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92" w:rsidRPr="0094372D" w:rsidRDefault="00682792" w:rsidP="0068279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B420A3" w:rsidRPr="00682792" w:rsidRDefault="00B420A3" w:rsidP="0087655B">
      <w:pPr>
        <w:pStyle w:val="Sansinterligne"/>
        <w:rPr>
          <w:lang w:val="es-CO"/>
        </w:rPr>
      </w:pPr>
    </w:p>
    <w:p w:rsidR="00EB7238" w:rsidRPr="003E090A" w:rsidRDefault="00EB7238" w:rsidP="00B420A3">
      <w:pPr>
        <w:tabs>
          <w:tab w:val="left" w:pos="0"/>
        </w:tabs>
        <w:rPr>
          <w:rFonts w:ascii="Arial Narrow" w:hAnsi="Arial Narrow" w:cs="Arial"/>
          <w:i/>
          <w:sz w:val="28"/>
          <w:szCs w:val="28"/>
          <w:u w:val="single"/>
        </w:rPr>
      </w:pPr>
      <w:r w:rsidRPr="003E090A">
        <w:rPr>
          <w:rFonts w:ascii="Arial Narrow" w:hAnsi="Arial Narrow" w:cs="Arial"/>
          <w:i/>
          <w:sz w:val="28"/>
          <w:szCs w:val="28"/>
          <w:u w:val="single"/>
        </w:rPr>
        <w:t>ORALIDAD:</w:t>
      </w:r>
    </w:p>
    <w:p w:rsidR="00EB7238" w:rsidRPr="00D058DE" w:rsidRDefault="00EB7238" w:rsidP="00B420A3">
      <w:pPr>
        <w:pStyle w:val="Sansinterligne"/>
      </w:pPr>
    </w:p>
    <w:p w:rsidR="00BC0CC3" w:rsidRDefault="00EB7238" w:rsidP="001D720E">
      <w:pPr>
        <w:tabs>
          <w:tab w:val="left" w:pos="2127"/>
        </w:tabs>
        <w:jc w:val="both"/>
        <w:rPr>
          <w:rFonts w:ascii="Arial Narrow" w:hAnsi="Arial Narrow" w:cs="Arial"/>
          <w:sz w:val="18"/>
          <w:szCs w:val="18"/>
        </w:rPr>
      </w:pPr>
      <w:r w:rsidRPr="001D720E">
        <w:rPr>
          <w:rFonts w:ascii="Arial Narrow" w:hAnsi="Arial Narrow" w:cs="Arial"/>
          <w:b/>
          <w:sz w:val="18"/>
          <w:szCs w:val="18"/>
        </w:rPr>
        <w:t>Providencia</w:t>
      </w:r>
      <w:r w:rsidRPr="001D720E">
        <w:rPr>
          <w:rFonts w:ascii="Arial Narrow" w:hAnsi="Arial Narrow" w:cs="Arial"/>
          <w:sz w:val="18"/>
          <w:szCs w:val="18"/>
        </w:rPr>
        <w:t>:</w:t>
      </w:r>
      <w:r w:rsidRPr="001D720E">
        <w:rPr>
          <w:rFonts w:ascii="Arial Narrow" w:hAnsi="Arial Narrow" w:cs="Arial"/>
          <w:b/>
          <w:sz w:val="18"/>
          <w:szCs w:val="18"/>
        </w:rPr>
        <w:t xml:space="preserve"> </w:t>
      </w:r>
      <w:r w:rsidRPr="001D720E">
        <w:rPr>
          <w:rFonts w:ascii="Arial Narrow" w:hAnsi="Arial Narrow" w:cs="Arial"/>
          <w:sz w:val="18"/>
          <w:szCs w:val="18"/>
        </w:rPr>
        <w:tab/>
        <w:t xml:space="preserve">Sentencia de Segunda Instancia, jueves </w:t>
      </w:r>
      <w:r w:rsidR="001D720E">
        <w:rPr>
          <w:rFonts w:ascii="Arial Narrow" w:hAnsi="Arial Narrow" w:cs="Arial"/>
          <w:sz w:val="18"/>
          <w:szCs w:val="18"/>
        </w:rPr>
        <w:t xml:space="preserve">2 de marzo de 2017. </w:t>
      </w:r>
    </w:p>
    <w:p w:rsidR="00682792" w:rsidRPr="001D720E" w:rsidRDefault="00682792" w:rsidP="00682792">
      <w:pPr>
        <w:tabs>
          <w:tab w:val="left" w:pos="2127"/>
        </w:tabs>
        <w:jc w:val="both"/>
        <w:rPr>
          <w:rFonts w:ascii="Arial Narrow" w:hAnsi="Arial Narrow" w:cs="Arial"/>
          <w:iCs/>
          <w:sz w:val="18"/>
          <w:szCs w:val="18"/>
        </w:rPr>
      </w:pPr>
      <w:r w:rsidRPr="001D720E">
        <w:rPr>
          <w:rFonts w:ascii="Arial Narrow" w:hAnsi="Arial Narrow" w:cs="Arial"/>
          <w:b/>
          <w:bCs/>
          <w:iCs/>
          <w:sz w:val="18"/>
          <w:szCs w:val="18"/>
        </w:rPr>
        <w:t>Proceso</w:t>
      </w:r>
      <w:r w:rsidRPr="001D720E">
        <w:rPr>
          <w:rFonts w:ascii="Arial Narrow" w:hAnsi="Arial Narrow" w:cs="Arial"/>
          <w:bCs/>
          <w:iCs/>
          <w:sz w:val="18"/>
          <w:szCs w:val="18"/>
        </w:rPr>
        <w:t>:</w:t>
      </w:r>
      <w:r w:rsidRPr="001D720E">
        <w:rPr>
          <w:rFonts w:ascii="Arial Narrow" w:hAnsi="Arial Narrow" w:cs="Arial"/>
          <w:iCs/>
          <w:sz w:val="18"/>
          <w:szCs w:val="18"/>
        </w:rPr>
        <w:t xml:space="preserve"> </w:t>
      </w:r>
      <w:r w:rsidRPr="001D720E">
        <w:rPr>
          <w:rFonts w:ascii="Arial Narrow" w:hAnsi="Arial Narrow" w:cs="Arial"/>
          <w:b/>
          <w:iCs/>
          <w:sz w:val="18"/>
          <w:szCs w:val="18"/>
        </w:rPr>
        <w:tab/>
      </w:r>
      <w:r w:rsidRPr="001D720E">
        <w:rPr>
          <w:rFonts w:ascii="Arial Narrow" w:hAnsi="Arial Narrow" w:cs="Arial"/>
          <w:iCs/>
          <w:sz w:val="18"/>
          <w:szCs w:val="18"/>
        </w:rPr>
        <w:t>Ordinario Laboral</w:t>
      </w:r>
      <w:r>
        <w:rPr>
          <w:rFonts w:ascii="Arial Narrow" w:hAnsi="Arial Narrow" w:cs="Arial"/>
          <w:iCs/>
          <w:sz w:val="18"/>
          <w:szCs w:val="18"/>
        </w:rPr>
        <w:t xml:space="preserve"> – Confirma sentencia que negó las pretensiones</w:t>
      </w:r>
    </w:p>
    <w:p w:rsidR="00EB7238" w:rsidRPr="001D720E" w:rsidRDefault="00EB7238" w:rsidP="001D720E">
      <w:pPr>
        <w:tabs>
          <w:tab w:val="left" w:pos="2127"/>
        </w:tabs>
        <w:jc w:val="both"/>
        <w:rPr>
          <w:rFonts w:ascii="Arial Narrow" w:hAnsi="Arial Narrow" w:cs="Arial"/>
          <w:bCs/>
          <w:iCs/>
          <w:sz w:val="18"/>
          <w:szCs w:val="18"/>
        </w:rPr>
      </w:pPr>
      <w:r w:rsidRPr="001D720E">
        <w:rPr>
          <w:rFonts w:ascii="Arial Narrow" w:hAnsi="Arial Narrow" w:cs="Arial"/>
          <w:b/>
          <w:bCs/>
          <w:sz w:val="18"/>
          <w:szCs w:val="18"/>
        </w:rPr>
        <w:t>Radicación No</w:t>
      </w:r>
      <w:r w:rsidRPr="001D720E">
        <w:rPr>
          <w:rFonts w:ascii="Arial Narrow" w:hAnsi="Arial Narrow" w:cs="Arial"/>
          <w:bCs/>
          <w:sz w:val="18"/>
          <w:szCs w:val="18"/>
        </w:rPr>
        <w:t>:</w:t>
      </w:r>
      <w:r w:rsidRPr="001D720E">
        <w:rPr>
          <w:rFonts w:ascii="Arial Narrow" w:hAnsi="Arial Narrow" w:cs="Arial"/>
          <w:b/>
          <w:bCs/>
          <w:sz w:val="18"/>
          <w:szCs w:val="18"/>
        </w:rPr>
        <w:t xml:space="preserve"> </w:t>
      </w:r>
      <w:r w:rsidRPr="001D720E">
        <w:rPr>
          <w:rFonts w:ascii="Arial Narrow" w:hAnsi="Arial Narrow" w:cs="Arial"/>
          <w:b/>
          <w:bCs/>
          <w:sz w:val="18"/>
          <w:szCs w:val="18"/>
        </w:rPr>
        <w:tab/>
      </w:r>
      <w:r w:rsidRPr="001D720E">
        <w:rPr>
          <w:rFonts w:ascii="Arial Narrow" w:hAnsi="Arial Narrow" w:cs="Arial"/>
          <w:bCs/>
          <w:sz w:val="18"/>
          <w:szCs w:val="18"/>
        </w:rPr>
        <w:t>66001–31-05–00</w:t>
      </w:r>
      <w:r w:rsidR="00BC0CC3">
        <w:rPr>
          <w:rFonts w:ascii="Arial Narrow" w:hAnsi="Arial Narrow" w:cs="Arial"/>
          <w:bCs/>
          <w:sz w:val="18"/>
          <w:szCs w:val="18"/>
        </w:rPr>
        <w:t>2-2015-00223-01</w:t>
      </w:r>
    </w:p>
    <w:p w:rsidR="00EB7238" w:rsidRPr="001D720E" w:rsidRDefault="00EB7238" w:rsidP="001D720E">
      <w:pPr>
        <w:tabs>
          <w:tab w:val="left" w:pos="2127"/>
        </w:tabs>
        <w:jc w:val="both"/>
        <w:rPr>
          <w:rFonts w:ascii="Arial Narrow" w:hAnsi="Arial Narrow" w:cs="Arial"/>
          <w:bCs/>
          <w:sz w:val="18"/>
          <w:szCs w:val="18"/>
        </w:rPr>
      </w:pPr>
      <w:r w:rsidRPr="001D720E">
        <w:rPr>
          <w:rFonts w:ascii="Arial Narrow" w:hAnsi="Arial Narrow" w:cs="Arial"/>
          <w:b/>
          <w:iCs/>
          <w:sz w:val="18"/>
          <w:szCs w:val="18"/>
        </w:rPr>
        <w:t>Demandante</w:t>
      </w:r>
      <w:r w:rsidRPr="001D720E">
        <w:rPr>
          <w:rFonts w:ascii="Arial Narrow" w:hAnsi="Arial Narrow" w:cs="Arial"/>
          <w:iCs/>
          <w:sz w:val="18"/>
          <w:szCs w:val="18"/>
        </w:rPr>
        <w:t>:</w:t>
      </w:r>
      <w:r w:rsidRPr="001D720E">
        <w:rPr>
          <w:rFonts w:ascii="Arial Narrow" w:hAnsi="Arial Narrow" w:cs="Arial"/>
          <w:iCs/>
          <w:sz w:val="18"/>
          <w:szCs w:val="18"/>
        </w:rPr>
        <w:tab/>
      </w:r>
      <w:r w:rsidR="00BC0CC3">
        <w:rPr>
          <w:rFonts w:ascii="Arial Narrow" w:hAnsi="Arial Narrow" w:cs="Arial"/>
          <w:iCs/>
          <w:sz w:val="18"/>
          <w:szCs w:val="18"/>
        </w:rPr>
        <w:t xml:space="preserve">Mercedes Rosa Serna Uribe </w:t>
      </w:r>
      <w:r w:rsidRPr="001D720E">
        <w:rPr>
          <w:rFonts w:ascii="Arial Narrow" w:hAnsi="Arial Narrow" w:cs="Arial"/>
          <w:iCs/>
          <w:sz w:val="18"/>
          <w:szCs w:val="18"/>
        </w:rPr>
        <w:t xml:space="preserve"> </w:t>
      </w:r>
    </w:p>
    <w:p w:rsidR="00EB7238" w:rsidRPr="001D720E" w:rsidRDefault="00EB7238" w:rsidP="001D720E">
      <w:pPr>
        <w:tabs>
          <w:tab w:val="left" w:pos="2127"/>
        </w:tabs>
        <w:jc w:val="both"/>
        <w:rPr>
          <w:rFonts w:ascii="Arial Narrow" w:hAnsi="Arial Narrow" w:cs="Arial"/>
          <w:bCs/>
          <w:sz w:val="18"/>
          <w:szCs w:val="18"/>
        </w:rPr>
      </w:pPr>
      <w:r w:rsidRPr="001D720E">
        <w:rPr>
          <w:rFonts w:ascii="Arial Narrow" w:hAnsi="Arial Narrow" w:cs="Arial"/>
          <w:b/>
          <w:bCs/>
          <w:sz w:val="18"/>
          <w:szCs w:val="18"/>
        </w:rPr>
        <w:t>Demandado</w:t>
      </w:r>
      <w:r w:rsidRPr="001D720E">
        <w:rPr>
          <w:rFonts w:ascii="Arial Narrow" w:hAnsi="Arial Narrow" w:cs="Arial"/>
          <w:bCs/>
          <w:sz w:val="18"/>
          <w:szCs w:val="18"/>
        </w:rPr>
        <w:t>:</w:t>
      </w:r>
      <w:r w:rsidRPr="001D720E">
        <w:rPr>
          <w:rFonts w:ascii="Arial Narrow" w:hAnsi="Arial Narrow" w:cs="Arial"/>
          <w:b/>
          <w:bCs/>
          <w:sz w:val="18"/>
          <w:szCs w:val="18"/>
        </w:rPr>
        <w:tab/>
      </w:r>
      <w:r w:rsidRPr="001D720E">
        <w:rPr>
          <w:rFonts w:ascii="Arial Narrow" w:hAnsi="Arial Narrow" w:cs="Arial"/>
          <w:bCs/>
          <w:sz w:val="18"/>
          <w:szCs w:val="18"/>
        </w:rPr>
        <w:t xml:space="preserve">Administradora Colombiana de Pensiones </w:t>
      </w:r>
      <w:proofErr w:type="spellStart"/>
      <w:r w:rsidRPr="001D720E">
        <w:rPr>
          <w:rFonts w:ascii="Arial Narrow" w:hAnsi="Arial Narrow" w:cs="Arial"/>
          <w:bCs/>
          <w:sz w:val="18"/>
          <w:szCs w:val="18"/>
        </w:rPr>
        <w:t>Colpensiones</w:t>
      </w:r>
      <w:proofErr w:type="spellEnd"/>
    </w:p>
    <w:p w:rsidR="00EB7238" w:rsidRPr="001D720E" w:rsidRDefault="00EB7238" w:rsidP="001D720E">
      <w:pPr>
        <w:tabs>
          <w:tab w:val="left" w:pos="2127"/>
        </w:tabs>
        <w:jc w:val="both"/>
        <w:rPr>
          <w:rFonts w:ascii="Arial Narrow" w:hAnsi="Arial Narrow" w:cs="Arial"/>
          <w:sz w:val="18"/>
          <w:szCs w:val="18"/>
        </w:rPr>
      </w:pPr>
      <w:r w:rsidRPr="001D720E">
        <w:rPr>
          <w:rFonts w:ascii="Arial Narrow" w:hAnsi="Arial Narrow" w:cs="Arial"/>
          <w:b/>
          <w:sz w:val="18"/>
          <w:szCs w:val="18"/>
        </w:rPr>
        <w:t>Juzgado de origen</w:t>
      </w:r>
      <w:r w:rsidRPr="001D720E">
        <w:rPr>
          <w:rFonts w:ascii="Arial Narrow" w:hAnsi="Arial Narrow" w:cs="Arial"/>
          <w:sz w:val="18"/>
          <w:szCs w:val="18"/>
        </w:rPr>
        <w:t>:</w:t>
      </w:r>
      <w:r w:rsidRPr="001D720E">
        <w:rPr>
          <w:rFonts w:ascii="Arial Narrow" w:hAnsi="Arial Narrow" w:cs="Arial"/>
          <w:sz w:val="18"/>
          <w:szCs w:val="18"/>
        </w:rPr>
        <w:tab/>
      </w:r>
      <w:r w:rsidR="00BC0CC3">
        <w:rPr>
          <w:rFonts w:ascii="Arial Narrow" w:hAnsi="Arial Narrow" w:cs="Arial"/>
          <w:sz w:val="18"/>
          <w:szCs w:val="18"/>
        </w:rPr>
        <w:t xml:space="preserve">Segundo </w:t>
      </w:r>
      <w:r w:rsidRPr="001D720E">
        <w:rPr>
          <w:rFonts w:ascii="Arial Narrow" w:hAnsi="Arial Narrow" w:cs="Arial"/>
          <w:sz w:val="18"/>
          <w:szCs w:val="18"/>
        </w:rPr>
        <w:t>Laboral del Circuito de Pereira – Risaralda</w:t>
      </w:r>
    </w:p>
    <w:p w:rsidR="00EB7238" w:rsidRDefault="00EB7238" w:rsidP="001D720E">
      <w:pPr>
        <w:tabs>
          <w:tab w:val="left" w:pos="2127"/>
        </w:tabs>
        <w:jc w:val="both"/>
        <w:rPr>
          <w:rFonts w:ascii="Arial Narrow" w:hAnsi="Arial Narrow" w:cs="Arial"/>
          <w:bCs/>
          <w:sz w:val="18"/>
          <w:szCs w:val="18"/>
        </w:rPr>
      </w:pPr>
      <w:r w:rsidRPr="001D720E">
        <w:rPr>
          <w:rFonts w:ascii="Arial Narrow" w:hAnsi="Arial Narrow" w:cs="Arial"/>
          <w:b/>
          <w:iCs/>
          <w:sz w:val="18"/>
          <w:szCs w:val="18"/>
        </w:rPr>
        <w:t>Magistrado Ponente:</w:t>
      </w:r>
      <w:r w:rsidRPr="001D720E">
        <w:rPr>
          <w:rFonts w:ascii="Arial Narrow" w:hAnsi="Arial Narrow" w:cs="Arial"/>
          <w:b/>
          <w:iCs/>
          <w:sz w:val="18"/>
          <w:szCs w:val="18"/>
        </w:rPr>
        <w:tab/>
      </w:r>
      <w:r w:rsidRPr="001D720E">
        <w:rPr>
          <w:rFonts w:ascii="Arial Narrow" w:hAnsi="Arial Narrow" w:cs="Arial"/>
          <w:bCs/>
          <w:sz w:val="18"/>
          <w:szCs w:val="18"/>
        </w:rPr>
        <w:t>Francisco Javier Tamayo Tabares</w:t>
      </w:r>
    </w:p>
    <w:p w:rsidR="00682792" w:rsidRPr="001D720E" w:rsidRDefault="00682792" w:rsidP="001D720E">
      <w:pPr>
        <w:tabs>
          <w:tab w:val="left" w:pos="2127"/>
        </w:tabs>
        <w:jc w:val="both"/>
        <w:rPr>
          <w:rFonts w:ascii="Arial Narrow" w:hAnsi="Arial Narrow" w:cs="Arial"/>
          <w:sz w:val="18"/>
          <w:szCs w:val="18"/>
        </w:rPr>
      </w:pPr>
    </w:p>
    <w:p w:rsidR="00682792" w:rsidRPr="00682792" w:rsidRDefault="00EB7238" w:rsidP="00682792">
      <w:pPr>
        <w:autoSpaceDE w:val="0"/>
        <w:autoSpaceDN w:val="0"/>
        <w:adjustRightInd w:val="0"/>
        <w:ind w:left="2124" w:hanging="2124"/>
        <w:jc w:val="both"/>
        <w:rPr>
          <w:rFonts w:ascii="Arial Narrow" w:hAnsi="Arial Narrow" w:cs="Arial"/>
          <w:sz w:val="18"/>
          <w:szCs w:val="18"/>
        </w:rPr>
      </w:pPr>
      <w:r w:rsidRPr="001D720E">
        <w:rPr>
          <w:rFonts w:ascii="Arial Narrow" w:hAnsi="Arial Narrow" w:cs="Arial"/>
          <w:b/>
          <w:bCs/>
          <w:sz w:val="18"/>
          <w:szCs w:val="18"/>
        </w:rPr>
        <w:t>Tema a tratar</w:t>
      </w:r>
      <w:r w:rsidR="003E090A" w:rsidRPr="001D720E">
        <w:rPr>
          <w:rFonts w:ascii="Arial Narrow" w:hAnsi="Arial Narrow" w:cs="Arial"/>
          <w:bCs/>
          <w:sz w:val="18"/>
          <w:szCs w:val="18"/>
        </w:rPr>
        <w:t>:</w:t>
      </w:r>
      <w:r w:rsidRPr="00BC0CC3">
        <w:rPr>
          <w:rFonts w:ascii="Arial Narrow" w:hAnsi="Arial Narrow" w:cs="Arial"/>
          <w:color w:val="FF0000"/>
          <w:sz w:val="18"/>
          <w:szCs w:val="18"/>
        </w:rPr>
        <w:t xml:space="preserve"> </w:t>
      </w:r>
      <w:r w:rsidR="00F64C2B">
        <w:rPr>
          <w:rFonts w:ascii="Arial Narrow" w:hAnsi="Arial Narrow" w:cs="Arial"/>
          <w:color w:val="FF0000"/>
          <w:sz w:val="18"/>
          <w:szCs w:val="18"/>
        </w:rPr>
        <w:tab/>
      </w:r>
      <w:r w:rsidR="00884C3F" w:rsidRPr="00EC7895">
        <w:rPr>
          <w:rFonts w:ascii="Arial Narrow" w:hAnsi="Arial Narrow" w:cs="Arial"/>
          <w:b/>
          <w:sz w:val="18"/>
          <w:szCs w:val="18"/>
        </w:rPr>
        <w:t xml:space="preserve">DEL PRINCIPIO DE LA </w:t>
      </w:r>
      <w:r w:rsidR="00F64C2B" w:rsidRPr="00EC7895">
        <w:rPr>
          <w:rFonts w:ascii="Arial Narrow" w:hAnsi="Arial Narrow" w:cs="Arial"/>
          <w:b/>
          <w:sz w:val="18"/>
          <w:szCs w:val="18"/>
        </w:rPr>
        <w:t xml:space="preserve">CONDICIÓN </w:t>
      </w:r>
      <w:r w:rsidR="00B915F9" w:rsidRPr="00EC7895">
        <w:rPr>
          <w:rFonts w:ascii="Arial Narrow" w:hAnsi="Arial Narrow" w:cs="Arial"/>
          <w:b/>
          <w:sz w:val="18"/>
          <w:szCs w:val="18"/>
        </w:rPr>
        <w:t>MÁ</w:t>
      </w:r>
      <w:r w:rsidR="00F6650A" w:rsidRPr="00EC7895">
        <w:rPr>
          <w:rFonts w:ascii="Arial Narrow" w:hAnsi="Arial Narrow" w:cs="Arial"/>
          <w:b/>
          <w:sz w:val="18"/>
          <w:szCs w:val="18"/>
        </w:rPr>
        <w:t>S</w:t>
      </w:r>
      <w:r w:rsidR="00F64C2B" w:rsidRPr="00EC7895">
        <w:rPr>
          <w:rFonts w:ascii="Arial Narrow" w:hAnsi="Arial Narrow" w:cs="Arial"/>
          <w:b/>
          <w:sz w:val="18"/>
          <w:szCs w:val="18"/>
        </w:rPr>
        <w:t xml:space="preserve"> BENEFICIOSA </w:t>
      </w:r>
      <w:r w:rsidR="00682792">
        <w:rPr>
          <w:rFonts w:ascii="Arial Narrow" w:hAnsi="Arial Narrow" w:cs="Arial"/>
          <w:b/>
          <w:sz w:val="18"/>
          <w:szCs w:val="18"/>
        </w:rPr>
        <w:t xml:space="preserve">/ NIEGA PENSIÓN DE INVALIDEZ. </w:t>
      </w:r>
      <w:r w:rsidR="00682792" w:rsidRPr="00682792">
        <w:rPr>
          <w:rFonts w:ascii="Arial Narrow" w:hAnsi="Arial Narrow" w:cs="Arial"/>
          <w:sz w:val="18"/>
          <w:szCs w:val="18"/>
        </w:rPr>
        <w:t xml:space="preserve">Verificado el contenido de la providencia en mención, para la Sala, es claro que la sentenciadora de primer grado no se equivocó al dar por sentado que la situación jurídica que allí se debatió, era una pensión de sobrevivientes y no una de invalidez. Ahora, si bien en dicha providencia se hace alusión a que la jurisprudencia ha aceptado la aplicación </w:t>
      </w:r>
      <w:proofErr w:type="spellStart"/>
      <w:r w:rsidR="00682792" w:rsidRPr="00682792">
        <w:rPr>
          <w:rFonts w:ascii="Arial Narrow" w:hAnsi="Arial Narrow" w:cs="Arial"/>
          <w:sz w:val="18"/>
          <w:szCs w:val="18"/>
        </w:rPr>
        <w:t>ultractiva</w:t>
      </w:r>
      <w:proofErr w:type="spellEnd"/>
      <w:r w:rsidR="00682792" w:rsidRPr="00682792">
        <w:rPr>
          <w:rFonts w:ascii="Arial Narrow" w:hAnsi="Arial Narrow" w:cs="Arial"/>
          <w:sz w:val="18"/>
          <w:szCs w:val="18"/>
        </w:rPr>
        <w:t xml:space="preserve"> de normas ya derogadas, en virtud de la aplicación del principio de la condición más beneficiosa, lo cierto es que en el presente asunto no es procedente acceder a las pretensiones de la demanda invocando dicho principio, por cuanto la demandante no demostró el cumplimiento de los requisitos exigidos en normas anteriores a la vigencia de la Ley 860/03, pues pese a que sufragó un total de 752 semanas de aportes entre el 1º de julio de 1995 y el 30 de abril de 2016, ninguna fue dentro de los tres años anteriores a la invalidez, estructurada el 3 de marzo de 2010, lo que da a entender que por no ser cotizante activo al sistema, tampoco acreditó 26 semanas en el año anterior a la fecha de estructuración de la invalidez, como lo exige la Ley 100/93 en su versión original, y menos aún las exigidas por el Acuerdo 049/90, pues al 1º de abril de 1994, ni siquiera reportaba afiliación al sistema pensional. De modo que, no es dable resolver el caso acudiendo a dicha excepción, pues se itera, la demandante no ha contraído una expectativa legítima por haber reunido el número de semanas exigidas en una norma ya derogada, razón por la que su situación pensional está gobernada íntegramente por la Ley 860 de 2003, vigente para el momento en que se estructuró su invalidez.</w:t>
      </w:r>
    </w:p>
    <w:p w:rsidR="00EB7238" w:rsidRPr="00682792" w:rsidRDefault="00EB7238" w:rsidP="001D720E">
      <w:pPr>
        <w:autoSpaceDE w:val="0"/>
        <w:autoSpaceDN w:val="0"/>
        <w:adjustRightInd w:val="0"/>
        <w:ind w:left="2124" w:hanging="2124"/>
        <w:jc w:val="both"/>
        <w:rPr>
          <w:rFonts w:ascii="Arial Narrow" w:hAnsi="Arial Narrow" w:cs="Arial"/>
          <w:sz w:val="18"/>
          <w:szCs w:val="18"/>
        </w:rPr>
      </w:pPr>
    </w:p>
    <w:p w:rsidR="00EB7238" w:rsidRPr="00EC7895" w:rsidRDefault="00EB7238" w:rsidP="003E090A">
      <w:pPr>
        <w:pStyle w:val="Sansinterligne"/>
        <w:spacing w:line="360" w:lineRule="auto"/>
      </w:pPr>
    </w:p>
    <w:p w:rsidR="00EB7238" w:rsidRPr="003E090A" w:rsidRDefault="00EB7238" w:rsidP="00EB7238">
      <w:pPr>
        <w:spacing w:line="360" w:lineRule="auto"/>
        <w:ind w:firstLine="709"/>
        <w:jc w:val="both"/>
        <w:rPr>
          <w:rFonts w:ascii="Arial Narrow" w:hAnsi="Arial Narrow" w:cs="Arial"/>
          <w:sz w:val="28"/>
          <w:szCs w:val="28"/>
        </w:rPr>
      </w:pPr>
      <w:r w:rsidRPr="003E090A">
        <w:rPr>
          <w:rFonts w:ascii="Arial Narrow" w:hAnsi="Arial Narrow" w:cs="Arial"/>
          <w:sz w:val="28"/>
          <w:szCs w:val="28"/>
          <w:u w:val="single"/>
        </w:rPr>
        <w:t>AUDIENCIA PÚBLICA</w:t>
      </w:r>
      <w:r w:rsidRPr="003E090A">
        <w:rPr>
          <w:rFonts w:ascii="Arial Narrow" w:hAnsi="Arial Narrow" w:cs="Arial"/>
          <w:sz w:val="28"/>
          <w:szCs w:val="28"/>
        </w:rPr>
        <w:t>:</w:t>
      </w:r>
    </w:p>
    <w:p w:rsidR="00EB7238" w:rsidRPr="0087655B" w:rsidRDefault="00EB7238" w:rsidP="0087655B">
      <w:pPr>
        <w:pStyle w:val="Sansinterligne"/>
      </w:pPr>
    </w:p>
    <w:p w:rsidR="00EB7238" w:rsidRDefault="00EB7238" w:rsidP="00EB7238">
      <w:pPr>
        <w:spacing w:line="360" w:lineRule="auto"/>
        <w:ind w:firstLine="709"/>
        <w:jc w:val="both"/>
        <w:rPr>
          <w:rFonts w:ascii="Arial Narrow" w:hAnsi="Arial Narrow" w:cs="Arial"/>
          <w:b/>
          <w:iCs/>
          <w:sz w:val="28"/>
          <w:szCs w:val="28"/>
        </w:rPr>
      </w:pPr>
      <w:r w:rsidRPr="00D058DE">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w:t>
      </w:r>
      <w:r w:rsidR="00BC0CC3">
        <w:rPr>
          <w:rFonts w:ascii="Arial Narrow" w:eastAsia="Calibri" w:hAnsi="Arial Narrow" w:cs="Arial"/>
          <w:sz w:val="28"/>
          <w:szCs w:val="28"/>
          <w:lang w:val="es-CO" w:eastAsia="en-US"/>
        </w:rPr>
        <w:t xml:space="preserve">dos </w:t>
      </w:r>
      <w:r w:rsidRPr="00D058DE">
        <w:rPr>
          <w:rFonts w:ascii="Arial Narrow" w:eastAsia="Calibri" w:hAnsi="Arial Narrow" w:cs="Arial"/>
          <w:sz w:val="28"/>
          <w:szCs w:val="28"/>
          <w:lang w:val="es-CO" w:eastAsia="en-US"/>
        </w:rPr>
        <w:t>(</w:t>
      </w:r>
      <w:r w:rsidR="00BC0CC3">
        <w:rPr>
          <w:rFonts w:ascii="Arial Narrow" w:eastAsia="Calibri" w:hAnsi="Arial Narrow" w:cs="Arial"/>
          <w:sz w:val="28"/>
          <w:szCs w:val="28"/>
          <w:lang w:val="es-CO" w:eastAsia="en-US"/>
        </w:rPr>
        <w:t>02</w:t>
      </w:r>
      <w:r w:rsidRPr="00D058DE">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w:t>
      </w:r>
      <w:r w:rsidR="00BC0CC3">
        <w:rPr>
          <w:rFonts w:ascii="Arial Narrow" w:eastAsia="Calibri" w:hAnsi="Arial Narrow" w:cs="Arial"/>
          <w:sz w:val="28"/>
          <w:szCs w:val="28"/>
          <w:lang w:val="es-CO" w:eastAsia="en-US"/>
        </w:rPr>
        <w:t xml:space="preserve">marzo de dos mil diecisiete </w:t>
      </w:r>
      <w:r w:rsidRPr="00D058DE">
        <w:rPr>
          <w:rFonts w:ascii="Arial Narrow" w:eastAsia="Calibri" w:hAnsi="Arial Narrow" w:cs="Arial"/>
          <w:sz w:val="28"/>
          <w:szCs w:val="28"/>
          <w:lang w:val="es-CO" w:eastAsia="en-US"/>
        </w:rPr>
        <w:t>(201</w:t>
      </w:r>
      <w:r w:rsidR="00BC0CC3">
        <w:rPr>
          <w:rFonts w:ascii="Arial Narrow" w:eastAsia="Calibri" w:hAnsi="Arial Narrow" w:cs="Arial"/>
          <w:sz w:val="28"/>
          <w:szCs w:val="28"/>
          <w:lang w:val="es-CO" w:eastAsia="en-US"/>
        </w:rPr>
        <w:t>7</w:t>
      </w:r>
      <w:r w:rsidRPr="00D058DE">
        <w:rPr>
          <w:rFonts w:ascii="Arial Narrow" w:eastAsia="Calibri" w:hAnsi="Arial Narrow" w:cs="Arial"/>
          <w:sz w:val="28"/>
          <w:szCs w:val="28"/>
          <w:lang w:val="es-CO" w:eastAsia="en-US"/>
        </w:rPr>
        <w:t>), siendo las</w:t>
      </w:r>
      <w:r w:rsidR="00BC0CC3">
        <w:rPr>
          <w:rFonts w:ascii="Arial Narrow" w:eastAsia="Calibri" w:hAnsi="Arial Narrow" w:cs="Arial"/>
          <w:sz w:val="28"/>
          <w:szCs w:val="28"/>
          <w:lang w:val="es-CO" w:eastAsia="en-US"/>
        </w:rPr>
        <w:t xml:space="preserve"> nueve y cuarenta y cinco de la mañana (09:45 a.m.</w:t>
      </w:r>
      <w:r>
        <w:rPr>
          <w:rFonts w:ascii="Arial Narrow" w:eastAsia="Calibri" w:hAnsi="Arial Narrow" w:cs="Arial"/>
          <w:sz w:val="28"/>
          <w:szCs w:val="28"/>
          <w:lang w:val="es-CO" w:eastAsia="en-US"/>
        </w:rPr>
        <w:t>)</w:t>
      </w:r>
      <w:r w:rsidR="00BC0CC3">
        <w:rPr>
          <w:rFonts w:ascii="Arial Narrow" w:eastAsia="Calibri" w:hAnsi="Arial Narrow" w:cs="Arial"/>
          <w:sz w:val="28"/>
          <w:szCs w:val="28"/>
          <w:lang w:val="es-CO" w:eastAsia="en-US"/>
        </w:rPr>
        <w:t xml:space="preserve">, </w:t>
      </w:r>
      <w:r w:rsidR="00E333D3">
        <w:rPr>
          <w:rFonts w:ascii="Arial Narrow" w:hAnsi="Arial Narrow" w:cs="Tahoma"/>
          <w:bCs/>
          <w:color w:val="000000"/>
          <w:sz w:val="28"/>
          <w:szCs w:val="28"/>
          <w:lang w:val="es-ES"/>
        </w:rPr>
        <w:t>reunidos en la sala de a</w:t>
      </w:r>
      <w:r w:rsidRPr="00D058DE">
        <w:rPr>
          <w:rFonts w:ascii="Arial Narrow" w:hAnsi="Arial Narrow" w:cs="Tahoma"/>
          <w:bCs/>
          <w:color w:val="000000"/>
          <w:sz w:val="28"/>
          <w:szCs w:val="28"/>
          <w:lang w:val="es-ES"/>
        </w:rPr>
        <w:t>udiencia</w:t>
      </w:r>
      <w:r w:rsidR="00E333D3">
        <w:rPr>
          <w:rFonts w:ascii="Arial Narrow" w:hAnsi="Arial Narrow" w:cs="Tahoma"/>
          <w:bCs/>
          <w:color w:val="000000"/>
          <w:sz w:val="28"/>
          <w:szCs w:val="28"/>
          <w:lang w:val="es-ES"/>
        </w:rPr>
        <w:t>,</w:t>
      </w:r>
      <w:r w:rsidRPr="00D058DE">
        <w:rPr>
          <w:rFonts w:ascii="Arial Narrow" w:hAnsi="Arial Narrow" w:cs="Tahoma"/>
          <w:bCs/>
          <w:color w:val="000000"/>
          <w:sz w:val="28"/>
          <w:szCs w:val="28"/>
          <w:lang w:val="es-ES"/>
        </w:rPr>
        <w:t xml:space="preserve"> </w:t>
      </w:r>
      <w:r>
        <w:rPr>
          <w:rFonts w:ascii="Arial Narrow" w:hAnsi="Arial Narrow" w:cs="Tahoma"/>
          <w:bCs/>
          <w:color w:val="000000"/>
          <w:sz w:val="28"/>
          <w:szCs w:val="28"/>
          <w:lang w:val="es-ES"/>
        </w:rPr>
        <w:t>la</w:t>
      </w:r>
      <w:r w:rsidR="00C61BCD">
        <w:rPr>
          <w:rFonts w:ascii="Arial Narrow" w:hAnsi="Arial Narrow" w:cs="Tahoma"/>
          <w:bCs/>
          <w:color w:val="000000"/>
          <w:sz w:val="28"/>
          <w:szCs w:val="28"/>
          <w:lang w:val="es-ES"/>
        </w:rPr>
        <w:t xml:space="preserve">s magistradas </w:t>
      </w:r>
      <w:r w:rsidR="00155DB4">
        <w:rPr>
          <w:rFonts w:ascii="Arial Narrow" w:hAnsi="Arial Narrow" w:cs="Tahoma"/>
          <w:bCs/>
          <w:color w:val="000000"/>
          <w:sz w:val="28"/>
          <w:szCs w:val="28"/>
          <w:lang w:val="es-ES"/>
        </w:rPr>
        <w:t>y el suscrito magistrado</w:t>
      </w:r>
      <w:r w:rsidRPr="00D058DE">
        <w:rPr>
          <w:rFonts w:ascii="Arial Narrow" w:hAnsi="Arial Narrow" w:cs="Tahoma"/>
          <w:bCs/>
          <w:color w:val="000000"/>
          <w:sz w:val="28"/>
          <w:szCs w:val="28"/>
          <w:lang w:val="es-ES"/>
        </w:rPr>
        <w:t xml:space="preserve"> de la Sala Laboral del Tribunal de Pereira, </w:t>
      </w:r>
      <w:r w:rsidR="00E333D3">
        <w:rPr>
          <w:rFonts w:ascii="Arial Narrow" w:hAnsi="Arial Narrow" w:cs="Tahoma"/>
          <w:bCs/>
          <w:color w:val="000000"/>
          <w:sz w:val="28"/>
          <w:szCs w:val="28"/>
          <w:lang w:val="es-ES"/>
        </w:rPr>
        <w:t xml:space="preserve">se declara </w:t>
      </w:r>
      <w:r w:rsidRPr="00D058DE">
        <w:rPr>
          <w:rFonts w:ascii="Arial Narrow" w:hAnsi="Arial Narrow" w:cs="Tahoma"/>
          <w:bCs/>
          <w:color w:val="000000"/>
          <w:sz w:val="28"/>
          <w:szCs w:val="28"/>
          <w:lang w:val="es-ES"/>
        </w:rPr>
        <w:t>formalmente abierto</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eastAsia="es-CO"/>
        </w:rPr>
        <w:t>que tiene por objeto tramitar el</w:t>
      </w:r>
      <w:r>
        <w:rPr>
          <w:rFonts w:ascii="Arial Narrow" w:hAnsi="Arial Narrow" w:cs="Tahoma"/>
          <w:bCs/>
          <w:color w:val="000000"/>
          <w:sz w:val="28"/>
          <w:szCs w:val="28"/>
          <w:lang w:eastAsia="es-CO"/>
        </w:rPr>
        <w:t xml:space="preserve"> recurso</w:t>
      </w:r>
      <w:r w:rsidR="00E333D3">
        <w:rPr>
          <w:rFonts w:ascii="Arial Narrow" w:hAnsi="Arial Narrow" w:cs="Tahoma"/>
          <w:bCs/>
          <w:color w:val="000000"/>
          <w:sz w:val="28"/>
          <w:szCs w:val="28"/>
          <w:lang w:eastAsia="es-CO"/>
        </w:rPr>
        <w:t xml:space="preserve"> de apelación presentado por el vocero judicial de la demandante </w:t>
      </w:r>
      <w:r>
        <w:rPr>
          <w:rFonts w:ascii="Arial Narrow" w:hAnsi="Arial Narrow" w:cs="Tahoma"/>
          <w:bCs/>
          <w:color w:val="000000"/>
          <w:sz w:val="28"/>
          <w:szCs w:val="28"/>
          <w:lang w:eastAsia="es-CO"/>
        </w:rPr>
        <w:t xml:space="preserve">contra </w:t>
      </w:r>
      <w:r w:rsidRPr="00D058DE">
        <w:rPr>
          <w:rFonts w:ascii="Arial Narrow" w:hAnsi="Arial Narrow" w:cs="Arial"/>
          <w:sz w:val="28"/>
          <w:szCs w:val="28"/>
        </w:rPr>
        <w:t xml:space="preserve">la sentencia proferida el </w:t>
      </w:r>
      <w:r w:rsidR="00E333D3">
        <w:rPr>
          <w:rFonts w:ascii="Arial Narrow" w:hAnsi="Arial Narrow" w:cs="Arial"/>
          <w:sz w:val="28"/>
          <w:szCs w:val="28"/>
        </w:rPr>
        <w:t xml:space="preserve">14 de marzo de 2016 </w:t>
      </w:r>
      <w:r w:rsidRPr="00D058DE">
        <w:rPr>
          <w:rFonts w:ascii="Arial Narrow" w:hAnsi="Arial Narrow" w:cs="Arial"/>
          <w:sz w:val="28"/>
          <w:szCs w:val="28"/>
        </w:rPr>
        <w:t>por el Juzgado</w:t>
      </w:r>
      <w:r w:rsidR="00E333D3">
        <w:rPr>
          <w:rFonts w:ascii="Arial Narrow" w:hAnsi="Arial Narrow" w:cs="Arial"/>
          <w:sz w:val="28"/>
          <w:szCs w:val="28"/>
        </w:rPr>
        <w:t xml:space="preserve"> Segundo </w:t>
      </w:r>
      <w:r w:rsidRPr="00D058DE">
        <w:rPr>
          <w:rFonts w:ascii="Arial Narrow" w:hAnsi="Arial Narrow" w:cs="Arial"/>
          <w:sz w:val="28"/>
          <w:szCs w:val="28"/>
        </w:rPr>
        <w:t>Laboral del Circuito de Pereira, dentro del proceso ordinario promovido por</w:t>
      </w:r>
      <w:r>
        <w:rPr>
          <w:rFonts w:ascii="Arial Narrow" w:hAnsi="Arial Narrow" w:cs="Arial"/>
          <w:sz w:val="28"/>
          <w:szCs w:val="28"/>
        </w:rPr>
        <w:t xml:space="preserve"> </w:t>
      </w:r>
      <w:r w:rsidR="00E333D3" w:rsidRPr="00E333D3">
        <w:rPr>
          <w:rFonts w:ascii="Arial Narrow" w:hAnsi="Arial Narrow" w:cs="Arial"/>
          <w:i/>
          <w:sz w:val="28"/>
          <w:szCs w:val="28"/>
        </w:rPr>
        <w:t xml:space="preserve">Mercedes Rosa Serna Uribe </w:t>
      </w:r>
      <w:r w:rsidRPr="00E333D3">
        <w:rPr>
          <w:rFonts w:ascii="Arial Narrow" w:hAnsi="Arial Narrow" w:cs="Arial"/>
          <w:sz w:val="28"/>
          <w:szCs w:val="28"/>
        </w:rPr>
        <w:t xml:space="preserve">contra la </w:t>
      </w:r>
      <w:r w:rsidRPr="00E333D3">
        <w:rPr>
          <w:rFonts w:ascii="Arial Narrow" w:hAnsi="Arial Narrow" w:cs="Arial"/>
          <w:i/>
          <w:sz w:val="28"/>
          <w:szCs w:val="28"/>
        </w:rPr>
        <w:t xml:space="preserve">Administradora Colombiana de Pensiones – </w:t>
      </w:r>
      <w:proofErr w:type="spellStart"/>
      <w:r w:rsidRPr="00E333D3">
        <w:rPr>
          <w:rFonts w:ascii="Arial Narrow" w:hAnsi="Arial Narrow" w:cs="Arial"/>
          <w:i/>
          <w:sz w:val="28"/>
          <w:szCs w:val="28"/>
        </w:rPr>
        <w:t>Colpensiones</w:t>
      </w:r>
      <w:proofErr w:type="spellEnd"/>
      <w:r w:rsidRPr="00E333D3">
        <w:rPr>
          <w:rFonts w:ascii="Arial Narrow" w:hAnsi="Arial Narrow" w:cs="Arial"/>
          <w:iCs/>
          <w:sz w:val="28"/>
          <w:szCs w:val="28"/>
        </w:rPr>
        <w:t>.</w:t>
      </w:r>
    </w:p>
    <w:p w:rsidR="00EB7238" w:rsidRPr="0087655B" w:rsidRDefault="00EB7238" w:rsidP="0087655B">
      <w:pPr>
        <w:pStyle w:val="Sansinterligne"/>
      </w:pPr>
    </w:p>
    <w:p w:rsidR="00EB7238" w:rsidRDefault="00290D98" w:rsidP="00EB7238">
      <w:pPr>
        <w:shd w:val="clear" w:color="auto" w:fill="FFFFFF"/>
        <w:spacing w:line="360" w:lineRule="auto"/>
        <w:ind w:firstLine="709"/>
        <w:jc w:val="both"/>
        <w:rPr>
          <w:rFonts w:ascii="Arial Narrow" w:hAnsi="Arial Narrow" w:cs="Tahoma"/>
          <w:bCs/>
          <w:i/>
          <w:color w:val="000000"/>
          <w:sz w:val="28"/>
          <w:szCs w:val="28"/>
          <w:lang w:val="es-ES"/>
        </w:rPr>
      </w:pPr>
      <w:r>
        <w:rPr>
          <w:rFonts w:ascii="Arial Narrow" w:hAnsi="Arial Narrow" w:cs="Tahoma"/>
          <w:bCs/>
          <w:i/>
          <w:color w:val="000000"/>
          <w:sz w:val="28"/>
          <w:szCs w:val="28"/>
          <w:lang w:val="es-ES"/>
        </w:rPr>
        <w:t>IDENTIFICACIÓN DE LOS PRESENTES</w:t>
      </w:r>
    </w:p>
    <w:p w:rsidR="00290D98" w:rsidRPr="00290D98" w:rsidRDefault="00290D98" w:rsidP="00290D98">
      <w:pPr>
        <w:pStyle w:val="Sansinterligne"/>
      </w:pPr>
    </w:p>
    <w:p w:rsidR="00EB7238" w:rsidRPr="00E333D3" w:rsidRDefault="00EB7238" w:rsidP="00E333D3">
      <w:pPr>
        <w:pStyle w:val="Paragraphedeliste"/>
        <w:numPr>
          <w:ilvl w:val="0"/>
          <w:numId w:val="3"/>
        </w:numPr>
        <w:shd w:val="clear" w:color="auto" w:fill="FFFFFF"/>
        <w:spacing w:line="360" w:lineRule="auto"/>
        <w:jc w:val="both"/>
        <w:rPr>
          <w:rFonts w:ascii="Arial Narrow" w:hAnsi="Arial Narrow" w:cs="Tahoma"/>
          <w:bCs/>
          <w:i/>
          <w:color w:val="000000"/>
          <w:sz w:val="28"/>
          <w:szCs w:val="28"/>
          <w:lang w:val="es-ES"/>
        </w:rPr>
      </w:pPr>
      <w:r w:rsidRPr="00E333D3">
        <w:rPr>
          <w:rFonts w:ascii="Arial Narrow" w:hAnsi="Arial Narrow" w:cs="Tahoma"/>
          <w:bCs/>
          <w:i/>
          <w:color w:val="000000"/>
          <w:sz w:val="28"/>
          <w:szCs w:val="28"/>
          <w:lang w:val="es-ES"/>
        </w:rPr>
        <w:t>INTRODUCCIÓN</w:t>
      </w:r>
    </w:p>
    <w:p w:rsidR="00EB7238" w:rsidRPr="00290D98" w:rsidRDefault="00EB7238" w:rsidP="00290D98">
      <w:pPr>
        <w:pStyle w:val="Sansinterligne"/>
      </w:pPr>
    </w:p>
    <w:p w:rsidR="00EB7238" w:rsidRDefault="00E333D3" w:rsidP="00D23667">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La </w:t>
      </w:r>
      <w:r w:rsidR="00EB7238" w:rsidRPr="00D058DE">
        <w:rPr>
          <w:rFonts w:ascii="Arial Narrow" w:hAnsi="Arial Narrow" w:cs="Tahoma"/>
          <w:bCs/>
          <w:iCs/>
          <w:sz w:val="28"/>
          <w:szCs w:val="28"/>
        </w:rPr>
        <w:t>demandante</w:t>
      </w:r>
      <w:r>
        <w:rPr>
          <w:rFonts w:ascii="Arial Narrow" w:hAnsi="Arial Narrow" w:cs="Tahoma"/>
          <w:bCs/>
          <w:iCs/>
          <w:sz w:val="28"/>
          <w:szCs w:val="28"/>
        </w:rPr>
        <w:t xml:space="preserve"> </w:t>
      </w:r>
      <w:r w:rsidR="00EB7238" w:rsidRPr="00D058DE">
        <w:rPr>
          <w:rFonts w:ascii="Arial Narrow" w:hAnsi="Arial Narrow" w:cs="Tahoma"/>
          <w:bCs/>
          <w:iCs/>
          <w:sz w:val="28"/>
          <w:szCs w:val="28"/>
        </w:rPr>
        <w:t xml:space="preserve">pretende </w:t>
      </w:r>
      <w:r w:rsidR="00EB7238">
        <w:rPr>
          <w:rFonts w:ascii="Arial Narrow" w:hAnsi="Arial Narrow" w:cs="Tahoma"/>
          <w:bCs/>
          <w:iCs/>
          <w:sz w:val="28"/>
          <w:szCs w:val="28"/>
        </w:rPr>
        <w:t xml:space="preserve">que se </w:t>
      </w:r>
      <w:r>
        <w:rPr>
          <w:rFonts w:ascii="Arial Narrow" w:hAnsi="Arial Narrow" w:cs="Tahoma"/>
          <w:bCs/>
          <w:iCs/>
          <w:sz w:val="28"/>
          <w:szCs w:val="28"/>
        </w:rPr>
        <w:t xml:space="preserve">declare que </w:t>
      </w:r>
      <w:proofErr w:type="spellStart"/>
      <w:r>
        <w:rPr>
          <w:rFonts w:ascii="Arial Narrow" w:hAnsi="Arial Narrow" w:cs="Tahoma"/>
          <w:bCs/>
          <w:iCs/>
          <w:sz w:val="28"/>
          <w:szCs w:val="28"/>
        </w:rPr>
        <w:t>Colpensiones</w:t>
      </w:r>
      <w:proofErr w:type="spellEnd"/>
      <w:r>
        <w:rPr>
          <w:rFonts w:ascii="Arial Narrow" w:hAnsi="Arial Narrow" w:cs="Tahoma"/>
          <w:bCs/>
          <w:iCs/>
          <w:sz w:val="28"/>
          <w:szCs w:val="28"/>
        </w:rPr>
        <w:t xml:space="preserve"> es responsable del pago de su pensión de invalidez a partir del 3 de marzo de 2010, en consideración a las semanas cotizadas con posterioridad a esa calenda. En consecuencia, </w:t>
      </w:r>
      <w:r w:rsidR="00D23667">
        <w:rPr>
          <w:rFonts w:ascii="Arial Narrow" w:hAnsi="Arial Narrow" w:cs="Tahoma"/>
          <w:bCs/>
          <w:iCs/>
          <w:sz w:val="28"/>
          <w:szCs w:val="28"/>
        </w:rPr>
        <w:t xml:space="preserve">pide que se </w:t>
      </w:r>
      <w:r w:rsidR="00D23667">
        <w:rPr>
          <w:rFonts w:ascii="Arial Narrow" w:hAnsi="Arial Narrow" w:cs="Tahoma"/>
          <w:bCs/>
          <w:iCs/>
          <w:sz w:val="28"/>
          <w:szCs w:val="28"/>
        </w:rPr>
        <w:lastRenderedPageBreak/>
        <w:t xml:space="preserve">condene a la </w:t>
      </w:r>
      <w:r w:rsidR="002C741D">
        <w:rPr>
          <w:rFonts w:ascii="Arial Narrow" w:hAnsi="Arial Narrow" w:cs="Tahoma"/>
          <w:bCs/>
          <w:iCs/>
          <w:sz w:val="28"/>
          <w:szCs w:val="28"/>
        </w:rPr>
        <w:t xml:space="preserve">demandada </w:t>
      </w:r>
      <w:r w:rsidR="00D23667">
        <w:rPr>
          <w:rFonts w:ascii="Arial Narrow" w:hAnsi="Arial Narrow" w:cs="Tahoma"/>
          <w:bCs/>
          <w:iCs/>
          <w:sz w:val="28"/>
          <w:szCs w:val="28"/>
        </w:rPr>
        <w:t xml:space="preserve">a cancelar la pensión </w:t>
      </w:r>
      <w:r w:rsidR="00B90DF7">
        <w:rPr>
          <w:rFonts w:ascii="Arial Narrow" w:hAnsi="Arial Narrow" w:cs="Tahoma"/>
          <w:bCs/>
          <w:iCs/>
          <w:sz w:val="28"/>
          <w:szCs w:val="28"/>
        </w:rPr>
        <w:t xml:space="preserve">de invalidez </w:t>
      </w:r>
      <w:r w:rsidR="00D23667">
        <w:rPr>
          <w:rFonts w:ascii="Arial Narrow" w:hAnsi="Arial Narrow" w:cs="Tahoma"/>
          <w:bCs/>
          <w:iCs/>
          <w:sz w:val="28"/>
          <w:szCs w:val="28"/>
        </w:rPr>
        <w:t xml:space="preserve">a partir de la fecha en que se estructuró </w:t>
      </w:r>
      <w:r w:rsidR="00B90DF7">
        <w:rPr>
          <w:rFonts w:ascii="Arial Narrow" w:hAnsi="Arial Narrow" w:cs="Tahoma"/>
          <w:bCs/>
          <w:iCs/>
          <w:sz w:val="28"/>
          <w:szCs w:val="28"/>
        </w:rPr>
        <w:t>la misma</w:t>
      </w:r>
      <w:r w:rsidR="00D23667">
        <w:rPr>
          <w:rFonts w:ascii="Arial Narrow" w:hAnsi="Arial Narrow" w:cs="Tahoma"/>
          <w:bCs/>
          <w:iCs/>
          <w:sz w:val="28"/>
          <w:szCs w:val="28"/>
        </w:rPr>
        <w:t>, junto con los intereses</w:t>
      </w:r>
      <w:r w:rsidR="00B90DF7">
        <w:rPr>
          <w:rFonts w:ascii="Arial Narrow" w:hAnsi="Arial Narrow" w:cs="Tahoma"/>
          <w:bCs/>
          <w:iCs/>
          <w:sz w:val="28"/>
          <w:szCs w:val="28"/>
        </w:rPr>
        <w:t xml:space="preserve"> de mora </w:t>
      </w:r>
      <w:r w:rsidR="00D23667">
        <w:rPr>
          <w:rFonts w:ascii="Arial Narrow" w:hAnsi="Arial Narrow" w:cs="Tahoma"/>
          <w:bCs/>
          <w:iCs/>
          <w:sz w:val="28"/>
          <w:szCs w:val="28"/>
        </w:rPr>
        <w:t xml:space="preserve">y las costas del proceso. </w:t>
      </w:r>
    </w:p>
    <w:p w:rsidR="003E090A" w:rsidRPr="00290D98" w:rsidRDefault="003E090A" w:rsidP="00290D98">
      <w:pPr>
        <w:pStyle w:val="Sansinterligne"/>
      </w:pPr>
    </w:p>
    <w:p w:rsidR="00D23667" w:rsidRPr="0087655B" w:rsidRDefault="00EB7238" w:rsidP="003E090A">
      <w:pPr>
        <w:spacing w:line="360" w:lineRule="auto"/>
        <w:ind w:firstLine="708"/>
        <w:jc w:val="both"/>
        <w:rPr>
          <w:rFonts w:ascii="Arial Narrow" w:hAnsi="Arial Narrow" w:cs="Tahoma"/>
          <w:bCs/>
          <w:iCs/>
          <w:sz w:val="28"/>
          <w:szCs w:val="28"/>
        </w:rPr>
      </w:pPr>
      <w:r w:rsidRPr="00D058DE">
        <w:rPr>
          <w:rFonts w:ascii="Arial Narrow" w:hAnsi="Arial Narrow" w:cs="Tahoma"/>
          <w:bCs/>
          <w:iCs/>
          <w:sz w:val="28"/>
          <w:szCs w:val="28"/>
        </w:rPr>
        <w:t>Las aludidas pretensiones</w:t>
      </w:r>
      <w:r w:rsidR="00D23667">
        <w:rPr>
          <w:rFonts w:ascii="Arial Narrow" w:hAnsi="Arial Narrow" w:cs="Tahoma"/>
          <w:bCs/>
          <w:iCs/>
          <w:sz w:val="28"/>
          <w:szCs w:val="28"/>
        </w:rPr>
        <w:t xml:space="preserve"> tienen como sustento que desde hace algún tiempo viene </w:t>
      </w:r>
      <w:r w:rsidR="00D23667" w:rsidRPr="0087655B">
        <w:rPr>
          <w:rFonts w:ascii="Arial Narrow" w:hAnsi="Arial Narrow" w:cs="Tahoma"/>
          <w:bCs/>
          <w:iCs/>
          <w:sz w:val="28"/>
          <w:szCs w:val="28"/>
        </w:rPr>
        <w:t>padeciendo severos problemas de salud, siendo diagnosticada con un tumor maligno en la porción central de la mama; que en razón de ello, inició el proceso de calificación</w:t>
      </w:r>
      <w:r w:rsidR="00623965" w:rsidRPr="0087655B">
        <w:rPr>
          <w:rFonts w:ascii="Arial Narrow" w:hAnsi="Arial Narrow" w:cs="Tahoma"/>
          <w:bCs/>
          <w:iCs/>
          <w:sz w:val="28"/>
          <w:szCs w:val="28"/>
        </w:rPr>
        <w:t xml:space="preserve"> ante </w:t>
      </w:r>
      <w:r w:rsidR="007B4711" w:rsidRPr="0087655B">
        <w:rPr>
          <w:rFonts w:ascii="Arial Narrow" w:hAnsi="Arial Narrow" w:cs="Tahoma"/>
          <w:bCs/>
          <w:iCs/>
          <w:sz w:val="28"/>
          <w:szCs w:val="28"/>
        </w:rPr>
        <w:t xml:space="preserve">el Departamento de Medicina Laboral </w:t>
      </w:r>
      <w:r w:rsidR="00623965" w:rsidRPr="0087655B">
        <w:rPr>
          <w:rFonts w:ascii="Arial Narrow" w:hAnsi="Arial Narrow" w:cs="Tahoma"/>
          <w:bCs/>
          <w:iCs/>
          <w:sz w:val="28"/>
          <w:szCs w:val="28"/>
        </w:rPr>
        <w:t xml:space="preserve">del ISS, quien </w:t>
      </w:r>
      <w:r w:rsidR="007B4711" w:rsidRPr="0087655B">
        <w:rPr>
          <w:rFonts w:ascii="Arial Narrow" w:hAnsi="Arial Narrow" w:cs="Tahoma"/>
          <w:bCs/>
          <w:iCs/>
          <w:sz w:val="28"/>
          <w:szCs w:val="28"/>
        </w:rPr>
        <w:t xml:space="preserve">mediante dictamen del 20 de mayo de 2011, </w:t>
      </w:r>
      <w:r w:rsidR="00623965" w:rsidRPr="0087655B">
        <w:rPr>
          <w:rFonts w:ascii="Arial Narrow" w:hAnsi="Arial Narrow" w:cs="Tahoma"/>
          <w:bCs/>
          <w:iCs/>
          <w:sz w:val="28"/>
          <w:szCs w:val="28"/>
        </w:rPr>
        <w:t xml:space="preserve">le otorgó el 56 % de pérdida de capacidad laboral, estructurada el 3 </w:t>
      </w:r>
      <w:r w:rsidR="00B420A3" w:rsidRPr="0087655B">
        <w:rPr>
          <w:rFonts w:ascii="Arial Narrow" w:hAnsi="Arial Narrow" w:cs="Tahoma"/>
          <w:bCs/>
          <w:iCs/>
          <w:sz w:val="28"/>
          <w:szCs w:val="28"/>
        </w:rPr>
        <w:t xml:space="preserve">de marzo de 2010, de origen común; que </w:t>
      </w:r>
      <w:r w:rsidR="00165EA4" w:rsidRPr="0087655B">
        <w:rPr>
          <w:rFonts w:ascii="Arial Narrow" w:hAnsi="Arial Narrow" w:cs="Tahoma"/>
          <w:bCs/>
          <w:iCs/>
          <w:sz w:val="28"/>
          <w:szCs w:val="28"/>
        </w:rPr>
        <w:t>presentó la solicitud</w:t>
      </w:r>
      <w:r w:rsidR="00B97D05" w:rsidRPr="0087655B">
        <w:rPr>
          <w:rFonts w:ascii="Arial Narrow" w:hAnsi="Arial Narrow" w:cs="Tahoma"/>
          <w:bCs/>
          <w:iCs/>
          <w:sz w:val="28"/>
          <w:szCs w:val="28"/>
        </w:rPr>
        <w:t xml:space="preserve"> </w:t>
      </w:r>
      <w:r w:rsidR="00165EA4" w:rsidRPr="0087655B">
        <w:rPr>
          <w:rFonts w:ascii="Arial Narrow" w:hAnsi="Arial Narrow" w:cs="Tahoma"/>
          <w:bCs/>
          <w:iCs/>
          <w:sz w:val="28"/>
          <w:szCs w:val="28"/>
        </w:rPr>
        <w:t xml:space="preserve">pensional ante la entidad demandada, la cual fue </w:t>
      </w:r>
      <w:r w:rsidR="00D41C98" w:rsidRPr="0087655B">
        <w:rPr>
          <w:rFonts w:ascii="Arial Narrow" w:hAnsi="Arial Narrow" w:cs="Tahoma"/>
          <w:bCs/>
          <w:iCs/>
          <w:sz w:val="28"/>
          <w:szCs w:val="28"/>
        </w:rPr>
        <w:t xml:space="preserve">resuelta desfavorablemente </w:t>
      </w:r>
      <w:r w:rsidR="00165EA4" w:rsidRPr="0087655B">
        <w:rPr>
          <w:rFonts w:ascii="Arial Narrow" w:hAnsi="Arial Narrow" w:cs="Tahoma"/>
          <w:bCs/>
          <w:iCs/>
          <w:sz w:val="28"/>
          <w:szCs w:val="28"/>
        </w:rPr>
        <w:t xml:space="preserve">mediante Resolución GNR 066087 del 8 de abril de 2013, con el argumento de que no cumplía con el requisito de las semanas exigidas por la Ley 860 de 2003. </w:t>
      </w:r>
      <w:r w:rsidR="006962C3" w:rsidRPr="0087655B">
        <w:rPr>
          <w:rFonts w:ascii="Arial Narrow" w:hAnsi="Arial Narrow" w:cs="Tahoma"/>
          <w:bCs/>
          <w:iCs/>
          <w:sz w:val="28"/>
          <w:szCs w:val="28"/>
        </w:rPr>
        <w:t xml:space="preserve">Refiere que </w:t>
      </w:r>
      <w:r w:rsidR="00165EA4" w:rsidRPr="0087655B">
        <w:rPr>
          <w:rFonts w:ascii="Arial Narrow" w:hAnsi="Arial Narrow" w:cs="Tahoma"/>
          <w:bCs/>
          <w:iCs/>
          <w:sz w:val="28"/>
          <w:szCs w:val="28"/>
        </w:rPr>
        <w:t>acredita un total de 196.87 semanas cotizadas con posterioridad a la fecha de estructuración de su invalidez, las cuales ha sufragado a través del Consorcio Prosperar hoy Consorcio Mayor</w:t>
      </w:r>
      <w:r w:rsidR="006962C3" w:rsidRPr="0087655B">
        <w:rPr>
          <w:rFonts w:ascii="Arial Narrow" w:hAnsi="Arial Narrow" w:cs="Tahoma"/>
          <w:bCs/>
          <w:iCs/>
          <w:sz w:val="28"/>
          <w:szCs w:val="28"/>
        </w:rPr>
        <w:t xml:space="preserve">, </w:t>
      </w:r>
      <w:r w:rsidR="00165EA4" w:rsidRPr="0087655B">
        <w:rPr>
          <w:rFonts w:ascii="Arial Narrow" w:hAnsi="Arial Narrow" w:cs="Tahoma"/>
          <w:bCs/>
          <w:iCs/>
          <w:sz w:val="28"/>
          <w:szCs w:val="28"/>
        </w:rPr>
        <w:t xml:space="preserve">y </w:t>
      </w:r>
      <w:r w:rsidR="006962C3" w:rsidRPr="0087655B">
        <w:rPr>
          <w:rFonts w:ascii="Arial Narrow" w:hAnsi="Arial Narrow" w:cs="Tahoma"/>
          <w:bCs/>
          <w:iCs/>
          <w:sz w:val="28"/>
          <w:szCs w:val="28"/>
        </w:rPr>
        <w:t xml:space="preserve">gracias a </w:t>
      </w:r>
      <w:r w:rsidR="00165EA4" w:rsidRPr="0087655B">
        <w:rPr>
          <w:rFonts w:ascii="Arial Narrow" w:hAnsi="Arial Narrow" w:cs="Tahoma"/>
          <w:bCs/>
          <w:iCs/>
          <w:sz w:val="28"/>
          <w:szCs w:val="28"/>
        </w:rPr>
        <w:t>la colaboración y caridad de amigos y familiares.</w:t>
      </w:r>
    </w:p>
    <w:p w:rsidR="00D23667" w:rsidRPr="00290D98" w:rsidRDefault="00D23667" w:rsidP="00290D98">
      <w:pPr>
        <w:pStyle w:val="Sansinterligne"/>
      </w:pPr>
    </w:p>
    <w:p w:rsidR="006962C3" w:rsidRPr="0087655B" w:rsidRDefault="00785EF4" w:rsidP="00EB7238">
      <w:pPr>
        <w:spacing w:line="360" w:lineRule="auto"/>
        <w:ind w:firstLine="709"/>
        <w:jc w:val="both"/>
        <w:rPr>
          <w:rFonts w:ascii="Arial Narrow" w:hAnsi="Arial Narrow" w:cs="Tahoma"/>
          <w:bCs/>
          <w:iCs/>
          <w:sz w:val="28"/>
          <w:szCs w:val="28"/>
        </w:rPr>
      </w:pPr>
      <w:proofErr w:type="spellStart"/>
      <w:r w:rsidRPr="0087655B">
        <w:rPr>
          <w:rFonts w:ascii="Arial Narrow" w:hAnsi="Arial Narrow" w:cs="Tahoma"/>
          <w:bCs/>
          <w:iCs/>
          <w:sz w:val="28"/>
          <w:szCs w:val="28"/>
        </w:rPr>
        <w:t>Colpensiones</w:t>
      </w:r>
      <w:proofErr w:type="spellEnd"/>
      <w:r w:rsidR="003127E4">
        <w:rPr>
          <w:rFonts w:ascii="Arial Narrow" w:hAnsi="Arial Narrow" w:cs="Tahoma"/>
          <w:bCs/>
          <w:iCs/>
          <w:sz w:val="28"/>
          <w:szCs w:val="28"/>
        </w:rPr>
        <w:t xml:space="preserve"> allegó respuesta oponiéndose </w:t>
      </w:r>
      <w:r w:rsidR="006962C3" w:rsidRPr="0087655B">
        <w:rPr>
          <w:rFonts w:ascii="Arial Narrow" w:hAnsi="Arial Narrow" w:cs="Tahoma"/>
          <w:bCs/>
          <w:iCs/>
          <w:sz w:val="28"/>
          <w:szCs w:val="28"/>
        </w:rPr>
        <w:t xml:space="preserve">a </w:t>
      </w:r>
      <w:r w:rsidR="00EB7238" w:rsidRPr="0087655B">
        <w:rPr>
          <w:rFonts w:ascii="Arial Narrow" w:hAnsi="Arial Narrow" w:cs="Tahoma"/>
          <w:bCs/>
          <w:iCs/>
          <w:sz w:val="28"/>
          <w:szCs w:val="28"/>
        </w:rPr>
        <w:t xml:space="preserve">las pretensiones, </w:t>
      </w:r>
      <w:r w:rsidR="006962C3" w:rsidRPr="0087655B">
        <w:rPr>
          <w:rFonts w:ascii="Arial Narrow" w:hAnsi="Arial Narrow" w:cs="Tahoma"/>
          <w:bCs/>
          <w:iCs/>
          <w:sz w:val="28"/>
          <w:szCs w:val="28"/>
        </w:rPr>
        <w:t xml:space="preserve">aduciendo que la </w:t>
      </w:r>
      <w:r w:rsidR="003127E4">
        <w:rPr>
          <w:rFonts w:ascii="Arial Narrow" w:hAnsi="Arial Narrow" w:cs="Tahoma"/>
          <w:bCs/>
          <w:iCs/>
          <w:sz w:val="28"/>
          <w:szCs w:val="28"/>
        </w:rPr>
        <w:t xml:space="preserve">actora </w:t>
      </w:r>
      <w:r w:rsidR="006962C3" w:rsidRPr="0087655B">
        <w:rPr>
          <w:rFonts w:ascii="Arial Narrow" w:hAnsi="Arial Narrow" w:cs="Tahoma"/>
          <w:bCs/>
          <w:iCs/>
          <w:sz w:val="28"/>
          <w:szCs w:val="28"/>
        </w:rPr>
        <w:t>no satisface la densidad de semanas para acceder al derecho</w:t>
      </w:r>
      <w:r w:rsidR="003127E4">
        <w:rPr>
          <w:rFonts w:ascii="Arial Narrow" w:hAnsi="Arial Narrow" w:cs="Tahoma"/>
          <w:bCs/>
          <w:iCs/>
          <w:sz w:val="28"/>
          <w:szCs w:val="28"/>
        </w:rPr>
        <w:t xml:space="preserve"> reclamado; </w:t>
      </w:r>
      <w:r w:rsidR="00D03894" w:rsidRPr="0087655B">
        <w:rPr>
          <w:rFonts w:ascii="Arial Narrow" w:hAnsi="Arial Narrow" w:cs="Tahoma"/>
          <w:bCs/>
          <w:iCs/>
          <w:sz w:val="28"/>
          <w:szCs w:val="28"/>
        </w:rPr>
        <w:t xml:space="preserve">que </w:t>
      </w:r>
      <w:r w:rsidR="008977A9" w:rsidRPr="0087655B">
        <w:rPr>
          <w:rFonts w:ascii="Arial Narrow" w:hAnsi="Arial Narrow" w:cs="Tahoma"/>
          <w:bCs/>
          <w:iCs/>
          <w:sz w:val="28"/>
          <w:szCs w:val="28"/>
        </w:rPr>
        <w:t xml:space="preserve">además, el precedente </w:t>
      </w:r>
      <w:r w:rsidRPr="0087655B">
        <w:rPr>
          <w:rFonts w:ascii="Arial Narrow" w:hAnsi="Arial Narrow" w:cs="Tahoma"/>
          <w:bCs/>
          <w:iCs/>
          <w:sz w:val="28"/>
          <w:szCs w:val="28"/>
        </w:rPr>
        <w:t xml:space="preserve">de la Corte Constitucional </w:t>
      </w:r>
      <w:r w:rsidR="00984738" w:rsidRPr="0087655B">
        <w:rPr>
          <w:rFonts w:ascii="Arial Narrow" w:hAnsi="Arial Narrow" w:cs="Tahoma"/>
          <w:bCs/>
          <w:iCs/>
          <w:sz w:val="28"/>
          <w:szCs w:val="28"/>
        </w:rPr>
        <w:t>no</w:t>
      </w:r>
      <w:r w:rsidR="00D03894" w:rsidRPr="0087655B">
        <w:rPr>
          <w:rFonts w:ascii="Arial Narrow" w:hAnsi="Arial Narrow" w:cs="Tahoma"/>
          <w:bCs/>
          <w:iCs/>
          <w:sz w:val="28"/>
          <w:szCs w:val="28"/>
        </w:rPr>
        <w:t xml:space="preserve"> le </w:t>
      </w:r>
      <w:r w:rsidR="00984738" w:rsidRPr="0087655B">
        <w:rPr>
          <w:rFonts w:ascii="Arial Narrow" w:hAnsi="Arial Narrow" w:cs="Tahoma"/>
          <w:bCs/>
          <w:iCs/>
          <w:sz w:val="28"/>
          <w:szCs w:val="28"/>
        </w:rPr>
        <w:t xml:space="preserve">es aplicable, por cuanto </w:t>
      </w:r>
      <w:r w:rsidR="00D41963" w:rsidRPr="0087655B">
        <w:rPr>
          <w:rFonts w:ascii="Arial Narrow" w:hAnsi="Arial Narrow" w:cs="Tahoma"/>
          <w:bCs/>
          <w:iCs/>
          <w:sz w:val="28"/>
          <w:szCs w:val="28"/>
        </w:rPr>
        <w:t>sólo aplica para las personas que con posterioridad a la estructuración de la invalidez continuaron cotizando al sistema por ser laboralmente activas</w:t>
      </w:r>
      <w:r w:rsidRPr="0087655B">
        <w:rPr>
          <w:rFonts w:ascii="Arial Narrow" w:hAnsi="Arial Narrow" w:cs="Tahoma"/>
          <w:bCs/>
          <w:iCs/>
          <w:color w:val="FF0000"/>
          <w:sz w:val="28"/>
          <w:szCs w:val="28"/>
        </w:rPr>
        <w:t xml:space="preserve">. </w:t>
      </w:r>
      <w:r w:rsidRPr="0087655B">
        <w:rPr>
          <w:rFonts w:ascii="Arial Narrow" w:hAnsi="Arial Narrow" w:cs="Tahoma"/>
          <w:bCs/>
          <w:iCs/>
          <w:sz w:val="28"/>
          <w:szCs w:val="28"/>
        </w:rPr>
        <w:t xml:space="preserve">En su defensa, formuló las excepciones de “Inexistencia del derecho”, “Cobro de lo no debido”, “Improcedencia del reconocimiento de intereses moratorios”, “Buena fe”, y “Prescripción”. </w:t>
      </w:r>
    </w:p>
    <w:p w:rsidR="00785EF4" w:rsidRDefault="00785EF4" w:rsidP="00D41963">
      <w:pPr>
        <w:pStyle w:val="Sansinterligne"/>
        <w:spacing w:line="360" w:lineRule="auto"/>
      </w:pPr>
    </w:p>
    <w:p w:rsidR="00DD2478" w:rsidRPr="00DD2478" w:rsidRDefault="00DD2478" w:rsidP="00DD2478">
      <w:pPr>
        <w:pStyle w:val="Paragraphedeliste"/>
        <w:numPr>
          <w:ilvl w:val="0"/>
          <w:numId w:val="3"/>
        </w:numPr>
        <w:spacing w:line="360" w:lineRule="auto"/>
        <w:jc w:val="both"/>
        <w:rPr>
          <w:rFonts w:ascii="Arial Narrow" w:hAnsi="Arial Narrow" w:cs="Tahoma"/>
          <w:bCs/>
          <w:i/>
          <w:iCs/>
          <w:sz w:val="28"/>
          <w:szCs w:val="28"/>
        </w:rPr>
      </w:pPr>
      <w:r w:rsidRPr="00DD2478">
        <w:rPr>
          <w:rFonts w:ascii="Arial Narrow" w:hAnsi="Arial Narrow" w:cs="Tahoma"/>
          <w:bCs/>
          <w:i/>
          <w:iCs/>
          <w:sz w:val="28"/>
          <w:szCs w:val="28"/>
        </w:rPr>
        <w:t xml:space="preserve">SENTENCIA DEL JUZGADO </w:t>
      </w:r>
    </w:p>
    <w:p w:rsidR="00EB7238" w:rsidRPr="0087655B" w:rsidRDefault="00EB7238" w:rsidP="0087655B">
      <w:pPr>
        <w:pStyle w:val="Sansinterligne"/>
      </w:pPr>
    </w:p>
    <w:p w:rsidR="00DD2478" w:rsidRDefault="00DD2478" w:rsidP="00EB7238">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El juzgado de conocimiento mediante fallo del 14 de marzo de 2016, absolvió a la demandada de todas las pretensiones</w:t>
      </w:r>
      <w:r w:rsidR="00A05D3A">
        <w:rPr>
          <w:rFonts w:ascii="Arial Narrow" w:hAnsi="Arial Narrow" w:cs="Tahoma"/>
          <w:bCs/>
          <w:iCs/>
          <w:sz w:val="28"/>
          <w:szCs w:val="28"/>
        </w:rPr>
        <w:t>, al considerar</w:t>
      </w:r>
      <w:r w:rsidR="00290D98">
        <w:rPr>
          <w:rFonts w:ascii="Arial Narrow" w:hAnsi="Arial Narrow" w:cs="Tahoma"/>
          <w:bCs/>
          <w:iCs/>
          <w:sz w:val="28"/>
          <w:szCs w:val="28"/>
        </w:rPr>
        <w:t xml:space="preserve"> que </w:t>
      </w:r>
      <w:r w:rsidR="00A05D3A">
        <w:rPr>
          <w:rFonts w:ascii="Arial Narrow" w:hAnsi="Arial Narrow" w:cs="Tahoma"/>
          <w:bCs/>
          <w:iCs/>
          <w:sz w:val="28"/>
          <w:szCs w:val="28"/>
        </w:rPr>
        <w:t>conforme a las pruebas documentales y testimon</w:t>
      </w:r>
      <w:r w:rsidR="00290D98">
        <w:rPr>
          <w:rFonts w:ascii="Arial Narrow" w:hAnsi="Arial Narrow" w:cs="Tahoma"/>
          <w:bCs/>
          <w:iCs/>
          <w:sz w:val="28"/>
          <w:szCs w:val="28"/>
        </w:rPr>
        <w:t>iales allegadas al plenario,</w:t>
      </w:r>
      <w:r w:rsidR="00A05D3A">
        <w:rPr>
          <w:rFonts w:ascii="Arial Narrow" w:hAnsi="Arial Narrow" w:cs="Tahoma"/>
          <w:bCs/>
          <w:iCs/>
          <w:sz w:val="28"/>
          <w:szCs w:val="28"/>
        </w:rPr>
        <w:t xml:space="preserve"> la demandante no reúne las exigencias de la Ley 860 de 2003, </w:t>
      </w:r>
      <w:r w:rsidR="001E15D0">
        <w:rPr>
          <w:rFonts w:ascii="Arial Narrow" w:hAnsi="Arial Narrow" w:cs="Tahoma"/>
          <w:bCs/>
          <w:iCs/>
          <w:sz w:val="28"/>
          <w:szCs w:val="28"/>
        </w:rPr>
        <w:t xml:space="preserve">pues no sufragó 50 semanas en los tres años anteriores a </w:t>
      </w:r>
      <w:r w:rsidR="00CF2C82">
        <w:rPr>
          <w:rFonts w:ascii="Arial Narrow" w:hAnsi="Arial Narrow" w:cs="Tahoma"/>
          <w:bCs/>
          <w:iCs/>
          <w:sz w:val="28"/>
          <w:szCs w:val="28"/>
        </w:rPr>
        <w:t xml:space="preserve">la </w:t>
      </w:r>
      <w:r w:rsidR="001E15D0">
        <w:rPr>
          <w:rFonts w:ascii="Arial Narrow" w:hAnsi="Arial Narrow" w:cs="Tahoma"/>
          <w:bCs/>
          <w:iCs/>
          <w:sz w:val="28"/>
          <w:szCs w:val="28"/>
        </w:rPr>
        <w:t xml:space="preserve">estructuración de </w:t>
      </w:r>
      <w:r w:rsidR="00E24823">
        <w:rPr>
          <w:rFonts w:ascii="Arial Narrow" w:hAnsi="Arial Narrow" w:cs="Tahoma"/>
          <w:bCs/>
          <w:iCs/>
          <w:sz w:val="28"/>
          <w:szCs w:val="28"/>
        </w:rPr>
        <w:t xml:space="preserve">su </w:t>
      </w:r>
      <w:r w:rsidR="00744ABB">
        <w:rPr>
          <w:rFonts w:ascii="Arial Narrow" w:hAnsi="Arial Narrow" w:cs="Tahoma"/>
          <w:bCs/>
          <w:iCs/>
          <w:sz w:val="28"/>
          <w:szCs w:val="28"/>
        </w:rPr>
        <w:t xml:space="preserve">invalidez. </w:t>
      </w:r>
      <w:r w:rsidR="003E090A">
        <w:rPr>
          <w:rFonts w:ascii="Arial Narrow" w:hAnsi="Arial Narrow" w:cs="Tahoma"/>
          <w:bCs/>
          <w:iCs/>
          <w:sz w:val="28"/>
          <w:szCs w:val="28"/>
        </w:rPr>
        <w:t xml:space="preserve">De otra parte, </w:t>
      </w:r>
      <w:r w:rsidR="00CF2C82">
        <w:rPr>
          <w:rFonts w:ascii="Arial Narrow" w:hAnsi="Arial Narrow" w:cs="Tahoma"/>
          <w:bCs/>
          <w:iCs/>
          <w:sz w:val="28"/>
          <w:szCs w:val="28"/>
        </w:rPr>
        <w:t xml:space="preserve">estimó </w:t>
      </w:r>
      <w:r w:rsidR="003E090A">
        <w:rPr>
          <w:rFonts w:ascii="Arial Narrow" w:hAnsi="Arial Narrow" w:cs="Tahoma"/>
          <w:bCs/>
          <w:iCs/>
          <w:sz w:val="28"/>
          <w:szCs w:val="28"/>
        </w:rPr>
        <w:t xml:space="preserve">que </w:t>
      </w:r>
      <w:r w:rsidR="00F6650A">
        <w:rPr>
          <w:rFonts w:ascii="Arial Narrow" w:hAnsi="Arial Narrow" w:cs="Tahoma"/>
          <w:bCs/>
          <w:iCs/>
          <w:sz w:val="28"/>
          <w:szCs w:val="28"/>
        </w:rPr>
        <w:t xml:space="preserve">las cotizaciones que la actora realizó </w:t>
      </w:r>
      <w:r w:rsidR="00A05D3A">
        <w:rPr>
          <w:rFonts w:ascii="Arial Narrow" w:hAnsi="Arial Narrow" w:cs="Tahoma"/>
          <w:bCs/>
          <w:iCs/>
          <w:sz w:val="28"/>
          <w:szCs w:val="28"/>
        </w:rPr>
        <w:t>con posteri</w:t>
      </w:r>
      <w:r w:rsidR="001E15D0">
        <w:rPr>
          <w:rFonts w:ascii="Arial Narrow" w:hAnsi="Arial Narrow" w:cs="Tahoma"/>
          <w:bCs/>
          <w:iCs/>
          <w:sz w:val="28"/>
          <w:szCs w:val="28"/>
        </w:rPr>
        <w:t xml:space="preserve">dad a </w:t>
      </w:r>
      <w:r w:rsidR="003E090A">
        <w:rPr>
          <w:rFonts w:ascii="Arial Narrow" w:hAnsi="Arial Narrow" w:cs="Tahoma"/>
          <w:bCs/>
          <w:iCs/>
          <w:sz w:val="28"/>
          <w:szCs w:val="28"/>
        </w:rPr>
        <w:t xml:space="preserve">la </w:t>
      </w:r>
      <w:r w:rsidR="00CF2C82">
        <w:rPr>
          <w:rFonts w:ascii="Arial Narrow" w:hAnsi="Arial Narrow" w:cs="Tahoma"/>
          <w:bCs/>
          <w:iCs/>
          <w:sz w:val="28"/>
          <w:szCs w:val="28"/>
        </w:rPr>
        <w:t xml:space="preserve">fecha de </w:t>
      </w:r>
      <w:r w:rsidR="003E090A">
        <w:rPr>
          <w:rFonts w:ascii="Arial Narrow" w:hAnsi="Arial Narrow" w:cs="Tahoma"/>
          <w:bCs/>
          <w:iCs/>
          <w:sz w:val="28"/>
          <w:szCs w:val="28"/>
        </w:rPr>
        <w:t xml:space="preserve">estructuración, </w:t>
      </w:r>
      <w:r w:rsidR="00744ABB">
        <w:rPr>
          <w:rFonts w:ascii="Arial Narrow" w:hAnsi="Arial Narrow" w:cs="Tahoma"/>
          <w:bCs/>
          <w:iCs/>
          <w:sz w:val="28"/>
          <w:szCs w:val="28"/>
        </w:rPr>
        <w:t xml:space="preserve">no </w:t>
      </w:r>
      <w:r w:rsidR="00CF2C82">
        <w:rPr>
          <w:rFonts w:ascii="Arial Narrow" w:hAnsi="Arial Narrow" w:cs="Tahoma"/>
          <w:bCs/>
          <w:iCs/>
          <w:sz w:val="28"/>
          <w:szCs w:val="28"/>
        </w:rPr>
        <w:t xml:space="preserve">se </w:t>
      </w:r>
      <w:r w:rsidR="00744ABB">
        <w:rPr>
          <w:rFonts w:ascii="Arial Narrow" w:hAnsi="Arial Narrow" w:cs="Tahoma"/>
          <w:bCs/>
          <w:iCs/>
          <w:sz w:val="28"/>
          <w:szCs w:val="28"/>
        </w:rPr>
        <w:lastRenderedPageBreak/>
        <w:t xml:space="preserve">derivaban de </w:t>
      </w:r>
      <w:r w:rsidR="00F6650A">
        <w:rPr>
          <w:rFonts w:ascii="Arial Narrow" w:hAnsi="Arial Narrow" w:cs="Tahoma"/>
          <w:bCs/>
          <w:iCs/>
          <w:sz w:val="28"/>
          <w:szCs w:val="28"/>
        </w:rPr>
        <w:t xml:space="preserve">su </w:t>
      </w:r>
      <w:r w:rsidR="00CF2C82">
        <w:rPr>
          <w:rFonts w:ascii="Arial Narrow" w:hAnsi="Arial Narrow" w:cs="Tahoma"/>
          <w:bCs/>
          <w:iCs/>
          <w:sz w:val="28"/>
          <w:szCs w:val="28"/>
        </w:rPr>
        <w:t xml:space="preserve">actividad </w:t>
      </w:r>
      <w:r w:rsidR="001E15D0">
        <w:rPr>
          <w:rFonts w:ascii="Arial Narrow" w:hAnsi="Arial Narrow" w:cs="Tahoma"/>
          <w:bCs/>
          <w:iCs/>
          <w:sz w:val="28"/>
          <w:szCs w:val="28"/>
        </w:rPr>
        <w:t>laboral</w:t>
      </w:r>
      <w:r w:rsidR="00724BA1">
        <w:rPr>
          <w:rFonts w:ascii="Arial Narrow" w:hAnsi="Arial Narrow" w:cs="Tahoma"/>
          <w:bCs/>
          <w:iCs/>
          <w:sz w:val="28"/>
          <w:szCs w:val="28"/>
        </w:rPr>
        <w:t xml:space="preserve">, </w:t>
      </w:r>
      <w:r w:rsidR="00F6650A">
        <w:rPr>
          <w:rFonts w:ascii="Arial Narrow" w:hAnsi="Arial Narrow" w:cs="Tahoma"/>
          <w:bCs/>
          <w:iCs/>
          <w:sz w:val="28"/>
          <w:szCs w:val="28"/>
        </w:rPr>
        <w:t>sino de</w:t>
      </w:r>
      <w:r w:rsidR="00CF2C82">
        <w:rPr>
          <w:rFonts w:ascii="Arial Narrow" w:hAnsi="Arial Narrow" w:cs="Tahoma"/>
          <w:bCs/>
          <w:iCs/>
          <w:sz w:val="28"/>
          <w:szCs w:val="28"/>
        </w:rPr>
        <w:t xml:space="preserve"> la colaboración </w:t>
      </w:r>
      <w:r w:rsidR="00724BA1">
        <w:rPr>
          <w:rFonts w:ascii="Arial Narrow" w:hAnsi="Arial Narrow" w:cs="Tahoma"/>
          <w:bCs/>
          <w:iCs/>
          <w:sz w:val="28"/>
          <w:szCs w:val="28"/>
        </w:rPr>
        <w:t xml:space="preserve">que amigos y familiares le procuraban, </w:t>
      </w:r>
      <w:r w:rsidR="00F6650A">
        <w:rPr>
          <w:rFonts w:ascii="Arial Narrow" w:hAnsi="Arial Narrow" w:cs="Tahoma"/>
          <w:bCs/>
          <w:iCs/>
          <w:sz w:val="28"/>
          <w:szCs w:val="28"/>
        </w:rPr>
        <w:t xml:space="preserve">y que en razón de ello, </w:t>
      </w:r>
      <w:r w:rsidR="00456BEA">
        <w:rPr>
          <w:rFonts w:ascii="Arial Narrow" w:hAnsi="Arial Narrow" w:cs="Tahoma"/>
          <w:bCs/>
          <w:iCs/>
          <w:sz w:val="28"/>
          <w:szCs w:val="28"/>
        </w:rPr>
        <w:t>su situación no podía ubicarse en el marco jurisprudencial establecido</w:t>
      </w:r>
      <w:r w:rsidR="000C0785">
        <w:rPr>
          <w:rFonts w:ascii="Arial Narrow" w:hAnsi="Arial Narrow" w:cs="Tahoma"/>
          <w:bCs/>
          <w:iCs/>
          <w:sz w:val="28"/>
          <w:szCs w:val="28"/>
        </w:rPr>
        <w:t xml:space="preserve"> por la Corte C</w:t>
      </w:r>
      <w:r w:rsidR="00D16CE9">
        <w:rPr>
          <w:rFonts w:ascii="Arial Narrow" w:hAnsi="Arial Narrow" w:cs="Tahoma"/>
          <w:bCs/>
          <w:iCs/>
          <w:sz w:val="28"/>
          <w:szCs w:val="28"/>
        </w:rPr>
        <w:t xml:space="preserve">onstitucional, el cual </w:t>
      </w:r>
      <w:r w:rsidR="000C0785">
        <w:rPr>
          <w:rFonts w:ascii="Arial Narrow" w:hAnsi="Arial Narrow" w:cs="Tahoma"/>
          <w:bCs/>
          <w:iCs/>
          <w:sz w:val="28"/>
          <w:szCs w:val="28"/>
        </w:rPr>
        <w:t>trajo a colación</w:t>
      </w:r>
      <w:r w:rsidR="00D16CE9">
        <w:rPr>
          <w:rFonts w:ascii="Arial Narrow" w:hAnsi="Arial Narrow" w:cs="Tahoma"/>
          <w:bCs/>
          <w:iCs/>
          <w:sz w:val="28"/>
          <w:szCs w:val="28"/>
        </w:rPr>
        <w:t>.</w:t>
      </w:r>
    </w:p>
    <w:p w:rsidR="00DD2478" w:rsidRDefault="00DD2478" w:rsidP="00FF0F53">
      <w:pPr>
        <w:pStyle w:val="Sansinterligne"/>
        <w:spacing w:line="276" w:lineRule="auto"/>
      </w:pPr>
    </w:p>
    <w:p w:rsidR="00EC0ECB" w:rsidRDefault="00EC0ECB" w:rsidP="00EC0ECB">
      <w:pPr>
        <w:pStyle w:val="Paragraphedeliste"/>
        <w:numPr>
          <w:ilvl w:val="0"/>
          <w:numId w:val="3"/>
        </w:numPr>
        <w:spacing w:line="360" w:lineRule="auto"/>
        <w:jc w:val="both"/>
        <w:rPr>
          <w:rFonts w:ascii="Arial Narrow" w:hAnsi="Arial Narrow" w:cs="Tahoma"/>
          <w:bCs/>
          <w:i/>
          <w:iCs/>
          <w:sz w:val="28"/>
          <w:szCs w:val="28"/>
        </w:rPr>
      </w:pPr>
      <w:r>
        <w:rPr>
          <w:rFonts w:ascii="Arial Narrow" w:hAnsi="Arial Narrow" w:cs="Tahoma"/>
          <w:bCs/>
          <w:i/>
          <w:iCs/>
          <w:sz w:val="28"/>
          <w:szCs w:val="28"/>
        </w:rPr>
        <w:t>APELACIÓN</w:t>
      </w:r>
    </w:p>
    <w:p w:rsidR="00EC0ECB" w:rsidRPr="00CF1020" w:rsidRDefault="00EC0ECB" w:rsidP="00CF1020">
      <w:pPr>
        <w:pStyle w:val="Sansinterligne"/>
      </w:pPr>
    </w:p>
    <w:p w:rsidR="00B90DF7" w:rsidRDefault="001C08A7" w:rsidP="00B90DF7">
      <w:pPr>
        <w:spacing w:line="360" w:lineRule="auto"/>
        <w:ind w:firstLine="708"/>
        <w:jc w:val="both"/>
        <w:rPr>
          <w:rFonts w:ascii="Arial Narrow" w:hAnsi="Arial Narrow" w:cs="Tahoma"/>
          <w:bCs/>
          <w:iCs/>
          <w:sz w:val="28"/>
          <w:szCs w:val="28"/>
        </w:rPr>
      </w:pPr>
      <w:r>
        <w:rPr>
          <w:rFonts w:ascii="Arial Narrow" w:hAnsi="Arial Narrow" w:cs="Tahoma"/>
          <w:bCs/>
          <w:iCs/>
          <w:sz w:val="28"/>
          <w:szCs w:val="28"/>
        </w:rPr>
        <w:t>E</w:t>
      </w:r>
      <w:r w:rsidR="00EC0ECB">
        <w:rPr>
          <w:rFonts w:ascii="Arial Narrow" w:hAnsi="Arial Narrow" w:cs="Tahoma"/>
          <w:bCs/>
          <w:iCs/>
          <w:sz w:val="28"/>
          <w:szCs w:val="28"/>
        </w:rPr>
        <w:t>l v</w:t>
      </w:r>
      <w:r>
        <w:rPr>
          <w:rFonts w:ascii="Arial Narrow" w:hAnsi="Arial Narrow" w:cs="Tahoma"/>
          <w:bCs/>
          <w:iCs/>
          <w:sz w:val="28"/>
          <w:szCs w:val="28"/>
        </w:rPr>
        <w:t xml:space="preserve">ocero judicial de la demandante </w:t>
      </w:r>
      <w:r w:rsidR="00290D98">
        <w:rPr>
          <w:rFonts w:ascii="Arial Narrow" w:hAnsi="Arial Narrow" w:cs="Tahoma"/>
          <w:bCs/>
          <w:iCs/>
          <w:sz w:val="28"/>
          <w:szCs w:val="28"/>
        </w:rPr>
        <w:t xml:space="preserve">se alzó contra la decisión. </w:t>
      </w:r>
      <w:r w:rsidR="00940A0F">
        <w:rPr>
          <w:rFonts w:ascii="Arial Narrow" w:hAnsi="Arial Narrow" w:cs="Tahoma"/>
          <w:bCs/>
          <w:iCs/>
          <w:sz w:val="28"/>
          <w:szCs w:val="28"/>
        </w:rPr>
        <w:t xml:space="preserve">Para el efecto, citó textualmente un aparte de </w:t>
      </w:r>
      <w:r w:rsidR="004275B4">
        <w:rPr>
          <w:rFonts w:ascii="Arial Narrow" w:hAnsi="Arial Narrow" w:cs="Tahoma"/>
          <w:bCs/>
          <w:iCs/>
          <w:sz w:val="28"/>
          <w:szCs w:val="28"/>
        </w:rPr>
        <w:t>la se</w:t>
      </w:r>
      <w:r w:rsidR="003405C3">
        <w:rPr>
          <w:rFonts w:ascii="Arial Narrow" w:hAnsi="Arial Narrow" w:cs="Tahoma"/>
          <w:bCs/>
          <w:iCs/>
          <w:sz w:val="28"/>
          <w:szCs w:val="28"/>
        </w:rPr>
        <w:t xml:space="preserve">ntencia 46.780 del 11 de junio de 2014 </w:t>
      </w:r>
      <w:r w:rsidR="00877B8C">
        <w:rPr>
          <w:rFonts w:ascii="Arial Narrow" w:hAnsi="Arial Narrow" w:cs="Tahoma"/>
          <w:bCs/>
          <w:iCs/>
          <w:sz w:val="28"/>
          <w:szCs w:val="28"/>
        </w:rPr>
        <w:t>de la Sala de Casación Laboral,</w:t>
      </w:r>
      <w:r w:rsidR="00ED401B">
        <w:rPr>
          <w:rFonts w:ascii="Arial Narrow" w:hAnsi="Arial Narrow" w:cs="Tahoma"/>
          <w:bCs/>
          <w:iCs/>
          <w:sz w:val="28"/>
          <w:szCs w:val="28"/>
        </w:rPr>
        <w:t xml:space="preserve"> </w:t>
      </w:r>
      <w:r w:rsidR="00940A0F">
        <w:rPr>
          <w:rFonts w:ascii="Arial Narrow" w:hAnsi="Arial Narrow" w:cs="Tahoma"/>
          <w:bCs/>
          <w:iCs/>
          <w:sz w:val="28"/>
          <w:szCs w:val="28"/>
        </w:rPr>
        <w:t xml:space="preserve">para </w:t>
      </w:r>
      <w:r w:rsidR="00EF2B0C">
        <w:rPr>
          <w:rFonts w:ascii="Arial Narrow" w:hAnsi="Arial Narrow" w:cs="Tahoma"/>
          <w:bCs/>
          <w:iCs/>
          <w:sz w:val="28"/>
          <w:szCs w:val="28"/>
        </w:rPr>
        <w:t xml:space="preserve">indicar que </w:t>
      </w:r>
      <w:r w:rsidR="00FF0F53">
        <w:rPr>
          <w:rFonts w:ascii="Arial Narrow" w:hAnsi="Arial Narrow" w:cs="Tahoma"/>
          <w:bCs/>
          <w:iCs/>
          <w:sz w:val="28"/>
          <w:szCs w:val="28"/>
        </w:rPr>
        <w:t xml:space="preserve">aunque </w:t>
      </w:r>
      <w:r w:rsidR="00CF1020">
        <w:rPr>
          <w:rFonts w:ascii="Arial Narrow" w:hAnsi="Arial Narrow" w:cs="Tahoma"/>
          <w:bCs/>
          <w:iCs/>
          <w:sz w:val="28"/>
          <w:szCs w:val="28"/>
        </w:rPr>
        <w:t xml:space="preserve">en esa oportunidad la Corte </w:t>
      </w:r>
      <w:r w:rsidR="00FF0F53">
        <w:rPr>
          <w:rFonts w:ascii="Arial Narrow" w:hAnsi="Arial Narrow" w:cs="Tahoma"/>
          <w:bCs/>
          <w:iCs/>
          <w:sz w:val="28"/>
          <w:szCs w:val="28"/>
        </w:rPr>
        <w:t xml:space="preserve">resolvió </w:t>
      </w:r>
      <w:r w:rsidR="00A23D48">
        <w:rPr>
          <w:rFonts w:ascii="Arial Narrow" w:hAnsi="Arial Narrow" w:cs="Tahoma"/>
          <w:bCs/>
          <w:iCs/>
          <w:sz w:val="28"/>
          <w:szCs w:val="28"/>
        </w:rPr>
        <w:t xml:space="preserve">un caso de </w:t>
      </w:r>
      <w:r w:rsidR="00FF0F53">
        <w:rPr>
          <w:rFonts w:ascii="Arial Narrow" w:hAnsi="Arial Narrow" w:cs="Tahoma"/>
          <w:bCs/>
          <w:iCs/>
          <w:sz w:val="28"/>
          <w:szCs w:val="28"/>
        </w:rPr>
        <w:t>pensión de sobrevivientes</w:t>
      </w:r>
      <w:r w:rsidR="00EF2B0C">
        <w:rPr>
          <w:rFonts w:ascii="Arial Narrow" w:hAnsi="Arial Narrow" w:cs="Tahoma"/>
          <w:bCs/>
          <w:iCs/>
          <w:sz w:val="28"/>
          <w:szCs w:val="28"/>
        </w:rPr>
        <w:t xml:space="preserve">, </w:t>
      </w:r>
      <w:r w:rsidR="00721BBF">
        <w:rPr>
          <w:rFonts w:ascii="Arial Narrow" w:hAnsi="Arial Narrow" w:cs="Tahoma"/>
          <w:bCs/>
          <w:iCs/>
          <w:sz w:val="28"/>
          <w:szCs w:val="28"/>
        </w:rPr>
        <w:t xml:space="preserve">el fundamento de la misma era </w:t>
      </w:r>
      <w:r w:rsidR="003127E4">
        <w:rPr>
          <w:rFonts w:ascii="Arial Narrow" w:hAnsi="Arial Narrow" w:cs="Tahoma"/>
          <w:bCs/>
          <w:iCs/>
          <w:sz w:val="28"/>
          <w:szCs w:val="28"/>
        </w:rPr>
        <w:t xml:space="preserve">la </w:t>
      </w:r>
      <w:r w:rsidR="00CF1020">
        <w:rPr>
          <w:rFonts w:ascii="Arial Narrow" w:hAnsi="Arial Narrow" w:cs="Tahoma"/>
          <w:bCs/>
          <w:iCs/>
          <w:sz w:val="28"/>
          <w:szCs w:val="28"/>
        </w:rPr>
        <w:t>pensión de invalidez. Solicita sea tenida</w:t>
      </w:r>
      <w:r w:rsidR="000B5B57">
        <w:rPr>
          <w:rFonts w:ascii="Arial Narrow" w:hAnsi="Arial Narrow" w:cs="Tahoma"/>
          <w:bCs/>
          <w:iCs/>
          <w:sz w:val="28"/>
          <w:szCs w:val="28"/>
        </w:rPr>
        <w:t xml:space="preserve"> en cuenta </w:t>
      </w:r>
      <w:r w:rsidR="00CF1020">
        <w:rPr>
          <w:rFonts w:ascii="Arial Narrow" w:hAnsi="Arial Narrow" w:cs="Tahoma"/>
          <w:bCs/>
          <w:iCs/>
          <w:sz w:val="28"/>
          <w:szCs w:val="28"/>
        </w:rPr>
        <w:t>y se aplique e</w:t>
      </w:r>
      <w:r w:rsidR="00290D98">
        <w:rPr>
          <w:rFonts w:ascii="Arial Narrow" w:hAnsi="Arial Narrow" w:cs="Tahoma"/>
          <w:bCs/>
          <w:iCs/>
          <w:sz w:val="28"/>
          <w:szCs w:val="28"/>
        </w:rPr>
        <w:t xml:space="preserve">l </w:t>
      </w:r>
      <w:r w:rsidR="004275B4">
        <w:rPr>
          <w:rFonts w:ascii="Arial Narrow" w:hAnsi="Arial Narrow" w:cs="Tahoma"/>
          <w:bCs/>
          <w:iCs/>
          <w:sz w:val="28"/>
          <w:szCs w:val="28"/>
        </w:rPr>
        <w:t>principio de la condición m</w:t>
      </w:r>
      <w:r w:rsidR="00290D98">
        <w:rPr>
          <w:rFonts w:ascii="Arial Narrow" w:hAnsi="Arial Narrow" w:cs="Tahoma"/>
          <w:bCs/>
          <w:iCs/>
          <w:sz w:val="28"/>
          <w:szCs w:val="28"/>
        </w:rPr>
        <w:t xml:space="preserve">ás beneficiosa </w:t>
      </w:r>
      <w:r w:rsidR="00CF1020">
        <w:rPr>
          <w:rFonts w:ascii="Arial Narrow" w:hAnsi="Arial Narrow" w:cs="Tahoma"/>
          <w:bCs/>
          <w:iCs/>
          <w:sz w:val="28"/>
          <w:szCs w:val="28"/>
        </w:rPr>
        <w:t>a</w:t>
      </w:r>
      <w:r w:rsidR="00290D98">
        <w:rPr>
          <w:rFonts w:ascii="Arial Narrow" w:hAnsi="Arial Narrow" w:cs="Tahoma"/>
          <w:bCs/>
          <w:iCs/>
          <w:sz w:val="28"/>
          <w:szCs w:val="28"/>
        </w:rPr>
        <w:t xml:space="preserve">l </w:t>
      </w:r>
      <w:r w:rsidR="004E268B">
        <w:rPr>
          <w:rFonts w:ascii="Arial Narrow" w:hAnsi="Arial Narrow" w:cs="Tahoma"/>
          <w:bCs/>
          <w:iCs/>
          <w:sz w:val="28"/>
          <w:szCs w:val="28"/>
        </w:rPr>
        <w:t xml:space="preserve">presente </w:t>
      </w:r>
      <w:r w:rsidR="004275B4">
        <w:rPr>
          <w:rFonts w:ascii="Arial Narrow" w:hAnsi="Arial Narrow" w:cs="Tahoma"/>
          <w:bCs/>
          <w:iCs/>
          <w:sz w:val="28"/>
          <w:szCs w:val="28"/>
        </w:rPr>
        <w:t xml:space="preserve">asunto. </w:t>
      </w:r>
    </w:p>
    <w:p w:rsidR="00EB7238" w:rsidRPr="00985915" w:rsidRDefault="00EB7238" w:rsidP="00B90DF7">
      <w:pPr>
        <w:spacing w:line="360" w:lineRule="auto"/>
        <w:jc w:val="both"/>
        <w:rPr>
          <w:rFonts w:ascii="Arial Narrow" w:hAnsi="Arial Narrow" w:cs="Tahoma"/>
          <w:bCs/>
          <w:iCs/>
          <w:sz w:val="28"/>
          <w:szCs w:val="28"/>
        </w:rPr>
      </w:pPr>
      <w:r w:rsidRPr="00985915">
        <w:rPr>
          <w:rFonts w:ascii="Arial Narrow" w:hAnsi="Arial Narrow" w:cs="Arial"/>
          <w:bCs/>
          <w:i/>
          <w:color w:val="000000"/>
          <w:sz w:val="28"/>
          <w:szCs w:val="28"/>
        </w:rPr>
        <w:t>Del problema jurídico:</w:t>
      </w:r>
    </w:p>
    <w:p w:rsidR="00063AEA" w:rsidRPr="00721BBF" w:rsidRDefault="00063AEA" w:rsidP="00FF4E3D">
      <w:pPr>
        <w:pStyle w:val="Sansinterligne"/>
        <w:rPr>
          <w:color w:val="FF0000"/>
        </w:rPr>
      </w:pPr>
    </w:p>
    <w:p w:rsidR="00063AEA" w:rsidRPr="007258D6" w:rsidRDefault="00063AEA" w:rsidP="00063AEA">
      <w:pPr>
        <w:tabs>
          <w:tab w:val="left" w:pos="0"/>
          <w:tab w:val="left" w:pos="8647"/>
        </w:tabs>
        <w:suppressAutoHyphens/>
        <w:spacing w:line="360" w:lineRule="auto"/>
        <w:ind w:firstLine="709"/>
        <w:jc w:val="both"/>
        <w:rPr>
          <w:rFonts w:ascii="Arial Narrow" w:hAnsi="Arial Narrow" w:cs="Tahoma"/>
          <w:i/>
          <w:sz w:val="28"/>
          <w:szCs w:val="28"/>
        </w:rPr>
      </w:pPr>
      <w:r w:rsidRPr="007258D6">
        <w:rPr>
          <w:rFonts w:ascii="Arial Narrow" w:hAnsi="Arial Narrow" w:cs="Tahoma"/>
          <w:i/>
          <w:sz w:val="28"/>
          <w:szCs w:val="28"/>
        </w:rPr>
        <w:t>¿Hay lugar a la aplicación del principio de la condición más beneficiosa</w:t>
      </w:r>
      <w:r w:rsidR="00FD72F9">
        <w:rPr>
          <w:rFonts w:ascii="Arial Narrow" w:hAnsi="Arial Narrow" w:cs="Tahoma"/>
          <w:i/>
          <w:sz w:val="28"/>
          <w:szCs w:val="28"/>
        </w:rPr>
        <w:t xml:space="preserve"> en el presente asunto</w:t>
      </w:r>
      <w:r w:rsidRPr="007258D6">
        <w:rPr>
          <w:rFonts w:ascii="Arial Narrow" w:hAnsi="Arial Narrow" w:cs="Tahoma"/>
          <w:i/>
          <w:sz w:val="28"/>
          <w:szCs w:val="28"/>
        </w:rPr>
        <w:t>?</w:t>
      </w:r>
    </w:p>
    <w:p w:rsidR="00063AEA" w:rsidRPr="00FF4E3D" w:rsidRDefault="00063AEA" w:rsidP="00FF4E3D">
      <w:pPr>
        <w:pStyle w:val="Sansinterligne"/>
        <w:spacing w:line="276" w:lineRule="auto"/>
      </w:pPr>
    </w:p>
    <w:p w:rsidR="00EB7238" w:rsidRPr="00985915" w:rsidRDefault="00EB7238" w:rsidP="00EB7238">
      <w:pPr>
        <w:tabs>
          <w:tab w:val="left" w:pos="0"/>
          <w:tab w:val="left" w:pos="8647"/>
        </w:tabs>
        <w:suppressAutoHyphens/>
        <w:spacing w:line="360" w:lineRule="auto"/>
        <w:ind w:firstLine="709"/>
        <w:jc w:val="both"/>
        <w:rPr>
          <w:rFonts w:ascii="Arial Narrow" w:hAnsi="Arial Narrow" w:cs="Tahoma"/>
          <w:sz w:val="28"/>
          <w:szCs w:val="28"/>
        </w:rPr>
      </w:pPr>
      <w:r w:rsidRPr="00985915">
        <w:rPr>
          <w:rFonts w:ascii="Arial Narrow" w:hAnsi="Arial Narrow" w:cs="Tahoma"/>
          <w:i/>
          <w:sz w:val="28"/>
          <w:szCs w:val="28"/>
        </w:rPr>
        <w:t>Alegatos en esta instancia</w:t>
      </w:r>
      <w:r w:rsidRPr="00985915">
        <w:rPr>
          <w:rFonts w:ascii="Arial Narrow" w:hAnsi="Arial Narrow" w:cs="Tahoma"/>
          <w:sz w:val="28"/>
          <w:szCs w:val="28"/>
        </w:rPr>
        <w:t>:</w:t>
      </w:r>
    </w:p>
    <w:p w:rsidR="00EB7238" w:rsidRPr="00721BBF" w:rsidRDefault="00EB7238" w:rsidP="00721BBF">
      <w:pPr>
        <w:pStyle w:val="Sansinterligne"/>
      </w:pPr>
    </w:p>
    <w:p w:rsidR="00EB7238" w:rsidRDefault="00EB7238" w:rsidP="00915540">
      <w:pPr>
        <w:spacing w:line="360" w:lineRule="auto"/>
        <w:ind w:firstLine="709"/>
        <w:jc w:val="both"/>
        <w:rPr>
          <w:rFonts w:ascii="Arial Narrow" w:hAnsi="Arial Narrow" w:cs="Tahoma"/>
          <w:sz w:val="28"/>
          <w:szCs w:val="28"/>
        </w:rPr>
      </w:pPr>
      <w:r w:rsidRPr="00D058DE">
        <w:rPr>
          <w:rFonts w:ascii="Arial Narrow" w:hAnsi="Arial Narrow" w:cs="Tahoma"/>
          <w:sz w:val="28"/>
          <w:szCs w:val="28"/>
        </w:rPr>
        <w:t xml:space="preserve">En este estado de la diligencia y antes de que la Colegiatura, de respuesta al problema jurídico planteado, con el propósito de desatar </w:t>
      </w:r>
      <w:r>
        <w:rPr>
          <w:rFonts w:ascii="Arial Narrow" w:hAnsi="Arial Narrow" w:cs="Tahoma"/>
          <w:sz w:val="28"/>
          <w:szCs w:val="28"/>
        </w:rPr>
        <w:t>el recurso</w:t>
      </w:r>
      <w:r w:rsidRPr="00D058DE">
        <w:rPr>
          <w:rFonts w:ascii="Arial Narrow" w:hAnsi="Arial Narrow" w:cs="Tahoma"/>
          <w:sz w:val="28"/>
          <w:szCs w:val="28"/>
        </w:rPr>
        <w:t xml:space="preserve">, se corre traslado por el término de 8 minutos para alegar, a cada uno de los voceros judiciales de las partes asistentes a la audiencia, empezando por la parte </w:t>
      </w:r>
      <w:r>
        <w:rPr>
          <w:rFonts w:ascii="Arial Narrow" w:hAnsi="Arial Narrow" w:cs="Tahoma"/>
          <w:sz w:val="28"/>
          <w:szCs w:val="28"/>
        </w:rPr>
        <w:t>recurrente,</w:t>
      </w:r>
      <w:r w:rsidRPr="00D058DE">
        <w:rPr>
          <w:rFonts w:ascii="Arial Narrow" w:hAnsi="Arial Narrow" w:cs="Tahoma"/>
          <w:sz w:val="28"/>
          <w:szCs w:val="28"/>
        </w:rPr>
        <w:t xml:space="preserve"> con la advertencia de que sus exposiciones versarán </w:t>
      </w:r>
      <w:r w:rsidR="00965719">
        <w:rPr>
          <w:rFonts w:ascii="Arial Narrow" w:hAnsi="Arial Narrow" w:cs="Tahoma"/>
          <w:sz w:val="28"/>
          <w:szCs w:val="28"/>
        </w:rPr>
        <w:t xml:space="preserve">únicamente </w:t>
      </w:r>
      <w:r w:rsidRPr="00D058DE">
        <w:rPr>
          <w:rFonts w:ascii="Arial Narrow" w:hAnsi="Arial Narrow" w:cs="Tahoma"/>
          <w:sz w:val="28"/>
          <w:szCs w:val="28"/>
        </w:rPr>
        <w:t>en torno a lo que fue motivo de apelación.</w:t>
      </w:r>
      <w:r w:rsidR="00915540">
        <w:rPr>
          <w:rFonts w:ascii="Arial Narrow" w:hAnsi="Arial Narrow" w:cs="Tahoma"/>
          <w:sz w:val="28"/>
          <w:szCs w:val="28"/>
        </w:rPr>
        <w:t xml:space="preserve"> </w:t>
      </w:r>
      <w:r w:rsidRPr="00D058DE">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721BBF" w:rsidRPr="00692B72" w:rsidRDefault="00721BBF" w:rsidP="00692B72">
      <w:pPr>
        <w:pStyle w:val="Sansinterligne"/>
        <w:spacing w:line="276" w:lineRule="auto"/>
      </w:pPr>
    </w:p>
    <w:p w:rsidR="00721BBF" w:rsidRPr="00721BBF" w:rsidRDefault="00721BBF" w:rsidP="00721BBF">
      <w:pPr>
        <w:pStyle w:val="Paragraphedeliste"/>
        <w:numPr>
          <w:ilvl w:val="0"/>
          <w:numId w:val="3"/>
        </w:numPr>
        <w:spacing w:line="360" w:lineRule="auto"/>
        <w:jc w:val="both"/>
        <w:rPr>
          <w:rFonts w:ascii="Arial Narrow" w:hAnsi="Arial Narrow" w:cs="Tahoma"/>
          <w:i/>
          <w:sz w:val="28"/>
          <w:szCs w:val="28"/>
        </w:rPr>
      </w:pPr>
      <w:r>
        <w:rPr>
          <w:rFonts w:ascii="Arial Narrow" w:hAnsi="Arial Narrow" w:cs="Tahoma"/>
          <w:i/>
          <w:sz w:val="28"/>
          <w:szCs w:val="28"/>
        </w:rPr>
        <w:t>CONSIDERACIONES</w:t>
      </w:r>
    </w:p>
    <w:p w:rsidR="00EB7238" w:rsidRPr="00721BBF" w:rsidRDefault="00EB7238" w:rsidP="00721BBF">
      <w:pPr>
        <w:pStyle w:val="Sansinterligne"/>
      </w:pPr>
    </w:p>
    <w:p w:rsidR="00EB7238" w:rsidRPr="00721BBF" w:rsidRDefault="00EB7238" w:rsidP="00EB7238">
      <w:pPr>
        <w:autoSpaceDE w:val="0"/>
        <w:autoSpaceDN w:val="0"/>
        <w:adjustRightInd w:val="0"/>
        <w:spacing w:line="360" w:lineRule="auto"/>
        <w:ind w:firstLine="709"/>
        <w:jc w:val="both"/>
        <w:rPr>
          <w:rFonts w:ascii="Arial Narrow" w:hAnsi="Arial Narrow" w:cs="Arial"/>
          <w:i/>
          <w:sz w:val="28"/>
          <w:szCs w:val="28"/>
        </w:rPr>
      </w:pPr>
      <w:r w:rsidRPr="00721BBF">
        <w:rPr>
          <w:rFonts w:ascii="Arial Narrow" w:hAnsi="Arial Narrow" w:cs="Arial"/>
          <w:i/>
          <w:sz w:val="28"/>
          <w:szCs w:val="28"/>
        </w:rPr>
        <w:t>Desarrollo de la problemática planteada.</w:t>
      </w:r>
    </w:p>
    <w:p w:rsidR="00EB7238" w:rsidRPr="00692B72" w:rsidRDefault="00EB7238" w:rsidP="00692B72">
      <w:pPr>
        <w:pStyle w:val="Sansinterligne"/>
      </w:pPr>
    </w:p>
    <w:p w:rsidR="00294C7D" w:rsidRDefault="00EB7238" w:rsidP="00EB7238">
      <w:pPr>
        <w:autoSpaceDE w:val="0"/>
        <w:autoSpaceDN w:val="0"/>
        <w:adjustRightInd w:val="0"/>
        <w:spacing w:line="360" w:lineRule="auto"/>
        <w:ind w:firstLine="709"/>
        <w:jc w:val="both"/>
        <w:rPr>
          <w:rFonts w:ascii="Arial Narrow" w:hAnsi="Arial Narrow" w:cs="Tahoma"/>
          <w:bCs/>
          <w:iCs/>
          <w:sz w:val="28"/>
          <w:szCs w:val="28"/>
        </w:rPr>
      </w:pPr>
      <w:r w:rsidRPr="00357A16">
        <w:rPr>
          <w:rFonts w:ascii="Arial Narrow" w:hAnsi="Arial Narrow" w:cs="Arial"/>
          <w:sz w:val="28"/>
          <w:szCs w:val="28"/>
        </w:rPr>
        <w:t>En el caso sub-</w:t>
      </w:r>
      <w:r w:rsidR="008F5C76">
        <w:rPr>
          <w:rFonts w:ascii="Arial Narrow" w:hAnsi="Arial Narrow" w:cs="Arial"/>
          <w:sz w:val="28"/>
          <w:szCs w:val="28"/>
        </w:rPr>
        <w:t>lite,</w:t>
      </w:r>
      <w:r w:rsidRPr="00357A16">
        <w:rPr>
          <w:rFonts w:ascii="Arial Narrow" w:hAnsi="Arial Narrow" w:cs="Arial"/>
          <w:sz w:val="28"/>
          <w:szCs w:val="28"/>
        </w:rPr>
        <w:t xml:space="preserve"> </w:t>
      </w:r>
      <w:r w:rsidR="008416D3">
        <w:rPr>
          <w:rFonts w:ascii="Arial Narrow" w:hAnsi="Arial Narrow" w:cs="Arial"/>
          <w:sz w:val="28"/>
          <w:szCs w:val="28"/>
        </w:rPr>
        <w:t xml:space="preserve">la inconformidad del recurrente </w:t>
      </w:r>
      <w:r w:rsidR="00FA08F1">
        <w:rPr>
          <w:rFonts w:ascii="Arial Narrow" w:hAnsi="Arial Narrow" w:cs="Arial"/>
          <w:sz w:val="28"/>
          <w:szCs w:val="28"/>
        </w:rPr>
        <w:t xml:space="preserve">se basa </w:t>
      </w:r>
      <w:r w:rsidR="00337593">
        <w:rPr>
          <w:rFonts w:ascii="Arial Narrow" w:hAnsi="Arial Narrow" w:cs="Arial"/>
          <w:sz w:val="28"/>
          <w:szCs w:val="28"/>
        </w:rPr>
        <w:t xml:space="preserve">esencialmente </w:t>
      </w:r>
      <w:r w:rsidR="004810AE">
        <w:rPr>
          <w:rFonts w:ascii="Arial Narrow" w:hAnsi="Arial Narrow" w:cs="Arial"/>
          <w:sz w:val="28"/>
          <w:szCs w:val="28"/>
        </w:rPr>
        <w:t>e</w:t>
      </w:r>
      <w:r w:rsidR="0013448B">
        <w:rPr>
          <w:rFonts w:ascii="Arial Narrow" w:hAnsi="Arial Narrow" w:cs="Arial"/>
          <w:sz w:val="28"/>
          <w:szCs w:val="28"/>
        </w:rPr>
        <w:t xml:space="preserve">n que la operadora judicial de primer grado </w:t>
      </w:r>
      <w:r w:rsidR="008F5C76">
        <w:rPr>
          <w:rFonts w:ascii="Arial Narrow" w:hAnsi="Arial Narrow" w:cs="Arial"/>
          <w:sz w:val="28"/>
          <w:szCs w:val="28"/>
        </w:rPr>
        <w:t xml:space="preserve">hubiere desestimado </w:t>
      </w:r>
      <w:r w:rsidR="0013448B">
        <w:rPr>
          <w:rFonts w:ascii="Arial Narrow" w:hAnsi="Arial Narrow" w:cs="Arial"/>
          <w:sz w:val="28"/>
          <w:szCs w:val="28"/>
        </w:rPr>
        <w:t>la aplicación de la sentencia</w:t>
      </w:r>
      <w:r w:rsidR="004810AE">
        <w:rPr>
          <w:rFonts w:ascii="Arial Narrow" w:hAnsi="Arial Narrow" w:cs="Arial"/>
          <w:sz w:val="28"/>
          <w:szCs w:val="28"/>
        </w:rPr>
        <w:t xml:space="preserve"> </w:t>
      </w:r>
      <w:r w:rsidR="00337593">
        <w:rPr>
          <w:rFonts w:ascii="Arial Narrow" w:hAnsi="Arial Narrow" w:cs="Arial"/>
          <w:sz w:val="28"/>
          <w:szCs w:val="28"/>
        </w:rPr>
        <w:t xml:space="preserve">No. </w:t>
      </w:r>
      <w:r w:rsidR="00FF4E3D">
        <w:rPr>
          <w:rFonts w:ascii="Arial Narrow" w:hAnsi="Arial Narrow" w:cs="Arial"/>
          <w:sz w:val="28"/>
          <w:szCs w:val="28"/>
        </w:rPr>
        <w:t xml:space="preserve"> </w:t>
      </w:r>
      <w:r w:rsidR="00FF4E3D">
        <w:rPr>
          <w:rFonts w:ascii="Arial Narrow" w:hAnsi="Arial Narrow" w:cs="Tahoma"/>
          <w:bCs/>
          <w:iCs/>
          <w:sz w:val="28"/>
          <w:szCs w:val="28"/>
        </w:rPr>
        <w:t>4</w:t>
      </w:r>
      <w:r w:rsidR="00DF357A">
        <w:rPr>
          <w:rFonts w:ascii="Arial Narrow" w:hAnsi="Arial Narrow" w:cs="Tahoma"/>
          <w:bCs/>
          <w:iCs/>
          <w:sz w:val="28"/>
          <w:szCs w:val="28"/>
        </w:rPr>
        <w:t xml:space="preserve">6780 </w:t>
      </w:r>
      <w:proofErr w:type="gramStart"/>
      <w:r w:rsidR="00DF357A">
        <w:rPr>
          <w:rFonts w:ascii="Arial Narrow" w:hAnsi="Arial Narrow" w:cs="Tahoma"/>
          <w:bCs/>
          <w:iCs/>
          <w:sz w:val="28"/>
          <w:szCs w:val="28"/>
        </w:rPr>
        <w:t>de</w:t>
      </w:r>
      <w:proofErr w:type="gramEnd"/>
      <w:r w:rsidR="00DF357A">
        <w:rPr>
          <w:rFonts w:ascii="Arial Narrow" w:hAnsi="Arial Narrow" w:cs="Tahoma"/>
          <w:bCs/>
          <w:iCs/>
          <w:sz w:val="28"/>
          <w:szCs w:val="28"/>
        </w:rPr>
        <w:t xml:space="preserve"> </w:t>
      </w:r>
      <w:r w:rsidR="008214E7">
        <w:rPr>
          <w:rFonts w:ascii="Arial Narrow" w:hAnsi="Arial Narrow" w:cs="Tahoma"/>
          <w:bCs/>
          <w:iCs/>
          <w:sz w:val="28"/>
          <w:szCs w:val="28"/>
        </w:rPr>
        <w:t>2</w:t>
      </w:r>
      <w:r w:rsidR="00FF4E3D">
        <w:rPr>
          <w:rFonts w:ascii="Arial Narrow" w:hAnsi="Arial Narrow" w:cs="Tahoma"/>
          <w:bCs/>
          <w:iCs/>
          <w:sz w:val="28"/>
          <w:szCs w:val="28"/>
        </w:rPr>
        <w:t xml:space="preserve">014 </w:t>
      </w:r>
      <w:r w:rsidR="0013448B">
        <w:rPr>
          <w:rFonts w:ascii="Arial Narrow" w:hAnsi="Arial Narrow" w:cs="Tahoma"/>
          <w:bCs/>
          <w:iCs/>
          <w:sz w:val="28"/>
          <w:szCs w:val="28"/>
        </w:rPr>
        <w:t xml:space="preserve">proferida por </w:t>
      </w:r>
      <w:r w:rsidR="00FF4E3D">
        <w:rPr>
          <w:rFonts w:ascii="Arial Narrow" w:hAnsi="Arial Narrow" w:cs="Tahoma"/>
          <w:bCs/>
          <w:iCs/>
          <w:sz w:val="28"/>
          <w:szCs w:val="28"/>
        </w:rPr>
        <w:t>la Sala de Casación Laboral</w:t>
      </w:r>
      <w:r w:rsidR="004F36A9">
        <w:rPr>
          <w:rFonts w:ascii="Arial Narrow" w:hAnsi="Arial Narrow" w:cs="Tahoma"/>
          <w:bCs/>
          <w:iCs/>
          <w:sz w:val="28"/>
          <w:szCs w:val="28"/>
        </w:rPr>
        <w:t xml:space="preserve">, </w:t>
      </w:r>
      <w:r w:rsidR="00440FE7">
        <w:rPr>
          <w:rFonts w:ascii="Arial Narrow" w:hAnsi="Arial Narrow" w:cs="Tahoma"/>
          <w:bCs/>
          <w:iCs/>
          <w:sz w:val="28"/>
          <w:szCs w:val="28"/>
        </w:rPr>
        <w:t xml:space="preserve">so pretexto </w:t>
      </w:r>
      <w:r w:rsidR="00A903C0">
        <w:rPr>
          <w:rFonts w:ascii="Arial Narrow" w:hAnsi="Arial Narrow" w:cs="Tahoma"/>
          <w:bCs/>
          <w:iCs/>
          <w:sz w:val="28"/>
          <w:szCs w:val="28"/>
        </w:rPr>
        <w:t xml:space="preserve"> </w:t>
      </w:r>
      <w:r w:rsidR="00440FE7">
        <w:rPr>
          <w:rFonts w:ascii="Arial Narrow" w:hAnsi="Arial Narrow" w:cs="Tahoma"/>
          <w:bCs/>
          <w:iCs/>
          <w:sz w:val="28"/>
          <w:szCs w:val="28"/>
        </w:rPr>
        <w:lastRenderedPageBreak/>
        <w:t xml:space="preserve">de </w:t>
      </w:r>
      <w:r w:rsidR="00A903C0">
        <w:rPr>
          <w:rFonts w:ascii="Arial Narrow" w:hAnsi="Arial Narrow" w:cs="Tahoma"/>
          <w:bCs/>
          <w:iCs/>
          <w:sz w:val="28"/>
          <w:szCs w:val="28"/>
        </w:rPr>
        <w:t xml:space="preserve">que resolvía </w:t>
      </w:r>
      <w:r w:rsidR="004810AE">
        <w:rPr>
          <w:rFonts w:ascii="Arial Narrow" w:hAnsi="Arial Narrow" w:cs="Tahoma"/>
          <w:bCs/>
          <w:iCs/>
          <w:sz w:val="28"/>
          <w:szCs w:val="28"/>
        </w:rPr>
        <w:t xml:space="preserve">una pensión de sobrevivientes, </w:t>
      </w:r>
      <w:r w:rsidR="00384379">
        <w:rPr>
          <w:rFonts w:ascii="Arial Narrow" w:hAnsi="Arial Narrow" w:cs="Tahoma"/>
          <w:bCs/>
          <w:iCs/>
          <w:sz w:val="28"/>
          <w:szCs w:val="28"/>
        </w:rPr>
        <w:t xml:space="preserve">pues a juicio del apelante, </w:t>
      </w:r>
      <w:r w:rsidR="0013448B">
        <w:rPr>
          <w:rFonts w:ascii="Arial Narrow" w:hAnsi="Arial Narrow" w:cs="Tahoma"/>
          <w:bCs/>
          <w:iCs/>
          <w:sz w:val="28"/>
          <w:szCs w:val="28"/>
        </w:rPr>
        <w:t xml:space="preserve">el fundamento </w:t>
      </w:r>
      <w:r w:rsidR="008F5C76">
        <w:rPr>
          <w:rFonts w:ascii="Arial Narrow" w:hAnsi="Arial Narrow" w:cs="Tahoma"/>
          <w:bCs/>
          <w:iCs/>
          <w:sz w:val="28"/>
          <w:szCs w:val="28"/>
        </w:rPr>
        <w:t>d</w:t>
      </w:r>
      <w:r w:rsidR="00384379">
        <w:rPr>
          <w:rFonts w:ascii="Arial Narrow" w:hAnsi="Arial Narrow" w:cs="Tahoma"/>
          <w:bCs/>
          <w:iCs/>
          <w:sz w:val="28"/>
          <w:szCs w:val="28"/>
        </w:rPr>
        <w:t>e</w:t>
      </w:r>
      <w:r w:rsidR="00DF357A">
        <w:rPr>
          <w:rFonts w:ascii="Arial Narrow" w:hAnsi="Arial Narrow" w:cs="Tahoma"/>
          <w:bCs/>
          <w:iCs/>
          <w:sz w:val="28"/>
          <w:szCs w:val="28"/>
        </w:rPr>
        <w:t xml:space="preserve"> dicha </w:t>
      </w:r>
      <w:r w:rsidR="00504BE5">
        <w:rPr>
          <w:rFonts w:ascii="Arial Narrow" w:hAnsi="Arial Narrow" w:cs="Tahoma"/>
          <w:bCs/>
          <w:iCs/>
          <w:sz w:val="28"/>
          <w:szCs w:val="28"/>
        </w:rPr>
        <w:t xml:space="preserve">providencia </w:t>
      </w:r>
      <w:r w:rsidR="00DD5C48">
        <w:rPr>
          <w:rFonts w:ascii="Arial Narrow" w:hAnsi="Arial Narrow" w:cs="Tahoma"/>
          <w:bCs/>
          <w:iCs/>
          <w:sz w:val="28"/>
          <w:szCs w:val="28"/>
        </w:rPr>
        <w:t>e</w:t>
      </w:r>
      <w:r w:rsidR="00965719">
        <w:rPr>
          <w:rFonts w:ascii="Arial Narrow" w:hAnsi="Arial Narrow" w:cs="Tahoma"/>
          <w:bCs/>
          <w:iCs/>
          <w:sz w:val="28"/>
          <w:szCs w:val="28"/>
        </w:rPr>
        <w:t>ra la p</w:t>
      </w:r>
      <w:r w:rsidR="008F5C76">
        <w:rPr>
          <w:rFonts w:ascii="Arial Narrow" w:hAnsi="Arial Narrow" w:cs="Tahoma"/>
          <w:bCs/>
          <w:iCs/>
          <w:sz w:val="28"/>
          <w:szCs w:val="28"/>
        </w:rPr>
        <w:t xml:space="preserve">ensión de invalidez, en </w:t>
      </w:r>
      <w:r w:rsidR="00384379">
        <w:rPr>
          <w:rFonts w:ascii="Arial Narrow" w:hAnsi="Arial Narrow" w:cs="Tahoma"/>
          <w:bCs/>
          <w:iCs/>
          <w:sz w:val="28"/>
          <w:szCs w:val="28"/>
        </w:rPr>
        <w:t xml:space="preserve">la </w:t>
      </w:r>
      <w:r w:rsidR="00965719">
        <w:rPr>
          <w:rFonts w:ascii="Arial Narrow" w:hAnsi="Arial Narrow" w:cs="Tahoma"/>
          <w:bCs/>
          <w:iCs/>
          <w:sz w:val="28"/>
          <w:szCs w:val="28"/>
        </w:rPr>
        <w:t xml:space="preserve">cual la Corte </w:t>
      </w:r>
      <w:r w:rsidR="00384379">
        <w:rPr>
          <w:rFonts w:ascii="Arial Narrow" w:hAnsi="Arial Narrow" w:cs="Tahoma"/>
          <w:bCs/>
          <w:iCs/>
          <w:sz w:val="28"/>
          <w:szCs w:val="28"/>
        </w:rPr>
        <w:t>acepta la</w:t>
      </w:r>
      <w:r w:rsidR="008F5C76">
        <w:rPr>
          <w:rFonts w:ascii="Arial Narrow" w:hAnsi="Arial Narrow" w:cs="Tahoma"/>
          <w:bCs/>
          <w:iCs/>
          <w:sz w:val="28"/>
          <w:szCs w:val="28"/>
        </w:rPr>
        <w:t xml:space="preserve"> aplicación del principio de la condición más beneficiosa,</w:t>
      </w:r>
      <w:r w:rsidR="00B57CC9">
        <w:rPr>
          <w:rFonts w:ascii="Arial Narrow" w:hAnsi="Arial Narrow" w:cs="Tahoma"/>
          <w:bCs/>
          <w:iCs/>
          <w:sz w:val="28"/>
          <w:szCs w:val="28"/>
        </w:rPr>
        <w:t xml:space="preserve"> lo cual </w:t>
      </w:r>
      <w:r w:rsidR="00384379">
        <w:rPr>
          <w:rFonts w:ascii="Arial Narrow" w:hAnsi="Arial Narrow" w:cs="Tahoma"/>
          <w:bCs/>
          <w:iCs/>
          <w:sz w:val="28"/>
          <w:szCs w:val="28"/>
        </w:rPr>
        <w:t xml:space="preserve">en </w:t>
      </w:r>
      <w:r w:rsidR="00965719">
        <w:rPr>
          <w:rFonts w:ascii="Arial Narrow" w:hAnsi="Arial Narrow" w:cs="Tahoma"/>
          <w:bCs/>
          <w:iCs/>
          <w:sz w:val="28"/>
          <w:szCs w:val="28"/>
        </w:rPr>
        <w:t xml:space="preserve">últimas, considera </w:t>
      </w:r>
      <w:r w:rsidR="00504BE5">
        <w:rPr>
          <w:rFonts w:ascii="Arial Narrow" w:hAnsi="Arial Narrow" w:cs="Tahoma"/>
          <w:bCs/>
          <w:iCs/>
          <w:sz w:val="28"/>
          <w:szCs w:val="28"/>
        </w:rPr>
        <w:t xml:space="preserve">es lo que ha debido </w:t>
      </w:r>
      <w:r w:rsidR="007F5814">
        <w:rPr>
          <w:rFonts w:ascii="Arial Narrow" w:hAnsi="Arial Narrow" w:cs="Tahoma"/>
          <w:bCs/>
          <w:iCs/>
          <w:sz w:val="28"/>
          <w:szCs w:val="28"/>
        </w:rPr>
        <w:t>t</w:t>
      </w:r>
      <w:r w:rsidR="009A3370">
        <w:rPr>
          <w:rFonts w:ascii="Arial Narrow" w:hAnsi="Arial Narrow" w:cs="Tahoma"/>
          <w:bCs/>
          <w:iCs/>
          <w:sz w:val="28"/>
          <w:szCs w:val="28"/>
        </w:rPr>
        <w:t xml:space="preserve">enerse </w:t>
      </w:r>
      <w:r w:rsidR="007F5814">
        <w:rPr>
          <w:rFonts w:ascii="Arial Narrow" w:hAnsi="Arial Narrow" w:cs="Tahoma"/>
          <w:bCs/>
          <w:iCs/>
          <w:sz w:val="28"/>
          <w:szCs w:val="28"/>
        </w:rPr>
        <w:t xml:space="preserve">en cuenta </w:t>
      </w:r>
      <w:r w:rsidR="00965719">
        <w:rPr>
          <w:rFonts w:ascii="Arial Narrow" w:hAnsi="Arial Narrow" w:cs="Tahoma"/>
          <w:bCs/>
          <w:iCs/>
          <w:sz w:val="28"/>
          <w:szCs w:val="28"/>
        </w:rPr>
        <w:t>en este</w:t>
      </w:r>
      <w:r w:rsidR="007F5814">
        <w:rPr>
          <w:rFonts w:ascii="Arial Narrow" w:hAnsi="Arial Narrow" w:cs="Tahoma"/>
          <w:bCs/>
          <w:iCs/>
          <w:sz w:val="28"/>
          <w:szCs w:val="28"/>
        </w:rPr>
        <w:t xml:space="preserve"> asunto</w:t>
      </w:r>
      <w:r w:rsidR="008F5C76">
        <w:rPr>
          <w:rFonts w:ascii="Arial Narrow" w:hAnsi="Arial Narrow" w:cs="Tahoma"/>
          <w:bCs/>
          <w:iCs/>
          <w:sz w:val="28"/>
          <w:szCs w:val="28"/>
        </w:rPr>
        <w:t xml:space="preserve">. </w:t>
      </w:r>
      <w:r w:rsidR="0013448B">
        <w:rPr>
          <w:rFonts w:ascii="Arial Narrow" w:hAnsi="Arial Narrow" w:cs="Tahoma"/>
          <w:bCs/>
          <w:iCs/>
          <w:sz w:val="28"/>
          <w:szCs w:val="28"/>
        </w:rPr>
        <w:t xml:space="preserve"> </w:t>
      </w:r>
    </w:p>
    <w:p w:rsidR="00766D82" w:rsidRDefault="00766D82" w:rsidP="003B7815">
      <w:pPr>
        <w:pStyle w:val="Sansinterligne"/>
      </w:pPr>
    </w:p>
    <w:p w:rsidR="00682792" w:rsidRDefault="00965719" w:rsidP="00861E47">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Verificado el contenido de la providencia en mención, p</w:t>
      </w:r>
      <w:r w:rsidR="003B7815">
        <w:rPr>
          <w:rFonts w:ascii="Arial Narrow" w:hAnsi="Arial Narrow" w:cs="Arial"/>
          <w:sz w:val="28"/>
          <w:szCs w:val="28"/>
        </w:rPr>
        <w:t>ara la Sala,</w:t>
      </w:r>
      <w:r w:rsidR="0061114F">
        <w:rPr>
          <w:rFonts w:ascii="Arial Narrow" w:hAnsi="Arial Narrow" w:cs="Arial"/>
          <w:sz w:val="28"/>
          <w:szCs w:val="28"/>
        </w:rPr>
        <w:t xml:space="preserve"> es claro que </w:t>
      </w:r>
      <w:r w:rsidR="003B7815">
        <w:rPr>
          <w:rFonts w:ascii="Arial Narrow" w:hAnsi="Arial Narrow" w:cs="Arial"/>
          <w:sz w:val="28"/>
          <w:szCs w:val="28"/>
        </w:rPr>
        <w:t xml:space="preserve">la sentenciadora de primer grado no se equivocó </w:t>
      </w:r>
      <w:r w:rsidR="00692B72">
        <w:rPr>
          <w:rFonts w:ascii="Arial Narrow" w:hAnsi="Arial Narrow" w:cs="Arial"/>
          <w:sz w:val="28"/>
          <w:szCs w:val="28"/>
        </w:rPr>
        <w:t xml:space="preserve">al dar por </w:t>
      </w:r>
      <w:r w:rsidR="008214E7">
        <w:rPr>
          <w:rFonts w:ascii="Arial Narrow" w:hAnsi="Arial Narrow" w:cs="Arial"/>
          <w:sz w:val="28"/>
          <w:szCs w:val="28"/>
        </w:rPr>
        <w:t>sentado que</w:t>
      </w:r>
      <w:r w:rsidR="009A3370">
        <w:rPr>
          <w:rFonts w:ascii="Arial Narrow" w:hAnsi="Arial Narrow" w:cs="Arial"/>
          <w:sz w:val="28"/>
          <w:szCs w:val="28"/>
        </w:rPr>
        <w:t xml:space="preserve"> la situación jurídica que </w:t>
      </w:r>
      <w:r>
        <w:rPr>
          <w:rFonts w:ascii="Arial Narrow" w:hAnsi="Arial Narrow" w:cs="Arial"/>
          <w:sz w:val="28"/>
          <w:szCs w:val="28"/>
        </w:rPr>
        <w:t xml:space="preserve">allí se debatió, era </w:t>
      </w:r>
      <w:r w:rsidR="009A3370">
        <w:rPr>
          <w:rFonts w:ascii="Arial Narrow" w:hAnsi="Arial Narrow" w:cs="Arial"/>
          <w:sz w:val="28"/>
          <w:szCs w:val="28"/>
        </w:rPr>
        <w:t>una pensión de sobrevivientes y no</w:t>
      </w:r>
      <w:r w:rsidR="00EC398D">
        <w:rPr>
          <w:rFonts w:ascii="Arial Narrow" w:hAnsi="Arial Narrow" w:cs="Arial"/>
          <w:sz w:val="28"/>
          <w:szCs w:val="28"/>
        </w:rPr>
        <w:t xml:space="preserve"> </w:t>
      </w:r>
      <w:r w:rsidR="00876B0B">
        <w:rPr>
          <w:rFonts w:ascii="Arial Narrow" w:hAnsi="Arial Narrow" w:cs="Arial"/>
          <w:sz w:val="28"/>
          <w:szCs w:val="28"/>
        </w:rPr>
        <w:t xml:space="preserve">una </w:t>
      </w:r>
      <w:r w:rsidR="00EC398D">
        <w:rPr>
          <w:rFonts w:ascii="Arial Narrow" w:hAnsi="Arial Narrow" w:cs="Arial"/>
          <w:sz w:val="28"/>
          <w:szCs w:val="28"/>
        </w:rPr>
        <w:t>de invalidez</w:t>
      </w:r>
      <w:r w:rsidR="009A3370">
        <w:rPr>
          <w:rFonts w:ascii="Arial Narrow" w:hAnsi="Arial Narrow" w:cs="Arial"/>
          <w:sz w:val="28"/>
          <w:szCs w:val="28"/>
        </w:rPr>
        <w:t xml:space="preserve">. </w:t>
      </w:r>
      <w:r w:rsidR="008214E7">
        <w:rPr>
          <w:rFonts w:ascii="Arial Narrow" w:hAnsi="Arial Narrow" w:cs="Arial"/>
          <w:sz w:val="28"/>
          <w:szCs w:val="28"/>
        </w:rPr>
        <w:t xml:space="preserve"> </w:t>
      </w:r>
    </w:p>
    <w:p w:rsidR="00861E47" w:rsidRDefault="004D4CB4" w:rsidP="00861E47">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 xml:space="preserve">Ahora, </w:t>
      </w:r>
      <w:r w:rsidR="003F5C19">
        <w:rPr>
          <w:rFonts w:ascii="Arial Narrow" w:hAnsi="Arial Narrow" w:cs="Arial"/>
          <w:sz w:val="28"/>
          <w:szCs w:val="28"/>
        </w:rPr>
        <w:t xml:space="preserve">si bien </w:t>
      </w:r>
      <w:r w:rsidR="00723120">
        <w:rPr>
          <w:rFonts w:ascii="Arial Narrow" w:hAnsi="Arial Narrow" w:cs="Arial"/>
          <w:sz w:val="28"/>
          <w:szCs w:val="28"/>
        </w:rPr>
        <w:t xml:space="preserve">en dicha </w:t>
      </w:r>
      <w:r w:rsidR="00EC398D">
        <w:rPr>
          <w:rFonts w:ascii="Arial Narrow" w:hAnsi="Arial Narrow" w:cs="Arial"/>
          <w:sz w:val="28"/>
          <w:szCs w:val="28"/>
        </w:rPr>
        <w:t>providencia</w:t>
      </w:r>
      <w:r w:rsidR="009A3370">
        <w:rPr>
          <w:rFonts w:ascii="Arial Narrow" w:hAnsi="Arial Narrow" w:cs="Arial"/>
          <w:sz w:val="28"/>
          <w:szCs w:val="28"/>
        </w:rPr>
        <w:t xml:space="preserve"> se </w:t>
      </w:r>
      <w:r w:rsidR="00EC7895">
        <w:rPr>
          <w:rFonts w:ascii="Arial Narrow" w:hAnsi="Arial Narrow" w:cs="Arial"/>
          <w:sz w:val="28"/>
          <w:szCs w:val="28"/>
        </w:rPr>
        <w:t xml:space="preserve">hace alusión a </w:t>
      </w:r>
      <w:r w:rsidR="009A3370">
        <w:rPr>
          <w:rFonts w:ascii="Arial Narrow" w:hAnsi="Arial Narrow" w:cs="Arial"/>
          <w:sz w:val="28"/>
          <w:szCs w:val="28"/>
        </w:rPr>
        <w:t xml:space="preserve">que </w:t>
      </w:r>
      <w:r w:rsidR="00DD5C48">
        <w:rPr>
          <w:rFonts w:ascii="Arial Narrow" w:hAnsi="Arial Narrow" w:cs="Arial"/>
          <w:sz w:val="28"/>
          <w:szCs w:val="28"/>
        </w:rPr>
        <w:t xml:space="preserve">la </w:t>
      </w:r>
      <w:r w:rsidR="00BD5726">
        <w:rPr>
          <w:rFonts w:ascii="Arial Narrow" w:hAnsi="Arial Narrow" w:cs="Arial"/>
          <w:sz w:val="28"/>
          <w:szCs w:val="28"/>
        </w:rPr>
        <w:t xml:space="preserve">jurisprudencia ha aceptado la aplicación </w:t>
      </w:r>
      <w:proofErr w:type="spellStart"/>
      <w:r w:rsidR="00BD5726">
        <w:rPr>
          <w:rFonts w:ascii="Arial Narrow" w:hAnsi="Arial Narrow" w:cs="Arial"/>
          <w:sz w:val="28"/>
          <w:szCs w:val="28"/>
        </w:rPr>
        <w:t>ultractiva</w:t>
      </w:r>
      <w:proofErr w:type="spellEnd"/>
      <w:r w:rsidR="00BD5726">
        <w:rPr>
          <w:rFonts w:ascii="Arial Narrow" w:hAnsi="Arial Narrow" w:cs="Arial"/>
          <w:sz w:val="28"/>
          <w:szCs w:val="28"/>
        </w:rPr>
        <w:t xml:space="preserve"> de normas ya derogadas, en virtud de la aplicación del principio de la condición más beneficiosa, lo cierto es que en el presente asunto </w:t>
      </w:r>
      <w:r w:rsidR="00876B0B">
        <w:rPr>
          <w:rFonts w:ascii="Arial Narrow" w:hAnsi="Arial Narrow" w:cs="Arial"/>
          <w:sz w:val="28"/>
          <w:szCs w:val="28"/>
        </w:rPr>
        <w:t xml:space="preserve">no </w:t>
      </w:r>
      <w:r w:rsidR="00DA1DD2">
        <w:rPr>
          <w:rFonts w:ascii="Arial Narrow" w:hAnsi="Arial Narrow" w:cs="Arial"/>
          <w:sz w:val="28"/>
          <w:szCs w:val="28"/>
        </w:rPr>
        <w:t xml:space="preserve">es </w:t>
      </w:r>
      <w:r w:rsidR="00876B0B">
        <w:rPr>
          <w:rFonts w:ascii="Arial Narrow" w:hAnsi="Arial Narrow" w:cs="Arial"/>
          <w:sz w:val="28"/>
          <w:szCs w:val="28"/>
        </w:rPr>
        <w:t>procedente acceder a las pretensiones de la demanda invocando dicho principio</w:t>
      </w:r>
      <w:r w:rsidR="003F5C19">
        <w:rPr>
          <w:rFonts w:ascii="Arial Narrow" w:hAnsi="Arial Narrow" w:cs="Arial"/>
          <w:sz w:val="28"/>
          <w:szCs w:val="28"/>
        </w:rPr>
        <w:t xml:space="preserve">, por cuanto </w:t>
      </w:r>
      <w:r w:rsidR="00DA1DD2">
        <w:rPr>
          <w:rFonts w:ascii="Arial Narrow" w:hAnsi="Arial Narrow" w:cs="Arial"/>
          <w:sz w:val="28"/>
          <w:szCs w:val="28"/>
        </w:rPr>
        <w:t xml:space="preserve">la demandante no demostró el cumplimiento de </w:t>
      </w:r>
      <w:r w:rsidR="00A331AD">
        <w:rPr>
          <w:rFonts w:ascii="Arial Narrow" w:hAnsi="Arial Narrow" w:cs="Arial"/>
          <w:sz w:val="28"/>
          <w:szCs w:val="28"/>
        </w:rPr>
        <w:t xml:space="preserve">los </w:t>
      </w:r>
      <w:r w:rsidR="00425141">
        <w:rPr>
          <w:rFonts w:ascii="Arial Narrow" w:hAnsi="Arial Narrow" w:cs="Arial"/>
          <w:sz w:val="28"/>
          <w:szCs w:val="28"/>
        </w:rPr>
        <w:t>re</w:t>
      </w:r>
      <w:r w:rsidR="00A331AD">
        <w:rPr>
          <w:rFonts w:ascii="Arial Narrow" w:hAnsi="Arial Narrow" w:cs="Arial"/>
          <w:sz w:val="28"/>
          <w:szCs w:val="28"/>
        </w:rPr>
        <w:t>quisitos exigidos en normas anterior</w:t>
      </w:r>
      <w:r w:rsidR="00925271">
        <w:rPr>
          <w:rFonts w:ascii="Arial Narrow" w:hAnsi="Arial Narrow" w:cs="Arial"/>
          <w:sz w:val="28"/>
          <w:szCs w:val="28"/>
        </w:rPr>
        <w:t>es</w:t>
      </w:r>
      <w:r w:rsidR="00AE3992">
        <w:rPr>
          <w:rFonts w:ascii="Arial Narrow" w:hAnsi="Arial Narrow" w:cs="Arial"/>
          <w:sz w:val="28"/>
          <w:szCs w:val="28"/>
        </w:rPr>
        <w:t xml:space="preserve"> a la vigencia de la Ley 860/03</w:t>
      </w:r>
      <w:r w:rsidR="00425141">
        <w:rPr>
          <w:rFonts w:ascii="Arial Narrow" w:hAnsi="Arial Narrow" w:cs="Arial"/>
          <w:sz w:val="28"/>
          <w:szCs w:val="28"/>
        </w:rPr>
        <w:t xml:space="preserve">, </w:t>
      </w:r>
      <w:r w:rsidR="00954D44">
        <w:rPr>
          <w:rFonts w:ascii="Arial Narrow" w:hAnsi="Arial Narrow" w:cs="Arial"/>
          <w:sz w:val="28"/>
          <w:szCs w:val="28"/>
        </w:rPr>
        <w:t xml:space="preserve">pues </w:t>
      </w:r>
      <w:r w:rsidR="00EC7895">
        <w:rPr>
          <w:rFonts w:ascii="Arial Narrow" w:hAnsi="Arial Narrow" w:cs="Arial"/>
          <w:sz w:val="28"/>
          <w:szCs w:val="28"/>
        </w:rPr>
        <w:t xml:space="preserve">pese a que </w:t>
      </w:r>
      <w:r w:rsidR="00425141">
        <w:rPr>
          <w:rFonts w:ascii="Arial Narrow" w:hAnsi="Arial Narrow" w:cs="Arial"/>
          <w:sz w:val="28"/>
          <w:szCs w:val="28"/>
        </w:rPr>
        <w:t xml:space="preserve">sufragó un total de 752 semanas de aportes </w:t>
      </w:r>
      <w:r w:rsidR="008036BE">
        <w:rPr>
          <w:rFonts w:ascii="Arial Narrow" w:hAnsi="Arial Narrow" w:cs="Arial"/>
          <w:sz w:val="28"/>
          <w:szCs w:val="28"/>
        </w:rPr>
        <w:t xml:space="preserve">entre </w:t>
      </w:r>
      <w:r w:rsidR="00425141">
        <w:rPr>
          <w:rFonts w:ascii="Arial Narrow" w:hAnsi="Arial Narrow" w:cs="Arial"/>
          <w:sz w:val="28"/>
          <w:szCs w:val="28"/>
        </w:rPr>
        <w:t>el 1</w:t>
      </w:r>
      <w:r w:rsidR="00DA1DD2">
        <w:rPr>
          <w:rFonts w:ascii="Arial Narrow" w:hAnsi="Arial Narrow" w:cs="Arial"/>
          <w:sz w:val="28"/>
          <w:szCs w:val="28"/>
        </w:rPr>
        <w:t>º</w:t>
      </w:r>
      <w:r w:rsidR="00425141">
        <w:rPr>
          <w:rFonts w:ascii="Arial Narrow" w:hAnsi="Arial Narrow" w:cs="Arial"/>
          <w:sz w:val="28"/>
          <w:szCs w:val="28"/>
        </w:rPr>
        <w:t xml:space="preserve"> de julio de 1995 y el 30 de abril de 2016, ninguna </w:t>
      </w:r>
      <w:r w:rsidR="00AF3FE4">
        <w:rPr>
          <w:rFonts w:ascii="Arial Narrow" w:hAnsi="Arial Narrow" w:cs="Arial"/>
          <w:sz w:val="28"/>
          <w:szCs w:val="28"/>
        </w:rPr>
        <w:t xml:space="preserve">fue </w:t>
      </w:r>
      <w:r w:rsidR="00425141">
        <w:rPr>
          <w:rFonts w:ascii="Arial Narrow" w:hAnsi="Arial Narrow" w:cs="Arial"/>
          <w:sz w:val="28"/>
          <w:szCs w:val="28"/>
        </w:rPr>
        <w:t xml:space="preserve">dentro de los tres años anteriores a la invalidez, estructurada </w:t>
      </w:r>
      <w:r w:rsidR="00AF3FE4">
        <w:rPr>
          <w:rFonts w:ascii="Arial Narrow" w:hAnsi="Arial Narrow" w:cs="Arial"/>
          <w:sz w:val="28"/>
          <w:szCs w:val="28"/>
        </w:rPr>
        <w:t xml:space="preserve">el 3 de marzo de 2010, </w:t>
      </w:r>
      <w:r w:rsidR="00D74847">
        <w:rPr>
          <w:rFonts w:ascii="Arial Narrow" w:hAnsi="Arial Narrow" w:cs="Arial"/>
          <w:sz w:val="28"/>
          <w:szCs w:val="28"/>
        </w:rPr>
        <w:t xml:space="preserve">lo </w:t>
      </w:r>
      <w:r w:rsidR="00AE3992">
        <w:rPr>
          <w:rFonts w:ascii="Arial Narrow" w:hAnsi="Arial Narrow" w:cs="Arial"/>
          <w:sz w:val="28"/>
          <w:szCs w:val="28"/>
        </w:rPr>
        <w:t>que da a entender que</w:t>
      </w:r>
      <w:r w:rsidR="0090255E">
        <w:rPr>
          <w:rFonts w:ascii="Arial Narrow" w:hAnsi="Arial Narrow" w:cs="Arial"/>
          <w:sz w:val="28"/>
          <w:szCs w:val="28"/>
        </w:rPr>
        <w:t xml:space="preserve"> por no ser cotizante activo al sistema, </w:t>
      </w:r>
      <w:r w:rsidR="00AE3992">
        <w:rPr>
          <w:rFonts w:ascii="Arial Narrow" w:hAnsi="Arial Narrow" w:cs="Arial"/>
          <w:sz w:val="28"/>
          <w:szCs w:val="28"/>
        </w:rPr>
        <w:t xml:space="preserve">tampoco </w:t>
      </w:r>
      <w:r w:rsidR="00D74847">
        <w:rPr>
          <w:rFonts w:ascii="Arial Narrow" w:hAnsi="Arial Narrow" w:cs="Arial"/>
          <w:sz w:val="28"/>
          <w:szCs w:val="28"/>
        </w:rPr>
        <w:t>acredit</w:t>
      </w:r>
      <w:r w:rsidR="00AC42CF">
        <w:rPr>
          <w:rFonts w:ascii="Arial Narrow" w:hAnsi="Arial Narrow" w:cs="Arial"/>
          <w:sz w:val="28"/>
          <w:szCs w:val="28"/>
        </w:rPr>
        <w:t>ó 26 semanas en el año anterior a la fecha de estructuración</w:t>
      </w:r>
      <w:r w:rsidR="00861E47">
        <w:rPr>
          <w:rFonts w:ascii="Arial Narrow" w:hAnsi="Arial Narrow" w:cs="Arial"/>
          <w:sz w:val="28"/>
          <w:szCs w:val="28"/>
        </w:rPr>
        <w:t xml:space="preserve"> de la invalidez</w:t>
      </w:r>
      <w:r w:rsidR="00AE3992">
        <w:rPr>
          <w:rFonts w:ascii="Arial Narrow" w:hAnsi="Arial Narrow" w:cs="Arial"/>
          <w:sz w:val="28"/>
          <w:szCs w:val="28"/>
        </w:rPr>
        <w:t xml:space="preserve">, </w:t>
      </w:r>
      <w:r w:rsidR="00861E47">
        <w:rPr>
          <w:rFonts w:ascii="Arial Narrow" w:hAnsi="Arial Narrow" w:cs="Arial"/>
          <w:sz w:val="28"/>
          <w:szCs w:val="28"/>
        </w:rPr>
        <w:t xml:space="preserve">como lo exige </w:t>
      </w:r>
      <w:r w:rsidR="00AE3992">
        <w:rPr>
          <w:rFonts w:ascii="Arial Narrow" w:hAnsi="Arial Narrow" w:cs="Arial"/>
          <w:sz w:val="28"/>
          <w:szCs w:val="28"/>
        </w:rPr>
        <w:t xml:space="preserve">la Ley </w:t>
      </w:r>
      <w:r w:rsidR="00AC42CF">
        <w:rPr>
          <w:rFonts w:ascii="Arial Narrow" w:hAnsi="Arial Narrow" w:cs="Arial"/>
          <w:sz w:val="28"/>
          <w:szCs w:val="28"/>
        </w:rPr>
        <w:t xml:space="preserve">100/93 en su versión </w:t>
      </w:r>
      <w:r w:rsidR="00AE3992">
        <w:rPr>
          <w:rFonts w:ascii="Arial Narrow" w:hAnsi="Arial Narrow" w:cs="Arial"/>
          <w:sz w:val="28"/>
          <w:szCs w:val="28"/>
        </w:rPr>
        <w:t xml:space="preserve">original, </w:t>
      </w:r>
      <w:r w:rsidR="00F72948">
        <w:rPr>
          <w:rFonts w:ascii="Arial Narrow" w:hAnsi="Arial Narrow" w:cs="Arial"/>
          <w:sz w:val="28"/>
          <w:szCs w:val="28"/>
        </w:rPr>
        <w:t xml:space="preserve">y menos aún las exigidas por el </w:t>
      </w:r>
      <w:r w:rsidR="00861E47">
        <w:rPr>
          <w:rFonts w:ascii="Arial Narrow" w:hAnsi="Arial Narrow" w:cs="Arial"/>
          <w:sz w:val="28"/>
          <w:szCs w:val="28"/>
        </w:rPr>
        <w:t>Acuerdo 049/90, p</w:t>
      </w:r>
      <w:r w:rsidR="003C676F">
        <w:rPr>
          <w:rFonts w:ascii="Arial Narrow" w:hAnsi="Arial Narrow" w:cs="Arial"/>
          <w:sz w:val="28"/>
          <w:szCs w:val="28"/>
        </w:rPr>
        <w:t xml:space="preserve">ues </w:t>
      </w:r>
      <w:r w:rsidR="00861E47">
        <w:rPr>
          <w:rFonts w:ascii="Arial Narrow" w:hAnsi="Arial Narrow" w:cs="Arial"/>
          <w:sz w:val="28"/>
          <w:szCs w:val="28"/>
        </w:rPr>
        <w:t>al 1º de abril de 1994, ni siquiera reportaba afiliación al sistema pensional.</w:t>
      </w:r>
    </w:p>
    <w:p w:rsidR="00811D0E" w:rsidRDefault="00811D0E" w:rsidP="007E7588">
      <w:pPr>
        <w:pStyle w:val="Sansinterligne"/>
      </w:pPr>
    </w:p>
    <w:p w:rsidR="00774900" w:rsidRDefault="00811D0E" w:rsidP="00EB7238">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 xml:space="preserve">De modo que, </w:t>
      </w:r>
      <w:r w:rsidR="0052086F">
        <w:rPr>
          <w:rFonts w:ascii="Arial Narrow" w:hAnsi="Arial Narrow" w:cs="Arial"/>
          <w:sz w:val="28"/>
          <w:szCs w:val="28"/>
        </w:rPr>
        <w:t xml:space="preserve">no </w:t>
      </w:r>
      <w:r w:rsidR="0083521B">
        <w:rPr>
          <w:rFonts w:ascii="Arial Narrow" w:hAnsi="Arial Narrow" w:cs="Arial"/>
          <w:sz w:val="28"/>
          <w:szCs w:val="28"/>
        </w:rPr>
        <w:t>es dable</w:t>
      </w:r>
      <w:r w:rsidR="00723120">
        <w:rPr>
          <w:rFonts w:ascii="Arial Narrow" w:hAnsi="Arial Narrow" w:cs="Arial"/>
          <w:sz w:val="28"/>
          <w:szCs w:val="28"/>
        </w:rPr>
        <w:t xml:space="preserve"> resolver el caso acudiendo a </w:t>
      </w:r>
      <w:r w:rsidR="005B1370">
        <w:rPr>
          <w:rFonts w:ascii="Arial Narrow" w:hAnsi="Arial Narrow" w:cs="Arial"/>
          <w:sz w:val="28"/>
          <w:szCs w:val="28"/>
        </w:rPr>
        <w:t>dicha e</w:t>
      </w:r>
      <w:r w:rsidR="00774900">
        <w:rPr>
          <w:rFonts w:ascii="Arial Narrow" w:hAnsi="Arial Narrow" w:cs="Arial"/>
          <w:sz w:val="28"/>
          <w:szCs w:val="28"/>
        </w:rPr>
        <w:t>xcepción</w:t>
      </w:r>
      <w:r w:rsidR="003512C0">
        <w:rPr>
          <w:rFonts w:ascii="Arial Narrow" w:hAnsi="Arial Narrow" w:cs="Arial"/>
          <w:sz w:val="28"/>
          <w:szCs w:val="28"/>
        </w:rPr>
        <w:t xml:space="preserve">, pues se itera, </w:t>
      </w:r>
      <w:r w:rsidR="005C008F">
        <w:rPr>
          <w:rFonts w:ascii="Arial Narrow" w:hAnsi="Arial Narrow" w:cs="Arial"/>
          <w:sz w:val="28"/>
          <w:szCs w:val="28"/>
        </w:rPr>
        <w:t xml:space="preserve">la demandante no ha </w:t>
      </w:r>
      <w:r w:rsidR="00EC7895">
        <w:rPr>
          <w:rFonts w:ascii="Arial Narrow" w:hAnsi="Arial Narrow" w:cs="Arial"/>
          <w:sz w:val="28"/>
          <w:szCs w:val="28"/>
        </w:rPr>
        <w:t xml:space="preserve">contraído </w:t>
      </w:r>
      <w:r w:rsidR="003512C0">
        <w:rPr>
          <w:rFonts w:ascii="Arial Narrow" w:hAnsi="Arial Narrow" w:cs="Arial"/>
          <w:sz w:val="28"/>
          <w:szCs w:val="28"/>
        </w:rPr>
        <w:t xml:space="preserve">una expectativa legítima </w:t>
      </w:r>
      <w:r w:rsidR="00EC7895">
        <w:rPr>
          <w:rFonts w:ascii="Arial Narrow" w:hAnsi="Arial Narrow" w:cs="Arial"/>
          <w:sz w:val="28"/>
          <w:szCs w:val="28"/>
        </w:rPr>
        <w:t xml:space="preserve">por </w:t>
      </w:r>
      <w:r w:rsidR="000C61ED">
        <w:rPr>
          <w:rFonts w:ascii="Arial Narrow" w:hAnsi="Arial Narrow" w:cs="Arial"/>
          <w:sz w:val="28"/>
          <w:szCs w:val="28"/>
        </w:rPr>
        <w:t xml:space="preserve">haber </w:t>
      </w:r>
      <w:r w:rsidR="00FF0223">
        <w:rPr>
          <w:rFonts w:ascii="Arial Narrow" w:hAnsi="Arial Narrow" w:cs="Arial"/>
          <w:sz w:val="28"/>
          <w:szCs w:val="28"/>
        </w:rPr>
        <w:t xml:space="preserve">reunido el </w:t>
      </w:r>
      <w:r w:rsidR="0024196F">
        <w:rPr>
          <w:rFonts w:ascii="Arial Narrow" w:hAnsi="Arial Narrow" w:cs="Arial"/>
          <w:sz w:val="28"/>
          <w:szCs w:val="28"/>
        </w:rPr>
        <w:t xml:space="preserve">número de semanas </w:t>
      </w:r>
      <w:r w:rsidR="00D75D81">
        <w:rPr>
          <w:rFonts w:ascii="Arial Narrow" w:hAnsi="Arial Narrow" w:cs="Arial"/>
          <w:sz w:val="28"/>
          <w:szCs w:val="28"/>
        </w:rPr>
        <w:t xml:space="preserve">exigidas en una norma </w:t>
      </w:r>
      <w:r w:rsidR="005B2CFF">
        <w:rPr>
          <w:rFonts w:ascii="Arial Narrow" w:hAnsi="Arial Narrow" w:cs="Arial"/>
          <w:sz w:val="28"/>
          <w:szCs w:val="28"/>
        </w:rPr>
        <w:t xml:space="preserve">ya </w:t>
      </w:r>
      <w:r w:rsidR="00D75D81">
        <w:rPr>
          <w:rFonts w:ascii="Arial Narrow" w:hAnsi="Arial Narrow" w:cs="Arial"/>
          <w:sz w:val="28"/>
          <w:szCs w:val="28"/>
        </w:rPr>
        <w:t xml:space="preserve">derogada, razón por la que su situación pensional </w:t>
      </w:r>
      <w:r w:rsidR="00A52861">
        <w:rPr>
          <w:rFonts w:ascii="Arial Narrow" w:hAnsi="Arial Narrow" w:cs="Arial"/>
          <w:sz w:val="28"/>
          <w:szCs w:val="28"/>
        </w:rPr>
        <w:t xml:space="preserve">está gobernada </w:t>
      </w:r>
      <w:r w:rsidR="00D75D81">
        <w:rPr>
          <w:rFonts w:ascii="Arial Narrow" w:hAnsi="Arial Narrow" w:cs="Arial"/>
          <w:sz w:val="28"/>
          <w:szCs w:val="28"/>
        </w:rPr>
        <w:t>íntegramente por la Ley 860 de 2003, vigente para el momento en que se estructuró su invalidez.</w:t>
      </w:r>
    </w:p>
    <w:p w:rsidR="008A2006" w:rsidRDefault="008A2006" w:rsidP="00EB7238">
      <w:pPr>
        <w:autoSpaceDE w:val="0"/>
        <w:autoSpaceDN w:val="0"/>
        <w:adjustRightInd w:val="0"/>
        <w:spacing w:line="360" w:lineRule="auto"/>
        <w:ind w:firstLine="709"/>
        <w:jc w:val="both"/>
        <w:rPr>
          <w:rFonts w:ascii="Arial Narrow" w:hAnsi="Arial Narrow" w:cs="Arial"/>
          <w:sz w:val="28"/>
          <w:szCs w:val="28"/>
        </w:rPr>
      </w:pPr>
    </w:p>
    <w:p w:rsidR="008A2006" w:rsidRDefault="008A2006" w:rsidP="00EB7238">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 xml:space="preserve">No sobra advertir, que los argumentos relativos a la validez de las cotizaciones efectuadas con posterioridad a la estructuración de la enfermedad, que han sido avaladas entre otras ocasiones por la Corte Constitucional y por esta Sala, no son de recibo en el sub-lite, en la medida en que no son suficientes tales aportes, sino que los mismos sean el resultado de la actividad laboral de la afiliada, que en últimas, es el </w:t>
      </w:r>
      <w:r>
        <w:rPr>
          <w:rFonts w:ascii="Arial Narrow" w:hAnsi="Arial Narrow" w:cs="Arial"/>
          <w:sz w:val="28"/>
          <w:szCs w:val="28"/>
        </w:rPr>
        <w:lastRenderedPageBreak/>
        <w:t xml:space="preserve">parámetro a tener en </w:t>
      </w:r>
      <w:r w:rsidR="00C44470">
        <w:rPr>
          <w:rFonts w:ascii="Arial Narrow" w:hAnsi="Arial Narrow" w:cs="Arial"/>
          <w:sz w:val="28"/>
          <w:szCs w:val="28"/>
        </w:rPr>
        <w:t>cuenta</w:t>
      </w:r>
      <w:r>
        <w:rPr>
          <w:rFonts w:ascii="Arial Narrow" w:hAnsi="Arial Narrow" w:cs="Arial"/>
          <w:sz w:val="28"/>
          <w:szCs w:val="28"/>
        </w:rPr>
        <w:t xml:space="preserve"> para afirmar que la realidad en torno a la incapacidad de </w:t>
      </w:r>
      <w:r w:rsidR="00C44470">
        <w:rPr>
          <w:rFonts w:ascii="Arial Narrow" w:hAnsi="Arial Narrow" w:cs="Arial"/>
          <w:sz w:val="28"/>
          <w:szCs w:val="28"/>
        </w:rPr>
        <w:t>más</w:t>
      </w:r>
      <w:r>
        <w:rPr>
          <w:rFonts w:ascii="Arial Narrow" w:hAnsi="Arial Narrow" w:cs="Arial"/>
          <w:sz w:val="28"/>
          <w:szCs w:val="28"/>
        </w:rPr>
        <w:t xml:space="preserve"> del 50 %, se produjo </w:t>
      </w:r>
      <w:r w:rsidR="00C44470">
        <w:rPr>
          <w:rFonts w:ascii="Arial Narrow" w:hAnsi="Arial Narrow" w:cs="Arial"/>
          <w:sz w:val="28"/>
          <w:szCs w:val="28"/>
        </w:rPr>
        <w:t>más</w:t>
      </w:r>
      <w:r>
        <w:rPr>
          <w:rFonts w:ascii="Arial Narrow" w:hAnsi="Arial Narrow" w:cs="Arial"/>
          <w:sz w:val="28"/>
          <w:szCs w:val="28"/>
        </w:rPr>
        <w:t xml:space="preserve"> </w:t>
      </w:r>
      <w:r w:rsidR="00C44470">
        <w:rPr>
          <w:rFonts w:ascii="Arial Narrow" w:hAnsi="Arial Narrow" w:cs="Arial"/>
          <w:sz w:val="28"/>
          <w:szCs w:val="28"/>
        </w:rPr>
        <w:t>allá</w:t>
      </w:r>
      <w:r>
        <w:rPr>
          <w:rFonts w:ascii="Arial Narrow" w:hAnsi="Arial Narrow" w:cs="Arial"/>
          <w:sz w:val="28"/>
          <w:szCs w:val="28"/>
        </w:rPr>
        <w:t xml:space="preserve"> de la época indicada en la experticia, pues, ella se marcaría en el instante en que dejó de cotizar, coincidente el hecho con la cesación definitiva de su actividad laboral, situación que en el sub-lite, se desdice en el h</w:t>
      </w:r>
      <w:r w:rsidR="00C44470">
        <w:rPr>
          <w:rFonts w:ascii="Arial Narrow" w:hAnsi="Arial Narrow" w:cs="Arial"/>
          <w:sz w:val="28"/>
          <w:szCs w:val="28"/>
        </w:rPr>
        <w:t xml:space="preserve">echo 2.11 de la demanda, en el que se reconoce que esos aportes obedecieron a la colaboración y caridad de sus amigos y familiares y no que sean producto de su trabajo. </w:t>
      </w:r>
    </w:p>
    <w:p w:rsidR="0083521B" w:rsidRDefault="0083521B" w:rsidP="00D733CF">
      <w:pPr>
        <w:pStyle w:val="Sansinterligne"/>
      </w:pPr>
    </w:p>
    <w:p w:rsidR="00341100" w:rsidRPr="00510D5E" w:rsidRDefault="00774900" w:rsidP="00D733CF">
      <w:pPr>
        <w:autoSpaceDE w:val="0"/>
        <w:autoSpaceDN w:val="0"/>
        <w:adjustRightInd w:val="0"/>
        <w:spacing w:line="360" w:lineRule="auto"/>
        <w:ind w:firstLine="709"/>
        <w:jc w:val="both"/>
        <w:rPr>
          <w:rFonts w:ascii="Arial Narrow" w:hAnsi="Arial Narrow" w:cs="Tahoma"/>
          <w:sz w:val="28"/>
          <w:szCs w:val="28"/>
        </w:rPr>
      </w:pPr>
      <w:r>
        <w:rPr>
          <w:rFonts w:ascii="Arial Narrow" w:hAnsi="Arial Narrow" w:cs="Arial"/>
          <w:sz w:val="28"/>
          <w:szCs w:val="28"/>
        </w:rPr>
        <w:t xml:space="preserve"> </w:t>
      </w:r>
      <w:r w:rsidR="00D733CF">
        <w:rPr>
          <w:rFonts w:ascii="Arial Narrow" w:hAnsi="Arial Narrow" w:cs="Arial"/>
          <w:sz w:val="28"/>
          <w:szCs w:val="28"/>
        </w:rPr>
        <w:t xml:space="preserve">Por consiguiente, forzoso resulta la confirmación de la providencia. </w:t>
      </w:r>
    </w:p>
    <w:p w:rsidR="00341100" w:rsidRDefault="005B2CFF" w:rsidP="005B2CFF">
      <w:pPr>
        <w:pStyle w:val="Sansinterligne"/>
        <w:tabs>
          <w:tab w:val="left" w:pos="3675"/>
        </w:tabs>
      </w:pPr>
      <w:r>
        <w:tab/>
      </w:r>
    </w:p>
    <w:p w:rsidR="00D733CF" w:rsidRDefault="00D733CF" w:rsidP="00EB7238">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Costas en esta instancia a cargo de la recurrente.</w:t>
      </w:r>
    </w:p>
    <w:p w:rsidR="00EB7238" w:rsidRPr="00495E81" w:rsidRDefault="00EB7238" w:rsidP="00EB7238">
      <w:pPr>
        <w:pStyle w:val="Sansinterligne"/>
      </w:pPr>
    </w:p>
    <w:p w:rsidR="00EB7238" w:rsidRPr="00495E81" w:rsidRDefault="00EB7238" w:rsidP="00EB7238">
      <w:pPr>
        <w:pStyle w:val="Prrafodelista1"/>
        <w:spacing w:after="0" w:line="360" w:lineRule="auto"/>
        <w:ind w:left="0" w:firstLine="709"/>
        <w:jc w:val="both"/>
        <w:rPr>
          <w:rFonts w:ascii="Arial Narrow" w:hAnsi="Arial Narrow"/>
          <w:sz w:val="28"/>
          <w:szCs w:val="28"/>
        </w:rPr>
      </w:pPr>
      <w:r w:rsidRPr="00495E81">
        <w:rPr>
          <w:rFonts w:ascii="Arial Narrow" w:hAnsi="Arial Narrow"/>
          <w:sz w:val="28"/>
          <w:szCs w:val="28"/>
        </w:rPr>
        <w:t>En mérito de lo expuesto, el Tribunal Superior del Distrito Judicial de Pereira - Risaralda, Sala Laboral, administrando justicia en nombre de la República y por autoridad de la ley,</w:t>
      </w:r>
    </w:p>
    <w:p w:rsidR="00EB7238" w:rsidRPr="00495E81" w:rsidRDefault="00EB7238" w:rsidP="00EB7238">
      <w:pPr>
        <w:spacing w:line="360" w:lineRule="auto"/>
        <w:ind w:firstLine="709"/>
        <w:jc w:val="center"/>
        <w:rPr>
          <w:rFonts w:ascii="Arial Narrow" w:hAnsi="Arial Narrow" w:cs="Arial"/>
          <w:i/>
          <w:sz w:val="28"/>
          <w:szCs w:val="28"/>
        </w:rPr>
      </w:pPr>
      <w:r w:rsidRPr="00495E81">
        <w:rPr>
          <w:rFonts w:ascii="Arial Narrow" w:hAnsi="Arial Narrow" w:cs="Arial"/>
          <w:i/>
          <w:sz w:val="28"/>
          <w:szCs w:val="28"/>
        </w:rPr>
        <w:t>FALLA</w:t>
      </w:r>
    </w:p>
    <w:p w:rsidR="00EB7238" w:rsidRPr="00A07A3F" w:rsidRDefault="00EB7238" w:rsidP="00A07A3F">
      <w:pPr>
        <w:pStyle w:val="Sansinterligne"/>
      </w:pPr>
    </w:p>
    <w:p w:rsidR="00EB7238" w:rsidRPr="00495E81" w:rsidRDefault="00784B14" w:rsidP="00A07A3F">
      <w:pPr>
        <w:pStyle w:val="Paragraphedeliste"/>
        <w:numPr>
          <w:ilvl w:val="0"/>
          <w:numId w:val="2"/>
        </w:numPr>
        <w:spacing w:line="360" w:lineRule="auto"/>
        <w:ind w:left="0" w:firstLine="284"/>
        <w:jc w:val="both"/>
      </w:pPr>
      <w:r w:rsidRPr="00495E81">
        <w:rPr>
          <w:rFonts w:ascii="Arial Narrow" w:hAnsi="Arial Narrow" w:cs="Tahoma"/>
          <w:i/>
          <w:sz w:val="28"/>
          <w:szCs w:val="28"/>
        </w:rPr>
        <w:t xml:space="preserve">Confirma </w:t>
      </w:r>
      <w:r w:rsidR="00EB7238" w:rsidRPr="00495E81">
        <w:rPr>
          <w:rFonts w:ascii="Arial Narrow" w:hAnsi="Arial Narrow" w:cs="Tahoma"/>
          <w:sz w:val="28"/>
          <w:szCs w:val="28"/>
        </w:rPr>
        <w:t xml:space="preserve">la sentencia proferida el </w:t>
      </w:r>
      <w:r w:rsidRPr="00495E81">
        <w:rPr>
          <w:rFonts w:ascii="Arial Narrow" w:hAnsi="Arial Narrow" w:cs="Tahoma"/>
          <w:sz w:val="28"/>
          <w:szCs w:val="28"/>
        </w:rPr>
        <w:t xml:space="preserve">14 de marzo de 2016 </w:t>
      </w:r>
      <w:r w:rsidR="00EB7238" w:rsidRPr="00495E81">
        <w:rPr>
          <w:rFonts w:ascii="Arial Narrow" w:hAnsi="Arial Narrow" w:cs="Arial"/>
          <w:sz w:val="28"/>
          <w:szCs w:val="28"/>
        </w:rPr>
        <w:t xml:space="preserve">por el Juzgado </w:t>
      </w:r>
      <w:r w:rsidRPr="00495E81">
        <w:rPr>
          <w:rFonts w:ascii="Arial Narrow" w:hAnsi="Arial Narrow" w:cs="Arial"/>
          <w:sz w:val="28"/>
          <w:szCs w:val="28"/>
        </w:rPr>
        <w:t xml:space="preserve">Segundo </w:t>
      </w:r>
      <w:r w:rsidR="00EB7238" w:rsidRPr="00495E81">
        <w:rPr>
          <w:rFonts w:ascii="Arial Narrow" w:hAnsi="Arial Narrow" w:cs="Arial"/>
          <w:sz w:val="28"/>
          <w:szCs w:val="28"/>
        </w:rPr>
        <w:t>Laboral del Circuito de Pereira, dentro del proceso ordinario promovido por</w:t>
      </w:r>
      <w:r w:rsidR="00EB7238" w:rsidRPr="00495E81">
        <w:rPr>
          <w:rFonts w:ascii="Arial Narrow" w:hAnsi="Arial Narrow" w:cs="Arial"/>
          <w:i/>
          <w:sz w:val="28"/>
          <w:szCs w:val="28"/>
        </w:rPr>
        <w:t xml:space="preserve"> </w:t>
      </w:r>
      <w:r w:rsidRPr="00495E81">
        <w:rPr>
          <w:rFonts w:ascii="Arial Narrow" w:hAnsi="Arial Narrow" w:cs="Arial"/>
          <w:i/>
          <w:sz w:val="28"/>
          <w:szCs w:val="28"/>
        </w:rPr>
        <w:t xml:space="preserve">Mercedes Rosa Serna Uribe </w:t>
      </w:r>
      <w:r w:rsidR="00EB7238" w:rsidRPr="00495E81">
        <w:rPr>
          <w:rFonts w:ascii="Arial Narrow" w:hAnsi="Arial Narrow" w:cs="Arial"/>
          <w:i/>
          <w:sz w:val="28"/>
          <w:szCs w:val="28"/>
        </w:rPr>
        <w:t xml:space="preserve">contra la Administradora Colombiana de Pensiones </w:t>
      </w:r>
      <w:proofErr w:type="spellStart"/>
      <w:r w:rsidR="00EB7238" w:rsidRPr="00495E81">
        <w:rPr>
          <w:rFonts w:ascii="Arial Narrow" w:hAnsi="Arial Narrow" w:cs="Arial"/>
          <w:i/>
          <w:sz w:val="28"/>
          <w:szCs w:val="28"/>
        </w:rPr>
        <w:t>Colpensiones</w:t>
      </w:r>
      <w:proofErr w:type="spellEnd"/>
      <w:r w:rsidRPr="00495E81">
        <w:rPr>
          <w:rFonts w:ascii="Arial Narrow" w:hAnsi="Arial Narrow" w:cs="Arial"/>
          <w:i/>
          <w:sz w:val="28"/>
          <w:szCs w:val="28"/>
        </w:rPr>
        <w:t xml:space="preserve">. </w:t>
      </w:r>
    </w:p>
    <w:p w:rsidR="00784B14" w:rsidRPr="00A07A3F" w:rsidRDefault="00784B14" w:rsidP="00A07A3F">
      <w:pPr>
        <w:pStyle w:val="Sansinterligne"/>
      </w:pPr>
    </w:p>
    <w:p w:rsidR="00784B14" w:rsidRPr="00495E81" w:rsidRDefault="00EB7238" w:rsidP="00A07A3F">
      <w:pPr>
        <w:pStyle w:val="Paragraphedeliste"/>
        <w:numPr>
          <w:ilvl w:val="0"/>
          <w:numId w:val="2"/>
        </w:numPr>
        <w:spacing w:line="360" w:lineRule="auto"/>
        <w:ind w:left="851" w:hanging="425"/>
        <w:jc w:val="both"/>
        <w:rPr>
          <w:rFonts w:ascii="Arial Narrow" w:hAnsi="Arial Narrow" w:cs="Arial"/>
          <w:sz w:val="28"/>
          <w:szCs w:val="28"/>
        </w:rPr>
      </w:pPr>
      <w:r w:rsidRPr="00495E81">
        <w:rPr>
          <w:rFonts w:ascii="Arial Narrow" w:hAnsi="Arial Narrow" w:cs="Arial"/>
          <w:i/>
          <w:sz w:val="28"/>
          <w:szCs w:val="28"/>
        </w:rPr>
        <w:t xml:space="preserve">Costas </w:t>
      </w:r>
      <w:r w:rsidR="00784B14" w:rsidRPr="00495E81">
        <w:rPr>
          <w:rFonts w:ascii="Arial Narrow" w:hAnsi="Arial Narrow" w:cs="Arial"/>
          <w:sz w:val="28"/>
          <w:szCs w:val="28"/>
        </w:rPr>
        <w:t xml:space="preserve">a cargo de la recurrente. </w:t>
      </w:r>
    </w:p>
    <w:p w:rsidR="00784B14" w:rsidRPr="00495E81" w:rsidRDefault="00784B14" w:rsidP="003512C0">
      <w:pPr>
        <w:pStyle w:val="Sansinterligne"/>
      </w:pPr>
    </w:p>
    <w:p w:rsidR="00EB7238" w:rsidRPr="00495E81" w:rsidRDefault="00EB7238" w:rsidP="00EB7238">
      <w:pPr>
        <w:spacing w:line="360" w:lineRule="auto"/>
        <w:jc w:val="both"/>
        <w:rPr>
          <w:rFonts w:ascii="Arial Narrow" w:hAnsi="Arial Narrow" w:cs="Microsoft Sans Serif"/>
          <w:bCs/>
          <w:i/>
          <w:iCs/>
          <w:sz w:val="28"/>
          <w:szCs w:val="28"/>
          <w:lang w:val="es-ES"/>
        </w:rPr>
      </w:pPr>
      <w:r w:rsidRPr="00495E81">
        <w:rPr>
          <w:rFonts w:ascii="Arial Narrow" w:hAnsi="Arial Narrow" w:cs="Microsoft Sans Serif"/>
          <w:bCs/>
          <w:iCs/>
          <w:sz w:val="28"/>
          <w:szCs w:val="28"/>
          <w:lang w:val="es-ES"/>
        </w:rPr>
        <w:t>La anterior decisión queda notificada</w:t>
      </w:r>
      <w:r w:rsidRPr="00495E81">
        <w:rPr>
          <w:rFonts w:ascii="Arial Narrow" w:hAnsi="Arial Narrow" w:cs="Microsoft Sans Serif"/>
          <w:bCs/>
          <w:i/>
          <w:iCs/>
          <w:sz w:val="28"/>
          <w:szCs w:val="28"/>
          <w:lang w:val="es-ES"/>
        </w:rPr>
        <w:t xml:space="preserve"> en estrados.</w:t>
      </w:r>
    </w:p>
    <w:p w:rsidR="00EB7238" w:rsidRPr="00495E81" w:rsidRDefault="00EB7238" w:rsidP="00EB7238">
      <w:pPr>
        <w:ind w:firstLine="709"/>
        <w:jc w:val="both"/>
        <w:rPr>
          <w:rFonts w:ascii="Arial Narrow" w:hAnsi="Arial Narrow" w:cs="Microsoft Sans Serif"/>
          <w:bCs/>
          <w:iCs/>
          <w:sz w:val="28"/>
          <w:szCs w:val="28"/>
          <w:lang w:val="es-ES"/>
        </w:rPr>
      </w:pPr>
    </w:p>
    <w:p w:rsidR="00EB7238" w:rsidRDefault="00EB7238" w:rsidP="00EB7238">
      <w:pPr>
        <w:ind w:firstLine="709"/>
        <w:jc w:val="both"/>
        <w:rPr>
          <w:rFonts w:ascii="Arial Narrow" w:hAnsi="Arial Narrow" w:cs="Microsoft Sans Serif"/>
          <w:bCs/>
          <w:iCs/>
          <w:sz w:val="28"/>
          <w:szCs w:val="28"/>
          <w:lang w:val="es-ES"/>
        </w:rPr>
      </w:pPr>
    </w:p>
    <w:p w:rsidR="003512C0" w:rsidRPr="00495E81" w:rsidRDefault="003512C0" w:rsidP="00EB7238">
      <w:pPr>
        <w:ind w:firstLine="709"/>
        <w:jc w:val="both"/>
        <w:rPr>
          <w:rFonts w:ascii="Arial Narrow" w:hAnsi="Arial Narrow" w:cs="Microsoft Sans Serif"/>
          <w:bCs/>
          <w:iCs/>
          <w:sz w:val="28"/>
          <w:szCs w:val="28"/>
          <w:lang w:val="es-ES"/>
        </w:rPr>
      </w:pPr>
    </w:p>
    <w:p w:rsidR="00EB7238" w:rsidRPr="00495E81" w:rsidRDefault="00EB7238" w:rsidP="00EB7238">
      <w:pPr>
        <w:ind w:firstLine="709"/>
        <w:jc w:val="center"/>
        <w:rPr>
          <w:rFonts w:ascii="Arial Narrow" w:hAnsi="Arial Narrow" w:cs="Microsoft Sans Serif"/>
          <w:bCs/>
          <w:iCs/>
          <w:sz w:val="28"/>
          <w:szCs w:val="28"/>
          <w:lang w:val="es-ES"/>
        </w:rPr>
      </w:pPr>
      <w:r w:rsidRPr="00495E81">
        <w:rPr>
          <w:rFonts w:ascii="Arial Narrow" w:hAnsi="Arial Narrow" w:cs="Microsoft Sans Serif"/>
          <w:bCs/>
          <w:iCs/>
          <w:sz w:val="28"/>
          <w:szCs w:val="28"/>
          <w:lang w:val="es-ES"/>
        </w:rPr>
        <w:t>FRANCISCO JAVIER TAMAYO TABARES</w:t>
      </w:r>
    </w:p>
    <w:p w:rsidR="00EB7238" w:rsidRPr="00495E81" w:rsidRDefault="00EB7238" w:rsidP="00EB7238">
      <w:pPr>
        <w:ind w:firstLine="709"/>
        <w:jc w:val="center"/>
        <w:rPr>
          <w:rFonts w:ascii="Arial Narrow" w:hAnsi="Arial Narrow" w:cs="Microsoft Sans Serif"/>
          <w:sz w:val="28"/>
          <w:szCs w:val="28"/>
          <w:lang w:val="es-ES"/>
        </w:rPr>
      </w:pPr>
      <w:r w:rsidRPr="00495E81">
        <w:rPr>
          <w:rFonts w:ascii="Arial Narrow" w:hAnsi="Arial Narrow" w:cs="Microsoft Sans Serif"/>
          <w:sz w:val="28"/>
          <w:szCs w:val="28"/>
          <w:lang w:val="es-ES"/>
        </w:rPr>
        <w:t xml:space="preserve">Magistrado Ponente </w:t>
      </w:r>
    </w:p>
    <w:p w:rsidR="00EB7238" w:rsidRPr="00495E81" w:rsidRDefault="00EB7238" w:rsidP="00EB7238">
      <w:pPr>
        <w:ind w:firstLine="709"/>
        <w:jc w:val="both"/>
        <w:rPr>
          <w:rFonts w:ascii="Arial Narrow" w:hAnsi="Arial Narrow" w:cs="Microsoft Sans Serif"/>
          <w:sz w:val="28"/>
          <w:szCs w:val="28"/>
          <w:lang w:val="es-ES"/>
        </w:rPr>
      </w:pPr>
    </w:p>
    <w:p w:rsidR="00EB7238" w:rsidRPr="00495E81" w:rsidRDefault="00EB7238" w:rsidP="00EB7238">
      <w:pPr>
        <w:ind w:firstLine="709"/>
        <w:jc w:val="both"/>
        <w:rPr>
          <w:rFonts w:ascii="Arial Narrow" w:hAnsi="Arial Narrow" w:cs="Microsoft Sans Serif"/>
          <w:sz w:val="28"/>
          <w:szCs w:val="28"/>
          <w:lang w:val="es-ES"/>
        </w:rPr>
      </w:pPr>
    </w:p>
    <w:p w:rsidR="00EB7238" w:rsidRPr="00495E81" w:rsidRDefault="00EB7238" w:rsidP="00EB7238">
      <w:pPr>
        <w:ind w:firstLine="709"/>
        <w:jc w:val="both"/>
        <w:rPr>
          <w:rFonts w:ascii="Arial Narrow" w:hAnsi="Arial Narrow" w:cs="Microsoft Sans Serif"/>
          <w:sz w:val="28"/>
          <w:szCs w:val="28"/>
          <w:lang w:val="es-ES"/>
        </w:rPr>
      </w:pPr>
    </w:p>
    <w:p w:rsidR="00EB7238" w:rsidRPr="00495E81" w:rsidRDefault="00EB7238" w:rsidP="00EB7238">
      <w:pPr>
        <w:ind w:firstLine="709"/>
        <w:jc w:val="both"/>
        <w:rPr>
          <w:rFonts w:ascii="Arial Narrow" w:hAnsi="Arial Narrow" w:cs="Microsoft Sans Serif"/>
          <w:sz w:val="28"/>
          <w:szCs w:val="28"/>
          <w:lang w:val="es-ES"/>
        </w:rPr>
      </w:pPr>
    </w:p>
    <w:p w:rsidR="00EB7238" w:rsidRPr="00495E81" w:rsidRDefault="00EB7238" w:rsidP="00EB7238">
      <w:pPr>
        <w:jc w:val="both"/>
        <w:rPr>
          <w:rFonts w:ascii="Arial Narrow" w:hAnsi="Arial Narrow" w:cs="Microsoft Sans Serif"/>
          <w:sz w:val="28"/>
          <w:szCs w:val="28"/>
          <w:lang w:val="es-ES"/>
        </w:rPr>
      </w:pPr>
      <w:r w:rsidRPr="00495E81">
        <w:rPr>
          <w:rFonts w:ascii="Arial Narrow" w:hAnsi="Arial Narrow" w:cs="Microsoft Sans Serif"/>
          <w:bCs/>
          <w:iCs/>
          <w:sz w:val="28"/>
          <w:szCs w:val="28"/>
          <w:lang w:val="es-ES"/>
        </w:rPr>
        <w:t xml:space="preserve">ANA LUCÍA CAICEDO CALDERÓN                 </w:t>
      </w:r>
      <w:r w:rsidR="00495E81">
        <w:rPr>
          <w:rFonts w:ascii="Arial Narrow" w:hAnsi="Arial Narrow" w:cs="Microsoft Sans Serif"/>
          <w:bCs/>
          <w:iCs/>
          <w:sz w:val="28"/>
          <w:szCs w:val="28"/>
          <w:lang w:val="es-ES"/>
        </w:rPr>
        <w:t>OLGA LUCÍA HOYOS SEPÚLVEDA</w:t>
      </w:r>
    </w:p>
    <w:p w:rsidR="00EB7238" w:rsidRPr="00495E81" w:rsidRDefault="00EB7238" w:rsidP="00EB7238">
      <w:pPr>
        <w:jc w:val="both"/>
        <w:rPr>
          <w:rFonts w:ascii="Arial Narrow" w:hAnsi="Arial Narrow" w:cs="Microsoft Sans Serif"/>
          <w:sz w:val="28"/>
          <w:szCs w:val="28"/>
          <w:lang w:val="es-ES"/>
        </w:rPr>
      </w:pPr>
      <w:r w:rsidRPr="00495E81">
        <w:rPr>
          <w:rFonts w:ascii="Arial Narrow" w:hAnsi="Arial Narrow" w:cs="Microsoft Sans Serif"/>
          <w:sz w:val="28"/>
          <w:szCs w:val="28"/>
          <w:lang w:val="es-ES"/>
        </w:rPr>
        <w:tab/>
      </w:r>
      <w:r w:rsidR="00495E81">
        <w:rPr>
          <w:rFonts w:ascii="Arial Narrow" w:hAnsi="Arial Narrow" w:cs="Microsoft Sans Serif"/>
          <w:sz w:val="28"/>
          <w:szCs w:val="28"/>
          <w:lang w:val="es-ES"/>
        </w:rPr>
        <w:t xml:space="preserve">      Magistrada</w:t>
      </w:r>
      <w:r w:rsidR="00495E81">
        <w:rPr>
          <w:rFonts w:ascii="Arial Narrow" w:hAnsi="Arial Narrow" w:cs="Microsoft Sans Serif"/>
          <w:sz w:val="28"/>
          <w:szCs w:val="28"/>
          <w:lang w:val="es-ES"/>
        </w:rPr>
        <w:tab/>
      </w:r>
      <w:r w:rsidR="00495E81">
        <w:rPr>
          <w:rFonts w:ascii="Arial Narrow" w:hAnsi="Arial Narrow" w:cs="Microsoft Sans Serif"/>
          <w:sz w:val="28"/>
          <w:szCs w:val="28"/>
          <w:lang w:val="es-ES"/>
        </w:rPr>
        <w:tab/>
      </w:r>
      <w:r w:rsidR="00495E81">
        <w:rPr>
          <w:rFonts w:ascii="Arial Narrow" w:hAnsi="Arial Narrow" w:cs="Microsoft Sans Serif"/>
          <w:sz w:val="28"/>
          <w:szCs w:val="28"/>
          <w:lang w:val="es-ES"/>
        </w:rPr>
        <w:tab/>
      </w:r>
      <w:r w:rsidR="00495E81">
        <w:rPr>
          <w:rFonts w:ascii="Arial Narrow" w:hAnsi="Arial Narrow" w:cs="Microsoft Sans Serif"/>
          <w:sz w:val="28"/>
          <w:szCs w:val="28"/>
          <w:lang w:val="es-ES"/>
        </w:rPr>
        <w:tab/>
      </w:r>
      <w:r w:rsidR="00495E81">
        <w:rPr>
          <w:rFonts w:ascii="Arial Narrow" w:hAnsi="Arial Narrow" w:cs="Microsoft Sans Serif"/>
          <w:sz w:val="28"/>
          <w:szCs w:val="28"/>
          <w:lang w:val="es-ES"/>
        </w:rPr>
        <w:tab/>
      </w:r>
      <w:proofErr w:type="spellStart"/>
      <w:r w:rsidR="00495E81">
        <w:rPr>
          <w:rFonts w:ascii="Arial Narrow" w:hAnsi="Arial Narrow" w:cs="Microsoft Sans Serif"/>
          <w:sz w:val="28"/>
          <w:szCs w:val="28"/>
          <w:lang w:val="es-ES"/>
        </w:rPr>
        <w:t>Magistrada</w:t>
      </w:r>
      <w:proofErr w:type="spellEnd"/>
    </w:p>
    <w:sectPr w:rsidR="00EB7238" w:rsidRPr="00495E81" w:rsidSect="00B420A3">
      <w:headerReference w:type="even" r:id="rId8"/>
      <w:headerReference w:type="default" r:id="rId9"/>
      <w:footerReference w:type="even" r:id="rId10"/>
      <w:footerReference w:type="default" r:id="rId11"/>
      <w:headerReference w:type="first" r:id="rId12"/>
      <w:pgSz w:w="12242" w:h="18722" w:code="121"/>
      <w:pgMar w:top="1418"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A9" w:rsidRDefault="00EB07A9">
      <w:r>
        <w:separator/>
      </w:r>
    </w:p>
  </w:endnote>
  <w:endnote w:type="continuationSeparator" w:id="0">
    <w:p w:rsidR="00EB07A9" w:rsidRDefault="00EB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C7" w:rsidRDefault="000F4FCD" w:rsidP="00C90E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519C7" w:rsidRDefault="00EB07A9" w:rsidP="00C90EC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001735"/>
      <w:docPartObj>
        <w:docPartGallery w:val="Page Numbers (Bottom of Page)"/>
        <w:docPartUnique/>
      </w:docPartObj>
    </w:sdtPr>
    <w:sdtEndPr/>
    <w:sdtContent>
      <w:p w:rsidR="004F13CF" w:rsidRDefault="000F4FCD">
        <w:pPr>
          <w:pStyle w:val="Pieddepage"/>
          <w:jc w:val="right"/>
        </w:pPr>
        <w:r>
          <w:fldChar w:fldCharType="begin"/>
        </w:r>
        <w:r>
          <w:instrText>PAGE   \* MERGEFORMAT</w:instrText>
        </w:r>
        <w:r>
          <w:fldChar w:fldCharType="separate"/>
        </w:r>
        <w:r w:rsidR="00682792" w:rsidRPr="00682792">
          <w:rPr>
            <w:noProof/>
            <w:lang w:val="es-ES"/>
          </w:rPr>
          <w:t>1</w:t>
        </w:r>
        <w:r>
          <w:fldChar w:fldCharType="end"/>
        </w:r>
      </w:p>
    </w:sdtContent>
  </w:sdt>
  <w:p w:rsidR="00C85FB9" w:rsidRDefault="00EB07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A9" w:rsidRDefault="00EB07A9">
      <w:r>
        <w:separator/>
      </w:r>
    </w:p>
  </w:footnote>
  <w:footnote w:type="continuationSeparator" w:id="0">
    <w:p w:rsidR="00EB07A9" w:rsidRDefault="00EB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C7" w:rsidRDefault="000F4FCD" w:rsidP="00C90E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519C7" w:rsidRDefault="00EB07A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C7" w:rsidRDefault="00EB07A9" w:rsidP="00C90EC8">
    <w:pPr>
      <w:pStyle w:val="En-tte"/>
      <w:framePr w:wrap="around" w:vAnchor="text" w:hAnchor="margin" w:xAlign="right" w:y="1"/>
      <w:rPr>
        <w:rStyle w:val="Numrodepage"/>
      </w:rPr>
    </w:pPr>
  </w:p>
  <w:p w:rsidR="002519C7" w:rsidRPr="00D058DE" w:rsidRDefault="000F4FCD" w:rsidP="00C90EC8">
    <w:pPr>
      <w:pStyle w:val="Titre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Pr>
        <w:rFonts w:ascii="Arial Narrow" w:hAnsi="Arial Narrow" w:cs="Arial"/>
        <w:bCs/>
        <w:sz w:val="16"/>
        <w:szCs w:val="16"/>
      </w:rPr>
      <w:t>1</w:t>
    </w:r>
    <w:r w:rsidRPr="00D058DE">
      <w:rPr>
        <w:rFonts w:ascii="Arial Narrow" w:hAnsi="Arial Narrow" w:cs="Arial"/>
        <w:bCs/>
        <w:sz w:val="16"/>
        <w:szCs w:val="16"/>
      </w:rPr>
      <w:t>–2013-00</w:t>
    </w:r>
    <w:r>
      <w:rPr>
        <w:rFonts w:ascii="Arial Narrow" w:hAnsi="Arial Narrow" w:cs="Arial"/>
        <w:bCs/>
        <w:sz w:val="16"/>
        <w:szCs w:val="16"/>
      </w:rPr>
      <w:t>651</w:t>
    </w:r>
    <w:r w:rsidRPr="00D058DE">
      <w:rPr>
        <w:rFonts w:ascii="Arial Narrow" w:hAnsi="Arial Narrow" w:cs="Arial"/>
        <w:bCs/>
        <w:sz w:val="16"/>
        <w:szCs w:val="16"/>
      </w:rPr>
      <w:t>-01</w:t>
    </w:r>
  </w:p>
  <w:p w:rsidR="00223179" w:rsidRPr="00D058DE" w:rsidRDefault="00EB07A9" w:rsidP="00223179">
    <w:pPr>
      <w:pStyle w:val="Pieddepage"/>
      <w:framePr w:wrap="auto" w:vAnchor="page" w:hAnchor="page" w:x="1699" w:y="1424"/>
      <w:ind w:right="360"/>
    </w:pPr>
  </w:p>
  <w:p w:rsidR="002519C7" w:rsidRPr="00D058DE" w:rsidRDefault="000F4FCD" w:rsidP="00C90EC8">
    <w:pPr>
      <w:rPr>
        <w:rFonts w:ascii="Arial Narrow" w:hAnsi="Arial Narrow" w:cs="Arial"/>
        <w:sz w:val="16"/>
        <w:szCs w:val="16"/>
        <w:lang w:val="es-ES"/>
      </w:rPr>
    </w:pPr>
    <w:r>
      <w:rPr>
        <w:rFonts w:ascii="Arial Narrow" w:hAnsi="Arial Narrow" w:cs="Arial"/>
        <w:sz w:val="16"/>
        <w:szCs w:val="16"/>
        <w:lang w:val="es-ES"/>
      </w:rPr>
      <w:t xml:space="preserve">Reinaldo Antonio Bedoya Alzate Vs </w:t>
    </w:r>
    <w:proofErr w:type="spellStart"/>
    <w:r>
      <w:rPr>
        <w:rFonts w:ascii="Arial Narrow" w:hAnsi="Arial Narrow" w:cs="Arial"/>
        <w:sz w:val="16"/>
        <w:szCs w:val="16"/>
        <w:lang w:val="es-ES"/>
      </w:rPr>
      <w:t>Colpensiones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C7" w:rsidRPr="006258A8" w:rsidRDefault="000F4FCD" w:rsidP="00C90EC8">
    <w:pPr>
      <w:pStyle w:val="En-tte"/>
      <w:ind w:right="-59"/>
      <w:rPr>
        <w:rFonts w:ascii="Arial" w:hAnsi="Arial" w:cs="Arial"/>
        <w:i/>
      </w:rPr>
    </w:pPr>
    <w:r w:rsidRPr="006258A8">
      <w:rPr>
        <w:rFonts w:ascii="Arial" w:hAnsi="Arial" w:cs="Arial"/>
        <w:i/>
      </w:rPr>
      <w:t>Radicación No. 66001-31-05-002-2010-00758-01</w:t>
    </w:r>
  </w:p>
  <w:p w:rsidR="002519C7" w:rsidRPr="007D6B28" w:rsidRDefault="00EB07A9" w:rsidP="00C90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71F2D"/>
    <w:multiLevelType w:val="hybridMultilevel"/>
    <w:tmpl w:val="8BCA5B30"/>
    <w:lvl w:ilvl="0" w:tplc="A5C60738">
      <w:start w:val="1"/>
      <w:numFmt w:val="decimal"/>
      <w:lvlText w:val="%1."/>
      <w:lvlJc w:val="left"/>
      <w:pPr>
        <w:ind w:left="1069" w:hanging="360"/>
      </w:pPr>
      <w:rPr>
        <w:rFonts w:ascii="Arial Narrow" w:hAnsi="Arial Narrow" w:cs="Tahoma" w:hint="default"/>
        <w:b w:val="0"/>
        <w:i w:val="0"/>
        <w:sz w:val="28"/>
        <w:szCs w:val="28"/>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4A1D0C23"/>
    <w:multiLevelType w:val="hybridMultilevel"/>
    <w:tmpl w:val="6C7EA7A4"/>
    <w:lvl w:ilvl="0" w:tplc="06809E54">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50E6404F"/>
    <w:multiLevelType w:val="hybridMultilevel"/>
    <w:tmpl w:val="242C0528"/>
    <w:lvl w:ilvl="0" w:tplc="599AFB10">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38"/>
    <w:rsid w:val="00063AEA"/>
    <w:rsid w:val="000B5605"/>
    <w:rsid w:val="000B5B57"/>
    <w:rsid w:val="000C0785"/>
    <w:rsid w:val="000C61ED"/>
    <w:rsid w:val="000C7200"/>
    <w:rsid w:val="000F4FCD"/>
    <w:rsid w:val="0013448B"/>
    <w:rsid w:val="00155DB4"/>
    <w:rsid w:val="00165EA4"/>
    <w:rsid w:val="001A32A8"/>
    <w:rsid w:val="001C08A7"/>
    <w:rsid w:val="001D720E"/>
    <w:rsid w:val="001E15D0"/>
    <w:rsid w:val="0024196F"/>
    <w:rsid w:val="0028564B"/>
    <w:rsid w:val="00290D98"/>
    <w:rsid w:val="00294C7D"/>
    <w:rsid w:val="002C3367"/>
    <w:rsid w:val="002C741D"/>
    <w:rsid w:val="002F739F"/>
    <w:rsid w:val="003127E4"/>
    <w:rsid w:val="00337593"/>
    <w:rsid w:val="003405C3"/>
    <w:rsid w:val="00341100"/>
    <w:rsid w:val="003512C0"/>
    <w:rsid w:val="00384379"/>
    <w:rsid w:val="00394055"/>
    <w:rsid w:val="003946CA"/>
    <w:rsid w:val="003B7815"/>
    <w:rsid w:val="003C292E"/>
    <w:rsid w:val="003C676F"/>
    <w:rsid w:val="003E090A"/>
    <w:rsid w:val="003E30E7"/>
    <w:rsid w:val="003F5C19"/>
    <w:rsid w:val="00410CEB"/>
    <w:rsid w:val="00425141"/>
    <w:rsid w:val="004275B4"/>
    <w:rsid w:val="00440FE7"/>
    <w:rsid w:val="00456BEA"/>
    <w:rsid w:val="004711D9"/>
    <w:rsid w:val="00471EBE"/>
    <w:rsid w:val="004810AE"/>
    <w:rsid w:val="00495E81"/>
    <w:rsid w:val="004D4CB4"/>
    <w:rsid w:val="004E268B"/>
    <w:rsid w:val="004F36A9"/>
    <w:rsid w:val="00504BE5"/>
    <w:rsid w:val="0052086F"/>
    <w:rsid w:val="0057539B"/>
    <w:rsid w:val="005B1370"/>
    <w:rsid w:val="005B2CFF"/>
    <w:rsid w:val="005C008F"/>
    <w:rsid w:val="0061114F"/>
    <w:rsid w:val="00623965"/>
    <w:rsid w:val="00661989"/>
    <w:rsid w:val="00667DC8"/>
    <w:rsid w:val="00682792"/>
    <w:rsid w:val="006877D0"/>
    <w:rsid w:val="00692B72"/>
    <w:rsid w:val="006962C3"/>
    <w:rsid w:val="00717C33"/>
    <w:rsid w:val="00721BBF"/>
    <w:rsid w:val="00723120"/>
    <w:rsid w:val="00724BA1"/>
    <w:rsid w:val="007258D6"/>
    <w:rsid w:val="00744ABB"/>
    <w:rsid w:val="00766D82"/>
    <w:rsid w:val="00774900"/>
    <w:rsid w:val="00784B14"/>
    <w:rsid w:val="00785EF4"/>
    <w:rsid w:val="007A276A"/>
    <w:rsid w:val="007A5674"/>
    <w:rsid w:val="007B4711"/>
    <w:rsid w:val="007C45ED"/>
    <w:rsid w:val="007E40D1"/>
    <w:rsid w:val="007E7588"/>
    <w:rsid w:val="007F5814"/>
    <w:rsid w:val="008036BE"/>
    <w:rsid w:val="00811D0E"/>
    <w:rsid w:val="008214E7"/>
    <w:rsid w:val="008219C3"/>
    <w:rsid w:val="0083521B"/>
    <w:rsid w:val="008416D3"/>
    <w:rsid w:val="00845DCC"/>
    <w:rsid w:val="00861E47"/>
    <w:rsid w:val="0087655B"/>
    <w:rsid w:val="00876B0B"/>
    <w:rsid w:val="00877B8C"/>
    <w:rsid w:val="00884C3F"/>
    <w:rsid w:val="00886A28"/>
    <w:rsid w:val="00892AAC"/>
    <w:rsid w:val="008977A9"/>
    <w:rsid w:val="008A2006"/>
    <w:rsid w:val="008F5C76"/>
    <w:rsid w:val="0090255E"/>
    <w:rsid w:val="00915540"/>
    <w:rsid w:val="00925271"/>
    <w:rsid w:val="00940A0F"/>
    <w:rsid w:val="00954D44"/>
    <w:rsid w:val="00965719"/>
    <w:rsid w:val="0098231B"/>
    <w:rsid w:val="00984738"/>
    <w:rsid w:val="00985915"/>
    <w:rsid w:val="009A3370"/>
    <w:rsid w:val="009B789F"/>
    <w:rsid w:val="00A05D3A"/>
    <w:rsid w:val="00A07A3F"/>
    <w:rsid w:val="00A23D48"/>
    <w:rsid w:val="00A331AD"/>
    <w:rsid w:val="00A52861"/>
    <w:rsid w:val="00A535D9"/>
    <w:rsid w:val="00A75273"/>
    <w:rsid w:val="00A75A49"/>
    <w:rsid w:val="00A903C0"/>
    <w:rsid w:val="00AA271A"/>
    <w:rsid w:val="00AC42CF"/>
    <w:rsid w:val="00AE3992"/>
    <w:rsid w:val="00AF3FE4"/>
    <w:rsid w:val="00B16BFE"/>
    <w:rsid w:val="00B420A3"/>
    <w:rsid w:val="00B57CC9"/>
    <w:rsid w:val="00B85A50"/>
    <w:rsid w:val="00B90DF7"/>
    <w:rsid w:val="00B915F9"/>
    <w:rsid w:val="00B97D05"/>
    <w:rsid w:val="00BC0CC3"/>
    <w:rsid w:val="00BC0F48"/>
    <w:rsid w:val="00BD5726"/>
    <w:rsid w:val="00BE7032"/>
    <w:rsid w:val="00C2630C"/>
    <w:rsid w:val="00C35CA1"/>
    <w:rsid w:val="00C374E3"/>
    <w:rsid w:val="00C44470"/>
    <w:rsid w:val="00C61BCD"/>
    <w:rsid w:val="00CF1020"/>
    <w:rsid w:val="00CF2C82"/>
    <w:rsid w:val="00D03894"/>
    <w:rsid w:val="00D16CE9"/>
    <w:rsid w:val="00D23667"/>
    <w:rsid w:val="00D41963"/>
    <w:rsid w:val="00D41C98"/>
    <w:rsid w:val="00D57936"/>
    <w:rsid w:val="00D733CF"/>
    <w:rsid w:val="00D74847"/>
    <w:rsid w:val="00D75D81"/>
    <w:rsid w:val="00DA1DD2"/>
    <w:rsid w:val="00DC732B"/>
    <w:rsid w:val="00DD2478"/>
    <w:rsid w:val="00DD5C48"/>
    <w:rsid w:val="00DF357A"/>
    <w:rsid w:val="00E1556D"/>
    <w:rsid w:val="00E24823"/>
    <w:rsid w:val="00E333D3"/>
    <w:rsid w:val="00E35258"/>
    <w:rsid w:val="00E621B7"/>
    <w:rsid w:val="00E97CC1"/>
    <w:rsid w:val="00EB07A9"/>
    <w:rsid w:val="00EB7238"/>
    <w:rsid w:val="00EC0ECB"/>
    <w:rsid w:val="00EC398D"/>
    <w:rsid w:val="00EC7895"/>
    <w:rsid w:val="00ED401B"/>
    <w:rsid w:val="00EE5587"/>
    <w:rsid w:val="00EF2B0C"/>
    <w:rsid w:val="00F515CD"/>
    <w:rsid w:val="00F64C2B"/>
    <w:rsid w:val="00F6650A"/>
    <w:rsid w:val="00F724B9"/>
    <w:rsid w:val="00F72948"/>
    <w:rsid w:val="00F9275E"/>
    <w:rsid w:val="00FA08F1"/>
    <w:rsid w:val="00FD72F9"/>
    <w:rsid w:val="00FF0223"/>
    <w:rsid w:val="00FF0F53"/>
    <w:rsid w:val="00FF4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38"/>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EB7238"/>
    <w:pPr>
      <w:keepNext/>
      <w:widowControl w:val="0"/>
      <w:outlineLvl w:val="1"/>
    </w:pPr>
    <w:rPr>
      <w:rFonts w:ascii="Bookman Old Style" w:hAnsi="Bookman Old Style"/>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B7238"/>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EB7238"/>
    <w:pPr>
      <w:tabs>
        <w:tab w:val="center" w:pos="4252"/>
        <w:tab w:val="right" w:pos="8504"/>
      </w:tabs>
    </w:pPr>
    <w:rPr>
      <w:sz w:val="20"/>
    </w:rPr>
  </w:style>
  <w:style w:type="character" w:customStyle="1" w:styleId="En-tteCar">
    <w:name w:val="En-tête Car"/>
    <w:basedOn w:val="Policepardfaut"/>
    <w:link w:val="En-tte"/>
    <w:rsid w:val="00EB7238"/>
    <w:rPr>
      <w:rFonts w:ascii="Times New Roman" w:eastAsia="Times New Roman" w:hAnsi="Times New Roman" w:cs="Times New Roman"/>
      <w:sz w:val="20"/>
      <w:szCs w:val="20"/>
      <w:lang w:val="es-ES_tradnl" w:eastAsia="es-ES"/>
    </w:rPr>
  </w:style>
  <w:style w:type="character" w:styleId="Numrodepage">
    <w:name w:val="page number"/>
    <w:basedOn w:val="Policepardfaut"/>
    <w:rsid w:val="00EB7238"/>
  </w:style>
  <w:style w:type="paragraph" w:styleId="Pieddepage">
    <w:name w:val="footer"/>
    <w:basedOn w:val="Normal"/>
    <w:link w:val="PieddepageCar"/>
    <w:uiPriority w:val="99"/>
    <w:rsid w:val="00EB7238"/>
    <w:pPr>
      <w:tabs>
        <w:tab w:val="center" w:pos="4419"/>
        <w:tab w:val="right" w:pos="8838"/>
      </w:tabs>
    </w:pPr>
    <w:rPr>
      <w:sz w:val="20"/>
    </w:rPr>
  </w:style>
  <w:style w:type="character" w:customStyle="1" w:styleId="PieddepageCar">
    <w:name w:val="Pied de page Car"/>
    <w:basedOn w:val="Policepardfaut"/>
    <w:link w:val="Pieddepage"/>
    <w:uiPriority w:val="99"/>
    <w:rsid w:val="00EB7238"/>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EB7238"/>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EB7238"/>
    <w:pPr>
      <w:spacing w:after="0" w:line="240" w:lineRule="auto"/>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Policepardfaut"/>
    <w:rsid w:val="00EB7238"/>
  </w:style>
  <w:style w:type="paragraph" w:styleId="Paragraphedeliste">
    <w:name w:val="List Paragraph"/>
    <w:basedOn w:val="Normal"/>
    <w:uiPriority w:val="34"/>
    <w:qFormat/>
    <w:rsid w:val="00EB7238"/>
    <w:pPr>
      <w:ind w:left="720"/>
      <w:contextualSpacing/>
    </w:pPr>
  </w:style>
  <w:style w:type="paragraph" w:customStyle="1" w:styleId="Textoindependiente31">
    <w:name w:val="Texto independiente 31"/>
    <w:basedOn w:val="Normal"/>
    <w:rsid w:val="00341100"/>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38"/>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EB7238"/>
    <w:pPr>
      <w:keepNext/>
      <w:widowControl w:val="0"/>
      <w:outlineLvl w:val="1"/>
    </w:pPr>
    <w:rPr>
      <w:rFonts w:ascii="Bookman Old Style" w:hAnsi="Bookman Old Style"/>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B7238"/>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EB7238"/>
    <w:pPr>
      <w:tabs>
        <w:tab w:val="center" w:pos="4252"/>
        <w:tab w:val="right" w:pos="8504"/>
      </w:tabs>
    </w:pPr>
    <w:rPr>
      <w:sz w:val="20"/>
    </w:rPr>
  </w:style>
  <w:style w:type="character" w:customStyle="1" w:styleId="En-tteCar">
    <w:name w:val="En-tête Car"/>
    <w:basedOn w:val="Policepardfaut"/>
    <w:link w:val="En-tte"/>
    <w:rsid w:val="00EB7238"/>
    <w:rPr>
      <w:rFonts w:ascii="Times New Roman" w:eastAsia="Times New Roman" w:hAnsi="Times New Roman" w:cs="Times New Roman"/>
      <w:sz w:val="20"/>
      <w:szCs w:val="20"/>
      <w:lang w:val="es-ES_tradnl" w:eastAsia="es-ES"/>
    </w:rPr>
  </w:style>
  <w:style w:type="character" w:styleId="Numrodepage">
    <w:name w:val="page number"/>
    <w:basedOn w:val="Policepardfaut"/>
    <w:rsid w:val="00EB7238"/>
  </w:style>
  <w:style w:type="paragraph" w:styleId="Pieddepage">
    <w:name w:val="footer"/>
    <w:basedOn w:val="Normal"/>
    <w:link w:val="PieddepageCar"/>
    <w:uiPriority w:val="99"/>
    <w:rsid w:val="00EB7238"/>
    <w:pPr>
      <w:tabs>
        <w:tab w:val="center" w:pos="4419"/>
        <w:tab w:val="right" w:pos="8838"/>
      </w:tabs>
    </w:pPr>
    <w:rPr>
      <w:sz w:val="20"/>
    </w:rPr>
  </w:style>
  <w:style w:type="character" w:customStyle="1" w:styleId="PieddepageCar">
    <w:name w:val="Pied de page Car"/>
    <w:basedOn w:val="Policepardfaut"/>
    <w:link w:val="Pieddepage"/>
    <w:uiPriority w:val="99"/>
    <w:rsid w:val="00EB7238"/>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EB7238"/>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EB7238"/>
    <w:pPr>
      <w:spacing w:after="0" w:line="240" w:lineRule="auto"/>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Policepardfaut"/>
    <w:rsid w:val="00EB7238"/>
  </w:style>
  <w:style w:type="paragraph" w:styleId="Paragraphedeliste">
    <w:name w:val="List Paragraph"/>
    <w:basedOn w:val="Normal"/>
    <w:uiPriority w:val="34"/>
    <w:qFormat/>
    <w:rsid w:val="00EB7238"/>
    <w:pPr>
      <w:ind w:left="720"/>
      <w:contextualSpacing/>
    </w:pPr>
  </w:style>
  <w:style w:type="paragraph" w:customStyle="1" w:styleId="Textoindependiente31">
    <w:name w:val="Texto independiente 31"/>
    <w:basedOn w:val="Normal"/>
    <w:rsid w:val="00341100"/>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5</Pages>
  <Words>1702</Words>
  <Characters>9365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90</cp:revision>
  <dcterms:created xsi:type="dcterms:W3CDTF">2017-02-20T18:49:00Z</dcterms:created>
  <dcterms:modified xsi:type="dcterms:W3CDTF">2017-05-15T02:00:00Z</dcterms:modified>
</cp:coreProperties>
</file>