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7A9" w:rsidRPr="009357A9" w:rsidRDefault="009357A9" w:rsidP="009357A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r w:rsidRPr="009357A9">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9357A9">
        <w:rPr>
          <w:rFonts w:ascii="Calibri" w:eastAsia="Calibri" w:hAnsi="Calibri" w:cs="Calibri"/>
          <w:color w:val="FF0000"/>
          <w:sz w:val="16"/>
          <w:szCs w:val="16"/>
          <w:lang w:val="es-CO" w:eastAsia="fr-FR"/>
        </w:rPr>
        <w:t>. El contenido total y fiel de la decisión debe ser verificado en la Secretaría de esta Sala.</w:t>
      </w:r>
      <w:r w:rsidRPr="009357A9">
        <w:rPr>
          <w:rFonts w:ascii="Calibri" w:eastAsia="Calibri" w:hAnsi="Calibri" w:cs="Calibri"/>
          <w:color w:val="222222"/>
          <w:sz w:val="16"/>
          <w:szCs w:val="16"/>
          <w:lang w:val="es-CO" w:eastAsia="fr-FR"/>
        </w:rPr>
        <w:t> </w:t>
      </w:r>
    </w:p>
    <w:p w:rsidR="00991E21" w:rsidRPr="00A45588" w:rsidRDefault="00991E21" w:rsidP="00991E21">
      <w:pPr>
        <w:tabs>
          <w:tab w:val="center" w:pos="4252"/>
          <w:tab w:val="right" w:pos="8504"/>
        </w:tabs>
        <w:spacing w:line="360" w:lineRule="auto"/>
        <w:ind w:right="-7"/>
        <w:jc w:val="center"/>
        <w:rPr>
          <w:rFonts w:ascii="Arial Narrow" w:eastAsia="Times New Roman" w:hAnsi="Arial Narrow" w:cs="Times New Roman"/>
          <w:b/>
          <w:i/>
          <w:sz w:val="30"/>
          <w:szCs w:val="30"/>
          <w:lang w:eastAsia="es-ES"/>
        </w:rPr>
      </w:pPr>
      <w:r w:rsidRPr="00A45588">
        <w:rPr>
          <w:rFonts w:ascii="Arial Narrow" w:eastAsia="Times New Roman" w:hAnsi="Arial Narrow" w:cs="Times New Roman"/>
          <w:b/>
          <w:i/>
          <w:sz w:val="30"/>
          <w:szCs w:val="30"/>
          <w:lang w:eastAsia="es-ES"/>
        </w:rPr>
        <w:t>TRIBUNAL SUPERIOR DEL DISTRITO</w:t>
      </w:r>
    </w:p>
    <w:p w:rsidR="00991E21" w:rsidRPr="00A45588" w:rsidRDefault="00991E21" w:rsidP="00991E21">
      <w:pPr>
        <w:tabs>
          <w:tab w:val="center" w:pos="4252"/>
          <w:tab w:val="right" w:pos="8504"/>
        </w:tabs>
        <w:spacing w:line="360" w:lineRule="auto"/>
        <w:ind w:right="-7"/>
        <w:jc w:val="center"/>
        <w:rPr>
          <w:rFonts w:ascii="Arial Narrow" w:eastAsia="Times New Roman" w:hAnsi="Arial Narrow" w:cs="Times New Roman"/>
          <w:b/>
          <w:i/>
          <w:sz w:val="30"/>
          <w:szCs w:val="30"/>
          <w:lang w:eastAsia="es-ES"/>
        </w:rPr>
      </w:pPr>
      <w:r w:rsidRPr="00A45588">
        <w:rPr>
          <w:rFonts w:ascii="Arial Narrow" w:eastAsia="Times New Roman" w:hAnsi="Arial Narrow" w:cs="Times New Roman"/>
          <w:b/>
          <w:i/>
          <w:spacing w:val="-3"/>
          <w:sz w:val="30"/>
          <w:szCs w:val="30"/>
          <w:lang w:eastAsia="es-ES"/>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o:ole="" fillcolor="window">
            <v:imagedata r:id="rId9" o:title=""/>
          </v:shape>
          <o:OLEObject Type="Embed" ProgID="PBrush" ShapeID="_x0000_i1025" DrawAspect="Content" ObjectID="_1560258133" r:id="rId10"/>
        </w:object>
      </w:r>
    </w:p>
    <w:p w:rsidR="00991E21" w:rsidRPr="00A45588" w:rsidRDefault="00991E21" w:rsidP="00991E21">
      <w:pPr>
        <w:tabs>
          <w:tab w:val="center" w:pos="4252"/>
          <w:tab w:val="right" w:pos="8504"/>
        </w:tabs>
        <w:spacing w:line="360" w:lineRule="auto"/>
        <w:ind w:right="-7"/>
        <w:jc w:val="center"/>
        <w:rPr>
          <w:rFonts w:ascii="Arial Narrow" w:eastAsia="Times New Roman" w:hAnsi="Arial Narrow" w:cs="Times New Roman"/>
          <w:b/>
          <w:i/>
          <w:sz w:val="30"/>
          <w:szCs w:val="30"/>
          <w:lang w:eastAsia="es-ES"/>
        </w:rPr>
      </w:pPr>
      <w:r w:rsidRPr="00A45588">
        <w:rPr>
          <w:rFonts w:ascii="Arial Narrow" w:eastAsia="Times New Roman" w:hAnsi="Arial Narrow" w:cs="Times New Roman"/>
          <w:b/>
          <w:i/>
          <w:sz w:val="30"/>
          <w:szCs w:val="30"/>
          <w:lang w:eastAsia="es-ES"/>
        </w:rPr>
        <w:t>PEREIRA RISARALDA</w:t>
      </w:r>
    </w:p>
    <w:p w:rsidR="00991E21" w:rsidRDefault="00991E21" w:rsidP="00991E21">
      <w:pPr>
        <w:spacing w:line="360" w:lineRule="auto"/>
        <w:jc w:val="center"/>
        <w:rPr>
          <w:rFonts w:ascii="Arial Narrow" w:eastAsia="Times New Roman" w:hAnsi="Arial Narrow" w:cs="Tahoma"/>
          <w:b/>
          <w:i/>
          <w:sz w:val="30"/>
          <w:szCs w:val="30"/>
          <w:lang w:eastAsia="es-ES"/>
        </w:rPr>
      </w:pPr>
      <w:r w:rsidRPr="00A45588">
        <w:rPr>
          <w:rFonts w:ascii="Arial Narrow" w:eastAsia="Times New Roman" w:hAnsi="Arial Narrow" w:cs="Tahoma"/>
          <w:b/>
          <w:i/>
          <w:sz w:val="30"/>
          <w:szCs w:val="30"/>
          <w:lang w:eastAsia="es-ES"/>
        </w:rPr>
        <w:t>MAGISTRADO PONENTE: FRANCISCO JAVIER TAMAYO TABARES</w:t>
      </w:r>
    </w:p>
    <w:p w:rsidR="00991E21" w:rsidRPr="00EF07AD" w:rsidRDefault="00991E21" w:rsidP="00991E21">
      <w:pPr>
        <w:pStyle w:val="Sansinterligne"/>
        <w:rPr>
          <w:lang w:eastAsia="es-ES"/>
        </w:rPr>
      </w:pPr>
    </w:p>
    <w:p w:rsidR="009357A9" w:rsidRDefault="009357A9" w:rsidP="009357A9">
      <w:pPr>
        <w:ind w:left="2124" w:hanging="2124"/>
        <w:rPr>
          <w:rFonts w:ascii="Arial Narrow" w:eastAsia="Times New Roman" w:hAnsi="Arial Narrow" w:cs="Tahoma"/>
          <w:bCs/>
          <w:sz w:val="18"/>
          <w:szCs w:val="18"/>
          <w:lang w:eastAsia="es-ES"/>
        </w:rPr>
      </w:pPr>
      <w:r w:rsidRPr="009765C6">
        <w:rPr>
          <w:rFonts w:ascii="Arial Narrow" w:eastAsia="Times New Roman" w:hAnsi="Arial Narrow" w:cs="Tahoma"/>
          <w:sz w:val="18"/>
          <w:szCs w:val="18"/>
          <w:lang w:eastAsia="es-ES"/>
        </w:rPr>
        <w:t>Providencia</w:t>
      </w:r>
      <w:r w:rsidRPr="009765C6">
        <w:rPr>
          <w:rFonts w:ascii="Arial Narrow" w:eastAsia="Times New Roman" w:hAnsi="Arial Narrow" w:cs="Tahoma"/>
          <w:sz w:val="18"/>
          <w:szCs w:val="18"/>
          <w:lang w:eastAsia="es-ES"/>
        </w:rPr>
        <w:tab/>
      </w:r>
      <w:r>
        <w:rPr>
          <w:rFonts w:ascii="Arial Narrow" w:eastAsia="Times New Roman" w:hAnsi="Arial Narrow" w:cs="Tahoma"/>
          <w:sz w:val="18"/>
          <w:szCs w:val="18"/>
          <w:lang w:eastAsia="es-ES"/>
        </w:rPr>
        <w:t xml:space="preserve">Sentencia de </w:t>
      </w:r>
      <w:r>
        <w:rPr>
          <w:rFonts w:ascii="Arial Narrow" w:eastAsia="Times New Roman" w:hAnsi="Arial Narrow" w:cs="Tahoma"/>
          <w:bCs/>
          <w:sz w:val="18"/>
          <w:szCs w:val="18"/>
          <w:lang w:eastAsia="es-ES"/>
        </w:rPr>
        <w:t>P</w:t>
      </w:r>
      <w:r w:rsidRPr="009765C6">
        <w:rPr>
          <w:rFonts w:ascii="Arial Narrow" w:eastAsia="Times New Roman" w:hAnsi="Arial Narrow" w:cs="Tahoma"/>
          <w:bCs/>
          <w:sz w:val="18"/>
          <w:szCs w:val="18"/>
          <w:lang w:eastAsia="es-ES"/>
        </w:rPr>
        <w:t>rimera instancia</w:t>
      </w:r>
      <w:r>
        <w:rPr>
          <w:rFonts w:ascii="Arial Narrow" w:eastAsia="Times New Roman" w:hAnsi="Arial Narrow" w:cs="Tahoma"/>
          <w:bCs/>
          <w:sz w:val="18"/>
          <w:szCs w:val="18"/>
          <w:lang w:eastAsia="es-ES"/>
        </w:rPr>
        <w:t xml:space="preserve"> – 05 de mayo de 2017</w:t>
      </w:r>
    </w:p>
    <w:p w:rsidR="009357A9" w:rsidRDefault="009357A9" w:rsidP="00991E21">
      <w:pPr>
        <w:tabs>
          <w:tab w:val="center" w:pos="4252"/>
          <w:tab w:val="right" w:pos="8504"/>
        </w:tabs>
        <w:ind w:right="-7"/>
        <w:jc w:val="left"/>
        <w:rPr>
          <w:rFonts w:ascii="Arial Narrow" w:eastAsia="Times New Roman" w:hAnsi="Arial Narrow" w:cs="Tahoma"/>
          <w:sz w:val="18"/>
          <w:szCs w:val="18"/>
          <w:lang w:eastAsia="es-ES"/>
        </w:rPr>
      </w:pPr>
      <w:r w:rsidRPr="009765C6">
        <w:rPr>
          <w:rFonts w:ascii="Arial Narrow" w:eastAsia="Times New Roman" w:hAnsi="Arial Narrow" w:cs="Tahoma"/>
          <w:sz w:val="18"/>
          <w:szCs w:val="18"/>
          <w:lang w:eastAsia="es-ES"/>
        </w:rPr>
        <w:t>Proceso:</w:t>
      </w:r>
      <w:r>
        <w:rPr>
          <w:rFonts w:ascii="Arial Narrow" w:eastAsia="Times New Roman" w:hAnsi="Arial Narrow" w:cs="Tahoma"/>
          <w:sz w:val="18"/>
          <w:szCs w:val="18"/>
          <w:lang w:eastAsia="es-ES"/>
        </w:rPr>
        <w:t xml:space="preserve">                                      Acción de Tutela – Niega el amparo</w:t>
      </w:r>
      <w:r>
        <w:rPr>
          <w:rFonts w:ascii="Arial Narrow" w:eastAsia="Times New Roman" w:hAnsi="Arial Narrow" w:cs="Tahoma"/>
          <w:sz w:val="18"/>
          <w:szCs w:val="18"/>
          <w:lang w:eastAsia="es-ES"/>
        </w:rPr>
        <w:tab/>
      </w:r>
    </w:p>
    <w:p w:rsidR="00991E21" w:rsidRPr="009765C6" w:rsidRDefault="00991E21" w:rsidP="00991E21">
      <w:pPr>
        <w:tabs>
          <w:tab w:val="center" w:pos="4252"/>
          <w:tab w:val="right" w:pos="8504"/>
        </w:tabs>
        <w:ind w:right="-7"/>
        <w:jc w:val="left"/>
        <w:rPr>
          <w:rFonts w:ascii="Arial Narrow" w:eastAsia="Times New Roman" w:hAnsi="Arial Narrow" w:cs="Tahoma"/>
          <w:bCs/>
          <w:sz w:val="18"/>
          <w:szCs w:val="18"/>
          <w:lang w:eastAsia="es-ES"/>
        </w:rPr>
      </w:pPr>
      <w:r w:rsidRPr="009765C6">
        <w:rPr>
          <w:rFonts w:ascii="Arial Narrow" w:eastAsia="Times New Roman" w:hAnsi="Arial Narrow" w:cs="Tahoma"/>
          <w:sz w:val="18"/>
          <w:szCs w:val="18"/>
          <w:lang w:eastAsia="es-ES"/>
        </w:rPr>
        <w:t>Radicación No.</w:t>
      </w:r>
      <w:r w:rsidRPr="009765C6">
        <w:rPr>
          <w:rFonts w:ascii="Arial Narrow" w:eastAsia="Times New Roman" w:hAnsi="Arial Narrow" w:cs="Tahoma"/>
          <w:bCs/>
          <w:iCs/>
          <w:sz w:val="18"/>
          <w:szCs w:val="18"/>
          <w:lang w:eastAsia="es-ES"/>
        </w:rPr>
        <w:t xml:space="preserve">:                           </w:t>
      </w:r>
      <w:r w:rsidRPr="009765C6">
        <w:rPr>
          <w:rFonts w:ascii="Arial Narrow" w:eastAsia="Times New Roman" w:hAnsi="Arial Narrow" w:cs="Tahoma"/>
          <w:bCs/>
          <w:sz w:val="18"/>
          <w:szCs w:val="18"/>
          <w:lang w:eastAsia="es-ES"/>
        </w:rPr>
        <w:t>66001-22-05-000-2017-000</w:t>
      </w:r>
      <w:r w:rsidR="00A926BB">
        <w:rPr>
          <w:rFonts w:ascii="Arial Narrow" w:eastAsia="Times New Roman" w:hAnsi="Arial Narrow" w:cs="Tahoma"/>
          <w:bCs/>
          <w:sz w:val="18"/>
          <w:szCs w:val="18"/>
          <w:lang w:eastAsia="es-ES"/>
        </w:rPr>
        <w:t>59</w:t>
      </w:r>
      <w:r w:rsidRPr="009765C6">
        <w:rPr>
          <w:rFonts w:ascii="Arial Narrow" w:eastAsia="Times New Roman" w:hAnsi="Arial Narrow" w:cs="Tahoma"/>
          <w:bCs/>
          <w:sz w:val="18"/>
          <w:szCs w:val="18"/>
          <w:lang w:eastAsia="es-ES"/>
        </w:rPr>
        <w:t>-00</w:t>
      </w:r>
    </w:p>
    <w:p w:rsidR="00991E21" w:rsidRPr="009765C6" w:rsidRDefault="00991E21" w:rsidP="00991E21">
      <w:pPr>
        <w:ind w:left="2124" w:hanging="2124"/>
        <w:rPr>
          <w:rFonts w:ascii="Arial Narrow" w:eastAsia="Times New Roman" w:hAnsi="Arial Narrow" w:cs="Tahoma"/>
          <w:b/>
          <w:i/>
          <w:sz w:val="18"/>
          <w:szCs w:val="18"/>
          <w:lang w:eastAsia="es-ES"/>
        </w:rPr>
      </w:pPr>
      <w:r w:rsidRPr="009765C6">
        <w:rPr>
          <w:rFonts w:ascii="Arial Narrow" w:eastAsia="Times New Roman" w:hAnsi="Arial Narrow" w:cs="Tahoma"/>
          <w:sz w:val="18"/>
          <w:szCs w:val="18"/>
          <w:lang w:eastAsia="es-ES"/>
        </w:rPr>
        <w:t>Accionante:</w:t>
      </w:r>
      <w:r w:rsidRPr="009765C6">
        <w:rPr>
          <w:rFonts w:ascii="Arial Narrow" w:eastAsia="Times New Roman" w:hAnsi="Arial Narrow" w:cs="Tahoma"/>
          <w:sz w:val="18"/>
          <w:szCs w:val="18"/>
          <w:lang w:eastAsia="es-ES"/>
        </w:rPr>
        <w:tab/>
      </w:r>
      <w:r w:rsidR="00A926BB">
        <w:rPr>
          <w:rFonts w:ascii="Arial Narrow" w:eastAsia="Times New Roman" w:hAnsi="Arial Narrow" w:cs="Tahoma"/>
          <w:bCs/>
          <w:sz w:val="18"/>
          <w:szCs w:val="18"/>
          <w:lang w:eastAsia="es-ES"/>
        </w:rPr>
        <w:t>Bernardo Ramírez Cruz</w:t>
      </w:r>
    </w:p>
    <w:p w:rsidR="00991E21" w:rsidRPr="009765C6" w:rsidRDefault="00991E21" w:rsidP="00991E21">
      <w:pPr>
        <w:ind w:left="2124" w:hanging="2124"/>
        <w:rPr>
          <w:rFonts w:ascii="Arial Narrow" w:eastAsia="Times New Roman" w:hAnsi="Arial Narrow" w:cs="Tahoma"/>
          <w:i/>
          <w:sz w:val="18"/>
          <w:szCs w:val="18"/>
          <w:lang w:eastAsia="es-ES"/>
        </w:rPr>
      </w:pPr>
      <w:r w:rsidRPr="009765C6">
        <w:rPr>
          <w:rFonts w:ascii="Arial Narrow" w:eastAsia="Times New Roman" w:hAnsi="Arial Narrow" w:cs="Tahoma"/>
          <w:sz w:val="18"/>
          <w:szCs w:val="18"/>
          <w:lang w:eastAsia="es-ES"/>
        </w:rPr>
        <w:t>Accionado:</w:t>
      </w:r>
      <w:r w:rsidRPr="009765C6">
        <w:rPr>
          <w:rFonts w:ascii="Arial Narrow" w:eastAsia="Times New Roman" w:hAnsi="Arial Narrow" w:cs="Tahoma"/>
          <w:sz w:val="18"/>
          <w:szCs w:val="18"/>
          <w:lang w:eastAsia="es-ES"/>
        </w:rPr>
        <w:tab/>
      </w:r>
      <w:r w:rsidR="00A926BB">
        <w:rPr>
          <w:rFonts w:ascii="Arial Narrow" w:eastAsia="Times New Roman" w:hAnsi="Arial Narrow" w:cs="Tahoma"/>
          <w:sz w:val="18"/>
          <w:szCs w:val="18"/>
          <w:lang w:eastAsia="es-ES"/>
        </w:rPr>
        <w:t xml:space="preserve">Defensoría del Pueblo –Regional Atlántico </w:t>
      </w:r>
    </w:p>
    <w:p w:rsidR="009357A9" w:rsidRPr="009765C6" w:rsidRDefault="009357A9" w:rsidP="00991E21">
      <w:pPr>
        <w:ind w:left="2124" w:hanging="2124"/>
        <w:rPr>
          <w:rFonts w:ascii="Arial Narrow" w:eastAsia="Times New Roman" w:hAnsi="Arial Narrow" w:cs="Tahoma"/>
          <w:b/>
          <w:bCs/>
          <w:i/>
          <w:sz w:val="18"/>
          <w:szCs w:val="18"/>
          <w:lang w:eastAsia="es-ES"/>
        </w:rPr>
      </w:pPr>
    </w:p>
    <w:p w:rsidR="005C2488" w:rsidRPr="005C2488" w:rsidRDefault="00991E21" w:rsidP="005C2488">
      <w:pPr>
        <w:ind w:left="2124" w:hanging="2124"/>
        <w:rPr>
          <w:rFonts w:ascii="Arial Narrow" w:hAnsi="Arial Narrow"/>
          <w:sz w:val="18"/>
          <w:szCs w:val="18"/>
        </w:rPr>
      </w:pPr>
      <w:bookmarkStart w:id="0" w:name="_GoBack"/>
      <w:bookmarkEnd w:id="0"/>
      <w:r w:rsidRPr="009765C6">
        <w:rPr>
          <w:rFonts w:ascii="Arial Narrow" w:hAnsi="Arial Narrow"/>
          <w:sz w:val="18"/>
          <w:szCs w:val="18"/>
        </w:rPr>
        <w:t>Tema:</w:t>
      </w:r>
      <w:r>
        <w:rPr>
          <w:rFonts w:ascii="Arial Narrow" w:hAnsi="Arial Narrow"/>
          <w:sz w:val="18"/>
          <w:szCs w:val="18"/>
        </w:rPr>
        <w:tab/>
      </w:r>
      <w:r w:rsidR="009357A9" w:rsidRPr="00805862">
        <w:rPr>
          <w:rFonts w:ascii="Arial Narrow" w:hAnsi="Arial Narrow" w:cs="Tahoma"/>
          <w:b/>
          <w:bCs/>
          <w:i/>
          <w:sz w:val="18"/>
          <w:szCs w:val="18"/>
        </w:rPr>
        <w:t xml:space="preserve">DERECHO DE PETICIÓN. </w:t>
      </w:r>
      <w:r w:rsidR="009357A9">
        <w:rPr>
          <w:rFonts w:ascii="Arial Narrow" w:hAnsi="Arial Narrow" w:cs="Tahoma"/>
          <w:b/>
          <w:bCs/>
          <w:i/>
          <w:sz w:val="18"/>
          <w:szCs w:val="18"/>
        </w:rPr>
        <w:t xml:space="preserve">FALTA DE COMPETENCIA: </w:t>
      </w:r>
      <w:r w:rsidR="005C2488" w:rsidRPr="005C2488">
        <w:rPr>
          <w:rFonts w:ascii="Arial Narrow" w:hAnsi="Arial Narrow" w:cs="Arial"/>
          <w:iCs/>
          <w:sz w:val="18"/>
          <w:szCs w:val="18"/>
        </w:rPr>
        <w:t>de conformidad con el artículo</w:t>
      </w:r>
      <w:r w:rsidR="005C2488">
        <w:rPr>
          <w:rFonts w:ascii="Arial Narrow" w:hAnsi="Arial Narrow" w:cs="Arial"/>
          <w:iCs/>
          <w:sz w:val="18"/>
          <w:szCs w:val="18"/>
        </w:rPr>
        <w:t xml:space="preserve"> Ley 1755 de 2015</w:t>
      </w:r>
      <w:r w:rsidR="005C2488" w:rsidRPr="005C2488">
        <w:rPr>
          <w:rFonts w:ascii="Arial Narrow" w:hAnsi="Arial Narrow" w:cs="Arial"/>
          <w:iCs/>
          <w:sz w:val="18"/>
          <w:szCs w:val="18"/>
        </w:rPr>
        <w:t>, cuando “</w:t>
      </w:r>
      <w:r w:rsidR="005C2488" w:rsidRPr="005C2488">
        <w:rPr>
          <w:rFonts w:ascii="Arial Narrow" w:hAnsi="Arial Narrow" w:cs="Arial"/>
          <w:i/>
          <w:iCs/>
          <w:sz w:val="18"/>
          <w:szCs w:val="18"/>
        </w:rPr>
        <w:t xml:space="preserve">la </w:t>
      </w:r>
      <w:r w:rsidR="005C2488" w:rsidRPr="005C2488">
        <w:rPr>
          <w:rStyle w:val="a0"/>
          <w:rFonts w:ascii="Arial Narrow" w:hAnsi="Arial Narrow" w:cs="Arial"/>
          <w:i/>
          <w:sz w:val="18"/>
          <w:szCs w:val="18"/>
          <w:shd w:val="clear" w:color="auto" w:fill="FFFFFF"/>
        </w:rPr>
        <w:t>autoridad a quien se dirige la petición no es la competente, se informará de inmediato al interesado si este actúa verbalmente, o dentro de los cinco (5) días siguientes al de la recepción, si obró por escrito. Dentro del término señalado remitirá la petición al competente y enviará copia del oficio remisorio al peticionario o en caso de no existir funcionario competente así se lo comunicará. Los términos para decidir o responder se contarán a partir del día siguiente a la recepción de la Petición por la autoridad competente</w:t>
      </w:r>
      <w:r w:rsidR="005C2488" w:rsidRPr="005C2488">
        <w:rPr>
          <w:rStyle w:val="a0"/>
          <w:rFonts w:ascii="Arial Narrow" w:hAnsi="Arial Narrow" w:cs="Arial"/>
          <w:sz w:val="18"/>
          <w:szCs w:val="18"/>
          <w:shd w:val="clear" w:color="auto" w:fill="FFFFFF"/>
        </w:rPr>
        <w:t>” Dicho s</w:t>
      </w:r>
      <w:r w:rsidR="005C2488" w:rsidRPr="005C2488">
        <w:rPr>
          <w:rFonts w:ascii="Arial Narrow" w:hAnsi="Arial Narrow"/>
          <w:sz w:val="18"/>
          <w:szCs w:val="18"/>
          <w:shd w:val="clear" w:color="auto" w:fill="FFFFFF"/>
        </w:rPr>
        <w:t>eñalamiento de remisión a entidad competente si constituye respuesta válida y de recibo, tal como lo ha establecido la jurisprudencia constitucional</w:t>
      </w:r>
      <w:r w:rsidR="005C2488" w:rsidRPr="005C2488">
        <w:rPr>
          <w:rStyle w:val="Appelnotedebasdep"/>
          <w:rFonts w:ascii="Arial Narrow" w:hAnsi="Arial Narrow"/>
          <w:sz w:val="18"/>
          <w:szCs w:val="18"/>
          <w:shd w:val="clear" w:color="auto" w:fill="FFFFFF"/>
        </w:rPr>
        <w:footnoteReference w:id="1"/>
      </w:r>
      <w:r w:rsidR="005C2488" w:rsidRPr="005C2488">
        <w:rPr>
          <w:rFonts w:ascii="Arial Narrow" w:hAnsi="Arial Narrow"/>
          <w:sz w:val="18"/>
          <w:szCs w:val="18"/>
          <w:shd w:val="clear" w:color="auto" w:fill="FFFFFF"/>
        </w:rPr>
        <w:t>.</w:t>
      </w:r>
    </w:p>
    <w:p w:rsidR="00991E21" w:rsidRDefault="00991E21" w:rsidP="005C2488">
      <w:pPr>
        <w:ind w:left="2127" w:hanging="2127"/>
        <w:rPr>
          <w:rFonts w:ascii="Arial Narrow" w:hAnsi="Arial Narrow"/>
          <w:sz w:val="18"/>
          <w:szCs w:val="18"/>
        </w:rPr>
      </w:pPr>
    </w:p>
    <w:p w:rsidR="005C2488" w:rsidRPr="009765C6" w:rsidRDefault="005C2488" w:rsidP="005C2488">
      <w:pPr>
        <w:ind w:left="2127" w:hanging="2127"/>
        <w:rPr>
          <w:rFonts w:ascii="Arial Narrow" w:hAnsi="Arial Narrow"/>
          <w:sz w:val="18"/>
          <w:szCs w:val="18"/>
        </w:rPr>
      </w:pPr>
    </w:p>
    <w:p w:rsidR="00991E21" w:rsidRPr="00A45588" w:rsidRDefault="00991E21" w:rsidP="00AC3E3B">
      <w:pPr>
        <w:spacing w:line="360" w:lineRule="auto"/>
        <w:rPr>
          <w:rFonts w:ascii="Arial Narrow" w:eastAsia="Times New Roman" w:hAnsi="Arial Narrow" w:cs="Tahoma"/>
          <w:sz w:val="28"/>
          <w:szCs w:val="28"/>
          <w:lang w:eastAsia="es-ES"/>
        </w:rPr>
      </w:pPr>
      <w:r>
        <w:rPr>
          <w:rFonts w:ascii="Arial Narrow" w:eastAsia="Times New Roman" w:hAnsi="Arial Narrow" w:cs="Tahoma"/>
          <w:sz w:val="28"/>
          <w:szCs w:val="28"/>
          <w:lang w:eastAsia="es-ES"/>
        </w:rPr>
        <w:t xml:space="preserve">Pereira, </w:t>
      </w:r>
      <w:r w:rsidR="00A926BB">
        <w:rPr>
          <w:rFonts w:ascii="Arial Narrow" w:eastAsia="Times New Roman" w:hAnsi="Arial Narrow" w:cs="Tahoma"/>
          <w:sz w:val="28"/>
          <w:szCs w:val="28"/>
          <w:lang w:eastAsia="es-ES"/>
        </w:rPr>
        <w:t>c</w:t>
      </w:r>
      <w:r w:rsidR="00A17CE0">
        <w:rPr>
          <w:rFonts w:ascii="Arial Narrow" w:eastAsia="Times New Roman" w:hAnsi="Arial Narrow" w:cs="Tahoma"/>
          <w:sz w:val="28"/>
          <w:szCs w:val="28"/>
          <w:lang w:eastAsia="es-ES"/>
        </w:rPr>
        <w:t xml:space="preserve">inco </w:t>
      </w:r>
      <w:r w:rsidR="00A926BB">
        <w:rPr>
          <w:rFonts w:ascii="Arial Narrow" w:eastAsia="Times New Roman" w:hAnsi="Arial Narrow" w:cs="Tahoma"/>
          <w:sz w:val="28"/>
          <w:szCs w:val="28"/>
          <w:lang w:eastAsia="es-ES"/>
        </w:rPr>
        <w:t>de mayo de d</w:t>
      </w:r>
      <w:r w:rsidRPr="00A45588">
        <w:rPr>
          <w:rFonts w:ascii="Arial Narrow" w:eastAsia="Times New Roman" w:hAnsi="Arial Narrow" w:cs="Tahoma"/>
          <w:sz w:val="28"/>
          <w:szCs w:val="28"/>
          <w:lang w:eastAsia="es-ES"/>
        </w:rPr>
        <w:t>os mil diecis</w:t>
      </w:r>
      <w:r>
        <w:rPr>
          <w:rFonts w:ascii="Arial Narrow" w:eastAsia="Times New Roman" w:hAnsi="Arial Narrow" w:cs="Tahoma"/>
          <w:sz w:val="28"/>
          <w:szCs w:val="28"/>
          <w:lang w:eastAsia="es-ES"/>
        </w:rPr>
        <w:t>iete</w:t>
      </w:r>
      <w:r w:rsidRPr="00A45588">
        <w:rPr>
          <w:rFonts w:ascii="Arial Narrow" w:eastAsia="Times New Roman" w:hAnsi="Arial Narrow" w:cs="Tahoma"/>
          <w:sz w:val="28"/>
          <w:szCs w:val="28"/>
          <w:lang w:eastAsia="es-ES"/>
        </w:rPr>
        <w:t>.</w:t>
      </w:r>
    </w:p>
    <w:p w:rsidR="00991E21" w:rsidRDefault="00991E21" w:rsidP="00AC3E3B">
      <w:pPr>
        <w:keepNext/>
        <w:spacing w:line="360" w:lineRule="auto"/>
        <w:jc w:val="left"/>
        <w:outlineLvl w:val="2"/>
        <w:rPr>
          <w:rFonts w:ascii="Arial Narrow" w:eastAsia="Times New Roman" w:hAnsi="Arial Narrow" w:cs="Tahoma"/>
          <w:sz w:val="28"/>
          <w:szCs w:val="28"/>
          <w:lang w:eastAsia="es-ES"/>
        </w:rPr>
      </w:pPr>
      <w:r w:rsidRPr="00A45588">
        <w:rPr>
          <w:rFonts w:ascii="Arial Narrow" w:eastAsia="Times New Roman" w:hAnsi="Arial Narrow" w:cs="Tahoma"/>
          <w:sz w:val="28"/>
          <w:szCs w:val="28"/>
          <w:lang w:eastAsia="es-ES"/>
        </w:rPr>
        <w:t>Acta número _____ del</w:t>
      </w:r>
      <w:r w:rsidR="00A17CE0">
        <w:rPr>
          <w:rFonts w:ascii="Arial Narrow" w:eastAsia="Times New Roman" w:hAnsi="Arial Narrow" w:cs="Tahoma"/>
          <w:sz w:val="28"/>
          <w:szCs w:val="28"/>
          <w:lang w:eastAsia="es-ES"/>
        </w:rPr>
        <w:t xml:space="preserve"> 5</w:t>
      </w:r>
      <w:r w:rsidR="00A926BB">
        <w:rPr>
          <w:rFonts w:ascii="Arial Narrow" w:eastAsia="Times New Roman" w:hAnsi="Arial Narrow" w:cs="Tahoma"/>
          <w:sz w:val="28"/>
          <w:szCs w:val="28"/>
          <w:lang w:eastAsia="es-ES"/>
        </w:rPr>
        <w:t xml:space="preserve"> de mayo de 2017</w:t>
      </w:r>
      <w:r w:rsidRPr="00A45588">
        <w:rPr>
          <w:rFonts w:ascii="Arial Narrow" w:eastAsia="Times New Roman" w:hAnsi="Arial Narrow" w:cs="Tahoma"/>
          <w:sz w:val="28"/>
          <w:szCs w:val="28"/>
          <w:lang w:eastAsia="es-ES"/>
        </w:rPr>
        <w:t>.</w:t>
      </w:r>
    </w:p>
    <w:p w:rsidR="00991E21" w:rsidRPr="005C2488" w:rsidRDefault="00991E21" w:rsidP="005C2488">
      <w:pPr>
        <w:pStyle w:val="Sansinterligne"/>
      </w:pPr>
    </w:p>
    <w:p w:rsidR="00991E21" w:rsidRDefault="00991E21" w:rsidP="00991E21">
      <w:pPr>
        <w:spacing w:line="360" w:lineRule="auto"/>
        <w:ind w:firstLine="708"/>
        <w:rPr>
          <w:rFonts w:ascii="Arial Narrow" w:eastAsia="Times New Roman" w:hAnsi="Arial Narrow" w:cs="Tahoma"/>
          <w:sz w:val="28"/>
          <w:szCs w:val="28"/>
          <w:lang w:eastAsia="es-ES"/>
        </w:rPr>
      </w:pPr>
      <w:r w:rsidRPr="00A45588">
        <w:rPr>
          <w:rFonts w:ascii="Arial Narrow" w:eastAsia="Times New Roman" w:hAnsi="Arial Narrow" w:cs="Tahoma"/>
          <w:sz w:val="28"/>
          <w:szCs w:val="28"/>
          <w:lang w:eastAsia="es-ES"/>
        </w:rPr>
        <w:t xml:space="preserve">Se dispone la Sala a resolver, mediante este proveído, la petición de amparo constitucional invocada por </w:t>
      </w:r>
      <w:r w:rsidR="00A926BB">
        <w:rPr>
          <w:rFonts w:ascii="Arial Narrow" w:eastAsia="Times New Roman" w:hAnsi="Arial Narrow" w:cs="Tahoma"/>
          <w:sz w:val="28"/>
          <w:szCs w:val="28"/>
          <w:lang w:eastAsia="es-ES"/>
        </w:rPr>
        <w:t xml:space="preserve">Bernardo Ramírez Cruz </w:t>
      </w:r>
      <w:r w:rsidRPr="00A45588">
        <w:rPr>
          <w:rFonts w:ascii="Arial Narrow" w:eastAsia="Times New Roman" w:hAnsi="Arial Narrow" w:cs="Tahoma"/>
          <w:sz w:val="28"/>
          <w:szCs w:val="28"/>
          <w:lang w:eastAsia="es-ES"/>
        </w:rPr>
        <w:t xml:space="preserve">contra la </w:t>
      </w:r>
      <w:r w:rsidR="00A926BB">
        <w:rPr>
          <w:rFonts w:ascii="Arial Narrow" w:eastAsia="Times New Roman" w:hAnsi="Arial Narrow" w:cs="Tahoma"/>
          <w:i/>
          <w:sz w:val="28"/>
          <w:szCs w:val="28"/>
          <w:lang w:eastAsia="es-ES"/>
        </w:rPr>
        <w:t>Defensoría del Pueblo – Regional Atlántico</w:t>
      </w:r>
      <w:r w:rsidRPr="003B3ED7">
        <w:rPr>
          <w:rFonts w:ascii="Arial Narrow" w:eastAsia="Times New Roman" w:hAnsi="Arial Narrow" w:cs="Tahoma"/>
          <w:sz w:val="28"/>
          <w:szCs w:val="28"/>
          <w:lang w:eastAsia="es-ES"/>
        </w:rPr>
        <w:t xml:space="preserve">, </w:t>
      </w:r>
      <w:r>
        <w:rPr>
          <w:rFonts w:ascii="Arial Narrow" w:eastAsia="Times New Roman" w:hAnsi="Arial Narrow" w:cs="Tahoma"/>
          <w:sz w:val="28"/>
          <w:szCs w:val="28"/>
          <w:lang w:eastAsia="es-ES"/>
        </w:rPr>
        <w:t>donde fue</w:t>
      </w:r>
      <w:r w:rsidR="00A926BB">
        <w:rPr>
          <w:rFonts w:ascii="Arial Narrow" w:eastAsia="Times New Roman" w:hAnsi="Arial Narrow" w:cs="Tahoma"/>
          <w:sz w:val="28"/>
          <w:szCs w:val="28"/>
          <w:lang w:eastAsia="es-ES"/>
        </w:rPr>
        <w:t>ron vinculados la Dirección de Impuestos y Aduanas Nacionales –DIAN Seccional de Ba</w:t>
      </w:r>
      <w:r w:rsidR="00ED149A">
        <w:rPr>
          <w:rFonts w:ascii="Arial Narrow" w:eastAsia="Times New Roman" w:hAnsi="Arial Narrow" w:cs="Tahoma"/>
          <w:sz w:val="28"/>
          <w:szCs w:val="28"/>
          <w:lang w:eastAsia="es-ES"/>
        </w:rPr>
        <w:t>r</w:t>
      </w:r>
      <w:r w:rsidR="00334368">
        <w:rPr>
          <w:rFonts w:ascii="Arial Narrow" w:eastAsia="Times New Roman" w:hAnsi="Arial Narrow" w:cs="Tahoma"/>
          <w:sz w:val="28"/>
          <w:szCs w:val="28"/>
          <w:lang w:eastAsia="es-ES"/>
        </w:rPr>
        <w:t>ranquilla y, al Instituto de Trá</w:t>
      </w:r>
      <w:r w:rsidR="00ED149A">
        <w:rPr>
          <w:rFonts w:ascii="Arial Narrow" w:eastAsia="Times New Roman" w:hAnsi="Arial Narrow" w:cs="Tahoma"/>
          <w:sz w:val="28"/>
          <w:szCs w:val="28"/>
          <w:lang w:eastAsia="es-ES"/>
        </w:rPr>
        <w:t xml:space="preserve">nsito de la Secretaría del Departamento del Atlántico, </w:t>
      </w:r>
      <w:r w:rsidRPr="00A45588">
        <w:rPr>
          <w:rFonts w:ascii="Arial Narrow" w:eastAsia="Times New Roman" w:hAnsi="Arial Narrow" w:cs="Tahoma"/>
          <w:sz w:val="28"/>
          <w:szCs w:val="28"/>
          <w:lang w:eastAsia="es-ES"/>
        </w:rPr>
        <w:t xml:space="preserve">por la presunta </w:t>
      </w:r>
      <w:r w:rsidRPr="00A82A77">
        <w:rPr>
          <w:rFonts w:ascii="Arial Narrow" w:eastAsia="Times New Roman" w:hAnsi="Arial Narrow" w:cs="Tahoma"/>
          <w:sz w:val="28"/>
          <w:szCs w:val="28"/>
          <w:lang w:eastAsia="es-ES"/>
        </w:rPr>
        <w:t>violación d</w:t>
      </w:r>
      <w:r w:rsidR="00ED149A">
        <w:rPr>
          <w:rFonts w:ascii="Arial Narrow" w:eastAsia="Times New Roman" w:hAnsi="Arial Narrow" w:cs="Tahoma"/>
          <w:sz w:val="28"/>
          <w:szCs w:val="28"/>
          <w:lang w:eastAsia="es-ES"/>
        </w:rPr>
        <w:t xml:space="preserve">el derecho fundamental de petición. </w:t>
      </w:r>
    </w:p>
    <w:p w:rsidR="00ED149A" w:rsidRPr="00A82A77" w:rsidRDefault="00ED149A" w:rsidP="00AC3E3B">
      <w:pPr>
        <w:pStyle w:val="Sansinterligne"/>
        <w:spacing w:line="276" w:lineRule="auto"/>
        <w:rPr>
          <w:lang w:eastAsia="es-ES"/>
        </w:rPr>
      </w:pPr>
    </w:p>
    <w:p w:rsidR="00991E21" w:rsidRPr="00A82A77" w:rsidRDefault="00991E21" w:rsidP="00991E21">
      <w:pPr>
        <w:keepNext/>
        <w:spacing w:line="360" w:lineRule="auto"/>
        <w:jc w:val="center"/>
        <w:outlineLvl w:val="3"/>
        <w:rPr>
          <w:rFonts w:ascii="Arial Narrow" w:eastAsia="Times New Roman" w:hAnsi="Arial Narrow" w:cs="Tahoma"/>
          <w:bCs/>
          <w:i/>
          <w:sz w:val="28"/>
          <w:szCs w:val="28"/>
          <w:lang w:eastAsia="es-ES"/>
        </w:rPr>
      </w:pPr>
      <w:r w:rsidRPr="00A82A77">
        <w:rPr>
          <w:rFonts w:ascii="Arial Narrow" w:eastAsia="Times New Roman" w:hAnsi="Arial Narrow" w:cs="Tahoma"/>
          <w:bCs/>
          <w:i/>
          <w:sz w:val="28"/>
          <w:szCs w:val="28"/>
          <w:lang w:eastAsia="es-ES"/>
        </w:rPr>
        <w:t>IDENTIFICACIÓN DE LAS PARTES</w:t>
      </w:r>
    </w:p>
    <w:p w:rsidR="00991E21" w:rsidRPr="00A82A77" w:rsidRDefault="00991E21" w:rsidP="00991E21">
      <w:pPr>
        <w:spacing w:line="276" w:lineRule="auto"/>
        <w:jc w:val="left"/>
        <w:rPr>
          <w:rFonts w:ascii="Arial Narrow" w:eastAsia="Times New Roman" w:hAnsi="Arial Narrow" w:cs="Tahoma"/>
          <w:bCs/>
          <w:i/>
          <w:sz w:val="28"/>
          <w:szCs w:val="28"/>
          <w:lang w:eastAsia="es-ES"/>
        </w:rPr>
      </w:pPr>
      <w:r w:rsidRPr="00A82A77">
        <w:rPr>
          <w:rFonts w:ascii="Arial Narrow" w:eastAsia="Times New Roman" w:hAnsi="Arial Narrow" w:cs="Tahoma"/>
          <w:bCs/>
          <w:i/>
          <w:sz w:val="28"/>
          <w:szCs w:val="28"/>
          <w:lang w:eastAsia="es-ES"/>
        </w:rPr>
        <w:t>ACCIONANTE:</w:t>
      </w:r>
    </w:p>
    <w:p w:rsidR="00991E21" w:rsidRDefault="00ED149A" w:rsidP="00ED149A">
      <w:pPr>
        <w:tabs>
          <w:tab w:val="left" w:pos="3345"/>
        </w:tabs>
        <w:spacing w:line="276" w:lineRule="auto"/>
        <w:jc w:val="left"/>
        <w:rPr>
          <w:rFonts w:ascii="Arial Narrow" w:eastAsia="Times New Roman" w:hAnsi="Arial Narrow" w:cs="Times New Roman"/>
          <w:sz w:val="28"/>
          <w:szCs w:val="28"/>
          <w:lang w:eastAsia="es-ES"/>
        </w:rPr>
      </w:pPr>
      <w:r>
        <w:rPr>
          <w:rFonts w:ascii="Arial Narrow" w:eastAsia="Times New Roman" w:hAnsi="Arial Narrow" w:cs="Times New Roman"/>
          <w:sz w:val="28"/>
          <w:szCs w:val="28"/>
          <w:lang w:eastAsia="es-ES"/>
        </w:rPr>
        <w:t xml:space="preserve">Bernardo Ramírez Cruz </w:t>
      </w:r>
      <w:r w:rsidR="00991E21">
        <w:rPr>
          <w:rFonts w:ascii="Arial Narrow" w:eastAsia="Times New Roman" w:hAnsi="Arial Narrow" w:cs="Times New Roman"/>
          <w:sz w:val="28"/>
          <w:szCs w:val="28"/>
          <w:lang w:eastAsia="es-ES"/>
        </w:rPr>
        <w:t xml:space="preserve">identificado con cédula número </w:t>
      </w:r>
      <w:r>
        <w:rPr>
          <w:rFonts w:ascii="Arial Narrow" w:eastAsia="Times New Roman" w:hAnsi="Arial Narrow" w:cs="Times New Roman"/>
          <w:sz w:val="28"/>
          <w:szCs w:val="28"/>
          <w:lang w:eastAsia="es-ES"/>
        </w:rPr>
        <w:t>2.945.298</w:t>
      </w:r>
    </w:p>
    <w:p w:rsidR="00ED149A" w:rsidRDefault="00ED149A" w:rsidP="005C2488">
      <w:pPr>
        <w:pStyle w:val="Sansinterligne"/>
        <w:spacing w:line="276" w:lineRule="auto"/>
        <w:rPr>
          <w:lang w:eastAsia="es-ES"/>
        </w:rPr>
      </w:pPr>
    </w:p>
    <w:p w:rsidR="00991E21" w:rsidRPr="00A82A77" w:rsidRDefault="00991E21" w:rsidP="00991E21">
      <w:pPr>
        <w:spacing w:line="276" w:lineRule="auto"/>
        <w:jc w:val="left"/>
        <w:rPr>
          <w:rFonts w:ascii="Arial Narrow" w:eastAsia="Times New Roman" w:hAnsi="Arial Narrow" w:cs="Tahoma"/>
          <w:bCs/>
          <w:i/>
          <w:sz w:val="28"/>
          <w:szCs w:val="28"/>
          <w:lang w:eastAsia="es-ES"/>
        </w:rPr>
      </w:pPr>
      <w:r w:rsidRPr="00A82A77">
        <w:rPr>
          <w:rFonts w:ascii="Arial Narrow" w:eastAsia="Times New Roman" w:hAnsi="Arial Narrow" w:cs="Tahoma"/>
          <w:bCs/>
          <w:i/>
          <w:sz w:val="28"/>
          <w:szCs w:val="28"/>
          <w:lang w:eastAsia="es-ES"/>
        </w:rPr>
        <w:t>ACCIONADO</w:t>
      </w:r>
    </w:p>
    <w:p w:rsidR="00991E21" w:rsidRDefault="00ED149A" w:rsidP="00991E21">
      <w:pPr>
        <w:spacing w:line="360" w:lineRule="auto"/>
        <w:rPr>
          <w:rFonts w:ascii="Arial Narrow" w:eastAsia="Times New Roman" w:hAnsi="Arial Narrow" w:cs="Tahoma"/>
          <w:sz w:val="28"/>
          <w:szCs w:val="28"/>
          <w:lang w:eastAsia="es-ES"/>
        </w:rPr>
      </w:pPr>
      <w:r>
        <w:rPr>
          <w:rFonts w:ascii="Arial Narrow" w:eastAsia="Times New Roman" w:hAnsi="Arial Narrow" w:cs="Tahoma"/>
          <w:sz w:val="28"/>
          <w:szCs w:val="28"/>
          <w:lang w:eastAsia="es-ES"/>
        </w:rPr>
        <w:t xml:space="preserve">Defensoría del Pueblo –Regional del Atlántico </w:t>
      </w:r>
      <w:r w:rsidR="009D6A2E">
        <w:rPr>
          <w:rFonts w:ascii="Arial Narrow" w:eastAsia="Times New Roman" w:hAnsi="Arial Narrow" w:cs="Tahoma"/>
          <w:sz w:val="28"/>
          <w:szCs w:val="28"/>
          <w:lang w:eastAsia="es-ES"/>
        </w:rPr>
        <w:t>en cabeza del Defensor Milton Armando Gómez Cardozo.</w:t>
      </w:r>
    </w:p>
    <w:p w:rsidR="005C2488" w:rsidRDefault="005C2488" w:rsidP="005C2488">
      <w:pPr>
        <w:pStyle w:val="Sansinterligne"/>
        <w:rPr>
          <w:lang w:eastAsia="es-ES"/>
        </w:rPr>
      </w:pPr>
    </w:p>
    <w:p w:rsidR="00991E21" w:rsidRPr="007A3CA3" w:rsidRDefault="00991E21" w:rsidP="00991E21">
      <w:pPr>
        <w:spacing w:line="360" w:lineRule="auto"/>
        <w:rPr>
          <w:rFonts w:ascii="Arial Narrow" w:eastAsia="Times New Roman" w:hAnsi="Arial Narrow" w:cs="Tahoma"/>
          <w:sz w:val="28"/>
          <w:szCs w:val="28"/>
          <w:lang w:eastAsia="es-ES"/>
        </w:rPr>
      </w:pPr>
      <w:r w:rsidRPr="007A3CA3">
        <w:rPr>
          <w:rFonts w:ascii="Arial Narrow" w:eastAsia="Times New Roman" w:hAnsi="Arial Narrow" w:cs="Tahoma"/>
          <w:i/>
          <w:sz w:val="28"/>
          <w:szCs w:val="28"/>
          <w:lang w:eastAsia="es-ES"/>
        </w:rPr>
        <w:t xml:space="preserve">VINCULADOS </w:t>
      </w:r>
    </w:p>
    <w:p w:rsidR="00991E21" w:rsidRPr="009D6A2E" w:rsidRDefault="00ED149A" w:rsidP="009D6A2E">
      <w:pPr>
        <w:pStyle w:val="Paragraphedeliste"/>
        <w:numPr>
          <w:ilvl w:val="0"/>
          <w:numId w:val="7"/>
        </w:numPr>
        <w:spacing w:line="360" w:lineRule="auto"/>
        <w:ind w:left="0" w:firstLine="360"/>
        <w:rPr>
          <w:rFonts w:ascii="Arial Narrow" w:hAnsi="Arial Narrow" w:cs="Tahoma"/>
          <w:sz w:val="28"/>
          <w:szCs w:val="28"/>
        </w:rPr>
      </w:pPr>
      <w:r w:rsidRPr="009D6A2E">
        <w:rPr>
          <w:rFonts w:ascii="Arial Narrow" w:hAnsi="Arial Narrow" w:cs="Tahoma"/>
          <w:sz w:val="28"/>
          <w:szCs w:val="28"/>
        </w:rPr>
        <w:lastRenderedPageBreak/>
        <w:t xml:space="preserve">Dirección </w:t>
      </w:r>
      <w:r w:rsidR="00334368" w:rsidRPr="009D6A2E">
        <w:rPr>
          <w:rFonts w:ascii="Arial Narrow" w:hAnsi="Arial Narrow" w:cs="Tahoma"/>
          <w:sz w:val="28"/>
          <w:szCs w:val="28"/>
        </w:rPr>
        <w:t xml:space="preserve">Seccional de </w:t>
      </w:r>
      <w:r w:rsidR="00A4584B">
        <w:rPr>
          <w:rFonts w:ascii="Arial Narrow" w:hAnsi="Arial Narrow" w:cs="Tahoma"/>
          <w:sz w:val="28"/>
          <w:szCs w:val="28"/>
        </w:rPr>
        <w:t>Aduanas</w:t>
      </w:r>
      <w:r w:rsidR="00334368" w:rsidRPr="009D6A2E">
        <w:rPr>
          <w:rFonts w:ascii="Arial Narrow" w:hAnsi="Arial Narrow" w:cs="Tahoma"/>
          <w:sz w:val="28"/>
          <w:szCs w:val="28"/>
        </w:rPr>
        <w:t xml:space="preserve"> de </w:t>
      </w:r>
      <w:r w:rsidRPr="009D6A2E">
        <w:rPr>
          <w:rFonts w:ascii="Arial Narrow" w:hAnsi="Arial Narrow" w:cs="Tahoma"/>
          <w:sz w:val="28"/>
          <w:szCs w:val="28"/>
        </w:rPr>
        <w:t xml:space="preserve">Barranquilla, en cabeza </w:t>
      </w:r>
      <w:r w:rsidR="00334368" w:rsidRPr="009D6A2E">
        <w:rPr>
          <w:rFonts w:ascii="Arial Narrow" w:hAnsi="Arial Narrow" w:cs="Tahoma"/>
          <w:sz w:val="28"/>
          <w:szCs w:val="28"/>
        </w:rPr>
        <w:t>de su</w:t>
      </w:r>
      <w:r w:rsidR="00A4584B">
        <w:rPr>
          <w:rFonts w:ascii="Arial Narrow" w:hAnsi="Arial Narrow" w:cs="Tahoma"/>
          <w:sz w:val="28"/>
          <w:szCs w:val="28"/>
        </w:rPr>
        <w:t xml:space="preserve"> Director Mauricio León Figueroa o</w:t>
      </w:r>
      <w:r w:rsidR="00334368" w:rsidRPr="009D6A2E">
        <w:rPr>
          <w:rFonts w:ascii="Arial Narrow" w:hAnsi="Arial Narrow" w:cs="Tahoma"/>
          <w:sz w:val="28"/>
          <w:szCs w:val="28"/>
        </w:rPr>
        <w:t xml:space="preserve"> quien haga sus veces.</w:t>
      </w:r>
    </w:p>
    <w:p w:rsidR="00991E21" w:rsidRPr="00AC3E3B" w:rsidRDefault="00334368" w:rsidP="00AC3E3B">
      <w:pPr>
        <w:pStyle w:val="Sansinterligne"/>
        <w:numPr>
          <w:ilvl w:val="0"/>
          <w:numId w:val="7"/>
        </w:numPr>
        <w:spacing w:line="360" w:lineRule="auto"/>
        <w:ind w:left="0" w:firstLine="360"/>
        <w:rPr>
          <w:lang w:eastAsia="es-ES"/>
        </w:rPr>
      </w:pPr>
      <w:r w:rsidRPr="00334368">
        <w:rPr>
          <w:rFonts w:ascii="Arial Narrow" w:eastAsia="Times New Roman" w:hAnsi="Arial Narrow" w:cs="Tahoma"/>
          <w:sz w:val="28"/>
          <w:szCs w:val="28"/>
          <w:lang w:eastAsia="es-ES"/>
        </w:rPr>
        <w:t xml:space="preserve">Instituto de Tránsito de la Secretaría del Departamento del Atlántico, </w:t>
      </w:r>
      <w:r>
        <w:rPr>
          <w:rFonts w:ascii="Arial Narrow" w:eastAsia="Times New Roman" w:hAnsi="Arial Narrow" w:cs="Tahoma"/>
          <w:sz w:val="28"/>
          <w:szCs w:val="28"/>
          <w:lang w:eastAsia="es-ES"/>
        </w:rPr>
        <w:t xml:space="preserve">representado por </w:t>
      </w:r>
      <w:r w:rsidR="007F77F6">
        <w:rPr>
          <w:rFonts w:ascii="Arial Narrow" w:eastAsia="Times New Roman" w:hAnsi="Arial Narrow" w:cs="Tahoma"/>
          <w:sz w:val="28"/>
          <w:szCs w:val="28"/>
          <w:lang w:eastAsia="es-ES"/>
        </w:rPr>
        <w:t xml:space="preserve">su Director Carlos </w:t>
      </w:r>
      <w:proofErr w:type="spellStart"/>
      <w:r w:rsidR="007F77F6">
        <w:rPr>
          <w:rFonts w:ascii="Arial Narrow" w:eastAsia="Times New Roman" w:hAnsi="Arial Narrow" w:cs="Tahoma"/>
          <w:sz w:val="28"/>
          <w:szCs w:val="28"/>
          <w:lang w:eastAsia="es-ES"/>
        </w:rPr>
        <w:t>Mafio</w:t>
      </w:r>
      <w:proofErr w:type="spellEnd"/>
      <w:r w:rsidR="007F77F6">
        <w:rPr>
          <w:rFonts w:ascii="Arial Narrow" w:eastAsia="Times New Roman" w:hAnsi="Arial Narrow" w:cs="Tahoma"/>
          <w:sz w:val="28"/>
          <w:szCs w:val="28"/>
          <w:lang w:eastAsia="es-ES"/>
        </w:rPr>
        <w:t xml:space="preserve"> Granados Buitrago o quien haga sus veces.</w:t>
      </w:r>
    </w:p>
    <w:p w:rsidR="00AC3E3B" w:rsidRPr="009D6A2E" w:rsidRDefault="00AC3E3B" w:rsidP="00AC3E3B">
      <w:pPr>
        <w:pStyle w:val="Sansinterligne"/>
        <w:spacing w:line="360" w:lineRule="auto"/>
        <w:ind w:left="360"/>
        <w:rPr>
          <w:lang w:eastAsia="es-ES"/>
        </w:rPr>
      </w:pPr>
    </w:p>
    <w:p w:rsidR="00991E21" w:rsidRPr="00DE69F7" w:rsidRDefault="00991E21" w:rsidP="00991E21">
      <w:pPr>
        <w:numPr>
          <w:ilvl w:val="0"/>
          <w:numId w:val="3"/>
        </w:numPr>
        <w:spacing w:line="360" w:lineRule="auto"/>
        <w:ind w:left="851" w:hanging="142"/>
        <w:jc w:val="left"/>
        <w:rPr>
          <w:rFonts w:ascii="Times New Roman" w:eastAsia="Times New Roman" w:hAnsi="Times New Roman" w:cs="Times New Roman"/>
          <w:i/>
          <w:sz w:val="20"/>
          <w:szCs w:val="20"/>
          <w:lang w:eastAsia="es-ES"/>
        </w:rPr>
      </w:pPr>
      <w:r w:rsidRPr="00DE69F7">
        <w:rPr>
          <w:rFonts w:ascii="Arial Narrow" w:eastAsia="Times New Roman" w:hAnsi="Arial Narrow" w:cs="Tahoma"/>
          <w:i/>
          <w:sz w:val="28"/>
          <w:szCs w:val="28"/>
          <w:lang w:eastAsia="es-ES"/>
        </w:rPr>
        <w:t xml:space="preserve">HECHOS CONSTITUTIVOS DEL PLEITO </w:t>
      </w:r>
    </w:p>
    <w:p w:rsidR="00991E21" w:rsidRPr="00A45588" w:rsidRDefault="00991E21" w:rsidP="00991E21">
      <w:pPr>
        <w:jc w:val="left"/>
        <w:rPr>
          <w:rFonts w:ascii="Times New Roman" w:eastAsia="Times New Roman" w:hAnsi="Times New Roman" w:cs="Times New Roman"/>
          <w:sz w:val="20"/>
          <w:szCs w:val="20"/>
          <w:lang w:eastAsia="es-ES"/>
        </w:rPr>
      </w:pPr>
    </w:p>
    <w:p w:rsidR="000E1FA6" w:rsidRDefault="00991E21" w:rsidP="009531F8">
      <w:pPr>
        <w:spacing w:line="360" w:lineRule="auto"/>
        <w:ind w:firstLine="708"/>
        <w:rPr>
          <w:rFonts w:ascii="Arial Narrow" w:eastAsia="Times New Roman" w:hAnsi="Arial Narrow" w:cs="Tahoma"/>
          <w:sz w:val="28"/>
          <w:szCs w:val="28"/>
          <w:lang w:eastAsia="es-ES"/>
        </w:rPr>
      </w:pPr>
      <w:r w:rsidRPr="00A45588">
        <w:rPr>
          <w:rFonts w:ascii="Arial Narrow" w:eastAsia="Times New Roman" w:hAnsi="Arial Narrow" w:cs="Tahoma"/>
          <w:sz w:val="28"/>
          <w:szCs w:val="28"/>
          <w:lang w:eastAsia="es-ES"/>
        </w:rPr>
        <w:t xml:space="preserve">Relata </w:t>
      </w:r>
      <w:r>
        <w:rPr>
          <w:rFonts w:ascii="Arial Narrow" w:eastAsia="Times New Roman" w:hAnsi="Arial Narrow" w:cs="Tahoma"/>
          <w:sz w:val="28"/>
          <w:szCs w:val="28"/>
          <w:lang w:eastAsia="es-ES"/>
        </w:rPr>
        <w:t>el accionante</w:t>
      </w:r>
      <w:r w:rsidR="00FE586F">
        <w:rPr>
          <w:rFonts w:ascii="Arial Narrow" w:eastAsia="Times New Roman" w:hAnsi="Arial Narrow" w:cs="Tahoma"/>
          <w:sz w:val="28"/>
          <w:szCs w:val="28"/>
          <w:lang w:eastAsia="es-ES"/>
        </w:rPr>
        <w:t xml:space="preserve"> que </w:t>
      </w:r>
      <w:r w:rsidR="009531F8">
        <w:rPr>
          <w:rFonts w:ascii="Arial Narrow" w:eastAsia="Times New Roman" w:hAnsi="Arial Narrow" w:cs="Tahoma"/>
          <w:sz w:val="28"/>
          <w:szCs w:val="28"/>
          <w:lang w:eastAsia="es-ES"/>
        </w:rPr>
        <w:t xml:space="preserve">hace unos meses le fue notificado el </w:t>
      </w:r>
      <w:r w:rsidR="00FE586F">
        <w:rPr>
          <w:rFonts w:ascii="Arial Narrow" w:eastAsia="Times New Roman" w:hAnsi="Arial Narrow" w:cs="Tahoma"/>
          <w:sz w:val="28"/>
          <w:szCs w:val="28"/>
          <w:lang w:eastAsia="es-ES"/>
        </w:rPr>
        <w:t>embargo de sus cuentas personales por deuda en el pago de impuestos de los últimos cinco años de</w:t>
      </w:r>
      <w:r w:rsidR="009531F8">
        <w:rPr>
          <w:rFonts w:ascii="Arial Narrow" w:eastAsia="Times New Roman" w:hAnsi="Arial Narrow" w:cs="Tahoma"/>
          <w:sz w:val="28"/>
          <w:szCs w:val="28"/>
          <w:lang w:eastAsia="es-ES"/>
        </w:rPr>
        <w:t xml:space="preserve">l vehículo de placas RB6482 Marca Volkswagen escarabajo, pese a que el mismo le fue incautado en octubre de 1989 y rematado por la DIAN al año siguiente. Indica que </w:t>
      </w:r>
      <w:r w:rsidR="000E1FA6">
        <w:rPr>
          <w:rFonts w:ascii="Arial Narrow" w:eastAsia="Times New Roman" w:hAnsi="Arial Narrow" w:cs="Tahoma"/>
          <w:sz w:val="28"/>
          <w:szCs w:val="28"/>
          <w:lang w:eastAsia="es-ES"/>
        </w:rPr>
        <w:t xml:space="preserve">el 23 de mayo de 2016, presentó un derecho de petición ante la Defensoría del Pueblo –Regional Caldas, </w:t>
      </w:r>
      <w:r w:rsidR="001678DD">
        <w:rPr>
          <w:rFonts w:ascii="Arial Narrow" w:eastAsia="Times New Roman" w:hAnsi="Arial Narrow" w:cs="Tahoma"/>
          <w:sz w:val="28"/>
          <w:szCs w:val="28"/>
          <w:lang w:eastAsia="es-ES"/>
        </w:rPr>
        <w:t xml:space="preserve">con el fin de que le ayudara </w:t>
      </w:r>
      <w:r w:rsidR="000E1FA6">
        <w:rPr>
          <w:rFonts w:ascii="Arial Narrow" w:eastAsia="Times New Roman" w:hAnsi="Arial Narrow" w:cs="Tahoma"/>
          <w:sz w:val="28"/>
          <w:szCs w:val="28"/>
          <w:lang w:eastAsia="es-ES"/>
        </w:rPr>
        <w:t xml:space="preserve">a verificar qué persona pagó los impuestos de dicho vehículo durante los últimos 20 años, y </w:t>
      </w:r>
      <w:r w:rsidR="001678DD">
        <w:rPr>
          <w:rFonts w:ascii="Arial Narrow" w:eastAsia="Times New Roman" w:hAnsi="Arial Narrow" w:cs="Tahoma"/>
          <w:sz w:val="28"/>
          <w:szCs w:val="28"/>
          <w:lang w:eastAsia="es-ES"/>
        </w:rPr>
        <w:t>así mismo, iniciara las gestiones judiciales tendientes a resolver su situación; que dicha petición fue trasladada a la Defensoría del Pueblo del Atl</w:t>
      </w:r>
      <w:r w:rsidR="00737B16">
        <w:rPr>
          <w:rFonts w:ascii="Arial Narrow" w:eastAsia="Times New Roman" w:hAnsi="Arial Narrow" w:cs="Tahoma"/>
          <w:sz w:val="28"/>
          <w:szCs w:val="28"/>
          <w:lang w:eastAsia="es-ES"/>
        </w:rPr>
        <w:t xml:space="preserve">ántico, sin embargo, ésta no ha emitido pronunciamiento alguno de fondo. </w:t>
      </w:r>
    </w:p>
    <w:p w:rsidR="00991E21" w:rsidRPr="00AC3E3B" w:rsidRDefault="00991E21" w:rsidP="00AC3E3B">
      <w:pPr>
        <w:pStyle w:val="Sansinterligne"/>
      </w:pPr>
    </w:p>
    <w:p w:rsidR="00991E21" w:rsidRDefault="00991E21" w:rsidP="00991E21">
      <w:pPr>
        <w:spacing w:line="360" w:lineRule="auto"/>
        <w:ind w:firstLine="851"/>
        <w:rPr>
          <w:rFonts w:ascii="Arial Narrow" w:eastAsia="Times New Roman" w:hAnsi="Arial Narrow" w:cs="Tahoma"/>
          <w:sz w:val="28"/>
          <w:szCs w:val="28"/>
          <w:lang w:val="es-ES_tradnl" w:eastAsia="es-ES"/>
        </w:rPr>
      </w:pPr>
      <w:r w:rsidRPr="00A45588">
        <w:rPr>
          <w:rFonts w:ascii="Arial Narrow" w:eastAsia="Times New Roman" w:hAnsi="Arial Narrow" w:cs="Tahoma"/>
          <w:sz w:val="28"/>
          <w:szCs w:val="28"/>
          <w:lang w:val="es-ES_tradnl" w:eastAsia="es-ES"/>
        </w:rPr>
        <w:t>Con fundamento en lo anterior, solicita que se tutele</w:t>
      </w:r>
      <w:r w:rsidR="00F3198B">
        <w:rPr>
          <w:rFonts w:ascii="Arial Narrow" w:eastAsia="Times New Roman" w:hAnsi="Arial Narrow" w:cs="Tahoma"/>
          <w:sz w:val="28"/>
          <w:szCs w:val="28"/>
          <w:lang w:val="es-ES_tradnl" w:eastAsia="es-ES"/>
        </w:rPr>
        <w:t xml:space="preserve"> su derecho fundamental </w:t>
      </w:r>
      <w:r w:rsidR="00737B16">
        <w:rPr>
          <w:rFonts w:ascii="Arial Narrow" w:eastAsia="Times New Roman" w:hAnsi="Arial Narrow" w:cs="Tahoma"/>
          <w:sz w:val="28"/>
          <w:szCs w:val="28"/>
          <w:lang w:val="es-ES_tradnl" w:eastAsia="es-ES"/>
        </w:rPr>
        <w:t>de petición, y se le ordene a la Defensoría del Pueblo –Seccional del Atlántico, realizar todas las gestione</w:t>
      </w:r>
      <w:r w:rsidR="00B613D0">
        <w:rPr>
          <w:rFonts w:ascii="Arial Narrow" w:eastAsia="Times New Roman" w:hAnsi="Arial Narrow" w:cs="Tahoma"/>
          <w:sz w:val="28"/>
          <w:szCs w:val="28"/>
          <w:lang w:val="es-ES_tradnl" w:eastAsia="es-ES"/>
        </w:rPr>
        <w:t xml:space="preserve">s tendientes a resolver el caso planteado. </w:t>
      </w:r>
      <w:r>
        <w:rPr>
          <w:rFonts w:ascii="Arial Narrow" w:eastAsia="Times New Roman" w:hAnsi="Arial Narrow" w:cs="Tahoma"/>
          <w:sz w:val="28"/>
          <w:szCs w:val="28"/>
          <w:lang w:val="es-ES_tradnl" w:eastAsia="es-ES"/>
        </w:rPr>
        <w:t xml:space="preserve"> </w:t>
      </w:r>
    </w:p>
    <w:p w:rsidR="00991E21" w:rsidRDefault="00991E21" w:rsidP="00AC3E3B">
      <w:pPr>
        <w:pStyle w:val="Sansinterligne"/>
        <w:spacing w:line="360" w:lineRule="auto"/>
        <w:rPr>
          <w:color w:val="FF0000"/>
          <w:lang w:val="es-ES_tradnl" w:eastAsia="es-ES"/>
        </w:rPr>
      </w:pPr>
    </w:p>
    <w:p w:rsidR="00991E21" w:rsidRPr="00DE69F7" w:rsidRDefault="00991E21" w:rsidP="00991E21">
      <w:pPr>
        <w:spacing w:line="360" w:lineRule="auto"/>
        <w:ind w:firstLine="851"/>
        <w:rPr>
          <w:rFonts w:ascii="Arial Narrow" w:eastAsia="Times New Roman" w:hAnsi="Arial Narrow" w:cs="Tahoma"/>
          <w:i/>
          <w:sz w:val="28"/>
          <w:szCs w:val="28"/>
          <w:lang w:val="es-ES_tradnl" w:eastAsia="es-ES"/>
        </w:rPr>
      </w:pPr>
      <w:r w:rsidRPr="00DE69F7">
        <w:rPr>
          <w:rFonts w:ascii="Arial Narrow" w:eastAsia="Times New Roman" w:hAnsi="Arial Narrow" w:cs="Tahoma"/>
          <w:i/>
          <w:sz w:val="28"/>
          <w:szCs w:val="28"/>
          <w:lang w:val="es-ES_tradnl" w:eastAsia="es-ES"/>
        </w:rPr>
        <w:t>II. CONTESTACIÓN:</w:t>
      </w:r>
    </w:p>
    <w:p w:rsidR="00991E21" w:rsidRPr="00A45588" w:rsidRDefault="00991E21" w:rsidP="00991E21">
      <w:pPr>
        <w:pStyle w:val="Sansinterligne"/>
        <w:rPr>
          <w:lang w:eastAsia="es-ES"/>
        </w:rPr>
      </w:pPr>
    </w:p>
    <w:p w:rsidR="00957698" w:rsidRDefault="00991E21" w:rsidP="00991E21">
      <w:pPr>
        <w:spacing w:line="360" w:lineRule="auto"/>
        <w:rPr>
          <w:rFonts w:ascii="Arial Narrow" w:eastAsia="Times New Roman" w:hAnsi="Arial Narrow" w:cs="Tahoma"/>
          <w:sz w:val="28"/>
          <w:szCs w:val="28"/>
          <w:lang w:val="es-ES_tradnl" w:eastAsia="es-ES"/>
        </w:rPr>
      </w:pPr>
      <w:r w:rsidRPr="00A45588">
        <w:rPr>
          <w:rFonts w:ascii="Arial Narrow" w:eastAsia="Times New Roman" w:hAnsi="Arial Narrow" w:cs="Tahoma"/>
          <w:sz w:val="28"/>
          <w:szCs w:val="28"/>
          <w:lang w:val="es-ES_tradnl" w:eastAsia="es-ES"/>
        </w:rPr>
        <w:tab/>
      </w:r>
      <w:r>
        <w:rPr>
          <w:rFonts w:ascii="Arial Narrow" w:eastAsia="Times New Roman" w:hAnsi="Arial Narrow" w:cs="Tahoma"/>
          <w:sz w:val="28"/>
          <w:szCs w:val="28"/>
          <w:lang w:val="es-ES_tradnl" w:eastAsia="es-ES"/>
        </w:rPr>
        <w:t xml:space="preserve">La </w:t>
      </w:r>
      <w:r w:rsidR="009801DE">
        <w:rPr>
          <w:rFonts w:ascii="Arial Narrow" w:eastAsia="Times New Roman" w:hAnsi="Arial Narrow" w:cs="Tahoma"/>
          <w:sz w:val="28"/>
          <w:szCs w:val="28"/>
          <w:lang w:val="es-ES_tradnl" w:eastAsia="es-ES"/>
        </w:rPr>
        <w:t>Defensoría del Pueblo Regional Atl</w:t>
      </w:r>
      <w:r w:rsidR="004F6B97">
        <w:rPr>
          <w:rFonts w:ascii="Arial Narrow" w:eastAsia="Times New Roman" w:hAnsi="Arial Narrow" w:cs="Tahoma"/>
          <w:sz w:val="28"/>
          <w:szCs w:val="28"/>
          <w:lang w:val="es-ES_tradnl" w:eastAsia="es-ES"/>
        </w:rPr>
        <w:t xml:space="preserve">ántico, </w:t>
      </w:r>
      <w:r w:rsidR="00CF028D">
        <w:rPr>
          <w:rFonts w:ascii="Arial Narrow" w:eastAsia="Times New Roman" w:hAnsi="Arial Narrow" w:cs="Tahoma"/>
          <w:sz w:val="28"/>
          <w:szCs w:val="28"/>
          <w:lang w:val="es-ES_tradnl" w:eastAsia="es-ES"/>
        </w:rPr>
        <w:t>indicó que</w:t>
      </w:r>
      <w:r w:rsidR="00957698">
        <w:rPr>
          <w:rFonts w:ascii="Arial Narrow" w:eastAsia="Times New Roman" w:hAnsi="Arial Narrow" w:cs="Tahoma"/>
          <w:sz w:val="28"/>
          <w:szCs w:val="28"/>
          <w:lang w:val="es-ES_tradnl" w:eastAsia="es-ES"/>
        </w:rPr>
        <w:t xml:space="preserve"> no</w:t>
      </w:r>
      <w:r w:rsidR="005525CC">
        <w:rPr>
          <w:rFonts w:ascii="Arial Narrow" w:eastAsia="Times New Roman" w:hAnsi="Arial Narrow" w:cs="Tahoma"/>
          <w:sz w:val="28"/>
          <w:szCs w:val="28"/>
          <w:lang w:val="es-ES_tradnl" w:eastAsia="es-ES"/>
        </w:rPr>
        <w:t xml:space="preserve"> ha vulnerado derecho fundamental alguno, p</w:t>
      </w:r>
      <w:r w:rsidR="00D4721A">
        <w:rPr>
          <w:rFonts w:ascii="Arial Narrow" w:eastAsia="Times New Roman" w:hAnsi="Arial Narrow" w:cs="Tahoma"/>
          <w:sz w:val="28"/>
          <w:szCs w:val="28"/>
          <w:lang w:val="es-ES_tradnl" w:eastAsia="es-ES"/>
        </w:rPr>
        <w:t>ues</w:t>
      </w:r>
      <w:r w:rsidR="00846B66">
        <w:rPr>
          <w:rFonts w:ascii="Arial Narrow" w:eastAsia="Times New Roman" w:hAnsi="Arial Narrow" w:cs="Tahoma"/>
          <w:sz w:val="28"/>
          <w:szCs w:val="28"/>
          <w:lang w:val="es-ES_tradnl" w:eastAsia="es-ES"/>
        </w:rPr>
        <w:t xml:space="preserve"> </w:t>
      </w:r>
      <w:r w:rsidR="005525CC">
        <w:rPr>
          <w:rFonts w:ascii="Arial Narrow" w:eastAsia="Times New Roman" w:hAnsi="Arial Narrow" w:cs="Tahoma"/>
          <w:sz w:val="28"/>
          <w:szCs w:val="28"/>
          <w:lang w:val="es-ES_tradnl" w:eastAsia="es-ES"/>
        </w:rPr>
        <w:t>la Regional de Caldas le brindó asesoría</w:t>
      </w:r>
      <w:r w:rsidR="004F6B97">
        <w:rPr>
          <w:rFonts w:ascii="Arial Narrow" w:eastAsia="Times New Roman" w:hAnsi="Arial Narrow" w:cs="Tahoma"/>
          <w:sz w:val="28"/>
          <w:szCs w:val="28"/>
          <w:lang w:val="es-ES_tradnl" w:eastAsia="es-ES"/>
        </w:rPr>
        <w:t xml:space="preserve"> al accionante </w:t>
      </w:r>
      <w:r w:rsidR="005525CC">
        <w:rPr>
          <w:rFonts w:ascii="Arial Narrow" w:eastAsia="Times New Roman" w:hAnsi="Arial Narrow" w:cs="Tahoma"/>
          <w:sz w:val="28"/>
          <w:szCs w:val="28"/>
          <w:lang w:val="es-ES_tradnl" w:eastAsia="es-ES"/>
        </w:rPr>
        <w:t>y le proyectó</w:t>
      </w:r>
      <w:r w:rsidR="004F6B97">
        <w:rPr>
          <w:rFonts w:ascii="Arial Narrow" w:eastAsia="Times New Roman" w:hAnsi="Arial Narrow" w:cs="Tahoma"/>
          <w:sz w:val="28"/>
          <w:szCs w:val="28"/>
          <w:lang w:val="es-ES_tradnl" w:eastAsia="es-ES"/>
        </w:rPr>
        <w:t xml:space="preserve"> d</w:t>
      </w:r>
      <w:r w:rsidR="005525CC">
        <w:rPr>
          <w:rFonts w:ascii="Arial Narrow" w:eastAsia="Times New Roman" w:hAnsi="Arial Narrow" w:cs="Tahoma"/>
          <w:sz w:val="28"/>
          <w:szCs w:val="28"/>
          <w:lang w:val="es-ES_tradnl" w:eastAsia="es-ES"/>
        </w:rPr>
        <w:t>erecho de petición con destino a</w:t>
      </w:r>
      <w:r w:rsidR="00E905D8">
        <w:rPr>
          <w:rFonts w:ascii="Arial Narrow" w:eastAsia="Times New Roman" w:hAnsi="Arial Narrow" w:cs="Tahoma"/>
          <w:sz w:val="28"/>
          <w:szCs w:val="28"/>
          <w:lang w:val="es-ES_tradnl" w:eastAsia="es-ES"/>
        </w:rPr>
        <w:t xml:space="preserve">l Instituto de Tránsito Departamental del </w:t>
      </w:r>
      <w:r w:rsidR="00CF028D">
        <w:rPr>
          <w:rFonts w:ascii="Arial Narrow" w:eastAsia="Times New Roman" w:hAnsi="Arial Narrow" w:cs="Tahoma"/>
          <w:sz w:val="28"/>
          <w:szCs w:val="28"/>
          <w:lang w:val="es-ES_tradnl" w:eastAsia="es-ES"/>
        </w:rPr>
        <w:t xml:space="preserve">Atlántico, </w:t>
      </w:r>
      <w:r w:rsidR="004F6B97">
        <w:rPr>
          <w:rFonts w:ascii="Arial Narrow" w:eastAsia="Times New Roman" w:hAnsi="Arial Narrow" w:cs="Tahoma"/>
          <w:sz w:val="28"/>
          <w:szCs w:val="28"/>
          <w:lang w:val="es-ES_tradnl" w:eastAsia="es-ES"/>
        </w:rPr>
        <w:t xml:space="preserve">tal como consta en la respuesta dada por esa entidad y </w:t>
      </w:r>
      <w:r w:rsidR="00CB0B9A">
        <w:rPr>
          <w:rFonts w:ascii="Arial Narrow" w:eastAsia="Times New Roman" w:hAnsi="Arial Narrow" w:cs="Tahoma"/>
          <w:sz w:val="28"/>
          <w:szCs w:val="28"/>
          <w:lang w:val="es-ES_tradnl" w:eastAsia="es-ES"/>
        </w:rPr>
        <w:t xml:space="preserve">que </w:t>
      </w:r>
      <w:r w:rsidR="00957698">
        <w:rPr>
          <w:rFonts w:ascii="Arial Narrow" w:eastAsia="Times New Roman" w:hAnsi="Arial Narrow" w:cs="Tahoma"/>
          <w:sz w:val="28"/>
          <w:szCs w:val="28"/>
          <w:lang w:val="es-ES_tradnl" w:eastAsia="es-ES"/>
        </w:rPr>
        <w:t xml:space="preserve">fue aportada con el </w:t>
      </w:r>
      <w:r w:rsidR="00CB0B9A">
        <w:rPr>
          <w:rFonts w:ascii="Arial Narrow" w:eastAsia="Times New Roman" w:hAnsi="Arial Narrow" w:cs="Tahoma"/>
          <w:sz w:val="28"/>
          <w:szCs w:val="28"/>
          <w:lang w:val="es-ES_tradnl" w:eastAsia="es-ES"/>
        </w:rPr>
        <w:t xml:space="preserve">escrito de tutela. </w:t>
      </w:r>
      <w:r w:rsidR="00957698">
        <w:rPr>
          <w:rFonts w:ascii="Arial Narrow" w:eastAsia="Times New Roman" w:hAnsi="Arial Narrow" w:cs="Tahoma"/>
          <w:sz w:val="28"/>
          <w:szCs w:val="28"/>
          <w:lang w:val="es-ES_tradnl" w:eastAsia="es-ES"/>
        </w:rPr>
        <w:t>Refiere</w:t>
      </w:r>
      <w:r w:rsidR="00CB0B9A">
        <w:rPr>
          <w:rFonts w:ascii="Arial Narrow" w:eastAsia="Times New Roman" w:hAnsi="Arial Narrow" w:cs="Tahoma"/>
          <w:sz w:val="28"/>
          <w:szCs w:val="28"/>
          <w:lang w:val="es-ES_tradnl" w:eastAsia="es-ES"/>
        </w:rPr>
        <w:t xml:space="preserve"> que </w:t>
      </w:r>
      <w:r w:rsidR="000018CF">
        <w:rPr>
          <w:rFonts w:ascii="Arial Narrow" w:eastAsia="Times New Roman" w:hAnsi="Arial Narrow" w:cs="Tahoma"/>
          <w:sz w:val="28"/>
          <w:szCs w:val="28"/>
          <w:lang w:val="es-ES_tradnl" w:eastAsia="es-ES"/>
        </w:rPr>
        <w:t xml:space="preserve">como </w:t>
      </w:r>
      <w:r w:rsidR="00CB0B9A">
        <w:rPr>
          <w:rFonts w:ascii="Arial Narrow" w:eastAsia="Times New Roman" w:hAnsi="Arial Narrow" w:cs="Tahoma"/>
          <w:sz w:val="28"/>
          <w:szCs w:val="28"/>
          <w:lang w:val="es-ES_tradnl" w:eastAsia="es-ES"/>
        </w:rPr>
        <w:t xml:space="preserve">el peticionario no ha agotado los trámites respectivos, </w:t>
      </w:r>
      <w:r w:rsidR="00AC3E3B">
        <w:rPr>
          <w:rFonts w:ascii="Arial Narrow" w:eastAsia="Times New Roman" w:hAnsi="Arial Narrow" w:cs="Tahoma"/>
          <w:sz w:val="28"/>
          <w:szCs w:val="28"/>
          <w:lang w:val="es-ES_tradnl" w:eastAsia="es-ES"/>
        </w:rPr>
        <w:t xml:space="preserve">decidió </w:t>
      </w:r>
      <w:r w:rsidR="00CB0B9A">
        <w:rPr>
          <w:rFonts w:ascii="Arial Narrow" w:eastAsia="Times New Roman" w:hAnsi="Arial Narrow" w:cs="Tahoma"/>
          <w:sz w:val="28"/>
          <w:szCs w:val="28"/>
          <w:lang w:val="es-ES_tradnl" w:eastAsia="es-ES"/>
        </w:rPr>
        <w:t>informarl</w:t>
      </w:r>
      <w:r w:rsidR="00AC3E3B">
        <w:rPr>
          <w:rFonts w:ascii="Arial Narrow" w:eastAsia="Times New Roman" w:hAnsi="Arial Narrow" w:cs="Tahoma"/>
          <w:sz w:val="28"/>
          <w:szCs w:val="28"/>
          <w:lang w:val="es-ES_tradnl" w:eastAsia="es-ES"/>
        </w:rPr>
        <w:t xml:space="preserve">e nuevamente </w:t>
      </w:r>
      <w:r w:rsidR="00CB0B9A">
        <w:rPr>
          <w:rFonts w:ascii="Arial Narrow" w:eastAsia="Times New Roman" w:hAnsi="Arial Narrow" w:cs="Tahoma"/>
          <w:sz w:val="28"/>
          <w:szCs w:val="28"/>
          <w:lang w:val="es-ES_tradnl" w:eastAsia="es-ES"/>
        </w:rPr>
        <w:t>por escrito cuáles son los trámites que debe adelantar ante la DIAN, para efectos de que sea ésta quien le informe acerca de las actuaciones administrativas adelantadas con el vehículo en cuesti</w:t>
      </w:r>
      <w:r w:rsidR="00750140">
        <w:rPr>
          <w:rFonts w:ascii="Arial Narrow" w:eastAsia="Times New Roman" w:hAnsi="Arial Narrow" w:cs="Tahoma"/>
          <w:sz w:val="28"/>
          <w:szCs w:val="28"/>
          <w:lang w:val="es-ES_tradnl" w:eastAsia="es-ES"/>
        </w:rPr>
        <w:t>ón</w:t>
      </w:r>
      <w:r w:rsidR="00AC3E3B">
        <w:rPr>
          <w:rFonts w:ascii="Arial Narrow" w:eastAsia="Times New Roman" w:hAnsi="Arial Narrow" w:cs="Tahoma"/>
          <w:sz w:val="28"/>
          <w:szCs w:val="28"/>
          <w:lang w:val="es-ES_tradnl" w:eastAsia="es-ES"/>
        </w:rPr>
        <w:t xml:space="preserve">. </w:t>
      </w:r>
      <w:r w:rsidR="00957698">
        <w:rPr>
          <w:rFonts w:ascii="Arial Narrow" w:eastAsia="Times New Roman" w:hAnsi="Arial Narrow" w:cs="Tahoma"/>
          <w:sz w:val="28"/>
          <w:szCs w:val="28"/>
          <w:lang w:val="es-ES_tradnl" w:eastAsia="es-ES"/>
        </w:rPr>
        <w:t xml:space="preserve">Por lo anterior, solicita se </w:t>
      </w:r>
      <w:r w:rsidR="00D023A6">
        <w:rPr>
          <w:rFonts w:ascii="Arial Narrow" w:eastAsia="Times New Roman" w:hAnsi="Arial Narrow" w:cs="Tahoma"/>
          <w:sz w:val="28"/>
          <w:szCs w:val="28"/>
          <w:lang w:val="es-ES_tradnl" w:eastAsia="es-ES"/>
        </w:rPr>
        <w:t xml:space="preserve">declare la terminación de la actuación por hecho </w:t>
      </w:r>
      <w:r w:rsidR="00D4721A">
        <w:rPr>
          <w:rFonts w:ascii="Arial Narrow" w:eastAsia="Times New Roman" w:hAnsi="Arial Narrow" w:cs="Tahoma"/>
          <w:sz w:val="28"/>
          <w:szCs w:val="28"/>
          <w:lang w:val="es-ES_tradnl" w:eastAsia="es-ES"/>
        </w:rPr>
        <w:t>superado</w:t>
      </w:r>
      <w:r w:rsidR="00AC3E3B">
        <w:rPr>
          <w:rFonts w:ascii="Arial Narrow" w:eastAsia="Times New Roman" w:hAnsi="Arial Narrow" w:cs="Tahoma"/>
          <w:sz w:val="28"/>
          <w:szCs w:val="28"/>
          <w:lang w:val="es-ES_tradnl" w:eastAsia="es-ES"/>
        </w:rPr>
        <w:t xml:space="preserve"> y deniegue el amparo constitucional solicitado. </w:t>
      </w:r>
    </w:p>
    <w:p w:rsidR="00AC3E3B" w:rsidRDefault="00AC3E3B" w:rsidP="00AC3E3B">
      <w:pPr>
        <w:pStyle w:val="Sansinterligne"/>
        <w:rPr>
          <w:lang w:val="es-ES_tradnl" w:eastAsia="es-ES"/>
        </w:rPr>
      </w:pPr>
    </w:p>
    <w:p w:rsidR="00AC3E3B" w:rsidRDefault="00AC3E3B" w:rsidP="00AC3E3B">
      <w:pPr>
        <w:spacing w:line="360" w:lineRule="auto"/>
        <w:ind w:firstLine="708"/>
        <w:rPr>
          <w:rFonts w:ascii="Arial Narrow" w:eastAsia="Times New Roman" w:hAnsi="Arial Narrow" w:cs="Tahoma"/>
          <w:sz w:val="28"/>
          <w:szCs w:val="28"/>
          <w:lang w:val="es-ES_tradnl" w:eastAsia="es-ES"/>
        </w:rPr>
      </w:pPr>
      <w:r>
        <w:rPr>
          <w:rFonts w:ascii="Arial Narrow" w:eastAsia="Times New Roman" w:hAnsi="Arial Narrow" w:cs="Tahoma"/>
          <w:sz w:val="28"/>
          <w:szCs w:val="28"/>
          <w:lang w:val="es-ES_tradnl" w:eastAsia="es-ES"/>
        </w:rPr>
        <w:lastRenderedPageBreak/>
        <w:t xml:space="preserve">Las entidades vinculadas a la actuación guardaron silencio dentro del término otorgado para descorrer el traslado. </w:t>
      </w:r>
    </w:p>
    <w:p w:rsidR="00991E21" w:rsidRPr="00DE69F7" w:rsidRDefault="00991E21" w:rsidP="00991E21">
      <w:pPr>
        <w:pStyle w:val="Paragraphedeliste"/>
        <w:numPr>
          <w:ilvl w:val="0"/>
          <w:numId w:val="5"/>
        </w:numPr>
        <w:spacing w:line="360" w:lineRule="auto"/>
        <w:rPr>
          <w:rFonts w:ascii="Arial Narrow" w:eastAsia="Times New Roman" w:hAnsi="Arial Narrow" w:cs="Tahoma"/>
          <w:i/>
          <w:sz w:val="28"/>
          <w:szCs w:val="28"/>
          <w:lang w:val="es-ES_tradnl" w:eastAsia="es-ES"/>
        </w:rPr>
      </w:pPr>
      <w:r w:rsidRPr="00DE69F7">
        <w:rPr>
          <w:rFonts w:ascii="Arial Narrow" w:eastAsia="Times New Roman" w:hAnsi="Arial Narrow" w:cs="Tahoma"/>
          <w:i/>
          <w:sz w:val="28"/>
          <w:szCs w:val="28"/>
          <w:lang w:val="es-ES_tradnl" w:eastAsia="es-ES"/>
        </w:rPr>
        <w:t>CONSIDERACIONES.</w:t>
      </w:r>
    </w:p>
    <w:p w:rsidR="00991E21" w:rsidRPr="00A45588" w:rsidRDefault="00991E21" w:rsidP="00991E21">
      <w:pPr>
        <w:spacing w:line="276" w:lineRule="auto"/>
        <w:jc w:val="left"/>
        <w:rPr>
          <w:rFonts w:ascii="Times New Roman" w:eastAsia="Times New Roman" w:hAnsi="Times New Roman" w:cs="Times New Roman"/>
          <w:sz w:val="20"/>
          <w:szCs w:val="20"/>
          <w:highlight w:val="yellow"/>
          <w:lang w:eastAsia="es-ES"/>
        </w:rPr>
      </w:pPr>
    </w:p>
    <w:p w:rsidR="00991E21" w:rsidRPr="006B0E54" w:rsidRDefault="00991E21" w:rsidP="00991E21">
      <w:pPr>
        <w:numPr>
          <w:ilvl w:val="0"/>
          <w:numId w:val="2"/>
        </w:numPr>
        <w:tabs>
          <w:tab w:val="left" w:pos="-720"/>
        </w:tabs>
        <w:suppressAutoHyphens/>
        <w:spacing w:line="360" w:lineRule="auto"/>
        <w:ind w:right="-7"/>
        <w:jc w:val="left"/>
        <w:rPr>
          <w:rFonts w:ascii="Arial Narrow" w:eastAsia="Times New Roman" w:hAnsi="Arial Narrow" w:cs="Tahoma"/>
          <w:bCs/>
          <w:i/>
          <w:color w:val="000000"/>
          <w:spacing w:val="-2"/>
          <w:sz w:val="28"/>
          <w:szCs w:val="28"/>
          <w:lang w:eastAsia="es-ES"/>
        </w:rPr>
      </w:pPr>
      <w:r w:rsidRPr="006B0E54">
        <w:rPr>
          <w:rFonts w:ascii="Arial Narrow" w:eastAsia="Times New Roman" w:hAnsi="Arial Narrow" w:cs="Tahoma"/>
          <w:bCs/>
          <w:i/>
          <w:color w:val="000000"/>
          <w:spacing w:val="-2"/>
          <w:sz w:val="28"/>
          <w:szCs w:val="28"/>
          <w:lang w:eastAsia="es-ES"/>
        </w:rPr>
        <w:t>Problema jurídico a resolver.</w:t>
      </w:r>
    </w:p>
    <w:p w:rsidR="00991E21" w:rsidRPr="006B0E54" w:rsidRDefault="00991E21" w:rsidP="00991E21">
      <w:pPr>
        <w:jc w:val="left"/>
        <w:rPr>
          <w:rFonts w:ascii="Times New Roman" w:eastAsia="Times New Roman" w:hAnsi="Times New Roman" w:cs="Times New Roman"/>
          <w:sz w:val="20"/>
          <w:szCs w:val="20"/>
          <w:lang w:eastAsia="es-ES"/>
        </w:rPr>
      </w:pPr>
    </w:p>
    <w:p w:rsidR="00991E21" w:rsidRPr="002A28AC" w:rsidRDefault="00991E21" w:rsidP="00991E21">
      <w:pPr>
        <w:tabs>
          <w:tab w:val="left" w:pos="-720"/>
        </w:tabs>
        <w:suppressAutoHyphens/>
        <w:spacing w:line="276" w:lineRule="auto"/>
        <w:ind w:right="-7" w:firstLine="851"/>
        <w:rPr>
          <w:rFonts w:ascii="Arial Narrow" w:eastAsia="Times New Roman" w:hAnsi="Arial Narrow" w:cs="Tahoma"/>
          <w:bCs/>
          <w:i/>
          <w:color w:val="000000"/>
          <w:spacing w:val="-2"/>
          <w:sz w:val="28"/>
          <w:szCs w:val="28"/>
          <w:lang w:eastAsia="es-ES"/>
        </w:rPr>
      </w:pPr>
      <w:r w:rsidRPr="002A28AC">
        <w:rPr>
          <w:rFonts w:ascii="Arial Narrow" w:eastAsia="Times New Roman" w:hAnsi="Arial Narrow" w:cs="Tahoma"/>
          <w:bCs/>
          <w:i/>
          <w:color w:val="000000"/>
          <w:spacing w:val="-2"/>
          <w:sz w:val="28"/>
          <w:szCs w:val="28"/>
          <w:lang w:eastAsia="es-ES"/>
        </w:rPr>
        <w:t xml:space="preserve">¿Se acreditó que las entidades accionadas hubieran vulnerado el derecho fundamental </w:t>
      </w:r>
      <w:r w:rsidR="00AC3E3B">
        <w:rPr>
          <w:rFonts w:ascii="Arial Narrow" w:eastAsia="Times New Roman" w:hAnsi="Arial Narrow" w:cs="Tahoma"/>
          <w:bCs/>
          <w:i/>
          <w:color w:val="000000"/>
          <w:spacing w:val="-2"/>
          <w:sz w:val="28"/>
          <w:szCs w:val="28"/>
          <w:lang w:eastAsia="es-ES"/>
        </w:rPr>
        <w:t>de petición del accionante</w:t>
      </w:r>
      <w:r>
        <w:rPr>
          <w:rFonts w:ascii="Arial Narrow" w:eastAsia="Times New Roman" w:hAnsi="Arial Narrow" w:cs="Tahoma"/>
          <w:bCs/>
          <w:i/>
          <w:color w:val="000000"/>
          <w:spacing w:val="-2"/>
          <w:sz w:val="28"/>
          <w:szCs w:val="28"/>
          <w:lang w:eastAsia="es-ES"/>
        </w:rPr>
        <w:t>?</w:t>
      </w:r>
    </w:p>
    <w:p w:rsidR="00991E21" w:rsidRDefault="00991E21" w:rsidP="00991E21">
      <w:pPr>
        <w:pStyle w:val="Sansinterligne"/>
        <w:rPr>
          <w:lang w:eastAsia="es-ES"/>
        </w:rPr>
      </w:pPr>
    </w:p>
    <w:p w:rsidR="00991E21" w:rsidRDefault="00991E21" w:rsidP="00991E21">
      <w:pPr>
        <w:pStyle w:val="Sansinterligne"/>
        <w:rPr>
          <w:lang w:eastAsia="es-ES"/>
        </w:rPr>
      </w:pPr>
    </w:p>
    <w:p w:rsidR="00991E21" w:rsidRDefault="00991E21" w:rsidP="00A82DF9">
      <w:pPr>
        <w:pStyle w:val="Paragraphedeliste"/>
        <w:numPr>
          <w:ilvl w:val="0"/>
          <w:numId w:val="2"/>
        </w:numPr>
        <w:tabs>
          <w:tab w:val="left" w:pos="-720"/>
        </w:tabs>
        <w:suppressAutoHyphens/>
        <w:spacing w:line="360" w:lineRule="auto"/>
        <w:ind w:right="-7"/>
        <w:rPr>
          <w:rFonts w:ascii="Arial Narrow" w:eastAsia="Times New Roman" w:hAnsi="Arial Narrow" w:cs="Tahoma"/>
          <w:i/>
          <w:color w:val="000000"/>
          <w:spacing w:val="-2"/>
          <w:sz w:val="28"/>
          <w:szCs w:val="28"/>
          <w:lang w:eastAsia="es-ES"/>
        </w:rPr>
      </w:pPr>
      <w:r w:rsidRPr="00A82DF9">
        <w:rPr>
          <w:rFonts w:ascii="Arial Narrow" w:eastAsia="Times New Roman" w:hAnsi="Arial Narrow" w:cs="Tahoma"/>
          <w:i/>
          <w:color w:val="000000"/>
          <w:spacing w:val="-2"/>
          <w:sz w:val="28"/>
          <w:szCs w:val="28"/>
          <w:lang w:eastAsia="es-ES"/>
        </w:rPr>
        <w:t>Desarrollo de la problemática planteada.</w:t>
      </w:r>
    </w:p>
    <w:p w:rsidR="00A82DF9" w:rsidRPr="00A82DF9" w:rsidRDefault="00A82DF9" w:rsidP="00A82DF9">
      <w:pPr>
        <w:pStyle w:val="Sansinterligne"/>
        <w:rPr>
          <w:lang w:eastAsia="es-ES"/>
        </w:rPr>
      </w:pPr>
    </w:p>
    <w:p w:rsidR="00A82DF9" w:rsidRPr="00A82DF9" w:rsidRDefault="00A82DF9" w:rsidP="00A82DF9">
      <w:pPr>
        <w:tabs>
          <w:tab w:val="left" w:pos="-720"/>
        </w:tabs>
        <w:suppressAutoHyphens/>
        <w:spacing w:line="360" w:lineRule="auto"/>
        <w:ind w:right="-7"/>
        <w:rPr>
          <w:rFonts w:ascii="Arial Narrow" w:eastAsia="Times New Roman" w:hAnsi="Arial Narrow" w:cs="Tahoma"/>
          <w:i/>
          <w:color w:val="000000"/>
          <w:spacing w:val="-2"/>
          <w:sz w:val="28"/>
          <w:szCs w:val="28"/>
          <w:lang w:eastAsia="es-ES"/>
        </w:rPr>
      </w:pPr>
      <w:r>
        <w:rPr>
          <w:rFonts w:ascii="Arial Narrow" w:eastAsia="Times New Roman" w:hAnsi="Arial Narrow" w:cs="Tahoma"/>
          <w:i/>
          <w:color w:val="000000"/>
          <w:spacing w:val="-2"/>
          <w:sz w:val="28"/>
          <w:szCs w:val="28"/>
          <w:lang w:eastAsia="es-ES"/>
        </w:rPr>
        <w:tab/>
        <w:t>2.1 Del derecho fundamental de petición</w:t>
      </w:r>
    </w:p>
    <w:p w:rsidR="00991E21" w:rsidRPr="00A45588" w:rsidRDefault="00991E21" w:rsidP="006B7112">
      <w:pPr>
        <w:pStyle w:val="Sansinterligne"/>
        <w:rPr>
          <w:lang w:eastAsia="es-ES"/>
        </w:rPr>
      </w:pPr>
    </w:p>
    <w:p w:rsidR="006B7112" w:rsidRDefault="006B7112" w:rsidP="006B7112">
      <w:pPr>
        <w:spacing w:line="360" w:lineRule="auto"/>
        <w:ind w:firstLine="993"/>
        <w:rPr>
          <w:rFonts w:ascii="Arial Narrow" w:hAnsi="Arial Narrow" w:cs="Arial"/>
          <w:iCs/>
          <w:sz w:val="28"/>
          <w:szCs w:val="28"/>
        </w:rPr>
      </w:pP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6B7112" w:rsidRPr="00C6742A" w:rsidRDefault="006B7112" w:rsidP="00C6742A">
      <w:pPr>
        <w:pStyle w:val="Sansinterligne"/>
      </w:pPr>
    </w:p>
    <w:p w:rsidR="006B7112" w:rsidRDefault="006B7112" w:rsidP="006B7112">
      <w:pPr>
        <w:spacing w:line="360" w:lineRule="auto"/>
        <w:ind w:firstLine="993"/>
        <w:rPr>
          <w:rFonts w:ascii="Arial Narrow" w:hAnsi="Arial Narrow" w:cs="Arial"/>
          <w:iCs/>
          <w:sz w:val="28"/>
          <w:szCs w:val="28"/>
        </w:rPr>
      </w:pPr>
      <w:r>
        <w:rPr>
          <w:rFonts w:ascii="Arial Narrow" w:hAnsi="Arial Narrow" w:cs="Arial"/>
          <w:iCs/>
          <w:sz w:val="28"/>
          <w:szCs w:val="28"/>
        </w:rPr>
        <w:t xml:space="preserve">El derecho de petición, es uno de los derechos fundamentales de las personas y, por tanto, es susceptible de ser amparado por vía de tutela, cuando quiera que resulte desconocido por una autoridad pública o por los particulares, en los casos contemplados en la Ley 1755 de 2015. </w:t>
      </w:r>
    </w:p>
    <w:p w:rsidR="006B7112" w:rsidRDefault="006B7112" w:rsidP="006B7112">
      <w:pPr>
        <w:pStyle w:val="Sansinterligne"/>
        <w:spacing w:line="276" w:lineRule="auto"/>
      </w:pPr>
    </w:p>
    <w:p w:rsidR="006B7112" w:rsidRDefault="006B7112" w:rsidP="006B7112">
      <w:pPr>
        <w:spacing w:line="360" w:lineRule="auto"/>
        <w:ind w:firstLine="708"/>
        <w:rPr>
          <w:rFonts w:ascii="Arial Narrow" w:hAnsi="Arial Narrow" w:cs="Arial"/>
          <w:iCs/>
          <w:sz w:val="28"/>
          <w:szCs w:val="28"/>
        </w:rPr>
      </w:pPr>
      <w:r>
        <w:rPr>
          <w:rFonts w:ascii="Arial Narrow" w:hAnsi="Arial Narrow" w:cs="Arial"/>
          <w:iCs/>
          <w:sz w:val="28"/>
          <w:szCs w:val="28"/>
        </w:rPr>
        <w:t xml:space="preserve">Como todos los derechos fundamentales, el de petición tiene un núcleo esencial, el cual está conformado por tres elementos esenciales, a saber: (i) la posibilidad de elevar peticiones a las autoridades; (ii) el correlativo deber de estas de resolver el asunto pedido de fondo y oportunamente y (iii) que la respuesta se dé conocer al peticionario de manera pronta, conforme a los términos legales. Por lo tanto, si alguno de estos presupuestos no se ha satisfecho, deberá el Juez de tutela adoptar las medidas necesarias para su protección. </w:t>
      </w:r>
    </w:p>
    <w:p w:rsidR="006B7112" w:rsidRDefault="006B7112" w:rsidP="006B7112">
      <w:pPr>
        <w:pStyle w:val="Sansinterligne"/>
        <w:spacing w:line="276" w:lineRule="auto"/>
      </w:pPr>
    </w:p>
    <w:p w:rsidR="006B7112" w:rsidRDefault="006B7112" w:rsidP="006B7112">
      <w:pPr>
        <w:spacing w:line="360" w:lineRule="auto"/>
        <w:ind w:firstLine="993"/>
        <w:rPr>
          <w:rFonts w:ascii="Arial Narrow" w:hAnsi="Arial Narrow" w:cs="Arial"/>
          <w:iCs/>
          <w:sz w:val="28"/>
          <w:szCs w:val="28"/>
        </w:rPr>
      </w:pPr>
      <w:r>
        <w:rPr>
          <w:rFonts w:ascii="Arial Narrow" w:hAnsi="Arial Narrow" w:cs="Arial"/>
          <w:iCs/>
          <w:sz w:val="28"/>
          <w:szCs w:val="28"/>
        </w:rPr>
        <w:t>En cuanto al término con que cuentan las entidades para resolver las peticiones que se les formulen, el mismo se encuentra contenido en el artículo 14 del CPACA, norma que fue sustituida por la Ley Estatutaria 1755 de 2015. Allí se establece lo siguiente:</w:t>
      </w:r>
    </w:p>
    <w:p w:rsidR="006B7112" w:rsidRPr="00FA578F" w:rsidRDefault="006B7112" w:rsidP="00FA578F">
      <w:pPr>
        <w:pStyle w:val="Sansinterligne"/>
      </w:pPr>
    </w:p>
    <w:p w:rsidR="006B7112" w:rsidRPr="00FA578F" w:rsidRDefault="006B7112" w:rsidP="006B7112">
      <w:pPr>
        <w:ind w:firstLine="993"/>
        <w:rPr>
          <w:rFonts w:ascii="Arial Narrow" w:hAnsi="Arial Narrow" w:cs="Arial"/>
          <w:i/>
          <w:iCs/>
          <w:sz w:val="26"/>
          <w:szCs w:val="26"/>
        </w:rPr>
      </w:pPr>
      <w:r w:rsidRPr="00FA578F">
        <w:rPr>
          <w:rFonts w:ascii="Arial Narrow" w:hAnsi="Arial Narrow" w:cs="Arial"/>
          <w:i/>
          <w:iCs/>
          <w:sz w:val="26"/>
          <w:szCs w:val="26"/>
        </w:rPr>
        <w:t>“Artículo 14. Términos para resolver las distintas modalidades de peticiones. Salvo norma legal especial y so pena de sanción disciplinaria, toda petición deberá resolverse dentro de los quince (15) días siguientes a su recepción. Estará sometida a término especial la resolución de las siguientes peticiones:</w:t>
      </w:r>
    </w:p>
    <w:p w:rsidR="006B7112" w:rsidRPr="00FA578F" w:rsidRDefault="006B7112" w:rsidP="00FA578F">
      <w:pPr>
        <w:pStyle w:val="Sansinterligne"/>
        <w:ind w:firstLine="851"/>
        <w:rPr>
          <w:rFonts w:ascii="Arial Narrow" w:hAnsi="Arial Narrow" w:cs="Arial"/>
          <w:i/>
          <w:iCs/>
          <w:sz w:val="26"/>
          <w:szCs w:val="26"/>
        </w:rPr>
      </w:pPr>
      <w:r w:rsidRPr="00FA578F">
        <w:rPr>
          <w:sz w:val="26"/>
          <w:szCs w:val="26"/>
        </w:rPr>
        <w:t xml:space="preserve"> </w:t>
      </w:r>
      <w:r w:rsidRPr="00FA578F">
        <w:rPr>
          <w:rFonts w:ascii="Arial Narrow" w:hAnsi="Arial Narrow" w:cs="Arial"/>
          <w:i/>
          <w:iCs/>
          <w:sz w:val="26"/>
          <w:szCs w:val="26"/>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6B7112" w:rsidRPr="00FA578F" w:rsidRDefault="006B7112" w:rsidP="00FA578F">
      <w:pPr>
        <w:pStyle w:val="Sansinterligne"/>
        <w:rPr>
          <w:sz w:val="26"/>
          <w:szCs w:val="26"/>
        </w:rPr>
      </w:pPr>
      <w:r w:rsidRPr="00FA578F">
        <w:rPr>
          <w:sz w:val="26"/>
          <w:szCs w:val="26"/>
        </w:rPr>
        <w:t xml:space="preserve"> </w:t>
      </w:r>
    </w:p>
    <w:p w:rsidR="006B7112" w:rsidRPr="00FA578F" w:rsidRDefault="006B7112" w:rsidP="006B7112">
      <w:pPr>
        <w:ind w:firstLine="993"/>
        <w:rPr>
          <w:rFonts w:ascii="Arial Narrow" w:hAnsi="Arial Narrow" w:cs="Arial"/>
          <w:i/>
          <w:iCs/>
          <w:sz w:val="26"/>
          <w:szCs w:val="26"/>
        </w:rPr>
      </w:pPr>
      <w:r w:rsidRPr="00FA578F">
        <w:rPr>
          <w:rFonts w:ascii="Arial Narrow" w:hAnsi="Arial Narrow" w:cs="Arial"/>
          <w:i/>
          <w:iCs/>
          <w:sz w:val="26"/>
          <w:szCs w:val="26"/>
        </w:rPr>
        <w:t>2. Las peticiones mediante las cuales se eleva una consulta a las autoridades en relación con las materias a su cargo deberán resolverse dentro de los treinta (30) días siguientes a su recepción.</w:t>
      </w:r>
    </w:p>
    <w:p w:rsidR="006B7112" w:rsidRPr="00C6742A" w:rsidRDefault="006B7112" w:rsidP="00C6742A">
      <w:pPr>
        <w:pStyle w:val="Sansinterligne"/>
      </w:pPr>
      <w:r w:rsidRPr="00FA578F">
        <w:t xml:space="preserve"> </w:t>
      </w:r>
    </w:p>
    <w:p w:rsidR="006B7112" w:rsidRDefault="006B7112" w:rsidP="006B7112">
      <w:pPr>
        <w:ind w:firstLine="993"/>
        <w:rPr>
          <w:rFonts w:ascii="Arial Narrow" w:hAnsi="Arial Narrow" w:cs="Arial"/>
          <w:i/>
          <w:iCs/>
          <w:sz w:val="26"/>
          <w:szCs w:val="26"/>
        </w:rPr>
      </w:pPr>
      <w:r w:rsidRPr="00FA578F">
        <w:rPr>
          <w:rFonts w:ascii="Arial Narrow" w:hAnsi="Arial Narrow" w:cs="Arial"/>
          <w:i/>
          <w:iCs/>
          <w:sz w:val="26"/>
          <w:szCs w:val="26"/>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173E11" w:rsidRDefault="00173E11" w:rsidP="005C2488">
      <w:pPr>
        <w:pStyle w:val="Sansinterligne"/>
      </w:pPr>
    </w:p>
    <w:p w:rsidR="00A32DB6" w:rsidRDefault="00A32DB6" w:rsidP="005C2488">
      <w:pPr>
        <w:pStyle w:val="Sansinterligne"/>
      </w:pPr>
    </w:p>
    <w:p w:rsidR="00A32DB6" w:rsidRPr="00A32DB6" w:rsidRDefault="00A32DB6" w:rsidP="00A32DB6">
      <w:pPr>
        <w:spacing w:line="360" w:lineRule="auto"/>
        <w:ind w:firstLine="993"/>
        <w:rPr>
          <w:rFonts w:ascii="Arial Narrow" w:hAnsi="Arial Narrow"/>
          <w:sz w:val="28"/>
          <w:szCs w:val="28"/>
        </w:rPr>
      </w:pPr>
      <w:r w:rsidRPr="00A32DB6">
        <w:rPr>
          <w:rFonts w:ascii="Arial Narrow" w:hAnsi="Arial Narrow" w:cs="Arial"/>
          <w:iCs/>
          <w:sz w:val="28"/>
          <w:szCs w:val="28"/>
        </w:rPr>
        <w:t>Por último, de conformidad con el artículo 21 ibídem, cuando “</w:t>
      </w:r>
      <w:r w:rsidRPr="00A32DB6">
        <w:rPr>
          <w:rFonts w:ascii="Arial Narrow" w:hAnsi="Arial Narrow" w:cs="Arial"/>
          <w:i/>
          <w:iCs/>
          <w:sz w:val="28"/>
          <w:szCs w:val="28"/>
        </w:rPr>
        <w:t xml:space="preserve">la </w:t>
      </w:r>
      <w:r w:rsidR="00173E11" w:rsidRPr="00A32DB6">
        <w:rPr>
          <w:rStyle w:val="a0"/>
          <w:rFonts w:ascii="Arial Narrow" w:hAnsi="Arial Narrow" w:cs="Arial"/>
          <w:i/>
          <w:sz w:val="28"/>
          <w:szCs w:val="28"/>
          <w:shd w:val="clear" w:color="auto" w:fill="FFFFFF"/>
        </w:rPr>
        <w:t>autoridad a quien se dirige la petición no es la competente, se informará de inmediato al interesado si este actúa verbalmente, o dentro de los cinco (5) días siguientes al de la recepción, si obró por escrito. Dentro del término señalado remitirá la petición al competente y enviará copia del oficio remisorio al peticionario o en caso de no existir funcionario competente así se lo comunicará. Los términos para decidir o responder se contarán a partir del día siguiente a la recepción de la Petic</w:t>
      </w:r>
      <w:r w:rsidRPr="00A32DB6">
        <w:rPr>
          <w:rStyle w:val="a0"/>
          <w:rFonts w:ascii="Arial Narrow" w:hAnsi="Arial Narrow" w:cs="Arial"/>
          <w:i/>
          <w:sz w:val="28"/>
          <w:szCs w:val="28"/>
          <w:shd w:val="clear" w:color="auto" w:fill="FFFFFF"/>
        </w:rPr>
        <w:t>ión por la autoridad competente</w:t>
      </w:r>
      <w:r w:rsidRPr="00A32DB6">
        <w:rPr>
          <w:rStyle w:val="a0"/>
          <w:rFonts w:ascii="Arial Narrow" w:hAnsi="Arial Narrow" w:cs="Arial"/>
          <w:sz w:val="28"/>
          <w:szCs w:val="28"/>
          <w:shd w:val="clear" w:color="auto" w:fill="FFFFFF"/>
        </w:rPr>
        <w:t>”</w:t>
      </w:r>
      <w:r>
        <w:rPr>
          <w:rStyle w:val="a0"/>
          <w:rFonts w:ascii="Arial Narrow" w:hAnsi="Arial Narrow" w:cs="Arial"/>
          <w:sz w:val="28"/>
          <w:szCs w:val="28"/>
          <w:shd w:val="clear" w:color="auto" w:fill="FFFFFF"/>
        </w:rPr>
        <w:t xml:space="preserve"> </w:t>
      </w:r>
      <w:r w:rsidRPr="00A32DB6">
        <w:rPr>
          <w:rStyle w:val="a0"/>
          <w:rFonts w:ascii="Arial Narrow" w:hAnsi="Arial Narrow" w:cs="Arial"/>
          <w:sz w:val="28"/>
          <w:szCs w:val="28"/>
          <w:shd w:val="clear" w:color="auto" w:fill="FFFFFF"/>
        </w:rPr>
        <w:t>Dich</w:t>
      </w:r>
      <w:r>
        <w:rPr>
          <w:rStyle w:val="a0"/>
          <w:rFonts w:ascii="Arial Narrow" w:hAnsi="Arial Narrow" w:cs="Arial"/>
          <w:sz w:val="28"/>
          <w:szCs w:val="28"/>
          <w:shd w:val="clear" w:color="auto" w:fill="FFFFFF"/>
        </w:rPr>
        <w:t>o s</w:t>
      </w:r>
      <w:r w:rsidRPr="00A32DB6">
        <w:rPr>
          <w:rFonts w:ascii="Arial Narrow" w:hAnsi="Arial Narrow"/>
          <w:sz w:val="28"/>
          <w:szCs w:val="28"/>
          <w:shd w:val="clear" w:color="auto" w:fill="FFFFFF"/>
        </w:rPr>
        <w:t xml:space="preserve">eñalamiento de remisión a entidad competente si constituye respuesta </w:t>
      </w:r>
      <w:r w:rsidR="00BD68DE">
        <w:rPr>
          <w:rFonts w:ascii="Arial Narrow" w:hAnsi="Arial Narrow"/>
          <w:sz w:val="28"/>
          <w:szCs w:val="28"/>
          <w:shd w:val="clear" w:color="auto" w:fill="FFFFFF"/>
        </w:rPr>
        <w:t xml:space="preserve">válida y </w:t>
      </w:r>
      <w:r w:rsidRPr="00A32DB6">
        <w:rPr>
          <w:rFonts w:ascii="Arial Narrow" w:hAnsi="Arial Narrow"/>
          <w:sz w:val="28"/>
          <w:szCs w:val="28"/>
          <w:shd w:val="clear" w:color="auto" w:fill="FFFFFF"/>
        </w:rPr>
        <w:t>de recibo</w:t>
      </w:r>
      <w:r w:rsidR="00BD68DE">
        <w:rPr>
          <w:rFonts w:ascii="Arial Narrow" w:hAnsi="Arial Narrow"/>
          <w:sz w:val="28"/>
          <w:szCs w:val="28"/>
          <w:shd w:val="clear" w:color="auto" w:fill="FFFFFF"/>
        </w:rPr>
        <w:t>, tal como lo ha establecido la jurisprudencia constitucional</w:t>
      </w:r>
      <w:r w:rsidR="003A2565">
        <w:rPr>
          <w:rStyle w:val="Appelnotedebasdep"/>
          <w:rFonts w:ascii="Arial Narrow" w:hAnsi="Arial Narrow"/>
          <w:sz w:val="28"/>
          <w:szCs w:val="28"/>
          <w:shd w:val="clear" w:color="auto" w:fill="FFFFFF"/>
        </w:rPr>
        <w:footnoteReference w:id="2"/>
      </w:r>
      <w:r w:rsidR="003A2565">
        <w:rPr>
          <w:rFonts w:ascii="Arial Narrow" w:hAnsi="Arial Narrow"/>
          <w:sz w:val="28"/>
          <w:szCs w:val="28"/>
          <w:shd w:val="clear" w:color="auto" w:fill="FFFFFF"/>
        </w:rPr>
        <w:t>.</w:t>
      </w:r>
    </w:p>
    <w:p w:rsidR="006B7112" w:rsidRPr="00173E11" w:rsidRDefault="006B7112" w:rsidP="005C2488">
      <w:pPr>
        <w:pStyle w:val="Sansinterligne"/>
        <w:spacing w:line="360" w:lineRule="auto"/>
      </w:pPr>
    </w:p>
    <w:p w:rsidR="00A82DF9" w:rsidRPr="00F84CF0" w:rsidRDefault="00FA578F" w:rsidP="00A82DF9">
      <w:pPr>
        <w:ind w:firstLine="993"/>
        <w:rPr>
          <w:rFonts w:ascii="Arial Narrow" w:hAnsi="Arial Narrow" w:cs="Arial"/>
          <w:i/>
          <w:iCs/>
          <w:sz w:val="28"/>
          <w:szCs w:val="28"/>
        </w:rPr>
      </w:pPr>
      <w:r>
        <w:rPr>
          <w:rFonts w:ascii="Arial Narrow" w:hAnsi="Arial Narrow" w:cs="Arial"/>
          <w:i/>
          <w:iCs/>
          <w:sz w:val="28"/>
          <w:szCs w:val="28"/>
        </w:rPr>
        <w:t xml:space="preserve">2.2 </w:t>
      </w:r>
      <w:r w:rsidR="00A82DF9" w:rsidRPr="00F84CF0">
        <w:rPr>
          <w:rFonts w:ascii="Arial Narrow" w:hAnsi="Arial Narrow" w:cs="Arial"/>
          <w:i/>
          <w:iCs/>
          <w:sz w:val="28"/>
          <w:szCs w:val="28"/>
        </w:rPr>
        <w:t>Del hecho superado</w:t>
      </w:r>
    </w:p>
    <w:p w:rsidR="00A82DF9" w:rsidRPr="00F84CF0" w:rsidRDefault="00A82DF9" w:rsidP="00A82DF9">
      <w:pPr>
        <w:pStyle w:val="Sansinterligne"/>
        <w:spacing w:line="360" w:lineRule="auto"/>
      </w:pPr>
    </w:p>
    <w:p w:rsidR="00A82DF9" w:rsidRPr="00A17CE0" w:rsidRDefault="00A82DF9" w:rsidP="00A82DF9">
      <w:pPr>
        <w:spacing w:line="360" w:lineRule="auto"/>
        <w:ind w:firstLine="993"/>
        <w:rPr>
          <w:rFonts w:ascii="Arial Narrow" w:hAnsi="Arial Narrow" w:cs="Arial"/>
          <w:iCs/>
          <w:sz w:val="28"/>
          <w:szCs w:val="28"/>
        </w:rPr>
      </w:pPr>
      <w:r>
        <w:rPr>
          <w:rFonts w:ascii="Arial Narrow" w:hAnsi="Arial Narrow" w:cs="Arial"/>
          <w:iCs/>
          <w:sz w:val="28"/>
          <w:szCs w:val="28"/>
        </w:rPr>
        <w:t xml:space="preserve">Cuando el acto o la omisión que amenaza o pone en peligro el derecho fundamental de una persona </w:t>
      </w:r>
      <w:r w:rsidR="00C6742A">
        <w:rPr>
          <w:rFonts w:ascii="Arial Narrow" w:hAnsi="Arial Narrow" w:cs="Arial"/>
          <w:iCs/>
          <w:sz w:val="28"/>
          <w:szCs w:val="28"/>
        </w:rPr>
        <w:t>cesan</w:t>
      </w:r>
      <w:r>
        <w:rPr>
          <w:rFonts w:ascii="Arial Narrow" w:hAnsi="Arial Narrow" w:cs="Arial"/>
          <w:iCs/>
          <w:sz w:val="28"/>
          <w:szCs w:val="28"/>
        </w:rPr>
        <w:t xml:space="preserve">, la acción de tutela pierde su objeto de protección, debiendo declararse </w:t>
      </w:r>
      <w:r w:rsidRPr="00A17CE0">
        <w:rPr>
          <w:rFonts w:ascii="Arial Narrow" w:hAnsi="Arial Narrow" w:cs="Arial"/>
          <w:iCs/>
          <w:sz w:val="28"/>
          <w:szCs w:val="28"/>
        </w:rPr>
        <w:t>improcedente</w:t>
      </w:r>
      <w:r w:rsidR="005C5E4E">
        <w:rPr>
          <w:rFonts w:ascii="Arial Narrow" w:hAnsi="Arial Narrow" w:cs="Arial"/>
          <w:iCs/>
          <w:sz w:val="28"/>
          <w:szCs w:val="28"/>
        </w:rPr>
        <w:t>. Frente al tema, la Corte Constitucional se ha pronunciado en los siguientes términos</w:t>
      </w:r>
      <w:r w:rsidRPr="00A17CE0">
        <w:rPr>
          <w:rFonts w:ascii="Arial Narrow" w:hAnsi="Arial Narrow" w:cs="Arial"/>
          <w:iCs/>
          <w:sz w:val="28"/>
          <w:szCs w:val="28"/>
        </w:rPr>
        <w:t>:</w:t>
      </w:r>
    </w:p>
    <w:p w:rsidR="00A82DF9" w:rsidRPr="00A17CE0" w:rsidRDefault="00A82DF9" w:rsidP="00A82DF9">
      <w:pPr>
        <w:pStyle w:val="Sansinterligne"/>
      </w:pPr>
    </w:p>
    <w:p w:rsidR="006B7112" w:rsidRPr="00B57D0B" w:rsidRDefault="00A82DF9" w:rsidP="00B57D0B">
      <w:pPr>
        <w:pStyle w:val="Sansinterligne"/>
        <w:ind w:left="709" w:right="616"/>
        <w:rPr>
          <w:rFonts w:ascii="Arial Narrow" w:hAnsi="Arial Narrow" w:cs="Arial"/>
          <w:i/>
          <w:iCs/>
          <w:sz w:val="26"/>
          <w:szCs w:val="26"/>
        </w:rPr>
      </w:pPr>
      <w:r w:rsidRPr="00A17CE0">
        <w:rPr>
          <w:sz w:val="26"/>
          <w:szCs w:val="26"/>
        </w:rPr>
        <w:lastRenderedPageBreak/>
        <w:tab/>
      </w:r>
      <w:r w:rsidR="005C5E4E">
        <w:rPr>
          <w:sz w:val="26"/>
          <w:szCs w:val="26"/>
        </w:rPr>
        <w:t>“</w:t>
      </w:r>
      <w:r w:rsidRPr="00A17CE0">
        <w:rPr>
          <w:rFonts w:ascii="Arial Narrow" w:hAnsi="Arial Narrow" w:cs="Arial"/>
          <w:i/>
          <w:iCs/>
          <w:sz w:val="26"/>
          <w:szCs w:val="26"/>
        </w:rPr>
        <w:t>No obstante, cuando la situación de hecho que causa la supuesta amenaza o vulneración del derecho alegado desaparece o se encuentra superada, la acción de tutela pierde toda razón de ser como mecanismo más apropiado y expedito de protección judicial, por cuanto a que la decisión que pudiese adoptar el juez respecto del caso concreto resultaría a todas luces inocua, y por consiguiente contraria al objetivo constitucionalmente previsto para esta acción.”</w:t>
      </w:r>
      <w:r w:rsidRPr="00A17CE0">
        <w:rPr>
          <w:rStyle w:val="Appelnotedebasdep"/>
          <w:rFonts w:ascii="Arial Narrow" w:eastAsia="Calibri" w:hAnsi="Arial Narrow" w:cs="Arial"/>
          <w:i/>
          <w:iCs/>
          <w:sz w:val="26"/>
          <w:szCs w:val="26"/>
        </w:rPr>
        <w:footnoteReference w:id="3"/>
      </w:r>
      <w:r w:rsidRPr="00A17CE0">
        <w:rPr>
          <w:rFonts w:ascii="Arial Narrow" w:hAnsi="Arial Narrow" w:cs="Arial"/>
          <w:i/>
          <w:iCs/>
          <w:sz w:val="26"/>
          <w:szCs w:val="26"/>
        </w:rPr>
        <w:t xml:space="preserve">   </w:t>
      </w:r>
    </w:p>
    <w:p w:rsidR="006B7112" w:rsidRPr="00C6742A" w:rsidRDefault="00FA578F" w:rsidP="00C6742A">
      <w:pPr>
        <w:pStyle w:val="Sansinterligne"/>
        <w:numPr>
          <w:ilvl w:val="1"/>
          <w:numId w:val="2"/>
        </w:numPr>
        <w:rPr>
          <w:rFonts w:ascii="Arial Narrow" w:hAnsi="Arial Narrow"/>
          <w:i/>
          <w:sz w:val="28"/>
          <w:szCs w:val="28"/>
        </w:rPr>
      </w:pPr>
      <w:r w:rsidRPr="00C6742A">
        <w:rPr>
          <w:rFonts w:ascii="Arial Narrow" w:hAnsi="Arial Narrow"/>
          <w:i/>
          <w:sz w:val="28"/>
          <w:szCs w:val="28"/>
        </w:rPr>
        <w:t xml:space="preserve">Caso concreto </w:t>
      </w:r>
    </w:p>
    <w:p w:rsidR="00C6742A" w:rsidRDefault="00C6742A" w:rsidP="00A7579A">
      <w:pPr>
        <w:pStyle w:val="Sansinterligne"/>
        <w:spacing w:line="276" w:lineRule="auto"/>
        <w:rPr>
          <w:rFonts w:ascii="Arial Narrow" w:hAnsi="Arial Narrow"/>
          <w:sz w:val="28"/>
          <w:szCs w:val="28"/>
        </w:rPr>
      </w:pPr>
    </w:p>
    <w:p w:rsidR="00C6742A" w:rsidRDefault="00DF6E2D" w:rsidP="00D724F8">
      <w:pPr>
        <w:pStyle w:val="Sansinterligne"/>
        <w:spacing w:line="360" w:lineRule="auto"/>
        <w:ind w:firstLine="708"/>
        <w:rPr>
          <w:rFonts w:ascii="Arial Narrow" w:hAnsi="Arial Narrow"/>
          <w:sz w:val="28"/>
          <w:szCs w:val="28"/>
        </w:rPr>
      </w:pPr>
      <w:r>
        <w:rPr>
          <w:rFonts w:ascii="Arial Narrow" w:hAnsi="Arial Narrow"/>
          <w:sz w:val="28"/>
          <w:szCs w:val="28"/>
        </w:rPr>
        <w:t>De las pruebas documentales obrantes en la actuación, se colige que</w:t>
      </w:r>
      <w:r w:rsidR="0085254A">
        <w:rPr>
          <w:rFonts w:ascii="Arial Narrow" w:hAnsi="Arial Narrow"/>
          <w:sz w:val="28"/>
          <w:szCs w:val="28"/>
        </w:rPr>
        <w:t xml:space="preserve"> el señor Bernardo Ramírez Cruz, </w:t>
      </w:r>
      <w:r w:rsidR="003320D4">
        <w:rPr>
          <w:rFonts w:ascii="Arial Narrow" w:hAnsi="Arial Narrow"/>
          <w:sz w:val="28"/>
          <w:szCs w:val="28"/>
        </w:rPr>
        <w:t>al ser notificado del embargo de sus cuentas bancarias</w:t>
      </w:r>
      <w:r w:rsidR="00C71AEA">
        <w:rPr>
          <w:rFonts w:ascii="Arial Narrow" w:hAnsi="Arial Narrow"/>
          <w:sz w:val="28"/>
          <w:szCs w:val="28"/>
        </w:rPr>
        <w:t>,</w:t>
      </w:r>
      <w:r w:rsidR="003320D4">
        <w:rPr>
          <w:rFonts w:ascii="Arial Narrow" w:hAnsi="Arial Narrow"/>
          <w:sz w:val="28"/>
          <w:szCs w:val="28"/>
        </w:rPr>
        <w:t xml:space="preserve"> por la </w:t>
      </w:r>
      <w:r w:rsidR="0061512B">
        <w:rPr>
          <w:rFonts w:ascii="Arial Narrow" w:hAnsi="Arial Narrow"/>
          <w:sz w:val="28"/>
          <w:szCs w:val="28"/>
        </w:rPr>
        <w:t xml:space="preserve">presunta </w:t>
      </w:r>
      <w:r w:rsidR="003320D4">
        <w:rPr>
          <w:rFonts w:ascii="Arial Narrow" w:hAnsi="Arial Narrow"/>
          <w:sz w:val="28"/>
          <w:szCs w:val="28"/>
        </w:rPr>
        <w:t xml:space="preserve">deuda en el pago de impuestos </w:t>
      </w:r>
      <w:r w:rsidR="0085254A">
        <w:rPr>
          <w:rFonts w:ascii="Arial Narrow" w:hAnsi="Arial Narrow"/>
          <w:sz w:val="28"/>
          <w:szCs w:val="28"/>
        </w:rPr>
        <w:t xml:space="preserve">de los últimos cinco años </w:t>
      </w:r>
      <w:r w:rsidR="003320D4">
        <w:rPr>
          <w:rFonts w:ascii="Arial Narrow" w:hAnsi="Arial Narrow"/>
          <w:sz w:val="28"/>
          <w:szCs w:val="28"/>
        </w:rPr>
        <w:t xml:space="preserve">del vehículo identificado con placas </w:t>
      </w:r>
      <w:r w:rsidR="003320D4">
        <w:rPr>
          <w:rFonts w:ascii="Arial Narrow" w:eastAsia="Times New Roman" w:hAnsi="Arial Narrow" w:cs="Tahoma"/>
          <w:sz w:val="28"/>
          <w:szCs w:val="28"/>
          <w:lang w:eastAsia="es-ES"/>
        </w:rPr>
        <w:t xml:space="preserve">RB6482 Marca Volkswagen Escarabajo, presentó el </w:t>
      </w:r>
      <w:r>
        <w:rPr>
          <w:rFonts w:ascii="Arial Narrow" w:hAnsi="Arial Narrow"/>
          <w:sz w:val="28"/>
          <w:szCs w:val="28"/>
        </w:rPr>
        <w:t>2</w:t>
      </w:r>
      <w:r w:rsidR="00424BC1">
        <w:rPr>
          <w:rFonts w:ascii="Arial Narrow" w:hAnsi="Arial Narrow"/>
          <w:sz w:val="28"/>
          <w:szCs w:val="28"/>
        </w:rPr>
        <w:t xml:space="preserve">4 de junio del 2016, </w:t>
      </w:r>
      <w:r w:rsidR="0095727B">
        <w:rPr>
          <w:rFonts w:ascii="Arial Narrow" w:hAnsi="Arial Narrow"/>
          <w:sz w:val="28"/>
          <w:szCs w:val="28"/>
        </w:rPr>
        <w:t xml:space="preserve">un derecho de petición ante la Defensoría del Pueblo Regional Caldas, </w:t>
      </w:r>
      <w:r w:rsidR="00424BC1">
        <w:rPr>
          <w:rFonts w:ascii="Arial Narrow" w:hAnsi="Arial Narrow"/>
          <w:sz w:val="28"/>
          <w:szCs w:val="28"/>
        </w:rPr>
        <w:t xml:space="preserve">con el propósito de que se le informara </w:t>
      </w:r>
      <w:r w:rsidR="00BC68B7">
        <w:rPr>
          <w:rFonts w:ascii="Arial Narrow" w:hAnsi="Arial Narrow"/>
          <w:sz w:val="28"/>
          <w:szCs w:val="28"/>
        </w:rPr>
        <w:t xml:space="preserve">quién </w:t>
      </w:r>
      <w:r w:rsidR="0085254A">
        <w:rPr>
          <w:rFonts w:ascii="Arial Narrow" w:hAnsi="Arial Narrow"/>
          <w:sz w:val="28"/>
          <w:szCs w:val="28"/>
        </w:rPr>
        <w:t>es la p</w:t>
      </w:r>
      <w:r w:rsidR="00BC68B7">
        <w:rPr>
          <w:rFonts w:ascii="Arial Narrow" w:hAnsi="Arial Narrow"/>
          <w:sz w:val="28"/>
          <w:szCs w:val="28"/>
        </w:rPr>
        <w:t xml:space="preserve">ersona que </w:t>
      </w:r>
      <w:r w:rsidR="0085254A">
        <w:rPr>
          <w:rFonts w:ascii="Arial Narrow" w:hAnsi="Arial Narrow"/>
          <w:sz w:val="28"/>
          <w:szCs w:val="28"/>
        </w:rPr>
        <w:t xml:space="preserve">ha venido cancelando los </w:t>
      </w:r>
      <w:r w:rsidR="00BC68B7">
        <w:rPr>
          <w:rFonts w:ascii="Arial Narrow" w:hAnsi="Arial Narrow"/>
          <w:sz w:val="28"/>
          <w:szCs w:val="28"/>
        </w:rPr>
        <w:t xml:space="preserve">impuestos </w:t>
      </w:r>
      <w:r w:rsidR="0061512B">
        <w:rPr>
          <w:rFonts w:ascii="Arial Narrow" w:hAnsi="Arial Narrow"/>
          <w:sz w:val="28"/>
          <w:szCs w:val="28"/>
        </w:rPr>
        <w:t>de dicho vehículo</w:t>
      </w:r>
      <w:r w:rsidR="00BC68B7">
        <w:rPr>
          <w:rFonts w:ascii="Arial Narrow" w:eastAsia="Times New Roman" w:hAnsi="Arial Narrow" w:cs="Tahoma"/>
          <w:sz w:val="28"/>
          <w:szCs w:val="28"/>
          <w:lang w:eastAsia="es-ES"/>
        </w:rPr>
        <w:t>,</w:t>
      </w:r>
      <w:r w:rsidR="00400356">
        <w:rPr>
          <w:rFonts w:ascii="Arial Narrow" w:eastAsia="Times New Roman" w:hAnsi="Arial Narrow" w:cs="Tahoma"/>
          <w:sz w:val="28"/>
          <w:szCs w:val="28"/>
          <w:lang w:eastAsia="es-ES"/>
        </w:rPr>
        <w:t xml:space="preserve"> </w:t>
      </w:r>
      <w:r w:rsidR="00BC68B7">
        <w:rPr>
          <w:rFonts w:ascii="Arial Narrow" w:eastAsia="Times New Roman" w:hAnsi="Arial Narrow" w:cs="Tahoma"/>
          <w:sz w:val="28"/>
          <w:szCs w:val="28"/>
          <w:lang w:eastAsia="es-ES"/>
        </w:rPr>
        <w:t xml:space="preserve">y </w:t>
      </w:r>
      <w:r w:rsidR="00400356">
        <w:rPr>
          <w:rFonts w:ascii="Arial Narrow" w:eastAsia="Times New Roman" w:hAnsi="Arial Narrow" w:cs="Tahoma"/>
          <w:sz w:val="28"/>
          <w:szCs w:val="28"/>
          <w:lang w:eastAsia="es-ES"/>
        </w:rPr>
        <w:t xml:space="preserve">cuáles son </w:t>
      </w:r>
      <w:r w:rsidR="00BC68B7">
        <w:rPr>
          <w:rFonts w:ascii="Arial Narrow" w:eastAsia="Times New Roman" w:hAnsi="Arial Narrow" w:cs="Tahoma"/>
          <w:sz w:val="28"/>
          <w:szCs w:val="28"/>
          <w:lang w:eastAsia="es-ES"/>
        </w:rPr>
        <w:t xml:space="preserve">las razones por las que el </w:t>
      </w:r>
      <w:r w:rsidR="0085254A">
        <w:rPr>
          <w:rFonts w:ascii="Arial Narrow" w:eastAsia="Times New Roman" w:hAnsi="Arial Narrow" w:cs="Tahoma"/>
          <w:sz w:val="28"/>
          <w:szCs w:val="28"/>
          <w:lang w:eastAsia="es-ES"/>
        </w:rPr>
        <w:t xml:space="preserve">mismo </w:t>
      </w:r>
      <w:r>
        <w:rPr>
          <w:rFonts w:ascii="Arial Narrow" w:eastAsia="Times New Roman" w:hAnsi="Arial Narrow" w:cs="Tahoma"/>
          <w:sz w:val="28"/>
          <w:szCs w:val="28"/>
          <w:lang w:eastAsia="es-ES"/>
        </w:rPr>
        <w:t xml:space="preserve">aún </w:t>
      </w:r>
      <w:r w:rsidR="00BC68B7">
        <w:rPr>
          <w:rFonts w:ascii="Arial Narrow" w:eastAsia="Times New Roman" w:hAnsi="Arial Narrow" w:cs="Tahoma"/>
          <w:sz w:val="28"/>
          <w:szCs w:val="28"/>
          <w:lang w:eastAsia="es-ES"/>
        </w:rPr>
        <w:t>aparece a su nombre, pese</w:t>
      </w:r>
      <w:r>
        <w:rPr>
          <w:rFonts w:ascii="Arial Narrow" w:eastAsia="Times New Roman" w:hAnsi="Arial Narrow" w:cs="Tahoma"/>
          <w:sz w:val="28"/>
          <w:szCs w:val="28"/>
          <w:lang w:eastAsia="es-ES"/>
        </w:rPr>
        <w:t xml:space="preserve"> </w:t>
      </w:r>
      <w:r w:rsidR="003320D4">
        <w:rPr>
          <w:rFonts w:ascii="Arial Narrow" w:eastAsia="Times New Roman" w:hAnsi="Arial Narrow" w:cs="Tahoma"/>
          <w:sz w:val="28"/>
          <w:szCs w:val="28"/>
          <w:lang w:eastAsia="es-ES"/>
        </w:rPr>
        <w:t>a que le fue incautado y rematado e</w:t>
      </w:r>
      <w:r w:rsidR="00BC68B7">
        <w:rPr>
          <w:rFonts w:ascii="Arial Narrow" w:eastAsia="Times New Roman" w:hAnsi="Arial Narrow" w:cs="Tahoma"/>
          <w:sz w:val="28"/>
          <w:szCs w:val="28"/>
          <w:lang w:eastAsia="es-ES"/>
        </w:rPr>
        <w:t xml:space="preserve">n </w:t>
      </w:r>
      <w:r>
        <w:rPr>
          <w:rFonts w:ascii="Arial Narrow" w:eastAsia="Times New Roman" w:hAnsi="Arial Narrow" w:cs="Tahoma"/>
          <w:sz w:val="28"/>
          <w:szCs w:val="28"/>
          <w:lang w:eastAsia="es-ES"/>
        </w:rPr>
        <w:t xml:space="preserve">el año </w:t>
      </w:r>
      <w:r w:rsidR="003320D4">
        <w:rPr>
          <w:rFonts w:ascii="Arial Narrow" w:eastAsia="Times New Roman" w:hAnsi="Arial Narrow" w:cs="Tahoma"/>
          <w:sz w:val="28"/>
          <w:szCs w:val="28"/>
          <w:lang w:eastAsia="es-ES"/>
        </w:rPr>
        <w:t xml:space="preserve">1990. </w:t>
      </w:r>
      <w:r w:rsidR="00D724F8">
        <w:rPr>
          <w:rFonts w:ascii="Arial Narrow" w:eastAsia="Times New Roman" w:hAnsi="Arial Narrow" w:cs="Tahoma"/>
          <w:sz w:val="28"/>
          <w:szCs w:val="28"/>
          <w:lang w:eastAsia="es-ES"/>
        </w:rPr>
        <w:t xml:space="preserve">Dicha petición fue remitida </w:t>
      </w:r>
      <w:r w:rsidR="005C179F">
        <w:rPr>
          <w:rFonts w:ascii="Arial Narrow" w:eastAsia="Times New Roman" w:hAnsi="Arial Narrow" w:cs="Tahoma"/>
          <w:sz w:val="28"/>
          <w:szCs w:val="28"/>
          <w:lang w:eastAsia="es-ES"/>
        </w:rPr>
        <w:t xml:space="preserve">y direccionada </w:t>
      </w:r>
      <w:r w:rsidR="00D724F8">
        <w:rPr>
          <w:rFonts w:ascii="Arial Narrow" w:eastAsia="Times New Roman" w:hAnsi="Arial Narrow" w:cs="Tahoma"/>
          <w:sz w:val="28"/>
          <w:szCs w:val="28"/>
          <w:lang w:eastAsia="es-ES"/>
        </w:rPr>
        <w:t xml:space="preserve">por competencia el 12 de julio de 2016, a la </w:t>
      </w:r>
      <w:r>
        <w:rPr>
          <w:rFonts w:ascii="Arial Narrow" w:eastAsia="Times New Roman" w:hAnsi="Arial Narrow" w:cs="Tahoma"/>
          <w:sz w:val="28"/>
          <w:szCs w:val="28"/>
          <w:lang w:eastAsia="es-ES"/>
        </w:rPr>
        <w:t>Defensoría del Pueblo -</w:t>
      </w:r>
      <w:r w:rsidR="00D724F8">
        <w:rPr>
          <w:rFonts w:ascii="Arial Narrow" w:eastAsia="Times New Roman" w:hAnsi="Arial Narrow" w:cs="Tahoma"/>
          <w:sz w:val="28"/>
          <w:szCs w:val="28"/>
          <w:lang w:eastAsia="es-ES"/>
        </w:rPr>
        <w:t xml:space="preserve">Regional Atlántico, </w:t>
      </w:r>
      <w:r>
        <w:rPr>
          <w:rFonts w:ascii="Arial Narrow" w:eastAsia="Times New Roman" w:hAnsi="Arial Narrow" w:cs="Tahoma"/>
          <w:sz w:val="28"/>
          <w:szCs w:val="28"/>
          <w:lang w:eastAsia="es-ES"/>
        </w:rPr>
        <w:t>(ver fl.</w:t>
      </w:r>
      <w:r>
        <w:rPr>
          <w:rFonts w:ascii="Arial Narrow" w:hAnsi="Arial Narrow"/>
          <w:sz w:val="28"/>
          <w:szCs w:val="28"/>
        </w:rPr>
        <w:t>3 y 26 vto.)</w:t>
      </w:r>
    </w:p>
    <w:p w:rsidR="00796960" w:rsidRPr="00DD64DD" w:rsidRDefault="00796960" w:rsidP="00AD3A3C">
      <w:pPr>
        <w:pStyle w:val="Sansinterligne"/>
        <w:spacing w:line="276" w:lineRule="auto"/>
      </w:pPr>
    </w:p>
    <w:p w:rsidR="000811B4" w:rsidRDefault="0071588C" w:rsidP="00D724F8">
      <w:pPr>
        <w:pStyle w:val="Sansinterligne"/>
        <w:spacing w:line="360" w:lineRule="auto"/>
        <w:ind w:firstLine="708"/>
        <w:rPr>
          <w:rFonts w:ascii="Arial Narrow" w:hAnsi="Arial Narrow"/>
          <w:sz w:val="28"/>
          <w:szCs w:val="28"/>
        </w:rPr>
      </w:pPr>
      <w:r>
        <w:rPr>
          <w:rFonts w:ascii="Arial Narrow" w:hAnsi="Arial Narrow"/>
          <w:sz w:val="28"/>
          <w:szCs w:val="28"/>
        </w:rPr>
        <w:t xml:space="preserve">Al respecto, la Defensoría del Pueblo- Regional Atlántico, mediante oficio </w:t>
      </w:r>
      <w:r w:rsidR="00DD64DD">
        <w:rPr>
          <w:rFonts w:ascii="Arial Narrow" w:hAnsi="Arial Narrow"/>
          <w:sz w:val="28"/>
          <w:szCs w:val="28"/>
        </w:rPr>
        <w:t xml:space="preserve">201700098247 </w:t>
      </w:r>
      <w:r w:rsidR="00400356">
        <w:rPr>
          <w:rFonts w:ascii="Arial Narrow" w:hAnsi="Arial Narrow"/>
          <w:sz w:val="28"/>
          <w:szCs w:val="28"/>
        </w:rPr>
        <w:t>expedido e</w:t>
      </w:r>
      <w:r w:rsidR="00DD64DD">
        <w:rPr>
          <w:rFonts w:ascii="Arial Narrow" w:hAnsi="Arial Narrow"/>
          <w:sz w:val="28"/>
          <w:szCs w:val="28"/>
        </w:rPr>
        <w:t xml:space="preserve">l 25 de abril del año en curso, </w:t>
      </w:r>
      <w:r w:rsidR="004908E9">
        <w:rPr>
          <w:rFonts w:ascii="Arial Narrow" w:hAnsi="Arial Narrow"/>
          <w:sz w:val="28"/>
          <w:szCs w:val="28"/>
        </w:rPr>
        <w:t>le inform</w:t>
      </w:r>
      <w:r w:rsidR="00C71AEA">
        <w:rPr>
          <w:rFonts w:ascii="Arial Narrow" w:hAnsi="Arial Narrow"/>
          <w:sz w:val="28"/>
          <w:szCs w:val="28"/>
        </w:rPr>
        <w:t>ó</w:t>
      </w:r>
      <w:r w:rsidR="004908E9">
        <w:rPr>
          <w:rFonts w:ascii="Arial Narrow" w:hAnsi="Arial Narrow"/>
          <w:sz w:val="28"/>
          <w:szCs w:val="28"/>
        </w:rPr>
        <w:t xml:space="preserve"> al peticionario que en atención a la respuesta que en anterior oportunidad le había sido </w:t>
      </w:r>
      <w:r w:rsidR="006E50AA">
        <w:rPr>
          <w:rFonts w:ascii="Arial Narrow" w:hAnsi="Arial Narrow"/>
          <w:sz w:val="28"/>
          <w:szCs w:val="28"/>
        </w:rPr>
        <w:t>entregada</w:t>
      </w:r>
      <w:r w:rsidR="004908E9">
        <w:rPr>
          <w:rFonts w:ascii="Arial Narrow" w:hAnsi="Arial Narrow"/>
          <w:sz w:val="28"/>
          <w:szCs w:val="28"/>
        </w:rPr>
        <w:t xml:space="preserve"> por el </w:t>
      </w:r>
      <w:r w:rsidR="004908E9" w:rsidRPr="000C1575">
        <w:rPr>
          <w:rFonts w:ascii="Arial Narrow" w:hAnsi="Arial Narrow"/>
          <w:sz w:val="28"/>
          <w:szCs w:val="28"/>
        </w:rPr>
        <w:t>Instituto de Tránsito del Departamento del Atlántico</w:t>
      </w:r>
      <w:r w:rsidR="004908E9">
        <w:rPr>
          <w:rFonts w:ascii="Arial Narrow" w:hAnsi="Arial Narrow"/>
          <w:sz w:val="28"/>
          <w:szCs w:val="28"/>
        </w:rPr>
        <w:t xml:space="preserve">, la autoridad competente para resolver de fondo </w:t>
      </w:r>
      <w:r w:rsidR="007D3709">
        <w:rPr>
          <w:rFonts w:ascii="Arial Narrow" w:hAnsi="Arial Narrow"/>
          <w:sz w:val="28"/>
          <w:szCs w:val="28"/>
        </w:rPr>
        <w:t xml:space="preserve">su </w:t>
      </w:r>
      <w:r w:rsidR="004908E9">
        <w:rPr>
          <w:rFonts w:ascii="Arial Narrow" w:hAnsi="Arial Narrow"/>
          <w:sz w:val="28"/>
          <w:szCs w:val="28"/>
        </w:rPr>
        <w:t>petici</w:t>
      </w:r>
      <w:r w:rsidR="000018CF">
        <w:rPr>
          <w:rFonts w:ascii="Arial Narrow" w:hAnsi="Arial Narrow"/>
          <w:sz w:val="28"/>
          <w:szCs w:val="28"/>
        </w:rPr>
        <w:t>ón</w:t>
      </w:r>
      <w:r w:rsidR="004908E9">
        <w:rPr>
          <w:rFonts w:ascii="Arial Narrow" w:hAnsi="Arial Narrow"/>
          <w:sz w:val="28"/>
          <w:szCs w:val="28"/>
        </w:rPr>
        <w:t xml:space="preserve"> </w:t>
      </w:r>
      <w:r w:rsidR="006E50AA">
        <w:rPr>
          <w:rFonts w:ascii="Arial Narrow" w:hAnsi="Arial Narrow"/>
          <w:sz w:val="28"/>
          <w:szCs w:val="28"/>
        </w:rPr>
        <w:t xml:space="preserve">es la DIAN, </w:t>
      </w:r>
      <w:r w:rsidR="004908E9">
        <w:rPr>
          <w:rFonts w:ascii="Arial Narrow" w:hAnsi="Arial Narrow"/>
          <w:sz w:val="28"/>
          <w:szCs w:val="28"/>
        </w:rPr>
        <w:t xml:space="preserve">pues es ésta quien </w:t>
      </w:r>
      <w:r w:rsidR="006E50AA">
        <w:rPr>
          <w:rFonts w:ascii="Arial Narrow" w:hAnsi="Arial Narrow"/>
          <w:sz w:val="28"/>
          <w:szCs w:val="28"/>
        </w:rPr>
        <w:t>ha debido oficiar</w:t>
      </w:r>
      <w:r w:rsidR="00C71AEA">
        <w:rPr>
          <w:rFonts w:ascii="Arial Narrow" w:hAnsi="Arial Narrow"/>
          <w:sz w:val="28"/>
          <w:szCs w:val="28"/>
        </w:rPr>
        <w:t>le</w:t>
      </w:r>
      <w:r w:rsidR="006E50AA">
        <w:rPr>
          <w:rFonts w:ascii="Arial Narrow" w:hAnsi="Arial Narrow"/>
          <w:sz w:val="28"/>
          <w:szCs w:val="28"/>
        </w:rPr>
        <w:t xml:space="preserve"> al ente encargado para </w:t>
      </w:r>
      <w:r w:rsidR="000811B4">
        <w:rPr>
          <w:rFonts w:ascii="Arial Narrow" w:hAnsi="Arial Narrow"/>
          <w:sz w:val="28"/>
          <w:szCs w:val="28"/>
        </w:rPr>
        <w:t xml:space="preserve">que adelante </w:t>
      </w:r>
      <w:r w:rsidR="006E50AA">
        <w:rPr>
          <w:rFonts w:ascii="Arial Narrow" w:hAnsi="Arial Narrow"/>
          <w:sz w:val="28"/>
          <w:szCs w:val="28"/>
        </w:rPr>
        <w:t xml:space="preserve">el trámite administrativo de cancelación del vehículo de su propiedad. </w:t>
      </w:r>
    </w:p>
    <w:p w:rsidR="000811B4" w:rsidRPr="000811B4" w:rsidRDefault="000811B4" w:rsidP="000811B4">
      <w:pPr>
        <w:pStyle w:val="Sansinterligne"/>
      </w:pPr>
    </w:p>
    <w:p w:rsidR="004908E9" w:rsidRDefault="007D3709" w:rsidP="00D724F8">
      <w:pPr>
        <w:pStyle w:val="Sansinterligne"/>
        <w:spacing w:line="360" w:lineRule="auto"/>
        <w:ind w:firstLine="708"/>
        <w:rPr>
          <w:rFonts w:ascii="Arial Narrow" w:hAnsi="Arial Narrow"/>
          <w:sz w:val="28"/>
          <w:szCs w:val="28"/>
        </w:rPr>
      </w:pPr>
      <w:r>
        <w:rPr>
          <w:rFonts w:ascii="Arial Narrow" w:hAnsi="Arial Narrow"/>
          <w:sz w:val="28"/>
          <w:szCs w:val="28"/>
        </w:rPr>
        <w:t xml:space="preserve">Adicional a ello, le indica que </w:t>
      </w:r>
      <w:r w:rsidR="000811B4">
        <w:rPr>
          <w:rFonts w:ascii="Arial Narrow" w:hAnsi="Arial Narrow"/>
          <w:sz w:val="28"/>
          <w:szCs w:val="28"/>
        </w:rPr>
        <w:t>en aras de coadyuvar su petici</w:t>
      </w:r>
      <w:r w:rsidR="00AD3A3C">
        <w:rPr>
          <w:rFonts w:ascii="Arial Narrow" w:hAnsi="Arial Narrow"/>
          <w:sz w:val="28"/>
          <w:szCs w:val="28"/>
        </w:rPr>
        <w:t xml:space="preserve">ón, </w:t>
      </w:r>
      <w:r w:rsidR="00E2313D">
        <w:rPr>
          <w:rFonts w:ascii="Arial Narrow" w:hAnsi="Arial Narrow"/>
          <w:sz w:val="28"/>
          <w:szCs w:val="28"/>
        </w:rPr>
        <w:t xml:space="preserve">procedió a dar </w:t>
      </w:r>
      <w:r>
        <w:rPr>
          <w:rFonts w:ascii="Arial Narrow" w:hAnsi="Arial Narrow"/>
          <w:sz w:val="28"/>
          <w:szCs w:val="28"/>
        </w:rPr>
        <w:t>traslado a</w:t>
      </w:r>
      <w:r w:rsidR="000811B4">
        <w:rPr>
          <w:rFonts w:ascii="Arial Narrow" w:hAnsi="Arial Narrow"/>
          <w:sz w:val="28"/>
          <w:szCs w:val="28"/>
        </w:rPr>
        <w:t xml:space="preserve"> la DIAN, a efectos de que</w:t>
      </w:r>
      <w:r w:rsidR="00792578">
        <w:rPr>
          <w:rFonts w:ascii="Arial Narrow" w:hAnsi="Arial Narrow"/>
          <w:sz w:val="28"/>
          <w:szCs w:val="28"/>
        </w:rPr>
        <w:t xml:space="preserve"> </w:t>
      </w:r>
      <w:r w:rsidR="00173E11">
        <w:rPr>
          <w:rFonts w:ascii="Arial Narrow" w:hAnsi="Arial Narrow"/>
          <w:sz w:val="28"/>
          <w:szCs w:val="28"/>
        </w:rPr>
        <w:t>ésta</w:t>
      </w:r>
      <w:r w:rsidR="000811B4">
        <w:rPr>
          <w:rFonts w:ascii="Arial Narrow" w:hAnsi="Arial Narrow"/>
          <w:sz w:val="28"/>
          <w:szCs w:val="28"/>
        </w:rPr>
        <w:t xml:space="preserve"> informe sobre el trámite administrativo dado al vehículo en mención y, si realizó lo pertinente ante el Instituto de Tránsito Departamental del Atl</w:t>
      </w:r>
      <w:r>
        <w:rPr>
          <w:rFonts w:ascii="Arial Narrow" w:hAnsi="Arial Narrow"/>
          <w:sz w:val="28"/>
          <w:szCs w:val="28"/>
        </w:rPr>
        <w:t>ántico</w:t>
      </w:r>
      <w:r w:rsidR="00792578">
        <w:rPr>
          <w:rFonts w:ascii="Arial Narrow" w:hAnsi="Arial Narrow"/>
          <w:sz w:val="28"/>
          <w:szCs w:val="28"/>
        </w:rPr>
        <w:t xml:space="preserve"> (ver fl.25 vto.)  </w:t>
      </w:r>
    </w:p>
    <w:p w:rsidR="00792578" w:rsidRPr="00102E11" w:rsidRDefault="00792578" w:rsidP="00307AE4">
      <w:pPr>
        <w:pStyle w:val="Sansinterligne"/>
        <w:spacing w:line="360" w:lineRule="auto"/>
      </w:pPr>
    </w:p>
    <w:p w:rsidR="00501960" w:rsidRDefault="00CD2CBB" w:rsidP="00D724F8">
      <w:pPr>
        <w:pStyle w:val="Sansinterligne"/>
        <w:spacing w:line="360" w:lineRule="auto"/>
        <w:ind w:firstLine="708"/>
        <w:rPr>
          <w:rFonts w:ascii="Arial Narrow" w:hAnsi="Arial Narrow"/>
          <w:sz w:val="28"/>
          <w:szCs w:val="28"/>
        </w:rPr>
      </w:pPr>
      <w:r>
        <w:rPr>
          <w:rFonts w:ascii="Arial Narrow" w:hAnsi="Arial Narrow"/>
          <w:sz w:val="28"/>
          <w:szCs w:val="28"/>
        </w:rPr>
        <w:t xml:space="preserve">Acorde </w:t>
      </w:r>
      <w:r w:rsidR="00A8304C">
        <w:rPr>
          <w:rFonts w:ascii="Arial Narrow" w:hAnsi="Arial Narrow"/>
          <w:sz w:val="28"/>
          <w:szCs w:val="28"/>
        </w:rPr>
        <w:t xml:space="preserve">con </w:t>
      </w:r>
      <w:r w:rsidR="00E46772">
        <w:rPr>
          <w:rFonts w:ascii="Arial Narrow" w:hAnsi="Arial Narrow"/>
          <w:sz w:val="28"/>
          <w:szCs w:val="28"/>
        </w:rPr>
        <w:t>lo</w:t>
      </w:r>
      <w:r w:rsidR="00501960">
        <w:rPr>
          <w:rFonts w:ascii="Arial Narrow" w:hAnsi="Arial Narrow"/>
          <w:sz w:val="28"/>
          <w:szCs w:val="28"/>
        </w:rPr>
        <w:t xml:space="preserve"> </w:t>
      </w:r>
      <w:r w:rsidR="00307AE4">
        <w:rPr>
          <w:rFonts w:ascii="Arial Narrow" w:hAnsi="Arial Narrow"/>
          <w:sz w:val="28"/>
          <w:szCs w:val="28"/>
        </w:rPr>
        <w:t>anterior</w:t>
      </w:r>
      <w:r w:rsidR="00E46772">
        <w:rPr>
          <w:rFonts w:ascii="Arial Narrow" w:hAnsi="Arial Narrow"/>
          <w:sz w:val="28"/>
          <w:szCs w:val="28"/>
        </w:rPr>
        <w:t>, la Sala considera que</w:t>
      </w:r>
      <w:r w:rsidR="00D34A94">
        <w:rPr>
          <w:rFonts w:ascii="Arial Narrow" w:hAnsi="Arial Narrow"/>
          <w:sz w:val="28"/>
          <w:szCs w:val="28"/>
        </w:rPr>
        <w:t xml:space="preserve"> </w:t>
      </w:r>
      <w:r w:rsidR="00501960">
        <w:rPr>
          <w:rFonts w:ascii="Arial Narrow" w:hAnsi="Arial Narrow"/>
          <w:sz w:val="28"/>
          <w:szCs w:val="28"/>
        </w:rPr>
        <w:t xml:space="preserve">la </w:t>
      </w:r>
      <w:r w:rsidR="00426CA4">
        <w:rPr>
          <w:rFonts w:ascii="Arial Narrow" w:hAnsi="Arial Narrow"/>
          <w:sz w:val="28"/>
          <w:szCs w:val="28"/>
        </w:rPr>
        <w:t xml:space="preserve">respuesta </w:t>
      </w:r>
      <w:r w:rsidR="00501960">
        <w:rPr>
          <w:rFonts w:ascii="Arial Narrow" w:hAnsi="Arial Narrow"/>
          <w:sz w:val="28"/>
          <w:szCs w:val="28"/>
        </w:rPr>
        <w:t xml:space="preserve">otorgada por la </w:t>
      </w:r>
      <w:r w:rsidR="00E46772">
        <w:rPr>
          <w:rFonts w:ascii="Arial Narrow" w:hAnsi="Arial Narrow"/>
          <w:sz w:val="28"/>
          <w:szCs w:val="28"/>
        </w:rPr>
        <w:t>Defensoría del Pueblo Regional Atlántico,</w:t>
      </w:r>
      <w:r w:rsidR="00501960">
        <w:rPr>
          <w:rFonts w:ascii="Arial Narrow" w:hAnsi="Arial Narrow"/>
          <w:sz w:val="28"/>
          <w:szCs w:val="28"/>
        </w:rPr>
        <w:t xml:space="preserve"> si bien fue dada p</w:t>
      </w:r>
      <w:r w:rsidR="005D046F">
        <w:rPr>
          <w:rFonts w:ascii="Arial Narrow" w:hAnsi="Arial Narrow"/>
          <w:sz w:val="28"/>
          <w:szCs w:val="28"/>
        </w:rPr>
        <w:t xml:space="preserve">or fuera del término legal, </w:t>
      </w:r>
      <w:r w:rsidR="00997C68">
        <w:rPr>
          <w:rFonts w:ascii="Arial Narrow" w:hAnsi="Arial Narrow"/>
          <w:sz w:val="28"/>
          <w:szCs w:val="28"/>
        </w:rPr>
        <w:t xml:space="preserve">es válida y </w:t>
      </w:r>
      <w:r w:rsidR="00501960">
        <w:rPr>
          <w:rFonts w:ascii="Arial Narrow" w:hAnsi="Arial Narrow"/>
          <w:sz w:val="28"/>
          <w:szCs w:val="28"/>
        </w:rPr>
        <w:t xml:space="preserve">satisface las exigencias contenidas en el artículo 21 de la Ley 1755 de </w:t>
      </w:r>
      <w:r w:rsidR="00501960">
        <w:rPr>
          <w:rFonts w:ascii="Arial Narrow" w:hAnsi="Arial Narrow"/>
          <w:sz w:val="28"/>
          <w:szCs w:val="28"/>
        </w:rPr>
        <w:lastRenderedPageBreak/>
        <w:t>2015, en tanto que</w:t>
      </w:r>
      <w:r w:rsidR="00D82FF6">
        <w:rPr>
          <w:rFonts w:ascii="Arial Narrow" w:hAnsi="Arial Narrow"/>
          <w:sz w:val="28"/>
          <w:szCs w:val="28"/>
        </w:rPr>
        <w:t xml:space="preserve">, </w:t>
      </w:r>
      <w:r w:rsidR="00501960">
        <w:rPr>
          <w:rFonts w:ascii="Arial Narrow" w:hAnsi="Arial Narrow"/>
          <w:sz w:val="28"/>
          <w:szCs w:val="28"/>
        </w:rPr>
        <w:t>dicho órgano, al percatarse de su falta de competencia,</w:t>
      </w:r>
      <w:r w:rsidR="00D82FF6">
        <w:rPr>
          <w:rFonts w:ascii="Arial Narrow" w:hAnsi="Arial Narrow"/>
          <w:sz w:val="28"/>
          <w:szCs w:val="28"/>
        </w:rPr>
        <w:t xml:space="preserve"> </w:t>
      </w:r>
      <w:r w:rsidR="00307AE4">
        <w:rPr>
          <w:rFonts w:ascii="Arial Narrow" w:hAnsi="Arial Narrow"/>
          <w:sz w:val="28"/>
          <w:szCs w:val="28"/>
        </w:rPr>
        <w:t xml:space="preserve">remitió </w:t>
      </w:r>
      <w:r w:rsidR="00D82FF6">
        <w:rPr>
          <w:rFonts w:ascii="Arial Narrow" w:hAnsi="Arial Narrow"/>
          <w:sz w:val="28"/>
          <w:szCs w:val="28"/>
        </w:rPr>
        <w:t xml:space="preserve">la petición a la </w:t>
      </w:r>
      <w:r w:rsidR="00051E31">
        <w:rPr>
          <w:rFonts w:ascii="Arial Narrow" w:hAnsi="Arial Narrow"/>
          <w:sz w:val="28"/>
          <w:szCs w:val="28"/>
        </w:rPr>
        <w:t xml:space="preserve">autoridad </w:t>
      </w:r>
      <w:r w:rsidR="00D82FF6">
        <w:rPr>
          <w:rFonts w:ascii="Arial Narrow" w:hAnsi="Arial Narrow"/>
          <w:sz w:val="28"/>
          <w:szCs w:val="28"/>
        </w:rPr>
        <w:t>que consideró competente</w:t>
      </w:r>
      <w:r w:rsidR="00307AE4">
        <w:rPr>
          <w:rFonts w:ascii="Arial Narrow" w:hAnsi="Arial Narrow"/>
          <w:sz w:val="28"/>
          <w:szCs w:val="28"/>
        </w:rPr>
        <w:t xml:space="preserve"> para dar respuesta de fondo, y además, </w:t>
      </w:r>
      <w:r w:rsidR="00D82FF6">
        <w:rPr>
          <w:rFonts w:ascii="Arial Narrow" w:hAnsi="Arial Narrow"/>
          <w:sz w:val="28"/>
          <w:szCs w:val="28"/>
        </w:rPr>
        <w:t xml:space="preserve">a comunicarle al </w:t>
      </w:r>
      <w:r w:rsidR="00501960">
        <w:rPr>
          <w:rFonts w:ascii="Arial Narrow" w:hAnsi="Arial Narrow"/>
          <w:sz w:val="28"/>
          <w:szCs w:val="28"/>
        </w:rPr>
        <w:t xml:space="preserve">peticionario </w:t>
      </w:r>
      <w:r w:rsidR="00A333B1">
        <w:rPr>
          <w:rFonts w:ascii="Arial Narrow" w:hAnsi="Arial Narrow"/>
          <w:sz w:val="28"/>
          <w:szCs w:val="28"/>
        </w:rPr>
        <w:t xml:space="preserve">que su </w:t>
      </w:r>
      <w:r w:rsidR="00307AE4">
        <w:rPr>
          <w:rFonts w:ascii="Arial Narrow" w:hAnsi="Arial Narrow"/>
          <w:sz w:val="28"/>
          <w:szCs w:val="28"/>
        </w:rPr>
        <w:t>solicitud</w:t>
      </w:r>
      <w:r w:rsidR="00A333B1">
        <w:rPr>
          <w:rFonts w:ascii="Arial Narrow" w:hAnsi="Arial Narrow"/>
          <w:sz w:val="28"/>
          <w:szCs w:val="28"/>
        </w:rPr>
        <w:t xml:space="preserve"> sería trasladada a la D</w:t>
      </w:r>
      <w:r w:rsidR="00307AE4">
        <w:rPr>
          <w:rFonts w:ascii="Arial Narrow" w:hAnsi="Arial Narrow"/>
          <w:sz w:val="28"/>
          <w:szCs w:val="28"/>
        </w:rPr>
        <w:t xml:space="preserve">IAN Seccional Barranquilla, tal como se corroboró telefónicamente </w:t>
      </w:r>
      <w:r w:rsidR="00877570">
        <w:rPr>
          <w:rFonts w:ascii="Arial Narrow" w:hAnsi="Arial Narrow"/>
          <w:sz w:val="28"/>
          <w:szCs w:val="28"/>
        </w:rPr>
        <w:t xml:space="preserve">con la señora Fabiola Osorio Rodríguez, esposa del accionante, </w:t>
      </w:r>
      <w:r w:rsidR="00307AE4">
        <w:rPr>
          <w:rFonts w:ascii="Arial Narrow" w:hAnsi="Arial Narrow"/>
          <w:sz w:val="28"/>
          <w:szCs w:val="28"/>
        </w:rPr>
        <w:t>y se deja constancia dentro del expediente.</w:t>
      </w:r>
      <w:r w:rsidR="00997C68">
        <w:rPr>
          <w:rFonts w:ascii="Arial Narrow" w:hAnsi="Arial Narrow"/>
          <w:sz w:val="28"/>
          <w:szCs w:val="28"/>
        </w:rPr>
        <w:t xml:space="preserve"> </w:t>
      </w:r>
    </w:p>
    <w:p w:rsidR="00C72334" w:rsidRDefault="00C72334" w:rsidP="00C72334">
      <w:pPr>
        <w:spacing w:line="360" w:lineRule="auto"/>
        <w:ind w:right="3" w:firstLine="708"/>
        <w:rPr>
          <w:rFonts w:ascii="Arial Narrow" w:hAnsi="Arial Narrow" w:cs="Tahoma"/>
          <w:iCs/>
          <w:sz w:val="28"/>
          <w:szCs w:val="28"/>
        </w:rPr>
      </w:pPr>
      <w:r w:rsidRPr="00516A61">
        <w:rPr>
          <w:rFonts w:ascii="Arial Narrow" w:hAnsi="Arial Narrow" w:cs="Tahoma"/>
          <w:sz w:val="28"/>
          <w:szCs w:val="28"/>
        </w:rPr>
        <w:t>Así pues, resulta evidente que se encuentra s</w:t>
      </w:r>
      <w:r w:rsidRPr="00516A61">
        <w:rPr>
          <w:rFonts w:ascii="Arial Narrow" w:hAnsi="Arial Narrow" w:cs="Tahoma"/>
          <w:iCs/>
          <w:sz w:val="28"/>
          <w:szCs w:val="28"/>
        </w:rPr>
        <w:t>uperando el hecho generador d</w:t>
      </w:r>
      <w:r>
        <w:rPr>
          <w:rFonts w:ascii="Arial Narrow" w:hAnsi="Arial Narrow" w:cs="Tahoma"/>
          <w:iCs/>
          <w:sz w:val="28"/>
          <w:szCs w:val="28"/>
        </w:rPr>
        <w:t>e la presente acción de tutela, respecto de la Defensoría del Pueblo –Regional Atlántico, por lo que así se declarará.</w:t>
      </w:r>
    </w:p>
    <w:p w:rsidR="00C64A4D" w:rsidRPr="00516A61" w:rsidRDefault="00C64A4D" w:rsidP="00532B67">
      <w:pPr>
        <w:pStyle w:val="Sansinterligne"/>
      </w:pPr>
    </w:p>
    <w:p w:rsidR="00997C68" w:rsidRDefault="00532B67" w:rsidP="00D724F8">
      <w:pPr>
        <w:pStyle w:val="Sansinterligne"/>
        <w:spacing w:line="360" w:lineRule="auto"/>
        <w:ind w:firstLine="708"/>
        <w:rPr>
          <w:rFonts w:ascii="Arial Narrow" w:hAnsi="Arial Narrow"/>
          <w:sz w:val="28"/>
          <w:szCs w:val="28"/>
        </w:rPr>
      </w:pPr>
      <w:r>
        <w:rPr>
          <w:rFonts w:ascii="Arial Narrow" w:hAnsi="Arial Narrow"/>
          <w:sz w:val="28"/>
          <w:szCs w:val="28"/>
        </w:rPr>
        <w:t xml:space="preserve">No obstante, la </w:t>
      </w:r>
      <w:r w:rsidR="00997C68">
        <w:rPr>
          <w:rFonts w:ascii="Arial Narrow" w:hAnsi="Arial Narrow"/>
          <w:sz w:val="28"/>
          <w:szCs w:val="28"/>
        </w:rPr>
        <w:t xml:space="preserve">responsabilidad de dar una respuesta de fondo y satisfactoria a la petición elevada por el accionante, </w:t>
      </w:r>
      <w:r w:rsidR="00F30D69">
        <w:rPr>
          <w:rFonts w:ascii="Arial Narrow" w:hAnsi="Arial Narrow"/>
          <w:sz w:val="28"/>
          <w:szCs w:val="28"/>
        </w:rPr>
        <w:t xml:space="preserve">recae en </w:t>
      </w:r>
      <w:r w:rsidR="00997C68">
        <w:rPr>
          <w:rFonts w:ascii="Arial Narrow" w:hAnsi="Arial Narrow"/>
          <w:sz w:val="28"/>
          <w:szCs w:val="28"/>
        </w:rPr>
        <w:t xml:space="preserve">la </w:t>
      </w:r>
      <w:r w:rsidR="00997C68" w:rsidRPr="002429E7">
        <w:rPr>
          <w:rFonts w:ascii="Arial Narrow" w:hAnsi="Arial Narrow"/>
          <w:sz w:val="28"/>
          <w:szCs w:val="28"/>
        </w:rPr>
        <w:t>entidad a la cual se le rem</w:t>
      </w:r>
      <w:r w:rsidR="00243138" w:rsidRPr="002429E7">
        <w:rPr>
          <w:rFonts w:ascii="Arial Narrow" w:hAnsi="Arial Narrow"/>
          <w:sz w:val="28"/>
          <w:szCs w:val="28"/>
        </w:rPr>
        <w:t xml:space="preserve">itió por competencia, esto es, </w:t>
      </w:r>
      <w:r w:rsidR="00997C68" w:rsidRPr="002429E7">
        <w:rPr>
          <w:rFonts w:ascii="Arial Narrow" w:hAnsi="Arial Narrow"/>
          <w:sz w:val="28"/>
          <w:szCs w:val="28"/>
        </w:rPr>
        <w:t>l</w:t>
      </w:r>
      <w:r w:rsidR="00326D24" w:rsidRPr="002429E7">
        <w:rPr>
          <w:rFonts w:ascii="Arial Narrow" w:hAnsi="Arial Narrow"/>
          <w:sz w:val="28"/>
          <w:szCs w:val="28"/>
        </w:rPr>
        <w:t>a DIAN – Seccional Barranquilla</w:t>
      </w:r>
      <w:r w:rsidR="002B46F2" w:rsidRPr="002429E7">
        <w:rPr>
          <w:rFonts w:ascii="Arial Narrow" w:hAnsi="Arial Narrow"/>
          <w:sz w:val="28"/>
          <w:szCs w:val="28"/>
        </w:rPr>
        <w:t xml:space="preserve">, </w:t>
      </w:r>
      <w:r w:rsidR="00243138" w:rsidRPr="002429E7">
        <w:rPr>
          <w:rFonts w:ascii="Arial Narrow" w:hAnsi="Arial Narrow"/>
          <w:sz w:val="28"/>
          <w:szCs w:val="28"/>
        </w:rPr>
        <w:t>quien</w:t>
      </w:r>
      <w:r w:rsidR="00F30D69" w:rsidRPr="002429E7">
        <w:rPr>
          <w:rFonts w:ascii="Arial Narrow" w:hAnsi="Arial Narrow"/>
          <w:sz w:val="28"/>
          <w:szCs w:val="28"/>
        </w:rPr>
        <w:t xml:space="preserve"> deberá proceder de conformidad </w:t>
      </w:r>
      <w:r w:rsidR="00243138" w:rsidRPr="002429E7">
        <w:rPr>
          <w:rFonts w:ascii="Arial Narrow" w:hAnsi="Arial Narrow"/>
          <w:sz w:val="28"/>
          <w:szCs w:val="28"/>
        </w:rPr>
        <w:t xml:space="preserve">dentro </w:t>
      </w:r>
      <w:r w:rsidR="00997C68" w:rsidRPr="002429E7">
        <w:rPr>
          <w:rFonts w:ascii="Arial Narrow" w:hAnsi="Arial Narrow"/>
          <w:sz w:val="28"/>
          <w:szCs w:val="28"/>
        </w:rPr>
        <w:t>de los quince días posteriores al recibo de</w:t>
      </w:r>
      <w:r w:rsidR="00243138" w:rsidRPr="002429E7">
        <w:rPr>
          <w:rFonts w:ascii="Arial Narrow" w:hAnsi="Arial Narrow"/>
          <w:sz w:val="28"/>
          <w:szCs w:val="28"/>
        </w:rPr>
        <w:t xml:space="preserve"> </w:t>
      </w:r>
      <w:r w:rsidR="00F30D69" w:rsidRPr="002429E7">
        <w:rPr>
          <w:rFonts w:ascii="Arial Narrow" w:hAnsi="Arial Narrow"/>
          <w:sz w:val="28"/>
          <w:szCs w:val="28"/>
        </w:rPr>
        <w:t xml:space="preserve">la remisión de la solicitud, término que </w:t>
      </w:r>
      <w:r w:rsidR="00243138" w:rsidRPr="002429E7">
        <w:rPr>
          <w:rFonts w:ascii="Arial Narrow" w:hAnsi="Arial Narrow"/>
          <w:sz w:val="28"/>
          <w:szCs w:val="28"/>
        </w:rPr>
        <w:t>valga anotar</w:t>
      </w:r>
      <w:r w:rsidR="0021190A" w:rsidRPr="002429E7">
        <w:rPr>
          <w:rFonts w:ascii="Arial Narrow" w:hAnsi="Arial Narrow"/>
          <w:sz w:val="28"/>
          <w:szCs w:val="28"/>
        </w:rPr>
        <w:t xml:space="preserve">, </w:t>
      </w:r>
      <w:r w:rsidR="00F30D69" w:rsidRPr="002429E7">
        <w:rPr>
          <w:rFonts w:ascii="Arial Narrow" w:hAnsi="Arial Narrow"/>
          <w:sz w:val="28"/>
          <w:szCs w:val="28"/>
        </w:rPr>
        <w:t xml:space="preserve">aún </w:t>
      </w:r>
      <w:r w:rsidR="0021190A" w:rsidRPr="002429E7">
        <w:rPr>
          <w:rFonts w:ascii="Arial Narrow" w:hAnsi="Arial Narrow"/>
          <w:sz w:val="28"/>
          <w:szCs w:val="28"/>
        </w:rPr>
        <w:t xml:space="preserve">no han transcurrido, </w:t>
      </w:r>
      <w:r w:rsidR="00243138" w:rsidRPr="002429E7">
        <w:rPr>
          <w:rFonts w:ascii="Arial Narrow" w:hAnsi="Arial Narrow"/>
          <w:sz w:val="28"/>
          <w:szCs w:val="28"/>
        </w:rPr>
        <w:t xml:space="preserve">como quiera </w:t>
      </w:r>
      <w:r w:rsidR="00243138">
        <w:rPr>
          <w:rFonts w:ascii="Arial Narrow" w:hAnsi="Arial Narrow"/>
          <w:sz w:val="28"/>
          <w:szCs w:val="28"/>
        </w:rPr>
        <w:t>que le fue remitida</w:t>
      </w:r>
      <w:r w:rsidR="0021190A">
        <w:rPr>
          <w:rFonts w:ascii="Arial Narrow" w:hAnsi="Arial Narrow"/>
          <w:sz w:val="28"/>
          <w:szCs w:val="28"/>
        </w:rPr>
        <w:t xml:space="preserve"> el </w:t>
      </w:r>
      <w:r w:rsidR="00243138">
        <w:rPr>
          <w:rFonts w:ascii="Arial Narrow" w:hAnsi="Arial Narrow"/>
          <w:sz w:val="28"/>
          <w:szCs w:val="28"/>
        </w:rPr>
        <w:t>2</w:t>
      </w:r>
      <w:r w:rsidR="00F30D69">
        <w:rPr>
          <w:rFonts w:ascii="Arial Narrow" w:hAnsi="Arial Narrow"/>
          <w:sz w:val="28"/>
          <w:szCs w:val="28"/>
        </w:rPr>
        <w:t xml:space="preserve">5 de abril de 2017, (ver </w:t>
      </w:r>
      <w:proofErr w:type="spellStart"/>
      <w:r w:rsidR="00F30D69">
        <w:rPr>
          <w:rFonts w:ascii="Arial Narrow" w:hAnsi="Arial Narrow"/>
          <w:sz w:val="28"/>
          <w:szCs w:val="28"/>
        </w:rPr>
        <w:t>fl.</w:t>
      </w:r>
      <w:r w:rsidR="00243138">
        <w:rPr>
          <w:rFonts w:ascii="Arial Narrow" w:hAnsi="Arial Narrow"/>
          <w:sz w:val="28"/>
          <w:szCs w:val="28"/>
        </w:rPr>
        <w:t>25</w:t>
      </w:r>
      <w:proofErr w:type="spellEnd"/>
      <w:r w:rsidR="00243138">
        <w:rPr>
          <w:rFonts w:ascii="Arial Narrow" w:hAnsi="Arial Narrow"/>
          <w:sz w:val="28"/>
          <w:szCs w:val="28"/>
        </w:rPr>
        <w:t xml:space="preserve"> </w:t>
      </w:r>
      <w:proofErr w:type="spellStart"/>
      <w:r w:rsidR="00243138">
        <w:rPr>
          <w:rFonts w:ascii="Arial Narrow" w:hAnsi="Arial Narrow"/>
          <w:sz w:val="28"/>
          <w:szCs w:val="28"/>
        </w:rPr>
        <w:t>vto</w:t>
      </w:r>
      <w:proofErr w:type="spellEnd"/>
      <w:r w:rsidR="00243138">
        <w:rPr>
          <w:rFonts w:ascii="Arial Narrow" w:hAnsi="Arial Narrow"/>
          <w:sz w:val="28"/>
          <w:szCs w:val="28"/>
        </w:rPr>
        <w:t>).</w:t>
      </w:r>
      <w:r w:rsidR="00036AE9">
        <w:rPr>
          <w:rFonts w:ascii="Arial Narrow" w:hAnsi="Arial Narrow"/>
          <w:sz w:val="28"/>
          <w:szCs w:val="28"/>
        </w:rPr>
        <w:t xml:space="preserve"> En ese orden, no es posible conceder el a</w:t>
      </w:r>
      <w:r w:rsidR="009B7EDC">
        <w:rPr>
          <w:rFonts w:ascii="Arial Narrow" w:hAnsi="Arial Narrow"/>
          <w:sz w:val="28"/>
          <w:szCs w:val="28"/>
        </w:rPr>
        <w:t xml:space="preserve">mparo constitucional solicitado, por lo que se negará. </w:t>
      </w:r>
    </w:p>
    <w:p w:rsidR="00501960" w:rsidRPr="009B7EDC" w:rsidRDefault="00501960" w:rsidP="009B7EDC">
      <w:pPr>
        <w:pStyle w:val="Sansinterligne"/>
      </w:pPr>
    </w:p>
    <w:p w:rsidR="00991E21" w:rsidRPr="00A45588" w:rsidRDefault="00991E21" w:rsidP="00991E21">
      <w:pPr>
        <w:tabs>
          <w:tab w:val="num" w:pos="0"/>
        </w:tabs>
        <w:spacing w:line="360" w:lineRule="auto"/>
        <w:rPr>
          <w:rFonts w:ascii="Arial Narrow" w:eastAsia="Times New Roman" w:hAnsi="Arial Narrow" w:cs="Times New Roman"/>
          <w:sz w:val="28"/>
          <w:szCs w:val="28"/>
          <w:lang w:eastAsia="es-ES"/>
        </w:rPr>
      </w:pPr>
      <w:r w:rsidRPr="00A45588">
        <w:rPr>
          <w:rFonts w:ascii="Arial Narrow" w:eastAsia="Times New Roman" w:hAnsi="Arial Narrow" w:cs="Times New Roman"/>
          <w:sz w:val="28"/>
          <w:szCs w:val="28"/>
          <w:shd w:val="clear" w:color="auto" w:fill="FFFFFF"/>
          <w:lang w:eastAsia="es-ES"/>
        </w:rPr>
        <w:tab/>
      </w:r>
      <w:r w:rsidRPr="00A45588">
        <w:rPr>
          <w:rFonts w:ascii="Arial Narrow" w:eastAsia="Times New Roman" w:hAnsi="Arial Narrow" w:cs="Times New Roman"/>
          <w:sz w:val="28"/>
          <w:szCs w:val="28"/>
          <w:lang w:eastAsia="es-ES"/>
        </w:rPr>
        <w:t>En mérito de lo expuesto, el Tribunal Superior del Distrito Judicial de Pereira - Risaralda, Sala Laboral, administrando justicia en nombre del pueblo y por mandato de la Constitución,</w:t>
      </w:r>
    </w:p>
    <w:p w:rsidR="00991E21" w:rsidRPr="00A45588" w:rsidRDefault="00991E21" w:rsidP="00991E21">
      <w:pPr>
        <w:jc w:val="left"/>
        <w:rPr>
          <w:rFonts w:ascii="Times New Roman" w:eastAsia="Times New Roman" w:hAnsi="Times New Roman" w:cs="Times New Roman"/>
          <w:sz w:val="20"/>
          <w:szCs w:val="20"/>
          <w:lang w:eastAsia="es-ES"/>
        </w:rPr>
      </w:pPr>
    </w:p>
    <w:p w:rsidR="00991E21" w:rsidRDefault="00991E21" w:rsidP="00991E21">
      <w:pPr>
        <w:spacing w:line="360" w:lineRule="auto"/>
        <w:jc w:val="center"/>
        <w:rPr>
          <w:rFonts w:ascii="Arial Narrow" w:eastAsia="Times New Roman" w:hAnsi="Arial Narrow" w:cs="Arial"/>
          <w:i/>
          <w:sz w:val="28"/>
          <w:szCs w:val="28"/>
          <w:lang w:eastAsia="es-ES"/>
        </w:rPr>
      </w:pPr>
      <w:r w:rsidRPr="00230DB9">
        <w:rPr>
          <w:rFonts w:ascii="Arial Narrow" w:eastAsia="Times New Roman" w:hAnsi="Arial Narrow" w:cs="Arial"/>
          <w:i/>
          <w:sz w:val="28"/>
          <w:szCs w:val="28"/>
          <w:lang w:eastAsia="es-ES"/>
        </w:rPr>
        <w:t>FALLA</w:t>
      </w:r>
    </w:p>
    <w:p w:rsidR="00991E21" w:rsidRDefault="00991E21" w:rsidP="00991E21">
      <w:pPr>
        <w:pStyle w:val="Sansinterligne"/>
        <w:rPr>
          <w:lang w:eastAsia="es-ES"/>
        </w:rPr>
      </w:pPr>
    </w:p>
    <w:p w:rsidR="00991E21" w:rsidRPr="009B7EDC" w:rsidRDefault="009B7EDC" w:rsidP="00F04D1D">
      <w:pPr>
        <w:pStyle w:val="Textebrut"/>
        <w:numPr>
          <w:ilvl w:val="0"/>
          <w:numId w:val="4"/>
        </w:numPr>
        <w:spacing w:line="360" w:lineRule="auto"/>
        <w:ind w:left="426" w:firstLine="426"/>
        <w:jc w:val="both"/>
        <w:rPr>
          <w:rFonts w:eastAsia="SimSun"/>
        </w:rPr>
      </w:pPr>
      <w:r w:rsidRPr="009B7EDC">
        <w:rPr>
          <w:rFonts w:ascii="Arial Narrow" w:eastAsia="SimSun" w:hAnsi="Arial Narrow" w:cs="Arial"/>
          <w:i/>
          <w:sz w:val="28"/>
          <w:szCs w:val="28"/>
        </w:rPr>
        <w:t xml:space="preserve">Declarar </w:t>
      </w:r>
      <w:r w:rsidRPr="009B7EDC">
        <w:rPr>
          <w:rFonts w:ascii="Arial Narrow" w:eastAsia="SimSun" w:hAnsi="Arial Narrow" w:cs="Arial"/>
          <w:sz w:val="28"/>
          <w:szCs w:val="28"/>
        </w:rPr>
        <w:t xml:space="preserve">que se superó la afectación del derecho de petición del señor Bernardo Ramírez Cruz, respecto de la Defensoría del Pueblo Regional Atlántico. </w:t>
      </w:r>
    </w:p>
    <w:p w:rsidR="009B7EDC" w:rsidRDefault="009B7EDC" w:rsidP="009B7EDC">
      <w:pPr>
        <w:pStyle w:val="Sansinterligne"/>
      </w:pPr>
    </w:p>
    <w:p w:rsidR="009B7EDC" w:rsidRPr="009B7EDC" w:rsidRDefault="009B7EDC" w:rsidP="009B7EDC">
      <w:pPr>
        <w:pStyle w:val="Textebrut"/>
        <w:numPr>
          <w:ilvl w:val="0"/>
          <w:numId w:val="4"/>
        </w:numPr>
        <w:spacing w:line="360" w:lineRule="auto"/>
        <w:ind w:left="0" w:firstLine="851"/>
        <w:jc w:val="both"/>
        <w:rPr>
          <w:rFonts w:eastAsia="SimSun"/>
        </w:rPr>
      </w:pPr>
      <w:r>
        <w:rPr>
          <w:rFonts w:ascii="Arial Narrow" w:eastAsia="SimSun" w:hAnsi="Arial Narrow" w:cs="Arial"/>
          <w:i/>
          <w:sz w:val="28"/>
          <w:szCs w:val="28"/>
        </w:rPr>
        <w:t xml:space="preserve">Negar </w:t>
      </w:r>
      <w:r w:rsidRPr="009B7EDC">
        <w:rPr>
          <w:rFonts w:ascii="Arial Narrow" w:eastAsia="SimSun" w:hAnsi="Arial Narrow" w:cs="Arial"/>
          <w:sz w:val="28"/>
          <w:szCs w:val="28"/>
        </w:rPr>
        <w:t xml:space="preserve">el amparo constitucional solicitado, por lo expuesto en la parte considerativa de esta decisión. </w:t>
      </w:r>
    </w:p>
    <w:p w:rsidR="009B7EDC" w:rsidRDefault="009B7EDC" w:rsidP="009B7EDC">
      <w:pPr>
        <w:pStyle w:val="Paragraphedeliste"/>
        <w:rPr>
          <w:rFonts w:eastAsia="SimSun"/>
        </w:rPr>
      </w:pPr>
    </w:p>
    <w:p w:rsidR="00991E21" w:rsidRPr="006C2068" w:rsidRDefault="00991E21" w:rsidP="009B7EDC">
      <w:pPr>
        <w:pStyle w:val="Paragraphedeliste"/>
        <w:numPr>
          <w:ilvl w:val="0"/>
          <w:numId w:val="4"/>
        </w:numPr>
        <w:spacing w:line="360" w:lineRule="auto"/>
        <w:ind w:left="0" w:firstLine="851"/>
        <w:rPr>
          <w:rFonts w:ascii="Arial Narrow" w:eastAsia="SimSun" w:hAnsi="Arial Narrow" w:cs="Arial"/>
          <w:sz w:val="28"/>
          <w:szCs w:val="28"/>
          <w:lang w:val="es-ES_tradnl" w:eastAsia="es-ES"/>
        </w:rPr>
      </w:pPr>
      <w:r w:rsidRPr="006C2068">
        <w:rPr>
          <w:rFonts w:ascii="Arial Narrow" w:eastAsia="SimSun" w:hAnsi="Arial Narrow" w:cs="Arial"/>
          <w:i/>
          <w:sz w:val="28"/>
          <w:szCs w:val="28"/>
          <w:lang w:val="es-ES_tradnl" w:eastAsia="es-ES"/>
        </w:rPr>
        <w:t xml:space="preserve">Notificar </w:t>
      </w:r>
      <w:r w:rsidRPr="006C2068">
        <w:rPr>
          <w:rFonts w:ascii="Arial Narrow" w:eastAsia="SimSun" w:hAnsi="Arial Narrow" w:cs="Arial"/>
          <w:sz w:val="28"/>
          <w:szCs w:val="28"/>
          <w:lang w:val="es-ES_tradnl" w:eastAsia="es-ES"/>
        </w:rPr>
        <w:t>a las partes el contenido de este fallo en los términos del artículo 16 del Decreto 2591 de 1991, informándoseles que el mismo puede ser impugnado dentro de los tres días siguientes a la notificación.</w:t>
      </w:r>
    </w:p>
    <w:p w:rsidR="00991E21" w:rsidRPr="00483BA8" w:rsidRDefault="00991E21" w:rsidP="00991E21">
      <w:pPr>
        <w:pStyle w:val="Sansinterligne"/>
        <w:spacing w:line="276" w:lineRule="auto"/>
        <w:rPr>
          <w:lang w:val="es-ES_tradnl" w:eastAsia="es-ES"/>
        </w:rPr>
      </w:pPr>
    </w:p>
    <w:p w:rsidR="00991E21" w:rsidRPr="00483BA8" w:rsidRDefault="00991E21" w:rsidP="008E5853">
      <w:pPr>
        <w:pStyle w:val="Paragraphedeliste"/>
        <w:numPr>
          <w:ilvl w:val="0"/>
          <w:numId w:val="4"/>
        </w:numPr>
        <w:spacing w:line="360" w:lineRule="auto"/>
        <w:ind w:left="0" w:firstLine="851"/>
        <w:rPr>
          <w:rFonts w:ascii="Arial Narrow" w:eastAsia="SimSun" w:hAnsi="Arial Narrow" w:cs="Arial"/>
          <w:sz w:val="28"/>
          <w:szCs w:val="28"/>
          <w:lang w:val="es-ES_tradnl" w:eastAsia="es-ES"/>
        </w:rPr>
      </w:pPr>
      <w:r w:rsidRPr="00483BA8">
        <w:rPr>
          <w:rFonts w:ascii="Arial Narrow" w:eastAsia="SimSun" w:hAnsi="Arial Narrow" w:cs="Arial"/>
          <w:i/>
          <w:sz w:val="28"/>
          <w:szCs w:val="28"/>
          <w:lang w:val="es-ES_tradnl" w:eastAsia="es-ES"/>
        </w:rPr>
        <w:t xml:space="preserve">Disponer </w:t>
      </w:r>
      <w:r w:rsidRPr="00483BA8">
        <w:rPr>
          <w:rFonts w:ascii="Arial Narrow" w:eastAsia="SimSun" w:hAnsi="Arial Narrow" w:cs="Arial"/>
          <w:sz w:val="28"/>
          <w:szCs w:val="28"/>
          <w:lang w:val="es-ES_tradnl" w:eastAsia="es-ES"/>
        </w:rPr>
        <w:t>que en caso de que la presente decisión no fuese impugnada, se remita el expediente para ante la Honorable Corte Constitucional para su eventual revisión.</w:t>
      </w:r>
    </w:p>
    <w:p w:rsidR="00991E21" w:rsidRPr="00483BA8" w:rsidRDefault="00991E21" w:rsidP="00991E21">
      <w:pPr>
        <w:jc w:val="left"/>
        <w:rPr>
          <w:rFonts w:ascii="Times New Roman" w:eastAsia="SimSun" w:hAnsi="Times New Roman" w:cs="Times New Roman"/>
          <w:sz w:val="20"/>
          <w:szCs w:val="20"/>
          <w:lang w:val="es-ES_tradnl" w:eastAsia="es-ES"/>
        </w:rPr>
      </w:pPr>
    </w:p>
    <w:p w:rsidR="00991E21" w:rsidRPr="00483BA8" w:rsidRDefault="00991E21" w:rsidP="00991E21">
      <w:pPr>
        <w:spacing w:line="360" w:lineRule="auto"/>
        <w:ind w:firstLine="851"/>
        <w:contextualSpacing/>
        <w:rPr>
          <w:rFonts w:ascii="Arial Narrow" w:eastAsia="Times New Roman" w:hAnsi="Arial Narrow" w:cs="Tahoma"/>
          <w:sz w:val="28"/>
          <w:szCs w:val="28"/>
          <w:lang w:eastAsia="es-ES"/>
        </w:rPr>
      </w:pPr>
      <w:r w:rsidRPr="00483BA8">
        <w:rPr>
          <w:rFonts w:ascii="Arial Narrow" w:eastAsia="Times New Roman" w:hAnsi="Arial Narrow" w:cs="Tahoma"/>
          <w:sz w:val="28"/>
          <w:szCs w:val="28"/>
          <w:lang w:eastAsia="es-ES"/>
        </w:rPr>
        <w:t>CÓPIESE, NOTIFÍQUESE Y CÚMPLASE.</w:t>
      </w:r>
    </w:p>
    <w:p w:rsidR="00991E21" w:rsidRPr="00483BA8" w:rsidRDefault="00991E21" w:rsidP="00991E21">
      <w:pPr>
        <w:jc w:val="left"/>
        <w:rPr>
          <w:rFonts w:ascii="Times New Roman" w:eastAsia="Times New Roman" w:hAnsi="Times New Roman" w:cs="Times New Roman"/>
          <w:sz w:val="20"/>
          <w:szCs w:val="20"/>
          <w:lang w:eastAsia="es-ES"/>
        </w:rPr>
      </w:pPr>
      <w:r w:rsidRPr="00483BA8">
        <w:rPr>
          <w:rFonts w:ascii="Times New Roman" w:eastAsia="Times New Roman" w:hAnsi="Times New Roman" w:cs="Times New Roman"/>
          <w:sz w:val="20"/>
          <w:szCs w:val="20"/>
          <w:lang w:eastAsia="es-ES"/>
        </w:rPr>
        <w:tab/>
      </w:r>
      <w:r w:rsidRPr="00483BA8">
        <w:rPr>
          <w:rFonts w:ascii="Times New Roman" w:eastAsia="Times New Roman" w:hAnsi="Times New Roman" w:cs="Times New Roman"/>
          <w:sz w:val="20"/>
          <w:szCs w:val="20"/>
          <w:lang w:eastAsia="es-ES"/>
        </w:rPr>
        <w:tab/>
      </w:r>
    </w:p>
    <w:p w:rsidR="00991E21" w:rsidRPr="00483BA8" w:rsidRDefault="00991E21" w:rsidP="00991E21">
      <w:pPr>
        <w:jc w:val="center"/>
        <w:rPr>
          <w:rFonts w:ascii="Arial Narrow" w:eastAsia="Times New Roman" w:hAnsi="Arial Narrow" w:cs="Tahoma"/>
          <w:bCs/>
          <w:iCs/>
          <w:sz w:val="28"/>
          <w:szCs w:val="28"/>
          <w:lang w:eastAsia="es-ES"/>
        </w:rPr>
      </w:pPr>
    </w:p>
    <w:p w:rsidR="00991E21" w:rsidRPr="00483BA8" w:rsidRDefault="00991E21" w:rsidP="00991E21">
      <w:pPr>
        <w:jc w:val="center"/>
        <w:rPr>
          <w:rFonts w:ascii="Arial Narrow" w:eastAsia="Times New Roman" w:hAnsi="Arial Narrow" w:cs="Tahoma"/>
          <w:bCs/>
          <w:iCs/>
          <w:sz w:val="28"/>
          <w:szCs w:val="28"/>
          <w:lang w:eastAsia="es-ES"/>
        </w:rPr>
      </w:pPr>
    </w:p>
    <w:p w:rsidR="00991E21" w:rsidRPr="00483BA8" w:rsidRDefault="00991E21" w:rsidP="00991E21">
      <w:pPr>
        <w:jc w:val="center"/>
        <w:rPr>
          <w:rFonts w:ascii="Arial Narrow" w:eastAsia="Times New Roman" w:hAnsi="Arial Narrow" w:cs="Tahoma"/>
          <w:bCs/>
          <w:iCs/>
          <w:sz w:val="28"/>
          <w:szCs w:val="28"/>
          <w:lang w:eastAsia="es-ES"/>
        </w:rPr>
      </w:pPr>
      <w:r w:rsidRPr="00483BA8">
        <w:rPr>
          <w:rFonts w:ascii="Arial Narrow" w:eastAsia="Times New Roman" w:hAnsi="Arial Narrow" w:cs="Tahoma"/>
          <w:bCs/>
          <w:iCs/>
          <w:sz w:val="28"/>
          <w:szCs w:val="28"/>
          <w:lang w:eastAsia="es-ES"/>
        </w:rPr>
        <w:t>FRANCISCO JAVIER TAMAYO TABARES</w:t>
      </w:r>
    </w:p>
    <w:p w:rsidR="00991E21" w:rsidRPr="00483BA8" w:rsidRDefault="00991E21" w:rsidP="00991E21">
      <w:pPr>
        <w:jc w:val="center"/>
        <w:rPr>
          <w:rFonts w:ascii="Arial Narrow" w:eastAsia="Times New Roman" w:hAnsi="Arial Narrow" w:cs="Tahoma"/>
          <w:sz w:val="28"/>
          <w:szCs w:val="28"/>
          <w:lang w:eastAsia="es-ES"/>
        </w:rPr>
      </w:pPr>
      <w:r w:rsidRPr="00483BA8">
        <w:rPr>
          <w:rFonts w:ascii="Arial Narrow" w:eastAsia="Times New Roman" w:hAnsi="Arial Narrow" w:cs="Tahoma"/>
          <w:sz w:val="28"/>
          <w:szCs w:val="28"/>
          <w:lang w:eastAsia="es-ES"/>
        </w:rPr>
        <w:t>Magistrado</w:t>
      </w:r>
    </w:p>
    <w:p w:rsidR="00991E21" w:rsidRPr="00483BA8" w:rsidRDefault="00991E21" w:rsidP="00991E21">
      <w:pPr>
        <w:rPr>
          <w:rFonts w:ascii="Arial Narrow" w:eastAsia="Times New Roman" w:hAnsi="Arial Narrow" w:cs="Tahoma"/>
          <w:sz w:val="28"/>
          <w:szCs w:val="28"/>
          <w:lang w:eastAsia="es-ES"/>
        </w:rPr>
      </w:pPr>
    </w:p>
    <w:p w:rsidR="00991E21" w:rsidRDefault="00991E21" w:rsidP="00991E21">
      <w:pPr>
        <w:rPr>
          <w:rFonts w:ascii="Arial Narrow" w:eastAsia="Times New Roman" w:hAnsi="Arial Narrow" w:cs="Tahoma"/>
          <w:sz w:val="28"/>
          <w:szCs w:val="28"/>
          <w:lang w:eastAsia="es-ES"/>
        </w:rPr>
      </w:pPr>
    </w:p>
    <w:p w:rsidR="00991E21" w:rsidRPr="00483BA8" w:rsidRDefault="00991E21" w:rsidP="00991E21">
      <w:pPr>
        <w:rPr>
          <w:rFonts w:ascii="Arial Narrow" w:eastAsia="Times New Roman" w:hAnsi="Arial Narrow" w:cs="Tahoma"/>
          <w:sz w:val="28"/>
          <w:szCs w:val="28"/>
          <w:lang w:eastAsia="es-ES"/>
        </w:rPr>
      </w:pPr>
    </w:p>
    <w:p w:rsidR="00991E21" w:rsidRPr="00483BA8" w:rsidRDefault="00991E21" w:rsidP="00991E21">
      <w:pPr>
        <w:rPr>
          <w:rFonts w:ascii="Arial Narrow" w:eastAsia="Times New Roman" w:hAnsi="Arial Narrow" w:cs="Tahoma"/>
          <w:sz w:val="28"/>
          <w:szCs w:val="28"/>
          <w:lang w:eastAsia="es-ES"/>
        </w:rPr>
      </w:pPr>
    </w:p>
    <w:p w:rsidR="00991E21" w:rsidRPr="00483BA8" w:rsidRDefault="00991E21" w:rsidP="00991E21">
      <w:pPr>
        <w:rPr>
          <w:rFonts w:ascii="Arial Narrow" w:eastAsia="Times New Roman" w:hAnsi="Arial Narrow" w:cs="Tahoma"/>
          <w:sz w:val="28"/>
          <w:szCs w:val="28"/>
          <w:lang w:eastAsia="es-ES"/>
        </w:rPr>
      </w:pPr>
    </w:p>
    <w:p w:rsidR="00991E21" w:rsidRPr="00483BA8" w:rsidRDefault="00991E21" w:rsidP="00991E21">
      <w:pPr>
        <w:tabs>
          <w:tab w:val="left" w:pos="8647"/>
        </w:tabs>
        <w:rPr>
          <w:rFonts w:ascii="Arial Narrow" w:eastAsia="Times New Roman" w:hAnsi="Arial Narrow" w:cs="Tahoma"/>
          <w:sz w:val="28"/>
          <w:szCs w:val="28"/>
          <w:lang w:eastAsia="es-ES"/>
        </w:rPr>
      </w:pPr>
      <w:r>
        <w:rPr>
          <w:rFonts w:ascii="Arial Narrow" w:eastAsia="Times New Roman" w:hAnsi="Arial Narrow" w:cs="Tahoma"/>
          <w:bCs/>
          <w:iCs/>
          <w:sz w:val="28"/>
          <w:szCs w:val="28"/>
          <w:lang w:eastAsia="es-ES"/>
        </w:rPr>
        <w:t xml:space="preserve">OLGA LUCIA HOYOS SEPÚLVEDA </w:t>
      </w:r>
      <w:r w:rsidRPr="00483BA8">
        <w:rPr>
          <w:rFonts w:ascii="Arial Narrow" w:eastAsia="Times New Roman" w:hAnsi="Arial Narrow" w:cs="Tahoma"/>
          <w:bCs/>
          <w:iCs/>
          <w:sz w:val="28"/>
          <w:szCs w:val="28"/>
          <w:lang w:eastAsia="es-ES"/>
        </w:rPr>
        <w:t xml:space="preserve">                 ANA LUCIA CAICEDO CALDERÓN </w:t>
      </w:r>
      <w:r w:rsidRPr="00483BA8">
        <w:rPr>
          <w:rFonts w:ascii="Arial Narrow" w:eastAsia="Times New Roman" w:hAnsi="Arial Narrow" w:cs="Tahoma"/>
          <w:sz w:val="28"/>
          <w:szCs w:val="28"/>
          <w:lang w:eastAsia="es-ES"/>
        </w:rPr>
        <w:t xml:space="preserve">                   </w:t>
      </w:r>
    </w:p>
    <w:p w:rsidR="00991E21" w:rsidRPr="00483BA8" w:rsidRDefault="00991E21" w:rsidP="00991E21">
      <w:pPr>
        <w:tabs>
          <w:tab w:val="left" w:pos="8647"/>
        </w:tabs>
        <w:rPr>
          <w:rFonts w:ascii="Arial Narrow" w:eastAsia="Times New Roman" w:hAnsi="Arial Narrow" w:cs="Tahoma"/>
          <w:sz w:val="28"/>
          <w:szCs w:val="28"/>
          <w:lang w:eastAsia="es-ES"/>
        </w:rPr>
      </w:pPr>
      <w:r w:rsidRPr="00483BA8">
        <w:rPr>
          <w:rFonts w:ascii="Arial Narrow" w:eastAsia="Times New Roman" w:hAnsi="Arial Narrow" w:cs="Tahoma"/>
          <w:sz w:val="28"/>
          <w:szCs w:val="28"/>
          <w:lang w:eastAsia="es-ES"/>
        </w:rPr>
        <w:t xml:space="preserve">                      </w:t>
      </w:r>
      <w:r>
        <w:rPr>
          <w:rFonts w:ascii="Arial Narrow" w:eastAsia="Times New Roman" w:hAnsi="Arial Narrow" w:cs="Tahoma"/>
          <w:sz w:val="28"/>
          <w:szCs w:val="28"/>
          <w:lang w:eastAsia="es-ES"/>
        </w:rPr>
        <w:t>Magistrada</w:t>
      </w:r>
      <w:r w:rsidRPr="00483BA8">
        <w:rPr>
          <w:rFonts w:ascii="Arial Narrow" w:eastAsia="Times New Roman" w:hAnsi="Arial Narrow" w:cs="Tahoma"/>
          <w:sz w:val="28"/>
          <w:szCs w:val="28"/>
          <w:lang w:eastAsia="es-ES"/>
        </w:rPr>
        <w:t xml:space="preserve">                                                          </w:t>
      </w:r>
      <w:proofErr w:type="spellStart"/>
      <w:r w:rsidRPr="00483BA8">
        <w:rPr>
          <w:rFonts w:ascii="Arial Narrow" w:eastAsia="Times New Roman" w:hAnsi="Arial Narrow" w:cs="Tahoma"/>
          <w:sz w:val="28"/>
          <w:szCs w:val="28"/>
          <w:lang w:eastAsia="es-ES"/>
        </w:rPr>
        <w:t>Magistrada</w:t>
      </w:r>
      <w:proofErr w:type="spellEnd"/>
    </w:p>
    <w:p w:rsidR="00991E21" w:rsidRPr="00483BA8" w:rsidRDefault="00991E21" w:rsidP="00991E21">
      <w:pPr>
        <w:rPr>
          <w:rFonts w:ascii="Arial Narrow" w:eastAsia="Times New Roman" w:hAnsi="Arial Narrow" w:cs="Tahoma"/>
          <w:bCs/>
          <w:iCs/>
          <w:sz w:val="28"/>
          <w:szCs w:val="28"/>
          <w:lang w:eastAsia="es-ES"/>
        </w:rPr>
      </w:pPr>
    </w:p>
    <w:p w:rsidR="00991E21" w:rsidRDefault="00991E21" w:rsidP="00991E21">
      <w:pPr>
        <w:jc w:val="left"/>
        <w:rPr>
          <w:rFonts w:ascii="Times New Roman" w:eastAsia="Times New Roman" w:hAnsi="Times New Roman" w:cs="Times New Roman"/>
          <w:sz w:val="20"/>
          <w:szCs w:val="20"/>
          <w:lang w:eastAsia="es-ES"/>
        </w:rPr>
      </w:pPr>
    </w:p>
    <w:p w:rsidR="00991E21" w:rsidRPr="00483BA8" w:rsidRDefault="00991E21" w:rsidP="00991E21">
      <w:pPr>
        <w:jc w:val="left"/>
        <w:rPr>
          <w:rFonts w:ascii="Times New Roman" w:eastAsia="Times New Roman" w:hAnsi="Times New Roman" w:cs="Times New Roman"/>
          <w:sz w:val="20"/>
          <w:szCs w:val="20"/>
          <w:lang w:eastAsia="es-ES"/>
        </w:rPr>
      </w:pPr>
    </w:p>
    <w:p w:rsidR="00991E21" w:rsidRDefault="00991E21" w:rsidP="00991E21">
      <w:pPr>
        <w:rPr>
          <w:rFonts w:ascii="Arial Narrow" w:eastAsia="Times New Roman" w:hAnsi="Arial Narrow" w:cs="Tahoma"/>
          <w:bCs/>
          <w:iCs/>
          <w:sz w:val="28"/>
          <w:szCs w:val="28"/>
          <w:lang w:eastAsia="es-ES"/>
        </w:rPr>
      </w:pPr>
    </w:p>
    <w:p w:rsidR="00991E21" w:rsidRPr="00483BA8" w:rsidRDefault="00991E21" w:rsidP="00991E21">
      <w:pPr>
        <w:rPr>
          <w:rFonts w:ascii="Arial Narrow" w:eastAsia="Times New Roman" w:hAnsi="Arial Narrow" w:cs="Tahoma"/>
          <w:bCs/>
          <w:iCs/>
          <w:sz w:val="28"/>
          <w:szCs w:val="28"/>
          <w:lang w:eastAsia="es-ES"/>
        </w:rPr>
      </w:pPr>
    </w:p>
    <w:p w:rsidR="00991E21" w:rsidRDefault="00991E21" w:rsidP="00991E21">
      <w:pPr>
        <w:jc w:val="center"/>
        <w:rPr>
          <w:rFonts w:ascii="Arial Narrow" w:eastAsia="Times New Roman" w:hAnsi="Arial Narrow" w:cs="Tahoma"/>
          <w:bCs/>
          <w:iCs/>
          <w:sz w:val="28"/>
          <w:szCs w:val="28"/>
          <w:lang w:eastAsia="es-ES"/>
        </w:rPr>
      </w:pPr>
      <w:r>
        <w:rPr>
          <w:rFonts w:ascii="Arial Narrow" w:eastAsia="Times New Roman" w:hAnsi="Arial Narrow" w:cs="Tahoma"/>
          <w:bCs/>
          <w:iCs/>
          <w:sz w:val="28"/>
          <w:szCs w:val="28"/>
          <w:lang w:eastAsia="es-ES"/>
        </w:rPr>
        <w:t>ALONSO GAVIRIA OCAMPO</w:t>
      </w:r>
    </w:p>
    <w:p w:rsidR="00991E21" w:rsidRPr="00483BA8" w:rsidRDefault="00991E21" w:rsidP="00991E21">
      <w:pPr>
        <w:jc w:val="center"/>
        <w:rPr>
          <w:rFonts w:ascii="Arial Narrow" w:eastAsia="Times New Roman" w:hAnsi="Arial Narrow" w:cs="Tahoma"/>
          <w:bCs/>
          <w:iCs/>
          <w:sz w:val="28"/>
          <w:szCs w:val="28"/>
          <w:lang w:eastAsia="es-ES"/>
        </w:rPr>
      </w:pPr>
      <w:r>
        <w:rPr>
          <w:rFonts w:ascii="Arial Narrow" w:eastAsia="Times New Roman" w:hAnsi="Arial Narrow" w:cs="Tahoma"/>
          <w:bCs/>
          <w:iCs/>
          <w:sz w:val="28"/>
          <w:szCs w:val="28"/>
          <w:lang w:eastAsia="es-ES"/>
        </w:rPr>
        <w:t>Secretario</w:t>
      </w:r>
    </w:p>
    <w:p w:rsidR="00991E21" w:rsidRPr="00483BA8" w:rsidRDefault="00991E21" w:rsidP="00991E21"/>
    <w:p w:rsidR="00991E21" w:rsidRDefault="00991E21" w:rsidP="00991E21"/>
    <w:p w:rsidR="00991E21" w:rsidRPr="00186695" w:rsidRDefault="00991E21" w:rsidP="00991E21"/>
    <w:p w:rsidR="00991E21" w:rsidRDefault="00991E21" w:rsidP="00991E21"/>
    <w:p w:rsidR="00C35CA1" w:rsidRDefault="00C35CA1"/>
    <w:sectPr w:rsidR="00C35CA1" w:rsidSect="00497473">
      <w:headerReference w:type="default" r:id="rId11"/>
      <w:footerReference w:type="default" r:id="rId12"/>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9F7" w:rsidRDefault="003B19F7" w:rsidP="00991E21">
      <w:r>
        <w:separator/>
      </w:r>
    </w:p>
  </w:endnote>
  <w:endnote w:type="continuationSeparator" w:id="0">
    <w:p w:rsidR="003B19F7" w:rsidRDefault="003B19F7" w:rsidP="0099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458130"/>
      <w:docPartObj>
        <w:docPartGallery w:val="Page Numbers (Bottom of Page)"/>
        <w:docPartUnique/>
      </w:docPartObj>
    </w:sdtPr>
    <w:sdtEndPr/>
    <w:sdtContent>
      <w:p w:rsidR="002277D3" w:rsidRDefault="00FF5A14">
        <w:pPr>
          <w:pStyle w:val="Pieddepage"/>
          <w:jc w:val="right"/>
        </w:pPr>
        <w:r>
          <w:fldChar w:fldCharType="begin"/>
        </w:r>
        <w:r>
          <w:instrText>PAGE   \* MERGEFORMAT</w:instrText>
        </w:r>
        <w:r>
          <w:fldChar w:fldCharType="separate"/>
        </w:r>
        <w:r w:rsidR="009357A9">
          <w:rPr>
            <w:noProof/>
          </w:rPr>
          <w:t>1</w:t>
        </w:r>
        <w:r>
          <w:fldChar w:fldCharType="end"/>
        </w:r>
      </w:p>
    </w:sdtContent>
  </w:sdt>
  <w:p w:rsidR="002277D3" w:rsidRDefault="003B19F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9F7" w:rsidRDefault="003B19F7" w:rsidP="00991E21">
      <w:r>
        <w:separator/>
      </w:r>
    </w:p>
  </w:footnote>
  <w:footnote w:type="continuationSeparator" w:id="0">
    <w:p w:rsidR="003B19F7" w:rsidRDefault="003B19F7" w:rsidP="00991E21">
      <w:r>
        <w:continuationSeparator/>
      </w:r>
    </w:p>
  </w:footnote>
  <w:footnote w:id="1">
    <w:p w:rsidR="005C2488" w:rsidRPr="00B57D0B" w:rsidRDefault="005C2488" w:rsidP="005C2488">
      <w:pPr>
        <w:pStyle w:val="Notedebasdepage"/>
        <w:rPr>
          <w:rFonts w:ascii="Arial Narrow" w:hAnsi="Arial Narrow"/>
          <w:lang w:val="es-CO"/>
        </w:rPr>
      </w:pPr>
      <w:r>
        <w:rPr>
          <w:rStyle w:val="Appelnotedebasdep"/>
        </w:rPr>
        <w:footnoteRef/>
      </w:r>
      <w:r>
        <w:t xml:space="preserve"> </w:t>
      </w:r>
      <w:r w:rsidRPr="00B57D0B">
        <w:rPr>
          <w:rFonts w:ascii="Arial Narrow" w:hAnsi="Arial Narrow"/>
          <w:lang w:val="es-CO"/>
        </w:rPr>
        <w:t xml:space="preserve">Sentencia T 180 de 2001. </w:t>
      </w:r>
    </w:p>
  </w:footnote>
  <w:footnote w:id="2">
    <w:p w:rsidR="003A2565" w:rsidRPr="00B57D0B" w:rsidRDefault="003A2565">
      <w:pPr>
        <w:pStyle w:val="Notedebasdepage"/>
        <w:rPr>
          <w:rFonts w:ascii="Arial Narrow" w:hAnsi="Arial Narrow"/>
          <w:lang w:val="es-CO"/>
        </w:rPr>
      </w:pPr>
      <w:r>
        <w:rPr>
          <w:rStyle w:val="Appelnotedebasdep"/>
        </w:rPr>
        <w:footnoteRef/>
      </w:r>
      <w:r>
        <w:t xml:space="preserve"> </w:t>
      </w:r>
      <w:r w:rsidRPr="00B57D0B">
        <w:rPr>
          <w:rFonts w:ascii="Arial Narrow" w:hAnsi="Arial Narrow"/>
          <w:lang w:val="es-CO"/>
        </w:rPr>
        <w:t xml:space="preserve">Sentencia T 180 de 2001. </w:t>
      </w:r>
    </w:p>
  </w:footnote>
  <w:footnote w:id="3">
    <w:p w:rsidR="00A82DF9" w:rsidRDefault="00A82DF9" w:rsidP="00A82DF9">
      <w:pPr>
        <w:pStyle w:val="Notedebasdepage"/>
      </w:pPr>
      <w:r w:rsidRPr="00B57D0B">
        <w:rPr>
          <w:rStyle w:val="Appelnotedebasdep"/>
          <w:rFonts w:ascii="Arial Narrow" w:eastAsia="Calibri" w:hAnsi="Arial Narrow"/>
        </w:rPr>
        <w:footnoteRef/>
      </w:r>
      <w:r w:rsidRPr="00B57D0B">
        <w:rPr>
          <w:rFonts w:ascii="Arial Narrow" w:hAnsi="Arial Narrow"/>
        </w:rPr>
        <w:t xml:space="preserve"> </w:t>
      </w:r>
      <w:r w:rsidRPr="00B57D0B">
        <w:rPr>
          <w:rFonts w:ascii="Arial Narrow" w:hAnsi="Arial Narrow"/>
          <w:color w:val="2D2D2D"/>
          <w:sz w:val="16"/>
          <w:szCs w:val="16"/>
          <w:shd w:val="clear" w:color="auto" w:fill="FFFFFF"/>
        </w:rPr>
        <w:t>Sentencia T-308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B7" w:rsidRPr="00C857B2" w:rsidRDefault="00FF5A14" w:rsidP="006271B7">
    <w:pPr>
      <w:pStyle w:val="En-tte"/>
      <w:tabs>
        <w:tab w:val="right" w:pos="8810"/>
      </w:tabs>
      <w:rPr>
        <w:rFonts w:ascii="Arial Narrow" w:hAnsi="Arial Narrow" w:cs="Tahoma"/>
        <w:sz w:val="16"/>
        <w:szCs w:val="16"/>
        <w:lang w:val="es-CO"/>
      </w:rPr>
    </w:pPr>
    <w:r w:rsidRPr="00C857B2">
      <w:rPr>
        <w:rFonts w:ascii="Arial Narrow" w:hAnsi="Arial Narrow" w:cs="Tahoma"/>
        <w:sz w:val="16"/>
        <w:szCs w:val="16"/>
      </w:rPr>
      <w:t xml:space="preserve">Radicación No. </w:t>
    </w:r>
    <w:r w:rsidRPr="00C857B2">
      <w:rPr>
        <w:rFonts w:ascii="Arial Narrow" w:hAnsi="Arial Narrow" w:cs="Tahoma"/>
        <w:sz w:val="16"/>
        <w:szCs w:val="16"/>
        <w:lang w:val="es-CO"/>
      </w:rPr>
      <w:t>66001-</w:t>
    </w:r>
    <w:r>
      <w:rPr>
        <w:rFonts w:ascii="Arial Narrow" w:hAnsi="Arial Narrow" w:cs="Tahoma"/>
        <w:sz w:val="16"/>
        <w:szCs w:val="16"/>
        <w:lang w:val="es-CO"/>
      </w:rPr>
      <w:t>22-05-000-2017-000</w:t>
    </w:r>
    <w:r w:rsidR="00991E21">
      <w:rPr>
        <w:rFonts w:ascii="Arial Narrow" w:hAnsi="Arial Narrow" w:cs="Tahoma"/>
        <w:sz w:val="16"/>
        <w:szCs w:val="16"/>
        <w:lang w:val="es-CO"/>
      </w:rPr>
      <w:t>59</w:t>
    </w:r>
    <w:r>
      <w:rPr>
        <w:rFonts w:ascii="Arial Narrow" w:hAnsi="Arial Narrow" w:cs="Tahoma"/>
        <w:sz w:val="16"/>
        <w:szCs w:val="16"/>
        <w:lang w:val="es-CO"/>
      </w:rPr>
      <w:t>-00</w:t>
    </w:r>
  </w:p>
  <w:p w:rsidR="006271B7" w:rsidRPr="00C857B2" w:rsidRDefault="00A926BB" w:rsidP="006271B7">
    <w:pPr>
      <w:pStyle w:val="En-tte"/>
      <w:ind w:right="-232"/>
      <w:rPr>
        <w:rFonts w:ascii="Arial Narrow" w:hAnsi="Arial Narrow" w:cs="Tahoma"/>
        <w:sz w:val="16"/>
        <w:szCs w:val="16"/>
      </w:rPr>
    </w:pPr>
    <w:r>
      <w:rPr>
        <w:rFonts w:ascii="Arial Narrow" w:hAnsi="Arial Narrow" w:cs="Tahoma"/>
        <w:sz w:val="16"/>
        <w:szCs w:val="16"/>
        <w:lang w:val="es-CO"/>
      </w:rPr>
      <w:t xml:space="preserve">Bernardo Ramírez Cruz </w:t>
    </w:r>
    <w:r w:rsidR="00FF5A14" w:rsidRPr="00C857B2">
      <w:rPr>
        <w:rFonts w:ascii="Arial Narrow" w:hAnsi="Arial Narrow" w:cs="Tahoma"/>
        <w:sz w:val="16"/>
        <w:szCs w:val="16"/>
        <w:lang w:val="es-CO"/>
      </w:rPr>
      <w:t>v</w:t>
    </w:r>
    <w:r w:rsidR="00FF5A14" w:rsidRPr="00C857B2">
      <w:rPr>
        <w:rFonts w:ascii="Arial Narrow" w:hAnsi="Arial Narrow" w:cs="Tahoma"/>
        <w:sz w:val="16"/>
        <w:szCs w:val="16"/>
      </w:rPr>
      <w:t>s</w:t>
    </w:r>
    <w:r>
      <w:rPr>
        <w:rFonts w:ascii="Arial Narrow" w:hAnsi="Arial Narrow" w:cs="Tahoma"/>
        <w:sz w:val="16"/>
        <w:szCs w:val="16"/>
      </w:rPr>
      <w:t xml:space="preserve"> Defensoría del Pueblo –Regional Atlántico </w:t>
    </w:r>
    <w:r w:rsidR="00FF5A14">
      <w:rPr>
        <w:rFonts w:ascii="Arial Narrow" w:hAnsi="Arial Narrow" w:cs="Tahoma"/>
        <w:sz w:val="16"/>
        <w:szCs w:val="16"/>
      </w:rPr>
      <w:t xml:space="preserve"> </w:t>
    </w:r>
  </w:p>
  <w:p w:rsidR="00A45588" w:rsidRPr="006271B7" w:rsidRDefault="003B19F7" w:rsidP="006271B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8F3"/>
    <w:multiLevelType w:val="hybridMultilevel"/>
    <w:tmpl w:val="9CAC0316"/>
    <w:lvl w:ilvl="0" w:tplc="E9CE35FE">
      <w:start w:val="3"/>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0FA56EBE"/>
    <w:multiLevelType w:val="multilevel"/>
    <w:tmpl w:val="473E6B2A"/>
    <w:lvl w:ilvl="0">
      <w:start w:val="1"/>
      <w:numFmt w:val="decimal"/>
      <w:lvlText w:val="%1."/>
      <w:lvlJc w:val="left"/>
      <w:pPr>
        <w:ind w:left="1211" w:hanging="360"/>
      </w:pPr>
      <w:rPr>
        <w:rFonts w:hint="default"/>
      </w:rPr>
    </w:lvl>
    <w:lvl w:ilvl="1">
      <w:start w:val="3"/>
      <w:numFmt w:val="decimal"/>
      <w:isLgl/>
      <w:lvlText w:val="%1.%2"/>
      <w:lvlJc w:val="left"/>
      <w:pPr>
        <w:ind w:left="1241" w:hanging="39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
    <w:nsid w:val="29A276F2"/>
    <w:multiLevelType w:val="hybridMultilevel"/>
    <w:tmpl w:val="50B8114A"/>
    <w:lvl w:ilvl="0" w:tplc="7A3A86BC">
      <w:start w:val="3"/>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E244ED3"/>
    <w:multiLevelType w:val="multilevel"/>
    <w:tmpl w:val="0AA6F98E"/>
    <w:lvl w:ilvl="0">
      <w:start w:val="1"/>
      <w:numFmt w:val="upperRoman"/>
      <w:lvlText w:val="%1."/>
      <w:lvlJc w:val="left"/>
      <w:pPr>
        <w:ind w:left="1571" w:hanging="720"/>
      </w:pPr>
      <w:rPr>
        <w:rFonts w:ascii="Arial Narrow" w:hAnsi="Arial Narrow" w:hint="default"/>
        <w:b w:val="0"/>
        <w:i w:val="0"/>
        <w:sz w:val="28"/>
        <w:szCs w:val="28"/>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4">
    <w:nsid w:val="351E7C3E"/>
    <w:multiLevelType w:val="hybridMultilevel"/>
    <w:tmpl w:val="863644B6"/>
    <w:lvl w:ilvl="0" w:tplc="3CECA51A">
      <w:numFmt w:val="bullet"/>
      <w:lvlText w:val="-"/>
      <w:lvlJc w:val="left"/>
      <w:pPr>
        <w:ind w:left="720" w:hanging="360"/>
      </w:pPr>
      <w:rPr>
        <w:rFonts w:ascii="Arial Narrow" w:eastAsiaTheme="minorHAnsi"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B5F7ACA"/>
    <w:multiLevelType w:val="hybridMultilevel"/>
    <w:tmpl w:val="E04C79B4"/>
    <w:lvl w:ilvl="0" w:tplc="AEFA190E">
      <w:start w:val="1"/>
      <w:numFmt w:val="bullet"/>
      <w:lvlText w:val=""/>
      <w:lvlJc w:val="left"/>
      <w:pPr>
        <w:tabs>
          <w:tab w:val="num" w:pos="360"/>
        </w:tabs>
        <w:ind w:left="360" w:hanging="360"/>
      </w:pPr>
      <w:rPr>
        <w:rFonts w:ascii="Symbol" w:hAnsi="Symbol" w:hint="default"/>
        <w:b w:val="0"/>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4CAE66C5"/>
    <w:multiLevelType w:val="hybridMultilevel"/>
    <w:tmpl w:val="6414CFB4"/>
    <w:lvl w:ilvl="0" w:tplc="C62AC47E">
      <w:start w:val="1"/>
      <w:numFmt w:val="decimal"/>
      <w:lvlText w:val="%1."/>
      <w:lvlJc w:val="left"/>
      <w:pPr>
        <w:ind w:left="720" w:hanging="360"/>
      </w:pPr>
      <w:rPr>
        <w:rFonts w:ascii="Arial Narrow" w:hAnsi="Arial Narrow" w:hint="default"/>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21"/>
    <w:rsid w:val="000018CF"/>
    <w:rsid w:val="00036AE9"/>
    <w:rsid w:val="00051E31"/>
    <w:rsid w:val="000811B4"/>
    <w:rsid w:val="000B0142"/>
    <w:rsid w:val="000C1575"/>
    <w:rsid w:val="000E1FA6"/>
    <w:rsid w:val="00102E11"/>
    <w:rsid w:val="001678DD"/>
    <w:rsid w:val="00173E11"/>
    <w:rsid w:val="001C0DAE"/>
    <w:rsid w:val="0021190A"/>
    <w:rsid w:val="00214136"/>
    <w:rsid w:val="002429E7"/>
    <w:rsid w:val="00243138"/>
    <w:rsid w:val="002906B5"/>
    <w:rsid w:val="002B46F2"/>
    <w:rsid w:val="002D4DCB"/>
    <w:rsid w:val="002E0778"/>
    <w:rsid w:val="00307AE4"/>
    <w:rsid w:val="00326D24"/>
    <w:rsid w:val="003320D4"/>
    <w:rsid w:val="00334368"/>
    <w:rsid w:val="003A2565"/>
    <w:rsid w:val="003B19F7"/>
    <w:rsid w:val="003E3A40"/>
    <w:rsid w:val="00400356"/>
    <w:rsid w:val="00424BC1"/>
    <w:rsid w:val="00426CA4"/>
    <w:rsid w:val="004574A6"/>
    <w:rsid w:val="004901CF"/>
    <w:rsid w:val="004908E9"/>
    <w:rsid w:val="004F3668"/>
    <w:rsid w:val="004F6B97"/>
    <w:rsid w:val="00501960"/>
    <w:rsid w:val="005161ED"/>
    <w:rsid w:val="00532B67"/>
    <w:rsid w:val="005525CC"/>
    <w:rsid w:val="00566596"/>
    <w:rsid w:val="005C179F"/>
    <w:rsid w:val="005C2488"/>
    <w:rsid w:val="005C5E4E"/>
    <w:rsid w:val="005D046F"/>
    <w:rsid w:val="005D6FEC"/>
    <w:rsid w:val="0061512B"/>
    <w:rsid w:val="006745CA"/>
    <w:rsid w:val="006B7112"/>
    <w:rsid w:val="006E50AA"/>
    <w:rsid w:val="006F6FDD"/>
    <w:rsid w:val="0071588C"/>
    <w:rsid w:val="00737B16"/>
    <w:rsid w:val="00750140"/>
    <w:rsid w:val="0075762A"/>
    <w:rsid w:val="00792578"/>
    <w:rsid w:val="00796960"/>
    <w:rsid w:val="007D3709"/>
    <w:rsid w:val="007F3FD6"/>
    <w:rsid w:val="007F77F6"/>
    <w:rsid w:val="0084586E"/>
    <w:rsid w:val="00846B66"/>
    <w:rsid w:val="00847DF3"/>
    <w:rsid w:val="0085254A"/>
    <w:rsid w:val="00877570"/>
    <w:rsid w:val="008E5853"/>
    <w:rsid w:val="009357A9"/>
    <w:rsid w:val="009400BA"/>
    <w:rsid w:val="009531F8"/>
    <w:rsid w:val="0095727B"/>
    <w:rsid w:val="00957698"/>
    <w:rsid w:val="009801DE"/>
    <w:rsid w:val="00991E21"/>
    <w:rsid w:val="00997C68"/>
    <w:rsid w:val="009B7EDC"/>
    <w:rsid w:val="009D6A2E"/>
    <w:rsid w:val="00A03DA8"/>
    <w:rsid w:val="00A17CE0"/>
    <w:rsid w:val="00A32DB6"/>
    <w:rsid w:val="00A333B1"/>
    <w:rsid w:val="00A4584B"/>
    <w:rsid w:val="00A7579A"/>
    <w:rsid w:val="00A77E56"/>
    <w:rsid w:val="00A80011"/>
    <w:rsid w:val="00A82DF9"/>
    <w:rsid w:val="00A8304C"/>
    <w:rsid w:val="00A926BB"/>
    <w:rsid w:val="00AC28E8"/>
    <w:rsid w:val="00AC3E3B"/>
    <w:rsid w:val="00AD3A3C"/>
    <w:rsid w:val="00B52E12"/>
    <w:rsid w:val="00B57D0B"/>
    <w:rsid w:val="00B613D0"/>
    <w:rsid w:val="00BC68B7"/>
    <w:rsid w:val="00BD68DE"/>
    <w:rsid w:val="00BE7032"/>
    <w:rsid w:val="00C35CA1"/>
    <w:rsid w:val="00C617EB"/>
    <w:rsid w:val="00C64A4D"/>
    <w:rsid w:val="00C6742A"/>
    <w:rsid w:val="00C71AEA"/>
    <w:rsid w:val="00C72334"/>
    <w:rsid w:val="00CB0B9A"/>
    <w:rsid w:val="00CD2CBB"/>
    <w:rsid w:val="00CF028D"/>
    <w:rsid w:val="00CF2E78"/>
    <w:rsid w:val="00D01A1D"/>
    <w:rsid w:val="00D023A6"/>
    <w:rsid w:val="00D04D2B"/>
    <w:rsid w:val="00D34A94"/>
    <w:rsid w:val="00D432E6"/>
    <w:rsid w:val="00D4721A"/>
    <w:rsid w:val="00D724F8"/>
    <w:rsid w:val="00D74C1E"/>
    <w:rsid w:val="00D82FF6"/>
    <w:rsid w:val="00DD64DD"/>
    <w:rsid w:val="00DF6E2D"/>
    <w:rsid w:val="00E2313D"/>
    <w:rsid w:val="00E41F68"/>
    <w:rsid w:val="00E46772"/>
    <w:rsid w:val="00E905D8"/>
    <w:rsid w:val="00EB72E5"/>
    <w:rsid w:val="00ED149A"/>
    <w:rsid w:val="00F04477"/>
    <w:rsid w:val="00F30D69"/>
    <w:rsid w:val="00F3198B"/>
    <w:rsid w:val="00FA578F"/>
    <w:rsid w:val="00FE586F"/>
    <w:rsid w:val="00FF5A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21"/>
    <w:pPr>
      <w:spacing w:after="0" w:line="240"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f"/>
    <w:basedOn w:val="Normal"/>
    <w:link w:val="NotedebasdepageCar"/>
    <w:uiPriority w:val="99"/>
    <w:rsid w:val="00991E21"/>
    <w:pPr>
      <w:jc w:val="left"/>
    </w:pPr>
    <w:rPr>
      <w:rFonts w:ascii="Times New Roman" w:eastAsia="Times New Roman" w:hAnsi="Times New Roman" w:cs="Times New Roman"/>
      <w:sz w:val="20"/>
      <w:szCs w:val="20"/>
      <w:lang w:eastAsia="es-ES"/>
    </w:rPr>
  </w:style>
  <w:style w:type="character" w:customStyle="1" w:styleId="TextonotapieCar">
    <w:name w:val="Texto nota pie Car"/>
    <w:aliases w:val="texto de nota al pie Car,Footnote Text Char Char Char Char Char Char Char Char Car"/>
    <w:basedOn w:val="Policepardfaut"/>
    <w:uiPriority w:val="99"/>
    <w:rsid w:val="00991E21"/>
    <w:rPr>
      <w:sz w:val="20"/>
      <w:szCs w:val="20"/>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rsid w:val="00991E21"/>
    <w:rPr>
      <w:vertAlign w:val="superscript"/>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f Car"/>
    <w:link w:val="Notedebasdepage"/>
    <w:locked/>
    <w:rsid w:val="00991E21"/>
    <w:rPr>
      <w:rFonts w:ascii="Times New Roman" w:eastAsia="Times New Roman" w:hAnsi="Times New Roman" w:cs="Times New Roman"/>
      <w:sz w:val="20"/>
      <w:szCs w:val="20"/>
      <w:lang w:eastAsia="es-ES"/>
    </w:rPr>
  </w:style>
  <w:style w:type="paragraph" w:styleId="En-tte">
    <w:name w:val="header"/>
    <w:basedOn w:val="Normal"/>
    <w:link w:val="En-tteCar"/>
    <w:unhideWhenUsed/>
    <w:rsid w:val="00991E21"/>
    <w:pPr>
      <w:tabs>
        <w:tab w:val="center" w:pos="4252"/>
        <w:tab w:val="right" w:pos="8504"/>
      </w:tabs>
    </w:pPr>
  </w:style>
  <w:style w:type="character" w:customStyle="1" w:styleId="En-tteCar">
    <w:name w:val="En-tête Car"/>
    <w:basedOn w:val="Policepardfaut"/>
    <w:link w:val="En-tte"/>
    <w:rsid w:val="00991E21"/>
  </w:style>
  <w:style w:type="paragraph" w:styleId="Sansinterligne">
    <w:name w:val="No Spacing"/>
    <w:uiPriority w:val="1"/>
    <w:qFormat/>
    <w:rsid w:val="00991E21"/>
    <w:pPr>
      <w:spacing w:after="0" w:line="240" w:lineRule="auto"/>
      <w:jc w:val="both"/>
    </w:pPr>
  </w:style>
  <w:style w:type="paragraph" w:styleId="Paragraphedeliste">
    <w:name w:val="List Paragraph"/>
    <w:basedOn w:val="Normal"/>
    <w:uiPriority w:val="34"/>
    <w:qFormat/>
    <w:rsid w:val="00991E21"/>
    <w:pPr>
      <w:ind w:left="720"/>
      <w:contextualSpacing/>
    </w:pPr>
  </w:style>
  <w:style w:type="paragraph" w:styleId="Textebrut">
    <w:name w:val="Plain Text"/>
    <w:basedOn w:val="Normal"/>
    <w:link w:val="TextebrutCar"/>
    <w:rsid w:val="00991E21"/>
    <w:pPr>
      <w:autoSpaceDE w:val="0"/>
      <w:autoSpaceDN w:val="0"/>
      <w:jc w:val="left"/>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991E21"/>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991E21"/>
    <w:pPr>
      <w:tabs>
        <w:tab w:val="center" w:pos="4252"/>
        <w:tab w:val="right" w:pos="8504"/>
      </w:tabs>
    </w:pPr>
  </w:style>
  <w:style w:type="character" w:customStyle="1" w:styleId="PieddepageCar">
    <w:name w:val="Pied de page Car"/>
    <w:basedOn w:val="Policepardfaut"/>
    <w:link w:val="Pieddepage"/>
    <w:uiPriority w:val="99"/>
    <w:rsid w:val="00991E21"/>
  </w:style>
  <w:style w:type="character" w:customStyle="1" w:styleId="a0">
    <w:name w:val="a0"/>
    <w:basedOn w:val="Policepardfaut"/>
    <w:rsid w:val="00173E11"/>
  </w:style>
  <w:style w:type="character" w:customStyle="1" w:styleId="apple-converted-space">
    <w:name w:val="apple-converted-space"/>
    <w:basedOn w:val="Policepardfaut"/>
    <w:rsid w:val="00173E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21"/>
    <w:pPr>
      <w:spacing w:after="0" w:line="240"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f"/>
    <w:basedOn w:val="Normal"/>
    <w:link w:val="NotedebasdepageCar"/>
    <w:uiPriority w:val="99"/>
    <w:rsid w:val="00991E21"/>
    <w:pPr>
      <w:jc w:val="left"/>
    </w:pPr>
    <w:rPr>
      <w:rFonts w:ascii="Times New Roman" w:eastAsia="Times New Roman" w:hAnsi="Times New Roman" w:cs="Times New Roman"/>
      <w:sz w:val="20"/>
      <w:szCs w:val="20"/>
      <w:lang w:eastAsia="es-ES"/>
    </w:rPr>
  </w:style>
  <w:style w:type="character" w:customStyle="1" w:styleId="TextonotapieCar">
    <w:name w:val="Texto nota pie Car"/>
    <w:aliases w:val="texto de nota al pie Car,Footnote Text Char Char Char Char Char Char Char Char Car"/>
    <w:basedOn w:val="Policepardfaut"/>
    <w:uiPriority w:val="99"/>
    <w:rsid w:val="00991E21"/>
    <w:rPr>
      <w:sz w:val="20"/>
      <w:szCs w:val="20"/>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rsid w:val="00991E21"/>
    <w:rPr>
      <w:vertAlign w:val="superscript"/>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f Car"/>
    <w:link w:val="Notedebasdepage"/>
    <w:locked/>
    <w:rsid w:val="00991E21"/>
    <w:rPr>
      <w:rFonts w:ascii="Times New Roman" w:eastAsia="Times New Roman" w:hAnsi="Times New Roman" w:cs="Times New Roman"/>
      <w:sz w:val="20"/>
      <w:szCs w:val="20"/>
      <w:lang w:eastAsia="es-ES"/>
    </w:rPr>
  </w:style>
  <w:style w:type="paragraph" w:styleId="En-tte">
    <w:name w:val="header"/>
    <w:basedOn w:val="Normal"/>
    <w:link w:val="En-tteCar"/>
    <w:unhideWhenUsed/>
    <w:rsid w:val="00991E21"/>
    <w:pPr>
      <w:tabs>
        <w:tab w:val="center" w:pos="4252"/>
        <w:tab w:val="right" w:pos="8504"/>
      </w:tabs>
    </w:pPr>
  </w:style>
  <w:style w:type="character" w:customStyle="1" w:styleId="En-tteCar">
    <w:name w:val="En-tête Car"/>
    <w:basedOn w:val="Policepardfaut"/>
    <w:link w:val="En-tte"/>
    <w:rsid w:val="00991E21"/>
  </w:style>
  <w:style w:type="paragraph" w:styleId="Sansinterligne">
    <w:name w:val="No Spacing"/>
    <w:uiPriority w:val="1"/>
    <w:qFormat/>
    <w:rsid w:val="00991E21"/>
    <w:pPr>
      <w:spacing w:after="0" w:line="240" w:lineRule="auto"/>
      <w:jc w:val="both"/>
    </w:pPr>
  </w:style>
  <w:style w:type="paragraph" w:styleId="Paragraphedeliste">
    <w:name w:val="List Paragraph"/>
    <w:basedOn w:val="Normal"/>
    <w:uiPriority w:val="34"/>
    <w:qFormat/>
    <w:rsid w:val="00991E21"/>
    <w:pPr>
      <w:ind w:left="720"/>
      <w:contextualSpacing/>
    </w:pPr>
  </w:style>
  <w:style w:type="paragraph" w:styleId="Textebrut">
    <w:name w:val="Plain Text"/>
    <w:basedOn w:val="Normal"/>
    <w:link w:val="TextebrutCar"/>
    <w:rsid w:val="00991E21"/>
    <w:pPr>
      <w:autoSpaceDE w:val="0"/>
      <w:autoSpaceDN w:val="0"/>
      <w:jc w:val="left"/>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991E21"/>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991E21"/>
    <w:pPr>
      <w:tabs>
        <w:tab w:val="center" w:pos="4252"/>
        <w:tab w:val="right" w:pos="8504"/>
      </w:tabs>
    </w:pPr>
  </w:style>
  <w:style w:type="character" w:customStyle="1" w:styleId="PieddepageCar">
    <w:name w:val="Pied de page Car"/>
    <w:basedOn w:val="Policepardfaut"/>
    <w:link w:val="Pieddepage"/>
    <w:uiPriority w:val="99"/>
    <w:rsid w:val="00991E21"/>
  </w:style>
  <w:style w:type="character" w:customStyle="1" w:styleId="a0">
    <w:name w:val="a0"/>
    <w:basedOn w:val="Policepardfaut"/>
    <w:rsid w:val="00173E11"/>
  </w:style>
  <w:style w:type="character" w:customStyle="1" w:styleId="apple-converted-space">
    <w:name w:val="apple-converted-space"/>
    <w:basedOn w:val="Policepardfaut"/>
    <w:rsid w:val="00173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59BD5-181C-4522-8DF5-C4226CDA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7</Pages>
  <Words>2029</Words>
  <Characters>11162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76</cp:revision>
  <dcterms:created xsi:type="dcterms:W3CDTF">2017-05-04T14:32:00Z</dcterms:created>
  <dcterms:modified xsi:type="dcterms:W3CDTF">2017-06-29T14:16:00Z</dcterms:modified>
</cp:coreProperties>
</file>