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C1" w:rsidRPr="00852193" w:rsidRDefault="002304C1" w:rsidP="002304C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0258800"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Default="002F2145" w:rsidP="002F2145">
      <w:pPr>
        <w:pStyle w:val="En-tte"/>
        <w:ind w:right="-7"/>
        <w:rPr>
          <w:rFonts w:ascii="Tahoma" w:hAnsi="Tahoma" w:cs="Tahoma"/>
          <w:b/>
          <w:i/>
          <w:sz w:val="29"/>
          <w:szCs w:val="29"/>
          <w:highlight w:val="cyan"/>
        </w:rPr>
      </w:pPr>
    </w:p>
    <w:p w:rsidR="001B365E" w:rsidRPr="001F590D" w:rsidRDefault="001B365E" w:rsidP="002F2145">
      <w:pPr>
        <w:pStyle w:val="En-tte"/>
        <w:ind w:right="-7"/>
        <w:rPr>
          <w:rFonts w:ascii="Tahoma" w:hAnsi="Tahoma" w:cs="Tahoma"/>
          <w:b/>
          <w:i/>
          <w:sz w:val="29"/>
          <w:szCs w:val="29"/>
          <w:highlight w:val="cyan"/>
        </w:rPr>
      </w:pPr>
    </w:p>
    <w:p w:rsidR="002304C1" w:rsidRPr="00AF7EA4" w:rsidRDefault="002304C1" w:rsidP="002304C1">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Segunda Instancia </w:t>
      </w:r>
      <w:r>
        <w:rPr>
          <w:rFonts w:ascii="Arial Narrow" w:hAnsi="Arial Narrow" w:cs="Tahoma"/>
          <w:bCs/>
          <w:sz w:val="18"/>
          <w:szCs w:val="18"/>
        </w:rPr>
        <w:t>– 16 de mayo de 2017</w:t>
      </w:r>
    </w:p>
    <w:p w:rsidR="002304C1" w:rsidRPr="00AF7EA4" w:rsidRDefault="002304C1" w:rsidP="002304C1">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 xml:space="preserve">Tutela </w:t>
      </w:r>
      <w:r>
        <w:rPr>
          <w:rFonts w:ascii="Arial Narrow" w:hAnsi="Arial Narrow" w:cs="Tahoma"/>
          <w:sz w:val="18"/>
          <w:szCs w:val="18"/>
        </w:rPr>
        <w:t>– Confirma decisión del a quo que negó el amparo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FA55CC">
        <w:rPr>
          <w:rFonts w:ascii="Arial Narrow" w:hAnsi="Arial Narrow" w:cs="Tahoma"/>
          <w:bCs/>
          <w:sz w:val="18"/>
          <w:szCs w:val="18"/>
        </w:rPr>
        <w:t>5</w:t>
      </w:r>
      <w:r w:rsidR="00263ED1">
        <w:rPr>
          <w:rFonts w:ascii="Arial Narrow" w:hAnsi="Arial Narrow" w:cs="Tahoma"/>
          <w:bCs/>
          <w:sz w:val="18"/>
          <w:szCs w:val="18"/>
        </w:rPr>
        <w:t>-201</w:t>
      </w:r>
      <w:r w:rsidR="00FA55CC">
        <w:rPr>
          <w:rFonts w:ascii="Arial Narrow" w:hAnsi="Arial Narrow" w:cs="Tahoma"/>
          <w:bCs/>
          <w:sz w:val="18"/>
          <w:szCs w:val="18"/>
        </w:rPr>
        <w:t>7</w:t>
      </w:r>
      <w:r w:rsidR="00263ED1">
        <w:rPr>
          <w:rFonts w:ascii="Arial Narrow" w:hAnsi="Arial Narrow" w:cs="Tahoma"/>
          <w:bCs/>
          <w:sz w:val="18"/>
          <w:szCs w:val="18"/>
        </w:rPr>
        <w:t>-00</w:t>
      </w:r>
      <w:r w:rsidR="00FA55CC">
        <w:rPr>
          <w:rFonts w:ascii="Arial Narrow" w:hAnsi="Arial Narrow" w:cs="Tahoma"/>
          <w:bCs/>
          <w:sz w:val="18"/>
          <w:szCs w:val="18"/>
        </w:rPr>
        <w:t>118-01</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FA55CC">
        <w:rPr>
          <w:rFonts w:ascii="Arial Narrow" w:hAnsi="Arial Narrow" w:cs="Tahoma"/>
          <w:sz w:val="18"/>
          <w:szCs w:val="18"/>
        </w:rPr>
        <w:t xml:space="preserve">Carlos Hernán Sánchez </w:t>
      </w:r>
    </w:p>
    <w:p w:rsidR="002F2145" w:rsidRDefault="002F2145" w:rsidP="002F2145">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A55CC">
        <w:rPr>
          <w:rFonts w:ascii="Arial Narrow" w:hAnsi="Arial Narrow" w:cs="Tahoma"/>
          <w:sz w:val="18"/>
          <w:szCs w:val="18"/>
        </w:rPr>
        <w:t>Equidad Seguros Organización Cooperativa</w:t>
      </w:r>
      <w:r w:rsidR="00D62E95">
        <w:rPr>
          <w:rFonts w:ascii="Arial Narrow" w:hAnsi="Arial Narrow" w:cs="Tahoma"/>
          <w:sz w:val="18"/>
          <w:szCs w:val="18"/>
        </w:rPr>
        <w:t xml:space="preserve"> y </w:t>
      </w:r>
      <w:r w:rsidR="00FA55CC">
        <w:rPr>
          <w:rFonts w:ascii="Arial Narrow" w:hAnsi="Arial Narrow" w:cs="Tahoma"/>
          <w:sz w:val="18"/>
          <w:szCs w:val="18"/>
        </w:rPr>
        <w:t>ARL Positiva Compañía de Seguros</w:t>
      </w:r>
    </w:p>
    <w:p w:rsidR="002304C1" w:rsidRPr="00AF7EA4" w:rsidRDefault="002304C1" w:rsidP="002F2145">
      <w:pPr>
        <w:ind w:left="2124" w:hanging="2124"/>
        <w:jc w:val="both"/>
        <w:rPr>
          <w:rFonts w:ascii="Arial Narrow" w:hAnsi="Arial Narrow" w:cs="Tahoma"/>
          <w:b/>
          <w:sz w:val="18"/>
          <w:szCs w:val="18"/>
        </w:rPr>
      </w:pPr>
    </w:p>
    <w:p w:rsidR="00564F7B" w:rsidRPr="00193E5B" w:rsidRDefault="002F2145" w:rsidP="002F2145">
      <w:pPr>
        <w:ind w:left="2127" w:hanging="2127"/>
        <w:jc w:val="both"/>
        <w:rPr>
          <w:rFonts w:ascii="Arial Narrow" w:hAnsi="Arial Narrow" w:cs="Tahoma"/>
          <w:bCs/>
          <w:i/>
          <w:color w:val="FF0000"/>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93E5B" w:rsidRPr="00193E5B">
        <w:rPr>
          <w:rFonts w:ascii="Arial Narrow" w:hAnsi="Arial Narrow" w:cs="Tahoma"/>
          <w:b/>
          <w:bCs/>
          <w:i/>
          <w:iCs/>
          <w:sz w:val="18"/>
          <w:szCs w:val="18"/>
        </w:rPr>
        <w:t>S</w:t>
      </w:r>
      <w:r w:rsidR="002304C1" w:rsidRPr="00193E5B">
        <w:rPr>
          <w:rFonts w:ascii="Arial Narrow" w:hAnsi="Arial Narrow" w:cs="Tahoma"/>
          <w:b/>
          <w:bCs/>
          <w:i/>
          <w:iCs/>
          <w:sz w:val="18"/>
          <w:szCs w:val="18"/>
        </w:rPr>
        <w:t>UBSIDIARIEDAD DE LA ACCIÓN DE TUTELA</w:t>
      </w:r>
      <w:r w:rsidR="00193E5B" w:rsidRPr="00193E5B">
        <w:rPr>
          <w:rFonts w:ascii="Arial Narrow" w:hAnsi="Arial Narrow" w:cs="Tahoma"/>
          <w:b/>
          <w:bCs/>
          <w:i/>
          <w:iCs/>
          <w:sz w:val="18"/>
          <w:szCs w:val="18"/>
        </w:rPr>
        <w:t xml:space="preserve">: </w:t>
      </w:r>
      <w:r w:rsidR="00193E5B" w:rsidRPr="00193E5B">
        <w:rPr>
          <w:rFonts w:ascii="Arial Narrow" w:hAnsi="Arial Narrow" w:cs="Tahoma"/>
          <w:bCs/>
          <w:i/>
          <w:iCs/>
          <w:sz w:val="18"/>
          <w:szCs w:val="18"/>
        </w:rPr>
        <w:t>No es procedente la acción de tutela para la protección de los derechos fundamentales presuntamente vulnerados, cuando se cuenta con otro medio de defensa judicial, porque se iría en contravía del carácter subsidiario del que está revestida, y además cuando no se demuestra la configuración de un perjuicio irremediable.</w:t>
      </w:r>
    </w:p>
    <w:p w:rsidR="002F2145" w:rsidRDefault="002F2145" w:rsidP="00193E5B">
      <w:pPr>
        <w:pStyle w:val="Sansinterligne"/>
        <w:spacing w:line="360" w:lineRule="auto"/>
        <w:rPr>
          <w:lang w:val="es-CO"/>
        </w:rPr>
      </w:pPr>
    </w:p>
    <w:p w:rsidR="00193E5B" w:rsidRPr="00E20C51" w:rsidRDefault="00193E5B" w:rsidP="00193E5B">
      <w:pPr>
        <w:pStyle w:val="Sansinterligne"/>
        <w:rPr>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0D3E79">
        <w:rPr>
          <w:rFonts w:ascii="Arial Narrow" w:hAnsi="Arial Narrow" w:cs="Tahoma"/>
          <w:sz w:val="28"/>
          <w:szCs w:val="28"/>
        </w:rPr>
        <w:t xml:space="preserve">dieciséis </w:t>
      </w:r>
      <w:r w:rsidR="00AD3ED9">
        <w:rPr>
          <w:rFonts w:ascii="Arial Narrow" w:hAnsi="Arial Narrow" w:cs="Tahoma"/>
          <w:sz w:val="28"/>
          <w:szCs w:val="28"/>
        </w:rPr>
        <w:t xml:space="preserve"> </w:t>
      </w:r>
      <w:r w:rsidR="00263ED1">
        <w:rPr>
          <w:rFonts w:ascii="Arial Narrow" w:hAnsi="Arial Narrow" w:cs="Tahoma"/>
          <w:sz w:val="28"/>
          <w:szCs w:val="28"/>
        </w:rPr>
        <w:t xml:space="preserve">de </w:t>
      </w:r>
      <w:r w:rsidR="00FA55CC">
        <w:rPr>
          <w:rFonts w:ascii="Arial Narrow" w:hAnsi="Arial Narrow" w:cs="Tahoma"/>
          <w:sz w:val="28"/>
          <w:szCs w:val="28"/>
        </w:rPr>
        <w:t>mayo</w:t>
      </w:r>
      <w:r w:rsidR="00263ED1">
        <w:rPr>
          <w:rFonts w:ascii="Arial Narrow" w:hAnsi="Arial Narrow" w:cs="Tahoma"/>
          <w:sz w:val="28"/>
          <w:szCs w:val="28"/>
        </w:rPr>
        <w:t xml:space="preserve"> de dos </w:t>
      </w:r>
      <w:r w:rsidRPr="00AF7EA4">
        <w:rPr>
          <w:rFonts w:ascii="Arial Narrow" w:hAnsi="Arial Narrow" w:cs="Tahoma"/>
          <w:sz w:val="28"/>
          <w:szCs w:val="28"/>
        </w:rPr>
        <w:t xml:space="preserve">mil </w:t>
      </w:r>
      <w:r w:rsidR="00CD4302">
        <w:rPr>
          <w:rFonts w:ascii="Arial Narrow" w:hAnsi="Arial Narrow" w:cs="Tahoma"/>
          <w:sz w:val="28"/>
          <w:szCs w:val="28"/>
        </w:rPr>
        <w:t>diecis</w:t>
      </w:r>
      <w:r w:rsidR="00FA55CC">
        <w:rPr>
          <w:rFonts w:ascii="Arial Narrow" w:hAnsi="Arial Narrow" w:cs="Tahoma"/>
          <w:sz w:val="28"/>
          <w:szCs w:val="28"/>
        </w:rPr>
        <w:t>iete</w:t>
      </w:r>
      <w:r w:rsidRPr="00AF7EA4">
        <w:rPr>
          <w:rFonts w:ascii="Arial Narrow" w:hAnsi="Arial Narrow" w:cs="Tahoma"/>
          <w:sz w:val="28"/>
          <w:szCs w:val="28"/>
        </w:rPr>
        <w:t xml:space="preserve"> (201</w:t>
      </w:r>
      <w:r w:rsidR="00FA55C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0D3E79">
        <w:rPr>
          <w:rFonts w:ascii="Arial Narrow" w:hAnsi="Arial Narrow" w:cs="Tahoma"/>
          <w:sz w:val="28"/>
          <w:szCs w:val="28"/>
        </w:rPr>
        <w:t>16</w:t>
      </w:r>
      <w:r w:rsidR="00263ED1">
        <w:rPr>
          <w:rFonts w:ascii="Arial Narrow" w:hAnsi="Arial Narrow" w:cs="Tahoma"/>
          <w:sz w:val="28"/>
          <w:szCs w:val="28"/>
        </w:rPr>
        <w:t xml:space="preserve"> de </w:t>
      </w:r>
      <w:r w:rsidR="00FA55CC">
        <w:rPr>
          <w:rFonts w:ascii="Arial Narrow" w:hAnsi="Arial Narrow" w:cs="Tahoma"/>
          <w:sz w:val="28"/>
          <w:szCs w:val="28"/>
        </w:rPr>
        <w:t>mayo</w:t>
      </w:r>
      <w:r w:rsidR="00263ED1">
        <w:rPr>
          <w:rFonts w:ascii="Arial Narrow" w:hAnsi="Arial Narrow" w:cs="Tahoma"/>
          <w:sz w:val="28"/>
          <w:szCs w:val="28"/>
        </w:rPr>
        <w:t xml:space="preserve"> de 2</w:t>
      </w:r>
      <w:r>
        <w:rPr>
          <w:rFonts w:ascii="Arial Narrow" w:hAnsi="Arial Narrow" w:cs="Tahoma"/>
          <w:sz w:val="28"/>
          <w:szCs w:val="28"/>
        </w:rPr>
        <w:t>01</w:t>
      </w:r>
      <w:r w:rsidR="00FA55CC">
        <w:rPr>
          <w:rFonts w:ascii="Arial Narrow" w:hAnsi="Arial Narrow" w:cs="Tahoma"/>
          <w:sz w:val="28"/>
          <w:szCs w:val="28"/>
        </w:rPr>
        <w:t>7</w:t>
      </w:r>
      <w:r w:rsidRPr="00AF7EA4">
        <w:rPr>
          <w:rFonts w:ascii="Arial Narrow" w:hAnsi="Arial Narrow" w:cs="Tahoma"/>
          <w:sz w:val="28"/>
          <w:szCs w:val="28"/>
        </w:rPr>
        <w:t>.</w:t>
      </w:r>
    </w:p>
    <w:p w:rsidR="00193E5B" w:rsidRPr="00AF7EA4" w:rsidRDefault="00193E5B" w:rsidP="00193E5B">
      <w:pPr>
        <w:pStyle w:val="Sansinterligne"/>
        <w:spacing w:line="360" w:lineRule="auto"/>
      </w:pPr>
    </w:p>
    <w:p w:rsidR="0059653E" w:rsidRPr="0007384A"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w:t>
      </w:r>
      <w:r w:rsidR="002578A2">
        <w:rPr>
          <w:rFonts w:ascii="Arial Narrow" w:hAnsi="Arial Narrow" w:cs="Tahoma"/>
          <w:sz w:val="28"/>
          <w:szCs w:val="28"/>
        </w:rPr>
        <w:t xml:space="preserve">unal a resolver la impugnación, </w:t>
      </w:r>
      <w:r w:rsidRPr="004C7DB7">
        <w:rPr>
          <w:rFonts w:ascii="Arial Narrow" w:hAnsi="Arial Narrow" w:cs="Tahoma"/>
          <w:sz w:val="28"/>
          <w:szCs w:val="28"/>
        </w:rPr>
        <w:t>contra la sentencia dictada por el Juzgado</w:t>
      </w:r>
      <w:r>
        <w:rPr>
          <w:rFonts w:ascii="Arial Narrow" w:hAnsi="Arial Narrow" w:cs="Tahoma"/>
          <w:sz w:val="28"/>
          <w:szCs w:val="28"/>
        </w:rPr>
        <w:t xml:space="preserve"> </w:t>
      </w:r>
      <w:r w:rsidR="00FA55CC">
        <w:rPr>
          <w:rFonts w:ascii="Arial Narrow" w:hAnsi="Arial Narrow" w:cs="Tahoma"/>
          <w:sz w:val="28"/>
          <w:szCs w:val="28"/>
        </w:rPr>
        <w:t>Quinto</w:t>
      </w:r>
      <w:r w:rsidR="00263ED1">
        <w:rPr>
          <w:rFonts w:ascii="Arial Narrow" w:hAnsi="Arial Narrow" w:cs="Tahoma"/>
          <w:sz w:val="28"/>
          <w:szCs w:val="28"/>
        </w:rPr>
        <w:t xml:space="preserve"> </w:t>
      </w:r>
      <w:r>
        <w:rPr>
          <w:rFonts w:ascii="Arial Narrow" w:hAnsi="Arial Narrow" w:cs="Tahoma"/>
          <w:sz w:val="28"/>
          <w:szCs w:val="28"/>
        </w:rPr>
        <w:t xml:space="preserve">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FA55CC">
        <w:rPr>
          <w:rFonts w:ascii="Arial Narrow" w:hAnsi="Arial Narrow" w:cs="Tahoma"/>
          <w:sz w:val="28"/>
          <w:szCs w:val="28"/>
        </w:rPr>
        <w:t>22</w:t>
      </w:r>
      <w:r w:rsidR="00263ED1">
        <w:rPr>
          <w:rFonts w:ascii="Arial Narrow" w:hAnsi="Arial Narrow" w:cs="Tahoma"/>
          <w:sz w:val="28"/>
          <w:szCs w:val="28"/>
        </w:rPr>
        <w:t xml:space="preserve"> de </w:t>
      </w:r>
      <w:r w:rsidR="00FA55CC">
        <w:rPr>
          <w:rFonts w:ascii="Arial Narrow" w:hAnsi="Arial Narrow" w:cs="Tahoma"/>
          <w:sz w:val="28"/>
          <w:szCs w:val="28"/>
        </w:rPr>
        <w:t>marzo</w:t>
      </w:r>
      <w:r w:rsidR="00263ED1">
        <w:rPr>
          <w:rFonts w:ascii="Arial Narrow" w:hAnsi="Arial Narrow" w:cs="Tahoma"/>
          <w:sz w:val="28"/>
          <w:szCs w:val="28"/>
        </w:rPr>
        <w:t xml:space="preserve"> de </w:t>
      </w:r>
      <w:r>
        <w:rPr>
          <w:rFonts w:ascii="Arial Narrow" w:hAnsi="Arial Narrow" w:cs="Tahoma"/>
          <w:sz w:val="28"/>
          <w:szCs w:val="28"/>
        </w:rPr>
        <w:t>201</w:t>
      </w:r>
      <w:r w:rsidR="00FA55CC">
        <w:rPr>
          <w:rFonts w:ascii="Arial Narrow" w:hAnsi="Arial Narrow" w:cs="Tahoma"/>
          <w:sz w:val="28"/>
          <w:szCs w:val="28"/>
        </w:rPr>
        <w:t>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FA55CC" w:rsidRPr="00FA55CC">
        <w:rPr>
          <w:rFonts w:ascii="Arial Narrow" w:hAnsi="Arial Narrow" w:cs="Tahoma"/>
          <w:i/>
          <w:sz w:val="28"/>
          <w:szCs w:val="28"/>
        </w:rPr>
        <w:t>Carlos Hernán Sánchez</w:t>
      </w:r>
      <w:r w:rsidR="00FA55CC">
        <w:rPr>
          <w:rFonts w:ascii="Arial Narrow" w:hAnsi="Arial Narrow" w:cs="Tahoma"/>
          <w:sz w:val="18"/>
          <w:szCs w:val="18"/>
        </w:rPr>
        <w:t xml:space="preserve"> </w:t>
      </w:r>
      <w:r w:rsidRPr="004C7DB7">
        <w:rPr>
          <w:rFonts w:ascii="Arial Narrow" w:hAnsi="Arial Narrow" w:cs="Tahoma"/>
          <w:sz w:val="28"/>
          <w:szCs w:val="28"/>
        </w:rPr>
        <w:t>en contra de</w:t>
      </w:r>
      <w:r>
        <w:rPr>
          <w:rFonts w:ascii="Arial Narrow" w:hAnsi="Arial Narrow" w:cs="Tahoma"/>
          <w:sz w:val="28"/>
          <w:szCs w:val="28"/>
        </w:rPr>
        <w:t xml:space="preserve"> </w:t>
      </w:r>
      <w:r w:rsidRPr="00FA55CC">
        <w:rPr>
          <w:rFonts w:ascii="Arial Narrow" w:hAnsi="Arial Narrow" w:cs="Tahoma"/>
          <w:i/>
          <w:sz w:val="28"/>
          <w:szCs w:val="28"/>
        </w:rPr>
        <w:t xml:space="preserve">la </w:t>
      </w:r>
      <w:r w:rsidR="00FA55CC" w:rsidRPr="00FA55CC">
        <w:rPr>
          <w:rFonts w:ascii="Arial Narrow" w:hAnsi="Arial Narrow" w:cs="Tahoma"/>
          <w:i/>
          <w:sz w:val="28"/>
          <w:szCs w:val="28"/>
        </w:rPr>
        <w:t>Equidad Seguros Organización Cooperativa</w:t>
      </w:r>
      <w:r w:rsidRPr="000F0AE1">
        <w:rPr>
          <w:rFonts w:ascii="Arial Narrow" w:hAnsi="Arial Narrow" w:cs="Tahoma"/>
          <w:i/>
          <w:sz w:val="28"/>
          <w:szCs w:val="28"/>
        </w:rPr>
        <w:t>,</w:t>
      </w:r>
      <w:r w:rsidRPr="004C7DB7">
        <w:rPr>
          <w:rFonts w:ascii="Arial Narrow" w:hAnsi="Arial Narrow" w:cs="Tahoma"/>
          <w:sz w:val="28"/>
          <w:szCs w:val="28"/>
        </w:rPr>
        <w:t xml:space="preserve"> </w:t>
      </w:r>
      <w:r w:rsidR="002578A2">
        <w:rPr>
          <w:rFonts w:ascii="Arial Narrow" w:hAnsi="Arial Narrow" w:cs="Tahoma"/>
          <w:sz w:val="28"/>
          <w:szCs w:val="28"/>
        </w:rPr>
        <w:t xml:space="preserve">y la </w:t>
      </w:r>
      <w:r w:rsidR="002578A2" w:rsidRPr="002578A2">
        <w:rPr>
          <w:rFonts w:ascii="Arial Narrow" w:hAnsi="Arial Narrow" w:cs="Tahoma"/>
          <w:i/>
          <w:sz w:val="28"/>
          <w:szCs w:val="28"/>
        </w:rPr>
        <w:t>ARL Positiva Compañía de Seguros</w:t>
      </w:r>
      <w:r w:rsidR="002578A2">
        <w:rPr>
          <w:rFonts w:ascii="Arial Narrow" w:hAnsi="Arial Narrow" w:cs="Tahoma"/>
          <w:sz w:val="28"/>
          <w:szCs w:val="28"/>
        </w:rPr>
        <w:t xml:space="preserve"> </w:t>
      </w:r>
      <w:r w:rsidR="002578A2" w:rsidRPr="002578A2">
        <w:rPr>
          <w:rFonts w:ascii="Arial Narrow" w:hAnsi="Arial Narrow" w:cs="Tahoma"/>
          <w:i/>
          <w:sz w:val="28"/>
          <w:szCs w:val="28"/>
        </w:rPr>
        <w:t>S.A</w:t>
      </w:r>
      <w:r w:rsidR="002578A2">
        <w:rPr>
          <w:rFonts w:ascii="Arial Narrow" w:hAnsi="Arial Narrow" w:cs="Tahoma"/>
          <w:sz w:val="28"/>
          <w:szCs w:val="28"/>
        </w:rPr>
        <w:t xml:space="preserve">. quien fue vinculada a la actuación, </w:t>
      </w:r>
      <w:r w:rsidRPr="004C7DB7">
        <w:rPr>
          <w:rFonts w:ascii="Arial Narrow" w:hAnsi="Arial Narrow" w:cs="Tahoma"/>
          <w:sz w:val="28"/>
          <w:szCs w:val="28"/>
        </w:rPr>
        <w:t>por la presunta violación de su</w:t>
      </w:r>
      <w:r w:rsidR="0007384A">
        <w:rPr>
          <w:rFonts w:ascii="Arial Narrow" w:hAnsi="Arial Narrow" w:cs="Tahoma"/>
          <w:sz w:val="28"/>
          <w:szCs w:val="28"/>
        </w:rPr>
        <w:t>s</w:t>
      </w:r>
      <w:r w:rsidRPr="004C7DB7">
        <w:rPr>
          <w:rFonts w:ascii="Arial Narrow" w:hAnsi="Arial Narrow" w:cs="Tahoma"/>
          <w:sz w:val="28"/>
          <w:szCs w:val="28"/>
        </w:rPr>
        <w:t xml:space="preserve"> derecho</w:t>
      </w:r>
      <w:r w:rsidR="0007384A">
        <w:rPr>
          <w:rFonts w:ascii="Arial Narrow" w:hAnsi="Arial Narrow" w:cs="Tahoma"/>
          <w:sz w:val="28"/>
          <w:szCs w:val="28"/>
        </w:rPr>
        <w:t>s</w:t>
      </w:r>
      <w:r w:rsidRPr="004C7DB7">
        <w:rPr>
          <w:rFonts w:ascii="Arial Narrow" w:hAnsi="Arial Narrow" w:cs="Tahoma"/>
          <w:sz w:val="28"/>
          <w:szCs w:val="28"/>
        </w:rPr>
        <w:t xml:space="preserve"> </w:t>
      </w:r>
      <w:r w:rsidRPr="0007384A">
        <w:rPr>
          <w:rFonts w:ascii="Arial Narrow" w:hAnsi="Arial Narrow" w:cs="Tahoma"/>
          <w:sz w:val="28"/>
          <w:szCs w:val="28"/>
        </w:rPr>
        <w:t>fundamental</w:t>
      </w:r>
      <w:r w:rsidR="0007384A" w:rsidRPr="0007384A">
        <w:rPr>
          <w:rFonts w:ascii="Arial Narrow" w:hAnsi="Arial Narrow" w:cs="Tahoma"/>
          <w:sz w:val="28"/>
          <w:szCs w:val="28"/>
        </w:rPr>
        <w:t>es</w:t>
      </w:r>
      <w:r w:rsidRPr="0007384A">
        <w:rPr>
          <w:rFonts w:ascii="Arial Narrow" w:hAnsi="Arial Narrow" w:cs="Tahoma"/>
          <w:sz w:val="28"/>
          <w:szCs w:val="28"/>
        </w:rPr>
        <w:t xml:space="preserve"> </w:t>
      </w:r>
      <w:r w:rsidR="0007384A" w:rsidRPr="0007384A">
        <w:rPr>
          <w:rFonts w:ascii="Arial Narrow" w:hAnsi="Arial Narrow" w:cs="Tahoma"/>
          <w:sz w:val="28"/>
          <w:szCs w:val="28"/>
        </w:rPr>
        <w:t>a la seguridad social, la vida y la salud.</w:t>
      </w:r>
    </w:p>
    <w:p w:rsidR="0059653E" w:rsidRPr="004C7DB7" w:rsidRDefault="0059653E" w:rsidP="00193E5B">
      <w:pPr>
        <w:pStyle w:val="Sansinterligne"/>
        <w:spacing w:line="360" w:lineRule="auto"/>
      </w:pPr>
    </w:p>
    <w:p w:rsidR="0059653E"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F2145" w:rsidRPr="000F0AE1" w:rsidRDefault="002F2145" w:rsidP="00193E5B">
      <w:pPr>
        <w:spacing w:line="360" w:lineRule="auto"/>
        <w:jc w:val="both"/>
        <w:rPr>
          <w:rFonts w:ascii="Arial Narrow" w:hAnsi="Arial Narrow" w:cs="Tahoma"/>
          <w:i/>
          <w:sz w:val="28"/>
          <w:szCs w:val="28"/>
        </w:rPr>
      </w:pPr>
    </w:p>
    <w:p w:rsidR="002F2145" w:rsidRPr="000F0AE1" w:rsidRDefault="002F2145" w:rsidP="00263ED1">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2F2145" w:rsidRPr="007445A5" w:rsidRDefault="002F2145" w:rsidP="007445A5">
      <w:pPr>
        <w:pStyle w:val="Sansinterligne"/>
      </w:pPr>
    </w:p>
    <w:p w:rsidR="0099651E" w:rsidRDefault="0059653E" w:rsidP="003C4273">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10204F">
        <w:rPr>
          <w:rFonts w:ascii="Arial Narrow" w:hAnsi="Arial Narrow" w:cs="Tahoma"/>
          <w:b w:val="0"/>
          <w:szCs w:val="28"/>
        </w:rPr>
        <w:t xml:space="preserve">el </w:t>
      </w:r>
      <w:r w:rsidR="00263ED1">
        <w:rPr>
          <w:rFonts w:ascii="Arial Narrow" w:hAnsi="Arial Narrow" w:cs="Tahoma"/>
          <w:b w:val="0"/>
          <w:szCs w:val="28"/>
        </w:rPr>
        <w:t>accionante</w:t>
      </w:r>
      <w:r w:rsidR="0010204F">
        <w:rPr>
          <w:rFonts w:ascii="Arial Narrow" w:hAnsi="Arial Narrow" w:cs="Tahoma"/>
          <w:b w:val="0"/>
          <w:szCs w:val="28"/>
        </w:rPr>
        <w:t xml:space="preserve"> </w:t>
      </w:r>
      <w:r w:rsidR="000857C9">
        <w:rPr>
          <w:rFonts w:ascii="Arial Narrow" w:hAnsi="Arial Narrow" w:cs="Tahoma"/>
          <w:b w:val="0"/>
          <w:szCs w:val="28"/>
        </w:rPr>
        <w:t xml:space="preserve">que </w:t>
      </w:r>
      <w:r w:rsidR="008F194E">
        <w:rPr>
          <w:rFonts w:ascii="Arial Narrow" w:hAnsi="Arial Narrow" w:cs="Tahoma"/>
          <w:b w:val="0"/>
          <w:szCs w:val="28"/>
        </w:rPr>
        <w:t>a través una de acción de tutela logró que la entidad accionada calificara su p</w:t>
      </w:r>
      <w:r w:rsidR="000F6A04">
        <w:rPr>
          <w:rFonts w:ascii="Arial Narrow" w:hAnsi="Arial Narrow" w:cs="Tahoma"/>
          <w:b w:val="0"/>
          <w:szCs w:val="28"/>
        </w:rPr>
        <w:t xml:space="preserve">érdida de capacidad laboral, </w:t>
      </w:r>
      <w:r w:rsidR="008F194E">
        <w:rPr>
          <w:rFonts w:ascii="Arial Narrow" w:hAnsi="Arial Narrow" w:cs="Tahoma"/>
          <w:b w:val="0"/>
          <w:szCs w:val="28"/>
        </w:rPr>
        <w:t xml:space="preserve">por las patologías espondilosis L5 espondilolistesis GI L5 S1, </w:t>
      </w:r>
      <w:r w:rsidR="00824A76">
        <w:rPr>
          <w:rFonts w:ascii="Arial Narrow" w:hAnsi="Arial Narrow" w:cs="Tahoma"/>
          <w:b w:val="0"/>
          <w:szCs w:val="28"/>
        </w:rPr>
        <w:t xml:space="preserve">dictaminándole </w:t>
      </w:r>
      <w:r w:rsidR="000F6A04">
        <w:rPr>
          <w:rFonts w:ascii="Arial Narrow" w:hAnsi="Arial Narrow" w:cs="Tahoma"/>
          <w:b w:val="0"/>
          <w:szCs w:val="28"/>
        </w:rPr>
        <w:t>un</w:t>
      </w:r>
      <w:r w:rsidR="008F194E">
        <w:rPr>
          <w:rFonts w:ascii="Arial Narrow" w:hAnsi="Arial Narrow" w:cs="Tahoma"/>
          <w:b w:val="0"/>
          <w:szCs w:val="28"/>
        </w:rPr>
        <w:t xml:space="preserve"> porcentaje del 11.80%, </w:t>
      </w:r>
      <w:r w:rsidR="00824A76">
        <w:rPr>
          <w:rFonts w:ascii="Arial Narrow" w:hAnsi="Arial Narrow" w:cs="Tahoma"/>
          <w:b w:val="0"/>
          <w:szCs w:val="28"/>
        </w:rPr>
        <w:t xml:space="preserve">con el que no </w:t>
      </w:r>
      <w:r w:rsidR="00824A76">
        <w:rPr>
          <w:rFonts w:ascii="Arial Narrow" w:hAnsi="Arial Narrow" w:cs="Tahoma"/>
          <w:b w:val="0"/>
          <w:szCs w:val="28"/>
        </w:rPr>
        <w:lastRenderedPageBreak/>
        <w:t>estuvo de acuerdo y apeló</w:t>
      </w:r>
      <w:r w:rsidR="000F6A04">
        <w:rPr>
          <w:rFonts w:ascii="Arial Narrow" w:hAnsi="Arial Narrow" w:cs="Tahoma"/>
          <w:b w:val="0"/>
          <w:szCs w:val="28"/>
        </w:rPr>
        <w:t xml:space="preserve">; que el trámite de calificación </w:t>
      </w:r>
      <w:r w:rsidR="008F194E">
        <w:rPr>
          <w:rFonts w:ascii="Arial Narrow" w:hAnsi="Arial Narrow" w:cs="Tahoma"/>
          <w:b w:val="0"/>
          <w:szCs w:val="28"/>
        </w:rPr>
        <w:t xml:space="preserve">fue conocido en segunda instancia por la Junta Regional de Invalidez de Caldas, quien le asignó una </w:t>
      </w:r>
      <w:r w:rsidR="000F6A04">
        <w:rPr>
          <w:rFonts w:ascii="Arial Narrow" w:hAnsi="Arial Narrow" w:cs="Tahoma"/>
          <w:b w:val="0"/>
          <w:szCs w:val="28"/>
        </w:rPr>
        <w:t>pérdida de capacidad laboral de</w:t>
      </w:r>
      <w:r w:rsidR="00A072DA">
        <w:rPr>
          <w:rFonts w:ascii="Arial Narrow" w:hAnsi="Arial Narrow" w:cs="Tahoma"/>
          <w:b w:val="0"/>
          <w:szCs w:val="28"/>
        </w:rPr>
        <w:t xml:space="preserve"> 24 % de origen laboral, el cual él aceptó a través del memorial dirigido ante la </w:t>
      </w:r>
      <w:r w:rsidR="00A710D2">
        <w:rPr>
          <w:rFonts w:ascii="Arial Narrow" w:hAnsi="Arial Narrow" w:cs="Tahoma"/>
          <w:b w:val="0"/>
          <w:szCs w:val="28"/>
        </w:rPr>
        <w:t>Equidad de Seguros O.C de Pereira el 16 de febrero de 2017.</w:t>
      </w:r>
      <w:r w:rsidR="00AF4938">
        <w:rPr>
          <w:rFonts w:ascii="Arial Narrow" w:hAnsi="Arial Narrow" w:cs="Tahoma"/>
          <w:b w:val="0"/>
          <w:szCs w:val="28"/>
        </w:rPr>
        <w:t xml:space="preserve"> </w:t>
      </w:r>
      <w:r w:rsidR="00A710D2">
        <w:rPr>
          <w:rFonts w:ascii="Arial Narrow" w:hAnsi="Arial Narrow" w:cs="Tahoma"/>
          <w:b w:val="0"/>
          <w:szCs w:val="28"/>
        </w:rPr>
        <w:t>Aduce que según el contenido de las leyes 776 de 2002 y 1562 de 2012</w:t>
      </w:r>
      <w:r w:rsidR="00824A76">
        <w:rPr>
          <w:rFonts w:ascii="Arial Narrow" w:hAnsi="Arial Narrow" w:cs="Tahoma"/>
          <w:b w:val="0"/>
          <w:szCs w:val="28"/>
        </w:rPr>
        <w:t>,</w:t>
      </w:r>
      <w:r w:rsidR="00E41EA1">
        <w:rPr>
          <w:rFonts w:ascii="Arial Narrow" w:hAnsi="Arial Narrow" w:cs="Tahoma"/>
          <w:b w:val="0"/>
          <w:szCs w:val="28"/>
        </w:rPr>
        <w:t xml:space="preserve"> la Equidad Seguros de Vida O.C, está a cargo de las prestaciones económicas y asistenciales</w:t>
      </w:r>
      <w:r w:rsidR="00A072DA">
        <w:rPr>
          <w:rFonts w:ascii="Arial Narrow" w:hAnsi="Arial Narrow" w:cs="Tahoma"/>
          <w:b w:val="0"/>
          <w:szCs w:val="28"/>
        </w:rPr>
        <w:t xml:space="preserve"> derivadas de su pérdida de capacidad laboral</w:t>
      </w:r>
      <w:r w:rsidR="00E41EA1">
        <w:rPr>
          <w:rFonts w:ascii="Arial Narrow" w:hAnsi="Arial Narrow" w:cs="Tahoma"/>
          <w:b w:val="0"/>
          <w:szCs w:val="28"/>
        </w:rPr>
        <w:t>, sin embargo</w:t>
      </w:r>
      <w:r w:rsidR="00A072DA">
        <w:rPr>
          <w:rFonts w:ascii="Arial Narrow" w:hAnsi="Arial Narrow" w:cs="Tahoma"/>
          <w:b w:val="0"/>
          <w:szCs w:val="28"/>
        </w:rPr>
        <w:t>, la entidad</w:t>
      </w:r>
      <w:r w:rsidR="00F76414">
        <w:rPr>
          <w:rFonts w:ascii="Arial Narrow" w:hAnsi="Arial Narrow" w:cs="Tahoma"/>
          <w:b w:val="0"/>
          <w:szCs w:val="28"/>
        </w:rPr>
        <w:t xml:space="preserve"> negó su reconocimiento y lo remitió </w:t>
      </w:r>
      <w:r w:rsidR="00A072DA">
        <w:rPr>
          <w:rFonts w:ascii="Arial Narrow" w:hAnsi="Arial Narrow" w:cs="Tahoma"/>
          <w:b w:val="0"/>
          <w:szCs w:val="28"/>
        </w:rPr>
        <w:t xml:space="preserve"> </w:t>
      </w:r>
      <w:r w:rsidR="00E41EA1">
        <w:rPr>
          <w:rFonts w:ascii="Arial Narrow" w:hAnsi="Arial Narrow" w:cs="Tahoma"/>
          <w:b w:val="0"/>
          <w:szCs w:val="28"/>
        </w:rPr>
        <w:t>a</w:t>
      </w:r>
      <w:r w:rsidR="00A072DA">
        <w:rPr>
          <w:rFonts w:ascii="Arial Narrow" w:hAnsi="Arial Narrow" w:cs="Tahoma"/>
          <w:b w:val="0"/>
          <w:szCs w:val="28"/>
        </w:rPr>
        <w:t xml:space="preserve"> la ARL </w:t>
      </w:r>
      <w:r w:rsidR="00E41EA1">
        <w:rPr>
          <w:rFonts w:ascii="Arial Narrow" w:hAnsi="Arial Narrow" w:cs="Tahoma"/>
          <w:b w:val="0"/>
          <w:szCs w:val="28"/>
        </w:rPr>
        <w:t xml:space="preserve">Positiva Compañía de Seguros </w:t>
      </w:r>
      <w:r w:rsidR="00F76414">
        <w:rPr>
          <w:rFonts w:ascii="Arial Narrow" w:hAnsi="Arial Narrow" w:cs="Tahoma"/>
          <w:b w:val="0"/>
          <w:szCs w:val="28"/>
        </w:rPr>
        <w:t>para que responda, por ser la administradora de riesgos a la que actualmente est</w:t>
      </w:r>
      <w:r w:rsidR="003C4273">
        <w:rPr>
          <w:rFonts w:ascii="Arial Narrow" w:hAnsi="Arial Narrow" w:cs="Tahoma"/>
          <w:b w:val="0"/>
          <w:szCs w:val="28"/>
        </w:rPr>
        <w:t xml:space="preserve">á afiliado, pese a que </w:t>
      </w:r>
      <w:r w:rsidR="00EF2E36">
        <w:rPr>
          <w:rFonts w:ascii="Arial Narrow" w:hAnsi="Arial Narrow" w:cs="Tahoma"/>
          <w:b w:val="0"/>
          <w:szCs w:val="28"/>
        </w:rPr>
        <w:t xml:space="preserve">su lesión ocurrió cuando estaba afiliado </w:t>
      </w:r>
      <w:r w:rsidR="001D2F9C">
        <w:rPr>
          <w:rFonts w:ascii="Arial Narrow" w:hAnsi="Arial Narrow" w:cs="Tahoma"/>
          <w:b w:val="0"/>
          <w:szCs w:val="28"/>
        </w:rPr>
        <w:t xml:space="preserve">y al día con </w:t>
      </w:r>
      <w:r w:rsidR="003C4273">
        <w:rPr>
          <w:rFonts w:ascii="Arial Narrow" w:hAnsi="Arial Narrow" w:cs="Tahoma"/>
          <w:b w:val="0"/>
          <w:szCs w:val="28"/>
        </w:rPr>
        <w:t>la primera.</w:t>
      </w:r>
    </w:p>
    <w:p w:rsidR="001D2F9C" w:rsidRPr="007445A5" w:rsidRDefault="001D2F9C" w:rsidP="00193E5B">
      <w:pPr>
        <w:pStyle w:val="Sansinterligne"/>
        <w:spacing w:line="360" w:lineRule="auto"/>
      </w:pPr>
    </w:p>
    <w:p w:rsidR="0099651E" w:rsidRPr="0099651E" w:rsidRDefault="0099651E" w:rsidP="0099651E">
      <w:pPr>
        <w:spacing w:line="360" w:lineRule="auto"/>
        <w:ind w:firstLine="708"/>
        <w:jc w:val="both"/>
        <w:rPr>
          <w:rFonts w:ascii="Arial Narrow" w:hAnsi="Arial Narrow" w:cs="Tahoma"/>
          <w:sz w:val="28"/>
          <w:szCs w:val="28"/>
          <w:lang w:val="es-ES_tradnl"/>
        </w:rPr>
      </w:pPr>
      <w:r w:rsidRPr="0099651E">
        <w:rPr>
          <w:rFonts w:ascii="Arial Narrow" w:hAnsi="Arial Narrow" w:cs="Tahoma"/>
          <w:sz w:val="28"/>
          <w:szCs w:val="28"/>
          <w:lang w:val="es-ES_tradnl"/>
        </w:rPr>
        <w:t xml:space="preserve">Por lo </w:t>
      </w:r>
      <w:r w:rsidR="001D2F9C">
        <w:rPr>
          <w:rFonts w:ascii="Arial Narrow" w:hAnsi="Arial Narrow" w:cs="Tahoma"/>
          <w:sz w:val="28"/>
          <w:szCs w:val="28"/>
          <w:lang w:val="es-ES_tradnl"/>
        </w:rPr>
        <w:t xml:space="preserve">anterior, </w:t>
      </w:r>
      <w:r w:rsidR="00AF4938">
        <w:rPr>
          <w:rFonts w:ascii="Arial Narrow" w:hAnsi="Arial Narrow" w:cs="Tahoma"/>
          <w:sz w:val="28"/>
          <w:szCs w:val="28"/>
          <w:lang w:val="es-ES_tradnl"/>
        </w:rPr>
        <w:t>s</w:t>
      </w:r>
      <w:r w:rsidRPr="0099651E">
        <w:rPr>
          <w:rFonts w:ascii="Arial Narrow" w:hAnsi="Arial Narrow" w:cs="Tahoma"/>
          <w:sz w:val="28"/>
          <w:szCs w:val="28"/>
          <w:lang w:val="es-ES_tradnl"/>
        </w:rPr>
        <w:t>olicit</w:t>
      </w:r>
      <w:r w:rsidR="00AF4938">
        <w:rPr>
          <w:rFonts w:ascii="Arial Narrow" w:hAnsi="Arial Narrow" w:cs="Tahoma"/>
          <w:sz w:val="28"/>
          <w:szCs w:val="28"/>
          <w:lang w:val="es-ES_tradnl"/>
        </w:rPr>
        <w:t xml:space="preserve">a se tutelen </w:t>
      </w:r>
      <w:r w:rsidRPr="0099651E">
        <w:rPr>
          <w:rFonts w:ascii="Arial Narrow" w:hAnsi="Arial Narrow" w:cs="Tahoma"/>
          <w:sz w:val="28"/>
          <w:szCs w:val="28"/>
          <w:lang w:val="es-ES_tradnl"/>
        </w:rPr>
        <w:t>los derechos fundamentales</w:t>
      </w:r>
      <w:r w:rsidR="009169C1">
        <w:rPr>
          <w:rFonts w:ascii="Arial Narrow" w:hAnsi="Arial Narrow" w:cs="Tahoma"/>
          <w:sz w:val="28"/>
          <w:szCs w:val="28"/>
          <w:lang w:val="es-ES_tradnl"/>
        </w:rPr>
        <w:t xml:space="preserve"> invocados</w:t>
      </w:r>
      <w:r w:rsidRPr="0099651E">
        <w:rPr>
          <w:rFonts w:ascii="Arial Narrow" w:hAnsi="Arial Narrow" w:cs="Tahoma"/>
          <w:sz w:val="28"/>
          <w:szCs w:val="28"/>
          <w:lang w:val="es-ES_tradnl"/>
        </w:rPr>
        <w:t xml:space="preserve">, y en consecuencia, se ordene a </w:t>
      </w:r>
      <w:r w:rsidR="00387F3B" w:rsidRPr="00387F3B">
        <w:rPr>
          <w:rFonts w:ascii="Arial Narrow" w:hAnsi="Arial Narrow" w:cs="Tahoma"/>
          <w:sz w:val="28"/>
          <w:szCs w:val="28"/>
          <w:lang w:val="es-ES_tradnl"/>
        </w:rPr>
        <w:t>Equidad de Seguros de Vida O.C.</w:t>
      </w:r>
      <w:r w:rsidR="00387F3B">
        <w:rPr>
          <w:rFonts w:ascii="Arial Narrow" w:hAnsi="Arial Narrow" w:cs="Tahoma"/>
          <w:sz w:val="28"/>
          <w:szCs w:val="28"/>
          <w:lang w:val="es-ES_tradnl"/>
        </w:rPr>
        <w:t xml:space="preserve"> a continuar con el trámite de la ley 776 de 2002, </w:t>
      </w:r>
      <w:r w:rsidR="009169C1">
        <w:rPr>
          <w:rFonts w:ascii="Arial Narrow" w:hAnsi="Arial Narrow" w:cs="Tahoma"/>
          <w:sz w:val="28"/>
          <w:szCs w:val="28"/>
          <w:lang w:val="es-ES_tradnl"/>
        </w:rPr>
        <w:t xml:space="preserve">y a terminar el proceso en un plazo perentorio que no supere los diez (10), </w:t>
      </w:r>
      <w:r w:rsidR="00387F3B">
        <w:rPr>
          <w:rFonts w:ascii="Arial Narrow" w:hAnsi="Arial Narrow" w:cs="Tahoma"/>
          <w:sz w:val="28"/>
          <w:szCs w:val="28"/>
          <w:lang w:val="es-ES_tradnl"/>
        </w:rPr>
        <w:t xml:space="preserve">y </w:t>
      </w:r>
      <w:r w:rsidR="009169C1">
        <w:rPr>
          <w:rFonts w:ascii="Arial Narrow" w:hAnsi="Arial Narrow" w:cs="Tahoma"/>
          <w:sz w:val="28"/>
          <w:szCs w:val="28"/>
          <w:lang w:val="es-ES_tradnl"/>
        </w:rPr>
        <w:t>además</w:t>
      </w:r>
      <w:r w:rsidR="00387F3B">
        <w:rPr>
          <w:rFonts w:ascii="Arial Narrow" w:hAnsi="Arial Narrow" w:cs="Tahoma"/>
          <w:sz w:val="28"/>
          <w:szCs w:val="28"/>
          <w:lang w:val="es-ES_tradnl"/>
        </w:rPr>
        <w:t xml:space="preserve">, </w:t>
      </w:r>
      <w:r w:rsidR="009169C1">
        <w:rPr>
          <w:rFonts w:ascii="Arial Narrow" w:hAnsi="Arial Narrow" w:cs="Tahoma"/>
          <w:sz w:val="28"/>
          <w:szCs w:val="28"/>
          <w:lang w:val="es-ES_tradnl"/>
        </w:rPr>
        <w:t>se exonere</w:t>
      </w:r>
      <w:r w:rsidR="00387F3B">
        <w:rPr>
          <w:rFonts w:ascii="Arial Narrow" w:hAnsi="Arial Narrow" w:cs="Tahoma"/>
          <w:sz w:val="28"/>
          <w:szCs w:val="28"/>
          <w:lang w:val="es-ES_tradnl"/>
        </w:rPr>
        <w:t xml:space="preserve"> a ARL Positiva Compañí</w:t>
      </w:r>
      <w:r w:rsidR="009169C1">
        <w:rPr>
          <w:rFonts w:ascii="Arial Narrow" w:hAnsi="Arial Narrow" w:cs="Tahoma"/>
          <w:sz w:val="28"/>
          <w:szCs w:val="28"/>
          <w:lang w:val="es-ES_tradnl"/>
        </w:rPr>
        <w:t>a de Seguros.</w:t>
      </w:r>
    </w:p>
    <w:p w:rsidR="0010204F" w:rsidRDefault="0010204F" w:rsidP="002F2145">
      <w:pPr>
        <w:pStyle w:val="Textoindependiente21"/>
        <w:ind w:firstLine="851"/>
        <w:rPr>
          <w:rFonts w:ascii="Arial Narrow" w:hAnsi="Arial Narrow" w:cs="Tahoma"/>
          <w:b w:val="0"/>
          <w:szCs w:val="28"/>
        </w:rPr>
      </w:pPr>
    </w:p>
    <w:p w:rsidR="00B44FFB" w:rsidRPr="000F0AE1" w:rsidRDefault="00B44FFB" w:rsidP="00C771A1">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B44FFB" w:rsidRDefault="00B44FFB" w:rsidP="002F3550">
      <w:pPr>
        <w:pStyle w:val="Sansinterligne"/>
      </w:pPr>
    </w:p>
    <w:p w:rsidR="00DB32B9" w:rsidRDefault="00387F3B" w:rsidP="000E7F57">
      <w:pPr>
        <w:pStyle w:val="Textoindependiente21"/>
        <w:ind w:firstLine="851"/>
        <w:rPr>
          <w:rFonts w:ascii="Arial Narrow" w:hAnsi="Arial Narrow" w:cs="Tahoma"/>
          <w:b w:val="0"/>
          <w:szCs w:val="28"/>
        </w:rPr>
      </w:pPr>
      <w:r>
        <w:rPr>
          <w:rFonts w:ascii="Arial Narrow" w:hAnsi="Arial Narrow" w:cs="Tahoma"/>
          <w:b w:val="0"/>
          <w:szCs w:val="28"/>
        </w:rPr>
        <w:t xml:space="preserve">El Juzgado </w:t>
      </w:r>
      <w:r w:rsidR="00F67652">
        <w:rPr>
          <w:rFonts w:ascii="Arial Narrow" w:hAnsi="Arial Narrow" w:cs="Tahoma"/>
          <w:b w:val="0"/>
          <w:szCs w:val="28"/>
        </w:rPr>
        <w:t xml:space="preserve">Quinto Laboral del Circuito concedió el amparo, </w:t>
      </w:r>
      <w:r w:rsidR="00F76414">
        <w:rPr>
          <w:rFonts w:ascii="Arial Narrow" w:hAnsi="Arial Narrow" w:cs="Tahoma"/>
          <w:b w:val="0"/>
          <w:szCs w:val="28"/>
        </w:rPr>
        <w:t xml:space="preserve">al considerar </w:t>
      </w:r>
      <w:r w:rsidR="009E1160">
        <w:rPr>
          <w:rFonts w:ascii="Arial Narrow" w:hAnsi="Arial Narrow" w:cs="Tahoma"/>
          <w:b w:val="0"/>
          <w:szCs w:val="28"/>
        </w:rPr>
        <w:t xml:space="preserve">que </w:t>
      </w:r>
      <w:r w:rsidR="00F67652">
        <w:rPr>
          <w:rFonts w:ascii="Arial Narrow" w:hAnsi="Arial Narrow" w:cs="Tahoma"/>
          <w:b w:val="0"/>
          <w:szCs w:val="28"/>
        </w:rPr>
        <w:t xml:space="preserve">los trámites internos de las </w:t>
      </w:r>
      <w:r w:rsidR="009E1160">
        <w:rPr>
          <w:rFonts w:ascii="Arial Narrow" w:hAnsi="Arial Narrow" w:cs="Tahoma"/>
          <w:b w:val="0"/>
          <w:szCs w:val="28"/>
        </w:rPr>
        <w:t>accionadas</w:t>
      </w:r>
      <w:r w:rsidR="00F67652">
        <w:rPr>
          <w:rFonts w:ascii="Arial Narrow" w:hAnsi="Arial Narrow" w:cs="Tahoma"/>
          <w:b w:val="0"/>
          <w:szCs w:val="28"/>
        </w:rPr>
        <w:t xml:space="preserve"> han impedido el disfrute de las prestaciones económicas y asistenciales del Sistema General de Riesgos Laborales, a causa del porcentaje de PCL </w:t>
      </w:r>
      <w:r w:rsidR="009E1160">
        <w:rPr>
          <w:rFonts w:ascii="Arial Narrow" w:hAnsi="Arial Narrow" w:cs="Tahoma"/>
          <w:b w:val="0"/>
          <w:szCs w:val="28"/>
        </w:rPr>
        <w:t>del actor.</w:t>
      </w:r>
      <w:r w:rsidR="00DF0286">
        <w:rPr>
          <w:rFonts w:ascii="Arial Narrow" w:hAnsi="Arial Narrow" w:cs="Tahoma"/>
          <w:b w:val="0"/>
          <w:szCs w:val="28"/>
        </w:rPr>
        <w:t xml:space="preserve"> En consecuencia, </w:t>
      </w:r>
      <w:r w:rsidR="0098119E">
        <w:rPr>
          <w:rFonts w:ascii="Arial Narrow" w:hAnsi="Arial Narrow" w:cs="Tahoma"/>
          <w:b w:val="0"/>
          <w:szCs w:val="28"/>
        </w:rPr>
        <w:t>o</w:t>
      </w:r>
      <w:r w:rsidR="009E1160">
        <w:rPr>
          <w:rFonts w:ascii="Arial Narrow" w:hAnsi="Arial Narrow" w:cs="Tahoma"/>
          <w:b w:val="0"/>
          <w:szCs w:val="28"/>
        </w:rPr>
        <w:t>rdenó a</w:t>
      </w:r>
      <w:r w:rsidR="00F67652">
        <w:rPr>
          <w:rFonts w:ascii="Arial Narrow" w:hAnsi="Arial Narrow" w:cs="Tahoma"/>
          <w:b w:val="0"/>
          <w:szCs w:val="28"/>
        </w:rPr>
        <w:t>l director de la Equidad Seguros de Vida O.C</w:t>
      </w:r>
      <w:r w:rsidR="003F7F98">
        <w:rPr>
          <w:rFonts w:ascii="Arial Narrow" w:hAnsi="Arial Narrow" w:cs="Tahoma"/>
          <w:b w:val="0"/>
          <w:szCs w:val="28"/>
        </w:rPr>
        <w:t xml:space="preserve"> remit</w:t>
      </w:r>
      <w:r w:rsidR="009E1160">
        <w:rPr>
          <w:rFonts w:ascii="Arial Narrow" w:hAnsi="Arial Narrow" w:cs="Tahoma"/>
          <w:b w:val="0"/>
          <w:szCs w:val="28"/>
        </w:rPr>
        <w:t>ir en el término de tres (3) días</w:t>
      </w:r>
      <w:r w:rsidR="0098119E">
        <w:rPr>
          <w:rFonts w:ascii="Arial Narrow" w:hAnsi="Arial Narrow" w:cs="Tahoma"/>
          <w:b w:val="0"/>
          <w:szCs w:val="28"/>
        </w:rPr>
        <w:t xml:space="preserve"> contados a partir de la notificación del fallo, </w:t>
      </w:r>
      <w:r w:rsidR="003F7F98">
        <w:rPr>
          <w:rFonts w:ascii="Arial Narrow" w:hAnsi="Arial Narrow" w:cs="Tahoma"/>
          <w:b w:val="0"/>
          <w:szCs w:val="28"/>
        </w:rPr>
        <w:t xml:space="preserve">la totalidad de la documentación requerida por </w:t>
      </w:r>
      <w:r w:rsidR="009E1160">
        <w:rPr>
          <w:rFonts w:ascii="Arial Narrow" w:hAnsi="Arial Narrow" w:cs="Tahoma"/>
          <w:b w:val="0"/>
          <w:szCs w:val="28"/>
        </w:rPr>
        <w:t xml:space="preserve">la </w:t>
      </w:r>
      <w:r w:rsidR="003F7F98">
        <w:rPr>
          <w:rFonts w:ascii="Arial Narrow" w:hAnsi="Arial Narrow" w:cs="Tahoma"/>
          <w:b w:val="0"/>
          <w:szCs w:val="28"/>
        </w:rPr>
        <w:t xml:space="preserve">ARL Positiva de Seguros de Vida S.A, </w:t>
      </w:r>
      <w:r w:rsidR="00BB588B">
        <w:rPr>
          <w:rFonts w:ascii="Arial Narrow" w:hAnsi="Arial Narrow" w:cs="Tahoma"/>
          <w:b w:val="0"/>
          <w:szCs w:val="28"/>
        </w:rPr>
        <w:t xml:space="preserve"> para que ésta </w:t>
      </w:r>
      <w:r w:rsidR="008C540D">
        <w:rPr>
          <w:rFonts w:ascii="Arial Narrow" w:hAnsi="Arial Narrow" w:cs="Tahoma"/>
          <w:b w:val="0"/>
          <w:szCs w:val="28"/>
        </w:rPr>
        <w:t>proceda a</w:t>
      </w:r>
      <w:r w:rsidR="003F7F98">
        <w:rPr>
          <w:rFonts w:ascii="Arial Narrow" w:hAnsi="Arial Narrow" w:cs="Tahoma"/>
          <w:b w:val="0"/>
          <w:szCs w:val="28"/>
        </w:rPr>
        <w:t xml:space="preserve"> dar inicio al proceso de rehabilitación, reconocimiento y pago de prestaci</w:t>
      </w:r>
      <w:r w:rsidR="00BB588B">
        <w:rPr>
          <w:rFonts w:ascii="Arial Narrow" w:hAnsi="Arial Narrow" w:cs="Tahoma"/>
          <w:b w:val="0"/>
          <w:szCs w:val="28"/>
        </w:rPr>
        <w:t>ones asistenciales y económicas</w:t>
      </w:r>
      <w:r w:rsidR="008C540D">
        <w:rPr>
          <w:rFonts w:ascii="Arial Narrow" w:hAnsi="Arial Narrow" w:cs="Tahoma"/>
          <w:b w:val="0"/>
          <w:szCs w:val="28"/>
        </w:rPr>
        <w:t xml:space="preserve"> a que haya lugar</w:t>
      </w:r>
      <w:r w:rsidR="00BB588B">
        <w:rPr>
          <w:rFonts w:ascii="Arial Narrow" w:hAnsi="Arial Narrow" w:cs="Tahoma"/>
          <w:b w:val="0"/>
          <w:szCs w:val="28"/>
        </w:rPr>
        <w:t>.</w:t>
      </w:r>
      <w:r w:rsidR="009373E9">
        <w:rPr>
          <w:rFonts w:ascii="Arial Narrow" w:hAnsi="Arial Narrow" w:cs="Tahoma"/>
          <w:b w:val="0"/>
          <w:szCs w:val="28"/>
        </w:rPr>
        <w:t xml:space="preserve"> Así mismo, ordenó a la Equidad, la prestación de los servicios  asistenciales </w:t>
      </w:r>
      <w:r w:rsidR="007445A5">
        <w:rPr>
          <w:rFonts w:ascii="Arial Narrow" w:hAnsi="Arial Narrow" w:cs="Tahoma"/>
          <w:b w:val="0"/>
          <w:szCs w:val="28"/>
        </w:rPr>
        <w:t>requeridos por e</w:t>
      </w:r>
      <w:r w:rsidR="009373E9">
        <w:rPr>
          <w:rFonts w:ascii="Arial Narrow" w:hAnsi="Arial Narrow" w:cs="Tahoma"/>
          <w:b w:val="0"/>
          <w:szCs w:val="28"/>
        </w:rPr>
        <w:t>l actor,</w:t>
      </w:r>
      <w:r w:rsidR="00BB588B">
        <w:rPr>
          <w:rFonts w:ascii="Arial Narrow" w:hAnsi="Arial Narrow" w:cs="Tahoma"/>
          <w:b w:val="0"/>
          <w:szCs w:val="28"/>
        </w:rPr>
        <w:t xml:space="preserve"> </w:t>
      </w:r>
      <w:r w:rsidR="009373E9">
        <w:rPr>
          <w:rFonts w:ascii="Arial Narrow" w:hAnsi="Arial Narrow" w:cs="Tahoma"/>
          <w:b w:val="0"/>
          <w:szCs w:val="28"/>
        </w:rPr>
        <w:t>hasta tanto se surta la remisi</w:t>
      </w:r>
      <w:r w:rsidR="008F7D92">
        <w:rPr>
          <w:rFonts w:ascii="Arial Narrow" w:hAnsi="Arial Narrow" w:cs="Tahoma"/>
          <w:b w:val="0"/>
          <w:szCs w:val="28"/>
        </w:rPr>
        <w:t xml:space="preserve">ón </w:t>
      </w:r>
      <w:r w:rsidR="009373E9">
        <w:rPr>
          <w:rFonts w:ascii="Arial Narrow" w:hAnsi="Arial Narrow" w:cs="Tahoma"/>
          <w:b w:val="0"/>
          <w:szCs w:val="28"/>
        </w:rPr>
        <w:t>completa del expediente.</w:t>
      </w:r>
    </w:p>
    <w:p w:rsidR="00F67652" w:rsidRDefault="00F67652" w:rsidP="00193E5B">
      <w:pPr>
        <w:pStyle w:val="Sansinterligne"/>
        <w:spacing w:line="480" w:lineRule="auto"/>
      </w:pPr>
    </w:p>
    <w:p w:rsidR="007F7E55" w:rsidRPr="000F0AE1" w:rsidRDefault="007F7E55" w:rsidP="00C771A1">
      <w:pPr>
        <w:pStyle w:val="Textoindependiente21"/>
        <w:ind w:firstLine="851"/>
        <w:rPr>
          <w:rFonts w:ascii="Arial Narrow" w:hAnsi="Arial Narrow" w:cs="Tahoma"/>
          <w:b w:val="0"/>
          <w:szCs w:val="28"/>
        </w:rPr>
      </w:pPr>
      <w:r w:rsidRPr="000F0AE1">
        <w:rPr>
          <w:rFonts w:ascii="Arial Narrow" w:hAnsi="Arial Narrow" w:cs="Tahoma"/>
          <w:b w:val="0"/>
          <w:szCs w:val="28"/>
        </w:rPr>
        <w:t>III. IMPUGNACIÓN.</w:t>
      </w:r>
    </w:p>
    <w:p w:rsidR="007F7E55" w:rsidRPr="001B365E" w:rsidRDefault="007F7E55" w:rsidP="001B365E">
      <w:pPr>
        <w:pStyle w:val="Sansinterligne"/>
      </w:pPr>
    </w:p>
    <w:p w:rsidR="00A41662" w:rsidRDefault="003F7F98" w:rsidP="000E7F57">
      <w:pPr>
        <w:pStyle w:val="Textoindependiente21"/>
        <w:ind w:firstLine="851"/>
        <w:rPr>
          <w:rFonts w:ascii="Arial Narrow" w:hAnsi="Arial Narrow" w:cs="Tahoma"/>
          <w:b w:val="0"/>
          <w:szCs w:val="28"/>
        </w:rPr>
      </w:pPr>
      <w:r>
        <w:rPr>
          <w:rFonts w:ascii="Arial Narrow" w:hAnsi="Arial Narrow" w:cs="Tahoma"/>
          <w:b w:val="0"/>
          <w:szCs w:val="28"/>
        </w:rPr>
        <w:t>El accionante impugnó,</w:t>
      </w:r>
      <w:r w:rsidR="007445A5">
        <w:rPr>
          <w:rFonts w:ascii="Arial Narrow" w:hAnsi="Arial Narrow" w:cs="Tahoma"/>
          <w:b w:val="0"/>
          <w:szCs w:val="28"/>
        </w:rPr>
        <w:t xml:space="preserve"> arguyendo q</w:t>
      </w:r>
      <w:r w:rsidR="008330E6">
        <w:rPr>
          <w:rFonts w:ascii="Arial Narrow" w:hAnsi="Arial Narrow" w:cs="Tahoma"/>
          <w:b w:val="0"/>
          <w:szCs w:val="28"/>
        </w:rPr>
        <w:t>ue renuncia a</w:t>
      </w:r>
      <w:r w:rsidR="006D234F">
        <w:rPr>
          <w:rFonts w:ascii="Arial Narrow" w:hAnsi="Arial Narrow" w:cs="Tahoma"/>
          <w:b w:val="0"/>
          <w:szCs w:val="28"/>
        </w:rPr>
        <w:t xml:space="preserve"> las prestaciones asistenciales </w:t>
      </w:r>
      <w:r w:rsidR="000824DD">
        <w:rPr>
          <w:rFonts w:ascii="Arial Narrow" w:hAnsi="Arial Narrow" w:cs="Tahoma"/>
          <w:b w:val="0"/>
          <w:szCs w:val="28"/>
        </w:rPr>
        <w:t xml:space="preserve">que las entidades </w:t>
      </w:r>
      <w:r w:rsidR="00193E5B">
        <w:rPr>
          <w:rFonts w:ascii="Arial Narrow" w:hAnsi="Arial Narrow" w:cs="Tahoma"/>
          <w:b w:val="0"/>
          <w:szCs w:val="28"/>
        </w:rPr>
        <w:t>le quieran ofrecer</w:t>
      </w:r>
      <w:r w:rsidR="006D234F">
        <w:rPr>
          <w:rFonts w:ascii="Arial Narrow" w:hAnsi="Arial Narrow" w:cs="Tahoma"/>
          <w:b w:val="0"/>
          <w:szCs w:val="28"/>
        </w:rPr>
        <w:t>, pues lo</w:t>
      </w:r>
      <w:r w:rsidR="007445A5">
        <w:rPr>
          <w:rFonts w:ascii="Arial Narrow" w:hAnsi="Arial Narrow" w:cs="Tahoma"/>
          <w:b w:val="0"/>
          <w:szCs w:val="28"/>
        </w:rPr>
        <w:t xml:space="preserve"> que requiere es el </w:t>
      </w:r>
      <w:r w:rsidR="007445A5">
        <w:rPr>
          <w:rFonts w:ascii="Arial Narrow" w:hAnsi="Arial Narrow" w:cs="Tahoma"/>
          <w:b w:val="0"/>
          <w:szCs w:val="28"/>
        </w:rPr>
        <w:lastRenderedPageBreak/>
        <w:t xml:space="preserve">otorgamiento de la </w:t>
      </w:r>
      <w:r w:rsidR="006D234F">
        <w:rPr>
          <w:rFonts w:ascii="Arial Narrow" w:hAnsi="Arial Narrow" w:cs="Tahoma"/>
          <w:b w:val="0"/>
          <w:szCs w:val="28"/>
        </w:rPr>
        <w:t xml:space="preserve">indemnización por las </w:t>
      </w:r>
      <w:r w:rsidR="000D3E79">
        <w:rPr>
          <w:rFonts w:ascii="Arial Narrow" w:hAnsi="Arial Narrow" w:cs="Tahoma"/>
          <w:b w:val="0"/>
          <w:szCs w:val="28"/>
        </w:rPr>
        <w:t>secuelas</w:t>
      </w:r>
      <w:r w:rsidR="007445A5">
        <w:rPr>
          <w:rFonts w:ascii="Arial Narrow" w:hAnsi="Arial Narrow" w:cs="Tahoma"/>
          <w:b w:val="0"/>
          <w:szCs w:val="28"/>
        </w:rPr>
        <w:t xml:space="preserve"> definitivas</w:t>
      </w:r>
      <w:r w:rsidR="000D3E79">
        <w:rPr>
          <w:rFonts w:ascii="Arial Narrow" w:hAnsi="Arial Narrow" w:cs="Tahoma"/>
          <w:b w:val="0"/>
          <w:szCs w:val="28"/>
        </w:rPr>
        <w:t xml:space="preserve"> que presenta. En otras palabras, refiere que su pérdida de capacidad laboral del 24% </w:t>
      </w:r>
      <w:r w:rsidR="007445A5">
        <w:rPr>
          <w:rFonts w:ascii="Arial Narrow" w:hAnsi="Arial Narrow" w:cs="Tahoma"/>
          <w:b w:val="0"/>
          <w:szCs w:val="28"/>
        </w:rPr>
        <w:t xml:space="preserve">debe </w:t>
      </w:r>
      <w:r w:rsidR="00193E5B">
        <w:rPr>
          <w:rFonts w:ascii="Arial Narrow" w:hAnsi="Arial Narrow" w:cs="Tahoma"/>
          <w:b w:val="0"/>
          <w:szCs w:val="28"/>
        </w:rPr>
        <w:t xml:space="preserve">ser traducida a </w:t>
      </w:r>
      <w:r w:rsidR="00491F02">
        <w:rPr>
          <w:rFonts w:ascii="Arial Narrow" w:hAnsi="Arial Narrow" w:cs="Tahoma"/>
          <w:b w:val="0"/>
          <w:szCs w:val="28"/>
        </w:rPr>
        <w:t xml:space="preserve"> cifras económicas</w:t>
      </w:r>
      <w:r w:rsidR="00D45709">
        <w:rPr>
          <w:rFonts w:ascii="Arial Narrow" w:hAnsi="Arial Narrow" w:cs="Tahoma"/>
          <w:b w:val="0"/>
          <w:szCs w:val="28"/>
        </w:rPr>
        <w:t>.</w:t>
      </w:r>
      <w:r w:rsidR="008330E6">
        <w:rPr>
          <w:rFonts w:ascii="Arial Narrow" w:hAnsi="Arial Narrow" w:cs="Tahoma"/>
          <w:b w:val="0"/>
          <w:szCs w:val="28"/>
        </w:rPr>
        <w:t xml:space="preserve"> </w:t>
      </w:r>
    </w:p>
    <w:p w:rsidR="002F2145" w:rsidRPr="000F0AE1" w:rsidRDefault="002F0EA9" w:rsidP="00F32B04">
      <w:pPr>
        <w:pStyle w:val="Textoindependiente21"/>
        <w:ind w:firstLine="851"/>
        <w:rPr>
          <w:rFonts w:ascii="Arial Narrow" w:hAnsi="Arial Narrow" w:cs="Tahoma"/>
          <w:b w:val="0"/>
          <w:szCs w:val="28"/>
        </w:rPr>
      </w:pPr>
      <w:r>
        <w:rPr>
          <w:rFonts w:ascii="Arial Narrow" w:hAnsi="Arial Narrow" w:cs="Tahoma"/>
          <w:b w:val="0"/>
          <w:szCs w:val="28"/>
        </w:rPr>
        <w:t>IV</w:t>
      </w:r>
      <w:r w:rsidR="002F2145" w:rsidRPr="000F0AE1">
        <w:rPr>
          <w:rFonts w:ascii="Arial Narrow" w:hAnsi="Arial Narrow" w:cs="Tahoma"/>
          <w:b w:val="0"/>
          <w:szCs w:val="28"/>
        </w:rPr>
        <w:t>.</w:t>
      </w:r>
      <w:r w:rsidR="002F2145" w:rsidRPr="000F0AE1">
        <w:rPr>
          <w:rFonts w:ascii="Arial Narrow" w:hAnsi="Arial Narrow" w:cs="Tahoma"/>
          <w:b w:val="0"/>
          <w:i/>
          <w:szCs w:val="28"/>
        </w:rPr>
        <w:t xml:space="preserve"> CONSIDERACIONES.</w:t>
      </w:r>
    </w:p>
    <w:p w:rsidR="002F2145" w:rsidRPr="001B365E" w:rsidRDefault="002F2145" w:rsidP="001B365E">
      <w:pPr>
        <w:pStyle w:val="Sansinterligne"/>
      </w:pPr>
    </w:p>
    <w:p w:rsidR="002F2145" w:rsidRPr="000F0AE1" w:rsidRDefault="002F2145" w:rsidP="00104370">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2F2145" w:rsidRPr="0054671B" w:rsidRDefault="002F2145" w:rsidP="0054671B">
      <w:pPr>
        <w:pStyle w:val="Sansinterligne"/>
      </w:pPr>
    </w:p>
    <w:p w:rsidR="00D41030" w:rsidRPr="00317DDB" w:rsidRDefault="00434228" w:rsidP="00D41030">
      <w:pPr>
        <w:spacing w:line="360" w:lineRule="auto"/>
        <w:jc w:val="both"/>
        <w:rPr>
          <w:rFonts w:ascii="Arial Narrow" w:hAnsi="Arial Narrow" w:cs="Arial"/>
          <w:spacing w:val="-2"/>
          <w:sz w:val="28"/>
          <w:szCs w:val="28"/>
        </w:rPr>
      </w:pPr>
      <w:r w:rsidRPr="00531AB9">
        <w:rPr>
          <w:rFonts w:ascii="Arial Narrow" w:hAnsi="Arial Narrow" w:cs="Tahoma"/>
          <w:bCs/>
          <w:i/>
          <w:spacing w:val="-2"/>
          <w:sz w:val="28"/>
          <w:szCs w:val="28"/>
        </w:rPr>
        <w:tab/>
      </w:r>
      <w:r w:rsidR="00D41030" w:rsidRPr="00317DDB">
        <w:rPr>
          <w:rFonts w:ascii="Arial Narrow" w:hAnsi="Arial Narrow" w:cs="Arial"/>
          <w:spacing w:val="-2"/>
          <w:sz w:val="28"/>
          <w:szCs w:val="28"/>
        </w:rPr>
        <w:t>¿</w:t>
      </w:r>
      <w:r w:rsidR="002123E6" w:rsidRPr="00317DDB">
        <w:rPr>
          <w:rFonts w:ascii="Arial Narrow" w:hAnsi="Arial Narrow" w:cs="Arial"/>
          <w:spacing w:val="-2"/>
          <w:sz w:val="28"/>
          <w:szCs w:val="28"/>
        </w:rPr>
        <w:t xml:space="preserve">Es procedente ordenar por vía de tutela el pago de </w:t>
      </w:r>
      <w:r w:rsidR="00E15C0E" w:rsidRPr="00317DDB">
        <w:rPr>
          <w:rFonts w:ascii="Arial Narrow" w:hAnsi="Arial Narrow" w:cs="Arial"/>
          <w:spacing w:val="-2"/>
          <w:sz w:val="28"/>
          <w:szCs w:val="28"/>
        </w:rPr>
        <w:t>la indemnización por secuelas que pretende el accionante</w:t>
      </w:r>
      <w:r w:rsidR="00D41030" w:rsidRPr="00317DDB">
        <w:rPr>
          <w:rFonts w:ascii="Arial Narrow" w:hAnsi="Arial Narrow" w:cs="Arial"/>
          <w:spacing w:val="-2"/>
          <w:sz w:val="28"/>
          <w:szCs w:val="28"/>
        </w:rPr>
        <w:t>?</w:t>
      </w:r>
    </w:p>
    <w:p w:rsidR="002F2145" w:rsidRPr="00481FD2" w:rsidRDefault="002F2145" w:rsidP="001B365E">
      <w:pPr>
        <w:tabs>
          <w:tab w:val="left" w:pos="-720"/>
        </w:tabs>
        <w:suppressAutoHyphens/>
        <w:spacing w:line="276" w:lineRule="auto"/>
        <w:ind w:right="-7"/>
        <w:jc w:val="both"/>
        <w:rPr>
          <w:rFonts w:ascii="Arial Narrow" w:hAnsi="Arial Narrow" w:cs="Tahoma"/>
          <w:bCs/>
          <w:i/>
          <w:color w:val="FF0000"/>
          <w:spacing w:val="-2"/>
          <w:sz w:val="28"/>
          <w:szCs w:val="28"/>
        </w:rPr>
      </w:pPr>
    </w:p>
    <w:p w:rsidR="002F2145" w:rsidRPr="00D41030" w:rsidRDefault="002F2145" w:rsidP="002F2145">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287C73" w:rsidRPr="002F0EA9" w:rsidRDefault="00287C73" w:rsidP="002F0EA9">
      <w:pPr>
        <w:pStyle w:val="Sansinterligne"/>
      </w:pPr>
    </w:p>
    <w:p w:rsidR="00E15C0E" w:rsidRDefault="00E15C0E" w:rsidP="00E15C0E">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E15C0E" w:rsidRPr="002F0EA9" w:rsidRDefault="00E15C0E" w:rsidP="002F0EA9">
      <w:pPr>
        <w:pStyle w:val="Sansinterligne"/>
      </w:pPr>
    </w:p>
    <w:p w:rsidR="00E15C0E" w:rsidRPr="00193E5B" w:rsidRDefault="00E15C0E" w:rsidP="00E15C0E">
      <w:pPr>
        <w:tabs>
          <w:tab w:val="left" w:pos="-720"/>
        </w:tabs>
        <w:suppressAutoHyphens/>
        <w:spacing w:line="360" w:lineRule="auto"/>
        <w:ind w:right="-7" w:firstLine="851"/>
        <w:jc w:val="both"/>
        <w:rPr>
          <w:rFonts w:ascii="Arial Narrow" w:hAnsi="Arial Narrow" w:cs="Tahoma"/>
          <w:color w:val="000000"/>
          <w:spacing w:val="-2"/>
          <w:sz w:val="28"/>
          <w:szCs w:val="28"/>
        </w:rPr>
      </w:pPr>
      <w:r w:rsidRPr="00193E5B">
        <w:rPr>
          <w:rFonts w:ascii="Arial Narrow" w:hAnsi="Arial Narrow" w:cs="Tahoma"/>
          <w:color w:val="000000"/>
          <w:spacing w:val="-2"/>
          <w:sz w:val="28"/>
          <w:szCs w:val="28"/>
        </w:rPr>
        <w:t>Esta acción, sin embargo, no es un mecanismo establecido para desplazar los medios ordinarios de defensa judicial, pues se caracteriza por ser su</w:t>
      </w:r>
      <w:r w:rsidR="00531AB9" w:rsidRPr="00193E5B">
        <w:rPr>
          <w:rFonts w:ascii="Arial Narrow" w:hAnsi="Arial Narrow" w:cs="Tahoma"/>
          <w:color w:val="000000"/>
          <w:spacing w:val="-2"/>
          <w:sz w:val="28"/>
          <w:szCs w:val="28"/>
        </w:rPr>
        <w:t>bsidiaria, lo que implica que só</w:t>
      </w:r>
      <w:r w:rsidRPr="00193E5B">
        <w:rPr>
          <w:rFonts w:ascii="Arial Narrow" w:hAnsi="Arial Narrow" w:cs="Tahoma"/>
          <w:color w:val="000000"/>
          <w:spacing w:val="-2"/>
          <w:sz w:val="28"/>
          <w:szCs w:val="28"/>
        </w:rPr>
        <w:t xml:space="preserve">lo procede cuando no haya un medio para la protección de la garantía fundamental o, bien, que el existente </w:t>
      </w:r>
      <w:r w:rsidR="00531AB9" w:rsidRPr="00193E5B">
        <w:rPr>
          <w:rFonts w:ascii="Arial Narrow" w:hAnsi="Arial Narrow" w:cs="Tahoma"/>
          <w:color w:val="000000"/>
          <w:spacing w:val="-2"/>
          <w:sz w:val="28"/>
          <w:szCs w:val="28"/>
        </w:rPr>
        <w:t xml:space="preserve">no </w:t>
      </w:r>
      <w:r w:rsidRPr="00193E5B">
        <w:rPr>
          <w:rFonts w:ascii="Arial Narrow" w:hAnsi="Arial Narrow" w:cs="Tahoma"/>
          <w:color w:val="000000"/>
          <w:spacing w:val="-2"/>
          <w:sz w:val="28"/>
          <w:szCs w:val="28"/>
        </w:rPr>
        <w:t xml:space="preserve">sea </w:t>
      </w:r>
      <w:r w:rsidR="00531AB9" w:rsidRPr="00193E5B">
        <w:rPr>
          <w:rFonts w:ascii="Arial Narrow" w:hAnsi="Arial Narrow" w:cs="Tahoma"/>
          <w:color w:val="000000"/>
          <w:spacing w:val="-2"/>
          <w:sz w:val="28"/>
          <w:szCs w:val="28"/>
        </w:rPr>
        <w:t>el i</w:t>
      </w:r>
      <w:r w:rsidRPr="00193E5B">
        <w:rPr>
          <w:rFonts w:ascii="Arial Narrow" w:hAnsi="Arial Narrow" w:cs="Tahoma"/>
          <w:color w:val="000000"/>
          <w:spacing w:val="-2"/>
          <w:sz w:val="28"/>
          <w:szCs w:val="28"/>
        </w:rPr>
        <w:t xml:space="preserve">dóneo </w:t>
      </w:r>
      <w:r w:rsidR="00531AB9" w:rsidRPr="00193E5B">
        <w:rPr>
          <w:rFonts w:ascii="Arial Narrow" w:hAnsi="Arial Narrow" w:cs="Tahoma"/>
          <w:color w:val="000000"/>
          <w:spacing w:val="-2"/>
          <w:sz w:val="28"/>
          <w:szCs w:val="28"/>
        </w:rPr>
        <w:t xml:space="preserve">y eficaz </w:t>
      </w:r>
      <w:r w:rsidRPr="00193E5B">
        <w:rPr>
          <w:rFonts w:ascii="Arial Narrow" w:hAnsi="Arial Narrow" w:cs="Tahoma"/>
          <w:color w:val="000000"/>
          <w:spacing w:val="-2"/>
          <w:sz w:val="28"/>
          <w:szCs w:val="28"/>
        </w:rPr>
        <w:t>para hacerlo</w:t>
      </w:r>
      <w:r w:rsidR="00531AB9" w:rsidRPr="00193E5B">
        <w:rPr>
          <w:rFonts w:ascii="Arial Narrow" w:hAnsi="Arial Narrow" w:cs="Tahoma"/>
          <w:color w:val="000000"/>
          <w:spacing w:val="-2"/>
          <w:sz w:val="28"/>
          <w:szCs w:val="28"/>
        </w:rPr>
        <w:t>, o cuando se pretenda evitar la configuración de un perjuicio irremediable</w:t>
      </w:r>
      <w:r w:rsidRPr="00193E5B">
        <w:rPr>
          <w:rFonts w:ascii="Arial Narrow" w:hAnsi="Arial Narrow" w:cs="Tahoma"/>
          <w:color w:val="000000"/>
          <w:spacing w:val="-2"/>
          <w:sz w:val="28"/>
          <w:szCs w:val="28"/>
        </w:rPr>
        <w:t>. (</w:t>
      </w:r>
      <w:r w:rsidR="00287C73" w:rsidRPr="00193E5B">
        <w:rPr>
          <w:rFonts w:ascii="Arial Narrow" w:hAnsi="Arial Narrow" w:cs="Tahoma"/>
          <w:color w:val="000000"/>
          <w:spacing w:val="-2"/>
          <w:sz w:val="28"/>
          <w:szCs w:val="28"/>
        </w:rPr>
        <w:t>Núm</w:t>
      </w:r>
      <w:r w:rsidRPr="00193E5B">
        <w:rPr>
          <w:rFonts w:ascii="Arial Narrow" w:hAnsi="Arial Narrow" w:cs="Tahoma"/>
          <w:color w:val="000000"/>
          <w:spacing w:val="-2"/>
          <w:sz w:val="28"/>
          <w:szCs w:val="28"/>
        </w:rPr>
        <w:t xml:space="preserve">. 1º Art. 6º </w:t>
      </w:r>
      <w:proofErr w:type="spellStart"/>
      <w:r w:rsidRPr="00193E5B">
        <w:rPr>
          <w:rFonts w:ascii="Arial Narrow" w:hAnsi="Arial Narrow" w:cs="Tahoma"/>
          <w:color w:val="000000"/>
          <w:spacing w:val="-2"/>
          <w:sz w:val="28"/>
          <w:szCs w:val="28"/>
        </w:rPr>
        <w:t>Dcto</w:t>
      </w:r>
      <w:proofErr w:type="spellEnd"/>
      <w:r w:rsidRPr="00193E5B">
        <w:rPr>
          <w:rFonts w:ascii="Arial Narrow" w:hAnsi="Arial Narrow" w:cs="Tahoma"/>
          <w:color w:val="000000"/>
          <w:spacing w:val="-2"/>
          <w:sz w:val="28"/>
          <w:szCs w:val="28"/>
        </w:rPr>
        <w:t xml:space="preserve"> 2591 de 1991).</w:t>
      </w:r>
    </w:p>
    <w:p w:rsidR="00287C73" w:rsidRPr="00193E5B" w:rsidRDefault="00287C73" w:rsidP="002F0EA9">
      <w:pPr>
        <w:pStyle w:val="Sansinterligne"/>
        <w:rPr>
          <w:rFonts w:ascii="Arial Narrow" w:hAnsi="Arial Narrow"/>
          <w:sz w:val="28"/>
          <w:szCs w:val="28"/>
        </w:rPr>
      </w:pPr>
    </w:p>
    <w:p w:rsidR="003E3924" w:rsidRPr="00193E5B" w:rsidRDefault="003E3924" w:rsidP="003E3924">
      <w:pPr>
        <w:spacing w:line="360" w:lineRule="auto"/>
        <w:ind w:firstLine="708"/>
        <w:jc w:val="both"/>
        <w:rPr>
          <w:rFonts w:ascii="Arial Narrow" w:hAnsi="Arial Narrow" w:cs="Tahoma"/>
          <w:bCs/>
          <w:i/>
          <w:sz w:val="28"/>
          <w:szCs w:val="28"/>
        </w:rPr>
      </w:pPr>
      <w:r w:rsidRPr="00193E5B">
        <w:rPr>
          <w:rFonts w:ascii="Arial Narrow" w:hAnsi="Arial Narrow" w:cs="Tahoma"/>
          <w:bCs/>
          <w:sz w:val="28"/>
          <w:szCs w:val="28"/>
        </w:rPr>
        <w:t>Por tanto, cuando existan otros medios de defensa judicial para salvaguardar los derechos fundamentales, es necesario acudir a ellos, pues de lo contrario a la acción de tutela se le estaría desconociendo su carácter residual y se convertiría en un escenario expedito de debate y decisión de litigios ordinarios</w:t>
      </w:r>
      <w:r w:rsidRPr="00193E5B">
        <w:rPr>
          <w:rFonts w:ascii="Arial Narrow" w:hAnsi="Arial Narrow" w:cs="Tahoma"/>
          <w:bCs/>
          <w:sz w:val="28"/>
          <w:szCs w:val="28"/>
          <w:vertAlign w:val="superscript"/>
        </w:rPr>
        <w:footnoteReference w:id="1"/>
      </w:r>
      <w:r w:rsidRPr="00193E5B">
        <w:rPr>
          <w:rFonts w:ascii="Arial Narrow" w:hAnsi="Arial Narrow" w:cs="Tahoma"/>
          <w:bCs/>
          <w:i/>
          <w:sz w:val="28"/>
          <w:szCs w:val="28"/>
        </w:rPr>
        <w:t>. </w:t>
      </w:r>
    </w:p>
    <w:p w:rsidR="008519DA" w:rsidRPr="00193E5B" w:rsidRDefault="008519DA" w:rsidP="00193E5B">
      <w:pPr>
        <w:pStyle w:val="Sansinterligne"/>
        <w:spacing w:line="360" w:lineRule="auto"/>
      </w:pPr>
    </w:p>
    <w:p w:rsidR="008519DA" w:rsidRPr="00193E5B" w:rsidRDefault="008519DA" w:rsidP="003E3924">
      <w:pPr>
        <w:spacing w:line="360" w:lineRule="auto"/>
        <w:ind w:firstLine="708"/>
        <w:jc w:val="both"/>
        <w:rPr>
          <w:rFonts w:ascii="Arial Narrow" w:hAnsi="Arial Narrow" w:cs="Tahoma"/>
          <w:bCs/>
          <w:i/>
          <w:sz w:val="28"/>
          <w:szCs w:val="28"/>
        </w:rPr>
      </w:pPr>
      <w:r w:rsidRPr="00193E5B">
        <w:rPr>
          <w:rFonts w:ascii="Arial Narrow" w:hAnsi="Arial Narrow" w:cs="Tahoma"/>
          <w:bCs/>
          <w:i/>
          <w:sz w:val="28"/>
          <w:szCs w:val="28"/>
        </w:rPr>
        <w:t xml:space="preserve">Caso concreto </w:t>
      </w:r>
    </w:p>
    <w:p w:rsidR="00317DDB" w:rsidRPr="00193E5B" w:rsidRDefault="00317DDB" w:rsidP="00193E5B">
      <w:pPr>
        <w:pStyle w:val="Sansinterligne"/>
      </w:pPr>
    </w:p>
    <w:p w:rsidR="00317DDB" w:rsidRPr="00193E5B" w:rsidRDefault="008519DA" w:rsidP="006823B7">
      <w:pPr>
        <w:pStyle w:val="Sansinterligne"/>
        <w:spacing w:line="360" w:lineRule="auto"/>
        <w:ind w:firstLine="708"/>
        <w:jc w:val="both"/>
        <w:rPr>
          <w:rFonts w:ascii="Arial Narrow" w:hAnsi="Arial Narrow"/>
          <w:sz w:val="28"/>
          <w:szCs w:val="28"/>
        </w:rPr>
      </w:pPr>
      <w:r w:rsidRPr="00193E5B">
        <w:rPr>
          <w:rFonts w:ascii="Arial Narrow" w:hAnsi="Arial Narrow"/>
          <w:sz w:val="28"/>
          <w:szCs w:val="28"/>
        </w:rPr>
        <w:t>E</w:t>
      </w:r>
      <w:r w:rsidR="00317DDB" w:rsidRPr="00193E5B">
        <w:rPr>
          <w:rFonts w:ascii="Arial Narrow" w:hAnsi="Arial Narrow"/>
          <w:sz w:val="28"/>
          <w:szCs w:val="28"/>
        </w:rPr>
        <w:t>l accionante solicita el pago de la indemnización</w:t>
      </w:r>
      <w:r w:rsidR="006823B7" w:rsidRPr="00193E5B">
        <w:rPr>
          <w:rFonts w:ascii="Arial Narrow" w:hAnsi="Arial Narrow"/>
          <w:sz w:val="28"/>
          <w:szCs w:val="28"/>
        </w:rPr>
        <w:t xml:space="preserve"> </w:t>
      </w:r>
      <w:r w:rsidR="00EE2972" w:rsidRPr="00193E5B">
        <w:rPr>
          <w:rFonts w:ascii="Arial Narrow" w:hAnsi="Arial Narrow"/>
          <w:sz w:val="28"/>
          <w:szCs w:val="28"/>
        </w:rPr>
        <w:t xml:space="preserve">a que considera tiene derecho, por las </w:t>
      </w:r>
      <w:r w:rsidR="00EE2972" w:rsidRPr="00193E5B">
        <w:rPr>
          <w:rFonts w:ascii="Arial Narrow" w:hAnsi="Arial Narrow" w:cs="Tahoma"/>
          <w:sz w:val="28"/>
          <w:szCs w:val="28"/>
        </w:rPr>
        <w:t>patologías de espondilosis L5 espondilolistesis GI L5 S1</w:t>
      </w:r>
      <w:r w:rsidR="0054671B" w:rsidRPr="00193E5B">
        <w:rPr>
          <w:rFonts w:ascii="Arial Narrow" w:hAnsi="Arial Narrow" w:cs="Tahoma"/>
          <w:sz w:val="28"/>
          <w:szCs w:val="28"/>
        </w:rPr>
        <w:t xml:space="preserve"> que padece, </w:t>
      </w:r>
      <w:r w:rsidR="002F0EA9" w:rsidRPr="00193E5B">
        <w:rPr>
          <w:rFonts w:ascii="Arial Narrow" w:hAnsi="Arial Narrow" w:cs="Tahoma"/>
          <w:sz w:val="28"/>
          <w:szCs w:val="28"/>
        </w:rPr>
        <w:lastRenderedPageBreak/>
        <w:t xml:space="preserve">las cuales </w:t>
      </w:r>
      <w:r w:rsidR="00EE2972" w:rsidRPr="00193E5B">
        <w:rPr>
          <w:rFonts w:ascii="Arial Narrow" w:hAnsi="Arial Narrow" w:cs="Tahoma"/>
          <w:sz w:val="28"/>
          <w:szCs w:val="28"/>
        </w:rPr>
        <w:t xml:space="preserve">le merecieron una calificación de pérdida de capacidad laboral del 24 %, de origen profesional, </w:t>
      </w:r>
      <w:r w:rsidR="008214F4" w:rsidRPr="00193E5B">
        <w:rPr>
          <w:rFonts w:ascii="Arial Narrow" w:hAnsi="Arial Narrow" w:cs="Tahoma"/>
          <w:sz w:val="28"/>
          <w:szCs w:val="28"/>
        </w:rPr>
        <w:t xml:space="preserve">según </w:t>
      </w:r>
      <w:r w:rsidR="00F379E2" w:rsidRPr="00193E5B">
        <w:rPr>
          <w:rFonts w:ascii="Arial Narrow" w:hAnsi="Arial Narrow" w:cs="Tahoma"/>
          <w:sz w:val="28"/>
          <w:szCs w:val="28"/>
        </w:rPr>
        <w:t xml:space="preserve">el </w:t>
      </w:r>
      <w:r w:rsidR="008214F4" w:rsidRPr="00193E5B">
        <w:rPr>
          <w:rFonts w:ascii="Arial Narrow" w:hAnsi="Arial Narrow" w:cs="Tahoma"/>
          <w:sz w:val="28"/>
          <w:szCs w:val="28"/>
        </w:rPr>
        <w:t xml:space="preserve">dictamen emitido </w:t>
      </w:r>
      <w:r w:rsidR="00EE2972" w:rsidRPr="00193E5B">
        <w:rPr>
          <w:rFonts w:ascii="Arial Narrow" w:hAnsi="Arial Narrow" w:cs="Tahoma"/>
          <w:sz w:val="28"/>
          <w:szCs w:val="28"/>
        </w:rPr>
        <w:t>en segunda instancia por la Junta Regional de Calificaci</w:t>
      </w:r>
      <w:r w:rsidR="008214F4" w:rsidRPr="00193E5B">
        <w:rPr>
          <w:rFonts w:ascii="Arial Narrow" w:hAnsi="Arial Narrow" w:cs="Tahoma"/>
          <w:sz w:val="28"/>
          <w:szCs w:val="28"/>
        </w:rPr>
        <w:t>ón de Invalidez de</w:t>
      </w:r>
      <w:r w:rsidR="00E60017" w:rsidRPr="00193E5B">
        <w:rPr>
          <w:rFonts w:ascii="Arial Narrow" w:hAnsi="Arial Narrow" w:cs="Tahoma"/>
          <w:sz w:val="28"/>
          <w:szCs w:val="28"/>
        </w:rPr>
        <w:t xml:space="preserve"> Caldas, el 7 de febrero de 201</w:t>
      </w:r>
      <w:r w:rsidR="00F379E2" w:rsidRPr="00193E5B">
        <w:rPr>
          <w:rFonts w:ascii="Arial Narrow" w:hAnsi="Arial Narrow" w:cs="Tahoma"/>
          <w:sz w:val="28"/>
          <w:szCs w:val="28"/>
        </w:rPr>
        <w:t>7</w:t>
      </w:r>
      <w:r w:rsidR="00E60017" w:rsidRPr="00193E5B">
        <w:rPr>
          <w:rFonts w:ascii="Arial Narrow" w:hAnsi="Arial Narrow" w:cs="Tahoma"/>
          <w:sz w:val="28"/>
          <w:szCs w:val="28"/>
        </w:rPr>
        <w:t xml:space="preserve">, </w:t>
      </w:r>
      <w:r w:rsidR="008214F4" w:rsidRPr="00193E5B">
        <w:rPr>
          <w:rFonts w:ascii="Arial Narrow" w:hAnsi="Arial Narrow" w:cs="Tahoma"/>
          <w:sz w:val="28"/>
          <w:szCs w:val="28"/>
        </w:rPr>
        <w:t>-fl.8-.</w:t>
      </w:r>
    </w:p>
    <w:p w:rsidR="001B6FD4" w:rsidRPr="00193E5B" w:rsidRDefault="004C1562" w:rsidP="001B6FD4">
      <w:pPr>
        <w:pStyle w:val="Sansinterligne"/>
        <w:spacing w:line="360" w:lineRule="auto"/>
        <w:ind w:firstLine="708"/>
        <w:jc w:val="both"/>
        <w:rPr>
          <w:rFonts w:ascii="Arial Narrow" w:hAnsi="Arial Narrow" w:cs="Arial"/>
          <w:sz w:val="28"/>
          <w:szCs w:val="28"/>
        </w:rPr>
      </w:pPr>
      <w:r w:rsidRPr="00193E5B">
        <w:rPr>
          <w:rFonts w:ascii="Arial Narrow" w:hAnsi="Arial Narrow"/>
          <w:sz w:val="28"/>
          <w:szCs w:val="28"/>
        </w:rPr>
        <w:t xml:space="preserve">Pues bien, como se dijo precedentemente, dado el carácter subsidiario y residual de la acción de tutela, ésta </w:t>
      </w:r>
      <w:r w:rsidR="0088403F" w:rsidRPr="00193E5B">
        <w:rPr>
          <w:rFonts w:ascii="Arial Narrow" w:hAnsi="Arial Narrow"/>
          <w:sz w:val="28"/>
          <w:szCs w:val="28"/>
        </w:rPr>
        <w:t xml:space="preserve">por regla general </w:t>
      </w:r>
      <w:r w:rsidR="006B4CBD" w:rsidRPr="00193E5B">
        <w:rPr>
          <w:rFonts w:ascii="Arial Narrow" w:hAnsi="Arial Narrow"/>
          <w:sz w:val="28"/>
          <w:szCs w:val="28"/>
        </w:rPr>
        <w:t xml:space="preserve">es improcedente </w:t>
      </w:r>
      <w:r w:rsidRPr="00193E5B">
        <w:rPr>
          <w:rFonts w:ascii="Arial Narrow" w:hAnsi="Arial Narrow"/>
          <w:sz w:val="28"/>
          <w:szCs w:val="28"/>
        </w:rPr>
        <w:t>para el reclamo de prestaciones o acreencias económicas derivadas del sistema de seguridad social</w:t>
      </w:r>
      <w:r w:rsidR="00506576" w:rsidRPr="00193E5B">
        <w:rPr>
          <w:rFonts w:ascii="Arial Narrow" w:hAnsi="Arial Narrow"/>
          <w:sz w:val="28"/>
          <w:szCs w:val="28"/>
        </w:rPr>
        <w:t xml:space="preserve">, </w:t>
      </w:r>
      <w:r w:rsidR="006B4CBD" w:rsidRPr="00193E5B">
        <w:rPr>
          <w:rFonts w:ascii="Arial Narrow" w:hAnsi="Arial Narrow"/>
          <w:sz w:val="28"/>
          <w:szCs w:val="28"/>
        </w:rPr>
        <w:t xml:space="preserve">salvo </w:t>
      </w:r>
      <w:r w:rsidR="001B6FD4" w:rsidRPr="00193E5B">
        <w:rPr>
          <w:rFonts w:ascii="Arial Narrow" w:hAnsi="Arial Narrow"/>
          <w:sz w:val="28"/>
          <w:szCs w:val="28"/>
        </w:rPr>
        <w:t xml:space="preserve">cuando aparezca comprobada la configuración de un </w:t>
      </w:r>
      <w:r w:rsidR="001B6FD4" w:rsidRPr="00193E5B">
        <w:rPr>
          <w:rFonts w:ascii="Arial Narrow" w:hAnsi="Arial Narrow" w:cs="Arial"/>
          <w:sz w:val="28"/>
          <w:szCs w:val="28"/>
        </w:rPr>
        <w:t>perjuicio irremediable, pues de lo contrario se estaría desdibujando el elemento residual de esta acción preferente y sumaria.</w:t>
      </w:r>
    </w:p>
    <w:p w:rsidR="001B6FD4" w:rsidRPr="00193E5B" w:rsidRDefault="001B6FD4" w:rsidP="00193E5B">
      <w:pPr>
        <w:pStyle w:val="Sansinterligne"/>
      </w:pPr>
    </w:p>
    <w:p w:rsidR="006B4CBD" w:rsidRPr="00193E5B" w:rsidRDefault="006B4CBD" w:rsidP="0050668A">
      <w:pPr>
        <w:spacing w:line="360" w:lineRule="auto"/>
        <w:ind w:firstLine="708"/>
        <w:jc w:val="both"/>
        <w:rPr>
          <w:rFonts w:ascii="Arial Narrow" w:hAnsi="Arial Narrow" w:cs="Arial"/>
          <w:sz w:val="28"/>
          <w:szCs w:val="28"/>
        </w:rPr>
      </w:pPr>
      <w:r w:rsidRPr="00193E5B">
        <w:rPr>
          <w:rFonts w:ascii="Arial Narrow" w:hAnsi="Arial Narrow" w:cs="Arial"/>
          <w:sz w:val="28"/>
          <w:szCs w:val="28"/>
        </w:rPr>
        <w:t>Frente al perjuicio irremediable ha dicho la Corte Constitucional que el mismo además de ser invocado, debe ser también probado de manera si quiera sumaria</w:t>
      </w:r>
      <w:r w:rsidRPr="00193E5B">
        <w:rPr>
          <w:rFonts w:ascii="Arial Narrow" w:hAnsi="Arial Narrow"/>
          <w:sz w:val="28"/>
          <w:szCs w:val="28"/>
          <w:vertAlign w:val="superscript"/>
        </w:rPr>
        <w:footnoteReference w:id="2"/>
      </w:r>
      <w:r w:rsidRPr="00193E5B">
        <w:rPr>
          <w:rFonts w:ascii="Arial Narrow" w:hAnsi="Arial Narrow" w:cs="Arial"/>
          <w:sz w:val="28"/>
          <w:szCs w:val="28"/>
        </w:rPr>
        <w:t xml:space="preserve">, para de esta manera determinar si se satisfacen los elementos configurativos del mismo, esto es, la urgencia, gravedad, inminencia e </w:t>
      </w:r>
      <w:proofErr w:type="spellStart"/>
      <w:r w:rsidRPr="00193E5B">
        <w:rPr>
          <w:rFonts w:ascii="Arial Narrow" w:hAnsi="Arial Narrow" w:cs="Arial"/>
          <w:sz w:val="28"/>
          <w:szCs w:val="28"/>
        </w:rPr>
        <w:t>impostergabilidad</w:t>
      </w:r>
      <w:proofErr w:type="spellEnd"/>
      <w:r w:rsidRPr="00193E5B">
        <w:rPr>
          <w:rFonts w:ascii="Arial Narrow" w:hAnsi="Arial Narrow" w:cs="Arial"/>
          <w:sz w:val="28"/>
          <w:szCs w:val="28"/>
        </w:rPr>
        <w:t>.</w:t>
      </w:r>
    </w:p>
    <w:p w:rsidR="001F68EE" w:rsidRPr="00193E5B" w:rsidRDefault="001F68EE" w:rsidP="001B6FD4">
      <w:pPr>
        <w:pStyle w:val="Sansinterligne"/>
        <w:jc w:val="both"/>
        <w:rPr>
          <w:rFonts w:ascii="Arial Narrow" w:hAnsi="Arial Narrow"/>
          <w:sz w:val="28"/>
          <w:szCs w:val="28"/>
        </w:rPr>
      </w:pPr>
    </w:p>
    <w:p w:rsidR="002116F9" w:rsidRPr="00193E5B" w:rsidRDefault="00E20ED0" w:rsidP="001957C7">
      <w:pPr>
        <w:spacing w:line="360" w:lineRule="auto"/>
        <w:jc w:val="both"/>
        <w:rPr>
          <w:rFonts w:ascii="Arial Narrow" w:hAnsi="Arial Narrow" w:cs="Arial"/>
          <w:sz w:val="28"/>
          <w:szCs w:val="28"/>
          <w:lang w:val="es-ES_tradnl"/>
        </w:rPr>
      </w:pPr>
      <w:r w:rsidRPr="00193E5B">
        <w:rPr>
          <w:rFonts w:ascii="Arial Narrow" w:hAnsi="Arial Narrow" w:cs="Arial"/>
          <w:sz w:val="28"/>
          <w:szCs w:val="28"/>
        </w:rPr>
        <w:tab/>
      </w:r>
      <w:r w:rsidR="001F68EE" w:rsidRPr="00193E5B">
        <w:rPr>
          <w:rFonts w:ascii="Arial Narrow" w:hAnsi="Arial Narrow" w:cs="Arial"/>
          <w:sz w:val="28"/>
          <w:szCs w:val="28"/>
        </w:rPr>
        <w:t xml:space="preserve">En el caso que ahora se analiza, se tiene que </w:t>
      </w:r>
      <w:r w:rsidR="0054671B" w:rsidRPr="00193E5B">
        <w:rPr>
          <w:rFonts w:ascii="Arial Narrow" w:hAnsi="Arial Narrow" w:cs="Arial"/>
          <w:sz w:val="28"/>
          <w:szCs w:val="28"/>
          <w:lang w:val="es-ES_tradnl"/>
        </w:rPr>
        <w:t xml:space="preserve">en el escrito de tutela </w:t>
      </w:r>
      <w:r w:rsidR="00E05954" w:rsidRPr="00193E5B">
        <w:rPr>
          <w:rFonts w:ascii="Arial Narrow" w:hAnsi="Arial Narrow" w:cs="Arial"/>
          <w:sz w:val="28"/>
          <w:szCs w:val="28"/>
          <w:lang w:val="es-ES_tradnl"/>
        </w:rPr>
        <w:t xml:space="preserve">no se alegó </w:t>
      </w:r>
      <w:r w:rsidR="00E626DB" w:rsidRPr="00193E5B">
        <w:rPr>
          <w:rFonts w:ascii="Arial Narrow" w:hAnsi="Arial Narrow" w:cs="Arial"/>
          <w:sz w:val="28"/>
          <w:szCs w:val="28"/>
          <w:lang w:val="es-ES_tradnl"/>
        </w:rPr>
        <w:t xml:space="preserve"> la existencia</w:t>
      </w:r>
      <w:r w:rsidR="001F68EE" w:rsidRPr="00193E5B">
        <w:rPr>
          <w:rFonts w:ascii="Arial Narrow" w:hAnsi="Arial Narrow" w:cs="Arial"/>
          <w:sz w:val="28"/>
          <w:szCs w:val="28"/>
          <w:lang w:val="es-ES_tradnl"/>
        </w:rPr>
        <w:t xml:space="preserve"> de un perjuicio irremediable en virtud del cual se pudiera tutelar si quiera de manera transitoria el derecho a la </w:t>
      </w:r>
      <w:r w:rsidR="001F68EE" w:rsidRPr="00193E5B">
        <w:rPr>
          <w:rFonts w:ascii="Arial Narrow" w:hAnsi="Arial Narrow" w:cs="Arial"/>
          <w:i/>
          <w:sz w:val="28"/>
          <w:szCs w:val="28"/>
          <w:lang w:val="es-ES_tradnl"/>
        </w:rPr>
        <w:t>seguridad social</w:t>
      </w:r>
      <w:r w:rsidR="001F68EE" w:rsidRPr="00193E5B">
        <w:rPr>
          <w:rFonts w:ascii="Arial Narrow" w:hAnsi="Arial Narrow" w:cs="Arial"/>
          <w:sz w:val="28"/>
          <w:szCs w:val="28"/>
          <w:lang w:val="es-ES_tradnl"/>
        </w:rPr>
        <w:t xml:space="preserve"> </w:t>
      </w:r>
      <w:r w:rsidR="008519DA" w:rsidRPr="00193E5B">
        <w:rPr>
          <w:rFonts w:ascii="Arial Narrow" w:hAnsi="Arial Narrow" w:cs="Arial"/>
          <w:sz w:val="28"/>
          <w:szCs w:val="28"/>
          <w:lang w:val="es-ES_tradnl"/>
        </w:rPr>
        <w:t xml:space="preserve">en la forma </w:t>
      </w:r>
      <w:r w:rsidR="006A23C8" w:rsidRPr="00193E5B">
        <w:rPr>
          <w:rFonts w:ascii="Arial Narrow" w:hAnsi="Arial Narrow" w:cs="Arial"/>
          <w:sz w:val="28"/>
          <w:szCs w:val="28"/>
          <w:lang w:val="es-ES_tradnl"/>
        </w:rPr>
        <w:t xml:space="preserve">que pretende el accionante, máxime cuando </w:t>
      </w:r>
      <w:r w:rsidR="008519DA" w:rsidRPr="00193E5B">
        <w:rPr>
          <w:rFonts w:ascii="Arial Narrow" w:hAnsi="Arial Narrow" w:cs="Arial"/>
          <w:sz w:val="28"/>
          <w:szCs w:val="28"/>
          <w:lang w:val="es-ES_tradnl"/>
        </w:rPr>
        <w:t>la indemnización a la cual considera tiene derecho</w:t>
      </w:r>
      <w:r w:rsidR="001F68EE" w:rsidRPr="00193E5B">
        <w:rPr>
          <w:rFonts w:ascii="Arial Narrow" w:hAnsi="Arial Narrow" w:cs="Arial"/>
          <w:sz w:val="28"/>
          <w:szCs w:val="28"/>
          <w:lang w:val="es-ES_tradnl"/>
        </w:rPr>
        <w:t xml:space="preserve">, </w:t>
      </w:r>
      <w:r w:rsidR="00614F7B" w:rsidRPr="00193E5B">
        <w:rPr>
          <w:rFonts w:ascii="Arial Narrow" w:hAnsi="Arial Narrow" w:cs="Arial"/>
          <w:sz w:val="28"/>
          <w:szCs w:val="28"/>
          <w:lang w:val="es-ES_tradnl"/>
        </w:rPr>
        <w:t xml:space="preserve">por encontrarse </w:t>
      </w:r>
      <w:r w:rsidR="002F6FAF" w:rsidRPr="00193E5B">
        <w:rPr>
          <w:rFonts w:ascii="Arial Narrow" w:hAnsi="Arial Narrow" w:cs="Arial"/>
          <w:sz w:val="28"/>
          <w:szCs w:val="28"/>
          <w:lang w:val="es-ES_tradnl"/>
        </w:rPr>
        <w:t xml:space="preserve">frente a </w:t>
      </w:r>
      <w:r w:rsidR="00614F7B" w:rsidRPr="00193E5B">
        <w:rPr>
          <w:rFonts w:ascii="Arial Narrow" w:hAnsi="Arial Narrow" w:cs="Arial"/>
          <w:sz w:val="28"/>
          <w:szCs w:val="28"/>
          <w:lang w:val="es-ES_tradnl"/>
        </w:rPr>
        <w:t>una situación de secuelas definitivas</w:t>
      </w:r>
      <w:r w:rsidR="002F6FAF" w:rsidRPr="00193E5B">
        <w:rPr>
          <w:rFonts w:ascii="Arial Narrow" w:hAnsi="Arial Narrow" w:cs="Arial"/>
          <w:sz w:val="28"/>
          <w:szCs w:val="28"/>
          <w:lang w:val="es-ES_tradnl"/>
        </w:rPr>
        <w:t xml:space="preserve">, </w:t>
      </w:r>
      <w:r w:rsidR="001F68EE" w:rsidRPr="00193E5B">
        <w:rPr>
          <w:rFonts w:ascii="Arial Narrow" w:hAnsi="Arial Narrow" w:cs="Arial"/>
          <w:sz w:val="28"/>
          <w:szCs w:val="28"/>
          <w:lang w:val="es-ES_tradnl"/>
        </w:rPr>
        <w:t xml:space="preserve">no constituye un factor esencial para evitar que </w:t>
      </w:r>
      <w:r w:rsidR="002116F9" w:rsidRPr="00193E5B">
        <w:rPr>
          <w:rFonts w:ascii="Arial Narrow" w:hAnsi="Arial Narrow" w:cs="Arial"/>
          <w:sz w:val="28"/>
          <w:szCs w:val="28"/>
          <w:lang w:val="es-ES_tradnl"/>
        </w:rPr>
        <w:t xml:space="preserve">se </w:t>
      </w:r>
      <w:r w:rsidR="001F68EE" w:rsidRPr="00193E5B">
        <w:rPr>
          <w:rFonts w:ascii="Arial Narrow" w:hAnsi="Arial Narrow" w:cs="Arial"/>
          <w:sz w:val="28"/>
          <w:szCs w:val="28"/>
          <w:lang w:val="es-ES_tradnl"/>
        </w:rPr>
        <w:t xml:space="preserve">vea afectado su mínimo vital, ya que </w:t>
      </w:r>
      <w:r w:rsidR="001957C7" w:rsidRPr="00193E5B">
        <w:rPr>
          <w:rFonts w:ascii="Arial Narrow" w:hAnsi="Arial Narrow" w:cs="Arial"/>
          <w:sz w:val="28"/>
          <w:szCs w:val="28"/>
          <w:lang w:val="es-ES_tradnl"/>
        </w:rPr>
        <w:t>deb</w:t>
      </w:r>
      <w:r w:rsidR="00E63620" w:rsidRPr="00193E5B">
        <w:rPr>
          <w:rFonts w:ascii="Arial Narrow" w:hAnsi="Arial Narrow" w:cs="Arial"/>
          <w:sz w:val="28"/>
          <w:szCs w:val="28"/>
          <w:lang w:val="es-ES_tradnl"/>
        </w:rPr>
        <w:t>e</w:t>
      </w:r>
      <w:r w:rsidR="001957C7" w:rsidRPr="00193E5B">
        <w:rPr>
          <w:rFonts w:ascii="Arial Narrow" w:hAnsi="Arial Narrow" w:cs="Arial"/>
          <w:sz w:val="28"/>
          <w:szCs w:val="28"/>
          <w:lang w:val="es-ES_tradnl"/>
        </w:rPr>
        <w:t xml:space="preserve"> seguir recibiendo sus salarios</w:t>
      </w:r>
      <w:r w:rsidR="00E63620" w:rsidRPr="00193E5B">
        <w:rPr>
          <w:rFonts w:ascii="Arial Narrow" w:hAnsi="Arial Narrow" w:cs="Arial"/>
          <w:sz w:val="28"/>
          <w:szCs w:val="28"/>
          <w:lang w:val="es-ES_tradnl"/>
        </w:rPr>
        <w:t>, como fuente principal y vital ingreso</w:t>
      </w:r>
      <w:r w:rsidR="002116F9" w:rsidRPr="00193E5B">
        <w:rPr>
          <w:rFonts w:ascii="Arial Narrow" w:hAnsi="Arial Narrow" w:cs="Arial"/>
          <w:sz w:val="28"/>
          <w:szCs w:val="28"/>
          <w:lang w:val="es-ES_tradnl"/>
        </w:rPr>
        <w:t xml:space="preserve"> para su congrua subsistencia.</w:t>
      </w:r>
    </w:p>
    <w:p w:rsidR="001F68EE" w:rsidRPr="00193E5B" w:rsidRDefault="001F68EE" w:rsidP="001B6FD4">
      <w:pPr>
        <w:pStyle w:val="Sansinterligne"/>
        <w:jc w:val="both"/>
        <w:rPr>
          <w:rFonts w:ascii="Arial Narrow" w:hAnsi="Arial Narrow"/>
          <w:sz w:val="28"/>
          <w:szCs w:val="28"/>
        </w:rPr>
      </w:pPr>
    </w:p>
    <w:p w:rsidR="007550C2" w:rsidRPr="00193E5B" w:rsidRDefault="00AF4294" w:rsidP="00AF4294">
      <w:pPr>
        <w:suppressAutoHyphens/>
        <w:spacing w:before="20" w:after="20" w:line="360" w:lineRule="auto"/>
        <w:ind w:firstLine="708"/>
        <w:jc w:val="both"/>
        <w:rPr>
          <w:rFonts w:ascii="Arial Narrow" w:hAnsi="Arial Narrow" w:cs="Arial"/>
          <w:sz w:val="28"/>
          <w:szCs w:val="28"/>
        </w:rPr>
      </w:pPr>
      <w:r w:rsidRPr="00193E5B">
        <w:rPr>
          <w:rFonts w:ascii="Arial Narrow" w:hAnsi="Arial Narrow" w:cs="Tahoma"/>
          <w:color w:val="000000"/>
          <w:spacing w:val="-2"/>
          <w:sz w:val="28"/>
          <w:szCs w:val="28"/>
        </w:rPr>
        <w:t>En ese orden</w:t>
      </w:r>
      <w:r w:rsidR="007550C2" w:rsidRPr="00193E5B">
        <w:rPr>
          <w:rFonts w:ascii="Arial Narrow" w:hAnsi="Arial Narrow" w:cs="Tahoma"/>
          <w:color w:val="000000"/>
          <w:spacing w:val="-2"/>
          <w:sz w:val="28"/>
          <w:szCs w:val="28"/>
        </w:rPr>
        <w:t>,</w:t>
      </w:r>
      <w:r w:rsidRPr="00193E5B">
        <w:rPr>
          <w:rFonts w:ascii="Arial Narrow" w:hAnsi="Arial Narrow" w:cs="Tahoma"/>
          <w:color w:val="000000"/>
          <w:spacing w:val="-2"/>
          <w:sz w:val="28"/>
          <w:szCs w:val="28"/>
        </w:rPr>
        <w:t xml:space="preserve"> </w:t>
      </w:r>
      <w:r w:rsidR="007550C2" w:rsidRPr="00193E5B">
        <w:rPr>
          <w:rFonts w:ascii="Arial Narrow" w:hAnsi="Arial Narrow" w:cs="Tahoma"/>
          <w:color w:val="000000"/>
          <w:spacing w:val="-2"/>
          <w:sz w:val="28"/>
          <w:szCs w:val="28"/>
        </w:rPr>
        <w:t xml:space="preserve">la tutela no </w:t>
      </w:r>
      <w:r w:rsidR="007550C2" w:rsidRPr="00193E5B">
        <w:rPr>
          <w:rFonts w:ascii="Arial Narrow" w:hAnsi="Arial Narrow" w:cs="Arial"/>
          <w:sz w:val="28"/>
          <w:szCs w:val="28"/>
        </w:rPr>
        <w:t>puede convertirse en una vía alterna a los procedimientos ordinarios, y por ello, no le es dable a la Sala permitir que se supla</w:t>
      </w:r>
      <w:r w:rsidR="001823DB" w:rsidRPr="00193E5B">
        <w:rPr>
          <w:rFonts w:ascii="Arial Narrow" w:hAnsi="Arial Narrow" w:cs="Arial"/>
          <w:sz w:val="28"/>
          <w:szCs w:val="28"/>
        </w:rPr>
        <w:t xml:space="preserve">n </w:t>
      </w:r>
      <w:r w:rsidR="007550C2" w:rsidRPr="00193E5B">
        <w:rPr>
          <w:rFonts w:ascii="Arial Narrow" w:hAnsi="Arial Narrow" w:cs="Arial"/>
          <w:sz w:val="28"/>
          <w:szCs w:val="28"/>
        </w:rPr>
        <w:t xml:space="preserve"> con una acción constitucional que la desnaturalizaría, especialmente cuando ni si quiera se indic</w:t>
      </w:r>
      <w:r w:rsidR="001957C7" w:rsidRPr="00193E5B">
        <w:rPr>
          <w:rFonts w:ascii="Arial Narrow" w:hAnsi="Arial Narrow" w:cs="Arial"/>
          <w:sz w:val="28"/>
          <w:szCs w:val="28"/>
        </w:rPr>
        <w:t xml:space="preserve">aron </w:t>
      </w:r>
      <w:r w:rsidRPr="00193E5B">
        <w:rPr>
          <w:rFonts w:ascii="Arial Narrow" w:hAnsi="Arial Narrow" w:cs="Arial"/>
          <w:sz w:val="28"/>
          <w:szCs w:val="28"/>
        </w:rPr>
        <w:t xml:space="preserve">las razones por las cuales </w:t>
      </w:r>
      <w:r w:rsidR="007550C2" w:rsidRPr="00193E5B">
        <w:rPr>
          <w:rFonts w:ascii="Arial Narrow" w:hAnsi="Arial Narrow" w:cs="Arial"/>
          <w:sz w:val="28"/>
          <w:szCs w:val="28"/>
        </w:rPr>
        <w:t xml:space="preserve">el referido trámite </w:t>
      </w:r>
      <w:r w:rsidR="001823DB" w:rsidRPr="00193E5B">
        <w:rPr>
          <w:rFonts w:ascii="Arial Narrow" w:hAnsi="Arial Narrow" w:cs="Arial"/>
          <w:sz w:val="28"/>
          <w:szCs w:val="28"/>
        </w:rPr>
        <w:t>ante la jurisdic</w:t>
      </w:r>
      <w:r w:rsidR="002F0EA9" w:rsidRPr="00193E5B">
        <w:rPr>
          <w:rFonts w:ascii="Arial Narrow" w:hAnsi="Arial Narrow" w:cs="Arial"/>
          <w:sz w:val="28"/>
          <w:szCs w:val="28"/>
        </w:rPr>
        <w:t xml:space="preserve">ción ordinaria laboral, como </w:t>
      </w:r>
      <w:r w:rsidR="001823DB" w:rsidRPr="00193E5B">
        <w:rPr>
          <w:rFonts w:ascii="Arial Narrow" w:hAnsi="Arial Narrow" w:cs="Arial"/>
          <w:sz w:val="28"/>
          <w:szCs w:val="28"/>
        </w:rPr>
        <w:t xml:space="preserve">encargada de conocer este tipo de controversias, al tenor del núm. 4 del artículo 2º del C.P.L., </w:t>
      </w:r>
      <w:r w:rsidR="007550C2" w:rsidRPr="00193E5B">
        <w:rPr>
          <w:rFonts w:ascii="Arial Narrow" w:hAnsi="Arial Narrow" w:cs="Arial"/>
          <w:sz w:val="28"/>
          <w:szCs w:val="28"/>
        </w:rPr>
        <w:t>careciera de idoneidad y eficacia.</w:t>
      </w:r>
    </w:p>
    <w:p w:rsidR="007550C2" w:rsidRPr="00193E5B" w:rsidRDefault="007550C2" w:rsidP="002F0EA9">
      <w:pPr>
        <w:pStyle w:val="Sansinterligne"/>
        <w:rPr>
          <w:rFonts w:ascii="Arial Narrow" w:hAnsi="Arial Narrow"/>
          <w:sz w:val="28"/>
          <w:szCs w:val="28"/>
        </w:rPr>
      </w:pPr>
    </w:p>
    <w:p w:rsidR="00305DC4" w:rsidRPr="00193E5B" w:rsidRDefault="00F637E9" w:rsidP="002F0EA9">
      <w:pPr>
        <w:spacing w:line="360" w:lineRule="auto"/>
        <w:ind w:firstLine="708"/>
        <w:jc w:val="both"/>
        <w:rPr>
          <w:rFonts w:ascii="Arial Narrow" w:hAnsi="Arial Narrow" w:cs="Tahoma"/>
          <w:color w:val="000000"/>
          <w:spacing w:val="-2"/>
          <w:sz w:val="28"/>
          <w:szCs w:val="28"/>
        </w:rPr>
      </w:pPr>
      <w:r w:rsidRPr="00193E5B">
        <w:rPr>
          <w:rFonts w:ascii="Arial Narrow" w:hAnsi="Arial Narrow" w:cs="Arial"/>
          <w:sz w:val="28"/>
          <w:szCs w:val="28"/>
        </w:rPr>
        <w:lastRenderedPageBreak/>
        <w:t>A</w:t>
      </w:r>
      <w:r w:rsidR="002F0EA9" w:rsidRPr="00193E5B">
        <w:rPr>
          <w:rFonts w:ascii="Arial Narrow" w:hAnsi="Arial Narrow" w:cs="Arial"/>
          <w:sz w:val="28"/>
          <w:szCs w:val="28"/>
        </w:rPr>
        <w:t xml:space="preserve">unado a lo anterior, </w:t>
      </w:r>
      <w:r w:rsidR="006D63E8" w:rsidRPr="00193E5B">
        <w:rPr>
          <w:rFonts w:ascii="Arial Narrow" w:hAnsi="Arial Narrow" w:cs="Arial"/>
          <w:sz w:val="28"/>
          <w:szCs w:val="28"/>
        </w:rPr>
        <w:t xml:space="preserve">cabe </w:t>
      </w:r>
      <w:r w:rsidR="00A14D3C" w:rsidRPr="00193E5B">
        <w:rPr>
          <w:rFonts w:ascii="Arial Narrow" w:hAnsi="Arial Narrow" w:cs="Arial"/>
          <w:sz w:val="28"/>
          <w:szCs w:val="28"/>
        </w:rPr>
        <w:t xml:space="preserve">aclarar </w:t>
      </w:r>
      <w:r w:rsidR="006D63E8" w:rsidRPr="00193E5B">
        <w:rPr>
          <w:rFonts w:ascii="Arial Narrow" w:hAnsi="Arial Narrow" w:cs="Arial"/>
          <w:sz w:val="28"/>
          <w:szCs w:val="28"/>
        </w:rPr>
        <w:t xml:space="preserve">que </w:t>
      </w:r>
      <w:r w:rsidRPr="00193E5B">
        <w:rPr>
          <w:rFonts w:ascii="Arial Narrow" w:hAnsi="Arial Narrow" w:cs="Arial"/>
          <w:sz w:val="28"/>
          <w:szCs w:val="28"/>
        </w:rPr>
        <w:t>no se trata de quedar privado de la protección económica en el sistema integral de seguridad social ante una eventual incapacidad permanente</w:t>
      </w:r>
      <w:r w:rsidR="006D63E8" w:rsidRPr="00193E5B">
        <w:rPr>
          <w:rFonts w:ascii="Arial Narrow" w:hAnsi="Arial Narrow" w:cs="Arial"/>
          <w:sz w:val="28"/>
          <w:szCs w:val="28"/>
        </w:rPr>
        <w:t xml:space="preserve"> parcial</w:t>
      </w:r>
      <w:r w:rsidRPr="00193E5B">
        <w:rPr>
          <w:rFonts w:ascii="Arial Narrow" w:hAnsi="Arial Narrow" w:cs="Arial"/>
          <w:sz w:val="28"/>
          <w:szCs w:val="28"/>
        </w:rPr>
        <w:t xml:space="preserve">, </w:t>
      </w:r>
      <w:r w:rsidR="00E60017" w:rsidRPr="00193E5B">
        <w:rPr>
          <w:rFonts w:ascii="Arial Narrow" w:hAnsi="Arial Narrow" w:cs="Tahoma"/>
          <w:color w:val="000000"/>
          <w:spacing w:val="-2"/>
          <w:sz w:val="28"/>
          <w:szCs w:val="28"/>
        </w:rPr>
        <w:t xml:space="preserve">pues será </w:t>
      </w:r>
      <w:r w:rsidR="002F0EA9" w:rsidRPr="00193E5B">
        <w:rPr>
          <w:rFonts w:ascii="Arial Narrow" w:hAnsi="Arial Narrow" w:cs="Tahoma"/>
          <w:color w:val="000000"/>
          <w:spacing w:val="-2"/>
          <w:sz w:val="28"/>
          <w:szCs w:val="28"/>
        </w:rPr>
        <w:t xml:space="preserve">precisamente </w:t>
      </w:r>
      <w:r w:rsidR="00E60017" w:rsidRPr="00193E5B">
        <w:rPr>
          <w:rFonts w:ascii="Arial Narrow" w:hAnsi="Arial Narrow" w:cs="Tahoma"/>
          <w:color w:val="000000"/>
          <w:spacing w:val="-2"/>
          <w:sz w:val="28"/>
          <w:szCs w:val="28"/>
        </w:rPr>
        <w:t>en un proceso ordinario laboral</w:t>
      </w:r>
      <w:r w:rsidR="00194EDD" w:rsidRPr="00193E5B">
        <w:rPr>
          <w:rFonts w:ascii="Arial Narrow" w:hAnsi="Arial Narrow" w:cs="Tahoma"/>
          <w:color w:val="000000"/>
          <w:spacing w:val="-2"/>
          <w:sz w:val="28"/>
          <w:szCs w:val="28"/>
        </w:rPr>
        <w:t xml:space="preserve">, </w:t>
      </w:r>
      <w:r w:rsidR="00E60017" w:rsidRPr="00193E5B">
        <w:rPr>
          <w:rFonts w:ascii="Arial Narrow" w:hAnsi="Arial Narrow" w:cs="Tahoma"/>
          <w:color w:val="000000"/>
          <w:spacing w:val="-2"/>
          <w:sz w:val="28"/>
          <w:szCs w:val="28"/>
        </w:rPr>
        <w:t>donde se podrá ventil</w:t>
      </w:r>
      <w:r w:rsidR="00194EDD" w:rsidRPr="00193E5B">
        <w:rPr>
          <w:rFonts w:ascii="Arial Narrow" w:hAnsi="Arial Narrow" w:cs="Tahoma"/>
          <w:color w:val="000000"/>
          <w:spacing w:val="-2"/>
          <w:sz w:val="28"/>
          <w:szCs w:val="28"/>
        </w:rPr>
        <w:t xml:space="preserve">ar con total claridad este tema, o incluso, por </w:t>
      </w:r>
      <w:r w:rsidR="00202666" w:rsidRPr="00193E5B">
        <w:rPr>
          <w:rFonts w:ascii="Arial Narrow" w:hAnsi="Arial Narrow" w:cs="Tahoma"/>
          <w:color w:val="000000"/>
          <w:spacing w:val="-2"/>
          <w:sz w:val="28"/>
          <w:szCs w:val="28"/>
        </w:rPr>
        <w:t xml:space="preserve">la </w:t>
      </w:r>
      <w:r w:rsidR="00194EDD" w:rsidRPr="00193E5B">
        <w:rPr>
          <w:rFonts w:ascii="Arial Narrow" w:hAnsi="Arial Narrow" w:cs="Tahoma"/>
          <w:color w:val="000000"/>
          <w:spacing w:val="-2"/>
          <w:sz w:val="28"/>
          <w:szCs w:val="28"/>
        </w:rPr>
        <w:t>vía administrativa</w:t>
      </w:r>
      <w:r w:rsidR="00D03500" w:rsidRPr="00193E5B">
        <w:rPr>
          <w:rFonts w:ascii="Arial Narrow" w:hAnsi="Arial Narrow" w:cs="Tahoma"/>
          <w:color w:val="000000"/>
          <w:spacing w:val="-2"/>
          <w:sz w:val="28"/>
          <w:szCs w:val="28"/>
        </w:rPr>
        <w:t>,</w:t>
      </w:r>
      <w:r w:rsidR="00194EDD" w:rsidRPr="00193E5B">
        <w:rPr>
          <w:rFonts w:ascii="Arial Narrow" w:hAnsi="Arial Narrow" w:cs="Tahoma"/>
          <w:color w:val="000000"/>
          <w:spacing w:val="-2"/>
          <w:sz w:val="28"/>
          <w:szCs w:val="28"/>
        </w:rPr>
        <w:t xml:space="preserve"> una vez las </w:t>
      </w:r>
      <w:r w:rsidR="00202666" w:rsidRPr="00193E5B">
        <w:rPr>
          <w:rFonts w:ascii="Arial Narrow" w:hAnsi="Arial Narrow" w:cs="Tahoma"/>
          <w:color w:val="000000"/>
          <w:spacing w:val="-2"/>
          <w:sz w:val="28"/>
          <w:szCs w:val="28"/>
        </w:rPr>
        <w:t xml:space="preserve">entidades </w:t>
      </w:r>
      <w:r w:rsidR="00194EDD" w:rsidRPr="00193E5B">
        <w:rPr>
          <w:rFonts w:ascii="Arial Narrow" w:hAnsi="Arial Narrow" w:cs="Tahoma"/>
          <w:color w:val="000000"/>
          <w:spacing w:val="-2"/>
          <w:sz w:val="28"/>
          <w:szCs w:val="28"/>
        </w:rPr>
        <w:t xml:space="preserve">administradoras de riesgos laborales acá vinculadas, </w:t>
      </w:r>
      <w:r w:rsidR="006D63E8" w:rsidRPr="00193E5B">
        <w:rPr>
          <w:rFonts w:ascii="Arial Narrow" w:hAnsi="Arial Narrow" w:cs="Tahoma"/>
          <w:color w:val="000000"/>
          <w:spacing w:val="-2"/>
          <w:sz w:val="28"/>
          <w:szCs w:val="28"/>
        </w:rPr>
        <w:t>resuelvan los procedimientos int</w:t>
      </w:r>
      <w:r w:rsidR="00A14D3C" w:rsidRPr="00193E5B">
        <w:rPr>
          <w:rFonts w:ascii="Arial Narrow" w:hAnsi="Arial Narrow" w:cs="Tahoma"/>
          <w:color w:val="000000"/>
          <w:spacing w:val="-2"/>
          <w:sz w:val="28"/>
          <w:szCs w:val="28"/>
        </w:rPr>
        <w:t xml:space="preserve">er –administrativos </w:t>
      </w:r>
      <w:r w:rsidR="00305DC4" w:rsidRPr="00193E5B">
        <w:rPr>
          <w:rFonts w:ascii="Arial Narrow" w:hAnsi="Arial Narrow" w:cs="Tahoma"/>
          <w:color w:val="000000"/>
          <w:spacing w:val="-2"/>
          <w:sz w:val="28"/>
          <w:szCs w:val="28"/>
        </w:rPr>
        <w:t xml:space="preserve">que impiden </w:t>
      </w:r>
      <w:r w:rsidR="00A14D3C" w:rsidRPr="00193E5B">
        <w:rPr>
          <w:rFonts w:ascii="Arial Narrow" w:hAnsi="Arial Narrow" w:cs="Tahoma"/>
          <w:color w:val="000000"/>
          <w:spacing w:val="-2"/>
          <w:sz w:val="28"/>
          <w:szCs w:val="28"/>
        </w:rPr>
        <w:t>la culminación de</w:t>
      </w:r>
      <w:r w:rsidR="00305DC4" w:rsidRPr="00193E5B">
        <w:rPr>
          <w:rFonts w:ascii="Arial Narrow" w:hAnsi="Arial Narrow" w:cs="Tahoma"/>
          <w:color w:val="000000"/>
          <w:spacing w:val="-2"/>
          <w:sz w:val="28"/>
          <w:szCs w:val="28"/>
        </w:rPr>
        <w:t xml:space="preserve">l </w:t>
      </w:r>
      <w:r w:rsidR="009231D8" w:rsidRPr="00193E5B">
        <w:rPr>
          <w:rFonts w:ascii="Arial Narrow" w:hAnsi="Arial Narrow" w:cs="Tahoma"/>
          <w:color w:val="000000"/>
          <w:spacing w:val="-2"/>
          <w:sz w:val="28"/>
          <w:szCs w:val="28"/>
        </w:rPr>
        <w:t xml:space="preserve">trámite </w:t>
      </w:r>
      <w:r w:rsidR="00305DC4" w:rsidRPr="00193E5B">
        <w:rPr>
          <w:rFonts w:ascii="Arial Narrow" w:hAnsi="Arial Narrow" w:cs="Tahoma"/>
          <w:color w:val="000000"/>
          <w:spacing w:val="-2"/>
          <w:sz w:val="28"/>
          <w:szCs w:val="28"/>
        </w:rPr>
        <w:t>de</w:t>
      </w:r>
      <w:r w:rsidR="009231D8" w:rsidRPr="00193E5B">
        <w:rPr>
          <w:rFonts w:ascii="Arial Narrow" w:hAnsi="Arial Narrow" w:cs="Tahoma"/>
          <w:color w:val="000000"/>
          <w:spacing w:val="-2"/>
          <w:sz w:val="28"/>
          <w:szCs w:val="28"/>
        </w:rPr>
        <w:t xml:space="preserve"> cara a la Ley 776 de 2002 y 1562 de 2012, </w:t>
      </w:r>
      <w:r w:rsidR="005C2E91" w:rsidRPr="00193E5B">
        <w:rPr>
          <w:rFonts w:ascii="Arial Narrow" w:hAnsi="Arial Narrow" w:cs="Tahoma"/>
          <w:color w:val="000000"/>
          <w:spacing w:val="-2"/>
          <w:sz w:val="28"/>
          <w:szCs w:val="28"/>
        </w:rPr>
        <w:t xml:space="preserve">para lo cual se concedió el amparo constitucional en la forma establecida en la primera instancia. </w:t>
      </w:r>
      <w:r w:rsidR="00FD317F" w:rsidRPr="00193E5B">
        <w:rPr>
          <w:rFonts w:ascii="Arial Narrow" w:hAnsi="Arial Narrow" w:cs="Tahoma"/>
          <w:color w:val="000000"/>
          <w:spacing w:val="-2"/>
          <w:sz w:val="28"/>
          <w:szCs w:val="28"/>
        </w:rPr>
        <w:t xml:space="preserve"> </w:t>
      </w:r>
    </w:p>
    <w:p w:rsidR="00A14D3C" w:rsidRPr="00193E5B" w:rsidRDefault="00A14D3C" w:rsidP="00D86037">
      <w:pPr>
        <w:pStyle w:val="Sansinterligne"/>
        <w:rPr>
          <w:rFonts w:ascii="Arial Narrow" w:hAnsi="Arial Narrow"/>
          <w:sz w:val="28"/>
          <w:szCs w:val="28"/>
        </w:rPr>
      </w:pPr>
    </w:p>
    <w:p w:rsidR="00A14D3C" w:rsidRPr="00193E5B" w:rsidRDefault="00A14D3C" w:rsidP="00A14D3C">
      <w:pPr>
        <w:spacing w:line="360" w:lineRule="auto"/>
        <w:ind w:firstLine="708"/>
        <w:jc w:val="both"/>
        <w:rPr>
          <w:rFonts w:ascii="Arial Narrow" w:hAnsi="Arial Narrow" w:cs="Arial"/>
          <w:iCs/>
          <w:sz w:val="28"/>
          <w:szCs w:val="28"/>
        </w:rPr>
      </w:pPr>
      <w:r w:rsidRPr="00193E5B">
        <w:rPr>
          <w:rFonts w:ascii="Arial Narrow" w:hAnsi="Arial Narrow" w:cs="Arial"/>
          <w:iCs/>
          <w:sz w:val="28"/>
          <w:szCs w:val="28"/>
        </w:rPr>
        <w:t>Por ello, se avista que la decisión de primer grado es acertada y debe confirmarse integralmente.</w:t>
      </w:r>
    </w:p>
    <w:p w:rsidR="00321FAD" w:rsidRPr="00193E5B" w:rsidRDefault="00321FAD" w:rsidP="007C78B1">
      <w:pPr>
        <w:pStyle w:val="Sansinterligne"/>
        <w:spacing w:line="276" w:lineRule="auto"/>
        <w:rPr>
          <w:rFonts w:ascii="Arial Narrow" w:hAnsi="Arial Narrow"/>
          <w:sz w:val="28"/>
          <w:szCs w:val="28"/>
        </w:rPr>
      </w:pPr>
    </w:p>
    <w:p w:rsidR="002F2145" w:rsidRPr="00193E5B" w:rsidRDefault="002F2145" w:rsidP="00DB6078">
      <w:pPr>
        <w:pStyle w:val="Prrafodelista1"/>
        <w:spacing w:line="360" w:lineRule="auto"/>
        <w:ind w:left="0" w:firstLine="709"/>
        <w:jc w:val="both"/>
        <w:rPr>
          <w:rFonts w:ascii="Arial Narrow" w:hAnsi="Arial Narrow"/>
          <w:sz w:val="28"/>
          <w:szCs w:val="28"/>
        </w:rPr>
      </w:pPr>
      <w:r w:rsidRPr="00193E5B">
        <w:rPr>
          <w:rFonts w:ascii="Arial Narrow" w:hAnsi="Arial Narrow"/>
          <w:sz w:val="28"/>
          <w:szCs w:val="28"/>
        </w:rPr>
        <w:t>En mérito de lo expuesto</w:t>
      </w:r>
      <w:r w:rsidRPr="00193E5B">
        <w:rPr>
          <w:rFonts w:ascii="Arial Narrow" w:hAnsi="Arial Narrow"/>
          <w:b/>
          <w:i/>
          <w:sz w:val="28"/>
          <w:szCs w:val="28"/>
        </w:rPr>
        <w:t xml:space="preserve">, </w:t>
      </w:r>
      <w:r w:rsidRPr="00193E5B">
        <w:rPr>
          <w:rFonts w:ascii="Arial Narrow" w:hAnsi="Arial Narrow"/>
          <w:i/>
          <w:sz w:val="28"/>
          <w:szCs w:val="28"/>
        </w:rPr>
        <w:t>el Tribunal Superior del Distrito Judicial de Pereira - Risaralda, Sala Laboral,</w:t>
      </w:r>
      <w:r w:rsidRPr="00193E5B">
        <w:rPr>
          <w:rFonts w:ascii="Arial Narrow" w:hAnsi="Arial Narrow"/>
          <w:sz w:val="28"/>
          <w:szCs w:val="28"/>
        </w:rPr>
        <w:t xml:space="preserve"> administrando justicia en nombre del pueblo y por mandato de la Constitución,</w:t>
      </w:r>
      <w:r w:rsidRPr="00193E5B">
        <w:rPr>
          <w:rFonts w:ascii="Arial Narrow" w:hAnsi="Arial Narrow"/>
          <w:sz w:val="28"/>
          <w:szCs w:val="28"/>
        </w:rPr>
        <w:tab/>
      </w:r>
    </w:p>
    <w:p w:rsidR="007C78B1" w:rsidRPr="00193E5B" w:rsidRDefault="007C78B1" w:rsidP="007C78B1">
      <w:pPr>
        <w:pStyle w:val="Sansinterligne"/>
        <w:rPr>
          <w:rFonts w:ascii="Arial Narrow" w:hAnsi="Arial Narrow"/>
          <w:sz w:val="28"/>
          <w:szCs w:val="28"/>
        </w:rPr>
      </w:pPr>
    </w:p>
    <w:p w:rsidR="002F2145" w:rsidRPr="00193E5B" w:rsidRDefault="002F2145" w:rsidP="002F2145">
      <w:pPr>
        <w:spacing w:line="360" w:lineRule="auto"/>
        <w:jc w:val="center"/>
        <w:rPr>
          <w:rFonts w:ascii="Arial Narrow" w:hAnsi="Arial Narrow" w:cs="Arial"/>
          <w:i/>
          <w:sz w:val="28"/>
          <w:szCs w:val="28"/>
        </w:rPr>
      </w:pPr>
      <w:r w:rsidRPr="00193E5B">
        <w:rPr>
          <w:rFonts w:ascii="Arial Narrow" w:hAnsi="Arial Narrow" w:cs="Arial"/>
          <w:i/>
          <w:sz w:val="28"/>
          <w:szCs w:val="28"/>
        </w:rPr>
        <w:t>RESUELVE</w:t>
      </w:r>
    </w:p>
    <w:p w:rsidR="002F2145" w:rsidRPr="00193E5B" w:rsidRDefault="002F2145" w:rsidP="00CA0771">
      <w:pPr>
        <w:pStyle w:val="Sansinterligne"/>
        <w:rPr>
          <w:rFonts w:ascii="Arial Narrow" w:hAnsi="Arial Narrow"/>
          <w:sz w:val="28"/>
          <w:szCs w:val="28"/>
        </w:rPr>
      </w:pPr>
    </w:p>
    <w:p w:rsidR="007C7E5D" w:rsidRPr="00193E5B" w:rsidRDefault="007C7E5D" w:rsidP="00D86037">
      <w:pPr>
        <w:spacing w:line="360" w:lineRule="auto"/>
        <w:ind w:firstLine="851"/>
        <w:jc w:val="both"/>
        <w:rPr>
          <w:rFonts w:ascii="Arial Narrow" w:hAnsi="Arial Narrow" w:cs="Tahoma"/>
          <w:sz w:val="28"/>
          <w:szCs w:val="28"/>
        </w:rPr>
      </w:pPr>
      <w:r w:rsidRPr="00193E5B">
        <w:rPr>
          <w:rFonts w:ascii="Arial Narrow" w:hAnsi="Arial Narrow" w:cs="Arial"/>
          <w:i/>
          <w:sz w:val="28"/>
          <w:szCs w:val="28"/>
        </w:rPr>
        <w:t xml:space="preserve">1º. </w:t>
      </w:r>
      <w:r w:rsidR="00321FAD" w:rsidRPr="00193E5B">
        <w:rPr>
          <w:rFonts w:ascii="Arial Narrow" w:hAnsi="Arial Narrow" w:cs="Arial"/>
          <w:i/>
          <w:color w:val="000000"/>
          <w:spacing w:val="-2"/>
          <w:sz w:val="28"/>
          <w:szCs w:val="28"/>
        </w:rPr>
        <w:t>Confirmar</w:t>
      </w:r>
      <w:r w:rsidRPr="00193E5B">
        <w:rPr>
          <w:rFonts w:ascii="Arial Narrow" w:hAnsi="Arial Narrow" w:cs="Arial"/>
          <w:i/>
          <w:color w:val="000000"/>
          <w:spacing w:val="-2"/>
          <w:sz w:val="28"/>
          <w:szCs w:val="28"/>
        </w:rPr>
        <w:t xml:space="preserve"> </w:t>
      </w:r>
      <w:r w:rsidRPr="00193E5B">
        <w:rPr>
          <w:rFonts w:ascii="Arial Narrow" w:hAnsi="Arial Narrow" w:cs="Arial"/>
          <w:color w:val="000000"/>
          <w:spacing w:val="-2"/>
          <w:sz w:val="28"/>
          <w:szCs w:val="28"/>
        </w:rPr>
        <w:t>el</w:t>
      </w:r>
      <w:r w:rsidR="00DB32B9" w:rsidRPr="00193E5B">
        <w:rPr>
          <w:rFonts w:ascii="Arial Narrow" w:hAnsi="Arial Narrow" w:cs="Arial"/>
          <w:color w:val="000000"/>
          <w:spacing w:val="-2"/>
          <w:sz w:val="28"/>
          <w:szCs w:val="28"/>
        </w:rPr>
        <w:t xml:space="preserve"> </w:t>
      </w:r>
      <w:r w:rsidRPr="00193E5B">
        <w:rPr>
          <w:rFonts w:ascii="Arial Narrow" w:hAnsi="Arial Narrow" w:cs="Arial"/>
          <w:color w:val="000000"/>
          <w:spacing w:val="-2"/>
          <w:sz w:val="28"/>
          <w:szCs w:val="28"/>
        </w:rPr>
        <w:t xml:space="preserve">fallo del </w:t>
      </w:r>
      <w:r w:rsidR="00D86037" w:rsidRPr="00193E5B">
        <w:rPr>
          <w:rFonts w:ascii="Arial Narrow" w:hAnsi="Arial Narrow" w:cs="Arial"/>
          <w:color w:val="000000"/>
          <w:spacing w:val="-2"/>
          <w:sz w:val="28"/>
          <w:szCs w:val="28"/>
        </w:rPr>
        <w:t>22 de marzo de 2017</w:t>
      </w:r>
      <w:r w:rsidRPr="00193E5B">
        <w:rPr>
          <w:rFonts w:ascii="Arial Narrow" w:hAnsi="Arial Narrow" w:cs="Arial"/>
          <w:color w:val="000000"/>
          <w:spacing w:val="-2"/>
          <w:sz w:val="28"/>
          <w:szCs w:val="28"/>
        </w:rPr>
        <w:t xml:space="preserve">, proferido por el Juzgado </w:t>
      </w:r>
      <w:r w:rsidR="00D86037" w:rsidRPr="00193E5B">
        <w:rPr>
          <w:rFonts w:ascii="Arial Narrow" w:hAnsi="Arial Narrow" w:cs="Arial"/>
          <w:color w:val="000000"/>
          <w:spacing w:val="-2"/>
          <w:sz w:val="28"/>
          <w:szCs w:val="28"/>
        </w:rPr>
        <w:t xml:space="preserve">Quinto </w:t>
      </w:r>
      <w:r w:rsidRPr="00193E5B">
        <w:rPr>
          <w:rFonts w:ascii="Arial Narrow" w:hAnsi="Arial Narrow" w:cs="Arial"/>
          <w:color w:val="000000"/>
          <w:spacing w:val="-2"/>
          <w:sz w:val="28"/>
          <w:szCs w:val="28"/>
        </w:rPr>
        <w:t xml:space="preserve">Laboral del Circuito de Pereira dentro de la acción de tutela adelantada por </w:t>
      </w:r>
      <w:r w:rsidR="00D86037" w:rsidRPr="00193E5B">
        <w:rPr>
          <w:rFonts w:ascii="Arial Narrow" w:hAnsi="Arial Narrow" w:cs="Arial"/>
          <w:color w:val="000000"/>
          <w:spacing w:val="-2"/>
          <w:sz w:val="28"/>
          <w:szCs w:val="28"/>
        </w:rPr>
        <w:t xml:space="preserve">Carlos Hernán Sánchez, contra la </w:t>
      </w:r>
      <w:r w:rsidR="00D86037" w:rsidRPr="00193E5B">
        <w:rPr>
          <w:rFonts w:ascii="Arial Narrow" w:hAnsi="Arial Narrow" w:cs="Tahoma"/>
          <w:i/>
          <w:sz w:val="28"/>
          <w:szCs w:val="28"/>
        </w:rPr>
        <w:t>Equidad Seguros Organización Cooperativa,</w:t>
      </w:r>
      <w:r w:rsidR="00D86037" w:rsidRPr="00193E5B">
        <w:rPr>
          <w:rFonts w:ascii="Arial Narrow" w:hAnsi="Arial Narrow" w:cs="Tahoma"/>
          <w:sz w:val="28"/>
          <w:szCs w:val="28"/>
        </w:rPr>
        <w:t xml:space="preserve"> y la </w:t>
      </w:r>
      <w:r w:rsidR="00D86037" w:rsidRPr="00193E5B">
        <w:rPr>
          <w:rFonts w:ascii="Arial Narrow" w:hAnsi="Arial Narrow" w:cs="Tahoma"/>
          <w:i/>
          <w:sz w:val="28"/>
          <w:szCs w:val="28"/>
        </w:rPr>
        <w:t>ARL Positiva Compañía de Seguros</w:t>
      </w:r>
      <w:r w:rsidR="00D86037" w:rsidRPr="00193E5B">
        <w:rPr>
          <w:rFonts w:ascii="Arial Narrow" w:hAnsi="Arial Narrow" w:cs="Tahoma"/>
          <w:sz w:val="28"/>
          <w:szCs w:val="28"/>
        </w:rPr>
        <w:t xml:space="preserve"> </w:t>
      </w:r>
      <w:r w:rsidR="00D86037" w:rsidRPr="00193E5B">
        <w:rPr>
          <w:rFonts w:ascii="Arial Narrow" w:hAnsi="Arial Narrow" w:cs="Tahoma"/>
          <w:i/>
          <w:sz w:val="28"/>
          <w:szCs w:val="28"/>
        </w:rPr>
        <w:t>S.A</w:t>
      </w:r>
      <w:r w:rsidR="00D86037" w:rsidRPr="00193E5B">
        <w:rPr>
          <w:rFonts w:ascii="Arial Narrow" w:hAnsi="Arial Narrow" w:cs="Tahoma"/>
          <w:sz w:val="28"/>
          <w:szCs w:val="28"/>
        </w:rPr>
        <w:t>., como vinculada.</w:t>
      </w:r>
    </w:p>
    <w:p w:rsidR="00D86037" w:rsidRPr="00193E5B" w:rsidRDefault="00D86037" w:rsidP="00DC325B">
      <w:pPr>
        <w:pStyle w:val="Sansinterligne"/>
        <w:rPr>
          <w:rFonts w:ascii="Arial Narrow" w:hAnsi="Arial Narrow"/>
          <w:sz w:val="28"/>
          <w:szCs w:val="28"/>
        </w:rPr>
      </w:pPr>
    </w:p>
    <w:p w:rsidR="007C7E5D" w:rsidRPr="00193E5B" w:rsidRDefault="007C7E5D" w:rsidP="007C7E5D">
      <w:pPr>
        <w:spacing w:line="360" w:lineRule="auto"/>
        <w:ind w:firstLine="851"/>
        <w:jc w:val="both"/>
        <w:rPr>
          <w:rFonts w:ascii="Arial Narrow" w:hAnsi="Arial Narrow" w:cs="Arial"/>
          <w:i/>
          <w:sz w:val="28"/>
          <w:szCs w:val="28"/>
        </w:rPr>
      </w:pPr>
      <w:r w:rsidRPr="00193E5B">
        <w:rPr>
          <w:rFonts w:ascii="Arial Narrow" w:hAnsi="Arial Narrow" w:cs="Arial"/>
          <w:i/>
          <w:color w:val="000000"/>
          <w:spacing w:val="-2"/>
          <w:sz w:val="28"/>
          <w:szCs w:val="28"/>
        </w:rPr>
        <w:t>2.</w:t>
      </w:r>
      <w:r w:rsidRPr="00193E5B">
        <w:rPr>
          <w:rFonts w:ascii="Arial Narrow" w:hAnsi="Arial Narrow" w:cs="Arial"/>
          <w:i/>
          <w:sz w:val="28"/>
          <w:szCs w:val="28"/>
        </w:rPr>
        <w:t xml:space="preserve"> Notificar </w:t>
      </w:r>
      <w:r w:rsidRPr="00193E5B">
        <w:rPr>
          <w:rFonts w:ascii="Arial Narrow" w:hAnsi="Arial Narrow" w:cs="Arial"/>
          <w:sz w:val="28"/>
          <w:szCs w:val="28"/>
        </w:rPr>
        <w:t>la decisión por el medio más eficaz.</w:t>
      </w:r>
    </w:p>
    <w:p w:rsidR="007C7E5D" w:rsidRPr="00193E5B" w:rsidRDefault="007C7E5D" w:rsidP="007C78B1">
      <w:pPr>
        <w:pStyle w:val="Sansinterligne"/>
        <w:rPr>
          <w:rFonts w:ascii="Arial Narrow" w:hAnsi="Arial Narrow"/>
          <w:sz w:val="28"/>
          <w:szCs w:val="28"/>
        </w:rPr>
      </w:pPr>
    </w:p>
    <w:p w:rsidR="007C7E5D" w:rsidRPr="00193E5B" w:rsidRDefault="007C7E5D" w:rsidP="007C7E5D">
      <w:pPr>
        <w:suppressAutoHyphens/>
        <w:spacing w:line="360" w:lineRule="auto"/>
        <w:ind w:firstLine="851"/>
        <w:jc w:val="both"/>
        <w:rPr>
          <w:rFonts w:ascii="Arial Narrow" w:hAnsi="Arial Narrow" w:cs="Arial"/>
          <w:spacing w:val="-2"/>
          <w:sz w:val="28"/>
          <w:szCs w:val="28"/>
        </w:rPr>
      </w:pPr>
      <w:r w:rsidRPr="00193E5B">
        <w:rPr>
          <w:rFonts w:ascii="Arial Narrow" w:hAnsi="Arial Narrow" w:cs="Arial"/>
          <w:i/>
          <w:spacing w:val="-2"/>
          <w:sz w:val="28"/>
          <w:szCs w:val="28"/>
        </w:rPr>
        <w:t xml:space="preserve">3. Remitir </w:t>
      </w:r>
      <w:r w:rsidRPr="00193E5B">
        <w:rPr>
          <w:rFonts w:ascii="Arial Narrow" w:hAnsi="Arial Narrow" w:cs="Arial"/>
          <w:spacing w:val="-2"/>
          <w:sz w:val="28"/>
          <w:szCs w:val="28"/>
        </w:rPr>
        <w:t>el expediente a la Corte Constitucional para su eventual revisión, conforme al artículo 31 del Decreto 2591 de 1991.</w:t>
      </w:r>
    </w:p>
    <w:p w:rsidR="002F2145" w:rsidRPr="00193E5B"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193E5B" w:rsidRDefault="002F2145" w:rsidP="002F2145">
      <w:pPr>
        <w:pStyle w:val="Prrafodelista1"/>
        <w:spacing w:line="360" w:lineRule="auto"/>
        <w:ind w:left="0" w:firstLine="851"/>
        <w:jc w:val="both"/>
        <w:rPr>
          <w:rFonts w:ascii="Arial Narrow" w:hAnsi="Arial Narrow" w:cs="Tahoma"/>
          <w:sz w:val="28"/>
          <w:szCs w:val="28"/>
        </w:rPr>
      </w:pPr>
      <w:r w:rsidRPr="00193E5B">
        <w:rPr>
          <w:rFonts w:ascii="Arial Narrow" w:hAnsi="Arial Narrow" w:cs="Tahoma"/>
          <w:sz w:val="28"/>
          <w:szCs w:val="28"/>
        </w:rPr>
        <w:t>CÓPIESE, NOTIFÍQUESE Y CÚMPLASE.</w:t>
      </w:r>
    </w:p>
    <w:p w:rsidR="00485183" w:rsidRPr="00193E5B" w:rsidRDefault="002F2145" w:rsidP="008F479A">
      <w:pPr>
        <w:spacing w:line="360" w:lineRule="auto"/>
        <w:ind w:firstLine="900"/>
        <w:jc w:val="both"/>
        <w:rPr>
          <w:rFonts w:ascii="Arial Narrow" w:hAnsi="Arial Narrow" w:cs="Tahoma"/>
          <w:bCs/>
          <w:iCs/>
          <w:sz w:val="28"/>
          <w:szCs w:val="28"/>
        </w:rPr>
      </w:pPr>
      <w:r w:rsidRPr="00193E5B">
        <w:rPr>
          <w:rFonts w:ascii="Arial Narrow" w:hAnsi="Arial Narrow" w:cs="Tahoma"/>
          <w:sz w:val="28"/>
          <w:szCs w:val="28"/>
        </w:rPr>
        <w:tab/>
      </w:r>
      <w:r w:rsidRPr="00193E5B">
        <w:rPr>
          <w:rFonts w:ascii="Arial Narrow" w:hAnsi="Arial Narrow" w:cs="Tahoma"/>
          <w:sz w:val="28"/>
          <w:szCs w:val="28"/>
        </w:rPr>
        <w:tab/>
      </w:r>
    </w:p>
    <w:p w:rsidR="00485183" w:rsidRPr="00193E5B" w:rsidRDefault="00485183" w:rsidP="00193E5B">
      <w:pPr>
        <w:pStyle w:val="Sansinterligne"/>
      </w:pPr>
    </w:p>
    <w:p w:rsidR="00485183" w:rsidRPr="00193E5B" w:rsidRDefault="00485183" w:rsidP="002F2145">
      <w:pPr>
        <w:jc w:val="center"/>
        <w:rPr>
          <w:rFonts w:ascii="Arial Narrow" w:hAnsi="Arial Narrow" w:cs="Tahoma"/>
          <w:bCs/>
          <w:iCs/>
          <w:sz w:val="28"/>
          <w:szCs w:val="28"/>
        </w:rPr>
      </w:pPr>
    </w:p>
    <w:p w:rsidR="002F2145" w:rsidRPr="00193E5B" w:rsidRDefault="002F2145" w:rsidP="002F2145">
      <w:pPr>
        <w:jc w:val="center"/>
        <w:rPr>
          <w:rFonts w:ascii="Arial Narrow" w:hAnsi="Arial Narrow" w:cs="Tahoma"/>
          <w:bCs/>
          <w:iCs/>
          <w:sz w:val="28"/>
          <w:szCs w:val="28"/>
        </w:rPr>
      </w:pPr>
      <w:r w:rsidRPr="00193E5B">
        <w:rPr>
          <w:rFonts w:ascii="Arial Narrow" w:hAnsi="Arial Narrow" w:cs="Tahoma"/>
          <w:bCs/>
          <w:iCs/>
          <w:sz w:val="28"/>
          <w:szCs w:val="28"/>
        </w:rPr>
        <w:t>FRANCISCO JAVIER TAMAYO TABARES</w:t>
      </w:r>
    </w:p>
    <w:p w:rsidR="002F2145" w:rsidRPr="00193E5B" w:rsidRDefault="002F2145" w:rsidP="002F2145">
      <w:pPr>
        <w:jc w:val="center"/>
        <w:rPr>
          <w:rFonts w:ascii="Arial Narrow" w:hAnsi="Arial Narrow" w:cs="Tahoma"/>
          <w:sz w:val="28"/>
          <w:szCs w:val="28"/>
        </w:rPr>
      </w:pPr>
      <w:r w:rsidRPr="00193E5B">
        <w:rPr>
          <w:rFonts w:ascii="Arial Narrow" w:hAnsi="Arial Narrow" w:cs="Tahoma"/>
          <w:sz w:val="28"/>
          <w:szCs w:val="28"/>
        </w:rPr>
        <w:t>Magistrado Ponente</w:t>
      </w:r>
    </w:p>
    <w:p w:rsidR="002F2145" w:rsidRPr="00193E5B" w:rsidRDefault="002F2145" w:rsidP="002F2145">
      <w:pPr>
        <w:jc w:val="both"/>
        <w:rPr>
          <w:rFonts w:ascii="Arial Narrow" w:hAnsi="Arial Narrow" w:cs="Tahoma"/>
          <w:sz w:val="28"/>
          <w:szCs w:val="28"/>
        </w:rPr>
      </w:pPr>
    </w:p>
    <w:p w:rsidR="002F2145" w:rsidRPr="00193E5B" w:rsidRDefault="002F2145" w:rsidP="002F2145">
      <w:pPr>
        <w:jc w:val="both"/>
        <w:rPr>
          <w:rFonts w:ascii="Arial Narrow" w:hAnsi="Arial Narrow" w:cs="Tahoma"/>
          <w:sz w:val="28"/>
          <w:szCs w:val="28"/>
        </w:rPr>
      </w:pPr>
    </w:p>
    <w:p w:rsidR="002F2145" w:rsidRPr="00193E5B" w:rsidRDefault="002F2145" w:rsidP="00193E5B">
      <w:pPr>
        <w:pStyle w:val="Sansinterligne"/>
      </w:pPr>
    </w:p>
    <w:p w:rsidR="002F2145" w:rsidRPr="00193E5B" w:rsidRDefault="002F2145" w:rsidP="002F2145">
      <w:pPr>
        <w:jc w:val="both"/>
        <w:rPr>
          <w:rFonts w:ascii="Arial Narrow" w:hAnsi="Arial Narrow" w:cs="Tahoma"/>
          <w:sz w:val="28"/>
          <w:szCs w:val="28"/>
        </w:rPr>
      </w:pPr>
    </w:p>
    <w:p w:rsidR="002F2145" w:rsidRPr="00193E5B" w:rsidRDefault="007C7E5D" w:rsidP="002F2145">
      <w:pPr>
        <w:tabs>
          <w:tab w:val="left" w:pos="8647"/>
        </w:tabs>
        <w:jc w:val="both"/>
        <w:rPr>
          <w:rFonts w:ascii="Arial Narrow" w:hAnsi="Arial Narrow" w:cs="Tahoma"/>
          <w:bCs/>
          <w:iCs/>
          <w:sz w:val="28"/>
          <w:szCs w:val="28"/>
        </w:rPr>
      </w:pPr>
      <w:r w:rsidRPr="00193E5B">
        <w:rPr>
          <w:rFonts w:ascii="Arial Narrow" w:hAnsi="Arial Narrow" w:cs="Tahoma"/>
          <w:bCs/>
          <w:iCs/>
          <w:sz w:val="28"/>
          <w:szCs w:val="28"/>
        </w:rPr>
        <w:t>OLGA LUCIA HOYOS SEPÚLVEDA</w:t>
      </w:r>
      <w:r w:rsidR="002F2145" w:rsidRPr="00193E5B">
        <w:rPr>
          <w:rFonts w:ascii="Arial Narrow" w:hAnsi="Arial Narrow" w:cs="Tahoma"/>
          <w:bCs/>
          <w:iCs/>
          <w:sz w:val="28"/>
          <w:szCs w:val="28"/>
        </w:rPr>
        <w:t xml:space="preserve">                       </w:t>
      </w:r>
      <w:r w:rsidRPr="00193E5B">
        <w:rPr>
          <w:rFonts w:ascii="Arial Narrow" w:hAnsi="Arial Narrow" w:cs="Tahoma"/>
          <w:bCs/>
          <w:iCs/>
          <w:sz w:val="28"/>
          <w:szCs w:val="28"/>
        </w:rPr>
        <w:t>ANA LUCIA CAICEDO CALDERON</w:t>
      </w:r>
    </w:p>
    <w:p w:rsidR="002F2145" w:rsidRPr="00193E5B" w:rsidRDefault="002F2145" w:rsidP="002F2145">
      <w:pPr>
        <w:jc w:val="both"/>
        <w:rPr>
          <w:rFonts w:ascii="Arial Narrow" w:hAnsi="Arial Narrow" w:cs="Tahoma"/>
          <w:sz w:val="28"/>
          <w:szCs w:val="28"/>
        </w:rPr>
      </w:pPr>
      <w:r w:rsidRPr="00193E5B">
        <w:rPr>
          <w:rFonts w:ascii="Arial Narrow" w:hAnsi="Arial Narrow" w:cs="Tahoma"/>
          <w:sz w:val="28"/>
          <w:szCs w:val="28"/>
        </w:rPr>
        <w:t xml:space="preserve">                   Magistrada                                                                      </w:t>
      </w:r>
      <w:proofErr w:type="spellStart"/>
      <w:r w:rsidRPr="00193E5B">
        <w:rPr>
          <w:rFonts w:ascii="Arial Narrow" w:hAnsi="Arial Narrow" w:cs="Tahoma"/>
          <w:sz w:val="28"/>
          <w:szCs w:val="28"/>
        </w:rPr>
        <w:t>Magistrad</w:t>
      </w:r>
      <w:r w:rsidR="007C7E5D" w:rsidRPr="00193E5B">
        <w:rPr>
          <w:rFonts w:ascii="Arial Narrow" w:hAnsi="Arial Narrow" w:cs="Tahoma"/>
          <w:sz w:val="28"/>
          <w:szCs w:val="28"/>
        </w:rPr>
        <w:t>a</w:t>
      </w:r>
      <w:proofErr w:type="spellEnd"/>
    </w:p>
    <w:p w:rsidR="002F2145" w:rsidRPr="00193E5B" w:rsidRDefault="002F2145" w:rsidP="002F2145">
      <w:pPr>
        <w:jc w:val="center"/>
        <w:rPr>
          <w:rFonts w:ascii="Arial Narrow" w:hAnsi="Arial Narrow" w:cs="Tahoma"/>
          <w:bCs/>
          <w:iCs/>
          <w:sz w:val="28"/>
          <w:szCs w:val="28"/>
        </w:rPr>
      </w:pPr>
    </w:p>
    <w:p w:rsidR="002F2145" w:rsidRPr="00193E5B" w:rsidRDefault="002F2145" w:rsidP="00193E5B">
      <w:pPr>
        <w:pStyle w:val="Sansinterligne"/>
        <w:spacing w:line="360" w:lineRule="auto"/>
      </w:pPr>
    </w:p>
    <w:p w:rsidR="002F2145" w:rsidRPr="00193E5B" w:rsidRDefault="00CA0771" w:rsidP="00CA0771">
      <w:pPr>
        <w:tabs>
          <w:tab w:val="center" w:pos="4419"/>
          <w:tab w:val="left" w:pos="6210"/>
        </w:tabs>
        <w:rPr>
          <w:rFonts w:ascii="Arial Narrow" w:hAnsi="Arial Narrow" w:cs="Tahoma"/>
          <w:bCs/>
          <w:iCs/>
          <w:sz w:val="28"/>
          <w:szCs w:val="28"/>
        </w:rPr>
      </w:pPr>
      <w:r w:rsidRPr="00193E5B">
        <w:rPr>
          <w:rFonts w:ascii="Arial Narrow" w:hAnsi="Arial Narrow" w:cs="Tahoma"/>
          <w:bCs/>
          <w:iCs/>
          <w:sz w:val="28"/>
          <w:szCs w:val="28"/>
        </w:rPr>
        <w:tab/>
      </w:r>
      <w:r w:rsidR="0024370A" w:rsidRPr="00193E5B">
        <w:rPr>
          <w:rFonts w:ascii="Arial Narrow" w:hAnsi="Arial Narrow" w:cs="Tahoma"/>
          <w:bCs/>
          <w:iCs/>
          <w:sz w:val="28"/>
          <w:szCs w:val="28"/>
        </w:rPr>
        <w:t>Alonso Gaviria Ocampo</w:t>
      </w:r>
      <w:r w:rsidRPr="00193E5B">
        <w:rPr>
          <w:rFonts w:ascii="Arial Narrow" w:hAnsi="Arial Narrow" w:cs="Tahoma"/>
          <w:bCs/>
          <w:iCs/>
          <w:sz w:val="28"/>
          <w:szCs w:val="28"/>
        </w:rPr>
        <w:tab/>
      </w:r>
    </w:p>
    <w:p w:rsidR="00CF5E21" w:rsidRPr="00193E5B" w:rsidRDefault="00DC325B" w:rsidP="00242C4F">
      <w:pPr>
        <w:jc w:val="center"/>
        <w:rPr>
          <w:rFonts w:ascii="Arial Narrow" w:hAnsi="Arial Narrow"/>
          <w:sz w:val="28"/>
          <w:szCs w:val="28"/>
        </w:rPr>
      </w:pPr>
      <w:r w:rsidRPr="00193E5B">
        <w:rPr>
          <w:rFonts w:ascii="Arial Narrow" w:hAnsi="Arial Narrow" w:cs="Tahoma"/>
          <w:iCs/>
          <w:sz w:val="28"/>
          <w:szCs w:val="28"/>
        </w:rPr>
        <w:t>Secretario</w:t>
      </w:r>
    </w:p>
    <w:sectPr w:rsidR="00CF5E21" w:rsidRPr="00193E5B" w:rsidSect="00263ED1">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DA" w:rsidRDefault="00BD46DA" w:rsidP="002F2145">
      <w:r>
        <w:separator/>
      </w:r>
    </w:p>
  </w:endnote>
  <w:endnote w:type="continuationSeparator" w:id="0">
    <w:p w:rsidR="00BD46DA" w:rsidRDefault="00BD46DA"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F6" w:rsidRDefault="00A23DF6"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23DF6" w:rsidRDefault="00A23DF6"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7D7959" w:rsidRDefault="007D7959">
        <w:pPr>
          <w:pStyle w:val="Pieddepage"/>
          <w:jc w:val="right"/>
        </w:pPr>
        <w:r>
          <w:fldChar w:fldCharType="begin"/>
        </w:r>
        <w:r>
          <w:instrText>PAGE   \* MERGEFORMAT</w:instrText>
        </w:r>
        <w:r>
          <w:fldChar w:fldCharType="separate"/>
        </w:r>
        <w:r w:rsidR="002304C1">
          <w:rPr>
            <w:noProof/>
          </w:rPr>
          <w:t>1</w:t>
        </w:r>
        <w:r>
          <w:fldChar w:fldCharType="end"/>
        </w:r>
      </w:p>
    </w:sdtContent>
  </w:sdt>
  <w:p w:rsidR="00A23DF6" w:rsidRDefault="00A23DF6"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F6" w:rsidRDefault="00A23DF6">
    <w:pPr>
      <w:pStyle w:val="Pieddepage"/>
      <w:jc w:val="right"/>
    </w:pPr>
    <w:r>
      <w:fldChar w:fldCharType="begin"/>
    </w:r>
    <w:r>
      <w:instrText>PAGE   \* MERGEFORMAT</w:instrText>
    </w:r>
    <w:r>
      <w:fldChar w:fldCharType="separate"/>
    </w:r>
    <w:r w:rsidR="00263ED1">
      <w:rPr>
        <w:noProof/>
      </w:rPr>
      <w:t>1</w:t>
    </w:r>
    <w:r>
      <w:fldChar w:fldCharType="end"/>
    </w:r>
  </w:p>
  <w:p w:rsidR="00A23DF6" w:rsidRDefault="00A23D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DA" w:rsidRDefault="00BD46DA" w:rsidP="002F2145">
      <w:r>
        <w:separator/>
      </w:r>
    </w:p>
  </w:footnote>
  <w:footnote w:type="continuationSeparator" w:id="0">
    <w:p w:rsidR="00BD46DA" w:rsidRDefault="00BD46DA" w:rsidP="002F2145">
      <w:r>
        <w:continuationSeparator/>
      </w:r>
    </w:p>
  </w:footnote>
  <w:footnote w:id="1">
    <w:p w:rsidR="003E3924" w:rsidRDefault="003E3924" w:rsidP="003E3924">
      <w:pPr>
        <w:pStyle w:val="Notedebasdepage"/>
        <w:rPr>
          <w:lang w:val="es-MX"/>
        </w:rPr>
      </w:pPr>
      <w:r>
        <w:rPr>
          <w:rStyle w:val="Appelnotedebasdep"/>
        </w:rPr>
        <w:footnoteRef/>
      </w:r>
      <w:r>
        <w:t xml:space="preserve"> </w:t>
      </w:r>
      <w:r>
        <w:rPr>
          <w:lang w:val="es-MX"/>
        </w:rPr>
        <w:t>Ibíd. Sentencia T-406 de 2005</w:t>
      </w:r>
    </w:p>
  </w:footnote>
  <w:footnote w:id="2">
    <w:p w:rsidR="006B4CBD" w:rsidRPr="00A14D3C" w:rsidRDefault="006B4CBD" w:rsidP="006B4CBD">
      <w:pPr>
        <w:pStyle w:val="Notedebasdepage"/>
        <w:rPr>
          <w:rFonts w:ascii="Arial Narrow" w:hAnsi="Arial Narrow" w:cs="Arial"/>
        </w:rPr>
      </w:pPr>
      <w:r w:rsidRPr="00A14D3C">
        <w:rPr>
          <w:rStyle w:val="Appelnotedebasdep"/>
          <w:rFonts w:ascii="Arial Narrow" w:hAnsi="Arial Narrow" w:cs="Arial"/>
        </w:rPr>
        <w:footnoteRef/>
      </w:r>
      <w:r w:rsidRPr="00A14D3C">
        <w:rPr>
          <w:rFonts w:ascii="Arial Narrow" w:hAnsi="Arial Narrow" w:cs="Arial"/>
        </w:rPr>
        <w:t xml:space="preserve"> Sentencia T-236 de </w:t>
      </w:r>
      <w:smartTag w:uri="urn:schemas-microsoft-com:office:smarttags" w:element="metricconverter">
        <w:smartTagPr>
          <w:attr w:name="ProductID" w:val="2007, M"/>
        </w:smartTagPr>
        <w:r w:rsidRPr="00A14D3C">
          <w:rPr>
            <w:rFonts w:ascii="Arial Narrow" w:hAnsi="Arial Narrow" w:cs="Arial"/>
          </w:rPr>
          <w:t>2007, M</w:t>
        </w:r>
      </w:smartTag>
      <w:r w:rsidRPr="00A14D3C">
        <w:rPr>
          <w:rFonts w:ascii="Arial Narrow" w:hAnsi="Arial Narrow" w:cs="Arial"/>
        </w:rPr>
        <w:t>. 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F6" w:rsidRDefault="00A23DF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23DF6" w:rsidRDefault="00A23DF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B1" w:rsidRPr="002F2145" w:rsidRDefault="00A147B1"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D62E95">
      <w:rPr>
        <w:rFonts w:ascii="Arial Narrow" w:hAnsi="Arial Narrow" w:cs="Arial"/>
        <w:bCs/>
        <w:iCs/>
        <w:lang w:eastAsia="es-MX"/>
      </w:rPr>
      <w:t>5-2017-00118-01</w:t>
    </w:r>
  </w:p>
  <w:p w:rsidR="00A147B1" w:rsidRPr="002F2145" w:rsidRDefault="00D62E95" w:rsidP="00A147B1">
    <w:pPr>
      <w:rPr>
        <w:rFonts w:ascii="Arial Narrow" w:hAnsi="Arial Narrow"/>
      </w:rPr>
    </w:pPr>
    <w:r>
      <w:rPr>
        <w:rFonts w:ascii="Arial Narrow" w:hAnsi="Arial Narrow"/>
      </w:rPr>
      <w:t>Carlos Hernán Sánchez vs Equidad Seguros Organización cooperativa y otra.</w:t>
    </w:r>
  </w:p>
  <w:p w:rsidR="003A4EC4" w:rsidRPr="002F2145" w:rsidRDefault="003A4EC4" w:rsidP="003A4EC4">
    <w:pPr>
      <w:rPr>
        <w:rFonts w:ascii="Arial Narrow" w:hAnsi="Arial Narrow"/>
      </w:rPr>
    </w:pPr>
  </w:p>
  <w:p w:rsidR="00A23DF6" w:rsidRPr="003A4EC4" w:rsidRDefault="00A23DF6"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F6" w:rsidRPr="002F2145" w:rsidRDefault="00A23DF6"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263ED1">
      <w:rPr>
        <w:rFonts w:ascii="Arial Narrow" w:hAnsi="Arial Narrow" w:cs="Arial"/>
        <w:bCs/>
        <w:iCs/>
        <w:lang w:eastAsia="es-MX"/>
      </w:rPr>
      <w:t>3-2016-00443-01</w:t>
    </w:r>
    <w:r w:rsidRPr="002F2145">
      <w:rPr>
        <w:rFonts w:ascii="Arial Narrow" w:hAnsi="Arial Narrow" w:cs="Arial"/>
        <w:bCs/>
        <w:iCs/>
        <w:lang w:eastAsia="es-MX"/>
      </w:rPr>
      <w:tab/>
    </w:r>
  </w:p>
  <w:p w:rsidR="00A23DF6" w:rsidRPr="002F2145" w:rsidRDefault="00263ED1"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w:t>
    </w:r>
    <w:r w:rsidR="00A147B1">
      <w:rPr>
        <w:rFonts w:ascii="Arial Narrow" w:hAnsi="Arial Narrow"/>
      </w:rPr>
      <w:t>María</w:t>
    </w:r>
    <w:proofErr w:type="spellEnd"/>
    <w:r w:rsidR="00A147B1">
      <w:rPr>
        <w:rFonts w:ascii="Arial Narrow" w:hAnsi="Arial Narrow"/>
      </w:rPr>
      <w:t xml:space="preserve"> Amparo Betancur Franco</w:t>
    </w:r>
    <w:r w:rsidR="00A23DF6">
      <w:rPr>
        <w:rFonts w:ascii="Arial Narrow" w:hAnsi="Arial Narrow"/>
      </w:rPr>
      <w:t xml:space="preserve"> vs </w:t>
    </w:r>
    <w:proofErr w:type="spellStart"/>
    <w:r w:rsidR="00A23DF6">
      <w:rPr>
        <w:rFonts w:ascii="Arial Narrow" w:hAnsi="Arial Narrow"/>
      </w:rPr>
      <w:t>Colpensiones</w:t>
    </w:r>
    <w:proofErr w:type="spellEnd"/>
    <w:r w:rsidR="00A23DF6">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14F4F"/>
    <w:rsid w:val="0002497D"/>
    <w:rsid w:val="0004677C"/>
    <w:rsid w:val="00055161"/>
    <w:rsid w:val="000566E0"/>
    <w:rsid w:val="00056FB1"/>
    <w:rsid w:val="000713A8"/>
    <w:rsid w:val="0007384A"/>
    <w:rsid w:val="000824DD"/>
    <w:rsid w:val="000854A9"/>
    <w:rsid w:val="000857C9"/>
    <w:rsid w:val="00096E23"/>
    <w:rsid w:val="000975F5"/>
    <w:rsid w:val="000B038F"/>
    <w:rsid w:val="000C260F"/>
    <w:rsid w:val="000D3E79"/>
    <w:rsid w:val="000D7E0E"/>
    <w:rsid w:val="000E0D6C"/>
    <w:rsid w:val="000E1951"/>
    <w:rsid w:val="000E5245"/>
    <w:rsid w:val="000E7F57"/>
    <w:rsid w:val="000F0AE1"/>
    <w:rsid w:val="000F6A04"/>
    <w:rsid w:val="0010204F"/>
    <w:rsid w:val="00104370"/>
    <w:rsid w:val="00117199"/>
    <w:rsid w:val="00125594"/>
    <w:rsid w:val="00140F9F"/>
    <w:rsid w:val="001549EF"/>
    <w:rsid w:val="001823DB"/>
    <w:rsid w:val="00184C13"/>
    <w:rsid w:val="001856ED"/>
    <w:rsid w:val="00193E5B"/>
    <w:rsid w:val="00194EDD"/>
    <w:rsid w:val="001957C7"/>
    <w:rsid w:val="0019719D"/>
    <w:rsid w:val="00197403"/>
    <w:rsid w:val="001A6DF5"/>
    <w:rsid w:val="001B365E"/>
    <w:rsid w:val="001B6FD4"/>
    <w:rsid w:val="001D2F9C"/>
    <w:rsid w:val="001F68EE"/>
    <w:rsid w:val="001F6FDB"/>
    <w:rsid w:val="00202666"/>
    <w:rsid w:val="002116F9"/>
    <w:rsid w:val="00211C33"/>
    <w:rsid w:val="002123E6"/>
    <w:rsid w:val="00215F40"/>
    <w:rsid w:val="002304C1"/>
    <w:rsid w:val="00242C4F"/>
    <w:rsid w:val="0024370A"/>
    <w:rsid w:val="002478A7"/>
    <w:rsid w:val="002578A2"/>
    <w:rsid w:val="00263ED1"/>
    <w:rsid w:val="00287C73"/>
    <w:rsid w:val="00294CBB"/>
    <w:rsid w:val="002C21E8"/>
    <w:rsid w:val="002E4A3A"/>
    <w:rsid w:val="002F0EA9"/>
    <w:rsid w:val="002F2145"/>
    <w:rsid w:val="002F3550"/>
    <w:rsid w:val="002F6FAF"/>
    <w:rsid w:val="00305DC4"/>
    <w:rsid w:val="00317DDB"/>
    <w:rsid w:val="00321FAD"/>
    <w:rsid w:val="0032204C"/>
    <w:rsid w:val="00327B2F"/>
    <w:rsid w:val="003305F0"/>
    <w:rsid w:val="00337B9F"/>
    <w:rsid w:val="00357A51"/>
    <w:rsid w:val="00365E3B"/>
    <w:rsid w:val="00367810"/>
    <w:rsid w:val="00387F3B"/>
    <w:rsid w:val="003A4EC4"/>
    <w:rsid w:val="003C20DC"/>
    <w:rsid w:val="003C4273"/>
    <w:rsid w:val="003E3924"/>
    <w:rsid w:val="003E450B"/>
    <w:rsid w:val="003F730A"/>
    <w:rsid w:val="003F7C29"/>
    <w:rsid w:val="003F7F98"/>
    <w:rsid w:val="0041051B"/>
    <w:rsid w:val="00434228"/>
    <w:rsid w:val="004509FE"/>
    <w:rsid w:val="004754E6"/>
    <w:rsid w:val="00480F56"/>
    <w:rsid w:val="00481FD2"/>
    <w:rsid w:val="00485183"/>
    <w:rsid w:val="00491F02"/>
    <w:rsid w:val="004A428A"/>
    <w:rsid w:val="004C1562"/>
    <w:rsid w:val="004E64B1"/>
    <w:rsid w:val="00506576"/>
    <w:rsid w:val="0050668A"/>
    <w:rsid w:val="00531AB9"/>
    <w:rsid w:val="00534DAC"/>
    <w:rsid w:val="005412FC"/>
    <w:rsid w:val="0054671B"/>
    <w:rsid w:val="00546F20"/>
    <w:rsid w:val="005524CA"/>
    <w:rsid w:val="00564F7B"/>
    <w:rsid w:val="005711E3"/>
    <w:rsid w:val="0058216C"/>
    <w:rsid w:val="00590C58"/>
    <w:rsid w:val="0059653E"/>
    <w:rsid w:val="005A1814"/>
    <w:rsid w:val="005A5BAD"/>
    <w:rsid w:val="005C2E91"/>
    <w:rsid w:val="005C7E20"/>
    <w:rsid w:val="005F077C"/>
    <w:rsid w:val="00602C4E"/>
    <w:rsid w:val="00614F7B"/>
    <w:rsid w:val="00614F84"/>
    <w:rsid w:val="00615D4A"/>
    <w:rsid w:val="00624956"/>
    <w:rsid w:val="00645D26"/>
    <w:rsid w:val="00645F15"/>
    <w:rsid w:val="006629AF"/>
    <w:rsid w:val="00677EAE"/>
    <w:rsid w:val="006823B7"/>
    <w:rsid w:val="006A23C8"/>
    <w:rsid w:val="006B16F4"/>
    <w:rsid w:val="006B302F"/>
    <w:rsid w:val="006B4CBD"/>
    <w:rsid w:val="006D234F"/>
    <w:rsid w:val="006D2569"/>
    <w:rsid w:val="006D63E8"/>
    <w:rsid w:val="006E2CB6"/>
    <w:rsid w:val="006F16BD"/>
    <w:rsid w:val="00723A29"/>
    <w:rsid w:val="00730394"/>
    <w:rsid w:val="007445A5"/>
    <w:rsid w:val="00751DFE"/>
    <w:rsid w:val="007550C2"/>
    <w:rsid w:val="00764677"/>
    <w:rsid w:val="00764B5C"/>
    <w:rsid w:val="00765758"/>
    <w:rsid w:val="007B78A9"/>
    <w:rsid w:val="007C2050"/>
    <w:rsid w:val="007C2EC0"/>
    <w:rsid w:val="007C2F72"/>
    <w:rsid w:val="007C78B1"/>
    <w:rsid w:val="007C7E5D"/>
    <w:rsid w:val="007D7959"/>
    <w:rsid w:val="007F3626"/>
    <w:rsid w:val="007F7E55"/>
    <w:rsid w:val="008214F4"/>
    <w:rsid w:val="00824A76"/>
    <w:rsid w:val="008330E6"/>
    <w:rsid w:val="00835E6D"/>
    <w:rsid w:val="00844A00"/>
    <w:rsid w:val="008519DA"/>
    <w:rsid w:val="00852151"/>
    <w:rsid w:val="00873073"/>
    <w:rsid w:val="0087704A"/>
    <w:rsid w:val="0088403F"/>
    <w:rsid w:val="008A145B"/>
    <w:rsid w:val="008B4BDB"/>
    <w:rsid w:val="008C054C"/>
    <w:rsid w:val="008C540D"/>
    <w:rsid w:val="008D0272"/>
    <w:rsid w:val="008D57EB"/>
    <w:rsid w:val="008E4327"/>
    <w:rsid w:val="008E676D"/>
    <w:rsid w:val="008F194E"/>
    <w:rsid w:val="008F479A"/>
    <w:rsid w:val="008F7D92"/>
    <w:rsid w:val="009169C1"/>
    <w:rsid w:val="009231D8"/>
    <w:rsid w:val="00925EDE"/>
    <w:rsid w:val="009373E9"/>
    <w:rsid w:val="009550FE"/>
    <w:rsid w:val="0095662B"/>
    <w:rsid w:val="00974EF6"/>
    <w:rsid w:val="0098119E"/>
    <w:rsid w:val="0099651E"/>
    <w:rsid w:val="009971EE"/>
    <w:rsid w:val="009B35F9"/>
    <w:rsid w:val="009B3FE8"/>
    <w:rsid w:val="009C5F49"/>
    <w:rsid w:val="009E1160"/>
    <w:rsid w:val="00A072DA"/>
    <w:rsid w:val="00A147B1"/>
    <w:rsid w:val="00A14D3C"/>
    <w:rsid w:val="00A23DF6"/>
    <w:rsid w:val="00A25DA1"/>
    <w:rsid w:val="00A41662"/>
    <w:rsid w:val="00A442C7"/>
    <w:rsid w:val="00A51446"/>
    <w:rsid w:val="00A62431"/>
    <w:rsid w:val="00A710D2"/>
    <w:rsid w:val="00A769E3"/>
    <w:rsid w:val="00A925FB"/>
    <w:rsid w:val="00AA02A5"/>
    <w:rsid w:val="00AA796E"/>
    <w:rsid w:val="00AA7B37"/>
    <w:rsid w:val="00AD3ED9"/>
    <w:rsid w:val="00AF0395"/>
    <w:rsid w:val="00AF1622"/>
    <w:rsid w:val="00AF192B"/>
    <w:rsid w:val="00AF1CE4"/>
    <w:rsid w:val="00AF3F2F"/>
    <w:rsid w:val="00AF4294"/>
    <w:rsid w:val="00AF4938"/>
    <w:rsid w:val="00B13CFA"/>
    <w:rsid w:val="00B20D61"/>
    <w:rsid w:val="00B20EDD"/>
    <w:rsid w:val="00B22D93"/>
    <w:rsid w:val="00B44FFB"/>
    <w:rsid w:val="00B524D2"/>
    <w:rsid w:val="00B6307A"/>
    <w:rsid w:val="00B70C27"/>
    <w:rsid w:val="00B713DF"/>
    <w:rsid w:val="00B81A1A"/>
    <w:rsid w:val="00BA3F3D"/>
    <w:rsid w:val="00BB3F13"/>
    <w:rsid w:val="00BB588B"/>
    <w:rsid w:val="00BC3BAA"/>
    <w:rsid w:val="00BD40AF"/>
    <w:rsid w:val="00BD46DA"/>
    <w:rsid w:val="00BF3710"/>
    <w:rsid w:val="00C02492"/>
    <w:rsid w:val="00C27958"/>
    <w:rsid w:val="00C5039D"/>
    <w:rsid w:val="00C6413F"/>
    <w:rsid w:val="00C65529"/>
    <w:rsid w:val="00C74F6D"/>
    <w:rsid w:val="00C771A1"/>
    <w:rsid w:val="00C81273"/>
    <w:rsid w:val="00CA0771"/>
    <w:rsid w:val="00CA1285"/>
    <w:rsid w:val="00CA6BDD"/>
    <w:rsid w:val="00CC4164"/>
    <w:rsid w:val="00CD4302"/>
    <w:rsid w:val="00CD4A03"/>
    <w:rsid w:val="00CE5EF1"/>
    <w:rsid w:val="00CF5E21"/>
    <w:rsid w:val="00D02C07"/>
    <w:rsid w:val="00D03500"/>
    <w:rsid w:val="00D06FCC"/>
    <w:rsid w:val="00D366B3"/>
    <w:rsid w:val="00D41030"/>
    <w:rsid w:val="00D45709"/>
    <w:rsid w:val="00D557E5"/>
    <w:rsid w:val="00D62E95"/>
    <w:rsid w:val="00D62FB2"/>
    <w:rsid w:val="00D6640C"/>
    <w:rsid w:val="00D86037"/>
    <w:rsid w:val="00DA4534"/>
    <w:rsid w:val="00DB32B9"/>
    <w:rsid w:val="00DB4B53"/>
    <w:rsid w:val="00DB6078"/>
    <w:rsid w:val="00DC325B"/>
    <w:rsid w:val="00DD0196"/>
    <w:rsid w:val="00DE20B5"/>
    <w:rsid w:val="00DF0286"/>
    <w:rsid w:val="00E04692"/>
    <w:rsid w:val="00E05954"/>
    <w:rsid w:val="00E13BD9"/>
    <w:rsid w:val="00E15C0E"/>
    <w:rsid w:val="00E201D2"/>
    <w:rsid w:val="00E20C51"/>
    <w:rsid w:val="00E20ED0"/>
    <w:rsid w:val="00E314B2"/>
    <w:rsid w:val="00E41EA1"/>
    <w:rsid w:val="00E60017"/>
    <w:rsid w:val="00E626DB"/>
    <w:rsid w:val="00E63620"/>
    <w:rsid w:val="00E753AC"/>
    <w:rsid w:val="00E84590"/>
    <w:rsid w:val="00E8646B"/>
    <w:rsid w:val="00E948DF"/>
    <w:rsid w:val="00EA7DF3"/>
    <w:rsid w:val="00EB4CF3"/>
    <w:rsid w:val="00EB608D"/>
    <w:rsid w:val="00EC30C8"/>
    <w:rsid w:val="00EC44E8"/>
    <w:rsid w:val="00EC46C1"/>
    <w:rsid w:val="00EE2972"/>
    <w:rsid w:val="00EF2E36"/>
    <w:rsid w:val="00F00CD0"/>
    <w:rsid w:val="00F0732E"/>
    <w:rsid w:val="00F1543E"/>
    <w:rsid w:val="00F24EDF"/>
    <w:rsid w:val="00F30CB2"/>
    <w:rsid w:val="00F32B04"/>
    <w:rsid w:val="00F379E2"/>
    <w:rsid w:val="00F54646"/>
    <w:rsid w:val="00F57658"/>
    <w:rsid w:val="00F637E9"/>
    <w:rsid w:val="00F649C2"/>
    <w:rsid w:val="00F67652"/>
    <w:rsid w:val="00F76414"/>
    <w:rsid w:val="00FA55CC"/>
    <w:rsid w:val="00FB44CC"/>
    <w:rsid w:val="00FD291B"/>
    <w:rsid w:val="00FD317F"/>
    <w:rsid w:val="00FD7FDE"/>
    <w:rsid w:val="00FE6857"/>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8953125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D9A0-38E1-4B04-A758-0ABC5EC9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55</cp:revision>
  <cp:lastPrinted>2016-09-07T16:44:00Z</cp:lastPrinted>
  <dcterms:created xsi:type="dcterms:W3CDTF">2017-05-04T21:07:00Z</dcterms:created>
  <dcterms:modified xsi:type="dcterms:W3CDTF">2017-06-29T14:27:00Z</dcterms:modified>
</cp:coreProperties>
</file>