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4C" w:rsidRPr="00A817A6" w:rsidRDefault="0091734C" w:rsidP="0091734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bookmarkStart w:id="0" w:name="_GoBack"/>
      <w:r w:rsidRPr="0071103F">
        <w:rPr>
          <w:rFonts w:asciiTheme="minorHAnsi" w:hAnsiTheme="minorHAnsi" w:cstheme="minorHAnsi"/>
          <w:color w:val="FF0000"/>
          <w:spacing w:val="-4"/>
          <w:sz w:val="16"/>
          <w:szCs w:val="16"/>
          <w:lang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eastAsia="fr-FR"/>
        </w:rPr>
        <w:t>. El contenido total y fiel de la decisión debe ser verificado en la Secretaría de esta Sala.</w:t>
      </w:r>
      <w:r w:rsidRPr="00A817A6">
        <w:rPr>
          <w:rFonts w:asciiTheme="minorHAnsi" w:hAnsiTheme="minorHAnsi" w:cstheme="minorHAnsi"/>
          <w:color w:val="222222"/>
          <w:sz w:val="16"/>
          <w:szCs w:val="16"/>
          <w:lang w:eastAsia="fr-FR"/>
        </w:rPr>
        <w:t> </w:t>
      </w:r>
    </w:p>
    <w:bookmarkEnd w:id="0"/>
    <w:p w:rsidR="0091734C" w:rsidRPr="0091734C" w:rsidRDefault="0091734C" w:rsidP="005B1E37">
      <w:pPr>
        <w:pStyle w:val="Titre3"/>
        <w:jc w:val="center"/>
        <w:rPr>
          <w:rFonts w:ascii="Arial Narrow" w:hAnsi="Arial Narrow" w:cs="Arial"/>
          <w:sz w:val="28"/>
          <w:szCs w:val="28"/>
          <w:lang w:val="es-CO"/>
        </w:rPr>
      </w:pPr>
    </w:p>
    <w:p w:rsidR="005B1E37" w:rsidRPr="00DF219D" w:rsidRDefault="005B1E37" w:rsidP="005B1E37">
      <w:pPr>
        <w:pStyle w:val="Titre3"/>
        <w:jc w:val="center"/>
        <w:rPr>
          <w:rFonts w:ascii="Arial Narrow" w:hAnsi="Arial Narrow" w:cs="Arial"/>
          <w:sz w:val="28"/>
          <w:szCs w:val="28"/>
        </w:rPr>
      </w:pPr>
      <w:r w:rsidRPr="00DF219D">
        <w:rPr>
          <w:rFonts w:ascii="Arial Narrow" w:hAnsi="Arial Narrow" w:cs="Arial"/>
          <w:sz w:val="28"/>
          <w:szCs w:val="28"/>
        </w:rPr>
        <w:t>TRIBUNAL SUPERIOR DEL DISTRITO JUDICIAL</w:t>
      </w:r>
    </w:p>
    <w:p w:rsidR="005B1E37" w:rsidRDefault="005B1E37" w:rsidP="005B1E37">
      <w:pPr>
        <w:spacing w:line="360" w:lineRule="auto"/>
        <w:jc w:val="center"/>
        <w:rPr>
          <w:rFonts w:ascii="Arial Narrow" w:hAnsi="Arial Narrow" w:cs="Arial"/>
          <w:b/>
          <w:sz w:val="28"/>
          <w:szCs w:val="28"/>
        </w:rPr>
      </w:pPr>
      <w:r w:rsidRPr="00DF219D">
        <w:rPr>
          <w:rFonts w:ascii="Arial Narrow" w:hAnsi="Arial Narrow" w:cs="Arial"/>
          <w:b/>
          <w:sz w:val="28"/>
          <w:szCs w:val="28"/>
        </w:rPr>
        <w:t>SALA LABORAL</w:t>
      </w:r>
    </w:p>
    <w:p w:rsidR="00E766D8" w:rsidRPr="00DF219D" w:rsidRDefault="00E766D8" w:rsidP="005B1E37">
      <w:pPr>
        <w:spacing w:line="360" w:lineRule="auto"/>
        <w:jc w:val="center"/>
        <w:rPr>
          <w:rFonts w:ascii="Arial Narrow" w:hAnsi="Arial Narrow" w:cs="Arial"/>
          <w:b/>
          <w:sz w:val="28"/>
          <w:szCs w:val="28"/>
        </w:rPr>
      </w:pPr>
      <w:r>
        <w:rPr>
          <w:rFonts w:ascii="Arial Narrow" w:hAnsi="Arial Narrow" w:cs="Arial"/>
          <w:b/>
          <w:sz w:val="28"/>
          <w:szCs w:val="28"/>
        </w:rPr>
        <w:t>PEREIRA</w:t>
      </w:r>
      <w:r>
        <w:rPr>
          <w:rFonts w:ascii="Arial Narrow" w:hAnsi="Arial Narrow" w:cs="Arial"/>
          <w:b/>
          <w:sz w:val="28"/>
          <w:szCs w:val="28"/>
        </w:rPr>
        <w:tab/>
        <w:t>RISARALDA</w:t>
      </w:r>
    </w:p>
    <w:p w:rsidR="0091734C" w:rsidRDefault="0091734C" w:rsidP="005B1E37">
      <w:pPr>
        <w:pStyle w:val="a"/>
        <w:widowControl/>
        <w:jc w:val="both"/>
        <w:rPr>
          <w:rFonts w:ascii="Arial Narrow" w:hAnsi="Arial Narrow" w:cs="Arial"/>
          <w:b w:val="0"/>
          <w:bCs w:val="0"/>
          <w:spacing w:val="2"/>
        </w:rPr>
      </w:pP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Providencia:                              </w:t>
      </w:r>
      <w:r w:rsidRPr="00C778B1">
        <w:rPr>
          <w:rFonts w:ascii="Arial Narrow" w:hAnsi="Arial Narrow" w:cs="Arial"/>
          <w:b w:val="0"/>
          <w:bCs w:val="0"/>
          <w:spacing w:val="2"/>
        </w:rPr>
        <w:tab/>
        <w:t xml:space="preserve">Auto </w:t>
      </w:r>
      <w:r w:rsidR="0091734C">
        <w:rPr>
          <w:rFonts w:ascii="Arial Narrow" w:hAnsi="Arial Narrow" w:cs="Arial"/>
          <w:b w:val="0"/>
          <w:bCs w:val="0"/>
          <w:spacing w:val="2"/>
        </w:rPr>
        <w:t>- 2ª instancia -</w:t>
      </w:r>
      <w:r w:rsidRPr="00C778B1">
        <w:rPr>
          <w:rFonts w:ascii="Arial Narrow" w:hAnsi="Arial Narrow" w:cs="Arial"/>
          <w:b w:val="0"/>
          <w:bCs w:val="0"/>
          <w:spacing w:val="2"/>
        </w:rPr>
        <w:t xml:space="preserve"> </w:t>
      </w:r>
      <w:r w:rsidR="00EC3AF4">
        <w:rPr>
          <w:rFonts w:ascii="Arial Narrow" w:hAnsi="Arial Narrow" w:cs="Arial"/>
          <w:b w:val="0"/>
          <w:bCs w:val="0"/>
          <w:spacing w:val="2"/>
        </w:rPr>
        <w:t>15</w:t>
      </w:r>
      <w:r w:rsidRPr="00C778B1">
        <w:rPr>
          <w:rFonts w:ascii="Arial Narrow" w:hAnsi="Arial Narrow" w:cs="Arial"/>
          <w:b w:val="0"/>
          <w:bCs w:val="0"/>
          <w:spacing w:val="2"/>
        </w:rPr>
        <w:t xml:space="preserve"> de </w:t>
      </w:r>
      <w:r w:rsidR="00EC3AF4">
        <w:rPr>
          <w:rFonts w:ascii="Arial Narrow" w:hAnsi="Arial Narrow" w:cs="Arial"/>
          <w:b w:val="0"/>
          <w:bCs w:val="0"/>
          <w:spacing w:val="2"/>
        </w:rPr>
        <w:t>junio</w:t>
      </w:r>
      <w:r w:rsidRPr="00C778B1">
        <w:rPr>
          <w:rFonts w:ascii="Arial Narrow" w:hAnsi="Arial Narrow" w:cs="Arial"/>
          <w:b w:val="0"/>
          <w:bCs w:val="0"/>
          <w:spacing w:val="2"/>
        </w:rPr>
        <w:t xml:space="preserve"> de </w:t>
      </w:r>
      <w:r w:rsidR="00DD3EFF">
        <w:rPr>
          <w:rFonts w:ascii="Arial Narrow" w:hAnsi="Arial Narrow" w:cs="Arial"/>
          <w:b w:val="0"/>
          <w:bCs w:val="0"/>
          <w:spacing w:val="2"/>
        </w:rPr>
        <w:t>201</w:t>
      </w:r>
      <w:r w:rsidR="00BF7729">
        <w:rPr>
          <w:rFonts w:ascii="Arial Narrow" w:hAnsi="Arial Narrow" w:cs="Arial"/>
          <w:b w:val="0"/>
          <w:bCs w:val="0"/>
          <w:spacing w:val="2"/>
        </w:rPr>
        <w:t>7</w:t>
      </w:r>
    </w:p>
    <w:p w:rsidR="0091734C" w:rsidRDefault="0091734C" w:rsidP="0091734C">
      <w:pPr>
        <w:pStyle w:val="a"/>
        <w:widowControl/>
        <w:ind w:left="2832" w:hanging="2832"/>
        <w:jc w:val="both"/>
        <w:rPr>
          <w:rFonts w:ascii="Arial Narrow" w:hAnsi="Arial Narrow" w:cs="Arial"/>
          <w:b w:val="0"/>
          <w:bCs w:val="0"/>
          <w:spacing w:val="2"/>
        </w:rPr>
      </w:pPr>
      <w:r w:rsidRPr="00C778B1">
        <w:rPr>
          <w:rFonts w:ascii="Arial Narrow" w:hAnsi="Arial Narrow" w:cs="Arial"/>
          <w:b w:val="0"/>
          <w:bCs w:val="0"/>
          <w:spacing w:val="2"/>
        </w:rPr>
        <w:t>Proceso</w:t>
      </w:r>
      <w:r w:rsidRPr="00C778B1">
        <w:rPr>
          <w:rFonts w:ascii="Arial Narrow" w:hAnsi="Arial Narrow" w:cs="Arial"/>
          <w:b w:val="0"/>
          <w:bCs w:val="0"/>
          <w:spacing w:val="2"/>
        </w:rPr>
        <w:tab/>
      </w:r>
      <w:r>
        <w:rPr>
          <w:rFonts w:ascii="Arial Narrow" w:hAnsi="Arial Narrow" w:cs="Arial"/>
          <w:b w:val="0"/>
          <w:bCs w:val="0"/>
          <w:spacing w:val="2"/>
        </w:rPr>
        <w:t>Ejecutivo</w:t>
      </w:r>
      <w:r w:rsidRPr="00C778B1">
        <w:rPr>
          <w:rFonts w:ascii="Arial Narrow" w:hAnsi="Arial Narrow" w:cs="Arial"/>
          <w:b w:val="0"/>
          <w:bCs w:val="0"/>
          <w:spacing w:val="2"/>
        </w:rPr>
        <w:t xml:space="preserve"> Laboral</w:t>
      </w:r>
      <w:r>
        <w:rPr>
          <w:rFonts w:ascii="Arial Narrow" w:hAnsi="Arial Narrow" w:cs="Arial"/>
          <w:b w:val="0"/>
          <w:bCs w:val="0"/>
          <w:spacing w:val="2"/>
        </w:rPr>
        <w:t xml:space="preserve"> (a continuación proceso ordinario)</w:t>
      </w:r>
      <w:r>
        <w:rPr>
          <w:rFonts w:ascii="Arial Narrow" w:hAnsi="Arial Narrow" w:cs="Arial"/>
          <w:b w:val="0"/>
          <w:bCs w:val="0"/>
          <w:spacing w:val="2"/>
        </w:rPr>
        <w:t xml:space="preserve"> – Revoca y declara probada excepción de pago</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Radicación Nro.</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t>66001-31-05-00</w:t>
      </w:r>
      <w:r w:rsidR="00EC3AF4">
        <w:rPr>
          <w:rFonts w:ascii="Arial Narrow" w:hAnsi="Arial Narrow" w:cs="Arial"/>
          <w:b w:val="0"/>
          <w:bCs w:val="0"/>
          <w:spacing w:val="2"/>
        </w:rPr>
        <w:t>2</w:t>
      </w:r>
      <w:r w:rsidRPr="00C778B1">
        <w:rPr>
          <w:rFonts w:ascii="Arial Narrow" w:hAnsi="Arial Narrow" w:cs="Arial"/>
          <w:b w:val="0"/>
          <w:bCs w:val="0"/>
          <w:spacing w:val="2"/>
        </w:rPr>
        <w:t>-20</w:t>
      </w:r>
      <w:r w:rsidR="00EC3AF4">
        <w:rPr>
          <w:rFonts w:ascii="Arial Narrow" w:hAnsi="Arial Narrow" w:cs="Arial"/>
          <w:b w:val="0"/>
          <w:bCs w:val="0"/>
          <w:spacing w:val="2"/>
        </w:rPr>
        <w:t>11</w:t>
      </w:r>
      <w:r w:rsidRPr="00C778B1">
        <w:rPr>
          <w:rFonts w:ascii="Arial Narrow" w:hAnsi="Arial Narrow" w:cs="Arial"/>
          <w:b w:val="0"/>
          <w:bCs w:val="0"/>
          <w:spacing w:val="2"/>
        </w:rPr>
        <w:t>-</w:t>
      </w:r>
      <w:r w:rsidR="00593CD1">
        <w:rPr>
          <w:rFonts w:ascii="Arial Narrow" w:hAnsi="Arial Narrow" w:cs="Arial"/>
          <w:b w:val="0"/>
          <w:bCs w:val="0"/>
          <w:spacing w:val="2"/>
        </w:rPr>
        <w:t>0</w:t>
      </w:r>
      <w:r w:rsidR="00EC3AF4">
        <w:rPr>
          <w:rFonts w:ascii="Arial Narrow" w:hAnsi="Arial Narrow" w:cs="Arial"/>
          <w:b w:val="0"/>
          <w:bCs w:val="0"/>
          <w:spacing w:val="2"/>
        </w:rPr>
        <w:t>1020</w:t>
      </w:r>
      <w:r w:rsidRPr="00C778B1">
        <w:rPr>
          <w:rFonts w:ascii="Arial Narrow" w:hAnsi="Arial Narrow" w:cs="Arial"/>
          <w:b w:val="0"/>
          <w:bCs w:val="0"/>
          <w:spacing w:val="2"/>
        </w:rPr>
        <w:t>-01</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Demandante:</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EC3AF4">
        <w:rPr>
          <w:rFonts w:ascii="Arial Narrow" w:hAnsi="Arial Narrow" w:cs="Arial"/>
          <w:b w:val="0"/>
          <w:bCs w:val="0"/>
          <w:spacing w:val="2"/>
        </w:rPr>
        <w:t xml:space="preserve">María </w:t>
      </w:r>
      <w:proofErr w:type="spellStart"/>
      <w:r w:rsidR="00EC3AF4">
        <w:rPr>
          <w:rFonts w:ascii="Arial Narrow" w:hAnsi="Arial Narrow" w:cs="Arial"/>
          <w:b w:val="0"/>
          <w:bCs w:val="0"/>
          <w:spacing w:val="2"/>
        </w:rPr>
        <w:t>Aracelly</w:t>
      </w:r>
      <w:proofErr w:type="spellEnd"/>
      <w:r w:rsidR="00EC3AF4">
        <w:rPr>
          <w:rFonts w:ascii="Arial Narrow" w:hAnsi="Arial Narrow" w:cs="Arial"/>
          <w:b w:val="0"/>
          <w:bCs w:val="0"/>
          <w:spacing w:val="2"/>
        </w:rPr>
        <w:t xml:space="preserve"> González Velásquez</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Demandados:</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proofErr w:type="spellStart"/>
      <w:r w:rsidR="00EC3AF4">
        <w:rPr>
          <w:rFonts w:ascii="Arial Narrow" w:hAnsi="Arial Narrow" w:cs="Arial"/>
          <w:b w:val="0"/>
          <w:bCs w:val="0"/>
          <w:spacing w:val="2"/>
        </w:rPr>
        <w:t>Coldos</w:t>
      </w:r>
      <w:proofErr w:type="spellEnd"/>
      <w:r w:rsidR="00EC3AF4">
        <w:rPr>
          <w:rFonts w:ascii="Arial Narrow" w:hAnsi="Arial Narrow" w:cs="Arial"/>
          <w:b w:val="0"/>
          <w:bCs w:val="0"/>
          <w:spacing w:val="2"/>
        </w:rPr>
        <w:t xml:space="preserve"> S.A. Pensiones y </w:t>
      </w:r>
      <w:proofErr w:type="spellStart"/>
      <w:r w:rsidR="00EC3AF4">
        <w:rPr>
          <w:rFonts w:ascii="Arial Narrow" w:hAnsi="Arial Narrow" w:cs="Arial"/>
          <w:b w:val="0"/>
          <w:bCs w:val="0"/>
          <w:spacing w:val="2"/>
        </w:rPr>
        <w:t>Cesantias</w:t>
      </w:r>
      <w:proofErr w:type="spellEnd"/>
      <w:r w:rsidR="00EC3AF4">
        <w:rPr>
          <w:rFonts w:ascii="Arial Narrow" w:hAnsi="Arial Narrow" w:cs="Arial"/>
          <w:b w:val="0"/>
          <w:bCs w:val="0"/>
          <w:spacing w:val="2"/>
        </w:rPr>
        <w:t>.</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Magistrado Ponente:                 </w:t>
      </w:r>
      <w:r w:rsidRPr="00C778B1">
        <w:rPr>
          <w:rFonts w:ascii="Arial Narrow" w:hAnsi="Arial Narrow" w:cs="Arial"/>
          <w:b w:val="0"/>
          <w:bCs w:val="0"/>
          <w:spacing w:val="2"/>
        </w:rPr>
        <w:tab/>
        <w:t>Francisco Javier Tamayo Tabares</w:t>
      </w:r>
    </w:p>
    <w:p w:rsidR="00593CD1" w:rsidRDefault="005B1E37" w:rsidP="00593CD1">
      <w:pPr>
        <w:pStyle w:val="a"/>
        <w:widowControl/>
        <w:jc w:val="both"/>
        <w:rPr>
          <w:rFonts w:ascii="Arial Narrow" w:hAnsi="Arial Narrow" w:cs="Arial"/>
          <w:b w:val="0"/>
          <w:bCs w:val="0"/>
          <w:spacing w:val="2"/>
        </w:rPr>
      </w:pPr>
      <w:r w:rsidRPr="00C778B1">
        <w:rPr>
          <w:rFonts w:ascii="Arial Narrow" w:hAnsi="Arial Narrow" w:cs="Arial"/>
          <w:b w:val="0"/>
          <w:bCs w:val="0"/>
          <w:spacing w:val="2"/>
        </w:rPr>
        <w:t>Juzgado de origen:</w:t>
      </w:r>
      <w:r w:rsidRPr="00C778B1">
        <w:rPr>
          <w:rFonts w:ascii="Arial Narrow" w:hAnsi="Arial Narrow" w:cs="Arial"/>
          <w:b w:val="0"/>
          <w:bCs w:val="0"/>
          <w:spacing w:val="2"/>
        </w:rPr>
        <w:tab/>
        <w:t xml:space="preserve">              Juzgado </w:t>
      </w:r>
      <w:r w:rsidR="00EC3AF4">
        <w:rPr>
          <w:rFonts w:ascii="Arial Narrow" w:hAnsi="Arial Narrow" w:cs="Arial"/>
          <w:b w:val="0"/>
          <w:bCs w:val="0"/>
          <w:spacing w:val="2"/>
        </w:rPr>
        <w:t>Segundo</w:t>
      </w:r>
      <w:r w:rsidRPr="00C778B1">
        <w:rPr>
          <w:rFonts w:ascii="Arial Narrow" w:hAnsi="Arial Narrow" w:cs="Arial"/>
          <w:b w:val="0"/>
          <w:bCs w:val="0"/>
          <w:spacing w:val="2"/>
        </w:rPr>
        <w:t xml:space="preserve"> Laboral del Circuito</w:t>
      </w:r>
    </w:p>
    <w:p w:rsidR="0091734C" w:rsidRPr="0091734C" w:rsidRDefault="0091734C" w:rsidP="0091734C">
      <w:pPr>
        <w:pStyle w:val="Titre"/>
        <w:rPr>
          <w:sz w:val="16"/>
          <w:szCs w:val="16"/>
          <w:lang w:val="es-ES"/>
        </w:rPr>
      </w:pPr>
    </w:p>
    <w:p w:rsidR="00C778B1" w:rsidRPr="00464A9E" w:rsidRDefault="0062251E" w:rsidP="0062251E">
      <w:pPr>
        <w:pStyle w:val="a"/>
        <w:ind w:left="2832" w:hanging="2832"/>
        <w:jc w:val="both"/>
        <w:rPr>
          <w:rFonts w:ascii="Arial Narrow" w:hAnsi="Arial Narrow" w:cs="Arial"/>
          <w:b w:val="0"/>
          <w:bCs w:val="0"/>
          <w:spacing w:val="2"/>
          <w:lang w:val="es-CO"/>
        </w:rPr>
      </w:pPr>
      <w:r>
        <w:rPr>
          <w:rFonts w:ascii="Arial Narrow" w:hAnsi="Arial Narrow" w:cs="Arial"/>
          <w:b w:val="0"/>
          <w:bCs w:val="0"/>
          <w:spacing w:val="2"/>
        </w:rPr>
        <w:t>Tema:</w:t>
      </w:r>
      <w:r>
        <w:rPr>
          <w:rFonts w:ascii="Arial Narrow" w:hAnsi="Arial Narrow" w:cs="Arial"/>
          <w:b w:val="0"/>
          <w:bCs w:val="0"/>
          <w:spacing w:val="2"/>
        </w:rPr>
        <w:tab/>
      </w:r>
      <w:r w:rsidR="00464A9E">
        <w:rPr>
          <w:rFonts w:ascii="Arial Narrow" w:hAnsi="Arial Narrow" w:cs="Arial"/>
        </w:rPr>
        <w:t xml:space="preserve">Mesada catorce. Divisibilidad en su Pago. </w:t>
      </w:r>
      <w:r w:rsidR="00464A9E" w:rsidRPr="00464A9E">
        <w:rPr>
          <w:rFonts w:ascii="Arial Narrow" w:hAnsi="Arial Narrow" w:cs="Arial"/>
          <w:b w:val="0"/>
        </w:rPr>
        <w:t xml:space="preserve">Ahora, entratándose del pago de mesadas pensionales, estima la Sala que por regla general no resulta posible su divisibilidad, habida cuenta la íntima relación que tienen con el derecho al mínimo vital y con el principio de la dignidad humana, por lo que permitirse su división, sería poner en riesgo la satisfacción de estas garantías constitucionales (Al respecto puede leerse Sentencia del 26 de junio del 2012 de la Sala de Casación Laboral de la CSJ. Rad. 38.614). Sin embargo, ese principio puede romperse excepcionalmente, en las mesadas adicionales, las que –precisamente- por tener un carácter de añadidas a los pagos regulares mensuales, podría acordarse su pago de una manera diversa al semestral, pudiendo entre otras cosas, distribuirse su monto en los otros períodos de pago mensual, pero –necesariamente- mediando convenio entre las partes, conforme a las normas civiles ya mencionadas. </w:t>
      </w:r>
    </w:p>
    <w:p w:rsidR="005B1E37" w:rsidRPr="009B6476" w:rsidRDefault="005B1E37" w:rsidP="005B1E37">
      <w:pPr>
        <w:pStyle w:val="Textoindependiente21"/>
        <w:jc w:val="center"/>
        <w:rPr>
          <w:rFonts w:ascii="Arial Narrow" w:hAnsi="Arial Narrow" w:cs="Arial"/>
          <w:b w:val="0"/>
          <w:szCs w:val="28"/>
        </w:rPr>
      </w:pPr>
    </w:p>
    <w:p w:rsidR="005B1E37" w:rsidRPr="00DF219D" w:rsidRDefault="005B1E37" w:rsidP="005B1E37">
      <w:pPr>
        <w:pStyle w:val="Textoindependiente21"/>
        <w:jc w:val="center"/>
        <w:rPr>
          <w:rFonts w:ascii="Arial Narrow" w:hAnsi="Arial Narrow" w:cs="Arial"/>
          <w:szCs w:val="28"/>
        </w:rPr>
      </w:pPr>
      <w:r w:rsidRPr="00DF219D">
        <w:rPr>
          <w:rFonts w:ascii="Arial Narrow" w:hAnsi="Arial Narrow" w:cs="Arial"/>
          <w:szCs w:val="28"/>
        </w:rPr>
        <w:t>MAGISTRADO PONENTE: FRANCISCO JAVIER TAMAYO TABARES</w:t>
      </w:r>
    </w:p>
    <w:p w:rsidR="004B29E1" w:rsidRDefault="004B29E1" w:rsidP="005B1E37">
      <w:pPr>
        <w:rPr>
          <w:rFonts w:ascii="Arial Narrow" w:hAnsi="Arial Narrow"/>
          <w:sz w:val="28"/>
          <w:szCs w:val="28"/>
        </w:rPr>
      </w:pPr>
    </w:p>
    <w:p w:rsidR="004E2484" w:rsidRDefault="004E2484" w:rsidP="004E2484">
      <w:pPr>
        <w:jc w:val="both"/>
        <w:rPr>
          <w:rFonts w:ascii="Arial Narrow" w:hAnsi="Arial Narrow"/>
          <w:b/>
          <w:i/>
          <w:sz w:val="28"/>
          <w:szCs w:val="28"/>
        </w:rPr>
      </w:pPr>
      <w:r>
        <w:rPr>
          <w:rFonts w:ascii="Arial Narrow" w:hAnsi="Arial Narrow"/>
          <w:b/>
          <w:i/>
          <w:sz w:val="28"/>
          <w:szCs w:val="28"/>
        </w:rPr>
        <w:t>OBJETO.</w:t>
      </w:r>
    </w:p>
    <w:p w:rsidR="004E2484" w:rsidRPr="004E2484" w:rsidRDefault="004E2484" w:rsidP="004E2484">
      <w:pPr>
        <w:jc w:val="center"/>
        <w:rPr>
          <w:rFonts w:ascii="Arial Narrow" w:hAnsi="Arial Narrow"/>
          <w:b/>
          <w:i/>
          <w:sz w:val="28"/>
          <w:szCs w:val="28"/>
        </w:rPr>
      </w:pPr>
    </w:p>
    <w:p w:rsidR="00E57B77" w:rsidRPr="00EC3AF4" w:rsidRDefault="00A019BB" w:rsidP="0097627F">
      <w:pPr>
        <w:suppressAutoHyphens/>
        <w:spacing w:line="360" w:lineRule="auto"/>
        <w:ind w:firstLine="851"/>
        <w:jc w:val="both"/>
        <w:rPr>
          <w:rFonts w:ascii="Arial Narrow" w:hAnsi="Arial Narrow" w:cs="Arial"/>
          <w:b/>
          <w:spacing w:val="-2"/>
          <w:sz w:val="28"/>
          <w:szCs w:val="28"/>
        </w:rPr>
      </w:pPr>
      <w:r>
        <w:rPr>
          <w:rFonts w:ascii="Arial Narrow" w:hAnsi="Arial Narrow" w:cs="Arial"/>
          <w:spacing w:val="-2"/>
          <w:sz w:val="28"/>
          <w:szCs w:val="28"/>
        </w:rPr>
        <w:t xml:space="preserve">Se constituye la Sala </w:t>
      </w:r>
      <w:r w:rsidR="00EC3AF4">
        <w:rPr>
          <w:rFonts w:ascii="Arial Narrow" w:hAnsi="Arial Narrow" w:cs="Arial"/>
          <w:spacing w:val="-2"/>
          <w:sz w:val="28"/>
          <w:szCs w:val="28"/>
        </w:rPr>
        <w:t xml:space="preserve">Tercera </w:t>
      </w:r>
      <w:r>
        <w:rPr>
          <w:rFonts w:ascii="Arial Narrow" w:hAnsi="Arial Narrow" w:cs="Arial"/>
          <w:spacing w:val="-2"/>
          <w:sz w:val="28"/>
          <w:szCs w:val="28"/>
        </w:rPr>
        <w:t xml:space="preserve">de Decisión Laboral </w:t>
      </w:r>
      <w:r w:rsidR="00E33428">
        <w:rPr>
          <w:rFonts w:ascii="Arial Narrow" w:hAnsi="Arial Narrow" w:cs="Arial"/>
          <w:spacing w:val="-2"/>
          <w:sz w:val="28"/>
          <w:szCs w:val="28"/>
        </w:rPr>
        <w:t xml:space="preserve">del Tribunal Superior de Pereira en </w:t>
      </w:r>
      <w:r>
        <w:rPr>
          <w:rFonts w:ascii="Arial Narrow" w:hAnsi="Arial Narrow" w:cs="Arial"/>
          <w:spacing w:val="-2"/>
          <w:sz w:val="28"/>
          <w:szCs w:val="28"/>
        </w:rPr>
        <w:t>audiencia</w:t>
      </w:r>
      <w:r w:rsidR="00E33428">
        <w:rPr>
          <w:rFonts w:ascii="Arial Narrow" w:hAnsi="Arial Narrow" w:cs="Arial"/>
          <w:spacing w:val="-2"/>
          <w:sz w:val="28"/>
          <w:szCs w:val="28"/>
        </w:rPr>
        <w:t xml:space="preserve"> pública</w:t>
      </w:r>
      <w:r>
        <w:rPr>
          <w:rFonts w:ascii="Arial Narrow" w:hAnsi="Arial Narrow" w:cs="Arial"/>
          <w:spacing w:val="-2"/>
          <w:sz w:val="28"/>
          <w:szCs w:val="28"/>
        </w:rPr>
        <w:t xml:space="preserve">, para lo cual se reúne </w:t>
      </w:r>
      <w:r w:rsidR="00544C30">
        <w:rPr>
          <w:rFonts w:ascii="Arial Narrow" w:hAnsi="Arial Narrow" w:cs="Arial"/>
          <w:spacing w:val="-2"/>
          <w:sz w:val="28"/>
          <w:szCs w:val="28"/>
        </w:rPr>
        <w:t xml:space="preserve">el suscrito ponente con las Magistradas en la fecha, siendo las once y quince minutos de la mañana (11.15 a.m.) día y hora previamente señalados, con el fin de </w:t>
      </w:r>
      <w:r w:rsidR="00DD3EFF">
        <w:rPr>
          <w:rFonts w:ascii="Arial Narrow" w:hAnsi="Arial Narrow" w:cs="Arial"/>
          <w:spacing w:val="-2"/>
          <w:sz w:val="28"/>
          <w:szCs w:val="28"/>
        </w:rPr>
        <w:t xml:space="preserve">resolver el recurso de apelación propuesto por el portavoz judicial de la parte </w:t>
      </w:r>
      <w:r w:rsidR="00BF7729">
        <w:rPr>
          <w:rFonts w:ascii="Arial Narrow" w:hAnsi="Arial Narrow" w:cs="Arial"/>
          <w:spacing w:val="-2"/>
          <w:sz w:val="28"/>
          <w:szCs w:val="28"/>
        </w:rPr>
        <w:t>ejecutada</w:t>
      </w:r>
      <w:r w:rsidR="00DD3EFF">
        <w:rPr>
          <w:rFonts w:ascii="Arial Narrow" w:hAnsi="Arial Narrow" w:cs="Arial"/>
          <w:spacing w:val="-2"/>
          <w:sz w:val="28"/>
          <w:szCs w:val="28"/>
        </w:rPr>
        <w:t xml:space="preserve"> contra la providencia </w:t>
      </w:r>
      <w:r w:rsidR="00BF7729">
        <w:rPr>
          <w:rFonts w:ascii="Arial Narrow" w:hAnsi="Arial Narrow" w:cs="Arial"/>
          <w:spacing w:val="-2"/>
          <w:sz w:val="28"/>
          <w:szCs w:val="28"/>
        </w:rPr>
        <w:t xml:space="preserve">dictada en audiencia celebrada el </w:t>
      </w:r>
      <w:r w:rsidR="00EC3AF4">
        <w:rPr>
          <w:rFonts w:ascii="Arial Narrow" w:hAnsi="Arial Narrow" w:cs="Arial"/>
          <w:spacing w:val="-2"/>
          <w:sz w:val="28"/>
          <w:szCs w:val="28"/>
        </w:rPr>
        <w:t>28</w:t>
      </w:r>
      <w:r w:rsidR="00BF7729">
        <w:rPr>
          <w:rFonts w:ascii="Arial Narrow" w:hAnsi="Arial Narrow" w:cs="Arial"/>
          <w:spacing w:val="-2"/>
          <w:sz w:val="28"/>
          <w:szCs w:val="28"/>
        </w:rPr>
        <w:t xml:space="preserve"> de </w:t>
      </w:r>
      <w:r w:rsidR="00EC3AF4">
        <w:rPr>
          <w:rFonts w:ascii="Arial Narrow" w:hAnsi="Arial Narrow" w:cs="Arial"/>
          <w:spacing w:val="-2"/>
          <w:sz w:val="28"/>
          <w:szCs w:val="28"/>
        </w:rPr>
        <w:t>noviembre</w:t>
      </w:r>
      <w:r w:rsidR="00BF7729">
        <w:rPr>
          <w:rFonts w:ascii="Arial Narrow" w:hAnsi="Arial Narrow" w:cs="Arial"/>
          <w:spacing w:val="-2"/>
          <w:sz w:val="28"/>
          <w:szCs w:val="28"/>
        </w:rPr>
        <w:t xml:space="preserve"> de 2016 </w:t>
      </w:r>
      <w:r w:rsidR="00544C30">
        <w:rPr>
          <w:rFonts w:ascii="Arial Narrow" w:hAnsi="Arial Narrow" w:cs="Arial"/>
          <w:spacing w:val="-2"/>
          <w:sz w:val="28"/>
          <w:szCs w:val="28"/>
        </w:rPr>
        <w:t xml:space="preserve">por </w:t>
      </w:r>
      <w:r w:rsidR="002F6DC5">
        <w:rPr>
          <w:rFonts w:ascii="Arial Narrow" w:hAnsi="Arial Narrow" w:cs="Arial"/>
          <w:spacing w:val="-2"/>
          <w:sz w:val="28"/>
          <w:szCs w:val="28"/>
        </w:rPr>
        <w:t xml:space="preserve">el </w:t>
      </w:r>
      <w:r w:rsidR="004E2484">
        <w:rPr>
          <w:rFonts w:ascii="Arial Narrow" w:hAnsi="Arial Narrow" w:cs="Arial"/>
          <w:spacing w:val="-2"/>
          <w:sz w:val="28"/>
          <w:szCs w:val="28"/>
        </w:rPr>
        <w:t xml:space="preserve">Juzgado </w:t>
      </w:r>
      <w:r w:rsidR="00EC3AF4">
        <w:rPr>
          <w:rFonts w:ascii="Arial Narrow" w:hAnsi="Arial Narrow" w:cs="Arial"/>
          <w:spacing w:val="-2"/>
          <w:sz w:val="28"/>
          <w:szCs w:val="28"/>
        </w:rPr>
        <w:t>Segundo</w:t>
      </w:r>
      <w:r w:rsidR="00BF7729">
        <w:rPr>
          <w:rFonts w:ascii="Arial Narrow" w:hAnsi="Arial Narrow" w:cs="Arial"/>
          <w:spacing w:val="-2"/>
          <w:sz w:val="28"/>
          <w:szCs w:val="28"/>
        </w:rPr>
        <w:t xml:space="preserve"> </w:t>
      </w:r>
      <w:r w:rsidR="004E2484">
        <w:rPr>
          <w:rFonts w:ascii="Arial Narrow" w:hAnsi="Arial Narrow" w:cs="Arial"/>
          <w:spacing w:val="-2"/>
          <w:sz w:val="28"/>
          <w:szCs w:val="28"/>
        </w:rPr>
        <w:t xml:space="preserve">Laboral del Circuito de Pereira, dictada dentro del proceso </w:t>
      </w:r>
      <w:r w:rsidR="00BF7729">
        <w:rPr>
          <w:rFonts w:ascii="Arial Narrow" w:hAnsi="Arial Narrow" w:cs="Arial"/>
          <w:spacing w:val="-2"/>
          <w:sz w:val="28"/>
          <w:szCs w:val="28"/>
        </w:rPr>
        <w:t>ejecutivo</w:t>
      </w:r>
      <w:r w:rsidR="004E2484">
        <w:rPr>
          <w:rFonts w:ascii="Arial Narrow" w:hAnsi="Arial Narrow" w:cs="Arial"/>
          <w:spacing w:val="-2"/>
          <w:sz w:val="28"/>
          <w:szCs w:val="28"/>
        </w:rPr>
        <w:t xml:space="preserve"> laboral que </w:t>
      </w:r>
      <w:proofErr w:type="spellStart"/>
      <w:r w:rsidR="00EC3AF4">
        <w:rPr>
          <w:rFonts w:ascii="Arial Narrow" w:hAnsi="Arial Narrow" w:cs="Arial"/>
          <w:b/>
          <w:spacing w:val="-2"/>
          <w:sz w:val="28"/>
          <w:szCs w:val="28"/>
        </w:rPr>
        <w:t>Maria</w:t>
      </w:r>
      <w:proofErr w:type="spellEnd"/>
      <w:r w:rsidR="00EC3AF4">
        <w:rPr>
          <w:rFonts w:ascii="Arial Narrow" w:hAnsi="Arial Narrow" w:cs="Arial"/>
          <w:b/>
          <w:spacing w:val="-2"/>
          <w:sz w:val="28"/>
          <w:szCs w:val="28"/>
        </w:rPr>
        <w:t xml:space="preserve"> </w:t>
      </w:r>
      <w:proofErr w:type="spellStart"/>
      <w:r w:rsidR="00EC3AF4">
        <w:rPr>
          <w:rFonts w:ascii="Arial Narrow" w:hAnsi="Arial Narrow" w:cs="Arial"/>
          <w:b/>
          <w:spacing w:val="-2"/>
          <w:sz w:val="28"/>
          <w:szCs w:val="28"/>
        </w:rPr>
        <w:t>Aracelly</w:t>
      </w:r>
      <w:proofErr w:type="spellEnd"/>
      <w:r w:rsidR="00EC3AF4">
        <w:rPr>
          <w:rFonts w:ascii="Arial Narrow" w:hAnsi="Arial Narrow" w:cs="Arial"/>
          <w:b/>
          <w:spacing w:val="-2"/>
          <w:sz w:val="28"/>
          <w:szCs w:val="28"/>
        </w:rPr>
        <w:t xml:space="preserve"> González Velásquez</w:t>
      </w:r>
      <w:r w:rsidR="002F6DC5">
        <w:rPr>
          <w:rFonts w:ascii="Arial Narrow" w:hAnsi="Arial Narrow" w:cs="Arial"/>
          <w:b/>
          <w:spacing w:val="-2"/>
          <w:sz w:val="28"/>
          <w:szCs w:val="28"/>
        </w:rPr>
        <w:t xml:space="preserve"> </w:t>
      </w:r>
      <w:r w:rsidR="004E2484">
        <w:rPr>
          <w:rFonts w:ascii="Arial Narrow" w:hAnsi="Arial Narrow" w:cs="Arial"/>
          <w:spacing w:val="-2"/>
          <w:sz w:val="28"/>
          <w:szCs w:val="28"/>
        </w:rPr>
        <w:t xml:space="preserve">adelanta contra </w:t>
      </w:r>
      <w:proofErr w:type="spellStart"/>
      <w:r w:rsidR="00EC3AF4">
        <w:rPr>
          <w:rFonts w:ascii="Arial Narrow" w:hAnsi="Arial Narrow" w:cs="Arial"/>
          <w:b/>
          <w:spacing w:val="-2"/>
          <w:sz w:val="28"/>
          <w:szCs w:val="28"/>
        </w:rPr>
        <w:t>Colfondos</w:t>
      </w:r>
      <w:proofErr w:type="spellEnd"/>
      <w:r w:rsidR="00EC3AF4">
        <w:rPr>
          <w:rFonts w:ascii="Arial Narrow" w:hAnsi="Arial Narrow" w:cs="Arial"/>
          <w:b/>
          <w:spacing w:val="-2"/>
          <w:sz w:val="28"/>
          <w:szCs w:val="28"/>
        </w:rPr>
        <w:t xml:space="preserve"> S.A. Pensiones y </w:t>
      </w:r>
      <w:proofErr w:type="spellStart"/>
      <w:r w:rsidR="00EC3AF4">
        <w:rPr>
          <w:rFonts w:ascii="Arial Narrow" w:hAnsi="Arial Narrow" w:cs="Arial"/>
          <w:b/>
          <w:spacing w:val="-2"/>
          <w:sz w:val="28"/>
          <w:szCs w:val="28"/>
        </w:rPr>
        <w:t>Cesantias</w:t>
      </w:r>
      <w:proofErr w:type="spellEnd"/>
      <w:r w:rsidR="00EC3AF4">
        <w:rPr>
          <w:rFonts w:ascii="Arial Narrow" w:hAnsi="Arial Narrow" w:cs="Arial"/>
          <w:b/>
          <w:spacing w:val="-2"/>
          <w:sz w:val="28"/>
          <w:szCs w:val="28"/>
        </w:rPr>
        <w:t>.</w:t>
      </w:r>
    </w:p>
    <w:p w:rsidR="005B1E37" w:rsidRDefault="00E57B77" w:rsidP="0097627F">
      <w:pPr>
        <w:suppressAutoHyphens/>
        <w:spacing w:line="360" w:lineRule="auto"/>
        <w:ind w:firstLine="851"/>
        <w:jc w:val="both"/>
        <w:rPr>
          <w:rFonts w:ascii="Arial Narrow" w:hAnsi="Arial Narrow" w:cs="Arial"/>
          <w:sz w:val="28"/>
          <w:szCs w:val="28"/>
        </w:rPr>
      </w:pPr>
      <w:r>
        <w:rPr>
          <w:rFonts w:ascii="Arial Narrow" w:hAnsi="Arial Narrow" w:cs="Arial"/>
          <w:sz w:val="28"/>
          <w:szCs w:val="28"/>
        </w:rPr>
        <w:t xml:space="preserve"> </w:t>
      </w:r>
    </w:p>
    <w:p w:rsidR="004E2484" w:rsidRDefault="004E2484" w:rsidP="0097627F">
      <w:pPr>
        <w:suppressAutoHyphens/>
        <w:spacing w:line="360" w:lineRule="auto"/>
        <w:ind w:firstLine="851"/>
        <w:jc w:val="both"/>
        <w:rPr>
          <w:rFonts w:ascii="Arial Narrow" w:hAnsi="Arial Narrow" w:cs="Arial"/>
          <w:b/>
          <w:i/>
          <w:sz w:val="28"/>
          <w:szCs w:val="28"/>
        </w:rPr>
      </w:pPr>
      <w:r>
        <w:rPr>
          <w:rFonts w:ascii="Arial Narrow" w:hAnsi="Arial Narrow" w:cs="Arial"/>
          <w:b/>
          <w:i/>
          <w:sz w:val="28"/>
          <w:szCs w:val="28"/>
        </w:rPr>
        <w:t>ACTUACIÓN PROCESAL</w:t>
      </w:r>
    </w:p>
    <w:p w:rsidR="0091734C" w:rsidRDefault="0091734C" w:rsidP="0091734C">
      <w:pPr>
        <w:suppressAutoHyphens/>
        <w:ind w:firstLine="851"/>
        <w:jc w:val="both"/>
        <w:rPr>
          <w:rFonts w:ascii="Arial Narrow" w:hAnsi="Arial Narrow" w:cs="Arial"/>
          <w:b/>
          <w:i/>
          <w:sz w:val="28"/>
          <w:szCs w:val="28"/>
        </w:rPr>
      </w:pPr>
    </w:p>
    <w:p w:rsidR="00B03C87" w:rsidRDefault="00EC3AF4" w:rsidP="0097627F">
      <w:pPr>
        <w:pStyle w:val="Corpsdetexte2"/>
        <w:ind w:firstLine="851"/>
        <w:rPr>
          <w:rFonts w:ascii="Arial Narrow" w:hAnsi="Arial Narrow" w:cs="Arial"/>
          <w:bCs/>
          <w:sz w:val="28"/>
          <w:szCs w:val="28"/>
        </w:rPr>
      </w:pPr>
      <w:r>
        <w:rPr>
          <w:rFonts w:ascii="Arial Narrow" w:hAnsi="Arial Narrow" w:cs="Arial"/>
          <w:bCs/>
          <w:sz w:val="28"/>
          <w:szCs w:val="28"/>
        </w:rPr>
        <w:t xml:space="preserve">Con fallo del 27 de septiembre de 2012, el Juzgado Segundo Laboral del Circuito de esta capital, dispuso el reconocimiento y pago a favor de la actora de una </w:t>
      </w:r>
      <w:r>
        <w:rPr>
          <w:rFonts w:ascii="Arial Narrow" w:hAnsi="Arial Narrow" w:cs="Arial"/>
          <w:bCs/>
          <w:sz w:val="28"/>
          <w:szCs w:val="28"/>
        </w:rPr>
        <w:lastRenderedPageBreak/>
        <w:t xml:space="preserve">prestación de sobrevivientes a partir del 27 de septiembre de 2007 a razón de 14 mesadas anuales. Tal determinación fue </w:t>
      </w:r>
      <w:r w:rsidR="00B03C87">
        <w:rPr>
          <w:rFonts w:ascii="Arial Narrow" w:hAnsi="Arial Narrow" w:cs="Arial"/>
          <w:bCs/>
          <w:sz w:val="28"/>
          <w:szCs w:val="28"/>
        </w:rPr>
        <w:t>confirmada por esta Sala mediante pronunciamiento del 11 de julio de 2013.</w:t>
      </w:r>
    </w:p>
    <w:p w:rsidR="00B03C87" w:rsidRDefault="00B03C87" w:rsidP="0097627F">
      <w:pPr>
        <w:pStyle w:val="Corpsdetexte2"/>
        <w:ind w:firstLine="851"/>
        <w:rPr>
          <w:rFonts w:ascii="Arial Narrow" w:hAnsi="Arial Narrow" w:cs="Arial"/>
          <w:bCs/>
          <w:sz w:val="28"/>
          <w:szCs w:val="28"/>
        </w:rPr>
      </w:pPr>
    </w:p>
    <w:p w:rsidR="00B03C87" w:rsidRDefault="00B03C87" w:rsidP="00B03C87">
      <w:pPr>
        <w:pStyle w:val="Corpsdetexte2"/>
        <w:ind w:firstLine="851"/>
        <w:rPr>
          <w:rFonts w:ascii="Arial Narrow" w:hAnsi="Arial Narrow" w:cs="Arial"/>
          <w:bCs/>
          <w:sz w:val="28"/>
          <w:szCs w:val="28"/>
        </w:rPr>
      </w:pPr>
      <w:r>
        <w:rPr>
          <w:rFonts w:ascii="Arial Narrow" w:hAnsi="Arial Narrow" w:cs="Arial"/>
          <w:bCs/>
          <w:sz w:val="28"/>
          <w:szCs w:val="28"/>
        </w:rPr>
        <w:t>Ante petición elevada por la portavoz judicial de la parte ejecutante, el Despacho a-quo libró orden de pago a cargo de la entidad demandada, por las sumas que correspondan a la mesada 14 no reconocida entre los años 2008 a 2014 y las que se causen a futuro.</w:t>
      </w:r>
    </w:p>
    <w:p w:rsidR="00B03C87" w:rsidRDefault="00B03C87" w:rsidP="00B03C87">
      <w:pPr>
        <w:pStyle w:val="Corpsdetexte2"/>
        <w:ind w:firstLine="851"/>
        <w:rPr>
          <w:rFonts w:ascii="Arial Narrow" w:hAnsi="Arial Narrow" w:cs="Arial"/>
          <w:bCs/>
          <w:sz w:val="28"/>
          <w:szCs w:val="28"/>
        </w:rPr>
      </w:pPr>
    </w:p>
    <w:p w:rsidR="00B03C87" w:rsidRDefault="00B03C87" w:rsidP="00B03C87">
      <w:pPr>
        <w:pStyle w:val="Corpsdetexte2"/>
        <w:ind w:firstLine="851"/>
        <w:rPr>
          <w:rFonts w:ascii="Arial Narrow" w:hAnsi="Arial Narrow" w:cs="Arial"/>
          <w:bCs/>
          <w:sz w:val="28"/>
          <w:szCs w:val="28"/>
        </w:rPr>
      </w:pPr>
      <w:r>
        <w:rPr>
          <w:rFonts w:ascii="Arial Narrow" w:hAnsi="Arial Narrow" w:cs="Arial"/>
          <w:bCs/>
          <w:sz w:val="28"/>
          <w:szCs w:val="28"/>
        </w:rPr>
        <w:t>Corrido el traslado del caso, la sociedad ejecutada se pronunció excepcionando de fondo “Pago”, argumentando que le es operativamente imposible pagar más de 13 mesadas anuales, por lo que distribuyó el pago de la 14 mesada en las 13 restantes, modalidad que fue expresamente aceptada por la demandante al suscribir el contrato de administración de mesadas.</w:t>
      </w:r>
    </w:p>
    <w:p w:rsidR="00617F1F" w:rsidRDefault="00617F1F" w:rsidP="0097627F">
      <w:pPr>
        <w:pStyle w:val="Corpsdetexte2"/>
        <w:ind w:firstLine="851"/>
        <w:rPr>
          <w:rFonts w:ascii="Arial Narrow" w:hAnsi="Arial Narrow" w:cs="Arial"/>
          <w:bCs/>
          <w:sz w:val="28"/>
          <w:szCs w:val="28"/>
        </w:rPr>
      </w:pPr>
    </w:p>
    <w:p w:rsidR="005042F6" w:rsidRDefault="00EE199D" w:rsidP="0097627F">
      <w:pPr>
        <w:pStyle w:val="Corpsdetexte2"/>
        <w:ind w:firstLine="851"/>
        <w:rPr>
          <w:rFonts w:ascii="Arial Narrow" w:hAnsi="Arial Narrow" w:cs="Arial"/>
          <w:bCs/>
          <w:sz w:val="28"/>
          <w:szCs w:val="28"/>
        </w:rPr>
      </w:pPr>
      <w:r>
        <w:rPr>
          <w:rFonts w:ascii="Arial Narrow" w:hAnsi="Arial Narrow" w:cs="Arial"/>
          <w:bCs/>
          <w:sz w:val="28"/>
          <w:szCs w:val="28"/>
        </w:rPr>
        <w:t xml:space="preserve">La Jueza a quo, </w:t>
      </w:r>
      <w:r w:rsidR="00617F1F">
        <w:rPr>
          <w:rFonts w:ascii="Arial Narrow" w:hAnsi="Arial Narrow" w:cs="Arial"/>
          <w:bCs/>
          <w:sz w:val="28"/>
          <w:szCs w:val="28"/>
        </w:rPr>
        <w:t>en audiencia pública, declaró no probada</w:t>
      </w:r>
      <w:r w:rsidR="00B03C87">
        <w:rPr>
          <w:rFonts w:ascii="Arial Narrow" w:hAnsi="Arial Narrow" w:cs="Arial"/>
          <w:bCs/>
          <w:sz w:val="28"/>
          <w:szCs w:val="28"/>
        </w:rPr>
        <w:t xml:space="preserve"> la excepción propuesta, amén que la obligación de pagar 14 mesadas al año, no autoriza los pagos proporcional</w:t>
      </w:r>
      <w:r w:rsidR="005042F6">
        <w:rPr>
          <w:rFonts w:ascii="Arial Narrow" w:hAnsi="Arial Narrow" w:cs="Arial"/>
          <w:bCs/>
          <w:sz w:val="28"/>
          <w:szCs w:val="28"/>
        </w:rPr>
        <w:t>e</w:t>
      </w:r>
      <w:r w:rsidR="00B03C87">
        <w:rPr>
          <w:rFonts w:ascii="Arial Narrow" w:hAnsi="Arial Narrow" w:cs="Arial"/>
          <w:bCs/>
          <w:sz w:val="28"/>
          <w:szCs w:val="28"/>
        </w:rPr>
        <w:t xml:space="preserve">s o parcializados. </w:t>
      </w:r>
      <w:r w:rsidR="005042F6">
        <w:rPr>
          <w:rFonts w:ascii="Arial Narrow" w:hAnsi="Arial Narrow" w:cs="Arial"/>
          <w:bCs/>
          <w:sz w:val="28"/>
          <w:szCs w:val="28"/>
        </w:rPr>
        <w:t>Además, en el contrato de administración de mesadas pensionales no se hizo mención de esta forma de pago, al punto que ni siquiera se menciona el tema de la mesada 14.</w:t>
      </w:r>
    </w:p>
    <w:p w:rsidR="005042F6" w:rsidRDefault="005042F6" w:rsidP="0097627F">
      <w:pPr>
        <w:pStyle w:val="Corpsdetexte2"/>
        <w:ind w:firstLine="851"/>
        <w:rPr>
          <w:rFonts w:ascii="Arial Narrow" w:hAnsi="Arial Narrow" w:cs="Arial"/>
          <w:bCs/>
          <w:sz w:val="28"/>
          <w:szCs w:val="28"/>
        </w:rPr>
      </w:pPr>
    </w:p>
    <w:p w:rsidR="005042F6" w:rsidRDefault="005042F6" w:rsidP="0097627F">
      <w:pPr>
        <w:pStyle w:val="Corpsdetexte2"/>
        <w:ind w:firstLine="851"/>
        <w:rPr>
          <w:rFonts w:ascii="Arial Narrow" w:hAnsi="Arial Narrow" w:cs="Arial"/>
          <w:bCs/>
          <w:sz w:val="28"/>
          <w:szCs w:val="28"/>
        </w:rPr>
      </w:pPr>
      <w:r>
        <w:rPr>
          <w:rFonts w:ascii="Arial Narrow" w:hAnsi="Arial Narrow" w:cs="Arial"/>
          <w:bCs/>
          <w:sz w:val="28"/>
          <w:szCs w:val="28"/>
        </w:rPr>
        <w:t xml:space="preserve">La parte ejecutada interpuso recurso de apelación, reiterando que la entidad sí paga en cada año el valor de 14 mesadas, solamente que lo distribuye en 13 pagos, lo que se hace por operatividad, ya que el sistema no permite realizar más de 13 </w:t>
      </w:r>
      <w:proofErr w:type="spellStart"/>
      <w:r>
        <w:rPr>
          <w:rFonts w:ascii="Arial Narrow" w:hAnsi="Arial Narrow" w:cs="Arial"/>
          <w:bCs/>
          <w:sz w:val="28"/>
          <w:szCs w:val="28"/>
        </w:rPr>
        <w:t>ágos</w:t>
      </w:r>
      <w:proofErr w:type="spellEnd"/>
      <w:r>
        <w:rPr>
          <w:rFonts w:ascii="Arial Narrow" w:hAnsi="Arial Narrow" w:cs="Arial"/>
          <w:bCs/>
          <w:sz w:val="28"/>
          <w:szCs w:val="28"/>
        </w:rPr>
        <w:t xml:space="preserve"> a cada usuario. Indica que todos los pagos están por encima del salario mínimo, porque ese valor adicional es el que corresponde al pago fraccionado de la catorceava mesada. Refiere que si bien el contrato de administración no es claro, del mismo sí puede colegirse fácilmente que en las 13 mesadas que se pagan anualmente está inmerso el valor de la mesada 14.</w:t>
      </w:r>
    </w:p>
    <w:p w:rsidR="00040564" w:rsidRDefault="00040564" w:rsidP="0097627F">
      <w:pPr>
        <w:pStyle w:val="Corpsdetexte2"/>
        <w:ind w:firstLine="851"/>
        <w:rPr>
          <w:rFonts w:ascii="Arial Narrow" w:hAnsi="Arial Narrow" w:cs="Arial"/>
          <w:bCs/>
          <w:sz w:val="28"/>
          <w:szCs w:val="28"/>
        </w:rPr>
      </w:pPr>
    </w:p>
    <w:p w:rsidR="00D44A73" w:rsidRDefault="00D44A73" w:rsidP="0097627F">
      <w:pPr>
        <w:pStyle w:val="Corpsdetexte2"/>
        <w:ind w:firstLine="851"/>
        <w:rPr>
          <w:rFonts w:ascii="Arial Narrow" w:hAnsi="Arial Narrow" w:cs="Arial"/>
          <w:bCs/>
          <w:sz w:val="28"/>
          <w:szCs w:val="28"/>
        </w:rPr>
      </w:pPr>
      <w:r>
        <w:rPr>
          <w:rFonts w:ascii="Arial Narrow" w:hAnsi="Arial Narrow" w:cs="Arial"/>
          <w:bCs/>
          <w:sz w:val="28"/>
          <w:szCs w:val="28"/>
        </w:rPr>
        <w:t>Concedido el recurso de apelación se remitieron las diligencias a esta Sala, que se dispone a resolver lo que corresponda.</w:t>
      </w:r>
    </w:p>
    <w:p w:rsidR="001D6B99" w:rsidRDefault="001D6B99" w:rsidP="0097627F">
      <w:pPr>
        <w:pStyle w:val="Corpsdetexte2"/>
        <w:ind w:firstLine="851"/>
        <w:rPr>
          <w:rFonts w:ascii="Arial Narrow" w:hAnsi="Arial Narrow" w:cs="Arial"/>
          <w:bCs/>
          <w:sz w:val="28"/>
          <w:szCs w:val="28"/>
        </w:rPr>
      </w:pPr>
    </w:p>
    <w:p w:rsidR="00593CD1" w:rsidRPr="00593CD1" w:rsidRDefault="00593CD1" w:rsidP="0097627F">
      <w:pPr>
        <w:pStyle w:val="Corpsdetexte2"/>
        <w:ind w:firstLine="851"/>
        <w:rPr>
          <w:rFonts w:ascii="Arial Narrow" w:hAnsi="Arial Narrow" w:cs="Arial"/>
          <w:b/>
          <w:bCs/>
          <w:sz w:val="28"/>
          <w:szCs w:val="28"/>
        </w:rPr>
      </w:pPr>
      <w:r>
        <w:rPr>
          <w:rFonts w:ascii="Arial Narrow" w:hAnsi="Arial Narrow" w:cs="Arial"/>
          <w:b/>
          <w:bCs/>
          <w:sz w:val="28"/>
          <w:szCs w:val="28"/>
        </w:rPr>
        <w:lastRenderedPageBreak/>
        <w:t>TRASLADO Y ALEGACIONES</w:t>
      </w:r>
    </w:p>
    <w:p w:rsidR="000B77D9" w:rsidRDefault="000B77D9" w:rsidP="0097627F">
      <w:pPr>
        <w:spacing w:line="360" w:lineRule="auto"/>
        <w:ind w:firstLine="851"/>
        <w:jc w:val="both"/>
        <w:rPr>
          <w:rFonts w:ascii="Arial Narrow" w:hAnsi="Arial Narrow" w:cs="Arial"/>
          <w:b/>
          <w:sz w:val="28"/>
          <w:szCs w:val="28"/>
        </w:rPr>
      </w:pPr>
    </w:p>
    <w:p w:rsidR="00593CD1" w:rsidRPr="0039437A" w:rsidRDefault="0039437A" w:rsidP="0097627F">
      <w:pPr>
        <w:spacing w:line="360" w:lineRule="auto"/>
        <w:ind w:firstLine="851"/>
        <w:jc w:val="both"/>
        <w:rPr>
          <w:rFonts w:ascii="Arial Narrow" w:hAnsi="Arial Narrow" w:cs="Arial"/>
          <w:sz w:val="28"/>
          <w:szCs w:val="28"/>
        </w:rPr>
      </w:pPr>
      <w:r w:rsidRPr="0039437A">
        <w:rPr>
          <w:rFonts w:ascii="Arial Narrow" w:hAnsi="Arial Narrow" w:cs="Arial"/>
          <w:sz w:val="28"/>
          <w:szCs w:val="28"/>
        </w:rPr>
        <w:t>Se le con</w:t>
      </w:r>
      <w:r>
        <w:rPr>
          <w:rFonts w:ascii="Arial Narrow" w:hAnsi="Arial Narrow" w:cs="Arial"/>
          <w:sz w:val="28"/>
          <w:szCs w:val="28"/>
        </w:rPr>
        <w:t xml:space="preserve">cede a las partes </w:t>
      </w:r>
      <w:r w:rsidR="002F6DC5">
        <w:rPr>
          <w:rFonts w:ascii="Arial Narrow" w:hAnsi="Arial Narrow" w:cs="Arial"/>
          <w:sz w:val="28"/>
          <w:szCs w:val="28"/>
        </w:rPr>
        <w:t>la palabra para que presenten los alegatos en esta instancia…</w:t>
      </w:r>
    </w:p>
    <w:p w:rsidR="00593CD1" w:rsidRDefault="00593CD1" w:rsidP="0097627F">
      <w:pPr>
        <w:spacing w:line="360" w:lineRule="auto"/>
        <w:ind w:firstLine="851"/>
        <w:jc w:val="both"/>
        <w:rPr>
          <w:rFonts w:ascii="Arial Narrow" w:hAnsi="Arial Narrow" w:cs="Arial"/>
          <w:b/>
          <w:sz w:val="28"/>
          <w:szCs w:val="28"/>
        </w:rPr>
      </w:pPr>
    </w:p>
    <w:p w:rsidR="0097627F" w:rsidRPr="0097627F" w:rsidRDefault="0097627F" w:rsidP="0097627F">
      <w:pPr>
        <w:spacing w:line="360" w:lineRule="auto"/>
        <w:ind w:firstLine="851"/>
        <w:jc w:val="both"/>
        <w:rPr>
          <w:rFonts w:ascii="Arial Narrow" w:hAnsi="Arial Narrow" w:cs="Arial"/>
          <w:b/>
          <w:i/>
          <w:sz w:val="28"/>
          <w:szCs w:val="28"/>
        </w:rPr>
      </w:pPr>
      <w:r w:rsidRPr="0097627F">
        <w:rPr>
          <w:rFonts w:ascii="Arial Narrow" w:hAnsi="Arial Narrow" w:cs="Arial"/>
          <w:b/>
          <w:i/>
          <w:sz w:val="28"/>
          <w:szCs w:val="28"/>
        </w:rPr>
        <w:t>CONSIDERACIONES</w:t>
      </w:r>
    </w:p>
    <w:p w:rsidR="0097627F" w:rsidRPr="00DF219D" w:rsidRDefault="0097627F" w:rsidP="0097627F">
      <w:pPr>
        <w:spacing w:line="360" w:lineRule="auto"/>
        <w:ind w:firstLine="851"/>
        <w:jc w:val="both"/>
        <w:rPr>
          <w:rFonts w:ascii="Arial Narrow" w:hAnsi="Arial Narrow" w:cs="Arial"/>
          <w:b/>
          <w:sz w:val="28"/>
          <w:szCs w:val="28"/>
        </w:rPr>
      </w:pPr>
    </w:p>
    <w:p w:rsidR="001D6B99" w:rsidRDefault="001D6B99"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El problema jurídico que debe resolverse, se sintetiza en </w:t>
      </w:r>
      <w:r w:rsidR="005042F6">
        <w:rPr>
          <w:rFonts w:ascii="Arial Narrow" w:hAnsi="Arial Narrow" w:cs="Arial"/>
          <w:sz w:val="28"/>
          <w:szCs w:val="28"/>
        </w:rPr>
        <w:t>el</w:t>
      </w:r>
      <w:r>
        <w:rPr>
          <w:rFonts w:ascii="Arial Narrow" w:hAnsi="Arial Narrow" w:cs="Arial"/>
          <w:sz w:val="28"/>
          <w:szCs w:val="28"/>
        </w:rPr>
        <w:t xml:space="preserve"> siguiente interrogante:</w:t>
      </w:r>
    </w:p>
    <w:p w:rsidR="001D6B99" w:rsidRDefault="001D6B99" w:rsidP="0097627F">
      <w:pPr>
        <w:spacing w:line="360" w:lineRule="auto"/>
        <w:ind w:firstLine="851"/>
        <w:jc w:val="both"/>
        <w:rPr>
          <w:rFonts w:ascii="Arial Narrow" w:hAnsi="Arial Narrow" w:cs="Arial"/>
          <w:sz w:val="28"/>
          <w:szCs w:val="28"/>
        </w:rPr>
      </w:pPr>
    </w:p>
    <w:p w:rsidR="001D6B99" w:rsidRDefault="001D6B99" w:rsidP="0097627F">
      <w:pPr>
        <w:spacing w:line="360" w:lineRule="auto"/>
        <w:ind w:firstLine="851"/>
        <w:jc w:val="both"/>
        <w:rPr>
          <w:rFonts w:ascii="Arial Narrow" w:hAnsi="Arial Narrow" w:cs="Arial"/>
          <w:i/>
          <w:sz w:val="28"/>
          <w:szCs w:val="28"/>
        </w:rPr>
      </w:pPr>
      <w:r>
        <w:rPr>
          <w:rFonts w:ascii="Arial Narrow" w:hAnsi="Arial Narrow" w:cs="Arial"/>
          <w:i/>
          <w:sz w:val="28"/>
          <w:szCs w:val="28"/>
        </w:rPr>
        <w:t>¿</w:t>
      </w:r>
      <w:r w:rsidR="005042F6">
        <w:rPr>
          <w:rFonts w:ascii="Arial Narrow" w:hAnsi="Arial Narrow" w:cs="Arial"/>
          <w:i/>
          <w:sz w:val="28"/>
          <w:szCs w:val="28"/>
        </w:rPr>
        <w:t xml:space="preserve">Pagó la sociedad </w:t>
      </w:r>
      <w:proofErr w:type="spellStart"/>
      <w:r w:rsidR="005042F6">
        <w:rPr>
          <w:rFonts w:ascii="Arial Narrow" w:hAnsi="Arial Narrow" w:cs="Arial"/>
          <w:i/>
          <w:sz w:val="28"/>
          <w:szCs w:val="28"/>
        </w:rPr>
        <w:t>Colfondos</w:t>
      </w:r>
      <w:proofErr w:type="spellEnd"/>
      <w:r w:rsidR="005042F6">
        <w:rPr>
          <w:rFonts w:ascii="Arial Narrow" w:hAnsi="Arial Narrow" w:cs="Arial"/>
          <w:i/>
          <w:sz w:val="28"/>
          <w:szCs w:val="28"/>
        </w:rPr>
        <w:t xml:space="preserve"> S.A. las 14 mesadas anuales a la señora González Velásquez, conforme se ordenó en los fallos dictados en el proceso ordinario laboral</w:t>
      </w:r>
      <w:r>
        <w:rPr>
          <w:rFonts w:ascii="Arial Narrow" w:hAnsi="Arial Narrow" w:cs="Arial"/>
          <w:i/>
          <w:sz w:val="28"/>
          <w:szCs w:val="28"/>
        </w:rPr>
        <w:t>?</w:t>
      </w:r>
    </w:p>
    <w:p w:rsidR="00D96486" w:rsidRDefault="00D96486" w:rsidP="0097627F">
      <w:pPr>
        <w:spacing w:line="360" w:lineRule="auto"/>
        <w:ind w:firstLine="851"/>
        <w:jc w:val="both"/>
        <w:rPr>
          <w:rFonts w:ascii="Arial Narrow" w:hAnsi="Arial Narrow" w:cs="Arial"/>
          <w:i/>
          <w:sz w:val="28"/>
          <w:szCs w:val="28"/>
        </w:rPr>
      </w:pPr>
    </w:p>
    <w:p w:rsidR="000650AE" w:rsidRDefault="005042F6" w:rsidP="0097627F">
      <w:pPr>
        <w:spacing w:line="360" w:lineRule="auto"/>
        <w:ind w:firstLine="851"/>
        <w:jc w:val="both"/>
        <w:rPr>
          <w:rFonts w:ascii="Arial Narrow" w:hAnsi="Arial Narrow" w:cs="Arial"/>
          <w:sz w:val="28"/>
          <w:szCs w:val="28"/>
        </w:rPr>
      </w:pPr>
      <w:r w:rsidRPr="005042F6">
        <w:rPr>
          <w:rFonts w:ascii="Arial Narrow" w:hAnsi="Arial Narrow" w:cs="Arial"/>
          <w:sz w:val="28"/>
          <w:szCs w:val="28"/>
        </w:rPr>
        <w:t>Pues bien, para resolver</w:t>
      </w:r>
      <w:r>
        <w:rPr>
          <w:rFonts w:ascii="Arial Narrow" w:hAnsi="Arial Narrow" w:cs="Arial"/>
          <w:sz w:val="28"/>
          <w:szCs w:val="28"/>
        </w:rPr>
        <w:t xml:space="preserve"> este interrogante</w:t>
      </w:r>
      <w:r w:rsidR="000650AE">
        <w:rPr>
          <w:rFonts w:ascii="Arial Narrow" w:hAnsi="Arial Narrow" w:cs="Arial"/>
          <w:sz w:val="28"/>
          <w:szCs w:val="28"/>
        </w:rPr>
        <w:t>, es necesario acudir a las normas del Código Civil, que regulan la figura del pago como una de las formas de extinguir las obligaciones, especialmente la forma cómo debe hacerse el pago y las generalidades del mismo.</w:t>
      </w:r>
    </w:p>
    <w:p w:rsidR="000650AE" w:rsidRDefault="000650AE" w:rsidP="0097627F">
      <w:pPr>
        <w:spacing w:line="360" w:lineRule="auto"/>
        <w:ind w:firstLine="851"/>
        <w:jc w:val="both"/>
        <w:rPr>
          <w:rFonts w:ascii="Arial Narrow" w:hAnsi="Arial Narrow" w:cs="Arial"/>
          <w:sz w:val="28"/>
          <w:szCs w:val="28"/>
        </w:rPr>
      </w:pPr>
    </w:p>
    <w:p w:rsidR="000650AE" w:rsidRDefault="000650AE"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El artículo 1626 del Código Civil, define el pago como </w:t>
      </w:r>
      <w:r>
        <w:rPr>
          <w:rFonts w:ascii="Arial Narrow" w:hAnsi="Arial Narrow" w:cs="Arial"/>
          <w:i/>
          <w:sz w:val="28"/>
          <w:szCs w:val="28"/>
        </w:rPr>
        <w:t>“la prestación de lo que se debe”</w:t>
      </w:r>
      <w:r>
        <w:rPr>
          <w:rFonts w:ascii="Arial Narrow" w:hAnsi="Arial Narrow" w:cs="Arial"/>
          <w:sz w:val="28"/>
          <w:szCs w:val="28"/>
        </w:rPr>
        <w:t>, de lo que se colige sin mayores ambages que el deudor solamente satisface la obligación por esta vía, cuando da al acreedor l</w:t>
      </w:r>
      <w:r w:rsidR="00B37A4D">
        <w:rPr>
          <w:rFonts w:ascii="Arial Narrow" w:hAnsi="Arial Narrow" w:cs="Arial"/>
          <w:sz w:val="28"/>
          <w:szCs w:val="28"/>
        </w:rPr>
        <w:t>a cosa</w:t>
      </w:r>
      <w:r>
        <w:rPr>
          <w:rFonts w:ascii="Arial Narrow" w:hAnsi="Arial Narrow" w:cs="Arial"/>
          <w:sz w:val="28"/>
          <w:szCs w:val="28"/>
        </w:rPr>
        <w:t xml:space="preserve"> que se adeuda</w:t>
      </w:r>
      <w:r w:rsidR="00B37A4D">
        <w:rPr>
          <w:rFonts w:ascii="Arial Narrow" w:hAnsi="Arial Narrow" w:cs="Arial"/>
          <w:sz w:val="28"/>
          <w:szCs w:val="28"/>
        </w:rPr>
        <w:t xml:space="preserve"> y en los términos pactados. Es así que el inciso segundo del canon 1627 </w:t>
      </w:r>
      <w:r w:rsidR="00B37A4D" w:rsidRPr="00B37A4D">
        <w:rPr>
          <w:rFonts w:ascii="Arial Narrow" w:hAnsi="Arial Narrow" w:cs="Arial"/>
          <w:i/>
          <w:sz w:val="28"/>
          <w:szCs w:val="28"/>
        </w:rPr>
        <w:t>ibídem</w:t>
      </w:r>
      <w:r w:rsidR="00B37A4D">
        <w:rPr>
          <w:rFonts w:ascii="Arial Narrow" w:hAnsi="Arial Narrow" w:cs="Arial"/>
          <w:sz w:val="28"/>
          <w:szCs w:val="28"/>
        </w:rPr>
        <w:t xml:space="preserve"> establece que el “</w:t>
      </w:r>
      <w:r w:rsidR="00B37A4D" w:rsidRPr="00B37A4D">
        <w:rPr>
          <w:rFonts w:ascii="Arial Narrow" w:hAnsi="Arial Narrow" w:cs="Arial"/>
          <w:i/>
          <w:sz w:val="28"/>
          <w:szCs w:val="28"/>
        </w:rPr>
        <w:t>acreedor no puede ser obligado a recibir otra cosa</w:t>
      </w:r>
      <w:r w:rsidR="00B37A4D">
        <w:rPr>
          <w:rFonts w:ascii="Arial Narrow" w:hAnsi="Arial Narrow" w:cs="Arial"/>
          <w:i/>
          <w:sz w:val="28"/>
          <w:szCs w:val="28"/>
        </w:rPr>
        <w:t xml:space="preserve"> que lo que se deba, ni aun a pretexto de ser de igual o mayor valor la ofrecida”. </w:t>
      </w:r>
      <w:r w:rsidR="008E3F46">
        <w:rPr>
          <w:rFonts w:ascii="Arial Narrow" w:hAnsi="Arial Narrow" w:cs="Arial"/>
          <w:sz w:val="28"/>
          <w:szCs w:val="28"/>
        </w:rPr>
        <w:t xml:space="preserve">Finalmente, debe decirse que tampoco puede fraccionarse el pago de una obligación contra la voluntad del acreedor. Así lo dice expresamente el artículo 1649 de la obra que viene en cita, que solamente avala tal forma de pago, ante acuerdo previo entre las partes. </w:t>
      </w:r>
      <w:r w:rsidR="00B37A4D">
        <w:rPr>
          <w:rFonts w:ascii="Arial Narrow" w:hAnsi="Arial Narrow" w:cs="Arial"/>
          <w:i/>
          <w:sz w:val="28"/>
          <w:szCs w:val="28"/>
        </w:rPr>
        <w:t xml:space="preserve"> </w:t>
      </w:r>
    </w:p>
    <w:p w:rsidR="00B37A4D" w:rsidRDefault="00B37A4D" w:rsidP="0097627F">
      <w:pPr>
        <w:spacing w:line="360" w:lineRule="auto"/>
        <w:ind w:firstLine="851"/>
        <w:jc w:val="both"/>
        <w:rPr>
          <w:rFonts w:ascii="Arial Narrow" w:hAnsi="Arial Narrow" w:cs="Arial"/>
          <w:sz w:val="28"/>
          <w:szCs w:val="28"/>
        </w:rPr>
      </w:pPr>
    </w:p>
    <w:p w:rsidR="00B37A4D" w:rsidRDefault="00B37A4D" w:rsidP="0097627F">
      <w:pPr>
        <w:spacing w:line="360" w:lineRule="auto"/>
        <w:ind w:firstLine="851"/>
        <w:jc w:val="both"/>
        <w:rPr>
          <w:rFonts w:ascii="Arial Narrow" w:hAnsi="Arial Narrow" w:cs="Arial"/>
          <w:sz w:val="28"/>
          <w:szCs w:val="28"/>
        </w:rPr>
      </w:pPr>
      <w:r>
        <w:rPr>
          <w:rFonts w:ascii="Arial Narrow" w:hAnsi="Arial Narrow" w:cs="Arial"/>
          <w:sz w:val="28"/>
          <w:szCs w:val="28"/>
        </w:rPr>
        <w:t>De estas normas se colige, sin esfuerzo alguno, que para entender debidamente pagada una obligación, es indispensable que se respete la forma como las partes o en su defecto el legislador, estableció para su pago, sin que pueda</w:t>
      </w:r>
      <w:r w:rsidR="008E3F46">
        <w:rPr>
          <w:rFonts w:ascii="Arial Narrow" w:hAnsi="Arial Narrow" w:cs="Arial"/>
          <w:sz w:val="28"/>
          <w:szCs w:val="28"/>
        </w:rPr>
        <w:t>n</w:t>
      </w:r>
      <w:r>
        <w:rPr>
          <w:rFonts w:ascii="Arial Narrow" w:hAnsi="Arial Narrow" w:cs="Arial"/>
          <w:sz w:val="28"/>
          <w:szCs w:val="28"/>
        </w:rPr>
        <w:t xml:space="preserve"> el deudor o</w:t>
      </w:r>
      <w:r w:rsidR="008E3F46">
        <w:rPr>
          <w:rFonts w:ascii="Arial Narrow" w:hAnsi="Arial Narrow" w:cs="Arial"/>
          <w:sz w:val="28"/>
          <w:szCs w:val="28"/>
        </w:rPr>
        <w:t xml:space="preserve"> el </w:t>
      </w:r>
      <w:r>
        <w:rPr>
          <w:rFonts w:ascii="Arial Narrow" w:hAnsi="Arial Narrow" w:cs="Arial"/>
          <w:sz w:val="28"/>
          <w:szCs w:val="28"/>
        </w:rPr>
        <w:t>acreedor, de manera unilateral, modificar cómo se debe pagar</w:t>
      </w:r>
      <w:r w:rsidR="008E3F46">
        <w:rPr>
          <w:rFonts w:ascii="Arial Narrow" w:hAnsi="Arial Narrow" w:cs="Arial"/>
          <w:sz w:val="28"/>
          <w:szCs w:val="28"/>
        </w:rPr>
        <w:t xml:space="preserve"> o lo que se </w:t>
      </w:r>
      <w:r w:rsidR="008E3F46">
        <w:rPr>
          <w:rFonts w:ascii="Arial Narrow" w:hAnsi="Arial Narrow" w:cs="Arial"/>
          <w:sz w:val="28"/>
          <w:szCs w:val="28"/>
        </w:rPr>
        <w:lastRenderedPageBreak/>
        <w:t>paga</w:t>
      </w:r>
      <w:r>
        <w:rPr>
          <w:rFonts w:ascii="Arial Narrow" w:hAnsi="Arial Narrow" w:cs="Arial"/>
          <w:sz w:val="28"/>
          <w:szCs w:val="28"/>
        </w:rPr>
        <w:t>, lo que sin embargo, abre el paso para que las partes acuerden la forma como se va a cumplir la obligación, tal como se puede verificar en los artículos 1648 y siguientes del Código Civil.</w:t>
      </w:r>
    </w:p>
    <w:p w:rsidR="00B37A4D" w:rsidRDefault="00B37A4D"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  </w:t>
      </w:r>
    </w:p>
    <w:p w:rsidR="00251116" w:rsidRDefault="00065B94" w:rsidP="0097627F">
      <w:pPr>
        <w:spacing w:line="360" w:lineRule="auto"/>
        <w:ind w:firstLine="851"/>
        <w:jc w:val="both"/>
        <w:rPr>
          <w:rFonts w:ascii="Arial Narrow" w:hAnsi="Arial Narrow" w:cs="Arial"/>
          <w:sz w:val="28"/>
          <w:szCs w:val="28"/>
        </w:rPr>
      </w:pPr>
      <w:r>
        <w:rPr>
          <w:rFonts w:ascii="Arial Narrow" w:hAnsi="Arial Narrow" w:cs="Arial"/>
          <w:sz w:val="28"/>
          <w:szCs w:val="28"/>
        </w:rPr>
        <w:t>Ahora, entratándose del pago de mesadas pensionales, estima la Sala que por regla general no resulta posible su divisibilidad, habida cuenta la íntima relación que tienen con el derecho al mínimo vital y con el principio de la dignidad humana</w:t>
      </w:r>
      <w:r w:rsidR="00464A9E">
        <w:rPr>
          <w:rFonts w:ascii="Arial Narrow" w:hAnsi="Arial Narrow" w:cs="Arial"/>
          <w:sz w:val="28"/>
          <w:szCs w:val="28"/>
        </w:rPr>
        <w:t>, por lo que permitirse su división, sería poner en riesgo la satisfacción de estas garantías constitucionales</w:t>
      </w:r>
      <w:r>
        <w:rPr>
          <w:rFonts w:ascii="Arial Narrow" w:hAnsi="Arial Narrow" w:cs="Arial"/>
          <w:sz w:val="28"/>
          <w:szCs w:val="28"/>
        </w:rPr>
        <w:t xml:space="preserve"> (Al respecto puede leerse Sentencia del 26 de junio del 2012 de la Sala de Casación Laboral de la CSJ. Rad. </w:t>
      </w:r>
      <w:r w:rsidR="00C25A24">
        <w:rPr>
          <w:rFonts w:ascii="Arial Narrow" w:hAnsi="Arial Narrow" w:cs="Arial"/>
          <w:sz w:val="28"/>
          <w:szCs w:val="28"/>
        </w:rPr>
        <w:t xml:space="preserve">38.614). Sin embargo, ese principio puede romperse excepcionalmente, en las mesadas adicionales, las que –precisamente- por tener un carácter de añadidas a los pagos regulares mensuales, podría acordarse su pago de una manera diversa </w:t>
      </w:r>
      <w:r w:rsidR="00E80B2C">
        <w:rPr>
          <w:rFonts w:ascii="Arial Narrow" w:hAnsi="Arial Narrow" w:cs="Arial"/>
          <w:sz w:val="28"/>
          <w:szCs w:val="28"/>
        </w:rPr>
        <w:t>al semestral, pudiendo entre otras cosas, distribuirse su monto en los otros períodos</w:t>
      </w:r>
      <w:r w:rsidR="00B037FB">
        <w:rPr>
          <w:rFonts w:ascii="Arial Narrow" w:hAnsi="Arial Narrow" w:cs="Arial"/>
          <w:sz w:val="28"/>
          <w:szCs w:val="28"/>
        </w:rPr>
        <w:t xml:space="preserve"> de pago mensual, pero –necesariamente- mediando convenio</w:t>
      </w:r>
      <w:r w:rsidR="00251116">
        <w:rPr>
          <w:rFonts w:ascii="Arial Narrow" w:hAnsi="Arial Narrow" w:cs="Arial"/>
          <w:sz w:val="28"/>
          <w:szCs w:val="28"/>
        </w:rPr>
        <w:t xml:space="preserve"> entre las partes, conforme a las normas civiles ya mencionadas.</w:t>
      </w:r>
    </w:p>
    <w:p w:rsidR="00251116" w:rsidRDefault="00251116" w:rsidP="0097627F">
      <w:pPr>
        <w:spacing w:line="360" w:lineRule="auto"/>
        <w:ind w:firstLine="851"/>
        <w:jc w:val="both"/>
        <w:rPr>
          <w:rFonts w:ascii="Arial Narrow" w:hAnsi="Arial Narrow" w:cs="Arial"/>
          <w:sz w:val="28"/>
          <w:szCs w:val="28"/>
        </w:rPr>
      </w:pPr>
    </w:p>
    <w:p w:rsidR="008B77E6" w:rsidRDefault="00251116" w:rsidP="00F15275">
      <w:pPr>
        <w:spacing w:line="360" w:lineRule="auto"/>
        <w:ind w:firstLine="851"/>
        <w:jc w:val="both"/>
        <w:rPr>
          <w:rFonts w:ascii="Arial Narrow" w:hAnsi="Arial Narrow" w:cs="Arial"/>
          <w:sz w:val="28"/>
          <w:szCs w:val="28"/>
        </w:rPr>
      </w:pPr>
      <w:r>
        <w:rPr>
          <w:rFonts w:ascii="Arial Narrow" w:hAnsi="Arial Narrow" w:cs="Arial"/>
          <w:sz w:val="28"/>
          <w:szCs w:val="28"/>
        </w:rPr>
        <w:t xml:space="preserve">En este caso, se tiene que la AFP </w:t>
      </w:r>
      <w:r w:rsidR="008B77E6">
        <w:rPr>
          <w:rFonts w:ascii="Arial Narrow" w:hAnsi="Arial Narrow" w:cs="Arial"/>
          <w:sz w:val="28"/>
          <w:szCs w:val="28"/>
        </w:rPr>
        <w:t xml:space="preserve">suscribió con la señora María </w:t>
      </w:r>
      <w:proofErr w:type="spellStart"/>
      <w:r w:rsidR="008B77E6">
        <w:rPr>
          <w:rFonts w:ascii="Arial Narrow" w:hAnsi="Arial Narrow" w:cs="Arial"/>
          <w:sz w:val="28"/>
          <w:szCs w:val="28"/>
        </w:rPr>
        <w:t>Aracelly</w:t>
      </w:r>
      <w:proofErr w:type="spellEnd"/>
      <w:r w:rsidR="008B77E6">
        <w:rPr>
          <w:rFonts w:ascii="Arial Narrow" w:hAnsi="Arial Narrow" w:cs="Arial"/>
          <w:sz w:val="28"/>
          <w:szCs w:val="28"/>
        </w:rPr>
        <w:t xml:space="preserve"> González Velásquez contrato de administración de mesadas pensionales bajo la modalidad de retiro programado –</w:t>
      </w:r>
      <w:proofErr w:type="spellStart"/>
      <w:r w:rsidR="008B77E6">
        <w:rPr>
          <w:rFonts w:ascii="Arial Narrow" w:hAnsi="Arial Narrow" w:cs="Arial"/>
          <w:sz w:val="28"/>
          <w:szCs w:val="28"/>
        </w:rPr>
        <w:t>fls</w:t>
      </w:r>
      <w:proofErr w:type="spellEnd"/>
      <w:r w:rsidR="008B77E6">
        <w:rPr>
          <w:rFonts w:ascii="Arial Narrow" w:hAnsi="Arial Narrow" w:cs="Arial"/>
          <w:sz w:val="28"/>
          <w:szCs w:val="28"/>
        </w:rPr>
        <w:t xml:space="preserve">. 316 y </w:t>
      </w:r>
      <w:proofErr w:type="spellStart"/>
      <w:r w:rsidR="008B77E6">
        <w:rPr>
          <w:rFonts w:ascii="Arial Narrow" w:hAnsi="Arial Narrow" w:cs="Arial"/>
          <w:sz w:val="28"/>
          <w:szCs w:val="28"/>
        </w:rPr>
        <w:t>ss</w:t>
      </w:r>
      <w:proofErr w:type="spellEnd"/>
      <w:r w:rsidR="008B77E6">
        <w:rPr>
          <w:rFonts w:ascii="Arial Narrow" w:hAnsi="Arial Narrow" w:cs="Arial"/>
          <w:sz w:val="28"/>
          <w:szCs w:val="28"/>
        </w:rPr>
        <w:t>-</w:t>
      </w:r>
      <w:r>
        <w:rPr>
          <w:rFonts w:ascii="Arial Narrow" w:hAnsi="Arial Narrow" w:cs="Arial"/>
          <w:sz w:val="28"/>
          <w:szCs w:val="28"/>
        </w:rPr>
        <w:t xml:space="preserve">, </w:t>
      </w:r>
      <w:r w:rsidR="008B77E6">
        <w:rPr>
          <w:rFonts w:ascii="Arial Narrow" w:hAnsi="Arial Narrow" w:cs="Arial"/>
          <w:sz w:val="28"/>
          <w:szCs w:val="28"/>
        </w:rPr>
        <w:t>pactándose en la cláusula cuarta literal a) que se pagaría la suma de $663.400 mensuales a partir del período de junio de 2014, a razón de doce mesadas anuales y una adicional. De dicha cláusula se desprende que entre las partes se pactó la forma como se habría de pagar la pensión, pactándose trece pagos anuales y, si bien no se menciona de manera expresa, se deja entrever que en ese número de pagos, se estaba incluyendo el valor de la mesada catorce. Ello porque al fijarse el monto de la pensión, para el año 2014, en la suma antes anotada –que supera el salario mínimo, prestación a la cual tenía derecho la ejecutante-, fácil resultaba colegir que en cada uno de los trece pagos iba inmersa una treceava parte de la mesada catorce, razón por la cual, se insiste, fue objeto de pacto entre las partes la división en el pago de la aludida mesada adicional.</w:t>
      </w:r>
    </w:p>
    <w:p w:rsidR="008B77E6" w:rsidRDefault="008B77E6" w:rsidP="00F15275">
      <w:pPr>
        <w:spacing w:line="360" w:lineRule="auto"/>
        <w:ind w:firstLine="851"/>
        <w:jc w:val="both"/>
        <w:rPr>
          <w:rFonts w:ascii="Arial Narrow" w:hAnsi="Arial Narrow" w:cs="Arial"/>
          <w:sz w:val="28"/>
          <w:szCs w:val="28"/>
        </w:rPr>
      </w:pPr>
    </w:p>
    <w:p w:rsidR="00D96923" w:rsidRDefault="008B77E6" w:rsidP="00F15275">
      <w:pPr>
        <w:spacing w:line="360" w:lineRule="auto"/>
        <w:ind w:firstLine="851"/>
        <w:jc w:val="both"/>
        <w:rPr>
          <w:rFonts w:ascii="Arial Narrow" w:hAnsi="Arial Narrow" w:cs="Arial"/>
          <w:sz w:val="28"/>
          <w:szCs w:val="28"/>
        </w:rPr>
      </w:pPr>
      <w:r>
        <w:rPr>
          <w:rFonts w:ascii="Arial Narrow" w:hAnsi="Arial Narrow" w:cs="Arial"/>
          <w:sz w:val="28"/>
          <w:szCs w:val="28"/>
        </w:rPr>
        <w:t>Y valga precisar, que la redacción del contrato aludido no es la más afortunada, pero s</w:t>
      </w:r>
      <w:r w:rsidR="00D96923">
        <w:rPr>
          <w:rFonts w:ascii="Arial Narrow" w:hAnsi="Arial Narrow" w:cs="Arial"/>
          <w:sz w:val="28"/>
          <w:szCs w:val="28"/>
        </w:rPr>
        <w:t>í</w:t>
      </w:r>
      <w:r>
        <w:rPr>
          <w:rFonts w:ascii="Arial Narrow" w:hAnsi="Arial Narrow" w:cs="Arial"/>
          <w:sz w:val="28"/>
          <w:szCs w:val="28"/>
        </w:rPr>
        <w:t xml:space="preserve"> permite colegir mediante simples operaciones matemáticas, que en el valor de cada mensualidad se estaba incluyendo una parte de la catorceava </w:t>
      </w:r>
      <w:r>
        <w:rPr>
          <w:rFonts w:ascii="Arial Narrow" w:hAnsi="Arial Narrow" w:cs="Arial"/>
          <w:sz w:val="28"/>
          <w:szCs w:val="28"/>
        </w:rPr>
        <w:lastRenderedPageBreak/>
        <w:t>mesada</w:t>
      </w:r>
      <w:r w:rsidR="00D96923">
        <w:rPr>
          <w:rFonts w:ascii="Arial Narrow" w:hAnsi="Arial Narrow" w:cs="Arial"/>
          <w:sz w:val="28"/>
          <w:szCs w:val="28"/>
        </w:rPr>
        <w:t>, como lo alega la entidad ejecutada en su contestación de demanda, de lo que se puede concluir sin equivoco, que el pago parcial de dicha mesada se pactó dividido en los trece pagos que se iban a hacer.</w:t>
      </w:r>
    </w:p>
    <w:p w:rsidR="00D96923" w:rsidRDefault="00D96923" w:rsidP="00F15275">
      <w:pPr>
        <w:spacing w:line="360" w:lineRule="auto"/>
        <w:ind w:firstLine="851"/>
        <w:jc w:val="both"/>
        <w:rPr>
          <w:rFonts w:ascii="Arial Narrow" w:hAnsi="Arial Narrow" w:cs="Arial"/>
          <w:sz w:val="28"/>
          <w:szCs w:val="28"/>
        </w:rPr>
      </w:pPr>
    </w:p>
    <w:p w:rsidR="00114D3D" w:rsidRDefault="00D96923" w:rsidP="00F15275">
      <w:pPr>
        <w:spacing w:line="360" w:lineRule="auto"/>
        <w:ind w:firstLine="851"/>
        <w:jc w:val="both"/>
        <w:rPr>
          <w:rFonts w:ascii="Arial Narrow" w:hAnsi="Arial Narrow" w:cs="Arial"/>
          <w:sz w:val="28"/>
          <w:szCs w:val="28"/>
        </w:rPr>
      </w:pPr>
      <w:r>
        <w:rPr>
          <w:rFonts w:ascii="Arial Narrow" w:hAnsi="Arial Narrow" w:cs="Arial"/>
          <w:sz w:val="28"/>
          <w:szCs w:val="28"/>
        </w:rPr>
        <w:t>Por tal razón, fácil resulta concluir que la excepción de pago propuesta por la entidad ejecutada está llamada a prosperar</w:t>
      </w:r>
      <w:r w:rsidR="00114D3D">
        <w:rPr>
          <w:rFonts w:ascii="Arial Narrow" w:hAnsi="Arial Narrow" w:cs="Arial"/>
          <w:sz w:val="28"/>
          <w:szCs w:val="28"/>
        </w:rPr>
        <w:t xml:space="preserve"> y, por tanto se deberá revocar la providencia de primer grado y en su lugar declarar probado el medio exceptivo y declarar terminado el proceso ejecutivo, imponiendo costas al ejecutante.</w:t>
      </w:r>
    </w:p>
    <w:p w:rsidR="00114D3D" w:rsidRDefault="00114D3D" w:rsidP="00F15275">
      <w:pPr>
        <w:spacing w:line="360" w:lineRule="auto"/>
        <w:ind w:firstLine="851"/>
        <w:jc w:val="both"/>
        <w:rPr>
          <w:rFonts w:ascii="Arial Narrow" w:hAnsi="Arial Narrow" w:cs="Arial"/>
          <w:sz w:val="28"/>
          <w:szCs w:val="28"/>
        </w:rPr>
      </w:pPr>
    </w:p>
    <w:p w:rsidR="00464A9E" w:rsidRDefault="00464A9E" w:rsidP="00F15275">
      <w:pPr>
        <w:spacing w:line="360" w:lineRule="auto"/>
        <w:ind w:firstLine="851"/>
        <w:jc w:val="both"/>
        <w:rPr>
          <w:rFonts w:ascii="Arial Narrow" w:hAnsi="Arial Narrow" w:cs="Arial"/>
          <w:sz w:val="28"/>
          <w:szCs w:val="28"/>
        </w:rPr>
      </w:pPr>
      <w:r>
        <w:rPr>
          <w:rFonts w:ascii="Arial Narrow" w:hAnsi="Arial Narrow" w:cs="Arial"/>
          <w:sz w:val="28"/>
          <w:szCs w:val="28"/>
        </w:rPr>
        <w:t xml:space="preserve">Las costas en esta sede, correrán por cuenta de la </w:t>
      </w:r>
      <w:r w:rsidR="00114D3D">
        <w:rPr>
          <w:rFonts w:ascii="Arial Narrow" w:hAnsi="Arial Narrow" w:cs="Arial"/>
          <w:sz w:val="28"/>
          <w:szCs w:val="28"/>
        </w:rPr>
        <w:t>ejecutante</w:t>
      </w:r>
      <w:r>
        <w:rPr>
          <w:rFonts w:ascii="Arial Narrow" w:hAnsi="Arial Narrow" w:cs="Arial"/>
          <w:sz w:val="28"/>
          <w:szCs w:val="28"/>
        </w:rPr>
        <w:t xml:space="preserve"> y a favor de la </w:t>
      </w:r>
      <w:r w:rsidR="00114D3D">
        <w:rPr>
          <w:rFonts w:ascii="Arial Narrow" w:hAnsi="Arial Narrow" w:cs="Arial"/>
          <w:sz w:val="28"/>
          <w:szCs w:val="28"/>
        </w:rPr>
        <w:t>apelante</w:t>
      </w:r>
      <w:r>
        <w:rPr>
          <w:rFonts w:ascii="Arial Narrow" w:hAnsi="Arial Narrow" w:cs="Arial"/>
          <w:sz w:val="28"/>
          <w:szCs w:val="28"/>
        </w:rPr>
        <w:t>.</w:t>
      </w:r>
    </w:p>
    <w:p w:rsidR="00464A9E" w:rsidRDefault="00464A9E" w:rsidP="00F15275">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sz w:val="28"/>
          <w:szCs w:val="28"/>
        </w:rPr>
      </w:pPr>
      <w:r w:rsidRPr="00DF219D">
        <w:rPr>
          <w:rFonts w:ascii="Arial Narrow" w:hAnsi="Arial Narrow" w:cs="Arial"/>
          <w:sz w:val="28"/>
          <w:szCs w:val="28"/>
        </w:rPr>
        <w:t xml:space="preserve">En mérito de lo expuesto, la </w:t>
      </w:r>
      <w:r w:rsidRPr="00DF219D">
        <w:rPr>
          <w:rFonts w:ascii="Arial Narrow" w:hAnsi="Arial Narrow" w:cs="Arial"/>
          <w:b/>
          <w:sz w:val="28"/>
          <w:szCs w:val="28"/>
        </w:rPr>
        <w:t>Sala Laboral del Tribunal Superior del Distrito Judicial de Pereira,</w:t>
      </w:r>
    </w:p>
    <w:p w:rsidR="00DF219D" w:rsidRPr="00DF219D" w:rsidRDefault="00DF219D" w:rsidP="0097627F">
      <w:pPr>
        <w:spacing w:line="360" w:lineRule="auto"/>
        <w:ind w:firstLine="851"/>
        <w:jc w:val="center"/>
        <w:rPr>
          <w:rFonts w:ascii="Arial Narrow" w:hAnsi="Arial Narrow" w:cs="Arial"/>
          <w:b/>
          <w:sz w:val="28"/>
          <w:szCs w:val="28"/>
        </w:rPr>
      </w:pPr>
    </w:p>
    <w:p w:rsidR="00DF219D" w:rsidRPr="00DF219D" w:rsidRDefault="00DF219D" w:rsidP="0097627F">
      <w:pPr>
        <w:spacing w:line="360" w:lineRule="auto"/>
        <w:ind w:firstLine="851"/>
        <w:jc w:val="center"/>
        <w:rPr>
          <w:rFonts w:ascii="Arial Narrow" w:hAnsi="Arial Narrow" w:cs="Arial"/>
          <w:b/>
          <w:sz w:val="28"/>
          <w:szCs w:val="28"/>
        </w:rPr>
      </w:pPr>
      <w:r w:rsidRPr="00DF219D">
        <w:rPr>
          <w:rFonts w:ascii="Arial Narrow" w:hAnsi="Arial Narrow" w:cs="Arial"/>
          <w:b/>
          <w:sz w:val="28"/>
          <w:szCs w:val="28"/>
        </w:rPr>
        <w:t>RESUELVE</w:t>
      </w:r>
    </w:p>
    <w:p w:rsidR="00DF219D" w:rsidRPr="00DF219D" w:rsidRDefault="00DF219D" w:rsidP="0097627F">
      <w:pPr>
        <w:spacing w:line="360" w:lineRule="auto"/>
        <w:ind w:firstLine="851"/>
        <w:jc w:val="both"/>
        <w:rPr>
          <w:rFonts w:ascii="Arial Narrow" w:hAnsi="Arial Narrow" w:cs="Arial"/>
          <w:b/>
          <w:sz w:val="28"/>
          <w:szCs w:val="28"/>
          <w:u w:val="single"/>
        </w:rPr>
      </w:pPr>
    </w:p>
    <w:p w:rsidR="00464A9E" w:rsidRDefault="00114D3D" w:rsidP="0062251E">
      <w:pPr>
        <w:pStyle w:val="Paragraphedeliste"/>
        <w:numPr>
          <w:ilvl w:val="0"/>
          <w:numId w:val="3"/>
        </w:numPr>
        <w:suppressAutoHyphens/>
        <w:spacing w:line="360" w:lineRule="auto"/>
        <w:jc w:val="both"/>
        <w:rPr>
          <w:rFonts w:ascii="Arial Narrow" w:hAnsi="Arial Narrow" w:cs="Arial"/>
          <w:spacing w:val="-2"/>
          <w:sz w:val="28"/>
          <w:szCs w:val="28"/>
        </w:rPr>
      </w:pPr>
      <w:r>
        <w:rPr>
          <w:rFonts w:ascii="Arial Narrow" w:hAnsi="Arial Narrow" w:cs="Arial"/>
          <w:b/>
          <w:i/>
          <w:sz w:val="28"/>
          <w:szCs w:val="28"/>
        </w:rPr>
        <w:t>Revocar</w:t>
      </w:r>
      <w:r w:rsidR="00464A9E">
        <w:rPr>
          <w:rFonts w:ascii="Arial Narrow" w:hAnsi="Arial Narrow" w:cs="Arial"/>
          <w:b/>
          <w:i/>
          <w:sz w:val="28"/>
          <w:szCs w:val="28"/>
        </w:rPr>
        <w:t xml:space="preserve"> </w:t>
      </w:r>
      <w:r w:rsidR="004B29E1" w:rsidRPr="0062251E">
        <w:rPr>
          <w:rFonts w:ascii="Arial Narrow" w:hAnsi="Arial Narrow" w:cs="Arial"/>
          <w:sz w:val="28"/>
          <w:szCs w:val="28"/>
        </w:rPr>
        <w:t xml:space="preserve">la providencia </w:t>
      </w:r>
      <w:r w:rsidR="00D22646" w:rsidRPr="0062251E">
        <w:rPr>
          <w:rFonts w:ascii="Arial Narrow" w:hAnsi="Arial Narrow" w:cs="Arial"/>
          <w:sz w:val="28"/>
          <w:szCs w:val="28"/>
        </w:rPr>
        <w:t xml:space="preserve">dictada en la audiencia celebrada el </w:t>
      </w:r>
      <w:r w:rsidR="00464A9E">
        <w:rPr>
          <w:rFonts w:ascii="Arial Narrow" w:hAnsi="Arial Narrow" w:cs="Arial"/>
          <w:sz w:val="28"/>
          <w:szCs w:val="28"/>
        </w:rPr>
        <w:t>28</w:t>
      </w:r>
      <w:r w:rsidR="004B29E1" w:rsidRPr="0062251E">
        <w:rPr>
          <w:rFonts w:ascii="Arial Narrow" w:hAnsi="Arial Narrow" w:cs="Arial"/>
          <w:sz w:val="28"/>
          <w:szCs w:val="28"/>
        </w:rPr>
        <w:t xml:space="preserve"> de </w:t>
      </w:r>
      <w:r w:rsidR="00464A9E">
        <w:rPr>
          <w:rFonts w:ascii="Arial Narrow" w:hAnsi="Arial Narrow" w:cs="Arial"/>
          <w:sz w:val="28"/>
          <w:szCs w:val="28"/>
        </w:rPr>
        <w:t>noviembre</w:t>
      </w:r>
      <w:r w:rsidR="004B29E1" w:rsidRPr="0062251E">
        <w:rPr>
          <w:rFonts w:ascii="Arial Narrow" w:hAnsi="Arial Narrow" w:cs="Arial"/>
          <w:sz w:val="28"/>
          <w:szCs w:val="28"/>
        </w:rPr>
        <w:t xml:space="preserve"> de 201</w:t>
      </w:r>
      <w:r w:rsidR="0062251E" w:rsidRPr="0062251E">
        <w:rPr>
          <w:rFonts w:ascii="Arial Narrow" w:hAnsi="Arial Narrow" w:cs="Arial"/>
          <w:sz w:val="28"/>
          <w:szCs w:val="28"/>
        </w:rPr>
        <w:t>6</w:t>
      </w:r>
      <w:r w:rsidR="004B29E1" w:rsidRPr="0062251E">
        <w:rPr>
          <w:rFonts w:ascii="Arial Narrow" w:hAnsi="Arial Narrow" w:cs="Arial"/>
          <w:sz w:val="28"/>
          <w:szCs w:val="28"/>
        </w:rPr>
        <w:t xml:space="preserve">, por la Jueza </w:t>
      </w:r>
      <w:r w:rsidR="00464A9E">
        <w:rPr>
          <w:rFonts w:ascii="Arial Narrow" w:hAnsi="Arial Narrow" w:cs="Arial"/>
          <w:sz w:val="28"/>
          <w:szCs w:val="28"/>
        </w:rPr>
        <w:t>Segunda</w:t>
      </w:r>
      <w:r w:rsidR="004B29E1" w:rsidRPr="0062251E">
        <w:rPr>
          <w:rFonts w:ascii="Arial Narrow" w:hAnsi="Arial Narrow" w:cs="Arial"/>
          <w:sz w:val="28"/>
          <w:szCs w:val="28"/>
        </w:rPr>
        <w:t xml:space="preserve"> Laboral del Circuito de Pereira, dentro del proceso </w:t>
      </w:r>
      <w:r w:rsidR="00D22646" w:rsidRPr="0062251E">
        <w:rPr>
          <w:rFonts w:ascii="Arial Narrow" w:hAnsi="Arial Narrow" w:cs="Arial"/>
          <w:spacing w:val="-2"/>
          <w:sz w:val="28"/>
          <w:szCs w:val="28"/>
        </w:rPr>
        <w:t>de</w:t>
      </w:r>
      <w:r w:rsidR="0062251E" w:rsidRPr="0062251E">
        <w:rPr>
          <w:rFonts w:ascii="Arial Narrow" w:hAnsi="Arial Narrow" w:cs="Arial"/>
          <w:spacing w:val="-2"/>
          <w:sz w:val="28"/>
          <w:szCs w:val="28"/>
        </w:rPr>
        <w:t xml:space="preserve"> la referencia</w:t>
      </w:r>
      <w:r>
        <w:rPr>
          <w:rFonts w:ascii="Arial Narrow" w:hAnsi="Arial Narrow" w:cs="Arial"/>
          <w:spacing w:val="-2"/>
          <w:sz w:val="28"/>
          <w:szCs w:val="28"/>
        </w:rPr>
        <w:t xml:space="preserve"> y en su lugar </w:t>
      </w:r>
      <w:r>
        <w:rPr>
          <w:rFonts w:ascii="Arial Narrow" w:hAnsi="Arial Narrow" w:cs="Arial"/>
          <w:b/>
          <w:spacing w:val="-2"/>
          <w:sz w:val="28"/>
          <w:szCs w:val="28"/>
        </w:rPr>
        <w:t xml:space="preserve">declara probada </w:t>
      </w:r>
      <w:r>
        <w:rPr>
          <w:rFonts w:ascii="Arial Narrow" w:hAnsi="Arial Narrow" w:cs="Arial"/>
          <w:spacing w:val="-2"/>
          <w:sz w:val="28"/>
          <w:szCs w:val="28"/>
        </w:rPr>
        <w:t>la excepción de pago propuesta por la sociedad ejecutada y, en consecuencia, se declara terminado el presente proceso ejecutivo</w:t>
      </w:r>
      <w:r w:rsidR="00464A9E">
        <w:rPr>
          <w:rFonts w:ascii="Arial Narrow" w:hAnsi="Arial Narrow" w:cs="Arial"/>
          <w:spacing w:val="-2"/>
          <w:sz w:val="28"/>
          <w:szCs w:val="28"/>
        </w:rPr>
        <w:t>.</w:t>
      </w:r>
    </w:p>
    <w:p w:rsidR="00005291" w:rsidRPr="00005291" w:rsidRDefault="00005291" w:rsidP="0062251E">
      <w:pPr>
        <w:pStyle w:val="Paragraphedeliste"/>
        <w:numPr>
          <w:ilvl w:val="0"/>
          <w:numId w:val="3"/>
        </w:numPr>
        <w:suppressAutoHyphens/>
        <w:spacing w:line="360" w:lineRule="auto"/>
        <w:jc w:val="both"/>
        <w:rPr>
          <w:rFonts w:ascii="Arial Narrow" w:hAnsi="Arial Narrow" w:cs="Arial"/>
          <w:spacing w:val="-2"/>
          <w:sz w:val="28"/>
          <w:szCs w:val="28"/>
        </w:rPr>
      </w:pPr>
      <w:r>
        <w:rPr>
          <w:rFonts w:ascii="Arial Narrow" w:hAnsi="Arial Narrow" w:cs="Arial"/>
          <w:b/>
          <w:i/>
          <w:sz w:val="28"/>
          <w:szCs w:val="28"/>
        </w:rPr>
        <w:t xml:space="preserve">Costas </w:t>
      </w:r>
      <w:r w:rsidRPr="00005291">
        <w:rPr>
          <w:rFonts w:ascii="Arial Narrow" w:hAnsi="Arial Narrow" w:cs="Arial"/>
          <w:sz w:val="28"/>
          <w:szCs w:val="28"/>
        </w:rPr>
        <w:t>en esta instan</w:t>
      </w:r>
      <w:r>
        <w:rPr>
          <w:rFonts w:ascii="Arial Narrow" w:hAnsi="Arial Narrow" w:cs="Arial"/>
          <w:sz w:val="28"/>
          <w:szCs w:val="28"/>
        </w:rPr>
        <w:t>c</w:t>
      </w:r>
      <w:r w:rsidRPr="00005291">
        <w:rPr>
          <w:rFonts w:ascii="Arial Narrow" w:hAnsi="Arial Narrow" w:cs="Arial"/>
          <w:sz w:val="28"/>
          <w:szCs w:val="28"/>
        </w:rPr>
        <w:t xml:space="preserve">ia a </w:t>
      </w:r>
      <w:r w:rsidR="00114D3D">
        <w:rPr>
          <w:rFonts w:ascii="Arial Narrow" w:hAnsi="Arial Narrow" w:cs="Arial"/>
          <w:sz w:val="28"/>
          <w:szCs w:val="28"/>
        </w:rPr>
        <w:t>favor</w:t>
      </w:r>
      <w:r w:rsidRPr="00005291">
        <w:rPr>
          <w:rFonts w:ascii="Arial Narrow" w:hAnsi="Arial Narrow" w:cs="Arial"/>
          <w:sz w:val="28"/>
          <w:szCs w:val="28"/>
        </w:rPr>
        <w:t xml:space="preserve"> de </w:t>
      </w:r>
      <w:proofErr w:type="spellStart"/>
      <w:r w:rsidRPr="00005291">
        <w:rPr>
          <w:rFonts w:ascii="Arial Narrow" w:hAnsi="Arial Narrow" w:cs="Arial"/>
          <w:sz w:val="28"/>
          <w:szCs w:val="28"/>
        </w:rPr>
        <w:t>Co</w:t>
      </w:r>
      <w:r w:rsidR="00464A9E">
        <w:rPr>
          <w:rFonts w:ascii="Arial Narrow" w:hAnsi="Arial Narrow" w:cs="Arial"/>
          <w:sz w:val="28"/>
          <w:szCs w:val="28"/>
        </w:rPr>
        <w:t>lfondos</w:t>
      </w:r>
      <w:proofErr w:type="spellEnd"/>
      <w:r w:rsidR="00464A9E">
        <w:rPr>
          <w:rFonts w:ascii="Arial Narrow" w:hAnsi="Arial Narrow" w:cs="Arial"/>
          <w:sz w:val="28"/>
          <w:szCs w:val="28"/>
        </w:rPr>
        <w:t xml:space="preserve"> S.A. y a </w:t>
      </w:r>
      <w:r w:rsidR="00114D3D">
        <w:rPr>
          <w:rFonts w:ascii="Arial Narrow" w:hAnsi="Arial Narrow" w:cs="Arial"/>
          <w:sz w:val="28"/>
          <w:szCs w:val="28"/>
        </w:rPr>
        <w:t>cargo</w:t>
      </w:r>
      <w:r w:rsidR="00464A9E">
        <w:rPr>
          <w:rFonts w:ascii="Arial Narrow" w:hAnsi="Arial Narrow" w:cs="Arial"/>
          <w:sz w:val="28"/>
          <w:szCs w:val="28"/>
        </w:rPr>
        <w:t xml:space="preserve"> de la ejecutante</w:t>
      </w:r>
      <w:r>
        <w:rPr>
          <w:rFonts w:ascii="Arial Narrow" w:hAnsi="Arial Narrow" w:cs="Arial"/>
          <w:sz w:val="28"/>
          <w:szCs w:val="28"/>
        </w:rPr>
        <w:t>.</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pStyle w:val="Prrafodelista1"/>
        <w:spacing w:after="0" w:line="360" w:lineRule="auto"/>
        <w:ind w:left="0" w:firstLine="851"/>
        <w:jc w:val="both"/>
        <w:rPr>
          <w:rFonts w:ascii="Arial Narrow" w:hAnsi="Arial Narrow"/>
          <w:b/>
          <w:sz w:val="28"/>
          <w:szCs w:val="28"/>
        </w:rPr>
      </w:pPr>
      <w:r w:rsidRPr="00DF219D">
        <w:rPr>
          <w:rFonts w:ascii="Arial Narrow" w:hAnsi="Arial Narrow"/>
          <w:b/>
          <w:sz w:val="28"/>
          <w:szCs w:val="28"/>
        </w:rPr>
        <w:t>CÓPIESE, NOTIFÍQUESE Y CÚMPLASE.</w:t>
      </w:r>
    </w:p>
    <w:p w:rsidR="00DF219D" w:rsidRPr="00DF219D" w:rsidRDefault="00DF219D" w:rsidP="0097627F">
      <w:pPr>
        <w:spacing w:line="360" w:lineRule="auto"/>
        <w:ind w:firstLine="851"/>
        <w:jc w:val="both"/>
        <w:rPr>
          <w:rFonts w:ascii="Arial Narrow" w:hAnsi="Arial Narrow" w:cs="Arial"/>
          <w:b/>
          <w:bCs/>
          <w:i/>
          <w:iCs/>
          <w:sz w:val="28"/>
          <w:szCs w:val="28"/>
        </w:rPr>
      </w:pPr>
    </w:p>
    <w:p w:rsidR="00DF219D" w:rsidRPr="00DF219D" w:rsidRDefault="00DF219D" w:rsidP="0097627F">
      <w:pPr>
        <w:spacing w:line="360" w:lineRule="auto"/>
        <w:ind w:firstLine="851"/>
        <w:jc w:val="center"/>
        <w:rPr>
          <w:rFonts w:ascii="Arial Narrow" w:hAnsi="Arial Narrow" w:cs="Arial"/>
          <w:b/>
          <w:bCs/>
          <w:iCs/>
          <w:sz w:val="28"/>
          <w:szCs w:val="28"/>
        </w:rPr>
      </w:pPr>
      <w:r w:rsidRPr="00DF219D">
        <w:rPr>
          <w:rFonts w:ascii="Arial Narrow" w:hAnsi="Arial Narrow" w:cs="Arial"/>
          <w:b/>
          <w:bCs/>
          <w:iCs/>
          <w:sz w:val="28"/>
          <w:szCs w:val="28"/>
        </w:rPr>
        <w:t>FRANCISCO JAVIER TAMAYO TABARES</w:t>
      </w:r>
    </w:p>
    <w:p w:rsidR="00DF219D" w:rsidRPr="00DF219D" w:rsidRDefault="00DF219D" w:rsidP="0097627F">
      <w:pPr>
        <w:spacing w:line="360" w:lineRule="auto"/>
        <w:ind w:firstLine="851"/>
        <w:jc w:val="center"/>
        <w:rPr>
          <w:rFonts w:ascii="Arial Narrow" w:hAnsi="Arial Narrow" w:cs="Arial"/>
          <w:sz w:val="28"/>
          <w:szCs w:val="28"/>
        </w:rPr>
      </w:pPr>
      <w:r w:rsidRPr="00DF219D">
        <w:rPr>
          <w:rFonts w:ascii="Arial Narrow" w:hAnsi="Arial Narrow" w:cs="Arial"/>
          <w:sz w:val="28"/>
          <w:szCs w:val="28"/>
        </w:rPr>
        <w:t>Magistrado</w:t>
      </w:r>
    </w:p>
    <w:p w:rsidR="004B29E1" w:rsidRDefault="004B29E1" w:rsidP="0097627F">
      <w:pPr>
        <w:tabs>
          <w:tab w:val="left" w:pos="8647"/>
        </w:tabs>
        <w:spacing w:line="360" w:lineRule="auto"/>
        <w:ind w:firstLine="851"/>
        <w:jc w:val="center"/>
        <w:rPr>
          <w:rFonts w:ascii="Arial Narrow" w:hAnsi="Arial Narrow" w:cs="Arial"/>
          <w:b/>
          <w:sz w:val="28"/>
          <w:szCs w:val="28"/>
        </w:rPr>
      </w:pPr>
    </w:p>
    <w:p w:rsidR="004B29E1" w:rsidRDefault="004B29E1" w:rsidP="0097627F">
      <w:pPr>
        <w:tabs>
          <w:tab w:val="left" w:pos="8647"/>
        </w:tabs>
        <w:spacing w:line="360" w:lineRule="auto"/>
        <w:ind w:firstLine="851"/>
        <w:jc w:val="center"/>
        <w:rPr>
          <w:rFonts w:ascii="Arial Narrow" w:hAnsi="Arial Narrow" w:cs="Arial"/>
          <w:b/>
          <w:sz w:val="28"/>
          <w:szCs w:val="28"/>
        </w:rPr>
      </w:pPr>
    </w:p>
    <w:p w:rsidR="00DF219D" w:rsidRPr="00DF219D" w:rsidRDefault="0062251E" w:rsidP="0062251E">
      <w:pPr>
        <w:spacing w:line="360" w:lineRule="auto"/>
        <w:jc w:val="both"/>
        <w:rPr>
          <w:rFonts w:ascii="Arial Narrow" w:hAnsi="Arial Narrow" w:cs="Arial"/>
          <w:b/>
          <w:bCs/>
          <w:iCs/>
          <w:sz w:val="28"/>
          <w:szCs w:val="28"/>
        </w:rPr>
      </w:pPr>
      <w:r>
        <w:rPr>
          <w:rFonts w:ascii="Arial Narrow" w:hAnsi="Arial Narrow" w:cs="Arial"/>
          <w:b/>
          <w:bCs/>
          <w:iCs/>
          <w:sz w:val="28"/>
          <w:szCs w:val="28"/>
        </w:rPr>
        <w:t>OLGA LUCIA HOYOS SEPÚLVEDA</w:t>
      </w:r>
      <w:r w:rsidRPr="00DF219D">
        <w:rPr>
          <w:rFonts w:ascii="Arial Narrow" w:hAnsi="Arial Narrow" w:cs="Arial"/>
          <w:b/>
          <w:bCs/>
          <w:iCs/>
          <w:sz w:val="28"/>
          <w:szCs w:val="28"/>
        </w:rPr>
        <w:t xml:space="preserve"> </w:t>
      </w:r>
      <w:r>
        <w:rPr>
          <w:rFonts w:ascii="Arial Narrow" w:hAnsi="Arial Narrow" w:cs="Arial"/>
          <w:b/>
          <w:bCs/>
          <w:iCs/>
          <w:sz w:val="28"/>
          <w:szCs w:val="28"/>
        </w:rPr>
        <w:tab/>
      </w:r>
      <w:r>
        <w:rPr>
          <w:rFonts w:ascii="Arial Narrow" w:hAnsi="Arial Narrow" w:cs="Arial"/>
          <w:b/>
          <w:bCs/>
          <w:iCs/>
          <w:sz w:val="28"/>
          <w:szCs w:val="28"/>
        </w:rPr>
        <w:tab/>
      </w:r>
      <w:r w:rsidR="00DF219D" w:rsidRPr="00DF219D">
        <w:rPr>
          <w:rFonts w:ascii="Arial Narrow" w:hAnsi="Arial Narrow" w:cs="Arial"/>
          <w:b/>
          <w:bCs/>
          <w:iCs/>
          <w:sz w:val="28"/>
          <w:szCs w:val="28"/>
        </w:rPr>
        <w:t>ANA LUCÍA CAICEDO CALDERÓN</w:t>
      </w:r>
      <w:r w:rsidR="004B29E1" w:rsidRPr="004B29E1">
        <w:rPr>
          <w:rFonts w:ascii="Arial Narrow" w:hAnsi="Arial Narrow" w:cs="Arial"/>
          <w:b/>
          <w:bCs/>
          <w:iCs/>
          <w:sz w:val="28"/>
          <w:szCs w:val="28"/>
        </w:rPr>
        <w:t xml:space="preserve"> </w:t>
      </w:r>
      <w:r w:rsidR="004B29E1">
        <w:rPr>
          <w:rFonts w:ascii="Arial Narrow" w:hAnsi="Arial Narrow" w:cs="Arial"/>
          <w:b/>
          <w:bCs/>
          <w:iCs/>
          <w:sz w:val="28"/>
          <w:szCs w:val="28"/>
        </w:rPr>
        <w:tab/>
      </w:r>
      <w:r w:rsidR="004B29E1">
        <w:rPr>
          <w:rFonts w:ascii="Arial Narrow" w:hAnsi="Arial Narrow" w:cs="Arial"/>
          <w:b/>
          <w:bCs/>
          <w:iCs/>
          <w:sz w:val="28"/>
          <w:szCs w:val="28"/>
        </w:rPr>
        <w:tab/>
      </w:r>
      <w:r w:rsidR="004B29E1" w:rsidRPr="00DF219D">
        <w:rPr>
          <w:rFonts w:ascii="Arial Narrow" w:hAnsi="Arial Narrow" w:cs="Arial"/>
          <w:sz w:val="28"/>
          <w:szCs w:val="28"/>
        </w:rPr>
        <w:t>Magistrada</w:t>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t xml:space="preserve">  </w:t>
      </w:r>
      <w:r w:rsidR="004B29E1" w:rsidRPr="004B29E1">
        <w:rPr>
          <w:rFonts w:ascii="Arial Narrow" w:hAnsi="Arial Narrow" w:cs="Arial"/>
          <w:sz w:val="28"/>
          <w:szCs w:val="28"/>
        </w:rPr>
        <w:t xml:space="preserve"> </w:t>
      </w:r>
      <w:proofErr w:type="spellStart"/>
      <w:r w:rsidR="004B29E1" w:rsidRPr="00DF219D">
        <w:rPr>
          <w:rFonts w:ascii="Arial Narrow" w:hAnsi="Arial Narrow" w:cs="Arial"/>
          <w:sz w:val="28"/>
          <w:szCs w:val="28"/>
        </w:rPr>
        <w:t>Magistrad</w:t>
      </w:r>
      <w:r>
        <w:rPr>
          <w:rFonts w:ascii="Arial Narrow" w:hAnsi="Arial Narrow" w:cs="Arial"/>
          <w:sz w:val="28"/>
          <w:szCs w:val="28"/>
        </w:rPr>
        <w:t>a</w:t>
      </w:r>
      <w:proofErr w:type="spellEnd"/>
    </w:p>
    <w:p w:rsidR="0062251E" w:rsidRDefault="0062251E" w:rsidP="009B6476">
      <w:pPr>
        <w:spacing w:line="360" w:lineRule="auto"/>
        <w:jc w:val="center"/>
        <w:rPr>
          <w:rFonts w:ascii="Arial Narrow" w:hAnsi="Arial Narrow" w:cs="Arial"/>
          <w:b/>
          <w:bCs/>
          <w:iCs/>
          <w:sz w:val="28"/>
          <w:szCs w:val="28"/>
        </w:rPr>
      </w:pPr>
    </w:p>
    <w:p w:rsidR="00DF219D" w:rsidRPr="00DF219D" w:rsidRDefault="0062251E" w:rsidP="009B6476">
      <w:pPr>
        <w:spacing w:line="360" w:lineRule="auto"/>
        <w:jc w:val="center"/>
        <w:rPr>
          <w:rFonts w:ascii="Arial Narrow" w:hAnsi="Arial Narrow" w:cs="Arial"/>
          <w:b/>
          <w:bCs/>
          <w:iCs/>
          <w:sz w:val="28"/>
          <w:szCs w:val="28"/>
        </w:rPr>
      </w:pPr>
      <w:r>
        <w:rPr>
          <w:rFonts w:ascii="Arial Narrow" w:hAnsi="Arial Narrow" w:cs="Arial"/>
          <w:b/>
          <w:bCs/>
          <w:iCs/>
          <w:sz w:val="28"/>
          <w:szCs w:val="28"/>
        </w:rPr>
        <w:t>Alonso Gaviria Ocampo</w:t>
      </w:r>
    </w:p>
    <w:p w:rsidR="0042210F" w:rsidRDefault="00DF219D" w:rsidP="00BC4803">
      <w:pPr>
        <w:spacing w:line="360" w:lineRule="auto"/>
        <w:jc w:val="center"/>
        <w:rPr>
          <w:rFonts w:ascii="Arial Narrow" w:hAnsi="Arial Narrow" w:cs="Arial"/>
          <w:iCs/>
          <w:sz w:val="28"/>
          <w:szCs w:val="28"/>
        </w:rPr>
      </w:pPr>
      <w:r w:rsidRPr="00DF219D">
        <w:rPr>
          <w:rFonts w:ascii="Arial Narrow" w:hAnsi="Arial Narrow" w:cs="Arial"/>
          <w:iCs/>
          <w:sz w:val="28"/>
          <w:szCs w:val="28"/>
        </w:rPr>
        <w:t>Secretari</w:t>
      </w:r>
      <w:r w:rsidR="009B6476">
        <w:rPr>
          <w:rFonts w:ascii="Arial Narrow" w:hAnsi="Arial Narrow" w:cs="Arial"/>
          <w:iCs/>
          <w:sz w:val="28"/>
          <w:szCs w:val="28"/>
        </w:rPr>
        <w:t>o</w:t>
      </w:r>
    </w:p>
    <w:p w:rsidR="00617440" w:rsidRDefault="00617440" w:rsidP="00BC4803">
      <w:pPr>
        <w:spacing w:line="360" w:lineRule="auto"/>
        <w:jc w:val="center"/>
        <w:rPr>
          <w:rFonts w:ascii="Arial Narrow" w:hAnsi="Arial Narrow" w:cs="Arial"/>
          <w:iCs/>
          <w:sz w:val="28"/>
          <w:szCs w:val="28"/>
        </w:rPr>
      </w:pPr>
    </w:p>
    <w:p w:rsidR="00617440" w:rsidRDefault="00617440" w:rsidP="00BC4803">
      <w:pPr>
        <w:spacing w:line="360" w:lineRule="auto"/>
        <w:jc w:val="center"/>
        <w:rPr>
          <w:rFonts w:ascii="Arial Narrow" w:hAnsi="Arial Narrow"/>
          <w:sz w:val="28"/>
          <w:szCs w:val="28"/>
        </w:rPr>
      </w:pPr>
    </w:p>
    <w:p w:rsidR="00617440" w:rsidRDefault="00617440" w:rsidP="00BC4803">
      <w:pPr>
        <w:spacing w:line="360" w:lineRule="auto"/>
        <w:jc w:val="center"/>
        <w:rPr>
          <w:rFonts w:ascii="Arial Narrow" w:hAnsi="Arial Narrow"/>
          <w:sz w:val="28"/>
          <w:szCs w:val="28"/>
        </w:rPr>
      </w:pPr>
    </w:p>
    <w:p w:rsidR="00617440" w:rsidRPr="00DF219D" w:rsidRDefault="00617440" w:rsidP="00BC4803">
      <w:pPr>
        <w:spacing w:line="360" w:lineRule="auto"/>
        <w:jc w:val="center"/>
        <w:rPr>
          <w:rFonts w:ascii="Arial Narrow" w:hAnsi="Arial Narrow"/>
          <w:sz w:val="28"/>
          <w:szCs w:val="28"/>
        </w:rPr>
      </w:pPr>
    </w:p>
    <w:sectPr w:rsidR="00617440" w:rsidRPr="00DF219D" w:rsidSect="0091734C">
      <w:headerReference w:type="default" r:id="rId8"/>
      <w:footerReference w:type="default" r:id="rId9"/>
      <w:pgSz w:w="12242" w:h="18722" w:code="121"/>
      <w:pgMar w:top="1045"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06" w:rsidRDefault="00A00B06" w:rsidP="000D1E32">
      <w:r>
        <w:separator/>
      </w:r>
    </w:p>
  </w:endnote>
  <w:endnote w:type="continuationSeparator" w:id="0">
    <w:p w:rsidR="00A00B06" w:rsidRDefault="00A00B06"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299213"/>
      <w:docPartObj>
        <w:docPartGallery w:val="Page Numbers (Bottom of Page)"/>
        <w:docPartUnique/>
      </w:docPartObj>
    </w:sdtPr>
    <w:sdtEndPr/>
    <w:sdtContent>
      <w:p w:rsidR="000D5D52" w:rsidRDefault="000D5D52">
        <w:pPr>
          <w:pStyle w:val="Pieddepage"/>
          <w:jc w:val="center"/>
        </w:pPr>
        <w:r>
          <w:fldChar w:fldCharType="begin"/>
        </w:r>
        <w:r>
          <w:instrText>PAGE   \* MERGEFORMAT</w:instrText>
        </w:r>
        <w:r>
          <w:fldChar w:fldCharType="separate"/>
        </w:r>
        <w:r w:rsidR="0091734C" w:rsidRPr="0091734C">
          <w:rPr>
            <w:noProof/>
            <w:lang w:val="es-ES"/>
          </w:rPr>
          <w:t>1</w:t>
        </w:r>
        <w:r>
          <w:fldChar w:fldCharType="end"/>
        </w:r>
      </w:p>
    </w:sdtContent>
  </w:sdt>
  <w:p w:rsidR="000D5D52" w:rsidRDefault="000D5D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06" w:rsidRDefault="00A00B06" w:rsidP="000D1E32">
      <w:r>
        <w:separator/>
      </w:r>
    </w:p>
  </w:footnote>
  <w:footnote w:type="continuationSeparator" w:id="0">
    <w:p w:rsidR="00A00B06" w:rsidRDefault="00A00B06"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52" w:rsidRDefault="000D5D52" w:rsidP="00BD72F6">
    <w:pPr>
      <w:pStyle w:val="En-tte"/>
      <w:rPr>
        <w:rFonts w:ascii="Arial Narrow" w:hAnsi="Arial Narrow"/>
        <w:sz w:val="20"/>
        <w:szCs w:val="20"/>
      </w:rPr>
    </w:pPr>
    <w:r>
      <w:rPr>
        <w:rFonts w:ascii="Arial Narrow" w:hAnsi="Arial Narrow"/>
        <w:sz w:val="20"/>
        <w:szCs w:val="20"/>
      </w:rPr>
      <w:t>Radicado: 660001</w:t>
    </w:r>
    <w:r w:rsidRPr="000D1E32">
      <w:rPr>
        <w:rFonts w:ascii="Arial Narrow" w:hAnsi="Arial Narrow"/>
        <w:sz w:val="20"/>
        <w:szCs w:val="20"/>
      </w:rPr>
      <w:t>-31-05-00</w:t>
    </w:r>
    <w:r w:rsidR="00EC3AF4">
      <w:rPr>
        <w:rFonts w:ascii="Arial Narrow" w:hAnsi="Arial Narrow"/>
        <w:sz w:val="20"/>
        <w:szCs w:val="20"/>
      </w:rPr>
      <w:t>2</w:t>
    </w:r>
    <w:r w:rsidRPr="000D1E32">
      <w:rPr>
        <w:rFonts w:ascii="Arial Narrow" w:hAnsi="Arial Narrow"/>
        <w:sz w:val="20"/>
        <w:szCs w:val="20"/>
      </w:rPr>
      <w:t>-201</w:t>
    </w:r>
    <w:r w:rsidR="00EC3AF4">
      <w:rPr>
        <w:rFonts w:ascii="Arial Narrow" w:hAnsi="Arial Narrow"/>
        <w:sz w:val="20"/>
        <w:szCs w:val="20"/>
      </w:rPr>
      <w:t>1</w:t>
    </w:r>
    <w:r w:rsidRPr="000D1E32">
      <w:rPr>
        <w:rFonts w:ascii="Arial Narrow" w:hAnsi="Arial Narrow"/>
        <w:sz w:val="20"/>
        <w:szCs w:val="20"/>
      </w:rPr>
      <w:t>-0</w:t>
    </w:r>
    <w:r w:rsidR="00EC3AF4">
      <w:rPr>
        <w:rFonts w:ascii="Arial Narrow" w:hAnsi="Arial Narrow"/>
        <w:sz w:val="20"/>
        <w:szCs w:val="20"/>
      </w:rPr>
      <w:t>1020</w:t>
    </w:r>
    <w:r w:rsidRPr="000D1E32">
      <w:rPr>
        <w:rFonts w:ascii="Arial Narrow" w:hAnsi="Arial Narrow"/>
        <w:sz w:val="20"/>
        <w:szCs w:val="20"/>
      </w:rPr>
      <w:t>-01</w:t>
    </w:r>
  </w:p>
  <w:p w:rsidR="000D5D52" w:rsidRDefault="00EC3AF4" w:rsidP="00BD72F6">
    <w:pPr>
      <w:pStyle w:val="En-tte"/>
      <w:rPr>
        <w:rFonts w:ascii="Arial Narrow" w:hAnsi="Arial Narrow"/>
        <w:sz w:val="20"/>
        <w:szCs w:val="20"/>
      </w:rPr>
    </w:pPr>
    <w:r>
      <w:rPr>
        <w:rFonts w:ascii="Arial Narrow" w:hAnsi="Arial Narrow"/>
        <w:sz w:val="20"/>
        <w:szCs w:val="20"/>
      </w:rPr>
      <w:t xml:space="preserve">María </w:t>
    </w:r>
    <w:proofErr w:type="spellStart"/>
    <w:r>
      <w:rPr>
        <w:rFonts w:ascii="Arial Narrow" w:hAnsi="Arial Narrow"/>
        <w:sz w:val="20"/>
        <w:szCs w:val="20"/>
      </w:rPr>
      <w:t>Aracelly</w:t>
    </w:r>
    <w:proofErr w:type="spellEnd"/>
    <w:r>
      <w:rPr>
        <w:rFonts w:ascii="Arial Narrow" w:hAnsi="Arial Narrow"/>
        <w:sz w:val="20"/>
        <w:szCs w:val="20"/>
      </w:rPr>
      <w:t xml:space="preserve"> González Velásquez</w:t>
    </w:r>
    <w:r w:rsidR="000D5D52">
      <w:rPr>
        <w:rFonts w:ascii="Arial Narrow" w:hAnsi="Arial Narrow"/>
        <w:sz w:val="20"/>
        <w:szCs w:val="20"/>
      </w:rPr>
      <w:t xml:space="preserve"> vs. </w:t>
    </w:r>
    <w:proofErr w:type="spellStart"/>
    <w:r w:rsidR="000D5D52">
      <w:rPr>
        <w:rFonts w:ascii="Arial Narrow" w:hAnsi="Arial Narrow"/>
        <w:sz w:val="20"/>
        <w:szCs w:val="20"/>
      </w:rPr>
      <w:t>Co</w:t>
    </w:r>
    <w:r>
      <w:rPr>
        <w:rFonts w:ascii="Arial Narrow" w:hAnsi="Arial Narrow"/>
        <w:sz w:val="20"/>
        <w:szCs w:val="20"/>
      </w:rPr>
      <w:t>lfondos</w:t>
    </w:r>
    <w:proofErr w:type="spellEnd"/>
    <w:r>
      <w:rPr>
        <w:rFonts w:ascii="Arial Narrow" w:hAnsi="Arial Narrow"/>
        <w:sz w:val="20"/>
        <w:szCs w:val="20"/>
      </w:rPr>
      <w:t xml:space="preserve"> S.A.</w:t>
    </w:r>
  </w:p>
  <w:p w:rsidR="000D5D52" w:rsidRDefault="000D5D52">
    <w:pPr>
      <w:pStyle w:val="En-tte"/>
      <w:rPr>
        <w:rFonts w:ascii="Arial Narrow" w:hAnsi="Arial Narrow"/>
        <w:sz w:val="20"/>
        <w:szCs w:val="20"/>
      </w:rPr>
    </w:pPr>
  </w:p>
  <w:p w:rsidR="000D5D52" w:rsidRPr="000D1E32" w:rsidRDefault="000D5D52">
    <w:pPr>
      <w:pStyle w:val="En-tte"/>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91A56"/>
    <w:multiLevelType w:val="hybridMultilevel"/>
    <w:tmpl w:val="3FB8C376"/>
    <w:lvl w:ilvl="0" w:tplc="A0D4665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5F"/>
    <w:rsid w:val="00000943"/>
    <w:rsid w:val="0000373F"/>
    <w:rsid w:val="00005291"/>
    <w:rsid w:val="000138CE"/>
    <w:rsid w:val="00015318"/>
    <w:rsid w:val="0004047A"/>
    <w:rsid w:val="00040564"/>
    <w:rsid w:val="000466AF"/>
    <w:rsid w:val="00050AC4"/>
    <w:rsid w:val="00051A38"/>
    <w:rsid w:val="00052956"/>
    <w:rsid w:val="00060CE8"/>
    <w:rsid w:val="0006296B"/>
    <w:rsid w:val="00064951"/>
    <w:rsid w:val="000650AE"/>
    <w:rsid w:val="00065B94"/>
    <w:rsid w:val="0006794E"/>
    <w:rsid w:val="00080624"/>
    <w:rsid w:val="000A3421"/>
    <w:rsid w:val="000A4734"/>
    <w:rsid w:val="000A4D32"/>
    <w:rsid w:val="000A6B7E"/>
    <w:rsid w:val="000B0977"/>
    <w:rsid w:val="000B281C"/>
    <w:rsid w:val="000B77D9"/>
    <w:rsid w:val="000C13D4"/>
    <w:rsid w:val="000D1E32"/>
    <w:rsid w:val="000D5D52"/>
    <w:rsid w:val="000D5F86"/>
    <w:rsid w:val="000E1E08"/>
    <w:rsid w:val="000E756C"/>
    <w:rsid w:val="000F738B"/>
    <w:rsid w:val="00102DA0"/>
    <w:rsid w:val="001067E8"/>
    <w:rsid w:val="00113C5A"/>
    <w:rsid w:val="00114D3D"/>
    <w:rsid w:val="001367F1"/>
    <w:rsid w:val="0014376E"/>
    <w:rsid w:val="00150496"/>
    <w:rsid w:val="00150ED0"/>
    <w:rsid w:val="00180B2C"/>
    <w:rsid w:val="001B339E"/>
    <w:rsid w:val="001D6A62"/>
    <w:rsid w:val="001D6B99"/>
    <w:rsid w:val="001F07D8"/>
    <w:rsid w:val="00207724"/>
    <w:rsid w:val="00211BCB"/>
    <w:rsid w:val="002226ED"/>
    <w:rsid w:val="00251116"/>
    <w:rsid w:val="002776CD"/>
    <w:rsid w:val="00286429"/>
    <w:rsid w:val="002872B0"/>
    <w:rsid w:val="00292886"/>
    <w:rsid w:val="002A46B0"/>
    <w:rsid w:val="002A763C"/>
    <w:rsid w:val="002A778C"/>
    <w:rsid w:val="002C06F9"/>
    <w:rsid w:val="002C1F11"/>
    <w:rsid w:val="002C5BB3"/>
    <w:rsid w:val="002D3CB6"/>
    <w:rsid w:val="002F10FD"/>
    <w:rsid w:val="002F6D3E"/>
    <w:rsid w:val="002F6DC5"/>
    <w:rsid w:val="002F7DA0"/>
    <w:rsid w:val="00306298"/>
    <w:rsid w:val="00310085"/>
    <w:rsid w:val="00315D2C"/>
    <w:rsid w:val="00325119"/>
    <w:rsid w:val="00335B7B"/>
    <w:rsid w:val="0033789F"/>
    <w:rsid w:val="00344211"/>
    <w:rsid w:val="00365944"/>
    <w:rsid w:val="003706F7"/>
    <w:rsid w:val="00385AB2"/>
    <w:rsid w:val="0039437A"/>
    <w:rsid w:val="00396D66"/>
    <w:rsid w:val="003A1C3D"/>
    <w:rsid w:val="003C2351"/>
    <w:rsid w:val="003C4050"/>
    <w:rsid w:val="003C7E45"/>
    <w:rsid w:val="003D075C"/>
    <w:rsid w:val="003E1176"/>
    <w:rsid w:val="003E6B2C"/>
    <w:rsid w:val="003F0D1A"/>
    <w:rsid w:val="003F2645"/>
    <w:rsid w:val="00410F2A"/>
    <w:rsid w:val="00411CCB"/>
    <w:rsid w:val="00412540"/>
    <w:rsid w:val="00412DCE"/>
    <w:rsid w:val="0041766F"/>
    <w:rsid w:val="004203C9"/>
    <w:rsid w:val="00420486"/>
    <w:rsid w:val="0042210F"/>
    <w:rsid w:val="00443808"/>
    <w:rsid w:val="004604C5"/>
    <w:rsid w:val="0046205E"/>
    <w:rsid w:val="004634C8"/>
    <w:rsid w:val="00464A9E"/>
    <w:rsid w:val="004704DC"/>
    <w:rsid w:val="00476301"/>
    <w:rsid w:val="00483609"/>
    <w:rsid w:val="00484CCA"/>
    <w:rsid w:val="00485759"/>
    <w:rsid w:val="0049067B"/>
    <w:rsid w:val="00496879"/>
    <w:rsid w:val="004B29E1"/>
    <w:rsid w:val="004C11B1"/>
    <w:rsid w:val="004D1DBC"/>
    <w:rsid w:val="004D736A"/>
    <w:rsid w:val="004E2484"/>
    <w:rsid w:val="004E4855"/>
    <w:rsid w:val="004E61EC"/>
    <w:rsid w:val="004F7C83"/>
    <w:rsid w:val="004F7E1D"/>
    <w:rsid w:val="00502786"/>
    <w:rsid w:val="005042F6"/>
    <w:rsid w:val="005231A6"/>
    <w:rsid w:val="00534510"/>
    <w:rsid w:val="00535390"/>
    <w:rsid w:val="00544C30"/>
    <w:rsid w:val="00550E38"/>
    <w:rsid w:val="005551FA"/>
    <w:rsid w:val="00556C9F"/>
    <w:rsid w:val="00571298"/>
    <w:rsid w:val="00585B7C"/>
    <w:rsid w:val="00593A57"/>
    <w:rsid w:val="00593CD1"/>
    <w:rsid w:val="005A3C37"/>
    <w:rsid w:val="005A40E9"/>
    <w:rsid w:val="005B1E37"/>
    <w:rsid w:val="005E3007"/>
    <w:rsid w:val="00610EB3"/>
    <w:rsid w:val="00614C38"/>
    <w:rsid w:val="00617440"/>
    <w:rsid w:val="00617F1F"/>
    <w:rsid w:val="0062251E"/>
    <w:rsid w:val="00624262"/>
    <w:rsid w:val="00632D28"/>
    <w:rsid w:val="00637D89"/>
    <w:rsid w:val="00642AFF"/>
    <w:rsid w:val="00651860"/>
    <w:rsid w:val="00652156"/>
    <w:rsid w:val="00653DF6"/>
    <w:rsid w:val="00676C98"/>
    <w:rsid w:val="006919A2"/>
    <w:rsid w:val="00692CC8"/>
    <w:rsid w:val="00695723"/>
    <w:rsid w:val="006B14A6"/>
    <w:rsid w:val="006B3235"/>
    <w:rsid w:val="006B3D3C"/>
    <w:rsid w:val="006B4018"/>
    <w:rsid w:val="006C7D18"/>
    <w:rsid w:val="006D6B5E"/>
    <w:rsid w:val="006E06C3"/>
    <w:rsid w:val="006E1943"/>
    <w:rsid w:val="006E4C6A"/>
    <w:rsid w:val="006E6611"/>
    <w:rsid w:val="006F3023"/>
    <w:rsid w:val="006F6A2B"/>
    <w:rsid w:val="0070387D"/>
    <w:rsid w:val="00706B60"/>
    <w:rsid w:val="007220CC"/>
    <w:rsid w:val="007225F0"/>
    <w:rsid w:val="00740014"/>
    <w:rsid w:val="0074488A"/>
    <w:rsid w:val="00756E9A"/>
    <w:rsid w:val="00764478"/>
    <w:rsid w:val="00765C84"/>
    <w:rsid w:val="0077135B"/>
    <w:rsid w:val="00784758"/>
    <w:rsid w:val="0078535F"/>
    <w:rsid w:val="007908ED"/>
    <w:rsid w:val="00792653"/>
    <w:rsid w:val="0079455F"/>
    <w:rsid w:val="007A21B7"/>
    <w:rsid w:val="007B3844"/>
    <w:rsid w:val="007D1C79"/>
    <w:rsid w:val="007E45EA"/>
    <w:rsid w:val="007E54DF"/>
    <w:rsid w:val="007E5882"/>
    <w:rsid w:val="007F23B3"/>
    <w:rsid w:val="007F67E0"/>
    <w:rsid w:val="008028C6"/>
    <w:rsid w:val="00802CB9"/>
    <w:rsid w:val="00821759"/>
    <w:rsid w:val="00823791"/>
    <w:rsid w:val="00824BB6"/>
    <w:rsid w:val="00826C48"/>
    <w:rsid w:val="00832C31"/>
    <w:rsid w:val="008463D3"/>
    <w:rsid w:val="00847A28"/>
    <w:rsid w:val="00853C7D"/>
    <w:rsid w:val="00853E9C"/>
    <w:rsid w:val="00860FF4"/>
    <w:rsid w:val="00861BC8"/>
    <w:rsid w:val="00875937"/>
    <w:rsid w:val="008826C7"/>
    <w:rsid w:val="0088316B"/>
    <w:rsid w:val="008849D0"/>
    <w:rsid w:val="00887E20"/>
    <w:rsid w:val="00890BA6"/>
    <w:rsid w:val="00891E2F"/>
    <w:rsid w:val="008A6AD3"/>
    <w:rsid w:val="008B77E6"/>
    <w:rsid w:val="008B7F65"/>
    <w:rsid w:val="008C004D"/>
    <w:rsid w:val="008C5D7A"/>
    <w:rsid w:val="008E1F56"/>
    <w:rsid w:val="008E3F46"/>
    <w:rsid w:val="008E6F82"/>
    <w:rsid w:val="008F675A"/>
    <w:rsid w:val="008F6C9F"/>
    <w:rsid w:val="00911846"/>
    <w:rsid w:val="0091734C"/>
    <w:rsid w:val="00924540"/>
    <w:rsid w:val="00926E79"/>
    <w:rsid w:val="00927419"/>
    <w:rsid w:val="00944F7C"/>
    <w:rsid w:val="00951456"/>
    <w:rsid w:val="00952CC5"/>
    <w:rsid w:val="00954970"/>
    <w:rsid w:val="00955D01"/>
    <w:rsid w:val="00962E27"/>
    <w:rsid w:val="00970AFF"/>
    <w:rsid w:val="0097126B"/>
    <w:rsid w:val="0097627F"/>
    <w:rsid w:val="00976F45"/>
    <w:rsid w:val="00980144"/>
    <w:rsid w:val="009923F2"/>
    <w:rsid w:val="009A3E87"/>
    <w:rsid w:val="009B6476"/>
    <w:rsid w:val="009C1135"/>
    <w:rsid w:val="009C6914"/>
    <w:rsid w:val="009F019F"/>
    <w:rsid w:val="009F5003"/>
    <w:rsid w:val="009F5D83"/>
    <w:rsid w:val="009F759E"/>
    <w:rsid w:val="00A00B06"/>
    <w:rsid w:val="00A019BB"/>
    <w:rsid w:val="00A01C85"/>
    <w:rsid w:val="00A02015"/>
    <w:rsid w:val="00A10E5D"/>
    <w:rsid w:val="00A16708"/>
    <w:rsid w:val="00A41E43"/>
    <w:rsid w:val="00A42C0A"/>
    <w:rsid w:val="00A45F67"/>
    <w:rsid w:val="00A75387"/>
    <w:rsid w:val="00A76C84"/>
    <w:rsid w:val="00A803C6"/>
    <w:rsid w:val="00A91F5B"/>
    <w:rsid w:val="00AA75A4"/>
    <w:rsid w:val="00AB1DA5"/>
    <w:rsid w:val="00AB3B8C"/>
    <w:rsid w:val="00AC59FE"/>
    <w:rsid w:val="00AD52AC"/>
    <w:rsid w:val="00AE013B"/>
    <w:rsid w:val="00AE4955"/>
    <w:rsid w:val="00AE64EC"/>
    <w:rsid w:val="00AF0AF3"/>
    <w:rsid w:val="00B032D2"/>
    <w:rsid w:val="00B037FB"/>
    <w:rsid w:val="00B03C87"/>
    <w:rsid w:val="00B06DF6"/>
    <w:rsid w:val="00B11AD8"/>
    <w:rsid w:val="00B133D1"/>
    <w:rsid w:val="00B217E1"/>
    <w:rsid w:val="00B21C3F"/>
    <w:rsid w:val="00B37A4D"/>
    <w:rsid w:val="00B40877"/>
    <w:rsid w:val="00B520FB"/>
    <w:rsid w:val="00B60C94"/>
    <w:rsid w:val="00B659F2"/>
    <w:rsid w:val="00B66BD6"/>
    <w:rsid w:val="00B73028"/>
    <w:rsid w:val="00B73FA7"/>
    <w:rsid w:val="00B85A48"/>
    <w:rsid w:val="00B85FC2"/>
    <w:rsid w:val="00B867A7"/>
    <w:rsid w:val="00B90316"/>
    <w:rsid w:val="00BA272E"/>
    <w:rsid w:val="00BA3EB0"/>
    <w:rsid w:val="00BA7BB9"/>
    <w:rsid w:val="00BC3B99"/>
    <w:rsid w:val="00BC4803"/>
    <w:rsid w:val="00BC69F3"/>
    <w:rsid w:val="00BD083D"/>
    <w:rsid w:val="00BD72F6"/>
    <w:rsid w:val="00BD7E38"/>
    <w:rsid w:val="00BE0FF4"/>
    <w:rsid w:val="00BE7A4F"/>
    <w:rsid w:val="00BF09B9"/>
    <w:rsid w:val="00BF530E"/>
    <w:rsid w:val="00BF7729"/>
    <w:rsid w:val="00C049DA"/>
    <w:rsid w:val="00C06345"/>
    <w:rsid w:val="00C100FE"/>
    <w:rsid w:val="00C21CF9"/>
    <w:rsid w:val="00C25A24"/>
    <w:rsid w:val="00C262EB"/>
    <w:rsid w:val="00C45441"/>
    <w:rsid w:val="00C51148"/>
    <w:rsid w:val="00C616E8"/>
    <w:rsid w:val="00C625F7"/>
    <w:rsid w:val="00C6313F"/>
    <w:rsid w:val="00C67631"/>
    <w:rsid w:val="00C708E6"/>
    <w:rsid w:val="00C76948"/>
    <w:rsid w:val="00C76D05"/>
    <w:rsid w:val="00C778B1"/>
    <w:rsid w:val="00C949D8"/>
    <w:rsid w:val="00C9544E"/>
    <w:rsid w:val="00C9592A"/>
    <w:rsid w:val="00C97981"/>
    <w:rsid w:val="00CC71AA"/>
    <w:rsid w:val="00CD316D"/>
    <w:rsid w:val="00CE2DDF"/>
    <w:rsid w:val="00CE4BEA"/>
    <w:rsid w:val="00CE4EDC"/>
    <w:rsid w:val="00CF14F4"/>
    <w:rsid w:val="00CF3CD9"/>
    <w:rsid w:val="00CF5F16"/>
    <w:rsid w:val="00D12F28"/>
    <w:rsid w:val="00D133CD"/>
    <w:rsid w:val="00D22646"/>
    <w:rsid w:val="00D2532F"/>
    <w:rsid w:val="00D26A21"/>
    <w:rsid w:val="00D415B2"/>
    <w:rsid w:val="00D44A73"/>
    <w:rsid w:val="00D50A2F"/>
    <w:rsid w:val="00D511EE"/>
    <w:rsid w:val="00D5359A"/>
    <w:rsid w:val="00D614D6"/>
    <w:rsid w:val="00D61A89"/>
    <w:rsid w:val="00D61B39"/>
    <w:rsid w:val="00D640FE"/>
    <w:rsid w:val="00D64A30"/>
    <w:rsid w:val="00D64DFE"/>
    <w:rsid w:val="00D7538F"/>
    <w:rsid w:val="00D76768"/>
    <w:rsid w:val="00D80C96"/>
    <w:rsid w:val="00D83463"/>
    <w:rsid w:val="00D856CE"/>
    <w:rsid w:val="00D85D94"/>
    <w:rsid w:val="00D96486"/>
    <w:rsid w:val="00D96923"/>
    <w:rsid w:val="00DA4656"/>
    <w:rsid w:val="00DB6789"/>
    <w:rsid w:val="00DD1328"/>
    <w:rsid w:val="00DD2F90"/>
    <w:rsid w:val="00DD3EFF"/>
    <w:rsid w:val="00DD5406"/>
    <w:rsid w:val="00DE7333"/>
    <w:rsid w:val="00DF219D"/>
    <w:rsid w:val="00DF5B3E"/>
    <w:rsid w:val="00DF6578"/>
    <w:rsid w:val="00E00ED0"/>
    <w:rsid w:val="00E029FE"/>
    <w:rsid w:val="00E03A66"/>
    <w:rsid w:val="00E21130"/>
    <w:rsid w:val="00E25B9F"/>
    <w:rsid w:val="00E33428"/>
    <w:rsid w:val="00E3507D"/>
    <w:rsid w:val="00E36264"/>
    <w:rsid w:val="00E439E5"/>
    <w:rsid w:val="00E515AF"/>
    <w:rsid w:val="00E52BC8"/>
    <w:rsid w:val="00E57B77"/>
    <w:rsid w:val="00E7155B"/>
    <w:rsid w:val="00E766D8"/>
    <w:rsid w:val="00E80B2C"/>
    <w:rsid w:val="00E81A56"/>
    <w:rsid w:val="00E832B8"/>
    <w:rsid w:val="00EC3AF4"/>
    <w:rsid w:val="00EC578B"/>
    <w:rsid w:val="00ED3D79"/>
    <w:rsid w:val="00ED482F"/>
    <w:rsid w:val="00EE199D"/>
    <w:rsid w:val="00EE20F4"/>
    <w:rsid w:val="00EE2127"/>
    <w:rsid w:val="00EE2595"/>
    <w:rsid w:val="00EF032D"/>
    <w:rsid w:val="00EF7C11"/>
    <w:rsid w:val="00F01673"/>
    <w:rsid w:val="00F03BD0"/>
    <w:rsid w:val="00F115CA"/>
    <w:rsid w:val="00F15275"/>
    <w:rsid w:val="00F16BAE"/>
    <w:rsid w:val="00F16FB4"/>
    <w:rsid w:val="00F2555A"/>
    <w:rsid w:val="00F32B04"/>
    <w:rsid w:val="00F36F50"/>
    <w:rsid w:val="00F4002D"/>
    <w:rsid w:val="00F56C89"/>
    <w:rsid w:val="00F57536"/>
    <w:rsid w:val="00F670E9"/>
    <w:rsid w:val="00F67416"/>
    <w:rsid w:val="00F80E29"/>
    <w:rsid w:val="00F93B55"/>
    <w:rsid w:val="00F96E8A"/>
    <w:rsid w:val="00FB063C"/>
    <w:rsid w:val="00FB3495"/>
    <w:rsid w:val="00FB4109"/>
    <w:rsid w:val="00FC6CC7"/>
    <w:rsid w:val="00FD0A34"/>
    <w:rsid w:val="00FE3F6C"/>
    <w:rsid w:val="00FE428A"/>
    <w:rsid w:val="00FE4D43"/>
    <w:rsid w:val="00FF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itre2">
    <w:name w:val="heading 2"/>
    <w:basedOn w:val="Normal"/>
    <w:next w:val="Normal"/>
    <w:link w:val="Titre2Car"/>
    <w:qFormat/>
    <w:rsid w:val="005B1E37"/>
    <w:pPr>
      <w:keepNext/>
      <w:spacing w:line="360" w:lineRule="auto"/>
      <w:ind w:right="284"/>
      <w:jc w:val="both"/>
      <w:outlineLvl w:val="1"/>
    </w:pPr>
    <w:rPr>
      <w:rFonts w:ascii="Arial" w:hAnsi="Arial"/>
      <w:b/>
      <w:szCs w:val="20"/>
      <w:lang w:val="es-ES_tradnl"/>
    </w:rPr>
  </w:style>
  <w:style w:type="paragraph" w:styleId="Titre3">
    <w:name w:val="heading 3"/>
    <w:basedOn w:val="Normal"/>
    <w:next w:val="Normal"/>
    <w:link w:val="Titre3Car"/>
    <w:qFormat/>
    <w:rsid w:val="005B1E37"/>
    <w:pPr>
      <w:keepNext/>
      <w:spacing w:line="360" w:lineRule="auto"/>
      <w:jc w:val="both"/>
      <w:outlineLvl w:val="2"/>
    </w:pPr>
    <w:rPr>
      <w:rFonts w:ascii="Arial" w:hAnsi="Arial"/>
      <w:b/>
      <w:sz w:val="36"/>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6E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6E8A"/>
    <w:rPr>
      <w:rFonts w:ascii="Segoe UI" w:eastAsia="Times New Roman" w:hAnsi="Segoe UI" w:cs="Segoe UI"/>
      <w:sz w:val="18"/>
      <w:szCs w:val="18"/>
      <w:lang w:val="es-CO" w:eastAsia="es-ES"/>
    </w:rPr>
  </w:style>
  <w:style w:type="paragraph" w:styleId="En-tte">
    <w:name w:val="header"/>
    <w:basedOn w:val="Normal"/>
    <w:link w:val="En-tteCar"/>
    <w:uiPriority w:val="99"/>
    <w:unhideWhenUsed/>
    <w:rsid w:val="000D1E32"/>
    <w:pPr>
      <w:tabs>
        <w:tab w:val="center" w:pos="4252"/>
        <w:tab w:val="right" w:pos="8504"/>
      </w:tabs>
    </w:pPr>
  </w:style>
  <w:style w:type="character" w:customStyle="1" w:styleId="En-tteCar">
    <w:name w:val="En-tête Car"/>
    <w:basedOn w:val="Policepardfaut"/>
    <w:link w:val="En-tte"/>
    <w:uiPriority w:val="99"/>
    <w:rsid w:val="000D1E32"/>
    <w:rPr>
      <w:rFonts w:ascii="Times New Roman" w:eastAsia="Times New Roman" w:hAnsi="Times New Roman" w:cs="Times New Roman"/>
      <w:sz w:val="24"/>
      <w:szCs w:val="24"/>
      <w:lang w:val="es-CO" w:eastAsia="es-ES"/>
    </w:rPr>
  </w:style>
  <w:style w:type="paragraph" w:styleId="Pieddepage">
    <w:name w:val="footer"/>
    <w:basedOn w:val="Normal"/>
    <w:link w:val="PieddepageCar"/>
    <w:uiPriority w:val="99"/>
    <w:unhideWhenUsed/>
    <w:rsid w:val="000D1E32"/>
    <w:pPr>
      <w:tabs>
        <w:tab w:val="center" w:pos="4252"/>
        <w:tab w:val="right" w:pos="8504"/>
      </w:tabs>
    </w:pPr>
  </w:style>
  <w:style w:type="character" w:customStyle="1" w:styleId="PieddepageCar">
    <w:name w:val="Pied de page Car"/>
    <w:basedOn w:val="Policepardfaut"/>
    <w:link w:val="Pieddepage"/>
    <w:uiPriority w:val="99"/>
    <w:rsid w:val="000D1E32"/>
    <w:rPr>
      <w:rFonts w:ascii="Times New Roman" w:eastAsia="Times New Roman" w:hAnsi="Times New Roman" w:cs="Times New Roman"/>
      <w:sz w:val="24"/>
      <w:szCs w:val="24"/>
      <w:lang w:val="es-CO" w:eastAsia="es-ES"/>
    </w:rPr>
  </w:style>
  <w:style w:type="character" w:customStyle="1" w:styleId="Titre2Car">
    <w:name w:val="Titre 2 Car"/>
    <w:basedOn w:val="Policepardfaut"/>
    <w:link w:val="Titre2"/>
    <w:rsid w:val="005B1E37"/>
    <w:rPr>
      <w:rFonts w:ascii="Arial" w:eastAsia="Times New Roman" w:hAnsi="Arial" w:cs="Times New Roman"/>
      <w:b/>
      <w:sz w:val="24"/>
      <w:szCs w:val="20"/>
      <w:lang w:val="es-ES_tradnl" w:eastAsia="es-ES"/>
    </w:rPr>
  </w:style>
  <w:style w:type="character" w:customStyle="1" w:styleId="Titre3Car">
    <w:name w:val="Titre 3 Car"/>
    <w:basedOn w:val="Policepardfaut"/>
    <w:link w:val="Titre3"/>
    <w:rsid w:val="005B1E37"/>
    <w:rPr>
      <w:rFonts w:ascii="Arial" w:eastAsia="Times New Roman" w:hAnsi="Arial" w:cs="Times New Roman"/>
      <w:b/>
      <w:sz w:val="36"/>
      <w:szCs w:val="20"/>
      <w:lang w:val="es-ES_tradnl" w:eastAsia="es-ES"/>
    </w:rPr>
  </w:style>
  <w:style w:type="paragraph" w:styleId="Corpsdetexte">
    <w:name w:val="Body Text"/>
    <w:basedOn w:val="Normal"/>
    <w:link w:val="CorpsdetexteCar"/>
    <w:rsid w:val="005B1E37"/>
    <w:pPr>
      <w:spacing w:line="360" w:lineRule="auto"/>
      <w:jc w:val="both"/>
    </w:pPr>
    <w:rPr>
      <w:rFonts w:ascii="Arial" w:hAnsi="Arial"/>
      <w:sz w:val="26"/>
      <w:szCs w:val="20"/>
      <w:lang w:val="es-ES_tradnl"/>
    </w:rPr>
  </w:style>
  <w:style w:type="character" w:customStyle="1" w:styleId="CorpsdetexteCar">
    <w:name w:val="Corps de texte Car"/>
    <w:basedOn w:val="Policepardfaut"/>
    <w:link w:val="Corpsdetex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Corpsdetexte2">
    <w:name w:val="Body Text 2"/>
    <w:basedOn w:val="Normal"/>
    <w:link w:val="Corpsdetexte2Car"/>
    <w:rsid w:val="005B1E37"/>
    <w:pPr>
      <w:spacing w:line="360" w:lineRule="auto"/>
      <w:ind w:right="51"/>
      <w:jc w:val="both"/>
    </w:pPr>
    <w:rPr>
      <w:rFonts w:ascii="Arial" w:hAnsi="Arial"/>
      <w:szCs w:val="20"/>
      <w:lang w:val="es-ES_tradnl"/>
    </w:rPr>
  </w:style>
  <w:style w:type="character" w:customStyle="1" w:styleId="Corpsdetexte2Car">
    <w:name w:val="Corps de texte 2 Car"/>
    <w:basedOn w:val="Policepardfaut"/>
    <w:link w:val="Corpsdetexte2"/>
    <w:rsid w:val="005B1E37"/>
    <w:rPr>
      <w:rFonts w:ascii="Arial" w:eastAsia="Times New Roman" w:hAnsi="Arial" w:cs="Times New Roman"/>
      <w:sz w:val="24"/>
      <w:szCs w:val="20"/>
      <w:lang w:val="es-ES_tradnl" w:eastAsia="es-ES"/>
    </w:rPr>
  </w:style>
  <w:style w:type="paragraph" w:customStyle="1" w:styleId="a">
    <w:basedOn w:val="Normal"/>
    <w:next w:val="Titre"/>
    <w:qFormat/>
    <w:rsid w:val="005B1E37"/>
    <w:pPr>
      <w:widowControl w:val="0"/>
      <w:autoSpaceDE w:val="0"/>
      <w:autoSpaceDN w:val="0"/>
      <w:adjustRightInd w:val="0"/>
      <w:jc w:val="center"/>
    </w:pPr>
    <w:rPr>
      <w:rFonts w:ascii="Roman 12cpi" w:hAnsi="Roman 12cpi"/>
      <w:b/>
      <w:bCs/>
      <w:sz w:val="20"/>
      <w:szCs w:val="20"/>
      <w:lang w:val="es-ES"/>
    </w:rPr>
  </w:style>
  <w:style w:type="paragraph" w:styleId="Titre">
    <w:name w:val="Title"/>
    <w:basedOn w:val="Normal"/>
    <w:next w:val="Normal"/>
    <w:link w:val="Titre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aragraphedeliste">
    <w:name w:val="List Paragraph"/>
    <w:basedOn w:val="Normal"/>
    <w:uiPriority w:val="34"/>
    <w:qFormat/>
    <w:rsid w:val="00DF219D"/>
    <w:pPr>
      <w:ind w:left="708"/>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itre2">
    <w:name w:val="heading 2"/>
    <w:basedOn w:val="Normal"/>
    <w:next w:val="Normal"/>
    <w:link w:val="Titre2Car"/>
    <w:qFormat/>
    <w:rsid w:val="005B1E37"/>
    <w:pPr>
      <w:keepNext/>
      <w:spacing w:line="360" w:lineRule="auto"/>
      <w:ind w:right="284"/>
      <w:jc w:val="both"/>
      <w:outlineLvl w:val="1"/>
    </w:pPr>
    <w:rPr>
      <w:rFonts w:ascii="Arial" w:hAnsi="Arial"/>
      <w:b/>
      <w:szCs w:val="20"/>
      <w:lang w:val="es-ES_tradnl"/>
    </w:rPr>
  </w:style>
  <w:style w:type="paragraph" w:styleId="Titre3">
    <w:name w:val="heading 3"/>
    <w:basedOn w:val="Normal"/>
    <w:next w:val="Normal"/>
    <w:link w:val="Titre3Car"/>
    <w:qFormat/>
    <w:rsid w:val="005B1E37"/>
    <w:pPr>
      <w:keepNext/>
      <w:spacing w:line="360" w:lineRule="auto"/>
      <w:jc w:val="both"/>
      <w:outlineLvl w:val="2"/>
    </w:pPr>
    <w:rPr>
      <w:rFonts w:ascii="Arial" w:hAnsi="Arial"/>
      <w:b/>
      <w:sz w:val="36"/>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6E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6E8A"/>
    <w:rPr>
      <w:rFonts w:ascii="Segoe UI" w:eastAsia="Times New Roman" w:hAnsi="Segoe UI" w:cs="Segoe UI"/>
      <w:sz w:val="18"/>
      <w:szCs w:val="18"/>
      <w:lang w:val="es-CO" w:eastAsia="es-ES"/>
    </w:rPr>
  </w:style>
  <w:style w:type="paragraph" w:styleId="En-tte">
    <w:name w:val="header"/>
    <w:basedOn w:val="Normal"/>
    <w:link w:val="En-tteCar"/>
    <w:uiPriority w:val="99"/>
    <w:unhideWhenUsed/>
    <w:rsid w:val="000D1E32"/>
    <w:pPr>
      <w:tabs>
        <w:tab w:val="center" w:pos="4252"/>
        <w:tab w:val="right" w:pos="8504"/>
      </w:tabs>
    </w:pPr>
  </w:style>
  <w:style w:type="character" w:customStyle="1" w:styleId="En-tteCar">
    <w:name w:val="En-tête Car"/>
    <w:basedOn w:val="Policepardfaut"/>
    <w:link w:val="En-tte"/>
    <w:uiPriority w:val="99"/>
    <w:rsid w:val="000D1E32"/>
    <w:rPr>
      <w:rFonts w:ascii="Times New Roman" w:eastAsia="Times New Roman" w:hAnsi="Times New Roman" w:cs="Times New Roman"/>
      <w:sz w:val="24"/>
      <w:szCs w:val="24"/>
      <w:lang w:val="es-CO" w:eastAsia="es-ES"/>
    </w:rPr>
  </w:style>
  <w:style w:type="paragraph" w:styleId="Pieddepage">
    <w:name w:val="footer"/>
    <w:basedOn w:val="Normal"/>
    <w:link w:val="PieddepageCar"/>
    <w:uiPriority w:val="99"/>
    <w:unhideWhenUsed/>
    <w:rsid w:val="000D1E32"/>
    <w:pPr>
      <w:tabs>
        <w:tab w:val="center" w:pos="4252"/>
        <w:tab w:val="right" w:pos="8504"/>
      </w:tabs>
    </w:pPr>
  </w:style>
  <w:style w:type="character" w:customStyle="1" w:styleId="PieddepageCar">
    <w:name w:val="Pied de page Car"/>
    <w:basedOn w:val="Policepardfaut"/>
    <w:link w:val="Pieddepage"/>
    <w:uiPriority w:val="99"/>
    <w:rsid w:val="000D1E32"/>
    <w:rPr>
      <w:rFonts w:ascii="Times New Roman" w:eastAsia="Times New Roman" w:hAnsi="Times New Roman" w:cs="Times New Roman"/>
      <w:sz w:val="24"/>
      <w:szCs w:val="24"/>
      <w:lang w:val="es-CO" w:eastAsia="es-ES"/>
    </w:rPr>
  </w:style>
  <w:style w:type="character" w:customStyle="1" w:styleId="Titre2Car">
    <w:name w:val="Titre 2 Car"/>
    <w:basedOn w:val="Policepardfaut"/>
    <w:link w:val="Titre2"/>
    <w:rsid w:val="005B1E37"/>
    <w:rPr>
      <w:rFonts w:ascii="Arial" w:eastAsia="Times New Roman" w:hAnsi="Arial" w:cs="Times New Roman"/>
      <w:b/>
      <w:sz w:val="24"/>
      <w:szCs w:val="20"/>
      <w:lang w:val="es-ES_tradnl" w:eastAsia="es-ES"/>
    </w:rPr>
  </w:style>
  <w:style w:type="character" w:customStyle="1" w:styleId="Titre3Car">
    <w:name w:val="Titre 3 Car"/>
    <w:basedOn w:val="Policepardfaut"/>
    <w:link w:val="Titre3"/>
    <w:rsid w:val="005B1E37"/>
    <w:rPr>
      <w:rFonts w:ascii="Arial" w:eastAsia="Times New Roman" w:hAnsi="Arial" w:cs="Times New Roman"/>
      <w:b/>
      <w:sz w:val="36"/>
      <w:szCs w:val="20"/>
      <w:lang w:val="es-ES_tradnl" w:eastAsia="es-ES"/>
    </w:rPr>
  </w:style>
  <w:style w:type="paragraph" w:styleId="Corpsdetexte">
    <w:name w:val="Body Text"/>
    <w:basedOn w:val="Normal"/>
    <w:link w:val="CorpsdetexteCar"/>
    <w:rsid w:val="005B1E37"/>
    <w:pPr>
      <w:spacing w:line="360" w:lineRule="auto"/>
      <w:jc w:val="both"/>
    </w:pPr>
    <w:rPr>
      <w:rFonts w:ascii="Arial" w:hAnsi="Arial"/>
      <w:sz w:val="26"/>
      <w:szCs w:val="20"/>
      <w:lang w:val="es-ES_tradnl"/>
    </w:rPr>
  </w:style>
  <w:style w:type="character" w:customStyle="1" w:styleId="CorpsdetexteCar">
    <w:name w:val="Corps de texte Car"/>
    <w:basedOn w:val="Policepardfaut"/>
    <w:link w:val="Corpsdetex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Corpsdetexte2">
    <w:name w:val="Body Text 2"/>
    <w:basedOn w:val="Normal"/>
    <w:link w:val="Corpsdetexte2Car"/>
    <w:rsid w:val="005B1E37"/>
    <w:pPr>
      <w:spacing w:line="360" w:lineRule="auto"/>
      <w:ind w:right="51"/>
      <w:jc w:val="both"/>
    </w:pPr>
    <w:rPr>
      <w:rFonts w:ascii="Arial" w:hAnsi="Arial"/>
      <w:szCs w:val="20"/>
      <w:lang w:val="es-ES_tradnl"/>
    </w:rPr>
  </w:style>
  <w:style w:type="character" w:customStyle="1" w:styleId="Corpsdetexte2Car">
    <w:name w:val="Corps de texte 2 Car"/>
    <w:basedOn w:val="Policepardfaut"/>
    <w:link w:val="Corpsdetexte2"/>
    <w:rsid w:val="005B1E37"/>
    <w:rPr>
      <w:rFonts w:ascii="Arial" w:eastAsia="Times New Roman" w:hAnsi="Arial" w:cs="Times New Roman"/>
      <w:sz w:val="24"/>
      <w:szCs w:val="20"/>
      <w:lang w:val="es-ES_tradnl" w:eastAsia="es-ES"/>
    </w:rPr>
  </w:style>
  <w:style w:type="paragraph" w:customStyle="1" w:styleId="a">
    <w:basedOn w:val="Normal"/>
    <w:next w:val="Titre"/>
    <w:qFormat/>
    <w:rsid w:val="005B1E37"/>
    <w:pPr>
      <w:widowControl w:val="0"/>
      <w:autoSpaceDE w:val="0"/>
      <w:autoSpaceDN w:val="0"/>
      <w:adjustRightInd w:val="0"/>
      <w:jc w:val="center"/>
    </w:pPr>
    <w:rPr>
      <w:rFonts w:ascii="Roman 12cpi" w:hAnsi="Roman 12cpi"/>
      <w:b/>
      <w:bCs/>
      <w:sz w:val="20"/>
      <w:szCs w:val="20"/>
      <w:lang w:val="es-ES"/>
    </w:rPr>
  </w:style>
  <w:style w:type="paragraph" w:styleId="Titre">
    <w:name w:val="Title"/>
    <w:basedOn w:val="Normal"/>
    <w:next w:val="Normal"/>
    <w:link w:val="Titre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aragraphedeliste">
    <w:name w:val="List Paragraph"/>
    <w:basedOn w:val="Normal"/>
    <w:uiPriority w:val="34"/>
    <w:qFormat/>
    <w:rsid w:val="00DF219D"/>
    <w:pPr>
      <w:ind w:left="708"/>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6</Pages>
  <Words>1532</Words>
  <Characters>8426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Pedronel Ramirez T.</dc:creator>
  <cp:keywords/>
  <dc:description/>
  <cp:lastModifiedBy>Malucimedina</cp:lastModifiedBy>
  <cp:revision>13</cp:revision>
  <cp:lastPrinted>2017-06-14T18:21:00Z</cp:lastPrinted>
  <dcterms:created xsi:type="dcterms:W3CDTF">2017-06-05T16:31:00Z</dcterms:created>
  <dcterms:modified xsi:type="dcterms:W3CDTF">2017-09-07T20:31:00Z</dcterms:modified>
</cp:coreProperties>
</file>