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CF" w:rsidRPr="00A817A6" w:rsidRDefault="00D10DCF" w:rsidP="00D10DC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D10DCF" w:rsidRDefault="00D10DCF" w:rsidP="005D2AE8">
      <w:pPr>
        <w:pStyle w:val="En-tte"/>
        <w:spacing w:line="360" w:lineRule="auto"/>
        <w:ind w:right="-7"/>
        <w:jc w:val="center"/>
        <w:rPr>
          <w:rFonts w:ascii="Arial Narrow" w:hAnsi="Arial Narrow"/>
          <w:b/>
          <w:sz w:val="28"/>
          <w:szCs w:val="28"/>
          <w:lang w:val="es-CO"/>
        </w:rPr>
      </w:pPr>
    </w:p>
    <w:p w:rsidR="005D2AE8" w:rsidRPr="00AF7EA4" w:rsidRDefault="005D2AE8" w:rsidP="005D2AE8">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5D2AE8" w:rsidRPr="00AF7EA4" w:rsidRDefault="005D2AE8" w:rsidP="005D2AE8">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6330697" r:id="rId9"/>
        </w:object>
      </w:r>
    </w:p>
    <w:p w:rsidR="005D2AE8" w:rsidRPr="00AF7EA4" w:rsidRDefault="005D2AE8" w:rsidP="005D2AE8">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5D2AE8" w:rsidRPr="00AF7EA4" w:rsidRDefault="005D2AE8" w:rsidP="005D2AE8">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5D2AE8" w:rsidRDefault="005D2AE8" w:rsidP="00E75357">
      <w:pPr>
        <w:pStyle w:val="Sansinterligne"/>
        <w:rPr>
          <w:highlight w:val="cyan"/>
        </w:rPr>
      </w:pPr>
    </w:p>
    <w:p w:rsidR="005D2AE8" w:rsidRPr="001F590D" w:rsidRDefault="005D2AE8" w:rsidP="005D2AE8">
      <w:pPr>
        <w:pStyle w:val="Sansinterligne"/>
        <w:rPr>
          <w:highlight w:val="cyan"/>
        </w:rPr>
      </w:pPr>
    </w:p>
    <w:p w:rsidR="00D10DCF" w:rsidRDefault="00D10DCF" w:rsidP="00D10DCF">
      <w:pPr>
        <w:jc w:val="both"/>
        <w:rPr>
          <w:rFonts w:ascii="Arial Narrow" w:hAnsi="Arial Narrow" w:cs="Tahoma"/>
          <w:sz w:val="18"/>
          <w:szCs w:val="18"/>
        </w:rPr>
      </w:pPr>
      <w:r>
        <w:rPr>
          <w:rFonts w:ascii="Arial Narrow" w:hAnsi="Arial Narrow" w:cs="Tahoma"/>
          <w:sz w:val="18"/>
          <w:szCs w:val="18"/>
        </w:rPr>
        <w:t xml:space="preserve">Providencia: </w:t>
      </w:r>
      <w:r>
        <w:rPr>
          <w:rFonts w:ascii="Arial Narrow" w:hAnsi="Arial Narrow" w:cs="Tahoma"/>
          <w:sz w:val="18"/>
          <w:szCs w:val="18"/>
        </w:rPr>
        <w:tab/>
      </w:r>
      <w:r>
        <w:rPr>
          <w:rFonts w:ascii="Arial Narrow" w:hAnsi="Arial Narrow" w:cs="Tahoma"/>
          <w:sz w:val="18"/>
          <w:szCs w:val="18"/>
        </w:rPr>
        <w:tab/>
        <w:t>Sentencia de Primera Instancia – 30 de junio de 2017</w:t>
      </w:r>
    </w:p>
    <w:p w:rsidR="00D10DCF" w:rsidRPr="00AF7EA4" w:rsidRDefault="00D10DCF" w:rsidP="00D10DCF">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Acción de Tutela – Niega la acción</w:t>
      </w:r>
      <w:bookmarkStart w:id="0" w:name="_GoBack"/>
      <w:bookmarkEnd w:id="0"/>
      <w:r>
        <w:rPr>
          <w:rFonts w:ascii="Arial Narrow" w:hAnsi="Arial Narrow" w:cs="Tahoma"/>
          <w:sz w:val="18"/>
          <w:szCs w:val="18"/>
        </w:rPr>
        <w:t xml:space="preserve"> por hecho superado</w:t>
      </w:r>
    </w:p>
    <w:p w:rsidR="005D2AE8" w:rsidRPr="002F2145" w:rsidRDefault="005D2AE8" w:rsidP="005D2AE8">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6074E2">
        <w:rPr>
          <w:rFonts w:ascii="Arial Narrow" w:hAnsi="Arial Narrow" w:cs="Tahoma"/>
          <w:bCs/>
          <w:sz w:val="18"/>
          <w:szCs w:val="18"/>
        </w:rPr>
        <w:t>22-05-000-2017-00098</w:t>
      </w:r>
      <w:r>
        <w:rPr>
          <w:rFonts w:ascii="Arial Narrow" w:hAnsi="Arial Narrow" w:cs="Tahoma"/>
          <w:bCs/>
          <w:sz w:val="18"/>
          <w:szCs w:val="18"/>
        </w:rPr>
        <w:t>-00</w:t>
      </w:r>
    </w:p>
    <w:p w:rsidR="005D2AE8" w:rsidRPr="00805862" w:rsidRDefault="005D2AE8" w:rsidP="005D2AE8">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sidR="006074E2">
        <w:rPr>
          <w:rFonts w:ascii="Arial Narrow" w:hAnsi="Arial Narrow" w:cs="Tahoma"/>
          <w:sz w:val="18"/>
          <w:szCs w:val="18"/>
        </w:rPr>
        <w:t xml:space="preserve">Julián Antonio Zapata Rodas </w:t>
      </w:r>
      <w:r>
        <w:rPr>
          <w:rFonts w:ascii="Arial Narrow" w:hAnsi="Arial Narrow" w:cs="Tahoma"/>
          <w:sz w:val="18"/>
          <w:szCs w:val="18"/>
        </w:rPr>
        <w:t xml:space="preserve"> </w:t>
      </w:r>
      <w:r w:rsidRPr="00805862">
        <w:rPr>
          <w:rFonts w:ascii="Arial Narrow" w:hAnsi="Arial Narrow" w:cs="Tahoma"/>
          <w:sz w:val="18"/>
          <w:szCs w:val="18"/>
        </w:rPr>
        <w:t xml:space="preserve">  </w:t>
      </w:r>
    </w:p>
    <w:p w:rsidR="005D2AE8" w:rsidRDefault="005D2AE8" w:rsidP="005D2AE8">
      <w:pPr>
        <w:ind w:left="2124" w:hanging="2124"/>
        <w:jc w:val="both"/>
        <w:rPr>
          <w:rFonts w:ascii="Arial Narrow" w:hAnsi="Arial Narrow" w:cs="Tahoma"/>
          <w:sz w:val="18"/>
          <w:szCs w:val="18"/>
        </w:rPr>
      </w:pPr>
      <w:r w:rsidRPr="00805862">
        <w:rPr>
          <w:rFonts w:ascii="Arial Narrow" w:hAnsi="Arial Narrow" w:cs="Tahoma"/>
          <w:sz w:val="18"/>
          <w:szCs w:val="18"/>
        </w:rPr>
        <w:t>Accionado:</w:t>
      </w:r>
      <w:r w:rsidRPr="00805862">
        <w:rPr>
          <w:rFonts w:ascii="Arial Narrow" w:hAnsi="Arial Narrow" w:cs="Tahoma"/>
          <w:sz w:val="18"/>
          <w:szCs w:val="18"/>
        </w:rPr>
        <w:tab/>
      </w:r>
      <w:r w:rsidR="006074E2">
        <w:rPr>
          <w:rFonts w:ascii="Arial Narrow" w:hAnsi="Arial Narrow" w:cs="Tahoma"/>
          <w:sz w:val="18"/>
          <w:szCs w:val="18"/>
        </w:rPr>
        <w:t xml:space="preserve">Registraduría Nacional del Estado Civil </w:t>
      </w:r>
    </w:p>
    <w:p w:rsidR="00D10DCF" w:rsidRPr="00805862" w:rsidRDefault="00D10DCF" w:rsidP="005D2AE8">
      <w:pPr>
        <w:ind w:left="2124" w:hanging="2124"/>
        <w:jc w:val="both"/>
        <w:rPr>
          <w:rFonts w:ascii="Arial Narrow" w:hAnsi="Arial Narrow" w:cs="Tahoma"/>
          <w:b/>
          <w:sz w:val="18"/>
          <w:szCs w:val="18"/>
        </w:rPr>
      </w:pPr>
    </w:p>
    <w:p w:rsidR="00E75357" w:rsidRPr="006F7F7F" w:rsidRDefault="005D2AE8" w:rsidP="00E75357">
      <w:pPr>
        <w:ind w:left="2127" w:hanging="2127"/>
        <w:jc w:val="both"/>
        <w:rPr>
          <w:rFonts w:ascii="Arial Narrow" w:hAnsi="Arial Narrow" w:cs="Tahoma"/>
          <w:bCs/>
          <w:i/>
          <w:sz w:val="18"/>
          <w:szCs w:val="18"/>
        </w:rPr>
      </w:pPr>
      <w:r w:rsidRPr="005D2AE8">
        <w:rPr>
          <w:rFonts w:ascii="Arial Narrow" w:hAnsi="Arial Narrow" w:cs="Tahoma"/>
          <w:bCs/>
          <w:sz w:val="18"/>
          <w:szCs w:val="18"/>
        </w:rPr>
        <w:t>Tema:</w:t>
      </w:r>
      <w:r w:rsidRPr="005D2AE8">
        <w:rPr>
          <w:rFonts w:ascii="Arial Narrow" w:hAnsi="Arial Narrow" w:cs="Tahoma"/>
          <w:bCs/>
          <w:sz w:val="18"/>
          <w:szCs w:val="18"/>
        </w:rPr>
        <w:tab/>
      </w:r>
      <w:r w:rsidR="00E75357">
        <w:rPr>
          <w:rFonts w:ascii="Arial Narrow" w:hAnsi="Arial Narrow" w:cs="Tahoma"/>
          <w:b/>
          <w:bCs/>
          <w:i/>
          <w:sz w:val="18"/>
          <w:szCs w:val="18"/>
        </w:rPr>
        <w:t xml:space="preserve">Acción de tutela. Hecho superado. </w:t>
      </w:r>
      <w:r w:rsidR="00E75357" w:rsidRPr="006F7F7F">
        <w:rPr>
          <w:rFonts w:ascii="Arial Narrow" w:hAnsi="Arial Narrow" w:cs="Tahoma"/>
          <w:bCs/>
          <w:i/>
          <w:sz w:val="18"/>
          <w:szCs w:val="18"/>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Por ello, cuando el acto o la omisión que amenaza o pone en peligro el derecho fundamental de una persona cesa, la acción de tutela pierde su objeto de protección, debiendo declararse improcedente.</w:t>
      </w:r>
    </w:p>
    <w:p w:rsidR="005D2AE8" w:rsidRPr="003D5439" w:rsidRDefault="005D2AE8" w:rsidP="00E75357">
      <w:pPr>
        <w:pStyle w:val="Sansinterligne"/>
      </w:pPr>
    </w:p>
    <w:p w:rsidR="005D2AE8" w:rsidRPr="003D5439" w:rsidRDefault="005D2AE8" w:rsidP="005D2AE8">
      <w:pPr>
        <w:pStyle w:val="Sansinterligne"/>
        <w:rPr>
          <w:lang w:val="es-CO"/>
        </w:rPr>
      </w:pPr>
    </w:p>
    <w:p w:rsidR="005D2AE8" w:rsidRPr="00840190" w:rsidRDefault="005D2AE8" w:rsidP="00855BB9">
      <w:pPr>
        <w:spacing w:line="360" w:lineRule="auto"/>
        <w:rPr>
          <w:rFonts w:ascii="Arial Narrow" w:hAnsi="Arial Narrow" w:cs="Tahoma"/>
          <w:sz w:val="28"/>
          <w:szCs w:val="28"/>
        </w:rPr>
      </w:pPr>
      <w:r>
        <w:rPr>
          <w:rFonts w:ascii="Arial Narrow" w:hAnsi="Arial Narrow" w:cs="Tahoma"/>
          <w:sz w:val="28"/>
          <w:szCs w:val="28"/>
        </w:rPr>
        <w:t xml:space="preserve">Pereira, </w:t>
      </w:r>
      <w:r w:rsidR="006074E2">
        <w:rPr>
          <w:rFonts w:ascii="Arial Narrow" w:hAnsi="Arial Narrow" w:cs="Tahoma"/>
          <w:sz w:val="28"/>
          <w:szCs w:val="28"/>
        </w:rPr>
        <w:t xml:space="preserve">treinta de junio de </w:t>
      </w:r>
      <w:r>
        <w:rPr>
          <w:rFonts w:ascii="Arial Narrow" w:hAnsi="Arial Narrow" w:cs="Tahoma"/>
          <w:sz w:val="28"/>
          <w:szCs w:val="28"/>
        </w:rPr>
        <w:t xml:space="preserve">dos mil diecisiete </w:t>
      </w:r>
    </w:p>
    <w:p w:rsidR="005D2AE8" w:rsidRPr="00840190" w:rsidRDefault="005D2AE8" w:rsidP="00855BB9">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6074E2">
        <w:rPr>
          <w:rFonts w:ascii="Arial Narrow" w:hAnsi="Arial Narrow" w:cs="Tahoma"/>
          <w:sz w:val="28"/>
          <w:szCs w:val="28"/>
        </w:rPr>
        <w:t>30 de junio de 2017</w:t>
      </w:r>
      <w:r w:rsidRPr="00840190">
        <w:rPr>
          <w:rFonts w:ascii="Arial Narrow" w:hAnsi="Arial Narrow" w:cs="Tahoma"/>
          <w:sz w:val="28"/>
          <w:szCs w:val="28"/>
        </w:rPr>
        <w:t>.</w:t>
      </w:r>
    </w:p>
    <w:p w:rsidR="005D2AE8" w:rsidRPr="00AF7EA4" w:rsidRDefault="005D2AE8" w:rsidP="00E75357">
      <w:pPr>
        <w:pStyle w:val="Sansinterligne"/>
        <w:spacing w:line="360" w:lineRule="auto"/>
      </w:pPr>
    </w:p>
    <w:p w:rsidR="005D2AE8" w:rsidRPr="0075764F" w:rsidRDefault="005D2AE8" w:rsidP="005D2AE8">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5D2AE8" w:rsidRPr="00E75357" w:rsidRDefault="005D2AE8" w:rsidP="00E75357">
      <w:pPr>
        <w:pStyle w:val="Sansinterligne"/>
      </w:pPr>
      <w:r w:rsidRPr="000915CA">
        <w:tab/>
      </w:r>
      <w:r w:rsidRPr="000915CA">
        <w:tab/>
      </w:r>
    </w:p>
    <w:p w:rsidR="005D2AE8" w:rsidRPr="00A7737C" w:rsidRDefault="005D2AE8" w:rsidP="005D2AE8">
      <w:pPr>
        <w:spacing w:line="360" w:lineRule="auto"/>
        <w:ind w:firstLine="708"/>
        <w:jc w:val="both"/>
        <w:rPr>
          <w:rFonts w:ascii="Arial Narrow" w:hAnsi="Arial Narrow" w:cs="Arial"/>
          <w:b/>
          <w:sz w:val="28"/>
          <w:szCs w:val="28"/>
          <w:lang w:val="es-ES_tradnl"/>
        </w:rPr>
      </w:pPr>
      <w:r w:rsidRPr="00A7737C">
        <w:rPr>
          <w:rFonts w:ascii="Arial Narrow" w:hAnsi="Arial Narrow" w:cs="Arial"/>
          <w:iCs/>
          <w:spacing w:val="-3"/>
          <w:sz w:val="28"/>
          <w:szCs w:val="28"/>
        </w:rPr>
        <w:t xml:space="preserve">Resuelve la Sala la acción de tutela de la referencia, que fuera impetrada </w:t>
      </w:r>
      <w:r w:rsidR="009332AF">
        <w:rPr>
          <w:rFonts w:ascii="Arial Narrow" w:hAnsi="Arial Narrow" w:cs="Arial"/>
          <w:bCs/>
          <w:iCs/>
          <w:spacing w:val="-3"/>
          <w:sz w:val="28"/>
          <w:szCs w:val="28"/>
        </w:rPr>
        <w:t xml:space="preserve">por </w:t>
      </w:r>
      <w:r w:rsidR="009332AF" w:rsidRPr="009332AF">
        <w:rPr>
          <w:rFonts w:ascii="Arial Narrow" w:hAnsi="Arial Narrow" w:cs="Arial"/>
          <w:bCs/>
          <w:i/>
          <w:iCs/>
          <w:spacing w:val="-3"/>
          <w:sz w:val="28"/>
          <w:szCs w:val="28"/>
        </w:rPr>
        <w:t>Julián Antonio Zapata Rodas</w:t>
      </w:r>
      <w:r w:rsidR="009332AF">
        <w:rPr>
          <w:rFonts w:ascii="Arial Narrow" w:hAnsi="Arial Narrow" w:cs="Arial"/>
          <w:bCs/>
          <w:iCs/>
          <w:spacing w:val="-3"/>
          <w:sz w:val="28"/>
          <w:szCs w:val="28"/>
        </w:rPr>
        <w:t xml:space="preserve"> </w:t>
      </w:r>
      <w:r w:rsidRPr="00A7737C">
        <w:rPr>
          <w:rFonts w:ascii="Arial Narrow" w:hAnsi="Arial Narrow" w:cs="Arial"/>
          <w:bCs/>
          <w:iCs/>
          <w:spacing w:val="-3"/>
          <w:sz w:val="28"/>
          <w:szCs w:val="28"/>
        </w:rPr>
        <w:t xml:space="preserve">contra </w:t>
      </w:r>
      <w:r w:rsidR="009332AF">
        <w:rPr>
          <w:rFonts w:ascii="Arial Narrow" w:hAnsi="Arial Narrow" w:cs="Arial"/>
          <w:bCs/>
          <w:iCs/>
          <w:spacing w:val="-3"/>
          <w:sz w:val="28"/>
          <w:szCs w:val="28"/>
        </w:rPr>
        <w:t xml:space="preserve">la </w:t>
      </w:r>
      <w:r w:rsidR="009332AF">
        <w:rPr>
          <w:rFonts w:ascii="Arial Narrow" w:hAnsi="Arial Narrow" w:cs="Arial"/>
          <w:bCs/>
          <w:i/>
          <w:iCs/>
          <w:spacing w:val="-3"/>
          <w:sz w:val="28"/>
          <w:szCs w:val="28"/>
        </w:rPr>
        <w:t xml:space="preserve">Registraduría Nacional del Estado Civil </w:t>
      </w:r>
      <w:r w:rsidR="009332AF" w:rsidRPr="009332AF">
        <w:rPr>
          <w:rFonts w:ascii="Arial Narrow" w:hAnsi="Arial Narrow" w:cs="Arial"/>
          <w:bCs/>
          <w:iCs/>
          <w:spacing w:val="-3"/>
          <w:sz w:val="28"/>
          <w:szCs w:val="28"/>
        </w:rPr>
        <w:t>y la</w:t>
      </w:r>
      <w:r w:rsidR="009332AF">
        <w:rPr>
          <w:rFonts w:ascii="Arial Narrow" w:hAnsi="Arial Narrow" w:cs="Arial"/>
          <w:bCs/>
          <w:i/>
          <w:iCs/>
          <w:spacing w:val="-3"/>
          <w:sz w:val="28"/>
          <w:szCs w:val="28"/>
        </w:rPr>
        <w:t xml:space="preserve"> Registraduría Especial del Estado Civil de Pereira, </w:t>
      </w:r>
      <w:r w:rsidR="009332AF">
        <w:rPr>
          <w:rFonts w:ascii="Arial Narrow" w:hAnsi="Arial Narrow" w:cs="Arial"/>
          <w:bCs/>
          <w:iCs/>
          <w:spacing w:val="-3"/>
          <w:sz w:val="28"/>
          <w:szCs w:val="28"/>
        </w:rPr>
        <w:t xml:space="preserve">ésta última en calidad de vinculada, </w:t>
      </w:r>
      <w:r w:rsidRPr="00A7737C">
        <w:rPr>
          <w:rFonts w:ascii="Arial Narrow" w:hAnsi="Arial Narrow" w:cs="Arial"/>
          <w:bCs/>
          <w:iCs/>
          <w:spacing w:val="-3"/>
          <w:sz w:val="28"/>
          <w:szCs w:val="28"/>
        </w:rPr>
        <w:t>por la</w:t>
      </w:r>
      <w:r w:rsidRPr="00A7737C">
        <w:rPr>
          <w:rFonts w:ascii="Arial Narrow" w:hAnsi="Arial Narrow" w:cs="Arial"/>
          <w:b/>
          <w:bCs/>
          <w:iCs/>
          <w:spacing w:val="-3"/>
          <w:sz w:val="28"/>
          <w:szCs w:val="28"/>
        </w:rPr>
        <w:t xml:space="preserve"> </w:t>
      </w:r>
      <w:r w:rsidRPr="00A7737C">
        <w:rPr>
          <w:rFonts w:ascii="Arial Narrow" w:hAnsi="Arial Narrow" w:cs="Arial"/>
          <w:bCs/>
          <w:iCs/>
          <w:spacing w:val="-3"/>
          <w:sz w:val="28"/>
          <w:szCs w:val="28"/>
        </w:rPr>
        <w:t xml:space="preserve">presunta violación del </w:t>
      </w:r>
      <w:r>
        <w:rPr>
          <w:rFonts w:ascii="Arial Narrow" w:hAnsi="Arial Narrow" w:cs="Arial"/>
          <w:bCs/>
          <w:iCs/>
          <w:spacing w:val="-3"/>
          <w:sz w:val="28"/>
          <w:szCs w:val="28"/>
        </w:rPr>
        <w:t xml:space="preserve">derecho fundamental </w:t>
      </w:r>
      <w:r w:rsidR="004E5DB0">
        <w:rPr>
          <w:rFonts w:ascii="Arial Narrow" w:hAnsi="Arial Narrow" w:cs="Arial"/>
          <w:bCs/>
          <w:iCs/>
          <w:spacing w:val="-3"/>
          <w:sz w:val="28"/>
          <w:szCs w:val="28"/>
        </w:rPr>
        <w:t>de petición</w:t>
      </w:r>
      <w:r>
        <w:rPr>
          <w:rFonts w:ascii="Arial Narrow" w:hAnsi="Arial Narrow" w:cs="Arial"/>
          <w:bCs/>
          <w:iCs/>
          <w:spacing w:val="-3"/>
          <w:sz w:val="28"/>
          <w:szCs w:val="28"/>
        </w:rPr>
        <w:t xml:space="preserve">. </w:t>
      </w:r>
    </w:p>
    <w:p w:rsidR="005D2AE8" w:rsidRPr="00E75357" w:rsidRDefault="005D2AE8" w:rsidP="00E75357">
      <w:pPr>
        <w:pStyle w:val="Sansinterligne"/>
      </w:pPr>
    </w:p>
    <w:p w:rsidR="005D2AE8" w:rsidRDefault="005D2AE8" w:rsidP="004E5DB0">
      <w:pPr>
        <w:pStyle w:val="Titre4"/>
        <w:jc w:val="center"/>
        <w:rPr>
          <w:rFonts w:ascii="Arial Narrow" w:hAnsi="Arial Narrow" w:cs="Arial"/>
          <w:color w:val="auto"/>
          <w:sz w:val="28"/>
          <w:szCs w:val="28"/>
        </w:rPr>
      </w:pPr>
      <w:r w:rsidRPr="004E5DB0">
        <w:rPr>
          <w:rFonts w:ascii="Arial Narrow" w:hAnsi="Arial Narrow" w:cs="Arial"/>
          <w:color w:val="auto"/>
          <w:sz w:val="28"/>
          <w:szCs w:val="28"/>
        </w:rPr>
        <w:t>IDENTIFICACIÓN DE LAS PARTES</w:t>
      </w:r>
    </w:p>
    <w:p w:rsidR="004E5DB0" w:rsidRDefault="004E5DB0" w:rsidP="004E5DB0">
      <w:pPr>
        <w:spacing w:line="276" w:lineRule="auto"/>
      </w:pPr>
    </w:p>
    <w:p w:rsidR="00E75357" w:rsidRPr="00E75357" w:rsidRDefault="00E75357" w:rsidP="00E75357">
      <w:pPr>
        <w:pStyle w:val="Sansinterligne"/>
      </w:pPr>
    </w:p>
    <w:p w:rsidR="005D2AE8" w:rsidRDefault="005D2AE8" w:rsidP="004E5DB0">
      <w:pPr>
        <w:pStyle w:val="Paragraphedeliste"/>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ACCIONANTE:</w:t>
      </w:r>
    </w:p>
    <w:p w:rsidR="00083581" w:rsidRPr="004E5DB0" w:rsidRDefault="00083581" w:rsidP="009466C7">
      <w:pPr>
        <w:pStyle w:val="Sansinterligne"/>
      </w:pPr>
    </w:p>
    <w:p w:rsidR="005D2AE8" w:rsidRDefault="009332AF" w:rsidP="004E5DB0">
      <w:pPr>
        <w:spacing w:line="276" w:lineRule="auto"/>
        <w:jc w:val="both"/>
        <w:rPr>
          <w:rFonts w:ascii="Arial Narrow" w:hAnsi="Arial Narrow" w:cs="Arial"/>
          <w:bCs/>
          <w:iCs/>
          <w:spacing w:val="-3"/>
          <w:sz w:val="28"/>
          <w:szCs w:val="28"/>
        </w:rPr>
      </w:pPr>
      <w:r>
        <w:rPr>
          <w:rFonts w:ascii="Arial Narrow" w:hAnsi="Arial Narrow" w:cs="Arial"/>
          <w:bCs/>
          <w:iCs/>
          <w:spacing w:val="-3"/>
          <w:sz w:val="28"/>
          <w:szCs w:val="28"/>
        </w:rPr>
        <w:t xml:space="preserve">Julián Antonio Zapata Rodas </w:t>
      </w:r>
      <w:r w:rsidR="004E5DB0">
        <w:rPr>
          <w:rFonts w:ascii="Arial Narrow" w:hAnsi="Arial Narrow" w:cs="Arial"/>
          <w:bCs/>
          <w:iCs/>
          <w:spacing w:val="-3"/>
          <w:sz w:val="28"/>
          <w:szCs w:val="28"/>
        </w:rPr>
        <w:t xml:space="preserve">identificado con cédula número </w:t>
      </w:r>
      <w:r>
        <w:rPr>
          <w:rFonts w:ascii="Arial Narrow" w:hAnsi="Arial Narrow" w:cs="Arial"/>
          <w:bCs/>
          <w:iCs/>
          <w:spacing w:val="-3"/>
          <w:sz w:val="28"/>
          <w:szCs w:val="28"/>
        </w:rPr>
        <w:t>1.088.259.668</w:t>
      </w:r>
      <w:r w:rsidR="004E5DB0">
        <w:rPr>
          <w:rFonts w:ascii="Arial Narrow" w:hAnsi="Arial Narrow" w:cs="Arial"/>
          <w:bCs/>
          <w:iCs/>
          <w:spacing w:val="-3"/>
          <w:sz w:val="28"/>
          <w:szCs w:val="28"/>
        </w:rPr>
        <w:t>.</w:t>
      </w:r>
    </w:p>
    <w:p w:rsidR="009466C7" w:rsidRPr="004E5DB0" w:rsidRDefault="009466C7" w:rsidP="009466C7">
      <w:pPr>
        <w:pStyle w:val="Sansinterligne"/>
      </w:pPr>
    </w:p>
    <w:p w:rsidR="005D2AE8" w:rsidRPr="004E5DB0" w:rsidRDefault="005D2AE8" w:rsidP="00E75357">
      <w:pPr>
        <w:pStyle w:val="Sansinterligne"/>
      </w:pPr>
    </w:p>
    <w:p w:rsidR="005D2AE8" w:rsidRDefault="005D2AE8" w:rsidP="004E5DB0">
      <w:pPr>
        <w:pStyle w:val="Paragraphedeliste"/>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ACCIONADO:</w:t>
      </w:r>
    </w:p>
    <w:p w:rsidR="009466C7" w:rsidRPr="004E5DB0" w:rsidRDefault="009466C7" w:rsidP="009466C7">
      <w:pPr>
        <w:pStyle w:val="Sansinterligne"/>
      </w:pPr>
    </w:p>
    <w:p w:rsidR="009332AF" w:rsidRDefault="009332AF" w:rsidP="004E5DB0">
      <w:pPr>
        <w:spacing w:line="276" w:lineRule="auto"/>
        <w:jc w:val="both"/>
        <w:rPr>
          <w:rFonts w:ascii="Arial Narrow" w:hAnsi="Arial Narrow" w:cs="Arial"/>
          <w:bCs/>
          <w:sz w:val="28"/>
          <w:szCs w:val="28"/>
        </w:rPr>
      </w:pPr>
      <w:r>
        <w:rPr>
          <w:rFonts w:ascii="Arial Narrow" w:hAnsi="Arial Narrow" w:cs="Arial"/>
          <w:bCs/>
          <w:sz w:val="28"/>
          <w:szCs w:val="28"/>
        </w:rPr>
        <w:t>Registraduría Nacional del Estado Civil, representado por el Registrador Juan Carlos Galindo Vacha</w:t>
      </w:r>
      <w:r w:rsidR="004E5DB0">
        <w:rPr>
          <w:rFonts w:ascii="Arial Narrow" w:hAnsi="Arial Narrow" w:cs="Arial"/>
          <w:bCs/>
          <w:sz w:val="28"/>
          <w:szCs w:val="28"/>
        </w:rPr>
        <w:t xml:space="preserve">. </w:t>
      </w:r>
    </w:p>
    <w:p w:rsidR="009332AF" w:rsidRDefault="009332AF" w:rsidP="009466C7">
      <w:pPr>
        <w:spacing w:line="360" w:lineRule="auto"/>
        <w:jc w:val="both"/>
        <w:rPr>
          <w:rFonts w:ascii="Arial Narrow" w:hAnsi="Arial Narrow" w:cs="Arial"/>
          <w:bCs/>
          <w:sz w:val="28"/>
          <w:szCs w:val="28"/>
        </w:rPr>
      </w:pPr>
    </w:p>
    <w:p w:rsidR="009332AF" w:rsidRPr="009466C7" w:rsidRDefault="009332AF" w:rsidP="009332AF">
      <w:pPr>
        <w:pStyle w:val="Paragraphedeliste"/>
        <w:numPr>
          <w:ilvl w:val="0"/>
          <w:numId w:val="1"/>
        </w:numPr>
        <w:spacing w:line="276" w:lineRule="auto"/>
        <w:jc w:val="both"/>
        <w:rPr>
          <w:rFonts w:ascii="Arial Narrow" w:hAnsi="Arial Narrow" w:cs="Arial"/>
          <w:bCs/>
          <w:sz w:val="28"/>
          <w:szCs w:val="28"/>
        </w:rPr>
      </w:pPr>
      <w:r>
        <w:rPr>
          <w:rFonts w:ascii="Arial Narrow" w:hAnsi="Arial Narrow" w:cs="Arial"/>
          <w:bCs/>
          <w:i/>
          <w:sz w:val="28"/>
          <w:szCs w:val="28"/>
        </w:rPr>
        <w:lastRenderedPageBreak/>
        <w:t>VINCULADO</w:t>
      </w:r>
    </w:p>
    <w:p w:rsidR="009466C7" w:rsidRPr="009332AF" w:rsidRDefault="009466C7" w:rsidP="009466C7">
      <w:pPr>
        <w:pStyle w:val="Sansinterligne"/>
      </w:pPr>
    </w:p>
    <w:p w:rsidR="009332AF" w:rsidRPr="009332AF" w:rsidRDefault="00083581" w:rsidP="009332AF">
      <w:pPr>
        <w:spacing w:line="276" w:lineRule="auto"/>
        <w:jc w:val="both"/>
        <w:rPr>
          <w:rFonts w:ascii="Arial Narrow" w:hAnsi="Arial Narrow" w:cs="Arial"/>
          <w:bCs/>
          <w:sz w:val="28"/>
          <w:szCs w:val="28"/>
        </w:rPr>
      </w:pPr>
      <w:r>
        <w:rPr>
          <w:rFonts w:ascii="Arial Narrow" w:hAnsi="Arial Narrow" w:cs="Arial"/>
          <w:bCs/>
          <w:sz w:val="28"/>
          <w:szCs w:val="28"/>
        </w:rPr>
        <w:t xml:space="preserve">Registraduría Especial del Estado Civil de Pereira, en cabeza de los Registradores Raúl Armando Rico Galeano y Diego Alberto Jiménez Otalvaro. </w:t>
      </w:r>
    </w:p>
    <w:p w:rsidR="005D2AE8" w:rsidRPr="000F0AE1" w:rsidRDefault="005D2AE8" w:rsidP="005D2AE8">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JURIDICAMENTE RELEVANTES</w:t>
      </w:r>
    </w:p>
    <w:p w:rsidR="005D2AE8" w:rsidRPr="00E75357" w:rsidRDefault="005D2AE8" w:rsidP="00E75357">
      <w:pPr>
        <w:pStyle w:val="Sansinterligne"/>
      </w:pPr>
    </w:p>
    <w:p w:rsidR="009466C7" w:rsidRDefault="005D2AE8" w:rsidP="001B20A6">
      <w:pPr>
        <w:pStyle w:val="Textoindependiente21"/>
        <w:ind w:firstLine="851"/>
        <w:rPr>
          <w:rFonts w:ascii="Arial Narrow" w:hAnsi="Arial Narrow" w:cs="Tahoma"/>
          <w:b w:val="0"/>
          <w:szCs w:val="28"/>
        </w:rPr>
      </w:pPr>
      <w:r>
        <w:rPr>
          <w:rFonts w:ascii="Arial Narrow" w:hAnsi="Arial Narrow" w:cs="Tahoma"/>
          <w:b w:val="0"/>
          <w:szCs w:val="28"/>
        </w:rPr>
        <w:t xml:space="preserve">Relata el accionante </w:t>
      </w:r>
      <w:r w:rsidR="00CB5D88">
        <w:rPr>
          <w:rFonts w:ascii="Arial Narrow" w:hAnsi="Arial Narrow" w:cs="Tahoma"/>
          <w:b w:val="0"/>
          <w:szCs w:val="28"/>
        </w:rPr>
        <w:t xml:space="preserve">que </w:t>
      </w:r>
      <w:r w:rsidR="009466C7">
        <w:rPr>
          <w:rFonts w:ascii="Arial Narrow" w:hAnsi="Arial Narrow" w:cs="Tahoma"/>
          <w:b w:val="0"/>
          <w:szCs w:val="28"/>
        </w:rPr>
        <w:t xml:space="preserve">el 16 de mayo del año que corre presentó derecho de petición ante la Registraduría Nacional del Estado Civil, en aras de solicitar información sobre el número de cédula de dos personas identificadas como Carlos Andres Aguillón Santa y Nicolás Aguillón Santa, en los términos de lo establecido en el artículo 213 del Decreto 2241 de 1986, sin embargo, no ha obtenido respuesta. </w:t>
      </w:r>
    </w:p>
    <w:p w:rsidR="005D2AE8" w:rsidRPr="00311777" w:rsidRDefault="005D2AE8" w:rsidP="00855BB9">
      <w:pPr>
        <w:pStyle w:val="Sansinterligne"/>
        <w:spacing w:line="360" w:lineRule="auto"/>
      </w:pPr>
    </w:p>
    <w:p w:rsidR="00311777" w:rsidRDefault="005D2AE8" w:rsidP="005D2AE8">
      <w:pPr>
        <w:pStyle w:val="Textoindependiente21"/>
        <w:ind w:firstLine="708"/>
        <w:rPr>
          <w:rFonts w:ascii="Arial Narrow" w:hAnsi="Arial Narrow" w:cs="Tahoma"/>
          <w:b w:val="0"/>
          <w:szCs w:val="28"/>
        </w:rPr>
      </w:pPr>
      <w:r>
        <w:rPr>
          <w:rFonts w:ascii="Arial Narrow" w:hAnsi="Arial Narrow" w:cs="Tahoma"/>
          <w:b w:val="0"/>
          <w:szCs w:val="28"/>
        </w:rPr>
        <w:t>Por lo an</w:t>
      </w:r>
      <w:r w:rsidR="001B20A6">
        <w:rPr>
          <w:rFonts w:ascii="Arial Narrow" w:hAnsi="Arial Narrow" w:cs="Tahoma"/>
          <w:b w:val="0"/>
          <w:szCs w:val="28"/>
        </w:rPr>
        <w:t xml:space="preserve">terior solicita que se tutele </w:t>
      </w:r>
      <w:r w:rsidR="009466C7">
        <w:rPr>
          <w:rFonts w:ascii="Arial Narrow" w:hAnsi="Arial Narrow" w:cs="Tahoma"/>
          <w:b w:val="0"/>
          <w:szCs w:val="28"/>
        </w:rPr>
        <w:t xml:space="preserve">el derecho fundamental invocado, y </w:t>
      </w:r>
      <w:r w:rsidR="001B20A6">
        <w:rPr>
          <w:rFonts w:ascii="Arial Narrow" w:hAnsi="Arial Narrow" w:cs="Tahoma"/>
          <w:b w:val="0"/>
          <w:szCs w:val="28"/>
        </w:rPr>
        <w:t>se ordene al organismo accionado</w:t>
      </w:r>
      <w:r w:rsidR="0016626C">
        <w:rPr>
          <w:rFonts w:ascii="Arial Narrow" w:hAnsi="Arial Narrow" w:cs="Tahoma"/>
          <w:b w:val="0"/>
          <w:szCs w:val="28"/>
        </w:rPr>
        <w:t xml:space="preserve">, </w:t>
      </w:r>
      <w:r w:rsidR="001B20A6">
        <w:rPr>
          <w:rFonts w:ascii="Arial Narrow" w:hAnsi="Arial Narrow" w:cs="Tahoma"/>
          <w:b w:val="0"/>
          <w:szCs w:val="28"/>
        </w:rPr>
        <w:t>dar respuesta de f</w:t>
      </w:r>
      <w:r w:rsidR="00391212">
        <w:rPr>
          <w:rFonts w:ascii="Arial Narrow" w:hAnsi="Arial Narrow" w:cs="Tahoma"/>
          <w:b w:val="0"/>
          <w:szCs w:val="28"/>
        </w:rPr>
        <w:t xml:space="preserve">ondo a la solicitud en mención. </w:t>
      </w:r>
    </w:p>
    <w:p w:rsidR="00391212" w:rsidRDefault="00391212" w:rsidP="005D2AE8">
      <w:pPr>
        <w:pStyle w:val="Textoindependiente21"/>
        <w:ind w:firstLine="708"/>
        <w:rPr>
          <w:rFonts w:ascii="Arial Narrow" w:hAnsi="Arial Narrow" w:cs="Tahoma"/>
          <w:b w:val="0"/>
          <w:szCs w:val="28"/>
        </w:rPr>
      </w:pPr>
    </w:p>
    <w:p w:rsidR="00311777" w:rsidRDefault="00311777" w:rsidP="00311777">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Pr>
          <w:rFonts w:ascii="Arial Narrow" w:hAnsi="Arial Narrow" w:cs="Arial"/>
          <w:sz w:val="28"/>
          <w:szCs w:val="28"/>
          <w:lang w:val="es-ES_tradnl"/>
        </w:rPr>
        <w:t xml:space="preserve">CONTESTACIÓN </w:t>
      </w:r>
    </w:p>
    <w:p w:rsidR="00311777" w:rsidRPr="00E75357" w:rsidRDefault="00311777" w:rsidP="00E75357">
      <w:pPr>
        <w:pStyle w:val="Sansinterligne"/>
      </w:pPr>
    </w:p>
    <w:p w:rsidR="00311777" w:rsidRPr="00C078FE" w:rsidRDefault="00391212" w:rsidP="00311777">
      <w:pPr>
        <w:pStyle w:val="Textoindependiente21"/>
        <w:shd w:val="clear" w:color="auto" w:fill="FFFFFF" w:themeFill="background1"/>
        <w:ind w:firstLine="851"/>
        <w:rPr>
          <w:rFonts w:ascii="Arial Narrow" w:hAnsi="Arial Narrow" w:cs="Tahoma"/>
          <w:b w:val="0"/>
          <w:szCs w:val="28"/>
          <w:lang w:val="es-CO"/>
        </w:rPr>
      </w:pPr>
      <w:r>
        <w:rPr>
          <w:rFonts w:ascii="Arial Narrow" w:hAnsi="Arial Narrow" w:cs="Tahoma"/>
          <w:b w:val="0"/>
          <w:szCs w:val="28"/>
        </w:rPr>
        <w:t xml:space="preserve">Los Delegados Departamentales de la Registraduría Nacional del Estado Civil para Pereira, allegaron </w:t>
      </w:r>
      <w:r w:rsidR="00584B59">
        <w:rPr>
          <w:rFonts w:ascii="Arial Narrow" w:hAnsi="Arial Narrow" w:cs="Tahoma"/>
          <w:b w:val="0"/>
          <w:szCs w:val="28"/>
        </w:rPr>
        <w:t xml:space="preserve">contestación </w:t>
      </w:r>
      <w:r>
        <w:rPr>
          <w:rFonts w:ascii="Arial Narrow" w:hAnsi="Arial Narrow" w:cs="Tahoma"/>
          <w:b w:val="0"/>
          <w:szCs w:val="28"/>
        </w:rPr>
        <w:t xml:space="preserve">indicando que por error involuntario, mediante oficio No. REP SG 1099 del 23 de mayo último, </w:t>
      </w:r>
      <w:r w:rsidR="00883E30">
        <w:rPr>
          <w:rFonts w:ascii="Arial Narrow" w:hAnsi="Arial Narrow" w:cs="Tahoma"/>
          <w:b w:val="0"/>
          <w:szCs w:val="28"/>
        </w:rPr>
        <w:t>la respuesta al derecho de petición del acá accionante fue remitido a otra dirección, empero, que para subsanarlo se</w:t>
      </w:r>
      <w:r w:rsidR="00584B59">
        <w:rPr>
          <w:rFonts w:ascii="Arial Narrow" w:hAnsi="Arial Narrow" w:cs="Tahoma"/>
          <w:b w:val="0"/>
          <w:szCs w:val="28"/>
        </w:rPr>
        <w:t xml:space="preserve"> le </w:t>
      </w:r>
      <w:r w:rsidR="00883E30">
        <w:rPr>
          <w:rFonts w:ascii="Arial Narrow" w:hAnsi="Arial Narrow" w:cs="Tahoma"/>
          <w:b w:val="0"/>
          <w:szCs w:val="28"/>
        </w:rPr>
        <w:t>remitió respuesta a través del oficio REP SG 1283 del mes de junio</w:t>
      </w:r>
      <w:r w:rsidR="00584B59">
        <w:rPr>
          <w:rFonts w:ascii="Arial Narrow" w:hAnsi="Arial Narrow" w:cs="Tahoma"/>
          <w:b w:val="0"/>
          <w:szCs w:val="28"/>
        </w:rPr>
        <w:t xml:space="preserve"> y, del correo electrónico suministrado por el peticionario</w:t>
      </w:r>
      <w:r w:rsidR="00883E30">
        <w:rPr>
          <w:rFonts w:ascii="Arial Narrow" w:hAnsi="Arial Narrow" w:cs="Tahoma"/>
          <w:b w:val="0"/>
          <w:szCs w:val="28"/>
        </w:rPr>
        <w:t xml:space="preserve">, haciendo entrega de la información </w:t>
      </w:r>
      <w:r w:rsidR="00584B59">
        <w:rPr>
          <w:rFonts w:ascii="Arial Narrow" w:hAnsi="Arial Narrow" w:cs="Tahoma"/>
          <w:b w:val="0"/>
          <w:szCs w:val="28"/>
        </w:rPr>
        <w:t>solicitada.</w:t>
      </w:r>
    </w:p>
    <w:p w:rsidR="005D2AE8" w:rsidRDefault="005D2AE8" w:rsidP="00855BB9">
      <w:pPr>
        <w:pStyle w:val="Textoindependiente21"/>
        <w:ind w:firstLine="708"/>
        <w:rPr>
          <w:rFonts w:ascii="Arial Narrow" w:hAnsi="Arial Narrow" w:cs="Tahoma"/>
          <w:b w:val="0"/>
          <w:szCs w:val="28"/>
        </w:rPr>
      </w:pPr>
    </w:p>
    <w:p w:rsidR="008128F3" w:rsidRDefault="008128F3" w:rsidP="00E75357">
      <w:pPr>
        <w:spacing w:line="360" w:lineRule="auto"/>
        <w:ind w:firstLine="708"/>
        <w:jc w:val="both"/>
        <w:rPr>
          <w:rFonts w:ascii="Arial Narrow" w:hAnsi="Arial Narrow"/>
          <w:sz w:val="28"/>
          <w:szCs w:val="28"/>
        </w:rPr>
      </w:pPr>
      <w:r w:rsidRPr="0075764F">
        <w:rPr>
          <w:rFonts w:ascii="Arial Narrow" w:hAnsi="Arial Narrow" w:cs="Arial"/>
          <w:sz w:val="28"/>
          <w:szCs w:val="28"/>
        </w:rPr>
        <w:t xml:space="preserve">III. </w:t>
      </w:r>
      <w:r w:rsidRPr="0075764F">
        <w:rPr>
          <w:rFonts w:ascii="Arial Narrow" w:hAnsi="Arial Narrow"/>
          <w:sz w:val="28"/>
          <w:szCs w:val="28"/>
        </w:rPr>
        <w:t>CONSIDERACIONES</w:t>
      </w:r>
    </w:p>
    <w:p w:rsidR="008128F3" w:rsidRPr="00EA7C01" w:rsidRDefault="008128F3" w:rsidP="00855BB9">
      <w:pPr>
        <w:pStyle w:val="Sansinterligne"/>
        <w:spacing w:line="360" w:lineRule="auto"/>
      </w:pPr>
    </w:p>
    <w:p w:rsidR="008128F3" w:rsidRPr="0075764F" w:rsidRDefault="008128F3" w:rsidP="008128F3">
      <w:pPr>
        <w:pStyle w:val="Paragraphedeliste"/>
        <w:numPr>
          <w:ilvl w:val="1"/>
          <w:numId w:val="2"/>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8128F3" w:rsidRPr="000915CA" w:rsidRDefault="008128F3" w:rsidP="008128F3">
      <w:pPr>
        <w:pStyle w:val="Sansinterligne"/>
      </w:pPr>
    </w:p>
    <w:p w:rsidR="008128F3" w:rsidRDefault="008128F3" w:rsidP="008128F3">
      <w:pPr>
        <w:spacing w:line="360" w:lineRule="auto"/>
        <w:ind w:firstLine="851"/>
        <w:jc w:val="both"/>
        <w:rPr>
          <w:rFonts w:ascii="Arial Narrow" w:hAnsi="Arial Narrow" w:cs="Arial"/>
          <w:i/>
          <w:color w:val="000000"/>
          <w:spacing w:val="-2"/>
          <w:sz w:val="28"/>
          <w:szCs w:val="28"/>
        </w:rPr>
      </w:pPr>
      <w:r>
        <w:rPr>
          <w:rFonts w:ascii="Arial Narrow" w:hAnsi="Arial Narrow" w:cs="Arial"/>
          <w:iCs/>
          <w:sz w:val="28"/>
          <w:szCs w:val="28"/>
        </w:rPr>
        <w:t xml:space="preserve">Corresponde a la Sala determinar si </w:t>
      </w:r>
      <w:r w:rsidRPr="00B82251">
        <w:rPr>
          <w:rFonts w:ascii="Arial Narrow" w:hAnsi="Arial Narrow" w:cs="Arial"/>
          <w:color w:val="000000"/>
          <w:spacing w:val="-2"/>
          <w:sz w:val="28"/>
          <w:szCs w:val="28"/>
        </w:rPr>
        <w:t xml:space="preserve">se ha superado el motivo de la vulneración al derecho fundamental </w:t>
      </w:r>
      <w:r w:rsidR="00584B59">
        <w:rPr>
          <w:rFonts w:ascii="Arial Narrow" w:hAnsi="Arial Narrow" w:cs="Arial"/>
          <w:color w:val="000000"/>
          <w:spacing w:val="-2"/>
          <w:sz w:val="28"/>
          <w:szCs w:val="28"/>
        </w:rPr>
        <w:t xml:space="preserve">de petición </w:t>
      </w:r>
      <w:r w:rsidRPr="00B82251">
        <w:rPr>
          <w:rFonts w:ascii="Arial Narrow" w:hAnsi="Arial Narrow" w:cs="Arial"/>
          <w:color w:val="000000"/>
          <w:spacing w:val="-2"/>
          <w:sz w:val="28"/>
          <w:szCs w:val="28"/>
        </w:rPr>
        <w:t>del accionante</w:t>
      </w:r>
    </w:p>
    <w:p w:rsidR="008128F3" w:rsidRDefault="008128F3" w:rsidP="00E75357">
      <w:pPr>
        <w:spacing w:line="480" w:lineRule="auto"/>
        <w:ind w:right="-187" w:firstLine="900"/>
        <w:jc w:val="both"/>
      </w:pPr>
    </w:p>
    <w:p w:rsidR="008128F3" w:rsidRPr="0075764F" w:rsidRDefault="008128F3" w:rsidP="008128F3">
      <w:pPr>
        <w:suppressAutoHyphens/>
        <w:spacing w:after="200" w:line="360" w:lineRule="auto"/>
        <w:ind w:firstLine="900"/>
        <w:jc w:val="both"/>
        <w:rPr>
          <w:rFonts w:ascii="Arial Narrow" w:hAnsi="Arial Narrow" w:cs="Arial"/>
          <w:i/>
          <w:sz w:val="28"/>
          <w:szCs w:val="28"/>
        </w:rPr>
      </w:pPr>
      <w:r w:rsidRPr="0075764F">
        <w:rPr>
          <w:rFonts w:ascii="Arial Narrow" w:hAnsi="Arial Narrow" w:cs="Arial"/>
          <w:i/>
          <w:sz w:val="28"/>
          <w:szCs w:val="28"/>
        </w:rPr>
        <w:t>3.2 Desarrollo de la problemática planteada.</w:t>
      </w:r>
    </w:p>
    <w:p w:rsidR="00E75357" w:rsidRPr="00584B59" w:rsidRDefault="00E75357" w:rsidP="00584B59">
      <w:pPr>
        <w:pStyle w:val="Sansinterligne"/>
      </w:pPr>
    </w:p>
    <w:p w:rsidR="008128F3" w:rsidRDefault="008128F3" w:rsidP="008128F3">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8128F3" w:rsidRPr="00EA7C01" w:rsidRDefault="008128F3" w:rsidP="007A0861">
      <w:pPr>
        <w:pStyle w:val="Sansinterligne"/>
        <w:spacing w:line="360" w:lineRule="auto"/>
      </w:pPr>
    </w:p>
    <w:p w:rsidR="008128F3" w:rsidRDefault="008128F3" w:rsidP="008128F3">
      <w:pPr>
        <w:spacing w:line="360" w:lineRule="auto"/>
        <w:ind w:firstLine="993"/>
        <w:jc w:val="both"/>
        <w:rPr>
          <w:rFonts w:ascii="Arial Narrow" w:hAnsi="Arial Narrow" w:cs="Arial"/>
          <w:iCs/>
          <w:sz w:val="28"/>
          <w:szCs w:val="28"/>
        </w:rPr>
      </w:pPr>
      <w:r>
        <w:rPr>
          <w:rFonts w:ascii="Arial Narrow" w:hAnsi="Arial Narrow" w:cs="Arial"/>
          <w:iCs/>
          <w:sz w:val="28"/>
          <w:szCs w:val="28"/>
        </w:rPr>
        <w:t>Por ello, cuando el acto o la omisión que amenaza o pone en peligro el derecho fundamental de una persona cesa, la acción de tutela pierde su objeto de protección, debiendo declararse improcedente. La Corte Constitucional se ha pronunciado profusamente frente al tema, siendo pertinente para una mejor ilustración, citar uno de tales pronunciamientos:</w:t>
      </w:r>
    </w:p>
    <w:p w:rsidR="008128F3" w:rsidRDefault="008128F3" w:rsidP="008128F3">
      <w:pPr>
        <w:pStyle w:val="Sansinterligne"/>
      </w:pPr>
    </w:p>
    <w:p w:rsidR="008128F3" w:rsidRPr="00EA7C01" w:rsidRDefault="008128F3" w:rsidP="008128F3">
      <w:pPr>
        <w:ind w:firstLine="993"/>
        <w:jc w:val="both"/>
        <w:rPr>
          <w:rFonts w:ascii="Arial Narrow" w:hAnsi="Arial Narrow" w:cs="Arial"/>
          <w:i/>
          <w:iCs/>
          <w:sz w:val="26"/>
          <w:szCs w:val="26"/>
        </w:rPr>
      </w:pPr>
      <w:r w:rsidRPr="00EA7C01">
        <w:rPr>
          <w:rFonts w:ascii="Arial Narrow" w:hAnsi="Arial Narrow" w:cs="Arial"/>
          <w:i/>
          <w:iCs/>
          <w:sz w:val="26"/>
          <w:szCs w:val="26"/>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8128F3" w:rsidRPr="00EA7C01" w:rsidRDefault="008128F3" w:rsidP="008128F3">
      <w:pPr>
        <w:pStyle w:val="Sansinterligne"/>
        <w:rPr>
          <w:sz w:val="26"/>
          <w:szCs w:val="26"/>
        </w:rPr>
      </w:pPr>
      <w:r w:rsidRPr="00EA7C01">
        <w:rPr>
          <w:sz w:val="26"/>
          <w:szCs w:val="26"/>
        </w:rPr>
        <w:t xml:space="preserve"> </w:t>
      </w:r>
    </w:p>
    <w:p w:rsidR="008128F3" w:rsidRPr="00EA7C01" w:rsidRDefault="008128F3" w:rsidP="008128F3">
      <w:pPr>
        <w:ind w:firstLine="993"/>
        <w:jc w:val="both"/>
        <w:rPr>
          <w:rFonts w:ascii="Arial Narrow" w:hAnsi="Arial Narrow" w:cs="Arial"/>
          <w:i/>
          <w:iCs/>
          <w:sz w:val="26"/>
          <w:szCs w:val="26"/>
        </w:rPr>
      </w:pPr>
      <w:r w:rsidRPr="00EA7C01">
        <w:rPr>
          <w:rFonts w:ascii="Arial Narrow" w:hAnsi="Arial Narrow" w:cs="Arial"/>
          <w:i/>
          <w:iCs/>
          <w:sz w:val="26"/>
          <w:szCs w:val="26"/>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8128F3" w:rsidRPr="00EA7C01" w:rsidRDefault="008128F3" w:rsidP="008128F3">
      <w:pPr>
        <w:ind w:firstLine="993"/>
        <w:jc w:val="both"/>
        <w:rPr>
          <w:rFonts w:ascii="Arial Narrow" w:hAnsi="Arial Narrow" w:cs="Arial"/>
          <w:i/>
          <w:iCs/>
          <w:sz w:val="26"/>
          <w:szCs w:val="26"/>
        </w:rPr>
      </w:pPr>
    </w:p>
    <w:p w:rsidR="008128F3" w:rsidRPr="00EA7C01" w:rsidRDefault="008128F3" w:rsidP="008128F3">
      <w:pPr>
        <w:pStyle w:val="Sansinterligne"/>
        <w:jc w:val="both"/>
        <w:rPr>
          <w:rFonts w:ascii="Arial Narrow" w:hAnsi="Arial Narrow" w:cs="Arial"/>
          <w:i/>
          <w:iCs/>
          <w:sz w:val="26"/>
          <w:szCs w:val="26"/>
        </w:rPr>
      </w:pPr>
      <w:r w:rsidRPr="00EA7C01">
        <w:rPr>
          <w:sz w:val="26"/>
          <w:szCs w:val="26"/>
        </w:rPr>
        <w:t xml:space="preserve"> </w:t>
      </w:r>
      <w:r w:rsidRPr="00EA7C01">
        <w:rPr>
          <w:sz w:val="26"/>
          <w:szCs w:val="26"/>
        </w:rPr>
        <w:tab/>
      </w:r>
      <w:r w:rsidRPr="00EA7C01">
        <w:rPr>
          <w:rFonts w:ascii="Arial Narrow" w:hAnsi="Arial Narrow" w:cs="Arial"/>
          <w:i/>
          <w:iCs/>
          <w:sz w:val="26"/>
          <w:szCs w:val="26"/>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sidRPr="00EA7C01">
        <w:rPr>
          <w:rStyle w:val="Appelnotedebasdep"/>
          <w:rFonts w:ascii="Arial Narrow" w:eastAsia="Calibri" w:hAnsi="Arial Narrow" w:cs="Arial"/>
          <w:i/>
          <w:iCs/>
          <w:sz w:val="26"/>
          <w:szCs w:val="26"/>
        </w:rPr>
        <w:footnoteReference w:id="1"/>
      </w:r>
      <w:r w:rsidRPr="00EA7C01">
        <w:rPr>
          <w:rFonts w:ascii="Arial Narrow" w:hAnsi="Arial Narrow" w:cs="Arial"/>
          <w:i/>
          <w:iCs/>
          <w:sz w:val="26"/>
          <w:szCs w:val="26"/>
        </w:rPr>
        <w:t xml:space="preserve">   </w:t>
      </w:r>
    </w:p>
    <w:p w:rsidR="008128F3" w:rsidRPr="00391A2B" w:rsidRDefault="008128F3" w:rsidP="00391A2B">
      <w:pPr>
        <w:pStyle w:val="Sansinterligne"/>
        <w:spacing w:line="360" w:lineRule="auto"/>
      </w:pPr>
    </w:p>
    <w:p w:rsidR="008128F3" w:rsidRDefault="008128F3" w:rsidP="008128F3">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sidRPr="00073F95">
        <w:rPr>
          <w:rFonts w:ascii="Arial Narrow" w:hAnsi="Arial Narrow"/>
          <w:iCs/>
          <w:sz w:val="28"/>
          <w:szCs w:val="28"/>
          <w:bdr w:val="none" w:sz="0" w:space="0" w:color="auto" w:frame="1"/>
          <w:shd w:val="clear" w:color="auto" w:fill="FFFFFF"/>
          <w:lang w:val="es-CO"/>
        </w:rPr>
        <w:t>En esos términos, el hecho superado significa la observancia de las pretensiones del accionante a partir de una conducta desplegada por el agente transgresor.</w:t>
      </w:r>
    </w:p>
    <w:p w:rsidR="00D8771E" w:rsidRPr="00C67265" w:rsidRDefault="00D8771E" w:rsidP="00C67265">
      <w:pPr>
        <w:pStyle w:val="Sansinterligne"/>
      </w:pPr>
    </w:p>
    <w:p w:rsidR="00F84DB1" w:rsidRDefault="00D8771E" w:rsidP="00E57C4B">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En el presente asunto, el</w:t>
      </w:r>
      <w:r w:rsidR="00E57C4B">
        <w:rPr>
          <w:rFonts w:ascii="Arial Narrow" w:hAnsi="Arial Narrow"/>
          <w:iCs/>
          <w:sz w:val="28"/>
          <w:szCs w:val="28"/>
          <w:bdr w:val="none" w:sz="0" w:space="0" w:color="auto" w:frame="1"/>
          <w:shd w:val="clear" w:color="auto" w:fill="FFFFFF"/>
          <w:lang w:val="es-CO"/>
        </w:rPr>
        <w:t xml:space="preserve"> actor </w:t>
      </w:r>
      <w:r>
        <w:rPr>
          <w:rFonts w:ascii="Arial Narrow" w:hAnsi="Arial Narrow"/>
          <w:iCs/>
          <w:sz w:val="28"/>
          <w:szCs w:val="28"/>
          <w:bdr w:val="none" w:sz="0" w:space="0" w:color="auto" w:frame="1"/>
          <w:shd w:val="clear" w:color="auto" w:fill="FFFFFF"/>
          <w:lang w:val="es-CO"/>
        </w:rPr>
        <w:t xml:space="preserve">considera transgredido su derecho fundamental de petición, porque la accionada no ha dado respuesta a la petición elevada el </w:t>
      </w:r>
      <w:r w:rsidR="00584B59">
        <w:rPr>
          <w:rFonts w:ascii="Arial Narrow" w:hAnsi="Arial Narrow"/>
          <w:iCs/>
          <w:sz w:val="28"/>
          <w:szCs w:val="28"/>
          <w:bdr w:val="none" w:sz="0" w:space="0" w:color="auto" w:frame="1"/>
          <w:shd w:val="clear" w:color="auto" w:fill="FFFFFF"/>
          <w:lang w:val="es-CO"/>
        </w:rPr>
        <w:t>16 de mayo del año en curso</w:t>
      </w:r>
      <w:r w:rsidR="00F84DB1">
        <w:rPr>
          <w:rFonts w:ascii="Arial Narrow" w:hAnsi="Arial Narrow"/>
          <w:iCs/>
          <w:sz w:val="28"/>
          <w:szCs w:val="28"/>
          <w:bdr w:val="none" w:sz="0" w:space="0" w:color="auto" w:frame="1"/>
          <w:shd w:val="clear" w:color="auto" w:fill="FFFFFF"/>
          <w:lang w:val="es-CO"/>
        </w:rPr>
        <w:t xml:space="preserve">, </w:t>
      </w:r>
      <w:r>
        <w:rPr>
          <w:rFonts w:ascii="Arial Narrow" w:hAnsi="Arial Narrow"/>
          <w:iCs/>
          <w:sz w:val="28"/>
          <w:szCs w:val="28"/>
          <w:bdr w:val="none" w:sz="0" w:space="0" w:color="auto" w:frame="1"/>
          <w:shd w:val="clear" w:color="auto" w:fill="FFFFFF"/>
          <w:lang w:val="es-CO"/>
        </w:rPr>
        <w:t xml:space="preserve">encaminada a obtener </w:t>
      </w:r>
      <w:r w:rsidR="00F84DB1">
        <w:rPr>
          <w:rFonts w:ascii="Arial Narrow" w:hAnsi="Arial Narrow"/>
          <w:iCs/>
          <w:sz w:val="28"/>
          <w:szCs w:val="28"/>
          <w:bdr w:val="none" w:sz="0" w:space="0" w:color="auto" w:frame="1"/>
          <w:shd w:val="clear" w:color="auto" w:fill="FFFFFF"/>
          <w:lang w:val="es-CO"/>
        </w:rPr>
        <w:t xml:space="preserve">información </w:t>
      </w:r>
      <w:r w:rsidR="00E57C4B">
        <w:rPr>
          <w:rFonts w:ascii="Arial Narrow" w:hAnsi="Arial Narrow"/>
          <w:iCs/>
          <w:sz w:val="28"/>
          <w:szCs w:val="28"/>
          <w:bdr w:val="none" w:sz="0" w:space="0" w:color="auto" w:frame="1"/>
          <w:shd w:val="clear" w:color="auto" w:fill="FFFFFF"/>
          <w:lang w:val="es-CO"/>
        </w:rPr>
        <w:t xml:space="preserve">sobre los números de cédula de Carlos Andrés Aguillón Santa y Nicolás Aguillón Santa. </w:t>
      </w:r>
    </w:p>
    <w:p w:rsidR="008128F3" w:rsidRPr="00C67265" w:rsidRDefault="008128F3" w:rsidP="00C67265">
      <w:pPr>
        <w:pStyle w:val="Sansinterligne"/>
      </w:pPr>
    </w:p>
    <w:p w:rsidR="00B35664" w:rsidRDefault="00D8771E" w:rsidP="00263EF2">
      <w:pPr>
        <w:spacing w:line="360" w:lineRule="auto"/>
        <w:ind w:firstLine="709"/>
        <w:jc w:val="both"/>
        <w:rPr>
          <w:rFonts w:ascii="Arial Narrow" w:hAnsi="Arial Narrow" w:cs="Arial"/>
          <w:iCs/>
          <w:sz w:val="28"/>
          <w:szCs w:val="28"/>
        </w:rPr>
      </w:pPr>
      <w:r>
        <w:rPr>
          <w:rFonts w:ascii="Arial Narrow" w:hAnsi="Arial Narrow" w:cs="Arial"/>
          <w:iCs/>
          <w:sz w:val="28"/>
          <w:szCs w:val="28"/>
        </w:rPr>
        <w:t xml:space="preserve">Por su parte, </w:t>
      </w:r>
      <w:r w:rsidR="00E57C4B">
        <w:rPr>
          <w:rFonts w:ascii="Arial Narrow" w:hAnsi="Arial Narrow" w:cs="Arial"/>
          <w:iCs/>
          <w:sz w:val="28"/>
          <w:szCs w:val="28"/>
        </w:rPr>
        <w:t xml:space="preserve">la entidad accionada </w:t>
      </w:r>
      <w:r w:rsidR="00263EF2">
        <w:rPr>
          <w:rFonts w:ascii="Arial Narrow" w:hAnsi="Arial Narrow" w:cs="Arial"/>
          <w:iCs/>
          <w:sz w:val="28"/>
          <w:szCs w:val="28"/>
        </w:rPr>
        <w:t xml:space="preserve">al dar respuesta a la </w:t>
      </w:r>
      <w:r w:rsidR="00E57C4B">
        <w:rPr>
          <w:rFonts w:ascii="Arial Narrow" w:hAnsi="Arial Narrow" w:cs="Arial"/>
          <w:iCs/>
          <w:sz w:val="28"/>
          <w:szCs w:val="28"/>
        </w:rPr>
        <w:t>presente acción,</w:t>
      </w:r>
      <w:r w:rsidR="00263EF2">
        <w:rPr>
          <w:rFonts w:ascii="Arial Narrow" w:hAnsi="Arial Narrow" w:cs="Arial"/>
          <w:iCs/>
          <w:sz w:val="28"/>
          <w:szCs w:val="28"/>
        </w:rPr>
        <w:t xml:space="preserve"> anex</w:t>
      </w:r>
      <w:r w:rsidR="0082185F">
        <w:rPr>
          <w:rFonts w:ascii="Arial Narrow" w:hAnsi="Arial Narrow" w:cs="Arial"/>
          <w:iCs/>
          <w:sz w:val="28"/>
          <w:szCs w:val="28"/>
        </w:rPr>
        <w:t>ó</w:t>
      </w:r>
      <w:r w:rsidR="00263EF2">
        <w:rPr>
          <w:rFonts w:ascii="Arial Narrow" w:hAnsi="Arial Narrow" w:cs="Arial"/>
          <w:iCs/>
          <w:sz w:val="28"/>
          <w:szCs w:val="28"/>
        </w:rPr>
        <w:t xml:space="preserve"> copia del documento mediante el cual</w:t>
      </w:r>
      <w:r w:rsidR="00E57C4B">
        <w:rPr>
          <w:rFonts w:ascii="Arial Narrow" w:hAnsi="Arial Narrow" w:cs="Arial"/>
          <w:iCs/>
          <w:sz w:val="28"/>
          <w:szCs w:val="28"/>
        </w:rPr>
        <w:t xml:space="preserve"> resolvió la petición del accionante</w:t>
      </w:r>
      <w:r w:rsidR="00C67265">
        <w:rPr>
          <w:rFonts w:ascii="Arial Narrow" w:hAnsi="Arial Narrow" w:cs="Arial"/>
          <w:iCs/>
          <w:sz w:val="28"/>
          <w:szCs w:val="28"/>
        </w:rPr>
        <w:t xml:space="preserve"> en el cual le informan</w:t>
      </w:r>
      <w:r w:rsidR="00B8322B">
        <w:rPr>
          <w:rFonts w:ascii="Arial Narrow" w:hAnsi="Arial Narrow" w:cs="Arial"/>
          <w:iCs/>
          <w:sz w:val="28"/>
          <w:szCs w:val="28"/>
        </w:rPr>
        <w:t xml:space="preserve"> acerca de </w:t>
      </w:r>
      <w:r w:rsidR="00C67265">
        <w:rPr>
          <w:rFonts w:ascii="Arial Narrow" w:hAnsi="Arial Narrow" w:cs="Arial"/>
          <w:iCs/>
          <w:sz w:val="28"/>
          <w:szCs w:val="28"/>
        </w:rPr>
        <w:t>los números de cédula de las personas consultada</w:t>
      </w:r>
      <w:r w:rsidR="00B8322B">
        <w:rPr>
          <w:rFonts w:ascii="Arial Narrow" w:hAnsi="Arial Narrow" w:cs="Arial"/>
          <w:iCs/>
          <w:sz w:val="28"/>
          <w:szCs w:val="28"/>
        </w:rPr>
        <w:t>s, su fecha de expedición y que su inscripción a la fecha se encuentra vigente.</w:t>
      </w:r>
      <w:r w:rsidR="00AD3F5D">
        <w:rPr>
          <w:rFonts w:ascii="Arial Narrow" w:hAnsi="Arial Narrow" w:cs="Arial"/>
          <w:iCs/>
          <w:sz w:val="28"/>
          <w:szCs w:val="28"/>
        </w:rPr>
        <w:t xml:space="preserve"> </w:t>
      </w:r>
      <w:r w:rsidR="00B8322B">
        <w:rPr>
          <w:rFonts w:ascii="Arial Narrow" w:hAnsi="Arial Narrow" w:cs="Arial"/>
          <w:iCs/>
          <w:sz w:val="28"/>
          <w:szCs w:val="28"/>
        </w:rPr>
        <w:t xml:space="preserve">Aunado a ello, se tiene que la respuesta fue puesta en conocimiento del peticionario, tal como se corroboró telefónicamente con el accionante y de lo cual se deja constancia dentro del expediente. </w:t>
      </w:r>
    </w:p>
    <w:p w:rsidR="00AD3F5D" w:rsidRDefault="00AD3F5D" w:rsidP="00AD3F5D">
      <w:pPr>
        <w:spacing w:line="360" w:lineRule="auto"/>
        <w:ind w:right="3" w:firstLine="708"/>
        <w:jc w:val="both"/>
        <w:rPr>
          <w:rFonts w:ascii="Arial Narrow" w:hAnsi="Arial Narrow" w:cs="Tahoma"/>
          <w:iCs/>
          <w:sz w:val="28"/>
          <w:szCs w:val="28"/>
        </w:rPr>
      </w:pPr>
      <w:r w:rsidRPr="00AD3F5D">
        <w:rPr>
          <w:rFonts w:ascii="Arial Narrow" w:hAnsi="Arial Narrow" w:cs="Tahoma"/>
          <w:sz w:val="28"/>
          <w:szCs w:val="28"/>
        </w:rPr>
        <w:t>Así las cosas, resulta evidente que se encuentra s</w:t>
      </w:r>
      <w:r w:rsidRPr="00AD3F5D">
        <w:rPr>
          <w:rFonts w:ascii="Arial Narrow" w:hAnsi="Arial Narrow" w:cs="Tahoma"/>
          <w:iCs/>
          <w:sz w:val="28"/>
          <w:szCs w:val="28"/>
        </w:rPr>
        <w:t xml:space="preserve">uperando el hecho generador de la presente acción de tutela, subsanándose la afectación que se venía presentando, por lo que la orden judicial que se emitiera en tal sentido, </w:t>
      </w:r>
      <w:r>
        <w:rPr>
          <w:rFonts w:ascii="Arial Narrow" w:hAnsi="Arial Narrow" w:cs="Tahoma"/>
          <w:iCs/>
          <w:sz w:val="28"/>
          <w:szCs w:val="28"/>
        </w:rPr>
        <w:t>resultaría inocua</w:t>
      </w:r>
      <w:r w:rsidRPr="00AD3F5D">
        <w:rPr>
          <w:rFonts w:ascii="Arial Narrow" w:hAnsi="Arial Narrow" w:cs="Tahoma"/>
          <w:iCs/>
          <w:sz w:val="28"/>
          <w:szCs w:val="28"/>
        </w:rPr>
        <w:t>.</w:t>
      </w:r>
    </w:p>
    <w:p w:rsidR="007C1A6A" w:rsidRPr="00E22725" w:rsidRDefault="007C1A6A" w:rsidP="00E22725">
      <w:pPr>
        <w:pStyle w:val="Sansinterligne"/>
      </w:pPr>
    </w:p>
    <w:p w:rsidR="007C1A6A" w:rsidRDefault="007C1A6A" w:rsidP="007C1A6A">
      <w:pPr>
        <w:spacing w:line="360" w:lineRule="auto"/>
        <w:ind w:firstLine="709"/>
        <w:jc w:val="both"/>
        <w:rPr>
          <w:rFonts w:ascii="Arial Narrow" w:hAnsi="Arial Narrow" w:cs="Arial"/>
          <w:iCs/>
          <w:sz w:val="28"/>
          <w:szCs w:val="28"/>
        </w:rPr>
      </w:pPr>
      <w:r>
        <w:rPr>
          <w:rFonts w:ascii="Arial Narrow" w:hAnsi="Arial Narrow" w:cs="Arial"/>
          <w:iCs/>
          <w:sz w:val="28"/>
          <w:szCs w:val="28"/>
        </w:rPr>
        <w:t>Por lo tanto, se deberá declarar el hecho superado y, en consecuencia, negar el amparo de tutela deprecado.</w:t>
      </w:r>
    </w:p>
    <w:p w:rsidR="00263EF2" w:rsidRPr="00E22725" w:rsidRDefault="00263EF2" w:rsidP="00E22725">
      <w:pPr>
        <w:pStyle w:val="Sansinterligne"/>
      </w:pPr>
    </w:p>
    <w:p w:rsidR="00AD3F5D" w:rsidRDefault="00AD3F5D" w:rsidP="00AD3F5D">
      <w:pPr>
        <w:spacing w:line="360" w:lineRule="auto"/>
        <w:ind w:firstLine="851"/>
        <w:jc w:val="both"/>
        <w:rPr>
          <w:rFonts w:ascii="Arial Narrow" w:eastAsia="SimSun" w:hAnsi="Arial Narrow" w:cs="Arial"/>
          <w:sz w:val="28"/>
          <w:szCs w:val="28"/>
          <w:lang w:val="es-ES_tradnl"/>
        </w:rPr>
      </w:pPr>
      <w:r w:rsidRPr="000915CA">
        <w:rPr>
          <w:rFonts w:ascii="Arial Narrow" w:eastAsia="SimSun" w:hAnsi="Arial Narrow" w:cs="Arial"/>
          <w:sz w:val="28"/>
          <w:szCs w:val="28"/>
          <w:lang w:val="es-ES_tradnl"/>
        </w:rPr>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A3395B" w:rsidRPr="00E22725" w:rsidRDefault="00A3395B" w:rsidP="00E22725">
      <w:pPr>
        <w:pStyle w:val="Sansinterligne"/>
      </w:pPr>
    </w:p>
    <w:p w:rsidR="00AD3F5D" w:rsidRPr="000B0DDC" w:rsidRDefault="00AD3F5D" w:rsidP="00AD3F5D">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AD3F5D" w:rsidRPr="00A3395B" w:rsidRDefault="00AD3F5D" w:rsidP="00A3395B">
      <w:pPr>
        <w:pStyle w:val="Sansinterligne"/>
        <w:rPr>
          <w:rFonts w:eastAsia="SimSun"/>
        </w:rPr>
      </w:pPr>
    </w:p>
    <w:p w:rsidR="00AD3F5D" w:rsidRDefault="00AD3F5D" w:rsidP="007A0861">
      <w:pPr>
        <w:pStyle w:val="Textebrut"/>
        <w:spacing w:line="360" w:lineRule="auto"/>
        <w:ind w:firstLine="900"/>
        <w:jc w:val="both"/>
        <w:rPr>
          <w:rFonts w:ascii="Arial Narrow" w:eastAsia="SimSun" w:hAnsi="Arial Narrow" w:cs="Arial"/>
          <w:sz w:val="28"/>
          <w:szCs w:val="28"/>
          <w:lang w:val="es-ES_tradnl"/>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Pr>
          <w:rFonts w:ascii="Arial Narrow" w:eastAsia="SimSun" w:hAnsi="Arial Narrow" w:cs="Arial"/>
          <w:i/>
          <w:sz w:val="28"/>
          <w:szCs w:val="28"/>
          <w:lang w:val="es-ES_tradnl"/>
        </w:rPr>
        <w:t xml:space="preserve">Negar </w:t>
      </w:r>
      <w:r>
        <w:rPr>
          <w:rFonts w:ascii="Arial Narrow" w:eastAsia="SimSun" w:hAnsi="Arial Narrow" w:cs="Arial"/>
          <w:sz w:val="28"/>
          <w:szCs w:val="28"/>
          <w:lang w:val="es-ES_tradnl"/>
        </w:rPr>
        <w:t xml:space="preserve">la acción de tutela impetrada por </w:t>
      </w:r>
      <w:r w:rsidR="00B8322B">
        <w:rPr>
          <w:rFonts w:ascii="Arial Narrow" w:eastAsia="SimSun" w:hAnsi="Arial Narrow" w:cs="Arial"/>
          <w:sz w:val="28"/>
          <w:szCs w:val="28"/>
          <w:lang w:val="es-ES_tradnl"/>
        </w:rPr>
        <w:t>Julián Antonio Zapata Rodas</w:t>
      </w:r>
      <w:r>
        <w:rPr>
          <w:rFonts w:ascii="Arial Narrow" w:eastAsia="SimSun" w:hAnsi="Arial Narrow" w:cs="Arial"/>
          <w:sz w:val="28"/>
          <w:szCs w:val="28"/>
          <w:lang w:val="es-ES_tradnl"/>
        </w:rPr>
        <w:t>, por haberse configurado un hecho superado.</w:t>
      </w:r>
    </w:p>
    <w:p w:rsidR="00AD3F5D" w:rsidRPr="00E22725" w:rsidRDefault="00AD3F5D" w:rsidP="00E22725">
      <w:pPr>
        <w:pStyle w:val="Sansinterligne"/>
        <w:rPr>
          <w:rFonts w:eastAsia="SimSun"/>
        </w:rPr>
      </w:pPr>
    </w:p>
    <w:p w:rsidR="00AD3F5D" w:rsidRPr="00AF7EA4" w:rsidRDefault="00AD3F5D" w:rsidP="00AD3F5D">
      <w:pPr>
        <w:spacing w:line="360" w:lineRule="auto"/>
        <w:ind w:firstLine="900"/>
        <w:jc w:val="both"/>
        <w:rPr>
          <w:rFonts w:ascii="Arial Narrow" w:eastAsia="SimSun" w:hAnsi="Arial Narrow" w:cs="Arial"/>
          <w:b/>
          <w:i/>
          <w:sz w:val="28"/>
          <w:szCs w:val="28"/>
          <w:lang w:val="es-ES_tradnl"/>
        </w:rPr>
      </w:pPr>
      <w:r w:rsidRPr="00CB126B">
        <w:rPr>
          <w:rFonts w:ascii="Arial Narrow" w:hAnsi="Arial Narrow" w:cs="Arial"/>
          <w:sz w:val="28"/>
          <w:szCs w:val="28"/>
        </w:rPr>
        <w:t xml:space="preserve">2º. </w:t>
      </w:r>
      <w:r w:rsidRPr="00CB126B">
        <w:rPr>
          <w:rFonts w:ascii="Arial Narrow" w:eastAsia="SimSun" w:hAnsi="Arial Narrow" w:cs="Arial"/>
          <w:i/>
          <w:sz w:val="28"/>
          <w:szCs w:val="28"/>
          <w:lang w:val="es-ES_tradnl"/>
        </w:rPr>
        <w:t xml:space="preserve">Notificar </w:t>
      </w:r>
      <w:r w:rsidRPr="00CB126B">
        <w:rPr>
          <w:rFonts w:ascii="Arial Narrow" w:eastAsia="SimSun" w:hAnsi="Arial Narrow" w:cs="Arial"/>
          <w:sz w:val="28"/>
          <w:szCs w:val="28"/>
          <w:lang w:val="es-ES_tradnl"/>
        </w:rPr>
        <w:t>a las partes el contenido de este fallo en los términos del artículo 16 del Decreto 2591 de 1991, informándoseles que el mismo</w:t>
      </w:r>
      <w:r w:rsidRPr="00AF7EA4">
        <w:rPr>
          <w:rFonts w:ascii="Arial Narrow" w:eastAsia="SimSun" w:hAnsi="Arial Narrow" w:cs="Arial"/>
          <w:sz w:val="28"/>
          <w:szCs w:val="28"/>
          <w:lang w:val="es-ES_tradnl"/>
        </w:rPr>
        <w:t xml:space="preserve"> puede ser impugnado dentro de los tres días siguientes a la notificación.</w:t>
      </w:r>
    </w:p>
    <w:p w:rsidR="00AD3F5D" w:rsidRPr="00E22725" w:rsidRDefault="00AD3F5D" w:rsidP="00E22725">
      <w:pPr>
        <w:pStyle w:val="Sansinterligne"/>
        <w:rPr>
          <w:rFonts w:eastAsia="SimSun"/>
        </w:rPr>
      </w:pPr>
    </w:p>
    <w:p w:rsidR="00AD3F5D" w:rsidRDefault="00AD3F5D" w:rsidP="00AD3F5D">
      <w:pPr>
        <w:pStyle w:val="Textebrut"/>
        <w:spacing w:line="360" w:lineRule="auto"/>
        <w:ind w:firstLine="900"/>
        <w:jc w:val="both"/>
        <w:rPr>
          <w:rFonts w:ascii="Arial Narrow" w:eastAsia="SimSun" w:hAnsi="Arial Narrow" w:cs="Arial"/>
          <w:sz w:val="28"/>
          <w:szCs w:val="28"/>
          <w:lang w:val="es-ES_tradnl"/>
        </w:rPr>
      </w:pPr>
      <w:r w:rsidRPr="000B0DDC">
        <w:rPr>
          <w:rFonts w:ascii="Arial Narrow" w:eastAsia="SimSun" w:hAnsi="Arial Narrow" w:cs="Arial"/>
          <w:i/>
          <w:sz w:val="28"/>
          <w:szCs w:val="28"/>
          <w:lang w:val="es-ES_tradnl"/>
        </w:rPr>
        <w:t>3º. Disponer</w:t>
      </w:r>
      <w:r w:rsidRPr="000915CA">
        <w:rPr>
          <w:rFonts w:ascii="Arial Narrow" w:eastAsia="SimSun" w:hAnsi="Arial Narrow" w:cs="Arial"/>
          <w:b/>
          <w:i/>
          <w:sz w:val="28"/>
          <w:szCs w:val="28"/>
          <w:lang w:val="es-ES_tradnl"/>
        </w:rPr>
        <w:t>,</w:t>
      </w:r>
      <w:r w:rsidRPr="000915CA">
        <w:rPr>
          <w:rFonts w:ascii="Arial Narrow" w:eastAsia="SimSun" w:hAnsi="Arial Narrow" w:cs="Arial"/>
          <w:i/>
          <w:sz w:val="28"/>
          <w:szCs w:val="28"/>
          <w:lang w:val="es-ES_tradnl"/>
        </w:rPr>
        <w:t xml:space="preserve"> </w:t>
      </w:r>
      <w:r w:rsidRPr="000915CA">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0915CA">
          <w:rPr>
            <w:rFonts w:ascii="Arial Narrow" w:eastAsia="SimSun" w:hAnsi="Arial Narrow" w:cs="Arial"/>
            <w:sz w:val="28"/>
            <w:szCs w:val="28"/>
            <w:lang w:val="es-ES_tradnl"/>
          </w:rPr>
          <w:t>la Honorable Corte</w:t>
        </w:r>
      </w:smartTag>
      <w:r w:rsidRPr="000915CA">
        <w:rPr>
          <w:rFonts w:ascii="Arial Narrow" w:eastAsia="SimSun" w:hAnsi="Arial Narrow" w:cs="Arial"/>
          <w:sz w:val="28"/>
          <w:szCs w:val="28"/>
          <w:lang w:val="es-ES_tradnl"/>
        </w:rPr>
        <w:t xml:space="preserve"> Constitucional para su eventual revisión.</w:t>
      </w:r>
    </w:p>
    <w:p w:rsidR="00AD3F5D" w:rsidRPr="00E22725" w:rsidRDefault="00AD3F5D" w:rsidP="00E22725">
      <w:pPr>
        <w:pStyle w:val="Sansinterligne"/>
        <w:rPr>
          <w:rFonts w:eastAsia="SimSun"/>
        </w:rPr>
      </w:pPr>
    </w:p>
    <w:p w:rsidR="00AD3F5D" w:rsidRPr="000B0DDC" w:rsidRDefault="00AD3F5D" w:rsidP="00AD3F5D">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AD3F5D" w:rsidRPr="000915CA" w:rsidRDefault="00AD3F5D" w:rsidP="00AD3F5D">
      <w:pPr>
        <w:pStyle w:val="Sansinterligne"/>
      </w:pPr>
    </w:p>
    <w:p w:rsidR="00AD3F5D" w:rsidRPr="000915CA" w:rsidRDefault="00AD3F5D" w:rsidP="00AD3F5D">
      <w:pPr>
        <w:pStyle w:val="Prrafodelista1"/>
        <w:spacing w:line="360" w:lineRule="auto"/>
        <w:jc w:val="both"/>
        <w:rPr>
          <w:rFonts w:ascii="Arial Narrow" w:hAnsi="Arial Narrow"/>
          <w:b/>
          <w:sz w:val="28"/>
          <w:szCs w:val="28"/>
        </w:rPr>
      </w:pPr>
    </w:p>
    <w:p w:rsidR="00AD3F5D" w:rsidRPr="000915CA" w:rsidRDefault="00AD3F5D" w:rsidP="00AD3F5D">
      <w:pPr>
        <w:pStyle w:val="Prrafodelista1"/>
        <w:ind w:left="0" w:firstLine="851"/>
        <w:jc w:val="both"/>
        <w:rPr>
          <w:rFonts w:ascii="Arial Narrow" w:hAnsi="Arial Narrow"/>
          <w:b/>
          <w:sz w:val="28"/>
          <w:szCs w:val="28"/>
        </w:rPr>
      </w:pPr>
    </w:p>
    <w:p w:rsidR="00AD3F5D" w:rsidRDefault="00AD3F5D" w:rsidP="00AD3F5D">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AD3F5D" w:rsidRPr="000B0DDC" w:rsidRDefault="00AD3F5D" w:rsidP="00AD3F5D">
      <w:pPr>
        <w:ind w:firstLine="900"/>
        <w:jc w:val="center"/>
        <w:rPr>
          <w:rFonts w:ascii="Arial Narrow" w:hAnsi="Arial Narrow" w:cs="Arial"/>
          <w:sz w:val="28"/>
          <w:szCs w:val="28"/>
        </w:rPr>
      </w:pPr>
      <w:r>
        <w:rPr>
          <w:rFonts w:ascii="Arial Narrow" w:hAnsi="Arial Narrow" w:cs="Arial"/>
          <w:sz w:val="28"/>
          <w:szCs w:val="28"/>
        </w:rPr>
        <w:t>Magistrado Ponente</w:t>
      </w:r>
    </w:p>
    <w:p w:rsidR="00AD3F5D" w:rsidRPr="000B0DDC" w:rsidRDefault="00AD3F5D" w:rsidP="00AD3F5D">
      <w:pPr>
        <w:tabs>
          <w:tab w:val="left" w:pos="4047"/>
        </w:tabs>
        <w:jc w:val="center"/>
        <w:rPr>
          <w:rFonts w:ascii="Arial Narrow" w:hAnsi="Arial Narrow" w:cs="Arial"/>
          <w:sz w:val="28"/>
          <w:szCs w:val="28"/>
        </w:rPr>
      </w:pPr>
    </w:p>
    <w:p w:rsidR="00AD3F5D" w:rsidRDefault="00AD3F5D" w:rsidP="00AD3F5D">
      <w:pPr>
        <w:tabs>
          <w:tab w:val="left" w:pos="4047"/>
        </w:tabs>
        <w:jc w:val="center"/>
        <w:rPr>
          <w:rFonts w:ascii="Arial Narrow" w:hAnsi="Arial Narrow" w:cs="Arial"/>
          <w:sz w:val="28"/>
          <w:szCs w:val="28"/>
        </w:rPr>
      </w:pPr>
    </w:p>
    <w:p w:rsidR="00AD3F5D" w:rsidRDefault="00AD3F5D" w:rsidP="00AD3F5D">
      <w:pPr>
        <w:tabs>
          <w:tab w:val="left" w:pos="4047"/>
        </w:tabs>
        <w:jc w:val="center"/>
        <w:rPr>
          <w:rFonts w:ascii="Arial Narrow" w:hAnsi="Arial Narrow" w:cs="Arial"/>
          <w:sz w:val="28"/>
          <w:szCs w:val="28"/>
        </w:rPr>
      </w:pPr>
    </w:p>
    <w:p w:rsidR="00AD3F5D" w:rsidRDefault="00AD3F5D" w:rsidP="00AD3F5D">
      <w:pPr>
        <w:tabs>
          <w:tab w:val="left" w:pos="4047"/>
        </w:tabs>
        <w:jc w:val="center"/>
        <w:rPr>
          <w:rFonts w:ascii="Arial Narrow" w:hAnsi="Arial Narrow" w:cs="Arial"/>
          <w:sz w:val="28"/>
          <w:szCs w:val="28"/>
        </w:rPr>
      </w:pPr>
      <w:r w:rsidRPr="000B0DDC">
        <w:rPr>
          <w:rFonts w:ascii="Arial Narrow" w:hAnsi="Arial Narrow" w:cs="Arial"/>
          <w:sz w:val="28"/>
          <w:szCs w:val="28"/>
        </w:rPr>
        <w:t xml:space="preserve">ANA LUCIA CAICEDO CALDERÓN             </w:t>
      </w:r>
      <w:r>
        <w:rPr>
          <w:rFonts w:ascii="Arial Narrow" w:hAnsi="Arial Narrow" w:cs="Arial"/>
          <w:sz w:val="28"/>
          <w:szCs w:val="28"/>
        </w:rPr>
        <w:t xml:space="preserve">OLGA LUCIA HOYOS SEPÚLVEDA </w:t>
      </w:r>
    </w:p>
    <w:p w:rsidR="00AD3F5D" w:rsidRPr="000B0DDC" w:rsidRDefault="00AD3F5D" w:rsidP="00AD3F5D">
      <w:pPr>
        <w:tabs>
          <w:tab w:val="left" w:pos="4047"/>
        </w:tabs>
        <w:jc w:val="both"/>
        <w:rPr>
          <w:rFonts w:ascii="Arial Narrow" w:hAnsi="Arial Narrow" w:cs="Arial"/>
          <w:sz w:val="28"/>
          <w:szCs w:val="28"/>
        </w:rPr>
      </w:pPr>
      <w:r>
        <w:rPr>
          <w:rFonts w:ascii="Arial Narrow" w:hAnsi="Arial Narrow" w:cs="Arial"/>
          <w:sz w:val="28"/>
          <w:szCs w:val="28"/>
        </w:rPr>
        <w:t xml:space="preserve">                        </w:t>
      </w:r>
      <w:r w:rsidRPr="000B0DDC">
        <w:rPr>
          <w:rFonts w:ascii="Arial Narrow" w:hAnsi="Arial Narrow" w:cs="Arial"/>
          <w:sz w:val="28"/>
          <w:szCs w:val="28"/>
        </w:rPr>
        <w:t xml:space="preserve"> </w:t>
      </w:r>
      <w:r>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Magistrada</w:t>
      </w:r>
    </w:p>
    <w:p w:rsidR="00AD3F5D" w:rsidRPr="000B0DDC" w:rsidRDefault="00AD3F5D" w:rsidP="00AD3F5D">
      <w:pPr>
        <w:tabs>
          <w:tab w:val="left" w:pos="4047"/>
        </w:tabs>
        <w:jc w:val="both"/>
        <w:rPr>
          <w:rFonts w:ascii="Arial Narrow" w:hAnsi="Arial Narrow" w:cs="Arial"/>
          <w:sz w:val="28"/>
          <w:szCs w:val="28"/>
        </w:rPr>
      </w:pPr>
    </w:p>
    <w:p w:rsidR="00AD3F5D" w:rsidRDefault="00AD3F5D" w:rsidP="00E22725">
      <w:pPr>
        <w:tabs>
          <w:tab w:val="left" w:pos="4047"/>
        </w:tabs>
        <w:spacing w:line="276" w:lineRule="auto"/>
        <w:jc w:val="both"/>
        <w:rPr>
          <w:rFonts w:ascii="Arial Narrow" w:hAnsi="Arial Narrow" w:cs="Arial"/>
          <w:sz w:val="28"/>
          <w:szCs w:val="28"/>
        </w:rPr>
      </w:pPr>
    </w:p>
    <w:p w:rsidR="00E75357" w:rsidRDefault="00E75357" w:rsidP="00E22725">
      <w:pPr>
        <w:tabs>
          <w:tab w:val="left" w:pos="4047"/>
        </w:tabs>
        <w:spacing w:line="276" w:lineRule="auto"/>
        <w:jc w:val="both"/>
        <w:rPr>
          <w:rFonts w:ascii="Arial Narrow" w:hAnsi="Arial Narrow" w:cs="Arial"/>
          <w:sz w:val="28"/>
          <w:szCs w:val="28"/>
        </w:rPr>
      </w:pPr>
    </w:p>
    <w:p w:rsidR="00AD3F5D" w:rsidRPr="000B0DDC" w:rsidRDefault="00AD3F5D" w:rsidP="00AD3F5D">
      <w:pPr>
        <w:tabs>
          <w:tab w:val="left" w:pos="4047"/>
        </w:tabs>
        <w:jc w:val="center"/>
        <w:rPr>
          <w:rFonts w:ascii="Arial Narrow" w:hAnsi="Arial Narrow" w:cs="Arial"/>
          <w:sz w:val="28"/>
          <w:szCs w:val="28"/>
        </w:rPr>
      </w:pPr>
      <w:r>
        <w:rPr>
          <w:rFonts w:ascii="Arial Narrow" w:hAnsi="Arial Narrow" w:cs="Arial"/>
          <w:sz w:val="28"/>
          <w:szCs w:val="28"/>
        </w:rPr>
        <w:t>ALONSO GAVIRIA OCAMPO</w:t>
      </w:r>
    </w:p>
    <w:p w:rsidR="00AD3F5D" w:rsidRPr="000B0DDC" w:rsidRDefault="00AD3F5D" w:rsidP="00AD3F5D">
      <w:pPr>
        <w:tabs>
          <w:tab w:val="left" w:pos="4047"/>
        </w:tabs>
        <w:jc w:val="center"/>
        <w:rPr>
          <w:sz w:val="28"/>
          <w:szCs w:val="28"/>
        </w:rPr>
      </w:pPr>
      <w:r>
        <w:rPr>
          <w:rFonts w:ascii="Arial Narrow" w:hAnsi="Arial Narrow" w:cs="Arial"/>
          <w:sz w:val="28"/>
          <w:szCs w:val="28"/>
        </w:rPr>
        <w:t>Secretario</w:t>
      </w:r>
    </w:p>
    <w:sectPr w:rsidR="00AD3F5D" w:rsidRPr="000B0DDC" w:rsidSect="00263ED1">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76" w:rsidRDefault="00721276" w:rsidP="005D2AE8">
      <w:r>
        <w:separator/>
      </w:r>
    </w:p>
  </w:endnote>
  <w:endnote w:type="continuationSeparator" w:id="0">
    <w:p w:rsidR="00721276" w:rsidRDefault="00721276" w:rsidP="005D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F35B82" w:rsidP="00A23D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727AC" w:rsidRDefault="00721276" w:rsidP="00A23D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682325"/>
      <w:docPartObj>
        <w:docPartGallery w:val="Page Numbers (Bottom of Page)"/>
        <w:docPartUnique/>
      </w:docPartObj>
    </w:sdtPr>
    <w:sdtEndPr/>
    <w:sdtContent>
      <w:p w:rsidR="00F727AC" w:rsidRDefault="00F35B82">
        <w:pPr>
          <w:pStyle w:val="Pieddepage"/>
          <w:jc w:val="right"/>
        </w:pPr>
        <w:r>
          <w:fldChar w:fldCharType="begin"/>
        </w:r>
        <w:r>
          <w:instrText>PAGE   \* MERGEFORMAT</w:instrText>
        </w:r>
        <w:r>
          <w:fldChar w:fldCharType="separate"/>
        </w:r>
        <w:r w:rsidR="00D10DCF">
          <w:rPr>
            <w:noProof/>
          </w:rPr>
          <w:t>1</w:t>
        </w:r>
        <w:r>
          <w:fldChar w:fldCharType="end"/>
        </w:r>
      </w:p>
    </w:sdtContent>
  </w:sdt>
  <w:p w:rsidR="00F727AC" w:rsidRDefault="00721276" w:rsidP="00A23DF6">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F35B82">
    <w:pPr>
      <w:pStyle w:val="Pieddepage"/>
      <w:jc w:val="right"/>
    </w:pPr>
    <w:r>
      <w:fldChar w:fldCharType="begin"/>
    </w:r>
    <w:r>
      <w:instrText>PAGE   \* MERGEFORMAT</w:instrText>
    </w:r>
    <w:r>
      <w:fldChar w:fldCharType="separate"/>
    </w:r>
    <w:r>
      <w:rPr>
        <w:noProof/>
      </w:rPr>
      <w:t>1</w:t>
    </w:r>
    <w:r>
      <w:fldChar w:fldCharType="end"/>
    </w:r>
  </w:p>
  <w:p w:rsidR="00F727AC" w:rsidRDefault="007212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76" w:rsidRDefault="00721276" w:rsidP="005D2AE8">
      <w:r>
        <w:separator/>
      </w:r>
    </w:p>
  </w:footnote>
  <w:footnote w:type="continuationSeparator" w:id="0">
    <w:p w:rsidR="00721276" w:rsidRDefault="00721276" w:rsidP="005D2AE8">
      <w:r>
        <w:continuationSeparator/>
      </w:r>
    </w:p>
  </w:footnote>
  <w:footnote w:id="1">
    <w:p w:rsidR="008128F3" w:rsidRDefault="008128F3" w:rsidP="008128F3">
      <w:pPr>
        <w:pStyle w:val="Notedebasdepage"/>
      </w:pPr>
      <w:r>
        <w:rPr>
          <w:rStyle w:val="Appelnotedebasdep"/>
          <w:rFonts w:eastAsia="Calibri"/>
        </w:rPr>
        <w:footnoteRef/>
      </w:r>
      <w:r>
        <w:t xml:space="preserve"> </w:t>
      </w:r>
      <w:r w:rsidRPr="009E6528">
        <w:rPr>
          <w:rFonts w:ascii="Arial Narrow" w:hAnsi="Arial Narrow"/>
          <w:color w:val="2D2D2D"/>
          <w:sz w:val="16"/>
          <w:szCs w:val="16"/>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F35B8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F727AC" w:rsidRDefault="0072127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Pr="005D2AE8" w:rsidRDefault="00F35B82" w:rsidP="00A147B1">
    <w:pPr>
      <w:widowControl w:val="0"/>
      <w:tabs>
        <w:tab w:val="center" w:pos="4419"/>
      </w:tabs>
      <w:autoSpaceDE w:val="0"/>
      <w:autoSpaceDN w:val="0"/>
      <w:adjustRightInd w:val="0"/>
      <w:rPr>
        <w:rFonts w:ascii="Arial Narrow" w:hAnsi="Arial Narrow" w:cs="Arial"/>
        <w:bCs/>
        <w:iCs/>
        <w:sz w:val="18"/>
        <w:szCs w:val="18"/>
        <w:lang w:eastAsia="es-MX"/>
      </w:rPr>
    </w:pPr>
    <w:r w:rsidRPr="005D2AE8">
      <w:rPr>
        <w:rFonts w:ascii="Arial Narrow" w:hAnsi="Arial Narrow" w:cs="Arial"/>
        <w:sz w:val="18"/>
        <w:szCs w:val="18"/>
        <w:lang w:val="es-MX" w:eastAsia="es-MX"/>
      </w:rPr>
      <w:t xml:space="preserve">Radicación No. </w:t>
    </w:r>
    <w:r w:rsidR="005D2AE8" w:rsidRPr="005D2AE8">
      <w:rPr>
        <w:rFonts w:ascii="Arial Narrow" w:hAnsi="Arial Narrow" w:cs="Arial"/>
        <w:bCs/>
        <w:iCs/>
        <w:sz w:val="18"/>
        <w:szCs w:val="18"/>
        <w:lang w:eastAsia="es-MX"/>
      </w:rPr>
      <w:t>66001-22-05-000-2017-000</w:t>
    </w:r>
    <w:r w:rsidR="006074E2">
      <w:rPr>
        <w:rFonts w:ascii="Arial Narrow" w:hAnsi="Arial Narrow" w:cs="Arial"/>
        <w:bCs/>
        <w:iCs/>
        <w:sz w:val="18"/>
        <w:szCs w:val="18"/>
        <w:lang w:eastAsia="es-MX"/>
      </w:rPr>
      <w:t>98-00</w:t>
    </w:r>
  </w:p>
  <w:p w:rsidR="00F727AC" w:rsidRPr="005D2AE8" w:rsidRDefault="006074E2" w:rsidP="00A147B1">
    <w:pPr>
      <w:rPr>
        <w:rFonts w:ascii="Arial Narrow" w:hAnsi="Arial Narrow"/>
        <w:sz w:val="18"/>
        <w:szCs w:val="18"/>
      </w:rPr>
    </w:pPr>
    <w:r>
      <w:rPr>
        <w:rFonts w:ascii="Arial Narrow" w:hAnsi="Arial Narrow"/>
        <w:sz w:val="18"/>
        <w:szCs w:val="18"/>
      </w:rPr>
      <w:t>Julián Antonio Zapata Rodas v</w:t>
    </w:r>
    <w:r w:rsidR="00F35B82" w:rsidRPr="005D2AE8">
      <w:rPr>
        <w:rFonts w:ascii="Arial Narrow" w:hAnsi="Arial Narrow"/>
        <w:sz w:val="18"/>
        <w:szCs w:val="18"/>
      </w:rPr>
      <w:t>s</w:t>
    </w:r>
    <w:r w:rsidR="005D2AE8" w:rsidRPr="005D2AE8">
      <w:rPr>
        <w:rFonts w:ascii="Arial Narrow" w:hAnsi="Arial Narrow"/>
        <w:sz w:val="18"/>
        <w:szCs w:val="18"/>
      </w:rPr>
      <w:t xml:space="preserve"> </w:t>
    </w:r>
    <w:r>
      <w:rPr>
        <w:rFonts w:ascii="Arial Narrow" w:hAnsi="Arial Narrow"/>
        <w:sz w:val="18"/>
        <w:szCs w:val="18"/>
      </w:rPr>
      <w:t xml:space="preserve">Registraduría Nacional del Estado Civil </w:t>
    </w:r>
  </w:p>
  <w:p w:rsidR="00F727AC" w:rsidRPr="005D2AE8" w:rsidRDefault="00F35B82" w:rsidP="003A4EC4">
    <w:pPr>
      <w:rPr>
        <w:rFonts w:ascii="Arial Narrow" w:hAnsi="Arial Narrow"/>
        <w:sz w:val="18"/>
        <w:szCs w:val="18"/>
      </w:rPr>
    </w:pPr>
    <w:r w:rsidRPr="005D2AE8">
      <w:rPr>
        <w:rFonts w:ascii="Arial Narrow" w:hAnsi="Arial Narrow"/>
        <w:sz w:val="18"/>
        <w:szCs w:val="18"/>
      </w:rPr>
      <w:t xml:space="preserve">    </w:t>
    </w:r>
  </w:p>
  <w:p w:rsidR="00F727AC" w:rsidRPr="003A4EC4" w:rsidRDefault="00721276" w:rsidP="003A4EC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Pr="002F2145" w:rsidRDefault="00F35B82"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F727AC" w:rsidRPr="002F2145" w:rsidRDefault="00F35B82" w:rsidP="00A23DF6">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54F741B"/>
    <w:multiLevelType w:val="hybridMultilevel"/>
    <w:tmpl w:val="4492F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8"/>
    <w:rsid w:val="00083581"/>
    <w:rsid w:val="000D50BA"/>
    <w:rsid w:val="0016626C"/>
    <w:rsid w:val="001B20A6"/>
    <w:rsid w:val="002459B6"/>
    <w:rsid w:val="00263EF2"/>
    <w:rsid w:val="002B6B4A"/>
    <w:rsid w:val="00311777"/>
    <w:rsid w:val="00391212"/>
    <w:rsid w:val="00391A2B"/>
    <w:rsid w:val="0042121C"/>
    <w:rsid w:val="004E5DB0"/>
    <w:rsid w:val="00584B59"/>
    <w:rsid w:val="005D2AE8"/>
    <w:rsid w:val="005F3C50"/>
    <w:rsid w:val="006074E2"/>
    <w:rsid w:val="006A62B1"/>
    <w:rsid w:val="00711737"/>
    <w:rsid w:val="00721276"/>
    <w:rsid w:val="007A0861"/>
    <w:rsid w:val="007B6EE5"/>
    <w:rsid w:val="007C1A6A"/>
    <w:rsid w:val="008128F3"/>
    <w:rsid w:val="0082185F"/>
    <w:rsid w:val="00853D20"/>
    <w:rsid w:val="00855BB9"/>
    <w:rsid w:val="00883E30"/>
    <w:rsid w:val="009332AF"/>
    <w:rsid w:val="009466C7"/>
    <w:rsid w:val="00A3395B"/>
    <w:rsid w:val="00AD3F5D"/>
    <w:rsid w:val="00B26AEE"/>
    <w:rsid w:val="00B35664"/>
    <w:rsid w:val="00B8322B"/>
    <w:rsid w:val="00BE7032"/>
    <w:rsid w:val="00C35CA1"/>
    <w:rsid w:val="00C67265"/>
    <w:rsid w:val="00C837A4"/>
    <w:rsid w:val="00CB5D88"/>
    <w:rsid w:val="00D10DCF"/>
    <w:rsid w:val="00D8771E"/>
    <w:rsid w:val="00E22725"/>
    <w:rsid w:val="00E57C4B"/>
    <w:rsid w:val="00E75357"/>
    <w:rsid w:val="00F35B82"/>
    <w:rsid w:val="00F84D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8"/>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5D2AE8"/>
    <w:pPr>
      <w:keepNext/>
      <w:spacing w:line="360" w:lineRule="auto"/>
      <w:jc w:val="center"/>
      <w:outlineLvl w:val="2"/>
    </w:pPr>
    <w:rPr>
      <w:rFonts w:ascii="Arial" w:hAnsi="Arial"/>
      <w:sz w:val="24"/>
    </w:rPr>
  </w:style>
  <w:style w:type="paragraph" w:styleId="Titre4">
    <w:name w:val="heading 4"/>
    <w:basedOn w:val="Normal"/>
    <w:next w:val="Normal"/>
    <w:link w:val="Titre4Car"/>
    <w:uiPriority w:val="9"/>
    <w:semiHidden/>
    <w:unhideWhenUsed/>
    <w:qFormat/>
    <w:rsid w:val="005D2AE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D2AE8"/>
    <w:rPr>
      <w:rFonts w:ascii="Arial" w:eastAsia="Times New Roman" w:hAnsi="Arial" w:cs="Times New Roman"/>
      <w:sz w:val="24"/>
      <w:szCs w:val="20"/>
      <w:lang w:eastAsia="es-ES"/>
    </w:rPr>
  </w:style>
  <w:style w:type="paragraph" w:styleId="En-tte">
    <w:name w:val="header"/>
    <w:basedOn w:val="Normal"/>
    <w:link w:val="En-tteCar"/>
    <w:uiPriority w:val="99"/>
    <w:rsid w:val="005D2AE8"/>
    <w:pPr>
      <w:tabs>
        <w:tab w:val="center" w:pos="4252"/>
        <w:tab w:val="right" w:pos="8504"/>
      </w:tabs>
    </w:pPr>
  </w:style>
  <w:style w:type="character" w:customStyle="1" w:styleId="En-tteCar">
    <w:name w:val="En-tête Car"/>
    <w:basedOn w:val="Policepardfaut"/>
    <w:link w:val="En-tte"/>
    <w:uiPriority w:val="99"/>
    <w:rsid w:val="005D2AE8"/>
    <w:rPr>
      <w:rFonts w:ascii="Times New Roman" w:eastAsia="Times New Roman" w:hAnsi="Times New Roman" w:cs="Times New Roman"/>
      <w:sz w:val="20"/>
      <w:szCs w:val="20"/>
      <w:lang w:eastAsia="es-ES"/>
    </w:rPr>
  </w:style>
  <w:style w:type="character" w:styleId="Numrodepage">
    <w:name w:val="page number"/>
    <w:basedOn w:val="Policepardfaut"/>
    <w:rsid w:val="005D2AE8"/>
  </w:style>
  <w:style w:type="paragraph" w:styleId="Pieddepage">
    <w:name w:val="footer"/>
    <w:basedOn w:val="Normal"/>
    <w:link w:val="PieddepageCar"/>
    <w:uiPriority w:val="99"/>
    <w:rsid w:val="005D2AE8"/>
    <w:pPr>
      <w:tabs>
        <w:tab w:val="center" w:pos="4252"/>
        <w:tab w:val="right" w:pos="8504"/>
      </w:tabs>
    </w:pPr>
  </w:style>
  <w:style w:type="character" w:customStyle="1" w:styleId="PieddepageCar">
    <w:name w:val="Pied de page Car"/>
    <w:basedOn w:val="Policepardfaut"/>
    <w:link w:val="Pieddepage"/>
    <w:uiPriority w:val="99"/>
    <w:rsid w:val="005D2AE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5D2AE8"/>
    <w:pPr>
      <w:spacing w:line="360" w:lineRule="auto"/>
      <w:jc w:val="both"/>
    </w:pPr>
    <w:rPr>
      <w:rFonts w:ascii="Arial" w:hAnsi="Arial"/>
      <w:b/>
      <w:sz w:val="28"/>
      <w:lang w:val="es-ES_tradnl"/>
    </w:rPr>
  </w:style>
  <w:style w:type="paragraph" w:customStyle="1" w:styleId="Prrafodelista1">
    <w:name w:val="Párrafo de lista1"/>
    <w:basedOn w:val="Normal"/>
    <w:rsid w:val="005D2AE8"/>
    <w:pPr>
      <w:ind w:left="720"/>
      <w:contextualSpacing/>
    </w:pPr>
  </w:style>
  <w:style w:type="paragraph" w:styleId="Sansinterligne">
    <w:name w:val="No Spacing"/>
    <w:uiPriority w:val="1"/>
    <w:qFormat/>
    <w:rsid w:val="005D2AE8"/>
    <w:pPr>
      <w:spacing w:after="0" w:line="240" w:lineRule="auto"/>
    </w:pPr>
    <w:rPr>
      <w:rFonts w:ascii="Times New Roman" w:eastAsia="Times New Roman" w:hAnsi="Times New Roman" w:cs="Times New Roman"/>
      <w:sz w:val="20"/>
      <w:szCs w:val="20"/>
      <w:lang w:eastAsia="es-ES"/>
    </w:rPr>
  </w:style>
  <w:style w:type="character" w:customStyle="1" w:styleId="Titre4Car">
    <w:name w:val="Titre 4 Car"/>
    <w:basedOn w:val="Policepardfaut"/>
    <w:link w:val="Titre4"/>
    <w:uiPriority w:val="9"/>
    <w:semiHidden/>
    <w:rsid w:val="005D2AE8"/>
    <w:rPr>
      <w:rFonts w:asciiTheme="majorHAnsi" w:eastAsiaTheme="majorEastAsia" w:hAnsiTheme="majorHAnsi" w:cstheme="majorBidi"/>
      <w:i/>
      <w:iCs/>
      <w:color w:val="2E74B5" w:themeColor="accent1" w:themeShade="BF"/>
      <w:sz w:val="20"/>
      <w:szCs w:val="20"/>
      <w:lang w:eastAsia="es-ES"/>
    </w:rPr>
  </w:style>
  <w:style w:type="paragraph" w:styleId="Paragraphedeliste">
    <w:name w:val="List Paragraph"/>
    <w:basedOn w:val="Normal"/>
    <w:uiPriority w:val="34"/>
    <w:qFormat/>
    <w:rsid w:val="005D2AE8"/>
    <w:pPr>
      <w:ind w:left="720"/>
      <w:contextualSpacing/>
    </w:pPr>
  </w:style>
  <w:style w:type="character" w:styleId="Appelnotedebasdep">
    <w:name w:val="footnote reference"/>
    <w:aliases w:val="Texto de nota al pie"/>
    <w:uiPriority w:val="99"/>
    <w:rsid w:val="008128F3"/>
    <w:rPr>
      <w:rFonts w:cs="Times New Roman"/>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NotedebasdepageCar"/>
    <w:uiPriority w:val="99"/>
    <w:rsid w:val="008128F3"/>
    <w:pPr>
      <w:autoSpaceDE w:val="0"/>
      <w:autoSpaceDN w:val="0"/>
    </w:pPr>
    <w:rPr>
      <w:rFonts w:ascii="Comic Sans MS" w:hAnsi="Comic Sans MS"/>
      <w:lang w:val="es-ES_tradnl"/>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uiPriority w:val="99"/>
    <w:rsid w:val="008128F3"/>
    <w:rPr>
      <w:rFonts w:ascii="Comic Sans MS" w:eastAsia="Times New Roman" w:hAnsi="Comic Sans MS" w:cs="Times New Roman"/>
      <w:sz w:val="20"/>
      <w:szCs w:val="20"/>
      <w:lang w:val="es-ES_tradnl" w:eastAsia="es-ES"/>
    </w:rPr>
  </w:style>
  <w:style w:type="paragraph" w:styleId="Textebrut">
    <w:name w:val="Plain Text"/>
    <w:basedOn w:val="Normal"/>
    <w:link w:val="TextebrutCar"/>
    <w:rsid w:val="00AD3F5D"/>
    <w:pPr>
      <w:autoSpaceDE w:val="0"/>
      <w:autoSpaceDN w:val="0"/>
    </w:pPr>
    <w:rPr>
      <w:rFonts w:ascii="Courier New" w:eastAsia="Calibri" w:hAnsi="Courier New"/>
    </w:rPr>
  </w:style>
  <w:style w:type="character" w:customStyle="1" w:styleId="TextebrutCar">
    <w:name w:val="Texte brut Car"/>
    <w:basedOn w:val="Policepardfaut"/>
    <w:link w:val="Textebrut"/>
    <w:rsid w:val="00AD3F5D"/>
    <w:rPr>
      <w:rFonts w:ascii="Courier New" w:eastAsia="Calibri" w:hAnsi="Courier New"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8"/>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5D2AE8"/>
    <w:pPr>
      <w:keepNext/>
      <w:spacing w:line="360" w:lineRule="auto"/>
      <w:jc w:val="center"/>
      <w:outlineLvl w:val="2"/>
    </w:pPr>
    <w:rPr>
      <w:rFonts w:ascii="Arial" w:hAnsi="Arial"/>
      <w:sz w:val="24"/>
    </w:rPr>
  </w:style>
  <w:style w:type="paragraph" w:styleId="Titre4">
    <w:name w:val="heading 4"/>
    <w:basedOn w:val="Normal"/>
    <w:next w:val="Normal"/>
    <w:link w:val="Titre4Car"/>
    <w:uiPriority w:val="9"/>
    <w:semiHidden/>
    <w:unhideWhenUsed/>
    <w:qFormat/>
    <w:rsid w:val="005D2AE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D2AE8"/>
    <w:rPr>
      <w:rFonts w:ascii="Arial" w:eastAsia="Times New Roman" w:hAnsi="Arial" w:cs="Times New Roman"/>
      <w:sz w:val="24"/>
      <w:szCs w:val="20"/>
      <w:lang w:eastAsia="es-ES"/>
    </w:rPr>
  </w:style>
  <w:style w:type="paragraph" w:styleId="En-tte">
    <w:name w:val="header"/>
    <w:basedOn w:val="Normal"/>
    <w:link w:val="En-tteCar"/>
    <w:uiPriority w:val="99"/>
    <w:rsid w:val="005D2AE8"/>
    <w:pPr>
      <w:tabs>
        <w:tab w:val="center" w:pos="4252"/>
        <w:tab w:val="right" w:pos="8504"/>
      </w:tabs>
    </w:pPr>
  </w:style>
  <w:style w:type="character" w:customStyle="1" w:styleId="En-tteCar">
    <w:name w:val="En-tête Car"/>
    <w:basedOn w:val="Policepardfaut"/>
    <w:link w:val="En-tte"/>
    <w:uiPriority w:val="99"/>
    <w:rsid w:val="005D2AE8"/>
    <w:rPr>
      <w:rFonts w:ascii="Times New Roman" w:eastAsia="Times New Roman" w:hAnsi="Times New Roman" w:cs="Times New Roman"/>
      <w:sz w:val="20"/>
      <w:szCs w:val="20"/>
      <w:lang w:eastAsia="es-ES"/>
    </w:rPr>
  </w:style>
  <w:style w:type="character" w:styleId="Numrodepage">
    <w:name w:val="page number"/>
    <w:basedOn w:val="Policepardfaut"/>
    <w:rsid w:val="005D2AE8"/>
  </w:style>
  <w:style w:type="paragraph" w:styleId="Pieddepage">
    <w:name w:val="footer"/>
    <w:basedOn w:val="Normal"/>
    <w:link w:val="PieddepageCar"/>
    <w:uiPriority w:val="99"/>
    <w:rsid w:val="005D2AE8"/>
    <w:pPr>
      <w:tabs>
        <w:tab w:val="center" w:pos="4252"/>
        <w:tab w:val="right" w:pos="8504"/>
      </w:tabs>
    </w:pPr>
  </w:style>
  <w:style w:type="character" w:customStyle="1" w:styleId="PieddepageCar">
    <w:name w:val="Pied de page Car"/>
    <w:basedOn w:val="Policepardfaut"/>
    <w:link w:val="Pieddepage"/>
    <w:uiPriority w:val="99"/>
    <w:rsid w:val="005D2AE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5D2AE8"/>
    <w:pPr>
      <w:spacing w:line="360" w:lineRule="auto"/>
      <w:jc w:val="both"/>
    </w:pPr>
    <w:rPr>
      <w:rFonts w:ascii="Arial" w:hAnsi="Arial"/>
      <w:b/>
      <w:sz w:val="28"/>
      <w:lang w:val="es-ES_tradnl"/>
    </w:rPr>
  </w:style>
  <w:style w:type="paragraph" w:customStyle="1" w:styleId="Prrafodelista1">
    <w:name w:val="Párrafo de lista1"/>
    <w:basedOn w:val="Normal"/>
    <w:rsid w:val="005D2AE8"/>
    <w:pPr>
      <w:ind w:left="720"/>
      <w:contextualSpacing/>
    </w:pPr>
  </w:style>
  <w:style w:type="paragraph" w:styleId="Sansinterligne">
    <w:name w:val="No Spacing"/>
    <w:uiPriority w:val="1"/>
    <w:qFormat/>
    <w:rsid w:val="005D2AE8"/>
    <w:pPr>
      <w:spacing w:after="0" w:line="240" w:lineRule="auto"/>
    </w:pPr>
    <w:rPr>
      <w:rFonts w:ascii="Times New Roman" w:eastAsia="Times New Roman" w:hAnsi="Times New Roman" w:cs="Times New Roman"/>
      <w:sz w:val="20"/>
      <w:szCs w:val="20"/>
      <w:lang w:eastAsia="es-ES"/>
    </w:rPr>
  </w:style>
  <w:style w:type="character" w:customStyle="1" w:styleId="Titre4Car">
    <w:name w:val="Titre 4 Car"/>
    <w:basedOn w:val="Policepardfaut"/>
    <w:link w:val="Titre4"/>
    <w:uiPriority w:val="9"/>
    <w:semiHidden/>
    <w:rsid w:val="005D2AE8"/>
    <w:rPr>
      <w:rFonts w:asciiTheme="majorHAnsi" w:eastAsiaTheme="majorEastAsia" w:hAnsiTheme="majorHAnsi" w:cstheme="majorBidi"/>
      <w:i/>
      <w:iCs/>
      <w:color w:val="2E74B5" w:themeColor="accent1" w:themeShade="BF"/>
      <w:sz w:val="20"/>
      <w:szCs w:val="20"/>
      <w:lang w:eastAsia="es-ES"/>
    </w:rPr>
  </w:style>
  <w:style w:type="paragraph" w:styleId="Paragraphedeliste">
    <w:name w:val="List Paragraph"/>
    <w:basedOn w:val="Normal"/>
    <w:uiPriority w:val="34"/>
    <w:qFormat/>
    <w:rsid w:val="005D2AE8"/>
    <w:pPr>
      <w:ind w:left="720"/>
      <w:contextualSpacing/>
    </w:pPr>
  </w:style>
  <w:style w:type="character" w:styleId="Appelnotedebasdep">
    <w:name w:val="footnote reference"/>
    <w:aliases w:val="Texto de nota al pie"/>
    <w:uiPriority w:val="99"/>
    <w:rsid w:val="008128F3"/>
    <w:rPr>
      <w:rFonts w:cs="Times New Roman"/>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NotedebasdepageCar"/>
    <w:uiPriority w:val="99"/>
    <w:rsid w:val="008128F3"/>
    <w:pPr>
      <w:autoSpaceDE w:val="0"/>
      <w:autoSpaceDN w:val="0"/>
    </w:pPr>
    <w:rPr>
      <w:rFonts w:ascii="Comic Sans MS" w:hAnsi="Comic Sans MS"/>
      <w:lang w:val="es-ES_tradnl"/>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uiPriority w:val="99"/>
    <w:rsid w:val="008128F3"/>
    <w:rPr>
      <w:rFonts w:ascii="Comic Sans MS" w:eastAsia="Times New Roman" w:hAnsi="Comic Sans MS" w:cs="Times New Roman"/>
      <w:sz w:val="20"/>
      <w:szCs w:val="20"/>
      <w:lang w:val="es-ES_tradnl" w:eastAsia="es-ES"/>
    </w:rPr>
  </w:style>
  <w:style w:type="paragraph" w:styleId="Textebrut">
    <w:name w:val="Plain Text"/>
    <w:basedOn w:val="Normal"/>
    <w:link w:val="TextebrutCar"/>
    <w:rsid w:val="00AD3F5D"/>
    <w:pPr>
      <w:autoSpaceDE w:val="0"/>
      <w:autoSpaceDN w:val="0"/>
    </w:pPr>
    <w:rPr>
      <w:rFonts w:ascii="Courier New" w:eastAsia="Calibri" w:hAnsi="Courier New"/>
    </w:rPr>
  </w:style>
  <w:style w:type="character" w:customStyle="1" w:styleId="TextebrutCar">
    <w:name w:val="Texte brut Car"/>
    <w:basedOn w:val="Policepardfaut"/>
    <w:link w:val="Textebrut"/>
    <w:rsid w:val="00AD3F5D"/>
    <w:rPr>
      <w:rFonts w:ascii="Courier New" w:eastAsia="Calibri"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cp:revision>
  <dcterms:created xsi:type="dcterms:W3CDTF">2017-06-30T13:27:00Z</dcterms:created>
  <dcterms:modified xsi:type="dcterms:W3CDTF">2017-09-07T21:05:00Z</dcterms:modified>
</cp:coreProperties>
</file>