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01" w:rsidRDefault="004F2C01" w:rsidP="004F2C01">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4F2C01" w:rsidRDefault="004F2C01" w:rsidP="002F2145">
      <w:pPr>
        <w:pStyle w:val="Encabezado"/>
        <w:spacing w:line="360" w:lineRule="auto"/>
        <w:ind w:right="-7"/>
        <w:jc w:val="center"/>
        <w:rPr>
          <w:rFonts w:ascii="Arial Narrow" w:hAnsi="Arial Narrow"/>
          <w:b/>
          <w:sz w:val="28"/>
          <w:szCs w:val="28"/>
        </w:rPr>
      </w:pPr>
      <w:bookmarkStart w:id="0" w:name="_GoBack"/>
      <w:bookmarkEnd w:id="0"/>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585995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108</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403D6F">
        <w:rPr>
          <w:rFonts w:ascii="Arial Narrow" w:hAnsi="Arial Narrow" w:cs="Tahoma"/>
          <w:sz w:val="18"/>
          <w:szCs w:val="18"/>
        </w:rPr>
        <w:t>Elsa del Carmen Moreno Bernal</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de </w:t>
      </w:r>
      <w:r w:rsidR="00403D6F">
        <w:rPr>
          <w:rFonts w:ascii="Arial Narrow" w:hAnsi="Arial Narrow" w:cs="Tahoma"/>
          <w:sz w:val="18"/>
          <w:szCs w:val="18"/>
        </w:rPr>
        <w:t>Hacienda y Crédito Pùblico y otra</w:t>
      </w:r>
      <w:r w:rsidR="00F46053">
        <w:rPr>
          <w:rFonts w:ascii="Arial Narrow" w:hAnsi="Arial Narrow" w:cs="Tahoma"/>
          <w:sz w:val="18"/>
          <w:szCs w:val="18"/>
        </w:rPr>
        <w:t>.</w:t>
      </w:r>
      <w:r w:rsidR="009B5AE9">
        <w:rPr>
          <w:rFonts w:ascii="Arial Narrow" w:hAnsi="Arial Narrow" w:cs="Tahoma"/>
          <w:sz w:val="18"/>
          <w:szCs w:val="18"/>
        </w:rPr>
        <w:t xml:space="preserve">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363DC"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363DC">
        <w:rPr>
          <w:rFonts w:ascii="Arial Narrow" w:hAnsi="Arial Narrow" w:cs="Tahoma"/>
          <w:b/>
          <w:bCs/>
          <w:i/>
          <w:sz w:val="18"/>
          <w:szCs w:val="18"/>
        </w:rPr>
        <w:t xml:space="preserve">Hecho Superado. </w:t>
      </w:r>
      <w:r w:rsidR="00D363DC" w:rsidRPr="00D363DC">
        <w:rPr>
          <w:rFonts w:ascii="Arial Narrow" w:hAnsi="Arial Narrow" w:cs="Tahoma"/>
          <w:bCs/>
          <w:i/>
          <w:sz w:val="18"/>
          <w:szCs w:val="18"/>
        </w:rPr>
        <w:t>Cuando el acto o la omisión que amenaza o pone en peligro el derecho fundamental de una persona cesa, la acción de tutela pierde su objeto de protección, debiendo declararse improcedente</w:t>
      </w:r>
      <w:r w:rsidR="00D363DC">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03D6F">
        <w:rPr>
          <w:rFonts w:ascii="Arial Narrow" w:hAnsi="Arial Narrow" w:cs="Tahoma"/>
          <w:sz w:val="28"/>
          <w:szCs w:val="28"/>
        </w:rPr>
        <w:t>diecisiete</w:t>
      </w:r>
      <w:r>
        <w:rPr>
          <w:rFonts w:ascii="Arial Narrow" w:hAnsi="Arial Narrow" w:cs="Tahoma"/>
          <w:sz w:val="28"/>
          <w:szCs w:val="28"/>
        </w:rPr>
        <w:t xml:space="preserve"> </w:t>
      </w:r>
      <w:r w:rsidRPr="00AF7EA4">
        <w:rPr>
          <w:rFonts w:ascii="Arial Narrow" w:hAnsi="Arial Narrow" w:cs="Tahoma"/>
          <w:sz w:val="28"/>
          <w:szCs w:val="28"/>
        </w:rPr>
        <w:t>(</w:t>
      </w:r>
      <w:r w:rsidR="00403D6F">
        <w:rPr>
          <w:rFonts w:ascii="Arial Narrow" w:hAnsi="Arial Narrow" w:cs="Tahoma"/>
          <w:sz w:val="28"/>
          <w:szCs w:val="28"/>
        </w:rPr>
        <w:t>17</w:t>
      </w:r>
      <w:r w:rsidRPr="00AF7EA4">
        <w:rPr>
          <w:rFonts w:ascii="Arial Narrow" w:hAnsi="Arial Narrow" w:cs="Tahoma"/>
          <w:sz w:val="28"/>
          <w:szCs w:val="28"/>
        </w:rPr>
        <w:t xml:space="preserve">) de </w:t>
      </w:r>
      <w:r w:rsidR="004D1894">
        <w:rPr>
          <w:rFonts w:ascii="Arial Narrow" w:hAnsi="Arial Narrow" w:cs="Tahoma"/>
          <w:sz w:val="28"/>
          <w:szCs w:val="28"/>
        </w:rPr>
        <w:t>ju</w:t>
      </w:r>
      <w:r w:rsidR="00403D6F">
        <w:rPr>
          <w:rFonts w:ascii="Arial Narrow" w:hAnsi="Arial Narrow" w:cs="Tahoma"/>
          <w:sz w:val="28"/>
          <w:szCs w:val="28"/>
        </w:rPr>
        <w:t>l</w:t>
      </w:r>
      <w:r w:rsidR="004D1894">
        <w:rPr>
          <w:rFonts w:ascii="Arial Narrow" w:hAnsi="Arial Narrow" w:cs="Tahoma"/>
          <w:sz w:val="28"/>
          <w:szCs w:val="28"/>
        </w:rPr>
        <w:t>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403D6F">
        <w:rPr>
          <w:rFonts w:ascii="Arial Narrow" w:hAnsi="Arial Narrow" w:cs="Tahoma"/>
          <w:sz w:val="28"/>
          <w:szCs w:val="28"/>
        </w:rPr>
        <w:t>17</w:t>
      </w:r>
      <w:r>
        <w:rPr>
          <w:rFonts w:ascii="Arial Narrow" w:hAnsi="Arial Narrow" w:cs="Tahoma"/>
          <w:sz w:val="28"/>
          <w:szCs w:val="28"/>
        </w:rPr>
        <w:t xml:space="preserve"> de </w:t>
      </w:r>
      <w:r w:rsidR="004D1894">
        <w:rPr>
          <w:rFonts w:ascii="Arial Narrow" w:hAnsi="Arial Narrow" w:cs="Tahoma"/>
          <w:sz w:val="28"/>
          <w:szCs w:val="28"/>
        </w:rPr>
        <w:t>ju</w:t>
      </w:r>
      <w:r w:rsidR="00403D6F">
        <w:rPr>
          <w:rFonts w:ascii="Arial Narrow" w:hAnsi="Arial Narrow" w:cs="Tahoma"/>
          <w:sz w:val="28"/>
          <w:szCs w:val="28"/>
        </w:rPr>
        <w:t>l</w:t>
      </w:r>
      <w:r w:rsidR="004D1894">
        <w:rPr>
          <w:rFonts w:ascii="Arial Narrow" w:hAnsi="Arial Narrow" w:cs="Tahoma"/>
          <w:sz w:val="28"/>
          <w:szCs w:val="28"/>
        </w:rPr>
        <w:t>io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403D6F">
        <w:rPr>
          <w:rFonts w:ascii="Arial Narrow" w:hAnsi="Arial Narrow" w:cs="Tahoma"/>
          <w:b/>
          <w:i/>
          <w:sz w:val="28"/>
          <w:szCs w:val="28"/>
        </w:rPr>
        <w:t>Elsa del Carmen Moreno Bernal</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w:t>
      </w:r>
      <w:r w:rsidR="00403D6F">
        <w:rPr>
          <w:rFonts w:ascii="Arial Narrow" w:hAnsi="Arial Narrow" w:cs="Tahoma"/>
          <w:b/>
          <w:i/>
          <w:sz w:val="28"/>
          <w:szCs w:val="28"/>
        </w:rPr>
        <w:t>Hacienda y Crédito Público y la Oficina de Bonos Pensionales de esa misma cartera</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F46053"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403D6F">
        <w:rPr>
          <w:rFonts w:ascii="Arial Narrow" w:hAnsi="Arial Narrow" w:cs="Tahoma"/>
          <w:sz w:val="28"/>
          <w:szCs w:val="28"/>
        </w:rPr>
        <w:t>Elsa del Carmén Moreno Bernal</w:t>
      </w:r>
      <w:r w:rsidR="00F46053">
        <w:rPr>
          <w:rFonts w:ascii="Arial Narrow" w:hAnsi="Arial Narrow" w:cs="Tahoma"/>
          <w:sz w:val="28"/>
          <w:szCs w:val="28"/>
        </w:rPr>
        <w:t>, quien se identifica con la c.c. No. 2</w:t>
      </w:r>
      <w:r w:rsidR="00403D6F">
        <w:rPr>
          <w:rFonts w:ascii="Arial Narrow" w:hAnsi="Arial Narrow" w:cs="Tahoma"/>
          <w:sz w:val="28"/>
          <w:szCs w:val="28"/>
        </w:rPr>
        <w:t>0</w:t>
      </w:r>
      <w:r w:rsidR="00F46053">
        <w:rPr>
          <w:rFonts w:ascii="Arial Narrow" w:hAnsi="Arial Narrow" w:cs="Tahoma"/>
          <w:sz w:val="28"/>
          <w:szCs w:val="28"/>
        </w:rPr>
        <w:t>.</w:t>
      </w:r>
      <w:r w:rsidR="00403D6F">
        <w:rPr>
          <w:rFonts w:ascii="Arial Narrow" w:hAnsi="Arial Narrow" w:cs="Tahoma"/>
          <w:sz w:val="28"/>
          <w:szCs w:val="28"/>
        </w:rPr>
        <w:t>687</w:t>
      </w:r>
      <w:r w:rsidR="00F46053">
        <w:rPr>
          <w:rFonts w:ascii="Arial Narrow" w:hAnsi="Arial Narrow" w:cs="Tahoma"/>
          <w:sz w:val="28"/>
          <w:szCs w:val="28"/>
        </w:rPr>
        <w:t>.</w:t>
      </w:r>
      <w:r w:rsidR="00403D6F">
        <w:rPr>
          <w:rFonts w:ascii="Arial Narrow" w:hAnsi="Arial Narrow" w:cs="Tahoma"/>
          <w:sz w:val="28"/>
          <w:szCs w:val="28"/>
        </w:rPr>
        <w:t>854</w:t>
      </w:r>
      <w:r w:rsidR="00F46053">
        <w:rPr>
          <w:rFonts w:ascii="Arial Narrow" w:hAnsi="Arial Narrow" w:cs="Tahoma"/>
          <w:sz w:val="28"/>
          <w:szCs w:val="28"/>
        </w:rPr>
        <w:t xml:space="preserve"> de </w:t>
      </w:r>
      <w:r w:rsidR="00403D6F">
        <w:rPr>
          <w:rFonts w:ascii="Arial Narrow" w:hAnsi="Arial Narrow" w:cs="Tahoma"/>
          <w:sz w:val="28"/>
          <w:szCs w:val="28"/>
        </w:rPr>
        <w:t>La Mesa, Cundinamarca</w:t>
      </w:r>
      <w:r w:rsidR="00F46053">
        <w:rPr>
          <w:rFonts w:ascii="Arial Narrow" w:hAnsi="Arial Narrow" w:cs="Tahoma"/>
          <w:sz w:val="28"/>
          <w:szCs w:val="28"/>
        </w:rPr>
        <w:t>, quien actúa 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403D6F" w:rsidRDefault="005C3E20" w:rsidP="00F46053">
      <w:pPr>
        <w:pStyle w:val="Prrafodelista"/>
        <w:numPr>
          <w:ilvl w:val="0"/>
          <w:numId w:val="6"/>
        </w:numPr>
        <w:spacing w:line="360" w:lineRule="auto"/>
        <w:jc w:val="both"/>
        <w:rPr>
          <w:rFonts w:ascii="Arial Narrow" w:hAnsi="Arial Narrow" w:cs="Tahoma"/>
          <w:sz w:val="28"/>
          <w:szCs w:val="28"/>
        </w:rPr>
      </w:pPr>
      <w:r w:rsidRPr="00CC4164">
        <w:rPr>
          <w:rFonts w:ascii="Arial Narrow" w:hAnsi="Arial Narrow" w:cs="Tahoma"/>
          <w:sz w:val="28"/>
          <w:szCs w:val="28"/>
        </w:rPr>
        <w:t xml:space="preserve">Ministerio de </w:t>
      </w:r>
      <w:r w:rsidR="00403D6F">
        <w:rPr>
          <w:rFonts w:ascii="Arial Narrow" w:hAnsi="Arial Narrow" w:cs="Tahoma"/>
          <w:sz w:val="28"/>
          <w:szCs w:val="28"/>
        </w:rPr>
        <w:t>Hacienda y Crédito Público, representado por el señor Ministro Mauricio Cárdenas Santamaría.</w:t>
      </w:r>
    </w:p>
    <w:p w:rsidR="00403D6F" w:rsidRDefault="00403D6F"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 xml:space="preserve">Oficina de Bonos Pensionales del Ministerio de Hacienda y Crédito Público, representada por el Jefe de dicha dependencia Ciro Navas Tovar. </w:t>
      </w:r>
    </w:p>
    <w:p w:rsidR="00403D6F" w:rsidRDefault="00403D6F"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A39DC" w:rsidRDefault="00403D6F" w:rsidP="002F2145">
      <w:pPr>
        <w:pStyle w:val="Textoindependiente21"/>
        <w:ind w:firstLine="851"/>
        <w:rPr>
          <w:rFonts w:ascii="Arial Narrow" w:hAnsi="Arial Narrow" w:cs="Tahoma"/>
          <w:b w:val="0"/>
          <w:szCs w:val="28"/>
        </w:rPr>
      </w:pPr>
      <w:r>
        <w:rPr>
          <w:rFonts w:ascii="Arial Narrow" w:hAnsi="Arial Narrow" w:cs="Tahoma"/>
          <w:b w:val="0"/>
          <w:szCs w:val="28"/>
        </w:rPr>
        <w:t>Relata la accionante que el 27 de abril de 2017 elevó derecho de petición al Ministerio de Hacienda y Crédito Público</w:t>
      </w:r>
      <w:r w:rsidR="00EA39DC">
        <w:rPr>
          <w:rFonts w:ascii="Arial Narrow" w:hAnsi="Arial Narrow" w:cs="Tahoma"/>
          <w:b w:val="0"/>
          <w:szCs w:val="28"/>
        </w:rPr>
        <w:t xml:space="preserve"> y que a la fecha no le han dado respuesta.</w:t>
      </w:r>
    </w:p>
    <w:p w:rsidR="009E3D8C" w:rsidRDefault="009E3D8C"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EA39DC"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notificadas las entidades accionadas, </w:t>
      </w:r>
      <w:r w:rsidR="00682511">
        <w:rPr>
          <w:rFonts w:ascii="Arial Narrow" w:hAnsi="Arial Narrow" w:cs="Tahoma"/>
          <w:b w:val="0"/>
          <w:szCs w:val="28"/>
        </w:rPr>
        <w:t xml:space="preserve">se </w:t>
      </w:r>
      <w:r w:rsidR="00EA39DC">
        <w:rPr>
          <w:rFonts w:ascii="Arial Narrow" w:hAnsi="Arial Narrow" w:cs="Tahoma"/>
          <w:b w:val="0"/>
          <w:szCs w:val="28"/>
        </w:rPr>
        <w:t>obtuvo respuesta de la Oficina de Bonos Pensionales, que informa que el 18 de mayo de 2017 ya se dio respuesta de fondo al pedido elevado por la actora y la misma se le remitió vía correo postal a la petente, adjuntando para ello la respuesta y la constancia de envío y entrega. Por lo anterior, pretende que se declare la superación de la afectación.</w:t>
      </w:r>
    </w:p>
    <w:p w:rsidR="009E3D8C" w:rsidRDefault="009E3D8C" w:rsidP="00F32B04">
      <w:pPr>
        <w:pStyle w:val="Textoindependiente21"/>
        <w:spacing w:line="240" w:lineRule="auto"/>
        <w:ind w:firstLine="851"/>
        <w:rPr>
          <w:rFonts w:ascii="Arial Narrow" w:hAnsi="Arial Narrow" w:cs="Tahoma"/>
          <w:b w:val="0"/>
          <w:szCs w:val="28"/>
        </w:rPr>
      </w:pPr>
    </w:p>
    <w:p w:rsidR="00EA39DC" w:rsidRDefault="00EA39DC" w:rsidP="00F32B04">
      <w:pPr>
        <w:pStyle w:val="Textoindependiente21"/>
        <w:spacing w:line="240" w:lineRule="auto"/>
        <w:ind w:firstLine="851"/>
        <w:rPr>
          <w:rFonts w:ascii="Arial Narrow" w:hAnsi="Arial Narrow" w:cs="Tahoma"/>
          <w:b w:val="0"/>
          <w:szCs w:val="28"/>
        </w:rPr>
      </w:pPr>
      <w:r>
        <w:rPr>
          <w:rFonts w:ascii="Arial Narrow" w:hAnsi="Arial Narrow" w:cs="Tahoma"/>
          <w:b w:val="0"/>
          <w:szCs w:val="28"/>
        </w:rPr>
        <w:t>El Ministerio de Hacienda y Crédito Público guardó silencio.</w:t>
      </w:r>
    </w:p>
    <w:p w:rsidR="00EA39DC" w:rsidRDefault="00EA39DC" w:rsidP="00F32B04">
      <w:pPr>
        <w:pStyle w:val="Textoindependiente21"/>
        <w:spacing w:line="240" w:lineRule="auto"/>
        <w:ind w:firstLine="851"/>
        <w:rPr>
          <w:rFonts w:ascii="Arial Narrow" w:hAnsi="Arial Narrow" w:cs="Tahoma"/>
          <w:b w:val="0"/>
          <w:szCs w:val="28"/>
        </w:rPr>
      </w:pPr>
      <w:r>
        <w:rPr>
          <w:rFonts w:ascii="Arial Narrow" w:hAnsi="Arial Narrow" w:cs="Tahoma"/>
          <w:b w:val="0"/>
          <w:szCs w:val="28"/>
        </w:rPr>
        <w:t xml:space="preserve"> </w:t>
      </w:r>
    </w:p>
    <w:p w:rsidR="00EA39DC" w:rsidRDefault="00EA39D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cesa, la acción de tutela pierde su objeto de </w:t>
      </w:r>
      <w:r>
        <w:rPr>
          <w:rFonts w:ascii="Arial Narrow" w:hAnsi="Arial Narrow" w:cs="Arial"/>
          <w:iCs/>
          <w:sz w:val="28"/>
          <w:szCs w:val="28"/>
        </w:rPr>
        <w:lastRenderedPageBreak/>
        <w:t>protección, debiendo declararse improcedente. La Corte Constitucional se ha pronunciado profusamente frente al tema, siendo pertinente para una mejor ilustración, citar uno de tales pronunciamientos:</w:t>
      </w:r>
    </w:p>
    <w:p w:rsidR="00EA39DC" w:rsidRDefault="00EA39DC" w:rsidP="00EA39DC">
      <w:pPr>
        <w:spacing w:line="360" w:lineRule="auto"/>
        <w:ind w:firstLine="993"/>
        <w:jc w:val="both"/>
        <w:rPr>
          <w:rFonts w:ascii="Arial Narrow" w:hAnsi="Arial Narrow" w:cs="Arial"/>
          <w:iCs/>
          <w:sz w:val="28"/>
          <w:szCs w:val="28"/>
        </w:rPr>
      </w:pP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EA39DC" w:rsidRDefault="00EA39DC" w:rsidP="00EA39DC">
      <w:pPr>
        <w:spacing w:line="360" w:lineRule="auto"/>
        <w:ind w:firstLine="993"/>
        <w:jc w:val="both"/>
        <w:rPr>
          <w:rFonts w:ascii="Arial Narrow" w:hAnsi="Arial Narrow" w:cs="Arial"/>
          <w:iCs/>
          <w:sz w:val="28"/>
          <w:szCs w:val="28"/>
        </w:rPr>
      </w:pPr>
    </w:p>
    <w:p w:rsidR="008B0DB5" w:rsidRDefault="008B0DB5"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Sin embargo, esta figura del hecho superado parte del supuesto de que exista una inicial violación o amenaza del derecho fundamental, la cual se supere estando en curso la acción de amparo. Pero cuando no existe vulneración a la garantía mínima, no hay lugar a aplicar la tesis del hecho superado sino, simplemente a negar la tutela.</w:t>
      </w:r>
    </w:p>
    <w:p w:rsidR="008B0DB5" w:rsidRDefault="008B0DB5"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p>
    <w:p w:rsidR="00EA39DC" w:rsidRDefault="00EA39DC" w:rsidP="00EA39DC">
      <w:pPr>
        <w:spacing w:line="360" w:lineRule="auto"/>
        <w:ind w:firstLine="993"/>
        <w:jc w:val="both"/>
        <w:rPr>
          <w:rFonts w:ascii="Arial Narrow" w:hAnsi="Arial Narrow" w:cs="Arial"/>
          <w:iCs/>
          <w:sz w:val="28"/>
          <w:szCs w:val="28"/>
        </w:rPr>
      </w:pPr>
    </w:p>
    <w:p w:rsidR="008B0DB5"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la Oficina de Bonos Pensionales mediante escrito del 18 de mayo de 2017, radicado 2-2017-014904, dio respuesta al pedido de la accionante, el cual está encaminado a que “se levante el bloqueo impuesto a mi bono pensional”. Dicho documento, efectivamente resuelve el pedido de la demandante, indicando que no es posible levantar la restricción que pesa sobre el titulo pensional, porque la </w:t>
      </w:r>
      <w:r w:rsidR="008B0DB5">
        <w:rPr>
          <w:rFonts w:ascii="Arial Narrow" w:hAnsi="Arial Narrow" w:cs="Arial"/>
          <w:iCs/>
          <w:sz w:val="28"/>
          <w:szCs w:val="28"/>
        </w:rPr>
        <w:t>demandante</w:t>
      </w:r>
      <w:r>
        <w:rPr>
          <w:rFonts w:ascii="Arial Narrow" w:hAnsi="Arial Narrow" w:cs="Arial"/>
          <w:iCs/>
          <w:sz w:val="28"/>
          <w:szCs w:val="28"/>
        </w:rPr>
        <w:t xml:space="preserve"> puede tener derecho a la garantía de pensión mínima, siendo esta preferente respecto a la devolución de saldos, por tal razón, se mantiene la restricción impuesta. Tal documento, se remitió por el servicio postal de 472</w:t>
      </w:r>
      <w:r w:rsidR="008B0DB5">
        <w:rPr>
          <w:rFonts w:ascii="Arial Narrow" w:hAnsi="Arial Narrow" w:cs="Arial"/>
          <w:iCs/>
          <w:sz w:val="28"/>
          <w:szCs w:val="28"/>
        </w:rPr>
        <w:t>, mediante la guía YG162854333CO, mismo que fue entregado el 22 de mayo del corriente año.</w:t>
      </w:r>
    </w:p>
    <w:p w:rsidR="008B0DB5" w:rsidRDefault="008B0DB5" w:rsidP="00EA39DC">
      <w:pPr>
        <w:spacing w:line="360" w:lineRule="auto"/>
        <w:ind w:firstLine="993"/>
        <w:jc w:val="both"/>
        <w:rPr>
          <w:rFonts w:ascii="Arial Narrow" w:hAnsi="Arial Narrow" w:cs="Arial"/>
          <w:iCs/>
          <w:sz w:val="28"/>
          <w:szCs w:val="28"/>
        </w:rPr>
      </w:pPr>
    </w:p>
    <w:p w:rsidR="00D363DC" w:rsidRDefault="008B0DB5"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se observa que en realidad no hubo afectación alguna al derecho de petición de la accionante, pues la entidad solicitada le dio respuesta de fondo a lo pedido, además que lo hizo de manera oportuna y le dio publicidad también tempestivamente. Por ello, estima esta Sala que deberá negarse el amparo deprecado al no encontrarse amenaza o vulneración alguna</w:t>
      </w:r>
      <w:r w:rsidR="00D363DC">
        <w:rPr>
          <w:rFonts w:ascii="Arial Narrow" w:hAnsi="Arial Narrow" w:cs="Arial"/>
          <w:iCs/>
          <w:sz w:val="28"/>
          <w:szCs w:val="28"/>
        </w:rPr>
        <w:t xml:space="preserve"> al derecho fundamental de petición de la actora.</w:t>
      </w:r>
    </w:p>
    <w:p w:rsidR="00EA39DC" w:rsidRPr="007868FD" w:rsidRDefault="00EA39DC"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EE081E"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lastRenderedPageBreak/>
        <w:t xml:space="preserve">1º. </w:t>
      </w:r>
      <w:r w:rsidR="00EE081E">
        <w:rPr>
          <w:rFonts w:ascii="Arial Narrow" w:eastAsia="SimSun" w:hAnsi="Arial Narrow" w:cs="Arial"/>
          <w:b/>
          <w:i/>
          <w:sz w:val="28"/>
          <w:szCs w:val="28"/>
        </w:rPr>
        <w:t xml:space="preserve">Negar </w:t>
      </w:r>
      <w:r w:rsidR="00EE081E">
        <w:rPr>
          <w:rFonts w:ascii="Arial Narrow" w:eastAsia="SimSun" w:hAnsi="Arial Narrow" w:cs="Arial"/>
          <w:sz w:val="28"/>
          <w:szCs w:val="28"/>
        </w:rPr>
        <w:t xml:space="preserve">la acción de tutela propuesta por la señora </w:t>
      </w:r>
      <w:r w:rsidR="00D363DC">
        <w:rPr>
          <w:rFonts w:ascii="Arial Narrow" w:eastAsia="SimSun" w:hAnsi="Arial Narrow" w:cs="Arial"/>
          <w:sz w:val="28"/>
          <w:szCs w:val="28"/>
        </w:rPr>
        <w:t>Elsa del Carmen Moreno Bernal</w:t>
      </w:r>
      <w:r w:rsidR="00EE081E">
        <w:rPr>
          <w:rFonts w:ascii="Arial Narrow" w:eastAsia="SimSun" w:hAnsi="Arial Narrow" w:cs="Arial"/>
          <w:sz w:val="28"/>
          <w:szCs w:val="28"/>
        </w:rPr>
        <w:t>, conforme a lo dicho.</w:t>
      </w:r>
    </w:p>
    <w:p w:rsidR="00DE0DCC" w:rsidRPr="00AF7EA4" w:rsidRDefault="00DE0DCC" w:rsidP="00DE0DCC">
      <w:pPr>
        <w:pStyle w:val="Textosinformato"/>
        <w:spacing w:line="360" w:lineRule="auto"/>
        <w:ind w:firstLine="900"/>
        <w:jc w:val="both"/>
        <w:rPr>
          <w:rFonts w:ascii="Arial Narrow" w:eastAsia="SimSun" w:hAnsi="Arial Narrow" w:cs="Arial"/>
          <w:sz w:val="28"/>
          <w:szCs w:val="28"/>
          <w:lang w:val="es-ES_tradnl"/>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97" w:rsidRDefault="00F15A97" w:rsidP="002F2145">
      <w:r>
        <w:separator/>
      </w:r>
    </w:p>
  </w:endnote>
  <w:endnote w:type="continuationSeparator" w:id="0">
    <w:p w:rsidR="00F15A97" w:rsidRDefault="00F15A97"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F2C01"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F2C01"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4F2C01">
      <w:rPr>
        <w:noProof/>
      </w:rPr>
      <w:t>1</w:t>
    </w:r>
    <w:r>
      <w:fldChar w:fldCharType="end"/>
    </w:r>
  </w:p>
  <w:p w:rsidR="00CD2D16" w:rsidRDefault="004F2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97" w:rsidRDefault="00F15A97" w:rsidP="002F2145">
      <w:r>
        <w:separator/>
      </w:r>
    </w:p>
  </w:footnote>
  <w:footnote w:type="continuationSeparator" w:id="0">
    <w:p w:rsidR="00F15A97" w:rsidRDefault="00F15A97" w:rsidP="002F2145">
      <w:r>
        <w:continuationSeparator/>
      </w:r>
    </w:p>
  </w:footnote>
  <w:footnote w:id="1">
    <w:p w:rsidR="00EA39DC" w:rsidRDefault="00EA39DC" w:rsidP="00EA39D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4F2C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3DC" w:rsidRPr="002F2145" w:rsidRDefault="00D363DC" w:rsidP="00D363DC">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108</w:t>
    </w:r>
    <w:r w:rsidRPr="002F2145">
      <w:rPr>
        <w:rFonts w:ascii="Arial Narrow" w:hAnsi="Arial Narrow" w:cs="Arial"/>
        <w:bCs/>
        <w:iCs/>
        <w:lang w:eastAsia="es-MX"/>
      </w:rPr>
      <w:t>-00</w:t>
    </w:r>
    <w:r w:rsidRPr="002F2145">
      <w:rPr>
        <w:rFonts w:ascii="Arial Narrow" w:hAnsi="Arial Narrow" w:cs="Arial"/>
        <w:bCs/>
        <w:iCs/>
        <w:lang w:eastAsia="es-MX"/>
      </w:rPr>
      <w:tab/>
    </w:r>
  </w:p>
  <w:p w:rsidR="00D363DC" w:rsidRPr="002F2145" w:rsidRDefault="00D363DC" w:rsidP="00D363DC">
    <w:pPr>
      <w:rPr>
        <w:rFonts w:ascii="Arial Narrow" w:hAnsi="Arial Narrow"/>
      </w:rPr>
    </w:pPr>
    <w:r>
      <w:rPr>
        <w:rFonts w:ascii="Arial Narrow" w:hAnsi="Arial Narrow"/>
      </w:rPr>
      <w:t>Elsa del Carmen Moreno Bernal vs. Ministerio de Hacienda y Crédito Público</w:t>
    </w:r>
  </w:p>
  <w:p w:rsidR="005A239E" w:rsidRPr="00D363DC" w:rsidRDefault="005A239E" w:rsidP="00D363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108</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403D6F" w:rsidP="008F2146">
    <w:pPr>
      <w:rPr>
        <w:rFonts w:ascii="Arial Narrow" w:hAnsi="Arial Narrow"/>
      </w:rPr>
    </w:pPr>
    <w:r>
      <w:rPr>
        <w:rFonts w:ascii="Arial Narrow" w:hAnsi="Arial Narrow"/>
      </w:rPr>
      <w:t>Elsa del Carmen Moreno Bernal</w:t>
    </w:r>
    <w:r w:rsidR="00D90480">
      <w:rPr>
        <w:rFonts w:ascii="Arial Narrow" w:hAnsi="Arial Narrow"/>
      </w:rPr>
      <w:t xml:space="preserve"> vs. </w:t>
    </w:r>
    <w:r w:rsidR="00FC5890">
      <w:rPr>
        <w:rFonts w:ascii="Arial Narrow" w:hAnsi="Arial Narrow"/>
      </w:rPr>
      <w:t xml:space="preserve">Ministerio de </w:t>
    </w:r>
    <w:r>
      <w:rPr>
        <w:rFonts w:ascii="Arial Narrow" w:hAnsi="Arial Narrow"/>
      </w:rPr>
      <w:t>Hacienda y Crédito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15:restartNumberingAfterBreak="0">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15:restartNumberingAfterBreak="0">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76475"/>
    <w:rsid w:val="00080EA6"/>
    <w:rsid w:val="00083410"/>
    <w:rsid w:val="000A361C"/>
    <w:rsid w:val="000A3959"/>
    <w:rsid w:val="000B0005"/>
    <w:rsid w:val="000B7AC2"/>
    <w:rsid w:val="000E3B56"/>
    <w:rsid w:val="000E5245"/>
    <w:rsid w:val="000F045A"/>
    <w:rsid w:val="00104370"/>
    <w:rsid w:val="001123FB"/>
    <w:rsid w:val="00125594"/>
    <w:rsid w:val="00140F9F"/>
    <w:rsid w:val="00145CD8"/>
    <w:rsid w:val="001549EF"/>
    <w:rsid w:val="00157112"/>
    <w:rsid w:val="0017312B"/>
    <w:rsid w:val="00197403"/>
    <w:rsid w:val="001B007B"/>
    <w:rsid w:val="001B5C33"/>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C21E8"/>
    <w:rsid w:val="002E5258"/>
    <w:rsid w:val="002E61DE"/>
    <w:rsid w:val="002F0BEE"/>
    <w:rsid w:val="002F2145"/>
    <w:rsid w:val="003074DD"/>
    <w:rsid w:val="00315499"/>
    <w:rsid w:val="00344EA5"/>
    <w:rsid w:val="0035181C"/>
    <w:rsid w:val="00353C14"/>
    <w:rsid w:val="00355572"/>
    <w:rsid w:val="00355E96"/>
    <w:rsid w:val="00367810"/>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754E6"/>
    <w:rsid w:val="004D1894"/>
    <w:rsid w:val="004D373B"/>
    <w:rsid w:val="004F2C01"/>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14FE"/>
    <w:rsid w:val="00974EF6"/>
    <w:rsid w:val="009B35F9"/>
    <w:rsid w:val="009B3FE8"/>
    <w:rsid w:val="009B5AE9"/>
    <w:rsid w:val="009E3D8C"/>
    <w:rsid w:val="00A105E2"/>
    <w:rsid w:val="00A25DA1"/>
    <w:rsid w:val="00A4638C"/>
    <w:rsid w:val="00A769E3"/>
    <w:rsid w:val="00AA796E"/>
    <w:rsid w:val="00AA7B37"/>
    <w:rsid w:val="00AF0395"/>
    <w:rsid w:val="00AF1622"/>
    <w:rsid w:val="00AF3F2F"/>
    <w:rsid w:val="00B04CF9"/>
    <w:rsid w:val="00B1015D"/>
    <w:rsid w:val="00B2165A"/>
    <w:rsid w:val="00B22D93"/>
    <w:rsid w:val="00B61E0A"/>
    <w:rsid w:val="00B81A1A"/>
    <w:rsid w:val="00B82F9B"/>
    <w:rsid w:val="00BA3F3D"/>
    <w:rsid w:val="00BA4229"/>
    <w:rsid w:val="00BB61B9"/>
    <w:rsid w:val="00BC3BAA"/>
    <w:rsid w:val="00BD3863"/>
    <w:rsid w:val="00BE6B9A"/>
    <w:rsid w:val="00C075FF"/>
    <w:rsid w:val="00C20D8A"/>
    <w:rsid w:val="00C219E2"/>
    <w:rsid w:val="00C236EC"/>
    <w:rsid w:val="00C27958"/>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557E5"/>
    <w:rsid w:val="00D63D72"/>
    <w:rsid w:val="00D66406"/>
    <w:rsid w:val="00D70361"/>
    <w:rsid w:val="00D81C29"/>
    <w:rsid w:val="00D90480"/>
    <w:rsid w:val="00D96529"/>
    <w:rsid w:val="00DB6078"/>
    <w:rsid w:val="00DE0DCC"/>
    <w:rsid w:val="00DE60B0"/>
    <w:rsid w:val="00DE73B4"/>
    <w:rsid w:val="00DF6C61"/>
    <w:rsid w:val="00E04692"/>
    <w:rsid w:val="00E12C4E"/>
    <w:rsid w:val="00E20C51"/>
    <w:rsid w:val="00E55CF6"/>
    <w:rsid w:val="00E753AC"/>
    <w:rsid w:val="00E77366"/>
    <w:rsid w:val="00E84590"/>
    <w:rsid w:val="00E8646B"/>
    <w:rsid w:val="00E948DF"/>
    <w:rsid w:val="00EA39DC"/>
    <w:rsid w:val="00EB0A84"/>
    <w:rsid w:val="00EB4CF3"/>
    <w:rsid w:val="00ED01D6"/>
    <w:rsid w:val="00EE081E"/>
    <w:rsid w:val="00EF261B"/>
    <w:rsid w:val="00F15A97"/>
    <w:rsid w:val="00F22680"/>
    <w:rsid w:val="00F30CB2"/>
    <w:rsid w:val="00F32B04"/>
    <w:rsid w:val="00F34E67"/>
    <w:rsid w:val="00F46053"/>
    <w:rsid w:val="00F54646"/>
    <w:rsid w:val="00F57658"/>
    <w:rsid w:val="00F760E5"/>
    <w:rsid w:val="00F90857"/>
    <w:rsid w:val="00F90DC3"/>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BF0E-3469-45C8-90AE-643C6978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5</cp:revision>
  <cp:lastPrinted>2017-07-17T13:09:00Z</cp:lastPrinted>
  <dcterms:created xsi:type="dcterms:W3CDTF">2017-07-17T12:35:00Z</dcterms:created>
  <dcterms:modified xsi:type="dcterms:W3CDTF">2017-09-02T17:19:00Z</dcterms:modified>
</cp:coreProperties>
</file>