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8D" w:rsidRDefault="00CB7A8D" w:rsidP="00CB7A8D">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eastAsia="fr-FR"/>
        </w:rPr>
      </w:pPr>
      <w:r w:rsidRPr="0068359C">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eastAsia="fr-FR"/>
        </w:rPr>
        <w:t xml:space="preserve"> </w:t>
      </w:r>
      <w:r>
        <w:rPr>
          <w:rFonts w:ascii="Calibri" w:hAnsi="Calibri" w:cs="Calibri"/>
          <w:color w:val="FF0000"/>
          <w:sz w:val="16"/>
          <w:szCs w:val="16"/>
          <w:lang w:eastAsia="fr-FR"/>
        </w:rPr>
        <w:t xml:space="preserve">   </w:t>
      </w:r>
      <w:r w:rsidRPr="0068359C">
        <w:rPr>
          <w:rFonts w:ascii="Calibri" w:hAnsi="Calibri" w:cs="Calibri"/>
          <w:color w:val="FF0000"/>
          <w:sz w:val="16"/>
          <w:szCs w:val="16"/>
          <w:lang w:eastAsia="fr-FR"/>
        </w:rPr>
        <w:t>El contenido total y fiel de la decisión debe ser verificado en la Secretaría de esta Sala.</w:t>
      </w:r>
    </w:p>
    <w:p w:rsidR="00CB7A8D" w:rsidRDefault="00CB7A8D" w:rsidP="005B1E37">
      <w:pPr>
        <w:pStyle w:val="Ttulo3"/>
        <w:jc w:val="center"/>
        <w:rPr>
          <w:rFonts w:ascii="Arial Narrow" w:hAnsi="Arial Narrow" w:cs="Arial"/>
          <w:sz w:val="28"/>
          <w:szCs w:val="28"/>
        </w:rPr>
      </w:pPr>
      <w:bookmarkStart w:id="0" w:name="_GoBack"/>
      <w:bookmarkEnd w:id="0"/>
    </w:p>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A62317">
        <w:rPr>
          <w:rFonts w:ascii="Arial Narrow" w:hAnsi="Arial Narrow" w:cs="Arial"/>
          <w:b/>
          <w:sz w:val="28"/>
          <w:szCs w:val="28"/>
        </w:rPr>
        <w:t xml:space="preserve">TERCERA DE DECISIÒN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A62317">
        <w:rPr>
          <w:rFonts w:ascii="Arial Narrow" w:hAnsi="Arial Narrow" w:cs="Arial"/>
          <w:b w:val="0"/>
          <w:bCs w:val="0"/>
          <w:spacing w:val="2"/>
        </w:rPr>
        <w:t>24</w:t>
      </w:r>
      <w:r w:rsidRPr="00C778B1">
        <w:rPr>
          <w:rFonts w:ascii="Arial Narrow" w:hAnsi="Arial Narrow" w:cs="Arial"/>
          <w:b w:val="0"/>
          <w:bCs w:val="0"/>
          <w:spacing w:val="2"/>
        </w:rPr>
        <w:t xml:space="preserve"> de </w:t>
      </w:r>
      <w:r w:rsidR="00A62317">
        <w:rPr>
          <w:rFonts w:ascii="Arial Narrow" w:hAnsi="Arial Narrow" w:cs="Arial"/>
          <w:b w:val="0"/>
          <w:bCs w:val="0"/>
          <w:spacing w:val="2"/>
        </w:rPr>
        <w:t xml:space="preserve">julio </w:t>
      </w:r>
      <w:r w:rsidRPr="00C778B1">
        <w:rPr>
          <w:rFonts w:ascii="Arial Narrow" w:hAnsi="Arial Narrow" w:cs="Arial"/>
          <w:b w:val="0"/>
          <w:bCs w:val="0"/>
          <w:spacing w:val="2"/>
        </w:rPr>
        <w:t xml:space="preserve">de </w:t>
      </w:r>
      <w:r w:rsidR="00DD3EFF">
        <w:rPr>
          <w:rFonts w:ascii="Arial Narrow" w:hAnsi="Arial Narrow" w:cs="Arial"/>
          <w:b w:val="0"/>
          <w:bCs w:val="0"/>
          <w:spacing w:val="2"/>
        </w:rPr>
        <w:t>201</w:t>
      </w:r>
      <w:r w:rsidR="00A62317">
        <w:rPr>
          <w:rFonts w:ascii="Arial Narrow" w:hAnsi="Arial Narrow" w:cs="Arial"/>
          <w:b w:val="0"/>
          <w:bCs w:val="0"/>
          <w:spacing w:val="2"/>
        </w:rPr>
        <w:t>7</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w:t>
      </w:r>
      <w:r w:rsidR="00A62317">
        <w:rPr>
          <w:rFonts w:ascii="Arial Narrow" w:hAnsi="Arial Narrow" w:cs="Arial"/>
          <w:b w:val="0"/>
          <w:bCs w:val="0"/>
          <w:spacing w:val="2"/>
        </w:rPr>
        <w:t>170</w:t>
      </w:r>
      <w:r w:rsidRPr="00C778B1">
        <w:rPr>
          <w:rFonts w:ascii="Arial Narrow" w:hAnsi="Arial Narrow" w:cs="Arial"/>
          <w:b w:val="0"/>
          <w:bCs w:val="0"/>
          <w:spacing w:val="2"/>
        </w:rPr>
        <w:t>-31-05-00</w:t>
      </w:r>
      <w:r w:rsidR="00A62317">
        <w:rPr>
          <w:rFonts w:ascii="Arial Narrow" w:hAnsi="Arial Narrow" w:cs="Arial"/>
          <w:b w:val="0"/>
          <w:bCs w:val="0"/>
          <w:spacing w:val="2"/>
        </w:rPr>
        <w:t>1</w:t>
      </w:r>
      <w:r w:rsidRPr="00C778B1">
        <w:rPr>
          <w:rFonts w:ascii="Arial Narrow" w:hAnsi="Arial Narrow" w:cs="Arial"/>
          <w:b w:val="0"/>
          <w:bCs w:val="0"/>
          <w:spacing w:val="2"/>
        </w:rPr>
        <w:t>-201</w:t>
      </w:r>
      <w:r w:rsidR="00A62317">
        <w:rPr>
          <w:rFonts w:ascii="Arial Narrow" w:hAnsi="Arial Narrow" w:cs="Arial"/>
          <w:b w:val="0"/>
          <w:bCs w:val="0"/>
          <w:spacing w:val="2"/>
        </w:rPr>
        <w:t>6</w:t>
      </w:r>
      <w:r w:rsidRPr="00C778B1">
        <w:rPr>
          <w:rFonts w:ascii="Arial Narrow" w:hAnsi="Arial Narrow" w:cs="Arial"/>
          <w:b w:val="0"/>
          <w:bCs w:val="0"/>
          <w:spacing w:val="2"/>
        </w:rPr>
        <w:t>-</w:t>
      </w:r>
      <w:r w:rsidR="00593CD1">
        <w:rPr>
          <w:rFonts w:ascii="Arial Narrow" w:hAnsi="Arial Narrow" w:cs="Arial"/>
          <w:b w:val="0"/>
          <w:bCs w:val="0"/>
          <w:spacing w:val="2"/>
        </w:rPr>
        <w:t>00</w:t>
      </w:r>
      <w:r w:rsidR="00A62317">
        <w:rPr>
          <w:rFonts w:ascii="Arial Narrow" w:hAnsi="Arial Narrow" w:cs="Arial"/>
          <w:b w:val="0"/>
          <w:bCs w:val="0"/>
          <w:spacing w:val="2"/>
        </w:rPr>
        <w:t>174</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A62317">
        <w:rPr>
          <w:rFonts w:ascii="Arial Narrow" w:hAnsi="Arial Narrow" w:cs="Arial"/>
          <w:b w:val="0"/>
          <w:bCs w:val="0"/>
          <w:spacing w:val="2"/>
        </w:rPr>
        <w:t>Mario Henao Zapata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proofErr w:type="spellStart"/>
      <w:r w:rsidR="00A62317">
        <w:rPr>
          <w:rFonts w:ascii="Arial Narrow" w:hAnsi="Arial Narrow" w:cs="Arial"/>
          <w:b w:val="0"/>
          <w:bCs w:val="0"/>
          <w:spacing w:val="2"/>
        </w:rPr>
        <w:t>Serviciudad</w:t>
      </w:r>
      <w:proofErr w:type="spellEnd"/>
      <w:r w:rsidR="00593CD1">
        <w:rPr>
          <w:rFonts w:ascii="Arial Narrow" w:hAnsi="Arial Narrow" w:cs="Arial"/>
          <w:b w:val="0"/>
          <w:bCs w:val="0"/>
          <w:spacing w:val="2"/>
        </w:rPr>
        <w:t xml:space="preserve"> y otros</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Laboral del Circuito</w:t>
      </w:r>
      <w:r w:rsidR="00A62317">
        <w:rPr>
          <w:rFonts w:ascii="Arial Narrow" w:hAnsi="Arial Narrow" w:cs="Arial"/>
          <w:b w:val="0"/>
          <w:bCs w:val="0"/>
          <w:spacing w:val="2"/>
        </w:rPr>
        <w:t xml:space="preserve"> de Dosquebradas</w:t>
      </w:r>
    </w:p>
    <w:p w:rsidR="00C778B1" w:rsidRPr="00487DEF" w:rsidRDefault="00593CD1" w:rsidP="00487DEF">
      <w:pPr>
        <w:pStyle w:val="a"/>
        <w:ind w:left="2832" w:hanging="2832"/>
        <w:jc w:val="both"/>
        <w:rPr>
          <w:rFonts w:ascii="Arial Narrow" w:hAnsi="Arial Narrow" w:cs="Arial"/>
          <w:b w:val="0"/>
          <w:bCs w:val="0"/>
          <w:spacing w:val="2"/>
          <w:lang w:val="es-CO"/>
        </w:rPr>
      </w:pPr>
      <w:r>
        <w:rPr>
          <w:rFonts w:ascii="Arial Narrow" w:hAnsi="Arial Narrow" w:cs="Arial"/>
          <w:b w:val="0"/>
          <w:bCs w:val="0"/>
          <w:spacing w:val="2"/>
        </w:rPr>
        <w:t>Tema:</w:t>
      </w:r>
      <w:r>
        <w:rPr>
          <w:rFonts w:ascii="Arial Narrow" w:hAnsi="Arial Narrow" w:cs="Arial"/>
          <w:b w:val="0"/>
          <w:bCs w:val="0"/>
          <w:spacing w:val="2"/>
        </w:rPr>
        <w:tab/>
      </w:r>
      <w:r w:rsidR="00487DEF">
        <w:rPr>
          <w:rFonts w:ascii="Arial Narrow" w:hAnsi="Arial Narrow" w:cs="Arial"/>
        </w:rPr>
        <w:t>Cosa Juzgada. También se deriva de formas de terminación diferentes a la sentencia</w:t>
      </w:r>
      <w:r w:rsidR="00487DEF" w:rsidRPr="00487DEF">
        <w:rPr>
          <w:rFonts w:ascii="Arial Narrow" w:hAnsi="Arial Narrow" w:cs="Arial"/>
          <w:b w:val="0"/>
        </w:rPr>
        <w:t>.  Ha de decirse además, que el efecto de cosa juzgada no cobija únicamente a las sentencias, sino que también surten igual efecto aquellas formas de terminación anormal como la transacción, el desistimiento y la conciliación, sea esta última judicial –artículos 77 y 78 del CPTSS- o extraprocesal, conforme a lo reglado en la Ley 640 de 2001.</w:t>
      </w:r>
      <w:r w:rsidR="00487DEF">
        <w:rPr>
          <w:rFonts w:ascii="Arial Narrow" w:hAnsi="Arial Narrow" w:cs="Arial"/>
          <w:b w:val="0"/>
        </w:rPr>
        <w:t xml:space="preserve"> </w:t>
      </w:r>
      <w:r w:rsidR="00487DEF">
        <w:rPr>
          <w:rFonts w:ascii="Arial Narrow" w:hAnsi="Arial Narrow" w:cs="Arial"/>
        </w:rPr>
        <w:t xml:space="preserve">Reclamación administrativa. Requisitos. </w:t>
      </w:r>
      <w:r w:rsidR="00487DEF" w:rsidRPr="00487DEF">
        <w:rPr>
          <w:rFonts w:ascii="Arial Narrow" w:hAnsi="Arial Narrow" w:cs="Arial"/>
          <w:b w:val="0"/>
        </w:rPr>
        <w:t>En cuanto a la forma como se debe agotar tal reclamo, es evidente que el legislador optó por simplificar el trámite de la misma, alejándola de fórmulas sacramentales y requisitos excesivos, optando por el agotamiento por medio de un simple reclamo escrito, en el cual se mencione el derecho que se pretenda, debiendo eso sí, existir armonía entre ese pedido y el que posteriormente se enarbole en el proceso.</w:t>
      </w:r>
    </w:p>
    <w:p w:rsidR="005B1E37" w:rsidRPr="009B6476"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4E2484" w:rsidRDefault="004E2484" w:rsidP="005B1E37">
      <w:pPr>
        <w:suppressAutoHyphens/>
        <w:spacing w:line="360" w:lineRule="auto"/>
        <w:jc w:val="both"/>
        <w:rPr>
          <w:rFonts w:ascii="Arial Narrow" w:hAnsi="Arial Narrow" w:cs="Arial"/>
          <w:spacing w:val="-2"/>
          <w:sz w:val="28"/>
          <w:szCs w:val="28"/>
        </w:rPr>
      </w:pPr>
    </w:p>
    <w:p w:rsidR="005B1E37" w:rsidRDefault="00A62317"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Hoy veinticuatro (24) de julio de dos mil diecisiete (2017), </w:t>
      </w:r>
      <w:r w:rsidR="004C123D">
        <w:rPr>
          <w:rFonts w:ascii="Arial Narrow" w:hAnsi="Arial Narrow" w:cs="Arial"/>
          <w:spacing w:val="-2"/>
          <w:sz w:val="28"/>
          <w:szCs w:val="28"/>
        </w:rPr>
        <w:t xml:space="preserve">siendo las ocho y quince de la mañana (8.15 a.m.), </w:t>
      </w:r>
      <w:r>
        <w:rPr>
          <w:rFonts w:ascii="Arial Narrow" w:hAnsi="Arial Narrow" w:cs="Arial"/>
          <w:spacing w:val="-2"/>
          <w:sz w:val="28"/>
          <w:szCs w:val="28"/>
        </w:rPr>
        <w:t xml:space="preserve">se constituyen las Magistradas y el Magistrado que conforman la Sala Tercera de Decisión Laboral en audiencia pública, con el fin de resolver el recurso de apelación propuesto por el portavoz judicial de la codemandada </w:t>
      </w:r>
      <w:proofErr w:type="spellStart"/>
      <w:r>
        <w:rPr>
          <w:rFonts w:ascii="Arial Narrow" w:hAnsi="Arial Narrow" w:cs="Arial"/>
          <w:spacing w:val="-2"/>
          <w:sz w:val="28"/>
          <w:szCs w:val="28"/>
        </w:rPr>
        <w:t>Serviciudad</w:t>
      </w:r>
      <w:proofErr w:type="spellEnd"/>
      <w:r>
        <w:rPr>
          <w:rFonts w:ascii="Arial Narrow" w:hAnsi="Arial Narrow" w:cs="Arial"/>
          <w:spacing w:val="-2"/>
          <w:sz w:val="28"/>
          <w:szCs w:val="28"/>
        </w:rPr>
        <w:t xml:space="preserve"> contra la providencia dictada en la audiencia de que trata el canon 77 del CPTSS celebrada el diez (10) de marzo del presente año </w:t>
      </w:r>
      <w:r w:rsidR="002F6DC5">
        <w:rPr>
          <w:rFonts w:ascii="Arial Narrow" w:hAnsi="Arial Narrow" w:cs="Arial"/>
          <w:spacing w:val="-2"/>
          <w:sz w:val="28"/>
          <w:szCs w:val="28"/>
        </w:rPr>
        <w:t xml:space="preserve">por el </w:t>
      </w:r>
      <w:r w:rsidR="004E2484">
        <w:rPr>
          <w:rFonts w:ascii="Arial Narrow" w:hAnsi="Arial Narrow" w:cs="Arial"/>
          <w:spacing w:val="-2"/>
          <w:sz w:val="28"/>
          <w:szCs w:val="28"/>
        </w:rPr>
        <w:t xml:space="preserve">Juzgado Laboral del Circuito de </w:t>
      </w:r>
      <w:r>
        <w:rPr>
          <w:rFonts w:ascii="Arial Narrow" w:hAnsi="Arial Narrow" w:cs="Arial"/>
          <w:spacing w:val="-2"/>
          <w:sz w:val="28"/>
          <w:szCs w:val="28"/>
        </w:rPr>
        <w:t>Dosquebradas, Risaralda</w:t>
      </w:r>
      <w:r w:rsidR="004E2484">
        <w:rPr>
          <w:rFonts w:ascii="Arial Narrow" w:hAnsi="Arial Narrow" w:cs="Arial"/>
          <w:spacing w:val="-2"/>
          <w:sz w:val="28"/>
          <w:szCs w:val="28"/>
        </w:rPr>
        <w:t xml:space="preserve">, dictada dentro del proceso ordinario laboral que </w:t>
      </w:r>
      <w:r>
        <w:rPr>
          <w:rFonts w:ascii="Arial Narrow" w:hAnsi="Arial Narrow" w:cs="Arial"/>
          <w:b/>
          <w:spacing w:val="-2"/>
          <w:sz w:val="28"/>
          <w:szCs w:val="28"/>
        </w:rPr>
        <w:t>MARIO HENAO ZAPATA</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 xml:space="preserve">adelanta contra </w:t>
      </w:r>
      <w:r w:rsidRPr="00A62317">
        <w:rPr>
          <w:rFonts w:ascii="Arial Narrow" w:hAnsi="Arial Narrow" w:cs="Arial"/>
          <w:b/>
          <w:spacing w:val="-2"/>
          <w:sz w:val="28"/>
          <w:szCs w:val="28"/>
        </w:rPr>
        <w:t>SERVICIUDAD ESP</w:t>
      </w:r>
      <w:r>
        <w:rPr>
          <w:rFonts w:ascii="Arial Narrow" w:hAnsi="Arial Narrow" w:cs="Arial"/>
          <w:spacing w:val="-2"/>
          <w:sz w:val="28"/>
          <w:szCs w:val="28"/>
        </w:rPr>
        <w:t xml:space="preserve">  Y </w:t>
      </w:r>
      <w:proofErr w:type="spellStart"/>
      <w:r>
        <w:rPr>
          <w:rFonts w:ascii="Arial Narrow" w:hAnsi="Arial Narrow" w:cs="Arial"/>
          <w:spacing w:val="-2"/>
          <w:sz w:val="28"/>
          <w:szCs w:val="28"/>
        </w:rPr>
        <w:t>y</w:t>
      </w:r>
      <w:proofErr w:type="spellEnd"/>
      <w:r>
        <w:rPr>
          <w:rFonts w:ascii="Arial Narrow" w:hAnsi="Arial Narrow" w:cs="Arial"/>
          <w:spacing w:val="-2"/>
          <w:sz w:val="28"/>
          <w:szCs w:val="28"/>
        </w:rPr>
        <w:t xml:space="preserve"> </w:t>
      </w:r>
      <w:r>
        <w:rPr>
          <w:rFonts w:ascii="Arial Narrow" w:hAnsi="Arial Narrow" w:cs="Arial"/>
          <w:b/>
          <w:spacing w:val="-2"/>
          <w:sz w:val="28"/>
          <w:szCs w:val="28"/>
        </w:rPr>
        <w:t xml:space="preserve">TEMPORALMENTE S.A.S. </w:t>
      </w:r>
    </w:p>
    <w:p w:rsidR="00A62317" w:rsidRDefault="00A62317" w:rsidP="0097627F">
      <w:pPr>
        <w:suppressAutoHyphens/>
        <w:spacing w:line="360" w:lineRule="auto"/>
        <w:ind w:firstLine="851"/>
        <w:jc w:val="both"/>
        <w:rPr>
          <w:rFonts w:ascii="Arial Narrow" w:hAnsi="Arial Narrow" w:cs="Arial"/>
          <w:sz w:val="28"/>
          <w:szCs w:val="28"/>
        </w:rPr>
      </w:pP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770CA4" w:rsidRDefault="002F6DC5"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Por medio de abogado, el señor </w:t>
      </w:r>
      <w:r w:rsidR="00770CA4">
        <w:rPr>
          <w:rFonts w:ascii="Arial Narrow" w:hAnsi="Arial Narrow" w:cs="Arial"/>
          <w:bCs/>
          <w:sz w:val="28"/>
          <w:szCs w:val="28"/>
        </w:rPr>
        <w:t xml:space="preserve">Henao Zapata persigue que se declare un contrato de trabajo que lo ató con las sociedades demandadas a partir del 01 de febrero </w:t>
      </w:r>
      <w:r w:rsidR="00770CA4">
        <w:rPr>
          <w:rFonts w:ascii="Arial Narrow" w:hAnsi="Arial Narrow" w:cs="Arial"/>
          <w:bCs/>
          <w:sz w:val="28"/>
          <w:szCs w:val="28"/>
        </w:rPr>
        <w:lastRenderedPageBreak/>
        <w:t>de 2014 y que terminó unilateralmente el 02 de marzo de 2015</w:t>
      </w:r>
      <w:r>
        <w:rPr>
          <w:rFonts w:ascii="Arial Narrow" w:hAnsi="Arial Narrow" w:cs="Arial"/>
          <w:bCs/>
          <w:sz w:val="28"/>
          <w:szCs w:val="28"/>
        </w:rPr>
        <w:t xml:space="preserve"> </w:t>
      </w:r>
      <w:r w:rsidR="00770CA4">
        <w:rPr>
          <w:rFonts w:ascii="Arial Narrow" w:hAnsi="Arial Narrow" w:cs="Arial"/>
          <w:bCs/>
          <w:sz w:val="28"/>
          <w:szCs w:val="28"/>
        </w:rPr>
        <w:t xml:space="preserve">y en consecuencia pide el pago de las prestaciones sociales e indemnizaciones correspondientes, debidamente indexadas y las costas del proceso. </w:t>
      </w:r>
    </w:p>
    <w:p w:rsidR="00770CA4" w:rsidRDefault="00770CA4" w:rsidP="0097627F">
      <w:pPr>
        <w:pStyle w:val="Textoindependiente2"/>
        <w:ind w:firstLine="851"/>
        <w:rPr>
          <w:rFonts w:ascii="Arial Narrow" w:hAnsi="Arial Narrow" w:cs="Arial"/>
          <w:bCs/>
          <w:sz w:val="28"/>
          <w:szCs w:val="28"/>
        </w:rPr>
      </w:pPr>
    </w:p>
    <w:p w:rsidR="00770CA4" w:rsidRDefault="00040564"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Trabada la </w:t>
      </w:r>
      <w:proofErr w:type="spellStart"/>
      <w:r>
        <w:rPr>
          <w:rFonts w:ascii="Arial Narrow" w:hAnsi="Arial Narrow" w:cs="Arial"/>
          <w:bCs/>
          <w:sz w:val="28"/>
          <w:szCs w:val="28"/>
        </w:rPr>
        <w:t>litis</w:t>
      </w:r>
      <w:proofErr w:type="spellEnd"/>
      <w:r>
        <w:rPr>
          <w:rFonts w:ascii="Arial Narrow" w:hAnsi="Arial Narrow" w:cs="Arial"/>
          <w:bCs/>
          <w:sz w:val="28"/>
          <w:szCs w:val="28"/>
        </w:rPr>
        <w:t xml:space="preserve">, </w:t>
      </w:r>
      <w:proofErr w:type="spellStart"/>
      <w:r w:rsidR="00770CA4">
        <w:rPr>
          <w:rFonts w:ascii="Arial Narrow" w:hAnsi="Arial Narrow" w:cs="Arial"/>
          <w:bCs/>
          <w:sz w:val="28"/>
          <w:szCs w:val="28"/>
        </w:rPr>
        <w:t>Serviciudad</w:t>
      </w:r>
      <w:proofErr w:type="spellEnd"/>
      <w:r w:rsidR="00770CA4">
        <w:rPr>
          <w:rFonts w:ascii="Arial Narrow" w:hAnsi="Arial Narrow" w:cs="Arial"/>
          <w:bCs/>
          <w:sz w:val="28"/>
          <w:szCs w:val="28"/>
        </w:rPr>
        <w:t xml:space="preserve"> allegó respuesta por medio de portavoz judicial en la que propuso como excepciones previas las de Cosa Juzgada e Ineptitud de la demanda por ausencia del requisito de procedibilidad de agotamiento de la reclamación administrativa.</w:t>
      </w:r>
    </w:p>
    <w:p w:rsidR="00770CA4" w:rsidRDefault="00770CA4" w:rsidP="0097627F">
      <w:pPr>
        <w:pStyle w:val="Textoindependiente2"/>
        <w:ind w:firstLine="851"/>
        <w:rPr>
          <w:rFonts w:ascii="Arial Narrow" w:hAnsi="Arial Narrow" w:cs="Arial"/>
          <w:bCs/>
          <w:sz w:val="28"/>
          <w:szCs w:val="28"/>
        </w:rPr>
      </w:pPr>
    </w:p>
    <w:p w:rsidR="005E3E08" w:rsidRDefault="00770CA4" w:rsidP="0097627F">
      <w:pPr>
        <w:pStyle w:val="Textoindependiente2"/>
        <w:ind w:firstLine="851"/>
        <w:rPr>
          <w:rFonts w:ascii="Arial Narrow" w:hAnsi="Arial Narrow" w:cs="Arial"/>
          <w:bCs/>
          <w:sz w:val="28"/>
          <w:szCs w:val="28"/>
        </w:rPr>
      </w:pPr>
      <w:r>
        <w:rPr>
          <w:rFonts w:ascii="Arial Narrow" w:hAnsi="Arial Narrow" w:cs="Arial"/>
          <w:bCs/>
          <w:sz w:val="28"/>
          <w:szCs w:val="28"/>
        </w:rPr>
        <w:t>La primera la hace consistir en que, entre el señor Mario Henao Zapata y Temporalmente S.A.S. se celebró una audiencia de conciliación ante el Inspector del Trabajo, en la que se conciliaron las mismas prestaciones acá deprecadas, acuerdo que fue avalado por el aludido funcionarios y se advirtió que hizo tránsito a cosa juzgada.</w:t>
      </w:r>
      <w:r w:rsidR="00532A1E">
        <w:rPr>
          <w:rFonts w:ascii="Arial Narrow" w:hAnsi="Arial Narrow" w:cs="Arial"/>
          <w:bCs/>
          <w:sz w:val="28"/>
          <w:szCs w:val="28"/>
        </w:rPr>
        <w:t xml:space="preserve"> Además, advierte, que la entidad procedió a constituir un título </w:t>
      </w:r>
      <w:r w:rsidR="00B62CF0">
        <w:rPr>
          <w:rFonts w:ascii="Arial Narrow" w:hAnsi="Arial Narrow" w:cs="Arial"/>
          <w:bCs/>
          <w:sz w:val="28"/>
          <w:szCs w:val="28"/>
        </w:rPr>
        <w:t>ante el Juzgado reconociendo y pagando ese valor.</w:t>
      </w:r>
      <w:r w:rsidR="00532A1E">
        <w:rPr>
          <w:rFonts w:ascii="Arial Narrow" w:hAnsi="Arial Narrow" w:cs="Arial"/>
          <w:bCs/>
          <w:sz w:val="28"/>
          <w:szCs w:val="28"/>
        </w:rPr>
        <w:t xml:space="preserve"> </w:t>
      </w:r>
      <w:r w:rsidR="005E3E08">
        <w:rPr>
          <w:rFonts w:ascii="Arial Narrow" w:hAnsi="Arial Narrow" w:cs="Arial"/>
          <w:bCs/>
          <w:sz w:val="28"/>
          <w:szCs w:val="28"/>
        </w:rPr>
        <w:t>Frente al segundo medio dilatorio, indica que el actor no agotó el requisito de procedibilidad contenido en el canon 6 del CPTSS. Indica que la relación de hechos no contiene ninguno  que indique el agotamiento del aludido reclamo, y la petición que se alude en el hecho 14, en el cual se menciona una solicitud que el actor elevó, no es clara en precisar el agotamiento aludido. Además, al leer el referido escrito, se observa que en el mismo se propone un acuerdo mas no se efectúa una reclamación.</w:t>
      </w:r>
    </w:p>
    <w:p w:rsidR="00770CA4" w:rsidRDefault="005E3E08"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  </w:t>
      </w:r>
    </w:p>
    <w:p w:rsidR="0013052D" w:rsidRDefault="005E3E08" w:rsidP="0097627F">
      <w:pPr>
        <w:pStyle w:val="Textoindependiente2"/>
        <w:ind w:firstLine="851"/>
        <w:rPr>
          <w:rFonts w:ascii="Arial Narrow" w:hAnsi="Arial Narrow" w:cs="Arial"/>
          <w:bCs/>
          <w:sz w:val="28"/>
          <w:szCs w:val="28"/>
        </w:rPr>
      </w:pPr>
      <w:r>
        <w:rPr>
          <w:rFonts w:ascii="Arial Narrow" w:hAnsi="Arial Narrow" w:cs="Arial"/>
          <w:bCs/>
          <w:sz w:val="28"/>
          <w:szCs w:val="28"/>
        </w:rPr>
        <w:t>El a-quo, una vez instalada la audiencia de que trata el canon 77 del CPTSS y agotada fallidamente la etapa de conciliación, entró a resolver las excepciones propuestas como previas, encontrando frente a la de cosa juzgada que no era procedente</w:t>
      </w:r>
      <w:r w:rsidR="0013052D">
        <w:rPr>
          <w:rFonts w:ascii="Arial Narrow" w:hAnsi="Arial Narrow" w:cs="Arial"/>
          <w:bCs/>
          <w:sz w:val="28"/>
          <w:szCs w:val="28"/>
        </w:rPr>
        <w:t xml:space="preserve">, porque en el acuerdo conciliatorio que se celebró ante la inspección de trabajo no intervino la entidad </w:t>
      </w:r>
      <w:proofErr w:type="spellStart"/>
      <w:r w:rsidR="0013052D">
        <w:rPr>
          <w:rFonts w:ascii="Arial Narrow" w:hAnsi="Arial Narrow" w:cs="Arial"/>
          <w:bCs/>
          <w:sz w:val="28"/>
          <w:szCs w:val="28"/>
        </w:rPr>
        <w:t>Serviciudad</w:t>
      </w:r>
      <w:proofErr w:type="spellEnd"/>
      <w:r w:rsidR="0013052D">
        <w:rPr>
          <w:rFonts w:ascii="Arial Narrow" w:hAnsi="Arial Narrow" w:cs="Arial"/>
          <w:bCs/>
          <w:sz w:val="28"/>
          <w:szCs w:val="28"/>
        </w:rPr>
        <w:t>, lo que a la luz de las normas procesales correspondientes impide la configuración de la cosa juzgada.</w:t>
      </w:r>
    </w:p>
    <w:p w:rsidR="0013052D" w:rsidRDefault="0013052D" w:rsidP="0097627F">
      <w:pPr>
        <w:pStyle w:val="Textoindependiente2"/>
        <w:ind w:firstLine="851"/>
        <w:rPr>
          <w:rFonts w:ascii="Arial Narrow" w:hAnsi="Arial Narrow" w:cs="Arial"/>
          <w:bCs/>
          <w:sz w:val="28"/>
          <w:szCs w:val="28"/>
        </w:rPr>
      </w:pPr>
    </w:p>
    <w:p w:rsidR="00532A1E" w:rsidRDefault="0013052D" w:rsidP="0097627F">
      <w:pPr>
        <w:pStyle w:val="Textoindependiente2"/>
        <w:ind w:firstLine="851"/>
        <w:rPr>
          <w:rFonts w:ascii="Arial Narrow" w:hAnsi="Arial Narrow" w:cs="Arial"/>
          <w:bCs/>
          <w:sz w:val="28"/>
          <w:szCs w:val="28"/>
        </w:rPr>
      </w:pPr>
      <w:r>
        <w:rPr>
          <w:rFonts w:ascii="Arial Narrow" w:hAnsi="Arial Narrow" w:cs="Arial"/>
          <w:bCs/>
          <w:sz w:val="28"/>
          <w:szCs w:val="28"/>
        </w:rPr>
        <w:t>Frente al agotamiento de la reclamaci</w:t>
      </w:r>
      <w:r w:rsidR="00532A1E">
        <w:rPr>
          <w:rFonts w:ascii="Arial Narrow" w:hAnsi="Arial Narrow" w:cs="Arial"/>
          <w:bCs/>
          <w:sz w:val="28"/>
          <w:szCs w:val="28"/>
        </w:rPr>
        <w:t xml:space="preserve">ón administrativa, estima que el documento aportado con la demanda, acredita el simple reclamo escrito del trabajador </w:t>
      </w:r>
      <w:r w:rsidR="00532A1E">
        <w:rPr>
          <w:rFonts w:ascii="Arial Narrow" w:hAnsi="Arial Narrow" w:cs="Arial"/>
          <w:bCs/>
          <w:sz w:val="28"/>
          <w:szCs w:val="28"/>
        </w:rPr>
        <w:lastRenderedPageBreak/>
        <w:t>que exige el canon 6º, pues allí se exige a la entidad el reconocimiento y pago de unas prestaciones sociales y unas indemnizaciones, causadas en virtud de una relación laboral ejecutada en un plazo determinado.</w:t>
      </w:r>
    </w:p>
    <w:p w:rsidR="00532A1E" w:rsidRDefault="00532A1E" w:rsidP="0097627F">
      <w:pPr>
        <w:pStyle w:val="Textoindependiente2"/>
        <w:ind w:firstLine="851"/>
        <w:rPr>
          <w:rFonts w:ascii="Arial Narrow" w:hAnsi="Arial Narrow" w:cs="Arial"/>
          <w:bCs/>
          <w:sz w:val="28"/>
          <w:szCs w:val="28"/>
        </w:rPr>
      </w:pPr>
    </w:p>
    <w:p w:rsidR="00532A1E" w:rsidRDefault="00532A1E" w:rsidP="0097627F">
      <w:pPr>
        <w:pStyle w:val="Textoindependiente2"/>
        <w:ind w:firstLine="851"/>
        <w:rPr>
          <w:rFonts w:ascii="Arial Narrow" w:hAnsi="Arial Narrow" w:cs="Arial"/>
          <w:bCs/>
          <w:sz w:val="28"/>
          <w:szCs w:val="28"/>
        </w:rPr>
      </w:pPr>
      <w:r>
        <w:rPr>
          <w:rFonts w:ascii="Arial Narrow" w:hAnsi="Arial Narrow" w:cs="Arial"/>
          <w:bCs/>
          <w:sz w:val="28"/>
          <w:szCs w:val="28"/>
        </w:rPr>
        <w:t>Por tal razón declar</w:t>
      </w:r>
      <w:r w:rsidR="00487DEF">
        <w:rPr>
          <w:rFonts w:ascii="Arial Narrow" w:hAnsi="Arial Narrow" w:cs="Arial"/>
          <w:bCs/>
          <w:sz w:val="28"/>
          <w:szCs w:val="28"/>
        </w:rPr>
        <w:t>ó</w:t>
      </w:r>
      <w:r>
        <w:rPr>
          <w:rFonts w:ascii="Arial Narrow" w:hAnsi="Arial Narrow" w:cs="Arial"/>
          <w:bCs/>
          <w:sz w:val="28"/>
          <w:szCs w:val="28"/>
        </w:rPr>
        <w:t xml:space="preserve"> no prob</w:t>
      </w:r>
      <w:r w:rsidR="00487DEF">
        <w:rPr>
          <w:rFonts w:ascii="Arial Narrow" w:hAnsi="Arial Narrow" w:cs="Arial"/>
          <w:bCs/>
          <w:sz w:val="28"/>
          <w:szCs w:val="28"/>
        </w:rPr>
        <w:t>adas ambas excepciones y condenó</w:t>
      </w:r>
      <w:r>
        <w:rPr>
          <w:rFonts w:ascii="Arial Narrow" w:hAnsi="Arial Narrow" w:cs="Arial"/>
          <w:bCs/>
          <w:sz w:val="28"/>
          <w:szCs w:val="28"/>
        </w:rPr>
        <w:t xml:space="preserve"> en costas a </w:t>
      </w:r>
      <w:proofErr w:type="spellStart"/>
      <w:r>
        <w:rPr>
          <w:rFonts w:ascii="Arial Narrow" w:hAnsi="Arial Narrow" w:cs="Arial"/>
          <w:bCs/>
          <w:sz w:val="28"/>
          <w:szCs w:val="28"/>
        </w:rPr>
        <w:t>Serviciudad</w:t>
      </w:r>
      <w:proofErr w:type="spellEnd"/>
      <w:r>
        <w:rPr>
          <w:rFonts w:ascii="Arial Narrow" w:hAnsi="Arial Narrow" w:cs="Arial"/>
          <w:bCs/>
          <w:sz w:val="28"/>
          <w:szCs w:val="28"/>
        </w:rPr>
        <w:t>.</w:t>
      </w:r>
    </w:p>
    <w:p w:rsidR="00487DEF" w:rsidRDefault="00487DEF" w:rsidP="0097627F">
      <w:pPr>
        <w:pStyle w:val="Textoindependiente2"/>
        <w:ind w:firstLine="851"/>
        <w:rPr>
          <w:rFonts w:ascii="Arial Narrow" w:hAnsi="Arial Narrow" w:cs="Arial"/>
          <w:bCs/>
          <w:sz w:val="28"/>
          <w:szCs w:val="28"/>
        </w:rPr>
      </w:pPr>
    </w:p>
    <w:p w:rsidR="00B62CF0" w:rsidRDefault="00532A1E" w:rsidP="0097627F">
      <w:pPr>
        <w:pStyle w:val="Textoindependiente2"/>
        <w:ind w:firstLine="851"/>
        <w:rPr>
          <w:rFonts w:ascii="Arial Narrow" w:hAnsi="Arial Narrow" w:cs="Arial"/>
          <w:bCs/>
          <w:sz w:val="28"/>
          <w:szCs w:val="28"/>
        </w:rPr>
      </w:pPr>
      <w:r>
        <w:rPr>
          <w:rFonts w:ascii="Arial Narrow" w:hAnsi="Arial Narrow" w:cs="Arial"/>
          <w:bCs/>
          <w:sz w:val="28"/>
          <w:szCs w:val="28"/>
        </w:rPr>
        <w:t>El portavoz judicial de este extremo litigioso propuso apelación contra la anterior decisión, exponiendo que frente a la excepción de cosa juzgada, es claro que la entidad demandada no participó en la audiencia, más sin embargo se reconoció</w:t>
      </w:r>
      <w:r w:rsidR="00B62CF0">
        <w:rPr>
          <w:rFonts w:ascii="Arial Narrow" w:hAnsi="Arial Narrow" w:cs="Arial"/>
          <w:bCs/>
          <w:sz w:val="28"/>
          <w:szCs w:val="28"/>
        </w:rPr>
        <w:t xml:space="preserve"> el contenido de la misma y procedió a constituir el respectivo título judicial, por lo que se le deben extender los efectos de la cosa juzgada. En cuanto a la falta de agotamiento de la reclamación administrativa, insiste en que el documento aportado con la demanda no es claro y no cumple con las condiciones necesarias para tenerlo como reclamación administrativa.</w:t>
      </w:r>
    </w:p>
    <w:p w:rsidR="001D6B99" w:rsidRDefault="001D6B99" w:rsidP="0097627F">
      <w:pPr>
        <w:pStyle w:val="Textoindependiente2"/>
        <w:ind w:firstLine="851"/>
        <w:rPr>
          <w:rFonts w:ascii="Arial Narrow" w:hAnsi="Arial Narrow" w:cs="Arial"/>
          <w:bCs/>
          <w:sz w:val="28"/>
          <w:szCs w:val="28"/>
        </w:rPr>
      </w:pPr>
    </w:p>
    <w:p w:rsidR="00593CD1" w:rsidRPr="00593CD1" w:rsidRDefault="00593CD1" w:rsidP="0097627F">
      <w:pPr>
        <w:pStyle w:val="Textoindependien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B62CF0">
        <w:rPr>
          <w:rFonts w:ascii="Arial Narrow" w:hAnsi="Arial Narrow" w:cs="Arial"/>
          <w:sz w:val="28"/>
          <w:szCs w:val="28"/>
        </w:rPr>
        <w:t>los</w:t>
      </w:r>
      <w:r>
        <w:rPr>
          <w:rFonts w:ascii="Arial Narrow" w:hAnsi="Arial Narrow" w:cs="Arial"/>
          <w:sz w:val="28"/>
          <w:szCs w:val="28"/>
        </w:rPr>
        <w:t xml:space="preserve"> siguiente</w:t>
      </w:r>
      <w:r w:rsidR="00B62CF0">
        <w:rPr>
          <w:rFonts w:ascii="Arial Narrow" w:hAnsi="Arial Narrow" w:cs="Arial"/>
          <w:sz w:val="28"/>
          <w:szCs w:val="28"/>
        </w:rPr>
        <w:t>s</w:t>
      </w:r>
      <w:r>
        <w:rPr>
          <w:rFonts w:ascii="Arial Narrow" w:hAnsi="Arial Narrow" w:cs="Arial"/>
          <w:sz w:val="28"/>
          <w:szCs w:val="28"/>
        </w:rPr>
        <w:t xml:space="preserve"> interrogante</w:t>
      </w:r>
      <w:r w:rsidR="00B62CF0">
        <w:rPr>
          <w:rFonts w:ascii="Arial Narrow" w:hAnsi="Arial Narrow" w:cs="Arial"/>
          <w:sz w:val="28"/>
          <w:szCs w:val="28"/>
        </w:rPr>
        <w:t>s</w:t>
      </w:r>
      <w:r>
        <w:rPr>
          <w:rFonts w:ascii="Arial Narrow" w:hAnsi="Arial Narrow" w:cs="Arial"/>
          <w:sz w:val="28"/>
          <w:szCs w:val="28"/>
        </w:rPr>
        <w:t>:</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¿Se configuró cosa juzgada en el caso que se analiza?</w:t>
      </w:r>
    </w:p>
    <w:p w:rsidR="00B62CF0" w:rsidRDefault="00B62CF0" w:rsidP="0097627F">
      <w:pPr>
        <w:spacing w:line="360" w:lineRule="auto"/>
        <w:ind w:firstLine="851"/>
        <w:jc w:val="both"/>
        <w:rPr>
          <w:rFonts w:ascii="Arial Narrow" w:hAnsi="Arial Narrow" w:cs="Arial"/>
          <w:i/>
          <w:sz w:val="28"/>
          <w:szCs w:val="28"/>
        </w:rPr>
      </w:pPr>
    </w:p>
    <w:p w:rsidR="00B62CF0" w:rsidRDefault="00B62CF0" w:rsidP="0097627F">
      <w:pPr>
        <w:spacing w:line="360" w:lineRule="auto"/>
        <w:ind w:firstLine="851"/>
        <w:jc w:val="both"/>
        <w:rPr>
          <w:rFonts w:ascii="Arial Narrow" w:hAnsi="Arial Narrow" w:cs="Arial"/>
          <w:i/>
          <w:sz w:val="28"/>
          <w:szCs w:val="28"/>
        </w:rPr>
      </w:pPr>
      <w:r>
        <w:rPr>
          <w:rFonts w:ascii="Arial Narrow" w:hAnsi="Arial Narrow" w:cs="Arial"/>
          <w:i/>
          <w:sz w:val="28"/>
          <w:szCs w:val="28"/>
        </w:rPr>
        <w:t>¿Cumple el documento aportado en la demanda, con las condiciones necesarias para considerar surtida la reclamación administrativa exigida en el artículo 6º del CPTSS?</w:t>
      </w:r>
    </w:p>
    <w:p w:rsidR="00B62CF0" w:rsidRDefault="00B62CF0" w:rsidP="0097627F">
      <w:pPr>
        <w:spacing w:line="360" w:lineRule="auto"/>
        <w:ind w:firstLine="851"/>
        <w:jc w:val="both"/>
        <w:rPr>
          <w:rFonts w:ascii="Arial Narrow" w:hAnsi="Arial Narrow" w:cs="Arial"/>
          <w:i/>
          <w:sz w:val="28"/>
          <w:szCs w:val="28"/>
        </w:rPr>
      </w:pPr>
    </w:p>
    <w:p w:rsidR="00F32B04" w:rsidRDefault="00B62CF0"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Para resolver el primero de los dilemas planteados, ha de decirse que </w:t>
      </w:r>
      <w:r w:rsidR="00587CDD">
        <w:rPr>
          <w:rFonts w:ascii="Arial Narrow" w:hAnsi="Arial Narrow" w:cs="Arial"/>
          <w:sz w:val="28"/>
          <w:szCs w:val="28"/>
        </w:rPr>
        <w:t>l</w:t>
      </w:r>
      <w:r w:rsidR="00F32B04">
        <w:rPr>
          <w:rFonts w:ascii="Arial Narrow" w:hAnsi="Arial Narrow" w:cs="Arial"/>
          <w:sz w:val="28"/>
          <w:szCs w:val="28"/>
        </w:rPr>
        <w:t xml:space="preserve">a institución procesal de la cosa juzgada fue instituida como un mecanismo garantizador de la seguridad jurídica, pues en virtud de ella se evita que un asunto </w:t>
      </w:r>
      <w:r w:rsidR="00587CDD">
        <w:rPr>
          <w:rFonts w:ascii="Arial Narrow" w:hAnsi="Arial Narrow" w:cs="Arial"/>
          <w:sz w:val="28"/>
          <w:szCs w:val="28"/>
        </w:rPr>
        <w:t xml:space="preserve">previamente decidido por una autoridad judicial o administrativa </w:t>
      </w:r>
      <w:r w:rsidR="00F32B04">
        <w:rPr>
          <w:rFonts w:ascii="Arial Narrow" w:hAnsi="Arial Narrow" w:cs="Arial"/>
          <w:sz w:val="28"/>
          <w:szCs w:val="28"/>
        </w:rPr>
        <w:t>se rebata nuevamente ante las instancias judiciales.</w:t>
      </w:r>
    </w:p>
    <w:p w:rsidR="00F32B04" w:rsidRDefault="00F32B04" w:rsidP="0097627F">
      <w:pPr>
        <w:spacing w:line="360" w:lineRule="auto"/>
        <w:ind w:firstLine="851"/>
        <w:jc w:val="both"/>
        <w:rPr>
          <w:rFonts w:ascii="Arial Narrow" w:hAnsi="Arial Narrow" w:cs="Arial"/>
          <w:sz w:val="28"/>
          <w:szCs w:val="28"/>
        </w:rPr>
      </w:pPr>
    </w:p>
    <w:p w:rsidR="00F80E29" w:rsidRDefault="00F32B04" w:rsidP="0097627F">
      <w:pPr>
        <w:spacing w:line="360" w:lineRule="auto"/>
        <w:ind w:firstLine="851"/>
        <w:jc w:val="both"/>
        <w:rPr>
          <w:rFonts w:ascii="Arial Narrow" w:hAnsi="Arial Narrow" w:cs="Arial"/>
          <w:i/>
          <w:sz w:val="28"/>
          <w:szCs w:val="28"/>
        </w:rPr>
      </w:pPr>
      <w:r>
        <w:rPr>
          <w:rFonts w:ascii="Arial Narrow" w:hAnsi="Arial Narrow" w:cs="Arial"/>
          <w:sz w:val="28"/>
          <w:szCs w:val="28"/>
        </w:rPr>
        <w:t xml:space="preserve">El artículo 303 del CGP, se encarga de regular el tema de la cosa juzgada indicando que: </w:t>
      </w:r>
      <w:r>
        <w:rPr>
          <w:rFonts w:ascii="Arial Narrow" w:hAnsi="Arial Narrow" w:cs="Arial"/>
          <w:i/>
          <w:sz w:val="28"/>
          <w:szCs w:val="28"/>
        </w:rPr>
        <w:t xml:space="preserve">“La sentencia ejecutoriada proferida en proceso contencioso tiene fuerza de cosa juzgada siempre que el nuevo proceso </w:t>
      </w:r>
      <w:r w:rsidR="00F80E29">
        <w:rPr>
          <w:rFonts w:ascii="Arial Narrow" w:hAnsi="Arial Narrow" w:cs="Arial"/>
          <w:i/>
          <w:sz w:val="28"/>
          <w:szCs w:val="28"/>
        </w:rPr>
        <w:t>verse sobre el mismo objeto, se funde en la misma causa que el anterior y entre ambos procesos haya identidad jurídica de partes”.</w:t>
      </w:r>
    </w:p>
    <w:p w:rsidR="00F80E29" w:rsidRDefault="00F80E29" w:rsidP="0097627F">
      <w:pPr>
        <w:spacing w:line="360" w:lineRule="auto"/>
        <w:ind w:firstLine="851"/>
        <w:jc w:val="both"/>
        <w:rPr>
          <w:rFonts w:ascii="Arial Narrow" w:hAnsi="Arial Narrow" w:cs="Arial"/>
          <w:i/>
          <w:sz w:val="28"/>
          <w:szCs w:val="28"/>
        </w:rPr>
      </w:pPr>
    </w:p>
    <w:p w:rsidR="00587CDD" w:rsidRPr="00587CDD" w:rsidRDefault="00587CDD"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Ha de decirse además, que el efecto de cosa juzgada no cobija únicamente a las sentencias, sino que también surten igual efecto aquellas formas de terminación anormal como la transacción, el desistimiento y la conciliación, sea esta última judicial </w:t>
      </w:r>
      <w:r w:rsidR="005419A9">
        <w:rPr>
          <w:rFonts w:ascii="Arial Narrow" w:hAnsi="Arial Narrow" w:cs="Arial"/>
          <w:sz w:val="28"/>
          <w:szCs w:val="28"/>
        </w:rPr>
        <w:t>–artículos 77 y 78 del CPTSS- o extraprocesal, conforme a lo reglado en la Ley 640 de 2001</w:t>
      </w:r>
      <w:r w:rsidR="00231792">
        <w:rPr>
          <w:rFonts w:ascii="Arial Narrow" w:hAnsi="Arial Narrow" w:cs="Arial"/>
          <w:sz w:val="28"/>
          <w:szCs w:val="28"/>
        </w:rPr>
        <w:t>.</w:t>
      </w:r>
      <w:r>
        <w:rPr>
          <w:rFonts w:ascii="Arial Narrow" w:hAnsi="Arial Narrow" w:cs="Arial"/>
          <w:sz w:val="28"/>
          <w:szCs w:val="28"/>
        </w:rPr>
        <w:t xml:space="preserve"> </w:t>
      </w:r>
    </w:p>
    <w:p w:rsidR="00587CDD" w:rsidRDefault="00587CDD" w:rsidP="0097627F">
      <w:pPr>
        <w:spacing w:line="360" w:lineRule="auto"/>
        <w:ind w:firstLine="851"/>
        <w:jc w:val="both"/>
        <w:rPr>
          <w:rFonts w:ascii="Arial Narrow" w:hAnsi="Arial Narrow" w:cs="Arial"/>
          <w:i/>
          <w:sz w:val="28"/>
          <w:szCs w:val="28"/>
        </w:rPr>
      </w:pPr>
    </w:p>
    <w:p w:rsidR="00E439E5" w:rsidRDefault="00614C38" w:rsidP="0097627F">
      <w:pPr>
        <w:spacing w:line="360" w:lineRule="auto"/>
        <w:ind w:firstLine="851"/>
        <w:jc w:val="both"/>
        <w:rPr>
          <w:rFonts w:ascii="Arial Narrow" w:hAnsi="Arial Narrow" w:cs="Arial"/>
          <w:sz w:val="28"/>
          <w:szCs w:val="28"/>
        </w:rPr>
      </w:pPr>
      <w:r>
        <w:rPr>
          <w:rFonts w:ascii="Arial Narrow" w:hAnsi="Arial Narrow" w:cs="Arial"/>
          <w:sz w:val="28"/>
          <w:szCs w:val="28"/>
        </w:rPr>
        <w:t>El artículo 32 del Estatuto Procesal del Trabajo, por su parte</w:t>
      </w:r>
      <w:r w:rsidR="00E439E5">
        <w:rPr>
          <w:rFonts w:ascii="Arial Narrow" w:hAnsi="Arial Narrow" w:cs="Arial"/>
          <w:sz w:val="28"/>
          <w:szCs w:val="28"/>
        </w:rPr>
        <w:t>, autoriza a que la cosa juzgada se analice dentro del proceso laboral ordinario como una excepción previa.</w:t>
      </w:r>
    </w:p>
    <w:p w:rsidR="00E439E5" w:rsidRDefault="00E439E5" w:rsidP="0097627F">
      <w:pPr>
        <w:spacing w:line="360" w:lineRule="auto"/>
        <w:ind w:firstLine="851"/>
        <w:jc w:val="both"/>
        <w:rPr>
          <w:rFonts w:ascii="Arial Narrow" w:hAnsi="Arial Narrow" w:cs="Arial"/>
          <w:sz w:val="28"/>
          <w:szCs w:val="28"/>
        </w:rPr>
      </w:pPr>
    </w:p>
    <w:p w:rsidR="0020473F" w:rsidRDefault="00E439E5"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En el caso puntual, se tiene que el señor </w:t>
      </w:r>
      <w:r w:rsidR="00231792">
        <w:rPr>
          <w:rFonts w:ascii="Arial Narrow" w:hAnsi="Arial Narrow" w:cs="Arial"/>
          <w:sz w:val="28"/>
          <w:szCs w:val="28"/>
        </w:rPr>
        <w:t>Mario Henao Zapata acudió a la Oficina de Trabajo del Municipio de Dosquebradas, con el fin de intentar conciliación con la sociedad Temporalmente S.A.S. –</w:t>
      </w:r>
      <w:proofErr w:type="spellStart"/>
      <w:r w:rsidR="00231792">
        <w:rPr>
          <w:rFonts w:ascii="Arial Narrow" w:hAnsi="Arial Narrow" w:cs="Arial"/>
          <w:sz w:val="28"/>
          <w:szCs w:val="28"/>
        </w:rPr>
        <w:t>fl</w:t>
      </w:r>
      <w:proofErr w:type="spellEnd"/>
      <w:r w:rsidR="00231792">
        <w:rPr>
          <w:rFonts w:ascii="Arial Narrow" w:hAnsi="Arial Narrow" w:cs="Arial"/>
          <w:sz w:val="28"/>
          <w:szCs w:val="28"/>
        </w:rPr>
        <w:t>. 7-, efectuándose de manera exitosa la conciliación,</w:t>
      </w:r>
      <w:r w:rsidR="004C123D">
        <w:rPr>
          <w:rFonts w:ascii="Arial Narrow" w:hAnsi="Arial Narrow" w:cs="Arial"/>
          <w:sz w:val="28"/>
          <w:szCs w:val="28"/>
        </w:rPr>
        <w:t xml:space="preserve"> acordándose que </w:t>
      </w:r>
      <w:r w:rsidR="004C123D" w:rsidRPr="004C123D">
        <w:rPr>
          <w:rFonts w:ascii="Arial Narrow" w:hAnsi="Arial Narrow" w:cs="Arial"/>
          <w:i/>
          <w:sz w:val="28"/>
          <w:szCs w:val="28"/>
        </w:rPr>
        <w:t>“El contrato inició el 1 de febrero de 2014 y finalizó el 2 de marzo de 2015, con un salario de $1.244.191.00 mas $364.671.00 de horas extras, desempeñándose como supervisor, hemos acordado en recibir y cancelar el valor de las prestaciones sociales y vacaciones”</w:t>
      </w:r>
      <w:r w:rsidR="00231792">
        <w:rPr>
          <w:rFonts w:ascii="Arial Narrow" w:hAnsi="Arial Narrow" w:cs="Arial"/>
          <w:sz w:val="28"/>
          <w:szCs w:val="28"/>
        </w:rPr>
        <w:t xml:space="preserve"> </w:t>
      </w:r>
      <w:r w:rsidR="004C123D">
        <w:rPr>
          <w:rFonts w:ascii="Arial Narrow" w:hAnsi="Arial Narrow" w:cs="Arial"/>
          <w:sz w:val="28"/>
          <w:szCs w:val="28"/>
        </w:rPr>
        <w:t>–</w:t>
      </w:r>
      <w:proofErr w:type="spellStart"/>
      <w:r w:rsidR="004C123D">
        <w:rPr>
          <w:rFonts w:ascii="Arial Narrow" w:hAnsi="Arial Narrow" w:cs="Arial"/>
          <w:sz w:val="28"/>
          <w:szCs w:val="28"/>
        </w:rPr>
        <w:t>fl</w:t>
      </w:r>
      <w:proofErr w:type="spellEnd"/>
      <w:r w:rsidR="004C123D">
        <w:rPr>
          <w:rFonts w:ascii="Arial Narrow" w:hAnsi="Arial Narrow" w:cs="Arial"/>
          <w:sz w:val="28"/>
          <w:szCs w:val="28"/>
        </w:rPr>
        <w:t>. 7-. Tal</w:t>
      </w:r>
      <w:r w:rsidR="00231792">
        <w:rPr>
          <w:rFonts w:ascii="Arial Narrow" w:hAnsi="Arial Narrow" w:cs="Arial"/>
          <w:sz w:val="28"/>
          <w:szCs w:val="28"/>
        </w:rPr>
        <w:t xml:space="preserve"> acuerdo fue avalado por el aludido funcionario del trabajo y frente al cual dispuso que hacia tránsito a cosa juzgada. A esa </w:t>
      </w:r>
      <w:r w:rsidR="00231792">
        <w:rPr>
          <w:rFonts w:ascii="Arial Narrow" w:hAnsi="Arial Narrow" w:cs="Arial"/>
          <w:sz w:val="28"/>
          <w:szCs w:val="28"/>
        </w:rPr>
        <w:lastRenderedPageBreak/>
        <w:t>audiencia conciliatoria  no compareció</w:t>
      </w:r>
      <w:r w:rsidR="004C123D">
        <w:rPr>
          <w:rFonts w:ascii="Arial Narrow" w:hAnsi="Arial Narrow" w:cs="Arial"/>
          <w:sz w:val="28"/>
          <w:szCs w:val="28"/>
        </w:rPr>
        <w:t xml:space="preserve"> ni se citó a</w:t>
      </w:r>
      <w:r w:rsidR="00231792">
        <w:rPr>
          <w:rFonts w:ascii="Arial Narrow" w:hAnsi="Arial Narrow" w:cs="Arial"/>
          <w:sz w:val="28"/>
          <w:szCs w:val="28"/>
        </w:rPr>
        <w:t xml:space="preserve"> </w:t>
      </w:r>
      <w:proofErr w:type="spellStart"/>
      <w:r w:rsidR="00231792">
        <w:rPr>
          <w:rFonts w:ascii="Arial Narrow" w:hAnsi="Arial Narrow" w:cs="Arial"/>
          <w:sz w:val="28"/>
          <w:szCs w:val="28"/>
        </w:rPr>
        <w:t>Serviciudad</w:t>
      </w:r>
      <w:proofErr w:type="spellEnd"/>
      <w:r w:rsidR="00231792">
        <w:rPr>
          <w:rFonts w:ascii="Arial Narrow" w:hAnsi="Arial Narrow" w:cs="Arial"/>
          <w:sz w:val="28"/>
          <w:szCs w:val="28"/>
        </w:rPr>
        <w:t xml:space="preserve">, razón por la cual, como lo estimó el a quo, no existe la identidad jurídica de partes que exige la norma procesal para estimar que el acuerdo allí celebrado había surtido el efecto de cosa juzgada frente a esa entidad. </w:t>
      </w:r>
      <w:r w:rsidR="0020473F">
        <w:rPr>
          <w:rFonts w:ascii="Arial Narrow" w:hAnsi="Arial Narrow" w:cs="Arial"/>
          <w:sz w:val="28"/>
          <w:szCs w:val="28"/>
        </w:rPr>
        <w:t>Tal efecto, tampoco se extiende por la constitución del título judicial por parte de la entidad, pues el mismo podría servir en un momento dado para argüir pago total o parcial de la deuda laboral que se encuentre, pero no para extender los efectos de un acuerdo conciliatorio en el cual la entidad no tomó parte.</w:t>
      </w:r>
    </w:p>
    <w:p w:rsidR="0020473F" w:rsidRDefault="0020473F" w:rsidP="0097627F">
      <w:pPr>
        <w:spacing w:line="360" w:lineRule="auto"/>
        <w:ind w:firstLine="851"/>
        <w:jc w:val="both"/>
        <w:rPr>
          <w:rFonts w:ascii="Arial Narrow" w:hAnsi="Arial Narrow" w:cs="Arial"/>
          <w:sz w:val="28"/>
          <w:szCs w:val="28"/>
        </w:rPr>
      </w:pPr>
    </w:p>
    <w:p w:rsidR="0020473F" w:rsidRDefault="0020473F" w:rsidP="0097627F">
      <w:pPr>
        <w:spacing w:line="360" w:lineRule="auto"/>
        <w:ind w:firstLine="851"/>
        <w:jc w:val="both"/>
        <w:rPr>
          <w:rFonts w:ascii="Arial Narrow" w:hAnsi="Arial Narrow" w:cs="Arial"/>
          <w:sz w:val="28"/>
          <w:szCs w:val="28"/>
        </w:rPr>
      </w:pPr>
      <w:r>
        <w:rPr>
          <w:rFonts w:ascii="Arial Narrow" w:hAnsi="Arial Narrow" w:cs="Arial"/>
          <w:sz w:val="28"/>
          <w:szCs w:val="28"/>
        </w:rPr>
        <w:t>Por lo tanto, es evidente que la excepción de cosa juzgada no tiene vocación alguna de prosperidad, tal como lo determinó el Juez de primer grado.</w:t>
      </w:r>
    </w:p>
    <w:p w:rsidR="00487DEF" w:rsidRDefault="00487DEF" w:rsidP="0097627F">
      <w:pPr>
        <w:spacing w:line="360" w:lineRule="auto"/>
        <w:ind w:firstLine="851"/>
        <w:jc w:val="both"/>
        <w:rPr>
          <w:rFonts w:ascii="Arial Narrow" w:hAnsi="Arial Narrow" w:cs="Arial"/>
          <w:sz w:val="28"/>
          <w:szCs w:val="28"/>
        </w:rPr>
      </w:pPr>
    </w:p>
    <w:p w:rsidR="0020473F" w:rsidRDefault="0020473F" w:rsidP="0097627F">
      <w:pPr>
        <w:spacing w:line="360" w:lineRule="auto"/>
        <w:ind w:firstLine="851"/>
        <w:jc w:val="both"/>
        <w:rPr>
          <w:rFonts w:ascii="Arial Narrow" w:hAnsi="Arial Narrow" w:cs="Arial"/>
          <w:sz w:val="28"/>
          <w:szCs w:val="28"/>
        </w:rPr>
      </w:pPr>
      <w:r>
        <w:rPr>
          <w:rFonts w:ascii="Arial Narrow" w:hAnsi="Arial Narrow" w:cs="Arial"/>
          <w:sz w:val="28"/>
          <w:szCs w:val="28"/>
        </w:rPr>
        <w:t>En cuanto al segundo de los dilemas planteados, esto es el tocante a la reclamación administrativa, se tiene que el canon 6º del Estatuto Procesal del Trabajo y la Seguridad Social establece en su tenor literal:</w:t>
      </w:r>
    </w:p>
    <w:p w:rsidR="0020473F" w:rsidRDefault="0020473F" w:rsidP="0097627F">
      <w:pPr>
        <w:spacing w:line="360" w:lineRule="auto"/>
        <w:ind w:firstLine="851"/>
        <w:jc w:val="both"/>
        <w:rPr>
          <w:rFonts w:ascii="Arial Narrow" w:hAnsi="Arial Narrow" w:cs="Arial"/>
          <w:sz w:val="28"/>
          <w:szCs w:val="28"/>
        </w:rPr>
      </w:pPr>
    </w:p>
    <w:p w:rsidR="0038583A" w:rsidRDefault="0020473F" w:rsidP="0097627F">
      <w:pPr>
        <w:spacing w:line="360" w:lineRule="auto"/>
        <w:ind w:firstLine="851"/>
        <w:jc w:val="both"/>
        <w:rPr>
          <w:rFonts w:ascii="Arial Narrow" w:hAnsi="Arial Narrow" w:cs="Arial"/>
          <w:sz w:val="28"/>
          <w:szCs w:val="28"/>
        </w:rPr>
      </w:pPr>
      <w:r>
        <w:rPr>
          <w:rFonts w:ascii="Arial Narrow" w:hAnsi="Arial Narrow" w:cs="Arial"/>
          <w:i/>
          <w:sz w:val="28"/>
          <w:szCs w:val="28"/>
        </w:rPr>
        <w:t>“Las acciones contenciosas contra la Nación, las entidades territoriales</w:t>
      </w:r>
      <w:r w:rsidR="0038583A">
        <w:rPr>
          <w:rFonts w:ascii="Arial Narrow" w:hAnsi="Arial Narrow" w:cs="Arial"/>
          <w:i/>
          <w:sz w:val="28"/>
          <w:szCs w:val="28"/>
        </w:rPr>
        <w:t xml:space="preserve"> </w:t>
      </w:r>
      <w:r>
        <w:rPr>
          <w:rFonts w:ascii="Arial Narrow" w:hAnsi="Arial Narrow" w:cs="Arial"/>
          <w:i/>
          <w:sz w:val="28"/>
          <w:szCs w:val="28"/>
        </w:rPr>
        <w:t>y cualquiera otra entidad de la administraci</w:t>
      </w:r>
      <w:r w:rsidR="0038583A">
        <w:rPr>
          <w:rFonts w:ascii="Arial Narrow" w:hAnsi="Arial Narrow" w:cs="Arial"/>
          <w:i/>
          <w:sz w:val="28"/>
          <w:szCs w:val="28"/>
        </w:rPr>
        <w:t>ó</w:t>
      </w:r>
      <w:r>
        <w:rPr>
          <w:rFonts w:ascii="Arial Narrow" w:hAnsi="Arial Narrow" w:cs="Arial"/>
          <w:i/>
          <w:sz w:val="28"/>
          <w:szCs w:val="28"/>
        </w:rPr>
        <w:t xml:space="preserve">n pública sólo podrán iniciarse cuando se </w:t>
      </w:r>
      <w:r w:rsidR="0038583A">
        <w:rPr>
          <w:rFonts w:ascii="Arial Narrow" w:hAnsi="Arial Narrow" w:cs="Arial"/>
          <w:i/>
          <w:sz w:val="28"/>
          <w:szCs w:val="28"/>
        </w:rPr>
        <w:t>haya agotado la reclamación administrativa. Esta reclamación consiste en el simple reclamo escrito del servidor público o trabajador sobre el derecho que pretenda….”</w:t>
      </w:r>
      <w:r>
        <w:rPr>
          <w:rFonts w:ascii="Arial Narrow" w:hAnsi="Arial Narrow" w:cs="Arial"/>
          <w:i/>
          <w:sz w:val="28"/>
          <w:szCs w:val="28"/>
        </w:rPr>
        <w:t xml:space="preserve"> </w:t>
      </w:r>
      <w:r>
        <w:rPr>
          <w:rFonts w:ascii="Arial Narrow" w:hAnsi="Arial Narrow" w:cs="Arial"/>
          <w:sz w:val="28"/>
          <w:szCs w:val="28"/>
        </w:rPr>
        <w:t xml:space="preserve"> </w:t>
      </w:r>
    </w:p>
    <w:p w:rsidR="0038583A" w:rsidRDefault="0038583A" w:rsidP="0097627F">
      <w:pPr>
        <w:spacing w:line="360" w:lineRule="auto"/>
        <w:ind w:firstLine="851"/>
        <w:jc w:val="both"/>
        <w:rPr>
          <w:rFonts w:ascii="Arial Narrow" w:hAnsi="Arial Narrow" w:cs="Arial"/>
          <w:sz w:val="28"/>
          <w:szCs w:val="28"/>
        </w:rPr>
      </w:pPr>
    </w:p>
    <w:p w:rsidR="006A7422" w:rsidRDefault="0038583A" w:rsidP="0097627F">
      <w:pPr>
        <w:spacing w:line="360" w:lineRule="auto"/>
        <w:ind w:firstLine="851"/>
        <w:jc w:val="both"/>
        <w:rPr>
          <w:rFonts w:ascii="Arial Narrow" w:hAnsi="Arial Narrow" w:cs="Arial"/>
          <w:sz w:val="28"/>
          <w:szCs w:val="28"/>
        </w:rPr>
      </w:pPr>
      <w:r>
        <w:rPr>
          <w:rFonts w:ascii="Arial Narrow" w:hAnsi="Arial Narrow" w:cs="Arial"/>
          <w:sz w:val="28"/>
          <w:szCs w:val="28"/>
        </w:rPr>
        <w:t>En cuanto a la forma como se debe agotar tal reclamo, es evidente que el legislador optó por simplificar</w:t>
      </w:r>
      <w:r w:rsidR="006A7422">
        <w:rPr>
          <w:rFonts w:ascii="Arial Narrow" w:hAnsi="Arial Narrow" w:cs="Arial"/>
          <w:sz w:val="28"/>
          <w:szCs w:val="28"/>
        </w:rPr>
        <w:t xml:space="preserve"> el trámite de la misma, alejándola de fórmulas sacramentales y requisitos excesivos, optando por el agotamiento por medio de un simple reclamo escrito, en el cual se mencione el derecho que se pretenda, debiendo eso sí, existir armonía entre ese pedido y el que posteriormente se enarbole en el proceso. La Sala de Casación Laboral de la Corte Suprema de Justicia se ha pronunciado sobre el tema, siendo pertinente citar, para mejor claridad, apartes de uno de tales pronunciamientos:</w:t>
      </w:r>
    </w:p>
    <w:p w:rsidR="006A7422" w:rsidRDefault="006A7422" w:rsidP="0097627F">
      <w:pPr>
        <w:spacing w:line="360" w:lineRule="auto"/>
        <w:ind w:firstLine="851"/>
        <w:jc w:val="both"/>
        <w:rPr>
          <w:rFonts w:ascii="Arial Narrow" w:hAnsi="Arial Narrow" w:cs="Arial"/>
          <w:sz w:val="28"/>
          <w:szCs w:val="28"/>
        </w:rPr>
      </w:pPr>
    </w:p>
    <w:p w:rsidR="006A7422" w:rsidRPr="006A7422" w:rsidRDefault="006A7422" w:rsidP="0097627F">
      <w:pPr>
        <w:spacing w:line="360" w:lineRule="auto"/>
        <w:ind w:firstLine="851"/>
        <w:jc w:val="both"/>
        <w:rPr>
          <w:rFonts w:ascii="Arial Narrow" w:hAnsi="Arial Narrow" w:cs="Arial"/>
          <w:i/>
          <w:sz w:val="28"/>
          <w:szCs w:val="28"/>
        </w:rPr>
      </w:pPr>
      <w:r>
        <w:rPr>
          <w:rFonts w:ascii="Arial Narrow" w:hAnsi="Arial Narrow" w:cs="Arial"/>
          <w:sz w:val="28"/>
          <w:szCs w:val="28"/>
        </w:rPr>
        <w:t xml:space="preserve"> “</w:t>
      </w:r>
      <w:r w:rsidRPr="006A7422">
        <w:rPr>
          <w:rFonts w:ascii="Arial Narrow" w:hAnsi="Arial Narrow" w:cs="Arial"/>
          <w:i/>
          <w:sz w:val="28"/>
          <w:szCs w:val="28"/>
        </w:rPr>
        <w:t>[S]</w:t>
      </w:r>
      <w:proofErr w:type="spellStart"/>
      <w:r w:rsidRPr="006A7422">
        <w:rPr>
          <w:rFonts w:ascii="Arial Narrow" w:hAnsi="Arial Narrow" w:cs="Arial"/>
          <w:i/>
          <w:sz w:val="28"/>
          <w:szCs w:val="28"/>
        </w:rPr>
        <w:t>imilitud</w:t>
      </w:r>
      <w:proofErr w:type="spellEnd"/>
      <w:r w:rsidRPr="006A7422">
        <w:rPr>
          <w:rFonts w:ascii="Arial Narrow" w:hAnsi="Arial Narrow" w:cs="Arial"/>
          <w:i/>
          <w:sz w:val="28"/>
          <w:szCs w:val="28"/>
        </w:rPr>
        <w:t xml:space="preserve"> que permite, sin hesitación alguna, predicar que si bien es cierto que debe existir congruencia entre lo solicitado en la reclamación pensional y lo </w:t>
      </w:r>
      <w:r w:rsidRPr="006A7422">
        <w:rPr>
          <w:rFonts w:ascii="Arial Narrow" w:hAnsi="Arial Narrow" w:cs="Arial"/>
          <w:i/>
          <w:sz w:val="28"/>
          <w:szCs w:val="28"/>
        </w:rPr>
        <w:lastRenderedPageBreak/>
        <w:t>perseguido en la posterior demanda judicial, por ser contrario al sentido común y a la finalidad de la dicha reclamación que se eleve una particular, determinada y definida petición para ante la administradora de riesgos, como lo es en este caso la pensión de sobrevivientes de origen laboral, y luego se impetre ante la jurisdicción una pretensión pensional distinta o se incluyan otras que en manera alguna fueron materia de la petición o reclamación inicial, no lo es menos que ello en nada limita el que, tanto para justificar la pretensión denegada por la administradora de riesgos por quien fungirá como actor en el proceso judicial, como para oponerse a su reconocimiento y pago por ésta, se mejoren los argumentos de hecho y de derecho que inicialmente se invocaron en respaldo de lo uno o de lo otro, e inclusive, se invoquen nuevos o diferentes fundamentos de derecho y supuestos de hecho para tal propósito. Lo determinante es, y sobre tal cuestión no puede haber inequívoco, que la petición inicial no se varíe en esos dos momentos, pues ella es el eje sobre el cual gravita la indisoluble conexidad requerida entre la reclamación del derecho y la posterior controversia judicial</w:t>
      </w:r>
      <w:r>
        <w:rPr>
          <w:rFonts w:ascii="Arial Narrow" w:hAnsi="Arial Narrow" w:cs="Arial"/>
          <w:i/>
          <w:sz w:val="28"/>
          <w:szCs w:val="28"/>
        </w:rPr>
        <w:t>” (Sentencia SL 5472 de 2014)</w:t>
      </w:r>
      <w:r w:rsidRPr="006A7422">
        <w:rPr>
          <w:rFonts w:ascii="Arial Narrow" w:hAnsi="Arial Narrow" w:cs="Arial"/>
          <w:i/>
          <w:sz w:val="28"/>
          <w:szCs w:val="28"/>
        </w:rPr>
        <w:t xml:space="preserve">.    </w:t>
      </w:r>
    </w:p>
    <w:p w:rsidR="006A7422" w:rsidRDefault="006A7422" w:rsidP="0097627F">
      <w:pPr>
        <w:spacing w:line="360" w:lineRule="auto"/>
        <w:ind w:firstLine="851"/>
        <w:jc w:val="both"/>
        <w:rPr>
          <w:rFonts w:ascii="Arial Narrow" w:hAnsi="Arial Narrow" w:cs="Arial"/>
          <w:sz w:val="28"/>
          <w:szCs w:val="28"/>
        </w:rPr>
      </w:pPr>
    </w:p>
    <w:p w:rsidR="009F7058" w:rsidRDefault="006A7422" w:rsidP="0097627F">
      <w:pPr>
        <w:spacing w:line="360" w:lineRule="auto"/>
        <w:ind w:firstLine="851"/>
        <w:jc w:val="both"/>
        <w:rPr>
          <w:rFonts w:ascii="Arial Narrow" w:hAnsi="Arial Narrow" w:cs="Arial"/>
          <w:sz w:val="28"/>
          <w:szCs w:val="28"/>
        </w:rPr>
      </w:pPr>
      <w:r>
        <w:rPr>
          <w:rFonts w:ascii="Arial Narrow" w:hAnsi="Arial Narrow" w:cs="Arial"/>
          <w:sz w:val="28"/>
          <w:szCs w:val="28"/>
        </w:rPr>
        <w:t>De la glosa jurisprudencial, se colige que lo esencial es que exista similitud entre lo que se reclamó administrativamente y lo que se persigue judicialmente</w:t>
      </w:r>
      <w:r w:rsidR="009F7058">
        <w:rPr>
          <w:rFonts w:ascii="Arial Narrow" w:hAnsi="Arial Narrow" w:cs="Arial"/>
          <w:sz w:val="28"/>
          <w:szCs w:val="28"/>
        </w:rPr>
        <w:t>, reiterándose que no es necesario ritual alguno.</w:t>
      </w:r>
    </w:p>
    <w:p w:rsidR="009F7058" w:rsidRDefault="009F7058" w:rsidP="0097627F">
      <w:pPr>
        <w:spacing w:line="360" w:lineRule="auto"/>
        <w:ind w:firstLine="851"/>
        <w:jc w:val="both"/>
        <w:rPr>
          <w:rFonts w:ascii="Arial Narrow" w:hAnsi="Arial Narrow" w:cs="Arial"/>
          <w:sz w:val="28"/>
          <w:szCs w:val="28"/>
        </w:rPr>
      </w:pPr>
    </w:p>
    <w:p w:rsidR="009F7058" w:rsidRDefault="009F7058"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Pues bien, en el caso puntual obra a folio 16 documento del apoderado judicial del actor, dirigido y recibido por </w:t>
      </w:r>
      <w:proofErr w:type="spellStart"/>
      <w:r>
        <w:rPr>
          <w:rFonts w:ascii="Arial Narrow" w:hAnsi="Arial Narrow" w:cs="Arial"/>
          <w:sz w:val="28"/>
          <w:szCs w:val="28"/>
        </w:rPr>
        <w:t>Serviciudad</w:t>
      </w:r>
      <w:proofErr w:type="spellEnd"/>
      <w:r>
        <w:rPr>
          <w:rFonts w:ascii="Arial Narrow" w:hAnsi="Arial Narrow" w:cs="Arial"/>
          <w:sz w:val="28"/>
          <w:szCs w:val="28"/>
        </w:rPr>
        <w:t xml:space="preserve">, en el que el profesional del derecho indica que formula una propuesta para llegar a un acuerdo frente a las prestaciones sociales e indemnizaciones </w:t>
      </w:r>
      <w:r>
        <w:rPr>
          <w:rFonts w:ascii="Arial Narrow" w:hAnsi="Arial Narrow" w:cs="Arial"/>
          <w:i/>
          <w:sz w:val="28"/>
          <w:szCs w:val="28"/>
        </w:rPr>
        <w:t xml:space="preserve">“derivadas de un contrato de trabajo que suscribiera el día 1º de febrero de 2014 con la empresa de servicios temporales TEMPORALMENTE S.A.S., para prestar sus servicios en la empresa SERVICIUDAD que usted representa, el cual se dio por terminado el día 2 de marzo de 2015”. </w:t>
      </w:r>
      <w:r>
        <w:rPr>
          <w:rFonts w:ascii="Arial Narrow" w:hAnsi="Arial Narrow" w:cs="Arial"/>
          <w:sz w:val="28"/>
          <w:szCs w:val="28"/>
        </w:rPr>
        <w:t xml:space="preserve">A renglón seguido enuncia las acreencias laborales perseguidas. </w:t>
      </w:r>
    </w:p>
    <w:p w:rsidR="009F7058" w:rsidRDefault="009F7058" w:rsidP="0097627F">
      <w:pPr>
        <w:spacing w:line="360" w:lineRule="auto"/>
        <w:ind w:firstLine="851"/>
        <w:jc w:val="both"/>
        <w:rPr>
          <w:rFonts w:ascii="Arial Narrow" w:hAnsi="Arial Narrow" w:cs="Arial"/>
          <w:sz w:val="28"/>
          <w:szCs w:val="28"/>
        </w:rPr>
      </w:pPr>
    </w:p>
    <w:p w:rsidR="00487DEF" w:rsidRDefault="009F7058"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Cotejado el aludido escrito, con las pretensiones enarboladas en la demanda, se colige sin ambages que sí se agotó la reclamación administrativa ante la entidad, </w:t>
      </w:r>
      <w:r>
        <w:rPr>
          <w:rFonts w:ascii="Arial Narrow" w:hAnsi="Arial Narrow" w:cs="Arial"/>
          <w:sz w:val="28"/>
          <w:szCs w:val="28"/>
        </w:rPr>
        <w:lastRenderedPageBreak/>
        <w:t xml:space="preserve">pues la parte actora elevó un simple reclamo escrito, en el que enunció de manera clara, que estaba persiguiendo el reconocimiento y pago de unos derechos laborales, los cuales se derivaron de una relación laboral desarrollada entre los años 2014 y 2015. No puede incurrirse en el excesivo rigorismo que pretende el portavoz judicial de la parte </w:t>
      </w:r>
      <w:r w:rsidR="006603EE">
        <w:rPr>
          <w:rFonts w:ascii="Arial Narrow" w:hAnsi="Arial Narrow" w:cs="Arial"/>
          <w:sz w:val="28"/>
          <w:szCs w:val="28"/>
        </w:rPr>
        <w:t xml:space="preserve">recurrente, de que el escrito </w:t>
      </w:r>
      <w:r w:rsidR="00487DEF">
        <w:rPr>
          <w:rFonts w:ascii="Arial Narrow" w:hAnsi="Arial Narrow" w:cs="Arial"/>
          <w:sz w:val="28"/>
          <w:szCs w:val="28"/>
        </w:rPr>
        <w:t>efectúe una relación detallada en el escrito de reclamación administrativa, pues como se dejó anotado, la misma norma no hace mayores exigencias al respecto.</w:t>
      </w:r>
    </w:p>
    <w:p w:rsidR="00487DEF" w:rsidRDefault="00487DEF" w:rsidP="0097627F">
      <w:pPr>
        <w:spacing w:line="360" w:lineRule="auto"/>
        <w:ind w:firstLine="851"/>
        <w:jc w:val="both"/>
        <w:rPr>
          <w:rFonts w:ascii="Arial Narrow" w:hAnsi="Arial Narrow" w:cs="Arial"/>
          <w:sz w:val="28"/>
          <w:szCs w:val="28"/>
        </w:rPr>
      </w:pPr>
    </w:p>
    <w:p w:rsidR="00487DEF" w:rsidRDefault="00487DEF" w:rsidP="0097627F">
      <w:pPr>
        <w:spacing w:line="360" w:lineRule="auto"/>
        <w:ind w:firstLine="851"/>
        <w:jc w:val="both"/>
        <w:rPr>
          <w:rFonts w:ascii="Arial Narrow" w:hAnsi="Arial Narrow" w:cs="Arial"/>
          <w:sz w:val="28"/>
          <w:szCs w:val="28"/>
        </w:rPr>
      </w:pPr>
      <w:r>
        <w:rPr>
          <w:rFonts w:ascii="Arial Narrow" w:hAnsi="Arial Narrow" w:cs="Arial"/>
          <w:sz w:val="28"/>
          <w:szCs w:val="28"/>
        </w:rPr>
        <w:t>Por lo tanto, es evidente la improsperidad de la excepción dilatoria propuesta.</w:t>
      </w:r>
    </w:p>
    <w:p w:rsidR="00487DEF" w:rsidRDefault="00487DEF" w:rsidP="0097627F">
      <w:pPr>
        <w:spacing w:line="360" w:lineRule="auto"/>
        <w:ind w:firstLine="851"/>
        <w:jc w:val="both"/>
        <w:rPr>
          <w:rFonts w:ascii="Arial Narrow" w:hAnsi="Arial Narrow" w:cs="Arial"/>
          <w:sz w:val="28"/>
          <w:szCs w:val="28"/>
        </w:rPr>
      </w:pPr>
    </w:p>
    <w:p w:rsidR="00487DEF" w:rsidRDefault="00487DEF" w:rsidP="00487DEF">
      <w:pPr>
        <w:spacing w:line="360" w:lineRule="auto"/>
        <w:ind w:firstLine="851"/>
        <w:jc w:val="both"/>
        <w:rPr>
          <w:rFonts w:ascii="Arial Narrow" w:hAnsi="Arial Narrow" w:cs="Arial"/>
          <w:sz w:val="28"/>
          <w:szCs w:val="28"/>
        </w:rPr>
      </w:pPr>
      <w:r>
        <w:rPr>
          <w:rFonts w:ascii="Arial Narrow" w:hAnsi="Arial Narrow" w:cs="Arial"/>
          <w:sz w:val="28"/>
          <w:szCs w:val="28"/>
        </w:rPr>
        <w:t>En conclusión, la decisión del a quo es acertada y deberá confirmarse íntegramente.</w:t>
      </w:r>
    </w:p>
    <w:p w:rsidR="00487DEF" w:rsidRDefault="00487DEF" w:rsidP="00487DEF">
      <w:pPr>
        <w:spacing w:line="360" w:lineRule="auto"/>
        <w:ind w:firstLine="851"/>
        <w:jc w:val="both"/>
        <w:rPr>
          <w:rFonts w:ascii="Arial Narrow" w:hAnsi="Arial Narrow" w:cs="Arial"/>
          <w:sz w:val="28"/>
          <w:szCs w:val="28"/>
        </w:rPr>
      </w:pPr>
    </w:p>
    <w:p w:rsidR="00487DEF" w:rsidRDefault="00487DEF" w:rsidP="00487DEF">
      <w:pPr>
        <w:spacing w:line="360" w:lineRule="auto"/>
        <w:ind w:firstLine="851"/>
        <w:jc w:val="both"/>
        <w:rPr>
          <w:rFonts w:ascii="Arial Narrow" w:hAnsi="Arial Narrow" w:cs="Arial"/>
          <w:sz w:val="28"/>
          <w:szCs w:val="28"/>
        </w:rPr>
      </w:pPr>
      <w:r>
        <w:rPr>
          <w:rFonts w:ascii="Arial Narrow" w:hAnsi="Arial Narrow" w:cs="Arial"/>
          <w:sz w:val="28"/>
          <w:szCs w:val="28"/>
        </w:rPr>
        <w:t>Las costas en esta instancia son a cargo del apelante.</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DF219D" w:rsidRPr="00D22646" w:rsidRDefault="00D22646" w:rsidP="00D22646">
      <w:pPr>
        <w:suppressAutoHyphens/>
        <w:spacing w:line="360" w:lineRule="auto"/>
        <w:ind w:firstLine="851"/>
        <w:jc w:val="both"/>
        <w:rPr>
          <w:rFonts w:ascii="Arial Narrow" w:hAnsi="Arial Narrow" w:cs="Arial"/>
          <w:b/>
          <w:spacing w:val="-2"/>
          <w:sz w:val="28"/>
          <w:szCs w:val="28"/>
        </w:rPr>
      </w:pPr>
      <w:r>
        <w:rPr>
          <w:rFonts w:ascii="Arial Narrow" w:hAnsi="Arial Narrow" w:cs="Arial"/>
          <w:b/>
          <w:i/>
          <w:sz w:val="28"/>
          <w:szCs w:val="28"/>
        </w:rPr>
        <w:t xml:space="preserve">1. </w:t>
      </w:r>
      <w:r w:rsidR="004B29E1" w:rsidRPr="004B29E1">
        <w:rPr>
          <w:rFonts w:ascii="Arial Narrow" w:hAnsi="Arial Narrow" w:cs="Arial"/>
          <w:b/>
          <w:i/>
          <w:sz w:val="28"/>
          <w:szCs w:val="28"/>
        </w:rPr>
        <w:t>Confirma</w:t>
      </w:r>
      <w:r w:rsidR="004B29E1" w:rsidRPr="004B29E1">
        <w:rPr>
          <w:rFonts w:ascii="Arial Narrow" w:hAnsi="Arial Narrow" w:cs="Arial"/>
          <w:b/>
          <w:sz w:val="28"/>
          <w:szCs w:val="28"/>
        </w:rPr>
        <w:t xml:space="preserve"> </w:t>
      </w:r>
      <w:r w:rsidR="004B29E1" w:rsidRPr="004B29E1">
        <w:rPr>
          <w:rFonts w:ascii="Arial Narrow" w:hAnsi="Arial Narrow" w:cs="Arial"/>
          <w:sz w:val="28"/>
          <w:szCs w:val="28"/>
        </w:rPr>
        <w:t xml:space="preserve">la providencia </w:t>
      </w:r>
      <w:r>
        <w:rPr>
          <w:rFonts w:ascii="Arial Narrow" w:hAnsi="Arial Narrow" w:cs="Arial"/>
          <w:sz w:val="28"/>
          <w:szCs w:val="28"/>
        </w:rPr>
        <w:t xml:space="preserve">dictada en la audiencia celebrada el </w:t>
      </w:r>
      <w:r w:rsidR="00487DEF">
        <w:rPr>
          <w:rFonts w:ascii="Arial Narrow" w:hAnsi="Arial Narrow" w:cs="Arial"/>
          <w:sz w:val="28"/>
          <w:szCs w:val="28"/>
        </w:rPr>
        <w:t>10</w:t>
      </w:r>
      <w:r w:rsidR="004B29E1" w:rsidRPr="004B29E1">
        <w:rPr>
          <w:rFonts w:ascii="Arial Narrow" w:hAnsi="Arial Narrow" w:cs="Arial"/>
          <w:sz w:val="28"/>
          <w:szCs w:val="28"/>
        </w:rPr>
        <w:t xml:space="preserve"> de </w:t>
      </w:r>
      <w:r w:rsidR="00487DEF">
        <w:rPr>
          <w:rFonts w:ascii="Arial Narrow" w:hAnsi="Arial Narrow" w:cs="Arial"/>
          <w:sz w:val="28"/>
          <w:szCs w:val="28"/>
        </w:rPr>
        <w:t>marzo</w:t>
      </w:r>
      <w:r w:rsidR="004B29E1" w:rsidRPr="004B29E1">
        <w:rPr>
          <w:rFonts w:ascii="Arial Narrow" w:hAnsi="Arial Narrow" w:cs="Arial"/>
          <w:sz w:val="28"/>
          <w:szCs w:val="28"/>
        </w:rPr>
        <w:t xml:space="preserve"> de 201</w:t>
      </w:r>
      <w:r w:rsidR="00487DEF">
        <w:rPr>
          <w:rFonts w:ascii="Arial Narrow" w:hAnsi="Arial Narrow" w:cs="Arial"/>
          <w:sz w:val="28"/>
          <w:szCs w:val="28"/>
        </w:rPr>
        <w:t>7</w:t>
      </w:r>
      <w:r w:rsidR="004B29E1" w:rsidRPr="004B29E1">
        <w:rPr>
          <w:rFonts w:ascii="Arial Narrow" w:hAnsi="Arial Narrow" w:cs="Arial"/>
          <w:sz w:val="28"/>
          <w:szCs w:val="28"/>
        </w:rPr>
        <w:t xml:space="preserve">, por </w:t>
      </w:r>
      <w:r w:rsidR="00487DEF">
        <w:rPr>
          <w:rFonts w:ascii="Arial Narrow" w:hAnsi="Arial Narrow" w:cs="Arial"/>
          <w:sz w:val="28"/>
          <w:szCs w:val="28"/>
        </w:rPr>
        <w:t>el</w:t>
      </w:r>
      <w:r w:rsidR="004B29E1" w:rsidRPr="004B29E1">
        <w:rPr>
          <w:rFonts w:ascii="Arial Narrow" w:hAnsi="Arial Narrow" w:cs="Arial"/>
          <w:sz w:val="28"/>
          <w:szCs w:val="28"/>
        </w:rPr>
        <w:t xml:space="preserve"> Juez Laboral del Circuito de </w:t>
      </w:r>
      <w:r w:rsidR="00487DEF">
        <w:rPr>
          <w:rFonts w:ascii="Arial Narrow" w:hAnsi="Arial Narrow" w:cs="Arial"/>
          <w:sz w:val="28"/>
          <w:szCs w:val="28"/>
        </w:rPr>
        <w:t>Dosquebradas</w:t>
      </w:r>
      <w:r w:rsidR="004B29E1" w:rsidRPr="004B29E1">
        <w:rPr>
          <w:rFonts w:ascii="Arial Narrow" w:hAnsi="Arial Narrow" w:cs="Arial"/>
          <w:sz w:val="28"/>
          <w:szCs w:val="28"/>
        </w:rPr>
        <w:t xml:space="preserve">, dentro del proceso </w:t>
      </w:r>
      <w:r>
        <w:rPr>
          <w:rFonts w:ascii="Arial Narrow" w:hAnsi="Arial Narrow" w:cs="Arial"/>
          <w:spacing w:val="-2"/>
          <w:sz w:val="28"/>
          <w:szCs w:val="28"/>
        </w:rPr>
        <w:t xml:space="preserve">del proceso ordinario laboral </w:t>
      </w:r>
      <w:r w:rsidR="00487DEF">
        <w:rPr>
          <w:rFonts w:ascii="Arial Narrow" w:hAnsi="Arial Narrow" w:cs="Arial"/>
          <w:spacing w:val="-2"/>
          <w:sz w:val="28"/>
          <w:szCs w:val="28"/>
        </w:rPr>
        <w:t>de la referencia.</w:t>
      </w:r>
      <w:r w:rsidR="004B29E1" w:rsidRPr="004B29E1">
        <w:rPr>
          <w:rFonts w:ascii="Arial Narrow" w:hAnsi="Arial Narrow" w:cs="Arial"/>
          <w:sz w:val="28"/>
          <w:szCs w:val="28"/>
        </w:rPr>
        <w:t xml:space="preserve"> </w:t>
      </w:r>
    </w:p>
    <w:p w:rsidR="004B29E1" w:rsidRPr="004B29E1" w:rsidRDefault="004B29E1" w:rsidP="004B29E1">
      <w:pPr>
        <w:spacing w:line="360" w:lineRule="auto"/>
        <w:ind w:left="851"/>
        <w:jc w:val="both"/>
        <w:rPr>
          <w:rFonts w:ascii="Arial Narrow" w:hAnsi="Arial Narrow" w:cs="Arial"/>
          <w:sz w:val="28"/>
          <w:szCs w:val="28"/>
        </w:rPr>
      </w:pPr>
    </w:p>
    <w:p w:rsidR="00DF219D" w:rsidRPr="00DF219D" w:rsidRDefault="00D22646" w:rsidP="00D22646">
      <w:pPr>
        <w:spacing w:line="360" w:lineRule="auto"/>
        <w:ind w:left="851"/>
        <w:jc w:val="both"/>
        <w:rPr>
          <w:rFonts w:ascii="Arial Narrow" w:hAnsi="Arial Narrow" w:cs="Arial"/>
          <w:sz w:val="28"/>
          <w:szCs w:val="28"/>
        </w:rPr>
      </w:pPr>
      <w:r w:rsidRPr="00D22646">
        <w:rPr>
          <w:rFonts w:ascii="Arial Narrow" w:hAnsi="Arial Narrow" w:cs="Arial"/>
          <w:b/>
          <w:sz w:val="28"/>
          <w:szCs w:val="28"/>
        </w:rPr>
        <w:t>2.</w:t>
      </w:r>
      <w:r>
        <w:rPr>
          <w:rFonts w:ascii="Arial Narrow" w:hAnsi="Arial Narrow" w:cs="Arial"/>
          <w:sz w:val="28"/>
          <w:szCs w:val="28"/>
        </w:rPr>
        <w:t xml:space="preserve"> C</w:t>
      </w:r>
      <w:r w:rsidR="00DF219D" w:rsidRPr="00DF219D">
        <w:rPr>
          <w:rFonts w:ascii="Arial Narrow" w:hAnsi="Arial Narrow" w:cs="Arial"/>
          <w:sz w:val="28"/>
          <w:szCs w:val="28"/>
        </w:rPr>
        <w:t>ostas en esta instancia</w:t>
      </w:r>
      <w:r>
        <w:rPr>
          <w:rFonts w:ascii="Arial Narrow" w:hAnsi="Arial Narrow" w:cs="Arial"/>
          <w:sz w:val="28"/>
          <w:szCs w:val="28"/>
        </w:rPr>
        <w:t xml:space="preserve"> a cargo de la parte </w:t>
      </w:r>
      <w:r w:rsidR="00487DEF">
        <w:rPr>
          <w:rFonts w:ascii="Arial Narrow" w:hAnsi="Arial Narrow" w:cs="Arial"/>
          <w:sz w:val="28"/>
          <w:szCs w:val="28"/>
        </w:rPr>
        <w:t>apelante</w:t>
      </w:r>
      <w:r w:rsidR="00DF219D" w:rsidRPr="00DF219D">
        <w:rPr>
          <w:rFonts w:ascii="Arial Narrow" w:hAnsi="Arial Narrow" w:cs="Arial"/>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Pr="00DF219D" w:rsidRDefault="00DF219D" w:rsidP="004B29E1">
      <w:pPr>
        <w:spacing w:line="360" w:lineRule="auto"/>
        <w:jc w:val="both"/>
        <w:rPr>
          <w:rFonts w:ascii="Arial Narrow" w:hAnsi="Arial Narrow" w:cs="Arial"/>
          <w:sz w:val="28"/>
          <w:szCs w:val="28"/>
        </w:rPr>
      </w:pPr>
      <w:r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87DEF">
        <w:rPr>
          <w:rFonts w:ascii="Arial Narrow" w:hAnsi="Arial Narrow" w:cs="Arial"/>
          <w:b/>
          <w:bCs/>
          <w:iCs/>
          <w:sz w:val="28"/>
          <w:szCs w:val="28"/>
        </w:rPr>
        <w:t>OLGA LUCIA HOYOS SEPÚLVEDA</w:t>
      </w:r>
    </w:p>
    <w:p w:rsidR="00DF219D" w:rsidRPr="00DF219D" w:rsidRDefault="004B29E1" w:rsidP="00E766D8">
      <w:pPr>
        <w:spacing w:line="360" w:lineRule="auto"/>
        <w:ind w:firstLine="851"/>
        <w:jc w:val="both"/>
        <w:rPr>
          <w:rFonts w:ascii="Arial Narrow" w:hAnsi="Arial Narrow" w:cs="Arial"/>
          <w:b/>
          <w:bCs/>
          <w:iCs/>
          <w:sz w:val="28"/>
          <w:szCs w:val="28"/>
        </w:rPr>
      </w:pPr>
      <w:r w:rsidRPr="00DF219D">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Pr="004B29E1">
        <w:rPr>
          <w:rFonts w:ascii="Arial Narrow" w:hAnsi="Arial Narrow" w:cs="Arial"/>
          <w:sz w:val="28"/>
          <w:szCs w:val="28"/>
        </w:rPr>
        <w:t xml:space="preserve"> </w:t>
      </w:r>
      <w:proofErr w:type="spellStart"/>
      <w:r w:rsidRPr="00DF219D">
        <w:rPr>
          <w:rFonts w:ascii="Arial Narrow" w:hAnsi="Arial Narrow" w:cs="Arial"/>
          <w:sz w:val="28"/>
          <w:szCs w:val="28"/>
        </w:rPr>
        <w:t>Magistrad</w:t>
      </w:r>
      <w:r w:rsidR="00487DEF">
        <w:rPr>
          <w:rFonts w:ascii="Arial Narrow" w:hAnsi="Arial Narrow" w:cs="Arial"/>
          <w:sz w:val="28"/>
          <w:szCs w:val="28"/>
        </w:rPr>
        <w:t>a</w:t>
      </w:r>
      <w:proofErr w:type="spellEnd"/>
    </w:p>
    <w:p w:rsidR="00487DEF" w:rsidRDefault="00487DEF" w:rsidP="009B6476">
      <w:pPr>
        <w:spacing w:line="360" w:lineRule="auto"/>
        <w:jc w:val="center"/>
        <w:rPr>
          <w:rFonts w:ascii="Arial Narrow" w:hAnsi="Arial Narrow" w:cs="Arial"/>
          <w:b/>
          <w:bCs/>
          <w:iCs/>
          <w:sz w:val="28"/>
          <w:szCs w:val="28"/>
        </w:rPr>
      </w:pPr>
    </w:p>
    <w:p w:rsidR="00487DEF" w:rsidRDefault="00487DEF" w:rsidP="009B6476">
      <w:pPr>
        <w:spacing w:line="360" w:lineRule="auto"/>
        <w:jc w:val="center"/>
        <w:rPr>
          <w:rFonts w:ascii="Arial Narrow" w:hAnsi="Arial Narrow" w:cs="Arial"/>
          <w:b/>
          <w:bCs/>
          <w:iCs/>
          <w:sz w:val="28"/>
          <w:szCs w:val="28"/>
        </w:rPr>
      </w:pPr>
    </w:p>
    <w:p w:rsidR="00487DEF" w:rsidRDefault="00487DEF" w:rsidP="009B6476">
      <w:pPr>
        <w:spacing w:line="360" w:lineRule="auto"/>
        <w:jc w:val="center"/>
        <w:rPr>
          <w:rFonts w:ascii="Arial Narrow" w:hAnsi="Arial Narrow" w:cs="Arial"/>
          <w:b/>
          <w:bCs/>
          <w:iCs/>
          <w:sz w:val="28"/>
          <w:szCs w:val="28"/>
        </w:rPr>
      </w:pPr>
    </w:p>
    <w:p w:rsidR="00DF219D" w:rsidRPr="00DF219D" w:rsidRDefault="00487DEF"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7"/>
      <w:footerReference w:type="default" r:id="rId8"/>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B5" w:rsidRDefault="00034AB5" w:rsidP="000D1E32">
      <w:r>
        <w:separator/>
      </w:r>
    </w:p>
  </w:endnote>
  <w:endnote w:type="continuationSeparator" w:id="0">
    <w:p w:rsidR="00034AB5" w:rsidRDefault="00034AB5"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CB7A8D" w:rsidRPr="00CB7A8D">
          <w:rPr>
            <w:noProof/>
            <w:lang w:val="es-ES"/>
          </w:rPr>
          <w:t>8</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B5" w:rsidRDefault="00034AB5" w:rsidP="000D1E32">
      <w:r>
        <w:separator/>
      </w:r>
    </w:p>
  </w:footnote>
  <w:footnote w:type="continuationSeparator" w:id="0">
    <w:p w:rsidR="00034AB5" w:rsidRDefault="00034AB5"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w:t>
    </w:r>
    <w:r w:rsidR="00A62317">
      <w:rPr>
        <w:rFonts w:ascii="Arial Narrow" w:hAnsi="Arial Narrow"/>
        <w:sz w:val="20"/>
        <w:szCs w:val="20"/>
      </w:rPr>
      <w:t>170</w:t>
    </w:r>
    <w:r w:rsidRPr="000D1E32">
      <w:rPr>
        <w:rFonts w:ascii="Arial Narrow" w:hAnsi="Arial Narrow"/>
        <w:sz w:val="20"/>
        <w:szCs w:val="20"/>
      </w:rPr>
      <w:t>-31-05-00</w:t>
    </w:r>
    <w:r w:rsidR="00A62317">
      <w:rPr>
        <w:rFonts w:ascii="Arial Narrow" w:hAnsi="Arial Narrow"/>
        <w:sz w:val="20"/>
        <w:szCs w:val="20"/>
      </w:rPr>
      <w:t>1</w:t>
    </w:r>
    <w:r w:rsidRPr="000D1E32">
      <w:rPr>
        <w:rFonts w:ascii="Arial Narrow" w:hAnsi="Arial Narrow"/>
        <w:sz w:val="20"/>
        <w:szCs w:val="20"/>
      </w:rPr>
      <w:t>-201</w:t>
    </w:r>
    <w:r w:rsidR="00A62317">
      <w:rPr>
        <w:rFonts w:ascii="Arial Narrow" w:hAnsi="Arial Narrow"/>
        <w:sz w:val="20"/>
        <w:szCs w:val="20"/>
      </w:rPr>
      <w:t>6</w:t>
    </w:r>
    <w:r w:rsidRPr="000D1E32">
      <w:rPr>
        <w:rFonts w:ascii="Arial Narrow" w:hAnsi="Arial Narrow"/>
        <w:sz w:val="20"/>
        <w:szCs w:val="20"/>
      </w:rPr>
      <w:t>-00</w:t>
    </w:r>
    <w:r w:rsidR="00A62317">
      <w:rPr>
        <w:rFonts w:ascii="Arial Narrow" w:hAnsi="Arial Narrow"/>
        <w:sz w:val="20"/>
        <w:szCs w:val="20"/>
      </w:rPr>
      <w:t>174</w:t>
    </w:r>
    <w:r w:rsidRPr="000D1E32">
      <w:rPr>
        <w:rFonts w:ascii="Arial Narrow" w:hAnsi="Arial Narrow"/>
        <w:sz w:val="20"/>
        <w:szCs w:val="20"/>
      </w:rPr>
      <w:t>-01</w:t>
    </w:r>
  </w:p>
  <w:p w:rsidR="00C262EB" w:rsidRDefault="00A62317" w:rsidP="00BD72F6">
    <w:pPr>
      <w:pStyle w:val="Encabezado"/>
      <w:rPr>
        <w:rFonts w:ascii="Arial Narrow" w:hAnsi="Arial Narrow"/>
        <w:sz w:val="20"/>
        <w:szCs w:val="20"/>
      </w:rPr>
    </w:pPr>
    <w:r>
      <w:rPr>
        <w:rFonts w:ascii="Arial Narrow" w:hAnsi="Arial Narrow"/>
        <w:sz w:val="20"/>
        <w:szCs w:val="20"/>
      </w:rPr>
      <w:t>Mario Henao Zapata</w:t>
    </w:r>
    <w:r w:rsidR="00C262EB">
      <w:rPr>
        <w:rFonts w:ascii="Arial Narrow" w:hAnsi="Arial Narrow"/>
        <w:sz w:val="20"/>
        <w:szCs w:val="20"/>
      </w:rPr>
      <w:t xml:space="preserve"> vs. </w:t>
    </w:r>
    <w:proofErr w:type="spellStart"/>
    <w:r>
      <w:rPr>
        <w:rFonts w:ascii="Arial Narrow" w:hAnsi="Arial Narrow"/>
        <w:sz w:val="20"/>
        <w:szCs w:val="20"/>
      </w:rPr>
      <w:t>Serviciudad</w:t>
    </w:r>
    <w:proofErr w:type="spellEnd"/>
    <w:r>
      <w:rPr>
        <w:rFonts w:ascii="Arial Narrow" w:hAnsi="Arial Narrow"/>
        <w:sz w:val="20"/>
        <w:szCs w:val="20"/>
      </w:rPr>
      <w:t xml:space="preserve"> y otros.</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34AB5"/>
    <w:rsid w:val="00040564"/>
    <w:rsid w:val="000466AF"/>
    <w:rsid w:val="00050AC4"/>
    <w:rsid w:val="00052956"/>
    <w:rsid w:val="00060CE8"/>
    <w:rsid w:val="00064951"/>
    <w:rsid w:val="0006794E"/>
    <w:rsid w:val="00080624"/>
    <w:rsid w:val="000A3421"/>
    <w:rsid w:val="000A4734"/>
    <w:rsid w:val="000A4D32"/>
    <w:rsid w:val="000A6B7E"/>
    <w:rsid w:val="000B0977"/>
    <w:rsid w:val="000B77D9"/>
    <w:rsid w:val="000C13D4"/>
    <w:rsid w:val="000D1E32"/>
    <w:rsid w:val="000D5F86"/>
    <w:rsid w:val="000E1E08"/>
    <w:rsid w:val="000E756C"/>
    <w:rsid w:val="000F738B"/>
    <w:rsid w:val="00102DA0"/>
    <w:rsid w:val="001067E8"/>
    <w:rsid w:val="00113C5A"/>
    <w:rsid w:val="0013052D"/>
    <w:rsid w:val="001367F1"/>
    <w:rsid w:val="0014376E"/>
    <w:rsid w:val="00150496"/>
    <w:rsid w:val="00150ED0"/>
    <w:rsid w:val="00180B2C"/>
    <w:rsid w:val="001B339E"/>
    <w:rsid w:val="001D6A62"/>
    <w:rsid w:val="001D6B99"/>
    <w:rsid w:val="0020473F"/>
    <w:rsid w:val="00207724"/>
    <w:rsid w:val="00211BCB"/>
    <w:rsid w:val="002226ED"/>
    <w:rsid w:val="00231792"/>
    <w:rsid w:val="002776CD"/>
    <w:rsid w:val="00286429"/>
    <w:rsid w:val="002872B0"/>
    <w:rsid w:val="00292886"/>
    <w:rsid w:val="002A46B0"/>
    <w:rsid w:val="002A763C"/>
    <w:rsid w:val="002A778C"/>
    <w:rsid w:val="002C06F9"/>
    <w:rsid w:val="002C1F11"/>
    <w:rsid w:val="002F10FD"/>
    <w:rsid w:val="002F6D3E"/>
    <w:rsid w:val="002F6DC5"/>
    <w:rsid w:val="002F7DA0"/>
    <w:rsid w:val="00310085"/>
    <w:rsid w:val="00315D2C"/>
    <w:rsid w:val="00325119"/>
    <w:rsid w:val="00335B7B"/>
    <w:rsid w:val="00344211"/>
    <w:rsid w:val="00365944"/>
    <w:rsid w:val="003706F7"/>
    <w:rsid w:val="0038583A"/>
    <w:rsid w:val="00385AB2"/>
    <w:rsid w:val="0039437A"/>
    <w:rsid w:val="00396D66"/>
    <w:rsid w:val="003A1C3D"/>
    <w:rsid w:val="003C2351"/>
    <w:rsid w:val="003C4050"/>
    <w:rsid w:val="003C7E45"/>
    <w:rsid w:val="003D075C"/>
    <w:rsid w:val="003E1176"/>
    <w:rsid w:val="003F0D1A"/>
    <w:rsid w:val="003F2645"/>
    <w:rsid w:val="00411CCB"/>
    <w:rsid w:val="00412540"/>
    <w:rsid w:val="00412DCE"/>
    <w:rsid w:val="0041766F"/>
    <w:rsid w:val="004203C9"/>
    <w:rsid w:val="00420486"/>
    <w:rsid w:val="0042210F"/>
    <w:rsid w:val="004604C5"/>
    <w:rsid w:val="0046205E"/>
    <w:rsid w:val="004634C8"/>
    <w:rsid w:val="004704DC"/>
    <w:rsid w:val="00476301"/>
    <w:rsid w:val="00483609"/>
    <w:rsid w:val="00484CCA"/>
    <w:rsid w:val="00487DEF"/>
    <w:rsid w:val="0049067B"/>
    <w:rsid w:val="00496879"/>
    <w:rsid w:val="004B29E1"/>
    <w:rsid w:val="004C11B1"/>
    <w:rsid w:val="004C123D"/>
    <w:rsid w:val="004D1DBC"/>
    <w:rsid w:val="004D736A"/>
    <w:rsid w:val="004E2484"/>
    <w:rsid w:val="004E4855"/>
    <w:rsid w:val="004E61EC"/>
    <w:rsid w:val="004F7C83"/>
    <w:rsid w:val="00502786"/>
    <w:rsid w:val="00532A1E"/>
    <w:rsid w:val="00534510"/>
    <w:rsid w:val="005419A9"/>
    <w:rsid w:val="00550E38"/>
    <w:rsid w:val="005551FA"/>
    <w:rsid w:val="00556C9F"/>
    <w:rsid w:val="00571298"/>
    <w:rsid w:val="00585B7C"/>
    <w:rsid w:val="00587CDD"/>
    <w:rsid w:val="00593A57"/>
    <w:rsid w:val="00593CD1"/>
    <w:rsid w:val="005A3C37"/>
    <w:rsid w:val="005A40E9"/>
    <w:rsid w:val="005B1E37"/>
    <w:rsid w:val="005E3007"/>
    <w:rsid w:val="005E3E08"/>
    <w:rsid w:val="00610EB3"/>
    <w:rsid w:val="00614C38"/>
    <w:rsid w:val="00624262"/>
    <w:rsid w:val="00637D89"/>
    <w:rsid w:val="00642AFF"/>
    <w:rsid w:val="00653DF6"/>
    <w:rsid w:val="006603EE"/>
    <w:rsid w:val="00676C98"/>
    <w:rsid w:val="006919A2"/>
    <w:rsid w:val="00692CC8"/>
    <w:rsid w:val="00695723"/>
    <w:rsid w:val="006A7422"/>
    <w:rsid w:val="006A7A7B"/>
    <w:rsid w:val="006B3235"/>
    <w:rsid w:val="006B3D3C"/>
    <w:rsid w:val="006B4018"/>
    <w:rsid w:val="006C7D18"/>
    <w:rsid w:val="006D6B5E"/>
    <w:rsid w:val="006E06C3"/>
    <w:rsid w:val="006E1943"/>
    <w:rsid w:val="006E4C6A"/>
    <w:rsid w:val="006E6611"/>
    <w:rsid w:val="006F6A2B"/>
    <w:rsid w:val="0070387D"/>
    <w:rsid w:val="00706B60"/>
    <w:rsid w:val="007220CC"/>
    <w:rsid w:val="007225F0"/>
    <w:rsid w:val="00740014"/>
    <w:rsid w:val="0074488A"/>
    <w:rsid w:val="00764478"/>
    <w:rsid w:val="00765C84"/>
    <w:rsid w:val="00770CA4"/>
    <w:rsid w:val="0077135B"/>
    <w:rsid w:val="00784758"/>
    <w:rsid w:val="0078535F"/>
    <w:rsid w:val="007908ED"/>
    <w:rsid w:val="00792653"/>
    <w:rsid w:val="0079455F"/>
    <w:rsid w:val="007A21B7"/>
    <w:rsid w:val="007B3844"/>
    <w:rsid w:val="007D1C79"/>
    <w:rsid w:val="007E45EA"/>
    <w:rsid w:val="007E54DF"/>
    <w:rsid w:val="007E5882"/>
    <w:rsid w:val="007F23B3"/>
    <w:rsid w:val="007F67E0"/>
    <w:rsid w:val="008028C6"/>
    <w:rsid w:val="00802CB9"/>
    <w:rsid w:val="00821759"/>
    <w:rsid w:val="00823791"/>
    <w:rsid w:val="00824BB6"/>
    <w:rsid w:val="00832C31"/>
    <w:rsid w:val="00847A28"/>
    <w:rsid w:val="00853C7D"/>
    <w:rsid w:val="00853E9C"/>
    <w:rsid w:val="00860FF4"/>
    <w:rsid w:val="00861BC8"/>
    <w:rsid w:val="00875937"/>
    <w:rsid w:val="008826C7"/>
    <w:rsid w:val="0088316B"/>
    <w:rsid w:val="008849D0"/>
    <w:rsid w:val="00887E20"/>
    <w:rsid w:val="00890BA6"/>
    <w:rsid w:val="00891E2F"/>
    <w:rsid w:val="008A6AD3"/>
    <w:rsid w:val="008C004D"/>
    <w:rsid w:val="008C5D7A"/>
    <w:rsid w:val="008E6F82"/>
    <w:rsid w:val="008F6C9F"/>
    <w:rsid w:val="00911846"/>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923F2"/>
    <w:rsid w:val="009A3E87"/>
    <w:rsid w:val="009B6476"/>
    <w:rsid w:val="009C1135"/>
    <w:rsid w:val="009C6914"/>
    <w:rsid w:val="009F5003"/>
    <w:rsid w:val="009F5D83"/>
    <w:rsid w:val="009F7058"/>
    <w:rsid w:val="009F759E"/>
    <w:rsid w:val="00A02015"/>
    <w:rsid w:val="00A16708"/>
    <w:rsid w:val="00A41E43"/>
    <w:rsid w:val="00A42C0A"/>
    <w:rsid w:val="00A45F67"/>
    <w:rsid w:val="00A62317"/>
    <w:rsid w:val="00A75387"/>
    <w:rsid w:val="00A76C84"/>
    <w:rsid w:val="00A91F5B"/>
    <w:rsid w:val="00A93481"/>
    <w:rsid w:val="00AB1DA5"/>
    <w:rsid w:val="00AB3B8C"/>
    <w:rsid w:val="00AC59FE"/>
    <w:rsid w:val="00AD52AC"/>
    <w:rsid w:val="00AE013B"/>
    <w:rsid w:val="00AE4955"/>
    <w:rsid w:val="00AE64EC"/>
    <w:rsid w:val="00AF0AF3"/>
    <w:rsid w:val="00B032D2"/>
    <w:rsid w:val="00B06DF6"/>
    <w:rsid w:val="00B11AD8"/>
    <w:rsid w:val="00B133D1"/>
    <w:rsid w:val="00B217E1"/>
    <w:rsid w:val="00B21C3F"/>
    <w:rsid w:val="00B40877"/>
    <w:rsid w:val="00B520FB"/>
    <w:rsid w:val="00B60C94"/>
    <w:rsid w:val="00B62CF0"/>
    <w:rsid w:val="00B66BD6"/>
    <w:rsid w:val="00B73028"/>
    <w:rsid w:val="00B85A48"/>
    <w:rsid w:val="00B85FC2"/>
    <w:rsid w:val="00B90316"/>
    <w:rsid w:val="00BA272E"/>
    <w:rsid w:val="00BA7BB9"/>
    <w:rsid w:val="00BC3B99"/>
    <w:rsid w:val="00BC4803"/>
    <w:rsid w:val="00BC69F3"/>
    <w:rsid w:val="00BD083D"/>
    <w:rsid w:val="00BD72F6"/>
    <w:rsid w:val="00BD7E38"/>
    <w:rsid w:val="00BE0FF4"/>
    <w:rsid w:val="00BE7A4F"/>
    <w:rsid w:val="00BF09B9"/>
    <w:rsid w:val="00BF530E"/>
    <w:rsid w:val="00C049DA"/>
    <w:rsid w:val="00C06345"/>
    <w:rsid w:val="00C100FE"/>
    <w:rsid w:val="00C21CF9"/>
    <w:rsid w:val="00C262EB"/>
    <w:rsid w:val="00C45441"/>
    <w:rsid w:val="00C51148"/>
    <w:rsid w:val="00C616E8"/>
    <w:rsid w:val="00C625F7"/>
    <w:rsid w:val="00C6313F"/>
    <w:rsid w:val="00C67631"/>
    <w:rsid w:val="00C708E6"/>
    <w:rsid w:val="00C76948"/>
    <w:rsid w:val="00C76D05"/>
    <w:rsid w:val="00C778B1"/>
    <w:rsid w:val="00C949D8"/>
    <w:rsid w:val="00C9544E"/>
    <w:rsid w:val="00CB7A8D"/>
    <w:rsid w:val="00CC71AA"/>
    <w:rsid w:val="00CE2DDF"/>
    <w:rsid w:val="00CE4BEA"/>
    <w:rsid w:val="00CF14F4"/>
    <w:rsid w:val="00CF3CD9"/>
    <w:rsid w:val="00CF5F16"/>
    <w:rsid w:val="00D12F28"/>
    <w:rsid w:val="00D133CD"/>
    <w:rsid w:val="00D22646"/>
    <w:rsid w:val="00D26A21"/>
    <w:rsid w:val="00D415B2"/>
    <w:rsid w:val="00D45F04"/>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507D"/>
    <w:rsid w:val="00E36264"/>
    <w:rsid w:val="00E439E5"/>
    <w:rsid w:val="00E515AF"/>
    <w:rsid w:val="00E52BC8"/>
    <w:rsid w:val="00E7155B"/>
    <w:rsid w:val="00E766D8"/>
    <w:rsid w:val="00E81A56"/>
    <w:rsid w:val="00E832B8"/>
    <w:rsid w:val="00EC578B"/>
    <w:rsid w:val="00ED482F"/>
    <w:rsid w:val="00EE20F4"/>
    <w:rsid w:val="00EE2127"/>
    <w:rsid w:val="00EE2595"/>
    <w:rsid w:val="00EF032D"/>
    <w:rsid w:val="00EF7C11"/>
    <w:rsid w:val="00F01673"/>
    <w:rsid w:val="00F03BD0"/>
    <w:rsid w:val="00F115CA"/>
    <w:rsid w:val="00F16BAE"/>
    <w:rsid w:val="00F16FB4"/>
    <w:rsid w:val="00F2555A"/>
    <w:rsid w:val="00F32B04"/>
    <w:rsid w:val="00F36F50"/>
    <w:rsid w:val="00F4002D"/>
    <w:rsid w:val="00F57536"/>
    <w:rsid w:val="00F670E9"/>
    <w:rsid w:val="00F67416"/>
    <w:rsid w:val="00F80E29"/>
    <w:rsid w:val="00F93B55"/>
    <w:rsid w:val="00F96E8A"/>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3910</TotalTime>
  <Pages>8</Pages>
  <Words>2052</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Perseo</cp:lastModifiedBy>
  <cp:revision>8</cp:revision>
  <cp:lastPrinted>2017-07-19T19:46:00Z</cp:lastPrinted>
  <dcterms:created xsi:type="dcterms:W3CDTF">2017-07-07T18:29:00Z</dcterms:created>
  <dcterms:modified xsi:type="dcterms:W3CDTF">2017-09-02T17:16:00Z</dcterms:modified>
</cp:coreProperties>
</file>