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C0" w:rsidRDefault="00D217C0" w:rsidP="00D217C0">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A35084" w:rsidRPr="00FA2EEE" w:rsidRDefault="00A35084" w:rsidP="00A35084">
      <w:pPr>
        <w:spacing w:line="360" w:lineRule="auto"/>
        <w:jc w:val="both"/>
        <w:rPr>
          <w:rFonts w:ascii="Arial Narrow" w:hAnsi="Arial Narrow" w:cs="Tahoma"/>
          <w:b/>
          <w:bCs/>
          <w:i/>
          <w:iCs/>
          <w:sz w:val="32"/>
          <w:szCs w:val="32"/>
          <w:u w:val="single"/>
        </w:rPr>
      </w:pPr>
      <w:bookmarkStart w:id="0" w:name="_GoBack"/>
      <w:bookmarkEnd w:id="0"/>
      <w:r w:rsidRPr="00FA2EEE">
        <w:rPr>
          <w:rFonts w:ascii="Arial Narrow" w:hAnsi="Arial Narrow" w:cs="Tahoma"/>
          <w:b/>
          <w:bCs/>
          <w:i/>
          <w:iCs/>
          <w:sz w:val="32"/>
          <w:szCs w:val="32"/>
          <w:u w:val="single"/>
        </w:rPr>
        <w:t>ORALIDAD</w:t>
      </w:r>
    </w:p>
    <w:p w:rsidR="00A35084" w:rsidRPr="00A35084" w:rsidRDefault="00A35084" w:rsidP="00A35084">
      <w:pPr>
        <w:jc w:val="both"/>
        <w:rPr>
          <w:rFonts w:ascii="Arial Narrow" w:hAnsi="Arial Narrow" w:cs="Arial"/>
          <w:b/>
          <w:i/>
          <w:sz w:val="18"/>
          <w:szCs w:val="18"/>
        </w:rPr>
      </w:pPr>
    </w:p>
    <w:p w:rsidR="00A35084" w:rsidRPr="00A35084" w:rsidRDefault="00A35084" w:rsidP="00A35084">
      <w:pPr>
        <w:jc w:val="both"/>
        <w:rPr>
          <w:rFonts w:ascii="Arial Narrow" w:hAnsi="Arial Narrow" w:cs="Tahoma"/>
          <w:sz w:val="18"/>
          <w:szCs w:val="18"/>
        </w:rPr>
      </w:pPr>
      <w:r w:rsidRPr="00A35084">
        <w:rPr>
          <w:rFonts w:ascii="Arial Narrow" w:hAnsi="Arial Narrow" w:cs="Tahoma"/>
          <w:b/>
          <w:sz w:val="18"/>
          <w:szCs w:val="18"/>
        </w:rPr>
        <w:t>Providencia</w:t>
      </w:r>
      <w:r w:rsidRPr="00A35084">
        <w:rPr>
          <w:rFonts w:ascii="Arial Narrow" w:hAnsi="Arial Narrow" w:cs="Tahoma"/>
          <w:sz w:val="18"/>
          <w:szCs w:val="18"/>
        </w:rPr>
        <w:t>:</w:t>
      </w:r>
      <w:r w:rsidRPr="00A35084">
        <w:rPr>
          <w:rFonts w:ascii="Arial Narrow" w:hAnsi="Arial Narrow" w:cs="Tahoma"/>
          <w:b/>
          <w:sz w:val="18"/>
          <w:szCs w:val="18"/>
        </w:rPr>
        <w:t xml:space="preserve"> </w:t>
      </w:r>
      <w:r w:rsidRPr="00A35084">
        <w:rPr>
          <w:rFonts w:ascii="Arial Narrow" w:hAnsi="Arial Narrow" w:cs="Tahoma"/>
          <w:sz w:val="18"/>
          <w:szCs w:val="18"/>
        </w:rPr>
        <w:tab/>
      </w:r>
      <w:r w:rsidRPr="00A35084">
        <w:rPr>
          <w:rFonts w:ascii="Arial Narrow" w:hAnsi="Arial Narrow" w:cs="Tahoma"/>
          <w:sz w:val="18"/>
          <w:szCs w:val="18"/>
        </w:rPr>
        <w:tab/>
        <w:t xml:space="preserve"> </w:t>
      </w:r>
      <w:r w:rsidRPr="00A35084">
        <w:rPr>
          <w:rFonts w:ascii="Arial Narrow" w:hAnsi="Arial Narrow" w:cs="Tahoma"/>
          <w:sz w:val="18"/>
          <w:szCs w:val="18"/>
        </w:rPr>
        <w:tab/>
        <w:t xml:space="preserve">Sentencia de Segunda Instancia, jueves </w:t>
      </w:r>
      <w:r>
        <w:rPr>
          <w:rFonts w:ascii="Arial Narrow" w:hAnsi="Arial Narrow" w:cs="Tahoma"/>
          <w:sz w:val="18"/>
          <w:szCs w:val="18"/>
        </w:rPr>
        <w:t>13 de julio de 2017</w:t>
      </w:r>
      <w:r w:rsidRPr="00A35084">
        <w:rPr>
          <w:rFonts w:ascii="Arial Narrow" w:hAnsi="Arial Narrow" w:cs="Tahoma"/>
          <w:sz w:val="18"/>
          <w:szCs w:val="18"/>
        </w:rPr>
        <w:t>.</w:t>
      </w:r>
    </w:p>
    <w:p w:rsidR="00A35084" w:rsidRDefault="00A35084" w:rsidP="00A35084">
      <w:pPr>
        <w:jc w:val="both"/>
        <w:rPr>
          <w:rFonts w:ascii="Arial Narrow" w:hAnsi="Arial Narrow" w:cs="Tahoma"/>
          <w:bCs/>
          <w:sz w:val="18"/>
          <w:szCs w:val="18"/>
        </w:rPr>
      </w:pPr>
      <w:r w:rsidRPr="00A35084">
        <w:rPr>
          <w:rFonts w:ascii="Arial Narrow" w:hAnsi="Arial Narrow" w:cs="Tahoma"/>
          <w:b/>
          <w:bCs/>
          <w:sz w:val="18"/>
          <w:szCs w:val="18"/>
        </w:rPr>
        <w:t>Radicación No</w:t>
      </w:r>
      <w:r w:rsidRPr="00A35084">
        <w:rPr>
          <w:rFonts w:ascii="Arial Narrow" w:hAnsi="Arial Narrow" w:cs="Tahoma"/>
          <w:bCs/>
          <w:sz w:val="18"/>
          <w:szCs w:val="18"/>
        </w:rPr>
        <w:t>:</w:t>
      </w:r>
      <w:r w:rsidRPr="00A35084">
        <w:rPr>
          <w:rFonts w:ascii="Arial Narrow" w:hAnsi="Arial Narrow" w:cs="Tahoma"/>
          <w:b/>
          <w:bCs/>
          <w:sz w:val="18"/>
          <w:szCs w:val="18"/>
        </w:rPr>
        <w:t xml:space="preserve"> </w:t>
      </w:r>
      <w:r w:rsidRPr="00A35084">
        <w:rPr>
          <w:rFonts w:ascii="Arial Narrow" w:hAnsi="Arial Narrow" w:cs="Tahoma"/>
          <w:b/>
          <w:bCs/>
          <w:sz w:val="18"/>
          <w:szCs w:val="18"/>
        </w:rPr>
        <w:tab/>
        <w:t xml:space="preserve">              </w:t>
      </w:r>
      <w:r w:rsidRPr="00A35084">
        <w:rPr>
          <w:rFonts w:ascii="Arial Narrow" w:hAnsi="Arial Narrow" w:cs="Tahoma"/>
          <w:b/>
          <w:bCs/>
          <w:sz w:val="18"/>
          <w:szCs w:val="18"/>
        </w:rPr>
        <w:tab/>
        <w:t xml:space="preserve"> </w:t>
      </w:r>
      <w:r w:rsidRPr="00A35084">
        <w:rPr>
          <w:rFonts w:ascii="Arial Narrow" w:hAnsi="Arial Narrow" w:cs="Tahoma"/>
          <w:b/>
          <w:bCs/>
          <w:sz w:val="18"/>
          <w:szCs w:val="18"/>
        </w:rPr>
        <w:tab/>
      </w:r>
      <w:r w:rsidRPr="00A35084">
        <w:rPr>
          <w:rFonts w:ascii="Arial Narrow" w:hAnsi="Arial Narrow" w:cs="Tahoma"/>
          <w:bCs/>
          <w:sz w:val="18"/>
          <w:szCs w:val="18"/>
        </w:rPr>
        <w:t>66001-31-05-004-201</w:t>
      </w:r>
      <w:r>
        <w:rPr>
          <w:rFonts w:ascii="Arial Narrow" w:hAnsi="Arial Narrow" w:cs="Tahoma"/>
          <w:bCs/>
          <w:sz w:val="18"/>
          <w:szCs w:val="18"/>
        </w:rPr>
        <w:t>56-00012-01</w:t>
      </w:r>
    </w:p>
    <w:p w:rsidR="00A35084" w:rsidRPr="00A35084" w:rsidRDefault="00A35084" w:rsidP="00A35084">
      <w:pPr>
        <w:jc w:val="both"/>
        <w:rPr>
          <w:rFonts w:ascii="Arial Narrow" w:hAnsi="Arial Narrow" w:cs="Tahoma"/>
          <w:iCs/>
          <w:sz w:val="18"/>
          <w:szCs w:val="18"/>
        </w:rPr>
      </w:pPr>
      <w:r w:rsidRPr="00A35084">
        <w:rPr>
          <w:rFonts w:ascii="Arial Narrow" w:hAnsi="Arial Narrow" w:cs="Tahoma"/>
          <w:b/>
          <w:bCs/>
          <w:iCs/>
          <w:sz w:val="18"/>
          <w:szCs w:val="18"/>
        </w:rPr>
        <w:t>Proceso</w:t>
      </w:r>
      <w:r w:rsidRPr="00A35084">
        <w:rPr>
          <w:rFonts w:ascii="Arial Narrow" w:hAnsi="Arial Narrow" w:cs="Tahoma"/>
          <w:bCs/>
          <w:iCs/>
          <w:sz w:val="18"/>
          <w:szCs w:val="18"/>
        </w:rPr>
        <w:t>:</w:t>
      </w:r>
      <w:r w:rsidRPr="00A35084">
        <w:rPr>
          <w:rFonts w:ascii="Arial Narrow" w:hAnsi="Arial Narrow" w:cs="Tahoma"/>
          <w:iCs/>
          <w:sz w:val="18"/>
          <w:szCs w:val="18"/>
        </w:rPr>
        <w:t xml:space="preserve"> </w:t>
      </w:r>
      <w:r w:rsidRPr="00A35084">
        <w:rPr>
          <w:rFonts w:ascii="Arial Narrow" w:hAnsi="Arial Narrow" w:cs="Tahoma"/>
          <w:b/>
          <w:iCs/>
          <w:sz w:val="18"/>
          <w:szCs w:val="18"/>
        </w:rPr>
        <w:tab/>
      </w:r>
      <w:r w:rsidRPr="00A35084">
        <w:rPr>
          <w:rFonts w:ascii="Arial Narrow" w:hAnsi="Arial Narrow" w:cs="Tahoma"/>
          <w:iCs/>
          <w:sz w:val="18"/>
          <w:szCs w:val="18"/>
        </w:rPr>
        <w:tab/>
        <w:t xml:space="preserve"> </w:t>
      </w:r>
      <w:r w:rsidRPr="00A35084">
        <w:rPr>
          <w:rFonts w:ascii="Arial Narrow" w:hAnsi="Arial Narrow" w:cs="Tahoma"/>
          <w:iCs/>
          <w:sz w:val="18"/>
          <w:szCs w:val="18"/>
        </w:rPr>
        <w:tab/>
      </w:r>
      <w:r>
        <w:rPr>
          <w:rFonts w:ascii="Arial Narrow" w:hAnsi="Arial Narrow" w:cs="Tahoma"/>
          <w:iCs/>
          <w:sz w:val="18"/>
          <w:szCs w:val="18"/>
        </w:rPr>
        <w:tab/>
      </w:r>
      <w:r w:rsidRPr="00A35084">
        <w:rPr>
          <w:rFonts w:ascii="Arial Narrow" w:hAnsi="Arial Narrow" w:cs="Tahoma"/>
          <w:iCs/>
          <w:sz w:val="18"/>
          <w:szCs w:val="18"/>
        </w:rPr>
        <w:t>Ordinario Laboral.</w:t>
      </w:r>
    </w:p>
    <w:p w:rsidR="00A35084" w:rsidRPr="00A35084" w:rsidRDefault="00A35084" w:rsidP="00A35084">
      <w:pPr>
        <w:ind w:left="2262" w:hanging="2262"/>
        <w:jc w:val="both"/>
        <w:rPr>
          <w:rFonts w:ascii="Arial Narrow" w:hAnsi="Arial Narrow" w:cs="Tahoma"/>
          <w:bCs/>
          <w:sz w:val="18"/>
          <w:szCs w:val="18"/>
        </w:rPr>
      </w:pPr>
      <w:r w:rsidRPr="00A35084">
        <w:rPr>
          <w:rFonts w:ascii="Arial Narrow" w:hAnsi="Arial Narrow" w:cs="Tahoma"/>
          <w:b/>
          <w:iCs/>
          <w:sz w:val="18"/>
          <w:szCs w:val="18"/>
        </w:rPr>
        <w:t>Demandante</w:t>
      </w:r>
      <w:r w:rsidRPr="00A35084">
        <w:rPr>
          <w:rFonts w:ascii="Arial Narrow" w:hAnsi="Arial Narrow" w:cs="Tahoma"/>
          <w:iCs/>
          <w:sz w:val="18"/>
          <w:szCs w:val="18"/>
        </w:rPr>
        <w:t xml:space="preserve">:                     </w:t>
      </w:r>
      <w:r w:rsidRPr="00A35084">
        <w:rPr>
          <w:rFonts w:ascii="Arial Narrow" w:hAnsi="Arial Narrow" w:cs="Tahoma"/>
          <w:iCs/>
          <w:sz w:val="18"/>
          <w:szCs w:val="18"/>
        </w:rPr>
        <w:tab/>
      </w:r>
      <w:r w:rsidRPr="00A35084">
        <w:rPr>
          <w:rFonts w:ascii="Arial Narrow" w:hAnsi="Arial Narrow" w:cs="Tahoma"/>
          <w:iCs/>
          <w:sz w:val="18"/>
          <w:szCs w:val="18"/>
        </w:rPr>
        <w:tab/>
      </w:r>
      <w:r>
        <w:rPr>
          <w:rFonts w:ascii="Arial Narrow" w:hAnsi="Arial Narrow" w:cs="Tahoma"/>
          <w:iCs/>
          <w:sz w:val="18"/>
          <w:szCs w:val="18"/>
        </w:rPr>
        <w:t xml:space="preserve">José Eliecer Pescador Arenas </w:t>
      </w:r>
    </w:p>
    <w:p w:rsidR="00A35084" w:rsidRPr="00A35084" w:rsidRDefault="00A35084" w:rsidP="00A35084">
      <w:pPr>
        <w:ind w:left="2262" w:hanging="2262"/>
        <w:jc w:val="both"/>
        <w:rPr>
          <w:rFonts w:ascii="Arial Narrow" w:hAnsi="Arial Narrow" w:cs="Tahoma"/>
          <w:bCs/>
          <w:sz w:val="18"/>
          <w:szCs w:val="18"/>
        </w:rPr>
      </w:pPr>
      <w:r w:rsidRPr="00A35084">
        <w:rPr>
          <w:rFonts w:ascii="Arial Narrow" w:hAnsi="Arial Narrow" w:cs="Tahoma"/>
          <w:b/>
          <w:bCs/>
          <w:sz w:val="18"/>
          <w:szCs w:val="18"/>
        </w:rPr>
        <w:t>Demandado:</w:t>
      </w:r>
      <w:r w:rsidRPr="00A35084">
        <w:rPr>
          <w:rFonts w:ascii="Arial Narrow" w:hAnsi="Arial Narrow" w:cs="Tahoma"/>
          <w:bCs/>
          <w:sz w:val="18"/>
          <w:szCs w:val="18"/>
        </w:rPr>
        <w:t xml:space="preserve">                     </w:t>
      </w:r>
      <w:r w:rsidRPr="00A35084">
        <w:rPr>
          <w:rFonts w:ascii="Arial Narrow" w:hAnsi="Arial Narrow" w:cs="Tahoma"/>
          <w:bCs/>
          <w:sz w:val="18"/>
          <w:szCs w:val="18"/>
        </w:rPr>
        <w:tab/>
      </w:r>
      <w:r w:rsidRPr="00A35084">
        <w:rPr>
          <w:rFonts w:ascii="Arial Narrow" w:hAnsi="Arial Narrow" w:cs="Tahoma"/>
          <w:bCs/>
          <w:sz w:val="18"/>
          <w:szCs w:val="18"/>
        </w:rPr>
        <w:tab/>
        <w:t>Colpensiones</w:t>
      </w:r>
    </w:p>
    <w:p w:rsidR="00A35084" w:rsidRPr="00A35084" w:rsidRDefault="00A35084" w:rsidP="00A35084">
      <w:pPr>
        <w:ind w:left="2340" w:hanging="2340"/>
        <w:jc w:val="both"/>
        <w:rPr>
          <w:rFonts w:ascii="Arial Narrow" w:hAnsi="Arial Narrow" w:cs="Tahoma"/>
          <w:sz w:val="18"/>
          <w:szCs w:val="18"/>
        </w:rPr>
      </w:pPr>
      <w:r w:rsidRPr="00A35084">
        <w:rPr>
          <w:rFonts w:ascii="Arial Narrow" w:hAnsi="Arial Narrow" w:cs="Tahoma"/>
          <w:b/>
          <w:sz w:val="18"/>
          <w:szCs w:val="18"/>
        </w:rPr>
        <w:t>Juzgado de origen</w:t>
      </w:r>
      <w:r w:rsidRPr="00A35084">
        <w:rPr>
          <w:rFonts w:ascii="Arial Narrow" w:hAnsi="Arial Narrow" w:cs="Tahoma"/>
          <w:sz w:val="18"/>
          <w:szCs w:val="18"/>
        </w:rPr>
        <w:t xml:space="preserve">:         </w:t>
      </w:r>
      <w:r w:rsidRPr="00A35084">
        <w:rPr>
          <w:rFonts w:ascii="Arial Narrow" w:hAnsi="Arial Narrow" w:cs="Tahoma"/>
          <w:sz w:val="18"/>
          <w:szCs w:val="18"/>
        </w:rPr>
        <w:tab/>
      </w:r>
      <w:r w:rsidRPr="00A35084">
        <w:rPr>
          <w:rFonts w:ascii="Arial Narrow" w:hAnsi="Arial Narrow" w:cs="Tahoma"/>
          <w:sz w:val="18"/>
          <w:szCs w:val="18"/>
        </w:rPr>
        <w:tab/>
        <w:t>Cuarto Laboral del Circuito de Pereira</w:t>
      </w:r>
    </w:p>
    <w:p w:rsidR="00A35084" w:rsidRPr="00A35084" w:rsidRDefault="00A35084" w:rsidP="00A35084">
      <w:pPr>
        <w:jc w:val="both"/>
        <w:rPr>
          <w:rFonts w:ascii="Arial Narrow" w:hAnsi="Arial Narrow" w:cs="Tahoma"/>
          <w:b/>
          <w:iCs/>
          <w:sz w:val="18"/>
          <w:szCs w:val="18"/>
        </w:rPr>
      </w:pPr>
      <w:r w:rsidRPr="00A35084">
        <w:rPr>
          <w:rFonts w:ascii="Arial Narrow" w:hAnsi="Arial Narrow" w:cs="Tahoma"/>
          <w:b/>
          <w:iCs/>
          <w:sz w:val="18"/>
          <w:szCs w:val="18"/>
        </w:rPr>
        <w:t xml:space="preserve">Magistrado Ponente:      </w:t>
      </w:r>
      <w:r w:rsidRPr="00A35084">
        <w:rPr>
          <w:rFonts w:ascii="Arial Narrow" w:hAnsi="Arial Narrow" w:cs="Tahoma"/>
          <w:b/>
          <w:iCs/>
          <w:sz w:val="18"/>
          <w:szCs w:val="18"/>
        </w:rPr>
        <w:tab/>
      </w:r>
      <w:r w:rsidRPr="00A35084">
        <w:rPr>
          <w:rFonts w:ascii="Arial Narrow" w:hAnsi="Arial Narrow" w:cs="Tahoma"/>
          <w:b/>
          <w:iCs/>
          <w:sz w:val="18"/>
          <w:szCs w:val="18"/>
        </w:rPr>
        <w:tab/>
      </w:r>
      <w:r w:rsidRPr="00A35084">
        <w:rPr>
          <w:rFonts w:ascii="Arial Narrow" w:hAnsi="Arial Narrow" w:cs="Tahoma"/>
          <w:iCs/>
          <w:sz w:val="18"/>
          <w:szCs w:val="18"/>
        </w:rPr>
        <w:t>Francisco Javier Tamayo Tabares.</w:t>
      </w:r>
    </w:p>
    <w:p w:rsidR="00FC2399" w:rsidRPr="00FC2399" w:rsidRDefault="00A35084" w:rsidP="00FC2399">
      <w:pPr>
        <w:ind w:left="2832" w:hanging="2832"/>
        <w:jc w:val="both"/>
        <w:rPr>
          <w:rFonts w:ascii="Arial Narrow" w:hAnsi="Arial Narrow" w:cs="Tahoma"/>
          <w:b/>
          <w:bCs/>
          <w:sz w:val="18"/>
          <w:szCs w:val="18"/>
        </w:rPr>
      </w:pPr>
      <w:r w:rsidRPr="00FC2399">
        <w:rPr>
          <w:rFonts w:ascii="Arial Narrow" w:hAnsi="Arial Narrow" w:cs="Tahoma"/>
          <w:b/>
          <w:bCs/>
          <w:sz w:val="18"/>
          <w:szCs w:val="18"/>
        </w:rPr>
        <w:t xml:space="preserve">Tema a tratar:    </w:t>
      </w:r>
      <w:r w:rsidRPr="00FC2399">
        <w:rPr>
          <w:rFonts w:ascii="Arial Narrow" w:hAnsi="Arial Narrow" w:cs="Tahoma"/>
          <w:b/>
          <w:bCs/>
          <w:sz w:val="18"/>
          <w:szCs w:val="18"/>
        </w:rPr>
        <w:tab/>
        <w:t xml:space="preserve">Transitoriedad Acto Legislativo 01 de 2005. </w:t>
      </w:r>
      <w:r w:rsidRPr="00FC2399">
        <w:rPr>
          <w:rFonts w:ascii="Arial Narrow" w:hAnsi="Arial Narrow" w:cs="Tahoma"/>
          <w:bCs/>
          <w:sz w:val="18"/>
          <w:szCs w:val="18"/>
        </w:rPr>
        <w:t>Con el advenimiento de la Ley 100 de 1993 y con miras a proteger expectativas legítimas, el legislador estableció un régimen de transición, en virtud del cual, se mantenían vigentes para ciertos grupos, los presupuestos para pensionarse del régimen anterior, puntualmente, se mantienen la edad, el tiempo para pensionarse y el monto de la pensión. Tales grupos se encuentran determinados en el artículo 36 de la obra legal mencionada y exigía que los presupuestos se cumplieran al momento de la entrada en vigencia de dicha ley. Sin embargo, con posterioridad a dicha norma, se estableció una nueva transitoriedad, contenida en el Acto Legislativo 01 de 2005, mediante el cual se modificó el artículo 48 superior, el cual indicó que el régimen de transición se extendía hasta el 31 de julio de 2010 (parágrafo 4º transitorio), pero que aquellas personas que al momento de entrar a regir dicho acto modificatorio de la Constitución -29 de julio de 2005- contara con 750 semanas, tendría el beneficio de la transición hasta el año 2014.</w:t>
      </w:r>
      <w:r w:rsidR="00FC2399" w:rsidRPr="00FC2399">
        <w:rPr>
          <w:rFonts w:ascii="Arial Narrow" w:hAnsi="Arial Narrow" w:cs="Tahoma"/>
          <w:bCs/>
          <w:sz w:val="18"/>
          <w:szCs w:val="18"/>
        </w:rPr>
        <w:t xml:space="preserve"> </w:t>
      </w:r>
      <w:r w:rsidR="00FC2399" w:rsidRPr="00FC2399">
        <w:rPr>
          <w:rFonts w:ascii="Arial Narrow" w:hAnsi="Arial Narrow" w:cs="Arial"/>
          <w:b/>
          <w:bCs/>
          <w:sz w:val="18"/>
          <w:szCs w:val="18"/>
        </w:rPr>
        <w:t xml:space="preserve">Improcedencia de la inaplicación del Acto Legislativo 01 de 2005, argumentando razones de inconstitucionalidad: </w:t>
      </w:r>
      <w:r w:rsidR="00FC2399" w:rsidRPr="00FC2399">
        <w:rPr>
          <w:rFonts w:ascii="Arial Narrow" w:hAnsi="Arial Narrow" w:cs="Arial"/>
          <w:bCs/>
          <w:sz w:val="18"/>
          <w:szCs w:val="18"/>
        </w:rPr>
        <w:t xml:space="preserve">Ello por cuanto el mismo modificó el artículo 48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FC2399" w:rsidRPr="00FC2399">
            <w:rPr>
              <w:rFonts w:ascii="Arial Narrow" w:hAnsi="Arial Narrow" w:cs="Arial"/>
              <w:bCs/>
              <w:sz w:val="18"/>
              <w:szCs w:val="18"/>
            </w:rPr>
            <w:t>la Constitución</w:t>
          </w:r>
        </w:smartTag>
        <w:r w:rsidR="00FC2399" w:rsidRPr="00FC2399">
          <w:rPr>
            <w:rFonts w:ascii="Arial Narrow" w:hAnsi="Arial Narrow" w:cs="Arial"/>
            <w:bCs/>
            <w:sz w:val="18"/>
            <w:szCs w:val="18"/>
          </w:rPr>
          <w:t xml:space="preserve"> Política</w:t>
        </w:r>
      </w:smartTag>
      <w:r w:rsidR="00FC2399" w:rsidRPr="00FC2399">
        <w:rPr>
          <w:rFonts w:ascii="Arial Narrow" w:hAnsi="Arial Narrow" w:cs="Arial"/>
          <w:bCs/>
          <w:sz w:val="18"/>
          <w:szCs w:val="18"/>
        </w:rPr>
        <w:t>, y por tanto, tiene rango constitucional, es decir, al Juez ordinario no le es posible inaplicarlo por una presunta violación de la constitución, pues ya forma parte de la misma.</w:t>
      </w:r>
    </w:p>
    <w:p w:rsidR="00A35084" w:rsidRPr="00FA2EEE" w:rsidRDefault="00A35084" w:rsidP="00A35084">
      <w:pPr>
        <w:pStyle w:val="Sinespaciado"/>
        <w:rPr>
          <w:lang w:val="es-ES"/>
        </w:rPr>
      </w:pPr>
    </w:p>
    <w:p w:rsidR="00A35084" w:rsidRPr="00A35084" w:rsidRDefault="00A35084" w:rsidP="00A35084">
      <w:pPr>
        <w:spacing w:line="276" w:lineRule="auto"/>
        <w:ind w:left="2340" w:hanging="1440"/>
        <w:jc w:val="both"/>
        <w:rPr>
          <w:rFonts w:ascii="Arial Narrow" w:hAnsi="Arial Narrow" w:cs="Tahoma"/>
          <w:b/>
          <w:sz w:val="28"/>
          <w:szCs w:val="28"/>
        </w:rPr>
      </w:pPr>
      <w:r w:rsidRPr="00A35084">
        <w:rPr>
          <w:rFonts w:ascii="Arial Narrow" w:hAnsi="Arial Narrow" w:cs="Tahoma"/>
          <w:b/>
          <w:sz w:val="28"/>
          <w:szCs w:val="28"/>
          <w:u w:val="single"/>
        </w:rPr>
        <w:t>AUDIENCIA PÚBLICA</w:t>
      </w:r>
      <w:r w:rsidRPr="00A35084">
        <w:rPr>
          <w:rFonts w:ascii="Arial Narrow" w:hAnsi="Arial Narrow" w:cs="Tahoma"/>
          <w:b/>
          <w:sz w:val="28"/>
          <w:szCs w:val="28"/>
        </w:rPr>
        <w:t>:</w:t>
      </w:r>
    </w:p>
    <w:p w:rsidR="00A35084" w:rsidRPr="00A35084" w:rsidRDefault="00A35084" w:rsidP="00A35084">
      <w:pPr>
        <w:pStyle w:val="Sinespaciado"/>
        <w:rPr>
          <w:rFonts w:ascii="Arial Narrow" w:hAnsi="Arial Narrow"/>
          <w:sz w:val="28"/>
          <w:szCs w:val="28"/>
        </w:rPr>
      </w:pPr>
      <w:r w:rsidRPr="00A35084">
        <w:rPr>
          <w:rFonts w:ascii="Arial Narrow" w:hAnsi="Arial Narrow"/>
          <w:sz w:val="28"/>
          <w:szCs w:val="28"/>
        </w:rPr>
        <w:tab/>
      </w:r>
    </w:p>
    <w:p w:rsidR="00A35084" w:rsidRPr="00A35084" w:rsidRDefault="00A35084" w:rsidP="00A35084">
      <w:pPr>
        <w:spacing w:line="360" w:lineRule="auto"/>
        <w:ind w:firstLine="851"/>
        <w:jc w:val="both"/>
        <w:rPr>
          <w:rFonts w:ascii="Arial Narrow" w:eastAsia="Calibri" w:hAnsi="Arial Narrow" w:cs="Arial"/>
          <w:sz w:val="28"/>
          <w:szCs w:val="28"/>
          <w:lang w:val="es-CO" w:eastAsia="en-US"/>
        </w:rPr>
      </w:pPr>
      <w:r>
        <w:rPr>
          <w:rFonts w:ascii="Arial Narrow" w:eastAsia="Calibri" w:hAnsi="Arial Narrow" w:cs="Arial"/>
          <w:sz w:val="28"/>
          <w:szCs w:val="28"/>
          <w:lang w:val="es-CO" w:eastAsia="en-US"/>
        </w:rPr>
        <w:t xml:space="preserve">En </w:t>
      </w:r>
      <w:r w:rsidRPr="00A35084">
        <w:rPr>
          <w:rFonts w:ascii="Arial Narrow" w:eastAsia="Calibri" w:hAnsi="Arial Narrow" w:cs="Arial"/>
          <w:sz w:val="28"/>
          <w:szCs w:val="28"/>
          <w:lang w:val="es-CO" w:eastAsia="en-US"/>
        </w:rPr>
        <w:t>Pereira, hoy</w:t>
      </w:r>
      <w:r>
        <w:rPr>
          <w:rFonts w:ascii="Arial Narrow" w:eastAsia="Calibri" w:hAnsi="Arial Narrow" w:cs="Arial"/>
          <w:sz w:val="28"/>
          <w:szCs w:val="28"/>
          <w:lang w:val="es-CO" w:eastAsia="en-US"/>
        </w:rPr>
        <w:t xml:space="preserve"> trece (13) de julio de dos mil diecisiete </w:t>
      </w:r>
      <w:r w:rsidRPr="00A35084">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A35084">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ocho y quince de la mañana (</w:t>
      </w:r>
      <w:r w:rsidRPr="00A35084">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8:15</w:t>
      </w:r>
      <w:r w:rsidRPr="00A35084">
        <w:rPr>
          <w:rFonts w:ascii="Arial Narrow" w:eastAsia="Calibri" w:hAnsi="Arial Narrow" w:cs="Arial"/>
          <w:sz w:val="28"/>
          <w:szCs w:val="28"/>
          <w:lang w:val="es-CO" w:eastAsia="en-US"/>
        </w:rPr>
        <w:t xml:space="preserve"> a.m.) </w:t>
      </w:r>
      <w:r w:rsidRPr="00A35084">
        <w:rPr>
          <w:rFonts w:ascii="Arial Narrow" w:hAnsi="Arial Narrow" w:cs="Tahoma"/>
          <w:bCs/>
          <w:color w:val="000000"/>
          <w:sz w:val="28"/>
          <w:szCs w:val="28"/>
          <w:lang w:val="es-ES"/>
        </w:rPr>
        <w:t>reunidos en la Sala de Audiencia l</w:t>
      </w:r>
      <w:r>
        <w:rPr>
          <w:rFonts w:ascii="Arial Narrow" w:hAnsi="Arial Narrow" w:cs="Tahoma"/>
          <w:bCs/>
          <w:color w:val="000000"/>
          <w:sz w:val="28"/>
          <w:szCs w:val="28"/>
          <w:lang w:val="es-ES"/>
        </w:rPr>
        <w:t xml:space="preserve">as magistradas y el suscrito magistrado </w:t>
      </w:r>
      <w:r w:rsidRPr="00A35084">
        <w:rPr>
          <w:rFonts w:ascii="Arial Narrow" w:hAnsi="Arial Narrow" w:cs="Tahoma"/>
          <w:bCs/>
          <w:color w:val="000000"/>
          <w:sz w:val="28"/>
          <w:szCs w:val="28"/>
          <w:lang w:val="es-ES"/>
        </w:rPr>
        <w:t xml:space="preserve">de la Sala de Decisión Laboral No. 03 del Tribunal de Pereira, presidido por el ponente, declaran abierto el acto, el cual tiene por objeto decidir el recurso de apelación propuesto por </w:t>
      </w:r>
      <w:r w:rsidR="00C41A72">
        <w:rPr>
          <w:rFonts w:ascii="Arial Narrow" w:hAnsi="Arial Narrow" w:cs="Tahoma"/>
          <w:bCs/>
          <w:color w:val="000000"/>
          <w:sz w:val="28"/>
          <w:szCs w:val="28"/>
          <w:lang w:val="es-ES"/>
        </w:rPr>
        <w:t xml:space="preserve">el </w:t>
      </w:r>
      <w:r w:rsidRPr="00A35084">
        <w:rPr>
          <w:rFonts w:ascii="Arial Narrow" w:hAnsi="Arial Narrow" w:cs="Tahoma"/>
          <w:bCs/>
          <w:color w:val="000000"/>
          <w:sz w:val="28"/>
          <w:szCs w:val="28"/>
          <w:lang w:val="es-ES"/>
        </w:rPr>
        <w:t xml:space="preserve">demandante contra </w:t>
      </w:r>
      <w:r w:rsidRPr="00A35084">
        <w:rPr>
          <w:rFonts w:ascii="Arial Narrow" w:hAnsi="Arial Narrow" w:cs="Arial"/>
          <w:iCs/>
          <w:sz w:val="28"/>
          <w:szCs w:val="28"/>
        </w:rPr>
        <w:t xml:space="preserve">la </w:t>
      </w:r>
      <w:r w:rsidRPr="00A35084">
        <w:rPr>
          <w:rFonts w:ascii="Arial Narrow" w:hAnsi="Arial Narrow" w:cs="Arial"/>
          <w:sz w:val="28"/>
          <w:szCs w:val="28"/>
        </w:rPr>
        <w:t xml:space="preserve">sentencia proferida </w:t>
      </w:r>
      <w:r w:rsidRPr="00A35084">
        <w:rPr>
          <w:rFonts w:ascii="Arial Narrow" w:hAnsi="Arial Narrow" w:cs="Tahoma"/>
          <w:sz w:val="28"/>
          <w:szCs w:val="28"/>
        </w:rPr>
        <w:t xml:space="preserve">el </w:t>
      </w:r>
      <w:r>
        <w:rPr>
          <w:rFonts w:ascii="Arial Narrow" w:hAnsi="Arial Narrow" w:cs="Tahoma"/>
          <w:sz w:val="28"/>
          <w:szCs w:val="28"/>
        </w:rPr>
        <w:t>2 de agosto de 2016</w:t>
      </w:r>
      <w:r w:rsidRPr="00A35084">
        <w:rPr>
          <w:rFonts w:ascii="Arial Narrow" w:hAnsi="Arial Narrow" w:cs="Tahoma"/>
          <w:sz w:val="28"/>
          <w:szCs w:val="28"/>
        </w:rPr>
        <w:t xml:space="preserve"> por el Juzgado Cuarto Laboral del Circuito de Pereira</w:t>
      </w:r>
      <w:r w:rsidRPr="00A35084">
        <w:rPr>
          <w:rFonts w:ascii="Arial Narrow" w:hAnsi="Arial Narrow" w:cs="Arial"/>
          <w:sz w:val="28"/>
          <w:szCs w:val="28"/>
        </w:rPr>
        <w:t xml:space="preserve">, dentro del proceso ordinario laboral </w:t>
      </w:r>
      <w:r w:rsidR="00C41A72">
        <w:rPr>
          <w:rFonts w:ascii="Arial Narrow" w:hAnsi="Arial Narrow" w:cs="Arial"/>
          <w:sz w:val="28"/>
          <w:szCs w:val="28"/>
        </w:rPr>
        <w:t xml:space="preserve">que </w:t>
      </w:r>
      <w:r>
        <w:rPr>
          <w:rFonts w:ascii="Arial Narrow" w:hAnsi="Arial Narrow" w:cs="Arial"/>
          <w:b/>
          <w:i/>
          <w:sz w:val="28"/>
          <w:szCs w:val="28"/>
        </w:rPr>
        <w:t xml:space="preserve">José Eliecer Pescador Arenas </w:t>
      </w:r>
      <w:r w:rsidR="00C41A72">
        <w:rPr>
          <w:rFonts w:ascii="Arial Narrow" w:hAnsi="Arial Narrow" w:cs="Arial"/>
          <w:sz w:val="28"/>
          <w:szCs w:val="28"/>
        </w:rPr>
        <w:t>promueve c</w:t>
      </w:r>
      <w:r w:rsidRPr="00A35084">
        <w:rPr>
          <w:rFonts w:ascii="Arial Narrow" w:hAnsi="Arial Narrow" w:cs="Arial"/>
          <w:sz w:val="28"/>
          <w:szCs w:val="28"/>
        </w:rPr>
        <w:t xml:space="preserve">ontra </w:t>
      </w:r>
      <w:r w:rsidRPr="00A35084">
        <w:rPr>
          <w:rFonts w:ascii="Arial Narrow" w:hAnsi="Arial Narrow" w:cs="Arial"/>
          <w:b/>
          <w:i/>
          <w:sz w:val="28"/>
          <w:szCs w:val="28"/>
        </w:rPr>
        <w:t>Colpensiones</w:t>
      </w:r>
      <w:r w:rsidRPr="00A35084">
        <w:rPr>
          <w:rFonts w:ascii="Arial Narrow" w:hAnsi="Arial Narrow" w:cs="Arial"/>
          <w:bCs/>
          <w:iCs/>
          <w:sz w:val="28"/>
          <w:szCs w:val="28"/>
        </w:rPr>
        <w:t xml:space="preserve">. </w:t>
      </w:r>
    </w:p>
    <w:p w:rsidR="00A35084" w:rsidRPr="00C41A72" w:rsidRDefault="00A35084" w:rsidP="00C41A72">
      <w:pPr>
        <w:pStyle w:val="Sinespaciado"/>
      </w:pPr>
      <w:r w:rsidRPr="00A35084">
        <w:rPr>
          <w:lang w:val="es-ES"/>
        </w:rPr>
        <w:t> </w:t>
      </w:r>
    </w:p>
    <w:p w:rsidR="00F11DD5" w:rsidRPr="00394E0B" w:rsidRDefault="00F11DD5" w:rsidP="00F11DD5">
      <w:pPr>
        <w:shd w:val="clear" w:color="auto" w:fill="FFFFFF"/>
        <w:spacing w:line="360" w:lineRule="atLeast"/>
        <w:ind w:firstLine="708"/>
        <w:jc w:val="both"/>
        <w:rPr>
          <w:rFonts w:ascii="Arial Narrow" w:hAnsi="Arial Narrow" w:cs="Tahoma"/>
          <w:b/>
          <w:bCs/>
          <w:color w:val="000000"/>
          <w:sz w:val="28"/>
          <w:szCs w:val="28"/>
          <w:lang w:eastAsia="es-CO"/>
        </w:rPr>
      </w:pPr>
      <w:r w:rsidRPr="00394E0B">
        <w:rPr>
          <w:rFonts w:ascii="Arial Narrow" w:hAnsi="Arial Narrow" w:cs="Tahoma"/>
          <w:b/>
          <w:bCs/>
          <w:color w:val="000000"/>
          <w:sz w:val="28"/>
          <w:szCs w:val="28"/>
          <w:lang w:eastAsia="es-CO"/>
        </w:rPr>
        <w:t>IDENTIFICACIÓN DE LOS PRESENTES:</w:t>
      </w:r>
    </w:p>
    <w:p w:rsidR="00F11DD5" w:rsidRPr="00394E0B" w:rsidRDefault="00F11DD5" w:rsidP="00F11DD5">
      <w:pPr>
        <w:shd w:val="clear" w:color="auto" w:fill="FFFFFF"/>
        <w:spacing w:line="360" w:lineRule="atLeast"/>
        <w:jc w:val="both"/>
        <w:rPr>
          <w:rFonts w:ascii="Arial Narrow" w:hAnsi="Arial Narrow" w:cs="Tahoma"/>
          <w:b/>
          <w:bCs/>
          <w:color w:val="000000"/>
          <w:sz w:val="28"/>
          <w:szCs w:val="28"/>
          <w:lang w:eastAsia="es-CO"/>
        </w:rPr>
      </w:pPr>
    </w:p>
    <w:p w:rsidR="00F11DD5" w:rsidRDefault="00F11DD5" w:rsidP="00F11DD5">
      <w:pPr>
        <w:spacing w:line="360" w:lineRule="auto"/>
        <w:ind w:firstLine="851"/>
        <w:rPr>
          <w:rFonts w:ascii="Arial Narrow" w:hAnsi="Arial Narrow" w:cs="Tahoma"/>
          <w:b/>
          <w:i/>
          <w:sz w:val="28"/>
          <w:szCs w:val="28"/>
        </w:rPr>
      </w:pPr>
      <w:r w:rsidRPr="00394E0B">
        <w:rPr>
          <w:rFonts w:ascii="Arial Narrow" w:hAnsi="Arial Narrow" w:cs="Tahoma"/>
          <w:b/>
          <w:i/>
          <w:sz w:val="28"/>
          <w:szCs w:val="28"/>
        </w:rPr>
        <w:t>INTRODUCCIÓN</w:t>
      </w:r>
    </w:p>
    <w:p w:rsidR="00FC2399" w:rsidRDefault="00FC2399" w:rsidP="00FC2399">
      <w:pPr>
        <w:pStyle w:val="Sinespaciado"/>
      </w:pPr>
    </w:p>
    <w:p w:rsidR="00A35084" w:rsidRPr="00A35084" w:rsidRDefault="00F11DD5" w:rsidP="00C41A72">
      <w:pPr>
        <w:spacing w:line="360" w:lineRule="auto"/>
        <w:ind w:firstLine="900"/>
        <w:jc w:val="both"/>
        <w:rPr>
          <w:rFonts w:ascii="Arial Narrow" w:hAnsi="Arial Narrow" w:cs="Tahoma"/>
          <w:sz w:val="28"/>
          <w:szCs w:val="28"/>
        </w:rPr>
      </w:pPr>
      <w:r>
        <w:rPr>
          <w:rFonts w:ascii="Arial Narrow" w:hAnsi="Arial Narrow" w:cs="Tahoma"/>
          <w:sz w:val="28"/>
          <w:szCs w:val="28"/>
        </w:rPr>
        <w:t xml:space="preserve">Pide </w:t>
      </w:r>
      <w:r w:rsidR="00210332">
        <w:rPr>
          <w:rFonts w:ascii="Arial Narrow" w:hAnsi="Arial Narrow" w:cs="Tahoma"/>
          <w:sz w:val="28"/>
          <w:szCs w:val="28"/>
        </w:rPr>
        <w:t xml:space="preserve">el demandante que se inaplique el Acto Legislativo 01 de 2005, con base en el artículo 53 de la Constitución Política, y en consecuencia, se declare que es beneficiario del régimen de transición que consagra el artículo 36 de la Ley 100/93, y por ende, tiene derecho a que la entidad convocada a juicio le reconozca y pague la </w:t>
      </w:r>
      <w:r w:rsidR="00210332">
        <w:rPr>
          <w:rFonts w:ascii="Arial Narrow" w:hAnsi="Arial Narrow" w:cs="Tahoma"/>
          <w:sz w:val="28"/>
          <w:szCs w:val="28"/>
        </w:rPr>
        <w:lastRenderedPageBreak/>
        <w:t xml:space="preserve">pensión de vejez conforme a las previsiones del artículo 12 del Acuerdo 049 de 1990, junto con los intereses moratorias y las costas del proceso. </w:t>
      </w:r>
    </w:p>
    <w:p w:rsidR="00C41A72" w:rsidRDefault="00C41A72" w:rsidP="00AA42FE">
      <w:pPr>
        <w:pStyle w:val="Sinespaciado"/>
        <w:spacing w:line="360" w:lineRule="auto"/>
        <w:ind w:firstLine="708"/>
        <w:jc w:val="both"/>
        <w:rPr>
          <w:rFonts w:ascii="Arial Narrow" w:hAnsi="Arial Narrow"/>
          <w:sz w:val="28"/>
          <w:szCs w:val="28"/>
        </w:rPr>
      </w:pPr>
      <w:r w:rsidRPr="00C41A72">
        <w:rPr>
          <w:rFonts w:ascii="Arial Narrow" w:hAnsi="Arial Narrow"/>
          <w:sz w:val="28"/>
          <w:szCs w:val="28"/>
        </w:rPr>
        <w:t xml:space="preserve">Como fundamento a sus pedimentos, expuso que nació el </w:t>
      </w:r>
      <w:r>
        <w:rPr>
          <w:rFonts w:ascii="Arial Narrow" w:hAnsi="Arial Narrow"/>
          <w:sz w:val="28"/>
          <w:szCs w:val="28"/>
        </w:rPr>
        <w:t>28 de octubre de 1950, razón por la que al 1º de abril de 1994 contaba con más de 40 años de edad</w:t>
      </w:r>
      <w:r w:rsidR="00AA42FE">
        <w:rPr>
          <w:rFonts w:ascii="Arial Narrow" w:hAnsi="Arial Narrow"/>
          <w:sz w:val="28"/>
          <w:szCs w:val="28"/>
        </w:rPr>
        <w:t>; q</w:t>
      </w:r>
      <w:r>
        <w:rPr>
          <w:rFonts w:ascii="Arial Narrow" w:hAnsi="Arial Narrow"/>
          <w:sz w:val="28"/>
          <w:szCs w:val="28"/>
        </w:rPr>
        <w:t xml:space="preserve">ue </w:t>
      </w:r>
      <w:r w:rsidR="00AA42FE">
        <w:rPr>
          <w:rFonts w:ascii="Arial Narrow" w:hAnsi="Arial Narrow"/>
          <w:sz w:val="28"/>
          <w:szCs w:val="28"/>
        </w:rPr>
        <w:t xml:space="preserve">cotizó un total de 941 semanas al sistema de pensiones del régimen de prima media, de las cuales 500 fueron sufragadas en los veinte años anteriores al cumplimiento de la edad mínima, es decir, entre el 28 de octubre de 1990 y ese día y mes del 2010; que la última cotización al sistema </w:t>
      </w:r>
      <w:r w:rsidR="00920783">
        <w:rPr>
          <w:rFonts w:ascii="Arial Narrow" w:hAnsi="Arial Narrow"/>
          <w:sz w:val="28"/>
          <w:szCs w:val="28"/>
        </w:rPr>
        <w:t xml:space="preserve">fue efectuada en el </w:t>
      </w:r>
      <w:r w:rsidR="00AA42FE">
        <w:rPr>
          <w:rFonts w:ascii="Arial Narrow" w:hAnsi="Arial Narrow"/>
          <w:sz w:val="28"/>
          <w:szCs w:val="28"/>
        </w:rPr>
        <w:t>ciclo de marzo de 2014; que el 28 de marzo de 2015 solicitó ante la entidad demandada, el reconocimiento y pago de la indemnización sustitutiva de la pensión de vejez, razón por la que mediante Resolución GNR 9107 de 2015, la entidad accedi</w:t>
      </w:r>
      <w:r w:rsidR="0005696C">
        <w:rPr>
          <w:rFonts w:ascii="Arial Narrow" w:hAnsi="Arial Narrow"/>
          <w:sz w:val="28"/>
          <w:szCs w:val="28"/>
        </w:rPr>
        <w:t>ó a ese pedimento; que interpuso recurso de apelación</w:t>
      </w:r>
      <w:r w:rsidR="00920783">
        <w:rPr>
          <w:rFonts w:ascii="Arial Narrow" w:hAnsi="Arial Narrow"/>
          <w:sz w:val="28"/>
          <w:szCs w:val="28"/>
        </w:rPr>
        <w:t xml:space="preserve"> contra ese acto administrativo</w:t>
      </w:r>
      <w:r w:rsidR="0005696C">
        <w:rPr>
          <w:rFonts w:ascii="Arial Narrow" w:hAnsi="Arial Narrow"/>
          <w:sz w:val="28"/>
          <w:szCs w:val="28"/>
        </w:rPr>
        <w:t xml:space="preserve">, pero </w:t>
      </w:r>
      <w:r w:rsidR="00920783">
        <w:rPr>
          <w:rFonts w:ascii="Arial Narrow" w:hAnsi="Arial Narrow"/>
          <w:sz w:val="28"/>
          <w:szCs w:val="28"/>
        </w:rPr>
        <w:t xml:space="preserve">la entidad resolvió confirmar </w:t>
      </w:r>
      <w:r w:rsidR="0005696C">
        <w:rPr>
          <w:rFonts w:ascii="Arial Narrow" w:hAnsi="Arial Narrow"/>
          <w:sz w:val="28"/>
          <w:szCs w:val="28"/>
        </w:rPr>
        <w:t>la decisión anterior.</w:t>
      </w:r>
    </w:p>
    <w:p w:rsidR="00C41A72" w:rsidRPr="00FC2399" w:rsidRDefault="00C41A72" w:rsidP="00FC2399">
      <w:pPr>
        <w:pStyle w:val="Sinespaciado"/>
        <w:spacing w:line="276" w:lineRule="auto"/>
      </w:pPr>
    </w:p>
    <w:p w:rsidR="00A35084" w:rsidRPr="00A35084" w:rsidRDefault="00A35084" w:rsidP="0005696C">
      <w:pPr>
        <w:spacing w:line="360" w:lineRule="auto"/>
        <w:ind w:firstLine="708"/>
        <w:jc w:val="both"/>
        <w:rPr>
          <w:rFonts w:ascii="Arial Narrow" w:hAnsi="Arial Narrow" w:cs="Tahoma"/>
          <w:sz w:val="28"/>
          <w:szCs w:val="28"/>
        </w:rPr>
      </w:pPr>
      <w:r w:rsidRPr="00A35084">
        <w:rPr>
          <w:rFonts w:ascii="Arial Narrow" w:hAnsi="Arial Narrow" w:cs="Tahoma"/>
          <w:sz w:val="28"/>
          <w:szCs w:val="28"/>
        </w:rPr>
        <w:t xml:space="preserve">Admitida la demanda, </w:t>
      </w:r>
      <w:r w:rsidR="0005696C">
        <w:rPr>
          <w:rFonts w:ascii="Arial Narrow" w:hAnsi="Arial Narrow" w:cs="Tahoma"/>
          <w:sz w:val="28"/>
          <w:szCs w:val="28"/>
        </w:rPr>
        <w:t xml:space="preserve">Colpensiones allegó </w:t>
      </w:r>
      <w:r w:rsidRPr="00A35084">
        <w:rPr>
          <w:rFonts w:ascii="Arial Narrow" w:hAnsi="Arial Narrow" w:cs="Tahoma"/>
          <w:sz w:val="28"/>
          <w:szCs w:val="28"/>
        </w:rPr>
        <w:t xml:space="preserve">respuesta por medio de procuradora judicial, </w:t>
      </w:r>
      <w:r w:rsidR="0005696C">
        <w:rPr>
          <w:rFonts w:ascii="Arial Narrow" w:hAnsi="Arial Narrow" w:cs="Tahoma"/>
          <w:sz w:val="28"/>
          <w:szCs w:val="28"/>
        </w:rPr>
        <w:t xml:space="preserve">en la que </w:t>
      </w:r>
      <w:r w:rsidRPr="00A35084">
        <w:rPr>
          <w:rFonts w:ascii="Arial Narrow" w:hAnsi="Arial Narrow" w:cs="Tahoma"/>
          <w:sz w:val="28"/>
          <w:szCs w:val="28"/>
        </w:rPr>
        <w:t>a</w:t>
      </w:r>
      <w:r w:rsidR="0029555E">
        <w:rPr>
          <w:rFonts w:ascii="Arial Narrow" w:hAnsi="Arial Narrow" w:cs="Tahoma"/>
          <w:sz w:val="28"/>
          <w:szCs w:val="28"/>
        </w:rPr>
        <w:t>ceptó la fecha de nacimiento del actor</w:t>
      </w:r>
      <w:r w:rsidRPr="00A35084">
        <w:rPr>
          <w:rFonts w:ascii="Arial Narrow" w:hAnsi="Arial Narrow" w:cs="Tahoma"/>
          <w:sz w:val="28"/>
          <w:szCs w:val="28"/>
        </w:rPr>
        <w:t>, su edad al momento de en</w:t>
      </w:r>
      <w:r w:rsidR="0029555E">
        <w:rPr>
          <w:rFonts w:ascii="Arial Narrow" w:hAnsi="Arial Narrow" w:cs="Tahoma"/>
          <w:sz w:val="28"/>
          <w:szCs w:val="28"/>
        </w:rPr>
        <w:t>trada en vigencia de la Ley 100/93</w:t>
      </w:r>
      <w:r w:rsidRPr="00A35084">
        <w:rPr>
          <w:rFonts w:ascii="Arial Narrow" w:hAnsi="Arial Narrow" w:cs="Tahoma"/>
          <w:sz w:val="28"/>
          <w:szCs w:val="28"/>
        </w:rPr>
        <w:t xml:space="preserve">, la reclamación pensional y </w:t>
      </w:r>
      <w:r w:rsidR="0029555E">
        <w:rPr>
          <w:rFonts w:ascii="Arial Narrow" w:hAnsi="Arial Narrow" w:cs="Tahoma"/>
          <w:sz w:val="28"/>
          <w:szCs w:val="28"/>
        </w:rPr>
        <w:t xml:space="preserve">el </w:t>
      </w:r>
      <w:r w:rsidR="00A605BB">
        <w:rPr>
          <w:rFonts w:ascii="Arial Narrow" w:hAnsi="Arial Narrow" w:cs="Tahoma"/>
          <w:sz w:val="28"/>
          <w:szCs w:val="28"/>
        </w:rPr>
        <w:t>reconocimiento de la indemnización sustitutiva</w:t>
      </w:r>
      <w:r w:rsidRPr="00A35084">
        <w:rPr>
          <w:rFonts w:ascii="Arial Narrow" w:hAnsi="Arial Narrow" w:cs="Tahoma"/>
          <w:sz w:val="28"/>
          <w:szCs w:val="28"/>
        </w:rPr>
        <w:t>. Respecto a los restantes, indi</w:t>
      </w:r>
      <w:r w:rsidR="00500296">
        <w:rPr>
          <w:rFonts w:ascii="Arial Narrow" w:hAnsi="Arial Narrow" w:cs="Tahoma"/>
          <w:sz w:val="28"/>
          <w:szCs w:val="28"/>
        </w:rPr>
        <w:t>có que no eran ciertos o no le constaban</w:t>
      </w:r>
      <w:r w:rsidRPr="00A35084">
        <w:rPr>
          <w:rFonts w:ascii="Arial Narrow" w:hAnsi="Arial Narrow" w:cs="Tahoma"/>
          <w:sz w:val="28"/>
          <w:szCs w:val="28"/>
        </w:rPr>
        <w:t>. Se op</w:t>
      </w:r>
      <w:r w:rsidR="00500296">
        <w:rPr>
          <w:rFonts w:ascii="Arial Narrow" w:hAnsi="Arial Narrow" w:cs="Tahoma"/>
          <w:sz w:val="28"/>
          <w:szCs w:val="28"/>
        </w:rPr>
        <w:t>uso a las pretensiones, ex</w:t>
      </w:r>
      <w:r w:rsidR="00172CE6">
        <w:rPr>
          <w:rFonts w:ascii="Arial Narrow" w:hAnsi="Arial Narrow" w:cs="Tahoma"/>
          <w:sz w:val="28"/>
          <w:szCs w:val="28"/>
        </w:rPr>
        <w:t xml:space="preserve">cepto a la encaminada a que se descuente </w:t>
      </w:r>
      <w:r w:rsidR="00500296">
        <w:rPr>
          <w:rFonts w:ascii="Arial Narrow" w:hAnsi="Arial Narrow" w:cs="Tahoma"/>
          <w:sz w:val="28"/>
          <w:szCs w:val="28"/>
        </w:rPr>
        <w:t xml:space="preserve">el valor de la indemnización sustitutiva </w:t>
      </w:r>
      <w:r w:rsidR="00172CE6">
        <w:rPr>
          <w:rFonts w:ascii="Arial Narrow" w:hAnsi="Arial Narrow" w:cs="Tahoma"/>
          <w:sz w:val="28"/>
          <w:szCs w:val="28"/>
        </w:rPr>
        <w:t xml:space="preserve">reconocida en caso de accederse a un eventual derecho. </w:t>
      </w:r>
      <w:r w:rsidR="0029555E">
        <w:rPr>
          <w:rFonts w:ascii="Arial Narrow" w:hAnsi="Arial Narrow" w:cs="Tahoma"/>
          <w:sz w:val="28"/>
          <w:szCs w:val="28"/>
        </w:rPr>
        <w:t>F</w:t>
      </w:r>
      <w:r w:rsidRPr="00A35084">
        <w:rPr>
          <w:rFonts w:ascii="Arial Narrow" w:hAnsi="Arial Narrow" w:cs="Tahoma"/>
          <w:sz w:val="28"/>
          <w:szCs w:val="28"/>
        </w:rPr>
        <w:t xml:space="preserve">ormuló como </w:t>
      </w:r>
      <w:r w:rsidR="0029555E">
        <w:rPr>
          <w:rFonts w:ascii="Arial Narrow" w:hAnsi="Arial Narrow" w:cs="Tahoma"/>
          <w:sz w:val="28"/>
          <w:szCs w:val="28"/>
        </w:rPr>
        <w:t>excepciones las de</w:t>
      </w:r>
      <w:r w:rsidRPr="00A35084">
        <w:rPr>
          <w:rFonts w:ascii="Arial Narrow" w:hAnsi="Arial Narrow" w:cs="Tahoma"/>
          <w:sz w:val="28"/>
          <w:szCs w:val="28"/>
        </w:rPr>
        <w:t xml:space="preserve"> “Inexistencia de la obligación”</w:t>
      </w:r>
      <w:r w:rsidR="008621A4">
        <w:rPr>
          <w:rFonts w:ascii="Arial Narrow" w:hAnsi="Arial Narrow" w:cs="Tahoma"/>
          <w:sz w:val="28"/>
          <w:szCs w:val="28"/>
        </w:rPr>
        <w:t>, “Compensación”, “Improcedencia de los intereses de mora”</w:t>
      </w:r>
      <w:r w:rsidRPr="00A35084">
        <w:rPr>
          <w:rFonts w:ascii="Arial Narrow" w:hAnsi="Arial Narrow" w:cs="Tahoma"/>
          <w:sz w:val="28"/>
          <w:szCs w:val="28"/>
        </w:rPr>
        <w:t xml:space="preserve"> y “Prescripción”.</w:t>
      </w:r>
    </w:p>
    <w:p w:rsidR="00A35084" w:rsidRPr="00A35084" w:rsidRDefault="00A35084" w:rsidP="00FC2399">
      <w:pPr>
        <w:spacing w:line="360" w:lineRule="auto"/>
        <w:ind w:firstLine="900"/>
        <w:jc w:val="both"/>
        <w:rPr>
          <w:rFonts w:ascii="Arial Narrow" w:hAnsi="Arial Narrow" w:cs="Tahoma"/>
          <w:sz w:val="28"/>
          <w:szCs w:val="28"/>
        </w:rPr>
      </w:pPr>
    </w:p>
    <w:p w:rsidR="00A35084" w:rsidRPr="00A35084" w:rsidRDefault="00A35084" w:rsidP="00A35084">
      <w:pPr>
        <w:spacing w:line="360" w:lineRule="auto"/>
        <w:ind w:firstLine="900"/>
        <w:jc w:val="both"/>
        <w:rPr>
          <w:rFonts w:ascii="Arial Narrow" w:hAnsi="Arial Narrow" w:cs="Tahoma"/>
          <w:b/>
          <w:i/>
          <w:iCs/>
          <w:sz w:val="28"/>
          <w:szCs w:val="28"/>
        </w:rPr>
      </w:pPr>
      <w:r w:rsidRPr="00A35084">
        <w:rPr>
          <w:rFonts w:ascii="Arial Narrow" w:hAnsi="Arial Narrow" w:cs="Tahoma"/>
          <w:sz w:val="28"/>
          <w:szCs w:val="28"/>
        </w:rPr>
        <w:t xml:space="preserve">  </w:t>
      </w:r>
      <w:r w:rsidRPr="00A35084">
        <w:rPr>
          <w:rFonts w:ascii="Arial Narrow" w:hAnsi="Arial Narrow" w:cs="Tahoma"/>
          <w:b/>
          <w:i/>
          <w:sz w:val="28"/>
          <w:szCs w:val="28"/>
        </w:rPr>
        <w:t>II.</w:t>
      </w:r>
      <w:r w:rsidRPr="00A35084">
        <w:rPr>
          <w:rFonts w:ascii="Arial Narrow" w:hAnsi="Arial Narrow" w:cs="Tahoma"/>
          <w:i/>
          <w:sz w:val="28"/>
          <w:szCs w:val="28"/>
        </w:rPr>
        <w:t xml:space="preserve"> </w:t>
      </w:r>
      <w:r w:rsidRPr="00A35084">
        <w:rPr>
          <w:rFonts w:ascii="Arial Narrow" w:hAnsi="Arial Narrow" w:cs="Tahoma"/>
          <w:b/>
          <w:i/>
          <w:iCs/>
          <w:sz w:val="28"/>
          <w:szCs w:val="28"/>
        </w:rPr>
        <w:t>SENTENCIA DEL JUZGADO</w:t>
      </w:r>
    </w:p>
    <w:p w:rsidR="00A35084" w:rsidRPr="00A35084" w:rsidRDefault="00A35084" w:rsidP="00FC2399">
      <w:pPr>
        <w:pStyle w:val="Sinespaciado"/>
      </w:pPr>
      <w:r w:rsidRPr="00A35084">
        <w:t xml:space="preserve">                                         </w:t>
      </w:r>
    </w:p>
    <w:p w:rsidR="0029555E" w:rsidRDefault="00A35084" w:rsidP="00A35084">
      <w:pPr>
        <w:tabs>
          <w:tab w:val="left" w:pos="0"/>
          <w:tab w:val="left" w:pos="8647"/>
        </w:tabs>
        <w:suppressAutoHyphens/>
        <w:spacing w:line="360" w:lineRule="auto"/>
        <w:ind w:firstLine="900"/>
        <w:jc w:val="both"/>
        <w:rPr>
          <w:rFonts w:ascii="Arial Narrow" w:hAnsi="Arial Narrow" w:cs="Tahoma"/>
          <w:sz w:val="28"/>
          <w:szCs w:val="28"/>
        </w:rPr>
      </w:pPr>
      <w:r w:rsidRPr="00A35084">
        <w:rPr>
          <w:rFonts w:ascii="Arial Narrow" w:hAnsi="Arial Narrow" w:cs="Tahoma"/>
          <w:sz w:val="28"/>
          <w:szCs w:val="28"/>
        </w:rPr>
        <w:t xml:space="preserve">La </w:t>
      </w:r>
      <w:r w:rsidR="0029555E">
        <w:rPr>
          <w:rFonts w:ascii="Arial Narrow" w:hAnsi="Arial Narrow" w:cs="Tahoma"/>
          <w:sz w:val="28"/>
          <w:szCs w:val="28"/>
        </w:rPr>
        <w:t xml:space="preserve">a-quo </w:t>
      </w:r>
      <w:r w:rsidR="008621A4">
        <w:rPr>
          <w:rFonts w:ascii="Arial Narrow" w:hAnsi="Arial Narrow" w:cs="Tahoma"/>
          <w:sz w:val="28"/>
          <w:szCs w:val="28"/>
        </w:rPr>
        <w:t xml:space="preserve">mediante providencia del 2 de agosto de 2016, </w:t>
      </w:r>
      <w:r w:rsidRPr="00A35084">
        <w:rPr>
          <w:rFonts w:ascii="Arial Narrow" w:hAnsi="Arial Narrow" w:cs="Tahoma"/>
          <w:sz w:val="28"/>
          <w:szCs w:val="28"/>
        </w:rPr>
        <w:t>negó las pretensiones</w:t>
      </w:r>
      <w:r w:rsidR="008621A4">
        <w:rPr>
          <w:rFonts w:ascii="Arial Narrow" w:hAnsi="Arial Narrow" w:cs="Tahoma"/>
          <w:sz w:val="28"/>
          <w:szCs w:val="28"/>
        </w:rPr>
        <w:t xml:space="preserve"> de la demanda, al considerar que si bien en principio el demandante gozó de los beneficios del régimen de transición contenido en </w:t>
      </w:r>
      <w:r w:rsidRPr="00A35084">
        <w:rPr>
          <w:rFonts w:ascii="Arial Narrow" w:hAnsi="Arial Narrow" w:cs="Tahoma"/>
          <w:sz w:val="28"/>
          <w:szCs w:val="28"/>
        </w:rPr>
        <w:t>el artículo 36 de la Ley 100 de 1993, perdió tal transición en virtud del Acto Legislativo 01 de 2005, por cuanto al momento de entrada en vigencia de ese acto modifica</w:t>
      </w:r>
      <w:r w:rsidR="008621A4">
        <w:rPr>
          <w:rFonts w:ascii="Arial Narrow" w:hAnsi="Arial Narrow" w:cs="Tahoma"/>
          <w:sz w:val="28"/>
          <w:szCs w:val="28"/>
        </w:rPr>
        <w:t xml:space="preserve">torio de la Constitución, </w:t>
      </w:r>
      <w:r w:rsidR="00171810">
        <w:rPr>
          <w:rFonts w:ascii="Arial Narrow" w:hAnsi="Arial Narrow" w:cs="Tahoma"/>
          <w:sz w:val="28"/>
          <w:szCs w:val="28"/>
        </w:rPr>
        <w:t xml:space="preserve">al cual se remitió por cuanto </w:t>
      </w:r>
      <w:r w:rsidR="00714628">
        <w:rPr>
          <w:rFonts w:ascii="Arial Narrow" w:hAnsi="Arial Narrow" w:cs="Tahoma"/>
          <w:sz w:val="28"/>
          <w:szCs w:val="28"/>
        </w:rPr>
        <w:t xml:space="preserve">haber arrimado el demandante a la edad mínima de pensión con </w:t>
      </w:r>
      <w:r w:rsidR="00714628">
        <w:rPr>
          <w:rFonts w:ascii="Arial Narrow" w:hAnsi="Arial Narrow" w:cs="Tahoma"/>
          <w:sz w:val="28"/>
          <w:szCs w:val="28"/>
        </w:rPr>
        <w:lastRenderedPageBreak/>
        <w:t xml:space="preserve">posterioridad al </w:t>
      </w:r>
      <w:r w:rsidR="00171810">
        <w:rPr>
          <w:rFonts w:ascii="Arial Narrow" w:hAnsi="Arial Narrow" w:cs="Tahoma"/>
          <w:sz w:val="28"/>
          <w:szCs w:val="28"/>
        </w:rPr>
        <w:t xml:space="preserve">31 de julio de 2010, </w:t>
      </w:r>
      <w:r w:rsidR="008621A4">
        <w:rPr>
          <w:rFonts w:ascii="Arial Narrow" w:hAnsi="Arial Narrow" w:cs="Tahoma"/>
          <w:sz w:val="28"/>
          <w:szCs w:val="28"/>
        </w:rPr>
        <w:t xml:space="preserve">no contaba con </w:t>
      </w:r>
      <w:r w:rsidRPr="00A35084">
        <w:rPr>
          <w:rFonts w:ascii="Arial Narrow" w:hAnsi="Arial Narrow" w:cs="Tahoma"/>
          <w:sz w:val="28"/>
          <w:szCs w:val="28"/>
        </w:rPr>
        <w:t>750 semanas</w:t>
      </w:r>
      <w:r w:rsidR="008621A4">
        <w:rPr>
          <w:rFonts w:ascii="Arial Narrow" w:hAnsi="Arial Narrow" w:cs="Tahoma"/>
          <w:sz w:val="28"/>
          <w:szCs w:val="28"/>
        </w:rPr>
        <w:t xml:space="preserve"> que le permitiera</w:t>
      </w:r>
      <w:r w:rsidR="0029555E">
        <w:rPr>
          <w:rFonts w:ascii="Arial Narrow" w:hAnsi="Arial Narrow" w:cs="Tahoma"/>
          <w:sz w:val="28"/>
          <w:szCs w:val="28"/>
        </w:rPr>
        <w:t xml:space="preserve"> hacer extensivo </w:t>
      </w:r>
      <w:r w:rsidR="00203268">
        <w:rPr>
          <w:rFonts w:ascii="Arial Narrow" w:hAnsi="Arial Narrow" w:cs="Tahoma"/>
          <w:sz w:val="28"/>
          <w:szCs w:val="28"/>
        </w:rPr>
        <w:t xml:space="preserve">tal </w:t>
      </w:r>
      <w:r w:rsidR="00171810">
        <w:rPr>
          <w:rFonts w:ascii="Arial Narrow" w:hAnsi="Arial Narrow" w:cs="Tahoma"/>
          <w:sz w:val="28"/>
          <w:szCs w:val="28"/>
        </w:rPr>
        <w:t xml:space="preserve">beneficio hasta </w:t>
      </w:r>
      <w:r w:rsidR="00714628">
        <w:rPr>
          <w:rFonts w:ascii="Arial Narrow" w:hAnsi="Arial Narrow" w:cs="Tahoma"/>
          <w:sz w:val="28"/>
          <w:szCs w:val="28"/>
        </w:rPr>
        <w:t xml:space="preserve">el </w:t>
      </w:r>
      <w:r w:rsidR="00171810">
        <w:rPr>
          <w:rFonts w:ascii="Arial Narrow" w:hAnsi="Arial Narrow" w:cs="Tahoma"/>
          <w:sz w:val="28"/>
          <w:szCs w:val="28"/>
        </w:rPr>
        <w:t xml:space="preserve">2014. </w:t>
      </w:r>
      <w:r w:rsidR="0029555E">
        <w:rPr>
          <w:rFonts w:ascii="Arial Narrow" w:hAnsi="Arial Narrow" w:cs="Tahoma"/>
          <w:sz w:val="28"/>
          <w:szCs w:val="28"/>
        </w:rPr>
        <w:t xml:space="preserve"> </w:t>
      </w:r>
    </w:p>
    <w:p w:rsidR="0029555E" w:rsidRPr="00FC2399" w:rsidRDefault="0029555E" w:rsidP="00FC2399">
      <w:pPr>
        <w:pStyle w:val="Sinespaciado"/>
      </w:pPr>
    </w:p>
    <w:p w:rsidR="008621A4" w:rsidRDefault="00D73D7E" w:rsidP="00A35084">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En cuanto a la inaplicación del Acto Legislativo 01/2005, estimó que no era procedente </w:t>
      </w:r>
      <w:r w:rsidR="001101FF">
        <w:rPr>
          <w:rFonts w:ascii="Arial Narrow" w:hAnsi="Arial Narrow" w:cs="Tahoma"/>
          <w:sz w:val="28"/>
          <w:szCs w:val="28"/>
        </w:rPr>
        <w:t xml:space="preserve">para lo cual </w:t>
      </w:r>
      <w:r w:rsidR="00A65D0C">
        <w:rPr>
          <w:rFonts w:ascii="Arial Narrow" w:hAnsi="Arial Narrow" w:cs="Tahoma"/>
          <w:sz w:val="28"/>
          <w:szCs w:val="28"/>
        </w:rPr>
        <w:t>c</w:t>
      </w:r>
      <w:r>
        <w:rPr>
          <w:rFonts w:ascii="Arial Narrow" w:hAnsi="Arial Narrow" w:cs="Tahoma"/>
          <w:sz w:val="28"/>
          <w:szCs w:val="28"/>
        </w:rPr>
        <w:t>itó y trajo</w:t>
      </w:r>
      <w:r w:rsidR="00714628">
        <w:rPr>
          <w:rFonts w:ascii="Arial Narrow" w:hAnsi="Arial Narrow" w:cs="Tahoma"/>
          <w:sz w:val="28"/>
          <w:szCs w:val="28"/>
        </w:rPr>
        <w:t xml:space="preserve"> a colación apartes de un </w:t>
      </w:r>
      <w:r w:rsidR="001101FF">
        <w:rPr>
          <w:rFonts w:ascii="Arial Narrow" w:hAnsi="Arial Narrow" w:cs="Tahoma"/>
          <w:sz w:val="28"/>
          <w:szCs w:val="28"/>
        </w:rPr>
        <w:t>pronunciamiento del órgano de cierre de la especialidad laboral.</w:t>
      </w:r>
    </w:p>
    <w:p w:rsidR="00FC2399" w:rsidRDefault="00FC2399" w:rsidP="00A35084">
      <w:pPr>
        <w:tabs>
          <w:tab w:val="left" w:pos="0"/>
          <w:tab w:val="left" w:pos="8647"/>
        </w:tabs>
        <w:suppressAutoHyphens/>
        <w:spacing w:line="360" w:lineRule="auto"/>
        <w:ind w:firstLine="900"/>
        <w:jc w:val="both"/>
        <w:rPr>
          <w:rFonts w:ascii="Arial Narrow" w:hAnsi="Arial Narrow" w:cs="Tahoma"/>
          <w:sz w:val="28"/>
          <w:szCs w:val="28"/>
        </w:rPr>
      </w:pPr>
    </w:p>
    <w:p w:rsidR="00A35084" w:rsidRPr="00A35084" w:rsidRDefault="00A35084" w:rsidP="00A35084">
      <w:pPr>
        <w:tabs>
          <w:tab w:val="left" w:pos="0"/>
          <w:tab w:val="left" w:pos="8647"/>
        </w:tabs>
        <w:suppressAutoHyphens/>
        <w:spacing w:line="360" w:lineRule="auto"/>
        <w:ind w:firstLine="900"/>
        <w:jc w:val="both"/>
        <w:rPr>
          <w:rFonts w:ascii="Arial Narrow" w:hAnsi="Arial Narrow" w:cs="Tahoma"/>
          <w:b/>
          <w:i/>
          <w:sz w:val="28"/>
          <w:szCs w:val="28"/>
        </w:rPr>
      </w:pPr>
      <w:r w:rsidRPr="00A35084">
        <w:rPr>
          <w:rFonts w:ascii="Arial Narrow" w:hAnsi="Arial Narrow" w:cs="Tahoma"/>
          <w:b/>
          <w:i/>
          <w:sz w:val="28"/>
          <w:szCs w:val="28"/>
        </w:rPr>
        <w:t>III. APELACIÓN.</w:t>
      </w:r>
    </w:p>
    <w:p w:rsidR="00A35084" w:rsidRPr="00A35084" w:rsidRDefault="00A35084" w:rsidP="0029555E">
      <w:pPr>
        <w:pStyle w:val="Sinespaciado"/>
      </w:pPr>
    </w:p>
    <w:p w:rsidR="00714628" w:rsidRDefault="00A35084" w:rsidP="00A35084">
      <w:pPr>
        <w:tabs>
          <w:tab w:val="left" w:pos="0"/>
          <w:tab w:val="left" w:pos="8647"/>
        </w:tabs>
        <w:suppressAutoHyphens/>
        <w:spacing w:line="360" w:lineRule="auto"/>
        <w:ind w:firstLine="900"/>
        <w:jc w:val="both"/>
        <w:rPr>
          <w:rFonts w:ascii="Arial Narrow" w:hAnsi="Arial Narrow" w:cs="Tahoma"/>
          <w:sz w:val="28"/>
          <w:szCs w:val="28"/>
        </w:rPr>
      </w:pPr>
      <w:r w:rsidRPr="00A35084">
        <w:rPr>
          <w:rFonts w:ascii="Arial Narrow" w:hAnsi="Arial Narrow" w:cs="Tahoma"/>
          <w:sz w:val="28"/>
          <w:szCs w:val="28"/>
        </w:rPr>
        <w:t xml:space="preserve">La parte actora estuvo inconforme con la decisión, por lo que interpuso </w:t>
      </w:r>
      <w:r w:rsidR="00E90B26">
        <w:rPr>
          <w:rFonts w:ascii="Arial Narrow" w:hAnsi="Arial Narrow" w:cs="Tahoma"/>
          <w:sz w:val="28"/>
          <w:szCs w:val="28"/>
        </w:rPr>
        <w:t>recurso de apelación en orden a que se revoque y se acceda a la pensión de vejez solicitada</w:t>
      </w:r>
      <w:r w:rsidR="00AA3F91">
        <w:rPr>
          <w:rFonts w:ascii="Arial Narrow" w:hAnsi="Arial Narrow" w:cs="Tahoma"/>
          <w:sz w:val="28"/>
          <w:szCs w:val="28"/>
        </w:rPr>
        <w:t xml:space="preserve"> conforme a los lineamientos trazados en el Acuerdo 049 de 1990. </w:t>
      </w:r>
      <w:r w:rsidR="00E90B26">
        <w:rPr>
          <w:rFonts w:ascii="Arial Narrow" w:hAnsi="Arial Narrow" w:cs="Tahoma"/>
          <w:sz w:val="28"/>
          <w:szCs w:val="28"/>
        </w:rPr>
        <w:t xml:space="preserve">Para el efecto, indicó que </w:t>
      </w:r>
      <w:r w:rsidR="0047613C">
        <w:rPr>
          <w:rFonts w:ascii="Arial Narrow" w:hAnsi="Arial Narrow" w:cs="Tahoma"/>
          <w:sz w:val="28"/>
          <w:szCs w:val="28"/>
        </w:rPr>
        <w:t>debe inaplicarse el Acto Legislativo 01 de 2005, en consideración a las sentencias proferidas por el Tribunal Superior del Distrito Judicial de Cali.</w:t>
      </w:r>
    </w:p>
    <w:p w:rsidR="00A35084" w:rsidRPr="00A35084" w:rsidRDefault="00A35084" w:rsidP="00846A75">
      <w:pPr>
        <w:tabs>
          <w:tab w:val="left" w:pos="0"/>
          <w:tab w:val="left" w:pos="8647"/>
        </w:tabs>
        <w:suppressAutoHyphens/>
        <w:spacing w:line="360" w:lineRule="auto"/>
        <w:jc w:val="both"/>
        <w:rPr>
          <w:rFonts w:ascii="Arial Narrow" w:hAnsi="Arial Narrow" w:cs="Tahoma"/>
          <w:sz w:val="28"/>
          <w:szCs w:val="28"/>
        </w:rPr>
      </w:pPr>
    </w:p>
    <w:p w:rsidR="00A35084" w:rsidRPr="00A35084" w:rsidRDefault="00A35084" w:rsidP="00A35084">
      <w:pPr>
        <w:spacing w:line="360" w:lineRule="auto"/>
        <w:ind w:firstLine="851"/>
        <w:jc w:val="both"/>
        <w:rPr>
          <w:rFonts w:ascii="Arial Narrow" w:hAnsi="Arial Narrow" w:cs="Tahoma"/>
          <w:b/>
          <w:i/>
          <w:sz w:val="28"/>
          <w:szCs w:val="28"/>
        </w:rPr>
      </w:pPr>
      <w:r w:rsidRPr="00A35084">
        <w:rPr>
          <w:rFonts w:ascii="Arial Narrow" w:hAnsi="Arial Narrow" w:cs="Tahoma"/>
          <w:b/>
          <w:i/>
          <w:sz w:val="28"/>
          <w:szCs w:val="28"/>
        </w:rPr>
        <w:t>IV.</w:t>
      </w:r>
      <w:r w:rsidRPr="00A35084">
        <w:rPr>
          <w:rFonts w:ascii="Arial Narrow" w:hAnsi="Arial Narrow" w:cs="Tahoma"/>
          <w:i/>
          <w:sz w:val="28"/>
          <w:szCs w:val="28"/>
        </w:rPr>
        <w:t xml:space="preserve"> </w:t>
      </w:r>
      <w:r w:rsidRPr="00A35084">
        <w:rPr>
          <w:rFonts w:ascii="Arial Narrow" w:hAnsi="Arial Narrow" w:cs="Tahoma"/>
          <w:b/>
          <w:i/>
          <w:sz w:val="28"/>
          <w:szCs w:val="28"/>
        </w:rPr>
        <w:t>CONSIDERACIONES</w:t>
      </w:r>
    </w:p>
    <w:p w:rsidR="00A35084" w:rsidRPr="008D3AA6" w:rsidRDefault="00A35084" w:rsidP="008D3AA6">
      <w:pPr>
        <w:pStyle w:val="Sinespaciado"/>
      </w:pPr>
    </w:p>
    <w:p w:rsidR="00A35084" w:rsidRPr="00A35084" w:rsidRDefault="00A35084" w:rsidP="00A35084">
      <w:pPr>
        <w:pStyle w:val="Textoindependiente"/>
        <w:ind w:firstLine="900"/>
        <w:rPr>
          <w:rFonts w:ascii="Arial Narrow" w:hAnsi="Arial Narrow" w:cs="Tahoma"/>
          <w:i/>
          <w:sz w:val="28"/>
          <w:szCs w:val="28"/>
        </w:rPr>
      </w:pPr>
      <w:r w:rsidRPr="00A35084">
        <w:rPr>
          <w:rFonts w:ascii="Arial Narrow" w:hAnsi="Arial Narrow" w:cs="Tahoma"/>
          <w:b/>
          <w:bCs/>
          <w:i/>
          <w:sz w:val="28"/>
          <w:szCs w:val="28"/>
        </w:rPr>
        <w:t>1. Del problema jurídico:</w:t>
      </w:r>
    </w:p>
    <w:p w:rsidR="00A35084" w:rsidRPr="00A35084" w:rsidRDefault="00A35084" w:rsidP="00CC1F04">
      <w:pPr>
        <w:pStyle w:val="Sinespaciado"/>
        <w:spacing w:line="276" w:lineRule="auto"/>
      </w:pPr>
    </w:p>
    <w:p w:rsidR="00A35084" w:rsidRPr="00A35084" w:rsidRDefault="00A35084" w:rsidP="00FC2399">
      <w:pPr>
        <w:ind w:firstLine="900"/>
        <w:jc w:val="both"/>
        <w:rPr>
          <w:rFonts w:ascii="Arial Narrow" w:hAnsi="Arial Narrow" w:cs="Tahoma"/>
          <w:i/>
          <w:sz w:val="28"/>
          <w:szCs w:val="28"/>
        </w:rPr>
      </w:pPr>
      <w:r w:rsidRPr="00A35084">
        <w:rPr>
          <w:rFonts w:ascii="Arial Narrow" w:hAnsi="Arial Narrow" w:cs="Tahoma"/>
          <w:i/>
          <w:sz w:val="28"/>
          <w:szCs w:val="28"/>
        </w:rPr>
        <w:t>¿</w:t>
      </w:r>
      <w:r w:rsidR="008D3AA6">
        <w:rPr>
          <w:rFonts w:ascii="Arial Narrow" w:hAnsi="Arial Narrow" w:cs="Tahoma"/>
          <w:i/>
          <w:sz w:val="28"/>
          <w:szCs w:val="28"/>
        </w:rPr>
        <w:t>Es procedente la inaplicación del Acto Legislativo 01 de 2005</w:t>
      </w:r>
      <w:r w:rsidR="00CC1F04">
        <w:rPr>
          <w:rFonts w:ascii="Arial Narrow" w:hAnsi="Arial Narrow" w:cs="Tahoma"/>
          <w:i/>
          <w:sz w:val="28"/>
          <w:szCs w:val="28"/>
        </w:rPr>
        <w:t xml:space="preserve"> para efectos de que al actor se le </w:t>
      </w:r>
      <w:r w:rsidRPr="00A35084">
        <w:rPr>
          <w:rFonts w:ascii="Arial Narrow" w:hAnsi="Arial Narrow" w:cs="Tahoma"/>
          <w:i/>
          <w:sz w:val="28"/>
          <w:szCs w:val="28"/>
        </w:rPr>
        <w:t>aplique el Acuerdo 049 de 1990 más allá del 31 de julio de 2010?</w:t>
      </w:r>
    </w:p>
    <w:p w:rsidR="00A35084" w:rsidRDefault="00A35084" w:rsidP="00CC1F04">
      <w:pPr>
        <w:pStyle w:val="Sinespaciado"/>
        <w:spacing w:line="276" w:lineRule="auto"/>
      </w:pPr>
    </w:p>
    <w:p w:rsidR="00FC2399" w:rsidRPr="00A35084" w:rsidRDefault="00FC2399" w:rsidP="00CC1F04">
      <w:pPr>
        <w:pStyle w:val="Sinespaciado"/>
        <w:spacing w:line="276" w:lineRule="auto"/>
      </w:pPr>
    </w:p>
    <w:p w:rsidR="00A35084" w:rsidRPr="00A35084" w:rsidRDefault="00A35084" w:rsidP="00A35084">
      <w:pPr>
        <w:spacing w:line="360" w:lineRule="auto"/>
        <w:ind w:firstLine="851"/>
        <w:jc w:val="both"/>
        <w:rPr>
          <w:rFonts w:ascii="Arial Narrow" w:hAnsi="Arial Narrow" w:cs="Tahoma"/>
          <w:b/>
          <w:i/>
          <w:sz w:val="28"/>
          <w:szCs w:val="28"/>
        </w:rPr>
      </w:pPr>
      <w:r w:rsidRPr="00A35084">
        <w:rPr>
          <w:rFonts w:ascii="Arial Narrow" w:hAnsi="Arial Narrow" w:cs="Tahoma"/>
          <w:b/>
          <w:i/>
          <w:sz w:val="28"/>
          <w:szCs w:val="28"/>
        </w:rPr>
        <w:t>2. Desenvolvimiento de la problemática planteada.</w:t>
      </w:r>
    </w:p>
    <w:p w:rsidR="00A35084" w:rsidRPr="00A35084" w:rsidRDefault="00A35084" w:rsidP="00CC1F04">
      <w:pPr>
        <w:pStyle w:val="Sinespaciado"/>
        <w:rPr>
          <w:highlight w:val="yellow"/>
          <w:lang w:val="es-ES"/>
        </w:rPr>
      </w:pPr>
    </w:p>
    <w:p w:rsidR="00B9494E" w:rsidRPr="0006758F" w:rsidRDefault="00B9494E" w:rsidP="00B9494E">
      <w:pPr>
        <w:pStyle w:val="Sinespaciado"/>
        <w:spacing w:line="360" w:lineRule="auto"/>
        <w:ind w:firstLine="708"/>
        <w:jc w:val="both"/>
        <w:rPr>
          <w:rFonts w:ascii="Arial Narrow" w:hAnsi="Arial Narrow" w:cs="Arial"/>
          <w:sz w:val="28"/>
          <w:szCs w:val="28"/>
          <w:lang w:val="es-ES"/>
        </w:rPr>
      </w:pPr>
      <w:r w:rsidRPr="0006758F">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06758F">
        <w:rPr>
          <w:rFonts w:ascii="Arial Narrow" w:hAnsi="Arial Narrow"/>
          <w:sz w:val="28"/>
          <w:szCs w:val="28"/>
        </w:rPr>
        <w:t>Es así como el artículo 36 de la citada disposición, estableció dos formas de acceder al régimen de transición, previendo que para quienes al 1º de abril de 1994, entrada en vigencia del sistema general de pensiones, tuvieran 40 ó más años de edad en el caso de los hombres o 35 años o más en el caso de las mujeres; o 15 ó más años de servicios cotizados, podrían alcanzar la pensión de vejez o de jubilación con los requisitos de edad, tiempo de servicios y monto, del régimen que se les venía aplicando con anterioridad a esa fecha.</w:t>
      </w:r>
    </w:p>
    <w:p w:rsidR="00A35084" w:rsidRPr="00A35084" w:rsidRDefault="00A35084" w:rsidP="00CC1F04">
      <w:pPr>
        <w:pStyle w:val="Sinespaciado"/>
        <w:rPr>
          <w:lang w:val="es-ES"/>
        </w:rPr>
      </w:pPr>
    </w:p>
    <w:p w:rsidR="007345D8" w:rsidRDefault="00AF1D59" w:rsidP="00192EA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w:t>
      </w:r>
      <w:r w:rsidR="00A35084" w:rsidRPr="00A35084">
        <w:rPr>
          <w:rFonts w:ascii="Arial Narrow" w:hAnsi="Arial Narrow" w:cs="Arial"/>
          <w:sz w:val="28"/>
          <w:szCs w:val="28"/>
          <w:lang w:val="es-ES"/>
        </w:rPr>
        <w:t xml:space="preserve">on posterioridad a dicha norma, </w:t>
      </w:r>
      <w:r>
        <w:rPr>
          <w:rFonts w:ascii="Arial Narrow" w:hAnsi="Arial Narrow" w:cs="Arial"/>
          <w:sz w:val="28"/>
          <w:szCs w:val="28"/>
          <w:lang w:val="es-ES"/>
        </w:rPr>
        <w:t xml:space="preserve">se expidió el Acto Legislativo 01 de 2005, mediante el cual se </w:t>
      </w:r>
      <w:r w:rsidR="003F4A72">
        <w:rPr>
          <w:rFonts w:ascii="Arial Narrow" w:hAnsi="Arial Narrow" w:cs="Arial"/>
          <w:sz w:val="28"/>
          <w:szCs w:val="28"/>
          <w:lang w:val="es-ES"/>
        </w:rPr>
        <w:t xml:space="preserve">adicionó </w:t>
      </w:r>
      <w:r>
        <w:rPr>
          <w:rFonts w:ascii="Arial Narrow" w:hAnsi="Arial Narrow" w:cs="Arial"/>
          <w:sz w:val="28"/>
          <w:szCs w:val="28"/>
          <w:lang w:val="es-ES"/>
        </w:rPr>
        <w:t>el artículo 48 Superior,</w:t>
      </w:r>
      <w:r w:rsidR="00E96A78">
        <w:rPr>
          <w:rFonts w:ascii="Arial Narrow" w:hAnsi="Arial Narrow" w:cs="Arial"/>
          <w:sz w:val="28"/>
          <w:szCs w:val="28"/>
          <w:lang w:val="es-ES"/>
        </w:rPr>
        <w:t xml:space="preserve"> indicando en su parágrafo 4º transitorio</w:t>
      </w:r>
      <w:r>
        <w:rPr>
          <w:rFonts w:ascii="Arial Narrow" w:hAnsi="Arial Narrow" w:cs="Arial"/>
          <w:sz w:val="28"/>
          <w:szCs w:val="28"/>
          <w:lang w:val="es-ES"/>
        </w:rPr>
        <w:t xml:space="preserve"> </w:t>
      </w:r>
      <w:r w:rsidR="00E96A78">
        <w:rPr>
          <w:rFonts w:ascii="Arial Narrow" w:hAnsi="Arial Narrow" w:cs="Arial"/>
          <w:sz w:val="28"/>
          <w:szCs w:val="28"/>
          <w:lang w:val="es-ES"/>
        </w:rPr>
        <w:t xml:space="preserve">que el régimen de transición se extendía hasta el 31 de julio de 2010, salvo para aquellas personas que al momento de entrar </w:t>
      </w:r>
      <w:r w:rsidR="009A7530">
        <w:rPr>
          <w:rFonts w:ascii="Arial Narrow" w:hAnsi="Arial Narrow" w:cs="Arial"/>
          <w:sz w:val="28"/>
          <w:szCs w:val="28"/>
          <w:lang w:val="es-ES"/>
        </w:rPr>
        <w:t xml:space="preserve">en vigor </w:t>
      </w:r>
      <w:r w:rsidR="00E96A78">
        <w:rPr>
          <w:rFonts w:ascii="Arial Narrow" w:hAnsi="Arial Narrow" w:cs="Arial"/>
          <w:sz w:val="28"/>
          <w:szCs w:val="28"/>
          <w:lang w:val="es-ES"/>
        </w:rPr>
        <w:t>dicho acto modif</w:t>
      </w:r>
      <w:r w:rsidR="009A7530">
        <w:rPr>
          <w:rFonts w:ascii="Arial Narrow" w:hAnsi="Arial Narrow" w:cs="Arial"/>
          <w:sz w:val="28"/>
          <w:szCs w:val="28"/>
          <w:lang w:val="es-ES"/>
        </w:rPr>
        <w:t xml:space="preserve">icatorio de la constitución, </w:t>
      </w:r>
      <w:r w:rsidR="00E96A78">
        <w:rPr>
          <w:rFonts w:ascii="Arial Narrow" w:hAnsi="Arial Narrow" w:cs="Arial"/>
          <w:sz w:val="28"/>
          <w:szCs w:val="28"/>
          <w:lang w:val="es-ES"/>
        </w:rPr>
        <w:t xml:space="preserve">contaran con 750 semanas de aportes, caso en el cual los beneficios transicionales se extenderían hasta </w:t>
      </w:r>
      <w:r w:rsidR="009A7530">
        <w:rPr>
          <w:rFonts w:ascii="Arial Narrow" w:hAnsi="Arial Narrow" w:cs="Arial"/>
          <w:sz w:val="28"/>
          <w:szCs w:val="28"/>
          <w:lang w:val="es-ES"/>
        </w:rPr>
        <w:t xml:space="preserve">el </w:t>
      </w:r>
      <w:r w:rsidR="00302778">
        <w:rPr>
          <w:rFonts w:ascii="Arial Narrow" w:hAnsi="Arial Narrow" w:cs="Arial"/>
          <w:sz w:val="28"/>
          <w:szCs w:val="28"/>
          <w:lang w:val="es-ES"/>
        </w:rPr>
        <w:t xml:space="preserve">31 Dic de </w:t>
      </w:r>
      <w:r w:rsidR="00E96A78">
        <w:rPr>
          <w:rFonts w:ascii="Arial Narrow" w:hAnsi="Arial Narrow" w:cs="Arial"/>
          <w:sz w:val="28"/>
          <w:szCs w:val="28"/>
          <w:lang w:val="es-ES"/>
        </w:rPr>
        <w:t xml:space="preserve">2014. </w:t>
      </w:r>
    </w:p>
    <w:p w:rsidR="00FC2399" w:rsidRDefault="00FC2399" w:rsidP="00FC2399">
      <w:pPr>
        <w:pStyle w:val="Sinespaciado"/>
        <w:rPr>
          <w:lang w:val="es-ES"/>
        </w:rPr>
      </w:pPr>
    </w:p>
    <w:p w:rsidR="005B69EA" w:rsidRDefault="007400DE" w:rsidP="00192EA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w:t>
      </w:r>
      <w:r w:rsidR="007345D8">
        <w:rPr>
          <w:rFonts w:ascii="Arial Narrow" w:hAnsi="Arial Narrow" w:cs="Arial"/>
          <w:sz w:val="28"/>
          <w:szCs w:val="28"/>
          <w:lang w:val="es-ES"/>
        </w:rPr>
        <w:t xml:space="preserve"> todo </w:t>
      </w:r>
      <w:r>
        <w:rPr>
          <w:rFonts w:ascii="Arial Narrow" w:hAnsi="Arial Narrow" w:cs="Arial"/>
          <w:sz w:val="28"/>
          <w:szCs w:val="28"/>
          <w:lang w:val="es-ES"/>
        </w:rPr>
        <w:t xml:space="preserve">lo anterior, </w:t>
      </w:r>
      <w:r w:rsidR="007345D8">
        <w:rPr>
          <w:rFonts w:ascii="Arial Narrow" w:hAnsi="Arial Narrow" w:cs="Arial"/>
          <w:sz w:val="28"/>
          <w:szCs w:val="28"/>
          <w:lang w:val="es-ES"/>
        </w:rPr>
        <w:t xml:space="preserve">se concluye </w:t>
      </w:r>
      <w:r>
        <w:rPr>
          <w:rFonts w:ascii="Arial Narrow" w:hAnsi="Arial Narrow" w:cs="Arial"/>
          <w:sz w:val="28"/>
          <w:szCs w:val="28"/>
          <w:lang w:val="es-ES"/>
        </w:rPr>
        <w:t>que: (</w:t>
      </w:r>
      <w:r w:rsidR="00B9494E">
        <w:rPr>
          <w:rFonts w:ascii="Arial Narrow" w:hAnsi="Arial Narrow" w:cs="Arial"/>
          <w:sz w:val="28"/>
          <w:szCs w:val="28"/>
          <w:lang w:val="es-ES"/>
        </w:rPr>
        <w:t xml:space="preserve">i) </w:t>
      </w:r>
      <w:r w:rsidR="00734BAA">
        <w:rPr>
          <w:rFonts w:ascii="Arial Narrow" w:hAnsi="Arial Narrow" w:cs="Arial"/>
          <w:sz w:val="28"/>
          <w:szCs w:val="28"/>
          <w:lang w:val="es-ES"/>
        </w:rPr>
        <w:t xml:space="preserve">el régimen de transición, </w:t>
      </w:r>
      <w:r w:rsidR="0047033E">
        <w:rPr>
          <w:rFonts w:ascii="Arial Narrow" w:hAnsi="Arial Narrow" w:cs="Arial"/>
          <w:sz w:val="28"/>
          <w:szCs w:val="28"/>
          <w:lang w:val="es-ES"/>
        </w:rPr>
        <w:t xml:space="preserve">buscó proteger las expectativas legítimas de aquellas personas que cumplieran uno de los dos requisitos </w:t>
      </w:r>
      <w:r w:rsidR="00192EA8">
        <w:rPr>
          <w:rFonts w:ascii="Arial Narrow" w:hAnsi="Arial Narrow" w:cs="Arial"/>
          <w:sz w:val="28"/>
          <w:szCs w:val="28"/>
          <w:lang w:val="es-ES"/>
        </w:rPr>
        <w:t xml:space="preserve">– edad o tiempo de servicios- </w:t>
      </w:r>
      <w:r w:rsidR="0047033E">
        <w:rPr>
          <w:rFonts w:ascii="Arial Narrow" w:hAnsi="Arial Narrow" w:cs="Arial"/>
          <w:sz w:val="28"/>
          <w:szCs w:val="28"/>
          <w:lang w:val="es-ES"/>
        </w:rPr>
        <w:t>exigidos</w:t>
      </w:r>
      <w:r w:rsidR="00283592">
        <w:rPr>
          <w:rFonts w:ascii="Arial Narrow" w:hAnsi="Arial Narrow" w:cs="Arial"/>
          <w:sz w:val="28"/>
          <w:szCs w:val="28"/>
          <w:lang w:val="es-ES"/>
        </w:rPr>
        <w:t xml:space="preserve"> en el artículo 36 de la Ley 100/93, al momento de la entrada en vigencia de dicha norma</w:t>
      </w:r>
      <w:r w:rsidR="00192EA8">
        <w:rPr>
          <w:rFonts w:ascii="Arial Narrow" w:hAnsi="Arial Narrow" w:cs="Arial"/>
          <w:sz w:val="28"/>
          <w:szCs w:val="28"/>
          <w:lang w:val="es-ES"/>
        </w:rPr>
        <w:t xml:space="preserve">; (ii) </w:t>
      </w:r>
      <w:r w:rsidR="00192EA8" w:rsidRPr="00192EA8">
        <w:rPr>
          <w:rFonts w:ascii="Arial Narrow" w:hAnsi="Arial Narrow" w:cs="Estrangelo Edessa"/>
          <w:sz w:val="28"/>
          <w:szCs w:val="28"/>
        </w:rPr>
        <w:t>el Acto Legislativo 01</w:t>
      </w:r>
      <w:r w:rsidR="00192EA8">
        <w:rPr>
          <w:rFonts w:ascii="Arial Narrow" w:hAnsi="Arial Narrow" w:cs="Estrangelo Edessa"/>
          <w:sz w:val="28"/>
          <w:szCs w:val="28"/>
        </w:rPr>
        <w:t>/05</w:t>
      </w:r>
      <w:r w:rsidR="00192EA8" w:rsidRPr="00192EA8">
        <w:rPr>
          <w:rFonts w:ascii="Arial Narrow" w:hAnsi="Arial Narrow" w:cs="Estrangelo Edessa"/>
          <w:sz w:val="28"/>
          <w:szCs w:val="28"/>
        </w:rPr>
        <w:t xml:space="preserve"> </w:t>
      </w:r>
      <w:r w:rsidR="00C317F8">
        <w:rPr>
          <w:rFonts w:ascii="Arial Narrow" w:hAnsi="Arial Narrow" w:cs="Estrangelo Edessa"/>
          <w:sz w:val="28"/>
          <w:szCs w:val="28"/>
        </w:rPr>
        <w:t xml:space="preserve">precisó el </w:t>
      </w:r>
      <w:r w:rsidR="001A3D97">
        <w:rPr>
          <w:rFonts w:ascii="Arial Narrow" w:hAnsi="Arial Narrow" w:cs="Estrangelo Edessa"/>
          <w:sz w:val="28"/>
          <w:szCs w:val="28"/>
        </w:rPr>
        <w:t xml:space="preserve">término </w:t>
      </w:r>
      <w:r w:rsidR="00C317F8">
        <w:rPr>
          <w:rFonts w:ascii="Arial Narrow" w:hAnsi="Arial Narrow" w:cs="Estrangelo Edessa"/>
          <w:sz w:val="28"/>
          <w:szCs w:val="28"/>
        </w:rPr>
        <w:t xml:space="preserve">de </w:t>
      </w:r>
      <w:r w:rsidR="001A3D97">
        <w:rPr>
          <w:rFonts w:ascii="Arial Narrow" w:hAnsi="Arial Narrow" w:cs="Estrangelo Edessa"/>
          <w:sz w:val="28"/>
          <w:szCs w:val="28"/>
        </w:rPr>
        <w:t>vigor</w:t>
      </w:r>
      <w:r w:rsidR="00C317F8">
        <w:rPr>
          <w:rFonts w:ascii="Arial Narrow" w:hAnsi="Arial Narrow" w:cs="Estrangelo Edessa"/>
          <w:sz w:val="28"/>
          <w:szCs w:val="28"/>
        </w:rPr>
        <w:t xml:space="preserve"> del régimen de transición, </w:t>
      </w:r>
      <w:r w:rsidR="001A3D97">
        <w:rPr>
          <w:rFonts w:ascii="Arial Narrow" w:hAnsi="Arial Narrow" w:cs="Estrangelo Edessa"/>
          <w:sz w:val="28"/>
          <w:szCs w:val="28"/>
        </w:rPr>
        <w:t xml:space="preserve">eliminando </w:t>
      </w:r>
      <w:r w:rsidR="00192EA8" w:rsidRPr="00192EA8">
        <w:rPr>
          <w:rFonts w:ascii="Arial Narrow" w:hAnsi="Arial Narrow" w:cs="Estrangelo Edessa"/>
          <w:sz w:val="28"/>
          <w:szCs w:val="28"/>
        </w:rPr>
        <w:t xml:space="preserve">la posibilidad de que se mantuviera indeterminado, por lo que estableció como fecha límite de su </w:t>
      </w:r>
      <w:r w:rsidR="00192EA8">
        <w:rPr>
          <w:rFonts w:ascii="Arial Narrow" w:hAnsi="Arial Narrow" w:cs="Estrangelo Edessa"/>
          <w:sz w:val="28"/>
          <w:szCs w:val="28"/>
        </w:rPr>
        <w:t>v</w:t>
      </w:r>
      <w:r w:rsidR="003A20D0">
        <w:rPr>
          <w:rFonts w:ascii="Arial Narrow" w:hAnsi="Arial Narrow" w:cs="Estrangelo Edessa"/>
          <w:sz w:val="28"/>
          <w:szCs w:val="28"/>
        </w:rPr>
        <w:t xml:space="preserve">igencia el 31 de julio de 2010; </w:t>
      </w:r>
      <w:r w:rsidR="00E7118B">
        <w:rPr>
          <w:rFonts w:ascii="Arial Narrow" w:hAnsi="Arial Narrow" w:cs="Estrangelo Edessa"/>
          <w:sz w:val="28"/>
          <w:szCs w:val="28"/>
        </w:rPr>
        <w:t xml:space="preserve">y (iii) para </w:t>
      </w:r>
      <w:r w:rsidR="0024504C">
        <w:rPr>
          <w:rFonts w:ascii="Arial Narrow" w:hAnsi="Arial Narrow" w:cs="Arial"/>
          <w:sz w:val="28"/>
          <w:szCs w:val="28"/>
          <w:lang w:val="es-ES"/>
        </w:rPr>
        <w:t>quienes</w:t>
      </w:r>
      <w:r w:rsidR="00683A28">
        <w:rPr>
          <w:rFonts w:ascii="Arial Narrow" w:hAnsi="Arial Narrow" w:cs="Arial"/>
          <w:sz w:val="28"/>
          <w:szCs w:val="28"/>
          <w:lang w:val="es-ES"/>
        </w:rPr>
        <w:t xml:space="preserve"> </w:t>
      </w:r>
      <w:r w:rsidR="0024504C">
        <w:rPr>
          <w:rFonts w:ascii="Arial Narrow" w:hAnsi="Arial Narrow" w:cs="Arial"/>
          <w:sz w:val="28"/>
          <w:szCs w:val="28"/>
          <w:lang w:val="es-ES"/>
        </w:rPr>
        <w:t xml:space="preserve">a esa calenda </w:t>
      </w:r>
      <w:r w:rsidR="00B9494E">
        <w:rPr>
          <w:rFonts w:ascii="Arial Narrow" w:hAnsi="Arial Narrow" w:cs="Arial"/>
          <w:sz w:val="28"/>
          <w:szCs w:val="28"/>
          <w:lang w:val="es-ES"/>
        </w:rPr>
        <w:t xml:space="preserve">no </w:t>
      </w:r>
      <w:r w:rsidR="007756CF">
        <w:rPr>
          <w:rFonts w:ascii="Arial Narrow" w:hAnsi="Arial Narrow" w:cs="Arial"/>
          <w:sz w:val="28"/>
          <w:szCs w:val="28"/>
          <w:lang w:val="es-ES"/>
        </w:rPr>
        <w:t>lograr</w:t>
      </w:r>
      <w:r w:rsidR="00192EA8">
        <w:rPr>
          <w:rFonts w:ascii="Arial Narrow" w:hAnsi="Arial Narrow" w:cs="Arial"/>
          <w:sz w:val="28"/>
          <w:szCs w:val="28"/>
          <w:lang w:val="es-ES"/>
        </w:rPr>
        <w:t>a</w:t>
      </w:r>
      <w:r w:rsidR="007756CF">
        <w:rPr>
          <w:rFonts w:ascii="Arial Narrow" w:hAnsi="Arial Narrow" w:cs="Arial"/>
          <w:sz w:val="28"/>
          <w:szCs w:val="28"/>
          <w:lang w:val="es-ES"/>
        </w:rPr>
        <w:t xml:space="preserve">n acreditar </w:t>
      </w:r>
      <w:r w:rsidR="00683A28">
        <w:rPr>
          <w:rFonts w:ascii="Arial Narrow" w:hAnsi="Arial Narrow" w:cs="Arial"/>
          <w:sz w:val="28"/>
          <w:szCs w:val="28"/>
          <w:lang w:val="es-ES"/>
        </w:rPr>
        <w:t>el cumplimiento de los</w:t>
      </w:r>
      <w:r w:rsidR="007756CF">
        <w:rPr>
          <w:rFonts w:ascii="Arial Narrow" w:hAnsi="Arial Narrow" w:cs="Arial"/>
          <w:sz w:val="28"/>
          <w:szCs w:val="28"/>
          <w:lang w:val="es-ES"/>
        </w:rPr>
        <w:t xml:space="preserve"> requisitos </w:t>
      </w:r>
      <w:r w:rsidR="005267F4">
        <w:rPr>
          <w:rFonts w:ascii="Arial Narrow" w:hAnsi="Arial Narrow" w:cs="Arial"/>
          <w:sz w:val="28"/>
          <w:szCs w:val="28"/>
          <w:lang w:val="es-ES"/>
        </w:rPr>
        <w:t>para</w:t>
      </w:r>
      <w:r w:rsidR="00AF09CC">
        <w:rPr>
          <w:rFonts w:ascii="Arial Narrow" w:hAnsi="Arial Narrow" w:cs="Arial"/>
          <w:sz w:val="28"/>
          <w:szCs w:val="28"/>
          <w:lang w:val="es-ES"/>
        </w:rPr>
        <w:t xml:space="preserve"> acceder al beneficio pensional</w:t>
      </w:r>
      <w:r w:rsidR="007756CF">
        <w:rPr>
          <w:rFonts w:ascii="Arial Narrow" w:hAnsi="Arial Narrow" w:cs="Arial"/>
          <w:sz w:val="28"/>
          <w:szCs w:val="28"/>
          <w:lang w:val="es-ES"/>
        </w:rPr>
        <w:t xml:space="preserve">, </w:t>
      </w:r>
      <w:r w:rsidR="00482970">
        <w:rPr>
          <w:rFonts w:ascii="Arial Narrow" w:hAnsi="Arial Narrow" w:cs="Arial"/>
          <w:sz w:val="28"/>
          <w:szCs w:val="28"/>
          <w:lang w:val="es-ES"/>
        </w:rPr>
        <w:t xml:space="preserve">el Acto Legislativo 01 de 2005 fijó </w:t>
      </w:r>
      <w:r w:rsidR="00757AF7">
        <w:rPr>
          <w:rFonts w:ascii="Arial Narrow" w:hAnsi="Arial Narrow" w:cs="Arial"/>
          <w:sz w:val="28"/>
          <w:szCs w:val="28"/>
          <w:lang w:val="es-ES"/>
        </w:rPr>
        <w:t xml:space="preserve">como </w:t>
      </w:r>
      <w:r w:rsidR="00683A28">
        <w:rPr>
          <w:rFonts w:ascii="Arial Narrow" w:hAnsi="Arial Narrow" w:cs="Arial"/>
          <w:sz w:val="28"/>
          <w:szCs w:val="28"/>
          <w:lang w:val="es-ES"/>
        </w:rPr>
        <w:t xml:space="preserve">condición ineludible para </w:t>
      </w:r>
      <w:r w:rsidR="002806B5">
        <w:rPr>
          <w:rFonts w:ascii="Arial Narrow" w:hAnsi="Arial Narrow" w:cs="Arial"/>
          <w:sz w:val="28"/>
          <w:szCs w:val="28"/>
          <w:lang w:val="es-ES"/>
        </w:rPr>
        <w:t>estar en la excepción del fenecimiento del régimen de transici</w:t>
      </w:r>
      <w:r w:rsidR="005B69EA">
        <w:rPr>
          <w:rFonts w:ascii="Arial Narrow" w:hAnsi="Arial Narrow" w:cs="Arial"/>
          <w:sz w:val="28"/>
          <w:szCs w:val="28"/>
          <w:lang w:val="es-ES"/>
        </w:rPr>
        <w:t xml:space="preserve">ón, </w:t>
      </w:r>
      <w:r w:rsidR="00F3248D">
        <w:rPr>
          <w:rFonts w:ascii="Arial Narrow" w:hAnsi="Arial Narrow" w:cs="Arial"/>
          <w:sz w:val="28"/>
          <w:szCs w:val="28"/>
          <w:lang w:val="es-ES"/>
        </w:rPr>
        <w:t>c</w:t>
      </w:r>
      <w:r w:rsidR="005267F4">
        <w:rPr>
          <w:rFonts w:ascii="Arial Narrow" w:hAnsi="Arial Narrow" w:cs="Arial"/>
          <w:sz w:val="28"/>
          <w:szCs w:val="28"/>
          <w:lang w:val="es-ES"/>
        </w:rPr>
        <w:t xml:space="preserve">ontar con 750 </w:t>
      </w:r>
      <w:r w:rsidR="005B69EA">
        <w:rPr>
          <w:rFonts w:ascii="Arial Narrow" w:hAnsi="Arial Narrow" w:cs="Arial"/>
          <w:sz w:val="28"/>
          <w:szCs w:val="28"/>
          <w:lang w:val="es-ES"/>
        </w:rPr>
        <w:t xml:space="preserve">semanas al 29 de julio de 2005, </w:t>
      </w:r>
      <w:r w:rsidR="007756CF">
        <w:rPr>
          <w:rFonts w:ascii="Arial Narrow" w:hAnsi="Arial Narrow" w:cs="Arial"/>
          <w:sz w:val="28"/>
          <w:szCs w:val="28"/>
          <w:lang w:val="es-ES"/>
        </w:rPr>
        <w:t xml:space="preserve">pus sólo así se les permitiría seguir gozando de tales beneficios hasta el 31 de diciembre de 2014, plazo máximo para reunir </w:t>
      </w:r>
      <w:r w:rsidR="007345D8">
        <w:rPr>
          <w:rFonts w:ascii="Arial Narrow" w:hAnsi="Arial Narrow" w:cs="Arial"/>
          <w:sz w:val="28"/>
          <w:szCs w:val="28"/>
          <w:lang w:val="es-ES"/>
        </w:rPr>
        <w:t xml:space="preserve">los requisitos que faltaren </w:t>
      </w:r>
      <w:r w:rsidR="007756CF">
        <w:rPr>
          <w:rFonts w:ascii="Arial Narrow" w:hAnsi="Arial Narrow" w:cs="Arial"/>
          <w:sz w:val="28"/>
          <w:szCs w:val="28"/>
          <w:lang w:val="es-ES"/>
        </w:rPr>
        <w:t xml:space="preserve">para </w:t>
      </w:r>
      <w:r w:rsidR="00BC0272">
        <w:rPr>
          <w:rFonts w:ascii="Arial Narrow" w:hAnsi="Arial Narrow" w:cs="Arial"/>
          <w:sz w:val="28"/>
          <w:szCs w:val="28"/>
          <w:lang w:val="es-ES"/>
        </w:rPr>
        <w:t xml:space="preserve">obtener </w:t>
      </w:r>
      <w:r w:rsidR="00DF4323">
        <w:rPr>
          <w:rFonts w:ascii="Arial Narrow" w:hAnsi="Arial Narrow" w:cs="Arial"/>
          <w:sz w:val="28"/>
          <w:szCs w:val="28"/>
          <w:lang w:val="es-ES"/>
        </w:rPr>
        <w:t>la gracia pensional.</w:t>
      </w:r>
    </w:p>
    <w:p w:rsidR="00D61C75" w:rsidRPr="008D6B7F" w:rsidRDefault="00D61C75" w:rsidP="005D1BC5">
      <w:pPr>
        <w:pStyle w:val="Sinespaciado"/>
        <w:rPr>
          <w:rFonts w:ascii="Arial Narrow" w:hAnsi="Arial Narrow"/>
          <w:lang w:val="es-ES"/>
        </w:rPr>
      </w:pPr>
    </w:p>
    <w:p w:rsidR="00AC06CF" w:rsidRDefault="009A7530" w:rsidP="00AC06CF">
      <w:pPr>
        <w:widowControl w:val="0"/>
        <w:spacing w:line="360" w:lineRule="auto"/>
        <w:ind w:firstLine="709"/>
        <w:jc w:val="both"/>
        <w:rPr>
          <w:rFonts w:ascii="Arial Narrow" w:hAnsi="Arial Narrow" w:cs="Estrangelo Edessa"/>
          <w:sz w:val="28"/>
          <w:szCs w:val="28"/>
        </w:rPr>
      </w:pPr>
      <w:r>
        <w:rPr>
          <w:rFonts w:ascii="Arial Narrow" w:hAnsi="Arial Narrow" w:cs="Arial"/>
          <w:sz w:val="28"/>
          <w:szCs w:val="28"/>
          <w:lang w:val="es-ES"/>
        </w:rPr>
        <w:t>La inconformidad del recurrente se contrae básicamente a la aplicación del Acto Legislativo 01 de 2005</w:t>
      </w:r>
      <w:r w:rsidR="00334857">
        <w:rPr>
          <w:rFonts w:ascii="Arial Narrow" w:hAnsi="Arial Narrow" w:cs="Arial"/>
          <w:sz w:val="28"/>
          <w:szCs w:val="28"/>
          <w:lang w:val="es-ES"/>
        </w:rPr>
        <w:t xml:space="preserve"> a su caso, pues considera que </w:t>
      </w:r>
      <w:r w:rsidR="00E305D8">
        <w:rPr>
          <w:rFonts w:ascii="Arial Narrow" w:hAnsi="Arial Narrow" w:cs="Arial"/>
          <w:sz w:val="28"/>
          <w:szCs w:val="28"/>
          <w:lang w:val="es-ES"/>
        </w:rPr>
        <w:t xml:space="preserve">sin esa exigencia </w:t>
      </w:r>
      <w:r w:rsidR="006F3FD5">
        <w:rPr>
          <w:rFonts w:ascii="Arial Narrow" w:hAnsi="Arial Narrow" w:cs="Arial"/>
          <w:sz w:val="28"/>
          <w:szCs w:val="28"/>
          <w:lang w:val="es-ES"/>
        </w:rPr>
        <w:t xml:space="preserve">cumple con los requisitos </w:t>
      </w:r>
      <w:r w:rsidR="00C36E09">
        <w:rPr>
          <w:rFonts w:ascii="Arial Narrow" w:hAnsi="Arial Narrow" w:cs="Arial"/>
          <w:sz w:val="28"/>
          <w:szCs w:val="28"/>
          <w:lang w:val="es-ES"/>
        </w:rPr>
        <w:t xml:space="preserve">establecidos en </w:t>
      </w:r>
      <w:r w:rsidR="006F3FD5">
        <w:rPr>
          <w:rFonts w:ascii="Arial Narrow" w:hAnsi="Arial Narrow" w:cs="Arial"/>
          <w:sz w:val="28"/>
          <w:szCs w:val="28"/>
          <w:lang w:val="es-ES"/>
        </w:rPr>
        <w:t xml:space="preserve">el </w:t>
      </w:r>
      <w:r w:rsidR="006F3FD5" w:rsidRPr="00E305D8">
        <w:rPr>
          <w:rFonts w:ascii="Arial Narrow" w:hAnsi="Arial Narrow" w:cs="Arial"/>
          <w:sz w:val="28"/>
          <w:szCs w:val="28"/>
          <w:lang w:val="es-ES"/>
        </w:rPr>
        <w:t>artículo</w:t>
      </w:r>
      <w:r w:rsidR="006F3FD5">
        <w:rPr>
          <w:rFonts w:ascii="Arial Narrow" w:hAnsi="Arial Narrow" w:cs="Arial"/>
          <w:sz w:val="28"/>
          <w:szCs w:val="28"/>
          <w:lang w:val="es-ES"/>
        </w:rPr>
        <w:t xml:space="preserve"> del artículo 12 del Acuerdo 049 de 1990, aprobado por el Decreto 758 del mismo año, </w:t>
      </w:r>
      <w:r w:rsidR="000D00D7">
        <w:rPr>
          <w:rFonts w:ascii="Arial Narrow" w:hAnsi="Arial Narrow" w:cs="Arial"/>
          <w:sz w:val="28"/>
          <w:szCs w:val="28"/>
          <w:lang w:val="es-ES"/>
        </w:rPr>
        <w:t xml:space="preserve">para </w:t>
      </w:r>
      <w:r w:rsidR="00C36E09">
        <w:rPr>
          <w:rFonts w:ascii="Arial Narrow" w:hAnsi="Arial Narrow" w:cs="Arial"/>
          <w:sz w:val="28"/>
          <w:szCs w:val="28"/>
          <w:lang w:val="es-ES"/>
        </w:rPr>
        <w:t xml:space="preserve">acceder </w:t>
      </w:r>
      <w:r w:rsidR="006F3FD5" w:rsidRPr="00E305D8">
        <w:rPr>
          <w:rFonts w:ascii="Arial Narrow" w:hAnsi="Arial Narrow" w:cs="Arial"/>
          <w:sz w:val="28"/>
          <w:szCs w:val="28"/>
          <w:lang w:val="es-ES"/>
        </w:rPr>
        <w:t xml:space="preserve">a </w:t>
      </w:r>
      <w:r w:rsidR="000D00D7" w:rsidRPr="00E305D8">
        <w:rPr>
          <w:rFonts w:ascii="Arial Narrow" w:hAnsi="Arial Narrow" w:cs="Arial"/>
          <w:sz w:val="28"/>
          <w:szCs w:val="28"/>
          <w:lang w:val="es-ES"/>
        </w:rPr>
        <w:t xml:space="preserve">la pensión de </w:t>
      </w:r>
      <w:r w:rsidR="006F3FD5" w:rsidRPr="00E305D8">
        <w:rPr>
          <w:rFonts w:ascii="Arial Narrow" w:hAnsi="Arial Narrow" w:cs="Arial"/>
          <w:sz w:val="28"/>
          <w:szCs w:val="28"/>
          <w:lang w:val="es-ES"/>
        </w:rPr>
        <w:t>vejez,</w:t>
      </w:r>
      <w:r w:rsidR="001F0CEB" w:rsidRPr="00E305D8">
        <w:rPr>
          <w:rFonts w:ascii="Arial Narrow" w:hAnsi="Arial Narrow" w:cs="Arial"/>
          <w:sz w:val="28"/>
          <w:szCs w:val="28"/>
          <w:lang w:val="es-ES"/>
        </w:rPr>
        <w:t xml:space="preserve"> </w:t>
      </w:r>
      <w:r w:rsidR="005D1BC5" w:rsidRPr="00E305D8">
        <w:rPr>
          <w:rFonts w:ascii="Arial Narrow" w:hAnsi="Arial Narrow" w:cs="Arial"/>
          <w:sz w:val="28"/>
          <w:szCs w:val="28"/>
          <w:lang w:val="es-ES"/>
        </w:rPr>
        <w:t xml:space="preserve">aplicable </w:t>
      </w:r>
      <w:r w:rsidR="00E305D8">
        <w:rPr>
          <w:rFonts w:ascii="Arial Narrow" w:hAnsi="Arial Narrow" w:cs="Arial"/>
          <w:sz w:val="28"/>
          <w:szCs w:val="28"/>
          <w:lang w:val="es-ES"/>
        </w:rPr>
        <w:t xml:space="preserve">gracias al puente que le </w:t>
      </w:r>
      <w:r w:rsidR="0062557F">
        <w:rPr>
          <w:rFonts w:ascii="Arial Narrow" w:hAnsi="Arial Narrow" w:cs="Arial"/>
          <w:sz w:val="28"/>
          <w:szCs w:val="28"/>
          <w:lang w:val="es-ES"/>
        </w:rPr>
        <w:t>tiende el</w:t>
      </w:r>
      <w:r w:rsidR="003A7A3F" w:rsidRPr="00E305D8">
        <w:rPr>
          <w:rFonts w:ascii="Arial Narrow" w:hAnsi="Arial Narrow" w:cs="Arial"/>
          <w:sz w:val="28"/>
          <w:szCs w:val="28"/>
          <w:lang w:val="es-ES"/>
        </w:rPr>
        <w:t xml:space="preserve"> régimen de transición </w:t>
      </w:r>
      <w:r w:rsidR="005D1BC5" w:rsidRPr="00E305D8">
        <w:rPr>
          <w:rFonts w:ascii="Arial Narrow" w:hAnsi="Arial Narrow" w:cs="Arial"/>
          <w:sz w:val="28"/>
          <w:szCs w:val="28"/>
          <w:lang w:val="es-ES"/>
        </w:rPr>
        <w:t>del artículo 36 de la Ley 100</w:t>
      </w:r>
      <w:r w:rsidR="00E305D8" w:rsidRPr="00E305D8">
        <w:rPr>
          <w:rFonts w:ascii="Arial Narrow" w:hAnsi="Arial Narrow" w:cs="Arial"/>
          <w:sz w:val="28"/>
          <w:szCs w:val="28"/>
          <w:lang w:val="es-ES"/>
        </w:rPr>
        <w:t>/93.</w:t>
      </w:r>
    </w:p>
    <w:p w:rsidR="00721C10" w:rsidRDefault="00721C10" w:rsidP="001F0CEB">
      <w:pPr>
        <w:pStyle w:val="Sinespaciado"/>
        <w:rPr>
          <w:lang w:val="es-ES"/>
        </w:rPr>
      </w:pPr>
    </w:p>
    <w:p w:rsidR="00106F5E" w:rsidRDefault="001F0CEB" w:rsidP="00106F5E">
      <w:pPr>
        <w:spacing w:line="360" w:lineRule="auto"/>
        <w:ind w:firstLine="900"/>
        <w:jc w:val="both"/>
        <w:rPr>
          <w:rFonts w:ascii="Arial Narrow" w:hAnsi="Arial Narrow" w:cs="Arial"/>
          <w:sz w:val="28"/>
          <w:szCs w:val="28"/>
        </w:rPr>
      </w:pPr>
      <w:r>
        <w:rPr>
          <w:rFonts w:ascii="Arial Narrow" w:hAnsi="Arial Narrow" w:cs="Arial"/>
          <w:sz w:val="28"/>
          <w:szCs w:val="28"/>
        </w:rPr>
        <w:t xml:space="preserve">De entrada, </w:t>
      </w:r>
      <w:r w:rsidR="00CB06A5">
        <w:rPr>
          <w:rFonts w:ascii="Arial Narrow" w:hAnsi="Arial Narrow" w:cs="Arial"/>
          <w:sz w:val="28"/>
          <w:szCs w:val="28"/>
        </w:rPr>
        <w:t>se advierte</w:t>
      </w:r>
      <w:r w:rsidR="00BD1E31">
        <w:rPr>
          <w:rFonts w:ascii="Arial Narrow" w:hAnsi="Arial Narrow" w:cs="Arial"/>
          <w:sz w:val="28"/>
          <w:szCs w:val="28"/>
        </w:rPr>
        <w:t xml:space="preserve"> que no podrá recibir despacho favorable la aspiración de la parte actora, pues siendo el Acto Legislativo 01 de 2005, un </w:t>
      </w:r>
      <w:r w:rsidR="00721C10">
        <w:rPr>
          <w:rFonts w:ascii="Arial Narrow" w:hAnsi="Arial Narrow" w:cs="Arial"/>
          <w:sz w:val="28"/>
          <w:szCs w:val="28"/>
        </w:rPr>
        <w:t>acto reformatorio de la constitución –Art. 48 superior</w:t>
      </w:r>
      <w:r w:rsidR="00BD1E31">
        <w:rPr>
          <w:rFonts w:ascii="Arial Narrow" w:hAnsi="Arial Narrow" w:cs="Arial"/>
          <w:sz w:val="28"/>
          <w:szCs w:val="28"/>
        </w:rPr>
        <w:t>- éste t</w:t>
      </w:r>
      <w:r w:rsidR="00760650">
        <w:rPr>
          <w:rFonts w:ascii="Arial Narrow" w:hAnsi="Arial Narrow" w:cs="Arial"/>
          <w:sz w:val="28"/>
          <w:szCs w:val="28"/>
        </w:rPr>
        <w:t>iene</w:t>
      </w:r>
      <w:r w:rsidR="00721C10">
        <w:rPr>
          <w:rFonts w:ascii="Arial Narrow" w:hAnsi="Arial Narrow" w:cs="Arial"/>
          <w:sz w:val="28"/>
          <w:szCs w:val="28"/>
        </w:rPr>
        <w:t xml:space="preserve"> rango </w:t>
      </w:r>
      <w:r w:rsidR="00106F5E" w:rsidRPr="00106F5E">
        <w:rPr>
          <w:rFonts w:ascii="Arial Narrow" w:hAnsi="Arial Narrow" w:cs="Arial"/>
          <w:sz w:val="28"/>
          <w:szCs w:val="28"/>
        </w:rPr>
        <w:t xml:space="preserve">constitucional; es decir, al juez ordinario no le es posible inaplicarlo por una presunta violación de </w:t>
      </w:r>
      <w:smartTag w:uri="urn:schemas-microsoft-com:office:smarttags" w:element="PersonName">
        <w:smartTagPr>
          <w:attr w:name="ProductID" w:val="la Carta Pol￭tica"/>
        </w:smartTagPr>
        <w:smartTag w:uri="urn:schemas-microsoft-com:office:smarttags" w:element="PersonName">
          <w:smartTagPr>
            <w:attr w:name="ProductID" w:val="la Carta"/>
          </w:smartTagPr>
          <w:r w:rsidR="00106F5E" w:rsidRPr="00106F5E">
            <w:rPr>
              <w:rFonts w:ascii="Arial Narrow" w:hAnsi="Arial Narrow" w:cs="Arial"/>
              <w:sz w:val="28"/>
              <w:szCs w:val="28"/>
            </w:rPr>
            <w:t>la Carta</w:t>
          </w:r>
        </w:smartTag>
        <w:r w:rsidR="00106F5E" w:rsidRPr="00106F5E">
          <w:rPr>
            <w:rFonts w:ascii="Arial Narrow" w:hAnsi="Arial Narrow" w:cs="Arial"/>
            <w:sz w:val="28"/>
            <w:szCs w:val="28"/>
          </w:rPr>
          <w:t xml:space="preserve"> Política</w:t>
        </w:r>
      </w:smartTag>
      <w:r w:rsidR="00106F5E" w:rsidRPr="00106F5E">
        <w:rPr>
          <w:rFonts w:ascii="Arial Narrow" w:hAnsi="Arial Narrow" w:cs="Arial"/>
          <w:sz w:val="28"/>
          <w:szCs w:val="28"/>
        </w:rPr>
        <w:t>, pues el mismo ya forma parte de ella</w:t>
      </w:r>
      <w:r w:rsidR="00CB06A5">
        <w:rPr>
          <w:rFonts w:ascii="Arial Narrow" w:hAnsi="Arial Narrow" w:cs="Arial"/>
          <w:sz w:val="28"/>
          <w:szCs w:val="28"/>
        </w:rPr>
        <w:t>, y por ende, su ejecución es inmediata y obligatoria en el proceder de la aplicación de las leyes.</w:t>
      </w:r>
    </w:p>
    <w:p w:rsidR="00BD1E31" w:rsidRDefault="00FC2399" w:rsidP="00FC2399">
      <w:pPr>
        <w:pStyle w:val="Sinespaciado"/>
        <w:tabs>
          <w:tab w:val="left" w:pos="1680"/>
        </w:tabs>
        <w:rPr>
          <w:lang w:val="es-ES"/>
        </w:rPr>
      </w:pPr>
      <w:r>
        <w:rPr>
          <w:lang w:val="es-ES"/>
        </w:rPr>
        <w:lastRenderedPageBreak/>
        <w:tab/>
      </w:r>
    </w:p>
    <w:p w:rsidR="00CB06A5" w:rsidRPr="00CB06A5" w:rsidRDefault="00CB06A5" w:rsidP="00106F5E">
      <w:pPr>
        <w:spacing w:line="360" w:lineRule="auto"/>
        <w:ind w:firstLine="900"/>
        <w:jc w:val="both"/>
        <w:rPr>
          <w:rFonts w:ascii="Arial Narrow" w:hAnsi="Arial Narrow" w:cs="Arial"/>
          <w:sz w:val="28"/>
          <w:szCs w:val="28"/>
        </w:rPr>
      </w:pPr>
      <w:r w:rsidRPr="00CB06A5">
        <w:rPr>
          <w:rFonts w:ascii="Arial Narrow" w:hAnsi="Arial Narrow" w:cs="Arial"/>
          <w:sz w:val="28"/>
          <w:szCs w:val="28"/>
        </w:rPr>
        <w:t xml:space="preserve">Así lo ha </w:t>
      </w:r>
      <w:r w:rsidR="005B79B9">
        <w:rPr>
          <w:rFonts w:ascii="Arial Narrow" w:hAnsi="Arial Narrow" w:cs="Arial"/>
          <w:sz w:val="28"/>
          <w:szCs w:val="28"/>
        </w:rPr>
        <w:t xml:space="preserve">decantado </w:t>
      </w:r>
      <w:r w:rsidRPr="00CB06A5">
        <w:rPr>
          <w:rFonts w:ascii="Arial Narrow" w:hAnsi="Arial Narrow" w:cs="Arial"/>
          <w:sz w:val="28"/>
          <w:szCs w:val="28"/>
        </w:rPr>
        <w:t xml:space="preserve">de tiempo </w:t>
      </w:r>
      <w:r w:rsidR="00FC2399">
        <w:rPr>
          <w:rFonts w:ascii="Arial Narrow" w:hAnsi="Arial Narrow" w:cs="Arial"/>
          <w:sz w:val="28"/>
          <w:szCs w:val="28"/>
        </w:rPr>
        <w:t xml:space="preserve">atrás </w:t>
      </w:r>
      <w:r w:rsidRPr="00CB06A5">
        <w:rPr>
          <w:rFonts w:ascii="Arial Narrow" w:hAnsi="Arial Narrow" w:cs="Arial"/>
          <w:sz w:val="28"/>
          <w:szCs w:val="28"/>
        </w:rPr>
        <w:t xml:space="preserve">esta Colegiatura, al </w:t>
      </w:r>
      <w:r w:rsidR="0060031A">
        <w:rPr>
          <w:rFonts w:ascii="Arial Narrow" w:hAnsi="Arial Narrow" w:cs="Arial"/>
          <w:sz w:val="28"/>
          <w:szCs w:val="28"/>
        </w:rPr>
        <w:t>señalar</w:t>
      </w:r>
      <w:r w:rsidRPr="00CB06A5">
        <w:rPr>
          <w:rFonts w:ascii="Arial Narrow" w:hAnsi="Arial Narrow" w:cs="Arial"/>
          <w:sz w:val="28"/>
          <w:szCs w:val="28"/>
        </w:rPr>
        <w:t xml:space="preserve"> que: </w:t>
      </w:r>
    </w:p>
    <w:p w:rsidR="00106F5E" w:rsidRPr="005B79B9" w:rsidRDefault="00106F5E" w:rsidP="005B79B9">
      <w:pPr>
        <w:pStyle w:val="Sinespaciado"/>
      </w:pPr>
    </w:p>
    <w:p w:rsidR="00FC2399" w:rsidRDefault="00106F5E" w:rsidP="00FC2399">
      <w:pPr>
        <w:ind w:firstLine="900"/>
        <w:jc w:val="both"/>
        <w:rPr>
          <w:rFonts w:ascii="Arial Narrow" w:hAnsi="Arial Narrow" w:cs="Arial"/>
          <w:sz w:val="28"/>
          <w:szCs w:val="28"/>
        </w:rPr>
      </w:pPr>
      <w:r w:rsidRPr="00CB06A5">
        <w:rPr>
          <w:rFonts w:ascii="Arial Narrow" w:hAnsi="Arial Narrow" w:cs="Arial"/>
          <w:i/>
          <w:sz w:val="28"/>
          <w:szCs w:val="28"/>
        </w:rPr>
        <w:t>“</w:t>
      </w:r>
      <w:r w:rsidRPr="00CB06A5">
        <w:rPr>
          <w:rFonts w:ascii="Arial Narrow" w:hAnsi="Arial Narrow" w:cs="Tahoma"/>
          <w:i/>
          <w:sz w:val="28"/>
          <w:szCs w:val="28"/>
          <w:lang w:val="es-ES"/>
        </w:rPr>
        <w:t xml:space="preserve">La reforma de </w:t>
      </w:r>
      <w:smartTag w:uri="urn:schemas-microsoft-com:office:smarttags" w:element="PersonName">
        <w:smartTagPr>
          <w:attr w:name="ProductID" w:val="la Constituci￳n"/>
        </w:smartTagPr>
        <w:r w:rsidRPr="00CB06A5">
          <w:rPr>
            <w:rFonts w:ascii="Arial Narrow" w:hAnsi="Arial Narrow" w:cs="Tahoma"/>
            <w:i/>
            <w:sz w:val="28"/>
            <w:szCs w:val="28"/>
            <w:lang w:val="es-ES"/>
          </w:rPr>
          <w:t>la Constitución</w:t>
        </w:r>
      </w:smartTag>
      <w:r w:rsidRPr="00CB06A5">
        <w:rPr>
          <w:rFonts w:ascii="Arial Narrow" w:hAnsi="Arial Narrow" w:cs="Tahoma"/>
          <w:i/>
          <w:sz w:val="28"/>
          <w:szCs w:val="28"/>
          <w:lang w:val="es-ES"/>
        </w:rPr>
        <w:t xml:space="preserve"> –que es en últimas lo que pide el apelante- sólo está en cabeza del Congreso, una asamblea constituyente o el pueblo mediante el referendo, conforme lo pregona el artículo 374 de </w:t>
      </w:r>
      <w:smartTag w:uri="urn:schemas-microsoft-com:office:smarttags" w:element="PersonName">
        <w:smartTagPr>
          <w:attr w:name="ProductID" w:val="la Constituci￳n Pol￭tica."/>
        </w:smartTagPr>
        <w:r w:rsidRPr="00CB06A5">
          <w:rPr>
            <w:rFonts w:ascii="Arial Narrow" w:hAnsi="Arial Narrow" w:cs="Tahoma"/>
            <w:i/>
            <w:sz w:val="28"/>
            <w:szCs w:val="28"/>
            <w:lang w:val="es-ES"/>
          </w:rPr>
          <w:t>la Constitución Política.</w:t>
        </w:r>
      </w:smartTag>
      <w:r w:rsidRPr="00CB06A5">
        <w:rPr>
          <w:rFonts w:ascii="Arial Narrow" w:hAnsi="Arial Narrow" w:cs="Tahoma"/>
          <w:i/>
          <w:sz w:val="28"/>
          <w:szCs w:val="28"/>
          <w:lang w:val="es-ES"/>
        </w:rPr>
        <w:t xml:space="preserve"> A su vez, los actos legislativos sólo pueden ser declarados inconstitucionales por </w:t>
      </w:r>
      <w:smartTag w:uri="urn:schemas-microsoft-com:office:smarttags" w:element="PersonName">
        <w:smartTagPr>
          <w:attr w:name="ProductID" w:val="la Corte Constitucional"/>
        </w:smartTagPr>
        <w:r w:rsidRPr="00CB06A5">
          <w:rPr>
            <w:rFonts w:ascii="Arial Narrow" w:hAnsi="Arial Narrow" w:cs="Tahoma"/>
            <w:i/>
            <w:sz w:val="28"/>
            <w:szCs w:val="28"/>
            <w:lang w:val="es-ES"/>
          </w:rPr>
          <w:t>la Corte Constitucional</w:t>
        </w:r>
      </w:smartTag>
      <w:r w:rsidRPr="00CB06A5">
        <w:rPr>
          <w:rFonts w:ascii="Arial Narrow" w:hAnsi="Arial Narrow" w:cs="Tahoma"/>
          <w:i/>
          <w:sz w:val="28"/>
          <w:szCs w:val="28"/>
          <w:lang w:val="es-ES"/>
        </w:rPr>
        <w:t xml:space="preserve"> cuando se violan los requisitos contenidos en el título XIII de </w:t>
      </w:r>
      <w:smartTag w:uri="urn:schemas-microsoft-com:office:smarttags" w:element="PersonName">
        <w:smartTagPr>
          <w:attr w:name="ProductID" w:val="la Carta"/>
        </w:smartTagPr>
        <w:r w:rsidRPr="00CB06A5">
          <w:rPr>
            <w:rFonts w:ascii="Arial Narrow" w:hAnsi="Arial Narrow" w:cs="Tahoma"/>
            <w:i/>
            <w:sz w:val="28"/>
            <w:szCs w:val="28"/>
            <w:lang w:val="es-ES"/>
          </w:rPr>
          <w:t>la Carta</w:t>
        </w:r>
      </w:smartTag>
      <w:r w:rsidRPr="00CB06A5">
        <w:rPr>
          <w:rFonts w:ascii="Arial Narrow" w:hAnsi="Arial Narrow" w:cs="Tahoma"/>
          <w:i/>
          <w:sz w:val="28"/>
          <w:szCs w:val="28"/>
          <w:lang w:val="es-ES"/>
        </w:rPr>
        <w:t>, pero contra ellos no cabe jamás la excepción de inconstitucionalidad.</w:t>
      </w:r>
    </w:p>
    <w:p w:rsidR="00FC2399" w:rsidRDefault="00FC2399" w:rsidP="00FC2399">
      <w:pPr>
        <w:ind w:firstLine="900"/>
        <w:jc w:val="both"/>
        <w:rPr>
          <w:rFonts w:ascii="Arial Narrow" w:hAnsi="Arial Narrow" w:cs="Arial"/>
          <w:sz w:val="28"/>
          <w:szCs w:val="28"/>
        </w:rPr>
      </w:pPr>
    </w:p>
    <w:p w:rsidR="00106F5E" w:rsidRPr="00CB06A5" w:rsidRDefault="00106F5E" w:rsidP="00FC2399">
      <w:pPr>
        <w:ind w:firstLine="900"/>
        <w:jc w:val="both"/>
        <w:rPr>
          <w:rFonts w:ascii="Arial Narrow" w:hAnsi="Arial Narrow" w:cs="Tahoma"/>
          <w:i/>
          <w:sz w:val="28"/>
          <w:szCs w:val="28"/>
          <w:lang w:val="es-ES"/>
        </w:rPr>
      </w:pPr>
      <w:r w:rsidRPr="00CB06A5">
        <w:rPr>
          <w:rFonts w:ascii="Arial Narrow" w:hAnsi="Arial Narrow" w:cs="Tahoma"/>
          <w:i/>
          <w:sz w:val="28"/>
          <w:szCs w:val="28"/>
          <w:lang w:val="es-ES"/>
        </w:rPr>
        <w:t xml:space="preserve">El Acto Legislativo mencionado es una norma de rango constitucional no legal y precisamente a través de éste se adicionó el artículo 48 de </w:t>
      </w:r>
      <w:smartTag w:uri="urn:schemas-microsoft-com:office:smarttags" w:element="PersonName">
        <w:smartTagPr>
          <w:attr w:name="ProductID" w:val="la Constituci￳n Pol￭tica"/>
        </w:smartTagPr>
        <w:r w:rsidRPr="00CB06A5">
          <w:rPr>
            <w:rFonts w:ascii="Arial Narrow" w:hAnsi="Arial Narrow" w:cs="Tahoma"/>
            <w:i/>
            <w:sz w:val="28"/>
            <w:szCs w:val="28"/>
            <w:lang w:val="es-ES"/>
          </w:rPr>
          <w:t>la Constitución Política</w:t>
        </w:r>
      </w:smartTag>
      <w:r w:rsidRPr="00CB06A5">
        <w:rPr>
          <w:rFonts w:ascii="Arial Narrow" w:hAnsi="Arial Narrow" w:cs="Tahoma"/>
          <w:i/>
          <w:sz w:val="28"/>
          <w:szCs w:val="28"/>
          <w:lang w:val="es-ES"/>
        </w:rPr>
        <w:t xml:space="preserve">, con la finalidad de procurar la financiación del sistema de seguridad social y garantizar la prestación de ésta a los ciudadanos, razón por la cual no resulta posible aplicar la excepción de inconstitucionalidad solicitada, pues como se mencionó líneas atrás la finalidad de dicha acción es la de evitar la aplicación de normas legales que vayan en contra de </w:t>
      </w:r>
      <w:smartTag w:uri="urn:schemas-microsoft-com:office:smarttags" w:element="PersonName">
        <w:smartTagPr>
          <w:attr w:name="ProductID" w:val="la Carta Pol￭tica."/>
        </w:smartTagPr>
        <w:r w:rsidRPr="00CB06A5">
          <w:rPr>
            <w:rFonts w:ascii="Arial Narrow" w:hAnsi="Arial Narrow" w:cs="Tahoma"/>
            <w:i/>
            <w:sz w:val="28"/>
            <w:szCs w:val="28"/>
            <w:lang w:val="es-ES"/>
          </w:rPr>
          <w:t>la Carta Política.</w:t>
        </w:r>
      </w:smartTag>
      <w:r w:rsidRPr="00CB06A5">
        <w:rPr>
          <w:rFonts w:ascii="Arial Narrow" w:hAnsi="Arial Narrow" w:cs="Tahoma"/>
          <w:i/>
          <w:sz w:val="28"/>
          <w:szCs w:val="28"/>
          <w:lang w:val="es-ES"/>
        </w:rPr>
        <w:t xml:space="preserve"> No se trata de un autocontrol, como lo pretende el apelante, pues la excepción de inconstitucionalidad no se aplica a las normas de rango constitucional, que a su vez hacen parte de la misma Carta a la cual pertenece dicha excepción</w:t>
      </w:r>
      <w:r w:rsidRPr="00CB06A5">
        <w:rPr>
          <w:rFonts w:ascii="Arial Narrow" w:hAnsi="Arial Narrow" w:cs="Arial"/>
          <w:i/>
          <w:sz w:val="28"/>
          <w:szCs w:val="28"/>
        </w:rPr>
        <w:t>”.</w:t>
      </w:r>
      <w:r w:rsidR="0060031A">
        <w:rPr>
          <w:rStyle w:val="Refdenotaalpie"/>
          <w:rFonts w:ascii="Arial Narrow" w:hAnsi="Arial Narrow" w:cs="Arial"/>
          <w:i/>
          <w:sz w:val="28"/>
          <w:szCs w:val="28"/>
        </w:rPr>
        <w:footnoteReference w:id="1"/>
      </w:r>
    </w:p>
    <w:p w:rsidR="00106F5E" w:rsidRPr="009306AF" w:rsidRDefault="009306AF" w:rsidP="005F7E71">
      <w:pPr>
        <w:pStyle w:val="Sinespaciado"/>
        <w:spacing w:line="276" w:lineRule="auto"/>
      </w:pPr>
      <w:r>
        <w:rPr>
          <w:lang w:val="es-ES"/>
        </w:rPr>
        <w:tab/>
      </w:r>
    </w:p>
    <w:p w:rsidR="00B57142" w:rsidRDefault="009306AF" w:rsidP="00B57142">
      <w:pPr>
        <w:autoSpaceDE w:val="0"/>
        <w:autoSpaceDN w:val="0"/>
        <w:adjustRightInd w:val="0"/>
        <w:spacing w:line="360" w:lineRule="auto"/>
        <w:ind w:firstLine="851"/>
        <w:jc w:val="both"/>
        <w:rPr>
          <w:rFonts w:ascii="Arial Narrow" w:hAnsi="Arial Narrow" w:cs="Arial"/>
          <w:sz w:val="28"/>
          <w:szCs w:val="28"/>
          <w:lang w:val="es-ES"/>
        </w:rPr>
      </w:pPr>
      <w:r w:rsidRPr="00A35084">
        <w:rPr>
          <w:rFonts w:ascii="Arial Narrow" w:hAnsi="Arial Narrow" w:cs="Arial"/>
          <w:sz w:val="28"/>
          <w:szCs w:val="28"/>
          <w:lang w:val="es-ES"/>
        </w:rPr>
        <w:t xml:space="preserve">En el caso concreto, </w:t>
      </w:r>
      <w:r>
        <w:rPr>
          <w:rFonts w:ascii="Arial Narrow" w:hAnsi="Arial Narrow" w:cs="Arial"/>
          <w:sz w:val="28"/>
          <w:szCs w:val="28"/>
          <w:lang w:val="es-ES"/>
        </w:rPr>
        <w:t xml:space="preserve">no se discute que el demandante </w:t>
      </w:r>
      <w:r w:rsidR="007653E9">
        <w:rPr>
          <w:rFonts w:ascii="Arial Narrow" w:hAnsi="Arial Narrow" w:cs="Arial"/>
          <w:sz w:val="28"/>
          <w:szCs w:val="28"/>
          <w:lang w:val="es-ES"/>
        </w:rPr>
        <w:t xml:space="preserve">en principio estuvo amparado por el régimen de transición </w:t>
      </w:r>
      <w:r>
        <w:rPr>
          <w:rFonts w:ascii="Arial Narrow" w:hAnsi="Arial Narrow" w:cs="Arial"/>
          <w:sz w:val="28"/>
          <w:szCs w:val="28"/>
          <w:lang w:val="es-ES"/>
        </w:rPr>
        <w:t xml:space="preserve">contenido </w:t>
      </w:r>
      <w:r w:rsidRPr="00A35084">
        <w:rPr>
          <w:rFonts w:ascii="Arial Narrow" w:hAnsi="Arial Narrow" w:cs="Arial"/>
          <w:sz w:val="28"/>
          <w:szCs w:val="28"/>
          <w:lang w:val="es-ES"/>
        </w:rPr>
        <w:t>en el artículo 36 de la Ley 100 de 1993, pues al moment</w:t>
      </w:r>
      <w:r w:rsidR="00E97150">
        <w:rPr>
          <w:rFonts w:ascii="Arial Narrow" w:hAnsi="Arial Narrow" w:cs="Arial"/>
          <w:sz w:val="28"/>
          <w:szCs w:val="28"/>
          <w:lang w:val="es-ES"/>
        </w:rPr>
        <w:t>o de entrada en vigencia de esa</w:t>
      </w:r>
      <w:r w:rsidRPr="00A35084">
        <w:rPr>
          <w:rFonts w:ascii="Arial Narrow" w:hAnsi="Arial Narrow" w:cs="Arial"/>
          <w:sz w:val="28"/>
          <w:szCs w:val="28"/>
          <w:lang w:val="es-ES"/>
        </w:rPr>
        <w:t xml:space="preserve"> ley contaba con 4</w:t>
      </w:r>
      <w:r>
        <w:rPr>
          <w:rFonts w:ascii="Arial Narrow" w:hAnsi="Arial Narrow" w:cs="Arial"/>
          <w:sz w:val="28"/>
          <w:szCs w:val="28"/>
          <w:lang w:val="es-ES"/>
        </w:rPr>
        <w:t>3</w:t>
      </w:r>
      <w:r w:rsidR="007653E9">
        <w:rPr>
          <w:rFonts w:ascii="Arial Narrow" w:hAnsi="Arial Narrow" w:cs="Arial"/>
          <w:sz w:val="28"/>
          <w:szCs w:val="28"/>
          <w:lang w:val="es-ES"/>
        </w:rPr>
        <w:t xml:space="preserve"> años de edad. Así mismo, que cumplió la edad mínima de pensión -60 años- el 28 de octubre de 2010, es decir, por fuera del término ordinario de vigencia de dicho régimen, por lo que era ineludible que para la extensión del plazo para la consolidación del derecho hasta el 2014, acreditara 750 semanas al 29 de julio de 2005, sin embargo, a esa calenda s</w:t>
      </w:r>
      <w:r w:rsidR="00B57142">
        <w:rPr>
          <w:rFonts w:ascii="Arial Narrow" w:hAnsi="Arial Narrow" w:cs="Arial"/>
          <w:sz w:val="28"/>
          <w:szCs w:val="28"/>
          <w:lang w:val="es-ES"/>
        </w:rPr>
        <w:t>ó</w:t>
      </w:r>
      <w:r w:rsidR="007653E9">
        <w:rPr>
          <w:rFonts w:ascii="Arial Narrow" w:hAnsi="Arial Narrow" w:cs="Arial"/>
          <w:sz w:val="28"/>
          <w:szCs w:val="28"/>
          <w:lang w:val="es-ES"/>
        </w:rPr>
        <w:t xml:space="preserve">lo contaba con </w:t>
      </w:r>
      <w:r>
        <w:rPr>
          <w:rFonts w:ascii="Arial Narrow" w:hAnsi="Arial Narrow" w:cs="Arial"/>
          <w:sz w:val="28"/>
          <w:szCs w:val="28"/>
          <w:lang w:val="es-ES"/>
        </w:rPr>
        <w:t>497</w:t>
      </w:r>
      <w:r w:rsidR="00B57142">
        <w:rPr>
          <w:rFonts w:ascii="Arial Narrow" w:hAnsi="Arial Narrow" w:cs="Arial"/>
          <w:sz w:val="28"/>
          <w:szCs w:val="28"/>
          <w:lang w:val="es-ES"/>
        </w:rPr>
        <w:t xml:space="preserve"> semanas</w:t>
      </w:r>
      <w:r>
        <w:rPr>
          <w:rFonts w:ascii="Arial Narrow" w:hAnsi="Arial Narrow" w:cs="Arial"/>
          <w:sz w:val="28"/>
          <w:szCs w:val="28"/>
          <w:lang w:val="es-ES"/>
        </w:rPr>
        <w:t xml:space="preserve">. </w:t>
      </w:r>
      <w:r w:rsidR="00B57142">
        <w:rPr>
          <w:rFonts w:ascii="Arial Narrow" w:hAnsi="Arial Narrow" w:cs="Arial"/>
          <w:sz w:val="28"/>
          <w:szCs w:val="28"/>
          <w:lang w:val="es-ES"/>
        </w:rPr>
        <w:t xml:space="preserve">De modo que, tal transición periclitó para </w:t>
      </w:r>
      <w:r w:rsidR="00E97150">
        <w:rPr>
          <w:rFonts w:ascii="Arial Narrow" w:hAnsi="Arial Narrow" w:cs="Arial"/>
          <w:sz w:val="28"/>
          <w:szCs w:val="28"/>
          <w:lang w:val="es-ES"/>
        </w:rPr>
        <w:t xml:space="preserve">el actor </w:t>
      </w:r>
      <w:r w:rsidR="00B57142">
        <w:rPr>
          <w:rFonts w:ascii="Arial Narrow" w:hAnsi="Arial Narrow" w:cs="Arial"/>
          <w:sz w:val="28"/>
          <w:szCs w:val="28"/>
          <w:lang w:val="es-ES"/>
        </w:rPr>
        <w:t xml:space="preserve">el 31 de julio de 2010, pues </w:t>
      </w:r>
      <w:r w:rsidRPr="00A35084">
        <w:rPr>
          <w:rFonts w:ascii="Arial Narrow" w:hAnsi="Arial Narrow" w:cs="Arial"/>
          <w:sz w:val="28"/>
          <w:szCs w:val="28"/>
          <w:lang w:val="es-ES"/>
        </w:rPr>
        <w:t xml:space="preserve">tenía hasta dicha calenda para alcanzar su pensión conforme a las normas transicionales, quedando después inmerso en las reglas de la Ley 100 de 1993, artículo 33. </w:t>
      </w:r>
    </w:p>
    <w:p w:rsidR="00785F70" w:rsidRDefault="00785F70" w:rsidP="00A57354">
      <w:pPr>
        <w:pStyle w:val="Sinespaciado"/>
        <w:rPr>
          <w:lang w:val="es-ES"/>
        </w:rPr>
      </w:pPr>
    </w:p>
    <w:p w:rsidR="00C36E09" w:rsidRDefault="003579D1" w:rsidP="003940A1">
      <w:pPr>
        <w:widowControl w:val="0"/>
        <w:spacing w:line="360" w:lineRule="auto"/>
        <w:ind w:firstLine="709"/>
        <w:jc w:val="both"/>
        <w:rPr>
          <w:rFonts w:ascii="Arial Narrow" w:hAnsi="Arial Narrow" w:cs="Estrangelo Edessa"/>
          <w:sz w:val="28"/>
          <w:szCs w:val="28"/>
        </w:rPr>
      </w:pPr>
      <w:r w:rsidRPr="003579D1">
        <w:rPr>
          <w:rFonts w:ascii="Arial Narrow" w:hAnsi="Arial Narrow" w:cs="Estrangelo Edessa"/>
          <w:sz w:val="28"/>
          <w:szCs w:val="28"/>
        </w:rPr>
        <w:t>Luego</w:t>
      </w:r>
      <w:r w:rsidR="00E97150">
        <w:rPr>
          <w:rFonts w:ascii="Arial Narrow" w:hAnsi="Arial Narrow" w:cs="Estrangelo Edessa"/>
          <w:sz w:val="28"/>
          <w:szCs w:val="28"/>
        </w:rPr>
        <w:t xml:space="preserve"> entonces</w:t>
      </w:r>
      <w:r w:rsidRPr="003579D1">
        <w:rPr>
          <w:rFonts w:ascii="Arial Narrow" w:hAnsi="Arial Narrow" w:cs="Estrangelo Edessa"/>
          <w:sz w:val="28"/>
          <w:szCs w:val="28"/>
        </w:rPr>
        <w:t xml:space="preserve">, no incurrió </w:t>
      </w:r>
      <w:r w:rsidR="005B79B9">
        <w:rPr>
          <w:rFonts w:ascii="Arial Narrow" w:hAnsi="Arial Narrow" w:cs="Estrangelo Edessa"/>
          <w:sz w:val="28"/>
          <w:szCs w:val="28"/>
        </w:rPr>
        <w:t xml:space="preserve">la sentenciadora de primer grado en un desacierto, </w:t>
      </w:r>
      <w:r w:rsidR="002A3FFF">
        <w:rPr>
          <w:rFonts w:ascii="Arial Narrow" w:hAnsi="Arial Narrow" w:cs="Estrangelo Edessa"/>
          <w:sz w:val="28"/>
          <w:szCs w:val="28"/>
        </w:rPr>
        <w:t xml:space="preserve">cuando al analizar la situación del demandante concluyó que por no cumplir con ineludible condición constitucional antes aludida, no </w:t>
      </w:r>
      <w:r w:rsidR="008828D5">
        <w:rPr>
          <w:rFonts w:ascii="Arial Narrow" w:hAnsi="Arial Narrow" w:cs="Estrangelo Edessa"/>
          <w:sz w:val="28"/>
          <w:szCs w:val="28"/>
        </w:rPr>
        <w:t xml:space="preserve">era </w:t>
      </w:r>
      <w:r w:rsidR="002A3FFF">
        <w:rPr>
          <w:rFonts w:ascii="Arial Narrow" w:hAnsi="Arial Narrow" w:cs="Estrangelo Edessa"/>
          <w:sz w:val="28"/>
          <w:szCs w:val="28"/>
        </w:rPr>
        <w:t xml:space="preserve">viable su aspiración de acceder al derecho pensional bajo los preceptos del régimen anterior al que se encontraba </w:t>
      </w:r>
      <w:r w:rsidR="002A3FFF">
        <w:rPr>
          <w:rFonts w:ascii="Arial Narrow" w:hAnsi="Arial Narrow" w:cs="Estrangelo Edessa"/>
          <w:sz w:val="28"/>
          <w:szCs w:val="28"/>
        </w:rPr>
        <w:lastRenderedPageBreak/>
        <w:t>afiliado,</w:t>
      </w:r>
      <w:r w:rsidR="00C36E09">
        <w:rPr>
          <w:rFonts w:ascii="Arial Narrow" w:hAnsi="Arial Narrow" w:cs="Estrangelo Edessa"/>
          <w:sz w:val="28"/>
          <w:szCs w:val="28"/>
        </w:rPr>
        <w:t xml:space="preserve"> </w:t>
      </w:r>
      <w:r w:rsidR="008828D5">
        <w:rPr>
          <w:rFonts w:ascii="Arial Narrow" w:hAnsi="Arial Narrow" w:cs="Estrangelo Edessa"/>
          <w:sz w:val="28"/>
          <w:szCs w:val="28"/>
        </w:rPr>
        <w:t xml:space="preserve">esto es, del Acuerdo 049 de 1990, aprobado por el Decreto 758 del mismo año. </w:t>
      </w:r>
    </w:p>
    <w:p w:rsidR="00C36E09" w:rsidRDefault="00C36E09" w:rsidP="005F7E71">
      <w:pPr>
        <w:pStyle w:val="Sinespaciado"/>
      </w:pPr>
    </w:p>
    <w:p w:rsidR="00A35084" w:rsidRDefault="005F7E71" w:rsidP="00A35084">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w:t>
      </w:r>
      <w:r w:rsidR="00A35084" w:rsidRPr="00A35084">
        <w:rPr>
          <w:rFonts w:ascii="Arial Narrow" w:hAnsi="Arial Narrow" w:cs="Arial"/>
          <w:sz w:val="28"/>
          <w:szCs w:val="28"/>
          <w:lang w:val="es-ES"/>
        </w:rPr>
        <w:t xml:space="preserve">ampoco alcanza tal gracia pensional ni siquiera conforme a la Ley 100 de 1993, pues </w:t>
      </w:r>
      <w:r>
        <w:rPr>
          <w:rFonts w:ascii="Arial Narrow" w:hAnsi="Arial Narrow" w:cs="Arial"/>
          <w:sz w:val="28"/>
          <w:szCs w:val="28"/>
          <w:lang w:val="es-ES"/>
        </w:rPr>
        <w:t xml:space="preserve">al 31 de marzo de 2013 apenas cuenta con 941.19 semanas de aportes al sistema. </w:t>
      </w:r>
    </w:p>
    <w:p w:rsidR="005F7E71" w:rsidRPr="00A35084" w:rsidRDefault="005F7E71" w:rsidP="005F7E71">
      <w:pPr>
        <w:pStyle w:val="Sinespaciado"/>
        <w:rPr>
          <w:lang w:val="es-ES"/>
        </w:rPr>
      </w:pPr>
    </w:p>
    <w:p w:rsidR="00A35084" w:rsidRDefault="00A35084" w:rsidP="00A35084">
      <w:pPr>
        <w:autoSpaceDE w:val="0"/>
        <w:autoSpaceDN w:val="0"/>
        <w:adjustRightInd w:val="0"/>
        <w:spacing w:line="360" w:lineRule="auto"/>
        <w:ind w:firstLine="851"/>
        <w:jc w:val="both"/>
        <w:rPr>
          <w:rFonts w:ascii="Arial Narrow" w:hAnsi="Arial Narrow" w:cs="Arial"/>
          <w:sz w:val="28"/>
          <w:szCs w:val="28"/>
          <w:lang w:val="es-ES"/>
        </w:rPr>
      </w:pPr>
      <w:r w:rsidRPr="00A35084">
        <w:rPr>
          <w:rFonts w:ascii="Arial Narrow" w:hAnsi="Arial Narrow" w:cs="Arial"/>
          <w:sz w:val="28"/>
          <w:szCs w:val="28"/>
          <w:lang w:val="es-ES"/>
        </w:rPr>
        <w:t>Así las cosas, se vislumbra que la decisión de primera instancia es acertada y, por lo mismo, deberá confirmarse.</w:t>
      </w:r>
    </w:p>
    <w:p w:rsidR="00FC2399" w:rsidRPr="00A35084" w:rsidRDefault="00FC2399" w:rsidP="00FC2399">
      <w:pPr>
        <w:pStyle w:val="Sinespaciado"/>
        <w:rPr>
          <w:lang w:val="es-ES"/>
        </w:rPr>
      </w:pPr>
    </w:p>
    <w:p w:rsidR="00A35084" w:rsidRPr="00A35084" w:rsidRDefault="00A35084" w:rsidP="00A35084">
      <w:pPr>
        <w:autoSpaceDE w:val="0"/>
        <w:autoSpaceDN w:val="0"/>
        <w:adjustRightInd w:val="0"/>
        <w:spacing w:line="360" w:lineRule="auto"/>
        <w:ind w:firstLine="851"/>
        <w:jc w:val="both"/>
        <w:rPr>
          <w:rFonts w:ascii="Arial Narrow" w:hAnsi="Arial Narrow" w:cs="Arial"/>
          <w:sz w:val="28"/>
          <w:szCs w:val="28"/>
          <w:lang w:val="es-ES"/>
        </w:rPr>
      </w:pPr>
      <w:r w:rsidRPr="00A35084">
        <w:rPr>
          <w:rFonts w:ascii="Arial Narrow" w:hAnsi="Arial Narrow" w:cs="Arial"/>
          <w:sz w:val="28"/>
          <w:szCs w:val="28"/>
          <w:lang w:val="es-ES"/>
        </w:rPr>
        <w:t>Las costas en esta segunda instancia serán a cargo de la parte actora.</w:t>
      </w:r>
    </w:p>
    <w:p w:rsidR="00A35084" w:rsidRPr="00BF02D9" w:rsidRDefault="00A35084" w:rsidP="00BF02D9">
      <w:pPr>
        <w:pStyle w:val="Sinespaciado"/>
      </w:pPr>
    </w:p>
    <w:p w:rsidR="00A35084" w:rsidRDefault="00A35084" w:rsidP="00A35084">
      <w:pPr>
        <w:pStyle w:val="Prrafodelista1"/>
        <w:spacing w:after="0" w:line="360" w:lineRule="auto"/>
        <w:ind w:left="0" w:firstLine="900"/>
        <w:jc w:val="both"/>
        <w:rPr>
          <w:rFonts w:ascii="Arial Narrow" w:hAnsi="Arial Narrow" w:cs="Tahoma"/>
          <w:sz w:val="28"/>
          <w:szCs w:val="28"/>
        </w:rPr>
      </w:pPr>
      <w:r w:rsidRPr="00A35084">
        <w:rPr>
          <w:rFonts w:ascii="Arial Narrow" w:hAnsi="Arial Narrow" w:cs="Tahoma"/>
          <w:sz w:val="28"/>
          <w:szCs w:val="28"/>
        </w:rPr>
        <w:t>En mérito de lo expuesto,</w:t>
      </w:r>
      <w:r w:rsidRPr="00A35084">
        <w:rPr>
          <w:rFonts w:ascii="Arial Narrow" w:hAnsi="Arial Narrow" w:cs="Tahoma"/>
          <w:b/>
          <w:sz w:val="28"/>
          <w:szCs w:val="28"/>
        </w:rPr>
        <w:t xml:space="preserve"> </w:t>
      </w:r>
      <w:r w:rsidRPr="00A35084">
        <w:rPr>
          <w:rFonts w:ascii="Arial Narrow" w:hAnsi="Arial Narrow" w:cs="Tahoma"/>
          <w:sz w:val="28"/>
          <w:szCs w:val="28"/>
        </w:rPr>
        <w:t>el</w:t>
      </w:r>
      <w:r w:rsidRPr="00A35084">
        <w:rPr>
          <w:rFonts w:ascii="Arial Narrow" w:hAnsi="Arial Narrow" w:cs="Tahoma"/>
          <w:b/>
          <w:sz w:val="28"/>
          <w:szCs w:val="28"/>
        </w:rPr>
        <w:t xml:space="preserve"> Tribunal Superior del Distrito Judicial de Pereira, Sala Laboral,</w:t>
      </w:r>
      <w:r w:rsidRPr="00A35084">
        <w:rPr>
          <w:rFonts w:ascii="Arial Narrow" w:hAnsi="Arial Narrow" w:cs="Tahoma"/>
          <w:sz w:val="28"/>
          <w:szCs w:val="28"/>
        </w:rPr>
        <w:t xml:space="preserve"> administrando justicia en nombre de la República y por autoridad de la ley,</w:t>
      </w:r>
    </w:p>
    <w:p w:rsidR="005F7E71" w:rsidRPr="00DF312B" w:rsidRDefault="005F7E71" w:rsidP="00DF312B">
      <w:pPr>
        <w:pStyle w:val="Sinespaciado"/>
      </w:pPr>
    </w:p>
    <w:p w:rsidR="00A35084" w:rsidRDefault="00A35084" w:rsidP="00A35084">
      <w:pPr>
        <w:spacing w:line="360" w:lineRule="auto"/>
        <w:jc w:val="center"/>
        <w:rPr>
          <w:rFonts w:ascii="Arial Narrow" w:hAnsi="Arial Narrow" w:cs="Tahoma"/>
          <w:b/>
          <w:sz w:val="28"/>
          <w:szCs w:val="28"/>
        </w:rPr>
      </w:pPr>
      <w:r w:rsidRPr="00A35084">
        <w:rPr>
          <w:rFonts w:ascii="Arial Narrow" w:hAnsi="Arial Narrow" w:cs="Tahoma"/>
          <w:b/>
          <w:sz w:val="28"/>
          <w:szCs w:val="28"/>
        </w:rPr>
        <w:t>FALLA</w:t>
      </w:r>
    </w:p>
    <w:p w:rsidR="00DF312B" w:rsidRPr="00A35084" w:rsidRDefault="00DF312B" w:rsidP="00DF312B">
      <w:pPr>
        <w:pStyle w:val="Sinespaciado"/>
      </w:pPr>
    </w:p>
    <w:p w:rsidR="00A35084" w:rsidRPr="00A35084" w:rsidRDefault="00A35084" w:rsidP="00A35084">
      <w:pPr>
        <w:tabs>
          <w:tab w:val="left" w:pos="-720"/>
        </w:tabs>
        <w:suppressAutoHyphens/>
        <w:spacing w:line="336" w:lineRule="auto"/>
        <w:ind w:right="28" w:firstLine="900"/>
        <w:jc w:val="both"/>
        <w:rPr>
          <w:rFonts w:ascii="Arial Narrow" w:hAnsi="Arial Narrow" w:cs="Tahoma"/>
          <w:b/>
          <w:sz w:val="28"/>
          <w:szCs w:val="28"/>
        </w:rPr>
      </w:pPr>
      <w:r w:rsidRPr="00A35084">
        <w:rPr>
          <w:rFonts w:ascii="Arial Narrow" w:hAnsi="Arial Narrow" w:cs="Tahoma"/>
          <w:b/>
          <w:spacing w:val="-2"/>
          <w:sz w:val="28"/>
          <w:szCs w:val="28"/>
        </w:rPr>
        <w:t xml:space="preserve">1. Confirmar </w:t>
      </w:r>
      <w:r w:rsidRPr="00A35084">
        <w:rPr>
          <w:rFonts w:ascii="Arial Narrow" w:hAnsi="Arial Narrow" w:cs="Tahoma"/>
          <w:spacing w:val="-2"/>
          <w:sz w:val="28"/>
          <w:szCs w:val="28"/>
        </w:rPr>
        <w:t xml:space="preserve">la sentencia proferida el </w:t>
      </w:r>
      <w:r w:rsidR="00FC2399">
        <w:rPr>
          <w:rFonts w:ascii="Arial Narrow" w:hAnsi="Arial Narrow" w:cs="Tahoma"/>
          <w:sz w:val="28"/>
          <w:szCs w:val="28"/>
        </w:rPr>
        <w:t xml:space="preserve">2 de agosto de 2016 por Juzgado </w:t>
      </w:r>
      <w:r w:rsidRPr="00A35084">
        <w:rPr>
          <w:rFonts w:ascii="Arial Narrow" w:hAnsi="Arial Narrow" w:cs="Tahoma"/>
          <w:sz w:val="28"/>
          <w:szCs w:val="28"/>
        </w:rPr>
        <w:t xml:space="preserve">Cuarto Laboral del Circuito dentro del proceso ordinario laboral de primera instancia promovido por </w:t>
      </w:r>
      <w:r w:rsidR="00FC2399" w:rsidRPr="00FC2399">
        <w:rPr>
          <w:rFonts w:ascii="Arial Narrow" w:hAnsi="Arial Narrow" w:cs="Tahoma"/>
          <w:b/>
          <w:sz w:val="28"/>
          <w:szCs w:val="28"/>
        </w:rPr>
        <w:t>José Eliecer Pescador Arenas</w:t>
      </w:r>
      <w:r w:rsidR="00FC2399">
        <w:rPr>
          <w:rFonts w:ascii="Arial Narrow" w:hAnsi="Arial Narrow" w:cs="Tahoma"/>
          <w:sz w:val="28"/>
          <w:szCs w:val="28"/>
        </w:rPr>
        <w:t xml:space="preserve"> </w:t>
      </w:r>
      <w:r w:rsidRPr="00A35084">
        <w:rPr>
          <w:rFonts w:ascii="Arial Narrow" w:hAnsi="Arial Narrow" w:cs="Tahoma"/>
          <w:sz w:val="28"/>
          <w:szCs w:val="28"/>
        </w:rPr>
        <w:t xml:space="preserve">contra </w:t>
      </w:r>
      <w:r w:rsidRPr="00A35084">
        <w:rPr>
          <w:rFonts w:ascii="Arial Narrow" w:hAnsi="Arial Narrow" w:cs="Tahoma"/>
          <w:b/>
          <w:sz w:val="28"/>
          <w:szCs w:val="28"/>
        </w:rPr>
        <w:t>Colpensiones.</w:t>
      </w:r>
    </w:p>
    <w:p w:rsidR="00A35084" w:rsidRPr="00A35084" w:rsidRDefault="00A35084" w:rsidP="00FC2399">
      <w:pPr>
        <w:pStyle w:val="Sinespaciado"/>
      </w:pPr>
    </w:p>
    <w:p w:rsidR="00A35084" w:rsidRPr="00A35084" w:rsidRDefault="00A35084" w:rsidP="00A35084">
      <w:pPr>
        <w:tabs>
          <w:tab w:val="left" w:pos="-720"/>
        </w:tabs>
        <w:suppressAutoHyphens/>
        <w:spacing w:line="336" w:lineRule="auto"/>
        <w:ind w:right="28" w:firstLine="900"/>
        <w:jc w:val="both"/>
        <w:rPr>
          <w:rFonts w:ascii="Arial Narrow" w:hAnsi="Arial Narrow" w:cs="Tahoma"/>
          <w:b/>
          <w:spacing w:val="-2"/>
          <w:sz w:val="28"/>
          <w:szCs w:val="28"/>
        </w:rPr>
      </w:pPr>
      <w:r w:rsidRPr="00A35084">
        <w:rPr>
          <w:rFonts w:ascii="Arial Narrow" w:hAnsi="Arial Narrow" w:cs="Tahoma"/>
          <w:b/>
          <w:sz w:val="28"/>
          <w:szCs w:val="28"/>
        </w:rPr>
        <w:t xml:space="preserve">2. </w:t>
      </w:r>
      <w:r w:rsidRPr="00A35084">
        <w:rPr>
          <w:rFonts w:ascii="Arial Narrow" w:hAnsi="Arial Narrow" w:cs="Tahoma"/>
          <w:sz w:val="28"/>
          <w:szCs w:val="28"/>
        </w:rPr>
        <w:t>Costas en esta instancia a cargo de la parte actora.</w:t>
      </w:r>
    </w:p>
    <w:p w:rsidR="00A35084" w:rsidRPr="00A35084" w:rsidRDefault="00A35084" w:rsidP="00A35084">
      <w:pPr>
        <w:spacing w:line="360" w:lineRule="auto"/>
        <w:ind w:firstLine="900"/>
        <w:jc w:val="both"/>
        <w:rPr>
          <w:rFonts w:ascii="Arial Narrow" w:hAnsi="Arial Narrow" w:cs="Tahoma"/>
          <w:sz w:val="28"/>
          <w:szCs w:val="28"/>
        </w:rPr>
      </w:pPr>
    </w:p>
    <w:p w:rsidR="00A35084" w:rsidRDefault="00A35084" w:rsidP="00A35084">
      <w:pPr>
        <w:spacing w:line="360" w:lineRule="auto"/>
        <w:ind w:firstLine="900"/>
        <w:jc w:val="both"/>
        <w:rPr>
          <w:rFonts w:ascii="Arial Narrow" w:hAnsi="Arial Narrow" w:cs="Tahoma"/>
          <w:b/>
          <w:bCs/>
          <w:iCs/>
          <w:sz w:val="28"/>
          <w:szCs w:val="28"/>
          <w:lang w:val="es-ES"/>
        </w:rPr>
      </w:pPr>
      <w:r w:rsidRPr="00A35084">
        <w:rPr>
          <w:rFonts w:ascii="Arial Narrow" w:hAnsi="Arial Narrow" w:cs="Tahoma"/>
          <w:b/>
          <w:bCs/>
          <w:iCs/>
          <w:sz w:val="28"/>
          <w:szCs w:val="28"/>
          <w:lang w:val="es-ES"/>
        </w:rPr>
        <w:t>NOTIFÍQUESE, CÚMPLASE Y DEVUÉLVASE.</w:t>
      </w:r>
    </w:p>
    <w:p w:rsidR="00FC2399" w:rsidRPr="00A35084" w:rsidRDefault="00FC2399" w:rsidP="00FC2399">
      <w:pPr>
        <w:pStyle w:val="Sinespaciado"/>
        <w:rPr>
          <w:lang w:val="es-ES"/>
        </w:rPr>
      </w:pPr>
    </w:p>
    <w:p w:rsidR="00A35084" w:rsidRPr="00A35084" w:rsidRDefault="00A35084" w:rsidP="00A35084">
      <w:pPr>
        <w:spacing w:line="360" w:lineRule="auto"/>
        <w:ind w:firstLine="900"/>
        <w:jc w:val="both"/>
        <w:rPr>
          <w:rFonts w:ascii="Arial Narrow" w:hAnsi="Arial Narrow" w:cs="Tahoma"/>
          <w:bCs/>
          <w:iCs/>
          <w:sz w:val="28"/>
          <w:szCs w:val="28"/>
          <w:lang w:val="es-ES"/>
        </w:rPr>
      </w:pPr>
      <w:r w:rsidRPr="00A35084">
        <w:rPr>
          <w:rFonts w:ascii="Arial Narrow" w:hAnsi="Arial Narrow" w:cs="Tahoma"/>
          <w:bCs/>
          <w:iCs/>
          <w:sz w:val="28"/>
          <w:szCs w:val="28"/>
          <w:lang w:val="es-ES"/>
        </w:rPr>
        <w:t xml:space="preserve">La anterior decisión queda notificada en </w:t>
      </w:r>
      <w:r w:rsidRPr="00A35084">
        <w:rPr>
          <w:rFonts w:ascii="Arial Narrow" w:hAnsi="Arial Narrow" w:cs="Tahoma"/>
          <w:b/>
          <w:bCs/>
          <w:iCs/>
          <w:sz w:val="28"/>
          <w:szCs w:val="28"/>
          <w:u w:val="single"/>
          <w:lang w:val="es-ES"/>
        </w:rPr>
        <w:t>estrados.</w:t>
      </w:r>
    </w:p>
    <w:p w:rsidR="00A35084" w:rsidRPr="00A35084" w:rsidRDefault="00A35084" w:rsidP="00A35084">
      <w:pPr>
        <w:spacing w:line="360" w:lineRule="auto"/>
        <w:ind w:firstLine="900"/>
        <w:jc w:val="both"/>
        <w:rPr>
          <w:rFonts w:ascii="Arial Narrow" w:hAnsi="Arial Narrow" w:cs="Tahoma"/>
          <w:bCs/>
          <w:iCs/>
          <w:sz w:val="28"/>
          <w:szCs w:val="28"/>
          <w:lang w:val="es-ES"/>
        </w:rPr>
      </w:pPr>
    </w:p>
    <w:p w:rsidR="00A35084" w:rsidRPr="00A35084" w:rsidRDefault="00FC2399" w:rsidP="00A35084">
      <w:pPr>
        <w:spacing w:line="360" w:lineRule="auto"/>
        <w:ind w:firstLine="900"/>
        <w:jc w:val="both"/>
        <w:rPr>
          <w:rFonts w:ascii="Arial Narrow" w:hAnsi="Arial Narrow" w:cs="Tahoma"/>
          <w:bCs/>
          <w:iCs/>
          <w:sz w:val="28"/>
          <w:szCs w:val="28"/>
          <w:lang w:val="es-ES"/>
        </w:rPr>
      </w:pPr>
      <w:r>
        <w:rPr>
          <w:rFonts w:ascii="Arial Narrow" w:hAnsi="Arial Narrow" w:cs="Tahoma"/>
          <w:bCs/>
          <w:iCs/>
          <w:sz w:val="28"/>
          <w:szCs w:val="28"/>
          <w:lang w:val="es-ES"/>
        </w:rPr>
        <w:t>El Magistrado Ponente</w:t>
      </w:r>
      <w:r w:rsidR="00A35084" w:rsidRPr="00A35084">
        <w:rPr>
          <w:rFonts w:ascii="Arial Narrow" w:hAnsi="Arial Narrow" w:cs="Tahoma"/>
          <w:bCs/>
          <w:iCs/>
          <w:sz w:val="28"/>
          <w:szCs w:val="28"/>
          <w:lang w:val="es-ES"/>
        </w:rPr>
        <w:t>,</w:t>
      </w:r>
    </w:p>
    <w:p w:rsidR="00A35084" w:rsidRPr="00A35084" w:rsidRDefault="00A35084" w:rsidP="00A35084">
      <w:pPr>
        <w:tabs>
          <w:tab w:val="center" w:pos="4420"/>
          <w:tab w:val="left" w:pos="7815"/>
        </w:tabs>
        <w:spacing w:line="360" w:lineRule="auto"/>
        <w:rPr>
          <w:rFonts w:ascii="Arial Narrow" w:hAnsi="Arial Narrow" w:cs="Tahoma"/>
          <w:b/>
          <w:bCs/>
          <w:iCs/>
          <w:sz w:val="28"/>
          <w:szCs w:val="28"/>
          <w:lang w:val="es-ES"/>
        </w:rPr>
      </w:pPr>
      <w:r w:rsidRPr="00A35084">
        <w:rPr>
          <w:rFonts w:ascii="Arial Narrow" w:hAnsi="Arial Narrow" w:cs="Tahoma"/>
          <w:b/>
          <w:bCs/>
          <w:iCs/>
          <w:sz w:val="28"/>
          <w:szCs w:val="28"/>
          <w:lang w:val="es-ES"/>
        </w:rPr>
        <w:tab/>
      </w:r>
    </w:p>
    <w:p w:rsidR="00A35084" w:rsidRPr="00A35084" w:rsidRDefault="00A35084" w:rsidP="00A35084">
      <w:pPr>
        <w:tabs>
          <w:tab w:val="center" w:pos="4420"/>
          <w:tab w:val="left" w:pos="7815"/>
        </w:tabs>
        <w:spacing w:line="360" w:lineRule="auto"/>
        <w:rPr>
          <w:rFonts w:ascii="Arial Narrow" w:hAnsi="Arial Narrow" w:cs="Tahoma"/>
          <w:b/>
          <w:bCs/>
          <w:iCs/>
          <w:sz w:val="28"/>
          <w:szCs w:val="28"/>
          <w:lang w:val="es-ES"/>
        </w:rPr>
      </w:pPr>
    </w:p>
    <w:p w:rsidR="00A35084" w:rsidRDefault="00A35084" w:rsidP="00A35084">
      <w:pPr>
        <w:tabs>
          <w:tab w:val="center" w:pos="4420"/>
          <w:tab w:val="left" w:pos="7815"/>
        </w:tabs>
        <w:spacing w:line="360" w:lineRule="auto"/>
        <w:jc w:val="center"/>
        <w:rPr>
          <w:rFonts w:ascii="Arial Narrow" w:hAnsi="Arial Narrow" w:cs="Tahoma"/>
          <w:b/>
          <w:bCs/>
          <w:iCs/>
          <w:sz w:val="28"/>
          <w:szCs w:val="28"/>
          <w:lang w:val="es-ES"/>
        </w:rPr>
      </w:pPr>
      <w:r w:rsidRPr="00A35084">
        <w:rPr>
          <w:rFonts w:ascii="Arial Narrow" w:hAnsi="Arial Narrow" w:cs="Tahoma"/>
          <w:b/>
          <w:bCs/>
          <w:iCs/>
          <w:sz w:val="28"/>
          <w:szCs w:val="28"/>
          <w:lang w:val="es-ES"/>
        </w:rPr>
        <w:t>FRANCISCO JAVIER TAMAYO TABARES</w:t>
      </w:r>
    </w:p>
    <w:p w:rsidR="00FC2399" w:rsidRDefault="00FC2399" w:rsidP="00A35084">
      <w:pPr>
        <w:tabs>
          <w:tab w:val="center" w:pos="4420"/>
          <w:tab w:val="left" w:pos="7815"/>
        </w:tabs>
        <w:spacing w:line="360" w:lineRule="auto"/>
        <w:jc w:val="center"/>
        <w:rPr>
          <w:rFonts w:ascii="Arial Narrow" w:hAnsi="Arial Narrow" w:cs="Tahoma"/>
          <w:b/>
          <w:bCs/>
          <w:iCs/>
          <w:sz w:val="28"/>
          <w:szCs w:val="28"/>
          <w:lang w:val="es-ES"/>
        </w:rPr>
      </w:pPr>
    </w:p>
    <w:p w:rsidR="00FC2399" w:rsidRPr="00FC2399" w:rsidRDefault="00FC2399" w:rsidP="00FC2399">
      <w:pPr>
        <w:tabs>
          <w:tab w:val="center" w:pos="4420"/>
          <w:tab w:val="left" w:pos="7815"/>
        </w:tabs>
        <w:spacing w:line="360" w:lineRule="auto"/>
        <w:rPr>
          <w:rFonts w:ascii="Arial Narrow" w:hAnsi="Arial Narrow" w:cs="Tahoma"/>
          <w:bCs/>
          <w:iCs/>
          <w:sz w:val="28"/>
          <w:szCs w:val="28"/>
          <w:lang w:val="es-ES"/>
        </w:rPr>
      </w:pPr>
      <w:r w:rsidRPr="00FC2399">
        <w:rPr>
          <w:rFonts w:ascii="Arial Narrow" w:hAnsi="Arial Narrow" w:cs="Tahoma"/>
          <w:bCs/>
          <w:iCs/>
          <w:sz w:val="28"/>
          <w:szCs w:val="28"/>
          <w:lang w:val="es-ES"/>
        </w:rPr>
        <w:t xml:space="preserve">Las Magistradas </w:t>
      </w:r>
    </w:p>
    <w:p w:rsidR="00A35084" w:rsidRPr="00A35084" w:rsidRDefault="00A35084" w:rsidP="00A35084">
      <w:pPr>
        <w:spacing w:line="360" w:lineRule="auto"/>
        <w:jc w:val="both"/>
        <w:rPr>
          <w:rFonts w:ascii="Arial Narrow" w:hAnsi="Arial Narrow" w:cs="Tahoma"/>
          <w:b/>
          <w:sz w:val="28"/>
          <w:szCs w:val="28"/>
          <w:lang w:val="es-ES"/>
        </w:rPr>
      </w:pPr>
    </w:p>
    <w:p w:rsidR="00A35084" w:rsidRPr="00A35084" w:rsidRDefault="00A35084" w:rsidP="00A35084">
      <w:pPr>
        <w:spacing w:line="360" w:lineRule="auto"/>
        <w:jc w:val="both"/>
        <w:rPr>
          <w:rFonts w:ascii="Arial Narrow" w:hAnsi="Arial Narrow" w:cs="Tahoma"/>
          <w:b/>
          <w:sz w:val="28"/>
          <w:szCs w:val="28"/>
          <w:lang w:val="es-ES"/>
        </w:rPr>
      </w:pPr>
    </w:p>
    <w:p w:rsidR="00C35CA1" w:rsidRPr="00FC2399" w:rsidRDefault="00A35084" w:rsidP="00FC2399">
      <w:pPr>
        <w:spacing w:line="360" w:lineRule="auto"/>
        <w:jc w:val="both"/>
        <w:rPr>
          <w:rFonts w:ascii="Arial Narrow" w:hAnsi="Arial Narrow" w:cs="Tahoma"/>
          <w:sz w:val="28"/>
          <w:szCs w:val="28"/>
          <w:lang w:val="es-ES"/>
        </w:rPr>
      </w:pPr>
      <w:r w:rsidRPr="00A35084">
        <w:rPr>
          <w:rFonts w:ascii="Arial Narrow" w:hAnsi="Arial Narrow" w:cs="Tahoma"/>
          <w:b/>
          <w:bCs/>
          <w:iCs/>
          <w:sz w:val="28"/>
          <w:szCs w:val="28"/>
          <w:lang w:val="es-ES"/>
        </w:rPr>
        <w:lastRenderedPageBreak/>
        <w:t>OLGA LUCIA HOYOS SEPULVEDA</w:t>
      </w:r>
      <w:r w:rsidRPr="00A35084">
        <w:rPr>
          <w:rFonts w:ascii="Arial Narrow" w:hAnsi="Arial Narrow" w:cs="Tahoma"/>
          <w:sz w:val="28"/>
          <w:szCs w:val="28"/>
          <w:lang w:val="es-ES"/>
        </w:rPr>
        <w:t xml:space="preserve"> </w:t>
      </w:r>
      <w:r w:rsidRPr="00A35084">
        <w:rPr>
          <w:rFonts w:ascii="Arial Narrow" w:hAnsi="Arial Narrow" w:cs="Tahoma"/>
          <w:sz w:val="28"/>
          <w:szCs w:val="28"/>
          <w:lang w:val="es-ES"/>
        </w:rPr>
        <w:tab/>
      </w:r>
      <w:r w:rsidRPr="00A35084">
        <w:rPr>
          <w:rFonts w:ascii="Arial Narrow" w:hAnsi="Arial Narrow" w:cs="Tahoma"/>
          <w:sz w:val="28"/>
          <w:szCs w:val="28"/>
          <w:lang w:val="es-ES"/>
        </w:rPr>
        <w:tab/>
      </w:r>
      <w:r w:rsidRPr="00A35084">
        <w:rPr>
          <w:rFonts w:ascii="Arial Narrow" w:hAnsi="Arial Narrow" w:cs="Tahoma"/>
          <w:b/>
          <w:bCs/>
          <w:iCs/>
          <w:sz w:val="28"/>
          <w:szCs w:val="28"/>
          <w:lang w:val="es-ES"/>
        </w:rPr>
        <w:t>ANA LUCÍA CAICEDO CALDERÓN</w:t>
      </w:r>
    </w:p>
    <w:sectPr w:rsidR="00C35CA1" w:rsidRPr="00FC2399" w:rsidSect="00C41A72">
      <w:headerReference w:type="default" r:id="rId7"/>
      <w:footerReference w:type="even" r:id="rId8"/>
      <w:footerReference w:type="default" r:id="rId9"/>
      <w:pgSz w:w="12242" w:h="18722" w:code="121"/>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CC" w:rsidRDefault="005462CC" w:rsidP="00A35084">
      <w:r>
        <w:separator/>
      </w:r>
    </w:p>
  </w:endnote>
  <w:endnote w:type="continuationSeparator" w:id="0">
    <w:p w:rsidR="005462CC" w:rsidRDefault="005462CC" w:rsidP="00A3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0D50F5"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D217C0"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0D50F5"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7C0">
      <w:rPr>
        <w:rStyle w:val="Nmerodepgina"/>
        <w:noProof/>
      </w:rPr>
      <w:t>7</w:t>
    </w:r>
    <w:r>
      <w:rPr>
        <w:rStyle w:val="Nmerodepgina"/>
      </w:rPr>
      <w:fldChar w:fldCharType="end"/>
    </w:r>
  </w:p>
  <w:p w:rsidR="00F514CC" w:rsidRDefault="00D217C0"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CC" w:rsidRDefault="005462CC" w:rsidP="00A35084">
      <w:r>
        <w:separator/>
      </w:r>
    </w:p>
  </w:footnote>
  <w:footnote w:type="continuationSeparator" w:id="0">
    <w:p w:rsidR="005462CC" w:rsidRDefault="005462CC" w:rsidP="00A35084">
      <w:r>
        <w:continuationSeparator/>
      </w:r>
    </w:p>
  </w:footnote>
  <w:footnote w:id="1">
    <w:p w:rsidR="0060031A" w:rsidRPr="0060031A" w:rsidRDefault="0060031A">
      <w:pPr>
        <w:pStyle w:val="Textonotapie"/>
        <w:rPr>
          <w:lang w:val="es-CO"/>
        </w:rPr>
      </w:pPr>
      <w:r>
        <w:rPr>
          <w:rStyle w:val="Refdenotaalpie"/>
        </w:rPr>
        <w:footnoteRef/>
      </w:r>
      <w:r>
        <w:t xml:space="preserve"> </w:t>
      </w:r>
      <w:r w:rsidRPr="0060031A">
        <w:rPr>
          <w:rFonts w:ascii="Arial Narrow" w:hAnsi="Arial Narrow"/>
        </w:rPr>
        <w:t>Sentencia del 10 de julio de 2012, radicado 2011-00315, M.P. Ana Lucía Caicedo Calderón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DC" w:rsidRPr="00A35084" w:rsidRDefault="000D50F5" w:rsidP="00F514CC">
    <w:pPr>
      <w:jc w:val="both"/>
      <w:rPr>
        <w:rFonts w:ascii="Arial Narrow" w:hAnsi="Arial Narrow" w:cs="Arial"/>
        <w:bCs/>
        <w:sz w:val="20"/>
      </w:rPr>
    </w:pPr>
    <w:r w:rsidRPr="00A35084">
      <w:rPr>
        <w:rFonts w:ascii="Arial Narrow" w:hAnsi="Arial Narrow" w:cs="Arial"/>
        <w:bCs/>
        <w:sz w:val="20"/>
      </w:rPr>
      <w:t>Radicación No: 66001-31-05-004-201</w:t>
    </w:r>
    <w:r w:rsidR="00A35084" w:rsidRPr="00A35084">
      <w:rPr>
        <w:rFonts w:ascii="Arial Narrow" w:hAnsi="Arial Narrow" w:cs="Arial"/>
        <w:bCs/>
        <w:sz w:val="20"/>
      </w:rPr>
      <w:t>6-00012-01</w:t>
    </w:r>
  </w:p>
  <w:p w:rsidR="00F514CC" w:rsidRPr="00A35084" w:rsidRDefault="00A35084" w:rsidP="00F514CC">
    <w:pPr>
      <w:jc w:val="both"/>
      <w:rPr>
        <w:rFonts w:ascii="Arial Narrow" w:hAnsi="Arial Narrow" w:cs="Arial"/>
        <w:bCs/>
        <w:sz w:val="20"/>
      </w:rPr>
    </w:pPr>
    <w:r w:rsidRPr="00A35084">
      <w:rPr>
        <w:rFonts w:ascii="Arial Narrow" w:hAnsi="Arial Narrow" w:cs="Arial"/>
        <w:bCs/>
        <w:sz w:val="20"/>
      </w:rPr>
      <w:t xml:space="preserve">José Eliecer Pescador Arenas </w:t>
    </w:r>
    <w:r w:rsidR="000D50F5" w:rsidRPr="00A35084">
      <w:rPr>
        <w:rFonts w:ascii="Arial Narrow" w:hAnsi="Arial Narrow" w:cs="Arial"/>
        <w:bCs/>
        <w:sz w:val="20"/>
      </w:rPr>
      <w:t>vs Colpensiones</w:t>
    </w:r>
  </w:p>
  <w:p w:rsidR="00F514CC" w:rsidRPr="00041201" w:rsidRDefault="00D217C0">
    <w:pPr>
      <w:pStyle w:val="Encabezado"/>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84"/>
    <w:rsid w:val="0005696C"/>
    <w:rsid w:val="0009525B"/>
    <w:rsid w:val="000A31A7"/>
    <w:rsid w:val="000B6E89"/>
    <w:rsid w:val="000C2026"/>
    <w:rsid w:val="000D00D7"/>
    <w:rsid w:val="000D50F5"/>
    <w:rsid w:val="000E0A67"/>
    <w:rsid w:val="00106F5E"/>
    <w:rsid w:val="001101FF"/>
    <w:rsid w:val="00171810"/>
    <w:rsid w:val="00172CE6"/>
    <w:rsid w:val="00192EA8"/>
    <w:rsid w:val="001A3D97"/>
    <w:rsid w:val="001F0CEB"/>
    <w:rsid w:val="00203268"/>
    <w:rsid w:val="00210332"/>
    <w:rsid w:val="00214F74"/>
    <w:rsid w:val="0024504C"/>
    <w:rsid w:val="00260D46"/>
    <w:rsid w:val="002806B5"/>
    <w:rsid w:val="00283592"/>
    <w:rsid w:val="0029555E"/>
    <w:rsid w:val="00297A33"/>
    <w:rsid w:val="002A3FFF"/>
    <w:rsid w:val="002F6EC9"/>
    <w:rsid w:val="00302778"/>
    <w:rsid w:val="00334857"/>
    <w:rsid w:val="00357406"/>
    <w:rsid w:val="003579D1"/>
    <w:rsid w:val="003940A1"/>
    <w:rsid w:val="003A20D0"/>
    <w:rsid w:val="003A7A3F"/>
    <w:rsid w:val="003C3029"/>
    <w:rsid w:val="003F4A72"/>
    <w:rsid w:val="00414C10"/>
    <w:rsid w:val="004357F0"/>
    <w:rsid w:val="0047033E"/>
    <w:rsid w:val="0047613C"/>
    <w:rsid w:val="00482970"/>
    <w:rsid w:val="004C1D39"/>
    <w:rsid w:val="00500296"/>
    <w:rsid w:val="005057C5"/>
    <w:rsid w:val="005267F4"/>
    <w:rsid w:val="005462CC"/>
    <w:rsid w:val="005B69EA"/>
    <w:rsid w:val="005B79B9"/>
    <w:rsid w:val="005D1BC5"/>
    <w:rsid w:val="005F7E71"/>
    <w:rsid w:val="0060031A"/>
    <w:rsid w:val="0062557F"/>
    <w:rsid w:val="006315F1"/>
    <w:rsid w:val="00683A28"/>
    <w:rsid w:val="006876D9"/>
    <w:rsid w:val="006F3FD5"/>
    <w:rsid w:val="00702139"/>
    <w:rsid w:val="00714628"/>
    <w:rsid w:val="00721C10"/>
    <w:rsid w:val="007345D8"/>
    <w:rsid w:val="00734BAA"/>
    <w:rsid w:val="007400DE"/>
    <w:rsid w:val="00753541"/>
    <w:rsid w:val="00757AF7"/>
    <w:rsid w:val="00760650"/>
    <w:rsid w:val="007653E9"/>
    <w:rsid w:val="007756CF"/>
    <w:rsid w:val="00785F70"/>
    <w:rsid w:val="007D78CB"/>
    <w:rsid w:val="00846A75"/>
    <w:rsid w:val="0085287E"/>
    <w:rsid w:val="008621A4"/>
    <w:rsid w:val="00876196"/>
    <w:rsid w:val="008828D5"/>
    <w:rsid w:val="008966DF"/>
    <w:rsid w:val="008D3AA6"/>
    <w:rsid w:val="008D6B7F"/>
    <w:rsid w:val="008F2E45"/>
    <w:rsid w:val="008F4803"/>
    <w:rsid w:val="008F6B1C"/>
    <w:rsid w:val="00902993"/>
    <w:rsid w:val="00920783"/>
    <w:rsid w:val="009306AF"/>
    <w:rsid w:val="00953B79"/>
    <w:rsid w:val="009A7530"/>
    <w:rsid w:val="00A042BC"/>
    <w:rsid w:val="00A35084"/>
    <w:rsid w:val="00A57354"/>
    <w:rsid w:val="00A605BB"/>
    <w:rsid w:val="00A65D0C"/>
    <w:rsid w:val="00AA3F91"/>
    <w:rsid w:val="00AA42FE"/>
    <w:rsid w:val="00AB5D14"/>
    <w:rsid w:val="00AC06CF"/>
    <w:rsid w:val="00AF09CC"/>
    <w:rsid w:val="00AF1D59"/>
    <w:rsid w:val="00B1683E"/>
    <w:rsid w:val="00B44299"/>
    <w:rsid w:val="00B57142"/>
    <w:rsid w:val="00B622F4"/>
    <w:rsid w:val="00B91F2D"/>
    <w:rsid w:val="00B9494E"/>
    <w:rsid w:val="00BC0272"/>
    <w:rsid w:val="00BD1E31"/>
    <w:rsid w:val="00BE6A68"/>
    <w:rsid w:val="00BE7032"/>
    <w:rsid w:val="00BF02D9"/>
    <w:rsid w:val="00C07F98"/>
    <w:rsid w:val="00C317F8"/>
    <w:rsid w:val="00C32268"/>
    <w:rsid w:val="00C35CA1"/>
    <w:rsid w:val="00C36E09"/>
    <w:rsid w:val="00C41A72"/>
    <w:rsid w:val="00C66104"/>
    <w:rsid w:val="00CB06A5"/>
    <w:rsid w:val="00CC1F04"/>
    <w:rsid w:val="00D20139"/>
    <w:rsid w:val="00D217C0"/>
    <w:rsid w:val="00D61C75"/>
    <w:rsid w:val="00D73D7E"/>
    <w:rsid w:val="00DA79CC"/>
    <w:rsid w:val="00DD5805"/>
    <w:rsid w:val="00DF312B"/>
    <w:rsid w:val="00DF4323"/>
    <w:rsid w:val="00E305D8"/>
    <w:rsid w:val="00E7118B"/>
    <w:rsid w:val="00E90B26"/>
    <w:rsid w:val="00E96A78"/>
    <w:rsid w:val="00E97150"/>
    <w:rsid w:val="00F11DD5"/>
    <w:rsid w:val="00F3248D"/>
    <w:rsid w:val="00FC2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5B36D93-B866-4C0E-9920-B20B14D0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8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35084"/>
    <w:rPr>
      <w:rFonts w:ascii="Arial" w:hAnsi="Arial" w:cs="Arial"/>
      <w:sz w:val="24"/>
      <w:lang w:val="es-ES_tradnl" w:eastAsia="es-ES"/>
    </w:rPr>
  </w:style>
  <w:style w:type="paragraph" w:styleId="Textoindependiente">
    <w:name w:val="Body Text"/>
    <w:basedOn w:val="Normal"/>
    <w:link w:val="TextoindependienteCar"/>
    <w:rsid w:val="00A3508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35084"/>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A35084"/>
    <w:pPr>
      <w:tabs>
        <w:tab w:val="center" w:pos="4252"/>
        <w:tab w:val="right" w:pos="8504"/>
      </w:tabs>
    </w:pPr>
  </w:style>
  <w:style w:type="character" w:customStyle="1" w:styleId="PiedepginaCar">
    <w:name w:val="Pie de página Car"/>
    <w:basedOn w:val="Fuentedeprrafopredeter"/>
    <w:link w:val="Piedepgina"/>
    <w:rsid w:val="00A3508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35084"/>
  </w:style>
  <w:style w:type="paragraph" w:styleId="Encabezado">
    <w:name w:val="header"/>
    <w:basedOn w:val="Normal"/>
    <w:link w:val="EncabezadoCar"/>
    <w:rsid w:val="00A35084"/>
    <w:pPr>
      <w:tabs>
        <w:tab w:val="center" w:pos="4252"/>
        <w:tab w:val="right" w:pos="8504"/>
      </w:tabs>
    </w:pPr>
  </w:style>
  <w:style w:type="character" w:customStyle="1" w:styleId="EncabezadoCar">
    <w:name w:val="Encabezado Car"/>
    <w:basedOn w:val="Fuentedeprrafopredeter"/>
    <w:link w:val="Encabezado"/>
    <w:rsid w:val="00A3508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3508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35084"/>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60031A"/>
    <w:rPr>
      <w:sz w:val="20"/>
    </w:rPr>
  </w:style>
  <w:style w:type="character" w:customStyle="1" w:styleId="TextonotapieCar">
    <w:name w:val="Texto nota pie Car"/>
    <w:basedOn w:val="Fuentedeprrafopredeter"/>
    <w:link w:val="Textonotapie"/>
    <w:uiPriority w:val="99"/>
    <w:semiHidden/>
    <w:rsid w:val="00600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00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1100">
      <w:bodyDiv w:val="1"/>
      <w:marLeft w:val="0"/>
      <w:marRight w:val="0"/>
      <w:marTop w:val="0"/>
      <w:marBottom w:val="0"/>
      <w:divBdr>
        <w:top w:val="none" w:sz="0" w:space="0" w:color="auto"/>
        <w:left w:val="none" w:sz="0" w:space="0" w:color="auto"/>
        <w:bottom w:val="none" w:sz="0" w:space="0" w:color="auto"/>
        <w:right w:val="none" w:sz="0" w:space="0" w:color="auto"/>
      </w:divBdr>
    </w:div>
    <w:div w:id="15025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7D73-C72E-4F2F-9912-98BC0130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2032</Words>
  <Characters>11182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58</cp:revision>
  <dcterms:created xsi:type="dcterms:W3CDTF">2017-07-04T16:47:00Z</dcterms:created>
  <dcterms:modified xsi:type="dcterms:W3CDTF">2017-09-02T17:18:00Z</dcterms:modified>
</cp:coreProperties>
</file>