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435" w:rsidRPr="00A817A6" w:rsidRDefault="00751435" w:rsidP="00751435">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w:t>
      </w:r>
      <w:r>
        <w:rPr>
          <w:rFonts w:asciiTheme="minorHAnsi" w:hAnsiTheme="minorHAnsi" w:cstheme="minorHAnsi"/>
          <w:color w:val="FF0000"/>
          <w:sz w:val="16"/>
          <w:szCs w:val="16"/>
          <w:lang w:val="es-CO" w:eastAsia="fr-FR"/>
        </w:rPr>
        <w:t>ificado en la Secretaría de la respectiva</w:t>
      </w:r>
      <w:r w:rsidRPr="00A817A6">
        <w:rPr>
          <w:rFonts w:asciiTheme="minorHAnsi" w:hAnsiTheme="minorHAnsi" w:cstheme="minorHAnsi"/>
          <w:color w:val="FF0000"/>
          <w:sz w:val="16"/>
          <w:szCs w:val="16"/>
          <w:lang w:val="es-CO" w:eastAsia="fr-FR"/>
        </w:rPr>
        <w:t xml:space="preserve"> Sala.</w:t>
      </w:r>
      <w:r w:rsidRPr="00A817A6">
        <w:rPr>
          <w:rFonts w:asciiTheme="minorHAnsi" w:hAnsiTheme="minorHAnsi" w:cstheme="minorHAnsi"/>
          <w:color w:val="222222"/>
          <w:sz w:val="16"/>
          <w:szCs w:val="16"/>
          <w:lang w:val="es-CO" w:eastAsia="fr-FR"/>
        </w:rPr>
        <w:t> </w:t>
      </w:r>
    </w:p>
    <w:p w:rsidR="00751435" w:rsidRPr="009275F8" w:rsidRDefault="00751435" w:rsidP="00751435">
      <w:pPr>
        <w:pStyle w:val="Sinespaciado"/>
        <w:rPr>
          <w:rFonts w:asciiTheme="minorHAnsi" w:hAnsiTheme="minorHAnsi"/>
          <w:sz w:val="18"/>
          <w:szCs w:val="18"/>
        </w:rPr>
      </w:pPr>
    </w:p>
    <w:p w:rsidR="00A3242C" w:rsidRPr="00402979" w:rsidRDefault="00A3242C" w:rsidP="00A3242C">
      <w:pPr>
        <w:spacing w:line="360" w:lineRule="auto"/>
        <w:jc w:val="both"/>
        <w:rPr>
          <w:rFonts w:ascii="Arial Narrow" w:hAnsi="Arial Narrow" w:cs="Arial"/>
          <w:b/>
          <w:bCs/>
          <w:i/>
          <w:iCs/>
          <w:sz w:val="36"/>
          <w:szCs w:val="36"/>
          <w:u w:val="single"/>
        </w:rPr>
      </w:pPr>
      <w:bookmarkStart w:id="0" w:name="_GoBack"/>
      <w:bookmarkEnd w:id="0"/>
      <w:r w:rsidRPr="00402979">
        <w:rPr>
          <w:rFonts w:ascii="Arial Narrow" w:hAnsi="Arial Narrow" w:cs="Arial"/>
          <w:b/>
          <w:bCs/>
          <w:i/>
          <w:iCs/>
          <w:sz w:val="36"/>
          <w:szCs w:val="36"/>
          <w:u w:val="single"/>
        </w:rPr>
        <w:t>ORALIDAD</w:t>
      </w:r>
    </w:p>
    <w:p w:rsidR="00A3242C" w:rsidRPr="000928C2" w:rsidRDefault="00A3242C" w:rsidP="00A3242C">
      <w:pPr>
        <w:jc w:val="both"/>
        <w:rPr>
          <w:rFonts w:ascii="Arial Narrow" w:hAnsi="Arial Narrow" w:cs="Arial"/>
          <w:b/>
          <w:i/>
          <w:sz w:val="18"/>
          <w:szCs w:val="18"/>
        </w:rPr>
      </w:pPr>
    </w:p>
    <w:p w:rsidR="00A3242C" w:rsidRPr="00424320" w:rsidRDefault="00A3242C" w:rsidP="00A3242C">
      <w:pPr>
        <w:jc w:val="both"/>
        <w:rPr>
          <w:rFonts w:ascii="Arial Narrow" w:hAnsi="Arial Narrow" w:cs="Arial"/>
          <w:sz w:val="18"/>
          <w:szCs w:val="18"/>
        </w:rPr>
      </w:pPr>
      <w:r w:rsidRPr="00424320">
        <w:rPr>
          <w:rFonts w:ascii="Arial Narrow" w:hAnsi="Arial Narrow" w:cs="Arial"/>
          <w:b/>
          <w:sz w:val="18"/>
          <w:szCs w:val="18"/>
        </w:rPr>
        <w:t>Providencia</w:t>
      </w:r>
      <w:r w:rsidRPr="00424320">
        <w:rPr>
          <w:rFonts w:ascii="Arial Narrow" w:hAnsi="Arial Narrow" w:cs="Arial"/>
          <w:sz w:val="18"/>
          <w:szCs w:val="18"/>
        </w:rPr>
        <w:t>:</w:t>
      </w:r>
      <w:r w:rsidRPr="00424320">
        <w:rPr>
          <w:rFonts w:ascii="Arial Narrow" w:hAnsi="Arial Narrow" w:cs="Arial"/>
          <w:b/>
          <w:sz w:val="18"/>
          <w:szCs w:val="18"/>
        </w:rPr>
        <w:t xml:space="preserve"> </w:t>
      </w:r>
      <w:r w:rsidRPr="00424320">
        <w:rPr>
          <w:rFonts w:ascii="Arial Narrow" w:hAnsi="Arial Narrow" w:cs="Arial"/>
          <w:sz w:val="18"/>
          <w:szCs w:val="18"/>
        </w:rPr>
        <w:tab/>
      </w:r>
      <w:r w:rsidRPr="00424320">
        <w:rPr>
          <w:rFonts w:ascii="Arial Narrow" w:hAnsi="Arial Narrow" w:cs="Arial"/>
          <w:sz w:val="18"/>
          <w:szCs w:val="18"/>
        </w:rPr>
        <w:tab/>
        <w:t xml:space="preserve">   Sentencia de Segunda Instancia, jueves </w:t>
      </w:r>
      <w:r>
        <w:rPr>
          <w:rFonts w:ascii="Arial Narrow" w:hAnsi="Arial Narrow" w:cs="Arial"/>
          <w:sz w:val="18"/>
          <w:szCs w:val="18"/>
        </w:rPr>
        <w:t>26 de octubre de 2017</w:t>
      </w:r>
      <w:r w:rsidRPr="00424320">
        <w:rPr>
          <w:rFonts w:ascii="Arial Narrow" w:hAnsi="Arial Narrow" w:cs="Arial"/>
          <w:sz w:val="18"/>
          <w:szCs w:val="18"/>
        </w:rPr>
        <w:t>.</w:t>
      </w:r>
    </w:p>
    <w:p w:rsidR="00A3242C" w:rsidRPr="00424320" w:rsidRDefault="00A3242C" w:rsidP="00A3242C">
      <w:pPr>
        <w:jc w:val="both"/>
        <w:rPr>
          <w:rFonts w:ascii="Arial Narrow" w:hAnsi="Arial Narrow" w:cs="Arial"/>
          <w:bCs/>
          <w:iCs/>
          <w:sz w:val="18"/>
          <w:szCs w:val="18"/>
        </w:rPr>
      </w:pPr>
      <w:r w:rsidRPr="00424320">
        <w:rPr>
          <w:rFonts w:ascii="Arial Narrow" w:hAnsi="Arial Narrow" w:cs="Arial"/>
          <w:b/>
          <w:bCs/>
          <w:sz w:val="18"/>
          <w:szCs w:val="18"/>
        </w:rPr>
        <w:t>Radicación No</w:t>
      </w:r>
      <w:r w:rsidRPr="00424320">
        <w:rPr>
          <w:rFonts w:ascii="Arial Narrow" w:hAnsi="Arial Narrow" w:cs="Arial"/>
          <w:bCs/>
          <w:sz w:val="18"/>
          <w:szCs w:val="18"/>
        </w:rPr>
        <w:t>:</w:t>
      </w:r>
      <w:r w:rsidRPr="00424320">
        <w:rPr>
          <w:rFonts w:ascii="Arial Narrow" w:hAnsi="Arial Narrow" w:cs="Arial"/>
          <w:b/>
          <w:bCs/>
          <w:sz w:val="18"/>
          <w:szCs w:val="18"/>
        </w:rPr>
        <w:t xml:space="preserve"> </w:t>
      </w:r>
      <w:r w:rsidRPr="00424320">
        <w:rPr>
          <w:rFonts w:ascii="Arial Narrow" w:hAnsi="Arial Narrow" w:cs="Arial"/>
          <w:b/>
          <w:bCs/>
          <w:sz w:val="18"/>
          <w:szCs w:val="18"/>
        </w:rPr>
        <w:tab/>
        <w:t xml:space="preserve">                    </w:t>
      </w:r>
      <w:r w:rsidRPr="00424320">
        <w:rPr>
          <w:rFonts w:ascii="Arial Narrow" w:hAnsi="Arial Narrow" w:cs="Arial"/>
          <w:bCs/>
          <w:sz w:val="18"/>
          <w:szCs w:val="18"/>
        </w:rPr>
        <w:t>66001-31-05-002-2015-00</w:t>
      </w:r>
      <w:r>
        <w:rPr>
          <w:rFonts w:ascii="Arial Narrow" w:hAnsi="Arial Narrow" w:cs="Arial"/>
          <w:bCs/>
          <w:sz w:val="18"/>
          <w:szCs w:val="18"/>
        </w:rPr>
        <w:t>129-01</w:t>
      </w:r>
    </w:p>
    <w:p w:rsidR="00A3242C" w:rsidRPr="00424320" w:rsidRDefault="00A3242C" w:rsidP="00A3242C">
      <w:pPr>
        <w:jc w:val="both"/>
        <w:rPr>
          <w:rFonts w:ascii="Arial Narrow" w:hAnsi="Arial Narrow" w:cs="Arial"/>
          <w:iCs/>
          <w:sz w:val="18"/>
          <w:szCs w:val="18"/>
        </w:rPr>
      </w:pPr>
      <w:r>
        <w:rPr>
          <w:rFonts w:ascii="Arial Narrow" w:hAnsi="Arial Narrow" w:cs="Arial"/>
          <w:b/>
          <w:bCs/>
          <w:iCs/>
          <w:sz w:val="18"/>
          <w:szCs w:val="18"/>
        </w:rPr>
        <w:t xml:space="preserve">Tipo de </w:t>
      </w:r>
      <w:r w:rsidRPr="00424320">
        <w:rPr>
          <w:rFonts w:ascii="Arial Narrow" w:hAnsi="Arial Narrow" w:cs="Arial"/>
          <w:b/>
          <w:bCs/>
          <w:iCs/>
          <w:sz w:val="18"/>
          <w:szCs w:val="18"/>
        </w:rPr>
        <w:t>Proceso</w:t>
      </w:r>
      <w:r w:rsidRPr="00424320">
        <w:rPr>
          <w:rFonts w:ascii="Arial Narrow" w:hAnsi="Arial Narrow" w:cs="Arial"/>
          <w:bCs/>
          <w:iCs/>
          <w:sz w:val="18"/>
          <w:szCs w:val="18"/>
        </w:rPr>
        <w:t>:</w:t>
      </w:r>
      <w:r w:rsidRPr="00424320">
        <w:rPr>
          <w:rFonts w:ascii="Arial Narrow" w:hAnsi="Arial Narrow" w:cs="Arial"/>
          <w:iCs/>
          <w:sz w:val="18"/>
          <w:szCs w:val="18"/>
        </w:rPr>
        <w:t xml:space="preserve"> </w:t>
      </w:r>
      <w:r w:rsidRPr="00424320">
        <w:rPr>
          <w:rFonts w:ascii="Arial Narrow" w:hAnsi="Arial Narrow" w:cs="Arial"/>
          <w:b/>
          <w:iCs/>
          <w:sz w:val="18"/>
          <w:szCs w:val="18"/>
        </w:rPr>
        <w:tab/>
      </w:r>
      <w:r w:rsidRPr="00424320">
        <w:rPr>
          <w:rFonts w:ascii="Arial Narrow" w:hAnsi="Arial Narrow" w:cs="Arial"/>
          <w:iCs/>
          <w:sz w:val="18"/>
          <w:szCs w:val="18"/>
        </w:rPr>
        <w:tab/>
        <w:t xml:space="preserve">   Ordinario Laboral.</w:t>
      </w:r>
    </w:p>
    <w:p w:rsidR="00A3242C" w:rsidRPr="00424320" w:rsidRDefault="00A3242C" w:rsidP="00A3242C">
      <w:pPr>
        <w:ind w:left="2262" w:hanging="2262"/>
        <w:jc w:val="both"/>
        <w:rPr>
          <w:rFonts w:ascii="Arial Narrow" w:hAnsi="Arial Narrow" w:cs="Arial"/>
          <w:bCs/>
          <w:sz w:val="18"/>
          <w:szCs w:val="18"/>
        </w:rPr>
      </w:pPr>
      <w:r w:rsidRPr="00424320">
        <w:rPr>
          <w:rFonts w:ascii="Arial Narrow" w:hAnsi="Arial Narrow" w:cs="Arial"/>
          <w:b/>
          <w:iCs/>
          <w:sz w:val="18"/>
          <w:szCs w:val="18"/>
        </w:rPr>
        <w:t>Demandante</w:t>
      </w:r>
      <w:r w:rsidRPr="00424320">
        <w:rPr>
          <w:rFonts w:ascii="Arial Narrow" w:hAnsi="Arial Narrow" w:cs="Arial"/>
          <w:iCs/>
          <w:sz w:val="18"/>
          <w:szCs w:val="18"/>
        </w:rPr>
        <w:t xml:space="preserve">:               </w:t>
      </w:r>
      <w:r w:rsidRPr="00424320">
        <w:rPr>
          <w:rFonts w:ascii="Arial Narrow" w:hAnsi="Arial Narrow" w:cs="Arial"/>
          <w:iCs/>
          <w:sz w:val="18"/>
          <w:szCs w:val="18"/>
        </w:rPr>
        <w:tab/>
      </w:r>
      <w:r>
        <w:rPr>
          <w:rFonts w:ascii="Arial Narrow" w:hAnsi="Arial Narrow" w:cs="Arial"/>
          <w:iCs/>
          <w:sz w:val="18"/>
          <w:szCs w:val="18"/>
        </w:rPr>
        <w:t>Gloria Inés Calvo Díaz</w:t>
      </w:r>
      <w:r w:rsidRPr="00424320">
        <w:rPr>
          <w:rFonts w:ascii="Arial Narrow" w:hAnsi="Arial Narrow" w:cs="Arial"/>
          <w:iCs/>
          <w:sz w:val="18"/>
          <w:szCs w:val="18"/>
        </w:rPr>
        <w:t xml:space="preserve">  </w:t>
      </w:r>
    </w:p>
    <w:p w:rsidR="00A3242C" w:rsidRPr="00424320" w:rsidRDefault="00A3242C" w:rsidP="00A3242C">
      <w:pPr>
        <w:ind w:left="2262" w:hanging="2262"/>
        <w:jc w:val="both"/>
        <w:rPr>
          <w:rFonts w:ascii="Arial Narrow" w:hAnsi="Arial Narrow" w:cs="Arial"/>
          <w:bCs/>
          <w:sz w:val="18"/>
          <w:szCs w:val="18"/>
        </w:rPr>
      </w:pPr>
      <w:r w:rsidRPr="00424320">
        <w:rPr>
          <w:rFonts w:ascii="Arial Narrow" w:hAnsi="Arial Narrow" w:cs="Arial"/>
          <w:b/>
          <w:bCs/>
          <w:sz w:val="18"/>
          <w:szCs w:val="18"/>
        </w:rPr>
        <w:t>Demandado:</w:t>
      </w:r>
      <w:r w:rsidRPr="00424320">
        <w:rPr>
          <w:rFonts w:ascii="Arial Narrow" w:hAnsi="Arial Narrow" w:cs="Arial"/>
          <w:bCs/>
          <w:sz w:val="18"/>
          <w:szCs w:val="18"/>
        </w:rPr>
        <w:t xml:space="preserve">                     </w:t>
      </w:r>
      <w:r w:rsidRPr="00424320">
        <w:rPr>
          <w:rFonts w:ascii="Arial Narrow" w:hAnsi="Arial Narrow" w:cs="Arial"/>
          <w:bCs/>
          <w:sz w:val="18"/>
          <w:szCs w:val="18"/>
        </w:rPr>
        <w:tab/>
      </w:r>
      <w:proofErr w:type="spellStart"/>
      <w:r w:rsidRPr="00424320">
        <w:rPr>
          <w:rFonts w:ascii="Arial Narrow" w:hAnsi="Arial Narrow" w:cs="Arial"/>
          <w:bCs/>
          <w:sz w:val="18"/>
          <w:szCs w:val="18"/>
        </w:rPr>
        <w:t>Colpensiones</w:t>
      </w:r>
      <w:proofErr w:type="spellEnd"/>
      <w:r w:rsidRPr="00424320">
        <w:rPr>
          <w:rFonts w:ascii="Arial Narrow" w:hAnsi="Arial Narrow" w:cs="Arial"/>
          <w:bCs/>
          <w:sz w:val="18"/>
          <w:szCs w:val="18"/>
        </w:rPr>
        <w:t xml:space="preserve"> </w:t>
      </w:r>
    </w:p>
    <w:p w:rsidR="00A3242C" w:rsidRPr="00424320" w:rsidRDefault="00A3242C" w:rsidP="00A3242C">
      <w:pPr>
        <w:ind w:left="2340" w:hanging="2340"/>
        <w:jc w:val="both"/>
        <w:rPr>
          <w:rFonts w:ascii="Arial Narrow" w:hAnsi="Arial Narrow" w:cs="Arial"/>
          <w:sz w:val="18"/>
          <w:szCs w:val="18"/>
        </w:rPr>
      </w:pPr>
      <w:r w:rsidRPr="00424320">
        <w:rPr>
          <w:rFonts w:ascii="Arial Narrow" w:hAnsi="Arial Narrow" w:cs="Arial"/>
          <w:b/>
          <w:sz w:val="18"/>
          <w:szCs w:val="18"/>
        </w:rPr>
        <w:t>Juzgado de origen</w:t>
      </w:r>
      <w:r w:rsidRPr="00424320">
        <w:rPr>
          <w:rFonts w:ascii="Arial Narrow" w:hAnsi="Arial Narrow" w:cs="Arial"/>
          <w:sz w:val="18"/>
          <w:szCs w:val="18"/>
        </w:rPr>
        <w:t>:                      Segundo Laboral del Circuito de Pereira.</w:t>
      </w:r>
    </w:p>
    <w:p w:rsidR="00A3242C" w:rsidRPr="00424320" w:rsidRDefault="00A3242C" w:rsidP="00A3242C">
      <w:pPr>
        <w:jc w:val="both"/>
        <w:rPr>
          <w:rFonts w:ascii="Arial Narrow" w:hAnsi="Arial Narrow" w:cs="Arial"/>
          <w:b/>
          <w:iCs/>
          <w:sz w:val="18"/>
          <w:szCs w:val="18"/>
        </w:rPr>
      </w:pPr>
      <w:r w:rsidRPr="00424320">
        <w:rPr>
          <w:rFonts w:ascii="Arial Narrow" w:hAnsi="Arial Narrow" w:cs="Arial"/>
          <w:b/>
          <w:iCs/>
          <w:sz w:val="18"/>
          <w:szCs w:val="18"/>
        </w:rPr>
        <w:t xml:space="preserve">Magistrado Ponente:                   </w:t>
      </w:r>
      <w:r w:rsidRPr="00424320">
        <w:rPr>
          <w:rFonts w:ascii="Arial Narrow" w:hAnsi="Arial Narrow" w:cs="Arial"/>
          <w:iCs/>
          <w:sz w:val="18"/>
          <w:szCs w:val="18"/>
        </w:rPr>
        <w:t>Francisco Javier Tamayo Tabares.</w:t>
      </w:r>
    </w:p>
    <w:p w:rsidR="00A3242C" w:rsidRPr="00A3242C" w:rsidRDefault="00A3242C" w:rsidP="00A3242C">
      <w:pPr>
        <w:ind w:left="2268" w:hanging="2268"/>
        <w:jc w:val="both"/>
        <w:rPr>
          <w:rFonts w:ascii="Arial Narrow" w:hAnsi="Arial Narrow" w:cs="Arial"/>
          <w:color w:val="FF0000"/>
          <w:sz w:val="28"/>
          <w:szCs w:val="28"/>
          <w:lang w:val="es-ES"/>
        </w:rPr>
      </w:pPr>
      <w:r w:rsidRPr="00424320">
        <w:rPr>
          <w:rFonts w:ascii="Arial Narrow" w:hAnsi="Arial Narrow" w:cs="Arial"/>
          <w:b/>
          <w:bCs/>
          <w:sz w:val="18"/>
          <w:szCs w:val="18"/>
        </w:rPr>
        <w:t xml:space="preserve">Tema a tratar: </w:t>
      </w:r>
      <w:r w:rsidRPr="00424320">
        <w:rPr>
          <w:rFonts w:ascii="Arial Narrow" w:hAnsi="Arial Narrow" w:cs="Arial"/>
          <w:b/>
          <w:bCs/>
          <w:sz w:val="18"/>
          <w:szCs w:val="18"/>
        </w:rPr>
        <w:tab/>
      </w:r>
      <w:r w:rsidRPr="00F37D58">
        <w:rPr>
          <w:rFonts w:ascii="Arial Narrow" w:hAnsi="Arial Narrow" w:cs="Tahoma"/>
          <w:b/>
          <w:bCs/>
          <w:sz w:val="18"/>
          <w:szCs w:val="18"/>
        </w:rPr>
        <w:t xml:space="preserve">Pensión de sobrevivientes. Convivencia mínima. Hipótesis contempladas por el legislador. </w:t>
      </w:r>
      <w:r w:rsidRPr="00F37D58">
        <w:rPr>
          <w:rFonts w:ascii="Arial Narrow" w:hAnsi="Arial Narrow" w:cs="Tahoma"/>
          <w:bCs/>
          <w:sz w:val="18"/>
          <w:szCs w:val="18"/>
        </w:rPr>
        <w:t xml:space="preserve">Ya en cuanto a la calidad de beneficiarias de la pensión de sobrevivientes o sustitución pensional, que alegan las enfrentadas en el litigio, debe partirse indefectiblemente por la normatividad que regula el caso, que no es otra diferente a la Ley 100 de 1993 en su artículo 47, el cual fue modificado por la regla 13 de la Ley 797 de 2003. Los literales a y b de dicha norma regulan la vocación de beneficiario que tiene el cónyuge o el compañero permanente, la cual está supeditada a que se evidencie que hubo una convivencia de –mínimo- los cinco años que antecedieron al deceso del afiliado o del pensionado. Contempló el legislador varias hipótesis fácticas que se pueden dar, ajustadas a la realidad social y que regulan casos de convivencia simultanea o de la existencia de varios beneficiarios de la prestación: (i) cuando existan dos o más compañeros permanentes con vocación de beneficiarios, la pensión se repartirá entre ellos, a prorrata del tiempo de convivencia (inc. 2 </w:t>
      </w:r>
      <w:proofErr w:type="spellStart"/>
      <w:r w:rsidRPr="00F37D58">
        <w:rPr>
          <w:rFonts w:ascii="Arial Narrow" w:hAnsi="Arial Narrow" w:cs="Tahoma"/>
          <w:bCs/>
          <w:sz w:val="18"/>
          <w:szCs w:val="18"/>
        </w:rPr>
        <w:t>lit.</w:t>
      </w:r>
      <w:proofErr w:type="spellEnd"/>
      <w:r w:rsidRPr="00F37D58">
        <w:rPr>
          <w:rFonts w:ascii="Arial Narrow" w:hAnsi="Arial Narrow" w:cs="Tahoma"/>
          <w:bCs/>
          <w:sz w:val="18"/>
          <w:szCs w:val="18"/>
        </w:rPr>
        <w:t xml:space="preserve"> b); (ii) cuando exista convivencia simultánea de un cónyuge y un compañero permanente, según el texto legal, la pensión se otorgaría al cónyuge, sin embargo, tal consecuencia jurídica fue revisada por la Corte Constitucional en sentencia C-1035 de 2008, encontrándose que no puede excluirse al compañero permanente que acredite haber tenido convivencia con el causante en el mismo tiempo, razón por la cual la consecuencia es que se divida la pensión en proporción al tiempo convivido; (iii) finalmente, se contempla la posibilidad de que no exista convivencia simultánea, que el vínculo marital se haya roto de hecho y que la sociedad conyugal no se hubiere disuelto y, </w:t>
      </w:r>
      <w:r w:rsidRPr="00F37D58">
        <w:rPr>
          <w:rFonts w:ascii="Arial Narrow" w:hAnsi="Arial Narrow" w:cs="Arial"/>
          <w:sz w:val="18"/>
          <w:szCs w:val="18"/>
          <w:lang w:val="es-ES"/>
        </w:rPr>
        <w:t xml:space="preserve">además, exista una convivencia del afiliado o pensionado con otro compañero permanente, caso en el cual le corresponderá a éste una parte de la pensión en proporción al tiempo de convivencia y el resto le corresponderá al cónyuge, siempre y cuando demuestre que hubo convivencia mínimo por un término de cinco años en cualquier tiempo y que </w:t>
      </w:r>
      <w:r w:rsidRPr="00F37D58">
        <w:rPr>
          <w:rFonts w:ascii="Arial Narrow" w:hAnsi="Arial Narrow" w:cs="Arial"/>
          <w:i/>
          <w:sz w:val="18"/>
          <w:szCs w:val="18"/>
          <w:lang w:val="es-ES"/>
        </w:rPr>
        <w:t>“se hace acreedor a la protección, en cuanto, tras la separación de hecho, efectivamente siguió haciendo parte de la familia del pensionado o afiliado fallecido,  y, por esta razón, su partida definitiva le ha generado esa carencia económica, moral o afectiva, que es la que busca atender la seguridad social y que justifica su intervención”.</w:t>
      </w:r>
      <w:r w:rsidRPr="00F37D58">
        <w:rPr>
          <w:rFonts w:ascii="Arial Narrow" w:hAnsi="Arial Narrow" w:cs="Arial"/>
          <w:sz w:val="18"/>
          <w:szCs w:val="18"/>
          <w:lang w:val="es-ES"/>
        </w:rPr>
        <w:t xml:space="preserve"> (Sentencia SL 16949 de 2016).</w:t>
      </w:r>
      <w:r w:rsidRPr="00F37D58">
        <w:rPr>
          <w:rFonts w:ascii="Arial Narrow" w:hAnsi="Arial Narrow" w:cs="Arial"/>
          <w:sz w:val="28"/>
          <w:szCs w:val="28"/>
          <w:lang w:val="es-ES"/>
        </w:rPr>
        <w:t xml:space="preserve"> </w:t>
      </w:r>
    </w:p>
    <w:p w:rsidR="00A3242C" w:rsidRPr="00424320" w:rsidRDefault="00A3242C" w:rsidP="00A3242C">
      <w:pPr>
        <w:ind w:left="2265" w:hanging="2265"/>
        <w:jc w:val="both"/>
        <w:rPr>
          <w:rFonts w:ascii="Arial Narrow" w:hAnsi="Arial Narrow" w:cs="Arial"/>
          <w:b/>
          <w:bCs/>
          <w:iCs/>
          <w:sz w:val="30"/>
          <w:szCs w:val="30"/>
        </w:rPr>
      </w:pPr>
      <w:r w:rsidRPr="00424320">
        <w:rPr>
          <w:rFonts w:ascii="Arial Narrow" w:hAnsi="Arial Narrow" w:cs="Arial"/>
          <w:b/>
          <w:bCs/>
          <w:iCs/>
          <w:sz w:val="22"/>
          <w:szCs w:val="22"/>
        </w:rPr>
        <w:t xml:space="preserve">       </w:t>
      </w:r>
    </w:p>
    <w:p w:rsidR="00A3242C" w:rsidRPr="0089341F" w:rsidRDefault="00A3242C" w:rsidP="00A3242C">
      <w:pPr>
        <w:spacing w:line="360" w:lineRule="auto"/>
        <w:ind w:firstLine="840"/>
        <w:rPr>
          <w:rFonts w:ascii="Arial Narrow" w:hAnsi="Arial Narrow" w:cs="Arial"/>
          <w:b/>
          <w:sz w:val="30"/>
          <w:szCs w:val="30"/>
        </w:rPr>
      </w:pPr>
      <w:r w:rsidRPr="0089341F">
        <w:rPr>
          <w:rFonts w:ascii="Arial Narrow" w:hAnsi="Arial Narrow" w:cs="Arial"/>
          <w:b/>
          <w:sz w:val="30"/>
          <w:szCs w:val="30"/>
          <w:u w:val="single"/>
        </w:rPr>
        <w:t>AUDIENCIA PÚBLICA</w:t>
      </w:r>
      <w:r w:rsidRPr="0089341F">
        <w:rPr>
          <w:rFonts w:ascii="Arial Narrow" w:hAnsi="Arial Narrow" w:cs="Arial"/>
          <w:b/>
          <w:sz w:val="30"/>
          <w:szCs w:val="30"/>
        </w:rPr>
        <w:t>:</w:t>
      </w:r>
    </w:p>
    <w:p w:rsidR="00A3242C" w:rsidRPr="005F1F00" w:rsidRDefault="00A3242C" w:rsidP="00A3242C">
      <w:pPr>
        <w:pStyle w:val="Sinespaciado"/>
      </w:pPr>
    </w:p>
    <w:p w:rsidR="00A3242C" w:rsidRPr="00BA6D17" w:rsidRDefault="00A3242C" w:rsidP="00A3242C">
      <w:pPr>
        <w:spacing w:line="360" w:lineRule="auto"/>
        <w:ind w:firstLine="851"/>
        <w:jc w:val="both"/>
        <w:rPr>
          <w:rFonts w:ascii="Arial Narrow" w:hAnsi="Arial Narrow" w:cs="Arial"/>
          <w:b/>
          <w:bCs/>
          <w:iCs/>
          <w:sz w:val="28"/>
          <w:szCs w:val="28"/>
        </w:rPr>
      </w:pPr>
      <w:r w:rsidRPr="00BA6D17">
        <w:rPr>
          <w:rFonts w:ascii="Arial Narrow" w:eastAsia="Calibri" w:hAnsi="Arial Narrow" w:cs="Arial"/>
          <w:sz w:val="28"/>
          <w:szCs w:val="28"/>
          <w:lang w:val="es-CO" w:eastAsia="en-US"/>
        </w:rPr>
        <w:t>En Pereira, hoy</w:t>
      </w:r>
      <w:r>
        <w:rPr>
          <w:rFonts w:ascii="Arial Narrow" w:eastAsia="Calibri" w:hAnsi="Arial Narrow" w:cs="Arial"/>
          <w:sz w:val="28"/>
          <w:szCs w:val="28"/>
          <w:lang w:val="es-CO" w:eastAsia="en-US"/>
        </w:rPr>
        <w:t xml:space="preserve"> veintiséis </w:t>
      </w:r>
      <w:r w:rsidRPr="00BA6D1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26</w:t>
      </w:r>
      <w:r w:rsidRPr="00BA6D1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 xml:space="preserve"> de octubre de </w:t>
      </w:r>
      <w:r w:rsidRPr="00BA6D17">
        <w:rPr>
          <w:rFonts w:ascii="Arial Narrow" w:eastAsia="Calibri" w:hAnsi="Arial Narrow" w:cs="Arial"/>
          <w:sz w:val="28"/>
          <w:szCs w:val="28"/>
          <w:lang w:val="es-CO" w:eastAsia="en-US"/>
        </w:rPr>
        <w:t xml:space="preserve">dos mil diecisiete  (2017), siendo las </w:t>
      </w:r>
      <w:r>
        <w:rPr>
          <w:rFonts w:ascii="Arial Narrow" w:eastAsia="Calibri" w:hAnsi="Arial Narrow" w:cs="Arial"/>
          <w:sz w:val="28"/>
          <w:szCs w:val="28"/>
          <w:lang w:val="es-CO" w:eastAsia="en-US"/>
        </w:rPr>
        <w:t xml:space="preserve"> nueve y cuarenta y cinco </w:t>
      </w:r>
      <w:r w:rsidRPr="00BA6D1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9:45 a.m.</w:t>
      </w:r>
      <w:r w:rsidRPr="00BA6D17">
        <w:rPr>
          <w:rFonts w:ascii="Arial Narrow" w:eastAsia="Calibri" w:hAnsi="Arial Narrow" w:cs="Arial"/>
          <w:sz w:val="28"/>
          <w:szCs w:val="28"/>
          <w:lang w:val="es-CO" w:eastAsia="en-US"/>
        </w:rPr>
        <w:t xml:space="preserve">), </w:t>
      </w:r>
      <w:r w:rsidRPr="00BA6D17">
        <w:rPr>
          <w:rFonts w:ascii="Arial Narrow" w:hAnsi="Arial Narrow" w:cs="Tahoma"/>
          <w:bCs/>
          <w:color w:val="000000"/>
          <w:sz w:val="28"/>
          <w:szCs w:val="28"/>
          <w:lang w:eastAsia="es-CO"/>
        </w:rPr>
        <w:t>reunidos en la Sala de Audiencia las magistradas y el suscrito magistrado de la Sala Laboral del Tribunal Superior de Pereira,  el ponente declara abierto el acto, qu</w:t>
      </w:r>
      <w:r>
        <w:rPr>
          <w:rFonts w:ascii="Arial Narrow" w:hAnsi="Arial Narrow" w:cs="Tahoma"/>
          <w:bCs/>
          <w:color w:val="000000"/>
          <w:sz w:val="28"/>
          <w:szCs w:val="28"/>
          <w:lang w:eastAsia="es-CO"/>
        </w:rPr>
        <w:t xml:space="preserve">e tiene por objeto resolver el grado jurisdiccional de consulta frente a la sentencia dictada el 2 de noviembre de 2016 por el </w:t>
      </w:r>
      <w:r w:rsidRPr="00BA6D17">
        <w:rPr>
          <w:rFonts w:ascii="Arial Narrow" w:hAnsi="Arial Narrow" w:cs="Arial"/>
          <w:sz w:val="28"/>
          <w:szCs w:val="28"/>
        </w:rPr>
        <w:t xml:space="preserve">Juzgado Segundo Laboral del Circuito de Pereira, dentro del proceso ordinario laboral </w:t>
      </w:r>
      <w:r w:rsidRPr="00C501F7">
        <w:rPr>
          <w:rFonts w:ascii="Arial Narrow" w:hAnsi="Arial Narrow" w:cs="Arial"/>
          <w:sz w:val="28"/>
          <w:szCs w:val="28"/>
        </w:rPr>
        <w:t xml:space="preserve">promovido por </w:t>
      </w:r>
      <w:r w:rsidRPr="00C501F7">
        <w:rPr>
          <w:rFonts w:ascii="Arial Narrow" w:hAnsi="Arial Narrow" w:cs="Arial"/>
          <w:b/>
          <w:iCs/>
          <w:sz w:val="28"/>
          <w:szCs w:val="28"/>
        </w:rPr>
        <w:t xml:space="preserve">Gloria Inés Calvo Díaz </w:t>
      </w:r>
      <w:r w:rsidRPr="00C501F7">
        <w:rPr>
          <w:rFonts w:ascii="Arial Narrow" w:hAnsi="Arial Narrow" w:cs="Arial"/>
          <w:iCs/>
          <w:sz w:val="28"/>
          <w:szCs w:val="28"/>
        </w:rPr>
        <w:t xml:space="preserve">en </w:t>
      </w:r>
      <w:r w:rsidRPr="00C501F7">
        <w:rPr>
          <w:rFonts w:ascii="Arial Narrow" w:hAnsi="Arial Narrow" w:cs="Arial"/>
          <w:sz w:val="28"/>
          <w:szCs w:val="28"/>
        </w:rPr>
        <w:t xml:space="preserve">contra de </w:t>
      </w:r>
      <w:proofErr w:type="spellStart"/>
      <w:r w:rsidRPr="00C501F7">
        <w:rPr>
          <w:rFonts w:ascii="Arial Narrow" w:hAnsi="Arial Narrow" w:cs="Arial"/>
          <w:b/>
          <w:sz w:val="28"/>
          <w:szCs w:val="28"/>
        </w:rPr>
        <w:t>Colpensiones</w:t>
      </w:r>
      <w:proofErr w:type="spellEnd"/>
      <w:r w:rsidRPr="00C501F7">
        <w:rPr>
          <w:rFonts w:ascii="Arial Narrow" w:hAnsi="Arial Narrow" w:cs="Arial"/>
          <w:bCs/>
          <w:iCs/>
          <w:sz w:val="28"/>
          <w:szCs w:val="28"/>
        </w:rPr>
        <w:t xml:space="preserve">, trámite al cual se  vinculó a la señora </w:t>
      </w:r>
      <w:r w:rsidRPr="00C501F7">
        <w:rPr>
          <w:rFonts w:ascii="Arial Narrow" w:hAnsi="Arial Narrow" w:cs="Arial"/>
          <w:b/>
          <w:bCs/>
          <w:i/>
          <w:iCs/>
          <w:sz w:val="28"/>
          <w:szCs w:val="28"/>
        </w:rPr>
        <w:t>Ruth Arismendi.</w:t>
      </w:r>
      <w:r w:rsidRPr="00C501F7">
        <w:rPr>
          <w:rFonts w:ascii="Arial Narrow" w:hAnsi="Arial Narrow" w:cs="Arial"/>
          <w:b/>
          <w:bCs/>
          <w:iCs/>
          <w:sz w:val="28"/>
          <w:szCs w:val="28"/>
        </w:rPr>
        <w:t xml:space="preserve"> </w:t>
      </w:r>
    </w:p>
    <w:p w:rsidR="00A3242C" w:rsidRPr="00BA6D17" w:rsidRDefault="00A3242C" w:rsidP="00A3242C">
      <w:pPr>
        <w:pStyle w:val="Sinespaciado"/>
        <w:rPr>
          <w:rFonts w:ascii="Arial Narrow" w:hAnsi="Arial Narrow"/>
          <w:sz w:val="28"/>
          <w:szCs w:val="28"/>
        </w:rPr>
      </w:pPr>
    </w:p>
    <w:p w:rsidR="00A3242C" w:rsidRPr="00BA6D17" w:rsidRDefault="00A3242C" w:rsidP="00A3242C">
      <w:pPr>
        <w:shd w:val="clear" w:color="auto" w:fill="FFFFFF"/>
        <w:spacing w:line="360" w:lineRule="atLeast"/>
        <w:ind w:firstLine="360"/>
        <w:jc w:val="both"/>
        <w:rPr>
          <w:rFonts w:ascii="Arial Narrow" w:hAnsi="Arial Narrow" w:cs="Tahoma"/>
          <w:b/>
          <w:bCs/>
          <w:color w:val="000000"/>
          <w:sz w:val="28"/>
          <w:szCs w:val="28"/>
          <w:lang w:eastAsia="es-CO"/>
        </w:rPr>
      </w:pPr>
      <w:r w:rsidRPr="00BA6D17">
        <w:rPr>
          <w:rFonts w:ascii="Arial Narrow" w:hAnsi="Arial Narrow" w:cs="Tahoma"/>
          <w:b/>
          <w:bCs/>
          <w:color w:val="000000"/>
          <w:sz w:val="28"/>
          <w:szCs w:val="28"/>
          <w:lang w:eastAsia="es-CO"/>
        </w:rPr>
        <w:t>IDENTIFICACIÓN DE LOS PRESENTES</w:t>
      </w:r>
    </w:p>
    <w:p w:rsidR="00A3242C" w:rsidRPr="00BA6D17" w:rsidRDefault="00A3242C" w:rsidP="00A3242C">
      <w:pPr>
        <w:pStyle w:val="Sinespaciado"/>
        <w:rPr>
          <w:rFonts w:ascii="Arial Narrow" w:hAnsi="Arial Narrow"/>
          <w:sz w:val="28"/>
          <w:szCs w:val="28"/>
          <w:lang w:eastAsia="es-CO"/>
        </w:rPr>
      </w:pPr>
    </w:p>
    <w:p w:rsidR="00A3242C" w:rsidRPr="00BA6D17" w:rsidRDefault="00A3242C" w:rsidP="00A3242C">
      <w:pPr>
        <w:pStyle w:val="Prrafodelista"/>
        <w:numPr>
          <w:ilvl w:val="0"/>
          <w:numId w:val="1"/>
        </w:numPr>
        <w:shd w:val="clear" w:color="auto" w:fill="FFFFFF"/>
        <w:spacing w:line="360" w:lineRule="atLeast"/>
        <w:jc w:val="both"/>
        <w:rPr>
          <w:rFonts w:ascii="Arial Narrow" w:hAnsi="Arial Narrow" w:cs="Tahoma"/>
          <w:b/>
          <w:bCs/>
          <w:i/>
          <w:color w:val="000000"/>
          <w:sz w:val="28"/>
          <w:szCs w:val="28"/>
          <w:lang w:eastAsia="es-CO"/>
        </w:rPr>
      </w:pPr>
      <w:r w:rsidRPr="00BA6D17">
        <w:rPr>
          <w:rFonts w:ascii="Arial Narrow" w:hAnsi="Arial Narrow" w:cs="Tahoma"/>
          <w:b/>
          <w:bCs/>
          <w:i/>
          <w:color w:val="000000"/>
          <w:sz w:val="28"/>
          <w:szCs w:val="28"/>
          <w:lang w:eastAsia="es-CO"/>
        </w:rPr>
        <w:t>INTRODUCCIÓN</w:t>
      </w:r>
    </w:p>
    <w:p w:rsidR="00A3242C" w:rsidRPr="00BA6D17" w:rsidRDefault="00A3242C" w:rsidP="00A3242C">
      <w:pPr>
        <w:pStyle w:val="Sinespaciado"/>
        <w:rPr>
          <w:rFonts w:ascii="Arial Narrow" w:hAnsi="Arial Narrow"/>
          <w:sz w:val="28"/>
          <w:szCs w:val="28"/>
          <w:lang w:eastAsia="es-CO"/>
        </w:rPr>
      </w:pPr>
    </w:p>
    <w:p w:rsidR="00666A98" w:rsidRDefault="00666A98" w:rsidP="00A3242C">
      <w:pPr>
        <w:spacing w:line="360" w:lineRule="auto"/>
        <w:ind w:firstLine="900"/>
        <w:jc w:val="both"/>
        <w:rPr>
          <w:rFonts w:ascii="Arial Narrow" w:hAnsi="Arial Narrow" w:cs="Tahoma"/>
          <w:sz w:val="28"/>
          <w:szCs w:val="28"/>
        </w:rPr>
      </w:pPr>
      <w:r>
        <w:rPr>
          <w:rFonts w:ascii="Arial Narrow" w:hAnsi="Arial Narrow" w:cs="Tahoma"/>
          <w:sz w:val="28"/>
          <w:szCs w:val="28"/>
        </w:rPr>
        <w:lastRenderedPageBreak/>
        <w:t xml:space="preserve">Pretende la demandante que se declare que es beneficiaria de la pensión de sobrevivientes causada con el deceso del señor Jairo Martínez Arias, y en consecuencia, se condene a la sociedad demandada a reconocerle el beneficio pensional a partir del 8 de marzo de 2008, junto con los intereses de mora de que trata el artículo 141 de la Ley 100/93, o en subsidio de éstos la indexación, más las costas del proceso. </w:t>
      </w:r>
    </w:p>
    <w:p w:rsidR="00666A98" w:rsidRPr="000C7311" w:rsidRDefault="00666A98" w:rsidP="000C7311">
      <w:pPr>
        <w:pStyle w:val="Sinespaciado"/>
      </w:pPr>
    </w:p>
    <w:p w:rsidR="00666A98" w:rsidRDefault="00A3242C" w:rsidP="00A3242C">
      <w:pPr>
        <w:spacing w:line="360" w:lineRule="auto"/>
        <w:ind w:firstLine="900"/>
        <w:jc w:val="both"/>
        <w:rPr>
          <w:rFonts w:ascii="Arial Narrow" w:hAnsi="Arial Narrow" w:cs="Tahoma"/>
          <w:sz w:val="28"/>
          <w:szCs w:val="28"/>
        </w:rPr>
      </w:pPr>
      <w:r w:rsidRPr="00BA6D17">
        <w:rPr>
          <w:rFonts w:ascii="Arial Narrow" w:hAnsi="Arial Narrow" w:cs="Tahoma"/>
          <w:sz w:val="28"/>
          <w:szCs w:val="28"/>
        </w:rPr>
        <w:t>Sus peticiones se fundamentan en que</w:t>
      </w:r>
      <w:r w:rsidR="00666A98">
        <w:rPr>
          <w:rFonts w:ascii="Arial Narrow" w:hAnsi="Arial Narrow" w:cs="Tahoma"/>
          <w:sz w:val="28"/>
          <w:szCs w:val="28"/>
        </w:rPr>
        <w:t xml:space="preserve"> convivió </w:t>
      </w:r>
      <w:r w:rsidR="005D3C46">
        <w:rPr>
          <w:rFonts w:ascii="Arial Narrow" w:hAnsi="Arial Narrow" w:cs="Tahoma"/>
          <w:sz w:val="28"/>
          <w:szCs w:val="28"/>
        </w:rPr>
        <w:t xml:space="preserve">con el </w:t>
      </w:r>
      <w:r w:rsidR="00666A98">
        <w:rPr>
          <w:rFonts w:ascii="Arial Narrow" w:hAnsi="Arial Narrow" w:cs="Tahoma"/>
          <w:sz w:val="28"/>
          <w:szCs w:val="28"/>
        </w:rPr>
        <w:t xml:space="preserve">señor Jairo Martínez Arias, </w:t>
      </w:r>
      <w:r w:rsidR="00423CAD">
        <w:rPr>
          <w:rFonts w:ascii="Arial Narrow" w:hAnsi="Arial Narrow" w:cs="Tahoma"/>
          <w:sz w:val="28"/>
          <w:szCs w:val="28"/>
        </w:rPr>
        <w:t xml:space="preserve">en calidad de compañera permanente, </w:t>
      </w:r>
      <w:r w:rsidR="00666A98">
        <w:rPr>
          <w:rFonts w:ascii="Arial Narrow" w:hAnsi="Arial Narrow" w:cs="Tahoma"/>
          <w:sz w:val="28"/>
          <w:szCs w:val="28"/>
        </w:rPr>
        <w:t xml:space="preserve">por un periodo de 35 años, de manera interrumpida, hasta </w:t>
      </w:r>
      <w:r w:rsidR="005D3C46">
        <w:rPr>
          <w:rFonts w:ascii="Arial Narrow" w:hAnsi="Arial Narrow" w:cs="Tahoma"/>
          <w:sz w:val="28"/>
          <w:szCs w:val="28"/>
        </w:rPr>
        <w:t xml:space="preserve">la fecha del deceso de aquel, esto es, del </w:t>
      </w:r>
      <w:r w:rsidR="00666A98">
        <w:rPr>
          <w:rFonts w:ascii="Arial Narrow" w:hAnsi="Arial Narrow" w:cs="Tahoma"/>
          <w:sz w:val="28"/>
          <w:szCs w:val="28"/>
        </w:rPr>
        <w:t>7 de marzo de 2014</w:t>
      </w:r>
      <w:r w:rsidR="00CA36D6">
        <w:rPr>
          <w:rFonts w:ascii="Arial Narrow" w:hAnsi="Arial Narrow" w:cs="Tahoma"/>
          <w:sz w:val="28"/>
          <w:szCs w:val="28"/>
        </w:rPr>
        <w:t xml:space="preserve">, calenda para la cual </w:t>
      </w:r>
      <w:r w:rsidR="00423CAD">
        <w:rPr>
          <w:rFonts w:ascii="Arial Narrow" w:hAnsi="Arial Narrow" w:cs="Tahoma"/>
          <w:sz w:val="28"/>
          <w:szCs w:val="28"/>
        </w:rPr>
        <w:t xml:space="preserve">él </w:t>
      </w:r>
      <w:r w:rsidR="00CA36D6">
        <w:rPr>
          <w:rFonts w:ascii="Arial Narrow" w:hAnsi="Arial Narrow" w:cs="Tahoma"/>
          <w:sz w:val="28"/>
          <w:szCs w:val="28"/>
        </w:rPr>
        <w:t xml:space="preserve">se encontraba disfrutando de la pensión de vejez reconocida por la entidad demandada. Indica que </w:t>
      </w:r>
      <w:r w:rsidR="005D3C46">
        <w:rPr>
          <w:rFonts w:ascii="Arial Narrow" w:hAnsi="Arial Narrow" w:cs="Tahoma"/>
          <w:sz w:val="28"/>
          <w:szCs w:val="28"/>
        </w:rPr>
        <w:t xml:space="preserve">ella </w:t>
      </w:r>
      <w:r w:rsidR="00423CAD">
        <w:rPr>
          <w:rFonts w:ascii="Arial Narrow" w:hAnsi="Arial Narrow" w:cs="Tahoma"/>
          <w:sz w:val="28"/>
          <w:szCs w:val="28"/>
        </w:rPr>
        <w:t>era l</w:t>
      </w:r>
      <w:r w:rsidR="005D3C46">
        <w:rPr>
          <w:rFonts w:ascii="Arial Narrow" w:hAnsi="Arial Narrow" w:cs="Tahoma"/>
          <w:sz w:val="28"/>
          <w:szCs w:val="28"/>
        </w:rPr>
        <w:t xml:space="preserve">a </w:t>
      </w:r>
      <w:r w:rsidR="00CA36D6">
        <w:rPr>
          <w:rFonts w:ascii="Arial Narrow" w:hAnsi="Arial Narrow" w:cs="Tahoma"/>
          <w:sz w:val="28"/>
          <w:szCs w:val="28"/>
        </w:rPr>
        <w:t>única beneficiaria en salud</w:t>
      </w:r>
      <w:r w:rsidR="00423CAD">
        <w:rPr>
          <w:rFonts w:ascii="Arial Narrow" w:hAnsi="Arial Narrow" w:cs="Tahoma"/>
          <w:sz w:val="28"/>
          <w:szCs w:val="28"/>
        </w:rPr>
        <w:t xml:space="preserve"> del causante</w:t>
      </w:r>
      <w:r w:rsidR="00CA36D6">
        <w:rPr>
          <w:rFonts w:ascii="Arial Narrow" w:hAnsi="Arial Narrow" w:cs="Tahoma"/>
          <w:sz w:val="28"/>
          <w:szCs w:val="28"/>
        </w:rPr>
        <w:t xml:space="preserve">, que actualmente cuenta con </w:t>
      </w:r>
      <w:r w:rsidR="005D3C46">
        <w:rPr>
          <w:rFonts w:ascii="Arial Narrow" w:hAnsi="Arial Narrow" w:cs="Tahoma"/>
          <w:sz w:val="28"/>
          <w:szCs w:val="28"/>
        </w:rPr>
        <w:t xml:space="preserve">72 años y </w:t>
      </w:r>
      <w:r w:rsidR="00CA36D6">
        <w:rPr>
          <w:rFonts w:ascii="Arial Narrow" w:hAnsi="Arial Narrow" w:cs="Tahoma"/>
          <w:sz w:val="28"/>
          <w:szCs w:val="28"/>
        </w:rPr>
        <w:t xml:space="preserve">que </w:t>
      </w:r>
      <w:r w:rsidR="005D3C46">
        <w:rPr>
          <w:rFonts w:ascii="Arial Narrow" w:hAnsi="Arial Narrow" w:cs="Tahoma"/>
          <w:sz w:val="28"/>
          <w:szCs w:val="28"/>
        </w:rPr>
        <w:t>no tiene hijos ni familiares que velen por su sostenimiento</w:t>
      </w:r>
      <w:r w:rsidR="00CA36D6">
        <w:rPr>
          <w:rFonts w:ascii="Arial Narrow" w:hAnsi="Arial Narrow" w:cs="Tahoma"/>
          <w:sz w:val="28"/>
          <w:szCs w:val="28"/>
        </w:rPr>
        <w:t xml:space="preserve">; </w:t>
      </w:r>
      <w:r w:rsidR="005D3C46">
        <w:rPr>
          <w:rFonts w:ascii="Arial Narrow" w:hAnsi="Arial Narrow" w:cs="Tahoma"/>
          <w:sz w:val="28"/>
          <w:szCs w:val="28"/>
        </w:rPr>
        <w:t xml:space="preserve">que el 8 de abril de 2014 radicó ante </w:t>
      </w:r>
      <w:proofErr w:type="spellStart"/>
      <w:r w:rsidR="005D3C46">
        <w:rPr>
          <w:rFonts w:ascii="Arial Narrow" w:hAnsi="Arial Narrow" w:cs="Tahoma"/>
          <w:sz w:val="28"/>
          <w:szCs w:val="28"/>
        </w:rPr>
        <w:t>Colpensiones</w:t>
      </w:r>
      <w:proofErr w:type="spellEnd"/>
      <w:r w:rsidR="005D3C46">
        <w:rPr>
          <w:rFonts w:ascii="Arial Narrow" w:hAnsi="Arial Narrow" w:cs="Tahoma"/>
          <w:sz w:val="28"/>
          <w:szCs w:val="28"/>
        </w:rPr>
        <w:t xml:space="preserve"> su solicitud de pensión, misma que fue resuelta mediante Resolución GNR 308664 de esa anualidad</w:t>
      </w:r>
      <w:r w:rsidR="00CA36D6">
        <w:rPr>
          <w:rFonts w:ascii="Arial Narrow" w:hAnsi="Arial Narrow" w:cs="Tahoma"/>
          <w:sz w:val="28"/>
          <w:szCs w:val="28"/>
        </w:rPr>
        <w:t xml:space="preserve">; que agotó los recursos de ley, sin embargo a la fecha no han sido resueltos. </w:t>
      </w:r>
      <w:r w:rsidR="005D3C46">
        <w:rPr>
          <w:rFonts w:ascii="Arial Narrow" w:hAnsi="Arial Narrow" w:cs="Tahoma"/>
          <w:sz w:val="28"/>
          <w:szCs w:val="28"/>
        </w:rPr>
        <w:t xml:space="preserve"> </w:t>
      </w:r>
    </w:p>
    <w:p w:rsidR="00666A98" w:rsidRPr="00730826" w:rsidRDefault="00666A98" w:rsidP="00730826">
      <w:pPr>
        <w:pStyle w:val="Sinespaciado"/>
      </w:pPr>
    </w:p>
    <w:p w:rsidR="00CA36D6" w:rsidRDefault="00CA36D6" w:rsidP="00A3242C">
      <w:pPr>
        <w:spacing w:line="360" w:lineRule="auto"/>
        <w:ind w:firstLine="900"/>
        <w:jc w:val="both"/>
        <w:rPr>
          <w:rFonts w:ascii="Arial Narrow" w:hAnsi="Arial Narrow" w:cs="Tahoma"/>
          <w:sz w:val="28"/>
          <w:szCs w:val="28"/>
        </w:rPr>
      </w:pPr>
      <w:r w:rsidRPr="00D222D0">
        <w:rPr>
          <w:rFonts w:ascii="Arial Narrow" w:hAnsi="Arial Narrow" w:cs="Tahoma"/>
          <w:sz w:val="28"/>
          <w:szCs w:val="28"/>
        </w:rPr>
        <w:t xml:space="preserve">Trabada la Litis, la Administradora Colombiana de Pensiones </w:t>
      </w:r>
      <w:proofErr w:type="spellStart"/>
      <w:r w:rsidRPr="00D222D0">
        <w:rPr>
          <w:rFonts w:ascii="Arial Narrow" w:hAnsi="Arial Narrow" w:cs="Tahoma"/>
          <w:sz w:val="28"/>
          <w:szCs w:val="28"/>
        </w:rPr>
        <w:t>Colpensiones</w:t>
      </w:r>
      <w:proofErr w:type="spellEnd"/>
      <w:r w:rsidRPr="00D222D0">
        <w:rPr>
          <w:rFonts w:ascii="Arial Narrow" w:hAnsi="Arial Narrow" w:cs="Tahoma"/>
          <w:sz w:val="28"/>
          <w:szCs w:val="28"/>
        </w:rPr>
        <w:t xml:space="preserve">, a través de apoderada judicial allegó escrito de contestación, en el que </w:t>
      </w:r>
      <w:r w:rsidR="00423CAD" w:rsidRPr="00D222D0">
        <w:rPr>
          <w:rFonts w:ascii="Arial Narrow" w:hAnsi="Arial Narrow" w:cs="Tahoma"/>
          <w:sz w:val="28"/>
          <w:szCs w:val="28"/>
        </w:rPr>
        <w:t>aceptó lo</w:t>
      </w:r>
      <w:r w:rsidR="00D222D0" w:rsidRPr="00D222D0">
        <w:rPr>
          <w:rFonts w:ascii="Arial Narrow" w:hAnsi="Arial Narrow" w:cs="Tahoma"/>
          <w:sz w:val="28"/>
          <w:szCs w:val="28"/>
        </w:rPr>
        <w:t xml:space="preserve"> atinente a </w:t>
      </w:r>
      <w:r w:rsidR="00496139" w:rsidRPr="00D222D0">
        <w:rPr>
          <w:rFonts w:ascii="Arial Narrow" w:hAnsi="Arial Narrow" w:cs="Tahoma"/>
          <w:sz w:val="28"/>
          <w:szCs w:val="28"/>
        </w:rPr>
        <w:t xml:space="preserve">la fecha del deceso del causante, su condición de pensionado, la calidad de beneficiaria en salud </w:t>
      </w:r>
      <w:r w:rsidR="00D222D0" w:rsidRPr="00D222D0">
        <w:rPr>
          <w:rFonts w:ascii="Arial Narrow" w:hAnsi="Arial Narrow" w:cs="Tahoma"/>
          <w:sz w:val="28"/>
          <w:szCs w:val="28"/>
        </w:rPr>
        <w:t>de</w:t>
      </w:r>
      <w:r w:rsidR="00496139" w:rsidRPr="00D222D0">
        <w:rPr>
          <w:rFonts w:ascii="Arial Narrow" w:hAnsi="Arial Narrow" w:cs="Tahoma"/>
          <w:sz w:val="28"/>
          <w:szCs w:val="28"/>
        </w:rPr>
        <w:t xml:space="preserve"> la demandante, la reclamación </w:t>
      </w:r>
      <w:r w:rsidR="00D222D0" w:rsidRPr="00D222D0">
        <w:rPr>
          <w:rFonts w:ascii="Arial Narrow" w:hAnsi="Arial Narrow" w:cs="Tahoma"/>
          <w:sz w:val="28"/>
          <w:szCs w:val="28"/>
        </w:rPr>
        <w:t xml:space="preserve">pensional </w:t>
      </w:r>
      <w:r w:rsidR="00496139" w:rsidRPr="00D222D0">
        <w:rPr>
          <w:rFonts w:ascii="Arial Narrow" w:hAnsi="Arial Narrow" w:cs="Tahoma"/>
          <w:sz w:val="28"/>
          <w:szCs w:val="28"/>
        </w:rPr>
        <w:t>y su solución desfavorable y el agotamiento de la vía gubernativa</w:t>
      </w:r>
      <w:r w:rsidR="00D222D0" w:rsidRPr="00D222D0">
        <w:rPr>
          <w:rFonts w:ascii="Arial Narrow" w:hAnsi="Arial Narrow" w:cs="Tahoma"/>
          <w:sz w:val="28"/>
          <w:szCs w:val="28"/>
        </w:rPr>
        <w:t xml:space="preserve">. En su defensa, formuló como excepciones las de “Inexistencia del derecho”, “Buena fe”, y “Prescripción”. </w:t>
      </w:r>
    </w:p>
    <w:p w:rsidR="00A6794A" w:rsidRPr="00302072" w:rsidRDefault="00A6794A" w:rsidP="00302072">
      <w:pPr>
        <w:pStyle w:val="Sinespaciado"/>
      </w:pPr>
    </w:p>
    <w:p w:rsidR="00A6794A" w:rsidRPr="00D222D0" w:rsidRDefault="00A6794A" w:rsidP="00A3242C">
      <w:pPr>
        <w:spacing w:line="360" w:lineRule="auto"/>
        <w:ind w:firstLine="900"/>
        <w:jc w:val="both"/>
        <w:rPr>
          <w:rFonts w:ascii="Arial Narrow" w:hAnsi="Arial Narrow" w:cs="Tahoma"/>
          <w:sz w:val="28"/>
          <w:szCs w:val="28"/>
        </w:rPr>
      </w:pPr>
      <w:r>
        <w:rPr>
          <w:rFonts w:ascii="Arial Narrow" w:hAnsi="Arial Narrow" w:cs="Tahoma"/>
          <w:sz w:val="28"/>
          <w:szCs w:val="28"/>
        </w:rPr>
        <w:t xml:space="preserve">Por auto del 10 de febrero de 2016, la jueza del conocimiento ordenó integrar el contradictorio con la </w:t>
      </w:r>
      <w:r w:rsidR="00A956C0">
        <w:rPr>
          <w:rFonts w:ascii="Arial Narrow" w:hAnsi="Arial Narrow" w:cs="Tahoma"/>
          <w:sz w:val="28"/>
          <w:szCs w:val="28"/>
        </w:rPr>
        <w:t xml:space="preserve">cónyuge del causante, </w:t>
      </w:r>
      <w:r>
        <w:rPr>
          <w:rFonts w:ascii="Arial Narrow" w:hAnsi="Arial Narrow" w:cs="Tahoma"/>
          <w:sz w:val="28"/>
          <w:szCs w:val="28"/>
        </w:rPr>
        <w:t xml:space="preserve">señora Ruth Arismendi, </w:t>
      </w:r>
      <w:r w:rsidR="00A956C0">
        <w:rPr>
          <w:rFonts w:ascii="Arial Narrow" w:hAnsi="Arial Narrow" w:cs="Tahoma"/>
          <w:sz w:val="28"/>
          <w:szCs w:val="28"/>
        </w:rPr>
        <w:t xml:space="preserve">quien a través de curadora </w:t>
      </w:r>
      <w:r w:rsidR="00A94BDA">
        <w:rPr>
          <w:rFonts w:ascii="Arial Narrow" w:hAnsi="Arial Narrow" w:cs="Tahoma"/>
          <w:sz w:val="28"/>
          <w:szCs w:val="28"/>
        </w:rPr>
        <w:t>ad-</w:t>
      </w:r>
      <w:proofErr w:type="spellStart"/>
      <w:r w:rsidR="00A94BDA">
        <w:rPr>
          <w:rFonts w:ascii="Arial Narrow" w:hAnsi="Arial Narrow" w:cs="Tahoma"/>
          <w:sz w:val="28"/>
          <w:szCs w:val="28"/>
        </w:rPr>
        <w:t>litem</w:t>
      </w:r>
      <w:proofErr w:type="spellEnd"/>
      <w:r w:rsidR="00A94BDA">
        <w:rPr>
          <w:rFonts w:ascii="Arial Narrow" w:hAnsi="Arial Narrow" w:cs="Tahoma"/>
          <w:sz w:val="28"/>
          <w:szCs w:val="28"/>
        </w:rPr>
        <w:t xml:space="preserve">, </w:t>
      </w:r>
      <w:r w:rsidR="00A956C0">
        <w:rPr>
          <w:rFonts w:ascii="Arial Narrow" w:hAnsi="Arial Narrow" w:cs="Tahoma"/>
          <w:sz w:val="28"/>
          <w:szCs w:val="28"/>
        </w:rPr>
        <w:t>allegó escrito de contestación, oponiéndose a las pretensiones</w:t>
      </w:r>
      <w:r w:rsidR="00B00AA5">
        <w:rPr>
          <w:rFonts w:ascii="Arial Narrow" w:hAnsi="Arial Narrow" w:cs="Tahoma"/>
          <w:sz w:val="28"/>
          <w:szCs w:val="28"/>
        </w:rPr>
        <w:t xml:space="preserve">, por considerar que es ella </w:t>
      </w:r>
      <w:r w:rsidR="001A76E4">
        <w:rPr>
          <w:rFonts w:ascii="Arial Narrow" w:hAnsi="Arial Narrow" w:cs="Tahoma"/>
          <w:sz w:val="28"/>
          <w:szCs w:val="28"/>
        </w:rPr>
        <w:t xml:space="preserve">y no la demandante, </w:t>
      </w:r>
      <w:r w:rsidR="00A956C0">
        <w:rPr>
          <w:rFonts w:ascii="Arial Narrow" w:hAnsi="Arial Narrow" w:cs="Tahoma"/>
          <w:sz w:val="28"/>
          <w:szCs w:val="28"/>
        </w:rPr>
        <w:t xml:space="preserve">quien </w:t>
      </w:r>
      <w:r w:rsidR="001A76E4">
        <w:rPr>
          <w:rFonts w:ascii="Arial Narrow" w:hAnsi="Arial Narrow" w:cs="Tahoma"/>
          <w:sz w:val="28"/>
          <w:szCs w:val="28"/>
        </w:rPr>
        <w:t xml:space="preserve">tiene </w:t>
      </w:r>
      <w:r w:rsidR="00A956C0">
        <w:rPr>
          <w:rFonts w:ascii="Arial Narrow" w:hAnsi="Arial Narrow" w:cs="Tahoma"/>
          <w:sz w:val="28"/>
          <w:szCs w:val="28"/>
        </w:rPr>
        <w:t>derecho a la pensión de sobreviviente</w:t>
      </w:r>
      <w:r w:rsidR="00DE4E22">
        <w:rPr>
          <w:rFonts w:ascii="Arial Narrow" w:hAnsi="Arial Narrow" w:cs="Tahoma"/>
          <w:sz w:val="28"/>
          <w:szCs w:val="28"/>
        </w:rPr>
        <w:t>s que se reclama</w:t>
      </w:r>
      <w:r w:rsidR="00A956C0">
        <w:rPr>
          <w:rFonts w:ascii="Arial Narrow" w:hAnsi="Arial Narrow" w:cs="Tahoma"/>
          <w:sz w:val="28"/>
          <w:szCs w:val="28"/>
        </w:rPr>
        <w:t xml:space="preserve">. Propone como excepciones “Falta de legitimación en la causa por activa” y “Cobro de lo no debido”. </w:t>
      </w:r>
    </w:p>
    <w:p w:rsidR="00A3242C" w:rsidRPr="00BA6D17" w:rsidRDefault="00A3242C" w:rsidP="00302072">
      <w:pPr>
        <w:pStyle w:val="Sinespaciado"/>
        <w:spacing w:line="360" w:lineRule="auto"/>
        <w:rPr>
          <w:lang w:eastAsia="es-CO"/>
        </w:rPr>
      </w:pPr>
      <w:r w:rsidRPr="00BA6D17">
        <w:rPr>
          <w:lang w:eastAsia="es-CO"/>
        </w:rPr>
        <w:tab/>
      </w:r>
    </w:p>
    <w:p w:rsidR="00A3242C" w:rsidRPr="00BA6D17" w:rsidRDefault="00A3242C" w:rsidP="00A3242C">
      <w:pPr>
        <w:pStyle w:val="Prrafodelista"/>
        <w:numPr>
          <w:ilvl w:val="0"/>
          <w:numId w:val="1"/>
        </w:numPr>
        <w:shd w:val="clear" w:color="auto" w:fill="FFFFFF"/>
        <w:spacing w:line="360" w:lineRule="auto"/>
        <w:jc w:val="both"/>
        <w:rPr>
          <w:rFonts w:ascii="Arial Narrow" w:hAnsi="Arial Narrow" w:cs="Tahoma"/>
          <w:b/>
          <w:color w:val="000000"/>
          <w:sz w:val="28"/>
          <w:szCs w:val="28"/>
          <w:lang w:eastAsia="es-CO"/>
        </w:rPr>
      </w:pPr>
      <w:r w:rsidRPr="00BA6D17">
        <w:rPr>
          <w:rFonts w:ascii="Arial Narrow" w:hAnsi="Arial Narrow" w:cs="Tahoma"/>
          <w:b/>
          <w:i/>
          <w:color w:val="000000"/>
          <w:sz w:val="28"/>
          <w:szCs w:val="28"/>
          <w:lang w:eastAsia="es-CO"/>
        </w:rPr>
        <w:t>SENTENCIA DEL JUZGADO</w:t>
      </w:r>
    </w:p>
    <w:p w:rsidR="00A3242C" w:rsidRPr="00BA6D17" w:rsidRDefault="00A3242C" w:rsidP="00A3242C">
      <w:pPr>
        <w:pStyle w:val="Sinespaciado"/>
      </w:pPr>
    </w:p>
    <w:p w:rsidR="00F606ED" w:rsidRDefault="00A3242C" w:rsidP="00A3242C">
      <w:pPr>
        <w:shd w:val="clear" w:color="auto" w:fill="FFFFFF"/>
        <w:spacing w:line="360" w:lineRule="auto"/>
        <w:ind w:firstLine="708"/>
        <w:jc w:val="both"/>
        <w:rPr>
          <w:rFonts w:ascii="Arial Narrow" w:hAnsi="Arial Narrow" w:cs="Tahoma"/>
          <w:color w:val="000000"/>
          <w:sz w:val="28"/>
          <w:szCs w:val="28"/>
          <w:lang w:eastAsia="es-CO"/>
        </w:rPr>
      </w:pPr>
      <w:r w:rsidRPr="00BA6D17">
        <w:rPr>
          <w:rFonts w:ascii="Arial Narrow" w:hAnsi="Arial Narrow" w:cs="Tahoma"/>
          <w:color w:val="000000"/>
          <w:sz w:val="28"/>
          <w:szCs w:val="28"/>
          <w:lang w:eastAsia="es-CO"/>
        </w:rPr>
        <w:lastRenderedPageBreak/>
        <w:t xml:space="preserve">El Juzgado de conocimiento profirió fallo el </w:t>
      </w:r>
      <w:r w:rsidR="00302072">
        <w:rPr>
          <w:rFonts w:ascii="Arial Narrow" w:hAnsi="Arial Narrow" w:cs="Tahoma"/>
          <w:color w:val="000000"/>
          <w:sz w:val="28"/>
          <w:szCs w:val="28"/>
          <w:lang w:eastAsia="es-CO"/>
        </w:rPr>
        <w:t>2 de noviembre de 2016</w:t>
      </w:r>
      <w:r w:rsidRPr="00BA6D17">
        <w:rPr>
          <w:rFonts w:ascii="Arial Narrow" w:hAnsi="Arial Narrow" w:cs="Tahoma"/>
          <w:color w:val="000000"/>
          <w:sz w:val="28"/>
          <w:szCs w:val="28"/>
          <w:lang w:eastAsia="es-CO"/>
        </w:rPr>
        <w:t xml:space="preserve">, en el que </w:t>
      </w:r>
      <w:r w:rsidR="00302072">
        <w:rPr>
          <w:rFonts w:ascii="Arial Narrow" w:hAnsi="Arial Narrow" w:cs="Tahoma"/>
          <w:color w:val="000000"/>
          <w:sz w:val="28"/>
          <w:szCs w:val="28"/>
          <w:lang w:eastAsia="es-CO"/>
        </w:rPr>
        <w:t>declaró que la señora Gloria Inés Calvo D</w:t>
      </w:r>
      <w:r w:rsidR="00F606ED">
        <w:rPr>
          <w:rFonts w:ascii="Arial Narrow" w:hAnsi="Arial Narrow" w:cs="Tahoma"/>
          <w:color w:val="000000"/>
          <w:sz w:val="28"/>
          <w:szCs w:val="28"/>
          <w:lang w:eastAsia="es-CO"/>
        </w:rPr>
        <w:t xml:space="preserve">íaz tiene derecho al reconocimiento y pago de la pensión de sobrevivientes generada con el deceso de su compañero permanente Jairo Martínez Arias, </w:t>
      </w:r>
      <w:r w:rsidR="00634278">
        <w:rPr>
          <w:rFonts w:ascii="Arial Narrow" w:hAnsi="Arial Narrow" w:cs="Tahoma"/>
          <w:color w:val="000000"/>
          <w:sz w:val="28"/>
          <w:szCs w:val="28"/>
          <w:lang w:eastAsia="es-CO"/>
        </w:rPr>
        <w:t xml:space="preserve">y como consecuencia de ello, condenó a </w:t>
      </w:r>
      <w:proofErr w:type="spellStart"/>
      <w:r w:rsidR="00634278">
        <w:rPr>
          <w:rFonts w:ascii="Arial Narrow" w:hAnsi="Arial Narrow" w:cs="Tahoma"/>
          <w:color w:val="000000"/>
          <w:sz w:val="28"/>
          <w:szCs w:val="28"/>
          <w:lang w:eastAsia="es-CO"/>
        </w:rPr>
        <w:t>Colpensiones</w:t>
      </w:r>
      <w:proofErr w:type="spellEnd"/>
      <w:r w:rsidR="00634278">
        <w:rPr>
          <w:rFonts w:ascii="Arial Narrow" w:hAnsi="Arial Narrow" w:cs="Tahoma"/>
          <w:color w:val="000000"/>
          <w:sz w:val="28"/>
          <w:szCs w:val="28"/>
          <w:lang w:eastAsia="es-CO"/>
        </w:rPr>
        <w:t xml:space="preserve"> al pago de dicho beneficio en forma vitalicia a partir del 7 de marzo de 2014, por trece mesadas anuales y en el 100 % del valor </w:t>
      </w:r>
      <w:r w:rsidR="00557A2A">
        <w:rPr>
          <w:rFonts w:ascii="Arial Narrow" w:hAnsi="Arial Narrow" w:cs="Tahoma"/>
          <w:color w:val="000000"/>
          <w:sz w:val="28"/>
          <w:szCs w:val="28"/>
          <w:lang w:eastAsia="es-CO"/>
        </w:rPr>
        <w:t xml:space="preserve">de la mesada </w:t>
      </w:r>
      <w:r w:rsidR="00634278">
        <w:rPr>
          <w:rFonts w:ascii="Arial Narrow" w:hAnsi="Arial Narrow" w:cs="Tahoma"/>
          <w:color w:val="000000"/>
          <w:sz w:val="28"/>
          <w:szCs w:val="28"/>
          <w:lang w:eastAsia="es-CO"/>
        </w:rPr>
        <w:t>que venía recibiendo el pensionado</w:t>
      </w:r>
      <w:r w:rsidR="00557A2A">
        <w:rPr>
          <w:rFonts w:ascii="Arial Narrow" w:hAnsi="Arial Narrow" w:cs="Tahoma"/>
          <w:color w:val="000000"/>
          <w:sz w:val="28"/>
          <w:szCs w:val="28"/>
          <w:lang w:eastAsia="es-CO"/>
        </w:rPr>
        <w:t xml:space="preserve">, esto es, de $ 716.764 para el </w:t>
      </w:r>
      <w:r w:rsidR="002D4DDD">
        <w:rPr>
          <w:rFonts w:ascii="Arial Narrow" w:hAnsi="Arial Narrow" w:cs="Tahoma"/>
          <w:color w:val="000000"/>
          <w:sz w:val="28"/>
          <w:szCs w:val="28"/>
          <w:lang w:eastAsia="es-CO"/>
        </w:rPr>
        <w:t xml:space="preserve">año </w:t>
      </w:r>
      <w:r w:rsidR="00557A2A">
        <w:rPr>
          <w:rFonts w:ascii="Arial Narrow" w:hAnsi="Arial Narrow" w:cs="Tahoma"/>
          <w:color w:val="000000"/>
          <w:sz w:val="28"/>
          <w:szCs w:val="28"/>
          <w:lang w:eastAsia="es-CO"/>
        </w:rPr>
        <w:t>2014</w:t>
      </w:r>
      <w:r w:rsidR="00634278">
        <w:rPr>
          <w:rFonts w:ascii="Arial Narrow" w:hAnsi="Arial Narrow" w:cs="Tahoma"/>
          <w:color w:val="000000"/>
          <w:sz w:val="28"/>
          <w:szCs w:val="28"/>
          <w:lang w:eastAsia="es-CO"/>
        </w:rPr>
        <w:t>. Condenó al pago de la suma de $</w:t>
      </w:r>
      <w:r w:rsidR="002D4DDD">
        <w:rPr>
          <w:rFonts w:ascii="Arial Narrow" w:hAnsi="Arial Narrow" w:cs="Tahoma"/>
          <w:color w:val="000000"/>
          <w:sz w:val="28"/>
          <w:szCs w:val="28"/>
          <w:lang w:eastAsia="es-CO"/>
        </w:rPr>
        <w:t xml:space="preserve">25`309.065 por concepto de retroactivo pensional, debidamente indexado al momento de su cancelación. Declaró que a la señora Ruth Arismendi no le asiste el derecho a la pensión de sobrevivientes y, absolvió a la entidad demandada del pago de los intereses moratorios solicitados. </w:t>
      </w:r>
    </w:p>
    <w:p w:rsidR="00A3242C" w:rsidRPr="00BA6D17" w:rsidRDefault="00A3242C" w:rsidP="005A045E">
      <w:pPr>
        <w:pStyle w:val="Sinespaciado"/>
      </w:pPr>
    </w:p>
    <w:p w:rsidR="00A3242C" w:rsidRPr="00FF1BF0" w:rsidRDefault="00A3242C" w:rsidP="00A3242C">
      <w:pPr>
        <w:shd w:val="clear" w:color="auto" w:fill="FFFFFF"/>
        <w:spacing w:line="360" w:lineRule="auto"/>
        <w:ind w:firstLine="708"/>
        <w:jc w:val="both"/>
        <w:rPr>
          <w:rFonts w:ascii="Arial Narrow" w:hAnsi="Arial Narrow" w:cs="Tahoma"/>
          <w:sz w:val="28"/>
          <w:szCs w:val="28"/>
          <w:lang w:eastAsia="es-CO"/>
        </w:rPr>
      </w:pPr>
      <w:r w:rsidRPr="00FF1BF0">
        <w:rPr>
          <w:rFonts w:ascii="Arial Narrow" w:hAnsi="Arial Narrow" w:cs="Tahoma"/>
          <w:sz w:val="28"/>
          <w:szCs w:val="28"/>
          <w:lang w:eastAsia="es-CO"/>
        </w:rPr>
        <w:t xml:space="preserve">En la motiva, la sentenciadora de primer grado luego de realizar un análisis de las pruebas testimoniales allegadas al proceso, estimó que las traídas a </w:t>
      </w:r>
      <w:r w:rsidR="00C501F7" w:rsidRPr="00FF1BF0">
        <w:rPr>
          <w:rFonts w:ascii="Arial Narrow" w:hAnsi="Arial Narrow" w:cs="Tahoma"/>
          <w:sz w:val="28"/>
          <w:szCs w:val="28"/>
          <w:lang w:eastAsia="es-CO"/>
        </w:rPr>
        <w:t xml:space="preserve">instancias de la parte actora ofrecen </w:t>
      </w:r>
      <w:r w:rsidR="007818EC" w:rsidRPr="00FF1BF0">
        <w:rPr>
          <w:rFonts w:ascii="Arial Narrow" w:hAnsi="Arial Narrow" w:cs="Tahoma"/>
          <w:sz w:val="28"/>
          <w:szCs w:val="28"/>
          <w:lang w:eastAsia="es-CO"/>
        </w:rPr>
        <w:t xml:space="preserve">plena </w:t>
      </w:r>
      <w:r w:rsidR="00C501F7" w:rsidRPr="00FF1BF0">
        <w:rPr>
          <w:rFonts w:ascii="Arial Narrow" w:hAnsi="Arial Narrow" w:cs="Tahoma"/>
          <w:sz w:val="28"/>
          <w:szCs w:val="28"/>
          <w:lang w:eastAsia="es-CO"/>
        </w:rPr>
        <w:t xml:space="preserve">credibilidad </w:t>
      </w:r>
      <w:r w:rsidR="007818EC" w:rsidRPr="00FF1BF0">
        <w:rPr>
          <w:rFonts w:ascii="Arial Narrow" w:hAnsi="Arial Narrow" w:cs="Tahoma"/>
          <w:sz w:val="28"/>
          <w:szCs w:val="28"/>
          <w:lang w:eastAsia="es-CO"/>
        </w:rPr>
        <w:t xml:space="preserve">y son demostrativas de la </w:t>
      </w:r>
      <w:r w:rsidR="00C501F7" w:rsidRPr="00FF1BF0">
        <w:rPr>
          <w:rFonts w:ascii="Arial Narrow" w:hAnsi="Arial Narrow" w:cs="Tahoma"/>
          <w:sz w:val="28"/>
          <w:szCs w:val="28"/>
          <w:lang w:eastAsia="es-CO"/>
        </w:rPr>
        <w:t xml:space="preserve">convivencia </w:t>
      </w:r>
      <w:r w:rsidR="00921923" w:rsidRPr="00FF1BF0">
        <w:rPr>
          <w:rFonts w:ascii="Arial Narrow" w:hAnsi="Arial Narrow" w:cs="Tahoma"/>
          <w:sz w:val="28"/>
          <w:szCs w:val="28"/>
          <w:lang w:eastAsia="es-CO"/>
        </w:rPr>
        <w:t xml:space="preserve">que </w:t>
      </w:r>
      <w:r w:rsidR="007818EC" w:rsidRPr="00FF1BF0">
        <w:rPr>
          <w:rFonts w:ascii="Arial Narrow" w:hAnsi="Arial Narrow" w:cs="Tahoma"/>
          <w:sz w:val="28"/>
          <w:szCs w:val="28"/>
          <w:lang w:eastAsia="es-CO"/>
        </w:rPr>
        <w:t xml:space="preserve">aquella </w:t>
      </w:r>
      <w:r w:rsidR="00921923" w:rsidRPr="00FF1BF0">
        <w:rPr>
          <w:rFonts w:ascii="Arial Narrow" w:hAnsi="Arial Narrow" w:cs="Tahoma"/>
          <w:sz w:val="28"/>
          <w:szCs w:val="28"/>
          <w:lang w:eastAsia="es-CO"/>
        </w:rPr>
        <w:t xml:space="preserve">sostuvo con el causante </w:t>
      </w:r>
      <w:r w:rsidR="007818EC" w:rsidRPr="00FF1BF0">
        <w:rPr>
          <w:rFonts w:ascii="Arial Narrow" w:hAnsi="Arial Narrow" w:cs="Tahoma"/>
          <w:sz w:val="28"/>
          <w:szCs w:val="28"/>
          <w:lang w:eastAsia="es-CO"/>
        </w:rPr>
        <w:t xml:space="preserve">durante más de los cinco años que antecedieron su </w:t>
      </w:r>
      <w:r w:rsidR="00921923" w:rsidRPr="00FF1BF0">
        <w:rPr>
          <w:rFonts w:ascii="Arial Narrow" w:hAnsi="Arial Narrow" w:cs="Tahoma"/>
          <w:sz w:val="28"/>
          <w:szCs w:val="28"/>
          <w:lang w:eastAsia="es-CO"/>
        </w:rPr>
        <w:t xml:space="preserve">fallecimiento. Respecto </w:t>
      </w:r>
      <w:r w:rsidR="00FF1BF0" w:rsidRPr="00FF1BF0">
        <w:rPr>
          <w:rFonts w:ascii="Arial Narrow" w:hAnsi="Arial Narrow" w:cs="Tahoma"/>
          <w:sz w:val="28"/>
          <w:szCs w:val="28"/>
          <w:lang w:eastAsia="es-CO"/>
        </w:rPr>
        <w:t xml:space="preserve">de </w:t>
      </w:r>
      <w:r w:rsidR="00921923" w:rsidRPr="00FF1BF0">
        <w:rPr>
          <w:rFonts w:ascii="Arial Narrow" w:hAnsi="Arial Narrow" w:cs="Tahoma"/>
          <w:sz w:val="28"/>
          <w:szCs w:val="28"/>
          <w:lang w:eastAsia="es-CO"/>
        </w:rPr>
        <w:t xml:space="preserve">la cónyuge, indicó que no existe prueba que acredite el cumplimiento del </w:t>
      </w:r>
      <w:r w:rsidR="00FF1BF0" w:rsidRPr="00FF1BF0">
        <w:rPr>
          <w:rFonts w:ascii="Arial Narrow" w:hAnsi="Arial Narrow" w:cs="Tahoma"/>
          <w:sz w:val="28"/>
          <w:szCs w:val="28"/>
          <w:lang w:eastAsia="es-CO"/>
        </w:rPr>
        <w:t xml:space="preserve">tiempo </w:t>
      </w:r>
      <w:r w:rsidR="00921923" w:rsidRPr="00FF1BF0">
        <w:rPr>
          <w:rFonts w:ascii="Arial Narrow" w:hAnsi="Arial Narrow" w:cs="Tahoma"/>
          <w:sz w:val="28"/>
          <w:szCs w:val="28"/>
          <w:lang w:eastAsia="es-CO"/>
        </w:rPr>
        <w:t xml:space="preserve">mínimo de convivencia </w:t>
      </w:r>
      <w:r w:rsidR="00FF1BF0" w:rsidRPr="00FF1BF0">
        <w:rPr>
          <w:rFonts w:ascii="Arial Narrow" w:hAnsi="Arial Narrow" w:cs="Tahoma"/>
          <w:sz w:val="28"/>
          <w:szCs w:val="28"/>
          <w:lang w:eastAsia="es-CO"/>
        </w:rPr>
        <w:t xml:space="preserve">con el de </w:t>
      </w:r>
      <w:proofErr w:type="spellStart"/>
      <w:r w:rsidR="00FF1BF0" w:rsidRPr="00FF1BF0">
        <w:rPr>
          <w:rFonts w:ascii="Arial Narrow" w:hAnsi="Arial Narrow" w:cs="Tahoma"/>
          <w:sz w:val="28"/>
          <w:szCs w:val="28"/>
          <w:lang w:eastAsia="es-CO"/>
        </w:rPr>
        <w:t>cujus</w:t>
      </w:r>
      <w:proofErr w:type="spellEnd"/>
      <w:r w:rsidR="00FF1BF0" w:rsidRPr="00FF1BF0">
        <w:rPr>
          <w:rFonts w:ascii="Arial Narrow" w:hAnsi="Arial Narrow" w:cs="Tahoma"/>
          <w:sz w:val="28"/>
          <w:szCs w:val="28"/>
          <w:lang w:eastAsia="es-CO"/>
        </w:rPr>
        <w:t xml:space="preserve"> luego de la celebración del matrimonio. </w:t>
      </w:r>
    </w:p>
    <w:p w:rsidR="005A045E" w:rsidRDefault="005A045E" w:rsidP="005A045E">
      <w:pPr>
        <w:pStyle w:val="Sinespaciado"/>
        <w:spacing w:line="276" w:lineRule="auto"/>
        <w:ind w:left="1080"/>
        <w:rPr>
          <w:rFonts w:ascii="Arial Narrow" w:hAnsi="Arial Narrow"/>
          <w:b/>
          <w:i/>
          <w:sz w:val="28"/>
          <w:szCs w:val="28"/>
        </w:rPr>
      </w:pPr>
    </w:p>
    <w:p w:rsidR="00A3242C" w:rsidRPr="005A045E" w:rsidRDefault="005A045E" w:rsidP="005A045E">
      <w:pPr>
        <w:pStyle w:val="Sinespaciado"/>
        <w:numPr>
          <w:ilvl w:val="0"/>
          <w:numId w:val="1"/>
        </w:numPr>
        <w:spacing w:line="276" w:lineRule="auto"/>
        <w:rPr>
          <w:rFonts w:ascii="Arial Narrow" w:hAnsi="Arial Narrow"/>
          <w:b/>
          <w:i/>
          <w:sz w:val="28"/>
          <w:szCs w:val="28"/>
        </w:rPr>
      </w:pPr>
      <w:r w:rsidRPr="005A045E">
        <w:rPr>
          <w:rFonts w:ascii="Arial Narrow" w:hAnsi="Arial Narrow"/>
          <w:b/>
          <w:i/>
          <w:sz w:val="28"/>
          <w:szCs w:val="28"/>
        </w:rPr>
        <w:t>CONSULTA</w:t>
      </w:r>
    </w:p>
    <w:p w:rsidR="005A045E" w:rsidRDefault="005A045E" w:rsidP="00A3242C">
      <w:pPr>
        <w:pStyle w:val="Sinespaciado"/>
        <w:spacing w:line="276" w:lineRule="auto"/>
        <w:rPr>
          <w:rFonts w:ascii="Arial Narrow" w:hAnsi="Arial Narrow"/>
          <w:i/>
          <w:sz w:val="28"/>
          <w:szCs w:val="28"/>
        </w:rPr>
      </w:pPr>
    </w:p>
    <w:p w:rsidR="00E9617F" w:rsidRPr="00416E74" w:rsidRDefault="00E9617F" w:rsidP="00E9617F">
      <w:pPr>
        <w:tabs>
          <w:tab w:val="left" w:pos="709"/>
          <w:tab w:val="left" w:pos="8647"/>
        </w:tabs>
        <w:spacing w:line="360" w:lineRule="auto"/>
        <w:ind w:right="191"/>
        <w:jc w:val="both"/>
        <w:rPr>
          <w:rFonts w:ascii="Arial Narrow" w:hAnsi="Arial Narrow" w:cs="Tahoma"/>
          <w:color w:val="000000"/>
          <w:sz w:val="28"/>
          <w:szCs w:val="28"/>
          <w:lang w:eastAsia="es-CO"/>
        </w:rPr>
      </w:pPr>
      <w:r>
        <w:rPr>
          <w:rFonts w:ascii="Arial Narrow" w:hAnsi="Arial Narrow" w:cs="Tahoma"/>
          <w:iCs/>
          <w:color w:val="000000"/>
          <w:sz w:val="28"/>
          <w:szCs w:val="28"/>
          <w:lang w:val="es-MX" w:eastAsia="es-CO"/>
        </w:rPr>
        <w:tab/>
        <w:t>Res</w:t>
      </w:r>
      <w:r w:rsidRPr="00171AC6">
        <w:rPr>
          <w:rFonts w:ascii="Arial Narrow" w:hAnsi="Arial Narrow" w:cs="Tahoma"/>
          <w:iCs/>
          <w:color w:val="000000"/>
          <w:sz w:val="28"/>
          <w:szCs w:val="28"/>
          <w:lang w:val="es-MX" w:eastAsia="es-CO"/>
        </w:rPr>
        <w:t xml:space="preserve">pecto del citado proveído se dispuso el grado jurisdiccional de consulta ante esta Sala y surtido como se encuentra el trámite procesal de la instancia, se procede a desatarlo. </w:t>
      </w:r>
    </w:p>
    <w:p w:rsidR="005A045E" w:rsidRPr="005A045E" w:rsidRDefault="005A045E" w:rsidP="00A3242C">
      <w:pPr>
        <w:pStyle w:val="Sinespaciado"/>
        <w:spacing w:line="276" w:lineRule="auto"/>
        <w:rPr>
          <w:rFonts w:ascii="Arial Narrow" w:hAnsi="Arial Narrow"/>
          <w:i/>
          <w:sz w:val="28"/>
          <w:szCs w:val="28"/>
        </w:rPr>
      </w:pPr>
    </w:p>
    <w:p w:rsidR="00A3242C" w:rsidRPr="00BA6D17" w:rsidRDefault="00A3242C" w:rsidP="00A3242C">
      <w:pPr>
        <w:tabs>
          <w:tab w:val="left" w:pos="0"/>
          <w:tab w:val="left" w:pos="8647"/>
        </w:tabs>
        <w:suppressAutoHyphens/>
        <w:spacing w:line="360" w:lineRule="auto"/>
        <w:ind w:firstLine="900"/>
        <w:jc w:val="both"/>
        <w:rPr>
          <w:rFonts w:ascii="Arial Narrow" w:hAnsi="Arial Narrow" w:cs="Tahoma"/>
          <w:b/>
          <w:i/>
          <w:sz w:val="28"/>
          <w:szCs w:val="28"/>
        </w:rPr>
      </w:pPr>
      <w:r w:rsidRPr="00BA6D17">
        <w:rPr>
          <w:rFonts w:ascii="Arial Narrow" w:hAnsi="Arial Narrow" w:cs="Tahoma"/>
          <w:b/>
          <w:i/>
          <w:sz w:val="28"/>
          <w:szCs w:val="28"/>
        </w:rPr>
        <w:t>Alegatos en esta instancia</w:t>
      </w:r>
    </w:p>
    <w:p w:rsidR="00A3242C" w:rsidRPr="00BA6D17" w:rsidRDefault="00A3242C" w:rsidP="00A3242C">
      <w:pPr>
        <w:pStyle w:val="Sinespaciado"/>
      </w:pPr>
    </w:p>
    <w:p w:rsidR="00E9617F" w:rsidRDefault="00A3242C" w:rsidP="00A3242C">
      <w:pPr>
        <w:pStyle w:val="Sinespaciado"/>
        <w:spacing w:line="360" w:lineRule="auto"/>
        <w:ind w:firstLine="708"/>
        <w:jc w:val="both"/>
        <w:rPr>
          <w:rFonts w:ascii="Arial Narrow" w:hAnsi="Arial Narrow"/>
          <w:sz w:val="28"/>
          <w:szCs w:val="28"/>
        </w:rPr>
      </w:pPr>
      <w:r w:rsidRPr="00BA6D17">
        <w:rPr>
          <w:rFonts w:ascii="Arial Narrow" w:hAnsi="Arial Narrow"/>
          <w:sz w:val="28"/>
          <w:szCs w:val="28"/>
        </w:rPr>
        <w:t xml:space="preserve">En este estado de la diligencia y antes de que la Colegiatura, proceda a decidir lo de su competencia, 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BA6D17">
          <w:rPr>
            <w:rFonts w:ascii="Arial Narrow" w:hAnsi="Arial Narrow"/>
            <w:sz w:val="28"/>
            <w:szCs w:val="28"/>
          </w:rPr>
          <w:t>66 A</w:t>
        </w:r>
      </w:smartTag>
      <w:r w:rsidRPr="00BA6D17">
        <w:rPr>
          <w:rFonts w:ascii="Arial Narrow" w:hAnsi="Arial Narrow"/>
          <w:sz w:val="28"/>
          <w:szCs w:val="28"/>
        </w:rPr>
        <w:t xml:space="preserve"> CPLSS.). </w:t>
      </w:r>
    </w:p>
    <w:p w:rsidR="00E9617F" w:rsidRPr="00E9617F" w:rsidRDefault="00E9617F" w:rsidP="00E9617F">
      <w:pPr>
        <w:pStyle w:val="Sinespaciado"/>
      </w:pPr>
    </w:p>
    <w:p w:rsidR="00A3242C" w:rsidRPr="00BA6D17" w:rsidRDefault="00A3242C" w:rsidP="00A3242C">
      <w:pPr>
        <w:pStyle w:val="Sinespaciado"/>
        <w:spacing w:line="360" w:lineRule="auto"/>
        <w:ind w:firstLine="708"/>
        <w:jc w:val="both"/>
        <w:rPr>
          <w:rFonts w:ascii="Arial Narrow" w:hAnsi="Arial Narrow"/>
          <w:sz w:val="28"/>
          <w:szCs w:val="28"/>
        </w:rPr>
      </w:pPr>
      <w:r w:rsidRPr="00BA6D17">
        <w:rPr>
          <w:rFonts w:ascii="Arial Narrow" w:hAnsi="Arial Narrow"/>
          <w:sz w:val="28"/>
          <w:szCs w:val="28"/>
        </w:rPr>
        <w:lastRenderedPageBreak/>
        <w:t>Escuchadas las anteriores intervenciones que en síntesis reflejan los puntos debatidos por los integrantes de la Sala, se procede a decidir lo que corresponda, previas las siguientes:</w:t>
      </w:r>
    </w:p>
    <w:p w:rsidR="00A3242C" w:rsidRPr="00BA6D17" w:rsidRDefault="00A3242C" w:rsidP="00A3242C">
      <w:pPr>
        <w:spacing w:line="360" w:lineRule="auto"/>
        <w:ind w:left="1418" w:hanging="578"/>
        <w:jc w:val="both"/>
        <w:rPr>
          <w:rFonts w:ascii="Arial Narrow" w:hAnsi="Arial Narrow" w:cs="Tahoma"/>
          <w:b/>
          <w:i/>
          <w:sz w:val="28"/>
          <w:szCs w:val="28"/>
        </w:rPr>
      </w:pPr>
      <w:r w:rsidRPr="00BA6D17">
        <w:rPr>
          <w:rFonts w:ascii="Arial Narrow" w:hAnsi="Arial Narrow" w:cs="Tahoma"/>
          <w:b/>
          <w:i/>
          <w:sz w:val="28"/>
          <w:szCs w:val="28"/>
        </w:rPr>
        <w:t>IV. CONSIDERACIONES</w:t>
      </w:r>
    </w:p>
    <w:p w:rsidR="00A3242C" w:rsidRPr="00E9617F" w:rsidRDefault="00A3242C" w:rsidP="00E9617F">
      <w:pPr>
        <w:pStyle w:val="Sinespaciado"/>
      </w:pPr>
      <w:r>
        <w:tab/>
      </w:r>
    </w:p>
    <w:p w:rsidR="00A3242C" w:rsidRPr="00BA6D17" w:rsidRDefault="00A3242C" w:rsidP="00A3242C">
      <w:pPr>
        <w:pStyle w:val="Prrafodelista"/>
        <w:numPr>
          <w:ilvl w:val="0"/>
          <w:numId w:val="2"/>
        </w:numPr>
        <w:autoSpaceDE w:val="0"/>
        <w:autoSpaceDN w:val="0"/>
        <w:adjustRightInd w:val="0"/>
        <w:spacing w:line="360" w:lineRule="auto"/>
        <w:jc w:val="both"/>
        <w:rPr>
          <w:rFonts w:ascii="Arial Narrow" w:hAnsi="Arial Narrow" w:cs="Tahoma"/>
          <w:b/>
          <w:i/>
          <w:sz w:val="28"/>
          <w:szCs w:val="28"/>
        </w:rPr>
      </w:pPr>
      <w:r w:rsidRPr="00BA6D17">
        <w:rPr>
          <w:rFonts w:ascii="Arial Narrow" w:hAnsi="Arial Narrow" w:cs="Tahoma"/>
          <w:b/>
          <w:i/>
          <w:sz w:val="28"/>
          <w:szCs w:val="28"/>
        </w:rPr>
        <w:t>Del problema jurídico.</w:t>
      </w:r>
    </w:p>
    <w:p w:rsidR="00A3242C" w:rsidRPr="00F37D58" w:rsidRDefault="00A3242C" w:rsidP="00F37D58">
      <w:pPr>
        <w:pStyle w:val="Sinespaciado"/>
      </w:pPr>
    </w:p>
    <w:p w:rsidR="00A3242C" w:rsidRDefault="00A3242C" w:rsidP="00A3242C">
      <w:pPr>
        <w:tabs>
          <w:tab w:val="left" w:pos="0"/>
          <w:tab w:val="left" w:pos="8647"/>
        </w:tabs>
        <w:suppressAutoHyphens/>
        <w:ind w:firstLine="900"/>
        <w:jc w:val="both"/>
        <w:rPr>
          <w:rFonts w:ascii="Arial Narrow" w:hAnsi="Arial Narrow" w:cs="Tahoma"/>
          <w:i/>
          <w:color w:val="000000"/>
          <w:sz w:val="28"/>
          <w:szCs w:val="28"/>
          <w:lang w:eastAsia="es-CO"/>
        </w:rPr>
      </w:pPr>
      <w:r w:rsidRPr="00BA6D17">
        <w:rPr>
          <w:rFonts w:ascii="Arial Narrow" w:hAnsi="Arial Narrow" w:cs="Tahoma"/>
          <w:i/>
          <w:color w:val="000000"/>
          <w:sz w:val="28"/>
          <w:szCs w:val="28"/>
          <w:lang w:eastAsia="es-CO"/>
        </w:rPr>
        <w:t xml:space="preserve">¿Acreditó la demandante la convivencia exigida por la ley para ser tenida en cuenta como beneficiaria de la pensión de sobrevivientes generada con ocasión del fallecimiento del </w:t>
      </w:r>
      <w:r w:rsidRPr="00E9617F">
        <w:rPr>
          <w:rFonts w:ascii="Arial Narrow" w:hAnsi="Arial Narrow" w:cs="Tahoma"/>
          <w:i/>
          <w:color w:val="000000"/>
          <w:sz w:val="28"/>
          <w:szCs w:val="28"/>
          <w:lang w:eastAsia="es-CO"/>
        </w:rPr>
        <w:t>señor</w:t>
      </w:r>
      <w:r w:rsidR="00E9617F" w:rsidRPr="00E9617F">
        <w:rPr>
          <w:rFonts w:ascii="Arial Narrow" w:hAnsi="Arial Narrow" w:cs="Tahoma"/>
          <w:i/>
          <w:color w:val="000000"/>
          <w:sz w:val="28"/>
          <w:szCs w:val="28"/>
          <w:lang w:eastAsia="es-CO"/>
        </w:rPr>
        <w:t xml:space="preserve"> </w:t>
      </w:r>
      <w:r w:rsidR="00E9617F" w:rsidRPr="00E9617F">
        <w:rPr>
          <w:rFonts w:ascii="Arial Narrow" w:hAnsi="Arial Narrow" w:cs="Tahoma"/>
          <w:i/>
          <w:sz w:val="28"/>
          <w:szCs w:val="28"/>
        </w:rPr>
        <w:t>Jairo Martínez Arias</w:t>
      </w:r>
      <w:r w:rsidRPr="00E9617F">
        <w:rPr>
          <w:rFonts w:ascii="Arial Narrow" w:hAnsi="Arial Narrow" w:cs="Tahoma"/>
          <w:i/>
          <w:color w:val="000000"/>
          <w:sz w:val="28"/>
          <w:szCs w:val="28"/>
          <w:lang w:eastAsia="es-CO"/>
        </w:rPr>
        <w:t>?</w:t>
      </w:r>
    </w:p>
    <w:p w:rsidR="00E9617F" w:rsidRDefault="00E9617F" w:rsidP="00A3242C">
      <w:pPr>
        <w:tabs>
          <w:tab w:val="left" w:pos="0"/>
          <w:tab w:val="left" w:pos="8647"/>
        </w:tabs>
        <w:suppressAutoHyphens/>
        <w:ind w:firstLine="900"/>
        <w:jc w:val="both"/>
        <w:rPr>
          <w:rFonts w:ascii="Arial Narrow" w:hAnsi="Arial Narrow" w:cs="Tahoma"/>
          <w:i/>
          <w:color w:val="000000"/>
          <w:sz w:val="28"/>
          <w:szCs w:val="28"/>
          <w:lang w:eastAsia="es-CO"/>
        </w:rPr>
      </w:pPr>
    </w:p>
    <w:p w:rsidR="00E9617F" w:rsidRPr="00E9617F" w:rsidRDefault="00E9617F" w:rsidP="00A3242C">
      <w:pPr>
        <w:tabs>
          <w:tab w:val="left" w:pos="0"/>
          <w:tab w:val="left" w:pos="8647"/>
        </w:tabs>
        <w:suppressAutoHyphens/>
        <w:ind w:firstLine="900"/>
        <w:jc w:val="both"/>
        <w:rPr>
          <w:rFonts w:ascii="Arial Narrow" w:hAnsi="Arial Narrow" w:cs="Tahoma"/>
          <w:i/>
          <w:color w:val="000000"/>
          <w:sz w:val="28"/>
          <w:szCs w:val="28"/>
          <w:lang w:eastAsia="es-CO"/>
        </w:rPr>
      </w:pPr>
      <w:r w:rsidRPr="00E9617F">
        <w:rPr>
          <w:rFonts w:ascii="Arial Narrow" w:hAnsi="Arial Narrow" w:cs="Tahoma"/>
          <w:i/>
          <w:color w:val="000000"/>
          <w:sz w:val="28"/>
          <w:szCs w:val="28"/>
          <w:lang w:eastAsia="es-CO"/>
        </w:rPr>
        <w:t xml:space="preserve">¿Demostró la señora </w:t>
      </w:r>
      <w:r w:rsidRPr="00E9617F">
        <w:rPr>
          <w:rFonts w:ascii="Arial Narrow" w:hAnsi="Arial Narrow" w:cs="Arial"/>
          <w:bCs/>
          <w:i/>
          <w:iCs/>
          <w:sz w:val="28"/>
          <w:szCs w:val="28"/>
        </w:rPr>
        <w:t>Ruth Arismendi</w:t>
      </w:r>
      <w:r>
        <w:rPr>
          <w:rFonts w:ascii="Arial Narrow" w:hAnsi="Arial Narrow" w:cs="Arial"/>
          <w:bCs/>
          <w:i/>
          <w:iCs/>
          <w:sz w:val="28"/>
          <w:szCs w:val="28"/>
        </w:rPr>
        <w:t xml:space="preserve">, en calidad de cónyuge supérstite del de </w:t>
      </w:r>
      <w:proofErr w:type="spellStart"/>
      <w:r>
        <w:rPr>
          <w:rFonts w:ascii="Arial Narrow" w:hAnsi="Arial Narrow" w:cs="Arial"/>
          <w:bCs/>
          <w:i/>
          <w:iCs/>
          <w:sz w:val="28"/>
          <w:szCs w:val="28"/>
        </w:rPr>
        <w:t>cujus</w:t>
      </w:r>
      <w:proofErr w:type="spellEnd"/>
      <w:r>
        <w:rPr>
          <w:rFonts w:ascii="Arial Narrow" w:hAnsi="Arial Narrow" w:cs="Arial"/>
          <w:bCs/>
          <w:i/>
          <w:iCs/>
          <w:sz w:val="28"/>
          <w:szCs w:val="28"/>
        </w:rPr>
        <w:t xml:space="preserve">, el tiempo mínimo de convivencia </w:t>
      </w:r>
      <w:r w:rsidR="004C5C4E">
        <w:rPr>
          <w:rFonts w:ascii="Arial Narrow" w:hAnsi="Arial Narrow" w:cs="Arial"/>
          <w:bCs/>
          <w:i/>
          <w:iCs/>
          <w:sz w:val="28"/>
          <w:szCs w:val="28"/>
        </w:rPr>
        <w:t xml:space="preserve">exigido en la norma </w:t>
      </w:r>
      <w:r>
        <w:rPr>
          <w:rFonts w:ascii="Arial Narrow" w:hAnsi="Arial Narrow" w:cs="Arial"/>
          <w:bCs/>
          <w:i/>
          <w:iCs/>
          <w:sz w:val="28"/>
          <w:szCs w:val="28"/>
        </w:rPr>
        <w:t xml:space="preserve">para </w:t>
      </w:r>
      <w:r w:rsidR="004C5C4E">
        <w:rPr>
          <w:rFonts w:ascii="Arial Narrow" w:hAnsi="Arial Narrow" w:cs="Arial"/>
          <w:bCs/>
          <w:i/>
          <w:iCs/>
          <w:sz w:val="28"/>
          <w:szCs w:val="28"/>
        </w:rPr>
        <w:t>ser tenida como beneficiaria de la prestación pensional reclamada?</w:t>
      </w:r>
    </w:p>
    <w:p w:rsidR="00A3242C" w:rsidRPr="00BA6D17" w:rsidRDefault="00A3242C" w:rsidP="00A3242C">
      <w:pPr>
        <w:autoSpaceDE w:val="0"/>
        <w:autoSpaceDN w:val="0"/>
        <w:adjustRightInd w:val="0"/>
        <w:spacing w:line="360" w:lineRule="auto"/>
        <w:ind w:firstLine="840"/>
        <w:jc w:val="both"/>
        <w:rPr>
          <w:rFonts w:ascii="Arial Narrow" w:hAnsi="Arial Narrow" w:cs="Tahoma"/>
          <w:i/>
          <w:sz w:val="28"/>
          <w:szCs w:val="28"/>
        </w:rPr>
      </w:pPr>
    </w:p>
    <w:p w:rsidR="00A3242C" w:rsidRPr="00BA6D17" w:rsidRDefault="00A3242C" w:rsidP="00A3242C">
      <w:pPr>
        <w:pStyle w:val="Prrafodelista"/>
        <w:numPr>
          <w:ilvl w:val="0"/>
          <w:numId w:val="2"/>
        </w:numPr>
        <w:autoSpaceDE w:val="0"/>
        <w:autoSpaceDN w:val="0"/>
        <w:adjustRightInd w:val="0"/>
        <w:spacing w:line="360" w:lineRule="auto"/>
        <w:jc w:val="both"/>
        <w:rPr>
          <w:rFonts w:ascii="Arial Narrow" w:hAnsi="Arial Narrow" w:cs="Arial"/>
          <w:b/>
          <w:i/>
          <w:sz w:val="28"/>
          <w:szCs w:val="28"/>
        </w:rPr>
      </w:pPr>
      <w:r w:rsidRPr="00BA6D17">
        <w:rPr>
          <w:rFonts w:ascii="Arial Narrow" w:hAnsi="Arial Narrow" w:cs="Arial"/>
          <w:b/>
          <w:i/>
          <w:sz w:val="28"/>
          <w:szCs w:val="28"/>
        </w:rPr>
        <w:t>Desarrollo de la problemática planteada.</w:t>
      </w:r>
    </w:p>
    <w:p w:rsidR="00A3242C" w:rsidRPr="00BA6D17" w:rsidRDefault="00A3242C" w:rsidP="00A3242C">
      <w:pPr>
        <w:pStyle w:val="Sinespaciado"/>
      </w:pPr>
    </w:p>
    <w:p w:rsidR="00A3242C" w:rsidRPr="00BA6D17" w:rsidRDefault="00A3242C" w:rsidP="00A3242C">
      <w:pPr>
        <w:autoSpaceDE w:val="0"/>
        <w:autoSpaceDN w:val="0"/>
        <w:adjustRightInd w:val="0"/>
        <w:spacing w:line="360" w:lineRule="auto"/>
        <w:ind w:firstLine="708"/>
        <w:jc w:val="both"/>
        <w:rPr>
          <w:rFonts w:ascii="Arial Narrow" w:hAnsi="Arial Narrow" w:cs="Arial"/>
          <w:sz w:val="28"/>
          <w:szCs w:val="28"/>
        </w:rPr>
      </w:pPr>
      <w:r w:rsidRPr="00BA6D17">
        <w:rPr>
          <w:rFonts w:ascii="Arial Narrow" w:hAnsi="Arial Narrow" w:cs="Arial"/>
          <w:sz w:val="28"/>
          <w:szCs w:val="28"/>
        </w:rPr>
        <w:t xml:space="preserve">Para empezar, se tiene que es un hecho irrefutable que el señor </w:t>
      </w:r>
      <w:r w:rsidR="00CA2C75">
        <w:rPr>
          <w:rFonts w:ascii="Arial Narrow" w:hAnsi="Arial Narrow" w:cs="Arial"/>
          <w:sz w:val="28"/>
          <w:szCs w:val="28"/>
        </w:rPr>
        <w:t xml:space="preserve">Jairo Martínez Arias </w:t>
      </w:r>
      <w:r w:rsidRPr="00BA6D17">
        <w:rPr>
          <w:rFonts w:ascii="Arial Narrow" w:hAnsi="Arial Narrow" w:cs="Arial"/>
          <w:sz w:val="28"/>
          <w:szCs w:val="28"/>
        </w:rPr>
        <w:t xml:space="preserve">dejó causado el derecho para que sus posibles beneficiarios accedieran a la pensión de sobrevivientes, pues </w:t>
      </w:r>
      <w:r w:rsidR="00CA2C75">
        <w:rPr>
          <w:rFonts w:ascii="Arial Narrow" w:hAnsi="Arial Narrow" w:cs="Arial"/>
          <w:sz w:val="28"/>
          <w:szCs w:val="28"/>
        </w:rPr>
        <w:t>el ISS mediante Resolución No. 7055 de 1997, le concedió la pensión de vejez a partir del 1º de diciembre de 1997, la cual a la fecha del deceso equivalía a $716.764.</w:t>
      </w:r>
    </w:p>
    <w:p w:rsidR="00A3242C" w:rsidRPr="00BA6D17" w:rsidRDefault="00A3242C" w:rsidP="00A3242C">
      <w:pPr>
        <w:pStyle w:val="Sinespaciado"/>
        <w:rPr>
          <w:rFonts w:ascii="Arial Narrow" w:hAnsi="Arial Narrow"/>
          <w:sz w:val="28"/>
          <w:szCs w:val="28"/>
        </w:rPr>
      </w:pPr>
    </w:p>
    <w:p w:rsidR="00A3242C" w:rsidRPr="00BA6D17" w:rsidRDefault="00CA2C75" w:rsidP="00A3242C">
      <w:pPr>
        <w:shd w:val="clear" w:color="auto" w:fill="FFFFFF"/>
        <w:spacing w:line="360" w:lineRule="auto"/>
        <w:ind w:firstLine="708"/>
        <w:jc w:val="both"/>
        <w:rPr>
          <w:rFonts w:ascii="Arial Narrow" w:hAnsi="Arial Narrow" w:cs="Tahoma"/>
          <w:color w:val="000000"/>
          <w:sz w:val="28"/>
          <w:szCs w:val="28"/>
          <w:lang w:eastAsia="es-CO"/>
        </w:rPr>
      </w:pPr>
      <w:r>
        <w:rPr>
          <w:rFonts w:ascii="Arial Narrow" w:hAnsi="Arial Narrow" w:cs="Arial"/>
          <w:sz w:val="28"/>
          <w:szCs w:val="28"/>
        </w:rPr>
        <w:t>Ya e</w:t>
      </w:r>
      <w:r w:rsidR="00A3242C" w:rsidRPr="00BA6D17">
        <w:rPr>
          <w:rFonts w:ascii="Arial Narrow" w:hAnsi="Arial Narrow" w:cs="Arial"/>
          <w:sz w:val="28"/>
          <w:szCs w:val="28"/>
        </w:rPr>
        <w:t xml:space="preserve">n cuanto a la calidad de beneficiaria de la pensión de sobrevivientes, debe partirse indefectiblemente por la normatividad que regula el caso, que no es otra que el artículo 13 de la Ley 797 de 2003, que modificó el canon 47 de la Ley 100/93. </w:t>
      </w:r>
    </w:p>
    <w:p w:rsidR="00A3242C" w:rsidRPr="00BA6D17" w:rsidRDefault="00A3242C" w:rsidP="00A3242C">
      <w:pPr>
        <w:pStyle w:val="Sinespaciado"/>
        <w:rPr>
          <w:rFonts w:ascii="Arial Narrow" w:hAnsi="Arial Narrow"/>
          <w:sz w:val="28"/>
          <w:szCs w:val="28"/>
        </w:rPr>
      </w:pPr>
    </w:p>
    <w:p w:rsidR="00A3242C" w:rsidRPr="00BA6D17" w:rsidRDefault="00A3242C" w:rsidP="00A3242C">
      <w:pPr>
        <w:spacing w:line="360" w:lineRule="auto"/>
        <w:ind w:firstLine="851"/>
        <w:jc w:val="both"/>
        <w:rPr>
          <w:rFonts w:ascii="Arial Narrow" w:hAnsi="Arial Narrow" w:cs="Arial"/>
          <w:sz w:val="28"/>
          <w:szCs w:val="28"/>
          <w:lang w:val="es-ES"/>
        </w:rPr>
      </w:pPr>
      <w:r w:rsidRPr="00BA6D17">
        <w:rPr>
          <w:rFonts w:ascii="Arial Narrow" w:hAnsi="Arial Narrow" w:cs="Arial"/>
          <w:sz w:val="28"/>
          <w:szCs w:val="28"/>
          <w:lang w:val="es-ES"/>
        </w:rPr>
        <w:t>Los literales a y b de dicha norma regulan la vocación de beneficiario que tiene la cónyuge o la compañero permanente, la cual está supeditada a que se evidencie que hubo</w:t>
      </w:r>
      <w:r>
        <w:rPr>
          <w:rFonts w:ascii="Arial Narrow" w:hAnsi="Arial Narrow" w:cs="Arial"/>
          <w:sz w:val="28"/>
          <w:szCs w:val="28"/>
          <w:lang w:val="es-ES"/>
        </w:rPr>
        <w:t xml:space="preserve"> una convivencia de –mínimo- </w:t>
      </w:r>
      <w:r w:rsidRPr="00BA6D17">
        <w:rPr>
          <w:rFonts w:ascii="Arial Narrow" w:hAnsi="Arial Narrow" w:cs="Arial"/>
          <w:sz w:val="28"/>
          <w:szCs w:val="28"/>
          <w:lang w:val="es-ES"/>
        </w:rPr>
        <w:t>cinco años que antecedieron al deceso del afiliado o del pensionado.</w:t>
      </w:r>
    </w:p>
    <w:p w:rsidR="00A3242C" w:rsidRPr="00BA6D17" w:rsidRDefault="00A3242C" w:rsidP="00A3242C">
      <w:pPr>
        <w:pStyle w:val="Sinespaciado"/>
        <w:rPr>
          <w:rFonts w:ascii="Arial Narrow" w:hAnsi="Arial Narrow"/>
          <w:sz w:val="28"/>
          <w:szCs w:val="28"/>
        </w:rPr>
      </w:pPr>
    </w:p>
    <w:p w:rsidR="00A3242C" w:rsidRPr="00BA6D17" w:rsidRDefault="00A3242C" w:rsidP="00A3242C">
      <w:pPr>
        <w:spacing w:line="360" w:lineRule="auto"/>
        <w:ind w:firstLine="851"/>
        <w:jc w:val="both"/>
        <w:rPr>
          <w:rFonts w:ascii="Arial Narrow" w:hAnsi="Arial Narrow" w:cs="Arial"/>
          <w:sz w:val="28"/>
          <w:szCs w:val="28"/>
          <w:lang w:val="es-ES"/>
        </w:rPr>
      </w:pPr>
      <w:r w:rsidRPr="00BA6D17">
        <w:rPr>
          <w:rFonts w:ascii="Arial Narrow" w:hAnsi="Arial Narrow" w:cs="Arial"/>
          <w:sz w:val="28"/>
          <w:szCs w:val="28"/>
          <w:lang w:val="es-ES"/>
        </w:rPr>
        <w:t xml:space="preserve">Contempló el legislador varias hipótesis fácticas que se pueden dar, ajustadas a la realidad social y que regulan casos de convivencia simultanea o de la existencia de varios beneficiarios de la prestación: </w:t>
      </w:r>
    </w:p>
    <w:p w:rsidR="00A3242C" w:rsidRPr="00BA6D17" w:rsidRDefault="00A3242C" w:rsidP="00A3242C">
      <w:pPr>
        <w:pStyle w:val="Sinespaciado"/>
      </w:pPr>
    </w:p>
    <w:p w:rsidR="00A3242C" w:rsidRPr="00BA6D17" w:rsidRDefault="00A3242C" w:rsidP="00A3242C">
      <w:pPr>
        <w:pStyle w:val="Prrafodelista"/>
        <w:numPr>
          <w:ilvl w:val="0"/>
          <w:numId w:val="3"/>
        </w:numPr>
        <w:spacing w:line="360" w:lineRule="auto"/>
        <w:ind w:left="709"/>
        <w:jc w:val="both"/>
        <w:rPr>
          <w:rFonts w:ascii="Arial Narrow" w:hAnsi="Arial Narrow" w:cs="Arial"/>
          <w:sz w:val="28"/>
          <w:szCs w:val="28"/>
          <w:lang w:val="es-ES"/>
        </w:rPr>
      </w:pPr>
      <w:r w:rsidRPr="00BA6D17">
        <w:rPr>
          <w:rFonts w:ascii="Arial Narrow" w:hAnsi="Arial Narrow" w:cs="Arial"/>
          <w:sz w:val="28"/>
          <w:szCs w:val="28"/>
          <w:lang w:val="es-ES"/>
        </w:rPr>
        <w:lastRenderedPageBreak/>
        <w:t xml:space="preserve">cuando existan dos o más compañeros permanentes con vocación de beneficiarios, la pensión se repartirá entre ellos, a prorrata del tiempo de convivencia (inc. 2 </w:t>
      </w:r>
      <w:proofErr w:type="spellStart"/>
      <w:r w:rsidRPr="00BA6D17">
        <w:rPr>
          <w:rFonts w:ascii="Arial Narrow" w:hAnsi="Arial Narrow" w:cs="Arial"/>
          <w:sz w:val="28"/>
          <w:szCs w:val="28"/>
          <w:lang w:val="es-ES"/>
        </w:rPr>
        <w:t>lit.</w:t>
      </w:r>
      <w:proofErr w:type="spellEnd"/>
      <w:r w:rsidRPr="00BA6D17">
        <w:rPr>
          <w:rFonts w:ascii="Arial Narrow" w:hAnsi="Arial Narrow" w:cs="Arial"/>
          <w:sz w:val="28"/>
          <w:szCs w:val="28"/>
          <w:lang w:val="es-ES"/>
        </w:rPr>
        <w:t xml:space="preserve"> b); </w:t>
      </w:r>
    </w:p>
    <w:p w:rsidR="00A3242C" w:rsidRPr="00BA6D17" w:rsidRDefault="00A3242C" w:rsidP="00A3242C">
      <w:pPr>
        <w:pStyle w:val="Prrafodelista"/>
        <w:numPr>
          <w:ilvl w:val="0"/>
          <w:numId w:val="3"/>
        </w:numPr>
        <w:spacing w:line="360" w:lineRule="auto"/>
        <w:ind w:left="709"/>
        <w:jc w:val="both"/>
        <w:rPr>
          <w:rFonts w:ascii="Arial Narrow" w:hAnsi="Arial Narrow" w:cs="Arial"/>
          <w:sz w:val="28"/>
          <w:szCs w:val="28"/>
          <w:lang w:val="es-ES"/>
        </w:rPr>
      </w:pPr>
      <w:r w:rsidRPr="00BA6D17">
        <w:rPr>
          <w:rFonts w:ascii="Arial Narrow" w:hAnsi="Arial Narrow" w:cs="Arial"/>
          <w:sz w:val="28"/>
          <w:szCs w:val="28"/>
          <w:lang w:val="es-ES"/>
        </w:rPr>
        <w:t xml:space="preserve">cuando exista convivencia simultánea de un cónyuge y un compañero permanente, según el texto legal, la pensión se otorgaría al cónyuge, sin embargo, tal consecuencia jurídica fue revisada por la Corte Constitucional en sentencia C-1035 de 2008, encontrándose que no puede excluirse al compañero permanente que acredite haber tenido convivencia con el causante en el mismo tiempo, razón por la cual la consecuencia es que se divida la pensión en proporción al tiempo convivido; </w:t>
      </w:r>
    </w:p>
    <w:p w:rsidR="00A3242C" w:rsidRPr="00BA6D17" w:rsidRDefault="00A3242C" w:rsidP="00A3242C">
      <w:pPr>
        <w:pStyle w:val="Sinespaciado"/>
      </w:pPr>
    </w:p>
    <w:p w:rsidR="00A3242C" w:rsidRDefault="00A3242C" w:rsidP="00A3242C">
      <w:pPr>
        <w:pStyle w:val="Prrafodelista"/>
        <w:numPr>
          <w:ilvl w:val="0"/>
          <w:numId w:val="3"/>
        </w:numPr>
        <w:spacing w:line="360" w:lineRule="auto"/>
        <w:ind w:left="709"/>
        <w:jc w:val="both"/>
        <w:rPr>
          <w:rFonts w:ascii="Arial Narrow" w:hAnsi="Arial Narrow" w:cs="Arial"/>
          <w:sz w:val="28"/>
          <w:szCs w:val="28"/>
          <w:lang w:val="es-ES"/>
        </w:rPr>
      </w:pPr>
      <w:r w:rsidRPr="00BA6D17">
        <w:rPr>
          <w:rFonts w:ascii="Arial Narrow" w:hAnsi="Arial Narrow" w:cs="Arial"/>
          <w:sz w:val="28"/>
          <w:szCs w:val="28"/>
          <w:lang w:val="es-ES"/>
        </w:rPr>
        <w:t xml:space="preserve">finalmente, se contempla la posibilidad de que no exista convivencia simultánea, que el vínculo marital se haya roto de hecho y que la sociedad conyugal no se hubiere disuelto y, además, exista una convivencia del afiliado o pensionado con otro compañero permanente, caso en el cual le corresponderá a éste una parte de la pensión en proporción al tiempo de convivencia y el resto le corresponderá al cónyuge, siempre y cuando demuestre que hubo convivencia mínimo por un término de cinco años en cualquier tiempo y que </w:t>
      </w:r>
      <w:r w:rsidRPr="00BA6D17">
        <w:rPr>
          <w:rFonts w:ascii="Arial Narrow" w:hAnsi="Arial Narrow" w:cs="Arial"/>
          <w:i/>
          <w:sz w:val="28"/>
          <w:szCs w:val="28"/>
          <w:lang w:val="es-ES"/>
        </w:rPr>
        <w:t>“se hace acreedor a la protección, en cuanto, tras la separación de hecho, efectivamente siguió haciendo parte de la familia del pensionado o afiliado fallecido,  y, por esta razón, su partida definitiva le ha generado esa carencia económica, moral o afectiva, que es la que busca atender la seguridad social y que justifica su intervención”.</w:t>
      </w:r>
      <w:r w:rsidRPr="00BA6D17">
        <w:rPr>
          <w:rFonts w:ascii="Arial Narrow" w:hAnsi="Arial Narrow" w:cs="Arial"/>
          <w:sz w:val="28"/>
          <w:szCs w:val="28"/>
          <w:lang w:val="es-ES"/>
        </w:rPr>
        <w:t xml:space="preserve"> (Sentencia SL 16949 de 2016). </w:t>
      </w:r>
    </w:p>
    <w:p w:rsidR="00FA72C1" w:rsidRPr="00FA72C1" w:rsidRDefault="00FA72C1" w:rsidP="00FA72C1">
      <w:pPr>
        <w:pStyle w:val="Sinespaciado"/>
        <w:rPr>
          <w:lang w:val="es-ES"/>
        </w:rPr>
      </w:pPr>
    </w:p>
    <w:p w:rsidR="00A3242C" w:rsidRPr="00BA6D17" w:rsidRDefault="00A3242C" w:rsidP="00A3242C">
      <w:pPr>
        <w:spacing w:line="360" w:lineRule="auto"/>
        <w:ind w:firstLine="851"/>
        <w:jc w:val="both"/>
        <w:rPr>
          <w:rFonts w:ascii="Arial Narrow" w:hAnsi="Arial Narrow" w:cs="Arial"/>
          <w:sz w:val="28"/>
          <w:szCs w:val="28"/>
          <w:lang w:val="es-ES"/>
        </w:rPr>
      </w:pPr>
      <w:r w:rsidRPr="00BA6D17">
        <w:rPr>
          <w:rFonts w:ascii="Arial Narrow" w:hAnsi="Arial Narrow" w:cs="Arial"/>
          <w:sz w:val="28"/>
          <w:szCs w:val="28"/>
          <w:lang w:val="es-ES"/>
        </w:rPr>
        <w:t>De todas estas hipótesis, lo que se extracta es que la pensión de sobrevivientes, premia de manera destacada la convivencia con el causante, entendiéndose ésta como la voluntad o el ánimo de la pareja de permanecer juntos, de ayudarse mutuamente, de compartir sus vidas y de conformar una familia o, en caso de separación de facto, de que permanezca el ánimo de colaboración económica, acompañamiento espiritual y auxilio mutuo entre los cónyuges.</w:t>
      </w:r>
    </w:p>
    <w:p w:rsidR="00A3242C" w:rsidRPr="00BA6D17" w:rsidRDefault="00A3242C" w:rsidP="00A3242C">
      <w:pPr>
        <w:pStyle w:val="Sinespaciado"/>
        <w:rPr>
          <w:lang w:val="es-ES"/>
        </w:rPr>
      </w:pPr>
    </w:p>
    <w:p w:rsidR="00CA73E9" w:rsidRPr="00BA6D17" w:rsidRDefault="00A3242C" w:rsidP="00CA73E9">
      <w:pPr>
        <w:spacing w:line="360" w:lineRule="auto"/>
        <w:ind w:firstLine="851"/>
        <w:jc w:val="both"/>
        <w:rPr>
          <w:rFonts w:ascii="Arial Narrow" w:hAnsi="Arial Narrow" w:cs="Arial"/>
          <w:sz w:val="28"/>
          <w:szCs w:val="28"/>
          <w:lang w:val="es-ES"/>
        </w:rPr>
      </w:pPr>
      <w:r w:rsidRPr="00BA6D17">
        <w:rPr>
          <w:rFonts w:ascii="Arial Narrow" w:hAnsi="Arial Narrow" w:cs="Arial"/>
          <w:sz w:val="28"/>
          <w:szCs w:val="28"/>
          <w:lang w:val="es-ES"/>
        </w:rPr>
        <w:t>Por eso, la labor que debe desplegar quien alegue tener la vocación de beneficiaria a la sustitución pensional o pensión de sobrev</w:t>
      </w:r>
      <w:r w:rsidR="005C2C8A">
        <w:rPr>
          <w:rFonts w:ascii="Arial Narrow" w:hAnsi="Arial Narrow" w:cs="Arial"/>
          <w:sz w:val="28"/>
          <w:szCs w:val="28"/>
          <w:lang w:val="es-ES"/>
        </w:rPr>
        <w:t xml:space="preserve">ivientes en calidad de </w:t>
      </w:r>
      <w:r w:rsidR="005C2C8A">
        <w:rPr>
          <w:rFonts w:ascii="Arial Narrow" w:hAnsi="Arial Narrow" w:cs="Arial"/>
          <w:sz w:val="28"/>
          <w:szCs w:val="28"/>
          <w:lang w:val="es-ES"/>
        </w:rPr>
        <w:lastRenderedPageBreak/>
        <w:t>compañera</w:t>
      </w:r>
      <w:r w:rsidRPr="00BA6D17">
        <w:rPr>
          <w:rFonts w:ascii="Arial Narrow" w:hAnsi="Arial Narrow" w:cs="Arial"/>
          <w:sz w:val="28"/>
          <w:szCs w:val="28"/>
          <w:lang w:val="es-ES"/>
        </w:rPr>
        <w:t xml:space="preserve"> permanente, no es otra que la de demostrar de manera clara que convivió con el afiliado o pensionado, de manera ininterrumpida, por el lapso mínimo de cinco años inmediatamente anteriores al deceso. </w:t>
      </w:r>
      <w:r w:rsidR="005C2C8A">
        <w:rPr>
          <w:rFonts w:ascii="Arial Narrow" w:hAnsi="Arial Narrow" w:cs="Arial"/>
          <w:sz w:val="28"/>
          <w:szCs w:val="28"/>
          <w:lang w:val="es-ES"/>
        </w:rPr>
        <w:t xml:space="preserve">Al paso que la cónyuge supérstite con vínculo matrimonial vigente deberá demostrar que convivió con el afiliado o pensionado durante cinco años en cualquier tiempo, </w:t>
      </w:r>
      <w:r w:rsidR="00CA73E9">
        <w:rPr>
          <w:rFonts w:ascii="Arial Narrow" w:hAnsi="Arial Narrow" w:cs="Arial"/>
          <w:sz w:val="28"/>
          <w:szCs w:val="28"/>
          <w:lang w:val="es-ES"/>
        </w:rPr>
        <w:t xml:space="preserve">y </w:t>
      </w:r>
      <w:r w:rsidR="00DB63F4">
        <w:rPr>
          <w:rFonts w:ascii="Arial Narrow" w:hAnsi="Arial Narrow" w:cs="Arial"/>
          <w:sz w:val="28"/>
          <w:szCs w:val="28"/>
          <w:lang w:val="es-ES"/>
        </w:rPr>
        <w:t xml:space="preserve">que </w:t>
      </w:r>
      <w:r w:rsidR="00CA73E9">
        <w:rPr>
          <w:rFonts w:ascii="Arial Narrow" w:hAnsi="Arial Narrow" w:cs="Arial"/>
          <w:sz w:val="28"/>
          <w:szCs w:val="28"/>
          <w:lang w:val="es-ES"/>
        </w:rPr>
        <w:t xml:space="preserve">el </w:t>
      </w:r>
      <w:r w:rsidR="00CA73E9" w:rsidRPr="00BA6D17">
        <w:rPr>
          <w:rFonts w:ascii="Arial Narrow" w:hAnsi="Arial Narrow" w:cs="Arial"/>
          <w:sz w:val="28"/>
          <w:szCs w:val="28"/>
          <w:lang w:val="es-ES"/>
        </w:rPr>
        <w:t>ánimo de colaboración y a</w:t>
      </w:r>
      <w:r w:rsidR="00CA73E9">
        <w:rPr>
          <w:rFonts w:ascii="Arial Narrow" w:hAnsi="Arial Narrow" w:cs="Arial"/>
          <w:sz w:val="28"/>
          <w:szCs w:val="28"/>
          <w:lang w:val="es-ES"/>
        </w:rPr>
        <w:t xml:space="preserve">uxilio mutuo </w:t>
      </w:r>
      <w:r w:rsidR="00DB63F4">
        <w:rPr>
          <w:rFonts w:ascii="Arial Narrow" w:hAnsi="Arial Narrow" w:cs="Arial"/>
          <w:sz w:val="28"/>
          <w:szCs w:val="28"/>
          <w:lang w:val="es-ES"/>
        </w:rPr>
        <w:t xml:space="preserve">permaneció </w:t>
      </w:r>
      <w:r w:rsidR="00CA73E9">
        <w:rPr>
          <w:rFonts w:ascii="Arial Narrow" w:hAnsi="Arial Narrow" w:cs="Arial"/>
          <w:sz w:val="28"/>
          <w:szCs w:val="28"/>
          <w:lang w:val="es-ES"/>
        </w:rPr>
        <w:t>entre los cónyuges hasta la fecha del deceso de aquel.</w:t>
      </w:r>
    </w:p>
    <w:p w:rsidR="00A3242C" w:rsidRPr="00DB63F4" w:rsidRDefault="00A3242C" w:rsidP="00DB63F4">
      <w:pPr>
        <w:pStyle w:val="Sinespaciado"/>
      </w:pPr>
    </w:p>
    <w:p w:rsidR="00DB63F4" w:rsidRDefault="00A3242C" w:rsidP="00A3242C">
      <w:pPr>
        <w:pStyle w:val="Sinespaciado"/>
        <w:spacing w:line="360" w:lineRule="auto"/>
        <w:ind w:firstLine="708"/>
        <w:jc w:val="both"/>
        <w:rPr>
          <w:rFonts w:ascii="Arial Narrow" w:hAnsi="Arial Narrow"/>
          <w:sz w:val="28"/>
          <w:szCs w:val="28"/>
          <w:lang w:eastAsia="en-US"/>
        </w:rPr>
      </w:pPr>
      <w:r w:rsidRPr="00BA6D17">
        <w:rPr>
          <w:rFonts w:ascii="Arial Narrow" w:hAnsi="Arial Narrow"/>
          <w:sz w:val="28"/>
          <w:szCs w:val="28"/>
          <w:lang w:eastAsia="en-US"/>
        </w:rPr>
        <w:t xml:space="preserve">Partiendo entonces de lo dicho, se dirá que la valoración efectuada por la a-quo del compendio probatorio que integra este proceso se observa adecuado a lo que relataron los testigos </w:t>
      </w:r>
      <w:r>
        <w:rPr>
          <w:rFonts w:ascii="Arial Narrow" w:hAnsi="Arial Narrow"/>
          <w:sz w:val="28"/>
          <w:szCs w:val="28"/>
          <w:lang w:eastAsia="en-US"/>
        </w:rPr>
        <w:t>citados</w:t>
      </w:r>
      <w:r w:rsidRPr="00BA6D17">
        <w:rPr>
          <w:rFonts w:ascii="Arial Narrow" w:hAnsi="Arial Narrow"/>
          <w:sz w:val="28"/>
          <w:szCs w:val="28"/>
          <w:lang w:eastAsia="en-US"/>
        </w:rPr>
        <w:t xml:space="preserve">, </w:t>
      </w:r>
      <w:r w:rsidR="00AD0F5E">
        <w:rPr>
          <w:rFonts w:ascii="Arial Narrow" w:hAnsi="Arial Narrow"/>
          <w:sz w:val="28"/>
          <w:szCs w:val="28"/>
          <w:lang w:eastAsia="en-US"/>
        </w:rPr>
        <w:t xml:space="preserve">y permiten arribar a la conclusión de que </w:t>
      </w:r>
      <w:r w:rsidRPr="00BA6D17">
        <w:rPr>
          <w:rFonts w:ascii="Arial Narrow" w:hAnsi="Arial Narrow"/>
          <w:sz w:val="28"/>
          <w:szCs w:val="28"/>
          <w:lang w:eastAsia="en-US"/>
        </w:rPr>
        <w:t>la demandante hizo vida marital con el causante</w:t>
      </w:r>
      <w:r w:rsidR="00AD0F5E">
        <w:rPr>
          <w:rFonts w:ascii="Arial Narrow" w:hAnsi="Arial Narrow"/>
          <w:sz w:val="28"/>
          <w:szCs w:val="28"/>
          <w:lang w:eastAsia="en-US"/>
        </w:rPr>
        <w:t xml:space="preserve"> por lo menos d</w:t>
      </w:r>
      <w:r w:rsidR="00DB63F4">
        <w:rPr>
          <w:rFonts w:ascii="Arial Narrow" w:hAnsi="Arial Narrow"/>
          <w:sz w:val="28"/>
          <w:szCs w:val="28"/>
          <w:lang w:eastAsia="en-US"/>
        </w:rPr>
        <w:t xml:space="preserve">urante los 7 años que antecedieron su muerte. Para </w:t>
      </w:r>
      <w:r w:rsidR="00A67981">
        <w:rPr>
          <w:rFonts w:ascii="Arial Narrow" w:hAnsi="Arial Narrow"/>
          <w:sz w:val="28"/>
          <w:szCs w:val="28"/>
          <w:lang w:eastAsia="en-US"/>
        </w:rPr>
        <w:t>empezar, obra en el plenario a folio 13</w:t>
      </w:r>
      <w:r w:rsidR="00992AD8">
        <w:rPr>
          <w:rFonts w:ascii="Arial Narrow" w:hAnsi="Arial Narrow"/>
          <w:sz w:val="28"/>
          <w:szCs w:val="28"/>
          <w:lang w:eastAsia="en-US"/>
        </w:rPr>
        <w:t>,</w:t>
      </w:r>
      <w:r w:rsidR="00A67981">
        <w:rPr>
          <w:rFonts w:ascii="Arial Narrow" w:hAnsi="Arial Narrow"/>
          <w:sz w:val="28"/>
          <w:szCs w:val="28"/>
          <w:lang w:eastAsia="en-US"/>
        </w:rPr>
        <w:t xml:space="preserve"> </w:t>
      </w:r>
      <w:r w:rsidR="003B3743">
        <w:rPr>
          <w:rFonts w:ascii="Arial Narrow" w:hAnsi="Arial Narrow"/>
          <w:sz w:val="28"/>
          <w:szCs w:val="28"/>
          <w:lang w:eastAsia="en-US"/>
        </w:rPr>
        <w:t xml:space="preserve">certificación </w:t>
      </w:r>
      <w:r w:rsidR="00A67981">
        <w:rPr>
          <w:rFonts w:ascii="Arial Narrow" w:hAnsi="Arial Narrow"/>
          <w:sz w:val="28"/>
          <w:szCs w:val="28"/>
          <w:lang w:eastAsia="en-US"/>
        </w:rPr>
        <w:t>de la Nueva EPS</w:t>
      </w:r>
      <w:r w:rsidR="00992AD8">
        <w:rPr>
          <w:rFonts w:ascii="Arial Narrow" w:hAnsi="Arial Narrow"/>
          <w:sz w:val="28"/>
          <w:szCs w:val="28"/>
          <w:lang w:eastAsia="en-US"/>
        </w:rPr>
        <w:t xml:space="preserve"> S.A., </w:t>
      </w:r>
      <w:r w:rsidR="00A67981">
        <w:rPr>
          <w:rFonts w:ascii="Arial Narrow" w:hAnsi="Arial Narrow"/>
          <w:sz w:val="28"/>
          <w:szCs w:val="28"/>
          <w:lang w:eastAsia="en-US"/>
        </w:rPr>
        <w:t>en la que se hace constar que la señora Gloria Inés Calvo D</w:t>
      </w:r>
      <w:r w:rsidR="00992AD8">
        <w:rPr>
          <w:rFonts w:ascii="Arial Narrow" w:hAnsi="Arial Narrow"/>
          <w:sz w:val="28"/>
          <w:szCs w:val="28"/>
          <w:lang w:eastAsia="en-US"/>
        </w:rPr>
        <w:t xml:space="preserve">íaz, en calidad de compañera permanente </w:t>
      </w:r>
      <w:r w:rsidR="00A67981">
        <w:rPr>
          <w:rFonts w:ascii="Arial Narrow" w:hAnsi="Arial Narrow"/>
          <w:sz w:val="28"/>
          <w:szCs w:val="28"/>
          <w:lang w:eastAsia="en-US"/>
        </w:rPr>
        <w:t xml:space="preserve">era beneficiaria en salud del extinto </w:t>
      </w:r>
      <w:proofErr w:type="spellStart"/>
      <w:r w:rsidR="00A67981">
        <w:rPr>
          <w:rFonts w:ascii="Arial Narrow" w:hAnsi="Arial Narrow"/>
          <w:sz w:val="28"/>
          <w:szCs w:val="28"/>
          <w:lang w:eastAsia="en-US"/>
        </w:rPr>
        <w:t>Jario</w:t>
      </w:r>
      <w:proofErr w:type="spellEnd"/>
      <w:r w:rsidR="00A67981">
        <w:rPr>
          <w:rFonts w:ascii="Arial Narrow" w:hAnsi="Arial Narrow"/>
          <w:sz w:val="28"/>
          <w:szCs w:val="28"/>
          <w:lang w:eastAsia="en-US"/>
        </w:rPr>
        <w:t xml:space="preserve"> Martínez Arias, con fecha de afiliación del 1 de agosto de 2008. </w:t>
      </w:r>
    </w:p>
    <w:p w:rsidR="00992AD8" w:rsidRPr="00992AD8" w:rsidRDefault="00992AD8" w:rsidP="00992AD8">
      <w:pPr>
        <w:pStyle w:val="Sinespaciado"/>
        <w:spacing w:line="276" w:lineRule="auto"/>
      </w:pPr>
    </w:p>
    <w:p w:rsidR="00B24291" w:rsidRDefault="00992AD8" w:rsidP="00A3242C">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Por su parte, las deponentes Blanca Lucía Ferro Bedoya y María </w:t>
      </w:r>
      <w:proofErr w:type="spellStart"/>
      <w:r>
        <w:rPr>
          <w:rFonts w:ascii="Arial Narrow" w:hAnsi="Arial Narrow"/>
          <w:sz w:val="28"/>
          <w:szCs w:val="28"/>
          <w:lang w:eastAsia="en-US"/>
        </w:rPr>
        <w:t>Agedia</w:t>
      </w:r>
      <w:proofErr w:type="spellEnd"/>
      <w:r>
        <w:rPr>
          <w:rFonts w:ascii="Arial Narrow" w:hAnsi="Arial Narrow"/>
          <w:sz w:val="28"/>
          <w:szCs w:val="28"/>
          <w:lang w:eastAsia="en-US"/>
        </w:rPr>
        <w:t xml:space="preserve"> Medina Rodríguez, </w:t>
      </w:r>
      <w:r w:rsidR="00DF4536">
        <w:rPr>
          <w:rFonts w:ascii="Arial Narrow" w:hAnsi="Arial Narrow"/>
          <w:sz w:val="28"/>
          <w:szCs w:val="28"/>
          <w:lang w:eastAsia="en-US"/>
        </w:rPr>
        <w:t xml:space="preserve">indicaron </w:t>
      </w:r>
      <w:r w:rsidR="00237CD5">
        <w:rPr>
          <w:rFonts w:ascii="Arial Narrow" w:hAnsi="Arial Narrow"/>
          <w:sz w:val="28"/>
          <w:szCs w:val="28"/>
          <w:lang w:eastAsia="en-US"/>
        </w:rPr>
        <w:t xml:space="preserve">haber conocido a la pareja </w:t>
      </w:r>
      <w:r w:rsidR="00DF4536">
        <w:rPr>
          <w:rFonts w:ascii="Arial Narrow" w:hAnsi="Arial Narrow"/>
          <w:sz w:val="28"/>
          <w:szCs w:val="28"/>
          <w:lang w:eastAsia="en-US"/>
        </w:rPr>
        <w:t xml:space="preserve">desde </w:t>
      </w:r>
      <w:r w:rsidR="00237CD5">
        <w:rPr>
          <w:rFonts w:ascii="Arial Narrow" w:hAnsi="Arial Narrow"/>
          <w:sz w:val="28"/>
          <w:szCs w:val="28"/>
          <w:lang w:eastAsia="en-US"/>
        </w:rPr>
        <w:t xml:space="preserve">hace </w:t>
      </w:r>
      <w:r w:rsidR="008F596D">
        <w:rPr>
          <w:rFonts w:ascii="Arial Narrow" w:hAnsi="Arial Narrow"/>
          <w:sz w:val="28"/>
          <w:szCs w:val="28"/>
          <w:lang w:eastAsia="en-US"/>
        </w:rPr>
        <w:t xml:space="preserve">10 y 18 años, </w:t>
      </w:r>
      <w:r w:rsidR="00237CD5">
        <w:rPr>
          <w:rFonts w:ascii="Arial Narrow" w:hAnsi="Arial Narrow"/>
          <w:sz w:val="28"/>
          <w:szCs w:val="28"/>
          <w:lang w:eastAsia="en-US"/>
        </w:rPr>
        <w:t xml:space="preserve">por razones de negocios, </w:t>
      </w:r>
      <w:r w:rsidR="008F596D">
        <w:rPr>
          <w:rFonts w:ascii="Arial Narrow" w:hAnsi="Arial Narrow"/>
          <w:sz w:val="28"/>
          <w:szCs w:val="28"/>
          <w:lang w:eastAsia="en-US"/>
        </w:rPr>
        <w:t>y de vecindad, respectivamente. La primera, indicó que es rentista de capital y tiene algunos bienes raíces en el barrio la libertad</w:t>
      </w:r>
      <w:r w:rsidR="0086178F">
        <w:rPr>
          <w:rFonts w:ascii="Arial Narrow" w:hAnsi="Arial Narrow"/>
          <w:sz w:val="28"/>
          <w:szCs w:val="28"/>
          <w:lang w:eastAsia="en-US"/>
        </w:rPr>
        <w:t xml:space="preserve"> </w:t>
      </w:r>
      <w:r w:rsidR="00B24291">
        <w:rPr>
          <w:rFonts w:ascii="Arial Narrow" w:hAnsi="Arial Narrow"/>
          <w:sz w:val="28"/>
          <w:szCs w:val="28"/>
          <w:lang w:eastAsia="en-US"/>
        </w:rPr>
        <w:t xml:space="preserve">cerca de </w:t>
      </w:r>
      <w:r w:rsidR="0086178F">
        <w:rPr>
          <w:rFonts w:ascii="Arial Narrow" w:hAnsi="Arial Narrow"/>
          <w:sz w:val="28"/>
          <w:szCs w:val="28"/>
          <w:lang w:eastAsia="en-US"/>
        </w:rPr>
        <w:t>donde vivía la pareja, concretamente en la carrera 12 bis; que por tal motivo los veía pasar constantemente para el médico</w:t>
      </w:r>
      <w:r w:rsidR="00423A1A">
        <w:rPr>
          <w:rFonts w:ascii="Arial Narrow" w:hAnsi="Arial Narrow"/>
          <w:sz w:val="28"/>
          <w:szCs w:val="28"/>
          <w:lang w:eastAsia="en-US"/>
        </w:rPr>
        <w:t xml:space="preserve"> o hacer sus diligencias y</w:t>
      </w:r>
      <w:r w:rsidR="00A666D8">
        <w:rPr>
          <w:rFonts w:ascii="Arial Narrow" w:hAnsi="Arial Narrow"/>
          <w:sz w:val="28"/>
          <w:szCs w:val="28"/>
          <w:lang w:eastAsia="en-US"/>
        </w:rPr>
        <w:t xml:space="preserve"> quehaceres; que debido a la enfermedad del señor Jairo Martínez era la demandante quien </w:t>
      </w:r>
      <w:r w:rsidR="00423A1A">
        <w:rPr>
          <w:rFonts w:ascii="Arial Narrow" w:hAnsi="Arial Narrow"/>
          <w:sz w:val="28"/>
          <w:szCs w:val="28"/>
          <w:lang w:eastAsia="en-US"/>
        </w:rPr>
        <w:t xml:space="preserve">en los últimos meses </w:t>
      </w:r>
      <w:r w:rsidR="0086178F">
        <w:rPr>
          <w:rFonts w:ascii="Arial Narrow" w:hAnsi="Arial Narrow"/>
          <w:sz w:val="28"/>
          <w:szCs w:val="28"/>
          <w:lang w:eastAsia="en-US"/>
        </w:rPr>
        <w:t>cobraba la pensi</w:t>
      </w:r>
      <w:r w:rsidR="00416AF0">
        <w:rPr>
          <w:rFonts w:ascii="Arial Narrow" w:hAnsi="Arial Narrow"/>
          <w:sz w:val="28"/>
          <w:szCs w:val="28"/>
          <w:lang w:eastAsia="en-US"/>
        </w:rPr>
        <w:t>ón;</w:t>
      </w:r>
      <w:r w:rsidR="00B24291">
        <w:rPr>
          <w:rFonts w:ascii="Arial Narrow" w:hAnsi="Arial Narrow"/>
          <w:sz w:val="28"/>
          <w:szCs w:val="28"/>
          <w:lang w:eastAsia="en-US"/>
        </w:rPr>
        <w:t xml:space="preserve"> y </w:t>
      </w:r>
      <w:r w:rsidR="00416AF0">
        <w:rPr>
          <w:rFonts w:ascii="Arial Narrow" w:hAnsi="Arial Narrow"/>
          <w:sz w:val="28"/>
          <w:szCs w:val="28"/>
          <w:lang w:eastAsia="en-US"/>
        </w:rPr>
        <w:t>que</w:t>
      </w:r>
      <w:r w:rsidR="00B24291">
        <w:rPr>
          <w:rFonts w:ascii="Arial Narrow" w:hAnsi="Arial Narrow"/>
          <w:sz w:val="28"/>
          <w:szCs w:val="28"/>
          <w:lang w:eastAsia="en-US"/>
        </w:rPr>
        <w:t xml:space="preserve"> en la actualidad vive de la caridad de sus vecinos pues depe</w:t>
      </w:r>
      <w:r w:rsidR="00423A1A">
        <w:rPr>
          <w:rFonts w:ascii="Arial Narrow" w:hAnsi="Arial Narrow"/>
          <w:sz w:val="28"/>
          <w:szCs w:val="28"/>
          <w:lang w:eastAsia="en-US"/>
        </w:rPr>
        <w:t>ndía en un todo de su compañero permanente.</w:t>
      </w:r>
    </w:p>
    <w:p w:rsidR="00B24291" w:rsidRPr="00423A1A" w:rsidRDefault="00B24291" w:rsidP="00423A1A">
      <w:pPr>
        <w:pStyle w:val="Sinespaciado"/>
      </w:pPr>
    </w:p>
    <w:p w:rsidR="00B24291" w:rsidRDefault="00B24291" w:rsidP="00A3242C">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La segunda, por su parte, indicó que convivió con la pareja en la </w:t>
      </w:r>
      <w:r w:rsidR="00DF0FAC">
        <w:rPr>
          <w:rFonts w:ascii="Arial Narrow" w:hAnsi="Arial Narrow"/>
          <w:sz w:val="28"/>
          <w:szCs w:val="28"/>
          <w:lang w:eastAsia="en-US"/>
        </w:rPr>
        <w:t>12 con 5ª</w:t>
      </w:r>
      <w:r>
        <w:rPr>
          <w:rFonts w:ascii="Arial Narrow" w:hAnsi="Arial Narrow"/>
          <w:sz w:val="28"/>
          <w:szCs w:val="28"/>
          <w:lang w:eastAsia="en-US"/>
        </w:rPr>
        <w:t>, entre en un inquilinato, que por tal razón</w:t>
      </w:r>
      <w:r w:rsidR="00DF0FAC">
        <w:rPr>
          <w:rFonts w:ascii="Arial Narrow" w:hAnsi="Arial Narrow"/>
          <w:sz w:val="28"/>
          <w:szCs w:val="28"/>
          <w:lang w:eastAsia="en-US"/>
        </w:rPr>
        <w:t xml:space="preserve"> los </w:t>
      </w:r>
      <w:r>
        <w:rPr>
          <w:rFonts w:ascii="Arial Narrow" w:hAnsi="Arial Narrow"/>
          <w:sz w:val="28"/>
          <w:szCs w:val="28"/>
          <w:lang w:eastAsia="en-US"/>
        </w:rPr>
        <w:t>veía casi todos los días, pues ellos habitaban una pieza en la parte de adelante y ella en la parte trasera de la casa; que</w:t>
      </w:r>
      <w:r w:rsidR="00DF0FAC">
        <w:rPr>
          <w:rFonts w:ascii="Arial Narrow" w:hAnsi="Arial Narrow"/>
          <w:sz w:val="28"/>
          <w:szCs w:val="28"/>
          <w:lang w:eastAsia="en-US"/>
        </w:rPr>
        <w:t xml:space="preserve"> para esa época </w:t>
      </w:r>
      <w:r w:rsidR="00423A1A">
        <w:rPr>
          <w:rFonts w:ascii="Arial Narrow" w:hAnsi="Arial Narrow"/>
          <w:sz w:val="28"/>
          <w:szCs w:val="28"/>
          <w:lang w:eastAsia="en-US"/>
        </w:rPr>
        <w:t xml:space="preserve">– año 96 o 97- </w:t>
      </w:r>
      <w:r w:rsidR="00DF0FAC">
        <w:rPr>
          <w:rFonts w:ascii="Arial Narrow" w:hAnsi="Arial Narrow"/>
          <w:sz w:val="28"/>
          <w:szCs w:val="28"/>
          <w:lang w:eastAsia="en-US"/>
        </w:rPr>
        <w:t>el señor Jairo Martínez ya estaba pensionado; que siempre vivieron solos</w:t>
      </w:r>
      <w:r w:rsidR="00933265">
        <w:rPr>
          <w:rFonts w:ascii="Arial Narrow" w:hAnsi="Arial Narrow"/>
          <w:sz w:val="28"/>
          <w:szCs w:val="28"/>
          <w:lang w:eastAsia="en-US"/>
        </w:rPr>
        <w:t>, pues no tuvieron hijos</w:t>
      </w:r>
      <w:r w:rsidR="00DF0FAC">
        <w:rPr>
          <w:rFonts w:ascii="Arial Narrow" w:hAnsi="Arial Narrow"/>
          <w:sz w:val="28"/>
          <w:szCs w:val="28"/>
          <w:lang w:eastAsia="en-US"/>
        </w:rPr>
        <w:t>; que</w:t>
      </w:r>
      <w:r w:rsidR="00423A1A">
        <w:rPr>
          <w:rFonts w:ascii="Arial Narrow" w:hAnsi="Arial Narrow"/>
          <w:sz w:val="28"/>
          <w:szCs w:val="28"/>
          <w:lang w:eastAsia="en-US"/>
        </w:rPr>
        <w:t xml:space="preserve"> la pareja luego se fue</w:t>
      </w:r>
      <w:r w:rsidR="00DF0FAC">
        <w:rPr>
          <w:rFonts w:ascii="Arial Narrow" w:hAnsi="Arial Narrow"/>
          <w:sz w:val="28"/>
          <w:szCs w:val="28"/>
          <w:lang w:eastAsia="en-US"/>
        </w:rPr>
        <w:t xml:space="preserve"> a vivir a la 12 bis entre 4ª y 5ª</w:t>
      </w:r>
      <w:r w:rsidR="00513A10">
        <w:rPr>
          <w:rFonts w:ascii="Arial Narrow" w:hAnsi="Arial Narrow"/>
          <w:sz w:val="28"/>
          <w:szCs w:val="28"/>
          <w:lang w:eastAsia="en-US"/>
        </w:rPr>
        <w:t xml:space="preserve">, en el mismo sector; </w:t>
      </w:r>
      <w:r w:rsidR="009E4A8C">
        <w:rPr>
          <w:rFonts w:ascii="Arial Narrow" w:hAnsi="Arial Narrow"/>
          <w:sz w:val="28"/>
          <w:szCs w:val="28"/>
          <w:lang w:eastAsia="en-US"/>
        </w:rPr>
        <w:t xml:space="preserve"> que se dio cuenta que el estado de salud del de </w:t>
      </w:r>
      <w:proofErr w:type="spellStart"/>
      <w:r w:rsidR="009E4A8C">
        <w:rPr>
          <w:rFonts w:ascii="Arial Narrow" w:hAnsi="Arial Narrow"/>
          <w:sz w:val="28"/>
          <w:szCs w:val="28"/>
          <w:lang w:eastAsia="en-US"/>
        </w:rPr>
        <w:t>cujus</w:t>
      </w:r>
      <w:proofErr w:type="spellEnd"/>
      <w:r w:rsidR="009E4A8C">
        <w:rPr>
          <w:rFonts w:ascii="Arial Narrow" w:hAnsi="Arial Narrow"/>
          <w:sz w:val="28"/>
          <w:szCs w:val="28"/>
          <w:lang w:eastAsia="en-US"/>
        </w:rPr>
        <w:t xml:space="preserve"> era delicado, y que estuvo hospitalizado alrededor de dos meses; </w:t>
      </w:r>
      <w:r w:rsidR="00933265">
        <w:rPr>
          <w:rFonts w:ascii="Arial Narrow" w:hAnsi="Arial Narrow"/>
          <w:sz w:val="28"/>
          <w:szCs w:val="28"/>
          <w:lang w:eastAsia="en-US"/>
        </w:rPr>
        <w:t xml:space="preserve">que no asistió al sepelio </w:t>
      </w:r>
      <w:r w:rsidR="00933265">
        <w:rPr>
          <w:rFonts w:ascii="Arial Narrow" w:hAnsi="Arial Narrow"/>
          <w:sz w:val="28"/>
          <w:szCs w:val="28"/>
          <w:lang w:eastAsia="en-US"/>
        </w:rPr>
        <w:lastRenderedPageBreak/>
        <w:t>del pensionado por razones de trabajo</w:t>
      </w:r>
      <w:r w:rsidR="00976A30">
        <w:rPr>
          <w:rFonts w:ascii="Arial Narrow" w:hAnsi="Arial Narrow"/>
          <w:sz w:val="28"/>
          <w:szCs w:val="28"/>
          <w:lang w:eastAsia="en-US"/>
        </w:rPr>
        <w:t xml:space="preserve">, empero, </w:t>
      </w:r>
      <w:r w:rsidR="00933265">
        <w:rPr>
          <w:rFonts w:ascii="Arial Narrow" w:hAnsi="Arial Narrow"/>
          <w:sz w:val="28"/>
          <w:szCs w:val="28"/>
          <w:lang w:eastAsia="en-US"/>
        </w:rPr>
        <w:t>que nunca tuvo noticia de rompimiento o separación de la pareja.</w:t>
      </w:r>
    </w:p>
    <w:p w:rsidR="00430684" w:rsidRPr="00423A1A" w:rsidRDefault="00430684" w:rsidP="00423A1A">
      <w:pPr>
        <w:pStyle w:val="Sinespaciado"/>
      </w:pPr>
    </w:p>
    <w:p w:rsidR="00976A30" w:rsidRDefault="00513A10" w:rsidP="00A3242C">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D</w:t>
      </w:r>
      <w:r w:rsidR="007D0D70">
        <w:rPr>
          <w:rFonts w:ascii="Arial Narrow" w:hAnsi="Arial Narrow"/>
          <w:sz w:val="28"/>
          <w:szCs w:val="28"/>
          <w:lang w:eastAsia="en-US"/>
        </w:rPr>
        <w:t>el material probatorio antes referido,</w:t>
      </w:r>
      <w:r>
        <w:rPr>
          <w:rFonts w:ascii="Arial Narrow" w:hAnsi="Arial Narrow"/>
          <w:sz w:val="28"/>
          <w:szCs w:val="28"/>
          <w:lang w:eastAsia="en-US"/>
        </w:rPr>
        <w:t xml:space="preserve"> </w:t>
      </w:r>
      <w:r w:rsidR="00A87756">
        <w:rPr>
          <w:rFonts w:ascii="Arial Narrow" w:hAnsi="Arial Narrow"/>
          <w:sz w:val="28"/>
          <w:szCs w:val="28"/>
          <w:lang w:eastAsia="en-US"/>
        </w:rPr>
        <w:t xml:space="preserve">se colige que </w:t>
      </w:r>
      <w:r w:rsidR="00F52767">
        <w:rPr>
          <w:rFonts w:ascii="Arial Narrow" w:hAnsi="Arial Narrow"/>
          <w:sz w:val="28"/>
          <w:szCs w:val="28"/>
          <w:lang w:eastAsia="en-US"/>
        </w:rPr>
        <w:t xml:space="preserve">aunque la prueba testimonial </w:t>
      </w:r>
      <w:r w:rsidR="00003ED3">
        <w:rPr>
          <w:rFonts w:ascii="Arial Narrow" w:hAnsi="Arial Narrow"/>
          <w:sz w:val="28"/>
          <w:szCs w:val="28"/>
          <w:lang w:eastAsia="en-US"/>
        </w:rPr>
        <w:t xml:space="preserve">referida </w:t>
      </w:r>
      <w:r w:rsidR="00792603">
        <w:rPr>
          <w:rFonts w:ascii="Arial Narrow" w:hAnsi="Arial Narrow"/>
          <w:sz w:val="28"/>
          <w:szCs w:val="28"/>
          <w:lang w:eastAsia="en-US"/>
        </w:rPr>
        <w:t xml:space="preserve">no brinda detalles </w:t>
      </w:r>
      <w:r w:rsidR="007E206E">
        <w:rPr>
          <w:rFonts w:ascii="Arial Narrow" w:hAnsi="Arial Narrow"/>
          <w:sz w:val="28"/>
          <w:szCs w:val="28"/>
          <w:lang w:eastAsia="en-US"/>
        </w:rPr>
        <w:t xml:space="preserve">muy </w:t>
      </w:r>
      <w:r w:rsidR="00792603">
        <w:rPr>
          <w:rFonts w:ascii="Arial Narrow" w:hAnsi="Arial Narrow"/>
          <w:sz w:val="28"/>
          <w:szCs w:val="28"/>
          <w:lang w:eastAsia="en-US"/>
        </w:rPr>
        <w:t>puntuales</w:t>
      </w:r>
      <w:r w:rsidR="00D4389C">
        <w:rPr>
          <w:rFonts w:ascii="Arial Narrow" w:hAnsi="Arial Narrow"/>
          <w:sz w:val="28"/>
          <w:szCs w:val="28"/>
          <w:lang w:eastAsia="en-US"/>
        </w:rPr>
        <w:t xml:space="preserve"> </w:t>
      </w:r>
      <w:r w:rsidR="00792603">
        <w:rPr>
          <w:rFonts w:ascii="Arial Narrow" w:hAnsi="Arial Narrow"/>
          <w:sz w:val="28"/>
          <w:szCs w:val="28"/>
          <w:lang w:eastAsia="en-US"/>
        </w:rPr>
        <w:t xml:space="preserve">acerca de la </w:t>
      </w:r>
      <w:r w:rsidR="004736AF">
        <w:rPr>
          <w:rFonts w:ascii="Arial Narrow" w:hAnsi="Arial Narrow"/>
          <w:sz w:val="28"/>
          <w:szCs w:val="28"/>
          <w:lang w:eastAsia="en-US"/>
        </w:rPr>
        <w:t>relación de pareja</w:t>
      </w:r>
      <w:r w:rsidR="00130923">
        <w:rPr>
          <w:rFonts w:ascii="Arial Narrow" w:hAnsi="Arial Narrow"/>
          <w:sz w:val="28"/>
          <w:szCs w:val="28"/>
          <w:lang w:eastAsia="en-US"/>
        </w:rPr>
        <w:t xml:space="preserve"> </w:t>
      </w:r>
      <w:r w:rsidR="00792603">
        <w:rPr>
          <w:rFonts w:ascii="Arial Narrow" w:hAnsi="Arial Narrow"/>
          <w:sz w:val="28"/>
          <w:szCs w:val="28"/>
          <w:lang w:eastAsia="en-US"/>
        </w:rPr>
        <w:t xml:space="preserve">que existió entre la demandante y el de </w:t>
      </w:r>
      <w:proofErr w:type="spellStart"/>
      <w:r w:rsidR="00792603">
        <w:rPr>
          <w:rFonts w:ascii="Arial Narrow" w:hAnsi="Arial Narrow"/>
          <w:sz w:val="28"/>
          <w:szCs w:val="28"/>
          <w:lang w:eastAsia="en-US"/>
        </w:rPr>
        <w:t>cujus</w:t>
      </w:r>
      <w:proofErr w:type="spellEnd"/>
      <w:r w:rsidR="00792603">
        <w:rPr>
          <w:rFonts w:ascii="Arial Narrow" w:hAnsi="Arial Narrow"/>
          <w:sz w:val="28"/>
          <w:szCs w:val="28"/>
          <w:lang w:eastAsia="en-US"/>
        </w:rPr>
        <w:t>, s</w:t>
      </w:r>
      <w:r w:rsidR="00130923">
        <w:rPr>
          <w:rFonts w:ascii="Arial Narrow" w:hAnsi="Arial Narrow"/>
          <w:sz w:val="28"/>
          <w:szCs w:val="28"/>
          <w:lang w:eastAsia="en-US"/>
        </w:rPr>
        <w:t xml:space="preserve">í </w:t>
      </w:r>
      <w:r w:rsidR="00792603">
        <w:rPr>
          <w:rFonts w:ascii="Arial Narrow" w:hAnsi="Arial Narrow"/>
          <w:sz w:val="28"/>
          <w:szCs w:val="28"/>
          <w:lang w:eastAsia="en-US"/>
        </w:rPr>
        <w:t>fue</w:t>
      </w:r>
      <w:r w:rsidR="00003ED3">
        <w:rPr>
          <w:rFonts w:ascii="Arial Narrow" w:hAnsi="Arial Narrow"/>
          <w:sz w:val="28"/>
          <w:szCs w:val="28"/>
          <w:lang w:eastAsia="en-US"/>
        </w:rPr>
        <w:t xml:space="preserve"> clara </w:t>
      </w:r>
      <w:r w:rsidR="00825CE0">
        <w:rPr>
          <w:rFonts w:ascii="Arial Narrow" w:hAnsi="Arial Narrow"/>
          <w:sz w:val="28"/>
          <w:szCs w:val="28"/>
          <w:lang w:eastAsia="en-US"/>
        </w:rPr>
        <w:t xml:space="preserve">y precisa </w:t>
      </w:r>
      <w:r w:rsidR="00003ED3">
        <w:rPr>
          <w:rFonts w:ascii="Arial Narrow" w:hAnsi="Arial Narrow"/>
          <w:sz w:val="28"/>
          <w:szCs w:val="28"/>
          <w:lang w:eastAsia="en-US"/>
        </w:rPr>
        <w:t>en establecer que</w:t>
      </w:r>
      <w:r w:rsidR="007E206E">
        <w:rPr>
          <w:rFonts w:ascii="Arial Narrow" w:hAnsi="Arial Narrow"/>
          <w:sz w:val="28"/>
          <w:szCs w:val="28"/>
          <w:lang w:eastAsia="en-US"/>
        </w:rPr>
        <w:t xml:space="preserve"> </w:t>
      </w:r>
      <w:r w:rsidR="00783777">
        <w:rPr>
          <w:rFonts w:ascii="Arial Narrow" w:hAnsi="Arial Narrow"/>
          <w:sz w:val="28"/>
          <w:szCs w:val="28"/>
          <w:lang w:eastAsia="en-US"/>
        </w:rPr>
        <w:t xml:space="preserve">aquellos </w:t>
      </w:r>
      <w:r w:rsidR="007251B0">
        <w:rPr>
          <w:rFonts w:ascii="Arial Narrow" w:hAnsi="Arial Narrow"/>
          <w:sz w:val="28"/>
          <w:szCs w:val="28"/>
          <w:lang w:eastAsia="en-US"/>
        </w:rPr>
        <w:t xml:space="preserve">mantuvieron </w:t>
      </w:r>
      <w:r w:rsidR="00976A30">
        <w:rPr>
          <w:rFonts w:ascii="Arial Narrow" w:hAnsi="Arial Narrow"/>
          <w:sz w:val="28"/>
          <w:szCs w:val="28"/>
          <w:lang w:eastAsia="en-US"/>
        </w:rPr>
        <w:t>una convivencia d</w:t>
      </w:r>
      <w:r w:rsidR="007251B0">
        <w:rPr>
          <w:rFonts w:ascii="Arial Narrow" w:hAnsi="Arial Narrow"/>
          <w:sz w:val="28"/>
          <w:szCs w:val="28"/>
          <w:lang w:eastAsia="en-US"/>
        </w:rPr>
        <w:t>e</w:t>
      </w:r>
      <w:r w:rsidR="00976A30">
        <w:rPr>
          <w:rFonts w:ascii="Arial Narrow" w:hAnsi="Arial Narrow"/>
          <w:sz w:val="28"/>
          <w:szCs w:val="28"/>
          <w:lang w:eastAsia="en-US"/>
        </w:rPr>
        <w:t xml:space="preserve"> muchos años </w:t>
      </w:r>
      <w:r w:rsidR="007251B0">
        <w:rPr>
          <w:rFonts w:ascii="Arial Narrow" w:hAnsi="Arial Narrow"/>
          <w:sz w:val="28"/>
          <w:szCs w:val="28"/>
          <w:lang w:eastAsia="en-US"/>
        </w:rPr>
        <w:t xml:space="preserve">que perduró hasta </w:t>
      </w:r>
      <w:r w:rsidR="00AA21EC">
        <w:rPr>
          <w:rFonts w:ascii="Arial Narrow" w:hAnsi="Arial Narrow"/>
          <w:sz w:val="28"/>
          <w:szCs w:val="28"/>
          <w:lang w:eastAsia="en-US"/>
        </w:rPr>
        <w:t>la fecha d</w:t>
      </w:r>
      <w:r w:rsidR="00D63991">
        <w:rPr>
          <w:rFonts w:ascii="Arial Narrow" w:hAnsi="Arial Narrow"/>
          <w:sz w:val="28"/>
          <w:szCs w:val="28"/>
          <w:lang w:eastAsia="en-US"/>
        </w:rPr>
        <w:t>el deceso de</w:t>
      </w:r>
      <w:r w:rsidR="00976A30">
        <w:rPr>
          <w:rFonts w:ascii="Arial Narrow" w:hAnsi="Arial Narrow"/>
          <w:sz w:val="28"/>
          <w:szCs w:val="28"/>
          <w:lang w:eastAsia="en-US"/>
        </w:rPr>
        <w:t>l pensionado</w:t>
      </w:r>
      <w:r w:rsidR="006C68FC">
        <w:rPr>
          <w:rFonts w:ascii="Arial Narrow" w:hAnsi="Arial Narrow"/>
          <w:sz w:val="28"/>
          <w:szCs w:val="28"/>
          <w:lang w:eastAsia="en-US"/>
        </w:rPr>
        <w:t>,</w:t>
      </w:r>
      <w:r w:rsidR="00130923">
        <w:rPr>
          <w:rFonts w:ascii="Arial Narrow" w:hAnsi="Arial Narrow"/>
          <w:sz w:val="28"/>
          <w:szCs w:val="28"/>
          <w:lang w:eastAsia="en-US"/>
        </w:rPr>
        <w:t xml:space="preserve"> </w:t>
      </w:r>
      <w:r w:rsidR="00783777">
        <w:rPr>
          <w:rFonts w:ascii="Arial Narrow" w:hAnsi="Arial Narrow"/>
          <w:sz w:val="28"/>
          <w:szCs w:val="28"/>
          <w:lang w:eastAsia="en-US"/>
        </w:rPr>
        <w:t xml:space="preserve">expresando </w:t>
      </w:r>
      <w:r w:rsidR="00130923">
        <w:rPr>
          <w:rFonts w:ascii="Arial Narrow" w:hAnsi="Arial Narrow"/>
          <w:sz w:val="28"/>
          <w:szCs w:val="28"/>
          <w:lang w:eastAsia="en-US"/>
        </w:rPr>
        <w:t>cada una de las deponentes la razón</w:t>
      </w:r>
      <w:r w:rsidR="00A009ED">
        <w:rPr>
          <w:rFonts w:ascii="Arial Narrow" w:hAnsi="Arial Narrow"/>
          <w:sz w:val="28"/>
          <w:szCs w:val="28"/>
          <w:lang w:eastAsia="en-US"/>
        </w:rPr>
        <w:t xml:space="preserve"> </w:t>
      </w:r>
      <w:r w:rsidR="00130923">
        <w:rPr>
          <w:rFonts w:ascii="Arial Narrow" w:hAnsi="Arial Narrow"/>
          <w:sz w:val="28"/>
          <w:szCs w:val="28"/>
          <w:lang w:eastAsia="en-US"/>
        </w:rPr>
        <w:t xml:space="preserve">de sus dichos, </w:t>
      </w:r>
      <w:r w:rsidR="00A009ED">
        <w:rPr>
          <w:rFonts w:ascii="Arial Narrow" w:hAnsi="Arial Narrow"/>
          <w:sz w:val="28"/>
          <w:szCs w:val="28"/>
          <w:lang w:eastAsia="en-US"/>
        </w:rPr>
        <w:t xml:space="preserve">motivo </w:t>
      </w:r>
      <w:r w:rsidR="002F281B">
        <w:rPr>
          <w:rFonts w:ascii="Arial Narrow" w:hAnsi="Arial Narrow"/>
          <w:sz w:val="28"/>
          <w:szCs w:val="28"/>
          <w:lang w:eastAsia="en-US"/>
        </w:rPr>
        <w:t xml:space="preserve">por el que la Sala les dará </w:t>
      </w:r>
      <w:r w:rsidR="00130923">
        <w:rPr>
          <w:rFonts w:ascii="Arial Narrow" w:hAnsi="Arial Narrow"/>
          <w:sz w:val="28"/>
          <w:szCs w:val="28"/>
          <w:lang w:eastAsia="en-US"/>
        </w:rPr>
        <w:t xml:space="preserve">credibilidad, </w:t>
      </w:r>
      <w:r w:rsidR="007D71CB">
        <w:rPr>
          <w:rFonts w:ascii="Arial Narrow" w:hAnsi="Arial Narrow"/>
          <w:sz w:val="28"/>
          <w:szCs w:val="28"/>
          <w:lang w:eastAsia="en-US"/>
        </w:rPr>
        <w:t>pues</w:t>
      </w:r>
      <w:r w:rsidR="00FE1276">
        <w:rPr>
          <w:rFonts w:ascii="Arial Narrow" w:hAnsi="Arial Narrow"/>
          <w:sz w:val="28"/>
          <w:szCs w:val="28"/>
          <w:lang w:eastAsia="en-US"/>
        </w:rPr>
        <w:t xml:space="preserve"> no se trata </w:t>
      </w:r>
      <w:r w:rsidR="00A009ED">
        <w:rPr>
          <w:rFonts w:ascii="Arial Narrow" w:hAnsi="Arial Narrow"/>
          <w:sz w:val="28"/>
          <w:szCs w:val="28"/>
          <w:lang w:eastAsia="en-US"/>
        </w:rPr>
        <w:t>de i</w:t>
      </w:r>
      <w:r w:rsidR="00976A30">
        <w:rPr>
          <w:rFonts w:ascii="Arial Narrow" w:hAnsi="Arial Narrow"/>
          <w:sz w:val="28"/>
          <w:szCs w:val="28"/>
          <w:lang w:eastAsia="en-US"/>
        </w:rPr>
        <w:t>nformadora</w:t>
      </w:r>
      <w:r w:rsidR="00154814">
        <w:rPr>
          <w:rFonts w:ascii="Arial Narrow" w:hAnsi="Arial Narrow"/>
          <w:sz w:val="28"/>
          <w:szCs w:val="28"/>
          <w:lang w:eastAsia="en-US"/>
        </w:rPr>
        <w:t>s</w:t>
      </w:r>
      <w:r w:rsidR="00130923">
        <w:rPr>
          <w:rFonts w:ascii="Arial Narrow" w:hAnsi="Arial Narrow"/>
          <w:sz w:val="28"/>
          <w:szCs w:val="28"/>
          <w:lang w:eastAsia="en-US"/>
        </w:rPr>
        <w:t xml:space="preserve"> de oídas, sino de testigos que percibieron por sus propios sentidos los sucesos </w:t>
      </w:r>
      <w:r w:rsidR="00783777">
        <w:rPr>
          <w:rFonts w:ascii="Arial Narrow" w:hAnsi="Arial Narrow"/>
          <w:sz w:val="28"/>
          <w:szCs w:val="28"/>
          <w:lang w:eastAsia="en-US"/>
        </w:rPr>
        <w:t xml:space="preserve">antes </w:t>
      </w:r>
      <w:r w:rsidR="00130923">
        <w:rPr>
          <w:rFonts w:ascii="Arial Narrow" w:hAnsi="Arial Narrow"/>
          <w:sz w:val="28"/>
          <w:szCs w:val="28"/>
          <w:lang w:eastAsia="en-US"/>
        </w:rPr>
        <w:t>descritos</w:t>
      </w:r>
      <w:r w:rsidR="00D4389C">
        <w:rPr>
          <w:rFonts w:ascii="Arial Narrow" w:hAnsi="Arial Narrow"/>
          <w:sz w:val="28"/>
          <w:szCs w:val="28"/>
          <w:lang w:eastAsia="en-US"/>
        </w:rPr>
        <w:t xml:space="preserve">, </w:t>
      </w:r>
      <w:r w:rsidR="00A82D2A">
        <w:rPr>
          <w:rFonts w:ascii="Arial Narrow" w:hAnsi="Arial Narrow"/>
          <w:sz w:val="28"/>
          <w:szCs w:val="28"/>
          <w:lang w:eastAsia="en-US"/>
        </w:rPr>
        <w:t xml:space="preserve">más aun </w:t>
      </w:r>
      <w:r w:rsidR="00A009ED">
        <w:rPr>
          <w:rFonts w:ascii="Arial Narrow" w:hAnsi="Arial Narrow"/>
          <w:sz w:val="28"/>
          <w:szCs w:val="28"/>
          <w:lang w:eastAsia="en-US"/>
        </w:rPr>
        <w:t xml:space="preserve">cuando </w:t>
      </w:r>
      <w:r w:rsidR="00A82D2A">
        <w:rPr>
          <w:rFonts w:ascii="Arial Narrow" w:hAnsi="Arial Narrow"/>
          <w:sz w:val="28"/>
          <w:szCs w:val="28"/>
          <w:lang w:eastAsia="en-US"/>
        </w:rPr>
        <w:t xml:space="preserve">la prueba documental, esto es, la certificación de la Nueva EPS, </w:t>
      </w:r>
      <w:r w:rsidR="00207C8B">
        <w:rPr>
          <w:rFonts w:ascii="Arial Narrow" w:hAnsi="Arial Narrow"/>
          <w:sz w:val="28"/>
          <w:szCs w:val="28"/>
          <w:lang w:eastAsia="en-US"/>
        </w:rPr>
        <w:t xml:space="preserve">permite inferir </w:t>
      </w:r>
      <w:r w:rsidR="00A82D2A">
        <w:rPr>
          <w:rFonts w:ascii="Arial Narrow" w:hAnsi="Arial Narrow"/>
          <w:sz w:val="28"/>
          <w:szCs w:val="28"/>
          <w:lang w:eastAsia="en-US"/>
        </w:rPr>
        <w:t xml:space="preserve">que </w:t>
      </w:r>
      <w:r w:rsidR="00207C8B">
        <w:rPr>
          <w:rFonts w:ascii="Arial Narrow" w:hAnsi="Arial Narrow"/>
          <w:sz w:val="28"/>
          <w:szCs w:val="28"/>
          <w:lang w:eastAsia="en-US"/>
        </w:rPr>
        <w:t xml:space="preserve">por los menos desde el año 2008, </w:t>
      </w:r>
      <w:r w:rsidR="00FE1276">
        <w:rPr>
          <w:rFonts w:ascii="Arial Narrow" w:hAnsi="Arial Narrow"/>
          <w:sz w:val="28"/>
          <w:szCs w:val="28"/>
          <w:lang w:eastAsia="en-US"/>
        </w:rPr>
        <w:t xml:space="preserve">la pareja </w:t>
      </w:r>
      <w:r w:rsidR="004736AF">
        <w:rPr>
          <w:rFonts w:ascii="Arial Narrow" w:hAnsi="Arial Narrow"/>
          <w:sz w:val="28"/>
          <w:szCs w:val="28"/>
          <w:lang w:eastAsia="en-US"/>
        </w:rPr>
        <w:t xml:space="preserve">tenía una unión marital siendo </w:t>
      </w:r>
      <w:r w:rsidR="009D3BF2">
        <w:rPr>
          <w:rFonts w:ascii="Arial Narrow" w:hAnsi="Arial Narrow"/>
          <w:sz w:val="28"/>
          <w:szCs w:val="28"/>
          <w:lang w:eastAsia="en-US"/>
        </w:rPr>
        <w:t xml:space="preserve">la demandante </w:t>
      </w:r>
      <w:r w:rsidR="00114A3B">
        <w:rPr>
          <w:rFonts w:ascii="Arial Narrow" w:hAnsi="Arial Narrow"/>
          <w:sz w:val="28"/>
          <w:szCs w:val="28"/>
          <w:lang w:eastAsia="en-US"/>
        </w:rPr>
        <w:t xml:space="preserve">la compañera permanente del de </w:t>
      </w:r>
      <w:proofErr w:type="spellStart"/>
      <w:r w:rsidR="00114A3B">
        <w:rPr>
          <w:rFonts w:ascii="Arial Narrow" w:hAnsi="Arial Narrow"/>
          <w:sz w:val="28"/>
          <w:szCs w:val="28"/>
          <w:lang w:eastAsia="en-US"/>
        </w:rPr>
        <w:t>cujus</w:t>
      </w:r>
      <w:proofErr w:type="spellEnd"/>
      <w:r w:rsidR="00114A3B">
        <w:rPr>
          <w:rFonts w:ascii="Arial Narrow" w:hAnsi="Arial Narrow"/>
          <w:sz w:val="28"/>
          <w:szCs w:val="28"/>
          <w:lang w:eastAsia="en-US"/>
        </w:rPr>
        <w:t>.</w:t>
      </w:r>
    </w:p>
    <w:p w:rsidR="007D71CB" w:rsidRPr="007D71CB" w:rsidRDefault="007D71CB" w:rsidP="007D71CB">
      <w:pPr>
        <w:pStyle w:val="Sinespaciado"/>
      </w:pPr>
    </w:p>
    <w:p w:rsidR="00430684" w:rsidRDefault="007D71CB" w:rsidP="007D71CB">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Todo lo anterior, permite arribar a la conclusión de que </w:t>
      </w:r>
      <w:r w:rsidR="00513A10">
        <w:rPr>
          <w:rFonts w:ascii="Arial Narrow" w:hAnsi="Arial Narrow"/>
          <w:sz w:val="28"/>
          <w:szCs w:val="28"/>
          <w:lang w:eastAsia="en-US"/>
        </w:rPr>
        <w:t xml:space="preserve">la </w:t>
      </w:r>
      <w:r w:rsidR="00FB3B73">
        <w:rPr>
          <w:rFonts w:ascii="Arial Narrow" w:hAnsi="Arial Narrow"/>
          <w:sz w:val="28"/>
          <w:szCs w:val="28"/>
          <w:lang w:eastAsia="en-US"/>
        </w:rPr>
        <w:t xml:space="preserve">demandante </w:t>
      </w:r>
      <w:r w:rsidR="00A7212E">
        <w:rPr>
          <w:rFonts w:ascii="Arial Narrow" w:hAnsi="Arial Narrow"/>
          <w:sz w:val="28"/>
          <w:szCs w:val="28"/>
          <w:lang w:eastAsia="en-US"/>
        </w:rPr>
        <w:t xml:space="preserve">cumplió con la carga que le correspondía de demostrar el tiempo mínimo </w:t>
      </w:r>
      <w:r>
        <w:rPr>
          <w:rFonts w:ascii="Arial Narrow" w:hAnsi="Arial Narrow"/>
          <w:sz w:val="28"/>
          <w:szCs w:val="28"/>
          <w:lang w:eastAsia="en-US"/>
        </w:rPr>
        <w:t xml:space="preserve">de convivencia con el causante. </w:t>
      </w:r>
      <w:r w:rsidR="00B90A1A">
        <w:rPr>
          <w:rFonts w:ascii="Arial Narrow" w:hAnsi="Arial Narrow"/>
          <w:sz w:val="28"/>
          <w:szCs w:val="28"/>
          <w:lang w:eastAsia="en-US"/>
        </w:rPr>
        <w:t>Por ende, acertó la jueza al tenerla como beneficiaria de la prestaci</w:t>
      </w:r>
      <w:r w:rsidR="001F0F94">
        <w:rPr>
          <w:rFonts w:ascii="Arial Narrow" w:hAnsi="Arial Narrow"/>
          <w:sz w:val="28"/>
          <w:szCs w:val="28"/>
          <w:lang w:eastAsia="en-US"/>
        </w:rPr>
        <w:t xml:space="preserve">ón pensional reclamada, con derecho a 13 mesadas anuales, pues la </w:t>
      </w:r>
      <w:proofErr w:type="spellStart"/>
      <w:r w:rsidR="001F0F94">
        <w:rPr>
          <w:rFonts w:ascii="Arial Narrow" w:hAnsi="Arial Narrow"/>
          <w:sz w:val="28"/>
          <w:szCs w:val="28"/>
          <w:lang w:eastAsia="en-US"/>
        </w:rPr>
        <w:t>causación</w:t>
      </w:r>
      <w:proofErr w:type="spellEnd"/>
      <w:r w:rsidR="001F0F94">
        <w:rPr>
          <w:rFonts w:ascii="Arial Narrow" w:hAnsi="Arial Narrow"/>
          <w:sz w:val="28"/>
          <w:szCs w:val="28"/>
          <w:lang w:eastAsia="en-US"/>
        </w:rPr>
        <w:t xml:space="preserve"> del derecho se dio con posterioridad al 31 de julio de 2011</w:t>
      </w:r>
      <w:r w:rsidR="004F739B">
        <w:rPr>
          <w:rFonts w:ascii="Arial Narrow" w:hAnsi="Arial Narrow"/>
          <w:sz w:val="28"/>
          <w:szCs w:val="28"/>
          <w:lang w:eastAsia="en-US"/>
        </w:rPr>
        <w:t xml:space="preserve">, al tenor de lo preceptuado en el Acto Legislativo 01 de 2005. </w:t>
      </w:r>
    </w:p>
    <w:p w:rsidR="001F0F94" w:rsidRPr="004F739B" w:rsidRDefault="001F0F94" w:rsidP="004F739B">
      <w:pPr>
        <w:pStyle w:val="Sinespaciado"/>
      </w:pPr>
    </w:p>
    <w:p w:rsidR="00A3242C" w:rsidRDefault="002227BE" w:rsidP="002227BE">
      <w:pPr>
        <w:pStyle w:val="Sinespaciado"/>
        <w:spacing w:line="360" w:lineRule="auto"/>
        <w:ind w:firstLine="708"/>
        <w:jc w:val="both"/>
        <w:rPr>
          <w:rFonts w:ascii="Arial Narrow" w:hAnsi="Arial Narrow"/>
          <w:sz w:val="28"/>
          <w:szCs w:val="28"/>
          <w:lang w:val="es-ES"/>
        </w:rPr>
      </w:pPr>
      <w:r w:rsidRPr="002227BE">
        <w:rPr>
          <w:rFonts w:ascii="Arial Narrow" w:hAnsi="Arial Narrow"/>
          <w:sz w:val="28"/>
          <w:szCs w:val="28"/>
          <w:lang w:val="es-ES"/>
        </w:rPr>
        <w:t xml:space="preserve">En cuanto a la relación de pareja que sostuvo el causante con la señora Ruth Arismendi, </w:t>
      </w:r>
      <w:r w:rsidR="000B07BC">
        <w:rPr>
          <w:rFonts w:ascii="Arial Narrow" w:hAnsi="Arial Narrow"/>
          <w:sz w:val="28"/>
          <w:szCs w:val="28"/>
          <w:lang w:val="es-ES"/>
        </w:rPr>
        <w:t xml:space="preserve">la Sala concluye igual que la sentenciadora de primer grado, que el requisito de la convivencia quedó huérfano de prueba, pues </w:t>
      </w:r>
      <w:r w:rsidRPr="002227BE">
        <w:rPr>
          <w:rFonts w:ascii="Arial Narrow" w:hAnsi="Arial Narrow"/>
          <w:sz w:val="28"/>
          <w:szCs w:val="28"/>
          <w:lang w:val="es-ES"/>
        </w:rPr>
        <w:t>únicamente se cuenta en el proceso con la a</w:t>
      </w:r>
      <w:r>
        <w:rPr>
          <w:rFonts w:ascii="Arial Narrow" w:hAnsi="Arial Narrow"/>
          <w:sz w:val="28"/>
          <w:szCs w:val="28"/>
          <w:lang w:val="es-ES"/>
        </w:rPr>
        <w:t xml:space="preserve">notación </w:t>
      </w:r>
      <w:r w:rsidR="000B07BC">
        <w:rPr>
          <w:rFonts w:ascii="Arial Narrow" w:hAnsi="Arial Narrow"/>
          <w:sz w:val="28"/>
          <w:szCs w:val="28"/>
          <w:lang w:val="es-ES"/>
        </w:rPr>
        <w:t>que obra e</w:t>
      </w:r>
      <w:r>
        <w:rPr>
          <w:rFonts w:ascii="Arial Narrow" w:hAnsi="Arial Narrow"/>
          <w:sz w:val="28"/>
          <w:szCs w:val="28"/>
          <w:lang w:val="es-ES"/>
        </w:rPr>
        <w:t xml:space="preserve">n </w:t>
      </w:r>
      <w:r w:rsidR="000B07BC">
        <w:rPr>
          <w:rFonts w:ascii="Arial Narrow" w:hAnsi="Arial Narrow"/>
          <w:sz w:val="28"/>
          <w:szCs w:val="28"/>
          <w:lang w:val="es-ES"/>
        </w:rPr>
        <w:t>la partida de bautismo de aquel</w:t>
      </w:r>
      <w:r>
        <w:rPr>
          <w:rFonts w:ascii="Arial Narrow" w:hAnsi="Arial Narrow"/>
          <w:sz w:val="28"/>
          <w:szCs w:val="28"/>
          <w:lang w:val="es-ES"/>
        </w:rPr>
        <w:t>, de que contrajeron matrimonio</w:t>
      </w:r>
      <w:r w:rsidR="000B07BC">
        <w:rPr>
          <w:rFonts w:ascii="Arial Narrow" w:hAnsi="Arial Narrow"/>
          <w:sz w:val="28"/>
          <w:szCs w:val="28"/>
          <w:lang w:val="es-ES"/>
        </w:rPr>
        <w:t xml:space="preserve"> católico en la Parroquia San Vicente de Cartago el 8 de octubre de </w:t>
      </w:r>
      <w:r w:rsidR="00915B73">
        <w:rPr>
          <w:rFonts w:ascii="Arial Narrow" w:hAnsi="Arial Narrow"/>
          <w:sz w:val="28"/>
          <w:szCs w:val="28"/>
          <w:lang w:val="es-ES"/>
        </w:rPr>
        <w:t>1970,</w:t>
      </w:r>
      <w:r w:rsidR="008E100E">
        <w:rPr>
          <w:rFonts w:ascii="Arial Narrow" w:hAnsi="Arial Narrow"/>
          <w:sz w:val="28"/>
          <w:szCs w:val="28"/>
          <w:lang w:val="es-ES"/>
        </w:rPr>
        <w:t xml:space="preserve"> sin que ninguna prueba se allegara </w:t>
      </w:r>
      <w:r w:rsidR="00022DD6">
        <w:rPr>
          <w:rFonts w:ascii="Arial Narrow" w:hAnsi="Arial Narrow"/>
          <w:sz w:val="28"/>
          <w:szCs w:val="28"/>
          <w:lang w:val="es-ES"/>
        </w:rPr>
        <w:t xml:space="preserve">con el </w:t>
      </w:r>
      <w:r w:rsidR="008E100E">
        <w:rPr>
          <w:rFonts w:ascii="Arial Narrow" w:hAnsi="Arial Narrow"/>
          <w:sz w:val="28"/>
          <w:szCs w:val="28"/>
          <w:lang w:val="es-ES"/>
        </w:rPr>
        <w:t>ánimo</w:t>
      </w:r>
      <w:r w:rsidR="00022DD6">
        <w:rPr>
          <w:rFonts w:ascii="Arial Narrow" w:hAnsi="Arial Narrow"/>
          <w:sz w:val="28"/>
          <w:szCs w:val="28"/>
          <w:lang w:val="es-ES"/>
        </w:rPr>
        <w:t xml:space="preserve"> de probar cuánto tiempo </w:t>
      </w:r>
      <w:r w:rsidR="008E100E">
        <w:rPr>
          <w:rFonts w:ascii="Arial Narrow" w:hAnsi="Arial Narrow"/>
          <w:sz w:val="28"/>
          <w:szCs w:val="28"/>
          <w:lang w:val="es-ES"/>
        </w:rPr>
        <w:t>convivieron.</w:t>
      </w:r>
    </w:p>
    <w:p w:rsidR="000B07BC" w:rsidRPr="00280450" w:rsidRDefault="000B07BC" w:rsidP="00280450">
      <w:pPr>
        <w:pStyle w:val="Sinespaciado"/>
      </w:pPr>
    </w:p>
    <w:p w:rsidR="00A3242C" w:rsidRDefault="000861CC" w:rsidP="00280450">
      <w:pPr>
        <w:pStyle w:val="Sinespaciado"/>
        <w:spacing w:line="360" w:lineRule="auto"/>
        <w:ind w:firstLine="708"/>
        <w:jc w:val="both"/>
        <w:rPr>
          <w:rFonts w:ascii="Arial Narrow" w:hAnsi="Arial Narrow"/>
          <w:sz w:val="28"/>
          <w:szCs w:val="28"/>
          <w:lang w:val="es-ES"/>
        </w:rPr>
      </w:pPr>
      <w:r>
        <w:rPr>
          <w:rFonts w:ascii="Arial Narrow" w:hAnsi="Arial Narrow"/>
          <w:sz w:val="28"/>
          <w:szCs w:val="28"/>
          <w:lang w:val="es-ES"/>
        </w:rPr>
        <w:t>Por consiguiente</w:t>
      </w:r>
      <w:r w:rsidR="008E100E">
        <w:rPr>
          <w:rFonts w:ascii="Arial Narrow" w:hAnsi="Arial Narrow"/>
          <w:sz w:val="28"/>
          <w:szCs w:val="28"/>
          <w:lang w:val="es-ES"/>
        </w:rPr>
        <w:t xml:space="preserve">, </w:t>
      </w:r>
      <w:r w:rsidR="000B07BC">
        <w:rPr>
          <w:rFonts w:ascii="Arial Narrow" w:hAnsi="Arial Narrow"/>
          <w:sz w:val="28"/>
          <w:szCs w:val="28"/>
          <w:lang w:val="es-ES"/>
        </w:rPr>
        <w:t>forzos</w:t>
      </w:r>
      <w:r w:rsidR="008E100E">
        <w:rPr>
          <w:rFonts w:ascii="Arial Narrow" w:hAnsi="Arial Narrow"/>
          <w:sz w:val="28"/>
          <w:szCs w:val="28"/>
          <w:lang w:val="es-ES"/>
        </w:rPr>
        <w:t xml:space="preserve">o resulta la confirmación de este punto de la sentencia. </w:t>
      </w:r>
    </w:p>
    <w:p w:rsidR="008E100E" w:rsidRPr="00280450" w:rsidRDefault="008E100E" w:rsidP="00E41EDC">
      <w:pPr>
        <w:pStyle w:val="Sinespaciado"/>
        <w:spacing w:line="276" w:lineRule="auto"/>
      </w:pPr>
    </w:p>
    <w:p w:rsidR="009A1664" w:rsidRDefault="004F739B" w:rsidP="00364FDB">
      <w:pPr>
        <w:pStyle w:val="Sinespaciado"/>
        <w:spacing w:line="360" w:lineRule="auto"/>
        <w:ind w:firstLine="567"/>
        <w:jc w:val="both"/>
        <w:rPr>
          <w:rFonts w:ascii="Arial Narrow" w:hAnsi="Arial Narrow"/>
          <w:sz w:val="28"/>
          <w:szCs w:val="28"/>
          <w:lang w:val="es-ES"/>
        </w:rPr>
      </w:pPr>
      <w:r>
        <w:rPr>
          <w:rFonts w:ascii="Arial Narrow" w:hAnsi="Arial Narrow"/>
          <w:sz w:val="28"/>
          <w:szCs w:val="28"/>
          <w:lang w:val="es-ES"/>
        </w:rPr>
        <w:t xml:space="preserve">Respecto </w:t>
      </w:r>
      <w:r w:rsidR="008E100E">
        <w:rPr>
          <w:rFonts w:ascii="Arial Narrow" w:hAnsi="Arial Narrow"/>
          <w:sz w:val="28"/>
          <w:szCs w:val="28"/>
          <w:lang w:val="es-ES"/>
        </w:rPr>
        <w:t xml:space="preserve">al retroactivo pensional </w:t>
      </w:r>
      <w:r w:rsidR="00D12264">
        <w:rPr>
          <w:rFonts w:ascii="Arial Narrow" w:hAnsi="Arial Narrow"/>
          <w:sz w:val="28"/>
          <w:szCs w:val="28"/>
          <w:lang w:val="es-ES"/>
        </w:rPr>
        <w:t xml:space="preserve">otorgado </w:t>
      </w:r>
      <w:r w:rsidR="008E100E">
        <w:rPr>
          <w:rFonts w:ascii="Arial Narrow" w:hAnsi="Arial Narrow"/>
          <w:sz w:val="28"/>
          <w:szCs w:val="28"/>
          <w:lang w:val="es-ES"/>
        </w:rPr>
        <w:t xml:space="preserve">en favor de la </w:t>
      </w:r>
      <w:r w:rsidR="00364FDB">
        <w:rPr>
          <w:rFonts w:ascii="Arial Narrow" w:hAnsi="Arial Narrow"/>
          <w:sz w:val="28"/>
          <w:szCs w:val="28"/>
          <w:lang w:val="es-ES"/>
        </w:rPr>
        <w:t>actora</w:t>
      </w:r>
      <w:r w:rsidR="008E100E">
        <w:rPr>
          <w:rFonts w:ascii="Arial Narrow" w:hAnsi="Arial Narrow"/>
          <w:sz w:val="28"/>
          <w:szCs w:val="28"/>
          <w:lang w:val="es-ES"/>
        </w:rPr>
        <w:t xml:space="preserve">, </w:t>
      </w:r>
      <w:r w:rsidR="00364FDB">
        <w:rPr>
          <w:rFonts w:ascii="Arial Narrow" w:hAnsi="Arial Narrow"/>
          <w:sz w:val="28"/>
          <w:szCs w:val="28"/>
          <w:lang w:val="es-ES"/>
        </w:rPr>
        <w:t xml:space="preserve">actualizado </w:t>
      </w:r>
      <w:r w:rsidR="005E38AA">
        <w:rPr>
          <w:rFonts w:ascii="Arial Narrow" w:hAnsi="Arial Narrow"/>
          <w:sz w:val="28"/>
          <w:szCs w:val="28"/>
          <w:lang w:val="es-ES"/>
        </w:rPr>
        <w:t xml:space="preserve">al 30 de septiembre del año en curso, conforme al cuadro que se pone de presente a los </w:t>
      </w:r>
      <w:r w:rsidR="005E38AA">
        <w:rPr>
          <w:rFonts w:ascii="Arial Narrow" w:hAnsi="Arial Narrow"/>
          <w:sz w:val="28"/>
          <w:szCs w:val="28"/>
          <w:lang w:val="es-ES"/>
        </w:rPr>
        <w:lastRenderedPageBreak/>
        <w:t xml:space="preserve">asistentes y que hará parte del acta final de esta audiencia, </w:t>
      </w:r>
      <w:r w:rsidR="00D12264">
        <w:rPr>
          <w:rFonts w:ascii="Arial Narrow" w:hAnsi="Arial Narrow"/>
          <w:sz w:val="28"/>
          <w:szCs w:val="28"/>
          <w:lang w:val="es-ES"/>
        </w:rPr>
        <w:t xml:space="preserve">asciende </w:t>
      </w:r>
      <w:r>
        <w:rPr>
          <w:rFonts w:ascii="Arial Narrow" w:hAnsi="Arial Narrow"/>
          <w:sz w:val="28"/>
          <w:szCs w:val="28"/>
          <w:lang w:val="es-ES"/>
        </w:rPr>
        <w:t>a la suma de $</w:t>
      </w:r>
      <w:r w:rsidR="001C5772">
        <w:rPr>
          <w:rFonts w:ascii="Arial Narrow" w:hAnsi="Arial Narrow"/>
          <w:sz w:val="28"/>
          <w:szCs w:val="28"/>
          <w:lang w:val="es-ES"/>
        </w:rPr>
        <w:t>32`477.033</w:t>
      </w:r>
      <w:r w:rsidR="005129BF">
        <w:rPr>
          <w:rFonts w:ascii="Arial Narrow" w:hAnsi="Arial Narrow"/>
          <w:sz w:val="28"/>
          <w:szCs w:val="28"/>
          <w:lang w:val="es-ES"/>
        </w:rPr>
        <w:t xml:space="preserve">, </w:t>
      </w:r>
      <w:r w:rsidR="000836AE">
        <w:rPr>
          <w:rFonts w:ascii="Arial Narrow" w:hAnsi="Arial Narrow"/>
          <w:sz w:val="28"/>
          <w:szCs w:val="28"/>
          <w:lang w:val="es-ES"/>
        </w:rPr>
        <w:t xml:space="preserve">sin perjuicio de </w:t>
      </w:r>
      <w:r w:rsidR="005E38AA">
        <w:rPr>
          <w:rFonts w:ascii="Arial Narrow" w:hAnsi="Arial Narrow"/>
          <w:sz w:val="28"/>
          <w:szCs w:val="28"/>
          <w:lang w:val="es-ES"/>
        </w:rPr>
        <w:t>que se siga generando hasta su solución.</w:t>
      </w:r>
    </w:p>
    <w:p w:rsidR="009A1664" w:rsidRPr="006C1C1A" w:rsidRDefault="009A1664" w:rsidP="006C1C1A">
      <w:pPr>
        <w:pStyle w:val="Sinespaciado"/>
      </w:pPr>
    </w:p>
    <w:p w:rsidR="00FA6CE2" w:rsidRDefault="00763255" w:rsidP="00280450">
      <w:pPr>
        <w:autoSpaceDE w:val="0"/>
        <w:autoSpaceDN w:val="0"/>
        <w:adjustRightInd w:val="0"/>
        <w:spacing w:line="360" w:lineRule="auto"/>
        <w:ind w:right="51" w:firstLine="708"/>
        <w:jc w:val="both"/>
        <w:rPr>
          <w:rFonts w:ascii="Arial Narrow" w:hAnsi="Arial Narrow"/>
          <w:iCs/>
          <w:sz w:val="28"/>
          <w:szCs w:val="28"/>
          <w:bdr w:val="none" w:sz="0" w:space="0" w:color="auto" w:frame="1"/>
        </w:rPr>
      </w:pPr>
      <w:r>
        <w:rPr>
          <w:rFonts w:ascii="Arial Narrow" w:hAnsi="Arial Narrow"/>
          <w:sz w:val="28"/>
          <w:szCs w:val="28"/>
          <w:lang w:val="es-ES"/>
        </w:rPr>
        <w:t xml:space="preserve">En cuanto a la indexación de las condenas a la cual accedió la a-quo, la Sala dirá que avala tal decisión, en la medida en que </w:t>
      </w:r>
      <w:r w:rsidR="00364FDB">
        <w:rPr>
          <w:rFonts w:ascii="Arial Narrow" w:hAnsi="Arial Narrow"/>
          <w:sz w:val="28"/>
          <w:szCs w:val="28"/>
          <w:lang w:val="es-ES"/>
        </w:rPr>
        <w:t>la misma</w:t>
      </w:r>
      <w:r>
        <w:rPr>
          <w:rFonts w:ascii="Arial Narrow" w:hAnsi="Arial Narrow"/>
          <w:sz w:val="28"/>
          <w:szCs w:val="28"/>
          <w:lang w:val="es-ES"/>
        </w:rPr>
        <w:t xml:space="preserve"> </w:t>
      </w:r>
      <w:r w:rsidR="00FA6CE2">
        <w:rPr>
          <w:rFonts w:ascii="Arial Narrow" w:hAnsi="Arial Narrow"/>
          <w:iCs/>
          <w:sz w:val="28"/>
          <w:szCs w:val="28"/>
          <w:bdr w:val="none" w:sz="0" w:space="0" w:color="auto" w:frame="1"/>
        </w:rPr>
        <w:t xml:space="preserve">opera como un mecanismo encaminado a actualizar el valor de una suma de dinero, teniendo en cuenta el fenómeno inflacionario que afecta a la economía y que trae como consecuencia ineludible, la merma en el poder adquisitivo del dinero. </w:t>
      </w:r>
    </w:p>
    <w:p w:rsidR="008E100E" w:rsidRPr="00ED540A" w:rsidRDefault="008E100E" w:rsidP="00ED540A">
      <w:pPr>
        <w:pStyle w:val="Sinespaciado"/>
      </w:pPr>
    </w:p>
    <w:p w:rsidR="00FA6CE2" w:rsidRDefault="00FA6CE2" w:rsidP="008E100E">
      <w:pPr>
        <w:pStyle w:val="Sinespaciado"/>
        <w:spacing w:line="360" w:lineRule="auto"/>
        <w:ind w:firstLine="708"/>
        <w:jc w:val="both"/>
        <w:rPr>
          <w:rFonts w:ascii="Arial Narrow" w:hAnsi="Arial Narrow"/>
          <w:sz w:val="28"/>
          <w:szCs w:val="28"/>
          <w:lang w:val="es-ES"/>
        </w:rPr>
      </w:pPr>
      <w:r>
        <w:rPr>
          <w:rFonts w:ascii="Arial Narrow" w:hAnsi="Arial Narrow"/>
          <w:sz w:val="28"/>
          <w:szCs w:val="28"/>
          <w:lang w:val="es-ES"/>
        </w:rPr>
        <w:t>No prospera la excepción de prescripción</w:t>
      </w:r>
      <w:r w:rsidR="00280450">
        <w:rPr>
          <w:rFonts w:ascii="Arial Narrow" w:hAnsi="Arial Narrow"/>
          <w:sz w:val="28"/>
          <w:szCs w:val="28"/>
          <w:lang w:val="es-ES"/>
        </w:rPr>
        <w:t xml:space="preserve"> interpuesta por la entidad de seguridad social demandada</w:t>
      </w:r>
      <w:r w:rsidR="00ED540A">
        <w:rPr>
          <w:rFonts w:ascii="Arial Narrow" w:hAnsi="Arial Narrow"/>
          <w:sz w:val="28"/>
          <w:szCs w:val="28"/>
          <w:lang w:val="es-ES"/>
        </w:rPr>
        <w:t>, habida consideración de que en los términos del artículo 488 del C.S.T y 151 del C.P.T y S.S. no transcurri</w:t>
      </w:r>
      <w:r w:rsidR="00280450">
        <w:rPr>
          <w:rFonts w:ascii="Arial Narrow" w:hAnsi="Arial Narrow"/>
          <w:sz w:val="28"/>
          <w:szCs w:val="28"/>
          <w:lang w:val="es-ES"/>
        </w:rPr>
        <w:t xml:space="preserve">ó el trienio </w:t>
      </w:r>
      <w:r w:rsidR="00364FDB">
        <w:rPr>
          <w:rFonts w:ascii="Arial Narrow" w:hAnsi="Arial Narrow"/>
          <w:sz w:val="28"/>
          <w:szCs w:val="28"/>
          <w:lang w:val="es-ES"/>
        </w:rPr>
        <w:t xml:space="preserve">legal </w:t>
      </w:r>
      <w:r w:rsidR="00280450">
        <w:rPr>
          <w:rFonts w:ascii="Arial Narrow" w:hAnsi="Arial Narrow"/>
          <w:sz w:val="28"/>
          <w:szCs w:val="28"/>
          <w:lang w:val="es-ES"/>
        </w:rPr>
        <w:t>d</w:t>
      </w:r>
      <w:r w:rsidR="00ED540A">
        <w:rPr>
          <w:rFonts w:ascii="Arial Narrow" w:hAnsi="Arial Narrow"/>
          <w:sz w:val="28"/>
          <w:szCs w:val="28"/>
          <w:lang w:val="es-ES"/>
        </w:rPr>
        <w:t>esde que la respectiva obligación se hizo exigible y la presentación de la demanda, que data del 9 de marzo de 2015 (ver folio 5).</w:t>
      </w:r>
    </w:p>
    <w:p w:rsidR="00763255" w:rsidRDefault="00280450" w:rsidP="00763255">
      <w:pPr>
        <w:spacing w:line="360" w:lineRule="auto"/>
        <w:ind w:firstLine="709"/>
        <w:jc w:val="both"/>
        <w:rPr>
          <w:rFonts w:ascii="Arial Narrow" w:hAnsi="Arial Narrow" w:cs="Estrangelo Edessa"/>
          <w:color w:val="000000"/>
          <w:sz w:val="28"/>
          <w:szCs w:val="28"/>
        </w:rPr>
      </w:pPr>
      <w:r>
        <w:rPr>
          <w:rFonts w:ascii="Arial Narrow" w:hAnsi="Arial Narrow" w:cs="Estrangelo Edessa"/>
          <w:color w:val="000000"/>
          <w:sz w:val="28"/>
          <w:szCs w:val="28"/>
        </w:rPr>
        <w:t xml:space="preserve">Por último, se adicionará la providencia, para </w:t>
      </w:r>
      <w:r w:rsidR="005C1311">
        <w:rPr>
          <w:rFonts w:ascii="Arial Narrow" w:hAnsi="Arial Narrow" w:cs="Estrangelo Edessa"/>
          <w:color w:val="000000"/>
          <w:sz w:val="28"/>
          <w:szCs w:val="28"/>
        </w:rPr>
        <w:t xml:space="preserve">autorizar a </w:t>
      </w:r>
      <w:proofErr w:type="spellStart"/>
      <w:r w:rsidR="00364FDB">
        <w:rPr>
          <w:rFonts w:ascii="Arial Narrow" w:hAnsi="Arial Narrow" w:cs="Estrangelo Edessa"/>
          <w:color w:val="000000"/>
          <w:sz w:val="28"/>
          <w:szCs w:val="28"/>
        </w:rPr>
        <w:t>Colpensiones</w:t>
      </w:r>
      <w:proofErr w:type="spellEnd"/>
      <w:r w:rsidR="00364FDB">
        <w:rPr>
          <w:rFonts w:ascii="Arial Narrow" w:hAnsi="Arial Narrow" w:cs="Estrangelo Edessa"/>
          <w:color w:val="000000"/>
          <w:sz w:val="28"/>
          <w:szCs w:val="28"/>
        </w:rPr>
        <w:t xml:space="preserve"> </w:t>
      </w:r>
      <w:r w:rsidR="00763255" w:rsidRPr="000038F4">
        <w:rPr>
          <w:rFonts w:ascii="Arial Narrow" w:hAnsi="Arial Narrow" w:cs="Estrangelo Edessa"/>
          <w:color w:val="000000"/>
          <w:sz w:val="28"/>
          <w:szCs w:val="28"/>
        </w:rPr>
        <w:t xml:space="preserve">que del retroactivo pensional, haga los correspondientes descuentos del valor que corresponda al total de las cotizaciones al Sistema de Seguridad Social en Salud, a partir de la fecha en la cual se ordenó el reconocimiento de la pensión de </w:t>
      </w:r>
      <w:r w:rsidR="005C1311">
        <w:rPr>
          <w:rFonts w:ascii="Arial Narrow" w:hAnsi="Arial Narrow" w:cs="Estrangelo Edessa"/>
          <w:color w:val="000000"/>
          <w:sz w:val="28"/>
          <w:szCs w:val="28"/>
        </w:rPr>
        <w:t>sobrevivientes</w:t>
      </w:r>
      <w:r w:rsidR="00763255" w:rsidRPr="000038F4">
        <w:rPr>
          <w:rFonts w:ascii="Arial Narrow" w:hAnsi="Arial Narrow" w:cs="Estrangelo Edessa"/>
          <w:color w:val="000000"/>
          <w:sz w:val="28"/>
          <w:szCs w:val="28"/>
        </w:rPr>
        <w:t xml:space="preserve">, con la finalidad de que las transfiera a la entidad administradora de salud a la que </w:t>
      </w:r>
      <w:r w:rsidR="005C1311">
        <w:rPr>
          <w:rFonts w:ascii="Arial Narrow" w:hAnsi="Arial Narrow" w:cs="Estrangelo Edessa"/>
          <w:color w:val="000000"/>
          <w:sz w:val="28"/>
          <w:szCs w:val="28"/>
        </w:rPr>
        <w:t xml:space="preserve">la </w:t>
      </w:r>
      <w:r w:rsidR="005C1311" w:rsidRPr="000038F4">
        <w:rPr>
          <w:rFonts w:ascii="Arial Narrow" w:hAnsi="Arial Narrow" w:cs="Estrangelo Edessa"/>
          <w:color w:val="000000"/>
          <w:sz w:val="28"/>
          <w:szCs w:val="28"/>
        </w:rPr>
        <w:t>demandante</w:t>
      </w:r>
      <w:r w:rsidR="00763255" w:rsidRPr="000038F4">
        <w:rPr>
          <w:rFonts w:ascii="Arial Narrow" w:hAnsi="Arial Narrow" w:cs="Estrangelo Edessa"/>
          <w:color w:val="000000"/>
          <w:sz w:val="28"/>
          <w:szCs w:val="28"/>
        </w:rPr>
        <w:t xml:space="preserve"> </w:t>
      </w:r>
      <w:r w:rsidR="005C1311">
        <w:rPr>
          <w:rFonts w:ascii="Arial Narrow" w:hAnsi="Arial Narrow" w:cs="Estrangelo Edessa"/>
          <w:color w:val="000000"/>
          <w:sz w:val="28"/>
          <w:szCs w:val="28"/>
        </w:rPr>
        <w:t>escoja o se encuentra afiliada</w:t>
      </w:r>
      <w:r w:rsidR="00763255">
        <w:rPr>
          <w:rFonts w:ascii="Arial Narrow" w:hAnsi="Arial Narrow" w:cs="Estrangelo Edessa"/>
          <w:color w:val="000000"/>
          <w:sz w:val="28"/>
          <w:szCs w:val="28"/>
        </w:rPr>
        <w:t>.</w:t>
      </w:r>
      <w:r w:rsidR="005C1311">
        <w:rPr>
          <w:rFonts w:ascii="Arial Narrow" w:hAnsi="Arial Narrow" w:cs="Estrangelo Edessa"/>
          <w:color w:val="000000"/>
          <w:sz w:val="28"/>
          <w:szCs w:val="28"/>
        </w:rPr>
        <w:t xml:space="preserve"> Lo anterior, d</w:t>
      </w:r>
      <w:r w:rsidR="005C1311" w:rsidRPr="000038F4">
        <w:rPr>
          <w:rFonts w:ascii="Arial Narrow" w:hAnsi="Arial Narrow" w:cs="Estrangelo Edessa"/>
          <w:color w:val="000000"/>
          <w:sz w:val="28"/>
          <w:szCs w:val="28"/>
        </w:rPr>
        <w:t>e conformidad con el inciso 2 del artículo 143 de la Ley 100 de 1993, en concordancia con lo previsto por el inciso 3, artícul</w:t>
      </w:r>
      <w:r w:rsidR="005C1311">
        <w:rPr>
          <w:rFonts w:ascii="Arial Narrow" w:hAnsi="Arial Narrow" w:cs="Estrangelo Edessa"/>
          <w:color w:val="000000"/>
          <w:sz w:val="28"/>
          <w:szCs w:val="28"/>
        </w:rPr>
        <w:t>o 42 del Decreto 692 de 1994.</w:t>
      </w:r>
    </w:p>
    <w:p w:rsidR="00317AD0" w:rsidRDefault="00317AD0" w:rsidP="00F154E1">
      <w:pPr>
        <w:pStyle w:val="Sinespaciado"/>
      </w:pPr>
    </w:p>
    <w:p w:rsidR="00317AD0" w:rsidRPr="000038F4" w:rsidRDefault="00317AD0" w:rsidP="00763255">
      <w:pPr>
        <w:spacing w:line="360" w:lineRule="auto"/>
        <w:ind w:firstLine="709"/>
        <w:jc w:val="both"/>
        <w:rPr>
          <w:rFonts w:ascii="Arial Narrow" w:hAnsi="Arial Narrow" w:cs="Estrangelo Edessa"/>
          <w:color w:val="000000"/>
          <w:sz w:val="28"/>
          <w:szCs w:val="28"/>
        </w:rPr>
      </w:pPr>
      <w:r>
        <w:rPr>
          <w:rFonts w:ascii="Arial Narrow" w:hAnsi="Arial Narrow" w:cs="Estrangelo Edessa"/>
          <w:color w:val="000000"/>
          <w:sz w:val="28"/>
          <w:szCs w:val="28"/>
        </w:rPr>
        <w:t>Sin costas en esta instancia por tratarse del grado jurisdiccional de consulta.</w:t>
      </w:r>
    </w:p>
    <w:p w:rsidR="00A3242C" w:rsidRDefault="00A3242C" w:rsidP="00A3242C">
      <w:pPr>
        <w:pStyle w:val="Sinespaciado"/>
      </w:pPr>
    </w:p>
    <w:p w:rsidR="00A3242C" w:rsidRPr="00BA6D17" w:rsidRDefault="00A3242C" w:rsidP="00A3242C">
      <w:pPr>
        <w:spacing w:line="360" w:lineRule="auto"/>
        <w:ind w:firstLine="840"/>
        <w:jc w:val="both"/>
        <w:rPr>
          <w:rFonts w:ascii="Arial Narrow" w:hAnsi="Arial Narrow" w:cs="Arial"/>
          <w:sz w:val="28"/>
          <w:szCs w:val="28"/>
        </w:rPr>
      </w:pPr>
      <w:r w:rsidRPr="00BA6D17">
        <w:rPr>
          <w:rFonts w:ascii="Arial Narrow" w:hAnsi="Arial Narrow" w:cs="Arial"/>
          <w:sz w:val="28"/>
          <w:szCs w:val="28"/>
        </w:rPr>
        <w:t xml:space="preserve">En mérito de lo expuesto, la </w:t>
      </w:r>
      <w:r w:rsidRPr="00BA6D17">
        <w:rPr>
          <w:rFonts w:ascii="Arial Narrow" w:hAnsi="Arial Narrow" w:cs="Arial"/>
          <w:i/>
          <w:sz w:val="28"/>
          <w:szCs w:val="28"/>
        </w:rPr>
        <w:t>Sala Laboral del Tribunal Superior de Distrito Judicial de Pereira - Risaralda</w:t>
      </w:r>
      <w:r w:rsidRPr="00BA6D17">
        <w:rPr>
          <w:rFonts w:ascii="Arial Narrow" w:hAnsi="Arial Narrow" w:cs="Arial"/>
          <w:b/>
          <w:i/>
          <w:sz w:val="28"/>
          <w:szCs w:val="28"/>
        </w:rPr>
        <w:t>,</w:t>
      </w:r>
      <w:r w:rsidRPr="00BA6D17">
        <w:rPr>
          <w:rFonts w:ascii="Arial Narrow" w:hAnsi="Arial Narrow" w:cs="Arial"/>
          <w:sz w:val="28"/>
          <w:szCs w:val="28"/>
        </w:rPr>
        <w:t xml:space="preserve"> administrando justicia en nombre de la República y por autoridad de la ley, </w:t>
      </w:r>
    </w:p>
    <w:p w:rsidR="000B18D2" w:rsidRDefault="000B18D2" w:rsidP="000B18D2">
      <w:pPr>
        <w:pStyle w:val="Sinespaciado"/>
      </w:pPr>
    </w:p>
    <w:p w:rsidR="00A3242C" w:rsidRPr="00BA6D17" w:rsidRDefault="000B18D2" w:rsidP="00A3242C">
      <w:pPr>
        <w:spacing w:line="360" w:lineRule="auto"/>
        <w:jc w:val="center"/>
        <w:rPr>
          <w:rFonts w:ascii="Arial Narrow" w:hAnsi="Arial Narrow" w:cs="Arial"/>
          <w:b/>
          <w:i/>
          <w:sz w:val="28"/>
          <w:szCs w:val="28"/>
          <w:u w:val="single"/>
        </w:rPr>
      </w:pPr>
      <w:r>
        <w:rPr>
          <w:rFonts w:ascii="Arial Narrow" w:hAnsi="Arial Narrow" w:cs="Arial"/>
          <w:b/>
          <w:sz w:val="28"/>
          <w:szCs w:val="28"/>
        </w:rPr>
        <w:t xml:space="preserve">FALLA </w:t>
      </w:r>
    </w:p>
    <w:p w:rsidR="00A3242C" w:rsidRPr="000E620C" w:rsidRDefault="00A3242C" w:rsidP="00A3242C">
      <w:pPr>
        <w:pStyle w:val="Sinespaciado"/>
      </w:pPr>
    </w:p>
    <w:p w:rsidR="00F154E1" w:rsidRPr="000B18D2" w:rsidRDefault="005C1311" w:rsidP="00F154E1">
      <w:pPr>
        <w:pStyle w:val="Textoindependiente31"/>
        <w:numPr>
          <w:ilvl w:val="0"/>
          <w:numId w:val="4"/>
        </w:numPr>
        <w:ind w:left="0" w:firstLine="840"/>
        <w:rPr>
          <w:rFonts w:ascii="Arial Narrow" w:hAnsi="Arial Narrow" w:cs="Arial"/>
          <w:b/>
          <w:szCs w:val="28"/>
        </w:rPr>
      </w:pPr>
      <w:r w:rsidRPr="000B18D2">
        <w:rPr>
          <w:rFonts w:ascii="Arial Narrow" w:hAnsi="Arial Narrow" w:cs="Arial"/>
          <w:b/>
          <w:spacing w:val="-2"/>
          <w:szCs w:val="28"/>
        </w:rPr>
        <w:t xml:space="preserve">Modifica </w:t>
      </w:r>
      <w:r w:rsidRPr="000B18D2">
        <w:rPr>
          <w:rFonts w:ascii="Arial Narrow" w:hAnsi="Arial Narrow" w:cs="Arial"/>
          <w:spacing w:val="-2"/>
          <w:szCs w:val="28"/>
        </w:rPr>
        <w:t>el ordinal 2º de la sentencia p</w:t>
      </w:r>
      <w:r w:rsidR="00A3242C" w:rsidRPr="000B18D2">
        <w:rPr>
          <w:rFonts w:ascii="Arial Narrow" w:hAnsi="Arial Narrow" w:cs="Arial"/>
          <w:szCs w:val="28"/>
        </w:rPr>
        <w:t xml:space="preserve">roferida el </w:t>
      </w:r>
      <w:r w:rsidRPr="000B18D2">
        <w:rPr>
          <w:rFonts w:ascii="Arial Narrow" w:hAnsi="Arial Narrow" w:cs="Arial"/>
          <w:szCs w:val="28"/>
        </w:rPr>
        <w:t>2 de noviembre de 2016</w:t>
      </w:r>
      <w:r w:rsidR="00A3242C" w:rsidRPr="000B18D2">
        <w:rPr>
          <w:rFonts w:ascii="Arial Narrow" w:hAnsi="Arial Narrow" w:cs="Arial"/>
          <w:szCs w:val="28"/>
        </w:rPr>
        <w:t xml:space="preserve"> por el Juzgado Segundo Laboral del Circuito de Pereira, dentro del proceso ordinario laboral </w:t>
      </w:r>
      <w:r w:rsidRPr="000B18D2">
        <w:rPr>
          <w:rFonts w:ascii="Arial Narrow" w:hAnsi="Arial Narrow" w:cs="Arial"/>
          <w:szCs w:val="28"/>
        </w:rPr>
        <w:t xml:space="preserve">de la referencia, en el sentido de indicar que el valor de la mesada pensional </w:t>
      </w:r>
      <w:r w:rsidRPr="000B18D2">
        <w:rPr>
          <w:rFonts w:ascii="Arial Narrow" w:hAnsi="Arial Narrow" w:cs="Arial"/>
          <w:szCs w:val="28"/>
        </w:rPr>
        <w:lastRenderedPageBreak/>
        <w:t xml:space="preserve">para el año 2017 es de $838.913, y </w:t>
      </w:r>
      <w:r w:rsidR="000B18D2" w:rsidRPr="000B18D2">
        <w:rPr>
          <w:rFonts w:ascii="Arial Narrow" w:hAnsi="Arial Narrow" w:cs="Arial"/>
          <w:szCs w:val="28"/>
        </w:rPr>
        <w:t xml:space="preserve">que </w:t>
      </w:r>
      <w:r w:rsidRPr="000B18D2">
        <w:rPr>
          <w:rFonts w:ascii="Arial Narrow" w:hAnsi="Arial Narrow" w:cs="Arial"/>
          <w:szCs w:val="28"/>
        </w:rPr>
        <w:t>el retroactivo pensional causado hasta el 30 de septiembre de los corrientes asciende a $</w:t>
      </w:r>
      <w:r w:rsidRPr="000B18D2">
        <w:rPr>
          <w:rFonts w:ascii="Arial Narrow" w:hAnsi="Arial Narrow"/>
          <w:szCs w:val="28"/>
          <w:lang w:val="es-ES"/>
        </w:rPr>
        <w:t>32`477.033, sin perjuicio de que se siga generando hasta su solución.</w:t>
      </w:r>
    </w:p>
    <w:p w:rsidR="00F154E1" w:rsidRPr="000B18D2" w:rsidRDefault="00F154E1" w:rsidP="00F154E1">
      <w:pPr>
        <w:pStyle w:val="Sinespaciado"/>
      </w:pPr>
    </w:p>
    <w:p w:rsidR="00A3242C" w:rsidRPr="000B18D2" w:rsidRDefault="005C1311" w:rsidP="00F154E1">
      <w:pPr>
        <w:pStyle w:val="Textoindependiente31"/>
        <w:numPr>
          <w:ilvl w:val="0"/>
          <w:numId w:val="4"/>
        </w:numPr>
        <w:ind w:left="0" w:firstLine="840"/>
        <w:rPr>
          <w:rFonts w:ascii="Arial Narrow" w:hAnsi="Arial Narrow" w:cs="Arial"/>
          <w:b/>
          <w:szCs w:val="28"/>
        </w:rPr>
      </w:pPr>
      <w:r w:rsidRPr="000B18D2">
        <w:rPr>
          <w:rFonts w:ascii="Arial Narrow" w:hAnsi="Arial Narrow" w:cs="Arial"/>
          <w:b/>
          <w:spacing w:val="-2"/>
          <w:szCs w:val="28"/>
        </w:rPr>
        <w:t xml:space="preserve">Adiciona </w:t>
      </w:r>
      <w:r w:rsidRPr="000B18D2">
        <w:rPr>
          <w:rFonts w:ascii="Arial Narrow" w:hAnsi="Arial Narrow" w:cs="Arial"/>
          <w:spacing w:val="-2"/>
          <w:szCs w:val="28"/>
        </w:rPr>
        <w:t xml:space="preserve">la providencia </w:t>
      </w:r>
      <w:r w:rsidR="000B18D2" w:rsidRPr="000B18D2">
        <w:rPr>
          <w:rFonts w:ascii="Arial Narrow" w:hAnsi="Arial Narrow" w:cs="Arial"/>
          <w:spacing w:val="-2"/>
          <w:szCs w:val="28"/>
        </w:rPr>
        <w:t xml:space="preserve">en el sentido de </w:t>
      </w:r>
      <w:r w:rsidR="00317AD0" w:rsidRPr="000B18D2">
        <w:rPr>
          <w:rFonts w:ascii="Arial Narrow" w:hAnsi="Arial Narrow" w:cs="Tahoma"/>
          <w:spacing w:val="-2"/>
          <w:szCs w:val="28"/>
        </w:rPr>
        <w:t xml:space="preserve">Autorizar a </w:t>
      </w:r>
      <w:proofErr w:type="spellStart"/>
      <w:r w:rsidR="00317AD0" w:rsidRPr="000B18D2">
        <w:rPr>
          <w:rFonts w:ascii="Arial Narrow" w:hAnsi="Arial Narrow" w:cs="Tahoma"/>
          <w:spacing w:val="-2"/>
          <w:szCs w:val="28"/>
        </w:rPr>
        <w:t>Colpensiones</w:t>
      </w:r>
      <w:proofErr w:type="spellEnd"/>
      <w:r w:rsidR="00317AD0" w:rsidRPr="000B18D2">
        <w:rPr>
          <w:rFonts w:ascii="Arial Narrow" w:hAnsi="Arial Narrow" w:cs="Tahoma"/>
          <w:spacing w:val="-2"/>
          <w:szCs w:val="28"/>
        </w:rPr>
        <w:t xml:space="preserve"> </w:t>
      </w:r>
      <w:r w:rsidR="00317AD0" w:rsidRPr="000B18D2">
        <w:rPr>
          <w:rFonts w:ascii="Arial Narrow" w:hAnsi="Arial Narrow"/>
          <w:szCs w:val="28"/>
        </w:rPr>
        <w:t>a descontar del valor del retroactivo reconocido, los aportes con destino al sistema genera</w:t>
      </w:r>
      <w:r w:rsidR="00F154E1" w:rsidRPr="000B18D2">
        <w:rPr>
          <w:rFonts w:ascii="Arial Narrow" w:hAnsi="Arial Narrow"/>
          <w:szCs w:val="28"/>
        </w:rPr>
        <w:t>l de seguridad social en salud.</w:t>
      </w:r>
    </w:p>
    <w:p w:rsidR="00F154E1" w:rsidRPr="000B18D2" w:rsidRDefault="00F154E1" w:rsidP="00F154E1">
      <w:pPr>
        <w:pStyle w:val="Prrafodelista"/>
        <w:rPr>
          <w:rFonts w:ascii="Arial Narrow" w:hAnsi="Arial Narrow" w:cs="Arial"/>
          <w:b/>
          <w:szCs w:val="28"/>
        </w:rPr>
      </w:pPr>
    </w:p>
    <w:p w:rsidR="00F154E1" w:rsidRPr="000B18D2" w:rsidRDefault="00F154E1" w:rsidP="00F154E1">
      <w:pPr>
        <w:pStyle w:val="Textoindependiente31"/>
        <w:numPr>
          <w:ilvl w:val="0"/>
          <w:numId w:val="4"/>
        </w:numPr>
        <w:ind w:left="0" w:firstLine="840"/>
        <w:rPr>
          <w:rFonts w:ascii="Arial Narrow" w:hAnsi="Arial Narrow" w:cs="Arial"/>
          <w:b/>
          <w:szCs w:val="28"/>
        </w:rPr>
      </w:pPr>
      <w:r w:rsidRPr="000B18D2">
        <w:rPr>
          <w:rFonts w:ascii="Arial Narrow" w:hAnsi="Arial Narrow" w:cs="Arial"/>
          <w:b/>
          <w:szCs w:val="28"/>
        </w:rPr>
        <w:t xml:space="preserve">Confirma </w:t>
      </w:r>
      <w:r w:rsidRPr="000B18D2">
        <w:rPr>
          <w:rFonts w:ascii="Arial Narrow" w:hAnsi="Arial Narrow" w:cs="Arial"/>
          <w:szCs w:val="28"/>
        </w:rPr>
        <w:t>todo lo demás.</w:t>
      </w:r>
      <w:r w:rsidRPr="000B18D2">
        <w:rPr>
          <w:rFonts w:ascii="Arial Narrow" w:hAnsi="Arial Narrow" w:cs="Arial"/>
          <w:b/>
          <w:szCs w:val="28"/>
        </w:rPr>
        <w:t xml:space="preserve"> </w:t>
      </w:r>
    </w:p>
    <w:p w:rsidR="00F154E1" w:rsidRDefault="00F154E1" w:rsidP="00F154E1">
      <w:pPr>
        <w:pStyle w:val="Prrafodelista"/>
        <w:rPr>
          <w:rFonts w:ascii="Arial Narrow" w:hAnsi="Arial Narrow" w:cs="Arial"/>
          <w:b/>
          <w:szCs w:val="28"/>
        </w:rPr>
      </w:pPr>
    </w:p>
    <w:p w:rsidR="00F154E1" w:rsidRPr="000B18D2" w:rsidRDefault="00F154E1" w:rsidP="00F154E1">
      <w:pPr>
        <w:pStyle w:val="Textoindependiente31"/>
        <w:numPr>
          <w:ilvl w:val="0"/>
          <w:numId w:val="4"/>
        </w:numPr>
        <w:ind w:left="0" w:firstLine="840"/>
        <w:rPr>
          <w:rFonts w:ascii="Arial Narrow" w:hAnsi="Arial Narrow" w:cs="Arial"/>
          <w:szCs w:val="28"/>
        </w:rPr>
      </w:pPr>
      <w:r w:rsidRPr="000B18D2">
        <w:rPr>
          <w:rFonts w:ascii="Arial Narrow" w:hAnsi="Arial Narrow" w:cs="Arial"/>
          <w:szCs w:val="28"/>
        </w:rPr>
        <w:t>Sin costas en esta instancia.</w:t>
      </w:r>
    </w:p>
    <w:p w:rsidR="00A3242C" w:rsidRPr="000E620C" w:rsidRDefault="00A3242C" w:rsidP="00A3242C">
      <w:pPr>
        <w:pStyle w:val="Sinespaciado"/>
        <w:rPr>
          <w:lang w:val="es-CO"/>
        </w:rPr>
      </w:pPr>
    </w:p>
    <w:p w:rsidR="00A3242C" w:rsidRPr="00BA6D17" w:rsidRDefault="00A3242C" w:rsidP="00A3242C">
      <w:pPr>
        <w:spacing w:line="360" w:lineRule="auto"/>
        <w:ind w:firstLine="840"/>
        <w:jc w:val="both"/>
        <w:rPr>
          <w:rFonts w:ascii="Arial Narrow" w:hAnsi="Arial Narrow" w:cs="Arial"/>
          <w:b/>
          <w:bCs/>
          <w:i/>
          <w:iCs/>
          <w:sz w:val="28"/>
          <w:szCs w:val="28"/>
        </w:rPr>
      </w:pPr>
      <w:r w:rsidRPr="00BA6D17">
        <w:rPr>
          <w:rFonts w:ascii="Arial Narrow" w:hAnsi="Arial Narrow" w:cs="Arial"/>
          <w:b/>
          <w:bCs/>
          <w:i/>
          <w:iCs/>
          <w:sz w:val="28"/>
          <w:szCs w:val="28"/>
        </w:rPr>
        <w:t>NOTIFÍQUESE, CÚMPLASE Y DEVUÉLVASE.</w:t>
      </w:r>
    </w:p>
    <w:p w:rsidR="00A3242C" w:rsidRPr="00BA6D17" w:rsidRDefault="00A3242C" w:rsidP="00A3242C">
      <w:pPr>
        <w:pStyle w:val="Sinespaciado"/>
      </w:pPr>
    </w:p>
    <w:p w:rsidR="00A3242C" w:rsidRPr="00BA6D17" w:rsidRDefault="00A3242C" w:rsidP="00A3242C">
      <w:pPr>
        <w:spacing w:line="360" w:lineRule="auto"/>
        <w:ind w:firstLine="840"/>
        <w:jc w:val="both"/>
        <w:rPr>
          <w:rFonts w:ascii="Arial Narrow" w:hAnsi="Arial Narrow" w:cs="Arial"/>
          <w:i/>
          <w:sz w:val="28"/>
          <w:szCs w:val="28"/>
        </w:rPr>
      </w:pPr>
      <w:r w:rsidRPr="00BA6D17">
        <w:rPr>
          <w:rFonts w:ascii="Arial Narrow" w:hAnsi="Arial Narrow" w:cs="Arial"/>
          <w:sz w:val="28"/>
          <w:szCs w:val="28"/>
        </w:rPr>
        <w:t>Quedan las partes notificadas en</w:t>
      </w:r>
      <w:r w:rsidRPr="00BA6D17">
        <w:rPr>
          <w:rFonts w:ascii="Arial Narrow" w:hAnsi="Arial Narrow" w:cs="Arial"/>
          <w:i/>
          <w:sz w:val="28"/>
          <w:szCs w:val="28"/>
        </w:rPr>
        <w:t xml:space="preserve"> </w:t>
      </w:r>
      <w:r w:rsidRPr="00BA6D17">
        <w:rPr>
          <w:rFonts w:ascii="Arial Narrow" w:hAnsi="Arial Narrow" w:cs="Arial"/>
          <w:b/>
          <w:i/>
          <w:sz w:val="28"/>
          <w:szCs w:val="28"/>
        </w:rPr>
        <w:t>ESTRADOS.</w:t>
      </w:r>
    </w:p>
    <w:p w:rsidR="00A3242C" w:rsidRPr="00BA6D17" w:rsidRDefault="00A3242C" w:rsidP="00A3242C">
      <w:pPr>
        <w:spacing w:line="360" w:lineRule="auto"/>
        <w:ind w:firstLine="840"/>
        <w:jc w:val="both"/>
        <w:rPr>
          <w:rFonts w:ascii="Arial Narrow" w:hAnsi="Arial Narrow" w:cs="Arial"/>
          <w:i/>
          <w:sz w:val="28"/>
          <w:szCs w:val="28"/>
        </w:rPr>
      </w:pPr>
      <w:r w:rsidRPr="00BA6D17">
        <w:rPr>
          <w:rFonts w:ascii="Arial Narrow" w:hAnsi="Arial Narrow" w:cs="Arial"/>
          <w:sz w:val="28"/>
          <w:szCs w:val="28"/>
        </w:rPr>
        <w:t xml:space="preserve">No siendo otro el objeto de la presente diligencia, se termina y firma por quienes en ella intervinieron. </w:t>
      </w:r>
    </w:p>
    <w:p w:rsidR="00A3242C" w:rsidRPr="00BA6D17" w:rsidRDefault="00A3242C" w:rsidP="00A3242C">
      <w:pPr>
        <w:spacing w:line="360" w:lineRule="auto"/>
        <w:jc w:val="center"/>
        <w:rPr>
          <w:rFonts w:ascii="Arial Narrow" w:hAnsi="Arial Narrow" w:cs="Arial"/>
          <w:b/>
          <w:bCs/>
          <w:i/>
          <w:iCs/>
          <w:sz w:val="28"/>
          <w:szCs w:val="28"/>
        </w:rPr>
      </w:pPr>
    </w:p>
    <w:p w:rsidR="00A3242C" w:rsidRPr="000E620C" w:rsidRDefault="00A3242C" w:rsidP="00A3242C">
      <w:pPr>
        <w:spacing w:line="360" w:lineRule="auto"/>
        <w:rPr>
          <w:rFonts w:ascii="Arial Narrow" w:hAnsi="Arial Narrow" w:cs="Arial"/>
          <w:bCs/>
          <w:iCs/>
          <w:sz w:val="28"/>
          <w:szCs w:val="28"/>
        </w:rPr>
      </w:pPr>
      <w:r w:rsidRPr="000E620C">
        <w:rPr>
          <w:rFonts w:ascii="Arial Narrow" w:hAnsi="Arial Narrow" w:cs="Arial"/>
          <w:bCs/>
          <w:iCs/>
          <w:sz w:val="28"/>
          <w:szCs w:val="28"/>
        </w:rPr>
        <w:t xml:space="preserve">El Magistrado Ponente </w:t>
      </w:r>
    </w:p>
    <w:p w:rsidR="00A3242C" w:rsidRPr="000E620C" w:rsidRDefault="00A3242C" w:rsidP="00A3242C">
      <w:pPr>
        <w:spacing w:line="360" w:lineRule="auto"/>
        <w:jc w:val="center"/>
        <w:rPr>
          <w:rFonts w:ascii="Arial Narrow" w:hAnsi="Arial Narrow" w:cs="Arial"/>
          <w:b/>
          <w:bCs/>
          <w:iCs/>
          <w:sz w:val="28"/>
          <w:szCs w:val="28"/>
        </w:rPr>
      </w:pPr>
    </w:p>
    <w:p w:rsidR="00A3242C" w:rsidRPr="000E620C" w:rsidRDefault="00A3242C" w:rsidP="00A3242C">
      <w:pPr>
        <w:spacing w:line="360" w:lineRule="auto"/>
        <w:jc w:val="center"/>
        <w:rPr>
          <w:rFonts w:ascii="Arial Narrow" w:hAnsi="Arial Narrow" w:cs="Arial"/>
          <w:b/>
          <w:bCs/>
          <w:iCs/>
          <w:sz w:val="28"/>
          <w:szCs w:val="28"/>
        </w:rPr>
      </w:pPr>
      <w:r w:rsidRPr="000E620C">
        <w:rPr>
          <w:rFonts w:ascii="Arial Narrow" w:hAnsi="Arial Narrow" w:cs="Arial"/>
          <w:b/>
          <w:bCs/>
          <w:iCs/>
          <w:sz w:val="28"/>
          <w:szCs w:val="28"/>
        </w:rPr>
        <w:t>FRANCISCO JAVIER TAMAYO TABARES</w:t>
      </w:r>
    </w:p>
    <w:p w:rsidR="00A3242C" w:rsidRPr="000E620C" w:rsidRDefault="00A3242C" w:rsidP="00A3242C">
      <w:pPr>
        <w:spacing w:line="360" w:lineRule="auto"/>
        <w:jc w:val="both"/>
        <w:rPr>
          <w:rFonts w:ascii="Arial Narrow" w:hAnsi="Arial Narrow" w:cs="Arial"/>
          <w:sz w:val="28"/>
          <w:szCs w:val="28"/>
        </w:rPr>
      </w:pPr>
    </w:p>
    <w:p w:rsidR="00A3242C" w:rsidRPr="000E620C" w:rsidRDefault="00A3242C" w:rsidP="00A3242C">
      <w:pPr>
        <w:spacing w:line="360" w:lineRule="auto"/>
        <w:jc w:val="both"/>
        <w:rPr>
          <w:rFonts w:ascii="Arial Narrow" w:hAnsi="Arial Narrow" w:cs="Arial"/>
          <w:b/>
          <w:sz w:val="28"/>
          <w:szCs w:val="28"/>
        </w:rPr>
      </w:pPr>
      <w:r w:rsidRPr="000E620C">
        <w:rPr>
          <w:rFonts w:ascii="Arial Narrow" w:hAnsi="Arial Narrow" w:cs="Arial"/>
          <w:sz w:val="28"/>
          <w:szCs w:val="28"/>
        </w:rPr>
        <w:t xml:space="preserve">Las Magistradas </w:t>
      </w:r>
    </w:p>
    <w:p w:rsidR="00A3242C" w:rsidRDefault="00A3242C" w:rsidP="00A3242C">
      <w:pPr>
        <w:spacing w:line="360" w:lineRule="auto"/>
        <w:jc w:val="both"/>
        <w:rPr>
          <w:rFonts w:ascii="Arial Narrow" w:hAnsi="Arial Narrow" w:cs="Arial"/>
          <w:b/>
          <w:sz w:val="28"/>
          <w:szCs w:val="28"/>
        </w:rPr>
      </w:pPr>
    </w:p>
    <w:p w:rsidR="00A3242C" w:rsidRPr="000E620C" w:rsidRDefault="00A3242C" w:rsidP="00A3242C">
      <w:pPr>
        <w:spacing w:line="360" w:lineRule="auto"/>
        <w:jc w:val="both"/>
        <w:rPr>
          <w:rFonts w:ascii="Arial Narrow" w:hAnsi="Arial Narrow" w:cs="Arial"/>
          <w:b/>
          <w:sz w:val="28"/>
          <w:szCs w:val="28"/>
        </w:rPr>
      </w:pPr>
    </w:p>
    <w:p w:rsidR="00A3242C" w:rsidRPr="000E620C" w:rsidRDefault="00A3242C" w:rsidP="00A3242C">
      <w:pPr>
        <w:tabs>
          <w:tab w:val="left" w:pos="8647"/>
        </w:tabs>
        <w:spacing w:line="360" w:lineRule="auto"/>
        <w:jc w:val="both"/>
        <w:rPr>
          <w:rFonts w:ascii="Arial Narrow" w:hAnsi="Arial Narrow" w:cs="Arial"/>
          <w:b/>
          <w:bCs/>
          <w:iCs/>
          <w:sz w:val="28"/>
          <w:szCs w:val="28"/>
        </w:rPr>
      </w:pPr>
      <w:r w:rsidRPr="000E620C">
        <w:rPr>
          <w:rFonts w:ascii="Arial Narrow" w:hAnsi="Arial Narrow" w:cs="Arial"/>
          <w:b/>
          <w:bCs/>
          <w:iCs/>
          <w:sz w:val="28"/>
          <w:szCs w:val="28"/>
        </w:rPr>
        <w:t>ANA LUCÍA CAICEDO CALDERÓN             OLGA LUCÍA HOYOS SEPÚLVEDA</w:t>
      </w:r>
    </w:p>
    <w:p w:rsidR="00A3242C" w:rsidRDefault="00A3242C" w:rsidP="00A3242C">
      <w:pPr>
        <w:spacing w:line="360" w:lineRule="auto"/>
        <w:jc w:val="center"/>
        <w:rPr>
          <w:rFonts w:ascii="Arial Narrow" w:hAnsi="Arial Narrow" w:cs="Arial"/>
          <w:sz w:val="28"/>
          <w:szCs w:val="28"/>
        </w:rPr>
      </w:pPr>
    </w:p>
    <w:p w:rsidR="000B18D2" w:rsidRDefault="000B18D2" w:rsidP="00A3242C">
      <w:pPr>
        <w:spacing w:line="360" w:lineRule="auto"/>
        <w:jc w:val="center"/>
        <w:rPr>
          <w:rFonts w:ascii="Arial Narrow" w:hAnsi="Arial Narrow" w:cs="Arial"/>
          <w:sz w:val="28"/>
          <w:szCs w:val="28"/>
        </w:rPr>
      </w:pPr>
    </w:p>
    <w:p w:rsidR="000B18D2" w:rsidRDefault="000B18D2" w:rsidP="00A3242C">
      <w:pPr>
        <w:spacing w:line="360" w:lineRule="auto"/>
        <w:jc w:val="center"/>
        <w:rPr>
          <w:rFonts w:ascii="Arial Narrow" w:hAnsi="Arial Narrow" w:cs="Arial"/>
          <w:sz w:val="28"/>
          <w:szCs w:val="28"/>
        </w:rPr>
      </w:pPr>
    </w:p>
    <w:p w:rsidR="000B18D2" w:rsidRDefault="000B18D2" w:rsidP="00A3242C">
      <w:pPr>
        <w:spacing w:line="360" w:lineRule="auto"/>
        <w:jc w:val="center"/>
        <w:rPr>
          <w:rFonts w:ascii="Arial Narrow" w:hAnsi="Arial Narrow" w:cs="Arial"/>
          <w:sz w:val="28"/>
          <w:szCs w:val="28"/>
        </w:rPr>
      </w:pPr>
    </w:p>
    <w:p w:rsidR="000B18D2" w:rsidRDefault="000B18D2" w:rsidP="00A3242C">
      <w:pPr>
        <w:spacing w:line="360" w:lineRule="auto"/>
        <w:jc w:val="center"/>
        <w:rPr>
          <w:rFonts w:ascii="Arial Narrow" w:hAnsi="Arial Narrow" w:cs="Arial"/>
          <w:sz w:val="28"/>
          <w:szCs w:val="28"/>
        </w:rPr>
      </w:pPr>
    </w:p>
    <w:p w:rsidR="000B18D2" w:rsidRDefault="000B18D2" w:rsidP="00A3242C">
      <w:pPr>
        <w:spacing w:line="360" w:lineRule="auto"/>
        <w:jc w:val="center"/>
        <w:rPr>
          <w:rFonts w:ascii="Arial Narrow" w:hAnsi="Arial Narrow" w:cs="Arial"/>
          <w:sz w:val="28"/>
          <w:szCs w:val="28"/>
        </w:rPr>
      </w:pPr>
    </w:p>
    <w:p w:rsidR="000B18D2" w:rsidRDefault="000B18D2" w:rsidP="00A3242C">
      <w:pPr>
        <w:spacing w:line="360" w:lineRule="auto"/>
        <w:jc w:val="center"/>
        <w:rPr>
          <w:rFonts w:ascii="Arial Narrow" w:hAnsi="Arial Narrow" w:cs="Arial"/>
          <w:sz w:val="28"/>
          <w:szCs w:val="28"/>
        </w:rPr>
      </w:pPr>
    </w:p>
    <w:p w:rsidR="000B18D2" w:rsidRDefault="000B18D2" w:rsidP="00A3242C">
      <w:pPr>
        <w:spacing w:line="360" w:lineRule="auto"/>
        <w:jc w:val="center"/>
        <w:rPr>
          <w:rFonts w:ascii="Arial Narrow" w:hAnsi="Arial Narrow" w:cs="Arial"/>
          <w:sz w:val="28"/>
          <w:szCs w:val="28"/>
        </w:rPr>
      </w:pPr>
    </w:p>
    <w:p w:rsidR="000B18D2" w:rsidRDefault="000B18D2" w:rsidP="00A3242C">
      <w:pPr>
        <w:spacing w:line="360" w:lineRule="auto"/>
        <w:jc w:val="center"/>
        <w:rPr>
          <w:rFonts w:ascii="Arial Narrow" w:hAnsi="Arial Narrow" w:cs="Arial"/>
          <w:sz w:val="28"/>
          <w:szCs w:val="28"/>
        </w:rPr>
      </w:pPr>
    </w:p>
    <w:p w:rsidR="000B18D2" w:rsidRDefault="000B18D2" w:rsidP="00A3242C">
      <w:pPr>
        <w:spacing w:line="360" w:lineRule="auto"/>
        <w:jc w:val="center"/>
        <w:rPr>
          <w:rFonts w:ascii="Arial Narrow" w:hAnsi="Arial Narrow" w:cs="Arial"/>
          <w:sz w:val="28"/>
          <w:szCs w:val="28"/>
        </w:rPr>
      </w:pPr>
    </w:p>
    <w:p w:rsidR="000B18D2" w:rsidRDefault="000B18D2" w:rsidP="00A3242C">
      <w:pPr>
        <w:spacing w:line="360" w:lineRule="auto"/>
        <w:jc w:val="center"/>
        <w:rPr>
          <w:rFonts w:ascii="Arial Narrow" w:hAnsi="Arial Narrow" w:cs="Arial"/>
          <w:sz w:val="28"/>
          <w:szCs w:val="28"/>
        </w:rPr>
      </w:pPr>
    </w:p>
    <w:p w:rsidR="000B18D2" w:rsidRDefault="000B18D2" w:rsidP="00A3242C">
      <w:pPr>
        <w:spacing w:line="360" w:lineRule="auto"/>
        <w:jc w:val="center"/>
        <w:rPr>
          <w:rFonts w:ascii="Arial Narrow" w:hAnsi="Arial Narrow" w:cs="Arial"/>
          <w:sz w:val="28"/>
          <w:szCs w:val="28"/>
        </w:rPr>
      </w:pPr>
    </w:p>
    <w:p w:rsidR="000B18D2" w:rsidRDefault="000B18D2" w:rsidP="00A3242C">
      <w:pPr>
        <w:spacing w:line="360" w:lineRule="auto"/>
        <w:jc w:val="center"/>
        <w:rPr>
          <w:rFonts w:ascii="Arial Narrow" w:hAnsi="Arial Narrow" w:cs="Arial"/>
          <w:sz w:val="28"/>
          <w:szCs w:val="28"/>
        </w:rPr>
      </w:pPr>
    </w:p>
    <w:p w:rsidR="000B18D2" w:rsidRDefault="000B18D2" w:rsidP="00A3242C">
      <w:pPr>
        <w:spacing w:line="360" w:lineRule="auto"/>
        <w:jc w:val="center"/>
        <w:rPr>
          <w:rFonts w:ascii="Arial Narrow" w:hAnsi="Arial Narrow" w:cs="Arial"/>
          <w:sz w:val="28"/>
          <w:szCs w:val="28"/>
        </w:rPr>
      </w:pPr>
    </w:p>
    <w:p w:rsidR="000B18D2" w:rsidRDefault="000B18D2" w:rsidP="00A3242C">
      <w:pPr>
        <w:spacing w:line="360" w:lineRule="auto"/>
        <w:jc w:val="center"/>
        <w:rPr>
          <w:rFonts w:ascii="Arial Narrow" w:hAnsi="Arial Narrow" w:cs="Arial"/>
          <w:sz w:val="28"/>
          <w:szCs w:val="28"/>
        </w:rPr>
      </w:pPr>
    </w:p>
    <w:p w:rsidR="000B18D2" w:rsidRDefault="000B18D2" w:rsidP="00A3242C">
      <w:pPr>
        <w:spacing w:line="360" w:lineRule="auto"/>
        <w:jc w:val="center"/>
        <w:rPr>
          <w:rFonts w:ascii="Arial Narrow" w:hAnsi="Arial Narrow" w:cs="Arial"/>
          <w:sz w:val="28"/>
          <w:szCs w:val="28"/>
        </w:rPr>
      </w:pPr>
    </w:p>
    <w:p w:rsidR="00F37D58" w:rsidRDefault="00F37D58" w:rsidP="00A3242C">
      <w:pPr>
        <w:spacing w:line="360" w:lineRule="auto"/>
        <w:jc w:val="center"/>
        <w:rPr>
          <w:rFonts w:ascii="Arial Narrow" w:hAnsi="Arial Narrow" w:cs="Arial"/>
          <w:sz w:val="28"/>
          <w:szCs w:val="28"/>
        </w:rPr>
      </w:pPr>
    </w:p>
    <w:p w:rsidR="00F37D58" w:rsidRDefault="00F37D58" w:rsidP="00A3242C">
      <w:pPr>
        <w:spacing w:line="360" w:lineRule="auto"/>
        <w:jc w:val="center"/>
        <w:rPr>
          <w:rFonts w:ascii="Arial Narrow" w:hAnsi="Arial Narrow" w:cs="Arial"/>
          <w:sz w:val="28"/>
          <w:szCs w:val="28"/>
        </w:rPr>
      </w:pPr>
    </w:p>
    <w:p w:rsidR="00F37D58" w:rsidRDefault="00F37D58" w:rsidP="00A3242C">
      <w:pPr>
        <w:spacing w:line="360" w:lineRule="auto"/>
        <w:jc w:val="center"/>
        <w:rPr>
          <w:rFonts w:ascii="Arial Narrow" w:hAnsi="Arial Narrow" w:cs="Arial"/>
          <w:sz w:val="28"/>
          <w:szCs w:val="28"/>
        </w:rPr>
      </w:pPr>
    </w:p>
    <w:p w:rsidR="00F37D58" w:rsidRDefault="00F37D58" w:rsidP="00A3242C">
      <w:pPr>
        <w:spacing w:line="360" w:lineRule="auto"/>
        <w:jc w:val="center"/>
        <w:rPr>
          <w:rFonts w:ascii="Arial Narrow" w:hAnsi="Arial Narrow" w:cs="Arial"/>
          <w:sz w:val="28"/>
          <w:szCs w:val="28"/>
        </w:rPr>
      </w:pPr>
    </w:p>
    <w:p w:rsidR="000B18D2" w:rsidRPr="000E620C" w:rsidRDefault="000B18D2" w:rsidP="00A3242C">
      <w:pPr>
        <w:spacing w:line="360" w:lineRule="auto"/>
        <w:jc w:val="center"/>
        <w:rPr>
          <w:rFonts w:ascii="Arial Narrow" w:hAnsi="Arial Narrow" w:cs="Arial"/>
          <w:sz w:val="28"/>
          <w:szCs w:val="28"/>
        </w:rPr>
      </w:pPr>
      <w:r>
        <w:rPr>
          <w:rFonts w:ascii="Arial Narrow" w:hAnsi="Arial Narrow" w:cs="Arial"/>
          <w:sz w:val="28"/>
          <w:szCs w:val="28"/>
        </w:rPr>
        <w:t>ANEXO</w:t>
      </w:r>
    </w:p>
    <w:p w:rsidR="00A3242C" w:rsidRPr="00BA6D17" w:rsidRDefault="00A3242C" w:rsidP="00A3242C">
      <w:pPr>
        <w:spacing w:line="360" w:lineRule="auto"/>
        <w:rPr>
          <w:rFonts w:ascii="Arial Narrow" w:hAnsi="Arial Narrow"/>
          <w:color w:val="FF0000"/>
          <w:sz w:val="28"/>
          <w:szCs w:val="28"/>
        </w:rPr>
      </w:pPr>
    </w:p>
    <w:tbl>
      <w:tblPr>
        <w:tblW w:w="6580" w:type="dxa"/>
        <w:tblInd w:w="1122" w:type="dxa"/>
        <w:tblCellMar>
          <w:left w:w="70" w:type="dxa"/>
          <w:right w:w="70" w:type="dxa"/>
        </w:tblCellMar>
        <w:tblLook w:val="04A0" w:firstRow="1" w:lastRow="0" w:firstColumn="1" w:lastColumn="0" w:noHBand="0" w:noVBand="1"/>
      </w:tblPr>
      <w:tblGrid>
        <w:gridCol w:w="1200"/>
        <w:gridCol w:w="1220"/>
        <w:gridCol w:w="1200"/>
        <w:gridCol w:w="1500"/>
        <w:gridCol w:w="1460"/>
      </w:tblGrid>
      <w:tr w:rsidR="0042183A" w:rsidRPr="0042183A" w:rsidTr="000B18D2">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83A" w:rsidRPr="0042183A" w:rsidRDefault="0042183A" w:rsidP="0042183A">
            <w:pPr>
              <w:jc w:val="center"/>
              <w:rPr>
                <w:rFonts w:ascii="Arial Narrow" w:hAnsi="Arial Narrow"/>
                <w:b/>
                <w:bCs/>
                <w:color w:val="000000"/>
                <w:sz w:val="22"/>
                <w:szCs w:val="22"/>
                <w:lang w:val="es-ES"/>
              </w:rPr>
            </w:pPr>
            <w:r w:rsidRPr="0042183A">
              <w:rPr>
                <w:rFonts w:ascii="Arial Narrow" w:hAnsi="Arial Narrow"/>
                <w:b/>
                <w:bCs/>
                <w:color w:val="000000"/>
                <w:sz w:val="22"/>
                <w:szCs w:val="22"/>
                <w:lang w:val="es-ES"/>
              </w:rPr>
              <w:t xml:space="preserve">AÑO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42183A" w:rsidRPr="0042183A" w:rsidRDefault="0042183A" w:rsidP="0042183A">
            <w:pPr>
              <w:jc w:val="center"/>
              <w:rPr>
                <w:rFonts w:ascii="Arial Narrow" w:hAnsi="Arial Narrow"/>
                <w:b/>
                <w:bCs/>
                <w:color w:val="000000"/>
                <w:sz w:val="22"/>
                <w:szCs w:val="22"/>
                <w:lang w:val="es-ES"/>
              </w:rPr>
            </w:pPr>
            <w:r w:rsidRPr="0042183A">
              <w:rPr>
                <w:rFonts w:ascii="Arial Narrow" w:hAnsi="Arial Narrow"/>
                <w:b/>
                <w:bCs/>
                <w:color w:val="000000"/>
                <w:sz w:val="22"/>
                <w:szCs w:val="22"/>
                <w:lang w:val="es-ES"/>
              </w:rPr>
              <w:t>IPC año anterior</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42183A" w:rsidRPr="0042183A" w:rsidRDefault="0042183A" w:rsidP="0042183A">
            <w:pPr>
              <w:jc w:val="center"/>
              <w:rPr>
                <w:rFonts w:ascii="Arial Narrow" w:hAnsi="Arial Narrow"/>
                <w:b/>
                <w:bCs/>
                <w:color w:val="000000"/>
                <w:sz w:val="22"/>
                <w:szCs w:val="22"/>
                <w:lang w:val="es-ES"/>
              </w:rPr>
            </w:pPr>
            <w:r w:rsidRPr="0042183A">
              <w:rPr>
                <w:rFonts w:ascii="Arial Narrow" w:hAnsi="Arial Narrow"/>
                <w:b/>
                <w:bCs/>
                <w:color w:val="000000"/>
                <w:sz w:val="22"/>
                <w:szCs w:val="22"/>
                <w:lang w:val="es-ES"/>
              </w:rPr>
              <w:t xml:space="preserve">No. MESADAS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42183A" w:rsidRPr="0042183A" w:rsidRDefault="0042183A" w:rsidP="0042183A">
            <w:pPr>
              <w:jc w:val="center"/>
              <w:rPr>
                <w:rFonts w:ascii="Arial Narrow" w:hAnsi="Arial Narrow"/>
                <w:b/>
                <w:bCs/>
                <w:color w:val="000000"/>
                <w:sz w:val="22"/>
                <w:szCs w:val="22"/>
                <w:lang w:val="es-ES"/>
              </w:rPr>
            </w:pPr>
            <w:r w:rsidRPr="0042183A">
              <w:rPr>
                <w:rFonts w:ascii="Arial Narrow" w:hAnsi="Arial Narrow"/>
                <w:b/>
                <w:bCs/>
                <w:color w:val="000000"/>
                <w:sz w:val="22"/>
                <w:szCs w:val="22"/>
                <w:lang w:val="es-ES"/>
              </w:rPr>
              <w:t>MESADA RECONOCIDA</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42183A" w:rsidRPr="0042183A" w:rsidRDefault="0042183A" w:rsidP="0042183A">
            <w:pPr>
              <w:jc w:val="center"/>
              <w:rPr>
                <w:rFonts w:ascii="Arial Narrow" w:hAnsi="Arial Narrow"/>
                <w:b/>
                <w:bCs/>
                <w:color w:val="000000"/>
                <w:sz w:val="22"/>
                <w:szCs w:val="22"/>
                <w:lang w:val="es-ES"/>
              </w:rPr>
            </w:pPr>
            <w:r w:rsidRPr="0042183A">
              <w:rPr>
                <w:rFonts w:ascii="Arial Narrow" w:hAnsi="Arial Narrow"/>
                <w:b/>
                <w:bCs/>
                <w:color w:val="000000"/>
                <w:sz w:val="22"/>
                <w:szCs w:val="22"/>
                <w:lang w:val="es-ES"/>
              </w:rPr>
              <w:t xml:space="preserve">SUBTOTAL </w:t>
            </w:r>
          </w:p>
        </w:tc>
      </w:tr>
      <w:tr w:rsidR="0042183A" w:rsidRPr="0042183A" w:rsidTr="000B18D2">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2183A" w:rsidRPr="0042183A" w:rsidRDefault="0042183A" w:rsidP="0042183A">
            <w:pPr>
              <w:jc w:val="center"/>
              <w:rPr>
                <w:rFonts w:ascii="Arial Narrow" w:hAnsi="Arial Narrow"/>
                <w:color w:val="000000"/>
                <w:sz w:val="22"/>
                <w:szCs w:val="22"/>
                <w:lang w:val="es-ES"/>
              </w:rPr>
            </w:pPr>
            <w:r w:rsidRPr="0042183A">
              <w:rPr>
                <w:rFonts w:ascii="Arial Narrow" w:hAnsi="Arial Narrow"/>
                <w:color w:val="000000"/>
                <w:sz w:val="22"/>
                <w:szCs w:val="22"/>
                <w:lang w:val="es-ES"/>
              </w:rPr>
              <w:t>2014</w:t>
            </w:r>
          </w:p>
        </w:tc>
        <w:tc>
          <w:tcPr>
            <w:tcW w:w="1220" w:type="dxa"/>
            <w:tcBorders>
              <w:top w:val="nil"/>
              <w:left w:val="nil"/>
              <w:bottom w:val="single" w:sz="4" w:space="0" w:color="auto"/>
              <w:right w:val="single" w:sz="4" w:space="0" w:color="auto"/>
            </w:tcBorders>
            <w:shd w:val="clear" w:color="000000" w:fill="FFFFFF"/>
            <w:vAlign w:val="center"/>
            <w:hideMark/>
          </w:tcPr>
          <w:p w:rsidR="0042183A" w:rsidRPr="0042183A" w:rsidRDefault="0042183A" w:rsidP="0042183A">
            <w:pPr>
              <w:jc w:val="center"/>
              <w:rPr>
                <w:rFonts w:ascii="Arial Narrow" w:hAnsi="Arial Narrow"/>
                <w:color w:val="000000"/>
                <w:sz w:val="22"/>
                <w:szCs w:val="22"/>
                <w:lang w:val="es-ES"/>
              </w:rPr>
            </w:pPr>
            <w:r w:rsidRPr="0042183A">
              <w:rPr>
                <w:rFonts w:ascii="Arial Narrow" w:hAnsi="Arial Narrow"/>
                <w:color w:val="000000"/>
                <w:sz w:val="22"/>
                <w:szCs w:val="22"/>
                <w:lang w:val="es-ES"/>
              </w:rPr>
              <w:t>1,94</w:t>
            </w:r>
          </w:p>
        </w:tc>
        <w:tc>
          <w:tcPr>
            <w:tcW w:w="1200" w:type="dxa"/>
            <w:tcBorders>
              <w:top w:val="nil"/>
              <w:left w:val="nil"/>
              <w:bottom w:val="single" w:sz="4" w:space="0" w:color="auto"/>
              <w:right w:val="single" w:sz="4" w:space="0" w:color="auto"/>
            </w:tcBorders>
            <w:shd w:val="clear" w:color="000000" w:fill="FFFFFF"/>
            <w:vAlign w:val="center"/>
            <w:hideMark/>
          </w:tcPr>
          <w:p w:rsidR="0042183A" w:rsidRPr="0042183A" w:rsidRDefault="0042183A" w:rsidP="0042183A">
            <w:pPr>
              <w:jc w:val="center"/>
              <w:rPr>
                <w:rFonts w:ascii="Arial Narrow" w:hAnsi="Arial Narrow"/>
                <w:color w:val="000000"/>
                <w:sz w:val="22"/>
                <w:szCs w:val="22"/>
                <w:lang w:val="es-ES"/>
              </w:rPr>
            </w:pPr>
            <w:r w:rsidRPr="0042183A">
              <w:rPr>
                <w:rFonts w:ascii="Arial Narrow" w:hAnsi="Arial Narrow"/>
                <w:color w:val="000000"/>
                <w:sz w:val="22"/>
                <w:szCs w:val="22"/>
                <w:lang w:val="es-ES"/>
              </w:rPr>
              <w:t>10,2333</w:t>
            </w:r>
          </w:p>
        </w:tc>
        <w:tc>
          <w:tcPr>
            <w:tcW w:w="1500" w:type="dxa"/>
            <w:tcBorders>
              <w:top w:val="nil"/>
              <w:left w:val="nil"/>
              <w:bottom w:val="single" w:sz="4" w:space="0" w:color="auto"/>
              <w:right w:val="single" w:sz="4" w:space="0" w:color="auto"/>
            </w:tcBorders>
            <w:shd w:val="clear" w:color="000000" w:fill="FFFFFF"/>
            <w:vAlign w:val="center"/>
            <w:hideMark/>
          </w:tcPr>
          <w:p w:rsidR="0042183A" w:rsidRPr="0042183A" w:rsidRDefault="0042183A" w:rsidP="0042183A">
            <w:pPr>
              <w:jc w:val="center"/>
              <w:rPr>
                <w:rFonts w:ascii="Arial Narrow" w:hAnsi="Arial Narrow"/>
                <w:color w:val="000000"/>
                <w:sz w:val="22"/>
                <w:szCs w:val="22"/>
                <w:lang w:val="es-ES"/>
              </w:rPr>
            </w:pPr>
            <w:r w:rsidRPr="0042183A">
              <w:rPr>
                <w:rFonts w:ascii="Arial Narrow" w:hAnsi="Arial Narrow"/>
                <w:color w:val="000000"/>
                <w:sz w:val="22"/>
                <w:szCs w:val="22"/>
                <w:lang w:val="es-ES"/>
              </w:rPr>
              <w:t>$716.764</w:t>
            </w:r>
          </w:p>
        </w:tc>
        <w:tc>
          <w:tcPr>
            <w:tcW w:w="1460" w:type="dxa"/>
            <w:tcBorders>
              <w:top w:val="nil"/>
              <w:left w:val="nil"/>
              <w:bottom w:val="single" w:sz="4" w:space="0" w:color="auto"/>
              <w:right w:val="single" w:sz="4" w:space="0" w:color="auto"/>
            </w:tcBorders>
            <w:shd w:val="clear" w:color="000000" w:fill="FFFFFF"/>
            <w:vAlign w:val="center"/>
            <w:hideMark/>
          </w:tcPr>
          <w:p w:rsidR="0042183A" w:rsidRPr="0042183A" w:rsidRDefault="0042183A" w:rsidP="0042183A">
            <w:pPr>
              <w:jc w:val="center"/>
              <w:rPr>
                <w:rFonts w:ascii="Arial Narrow" w:hAnsi="Arial Narrow"/>
                <w:color w:val="000000"/>
                <w:sz w:val="22"/>
                <w:szCs w:val="22"/>
                <w:lang w:val="es-ES"/>
              </w:rPr>
            </w:pPr>
            <w:r w:rsidRPr="0042183A">
              <w:rPr>
                <w:rFonts w:ascii="Arial Narrow" w:hAnsi="Arial Narrow"/>
                <w:color w:val="000000"/>
                <w:sz w:val="22"/>
                <w:szCs w:val="22"/>
                <w:lang w:val="es-ES"/>
              </w:rPr>
              <w:t>$7.334.861</w:t>
            </w:r>
          </w:p>
        </w:tc>
      </w:tr>
      <w:tr w:rsidR="0042183A" w:rsidRPr="0042183A" w:rsidTr="000B18D2">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2183A" w:rsidRPr="0042183A" w:rsidRDefault="0042183A" w:rsidP="0042183A">
            <w:pPr>
              <w:jc w:val="center"/>
              <w:rPr>
                <w:rFonts w:ascii="Arial Narrow" w:hAnsi="Arial Narrow"/>
                <w:color w:val="000000"/>
                <w:sz w:val="22"/>
                <w:szCs w:val="22"/>
                <w:lang w:val="es-ES"/>
              </w:rPr>
            </w:pPr>
            <w:r w:rsidRPr="0042183A">
              <w:rPr>
                <w:rFonts w:ascii="Arial Narrow" w:hAnsi="Arial Narrow"/>
                <w:color w:val="000000"/>
                <w:sz w:val="22"/>
                <w:szCs w:val="22"/>
                <w:lang w:val="es-ES"/>
              </w:rPr>
              <w:t>2015</w:t>
            </w:r>
          </w:p>
        </w:tc>
        <w:tc>
          <w:tcPr>
            <w:tcW w:w="1220" w:type="dxa"/>
            <w:tcBorders>
              <w:top w:val="nil"/>
              <w:left w:val="nil"/>
              <w:bottom w:val="single" w:sz="4" w:space="0" w:color="auto"/>
              <w:right w:val="single" w:sz="4" w:space="0" w:color="auto"/>
            </w:tcBorders>
            <w:shd w:val="clear" w:color="000000" w:fill="FFFFFF"/>
            <w:vAlign w:val="center"/>
            <w:hideMark/>
          </w:tcPr>
          <w:p w:rsidR="0042183A" w:rsidRPr="0042183A" w:rsidRDefault="0042183A" w:rsidP="0042183A">
            <w:pPr>
              <w:jc w:val="center"/>
              <w:rPr>
                <w:rFonts w:ascii="Arial Narrow" w:hAnsi="Arial Narrow"/>
                <w:color w:val="000000"/>
                <w:sz w:val="22"/>
                <w:szCs w:val="22"/>
                <w:lang w:val="es-ES"/>
              </w:rPr>
            </w:pPr>
            <w:r w:rsidRPr="0042183A">
              <w:rPr>
                <w:rFonts w:ascii="Arial Narrow" w:hAnsi="Arial Narrow"/>
                <w:color w:val="000000"/>
                <w:sz w:val="22"/>
                <w:szCs w:val="22"/>
                <w:lang w:val="es-ES"/>
              </w:rPr>
              <w:t>3,66</w:t>
            </w:r>
          </w:p>
        </w:tc>
        <w:tc>
          <w:tcPr>
            <w:tcW w:w="1200" w:type="dxa"/>
            <w:tcBorders>
              <w:top w:val="nil"/>
              <w:left w:val="nil"/>
              <w:bottom w:val="single" w:sz="4" w:space="0" w:color="auto"/>
              <w:right w:val="single" w:sz="4" w:space="0" w:color="auto"/>
            </w:tcBorders>
            <w:shd w:val="clear" w:color="000000" w:fill="FFFFFF"/>
            <w:vAlign w:val="center"/>
            <w:hideMark/>
          </w:tcPr>
          <w:p w:rsidR="0042183A" w:rsidRPr="0042183A" w:rsidRDefault="0042183A" w:rsidP="0042183A">
            <w:pPr>
              <w:jc w:val="center"/>
              <w:rPr>
                <w:rFonts w:ascii="Arial Narrow" w:hAnsi="Arial Narrow"/>
                <w:color w:val="000000"/>
                <w:sz w:val="22"/>
                <w:szCs w:val="22"/>
                <w:lang w:val="es-ES"/>
              </w:rPr>
            </w:pPr>
            <w:r w:rsidRPr="0042183A">
              <w:rPr>
                <w:rFonts w:ascii="Arial Narrow" w:hAnsi="Arial Narrow"/>
                <w:color w:val="000000"/>
                <w:sz w:val="22"/>
                <w:szCs w:val="22"/>
                <w:lang w:val="es-ES"/>
              </w:rPr>
              <w:t>13</w:t>
            </w:r>
          </w:p>
        </w:tc>
        <w:tc>
          <w:tcPr>
            <w:tcW w:w="1500" w:type="dxa"/>
            <w:tcBorders>
              <w:top w:val="nil"/>
              <w:left w:val="nil"/>
              <w:bottom w:val="single" w:sz="4" w:space="0" w:color="auto"/>
              <w:right w:val="single" w:sz="4" w:space="0" w:color="auto"/>
            </w:tcBorders>
            <w:shd w:val="clear" w:color="000000" w:fill="FFFFFF"/>
            <w:vAlign w:val="center"/>
            <w:hideMark/>
          </w:tcPr>
          <w:p w:rsidR="0042183A" w:rsidRPr="0042183A" w:rsidRDefault="0042183A" w:rsidP="0042183A">
            <w:pPr>
              <w:jc w:val="center"/>
              <w:rPr>
                <w:rFonts w:ascii="Arial Narrow" w:hAnsi="Arial Narrow"/>
                <w:color w:val="000000"/>
                <w:sz w:val="22"/>
                <w:szCs w:val="22"/>
                <w:lang w:val="es-ES"/>
              </w:rPr>
            </w:pPr>
            <w:r w:rsidRPr="0042183A">
              <w:rPr>
                <w:rFonts w:ascii="Arial Narrow" w:hAnsi="Arial Narrow"/>
                <w:color w:val="000000"/>
                <w:sz w:val="22"/>
                <w:szCs w:val="22"/>
                <w:lang w:val="es-ES"/>
              </w:rPr>
              <w:t>$742.998</w:t>
            </w:r>
          </w:p>
        </w:tc>
        <w:tc>
          <w:tcPr>
            <w:tcW w:w="1460" w:type="dxa"/>
            <w:tcBorders>
              <w:top w:val="nil"/>
              <w:left w:val="nil"/>
              <w:bottom w:val="single" w:sz="4" w:space="0" w:color="auto"/>
              <w:right w:val="single" w:sz="4" w:space="0" w:color="auto"/>
            </w:tcBorders>
            <w:shd w:val="clear" w:color="000000" w:fill="FFFFFF"/>
            <w:vAlign w:val="center"/>
            <w:hideMark/>
          </w:tcPr>
          <w:p w:rsidR="0042183A" w:rsidRPr="0042183A" w:rsidRDefault="0042183A" w:rsidP="0042183A">
            <w:pPr>
              <w:jc w:val="center"/>
              <w:rPr>
                <w:rFonts w:ascii="Arial Narrow" w:hAnsi="Arial Narrow"/>
                <w:color w:val="000000"/>
                <w:sz w:val="22"/>
                <w:szCs w:val="22"/>
                <w:lang w:val="es-ES"/>
              </w:rPr>
            </w:pPr>
            <w:r w:rsidRPr="0042183A">
              <w:rPr>
                <w:rFonts w:ascii="Arial Narrow" w:hAnsi="Arial Narrow"/>
                <w:color w:val="000000"/>
                <w:sz w:val="22"/>
                <w:szCs w:val="22"/>
                <w:lang w:val="es-ES"/>
              </w:rPr>
              <w:t>$9.658.968</w:t>
            </w:r>
          </w:p>
        </w:tc>
      </w:tr>
      <w:tr w:rsidR="0042183A" w:rsidRPr="0042183A" w:rsidTr="000B18D2">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2183A" w:rsidRPr="0042183A" w:rsidRDefault="0042183A" w:rsidP="0042183A">
            <w:pPr>
              <w:jc w:val="center"/>
              <w:rPr>
                <w:rFonts w:ascii="Arial Narrow" w:hAnsi="Arial Narrow"/>
                <w:color w:val="000000"/>
                <w:sz w:val="22"/>
                <w:szCs w:val="22"/>
                <w:lang w:val="es-ES"/>
              </w:rPr>
            </w:pPr>
            <w:r w:rsidRPr="0042183A">
              <w:rPr>
                <w:rFonts w:ascii="Arial Narrow" w:hAnsi="Arial Narrow"/>
                <w:color w:val="000000"/>
                <w:sz w:val="22"/>
                <w:szCs w:val="22"/>
                <w:lang w:val="es-ES"/>
              </w:rPr>
              <w:t>2016</w:t>
            </w:r>
          </w:p>
        </w:tc>
        <w:tc>
          <w:tcPr>
            <w:tcW w:w="1220" w:type="dxa"/>
            <w:tcBorders>
              <w:top w:val="nil"/>
              <w:left w:val="nil"/>
              <w:bottom w:val="single" w:sz="4" w:space="0" w:color="auto"/>
              <w:right w:val="single" w:sz="4" w:space="0" w:color="auto"/>
            </w:tcBorders>
            <w:shd w:val="clear" w:color="000000" w:fill="FFFFFF"/>
            <w:vAlign w:val="center"/>
            <w:hideMark/>
          </w:tcPr>
          <w:p w:rsidR="0042183A" w:rsidRPr="0042183A" w:rsidRDefault="0042183A" w:rsidP="0042183A">
            <w:pPr>
              <w:jc w:val="center"/>
              <w:rPr>
                <w:rFonts w:ascii="Arial Narrow" w:hAnsi="Arial Narrow"/>
                <w:color w:val="000000"/>
                <w:sz w:val="22"/>
                <w:szCs w:val="22"/>
                <w:lang w:val="es-ES"/>
              </w:rPr>
            </w:pPr>
            <w:r w:rsidRPr="0042183A">
              <w:rPr>
                <w:rFonts w:ascii="Arial Narrow" w:hAnsi="Arial Narrow"/>
                <w:color w:val="000000"/>
                <w:sz w:val="22"/>
                <w:szCs w:val="22"/>
                <w:lang w:val="es-ES"/>
              </w:rPr>
              <w:t>6,77</w:t>
            </w:r>
          </w:p>
        </w:tc>
        <w:tc>
          <w:tcPr>
            <w:tcW w:w="1200" w:type="dxa"/>
            <w:tcBorders>
              <w:top w:val="nil"/>
              <w:left w:val="nil"/>
              <w:bottom w:val="single" w:sz="4" w:space="0" w:color="auto"/>
              <w:right w:val="single" w:sz="4" w:space="0" w:color="auto"/>
            </w:tcBorders>
            <w:shd w:val="clear" w:color="000000" w:fill="FFFFFF"/>
            <w:vAlign w:val="center"/>
            <w:hideMark/>
          </w:tcPr>
          <w:p w:rsidR="0042183A" w:rsidRPr="0042183A" w:rsidRDefault="0042183A" w:rsidP="0042183A">
            <w:pPr>
              <w:jc w:val="center"/>
              <w:rPr>
                <w:rFonts w:ascii="Arial Narrow" w:hAnsi="Arial Narrow"/>
                <w:color w:val="000000"/>
                <w:sz w:val="22"/>
                <w:szCs w:val="22"/>
                <w:lang w:val="es-ES"/>
              </w:rPr>
            </w:pPr>
            <w:r w:rsidRPr="0042183A">
              <w:rPr>
                <w:rFonts w:ascii="Arial Narrow" w:hAnsi="Arial Narrow"/>
                <w:color w:val="000000"/>
                <w:sz w:val="22"/>
                <w:szCs w:val="22"/>
                <w:lang w:val="es-ES"/>
              </w:rPr>
              <w:t>10</w:t>
            </w:r>
          </w:p>
        </w:tc>
        <w:tc>
          <w:tcPr>
            <w:tcW w:w="1500" w:type="dxa"/>
            <w:tcBorders>
              <w:top w:val="nil"/>
              <w:left w:val="nil"/>
              <w:bottom w:val="single" w:sz="4" w:space="0" w:color="auto"/>
              <w:right w:val="single" w:sz="4" w:space="0" w:color="auto"/>
            </w:tcBorders>
            <w:shd w:val="clear" w:color="000000" w:fill="FFFFFF"/>
            <w:vAlign w:val="center"/>
            <w:hideMark/>
          </w:tcPr>
          <w:p w:rsidR="0042183A" w:rsidRPr="0042183A" w:rsidRDefault="0042183A" w:rsidP="0042183A">
            <w:pPr>
              <w:jc w:val="center"/>
              <w:rPr>
                <w:rFonts w:ascii="Arial Narrow" w:hAnsi="Arial Narrow"/>
                <w:color w:val="000000"/>
                <w:sz w:val="22"/>
                <w:szCs w:val="22"/>
                <w:lang w:val="es-ES"/>
              </w:rPr>
            </w:pPr>
            <w:r w:rsidRPr="0042183A">
              <w:rPr>
                <w:rFonts w:ascii="Arial Narrow" w:hAnsi="Arial Narrow"/>
                <w:color w:val="000000"/>
                <w:sz w:val="22"/>
                <w:szCs w:val="22"/>
                <w:lang w:val="es-ES"/>
              </w:rPr>
              <w:t>$793.298</w:t>
            </w:r>
          </w:p>
        </w:tc>
        <w:tc>
          <w:tcPr>
            <w:tcW w:w="1460" w:type="dxa"/>
            <w:tcBorders>
              <w:top w:val="nil"/>
              <w:left w:val="nil"/>
              <w:bottom w:val="single" w:sz="4" w:space="0" w:color="auto"/>
              <w:right w:val="single" w:sz="4" w:space="0" w:color="auto"/>
            </w:tcBorders>
            <w:shd w:val="clear" w:color="000000" w:fill="FFFFFF"/>
            <w:vAlign w:val="center"/>
            <w:hideMark/>
          </w:tcPr>
          <w:p w:rsidR="0042183A" w:rsidRPr="0042183A" w:rsidRDefault="0042183A" w:rsidP="0042183A">
            <w:pPr>
              <w:jc w:val="center"/>
              <w:rPr>
                <w:rFonts w:ascii="Arial Narrow" w:hAnsi="Arial Narrow"/>
                <w:color w:val="000000"/>
                <w:sz w:val="22"/>
                <w:szCs w:val="22"/>
                <w:lang w:val="es-ES"/>
              </w:rPr>
            </w:pPr>
            <w:r w:rsidRPr="0042183A">
              <w:rPr>
                <w:rFonts w:ascii="Arial Narrow" w:hAnsi="Arial Narrow"/>
                <w:color w:val="000000"/>
                <w:sz w:val="22"/>
                <w:szCs w:val="22"/>
                <w:lang w:val="es-ES"/>
              </w:rPr>
              <w:t>$7.932.985</w:t>
            </w:r>
          </w:p>
        </w:tc>
      </w:tr>
      <w:tr w:rsidR="0042183A" w:rsidRPr="0042183A" w:rsidTr="000B18D2">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2183A" w:rsidRPr="0042183A" w:rsidRDefault="0042183A" w:rsidP="0042183A">
            <w:pPr>
              <w:jc w:val="center"/>
              <w:rPr>
                <w:rFonts w:ascii="Arial Narrow" w:hAnsi="Arial Narrow"/>
                <w:color w:val="000000"/>
                <w:sz w:val="22"/>
                <w:szCs w:val="22"/>
                <w:lang w:val="es-ES"/>
              </w:rPr>
            </w:pPr>
            <w:r w:rsidRPr="0042183A">
              <w:rPr>
                <w:rFonts w:ascii="Arial Narrow" w:hAnsi="Arial Narrow"/>
                <w:color w:val="000000"/>
                <w:sz w:val="22"/>
                <w:szCs w:val="22"/>
                <w:lang w:val="es-ES"/>
              </w:rPr>
              <w:t>2017</w:t>
            </w:r>
          </w:p>
        </w:tc>
        <w:tc>
          <w:tcPr>
            <w:tcW w:w="1220" w:type="dxa"/>
            <w:tcBorders>
              <w:top w:val="nil"/>
              <w:left w:val="nil"/>
              <w:bottom w:val="single" w:sz="4" w:space="0" w:color="auto"/>
              <w:right w:val="single" w:sz="4" w:space="0" w:color="auto"/>
            </w:tcBorders>
            <w:shd w:val="clear" w:color="000000" w:fill="FFFFFF"/>
            <w:vAlign w:val="center"/>
            <w:hideMark/>
          </w:tcPr>
          <w:p w:rsidR="0042183A" w:rsidRPr="0042183A" w:rsidRDefault="0042183A" w:rsidP="0042183A">
            <w:pPr>
              <w:jc w:val="center"/>
              <w:rPr>
                <w:rFonts w:ascii="Arial Narrow" w:hAnsi="Arial Narrow"/>
                <w:color w:val="000000"/>
                <w:sz w:val="22"/>
                <w:szCs w:val="22"/>
                <w:lang w:val="es-ES"/>
              </w:rPr>
            </w:pPr>
            <w:r w:rsidRPr="0042183A">
              <w:rPr>
                <w:rFonts w:ascii="Arial Narrow" w:hAnsi="Arial Narrow"/>
                <w:color w:val="000000"/>
                <w:sz w:val="22"/>
                <w:szCs w:val="22"/>
                <w:lang w:val="es-ES"/>
              </w:rPr>
              <w:t>5,75</w:t>
            </w:r>
          </w:p>
        </w:tc>
        <w:tc>
          <w:tcPr>
            <w:tcW w:w="1200" w:type="dxa"/>
            <w:tcBorders>
              <w:top w:val="nil"/>
              <w:left w:val="nil"/>
              <w:bottom w:val="single" w:sz="4" w:space="0" w:color="auto"/>
              <w:right w:val="single" w:sz="4" w:space="0" w:color="auto"/>
            </w:tcBorders>
            <w:shd w:val="clear" w:color="000000" w:fill="FFFFFF"/>
            <w:vAlign w:val="center"/>
            <w:hideMark/>
          </w:tcPr>
          <w:p w:rsidR="0042183A" w:rsidRPr="0042183A" w:rsidRDefault="0042183A" w:rsidP="0042183A">
            <w:pPr>
              <w:jc w:val="center"/>
              <w:rPr>
                <w:rFonts w:ascii="Arial Narrow" w:hAnsi="Arial Narrow"/>
                <w:color w:val="000000"/>
                <w:sz w:val="22"/>
                <w:szCs w:val="22"/>
                <w:lang w:val="es-ES"/>
              </w:rPr>
            </w:pPr>
            <w:r w:rsidRPr="0042183A">
              <w:rPr>
                <w:rFonts w:ascii="Arial Narrow" w:hAnsi="Arial Narrow"/>
                <w:color w:val="000000"/>
                <w:sz w:val="22"/>
                <w:szCs w:val="22"/>
                <w:lang w:val="es-ES"/>
              </w:rPr>
              <w:t>9</w:t>
            </w:r>
          </w:p>
        </w:tc>
        <w:tc>
          <w:tcPr>
            <w:tcW w:w="1500" w:type="dxa"/>
            <w:tcBorders>
              <w:top w:val="nil"/>
              <w:left w:val="nil"/>
              <w:bottom w:val="single" w:sz="4" w:space="0" w:color="auto"/>
              <w:right w:val="single" w:sz="4" w:space="0" w:color="auto"/>
            </w:tcBorders>
            <w:shd w:val="clear" w:color="000000" w:fill="FFFFFF"/>
            <w:vAlign w:val="center"/>
            <w:hideMark/>
          </w:tcPr>
          <w:p w:rsidR="0042183A" w:rsidRPr="0042183A" w:rsidRDefault="0042183A" w:rsidP="0042183A">
            <w:pPr>
              <w:jc w:val="center"/>
              <w:rPr>
                <w:rFonts w:ascii="Arial Narrow" w:hAnsi="Arial Narrow"/>
                <w:color w:val="000000"/>
                <w:sz w:val="22"/>
                <w:szCs w:val="22"/>
                <w:lang w:val="es-ES"/>
              </w:rPr>
            </w:pPr>
            <w:r w:rsidRPr="0042183A">
              <w:rPr>
                <w:rFonts w:ascii="Arial Narrow" w:hAnsi="Arial Narrow"/>
                <w:color w:val="000000"/>
                <w:sz w:val="22"/>
                <w:szCs w:val="22"/>
                <w:lang w:val="es-ES"/>
              </w:rPr>
              <w:t>$838.913</w:t>
            </w:r>
          </w:p>
        </w:tc>
        <w:tc>
          <w:tcPr>
            <w:tcW w:w="1460" w:type="dxa"/>
            <w:tcBorders>
              <w:top w:val="nil"/>
              <w:left w:val="nil"/>
              <w:bottom w:val="single" w:sz="4" w:space="0" w:color="auto"/>
              <w:right w:val="single" w:sz="4" w:space="0" w:color="auto"/>
            </w:tcBorders>
            <w:shd w:val="clear" w:color="000000" w:fill="FFFFFF"/>
            <w:vAlign w:val="center"/>
            <w:hideMark/>
          </w:tcPr>
          <w:p w:rsidR="0042183A" w:rsidRPr="0042183A" w:rsidRDefault="0042183A" w:rsidP="0042183A">
            <w:pPr>
              <w:jc w:val="center"/>
              <w:rPr>
                <w:rFonts w:ascii="Arial Narrow" w:hAnsi="Arial Narrow"/>
                <w:color w:val="000000"/>
                <w:sz w:val="22"/>
                <w:szCs w:val="22"/>
                <w:lang w:val="es-ES"/>
              </w:rPr>
            </w:pPr>
            <w:r w:rsidRPr="0042183A">
              <w:rPr>
                <w:rFonts w:ascii="Arial Narrow" w:hAnsi="Arial Narrow"/>
                <w:color w:val="000000"/>
                <w:sz w:val="22"/>
                <w:szCs w:val="22"/>
                <w:lang w:val="es-ES"/>
              </w:rPr>
              <w:t>$7.550.218</w:t>
            </w:r>
          </w:p>
        </w:tc>
      </w:tr>
      <w:tr w:rsidR="0042183A" w:rsidRPr="0042183A" w:rsidTr="000B18D2">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2183A" w:rsidRPr="0042183A" w:rsidRDefault="0042183A" w:rsidP="0042183A">
            <w:pPr>
              <w:jc w:val="center"/>
              <w:rPr>
                <w:rFonts w:ascii="Calibri" w:hAnsi="Calibri"/>
                <w:color w:val="000000"/>
                <w:sz w:val="22"/>
                <w:szCs w:val="22"/>
                <w:lang w:val="es-ES"/>
              </w:rPr>
            </w:pPr>
            <w:r w:rsidRPr="0042183A">
              <w:rPr>
                <w:rFonts w:ascii="Calibri" w:hAnsi="Calibri"/>
                <w:color w:val="000000"/>
                <w:sz w:val="22"/>
                <w:szCs w:val="22"/>
                <w:lang w:val="es-ES"/>
              </w:rPr>
              <w:t xml:space="preserve">TOTAL </w:t>
            </w:r>
          </w:p>
        </w:tc>
        <w:tc>
          <w:tcPr>
            <w:tcW w:w="1220" w:type="dxa"/>
            <w:tcBorders>
              <w:top w:val="nil"/>
              <w:left w:val="nil"/>
              <w:bottom w:val="single" w:sz="4" w:space="0" w:color="auto"/>
              <w:right w:val="single" w:sz="4" w:space="0" w:color="auto"/>
            </w:tcBorders>
            <w:shd w:val="clear" w:color="auto" w:fill="auto"/>
            <w:noWrap/>
            <w:vAlign w:val="bottom"/>
            <w:hideMark/>
          </w:tcPr>
          <w:p w:rsidR="0042183A" w:rsidRPr="0042183A" w:rsidRDefault="0042183A" w:rsidP="0042183A">
            <w:pPr>
              <w:jc w:val="center"/>
              <w:rPr>
                <w:rFonts w:ascii="Calibri" w:hAnsi="Calibri"/>
                <w:color w:val="000000"/>
                <w:sz w:val="22"/>
                <w:szCs w:val="22"/>
                <w:lang w:val="es-ES"/>
              </w:rPr>
            </w:pPr>
            <w:r w:rsidRPr="0042183A">
              <w:rPr>
                <w:rFonts w:ascii="Calibri" w:hAnsi="Calibri"/>
                <w:color w:val="000000"/>
                <w:sz w:val="22"/>
                <w:szCs w:val="22"/>
                <w:lang w:val="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42183A" w:rsidRPr="0042183A" w:rsidRDefault="0042183A" w:rsidP="0042183A">
            <w:pPr>
              <w:jc w:val="center"/>
              <w:rPr>
                <w:rFonts w:ascii="Calibri" w:hAnsi="Calibri"/>
                <w:color w:val="000000"/>
                <w:sz w:val="22"/>
                <w:szCs w:val="22"/>
                <w:lang w:val="es-ES"/>
              </w:rPr>
            </w:pPr>
            <w:r w:rsidRPr="0042183A">
              <w:rPr>
                <w:rFonts w:ascii="Calibri" w:hAnsi="Calibri"/>
                <w:color w:val="000000"/>
                <w:sz w:val="22"/>
                <w:szCs w:val="22"/>
                <w:lang w:val="es-ES"/>
              </w:rPr>
              <w:t> </w:t>
            </w:r>
          </w:p>
        </w:tc>
        <w:tc>
          <w:tcPr>
            <w:tcW w:w="1500" w:type="dxa"/>
            <w:tcBorders>
              <w:top w:val="nil"/>
              <w:left w:val="nil"/>
              <w:bottom w:val="single" w:sz="4" w:space="0" w:color="auto"/>
              <w:right w:val="single" w:sz="4" w:space="0" w:color="auto"/>
            </w:tcBorders>
            <w:shd w:val="clear" w:color="auto" w:fill="auto"/>
            <w:noWrap/>
            <w:vAlign w:val="bottom"/>
            <w:hideMark/>
          </w:tcPr>
          <w:p w:rsidR="0042183A" w:rsidRPr="0042183A" w:rsidRDefault="0042183A" w:rsidP="0042183A">
            <w:pPr>
              <w:jc w:val="center"/>
              <w:rPr>
                <w:rFonts w:ascii="Calibri" w:hAnsi="Calibri"/>
                <w:color w:val="000000"/>
                <w:sz w:val="22"/>
                <w:szCs w:val="22"/>
                <w:lang w:val="es-ES"/>
              </w:rPr>
            </w:pPr>
            <w:r w:rsidRPr="0042183A">
              <w:rPr>
                <w:rFonts w:ascii="Calibri" w:hAnsi="Calibri"/>
                <w:color w:val="000000"/>
                <w:sz w:val="22"/>
                <w:szCs w:val="22"/>
                <w:lang w:val="es-ES"/>
              </w:rPr>
              <w:t> </w:t>
            </w:r>
          </w:p>
        </w:tc>
        <w:tc>
          <w:tcPr>
            <w:tcW w:w="1460" w:type="dxa"/>
            <w:tcBorders>
              <w:top w:val="nil"/>
              <w:left w:val="nil"/>
              <w:bottom w:val="single" w:sz="4" w:space="0" w:color="auto"/>
              <w:right w:val="single" w:sz="4" w:space="0" w:color="auto"/>
            </w:tcBorders>
            <w:shd w:val="clear" w:color="auto" w:fill="auto"/>
            <w:noWrap/>
            <w:vAlign w:val="center"/>
            <w:hideMark/>
          </w:tcPr>
          <w:p w:rsidR="0042183A" w:rsidRPr="0042183A" w:rsidRDefault="0042183A" w:rsidP="0042183A">
            <w:pPr>
              <w:jc w:val="center"/>
              <w:rPr>
                <w:rFonts w:ascii="Arial Narrow" w:hAnsi="Arial Narrow"/>
                <w:b/>
                <w:bCs/>
                <w:color w:val="000000"/>
                <w:sz w:val="22"/>
                <w:szCs w:val="22"/>
                <w:u w:val="single"/>
                <w:lang w:val="es-ES"/>
              </w:rPr>
            </w:pPr>
            <w:r w:rsidRPr="0042183A">
              <w:rPr>
                <w:rFonts w:ascii="Arial Narrow" w:hAnsi="Arial Narrow"/>
                <w:b/>
                <w:bCs/>
                <w:color w:val="000000"/>
                <w:sz w:val="22"/>
                <w:szCs w:val="22"/>
                <w:u w:val="single"/>
                <w:lang w:val="es-ES"/>
              </w:rPr>
              <w:t>$32.477.033</w:t>
            </w:r>
          </w:p>
        </w:tc>
      </w:tr>
    </w:tbl>
    <w:p w:rsidR="00C35CA1" w:rsidRDefault="00C35CA1"/>
    <w:sectPr w:rsidR="00C35CA1" w:rsidSect="00F06AAC">
      <w:headerReference w:type="default" r:id="rId7"/>
      <w:footerReference w:type="even" r:id="rId8"/>
      <w:footerReference w:type="default" r:id="rId9"/>
      <w:pgSz w:w="12242" w:h="18722" w:code="120"/>
      <w:pgMar w:top="1701" w:right="1701" w:bottom="184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5B2" w:rsidRDefault="008205B2" w:rsidP="00A3242C">
      <w:r>
        <w:separator/>
      </w:r>
    </w:p>
  </w:endnote>
  <w:endnote w:type="continuationSeparator" w:id="0">
    <w:p w:rsidR="008205B2" w:rsidRDefault="008205B2" w:rsidP="00A32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AAC" w:rsidRDefault="00F06AAC" w:rsidP="00F06AA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06AAC" w:rsidRDefault="00F06AAC" w:rsidP="00F06AA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AAC" w:rsidRDefault="00F06AAC" w:rsidP="00F06AA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51435">
      <w:rPr>
        <w:rStyle w:val="Nmerodepgina"/>
        <w:noProof/>
      </w:rPr>
      <w:t>10</w:t>
    </w:r>
    <w:r>
      <w:rPr>
        <w:rStyle w:val="Nmerodepgina"/>
      </w:rPr>
      <w:fldChar w:fldCharType="end"/>
    </w:r>
  </w:p>
  <w:p w:rsidR="00F06AAC" w:rsidRDefault="00F06AAC" w:rsidP="00F06AA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5B2" w:rsidRDefault="008205B2" w:rsidP="00A3242C">
      <w:r>
        <w:separator/>
      </w:r>
    </w:p>
  </w:footnote>
  <w:footnote w:type="continuationSeparator" w:id="0">
    <w:p w:rsidR="008205B2" w:rsidRDefault="008205B2" w:rsidP="00A32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AAC" w:rsidRPr="00424320" w:rsidRDefault="00F06AAC" w:rsidP="00F06AAC">
    <w:pPr>
      <w:jc w:val="both"/>
      <w:rPr>
        <w:rFonts w:ascii="Arial Narrow" w:hAnsi="Arial Narrow" w:cs="Arial"/>
        <w:bCs/>
        <w:sz w:val="16"/>
        <w:szCs w:val="16"/>
      </w:rPr>
    </w:pPr>
    <w:r w:rsidRPr="00424320">
      <w:rPr>
        <w:rFonts w:ascii="Arial Narrow" w:hAnsi="Arial Narrow" w:cs="Arial"/>
        <w:bCs/>
        <w:sz w:val="16"/>
        <w:szCs w:val="16"/>
      </w:rPr>
      <w:t>Radicación No: 66001-31-05-002-2015-00</w:t>
    </w:r>
    <w:r>
      <w:rPr>
        <w:rFonts w:ascii="Arial Narrow" w:hAnsi="Arial Narrow" w:cs="Arial"/>
        <w:bCs/>
        <w:sz w:val="16"/>
        <w:szCs w:val="16"/>
      </w:rPr>
      <w:t>129-01</w:t>
    </w:r>
  </w:p>
  <w:p w:rsidR="00F06AAC" w:rsidRPr="00424320" w:rsidRDefault="00F06AAC" w:rsidP="00F06AAC">
    <w:pPr>
      <w:jc w:val="both"/>
      <w:rPr>
        <w:rFonts w:ascii="Arial Narrow" w:hAnsi="Arial Narrow" w:cs="Arial"/>
        <w:bCs/>
        <w:iCs/>
        <w:sz w:val="16"/>
        <w:szCs w:val="16"/>
      </w:rPr>
    </w:pPr>
    <w:r>
      <w:rPr>
        <w:rFonts w:ascii="Arial Narrow" w:hAnsi="Arial Narrow" w:cs="Arial"/>
        <w:bCs/>
        <w:sz w:val="16"/>
        <w:szCs w:val="16"/>
      </w:rPr>
      <w:t xml:space="preserve">Gloria Inés Calvo Díaz </w:t>
    </w:r>
    <w:r w:rsidRPr="00424320">
      <w:rPr>
        <w:rFonts w:ascii="Arial Narrow" w:hAnsi="Arial Narrow" w:cs="Arial"/>
        <w:bCs/>
        <w:sz w:val="16"/>
        <w:szCs w:val="16"/>
      </w:rPr>
      <w:t xml:space="preserve">vs </w:t>
    </w:r>
    <w:proofErr w:type="spellStart"/>
    <w:r w:rsidRPr="00424320">
      <w:rPr>
        <w:rFonts w:ascii="Arial Narrow" w:hAnsi="Arial Narrow" w:cs="Arial"/>
        <w:bCs/>
        <w:sz w:val="16"/>
        <w:szCs w:val="16"/>
      </w:rPr>
      <w:t>Colpensiones</w:t>
    </w:r>
    <w:proofErr w:type="spellEnd"/>
    <w:r w:rsidRPr="00424320">
      <w:rPr>
        <w:rFonts w:ascii="Arial Narrow" w:hAnsi="Arial Narrow" w:cs="Arial"/>
        <w:bCs/>
        <w:sz w:val="16"/>
        <w:szCs w:val="16"/>
      </w:rPr>
      <w:t xml:space="preserve"> </w:t>
    </w:r>
  </w:p>
  <w:p w:rsidR="00F06AAC" w:rsidRPr="00424320" w:rsidRDefault="00F06AAC">
    <w:pPr>
      <w:pStyle w:val="Encabezado"/>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F5BDC"/>
    <w:multiLevelType w:val="hybridMultilevel"/>
    <w:tmpl w:val="9158731A"/>
    <w:lvl w:ilvl="0" w:tplc="5D12E1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2475589"/>
    <w:multiLevelType w:val="hybridMultilevel"/>
    <w:tmpl w:val="1D7EC56A"/>
    <w:lvl w:ilvl="0" w:tplc="6BAE70D6">
      <w:start w:val="1"/>
      <w:numFmt w:val="decimal"/>
      <w:lvlText w:val="%1."/>
      <w:lvlJc w:val="left"/>
      <w:pPr>
        <w:ind w:left="1260" w:hanging="360"/>
      </w:pPr>
      <w:rPr>
        <w:rFonts w:hint="default"/>
        <w:b/>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2">
    <w:nsid w:val="6E341D26"/>
    <w:multiLevelType w:val="hybridMultilevel"/>
    <w:tmpl w:val="21447272"/>
    <w:lvl w:ilvl="0" w:tplc="2D2EA2F6">
      <w:start w:val="1"/>
      <w:numFmt w:val="decimal"/>
      <w:lvlText w:val="%1."/>
      <w:lvlJc w:val="left"/>
      <w:pPr>
        <w:ind w:left="1200" w:hanging="360"/>
      </w:pPr>
      <w:rPr>
        <w:rFonts w:hint="default"/>
      </w:rPr>
    </w:lvl>
    <w:lvl w:ilvl="1" w:tplc="0C0A0019" w:tentative="1">
      <w:start w:val="1"/>
      <w:numFmt w:val="lowerLetter"/>
      <w:lvlText w:val="%2."/>
      <w:lvlJc w:val="left"/>
      <w:pPr>
        <w:ind w:left="1920" w:hanging="360"/>
      </w:pPr>
    </w:lvl>
    <w:lvl w:ilvl="2" w:tplc="0C0A001B" w:tentative="1">
      <w:start w:val="1"/>
      <w:numFmt w:val="lowerRoman"/>
      <w:lvlText w:val="%3."/>
      <w:lvlJc w:val="right"/>
      <w:pPr>
        <w:ind w:left="2640" w:hanging="180"/>
      </w:pPr>
    </w:lvl>
    <w:lvl w:ilvl="3" w:tplc="0C0A000F" w:tentative="1">
      <w:start w:val="1"/>
      <w:numFmt w:val="decimal"/>
      <w:lvlText w:val="%4."/>
      <w:lvlJc w:val="left"/>
      <w:pPr>
        <w:ind w:left="3360" w:hanging="360"/>
      </w:pPr>
    </w:lvl>
    <w:lvl w:ilvl="4" w:tplc="0C0A0019" w:tentative="1">
      <w:start w:val="1"/>
      <w:numFmt w:val="lowerLetter"/>
      <w:lvlText w:val="%5."/>
      <w:lvlJc w:val="left"/>
      <w:pPr>
        <w:ind w:left="4080" w:hanging="360"/>
      </w:pPr>
    </w:lvl>
    <w:lvl w:ilvl="5" w:tplc="0C0A001B" w:tentative="1">
      <w:start w:val="1"/>
      <w:numFmt w:val="lowerRoman"/>
      <w:lvlText w:val="%6."/>
      <w:lvlJc w:val="right"/>
      <w:pPr>
        <w:ind w:left="4800" w:hanging="180"/>
      </w:pPr>
    </w:lvl>
    <w:lvl w:ilvl="6" w:tplc="0C0A000F" w:tentative="1">
      <w:start w:val="1"/>
      <w:numFmt w:val="decimal"/>
      <w:lvlText w:val="%7."/>
      <w:lvlJc w:val="left"/>
      <w:pPr>
        <w:ind w:left="5520" w:hanging="360"/>
      </w:pPr>
    </w:lvl>
    <w:lvl w:ilvl="7" w:tplc="0C0A0019" w:tentative="1">
      <w:start w:val="1"/>
      <w:numFmt w:val="lowerLetter"/>
      <w:lvlText w:val="%8."/>
      <w:lvlJc w:val="left"/>
      <w:pPr>
        <w:ind w:left="6240" w:hanging="360"/>
      </w:pPr>
    </w:lvl>
    <w:lvl w:ilvl="8" w:tplc="0C0A001B" w:tentative="1">
      <w:start w:val="1"/>
      <w:numFmt w:val="lowerRoman"/>
      <w:lvlText w:val="%9."/>
      <w:lvlJc w:val="right"/>
      <w:pPr>
        <w:ind w:left="6960" w:hanging="180"/>
      </w:pPr>
    </w:lvl>
  </w:abstractNum>
  <w:abstractNum w:abstractNumId="3">
    <w:nsid w:val="79C83994"/>
    <w:multiLevelType w:val="hybridMultilevel"/>
    <w:tmpl w:val="26B69EC0"/>
    <w:lvl w:ilvl="0" w:tplc="C48491DE">
      <w:start w:val="1"/>
      <w:numFmt w:val="decimal"/>
      <w:lvlText w:val="%1."/>
      <w:lvlJc w:val="left"/>
      <w:pPr>
        <w:ind w:left="1200" w:hanging="360"/>
      </w:pPr>
      <w:rPr>
        <w:rFonts w:hint="default"/>
        <w:b/>
        <w:i/>
      </w:rPr>
    </w:lvl>
    <w:lvl w:ilvl="1" w:tplc="0C0A0019" w:tentative="1">
      <w:start w:val="1"/>
      <w:numFmt w:val="lowerLetter"/>
      <w:lvlText w:val="%2."/>
      <w:lvlJc w:val="left"/>
      <w:pPr>
        <w:ind w:left="1920" w:hanging="360"/>
      </w:pPr>
    </w:lvl>
    <w:lvl w:ilvl="2" w:tplc="0C0A001B" w:tentative="1">
      <w:start w:val="1"/>
      <w:numFmt w:val="lowerRoman"/>
      <w:lvlText w:val="%3."/>
      <w:lvlJc w:val="right"/>
      <w:pPr>
        <w:ind w:left="2640" w:hanging="180"/>
      </w:pPr>
    </w:lvl>
    <w:lvl w:ilvl="3" w:tplc="0C0A000F" w:tentative="1">
      <w:start w:val="1"/>
      <w:numFmt w:val="decimal"/>
      <w:lvlText w:val="%4."/>
      <w:lvlJc w:val="left"/>
      <w:pPr>
        <w:ind w:left="3360" w:hanging="360"/>
      </w:pPr>
    </w:lvl>
    <w:lvl w:ilvl="4" w:tplc="0C0A0019" w:tentative="1">
      <w:start w:val="1"/>
      <w:numFmt w:val="lowerLetter"/>
      <w:lvlText w:val="%5."/>
      <w:lvlJc w:val="left"/>
      <w:pPr>
        <w:ind w:left="4080" w:hanging="360"/>
      </w:pPr>
    </w:lvl>
    <w:lvl w:ilvl="5" w:tplc="0C0A001B" w:tentative="1">
      <w:start w:val="1"/>
      <w:numFmt w:val="lowerRoman"/>
      <w:lvlText w:val="%6."/>
      <w:lvlJc w:val="right"/>
      <w:pPr>
        <w:ind w:left="4800" w:hanging="180"/>
      </w:pPr>
    </w:lvl>
    <w:lvl w:ilvl="6" w:tplc="0C0A000F" w:tentative="1">
      <w:start w:val="1"/>
      <w:numFmt w:val="decimal"/>
      <w:lvlText w:val="%7."/>
      <w:lvlJc w:val="left"/>
      <w:pPr>
        <w:ind w:left="5520" w:hanging="360"/>
      </w:pPr>
    </w:lvl>
    <w:lvl w:ilvl="7" w:tplc="0C0A0019" w:tentative="1">
      <w:start w:val="1"/>
      <w:numFmt w:val="lowerLetter"/>
      <w:lvlText w:val="%8."/>
      <w:lvlJc w:val="left"/>
      <w:pPr>
        <w:ind w:left="6240" w:hanging="360"/>
      </w:pPr>
    </w:lvl>
    <w:lvl w:ilvl="8" w:tplc="0C0A001B" w:tentative="1">
      <w:start w:val="1"/>
      <w:numFmt w:val="lowerRoman"/>
      <w:lvlText w:val="%9."/>
      <w:lvlJc w:val="right"/>
      <w:pPr>
        <w:ind w:left="6960" w:hanging="180"/>
      </w:pPr>
    </w:lvl>
  </w:abstractNum>
  <w:abstractNum w:abstractNumId="4">
    <w:nsid w:val="7F5121BA"/>
    <w:multiLevelType w:val="hybridMultilevel"/>
    <w:tmpl w:val="F0B8591A"/>
    <w:lvl w:ilvl="0" w:tplc="A00A3134">
      <w:start w:val="1"/>
      <w:numFmt w:val="low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42C"/>
    <w:rsid w:val="00003ED3"/>
    <w:rsid w:val="00022DD6"/>
    <w:rsid w:val="000836AE"/>
    <w:rsid w:val="000861CC"/>
    <w:rsid w:val="000B07BC"/>
    <w:rsid w:val="000B18D2"/>
    <w:rsid w:val="000C7311"/>
    <w:rsid w:val="00114A3B"/>
    <w:rsid w:val="00123E26"/>
    <w:rsid w:val="00130923"/>
    <w:rsid w:val="001354AC"/>
    <w:rsid w:val="001417FE"/>
    <w:rsid w:val="00147208"/>
    <w:rsid w:val="00154814"/>
    <w:rsid w:val="00173D0A"/>
    <w:rsid w:val="001A76E4"/>
    <w:rsid w:val="001C5772"/>
    <w:rsid w:val="001F0F94"/>
    <w:rsid w:val="00207C8B"/>
    <w:rsid w:val="002227BE"/>
    <w:rsid w:val="00237CD5"/>
    <w:rsid w:val="0025750B"/>
    <w:rsid w:val="00260F4C"/>
    <w:rsid w:val="00280450"/>
    <w:rsid w:val="002821D6"/>
    <w:rsid w:val="002C4522"/>
    <w:rsid w:val="002D4DDD"/>
    <w:rsid w:val="002E0A5A"/>
    <w:rsid w:val="002E3C08"/>
    <w:rsid w:val="002F281B"/>
    <w:rsid w:val="00302072"/>
    <w:rsid w:val="00317AD0"/>
    <w:rsid w:val="00332958"/>
    <w:rsid w:val="00364FDB"/>
    <w:rsid w:val="003B2DF5"/>
    <w:rsid w:val="003B3743"/>
    <w:rsid w:val="003D7C3C"/>
    <w:rsid w:val="003F2C93"/>
    <w:rsid w:val="00416AF0"/>
    <w:rsid w:val="0042183A"/>
    <w:rsid w:val="00423A1A"/>
    <w:rsid w:val="00423CAD"/>
    <w:rsid w:val="00430684"/>
    <w:rsid w:val="00434127"/>
    <w:rsid w:val="0044266D"/>
    <w:rsid w:val="0047072A"/>
    <w:rsid w:val="004736AF"/>
    <w:rsid w:val="00496139"/>
    <w:rsid w:val="004C5C4E"/>
    <w:rsid w:val="004F739B"/>
    <w:rsid w:val="005129BF"/>
    <w:rsid w:val="00513A10"/>
    <w:rsid w:val="005279C7"/>
    <w:rsid w:val="00557A2A"/>
    <w:rsid w:val="005A045E"/>
    <w:rsid w:val="005A6C92"/>
    <w:rsid w:val="005C1311"/>
    <w:rsid w:val="005C2C8A"/>
    <w:rsid w:val="005D3C46"/>
    <w:rsid w:val="005E38AA"/>
    <w:rsid w:val="0061308C"/>
    <w:rsid w:val="00626394"/>
    <w:rsid w:val="00634278"/>
    <w:rsid w:val="00666A98"/>
    <w:rsid w:val="006B7D99"/>
    <w:rsid w:val="006C1C1A"/>
    <w:rsid w:val="006C68FC"/>
    <w:rsid w:val="006F7D3D"/>
    <w:rsid w:val="00724D43"/>
    <w:rsid w:val="007251B0"/>
    <w:rsid w:val="00730826"/>
    <w:rsid w:val="00751435"/>
    <w:rsid w:val="00763255"/>
    <w:rsid w:val="007818EC"/>
    <w:rsid w:val="00783777"/>
    <w:rsid w:val="00792603"/>
    <w:rsid w:val="007C4A2C"/>
    <w:rsid w:val="007D0D70"/>
    <w:rsid w:val="007D662E"/>
    <w:rsid w:val="007D71CB"/>
    <w:rsid w:val="007D755C"/>
    <w:rsid w:val="007E206E"/>
    <w:rsid w:val="008205B2"/>
    <w:rsid w:val="00825CE0"/>
    <w:rsid w:val="008601A3"/>
    <w:rsid w:val="0086178F"/>
    <w:rsid w:val="008E08D3"/>
    <w:rsid w:val="008E100E"/>
    <w:rsid w:val="008F596D"/>
    <w:rsid w:val="009037E8"/>
    <w:rsid w:val="00905F59"/>
    <w:rsid w:val="00915B73"/>
    <w:rsid w:val="00921923"/>
    <w:rsid w:val="00933265"/>
    <w:rsid w:val="00964BCA"/>
    <w:rsid w:val="00976A30"/>
    <w:rsid w:val="00982EC4"/>
    <w:rsid w:val="00992AD8"/>
    <w:rsid w:val="009A1664"/>
    <w:rsid w:val="009D3BF2"/>
    <w:rsid w:val="009E4A8C"/>
    <w:rsid w:val="00A009ED"/>
    <w:rsid w:val="00A3242C"/>
    <w:rsid w:val="00A34831"/>
    <w:rsid w:val="00A666D8"/>
    <w:rsid w:val="00A6794A"/>
    <w:rsid w:val="00A67981"/>
    <w:rsid w:val="00A7212E"/>
    <w:rsid w:val="00A82D2A"/>
    <w:rsid w:val="00A87756"/>
    <w:rsid w:val="00A94BDA"/>
    <w:rsid w:val="00A956C0"/>
    <w:rsid w:val="00AA21EC"/>
    <w:rsid w:val="00AD0F5E"/>
    <w:rsid w:val="00AF5B18"/>
    <w:rsid w:val="00B00AA5"/>
    <w:rsid w:val="00B16812"/>
    <w:rsid w:val="00B24291"/>
    <w:rsid w:val="00B52B63"/>
    <w:rsid w:val="00B90A1A"/>
    <w:rsid w:val="00BB0406"/>
    <w:rsid w:val="00BC42E8"/>
    <w:rsid w:val="00BC77EA"/>
    <w:rsid w:val="00BE7032"/>
    <w:rsid w:val="00C35CA1"/>
    <w:rsid w:val="00C501F7"/>
    <w:rsid w:val="00CA2C75"/>
    <w:rsid w:val="00CA36D6"/>
    <w:rsid w:val="00CA73E9"/>
    <w:rsid w:val="00D12264"/>
    <w:rsid w:val="00D222D0"/>
    <w:rsid w:val="00D4218F"/>
    <w:rsid w:val="00D4389C"/>
    <w:rsid w:val="00D63991"/>
    <w:rsid w:val="00DB2E2D"/>
    <w:rsid w:val="00DB63F4"/>
    <w:rsid w:val="00DD3702"/>
    <w:rsid w:val="00DE4E22"/>
    <w:rsid w:val="00DF0FAC"/>
    <w:rsid w:val="00DF4536"/>
    <w:rsid w:val="00E0039A"/>
    <w:rsid w:val="00E41EDC"/>
    <w:rsid w:val="00E9617F"/>
    <w:rsid w:val="00EA36B1"/>
    <w:rsid w:val="00ED540A"/>
    <w:rsid w:val="00F06AAC"/>
    <w:rsid w:val="00F154E1"/>
    <w:rsid w:val="00F37D58"/>
    <w:rsid w:val="00F52767"/>
    <w:rsid w:val="00F606ED"/>
    <w:rsid w:val="00F77AA2"/>
    <w:rsid w:val="00FA6CE2"/>
    <w:rsid w:val="00FA72C1"/>
    <w:rsid w:val="00FB3321"/>
    <w:rsid w:val="00FB3B73"/>
    <w:rsid w:val="00FE1276"/>
    <w:rsid w:val="00FF1B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966B135-909E-4BFD-8ED5-85F155094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42C"/>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3242C"/>
    <w:pPr>
      <w:tabs>
        <w:tab w:val="center" w:pos="4252"/>
        <w:tab w:val="right" w:pos="8504"/>
      </w:tabs>
    </w:pPr>
  </w:style>
  <w:style w:type="character" w:customStyle="1" w:styleId="PiedepginaCar">
    <w:name w:val="Pie de página Car"/>
    <w:basedOn w:val="Fuentedeprrafopredeter"/>
    <w:link w:val="Piedepgina"/>
    <w:rsid w:val="00A3242C"/>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A3242C"/>
  </w:style>
  <w:style w:type="paragraph" w:styleId="Encabezado">
    <w:name w:val="header"/>
    <w:basedOn w:val="Normal"/>
    <w:link w:val="EncabezadoCar"/>
    <w:rsid w:val="00A3242C"/>
    <w:pPr>
      <w:tabs>
        <w:tab w:val="center" w:pos="4252"/>
        <w:tab w:val="right" w:pos="8504"/>
      </w:tabs>
    </w:pPr>
  </w:style>
  <w:style w:type="character" w:customStyle="1" w:styleId="EncabezadoCar">
    <w:name w:val="Encabezado Car"/>
    <w:basedOn w:val="Fuentedeprrafopredeter"/>
    <w:link w:val="Encabezado"/>
    <w:rsid w:val="00A3242C"/>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A3242C"/>
    <w:pPr>
      <w:spacing w:line="360" w:lineRule="auto"/>
      <w:jc w:val="both"/>
    </w:pPr>
    <w:rPr>
      <w:rFonts w:ascii="Arial" w:hAnsi="Arial"/>
      <w:sz w:val="28"/>
    </w:rPr>
  </w:style>
  <w:style w:type="paragraph" w:styleId="Sinespaciado">
    <w:name w:val="No Spacing"/>
    <w:link w:val="SinespaciadoCar"/>
    <w:uiPriority w:val="1"/>
    <w:qFormat/>
    <w:rsid w:val="00A3242C"/>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A3242C"/>
    <w:pPr>
      <w:ind w:left="720"/>
      <w:contextualSpacing/>
    </w:pPr>
  </w:style>
  <w:style w:type="character" w:customStyle="1" w:styleId="SinespaciadoCar">
    <w:name w:val="Sin espaciado Car"/>
    <w:link w:val="Sinespaciado"/>
    <w:uiPriority w:val="1"/>
    <w:locked/>
    <w:rsid w:val="00751435"/>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10</Pages>
  <Words>2989</Words>
  <Characters>16442</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77</cp:revision>
  <dcterms:created xsi:type="dcterms:W3CDTF">2017-10-13T16:52:00Z</dcterms:created>
  <dcterms:modified xsi:type="dcterms:W3CDTF">2017-12-18T14:19:00Z</dcterms:modified>
</cp:coreProperties>
</file>