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B4" w:rsidRPr="00AF7EA4" w:rsidRDefault="009610B4" w:rsidP="009610B4">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9610B4" w:rsidRPr="00AF7EA4" w:rsidRDefault="009610B4" w:rsidP="009610B4">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0865352" r:id="rId9"/>
        </w:object>
      </w:r>
    </w:p>
    <w:p w:rsidR="009610B4" w:rsidRPr="00AF7EA4" w:rsidRDefault="009610B4" w:rsidP="009610B4">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9610B4" w:rsidRPr="00AF7EA4" w:rsidRDefault="009610B4" w:rsidP="009610B4">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9610B4" w:rsidRDefault="009610B4" w:rsidP="009610B4">
      <w:pPr>
        <w:pStyle w:val="Sinespaciado"/>
        <w:spacing w:line="360" w:lineRule="auto"/>
        <w:rPr>
          <w:highlight w:val="cyan"/>
        </w:rPr>
      </w:pPr>
    </w:p>
    <w:p w:rsidR="00644D81" w:rsidRPr="001F590D" w:rsidRDefault="00644D81" w:rsidP="009610B4">
      <w:pPr>
        <w:pStyle w:val="Sinespaciado"/>
        <w:spacing w:line="360" w:lineRule="auto"/>
        <w:rPr>
          <w:highlight w:val="cyan"/>
        </w:rPr>
      </w:pPr>
    </w:p>
    <w:p w:rsidR="009610B4" w:rsidRPr="002F2145" w:rsidRDefault="009610B4" w:rsidP="009610B4">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22-05-000-2017-00125-00</w:t>
      </w:r>
    </w:p>
    <w:p w:rsidR="009610B4" w:rsidRPr="00AF7EA4" w:rsidRDefault="009610B4" w:rsidP="009610B4">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bookmarkStart w:id="0" w:name="_GoBack"/>
      <w:bookmarkEnd w:id="0"/>
    </w:p>
    <w:p w:rsidR="009610B4" w:rsidRPr="00805862" w:rsidRDefault="009610B4" w:rsidP="009610B4">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Julio César Zuluaga Álzate  </w:t>
      </w:r>
    </w:p>
    <w:p w:rsidR="009610B4" w:rsidRPr="005D2AE8" w:rsidRDefault="009610B4" w:rsidP="009610B4">
      <w:pPr>
        <w:rPr>
          <w:rFonts w:ascii="Arial Narrow" w:hAnsi="Arial Narrow"/>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ab/>
      </w:r>
      <w:r>
        <w:rPr>
          <w:rFonts w:ascii="Arial Narrow" w:hAnsi="Arial Narrow"/>
          <w:sz w:val="18"/>
          <w:szCs w:val="18"/>
        </w:rPr>
        <w:t xml:space="preserve">Juzgado Primero Municipal de Pequeñas Causas Laborales y Juzgado 5ºLaboral del Circuito de Pereira </w:t>
      </w:r>
    </w:p>
    <w:p w:rsidR="009610B4" w:rsidRPr="009610B4" w:rsidRDefault="009610B4" w:rsidP="009610B4">
      <w:pPr>
        <w:spacing w:before="20" w:after="20"/>
        <w:ind w:left="2127" w:hanging="2127"/>
        <w:jc w:val="both"/>
        <w:rPr>
          <w:rFonts w:ascii="Arial Narrow" w:hAnsi="Arial Narrow" w:cs="Tahoma"/>
          <w:bCs/>
          <w:iCs/>
          <w:color w:val="FF0000"/>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Pr="00516387">
        <w:rPr>
          <w:rFonts w:ascii="Arial Narrow" w:hAnsi="Arial Narrow" w:cs="Tahoma"/>
          <w:b/>
          <w:bCs/>
          <w:iCs/>
          <w:sz w:val="18"/>
          <w:szCs w:val="18"/>
        </w:rPr>
        <w:t>Procedencia de la acción de tutela contra decisiones judiciales. Requisitos.</w:t>
      </w:r>
      <w:r w:rsidRPr="00516387">
        <w:t xml:space="preserve"> </w:t>
      </w:r>
      <w:r w:rsidRPr="00516387">
        <w:rPr>
          <w:rFonts w:ascii="Arial Narrow" w:hAnsi="Arial Narrow" w:cs="Tahoma"/>
          <w:bCs/>
          <w:iCs/>
          <w:sz w:val="18"/>
          <w:szCs w:val="18"/>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 Los primeros son: a. Que la cuestión que se discuta resulte de evidente relevancia constitucional. b. Que se hayan agotado todos los </w:t>
      </w:r>
      <w:proofErr w:type="gramStart"/>
      <w:r w:rsidRPr="00516387">
        <w:rPr>
          <w:rFonts w:ascii="Arial Narrow" w:hAnsi="Arial Narrow" w:cs="Tahoma"/>
          <w:bCs/>
          <w:iCs/>
          <w:sz w:val="18"/>
          <w:szCs w:val="18"/>
        </w:rPr>
        <w:t>medios  -</w:t>
      </w:r>
      <w:proofErr w:type="gramEnd"/>
      <w:r w:rsidRPr="00516387">
        <w:rPr>
          <w:rFonts w:ascii="Arial Narrow" w:hAnsi="Arial Narrow" w:cs="Tahoma"/>
          <w:bCs/>
          <w:iCs/>
          <w:sz w:val="18"/>
          <w:szCs w:val="18"/>
        </w:rPr>
        <w:t xml:space="preserve">ordinarios y extraordinarios-  de defensa judicial al alcance de la persona afectada, salvo que se trate de evitar la consumación de un perjuicio </w:t>
      </w:r>
      <w:proofErr w:type="spellStart"/>
      <w:r w:rsidRPr="00516387">
        <w:rPr>
          <w:rFonts w:ascii="Arial Narrow" w:hAnsi="Arial Narrow" w:cs="Tahoma"/>
          <w:bCs/>
          <w:iCs/>
          <w:sz w:val="18"/>
          <w:szCs w:val="18"/>
        </w:rPr>
        <w:t>iusfundamental</w:t>
      </w:r>
      <w:proofErr w:type="spellEnd"/>
      <w:r w:rsidRPr="00516387">
        <w:rPr>
          <w:rFonts w:ascii="Arial Narrow" w:hAnsi="Arial Narrow" w:cs="Tahoma"/>
          <w:bCs/>
          <w:iCs/>
          <w:sz w:val="18"/>
          <w:szCs w:val="18"/>
        </w:rPr>
        <w:t xml:space="preserve">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w:t>
      </w:r>
      <w:proofErr w:type="gramStart"/>
      <w:r w:rsidRPr="00516387">
        <w:rPr>
          <w:rFonts w:ascii="Arial Narrow" w:hAnsi="Arial Narrow" w:cs="Tahoma"/>
          <w:bCs/>
          <w:iCs/>
          <w:sz w:val="18"/>
          <w:szCs w:val="18"/>
        </w:rPr>
        <w:t>.  Defecto</w:t>
      </w:r>
      <w:proofErr w:type="gramEnd"/>
      <w:r w:rsidRPr="00516387">
        <w:rPr>
          <w:rFonts w:ascii="Arial Narrow" w:hAnsi="Arial Narrow" w:cs="Tahoma"/>
          <w:bCs/>
          <w:iCs/>
          <w:sz w:val="18"/>
          <w:szCs w:val="18"/>
        </w:rPr>
        <w:t xml:space="preserve"> fáctico, d. Defecto material o sustantivo, e. Error inducido, f.  Decisión sin motivación, g.  Desconocimiento del precedente y h. Violación directa de la Constitución.</w:t>
      </w:r>
    </w:p>
    <w:p w:rsidR="009610B4" w:rsidRPr="003D5439" w:rsidRDefault="009610B4" w:rsidP="009610B4">
      <w:pPr>
        <w:spacing w:line="360" w:lineRule="auto"/>
        <w:ind w:left="2127" w:hanging="2127"/>
        <w:jc w:val="both"/>
      </w:pPr>
    </w:p>
    <w:p w:rsidR="009610B4" w:rsidRPr="00840190" w:rsidRDefault="009610B4" w:rsidP="00644D81">
      <w:pPr>
        <w:spacing w:line="360" w:lineRule="auto"/>
        <w:rPr>
          <w:rFonts w:ascii="Arial Narrow" w:hAnsi="Arial Narrow" w:cs="Tahoma"/>
          <w:sz w:val="28"/>
          <w:szCs w:val="28"/>
        </w:rPr>
      </w:pPr>
      <w:r>
        <w:rPr>
          <w:rFonts w:ascii="Arial Narrow" w:hAnsi="Arial Narrow" w:cs="Tahoma"/>
          <w:sz w:val="28"/>
          <w:szCs w:val="28"/>
        </w:rPr>
        <w:t xml:space="preserve">Pereira, treinta de octubre de dos mil diecisiete </w:t>
      </w:r>
    </w:p>
    <w:p w:rsidR="009610B4" w:rsidRPr="00840190" w:rsidRDefault="009610B4" w:rsidP="00644D81">
      <w:pPr>
        <w:pStyle w:val="Ttulo3"/>
        <w:jc w:val="left"/>
        <w:rPr>
          <w:rFonts w:ascii="Arial Narrow" w:hAnsi="Arial Narrow" w:cs="Tahoma"/>
          <w:sz w:val="28"/>
          <w:szCs w:val="28"/>
        </w:rPr>
      </w:pPr>
      <w:r>
        <w:rPr>
          <w:rFonts w:ascii="Arial Narrow" w:hAnsi="Arial Narrow" w:cs="Tahoma"/>
          <w:sz w:val="28"/>
          <w:szCs w:val="28"/>
        </w:rPr>
        <w:t>Acta número ___ del 30 de octubre de 2017</w:t>
      </w:r>
      <w:r w:rsidRPr="00840190">
        <w:rPr>
          <w:rFonts w:ascii="Arial Narrow" w:hAnsi="Arial Narrow" w:cs="Tahoma"/>
          <w:sz w:val="28"/>
          <w:szCs w:val="28"/>
        </w:rPr>
        <w:t>.</w:t>
      </w:r>
    </w:p>
    <w:p w:rsidR="009610B4" w:rsidRPr="00C20E37" w:rsidRDefault="009610B4" w:rsidP="00C20E37">
      <w:pPr>
        <w:pStyle w:val="Sinespaciado"/>
      </w:pPr>
    </w:p>
    <w:p w:rsidR="009610B4" w:rsidRPr="0075764F" w:rsidRDefault="009610B4" w:rsidP="009610B4">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9610B4" w:rsidRPr="00C20E37" w:rsidRDefault="009610B4" w:rsidP="00C20E37">
      <w:pPr>
        <w:pStyle w:val="Sinespaciado"/>
      </w:pPr>
      <w:r w:rsidRPr="000915CA">
        <w:tab/>
      </w:r>
      <w:r w:rsidRPr="000915CA">
        <w:tab/>
      </w:r>
    </w:p>
    <w:p w:rsidR="009610B4" w:rsidRDefault="009610B4" w:rsidP="009610B4">
      <w:pPr>
        <w:spacing w:line="360" w:lineRule="auto"/>
        <w:ind w:firstLine="708"/>
        <w:jc w:val="both"/>
        <w:rPr>
          <w:rFonts w:ascii="Arial Narrow" w:hAnsi="Arial Narrow" w:cs="Arial"/>
          <w:bCs/>
          <w:iCs/>
          <w:spacing w:val="-3"/>
          <w:sz w:val="28"/>
          <w:szCs w:val="28"/>
        </w:rPr>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Pr>
          <w:rFonts w:ascii="Arial Narrow" w:hAnsi="Arial Narrow" w:cs="Arial"/>
          <w:bCs/>
          <w:i/>
          <w:iCs/>
          <w:spacing w:val="-3"/>
          <w:sz w:val="28"/>
          <w:szCs w:val="28"/>
        </w:rPr>
        <w:t xml:space="preserve">Julio César Zuluaga </w:t>
      </w:r>
      <w:proofErr w:type="spellStart"/>
      <w:r>
        <w:rPr>
          <w:rFonts w:ascii="Arial Narrow" w:hAnsi="Arial Narrow" w:cs="Arial"/>
          <w:bCs/>
          <w:i/>
          <w:iCs/>
          <w:spacing w:val="-3"/>
          <w:sz w:val="28"/>
          <w:szCs w:val="28"/>
        </w:rPr>
        <w:t>Alzate</w:t>
      </w:r>
      <w:proofErr w:type="spellEnd"/>
      <w:r>
        <w:rPr>
          <w:rFonts w:ascii="Arial Narrow" w:hAnsi="Arial Narrow" w:cs="Arial"/>
          <w:bCs/>
          <w:i/>
          <w:iCs/>
          <w:spacing w:val="-3"/>
          <w:sz w:val="28"/>
          <w:szCs w:val="28"/>
        </w:rPr>
        <w:t xml:space="preserve"> </w:t>
      </w:r>
      <w:r w:rsidRPr="00A7737C">
        <w:rPr>
          <w:rFonts w:ascii="Arial Narrow" w:hAnsi="Arial Narrow" w:cs="Arial"/>
          <w:bCs/>
          <w:iCs/>
          <w:spacing w:val="-3"/>
          <w:sz w:val="28"/>
          <w:szCs w:val="28"/>
        </w:rPr>
        <w:t xml:space="preserve">contra </w:t>
      </w:r>
      <w:r>
        <w:rPr>
          <w:rFonts w:ascii="Arial Narrow" w:hAnsi="Arial Narrow" w:cs="Arial"/>
          <w:bCs/>
          <w:iCs/>
          <w:spacing w:val="-3"/>
          <w:sz w:val="28"/>
          <w:szCs w:val="28"/>
        </w:rPr>
        <w:t xml:space="preserve">el </w:t>
      </w:r>
      <w:r w:rsidRPr="00644D81">
        <w:rPr>
          <w:rFonts w:ascii="Arial Narrow" w:hAnsi="Arial Narrow" w:cs="Arial"/>
          <w:bCs/>
          <w:i/>
          <w:iCs/>
          <w:spacing w:val="-3"/>
          <w:sz w:val="28"/>
          <w:szCs w:val="28"/>
        </w:rPr>
        <w:t>Juzgado Primero Municipal de Pequeñas Causas Laborales</w:t>
      </w:r>
      <w:r w:rsidR="00644D81">
        <w:rPr>
          <w:rFonts w:ascii="Arial Narrow" w:hAnsi="Arial Narrow" w:cs="Arial"/>
          <w:bCs/>
          <w:iCs/>
          <w:spacing w:val="-3"/>
          <w:sz w:val="28"/>
          <w:szCs w:val="28"/>
        </w:rPr>
        <w:t xml:space="preserve"> </w:t>
      </w:r>
      <w:r w:rsidR="00644D81" w:rsidRPr="00644D81">
        <w:rPr>
          <w:rFonts w:ascii="Arial Narrow" w:hAnsi="Arial Narrow" w:cs="Arial"/>
          <w:bCs/>
          <w:i/>
          <w:iCs/>
          <w:spacing w:val="-3"/>
          <w:sz w:val="28"/>
          <w:szCs w:val="28"/>
        </w:rPr>
        <w:t>de esta ciudad</w:t>
      </w:r>
      <w:r w:rsidR="00644D81">
        <w:rPr>
          <w:rFonts w:ascii="Arial Narrow" w:hAnsi="Arial Narrow" w:cs="Arial"/>
          <w:bCs/>
          <w:iCs/>
          <w:spacing w:val="-3"/>
          <w:sz w:val="28"/>
          <w:szCs w:val="28"/>
        </w:rPr>
        <w:t xml:space="preserve">, </w:t>
      </w:r>
      <w:r>
        <w:rPr>
          <w:rFonts w:ascii="Arial Narrow" w:hAnsi="Arial Narrow" w:cs="Arial"/>
          <w:bCs/>
          <w:iCs/>
          <w:spacing w:val="-3"/>
          <w:sz w:val="28"/>
          <w:szCs w:val="28"/>
        </w:rPr>
        <w:t xml:space="preserve">trámite al cual se vinculó al </w:t>
      </w:r>
      <w:r w:rsidRPr="00644D81">
        <w:rPr>
          <w:rFonts w:ascii="Arial Narrow" w:hAnsi="Arial Narrow" w:cs="Arial"/>
          <w:bCs/>
          <w:i/>
          <w:iCs/>
          <w:spacing w:val="-3"/>
          <w:sz w:val="28"/>
          <w:szCs w:val="28"/>
        </w:rPr>
        <w:t>Juzgado Quinto Laboral del Circuito de esta ciudad</w:t>
      </w:r>
      <w:r w:rsidR="00644D81">
        <w:rPr>
          <w:rFonts w:ascii="Arial Narrow" w:hAnsi="Arial Narrow" w:cs="Arial"/>
          <w:bCs/>
          <w:iCs/>
          <w:spacing w:val="-3"/>
          <w:sz w:val="28"/>
          <w:szCs w:val="28"/>
        </w:rPr>
        <w:t xml:space="preserve"> y a </w:t>
      </w:r>
      <w:r w:rsidR="00644D81" w:rsidRPr="00644D81">
        <w:rPr>
          <w:rFonts w:ascii="Arial Narrow" w:hAnsi="Arial Narrow" w:cs="Arial"/>
          <w:bCs/>
          <w:i/>
          <w:iCs/>
          <w:spacing w:val="-3"/>
          <w:sz w:val="28"/>
          <w:szCs w:val="28"/>
        </w:rPr>
        <w:t xml:space="preserve">la Administradora Colombiana de Pensiones </w:t>
      </w:r>
      <w:proofErr w:type="spellStart"/>
      <w:r w:rsidR="00644D81" w:rsidRPr="00644D81">
        <w:rPr>
          <w:rFonts w:ascii="Arial Narrow" w:hAnsi="Arial Narrow" w:cs="Arial"/>
          <w:bCs/>
          <w:i/>
          <w:iCs/>
          <w:spacing w:val="-3"/>
          <w:sz w:val="28"/>
          <w:szCs w:val="28"/>
        </w:rPr>
        <w:t>Colpensiones</w:t>
      </w:r>
      <w:proofErr w:type="spellEnd"/>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sidR="005069BE">
        <w:rPr>
          <w:rFonts w:ascii="Arial Narrow" w:hAnsi="Arial Narrow" w:cs="Arial"/>
          <w:bCs/>
          <w:iCs/>
          <w:spacing w:val="-3"/>
          <w:sz w:val="28"/>
          <w:szCs w:val="28"/>
        </w:rPr>
        <w:t xml:space="preserve"> </w:t>
      </w:r>
      <w:r>
        <w:rPr>
          <w:rFonts w:ascii="Arial Narrow" w:hAnsi="Arial Narrow" w:cs="Arial"/>
          <w:bCs/>
          <w:iCs/>
          <w:spacing w:val="-3"/>
          <w:sz w:val="28"/>
          <w:szCs w:val="28"/>
        </w:rPr>
        <w:t xml:space="preserve">presunta violación de </w:t>
      </w:r>
      <w:r w:rsidR="005069BE">
        <w:rPr>
          <w:rFonts w:ascii="Arial Narrow" w:hAnsi="Arial Narrow" w:cs="Arial"/>
          <w:bCs/>
          <w:iCs/>
          <w:spacing w:val="-3"/>
          <w:sz w:val="28"/>
          <w:szCs w:val="28"/>
        </w:rPr>
        <w:t>los</w:t>
      </w:r>
      <w:r>
        <w:rPr>
          <w:rFonts w:ascii="Arial Narrow" w:hAnsi="Arial Narrow" w:cs="Arial"/>
          <w:bCs/>
          <w:iCs/>
          <w:spacing w:val="-3"/>
          <w:sz w:val="28"/>
          <w:szCs w:val="28"/>
        </w:rPr>
        <w:t xml:space="preserve"> derechos fundamentales al debido proceso, </w:t>
      </w:r>
      <w:r w:rsidR="005069BE">
        <w:rPr>
          <w:rFonts w:ascii="Arial Narrow" w:hAnsi="Arial Narrow" w:cs="Arial"/>
          <w:bCs/>
          <w:iCs/>
          <w:spacing w:val="-3"/>
          <w:sz w:val="28"/>
          <w:szCs w:val="28"/>
        </w:rPr>
        <w:t xml:space="preserve">vida digna, seguridad social, mínimo vital, derechos adquiridos, acceso a la administración de justicia e igualdad. </w:t>
      </w:r>
    </w:p>
    <w:p w:rsidR="00C20E37" w:rsidRDefault="00C20E37" w:rsidP="00C20E37">
      <w:pPr>
        <w:pStyle w:val="Sinespaciado"/>
        <w:spacing w:line="276" w:lineRule="auto"/>
      </w:pPr>
    </w:p>
    <w:p w:rsidR="00C20E37" w:rsidRPr="00196D11" w:rsidRDefault="00C20E37" w:rsidP="00C20E37">
      <w:pPr>
        <w:pStyle w:val="Sinespaciado"/>
        <w:numPr>
          <w:ilvl w:val="0"/>
          <w:numId w:val="4"/>
        </w:numPr>
        <w:rPr>
          <w:rFonts w:ascii="Arial Narrow" w:hAnsi="Arial Narrow"/>
          <w:b/>
          <w:sz w:val="28"/>
          <w:szCs w:val="28"/>
        </w:rPr>
      </w:pPr>
      <w:r>
        <w:rPr>
          <w:rFonts w:ascii="Arial Narrow" w:hAnsi="Arial Narrow"/>
          <w:b/>
          <w:sz w:val="28"/>
          <w:szCs w:val="28"/>
        </w:rPr>
        <w:t>Aclaración preliminar</w:t>
      </w:r>
      <w:r w:rsidRPr="00196D11">
        <w:rPr>
          <w:rFonts w:ascii="Arial Narrow" w:hAnsi="Arial Narrow"/>
          <w:b/>
          <w:sz w:val="28"/>
          <w:szCs w:val="28"/>
        </w:rPr>
        <w:t xml:space="preserve">: </w:t>
      </w:r>
    </w:p>
    <w:p w:rsidR="00C20E37" w:rsidRDefault="00C20E37" w:rsidP="00C20E37">
      <w:pPr>
        <w:pStyle w:val="Sinespaciado"/>
        <w:spacing w:line="360" w:lineRule="auto"/>
      </w:pPr>
    </w:p>
    <w:p w:rsidR="00C20E37" w:rsidRDefault="00C20E37" w:rsidP="00C20E37">
      <w:pPr>
        <w:pStyle w:val="Textoindependiente21"/>
        <w:ind w:firstLine="851"/>
        <w:rPr>
          <w:rFonts w:ascii="Arial Narrow" w:hAnsi="Arial Narrow" w:cs="Tahoma"/>
          <w:b w:val="0"/>
          <w:szCs w:val="28"/>
        </w:rPr>
      </w:pPr>
      <w:r>
        <w:rPr>
          <w:rFonts w:ascii="Arial Narrow" w:hAnsi="Arial Narrow" w:cs="Tahoma"/>
          <w:b w:val="0"/>
          <w:szCs w:val="28"/>
        </w:rPr>
        <w:t xml:space="preserve">La presente acción de tutela fue repartida en primera oportunidad al Juzgado Primero Laboral del Circuito de Pereira, quien mediante fallo del 10 de agosto último, resolvió denegar la protección constitucional solicitada, remitiendo el expediente a esta Sala de Decisión, para conocer la segunda instancia. No obstante, mediante proveído del 20 de </w:t>
      </w:r>
      <w:r>
        <w:rPr>
          <w:rFonts w:ascii="Arial Narrow" w:hAnsi="Arial Narrow" w:cs="Tahoma"/>
          <w:b w:val="0"/>
          <w:szCs w:val="28"/>
        </w:rPr>
        <w:lastRenderedPageBreak/>
        <w:t>septiembre último, el Magistrado Sustanciador en Sala de Decisión Unitaria, declaró la nulidad de lo actuado y ordenó remitir las diligencias a la oficina de reparto, al considerar que el conocimiento del asunto en primera instancia le correspondía a la Sala Laboral de este Tribunal, por estar involucrado el Juzgado Quinto Laboral de Circuito de Pereira, en la decisión atacada.</w:t>
      </w:r>
    </w:p>
    <w:p w:rsidR="00C20E37" w:rsidRDefault="00C20E37" w:rsidP="00C20E37">
      <w:pPr>
        <w:pStyle w:val="Sinespaciado"/>
      </w:pPr>
    </w:p>
    <w:p w:rsidR="00C20E37" w:rsidRDefault="00C20E37" w:rsidP="00C20E37">
      <w:pPr>
        <w:spacing w:line="360" w:lineRule="auto"/>
        <w:ind w:firstLine="708"/>
        <w:jc w:val="both"/>
        <w:rPr>
          <w:rFonts w:ascii="Arial Narrow" w:hAnsi="Arial Narrow" w:cs="Comic Sans MS"/>
          <w:sz w:val="28"/>
          <w:szCs w:val="28"/>
        </w:rPr>
      </w:pPr>
      <w:r w:rsidRPr="007E31FF">
        <w:rPr>
          <w:rFonts w:ascii="Arial Narrow" w:hAnsi="Arial Narrow" w:cs="Comic Sans MS"/>
          <w:sz w:val="28"/>
          <w:szCs w:val="28"/>
        </w:rPr>
        <w:t>Son estas las razones por las cuales las diligencias se encuentran en esta Sala, por lo que p</w:t>
      </w:r>
      <w:r>
        <w:rPr>
          <w:rFonts w:ascii="Arial Narrow" w:hAnsi="Arial Narrow" w:cs="Comic Sans MS"/>
          <w:sz w:val="28"/>
          <w:szCs w:val="28"/>
        </w:rPr>
        <w:t>rocede a desatar lo de su cargo.</w:t>
      </w:r>
    </w:p>
    <w:p w:rsidR="005069BE" w:rsidRPr="00E75357" w:rsidRDefault="005069BE" w:rsidP="009610B4">
      <w:pPr>
        <w:spacing w:line="360" w:lineRule="auto"/>
        <w:ind w:firstLine="708"/>
        <w:jc w:val="both"/>
      </w:pPr>
    </w:p>
    <w:p w:rsidR="009610B4" w:rsidRDefault="009610B4" w:rsidP="009610B4">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9610B4" w:rsidRPr="00644D81" w:rsidRDefault="009610B4" w:rsidP="00644D81">
      <w:pPr>
        <w:pStyle w:val="Sinespaciado"/>
        <w:spacing w:line="360" w:lineRule="auto"/>
      </w:pPr>
    </w:p>
    <w:p w:rsidR="009610B4" w:rsidRDefault="009610B4" w:rsidP="009610B4">
      <w:pPr>
        <w:pStyle w:val="Prrafodelista"/>
        <w:numPr>
          <w:ilvl w:val="0"/>
          <w:numId w:val="1"/>
        </w:numPr>
        <w:jc w:val="both"/>
        <w:rPr>
          <w:rFonts w:ascii="Arial Narrow" w:hAnsi="Arial Narrow" w:cs="Arial"/>
          <w:bCs/>
          <w:i/>
          <w:sz w:val="28"/>
          <w:szCs w:val="28"/>
        </w:rPr>
      </w:pPr>
      <w:r w:rsidRPr="004E5DB0">
        <w:rPr>
          <w:rFonts w:ascii="Arial Narrow" w:hAnsi="Arial Narrow" w:cs="Arial"/>
          <w:bCs/>
          <w:i/>
          <w:sz w:val="28"/>
          <w:szCs w:val="28"/>
        </w:rPr>
        <w:t>ACCIONANTE:</w:t>
      </w:r>
    </w:p>
    <w:p w:rsidR="009610B4" w:rsidRPr="009E37DE" w:rsidRDefault="009610B4" w:rsidP="009610B4">
      <w:pPr>
        <w:pStyle w:val="Sinespaciado"/>
      </w:pPr>
    </w:p>
    <w:p w:rsidR="009610B4" w:rsidRDefault="005069BE" w:rsidP="009610B4">
      <w:pPr>
        <w:jc w:val="both"/>
        <w:rPr>
          <w:rFonts w:ascii="Arial Narrow" w:hAnsi="Arial Narrow" w:cs="Arial"/>
          <w:bCs/>
          <w:iCs/>
          <w:spacing w:val="-3"/>
          <w:sz w:val="28"/>
          <w:szCs w:val="28"/>
        </w:rPr>
      </w:pPr>
      <w:r>
        <w:rPr>
          <w:rFonts w:ascii="Arial Narrow" w:hAnsi="Arial Narrow" w:cs="Arial"/>
          <w:bCs/>
          <w:iCs/>
          <w:spacing w:val="-3"/>
          <w:sz w:val="28"/>
          <w:szCs w:val="28"/>
        </w:rPr>
        <w:t xml:space="preserve">Julio Cesar Zuluaga </w:t>
      </w:r>
      <w:proofErr w:type="spellStart"/>
      <w:r>
        <w:rPr>
          <w:rFonts w:ascii="Arial Narrow" w:hAnsi="Arial Narrow" w:cs="Arial"/>
          <w:bCs/>
          <w:iCs/>
          <w:spacing w:val="-3"/>
          <w:sz w:val="28"/>
          <w:szCs w:val="28"/>
        </w:rPr>
        <w:t>Alzate</w:t>
      </w:r>
      <w:proofErr w:type="spellEnd"/>
      <w:r>
        <w:rPr>
          <w:rFonts w:ascii="Arial Narrow" w:hAnsi="Arial Narrow" w:cs="Arial"/>
          <w:bCs/>
          <w:iCs/>
          <w:spacing w:val="-3"/>
          <w:sz w:val="28"/>
          <w:szCs w:val="28"/>
        </w:rPr>
        <w:t xml:space="preserve"> identificado</w:t>
      </w:r>
      <w:r w:rsidR="009610B4">
        <w:rPr>
          <w:rFonts w:ascii="Arial Narrow" w:hAnsi="Arial Narrow" w:cs="Arial"/>
          <w:bCs/>
          <w:iCs/>
          <w:spacing w:val="-3"/>
          <w:sz w:val="28"/>
          <w:szCs w:val="28"/>
        </w:rPr>
        <w:t xml:space="preserve"> con cédula número </w:t>
      </w:r>
      <w:r>
        <w:rPr>
          <w:rFonts w:ascii="Arial Narrow" w:hAnsi="Arial Narrow" w:cs="Arial"/>
          <w:bCs/>
          <w:iCs/>
          <w:spacing w:val="-3"/>
          <w:sz w:val="28"/>
          <w:szCs w:val="28"/>
        </w:rPr>
        <w:t>7.508.484</w:t>
      </w:r>
      <w:r w:rsidR="009610B4">
        <w:rPr>
          <w:rFonts w:ascii="Arial Narrow" w:hAnsi="Arial Narrow" w:cs="Arial"/>
          <w:bCs/>
          <w:iCs/>
          <w:spacing w:val="-3"/>
          <w:sz w:val="28"/>
          <w:szCs w:val="28"/>
        </w:rPr>
        <w:t xml:space="preserve"> de</w:t>
      </w:r>
      <w:r>
        <w:rPr>
          <w:rFonts w:ascii="Arial Narrow" w:hAnsi="Arial Narrow" w:cs="Arial"/>
          <w:bCs/>
          <w:iCs/>
          <w:spacing w:val="-3"/>
          <w:sz w:val="28"/>
          <w:szCs w:val="28"/>
        </w:rPr>
        <w:t xml:space="preserve"> Santuario</w:t>
      </w:r>
      <w:r w:rsidR="009610B4">
        <w:rPr>
          <w:rFonts w:ascii="Arial Narrow" w:hAnsi="Arial Narrow" w:cs="Arial"/>
          <w:bCs/>
          <w:iCs/>
          <w:spacing w:val="-3"/>
          <w:sz w:val="28"/>
          <w:szCs w:val="28"/>
        </w:rPr>
        <w:t>.</w:t>
      </w:r>
    </w:p>
    <w:p w:rsidR="009610B4" w:rsidRPr="004E5DB0" w:rsidRDefault="009610B4" w:rsidP="009610B4">
      <w:pPr>
        <w:pStyle w:val="Sinespaciado"/>
      </w:pPr>
    </w:p>
    <w:p w:rsidR="009610B4" w:rsidRPr="00C20E37" w:rsidRDefault="009610B4" w:rsidP="00C20E37">
      <w:pPr>
        <w:pStyle w:val="Sinespaciado"/>
      </w:pPr>
    </w:p>
    <w:p w:rsidR="009610B4" w:rsidRDefault="009610B4" w:rsidP="009610B4">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644D81" w:rsidRDefault="00644D81" w:rsidP="00644D81">
      <w:pPr>
        <w:pStyle w:val="Sinespaciado"/>
      </w:pPr>
    </w:p>
    <w:p w:rsidR="009610B4" w:rsidRDefault="009610B4" w:rsidP="00C20E37">
      <w:pPr>
        <w:spacing w:line="360" w:lineRule="auto"/>
        <w:jc w:val="both"/>
        <w:rPr>
          <w:rFonts w:ascii="Arial Narrow" w:hAnsi="Arial Narrow" w:cs="Arial"/>
          <w:bCs/>
          <w:sz w:val="28"/>
          <w:szCs w:val="28"/>
        </w:rPr>
      </w:pPr>
      <w:r>
        <w:rPr>
          <w:rFonts w:ascii="Arial Narrow" w:hAnsi="Arial Narrow" w:cs="Arial"/>
          <w:bCs/>
          <w:sz w:val="28"/>
          <w:szCs w:val="28"/>
        </w:rPr>
        <w:t xml:space="preserve">Juzgado </w:t>
      </w:r>
      <w:r w:rsidR="00644D81">
        <w:rPr>
          <w:rFonts w:ascii="Arial Narrow" w:hAnsi="Arial Narrow" w:cs="Arial"/>
          <w:bCs/>
          <w:sz w:val="28"/>
          <w:szCs w:val="28"/>
        </w:rPr>
        <w:t xml:space="preserve">Primero Municipal de Pequeñas Causas Laborales de Pereira, </w:t>
      </w:r>
      <w:r>
        <w:rPr>
          <w:rFonts w:ascii="Arial Narrow" w:hAnsi="Arial Narrow" w:cs="Arial"/>
          <w:bCs/>
          <w:sz w:val="28"/>
          <w:szCs w:val="28"/>
        </w:rPr>
        <w:t xml:space="preserve">Risaralda, despacho del cual es titular </w:t>
      </w:r>
      <w:r w:rsidR="00644D81">
        <w:rPr>
          <w:rFonts w:ascii="Arial Narrow" w:hAnsi="Arial Narrow" w:cs="Arial"/>
          <w:bCs/>
          <w:sz w:val="28"/>
          <w:szCs w:val="28"/>
        </w:rPr>
        <w:t>la Dra. Liliana Patricia Echeverri Granada</w:t>
      </w:r>
      <w:r>
        <w:rPr>
          <w:rFonts w:ascii="Arial Narrow" w:hAnsi="Arial Narrow" w:cs="Arial"/>
          <w:bCs/>
          <w:sz w:val="28"/>
          <w:szCs w:val="28"/>
        </w:rPr>
        <w:t xml:space="preserve">. </w:t>
      </w:r>
    </w:p>
    <w:p w:rsidR="00644D81" w:rsidRDefault="00644D81" w:rsidP="00C20E37">
      <w:pPr>
        <w:pStyle w:val="Sinespaciado"/>
        <w:spacing w:line="360" w:lineRule="auto"/>
      </w:pPr>
    </w:p>
    <w:p w:rsidR="009610B4" w:rsidRPr="00276F10" w:rsidRDefault="009610B4" w:rsidP="00644D81">
      <w:pPr>
        <w:pStyle w:val="Prrafodelista"/>
        <w:numPr>
          <w:ilvl w:val="0"/>
          <w:numId w:val="1"/>
        </w:numPr>
        <w:spacing w:line="360" w:lineRule="auto"/>
        <w:jc w:val="both"/>
        <w:rPr>
          <w:rFonts w:ascii="Arial Narrow" w:hAnsi="Arial Narrow" w:cs="Arial"/>
          <w:bCs/>
          <w:i/>
          <w:sz w:val="28"/>
          <w:szCs w:val="28"/>
        </w:rPr>
      </w:pPr>
      <w:r>
        <w:rPr>
          <w:rFonts w:ascii="Arial Narrow" w:hAnsi="Arial Narrow" w:cs="Arial"/>
          <w:bCs/>
          <w:i/>
          <w:sz w:val="28"/>
          <w:szCs w:val="28"/>
        </w:rPr>
        <w:t>VINCULADO</w:t>
      </w:r>
    </w:p>
    <w:p w:rsidR="009610B4" w:rsidRPr="00644D81" w:rsidRDefault="009610B4" w:rsidP="00C20E37">
      <w:pPr>
        <w:pStyle w:val="Prrafodelista"/>
        <w:numPr>
          <w:ilvl w:val="0"/>
          <w:numId w:val="3"/>
        </w:numPr>
        <w:spacing w:line="360" w:lineRule="auto"/>
        <w:ind w:left="0" w:firstLine="360"/>
        <w:jc w:val="both"/>
        <w:rPr>
          <w:rFonts w:ascii="Arial Narrow" w:hAnsi="Arial Narrow" w:cs="Arial"/>
          <w:bCs/>
          <w:iCs/>
          <w:spacing w:val="-3"/>
          <w:sz w:val="28"/>
          <w:szCs w:val="28"/>
        </w:rPr>
      </w:pPr>
      <w:r w:rsidRPr="00644D81">
        <w:rPr>
          <w:rFonts w:ascii="Arial Narrow" w:hAnsi="Arial Narrow" w:cs="Arial"/>
          <w:bCs/>
          <w:iCs/>
          <w:spacing w:val="-3"/>
          <w:sz w:val="28"/>
          <w:szCs w:val="28"/>
        </w:rPr>
        <w:t>J</w:t>
      </w:r>
      <w:r w:rsidR="00644D81" w:rsidRPr="00644D81">
        <w:rPr>
          <w:rFonts w:ascii="Arial Narrow" w:hAnsi="Arial Narrow" w:cs="Arial"/>
          <w:bCs/>
          <w:iCs/>
          <w:spacing w:val="-3"/>
          <w:sz w:val="28"/>
          <w:szCs w:val="28"/>
        </w:rPr>
        <w:t xml:space="preserve">uzgado Quinto Laboral del Circuito de Pereira, Risaralda, despacho del cual es titular la Dra. Claudia Cecilia Cadavid </w:t>
      </w:r>
      <w:proofErr w:type="spellStart"/>
      <w:r w:rsidR="00644D81" w:rsidRPr="00644D81">
        <w:rPr>
          <w:rFonts w:ascii="Arial Narrow" w:hAnsi="Arial Narrow" w:cs="Arial"/>
          <w:bCs/>
          <w:iCs/>
          <w:spacing w:val="-3"/>
          <w:sz w:val="28"/>
          <w:szCs w:val="28"/>
        </w:rPr>
        <w:t>Alzate</w:t>
      </w:r>
      <w:proofErr w:type="spellEnd"/>
      <w:r w:rsidR="00644D81" w:rsidRPr="00644D81">
        <w:rPr>
          <w:rFonts w:ascii="Arial Narrow" w:hAnsi="Arial Narrow" w:cs="Arial"/>
          <w:bCs/>
          <w:iCs/>
          <w:spacing w:val="-3"/>
          <w:sz w:val="28"/>
          <w:szCs w:val="28"/>
        </w:rPr>
        <w:t xml:space="preserve">. </w:t>
      </w:r>
    </w:p>
    <w:p w:rsidR="00644D81" w:rsidRPr="00C20E37" w:rsidRDefault="00644D81" w:rsidP="00C20E37">
      <w:pPr>
        <w:pStyle w:val="Sinespaciado"/>
      </w:pPr>
    </w:p>
    <w:p w:rsidR="00644D81" w:rsidRDefault="00644D81" w:rsidP="00C20E37">
      <w:pPr>
        <w:pStyle w:val="Prrafodelista"/>
        <w:numPr>
          <w:ilvl w:val="0"/>
          <w:numId w:val="3"/>
        </w:numPr>
        <w:spacing w:line="360" w:lineRule="auto"/>
        <w:ind w:left="0" w:firstLine="360"/>
        <w:jc w:val="both"/>
        <w:rPr>
          <w:rFonts w:ascii="Arial Narrow" w:hAnsi="Arial Narrow" w:cs="Arial"/>
          <w:bCs/>
          <w:iCs/>
          <w:spacing w:val="-3"/>
          <w:sz w:val="28"/>
          <w:szCs w:val="28"/>
        </w:rPr>
      </w:pPr>
      <w:r w:rsidRPr="00644D81">
        <w:rPr>
          <w:rFonts w:ascii="Arial Narrow" w:hAnsi="Arial Narrow" w:cs="Arial"/>
          <w:bCs/>
          <w:iCs/>
          <w:spacing w:val="-3"/>
          <w:sz w:val="28"/>
          <w:szCs w:val="28"/>
        </w:rPr>
        <w:t xml:space="preserve">Administradora Colombiana de Pensiones </w:t>
      </w:r>
      <w:proofErr w:type="spellStart"/>
      <w:r w:rsidRPr="00644D81">
        <w:rPr>
          <w:rFonts w:ascii="Arial Narrow" w:hAnsi="Arial Narrow" w:cs="Arial"/>
          <w:bCs/>
          <w:iCs/>
          <w:spacing w:val="-3"/>
          <w:sz w:val="28"/>
          <w:szCs w:val="28"/>
        </w:rPr>
        <w:t>Colpensiones</w:t>
      </w:r>
      <w:proofErr w:type="spellEnd"/>
      <w:r w:rsidRPr="00644D81">
        <w:rPr>
          <w:rFonts w:ascii="Arial Narrow" w:hAnsi="Arial Narrow" w:cs="Arial"/>
          <w:bCs/>
          <w:iCs/>
          <w:spacing w:val="-3"/>
          <w:sz w:val="28"/>
          <w:szCs w:val="28"/>
        </w:rPr>
        <w:t xml:space="preserve">, a través del Gerente Nacional de Reconocimiento, Dr. Luis Fernando </w:t>
      </w:r>
      <w:proofErr w:type="spellStart"/>
      <w:r w:rsidRPr="00644D81">
        <w:rPr>
          <w:rFonts w:ascii="Arial Narrow" w:hAnsi="Arial Narrow" w:cs="Arial"/>
          <w:bCs/>
          <w:iCs/>
          <w:spacing w:val="-3"/>
          <w:sz w:val="28"/>
          <w:szCs w:val="28"/>
        </w:rPr>
        <w:t>Ucross</w:t>
      </w:r>
      <w:proofErr w:type="spellEnd"/>
      <w:r w:rsidRPr="00644D81">
        <w:rPr>
          <w:rFonts w:ascii="Arial Narrow" w:hAnsi="Arial Narrow" w:cs="Arial"/>
          <w:bCs/>
          <w:iCs/>
          <w:spacing w:val="-3"/>
          <w:sz w:val="28"/>
          <w:szCs w:val="28"/>
        </w:rPr>
        <w:t xml:space="preserve"> o quien haga sus veces. </w:t>
      </w:r>
    </w:p>
    <w:p w:rsidR="00644D81" w:rsidRDefault="00644D81" w:rsidP="00207CF2">
      <w:pPr>
        <w:pStyle w:val="Sinespaciado"/>
        <w:spacing w:line="480" w:lineRule="auto"/>
      </w:pPr>
    </w:p>
    <w:p w:rsidR="009610B4" w:rsidRPr="000F0AE1" w:rsidRDefault="009610B4" w:rsidP="009610B4">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00196D11">
        <w:rPr>
          <w:rFonts w:ascii="Arial Narrow" w:hAnsi="Arial Narrow" w:cs="Tahoma"/>
          <w:sz w:val="28"/>
          <w:szCs w:val="28"/>
        </w:rPr>
        <w:t>I</w:t>
      </w:r>
      <w:r w:rsidRPr="000F0AE1">
        <w:rPr>
          <w:rFonts w:ascii="Arial Narrow" w:hAnsi="Arial Narrow" w:cs="Tahoma"/>
          <w:sz w:val="28"/>
          <w:szCs w:val="28"/>
        </w:rPr>
        <w:t>.</w:t>
      </w:r>
      <w:r w:rsidRPr="000F0AE1">
        <w:rPr>
          <w:rFonts w:ascii="Arial Narrow" w:hAnsi="Arial Narrow" w:cs="Tahoma"/>
          <w:i/>
          <w:sz w:val="28"/>
          <w:szCs w:val="28"/>
        </w:rPr>
        <w:t xml:space="preserve"> HECHOS JURIDICAMENTE RELEVANTES</w:t>
      </w:r>
    </w:p>
    <w:p w:rsidR="009610B4" w:rsidRPr="00081EDF" w:rsidRDefault="009610B4" w:rsidP="00081EDF">
      <w:pPr>
        <w:pStyle w:val="Sinespaciado"/>
      </w:pPr>
    </w:p>
    <w:p w:rsidR="00644D81" w:rsidRDefault="00644D81" w:rsidP="009610B4">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C93043">
        <w:rPr>
          <w:rFonts w:ascii="Arial Narrow" w:hAnsi="Arial Narrow" w:cs="Tahoma"/>
          <w:b w:val="0"/>
          <w:szCs w:val="28"/>
        </w:rPr>
        <w:t xml:space="preserve">a través de portavoz judicial, que el 7 de enero de 2015 instauró demanda ordinaria laboral contra </w:t>
      </w:r>
      <w:proofErr w:type="spellStart"/>
      <w:r w:rsidR="00C93043">
        <w:rPr>
          <w:rFonts w:ascii="Arial Narrow" w:hAnsi="Arial Narrow" w:cs="Tahoma"/>
          <w:b w:val="0"/>
          <w:szCs w:val="28"/>
        </w:rPr>
        <w:t>Colpensiones</w:t>
      </w:r>
      <w:proofErr w:type="spellEnd"/>
      <w:r w:rsidR="00C93043">
        <w:rPr>
          <w:rFonts w:ascii="Arial Narrow" w:hAnsi="Arial Narrow" w:cs="Tahoma"/>
          <w:b w:val="0"/>
          <w:szCs w:val="28"/>
        </w:rPr>
        <w:t xml:space="preserve">, con el propósito de obtener el reconocimiento y pago del incremento pensional del 14 % por tener a cargo a su cónyuge, Fabiola Suarez Martínez, correspondiéndole su conocimiento al Juzgado accionado; que como pruebas se aportaron entre otros, el registro civil de matrimonio, la Resolución No. 3184 de 2012, certificación de la Nueva EPS, </w:t>
      </w:r>
      <w:r w:rsidR="0099769F">
        <w:rPr>
          <w:rFonts w:ascii="Arial Narrow" w:hAnsi="Arial Narrow" w:cs="Tahoma"/>
          <w:b w:val="0"/>
          <w:szCs w:val="28"/>
        </w:rPr>
        <w:t xml:space="preserve">y unas declaraciones extra proceso rendidas por los señores </w:t>
      </w:r>
      <w:proofErr w:type="spellStart"/>
      <w:r w:rsidR="0099769F">
        <w:rPr>
          <w:rFonts w:ascii="Arial Narrow" w:hAnsi="Arial Narrow" w:cs="Tahoma"/>
          <w:b w:val="0"/>
          <w:szCs w:val="28"/>
        </w:rPr>
        <w:t>Arley</w:t>
      </w:r>
      <w:proofErr w:type="spellEnd"/>
      <w:r w:rsidR="0099769F">
        <w:rPr>
          <w:rFonts w:ascii="Arial Narrow" w:hAnsi="Arial Narrow" w:cs="Tahoma"/>
          <w:b w:val="0"/>
          <w:szCs w:val="28"/>
        </w:rPr>
        <w:t xml:space="preserve"> Marín y Purificación Garzón Guzmán. </w:t>
      </w:r>
    </w:p>
    <w:p w:rsidR="0099769F" w:rsidRDefault="0099769F" w:rsidP="0099769F">
      <w:pPr>
        <w:pStyle w:val="Sinespaciado"/>
      </w:pPr>
    </w:p>
    <w:p w:rsidR="00644D81" w:rsidRDefault="0099769F" w:rsidP="009610B4">
      <w:pPr>
        <w:pStyle w:val="Textoindependiente21"/>
        <w:ind w:firstLine="851"/>
        <w:rPr>
          <w:rFonts w:ascii="Arial Narrow" w:hAnsi="Arial Narrow" w:cs="Tahoma"/>
          <w:b w:val="0"/>
          <w:szCs w:val="28"/>
        </w:rPr>
      </w:pPr>
      <w:r>
        <w:rPr>
          <w:rFonts w:ascii="Arial Narrow" w:hAnsi="Arial Narrow" w:cs="Tahoma"/>
          <w:b w:val="0"/>
          <w:szCs w:val="28"/>
        </w:rPr>
        <w:lastRenderedPageBreak/>
        <w:t>Indica que el 18 de enero</w:t>
      </w:r>
      <w:r w:rsidR="00C80CD2">
        <w:rPr>
          <w:rFonts w:ascii="Arial Narrow" w:hAnsi="Arial Narrow" w:cs="Tahoma"/>
          <w:b w:val="0"/>
          <w:szCs w:val="28"/>
        </w:rPr>
        <w:t xml:space="preserve"> de los corrientes</w:t>
      </w:r>
      <w:r>
        <w:rPr>
          <w:rFonts w:ascii="Arial Narrow" w:hAnsi="Arial Narrow" w:cs="Tahoma"/>
          <w:b w:val="0"/>
          <w:szCs w:val="28"/>
        </w:rPr>
        <w:t xml:space="preserve">, el juzgado de conocimiento profirió fallo de única instancia, en el que absolvió a </w:t>
      </w:r>
      <w:proofErr w:type="spellStart"/>
      <w:r>
        <w:rPr>
          <w:rFonts w:ascii="Arial Narrow" w:hAnsi="Arial Narrow" w:cs="Tahoma"/>
          <w:b w:val="0"/>
          <w:szCs w:val="28"/>
        </w:rPr>
        <w:t>Colpensiones</w:t>
      </w:r>
      <w:proofErr w:type="spellEnd"/>
      <w:r>
        <w:rPr>
          <w:rFonts w:ascii="Arial Narrow" w:hAnsi="Arial Narrow" w:cs="Tahoma"/>
          <w:b w:val="0"/>
          <w:szCs w:val="28"/>
        </w:rPr>
        <w:t xml:space="preserve"> de todas</w:t>
      </w:r>
      <w:r w:rsidR="005326C8">
        <w:rPr>
          <w:rFonts w:ascii="Arial Narrow" w:hAnsi="Arial Narrow" w:cs="Tahoma"/>
          <w:b w:val="0"/>
          <w:szCs w:val="28"/>
        </w:rPr>
        <w:t xml:space="preserve"> las pretensiones de la demanda, teniendo como argumento central </w:t>
      </w:r>
      <w:r w:rsidR="00C80CD2">
        <w:rPr>
          <w:rFonts w:ascii="Arial Narrow" w:hAnsi="Arial Narrow" w:cs="Tahoma"/>
          <w:b w:val="0"/>
          <w:szCs w:val="28"/>
        </w:rPr>
        <w:t xml:space="preserve">la falta de ratificación de las declaraciones </w:t>
      </w:r>
      <w:r w:rsidR="005326C8">
        <w:rPr>
          <w:rFonts w:ascii="Arial Narrow" w:hAnsi="Arial Narrow" w:cs="Tahoma"/>
          <w:b w:val="0"/>
          <w:szCs w:val="28"/>
        </w:rPr>
        <w:t>extra</w:t>
      </w:r>
      <w:r w:rsidR="00C80CD2">
        <w:rPr>
          <w:rFonts w:ascii="Arial Narrow" w:hAnsi="Arial Narrow" w:cs="Tahoma"/>
          <w:b w:val="0"/>
          <w:szCs w:val="28"/>
        </w:rPr>
        <w:t xml:space="preserve"> proceso</w:t>
      </w:r>
      <w:r w:rsidR="00884D09">
        <w:rPr>
          <w:rFonts w:ascii="Arial Narrow" w:hAnsi="Arial Narrow" w:cs="Tahoma"/>
          <w:b w:val="0"/>
          <w:szCs w:val="28"/>
        </w:rPr>
        <w:t>, cuando bien había podido decretarlas de oficio</w:t>
      </w:r>
      <w:r w:rsidR="00C80CD2">
        <w:rPr>
          <w:rFonts w:ascii="Arial Narrow" w:hAnsi="Arial Narrow" w:cs="Tahoma"/>
          <w:b w:val="0"/>
          <w:szCs w:val="28"/>
        </w:rPr>
        <w:t>; que el 23 de mayo último el Juzgado Quinto Laboral del Circuito de esta ciudad, desat</w:t>
      </w:r>
      <w:r w:rsidR="00EF23B9">
        <w:rPr>
          <w:rFonts w:ascii="Arial Narrow" w:hAnsi="Arial Narrow" w:cs="Tahoma"/>
          <w:b w:val="0"/>
          <w:szCs w:val="28"/>
        </w:rPr>
        <w:t xml:space="preserve">ó el grado de consulta, confirmándose la decisión inicial, con base en los mismos argumentos, </w:t>
      </w:r>
      <w:r w:rsidR="00884D09">
        <w:rPr>
          <w:rFonts w:ascii="Arial Narrow" w:hAnsi="Arial Narrow" w:cs="Tahoma"/>
          <w:b w:val="0"/>
          <w:szCs w:val="28"/>
        </w:rPr>
        <w:t xml:space="preserve">adicionándole que </w:t>
      </w:r>
      <w:r w:rsidR="00EF23B9">
        <w:rPr>
          <w:rFonts w:ascii="Arial Narrow" w:hAnsi="Arial Narrow" w:cs="Tahoma"/>
          <w:b w:val="0"/>
          <w:szCs w:val="28"/>
        </w:rPr>
        <w:t>las declaraciones extraprocesales no permitían establecer si la convivencia perduró hasta la fecha de la sentencia que puso fin a la instancia.</w:t>
      </w:r>
    </w:p>
    <w:p w:rsidR="00644D81" w:rsidRPr="005B5AE0" w:rsidRDefault="00644D81" w:rsidP="005B5AE0">
      <w:pPr>
        <w:pStyle w:val="Sinespaciado"/>
      </w:pPr>
    </w:p>
    <w:p w:rsidR="00CA2C11" w:rsidRDefault="0015411F" w:rsidP="009610B4">
      <w:pPr>
        <w:pStyle w:val="Textoindependiente21"/>
        <w:ind w:firstLine="851"/>
        <w:rPr>
          <w:rFonts w:ascii="Arial Narrow" w:hAnsi="Arial Narrow" w:cs="Tahoma"/>
          <w:b w:val="0"/>
          <w:szCs w:val="28"/>
        </w:rPr>
      </w:pPr>
      <w:r>
        <w:rPr>
          <w:rFonts w:ascii="Arial Narrow" w:hAnsi="Arial Narrow" w:cs="Tahoma"/>
          <w:b w:val="0"/>
          <w:szCs w:val="28"/>
        </w:rPr>
        <w:t xml:space="preserve">Por lo anterior, considera que </w:t>
      </w:r>
      <w:r w:rsidR="00CA2C11">
        <w:rPr>
          <w:rFonts w:ascii="Arial Narrow" w:hAnsi="Arial Narrow" w:cs="Tahoma"/>
          <w:b w:val="0"/>
          <w:szCs w:val="28"/>
        </w:rPr>
        <w:t xml:space="preserve">la decisión de la juez municipal de pequeñas causas incurrió en un defecto sustancial, al obviar su obligación de decretar la ratificación de </w:t>
      </w:r>
      <w:r w:rsidR="00813043">
        <w:rPr>
          <w:rFonts w:ascii="Arial Narrow" w:hAnsi="Arial Narrow" w:cs="Tahoma"/>
          <w:b w:val="0"/>
          <w:szCs w:val="28"/>
        </w:rPr>
        <w:t>los testimonios</w:t>
      </w:r>
      <w:r w:rsidR="00CA2C11">
        <w:rPr>
          <w:rFonts w:ascii="Arial Narrow" w:hAnsi="Arial Narrow" w:cs="Tahoma"/>
          <w:b w:val="0"/>
          <w:szCs w:val="28"/>
        </w:rPr>
        <w:t xml:space="preserve"> </w:t>
      </w:r>
      <w:r w:rsidR="00813043">
        <w:rPr>
          <w:rFonts w:ascii="Arial Narrow" w:hAnsi="Arial Narrow" w:cs="Tahoma"/>
          <w:b w:val="0"/>
          <w:szCs w:val="28"/>
        </w:rPr>
        <w:t>rendidos extraprocesalmente, y proferir el fallo que puso fin a la controversia.</w:t>
      </w:r>
    </w:p>
    <w:p w:rsidR="00081EDF" w:rsidRPr="005B5AE0" w:rsidRDefault="00081EDF" w:rsidP="005B5AE0">
      <w:pPr>
        <w:pStyle w:val="Sinespaciado"/>
      </w:pPr>
    </w:p>
    <w:p w:rsidR="009610B4" w:rsidRDefault="009610B4" w:rsidP="009610B4">
      <w:pPr>
        <w:pStyle w:val="Textoindependiente21"/>
        <w:ind w:firstLine="851"/>
        <w:rPr>
          <w:rFonts w:ascii="Arial Narrow" w:hAnsi="Arial Narrow" w:cs="Tahoma"/>
          <w:b w:val="0"/>
          <w:szCs w:val="28"/>
        </w:rPr>
      </w:pPr>
      <w:r>
        <w:rPr>
          <w:rFonts w:ascii="Arial Narrow" w:hAnsi="Arial Narrow" w:cs="Tahoma"/>
          <w:b w:val="0"/>
          <w:szCs w:val="28"/>
        </w:rPr>
        <w:t>Por consiguiente, solicita que se</w:t>
      </w:r>
      <w:r w:rsidR="00CF2BC0">
        <w:rPr>
          <w:rFonts w:ascii="Arial Narrow" w:hAnsi="Arial Narrow" w:cs="Tahoma"/>
          <w:b w:val="0"/>
          <w:szCs w:val="28"/>
        </w:rPr>
        <w:t xml:space="preserve"> declare que la decisión proferida por el Juzgado accionado violó los derechos fundamentales antes referidos, y en consecuencia, se ordene (i) realizar una nueva audiencia dentro de la que se ordene la ratificación de las declaraciones extra proceso, (ii) emitir una nueva decisión de fondo.</w:t>
      </w:r>
    </w:p>
    <w:p w:rsidR="009610B4" w:rsidRPr="005B5AE0" w:rsidRDefault="009610B4" w:rsidP="005B5AE0">
      <w:pPr>
        <w:pStyle w:val="Sinespaciado"/>
        <w:spacing w:line="360" w:lineRule="auto"/>
      </w:pPr>
    </w:p>
    <w:p w:rsidR="009610B4" w:rsidRDefault="009610B4" w:rsidP="009610B4">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9610B4" w:rsidRPr="005B5AE0" w:rsidRDefault="009610B4" w:rsidP="005B5AE0">
      <w:pPr>
        <w:pStyle w:val="Sinespaciado"/>
      </w:pPr>
    </w:p>
    <w:p w:rsidR="009610B4" w:rsidRDefault="009610B4" w:rsidP="009610B4">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 xml:space="preserve">Ni el Despacho accionado ni </w:t>
      </w:r>
      <w:proofErr w:type="spellStart"/>
      <w:r w:rsidR="0011210C">
        <w:rPr>
          <w:rFonts w:ascii="Arial Narrow" w:hAnsi="Arial Narrow" w:cs="Arial"/>
          <w:b w:val="0"/>
          <w:szCs w:val="28"/>
        </w:rPr>
        <w:t>Colpensiones</w:t>
      </w:r>
      <w:proofErr w:type="spellEnd"/>
      <w:r w:rsidR="0011210C">
        <w:rPr>
          <w:rFonts w:ascii="Arial Narrow" w:hAnsi="Arial Narrow" w:cs="Arial"/>
          <w:b w:val="0"/>
          <w:szCs w:val="28"/>
        </w:rPr>
        <w:t xml:space="preserve"> </w:t>
      </w:r>
      <w:proofErr w:type="gramStart"/>
      <w:r w:rsidR="0011210C">
        <w:rPr>
          <w:rFonts w:ascii="Arial Narrow" w:hAnsi="Arial Narrow" w:cs="Arial"/>
          <w:b w:val="0"/>
          <w:szCs w:val="28"/>
        </w:rPr>
        <w:t>allegaron</w:t>
      </w:r>
      <w:proofErr w:type="gramEnd"/>
      <w:r w:rsidR="0011210C">
        <w:rPr>
          <w:rFonts w:ascii="Arial Narrow" w:hAnsi="Arial Narrow" w:cs="Arial"/>
          <w:b w:val="0"/>
          <w:szCs w:val="28"/>
        </w:rPr>
        <w:t xml:space="preserve"> escrito de contestación</w:t>
      </w:r>
      <w:r w:rsidR="000F1ADF">
        <w:rPr>
          <w:rFonts w:ascii="Arial Narrow" w:hAnsi="Arial Narrow" w:cs="Arial"/>
          <w:b w:val="0"/>
          <w:szCs w:val="28"/>
        </w:rPr>
        <w:t xml:space="preserve">. </w:t>
      </w:r>
      <w:r w:rsidR="0011210C">
        <w:rPr>
          <w:rFonts w:ascii="Arial Narrow" w:hAnsi="Arial Narrow" w:cs="Arial"/>
          <w:b w:val="0"/>
          <w:szCs w:val="28"/>
        </w:rPr>
        <w:t>Por su parte, el Juzgado Quinto Laboral del Circuito de Pereira, indic</w:t>
      </w:r>
      <w:r w:rsidR="000F1ADF">
        <w:rPr>
          <w:rFonts w:ascii="Arial Narrow" w:hAnsi="Arial Narrow" w:cs="Arial"/>
          <w:b w:val="0"/>
          <w:szCs w:val="28"/>
        </w:rPr>
        <w:t xml:space="preserve">ó al desatar la consulta de la decisión atacada, resolvió </w:t>
      </w:r>
      <w:r w:rsidR="00855E33">
        <w:rPr>
          <w:rFonts w:ascii="Arial Narrow" w:hAnsi="Arial Narrow" w:cs="Arial"/>
          <w:b w:val="0"/>
          <w:szCs w:val="28"/>
        </w:rPr>
        <w:t xml:space="preserve">confirmar la decisión inicial, pues el escaso material probatorio impidió </w:t>
      </w:r>
      <w:r w:rsidR="00397992">
        <w:rPr>
          <w:rFonts w:ascii="Arial Narrow" w:hAnsi="Arial Narrow" w:cs="Arial"/>
          <w:b w:val="0"/>
          <w:szCs w:val="28"/>
        </w:rPr>
        <w:t>declarar la procedencia del incremento</w:t>
      </w:r>
      <w:r w:rsidR="000F1ADF">
        <w:rPr>
          <w:rFonts w:ascii="Arial Narrow" w:hAnsi="Arial Narrow" w:cs="Arial"/>
          <w:b w:val="0"/>
          <w:szCs w:val="28"/>
        </w:rPr>
        <w:t xml:space="preserve"> pensional deprecado, amén de que </w:t>
      </w:r>
      <w:r w:rsidR="00397992">
        <w:rPr>
          <w:rFonts w:ascii="Arial Narrow" w:hAnsi="Arial Narrow" w:cs="Arial"/>
          <w:b w:val="0"/>
          <w:szCs w:val="28"/>
        </w:rPr>
        <w:t xml:space="preserve">las declaraciones </w:t>
      </w:r>
      <w:proofErr w:type="spellStart"/>
      <w:r w:rsidR="00397992">
        <w:rPr>
          <w:rFonts w:ascii="Arial Narrow" w:hAnsi="Arial Narrow" w:cs="Arial"/>
          <w:b w:val="0"/>
          <w:szCs w:val="28"/>
        </w:rPr>
        <w:t>extraproceso</w:t>
      </w:r>
      <w:proofErr w:type="spellEnd"/>
      <w:r w:rsidR="00397992">
        <w:rPr>
          <w:rFonts w:ascii="Arial Narrow" w:hAnsi="Arial Narrow" w:cs="Arial"/>
          <w:b w:val="0"/>
          <w:szCs w:val="28"/>
        </w:rPr>
        <w:t xml:space="preserve"> aportadas al plenario, resultaban insuficientes para dar por sentado los supuestos de hecho, debido a que datan de una fecha anterior a la providencia que puso fin a la instancia.</w:t>
      </w:r>
      <w:r w:rsidR="00E06089">
        <w:rPr>
          <w:rFonts w:ascii="Arial Narrow" w:hAnsi="Arial Narrow" w:cs="Arial"/>
          <w:b w:val="0"/>
          <w:szCs w:val="28"/>
        </w:rPr>
        <w:t xml:space="preserve"> P</w:t>
      </w:r>
      <w:r w:rsidR="006F60A9">
        <w:rPr>
          <w:rFonts w:ascii="Arial Narrow" w:hAnsi="Arial Narrow" w:cs="Arial"/>
          <w:b w:val="0"/>
          <w:szCs w:val="28"/>
        </w:rPr>
        <w:t>or último, estimó que la acción de tutela no es el mecanismo idóneo para enmendar los errores en que se incurrió en el proceso ordinario por la inactividad del demandante.</w:t>
      </w:r>
    </w:p>
    <w:p w:rsidR="009610B4" w:rsidRPr="005B5AE0" w:rsidRDefault="009610B4" w:rsidP="005B5AE0">
      <w:pPr>
        <w:pStyle w:val="Sinespaciado"/>
        <w:spacing w:line="360" w:lineRule="auto"/>
      </w:pPr>
    </w:p>
    <w:p w:rsidR="009610B4" w:rsidRPr="007D476F" w:rsidRDefault="009610B4" w:rsidP="009610B4">
      <w:pPr>
        <w:pStyle w:val="Textoindependiente21"/>
        <w:shd w:val="clear" w:color="auto" w:fill="FFFFFF" w:themeFill="background1"/>
        <w:ind w:firstLine="851"/>
        <w:rPr>
          <w:rFonts w:ascii="Arial Narrow" w:hAnsi="Arial Narrow"/>
          <w:b w:val="0"/>
          <w:szCs w:val="28"/>
        </w:rPr>
      </w:pPr>
      <w:r w:rsidRPr="007D476F">
        <w:rPr>
          <w:rFonts w:ascii="Arial Narrow" w:hAnsi="Arial Narrow" w:cs="Arial"/>
          <w:b w:val="0"/>
          <w:szCs w:val="28"/>
        </w:rPr>
        <w:t xml:space="preserve">III. </w:t>
      </w:r>
      <w:r w:rsidRPr="007D476F">
        <w:rPr>
          <w:rFonts w:ascii="Arial Narrow" w:hAnsi="Arial Narrow"/>
          <w:b w:val="0"/>
          <w:szCs w:val="28"/>
        </w:rPr>
        <w:t>CONSIDERACIONES</w:t>
      </w:r>
    </w:p>
    <w:p w:rsidR="009610B4" w:rsidRPr="005B5AE0" w:rsidRDefault="009610B4" w:rsidP="005B5AE0">
      <w:pPr>
        <w:pStyle w:val="Sinespaciado"/>
      </w:pPr>
    </w:p>
    <w:p w:rsidR="005B5AE0" w:rsidRPr="005B5AE0" w:rsidRDefault="009610B4" w:rsidP="005B5AE0">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9610B4" w:rsidRDefault="009610B4" w:rsidP="009610B4">
      <w:pPr>
        <w:ind w:right="-187" w:firstLine="900"/>
        <w:jc w:val="both"/>
        <w:rPr>
          <w:rFonts w:ascii="Arial Narrow" w:hAnsi="Arial Narrow" w:cs="Arial"/>
          <w:i/>
          <w:iCs/>
          <w:sz w:val="28"/>
          <w:szCs w:val="28"/>
        </w:rPr>
      </w:pPr>
      <w:r w:rsidRPr="00C678F6">
        <w:rPr>
          <w:rFonts w:ascii="Arial Narrow" w:hAnsi="Arial Narrow" w:cs="Arial"/>
          <w:i/>
          <w:iCs/>
          <w:sz w:val="28"/>
          <w:szCs w:val="28"/>
        </w:rPr>
        <w:t>¿Se configuró alguna de las causales de procedencia de la acción de tutela contra decisiones judiciales en el presente asunto?</w:t>
      </w:r>
    </w:p>
    <w:p w:rsidR="009610B4" w:rsidRPr="00C678F6" w:rsidRDefault="009610B4" w:rsidP="009610B4">
      <w:pPr>
        <w:ind w:firstLine="851"/>
        <w:jc w:val="both"/>
        <w:rPr>
          <w:rFonts w:ascii="Arial Narrow" w:hAnsi="Arial Narrow" w:cs="Arial"/>
          <w:i/>
          <w:iCs/>
          <w:sz w:val="28"/>
          <w:szCs w:val="28"/>
        </w:rPr>
      </w:pPr>
      <w:r w:rsidRPr="00C678F6">
        <w:rPr>
          <w:rFonts w:ascii="Arial Narrow" w:hAnsi="Arial Narrow" w:cs="Arial"/>
          <w:i/>
          <w:iCs/>
          <w:sz w:val="28"/>
          <w:szCs w:val="28"/>
        </w:rPr>
        <w:lastRenderedPageBreak/>
        <w:t>¿Existió por parte de la</w:t>
      </w:r>
      <w:r w:rsidR="005B5AE0">
        <w:rPr>
          <w:rFonts w:ascii="Arial Narrow" w:hAnsi="Arial Narrow" w:cs="Arial"/>
          <w:i/>
          <w:iCs/>
          <w:sz w:val="28"/>
          <w:szCs w:val="28"/>
        </w:rPr>
        <w:t xml:space="preserve">s </w:t>
      </w:r>
      <w:proofErr w:type="spellStart"/>
      <w:r w:rsidRPr="00C678F6">
        <w:rPr>
          <w:rFonts w:ascii="Arial Narrow" w:hAnsi="Arial Narrow" w:cs="Arial"/>
          <w:i/>
          <w:iCs/>
          <w:sz w:val="28"/>
          <w:szCs w:val="28"/>
        </w:rPr>
        <w:t>autoridad</w:t>
      </w:r>
      <w:r w:rsidR="005B5AE0">
        <w:rPr>
          <w:rFonts w:ascii="Arial Narrow" w:hAnsi="Arial Narrow" w:cs="Arial"/>
          <w:i/>
          <w:iCs/>
          <w:sz w:val="28"/>
          <w:szCs w:val="28"/>
        </w:rPr>
        <w:t>ades</w:t>
      </w:r>
      <w:proofErr w:type="spellEnd"/>
      <w:r w:rsidR="005B5AE0">
        <w:rPr>
          <w:rFonts w:ascii="Arial Narrow" w:hAnsi="Arial Narrow" w:cs="Arial"/>
          <w:i/>
          <w:iCs/>
          <w:sz w:val="28"/>
          <w:szCs w:val="28"/>
        </w:rPr>
        <w:t xml:space="preserve"> judiciales </w:t>
      </w:r>
      <w:r w:rsidRPr="00C678F6">
        <w:rPr>
          <w:rFonts w:ascii="Arial Narrow" w:hAnsi="Arial Narrow" w:cs="Arial"/>
          <w:i/>
          <w:iCs/>
          <w:sz w:val="28"/>
          <w:szCs w:val="28"/>
        </w:rPr>
        <w:t>accionada</w:t>
      </w:r>
      <w:r w:rsidR="005B5AE0">
        <w:rPr>
          <w:rFonts w:ascii="Arial Narrow" w:hAnsi="Arial Narrow" w:cs="Arial"/>
          <w:i/>
          <w:iCs/>
          <w:sz w:val="28"/>
          <w:szCs w:val="28"/>
        </w:rPr>
        <w:t>s</w:t>
      </w:r>
      <w:r w:rsidRPr="00C678F6">
        <w:rPr>
          <w:rFonts w:ascii="Arial Narrow" w:hAnsi="Arial Narrow" w:cs="Arial"/>
          <w:i/>
          <w:iCs/>
          <w:sz w:val="28"/>
          <w:szCs w:val="28"/>
        </w:rPr>
        <w:t xml:space="preserve"> vulneración </w:t>
      </w:r>
      <w:r w:rsidR="005B5AE0">
        <w:rPr>
          <w:rFonts w:ascii="Arial Narrow" w:hAnsi="Arial Narrow" w:cs="Arial"/>
          <w:i/>
          <w:iCs/>
          <w:sz w:val="28"/>
          <w:szCs w:val="28"/>
        </w:rPr>
        <w:t>de derecho fundamental alguno al actor</w:t>
      </w:r>
      <w:r w:rsidRPr="00C678F6">
        <w:rPr>
          <w:rFonts w:ascii="Arial Narrow" w:hAnsi="Arial Narrow" w:cs="Arial"/>
          <w:i/>
          <w:iCs/>
          <w:sz w:val="28"/>
          <w:szCs w:val="28"/>
        </w:rPr>
        <w:t>?</w:t>
      </w:r>
    </w:p>
    <w:p w:rsidR="009610B4" w:rsidRDefault="009610B4" w:rsidP="009610B4">
      <w:pPr>
        <w:pStyle w:val="Sinespaciado"/>
      </w:pPr>
    </w:p>
    <w:p w:rsidR="009610B4" w:rsidRPr="00E014B1" w:rsidRDefault="009610B4" w:rsidP="009610B4">
      <w:pPr>
        <w:pStyle w:val="Sinespaciado"/>
      </w:pPr>
    </w:p>
    <w:p w:rsidR="009610B4" w:rsidRPr="0075764F" w:rsidRDefault="009610B4" w:rsidP="009610B4">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9610B4" w:rsidRDefault="009610B4" w:rsidP="009610B4">
      <w:pPr>
        <w:pStyle w:val="Sinespaciado"/>
        <w:spacing w:line="360" w:lineRule="auto"/>
        <w:jc w:val="both"/>
        <w:rPr>
          <w:rFonts w:ascii="Arial Narrow" w:hAnsi="Arial Narrow" w:cs="Arial"/>
          <w:iCs/>
          <w:sz w:val="28"/>
          <w:szCs w:val="28"/>
        </w:rPr>
      </w:pPr>
      <w:r>
        <w:tab/>
      </w: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9610B4" w:rsidRPr="005B5AE0" w:rsidRDefault="009610B4" w:rsidP="005B5AE0">
      <w:pPr>
        <w:pStyle w:val="Sinespaciado"/>
        <w:rPr>
          <w:rStyle w:val="Textoennegrita"/>
          <w:b w:val="0"/>
          <w:bCs w:val="0"/>
        </w:rPr>
      </w:pPr>
    </w:p>
    <w:p w:rsidR="009610B4" w:rsidRDefault="009610B4" w:rsidP="009610B4">
      <w:pPr>
        <w:pStyle w:val="Sinespaciado"/>
        <w:spacing w:line="360" w:lineRule="auto"/>
        <w:ind w:firstLine="708"/>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Pr>
          <w:rStyle w:val="Refdenotaalpie"/>
          <w:rFonts w:ascii="Arial Narrow" w:eastAsia="SimSun" w:hAnsi="Arial Narrow"/>
          <w:sz w:val="28"/>
          <w:szCs w:val="28"/>
          <w:lang w:val="es-ES_tradnl"/>
        </w:rPr>
        <w:footnoteReference w:id="1"/>
      </w:r>
      <w:r>
        <w:rPr>
          <w:rFonts w:ascii="Arial Narrow" w:eastAsia="SimSun" w:hAnsi="Arial Narrow" w:cs="Arial"/>
          <w:sz w:val="28"/>
          <w:szCs w:val="28"/>
          <w:lang w:val="es-ES_tradnl"/>
        </w:rPr>
        <w:t>.</w:t>
      </w:r>
    </w:p>
    <w:p w:rsidR="009610B4" w:rsidRPr="0001692B" w:rsidRDefault="009610B4" w:rsidP="009610B4">
      <w:pPr>
        <w:pStyle w:val="Sinespaciado"/>
        <w:rPr>
          <w:rFonts w:eastAsia="SimSun"/>
        </w:rPr>
      </w:pPr>
    </w:p>
    <w:p w:rsidR="009610B4" w:rsidRDefault="009610B4" w:rsidP="009610B4">
      <w:pPr>
        <w:pStyle w:val="Sinespaciado"/>
        <w:spacing w:line="360" w:lineRule="auto"/>
        <w:ind w:firstLine="708"/>
        <w:jc w:val="both"/>
        <w:rPr>
          <w:rFonts w:ascii="Arial Narrow" w:hAnsi="Arial Narrow" w:cs="Arial"/>
          <w:color w:val="000000"/>
          <w:spacing w:val="-2"/>
          <w:sz w:val="28"/>
          <w:szCs w:val="28"/>
        </w:rPr>
      </w:pPr>
      <w:r>
        <w:rPr>
          <w:rFonts w:ascii="Arial Narrow" w:eastAsia="SimSun" w:hAnsi="Arial Narrow" w:cs="Arial"/>
          <w:sz w:val="28"/>
          <w:szCs w:val="28"/>
          <w:lang w:val="es-ES_tradnl"/>
        </w:rPr>
        <w:t xml:space="preserve">Los primeros, </w:t>
      </w:r>
      <w:r w:rsidRPr="000915CA">
        <w:rPr>
          <w:rFonts w:ascii="Arial Narrow" w:hAnsi="Arial Narrow" w:cs="Arial"/>
          <w:color w:val="000000"/>
          <w:spacing w:val="-2"/>
          <w:sz w:val="28"/>
          <w:szCs w:val="28"/>
        </w:rPr>
        <w:t xml:space="preserve">fueron fijados por el órgano guardián de la Constitución en la sentencia C-590 de 2005, </w:t>
      </w:r>
      <w:r>
        <w:rPr>
          <w:rFonts w:ascii="Arial Narrow" w:hAnsi="Arial Narrow" w:cs="Arial"/>
          <w:color w:val="000000"/>
          <w:spacing w:val="-2"/>
          <w:sz w:val="28"/>
          <w:szCs w:val="28"/>
        </w:rPr>
        <w:t>en</w:t>
      </w:r>
      <w:r w:rsidRPr="000915CA">
        <w:rPr>
          <w:rFonts w:ascii="Arial Narrow" w:hAnsi="Arial Narrow" w:cs="Arial"/>
          <w:color w:val="000000"/>
          <w:spacing w:val="-2"/>
          <w:sz w:val="28"/>
          <w:szCs w:val="28"/>
        </w:rPr>
        <w:t xml:space="preserve"> los siguientes términos:</w:t>
      </w:r>
    </w:p>
    <w:p w:rsidR="009610B4" w:rsidRPr="0078109A" w:rsidRDefault="009610B4" w:rsidP="009610B4">
      <w:pPr>
        <w:pStyle w:val="Sinespaciado"/>
      </w:pPr>
    </w:p>
    <w:p w:rsidR="009610B4" w:rsidRPr="008F09A4" w:rsidRDefault="009610B4" w:rsidP="000B5378">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a. Que la cuestión que se discuta resulte de evidente relevancia constitucional, por afectar derechos fundamentales de las partes.</w:t>
      </w:r>
    </w:p>
    <w:p w:rsidR="009610B4" w:rsidRPr="008F09A4" w:rsidRDefault="009610B4" w:rsidP="009610B4">
      <w:pPr>
        <w:pStyle w:val="Sinespaciado"/>
        <w:rPr>
          <w:sz w:val="26"/>
          <w:szCs w:val="26"/>
          <w:lang w:val="es-ES_tradnl"/>
        </w:rPr>
      </w:pPr>
    </w:p>
    <w:p w:rsidR="009610B4" w:rsidRPr="008F09A4" w:rsidRDefault="009610B4" w:rsidP="000B5378">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 xml:space="preserve">b. Que se hayan agotado todos los medios -ordinarios y extraordinarios- de defensa judicial al alcance de la persona afectada, salvo que se trate de evitar la consumación de un perjuicio </w:t>
      </w:r>
      <w:proofErr w:type="spellStart"/>
      <w:r w:rsidRPr="008F09A4">
        <w:rPr>
          <w:rFonts w:ascii="Arial Narrow" w:hAnsi="Arial Narrow" w:cs="Arial"/>
          <w:i/>
          <w:sz w:val="26"/>
          <w:szCs w:val="26"/>
          <w:lang w:val="es-ES_tradnl"/>
        </w:rPr>
        <w:t>iusfundamental</w:t>
      </w:r>
      <w:proofErr w:type="spellEnd"/>
      <w:r w:rsidRPr="008F09A4">
        <w:rPr>
          <w:rFonts w:ascii="Arial Narrow" w:hAnsi="Arial Narrow" w:cs="Arial"/>
          <w:i/>
          <w:sz w:val="26"/>
          <w:szCs w:val="26"/>
          <w:lang w:val="es-ES_tradnl"/>
        </w:rPr>
        <w:t xml:space="preserve"> irremediable [</w:t>
      </w:r>
      <w:r w:rsidRPr="008F09A4">
        <w:rPr>
          <w:rFonts w:ascii="Arial Narrow" w:hAnsi="Arial Narrow" w:cs="Arial"/>
          <w:i/>
          <w:sz w:val="26"/>
          <w:szCs w:val="26"/>
          <w:vertAlign w:val="superscript"/>
          <w:lang w:val="es-ES_tradnl"/>
        </w:rPr>
        <w:footnoteReference w:id="2"/>
      </w:r>
      <w:r w:rsidRPr="008F09A4">
        <w:rPr>
          <w:rFonts w:ascii="Arial Narrow" w:hAnsi="Arial Narrow" w:cs="Arial"/>
          <w:i/>
          <w:sz w:val="26"/>
          <w:szCs w:val="26"/>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9610B4" w:rsidRPr="008F09A4" w:rsidRDefault="009610B4" w:rsidP="009610B4">
      <w:pPr>
        <w:pStyle w:val="Sinespaciado"/>
        <w:rPr>
          <w:sz w:val="26"/>
          <w:szCs w:val="26"/>
          <w:lang w:val="es-ES_tradnl"/>
        </w:rPr>
      </w:pPr>
    </w:p>
    <w:p w:rsidR="009610B4" w:rsidRPr="008F09A4" w:rsidRDefault="009610B4" w:rsidP="000B5378">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c. Que se cumpla el requisito de la inmediatez, es decir, que la tutela se hubiere interpuesto en un término razonable y proporcionado a partir del hecho que originó la vulneración [</w:t>
      </w:r>
      <w:r w:rsidRPr="008F09A4">
        <w:rPr>
          <w:rFonts w:ascii="Arial Narrow" w:hAnsi="Arial Narrow" w:cs="Arial"/>
          <w:i/>
          <w:sz w:val="26"/>
          <w:szCs w:val="26"/>
          <w:vertAlign w:val="superscript"/>
          <w:lang w:val="es-ES_tradnl"/>
        </w:rPr>
        <w:footnoteReference w:id="3"/>
      </w:r>
      <w:r w:rsidRPr="008F09A4">
        <w:rPr>
          <w:rFonts w:ascii="Arial Narrow" w:hAnsi="Arial Narrow" w:cs="Arial"/>
          <w:i/>
          <w:sz w:val="26"/>
          <w:szCs w:val="26"/>
          <w:lang w:val="es-ES_tradnl"/>
        </w:rPr>
        <w:t>].</w:t>
      </w:r>
    </w:p>
    <w:p w:rsidR="000B5378" w:rsidRDefault="000B5378" w:rsidP="000B5378">
      <w:pPr>
        <w:ind w:firstLine="708"/>
        <w:jc w:val="both"/>
        <w:rPr>
          <w:rFonts w:ascii="Arial Narrow" w:hAnsi="Arial Narrow" w:cs="Arial"/>
          <w:i/>
          <w:sz w:val="26"/>
          <w:szCs w:val="26"/>
          <w:lang w:val="es-ES_tradnl"/>
        </w:rPr>
      </w:pPr>
    </w:p>
    <w:p w:rsidR="009610B4" w:rsidRDefault="009610B4" w:rsidP="000B5378">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d. Cuando se trate de una irregularidad procesal, debe quedar claro que la misma tiene un efecto decisivo o determinante en la sentencia que se impugna y que afecta los derechos fundamentales de la parte actora [</w:t>
      </w:r>
      <w:r w:rsidRPr="008F09A4">
        <w:rPr>
          <w:rFonts w:ascii="Arial Narrow" w:hAnsi="Arial Narrow" w:cs="Arial"/>
          <w:i/>
          <w:sz w:val="26"/>
          <w:szCs w:val="26"/>
          <w:vertAlign w:val="superscript"/>
          <w:lang w:val="es-ES_tradnl"/>
        </w:rPr>
        <w:footnoteReference w:id="4"/>
      </w:r>
      <w:r w:rsidRPr="008F09A4">
        <w:rPr>
          <w:rFonts w:ascii="Arial Narrow" w:hAnsi="Arial Narrow" w:cs="Arial"/>
          <w:i/>
          <w:sz w:val="26"/>
          <w:szCs w:val="26"/>
          <w:lang w:val="es-ES_tradnl"/>
        </w:rPr>
        <w:t>].</w:t>
      </w:r>
    </w:p>
    <w:p w:rsidR="000B5378" w:rsidRDefault="000B5378" w:rsidP="000B5378">
      <w:pPr>
        <w:pStyle w:val="Sinespaciado"/>
        <w:rPr>
          <w:lang w:val="es-ES_tradnl"/>
        </w:rPr>
      </w:pPr>
    </w:p>
    <w:p w:rsidR="009610B4" w:rsidRPr="008F09A4" w:rsidRDefault="009610B4" w:rsidP="009D1E71">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 xml:space="preserve"> e. Que la parte actora identifique de manera razonable tanto los hechos que generaron la vulneración como los derechos vulnerados y que hubiere alegado tal vulneración en el proceso judicial siempre que esto hubiere sido posible [</w:t>
      </w:r>
      <w:r w:rsidRPr="008F09A4">
        <w:rPr>
          <w:rFonts w:ascii="Arial Narrow" w:hAnsi="Arial Narrow" w:cs="Arial"/>
          <w:i/>
          <w:sz w:val="26"/>
          <w:szCs w:val="26"/>
          <w:vertAlign w:val="superscript"/>
          <w:lang w:val="es-ES_tradnl"/>
        </w:rPr>
        <w:footnoteReference w:id="5"/>
      </w:r>
      <w:r w:rsidRPr="008F09A4">
        <w:rPr>
          <w:rFonts w:ascii="Arial Narrow" w:hAnsi="Arial Narrow" w:cs="Arial"/>
          <w:i/>
          <w:sz w:val="26"/>
          <w:szCs w:val="26"/>
          <w:lang w:val="es-ES_tradnl"/>
        </w:rPr>
        <w:t xml:space="preserve">]. </w:t>
      </w:r>
    </w:p>
    <w:p w:rsidR="005B5AE0" w:rsidRDefault="009610B4" w:rsidP="009610B4">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lastRenderedPageBreak/>
        <w:t>f. Que no se trate de sentencias de tutela</w:t>
      </w:r>
      <w:r w:rsidR="005B5AE0">
        <w:rPr>
          <w:rFonts w:ascii="Arial Narrow" w:hAnsi="Arial Narrow" w:cs="Arial"/>
          <w:i/>
          <w:sz w:val="26"/>
          <w:szCs w:val="26"/>
          <w:lang w:val="es-ES_tradnl"/>
        </w:rPr>
        <w:t xml:space="preserve"> </w:t>
      </w:r>
      <w:r w:rsidRPr="008F09A4">
        <w:rPr>
          <w:rFonts w:ascii="Arial Narrow" w:hAnsi="Arial Narrow" w:cs="Arial"/>
          <w:i/>
          <w:sz w:val="26"/>
          <w:szCs w:val="26"/>
          <w:lang w:val="es-ES_tradnl"/>
        </w:rPr>
        <w:t>[</w:t>
      </w:r>
      <w:r w:rsidRPr="008F09A4">
        <w:rPr>
          <w:rFonts w:ascii="Arial Narrow" w:hAnsi="Arial Narrow" w:cs="Arial"/>
          <w:i/>
          <w:sz w:val="26"/>
          <w:szCs w:val="26"/>
          <w:vertAlign w:val="superscript"/>
          <w:lang w:val="es-ES_tradnl"/>
        </w:rPr>
        <w:footnoteReference w:id="6"/>
      </w:r>
      <w:r w:rsidRPr="008F09A4">
        <w:rPr>
          <w:rFonts w:ascii="Arial Narrow" w:hAnsi="Arial Narrow" w:cs="Arial"/>
          <w:i/>
          <w:sz w:val="26"/>
          <w:szCs w:val="26"/>
          <w:lang w:val="es-ES_tradnl"/>
        </w:rPr>
        <w:t>].</w:t>
      </w:r>
    </w:p>
    <w:p w:rsidR="009610B4" w:rsidRPr="008F09A4" w:rsidRDefault="009610B4" w:rsidP="005B5AE0">
      <w:pPr>
        <w:pStyle w:val="Sinespaciado"/>
        <w:rPr>
          <w:lang w:val="es-ES_tradnl"/>
        </w:rPr>
      </w:pPr>
      <w:r w:rsidRPr="008F09A4">
        <w:rPr>
          <w:lang w:val="es-ES_tradnl"/>
        </w:rPr>
        <w:t xml:space="preserve"> </w:t>
      </w:r>
    </w:p>
    <w:p w:rsidR="009610B4" w:rsidRPr="005B5AE0" w:rsidRDefault="009610B4" w:rsidP="005B5AE0">
      <w:pPr>
        <w:pStyle w:val="Sinespaciado"/>
      </w:pPr>
    </w:p>
    <w:p w:rsidR="009610B4" w:rsidRPr="006C34E5" w:rsidRDefault="009610B4" w:rsidP="009610B4">
      <w:pPr>
        <w:pStyle w:val="Sinespaciado"/>
        <w:spacing w:line="360" w:lineRule="auto"/>
        <w:ind w:firstLine="708"/>
        <w:jc w:val="both"/>
        <w:rPr>
          <w:rFonts w:ascii="Arial Narrow" w:hAnsi="Arial Narrow" w:cs="Arial"/>
          <w:color w:val="000000" w:themeColor="text1"/>
          <w:spacing w:val="-2"/>
          <w:sz w:val="28"/>
          <w:szCs w:val="28"/>
        </w:rPr>
      </w:pPr>
      <w:r w:rsidRPr="006C34E5">
        <w:rPr>
          <w:rFonts w:ascii="Arial Narrow" w:eastAsia="SimSun" w:hAnsi="Arial Narrow" w:cs="Arial"/>
          <w:color w:val="000000" w:themeColor="text1"/>
          <w:sz w:val="28"/>
          <w:szCs w:val="28"/>
          <w:lang w:val="es-ES_tradnl"/>
        </w:rPr>
        <w:t>De otra parte, l</w:t>
      </w:r>
      <w:r w:rsidRPr="006C34E5">
        <w:rPr>
          <w:rFonts w:ascii="Arial Narrow" w:hAnsi="Arial Narrow" w:cs="Arial"/>
          <w:color w:val="000000" w:themeColor="text1"/>
          <w:spacing w:val="-2"/>
          <w:sz w:val="28"/>
          <w:szCs w:val="28"/>
        </w:rPr>
        <w:t>a misma jurisprudencia constitucional ha señalado las causales específicas o materiales que hacen procedente la tutela contra una decisión judicial. Dichos eventos son:“</w:t>
      </w:r>
      <w:r w:rsidRPr="006C34E5">
        <w:rPr>
          <w:rFonts w:ascii="Arial Narrow" w:hAnsi="Arial Narrow" w:cs="Arial"/>
          <w:i/>
          <w:color w:val="000000" w:themeColor="text1"/>
          <w:spacing w:val="-2"/>
          <w:sz w:val="28"/>
          <w:szCs w:val="28"/>
        </w:rPr>
        <w:t>(i)</w:t>
      </w:r>
      <w:r w:rsidRPr="006C34E5">
        <w:rPr>
          <w:rFonts w:ascii="Arial Narrow" w:hAnsi="Arial Narrow" w:cs="Arial"/>
          <w:color w:val="000000" w:themeColor="text1"/>
          <w:spacing w:val="-2"/>
          <w:sz w:val="28"/>
          <w:szCs w:val="28"/>
        </w:rPr>
        <w:t xml:space="preserve"> defecto sustantivo, orgánico o procedimental; </w:t>
      </w:r>
      <w:r w:rsidRPr="006C34E5">
        <w:rPr>
          <w:rFonts w:ascii="Arial Narrow" w:hAnsi="Arial Narrow" w:cs="Arial"/>
          <w:i/>
          <w:color w:val="000000" w:themeColor="text1"/>
          <w:spacing w:val="-2"/>
          <w:sz w:val="28"/>
          <w:szCs w:val="28"/>
        </w:rPr>
        <w:t>(ii)</w:t>
      </w:r>
      <w:r w:rsidRPr="006C34E5">
        <w:rPr>
          <w:rFonts w:ascii="Arial Narrow" w:hAnsi="Arial Narrow" w:cs="Arial"/>
          <w:color w:val="000000" w:themeColor="text1"/>
          <w:spacing w:val="-2"/>
          <w:sz w:val="28"/>
          <w:szCs w:val="28"/>
        </w:rPr>
        <w:t xml:space="preserve"> defecto fáctico; </w:t>
      </w:r>
      <w:r w:rsidRPr="006C34E5">
        <w:rPr>
          <w:rFonts w:ascii="Arial Narrow" w:hAnsi="Arial Narrow" w:cs="Arial"/>
          <w:i/>
          <w:color w:val="000000" w:themeColor="text1"/>
          <w:spacing w:val="-2"/>
          <w:sz w:val="28"/>
          <w:szCs w:val="28"/>
        </w:rPr>
        <w:t>(iii)</w:t>
      </w:r>
      <w:r w:rsidRPr="006C34E5">
        <w:rPr>
          <w:rFonts w:ascii="Arial Narrow" w:hAnsi="Arial Narrow" w:cs="Arial"/>
          <w:color w:val="000000" w:themeColor="text1"/>
          <w:spacing w:val="-2"/>
          <w:sz w:val="28"/>
          <w:szCs w:val="28"/>
        </w:rPr>
        <w:t xml:space="preserve"> error inducido; </w:t>
      </w:r>
      <w:r w:rsidRPr="006C34E5">
        <w:rPr>
          <w:rFonts w:ascii="Arial Narrow" w:hAnsi="Arial Narrow" w:cs="Arial"/>
          <w:i/>
          <w:color w:val="000000" w:themeColor="text1"/>
          <w:spacing w:val="-2"/>
          <w:sz w:val="28"/>
          <w:szCs w:val="28"/>
        </w:rPr>
        <w:t xml:space="preserve">(iv) </w:t>
      </w:r>
      <w:r w:rsidRPr="006C34E5">
        <w:rPr>
          <w:rFonts w:ascii="Arial Narrow" w:hAnsi="Arial Narrow" w:cs="Arial"/>
          <w:color w:val="000000" w:themeColor="text1"/>
          <w:spacing w:val="-2"/>
          <w:sz w:val="28"/>
          <w:szCs w:val="28"/>
        </w:rPr>
        <w:t xml:space="preserve">decisión sin motivación, </w:t>
      </w:r>
      <w:r w:rsidRPr="006C34E5">
        <w:rPr>
          <w:rFonts w:ascii="Arial Narrow" w:hAnsi="Arial Narrow" w:cs="Arial"/>
          <w:i/>
          <w:color w:val="000000" w:themeColor="text1"/>
          <w:spacing w:val="-2"/>
          <w:sz w:val="28"/>
          <w:szCs w:val="28"/>
        </w:rPr>
        <w:t>(v)</w:t>
      </w:r>
      <w:r w:rsidRPr="006C34E5">
        <w:rPr>
          <w:rFonts w:ascii="Arial Narrow" w:hAnsi="Arial Narrow" w:cs="Arial"/>
          <w:color w:val="000000" w:themeColor="text1"/>
          <w:spacing w:val="-2"/>
          <w:sz w:val="28"/>
          <w:szCs w:val="28"/>
        </w:rPr>
        <w:t xml:space="preserve"> desconocimiento del precedente y </w:t>
      </w:r>
      <w:r w:rsidRPr="006C34E5">
        <w:rPr>
          <w:rFonts w:ascii="Arial Narrow" w:hAnsi="Arial Narrow" w:cs="Arial"/>
          <w:i/>
          <w:color w:val="000000" w:themeColor="text1"/>
          <w:spacing w:val="-2"/>
          <w:sz w:val="28"/>
          <w:szCs w:val="28"/>
        </w:rPr>
        <w:t>(vi)</w:t>
      </w:r>
      <w:r w:rsidRPr="006C34E5">
        <w:rPr>
          <w:rFonts w:ascii="Arial Narrow" w:hAnsi="Arial Narrow" w:cs="Arial"/>
          <w:color w:val="000000" w:themeColor="text1"/>
          <w:spacing w:val="-2"/>
          <w:sz w:val="28"/>
          <w:szCs w:val="28"/>
        </w:rPr>
        <w:t xml:space="preserve"> violación directa de la Constitución”. </w:t>
      </w:r>
    </w:p>
    <w:p w:rsidR="009610B4" w:rsidRPr="0078109A" w:rsidRDefault="009610B4" w:rsidP="009610B4">
      <w:pPr>
        <w:pStyle w:val="Sinespaciado"/>
      </w:pPr>
    </w:p>
    <w:p w:rsidR="009610B4" w:rsidRDefault="009610B4" w:rsidP="009610B4">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630D19">
        <w:rPr>
          <w:rFonts w:ascii="Arial Narrow" w:hAnsi="Arial Narrow" w:cs="Arial"/>
          <w:color w:val="000000"/>
          <w:spacing w:val="-2"/>
          <w:sz w:val="28"/>
          <w:szCs w:val="28"/>
          <w:lang w:val="es-ES_tradnl"/>
        </w:rPr>
        <w:t>Obsérvese que no sólo deberá el operador jurídico en sede de tutela, entrar a verificar la ocurrencia de alguno de los defectos ya citados, sino una serie de presupuestos que, en forma previa, determinan la viabilidad de la de</w:t>
      </w:r>
      <w:r w:rsidRPr="000915CA">
        <w:rPr>
          <w:rFonts w:ascii="Arial Narrow" w:hAnsi="Arial Narrow" w:cs="Arial"/>
          <w:color w:val="000000"/>
          <w:spacing w:val="-2"/>
          <w:sz w:val="28"/>
          <w:szCs w:val="28"/>
          <w:lang w:val="es-ES_tradnl"/>
        </w:rPr>
        <w:t xml:space="preserve"> acción de tutela.</w:t>
      </w:r>
    </w:p>
    <w:p w:rsidR="00327937" w:rsidRDefault="00327937" w:rsidP="00327937">
      <w:pPr>
        <w:pStyle w:val="Sinespaciado"/>
        <w:rPr>
          <w:lang w:val="es-ES_tradnl"/>
        </w:rPr>
      </w:pPr>
    </w:p>
    <w:p w:rsidR="00327937" w:rsidRDefault="00327937" w:rsidP="00327937">
      <w:pPr>
        <w:spacing w:line="360" w:lineRule="auto"/>
        <w:ind w:firstLine="851"/>
        <w:jc w:val="both"/>
        <w:rPr>
          <w:rFonts w:ascii="Arial Narrow" w:hAnsi="Arial Narrow"/>
          <w:sz w:val="28"/>
          <w:szCs w:val="28"/>
          <w:bdr w:val="none" w:sz="0" w:space="0" w:color="auto" w:frame="1"/>
          <w:shd w:val="clear" w:color="auto" w:fill="FFFFFF"/>
          <w:lang w:val="es-CO"/>
        </w:rPr>
      </w:pPr>
      <w:r>
        <w:rPr>
          <w:rFonts w:ascii="Arial Narrow" w:eastAsia="SimSun" w:hAnsi="Arial Narrow" w:cs="Arial"/>
          <w:sz w:val="28"/>
          <w:szCs w:val="28"/>
          <w:lang w:val="es-ES_tradnl"/>
        </w:rPr>
        <w:t xml:space="preserve">Para lo que interesa a este asunto, </w:t>
      </w:r>
      <w:r>
        <w:rPr>
          <w:rFonts w:ascii="Arial Narrow" w:hAnsi="Arial Narrow"/>
          <w:iCs/>
          <w:sz w:val="28"/>
          <w:szCs w:val="28"/>
          <w:bdr w:val="none" w:sz="0" w:space="0" w:color="auto" w:frame="1"/>
          <w:lang w:val="es-CO"/>
        </w:rPr>
        <w:t>conforme lo ha desarrollado ampliamente la jurisprudencia del órgano de cierre constitucional, se tiene que el d</w:t>
      </w:r>
      <w:r w:rsidRPr="00D378E8">
        <w:rPr>
          <w:rFonts w:ascii="Arial Narrow" w:hAnsi="Arial Narrow"/>
          <w:iCs/>
          <w:sz w:val="28"/>
          <w:szCs w:val="28"/>
          <w:bdr w:val="none" w:sz="0" w:space="0" w:color="auto" w:frame="1"/>
          <w:lang w:val="es-CO"/>
        </w:rPr>
        <w:t xml:space="preserve">efecto </w:t>
      </w:r>
      <w:r>
        <w:rPr>
          <w:rFonts w:ascii="Arial Narrow" w:hAnsi="Arial Narrow"/>
          <w:iCs/>
          <w:sz w:val="28"/>
          <w:szCs w:val="28"/>
          <w:bdr w:val="none" w:sz="0" w:space="0" w:color="auto" w:frame="1"/>
          <w:lang w:val="es-CO"/>
        </w:rPr>
        <w:t>sustantivo se predica cuando l</w:t>
      </w:r>
      <w:r w:rsidRPr="00D378E8">
        <w:rPr>
          <w:rFonts w:ascii="Arial Narrow" w:hAnsi="Arial Narrow"/>
          <w:sz w:val="28"/>
          <w:szCs w:val="28"/>
          <w:bdr w:val="none" w:sz="0" w:space="0" w:color="auto" w:frame="1"/>
          <w:shd w:val="clear" w:color="auto" w:fill="FFFFFF"/>
          <w:lang w:val="es-CO"/>
        </w:rPr>
        <w:t>a decisión se fundamenta en normas inexistentes o inconstitucionales o en fallos que presentan una evidente y grosera contradicción entre los fundamentos y la decisión</w:t>
      </w:r>
      <w:r w:rsidRPr="005208A2">
        <w:rPr>
          <w:rFonts w:ascii="Arial Narrow" w:hAnsi="Arial Narrow"/>
          <w:sz w:val="28"/>
          <w:szCs w:val="28"/>
          <w:bdr w:val="none" w:sz="0" w:space="0" w:color="auto" w:frame="1"/>
          <w:shd w:val="clear" w:color="auto" w:fill="FFFFFF"/>
          <w:lang w:val="es-CO"/>
        </w:rPr>
        <w:t xml:space="preserve">. </w:t>
      </w:r>
      <w:r>
        <w:rPr>
          <w:rFonts w:ascii="Arial Narrow" w:hAnsi="Arial Narrow"/>
          <w:sz w:val="28"/>
          <w:szCs w:val="28"/>
          <w:bdr w:val="none" w:sz="0" w:space="0" w:color="auto" w:frame="1"/>
          <w:shd w:val="clear" w:color="auto" w:fill="FFFFFF"/>
          <w:lang w:val="es-CO"/>
        </w:rPr>
        <w:t xml:space="preserve">Por su parte, el defecto fáctico debe entenderse como </w:t>
      </w:r>
      <w:r w:rsidRPr="00537C9D">
        <w:rPr>
          <w:rFonts w:ascii="Arial Narrow" w:eastAsia="SimSun" w:hAnsi="Arial Narrow" w:cs="Arial"/>
          <w:sz w:val="28"/>
          <w:szCs w:val="28"/>
          <w:lang w:val="es-ES_tradnl"/>
        </w:rPr>
        <w:t xml:space="preserve">aquel que se </w:t>
      </w:r>
      <w:r w:rsidRPr="00537C9D">
        <w:rPr>
          <w:rFonts w:ascii="Arial Narrow" w:hAnsi="Arial Narrow"/>
          <w:sz w:val="28"/>
          <w:szCs w:val="28"/>
          <w:bdr w:val="none" w:sz="0" w:space="0" w:color="auto" w:frame="1"/>
          <w:shd w:val="clear" w:color="auto" w:fill="FFFFFF"/>
          <w:lang w:val="es-CO"/>
        </w:rPr>
        <w:t>refiere a la producción, validez o apreciación del material probatorio</w:t>
      </w:r>
      <w:r w:rsidRPr="00324E92">
        <w:rPr>
          <w:rFonts w:ascii="Arial Narrow" w:hAnsi="Arial Narrow"/>
          <w:sz w:val="28"/>
          <w:szCs w:val="28"/>
          <w:bdr w:val="none" w:sz="0" w:space="0" w:color="auto" w:frame="1"/>
          <w:shd w:val="clear" w:color="auto" w:fill="FFFFFF"/>
          <w:lang w:val="es-CO"/>
        </w:rPr>
        <w:t>. En razón de la independencia judicial, el campo de intervención del juez de tutela por defecto fáctico es bastante restringido</w:t>
      </w:r>
      <w:r>
        <w:rPr>
          <w:rFonts w:ascii="Arial Narrow" w:hAnsi="Arial Narrow"/>
          <w:sz w:val="28"/>
          <w:szCs w:val="28"/>
          <w:bdr w:val="none" w:sz="0" w:space="0" w:color="auto" w:frame="1"/>
          <w:shd w:val="clear" w:color="auto" w:fill="FFFFFF"/>
          <w:lang w:val="es-CO"/>
        </w:rPr>
        <w:t xml:space="preserve">. </w:t>
      </w:r>
    </w:p>
    <w:p w:rsidR="00327937" w:rsidRDefault="00327937" w:rsidP="00327937">
      <w:pPr>
        <w:pStyle w:val="Sinespaciado"/>
        <w:rPr>
          <w:bdr w:val="none" w:sz="0" w:space="0" w:color="auto" w:frame="1"/>
          <w:shd w:val="clear" w:color="auto" w:fill="FFFFFF"/>
          <w:lang w:val="es-CO"/>
        </w:rPr>
      </w:pPr>
    </w:p>
    <w:p w:rsidR="00327937" w:rsidRDefault="00327937" w:rsidP="00327937">
      <w:pPr>
        <w:spacing w:line="360" w:lineRule="auto"/>
        <w:ind w:firstLine="851"/>
        <w:jc w:val="both"/>
        <w:rPr>
          <w:rFonts w:ascii="Arial Narrow" w:hAnsi="Arial Narrow"/>
          <w:i/>
          <w:sz w:val="28"/>
          <w:szCs w:val="28"/>
        </w:rPr>
      </w:pPr>
      <w:r>
        <w:rPr>
          <w:rFonts w:ascii="Arial Narrow" w:hAnsi="Arial Narrow"/>
          <w:sz w:val="28"/>
          <w:szCs w:val="28"/>
          <w:bdr w:val="none" w:sz="0" w:space="0" w:color="auto" w:frame="1"/>
          <w:shd w:val="clear" w:color="auto" w:fill="FFFFFF"/>
          <w:lang w:val="es-CO"/>
        </w:rPr>
        <w:t>E</w:t>
      </w:r>
      <w:r w:rsidRPr="005208A2">
        <w:rPr>
          <w:rFonts w:ascii="Arial Narrow" w:hAnsi="Arial Narrow"/>
          <w:sz w:val="28"/>
          <w:szCs w:val="28"/>
          <w:bdr w:val="none" w:sz="0" w:space="0" w:color="auto" w:frame="1"/>
          <w:shd w:val="clear" w:color="auto" w:fill="FFFFFF"/>
          <w:lang w:val="es-CO"/>
        </w:rPr>
        <w:t>n sentencia T-781 de 2011</w:t>
      </w:r>
      <w:r>
        <w:rPr>
          <w:rFonts w:ascii="Arial Narrow" w:hAnsi="Arial Narrow"/>
          <w:sz w:val="28"/>
          <w:szCs w:val="28"/>
          <w:bdr w:val="none" w:sz="0" w:space="0" w:color="auto" w:frame="1"/>
          <w:shd w:val="clear" w:color="auto" w:fill="FFFFFF"/>
          <w:lang w:val="es-CO"/>
        </w:rPr>
        <w:t xml:space="preserve">, indicó esa alta Corporación que </w:t>
      </w:r>
      <w:r w:rsidRPr="005208A2">
        <w:rPr>
          <w:rFonts w:ascii="Arial Narrow" w:hAnsi="Arial Narrow"/>
          <w:sz w:val="28"/>
          <w:szCs w:val="28"/>
          <w:bdr w:val="none" w:sz="0" w:space="0" w:color="auto" w:frame="1"/>
          <w:shd w:val="clear" w:color="auto" w:fill="FFFFFF"/>
          <w:lang w:val="es-CO"/>
        </w:rPr>
        <w:t>el defecto sustantivo se configura siempre que “</w:t>
      </w:r>
      <w:r w:rsidRPr="005208A2">
        <w:rPr>
          <w:rFonts w:ascii="Arial Narrow" w:hAnsi="Arial Narrow"/>
          <w:i/>
          <w:sz w:val="28"/>
          <w:szCs w:val="28"/>
        </w:rPr>
        <w:t xml:space="preserve">(i) la decisión cuestionada se funda en una norma indiscutiblemente inaplicable al caso concreto, por ejemplo, ora porque la norma empleada no se ajusta al caso, no se encuentra vigente por haber sido derogada, o ha sido declarada inconstitucional; (ii) a pesar del amplio margen interpretativo que la Constitución le reconoce a las autoridades judiciales, la interpretación o aplicación que se hace de la norma en el caso concreto, desconoce sentencias con efectos erga omnes que han definido su alcance; (iii) cuando se fija el alcance de una norma desatendiendo otras disposiciones aplicables al caso y que son necesarias para efectuar una interpretación sistemática; (iv) cuando la norma pertinente es inobservada y, por ende, inaplicada; o finalmente, (v) en el evento en que, no obstante la norma en cuestión está vigente y es constitucional, no se adecúa a la </w:t>
      </w:r>
      <w:r w:rsidRPr="005208A2">
        <w:rPr>
          <w:rFonts w:ascii="Arial Narrow" w:hAnsi="Arial Narrow"/>
          <w:i/>
          <w:sz w:val="28"/>
          <w:szCs w:val="28"/>
        </w:rPr>
        <w:lastRenderedPageBreak/>
        <w:t>situación fáctica a la cual se aplicó, porque a ésta, por ejemplo, se le reconocen efectos distintos a los expresamente señalados por el legislador.</w:t>
      </w:r>
    </w:p>
    <w:p w:rsidR="00327937" w:rsidRPr="00327937" w:rsidRDefault="00327937" w:rsidP="00327937">
      <w:pPr>
        <w:pStyle w:val="Sinespaciado"/>
      </w:pPr>
    </w:p>
    <w:p w:rsidR="00327937" w:rsidRPr="00ED171A" w:rsidRDefault="00327937" w:rsidP="00327937">
      <w:pPr>
        <w:pStyle w:val="Sangradetextonormal"/>
        <w:numPr>
          <w:ilvl w:val="12"/>
          <w:numId w:val="0"/>
        </w:numPr>
        <w:spacing w:after="0" w:line="360" w:lineRule="auto"/>
        <w:ind w:firstLine="708"/>
        <w:jc w:val="both"/>
        <w:rPr>
          <w:rFonts w:ascii="Arial Narrow" w:hAnsi="Arial Narrow"/>
          <w:sz w:val="28"/>
          <w:szCs w:val="28"/>
        </w:rPr>
      </w:pPr>
      <w:r w:rsidRPr="00ED171A">
        <w:rPr>
          <w:rFonts w:ascii="Arial Narrow" w:hAnsi="Arial Narrow"/>
          <w:sz w:val="28"/>
          <w:szCs w:val="28"/>
        </w:rPr>
        <w:t xml:space="preserve">Respecto al defecto fáctico sostuvo que tiene lugar </w:t>
      </w:r>
      <w:r w:rsidRPr="00ED171A">
        <w:rPr>
          <w:rFonts w:ascii="Arial Narrow" w:hAnsi="Arial Narrow"/>
          <w:i/>
          <w:iCs/>
          <w:sz w:val="28"/>
          <w:szCs w:val="28"/>
        </w:rPr>
        <w:t>“cuando resulta evidente que el apoyo probatorio en que se basó el juez para aplicar una determinada norma es absolutamente inadecuado (</w:t>
      </w:r>
      <w:r w:rsidRPr="00ED171A">
        <w:rPr>
          <w:rFonts w:ascii="Arial Narrow" w:hAnsi="Arial Narrow"/>
          <w:sz w:val="28"/>
          <w:szCs w:val="28"/>
        </w:rPr>
        <w:t>...</w:t>
      </w:r>
      <w:r w:rsidRPr="00ED171A">
        <w:rPr>
          <w:rFonts w:ascii="Arial Narrow" w:hAnsi="Arial Narrow"/>
          <w:i/>
          <w:sz w:val="28"/>
          <w:szCs w:val="28"/>
        </w:rPr>
        <w:t>)</w:t>
      </w:r>
      <w:r w:rsidRPr="00ED171A">
        <w:rPr>
          <w:rFonts w:ascii="Arial Narrow" w:hAnsi="Arial Narrow"/>
          <w:sz w:val="28"/>
          <w:szCs w:val="28"/>
        </w:rPr>
        <w:t>”</w:t>
      </w:r>
      <w:r w:rsidRPr="00ED171A">
        <w:rPr>
          <w:rFonts w:ascii="Arial Narrow" w:hAnsi="Arial Narrow"/>
          <w:sz w:val="28"/>
          <w:szCs w:val="28"/>
          <w:vertAlign w:val="superscript"/>
        </w:rPr>
        <w:footnoteReference w:id="7"/>
      </w:r>
      <w:r w:rsidRPr="00ED171A">
        <w:rPr>
          <w:rFonts w:ascii="Arial Narrow" w:hAnsi="Arial Narrow"/>
          <w:sz w:val="28"/>
          <w:szCs w:val="28"/>
        </w:rPr>
        <w:t xml:space="preserve">. Y ha sostenido, de igual manera, que la acción de tutela únicamente procede cuando se hace manifiestamente irrazonable la valoración probatoria hecha por el juez en su providencia. Así, ha indicado que </w:t>
      </w:r>
      <w:r w:rsidRPr="00ED171A">
        <w:rPr>
          <w:rFonts w:ascii="Arial Narrow" w:hAnsi="Arial Narrow"/>
          <w:i/>
          <w:iCs/>
          <w:sz w:val="28"/>
          <w:szCs w:val="28"/>
        </w:rPr>
        <w:t>“el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 (...)”</w:t>
      </w:r>
      <w:r w:rsidRPr="00ED171A">
        <w:rPr>
          <w:rFonts w:ascii="Arial Narrow" w:hAnsi="Arial Narrow"/>
          <w:sz w:val="28"/>
          <w:szCs w:val="28"/>
          <w:vertAlign w:val="superscript"/>
        </w:rPr>
        <w:footnoteReference w:id="8"/>
      </w:r>
      <w:r w:rsidRPr="00ED171A">
        <w:rPr>
          <w:rFonts w:ascii="Arial Narrow" w:hAnsi="Arial Narrow"/>
          <w:sz w:val="28"/>
          <w:szCs w:val="28"/>
        </w:rPr>
        <w:t>.</w:t>
      </w:r>
    </w:p>
    <w:p w:rsidR="009610B4" w:rsidRDefault="009610B4" w:rsidP="009610B4">
      <w:pPr>
        <w:pStyle w:val="Sinespaciado"/>
        <w:rPr>
          <w:lang w:val="es-ES_tradnl"/>
        </w:rPr>
      </w:pPr>
    </w:p>
    <w:p w:rsidR="009610B4" w:rsidRPr="00BF7528" w:rsidRDefault="009610B4" w:rsidP="009610B4">
      <w:pPr>
        <w:spacing w:line="360" w:lineRule="auto"/>
        <w:ind w:firstLine="851"/>
        <w:jc w:val="both"/>
        <w:rPr>
          <w:rFonts w:ascii="Arial Narrow" w:eastAsia="SimSun" w:hAnsi="Arial Narrow" w:cs="Arial"/>
          <w:sz w:val="28"/>
          <w:szCs w:val="28"/>
          <w:lang w:val="es-ES_tradnl"/>
        </w:rPr>
      </w:pPr>
      <w:r w:rsidRPr="00BF7528">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9610B4" w:rsidRDefault="009610B4" w:rsidP="009610B4">
      <w:pPr>
        <w:pStyle w:val="Sinespaciado"/>
        <w:rPr>
          <w:rFonts w:eastAsia="SimSun"/>
          <w:lang w:val="es-ES_tradnl"/>
        </w:rPr>
      </w:pPr>
    </w:p>
    <w:p w:rsidR="009610B4" w:rsidRDefault="009610B4" w:rsidP="009610B4">
      <w:pPr>
        <w:spacing w:line="360" w:lineRule="auto"/>
        <w:ind w:firstLine="851"/>
        <w:jc w:val="both"/>
        <w:rPr>
          <w:rFonts w:ascii="Arial Narrow" w:hAnsi="Arial Narrow"/>
          <w:sz w:val="28"/>
          <w:szCs w:val="28"/>
          <w:shd w:val="clear" w:color="auto" w:fill="FFFFFF"/>
        </w:rPr>
      </w:pPr>
      <w:r w:rsidRPr="00327937">
        <w:rPr>
          <w:rFonts w:ascii="Arial Narrow" w:hAnsi="Arial Narrow"/>
          <w:bCs/>
          <w:sz w:val="28"/>
          <w:szCs w:val="28"/>
          <w:u w:val="single"/>
          <w:bdr w:val="none" w:sz="0" w:space="0" w:color="auto" w:frame="1"/>
          <w:lang w:val="es-ES_tradnl"/>
        </w:rPr>
        <w:t>Relevancia constitucional</w:t>
      </w:r>
      <w:r w:rsidRPr="00797EC8">
        <w:rPr>
          <w:rFonts w:ascii="Arial Narrow" w:hAnsi="Arial Narrow"/>
          <w:b/>
          <w:bCs/>
          <w:sz w:val="28"/>
          <w:szCs w:val="28"/>
          <w:bdr w:val="none" w:sz="0" w:space="0" w:color="auto" w:frame="1"/>
          <w:lang w:val="es-ES_tradnl"/>
        </w:rPr>
        <w:t>. </w:t>
      </w:r>
      <w:r w:rsidRPr="00797EC8">
        <w:rPr>
          <w:rFonts w:ascii="Arial Narrow" w:hAnsi="Arial Narrow"/>
          <w:sz w:val="28"/>
          <w:szCs w:val="28"/>
          <w:shd w:val="clear" w:color="auto" w:fill="FFFFFF"/>
        </w:rPr>
        <w:t>La Sala considera que el conflicto presentado tiene relevancia constitucional, en la medida en que involucra la presunta vulneración de varios derechos de raigambre constitucional, el debido pr</w:t>
      </w:r>
      <w:r>
        <w:rPr>
          <w:rFonts w:ascii="Arial Narrow" w:hAnsi="Arial Narrow"/>
          <w:sz w:val="28"/>
          <w:szCs w:val="28"/>
          <w:shd w:val="clear" w:color="auto" w:fill="FFFFFF"/>
        </w:rPr>
        <w:t xml:space="preserve">oceso, el derecho a la defensa, </w:t>
      </w:r>
      <w:r w:rsidRPr="00797EC8">
        <w:rPr>
          <w:rFonts w:ascii="Arial Narrow" w:hAnsi="Arial Narrow"/>
          <w:sz w:val="28"/>
          <w:szCs w:val="28"/>
          <w:shd w:val="clear" w:color="auto" w:fill="FFFFFF"/>
        </w:rPr>
        <w:t xml:space="preserve">el acceso a la administración de justicia, entre otros. </w:t>
      </w:r>
    </w:p>
    <w:p w:rsidR="00AB3966" w:rsidRDefault="00AB3966" w:rsidP="00AB3966">
      <w:pPr>
        <w:pStyle w:val="Sinespaciado"/>
      </w:pPr>
    </w:p>
    <w:p w:rsidR="00AB3966" w:rsidRDefault="00AB3966" w:rsidP="00AB3966">
      <w:pPr>
        <w:suppressAutoHyphens/>
        <w:spacing w:line="360" w:lineRule="auto"/>
        <w:ind w:firstLine="900"/>
        <w:jc w:val="both"/>
        <w:rPr>
          <w:rFonts w:ascii="Arial Narrow" w:hAnsi="Arial Narrow" w:cs="Arial"/>
          <w:spacing w:val="-2"/>
          <w:sz w:val="28"/>
          <w:szCs w:val="28"/>
        </w:rPr>
      </w:pPr>
      <w:r w:rsidRPr="003454F1">
        <w:rPr>
          <w:rFonts w:ascii="Arial Narrow" w:hAnsi="Arial Narrow" w:cs="Arial"/>
          <w:spacing w:val="-2"/>
          <w:sz w:val="28"/>
          <w:szCs w:val="28"/>
          <w:u w:val="single"/>
        </w:rPr>
        <w:t>Identificación de los hechos que generaron la vulneración y los derechos vulnerados</w:t>
      </w:r>
      <w:r w:rsidRPr="003454F1">
        <w:rPr>
          <w:rFonts w:ascii="Arial Narrow" w:hAnsi="Arial Narrow" w:cs="Arial"/>
          <w:spacing w:val="-2"/>
          <w:sz w:val="28"/>
          <w:szCs w:val="28"/>
        </w:rPr>
        <w:t>:</w:t>
      </w:r>
      <w:r w:rsidRPr="000915CA">
        <w:rPr>
          <w:rFonts w:ascii="Arial Narrow" w:hAnsi="Arial Narrow" w:cs="Arial"/>
          <w:b/>
          <w:spacing w:val="-2"/>
          <w:sz w:val="28"/>
          <w:szCs w:val="28"/>
        </w:rPr>
        <w:t xml:space="preserve"> </w:t>
      </w:r>
      <w:r w:rsidRPr="000915CA">
        <w:rPr>
          <w:rFonts w:ascii="Arial Narrow" w:hAnsi="Arial Narrow" w:cs="Arial"/>
          <w:spacing w:val="-2"/>
          <w:sz w:val="28"/>
          <w:szCs w:val="28"/>
        </w:rPr>
        <w:t>este punto no requiere mayor análisis, pues está visto que en el escrito de acción de tutela se procuró identificar las falencias en que supuestamente incurri</w:t>
      </w:r>
      <w:r>
        <w:rPr>
          <w:rFonts w:ascii="Arial Narrow" w:hAnsi="Arial Narrow" w:cs="Arial"/>
          <w:spacing w:val="-2"/>
          <w:sz w:val="28"/>
          <w:szCs w:val="28"/>
        </w:rPr>
        <w:t>eron los despachos accionados, al momento de proferir el fallo, pr</w:t>
      </w:r>
      <w:r w:rsidRPr="000915CA">
        <w:rPr>
          <w:rFonts w:ascii="Arial Narrow" w:hAnsi="Arial Narrow" w:cs="Arial"/>
          <w:spacing w:val="-2"/>
          <w:sz w:val="28"/>
          <w:szCs w:val="28"/>
        </w:rPr>
        <w:t>emisas en las que además se basará el análisis de la Sala.</w:t>
      </w:r>
    </w:p>
    <w:p w:rsidR="00AB3966" w:rsidRPr="000915CA" w:rsidRDefault="00AB3966" w:rsidP="00AB3966">
      <w:pPr>
        <w:pStyle w:val="Sinespaciado"/>
      </w:pPr>
    </w:p>
    <w:p w:rsidR="00AB3966" w:rsidRPr="000915CA" w:rsidRDefault="00AB3966" w:rsidP="00AB3966">
      <w:pPr>
        <w:suppressAutoHyphens/>
        <w:spacing w:line="360" w:lineRule="auto"/>
        <w:ind w:firstLine="900"/>
        <w:jc w:val="both"/>
        <w:rPr>
          <w:rFonts w:ascii="Arial Narrow" w:hAnsi="Arial Narrow" w:cs="Arial"/>
          <w:spacing w:val="-2"/>
          <w:sz w:val="28"/>
          <w:szCs w:val="28"/>
        </w:rPr>
      </w:pPr>
      <w:r w:rsidRPr="005276A1">
        <w:rPr>
          <w:rFonts w:ascii="Arial Narrow" w:hAnsi="Arial Narrow" w:cs="Arial"/>
          <w:spacing w:val="-2"/>
          <w:sz w:val="28"/>
          <w:szCs w:val="28"/>
          <w:u w:val="single"/>
        </w:rPr>
        <w:t>Que no se trate de una tutela</w:t>
      </w:r>
      <w:r w:rsidRPr="000915CA">
        <w:rPr>
          <w:rFonts w:ascii="Arial Narrow" w:hAnsi="Arial Narrow" w:cs="Arial"/>
          <w:b/>
          <w:spacing w:val="-2"/>
          <w:sz w:val="28"/>
          <w:szCs w:val="28"/>
        </w:rPr>
        <w:t xml:space="preserve">: </w:t>
      </w:r>
      <w:r w:rsidRPr="007079D9">
        <w:rPr>
          <w:rFonts w:ascii="Arial Narrow" w:hAnsi="Arial Narrow"/>
          <w:sz w:val="28"/>
          <w:szCs w:val="28"/>
          <w:shd w:val="clear" w:color="auto" w:fill="FFFFFF"/>
        </w:rPr>
        <w:t>La sentencia cuestionada fue proferida en desarrollo de un proceso laboral ordinario de única instancia</w:t>
      </w:r>
      <w:r>
        <w:rPr>
          <w:color w:val="2D2D2D"/>
          <w:sz w:val="28"/>
          <w:szCs w:val="28"/>
          <w:shd w:val="clear" w:color="auto" w:fill="FFFFFF"/>
        </w:rPr>
        <w:t>.</w:t>
      </w:r>
    </w:p>
    <w:p w:rsidR="00AB3966" w:rsidRPr="000915CA" w:rsidRDefault="00AB3966" w:rsidP="00AB3966">
      <w:pPr>
        <w:pStyle w:val="Sinespaciado"/>
      </w:pPr>
    </w:p>
    <w:p w:rsidR="00AB3966" w:rsidRPr="000915CA" w:rsidRDefault="00AB3966" w:rsidP="00AB3966">
      <w:pPr>
        <w:suppressAutoHyphens/>
        <w:spacing w:line="360" w:lineRule="auto"/>
        <w:ind w:firstLine="900"/>
        <w:jc w:val="both"/>
        <w:rPr>
          <w:rFonts w:ascii="Arial Narrow" w:hAnsi="Arial Narrow" w:cs="Arial"/>
          <w:spacing w:val="-2"/>
          <w:sz w:val="28"/>
          <w:szCs w:val="28"/>
        </w:rPr>
      </w:pPr>
      <w:r w:rsidRPr="00623DFF">
        <w:rPr>
          <w:rFonts w:ascii="Arial Narrow" w:hAnsi="Arial Narrow" w:cs="Arial"/>
          <w:spacing w:val="-2"/>
          <w:sz w:val="28"/>
          <w:szCs w:val="28"/>
          <w:u w:val="single"/>
        </w:rPr>
        <w:t>Inmediatez</w:t>
      </w:r>
      <w:r w:rsidRPr="000915CA">
        <w:rPr>
          <w:rFonts w:ascii="Arial Narrow" w:hAnsi="Arial Narrow" w:cs="Arial"/>
          <w:b/>
          <w:spacing w:val="-2"/>
          <w:sz w:val="28"/>
          <w:szCs w:val="28"/>
        </w:rPr>
        <w:t xml:space="preserve">: </w:t>
      </w:r>
      <w:r>
        <w:rPr>
          <w:rFonts w:ascii="Arial Narrow" w:hAnsi="Arial Narrow" w:cs="Arial"/>
          <w:spacing w:val="-2"/>
          <w:sz w:val="28"/>
          <w:szCs w:val="28"/>
        </w:rPr>
        <w:t>la providencia atacada fue proferida el 18 de enero del año en curso, por manera que,</w:t>
      </w:r>
      <w:r w:rsidRPr="000915CA">
        <w:rPr>
          <w:rFonts w:ascii="Arial Narrow" w:hAnsi="Arial Narrow" w:cs="Arial"/>
          <w:spacing w:val="-2"/>
          <w:sz w:val="28"/>
          <w:szCs w:val="28"/>
        </w:rPr>
        <w:t xml:space="preserve"> la supuesta vulneración de los derechos fundamentales se puso en conocimiento del Juez constitucional en un término prudencial.  </w:t>
      </w:r>
    </w:p>
    <w:p w:rsidR="009610B4" w:rsidRPr="00B70195" w:rsidRDefault="009610B4" w:rsidP="009610B4">
      <w:pPr>
        <w:pStyle w:val="Sinespaciado"/>
      </w:pPr>
    </w:p>
    <w:p w:rsidR="00AB3966" w:rsidRPr="00A25F9B" w:rsidRDefault="009610B4" w:rsidP="00AB3966">
      <w:pPr>
        <w:pStyle w:val="Textoindependiente21"/>
        <w:ind w:firstLine="851"/>
        <w:rPr>
          <w:rFonts w:ascii="Arial Narrow" w:hAnsi="Arial Narrow" w:cs="Arial"/>
          <w:spacing w:val="-2"/>
          <w:szCs w:val="28"/>
        </w:rPr>
      </w:pPr>
      <w:r w:rsidRPr="00327937">
        <w:rPr>
          <w:rFonts w:ascii="Arial Narrow" w:hAnsi="Arial Narrow"/>
          <w:b w:val="0"/>
          <w:bCs/>
          <w:szCs w:val="28"/>
          <w:u w:val="single"/>
          <w:bdr w:val="none" w:sz="0" w:space="0" w:color="auto" w:frame="1"/>
        </w:rPr>
        <w:lastRenderedPageBreak/>
        <w:t>Subsidiariedad</w:t>
      </w:r>
      <w:r w:rsidRPr="00797EC8">
        <w:rPr>
          <w:rFonts w:ascii="Arial Narrow" w:hAnsi="Arial Narrow"/>
          <w:b w:val="0"/>
          <w:bCs/>
          <w:szCs w:val="28"/>
          <w:bdr w:val="none" w:sz="0" w:space="0" w:color="auto" w:frame="1"/>
        </w:rPr>
        <w:t>.</w:t>
      </w:r>
      <w:r w:rsidRPr="00797EC8">
        <w:rPr>
          <w:rFonts w:ascii="Arial Narrow" w:hAnsi="Arial Narrow"/>
          <w:szCs w:val="28"/>
          <w:bdr w:val="none" w:sz="0" w:space="0" w:color="auto" w:frame="1"/>
          <w:shd w:val="clear" w:color="auto" w:fill="FFFFFF"/>
        </w:rPr>
        <w:t> </w:t>
      </w:r>
      <w:r w:rsidRPr="001019F1">
        <w:rPr>
          <w:rFonts w:ascii="Arial Narrow" w:eastAsia="SimSun" w:hAnsi="Arial Narrow" w:cs="Arial"/>
          <w:b w:val="0"/>
          <w:szCs w:val="28"/>
        </w:rPr>
        <w:t xml:space="preserve">La decisión que se ataca es la sentencia dictada el </w:t>
      </w:r>
      <w:r w:rsidR="003F72B0">
        <w:rPr>
          <w:rFonts w:ascii="Arial Narrow" w:eastAsia="SimSun" w:hAnsi="Arial Narrow" w:cs="Arial"/>
          <w:b w:val="0"/>
          <w:szCs w:val="28"/>
        </w:rPr>
        <w:t xml:space="preserve">18 de enero </w:t>
      </w:r>
      <w:r>
        <w:rPr>
          <w:rFonts w:ascii="Arial Narrow" w:eastAsia="SimSun" w:hAnsi="Arial Narrow" w:cs="Arial"/>
          <w:b w:val="0"/>
          <w:szCs w:val="28"/>
        </w:rPr>
        <w:t xml:space="preserve">del año en curso por el Juzgado </w:t>
      </w:r>
      <w:r w:rsidR="003F72B0">
        <w:rPr>
          <w:rFonts w:ascii="Arial Narrow" w:eastAsia="SimSun" w:hAnsi="Arial Narrow" w:cs="Arial"/>
          <w:b w:val="0"/>
          <w:szCs w:val="28"/>
        </w:rPr>
        <w:t xml:space="preserve">Primero Municipal de Pequeñas Causas de Pereira, en el que se desestimaron las pretensiones de la demanda, decisión ésta que fue confirmada por el Juzgado Quinto Laboral </w:t>
      </w:r>
      <w:r w:rsidR="003B595F">
        <w:rPr>
          <w:rFonts w:ascii="Arial Narrow" w:eastAsia="SimSun" w:hAnsi="Arial Narrow" w:cs="Arial"/>
          <w:b w:val="0"/>
          <w:szCs w:val="28"/>
        </w:rPr>
        <w:t>del Circuito de esta ciudad, en grado jurisdiccional de consulta.</w:t>
      </w:r>
      <w:r w:rsidR="00AB3966">
        <w:rPr>
          <w:rFonts w:ascii="Arial Narrow" w:eastAsia="SimSun" w:hAnsi="Arial Narrow" w:cs="Arial"/>
          <w:b w:val="0"/>
          <w:szCs w:val="28"/>
        </w:rPr>
        <w:t xml:space="preserve"> De modo que, no existe otro mecanismo de defensa judicial distinto al amparo constitucional, </w:t>
      </w:r>
      <w:r w:rsidR="00C41AD0">
        <w:rPr>
          <w:rFonts w:ascii="Arial Narrow" w:eastAsia="SimSun" w:hAnsi="Arial Narrow" w:cs="Arial"/>
          <w:b w:val="0"/>
          <w:szCs w:val="28"/>
        </w:rPr>
        <w:t xml:space="preserve">pues </w:t>
      </w:r>
      <w:r w:rsidR="00AB3966">
        <w:rPr>
          <w:rFonts w:ascii="Arial Narrow" w:eastAsia="SimSun" w:hAnsi="Arial Narrow" w:cs="Arial"/>
          <w:b w:val="0"/>
          <w:szCs w:val="28"/>
        </w:rPr>
        <w:t xml:space="preserve">contra la decisión no procede </w:t>
      </w:r>
      <w:r w:rsidR="00C41AD0">
        <w:rPr>
          <w:rFonts w:ascii="Arial Narrow" w:eastAsia="SimSun" w:hAnsi="Arial Narrow" w:cs="Arial"/>
          <w:b w:val="0"/>
          <w:szCs w:val="28"/>
        </w:rPr>
        <w:t>recurso alguno</w:t>
      </w:r>
      <w:r w:rsidR="00AB3966">
        <w:rPr>
          <w:rFonts w:ascii="Arial Narrow" w:eastAsia="SimSun" w:hAnsi="Arial Narrow" w:cs="Arial"/>
          <w:b w:val="0"/>
          <w:szCs w:val="28"/>
        </w:rPr>
        <w:t xml:space="preserve">. </w:t>
      </w:r>
      <w:r w:rsidR="005E6FCD">
        <w:rPr>
          <w:rFonts w:ascii="Arial Narrow" w:eastAsia="SimSun" w:hAnsi="Arial Narrow" w:cs="Arial"/>
          <w:b w:val="0"/>
          <w:szCs w:val="28"/>
        </w:rPr>
        <w:t xml:space="preserve"> </w:t>
      </w:r>
    </w:p>
    <w:p w:rsidR="00AB3966" w:rsidRDefault="00AB3966" w:rsidP="00AB3966">
      <w:pPr>
        <w:pStyle w:val="Sinespaciado"/>
      </w:pPr>
    </w:p>
    <w:p w:rsidR="00AB3966" w:rsidRDefault="00AB3966" w:rsidP="00AB3966">
      <w:pPr>
        <w:suppressAutoHyphens/>
        <w:spacing w:line="360" w:lineRule="auto"/>
        <w:ind w:firstLine="900"/>
        <w:jc w:val="both"/>
        <w:rPr>
          <w:rFonts w:ascii="Arial Narrow" w:hAnsi="Arial Narrow" w:cs="Arial"/>
          <w:spacing w:val="-2"/>
          <w:sz w:val="28"/>
          <w:szCs w:val="28"/>
        </w:rPr>
      </w:pPr>
      <w:r w:rsidRPr="00A25F9B">
        <w:rPr>
          <w:rFonts w:ascii="Arial Narrow" w:hAnsi="Arial Narrow" w:cs="Arial"/>
          <w:spacing w:val="-2"/>
          <w:sz w:val="28"/>
          <w:szCs w:val="28"/>
          <w:u w:val="single"/>
        </w:rPr>
        <w:t>Irregularidad procesal:</w:t>
      </w:r>
      <w:r w:rsidRPr="00A25F9B">
        <w:rPr>
          <w:rFonts w:ascii="Arial Narrow" w:hAnsi="Arial Narrow" w:cs="Arial"/>
          <w:spacing w:val="-2"/>
          <w:sz w:val="28"/>
          <w:szCs w:val="28"/>
        </w:rPr>
        <w:t xml:space="preserve"> </w:t>
      </w:r>
      <w:r>
        <w:rPr>
          <w:rFonts w:ascii="Arial Narrow" w:hAnsi="Arial Narrow" w:cs="Arial"/>
          <w:spacing w:val="-2"/>
          <w:sz w:val="28"/>
          <w:szCs w:val="28"/>
        </w:rPr>
        <w:t>en el presente asunto no se alegan irregularidade</w:t>
      </w:r>
      <w:r w:rsidR="00C41AD0">
        <w:rPr>
          <w:rFonts w:ascii="Arial Narrow" w:hAnsi="Arial Narrow" w:cs="Arial"/>
          <w:spacing w:val="-2"/>
          <w:sz w:val="28"/>
          <w:szCs w:val="28"/>
        </w:rPr>
        <w:t>s procesales, sino sustanciales.</w:t>
      </w:r>
    </w:p>
    <w:p w:rsidR="00AB3966" w:rsidRDefault="00AB3966" w:rsidP="00381711">
      <w:pPr>
        <w:pStyle w:val="Sinespaciado"/>
        <w:rPr>
          <w:rFonts w:eastAsia="SimSun"/>
        </w:rPr>
      </w:pPr>
    </w:p>
    <w:p w:rsidR="00381711" w:rsidRDefault="00381711" w:rsidP="00381711">
      <w:pPr>
        <w:suppressAutoHyphens/>
        <w:spacing w:line="360" w:lineRule="auto"/>
        <w:ind w:firstLine="900"/>
        <w:jc w:val="both"/>
        <w:rPr>
          <w:rFonts w:eastAsia="SimSun"/>
          <w:lang w:val="es-ES_tradnl"/>
        </w:rPr>
      </w:pPr>
      <w:r>
        <w:rPr>
          <w:rFonts w:ascii="Arial Narrow" w:hAnsi="Arial Narrow" w:cs="Arial"/>
          <w:spacing w:val="-2"/>
          <w:sz w:val="28"/>
          <w:szCs w:val="28"/>
        </w:rPr>
        <w:t xml:space="preserve">Cumplido lo anterior, pasará a revisar si existió el defecto fáctico y sustantivo del que se queja la parte accionante, advirtiendo que se verificará sólo los temas aspectos de reproche, pues no le es dable al juez constitucional ejercer el control del proceso ni de la decisión del juez ordinario, desatando una instancia adicional. </w:t>
      </w:r>
    </w:p>
    <w:p w:rsidR="00381711" w:rsidRDefault="00381711" w:rsidP="00381711">
      <w:pPr>
        <w:pStyle w:val="Sinespaciado"/>
        <w:rPr>
          <w:rFonts w:eastAsia="SimSun"/>
        </w:rPr>
      </w:pPr>
    </w:p>
    <w:p w:rsidR="00381711" w:rsidRDefault="00381711" w:rsidP="00381711">
      <w:pPr>
        <w:spacing w:line="360" w:lineRule="auto"/>
        <w:ind w:firstLine="708"/>
        <w:jc w:val="both"/>
        <w:rPr>
          <w:rFonts w:ascii="Arial Narrow" w:eastAsia="SimSun" w:hAnsi="Arial Narrow" w:cs="Arial"/>
          <w:sz w:val="28"/>
          <w:szCs w:val="28"/>
          <w:lang w:val="es-ES_tradnl"/>
        </w:rPr>
      </w:pPr>
      <w:r w:rsidRPr="00C96F14">
        <w:rPr>
          <w:rFonts w:ascii="Arial Narrow" w:eastAsia="SimSun" w:hAnsi="Arial Narrow" w:cs="Arial"/>
          <w:sz w:val="28"/>
          <w:szCs w:val="28"/>
          <w:lang w:val="es-ES_tradnl"/>
        </w:rPr>
        <w:t xml:space="preserve">Considera </w:t>
      </w:r>
      <w:r w:rsidR="00C22401">
        <w:rPr>
          <w:rFonts w:ascii="Arial Narrow" w:eastAsia="SimSun" w:hAnsi="Arial Narrow" w:cs="Arial"/>
          <w:sz w:val="28"/>
          <w:szCs w:val="28"/>
          <w:lang w:val="es-ES_tradnl"/>
        </w:rPr>
        <w:t>el apoderado judicial de la parte actora</w:t>
      </w:r>
      <w:r w:rsidRPr="00C96F14">
        <w:rPr>
          <w:rFonts w:ascii="Arial Narrow" w:eastAsia="SimSun" w:hAnsi="Arial Narrow" w:cs="Arial"/>
          <w:sz w:val="28"/>
          <w:szCs w:val="28"/>
          <w:lang w:val="es-ES_tradnl"/>
        </w:rPr>
        <w:t xml:space="preserve"> que la decisión </w:t>
      </w:r>
      <w:r>
        <w:rPr>
          <w:rFonts w:ascii="Arial Narrow" w:eastAsia="SimSun" w:hAnsi="Arial Narrow" w:cs="Arial"/>
          <w:sz w:val="28"/>
          <w:szCs w:val="28"/>
          <w:lang w:val="es-ES_tradnl"/>
        </w:rPr>
        <w:t xml:space="preserve">del juzgado accionado </w:t>
      </w:r>
      <w:r w:rsidRPr="00C96F14">
        <w:rPr>
          <w:rFonts w:ascii="Arial Narrow" w:eastAsia="SimSun" w:hAnsi="Arial Narrow" w:cs="Arial"/>
          <w:sz w:val="28"/>
          <w:szCs w:val="28"/>
          <w:lang w:val="es-ES_tradnl"/>
        </w:rPr>
        <w:t xml:space="preserve">incurrió en </w:t>
      </w:r>
      <w:r w:rsidRPr="00C22401">
        <w:rPr>
          <w:rFonts w:ascii="Arial Narrow" w:eastAsia="SimSun" w:hAnsi="Arial Narrow" w:cs="Arial"/>
          <w:sz w:val="28"/>
          <w:szCs w:val="28"/>
          <w:lang w:val="es-ES_tradnl"/>
        </w:rPr>
        <w:t xml:space="preserve">los defectos sustantivo y fáctico, por cuanto, </w:t>
      </w:r>
      <w:r w:rsidR="00C22401" w:rsidRPr="00C22401">
        <w:rPr>
          <w:rFonts w:ascii="Arial Narrow" w:eastAsia="SimSun" w:hAnsi="Arial Narrow" w:cs="Arial"/>
          <w:sz w:val="28"/>
          <w:szCs w:val="28"/>
          <w:lang w:val="es-ES_tradnl"/>
        </w:rPr>
        <w:t>la operadora judicial no decretó</w:t>
      </w:r>
      <w:r w:rsidR="00E82CCC">
        <w:rPr>
          <w:rFonts w:ascii="Arial Narrow" w:eastAsia="SimSun" w:hAnsi="Arial Narrow" w:cs="Arial"/>
          <w:sz w:val="28"/>
          <w:szCs w:val="28"/>
          <w:lang w:val="es-ES_tradnl"/>
        </w:rPr>
        <w:t xml:space="preserve"> de oficio</w:t>
      </w:r>
      <w:r w:rsidR="00C22401" w:rsidRPr="00C22401">
        <w:rPr>
          <w:rFonts w:ascii="Arial Narrow" w:eastAsia="SimSun" w:hAnsi="Arial Narrow" w:cs="Arial"/>
          <w:sz w:val="28"/>
          <w:szCs w:val="28"/>
          <w:lang w:val="es-ES_tradnl"/>
        </w:rPr>
        <w:t xml:space="preserve"> la ratificación de los testimonios extra</w:t>
      </w:r>
      <w:r w:rsidR="00D039E5">
        <w:rPr>
          <w:rFonts w:ascii="Arial Narrow" w:eastAsia="SimSun" w:hAnsi="Arial Narrow" w:cs="Arial"/>
          <w:sz w:val="28"/>
          <w:szCs w:val="28"/>
          <w:lang w:val="es-ES_tradnl"/>
        </w:rPr>
        <w:t xml:space="preserve"> </w:t>
      </w:r>
      <w:r w:rsidR="00C22401" w:rsidRPr="00C22401">
        <w:rPr>
          <w:rFonts w:ascii="Arial Narrow" w:eastAsia="SimSun" w:hAnsi="Arial Narrow" w:cs="Arial"/>
          <w:sz w:val="28"/>
          <w:szCs w:val="28"/>
          <w:lang w:val="es-ES_tradnl"/>
        </w:rPr>
        <w:t xml:space="preserve">juicio de los señores </w:t>
      </w:r>
      <w:proofErr w:type="spellStart"/>
      <w:r w:rsidR="00C22401" w:rsidRPr="00C22401">
        <w:rPr>
          <w:rFonts w:ascii="Arial Narrow" w:hAnsi="Arial Narrow" w:cs="Tahoma"/>
          <w:sz w:val="28"/>
          <w:szCs w:val="28"/>
        </w:rPr>
        <w:t>Arley</w:t>
      </w:r>
      <w:proofErr w:type="spellEnd"/>
      <w:r w:rsidR="00C22401" w:rsidRPr="00C22401">
        <w:rPr>
          <w:rFonts w:ascii="Arial Narrow" w:hAnsi="Arial Narrow" w:cs="Tahoma"/>
          <w:sz w:val="28"/>
          <w:szCs w:val="28"/>
        </w:rPr>
        <w:t xml:space="preserve"> Marín y Purificación Garzón Guzmán, </w:t>
      </w:r>
      <w:r w:rsidR="00C22401" w:rsidRPr="00C22401">
        <w:rPr>
          <w:rFonts w:ascii="Arial Narrow" w:eastAsia="SimSun" w:hAnsi="Arial Narrow" w:cs="Arial"/>
          <w:sz w:val="28"/>
          <w:szCs w:val="28"/>
          <w:lang w:val="es-ES_tradnl"/>
        </w:rPr>
        <w:t>con el propósito de salvaguardar los derechos de</w:t>
      </w:r>
      <w:r w:rsidR="00E82CCC">
        <w:rPr>
          <w:rFonts w:ascii="Arial Narrow" w:eastAsia="SimSun" w:hAnsi="Arial Narrow" w:cs="Arial"/>
          <w:sz w:val="28"/>
          <w:szCs w:val="28"/>
          <w:lang w:val="es-ES_tradnl"/>
        </w:rPr>
        <w:t xml:space="preserve"> la parte demandante</w:t>
      </w:r>
      <w:r w:rsidR="00C22401">
        <w:rPr>
          <w:rFonts w:ascii="Arial Narrow" w:eastAsia="SimSun" w:hAnsi="Arial Narrow" w:cs="Arial"/>
          <w:sz w:val="28"/>
          <w:szCs w:val="28"/>
          <w:lang w:val="es-ES_tradnl"/>
        </w:rPr>
        <w:t xml:space="preserve">. </w:t>
      </w:r>
    </w:p>
    <w:p w:rsidR="00381711" w:rsidRDefault="00381711" w:rsidP="00D039E5">
      <w:pPr>
        <w:pStyle w:val="Sinespaciado"/>
        <w:rPr>
          <w:rFonts w:eastAsia="SimSun"/>
          <w:lang w:val="es-ES_tradnl"/>
        </w:rPr>
      </w:pPr>
    </w:p>
    <w:p w:rsidR="00852EE4" w:rsidRPr="00583847" w:rsidRDefault="00D039E5" w:rsidP="009610B4">
      <w:pPr>
        <w:pStyle w:val="Textoindependiente21"/>
        <w:ind w:firstLine="851"/>
        <w:rPr>
          <w:rFonts w:ascii="Arial Narrow" w:hAnsi="Arial Narrow" w:cs="Tahoma"/>
          <w:b w:val="0"/>
          <w:szCs w:val="28"/>
        </w:rPr>
      </w:pPr>
      <w:r w:rsidRPr="00583847">
        <w:rPr>
          <w:rFonts w:ascii="Arial Narrow" w:eastAsia="SimSun" w:hAnsi="Arial Narrow" w:cs="Arial"/>
          <w:b w:val="0"/>
          <w:szCs w:val="28"/>
        </w:rPr>
        <w:t>Del análisis de los defectos alegados por el accionante, encuentra la Sala que no se percibe irregularidad alguna en el proceder de la juzgadora,</w:t>
      </w:r>
      <w:r w:rsidR="00C80826" w:rsidRPr="00583847">
        <w:rPr>
          <w:rFonts w:ascii="Arial Narrow" w:eastAsia="SimSun" w:hAnsi="Arial Narrow" w:cs="Arial"/>
          <w:b w:val="0"/>
          <w:szCs w:val="28"/>
        </w:rPr>
        <w:t xml:space="preserve"> </w:t>
      </w:r>
      <w:r w:rsidR="00813534" w:rsidRPr="00583847">
        <w:rPr>
          <w:rFonts w:ascii="Arial Narrow" w:eastAsia="SimSun" w:hAnsi="Arial Narrow" w:cs="Arial"/>
          <w:b w:val="0"/>
          <w:szCs w:val="28"/>
        </w:rPr>
        <w:t xml:space="preserve">pues en el </w:t>
      </w:r>
      <w:r w:rsidR="00F44D65" w:rsidRPr="00583847">
        <w:rPr>
          <w:rFonts w:ascii="Arial Narrow" w:eastAsia="SimSun" w:hAnsi="Arial Narrow" w:cs="Arial"/>
          <w:b w:val="0"/>
          <w:szCs w:val="28"/>
        </w:rPr>
        <w:t xml:space="preserve">momento procesal oportuno </w:t>
      </w:r>
      <w:r w:rsidR="00A0161D" w:rsidRPr="00583847">
        <w:rPr>
          <w:rFonts w:ascii="Arial Narrow" w:eastAsia="SimSun" w:hAnsi="Arial Narrow" w:cs="Arial"/>
          <w:b w:val="0"/>
          <w:szCs w:val="28"/>
        </w:rPr>
        <w:t>realizó</w:t>
      </w:r>
      <w:r w:rsidR="00A878E0" w:rsidRPr="00583847">
        <w:rPr>
          <w:rFonts w:ascii="Arial Narrow" w:eastAsia="SimSun" w:hAnsi="Arial Narrow" w:cs="Arial"/>
          <w:b w:val="0"/>
          <w:szCs w:val="28"/>
        </w:rPr>
        <w:t xml:space="preserve"> el correspondiente decreto de </w:t>
      </w:r>
      <w:r w:rsidR="00A0161D" w:rsidRPr="00583847">
        <w:rPr>
          <w:rFonts w:ascii="Arial Narrow" w:eastAsia="SimSun" w:hAnsi="Arial Narrow" w:cs="Arial"/>
          <w:b w:val="0"/>
          <w:szCs w:val="28"/>
        </w:rPr>
        <w:t xml:space="preserve">pruebas, entre las cuales se encontraban las </w:t>
      </w:r>
      <w:r w:rsidR="00F44D65" w:rsidRPr="00583847">
        <w:rPr>
          <w:rFonts w:ascii="Arial Narrow" w:eastAsia="SimSun" w:hAnsi="Arial Narrow" w:cs="Arial"/>
          <w:b w:val="0"/>
          <w:szCs w:val="28"/>
        </w:rPr>
        <w:t xml:space="preserve">testimoniales de </w:t>
      </w:r>
      <w:proofErr w:type="spellStart"/>
      <w:r w:rsidR="00E82CCC" w:rsidRPr="00583847">
        <w:rPr>
          <w:rFonts w:ascii="Arial Narrow" w:hAnsi="Arial Narrow" w:cs="Tahoma"/>
          <w:b w:val="0"/>
          <w:szCs w:val="28"/>
        </w:rPr>
        <w:t>Arley</w:t>
      </w:r>
      <w:proofErr w:type="spellEnd"/>
      <w:r w:rsidR="00E82CCC" w:rsidRPr="00583847">
        <w:rPr>
          <w:rFonts w:ascii="Arial Narrow" w:hAnsi="Arial Narrow" w:cs="Tahoma"/>
          <w:b w:val="0"/>
          <w:szCs w:val="28"/>
        </w:rPr>
        <w:t xml:space="preserve"> Marín y Purificación Garzón Guzmán</w:t>
      </w:r>
      <w:r w:rsidR="00813534" w:rsidRPr="00583847">
        <w:rPr>
          <w:rFonts w:ascii="Arial Narrow" w:hAnsi="Arial Narrow" w:cs="Tahoma"/>
          <w:b w:val="0"/>
          <w:szCs w:val="28"/>
        </w:rPr>
        <w:t xml:space="preserve"> </w:t>
      </w:r>
      <w:r w:rsidR="00A0161D" w:rsidRPr="00583847">
        <w:rPr>
          <w:rFonts w:ascii="Arial Narrow" w:hAnsi="Arial Narrow" w:cs="Tahoma"/>
          <w:b w:val="0"/>
          <w:szCs w:val="28"/>
        </w:rPr>
        <w:t xml:space="preserve">solicitadas a instancias de la parte demandante, no obstante, en vista de que ni éste ni su apoderado judicial </w:t>
      </w:r>
      <w:r w:rsidR="00772897" w:rsidRPr="00583847">
        <w:rPr>
          <w:rFonts w:ascii="Arial Narrow" w:hAnsi="Arial Narrow" w:cs="Tahoma"/>
          <w:b w:val="0"/>
          <w:szCs w:val="28"/>
        </w:rPr>
        <w:t xml:space="preserve">asistieron </w:t>
      </w:r>
      <w:r w:rsidR="00A0161D" w:rsidRPr="00583847">
        <w:rPr>
          <w:rFonts w:ascii="Arial Narrow" w:hAnsi="Arial Narrow" w:cs="Tahoma"/>
          <w:b w:val="0"/>
          <w:szCs w:val="28"/>
        </w:rPr>
        <w:t xml:space="preserve">a la audiencia, </w:t>
      </w:r>
      <w:r w:rsidR="00583847" w:rsidRPr="00583847">
        <w:rPr>
          <w:rFonts w:ascii="Arial Narrow" w:hAnsi="Arial Narrow" w:cs="Tahoma"/>
          <w:b w:val="0"/>
          <w:szCs w:val="28"/>
        </w:rPr>
        <w:t xml:space="preserve">prescindió </w:t>
      </w:r>
      <w:r w:rsidR="00A878E0" w:rsidRPr="00583847">
        <w:rPr>
          <w:rFonts w:ascii="Arial Narrow" w:hAnsi="Arial Narrow" w:cs="Tahoma"/>
          <w:b w:val="0"/>
          <w:szCs w:val="28"/>
        </w:rPr>
        <w:t xml:space="preserve">de ellas, </w:t>
      </w:r>
      <w:r w:rsidR="00852EE4" w:rsidRPr="00583847">
        <w:rPr>
          <w:rFonts w:ascii="Arial Narrow" w:hAnsi="Arial Narrow" w:cs="Tahoma"/>
          <w:b w:val="0"/>
          <w:szCs w:val="28"/>
        </w:rPr>
        <w:t xml:space="preserve">fundada en la obligación que tienen las partes de comparecer </w:t>
      </w:r>
      <w:r w:rsidR="00583847" w:rsidRPr="00583847">
        <w:rPr>
          <w:rFonts w:ascii="Arial Narrow" w:hAnsi="Arial Narrow" w:cs="Tahoma"/>
          <w:b w:val="0"/>
          <w:szCs w:val="28"/>
        </w:rPr>
        <w:t xml:space="preserve">a la audiencia </w:t>
      </w:r>
      <w:r w:rsidR="00852EE4" w:rsidRPr="00583847">
        <w:rPr>
          <w:rFonts w:ascii="Arial Narrow" w:hAnsi="Arial Narrow" w:cs="Tahoma"/>
          <w:b w:val="0"/>
          <w:szCs w:val="28"/>
        </w:rPr>
        <w:t xml:space="preserve">y allegar las pruebas que pretenda hacer valer en el curso del proceso, más </w:t>
      </w:r>
      <w:r w:rsidR="00583847" w:rsidRPr="00583847">
        <w:rPr>
          <w:rFonts w:ascii="Arial Narrow" w:hAnsi="Arial Narrow" w:cs="Tahoma"/>
          <w:b w:val="0"/>
          <w:szCs w:val="28"/>
        </w:rPr>
        <w:t xml:space="preserve">aún </w:t>
      </w:r>
      <w:r w:rsidR="00B41898" w:rsidRPr="00583847">
        <w:rPr>
          <w:rFonts w:ascii="Arial Narrow" w:hAnsi="Arial Narrow" w:cs="Tahoma"/>
          <w:b w:val="0"/>
          <w:szCs w:val="28"/>
        </w:rPr>
        <w:t>en procesos de este talante, donde por ser de única instancia</w:t>
      </w:r>
      <w:r w:rsidR="00C34F2C">
        <w:rPr>
          <w:rFonts w:ascii="Arial Narrow" w:hAnsi="Arial Narrow" w:cs="Tahoma"/>
          <w:b w:val="0"/>
          <w:szCs w:val="28"/>
        </w:rPr>
        <w:t xml:space="preserve">, </w:t>
      </w:r>
      <w:r w:rsidR="00B41898" w:rsidRPr="00583847">
        <w:rPr>
          <w:rFonts w:ascii="Arial Narrow" w:hAnsi="Arial Narrow" w:cs="Tahoma"/>
          <w:b w:val="0"/>
          <w:szCs w:val="28"/>
        </w:rPr>
        <w:t xml:space="preserve">las etapas procesales deben ser agotadas </w:t>
      </w:r>
      <w:r w:rsidR="004E3FFD">
        <w:rPr>
          <w:rFonts w:ascii="Arial Narrow" w:hAnsi="Arial Narrow" w:cs="Tahoma"/>
          <w:b w:val="0"/>
          <w:szCs w:val="28"/>
        </w:rPr>
        <w:t xml:space="preserve">todas </w:t>
      </w:r>
      <w:r w:rsidR="001951C3" w:rsidRPr="00583847">
        <w:rPr>
          <w:rFonts w:ascii="Arial Narrow" w:hAnsi="Arial Narrow" w:cs="Tahoma"/>
          <w:b w:val="0"/>
          <w:szCs w:val="28"/>
        </w:rPr>
        <w:t xml:space="preserve">en una </w:t>
      </w:r>
      <w:r w:rsidR="00583847" w:rsidRPr="00583847">
        <w:rPr>
          <w:rFonts w:ascii="Arial Narrow" w:hAnsi="Arial Narrow" w:cs="Tahoma"/>
          <w:b w:val="0"/>
          <w:szCs w:val="28"/>
        </w:rPr>
        <w:t>sola</w:t>
      </w:r>
      <w:r w:rsidR="00E502CA">
        <w:rPr>
          <w:rFonts w:ascii="Arial Narrow" w:hAnsi="Arial Narrow" w:cs="Tahoma"/>
          <w:b w:val="0"/>
          <w:szCs w:val="28"/>
        </w:rPr>
        <w:t xml:space="preserve"> audiencia, tal como se </w:t>
      </w:r>
      <w:r w:rsidR="00C34F2C">
        <w:rPr>
          <w:rFonts w:ascii="Arial Narrow" w:hAnsi="Arial Narrow" w:cs="Tahoma"/>
          <w:b w:val="0"/>
          <w:szCs w:val="28"/>
        </w:rPr>
        <w:t xml:space="preserve">le </w:t>
      </w:r>
      <w:r w:rsidR="00E502CA">
        <w:rPr>
          <w:rFonts w:ascii="Arial Narrow" w:hAnsi="Arial Narrow" w:cs="Tahoma"/>
          <w:b w:val="0"/>
          <w:szCs w:val="28"/>
        </w:rPr>
        <w:t xml:space="preserve">advirtió </w:t>
      </w:r>
      <w:r w:rsidR="00C34F2C">
        <w:rPr>
          <w:rFonts w:ascii="Arial Narrow" w:hAnsi="Arial Narrow" w:cs="Tahoma"/>
          <w:b w:val="0"/>
          <w:szCs w:val="28"/>
        </w:rPr>
        <w:t xml:space="preserve">a las partes </w:t>
      </w:r>
      <w:r w:rsidR="00E502CA">
        <w:rPr>
          <w:rFonts w:ascii="Arial Narrow" w:hAnsi="Arial Narrow" w:cs="Tahoma"/>
          <w:b w:val="0"/>
          <w:szCs w:val="28"/>
        </w:rPr>
        <w:t xml:space="preserve">en el auto </w:t>
      </w:r>
      <w:proofErr w:type="spellStart"/>
      <w:r w:rsidR="00E502CA">
        <w:rPr>
          <w:rFonts w:ascii="Arial Narrow" w:hAnsi="Arial Narrow" w:cs="Tahoma"/>
          <w:b w:val="0"/>
          <w:szCs w:val="28"/>
        </w:rPr>
        <w:t>admisorio</w:t>
      </w:r>
      <w:proofErr w:type="spellEnd"/>
      <w:r w:rsidR="00E502CA">
        <w:rPr>
          <w:rFonts w:ascii="Arial Narrow" w:hAnsi="Arial Narrow" w:cs="Tahoma"/>
          <w:b w:val="0"/>
          <w:szCs w:val="28"/>
        </w:rPr>
        <w:t xml:space="preserve"> de la demanda –ver folio 64 vto.-</w:t>
      </w:r>
    </w:p>
    <w:p w:rsidR="00583847" w:rsidRDefault="00583847" w:rsidP="00583847">
      <w:pPr>
        <w:pStyle w:val="Sinespaciado"/>
      </w:pPr>
    </w:p>
    <w:p w:rsidR="00946844" w:rsidRDefault="00583847" w:rsidP="00946844">
      <w:pPr>
        <w:spacing w:line="360" w:lineRule="auto"/>
        <w:ind w:firstLine="708"/>
        <w:jc w:val="both"/>
        <w:rPr>
          <w:rFonts w:ascii="Arial Narrow" w:hAnsi="Arial Narrow" w:cs="Tahoma"/>
          <w:sz w:val="28"/>
          <w:szCs w:val="28"/>
        </w:rPr>
      </w:pPr>
      <w:r w:rsidRPr="00946844">
        <w:rPr>
          <w:rFonts w:ascii="Arial Narrow" w:hAnsi="Arial Narrow" w:cs="Tahoma"/>
          <w:sz w:val="28"/>
          <w:szCs w:val="28"/>
        </w:rPr>
        <w:t xml:space="preserve">De otra parte, en cuanto a las declaraciones extra proceso, </w:t>
      </w:r>
      <w:r w:rsidR="006E0824" w:rsidRPr="00946844">
        <w:rPr>
          <w:rFonts w:ascii="Arial Narrow" w:hAnsi="Arial Narrow" w:cs="Tahoma"/>
          <w:sz w:val="28"/>
          <w:szCs w:val="28"/>
        </w:rPr>
        <w:t xml:space="preserve">consideró </w:t>
      </w:r>
      <w:r w:rsidRPr="00946844">
        <w:rPr>
          <w:rFonts w:ascii="Arial Narrow" w:hAnsi="Arial Narrow" w:cs="Tahoma"/>
          <w:sz w:val="28"/>
          <w:szCs w:val="28"/>
        </w:rPr>
        <w:t xml:space="preserve">que </w:t>
      </w:r>
      <w:r w:rsidR="00C34F2C" w:rsidRPr="00946844">
        <w:rPr>
          <w:rFonts w:ascii="Arial Narrow" w:hAnsi="Arial Narrow" w:cs="Tahoma"/>
          <w:sz w:val="28"/>
          <w:szCs w:val="28"/>
        </w:rPr>
        <w:t xml:space="preserve">si bien </w:t>
      </w:r>
      <w:proofErr w:type="spellStart"/>
      <w:r w:rsidR="00C34F2C" w:rsidRPr="00946844">
        <w:rPr>
          <w:rFonts w:ascii="Arial Narrow" w:hAnsi="Arial Narrow" w:cs="Tahoma"/>
          <w:sz w:val="28"/>
          <w:szCs w:val="28"/>
        </w:rPr>
        <w:t>Colpensiones</w:t>
      </w:r>
      <w:proofErr w:type="spellEnd"/>
      <w:r w:rsidR="00C34F2C" w:rsidRPr="00946844">
        <w:rPr>
          <w:rFonts w:ascii="Arial Narrow" w:hAnsi="Arial Narrow" w:cs="Tahoma"/>
          <w:sz w:val="28"/>
          <w:szCs w:val="28"/>
        </w:rPr>
        <w:t xml:space="preserve"> no solicitó su ratificación,</w:t>
      </w:r>
      <w:r w:rsidR="00C7474C" w:rsidRPr="00946844">
        <w:rPr>
          <w:rFonts w:ascii="Arial Narrow" w:hAnsi="Arial Narrow" w:cs="Tahoma"/>
          <w:sz w:val="28"/>
          <w:szCs w:val="28"/>
        </w:rPr>
        <w:t xml:space="preserve"> </w:t>
      </w:r>
      <w:r w:rsidR="002F291D" w:rsidRPr="00946844">
        <w:rPr>
          <w:rFonts w:ascii="Arial Narrow" w:hAnsi="Arial Narrow" w:cs="Tahoma"/>
          <w:sz w:val="28"/>
          <w:szCs w:val="28"/>
        </w:rPr>
        <w:t xml:space="preserve">éstas </w:t>
      </w:r>
      <w:r w:rsidR="00C7474C" w:rsidRPr="00946844">
        <w:rPr>
          <w:rFonts w:ascii="Arial Narrow" w:hAnsi="Arial Narrow" w:cs="Tahoma"/>
          <w:sz w:val="28"/>
          <w:szCs w:val="28"/>
        </w:rPr>
        <w:t>no b</w:t>
      </w:r>
      <w:r w:rsidR="002F291D" w:rsidRPr="00946844">
        <w:rPr>
          <w:rFonts w:ascii="Arial Narrow" w:hAnsi="Arial Narrow" w:cs="Tahoma"/>
          <w:sz w:val="28"/>
          <w:szCs w:val="28"/>
        </w:rPr>
        <w:t xml:space="preserve">rindaban </w:t>
      </w:r>
      <w:r w:rsidR="0069182F" w:rsidRPr="00946844">
        <w:rPr>
          <w:rFonts w:ascii="Arial Narrow" w:hAnsi="Arial Narrow" w:cs="Tahoma"/>
          <w:sz w:val="28"/>
          <w:szCs w:val="28"/>
        </w:rPr>
        <w:t xml:space="preserve">certeza </w:t>
      </w:r>
      <w:r w:rsidR="00A93A62" w:rsidRPr="00946844">
        <w:rPr>
          <w:rFonts w:ascii="Arial Narrow" w:hAnsi="Arial Narrow" w:cs="Tahoma"/>
          <w:sz w:val="28"/>
          <w:szCs w:val="28"/>
        </w:rPr>
        <w:t xml:space="preserve">respecto a </w:t>
      </w:r>
      <w:r w:rsidR="0069182F" w:rsidRPr="00946844">
        <w:rPr>
          <w:rFonts w:ascii="Arial Narrow" w:hAnsi="Arial Narrow" w:cs="Tahoma"/>
          <w:sz w:val="28"/>
          <w:szCs w:val="28"/>
        </w:rPr>
        <w:t xml:space="preserve">la convivencia y dependencia </w:t>
      </w:r>
      <w:r w:rsidR="00A35C0E" w:rsidRPr="00946844">
        <w:rPr>
          <w:rFonts w:ascii="Arial Narrow" w:hAnsi="Arial Narrow" w:cs="Tahoma"/>
          <w:sz w:val="28"/>
          <w:szCs w:val="28"/>
        </w:rPr>
        <w:t xml:space="preserve">económica </w:t>
      </w:r>
      <w:r w:rsidR="00691005" w:rsidRPr="00946844">
        <w:rPr>
          <w:rFonts w:ascii="Arial Narrow" w:hAnsi="Arial Narrow" w:cs="Tahoma"/>
          <w:sz w:val="28"/>
          <w:szCs w:val="28"/>
        </w:rPr>
        <w:t xml:space="preserve">que exige la </w:t>
      </w:r>
      <w:r w:rsidR="002876CA" w:rsidRPr="00946844">
        <w:rPr>
          <w:rFonts w:ascii="Arial Narrow" w:hAnsi="Arial Narrow" w:cs="Tahoma"/>
          <w:sz w:val="28"/>
          <w:szCs w:val="28"/>
        </w:rPr>
        <w:t>norma para</w:t>
      </w:r>
      <w:r w:rsidR="00A35C0E" w:rsidRPr="00946844">
        <w:rPr>
          <w:rFonts w:ascii="Arial Narrow" w:hAnsi="Arial Narrow" w:cs="Tahoma"/>
          <w:sz w:val="28"/>
          <w:szCs w:val="28"/>
        </w:rPr>
        <w:t xml:space="preserve"> </w:t>
      </w:r>
      <w:r w:rsidR="009E3D0E" w:rsidRPr="00946844">
        <w:rPr>
          <w:rFonts w:ascii="Arial Narrow" w:hAnsi="Arial Narrow" w:cs="Tahoma"/>
          <w:sz w:val="28"/>
          <w:szCs w:val="28"/>
        </w:rPr>
        <w:t xml:space="preserve">declarar </w:t>
      </w:r>
      <w:r w:rsidR="00A35C0E" w:rsidRPr="00946844">
        <w:rPr>
          <w:rFonts w:ascii="Arial Narrow" w:hAnsi="Arial Narrow" w:cs="Tahoma"/>
          <w:sz w:val="28"/>
          <w:szCs w:val="28"/>
        </w:rPr>
        <w:t xml:space="preserve">la procedencia de </w:t>
      </w:r>
      <w:r w:rsidR="00A35C0E" w:rsidRPr="00946844">
        <w:rPr>
          <w:rFonts w:ascii="Arial Narrow" w:hAnsi="Arial Narrow" w:cs="Tahoma"/>
          <w:sz w:val="28"/>
          <w:szCs w:val="28"/>
        </w:rPr>
        <w:lastRenderedPageBreak/>
        <w:t xml:space="preserve">los incrementos pensionales del 14 %, pues </w:t>
      </w:r>
      <w:r w:rsidR="00A93A62" w:rsidRPr="00946844">
        <w:rPr>
          <w:rFonts w:ascii="Arial Narrow" w:hAnsi="Arial Narrow" w:cs="Tahoma"/>
          <w:sz w:val="28"/>
          <w:szCs w:val="28"/>
        </w:rPr>
        <w:t xml:space="preserve">tales </w:t>
      </w:r>
      <w:r w:rsidR="009E3D0E" w:rsidRPr="00946844">
        <w:rPr>
          <w:rFonts w:ascii="Arial Narrow" w:hAnsi="Arial Narrow" w:cs="Tahoma"/>
          <w:sz w:val="28"/>
          <w:szCs w:val="28"/>
        </w:rPr>
        <w:t xml:space="preserve">probanzas </w:t>
      </w:r>
      <w:r w:rsidR="00A93A62" w:rsidRPr="00946844">
        <w:rPr>
          <w:rFonts w:ascii="Arial Narrow" w:hAnsi="Arial Narrow" w:cs="Tahoma"/>
          <w:sz w:val="28"/>
          <w:szCs w:val="28"/>
        </w:rPr>
        <w:t xml:space="preserve">se </w:t>
      </w:r>
      <w:proofErr w:type="spellStart"/>
      <w:r w:rsidR="00691005" w:rsidRPr="00946844">
        <w:rPr>
          <w:rFonts w:ascii="Arial Narrow" w:hAnsi="Arial Narrow" w:cs="Tahoma"/>
          <w:sz w:val="28"/>
          <w:szCs w:val="28"/>
        </w:rPr>
        <w:t>recepcionaron</w:t>
      </w:r>
      <w:proofErr w:type="spellEnd"/>
      <w:r w:rsidR="00691005" w:rsidRPr="00946844">
        <w:rPr>
          <w:rFonts w:ascii="Arial Narrow" w:hAnsi="Arial Narrow" w:cs="Tahoma"/>
          <w:sz w:val="28"/>
          <w:szCs w:val="28"/>
        </w:rPr>
        <w:t xml:space="preserve"> </w:t>
      </w:r>
      <w:r w:rsidR="00A93A62" w:rsidRPr="00946844">
        <w:rPr>
          <w:rFonts w:ascii="Arial Narrow" w:hAnsi="Arial Narrow" w:cs="Tahoma"/>
          <w:sz w:val="28"/>
          <w:szCs w:val="28"/>
        </w:rPr>
        <w:t xml:space="preserve">hace </w:t>
      </w:r>
      <w:r w:rsidR="00691005" w:rsidRPr="00946844">
        <w:rPr>
          <w:rFonts w:ascii="Arial Narrow" w:hAnsi="Arial Narrow" w:cs="Tahoma"/>
          <w:sz w:val="28"/>
          <w:szCs w:val="28"/>
        </w:rPr>
        <w:t xml:space="preserve">dos años, </w:t>
      </w:r>
      <w:r w:rsidR="006E0824" w:rsidRPr="00946844">
        <w:rPr>
          <w:rFonts w:ascii="Arial Narrow" w:hAnsi="Arial Narrow" w:cs="Tahoma"/>
          <w:sz w:val="28"/>
          <w:szCs w:val="28"/>
        </w:rPr>
        <w:t>y por tanto,</w:t>
      </w:r>
      <w:r w:rsidR="009E3D0E" w:rsidRPr="00946844">
        <w:rPr>
          <w:rFonts w:ascii="Arial Narrow" w:hAnsi="Arial Narrow" w:cs="Tahoma"/>
          <w:sz w:val="28"/>
          <w:szCs w:val="28"/>
        </w:rPr>
        <w:t xml:space="preserve"> se </w:t>
      </w:r>
      <w:r w:rsidR="006E0824" w:rsidRPr="00946844">
        <w:rPr>
          <w:rFonts w:ascii="Arial Narrow" w:hAnsi="Arial Narrow" w:cs="Tahoma"/>
          <w:sz w:val="28"/>
          <w:szCs w:val="28"/>
        </w:rPr>
        <w:t xml:space="preserve">desconocía </w:t>
      </w:r>
      <w:r w:rsidR="002F291D" w:rsidRPr="00946844">
        <w:rPr>
          <w:rFonts w:ascii="Arial Narrow" w:hAnsi="Arial Narrow" w:cs="Tahoma"/>
          <w:sz w:val="28"/>
          <w:szCs w:val="28"/>
        </w:rPr>
        <w:t xml:space="preserve">cuáles eran </w:t>
      </w:r>
      <w:r w:rsidR="00EA4DBF" w:rsidRPr="00946844">
        <w:rPr>
          <w:rFonts w:ascii="Arial Narrow" w:hAnsi="Arial Narrow" w:cs="Tahoma"/>
          <w:sz w:val="28"/>
          <w:szCs w:val="28"/>
        </w:rPr>
        <w:t xml:space="preserve">las condiciones </w:t>
      </w:r>
      <w:r w:rsidR="002F291D" w:rsidRPr="00946844">
        <w:rPr>
          <w:rFonts w:ascii="Arial Narrow" w:hAnsi="Arial Narrow" w:cs="Tahoma"/>
          <w:sz w:val="28"/>
          <w:szCs w:val="28"/>
        </w:rPr>
        <w:t xml:space="preserve">actuales de la pareja. </w:t>
      </w:r>
    </w:p>
    <w:p w:rsidR="00D72EF9" w:rsidRDefault="00D72EF9" w:rsidP="00162A75">
      <w:pPr>
        <w:pStyle w:val="Sinespaciado"/>
      </w:pPr>
    </w:p>
    <w:p w:rsidR="00D72EF9" w:rsidRDefault="00D72EF9" w:rsidP="00946844">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términos similares se pronunció la operadora judicial que conoció en grado jurisdiccional de consulta la decisión, pues indicó que las referidas probanzas resultaban insuficientes para acreditar los supuestos de hecho jurisprudenciales y normativos para acceder al incremento pensional solicitado, debido a que las mismas datan de una fecha anterior a la providencia que puso fin a la instancia, de donde infirió que no </w:t>
      </w:r>
      <w:r w:rsidR="00162A75">
        <w:rPr>
          <w:rFonts w:ascii="Arial Narrow" w:hAnsi="Arial Narrow" w:cs="Tahoma"/>
          <w:sz w:val="28"/>
          <w:szCs w:val="28"/>
        </w:rPr>
        <w:t>concurrió</w:t>
      </w:r>
      <w:r>
        <w:rPr>
          <w:rFonts w:ascii="Arial Narrow" w:hAnsi="Arial Narrow" w:cs="Tahoma"/>
          <w:sz w:val="28"/>
          <w:szCs w:val="28"/>
        </w:rPr>
        <w:t xml:space="preserve"> certeza de la calenda hasta la cual perduró la </w:t>
      </w:r>
      <w:r w:rsidR="00162A75">
        <w:rPr>
          <w:rFonts w:ascii="Arial Narrow" w:hAnsi="Arial Narrow" w:cs="Tahoma"/>
          <w:sz w:val="28"/>
          <w:szCs w:val="28"/>
        </w:rPr>
        <w:t>calidad</w:t>
      </w:r>
      <w:r>
        <w:rPr>
          <w:rFonts w:ascii="Arial Narrow" w:hAnsi="Arial Narrow" w:cs="Tahoma"/>
          <w:sz w:val="28"/>
          <w:szCs w:val="28"/>
        </w:rPr>
        <w:t xml:space="preserve"> de cónyuge y el apoyo económica respecto del </w:t>
      </w:r>
      <w:proofErr w:type="spellStart"/>
      <w:r>
        <w:rPr>
          <w:rFonts w:ascii="Arial Narrow" w:hAnsi="Arial Narrow" w:cs="Tahoma"/>
          <w:sz w:val="28"/>
          <w:szCs w:val="28"/>
        </w:rPr>
        <w:t>tutelante</w:t>
      </w:r>
      <w:proofErr w:type="spellEnd"/>
      <w:r>
        <w:rPr>
          <w:rFonts w:ascii="Arial Narrow" w:hAnsi="Arial Narrow" w:cs="Tahoma"/>
          <w:sz w:val="28"/>
          <w:szCs w:val="28"/>
        </w:rPr>
        <w:t>.</w:t>
      </w:r>
    </w:p>
    <w:p w:rsidR="00946844" w:rsidRDefault="00946844" w:rsidP="00946844">
      <w:pPr>
        <w:pStyle w:val="Sinespaciado"/>
      </w:pPr>
    </w:p>
    <w:p w:rsidR="00946844" w:rsidRDefault="001A02C4" w:rsidP="00946844">
      <w:pPr>
        <w:spacing w:line="360" w:lineRule="auto"/>
        <w:ind w:firstLine="708"/>
        <w:jc w:val="both"/>
        <w:rPr>
          <w:rFonts w:ascii="Arial Narrow" w:hAnsi="Arial Narrow" w:cs="Arial"/>
          <w:sz w:val="28"/>
          <w:szCs w:val="28"/>
        </w:rPr>
      </w:pPr>
      <w:r w:rsidRPr="00946844">
        <w:rPr>
          <w:rFonts w:ascii="Arial Narrow" w:hAnsi="Arial Narrow" w:cs="Tahoma"/>
          <w:sz w:val="28"/>
          <w:szCs w:val="28"/>
        </w:rPr>
        <w:t xml:space="preserve">Adicionalmente, </w:t>
      </w:r>
      <w:r w:rsidR="00946844" w:rsidRPr="00946844">
        <w:rPr>
          <w:rFonts w:ascii="Arial Narrow" w:hAnsi="Arial Narrow" w:cs="Tahoma"/>
          <w:sz w:val="28"/>
          <w:szCs w:val="28"/>
        </w:rPr>
        <w:t xml:space="preserve">al revisar las dos declaraciones objeto de censura, </w:t>
      </w:r>
      <w:r w:rsidR="00162A75">
        <w:rPr>
          <w:rFonts w:ascii="Arial Narrow" w:hAnsi="Arial Narrow" w:cs="Tahoma"/>
          <w:sz w:val="28"/>
          <w:szCs w:val="28"/>
        </w:rPr>
        <w:t xml:space="preserve">la Sala </w:t>
      </w:r>
      <w:r w:rsidR="00946844" w:rsidRPr="00946844">
        <w:rPr>
          <w:rFonts w:ascii="Arial Narrow" w:hAnsi="Arial Narrow" w:cs="Arial"/>
          <w:sz w:val="28"/>
          <w:szCs w:val="28"/>
        </w:rPr>
        <w:t xml:space="preserve">evidencia que su práctica </w:t>
      </w:r>
      <w:r w:rsidR="00B66E8A">
        <w:rPr>
          <w:rFonts w:ascii="Arial Narrow" w:hAnsi="Arial Narrow" w:cs="Arial"/>
          <w:sz w:val="28"/>
          <w:szCs w:val="28"/>
        </w:rPr>
        <w:t>tampoco</w:t>
      </w:r>
      <w:r w:rsidR="00946844" w:rsidRPr="00946844">
        <w:rPr>
          <w:rFonts w:ascii="Arial Narrow" w:hAnsi="Arial Narrow" w:cs="Arial"/>
          <w:sz w:val="28"/>
          <w:szCs w:val="28"/>
        </w:rPr>
        <w:t xml:space="preserve"> se hizo de conformidad con lo establecido en los artículos 183 y 221 del C.G.P., pues los testigos no hicieron un relato </w:t>
      </w:r>
      <w:r w:rsidR="00946844" w:rsidRPr="00946844">
        <w:rPr>
          <w:rFonts w:ascii="Arial Narrow" w:hAnsi="Arial Narrow" w:cs="Arial"/>
          <w:b/>
          <w:sz w:val="28"/>
          <w:szCs w:val="28"/>
        </w:rPr>
        <w:t xml:space="preserve">espontaneo </w:t>
      </w:r>
      <w:r w:rsidR="00946844" w:rsidRPr="00946844">
        <w:rPr>
          <w:rFonts w:ascii="Arial Narrow" w:hAnsi="Arial Narrow" w:cs="Arial"/>
          <w:sz w:val="28"/>
          <w:szCs w:val="28"/>
        </w:rPr>
        <w:t xml:space="preserve">de los pormenores que </w:t>
      </w:r>
      <w:r w:rsidR="00B66E8A">
        <w:rPr>
          <w:rFonts w:ascii="Arial Narrow" w:hAnsi="Arial Narrow" w:cs="Arial"/>
          <w:sz w:val="28"/>
          <w:szCs w:val="28"/>
        </w:rPr>
        <w:t xml:space="preserve">rodearon </w:t>
      </w:r>
      <w:r w:rsidR="00946844" w:rsidRPr="00946844">
        <w:rPr>
          <w:rFonts w:ascii="Arial Narrow" w:hAnsi="Arial Narrow" w:cs="Arial"/>
          <w:sz w:val="28"/>
          <w:szCs w:val="28"/>
        </w:rPr>
        <w:t xml:space="preserve">la situación vivida entre los cónyuges, </w:t>
      </w:r>
      <w:r w:rsidR="00D14A82">
        <w:rPr>
          <w:rFonts w:ascii="Arial Narrow" w:hAnsi="Arial Narrow" w:cs="Arial"/>
          <w:sz w:val="28"/>
          <w:szCs w:val="28"/>
        </w:rPr>
        <w:t xml:space="preserve">sino que </w:t>
      </w:r>
      <w:r w:rsidR="00B66E8A">
        <w:rPr>
          <w:rFonts w:ascii="Arial Narrow" w:hAnsi="Arial Narrow" w:cs="Arial"/>
          <w:sz w:val="28"/>
          <w:szCs w:val="28"/>
        </w:rPr>
        <w:t xml:space="preserve">de </w:t>
      </w:r>
      <w:r w:rsidR="00946844" w:rsidRPr="00946844">
        <w:rPr>
          <w:rFonts w:ascii="Arial Narrow" w:hAnsi="Arial Narrow" w:cs="Arial"/>
          <w:sz w:val="28"/>
          <w:szCs w:val="28"/>
        </w:rPr>
        <w:t xml:space="preserve">manera mecánica y preparada hicieron las manifestaciones </w:t>
      </w:r>
      <w:r w:rsidR="00B66E8A">
        <w:rPr>
          <w:rFonts w:ascii="Arial Narrow" w:hAnsi="Arial Narrow" w:cs="Arial"/>
          <w:sz w:val="28"/>
          <w:szCs w:val="28"/>
        </w:rPr>
        <w:t xml:space="preserve">que en </w:t>
      </w:r>
      <w:r w:rsidR="00946844">
        <w:rPr>
          <w:rFonts w:ascii="Arial Narrow" w:hAnsi="Arial Narrow" w:cs="Arial"/>
          <w:sz w:val="28"/>
          <w:szCs w:val="28"/>
        </w:rPr>
        <w:t xml:space="preserve">ella </w:t>
      </w:r>
      <w:r w:rsidR="00B66E8A">
        <w:rPr>
          <w:rFonts w:ascii="Arial Narrow" w:hAnsi="Arial Narrow" w:cs="Arial"/>
          <w:sz w:val="28"/>
          <w:szCs w:val="28"/>
        </w:rPr>
        <w:t>quedaron consignadas, motivo por el que no era procedente dar</w:t>
      </w:r>
      <w:r w:rsidR="00D14A82">
        <w:rPr>
          <w:rFonts w:ascii="Arial Narrow" w:hAnsi="Arial Narrow" w:cs="Arial"/>
          <w:sz w:val="28"/>
          <w:szCs w:val="28"/>
        </w:rPr>
        <w:t xml:space="preserve"> el alcance probatorio aspirado por la parte actora para tener por </w:t>
      </w:r>
      <w:r w:rsidR="00BD7157">
        <w:rPr>
          <w:rFonts w:ascii="Arial Narrow" w:hAnsi="Arial Narrow" w:cs="Arial"/>
          <w:sz w:val="28"/>
          <w:szCs w:val="28"/>
        </w:rPr>
        <w:t xml:space="preserve">demostrados </w:t>
      </w:r>
      <w:r w:rsidR="00D14A82">
        <w:rPr>
          <w:rFonts w:ascii="Arial Narrow" w:hAnsi="Arial Narrow" w:cs="Arial"/>
          <w:sz w:val="28"/>
          <w:szCs w:val="28"/>
        </w:rPr>
        <w:t xml:space="preserve">los </w:t>
      </w:r>
      <w:r w:rsidR="00B66E8A">
        <w:rPr>
          <w:rFonts w:ascii="Arial Narrow" w:hAnsi="Arial Narrow" w:cs="Arial"/>
          <w:sz w:val="28"/>
          <w:szCs w:val="28"/>
        </w:rPr>
        <w:t>requisitos de convivencia y dependencia econ</w:t>
      </w:r>
      <w:r w:rsidR="00D14A82">
        <w:rPr>
          <w:rFonts w:ascii="Arial Narrow" w:hAnsi="Arial Narrow" w:cs="Arial"/>
          <w:sz w:val="28"/>
          <w:szCs w:val="28"/>
        </w:rPr>
        <w:t>ómica</w:t>
      </w:r>
      <w:r w:rsidR="00B66E8A">
        <w:rPr>
          <w:rFonts w:ascii="Arial Narrow" w:hAnsi="Arial Narrow" w:cs="Arial"/>
          <w:sz w:val="28"/>
          <w:szCs w:val="28"/>
        </w:rPr>
        <w:t>.</w:t>
      </w:r>
    </w:p>
    <w:p w:rsidR="005560F2" w:rsidRDefault="005560F2" w:rsidP="005560F2">
      <w:pPr>
        <w:pStyle w:val="Sinespaciado"/>
      </w:pPr>
    </w:p>
    <w:p w:rsidR="00EF605A" w:rsidRDefault="00EF605A" w:rsidP="00EF605A">
      <w:pPr>
        <w:spacing w:line="360" w:lineRule="auto"/>
        <w:ind w:firstLine="708"/>
        <w:jc w:val="both"/>
        <w:rPr>
          <w:rFonts w:ascii="Arial Narrow" w:eastAsia="SimSun" w:hAnsi="Arial Narrow" w:cs="Arial"/>
          <w:sz w:val="28"/>
          <w:szCs w:val="28"/>
          <w:lang w:val="es-ES_tradnl"/>
        </w:rPr>
      </w:pPr>
      <w:r w:rsidRPr="00EF605A">
        <w:rPr>
          <w:rFonts w:ascii="Arial Narrow" w:hAnsi="Arial Narrow" w:cs="Arial"/>
          <w:sz w:val="28"/>
          <w:szCs w:val="28"/>
        </w:rPr>
        <w:t xml:space="preserve">Conforme a lo anterior, no es posible aseverar que el juzgado accionado incurrió en </w:t>
      </w:r>
      <w:r w:rsidR="00BD7157" w:rsidRPr="00EF605A">
        <w:rPr>
          <w:rFonts w:ascii="Arial Narrow" w:hAnsi="Arial Narrow" w:cs="Arial"/>
          <w:sz w:val="28"/>
          <w:szCs w:val="28"/>
        </w:rPr>
        <w:t>las causales específicas de procedencia de la tutela -</w:t>
      </w:r>
      <w:r w:rsidR="00BD7157" w:rsidRPr="00EF605A">
        <w:rPr>
          <w:rFonts w:ascii="Arial Narrow" w:eastAsia="SimSun" w:hAnsi="Arial Narrow" w:cs="Arial"/>
          <w:sz w:val="28"/>
          <w:szCs w:val="28"/>
          <w:lang w:val="es-ES_tradnl"/>
        </w:rPr>
        <w:t xml:space="preserve"> </w:t>
      </w:r>
      <w:r w:rsidR="00BD7157" w:rsidRPr="00CE13B9">
        <w:rPr>
          <w:rFonts w:ascii="Arial Narrow" w:eastAsia="SimSun" w:hAnsi="Arial Narrow" w:cs="Arial"/>
          <w:i/>
          <w:sz w:val="28"/>
          <w:szCs w:val="28"/>
          <w:lang w:val="es-ES_tradnl"/>
        </w:rPr>
        <w:t>defectos sustantivo y fáctico</w:t>
      </w:r>
      <w:r w:rsidR="00BD7157" w:rsidRPr="00EF605A">
        <w:rPr>
          <w:rFonts w:ascii="Arial Narrow" w:eastAsia="SimSun" w:hAnsi="Arial Narrow" w:cs="Arial"/>
          <w:sz w:val="28"/>
          <w:szCs w:val="28"/>
          <w:lang w:val="es-ES_tradnl"/>
        </w:rPr>
        <w:t xml:space="preserve">-, </w:t>
      </w:r>
      <w:r w:rsidRPr="00EF605A">
        <w:rPr>
          <w:rFonts w:ascii="Arial Narrow" w:eastAsia="SimSun" w:hAnsi="Arial Narrow" w:cs="Arial"/>
          <w:sz w:val="28"/>
          <w:szCs w:val="28"/>
          <w:lang w:val="es-ES_tradnl"/>
        </w:rPr>
        <w:t xml:space="preserve">por haber negado las pretensiones de la demanda, </w:t>
      </w:r>
      <w:r w:rsidR="00CE13B9">
        <w:rPr>
          <w:rFonts w:ascii="Arial Narrow" w:eastAsia="SimSun" w:hAnsi="Arial Narrow" w:cs="Arial"/>
          <w:sz w:val="28"/>
          <w:szCs w:val="28"/>
          <w:lang w:val="es-ES_tradnl"/>
        </w:rPr>
        <w:t xml:space="preserve">puesto que como quedó visto, el </w:t>
      </w:r>
      <w:r>
        <w:rPr>
          <w:rFonts w:ascii="Arial Narrow" w:eastAsia="SimSun" w:hAnsi="Arial Narrow" w:cs="Arial"/>
          <w:sz w:val="28"/>
          <w:szCs w:val="28"/>
          <w:lang w:val="es-ES_tradnl"/>
        </w:rPr>
        <w:t xml:space="preserve">demandante </w:t>
      </w:r>
      <w:r w:rsidR="007C41B2">
        <w:rPr>
          <w:rFonts w:ascii="Arial Narrow" w:eastAsia="SimSun" w:hAnsi="Arial Narrow" w:cs="Arial"/>
          <w:sz w:val="28"/>
          <w:szCs w:val="28"/>
          <w:lang w:val="es-ES_tradnl"/>
        </w:rPr>
        <w:t xml:space="preserve">y su apoderado judicial </w:t>
      </w:r>
      <w:r w:rsidR="00CE13B9">
        <w:rPr>
          <w:rFonts w:ascii="Arial Narrow" w:eastAsia="SimSun" w:hAnsi="Arial Narrow" w:cs="Arial"/>
          <w:sz w:val="28"/>
          <w:szCs w:val="28"/>
          <w:lang w:val="es-ES_tradnl"/>
        </w:rPr>
        <w:t xml:space="preserve">no </w:t>
      </w:r>
      <w:r w:rsidR="007C41B2">
        <w:rPr>
          <w:rFonts w:ascii="Arial Narrow" w:eastAsia="SimSun" w:hAnsi="Arial Narrow" w:cs="Arial"/>
          <w:sz w:val="28"/>
          <w:szCs w:val="28"/>
          <w:lang w:val="es-ES_tradnl"/>
        </w:rPr>
        <w:t xml:space="preserve">sólo incumplieron el deber de asistir a la diligencia programada, sino también el de </w:t>
      </w:r>
      <w:r>
        <w:rPr>
          <w:rFonts w:ascii="Arial Narrow" w:eastAsia="SimSun" w:hAnsi="Arial Narrow" w:cs="Arial"/>
          <w:sz w:val="28"/>
          <w:szCs w:val="28"/>
          <w:lang w:val="es-ES_tradnl"/>
        </w:rPr>
        <w:t>acreditar los hechos en que</w:t>
      </w:r>
      <w:r w:rsidR="007C41B2">
        <w:rPr>
          <w:rFonts w:ascii="Arial Narrow" w:eastAsia="SimSun" w:hAnsi="Arial Narrow" w:cs="Arial"/>
          <w:sz w:val="28"/>
          <w:szCs w:val="28"/>
          <w:lang w:val="es-ES_tradnl"/>
        </w:rPr>
        <w:t xml:space="preserve"> se fundamentaron las pretensiones</w:t>
      </w:r>
      <w:r w:rsidR="00281D5D">
        <w:rPr>
          <w:rFonts w:ascii="Arial Narrow" w:eastAsia="SimSun" w:hAnsi="Arial Narrow" w:cs="Arial"/>
          <w:sz w:val="28"/>
          <w:szCs w:val="28"/>
          <w:lang w:val="es-ES_tradnl"/>
        </w:rPr>
        <w:t xml:space="preserve">, lo cual </w:t>
      </w:r>
      <w:r w:rsidR="00281D5D">
        <w:rPr>
          <w:rFonts w:ascii="Arial Narrow" w:hAnsi="Arial Narrow"/>
          <w:sz w:val="28"/>
          <w:szCs w:val="28"/>
          <w:shd w:val="clear" w:color="auto" w:fill="FFFFFF"/>
        </w:rPr>
        <w:t>no puede traducirse en una vulneración que pueda ser imputable al despacho judicial acá accionado, pues se trata de una omisión que está fue</w:t>
      </w:r>
      <w:r w:rsidR="00281D5D">
        <w:rPr>
          <w:rFonts w:ascii="Arial Narrow" w:hAnsi="Arial Narrow"/>
          <w:sz w:val="28"/>
          <w:szCs w:val="28"/>
          <w:shd w:val="clear" w:color="auto" w:fill="FFFFFF"/>
        </w:rPr>
        <w:t>ra del ámbito de su competencia</w:t>
      </w:r>
      <w:r w:rsidR="007C41B2">
        <w:rPr>
          <w:rFonts w:ascii="Arial Narrow" w:eastAsia="SimSun" w:hAnsi="Arial Narrow" w:cs="Arial"/>
          <w:sz w:val="28"/>
          <w:szCs w:val="28"/>
          <w:lang w:val="es-ES_tradnl"/>
        </w:rPr>
        <w:t xml:space="preserve">. De modo que, no se observa desatino en la decisión a la que </w:t>
      </w:r>
      <w:r w:rsidR="00EF3214">
        <w:rPr>
          <w:rFonts w:ascii="Arial Narrow" w:eastAsia="SimSun" w:hAnsi="Arial Narrow" w:cs="Arial"/>
          <w:sz w:val="28"/>
          <w:szCs w:val="28"/>
          <w:lang w:val="es-ES_tradnl"/>
        </w:rPr>
        <w:t xml:space="preserve">arribaron las juezas naturales, </w:t>
      </w:r>
      <w:r w:rsidRPr="00EF605A">
        <w:rPr>
          <w:rFonts w:ascii="Arial Narrow" w:eastAsia="SimSun" w:hAnsi="Arial Narrow" w:cs="Arial"/>
          <w:sz w:val="28"/>
          <w:szCs w:val="28"/>
          <w:lang w:val="es-ES_tradnl"/>
        </w:rPr>
        <w:t>en ejercicio de su autonomía e independencia</w:t>
      </w:r>
      <w:r w:rsidR="00EF3214">
        <w:rPr>
          <w:rFonts w:ascii="Arial Narrow" w:eastAsia="SimSun" w:hAnsi="Arial Narrow" w:cs="Arial"/>
          <w:sz w:val="28"/>
          <w:szCs w:val="28"/>
          <w:lang w:val="es-ES_tradnl"/>
        </w:rPr>
        <w:t xml:space="preserve"> judicial.</w:t>
      </w:r>
    </w:p>
    <w:p w:rsidR="00CE13B9" w:rsidRDefault="00CE13B9" w:rsidP="00A8702F">
      <w:pPr>
        <w:pStyle w:val="Sinespaciado"/>
        <w:rPr>
          <w:rFonts w:eastAsia="SimSun"/>
          <w:lang w:val="es-ES_tradnl"/>
        </w:rPr>
      </w:pPr>
    </w:p>
    <w:p w:rsidR="00677CEC" w:rsidRPr="0039334A" w:rsidRDefault="00A8702F" w:rsidP="00A8702F">
      <w:pPr>
        <w:pStyle w:val="Sinespaciado"/>
        <w:spacing w:line="360" w:lineRule="auto"/>
        <w:ind w:firstLine="708"/>
        <w:jc w:val="both"/>
        <w:rPr>
          <w:rFonts w:ascii="Arial Narrow" w:hAnsi="Arial Narrow"/>
          <w:color w:val="FF0000"/>
          <w:sz w:val="28"/>
          <w:szCs w:val="28"/>
          <w:bdr w:val="none" w:sz="0" w:space="0" w:color="auto" w:frame="1"/>
          <w:shd w:val="clear" w:color="auto" w:fill="FFFFFF"/>
          <w:lang w:val="es-CO"/>
        </w:rPr>
      </w:pPr>
      <w:r>
        <w:rPr>
          <w:rFonts w:ascii="Arial Narrow" w:eastAsia="SimSun" w:hAnsi="Arial Narrow"/>
          <w:sz w:val="28"/>
          <w:szCs w:val="28"/>
          <w:lang w:val="es-ES_tradnl"/>
        </w:rPr>
        <w:t xml:space="preserve">Por consiguiente, </w:t>
      </w:r>
      <w:r w:rsidR="00677CEC" w:rsidRPr="0039334A">
        <w:rPr>
          <w:rFonts w:ascii="Arial Narrow" w:eastAsia="SimSun" w:hAnsi="Arial Narrow"/>
          <w:sz w:val="28"/>
          <w:szCs w:val="28"/>
          <w:lang w:val="es-ES_tradnl"/>
        </w:rPr>
        <w:t xml:space="preserve">no acaeció en el </w:t>
      </w:r>
      <w:r w:rsidR="00677CEC" w:rsidRPr="0039334A">
        <w:rPr>
          <w:rFonts w:ascii="Arial Narrow" w:hAnsi="Arial Narrow" w:cs="Arial"/>
          <w:sz w:val="28"/>
          <w:szCs w:val="28"/>
        </w:rPr>
        <w:t xml:space="preserve">trámite procesal y en el análisis jurídico y probatorio, la actuación arbitraria o proceder que constituya una vía de hecho </w:t>
      </w:r>
      <w:r w:rsidR="00677CEC" w:rsidRPr="0039334A">
        <w:rPr>
          <w:rFonts w:ascii="Arial Narrow" w:hAnsi="Arial Narrow" w:cs="Arial"/>
          <w:sz w:val="28"/>
          <w:szCs w:val="28"/>
          <w:lang w:val="es-ES_tradnl"/>
        </w:rPr>
        <w:t xml:space="preserve">al haberse </w:t>
      </w:r>
      <w:r w:rsidR="00281D5D">
        <w:rPr>
          <w:rFonts w:ascii="Arial Narrow" w:hAnsi="Arial Narrow" w:cs="Arial"/>
          <w:sz w:val="28"/>
          <w:szCs w:val="28"/>
          <w:lang w:val="es-ES_tradnl"/>
        </w:rPr>
        <w:t xml:space="preserve">negado </w:t>
      </w:r>
      <w:r w:rsidR="00677CEC" w:rsidRPr="0039334A">
        <w:rPr>
          <w:rFonts w:ascii="Arial Narrow" w:hAnsi="Arial Narrow" w:cs="Arial"/>
          <w:sz w:val="28"/>
          <w:szCs w:val="28"/>
          <w:lang w:val="es-ES_tradnl"/>
        </w:rPr>
        <w:t xml:space="preserve">las pretensiones de la demanda, por lo que se declarará la </w:t>
      </w:r>
      <w:r w:rsidR="00677CEC" w:rsidRPr="0039334A">
        <w:rPr>
          <w:rFonts w:ascii="Arial Narrow" w:eastAsia="SimSun" w:hAnsi="Arial Narrow" w:cs="Arial"/>
          <w:sz w:val="28"/>
          <w:szCs w:val="28"/>
          <w:lang w:val="es-ES_tradnl"/>
        </w:rPr>
        <w:t>impro</w:t>
      </w:r>
      <w:r w:rsidR="00281D5D">
        <w:rPr>
          <w:rFonts w:ascii="Arial Narrow" w:eastAsia="SimSun" w:hAnsi="Arial Narrow" w:cs="Arial"/>
          <w:sz w:val="28"/>
          <w:szCs w:val="28"/>
          <w:lang w:val="es-ES_tradnl"/>
        </w:rPr>
        <w:t>cedencia</w:t>
      </w:r>
      <w:r w:rsidR="00677CEC" w:rsidRPr="0039334A">
        <w:rPr>
          <w:rFonts w:ascii="Arial Narrow" w:eastAsia="SimSun" w:hAnsi="Arial Narrow" w:cs="Arial"/>
          <w:sz w:val="28"/>
          <w:szCs w:val="28"/>
          <w:lang w:val="es-ES_tradnl"/>
        </w:rPr>
        <w:t xml:space="preserve"> de la acción constitucional, no sin antes advertir </w:t>
      </w:r>
      <w:r w:rsidR="00677CEC" w:rsidRPr="0039334A">
        <w:rPr>
          <w:rFonts w:ascii="Arial Narrow" w:hAnsi="Arial Narrow" w:cs="Arial"/>
          <w:sz w:val="28"/>
          <w:szCs w:val="28"/>
          <w:lang w:val="es-ES_tradnl"/>
        </w:rPr>
        <w:t xml:space="preserve">esta Corporación no puede actuar como un juez de instancia de las decisiones adoptadas, desbordando la naturaleza excepcional de la </w:t>
      </w:r>
      <w:r w:rsidR="00677CEC" w:rsidRPr="0039334A">
        <w:rPr>
          <w:rFonts w:ascii="Arial Narrow" w:hAnsi="Arial Narrow" w:cs="Arial"/>
          <w:sz w:val="28"/>
          <w:szCs w:val="28"/>
          <w:lang w:val="es-ES_tradnl"/>
        </w:rPr>
        <w:lastRenderedPageBreak/>
        <w:t xml:space="preserve">procedencia de la acción de tutela contra providencias judiciales, pues en razón de la </w:t>
      </w:r>
      <w:r w:rsidR="00677CEC" w:rsidRPr="0039334A">
        <w:rPr>
          <w:rFonts w:ascii="Arial Narrow" w:hAnsi="Arial Narrow"/>
          <w:sz w:val="28"/>
          <w:szCs w:val="28"/>
          <w:bdr w:val="none" w:sz="0" w:space="0" w:color="auto" w:frame="1"/>
          <w:shd w:val="clear" w:color="auto" w:fill="FFFFFF"/>
          <w:lang w:val="es-CO"/>
        </w:rPr>
        <w:t xml:space="preserve">independencia judicial el campo de intervención del juez de tutela es bastante restringido, y sólo procede en casos en que la transgresión de los </w:t>
      </w:r>
      <w:r w:rsidR="00677CEC">
        <w:rPr>
          <w:rFonts w:ascii="Arial Narrow" w:hAnsi="Arial Narrow"/>
          <w:sz w:val="28"/>
          <w:szCs w:val="28"/>
          <w:bdr w:val="none" w:sz="0" w:space="0" w:color="auto" w:frame="1"/>
          <w:shd w:val="clear" w:color="auto" w:fill="FFFFFF"/>
          <w:lang w:val="es-CO"/>
        </w:rPr>
        <w:t>derechos fundamentales resulta evidente</w:t>
      </w:r>
      <w:r w:rsidR="00677CEC" w:rsidRPr="0039334A">
        <w:rPr>
          <w:rFonts w:ascii="Arial Narrow" w:hAnsi="Arial Narrow"/>
          <w:sz w:val="28"/>
          <w:szCs w:val="28"/>
          <w:bdr w:val="none" w:sz="0" w:space="0" w:color="auto" w:frame="1"/>
          <w:shd w:val="clear" w:color="auto" w:fill="FFFFFF"/>
          <w:lang w:val="es-CO"/>
        </w:rPr>
        <w:t>.</w:t>
      </w:r>
    </w:p>
    <w:p w:rsidR="00677CEC" w:rsidRDefault="00677CEC" w:rsidP="00281D5D">
      <w:pPr>
        <w:pStyle w:val="Sinespaciado"/>
      </w:pPr>
    </w:p>
    <w:p w:rsidR="00A8702F" w:rsidRPr="004A4043" w:rsidRDefault="00A8702F" w:rsidP="00A8702F">
      <w:pPr>
        <w:spacing w:line="360" w:lineRule="auto"/>
        <w:ind w:firstLine="708"/>
        <w:rPr>
          <w:rFonts w:ascii="Arial Narrow" w:hAnsi="Arial Narrow"/>
          <w:sz w:val="28"/>
          <w:szCs w:val="28"/>
          <w:lang w:val="es-ES_tradnl"/>
        </w:rPr>
      </w:pPr>
      <w:r w:rsidRPr="004A4043">
        <w:rPr>
          <w:rFonts w:ascii="Arial Narrow" w:eastAsia="SimSun" w:hAnsi="Arial Narrow" w:cs="Arial"/>
          <w:sz w:val="28"/>
          <w:szCs w:val="28"/>
          <w:lang w:val="es-ES_tradnl"/>
        </w:rPr>
        <w:t xml:space="preserve">En virtud de lo anterior, la </w:t>
      </w:r>
      <w:r w:rsidRPr="004A4043">
        <w:rPr>
          <w:rFonts w:ascii="Arial Narrow" w:eastAsia="SimSun" w:hAnsi="Arial Narrow" w:cs="Arial"/>
          <w:i/>
          <w:sz w:val="28"/>
          <w:szCs w:val="28"/>
          <w:lang w:val="es-ES_tradnl"/>
        </w:rPr>
        <w:t>Sala de Decisión del Tribunal Superior del Distrito Judicial de Pereira,</w:t>
      </w:r>
      <w:r w:rsidRPr="004A4043">
        <w:rPr>
          <w:rFonts w:ascii="Arial Narrow" w:eastAsia="SimSun" w:hAnsi="Arial Narrow" w:cs="Arial"/>
          <w:sz w:val="28"/>
          <w:szCs w:val="28"/>
          <w:lang w:val="es-ES_tradnl"/>
        </w:rPr>
        <w:t xml:space="preserve"> administrando justicia en nombre del Pueblo y por mandato de la Constitución,</w:t>
      </w:r>
    </w:p>
    <w:p w:rsidR="00A8702F" w:rsidRPr="004A4043" w:rsidRDefault="00A8702F" w:rsidP="00A8702F">
      <w:pPr>
        <w:spacing w:line="360" w:lineRule="auto"/>
        <w:jc w:val="center"/>
        <w:rPr>
          <w:rFonts w:ascii="Arial Narrow" w:eastAsia="SimSun" w:hAnsi="Arial Narrow" w:cs="Arial"/>
          <w:i/>
          <w:sz w:val="28"/>
          <w:szCs w:val="28"/>
          <w:lang w:val="es-ES_tradnl"/>
        </w:rPr>
      </w:pPr>
    </w:p>
    <w:p w:rsidR="00A8702F" w:rsidRPr="004A4043" w:rsidRDefault="00A8702F" w:rsidP="00A8702F">
      <w:pPr>
        <w:spacing w:line="360" w:lineRule="auto"/>
        <w:jc w:val="center"/>
        <w:rPr>
          <w:rFonts w:ascii="Arial Narrow" w:eastAsia="SimSun" w:hAnsi="Arial Narrow" w:cs="Arial"/>
          <w:i/>
          <w:sz w:val="28"/>
          <w:szCs w:val="28"/>
          <w:lang w:val="es-ES_tradnl"/>
        </w:rPr>
      </w:pPr>
      <w:r w:rsidRPr="004A4043">
        <w:rPr>
          <w:rFonts w:ascii="Arial Narrow" w:eastAsia="SimSun" w:hAnsi="Arial Narrow" w:cs="Arial"/>
          <w:i/>
          <w:sz w:val="28"/>
          <w:szCs w:val="28"/>
          <w:lang w:val="es-ES_tradnl"/>
        </w:rPr>
        <w:t>FALLA</w:t>
      </w:r>
    </w:p>
    <w:p w:rsidR="00A8702F" w:rsidRPr="004A4043" w:rsidRDefault="00A8702F" w:rsidP="00A8702F">
      <w:pPr>
        <w:jc w:val="both"/>
        <w:rPr>
          <w:rFonts w:ascii="Arial Narrow" w:eastAsia="SimSun" w:hAnsi="Arial Narrow" w:cs="Arial"/>
          <w:i/>
          <w:sz w:val="28"/>
          <w:szCs w:val="28"/>
          <w:lang w:val="es-ES_tradnl"/>
        </w:rPr>
      </w:pPr>
    </w:p>
    <w:p w:rsidR="00A8702F" w:rsidRPr="004A4043" w:rsidRDefault="00A8702F" w:rsidP="00A8702F">
      <w:pPr>
        <w:shd w:val="clear" w:color="auto" w:fill="FFFFFF"/>
        <w:spacing w:line="360" w:lineRule="auto"/>
        <w:jc w:val="both"/>
        <w:rPr>
          <w:rFonts w:ascii="Arial Narrow" w:hAnsi="Arial Narrow"/>
          <w:color w:val="000000"/>
          <w:sz w:val="28"/>
          <w:szCs w:val="28"/>
        </w:rPr>
      </w:pPr>
      <w:r w:rsidRPr="004A4043">
        <w:rPr>
          <w:rFonts w:ascii="Arial Narrow" w:eastAsia="SimSun" w:hAnsi="Arial Narrow" w:cs="Arial"/>
          <w:i/>
          <w:sz w:val="28"/>
          <w:szCs w:val="28"/>
          <w:lang w:val="es-ES_tradnl"/>
        </w:rPr>
        <w:tab/>
        <w:t xml:space="preserve">1º. </w:t>
      </w:r>
      <w:r w:rsidRPr="004A4043">
        <w:rPr>
          <w:rFonts w:ascii="Arial Narrow" w:hAnsi="Arial Narrow"/>
          <w:bCs/>
          <w:i/>
          <w:color w:val="000000"/>
          <w:sz w:val="28"/>
          <w:szCs w:val="28"/>
        </w:rPr>
        <w:t xml:space="preserve">Declarar improcedente </w:t>
      </w:r>
      <w:r w:rsidRPr="004A4043">
        <w:rPr>
          <w:rFonts w:ascii="Arial Narrow" w:hAnsi="Arial Narrow"/>
          <w:bCs/>
          <w:color w:val="000000"/>
          <w:sz w:val="28"/>
          <w:szCs w:val="28"/>
        </w:rPr>
        <w:t>la acción de tutela propuesta por</w:t>
      </w:r>
      <w:r w:rsidRPr="004A4043">
        <w:rPr>
          <w:rFonts w:ascii="Arial Narrow" w:hAnsi="Arial Narrow" w:cs="Arial"/>
          <w:bCs/>
          <w:iCs/>
          <w:spacing w:val="-3"/>
          <w:sz w:val="28"/>
          <w:szCs w:val="28"/>
        </w:rPr>
        <w:t xml:space="preserve"> </w:t>
      </w:r>
      <w:r w:rsidR="00281D5D">
        <w:rPr>
          <w:rFonts w:ascii="Arial Narrow" w:hAnsi="Arial Narrow" w:cs="Arial"/>
          <w:bCs/>
          <w:iCs/>
          <w:spacing w:val="-3"/>
          <w:sz w:val="28"/>
          <w:szCs w:val="28"/>
        </w:rPr>
        <w:t xml:space="preserve">Julio Cesar Zuluaga </w:t>
      </w:r>
      <w:proofErr w:type="spellStart"/>
      <w:r w:rsidR="00281D5D">
        <w:rPr>
          <w:rFonts w:ascii="Arial Narrow" w:hAnsi="Arial Narrow" w:cs="Arial"/>
          <w:bCs/>
          <w:iCs/>
          <w:spacing w:val="-3"/>
          <w:sz w:val="28"/>
          <w:szCs w:val="28"/>
        </w:rPr>
        <w:t>Alzate</w:t>
      </w:r>
      <w:proofErr w:type="spellEnd"/>
      <w:r w:rsidR="00281D5D">
        <w:rPr>
          <w:rFonts w:ascii="Arial Narrow" w:hAnsi="Arial Narrow" w:cs="Arial"/>
          <w:bCs/>
          <w:iCs/>
          <w:spacing w:val="-3"/>
          <w:sz w:val="28"/>
          <w:szCs w:val="28"/>
        </w:rPr>
        <w:t xml:space="preserve"> </w:t>
      </w:r>
      <w:r w:rsidRPr="004A4043">
        <w:rPr>
          <w:rFonts w:ascii="Arial Narrow" w:hAnsi="Arial Narrow"/>
          <w:color w:val="000000"/>
          <w:sz w:val="28"/>
          <w:szCs w:val="28"/>
        </w:rPr>
        <w:t xml:space="preserve"> contra el Juzgado </w:t>
      </w:r>
      <w:r w:rsidR="00281D5D">
        <w:rPr>
          <w:rFonts w:ascii="Arial Narrow" w:hAnsi="Arial Narrow"/>
          <w:color w:val="000000"/>
          <w:sz w:val="28"/>
          <w:szCs w:val="28"/>
        </w:rPr>
        <w:t xml:space="preserve">Primero </w:t>
      </w:r>
      <w:r w:rsidRPr="004A4043">
        <w:rPr>
          <w:rFonts w:ascii="Arial Narrow" w:hAnsi="Arial Narrow"/>
          <w:color w:val="000000"/>
          <w:sz w:val="28"/>
          <w:szCs w:val="28"/>
        </w:rPr>
        <w:t xml:space="preserve">Municipal de Pequeñas Causas Laborales y el Juzgado </w:t>
      </w:r>
      <w:r w:rsidR="00281D5D">
        <w:rPr>
          <w:rFonts w:ascii="Arial Narrow" w:hAnsi="Arial Narrow"/>
          <w:color w:val="000000"/>
          <w:sz w:val="28"/>
          <w:szCs w:val="28"/>
        </w:rPr>
        <w:t xml:space="preserve">Quinto </w:t>
      </w:r>
      <w:r w:rsidRPr="004A4043">
        <w:rPr>
          <w:rFonts w:ascii="Arial Narrow" w:hAnsi="Arial Narrow"/>
          <w:color w:val="000000"/>
          <w:sz w:val="28"/>
          <w:szCs w:val="28"/>
        </w:rPr>
        <w:t xml:space="preserve">Laboral del Circuito de Pereira. </w:t>
      </w:r>
    </w:p>
    <w:p w:rsidR="00A8702F" w:rsidRPr="00612E8F" w:rsidRDefault="00A8702F" w:rsidP="00A8702F">
      <w:pPr>
        <w:shd w:val="clear" w:color="auto" w:fill="FFFFFF"/>
        <w:jc w:val="both"/>
        <w:rPr>
          <w:rFonts w:ascii="Arial Narrow" w:hAnsi="Arial Narrow"/>
          <w:color w:val="000000"/>
          <w:sz w:val="28"/>
          <w:szCs w:val="28"/>
        </w:rPr>
      </w:pPr>
    </w:p>
    <w:p w:rsidR="00A8702F" w:rsidRPr="004A4043" w:rsidRDefault="00A8702F" w:rsidP="00A8702F">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4A4043">
        <w:rPr>
          <w:rFonts w:ascii="Arial Narrow" w:hAnsi="Arial Narrow"/>
          <w:i/>
          <w:color w:val="000000"/>
          <w:sz w:val="28"/>
          <w:szCs w:val="28"/>
        </w:rPr>
        <w:t>2º.</w:t>
      </w:r>
      <w:r w:rsidRPr="004A4043">
        <w:rPr>
          <w:rFonts w:ascii="Arial Narrow" w:hAnsi="Arial Narrow"/>
          <w:color w:val="000000"/>
          <w:sz w:val="28"/>
          <w:szCs w:val="28"/>
        </w:rPr>
        <w:t> </w:t>
      </w:r>
      <w:r w:rsidRPr="004A4043">
        <w:rPr>
          <w:rStyle w:val="apple-converted-space"/>
          <w:rFonts w:ascii="Arial Narrow" w:hAnsi="Arial Narrow"/>
          <w:sz w:val="28"/>
          <w:szCs w:val="28"/>
          <w:shd w:val="clear" w:color="auto" w:fill="FFFFFF"/>
        </w:rPr>
        <w:t xml:space="preserve"> </w:t>
      </w:r>
      <w:r w:rsidRPr="004A4043">
        <w:rPr>
          <w:rFonts w:ascii="Arial Narrow" w:eastAsia="SimSun" w:hAnsi="Arial Narrow" w:cs="Arial"/>
          <w:i/>
          <w:sz w:val="28"/>
          <w:szCs w:val="28"/>
          <w:lang w:val="es-ES_tradnl"/>
        </w:rPr>
        <w:t xml:space="preserve">Notificar </w:t>
      </w:r>
      <w:r w:rsidRPr="004A40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A8702F" w:rsidRPr="004A4043" w:rsidRDefault="00A8702F" w:rsidP="00A8702F">
      <w:pPr>
        <w:jc w:val="both"/>
        <w:rPr>
          <w:rStyle w:val="apple-converted-space"/>
          <w:rFonts w:ascii="Arial Narrow" w:hAnsi="Arial Narrow"/>
          <w:sz w:val="28"/>
          <w:szCs w:val="28"/>
          <w:shd w:val="clear" w:color="auto" w:fill="FFFFFF"/>
        </w:rPr>
      </w:pPr>
    </w:p>
    <w:p w:rsidR="00A8702F" w:rsidRDefault="00A8702F" w:rsidP="00A8702F">
      <w:pPr>
        <w:spacing w:line="360" w:lineRule="auto"/>
        <w:jc w:val="both"/>
        <w:rPr>
          <w:rFonts w:ascii="Arial Narrow" w:eastAsia="SimSun" w:hAnsi="Arial Narrow" w:cs="Arial"/>
          <w:sz w:val="28"/>
          <w:szCs w:val="28"/>
          <w:lang w:val="es-ES_tradnl"/>
        </w:rPr>
      </w:pPr>
      <w:r w:rsidRPr="004A4043">
        <w:rPr>
          <w:rStyle w:val="apple-converted-space"/>
          <w:rFonts w:ascii="Arial Narrow" w:hAnsi="Arial Narrow"/>
          <w:sz w:val="28"/>
          <w:szCs w:val="28"/>
          <w:shd w:val="clear" w:color="auto" w:fill="FFFFFF"/>
        </w:rPr>
        <w:t xml:space="preserve"> </w:t>
      </w:r>
      <w:r w:rsidRPr="004A4043">
        <w:rPr>
          <w:rStyle w:val="apple-converted-space"/>
          <w:rFonts w:ascii="Arial Narrow" w:hAnsi="Arial Narrow"/>
          <w:sz w:val="28"/>
          <w:szCs w:val="28"/>
          <w:shd w:val="clear" w:color="auto" w:fill="FFFFFF"/>
        </w:rPr>
        <w:tab/>
      </w:r>
      <w:r w:rsidRPr="004A4043">
        <w:rPr>
          <w:rFonts w:ascii="Arial Narrow" w:eastAsia="SimSun" w:hAnsi="Arial Narrow" w:cs="Arial"/>
          <w:i/>
          <w:sz w:val="28"/>
          <w:szCs w:val="28"/>
          <w:lang w:val="es-ES_tradnl"/>
        </w:rPr>
        <w:t>3º.</w:t>
      </w:r>
      <w:r w:rsidRPr="004A4043">
        <w:rPr>
          <w:rFonts w:ascii="Arial Narrow" w:eastAsia="SimSun" w:hAnsi="Arial Narrow" w:cs="Arial"/>
          <w:sz w:val="28"/>
          <w:szCs w:val="28"/>
          <w:lang w:val="es-ES_tradnl"/>
        </w:rPr>
        <w:t xml:space="preserve"> </w:t>
      </w:r>
      <w:r w:rsidRPr="004A4043">
        <w:rPr>
          <w:rFonts w:ascii="Arial Narrow" w:eastAsia="SimSun" w:hAnsi="Arial Narrow" w:cs="Arial"/>
          <w:i/>
          <w:sz w:val="28"/>
          <w:szCs w:val="28"/>
          <w:lang w:val="es-ES_tradnl"/>
        </w:rPr>
        <w:t xml:space="preserve">Disponer, </w:t>
      </w:r>
      <w:r w:rsidRPr="004A4043">
        <w:rPr>
          <w:rFonts w:ascii="Arial Narrow" w:eastAsia="SimSun" w:hAnsi="Arial Narrow" w:cs="Arial"/>
          <w:sz w:val="28"/>
          <w:szCs w:val="28"/>
          <w:lang w:val="es-ES_tradnl"/>
        </w:rPr>
        <w:t>que en</w:t>
      </w:r>
      <w:r w:rsidRPr="00612E8F">
        <w:rPr>
          <w:rFonts w:ascii="Arial Narrow" w:eastAsia="SimSun" w:hAnsi="Arial Narrow" w:cs="Arial"/>
          <w:sz w:val="28"/>
          <w:szCs w:val="28"/>
          <w:lang w:val="es-ES_tradnl"/>
        </w:rPr>
        <w:t xml:space="preserve"> caso de que la presente decisión no fuese impugnada, se remita el </w:t>
      </w:r>
      <w:r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Pr="005904B0">
          <w:rPr>
            <w:rFonts w:ascii="Arial Narrow" w:eastAsia="SimSun" w:hAnsi="Arial Narrow" w:cs="Arial"/>
            <w:sz w:val="28"/>
            <w:szCs w:val="28"/>
            <w:lang w:val="es-ES_tradnl"/>
          </w:rPr>
          <w:t>la Honorable Corte</w:t>
        </w:r>
      </w:smartTag>
      <w:r w:rsidRPr="005904B0">
        <w:rPr>
          <w:rFonts w:ascii="Arial Narrow" w:eastAsia="SimSun" w:hAnsi="Arial Narrow" w:cs="Arial"/>
          <w:sz w:val="28"/>
          <w:szCs w:val="28"/>
          <w:lang w:val="es-ES_tradnl"/>
        </w:rPr>
        <w:t xml:space="preserve"> Constitucional para su eventual revisión.</w:t>
      </w:r>
    </w:p>
    <w:p w:rsidR="00A8702F" w:rsidRDefault="00A8702F" w:rsidP="00A8702F">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A8702F" w:rsidRPr="004A4043" w:rsidRDefault="00A8702F" w:rsidP="00A8702F">
      <w:pPr>
        <w:spacing w:line="360" w:lineRule="auto"/>
        <w:jc w:val="both"/>
        <w:rPr>
          <w:rFonts w:ascii="Arial Narrow" w:hAnsi="Arial Narrow"/>
          <w:i/>
          <w:sz w:val="28"/>
          <w:szCs w:val="28"/>
        </w:rPr>
      </w:pPr>
      <w:r w:rsidRPr="004A4043">
        <w:rPr>
          <w:rFonts w:ascii="Arial Narrow" w:hAnsi="Arial Narrow"/>
          <w:i/>
          <w:sz w:val="28"/>
          <w:szCs w:val="28"/>
        </w:rPr>
        <w:t>CÓPIESE, NOTIFÍQUESE Y CÚMPLASE.</w:t>
      </w:r>
    </w:p>
    <w:p w:rsidR="00A8702F" w:rsidRPr="004A4043" w:rsidRDefault="00A8702F" w:rsidP="00A8702F">
      <w:pPr>
        <w:pStyle w:val="Prrafodelista1"/>
        <w:spacing w:line="360" w:lineRule="auto"/>
        <w:ind w:left="0" w:firstLine="851"/>
        <w:jc w:val="both"/>
        <w:rPr>
          <w:rFonts w:ascii="Arial Narrow" w:hAnsi="Arial Narrow"/>
          <w:sz w:val="28"/>
          <w:szCs w:val="28"/>
        </w:rPr>
      </w:pPr>
    </w:p>
    <w:p w:rsidR="00A8702F" w:rsidRDefault="00A8702F" w:rsidP="00A8702F">
      <w:pPr>
        <w:pStyle w:val="Prrafodelista1"/>
        <w:ind w:left="0" w:firstLine="851"/>
        <w:jc w:val="both"/>
        <w:rPr>
          <w:rFonts w:ascii="Arial Narrow" w:hAnsi="Arial Narrow"/>
          <w:sz w:val="28"/>
          <w:szCs w:val="28"/>
        </w:rPr>
      </w:pPr>
    </w:p>
    <w:p w:rsidR="00A8702F" w:rsidRPr="004A4043" w:rsidRDefault="00A8702F" w:rsidP="00A8702F">
      <w:pPr>
        <w:pStyle w:val="Prrafodelista1"/>
        <w:ind w:left="0" w:firstLine="851"/>
        <w:jc w:val="both"/>
        <w:rPr>
          <w:rFonts w:ascii="Arial Narrow" w:hAnsi="Arial Narrow"/>
          <w:sz w:val="28"/>
          <w:szCs w:val="28"/>
        </w:rPr>
      </w:pPr>
    </w:p>
    <w:p w:rsidR="00A8702F" w:rsidRPr="004A4043" w:rsidRDefault="00A8702F" w:rsidP="00A8702F">
      <w:pPr>
        <w:jc w:val="center"/>
        <w:rPr>
          <w:rFonts w:ascii="Arial Narrow" w:hAnsi="Arial Narrow" w:cs="Arial"/>
          <w:sz w:val="28"/>
          <w:szCs w:val="28"/>
        </w:rPr>
      </w:pPr>
      <w:r w:rsidRPr="004A4043">
        <w:rPr>
          <w:rFonts w:ascii="Arial Narrow" w:hAnsi="Arial Narrow" w:cs="Arial"/>
          <w:sz w:val="28"/>
          <w:szCs w:val="28"/>
        </w:rPr>
        <w:t>FRANCISCO JAVIER TAMAYO TABARES</w:t>
      </w:r>
    </w:p>
    <w:p w:rsidR="00A8702F" w:rsidRPr="004A4043" w:rsidRDefault="00A8702F" w:rsidP="00A8702F">
      <w:pPr>
        <w:tabs>
          <w:tab w:val="left" w:pos="4047"/>
        </w:tabs>
        <w:jc w:val="center"/>
        <w:rPr>
          <w:rFonts w:ascii="Arial Narrow" w:hAnsi="Arial Narrow" w:cs="Arial"/>
          <w:sz w:val="28"/>
          <w:szCs w:val="28"/>
        </w:rPr>
      </w:pPr>
      <w:r w:rsidRPr="004A4043">
        <w:rPr>
          <w:rFonts w:ascii="Arial Narrow" w:hAnsi="Arial Narrow" w:cs="Arial"/>
          <w:sz w:val="28"/>
          <w:szCs w:val="28"/>
        </w:rPr>
        <w:t>Magistrado Ponente</w:t>
      </w:r>
    </w:p>
    <w:p w:rsidR="00A8702F" w:rsidRDefault="00A8702F" w:rsidP="00A8702F">
      <w:pPr>
        <w:tabs>
          <w:tab w:val="left" w:pos="4047"/>
        </w:tabs>
        <w:jc w:val="center"/>
        <w:rPr>
          <w:rFonts w:ascii="Arial Narrow" w:hAnsi="Arial Narrow" w:cs="Arial"/>
          <w:sz w:val="28"/>
          <w:szCs w:val="28"/>
        </w:rPr>
      </w:pPr>
    </w:p>
    <w:p w:rsidR="00A8702F" w:rsidRDefault="00A8702F" w:rsidP="00A8702F">
      <w:pPr>
        <w:tabs>
          <w:tab w:val="left" w:pos="4047"/>
        </w:tabs>
        <w:jc w:val="center"/>
        <w:rPr>
          <w:rFonts w:ascii="Arial Narrow" w:hAnsi="Arial Narrow" w:cs="Arial"/>
          <w:sz w:val="28"/>
          <w:szCs w:val="28"/>
        </w:rPr>
      </w:pPr>
    </w:p>
    <w:p w:rsidR="00A8702F" w:rsidRDefault="00A8702F" w:rsidP="00A8702F">
      <w:pPr>
        <w:tabs>
          <w:tab w:val="left" w:pos="4047"/>
        </w:tabs>
        <w:jc w:val="center"/>
        <w:rPr>
          <w:rFonts w:ascii="Arial Narrow" w:hAnsi="Arial Narrow" w:cs="Arial"/>
          <w:sz w:val="28"/>
          <w:szCs w:val="28"/>
        </w:rPr>
      </w:pPr>
    </w:p>
    <w:p w:rsidR="00A8702F" w:rsidRPr="004A4043" w:rsidRDefault="00A8702F" w:rsidP="00A8702F">
      <w:pPr>
        <w:tabs>
          <w:tab w:val="left" w:pos="4047"/>
        </w:tabs>
        <w:jc w:val="center"/>
        <w:rPr>
          <w:rFonts w:ascii="Arial Narrow" w:hAnsi="Arial Narrow" w:cs="Arial"/>
          <w:sz w:val="28"/>
          <w:szCs w:val="28"/>
        </w:rPr>
      </w:pPr>
    </w:p>
    <w:p w:rsidR="00A8702F" w:rsidRPr="004A4043" w:rsidRDefault="00A8702F" w:rsidP="00A8702F">
      <w:pPr>
        <w:tabs>
          <w:tab w:val="left" w:pos="4047"/>
        </w:tabs>
        <w:jc w:val="center"/>
        <w:rPr>
          <w:rFonts w:ascii="Arial Narrow" w:hAnsi="Arial Narrow" w:cs="Arial"/>
          <w:sz w:val="28"/>
          <w:szCs w:val="28"/>
        </w:rPr>
      </w:pPr>
      <w:r w:rsidRPr="004A4043">
        <w:rPr>
          <w:rFonts w:ascii="Arial Narrow" w:hAnsi="Arial Narrow" w:cs="Arial"/>
          <w:sz w:val="28"/>
          <w:szCs w:val="28"/>
        </w:rPr>
        <w:t xml:space="preserve">ANA LUCÍA CAICEDO CALDERÓN </w:t>
      </w:r>
      <w:r w:rsidRPr="004A4043">
        <w:rPr>
          <w:rFonts w:ascii="Arial Narrow" w:hAnsi="Arial Narrow" w:cs="Arial"/>
          <w:sz w:val="28"/>
          <w:szCs w:val="28"/>
        </w:rPr>
        <w:tab/>
      </w:r>
      <w:r w:rsidRPr="004A4043">
        <w:rPr>
          <w:rFonts w:ascii="Arial Narrow" w:hAnsi="Arial Narrow" w:cs="Arial"/>
          <w:sz w:val="28"/>
          <w:szCs w:val="28"/>
        </w:rPr>
        <w:tab/>
        <w:t xml:space="preserve">               </w:t>
      </w:r>
      <w:r>
        <w:rPr>
          <w:rFonts w:ascii="Arial Narrow" w:hAnsi="Arial Narrow" w:cs="Arial"/>
          <w:sz w:val="28"/>
          <w:szCs w:val="28"/>
        </w:rPr>
        <w:t xml:space="preserve">OLGA LUCÍA HOYOS SEPÚLVEDA </w:t>
      </w:r>
    </w:p>
    <w:p w:rsidR="00A8702F" w:rsidRPr="004A4043" w:rsidRDefault="00A8702F" w:rsidP="00A8702F">
      <w:pPr>
        <w:tabs>
          <w:tab w:val="left" w:pos="4047"/>
        </w:tabs>
        <w:jc w:val="both"/>
        <w:rPr>
          <w:rFonts w:ascii="Arial Narrow" w:hAnsi="Arial Narrow" w:cs="Arial"/>
          <w:sz w:val="28"/>
          <w:szCs w:val="28"/>
        </w:rPr>
      </w:pPr>
      <w:r w:rsidRPr="004A4043">
        <w:rPr>
          <w:rFonts w:ascii="Arial Narrow" w:hAnsi="Arial Narrow" w:cs="Arial"/>
          <w:sz w:val="28"/>
          <w:szCs w:val="28"/>
        </w:rPr>
        <w:t xml:space="preserve">                  </w:t>
      </w:r>
      <w:r>
        <w:rPr>
          <w:rFonts w:ascii="Arial Narrow" w:hAnsi="Arial Narrow" w:cs="Arial"/>
          <w:sz w:val="28"/>
          <w:szCs w:val="28"/>
        </w:rPr>
        <w:t xml:space="preserve">    </w:t>
      </w:r>
      <w:r w:rsidRPr="004A4043">
        <w:rPr>
          <w:rFonts w:ascii="Arial Narrow" w:hAnsi="Arial Narrow" w:cs="Arial"/>
          <w:sz w:val="28"/>
          <w:szCs w:val="28"/>
        </w:rPr>
        <w:t xml:space="preserve">   Magistrada </w:t>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Pr>
          <w:rFonts w:ascii="Arial Narrow" w:hAnsi="Arial Narrow" w:cs="Arial"/>
          <w:sz w:val="28"/>
          <w:szCs w:val="28"/>
        </w:rPr>
        <w:t xml:space="preserve">         </w:t>
      </w:r>
      <w:r w:rsidRPr="004A4043">
        <w:rPr>
          <w:rFonts w:ascii="Arial Narrow" w:hAnsi="Arial Narrow" w:cs="Arial"/>
          <w:sz w:val="28"/>
          <w:szCs w:val="28"/>
        </w:rPr>
        <w:t>Magistrado</w:t>
      </w:r>
    </w:p>
    <w:p w:rsidR="00A8702F" w:rsidRPr="004A4043" w:rsidRDefault="00A8702F" w:rsidP="00A8702F">
      <w:pPr>
        <w:tabs>
          <w:tab w:val="left" w:pos="4047"/>
        </w:tabs>
        <w:jc w:val="both"/>
        <w:rPr>
          <w:rFonts w:ascii="Arial Narrow" w:hAnsi="Arial Narrow" w:cs="Arial"/>
          <w:sz w:val="28"/>
          <w:szCs w:val="28"/>
        </w:rPr>
      </w:pP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t xml:space="preserve">   </w:t>
      </w:r>
      <w:r w:rsidRPr="004A4043">
        <w:rPr>
          <w:rFonts w:ascii="Arial Narrow" w:hAnsi="Arial Narrow" w:cs="Arial"/>
          <w:sz w:val="28"/>
          <w:szCs w:val="28"/>
        </w:rPr>
        <w:tab/>
      </w:r>
    </w:p>
    <w:p w:rsidR="00A8702F" w:rsidRDefault="00A8702F" w:rsidP="00A8702F">
      <w:pPr>
        <w:tabs>
          <w:tab w:val="left" w:pos="4047"/>
        </w:tabs>
        <w:jc w:val="both"/>
        <w:rPr>
          <w:rFonts w:ascii="Arial Narrow" w:hAnsi="Arial Narrow" w:cs="Arial"/>
          <w:sz w:val="28"/>
          <w:szCs w:val="28"/>
        </w:rPr>
      </w:pPr>
    </w:p>
    <w:p w:rsidR="00A8702F" w:rsidRPr="004A4043" w:rsidRDefault="00A8702F" w:rsidP="00A8702F">
      <w:pPr>
        <w:tabs>
          <w:tab w:val="left" w:pos="4047"/>
        </w:tabs>
        <w:jc w:val="center"/>
        <w:rPr>
          <w:rFonts w:ascii="Arial Narrow" w:hAnsi="Arial Narrow" w:cs="Arial"/>
          <w:sz w:val="28"/>
          <w:szCs w:val="28"/>
        </w:rPr>
      </w:pPr>
      <w:r w:rsidRPr="004A4043">
        <w:rPr>
          <w:rFonts w:ascii="Arial Narrow" w:hAnsi="Arial Narrow" w:cs="Arial"/>
          <w:sz w:val="28"/>
          <w:szCs w:val="28"/>
        </w:rPr>
        <w:t>Alonso Gaviria Ocampo</w:t>
      </w:r>
    </w:p>
    <w:p w:rsidR="00C35CA1" w:rsidRDefault="00281D5D" w:rsidP="00281D5D">
      <w:pPr>
        <w:tabs>
          <w:tab w:val="left" w:pos="4047"/>
        </w:tabs>
        <w:jc w:val="center"/>
      </w:pPr>
      <w:r>
        <w:rPr>
          <w:rFonts w:ascii="Arial Narrow" w:hAnsi="Arial Narrow" w:cs="Arial"/>
          <w:sz w:val="28"/>
          <w:szCs w:val="28"/>
        </w:rPr>
        <w:t>Secretario</w:t>
      </w:r>
    </w:p>
    <w:sectPr w:rsidR="00C35CA1" w:rsidSect="009610B4">
      <w:headerReference w:type="even" r:id="rId10"/>
      <w:headerReference w:type="default" r:id="rId11"/>
      <w:footerReference w:type="even" r:id="rId12"/>
      <w:footerReference w:type="default" r:id="rId13"/>
      <w:headerReference w:type="first" r:id="rId14"/>
      <w:footerReference w:type="first" r:id="rId15"/>
      <w:pgSz w:w="12242" w:h="18722" w:code="119"/>
      <w:pgMar w:top="1560" w:right="1043"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DA" w:rsidRDefault="002D11DA" w:rsidP="009610B4">
      <w:r>
        <w:separator/>
      </w:r>
    </w:p>
  </w:endnote>
  <w:endnote w:type="continuationSeparator" w:id="0">
    <w:p w:rsidR="002D11DA" w:rsidRDefault="002D11DA" w:rsidP="0096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AD0738" w:rsidP="00CF52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282" w:rsidRDefault="002D11DA" w:rsidP="00CF52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CF5282" w:rsidRDefault="00AD0738">
        <w:pPr>
          <w:pStyle w:val="Piedepgina"/>
          <w:jc w:val="right"/>
        </w:pPr>
        <w:r>
          <w:fldChar w:fldCharType="begin"/>
        </w:r>
        <w:r>
          <w:instrText>PAGE   \* MERGEFORMAT</w:instrText>
        </w:r>
        <w:r>
          <w:fldChar w:fldCharType="separate"/>
        </w:r>
        <w:r w:rsidR="00516387">
          <w:rPr>
            <w:noProof/>
          </w:rPr>
          <w:t>1</w:t>
        </w:r>
        <w:r>
          <w:rPr>
            <w:noProof/>
          </w:rPr>
          <w:fldChar w:fldCharType="end"/>
        </w:r>
      </w:p>
    </w:sdtContent>
  </w:sdt>
  <w:p w:rsidR="00CF5282" w:rsidRDefault="002D11DA" w:rsidP="00CF52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AD0738">
    <w:pPr>
      <w:pStyle w:val="Piedepgina"/>
      <w:jc w:val="right"/>
    </w:pPr>
    <w:r>
      <w:fldChar w:fldCharType="begin"/>
    </w:r>
    <w:r>
      <w:instrText>PAGE   \* MERGEFORMAT</w:instrText>
    </w:r>
    <w:r>
      <w:fldChar w:fldCharType="separate"/>
    </w:r>
    <w:r>
      <w:rPr>
        <w:noProof/>
      </w:rPr>
      <w:t>1</w:t>
    </w:r>
    <w:r>
      <w:rPr>
        <w:noProof/>
      </w:rPr>
      <w:fldChar w:fldCharType="end"/>
    </w:r>
  </w:p>
  <w:p w:rsidR="00CF5282" w:rsidRDefault="002D11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DA" w:rsidRDefault="002D11DA" w:rsidP="009610B4">
      <w:r>
        <w:separator/>
      </w:r>
    </w:p>
  </w:footnote>
  <w:footnote w:type="continuationSeparator" w:id="0">
    <w:p w:rsidR="002D11DA" w:rsidRDefault="002D11DA" w:rsidP="009610B4">
      <w:r>
        <w:continuationSeparator/>
      </w:r>
    </w:p>
  </w:footnote>
  <w:footnote w:id="1">
    <w:p w:rsidR="009610B4" w:rsidRDefault="009610B4" w:rsidP="009610B4">
      <w:pPr>
        <w:pStyle w:val="Textonotapie"/>
      </w:pPr>
      <w:r>
        <w:rPr>
          <w:rStyle w:val="Refdenotaalpie"/>
        </w:rPr>
        <w:footnoteRef/>
      </w:r>
      <w:r>
        <w:t xml:space="preserve"> Al respecto se puede ver entre otras, la sentencia T- 384-14.</w:t>
      </w:r>
    </w:p>
  </w:footnote>
  <w:footnote w:id="2">
    <w:p w:rsidR="009610B4" w:rsidRPr="009730B2" w:rsidRDefault="009610B4" w:rsidP="009610B4">
      <w:pPr>
        <w:pStyle w:val="Textonotapie"/>
        <w:spacing w:before="120"/>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Sentencia T-504/00. </w:t>
      </w:r>
    </w:p>
  </w:footnote>
  <w:footnote w:id="3">
    <w:p w:rsidR="009610B4" w:rsidRPr="009730B2" w:rsidRDefault="009610B4" w:rsidP="009610B4">
      <w:pPr>
        <w:pStyle w:val="Textonotapie"/>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Ver entre otras la reciente Sentencia T-315/05</w:t>
      </w:r>
    </w:p>
  </w:footnote>
  <w:footnote w:id="4">
    <w:p w:rsidR="009610B4" w:rsidRPr="0096244D" w:rsidRDefault="009610B4" w:rsidP="009610B4">
      <w:pPr>
        <w:pStyle w:val="Textonotapie"/>
        <w:spacing w:before="120"/>
        <w:jc w:val="both"/>
        <w:rPr>
          <w:rFonts w:ascii="Arial" w:hAnsi="Arial"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Sentencias T-008/98 y SU-159/2000</w:t>
      </w:r>
    </w:p>
  </w:footnote>
  <w:footnote w:id="5">
    <w:p w:rsidR="009610B4" w:rsidRPr="009730B2" w:rsidRDefault="009610B4" w:rsidP="009610B4">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lang w:val="es-CO"/>
        </w:rPr>
        <w:t>Sentencia T-658-98</w:t>
      </w:r>
    </w:p>
  </w:footnote>
  <w:footnote w:id="6">
    <w:p w:rsidR="009610B4" w:rsidRPr="009730B2" w:rsidRDefault="009610B4" w:rsidP="009610B4">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lang w:val="es-CO"/>
        </w:rPr>
        <w:t>Sentencias T-088-99 y SU-1219-01</w:t>
      </w:r>
    </w:p>
  </w:footnote>
  <w:footnote w:id="7">
    <w:p w:rsidR="00327937" w:rsidRPr="00AB3966" w:rsidRDefault="00327937" w:rsidP="00327937">
      <w:pPr>
        <w:pStyle w:val="Textonotapie"/>
        <w:jc w:val="both"/>
        <w:rPr>
          <w:rFonts w:ascii="Arial Narrow" w:hAnsi="Arial Narrow"/>
        </w:rPr>
      </w:pPr>
      <w:r w:rsidRPr="008E0680">
        <w:rPr>
          <w:vertAlign w:val="superscript"/>
          <w:lang w:val="es-CO"/>
        </w:rPr>
        <w:footnoteRef/>
      </w:r>
      <w:r w:rsidRPr="008E0680">
        <w:rPr>
          <w:lang w:val="es-CO"/>
        </w:rPr>
        <w:t xml:space="preserve"> </w:t>
      </w:r>
      <w:r w:rsidRPr="00AB3966">
        <w:rPr>
          <w:rFonts w:ascii="Arial Narrow" w:hAnsi="Arial Narrow"/>
          <w:lang w:val="es-CO"/>
        </w:rPr>
        <w:t>Ver sentencia T-567 de 1998.</w:t>
      </w:r>
    </w:p>
  </w:footnote>
  <w:footnote w:id="8">
    <w:p w:rsidR="00327937" w:rsidRDefault="00327937" w:rsidP="00327937">
      <w:pPr>
        <w:pStyle w:val="Textonotapie"/>
        <w:jc w:val="both"/>
      </w:pPr>
      <w:r w:rsidRPr="00AB3966">
        <w:rPr>
          <w:rFonts w:ascii="Arial Narrow" w:hAnsi="Arial Narrow"/>
          <w:vertAlign w:val="superscript"/>
          <w:lang w:val="es-CO"/>
        </w:rPr>
        <w:footnoteRef/>
      </w:r>
      <w:r w:rsidRPr="00AB3966">
        <w:rPr>
          <w:rFonts w:ascii="Arial Narrow" w:hAnsi="Arial Narrow"/>
          <w:lang w:val="es-CO"/>
        </w:rPr>
        <w:t xml:space="preserve"> Sentencia </w:t>
      </w:r>
      <w:r w:rsidRPr="00AB3966">
        <w:rPr>
          <w:rFonts w:ascii="Arial Narrow" w:hAnsi="Arial Narrow"/>
          <w:iCs/>
          <w:lang w:val="es-CO"/>
        </w:rPr>
        <w:t>Ibídem</w:t>
      </w:r>
      <w:r w:rsidRPr="00AB3966">
        <w:rPr>
          <w:rFonts w:ascii="Arial Narrow" w:hAnsi="Arial Narrow"/>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AD07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5282" w:rsidRDefault="002D11D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5D2AE8" w:rsidRDefault="00AD0738" w:rsidP="00CF5282">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66001-22-05-000-2017-000</w:t>
    </w:r>
    <w:r w:rsidR="009610B4">
      <w:rPr>
        <w:rFonts w:ascii="Arial Narrow" w:hAnsi="Arial Narrow" w:cs="Arial"/>
        <w:bCs/>
        <w:iCs/>
        <w:sz w:val="18"/>
        <w:szCs w:val="18"/>
        <w:lang w:eastAsia="es-MX"/>
      </w:rPr>
      <w:t>182-00</w:t>
    </w:r>
  </w:p>
  <w:p w:rsidR="00CF5282" w:rsidRPr="005D2AE8" w:rsidRDefault="009610B4" w:rsidP="00CF5282">
    <w:pPr>
      <w:rPr>
        <w:rFonts w:ascii="Arial Narrow" w:hAnsi="Arial Narrow"/>
        <w:sz w:val="18"/>
        <w:szCs w:val="18"/>
      </w:rPr>
    </w:pPr>
    <w:r>
      <w:rPr>
        <w:rFonts w:ascii="Arial Narrow" w:hAnsi="Arial Narrow"/>
        <w:sz w:val="18"/>
        <w:szCs w:val="18"/>
      </w:rPr>
      <w:t xml:space="preserve">Julio César Zuluaga </w:t>
    </w:r>
    <w:proofErr w:type="spellStart"/>
    <w:r>
      <w:rPr>
        <w:rFonts w:ascii="Arial Narrow" w:hAnsi="Arial Narrow"/>
        <w:sz w:val="18"/>
        <w:szCs w:val="18"/>
      </w:rPr>
      <w:t>Alzate</w:t>
    </w:r>
    <w:proofErr w:type="spellEnd"/>
    <w:r>
      <w:rPr>
        <w:rFonts w:ascii="Arial Narrow" w:hAnsi="Arial Narrow"/>
        <w:sz w:val="18"/>
        <w:szCs w:val="18"/>
      </w:rPr>
      <w:t xml:space="preserve"> </w:t>
    </w:r>
    <w:r w:rsidR="00AD0738">
      <w:rPr>
        <w:rFonts w:ascii="Arial Narrow" w:hAnsi="Arial Narrow"/>
        <w:sz w:val="18"/>
        <w:szCs w:val="18"/>
      </w:rPr>
      <w:t>v</w:t>
    </w:r>
    <w:r w:rsidR="00AD0738" w:rsidRPr="005D2AE8">
      <w:rPr>
        <w:rFonts w:ascii="Arial Narrow" w:hAnsi="Arial Narrow"/>
        <w:sz w:val="18"/>
        <w:szCs w:val="18"/>
      </w:rPr>
      <w:t xml:space="preserve">s </w:t>
    </w:r>
    <w:r w:rsidR="00AD0738">
      <w:rPr>
        <w:rFonts w:ascii="Arial Narrow" w:hAnsi="Arial Narrow"/>
        <w:sz w:val="18"/>
        <w:szCs w:val="18"/>
      </w:rPr>
      <w:t>Juzgado</w:t>
    </w:r>
    <w:r>
      <w:rPr>
        <w:rFonts w:ascii="Arial Narrow" w:hAnsi="Arial Narrow"/>
        <w:sz w:val="18"/>
        <w:szCs w:val="18"/>
      </w:rPr>
      <w:t xml:space="preserve"> Primero Municipal de Pequeñas Causas Laborales y Juzgado Quinto Laboral del Circuito de Pereira</w:t>
    </w:r>
    <w:r w:rsidR="00AD0738">
      <w:rPr>
        <w:rFonts w:ascii="Arial Narrow" w:hAnsi="Arial Narrow"/>
        <w:sz w:val="18"/>
        <w:szCs w:val="18"/>
      </w:rPr>
      <w:t xml:space="preserve"> </w:t>
    </w:r>
  </w:p>
  <w:p w:rsidR="00CF5282" w:rsidRPr="005D2AE8" w:rsidRDefault="002D11DA" w:rsidP="00CF5282">
    <w:pPr>
      <w:rPr>
        <w:rFonts w:ascii="Arial Narrow" w:hAnsi="Arial Narrow"/>
        <w:sz w:val="18"/>
        <w:szCs w:val="18"/>
      </w:rPr>
    </w:pPr>
  </w:p>
  <w:p w:rsidR="00CF5282" w:rsidRPr="003A4EC4" w:rsidRDefault="002D11DA" w:rsidP="00CF52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2F2145" w:rsidRDefault="00AD0738" w:rsidP="00CF528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CF5282" w:rsidRPr="002F2145" w:rsidRDefault="00AD0738" w:rsidP="00CF5282">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8D4406D"/>
    <w:multiLevelType w:val="hybridMultilevel"/>
    <w:tmpl w:val="B282CBB0"/>
    <w:lvl w:ilvl="0" w:tplc="40A68EDA">
      <w:start w:val="4"/>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F4F51"/>
    <w:multiLevelType w:val="hybridMultilevel"/>
    <w:tmpl w:val="42D6750E"/>
    <w:lvl w:ilvl="0" w:tplc="682006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B4"/>
    <w:rsid w:val="00081EDF"/>
    <w:rsid w:val="000B5378"/>
    <w:rsid w:val="000E182D"/>
    <w:rsid w:val="000F1ADF"/>
    <w:rsid w:val="0011210C"/>
    <w:rsid w:val="001417FE"/>
    <w:rsid w:val="0015411F"/>
    <w:rsid w:val="00162A75"/>
    <w:rsid w:val="00162FA1"/>
    <w:rsid w:val="001951C3"/>
    <w:rsid w:val="00196D11"/>
    <w:rsid w:val="001A02C4"/>
    <w:rsid w:val="001C2DA8"/>
    <w:rsid w:val="001D4AD4"/>
    <w:rsid w:val="00207CF2"/>
    <w:rsid w:val="00211FCC"/>
    <w:rsid w:val="00281D5D"/>
    <w:rsid w:val="002876CA"/>
    <w:rsid w:val="002C0A00"/>
    <w:rsid w:val="002D11DA"/>
    <w:rsid w:val="002F291D"/>
    <w:rsid w:val="00321467"/>
    <w:rsid w:val="00327937"/>
    <w:rsid w:val="0036420A"/>
    <w:rsid w:val="00381711"/>
    <w:rsid w:val="00397992"/>
    <w:rsid w:val="003B595F"/>
    <w:rsid w:val="003F2ECD"/>
    <w:rsid w:val="003F72B0"/>
    <w:rsid w:val="00426A3D"/>
    <w:rsid w:val="004E3FFD"/>
    <w:rsid w:val="005069BE"/>
    <w:rsid w:val="00516387"/>
    <w:rsid w:val="005326C8"/>
    <w:rsid w:val="005560F2"/>
    <w:rsid w:val="00583847"/>
    <w:rsid w:val="005B5AE0"/>
    <w:rsid w:val="005E6FCD"/>
    <w:rsid w:val="005E730A"/>
    <w:rsid w:val="00623A11"/>
    <w:rsid w:val="00644D81"/>
    <w:rsid w:val="00677CEC"/>
    <w:rsid w:val="00691005"/>
    <w:rsid w:val="0069182F"/>
    <w:rsid w:val="006E0824"/>
    <w:rsid w:val="006F4984"/>
    <w:rsid w:val="006F60A9"/>
    <w:rsid w:val="00746E29"/>
    <w:rsid w:val="00772897"/>
    <w:rsid w:val="007C41B2"/>
    <w:rsid w:val="00813043"/>
    <w:rsid w:val="00813534"/>
    <w:rsid w:val="0083513A"/>
    <w:rsid w:val="00850343"/>
    <w:rsid w:val="00852EE4"/>
    <w:rsid w:val="00855E33"/>
    <w:rsid w:val="00875BD0"/>
    <w:rsid w:val="00884D09"/>
    <w:rsid w:val="008A47A6"/>
    <w:rsid w:val="008B35CE"/>
    <w:rsid w:val="008E1557"/>
    <w:rsid w:val="00946844"/>
    <w:rsid w:val="009610B4"/>
    <w:rsid w:val="0099769F"/>
    <w:rsid w:val="009D1E71"/>
    <w:rsid w:val="009E3D0E"/>
    <w:rsid w:val="00A0161D"/>
    <w:rsid w:val="00A3106C"/>
    <w:rsid w:val="00A35C0E"/>
    <w:rsid w:val="00A73A48"/>
    <w:rsid w:val="00A830AB"/>
    <w:rsid w:val="00A8702F"/>
    <w:rsid w:val="00A878E0"/>
    <w:rsid w:val="00A93A62"/>
    <w:rsid w:val="00AB3966"/>
    <w:rsid w:val="00AD0738"/>
    <w:rsid w:val="00B41898"/>
    <w:rsid w:val="00B50A45"/>
    <w:rsid w:val="00B66E8A"/>
    <w:rsid w:val="00BC6540"/>
    <w:rsid w:val="00BD05D1"/>
    <w:rsid w:val="00BD7157"/>
    <w:rsid w:val="00BE7032"/>
    <w:rsid w:val="00C20E37"/>
    <w:rsid w:val="00C22401"/>
    <w:rsid w:val="00C34F2C"/>
    <w:rsid w:val="00C35CA1"/>
    <w:rsid w:val="00C41AD0"/>
    <w:rsid w:val="00C66FC4"/>
    <w:rsid w:val="00C7474C"/>
    <w:rsid w:val="00C80826"/>
    <w:rsid w:val="00C80CD2"/>
    <w:rsid w:val="00C80FBA"/>
    <w:rsid w:val="00C93043"/>
    <w:rsid w:val="00CA2C11"/>
    <w:rsid w:val="00CA59E4"/>
    <w:rsid w:val="00CE13B9"/>
    <w:rsid w:val="00CF2BC0"/>
    <w:rsid w:val="00D039E5"/>
    <w:rsid w:val="00D14A82"/>
    <w:rsid w:val="00D72EF9"/>
    <w:rsid w:val="00DF0657"/>
    <w:rsid w:val="00E06089"/>
    <w:rsid w:val="00E502CA"/>
    <w:rsid w:val="00E82CCC"/>
    <w:rsid w:val="00EA4DBF"/>
    <w:rsid w:val="00EF23B9"/>
    <w:rsid w:val="00EF3214"/>
    <w:rsid w:val="00EF605A"/>
    <w:rsid w:val="00F05439"/>
    <w:rsid w:val="00F16430"/>
    <w:rsid w:val="00F44D65"/>
    <w:rsid w:val="00FE7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FA05B9-6CE8-4CD5-9B81-37EDDF1F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B4"/>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9610B4"/>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9610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610B4"/>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9610B4"/>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9610B4"/>
    <w:pPr>
      <w:tabs>
        <w:tab w:val="center" w:pos="4252"/>
        <w:tab w:val="right" w:pos="8504"/>
      </w:tabs>
    </w:pPr>
  </w:style>
  <w:style w:type="character" w:customStyle="1" w:styleId="EncabezadoCar">
    <w:name w:val="Encabezado Car"/>
    <w:basedOn w:val="Fuentedeprrafopredeter"/>
    <w:link w:val="Encabezado"/>
    <w:uiPriority w:val="99"/>
    <w:rsid w:val="009610B4"/>
    <w:rPr>
      <w:rFonts w:ascii="Times New Roman" w:eastAsia="Times New Roman" w:hAnsi="Times New Roman" w:cs="Times New Roman"/>
      <w:sz w:val="20"/>
      <w:szCs w:val="20"/>
      <w:lang w:eastAsia="es-ES"/>
    </w:rPr>
  </w:style>
  <w:style w:type="character" w:styleId="Nmerodepgina">
    <w:name w:val="page number"/>
    <w:basedOn w:val="Fuentedeprrafopredeter"/>
    <w:rsid w:val="009610B4"/>
  </w:style>
  <w:style w:type="paragraph" w:styleId="Piedepgina">
    <w:name w:val="footer"/>
    <w:basedOn w:val="Normal"/>
    <w:link w:val="PiedepginaCar"/>
    <w:uiPriority w:val="99"/>
    <w:rsid w:val="009610B4"/>
    <w:pPr>
      <w:tabs>
        <w:tab w:val="center" w:pos="4252"/>
        <w:tab w:val="right" w:pos="8504"/>
      </w:tabs>
    </w:pPr>
  </w:style>
  <w:style w:type="character" w:customStyle="1" w:styleId="PiedepginaCar">
    <w:name w:val="Pie de página Car"/>
    <w:basedOn w:val="Fuentedeprrafopredeter"/>
    <w:link w:val="Piedepgina"/>
    <w:uiPriority w:val="99"/>
    <w:rsid w:val="009610B4"/>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9610B4"/>
    <w:pPr>
      <w:spacing w:line="360" w:lineRule="auto"/>
      <w:jc w:val="both"/>
    </w:pPr>
    <w:rPr>
      <w:rFonts w:ascii="Arial" w:hAnsi="Arial"/>
      <w:b/>
      <w:sz w:val="28"/>
      <w:lang w:val="es-ES_tradnl"/>
    </w:rPr>
  </w:style>
  <w:style w:type="paragraph" w:customStyle="1" w:styleId="Prrafodelista1">
    <w:name w:val="Párrafo de lista1"/>
    <w:basedOn w:val="Normal"/>
    <w:rsid w:val="009610B4"/>
    <w:pPr>
      <w:ind w:left="720"/>
      <w:contextualSpacing/>
    </w:pPr>
  </w:style>
  <w:style w:type="paragraph" w:styleId="Sinespaciado">
    <w:name w:val="No Spacing"/>
    <w:uiPriority w:val="1"/>
    <w:qFormat/>
    <w:rsid w:val="009610B4"/>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610B4"/>
    <w:pPr>
      <w:ind w:left="720"/>
      <w:contextualSpacing/>
    </w:pPr>
  </w:style>
  <w:style w:type="character" w:styleId="Refdenotaalpie">
    <w:name w:val="footnote reference"/>
    <w:aliases w:val="Texto de nota al pie,referencia nota al pie"/>
    <w:rsid w:val="009610B4"/>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9610B4"/>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9610B4"/>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9610B4"/>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9610B4"/>
    <w:rPr>
      <w:rFonts w:ascii="Courier New" w:eastAsia="Calibri" w:hAnsi="Courier New" w:cs="Times New Roman"/>
      <w:sz w:val="20"/>
      <w:szCs w:val="20"/>
      <w:lang w:eastAsia="es-ES"/>
    </w:rPr>
  </w:style>
  <w:style w:type="character" w:styleId="Textoennegrita">
    <w:name w:val="Strong"/>
    <w:basedOn w:val="Fuentedeprrafopredeter"/>
    <w:uiPriority w:val="22"/>
    <w:qFormat/>
    <w:rsid w:val="009610B4"/>
    <w:rPr>
      <w:b/>
      <w:bCs/>
    </w:rPr>
  </w:style>
  <w:style w:type="paragraph" w:styleId="Sangradetextonormal">
    <w:name w:val="Body Text Indent"/>
    <w:basedOn w:val="Normal"/>
    <w:link w:val="SangradetextonormalCar"/>
    <w:uiPriority w:val="99"/>
    <w:rsid w:val="00327937"/>
    <w:pPr>
      <w:spacing w:after="120"/>
      <w:ind w:left="283"/>
    </w:pPr>
    <w:rPr>
      <w:lang w:val="es-ES_tradnl"/>
    </w:rPr>
  </w:style>
  <w:style w:type="character" w:customStyle="1" w:styleId="SangradetextonormalCar">
    <w:name w:val="Sangría de texto normal Car"/>
    <w:basedOn w:val="Fuentedeprrafopredeter"/>
    <w:link w:val="Sangradetextonormal"/>
    <w:uiPriority w:val="99"/>
    <w:rsid w:val="00327937"/>
    <w:rPr>
      <w:rFonts w:ascii="Times New Roman" w:eastAsia="Times New Roman" w:hAnsi="Times New Roman" w:cs="Times New Roman"/>
      <w:sz w:val="20"/>
      <w:szCs w:val="20"/>
      <w:lang w:val="es-ES_tradnl" w:eastAsia="es-ES"/>
    </w:rPr>
  </w:style>
  <w:style w:type="character" w:customStyle="1" w:styleId="iaj">
    <w:name w:val="i_aj"/>
    <w:basedOn w:val="Fuentedeprrafopredeter"/>
    <w:rsid w:val="001A02C4"/>
  </w:style>
  <w:style w:type="character" w:customStyle="1" w:styleId="apple-converted-space">
    <w:name w:val="apple-converted-space"/>
    <w:basedOn w:val="Fuentedeprrafopredeter"/>
    <w:rsid w:val="00A87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5C045-F40D-44D1-BE8E-4B625C09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9</Pages>
  <Words>3181</Words>
  <Characters>17023</Characters>
  <Application>Microsoft Office Word</Application>
  <DocSecurity>0</DocSecurity>
  <Lines>347</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67</cp:revision>
  <dcterms:created xsi:type="dcterms:W3CDTF">2017-10-27T15:52:00Z</dcterms:created>
  <dcterms:modified xsi:type="dcterms:W3CDTF">2017-10-30T15:42:00Z</dcterms:modified>
</cp:coreProperties>
</file>