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37" w:rsidRPr="00DF219D" w:rsidRDefault="005B1E37" w:rsidP="005B1E37">
      <w:pPr>
        <w:pStyle w:val="Ttulo3"/>
        <w:jc w:val="center"/>
        <w:rPr>
          <w:rFonts w:ascii="Arial Narrow" w:hAnsi="Arial Narrow" w:cs="Arial"/>
          <w:sz w:val="28"/>
          <w:szCs w:val="28"/>
        </w:rPr>
      </w:pPr>
      <w:r w:rsidRPr="00DF219D">
        <w:rPr>
          <w:rFonts w:ascii="Arial Narrow" w:hAnsi="Arial Narrow" w:cs="Arial"/>
          <w:sz w:val="28"/>
          <w:szCs w:val="28"/>
        </w:rPr>
        <w:t>TRIBUNAL SUPERIOR DEL DISTRITO JUDICIAL</w:t>
      </w:r>
    </w:p>
    <w:p w:rsidR="005B1E37" w:rsidRDefault="005B1E37" w:rsidP="005B1E37">
      <w:pPr>
        <w:spacing w:line="360" w:lineRule="auto"/>
        <w:jc w:val="center"/>
        <w:rPr>
          <w:rFonts w:ascii="Arial Narrow" w:hAnsi="Arial Narrow" w:cs="Arial"/>
          <w:b/>
          <w:sz w:val="28"/>
          <w:szCs w:val="28"/>
        </w:rPr>
      </w:pPr>
      <w:r w:rsidRPr="00DF219D">
        <w:rPr>
          <w:rFonts w:ascii="Arial Narrow" w:hAnsi="Arial Narrow" w:cs="Arial"/>
          <w:b/>
          <w:sz w:val="28"/>
          <w:szCs w:val="28"/>
        </w:rPr>
        <w:t>SALA LABORAL</w:t>
      </w:r>
    </w:p>
    <w:p w:rsidR="00E766D8" w:rsidRPr="00DF219D" w:rsidRDefault="00E766D8" w:rsidP="005B1E37">
      <w:pPr>
        <w:spacing w:line="360" w:lineRule="auto"/>
        <w:jc w:val="center"/>
        <w:rPr>
          <w:rFonts w:ascii="Arial Narrow" w:hAnsi="Arial Narrow" w:cs="Arial"/>
          <w:b/>
          <w:sz w:val="28"/>
          <w:szCs w:val="28"/>
        </w:rPr>
      </w:pPr>
      <w:r>
        <w:rPr>
          <w:rFonts w:ascii="Arial Narrow" w:hAnsi="Arial Narrow" w:cs="Arial"/>
          <w:b/>
          <w:sz w:val="28"/>
          <w:szCs w:val="28"/>
        </w:rPr>
        <w:t>PEREIRA</w:t>
      </w:r>
      <w:r>
        <w:rPr>
          <w:rFonts w:ascii="Arial Narrow" w:hAnsi="Arial Narrow" w:cs="Arial"/>
          <w:b/>
          <w:sz w:val="28"/>
          <w:szCs w:val="28"/>
        </w:rPr>
        <w:tab/>
        <w:t>RISARALDA</w:t>
      </w:r>
    </w:p>
    <w:p w:rsidR="005B1E37" w:rsidRPr="00DF219D" w:rsidRDefault="005B1E37" w:rsidP="005B1E37">
      <w:pPr>
        <w:spacing w:line="360" w:lineRule="auto"/>
        <w:jc w:val="center"/>
        <w:rPr>
          <w:rFonts w:ascii="Arial Narrow" w:hAnsi="Arial Narrow" w:cs="Arial"/>
          <w:b/>
          <w:sz w:val="28"/>
          <w:szCs w:val="28"/>
        </w:rPr>
      </w:pP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Providencia:                              </w:t>
      </w:r>
      <w:r w:rsidRPr="00C778B1">
        <w:rPr>
          <w:rFonts w:ascii="Arial Narrow" w:hAnsi="Arial Narrow" w:cs="Arial"/>
          <w:b w:val="0"/>
          <w:bCs w:val="0"/>
          <w:spacing w:val="2"/>
        </w:rPr>
        <w:tab/>
        <w:t xml:space="preserve">Auto del </w:t>
      </w:r>
      <w:r w:rsidR="00A571B6">
        <w:rPr>
          <w:rFonts w:ascii="Arial Narrow" w:hAnsi="Arial Narrow" w:cs="Arial"/>
          <w:b w:val="0"/>
          <w:bCs w:val="0"/>
          <w:spacing w:val="2"/>
        </w:rPr>
        <w:t>09</w:t>
      </w:r>
      <w:r w:rsidRPr="00C778B1">
        <w:rPr>
          <w:rFonts w:ascii="Arial Narrow" w:hAnsi="Arial Narrow" w:cs="Arial"/>
          <w:b w:val="0"/>
          <w:bCs w:val="0"/>
          <w:spacing w:val="2"/>
        </w:rPr>
        <w:t xml:space="preserve"> de </w:t>
      </w:r>
      <w:r w:rsidR="00A571B6">
        <w:rPr>
          <w:rFonts w:ascii="Arial Narrow" w:hAnsi="Arial Narrow" w:cs="Arial"/>
          <w:b w:val="0"/>
          <w:bCs w:val="0"/>
          <w:spacing w:val="2"/>
        </w:rPr>
        <w:t>noviembre</w:t>
      </w:r>
      <w:r w:rsidRPr="00C778B1">
        <w:rPr>
          <w:rFonts w:ascii="Arial Narrow" w:hAnsi="Arial Narrow" w:cs="Arial"/>
          <w:b w:val="0"/>
          <w:bCs w:val="0"/>
          <w:spacing w:val="2"/>
        </w:rPr>
        <w:t xml:space="preserve"> de </w:t>
      </w:r>
      <w:r w:rsidR="00DD3EFF">
        <w:rPr>
          <w:rFonts w:ascii="Arial Narrow" w:hAnsi="Arial Narrow" w:cs="Arial"/>
          <w:b w:val="0"/>
          <w:bCs w:val="0"/>
          <w:spacing w:val="2"/>
        </w:rPr>
        <w:t>201</w:t>
      </w:r>
      <w:r w:rsidR="00BF7729">
        <w:rPr>
          <w:rFonts w:ascii="Arial Narrow" w:hAnsi="Arial Narrow" w:cs="Arial"/>
          <w:b w:val="0"/>
          <w:bCs w:val="0"/>
          <w:spacing w:val="2"/>
        </w:rPr>
        <w:t>7</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Radicación Nro.</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t>66001-31-05-00</w:t>
      </w:r>
      <w:r w:rsidR="00A571B6">
        <w:rPr>
          <w:rFonts w:ascii="Arial Narrow" w:hAnsi="Arial Narrow" w:cs="Arial"/>
          <w:b w:val="0"/>
          <w:bCs w:val="0"/>
          <w:spacing w:val="2"/>
        </w:rPr>
        <w:t>3</w:t>
      </w:r>
      <w:r w:rsidRPr="00C778B1">
        <w:rPr>
          <w:rFonts w:ascii="Arial Narrow" w:hAnsi="Arial Narrow" w:cs="Arial"/>
          <w:b w:val="0"/>
          <w:bCs w:val="0"/>
          <w:spacing w:val="2"/>
        </w:rPr>
        <w:t>-20</w:t>
      </w:r>
      <w:r w:rsidR="00A571B6">
        <w:rPr>
          <w:rFonts w:ascii="Arial Narrow" w:hAnsi="Arial Narrow" w:cs="Arial"/>
          <w:b w:val="0"/>
          <w:bCs w:val="0"/>
          <w:spacing w:val="2"/>
        </w:rPr>
        <w:t>05</w:t>
      </w:r>
      <w:r w:rsidRPr="00C778B1">
        <w:rPr>
          <w:rFonts w:ascii="Arial Narrow" w:hAnsi="Arial Narrow" w:cs="Arial"/>
          <w:b w:val="0"/>
          <w:bCs w:val="0"/>
          <w:spacing w:val="2"/>
        </w:rPr>
        <w:t>-</w:t>
      </w:r>
      <w:r w:rsidR="00593CD1">
        <w:rPr>
          <w:rFonts w:ascii="Arial Narrow" w:hAnsi="Arial Narrow" w:cs="Arial"/>
          <w:b w:val="0"/>
          <w:bCs w:val="0"/>
          <w:spacing w:val="2"/>
        </w:rPr>
        <w:t>0</w:t>
      </w:r>
      <w:r w:rsidR="00A571B6">
        <w:rPr>
          <w:rFonts w:ascii="Arial Narrow" w:hAnsi="Arial Narrow" w:cs="Arial"/>
          <w:b w:val="0"/>
          <w:bCs w:val="0"/>
          <w:spacing w:val="2"/>
        </w:rPr>
        <w:t>0666</w:t>
      </w:r>
      <w:r w:rsidRPr="00C778B1">
        <w:rPr>
          <w:rFonts w:ascii="Arial Narrow" w:hAnsi="Arial Narrow" w:cs="Arial"/>
          <w:b w:val="0"/>
          <w:bCs w:val="0"/>
          <w:spacing w:val="2"/>
        </w:rPr>
        <w:t>-0</w:t>
      </w:r>
      <w:r w:rsidR="00A571B6">
        <w:rPr>
          <w:rFonts w:ascii="Arial Narrow" w:hAnsi="Arial Narrow" w:cs="Arial"/>
          <w:b w:val="0"/>
          <w:bCs w:val="0"/>
          <w:spacing w:val="2"/>
        </w:rPr>
        <w:t>2</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Proceso</w:t>
      </w:r>
      <w:r w:rsidRPr="00C778B1">
        <w:rPr>
          <w:rFonts w:ascii="Arial Narrow" w:hAnsi="Arial Narrow" w:cs="Arial"/>
          <w:b w:val="0"/>
          <w:bCs w:val="0"/>
          <w:spacing w:val="2"/>
        </w:rPr>
        <w:tab/>
      </w:r>
      <w:r w:rsidRPr="00C778B1">
        <w:rPr>
          <w:rFonts w:ascii="Arial Narrow" w:hAnsi="Arial Narrow" w:cs="Arial"/>
          <w:b w:val="0"/>
          <w:bCs w:val="0"/>
          <w:spacing w:val="2"/>
        </w:rPr>
        <w:tab/>
        <w:t xml:space="preserve"> </w:t>
      </w:r>
      <w:r w:rsidRPr="00C778B1">
        <w:rPr>
          <w:rFonts w:ascii="Arial Narrow" w:hAnsi="Arial Narrow" w:cs="Arial"/>
          <w:b w:val="0"/>
          <w:bCs w:val="0"/>
          <w:spacing w:val="2"/>
        </w:rPr>
        <w:tab/>
        <w:t xml:space="preserve">             </w:t>
      </w:r>
      <w:r w:rsidR="00DD3EFF">
        <w:rPr>
          <w:rFonts w:ascii="Arial Narrow" w:hAnsi="Arial Narrow" w:cs="Arial"/>
          <w:b w:val="0"/>
          <w:bCs w:val="0"/>
          <w:spacing w:val="2"/>
        </w:rPr>
        <w:t xml:space="preserve">  </w:t>
      </w:r>
      <w:r w:rsidR="00EC3AF4">
        <w:rPr>
          <w:rFonts w:ascii="Arial Narrow" w:hAnsi="Arial Narrow" w:cs="Arial"/>
          <w:b w:val="0"/>
          <w:bCs w:val="0"/>
          <w:spacing w:val="2"/>
        </w:rPr>
        <w:t>Ejecutivo</w:t>
      </w:r>
      <w:r w:rsidRPr="00C778B1">
        <w:rPr>
          <w:rFonts w:ascii="Arial Narrow" w:hAnsi="Arial Narrow" w:cs="Arial"/>
          <w:b w:val="0"/>
          <w:bCs w:val="0"/>
          <w:spacing w:val="2"/>
        </w:rPr>
        <w:t xml:space="preserve"> Laboral</w:t>
      </w:r>
      <w:r w:rsidR="00EC3AF4">
        <w:rPr>
          <w:rFonts w:ascii="Arial Narrow" w:hAnsi="Arial Narrow" w:cs="Arial"/>
          <w:b w:val="0"/>
          <w:bCs w:val="0"/>
          <w:spacing w:val="2"/>
        </w:rPr>
        <w:t xml:space="preserve"> (a continuación proceso ordinario)</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Demandante:</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A571B6">
        <w:rPr>
          <w:rFonts w:ascii="Arial Narrow" w:hAnsi="Arial Narrow" w:cs="Arial"/>
          <w:b w:val="0"/>
          <w:bCs w:val="0"/>
          <w:spacing w:val="2"/>
        </w:rPr>
        <w:t>Celsa Galvis Ortiz</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Demandados:</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A571B6">
        <w:rPr>
          <w:rFonts w:ascii="Arial Narrow" w:hAnsi="Arial Narrow" w:cs="Arial"/>
          <w:b w:val="0"/>
          <w:bCs w:val="0"/>
          <w:spacing w:val="2"/>
        </w:rPr>
        <w:t>Ramón Ríos Bernal</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Magistrado Ponente:                 </w:t>
      </w:r>
      <w:r w:rsidRPr="00C778B1">
        <w:rPr>
          <w:rFonts w:ascii="Arial Narrow" w:hAnsi="Arial Narrow" w:cs="Arial"/>
          <w:b w:val="0"/>
          <w:bCs w:val="0"/>
          <w:spacing w:val="2"/>
        </w:rPr>
        <w:tab/>
        <w:t>Francisco Javier Tamayo Tabares</w:t>
      </w:r>
    </w:p>
    <w:p w:rsidR="00593CD1" w:rsidRDefault="005B1E37" w:rsidP="00593CD1">
      <w:pPr>
        <w:pStyle w:val="a"/>
        <w:widowControl/>
        <w:jc w:val="both"/>
        <w:rPr>
          <w:rFonts w:ascii="Arial Narrow" w:hAnsi="Arial Narrow" w:cs="Arial"/>
          <w:b w:val="0"/>
          <w:bCs w:val="0"/>
          <w:spacing w:val="2"/>
        </w:rPr>
      </w:pPr>
      <w:r w:rsidRPr="00C778B1">
        <w:rPr>
          <w:rFonts w:ascii="Arial Narrow" w:hAnsi="Arial Narrow" w:cs="Arial"/>
          <w:b w:val="0"/>
          <w:bCs w:val="0"/>
          <w:spacing w:val="2"/>
        </w:rPr>
        <w:t>Juzgado de origen:</w:t>
      </w:r>
      <w:r w:rsidRPr="00C778B1">
        <w:rPr>
          <w:rFonts w:ascii="Arial Narrow" w:hAnsi="Arial Narrow" w:cs="Arial"/>
          <w:b w:val="0"/>
          <w:bCs w:val="0"/>
          <w:spacing w:val="2"/>
        </w:rPr>
        <w:tab/>
        <w:t xml:space="preserve">              Juzgado </w:t>
      </w:r>
      <w:r w:rsidR="00A571B6">
        <w:rPr>
          <w:rFonts w:ascii="Arial Narrow" w:hAnsi="Arial Narrow" w:cs="Arial"/>
          <w:b w:val="0"/>
          <w:bCs w:val="0"/>
          <w:spacing w:val="2"/>
        </w:rPr>
        <w:t>Tercero</w:t>
      </w:r>
      <w:r w:rsidRPr="00C778B1">
        <w:rPr>
          <w:rFonts w:ascii="Arial Narrow" w:hAnsi="Arial Narrow" w:cs="Arial"/>
          <w:b w:val="0"/>
          <w:bCs w:val="0"/>
          <w:spacing w:val="2"/>
        </w:rPr>
        <w:t xml:space="preserve"> Laboral del Circuito</w:t>
      </w:r>
    </w:p>
    <w:p w:rsidR="002938F7" w:rsidRPr="002938F7" w:rsidRDefault="0062251E" w:rsidP="002938F7">
      <w:pPr>
        <w:pStyle w:val="a"/>
        <w:ind w:left="2832" w:hanging="2832"/>
        <w:jc w:val="both"/>
        <w:rPr>
          <w:rFonts w:ascii="Arial Narrow" w:hAnsi="Arial Narrow" w:cs="Arial"/>
          <w:b w:val="0"/>
        </w:rPr>
      </w:pPr>
      <w:r>
        <w:rPr>
          <w:rFonts w:ascii="Arial Narrow" w:hAnsi="Arial Narrow" w:cs="Arial"/>
          <w:b w:val="0"/>
          <w:bCs w:val="0"/>
          <w:spacing w:val="2"/>
        </w:rPr>
        <w:t>Tema:</w:t>
      </w:r>
      <w:r>
        <w:rPr>
          <w:rFonts w:ascii="Arial Narrow" w:hAnsi="Arial Narrow" w:cs="Arial"/>
          <w:b w:val="0"/>
          <w:bCs w:val="0"/>
          <w:spacing w:val="2"/>
        </w:rPr>
        <w:tab/>
      </w:r>
      <w:r w:rsidR="009803F3">
        <w:rPr>
          <w:rFonts w:ascii="Arial Narrow" w:hAnsi="Arial Narrow" w:cs="Arial"/>
        </w:rPr>
        <w:t xml:space="preserve">Prescripción de mesadas pensionales. Desistimiento tácito. Efectos. </w:t>
      </w:r>
    </w:p>
    <w:p w:rsidR="005B1E37" w:rsidRDefault="002938F7" w:rsidP="002938F7">
      <w:pPr>
        <w:pStyle w:val="a"/>
        <w:ind w:left="2832"/>
        <w:jc w:val="both"/>
        <w:rPr>
          <w:rFonts w:ascii="Arial Narrow" w:hAnsi="Arial Narrow" w:cs="Arial"/>
          <w:b w:val="0"/>
        </w:rPr>
      </w:pPr>
      <w:r w:rsidRPr="002938F7">
        <w:rPr>
          <w:rFonts w:ascii="Arial Narrow" w:hAnsi="Arial Narrow" w:cs="Arial"/>
          <w:b w:val="0"/>
        </w:rPr>
        <w:t>Pues bien, dígase que las mesadas pensionales están atadas al trienio de prescripción contenido en la legislación adjetiva laboral y de seguridad social, lo que obliga a que se procure su recaudo en ese tiempo. Ahora cuando se está procurando la ejecución forzada de las ya causadas y las que se causen en su curso, debe decirse que ese lapso está interrumpido. Y tal situación no se ve desvirtuada por el desistimiento tácito decretado, por la sencilla razón de que, si bien no es objeto de este proceso, tal figura no es aplicable a los procesos laborales, por la sencilla razón de que por aplicación analógica solamente se puede acudir a falta de disposiciones propias –art. 145 CPLSS-, lo que no ocurre en este caso, pues el canon 30 de la obra adjetiva laboral y de la seguridad social, regula como proceder en caso de contumacia y de falta de actividad procesal. Por lo tanto, se insiste, el desistimiento tácito no es la figura para sancionar la inactividad procesal en los asuntos laborales y por tanto, los efectos de dicha figura de naturaleza civil, no tienen  aplicabilidad en los procedimientos de la jurisdicción laboral.</w:t>
      </w:r>
    </w:p>
    <w:p w:rsidR="002938F7" w:rsidRPr="002938F7" w:rsidRDefault="002938F7" w:rsidP="002938F7">
      <w:pPr>
        <w:pStyle w:val="Puesto"/>
        <w:rPr>
          <w:lang w:val="es-ES"/>
        </w:rPr>
      </w:pPr>
    </w:p>
    <w:p w:rsidR="005B1E37" w:rsidRPr="00DF219D" w:rsidRDefault="005B1E37" w:rsidP="005B1E37">
      <w:pPr>
        <w:pStyle w:val="Textoindependiente21"/>
        <w:jc w:val="center"/>
        <w:rPr>
          <w:rFonts w:ascii="Arial Narrow" w:hAnsi="Arial Narrow" w:cs="Arial"/>
          <w:szCs w:val="28"/>
        </w:rPr>
      </w:pPr>
      <w:r w:rsidRPr="00DF219D">
        <w:rPr>
          <w:rFonts w:ascii="Arial Narrow" w:hAnsi="Arial Narrow" w:cs="Arial"/>
          <w:szCs w:val="28"/>
        </w:rPr>
        <w:t>MAGISTRADO PONENTE: FRANCISCO JAVIER TAMAYO TABARES</w:t>
      </w:r>
    </w:p>
    <w:p w:rsidR="005B1E37" w:rsidRDefault="005B1E37" w:rsidP="005B1E37">
      <w:pPr>
        <w:rPr>
          <w:rFonts w:ascii="Arial Narrow" w:hAnsi="Arial Narrow"/>
          <w:sz w:val="28"/>
          <w:szCs w:val="28"/>
        </w:rPr>
      </w:pPr>
    </w:p>
    <w:p w:rsidR="004B29E1" w:rsidRDefault="004B29E1" w:rsidP="005B1E37">
      <w:pPr>
        <w:rPr>
          <w:rFonts w:ascii="Arial Narrow" w:hAnsi="Arial Narrow"/>
          <w:sz w:val="28"/>
          <w:szCs w:val="28"/>
        </w:rPr>
      </w:pPr>
    </w:p>
    <w:p w:rsidR="004E2484" w:rsidRDefault="004E2484" w:rsidP="004E2484">
      <w:pPr>
        <w:jc w:val="both"/>
        <w:rPr>
          <w:rFonts w:ascii="Arial Narrow" w:hAnsi="Arial Narrow"/>
          <w:b/>
          <w:i/>
          <w:sz w:val="28"/>
          <w:szCs w:val="28"/>
        </w:rPr>
      </w:pPr>
      <w:r>
        <w:rPr>
          <w:rFonts w:ascii="Arial Narrow" w:hAnsi="Arial Narrow"/>
          <w:b/>
          <w:i/>
          <w:sz w:val="28"/>
          <w:szCs w:val="28"/>
        </w:rPr>
        <w:t>OBJETO.</w:t>
      </w:r>
    </w:p>
    <w:p w:rsidR="004E2484" w:rsidRPr="004E2484" w:rsidRDefault="004E2484" w:rsidP="004E2484">
      <w:pPr>
        <w:jc w:val="center"/>
        <w:rPr>
          <w:rFonts w:ascii="Arial Narrow" w:hAnsi="Arial Narrow"/>
          <w:b/>
          <w:i/>
          <w:sz w:val="28"/>
          <w:szCs w:val="28"/>
        </w:rPr>
      </w:pPr>
    </w:p>
    <w:p w:rsidR="004E2484" w:rsidRDefault="004E2484" w:rsidP="005B1E37">
      <w:pPr>
        <w:suppressAutoHyphens/>
        <w:spacing w:line="360" w:lineRule="auto"/>
        <w:jc w:val="both"/>
        <w:rPr>
          <w:rFonts w:ascii="Arial Narrow" w:hAnsi="Arial Narrow" w:cs="Arial"/>
          <w:spacing w:val="-2"/>
          <w:sz w:val="28"/>
          <w:szCs w:val="28"/>
        </w:rPr>
      </w:pPr>
    </w:p>
    <w:p w:rsidR="00E57B77" w:rsidRPr="00EC3AF4" w:rsidRDefault="00A019BB" w:rsidP="0097627F">
      <w:pPr>
        <w:suppressAutoHyphens/>
        <w:spacing w:line="360" w:lineRule="auto"/>
        <w:ind w:firstLine="851"/>
        <w:jc w:val="both"/>
        <w:rPr>
          <w:rFonts w:ascii="Arial Narrow" w:hAnsi="Arial Narrow" w:cs="Arial"/>
          <w:b/>
          <w:spacing w:val="-2"/>
          <w:sz w:val="28"/>
          <w:szCs w:val="28"/>
        </w:rPr>
      </w:pPr>
      <w:r>
        <w:rPr>
          <w:rFonts w:ascii="Arial Narrow" w:hAnsi="Arial Narrow" w:cs="Arial"/>
          <w:spacing w:val="-2"/>
          <w:sz w:val="28"/>
          <w:szCs w:val="28"/>
        </w:rPr>
        <w:t xml:space="preserve">Se constituye la Sala </w:t>
      </w:r>
      <w:r w:rsidR="00EC3AF4">
        <w:rPr>
          <w:rFonts w:ascii="Arial Narrow" w:hAnsi="Arial Narrow" w:cs="Arial"/>
          <w:spacing w:val="-2"/>
          <w:sz w:val="28"/>
          <w:szCs w:val="28"/>
        </w:rPr>
        <w:t xml:space="preserve">Tercera </w:t>
      </w:r>
      <w:r>
        <w:rPr>
          <w:rFonts w:ascii="Arial Narrow" w:hAnsi="Arial Narrow" w:cs="Arial"/>
          <w:spacing w:val="-2"/>
          <w:sz w:val="28"/>
          <w:szCs w:val="28"/>
        </w:rPr>
        <w:t xml:space="preserve">de Decisión Laboral </w:t>
      </w:r>
      <w:r w:rsidR="00E33428">
        <w:rPr>
          <w:rFonts w:ascii="Arial Narrow" w:hAnsi="Arial Narrow" w:cs="Arial"/>
          <w:spacing w:val="-2"/>
          <w:sz w:val="28"/>
          <w:szCs w:val="28"/>
        </w:rPr>
        <w:t xml:space="preserve">del Tribunal Superior de Pereira en </w:t>
      </w:r>
      <w:r>
        <w:rPr>
          <w:rFonts w:ascii="Arial Narrow" w:hAnsi="Arial Narrow" w:cs="Arial"/>
          <w:spacing w:val="-2"/>
          <w:sz w:val="28"/>
          <w:szCs w:val="28"/>
        </w:rPr>
        <w:t>audiencia</w:t>
      </w:r>
      <w:r w:rsidR="00E33428">
        <w:rPr>
          <w:rFonts w:ascii="Arial Narrow" w:hAnsi="Arial Narrow" w:cs="Arial"/>
          <w:spacing w:val="-2"/>
          <w:sz w:val="28"/>
          <w:szCs w:val="28"/>
        </w:rPr>
        <w:t xml:space="preserve"> pública</w:t>
      </w:r>
      <w:r>
        <w:rPr>
          <w:rFonts w:ascii="Arial Narrow" w:hAnsi="Arial Narrow" w:cs="Arial"/>
          <w:spacing w:val="-2"/>
          <w:sz w:val="28"/>
          <w:szCs w:val="28"/>
        </w:rPr>
        <w:t xml:space="preserve">, para lo cual se reúne </w:t>
      </w:r>
      <w:r w:rsidR="00544C30">
        <w:rPr>
          <w:rFonts w:ascii="Arial Narrow" w:hAnsi="Arial Narrow" w:cs="Arial"/>
          <w:spacing w:val="-2"/>
          <w:sz w:val="28"/>
          <w:szCs w:val="28"/>
        </w:rPr>
        <w:t xml:space="preserve">el suscrito ponente con las Magistradas en la fecha, siendo las </w:t>
      </w:r>
      <w:r w:rsidR="00A571B6">
        <w:rPr>
          <w:rFonts w:ascii="Arial Narrow" w:hAnsi="Arial Narrow" w:cs="Arial"/>
          <w:spacing w:val="-2"/>
          <w:sz w:val="28"/>
          <w:szCs w:val="28"/>
        </w:rPr>
        <w:t>tres y treinta</w:t>
      </w:r>
      <w:r w:rsidR="00544C30">
        <w:rPr>
          <w:rFonts w:ascii="Arial Narrow" w:hAnsi="Arial Narrow" w:cs="Arial"/>
          <w:spacing w:val="-2"/>
          <w:sz w:val="28"/>
          <w:szCs w:val="28"/>
        </w:rPr>
        <w:t xml:space="preserve"> minutos de la </w:t>
      </w:r>
      <w:r w:rsidR="00A571B6">
        <w:rPr>
          <w:rFonts w:ascii="Arial Narrow" w:hAnsi="Arial Narrow" w:cs="Arial"/>
          <w:spacing w:val="-2"/>
          <w:sz w:val="28"/>
          <w:szCs w:val="28"/>
        </w:rPr>
        <w:t>tarde</w:t>
      </w:r>
      <w:r w:rsidR="00544C30">
        <w:rPr>
          <w:rFonts w:ascii="Arial Narrow" w:hAnsi="Arial Narrow" w:cs="Arial"/>
          <w:spacing w:val="-2"/>
          <w:sz w:val="28"/>
          <w:szCs w:val="28"/>
        </w:rPr>
        <w:t xml:space="preserve"> (</w:t>
      </w:r>
      <w:r w:rsidR="00A571B6">
        <w:rPr>
          <w:rFonts w:ascii="Arial Narrow" w:hAnsi="Arial Narrow" w:cs="Arial"/>
          <w:spacing w:val="-2"/>
          <w:sz w:val="28"/>
          <w:szCs w:val="28"/>
        </w:rPr>
        <w:t>03</w:t>
      </w:r>
      <w:r w:rsidR="00544C30">
        <w:rPr>
          <w:rFonts w:ascii="Arial Narrow" w:hAnsi="Arial Narrow" w:cs="Arial"/>
          <w:spacing w:val="-2"/>
          <w:sz w:val="28"/>
          <w:szCs w:val="28"/>
        </w:rPr>
        <w:t>.</w:t>
      </w:r>
      <w:r w:rsidR="00A571B6">
        <w:rPr>
          <w:rFonts w:ascii="Arial Narrow" w:hAnsi="Arial Narrow" w:cs="Arial"/>
          <w:spacing w:val="-2"/>
          <w:sz w:val="28"/>
          <w:szCs w:val="28"/>
        </w:rPr>
        <w:t>30</w:t>
      </w:r>
      <w:r w:rsidR="00544C30">
        <w:rPr>
          <w:rFonts w:ascii="Arial Narrow" w:hAnsi="Arial Narrow" w:cs="Arial"/>
          <w:spacing w:val="-2"/>
          <w:sz w:val="28"/>
          <w:szCs w:val="28"/>
        </w:rPr>
        <w:t xml:space="preserve"> </w:t>
      </w:r>
      <w:r w:rsidR="00A571B6">
        <w:rPr>
          <w:rFonts w:ascii="Arial Narrow" w:hAnsi="Arial Narrow" w:cs="Arial"/>
          <w:spacing w:val="-2"/>
          <w:sz w:val="28"/>
          <w:szCs w:val="28"/>
        </w:rPr>
        <w:t>p</w:t>
      </w:r>
      <w:r w:rsidR="00544C30">
        <w:rPr>
          <w:rFonts w:ascii="Arial Narrow" w:hAnsi="Arial Narrow" w:cs="Arial"/>
          <w:spacing w:val="-2"/>
          <w:sz w:val="28"/>
          <w:szCs w:val="28"/>
        </w:rPr>
        <w:t xml:space="preserve">.m.) día y hora previamente señalados, con el fin de </w:t>
      </w:r>
      <w:r w:rsidR="00DD3EFF">
        <w:rPr>
          <w:rFonts w:ascii="Arial Narrow" w:hAnsi="Arial Narrow" w:cs="Arial"/>
          <w:spacing w:val="-2"/>
          <w:sz w:val="28"/>
          <w:szCs w:val="28"/>
        </w:rPr>
        <w:t xml:space="preserve">resolver el recurso de apelación propuesto por el </w:t>
      </w:r>
      <w:r w:rsidR="00A571B6">
        <w:rPr>
          <w:rFonts w:ascii="Arial Narrow" w:hAnsi="Arial Narrow" w:cs="Arial"/>
          <w:spacing w:val="-2"/>
          <w:sz w:val="28"/>
          <w:szCs w:val="28"/>
        </w:rPr>
        <w:t>curador Ad-litem</w:t>
      </w:r>
      <w:r w:rsidR="00DD3EFF">
        <w:rPr>
          <w:rFonts w:ascii="Arial Narrow" w:hAnsi="Arial Narrow" w:cs="Arial"/>
          <w:spacing w:val="-2"/>
          <w:sz w:val="28"/>
          <w:szCs w:val="28"/>
        </w:rPr>
        <w:t xml:space="preserve"> de la parte </w:t>
      </w:r>
      <w:r w:rsidR="00BF7729">
        <w:rPr>
          <w:rFonts w:ascii="Arial Narrow" w:hAnsi="Arial Narrow" w:cs="Arial"/>
          <w:spacing w:val="-2"/>
          <w:sz w:val="28"/>
          <w:szCs w:val="28"/>
        </w:rPr>
        <w:t>ejecutada</w:t>
      </w:r>
      <w:r w:rsidR="00DD3EFF">
        <w:rPr>
          <w:rFonts w:ascii="Arial Narrow" w:hAnsi="Arial Narrow" w:cs="Arial"/>
          <w:spacing w:val="-2"/>
          <w:sz w:val="28"/>
          <w:szCs w:val="28"/>
        </w:rPr>
        <w:t xml:space="preserve"> contra la providencia </w:t>
      </w:r>
      <w:r w:rsidR="00BF7729">
        <w:rPr>
          <w:rFonts w:ascii="Arial Narrow" w:hAnsi="Arial Narrow" w:cs="Arial"/>
          <w:spacing w:val="-2"/>
          <w:sz w:val="28"/>
          <w:szCs w:val="28"/>
        </w:rPr>
        <w:t xml:space="preserve">dictada en audiencia celebrada el </w:t>
      </w:r>
      <w:r w:rsidR="00A571B6">
        <w:rPr>
          <w:rFonts w:ascii="Arial Narrow" w:hAnsi="Arial Narrow" w:cs="Arial"/>
          <w:spacing w:val="-2"/>
          <w:sz w:val="28"/>
          <w:szCs w:val="28"/>
        </w:rPr>
        <w:t>02</w:t>
      </w:r>
      <w:r w:rsidR="00BF7729">
        <w:rPr>
          <w:rFonts w:ascii="Arial Narrow" w:hAnsi="Arial Narrow" w:cs="Arial"/>
          <w:spacing w:val="-2"/>
          <w:sz w:val="28"/>
          <w:szCs w:val="28"/>
        </w:rPr>
        <w:t xml:space="preserve"> de </w:t>
      </w:r>
      <w:r w:rsidR="00A571B6">
        <w:rPr>
          <w:rFonts w:ascii="Arial Narrow" w:hAnsi="Arial Narrow" w:cs="Arial"/>
          <w:spacing w:val="-2"/>
          <w:sz w:val="28"/>
          <w:szCs w:val="28"/>
        </w:rPr>
        <w:t xml:space="preserve">agosto de </w:t>
      </w:r>
      <w:r w:rsidR="00BF7729">
        <w:rPr>
          <w:rFonts w:ascii="Arial Narrow" w:hAnsi="Arial Narrow" w:cs="Arial"/>
          <w:spacing w:val="-2"/>
          <w:sz w:val="28"/>
          <w:szCs w:val="28"/>
        </w:rPr>
        <w:t>201</w:t>
      </w:r>
      <w:r w:rsidR="00A571B6">
        <w:rPr>
          <w:rFonts w:ascii="Arial Narrow" w:hAnsi="Arial Narrow" w:cs="Arial"/>
          <w:spacing w:val="-2"/>
          <w:sz w:val="28"/>
          <w:szCs w:val="28"/>
        </w:rPr>
        <w:t>7</w:t>
      </w:r>
      <w:r w:rsidR="00BF7729">
        <w:rPr>
          <w:rFonts w:ascii="Arial Narrow" w:hAnsi="Arial Narrow" w:cs="Arial"/>
          <w:spacing w:val="-2"/>
          <w:sz w:val="28"/>
          <w:szCs w:val="28"/>
        </w:rPr>
        <w:t xml:space="preserve"> </w:t>
      </w:r>
      <w:r w:rsidR="00544C30">
        <w:rPr>
          <w:rFonts w:ascii="Arial Narrow" w:hAnsi="Arial Narrow" w:cs="Arial"/>
          <w:spacing w:val="-2"/>
          <w:sz w:val="28"/>
          <w:szCs w:val="28"/>
        </w:rPr>
        <w:t xml:space="preserve">por </w:t>
      </w:r>
      <w:r w:rsidR="002F6DC5">
        <w:rPr>
          <w:rFonts w:ascii="Arial Narrow" w:hAnsi="Arial Narrow" w:cs="Arial"/>
          <w:spacing w:val="-2"/>
          <w:sz w:val="28"/>
          <w:szCs w:val="28"/>
        </w:rPr>
        <w:t xml:space="preserve">el </w:t>
      </w:r>
      <w:r w:rsidR="004E2484">
        <w:rPr>
          <w:rFonts w:ascii="Arial Narrow" w:hAnsi="Arial Narrow" w:cs="Arial"/>
          <w:spacing w:val="-2"/>
          <w:sz w:val="28"/>
          <w:szCs w:val="28"/>
        </w:rPr>
        <w:t xml:space="preserve">Juzgado </w:t>
      </w:r>
      <w:r w:rsidR="00A571B6">
        <w:rPr>
          <w:rFonts w:ascii="Arial Narrow" w:hAnsi="Arial Narrow" w:cs="Arial"/>
          <w:spacing w:val="-2"/>
          <w:sz w:val="28"/>
          <w:szCs w:val="28"/>
        </w:rPr>
        <w:t>Tercero</w:t>
      </w:r>
      <w:r w:rsidR="00BF7729">
        <w:rPr>
          <w:rFonts w:ascii="Arial Narrow" w:hAnsi="Arial Narrow" w:cs="Arial"/>
          <w:spacing w:val="-2"/>
          <w:sz w:val="28"/>
          <w:szCs w:val="28"/>
        </w:rPr>
        <w:t xml:space="preserve"> </w:t>
      </w:r>
      <w:r w:rsidR="004E2484">
        <w:rPr>
          <w:rFonts w:ascii="Arial Narrow" w:hAnsi="Arial Narrow" w:cs="Arial"/>
          <w:spacing w:val="-2"/>
          <w:sz w:val="28"/>
          <w:szCs w:val="28"/>
        </w:rPr>
        <w:t xml:space="preserve">Laboral del Circuito de Pereira, dictada dentro del proceso </w:t>
      </w:r>
      <w:r w:rsidR="00BF7729">
        <w:rPr>
          <w:rFonts w:ascii="Arial Narrow" w:hAnsi="Arial Narrow" w:cs="Arial"/>
          <w:spacing w:val="-2"/>
          <w:sz w:val="28"/>
          <w:szCs w:val="28"/>
        </w:rPr>
        <w:t>ejecutivo</w:t>
      </w:r>
      <w:r w:rsidR="004E2484">
        <w:rPr>
          <w:rFonts w:ascii="Arial Narrow" w:hAnsi="Arial Narrow" w:cs="Arial"/>
          <w:spacing w:val="-2"/>
          <w:sz w:val="28"/>
          <w:szCs w:val="28"/>
        </w:rPr>
        <w:t xml:space="preserve"> laboral que </w:t>
      </w:r>
      <w:r w:rsidR="00A571B6">
        <w:rPr>
          <w:rFonts w:ascii="Arial Narrow" w:hAnsi="Arial Narrow" w:cs="Arial"/>
          <w:b/>
          <w:spacing w:val="-2"/>
          <w:sz w:val="28"/>
          <w:szCs w:val="28"/>
        </w:rPr>
        <w:t xml:space="preserve">Celsa Galvis Ortiz </w:t>
      </w:r>
      <w:r w:rsidR="004E2484">
        <w:rPr>
          <w:rFonts w:ascii="Arial Narrow" w:hAnsi="Arial Narrow" w:cs="Arial"/>
          <w:spacing w:val="-2"/>
          <w:sz w:val="28"/>
          <w:szCs w:val="28"/>
        </w:rPr>
        <w:t xml:space="preserve">adelanta contra </w:t>
      </w:r>
      <w:r w:rsidR="00A571B6">
        <w:rPr>
          <w:rFonts w:ascii="Arial Narrow" w:hAnsi="Arial Narrow" w:cs="Arial"/>
          <w:b/>
          <w:spacing w:val="-2"/>
          <w:sz w:val="28"/>
          <w:szCs w:val="28"/>
        </w:rPr>
        <w:t>Ramón Ríos Bernal</w:t>
      </w:r>
      <w:r w:rsidR="00EC3AF4">
        <w:rPr>
          <w:rFonts w:ascii="Arial Narrow" w:hAnsi="Arial Narrow" w:cs="Arial"/>
          <w:b/>
          <w:spacing w:val="-2"/>
          <w:sz w:val="28"/>
          <w:szCs w:val="28"/>
        </w:rPr>
        <w:t>.</w:t>
      </w:r>
    </w:p>
    <w:p w:rsidR="005B1E37" w:rsidRDefault="00E57B77" w:rsidP="0097627F">
      <w:pPr>
        <w:suppressAutoHyphens/>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4E2484" w:rsidRDefault="004E2484" w:rsidP="0097627F">
      <w:pPr>
        <w:suppressAutoHyphens/>
        <w:spacing w:line="360" w:lineRule="auto"/>
        <w:ind w:firstLine="851"/>
        <w:jc w:val="both"/>
        <w:rPr>
          <w:rFonts w:ascii="Arial Narrow" w:hAnsi="Arial Narrow" w:cs="Arial"/>
          <w:b/>
          <w:i/>
          <w:sz w:val="28"/>
          <w:szCs w:val="28"/>
        </w:rPr>
      </w:pPr>
      <w:r>
        <w:rPr>
          <w:rFonts w:ascii="Arial Narrow" w:hAnsi="Arial Narrow" w:cs="Arial"/>
          <w:b/>
          <w:i/>
          <w:sz w:val="28"/>
          <w:szCs w:val="28"/>
        </w:rPr>
        <w:t>ACTUACIÓN PROCESAL</w:t>
      </w:r>
    </w:p>
    <w:p w:rsidR="004E2484" w:rsidRPr="004E2484" w:rsidRDefault="004E2484" w:rsidP="0097627F">
      <w:pPr>
        <w:suppressAutoHyphens/>
        <w:spacing w:line="360" w:lineRule="auto"/>
        <w:ind w:firstLine="851"/>
        <w:jc w:val="both"/>
        <w:rPr>
          <w:rFonts w:ascii="Arial Narrow" w:hAnsi="Arial Narrow" w:cs="Arial"/>
          <w:b/>
          <w:i/>
          <w:sz w:val="28"/>
          <w:szCs w:val="28"/>
        </w:rPr>
      </w:pPr>
    </w:p>
    <w:p w:rsidR="00165366" w:rsidRDefault="00EC3AF4"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Con fallo del </w:t>
      </w:r>
      <w:r w:rsidR="00A571B6">
        <w:rPr>
          <w:rFonts w:ascii="Arial Narrow" w:hAnsi="Arial Narrow" w:cs="Arial"/>
          <w:bCs/>
          <w:sz w:val="28"/>
          <w:szCs w:val="28"/>
        </w:rPr>
        <w:t>12</w:t>
      </w:r>
      <w:r>
        <w:rPr>
          <w:rFonts w:ascii="Arial Narrow" w:hAnsi="Arial Narrow" w:cs="Arial"/>
          <w:bCs/>
          <w:sz w:val="28"/>
          <w:szCs w:val="28"/>
        </w:rPr>
        <w:t xml:space="preserve"> de </w:t>
      </w:r>
      <w:r w:rsidR="00A571B6">
        <w:rPr>
          <w:rFonts w:ascii="Arial Narrow" w:hAnsi="Arial Narrow" w:cs="Arial"/>
          <w:bCs/>
          <w:sz w:val="28"/>
          <w:szCs w:val="28"/>
        </w:rPr>
        <w:t>agosto</w:t>
      </w:r>
      <w:r>
        <w:rPr>
          <w:rFonts w:ascii="Arial Narrow" w:hAnsi="Arial Narrow" w:cs="Arial"/>
          <w:bCs/>
          <w:sz w:val="28"/>
          <w:szCs w:val="28"/>
        </w:rPr>
        <w:t xml:space="preserve"> de 20</w:t>
      </w:r>
      <w:r w:rsidR="00A571B6">
        <w:rPr>
          <w:rFonts w:ascii="Arial Narrow" w:hAnsi="Arial Narrow" w:cs="Arial"/>
          <w:bCs/>
          <w:sz w:val="28"/>
          <w:szCs w:val="28"/>
        </w:rPr>
        <w:t>05</w:t>
      </w:r>
      <w:r>
        <w:rPr>
          <w:rFonts w:ascii="Arial Narrow" w:hAnsi="Arial Narrow" w:cs="Arial"/>
          <w:bCs/>
          <w:sz w:val="28"/>
          <w:szCs w:val="28"/>
        </w:rPr>
        <w:t xml:space="preserve">, el Juzgado </w:t>
      </w:r>
      <w:r w:rsidR="00A571B6">
        <w:rPr>
          <w:rFonts w:ascii="Arial Narrow" w:hAnsi="Arial Narrow" w:cs="Arial"/>
          <w:bCs/>
          <w:sz w:val="28"/>
          <w:szCs w:val="28"/>
        </w:rPr>
        <w:t xml:space="preserve">Tercero </w:t>
      </w:r>
      <w:r>
        <w:rPr>
          <w:rFonts w:ascii="Arial Narrow" w:hAnsi="Arial Narrow" w:cs="Arial"/>
          <w:bCs/>
          <w:sz w:val="28"/>
          <w:szCs w:val="28"/>
        </w:rPr>
        <w:t>Laboral del Circuito de esta capital, dispuso el reconocimiento y pago a favor</w:t>
      </w:r>
      <w:r w:rsidR="00165366">
        <w:rPr>
          <w:rFonts w:ascii="Arial Narrow" w:hAnsi="Arial Narrow" w:cs="Arial"/>
          <w:bCs/>
          <w:sz w:val="28"/>
          <w:szCs w:val="28"/>
        </w:rPr>
        <w:t xml:space="preserve"> de la actora y su hija menor el reconocimiento de la pensión de sobrevivientes, a partir del deceso del señor John Henry Gómez González el 02 de enero de 2002.</w:t>
      </w:r>
    </w:p>
    <w:p w:rsidR="00165366" w:rsidRDefault="00165366" w:rsidP="0097627F">
      <w:pPr>
        <w:pStyle w:val="Textoindependiente2"/>
        <w:ind w:firstLine="851"/>
        <w:rPr>
          <w:rFonts w:ascii="Arial Narrow" w:hAnsi="Arial Narrow" w:cs="Arial"/>
          <w:bCs/>
          <w:sz w:val="28"/>
          <w:szCs w:val="28"/>
        </w:rPr>
      </w:pPr>
    </w:p>
    <w:p w:rsidR="008E0682" w:rsidRDefault="00165366" w:rsidP="0097627F">
      <w:pPr>
        <w:pStyle w:val="Textoindependiente2"/>
        <w:ind w:firstLine="851"/>
        <w:rPr>
          <w:rFonts w:ascii="Arial Narrow" w:hAnsi="Arial Narrow" w:cs="Arial"/>
          <w:bCs/>
          <w:sz w:val="28"/>
          <w:szCs w:val="28"/>
        </w:rPr>
      </w:pPr>
      <w:r>
        <w:rPr>
          <w:rFonts w:ascii="Arial Narrow" w:hAnsi="Arial Narrow" w:cs="Arial"/>
          <w:bCs/>
          <w:sz w:val="28"/>
          <w:szCs w:val="28"/>
        </w:rPr>
        <w:t>Tal decisión fue apelada por la parte demandada y confirmada con aclaración por esta Sala con ponencia del Magistrado Jairo Londoño Jaramillo, en fecha del 26 de septiembre del año 2005. Ante petición de la demandante, se libró orden de pago</w:t>
      </w:r>
      <w:r w:rsidR="00215EBD">
        <w:rPr>
          <w:rFonts w:ascii="Arial Narrow" w:hAnsi="Arial Narrow" w:cs="Arial"/>
          <w:bCs/>
          <w:sz w:val="28"/>
          <w:szCs w:val="28"/>
        </w:rPr>
        <w:t xml:space="preserve"> mediante providencia del 24 de noviembre de 2005 –fl. 130-</w:t>
      </w:r>
      <w:r w:rsidR="00457EE2">
        <w:rPr>
          <w:rFonts w:ascii="Arial Narrow" w:hAnsi="Arial Narrow" w:cs="Arial"/>
          <w:bCs/>
          <w:sz w:val="28"/>
          <w:szCs w:val="28"/>
        </w:rPr>
        <w:t>, en virtud del cual recibió pagos hasta el 10 de septiembre de 2007 –fl. 169-, sin que hubiera posteriormente otros pagos. Por medio de auto del 25 de mayo de 2015, se dispuso la nulidad de la actuación por la falta de notificación del ejecutado</w:t>
      </w:r>
      <w:r w:rsidR="00116CD8">
        <w:rPr>
          <w:rFonts w:ascii="Arial Narrow" w:hAnsi="Arial Narrow" w:cs="Arial"/>
          <w:bCs/>
          <w:sz w:val="28"/>
          <w:szCs w:val="28"/>
        </w:rPr>
        <w:t xml:space="preserve"> y posteriormente, mediante providencia del 29 de septiembre de 2016 se decretó el desistimiento tácito y se terminó el proceso. Mediante nuevo memorial de ejecución, la parte actora solicitó el 16 de diciembre de 2016</w:t>
      </w:r>
      <w:r w:rsidR="008E0682">
        <w:rPr>
          <w:rFonts w:ascii="Arial Narrow" w:hAnsi="Arial Narrow" w:cs="Arial"/>
          <w:bCs/>
          <w:sz w:val="28"/>
          <w:szCs w:val="28"/>
        </w:rPr>
        <w:t xml:space="preserve"> se librara orden de pago por los saldos insolutos, lo que efectivamente hizo la primera instancia mediante auto de la misma fecha, incluyendo las mesadas e intereses   </w:t>
      </w:r>
      <w:r w:rsidR="00116CD8">
        <w:rPr>
          <w:rFonts w:ascii="Arial Narrow" w:hAnsi="Arial Narrow" w:cs="Arial"/>
          <w:bCs/>
          <w:sz w:val="28"/>
          <w:szCs w:val="28"/>
        </w:rPr>
        <w:t xml:space="preserve">  </w:t>
      </w:r>
      <w:r w:rsidR="00457EE2">
        <w:rPr>
          <w:rFonts w:ascii="Arial Narrow" w:hAnsi="Arial Narrow" w:cs="Arial"/>
          <w:bCs/>
          <w:sz w:val="28"/>
          <w:szCs w:val="28"/>
        </w:rPr>
        <w:t xml:space="preserve"> </w:t>
      </w:r>
      <w:r w:rsidR="00EC3AF4">
        <w:rPr>
          <w:rFonts w:ascii="Arial Narrow" w:hAnsi="Arial Narrow" w:cs="Arial"/>
          <w:bCs/>
          <w:sz w:val="28"/>
          <w:szCs w:val="28"/>
        </w:rPr>
        <w:t xml:space="preserve"> </w:t>
      </w:r>
      <w:r w:rsidR="008E0682">
        <w:rPr>
          <w:rFonts w:ascii="Arial Narrow" w:hAnsi="Arial Narrow" w:cs="Arial"/>
          <w:bCs/>
          <w:sz w:val="28"/>
          <w:szCs w:val="28"/>
        </w:rPr>
        <w:t>causados con posterioridad al 01 de septiembre de 2007, atendiendo los pagos efectuados.</w:t>
      </w:r>
    </w:p>
    <w:p w:rsidR="008E0682" w:rsidRDefault="008E0682" w:rsidP="0097627F">
      <w:pPr>
        <w:pStyle w:val="Textoindependiente2"/>
        <w:ind w:firstLine="851"/>
        <w:rPr>
          <w:rFonts w:ascii="Arial Narrow" w:hAnsi="Arial Narrow" w:cs="Arial"/>
          <w:bCs/>
          <w:sz w:val="28"/>
          <w:szCs w:val="28"/>
        </w:rPr>
      </w:pPr>
    </w:p>
    <w:p w:rsidR="00153178" w:rsidRDefault="008E0682"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Notificado el ejecutado </w:t>
      </w:r>
      <w:r w:rsidR="00841DA4">
        <w:rPr>
          <w:rFonts w:ascii="Arial Narrow" w:hAnsi="Arial Narrow" w:cs="Arial"/>
          <w:bCs/>
          <w:sz w:val="28"/>
          <w:szCs w:val="28"/>
        </w:rPr>
        <w:t xml:space="preserve">por medio de curador ad-litem, este propuso excepciones contra el mandamiento de pago. Puntualmente, de fondo propuso la de prescripción, indicando que habían pasado los tres años referidos en los </w:t>
      </w:r>
      <w:r w:rsidR="00153178">
        <w:rPr>
          <w:rFonts w:ascii="Arial Narrow" w:hAnsi="Arial Narrow" w:cs="Arial"/>
          <w:bCs/>
          <w:sz w:val="28"/>
          <w:szCs w:val="28"/>
        </w:rPr>
        <w:t>cánones</w:t>
      </w:r>
      <w:r w:rsidR="00841DA4">
        <w:rPr>
          <w:rFonts w:ascii="Arial Narrow" w:hAnsi="Arial Narrow" w:cs="Arial"/>
          <w:bCs/>
          <w:sz w:val="28"/>
          <w:szCs w:val="28"/>
        </w:rPr>
        <w:t xml:space="preserve"> 488 del CL y 151 del CPLSS</w:t>
      </w:r>
      <w:r w:rsidR="00153178">
        <w:rPr>
          <w:rFonts w:ascii="Arial Narrow" w:hAnsi="Arial Narrow" w:cs="Arial"/>
          <w:bCs/>
          <w:sz w:val="28"/>
          <w:szCs w:val="28"/>
        </w:rPr>
        <w:t>.</w:t>
      </w:r>
    </w:p>
    <w:p w:rsidR="00153178" w:rsidRDefault="00153178" w:rsidP="0097627F">
      <w:pPr>
        <w:pStyle w:val="Textoindependiente2"/>
        <w:ind w:firstLine="851"/>
        <w:rPr>
          <w:rFonts w:ascii="Arial Narrow" w:hAnsi="Arial Narrow" w:cs="Arial"/>
          <w:bCs/>
          <w:sz w:val="28"/>
          <w:szCs w:val="28"/>
        </w:rPr>
      </w:pPr>
    </w:p>
    <w:p w:rsidR="00484FE6" w:rsidRDefault="00153178" w:rsidP="0097627F">
      <w:pPr>
        <w:pStyle w:val="Textoindependiente2"/>
        <w:ind w:firstLine="851"/>
        <w:rPr>
          <w:rFonts w:ascii="Arial Narrow" w:hAnsi="Arial Narrow" w:cs="Arial"/>
          <w:bCs/>
          <w:sz w:val="28"/>
          <w:szCs w:val="28"/>
        </w:rPr>
      </w:pPr>
      <w:r>
        <w:rPr>
          <w:rFonts w:ascii="Arial Narrow" w:hAnsi="Arial Narrow" w:cs="Arial"/>
          <w:bCs/>
          <w:sz w:val="28"/>
          <w:szCs w:val="28"/>
        </w:rPr>
        <w:t>La Jueza a-quo, en audiencia del 02 de agosto de 2017, resolvió las excepciones propuestas negándolas todas.</w:t>
      </w:r>
      <w:r w:rsidR="0079488C">
        <w:rPr>
          <w:rFonts w:ascii="Arial Narrow" w:hAnsi="Arial Narrow" w:cs="Arial"/>
          <w:bCs/>
          <w:sz w:val="28"/>
          <w:szCs w:val="28"/>
        </w:rPr>
        <w:t xml:space="preserve"> Frente a la excepción de prescripción, encontró que el derecho pensional como tal no es susceptible de prescripción, más si lo son las mesadas pensionales</w:t>
      </w:r>
      <w:r w:rsidR="00484FE6">
        <w:rPr>
          <w:rFonts w:ascii="Arial Narrow" w:hAnsi="Arial Narrow" w:cs="Arial"/>
          <w:bCs/>
          <w:sz w:val="28"/>
          <w:szCs w:val="28"/>
        </w:rPr>
        <w:t xml:space="preserve">, lo que en sentir de la a-quo tampoco ha pasado, dado que entre la sentencia y la primera ejecución, solo pasaron 2 meses y entre la providencia que declaró el desistimiento tácito y la fecha del nuevo mandamiento solo pasaron casi tres meses, lo que evidencia que no se ha configurado el trienio exigido en los </w:t>
      </w:r>
      <w:r w:rsidR="002938F7">
        <w:rPr>
          <w:rFonts w:ascii="Arial Narrow" w:hAnsi="Arial Narrow" w:cs="Arial"/>
          <w:bCs/>
          <w:sz w:val="28"/>
          <w:szCs w:val="28"/>
        </w:rPr>
        <w:t>cánones</w:t>
      </w:r>
      <w:r w:rsidR="00484FE6">
        <w:rPr>
          <w:rFonts w:ascii="Arial Narrow" w:hAnsi="Arial Narrow" w:cs="Arial"/>
          <w:bCs/>
          <w:sz w:val="28"/>
          <w:szCs w:val="28"/>
        </w:rPr>
        <w:t xml:space="preserve"> citados en la excepción propuesta.</w:t>
      </w:r>
    </w:p>
    <w:p w:rsidR="00484FE6" w:rsidRDefault="00484FE6" w:rsidP="0097627F">
      <w:pPr>
        <w:pStyle w:val="Textoindependiente2"/>
        <w:ind w:firstLine="851"/>
        <w:rPr>
          <w:rFonts w:ascii="Arial Narrow" w:hAnsi="Arial Narrow" w:cs="Arial"/>
          <w:bCs/>
          <w:sz w:val="28"/>
          <w:szCs w:val="28"/>
        </w:rPr>
      </w:pPr>
    </w:p>
    <w:p w:rsidR="00B04A7C" w:rsidRDefault="00484FE6"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El curador ad-litem de la parte demandada interpuso recurso de apelación contra la decisión sintetizada, aceptando la imprescriptibilidad del derecho pensional, mas </w:t>
      </w:r>
      <w:r w:rsidR="002938F7">
        <w:rPr>
          <w:rFonts w:ascii="Arial Narrow" w:hAnsi="Arial Narrow" w:cs="Arial"/>
          <w:bCs/>
          <w:sz w:val="28"/>
          <w:szCs w:val="28"/>
        </w:rPr>
        <w:t>señalando</w:t>
      </w:r>
      <w:r>
        <w:rPr>
          <w:rFonts w:ascii="Arial Narrow" w:hAnsi="Arial Narrow" w:cs="Arial"/>
          <w:bCs/>
          <w:sz w:val="28"/>
          <w:szCs w:val="28"/>
        </w:rPr>
        <w:t xml:space="preserve"> que si han prescrito varias de las mesadas determinadas en el mandamiento de pago, dado que al haberse declarado el desistimiento tácito en la inicial ejecución</w:t>
      </w:r>
      <w:r w:rsidR="00B04A7C">
        <w:rPr>
          <w:rFonts w:ascii="Arial Narrow" w:hAnsi="Arial Narrow" w:cs="Arial"/>
          <w:bCs/>
          <w:sz w:val="28"/>
          <w:szCs w:val="28"/>
        </w:rPr>
        <w:t>, se entiende ineficaz el efecto de interrumpir el fenómeno de la prescripción de esa primera ejecución, de conformidad con el canon 317 lit. f del CGP. Por tal motivo, insiste en la aludida excepción frente a parte de las mesadas determinadas en el mandamiento de pago.</w:t>
      </w:r>
    </w:p>
    <w:p w:rsidR="00040564" w:rsidRDefault="00040564" w:rsidP="0097627F">
      <w:pPr>
        <w:pStyle w:val="Textoindependiente2"/>
        <w:ind w:firstLine="851"/>
        <w:rPr>
          <w:rFonts w:ascii="Arial Narrow" w:hAnsi="Arial Narrow" w:cs="Arial"/>
          <w:bCs/>
          <w:sz w:val="28"/>
          <w:szCs w:val="28"/>
        </w:rPr>
      </w:pPr>
    </w:p>
    <w:p w:rsidR="00D44A73" w:rsidRDefault="00D44A73" w:rsidP="0097627F">
      <w:pPr>
        <w:pStyle w:val="Textoindependiente2"/>
        <w:ind w:firstLine="851"/>
        <w:rPr>
          <w:rFonts w:ascii="Arial Narrow" w:hAnsi="Arial Narrow" w:cs="Arial"/>
          <w:bCs/>
          <w:sz w:val="28"/>
          <w:szCs w:val="28"/>
        </w:rPr>
      </w:pPr>
      <w:r>
        <w:rPr>
          <w:rFonts w:ascii="Arial Narrow" w:hAnsi="Arial Narrow" w:cs="Arial"/>
          <w:bCs/>
          <w:sz w:val="28"/>
          <w:szCs w:val="28"/>
        </w:rPr>
        <w:t>Concedido el recurso de apelación se remitieron las diligencias a esta Sala, que se dispone a resolver lo que corresponda.</w:t>
      </w:r>
    </w:p>
    <w:p w:rsidR="001D6B99" w:rsidRDefault="001D6B99" w:rsidP="0097627F">
      <w:pPr>
        <w:pStyle w:val="Textoindependiente2"/>
        <w:ind w:firstLine="851"/>
        <w:rPr>
          <w:rFonts w:ascii="Arial Narrow" w:hAnsi="Arial Narrow" w:cs="Arial"/>
          <w:bCs/>
          <w:sz w:val="28"/>
          <w:szCs w:val="28"/>
        </w:rPr>
      </w:pPr>
    </w:p>
    <w:p w:rsidR="00593CD1" w:rsidRPr="00593CD1" w:rsidRDefault="00593CD1" w:rsidP="0097627F">
      <w:pPr>
        <w:pStyle w:val="Textoindependiente2"/>
        <w:ind w:firstLine="851"/>
        <w:rPr>
          <w:rFonts w:ascii="Arial Narrow" w:hAnsi="Arial Narrow" w:cs="Arial"/>
          <w:b/>
          <w:bCs/>
          <w:sz w:val="28"/>
          <w:szCs w:val="28"/>
        </w:rPr>
      </w:pPr>
      <w:r>
        <w:rPr>
          <w:rFonts w:ascii="Arial Narrow" w:hAnsi="Arial Narrow" w:cs="Arial"/>
          <w:b/>
          <w:bCs/>
          <w:sz w:val="28"/>
          <w:szCs w:val="28"/>
        </w:rPr>
        <w:t>TRASLADO Y ALEGACIONES</w:t>
      </w:r>
    </w:p>
    <w:p w:rsidR="000B77D9" w:rsidRDefault="000B77D9" w:rsidP="0097627F">
      <w:pPr>
        <w:spacing w:line="360" w:lineRule="auto"/>
        <w:ind w:firstLine="851"/>
        <w:jc w:val="both"/>
        <w:rPr>
          <w:rFonts w:ascii="Arial Narrow" w:hAnsi="Arial Narrow" w:cs="Arial"/>
          <w:b/>
          <w:sz w:val="28"/>
          <w:szCs w:val="28"/>
        </w:rPr>
      </w:pPr>
    </w:p>
    <w:p w:rsidR="007A764E" w:rsidRDefault="007A764E"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De conformidad con el canon 42 de la Ley 712 de 2001, se surtió el traslado del caso a las partes, recibiendo alegatos del ejecutado quien manifiesta que la ejecutante interrumpió la prescripción con la presentación de la solicitud de ejecución inicial, en el año 2005, siendo improcedente interrumpir nuevamente tal fenómeno. </w:t>
      </w:r>
    </w:p>
    <w:p w:rsidR="00593CD1" w:rsidRDefault="00593CD1" w:rsidP="0097627F">
      <w:pPr>
        <w:spacing w:line="360" w:lineRule="auto"/>
        <w:ind w:firstLine="851"/>
        <w:jc w:val="both"/>
        <w:rPr>
          <w:rFonts w:ascii="Arial Narrow" w:hAnsi="Arial Narrow" w:cs="Arial"/>
          <w:b/>
          <w:sz w:val="28"/>
          <w:szCs w:val="28"/>
        </w:rPr>
      </w:pPr>
    </w:p>
    <w:p w:rsidR="0097627F" w:rsidRPr="0097627F" w:rsidRDefault="0097627F" w:rsidP="0097627F">
      <w:pPr>
        <w:spacing w:line="360" w:lineRule="auto"/>
        <w:ind w:firstLine="851"/>
        <w:jc w:val="both"/>
        <w:rPr>
          <w:rFonts w:ascii="Arial Narrow" w:hAnsi="Arial Narrow" w:cs="Arial"/>
          <w:b/>
          <w:i/>
          <w:sz w:val="28"/>
          <w:szCs w:val="28"/>
        </w:rPr>
      </w:pPr>
      <w:r w:rsidRPr="0097627F">
        <w:rPr>
          <w:rFonts w:ascii="Arial Narrow" w:hAnsi="Arial Narrow" w:cs="Arial"/>
          <w:b/>
          <w:i/>
          <w:sz w:val="28"/>
          <w:szCs w:val="28"/>
        </w:rPr>
        <w:t>CONSIDERACIONES</w:t>
      </w:r>
    </w:p>
    <w:p w:rsidR="0097627F" w:rsidRPr="00DF219D" w:rsidRDefault="0097627F" w:rsidP="0097627F">
      <w:pPr>
        <w:spacing w:line="360" w:lineRule="auto"/>
        <w:ind w:firstLine="851"/>
        <w:jc w:val="both"/>
        <w:rPr>
          <w:rFonts w:ascii="Arial Narrow" w:hAnsi="Arial Narrow" w:cs="Arial"/>
          <w:b/>
          <w:sz w:val="28"/>
          <w:szCs w:val="28"/>
        </w:rPr>
      </w:pPr>
    </w:p>
    <w:p w:rsidR="001D6B99" w:rsidRDefault="001D6B99"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El problema jurídico que debe resolverse, se sintetiza en </w:t>
      </w:r>
      <w:r w:rsidR="005042F6">
        <w:rPr>
          <w:rFonts w:ascii="Arial Narrow" w:hAnsi="Arial Narrow" w:cs="Arial"/>
          <w:sz w:val="28"/>
          <w:szCs w:val="28"/>
        </w:rPr>
        <w:t>el</w:t>
      </w:r>
      <w:r>
        <w:rPr>
          <w:rFonts w:ascii="Arial Narrow" w:hAnsi="Arial Narrow" w:cs="Arial"/>
          <w:sz w:val="28"/>
          <w:szCs w:val="28"/>
        </w:rPr>
        <w:t xml:space="preserve"> siguiente interrogante:</w:t>
      </w:r>
    </w:p>
    <w:p w:rsidR="001D6B99" w:rsidRDefault="001D6B99" w:rsidP="0097627F">
      <w:pPr>
        <w:spacing w:line="360" w:lineRule="auto"/>
        <w:ind w:firstLine="851"/>
        <w:jc w:val="both"/>
        <w:rPr>
          <w:rFonts w:ascii="Arial Narrow" w:hAnsi="Arial Narrow" w:cs="Arial"/>
          <w:sz w:val="28"/>
          <w:szCs w:val="28"/>
        </w:rPr>
      </w:pPr>
    </w:p>
    <w:p w:rsidR="001D6B99" w:rsidRDefault="001D6B99" w:rsidP="0097627F">
      <w:pPr>
        <w:spacing w:line="360" w:lineRule="auto"/>
        <w:ind w:firstLine="851"/>
        <w:jc w:val="both"/>
        <w:rPr>
          <w:rFonts w:ascii="Arial Narrow" w:hAnsi="Arial Narrow" w:cs="Arial"/>
          <w:i/>
          <w:sz w:val="28"/>
          <w:szCs w:val="28"/>
        </w:rPr>
      </w:pPr>
      <w:r>
        <w:rPr>
          <w:rFonts w:ascii="Arial Narrow" w:hAnsi="Arial Narrow" w:cs="Arial"/>
          <w:i/>
          <w:sz w:val="28"/>
          <w:szCs w:val="28"/>
        </w:rPr>
        <w:t>¿</w:t>
      </w:r>
      <w:r w:rsidR="007A764E">
        <w:rPr>
          <w:rFonts w:ascii="Arial Narrow" w:hAnsi="Arial Narrow" w:cs="Arial"/>
          <w:i/>
          <w:sz w:val="28"/>
          <w:szCs w:val="28"/>
        </w:rPr>
        <w:t>Han prescrito algunas de las mesadas perseguidas en la ejecución por la demandante</w:t>
      </w:r>
      <w:r>
        <w:rPr>
          <w:rFonts w:ascii="Arial Narrow" w:hAnsi="Arial Narrow" w:cs="Arial"/>
          <w:i/>
          <w:sz w:val="28"/>
          <w:szCs w:val="28"/>
        </w:rPr>
        <w:t>?</w:t>
      </w:r>
    </w:p>
    <w:p w:rsidR="00D96486" w:rsidRDefault="00D96486" w:rsidP="0097627F">
      <w:pPr>
        <w:spacing w:line="360" w:lineRule="auto"/>
        <w:ind w:firstLine="851"/>
        <w:jc w:val="both"/>
        <w:rPr>
          <w:rFonts w:ascii="Arial Narrow" w:hAnsi="Arial Narrow" w:cs="Arial"/>
          <w:i/>
          <w:sz w:val="28"/>
          <w:szCs w:val="28"/>
        </w:rPr>
      </w:pPr>
    </w:p>
    <w:p w:rsidR="001B16F7" w:rsidRPr="001B16F7" w:rsidRDefault="001B16F7" w:rsidP="001B16F7">
      <w:pPr>
        <w:spacing w:line="360" w:lineRule="auto"/>
        <w:ind w:firstLine="851"/>
        <w:jc w:val="both"/>
        <w:rPr>
          <w:rFonts w:ascii="Arial Narrow" w:hAnsi="Arial Narrow" w:cs="Arial"/>
          <w:sz w:val="28"/>
          <w:szCs w:val="28"/>
        </w:rPr>
      </w:pPr>
      <w:r>
        <w:rPr>
          <w:rFonts w:ascii="Arial Narrow" w:hAnsi="Arial Narrow" w:cs="Arial"/>
          <w:sz w:val="28"/>
          <w:szCs w:val="28"/>
        </w:rPr>
        <w:t xml:space="preserve">La prescripción consiste, conforme a la definición contenida en el canon 2512 del CC en </w:t>
      </w:r>
      <w:r w:rsidR="006B67BB">
        <w:rPr>
          <w:rFonts w:ascii="Arial Narrow" w:hAnsi="Arial Narrow" w:cs="Arial"/>
          <w:sz w:val="28"/>
          <w:szCs w:val="28"/>
        </w:rPr>
        <w:t>“</w:t>
      </w:r>
      <w:r w:rsidRPr="006B67BB">
        <w:rPr>
          <w:rFonts w:ascii="Arial Narrow" w:hAnsi="Arial Narrow" w:cs="Arial"/>
          <w:i/>
          <w:sz w:val="28"/>
          <w:szCs w:val="28"/>
        </w:rPr>
        <w:t>un modo de adquirir las cosas ajenas, o de extinguir las acciones o derechos ajenos, por haberse poseído las cosas y no haberse ejercido dichas acciones y derechos durante cierto lapso de tiempo, y concurriendo los demás requisitos legales.</w:t>
      </w:r>
    </w:p>
    <w:p w:rsidR="001B16F7" w:rsidRPr="001B16F7" w:rsidRDefault="001B16F7" w:rsidP="001B16F7">
      <w:pPr>
        <w:spacing w:line="360" w:lineRule="auto"/>
        <w:ind w:firstLine="851"/>
        <w:jc w:val="both"/>
        <w:rPr>
          <w:rFonts w:ascii="Arial Narrow" w:hAnsi="Arial Narrow" w:cs="Arial"/>
          <w:sz w:val="28"/>
          <w:szCs w:val="28"/>
        </w:rPr>
      </w:pPr>
    </w:p>
    <w:p w:rsidR="001B16F7" w:rsidRPr="006B67BB" w:rsidRDefault="001B16F7" w:rsidP="001B16F7">
      <w:pPr>
        <w:spacing w:line="360" w:lineRule="auto"/>
        <w:ind w:firstLine="851"/>
        <w:jc w:val="both"/>
        <w:rPr>
          <w:rFonts w:ascii="Arial Narrow" w:hAnsi="Arial Narrow" w:cs="Arial"/>
          <w:i/>
          <w:sz w:val="28"/>
          <w:szCs w:val="28"/>
          <w:lang w:val="es-ES"/>
        </w:rPr>
      </w:pPr>
      <w:r w:rsidRPr="006B67BB">
        <w:rPr>
          <w:rFonts w:ascii="Arial Narrow" w:hAnsi="Arial Narrow" w:cs="Arial"/>
          <w:i/>
          <w:sz w:val="28"/>
          <w:szCs w:val="28"/>
        </w:rPr>
        <w:t>Se prescribe una acción o derecho cuando se extingue por la prescripción</w:t>
      </w:r>
      <w:r w:rsidR="006B67BB">
        <w:rPr>
          <w:rFonts w:ascii="Arial Narrow" w:hAnsi="Arial Narrow" w:cs="Arial"/>
          <w:i/>
          <w:sz w:val="28"/>
          <w:szCs w:val="28"/>
        </w:rPr>
        <w:t>”</w:t>
      </w:r>
      <w:r w:rsidRPr="006B67BB">
        <w:rPr>
          <w:rFonts w:ascii="Arial Narrow" w:hAnsi="Arial Narrow" w:cs="Arial"/>
          <w:i/>
          <w:sz w:val="28"/>
          <w:szCs w:val="28"/>
        </w:rPr>
        <w:t>.</w:t>
      </w:r>
    </w:p>
    <w:p w:rsidR="001B16F7" w:rsidRPr="006B67BB" w:rsidRDefault="001B16F7" w:rsidP="0097627F">
      <w:pPr>
        <w:spacing w:line="360" w:lineRule="auto"/>
        <w:ind w:firstLine="851"/>
        <w:jc w:val="both"/>
        <w:rPr>
          <w:rFonts w:ascii="Arial Narrow" w:hAnsi="Arial Narrow" w:cs="Arial"/>
          <w:sz w:val="28"/>
          <w:szCs w:val="28"/>
          <w:lang w:val="es-ES"/>
        </w:rPr>
      </w:pPr>
    </w:p>
    <w:p w:rsidR="006B67BB" w:rsidRDefault="006B67BB"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Como se evidencia, se parte del trascurso del tiempo para entender que una obligación determinada se hace inexigible, es decir, se extingue y se convierte en una obligación natural.  </w:t>
      </w:r>
    </w:p>
    <w:p w:rsidR="006B67BB" w:rsidRDefault="006B67BB" w:rsidP="0097627F">
      <w:pPr>
        <w:spacing w:line="360" w:lineRule="auto"/>
        <w:ind w:firstLine="851"/>
        <w:jc w:val="both"/>
        <w:rPr>
          <w:rFonts w:ascii="Arial Narrow" w:hAnsi="Arial Narrow" w:cs="Arial"/>
          <w:sz w:val="28"/>
          <w:szCs w:val="28"/>
        </w:rPr>
      </w:pPr>
    </w:p>
    <w:p w:rsidR="00D7718F" w:rsidRDefault="006B67BB" w:rsidP="0097627F">
      <w:pPr>
        <w:spacing w:line="360" w:lineRule="auto"/>
        <w:ind w:firstLine="851"/>
        <w:jc w:val="both"/>
        <w:rPr>
          <w:rFonts w:ascii="Arial Narrow" w:hAnsi="Arial Narrow" w:cs="Arial"/>
          <w:sz w:val="28"/>
          <w:szCs w:val="28"/>
        </w:rPr>
      </w:pPr>
      <w:r>
        <w:rPr>
          <w:rFonts w:ascii="Arial Narrow" w:hAnsi="Arial Narrow" w:cs="Arial"/>
          <w:sz w:val="28"/>
          <w:szCs w:val="28"/>
        </w:rPr>
        <w:t>En materia de seguridad social, el lapso prescriptivo es el enunciado en el canon 151 del CPLSS, esto es, tres años, lapso que atendiendo la naturaleza del derecho perseguido -pensión de sobrevivientes-</w:t>
      </w:r>
      <w:r w:rsidR="00945D7B">
        <w:rPr>
          <w:rFonts w:ascii="Arial Narrow" w:hAnsi="Arial Narrow" w:cs="Arial"/>
          <w:sz w:val="28"/>
          <w:szCs w:val="28"/>
        </w:rPr>
        <w:t>, afecta a las mesadas pensionales, mas no al derecho pensional como tal</w:t>
      </w:r>
      <w:r w:rsidR="00BD2098">
        <w:rPr>
          <w:rFonts w:ascii="Arial Narrow" w:hAnsi="Arial Narrow" w:cs="Arial"/>
          <w:sz w:val="28"/>
          <w:szCs w:val="28"/>
        </w:rPr>
        <w:t xml:space="preserve">. El aludido lapso se interrumpe, de conformidad con la misma norma, con el reclamo escrito de la referida prestación o con la presentación de la demanda, esta última </w:t>
      </w:r>
      <w:r w:rsidR="00D7718F">
        <w:rPr>
          <w:rFonts w:ascii="Arial Narrow" w:hAnsi="Arial Narrow" w:cs="Arial"/>
          <w:sz w:val="28"/>
          <w:szCs w:val="28"/>
        </w:rPr>
        <w:t xml:space="preserve">forma de </w:t>
      </w:r>
      <w:r w:rsidR="00BD2098">
        <w:rPr>
          <w:rFonts w:ascii="Arial Narrow" w:hAnsi="Arial Narrow" w:cs="Arial"/>
          <w:sz w:val="28"/>
          <w:szCs w:val="28"/>
        </w:rPr>
        <w:t>interrupción, tiene efectos por toda la duraci</w:t>
      </w:r>
      <w:r w:rsidR="00D7718F">
        <w:rPr>
          <w:rFonts w:ascii="Arial Narrow" w:hAnsi="Arial Narrow" w:cs="Arial"/>
          <w:sz w:val="28"/>
          <w:szCs w:val="28"/>
        </w:rPr>
        <w:t>ó</w:t>
      </w:r>
      <w:r w:rsidR="00BD2098">
        <w:rPr>
          <w:rFonts w:ascii="Arial Narrow" w:hAnsi="Arial Narrow" w:cs="Arial"/>
          <w:sz w:val="28"/>
          <w:szCs w:val="28"/>
        </w:rPr>
        <w:t>n del p</w:t>
      </w:r>
      <w:r w:rsidR="00D7718F">
        <w:rPr>
          <w:rFonts w:ascii="Arial Narrow" w:hAnsi="Arial Narrow" w:cs="Arial"/>
          <w:sz w:val="28"/>
          <w:szCs w:val="28"/>
        </w:rPr>
        <w:t>roceso</w:t>
      </w:r>
      <w:r w:rsidR="00945D7B">
        <w:rPr>
          <w:rFonts w:ascii="Arial Narrow" w:hAnsi="Arial Narrow" w:cs="Arial"/>
          <w:sz w:val="28"/>
          <w:szCs w:val="28"/>
        </w:rPr>
        <w:t>.</w:t>
      </w:r>
    </w:p>
    <w:p w:rsidR="00D7718F" w:rsidRDefault="00D7718F" w:rsidP="0097627F">
      <w:pPr>
        <w:spacing w:line="360" w:lineRule="auto"/>
        <w:ind w:firstLine="851"/>
        <w:jc w:val="both"/>
        <w:rPr>
          <w:rFonts w:ascii="Arial Narrow" w:hAnsi="Arial Narrow" w:cs="Arial"/>
          <w:sz w:val="28"/>
          <w:szCs w:val="28"/>
        </w:rPr>
      </w:pPr>
    </w:p>
    <w:p w:rsidR="0006671B" w:rsidRDefault="00945D7B" w:rsidP="0097627F">
      <w:pPr>
        <w:spacing w:line="360" w:lineRule="auto"/>
        <w:ind w:firstLine="851"/>
        <w:jc w:val="both"/>
        <w:rPr>
          <w:rFonts w:ascii="Arial Narrow" w:hAnsi="Arial Narrow" w:cs="Arial"/>
          <w:bCs/>
          <w:sz w:val="28"/>
          <w:szCs w:val="28"/>
        </w:rPr>
      </w:pPr>
      <w:r>
        <w:rPr>
          <w:rFonts w:ascii="Arial Narrow" w:hAnsi="Arial Narrow" w:cs="Arial"/>
          <w:sz w:val="28"/>
          <w:szCs w:val="28"/>
        </w:rPr>
        <w:t xml:space="preserve">Pues bien, en el caso puntual se tiene que el derecho pensional nació el 02 de enero de 2002, cuando falleció el señor </w:t>
      </w:r>
      <w:r>
        <w:rPr>
          <w:rFonts w:ascii="Arial Narrow" w:hAnsi="Arial Narrow" w:cs="Arial"/>
          <w:bCs/>
          <w:sz w:val="28"/>
          <w:szCs w:val="28"/>
        </w:rPr>
        <w:t>John Henry Gómez González, legando a sus beneficiarios la prestación de sobrevivientes, la cual se cargó al empleador Ríos Bernal por la no afiliación al sistema pensional. Tal prestación fue reconocida mediante sentencias emitidas en el año 2005 tanto en pri</w:t>
      </w:r>
      <w:r w:rsidR="0006671B">
        <w:rPr>
          <w:rFonts w:ascii="Arial Narrow" w:hAnsi="Arial Narrow" w:cs="Arial"/>
          <w:bCs/>
          <w:sz w:val="28"/>
          <w:szCs w:val="28"/>
        </w:rPr>
        <w:t>mera como en segunda instancia y como se vio en el recuento, se cubrió la obligación hasta el mes de septiembre del año 2007, mediante la ejecución forzada. Con posterioridad a esa anualidad no se recaudó suma alguna para lograr el pago de las actualizaciones del crédito que se hicieron, lo que conllevó el desinterés en el proceso por parte de la ejecutante, lo que generó la declaratoria del desistimiento tácito en septiembre de 2016 y la nueva solicitud de mandamiento de pago en diciembre de esa anualidad.</w:t>
      </w:r>
    </w:p>
    <w:p w:rsidR="0006671B" w:rsidRDefault="0006671B" w:rsidP="0097627F">
      <w:pPr>
        <w:spacing w:line="360" w:lineRule="auto"/>
        <w:ind w:firstLine="851"/>
        <w:jc w:val="both"/>
        <w:rPr>
          <w:rFonts w:ascii="Arial Narrow" w:hAnsi="Arial Narrow" w:cs="Arial"/>
          <w:bCs/>
          <w:sz w:val="28"/>
          <w:szCs w:val="28"/>
        </w:rPr>
      </w:pPr>
    </w:p>
    <w:p w:rsidR="009F4346" w:rsidRDefault="0006671B" w:rsidP="0097627F">
      <w:pPr>
        <w:spacing w:line="360" w:lineRule="auto"/>
        <w:ind w:firstLine="851"/>
        <w:jc w:val="both"/>
        <w:rPr>
          <w:rFonts w:ascii="Arial Narrow" w:hAnsi="Arial Narrow" w:cs="Arial"/>
          <w:bCs/>
          <w:sz w:val="28"/>
          <w:szCs w:val="28"/>
        </w:rPr>
      </w:pPr>
      <w:r>
        <w:rPr>
          <w:rFonts w:ascii="Arial Narrow" w:hAnsi="Arial Narrow" w:cs="Arial"/>
          <w:bCs/>
          <w:sz w:val="28"/>
          <w:szCs w:val="28"/>
        </w:rPr>
        <w:t xml:space="preserve">La </w:t>
      </w:r>
      <w:r w:rsidR="009F4346">
        <w:rPr>
          <w:rFonts w:ascii="Arial Narrow" w:hAnsi="Arial Narrow" w:cs="Arial"/>
          <w:bCs/>
          <w:sz w:val="28"/>
          <w:szCs w:val="28"/>
        </w:rPr>
        <w:t>decisión de la a-quo en cu</w:t>
      </w:r>
      <w:r w:rsidR="00751406">
        <w:rPr>
          <w:rFonts w:ascii="Arial Narrow" w:hAnsi="Arial Narrow" w:cs="Arial"/>
          <w:bCs/>
          <w:sz w:val="28"/>
          <w:szCs w:val="28"/>
        </w:rPr>
        <w:t>a</w:t>
      </w:r>
      <w:r w:rsidR="009F4346">
        <w:rPr>
          <w:rFonts w:ascii="Arial Narrow" w:hAnsi="Arial Narrow" w:cs="Arial"/>
          <w:bCs/>
          <w:sz w:val="28"/>
          <w:szCs w:val="28"/>
        </w:rPr>
        <w:t>nto a los efectos de la interrupción de la prescripción, puntualmente se basó en que la nueva ejecución se promovió sin que hubiera trascurrido el período de tres años, contados a partir del auto que accedió al desistimiento tácito.</w:t>
      </w:r>
    </w:p>
    <w:p w:rsidR="00635964" w:rsidRDefault="00635964" w:rsidP="0097627F">
      <w:pPr>
        <w:spacing w:line="360" w:lineRule="auto"/>
        <w:ind w:firstLine="851"/>
        <w:jc w:val="both"/>
        <w:rPr>
          <w:rFonts w:ascii="Arial Narrow" w:hAnsi="Arial Narrow" w:cs="Arial"/>
          <w:bCs/>
          <w:sz w:val="28"/>
          <w:szCs w:val="28"/>
        </w:rPr>
      </w:pPr>
    </w:p>
    <w:p w:rsidR="00F315BD" w:rsidRDefault="00635964" w:rsidP="0097627F">
      <w:pPr>
        <w:spacing w:line="360" w:lineRule="auto"/>
        <w:ind w:firstLine="851"/>
        <w:jc w:val="both"/>
        <w:rPr>
          <w:rFonts w:ascii="Arial Narrow" w:hAnsi="Arial Narrow" w:cs="Arial"/>
          <w:bCs/>
          <w:sz w:val="28"/>
          <w:szCs w:val="28"/>
        </w:rPr>
      </w:pPr>
      <w:r>
        <w:rPr>
          <w:rFonts w:ascii="Arial Narrow" w:hAnsi="Arial Narrow" w:cs="Arial"/>
          <w:bCs/>
          <w:sz w:val="28"/>
          <w:szCs w:val="28"/>
        </w:rPr>
        <w:t xml:space="preserve">Por su parte el apelante, indica que una de las consecuencias del desistimiento tácito es que la interrupción de la prescripción que se genera con la presentación de la demanda, no </w:t>
      </w:r>
      <w:r w:rsidR="003604BF">
        <w:rPr>
          <w:rFonts w:ascii="Arial Narrow" w:hAnsi="Arial Narrow" w:cs="Arial"/>
          <w:bCs/>
          <w:sz w:val="28"/>
          <w:szCs w:val="28"/>
        </w:rPr>
        <w:t>surte efectos, por lo que para el caso puntual están pre</w:t>
      </w:r>
      <w:r w:rsidR="00EF214C">
        <w:rPr>
          <w:rFonts w:ascii="Arial Narrow" w:hAnsi="Arial Narrow" w:cs="Arial"/>
          <w:bCs/>
          <w:sz w:val="28"/>
          <w:szCs w:val="28"/>
        </w:rPr>
        <w:t>s</w:t>
      </w:r>
      <w:r w:rsidR="003604BF">
        <w:rPr>
          <w:rFonts w:ascii="Arial Narrow" w:hAnsi="Arial Narrow" w:cs="Arial"/>
          <w:bCs/>
          <w:sz w:val="28"/>
          <w:szCs w:val="28"/>
        </w:rPr>
        <w:t>critas las mesadas causadas con antelación</w:t>
      </w:r>
      <w:r w:rsidR="00F315BD">
        <w:rPr>
          <w:rFonts w:ascii="Arial Narrow" w:hAnsi="Arial Narrow" w:cs="Arial"/>
          <w:bCs/>
          <w:sz w:val="28"/>
          <w:szCs w:val="28"/>
        </w:rPr>
        <w:t xml:space="preserve"> a la última solicitud de ejecución.</w:t>
      </w:r>
    </w:p>
    <w:p w:rsidR="009803F3" w:rsidRDefault="009803F3" w:rsidP="0097627F">
      <w:pPr>
        <w:spacing w:line="360" w:lineRule="auto"/>
        <w:ind w:firstLine="851"/>
        <w:jc w:val="both"/>
        <w:rPr>
          <w:rFonts w:ascii="Arial Narrow" w:hAnsi="Arial Narrow" w:cs="Arial"/>
          <w:bCs/>
          <w:sz w:val="28"/>
          <w:szCs w:val="28"/>
        </w:rPr>
      </w:pPr>
    </w:p>
    <w:p w:rsidR="00EF214C" w:rsidRDefault="00F315BD" w:rsidP="00034DEC">
      <w:pPr>
        <w:spacing w:line="360" w:lineRule="auto"/>
        <w:ind w:firstLine="851"/>
        <w:jc w:val="both"/>
        <w:rPr>
          <w:rFonts w:ascii="Arial Narrow" w:hAnsi="Arial Narrow" w:cs="Arial"/>
          <w:bCs/>
          <w:sz w:val="28"/>
          <w:szCs w:val="28"/>
        </w:rPr>
      </w:pPr>
      <w:r>
        <w:rPr>
          <w:rFonts w:ascii="Arial Narrow" w:hAnsi="Arial Narrow" w:cs="Arial"/>
          <w:bCs/>
          <w:sz w:val="28"/>
          <w:szCs w:val="28"/>
        </w:rPr>
        <w:t>Pues bien, díg</w:t>
      </w:r>
      <w:r w:rsidR="00755154">
        <w:rPr>
          <w:rFonts w:ascii="Arial Narrow" w:hAnsi="Arial Narrow" w:cs="Arial"/>
          <w:bCs/>
          <w:sz w:val="28"/>
          <w:szCs w:val="28"/>
        </w:rPr>
        <w:t xml:space="preserve">ase que las mesadas pensionales están atadas </w:t>
      </w:r>
      <w:r>
        <w:rPr>
          <w:rFonts w:ascii="Arial Narrow" w:hAnsi="Arial Narrow" w:cs="Arial"/>
          <w:bCs/>
          <w:sz w:val="28"/>
          <w:szCs w:val="28"/>
        </w:rPr>
        <w:t>al trienio de prescripción contenido en la legislación adjetiva laboral y de seguridad social</w:t>
      </w:r>
      <w:r w:rsidR="00755154">
        <w:rPr>
          <w:rFonts w:ascii="Arial Narrow" w:hAnsi="Arial Narrow" w:cs="Arial"/>
          <w:bCs/>
          <w:sz w:val="28"/>
          <w:szCs w:val="28"/>
        </w:rPr>
        <w:t xml:space="preserve">, lo que obliga a que se procure su recaudo en ese tiempo. Ahora cuando se está procurando la ejecución forzada de las ya causadas y las que se causen en su curso, debe decirse que ese lapso </w:t>
      </w:r>
      <w:r w:rsidR="009F4346">
        <w:rPr>
          <w:rFonts w:ascii="Arial Narrow" w:hAnsi="Arial Narrow" w:cs="Arial"/>
          <w:bCs/>
          <w:sz w:val="28"/>
          <w:szCs w:val="28"/>
        </w:rPr>
        <w:t>se</w:t>
      </w:r>
      <w:r w:rsidR="00755154">
        <w:rPr>
          <w:rFonts w:ascii="Arial Narrow" w:hAnsi="Arial Narrow" w:cs="Arial"/>
          <w:bCs/>
          <w:sz w:val="28"/>
          <w:szCs w:val="28"/>
        </w:rPr>
        <w:t xml:space="preserve"> interrump</w:t>
      </w:r>
      <w:r w:rsidR="009F4346">
        <w:rPr>
          <w:rFonts w:ascii="Arial Narrow" w:hAnsi="Arial Narrow" w:cs="Arial"/>
          <w:bCs/>
          <w:sz w:val="28"/>
          <w:szCs w:val="28"/>
        </w:rPr>
        <w:t>e</w:t>
      </w:r>
      <w:r w:rsidR="00755154">
        <w:rPr>
          <w:rFonts w:ascii="Arial Narrow" w:hAnsi="Arial Narrow" w:cs="Arial"/>
          <w:bCs/>
          <w:sz w:val="28"/>
          <w:szCs w:val="28"/>
        </w:rPr>
        <w:t xml:space="preserve">. </w:t>
      </w:r>
      <w:r w:rsidR="007D1FA6">
        <w:rPr>
          <w:rFonts w:ascii="Arial Narrow" w:hAnsi="Arial Narrow" w:cs="Arial"/>
          <w:bCs/>
          <w:sz w:val="28"/>
          <w:szCs w:val="28"/>
        </w:rPr>
        <w:t>Y tal situación no se ve desvirtuada por el desistimiento tácito decretado, por la sencilla razón de que, si bien no es objeto de este proceso</w:t>
      </w:r>
      <w:r w:rsidR="00EF214C">
        <w:rPr>
          <w:rFonts w:ascii="Arial Narrow" w:hAnsi="Arial Narrow" w:cs="Arial"/>
          <w:bCs/>
          <w:sz w:val="28"/>
          <w:szCs w:val="28"/>
        </w:rPr>
        <w:t>, tal figura no es aplicable a los procesos laborales, por la sencilla razón de que por aplicación analógica solamente se puede acudir a falta de disposiciones propias –art. 145 CPLSS-, lo que no ocurre en este caso, pues el canon 30 de la obra adjetiva laboral y de la seguridad social, regula como proceder en caso de contumacia y de falta de actividad procesal. Por lo tanto, se insiste, el desistimiento tácito no es la figura para sancionar la inactividad procesal en los asuntos laborales y por tanto, los efectos de dicha figura de naturaleza civil, no tienen  aplicabilidad en los procedimientos de la jurisdicción laboral.</w:t>
      </w:r>
    </w:p>
    <w:p w:rsidR="00EF214C" w:rsidRDefault="00EF214C" w:rsidP="00034DEC">
      <w:pPr>
        <w:spacing w:line="360" w:lineRule="auto"/>
        <w:ind w:firstLine="851"/>
        <w:jc w:val="both"/>
        <w:rPr>
          <w:rFonts w:ascii="Arial Narrow" w:hAnsi="Arial Narrow" w:cs="Arial"/>
          <w:bCs/>
          <w:sz w:val="28"/>
          <w:szCs w:val="28"/>
        </w:rPr>
      </w:pPr>
    </w:p>
    <w:p w:rsidR="0090574F" w:rsidRDefault="009F4346" w:rsidP="00034DEC">
      <w:pPr>
        <w:spacing w:line="360" w:lineRule="auto"/>
        <w:ind w:firstLine="851"/>
        <w:jc w:val="both"/>
        <w:rPr>
          <w:rFonts w:ascii="Arial Narrow" w:hAnsi="Arial Narrow" w:cs="Arial"/>
          <w:bCs/>
          <w:sz w:val="28"/>
          <w:szCs w:val="28"/>
        </w:rPr>
      </w:pPr>
      <w:r>
        <w:rPr>
          <w:rFonts w:ascii="Arial Narrow" w:hAnsi="Arial Narrow" w:cs="Arial"/>
          <w:bCs/>
          <w:sz w:val="28"/>
          <w:szCs w:val="28"/>
        </w:rPr>
        <w:t>Por tal motivo, no podría soportar la ejecutante, además, las consecuencias adversas que le acarrea la falta de interrupción de la prescripción, fenómeno interruptivo, que por lo demás, no está previsto sino en los casos de reclamación de los artículos 488 y 489 del CL y 151 del CPLSS, aunado y de manea muy excepcional al artículo 94 del CGP, este si por la integración normativa autorizada por el artículo 145 del CPLSS, según los repetidos pronunciamientos del órgano de cierre de la especialidad laboral (entre otros SL 9975 de 2017 Rad. 43135 del 11 de julio de 2017)</w:t>
      </w:r>
      <w:r w:rsidR="0090574F">
        <w:rPr>
          <w:rFonts w:ascii="Arial Narrow" w:hAnsi="Arial Narrow" w:cs="Arial"/>
          <w:bCs/>
          <w:sz w:val="28"/>
          <w:szCs w:val="28"/>
        </w:rPr>
        <w:t xml:space="preserve">. </w:t>
      </w:r>
    </w:p>
    <w:p w:rsidR="0090574F" w:rsidRDefault="0090574F" w:rsidP="00034DEC">
      <w:pPr>
        <w:spacing w:line="360" w:lineRule="auto"/>
        <w:ind w:firstLine="851"/>
        <w:jc w:val="both"/>
        <w:rPr>
          <w:rFonts w:ascii="Arial Narrow" w:hAnsi="Arial Narrow" w:cs="Arial"/>
          <w:bCs/>
          <w:sz w:val="28"/>
          <w:szCs w:val="28"/>
        </w:rPr>
      </w:pPr>
    </w:p>
    <w:p w:rsidR="009F4346" w:rsidRDefault="0090574F" w:rsidP="00034DEC">
      <w:pPr>
        <w:spacing w:line="360" w:lineRule="auto"/>
        <w:ind w:firstLine="851"/>
        <w:jc w:val="both"/>
        <w:rPr>
          <w:rFonts w:ascii="Arial Narrow" w:hAnsi="Arial Narrow" w:cs="Arial"/>
          <w:bCs/>
          <w:sz w:val="28"/>
          <w:szCs w:val="28"/>
        </w:rPr>
      </w:pPr>
      <w:r>
        <w:rPr>
          <w:rFonts w:ascii="Arial Narrow" w:hAnsi="Arial Narrow" w:cs="Arial"/>
          <w:bCs/>
          <w:sz w:val="28"/>
          <w:szCs w:val="28"/>
        </w:rPr>
        <w:t>De allí que queda por fuera de todo contexto en esta materia la aplicación de la interrupción de la prescripción prevista en el artículo 317 del CGP, a so pretexto de que en el sub-lite, hubiere sido de recibo por parte de la a-quo, el citado artículo 317 ejusdem, puesto que lo cierto es que la funcionaria no acudió a las voces del artículo 30 del CPLSS, que regulaba íntegrame</w:t>
      </w:r>
      <w:r w:rsidR="00A82911">
        <w:rPr>
          <w:rFonts w:ascii="Arial Narrow" w:hAnsi="Arial Narrow" w:cs="Arial"/>
          <w:bCs/>
          <w:sz w:val="28"/>
          <w:szCs w:val="28"/>
        </w:rPr>
        <w:t xml:space="preserve">nte la materia de la contumacia y, la ocurrencia de tal fenómeno no tiene la consecuencia de ineficacia de la interrupción de la prescripción, que señala el canon 95 del CGP, pues en el listado allí vertido no se enlista la contumacia como una de las conductas sancionadas de tal manera y, al tratarse de una sanción, su aplicación analógica o extensiva está claramente restringida. </w:t>
      </w:r>
      <w:r w:rsidR="009F4346">
        <w:rPr>
          <w:rFonts w:ascii="Arial Narrow" w:hAnsi="Arial Narrow" w:cs="Arial"/>
          <w:bCs/>
          <w:sz w:val="28"/>
          <w:szCs w:val="28"/>
        </w:rPr>
        <w:t xml:space="preserve"> </w:t>
      </w:r>
    </w:p>
    <w:p w:rsidR="009F4346" w:rsidRDefault="009F4346" w:rsidP="00034DEC">
      <w:pPr>
        <w:spacing w:line="360" w:lineRule="auto"/>
        <w:ind w:firstLine="851"/>
        <w:jc w:val="both"/>
        <w:rPr>
          <w:rFonts w:ascii="Arial Narrow" w:hAnsi="Arial Narrow" w:cs="Arial"/>
          <w:bCs/>
          <w:sz w:val="28"/>
          <w:szCs w:val="28"/>
        </w:rPr>
      </w:pPr>
    </w:p>
    <w:p w:rsidR="00BA3B3D" w:rsidRDefault="00EF214C" w:rsidP="00034DEC">
      <w:pPr>
        <w:spacing w:line="360" w:lineRule="auto"/>
        <w:ind w:firstLine="851"/>
        <w:jc w:val="both"/>
        <w:rPr>
          <w:rFonts w:ascii="Arial Narrow" w:hAnsi="Arial Narrow" w:cs="Arial"/>
          <w:bCs/>
          <w:sz w:val="28"/>
          <w:szCs w:val="28"/>
        </w:rPr>
      </w:pPr>
      <w:r>
        <w:rPr>
          <w:rFonts w:ascii="Arial Narrow" w:hAnsi="Arial Narrow" w:cs="Arial"/>
          <w:bCs/>
          <w:sz w:val="28"/>
          <w:szCs w:val="28"/>
        </w:rPr>
        <w:t>Conforme a lo decantado, la prescripción de las mesadas en este punto, estuvo claramente interrumpida en este caso desde el 23 de noviembre de 2005, cuando se deprecó la ejecución de las obligaciones determinadas en las sentencias de primera y segunda instancia y hasta el 29 de septiembre de 2016, cuando se archivaron las diligencias y, una vez finiquitado ese primer proceso, la ejecutante nuevamente e</w:t>
      </w:r>
      <w:r w:rsidR="00BA3B3D">
        <w:rPr>
          <w:rFonts w:ascii="Arial Narrow" w:hAnsi="Arial Narrow" w:cs="Arial"/>
          <w:bCs/>
          <w:sz w:val="28"/>
          <w:szCs w:val="28"/>
        </w:rPr>
        <w:t>l 16 de</w:t>
      </w:r>
      <w:r>
        <w:rPr>
          <w:rFonts w:ascii="Arial Narrow" w:hAnsi="Arial Narrow" w:cs="Arial"/>
          <w:bCs/>
          <w:sz w:val="28"/>
          <w:szCs w:val="28"/>
        </w:rPr>
        <w:t xml:space="preserve"> diciembre de </w:t>
      </w:r>
      <w:r w:rsidR="00BA3B3D">
        <w:rPr>
          <w:rFonts w:ascii="Arial Narrow" w:hAnsi="Arial Narrow" w:cs="Arial"/>
          <w:bCs/>
          <w:sz w:val="28"/>
          <w:szCs w:val="28"/>
        </w:rPr>
        <w:t>2016</w:t>
      </w:r>
      <w:r>
        <w:rPr>
          <w:rFonts w:ascii="Arial Narrow" w:hAnsi="Arial Narrow" w:cs="Arial"/>
          <w:bCs/>
          <w:sz w:val="28"/>
          <w:szCs w:val="28"/>
        </w:rPr>
        <w:t xml:space="preserve"> </w:t>
      </w:r>
      <w:r w:rsidR="00BA3B3D">
        <w:rPr>
          <w:rFonts w:ascii="Arial Narrow" w:hAnsi="Arial Narrow" w:cs="Arial"/>
          <w:bCs/>
          <w:sz w:val="28"/>
          <w:szCs w:val="28"/>
        </w:rPr>
        <w:t>inició la ejecución, lo que evidencia que en ningún momento, pasaron los tres años entre la ejecutoria de la providencia y la reclamación forzada de las mesadas.</w:t>
      </w:r>
    </w:p>
    <w:p w:rsidR="0090574F" w:rsidRDefault="0090574F" w:rsidP="00034DEC">
      <w:pPr>
        <w:spacing w:line="360" w:lineRule="auto"/>
        <w:ind w:firstLine="851"/>
        <w:jc w:val="both"/>
        <w:rPr>
          <w:rFonts w:ascii="Arial Narrow" w:hAnsi="Arial Narrow" w:cs="Arial"/>
          <w:bCs/>
          <w:sz w:val="28"/>
          <w:szCs w:val="28"/>
        </w:rPr>
      </w:pPr>
    </w:p>
    <w:p w:rsidR="00BA3B3D" w:rsidRDefault="00BA3B3D" w:rsidP="00034DEC">
      <w:pPr>
        <w:spacing w:line="360" w:lineRule="auto"/>
        <w:ind w:firstLine="851"/>
        <w:jc w:val="both"/>
        <w:rPr>
          <w:rFonts w:ascii="Arial Narrow" w:hAnsi="Arial Narrow" w:cs="Arial"/>
          <w:bCs/>
          <w:sz w:val="28"/>
          <w:szCs w:val="28"/>
        </w:rPr>
      </w:pPr>
      <w:r>
        <w:rPr>
          <w:rFonts w:ascii="Arial Narrow" w:hAnsi="Arial Narrow" w:cs="Arial"/>
          <w:bCs/>
          <w:sz w:val="28"/>
          <w:szCs w:val="28"/>
        </w:rPr>
        <w:t>Por lo tanto, esta Sala comparte los argumentos expuesto en la decisión de la a-quo, frente a la improsperidad de la excepción de prescripción, lo que conlleva la confirmación de la providencia, con la aclaración respectiva frente a los efectos del desistimiento tácito.</w:t>
      </w:r>
    </w:p>
    <w:p w:rsidR="006F4A16" w:rsidRDefault="006F4A16" w:rsidP="00034DEC">
      <w:pPr>
        <w:spacing w:line="360" w:lineRule="auto"/>
        <w:ind w:firstLine="851"/>
        <w:jc w:val="both"/>
        <w:rPr>
          <w:rFonts w:ascii="Arial Narrow" w:hAnsi="Arial Narrow" w:cs="Arial"/>
          <w:bCs/>
          <w:sz w:val="28"/>
          <w:szCs w:val="28"/>
        </w:rPr>
      </w:pPr>
    </w:p>
    <w:p w:rsidR="006F4A16" w:rsidRDefault="006F4A16" w:rsidP="00034DEC">
      <w:pPr>
        <w:spacing w:line="360" w:lineRule="auto"/>
        <w:ind w:firstLine="851"/>
        <w:jc w:val="both"/>
        <w:rPr>
          <w:rFonts w:ascii="Arial Narrow" w:hAnsi="Arial Narrow" w:cs="Arial"/>
          <w:bCs/>
          <w:sz w:val="28"/>
          <w:szCs w:val="28"/>
        </w:rPr>
      </w:pPr>
      <w:r>
        <w:rPr>
          <w:rFonts w:ascii="Arial Narrow" w:hAnsi="Arial Narrow" w:cs="Arial"/>
          <w:bCs/>
          <w:sz w:val="28"/>
          <w:szCs w:val="28"/>
        </w:rPr>
        <w:t>La condena en costas en esta sede, será a cargo de la parte ejecuta</w:t>
      </w:r>
      <w:r w:rsidR="00BA3B3D">
        <w:rPr>
          <w:rFonts w:ascii="Arial Narrow" w:hAnsi="Arial Narrow" w:cs="Arial"/>
          <w:bCs/>
          <w:sz w:val="28"/>
          <w:szCs w:val="28"/>
        </w:rPr>
        <w:t>da</w:t>
      </w:r>
      <w:r>
        <w:rPr>
          <w:rFonts w:ascii="Arial Narrow" w:hAnsi="Arial Narrow" w:cs="Arial"/>
          <w:bCs/>
          <w:sz w:val="28"/>
          <w:szCs w:val="28"/>
        </w:rPr>
        <w:t xml:space="preserve">. </w:t>
      </w:r>
    </w:p>
    <w:p w:rsidR="00464A9E" w:rsidRDefault="00464A9E" w:rsidP="00F15275">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DF219D">
        <w:rPr>
          <w:rFonts w:ascii="Arial Narrow" w:hAnsi="Arial Narrow" w:cs="Arial"/>
          <w:b/>
          <w:sz w:val="28"/>
          <w:szCs w:val="28"/>
        </w:rPr>
        <w:t>Sala Laboral del Tribunal Superior del Distrito Judicial de Pereira,</w:t>
      </w:r>
    </w:p>
    <w:p w:rsidR="00DF219D" w:rsidRPr="00DF219D" w:rsidRDefault="00DF219D" w:rsidP="0097627F">
      <w:pPr>
        <w:spacing w:line="360" w:lineRule="auto"/>
        <w:ind w:firstLine="851"/>
        <w:jc w:val="center"/>
        <w:rPr>
          <w:rFonts w:ascii="Arial Narrow" w:hAnsi="Arial Narrow" w:cs="Arial"/>
          <w:b/>
          <w:sz w:val="28"/>
          <w:szCs w:val="28"/>
        </w:rPr>
      </w:pPr>
    </w:p>
    <w:p w:rsidR="00DF219D" w:rsidRPr="00DF219D" w:rsidRDefault="00DF219D" w:rsidP="0097627F">
      <w:pPr>
        <w:spacing w:line="360" w:lineRule="auto"/>
        <w:ind w:firstLine="851"/>
        <w:jc w:val="center"/>
        <w:rPr>
          <w:rFonts w:ascii="Arial Narrow" w:hAnsi="Arial Narrow" w:cs="Arial"/>
          <w:b/>
          <w:sz w:val="28"/>
          <w:szCs w:val="28"/>
        </w:rPr>
      </w:pPr>
      <w:r w:rsidRPr="00DF219D">
        <w:rPr>
          <w:rFonts w:ascii="Arial Narrow" w:hAnsi="Arial Narrow" w:cs="Arial"/>
          <w:b/>
          <w:sz w:val="28"/>
          <w:szCs w:val="28"/>
        </w:rPr>
        <w:t>RESUELVE</w:t>
      </w:r>
    </w:p>
    <w:p w:rsidR="00DF219D" w:rsidRPr="00DF219D" w:rsidRDefault="00DF219D" w:rsidP="0097627F">
      <w:pPr>
        <w:spacing w:line="360" w:lineRule="auto"/>
        <w:ind w:firstLine="851"/>
        <w:jc w:val="both"/>
        <w:rPr>
          <w:rFonts w:ascii="Arial Narrow" w:hAnsi="Arial Narrow" w:cs="Arial"/>
          <w:b/>
          <w:sz w:val="28"/>
          <w:szCs w:val="28"/>
          <w:u w:val="single"/>
        </w:rPr>
      </w:pPr>
    </w:p>
    <w:p w:rsidR="00BA3B3D" w:rsidRDefault="00BA3B3D" w:rsidP="0062251E">
      <w:pPr>
        <w:pStyle w:val="Prrafodelista"/>
        <w:numPr>
          <w:ilvl w:val="0"/>
          <w:numId w:val="3"/>
        </w:numPr>
        <w:suppressAutoHyphens/>
        <w:spacing w:line="360" w:lineRule="auto"/>
        <w:jc w:val="both"/>
        <w:rPr>
          <w:rFonts w:ascii="Arial Narrow" w:hAnsi="Arial Narrow" w:cs="Arial"/>
          <w:spacing w:val="-2"/>
          <w:sz w:val="28"/>
          <w:szCs w:val="28"/>
        </w:rPr>
      </w:pPr>
      <w:r>
        <w:rPr>
          <w:rFonts w:ascii="Arial Narrow" w:hAnsi="Arial Narrow" w:cs="Arial"/>
          <w:b/>
          <w:i/>
          <w:sz w:val="28"/>
          <w:szCs w:val="28"/>
        </w:rPr>
        <w:t xml:space="preserve">Confirmar </w:t>
      </w:r>
      <w:r w:rsidR="004B29E1" w:rsidRPr="0062251E">
        <w:rPr>
          <w:rFonts w:ascii="Arial Narrow" w:hAnsi="Arial Narrow" w:cs="Arial"/>
          <w:sz w:val="28"/>
          <w:szCs w:val="28"/>
        </w:rPr>
        <w:t xml:space="preserve">la providencia </w:t>
      </w:r>
      <w:r w:rsidR="00D22646" w:rsidRPr="0062251E">
        <w:rPr>
          <w:rFonts w:ascii="Arial Narrow" w:hAnsi="Arial Narrow" w:cs="Arial"/>
          <w:sz w:val="28"/>
          <w:szCs w:val="28"/>
        </w:rPr>
        <w:t xml:space="preserve">dictada en la audiencia celebrada el </w:t>
      </w:r>
      <w:r w:rsidR="00464A9E">
        <w:rPr>
          <w:rFonts w:ascii="Arial Narrow" w:hAnsi="Arial Narrow" w:cs="Arial"/>
          <w:sz w:val="28"/>
          <w:szCs w:val="28"/>
        </w:rPr>
        <w:t>2</w:t>
      </w:r>
      <w:r w:rsidR="004B29E1" w:rsidRPr="0062251E">
        <w:rPr>
          <w:rFonts w:ascii="Arial Narrow" w:hAnsi="Arial Narrow" w:cs="Arial"/>
          <w:sz w:val="28"/>
          <w:szCs w:val="28"/>
        </w:rPr>
        <w:t xml:space="preserve"> de </w:t>
      </w:r>
      <w:r w:rsidR="002407E2">
        <w:rPr>
          <w:rFonts w:ascii="Arial Narrow" w:hAnsi="Arial Narrow" w:cs="Arial"/>
          <w:sz w:val="28"/>
          <w:szCs w:val="28"/>
        </w:rPr>
        <w:t>agosto</w:t>
      </w:r>
      <w:r w:rsidR="004B29E1" w:rsidRPr="0062251E">
        <w:rPr>
          <w:rFonts w:ascii="Arial Narrow" w:hAnsi="Arial Narrow" w:cs="Arial"/>
          <w:sz w:val="28"/>
          <w:szCs w:val="28"/>
        </w:rPr>
        <w:t xml:space="preserve"> de 201</w:t>
      </w:r>
      <w:r w:rsidR="002407E2">
        <w:rPr>
          <w:rFonts w:ascii="Arial Narrow" w:hAnsi="Arial Narrow" w:cs="Arial"/>
          <w:sz w:val="28"/>
          <w:szCs w:val="28"/>
        </w:rPr>
        <w:t>7</w:t>
      </w:r>
      <w:r w:rsidR="004B29E1" w:rsidRPr="0062251E">
        <w:rPr>
          <w:rFonts w:ascii="Arial Narrow" w:hAnsi="Arial Narrow" w:cs="Arial"/>
          <w:sz w:val="28"/>
          <w:szCs w:val="28"/>
        </w:rPr>
        <w:t xml:space="preserve">, por la Jueza </w:t>
      </w:r>
      <w:r w:rsidR="002407E2">
        <w:rPr>
          <w:rFonts w:ascii="Arial Narrow" w:hAnsi="Arial Narrow" w:cs="Arial"/>
          <w:sz w:val="28"/>
          <w:szCs w:val="28"/>
        </w:rPr>
        <w:t>Tercera</w:t>
      </w:r>
      <w:r w:rsidR="004B29E1" w:rsidRPr="0062251E">
        <w:rPr>
          <w:rFonts w:ascii="Arial Narrow" w:hAnsi="Arial Narrow" w:cs="Arial"/>
          <w:sz w:val="28"/>
          <w:szCs w:val="28"/>
        </w:rPr>
        <w:t xml:space="preserve"> Laboral del Circuito de Pereira, dentro del proceso </w:t>
      </w:r>
      <w:r w:rsidR="00D22646" w:rsidRPr="0062251E">
        <w:rPr>
          <w:rFonts w:ascii="Arial Narrow" w:hAnsi="Arial Narrow" w:cs="Arial"/>
          <w:spacing w:val="-2"/>
          <w:sz w:val="28"/>
          <w:szCs w:val="28"/>
        </w:rPr>
        <w:t>de</w:t>
      </w:r>
      <w:r w:rsidR="0062251E" w:rsidRPr="0062251E">
        <w:rPr>
          <w:rFonts w:ascii="Arial Narrow" w:hAnsi="Arial Narrow" w:cs="Arial"/>
          <w:spacing w:val="-2"/>
          <w:sz w:val="28"/>
          <w:szCs w:val="28"/>
        </w:rPr>
        <w:t xml:space="preserve"> la referencia</w:t>
      </w:r>
      <w:r>
        <w:rPr>
          <w:rFonts w:ascii="Arial Narrow" w:hAnsi="Arial Narrow" w:cs="Arial"/>
          <w:spacing w:val="-2"/>
          <w:sz w:val="28"/>
          <w:szCs w:val="28"/>
        </w:rPr>
        <w:t>.</w:t>
      </w:r>
    </w:p>
    <w:p w:rsidR="00BA3B3D" w:rsidRPr="00BA3B3D" w:rsidRDefault="00BA3B3D" w:rsidP="00BA3B3D">
      <w:pPr>
        <w:pStyle w:val="Prrafodelista"/>
        <w:numPr>
          <w:ilvl w:val="0"/>
          <w:numId w:val="3"/>
        </w:numPr>
        <w:suppressAutoHyphens/>
        <w:spacing w:line="360" w:lineRule="auto"/>
        <w:jc w:val="both"/>
        <w:rPr>
          <w:rFonts w:ascii="Arial Narrow" w:hAnsi="Arial Narrow" w:cs="Arial"/>
          <w:sz w:val="28"/>
          <w:szCs w:val="28"/>
        </w:rPr>
      </w:pPr>
      <w:r>
        <w:rPr>
          <w:rFonts w:ascii="Arial Narrow" w:hAnsi="Arial Narrow" w:cs="Arial"/>
          <w:spacing w:val="-2"/>
          <w:sz w:val="28"/>
          <w:szCs w:val="28"/>
        </w:rPr>
        <w:t xml:space="preserve"> </w:t>
      </w:r>
      <w:r w:rsidR="009803F3">
        <w:rPr>
          <w:rFonts w:ascii="Arial Narrow" w:hAnsi="Arial Narrow" w:cs="Arial"/>
          <w:spacing w:val="-2"/>
          <w:sz w:val="28"/>
          <w:szCs w:val="28"/>
        </w:rPr>
        <w:t>Las costas en esta instancia a cargo de la parte ejecuta</w:t>
      </w:r>
      <w:r>
        <w:rPr>
          <w:rFonts w:ascii="Arial Narrow" w:hAnsi="Arial Narrow" w:cs="Arial"/>
          <w:spacing w:val="-2"/>
          <w:sz w:val="28"/>
          <w:szCs w:val="28"/>
        </w:rPr>
        <w:t>da</w:t>
      </w:r>
      <w:r>
        <w:rPr>
          <w:rFonts w:ascii="Arial Narrow" w:hAnsi="Arial Narrow" w:cs="Arial"/>
          <w:spacing w:val="-2"/>
          <w:sz w:val="28"/>
          <w:szCs w:val="28"/>
          <w:lang w:val="es-CO"/>
        </w:rPr>
        <w:t>.</w:t>
      </w:r>
    </w:p>
    <w:p w:rsidR="00DF219D" w:rsidRDefault="00BA3B3D" w:rsidP="00BA3B3D">
      <w:pPr>
        <w:pStyle w:val="Prrafodelista"/>
        <w:suppressAutoHyphens/>
        <w:spacing w:line="360" w:lineRule="auto"/>
        <w:ind w:left="1211"/>
        <w:jc w:val="both"/>
        <w:rPr>
          <w:rFonts w:ascii="Arial Narrow" w:hAnsi="Arial Narrow" w:cs="Arial"/>
          <w:sz w:val="28"/>
          <w:szCs w:val="28"/>
        </w:rPr>
      </w:pPr>
      <w:r>
        <w:rPr>
          <w:rFonts w:ascii="Arial Narrow" w:hAnsi="Arial Narrow" w:cs="Arial"/>
          <w:sz w:val="28"/>
          <w:szCs w:val="28"/>
        </w:rPr>
        <w:t xml:space="preserve"> </w:t>
      </w:r>
    </w:p>
    <w:p w:rsidR="009803F3" w:rsidRDefault="009803F3" w:rsidP="0097627F">
      <w:pPr>
        <w:spacing w:line="360" w:lineRule="auto"/>
        <w:ind w:firstLine="851"/>
        <w:jc w:val="both"/>
        <w:rPr>
          <w:rFonts w:ascii="Arial Narrow" w:hAnsi="Arial Narrow" w:cs="Arial"/>
          <w:sz w:val="28"/>
          <w:szCs w:val="28"/>
        </w:rPr>
      </w:pPr>
      <w:r>
        <w:rPr>
          <w:rFonts w:ascii="Arial Narrow" w:hAnsi="Arial Narrow" w:cs="Arial"/>
          <w:sz w:val="28"/>
          <w:szCs w:val="28"/>
        </w:rPr>
        <w:t>Decisión notificada en estrados.</w:t>
      </w:r>
    </w:p>
    <w:p w:rsidR="009803F3" w:rsidRPr="00DF219D" w:rsidRDefault="009803F3"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b/>
          <w:bCs/>
          <w:i/>
          <w:iCs/>
          <w:sz w:val="28"/>
          <w:szCs w:val="28"/>
        </w:rPr>
      </w:pPr>
    </w:p>
    <w:p w:rsidR="00DF219D" w:rsidRPr="00DF219D" w:rsidRDefault="00DF219D" w:rsidP="0097627F">
      <w:pPr>
        <w:spacing w:line="360" w:lineRule="auto"/>
        <w:ind w:firstLine="851"/>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DF219D" w:rsidRPr="00DF219D" w:rsidRDefault="00DF219D" w:rsidP="0097627F">
      <w:pPr>
        <w:spacing w:line="360" w:lineRule="auto"/>
        <w:ind w:firstLine="851"/>
        <w:jc w:val="center"/>
        <w:rPr>
          <w:rFonts w:ascii="Arial Narrow" w:hAnsi="Arial Narrow" w:cs="Arial"/>
          <w:sz w:val="28"/>
          <w:szCs w:val="28"/>
        </w:rPr>
      </w:pPr>
      <w:r w:rsidRPr="00DF219D">
        <w:rPr>
          <w:rFonts w:ascii="Arial Narrow" w:hAnsi="Arial Narrow" w:cs="Arial"/>
          <w:sz w:val="28"/>
          <w:szCs w:val="28"/>
        </w:rPr>
        <w:t>Magistrado</w:t>
      </w:r>
    </w:p>
    <w:p w:rsidR="004B29E1" w:rsidRDefault="004B29E1" w:rsidP="0097627F">
      <w:pPr>
        <w:tabs>
          <w:tab w:val="left" w:pos="8647"/>
        </w:tabs>
        <w:spacing w:line="360" w:lineRule="auto"/>
        <w:ind w:firstLine="851"/>
        <w:jc w:val="center"/>
        <w:rPr>
          <w:rFonts w:ascii="Arial Narrow" w:hAnsi="Arial Narrow" w:cs="Arial"/>
          <w:b/>
          <w:sz w:val="28"/>
          <w:szCs w:val="28"/>
        </w:rPr>
      </w:pPr>
    </w:p>
    <w:p w:rsidR="00DF219D" w:rsidRPr="00DF219D" w:rsidRDefault="0062251E" w:rsidP="0062251E">
      <w:pPr>
        <w:spacing w:line="360" w:lineRule="auto"/>
        <w:jc w:val="both"/>
        <w:rPr>
          <w:rFonts w:ascii="Arial Narrow" w:hAnsi="Arial Narrow" w:cs="Arial"/>
          <w:b/>
          <w:bCs/>
          <w:iCs/>
          <w:sz w:val="28"/>
          <w:szCs w:val="28"/>
        </w:rPr>
      </w:pPr>
      <w:r>
        <w:rPr>
          <w:rFonts w:ascii="Arial Narrow" w:hAnsi="Arial Narrow" w:cs="Arial"/>
          <w:b/>
          <w:bCs/>
          <w:iCs/>
          <w:sz w:val="28"/>
          <w:szCs w:val="28"/>
        </w:rPr>
        <w:t>OLGA LUCIA HOYOS SEPÚLVEDA</w:t>
      </w:r>
      <w:r w:rsidRPr="00DF219D">
        <w:rPr>
          <w:rFonts w:ascii="Arial Narrow" w:hAnsi="Arial Narrow" w:cs="Arial"/>
          <w:b/>
          <w:bCs/>
          <w:iCs/>
          <w:sz w:val="28"/>
          <w:szCs w:val="28"/>
        </w:rPr>
        <w:t xml:space="preserve"> </w:t>
      </w:r>
      <w:r>
        <w:rPr>
          <w:rFonts w:ascii="Arial Narrow" w:hAnsi="Arial Narrow" w:cs="Arial"/>
          <w:b/>
          <w:bCs/>
          <w:iCs/>
          <w:sz w:val="28"/>
          <w:szCs w:val="28"/>
        </w:rPr>
        <w:tab/>
      </w:r>
      <w:r>
        <w:rPr>
          <w:rFonts w:ascii="Arial Narrow" w:hAnsi="Arial Narrow" w:cs="Arial"/>
          <w:b/>
          <w:bCs/>
          <w:iCs/>
          <w:sz w:val="28"/>
          <w:szCs w:val="28"/>
        </w:rPr>
        <w:tab/>
      </w:r>
      <w:r w:rsidR="00DF219D" w:rsidRPr="00DF219D">
        <w:rPr>
          <w:rFonts w:ascii="Arial Narrow" w:hAnsi="Arial Narrow" w:cs="Arial"/>
          <w:b/>
          <w:bCs/>
          <w:iCs/>
          <w:sz w:val="28"/>
          <w:szCs w:val="28"/>
        </w:rPr>
        <w:t>ANA LUCÍA CAICEDO CALDERÓN</w:t>
      </w:r>
      <w:r w:rsidR="004B29E1" w:rsidRPr="004B29E1">
        <w:rPr>
          <w:rFonts w:ascii="Arial Narrow" w:hAnsi="Arial Narrow" w:cs="Arial"/>
          <w:b/>
          <w:bCs/>
          <w:iCs/>
          <w:sz w:val="28"/>
          <w:szCs w:val="28"/>
        </w:rPr>
        <w:t xml:space="preserve"> </w:t>
      </w:r>
      <w:r w:rsidR="004B29E1">
        <w:rPr>
          <w:rFonts w:ascii="Arial Narrow" w:hAnsi="Arial Narrow" w:cs="Arial"/>
          <w:b/>
          <w:bCs/>
          <w:iCs/>
          <w:sz w:val="28"/>
          <w:szCs w:val="28"/>
        </w:rPr>
        <w:tab/>
      </w:r>
      <w:r w:rsidR="004B29E1">
        <w:rPr>
          <w:rFonts w:ascii="Arial Narrow" w:hAnsi="Arial Narrow" w:cs="Arial"/>
          <w:b/>
          <w:bCs/>
          <w:iCs/>
          <w:sz w:val="28"/>
          <w:szCs w:val="28"/>
        </w:rPr>
        <w:tab/>
      </w:r>
      <w:r w:rsidR="004B29E1" w:rsidRPr="00DF219D">
        <w:rPr>
          <w:rFonts w:ascii="Arial Narrow" w:hAnsi="Arial Narrow" w:cs="Arial"/>
          <w:sz w:val="28"/>
          <w:szCs w:val="28"/>
        </w:rPr>
        <w:t>Magistrada</w:t>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t xml:space="preserve">  </w:t>
      </w:r>
      <w:r w:rsidR="004B29E1" w:rsidRPr="004B29E1">
        <w:rPr>
          <w:rFonts w:ascii="Arial Narrow" w:hAnsi="Arial Narrow" w:cs="Arial"/>
          <w:sz w:val="28"/>
          <w:szCs w:val="28"/>
        </w:rPr>
        <w:t xml:space="preserve"> </w:t>
      </w:r>
      <w:r w:rsidR="004B29E1" w:rsidRPr="00DF219D">
        <w:rPr>
          <w:rFonts w:ascii="Arial Narrow" w:hAnsi="Arial Narrow" w:cs="Arial"/>
          <w:sz w:val="28"/>
          <w:szCs w:val="28"/>
        </w:rPr>
        <w:t>Magistrad</w:t>
      </w:r>
      <w:r>
        <w:rPr>
          <w:rFonts w:ascii="Arial Narrow" w:hAnsi="Arial Narrow" w:cs="Arial"/>
          <w:sz w:val="28"/>
          <w:szCs w:val="28"/>
        </w:rPr>
        <w:t>a</w:t>
      </w:r>
    </w:p>
    <w:p w:rsidR="00DF219D" w:rsidRPr="00DF219D" w:rsidRDefault="0062251E" w:rsidP="009B6476">
      <w:pPr>
        <w:spacing w:line="360" w:lineRule="auto"/>
        <w:jc w:val="center"/>
        <w:rPr>
          <w:rFonts w:ascii="Arial Narrow" w:hAnsi="Arial Narrow" w:cs="Arial"/>
          <w:b/>
          <w:bCs/>
          <w:iCs/>
          <w:sz w:val="28"/>
          <w:szCs w:val="28"/>
        </w:rPr>
      </w:pPr>
      <w:r>
        <w:rPr>
          <w:rFonts w:ascii="Arial Narrow" w:hAnsi="Arial Narrow" w:cs="Arial"/>
          <w:b/>
          <w:bCs/>
          <w:iCs/>
          <w:sz w:val="28"/>
          <w:szCs w:val="28"/>
        </w:rPr>
        <w:t>Alonso Gaviria Ocampo</w:t>
      </w:r>
    </w:p>
    <w:p w:rsidR="0042210F" w:rsidRDefault="00DF219D" w:rsidP="00BC4803">
      <w:pPr>
        <w:spacing w:line="360" w:lineRule="auto"/>
        <w:jc w:val="center"/>
        <w:rPr>
          <w:rFonts w:ascii="Arial Narrow" w:hAnsi="Arial Narrow" w:cs="Arial"/>
          <w:iCs/>
          <w:sz w:val="28"/>
          <w:szCs w:val="28"/>
        </w:rPr>
      </w:pPr>
      <w:bookmarkStart w:id="0" w:name="_GoBack"/>
      <w:bookmarkEnd w:id="0"/>
      <w:r w:rsidRPr="00DF219D">
        <w:rPr>
          <w:rFonts w:ascii="Arial Narrow" w:hAnsi="Arial Narrow" w:cs="Arial"/>
          <w:iCs/>
          <w:sz w:val="28"/>
          <w:szCs w:val="28"/>
        </w:rPr>
        <w:t>Secretari</w:t>
      </w:r>
      <w:r w:rsidR="009B6476">
        <w:rPr>
          <w:rFonts w:ascii="Arial Narrow" w:hAnsi="Arial Narrow" w:cs="Arial"/>
          <w:iCs/>
          <w:sz w:val="28"/>
          <w:szCs w:val="28"/>
        </w:rPr>
        <w:t>o</w:t>
      </w:r>
    </w:p>
    <w:sectPr w:rsidR="0042210F" w:rsidSect="00926E79">
      <w:headerReference w:type="default"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6A5" w:rsidRDefault="004656A5" w:rsidP="000D1E32">
      <w:r>
        <w:separator/>
      </w:r>
    </w:p>
  </w:endnote>
  <w:endnote w:type="continuationSeparator" w:id="0">
    <w:p w:rsidR="004656A5" w:rsidRDefault="004656A5"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sdtContent>
      <w:p w:rsidR="00EF214C" w:rsidRDefault="00EF214C">
        <w:pPr>
          <w:pStyle w:val="Piedepgina"/>
          <w:jc w:val="center"/>
        </w:pPr>
        <w:r>
          <w:fldChar w:fldCharType="begin"/>
        </w:r>
        <w:r>
          <w:instrText>PAGE   \* MERGEFORMAT</w:instrText>
        </w:r>
        <w:r>
          <w:fldChar w:fldCharType="separate"/>
        </w:r>
        <w:r w:rsidR="004656A5" w:rsidRPr="004656A5">
          <w:rPr>
            <w:noProof/>
            <w:lang w:val="es-ES"/>
          </w:rPr>
          <w:t>1</w:t>
        </w:r>
        <w:r>
          <w:fldChar w:fldCharType="end"/>
        </w:r>
      </w:p>
    </w:sdtContent>
  </w:sdt>
  <w:p w:rsidR="00EF214C" w:rsidRDefault="00EF21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6A5" w:rsidRDefault="004656A5" w:rsidP="000D1E32">
      <w:r>
        <w:separator/>
      </w:r>
    </w:p>
  </w:footnote>
  <w:footnote w:type="continuationSeparator" w:id="0">
    <w:p w:rsidR="004656A5" w:rsidRDefault="004656A5"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4C" w:rsidRDefault="00EF214C" w:rsidP="00BD72F6">
    <w:pPr>
      <w:pStyle w:val="Encabezado"/>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Pr>
        <w:rFonts w:ascii="Arial Narrow" w:hAnsi="Arial Narrow"/>
        <w:sz w:val="20"/>
        <w:szCs w:val="20"/>
      </w:rPr>
      <w:t>3</w:t>
    </w:r>
    <w:r w:rsidRPr="000D1E32">
      <w:rPr>
        <w:rFonts w:ascii="Arial Narrow" w:hAnsi="Arial Narrow"/>
        <w:sz w:val="20"/>
        <w:szCs w:val="20"/>
      </w:rPr>
      <w:t>-20</w:t>
    </w:r>
    <w:r>
      <w:rPr>
        <w:rFonts w:ascii="Arial Narrow" w:hAnsi="Arial Narrow"/>
        <w:sz w:val="20"/>
        <w:szCs w:val="20"/>
      </w:rPr>
      <w:t>05</w:t>
    </w:r>
    <w:r w:rsidRPr="000D1E32">
      <w:rPr>
        <w:rFonts w:ascii="Arial Narrow" w:hAnsi="Arial Narrow"/>
        <w:sz w:val="20"/>
        <w:szCs w:val="20"/>
      </w:rPr>
      <w:t>-0</w:t>
    </w:r>
    <w:r>
      <w:rPr>
        <w:rFonts w:ascii="Arial Narrow" w:hAnsi="Arial Narrow"/>
        <w:sz w:val="20"/>
        <w:szCs w:val="20"/>
      </w:rPr>
      <w:t>0666</w:t>
    </w:r>
    <w:r w:rsidRPr="000D1E32">
      <w:rPr>
        <w:rFonts w:ascii="Arial Narrow" w:hAnsi="Arial Narrow"/>
        <w:sz w:val="20"/>
        <w:szCs w:val="20"/>
      </w:rPr>
      <w:t>-0</w:t>
    </w:r>
    <w:r>
      <w:rPr>
        <w:rFonts w:ascii="Arial Narrow" w:hAnsi="Arial Narrow"/>
        <w:sz w:val="20"/>
        <w:szCs w:val="20"/>
      </w:rPr>
      <w:t>2</w:t>
    </w:r>
  </w:p>
  <w:p w:rsidR="00EF214C" w:rsidRDefault="00EF214C" w:rsidP="00BD72F6">
    <w:pPr>
      <w:pStyle w:val="Encabezado"/>
      <w:rPr>
        <w:rFonts w:ascii="Arial Narrow" w:hAnsi="Arial Narrow"/>
        <w:sz w:val="20"/>
        <w:szCs w:val="20"/>
      </w:rPr>
    </w:pPr>
    <w:r>
      <w:rPr>
        <w:rFonts w:ascii="Arial Narrow" w:hAnsi="Arial Narrow"/>
        <w:sz w:val="20"/>
        <w:szCs w:val="20"/>
      </w:rPr>
      <w:t xml:space="preserve">Celsa Galvis Ortiz vs. Ramón Ríos Bernal </w:t>
    </w:r>
  </w:p>
  <w:p w:rsidR="00EF214C" w:rsidRDefault="00EF214C">
    <w:pPr>
      <w:pStyle w:val="Encabezado"/>
      <w:rPr>
        <w:rFonts w:ascii="Arial Narrow" w:hAnsi="Arial Narrow"/>
        <w:sz w:val="20"/>
        <w:szCs w:val="20"/>
      </w:rPr>
    </w:pPr>
  </w:p>
  <w:p w:rsidR="00EF214C" w:rsidRDefault="00EF214C">
    <w:pPr>
      <w:pStyle w:val="Encabezado"/>
      <w:rPr>
        <w:rFonts w:ascii="Arial Narrow" w:hAnsi="Arial Narrow"/>
        <w:sz w:val="20"/>
        <w:szCs w:val="20"/>
      </w:rPr>
    </w:pPr>
  </w:p>
  <w:p w:rsidR="00EF214C" w:rsidRDefault="00EF214C">
    <w:pPr>
      <w:pStyle w:val="Encabezado"/>
      <w:rPr>
        <w:rFonts w:ascii="Arial Narrow" w:hAnsi="Arial Narrow"/>
        <w:sz w:val="20"/>
        <w:szCs w:val="20"/>
      </w:rPr>
    </w:pPr>
  </w:p>
  <w:p w:rsidR="00EF214C" w:rsidRPr="000D1E32" w:rsidRDefault="00EF214C">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05291"/>
    <w:rsid w:val="000138CE"/>
    <w:rsid w:val="000151BD"/>
    <w:rsid w:val="00015318"/>
    <w:rsid w:val="00034DEC"/>
    <w:rsid w:val="0004047A"/>
    <w:rsid w:val="00040564"/>
    <w:rsid w:val="000466AF"/>
    <w:rsid w:val="00050AC4"/>
    <w:rsid w:val="00051A38"/>
    <w:rsid w:val="00052956"/>
    <w:rsid w:val="00060CE8"/>
    <w:rsid w:val="0006296B"/>
    <w:rsid w:val="00064951"/>
    <w:rsid w:val="000650AE"/>
    <w:rsid w:val="00065B94"/>
    <w:rsid w:val="0006671B"/>
    <w:rsid w:val="0006794E"/>
    <w:rsid w:val="00080624"/>
    <w:rsid w:val="000A3421"/>
    <w:rsid w:val="000A4734"/>
    <w:rsid w:val="000A4D32"/>
    <w:rsid w:val="000A6B7E"/>
    <w:rsid w:val="000B0977"/>
    <w:rsid w:val="000B281C"/>
    <w:rsid w:val="000B77D9"/>
    <w:rsid w:val="000C13D4"/>
    <w:rsid w:val="000D1E32"/>
    <w:rsid w:val="000D5D52"/>
    <w:rsid w:val="000D5F86"/>
    <w:rsid w:val="000E1E08"/>
    <w:rsid w:val="000E756C"/>
    <w:rsid w:val="000F738B"/>
    <w:rsid w:val="00102DA0"/>
    <w:rsid w:val="001067E8"/>
    <w:rsid w:val="00113C5A"/>
    <w:rsid w:val="00114D3D"/>
    <w:rsid w:val="00116CD8"/>
    <w:rsid w:val="00136187"/>
    <w:rsid w:val="001367F1"/>
    <w:rsid w:val="0014376E"/>
    <w:rsid w:val="00150496"/>
    <w:rsid w:val="00150ED0"/>
    <w:rsid w:val="00153178"/>
    <w:rsid w:val="00165366"/>
    <w:rsid w:val="00180B2C"/>
    <w:rsid w:val="001B16F7"/>
    <w:rsid w:val="001B339E"/>
    <w:rsid w:val="001D6A62"/>
    <w:rsid w:val="001D6B99"/>
    <w:rsid w:val="001F07D8"/>
    <w:rsid w:val="00207724"/>
    <w:rsid w:val="00211BCB"/>
    <w:rsid w:val="00215EBD"/>
    <w:rsid w:val="002226ED"/>
    <w:rsid w:val="002407E2"/>
    <w:rsid w:val="00251116"/>
    <w:rsid w:val="002776CD"/>
    <w:rsid w:val="00286429"/>
    <w:rsid w:val="002872B0"/>
    <w:rsid w:val="00292886"/>
    <w:rsid w:val="002938F7"/>
    <w:rsid w:val="002A46B0"/>
    <w:rsid w:val="002A763C"/>
    <w:rsid w:val="002A778C"/>
    <w:rsid w:val="002B15EF"/>
    <w:rsid w:val="002C06F9"/>
    <w:rsid w:val="002C1F11"/>
    <w:rsid w:val="002C5BB3"/>
    <w:rsid w:val="002D3CB6"/>
    <w:rsid w:val="002F10FD"/>
    <w:rsid w:val="002F6D3E"/>
    <w:rsid w:val="002F6DC5"/>
    <w:rsid w:val="002F7DA0"/>
    <w:rsid w:val="00305F2C"/>
    <w:rsid w:val="00306298"/>
    <w:rsid w:val="00310085"/>
    <w:rsid w:val="00315D2C"/>
    <w:rsid w:val="00325119"/>
    <w:rsid w:val="00335B7B"/>
    <w:rsid w:val="0033789F"/>
    <w:rsid w:val="00344211"/>
    <w:rsid w:val="003604BF"/>
    <w:rsid w:val="00365944"/>
    <w:rsid w:val="003706F7"/>
    <w:rsid w:val="00385AB2"/>
    <w:rsid w:val="0039437A"/>
    <w:rsid w:val="00396D66"/>
    <w:rsid w:val="003A1C3D"/>
    <w:rsid w:val="003C2351"/>
    <w:rsid w:val="003C4050"/>
    <w:rsid w:val="003C7E45"/>
    <w:rsid w:val="003D075C"/>
    <w:rsid w:val="003E0FE2"/>
    <w:rsid w:val="003E1176"/>
    <w:rsid w:val="003E6B2C"/>
    <w:rsid w:val="003F0D1A"/>
    <w:rsid w:val="003F2645"/>
    <w:rsid w:val="00402C9B"/>
    <w:rsid w:val="00410F2A"/>
    <w:rsid w:val="00411CCB"/>
    <w:rsid w:val="00412540"/>
    <w:rsid w:val="00412DCE"/>
    <w:rsid w:val="0041766F"/>
    <w:rsid w:val="004203C9"/>
    <w:rsid w:val="00420486"/>
    <w:rsid w:val="0042210F"/>
    <w:rsid w:val="00443808"/>
    <w:rsid w:val="00457EE2"/>
    <w:rsid w:val="004604C5"/>
    <w:rsid w:val="0046205E"/>
    <w:rsid w:val="004634C8"/>
    <w:rsid w:val="00464A9E"/>
    <w:rsid w:val="004656A5"/>
    <w:rsid w:val="004704DC"/>
    <w:rsid w:val="00474641"/>
    <w:rsid w:val="00476301"/>
    <w:rsid w:val="00483609"/>
    <w:rsid w:val="00484CCA"/>
    <w:rsid w:val="00484FE6"/>
    <w:rsid w:val="00485759"/>
    <w:rsid w:val="0049067B"/>
    <w:rsid w:val="00496879"/>
    <w:rsid w:val="004B29E1"/>
    <w:rsid w:val="004C11B1"/>
    <w:rsid w:val="004D1DBC"/>
    <w:rsid w:val="004D736A"/>
    <w:rsid w:val="004E2484"/>
    <w:rsid w:val="004E4855"/>
    <w:rsid w:val="004E61EC"/>
    <w:rsid w:val="004F7C83"/>
    <w:rsid w:val="004F7E1D"/>
    <w:rsid w:val="00502786"/>
    <w:rsid w:val="005042F6"/>
    <w:rsid w:val="005231A6"/>
    <w:rsid w:val="00524D2C"/>
    <w:rsid w:val="00534510"/>
    <w:rsid w:val="00535390"/>
    <w:rsid w:val="00544C30"/>
    <w:rsid w:val="00550E38"/>
    <w:rsid w:val="005551FA"/>
    <w:rsid w:val="00556C9F"/>
    <w:rsid w:val="00571298"/>
    <w:rsid w:val="00585B7C"/>
    <w:rsid w:val="00593A57"/>
    <w:rsid w:val="00593CD1"/>
    <w:rsid w:val="005A3C37"/>
    <w:rsid w:val="005A40E9"/>
    <w:rsid w:val="005B1E37"/>
    <w:rsid w:val="005B2BA8"/>
    <w:rsid w:val="005E3007"/>
    <w:rsid w:val="00610EB3"/>
    <w:rsid w:val="00614C38"/>
    <w:rsid w:val="00615196"/>
    <w:rsid w:val="00617440"/>
    <w:rsid w:val="00617F1F"/>
    <w:rsid w:val="0062251E"/>
    <w:rsid w:val="00624262"/>
    <w:rsid w:val="00632D28"/>
    <w:rsid w:val="00635964"/>
    <w:rsid w:val="00637D89"/>
    <w:rsid w:val="00642AFF"/>
    <w:rsid w:val="00651860"/>
    <w:rsid w:val="00652156"/>
    <w:rsid w:val="00653DF6"/>
    <w:rsid w:val="00676C98"/>
    <w:rsid w:val="006919A2"/>
    <w:rsid w:val="00692CC8"/>
    <w:rsid w:val="00695723"/>
    <w:rsid w:val="006B14A6"/>
    <w:rsid w:val="006B3235"/>
    <w:rsid w:val="006B3D3C"/>
    <w:rsid w:val="006B4018"/>
    <w:rsid w:val="006B67BB"/>
    <w:rsid w:val="006C7D18"/>
    <w:rsid w:val="006D6B5E"/>
    <w:rsid w:val="006E06C3"/>
    <w:rsid w:val="006E1943"/>
    <w:rsid w:val="006E4C6A"/>
    <w:rsid w:val="006E6611"/>
    <w:rsid w:val="006F3023"/>
    <w:rsid w:val="006F4A16"/>
    <w:rsid w:val="006F6A2B"/>
    <w:rsid w:val="0070387D"/>
    <w:rsid w:val="00706B60"/>
    <w:rsid w:val="007220CC"/>
    <w:rsid w:val="007225F0"/>
    <w:rsid w:val="007228E0"/>
    <w:rsid w:val="00740014"/>
    <w:rsid w:val="0074488A"/>
    <w:rsid w:val="00751406"/>
    <w:rsid w:val="00755154"/>
    <w:rsid w:val="00756E9A"/>
    <w:rsid w:val="00764478"/>
    <w:rsid w:val="00765C84"/>
    <w:rsid w:val="0077135B"/>
    <w:rsid w:val="00784758"/>
    <w:rsid w:val="0078535F"/>
    <w:rsid w:val="007908ED"/>
    <w:rsid w:val="00792653"/>
    <w:rsid w:val="0079455F"/>
    <w:rsid w:val="0079488C"/>
    <w:rsid w:val="007A21B7"/>
    <w:rsid w:val="007A764E"/>
    <w:rsid w:val="007B3844"/>
    <w:rsid w:val="007D1C79"/>
    <w:rsid w:val="007D1FA6"/>
    <w:rsid w:val="007E45EA"/>
    <w:rsid w:val="007E54DF"/>
    <w:rsid w:val="007E5882"/>
    <w:rsid w:val="007F23B3"/>
    <w:rsid w:val="007F67E0"/>
    <w:rsid w:val="008028C6"/>
    <w:rsid w:val="00802CB9"/>
    <w:rsid w:val="00821759"/>
    <w:rsid w:val="00823791"/>
    <w:rsid w:val="00824BB6"/>
    <w:rsid w:val="00826C48"/>
    <w:rsid w:val="00831ECA"/>
    <w:rsid w:val="00832C31"/>
    <w:rsid w:val="00841DA4"/>
    <w:rsid w:val="008463D3"/>
    <w:rsid w:val="00847A28"/>
    <w:rsid w:val="00853C7D"/>
    <w:rsid w:val="00853E9C"/>
    <w:rsid w:val="00860FF4"/>
    <w:rsid w:val="00861BC8"/>
    <w:rsid w:val="00875937"/>
    <w:rsid w:val="008826C7"/>
    <w:rsid w:val="0088316B"/>
    <w:rsid w:val="008849D0"/>
    <w:rsid w:val="00887E20"/>
    <w:rsid w:val="00890BA6"/>
    <w:rsid w:val="00891E2F"/>
    <w:rsid w:val="008A6AD3"/>
    <w:rsid w:val="008B77E6"/>
    <w:rsid w:val="008B7F65"/>
    <w:rsid w:val="008C004D"/>
    <w:rsid w:val="008C5D7A"/>
    <w:rsid w:val="008E0682"/>
    <w:rsid w:val="008E1F56"/>
    <w:rsid w:val="008E3F46"/>
    <w:rsid w:val="008E6F82"/>
    <w:rsid w:val="008F675A"/>
    <w:rsid w:val="008F6C9F"/>
    <w:rsid w:val="0090574F"/>
    <w:rsid w:val="00911846"/>
    <w:rsid w:val="00924540"/>
    <w:rsid w:val="00926E79"/>
    <w:rsid w:val="00927419"/>
    <w:rsid w:val="00944F7C"/>
    <w:rsid w:val="00945D7B"/>
    <w:rsid w:val="00951456"/>
    <w:rsid w:val="00952CC5"/>
    <w:rsid w:val="00954970"/>
    <w:rsid w:val="00955D01"/>
    <w:rsid w:val="00962E27"/>
    <w:rsid w:val="00970AFF"/>
    <w:rsid w:val="0097126B"/>
    <w:rsid w:val="0097627F"/>
    <w:rsid w:val="00976F45"/>
    <w:rsid w:val="00980144"/>
    <w:rsid w:val="009803F3"/>
    <w:rsid w:val="009923F2"/>
    <w:rsid w:val="009A3E87"/>
    <w:rsid w:val="009B6476"/>
    <w:rsid w:val="009C1135"/>
    <w:rsid w:val="009C6914"/>
    <w:rsid w:val="009F019F"/>
    <w:rsid w:val="009F4346"/>
    <w:rsid w:val="009F5003"/>
    <w:rsid w:val="009F5D83"/>
    <w:rsid w:val="009F759E"/>
    <w:rsid w:val="00A019BB"/>
    <w:rsid w:val="00A01C85"/>
    <w:rsid w:val="00A02015"/>
    <w:rsid w:val="00A10E5D"/>
    <w:rsid w:val="00A16708"/>
    <w:rsid w:val="00A41E43"/>
    <w:rsid w:val="00A42C0A"/>
    <w:rsid w:val="00A45F67"/>
    <w:rsid w:val="00A571B6"/>
    <w:rsid w:val="00A75387"/>
    <w:rsid w:val="00A76C84"/>
    <w:rsid w:val="00A803C6"/>
    <w:rsid w:val="00A82911"/>
    <w:rsid w:val="00A91F5B"/>
    <w:rsid w:val="00AA75A4"/>
    <w:rsid w:val="00AB1DA5"/>
    <w:rsid w:val="00AB3B8C"/>
    <w:rsid w:val="00AB6F4A"/>
    <w:rsid w:val="00AC59FE"/>
    <w:rsid w:val="00AD52AC"/>
    <w:rsid w:val="00AE013B"/>
    <w:rsid w:val="00AE4955"/>
    <w:rsid w:val="00AE64EC"/>
    <w:rsid w:val="00AF0AF3"/>
    <w:rsid w:val="00B032D2"/>
    <w:rsid w:val="00B037FB"/>
    <w:rsid w:val="00B03C87"/>
    <w:rsid w:val="00B04A7C"/>
    <w:rsid w:val="00B06DF6"/>
    <w:rsid w:val="00B11AD8"/>
    <w:rsid w:val="00B133D1"/>
    <w:rsid w:val="00B217E1"/>
    <w:rsid w:val="00B21C3F"/>
    <w:rsid w:val="00B37A4D"/>
    <w:rsid w:val="00B40877"/>
    <w:rsid w:val="00B520FB"/>
    <w:rsid w:val="00B53D26"/>
    <w:rsid w:val="00B60C94"/>
    <w:rsid w:val="00B63050"/>
    <w:rsid w:val="00B659F2"/>
    <w:rsid w:val="00B66BD6"/>
    <w:rsid w:val="00B73028"/>
    <w:rsid w:val="00B73FA7"/>
    <w:rsid w:val="00B85A48"/>
    <w:rsid w:val="00B85FC2"/>
    <w:rsid w:val="00B867A7"/>
    <w:rsid w:val="00B90316"/>
    <w:rsid w:val="00BA272E"/>
    <w:rsid w:val="00BA3B3D"/>
    <w:rsid w:val="00BA3EB0"/>
    <w:rsid w:val="00BA7BB9"/>
    <w:rsid w:val="00BC3B99"/>
    <w:rsid w:val="00BC4803"/>
    <w:rsid w:val="00BC69F3"/>
    <w:rsid w:val="00BD083D"/>
    <w:rsid w:val="00BD2098"/>
    <w:rsid w:val="00BD72F6"/>
    <w:rsid w:val="00BD7E38"/>
    <w:rsid w:val="00BE0FF4"/>
    <w:rsid w:val="00BE75E2"/>
    <w:rsid w:val="00BE7A4F"/>
    <w:rsid w:val="00BF09B9"/>
    <w:rsid w:val="00BF530E"/>
    <w:rsid w:val="00BF7729"/>
    <w:rsid w:val="00C049DA"/>
    <w:rsid w:val="00C06345"/>
    <w:rsid w:val="00C100FE"/>
    <w:rsid w:val="00C21CF9"/>
    <w:rsid w:val="00C25A24"/>
    <w:rsid w:val="00C262EB"/>
    <w:rsid w:val="00C45441"/>
    <w:rsid w:val="00C51148"/>
    <w:rsid w:val="00C616E8"/>
    <w:rsid w:val="00C625F7"/>
    <w:rsid w:val="00C6313F"/>
    <w:rsid w:val="00C67631"/>
    <w:rsid w:val="00C708E6"/>
    <w:rsid w:val="00C76948"/>
    <w:rsid w:val="00C76D05"/>
    <w:rsid w:val="00C778B1"/>
    <w:rsid w:val="00C949D8"/>
    <w:rsid w:val="00C9544E"/>
    <w:rsid w:val="00C9592A"/>
    <w:rsid w:val="00C97981"/>
    <w:rsid w:val="00CC71AA"/>
    <w:rsid w:val="00CD316D"/>
    <w:rsid w:val="00CE2DDF"/>
    <w:rsid w:val="00CE4BEA"/>
    <w:rsid w:val="00CE4EDC"/>
    <w:rsid w:val="00CF14F4"/>
    <w:rsid w:val="00CF3CD9"/>
    <w:rsid w:val="00CF5F16"/>
    <w:rsid w:val="00D12F28"/>
    <w:rsid w:val="00D133CD"/>
    <w:rsid w:val="00D22646"/>
    <w:rsid w:val="00D2532F"/>
    <w:rsid w:val="00D26A21"/>
    <w:rsid w:val="00D415B2"/>
    <w:rsid w:val="00D43E5D"/>
    <w:rsid w:val="00D44A73"/>
    <w:rsid w:val="00D50A2F"/>
    <w:rsid w:val="00D511EE"/>
    <w:rsid w:val="00D5359A"/>
    <w:rsid w:val="00D614D6"/>
    <w:rsid w:val="00D61A89"/>
    <w:rsid w:val="00D61B39"/>
    <w:rsid w:val="00D640FE"/>
    <w:rsid w:val="00D64A30"/>
    <w:rsid w:val="00D64DFE"/>
    <w:rsid w:val="00D7538F"/>
    <w:rsid w:val="00D76768"/>
    <w:rsid w:val="00D7718F"/>
    <w:rsid w:val="00D80C96"/>
    <w:rsid w:val="00D83463"/>
    <w:rsid w:val="00D856CE"/>
    <w:rsid w:val="00D85D94"/>
    <w:rsid w:val="00D96486"/>
    <w:rsid w:val="00D96923"/>
    <w:rsid w:val="00DA4656"/>
    <w:rsid w:val="00DB6789"/>
    <w:rsid w:val="00DD1328"/>
    <w:rsid w:val="00DD2F90"/>
    <w:rsid w:val="00DD3EFF"/>
    <w:rsid w:val="00DD5406"/>
    <w:rsid w:val="00DE7333"/>
    <w:rsid w:val="00DF219D"/>
    <w:rsid w:val="00DF5B3E"/>
    <w:rsid w:val="00DF6578"/>
    <w:rsid w:val="00E00ED0"/>
    <w:rsid w:val="00E029FE"/>
    <w:rsid w:val="00E03A66"/>
    <w:rsid w:val="00E21130"/>
    <w:rsid w:val="00E25B9F"/>
    <w:rsid w:val="00E33428"/>
    <w:rsid w:val="00E3507D"/>
    <w:rsid w:val="00E36264"/>
    <w:rsid w:val="00E439E5"/>
    <w:rsid w:val="00E515AF"/>
    <w:rsid w:val="00E52BC8"/>
    <w:rsid w:val="00E57B77"/>
    <w:rsid w:val="00E7155B"/>
    <w:rsid w:val="00E766D8"/>
    <w:rsid w:val="00E80B2C"/>
    <w:rsid w:val="00E81A56"/>
    <w:rsid w:val="00E832B8"/>
    <w:rsid w:val="00EC3AF4"/>
    <w:rsid w:val="00EC578B"/>
    <w:rsid w:val="00ED3D79"/>
    <w:rsid w:val="00ED482F"/>
    <w:rsid w:val="00EE199D"/>
    <w:rsid w:val="00EE20F4"/>
    <w:rsid w:val="00EE2127"/>
    <w:rsid w:val="00EE2595"/>
    <w:rsid w:val="00EF032D"/>
    <w:rsid w:val="00EF214C"/>
    <w:rsid w:val="00EF7C11"/>
    <w:rsid w:val="00F01673"/>
    <w:rsid w:val="00F03BD0"/>
    <w:rsid w:val="00F115CA"/>
    <w:rsid w:val="00F15275"/>
    <w:rsid w:val="00F16BAE"/>
    <w:rsid w:val="00F16FB4"/>
    <w:rsid w:val="00F2555A"/>
    <w:rsid w:val="00F315BD"/>
    <w:rsid w:val="00F32B04"/>
    <w:rsid w:val="00F36F50"/>
    <w:rsid w:val="00F4002D"/>
    <w:rsid w:val="00F56C89"/>
    <w:rsid w:val="00F57536"/>
    <w:rsid w:val="00F670E9"/>
    <w:rsid w:val="00F67416"/>
    <w:rsid w:val="00F80E29"/>
    <w:rsid w:val="00F93B55"/>
    <w:rsid w:val="00F96E8A"/>
    <w:rsid w:val="00FB063C"/>
    <w:rsid w:val="00FB3495"/>
    <w:rsid w:val="00FB4109"/>
    <w:rsid w:val="00FC6CC7"/>
    <w:rsid w:val="00FD0A34"/>
    <w:rsid w:val="00FD2CDF"/>
    <w:rsid w:val="00FE3F6C"/>
    <w:rsid w:val="00FE428A"/>
    <w:rsid w:val="00FE4D43"/>
    <w:rsid w:val="00FF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 w:id="12678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2CD1-9703-4185-9443-B727D9CE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1907</Words>
  <Characters>10494</Characters>
  <Application>Microsoft Office Word</Application>
  <DocSecurity>0</DocSecurity>
  <Lines>87</Lines>
  <Paragraphs>24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TRIBUNAL SUPERIOR DEL DISTRITO JUDICIAL</vt:lpstr>
    </vt:vector>
  </TitlesOfParts>
  <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Carlos Alberto Simoes Piedrahita</cp:lastModifiedBy>
  <cp:revision>9</cp:revision>
  <cp:lastPrinted>2017-11-16T12:31:00Z</cp:lastPrinted>
  <dcterms:created xsi:type="dcterms:W3CDTF">2017-11-01T19:21:00Z</dcterms:created>
  <dcterms:modified xsi:type="dcterms:W3CDTF">2017-11-16T12:37:00Z</dcterms:modified>
</cp:coreProperties>
</file>