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565" w:rsidRDefault="00760565" w:rsidP="00760565">
      <w:pPr>
        <w:pStyle w:val="Sinespaciado"/>
      </w:pPr>
    </w:p>
    <w:p w:rsidR="00760565" w:rsidRPr="00402979" w:rsidRDefault="00760565" w:rsidP="00760565">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760565" w:rsidRPr="0029650F" w:rsidRDefault="00760565" w:rsidP="00760565">
      <w:pPr>
        <w:jc w:val="both"/>
        <w:rPr>
          <w:rFonts w:ascii="Arial Narrow" w:hAnsi="Arial Narrow" w:cs="Arial"/>
          <w:sz w:val="18"/>
          <w:szCs w:val="18"/>
        </w:rPr>
      </w:pPr>
      <w:r w:rsidRPr="0029650F">
        <w:rPr>
          <w:rFonts w:ascii="Arial Narrow" w:hAnsi="Arial Narrow" w:cs="Arial"/>
          <w:b/>
          <w:sz w:val="18"/>
          <w:szCs w:val="18"/>
        </w:rPr>
        <w:t>Providencia</w:t>
      </w:r>
      <w:r w:rsidRPr="0029650F">
        <w:rPr>
          <w:rFonts w:ascii="Arial Narrow" w:hAnsi="Arial Narrow" w:cs="Arial"/>
          <w:sz w:val="18"/>
          <w:szCs w:val="18"/>
        </w:rPr>
        <w:t>:</w:t>
      </w:r>
      <w:r w:rsidRPr="0029650F">
        <w:rPr>
          <w:rFonts w:ascii="Arial Narrow" w:hAnsi="Arial Narrow" w:cs="Arial"/>
          <w:b/>
          <w:sz w:val="18"/>
          <w:szCs w:val="18"/>
        </w:rPr>
        <w:t xml:space="preserve"> </w:t>
      </w:r>
      <w:r w:rsidRPr="0029650F">
        <w:rPr>
          <w:rFonts w:ascii="Arial Narrow" w:hAnsi="Arial Narrow" w:cs="Arial"/>
          <w:sz w:val="18"/>
          <w:szCs w:val="18"/>
        </w:rPr>
        <w:tab/>
      </w:r>
      <w:r w:rsidRPr="0029650F">
        <w:rPr>
          <w:rFonts w:ascii="Arial Narrow" w:hAnsi="Arial Narrow" w:cs="Arial"/>
          <w:sz w:val="18"/>
          <w:szCs w:val="18"/>
        </w:rPr>
        <w:tab/>
        <w:t xml:space="preserve">Sentencia de Segunda Instancia, jueves </w:t>
      </w:r>
      <w:r w:rsidR="0029650F" w:rsidRPr="0029650F">
        <w:rPr>
          <w:rFonts w:ascii="Arial Narrow" w:hAnsi="Arial Narrow" w:cs="Arial"/>
          <w:sz w:val="18"/>
          <w:szCs w:val="18"/>
        </w:rPr>
        <w:t xml:space="preserve">23 de noviembre de </w:t>
      </w:r>
      <w:r w:rsidRPr="0029650F">
        <w:rPr>
          <w:rFonts w:ascii="Arial Narrow" w:hAnsi="Arial Narrow" w:cs="Arial"/>
          <w:sz w:val="18"/>
          <w:szCs w:val="18"/>
        </w:rPr>
        <w:t>2017</w:t>
      </w:r>
    </w:p>
    <w:p w:rsidR="00760565" w:rsidRPr="0029650F" w:rsidRDefault="00760565" w:rsidP="00760565">
      <w:pPr>
        <w:jc w:val="both"/>
        <w:rPr>
          <w:rFonts w:ascii="Arial Narrow" w:hAnsi="Arial Narrow" w:cs="Arial"/>
          <w:bCs/>
          <w:sz w:val="18"/>
          <w:szCs w:val="18"/>
        </w:rPr>
      </w:pPr>
      <w:r w:rsidRPr="0029650F">
        <w:rPr>
          <w:rFonts w:ascii="Arial Narrow" w:hAnsi="Arial Narrow" w:cs="Arial"/>
          <w:b/>
          <w:bCs/>
          <w:sz w:val="18"/>
          <w:szCs w:val="18"/>
        </w:rPr>
        <w:t>Radicación No</w:t>
      </w:r>
      <w:r w:rsidRPr="0029650F">
        <w:rPr>
          <w:rFonts w:ascii="Arial Narrow" w:hAnsi="Arial Narrow" w:cs="Arial"/>
          <w:bCs/>
          <w:sz w:val="18"/>
          <w:szCs w:val="18"/>
        </w:rPr>
        <w:t>:</w:t>
      </w:r>
      <w:r w:rsidRPr="0029650F">
        <w:rPr>
          <w:rFonts w:ascii="Arial Narrow" w:hAnsi="Arial Narrow" w:cs="Arial"/>
          <w:b/>
          <w:bCs/>
          <w:sz w:val="18"/>
          <w:szCs w:val="18"/>
        </w:rPr>
        <w:t xml:space="preserve"> </w:t>
      </w:r>
      <w:r w:rsidRPr="0029650F">
        <w:rPr>
          <w:rFonts w:ascii="Arial Narrow" w:hAnsi="Arial Narrow" w:cs="Arial"/>
          <w:b/>
          <w:bCs/>
          <w:sz w:val="18"/>
          <w:szCs w:val="18"/>
        </w:rPr>
        <w:tab/>
        <w:t xml:space="preserve">      </w:t>
      </w:r>
      <w:r w:rsidRPr="0029650F">
        <w:rPr>
          <w:rFonts w:ascii="Arial Narrow" w:hAnsi="Arial Narrow" w:cs="Arial"/>
          <w:b/>
          <w:bCs/>
          <w:sz w:val="18"/>
          <w:szCs w:val="18"/>
        </w:rPr>
        <w:tab/>
      </w:r>
      <w:r w:rsidRPr="0029650F">
        <w:rPr>
          <w:rFonts w:ascii="Arial Narrow" w:hAnsi="Arial Narrow" w:cs="Arial"/>
          <w:bCs/>
          <w:sz w:val="18"/>
          <w:szCs w:val="18"/>
        </w:rPr>
        <w:t>66001-31-05-002-2015-00</w:t>
      </w:r>
      <w:r w:rsidR="0029650F" w:rsidRPr="0029650F">
        <w:rPr>
          <w:rFonts w:ascii="Arial Narrow" w:hAnsi="Arial Narrow" w:cs="Arial"/>
          <w:bCs/>
          <w:sz w:val="18"/>
          <w:szCs w:val="18"/>
        </w:rPr>
        <w:t>372-01</w:t>
      </w:r>
    </w:p>
    <w:p w:rsidR="00760565" w:rsidRPr="0029650F" w:rsidRDefault="00760565" w:rsidP="00760565">
      <w:pPr>
        <w:jc w:val="both"/>
        <w:rPr>
          <w:rFonts w:ascii="Arial Narrow" w:hAnsi="Arial Narrow" w:cs="Arial"/>
          <w:iCs/>
          <w:sz w:val="18"/>
          <w:szCs w:val="18"/>
        </w:rPr>
      </w:pPr>
      <w:r w:rsidRPr="0029650F">
        <w:rPr>
          <w:rFonts w:ascii="Arial Narrow" w:hAnsi="Arial Narrow" w:cs="Arial"/>
          <w:b/>
          <w:bCs/>
          <w:iCs/>
          <w:sz w:val="18"/>
          <w:szCs w:val="18"/>
        </w:rPr>
        <w:t>Proceso</w:t>
      </w:r>
      <w:r w:rsidRPr="0029650F">
        <w:rPr>
          <w:rFonts w:ascii="Arial Narrow" w:hAnsi="Arial Narrow" w:cs="Arial"/>
          <w:bCs/>
          <w:iCs/>
          <w:sz w:val="18"/>
          <w:szCs w:val="18"/>
        </w:rPr>
        <w:t>:</w:t>
      </w:r>
      <w:r w:rsidRPr="0029650F">
        <w:rPr>
          <w:rFonts w:ascii="Arial Narrow" w:hAnsi="Arial Narrow" w:cs="Arial"/>
          <w:iCs/>
          <w:sz w:val="18"/>
          <w:szCs w:val="18"/>
        </w:rPr>
        <w:t xml:space="preserve"> </w:t>
      </w:r>
      <w:r w:rsidRPr="0029650F">
        <w:rPr>
          <w:rFonts w:ascii="Arial Narrow" w:hAnsi="Arial Narrow" w:cs="Arial"/>
          <w:b/>
          <w:iCs/>
          <w:sz w:val="18"/>
          <w:szCs w:val="18"/>
        </w:rPr>
        <w:tab/>
      </w:r>
      <w:r w:rsidRPr="0029650F">
        <w:rPr>
          <w:rFonts w:ascii="Arial Narrow" w:hAnsi="Arial Narrow" w:cs="Arial"/>
          <w:b/>
          <w:iCs/>
          <w:sz w:val="18"/>
          <w:szCs w:val="18"/>
        </w:rPr>
        <w:tab/>
      </w:r>
      <w:r w:rsidR="0029650F">
        <w:rPr>
          <w:rFonts w:ascii="Arial Narrow" w:hAnsi="Arial Narrow" w:cs="Arial"/>
          <w:b/>
          <w:iCs/>
          <w:sz w:val="18"/>
          <w:szCs w:val="18"/>
        </w:rPr>
        <w:tab/>
      </w:r>
      <w:r w:rsidRPr="0029650F">
        <w:rPr>
          <w:rFonts w:ascii="Arial Narrow" w:hAnsi="Arial Narrow" w:cs="Arial"/>
          <w:iCs/>
          <w:sz w:val="18"/>
          <w:szCs w:val="18"/>
        </w:rPr>
        <w:t>Ordinario Laboral</w:t>
      </w:r>
    </w:p>
    <w:p w:rsidR="00760565" w:rsidRPr="0029650F" w:rsidRDefault="00760565" w:rsidP="00760565">
      <w:pPr>
        <w:ind w:firstLine="6"/>
        <w:jc w:val="both"/>
        <w:rPr>
          <w:rFonts w:ascii="Arial Narrow" w:hAnsi="Arial Narrow" w:cs="Arial"/>
          <w:iCs/>
          <w:sz w:val="18"/>
          <w:szCs w:val="18"/>
        </w:rPr>
      </w:pPr>
      <w:r w:rsidRPr="0029650F">
        <w:rPr>
          <w:rFonts w:ascii="Arial Narrow" w:hAnsi="Arial Narrow" w:cs="Arial"/>
          <w:b/>
          <w:iCs/>
          <w:sz w:val="18"/>
          <w:szCs w:val="18"/>
        </w:rPr>
        <w:t>Demandante</w:t>
      </w:r>
      <w:r w:rsidRPr="0029650F">
        <w:rPr>
          <w:rFonts w:ascii="Arial Narrow" w:hAnsi="Arial Narrow" w:cs="Arial"/>
          <w:iCs/>
          <w:sz w:val="18"/>
          <w:szCs w:val="18"/>
        </w:rPr>
        <w:t xml:space="preserve">:     </w:t>
      </w:r>
      <w:r w:rsidRPr="0029650F">
        <w:rPr>
          <w:rFonts w:ascii="Arial Narrow" w:hAnsi="Arial Narrow" w:cs="Arial"/>
          <w:iCs/>
          <w:sz w:val="18"/>
          <w:szCs w:val="18"/>
        </w:rPr>
        <w:tab/>
      </w:r>
      <w:r w:rsidRPr="0029650F">
        <w:rPr>
          <w:rFonts w:ascii="Arial Narrow" w:hAnsi="Arial Narrow" w:cs="Arial"/>
          <w:iCs/>
          <w:sz w:val="18"/>
          <w:szCs w:val="18"/>
        </w:rPr>
        <w:tab/>
      </w:r>
      <w:r w:rsidR="0029650F" w:rsidRPr="0029650F">
        <w:rPr>
          <w:rFonts w:ascii="Arial Narrow" w:hAnsi="Arial Narrow" w:cs="Arial"/>
          <w:iCs/>
          <w:sz w:val="18"/>
          <w:szCs w:val="18"/>
        </w:rPr>
        <w:t xml:space="preserve">Nelly Tabares de Cardona </w:t>
      </w:r>
      <w:r w:rsidRPr="0029650F">
        <w:rPr>
          <w:rFonts w:ascii="Arial Narrow" w:hAnsi="Arial Narrow" w:cs="Arial"/>
          <w:iCs/>
          <w:sz w:val="18"/>
          <w:szCs w:val="18"/>
        </w:rPr>
        <w:t xml:space="preserve"> </w:t>
      </w:r>
    </w:p>
    <w:p w:rsidR="00760565" w:rsidRPr="0029650F" w:rsidRDefault="00760565" w:rsidP="00760565">
      <w:pPr>
        <w:ind w:firstLine="6"/>
        <w:jc w:val="both"/>
        <w:rPr>
          <w:rFonts w:ascii="Arial Narrow" w:hAnsi="Arial Narrow" w:cs="Arial"/>
          <w:bCs/>
          <w:sz w:val="18"/>
          <w:szCs w:val="18"/>
        </w:rPr>
      </w:pPr>
      <w:r w:rsidRPr="0029650F">
        <w:rPr>
          <w:rFonts w:ascii="Arial Narrow" w:hAnsi="Arial Narrow" w:cs="Arial"/>
          <w:b/>
          <w:bCs/>
          <w:sz w:val="18"/>
          <w:szCs w:val="18"/>
        </w:rPr>
        <w:t>Demandado:</w:t>
      </w:r>
      <w:r w:rsidRPr="0029650F">
        <w:rPr>
          <w:rFonts w:ascii="Arial Narrow" w:hAnsi="Arial Narrow" w:cs="Arial"/>
          <w:bCs/>
          <w:sz w:val="18"/>
          <w:szCs w:val="18"/>
        </w:rPr>
        <w:t xml:space="preserve">            </w:t>
      </w:r>
      <w:r w:rsidR="0029650F">
        <w:rPr>
          <w:rFonts w:ascii="Arial Narrow" w:hAnsi="Arial Narrow" w:cs="Arial"/>
          <w:bCs/>
          <w:sz w:val="18"/>
          <w:szCs w:val="18"/>
        </w:rPr>
        <w:tab/>
      </w:r>
      <w:r w:rsidRPr="0029650F">
        <w:rPr>
          <w:rFonts w:ascii="Arial Narrow" w:hAnsi="Arial Narrow" w:cs="Arial"/>
          <w:bCs/>
          <w:sz w:val="18"/>
          <w:szCs w:val="18"/>
        </w:rPr>
        <w:tab/>
      </w:r>
      <w:proofErr w:type="spellStart"/>
      <w:r w:rsidRPr="0029650F">
        <w:rPr>
          <w:rFonts w:ascii="Arial Narrow" w:hAnsi="Arial Narrow" w:cs="Arial"/>
          <w:bCs/>
          <w:sz w:val="18"/>
          <w:szCs w:val="18"/>
        </w:rPr>
        <w:t>Colpensiones</w:t>
      </w:r>
      <w:proofErr w:type="spellEnd"/>
      <w:r w:rsidRPr="0029650F">
        <w:rPr>
          <w:rFonts w:ascii="Arial Narrow" w:hAnsi="Arial Narrow" w:cs="Arial"/>
          <w:bCs/>
          <w:sz w:val="18"/>
          <w:szCs w:val="18"/>
        </w:rPr>
        <w:t xml:space="preserve"> </w:t>
      </w:r>
    </w:p>
    <w:p w:rsidR="00760565" w:rsidRPr="0029650F" w:rsidRDefault="00760565" w:rsidP="00760565">
      <w:pPr>
        <w:jc w:val="both"/>
        <w:rPr>
          <w:rFonts w:ascii="Arial Narrow" w:hAnsi="Arial Narrow" w:cs="Arial"/>
          <w:sz w:val="18"/>
          <w:szCs w:val="18"/>
        </w:rPr>
      </w:pPr>
      <w:r w:rsidRPr="0029650F">
        <w:rPr>
          <w:rFonts w:ascii="Arial Narrow" w:hAnsi="Arial Narrow" w:cs="Arial"/>
          <w:b/>
          <w:sz w:val="18"/>
          <w:szCs w:val="18"/>
        </w:rPr>
        <w:t>Juzgado de origen</w:t>
      </w:r>
      <w:r w:rsidRPr="0029650F">
        <w:rPr>
          <w:rFonts w:ascii="Arial Narrow" w:hAnsi="Arial Narrow" w:cs="Arial"/>
          <w:sz w:val="18"/>
          <w:szCs w:val="18"/>
        </w:rPr>
        <w:t xml:space="preserve">:     </w:t>
      </w:r>
      <w:r w:rsidRPr="0029650F">
        <w:rPr>
          <w:rFonts w:ascii="Arial Narrow" w:hAnsi="Arial Narrow" w:cs="Arial"/>
          <w:sz w:val="18"/>
          <w:szCs w:val="18"/>
        </w:rPr>
        <w:tab/>
        <w:t>Segundo Laboral del Circuito de Pereira.</w:t>
      </w:r>
    </w:p>
    <w:p w:rsidR="00760565" w:rsidRPr="0029650F" w:rsidRDefault="00760565" w:rsidP="00760565">
      <w:pPr>
        <w:jc w:val="both"/>
        <w:rPr>
          <w:rFonts w:ascii="Arial Narrow" w:hAnsi="Arial Narrow" w:cs="Arial"/>
          <w:b/>
          <w:iCs/>
          <w:sz w:val="18"/>
          <w:szCs w:val="18"/>
        </w:rPr>
      </w:pPr>
      <w:r w:rsidRPr="0029650F">
        <w:rPr>
          <w:rFonts w:ascii="Arial Narrow" w:hAnsi="Arial Narrow" w:cs="Arial"/>
          <w:b/>
          <w:iCs/>
          <w:sz w:val="18"/>
          <w:szCs w:val="18"/>
        </w:rPr>
        <w:t xml:space="preserve">Magistrado Ponente:     </w:t>
      </w:r>
      <w:r w:rsidRPr="0029650F">
        <w:rPr>
          <w:rFonts w:ascii="Arial Narrow" w:hAnsi="Arial Narrow" w:cs="Arial"/>
          <w:b/>
          <w:iCs/>
          <w:sz w:val="18"/>
          <w:szCs w:val="18"/>
        </w:rPr>
        <w:tab/>
      </w:r>
      <w:r w:rsidRPr="0029650F">
        <w:rPr>
          <w:rFonts w:ascii="Arial Narrow" w:hAnsi="Arial Narrow" w:cs="Arial"/>
          <w:iCs/>
          <w:sz w:val="18"/>
          <w:szCs w:val="18"/>
        </w:rPr>
        <w:t>Francisco Javier Tamayo Tabares.</w:t>
      </w:r>
    </w:p>
    <w:p w:rsidR="00035856" w:rsidRDefault="00760565" w:rsidP="00035856">
      <w:pPr>
        <w:ind w:left="2127" w:hanging="2127"/>
        <w:jc w:val="both"/>
        <w:rPr>
          <w:rFonts w:ascii="Arial Narrow" w:hAnsi="Arial Narrow" w:cs="Arial"/>
          <w:i/>
          <w:sz w:val="18"/>
          <w:szCs w:val="18"/>
          <w:lang w:val="es-ES"/>
        </w:rPr>
      </w:pPr>
      <w:r w:rsidRPr="0029650F">
        <w:rPr>
          <w:rFonts w:ascii="Arial Narrow" w:hAnsi="Arial Narrow" w:cs="Arial"/>
          <w:b/>
          <w:bCs/>
          <w:sz w:val="18"/>
          <w:szCs w:val="18"/>
        </w:rPr>
        <w:t xml:space="preserve">Tema a tratar: </w:t>
      </w:r>
      <w:r w:rsidRPr="0029650F">
        <w:rPr>
          <w:rFonts w:ascii="Arial Narrow" w:hAnsi="Arial Narrow" w:cs="Arial"/>
          <w:b/>
          <w:bCs/>
          <w:sz w:val="18"/>
          <w:szCs w:val="18"/>
        </w:rPr>
        <w:tab/>
      </w:r>
      <w:r w:rsidR="00035856" w:rsidRPr="001B6DFD">
        <w:rPr>
          <w:rFonts w:ascii="Arial Narrow" w:hAnsi="Arial Narrow" w:cs="Arial"/>
          <w:b/>
          <w:bCs/>
          <w:sz w:val="18"/>
          <w:szCs w:val="18"/>
          <w:lang w:val="es-MX"/>
        </w:rPr>
        <w:t xml:space="preserve">Pensión de sobrevivientes – Condición más beneficiosa: </w:t>
      </w:r>
      <w:r w:rsidR="00035856" w:rsidRPr="001B6DFD">
        <w:rPr>
          <w:rFonts w:ascii="Arial Narrow" w:hAnsi="Arial Narrow" w:cs="Arial"/>
          <w:sz w:val="18"/>
          <w:szCs w:val="18"/>
          <w:lang w:val="es-ES"/>
        </w:rPr>
        <w:t>El derecho a la</w:t>
      </w:r>
      <w:r w:rsidR="00035856" w:rsidRPr="001B6DFD">
        <w:rPr>
          <w:rFonts w:ascii="Arial Narrow" w:hAnsi="Arial Narrow" w:cs="Arial"/>
          <w:b/>
          <w:sz w:val="18"/>
          <w:szCs w:val="18"/>
          <w:lang w:val="es-ES"/>
        </w:rPr>
        <w:t xml:space="preserve"> </w:t>
      </w:r>
      <w:r w:rsidR="00035856" w:rsidRPr="001B6DFD">
        <w:rPr>
          <w:rFonts w:ascii="Arial Narrow" w:hAnsi="Arial Narrow" w:cs="Arial"/>
          <w:sz w:val="18"/>
          <w:szCs w:val="18"/>
          <w:lang w:val="es-ES"/>
        </w:rPr>
        <w:t>pensión de sobrevivientes se rige por el cuerpo legal que se encuentre vigente al momento del fallecimiento del causante. No obstante lo anterior, es posible que en desarrollo de principios como el de condición más beneficiosa o el de progresividad, esa regla general cambie y se acuda a un sistema pensional o normatividad anterior.</w:t>
      </w:r>
    </w:p>
    <w:p w:rsidR="00760565" w:rsidRDefault="00760565" w:rsidP="00035856">
      <w:pPr>
        <w:ind w:left="2410" w:hanging="2410"/>
        <w:jc w:val="both"/>
      </w:pPr>
      <w:r w:rsidRPr="00BD51DF">
        <w:t xml:space="preserve">      </w:t>
      </w:r>
    </w:p>
    <w:p w:rsidR="00035856" w:rsidRPr="00C5292A" w:rsidRDefault="00035856" w:rsidP="00035856">
      <w:pPr>
        <w:ind w:left="2410" w:hanging="2410"/>
        <w:jc w:val="both"/>
      </w:pPr>
    </w:p>
    <w:p w:rsidR="00760565" w:rsidRPr="00D30FA7" w:rsidRDefault="00760565" w:rsidP="00760565">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760565" w:rsidRPr="0029650F" w:rsidRDefault="00760565" w:rsidP="0029650F">
      <w:pPr>
        <w:pStyle w:val="Sinespaciado"/>
      </w:pPr>
    </w:p>
    <w:p w:rsidR="00760565" w:rsidRPr="00182955" w:rsidRDefault="00760565" w:rsidP="00760565">
      <w:pPr>
        <w:spacing w:line="360" w:lineRule="auto"/>
        <w:ind w:firstLine="851"/>
        <w:jc w:val="both"/>
        <w:rPr>
          <w:rFonts w:ascii="Arial Narrow" w:hAnsi="Arial Narrow" w:cs="Tahoma"/>
          <w:bCs/>
          <w:color w:val="FF0000"/>
          <w:sz w:val="28"/>
          <w:szCs w:val="28"/>
          <w:lang w:eastAsia="es-CO"/>
        </w:rPr>
      </w:pPr>
      <w:r>
        <w:rPr>
          <w:rFonts w:ascii="Arial Narrow" w:eastAsia="Calibri" w:hAnsi="Arial Narrow" w:cs="Arial"/>
          <w:sz w:val="28"/>
          <w:szCs w:val="28"/>
          <w:lang w:val="es-CO" w:eastAsia="en-US"/>
        </w:rPr>
        <w:t xml:space="preserve">En Pereira, hoy </w:t>
      </w:r>
      <w:r w:rsidR="0029650F">
        <w:rPr>
          <w:rFonts w:ascii="Arial Narrow" w:eastAsia="Calibri" w:hAnsi="Arial Narrow" w:cs="Arial"/>
          <w:sz w:val="28"/>
          <w:szCs w:val="28"/>
          <w:lang w:val="es-CO" w:eastAsia="en-US"/>
        </w:rPr>
        <w:t xml:space="preserve">veintitrés </w:t>
      </w:r>
      <w:r w:rsidRPr="00D30FA7">
        <w:rPr>
          <w:rFonts w:ascii="Arial Narrow" w:eastAsia="Calibri" w:hAnsi="Arial Narrow" w:cs="Arial"/>
          <w:sz w:val="28"/>
          <w:szCs w:val="28"/>
          <w:lang w:val="es-CO" w:eastAsia="en-US"/>
        </w:rPr>
        <w:t>(</w:t>
      </w:r>
      <w:r w:rsidR="0029650F">
        <w:rPr>
          <w:rFonts w:ascii="Arial Narrow" w:eastAsia="Calibri" w:hAnsi="Arial Narrow" w:cs="Arial"/>
          <w:sz w:val="28"/>
          <w:szCs w:val="28"/>
          <w:lang w:val="es-CO" w:eastAsia="en-US"/>
        </w:rPr>
        <w:t>23</w:t>
      </w:r>
      <w:r w:rsidRPr="00D30FA7">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noviembre </w:t>
      </w:r>
      <w:r w:rsidRPr="00D30FA7">
        <w:rPr>
          <w:rFonts w:ascii="Arial Narrow" w:eastAsia="Calibri" w:hAnsi="Arial Narrow" w:cs="Arial"/>
          <w:sz w:val="28"/>
          <w:szCs w:val="28"/>
          <w:lang w:val="es-CO" w:eastAsia="en-US"/>
        </w:rPr>
        <w:t xml:space="preserve">de dos mil </w:t>
      </w:r>
      <w:r>
        <w:rPr>
          <w:rFonts w:ascii="Arial Narrow" w:eastAsia="Calibri" w:hAnsi="Arial Narrow" w:cs="Arial"/>
          <w:sz w:val="28"/>
          <w:szCs w:val="28"/>
          <w:lang w:val="es-CO" w:eastAsia="en-US"/>
        </w:rPr>
        <w:t>diecisiete</w:t>
      </w:r>
      <w:r w:rsidRPr="00D30FA7">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7</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29650F">
        <w:rPr>
          <w:rFonts w:ascii="Arial Narrow" w:eastAsia="Calibri" w:hAnsi="Arial Narrow" w:cs="Arial"/>
          <w:sz w:val="28"/>
          <w:szCs w:val="28"/>
          <w:lang w:val="es-CO" w:eastAsia="en-US"/>
        </w:rPr>
        <w:t>siete y treinta de</w:t>
      </w:r>
      <w:r>
        <w:rPr>
          <w:rFonts w:ascii="Arial Narrow" w:eastAsia="Calibri" w:hAnsi="Arial Narrow" w:cs="Arial"/>
          <w:sz w:val="28"/>
          <w:szCs w:val="28"/>
          <w:lang w:val="es-CO" w:eastAsia="en-US"/>
        </w:rPr>
        <w:t xml:space="preserve"> la mañana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w:t>
      </w:r>
      <w:r w:rsidR="0029650F">
        <w:rPr>
          <w:rFonts w:ascii="Arial Narrow" w:eastAsia="Calibri" w:hAnsi="Arial Narrow" w:cs="Arial"/>
          <w:sz w:val="28"/>
          <w:szCs w:val="28"/>
          <w:lang w:val="es-CO" w:eastAsia="en-US"/>
        </w:rPr>
        <w:t xml:space="preserve">7:30 </w:t>
      </w:r>
      <w:r>
        <w:rPr>
          <w:rFonts w:ascii="Arial Narrow" w:eastAsia="Calibri" w:hAnsi="Arial Narrow" w:cs="Arial"/>
          <w:sz w:val="28"/>
          <w:szCs w:val="28"/>
          <w:lang w:val="es-CO" w:eastAsia="en-US"/>
        </w:rPr>
        <w:t>a</w:t>
      </w:r>
      <w:r w:rsidRPr="00D30FA7">
        <w:rPr>
          <w:rFonts w:ascii="Arial Narrow" w:eastAsia="Calibri" w:hAnsi="Arial Narrow" w:cs="Arial"/>
          <w:sz w:val="28"/>
          <w:szCs w:val="28"/>
          <w:lang w:val="es-CO" w:eastAsia="en-US"/>
        </w:rPr>
        <w:t xml:space="preserve">.m.), </w:t>
      </w:r>
      <w:r w:rsidRPr="00D30FA7">
        <w:rPr>
          <w:rFonts w:ascii="Arial Narrow" w:hAnsi="Arial Narrow" w:cs="Tahoma"/>
          <w:bCs/>
          <w:color w:val="000000"/>
          <w:sz w:val="28"/>
          <w:szCs w:val="28"/>
          <w:lang w:eastAsia="es-CO"/>
        </w:rPr>
        <w:t xml:space="preserve">reunidos en la Sala de Audiencia </w:t>
      </w:r>
      <w:r>
        <w:rPr>
          <w:rFonts w:ascii="Arial Narrow" w:hAnsi="Arial Narrow" w:cs="Tahoma"/>
          <w:bCs/>
          <w:color w:val="000000"/>
          <w:sz w:val="28"/>
          <w:szCs w:val="28"/>
          <w:lang w:eastAsia="es-CO"/>
        </w:rPr>
        <w:t xml:space="preserve">las magistradas y el suscrito magistrado </w:t>
      </w:r>
      <w:r w:rsidRPr="00D30FA7">
        <w:rPr>
          <w:rFonts w:ascii="Arial Narrow" w:hAnsi="Arial Narrow" w:cs="Tahoma"/>
          <w:bCs/>
          <w:color w:val="000000"/>
          <w:sz w:val="28"/>
          <w:szCs w:val="28"/>
          <w:lang w:eastAsia="es-CO"/>
        </w:rPr>
        <w:t xml:space="preserve">de la Sala </w:t>
      </w:r>
      <w:r>
        <w:rPr>
          <w:rFonts w:ascii="Arial Narrow" w:hAnsi="Arial Narrow" w:cs="Tahoma"/>
          <w:bCs/>
          <w:color w:val="000000"/>
          <w:sz w:val="28"/>
          <w:szCs w:val="28"/>
          <w:lang w:eastAsia="es-CO"/>
        </w:rPr>
        <w:t xml:space="preserve">Tercera de Decisión </w:t>
      </w:r>
      <w:r w:rsidRPr="0057299F">
        <w:rPr>
          <w:rFonts w:ascii="Arial Narrow" w:hAnsi="Arial Narrow" w:cs="Tahoma"/>
          <w:bCs/>
          <w:color w:val="000000"/>
          <w:sz w:val="28"/>
          <w:szCs w:val="28"/>
          <w:lang w:eastAsia="es-CO"/>
        </w:rPr>
        <w:t xml:space="preserve">Laboral </w:t>
      </w:r>
      <w:r w:rsidRPr="00D30FA7">
        <w:rPr>
          <w:rFonts w:ascii="Arial Narrow" w:hAnsi="Arial Narrow" w:cs="Tahoma"/>
          <w:bCs/>
          <w:color w:val="000000"/>
          <w:sz w:val="28"/>
          <w:szCs w:val="28"/>
          <w:lang w:eastAsia="es-CO"/>
        </w:rPr>
        <w:t xml:space="preserve">del Tribunal Superior de Pereira, el ponente declara abierto el acto, que tiene por objeto resolver </w:t>
      </w:r>
      <w:r>
        <w:rPr>
          <w:rFonts w:ascii="Arial Narrow" w:hAnsi="Arial Narrow" w:cs="Tahoma"/>
          <w:bCs/>
          <w:color w:val="000000"/>
          <w:sz w:val="28"/>
          <w:szCs w:val="28"/>
          <w:lang w:eastAsia="es-CO"/>
        </w:rPr>
        <w:t>el</w:t>
      </w:r>
      <w:r w:rsidR="0029650F">
        <w:rPr>
          <w:rFonts w:ascii="Arial Narrow" w:hAnsi="Arial Narrow" w:cs="Tahoma"/>
          <w:bCs/>
          <w:color w:val="000000"/>
          <w:sz w:val="28"/>
          <w:szCs w:val="28"/>
          <w:lang w:eastAsia="es-CO"/>
        </w:rPr>
        <w:t xml:space="preserve"> recurso de apelación y el </w:t>
      </w:r>
      <w:r>
        <w:rPr>
          <w:rFonts w:ascii="Arial Narrow" w:hAnsi="Arial Narrow" w:cs="Tahoma"/>
          <w:bCs/>
          <w:color w:val="000000"/>
          <w:sz w:val="28"/>
          <w:szCs w:val="28"/>
          <w:lang w:eastAsia="es-CO"/>
        </w:rPr>
        <w:t>grado jurisdiccional de consulta de la sentencia dictada el</w:t>
      </w:r>
      <w:r w:rsidR="00E52430">
        <w:rPr>
          <w:rFonts w:ascii="Arial Narrow" w:hAnsi="Arial Narrow" w:cs="Tahoma"/>
          <w:bCs/>
          <w:color w:val="000000"/>
          <w:sz w:val="28"/>
          <w:szCs w:val="28"/>
          <w:lang w:eastAsia="es-CO"/>
        </w:rPr>
        <w:t xml:space="preserve"> 5 de diciembre de 2016 </w:t>
      </w:r>
      <w:r>
        <w:rPr>
          <w:rFonts w:ascii="Arial Narrow" w:hAnsi="Arial Narrow" w:cs="Tahoma"/>
          <w:bCs/>
          <w:color w:val="000000"/>
          <w:sz w:val="28"/>
          <w:szCs w:val="28"/>
          <w:lang w:eastAsia="es-CO"/>
        </w:rPr>
        <w:t xml:space="preserve">por el Juzgado Segundo Laboral del Circuito de esta ciudad, dentro del </w:t>
      </w:r>
      <w:r w:rsidRPr="0021325A">
        <w:rPr>
          <w:rFonts w:ascii="Arial Narrow" w:hAnsi="Arial Narrow" w:cs="Tahoma"/>
          <w:bCs/>
          <w:sz w:val="28"/>
          <w:szCs w:val="28"/>
          <w:lang w:eastAsia="es-CO"/>
        </w:rPr>
        <w:t xml:space="preserve">proceso Ordinario Laboral que promueve </w:t>
      </w:r>
      <w:r w:rsidR="00E52430">
        <w:rPr>
          <w:rFonts w:ascii="Arial Narrow" w:hAnsi="Arial Narrow" w:cs="Tahoma"/>
          <w:b/>
          <w:bCs/>
          <w:i/>
          <w:sz w:val="28"/>
          <w:szCs w:val="28"/>
          <w:lang w:eastAsia="es-CO"/>
        </w:rPr>
        <w:t xml:space="preserve">Nelly Tabares de Cardona </w:t>
      </w:r>
      <w:r w:rsidRPr="0021325A">
        <w:rPr>
          <w:rFonts w:ascii="Arial Narrow" w:hAnsi="Arial Narrow" w:cs="Tahoma"/>
          <w:bCs/>
          <w:sz w:val="28"/>
          <w:szCs w:val="28"/>
          <w:lang w:eastAsia="es-CO"/>
        </w:rPr>
        <w:t xml:space="preserve">contra la </w:t>
      </w:r>
      <w:r w:rsidRPr="0021325A">
        <w:rPr>
          <w:rFonts w:ascii="Arial Narrow" w:hAnsi="Arial Narrow" w:cs="Tahoma"/>
          <w:b/>
          <w:bCs/>
          <w:i/>
          <w:sz w:val="28"/>
          <w:szCs w:val="28"/>
          <w:lang w:eastAsia="es-CO"/>
        </w:rPr>
        <w:t>Administradora Colombiana de Pensiones –</w:t>
      </w:r>
      <w:proofErr w:type="spellStart"/>
      <w:r w:rsidRPr="0021325A">
        <w:rPr>
          <w:rFonts w:ascii="Arial Narrow" w:hAnsi="Arial Narrow" w:cs="Tahoma"/>
          <w:b/>
          <w:bCs/>
          <w:i/>
          <w:sz w:val="28"/>
          <w:szCs w:val="28"/>
          <w:lang w:eastAsia="es-CO"/>
        </w:rPr>
        <w:t>Colpensiones</w:t>
      </w:r>
      <w:proofErr w:type="spellEnd"/>
      <w:r w:rsidR="00E52430">
        <w:rPr>
          <w:rFonts w:ascii="Arial Narrow" w:hAnsi="Arial Narrow" w:cs="Tahoma"/>
          <w:bCs/>
          <w:sz w:val="28"/>
          <w:szCs w:val="28"/>
          <w:lang w:eastAsia="es-CO"/>
        </w:rPr>
        <w:t>.</w:t>
      </w:r>
    </w:p>
    <w:p w:rsidR="00760565" w:rsidRPr="00915659" w:rsidRDefault="00760565" w:rsidP="00915659">
      <w:pPr>
        <w:pStyle w:val="Sinespaciado"/>
        <w:spacing w:line="360" w:lineRule="auto"/>
      </w:pPr>
      <w:r w:rsidRPr="00182955">
        <w:t xml:space="preserve"> </w:t>
      </w:r>
    </w:p>
    <w:p w:rsidR="00760565" w:rsidRPr="00A0523C" w:rsidRDefault="00760565" w:rsidP="00760565">
      <w:pPr>
        <w:pStyle w:val="Prrafodelista"/>
        <w:numPr>
          <w:ilvl w:val="0"/>
          <w:numId w:val="1"/>
        </w:numPr>
        <w:spacing w:line="360" w:lineRule="auto"/>
        <w:rPr>
          <w:rFonts w:ascii="Arial Narrow" w:hAnsi="Arial Narrow" w:cs="Tahoma"/>
          <w:b/>
          <w:i/>
          <w:sz w:val="28"/>
          <w:szCs w:val="28"/>
        </w:rPr>
      </w:pPr>
      <w:r w:rsidRPr="00A0523C">
        <w:rPr>
          <w:rFonts w:ascii="Arial Narrow" w:hAnsi="Arial Narrow" w:cs="Tahoma"/>
          <w:b/>
          <w:i/>
          <w:sz w:val="28"/>
          <w:szCs w:val="28"/>
        </w:rPr>
        <w:t>ANTECEDENTES</w:t>
      </w:r>
    </w:p>
    <w:p w:rsidR="00760565" w:rsidRPr="00915659" w:rsidRDefault="00760565" w:rsidP="00915659">
      <w:pPr>
        <w:pStyle w:val="Sinespaciado"/>
      </w:pPr>
    </w:p>
    <w:p w:rsidR="00760565" w:rsidRDefault="00760565" w:rsidP="00760565">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w:t>
      </w:r>
      <w:r w:rsidR="00E52430">
        <w:rPr>
          <w:rFonts w:ascii="Arial Narrow" w:hAnsi="Arial Narrow" w:cs="Tahoma"/>
          <w:sz w:val="28"/>
          <w:szCs w:val="28"/>
        </w:rPr>
        <w:t xml:space="preserve">retende la demandante que se declare (i) que el señor Jesús Alberto Cardona </w:t>
      </w:r>
      <w:proofErr w:type="spellStart"/>
      <w:r w:rsidR="00E52430">
        <w:rPr>
          <w:rFonts w:ascii="Arial Narrow" w:hAnsi="Arial Narrow" w:cs="Tahoma"/>
          <w:sz w:val="28"/>
          <w:szCs w:val="28"/>
        </w:rPr>
        <w:t>Cardona</w:t>
      </w:r>
      <w:proofErr w:type="spellEnd"/>
      <w:r w:rsidR="00E52430">
        <w:rPr>
          <w:rFonts w:ascii="Arial Narrow" w:hAnsi="Arial Narrow" w:cs="Tahoma"/>
          <w:sz w:val="28"/>
          <w:szCs w:val="28"/>
        </w:rPr>
        <w:t xml:space="preserve">, dejó causado el derecho a la pensión de </w:t>
      </w:r>
      <w:proofErr w:type="spellStart"/>
      <w:r w:rsidR="00E52430">
        <w:rPr>
          <w:rFonts w:ascii="Arial Narrow" w:hAnsi="Arial Narrow" w:cs="Tahoma"/>
          <w:sz w:val="28"/>
          <w:szCs w:val="28"/>
        </w:rPr>
        <w:t>sobrevivientes</w:t>
      </w:r>
      <w:proofErr w:type="gramStart"/>
      <w:r w:rsidR="00E52430">
        <w:rPr>
          <w:rFonts w:ascii="Arial Narrow" w:hAnsi="Arial Narrow" w:cs="Tahoma"/>
          <w:sz w:val="28"/>
          <w:szCs w:val="28"/>
        </w:rPr>
        <w:t>,y</w:t>
      </w:r>
      <w:proofErr w:type="spellEnd"/>
      <w:proofErr w:type="gramEnd"/>
      <w:r w:rsidR="00E52430">
        <w:rPr>
          <w:rFonts w:ascii="Arial Narrow" w:hAnsi="Arial Narrow" w:cs="Tahoma"/>
          <w:sz w:val="28"/>
          <w:szCs w:val="28"/>
        </w:rPr>
        <w:t xml:space="preserve"> (ii) que a ella en calidad de </w:t>
      </w:r>
      <w:r w:rsidR="00422BEC">
        <w:rPr>
          <w:rFonts w:ascii="Arial Narrow" w:hAnsi="Arial Narrow" w:cs="Tahoma"/>
          <w:sz w:val="28"/>
          <w:szCs w:val="28"/>
        </w:rPr>
        <w:t>cónyuge</w:t>
      </w:r>
      <w:r w:rsidR="00E52430">
        <w:rPr>
          <w:rFonts w:ascii="Arial Narrow" w:hAnsi="Arial Narrow" w:cs="Tahoma"/>
          <w:sz w:val="28"/>
          <w:szCs w:val="28"/>
        </w:rPr>
        <w:t xml:space="preserve"> supérstite de aquel, le asiste el derecho al 100 % del beneficio pensional. </w:t>
      </w:r>
      <w:r>
        <w:rPr>
          <w:rFonts w:ascii="Arial Narrow" w:hAnsi="Arial Narrow" w:cs="Tahoma"/>
          <w:sz w:val="28"/>
          <w:szCs w:val="28"/>
        </w:rPr>
        <w:t xml:space="preserve">En consecuencia, pide que se condene a la entidad demandada a reconocer y pagar la prestación desde el </w:t>
      </w:r>
      <w:r w:rsidR="00E52430">
        <w:rPr>
          <w:rFonts w:ascii="Arial Narrow" w:hAnsi="Arial Narrow" w:cs="Tahoma"/>
          <w:sz w:val="28"/>
          <w:szCs w:val="28"/>
        </w:rPr>
        <w:t xml:space="preserve">6 de enero de 1996, </w:t>
      </w:r>
      <w:r>
        <w:rPr>
          <w:rFonts w:ascii="Arial Narrow" w:hAnsi="Arial Narrow" w:cs="Tahoma"/>
          <w:sz w:val="28"/>
          <w:szCs w:val="28"/>
        </w:rPr>
        <w:t>junto con los intereses moratorios del canon 141 de la Ley 100/93</w:t>
      </w:r>
      <w:r w:rsidR="00422BEC">
        <w:rPr>
          <w:rFonts w:ascii="Arial Narrow" w:hAnsi="Arial Narrow" w:cs="Tahoma"/>
          <w:sz w:val="28"/>
          <w:szCs w:val="28"/>
        </w:rPr>
        <w:t xml:space="preserve"> a partir de la ejecutoria de la sentencia, más </w:t>
      </w:r>
      <w:r>
        <w:rPr>
          <w:rFonts w:ascii="Arial Narrow" w:hAnsi="Arial Narrow" w:cs="Tahoma"/>
          <w:sz w:val="28"/>
          <w:szCs w:val="28"/>
        </w:rPr>
        <w:t xml:space="preserve">las costas del proceso. </w:t>
      </w:r>
    </w:p>
    <w:p w:rsidR="00760565" w:rsidRPr="00035856" w:rsidRDefault="00760565" w:rsidP="00035856">
      <w:pPr>
        <w:pStyle w:val="Sinespaciado"/>
      </w:pPr>
    </w:p>
    <w:p w:rsidR="00422BEC" w:rsidRDefault="00760565" w:rsidP="00760565">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Como fundamento a tales pedimentos, </w:t>
      </w:r>
      <w:r w:rsidR="00422BEC">
        <w:rPr>
          <w:rFonts w:ascii="Arial Narrow" w:hAnsi="Arial Narrow" w:cs="Tahoma"/>
          <w:sz w:val="28"/>
          <w:szCs w:val="28"/>
        </w:rPr>
        <w:t xml:space="preserve">expone que el señor Jesús Alberto Cardona </w:t>
      </w:r>
      <w:proofErr w:type="spellStart"/>
      <w:r w:rsidR="00422BEC">
        <w:rPr>
          <w:rFonts w:ascii="Arial Narrow" w:hAnsi="Arial Narrow" w:cs="Tahoma"/>
          <w:sz w:val="28"/>
          <w:szCs w:val="28"/>
        </w:rPr>
        <w:t>Cardona</w:t>
      </w:r>
      <w:proofErr w:type="spellEnd"/>
      <w:r w:rsidR="00422BEC">
        <w:rPr>
          <w:rFonts w:ascii="Arial Narrow" w:hAnsi="Arial Narrow" w:cs="Tahoma"/>
          <w:sz w:val="28"/>
          <w:szCs w:val="28"/>
        </w:rPr>
        <w:t xml:space="preserve"> falleció el 6 de enero de 1996, calenda para la cual se encontraba afiliado al régimen de prima media con prestación definida administrado por el antiguo ISS</w:t>
      </w:r>
      <w:r w:rsidR="008671E5">
        <w:rPr>
          <w:rFonts w:ascii="Arial Narrow" w:hAnsi="Arial Narrow" w:cs="Tahoma"/>
          <w:sz w:val="28"/>
          <w:szCs w:val="28"/>
        </w:rPr>
        <w:t>, con</w:t>
      </w:r>
      <w:r w:rsidR="0064528E">
        <w:rPr>
          <w:rFonts w:ascii="Arial Narrow" w:hAnsi="Arial Narrow" w:cs="Tahoma"/>
          <w:sz w:val="28"/>
          <w:szCs w:val="28"/>
        </w:rPr>
        <w:t xml:space="preserve">tando con </w:t>
      </w:r>
      <w:r w:rsidR="008671E5">
        <w:rPr>
          <w:rFonts w:ascii="Arial Narrow" w:hAnsi="Arial Narrow" w:cs="Tahoma"/>
          <w:sz w:val="28"/>
          <w:szCs w:val="28"/>
        </w:rPr>
        <w:t xml:space="preserve">más de 300 semanas cotizadas al 1º de abril de 1994. Indica que </w:t>
      </w:r>
      <w:r w:rsidR="00422BEC">
        <w:rPr>
          <w:rFonts w:ascii="Arial Narrow" w:hAnsi="Arial Narrow" w:cs="Tahoma"/>
          <w:sz w:val="28"/>
          <w:szCs w:val="28"/>
        </w:rPr>
        <w:lastRenderedPageBreak/>
        <w:t>ella y el asegurado contrajeron matrimonio el 17 de diciembre de 1950 y convivieron hasta el momento del deceso de aquel</w:t>
      </w:r>
      <w:r w:rsidR="008671E5">
        <w:rPr>
          <w:rFonts w:ascii="Arial Narrow" w:hAnsi="Arial Narrow" w:cs="Tahoma"/>
          <w:sz w:val="28"/>
          <w:szCs w:val="28"/>
        </w:rPr>
        <w:t xml:space="preserve">; que el 12 de junio de 1996 presentó reclamación administrativa tendiente a obtener el reconocimiento y pago de la pensión de sobrevivientes, no obstante dicha solicitud fue resuelta negativamente a través de la Resolución No. 5875 de 1996, por no reunir el afiliado las semanas exigidas en el artículo 46 de la Ley 100/93, sin embargo, se le reconoció la calidad de beneficiaria del causante. </w:t>
      </w:r>
      <w:r w:rsidR="0064528E">
        <w:rPr>
          <w:rFonts w:ascii="Arial Narrow" w:hAnsi="Arial Narrow" w:cs="Tahoma"/>
          <w:sz w:val="28"/>
          <w:szCs w:val="28"/>
        </w:rPr>
        <w:t xml:space="preserve">Refiere que el 23 de octubre de 2014 solicitó la revocatoria directa del acto administrativo en mención, sin que a la fecha ésta haya sido resuelta.  </w:t>
      </w:r>
    </w:p>
    <w:p w:rsidR="00760565" w:rsidRPr="003D7A67" w:rsidRDefault="00760565" w:rsidP="00760565">
      <w:pPr>
        <w:pStyle w:val="Sinespaciado"/>
      </w:pPr>
    </w:p>
    <w:p w:rsidR="00760565" w:rsidRDefault="00760565" w:rsidP="00760565">
      <w:pPr>
        <w:shd w:val="clear" w:color="auto" w:fill="FFFFFF"/>
        <w:spacing w:line="360" w:lineRule="auto"/>
        <w:ind w:firstLine="708"/>
        <w:jc w:val="both"/>
        <w:rPr>
          <w:rFonts w:ascii="Arial Narrow" w:hAnsi="Arial Narrow" w:cs="Tahoma"/>
          <w:sz w:val="28"/>
          <w:szCs w:val="28"/>
        </w:rPr>
      </w:pPr>
      <w:r>
        <w:rPr>
          <w:rFonts w:ascii="Arial Narrow" w:hAnsi="Arial Narrow" w:cs="Tahoma"/>
          <w:sz w:val="28"/>
          <w:szCs w:val="28"/>
        </w:rPr>
        <w:t xml:space="preserve">Admitida la demanda,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w:t>
      </w:r>
      <w:r w:rsidR="0064528E">
        <w:rPr>
          <w:rFonts w:ascii="Arial Narrow" w:hAnsi="Arial Narrow" w:cs="Tahoma"/>
          <w:sz w:val="28"/>
          <w:szCs w:val="28"/>
        </w:rPr>
        <w:t xml:space="preserve">a través de apoderada judicial allegó escrito de contestación, en el que aceptó lo relativo a la fecha del deceso del asegurado, </w:t>
      </w:r>
      <w:r w:rsidR="003A074B">
        <w:rPr>
          <w:rFonts w:ascii="Arial Narrow" w:hAnsi="Arial Narrow" w:cs="Tahoma"/>
          <w:sz w:val="28"/>
          <w:szCs w:val="28"/>
        </w:rPr>
        <w:t>su calidad de afiliado al ISS, la presentación de la reclamación administrativa y su solución desfavorable, la calidad de beneficiaria que ostenta la actora, y la solicitud de revocatoria directa. Frente a los demás hechos indicó que no le constaban. Se opuso a la totalidad de las pretensiones y propuso como excepciones las de “Inexistencia del derecho”, “Cobro de lo no debido”, “Improcedencia del reconocimiento de intereses moratorios”, “Buena fe”, “Prescripción” y “Compensación”.</w:t>
      </w:r>
    </w:p>
    <w:p w:rsidR="00760565" w:rsidRPr="003D7A67" w:rsidRDefault="00760565" w:rsidP="003A074B">
      <w:pPr>
        <w:pStyle w:val="Sinespaciado"/>
        <w:spacing w:line="360" w:lineRule="auto"/>
      </w:pPr>
    </w:p>
    <w:p w:rsidR="00760565" w:rsidRPr="00A0523C" w:rsidRDefault="00760565" w:rsidP="00760565">
      <w:pPr>
        <w:pStyle w:val="Prrafodelista"/>
        <w:numPr>
          <w:ilvl w:val="0"/>
          <w:numId w:val="1"/>
        </w:numPr>
        <w:shd w:val="clear" w:color="auto" w:fill="FFFFFF"/>
        <w:spacing w:line="360" w:lineRule="auto"/>
        <w:jc w:val="both"/>
        <w:rPr>
          <w:rFonts w:ascii="Arial Narrow" w:hAnsi="Arial Narrow" w:cs="Tahoma"/>
          <w:b/>
          <w:i/>
          <w:sz w:val="28"/>
          <w:szCs w:val="28"/>
        </w:rPr>
      </w:pPr>
      <w:r w:rsidRPr="00A0523C">
        <w:rPr>
          <w:rFonts w:ascii="Arial Narrow" w:hAnsi="Arial Narrow" w:cs="Tahoma"/>
          <w:b/>
          <w:i/>
          <w:sz w:val="28"/>
          <w:szCs w:val="28"/>
        </w:rPr>
        <w:t xml:space="preserve">SENTENCIA DEL JUZGADO </w:t>
      </w:r>
    </w:p>
    <w:p w:rsidR="00760565" w:rsidRPr="00915659" w:rsidRDefault="00760565" w:rsidP="00915659">
      <w:pPr>
        <w:pStyle w:val="Sinespaciado"/>
      </w:pPr>
    </w:p>
    <w:p w:rsidR="00C052BA" w:rsidRDefault="00760565" w:rsidP="009211C6">
      <w:pPr>
        <w:spacing w:line="360" w:lineRule="auto"/>
        <w:ind w:firstLine="900"/>
        <w:jc w:val="both"/>
        <w:rPr>
          <w:rFonts w:ascii="Arial Narrow" w:hAnsi="Arial Narrow" w:cs="Tahoma"/>
          <w:sz w:val="28"/>
          <w:szCs w:val="28"/>
        </w:rPr>
      </w:pPr>
      <w:r>
        <w:rPr>
          <w:rFonts w:ascii="Arial Narrow" w:hAnsi="Arial Narrow" w:cs="Tahoma"/>
          <w:sz w:val="28"/>
          <w:szCs w:val="28"/>
        </w:rPr>
        <w:t xml:space="preserve">El Juzgado de conocimiento mediante fallo del </w:t>
      </w:r>
      <w:r w:rsidR="00C052BA">
        <w:rPr>
          <w:rFonts w:ascii="Arial Narrow" w:hAnsi="Arial Narrow" w:cs="Tahoma"/>
          <w:sz w:val="28"/>
          <w:szCs w:val="28"/>
        </w:rPr>
        <w:t>5 de diciembre de 2016</w:t>
      </w:r>
      <w:r>
        <w:rPr>
          <w:rFonts w:ascii="Arial Narrow" w:hAnsi="Arial Narrow" w:cs="Tahoma"/>
          <w:sz w:val="28"/>
          <w:szCs w:val="28"/>
        </w:rPr>
        <w:t xml:space="preserve">, accedió </w:t>
      </w:r>
      <w:r w:rsidR="00C052BA">
        <w:rPr>
          <w:rFonts w:ascii="Arial Narrow" w:hAnsi="Arial Narrow" w:cs="Tahoma"/>
          <w:sz w:val="28"/>
          <w:szCs w:val="28"/>
        </w:rPr>
        <w:t xml:space="preserve">parcialmente </w:t>
      </w:r>
      <w:r>
        <w:rPr>
          <w:rFonts w:ascii="Arial Narrow" w:hAnsi="Arial Narrow" w:cs="Tahoma"/>
          <w:sz w:val="28"/>
          <w:szCs w:val="28"/>
        </w:rPr>
        <w:t xml:space="preserve">a las pretensiones, declarando que </w:t>
      </w:r>
      <w:r w:rsidR="00C052BA">
        <w:rPr>
          <w:rFonts w:ascii="Arial Narrow" w:hAnsi="Arial Narrow" w:cs="Tahoma"/>
          <w:sz w:val="28"/>
          <w:szCs w:val="28"/>
        </w:rPr>
        <w:t xml:space="preserve">el señor Jesús Alberto </w:t>
      </w:r>
      <w:r w:rsidR="007B2CDB">
        <w:rPr>
          <w:rFonts w:ascii="Arial Narrow" w:hAnsi="Arial Narrow" w:cs="Tahoma"/>
          <w:sz w:val="28"/>
          <w:szCs w:val="28"/>
        </w:rPr>
        <w:t xml:space="preserve">Cardona </w:t>
      </w:r>
      <w:proofErr w:type="spellStart"/>
      <w:r w:rsidR="007B2CDB">
        <w:rPr>
          <w:rFonts w:ascii="Arial Narrow" w:hAnsi="Arial Narrow" w:cs="Tahoma"/>
          <w:sz w:val="28"/>
          <w:szCs w:val="28"/>
        </w:rPr>
        <w:t>Cardona</w:t>
      </w:r>
      <w:proofErr w:type="spellEnd"/>
      <w:r w:rsidR="007B2CDB">
        <w:rPr>
          <w:rFonts w:ascii="Arial Narrow" w:hAnsi="Arial Narrow" w:cs="Tahoma"/>
          <w:sz w:val="28"/>
          <w:szCs w:val="28"/>
        </w:rPr>
        <w:t xml:space="preserve">, </w:t>
      </w:r>
      <w:r w:rsidR="00C052BA">
        <w:rPr>
          <w:rFonts w:ascii="Arial Narrow" w:hAnsi="Arial Narrow" w:cs="Tahoma"/>
          <w:sz w:val="28"/>
          <w:szCs w:val="28"/>
        </w:rPr>
        <w:t xml:space="preserve">en aplicación del principio de la condición más beneficiosa, </w:t>
      </w:r>
      <w:r w:rsidR="007B2CDB">
        <w:rPr>
          <w:rFonts w:ascii="Arial Narrow" w:hAnsi="Arial Narrow" w:cs="Tahoma"/>
          <w:sz w:val="28"/>
          <w:szCs w:val="28"/>
        </w:rPr>
        <w:t xml:space="preserve">dejó causado el derecho a la pensión de sobrevivientes, </w:t>
      </w:r>
      <w:r w:rsidR="00C052BA">
        <w:rPr>
          <w:rFonts w:ascii="Arial Narrow" w:hAnsi="Arial Narrow" w:cs="Tahoma"/>
          <w:sz w:val="28"/>
          <w:szCs w:val="28"/>
        </w:rPr>
        <w:t xml:space="preserve">por haber </w:t>
      </w:r>
      <w:r w:rsidR="007B2CDB">
        <w:rPr>
          <w:rFonts w:ascii="Arial Narrow" w:hAnsi="Arial Narrow" w:cs="Tahoma"/>
          <w:sz w:val="28"/>
          <w:szCs w:val="28"/>
        </w:rPr>
        <w:t xml:space="preserve">sufragado más de 300 semanas </w:t>
      </w:r>
      <w:r w:rsidR="009211C6">
        <w:rPr>
          <w:rFonts w:ascii="Arial Narrow" w:hAnsi="Arial Narrow" w:cs="Tahoma"/>
          <w:sz w:val="28"/>
          <w:szCs w:val="28"/>
        </w:rPr>
        <w:t xml:space="preserve">al 1º de abril de 1994, </w:t>
      </w:r>
      <w:r w:rsidR="003041FD">
        <w:rPr>
          <w:rFonts w:ascii="Arial Narrow" w:hAnsi="Arial Narrow" w:cs="Tahoma"/>
          <w:sz w:val="28"/>
          <w:szCs w:val="28"/>
        </w:rPr>
        <w:t>según q</w:t>
      </w:r>
      <w:r w:rsidR="007B2CDB">
        <w:rPr>
          <w:rFonts w:ascii="Arial Narrow" w:hAnsi="Arial Narrow" w:cs="Tahoma"/>
          <w:sz w:val="28"/>
          <w:szCs w:val="28"/>
        </w:rPr>
        <w:t xml:space="preserve">uedó consignado en </w:t>
      </w:r>
      <w:r w:rsidR="009211C6">
        <w:rPr>
          <w:rFonts w:ascii="Arial Narrow" w:hAnsi="Arial Narrow" w:cs="Tahoma"/>
          <w:sz w:val="28"/>
          <w:szCs w:val="28"/>
        </w:rPr>
        <w:t xml:space="preserve">la </w:t>
      </w:r>
      <w:r w:rsidR="00E759C6">
        <w:rPr>
          <w:rFonts w:ascii="Arial Narrow" w:hAnsi="Arial Narrow" w:cs="Tahoma"/>
          <w:sz w:val="28"/>
          <w:szCs w:val="28"/>
        </w:rPr>
        <w:t>Resolución 5875 de 1996</w:t>
      </w:r>
      <w:r w:rsidR="008A25D0">
        <w:rPr>
          <w:rFonts w:ascii="Arial Narrow" w:hAnsi="Arial Narrow" w:cs="Tahoma"/>
          <w:sz w:val="28"/>
          <w:szCs w:val="28"/>
        </w:rPr>
        <w:t xml:space="preserve">. </w:t>
      </w:r>
      <w:r w:rsidR="007B2CDB">
        <w:rPr>
          <w:rFonts w:ascii="Arial Narrow" w:hAnsi="Arial Narrow" w:cs="Tahoma"/>
          <w:sz w:val="28"/>
          <w:szCs w:val="28"/>
        </w:rPr>
        <w:t xml:space="preserve">Precisó igualmente, que </w:t>
      </w:r>
      <w:r w:rsidR="005812B1">
        <w:rPr>
          <w:rFonts w:ascii="Arial Narrow" w:hAnsi="Arial Narrow" w:cs="Tahoma"/>
          <w:sz w:val="28"/>
          <w:szCs w:val="28"/>
        </w:rPr>
        <w:t>la demandante ostentaba la calidad de beneficiaria de la pensión de sobrevivientes, pues así lo asintió la entidad de seguridad social al reconocerle la indemnización sustitutiva de la pensi</w:t>
      </w:r>
      <w:r w:rsidR="00895A50">
        <w:rPr>
          <w:rFonts w:ascii="Arial Narrow" w:hAnsi="Arial Narrow" w:cs="Tahoma"/>
          <w:sz w:val="28"/>
          <w:szCs w:val="28"/>
        </w:rPr>
        <w:t>ón de sobrevivientes.</w:t>
      </w:r>
    </w:p>
    <w:p w:rsidR="00C052BA" w:rsidRPr="00035856" w:rsidRDefault="00C052BA" w:rsidP="00035856">
      <w:pPr>
        <w:pStyle w:val="Sinespaciado"/>
      </w:pPr>
    </w:p>
    <w:p w:rsidR="007B2CDB" w:rsidRDefault="007B2CDB" w:rsidP="00760565">
      <w:pPr>
        <w:spacing w:line="360" w:lineRule="auto"/>
        <w:ind w:firstLine="900"/>
        <w:jc w:val="both"/>
        <w:rPr>
          <w:rFonts w:ascii="Arial Narrow" w:hAnsi="Arial Narrow" w:cs="Tahoma"/>
          <w:sz w:val="28"/>
          <w:szCs w:val="28"/>
        </w:rPr>
      </w:pPr>
      <w:r>
        <w:rPr>
          <w:rFonts w:ascii="Arial Narrow" w:hAnsi="Arial Narrow" w:cs="Tahoma"/>
          <w:sz w:val="28"/>
          <w:szCs w:val="28"/>
        </w:rPr>
        <w:t xml:space="preserve">Declaró </w:t>
      </w:r>
      <w:r w:rsidR="003041FD">
        <w:rPr>
          <w:rFonts w:ascii="Arial Narrow" w:hAnsi="Arial Narrow" w:cs="Tahoma"/>
          <w:sz w:val="28"/>
          <w:szCs w:val="28"/>
        </w:rPr>
        <w:t xml:space="preserve">parcialmente próspera </w:t>
      </w:r>
      <w:r>
        <w:rPr>
          <w:rFonts w:ascii="Arial Narrow" w:hAnsi="Arial Narrow" w:cs="Tahoma"/>
          <w:sz w:val="28"/>
          <w:szCs w:val="28"/>
        </w:rPr>
        <w:t>la excepción de prescripción</w:t>
      </w:r>
      <w:r w:rsidR="003041FD">
        <w:rPr>
          <w:rFonts w:ascii="Arial Narrow" w:hAnsi="Arial Narrow" w:cs="Tahoma"/>
          <w:sz w:val="28"/>
          <w:szCs w:val="28"/>
        </w:rPr>
        <w:t xml:space="preserve">, y probada la </w:t>
      </w:r>
      <w:r w:rsidR="00F426E2">
        <w:rPr>
          <w:rFonts w:ascii="Arial Narrow" w:hAnsi="Arial Narrow" w:cs="Tahoma"/>
          <w:sz w:val="28"/>
          <w:szCs w:val="28"/>
        </w:rPr>
        <w:t xml:space="preserve">de compensación, </w:t>
      </w:r>
      <w:r w:rsidR="00915659">
        <w:rPr>
          <w:rFonts w:ascii="Arial Narrow" w:hAnsi="Arial Narrow" w:cs="Tahoma"/>
          <w:sz w:val="28"/>
          <w:szCs w:val="28"/>
        </w:rPr>
        <w:t xml:space="preserve">facultando </w:t>
      </w:r>
      <w:r w:rsidR="00F426E2">
        <w:rPr>
          <w:rFonts w:ascii="Arial Narrow" w:hAnsi="Arial Narrow" w:cs="Tahoma"/>
          <w:sz w:val="28"/>
          <w:szCs w:val="28"/>
        </w:rPr>
        <w:t>a</w:t>
      </w:r>
      <w:r w:rsidR="003041FD">
        <w:rPr>
          <w:rFonts w:ascii="Arial Narrow" w:hAnsi="Arial Narrow" w:cs="Tahoma"/>
          <w:sz w:val="28"/>
          <w:szCs w:val="28"/>
        </w:rPr>
        <w:t xml:space="preserve"> la entidad demandada a descontar el valor </w:t>
      </w:r>
      <w:r w:rsidR="00593DB2">
        <w:rPr>
          <w:rFonts w:ascii="Arial Narrow" w:hAnsi="Arial Narrow" w:cs="Tahoma"/>
          <w:sz w:val="28"/>
          <w:szCs w:val="28"/>
        </w:rPr>
        <w:t xml:space="preserve">reconocido </w:t>
      </w:r>
      <w:r w:rsidR="003041FD">
        <w:rPr>
          <w:rFonts w:ascii="Arial Narrow" w:hAnsi="Arial Narrow" w:cs="Tahoma"/>
          <w:sz w:val="28"/>
          <w:szCs w:val="28"/>
        </w:rPr>
        <w:t>a la actora a t</w:t>
      </w:r>
      <w:r w:rsidR="00F426E2">
        <w:rPr>
          <w:rFonts w:ascii="Arial Narrow" w:hAnsi="Arial Narrow" w:cs="Tahoma"/>
          <w:sz w:val="28"/>
          <w:szCs w:val="28"/>
        </w:rPr>
        <w:t xml:space="preserve">ítulo de indemnización sustitutiva. En consecuencia, condenó a </w:t>
      </w:r>
      <w:proofErr w:type="spellStart"/>
      <w:r w:rsidR="003041FD">
        <w:rPr>
          <w:rFonts w:ascii="Arial Narrow" w:hAnsi="Arial Narrow" w:cs="Tahoma"/>
          <w:sz w:val="28"/>
          <w:szCs w:val="28"/>
        </w:rPr>
        <w:t>Colpensiones</w:t>
      </w:r>
      <w:proofErr w:type="spellEnd"/>
      <w:r w:rsidR="003041FD">
        <w:rPr>
          <w:rFonts w:ascii="Arial Narrow" w:hAnsi="Arial Narrow" w:cs="Tahoma"/>
          <w:sz w:val="28"/>
          <w:szCs w:val="28"/>
        </w:rPr>
        <w:t xml:space="preserve"> </w:t>
      </w:r>
      <w:r w:rsidR="00F426E2">
        <w:rPr>
          <w:rFonts w:ascii="Arial Narrow" w:hAnsi="Arial Narrow" w:cs="Tahoma"/>
          <w:sz w:val="28"/>
          <w:szCs w:val="28"/>
        </w:rPr>
        <w:t xml:space="preserve">a reconocer y pagar </w:t>
      </w:r>
      <w:r w:rsidR="00593DB2">
        <w:rPr>
          <w:rFonts w:ascii="Arial Narrow" w:hAnsi="Arial Narrow" w:cs="Tahoma"/>
          <w:sz w:val="28"/>
          <w:szCs w:val="28"/>
        </w:rPr>
        <w:t xml:space="preserve">el beneficio pensional </w:t>
      </w:r>
      <w:r w:rsidR="00F426E2">
        <w:rPr>
          <w:rFonts w:ascii="Arial Narrow" w:hAnsi="Arial Narrow" w:cs="Tahoma"/>
          <w:sz w:val="28"/>
          <w:szCs w:val="28"/>
        </w:rPr>
        <w:t xml:space="preserve">a partir del 7 de julio de </w:t>
      </w:r>
      <w:r w:rsidR="003041FD">
        <w:rPr>
          <w:rFonts w:ascii="Arial Narrow" w:hAnsi="Arial Narrow" w:cs="Tahoma"/>
          <w:sz w:val="28"/>
          <w:szCs w:val="28"/>
        </w:rPr>
        <w:t xml:space="preserve">2012, </w:t>
      </w:r>
      <w:r w:rsidR="00593DB2">
        <w:rPr>
          <w:rFonts w:ascii="Arial Narrow" w:hAnsi="Arial Narrow" w:cs="Tahoma"/>
          <w:sz w:val="28"/>
          <w:szCs w:val="28"/>
        </w:rPr>
        <w:t xml:space="preserve">a razón de 14 mesadas anuales, y la suma de $38`714.362 como retroactivo pensional  causado hasta </w:t>
      </w:r>
      <w:r w:rsidR="00593DB2">
        <w:rPr>
          <w:rFonts w:ascii="Arial Narrow" w:hAnsi="Arial Narrow" w:cs="Tahoma"/>
          <w:sz w:val="28"/>
          <w:szCs w:val="28"/>
        </w:rPr>
        <w:lastRenderedPageBreak/>
        <w:t>el 30 de noviembre de 2016, junto con los interese</w:t>
      </w:r>
      <w:r w:rsidR="009F5050">
        <w:rPr>
          <w:rFonts w:ascii="Arial Narrow" w:hAnsi="Arial Narrow" w:cs="Tahoma"/>
          <w:sz w:val="28"/>
          <w:szCs w:val="28"/>
        </w:rPr>
        <w:t>s</w:t>
      </w:r>
      <w:r w:rsidR="00593DB2">
        <w:rPr>
          <w:rFonts w:ascii="Arial Narrow" w:hAnsi="Arial Narrow" w:cs="Tahoma"/>
          <w:sz w:val="28"/>
          <w:szCs w:val="28"/>
        </w:rPr>
        <w:t xml:space="preserve"> de mora a partir de la ejecutoria de la sentencia. Condenó en costas a la parte vencida en un 70 %. </w:t>
      </w:r>
    </w:p>
    <w:p w:rsidR="009F5050" w:rsidRDefault="009F5050" w:rsidP="00760565">
      <w:pPr>
        <w:spacing w:line="360" w:lineRule="auto"/>
        <w:ind w:firstLine="900"/>
        <w:jc w:val="both"/>
        <w:rPr>
          <w:rFonts w:ascii="Arial Narrow" w:hAnsi="Arial Narrow" w:cs="Tahoma"/>
          <w:sz w:val="28"/>
          <w:szCs w:val="28"/>
        </w:rPr>
      </w:pPr>
    </w:p>
    <w:p w:rsidR="009F5050" w:rsidRPr="004A251D" w:rsidRDefault="0061204F" w:rsidP="004A251D">
      <w:pPr>
        <w:pStyle w:val="Prrafodelista"/>
        <w:numPr>
          <w:ilvl w:val="0"/>
          <w:numId w:val="1"/>
        </w:numPr>
        <w:spacing w:line="360" w:lineRule="auto"/>
        <w:jc w:val="both"/>
        <w:rPr>
          <w:rFonts w:ascii="Arial Narrow" w:hAnsi="Arial Narrow" w:cs="Tahoma"/>
          <w:b/>
          <w:i/>
          <w:sz w:val="28"/>
          <w:szCs w:val="28"/>
        </w:rPr>
      </w:pPr>
      <w:r>
        <w:rPr>
          <w:rFonts w:ascii="Arial Narrow" w:hAnsi="Arial Narrow" w:cs="Tahoma"/>
          <w:b/>
          <w:i/>
          <w:sz w:val="28"/>
          <w:szCs w:val="28"/>
        </w:rPr>
        <w:t>APELACIÓN Y CONSULTA</w:t>
      </w:r>
    </w:p>
    <w:p w:rsidR="009F5050" w:rsidRDefault="009F5050" w:rsidP="009F5050">
      <w:pPr>
        <w:pStyle w:val="Sinespaciado"/>
      </w:pPr>
    </w:p>
    <w:p w:rsidR="009F5050" w:rsidRDefault="009F5050" w:rsidP="00760565">
      <w:pPr>
        <w:spacing w:line="360" w:lineRule="auto"/>
        <w:ind w:firstLine="900"/>
        <w:jc w:val="both"/>
        <w:rPr>
          <w:rFonts w:ascii="Arial Narrow" w:hAnsi="Arial Narrow" w:cs="Tahoma"/>
          <w:sz w:val="28"/>
          <w:szCs w:val="28"/>
        </w:rPr>
      </w:pPr>
      <w:r>
        <w:rPr>
          <w:rFonts w:ascii="Arial Narrow" w:hAnsi="Arial Narrow" w:cs="Tahoma"/>
          <w:sz w:val="28"/>
          <w:szCs w:val="28"/>
        </w:rPr>
        <w:t>El apoderado judicial del demandante estuvo inconforme con la fecha de disfrute de la p</w:t>
      </w:r>
      <w:r w:rsidR="00956F44">
        <w:rPr>
          <w:rFonts w:ascii="Arial Narrow" w:hAnsi="Arial Narrow" w:cs="Tahoma"/>
          <w:sz w:val="28"/>
          <w:szCs w:val="28"/>
        </w:rPr>
        <w:t>restación</w:t>
      </w:r>
      <w:r>
        <w:rPr>
          <w:rFonts w:ascii="Arial Narrow" w:hAnsi="Arial Narrow" w:cs="Tahoma"/>
          <w:sz w:val="28"/>
          <w:szCs w:val="28"/>
        </w:rPr>
        <w:t xml:space="preserve">, pues a su juicio, </w:t>
      </w:r>
      <w:r w:rsidR="00FF4254">
        <w:rPr>
          <w:rFonts w:ascii="Arial Narrow" w:hAnsi="Arial Narrow" w:cs="Tahoma"/>
          <w:sz w:val="28"/>
          <w:szCs w:val="28"/>
        </w:rPr>
        <w:t xml:space="preserve">ésta </w:t>
      </w:r>
      <w:r>
        <w:rPr>
          <w:rFonts w:ascii="Arial Narrow" w:hAnsi="Arial Narrow" w:cs="Tahoma"/>
          <w:sz w:val="28"/>
          <w:szCs w:val="28"/>
        </w:rPr>
        <w:t>debió fijarse vencidos dos meses de presentada la solicitud de revocatoria directa</w:t>
      </w:r>
      <w:r w:rsidR="00956F44">
        <w:rPr>
          <w:rFonts w:ascii="Arial Narrow" w:hAnsi="Arial Narrow" w:cs="Tahoma"/>
          <w:sz w:val="28"/>
          <w:szCs w:val="28"/>
        </w:rPr>
        <w:t xml:space="preserve">, esto es, del 23 de octubre de 2014, junto con los intereses de mora, pues la entidad ya era conocedora de la jurisprudencia en torno a la aplicación del principio de la condición </w:t>
      </w:r>
      <w:r w:rsidR="004A251D">
        <w:rPr>
          <w:rFonts w:ascii="Arial Narrow" w:hAnsi="Arial Narrow" w:cs="Tahoma"/>
          <w:sz w:val="28"/>
          <w:szCs w:val="28"/>
        </w:rPr>
        <w:t>más</w:t>
      </w:r>
      <w:r w:rsidR="00956F44">
        <w:rPr>
          <w:rFonts w:ascii="Arial Narrow" w:hAnsi="Arial Narrow" w:cs="Tahoma"/>
          <w:sz w:val="28"/>
          <w:szCs w:val="28"/>
        </w:rPr>
        <w:t xml:space="preserve"> beneficiosa.</w:t>
      </w:r>
    </w:p>
    <w:p w:rsidR="00760565" w:rsidRPr="00593DB2" w:rsidRDefault="00760565" w:rsidP="00593DB2">
      <w:pPr>
        <w:pStyle w:val="Sinespaciado"/>
      </w:pPr>
    </w:p>
    <w:p w:rsidR="004A251D" w:rsidRDefault="00760565" w:rsidP="0061204F">
      <w:pPr>
        <w:tabs>
          <w:tab w:val="left" w:pos="709"/>
          <w:tab w:val="left" w:pos="8647"/>
        </w:tabs>
        <w:spacing w:line="360" w:lineRule="auto"/>
        <w:ind w:right="19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ab/>
        <w:t>Res</w:t>
      </w:r>
      <w:r w:rsidRPr="00171AC6">
        <w:rPr>
          <w:rFonts w:ascii="Arial Narrow" w:hAnsi="Arial Narrow" w:cs="Tahoma"/>
          <w:iCs/>
          <w:color w:val="000000"/>
          <w:sz w:val="28"/>
          <w:szCs w:val="28"/>
          <w:lang w:val="es-MX" w:eastAsia="es-CO"/>
        </w:rPr>
        <w:t xml:space="preserve">pecto del citado proveído se dispuso </w:t>
      </w:r>
      <w:r w:rsidR="004A251D">
        <w:rPr>
          <w:rFonts w:ascii="Arial Narrow" w:hAnsi="Arial Narrow" w:cs="Tahoma"/>
          <w:iCs/>
          <w:color w:val="000000"/>
          <w:sz w:val="28"/>
          <w:szCs w:val="28"/>
          <w:lang w:val="es-MX" w:eastAsia="es-CO"/>
        </w:rPr>
        <w:t xml:space="preserve">igualmente </w:t>
      </w:r>
      <w:r w:rsidRPr="00171AC6">
        <w:rPr>
          <w:rFonts w:ascii="Arial Narrow" w:hAnsi="Arial Narrow" w:cs="Tahoma"/>
          <w:iCs/>
          <w:color w:val="000000"/>
          <w:sz w:val="28"/>
          <w:szCs w:val="28"/>
          <w:lang w:val="es-MX" w:eastAsia="es-CO"/>
        </w:rPr>
        <w:t>el grado jurisdiccional de consulta ante esta Sala</w:t>
      </w:r>
      <w:r w:rsidR="0061204F">
        <w:rPr>
          <w:rFonts w:ascii="Arial Narrow" w:hAnsi="Arial Narrow" w:cs="Tahoma"/>
          <w:iCs/>
          <w:color w:val="000000"/>
          <w:sz w:val="28"/>
          <w:szCs w:val="28"/>
          <w:lang w:val="es-MX" w:eastAsia="es-CO"/>
        </w:rPr>
        <w:t xml:space="preserve">, por haber sido la decisión adversa a los intereses de </w:t>
      </w:r>
      <w:proofErr w:type="spellStart"/>
      <w:r w:rsidR="0061204F">
        <w:rPr>
          <w:rFonts w:ascii="Arial Narrow" w:hAnsi="Arial Narrow" w:cs="Tahoma"/>
          <w:iCs/>
          <w:color w:val="000000"/>
          <w:sz w:val="28"/>
          <w:szCs w:val="28"/>
          <w:lang w:val="es-MX" w:eastAsia="es-CO"/>
        </w:rPr>
        <w:t>Colpensiones</w:t>
      </w:r>
      <w:proofErr w:type="spellEnd"/>
      <w:r w:rsidR="0061204F">
        <w:rPr>
          <w:rFonts w:ascii="Arial Narrow" w:hAnsi="Arial Narrow" w:cs="Tahoma"/>
          <w:iCs/>
          <w:color w:val="000000"/>
          <w:sz w:val="28"/>
          <w:szCs w:val="28"/>
          <w:lang w:val="es-MX" w:eastAsia="es-CO"/>
        </w:rPr>
        <w:t xml:space="preserve">, entidad en la que el Estado es garante. </w:t>
      </w:r>
      <w:r w:rsidRPr="00171AC6">
        <w:rPr>
          <w:rFonts w:ascii="Arial Narrow" w:hAnsi="Arial Narrow" w:cs="Tahoma"/>
          <w:iCs/>
          <w:color w:val="000000"/>
          <w:sz w:val="28"/>
          <w:szCs w:val="28"/>
          <w:lang w:val="es-MX" w:eastAsia="es-CO"/>
        </w:rPr>
        <w:t xml:space="preserve"> </w:t>
      </w:r>
    </w:p>
    <w:p w:rsidR="00760565" w:rsidRPr="0061204F" w:rsidRDefault="00760565" w:rsidP="0061204F">
      <w:pPr>
        <w:pStyle w:val="Sinespaciado"/>
        <w:spacing w:line="360" w:lineRule="auto"/>
      </w:pPr>
    </w:p>
    <w:p w:rsidR="00760565" w:rsidRPr="00FE727A" w:rsidRDefault="00760565" w:rsidP="00760565">
      <w:pPr>
        <w:pStyle w:val="Prrafodelista"/>
        <w:numPr>
          <w:ilvl w:val="0"/>
          <w:numId w:val="1"/>
        </w:numPr>
        <w:tabs>
          <w:tab w:val="left" w:pos="0"/>
          <w:tab w:val="left" w:pos="8647"/>
        </w:tabs>
        <w:suppressAutoHyphens/>
        <w:spacing w:line="360" w:lineRule="auto"/>
        <w:jc w:val="both"/>
        <w:rPr>
          <w:rFonts w:ascii="Arial Narrow" w:hAnsi="Arial Narrow" w:cs="Tahoma"/>
          <w:sz w:val="28"/>
          <w:szCs w:val="28"/>
        </w:rPr>
      </w:pPr>
      <w:r w:rsidRPr="00FE727A">
        <w:rPr>
          <w:rFonts w:ascii="Arial Narrow" w:hAnsi="Arial Narrow" w:cs="Tahoma"/>
          <w:b/>
          <w:i/>
          <w:sz w:val="28"/>
          <w:szCs w:val="28"/>
        </w:rPr>
        <w:t>ALEGATOS EN ESTA INSTANCIA</w:t>
      </w:r>
      <w:r w:rsidRPr="00FE727A">
        <w:rPr>
          <w:rFonts w:ascii="Arial Narrow" w:hAnsi="Arial Narrow" w:cs="Tahoma"/>
          <w:sz w:val="28"/>
          <w:szCs w:val="28"/>
        </w:rPr>
        <w:t>:</w:t>
      </w:r>
    </w:p>
    <w:p w:rsidR="00760565" w:rsidRPr="003D7A67" w:rsidRDefault="00760565" w:rsidP="00760565">
      <w:pPr>
        <w:pStyle w:val="Sinespaciado"/>
      </w:pPr>
    </w:p>
    <w:p w:rsidR="00760565" w:rsidRDefault="00760565" w:rsidP="00760565">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se corre traslado por el término de 8 minutos, a cada uno de los voceros judiciales de las partes asistentes a la au</w:t>
      </w:r>
      <w:r w:rsidR="0061204F">
        <w:rPr>
          <w:rFonts w:ascii="Arial Narrow" w:hAnsi="Arial Narrow"/>
          <w:sz w:val="28"/>
          <w:szCs w:val="28"/>
        </w:rPr>
        <w:t>diencia, empezando por la parte recurrente</w:t>
      </w:r>
      <w:r w:rsidRPr="006B4716">
        <w:rPr>
          <w:rFonts w:ascii="Arial Narrow" w:hAnsi="Arial Narrow"/>
          <w:sz w:val="28"/>
          <w:szCs w:val="28"/>
        </w:rPr>
        <w:t xml:space="preserv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r>
        <w:rPr>
          <w:rFonts w:ascii="Arial Narrow" w:hAnsi="Arial Narrow"/>
          <w:sz w:val="28"/>
          <w:szCs w:val="28"/>
        </w:rPr>
        <w:t xml:space="preserve"> </w:t>
      </w:r>
      <w:r w:rsidRPr="006B4716">
        <w:rPr>
          <w:rFonts w:ascii="Arial Narrow" w:hAnsi="Arial Narrow"/>
          <w:sz w:val="28"/>
          <w:szCs w:val="28"/>
        </w:rPr>
        <w:t xml:space="preserve">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760565" w:rsidRPr="0061204F" w:rsidRDefault="00760565" w:rsidP="0061204F">
      <w:pPr>
        <w:pStyle w:val="Sinespaciado"/>
        <w:spacing w:line="276" w:lineRule="auto"/>
      </w:pPr>
    </w:p>
    <w:p w:rsidR="00760565" w:rsidRPr="00CC6443" w:rsidRDefault="00760565" w:rsidP="00760565">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760565" w:rsidRPr="00035856" w:rsidRDefault="00760565" w:rsidP="00035856">
      <w:pPr>
        <w:pStyle w:val="Sinespaciado"/>
      </w:pPr>
    </w:p>
    <w:p w:rsidR="00760565" w:rsidRDefault="00760565" w:rsidP="00760565">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el grado jurisdiccional de consulta, la Sala deberá abordar </w:t>
      </w:r>
      <w:r w:rsidR="00035856">
        <w:rPr>
          <w:rFonts w:ascii="Arial Narrow" w:hAnsi="Arial Narrow" w:cs="Tahoma"/>
          <w:color w:val="000000"/>
          <w:sz w:val="28"/>
          <w:szCs w:val="28"/>
          <w:lang w:eastAsia="es-CO"/>
        </w:rPr>
        <w:t xml:space="preserve">los siguientes </w:t>
      </w:r>
      <w:r>
        <w:rPr>
          <w:rFonts w:ascii="Arial Narrow" w:hAnsi="Arial Narrow" w:cs="Tahoma"/>
          <w:color w:val="000000"/>
          <w:sz w:val="28"/>
          <w:szCs w:val="28"/>
          <w:lang w:eastAsia="es-CO"/>
        </w:rPr>
        <w:t>problema</w:t>
      </w:r>
      <w:r w:rsidR="00035856">
        <w:rPr>
          <w:rFonts w:ascii="Arial Narrow" w:hAnsi="Arial Narrow" w:cs="Tahoma"/>
          <w:color w:val="000000"/>
          <w:sz w:val="28"/>
          <w:szCs w:val="28"/>
          <w:lang w:eastAsia="es-CO"/>
        </w:rPr>
        <w:t>s</w:t>
      </w:r>
      <w:r>
        <w:rPr>
          <w:rFonts w:ascii="Arial Narrow" w:hAnsi="Arial Narrow" w:cs="Tahoma"/>
          <w:color w:val="000000"/>
          <w:sz w:val="28"/>
          <w:szCs w:val="28"/>
          <w:lang w:eastAsia="es-CO"/>
        </w:rPr>
        <w:t xml:space="preserve"> jurídico</w:t>
      </w:r>
      <w:r w:rsidR="00035856">
        <w:rPr>
          <w:rFonts w:ascii="Arial Narrow" w:hAnsi="Arial Narrow" w:cs="Tahoma"/>
          <w:color w:val="000000"/>
          <w:sz w:val="28"/>
          <w:szCs w:val="28"/>
          <w:lang w:eastAsia="es-CO"/>
        </w:rPr>
        <w:t>s</w:t>
      </w:r>
      <w:r>
        <w:rPr>
          <w:rFonts w:ascii="Arial Narrow" w:hAnsi="Arial Narrow" w:cs="Tahoma"/>
          <w:color w:val="000000"/>
          <w:sz w:val="28"/>
          <w:szCs w:val="28"/>
          <w:lang w:eastAsia="es-CO"/>
        </w:rPr>
        <w:t xml:space="preserve">: </w:t>
      </w:r>
    </w:p>
    <w:p w:rsidR="00760565" w:rsidRPr="00764AFD" w:rsidRDefault="00760565" w:rsidP="00764AFD">
      <w:pPr>
        <w:pStyle w:val="Sinespaciado"/>
      </w:pPr>
    </w:p>
    <w:p w:rsidR="00760565" w:rsidRPr="00035856" w:rsidRDefault="00760565" w:rsidP="00760565">
      <w:pPr>
        <w:shd w:val="clear" w:color="auto" w:fill="FFFFFF"/>
        <w:tabs>
          <w:tab w:val="left" w:pos="5197"/>
        </w:tabs>
        <w:ind w:firstLine="851"/>
        <w:jc w:val="both"/>
        <w:rPr>
          <w:rFonts w:ascii="Arial Narrow" w:hAnsi="Arial Narrow" w:cs="Tahoma"/>
          <w:i/>
          <w:color w:val="000000"/>
          <w:sz w:val="28"/>
          <w:szCs w:val="28"/>
          <w:lang w:eastAsia="es-CO"/>
        </w:rPr>
      </w:pPr>
      <w:r w:rsidRPr="00035856">
        <w:rPr>
          <w:rFonts w:ascii="Arial Narrow" w:hAnsi="Arial Narrow" w:cs="Tahoma"/>
          <w:i/>
          <w:color w:val="000000"/>
          <w:sz w:val="28"/>
          <w:szCs w:val="28"/>
          <w:lang w:eastAsia="es-CO"/>
        </w:rPr>
        <w:t xml:space="preserve">¿Dejó causado </w:t>
      </w:r>
      <w:r w:rsidR="0061204F" w:rsidRPr="00035856">
        <w:rPr>
          <w:rFonts w:ascii="Arial Narrow" w:hAnsi="Arial Narrow" w:cs="Tahoma"/>
          <w:i/>
          <w:color w:val="000000"/>
          <w:sz w:val="28"/>
          <w:szCs w:val="28"/>
          <w:lang w:eastAsia="es-CO"/>
        </w:rPr>
        <w:t xml:space="preserve">el señor Jesús Alberto Cardona </w:t>
      </w:r>
      <w:proofErr w:type="spellStart"/>
      <w:r w:rsidR="0061204F" w:rsidRPr="00035856">
        <w:rPr>
          <w:rFonts w:ascii="Arial Narrow" w:hAnsi="Arial Narrow" w:cs="Tahoma"/>
          <w:i/>
          <w:color w:val="000000"/>
          <w:sz w:val="28"/>
          <w:szCs w:val="28"/>
          <w:lang w:eastAsia="es-CO"/>
        </w:rPr>
        <w:t>Cardona</w:t>
      </w:r>
      <w:proofErr w:type="spellEnd"/>
      <w:r w:rsidR="0061204F" w:rsidRPr="00035856">
        <w:rPr>
          <w:rFonts w:ascii="Arial Narrow" w:hAnsi="Arial Narrow" w:cs="Tahoma"/>
          <w:i/>
          <w:color w:val="000000"/>
          <w:sz w:val="28"/>
          <w:szCs w:val="28"/>
          <w:lang w:eastAsia="es-CO"/>
        </w:rPr>
        <w:t xml:space="preserve"> e</w:t>
      </w:r>
      <w:r w:rsidRPr="00035856">
        <w:rPr>
          <w:rFonts w:ascii="Arial Narrow" w:hAnsi="Arial Narrow" w:cs="Tahoma"/>
          <w:i/>
          <w:color w:val="000000"/>
          <w:sz w:val="28"/>
          <w:szCs w:val="28"/>
          <w:lang w:eastAsia="es-CO"/>
        </w:rPr>
        <w:t xml:space="preserve">l derecho a la pensión de sobrevivientes, en aplicación del principio de la condición más beneficiosa? En caso positivo, </w:t>
      </w:r>
    </w:p>
    <w:p w:rsidR="00760565" w:rsidRPr="00035856" w:rsidRDefault="00760565" w:rsidP="00035856">
      <w:pPr>
        <w:pStyle w:val="Sinespaciado"/>
      </w:pPr>
    </w:p>
    <w:p w:rsidR="00760565" w:rsidRPr="00035856" w:rsidRDefault="00760565" w:rsidP="00760565">
      <w:pPr>
        <w:shd w:val="clear" w:color="auto" w:fill="FFFFFF"/>
        <w:tabs>
          <w:tab w:val="left" w:pos="5197"/>
        </w:tabs>
        <w:ind w:firstLine="851"/>
        <w:jc w:val="both"/>
        <w:rPr>
          <w:rFonts w:ascii="Arial Narrow" w:hAnsi="Arial Narrow" w:cs="Tahoma"/>
          <w:i/>
          <w:color w:val="000000"/>
          <w:sz w:val="28"/>
          <w:szCs w:val="28"/>
          <w:lang w:eastAsia="es-CO"/>
        </w:rPr>
      </w:pPr>
      <w:r w:rsidRPr="00035856">
        <w:rPr>
          <w:rFonts w:ascii="Arial Narrow" w:hAnsi="Arial Narrow" w:cs="Tahoma"/>
          <w:i/>
          <w:color w:val="000000"/>
          <w:sz w:val="28"/>
          <w:szCs w:val="28"/>
          <w:lang w:eastAsia="es-CO"/>
        </w:rPr>
        <w:t xml:space="preserve">¿Acreditó </w:t>
      </w:r>
      <w:r w:rsidR="0061204F" w:rsidRPr="00035856">
        <w:rPr>
          <w:rFonts w:ascii="Arial Narrow" w:hAnsi="Arial Narrow" w:cs="Tahoma"/>
          <w:i/>
          <w:color w:val="000000"/>
          <w:sz w:val="28"/>
          <w:szCs w:val="28"/>
          <w:lang w:eastAsia="es-CO"/>
        </w:rPr>
        <w:t xml:space="preserve">la señora Nelly Tabares de Cardona </w:t>
      </w:r>
      <w:r w:rsidRPr="00035856">
        <w:rPr>
          <w:rFonts w:ascii="Arial Narrow" w:hAnsi="Arial Narrow" w:cs="Tahoma"/>
          <w:i/>
          <w:color w:val="000000"/>
          <w:sz w:val="28"/>
          <w:szCs w:val="28"/>
          <w:lang w:eastAsia="es-CO"/>
        </w:rPr>
        <w:t xml:space="preserve">las condiciones </w:t>
      </w:r>
      <w:r w:rsidR="0061204F" w:rsidRPr="00035856">
        <w:rPr>
          <w:rFonts w:ascii="Arial Narrow" w:hAnsi="Arial Narrow" w:cs="Tahoma"/>
          <w:i/>
          <w:color w:val="000000"/>
          <w:sz w:val="28"/>
          <w:szCs w:val="28"/>
          <w:lang w:eastAsia="es-CO"/>
        </w:rPr>
        <w:t>necesarias para ser beneficiaria</w:t>
      </w:r>
      <w:r w:rsidRPr="00035856">
        <w:rPr>
          <w:rFonts w:ascii="Arial Narrow" w:hAnsi="Arial Narrow" w:cs="Tahoma"/>
          <w:i/>
          <w:color w:val="000000"/>
          <w:sz w:val="28"/>
          <w:szCs w:val="28"/>
          <w:lang w:eastAsia="es-CO"/>
        </w:rPr>
        <w:t xml:space="preserve"> de la pensión de sobrevivientes reclamada?</w:t>
      </w:r>
    </w:p>
    <w:p w:rsidR="00760565" w:rsidRPr="00035856" w:rsidRDefault="00760565" w:rsidP="00760565">
      <w:pPr>
        <w:pStyle w:val="Sinespaciado"/>
        <w:rPr>
          <w:sz w:val="28"/>
          <w:szCs w:val="28"/>
          <w:lang w:eastAsia="es-CO"/>
        </w:rPr>
      </w:pPr>
    </w:p>
    <w:p w:rsidR="00760565" w:rsidRPr="00035856" w:rsidRDefault="00760565" w:rsidP="00760565">
      <w:pPr>
        <w:shd w:val="clear" w:color="auto" w:fill="FFFFFF"/>
        <w:tabs>
          <w:tab w:val="left" w:pos="5197"/>
        </w:tabs>
        <w:ind w:firstLine="851"/>
        <w:jc w:val="both"/>
        <w:rPr>
          <w:rFonts w:ascii="Arial Narrow" w:hAnsi="Arial Narrow" w:cs="Tahoma"/>
          <w:i/>
          <w:color w:val="000000"/>
          <w:sz w:val="28"/>
          <w:szCs w:val="28"/>
          <w:lang w:eastAsia="es-CO"/>
        </w:rPr>
      </w:pPr>
      <w:r w:rsidRPr="00035856">
        <w:rPr>
          <w:rFonts w:ascii="Arial Narrow" w:hAnsi="Arial Narrow" w:cs="Tahoma"/>
          <w:i/>
          <w:color w:val="000000"/>
          <w:sz w:val="28"/>
          <w:szCs w:val="28"/>
          <w:lang w:eastAsia="es-CO"/>
        </w:rPr>
        <w:t>¿Hay lugar a imponer condena por conc</w:t>
      </w:r>
      <w:r w:rsidR="0061204F" w:rsidRPr="00035856">
        <w:rPr>
          <w:rFonts w:ascii="Arial Narrow" w:hAnsi="Arial Narrow" w:cs="Tahoma"/>
          <w:i/>
          <w:color w:val="000000"/>
          <w:sz w:val="28"/>
          <w:szCs w:val="28"/>
          <w:lang w:eastAsia="es-CO"/>
        </w:rPr>
        <w:t>epto de retroactivo pensional</w:t>
      </w:r>
      <w:r w:rsidRPr="00035856">
        <w:rPr>
          <w:rFonts w:ascii="Arial Narrow" w:hAnsi="Arial Narrow" w:cs="Tahoma"/>
          <w:i/>
          <w:color w:val="000000"/>
          <w:sz w:val="28"/>
          <w:szCs w:val="28"/>
          <w:lang w:eastAsia="es-CO"/>
        </w:rPr>
        <w:t xml:space="preserve"> e intereses moratorios?</w:t>
      </w:r>
    </w:p>
    <w:p w:rsidR="00760565" w:rsidRDefault="00760565" w:rsidP="00760565">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lastRenderedPageBreak/>
        <w:t>Desenvolvimiento de la problemática planteada</w:t>
      </w:r>
    </w:p>
    <w:p w:rsidR="00760565" w:rsidRPr="008B38B7" w:rsidRDefault="00760565" w:rsidP="008B38B7">
      <w:pPr>
        <w:pStyle w:val="Sinespaciado"/>
      </w:pPr>
    </w:p>
    <w:p w:rsidR="0096150C" w:rsidRDefault="00760565" w:rsidP="00760565">
      <w:pPr>
        <w:spacing w:line="360" w:lineRule="auto"/>
        <w:ind w:firstLine="708"/>
        <w:jc w:val="both"/>
        <w:rPr>
          <w:rFonts w:ascii="Arial Narrow" w:hAnsi="Arial Narrow"/>
          <w:sz w:val="28"/>
          <w:szCs w:val="28"/>
          <w:lang w:eastAsia="en-US"/>
        </w:rPr>
      </w:pPr>
      <w:r>
        <w:rPr>
          <w:rFonts w:ascii="Arial Narrow" w:hAnsi="Arial Narrow"/>
          <w:sz w:val="28"/>
          <w:szCs w:val="28"/>
          <w:lang w:eastAsia="en-US"/>
        </w:rPr>
        <w:t>S</w:t>
      </w:r>
      <w:r w:rsidRPr="00F769BA">
        <w:rPr>
          <w:rFonts w:ascii="Arial Narrow" w:hAnsi="Arial Narrow"/>
          <w:sz w:val="28"/>
          <w:szCs w:val="28"/>
          <w:lang w:eastAsia="en-US"/>
        </w:rPr>
        <w:t>on supuestos fácticos no controvertido</w:t>
      </w:r>
      <w:r>
        <w:rPr>
          <w:rFonts w:ascii="Arial Narrow" w:hAnsi="Arial Narrow"/>
          <w:sz w:val="28"/>
          <w:szCs w:val="28"/>
          <w:lang w:eastAsia="en-US"/>
        </w:rPr>
        <w:t>s en esta actuación</w:t>
      </w:r>
      <w:r w:rsidRPr="00F769BA">
        <w:rPr>
          <w:rFonts w:ascii="Arial Narrow" w:hAnsi="Arial Narrow"/>
          <w:sz w:val="28"/>
          <w:szCs w:val="28"/>
          <w:lang w:eastAsia="en-US"/>
        </w:rPr>
        <w:t>: (i) que</w:t>
      </w:r>
      <w:r>
        <w:rPr>
          <w:rFonts w:ascii="Arial Narrow" w:hAnsi="Arial Narrow"/>
          <w:sz w:val="28"/>
          <w:szCs w:val="28"/>
          <w:lang w:eastAsia="en-US"/>
        </w:rPr>
        <w:t xml:space="preserve"> </w:t>
      </w:r>
      <w:r w:rsidR="00F2147B">
        <w:rPr>
          <w:rFonts w:ascii="Arial Narrow" w:hAnsi="Arial Narrow"/>
          <w:sz w:val="28"/>
          <w:szCs w:val="28"/>
          <w:lang w:eastAsia="en-US"/>
        </w:rPr>
        <w:t xml:space="preserve">el señor Jesús Alberto Cardona Cardona </w:t>
      </w:r>
      <w:r>
        <w:rPr>
          <w:rFonts w:ascii="Arial Narrow" w:hAnsi="Arial Narrow"/>
          <w:sz w:val="28"/>
          <w:szCs w:val="28"/>
          <w:lang w:eastAsia="en-US"/>
        </w:rPr>
        <w:t xml:space="preserve">falleció el </w:t>
      </w:r>
      <w:r w:rsidR="00F2147B">
        <w:rPr>
          <w:rFonts w:ascii="Arial Narrow" w:hAnsi="Arial Narrow"/>
          <w:sz w:val="28"/>
          <w:szCs w:val="28"/>
          <w:lang w:eastAsia="en-US"/>
        </w:rPr>
        <w:t>6 de enero de 1996</w:t>
      </w:r>
      <w:r>
        <w:rPr>
          <w:rFonts w:ascii="Arial Narrow" w:hAnsi="Arial Narrow"/>
          <w:sz w:val="28"/>
          <w:szCs w:val="28"/>
          <w:lang w:eastAsia="en-US"/>
        </w:rPr>
        <w:t xml:space="preserve">, pues así se colige del registro civil de defunción obrante a folio </w:t>
      </w:r>
      <w:r w:rsidR="00F2147B">
        <w:rPr>
          <w:rFonts w:ascii="Arial Narrow" w:hAnsi="Arial Narrow"/>
          <w:sz w:val="28"/>
          <w:szCs w:val="28"/>
          <w:lang w:eastAsia="en-US"/>
        </w:rPr>
        <w:t xml:space="preserve">11; </w:t>
      </w:r>
      <w:r>
        <w:rPr>
          <w:rFonts w:ascii="Arial Narrow" w:hAnsi="Arial Narrow"/>
          <w:sz w:val="28"/>
          <w:szCs w:val="28"/>
          <w:lang w:eastAsia="en-US"/>
        </w:rPr>
        <w:t xml:space="preserve">(ii) que </w:t>
      </w:r>
      <w:r w:rsidR="0096150C">
        <w:rPr>
          <w:rFonts w:ascii="Arial Narrow" w:hAnsi="Arial Narrow"/>
          <w:sz w:val="28"/>
          <w:szCs w:val="28"/>
          <w:lang w:eastAsia="en-US"/>
        </w:rPr>
        <w:t xml:space="preserve">aquel contrajo matrimonio católico con la demandante el día 17 de diciembre de 1950, según partida de matrimonio </w:t>
      </w:r>
      <w:r w:rsidR="00F47E6A">
        <w:rPr>
          <w:rFonts w:ascii="Arial Narrow" w:hAnsi="Arial Narrow"/>
          <w:sz w:val="28"/>
          <w:szCs w:val="28"/>
          <w:lang w:eastAsia="en-US"/>
        </w:rPr>
        <w:t xml:space="preserve">visible a folio 15, y (iii) que el Instituto de Seguros Sociales a través de la Resolución No. 005875 de 1996 </w:t>
      </w:r>
      <w:r w:rsidR="00E16039">
        <w:rPr>
          <w:rFonts w:ascii="Arial Narrow" w:hAnsi="Arial Narrow"/>
          <w:sz w:val="28"/>
          <w:szCs w:val="28"/>
          <w:lang w:eastAsia="en-US"/>
        </w:rPr>
        <w:t>le</w:t>
      </w:r>
      <w:r w:rsidR="00F47E6A">
        <w:rPr>
          <w:rFonts w:ascii="Arial Narrow" w:hAnsi="Arial Narrow"/>
          <w:sz w:val="28"/>
          <w:szCs w:val="28"/>
          <w:lang w:eastAsia="en-US"/>
        </w:rPr>
        <w:t xml:space="preserve"> concedió</w:t>
      </w:r>
      <w:r w:rsidR="00E16039">
        <w:rPr>
          <w:rFonts w:ascii="Arial Narrow" w:hAnsi="Arial Narrow"/>
          <w:sz w:val="28"/>
          <w:szCs w:val="28"/>
          <w:lang w:eastAsia="en-US"/>
        </w:rPr>
        <w:t xml:space="preserve"> a la demandante </w:t>
      </w:r>
      <w:r w:rsidR="00F47E6A">
        <w:rPr>
          <w:rFonts w:ascii="Arial Narrow" w:hAnsi="Arial Narrow"/>
          <w:sz w:val="28"/>
          <w:szCs w:val="28"/>
          <w:lang w:eastAsia="en-US"/>
        </w:rPr>
        <w:t xml:space="preserve">la indemnización sustitutiva </w:t>
      </w:r>
      <w:r w:rsidR="00E16039">
        <w:rPr>
          <w:rFonts w:ascii="Arial Narrow" w:hAnsi="Arial Narrow"/>
          <w:sz w:val="28"/>
          <w:szCs w:val="28"/>
          <w:lang w:eastAsia="en-US"/>
        </w:rPr>
        <w:t xml:space="preserve">de la pensión de sobrevivientes por el deceso de su cónyuge, en cuantía de </w:t>
      </w:r>
      <w:r w:rsidR="00F47E6A">
        <w:rPr>
          <w:rFonts w:ascii="Arial Narrow" w:hAnsi="Arial Narrow"/>
          <w:sz w:val="28"/>
          <w:szCs w:val="28"/>
          <w:lang w:eastAsia="en-US"/>
        </w:rPr>
        <w:t xml:space="preserve">$ </w:t>
      </w:r>
      <w:r w:rsidR="00A575D1">
        <w:rPr>
          <w:rFonts w:ascii="Arial Narrow" w:hAnsi="Arial Narrow"/>
          <w:sz w:val="28"/>
          <w:szCs w:val="28"/>
          <w:lang w:eastAsia="en-US"/>
        </w:rPr>
        <w:t xml:space="preserve">914.962, </w:t>
      </w:r>
      <w:r w:rsidR="00E16039">
        <w:rPr>
          <w:rFonts w:ascii="Arial Narrow" w:hAnsi="Arial Narrow"/>
          <w:sz w:val="28"/>
          <w:szCs w:val="28"/>
          <w:lang w:eastAsia="en-US"/>
        </w:rPr>
        <w:t xml:space="preserve">calculada sobre un </w:t>
      </w:r>
      <w:r w:rsidR="00A575D1">
        <w:rPr>
          <w:rFonts w:ascii="Arial Narrow" w:hAnsi="Arial Narrow"/>
          <w:sz w:val="28"/>
          <w:szCs w:val="28"/>
          <w:lang w:eastAsia="en-US"/>
        </w:rPr>
        <w:t>IBL de $ 164.352</w:t>
      </w:r>
      <w:r w:rsidR="00E16039">
        <w:rPr>
          <w:rFonts w:ascii="Arial Narrow" w:hAnsi="Arial Narrow"/>
          <w:sz w:val="28"/>
          <w:szCs w:val="28"/>
          <w:lang w:eastAsia="en-US"/>
        </w:rPr>
        <w:t xml:space="preserve">  y 405 semanas cotizadas</w:t>
      </w:r>
      <w:r w:rsidR="00A575D1">
        <w:rPr>
          <w:rFonts w:ascii="Arial Narrow" w:hAnsi="Arial Narrow"/>
          <w:sz w:val="28"/>
          <w:szCs w:val="28"/>
          <w:lang w:eastAsia="en-US"/>
        </w:rPr>
        <w:t xml:space="preserve">, ver folio 12. </w:t>
      </w:r>
    </w:p>
    <w:p w:rsidR="00A575D1" w:rsidRPr="008B38B7" w:rsidRDefault="00A575D1" w:rsidP="008B38B7">
      <w:pPr>
        <w:pStyle w:val="Sinespaciado"/>
      </w:pPr>
    </w:p>
    <w:p w:rsidR="00760565" w:rsidRDefault="00760565" w:rsidP="00760565">
      <w:pPr>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Partiendo de esas bases, se adentrará la Colegiatura a resolver el primero de los dilemas jurídicos planteados, consistente en determinar si </w:t>
      </w:r>
      <w:r w:rsidR="00A575D1">
        <w:rPr>
          <w:rFonts w:ascii="Arial Narrow" w:hAnsi="Arial Narrow"/>
          <w:sz w:val="28"/>
          <w:szCs w:val="28"/>
          <w:lang w:eastAsia="en-US"/>
        </w:rPr>
        <w:t>el asegurado fallecido dejó</w:t>
      </w:r>
      <w:r>
        <w:rPr>
          <w:rFonts w:ascii="Arial Narrow" w:hAnsi="Arial Narrow"/>
          <w:sz w:val="28"/>
          <w:szCs w:val="28"/>
          <w:lang w:eastAsia="en-US"/>
        </w:rPr>
        <w:t xml:space="preserve"> causado el derecho a la pensión de sobrevivientes en favor de sus beneficiarios.</w:t>
      </w:r>
    </w:p>
    <w:p w:rsidR="00760565" w:rsidRPr="008B38B7" w:rsidRDefault="00760565" w:rsidP="008B38B7">
      <w:pPr>
        <w:pStyle w:val="Sinespaciado"/>
      </w:pPr>
      <w:r w:rsidRPr="004171E4">
        <w:t xml:space="preserve"> </w:t>
      </w:r>
    </w:p>
    <w:p w:rsidR="001D4B94" w:rsidRDefault="00760565" w:rsidP="00760565">
      <w:pPr>
        <w:spacing w:line="360" w:lineRule="auto"/>
        <w:ind w:firstLine="708"/>
        <w:jc w:val="both"/>
        <w:rPr>
          <w:rFonts w:ascii="Arial Narrow" w:hAnsi="Arial Narrow" w:cs="Arial"/>
          <w:sz w:val="28"/>
          <w:szCs w:val="28"/>
        </w:rPr>
      </w:pPr>
      <w:r>
        <w:rPr>
          <w:rFonts w:ascii="Arial Narrow" w:hAnsi="Arial Narrow" w:cs="Arial"/>
          <w:sz w:val="28"/>
          <w:szCs w:val="28"/>
        </w:rPr>
        <w:t xml:space="preserve">Para ello, es menester precisar que la normatividad aplicable, por regla general, a la pensión de sobrevivientes, es la vigente al momento del fallecimiento del afiliado o pensionado, que para este caso era el artículo </w:t>
      </w:r>
      <w:r w:rsidR="002675CE">
        <w:rPr>
          <w:rFonts w:ascii="Arial Narrow" w:hAnsi="Arial Narrow" w:cs="Arial"/>
          <w:sz w:val="28"/>
          <w:szCs w:val="28"/>
        </w:rPr>
        <w:t>46 de la Ley 100 de 1993 en su versión original</w:t>
      </w:r>
      <w:r>
        <w:rPr>
          <w:rFonts w:ascii="Arial Narrow" w:hAnsi="Arial Narrow" w:cs="Arial"/>
          <w:sz w:val="28"/>
          <w:szCs w:val="28"/>
        </w:rPr>
        <w:t xml:space="preserve">, el cual </w:t>
      </w:r>
      <w:r w:rsidR="001D4B94">
        <w:rPr>
          <w:rFonts w:ascii="Arial Narrow" w:hAnsi="Arial Narrow" w:cs="Arial"/>
          <w:sz w:val="28"/>
          <w:szCs w:val="28"/>
        </w:rPr>
        <w:t xml:space="preserve">exige </w:t>
      </w:r>
      <w:r w:rsidRPr="00F769BA">
        <w:rPr>
          <w:rFonts w:ascii="Arial Narrow" w:hAnsi="Arial Narrow" w:cs="Arial"/>
          <w:sz w:val="28"/>
          <w:szCs w:val="28"/>
        </w:rPr>
        <w:t xml:space="preserve">una densidad mínima de </w:t>
      </w:r>
      <w:r w:rsidR="001D4B94">
        <w:rPr>
          <w:rFonts w:ascii="Arial Narrow" w:hAnsi="Arial Narrow" w:cs="Arial"/>
          <w:sz w:val="28"/>
          <w:szCs w:val="28"/>
        </w:rPr>
        <w:t>26 semanas en cualquier tiempo, siempre que</w:t>
      </w:r>
      <w:r w:rsidR="0017477C">
        <w:rPr>
          <w:rFonts w:ascii="Arial Narrow" w:hAnsi="Arial Narrow" w:cs="Arial"/>
          <w:sz w:val="28"/>
          <w:szCs w:val="28"/>
        </w:rPr>
        <w:t xml:space="preserve"> el asegurado </w:t>
      </w:r>
      <w:r w:rsidR="001D4B94">
        <w:rPr>
          <w:rFonts w:ascii="Arial Narrow" w:hAnsi="Arial Narrow" w:cs="Arial"/>
          <w:sz w:val="28"/>
          <w:szCs w:val="28"/>
        </w:rPr>
        <w:t xml:space="preserve">al momento del deceso </w:t>
      </w:r>
      <w:r w:rsidR="0017477C">
        <w:rPr>
          <w:rFonts w:ascii="Arial Narrow" w:hAnsi="Arial Narrow" w:cs="Arial"/>
          <w:sz w:val="28"/>
          <w:szCs w:val="28"/>
        </w:rPr>
        <w:t xml:space="preserve">hubiere estado </w:t>
      </w:r>
      <w:r w:rsidR="001D4B94">
        <w:rPr>
          <w:rFonts w:ascii="Arial Narrow" w:hAnsi="Arial Narrow" w:cs="Arial"/>
          <w:sz w:val="28"/>
          <w:szCs w:val="28"/>
        </w:rPr>
        <w:t xml:space="preserve">efectuando cotizaciones al régimen, </w:t>
      </w:r>
      <w:r w:rsidR="0017477C">
        <w:rPr>
          <w:rFonts w:ascii="Arial Narrow" w:hAnsi="Arial Narrow" w:cs="Arial"/>
          <w:sz w:val="28"/>
          <w:szCs w:val="28"/>
        </w:rPr>
        <w:t xml:space="preserve">o </w:t>
      </w:r>
      <w:r w:rsidR="001D4B94">
        <w:rPr>
          <w:rFonts w:ascii="Arial Narrow" w:hAnsi="Arial Narrow" w:cs="Arial"/>
          <w:sz w:val="28"/>
          <w:szCs w:val="28"/>
        </w:rPr>
        <w:t xml:space="preserve"> que habiendo dejado de cotizar al sistema hubiere cotizado por lo menos 26 semanas en el año inmediatamente anterior a la fecha </w:t>
      </w:r>
      <w:r w:rsidR="0017477C">
        <w:rPr>
          <w:rFonts w:ascii="Arial Narrow" w:hAnsi="Arial Narrow" w:cs="Arial"/>
          <w:sz w:val="28"/>
          <w:szCs w:val="28"/>
        </w:rPr>
        <w:t xml:space="preserve">en que se produjo </w:t>
      </w:r>
      <w:r w:rsidR="001D4B94">
        <w:rPr>
          <w:rFonts w:ascii="Arial Narrow" w:hAnsi="Arial Narrow" w:cs="Arial"/>
          <w:sz w:val="28"/>
          <w:szCs w:val="28"/>
        </w:rPr>
        <w:t xml:space="preserve">su deceso. </w:t>
      </w:r>
    </w:p>
    <w:p w:rsidR="001D4B94" w:rsidRPr="008B38B7" w:rsidRDefault="001D4B94" w:rsidP="008B38B7">
      <w:pPr>
        <w:pStyle w:val="Sinespaciado"/>
      </w:pPr>
    </w:p>
    <w:p w:rsidR="001D4B94" w:rsidRDefault="001D4B94" w:rsidP="001D4B94">
      <w:pPr>
        <w:autoSpaceDE w:val="0"/>
        <w:autoSpaceDN w:val="0"/>
        <w:adjustRightInd w:val="0"/>
        <w:spacing w:line="360" w:lineRule="auto"/>
        <w:ind w:firstLine="858"/>
        <w:jc w:val="both"/>
        <w:rPr>
          <w:rFonts w:ascii="Arial Narrow" w:hAnsi="Arial Narrow" w:cs="Arial"/>
          <w:sz w:val="28"/>
          <w:szCs w:val="28"/>
        </w:rPr>
      </w:pPr>
      <w:r>
        <w:rPr>
          <w:rFonts w:ascii="Arial Narrow" w:hAnsi="Arial Narrow" w:cs="Arial"/>
          <w:sz w:val="28"/>
          <w:szCs w:val="28"/>
        </w:rPr>
        <w:t>Siendo ello así</w:t>
      </w:r>
      <w:r w:rsidRPr="00E525F1">
        <w:rPr>
          <w:rFonts w:ascii="Arial Narrow" w:hAnsi="Arial Narrow" w:cs="Arial"/>
          <w:sz w:val="28"/>
          <w:szCs w:val="28"/>
        </w:rPr>
        <w:t xml:space="preserve">, el afiliado </w:t>
      </w:r>
      <w:r>
        <w:rPr>
          <w:rFonts w:ascii="Arial Narrow" w:hAnsi="Arial Narrow" w:cs="Arial"/>
          <w:sz w:val="28"/>
          <w:szCs w:val="28"/>
        </w:rPr>
        <w:t xml:space="preserve">Jesús Alberto Cardona </w:t>
      </w:r>
      <w:proofErr w:type="spellStart"/>
      <w:r>
        <w:rPr>
          <w:rFonts w:ascii="Arial Narrow" w:hAnsi="Arial Narrow" w:cs="Arial"/>
          <w:sz w:val="28"/>
          <w:szCs w:val="28"/>
        </w:rPr>
        <w:t>Cardona</w:t>
      </w:r>
      <w:proofErr w:type="spellEnd"/>
      <w:r>
        <w:rPr>
          <w:rFonts w:ascii="Arial Narrow" w:hAnsi="Arial Narrow" w:cs="Arial"/>
          <w:sz w:val="28"/>
          <w:szCs w:val="28"/>
        </w:rPr>
        <w:t xml:space="preserve"> </w:t>
      </w:r>
      <w:r w:rsidRPr="008F105A">
        <w:rPr>
          <w:rFonts w:ascii="Arial Narrow" w:hAnsi="Arial Narrow" w:cs="Arial"/>
          <w:sz w:val="28"/>
          <w:szCs w:val="28"/>
        </w:rPr>
        <w:t>no</w:t>
      </w:r>
      <w:r>
        <w:rPr>
          <w:rFonts w:ascii="Arial Narrow" w:hAnsi="Arial Narrow" w:cs="Arial"/>
          <w:sz w:val="28"/>
          <w:szCs w:val="28"/>
        </w:rPr>
        <w:t xml:space="preserve"> dejó causado el derecho a</w:t>
      </w:r>
      <w:r w:rsidRPr="008F105A">
        <w:rPr>
          <w:rFonts w:ascii="Arial Narrow" w:hAnsi="Arial Narrow" w:cs="Arial"/>
          <w:sz w:val="28"/>
          <w:szCs w:val="28"/>
        </w:rPr>
        <w:t xml:space="preserve"> la pensión de sobrevivientes con fundamento en dicha </w:t>
      </w:r>
      <w:r>
        <w:rPr>
          <w:rFonts w:ascii="Arial Narrow" w:hAnsi="Arial Narrow" w:cs="Arial"/>
          <w:sz w:val="28"/>
          <w:szCs w:val="28"/>
        </w:rPr>
        <w:t xml:space="preserve">disposición </w:t>
      </w:r>
      <w:r w:rsidRPr="008F105A">
        <w:rPr>
          <w:rFonts w:ascii="Arial Narrow" w:hAnsi="Arial Narrow" w:cs="Arial"/>
          <w:sz w:val="28"/>
          <w:szCs w:val="28"/>
        </w:rPr>
        <w:t>normativa,</w:t>
      </w:r>
      <w:r>
        <w:rPr>
          <w:rFonts w:ascii="Arial Narrow" w:hAnsi="Arial Narrow" w:cs="Arial"/>
          <w:sz w:val="28"/>
          <w:szCs w:val="28"/>
        </w:rPr>
        <w:t xml:space="preserve"> como quiera que </w:t>
      </w:r>
      <w:r w:rsidRPr="008F105A">
        <w:rPr>
          <w:rFonts w:ascii="Arial Narrow" w:hAnsi="Arial Narrow" w:cs="Arial"/>
          <w:sz w:val="28"/>
          <w:szCs w:val="28"/>
        </w:rPr>
        <w:t>para el día de su</w:t>
      </w:r>
      <w:r>
        <w:rPr>
          <w:rFonts w:ascii="Arial Narrow" w:hAnsi="Arial Narrow" w:cs="Arial"/>
          <w:sz w:val="28"/>
          <w:szCs w:val="28"/>
        </w:rPr>
        <w:t xml:space="preserve"> óbito </w:t>
      </w:r>
      <w:r w:rsidRPr="008F105A">
        <w:rPr>
          <w:rFonts w:ascii="Arial Narrow" w:hAnsi="Arial Narrow" w:cs="Arial"/>
          <w:sz w:val="28"/>
          <w:szCs w:val="28"/>
        </w:rPr>
        <w:t xml:space="preserve">no se </w:t>
      </w:r>
      <w:r>
        <w:rPr>
          <w:rFonts w:ascii="Arial Narrow" w:hAnsi="Arial Narrow" w:cs="Arial"/>
          <w:sz w:val="28"/>
          <w:szCs w:val="28"/>
        </w:rPr>
        <w:t>encon</w:t>
      </w:r>
      <w:r w:rsidR="0078100E">
        <w:rPr>
          <w:rFonts w:ascii="Arial Narrow" w:hAnsi="Arial Narrow" w:cs="Arial"/>
          <w:sz w:val="28"/>
          <w:szCs w:val="28"/>
        </w:rPr>
        <w:t>traba cotizando al sistema y,</w:t>
      </w:r>
      <w:r>
        <w:rPr>
          <w:rFonts w:ascii="Arial Narrow" w:hAnsi="Arial Narrow" w:cs="Arial"/>
          <w:sz w:val="28"/>
          <w:szCs w:val="28"/>
        </w:rPr>
        <w:t xml:space="preserve"> </w:t>
      </w:r>
      <w:r w:rsidR="0078100E">
        <w:rPr>
          <w:rFonts w:ascii="Arial Narrow" w:hAnsi="Arial Narrow" w:cs="Arial"/>
          <w:sz w:val="28"/>
          <w:szCs w:val="28"/>
        </w:rPr>
        <w:t>además</w:t>
      </w:r>
      <w:r>
        <w:rPr>
          <w:rFonts w:ascii="Arial Narrow" w:hAnsi="Arial Narrow" w:cs="Arial"/>
          <w:sz w:val="28"/>
          <w:szCs w:val="28"/>
        </w:rPr>
        <w:t>,</w:t>
      </w:r>
      <w:r w:rsidR="0078100E">
        <w:rPr>
          <w:rFonts w:ascii="Arial Narrow" w:hAnsi="Arial Narrow" w:cs="Arial"/>
          <w:sz w:val="28"/>
          <w:szCs w:val="28"/>
        </w:rPr>
        <w:t xml:space="preserve"> tampoco </w:t>
      </w:r>
      <w:r>
        <w:rPr>
          <w:rFonts w:ascii="Arial Narrow" w:hAnsi="Arial Narrow" w:cs="Arial"/>
          <w:sz w:val="28"/>
          <w:szCs w:val="28"/>
        </w:rPr>
        <w:t>colm</w:t>
      </w:r>
      <w:r w:rsidR="0078100E">
        <w:rPr>
          <w:rFonts w:ascii="Arial Narrow" w:hAnsi="Arial Narrow" w:cs="Arial"/>
          <w:sz w:val="28"/>
          <w:szCs w:val="28"/>
        </w:rPr>
        <w:t>a</w:t>
      </w:r>
      <w:r>
        <w:rPr>
          <w:rFonts w:ascii="Arial Narrow" w:hAnsi="Arial Narrow" w:cs="Arial"/>
          <w:sz w:val="28"/>
          <w:szCs w:val="28"/>
        </w:rPr>
        <w:t xml:space="preserve"> </w:t>
      </w:r>
      <w:r w:rsidRPr="008F105A">
        <w:rPr>
          <w:rFonts w:ascii="Arial Narrow" w:hAnsi="Arial Narrow" w:cs="Arial"/>
          <w:sz w:val="28"/>
          <w:szCs w:val="28"/>
        </w:rPr>
        <w:t>26 semanas</w:t>
      </w:r>
      <w:r>
        <w:rPr>
          <w:rFonts w:ascii="Arial Narrow" w:hAnsi="Arial Narrow" w:cs="Arial"/>
          <w:sz w:val="28"/>
          <w:szCs w:val="28"/>
        </w:rPr>
        <w:t xml:space="preserve"> dentro del año que precedió su deceso, puesto que </w:t>
      </w:r>
      <w:r w:rsidRPr="008F105A">
        <w:rPr>
          <w:rFonts w:ascii="Arial Narrow" w:hAnsi="Arial Narrow" w:cs="Arial"/>
          <w:sz w:val="28"/>
          <w:szCs w:val="28"/>
        </w:rPr>
        <w:t xml:space="preserve">su último aporte </w:t>
      </w:r>
      <w:r>
        <w:rPr>
          <w:rFonts w:ascii="Arial Narrow" w:hAnsi="Arial Narrow" w:cs="Arial"/>
          <w:sz w:val="28"/>
          <w:szCs w:val="28"/>
        </w:rPr>
        <w:t xml:space="preserve">al sistema pensional data del </w:t>
      </w:r>
      <w:r w:rsidR="004542D6">
        <w:rPr>
          <w:rFonts w:ascii="Arial Narrow" w:hAnsi="Arial Narrow" w:cs="Arial"/>
          <w:sz w:val="28"/>
          <w:szCs w:val="28"/>
        </w:rPr>
        <w:t>2 de julio de 1991</w:t>
      </w:r>
      <w:r w:rsidRPr="008F105A">
        <w:rPr>
          <w:rFonts w:ascii="Arial Narrow" w:hAnsi="Arial Narrow" w:cs="Arial"/>
          <w:sz w:val="28"/>
          <w:szCs w:val="28"/>
        </w:rPr>
        <w:t xml:space="preserve"> (fl.</w:t>
      </w:r>
      <w:r w:rsidR="004542D6">
        <w:rPr>
          <w:rFonts w:ascii="Arial Narrow" w:hAnsi="Arial Narrow" w:cs="Arial"/>
          <w:sz w:val="28"/>
          <w:szCs w:val="28"/>
        </w:rPr>
        <w:t>63</w:t>
      </w:r>
      <w:r w:rsidRPr="008F105A">
        <w:rPr>
          <w:rFonts w:ascii="Arial Narrow" w:hAnsi="Arial Narrow" w:cs="Arial"/>
          <w:sz w:val="28"/>
          <w:szCs w:val="28"/>
        </w:rPr>
        <w:t xml:space="preserve">). </w:t>
      </w:r>
    </w:p>
    <w:p w:rsidR="00136755" w:rsidRDefault="00136755" w:rsidP="00136755">
      <w:pPr>
        <w:pStyle w:val="Sinespaciado"/>
      </w:pPr>
    </w:p>
    <w:p w:rsidR="00176F41" w:rsidRDefault="00136755" w:rsidP="00F171B1">
      <w:pPr>
        <w:spacing w:line="360" w:lineRule="auto"/>
        <w:ind w:firstLine="708"/>
        <w:jc w:val="both"/>
        <w:rPr>
          <w:rFonts w:ascii="Arial Narrow" w:hAnsi="Arial Narrow"/>
          <w:sz w:val="28"/>
          <w:szCs w:val="28"/>
        </w:rPr>
      </w:pPr>
      <w:r>
        <w:rPr>
          <w:rFonts w:ascii="Arial Narrow" w:hAnsi="Arial Narrow" w:cs="Arial"/>
          <w:sz w:val="28"/>
          <w:szCs w:val="28"/>
        </w:rPr>
        <w:t xml:space="preserve">No obstante lo anterior, como quiera que </w:t>
      </w:r>
      <w:r w:rsidR="00176F41">
        <w:rPr>
          <w:rFonts w:ascii="Arial Narrow" w:hAnsi="Arial Narrow" w:cs="Arial"/>
          <w:sz w:val="28"/>
          <w:szCs w:val="28"/>
        </w:rPr>
        <w:t xml:space="preserve">el asegurado fallecido había cotizado un total de 405 semanas de aportes al 1º de abril de 1994, </w:t>
      </w:r>
      <w:r w:rsidR="00176F41">
        <w:rPr>
          <w:rFonts w:ascii="Arial Narrow" w:hAnsi="Arial Narrow"/>
          <w:sz w:val="28"/>
          <w:szCs w:val="28"/>
        </w:rPr>
        <w:t xml:space="preserve">es preciso el análisis en torno a si en favor de las pretensiones de la demandante juega el principio de la condición más beneficiosa. </w:t>
      </w:r>
    </w:p>
    <w:p w:rsidR="00F171B1" w:rsidRDefault="00340DBD" w:rsidP="00F171B1">
      <w:pPr>
        <w:spacing w:line="360" w:lineRule="auto"/>
        <w:ind w:firstLine="708"/>
        <w:jc w:val="both"/>
        <w:rPr>
          <w:rFonts w:ascii="Arial Narrow" w:hAnsi="Arial Narrow"/>
          <w:sz w:val="28"/>
          <w:szCs w:val="28"/>
        </w:rPr>
      </w:pPr>
      <w:r>
        <w:rPr>
          <w:rFonts w:ascii="Arial Narrow" w:hAnsi="Arial Narrow"/>
          <w:sz w:val="28"/>
          <w:szCs w:val="28"/>
        </w:rPr>
        <w:lastRenderedPageBreak/>
        <w:t>Conviene enfatizar que d</w:t>
      </w:r>
      <w:r w:rsidR="00F171B1">
        <w:rPr>
          <w:rFonts w:ascii="Arial Narrow" w:hAnsi="Arial Narrow"/>
          <w:sz w:val="28"/>
          <w:szCs w:val="28"/>
        </w:rPr>
        <w:t xml:space="preserve">icha densidad de </w:t>
      </w:r>
      <w:r w:rsidR="00E53868">
        <w:rPr>
          <w:rFonts w:ascii="Arial Narrow" w:hAnsi="Arial Narrow"/>
          <w:sz w:val="28"/>
          <w:szCs w:val="28"/>
        </w:rPr>
        <w:t xml:space="preserve">cotizaciones </w:t>
      </w:r>
      <w:r w:rsidR="00F171B1">
        <w:rPr>
          <w:rFonts w:ascii="Arial Narrow" w:hAnsi="Arial Narrow"/>
          <w:sz w:val="28"/>
          <w:szCs w:val="28"/>
        </w:rPr>
        <w:t>se extrae del contenido de la Resolución No. 5875 de 1996 y de la hoja de prueba para la liquidación de la indemnización sustitutiva de la pensi</w:t>
      </w:r>
      <w:r w:rsidR="003B53B7">
        <w:rPr>
          <w:rFonts w:ascii="Arial Narrow" w:hAnsi="Arial Narrow"/>
          <w:sz w:val="28"/>
          <w:szCs w:val="28"/>
        </w:rPr>
        <w:t xml:space="preserve">ón de sobrevivientes, en donde se </w:t>
      </w:r>
      <w:r w:rsidR="00F171B1">
        <w:rPr>
          <w:rFonts w:ascii="Arial Narrow" w:hAnsi="Arial Narrow"/>
          <w:sz w:val="28"/>
          <w:szCs w:val="28"/>
        </w:rPr>
        <w:t xml:space="preserve">afirma </w:t>
      </w:r>
      <w:r w:rsidR="00E53868">
        <w:rPr>
          <w:rFonts w:ascii="Arial Narrow" w:hAnsi="Arial Narrow"/>
          <w:sz w:val="28"/>
          <w:szCs w:val="28"/>
        </w:rPr>
        <w:t xml:space="preserve">de manera categórica </w:t>
      </w:r>
      <w:r w:rsidR="00F171B1">
        <w:rPr>
          <w:rFonts w:ascii="Arial Narrow" w:hAnsi="Arial Narrow"/>
          <w:sz w:val="28"/>
          <w:szCs w:val="28"/>
        </w:rPr>
        <w:t>que</w:t>
      </w:r>
      <w:r w:rsidR="00025A61">
        <w:rPr>
          <w:rFonts w:ascii="Arial Narrow" w:hAnsi="Arial Narrow"/>
          <w:sz w:val="28"/>
          <w:szCs w:val="28"/>
        </w:rPr>
        <w:t xml:space="preserve"> el asegurado </w:t>
      </w:r>
      <w:r w:rsidR="00E53868">
        <w:rPr>
          <w:rFonts w:ascii="Arial Narrow" w:hAnsi="Arial Narrow"/>
          <w:sz w:val="28"/>
          <w:szCs w:val="28"/>
        </w:rPr>
        <w:t xml:space="preserve">a la fecha de su deceso había sufragado un total de </w:t>
      </w:r>
      <w:r w:rsidR="00F171B1">
        <w:rPr>
          <w:rFonts w:ascii="Arial Narrow" w:hAnsi="Arial Narrow"/>
          <w:sz w:val="28"/>
          <w:szCs w:val="28"/>
        </w:rPr>
        <w:t>405 sem</w:t>
      </w:r>
      <w:r w:rsidR="00E53868">
        <w:rPr>
          <w:rFonts w:ascii="Arial Narrow" w:hAnsi="Arial Narrow"/>
          <w:sz w:val="28"/>
          <w:szCs w:val="28"/>
        </w:rPr>
        <w:t>anas</w:t>
      </w:r>
      <w:r w:rsidR="00025A61">
        <w:rPr>
          <w:rFonts w:ascii="Arial Narrow" w:hAnsi="Arial Narrow"/>
          <w:sz w:val="28"/>
          <w:szCs w:val="28"/>
        </w:rPr>
        <w:t xml:space="preserve"> al sistema </w:t>
      </w:r>
      <w:r w:rsidR="00F171B1">
        <w:rPr>
          <w:rFonts w:ascii="Arial Narrow" w:hAnsi="Arial Narrow"/>
          <w:sz w:val="28"/>
          <w:szCs w:val="28"/>
        </w:rPr>
        <w:t>en toda su vida laboral, siendo su último aporte el 2 de julio de 1991</w:t>
      </w:r>
      <w:r w:rsidR="00E53868">
        <w:rPr>
          <w:rFonts w:ascii="Arial Narrow" w:hAnsi="Arial Narrow"/>
          <w:sz w:val="28"/>
          <w:szCs w:val="28"/>
        </w:rPr>
        <w:t xml:space="preserve">, manifestación ésta que goza de veracidad en virtud de la confianza legítima que emana de dicho acto. </w:t>
      </w:r>
    </w:p>
    <w:p w:rsidR="00025A61" w:rsidRDefault="00025A61" w:rsidP="00025A61">
      <w:pPr>
        <w:pStyle w:val="Sinespaciado"/>
      </w:pPr>
    </w:p>
    <w:p w:rsidR="00025A61" w:rsidRDefault="003B53B7" w:rsidP="00F171B1">
      <w:pPr>
        <w:spacing w:line="360" w:lineRule="auto"/>
        <w:ind w:firstLine="708"/>
        <w:jc w:val="both"/>
        <w:rPr>
          <w:rFonts w:ascii="Arial Narrow" w:hAnsi="Arial Narrow"/>
          <w:sz w:val="28"/>
          <w:szCs w:val="28"/>
        </w:rPr>
      </w:pPr>
      <w:r>
        <w:rPr>
          <w:rFonts w:ascii="Arial Narrow" w:hAnsi="Arial Narrow"/>
          <w:sz w:val="28"/>
          <w:szCs w:val="28"/>
        </w:rPr>
        <w:t xml:space="preserve">Lo anterior, pese a que </w:t>
      </w:r>
      <w:r w:rsidR="00025A61">
        <w:rPr>
          <w:rFonts w:ascii="Arial Narrow" w:hAnsi="Arial Narrow"/>
          <w:sz w:val="28"/>
          <w:szCs w:val="28"/>
        </w:rPr>
        <w:t>la historia laboral allegada por la entidad</w:t>
      </w:r>
      <w:r>
        <w:rPr>
          <w:rFonts w:ascii="Arial Narrow" w:hAnsi="Arial Narrow"/>
          <w:sz w:val="28"/>
          <w:szCs w:val="28"/>
        </w:rPr>
        <w:t xml:space="preserve"> de seguridad social </w:t>
      </w:r>
      <w:r w:rsidR="00025A61">
        <w:rPr>
          <w:rFonts w:ascii="Arial Narrow" w:hAnsi="Arial Narrow"/>
          <w:sz w:val="28"/>
          <w:szCs w:val="28"/>
        </w:rPr>
        <w:t xml:space="preserve">reporta un </w:t>
      </w:r>
      <w:r w:rsidR="00486C68">
        <w:rPr>
          <w:rFonts w:ascii="Arial Narrow" w:hAnsi="Arial Narrow"/>
          <w:sz w:val="28"/>
          <w:szCs w:val="28"/>
        </w:rPr>
        <w:t>número</w:t>
      </w:r>
      <w:r w:rsidR="00025A61">
        <w:rPr>
          <w:rFonts w:ascii="Arial Narrow" w:hAnsi="Arial Narrow"/>
          <w:sz w:val="28"/>
          <w:szCs w:val="28"/>
        </w:rPr>
        <w:t xml:space="preserve"> de semanas inferior al reconocido en el acto administrativo </w:t>
      </w:r>
      <w:r w:rsidR="003B0AF4">
        <w:rPr>
          <w:rFonts w:ascii="Arial Narrow" w:hAnsi="Arial Narrow"/>
          <w:sz w:val="28"/>
          <w:szCs w:val="28"/>
        </w:rPr>
        <w:t xml:space="preserve">de la referencia, </w:t>
      </w:r>
      <w:r>
        <w:rPr>
          <w:rFonts w:ascii="Arial Narrow" w:hAnsi="Arial Narrow"/>
          <w:sz w:val="28"/>
          <w:szCs w:val="28"/>
        </w:rPr>
        <w:t xml:space="preserve">pues de tiempo atrás esta Colegiatura ha optado el criterio según el cual por virtud del </w:t>
      </w:r>
      <w:r w:rsidR="00486C68">
        <w:rPr>
          <w:rFonts w:ascii="Arial Narrow" w:hAnsi="Arial Narrow"/>
          <w:sz w:val="28"/>
          <w:szCs w:val="28"/>
        </w:rPr>
        <w:t>principio de la confianza leg</w:t>
      </w:r>
      <w:r w:rsidR="003B0AF4">
        <w:rPr>
          <w:rFonts w:ascii="Arial Narrow" w:hAnsi="Arial Narrow"/>
          <w:sz w:val="28"/>
          <w:szCs w:val="28"/>
        </w:rPr>
        <w:t xml:space="preserve">ítima, </w:t>
      </w:r>
      <w:r>
        <w:rPr>
          <w:rFonts w:ascii="Arial Narrow" w:hAnsi="Arial Narrow"/>
          <w:sz w:val="28"/>
          <w:szCs w:val="28"/>
        </w:rPr>
        <w:t xml:space="preserve">en estos puntuales aspectos, debe </w:t>
      </w:r>
      <w:r w:rsidR="00C748DB">
        <w:rPr>
          <w:rFonts w:ascii="Arial Narrow" w:hAnsi="Arial Narrow"/>
          <w:sz w:val="28"/>
          <w:szCs w:val="28"/>
        </w:rPr>
        <w:t>adoptar</w:t>
      </w:r>
      <w:r>
        <w:rPr>
          <w:rFonts w:ascii="Arial Narrow" w:hAnsi="Arial Narrow"/>
          <w:sz w:val="28"/>
          <w:szCs w:val="28"/>
        </w:rPr>
        <w:t>se</w:t>
      </w:r>
      <w:r w:rsidR="00C748DB">
        <w:rPr>
          <w:rFonts w:ascii="Arial Narrow" w:hAnsi="Arial Narrow"/>
          <w:sz w:val="28"/>
          <w:szCs w:val="28"/>
        </w:rPr>
        <w:t xml:space="preserve"> la información reportada en el acto administrativo</w:t>
      </w:r>
      <w:r>
        <w:rPr>
          <w:rFonts w:ascii="Arial Narrow" w:hAnsi="Arial Narrow"/>
          <w:sz w:val="28"/>
          <w:szCs w:val="28"/>
        </w:rPr>
        <w:t>,</w:t>
      </w:r>
      <w:r w:rsidR="00B30EB6">
        <w:rPr>
          <w:rFonts w:ascii="Arial Narrow" w:hAnsi="Arial Narrow"/>
          <w:sz w:val="28"/>
          <w:szCs w:val="28"/>
        </w:rPr>
        <w:t xml:space="preserve"> porque </w:t>
      </w:r>
      <w:r w:rsidR="00C748DB">
        <w:rPr>
          <w:rFonts w:ascii="Arial Narrow" w:hAnsi="Arial Narrow"/>
          <w:sz w:val="28"/>
          <w:szCs w:val="28"/>
        </w:rPr>
        <w:t xml:space="preserve">(i) </w:t>
      </w:r>
      <w:r w:rsidR="00890485">
        <w:rPr>
          <w:rFonts w:ascii="Arial Narrow" w:hAnsi="Arial Narrow"/>
          <w:sz w:val="28"/>
          <w:szCs w:val="28"/>
        </w:rPr>
        <w:t xml:space="preserve">el acto administrativo se encuentra por encima del reporte de semanas cotizadas en pensiones, de acuerdo a las categorías de las normas, (ii) </w:t>
      </w:r>
      <w:r w:rsidR="00B30EB6">
        <w:rPr>
          <w:rFonts w:ascii="Arial Narrow" w:hAnsi="Arial Narrow"/>
          <w:sz w:val="28"/>
          <w:szCs w:val="28"/>
        </w:rPr>
        <w:t xml:space="preserve">éste </w:t>
      </w:r>
      <w:r w:rsidR="00890485">
        <w:rPr>
          <w:rFonts w:ascii="Arial Narrow" w:hAnsi="Arial Narrow"/>
          <w:sz w:val="28"/>
          <w:szCs w:val="28"/>
        </w:rPr>
        <w:t>no ha sido revocado ni modificado por la entidad que la expidió ni por otra entidad jurisdiccional, y por ende, goza de presunción de legalidad; (iii) no ha sido tachad</w:t>
      </w:r>
      <w:r w:rsidR="00B30EB6">
        <w:rPr>
          <w:rFonts w:ascii="Arial Narrow" w:hAnsi="Arial Narrow"/>
          <w:sz w:val="28"/>
          <w:szCs w:val="28"/>
        </w:rPr>
        <w:t>o</w:t>
      </w:r>
      <w:r w:rsidR="00890485">
        <w:rPr>
          <w:rFonts w:ascii="Arial Narrow" w:hAnsi="Arial Narrow"/>
          <w:sz w:val="28"/>
          <w:szCs w:val="28"/>
        </w:rPr>
        <w:t xml:space="preserve"> de falsa y menos </w:t>
      </w:r>
      <w:r w:rsidR="00B30EB6">
        <w:rPr>
          <w:rFonts w:ascii="Arial Narrow" w:hAnsi="Arial Narrow"/>
          <w:sz w:val="28"/>
          <w:szCs w:val="28"/>
        </w:rPr>
        <w:t>aún</w:t>
      </w:r>
      <w:r w:rsidR="00890485">
        <w:rPr>
          <w:rFonts w:ascii="Arial Narrow" w:hAnsi="Arial Narrow"/>
          <w:sz w:val="28"/>
          <w:szCs w:val="28"/>
        </w:rPr>
        <w:t xml:space="preserve"> se </w:t>
      </w:r>
      <w:r w:rsidR="00B30EB6">
        <w:rPr>
          <w:rFonts w:ascii="Arial Narrow" w:hAnsi="Arial Narrow"/>
          <w:sz w:val="28"/>
          <w:szCs w:val="28"/>
        </w:rPr>
        <w:t>ha alegado un error de digitación</w:t>
      </w:r>
      <w:r w:rsidR="00890485">
        <w:rPr>
          <w:rFonts w:ascii="Arial Narrow" w:hAnsi="Arial Narrow"/>
          <w:sz w:val="28"/>
          <w:szCs w:val="28"/>
        </w:rPr>
        <w:t xml:space="preserve">. </w:t>
      </w:r>
    </w:p>
    <w:p w:rsidR="00340DBD" w:rsidRPr="00035856" w:rsidRDefault="00340DBD" w:rsidP="00035856">
      <w:pPr>
        <w:pStyle w:val="Sinespaciado"/>
      </w:pPr>
    </w:p>
    <w:p w:rsidR="00F9510F" w:rsidRPr="00F9510F" w:rsidRDefault="007474A9" w:rsidP="00F9510F">
      <w:pPr>
        <w:spacing w:line="360" w:lineRule="auto"/>
        <w:ind w:firstLine="708"/>
        <w:jc w:val="both"/>
        <w:rPr>
          <w:rFonts w:ascii="Arial Narrow" w:hAnsi="Arial Narrow" w:cs="Arial"/>
          <w:sz w:val="28"/>
          <w:szCs w:val="28"/>
        </w:rPr>
      </w:pPr>
      <w:r w:rsidRPr="007474A9">
        <w:rPr>
          <w:rFonts w:ascii="Arial Narrow" w:hAnsi="Arial Narrow"/>
          <w:sz w:val="28"/>
          <w:szCs w:val="28"/>
        </w:rPr>
        <w:t xml:space="preserve">En lo que respecta a la </w:t>
      </w:r>
      <w:r w:rsidR="0017477C" w:rsidRPr="008F105A">
        <w:rPr>
          <w:rFonts w:ascii="Arial Narrow" w:hAnsi="Arial Narrow" w:cs="Arial"/>
          <w:sz w:val="28"/>
          <w:szCs w:val="28"/>
        </w:rPr>
        <w:t xml:space="preserve">aplicación del principio de la condición más beneficiosa, </w:t>
      </w:r>
      <w:r w:rsidR="0017477C">
        <w:rPr>
          <w:rFonts w:ascii="Arial Narrow" w:hAnsi="Arial Narrow" w:cs="Arial"/>
          <w:sz w:val="28"/>
          <w:szCs w:val="28"/>
        </w:rPr>
        <w:t>como fundamento de los pedimentos e</w:t>
      </w:r>
      <w:r w:rsidR="0017477C" w:rsidRPr="008F105A">
        <w:rPr>
          <w:rFonts w:ascii="Arial Narrow" w:hAnsi="Arial Narrow" w:cs="Arial"/>
          <w:sz w:val="28"/>
          <w:szCs w:val="28"/>
        </w:rPr>
        <w:t>sta acción,</w:t>
      </w:r>
      <w:r w:rsidR="00F9510F">
        <w:rPr>
          <w:rFonts w:ascii="Arial Narrow" w:hAnsi="Arial Narrow" w:cs="Arial"/>
          <w:sz w:val="28"/>
          <w:szCs w:val="28"/>
        </w:rPr>
        <w:t xml:space="preserve"> las altas Cortes han</w:t>
      </w:r>
      <w:r w:rsidR="00F9510F" w:rsidRPr="006A4EB4">
        <w:rPr>
          <w:rFonts w:ascii="Arial Narrow" w:hAnsi="Arial Narrow"/>
          <w:sz w:val="28"/>
          <w:szCs w:val="28"/>
        </w:rPr>
        <w:t xml:space="preserve"> </w:t>
      </w:r>
      <w:r w:rsidR="00F9510F">
        <w:rPr>
          <w:rFonts w:ascii="Arial Narrow" w:hAnsi="Arial Narrow"/>
          <w:sz w:val="28"/>
          <w:szCs w:val="28"/>
        </w:rPr>
        <w:t xml:space="preserve">dimensionado la densidad de aportes exigidas en rigor de una norma anterior al del suceso de la muerte, </w:t>
      </w:r>
      <w:r w:rsidR="00F9510F" w:rsidRPr="006A4EB4">
        <w:rPr>
          <w:rFonts w:ascii="Arial Narrow" w:hAnsi="Arial Narrow"/>
          <w:sz w:val="28"/>
          <w:szCs w:val="28"/>
        </w:rPr>
        <w:t xml:space="preserve">en aras de atender </w:t>
      </w:r>
      <w:r w:rsidR="00F9510F">
        <w:rPr>
          <w:rFonts w:ascii="Arial Narrow" w:hAnsi="Arial Narrow"/>
          <w:sz w:val="28"/>
          <w:szCs w:val="28"/>
        </w:rPr>
        <w:t>el referido principio</w:t>
      </w:r>
      <w:r w:rsidR="00F9510F" w:rsidRPr="006A4EB4">
        <w:rPr>
          <w:rFonts w:ascii="Arial Narrow" w:hAnsi="Arial Narrow"/>
          <w:sz w:val="28"/>
          <w:szCs w:val="28"/>
        </w:rPr>
        <w:t>, fundada</w:t>
      </w:r>
      <w:r w:rsidR="00F9510F">
        <w:rPr>
          <w:rFonts w:ascii="Arial Narrow" w:hAnsi="Arial Narrow"/>
          <w:sz w:val="28"/>
          <w:szCs w:val="28"/>
        </w:rPr>
        <w:t>s</w:t>
      </w:r>
      <w:r w:rsidR="00F9510F" w:rsidRPr="006A4EB4">
        <w:rPr>
          <w:rFonts w:ascii="Arial Narrow" w:hAnsi="Arial Narrow"/>
          <w:sz w:val="28"/>
          <w:szCs w:val="28"/>
        </w:rPr>
        <w:t xml:space="preserve"> justamente en la expectativa legítima que la situación le envuelve a su titular, en instantes en que en palabras del órgano de cierre de la especialidad laboral</w:t>
      </w:r>
      <w:r w:rsidR="00F9510F">
        <w:rPr>
          <w:rFonts w:ascii="Arial Narrow" w:hAnsi="Arial Narrow"/>
          <w:sz w:val="28"/>
          <w:szCs w:val="28"/>
        </w:rPr>
        <w:t xml:space="preserve">, </w:t>
      </w:r>
      <w:r w:rsidR="009A1CD8">
        <w:rPr>
          <w:rFonts w:ascii="Arial Narrow" w:hAnsi="Arial Narrow"/>
          <w:sz w:val="28"/>
          <w:szCs w:val="28"/>
        </w:rPr>
        <w:t xml:space="preserve">en </w:t>
      </w:r>
      <w:r w:rsidR="00F9510F">
        <w:rPr>
          <w:rFonts w:ascii="Arial Narrow" w:hAnsi="Arial Narrow"/>
          <w:sz w:val="28"/>
          <w:szCs w:val="28"/>
        </w:rPr>
        <w:t xml:space="preserve"> sentencias</w:t>
      </w:r>
      <w:r w:rsidR="00F9510F" w:rsidRPr="006A4EB4">
        <w:rPr>
          <w:rFonts w:ascii="Arial Narrow" w:hAnsi="Arial Narrow"/>
          <w:sz w:val="28"/>
          <w:szCs w:val="28"/>
        </w:rPr>
        <w:t>:</w:t>
      </w:r>
      <w:r w:rsidR="00F9510F">
        <w:rPr>
          <w:rFonts w:ascii="Arial Narrow" w:hAnsi="Arial Narrow"/>
          <w:sz w:val="28"/>
          <w:szCs w:val="28"/>
        </w:rPr>
        <w:t xml:space="preserve"> 22 de octubre de 2013, 8 de mayo y 25 de julio de 2012, radicaciones: 39</w:t>
      </w:r>
      <w:r w:rsidR="009A1CD8">
        <w:rPr>
          <w:rFonts w:ascii="Arial Narrow" w:hAnsi="Arial Narrow"/>
          <w:sz w:val="28"/>
          <w:szCs w:val="28"/>
        </w:rPr>
        <w:t xml:space="preserve">229, 35319 y 38674, entre otras, sostuvo: </w:t>
      </w:r>
      <w:r w:rsidR="00F9510F" w:rsidRPr="006A4EB4">
        <w:rPr>
          <w:rFonts w:ascii="Arial Narrow" w:hAnsi="Arial Narrow"/>
          <w:sz w:val="28"/>
          <w:szCs w:val="28"/>
        </w:rPr>
        <w:t xml:space="preserve"> </w:t>
      </w:r>
    </w:p>
    <w:p w:rsidR="00F9510F" w:rsidRPr="009A1CD8" w:rsidRDefault="00F9510F" w:rsidP="009A1CD8">
      <w:pPr>
        <w:pStyle w:val="Sinespaciado"/>
      </w:pPr>
    </w:p>
    <w:p w:rsidR="00F9510F" w:rsidRPr="006878BE" w:rsidRDefault="00F9510F" w:rsidP="00F9510F">
      <w:pPr>
        <w:pStyle w:val="Textoindependiente32"/>
        <w:spacing w:line="240" w:lineRule="auto"/>
        <w:ind w:firstLine="709"/>
        <w:rPr>
          <w:rFonts w:ascii="Arial Narrow" w:hAnsi="Arial Narrow"/>
          <w:sz w:val="28"/>
          <w:szCs w:val="28"/>
        </w:rPr>
      </w:pPr>
      <w:r w:rsidRPr="006878BE">
        <w:rPr>
          <w:rFonts w:ascii="Arial Narrow" w:hAnsi="Arial Narrow"/>
          <w:sz w:val="28"/>
          <w:szCs w:val="28"/>
        </w:rPr>
        <w:t>“</w:t>
      </w:r>
      <w:r w:rsidRPr="006878BE">
        <w:rPr>
          <w:rFonts w:ascii="Arial Narrow" w:hAnsi="Arial Narrow"/>
          <w:i/>
          <w:sz w:val="28"/>
          <w:szCs w:val="28"/>
        </w:rPr>
        <w:t xml:space="preserve">Bajo las anteriores perspectivas, el [principio de la condición más beneficiosa], tiene adoctrinado la Sala por línea general, entra en juego, no para proteger a quienes tienen una mera o simple expectativa, pues para ellos la nueva ley puede modificar el régimen pensional al cual estuvieran adscritos, sino a un grupo de personas, que si bien no tienen un derecho adquirido en sentido riguroso, se ubican en una posición intermedia, habida cuenta que poseen una situación jurídica y fáctica concreta, verbi gratia, haber cumplido íntegramente con la densidad de semanas necesarias que consagraba la ley derogada para obtener una prestación de índole pensional. A ellos, entonces, se les debe aplicar la disposición anterior, es decir, la vigente para el </w:t>
      </w:r>
      <w:r w:rsidRPr="006878BE">
        <w:rPr>
          <w:rFonts w:ascii="Arial Narrow" w:hAnsi="Arial Narrow"/>
          <w:i/>
          <w:sz w:val="28"/>
          <w:szCs w:val="28"/>
        </w:rPr>
        <w:lastRenderedPageBreak/>
        <w:t>momento en que reunieron la densidad exigida para obtener la prestación. En ese horizonte, ha enseñado esta corporación que, tratándose de derechos que no se consolidan por un solo acto sino que suponen una situación que se integra mediante hechos sucesivos, hay lugar al derecho eventual, que no es definitivo o adquirido mientras no se cumpla la última condición, pero que sí implica una situación concreta protegida por la ley, tanto en lo atinente al acreedor como al deudor, por lo que supera la mera o simple expectativa. Estas son las llamadas por la doctrina constitucional “expectativas legítimas</w:t>
      </w:r>
      <w:r w:rsidR="009A1CD8">
        <w:rPr>
          <w:rFonts w:ascii="Arial Narrow" w:hAnsi="Arial Narrow"/>
          <w:sz w:val="28"/>
          <w:szCs w:val="28"/>
        </w:rPr>
        <w:t>”</w:t>
      </w:r>
    </w:p>
    <w:p w:rsidR="00F9510F" w:rsidRPr="00035856" w:rsidRDefault="00F9510F" w:rsidP="00035856">
      <w:pPr>
        <w:pStyle w:val="Sinespaciado"/>
        <w:spacing w:line="360" w:lineRule="auto"/>
      </w:pPr>
    </w:p>
    <w:p w:rsidR="00A65049" w:rsidRPr="009A1CD8" w:rsidRDefault="009A1CD8" w:rsidP="009A1CD8">
      <w:pPr>
        <w:spacing w:line="360" w:lineRule="auto"/>
        <w:ind w:firstLine="708"/>
        <w:jc w:val="both"/>
        <w:rPr>
          <w:rFonts w:ascii="Arial Narrow" w:hAnsi="Arial Narrow" w:cs="Arial"/>
          <w:sz w:val="28"/>
          <w:szCs w:val="28"/>
        </w:rPr>
      </w:pPr>
      <w:r>
        <w:rPr>
          <w:rFonts w:ascii="Arial Narrow" w:hAnsi="Arial Narrow" w:cs="Arial"/>
          <w:sz w:val="28"/>
          <w:szCs w:val="28"/>
        </w:rPr>
        <w:t xml:space="preserve">Es así como </w:t>
      </w:r>
      <w:r w:rsidR="0017477C" w:rsidRPr="008F105A">
        <w:rPr>
          <w:rFonts w:ascii="Arial Narrow" w:hAnsi="Arial Narrow" w:cs="Arial"/>
          <w:sz w:val="28"/>
          <w:szCs w:val="28"/>
        </w:rPr>
        <w:t>según reiterada jurisprudencia de la Sala de Casación Laboral de l</w:t>
      </w:r>
      <w:r>
        <w:rPr>
          <w:rFonts w:ascii="Arial Narrow" w:hAnsi="Arial Narrow" w:cs="Arial"/>
          <w:sz w:val="28"/>
          <w:szCs w:val="28"/>
        </w:rPr>
        <w:t>a Corte Suprema de Justicia, la aplicación del principio de la condición más beneficiosa e</w:t>
      </w:r>
      <w:r w:rsidR="0017477C" w:rsidRPr="008F105A">
        <w:rPr>
          <w:rFonts w:ascii="Arial Narrow" w:hAnsi="Arial Narrow" w:cs="Arial"/>
          <w:sz w:val="28"/>
          <w:szCs w:val="28"/>
        </w:rPr>
        <w:t xml:space="preserve">s perfectamente admisible </w:t>
      </w:r>
      <w:r w:rsidR="00190FC1">
        <w:rPr>
          <w:rFonts w:ascii="Arial Narrow" w:hAnsi="Arial Narrow" w:cs="Arial"/>
          <w:sz w:val="28"/>
          <w:szCs w:val="28"/>
        </w:rPr>
        <w:t xml:space="preserve">para aquellos eventos </w:t>
      </w:r>
      <w:r w:rsidR="0017477C">
        <w:rPr>
          <w:rFonts w:ascii="Arial Narrow" w:hAnsi="Arial Narrow" w:cs="Arial"/>
          <w:sz w:val="28"/>
          <w:szCs w:val="28"/>
        </w:rPr>
        <w:t xml:space="preserve">en que el deceso del afiliado ocurre en vigencia de </w:t>
      </w:r>
      <w:r>
        <w:rPr>
          <w:rFonts w:ascii="Arial Narrow" w:hAnsi="Arial Narrow" w:cs="Arial"/>
          <w:sz w:val="28"/>
          <w:szCs w:val="28"/>
        </w:rPr>
        <w:t>la Ley 100/</w:t>
      </w:r>
      <w:r w:rsidR="0017477C" w:rsidRPr="008F105A">
        <w:rPr>
          <w:rFonts w:ascii="Arial Narrow" w:hAnsi="Arial Narrow" w:cs="Arial"/>
          <w:sz w:val="28"/>
          <w:szCs w:val="28"/>
        </w:rPr>
        <w:t>93 original, permitiendo dar aplicación a lo dispuesto en el A</w:t>
      </w:r>
      <w:r>
        <w:rPr>
          <w:rFonts w:ascii="Arial Narrow" w:hAnsi="Arial Narrow" w:cs="Arial"/>
          <w:sz w:val="28"/>
          <w:szCs w:val="28"/>
        </w:rPr>
        <w:t xml:space="preserve">do. </w:t>
      </w:r>
      <w:r w:rsidR="0017477C" w:rsidRPr="008F105A">
        <w:rPr>
          <w:rFonts w:ascii="Arial Narrow" w:hAnsi="Arial Narrow" w:cs="Arial"/>
          <w:sz w:val="28"/>
          <w:szCs w:val="28"/>
        </w:rPr>
        <w:t>049</w:t>
      </w:r>
      <w:r>
        <w:rPr>
          <w:rFonts w:ascii="Arial Narrow" w:hAnsi="Arial Narrow" w:cs="Arial"/>
          <w:sz w:val="28"/>
          <w:szCs w:val="28"/>
        </w:rPr>
        <w:t>/90</w:t>
      </w:r>
      <w:r w:rsidR="0017477C" w:rsidRPr="008F105A">
        <w:rPr>
          <w:rFonts w:ascii="Arial Narrow" w:hAnsi="Arial Narrow" w:cs="Arial"/>
          <w:sz w:val="28"/>
          <w:szCs w:val="28"/>
        </w:rPr>
        <w:t xml:space="preserve"> aprobado p</w:t>
      </w:r>
      <w:r w:rsidR="00190FC1">
        <w:rPr>
          <w:rFonts w:ascii="Arial Narrow" w:hAnsi="Arial Narrow" w:cs="Arial"/>
          <w:sz w:val="28"/>
          <w:szCs w:val="28"/>
        </w:rPr>
        <w:t>or el D</w:t>
      </w:r>
      <w:r>
        <w:rPr>
          <w:rFonts w:ascii="Arial Narrow" w:hAnsi="Arial Narrow" w:cs="Arial"/>
          <w:sz w:val="28"/>
          <w:szCs w:val="28"/>
        </w:rPr>
        <w:t xml:space="preserve">to. </w:t>
      </w:r>
      <w:r w:rsidR="00190FC1">
        <w:rPr>
          <w:rFonts w:ascii="Arial Narrow" w:hAnsi="Arial Narrow" w:cs="Arial"/>
          <w:sz w:val="28"/>
          <w:szCs w:val="28"/>
        </w:rPr>
        <w:t xml:space="preserve">758 del mismo año. </w:t>
      </w:r>
      <w:r>
        <w:rPr>
          <w:rFonts w:ascii="Arial Narrow" w:hAnsi="Arial Narrow" w:cs="Arial"/>
          <w:sz w:val="28"/>
          <w:szCs w:val="28"/>
        </w:rPr>
        <w:t xml:space="preserve">En sentencia </w:t>
      </w:r>
      <w:r w:rsidR="00A65049" w:rsidRPr="008F105A">
        <w:rPr>
          <w:rFonts w:ascii="Arial Narrow" w:hAnsi="Arial Narrow" w:cs="Arial"/>
          <w:sz w:val="28"/>
          <w:szCs w:val="28"/>
        </w:rPr>
        <w:t xml:space="preserve">del </w:t>
      </w:r>
      <w:r w:rsidR="00A65049">
        <w:rPr>
          <w:rFonts w:ascii="Arial Narrow" w:hAnsi="Arial Narrow" w:cs="Arial"/>
          <w:sz w:val="28"/>
          <w:szCs w:val="28"/>
        </w:rPr>
        <w:t>6 de febrero de 2013</w:t>
      </w:r>
      <w:r w:rsidR="00A65049" w:rsidRPr="008F105A">
        <w:rPr>
          <w:rFonts w:ascii="Arial Narrow" w:hAnsi="Arial Narrow" w:cs="Arial"/>
          <w:sz w:val="28"/>
          <w:szCs w:val="28"/>
        </w:rPr>
        <w:t xml:space="preserve">, radicado </w:t>
      </w:r>
      <w:r w:rsidR="00A65049">
        <w:rPr>
          <w:rFonts w:ascii="Arial Narrow" w:hAnsi="Arial Narrow" w:cs="Arial"/>
          <w:sz w:val="28"/>
          <w:szCs w:val="28"/>
        </w:rPr>
        <w:t>41877</w:t>
      </w:r>
      <w:r w:rsidR="00A65049" w:rsidRPr="008F105A">
        <w:rPr>
          <w:rFonts w:ascii="Arial Narrow" w:hAnsi="Arial Narrow" w:cs="Arial"/>
          <w:sz w:val="28"/>
          <w:szCs w:val="28"/>
        </w:rPr>
        <w:t xml:space="preserve"> </w:t>
      </w:r>
      <w:r w:rsidR="00A65049">
        <w:rPr>
          <w:rFonts w:ascii="Arial Narrow" w:hAnsi="Arial Narrow" w:cs="Arial"/>
          <w:sz w:val="28"/>
          <w:szCs w:val="28"/>
        </w:rPr>
        <w:t xml:space="preserve">el </w:t>
      </w:r>
      <w:r w:rsidR="00100F1E">
        <w:rPr>
          <w:rFonts w:ascii="Arial Narrow" w:hAnsi="Arial Narrow" w:cs="Arial"/>
          <w:sz w:val="28"/>
          <w:szCs w:val="28"/>
        </w:rPr>
        <w:t xml:space="preserve">máximo </w:t>
      </w:r>
      <w:r w:rsidR="00A65049">
        <w:rPr>
          <w:rFonts w:ascii="Arial Narrow" w:hAnsi="Arial Narrow" w:cs="Arial"/>
          <w:sz w:val="28"/>
          <w:szCs w:val="28"/>
        </w:rPr>
        <w:t xml:space="preserve">órgano de cierre de </w:t>
      </w:r>
      <w:r w:rsidR="00F451D4">
        <w:rPr>
          <w:rFonts w:ascii="Arial Narrow" w:hAnsi="Arial Narrow" w:cs="Arial"/>
          <w:sz w:val="28"/>
          <w:szCs w:val="28"/>
        </w:rPr>
        <w:t xml:space="preserve">esta </w:t>
      </w:r>
      <w:r w:rsidR="00A65049">
        <w:rPr>
          <w:rFonts w:ascii="Arial Narrow" w:hAnsi="Arial Narrow" w:cs="Arial"/>
          <w:sz w:val="28"/>
          <w:szCs w:val="28"/>
        </w:rPr>
        <w:t xml:space="preserve">especialidad laboral </w:t>
      </w:r>
      <w:r w:rsidR="00100F1E">
        <w:rPr>
          <w:rFonts w:ascii="Arial Narrow" w:hAnsi="Arial Narrow" w:cs="Arial"/>
          <w:sz w:val="28"/>
          <w:szCs w:val="28"/>
        </w:rPr>
        <w:t>asentó</w:t>
      </w:r>
      <w:r w:rsidR="00A65049" w:rsidRPr="008F105A">
        <w:rPr>
          <w:rFonts w:ascii="Arial Narrow" w:hAnsi="Arial Narrow" w:cs="Arial"/>
          <w:sz w:val="28"/>
          <w:szCs w:val="28"/>
        </w:rPr>
        <w:t>:</w:t>
      </w:r>
    </w:p>
    <w:p w:rsidR="00A65049" w:rsidRPr="00035856" w:rsidRDefault="00A65049" w:rsidP="00035856">
      <w:pPr>
        <w:pStyle w:val="Sinespaciado"/>
      </w:pPr>
    </w:p>
    <w:p w:rsidR="00A65049" w:rsidRPr="00A65049" w:rsidRDefault="00A65049" w:rsidP="00A65049">
      <w:pPr>
        <w:ind w:left="426" w:firstLine="283"/>
        <w:jc w:val="both"/>
        <w:rPr>
          <w:rFonts w:ascii="Arial Narrow" w:hAnsi="Arial Narrow"/>
          <w:i/>
          <w:sz w:val="28"/>
          <w:szCs w:val="28"/>
        </w:rPr>
      </w:pPr>
      <w:r w:rsidRPr="00A65049">
        <w:rPr>
          <w:rFonts w:ascii="Arial Narrow" w:hAnsi="Arial Narrow"/>
          <w:i/>
          <w:sz w:val="28"/>
          <w:szCs w:val="28"/>
        </w:rPr>
        <w:t>“</w:t>
      </w:r>
      <w:r w:rsidRPr="00A65049">
        <w:rPr>
          <w:rFonts w:ascii="Arial Narrow" w:hAnsi="Arial Narrow" w:cs="Arial"/>
          <w:i/>
          <w:sz w:val="28"/>
          <w:szCs w:val="28"/>
          <w:lang w:val="es-ES"/>
        </w:rPr>
        <w:t>Sobre el tema objeto de debate esta Sala ha reiterado</w:t>
      </w:r>
      <w:r w:rsidRPr="00A65049">
        <w:rPr>
          <w:rFonts w:ascii="Arial Narrow" w:hAnsi="Arial Narrow"/>
          <w:i/>
          <w:sz w:val="28"/>
          <w:szCs w:val="28"/>
        </w:rPr>
        <w:t xml:space="preserve"> que un afiliado al Seguro Social que ha cotizado las semanas exigidas por los artículos 6, 25 y 27 del Acuerdo 049 de 1990, aprobado por el Decreto 758 del mismo año, es decir, 150 semanas dentro de los 6 años anteriores a la fecha del deceso o 300 en cualquier época, aunque fallezca en vigencia de la Ley 100 de 1993 y no reúna los requisitos exigidos en su artículo 46, esto es, 26 semanas de cotización según la citada normativa, sus beneficiarios tienen derecho a que se les aplique el principio de la condición más beneficiosa del artículo 53 de la Constitución </w:t>
      </w:r>
      <w:r w:rsidRPr="00A65049">
        <w:rPr>
          <w:rFonts w:ascii="Arial Narrow" w:hAnsi="Arial Narrow" w:cs="Arial"/>
          <w:i/>
          <w:sz w:val="28"/>
          <w:szCs w:val="28"/>
          <w:lang w:val="es-ES"/>
        </w:rPr>
        <w:t>Política</w:t>
      </w:r>
      <w:r w:rsidRPr="00A65049">
        <w:rPr>
          <w:rFonts w:ascii="Arial Narrow" w:hAnsi="Arial Narrow"/>
          <w:i/>
          <w:sz w:val="28"/>
          <w:szCs w:val="28"/>
        </w:rPr>
        <w:t>”.</w:t>
      </w:r>
    </w:p>
    <w:p w:rsidR="00A65049" w:rsidRPr="00035856" w:rsidRDefault="00A65049" w:rsidP="00035856">
      <w:pPr>
        <w:pStyle w:val="Sinespaciado"/>
        <w:spacing w:line="360" w:lineRule="auto"/>
      </w:pPr>
    </w:p>
    <w:p w:rsidR="0098598E" w:rsidRDefault="009A1CD8" w:rsidP="007A510A">
      <w:pPr>
        <w:spacing w:line="360" w:lineRule="auto"/>
        <w:ind w:firstLine="708"/>
        <w:jc w:val="both"/>
        <w:rPr>
          <w:rFonts w:ascii="Arial Narrow" w:hAnsi="Arial Narrow" w:cs="Arial"/>
          <w:spacing w:val="-2"/>
          <w:sz w:val="28"/>
          <w:szCs w:val="28"/>
        </w:rPr>
      </w:pPr>
      <w:r>
        <w:rPr>
          <w:rFonts w:ascii="Arial Narrow" w:eastAsia="MS Mincho" w:hAnsi="Arial Narrow"/>
          <w:sz w:val="28"/>
          <w:szCs w:val="28"/>
        </w:rPr>
        <w:t>Puestas</w:t>
      </w:r>
      <w:r w:rsidR="00100F1E">
        <w:rPr>
          <w:rFonts w:ascii="Arial Narrow" w:eastAsia="MS Mincho" w:hAnsi="Arial Narrow"/>
          <w:sz w:val="28"/>
          <w:szCs w:val="28"/>
        </w:rPr>
        <w:t xml:space="preserve"> así </w:t>
      </w:r>
      <w:r>
        <w:rPr>
          <w:rFonts w:ascii="Arial Narrow" w:eastAsia="MS Mincho" w:hAnsi="Arial Narrow"/>
          <w:sz w:val="28"/>
          <w:szCs w:val="28"/>
        </w:rPr>
        <w:t>las cosas, resta a</w:t>
      </w:r>
      <w:r w:rsidR="0098598E">
        <w:rPr>
          <w:rFonts w:ascii="Arial Narrow" w:eastAsia="MS Mincho" w:hAnsi="Arial Narrow"/>
          <w:sz w:val="28"/>
          <w:szCs w:val="28"/>
        </w:rPr>
        <w:t>ñadir que</w:t>
      </w:r>
      <w:r w:rsidR="007A510A">
        <w:rPr>
          <w:rFonts w:ascii="Arial Narrow" w:eastAsia="MS Mincho" w:hAnsi="Arial Narrow"/>
          <w:sz w:val="28"/>
          <w:szCs w:val="28"/>
        </w:rPr>
        <w:t xml:space="preserve">, más que darle prosperidad a la pretensión de la parte actora con apoyo en el principio de la condición más beneficiosa, a lo que se acude realmente es a los </w:t>
      </w:r>
      <w:r w:rsidR="0098598E">
        <w:rPr>
          <w:rFonts w:ascii="Arial Narrow" w:eastAsia="MS Mincho" w:hAnsi="Arial Narrow"/>
          <w:sz w:val="28"/>
          <w:szCs w:val="28"/>
        </w:rPr>
        <w:t xml:space="preserve">más altos </w:t>
      </w:r>
      <w:r w:rsidR="00F451D4">
        <w:rPr>
          <w:rFonts w:ascii="Arial Narrow" w:eastAsia="MS Mincho" w:hAnsi="Arial Narrow"/>
          <w:sz w:val="28"/>
          <w:szCs w:val="28"/>
        </w:rPr>
        <w:t xml:space="preserve">principios de </w:t>
      </w:r>
      <w:r w:rsidR="0098598E">
        <w:rPr>
          <w:rFonts w:ascii="Arial Narrow" w:eastAsia="MS Mincho" w:hAnsi="Arial Narrow"/>
          <w:sz w:val="28"/>
          <w:szCs w:val="28"/>
        </w:rPr>
        <w:t>proporcionalidad</w:t>
      </w:r>
      <w:r w:rsidR="003B19B4">
        <w:rPr>
          <w:rFonts w:ascii="Arial Narrow" w:eastAsia="MS Mincho" w:hAnsi="Arial Narrow"/>
          <w:sz w:val="28"/>
          <w:szCs w:val="28"/>
        </w:rPr>
        <w:t xml:space="preserve">, </w:t>
      </w:r>
      <w:r w:rsidR="003B19B4">
        <w:rPr>
          <w:rFonts w:ascii="Arial Narrow" w:hAnsi="Arial Narrow" w:cs="Tahoma"/>
          <w:sz w:val="28"/>
          <w:szCs w:val="28"/>
        </w:rPr>
        <w:t xml:space="preserve">equidad, igualdad, buena fe, </w:t>
      </w:r>
      <w:r w:rsidR="003B19B4" w:rsidRPr="003B19B4">
        <w:rPr>
          <w:rFonts w:ascii="Arial Narrow" w:hAnsi="Arial Narrow" w:cs="Tahoma"/>
          <w:sz w:val="28"/>
          <w:szCs w:val="28"/>
        </w:rPr>
        <w:t>confianza legítima</w:t>
      </w:r>
      <w:r w:rsidR="0098598E">
        <w:rPr>
          <w:rFonts w:ascii="Arial Narrow" w:eastAsia="MS Mincho" w:hAnsi="Arial Narrow"/>
          <w:sz w:val="28"/>
          <w:szCs w:val="28"/>
        </w:rPr>
        <w:t xml:space="preserve"> y justicia, </w:t>
      </w:r>
      <w:r w:rsidR="007A510A">
        <w:rPr>
          <w:rFonts w:ascii="Arial Narrow" w:eastAsia="MS Mincho" w:hAnsi="Arial Narrow"/>
          <w:sz w:val="28"/>
          <w:szCs w:val="28"/>
        </w:rPr>
        <w:t xml:space="preserve">pues </w:t>
      </w:r>
      <w:r w:rsidR="0042570C">
        <w:rPr>
          <w:rFonts w:ascii="Arial Narrow" w:eastAsia="MS Mincho" w:hAnsi="Arial Narrow"/>
          <w:sz w:val="28"/>
          <w:szCs w:val="28"/>
        </w:rPr>
        <w:t xml:space="preserve">lo que </w:t>
      </w:r>
      <w:r w:rsidR="007A510A">
        <w:rPr>
          <w:rFonts w:ascii="Arial Narrow" w:eastAsia="MS Mincho" w:hAnsi="Arial Narrow"/>
          <w:sz w:val="28"/>
          <w:szCs w:val="28"/>
        </w:rPr>
        <w:t xml:space="preserve">se </w:t>
      </w:r>
      <w:r w:rsidR="0042570C">
        <w:rPr>
          <w:rFonts w:ascii="Arial Narrow" w:eastAsia="MS Mincho" w:hAnsi="Arial Narrow"/>
          <w:sz w:val="28"/>
          <w:szCs w:val="28"/>
        </w:rPr>
        <w:t>busca es</w:t>
      </w:r>
      <w:r w:rsidR="00633E8F">
        <w:rPr>
          <w:rFonts w:ascii="Arial Narrow" w:eastAsia="MS Mincho" w:hAnsi="Arial Narrow"/>
          <w:sz w:val="28"/>
          <w:szCs w:val="28"/>
        </w:rPr>
        <w:t xml:space="preserve"> evitar que </w:t>
      </w:r>
      <w:r w:rsidR="007A510A">
        <w:rPr>
          <w:rFonts w:ascii="Arial Narrow" w:eastAsia="MS Mincho" w:hAnsi="Arial Narrow"/>
          <w:sz w:val="28"/>
          <w:szCs w:val="28"/>
        </w:rPr>
        <w:t xml:space="preserve">los cambios legislativos </w:t>
      </w:r>
      <w:r w:rsidR="00633E8F">
        <w:rPr>
          <w:rFonts w:ascii="Arial Narrow" w:eastAsia="MS Mincho" w:hAnsi="Arial Narrow"/>
          <w:sz w:val="28"/>
          <w:szCs w:val="28"/>
        </w:rPr>
        <w:t>transforme</w:t>
      </w:r>
      <w:r w:rsidR="003B19B4">
        <w:rPr>
          <w:rFonts w:ascii="Arial Narrow" w:eastAsia="MS Mincho" w:hAnsi="Arial Narrow"/>
          <w:sz w:val="28"/>
          <w:szCs w:val="28"/>
        </w:rPr>
        <w:t>n</w:t>
      </w:r>
      <w:r w:rsidR="00633E8F">
        <w:rPr>
          <w:rFonts w:ascii="Arial Narrow" w:eastAsia="MS Mincho" w:hAnsi="Arial Narrow"/>
          <w:sz w:val="28"/>
          <w:szCs w:val="28"/>
        </w:rPr>
        <w:t xml:space="preserve"> de manera arbitraria las expectativas legitimas </w:t>
      </w:r>
      <w:r w:rsidR="00727B17">
        <w:rPr>
          <w:rFonts w:ascii="Arial Narrow" w:eastAsia="MS Mincho" w:hAnsi="Arial Narrow"/>
          <w:sz w:val="28"/>
          <w:szCs w:val="28"/>
        </w:rPr>
        <w:t xml:space="preserve">que tienen los afiliados respecto de las condiciones en las cuales aspiran a recibir su pensión, </w:t>
      </w:r>
      <w:r w:rsidR="007A510A">
        <w:rPr>
          <w:rFonts w:ascii="Arial Narrow" w:eastAsia="MS Mincho" w:hAnsi="Arial Narrow"/>
          <w:sz w:val="28"/>
          <w:szCs w:val="28"/>
        </w:rPr>
        <w:t>haciendo un reconocimiento al</w:t>
      </w:r>
      <w:r w:rsidR="00727B17">
        <w:rPr>
          <w:rFonts w:ascii="Arial Narrow" w:eastAsia="MS Mincho" w:hAnsi="Arial Narrow"/>
          <w:sz w:val="28"/>
          <w:szCs w:val="28"/>
        </w:rPr>
        <w:t xml:space="preserve"> esfuerzo de </w:t>
      </w:r>
      <w:r w:rsidR="00633E8F">
        <w:rPr>
          <w:rFonts w:ascii="Arial Narrow" w:eastAsia="MS Mincho" w:hAnsi="Arial Narrow"/>
          <w:sz w:val="28"/>
          <w:szCs w:val="28"/>
        </w:rPr>
        <w:t xml:space="preserve">quienes han cotizado </w:t>
      </w:r>
      <w:r w:rsidR="0098598E" w:rsidRPr="008F105A">
        <w:rPr>
          <w:rFonts w:ascii="Arial Narrow" w:hAnsi="Arial Narrow" w:cs="Arial"/>
          <w:spacing w:val="-2"/>
          <w:sz w:val="28"/>
          <w:szCs w:val="28"/>
        </w:rPr>
        <w:t>300 o 150 s</w:t>
      </w:r>
      <w:r w:rsidR="0042570C">
        <w:rPr>
          <w:rFonts w:ascii="Arial Narrow" w:hAnsi="Arial Narrow" w:cs="Arial"/>
          <w:spacing w:val="-2"/>
          <w:sz w:val="28"/>
          <w:szCs w:val="28"/>
        </w:rPr>
        <w:t>emanas o más en tiempo anterior</w:t>
      </w:r>
      <w:r w:rsidR="0098598E" w:rsidRPr="008F105A">
        <w:rPr>
          <w:rFonts w:ascii="Arial Narrow" w:hAnsi="Arial Narrow" w:cs="Arial"/>
          <w:spacing w:val="-2"/>
          <w:sz w:val="28"/>
          <w:szCs w:val="28"/>
        </w:rPr>
        <w:t xml:space="preserve"> al tránsito legislativo, cuando operado éste tan sólo exigía 26 semanas al momento de la muerte en cualquier tiempo, si se encontrare cotizando, o 26 semanas en el último año, si hubiere dejado de cotizar, requisitos que si bien eran más benignos no los reun</w:t>
      </w:r>
      <w:r w:rsidR="0098598E">
        <w:rPr>
          <w:rFonts w:ascii="Arial Narrow" w:hAnsi="Arial Narrow" w:cs="Arial"/>
          <w:spacing w:val="-2"/>
          <w:sz w:val="28"/>
          <w:szCs w:val="28"/>
        </w:rPr>
        <w:t>ía</w:t>
      </w:r>
      <w:r w:rsidR="0098598E" w:rsidRPr="008F105A">
        <w:rPr>
          <w:rFonts w:ascii="Arial Narrow" w:hAnsi="Arial Narrow" w:cs="Arial"/>
          <w:spacing w:val="-2"/>
          <w:sz w:val="28"/>
          <w:szCs w:val="28"/>
        </w:rPr>
        <w:t>, por haber terminado ya su ciclo laboral.</w:t>
      </w:r>
    </w:p>
    <w:p w:rsidR="00EF1399" w:rsidRDefault="00EF1399" w:rsidP="00035856">
      <w:pPr>
        <w:pStyle w:val="Sinespaciado"/>
      </w:pPr>
    </w:p>
    <w:p w:rsidR="00760565" w:rsidRPr="00100F1E" w:rsidRDefault="00B26273" w:rsidP="00100F1E">
      <w:pPr>
        <w:spacing w:line="360" w:lineRule="auto"/>
        <w:ind w:firstLine="426"/>
        <w:jc w:val="both"/>
        <w:rPr>
          <w:rFonts w:ascii="Arial Narrow" w:hAnsi="Arial Narrow" w:cs="Arial"/>
          <w:spacing w:val="-2"/>
          <w:sz w:val="28"/>
          <w:szCs w:val="28"/>
        </w:rPr>
      </w:pPr>
      <w:r>
        <w:rPr>
          <w:rFonts w:ascii="Arial Narrow" w:hAnsi="Arial Narrow" w:cs="Arial"/>
          <w:spacing w:val="-2"/>
          <w:sz w:val="28"/>
          <w:szCs w:val="28"/>
        </w:rPr>
        <w:t>De cara a lo anterior, con apoyo en la jurisprudencia citada</w:t>
      </w:r>
      <w:r w:rsidR="00A93069">
        <w:rPr>
          <w:rFonts w:ascii="Arial Narrow" w:hAnsi="Arial Narrow" w:cs="Arial"/>
          <w:spacing w:val="-2"/>
          <w:sz w:val="28"/>
          <w:szCs w:val="28"/>
        </w:rPr>
        <w:t>,</w:t>
      </w:r>
      <w:r>
        <w:rPr>
          <w:rFonts w:ascii="Arial Narrow" w:hAnsi="Arial Narrow" w:cs="Arial"/>
          <w:spacing w:val="-2"/>
          <w:sz w:val="28"/>
          <w:szCs w:val="28"/>
        </w:rPr>
        <w:t xml:space="preserve"> es del caso afirmar que </w:t>
      </w:r>
      <w:r w:rsidR="00A93069">
        <w:rPr>
          <w:rFonts w:ascii="Arial Narrow" w:hAnsi="Arial Narrow" w:cs="Arial"/>
          <w:spacing w:val="-2"/>
          <w:sz w:val="28"/>
          <w:szCs w:val="28"/>
        </w:rPr>
        <w:t xml:space="preserve"> </w:t>
      </w:r>
      <w:r w:rsidR="00EF1399" w:rsidRPr="00100F1E">
        <w:rPr>
          <w:rFonts w:ascii="Arial Narrow" w:hAnsi="Arial Narrow" w:cs="Arial"/>
          <w:spacing w:val="-2"/>
          <w:sz w:val="28"/>
          <w:szCs w:val="28"/>
        </w:rPr>
        <w:t xml:space="preserve">el asegurado fallecido </w:t>
      </w:r>
      <w:r w:rsidR="00100F1E" w:rsidRPr="00100F1E">
        <w:rPr>
          <w:rFonts w:ascii="Arial Narrow" w:hAnsi="Arial Narrow" w:cs="Arial"/>
          <w:sz w:val="28"/>
          <w:szCs w:val="28"/>
        </w:rPr>
        <w:t xml:space="preserve">dejó causado </w:t>
      </w:r>
      <w:r>
        <w:rPr>
          <w:rFonts w:ascii="Arial Narrow" w:hAnsi="Arial Narrow" w:cs="Arial"/>
          <w:sz w:val="28"/>
          <w:szCs w:val="28"/>
        </w:rPr>
        <w:t>el derecho a la pensión de sobrevivientes a sus</w:t>
      </w:r>
      <w:r w:rsidR="00100F1E" w:rsidRPr="00100F1E">
        <w:rPr>
          <w:rFonts w:ascii="Arial Narrow" w:hAnsi="Arial Narrow" w:cs="Arial"/>
          <w:sz w:val="28"/>
          <w:szCs w:val="28"/>
        </w:rPr>
        <w:t xml:space="preserve"> </w:t>
      </w:r>
      <w:r w:rsidR="00100F1E" w:rsidRPr="00100F1E">
        <w:rPr>
          <w:rFonts w:ascii="Arial Narrow" w:hAnsi="Arial Narrow" w:cs="Arial"/>
          <w:sz w:val="28"/>
          <w:szCs w:val="28"/>
        </w:rPr>
        <w:lastRenderedPageBreak/>
        <w:t xml:space="preserve">causahabientes, en los términos </w:t>
      </w:r>
      <w:r w:rsidR="00760565" w:rsidRPr="00100F1E">
        <w:rPr>
          <w:rFonts w:ascii="Arial Narrow" w:hAnsi="Arial Narrow" w:cs="Tahoma"/>
          <w:sz w:val="28"/>
          <w:szCs w:val="28"/>
        </w:rPr>
        <w:t xml:space="preserve">del Acuerdo 049 de 1990, que en su canon 6º, en concordancia con el 25, </w:t>
      </w:r>
      <w:r>
        <w:rPr>
          <w:rFonts w:ascii="Arial Narrow" w:hAnsi="Arial Narrow" w:cs="Tahoma"/>
          <w:sz w:val="28"/>
          <w:szCs w:val="28"/>
        </w:rPr>
        <w:t xml:space="preserve">por haber </w:t>
      </w:r>
      <w:r w:rsidR="00A93069">
        <w:rPr>
          <w:rFonts w:ascii="Arial Narrow" w:hAnsi="Arial Narrow" w:cs="Tahoma"/>
          <w:sz w:val="28"/>
          <w:szCs w:val="28"/>
        </w:rPr>
        <w:t xml:space="preserve">cotizado </w:t>
      </w:r>
      <w:r w:rsidR="00760565" w:rsidRPr="00100F1E">
        <w:rPr>
          <w:rFonts w:ascii="Arial Narrow" w:hAnsi="Arial Narrow" w:cs="Tahoma"/>
          <w:sz w:val="28"/>
          <w:szCs w:val="28"/>
        </w:rPr>
        <w:t>300 semanas en cualquier tiem</w:t>
      </w:r>
      <w:r w:rsidR="00100F1E">
        <w:rPr>
          <w:rFonts w:ascii="Arial Narrow" w:hAnsi="Arial Narrow" w:cs="Tahoma"/>
          <w:sz w:val="28"/>
          <w:szCs w:val="28"/>
        </w:rPr>
        <w:t>po</w:t>
      </w:r>
      <w:r w:rsidR="00760565" w:rsidRPr="00100F1E">
        <w:rPr>
          <w:rFonts w:ascii="Arial Narrow" w:hAnsi="Arial Narrow" w:cs="Tahoma"/>
          <w:sz w:val="28"/>
          <w:szCs w:val="28"/>
        </w:rPr>
        <w:t>.</w:t>
      </w:r>
    </w:p>
    <w:p w:rsidR="00760565" w:rsidRPr="00035856" w:rsidRDefault="00760565" w:rsidP="00035856">
      <w:pPr>
        <w:pStyle w:val="Sinespaciado"/>
      </w:pPr>
    </w:p>
    <w:p w:rsidR="00760565" w:rsidRDefault="00A93069" w:rsidP="00760565">
      <w:pPr>
        <w:pStyle w:val="Textoindependiente31"/>
        <w:ind w:firstLine="709"/>
        <w:rPr>
          <w:rFonts w:ascii="Arial Narrow" w:hAnsi="Arial Narrow" w:cs="Tahoma"/>
          <w:szCs w:val="28"/>
        </w:rPr>
      </w:pPr>
      <w:r>
        <w:rPr>
          <w:rFonts w:ascii="Arial Narrow" w:hAnsi="Arial Narrow" w:cs="Tahoma"/>
          <w:szCs w:val="28"/>
        </w:rPr>
        <w:t xml:space="preserve">Hay que añadir, </w:t>
      </w:r>
      <w:r w:rsidR="00B26273">
        <w:rPr>
          <w:rFonts w:ascii="Arial Narrow" w:hAnsi="Arial Narrow" w:cs="Tahoma"/>
          <w:szCs w:val="28"/>
        </w:rPr>
        <w:t xml:space="preserve">por último, </w:t>
      </w:r>
      <w:r w:rsidR="00100F1E">
        <w:rPr>
          <w:rFonts w:ascii="Arial Narrow" w:hAnsi="Arial Narrow" w:cs="Tahoma"/>
          <w:szCs w:val="28"/>
        </w:rPr>
        <w:t xml:space="preserve">que la Sala de Casación Laboral </w:t>
      </w:r>
      <w:r>
        <w:rPr>
          <w:rFonts w:ascii="Arial Narrow" w:hAnsi="Arial Narrow" w:cs="Tahoma"/>
          <w:szCs w:val="28"/>
        </w:rPr>
        <w:t xml:space="preserve">de la Corte Suprema de Justicia </w:t>
      </w:r>
      <w:r w:rsidR="00760565">
        <w:rPr>
          <w:rFonts w:ascii="Arial Narrow" w:hAnsi="Arial Narrow" w:cs="Tahoma"/>
          <w:szCs w:val="28"/>
        </w:rPr>
        <w:t xml:space="preserve">en sentencia del 4 de diciembre de 2006, radicación 28893, no le puso límite temporal a la pensión de sobrevivientes causada con 300 semanas anteriores a la entrada en vigencia de la Ley 100/93, como sí lo hizo en relación con la causada con 150 semanas dentro de los 6 años anteriores al fallecimiento, y más recientemente, en sentencia SL 2358 de 2017, en relación con la aplicación de la condición más beneficiosa en la órbita de la Ley 797 de 2003. </w:t>
      </w:r>
    </w:p>
    <w:p w:rsidR="00760565" w:rsidRPr="00874003" w:rsidRDefault="00760565" w:rsidP="00760565">
      <w:pPr>
        <w:pStyle w:val="Sinespaciado"/>
      </w:pPr>
    </w:p>
    <w:p w:rsidR="00ED0C1A" w:rsidRDefault="00DD64C3" w:rsidP="00ED0C1A">
      <w:pPr>
        <w:pStyle w:val="Textoindependiente31"/>
        <w:ind w:firstLine="851"/>
        <w:rPr>
          <w:rFonts w:ascii="Arial Narrow" w:hAnsi="Arial Narrow" w:cs="Arial"/>
          <w:szCs w:val="28"/>
          <w:lang w:val="es-ES"/>
        </w:rPr>
      </w:pPr>
      <w:r>
        <w:rPr>
          <w:rFonts w:ascii="Arial Narrow" w:hAnsi="Arial Narrow" w:cs="Tahoma"/>
          <w:szCs w:val="28"/>
        </w:rPr>
        <w:t xml:space="preserve">De otra parte, </w:t>
      </w:r>
      <w:r w:rsidR="007A2064">
        <w:rPr>
          <w:rFonts w:ascii="Arial Narrow" w:hAnsi="Arial Narrow" w:cs="Tahoma"/>
          <w:szCs w:val="28"/>
        </w:rPr>
        <w:t>en cuanto a l</w:t>
      </w:r>
      <w:r>
        <w:rPr>
          <w:rFonts w:ascii="Arial Narrow" w:hAnsi="Arial Narrow" w:cs="Tahoma"/>
          <w:szCs w:val="28"/>
        </w:rPr>
        <w:t xml:space="preserve">a </w:t>
      </w:r>
      <w:r w:rsidR="00610BCA">
        <w:rPr>
          <w:rFonts w:ascii="Arial Narrow" w:hAnsi="Arial Narrow" w:cs="Tahoma"/>
          <w:szCs w:val="28"/>
        </w:rPr>
        <w:t xml:space="preserve">calidad de beneficiaria </w:t>
      </w:r>
      <w:r w:rsidR="00F957EE">
        <w:rPr>
          <w:rFonts w:ascii="Arial Narrow" w:hAnsi="Arial Narrow" w:cs="Arial"/>
          <w:szCs w:val="28"/>
        </w:rPr>
        <w:t xml:space="preserve">de la pensión de sobrevivientes </w:t>
      </w:r>
      <w:r w:rsidR="000C0A4F">
        <w:rPr>
          <w:rFonts w:ascii="Arial Narrow" w:hAnsi="Arial Narrow" w:cs="Arial"/>
          <w:szCs w:val="28"/>
        </w:rPr>
        <w:t xml:space="preserve">que ostenta la demandante, </w:t>
      </w:r>
      <w:r w:rsidR="00387F63">
        <w:rPr>
          <w:rFonts w:ascii="Arial Narrow" w:hAnsi="Arial Narrow" w:cs="Arial"/>
          <w:szCs w:val="28"/>
          <w:lang w:val="es-ES"/>
        </w:rPr>
        <w:t xml:space="preserve">cabe </w:t>
      </w:r>
      <w:r w:rsidR="004B1C91">
        <w:rPr>
          <w:rFonts w:ascii="Arial Narrow" w:hAnsi="Arial Narrow" w:cs="Arial"/>
          <w:szCs w:val="28"/>
          <w:lang w:val="es-ES"/>
        </w:rPr>
        <w:t xml:space="preserve">resaltar que </w:t>
      </w:r>
      <w:r w:rsidR="000C0A4F">
        <w:rPr>
          <w:rFonts w:ascii="Arial Narrow" w:hAnsi="Arial Narrow" w:cs="Arial"/>
          <w:szCs w:val="28"/>
          <w:lang w:val="es-ES"/>
        </w:rPr>
        <w:t xml:space="preserve">ésta fue aceptada por la entidad de seguridad social, cuando mediante Resolución No. </w:t>
      </w:r>
      <w:r w:rsidR="000C0A4F">
        <w:rPr>
          <w:rFonts w:ascii="Arial Narrow" w:hAnsi="Arial Narrow"/>
          <w:szCs w:val="28"/>
          <w:lang w:eastAsia="en-US"/>
        </w:rPr>
        <w:t>005875 de 1996</w:t>
      </w:r>
      <w:r w:rsidR="000C0A4F">
        <w:rPr>
          <w:rFonts w:ascii="Arial Narrow" w:hAnsi="Arial Narrow" w:cs="Arial"/>
          <w:szCs w:val="28"/>
          <w:lang w:val="es-ES"/>
        </w:rPr>
        <w:t xml:space="preserve">, le reconoció </w:t>
      </w:r>
      <w:r w:rsidR="00387F63">
        <w:rPr>
          <w:rFonts w:ascii="Arial Narrow" w:hAnsi="Arial Narrow" w:cs="Arial"/>
          <w:szCs w:val="28"/>
          <w:lang w:val="es-ES"/>
        </w:rPr>
        <w:t xml:space="preserve">a la actora </w:t>
      </w:r>
      <w:r w:rsidR="000C0A4F">
        <w:rPr>
          <w:rFonts w:ascii="Arial Narrow" w:hAnsi="Arial Narrow" w:cs="Arial"/>
          <w:szCs w:val="28"/>
          <w:lang w:val="es-ES"/>
        </w:rPr>
        <w:t>la indemnización sustitutiva de la pensión de sobrevivientes</w:t>
      </w:r>
      <w:r w:rsidR="004B1C91">
        <w:rPr>
          <w:rFonts w:ascii="Arial Narrow" w:hAnsi="Arial Narrow" w:cs="Arial"/>
          <w:szCs w:val="28"/>
          <w:lang w:val="es-ES"/>
        </w:rPr>
        <w:t>, por lo que</w:t>
      </w:r>
      <w:r w:rsidR="00541F64">
        <w:rPr>
          <w:rFonts w:ascii="Arial Narrow" w:hAnsi="Arial Narrow" w:cs="Arial"/>
          <w:szCs w:val="28"/>
          <w:lang w:val="es-ES"/>
        </w:rPr>
        <w:t xml:space="preserve"> hasta este punto </w:t>
      </w:r>
      <w:r w:rsidR="004B1C91">
        <w:rPr>
          <w:rFonts w:ascii="Arial Narrow" w:hAnsi="Arial Narrow" w:cs="Arial"/>
          <w:szCs w:val="28"/>
          <w:lang w:val="es-ES"/>
        </w:rPr>
        <w:t>se observa atino en</w:t>
      </w:r>
      <w:r w:rsidR="00541F64">
        <w:rPr>
          <w:rFonts w:ascii="Arial Narrow" w:hAnsi="Arial Narrow" w:cs="Arial"/>
          <w:szCs w:val="28"/>
          <w:lang w:val="es-ES"/>
        </w:rPr>
        <w:t xml:space="preserve"> las conclusiones de la a-quo. </w:t>
      </w:r>
    </w:p>
    <w:p w:rsidR="00991870" w:rsidRPr="00575E5D" w:rsidRDefault="00991870" w:rsidP="00575E5D">
      <w:pPr>
        <w:pStyle w:val="Sinespaciado"/>
      </w:pPr>
    </w:p>
    <w:p w:rsidR="00991870" w:rsidRDefault="00991870" w:rsidP="00991870">
      <w:pPr>
        <w:spacing w:line="360" w:lineRule="auto"/>
        <w:ind w:firstLine="851"/>
        <w:jc w:val="both"/>
        <w:rPr>
          <w:rFonts w:ascii="Arial Narrow" w:hAnsi="Arial Narrow"/>
          <w:sz w:val="28"/>
          <w:szCs w:val="28"/>
          <w:lang w:val="es-ES"/>
        </w:rPr>
      </w:pPr>
      <w:r>
        <w:rPr>
          <w:rFonts w:ascii="Arial Narrow" w:hAnsi="Arial Narrow"/>
          <w:sz w:val="28"/>
          <w:szCs w:val="28"/>
        </w:rPr>
        <w:t xml:space="preserve">En cuanto al monto de la prestación pensional, esta será equivalente a un salario mínimo legal mensual vigente, tal como se peticionó en la demanda inicial, y por 14 mesadas anuales, dado que </w:t>
      </w:r>
      <w:r w:rsidR="009E5D55">
        <w:rPr>
          <w:rFonts w:ascii="Arial Narrow" w:hAnsi="Arial Narrow"/>
          <w:sz w:val="28"/>
          <w:szCs w:val="28"/>
        </w:rPr>
        <w:t xml:space="preserve">la </w:t>
      </w:r>
      <w:proofErr w:type="spellStart"/>
      <w:r w:rsidR="009E5D55">
        <w:rPr>
          <w:rFonts w:ascii="Arial Narrow" w:hAnsi="Arial Narrow"/>
          <w:sz w:val="28"/>
          <w:szCs w:val="28"/>
        </w:rPr>
        <w:t>causación</w:t>
      </w:r>
      <w:proofErr w:type="spellEnd"/>
      <w:r w:rsidR="009E5D55">
        <w:rPr>
          <w:rFonts w:ascii="Arial Narrow" w:hAnsi="Arial Narrow"/>
          <w:sz w:val="28"/>
          <w:szCs w:val="28"/>
        </w:rPr>
        <w:t xml:space="preserve"> del </w:t>
      </w:r>
      <w:r>
        <w:rPr>
          <w:rFonts w:ascii="Arial Narrow" w:hAnsi="Arial Narrow"/>
          <w:sz w:val="28"/>
          <w:szCs w:val="28"/>
        </w:rPr>
        <w:t xml:space="preserve">derecho </w:t>
      </w:r>
      <w:r w:rsidR="009E5D55">
        <w:rPr>
          <w:rFonts w:ascii="Arial Narrow" w:hAnsi="Arial Narrow"/>
          <w:sz w:val="28"/>
          <w:szCs w:val="28"/>
        </w:rPr>
        <w:t>se dio</w:t>
      </w:r>
      <w:r>
        <w:rPr>
          <w:rFonts w:ascii="Arial Narrow" w:hAnsi="Arial Narrow"/>
          <w:sz w:val="28"/>
          <w:szCs w:val="28"/>
        </w:rPr>
        <w:t xml:space="preserve"> con antelación al 31 de julio de 2011,</w:t>
      </w:r>
      <w:r>
        <w:rPr>
          <w:rFonts w:ascii="Arial Narrow" w:hAnsi="Arial Narrow"/>
          <w:sz w:val="28"/>
          <w:szCs w:val="28"/>
          <w:lang w:val="es-ES"/>
        </w:rPr>
        <w:t xml:space="preserve"> por lo que en sede de consulta se confirmará este punto de la sentencia.</w:t>
      </w:r>
    </w:p>
    <w:p w:rsidR="00575E5D" w:rsidRDefault="00575E5D" w:rsidP="00575E5D">
      <w:pPr>
        <w:pStyle w:val="Sinespaciado"/>
        <w:rPr>
          <w:lang w:val="es-ES"/>
        </w:rPr>
      </w:pPr>
    </w:p>
    <w:p w:rsidR="00575E5D" w:rsidRDefault="00575E5D" w:rsidP="00991870">
      <w:pPr>
        <w:spacing w:line="360" w:lineRule="auto"/>
        <w:ind w:firstLine="851"/>
        <w:jc w:val="both"/>
        <w:rPr>
          <w:rFonts w:ascii="Arial Narrow" w:hAnsi="Arial Narrow"/>
          <w:sz w:val="28"/>
          <w:szCs w:val="28"/>
          <w:lang w:val="es-ES"/>
        </w:rPr>
      </w:pPr>
      <w:r>
        <w:rPr>
          <w:rFonts w:ascii="Arial Narrow" w:hAnsi="Arial Narrow"/>
          <w:sz w:val="28"/>
          <w:szCs w:val="28"/>
          <w:lang w:val="es-ES"/>
        </w:rPr>
        <w:t xml:space="preserve">Ahora bien, en lo </w:t>
      </w:r>
      <w:r w:rsidRPr="008349CD">
        <w:rPr>
          <w:rFonts w:ascii="Arial Narrow" w:hAnsi="Arial Narrow"/>
          <w:sz w:val="28"/>
          <w:szCs w:val="28"/>
          <w:lang w:val="es-ES"/>
        </w:rPr>
        <w:t xml:space="preserve">que respecta al recurso de </w:t>
      </w:r>
      <w:r w:rsidR="00F86F17" w:rsidRPr="008349CD">
        <w:rPr>
          <w:rFonts w:ascii="Arial Narrow" w:hAnsi="Arial Narrow"/>
          <w:sz w:val="28"/>
          <w:szCs w:val="28"/>
          <w:lang w:val="es-ES"/>
        </w:rPr>
        <w:t>apelación propuesto</w:t>
      </w:r>
      <w:r w:rsidRPr="008349CD">
        <w:rPr>
          <w:rFonts w:ascii="Arial Narrow" w:hAnsi="Arial Narrow"/>
          <w:sz w:val="28"/>
          <w:szCs w:val="28"/>
          <w:lang w:val="es-ES"/>
        </w:rPr>
        <w:t xml:space="preserve"> por la parte actora,</w:t>
      </w:r>
      <w:r w:rsidR="00F86F17" w:rsidRPr="008349CD">
        <w:rPr>
          <w:rFonts w:ascii="Arial Narrow" w:hAnsi="Arial Narrow"/>
          <w:sz w:val="28"/>
          <w:szCs w:val="28"/>
          <w:lang w:val="es-ES"/>
        </w:rPr>
        <w:t xml:space="preserve"> </w:t>
      </w:r>
      <w:r w:rsidR="005A4993" w:rsidRPr="008349CD">
        <w:rPr>
          <w:rFonts w:ascii="Arial Narrow" w:hAnsi="Arial Narrow"/>
          <w:sz w:val="28"/>
          <w:szCs w:val="28"/>
          <w:lang w:val="es-ES"/>
        </w:rPr>
        <w:t xml:space="preserve">la Sala dirá que </w:t>
      </w:r>
      <w:r w:rsidR="00F86F17" w:rsidRPr="008349CD">
        <w:rPr>
          <w:rFonts w:ascii="Arial Narrow" w:hAnsi="Arial Narrow"/>
          <w:sz w:val="28"/>
          <w:szCs w:val="28"/>
          <w:lang w:val="es-ES"/>
        </w:rPr>
        <w:t>pese a la d</w:t>
      </w:r>
      <w:r w:rsidRPr="008349CD">
        <w:rPr>
          <w:rFonts w:ascii="Arial Narrow" w:hAnsi="Arial Narrow"/>
          <w:sz w:val="28"/>
          <w:szCs w:val="28"/>
          <w:lang w:val="es-ES"/>
        </w:rPr>
        <w:t>esafortunada sustentación</w:t>
      </w:r>
      <w:r w:rsidR="005A4993" w:rsidRPr="008349CD">
        <w:rPr>
          <w:rFonts w:ascii="Arial Narrow" w:hAnsi="Arial Narrow"/>
          <w:sz w:val="28"/>
          <w:szCs w:val="28"/>
          <w:lang w:val="es-ES"/>
        </w:rPr>
        <w:t xml:space="preserve">, se </w:t>
      </w:r>
      <w:r w:rsidRPr="008349CD">
        <w:rPr>
          <w:rFonts w:ascii="Arial Narrow" w:hAnsi="Arial Narrow"/>
          <w:sz w:val="28"/>
          <w:szCs w:val="28"/>
          <w:lang w:val="es-ES"/>
        </w:rPr>
        <w:t xml:space="preserve">entiende que la inconformidad </w:t>
      </w:r>
      <w:r w:rsidR="00F86F17" w:rsidRPr="008349CD">
        <w:rPr>
          <w:rFonts w:ascii="Arial Narrow" w:hAnsi="Arial Narrow"/>
          <w:sz w:val="28"/>
          <w:szCs w:val="28"/>
          <w:lang w:val="es-ES"/>
        </w:rPr>
        <w:t xml:space="preserve">planteada </w:t>
      </w:r>
      <w:r w:rsidR="009A4E0C" w:rsidRPr="008349CD">
        <w:rPr>
          <w:rFonts w:ascii="Arial Narrow" w:hAnsi="Arial Narrow"/>
          <w:sz w:val="28"/>
          <w:szCs w:val="28"/>
          <w:lang w:val="es-ES"/>
        </w:rPr>
        <w:t xml:space="preserve">por la recurrente </w:t>
      </w:r>
      <w:r w:rsidR="00F86F17" w:rsidRPr="008349CD">
        <w:rPr>
          <w:rFonts w:ascii="Arial Narrow" w:hAnsi="Arial Narrow"/>
          <w:sz w:val="28"/>
          <w:szCs w:val="28"/>
          <w:lang w:val="es-ES"/>
        </w:rPr>
        <w:t>gira en torno a la fecha a partir de la cual debe computarse el término de prescripción, pues</w:t>
      </w:r>
      <w:r w:rsidR="008349CD" w:rsidRPr="008349CD">
        <w:rPr>
          <w:rFonts w:ascii="Arial Narrow" w:hAnsi="Arial Narrow"/>
          <w:sz w:val="28"/>
          <w:szCs w:val="28"/>
          <w:lang w:val="es-ES"/>
        </w:rPr>
        <w:t xml:space="preserve"> </w:t>
      </w:r>
      <w:r w:rsidR="008349CD">
        <w:rPr>
          <w:rFonts w:ascii="Arial Narrow" w:hAnsi="Arial Narrow"/>
          <w:sz w:val="28"/>
          <w:szCs w:val="28"/>
          <w:lang w:val="es-ES"/>
        </w:rPr>
        <w:t>considera que d</w:t>
      </w:r>
      <w:r w:rsidR="00F86F17">
        <w:rPr>
          <w:rFonts w:ascii="Arial Narrow" w:hAnsi="Arial Narrow"/>
          <w:sz w:val="28"/>
          <w:szCs w:val="28"/>
          <w:lang w:val="es-ES"/>
        </w:rPr>
        <w:t xml:space="preserve">ebe tomarse </w:t>
      </w:r>
      <w:r w:rsidR="008349CD">
        <w:rPr>
          <w:rFonts w:ascii="Arial Narrow" w:hAnsi="Arial Narrow"/>
          <w:sz w:val="28"/>
          <w:szCs w:val="28"/>
          <w:lang w:val="es-ES"/>
        </w:rPr>
        <w:t xml:space="preserve">vencidos dos meses de la presentación de la solicitud de </w:t>
      </w:r>
      <w:r w:rsidR="00F86F17">
        <w:rPr>
          <w:rFonts w:ascii="Arial Narrow" w:hAnsi="Arial Narrow"/>
          <w:sz w:val="28"/>
          <w:szCs w:val="28"/>
          <w:lang w:val="es-ES"/>
        </w:rPr>
        <w:t xml:space="preserve">revocatoria directa, </w:t>
      </w:r>
      <w:r w:rsidR="008349CD">
        <w:rPr>
          <w:rFonts w:ascii="Arial Narrow" w:hAnsi="Arial Narrow"/>
          <w:sz w:val="28"/>
          <w:szCs w:val="28"/>
          <w:lang w:val="es-ES"/>
        </w:rPr>
        <w:t xml:space="preserve">más no la de la demanda como lo consideró la a-quo. </w:t>
      </w:r>
    </w:p>
    <w:p w:rsidR="008349CD" w:rsidRDefault="008349CD" w:rsidP="008349CD">
      <w:pPr>
        <w:pStyle w:val="Sinespaciado"/>
        <w:rPr>
          <w:lang w:val="es-ES"/>
        </w:rPr>
      </w:pPr>
    </w:p>
    <w:p w:rsidR="00A10456" w:rsidRPr="00927F2B" w:rsidRDefault="00196CE1" w:rsidP="00A10456">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sz w:val="28"/>
          <w:szCs w:val="28"/>
          <w:lang w:val="es-ES"/>
        </w:rPr>
        <w:t xml:space="preserve">Al respecto, </w:t>
      </w:r>
      <w:r w:rsidR="00A10456">
        <w:rPr>
          <w:rFonts w:ascii="Arial Narrow" w:hAnsi="Arial Narrow" w:cs="Arial"/>
          <w:sz w:val="28"/>
          <w:szCs w:val="28"/>
          <w:lang w:val="es-ES"/>
        </w:rPr>
        <w:t>es menester citar en primer lugar</w:t>
      </w:r>
      <w:r w:rsidR="00A10456" w:rsidRPr="00927F2B">
        <w:rPr>
          <w:rFonts w:ascii="Arial Narrow" w:hAnsi="Arial Narrow" w:cs="Arial"/>
          <w:sz w:val="28"/>
          <w:szCs w:val="28"/>
          <w:lang w:val="es-ES"/>
        </w:rPr>
        <w:t xml:space="preserve"> el marco normativo que regula la prescripción de las acciones derivadas de los derechos sociales, que no es otro que el canon 151 del CPTSS, que establece en su tenor literal:</w:t>
      </w:r>
    </w:p>
    <w:p w:rsidR="00A10456" w:rsidRPr="006037F0" w:rsidRDefault="00A10456" w:rsidP="00A10456">
      <w:pPr>
        <w:pStyle w:val="Sinespaciado"/>
      </w:pPr>
    </w:p>
    <w:p w:rsidR="00A10456" w:rsidRPr="00927F2B" w:rsidRDefault="00A10456" w:rsidP="00A10456">
      <w:pPr>
        <w:autoSpaceDE w:val="0"/>
        <w:autoSpaceDN w:val="0"/>
        <w:adjustRightInd w:val="0"/>
        <w:ind w:firstLine="851"/>
        <w:jc w:val="both"/>
        <w:rPr>
          <w:rFonts w:ascii="Arial Narrow" w:hAnsi="Arial Narrow" w:cs="Arial"/>
          <w:sz w:val="28"/>
          <w:szCs w:val="28"/>
          <w:lang w:val="es-ES"/>
        </w:rPr>
      </w:pPr>
      <w:r w:rsidRPr="00927F2B">
        <w:rPr>
          <w:rFonts w:ascii="Arial Narrow" w:hAnsi="Arial Narrow" w:cs="Arial"/>
          <w:i/>
          <w:sz w:val="28"/>
          <w:szCs w:val="28"/>
          <w:lang w:val="es-ES"/>
        </w:rPr>
        <w:t xml:space="preserve">“Las acciones que emanan de las leyes sociales prescribirán en tres años, que se contarán desde que la respectiva obligación se haya hecho exigible. El simple </w:t>
      </w:r>
      <w:r w:rsidRPr="00927F2B">
        <w:rPr>
          <w:rFonts w:ascii="Arial Narrow" w:hAnsi="Arial Narrow" w:cs="Arial"/>
          <w:i/>
          <w:sz w:val="28"/>
          <w:szCs w:val="28"/>
          <w:lang w:val="es-ES"/>
        </w:rPr>
        <w:lastRenderedPageBreak/>
        <w:t xml:space="preserve">reclamo escrito del trabajador, recibido por el empleador, sobre un derecho o prestación debidamente determinado, interrumpirá la prescripción pero solo por un lapso igual” </w:t>
      </w:r>
      <w:r w:rsidRPr="00927F2B">
        <w:rPr>
          <w:rFonts w:ascii="Arial Narrow" w:hAnsi="Arial Narrow" w:cs="Arial"/>
          <w:sz w:val="28"/>
          <w:szCs w:val="28"/>
          <w:lang w:val="es-ES"/>
        </w:rPr>
        <w:t xml:space="preserve">  </w:t>
      </w:r>
    </w:p>
    <w:p w:rsidR="008349CD" w:rsidRDefault="008349CD" w:rsidP="00991870">
      <w:pPr>
        <w:spacing w:line="360" w:lineRule="auto"/>
        <w:ind w:firstLine="851"/>
        <w:jc w:val="both"/>
        <w:rPr>
          <w:rFonts w:ascii="Arial Narrow" w:hAnsi="Arial Narrow"/>
          <w:sz w:val="28"/>
          <w:szCs w:val="28"/>
          <w:lang w:val="es-ES"/>
        </w:rPr>
      </w:pPr>
    </w:p>
    <w:p w:rsidR="00A10456" w:rsidRDefault="00A10456" w:rsidP="00A10456">
      <w:pPr>
        <w:autoSpaceDE w:val="0"/>
        <w:autoSpaceDN w:val="0"/>
        <w:adjustRightInd w:val="0"/>
        <w:spacing w:line="360" w:lineRule="auto"/>
        <w:ind w:firstLine="851"/>
        <w:jc w:val="both"/>
        <w:rPr>
          <w:rFonts w:ascii="Arial Narrow" w:hAnsi="Arial Narrow" w:cs="Arial"/>
          <w:sz w:val="28"/>
          <w:szCs w:val="28"/>
          <w:lang w:val="es-ES"/>
        </w:rPr>
      </w:pPr>
      <w:r w:rsidRPr="00927F2B">
        <w:rPr>
          <w:rFonts w:ascii="Arial Narrow" w:hAnsi="Arial Narrow" w:cs="Arial"/>
          <w:sz w:val="28"/>
          <w:szCs w:val="28"/>
          <w:lang w:val="es-ES"/>
        </w:rPr>
        <w:t xml:space="preserve">De la norma glosada se extrae que las obligaciones laborales y de la seguridad social se extinguen superados tres años desde su exigibilidad y que existe la posibilidad de interrumpir ese lapso por una única vez, con el simple reclamo escrito. No autoriza la norma más de una interrupción, y de presentarse posteriores escritos, sin duda que los mismos no tendrán la virtualidad de paralizar el término extintivo. </w:t>
      </w:r>
    </w:p>
    <w:p w:rsidR="00A10456" w:rsidRDefault="00A10456" w:rsidP="00A10456">
      <w:pPr>
        <w:pStyle w:val="Sinespaciado"/>
        <w:rPr>
          <w:lang w:val="es-ES"/>
        </w:rPr>
      </w:pPr>
    </w:p>
    <w:p w:rsidR="00A10456" w:rsidRDefault="00A10456" w:rsidP="00A10456">
      <w:pPr>
        <w:autoSpaceDE w:val="0"/>
        <w:autoSpaceDN w:val="0"/>
        <w:adjustRightInd w:val="0"/>
        <w:spacing w:line="360" w:lineRule="auto"/>
        <w:ind w:firstLine="851"/>
        <w:jc w:val="both"/>
        <w:rPr>
          <w:rFonts w:ascii="Arial Narrow" w:hAnsi="Arial Narrow" w:cs="Arial"/>
          <w:sz w:val="28"/>
          <w:szCs w:val="28"/>
          <w:lang w:val="es-ES"/>
        </w:rPr>
      </w:pPr>
      <w:r w:rsidRPr="00927F2B">
        <w:rPr>
          <w:rFonts w:ascii="Arial Narrow" w:hAnsi="Arial Narrow" w:cs="Arial"/>
          <w:sz w:val="28"/>
          <w:szCs w:val="28"/>
          <w:lang w:val="es-ES"/>
        </w:rPr>
        <w:t xml:space="preserve">No obstante lo anterior, es indispensable que se tome en cuenta la naturaleza de las obligaciones en discusión, </w:t>
      </w:r>
      <w:r>
        <w:rPr>
          <w:rFonts w:ascii="Arial Narrow" w:hAnsi="Arial Narrow" w:cs="Arial"/>
          <w:sz w:val="28"/>
          <w:szCs w:val="28"/>
          <w:lang w:val="es-ES"/>
        </w:rPr>
        <w:t xml:space="preserve">pues </w:t>
      </w:r>
      <w:r w:rsidRPr="00927F2B">
        <w:rPr>
          <w:rFonts w:ascii="Arial Narrow" w:hAnsi="Arial Narrow" w:cs="Arial"/>
          <w:sz w:val="28"/>
          <w:szCs w:val="28"/>
          <w:lang w:val="es-ES"/>
        </w:rPr>
        <w:t>existen obligaciones que se ejecutan de manera periódica y sucesiva, como lo son las mesadas pensionales, y cada pago regular que deba hacerse va a tener su propia exigibilidad, es decir, cada mesada cuenta con su propia calenda de exigibilidad y, por tanto, el periodo trienal de extinción por prescripción, se debe contar independiente para cada uno de esos pagos. Así lo sostuvo en pronunciamiento reciente la Sala de Casación Laboral de la Corte Suprema de Justicia,</w:t>
      </w:r>
      <w:r>
        <w:rPr>
          <w:rFonts w:ascii="Arial Narrow" w:hAnsi="Arial Narrow" w:cs="Arial"/>
          <w:sz w:val="28"/>
          <w:szCs w:val="28"/>
          <w:lang w:val="es-ES"/>
        </w:rPr>
        <w:t xml:space="preserve"> en sentencia SL 4222 de 2017.</w:t>
      </w:r>
    </w:p>
    <w:p w:rsidR="00A10456" w:rsidRDefault="00A10456" w:rsidP="00A10456">
      <w:pPr>
        <w:pStyle w:val="Sinespaciado"/>
        <w:rPr>
          <w:lang w:val="es-ES"/>
        </w:rPr>
      </w:pPr>
    </w:p>
    <w:p w:rsidR="00A10456" w:rsidRPr="00927F2B" w:rsidRDefault="00A10456" w:rsidP="00A10456">
      <w:pPr>
        <w:autoSpaceDE w:val="0"/>
        <w:autoSpaceDN w:val="0"/>
        <w:adjustRightInd w:val="0"/>
        <w:spacing w:line="360" w:lineRule="auto"/>
        <w:ind w:firstLine="851"/>
        <w:jc w:val="both"/>
        <w:rPr>
          <w:rFonts w:ascii="Arial Narrow" w:hAnsi="Arial Narrow" w:cs="Arial"/>
          <w:sz w:val="28"/>
          <w:szCs w:val="28"/>
          <w:lang w:val="es-ES"/>
        </w:rPr>
      </w:pPr>
      <w:r w:rsidRPr="00927F2B">
        <w:rPr>
          <w:rFonts w:ascii="Arial Narrow" w:hAnsi="Arial Narrow" w:cs="Arial"/>
          <w:sz w:val="28"/>
          <w:szCs w:val="28"/>
          <w:lang w:val="es-ES"/>
        </w:rPr>
        <w:t>De tal suerte que cada mesada, al tener una exigibilidad única, tiene su propio lapso trienal de prescripción y, por lo tanto, podrá interrumpirse el medio extintivo frente a cada una de las mesadas, lo que habilita a que el usuario del sistema de seguridad social pueda presentar varios escritos reclamando el reconocimiento y pago, interrumpiendo con ello –</w:t>
      </w:r>
      <w:r w:rsidRPr="00A10456">
        <w:rPr>
          <w:rFonts w:ascii="Arial Narrow" w:hAnsi="Arial Narrow" w:cs="Arial"/>
          <w:i/>
          <w:sz w:val="28"/>
          <w:szCs w:val="28"/>
          <w:lang w:val="es-ES"/>
        </w:rPr>
        <w:t>por una única vez para cada mesada</w:t>
      </w:r>
      <w:r w:rsidRPr="00927F2B">
        <w:rPr>
          <w:rFonts w:ascii="Arial Narrow" w:hAnsi="Arial Narrow" w:cs="Arial"/>
          <w:sz w:val="28"/>
          <w:szCs w:val="28"/>
          <w:lang w:val="es-ES"/>
        </w:rPr>
        <w:t>- la prescripción de las mesadas que se encuentren cobijadas en los tres años anteriores al reclamo.</w:t>
      </w:r>
    </w:p>
    <w:p w:rsidR="00A10456" w:rsidRDefault="00A10456" w:rsidP="00A10456">
      <w:pPr>
        <w:pStyle w:val="Sinespaciado"/>
        <w:rPr>
          <w:lang w:val="es-ES"/>
        </w:rPr>
      </w:pPr>
    </w:p>
    <w:p w:rsidR="00A10456" w:rsidRDefault="00A10456" w:rsidP="00A10456">
      <w:pPr>
        <w:autoSpaceDE w:val="0"/>
        <w:autoSpaceDN w:val="0"/>
        <w:adjustRightInd w:val="0"/>
        <w:spacing w:line="360" w:lineRule="auto"/>
        <w:ind w:firstLine="851"/>
        <w:jc w:val="both"/>
        <w:rPr>
          <w:rFonts w:ascii="Arial Narrow" w:hAnsi="Arial Narrow" w:cs="Arial"/>
          <w:sz w:val="28"/>
          <w:szCs w:val="28"/>
          <w:lang w:val="es-ES"/>
        </w:rPr>
      </w:pPr>
      <w:r w:rsidRPr="00A10456">
        <w:rPr>
          <w:rFonts w:ascii="Arial Narrow" w:hAnsi="Arial Narrow" w:cs="Arial"/>
          <w:sz w:val="28"/>
          <w:szCs w:val="28"/>
          <w:lang w:val="es-ES"/>
        </w:rPr>
        <w:t xml:space="preserve">Así las cosas, en el sub-lite, la interrupción de la prescripción debe entenderse surtida con el escrito </w:t>
      </w:r>
      <w:r>
        <w:rPr>
          <w:rFonts w:ascii="Arial Narrow" w:hAnsi="Arial Narrow" w:cs="Arial"/>
          <w:sz w:val="28"/>
          <w:szCs w:val="28"/>
          <w:lang w:val="es-ES"/>
        </w:rPr>
        <w:t xml:space="preserve">de revocatoria directa </w:t>
      </w:r>
      <w:r w:rsidRPr="00A10456">
        <w:rPr>
          <w:rFonts w:ascii="Arial Narrow" w:hAnsi="Arial Narrow" w:cs="Arial"/>
          <w:sz w:val="28"/>
          <w:szCs w:val="28"/>
          <w:lang w:val="es-ES"/>
        </w:rPr>
        <w:t xml:space="preserve">presentado por </w:t>
      </w:r>
      <w:r>
        <w:rPr>
          <w:rFonts w:ascii="Arial Narrow" w:hAnsi="Arial Narrow" w:cs="Arial"/>
          <w:sz w:val="28"/>
          <w:szCs w:val="28"/>
          <w:lang w:val="es-ES"/>
        </w:rPr>
        <w:t>la demandante el 23 de octubre de 2014</w:t>
      </w:r>
      <w:r w:rsidR="00C9676C">
        <w:rPr>
          <w:rFonts w:ascii="Arial Narrow" w:hAnsi="Arial Narrow" w:cs="Arial"/>
          <w:sz w:val="28"/>
          <w:szCs w:val="28"/>
          <w:lang w:val="es-ES"/>
        </w:rPr>
        <w:t>, según se acepta en la contestación al hecho decimoprimero de la demanda</w:t>
      </w:r>
      <w:r w:rsidRPr="00A10456">
        <w:rPr>
          <w:rFonts w:ascii="Arial Narrow" w:hAnsi="Arial Narrow" w:cs="Arial"/>
          <w:sz w:val="28"/>
          <w:szCs w:val="28"/>
          <w:lang w:val="es-ES"/>
        </w:rPr>
        <w:t>, debiendo entonces colegirse que las mesadas causadas en los 3 años anteriores al mismo, esto es entre el</w:t>
      </w:r>
      <w:r w:rsidR="00C9676C">
        <w:rPr>
          <w:rFonts w:ascii="Arial Narrow" w:hAnsi="Arial Narrow" w:cs="Arial"/>
          <w:sz w:val="28"/>
          <w:szCs w:val="28"/>
          <w:lang w:val="es-ES"/>
        </w:rPr>
        <w:t xml:space="preserve"> 23 de octubre de 2014 y la misma fecha de 2011</w:t>
      </w:r>
      <w:r w:rsidRPr="00A10456">
        <w:rPr>
          <w:rFonts w:ascii="Arial Narrow" w:hAnsi="Arial Narrow" w:cs="Arial"/>
          <w:sz w:val="28"/>
          <w:szCs w:val="28"/>
          <w:lang w:val="es-ES"/>
        </w:rPr>
        <w:t>, no fueron afectadas por el fenómeno extintivo de la prescripción, sufriendo tal extinción las mesadas causadas con antelación al 2</w:t>
      </w:r>
      <w:r w:rsidR="00C9676C">
        <w:rPr>
          <w:rFonts w:ascii="Arial Narrow" w:hAnsi="Arial Narrow" w:cs="Arial"/>
          <w:sz w:val="28"/>
          <w:szCs w:val="28"/>
          <w:lang w:val="es-ES"/>
        </w:rPr>
        <w:t xml:space="preserve">2 de octubre de 2011. </w:t>
      </w:r>
    </w:p>
    <w:p w:rsidR="00C9676C" w:rsidRDefault="00C9676C" w:rsidP="00C9676C">
      <w:pPr>
        <w:pStyle w:val="Sinespaciado"/>
        <w:rPr>
          <w:lang w:val="es-ES"/>
        </w:rPr>
      </w:pPr>
    </w:p>
    <w:p w:rsidR="00C9676C" w:rsidRDefault="00C9676C" w:rsidP="00C9676C">
      <w:pPr>
        <w:autoSpaceDE w:val="0"/>
        <w:autoSpaceDN w:val="0"/>
        <w:adjustRightInd w:val="0"/>
        <w:spacing w:line="360" w:lineRule="auto"/>
        <w:ind w:firstLine="851"/>
        <w:jc w:val="both"/>
        <w:rPr>
          <w:rFonts w:ascii="Arial Narrow" w:hAnsi="Arial Narrow" w:cs="Arial"/>
          <w:sz w:val="28"/>
          <w:szCs w:val="28"/>
          <w:lang w:val="es-ES"/>
        </w:rPr>
      </w:pPr>
      <w:r w:rsidRPr="00927F2B">
        <w:rPr>
          <w:rFonts w:ascii="Arial Narrow" w:hAnsi="Arial Narrow" w:cs="Arial"/>
          <w:sz w:val="28"/>
          <w:szCs w:val="28"/>
          <w:lang w:val="es-ES"/>
        </w:rPr>
        <w:t>En consecuencia, se deberá</w:t>
      </w:r>
      <w:r>
        <w:rPr>
          <w:rFonts w:ascii="Arial Narrow" w:hAnsi="Arial Narrow" w:cs="Arial"/>
          <w:sz w:val="28"/>
          <w:szCs w:val="28"/>
          <w:lang w:val="es-ES"/>
        </w:rPr>
        <w:t xml:space="preserve"> </w:t>
      </w:r>
      <w:r w:rsidRPr="00927F2B">
        <w:rPr>
          <w:rFonts w:ascii="Arial Narrow" w:hAnsi="Arial Narrow" w:cs="Arial"/>
          <w:sz w:val="28"/>
          <w:szCs w:val="28"/>
          <w:lang w:val="es-ES"/>
        </w:rPr>
        <w:t xml:space="preserve">modificar </w:t>
      </w:r>
      <w:r>
        <w:rPr>
          <w:rFonts w:ascii="Arial Narrow" w:hAnsi="Arial Narrow" w:cs="Arial"/>
          <w:sz w:val="28"/>
          <w:szCs w:val="28"/>
          <w:lang w:val="es-ES"/>
        </w:rPr>
        <w:t>el ordinal 3º</w:t>
      </w:r>
      <w:r w:rsidRPr="00927F2B">
        <w:rPr>
          <w:rFonts w:ascii="Arial Narrow" w:hAnsi="Arial Narrow" w:cs="Arial"/>
          <w:sz w:val="28"/>
          <w:szCs w:val="28"/>
          <w:lang w:val="es-ES"/>
        </w:rPr>
        <w:t xml:space="preserve"> de la providenci</w:t>
      </w:r>
      <w:r>
        <w:rPr>
          <w:rFonts w:ascii="Arial Narrow" w:hAnsi="Arial Narrow" w:cs="Arial"/>
          <w:sz w:val="28"/>
          <w:szCs w:val="28"/>
          <w:lang w:val="es-ES"/>
        </w:rPr>
        <w:t xml:space="preserve">a atacada en cuanto a la fecha a partir de la cual se declara el derecho al retroactivo pensional y </w:t>
      </w:r>
      <w:r>
        <w:rPr>
          <w:rFonts w:ascii="Arial Narrow" w:hAnsi="Arial Narrow" w:cs="Arial"/>
          <w:sz w:val="28"/>
          <w:szCs w:val="28"/>
          <w:lang w:val="es-ES"/>
        </w:rPr>
        <w:lastRenderedPageBreak/>
        <w:t xml:space="preserve">el respectivo valor de la condena a cargo de </w:t>
      </w:r>
      <w:proofErr w:type="spellStart"/>
      <w:r>
        <w:rPr>
          <w:rFonts w:ascii="Arial Narrow" w:hAnsi="Arial Narrow" w:cs="Arial"/>
          <w:sz w:val="28"/>
          <w:szCs w:val="28"/>
          <w:lang w:val="es-ES"/>
        </w:rPr>
        <w:t>Colpensiones</w:t>
      </w:r>
      <w:proofErr w:type="spellEnd"/>
      <w:r>
        <w:rPr>
          <w:rFonts w:ascii="Arial Narrow" w:hAnsi="Arial Narrow" w:cs="Arial"/>
          <w:sz w:val="28"/>
          <w:szCs w:val="28"/>
          <w:lang w:val="es-ES"/>
        </w:rPr>
        <w:t xml:space="preserve"> por tal concepto</w:t>
      </w:r>
      <w:r w:rsidRPr="00927F2B">
        <w:rPr>
          <w:rFonts w:ascii="Arial Narrow" w:hAnsi="Arial Narrow" w:cs="Arial"/>
          <w:sz w:val="28"/>
          <w:szCs w:val="28"/>
          <w:lang w:val="es-ES"/>
        </w:rPr>
        <w:t>,</w:t>
      </w:r>
      <w:r>
        <w:rPr>
          <w:rFonts w:ascii="Arial Narrow" w:hAnsi="Arial Narrow" w:cs="Arial"/>
          <w:sz w:val="28"/>
          <w:szCs w:val="28"/>
          <w:lang w:val="es-ES"/>
        </w:rPr>
        <w:t xml:space="preserve"> desde el </w:t>
      </w:r>
      <w:r>
        <w:rPr>
          <w:rFonts w:ascii="Arial Narrow" w:hAnsi="Arial Narrow" w:cs="Arial"/>
          <w:sz w:val="28"/>
          <w:szCs w:val="28"/>
          <w:lang w:val="es-ES"/>
        </w:rPr>
        <w:t xml:space="preserve">desde el 23 de octubre de 2011 y hasta el 31 de octubre de 2017, </w:t>
      </w:r>
      <w:r w:rsidRPr="00927F2B">
        <w:rPr>
          <w:rFonts w:ascii="Arial Narrow" w:hAnsi="Arial Narrow" w:cs="Arial"/>
          <w:sz w:val="28"/>
          <w:szCs w:val="28"/>
          <w:lang w:val="es-ES"/>
        </w:rPr>
        <w:t>la cual se ve r</w:t>
      </w:r>
      <w:r>
        <w:rPr>
          <w:rFonts w:ascii="Arial Narrow" w:hAnsi="Arial Narrow" w:cs="Arial"/>
          <w:sz w:val="28"/>
          <w:szCs w:val="28"/>
          <w:lang w:val="es-ES"/>
        </w:rPr>
        <w:t>eflejada en el cuadro siguiente</w:t>
      </w:r>
      <w:r w:rsidR="00A85746">
        <w:rPr>
          <w:rFonts w:ascii="Arial Narrow" w:hAnsi="Arial Narrow" w:cs="Arial"/>
          <w:sz w:val="28"/>
          <w:szCs w:val="28"/>
          <w:lang w:val="es-ES"/>
        </w:rPr>
        <w:t xml:space="preserve">: </w:t>
      </w:r>
    </w:p>
    <w:p w:rsidR="00A85746" w:rsidRDefault="00A85746" w:rsidP="00C9676C">
      <w:pPr>
        <w:autoSpaceDE w:val="0"/>
        <w:autoSpaceDN w:val="0"/>
        <w:adjustRightInd w:val="0"/>
        <w:spacing w:line="360" w:lineRule="auto"/>
        <w:ind w:firstLine="851"/>
        <w:jc w:val="both"/>
        <w:rPr>
          <w:rFonts w:ascii="Arial Narrow" w:hAnsi="Arial Narrow" w:cs="Arial"/>
          <w:sz w:val="28"/>
          <w:szCs w:val="28"/>
          <w:lang w:val="es-ES"/>
        </w:rPr>
      </w:pPr>
    </w:p>
    <w:tbl>
      <w:tblPr>
        <w:tblW w:w="5120" w:type="dxa"/>
        <w:tblInd w:w="1850" w:type="dxa"/>
        <w:tblCellMar>
          <w:left w:w="70" w:type="dxa"/>
          <w:right w:w="70" w:type="dxa"/>
        </w:tblCellMar>
        <w:tblLook w:val="04A0" w:firstRow="1" w:lastRow="0" w:firstColumn="1" w:lastColumn="0" w:noHBand="0" w:noVBand="1"/>
      </w:tblPr>
      <w:tblGrid>
        <w:gridCol w:w="1200"/>
        <w:gridCol w:w="1220"/>
        <w:gridCol w:w="1200"/>
        <w:gridCol w:w="1500"/>
      </w:tblGrid>
      <w:tr w:rsidR="00A85746" w:rsidRPr="00A85746" w:rsidTr="00A85746">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746" w:rsidRPr="00A85746" w:rsidRDefault="00A85746" w:rsidP="00A85746">
            <w:pPr>
              <w:jc w:val="center"/>
              <w:rPr>
                <w:rFonts w:ascii="Arial Narrow" w:hAnsi="Arial Narrow"/>
                <w:b/>
                <w:bCs/>
                <w:color w:val="000000"/>
                <w:sz w:val="22"/>
                <w:szCs w:val="22"/>
                <w:lang w:val="es-ES"/>
              </w:rPr>
            </w:pPr>
            <w:r w:rsidRPr="00A85746">
              <w:rPr>
                <w:rFonts w:ascii="Arial Narrow" w:hAnsi="Arial Narrow"/>
                <w:b/>
                <w:bCs/>
                <w:color w:val="000000"/>
                <w:sz w:val="22"/>
                <w:szCs w:val="22"/>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A85746" w:rsidRPr="00A85746" w:rsidRDefault="00A85746" w:rsidP="00A85746">
            <w:pPr>
              <w:jc w:val="center"/>
              <w:rPr>
                <w:rFonts w:ascii="Arial Narrow" w:hAnsi="Arial Narrow"/>
                <w:b/>
                <w:bCs/>
                <w:color w:val="000000"/>
                <w:sz w:val="22"/>
                <w:szCs w:val="22"/>
                <w:lang w:val="es-ES"/>
              </w:rPr>
            </w:pPr>
            <w:r w:rsidRPr="00A85746">
              <w:rPr>
                <w:rFonts w:ascii="Arial Narrow" w:hAnsi="Arial Narrow"/>
                <w:b/>
                <w:bCs/>
                <w:color w:val="000000"/>
                <w:sz w:val="22"/>
                <w:szCs w:val="22"/>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85746" w:rsidRPr="00A85746" w:rsidRDefault="00A85746" w:rsidP="00A85746">
            <w:pPr>
              <w:jc w:val="center"/>
              <w:rPr>
                <w:rFonts w:ascii="Arial Narrow" w:hAnsi="Arial Narrow"/>
                <w:b/>
                <w:bCs/>
                <w:color w:val="000000"/>
                <w:sz w:val="22"/>
                <w:szCs w:val="22"/>
                <w:lang w:val="es-ES"/>
              </w:rPr>
            </w:pPr>
            <w:r w:rsidRPr="00A85746">
              <w:rPr>
                <w:rFonts w:ascii="Arial Narrow" w:hAnsi="Arial Narrow"/>
                <w:b/>
                <w:bCs/>
                <w:color w:val="000000"/>
                <w:sz w:val="22"/>
                <w:szCs w:val="22"/>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85746" w:rsidRPr="00A85746" w:rsidRDefault="00A85746" w:rsidP="00A85746">
            <w:pPr>
              <w:jc w:val="center"/>
              <w:rPr>
                <w:rFonts w:ascii="Arial Narrow" w:hAnsi="Arial Narrow"/>
                <w:b/>
                <w:bCs/>
                <w:color w:val="000000"/>
                <w:sz w:val="22"/>
                <w:szCs w:val="22"/>
                <w:lang w:val="es-ES"/>
              </w:rPr>
            </w:pPr>
            <w:r w:rsidRPr="00A85746">
              <w:rPr>
                <w:rFonts w:ascii="Arial Narrow" w:hAnsi="Arial Narrow"/>
                <w:b/>
                <w:bCs/>
                <w:color w:val="000000"/>
                <w:sz w:val="22"/>
                <w:szCs w:val="22"/>
                <w:lang w:val="es-ES"/>
              </w:rPr>
              <w:t xml:space="preserve">TOTAL </w:t>
            </w:r>
          </w:p>
        </w:tc>
      </w:tr>
      <w:tr w:rsidR="00A85746" w:rsidRPr="00A85746" w:rsidTr="00A8574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85746" w:rsidRPr="00A85746" w:rsidRDefault="00A85746" w:rsidP="00A85746">
            <w:pPr>
              <w:jc w:val="center"/>
              <w:rPr>
                <w:rFonts w:ascii="Arial Narrow" w:hAnsi="Arial Narrow"/>
                <w:color w:val="000000"/>
                <w:sz w:val="22"/>
                <w:szCs w:val="22"/>
                <w:lang w:val="es-ES"/>
              </w:rPr>
            </w:pPr>
            <w:r w:rsidRPr="00A85746">
              <w:rPr>
                <w:rFonts w:ascii="Arial Narrow" w:hAnsi="Arial Narrow"/>
                <w:color w:val="000000"/>
                <w:sz w:val="22"/>
                <w:szCs w:val="22"/>
                <w:lang w:val="es-ES"/>
              </w:rPr>
              <w:t>2011</w:t>
            </w:r>
          </w:p>
        </w:tc>
        <w:tc>
          <w:tcPr>
            <w:tcW w:w="1220" w:type="dxa"/>
            <w:tcBorders>
              <w:top w:val="nil"/>
              <w:left w:val="nil"/>
              <w:bottom w:val="single" w:sz="4" w:space="0" w:color="auto"/>
              <w:right w:val="single" w:sz="4" w:space="0" w:color="auto"/>
            </w:tcBorders>
            <w:shd w:val="clear" w:color="auto" w:fill="auto"/>
            <w:vAlign w:val="center"/>
            <w:hideMark/>
          </w:tcPr>
          <w:p w:rsidR="00A85746" w:rsidRPr="00A85746" w:rsidRDefault="00A85746" w:rsidP="00A85746">
            <w:pPr>
              <w:jc w:val="center"/>
              <w:rPr>
                <w:rFonts w:ascii="Arial Narrow" w:hAnsi="Arial Narrow"/>
                <w:color w:val="000000"/>
                <w:sz w:val="22"/>
                <w:szCs w:val="22"/>
                <w:lang w:val="es-ES"/>
              </w:rPr>
            </w:pPr>
            <w:r w:rsidRPr="00A85746">
              <w:rPr>
                <w:rFonts w:ascii="Arial Narrow" w:hAnsi="Arial Narrow"/>
                <w:color w:val="000000"/>
                <w:sz w:val="22"/>
                <w:szCs w:val="22"/>
                <w:lang w:val="es-ES"/>
              </w:rPr>
              <w:t>$535.600</w:t>
            </w:r>
          </w:p>
        </w:tc>
        <w:tc>
          <w:tcPr>
            <w:tcW w:w="1200" w:type="dxa"/>
            <w:tcBorders>
              <w:top w:val="nil"/>
              <w:left w:val="nil"/>
              <w:bottom w:val="single" w:sz="4" w:space="0" w:color="auto"/>
              <w:right w:val="single" w:sz="4" w:space="0" w:color="auto"/>
            </w:tcBorders>
            <w:shd w:val="clear" w:color="auto" w:fill="auto"/>
            <w:vAlign w:val="center"/>
            <w:hideMark/>
          </w:tcPr>
          <w:p w:rsidR="00A85746" w:rsidRPr="00A85746" w:rsidRDefault="00A85746" w:rsidP="00A85746">
            <w:pPr>
              <w:jc w:val="center"/>
              <w:rPr>
                <w:rFonts w:ascii="Arial Narrow" w:hAnsi="Arial Narrow"/>
                <w:color w:val="000000"/>
                <w:sz w:val="22"/>
                <w:szCs w:val="22"/>
                <w:lang w:val="es-ES"/>
              </w:rPr>
            </w:pPr>
            <w:r w:rsidRPr="00A85746">
              <w:rPr>
                <w:rFonts w:ascii="Arial Narrow" w:hAnsi="Arial Narrow"/>
                <w:color w:val="000000"/>
                <w:sz w:val="22"/>
                <w:szCs w:val="22"/>
                <w:lang w:val="es-ES"/>
              </w:rPr>
              <w:t>3,266</w:t>
            </w:r>
          </w:p>
        </w:tc>
        <w:tc>
          <w:tcPr>
            <w:tcW w:w="1500" w:type="dxa"/>
            <w:tcBorders>
              <w:top w:val="nil"/>
              <w:left w:val="nil"/>
              <w:bottom w:val="single" w:sz="4" w:space="0" w:color="auto"/>
              <w:right w:val="single" w:sz="4" w:space="0" w:color="auto"/>
            </w:tcBorders>
            <w:shd w:val="clear" w:color="auto" w:fill="auto"/>
            <w:vAlign w:val="center"/>
            <w:hideMark/>
          </w:tcPr>
          <w:p w:rsidR="00A85746" w:rsidRPr="00A85746" w:rsidRDefault="00A85746" w:rsidP="00A85746">
            <w:pPr>
              <w:jc w:val="center"/>
              <w:rPr>
                <w:rFonts w:ascii="Arial Narrow" w:hAnsi="Arial Narrow"/>
                <w:color w:val="000000"/>
                <w:sz w:val="22"/>
                <w:szCs w:val="22"/>
                <w:lang w:val="es-ES"/>
              </w:rPr>
            </w:pPr>
            <w:r w:rsidRPr="00A85746">
              <w:rPr>
                <w:rFonts w:ascii="Arial Narrow" w:hAnsi="Arial Narrow"/>
                <w:color w:val="000000"/>
                <w:sz w:val="22"/>
                <w:szCs w:val="22"/>
                <w:lang w:val="es-ES"/>
              </w:rPr>
              <w:t>$1.749.270</w:t>
            </w:r>
          </w:p>
        </w:tc>
      </w:tr>
      <w:tr w:rsidR="00A85746" w:rsidRPr="00A85746" w:rsidTr="00A8574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85746" w:rsidRPr="00A85746" w:rsidRDefault="00A85746" w:rsidP="00A85746">
            <w:pPr>
              <w:jc w:val="center"/>
              <w:rPr>
                <w:rFonts w:ascii="Arial Narrow" w:hAnsi="Arial Narrow"/>
                <w:color w:val="000000"/>
                <w:sz w:val="22"/>
                <w:szCs w:val="22"/>
                <w:lang w:val="es-ES"/>
              </w:rPr>
            </w:pPr>
            <w:r w:rsidRPr="00A85746">
              <w:rPr>
                <w:rFonts w:ascii="Arial Narrow" w:hAnsi="Arial Narrow"/>
                <w:color w:val="000000"/>
                <w:sz w:val="22"/>
                <w:szCs w:val="22"/>
                <w:lang w:val="es-ES"/>
              </w:rPr>
              <w:t>2012</w:t>
            </w:r>
          </w:p>
        </w:tc>
        <w:tc>
          <w:tcPr>
            <w:tcW w:w="1220" w:type="dxa"/>
            <w:tcBorders>
              <w:top w:val="nil"/>
              <w:left w:val="nil"/>
              <w:bottom w:val="single" w:sz="4" w:space="0" w:color="auto"/>
              <w:right w:val="single" w:sz="4" w:space="0" w:color="auto"/>
            </w:tcBorders>
            <w:shd w:val="clear" w:color="auto" w:fill="auto"/>
            <w:vAlign w:val="center"/>
            <w:hideMark/>
          </w:tcPr>
          <w:p w:rsidR="00A85746" w:rsidRPr="00A85746" w:rsidRDefault="00A85746" w:rsidP="00A85746">
            <w:pPr>
              <w:jc w:val="center"/>
              <w:rPr>
                <w:rFonts w:ascii="Arial Narrow" w:hAnsi="Arial Narrow"/>
                <w:color w:val="000000"/>
                <w:sz w:val="22"/>
                <w:szCs w:val="22"/>
                <w:lang w:val="es-ES"/>
              </w:rPr>
            </w:pPr>
            <w:r w:rsidRPr="00A85746">
              <w:rPr>
                <w:rFonts w:ascii="Arial Narrow" w:hAnsi="Arial Narrow"/>
                <w:color w:val="000000"/>
                <w:sz w:val="22"/>
                <w:szCs w:val="22"/>
                <w:lang w:val="es-ES"/>
              </w:rPr>
              <w:t>$566.700</w:t>
            </w:r>
          </w:p>
        </w:tc>
        <w:tc>
          <w:tcPr>
            <w:tcW w:w="1200" w:type="dxa"/>
            <w:tcBorders>
              <w:top w:val="nil"/>
              <w:left w:val="nil"/>
              <w:bottom w:val="single" w:sz="4" w:space="0" w:color="auto"/>
              <w:right w:val="single" w:sz="4" w:space="0" w:color="auto"/>
            </w:tcBorders>
            <w:shd w:val="clear" w:color="auto" w:fill="auto"/>
            <w:vAlign w:val="center"/>
            <w:hideMark/>
          </w:tcPr>
          <w:p w:rsidR="00A85746" w:rsidRPr="00A85746" w:rsidRDefault="00A85746" w:rsidP="00A85746">
            <w:pPr>
              <w:jc w:val="center"/>
              <w:rPr>
                <w:rFonts w:ascii="Arial Narrow" w:hAnsi="Arial Narrow"/>
                <w:color w:val="000000"/>
                <w:sz w:val="22"/>
                <w:szCs w:val="22"/>
                <w:lang w:val="es-ES"/>
              </w:rPr>
            </w:pPr>
            <w:r w:rsidRPr="00A85746">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A85746" w:rsidRPr="00A85746" w:rsidRDefault="00A85746" w:rsidP="00A85746">
            <w:pPr>
              <w:jc w:val="center"/>
              <w:rPr>
                <w:rFonts w:ascii="Arial Narrow" w:hAnsi="Arial Narrow"/>
                <w:color w:val="000000"/>
                <w:sz w:val="22"/>
                <w:szCs w:val="22"/>
                <w:lang w:val="es-ES"/>
              </w:rPr>
            </w:pPr>
            <w:r w:rsidRPr="00A85746">
              <w:rPr>
                <w:rFonts w:ascii="Arial Narrow" w:hAnsi="Arial Narrow"/>
                <w:color w:val="000000"/>
                <w:sz w:val="22"/>
                <w:szCs w:val="22"/>
                <w:lang w:val="es-ES"/>
              </w:rPr>
              <w:t>$7.933.800</w:t>
            </w:r>
          </w:p>
        </w:tc>
      </w:tr>
      <w:tr w:rsidR="00A85746" w:rsidRPr="00A85746" w:rsidTr="00A8574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85746" w:rsidRPr="00A85746" w:rsidRDefault="00A85746" w:rsidP="00A85746">
            <w:pPr>
              <w:jc w:val="center"/>
              <w:rPr>
                <w:rFonts w:ascii="Arial Narrow" w:hAnsi="Arial Narrow"/>
                <w:color w:val="000000"/>
                <w:sz w:val="22"/>
                <w:szCs w:val="22"/>
                <w:lang w:val="es-ES"/>
              </w:rPr>
            </w:pPr>
            <w:r w:rsidRPr="00A85746">
              <w:rPr>
                <w:rFonts w:ascii="Arial Narrow" w:hAnsi="Arial Narrow"/>
                <w:color w:val="000000"/>
                <w:sz w:val="22"/>
                <w:szCs w:val="22"/>
                <w:lang w:val="es-ES"/>
              </w:rPr>
              <w:t>2013</w:t>
            </w:r>
          </w:p>
        </w:tc>
        <w:tc>
          <w:tcPr>
            <w:tcW w:w="1220" w:type="dxa"/>
            <w:tcBorders>
              <w:top w:val="nil"/>
              <w:left w:val="nil"/>
              <w:bottom w:val="single" w:sz="4" w:space="0" w:color="auto"/>
              <w:right w:val="single" w:sz="4" w:space="0" w:color="auto"/>
            </w:tcBorders>
            <w:shd w:val="clear" w:color="auto" w:fill="auto"/>
            <w:vAlign w:val="center"/>
            <w:hideMark/>
          </w:tcPr>
          <w:p w:rsidR="00A85746" w:rsidRPr="00A85746" w:rsidRDefault="00A85746" w:rsidP="00A85746">
            <w:pPr>
              <w:jc w:val="center"/>
              <w:rPr>
                <w:rFonts w:ascii="Arial Narrow" w:hAnsi="Arial Narrow"/>
                <w:color w:val="000000"/>
                <w:sz w:val="22"/>
                <w:szCs w:val="22"/>
                <w:lang w:val="es-ES"/>
              </w:rPr>
            </w:pPr>
            <w:r w:rsidRPr="00A85746">
              <w:rPr>
                <w:rFonts w:ascii="Arial Narrow" w:hAnsi="Arial Narrow"/>
                <w:color w:val="000000"/>
                <w:sz w:val="22"/>
                <w:szCs w:val="22"/>
                <w:lang w:val="es-ES"/>
              </w:rPr>
              <w:t>$589.500</w:t>
            </w:r>
          </w:p>
        </w:tc>
        <w:tc>
          <w:tcPr>
            <w:tcW w:w="1200" w:type="dxa"/>
            <w:tcBorders>
              <w:top w:val="nil"/>
              <w:left w:val="nil"/>
              <w:bottom w:val="single" w:sz="4" w:space="0" w:color="auto"/>
              <w:right w:val="single" w:sz="4" w:space="0" w:color="auto"/>
            </w:tcBorders>
            <w:shd w:val="clear" w:color="auto" w:fill="auto"/>
            <w:vAlign w:val="center"/>
            <w:hideMark/>
          </w:tcPr>
          <w:p w:rsidR="00A85746" w:rsidRPr="00A85746" w:rsidRDefault="00A85746" w:rsidP="00A85746">
            <w:pPr>
              <w:jc w:val="center"/>
              <w:rPr>
                <w:rFonts w:ascii="Arial Narrow" w:hAnsi="Arial Narrow"/>
                <w:color w:val="000000"/>
                <w:sz w:val="22"/>
                <w:szCs w:val="22"/>
                <w:lang w:val="es-ES"/>
              </w:rPr>
            </w:pPr>
            <w:r w:rsidRPr="00A85746">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A85746" w:rsidRPr="00A85746" w:rsidRDefault="00A85746" w:rsidP="00A85746">
            <w:pPr>
              <w:jc w:val="center"/>
              <w:rPr>
                <w:rFonts w:ascii="Arial Narrow" w:hAnsi="Arial Narrow"/>
                <w:color w:val="000000"/>
                <w:sz w:val="22"/>
                <w:szCs w:val="22"/>
                <w:lang w:val="es-ES"/>
              </w:rPr>
            </w:pPr>
            <w:r w:rsidRPr="00A85746">
              <w:rPr>
                <w:rFonts w:ascii="Arial Narrow" w:hAnsi="Arial Narrow"/>
                <w:color w:val="000000"/>
                <w:sz w:val="22"/>
                <w:szCs w:val="22"/>
                <w:lang w:val="es-ES"/>
              </w:rPr>
              <w:t>$8.253.000</w:t>
            </w:r>
          </w:p>
        </w:tc>
      </w:tr>
      <w:tr w:rsidR="00A85746" w:rsidRPr="00A85746" w:rsidTr="00A8574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85746" w:rsidRPr="00A85746" w:rsidRDefault="00A85746" w:rsidP="00A85746">
            <w:pPr>
              <w:jc w:val="center"/>
              <w:rPr>
                <w:rFonts w:ascii="Arial Narrow" w:hAnsi="Arial Narrow"/>
                <w:color w:val="000000"/>
                <w:sz w:val="22"/>
                <w:szCs w:val="22"/>
                <w:lang w:val="es-ES"/>
              </w:rPr>
            </w:pPr>
            <w:r w:rsidRPr="00A85746">
              <w:rPr>
                <w:rFonts w:ascii="Arial Narrow" w:hAnsi="Arial Narrow"/>
                <w:color w:val="000000"/>
                <w:sz w:val="22"/>
                <w:szCs w:val="22"/>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A85746" w:rsidRPr="00A85746" w:rsidRDefault="00A85746" w:rsidP="00A85746">
            <w:pPr>
              <w:jc w:val="center"/>
              <w:rPr>
                <w:rFonts w:ascii="Arial Narrow" w:hAnsi="Arial Narrow"/>
                <w:color w:val="000000"/>
                <w:sz w:val="22"/>
                <w:szCs w:val="22"/>
                <w:lang w:val="es-ES"/>
              </w:rPr>
            </w:pPr>
            <w:r w:rsidRPr="00A85746">
              <w:rPr>
                <w:rFonts w:ascii="Arial Narrow" w:hAnsi="Arial Narrow"/>
                <w:color w:val="000000"/>
                <w:sz w:val="22"/>
                <w:szCs w:val="22"/>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A85746" w:rsidRPr="00A85746" w:rsidRDefault="00A85746" w:rsidP="00A85746">
            <w:pPr>
              <w:jc w:val="center"/>
              <w:rPr>
                <w:rFonts w:ascii="Arial Narrow" w:hAnsi="Arial Narrow"/>
                <w:color w:val="000000"/>
                <w:sz w:val="22"/>
                <w:szCs w:val="22"/>
                <w:lang w:val="es-ES"/>
              </w:rPr>
            </w:pPr>
            <w:r w:rsidRPr="00A85746">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A85746" w:rsidRPr="00A85746" w:rsidRDefault="00A85746" w:rsidP="00A85746">
            <w:pPr>
              <w:jc w:val="center"/>
              <w:rPr>
                <w:rFonts w:ascii="Arial Narrow" w:hAnsi="Arial Narrow"/>
                <w:color w:val="000000"/>
                <w:sz w:val="22"/>
                <w:szCs w:val="22"/>
                <w:lang w:val="es-ES"/>
              </w:rPr>
            </w:pPr>
            <w:r w:rsidRPr="00A85746">
              <w:rPr>
                <w:rFonts w:ascii="Arial Narrow" w:hAnsi="Arial Narrow"/>
                <w:color w:val="000000"/>
                <w:sz w:val="22"/>
                <w:szCs w:val="22"/>
                <w:lang w:val="es-ES"/>
              </w:rPr>
              <w:t>$8.624.000</w:t>
            </w:r>
          </w:p>
        </w:tc>
      </w:tr>
      <w:tr w:rsidR="00A85746" w:rsidRPr="00A85746" w:rsidTr="00A8574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85746" w:rsidRPr="00A85746" w:rsidRDefault="00A85746" w:rsidP="00A85746">
            <w:pPr>
              <w:jc w:val="center"/>
              <w:rPr>
                <w:rFonts w:ascii="Arial Narrow" w:hAnsi="Arial Narrow"/>
                <w:color w:val="000000"/>
                <w:sz w:val="22"/>
                <w:szCs w:val="22"/>
                <w:lang w:val="es-ES"/>
              </w:rPr>
            </w:pPr>
            <w:r w:rsidRPr="00A85746">
              <w:rPr>
                <w:rFonts w:ascii="Arial Narrow" w:hAnsi="Arial Narrow"/>
                <w:color w:val="000000"/>
                <w:sz w:val="22"/>
                <w:szCs w:val="22"/>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A85746" w:rsidRPr="00A85746" w:rsidRDefault="00A85746" w:rsidP="00A85746">
            <w:pPr>
              <w:jc w:val="center"/>
              <w:rPr>
                <w:rFonts w:ascii="Arial Narrow" w:hAnsi="Arial Narrow"/>
                <w:color w:val="000000"/>
                <w:sz w:val="22"/>
                <w:szCs w:val="22"/>
                <w:lang w:val="es-ES"/>
              </w:rPr>
            </w:pPr>
            <w:r w:rsidRPr="00A85746">
              <w:rPr>
                <w:rFonts w:ascii="Arial Narrow" w:hAnsi="Arial Narrow"/>
                <w:color w:val="000000"/>
                <w:sz w:val="22"/>
                <w:szCs w:val="22"/>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A85746" w:rsidRPr="00A85746" w:rsidRDefault="00A85746" w:rsidP="00A85746">
            <w:pPr>
              <w:jc w:val="center"/>
              <w:rPr>
                <w:rFonts w:ascii="Arial Narrow" w:hAnsi="Arial Narrow"/>
                <w:color w:val="000000"/>
                <w:sz w:val="22"/>
                <w:szCs w:val="22"/>
                <w:lang w:val="es-ES"/>
              </w:rPr>
            </w:pPr>
            <w:r w:rsidRPr="00A85746">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A85746" w:rsidRPr="00A85746" w:rsidRDefault="00A85746" w:rsidP="00A85746">
            <w:pPr>
              <w:jc w:val="center"/>
              <w:rPr>
                <w:rFonts w:ascii="Arial Narrow" w:hAnsi="Arial Narrow"/>
                <w:color w:val="000000"/>
                <w:sz w:val="22"/>
                <w:szCs w:val="22"/>
                <w:lang w:val="es-ES"/>
              </w:rPr>
            </w:pPr>
            <w:r w:rsidRPr="00A85746">
              <w:rPr>
                <w:rFonts w:ascii="Arial Narrow" w:hAnsi="Arial Narrow"/>
                <w:color w:val="000000"/>
                <w:sz w:val="22"/>
                <w:szCs w:val="22"/>
                <w:lang w:val="es-ES"/>
              </w:rPr>
              <w:t>$9.020.900</w:t>
            </w:r>
          </w:p>
        </w:tc>
      </w:tr>
      <w:tr w:rsidR="00A85746" w:rsidRPr="00A85746" w:rsidTr="00A8574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85746" w:rsidRPr="00A85746" w:rsidRDefault="00A85746" w:rsidP="00A85746">
            <w:pPr>
              <w:jc w:val="center"/>
              <w:rPr>
                <w:rFonts w:ascii="Arial Narrow" w:hAnsi="Arial Narrow"/>
                <w:color w:val="000000"/>
                <w:sz w:val="22"/>
                <w:szCs w:val="22"/>
                <w:lang w:val="es-ES"/>
              </w:rPr>
            </w:pPr>
            <w:r w:rsidRPr="00A85746">
              <w:rPr>
                <w:rFonts w:ascii="Arial Narrow" w:hAnsi="Arial Narrow"/>
                <w:color w:val="000000"/>
                <w:sz w:val="22"/>
                <w:szCs w:val="22"/>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A85746" w:rsidRPr="00A85746" w:rsidRDefault="00A85746" w:rsidP="00A85746">
            <w:pPr>
              <w:jc w:val="center"/>
              <w:rPr>
                <w:rFonts w:ascii="Arial Narrow" w:hAnsi="Arial Narrow"/>
                <w:color w:val="000000"/>
                <w:sz w:val="22"/>
                <w:szCs w:val="22"/>
                <w:lang w:val="es-ES"/>
              </w:rPr>
            </w:pPr>
            <w:r w:rsidRPr="00A85746">
              <w:rPr>
                <w:rFonts w:ascii="Arial Narrow" w:hAnsi="Arial Narrow"/>
                <w:color w:val="000000"/>
                <w:sz w:val="22"/>
                <w:szCs w:val="22"/>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A85746" w:rsidRPr="00A85746" w:rsidRDefault="00A85746" w:rsidP="00A85746">
            <w:pPr>
              <w:jc w:val="center"/>
              <w:rPr>
                <w:rFonts w:ascii="Arial Narrow" w:hAnsi="Arial Narrow"/>
                <w:color w:val="000000"/>
                <w:sz w:val="22"/>
                <w:szCs w:val="22"/>
                <w:lang w:val="es-ES"/>
              </w:rPr>
            </w:pPr>
            <w:r w:rsidRPr="00A85746">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A85746" w:rsidRPr="00A85746" w:rsidRDefault="00A85746" w:rsidP="00A85746">
            <w:pPr>
              <w:jc w:val="center"/>
              <w:rPr>
                <w:rFonts w:ascii="Arial Narrow" w:hAnsi="Arial Narrow"/>
                <w:color w:val="000000"/>
                <w:sz w:val="22"/>
                <w:szCs w:val="22"/>
                <w:lang w:val="es-ES"/>
              </w:rPr>
            </w:pPr>
            <w:r w:rsidRPr="00A85746">
              <w:rPr>
                <w:rFonts w:ascii="Arial Narrow" w:hAnsi="Arial Narrow"/>
                <w:color w:val="000000"/>
                <w:sz w:val="22"/>
                <w:szCs w:val="22"/>
                <w:lang w:val="es-ES"/>
              </w:rPr>
              <w:t>$9.652.356</w:t>
            </w:r>
          </w:p>
        </w:tc>
      </w:tr>
      <w:tr w:rsidR="00A85746" w:rsidRPr="00A85746" w:rsidTr="00A8574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85746" w:rsidRPr="00A85746" w:rsidRDefault="00A85746" w:rsidP="00A85746">
            <w:pPr>
              <w:jc w:val="center"/>
              <w:rPr>
                <w:rFonts w:ascii="Arial Narrow" w:hAnsi="Arial Narrow"/>
                <w:color w:val="000000"/>
                <w:sz w:val="22"/>
                <w:szCs w:val="22"/>
                <w:lang w:val="es-ES"/>
              </w:rPr>
            </w:pPr>
            <w:r w:rsidRPr="00A85746">
              <w:rPr>
                <w:rFonts w:ascii="Arial Narrow" w:hAnsi="Arial Narrow"/>
                <w:color w:val="000000"/>
                <w:sz w:val="22"/>
                <w:szCs w:val="22"/>
                <w:lang w:val="es-ES"/>
              </w:rPr>
              <w:t>2017</w:t>
            </w:r>
          </w:p>
        </w:tc>
        <w:tc>
          <w:tcPr>
            <w:tcW w:w="1220" w:type="dxa"/>
            <w:tcBorders>
              <w:top w:val="nil"/>
              <w:left w:val="nil"/>
              <w:bottom w:val="single" w:sz="4" w:space="0" w:color="auto"/>
              <w:right w:val="single" w:sz="4" w:space="0" w:color="auto"/>
            </w:tcBorders>
            <w:shd w:val="clear" w:color="auto" w:fill="auto"/>
            <w:vAlign w:val="center"/>
            <w:hideMark/>
          </w:tcPr>
          <w:p w:rsidR="00A85746" w:rsidRPr="00A85746" w:rsidRDefault="00A85746" w:rsidP="00A85746">
            <w:pPr>
              <w:jc w:val="center"/>
              <w:rPr>
                <w:rFonts w:ascii="Arial Narrow" w:hAnsi="Arial Narrow"/>
                <w:color w:val="000000"/>
                <w:sz w:val="22"/>
                <w:szCs w:val="22"/>
                <w:lang w:val="es-ES"/>
              </w:rPr>
            </w:pPr>
            <w:r w:rsidRPr="00A85746">
              <w:rPr>
                <w:rFonts w:ascii="Arial Narrow" w:hAnsi="Arial Narrow"/>
                <w:color w:val="000000"/>
                <w:sz w:val="22"/>
                <w:szCs w:val="22"/>
                <w:lang w:val="es-ES"/>
              </w:rPr>
              <w:t>$737.717</w:t>
            </w:r>
          </w:p>
        </w:tc>
        <w:tc>
          <w:tcPr>
            <w:tcW w:w="1200" w:type="dxa"/>
            <w:tcBorders>
              <w:top w:val="nil"/>
              <w:left w:val="nil"/>
              <w:bottom w:val="single" w:sz="4" w:space="0" w:color="auto"/>
              <w:right w:val="single" w:sz="4" w:space="0" w:color="auto"/>
            </w:tcBorders>
            <w:shd w:val="clear" w:color="auto" w:fill="auto"/>
            <w:vAlign w:val="center"/>
            <w:hideMark/>
          </w:tcPr>
          <w:p w:rsidR="00A85746" w:rsidRPr="00A85746" w:rsidRDefault="00A85746" w:rsidP="00A85746">
            <w:pPr>
              <w:jc w:val="center"/>
              <w:rPr>
                <w:rFonts w:ascii="Arial Narrow" w:hAnsi="Arial Narrow"/>
                <w:color w:val="000000"/>
                <w:sz w:val="22"/>
                <w:szCs w:val="22"/>
                <w:lang w:val="es-ES"/>
              </w:rPr>
            </w:pPr>
            <w:r w:rsidRPr="00A85746">
              <w:rPr>
                <w:rFonts w:ascii="Arial Narrow" w:hAnsi="Arial Narrow"/>
                <w:color w:val="000000"/>
                <w:sz w:val="22"/>
                <w:szCs w:val="22"/>
                <w:lang w:val="es-ES"/>
              </w:rPr>
              <w:t>11</w:t>
            </w:r>
          </w:p>
        </w:tc>
        <w:tc>
          <w:tcPr>
            <w:tcW w:w="1500" w:type="dxa"/>
            <w:tcBorders>
              <w:top w:val="nil"/>
              <w:left w:val="nil"/>
              <w:bottom w:val="single" w:sz="4" w:space="0" w:color="auto"/>
              <w:right w:val="single" w:sz="4" w:space="0" w:color="auto"/>
            </w:tcBorders>
            <w:shd w:val="clear" w:color="auto" w:fill="auto"/>
            <w:vAlign w:val="center"/>
            <w:hideMark/>
          </w:tcPr>
          <w:p w:rsidR="00A85746" w:rsidRPr="00A85746" w:rsidRDefault="00A85746" w:rsidP="00A85746">
            <w:pPr>
              <w:jc w:val="center"/>
              <w:rPr>
                <w:rFonts w:ascii="Arial Narrow" w:hAnsi="Arial Narrow"/>
                <w:color w:val="000000"/>
                <w:sz w:val="22"/>
                <w:szCs w:val="22"/>
                <w:lang w:val="es-ES"/>
              </w:rPr>
            </w:pPr>
            <w:r w:rsidRPr="00A85746">
              <w:rPr>
                <w:rFonts w:ascii="Arial Narrow" w:hAnsi="Arial Narrow"/>
                <w:color w:val="000000"/>
                <w:sz w:val="22"/>
                <w:szCs w:val="22"/>
                <w:lang w:val="es-ES"/>
              </w:rPr>
              <w:t>$8.114.887</w:t>
            </w:r>
          </w:p>
        </w:tc>
      </w:tr>
      <w:tr w:rsidR="00A85746" w:rsidRPr="00A85746" w:rsidTr="00A85746">
        <w:trPr>
          <w:trHeight w:val="30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5746" w:rsidRPr="00A85746" w:rsidRDefault="00A85746" w:rsidP="00A85746">
            <w:pPr>
              <w:jc w:val="center"/>
              <w:rPr>
                <w:rFonts w:ascii="Arial Narrow" w:hAnsi="Arial Narrow"/>
                <w:color w:val="000000"/>
                <w:sz w:val="22"/>
                <w:szCs w:val="22"/>
                <w:lang w:val="es-ES"/>
              </w:rPr>
            </w:pPr>
            <w:r w:rsidRPr="00A85746">
              <w:rPr>
                <w:rFonts w:ascii="Arial Narrow" w:hAnsi="Arial Narrow"/>
                <w:color w:val="000000"/>
                <w:sz w:val="22"/>
                <w:szCs w:val="22"/>
                <w:lang w:val="es-ES"/>
              </w:rPr>
              <w:t xml:space="preserve">TOTAL </w:t>
            </w:r>
          </w:p>
        </w:tc>
        <w:tc>
          <w:tcPr>
            <w:tcW w:w="1500" w:type="dxa"/>
            <w:tcBorders>
              <w:top w:val="nil"/>
              <w:left w:val="nil"/>
              <w:bottom w:val="single" w:sz="4" w:space="0" w:color="auto"/>
              <w:right w:val="single" w:sz="4" w:space="0" w:color="auto"/>
            </w:tcBorders>
            <w:shd w:val="clear" w:color="auto" w:fill="auto"/>
            <w:noWrap/>
            <w:vAlign w:val="bottom"/>
            <w:hideMark/>
          </w:tcPr>
          <w:p w:rsidR="00A85746" w:rsidRPr="00A85746" w:rsidRDefault="00A85746" w:rsidP="00A85746">
            <w:pPr>
              <w:jc w:val="center"/>
              <w:rPr>
                <w:rFonts w:ascii="Arial Narrow" w:hAnsi="Arial Narrow"/>
                <w:b/>
                <w:bCs/>
                <w:color w:val="000000"/>
                <w:sz w:val="22"/>
                <w:szCs w:val="22"/>
                <w:lang w:val="es-ES"/>
              </w:rPr>
            </w:pPr>
            <w:r w:rsidRPr="00A85746">
              <w:rPr>
                <w:rFonts w:ascii="Arial Narrow" w:hAnsi="Arial Narrow"/>
                <w:b/>
                <w:bCs/>
                <w:color w:val="000000"/>
                <w:sz w:val="22"/>
                <w:szCs w:val="22"/>
                <w:lang w:val="es-ES"/>
              </w:rPr>
              <w:t>$53.348.213</w:t>
            </w:r>
          </w:p>
        </w:tc>
      </w:tr>
    </w:tbl>
    <w:p w:rsidR="00A85746" w:rsidRPr="00927F2B" w:rsidRDefault="00A85746" w:rsidP="00C9676C">
      <w:pPr>
        <w:autoSpaceDE w:val="0"/>
        <w:autoSpaceDN w:val="0"/>
        <w:adjustRightInd w:val="0"/>
        <w:spacing w:line="360" w:lineRule="auto"/>
        <w:ind w:firstLine="851"/>
        <w:jc w:val="both"/>
        <w:rPr>
          <w:rFonts w:ascii="Arial Narrow" w:hAnsi="Arial Narrow" w:cs="Arial"/>
          <w:sz w:val="28"/>
          <w:szCs w:val="28"/>
          <w:lang w:val="es-ES"/>
        </w:rPr>
      </w:pPr>
    </w:p>
    <w:p w:rsidR="00385BC4" w:rsidRPr="000B491D" w:rsidRDefault="00851091" w:rsidP="001D6BF2">
      <w:pPr>
        <w:autoSpaceDE w:val="0"/>
        <w:autoSpaceDN w:val="0"/>
        <w:adjustRightInd w:val="0"/>
        <w:spacing w:line="360" w:lineRule="auto"/>
        <w:ind w:firstLine="851"/>
        <w:jc w:val="both"/>
        <w:rPr>
          <w:rFonts w:ascii="Arial Narrow" w:hAnsi="Arial Narrow" w:cs="Arial"/>
          <w:sz w:val="28"/>
          <w:szCs w:val="28"/>
          <w:lang w:val="es-ES"/>
        </w:rPr>
      </w:pPr>
      <w:r w:rsidRPr="000B491D">
        <w:rPr>
          <w:rFonts w:ascii="Arial Narrow" w:hAnsi="Arial Narrow" w:cs="Arial"/>
          <w:sz w:val="28"/>
          <w:szCs w:val="28"/>
          <w:lang w:val="es-ES"/>
        </w:rPr>
        <w:t xml:space="preserve">Finalmente, </w:t>
      </w:r>
      <w:r w:rsidR="001D6BF2" w:rsidRPr="000B491D">
        <w:rPr>
          <w:rFonts w:ascii="Arial Narrow" w:hAnsi="Arial Narrow" w:cs="Arial"/>
          <w:sz w:val="28"/>
          <w:szCs w:val="28"/>
          <w:lang w:val="es-ES"/>
        </w:rPr>
        <w:t xml:space="preserve">respecto al ataque </w:t>
      </w:r>
      <w:r w:rsidR="008867C3">
        <w:rPr>
          <w:rFonts w:ascii="Arial Narrow" w:hAnsi="Arial Narrow" w:cs="Arial"/>
          <w:sz w:val="28"/>
          <w:szCs w:val="28"/>
          <w:lang w:val="es-ES"/>
        </w:rPr>
        <w:t xml:space="preserve">que se dirige contra </w:t>
      </w:r>
      <w:r w:rsidR="001D6BF2" w:rsidRPr="000B491D">
        <w:rPr>
          <w:rFonts w:ascii="Arial Narrow" w:hAnsi="Arial Narrow" w:cs="Arial"/>
          <w:sz w:val="28"/>
          <w:szCs w:val="28"/>
          <w:lang w:val="es-ES"/>
        </w:rPr>
        <w:t xml:space="preserve">la fecha </w:t>
      </w:r>
      <w:r w:rsidR="008867C3">
        <w:rPr>
          <w:rFonts w:ascii="Arial Narrow" w:hAnsi="Arial Narrow" w:cs="Arial"/>
          <w:sz w:val="28"/>
          <w:szCs w:val="28"/>
          <w:lang w:val="es-ES"/>
        </w:rPr>
        <w:t>a partir de la cual se impusieron l</w:t>
      </w:r>
      <w:r w:rsidRPr="000B491D">
        <w:rPr>
          <w:rFonts w:ascii="Arial Narrow" w:hAnsi="Arial Narrow" w:cs="Arial"/>
          <w:sz w:val="28"/>
          <w:szCs w:val="28"/>
          <w:lang w:val="es-ES"/>
        </w:rPr>
        <w:t xml:space="preserve">os intereses moratorios de que trata el artículo 141 de la Ley 100/93, </w:t>
      </w:r>
      <w:r w:rsidR="001D6BF2" w:rsidRPr="000B491D">
        <w:rPr>
          <w:rFonts w:ascii="Arial Narrow" w:hAnsi="Arial Narrow" w:cs="Arial"/>
          <w:sz w:val="28"/>
          <w:szCs w:val="28"/>
          <w:lang w:val="es-ES"/>
        </w:rPr>
        <w:t xml:space="preserve">la Sala al igual que la sentenciadora de primer grado, concluye que los mismos son procedentes a partir de la ejecutoria de la sentencia, </w:t>
      </w:r>
      <w:r w:rsidR="0003139C" w:rsidRPr="000B491D">
        <w:rPr>
          <w:rFonts w:ascii="Arial Narrow" w:hAnsi="Arial Narrow" w:cs="Tahoma"/>
          <w:sz w:val="28"/>
          <w:szCs w:val="28"/>
        </w:rPr>
        <w:t xml:space="preserve">en consideración a que </w:t>
      </w:r>
      <w:r w:rsidR="00385BC4" w:rsidRPr="000B491D">
        <w:rPr>
          <w:rFonts w:ascii="Arial Narrow" w:hAnsi="Arial Narrow" w:cs="Tahoma"/>
          <w:sz w:val="28"/>
          <w:szCs w:val="28"/>
        </w:rPr>
        <w:t>la prevalencia del derecho acá declarado, surge por una interpretación constitucional favorable</w:t>
      </w:r>
      <w:r w:rsidR="00385BC4" w:rsidRPr="000B491D">
        <w:rPr>
          <w:rFonts w:ascii="Arial Narrow" w:hAnsi="Arial Narrow" w:cs="Tahoma"/>
          <w:szCs w:val="28"/>
        </w:rPr>
        <w:t xml:space="preserve">. </w:t>
      </w:r>
    </w:p>
    <w:p w:rsidR="00385BC4" w:rsidRPr="000B491D" w:rsidRDefault="00385BC4" w:rsidP="00035856">
      <w:pPr>
        <w:pStyle w:val="Sinespaciado"/>
      </w:pPr>
    </w:p>
    <w:p w:rsidR="008867C3" w:rsidRPr="000B491D" w:rsidRDefault="00761AFD" w:rsidP="008867C3">
      <w:pPr>
        <w:pStyle w:val="Textoindependiente31"/>
        <w:ind w:firstLine="851"/>
        <w:rPr>
          <w:rFonts w:ascii="Arial Narrow" w:hAnsi="Arial Narrow" w:cs="Tahoma"/>
          <w:szCs w:val="28"/>
        </w:rPr>
      </w:pPr>
      <w:r w:rsidRPr="000B491D">
        <w:rPr>
          <w:rFonts w:ascii="Arial Narrow" w:hAnsi="Arial Narrow" w:cs="Tahoma"/>
          <w:szCs w:val="28"/>
        </w:rPr>
        <w:t>Es ese el marco frente al cual el órgano de cierre de la especialidad laboral, en un caso análogo de interpretación constitucional favorable, indicó que se está en frente de un evento en que las actuaciones de las administradoras de pensiones, al no reconocer o pagar las prestaciones periódicas a su cargo, “</w:t>
      </w:r>
      <w:r w:rsidRPr="000B491D">
        <w:rPr>
          <w:rFonts w:ascii="Arial Narrow" w:hAnsi="Arial Narrow" w:cs="Tahoma"/>
          <w:i/>
          <w:szCs w:val="28"/>
        </w:rPr>
        <w:t>encuentran plena justificación bien porque tengan respaldo normativo, ora porque su postura provenga de la aplicación minuciosa de la ley, sin los alcances o efectos que en un momento dado puedan darle los jueces en la función que le es propia de interpretar las normas  sociales y ajustarlas a los postulados y objetivos fundamentales de la seguridad social, y que a las entidades que la gestionan no les compete y les es imposible predecir</w:t>
      </w:r>
      <w:r w:rsidRPr="000B491D">
        <w:rPr>
          <w:rFonts w:ascii="Arial Narrow" w:hAnsi="Arial Narrow" w:cs="Tahoma"/>
          <w:szCs w:val="28"/>
        </w:rPr>
        <w:t>”. (Sent.02 de octubre de 2013. Rad. 44.454 Cas. Laboral).</w:t>
      </w:r>
      <w:r w:rsidR="008867C3">
        <w:rPr>
          <w:rFonts w:ascii="Arial Narrow" w:hAnsi="Arial Narrow" w:cs="Tahoma"/>
          <w:szCs w:val="28"/>
        </w:rPr>
        <w:t xml:space="preserve"> Por ende, no prospera este segmento de la apelación. </w:t>
      </w:r>
    </w:p>
    <w:p w:rsidR="001F1B1B" w:rsidRPr="008867C3" w:rsidRDefault="001F1B1B" w:rsidP="008867C3">
      <w:pPr>
        <w:pStyle w:val="Sinespaciado"/>
      </w:pPr>
    </w:p>
    <w:p w:rsidR="00760565" w:rsidRPr="008867C3" w:rsidRDefault="008867C3" w:rsidP="008867C3">
      <w:pPr>
        <w:pStyle w:val="Sinespaciado"/>
        <w:spacing w:line="360" w:lineRule="auto"/>
        <w:ind w:firstLine="708"/>
        <w:jc w:val="both"/>
        <w:rPr>
          <w:rFonts w:ascii="Arial Narrow" w:hAnsi="Arial Narrow" w:cs="Tahoma"/>
          <w:szCs w:val="28"/>
        </w:rPr>
      </w:pPr>
      <w:r>
        <w:rPr>
          <w:rFonts w:ascii="Arial Narrow" w:hAnsi="Arial Narrow"/>
          <w:sz w:val="28"/>
          <w:szCs w:val="28"/>
        </w:rPr>
        <w:t xml:space="preserve">En cuanto a la condena en costas que son de rigor para quien resulte vencido en juicio, la Sala absolverá a la entidad demandada de su pago, en ambas instancias, por las razones antes expuestas. </w:t>
      </w:r>
    </w:p>
    <w:p w:rsidR="00760565" w:rsidRPr="006B4716" w:rsidRDefault="00760565" w:rsidP="00760565">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lastRenderedPageBreak/>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760565" w:rsidRPr="00D51392" w:rsidRDefault="00760565" w:rsidP="00D51392">
      <w:pPr>
        <w:pStyle w:val="Sinespaciado"/>
      </w:pPr>
      <w:bookmarkStart w:id="0" w:name="_GoBack"/>
      <w:bookmarkEnd w:id="0"/>
    </w:p>
    <w:p w:rsidR="00760565" w:rsidRDefault="00760565" w:rsidP="00760565">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760565" w:rsidRPr="0048109D" w:rsidRDefault="00760565" w:rsidP="0048109D">
      <w:pPr>
        <w:pStyle w:val="Sinespaciado"/>
      </w:pPr>
    </w:p>
    <w:p w:rsidR="00760565" w:rsidRPr="001A248A" w:rsidRDefault="00626768" w:rsidP="001A248A">
      <w:pPr>
        <w:numPr>
          <w:ilvl w:val="0"/>
          <w:numId w:val="2"/>
        </w:numPr>
        <w:tabs>
          <w:tab w:val="left" w:pos="709"/>
          <w:tab w:val="left" w:pos="1134"/>
        </w:tabs>
        <w:spacing w:line="360" w:lineRule="auto"/>
        <w:ind w:left="0" w:firstLine="567"/>
        <w:jc w:val="both"/>
        <w:rPr>
          <w:rFonts w:ascii="Arial Narrow" w:hAnsi="Arial Narrow"/>
          <w:sz w:val="28"/>
          <w:szCs w:val="28"/>
        </w:rPr>
      </w:pPr>
      <w:r w:rsidRPr="001A248A">
        <w:rPr>
          <w:rFonts w:ascii="Arial Narrow" w:hAnsi="Arial Narrow" w:cs="Arial"/>
          <w:b/>
          <w:spacing w:val="-2"/>
          <w:sz w:val="28"/>
          <w:szCs w:val="28"/>
        </w:rPr>
        <w:t>Revocar</w:t>
      </w:r>
      <w:r w:rsidR="00760565" w:rsidRPr="001A248A">
        <w:rPr>
          <w:rFonts w:ascii="Arial Narrow" w:hAnsi="Arial Narrow" w:cs="Arial"/>
          <w:i/>
          <w:spacing w:val="-2"/>
          <w:sz w:val="28"/>
          <w:szCs w:val="28"/>
        </w:rPr>
        <w:t xml:space="preserve"> </w:t>
      </w:r>
      <w:r w:rsidR="00760565" w:rsidRPr="001A248A">
        <w:rPr>
          <w:rFonts w:ascii="Arial Narrow" w:hAnsi="Arial Narrow" w:cs="Arial"/>
          <w:spacing w:val="-2"/>
          <w:sz w:val="28"/>
          <w:szCs w:val="28"/>
        </w:rPr>
        <w:t>el ordinal 3º de</w:t>
      </w:r>
      <w:r w:rsidR="00760565" w:rsidRPr="001A248A">
        <w:rPr>
          <w:rFonts w:ascii="Arial Narrow" w:hAnsi="Arial Narrow" w:cs="Arial"/>
          <w:i/>
          <w:spacing w:val="-2"/>
          <w:sz w:val="28"/>
          <w:szCs w:val="28"/>
        </w:rPr>
        <w:t xml:space="preserve"> </w:t>
      </w:r>
      <w:r w:rsidR="00760565" w:rsidRPr="001A248A">
        <w:rPr>
          <w:rFonts w:ascii="Arial Narrow" w:hAnsi="Arial Narrow" w:cs="Arial"/>
          <w:spacing w:val="-2"/>
          <w:sz w:val="28"/>
          <w:szCs w:val="28"/>
        </w:rPr>
        <w:t xml:space="preserve">la sentencia </w:t>
      </w:r>
      <w:r w:rsidR="00760565" w:rsidRPr="001A248A">
        <w:rPr>
          <w:rFonts w:ascii="Arial Narrow" w:hAnsi="Arial Narrow"/>
          <w:sz w:val="28"/>
          <w:szCs w:val="28"/>
        </w:rPr>
        <w:t xml:space="preserve">proferida el </w:t>
      </w:r>
      <w:r w:rsidR="006924E1" w:rsidRPr="001A248A">
        <w:rPr>
          <w:rFonts w:ascii="Arial Narrow" w:hAnsi="Arial Narrow"/>
          <w:sz w:val="28"/>
          <w:szCs w:val="28"/>
        </w:rPr>
        <w:t>5 de diciembre de 2016</w:t>
      </w:r>
      <w:r w:rsidR="00760565" w:rsidRPr="001A248A">
        <w:rPr>
          <w:rFonts w:ascii="Arial Narrow" w:hAnsi="Arial Narrow"/>
          <w:sz w:val="28"/>
          <w:szCs w:val="28"/>
        </w:rPr>
        <w:t xml:space="preserve"> por el Juzgado Segundo Laboral del Circuito de Pereira, dentro del proceso de </w:t>
      </w:r>
      <w:r w:rsidR="00AA0AC2">
        <w:rPr>
          <w:rFonts w:ascii="Arial Narrow" w:hAnsi="Arial Narrow"/>
          <w:sz w:val="28"/>
          <w:szCs w:val="28"/>
        </w:rPr>
        <w:t>la referencia. E</w:t>
      </w:r>
      <w:r w:rsidRPr="001A248A">
        <w:rPr>
          <w:rFonts w:ascii="Arial Narrow" w:hAnsi="Arial Narrow"/>
          <w:sz w:val="28"/>
          <w:szCs w:val="28"/>
        </w:rPr>
        <w:t>n su lugar</w:t>
      </w:r>
      <w:r w:rsidR="00760565" w:rsidRPr="001A248A">
        <w:rPr>
          <w:rFonts w:ascii="Arial Narrow" w:hAnsi="Arial Narrow"/>
          <w:sz w:val="28"/>
          <w:szCs w:val="28"/>
        </w:rPr>
        <w:t xml:space="preserve">: </w:t>
      </w:r>
      <w:r w:rsidR="008867C3" w:rsidRPr="00AA0AC2">
        <w:rPr>
          <w:rFonts w:ascii="Arial Narrow" w:hAnsi="Arial Narrow"/>
          <w:b/>
          <w:sz w:val="28"/>
          <w:szCs w:val="28"/>
        </w:rPr>
        <w:t>Declara</w:t>
      </w:r>
      <w:r w:rsidR="008867C3" w:rsidRPr="001A248A">
        <w:rPr>
          <w:rFonts w:ascii="Arial Narrow" w:hAnsi="Arial Narrow"/>
          <w:sz w:val="28"/>
          <w:szCs w:val="28"/>
        </w:rPr>
        <w:t xml:space="preserve"> parcialmente probada la excepción de prescripción respecto de las mesadas pensionales causadas con antelación </w:t>
      </w:r>
      <w:r w:rsidR="00AA0AC2">
        <w:rPr>
          <w:rFonts w:ascii="Arial Narrow" w:hAnsi="Arial Narrow"/>
          <w:sz w:val="28"/>
          <w:szCs w:val="28"/>
        </w:rPr>
        <w:t xml:space="preserve">al 23 de octubre de 2011, </w:t>
      </w:r>
      <w:r w:rsidR="008867C3" w:rsidRPr="001A248A">
        <w:rPr>
          <w:rFonts w:ascii="Arial Narrow" w:hAnsi="Arial Narrow"/>
          <w:sz w:val="28"/>
          <w:szCs w:val="28"/>
        </w:rPr>
        <w:t xml:space="preserve">en consecuencia, </w:t>
      </w:r>
      <w:r w:rsidR="00AA0AC2" w:rsidRPr="00AA0AC2">
        <w:rPr>
          <w:rFonts w:ascii="Arial Narrow" w:hAnsi="Arial Narrow"/>
          <w:b/>
          <w:sz w:val="28"/>
          <w:szCs w:val="28"/>
        </w:rPr>
        <w:t>Condena</w:t>
      </w:r>
      <w:r w:rsidR="008867C3" w:rsidRPr="001A248A">
        <w:rPr>
          <w:rFonts w:ascii="Arial Narrow" w:hAnsi="Arial Narrow"/>
          <w:sz w:val="28"/>
          <w:szCs w:val="28"/>
        </w:rPr>
        <w:t xml:space="preserve"> a </w:t>
      </w:r>
      <w:proofErr w:type="spellStart"/>
      <w:r w:rsidR="008867C3" w:rsidRPr="001A248A">
        <w:rPr>
          <w:rFonts w:ascii="Arial Narrow" w:hAnsi="Arial Narrow"/>
          <w:sz w:val="28"/>
          <w:szCs w:val="28"/>
        </w:rPr>
        <w:t>Colpensiones</w:t>
      </w:r>
      <w:proofErr w:type="spellEnd"/>
      <w:r w:rsidR="008867C3" w:rsidRPr="001A248A">
        <w:rPr>
          <w:rFonts w:ascii="Arial Narrow" w:hAnsi="Arial Narrow"/>
          <w:sz w:val="28"/>
          <w:szCs w:val="28"/>
        </w:rPr>
        <w:t xml:space="preserve"> a reconocer y pagar en favor de la </w:t>
      </w:r>
      <w:r w:rsidR="006924E1" w:rsidRPr="001A248A">
        <w:rPr>
          <w:rFonts w:ascii="Arial Narrow" w:hAnsi="Arial Narrow" w:cs="Arial"/>
          <w:sz w:val="28"/>
          <w:szCs w:val="28"/>
        </w:rPr>
        <w:t>señora Nelly Tabares de Cardona</w:t>
      </w:r>
      <w:r w:rsidR="001A248A" w:rsidRPr="001A248A">
        <w:rPr>
          <w:rFonts w:ascii="Arial Narrow" w:hAnsi="Arial Narrow" w:cs="Arial"/>
          <w:sz w:val="28"/>
          <w:szCs w:val="28"/>
        </w:rPr>
        <w:t xml:space="preserve">, la suma de $ 53`348.213 por concepto de retroactivo pensional causado desde el 23 de octubre de 2011 y </w:t>
      </w:r>
      <w:r w:rsidR="00AA0AC2">
        <w:rPr>
          <w:rFonts w:ascii="Arial Narrow" w:hAnsi="Arial Narrow" w:cs="Arial"/>
          <w:sz w:val="28"/>
          <w:szCs w:val="28"/>
        </w:rPr>
        <w:t>hasta e</w:t>
      </w:r>
      <w:r w:rsidR="001A248A" w:rsidRPr="001A248A">
        <w:rPr>
          <w:rFonts w:ascii="Arial Narrow" w:hAnsi="Arial Narrow" w:cs="Arial"/>
          <w:sz w:val="28"/>
          <w:szCs w:val="28"/>
        </w:rPr>
        <w:t xml:space="preserve">l 31 de octubre de 2017, sin perjuicio de que se siga generando hasta su solución total. </w:t>
      </w:r>
    </w:p>
    <w:p w:rsidR="001A248A" w:rsidRPr="00835AC3" w:rsidRDefault="001A248A" w:rsidP="001A248A">
      <w:pPr>
        <w:tabs>
          <w:tab w:val="left" w:pos="709"/>
          <w:tab w:val="left" w:pos="1134"/>
        </w:tabs>
        <w:spacing w:line="276" w:lineRule="auto"/>
        <w:ind w:left="567"/>
        <w:jc w:val="both"/>
      </w:pPr>
    </w:p>
    <w:p w:rsidR="00760565" w:rsidRPr="00835AC3" w:rsidRDefault="00760565" w:rsidP="00035856">
      <w:pPr>
        <w:pStyle w:val="Textoindependiente31"/>
        <w:numPr>
          <w:ilvl w:val="0"/>
          <w:numId w:val="2"/>
        </w:numPr>
        <w:tabs>
          <w:tab w:val="left" w:pos="709"/>
          <w:tab w:val="left" w:pos="1134"/>
        </w:tabs>
        <w:ind w:left="0" w:firstLine="567"/>
        <w:rPr>
          <w:rFonts w:ascii="Arial Narrow" w:hAnsi="Arial Narrow" w:cs="Arial"/>
          <w:szCs w:val="28"/>
        </w:rPr>
      </w:pPr>
      <w:r w:rsidRPr="00835AC3">
        <w:rPr>
          <w:rFonts w:ascii="Arial Narrow" w:hAnsi="Arial Narrow" w:cs="Arial"/>
          <w:b/>
          <w:szCs w:val="28"/>
        </w:rPr>
        <w:t>Revocar</w:t>
      </w:r>
      <w:r w:rsidRPr="00835AC3">
        <w:rPr>
          <w:rFonts w:ascii="Arial Narrow" w:hAnsi="Arial Narrow" w:cs="Arial"/>
          <w:szCs w:val="28"/>
        </w:rPr>
        <w:t xml:space="preserve"> </w:t>
      </w:r>
      <w:r w:rsidR="00626768">
        <w:rPr>
          <w:rFonts w:ascii="Arial Narrow" w:hAnsi="Arial Narrow" w:cs="Arial"/>
          <w:szCs w:val="28"/>
        </w:rPr>
        <w:t xml:space="preserve">el ordinal 6º de </w:t>
      </w:r>
      <w:r w:rsidRPr="00835AC3">
        <w:rPr>
          <w:rFonts w:ascii="Arial Narrow" w:hAnsi="Arial Narrow" w:cs="Arial"/>
          <w:spacing w:val="-2"/>
          <w:szCs w:val="28"/>
        </w:rPr>
        <w:t>la sentencia referida, y en su lugar, absolver a la Administradora Colombiana de Pens</w:t>
      </w:r>
      <w:r w:rsidR="00626768">
        <w:rPr>
          <w:rFonts w:ascii="Arial Narrow" w:hAnsi="Arial Narrow" w:cs="Arial"/>
          <w:spacing w:val="-2"/>
          <w:szCs w:val="28"/>
        </w:rPr>
        <w:t xml:space="preserve">iones </w:t>
      </w:r>
      <w:proofErr w:type="spellStart"/>
      <w:r w:rsidR="00626768">
        <w:rPr>
          <w:rFonts w:ascii="Arial Narrow" w:hAnsi="Arial Narrow" w:cs="Arial"/>
          <w:spacing w:val="-2"/>
          <w:szCs w:val="28"/>
        </w:rPr>
        <w:t>Colpensiones</w:t>
      </w:r>
      <w:proofErr w:type="spellEnd"/>
      <w:r w:rsidR="00626768">
        <w:rPr>
          <w:rFonts w:ascii="Arial Narrow" w:hAnsi="Arial Narrow" w:cs="Arial"/>
          <w:spacing w:val="-2"/>
          <w:szCs w:val="28"/>
        </w:rPr>
        <w:t xml:space="preserve"> del pago de las </w:t>
      </w:r>
      <w:r w:rsidRPr="00835AC3">
        <w:rPr>
          <w:rFonts w:ascii="Arial Narrow" w:hAnsi="Arial Narrow" w:cs="Arial"/>
          <w:spacing w:val="-2"/>
          <w:szCs w:val="28"/>
        </w:rPr>
        <w:t>costas procesales de primera instancia.</w:t>
      </w:r>
    </w:p>
    <w:p w:rsidR="00760565" w:rsidRPr="00835AC3" w:rsidRDefault="00760565" w:rsidP="00AA0AC2">
      <w:pPr>
        <w:pStyle w:val="Sinespaciado"/>
      </w:pPr>
    </w:p>
    <w:p w:rsidR="00760565" w:rsidRPr="00835AC3" w:rsidRDefault="00760565" w:rsidP="00760565">
      <w:pPr>
        <w:pStyle w:val="Textoindependiente31"/>
        <w:numPr>
          <w:ilvl w:val="0"/>
          <w:numId w:val="2"/>
        </w:numPr>
        <w:ind w:left="0" w:firstLine="708"/>
        <w:rPr>
          <w:rFonts w:ascii="Arial Narrow" w:hAnsi="Arial Narrow" w:cs="Arial"/>
          <w:szCs w:val="28"/>
        </w:rPr>
      </w:pPr>
      <w:r w:rsidRPr="00835AC3">
        <w:rPr>
          <w:rFonts w:ascii="Arial Narrow" w:hAnsi="Arial Narrow" w:cs="Arial"/>
          <w:szCs w:val="28"/>
        </w:rPr>
        <w:t>Confirma todo lo demás.</w:t>
      </w:r>
    </w:p>
    <w:p w:rsidR="00760565" w:rsidRPr="00AA0AC2" w:rsidRDefault="00760565" w:rsidP="00AA0AC2">
      <w:pPr>
        <w:pStyle w:val="Sinespaciado"/>
      </w:pPr>
    </w:p>
    <w:p w:rsidR="00760565" w:rsidRPr="00835AC3" w:rsidRDefault="00760565" w:rsidP="00760565">
      <w:pPr>
        <w:pStyle w:val="Textoindependiente31"/>
        <w:numPr>
          <w:ilvl w:val="0"/>
          <w:numId w:val="2"/>
        </w:numPr>
        <w:ind w:left="0" w:firstLine="708"/>
        <w:rPr>
          <w:rFonts w:ascii="Arial Narrow" w:hAnsi="Arial Narrow" w:cs="Arial"/>
          <w:szCs w:val="28"/>
        </w:rPr>
      </w:pPr>
      <w:r w:rsidRPr="00835AC3">
        <w:rPr>
          <w:rFonts w:ascii="Arial Narrow" w:hAnsi="Arial Narrow" w:cs="Arial"/>
          <w:szCs w:val="28"/>
        </w:rPr>
        <w:t>Sin costas en esta instancia.</w:t>
      </w:r>
    </w:p>
    <w:p w:rsidR="00760565" w:rsidRDefault="00760565" w:rsidP="00760565">
      <w:pPr>
        <w:pStyle w:val="Sinespaciado"/>
      </w:pPr>
    </w:p>
    <w:p w:rsidR="00760565" w:rsidRPr="00E80808" w:rsidRDefault="00760565" w:rsidP="00760565">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60565" w:rsidRPr="00E80808" w:rsidRDefault="00760565" w:rsidP="00760565">
      <w:pPr>
        <w:pStyle w:val="Sinespaciado"/>
        <w:rPr>
          <w:lang w:val="es-ES"/>
        </w:rPr>
      </w:pPr>
    </w:p>
    <w:p w:rsidR="00760565" w:rsidRPr="00E80808" w:rsidRDefault="00760565" w:rsidP="00760565">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60565" w:rsidRPr="00E80808" w:rsidRDefault="00760565" w:rsidP="00760565">
      <w:pPr>
        <w:pStyle w:val="Sinespaciado"/>
        <w:rPr>
          <w:lang w:val="es-ES"/>
        </w:rPr>
      </w:pPr>
    </w:p>
    <w:p w:rsidR="00760565" w:rsidRPr="00E80808" w:rsidRDefault="00760565" w:rsidP="00035856">
      <w:pPr>
        <w:pStyle w:val="Sinespaciado"/>
        <w:spacing w:line="360" w:lineRule="auto"/>
        <w:rPr>
          <w:lang w:val="es-ES"/>
        </w:rPr>
      </w:pPr>
    </w:p>
    <w:p w:rsidR="00760565" w:rsidRDefault="00760565" w:rsidP="00760565">
      <w:pPr>
        <w:ind w:firstLine="900"/>
        <w:jc w:val="center"/>
        <w:rPr>
          <w:rFonts w:ascii="Arial Narrow" w:hAnsi="Arial Narrow" w:cs="Microsoft Sans Serif"/>
          <w:b/>
          <w:bCs/>
          <w:iCs/>
          <w:sz w:val="28"/>
          <w:szCs w:val="28"/>
          <w:lang w:val="es-ES"/>
        </w:rPr>
      </w:pPr>
    </w:p>
    <w:p w:rsidR="00760565" w:rsidRPr="00E80808" w:rsidRDefault="00760565" w:rsidP="00760565">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60565" w:rsidRPr="00E80808" w:rsidRDefault="00760565" w:rsidP="00760565">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60565" w:rsidRPr="00E80808" w:rsidRDefault="00760565" w:rsidP="00760565">
      <w:pPr>
        <w:ind w:firstLine="900"/>
        <w:jc w:val="both"/>
        <w:rPr>
          <w:rFonts w:ascii="Arial Narrow" w:hAnsi="Arial Narrow" w:cs="Microsoft Sans Serif"/>
          <w:b/>
          <w:sz w:val="28"/>
          <w:szCs w:val="28"/>
          <w:lang w:val="es-ES"/>
        </w:rPr>
      </w:pPr>
    </w:p>
    <w:p w:rsidR="00760565" w:rsidRDefault="00760565" w:rsidP="00035856">
      <w:pPr>
        <w:pStyle w:val="Sinespaciado"/>
        <w:spacing w:line="360" w:lineRule="auto"/>
        <w:rPr>
          <w:lang w:val="es-ES"/>
        </w:rPr>
      </w:pPr>
    </w:p>
    <w:p w:rsidR="00760565" w:rsidRPr="00E80808" w:rsidRDefault="00760565" w:rsidP="00760565">
      <w:pPr>
        <w:jc w:val="both"/>
        <w:rPr>
          <w:rFonts w:ascii="Arial Narrow" w:hAnsi="Arial Narrow" w:cs="Microsoft Sans Serif"/>
          <w:b/>
          <w:bCs/>
          <w:iCs/>
          <w:sz w:val="28"/>
          <w:szCs w:val="28"/>
          <w:lang w:val="es-ES"/>
        </w:rPr>
      </w:pPr>
    </w:p>
    <w:p w:rsidR="00760565" w:rsidRPr="00E80808" w:rsidRDefault="00760565" w:rsidP="00760565">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OLGA LUCIA HOYOS SEPÚLVEDA </w:t>
      </w:r>
      <w:r>
        <w:rPr>
          <w:rFonts w:ascii="Arial Narrow" w:hAnsi="Arial Narrow" w:cs="Microsoft Sans Serif"/>
          <w:b/>
          <w:bCs/>
          <w:iCs/>
          <w:sz w:val="28"/>
          <w:szCs w:val="28"/>
          <w:lang w:val="es-ES"/>
        </w:rPr>
        <w:tab/>
      </w:r>
      <w:r>
        <w:rPr>
          <w:rFonts w:ascii="Arial Narrow" w:hAnsi="Arial Narrow" w:cs="Microsoft Sans Serif"/>
          <w:b/>
          <w:bCs/>
          <w:iCs/>
          <w:sz w:val="28"/>
          <w:szCs w:val="28"/>
          <w:lang w:val="es-ES"/>
        </w:rPr>
        <w:tab/>
        <w:t xml:space="preserve">ANA LUCIA CAICEDO CALDERON </w:t>
      </w:r>
      <w:r w:rsidRPr="00E80808">
        <w:rPr>
          <w:rFonts w:ascii="Arial Narrow" w:hAnsi="Arial Narrow" w:cs="Microsoft Sans Serif"/>
          <w:b/>
          <w:bCs/>
          <w:iCs/>
          <w:sz w:val="28"/>
          <w:szCs w:val="28"/>
          <w:lang w:val="es-ES"/>
        </w:rPr>
        <w:t xml:space="preserve">                 </w:t>
      </w:r>
    </w:p>
    <w:p w:rsidR="00760565" w:rsidRDefault="00760565" w:rsidP="00760565">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 xml:space="preserve">              Magistrada</w:t>
      </w:r>
      <w:r w:rsidRPr="00E80808">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760565" w:rsidRPr="00723A66" w:rsidRDefault="00760565" w:rsidP="00760565">
      <w:pPr>
        <w:pStyle w:val="Prrafodelista"/>
        <w:numPr>
          <w:ilvl w:val="0"/>
          <w:numId w:val="3"/>
        </w:numPr>
        <w:ind w:left="1134"/>
        <w:jc w:val="both"/>
        <w:rPr>
          <w:rFonts w:ascii="Arial Narrow" w:hAnsi="Arial Narrow" w:cs="Microsoft Sans Serif"/>
          <w:bCs/>
          <w:iCs/>
          <w:sz w:val="28"/>
          <w:szCs w:val="28"/>
          <w:lang w:val="es-ES"/>
        </w:rPr>
      </w:pPr>
      <w:r w:rsidRPr="00723A66">
        <w:rPr>
          <w:rFonts w:ascii="Arial Narrow" w:hAnsi="Arial Narrow" w:cs="Microsoft Sans Serif"/>
          <w:bCs/>
          <w:iCs/>
          <w:sz w:val="28"/>
          <w:szCs w:val="28"/>
          <w:lang w:val="es-ES"/>
        </w:rPr>
        <w:t>Salva voto -</w:t>
      </w:r>
    </w:p>
    <w:p w:rsidR="00760565" w:rsidRDefault="00760565" w:rsidP="00760565">
      <w:pPr>
        <w:spacing w:line="360" w:lineRule="auto"/>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035856" w:rsidRDefault="00035856" w:rsidP="00760565">
      <w:pPr>
        <w:spacing w:line="360" w:lineRule="auto"/>
        <w:jc w:val="both"/>
        <w:rPr>
          <w:lang w:val="es-ES"/>
        </w:rPr>
      </w:pPr>
    </w:p>
    <w:p w:rsidR="00C35CA1" w:rsidRDefault="00AA0AC2" w:rsidP="00AA0AC2">
      <w:pPr>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lastRenderedPageBreak/>
        <w:t>ANEXO</w:t>
      </w:r>
    </w:p>
    <w:p w:rsidR="00AA0AC2" w:rsidRDefault="00AA0AC2" w:rsidP="00AA0AC2">
      <w:pPr>
        <w:jc w:val="center"/>
        <w:rPr>
          <w:rFonts w:ascii="Arial Narrow" w:hAnsi="Arial Narrow" w:cs="Microsoft Sans Serif"/>
          <w:b/>
          <w:bCs/>
          <w:iCs/>
          <w:sz w:val="28"/>
          <w:szCs w:val="28"/>
          <w:lang w:val="es-ES"/>
        </w:rPr>
      </w:pPr>
    </w:p>
    <w:tbl>
      <w:tblPr>
        <w:tblW w:w="5120" w:type="dxa"/>
        <w:tblInd w:w="1696" w:type="dxa"/>
        <w:tblCellMar>
          <w:left w:w="70" w:type="dxa"/>
          <w:right w:w="70" w:type="dxa"/>
        </w:tblCellMar>
        <w:tblLook w:val="04A0" w:firstRow="1" w:lastRow="0" w:firstColumn="1" w:lastColumn="0" w:noHBand="0" w:noVBand="1"/>
      </w:tblPr>
      <w:tblGrid>
        <w:gridCol w:w="1200"/>
        <w:gridCol w:w="1220"/>
        <w:gridCol w:w="1200"/>
        <w:gridCol w:w="1500"/>
      </w:tblGrid>
      <w:tr w:rsidR="00AA0AC2" w:rsidRPr="00AA0AC2" w:rsidTr="00AA0AC2">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AC2" w:rsidRPr="00AA0AC2" w:rsidRDefault="00AA0AC2" w:rsidP="00AA0AC2">
            <w:pPr>
              <w:jc w:val="center"/>
              <w:rPr>
                <w:rFonts w:ascii="Arial Narrow" w:hAnsi="Arial Narrow"/>
                <w:b/>
                <w:bCs/>
                <w:color w:val="000000"/>
                <w:sz w:val="22"/>
                <w:szCs w:val="22"/>
                <w:lang w:val="es-ES"/>
              </w:rPr>
            </w:pPr>
            <w:r w:rsidRPr="00AA0AC2">
              <w:rPr>
                <w:rFonts w:ascii="Arial Narrow" w:hAnsi="Arial Narrow"/>
                <w:b/>
                <w:bCs/>
                <w:color w:val="000000"/>
                <w:sz w:val="22"/>
                <w:szCs w:val="22"/>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AA0AC2" w:rsidRPr="00AA0AC2" w:rsidRDefault="00AA0AC2" w:rsidP="00AA0AC2">
            <w:pPr>
              <w:jc w:val="center"/>
              <w:rPr>
                <w:rFonts w:ascii="Arial Narrow" w:hAnsi="Arial Narrow"/>
                <w:b/>
                <w:bCs/>
                <w:color w:val="000000"/>
                <w:sz w:val="22"/>
                <w:szCs w:val="22"/>
                <w:lang w:val="es-ES"/>
              </w:rPr>
            </w:pPr>
            <w:r w:rsidRPr="00AA0AC2">
              <w:rPr>
                <w:rFonts w:ascii="Arial Narrow" w:hAnsi="Arial Narrow"/>
                <w:b/>
                <w:bCs/>
                <w:color w:val="000000"/>
                <w:sz w:val="22"/>
                <w:szCs w:val="22"/>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A0AC2" w:rsidRPr="00AA0AC2" w:rsidRDefault="00AA0AC2" w:rsidP="00AA0AC2">
            <w:pPr>
              <w:jc w:val="center"/>
              <w:rPr>
                <w:rFonts w:ascii="Arial Narrow" w:hAnsi="Arial Narrow"/>
                <w:b/>
                <w:bCs/>
                <w:color w:val="000000"/>
                <w:sz w:val="22"/>
                <w:szCs w:val="22"/>
                <w:lang w:val="es-ES"/>
              </w:rPr>
            </w:pPr>
            <w:r w:rsidRPr="00AA0AC2">
              <w:rPr>
                <w:rFonts w:ascii="Arial Narrow" w:hAnsi="Arial Narrow"/>
                <w:b/>
                <w:bCs/>
                <w:color w:val="000000"/>
                <w:sz w:val="22"/>
                <w:szCs w:val="22"/>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A0AC2" w:rsidRPr="00AA0AC2" w:rsidRDefault="00AA0AC2" w:rsidP="00AA0AC2">
            <w:pPr>
              <w:jc w:val="center"/>
              <w:rPr>
                <w:rFonts w:ascii="Arial Narrow" w:hAnsi="Arial Narrow"/>
                <w:b/>
                <w:bCs/>
                <w:color w:val="000000"/>
                <w:sz w:val="22"/>
                <w:szCs w:val="22"/>
                <w:lang w:val="es-ES"/>
              </w:rPr>
            </w:pPr>
            <w:r w:rsidRPr="00AA0AC2">
              <w:rPr>
                <w:rFonts w:ascii="Arial Narrow" w:hAnsi="Arial Narrow"/>
                <w:b/>
                <w:bCs/>
                <w:color w:val="000000"/>
                <w:sz w:val="22"/>
                <w:szCs w:val="22"/>
                <w:lang w:val="es-ES"/>
              </w:rPr>
              <w:t xml:space="preserve">TOTAL </w:t>
            </w:r>
          </w:p>
        </w:tc>
      </w:tr>
      <w:tr w:rsidR="00AA0AC2" w:rsidRPr="00AA0AC2" w:rsidTr="00AA0AC2">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A0AC2" w:rsidRPr="00AA0AC2" w:rsidRDefault="00AA0AC2" w:rsidP="00AA0AC2">
            <w:pPr>
              <w:jc w:val="center"/>
              <w:rPr>
                <w:rFonts w:ascii="Arial Narrow" w:hAnsi="Arial Narrow"/>
                <w:color w:val="000000"/>
                <w:sz w:val="22"/>
                <w:szCs w:val="22"/>
                <w:lang w:val="es-ES"/>
              </w:rPr>
            </w:pPr>
            <w:r w:rsidRPr="00AA0AC2">
              <w:rPr>
                <w:rFonts w:ascii="Arial Narrow" w:hAnsi="Arial Narrow"/>
                <w:color w:val="000000"/>
                <w:sz w:val="22"/>
                <w:szCs w:val="22"/>
                <w:lang w:val="es-ES"/>
              </w:rPr>
              <w:t>2011</w:t>
            </w:r>
          </w:p>
        </w:tc>
        <w:tc>
          <w:tcPr>
            <w:tcW w:w="1220" w:type="dxa"/>
            <w:tcBorders>
              <w:top w:val="nil"/>
              <w:left w:val="nil"/>
              <w:bottom w:val="single" w:sz="4" w:space="0" w:color="auto"/>
              <w:right w:val="single" w:sz="4" w:space="0" w:color="auto"/>
            </w:tcBorders>
            <w:shd w:val="clear" w:color="auto" w:fill="auto"/>
            <w:vAlign w:val="center"/>
            <w:hideMark/>
          </w:tcPr>
          <w:p w:rsidR="00AA0AC2" w:rsidRPr="00AA0AC2" w:rsidRDefault="00AA0AC2" w:rsidP="00AA0AC2">
            <w:pPr>
              <w:jc w:val="center"/>
              <w:rPr>
                <w:rFonts w:ascii="Arial Narrow" w:hAnsi="Arial Narrow"/>
                <w:color w:val="000000"/>
                <w:sz w:val="22"/>
                <w:szCs w:val="22"/>
                <w:lang w:val="es-ES"/>
              </w:rPr>
            </w:pPr>
            <w:r w:rsidRPr="00AA0AC2">
              <w:rPr>
                <w:rFonts w:ascii="Arial Narrow" w:hAnsi="Arial Narrow"/>
                <w:color w:val="000000"/>
                <w:sz w:val="22"/>
                <w:szCs w:val="22"/>
                <w:lang w:val="es-ES"/>
              </w:rPr>
              <w:t>$535.600</w:t>
            </w:r>
          </w:p>
        </w:tc>
        <w:tc>
          <w:tcPr>
            <w:tcW w:w="1200" w:type="dxa"/>
            <w:tcBorders>
              <w:top w:val="nil"/>
              <w:left w:val="nil"/>
              <w:bottom w:val="single" w:sz="4" w:space="0" w:color="auto"/>
              <w:right w:val="single" w:sz="4" w:space="0" w:color="auto"/>
            </w:tcBorders>
            <w:shd w:val="clear" w:color="auto" w:fill="auto"/>
            <w:vAlign w:val="center"/>
            <w:hideMark/>
          </w:tcPr>
          <w:p w:rsidR="00AA0AC2" w:rsidRPr="00AA0AC2" w:rsidRDefault="00AA0AC2" w:rsidP="00AA0AC2">
            <w:pPr>
              <w:jc w:val="center"/>
              <w:rPr>
                <w:rFonts w:ascii="Arial Narrow" w:hAnsi="Arial Narrow"/>
                <w:color w:val="000000"/>
                <w:sz w:val="22"/>
                <w:szCs w:val="22"/>
                <w:lang w:val="es-ES"/>
              </w:rPr>
            </w:pPr>
            <w:r w:rsidRPr="00AA0AC2">
              <w:rPr>
                <w:rFonts w:ascii="Arial Narrow" w:hAnsi="Arial Narrow"/>
                <w:color w:val="000000"/>
                <w:sz w:val="22"/>
                <w:szCs w:val="22"/>
                <w:lang w:val="es-ES"/>
              </w:rPr>
              <w:t>3,266</w:t>
            </w:r>
          </w:p>
        </w:tc>
        <w:tc>
          <w:tcPr>
            <w:tcW w:w="1500" w:type="dxa"/>
            <w:tcBorders>
              <w:top w:val="nil"/>
              <w:left w:val="nil"/>
              <w:bottom w:val="single" w:sz="4" w:space="0" w:color="auto"/>
              <w:right w:val="single" w:sz="4" w:space="0" w:color="auto"/>
            </w:tcBorders>
            <w:shd w:val="clear" w:color="auto" w:fill="auto"/>
            <w:vAlign w:val="center"/>
            <w:hideMark/>
          </w:tcPr>
          <w:p w:rsidR="00AA0AC2" w:rsidRPr="00AA0AC2" w:rsidRDefault="00AA0AC2" w:rsidP="00AA0AC2">
            <w:pPr>
              <w:jc w:val="center"/>
              <w:rPr>
                <w:rFonts w:ascii="Arial Narrow" w:hAnsi="Arial Narrow"/>
                <w:color w:val="000000"/>
                <w:sz w:val="22"/>
                <w:szCs w:val="22"/>
                <w:lang w:val="es-ES"/>
              </w:rPr>
            </w:pPr>
            <w:r w:rsidRPr="00AA0AC2">
              <w:rPr>
                <w:rFonts w:ascii="Arial Narrow" w:hAnsi="Arial Narrow"/>
                <w:color w:val="000000"/>
                <w:sz w:val="22"/>
                <w:szCs w:val="22"/>
                <w:lang w:val="es-ES"/>
              </w:rPr>
              <w:t>$1.749.270</w:t>
            </w:r>
          </w:p>
        </w:tc>
      </w:tr>
      <w:tr w:rsidR="00AA0AC2" w:rsidRPr="00AA0AC2" w:rsidTr="00AA0AC2">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A0AC2" w:rsidRPr="00AA0AC2" w:rsidRDefault="00AA0AC2" w:rsidP="00AA0AC2">
            <w:pPr>
              <w:jc w:val="center"/>
              <w:rPr>
                <w:rFonts w:ascii="Arial Narrow" w:hAnsi="Arial Narrow"/>
                <w:color w:val="000000"/>
                <w:sz w:val="22"/>
                <w:szCs w:val="22"/>
                <w:lang w:val="es-ES"/>
              </w:rPr>
            </w:pPr>
            <w:r w:rsidRPr="00AA0AC2">
              <w:rPr>
                <w:rFonts w:ascii="Arial Narrow" w:hAnsi="Arial Narrow"/>
                <w:color w:val="000000"/>
                <w:sz w:val="22"/>
                <w:szCs w:val="22"/>
                <w:lang w:val="es-ES"/>
              </w:rPr>
              <w:t>2012</w:t>
            </w:r>
          </w:p>
        </w:tc>
        <w:tc>
          <w:tcPr>
            <w:tcW w:w="1220" w:type="dxa"/>
            <w:tcBorders>
              <w:top w:val="nil"/>
              <w:left w:val="nil"/>
              <w:bottom w:val="single" w:sz="4" w:space="0" w:color="auto"/>
              <w:right w:val="single" w:sz="4" w:space="0" w:color="auto"/>
            </w:tcBorders>
            <w:shd w:val="clear" w:color="auto" w:fill="auto"/>
            <w:vAlign w:val="center"/>
            <w:hideMark/>
          </w:tcPr>
          <w:p w:rsidR="00AA0AC2" w:rsidRPr="00AA0AC2" w:rsidRDefault="00AA0AC2" w:rsidP="00AA0AC2">
            <w:pPr>
              <w:jc w:val="center"/>
              <w:rPr>
                <w:rFonts w:ascii="Arial Narrow" w:hAnsi="Arial Narrow"/>
                <w:color w:val="000000"/>
                <w:sz w:val="22"/>
                <w:szCs w:val="22"/>
                <w:lang w:val="es-ES"/>
              </w:rPr>
            </w:pPr>
            <w:r w:rsidRPr="00AA0AC2">
              <w:rPr>
                <w:rFonts w:ascii="Arial Narrow" w:hAnsi="Arial Narrow"/>
                <w:color w:val="000000"/>
                <w:sz w:val="22"/>
                <w:szCs w:val="22"/>
                <w:lang w:val="es-ES"/>
              </w:rPr>
              <w:t>$566.700</w:t>
            </w:r>
          </w:p>
        </w:tc>
        <w:tc>
          <w:tcPr>
            <w:tcW w:w="1200" w:type="dxa"/>
            <w:tcBorders>
              <w:top w:val="nil"/>
              <w:left w:val="nil"/>
              <w:bottom w:val="single" w:sz="4" w:space="0" w:color="auto"/>
              <w:right w:val="single" w:sz="4" w:space="0" w:color="auto"/>
            </w:tcBorders>
            <w:shd w:val="clear" w:color="auto" w:fill="auto"/>
            <w:vAlign w:val="center"/>
            <w:hideMark/>
          </w:tcPr>
          <w:p w:rsidR="00AA0AC2" w:rsidRPr="00AA0AC2" w:rsidRDefault="00AA0AC2" w:rsidP="00AA0AC2">
            <w:pPr>
              <w:jc w:val="center"/>
              <w:rPr>
                <w:rFonts w:ascii="Arial Narrow" w:hAnsi="Arial Narrow"/>
                <w:color w:val="000000"/>
                <w:sz w:val="22"/>
                <w:szCs w:val="22"/>
                <w:lang w:val="es-ES"/>
              </w:rPr>
            </w:pPr>
            <w:r w:rsidRPr="00AA0AC2">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AA0AC2" w:rsidRPr="00AA0AC2" w:rsidRDefault="00AA0AC2" w:rsidP="00AA0AC2">
            <w:pPr>
              <w:jc w:val="center"/>
              <w:rPr>
                <w:rFonts w:ascii="Arial Narrow" w:hAnsi="Arial Narrow"/>
                <w:color w:val="000000"/>
                <w:sz w:val="22"/>
                <w:szCs w:val="22"/>
                <w:lang w:val="es-ES"/>
              </w:rPr>
            </w:pPr>
            <w:r w:rsidRPr="00AA0AC2">
              <w:rPr>
                <w:rFonts w:ascii="Arial Narrow" w:hAnsi="Arial Narrow"/>
                <w:color w:val="000000"/>
                <w:sz w:val="22"/>
                <w:szCs w:val="22"/>
                <w:lang w:val="es-ES"/>
              </w:rPr>
              <w:t>$7.933.800</w:t>
            </w:r>
          </w:p>
        </w:tc>
      </w:tr>
      <w:tr w:rsidR="00AA0AC2" w:rsidRPr="00AA0AC2" w:rsidTr="00AA0AC2">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A0AC2" w:rsidRPr="00AA0AC2" w:rsidRDefault="00AA0AC2" w:rsidP="00AA0AC2">
            <w:pPr>
              <w:jc w:val="center"/>
              <w:rPr>
                <w:rFonts w:ascii="Arial Narrow" w:hAnsi="Arial Narrow"/>
                <w:color w:val="000000"/>
                <w:sz w:val="22"/>
                <w:szCs w:val="22"/>
                <w:lang w:val="es-ES"/>
              </w:rPr>
            </w:pPr>
            <w:r w:rsidRPr="00AA0AC2">
              <w:rPr>
                <w:rFonts w:ascii="Arial Narrow" w:hAnsi="Arial Narrow"/>
                <w:color w:val="000000"/>
                <w:sz w:val="22"/>
                <w:szCs w:val="22"/>
                <w:lang w:val="es-ES"/>
              </w:rPr>
              <w:t>2013</w:t>
            </w:r>
          </w:p>
        </w:tc>
        <w:tc>
          <w:tcPr>
            <w:tcW w:w="1220" w:type="dxa"/>
            <w:tcBorders>
              <w:top w:val="nil"/>
              <w:left w:val="nil"/>
              <w:bottom w:val="single" w:sz="4" w:space="0" w:color="auto"/>
              <w:right w:val="single" w:sz="4" w:space="0" w:color="auto"/>
            </w:tcBorders>
            <w:shd w:val="clear" w:color="auto" w:fill="auto"/>
            <w:vAlign w:val="center"/>
            <w:hideMark/>
          </w:tcPr>
          <w:p w:rsidR="00AA0AC2" w:rsidRPr="00AA0AC2" w:rsidRDefault="00AA0AC2" w:rsidP="00AA0AC2">
            <w:pPr>
              <w:jc w:val="center"/>
              <w:rPr>
                <w:rFonts w:ascii="Arial Narrow" w:hAnsi="Arial Narrow"/>
                <w:color w:val="000000"/>
                <w:sz w:val="22"/>
                <w:szCs w:val="22"/>
                <w:lang w:val="es-ES"/>
              </w:rPr>
            </w:pPr>
            <w:r w:rsidRPr="00AA0AC2">
              <w:rPr>
                <w:rFonts w:ascii="Arial Narrow" w:hAnsi="Arial Narrow"/>
                <w:color w:val="000000"/>
                <w:sz w:val="22"/>
                <w:szCs w:val="22"/>
                <w:lang w:val="es-ES"/>
              </w:rPr>
              <w:t>$589.500</w:t>
            </w:r>
          </w:p>
        </w:tc>
        <w:tc>
          <w:tcPr>
            <w:tcW w:w="1200" w:type="dxa"/>
            <w:tcBorders>
              <w:top w:val="nil"/>
              <w:left w:val="nil"/>
              <w:bottom w:val="single" w:sz="4" w:space="0" w:color="auto"/>
              <w:right w:val="single" w:sz="4" w:space="0" w:color="auto"/>
            </w:tcBorders>
            <w:shd w:val="clear" w:color="auto" w:fill="auto"/>
            <w:vAlign w:val="center"/>
            <w:hideMark/>
          </w:tcPr>
          <w:p w:rsidR="00AA0AC2" w:rsidRPr="00AA0AC2" w:rsidRDefault="00AA0AC2" w:rsidP="00AA0AC2">
            <w:pPr>
              <w:jc w:val="center"/>
              <w:rPr>
                <w:rFonts w:ascii="Arial Narrow" w:hAnsi="Arial Narrow"/>
                <w:color w:val="000000"/>
                <w:sz w:val="22"/>
                <w:szCs w:val="22"/>
                <w:lang w:val="es-ES"/>
              </w:rPr>
            </w:pPr>
            <w:r w:rsidRPr="00AA0AC2">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AA0AC2" w:rsidRPr="00AA0AC2" w:rsidRDefault="00AA0AC2" w:rsidP="00AA0AC2">
            <w:pPr>
              <w:jc w:val="center"/>
              <w:rPr>
                <w:rFonts w:ascii="Arial Narrow" w:hAnsi="Arial Narrow"/>
                <w:color w:val="000000"/>
                <w:sz w:val="22"/>
                <w:szCs w:val="22"/>
                <w:lang w:val="es-ES"/>
              </w:rPr>
            </w:pPr>
            <w:r w:rsidRPr="00AA0AC2">
              <w:rPr>
                <w:rFonts w:ascii="Arial Narrow" w:hAnsi="Arial Narrow"/>
                <w:color w:val="000000"/>
                <w:sz w:val="22"/>
                <w:szCs w:val="22"/>
                <w:lang w:val="es-ES"/>
              </w:rPr>
              <w:t>$8.253.000</w:t>
            </w:r>
          </w:p>
        </w:tc>
      </w:tr>
      <w:tr w:rsidR="00AA0AC2" w:rsidRPr="00AA0AC2" w:rsidTr="00AA0AC2">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A0AC2" w:rsidRPr="00AA0AC2" w:rsidRDefault="00AA0AC2" w:rsidP="00AA0AC2">
            <w:pPr>
              <w:jc w:val="center"/>
              <w:rPr>
                <w:rFonts w:ascii="Arial Narrow" w:hAnsi="Arial Narrow"/>
                <w:color w:val="000000"/>
                <w:sz w:val="22"/>
                <w:szCs w:val="22"/>
                <w:lang w:val="es-ES"/>
              </w:rPr>
            </w:pPr>
            <w:r w:rsidRPr="00AA0AC2">
              <w:rPr>
                <w:rFonts w:ascii="Arial Narrow" w:hAnsi="Arial Narrow"/>
                <w:color w:val="000000"/>
                <w:sz w:val="22"/>
                <w:szCs w:val="22"/>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AA0AC2" w:rsidRPr="00AA0AC2" w:rsidRDefault="00AA0AC2" w:rsidP="00AA0AC2">
            <w:pPr>
              <w:jc w:val="center"/>
              <w:rPr>
                <w:rFonts w:ascii="Arial Narrow" w:hAnsi="Arial Narrow"/>
                <w:color w:val="000000"/>
                <w:sz w:val="22"/>
                <w:szCs w:val="22"/>
                <w:lang w:val="es-ES"/>
              </w:rPr>
            </w:pPr>
            <w:r w:rsidRPr="00AA0AC2">
              <w:rPr>
                <w:rFonts w:ascii="Arial Narrow" w:hAnsi="Arial Narrow"/>
                <w:color w:val="000000"/>
                <w:sz w:val="22"/>
                <w:szCs w:val="22"/>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AA0AC2" w:rsidRPr="00AA0AC2" w:rsidRDefault="00AA0AC2" w:rsidP="00AA0AC2">
            <w:pPr>
              <w:jc w:val="center"/>
              <w:rPr>
                <w:rFonts w:ascii="Arial Narrow" w:hAnsi="Arial Narrow"/>
                <w:color w:val="000000"/>
                <w:sz w:val="22"/>
                <w:szCs w:val="22"/>
                <w:lang w:val="es-ES"/>
              </w:rPr>
            </w:pPr>
            <w:r w:rsidRPr="00AA0AC2">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AA0AC2" w:rsidRPr="00AA0AC2" w:rsidRDefault="00AA0AC2" w:rsidP="00AA0AC2">
            <w:pPr>
              <w:jc w:val="center"/>
              <w:rPr>
                <w:rFonts w:ascii="Arial Narrow" w:hAnsi="Arial Narrow"/>
                <w:color w:val="000000"/>
                <w:sz w:val="22"/>
                <w:szCs w:val="22"/>
                <w:lang w:val="es-ES"/>
              </w:rPr>
            </w:pPr>
            <w:r w:rsidRPr="00AA0AC2">
              <w:rPr>
                <w:rFonts w:ascii="Arial Narrow" w:hAnsi="Arial Narrow"/>
                <w:color w:val="000000"/>
                <w:sz w:val="22"/>
                <w:szCs w:val="22"/>
                <w:lang w:val="es-ES"/>
              </w:rPr>
              <w:t>$8.624.000</w:t>
            </w:r>
          </w:p>
        </w:tc>
      </w:tr>
      <w:tr w:rsidR="00AA0AC2" w:rsidRPr="00AA0AC2" w:rsidTr="00AA0AC2">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A0AC2" w:rsidRPr="00AA0AC2" w:rsidRDefault="00AA0AC2" w:rsidP="00AA0AC2">
            <w:pPr>
              <w:jc w:val="center"/>
              <w:rPr>
                <w:rFonts w:ascii="Arial Narrow" w:hAnsi="Arial Narrow"/>
                <w:color w:val="000000"/>
                <w:sz w:val="22"/>
                <w:szCs w:val="22"/>
                <w:lang w:val="es-ES"/>
              </w:rPr>
            </w:pPr>
            <w:r w:rsidRPr="00AA0AC2">
              <w:rPr>
                <w:rFonts w:ascii="Arial Narrow" w:hAnsi="Arial Narrow"/>
                <w:color w:val="000000"/>
                <w:sz w:val="22"/>
                <w:szCs w:val="22"/>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AA0AC2" w:rsidRPr="00AA0AC2" w:rsidRDefault="00AA0AC2" w:rsidP="00AA0AC2">
            <w:pPr>
              <w:jc w:val="center"/>
              <w:rPr>
                <w:rFonts w:ascii="Arial Narrow" w:hAnsi="Arial Narrow"/>
                <w:color w:val="000000"/>
                <w:sz w:val="22"/>
                <w:szCs w:val="22"/>
                <w:lang w:val="es-ES"/>
              </w:rPr>
            </w:pPr>
            <w:r w:rsidRPr="00AA0AC2">
              <w:rPr>
                <w:rFonts w:ascii="Arial Narrow" w:hAnsi="Arial Narrow"/>
                <w:color w:val="000000"/>
                <w:sz w:val="22"/>
                <w:szCs w:val="22"/>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AA0AC2" w:rsidRPr="00AA0AC2" w:rsidRDefault="00AA0AC2" w:rsidP="00AA0AC2">
            <w:pPr>
              <w:jc w:val="center"/>
              <w:rPr>
                <w:rFonts w:ascii="Arial Narrow" w:hAnsi="Arial Narrow"/>
                <w:color w:val="000000"/>
                <w:sz w:val="22"/>
                <w:szCs w:val="22"/>
                <w:lang w:val="es-ES"/>
              </w:rPr>
            </w:pPr>
            <w:r w:rsidRPr="00AA0AC2">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AA0AC2" w:rsidRPr="00AA0AC2" w:rsidRDefault="00AA0AC2" w:rsidP="00AA0AC2">
            <w:pPr>
              <w:jc w:val="center"/>
              <w:rPr>
                <w:rFonts w:ascii="Arial Narrow" w:hAnsi="Arial Narrow"/>
                <w:color w:val="000000"/>
                <w:sz w:val="22"/>
                <w:szCs w:val="22"/>
                <w:lang w:val="es-ES"/>
              </w:rPr>
            </w:pPr>
            <w:r w:rsidRPr="00AA0AC2">
              <w:rPr>
                <w:rFonts w:ascii="Arial Narrow" w:hAnsi="Arial Narrow"/>
                <w:color w:val="000000"/>
                <w:sz w:val="22"/>
                <w:szCs w:val="22"/>
                <w:lang w:val="es-ES"/>
              </w:rPr>
              <w:t>$9.020.900</w:t>
            </w:r>
          </w:p>
        </w:tc>
      </w:tr>
      <w:tr w:rsidR="00AA0AC2" w:rsidRPr="00AA0AC2" w:rsidTr="00AA0AC2">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A0AC2" w:rsidRPr="00AA0AC2" w:rsidRDefault="00AA0AC2" w:rsidP="00AA0AC2">
            <w:pPr>
              <w:jc w:val="center"/>
              <w:rPr>
                <w:rFonts w:ascii="Arial Narrow" w:hAnsi="Arial Narrow"/>
                <w:color w:val="000000"/>
                <w:sz w:val="22"/>
                <w:szCs w:val="22"/>
                <w:lang w:val="es-ES"/>
              </w:rPr>
            </w:pPr>
            <w:r w:rsidRPr="00AA0AC2">
              <w:rPr>
                <w:rFonts w:ascii="Arial Narrow" w:hAnsi="Arial Narrow"/>
                <w:color w:val="000000"/>
                <w:sz w:val="22"/>
                <w:szCs w:val="22"/>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AA0AC2" w:rsidRPr="00AA0AC2" w:rsidRDefault="00AA0AC2" w:rsidP="00AA0AC2">
            <w:pPr>
              <w:jc w:val="center"/>
              <w:rPr>
                <w:rFonts w:ascii="Arial Narrow" w:hAnsi="Arial Narrow"/>
                <w:color w:val="000000"/>
                <w:sz w:val="22"/>
                <w:szCs w:val="22"/>
                <w:lang w:val="es-ES"/>
              </w:rPr>
            </w:pPr>
            <w:r w:rsidRPr="00AA0AC2">
              <w:rPr>
                <w:rFonts w:ascii="Arial Narrow" w:hAnsi="Arial Narrow"/>
                <w:color w:val="000000"/>
                <w:sz w:val="22"/>
                <w:szCs w:val="22"/>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AA0AC2" w:rsidRPr="00AA0AC2" w:rsidRDefault="00AA0AC2" w:rsidP="00AA0AC2">
            <w:pPr>
              <w:jc w:val="center"/>
              <w:rPr>
                <w:rFonts w:ascii="Arial Narrow" w:hAnsi="Arial Narrow"/>
                <w:color w:val="000000"/>
                <w:sz w:val="22"/>
                <w:szCs w:val="22"/>
                <w:lang w:val="es-ES"/>
              </w:rPr>
            </w:pPr>
            <w:r w:rsidRPr="00AA0AC2">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AA0AC2" w:rsidRPr="00AA0AC2" w:rsidRDefault="00AA0AC2" w:rsidP="00AA0AC2">
            <w:pPr>
              <w:jc w:val="center"/>
              <w:rPr>
                <w:rFonts w:ascii="Arial Narrow" w:hAnsi="Arial Narrow"/>
                <w:color w:val="000000"/>
                <w:sz w:val="22"/>
                <w:szCs w:val="22"/>
                <w:lang w:val="es-ES"/>
              </w:rPr>
            </w:pPr>
            <w:r w:rsidRPr="00AA0AC2">
              <w:rPr>
                <w:rFonts w:ascii="Arial Narrow" w:hAnsi="Arial Narrow"/>
                <w:color w:val="000000"/>
                <w:sz w:val="22"/>
                <w:szCs w:val="22"/>
                <w:lang w:val="es-ES"/>
              </w:rPr>
              <w:t>$9.652.356</w:t>
            </w:r>
          </w:p>
        </w:tc>
      </w:tr>
      <w:tr w:rsidR="00AA0AC2" w:rsidRPr="00AA0AC2" w:rsidTr="00AA0AC2">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A0AC2" w:rsidRPr="00AA0AC2" w:rsidRDefault="00AA0AC2" w:rsidP="00AA0AC2">
            <w:pPr>
              <w:jc w:val="center"/>
              <w:rPr>
                <w:rFonts w:ascii="Arial Narrow" w:hAnsi="Arial Narrow"/>
                <w:color w:val="000000"/>
                <w:sz w:val="22"/>
                <w:szCs w:val="22"/>
                <w:lang w:val="es-ES"/>
              </w:rPr>
            </w:pPr>
            <w:r w:rsidRPr="00AA0AC2">
              <w:rPr>
                <w:rFonts w:ascii="Arial Narrow" w:hAnsi="Arial Narrow"/>
                <w:color w:val="000000"/>
                <w:sz w:val="22"/>
                <w:szCs w:val="22"/>
                <w:lang w:val="es-ES"/>
              </w:rPr>
              <w:t>2017</w:t>
            </w:r>
          </w:p>
        </w:tc>
        <w:tc>
          <w:tcPr>
            <w:tcW w:w="1220" w:type="dxa"/>
            <w:tcBorders>
              <w:top w:val="nil"/>
              <w:left w:val="nil"/>
              <w:bottom w:val="single" w:sz="4" w:space="0" w:color="auto"/>
              <w:right w:val="single" w:sz="4" w:space="0" w:color="auto"/>
            </w:tcBorders>
            <w:shd w:val="clear" w:color="auto" w:fill="auto"/>
            <w:vAlign w:val="center"/>
            <w:hideMark/>
          </w:tcPr>
          <w:p w:rsidR="00AA0AC2" w:rsidRPr="00AA0AC2" w:rsidRDefault="00AA0AC2" w:rsidP="00AA0AC2">
            <w:pPr>
              <w:jc w:val="center"/>
              <w:rPr>
                <w:rFonts w:ascii="Arial Narrow" w:hAnsi="Arial Narrow"/>
                <w:color w:val="000000"/>
                <w:sz w:val="22"/>
                <w:szCs w:val="22"/>
                <w:lang w:val="es-ES"/>
              </w:rPr>
            </w:pPr>
            <w:r w:rsidRPr="00AA0AC2">
              <w:rPr>
                <w:rFonts w:ascii="Arial Narrow" w:hAnsi="Arial Narrow"/>
                <w:color w:val="000000"/>
                <w:sz w:val="22"/>
                <w:szCs w:val="22"/>
                <w:lang w:val="es-ES"/>
              </w:rPr>
              <w:t>$737.717</w:t>
            </w:r>
          </w:p>
        </w:tc>
        <w:tc>
          <w:tcPr>
            <w:tcW w:w="1200" w:type="dxa"/>
            <w:tcBorders>
              <w:top w:val="nil"/>
              <w:left w:val="nil"/>
              <w:bottom w:val="single" w:sz="4" w:space="0" w:color="auto"/>
              <w:right w:val="single" w:sz="4" w:space="0" w:color="auto"/>
            </w:tcBorders>
            <w:shd w:val="clear" w:color="auto" w:fill="auto"/>
            <w:vAlign w:val="center"/>
            <w:hideMark/>
          </w:tcPr>
          <w:p w:rsidR="00AA0AC2" w:rsidRPr="00AA0AC2" w:rsidRDefault="00AA0AC2" w:rsidP="00AA0AC2">
            <w:pPr>
              <w:jc w:val="center"/>
              <w:rPr>
                <w:rFonts w:ascii="Arial Narrow" w:hAnsi="Arial Narrow"/>
                <w:color w:val="000000"/>
                <w:sz w:val="22"/>
                <w:szCs w:val="22"/>
                <w:lang w:val="es-ES"/>
              </w:rPr>
            </w:pPr>
            <w:r w:rsidRPr="00AA0AC2">
              <w:rPr>
                <w:rFonts w:ascii="Arial Narrow" w:hAnsi="Arial Narrow"/>
                <w:color w:val="000000"/>
                <w:sz w:val="22"/>
                <w:szCs w:val="22"/>
                <w:lang w:val="es-ES"/>
              </w:rPr>
              <w:t>11</w:t>
            </w:r>
          </w:p>
        </w:tc>
        <w:tc>
          <w:tcPr>
            <w:tcW w:w="1500" w:type="dxa"/>
            <w:tcBorders>
              <w:top w:val="nil"/>
              <w:left w:val="nil"/>
              <w:bottom w:val="single" w:sz="4" w:space="0" w:color="auto"/>
              <w:right w:val="single" w:sz="4" w:space="0" w:color="auto"/>
            </w:tcBorders>
            <w:shd w:val="clear" w:color="auto" w:fill="auto"/>
            <w:vAlign w:val="center"/>
            <w:hideMark/>
          </w:tcPr>
          <w:p w:rsidR="00AA0AC2" w:rsidRPr="00AA0AC2" w:rsidRDefault="00AA0AC2" w:rsidP="00AA0AC2">
            <w:pPr>
              <w:jc w:val="center"/>
              <w:rPr>
                <w:rFonts w:ascii="Arial Narrow" w:hAnsi="Arial Narrow"/>
                <w:color w:val="000000"/>
                <w:sz w:val="22"/>
                <w:szCs w:val="22"/>
                <w:lang w:val="es-ES"/>
              </w:rPr>
            </w:pPr>
            <w:r w:rsidRPr="00AA0AC2">
              <w:rPr>
                <w:rFonts w:ascii="Arial Narrow" w:hAnsi="Arial Narrow"/>
                <w:color w:val="000000"/>
                <w:sz w:val="22"/>
                <w:szCs w:val="22"/>
                <w:lang w:val="es-ES"/>
              </w:rPr>
              <w:t>$8.114.887</w:t>
            </w:r>
          </w:p>
        </w:tc>
      </w:tr>
      <w:tr w:rsidR="00AA0AC2" w:rsidRPr="00AA0AC2" w:rsidTr="00AA0AC2">
        <w:trPr>
          <w:trHeight w:val="30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A0AC2" w:rsidRPr="00AA0AC2" w:rsidRDefault="00AA0AC2" w:rsidP="00AA0AC2">
            <w:pPr>
              <w:jc w:val="center"/>
              <w:rPr>
                <w:rFonts w:ascii="Arial Narrow" w:hAnsi="Arial Narrow"/>
                <w:color w:val="000000"/>
                <w:sz w:val="22"/>
                <w:szCs w:val="22"/>
                <w:lang w:val="es-ES"/>
              </w:rPr>
            </w:pPr>
            <w:r w:rsidRPr="00AA0AC2">
              <w:rPr>
                <w:rFonts w:ascii="Arial Narrow" w:hAnsi="Arial Narrow"/>
                <w:color w:val="000000"/>
                <w:sz w:val="22"/>
                <w:szCs w:val="22"/>
                <w:lang w:val="es-ES"/>
              </w:rPr>
              <w:t xml:space="preserve">TOTAL </w:t>
            </w:r>
          </w:p>
        </w:tc>
        <w:tc>
          <w:tcPr>
            <w:tcW w:w="1500" w:type="dxa"/>
            <w:tcBorders>
              <w:top w:val="nil"/>
              <w:left w:val="nil"/>
              <w:bottom w:val="single" w:sz="4" w:space="0" w:color="auto"/>
              <w:right w:val="single" w:sz="4" w:space="0" w:color="auto"/>
            </w:tcBorders>
            <w:shd w:val="clear" w:color="auto" w:fill="auto"/>
            <w:noWrap/>
            <w:vAlign w:val="bottom"/>
            <w:hideMark/>
          </w:tcPr>
          <w:p w:rsidR="00AA0AC2" w:rsidRPr="00AA0AC2" w:rsidRDefault="00AA0AC2" w:rsidP="00AA0AC2">
            <w:pPr>
              <w:jc w:val="center"/>
              <w:rPr>
                <w:rFonts w:ascii="Arial Narrow" w:hAnsi="Arial Narrow"/>
                <w:b/>
                <w:bCs/>
                <w:color w:val="000000"/>
                <w:sz w:val="22"/>
                <w:szCs w:val="22"/>
                <w:lang w:val="es-ES"/>
              </w:rPr>
            </w:pPr>
            <w:r w:rsidRPr="00AA0AC2">
              <w:rPr>
                <w:rFonts w:ascii="Arial Narrow" w:hAnsi="Arial Narrow"/>
                <w:b/>
                <w:bCs/>
                <w:color w:val="000000"/>
                <w:sz w:val="22"/>
                <w:szCs w:val="22"/>
                <w:lang w:val="es-ES"/>
              </w:rPr>
              <w:t>$53.348.213</w:t>
            </w:r>
          </w:p>
        </w:tc>
      </w:tr>
    </w:tbl>
    <w:p w:rsidR="00AA0AC2" w:rsidRDefault="00AA0AC2" w:rsidP="00AA0AC2">
      <w:pPr>
        <w:jc w:val="center"/>
      </w:pPr>
    </w:p>
    <w:sectPr w:rsidR="00AA0AC2" w:rsidSect="00182955">
      <w:headerReference w:type="default" r:id="rId7"/>
      <w:footerReference w:type="even" r:id="rId8"/>
      <w:footerReference w:type="default" r:id="rId9"/>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172" w:rsidRDefault="00250172" w:rsidP="00760565">
      <w:r>
        <w:separator/>
      </w:r>
    </w:p>
  </w:endnote>
  <w:endnote w:type="continuationSeparator" w:id="0">
    <w:p w:rsidR="00250172" w:rsidRDefault="00250172" w:rsidP="0076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D1C" w:rsidRDefault="00E37961" w:rsidP="0018295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10D1C" w:rsidRDefault="00250172" w:rsidP="001829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D1C" w:rsidRDefault="00E37961" w:rsidP="0018295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1392">
      <w:rPr>
        <w:rStyle w:val="Nmerodepgina"/>
        <w:noProof/>
      </w:rPr>
      <w:t>11</w:t>
    </w:r>
    <w:r>
      <w:rPr>
        <w:rStyle w:val="Nmerodepgina"/>
      </w:rPr>
      <w:fldChar w:fldCharType="end"/>
    </w:r>
  </w:p>
  <w:p w:rsidR="00310D1C" w:rsidRDefault="00250172" w:rsidP="001829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172" w:rsidRDefault="00250172" w:rsidP="00760565">
      <w:r>
        <w:separator/>
      </w:r>
    </w:p>
  </w:footnote>
  <w:footnote w:type="continuationSeparator" w:id="0">
    <w:p w:rsidR="00250172" w:rsidRDefault="00250172" w:rsidP="00760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50F" w:rsidRDefault="00E37961" w:rsidP="00182955">
    <w:pPr>
      <w:jc w:val="both"/>
      <w:rPr>
        <w:rFonts w:ascii="Arial Narrow" w:hAnsi="Arial Narrow" w:cs="Arial"/>
        <w:bCs/>
        <w:sz w:val="18"/>
        <w:szCs w:val="18"/>
      </w:rPr>
    </w:pPr>
    <w:r w:rsidRPr="00182955">
      <w:rPr>
        <w:rFonts w:ascii="Arial Narrow" w:hAnsi="Arial Narrow" w:cs="Arial"/>
        <w:bCs/>
        <w:sz w:val="18"/>
        <w:szCs w:val="18"/>
      </w:rPr>
      <w:t>Radicación No: 66001-31-05-002-201</w:t>
    </w:r>
    <w:r w:rsidR="00760565">
      <w:rPr>
        <w:rFonts w:ascii="Arial Narrow" w:hAnsi="Arial Narrow" w:cs="Arial"/>
        <w:bCs/>
        <w:sz w:val="18"/>
        <w:szCs w:val="18"/>
      </w:rPr>
      <w:t>5-0</w:t>
    </w:r>
    <w:r w:rsidR="0029650F">
      <w:rPr>
        <w:rFonts w:ascii="Arial Narrow" w:hAnsi="Arial Narrow" w:cs="Arial"/>
        <w:bCs/>
        <w:sz w:val="18"/>
        <w:szCs w:val="18"/>
      </w:rPr>
      <w:t>0372-01</w:t>
    </w:r>
  </w:p>
  <w:p w:rsidR="00310D1C" w:rsidRPr="00182955" w:rsidRDefault="0029650F" w:rsidP="00182955">
    <w:pPr>
      <w:jc w:val="both"/>
      <w:rPr>
        <w:rFonts w:ascii="Arial Narrow" w:hAnsi="Arial Narrow" w:cs="Arial"/>
        <w:bCs/>
        <w:sz w:val="18"/>
        <w:szCs w:val="18"/>
      </w:rPr>
    </w:pPr>
    <w:r>
      <w:rPr>
        <w:rFonts w:ascii="Arial Narrow" w:hAnsi="Arial Narrow" w:cs="Arial"/>
        <w:bCs/>
        <w:sz w:val="18"/>
        <w:szCs w:val="18"/>
      </w:rPr>
      <w:t xml:space="preserve">Nelly Tabares de Cardona </w:t>
    </w:r>
    <w:r w:rsidR="00E37961">
      <w:rPr>
        <w:rFonts w:ascii="Arial Narrow" w:hAnsi="Arial Narrow" w:cs="Arial"/>
        <w:bCs/>
        <w:sz w:val="18"/>
        <w:szCs w:val="18"/>
      </w:rPr>
      <w:t xml:space="preserve">vs </w:t>
    </w:r>
    <w:proofErr w:type="spellStart"/>
    <w:r w:rsidR="00E37961">
      <w:rPr>
        <w:rFonts w:ascii="Arial Narrow" w:hAnsi="Arial Narrow" w:cs="Arial"/>
        <w:bCs/>
        <w:sz w:val="18"/>
        <w:szCs w:val="18"/>
      </w:rPr>
      <w:t>Colpensiones</w:t>
    </w:r>
    <w:proofErr w:type="spellEnd"/>
    <w:r w:rsidR="00E37961">
      <w:rPr>
        <w:rFonts w:ascii="Arial Narrow" w:hAnsi="Arial Narrow" w:cs="Arial"/>
        <w:bCs/>
        <w:sz w:val="18"/>
        <w:szCs w:val="18"/>
      </w:rPr>
      <w:t xml:space="preserve"> </w:t>
    </w:r>
  </w:p>
  <w:p w:rsidR="00310D1C" w:rsidRDefault="002501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2BE9"/>
    <w:multiLevelType w:val="hybridMultilevel"/>
    <w:tmpl w:val="FDC2B4FC"/>
    <w:lvl w:ilvl="0" w:tplc="C0F0615C">
      <w:start w:val="1"/>
      <w:numFmt w:val="decimal"/>
      <w:lvlText w:val="%1."/>
      <w:lvlJc w:val="left"/>
      <w:pPr>
        <w:ind w:left="1068" w:hanging="360"/>
      </w:pPr>
      <w:rPr>
        <w:rFonts w:hint="default"/>
        <w:b/>
        <w:i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FEA2490"/>
    <w:multiLevelType w:val="hybridMultilevel"/>
    <w:tmpl w:val="B8B0E652"/>
    <w:lvl w:ilvl="0" w:tplc="63D2E8F6">
      <w:start w:val="1"/>
      <w:numFmt w:val="upperRoman"/>
      <w:lvlText w:val="%1."/>
      <w:lvlJc w:val="left"/>
      <w:pPr>
        <w:ind w:left="1571" w:hanging="72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2AEC4B28"/>
    <w:multiLevelType w:val="hybridMultilevel"/>
    <w:tmpl w:val="D360C876"/>
    <w:lvl w:ilvl="0" w:tplc="8DD22F02">
      <w:start w:val="2"/>
      <w:numFmt w:val="bullet"/>
      <w:lvlText w:val="-"/>
      <w:lvlJc w:val="left"/>
      <w:pPr>
        <w:ind w:left="1320" w:hanging="360"/>
      </w:pPr>
      <w:rPr>
        <w:rFonts w:ascii="Arial Narrow" w:eastAsia="Times New Roman" w:hAnsi="Arial Narrow" w:cs="Microsoft Sans Serif" w:hint="default"/>
      </w:rPr>
    </w:lvl>
    <w:lvl w:ilvl="1" w:tplc="0C0A0003" w:tentative="1">
      <w:start w:val="1"/>
      <w:numFmt w:val="bullet"/>
      <w:lvlText w:val="o"/>
      <w:lvlJc w:val="left"/>
      <w:pPr>
        <w:ind w:left="2040" w:hanging="360"/>
      </w:pPr>
      <w:rPr>
        <w:rFonts w:ascii="Courier New" w:hAnsi="Courier New" w:cs="Courier New" w:hint="default"/>
      </w:rPr>
    </w:lvl>
    <w:lvl w:ilvl="2" w:tplc="0C0A0005" w:tentative="1">
      <w:start w:val="1"/>
      <w:numFmt w:val="bullet"/>
      <w:lvlText w:val=""/>
      <w:lvlJc w:val="left"/>
      <w:pPr>
        <w:ind w:left="2760" w:hanging="360"/>
      </w:pPr>
      <w:rPr>
        <w:rFonts w:ascii="Wingdings" w:hAnsi="Wingdings" w:hint="default"/>
      </w:rPr>
    </w:lvl>
    <w:lvl w:ilvl="3" w:tplc="0C0A0001" w:tentative="1">
      <w:start w:val="1"/>
      <w:numFmt w:val="bullet"/>
      <w:lvlText w:val=""/>
      <w:lvlJc w:val="left"/>
      <w:pPr>
        <w:ind w:left="3480" w:hanging="360"/>
      </w:pPr>
      <w:rPr>
        <w:rFonts w:ascii="Symbol" w:hAnsi="Symbol" w:hint="default"/>
      </w:rPr>
    </w:lvl>
    <w:lvl w:ilvl="4" w:tplc="0C0A0003" w:tentative="1">
      <w:start w:val="1"/>
      <w:numFmt w:val="bullet"/>
      <w:lvlText w:val="o"/>
      <w:lvlJc w:val="left"/>
      <w:pPr>
        <w:ind w:left="4200" w:hanging="360"/>
      </w:pPr>
      <w:rPr>
        <w:rFonts w:ascii="Courier New" w:hAnsi="Courier New" w:cs="Courier New" w:hint="default"/>
      </w:rPr>
    </w:lvl>
    <w:lvl w:ilvl="5" w:tplc="0C0A0005" w:tentative="1">
      <w:start w:val="1"/>
      <w:numFmt w:val="bullet"/>
      <w:lvlText w:val=""/>
      <w:lvlJc w:val="left"/>
      <w:pPr>
        <w:ind w:left="4920" w:hanging="360"/>
      </w:pPr>
      <w:rPr>
        <w:rFonts w:ascii="Wingdings" w:hAnsi="Wingdings" w:hint="default"/>
      </w:rPr>
    </w:lvl>
    <w:lvl w:ilvl="6" w:tplc="0C0A0001" w:tentative="1">
      <w:start w:val="1"/>
      <w:numFmt w:val="bullet"/>
      <w:lvlText w:val=""/>
      <w:lvlJc w:val="left"/>
      <w:pPr>
        <w:ind w:left="5640" w:hanging="360"/>
      </w:pPr>
      <w:rPr>
        <w:rFonts w:ascii="Symbol" w:hAnsi="Symbol" w:hint="default"/>
      </w:rPr>
    </w:lvl>
    <w:lvl w:ilvl="7" w:tplc="0C0A0003" w:tentative="1">
      <w:start w:val="1"/>
      <w:numFmt w:val="bullet"/>
      <w:lvlText w:val="o"/>
      <w:lvlJc w:val="left"/>
      <w:pPr>
        <w:ind w:left="6360" w:hanging="360"/>
      </w:pPr>
      <w:rPr>
        <w:rFonts w:ascii="Courier New" w:hAnsi="Courier New" w:cs="Courier New" w:hint="default"/>
      </w:rPr>
    </w:lvl>
    <w:lvl w:ilvl="8" w:tplc="0C0A0005" w:tentative="1">
      <w:start w:val="1"/>
      <w:numFmt w:val="bullet"/>
      <w:lvlText w:val=""/>
      <w:lvlJc w:val="left"/>
      <w:pPr>
        <w:ind w:left="70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565"/>
    <w:rsid w:val="000228EE"/>
    <w:rsid w:val="00025A61"/>
    <w:rsid w:val="0003139C"/>
    <w:rsid w:val="00035856"/>
    <w:rsid w:val="000B491D"/>
    <w:rsid w:val="000C0A4F"/>
    <w:rsid w:val="00100F1E"/>
    <w:rsid w:val="00116C96"/>
    <w:rsid w:val="00136755"/>
    <w:rsid w:val="001417FE"/>
    <w:rsid w:val="0017477C"/>
    <w:rsid w:val="00176F41"/>
    <w:rsid w:val="00190FC1"/>
    <w:rsid w:val="00196CE1"/>
    <w:rsid w:val="001A248A"/>
    <w:rsid w:val="001B6DFD"/>
    <w:rsid w:val="001D4B94"/>
    <w:rsid w:val="001D6BF2"/>
    <w:rsid w:val="001F1B1B"/>
    <w:rsid w:val="00246754"/>
    <w:rsid w:val="00250172"/>
    <w:rsid w:val="002675CE"/>
    <w:rsid w:val="00284A55"/>
    <w:rsid w:val="0029650F"/>
    <w:rsid w:val="003041FD"/>
    <w:rsid w:val="00304702"/>
    <w:rsid w:val="00340DBD"/>
    <w:rsid w:val="00385BC4"/>
    <w:rsid w:val="00387F63"/>
    <w:rsid w:val="003A074B"/>
    <w:rsid w:val="003B0AF4"/>
    <w:rsid w:val="003B19B4"/>
    <w:rsid w:val="003B53B7"/>
    <w:rsid w:val="003C22F8"/>
    <w:rsid w:val="00422BEC"/>
    <w:rsid w:val="0042570C"/>
    <w:rsid w:val="004542D6"/>
    <w:rsid w:val="0048109D"/>
    <w:rsid w:val="00486C68"/>
    <w:rsid w:val="004A251D"/>
    <w:rsid w:val="004B1C91"/>
    <w:rsid w:val="004D1695"/>
    <w:rsid w:val="004F4DCF"/>
    <w:rsid w:val="00541F64"/>
    <w:rsid w:val="00575E5D"/>
    <w:rsid w:val="005812B1"/>
    <w:rsid w:val="0059209F"/>
    <w:rsid w:val="00593DB2"/>
    <w:rsid w:val="005A4993"/>
    <w:rsid w:val="00610BCA"/>
    <w:rsid w:val="0061204F"/>
    <w:rsid w:val="00626768"/>
    <w:rsid w:val="00633E8F"/>
    <w:rsid w:val="00635DC7"/>
    <w:rsid w:val="0064528E"/>
    <w:rsid w:val="006924E1"/>
    <w:rsid w:val="006F14F4"/>
    <w:rsid w:val="00727B17"/>
    <w:rsid w:val="007474A9"/>
    <w:rsid w:val="00760565"/>
    <w:rsid w:val="00761AFD"/>
    <w:rsid w:val="00764AFD"/>
    <w:rsid w:val="0078100E"/>
    <w:rsid w:val="007A2064"/>
    <w:rsid w:val="007A510A"/>
    <w:rsid w:val="007B2CDB"/>
    <w:rsid w:val="00802869"/>
    <w:rsid w:val="008349CD"/>
    <w:rsid w:val="00851091"/>
    <w:rsid w:val="008671E5"/>
    <w:rsid w:val="008867C3"/>
    <w:rsid w:val="00890485"/>
    <w:rsid w:val="00895A50"/>
    <w:rsid w:val="008A25D0"/>
    <w:rsid w:val="008B38B7"/>
    <w:rsid w:val="00915659"/>
    <w:rsid w:val="009211C6"/>
    <w:rsid w:val="00956F44"/>
    <w:rsid w:val="0096150C"/>
    <w:rsid w:val="0098598E"/>
    <w:rsid w:val="00991870"/>
    <w:rsid w:val="009A1CD8"/>
    <w:rsid w:val="009A4E0C"/>
    <w:rsid w:val="009E5D55"/>
    <w:rsid w:val="009F5050"/>
    <w:rsid w:val="00A10456"/>
    <w:rsid w:val="00A20D4D"/>
    <w:rsid w:val="00A575D1"/>
    <w:rsid w:val="00A65049"/>
    <w:rsid w:val="00A85746"/>
    <w:rsid w:val="00A9130E"/>
    <w:rsid w:val="00A93069"/>
    <w:rsid w:val="00AA0AC2"/>
    <w:rsid w:val="00B130BC"/>
    <w:rsid w:val="00B26273"/>
    <w:rsid w:val="00B30EB6"/>
    <w:rsid w:val="00B92592"/>
    <w:rsid w:val="00BE7032"/>
    <w:rsid w:val="00C052BA"/>
    <w:rsid w:val="00C108EC"/>
    <w:rsid w:val="00C20347"/>
    <w:rsid w:val="00C35CA1"/>
    <w:rsid w:val="00C748DB"/>
    <w:rsid w:val="00C9676C"/>
    <w:rsid w:val="00CA2B45"/>
    <w:rsid w:val="00D51392"/>
    <w:rsid w:val="00D7638D"/>
    <w:rsid w:val="00DD64C3"/>
    <w:rsid w:val="00E16039"/>
    <w:rsid w:val="00E37961"/>
    <w:rsid w:val="00E52430"/>
    <w:rsid w:val="00E53868"/>
    <w:rsid w:val="00E759C6"/>
    <w:rsid w:val="00E868ED"/>
    <w:rsid w:val="00ED0C1A"/>
    <w:rsid w:val="00EF1399"/>
    <w:rsid w:val="00EF66A9"/>
    <w:rsid w:val="00F171B1"/>
    <w:rsid w:val="00F2147B"/>
    <w:rsid w:val="00F426E2"/>
    <w:rsid w:val="00F451D4"/>
    <w:rsid w:val="00F47E6A"/>
    <w:rsid w:val="00F86F17"/>
    <w:rsid w:val="00F9510F"/>
    <w:rsid w:val="00F957EE"/>
    <w:rsid w:val="00FF42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FFF326A-6F1C-4E57-83AB-F464492D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565"/>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60565"/>
    <w:pPr>
      <w:tabs>
        <w:tab w:val="center" w:pos="4252"/>
        <w:tab w:val="right" w:pos="8504"/>
      </w:tabs>
    </w:pPr>
  </w:style>
  <w:style w:type="character" w:customStyle="1" w:styleId="PiedepginaCar">
    <w:name w:val="Pie de página Car"/>
    <w:basedOn w:val="Fuentedeprrafopredeter"/>
    <w:link w:val="Piedepgina"/>
    <w:rsid w:val="00760565"/>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60565"/>
  </w:style>
  <w:style w:type="paragraph" w:styleId="Encabezado">
    <w:name w:val="header"/>
    <w:basedOn w:val="Normal"/>
    <w:link w:val="EncabezadoCar"/>
    <w:rsid w:val="00760565"/>
    <w:pPr>
      <w:tabs>
        <w:tab w:val="center" w:pos="4252"/>
        <w:tab w:val="right" w:pos="8504"/>
      </w:tabs>
    </w:pPr>
  </w:style>
  <w:style w:type="character" w:customStyle="1" w:styleId="EncabezadoCar">
    <w:name w:val="Encabezado Car"/>
    <w:basedOn w:val="Fuentedeprrafopredeter"/>
    <w:link w:val="Encabezado"/>
    <w:rsid w:val="00760565"/>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760565"/>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760565"/>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60565"/>
    <w:pPr>
      <w:spacing w:line="360" w:lineRule="auto"/>
      <w:jc w:val="both"/>
    </w:pPr>
    <w:rPr>
      <w:rFonts w:ascii="Arial" w:hAnsi="Arial"/>
      <w:sz w:val="28"/>
    </w:rPr>
  </w:style>
  <w:style w:type="paragraph" w:styleId="Prrafodelista">
    <w:name w:val="List Paragraph"/>
    <w:basedOn w:val="Normal"/>
    <w:uiPriority w:val="34"/>
    <w:qFormat/>
    <w:rsid w:val="00760565"/>
    <w:pPr>
      <w:ind w:left="720"/>
      <w:contextualSpacing/>
    </w:pPr>
  </w:style>
  <w:style w:type="paragraph" w:customStyle="1" w:styleId="Textoindependiente32">
    <w:name w:val="Texto independiente 32"/>
    <w:basedOn w:val="Normal"/>
    <w:rsid w:val="00760565"/>
    <w:pPr>
      <w:spacing w:line="360" w:lineRule="auto"/>
      <w:jc w:val="both"/>
    </w:pPr>
    <w:rPr>
      <w:rFonts w:ascii="Arial" w:hAnsi="Arial"/>
    </w:rPr>
  </w:style>
  <w:style w:type="paragraph" w:styleId="Textoindependiente">
    <w:name w:val="Body Text"/>
    <w:basedOn w:val="Normal"/>
    <w:link w:val="TextoindependienteCar"/>
    <w:rsid w:val="00F171B1"/>
    <w:pPr>
      <w:spacing w:after="120"/>
    </w:pPr>
    <w:rPr>
      <w:szCs w:val="24"/>
      <w:lang w:val="es-ES"/>
    </w:rPr>
  </w:style>
  <w:style w:type="character" w:customStyle="1" w:styleId="TextoindependienteCar">
    <w:name w:val="Texto independiente Car"/>
    <w:basedOn w:val="Fuentedeprrafopredeter"/>
    <w:link w:val="Textoindependiente"/>
    <w:rsid w:val="00F171B1"/>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F957EE"/>
    <w:pPr>
      <w:spacing w:before="100" w:beforeAutospacing="1" w:after="100" w:afterAutospacing="1"/>
    </w:pPr>
    <w:rPr>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8279">
      <w:bodyDiv w:val="1"/>
      <w:marLeft w:val="0"/>
      <w:marRight w:val="0"/>
      <w:marTop w:val="0"/>
      <w:marBottom w:val="0"/>
      <w:divBdr>
        <w:top w:val="none" w:sz="0" w:space="0" w:color="auto"/>
        <w:left w:val="none" w:sz="0" w:space="0" w:color="auto"/>
        <w:bottom w:val="none" w:sz="0" w:space="0" w:color="auto"/>
        <w:right w:val="none" w:sz="0" w:space="0" w:color="auto"/>
      </w:divBdr>
    </w:div>
    <w:div w:id="21374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11</Pages>
  <Words>3492</Words>
  <Characters>19207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53</cp:revision>
  <dcterms:created xsi:type="dcterms:W3CDTF">2017-11-10T21:21:00Z</dcterms:created>
  <dcterms:modified xsi:type="dcterms:W3CDTF">2017-11-15T13:45:00Z</dcterms:modified>
</cp:coreProperties>
</file>