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555FA09" w14:textId="77777777" w:rsidR="00A02B12" w:rsidRPr="00A817A6" w:rsidRDefault="00A02B12" w:rsidP="00A02B12">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w:t>
      </w:r>
      <w:r>
        <w:rPr>
          <w:rFonts w:cstheme="minorHAnsi"/>
          <w:color w:val="FF0000"/>
          <w:sz w:val="16"/>
          <w:szCs w:val="16"/>
          <w:lang w:val="es-CO" w:eastAsia="fr-FR"/>
        </w:rPr>
        <w:t xml:space="preserve">en el audio que reposa </w:t>
      </w:r>
      <w:r w:rsidRPr="00A817A6">
        <w:rPr>
          <w:rFonts w:cstheme="minorHAnsi"/>
          <w:color w:val="FF0000"/>
          <w:sz w:val="16"/>
          <w:szCs w:val="16"/>
          <w:lang w:val="es-CO" w:eastAsia="fr-FR"/>
        </w:rPr>
        <w:t>en la Secretaría de esta Sala.</w:t>
      </w:r>
      <w:r w:rsidRPr="00A817A6">
        <w:rPr>
          <w:rFonts w:cstheme="minorHAnsi"/>
          <w:color w:val="222222"/>
          <w:sz w:val="16"/>
          <w:szCs w:val="16"/>
          <w:lang w:val="es-CO" w:eastAsia="fr-FR"/>
        </w:rPr>
        <w:t> </w:t>
      </w:r>
    </w:p>
    <w:p w14:paraId="0E6615BF" w14:textId="77777777" w:rsidR="00A02B12" w:rsidRPr="00C456D7" w:rsidRDefault="00A02B12" w:rsidP="00A02B12">
      <w:pPr>
        <w:pStyle w:val="Titre"/>
        <w:spacing w:line="240" w:lineRule="auto"/>
        <w:jc w:val="both"/>
        <w:rPr>
          <w:rFonts w:ascii="Tahoma" w:hAnsi="Tahoma" w:cs="Tahoma"/>
          <w:sz w:val="18"/>
          <w:szCs w:val="18"/>
          <w:lang w:val="es-CO"/>
        </w:rPr>
      </w:pPr>
    </w:p>
    <w:p w14:paraId="1B904917" w14:textId="781E0170" w:rsidR="00A97BA8" w:rsidRDefault="00A97BA8" w:rsidP="00A97BA8">
      <w:pPr>
        <w:pStyle w:val="NormalWeb"/>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sidR="00DC4D96">
        <w:rPr>
          <w:rFonts w:ascii="Tahoma" w:hAnsi="Tahoma" w:cs="Tahoma"/>
          <w:sz w:val="18"/>
          <w:szCs w:val="18"/>
        </w:rPr>
        <w:tab/>
      </w:r>
      <w:r w:rsidRPr="00D06F64">
        <w:rPr>
          <w:rFonts w:ascii="Tahoma" w:hAnsi="Tahoma" w:cs="Tahoma"/>
          <w:b/>
          <w:sz w:val="18"/>
          <w:szCs w:val="18"/>
        </w:rPr>
        <w:t>:</w:t>
      </w:r>
      <w:r w:rsidR="00DC4D96">
        <w:rPr>
          <w:rFonts w:ascii="Tahoma" w:hAnsi="Tahoma" w:cs="Tahoma"/>
          <w:sz w:val="18"/>
          <w:szCs w:val="18"/>
        </w:rPr>
        <w:t xml:space="preserve"> </w:t>
      </w:r>
      <w:r w:rsidR="005B289B">
        <w:rPr>
          <w:rFonts w:ascii="Tahoma" w:hAnsi="Tahoma" w:cs="Tahoma"/>
          <w:bCs/>
          <w:sz w:val="18"/>
          <w:szCs w:val="18"/>
        </w:rPr>
        <w:t xml:space="preserve">Auto </w:t>
      </w:r>
      <w:r w:rsidR="00A02B12">
        <w:rPr>
          <w:rFonts w:ascii="Tahoma" w:hAnsi="Tahoma" w:cs="Tahoma"/>
          <w:bCs/>
          <w:sz w:val="18"/>
          <w:szCs w:val="18"/>
        </w:rPr>
        <w:t>– 2ª instancia -</w:t>
      </w:r>
      <w:r w:rsidR="005B289B">
        <w:rPr>
          <w:rFonts w:ascii="Tahoma" w:hAnsi="Tahoma" w:cs="Tahoma"/>
          <w:bCs/>
          <w:sz w:val="18"/>
          <w:szCs w:val="18"/>
        </w:rPr>
        <w:t xml:space="preserve"> </w:t>
      </w:r>
      <w:r w:rsidR="00D90138">
        <w:rPr>
          <w:rFonts w:ascii="Tahoma" w:hAnsi="Tahoma" w:cs="Tahoma"/>
          <w:bCs/>
          <w:sz w:val="18"/>
          <w:szCs w:val="18"/>
        </w:rPr>
        <w:t>20</w:t>
      </w:r>
      <w:r w:rsidR="005B289B">
        <w:rPr>
          <w:rFonts w:ascii="Tahoma" w:hAnsi="Tahoma" w:cs="Tahoma"/>
          <w:bCs/>
          <w:sz w:val="18"/>
          <w:szCs w:val="18"/>
        </w:rPr>
        <w:t xml:space="preserve"> de enero de 2017</w:t>
      </w:r>
    </w:p>
    <w:p w14:paraId="0950B94C" w14:textId="35944F74" w:rsidR="00A97BA8" w:rsidRDefault="00A97BA8" w:rsidP="00A97BA8">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r>
      <w:r w:rsidR="00DC4D96">
        <w:rPr>
          <w:rFonts w:ascii="Tahoma" w:hAnsi="Tahoma" w:cs="Tahoma"/>
          <w:b/>
          <w:sz w:val="18"/>
          <w:szCs w:val="18"/>
        </w:rPr>
        <w:tab/>
      </w:r>
      <w:r w:rsidRPr="00D06F64">
        <w:rPr>
          <w:rFonts w:ascii="Tahoma" w:hAnsi="Tahoma" w:cs="Tahoma"/>
          <w:b/>
          <w:sz w:val="18"/>
          <w:szCs w:val="18"/>
        </w:rPr>
        <w:t>:</w:t>
      </w:r>
      <w:r w:rsidR="00DC4D96">
        <w:rPr>
          <w:rFonts w:ascii="Tahoma" w:hAnsi="Tahoma" w:cs="Tahoma"/>
          <w:b/>
          <w:sz w:val="18"/>
          <w:szCs w:val="18"/>
        </w:rPr>
        <w:t xml:space="preserve"> </w:t>
      </w:r>
      <w:r w:rsidR="00826DF2">
        <w:rPr>
          <w:rFonts w:ascii="Tahoma" w:hAnsi="Tahoma" w:cs="Tahoma"/>
          <w:sz w:val="18"/>
          <w:szCs w:val="18"/>
        </w:rPr>
        <w:t>66001-31-05-003-2008-00213-03</w:t>
      </w:r>
    </w:p>
    <w:p w14:paraId="78E14616" w14:textId="6E20083D" w:rsidR="00A97BA8" w:rsidRDefault="00A97BA8" w:rsidP="00A97BA8">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sidR="00DC4D96">
        <w:rPr>
          <w:rFonts w:ascii="Tahoma" w:hAnsi="Tahoma" w:cs="Tahoma"/>
          <w:sz w:val="18"/>
          <w:szCs w:val="18"/>
        </w:rPr>
        <w:tab/>
      </w:r>
      <w:r w:rsidRPr="00D06F64">
        <w:rPr>
          <w:rFonts w:ascii="Tahoma" w:hAnsi="Tahoma" w:cs="Tahoma"/>
          <w:b/>
          <w:sz w:val="18"/>
          <w:szCs w:val="18"/>
        </w:rPr>
        <w:t>:</w:t>
      </w:r>
      <w:r w:rsidR="00DC4D96">
        <w:rPr>
          <w:rFonts w:ascii="Tahoma" w:hAnsi="Tahoma" w:cs="Tahoma"/>
          <w:sz w:val="18"/>
          <w:szCs w:val="18"/>
        </w:rPr>
        <w:t xml:space="preserve"> </w:t>
      </w:r>
      <w:r w:rsidR="00826DF2">
        <w:rPr>
          <w:rFonts w:ascii="Tahoma" w:hAnsi="Tahoma" w:cs="Tahoma"/>
          <w:sz w:val="18"/>
          <w:szCs w:val="18"/>
        </w:rPr>
        <w:t>Ejecutivo</w:t>
      </w:r>
      <w:r>
        <w:rPr>
          <w:rFonts w:ascii="Tahoma" w:hAnsi="Tahoma" w:cs="Tahoma"/>
          <w:sz w:val="18"/>
          <w:szCs w:val="18"/>
        </w:rPr>
        <w:t xml:space="preserve"> laboral </w:t>
      </w:r>
      <w:r w:rsidR="00A02B12">
        <w:rPr>
          <w:rFonts w:ascii="Tahoma" w:hAnsi="Tahoma" w:cs="Tahoma"/>
          <w:sz w:val="18"/>
          <w:szCs w:val="18"/>
        </w:rPr>
        <w:t>– Revoca parcialmente y ordena continuar con la acción ejecutiva</w:t>
      </w:r>
    </w:p>
    <w:p w14:paraId="754AC402" w14:textId="459BD480" w:rsidR="00A97BA8" w:rsidRDefault="0005255B" w:rsidP="00A97BA8">
      <w:pPr>
        <w:pStyle w:val="NormalWeb"/>
        <w:spacing w:before="0" w:beforeAutospacing="0" w:after="0" w:afterAutospacing="0"/>
        <w:jc w:val="both"/>
        <w:rPr>
          <w:rFonts w:ascii="Tahoma" w:hAnsi="Tahoma" w:cs="Tahoma"/>
          <w:sz w:val="18"/>
          <w:szCs w:val="18"/>
        </w:rPr>
      </w:pPr>
      <w:r>
        <w:rPr>
          <w:rFonts w:ascii="Tahoma" w:hAnsi="Tahoma" w:cs="Tahoma"/>
          <w:b/>
          <w:sz w:val="18"/>
          <w:szCs w:val="18"/>
        </w:rPr>
        <w:t>Ejecutantes</w:t>
      </w:r>
      <w:r w:rsidR="00A97BA8">
        <w:rPr>
          <w:rFonts w:ascii="Tahoma" w:hAnsi="Tahoma" w:cs="Tahoma"/>
          <w:sz w:val="18"/>
          <w:szCs w:val="18"/>
        </w:rPr>
        <w:tab/>
      </w:r>
      <w:r w:rsidR="00DC4D96">
        <w:rPr>
          <w:rFonts w:ascii="Tahoma" w:hAnsi="Tahoma" w:cs="Tahoma"/>
          <w:sz w:val="18"/>
          <w:szCs w:val="18"/>
        </w:rPr>
        <w:tab/>
      </w:r>
      <w:r w:rsidR="00A97BA8" w:rsidRPr="00D06F64">
        <w:rPr>
          <w:rFonts w:ascii="Tahoma" w:hAnsi="Tahoma" w:cs="Tahoma"/>
          <w:b/>
          <w:sz w:val="18"/>
          <w:szCs w:val="18"/>
        </w:rPr>
        <w:t>:</w:t>
      </w:r>
      <w:r w:rsidR="00DC4D96">
        <w:rPr>
          <w:rFonts w:ascii="Tahoma" w:hAnsi="Tahoma" w:cs="Tahoma"/>
          <w:sz w:val="18"/>
          <w:szCs w:val="18"/>
        </w:rPr>
        <w:t xml:space="preserve"> </w:t>
      </w:r>
      <w:r w:rsidR="00826DF2">
        <w:rPr>
          <w:rFonts w:ascii="Tahoma" w:hAnsi="Tahoma" w:cs="Tahoma"/>
          <w:sz w:val="18"/>
          <w:szCs w:val="18"/>
        </w:rPr>
        <w:t>Jaime Andrés Hurtado Álvarez y otros</w:t>
      </w:r>
    </w:p>
    <w:p w14:paraId="504E710B" w14:textId="14296A08" w:rsidR="00A97BA8" w:rsidRDefault="0005255B" w:rsidP="00A97BA8">
      <w:pPr>
        <w:pStyle w:val="NormalWeb"/>
        <w:spacing w:before="0" w:beforeAutospacing="0" w:after="0" w:afterAutospacing="0"/>
        <w:jc w:val="both"/>
        <w:rPr>
          <w:rFonts w:ascii="Tahoma" w:hAnsi="Tahoma" w:cs="Tahoma"/>
          <w:sz w:val="18"/>
          <w:szCs w:val="18"/>
        </w:rPr>
      </w:pPr>
      <w:r>
        <w:rPr>
          <w:rFonts w:ascii="Tahoma" w:hAnsi="Tahoma" w:cs="Tahoma"/>
          <w:b/>
          <w:sz w:val="18"/>
          <w:szCs w:val="18"/>
        </w:rPr>
        <w:t>Ejecutados</w:t>
      </w:r>
      <w:r w:rsidR="00A97BA8">
        <w:rPr>
          <w:rFonts w:ascii="Tahoma" w:hAnsi="Tahoma" w:cs="Tahoma"/>
          <w:sz w:val="18"/>
          <w:szCs w:val="18"/>
        </w:rPr>
        <w:tab/>
      </w:r>
      <w:r w:rsidR="00DC4D96">
        <w:rPr>
          <w:rFonts w:ascii="Tahoma" w:hAnsi="Tahoma" w:cs="Tahoma"/>
          <w:sz w:val="18"/>
          <w:szCs w:val="18"/>
        </w:rPr>
        <w:tab/>
      </w:r>
      <w:r w:rsidR="00A97BA8" w:rsidRPr="00D06F64">
        <w:rPr>
          <w:rFonts w:ascii="Tahoma" w:hAnsi="Tahoma" w:cs="Tahoma"/>
          <w:b/>
          <w:sz w:val="18"/>
          <w:szCs w:val="18"/>
        </w:rPr>
        <w:t>:</w:t>
      </w:r>
      <w:r w:rsidR="00DC4D96">
        <w:rPr>
          <w:rFonts w:ascii="Tahoma" w:hAnsi="Tahoma" w:cs="Tahoma"/>
          <w:sz w:val="18"/>
          <w:szCs w:val="18"/>
        </w:rPr>
        <w:t xml:space="preserve"> </w:t>
      </w:r>
      <w:r w:rsidR="00826DF2">
        <w:rPr>
          <w:rFonts w:ascii="Tahoma" w:hAnsi="Tahoma" w:cs="Tahoma"/>
          <w:sz w:val="18"/>
          <w:szCs w:val="18"/>
        </w:rPr>
        <w:t>Sociedad Rueda Mayorga (ahora S.A.S., antes S. en C.) y otra</w:t>
      </w:r>
      <w:r w:rsidR="00A97BA8">
        <w:rPr>
          <w:rFonts w:ascii="Tahoma" w:hAnsi="Tahoma" w:cs="Tahoma"/>
          <w:sz w:val="18"/>
          <w:szCs w:val="18"/>
        </w:rPr>
        <w:t xml:space="preserve">  </w:t>
      </w:r>
    </w:p>
    <w:p w14:paraId="6C53979F" w14:textId="744EF19F" w:rsidR="00A97BA8" w:rsidRDefault="00A97BA8" w:rsidP="00A97BA8">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Pr>
          <w:rFonts w:ascii="Tahoma" w:hAnsi="Tahoma" w:cs="Tahoma"/>
          <w:b/>
          <w:sz w:val="18"/>
          <w:szCs w:val="18"/>
        </w:rPr>
        <w:t xml:space="preserve"> de origen</w:t>
      </w:r>
      <w:r w:rsidR="00DC4D96">
        <w:rPr>
          <w:rFonts w:ascii="Tahoma" w:hAnsi="Tahoma" w:cs="Tahoma"/>
          <w:b/>
          <w:sz w:val="18"/>
          <w:szCs w:val="18"/>
        </w:rPr>
        <w:tab/>
      </w:r>
      <w:r w:rsidRPr="00D06F64">
        <w:rPr>
          <w:rFonts w:ascii="Tahoma" w:hAnsi="Tahoma" w:cs="Tahoma"/>
          <w:b/>
          <w:sz w:val="18"/>
          <w:szCs w:val="18"/>
        </w:rPr>
        <w:t>:</w:t>
      </w:r>
      <w:r w:rsidR="00DC4D96">
        <w:rPr>
          <w:rFonts w:ascii="Tahoma" w:hAnsi="Tahoma" w:cs="Tahoma"/>
          <w:sz w:val="18"/>
          <w:szCs w:val="18"/>
        </w:rPr>
        <w:t xml:space="preserve"> </w:t>
      </w:r>
      <w:r w:rsidR="00826DF2">
        <w:rPr>
          <w:rFonts w:ascii="Tahoma" w:hAnsi="Tahoma" w:cs="Tahoma"/>
          <w:sz w:val="18"/>
          <w:szCs w:val="18"/>
        </w:rPr>
        <w:t>Ju</w:t>
      </w:r>
      <w:bookmarkStart w:id="0" w:name="_GoBack"/>
      <w:bookmarkEnd w:id="0"/>
      <w:r w:rsidR="00826DF2">
        <w:rPr>
          <w:rFonts w:ascii="Tahoma" w:hAnsi="Tahoma" w:cs="Tahoma"/>
          <w:sz w:val="18"/>
          <w:szCs w:val="18"/>
        </w:rPr>
        <w:t>zgado Tercero</w:t>
      </w:r>
      <w:r w:rsidRPr="003E1C47">
        <w:rPr>
          <w:rFonts w:ascii="Tahoma" w:hAnsi="Tahoma" w:cs="Tahoma"/>
          <w:sz w:val="18"/>
          <w:szCs w:val="18"/>
        </w:rPr>
        <w:t xml:space="preserve"> Laboral del Circuito</w:t>
      </w:r>
      <w:r>
        <w:rPr>
          <w:rFonts w:ascii="Tahoma" w:hAnsi="Tahoma" w:cs="Tahoma"/>
          <w:sz w:val="18"/>
          <w:szCs w:val="18"/>
        </w:rPr>
        <w:t xml:space="preserve"> de Pereira</w:t>
      </w:r>
    </w:p>
    <w:p w14:paraId="5DECACCA" w14:textId="4B8CFC2B" w:rsidR="00A97BA8" w:rsidRPr="002B7B53" w:rsidRDefault="00A97BA8" w:rsidP="00A97BA8">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00DC4D96">
        <w:rPr>
          <w:rFonts w:ascii="Tahoma" w:hAnsi="Tahoma" w:cs="Tahoma"/>
          <w:sz w:val="18"/>
          <w:szCs w:val="18"/>
        </w:rPr>
        <w:tab/>
      </w:r>
      <w:r w:rsidRPr="002B7B53">
        <w:rPr>
          <w:rFonts w:ascii="Tahoma" w:hAnsi="Tahoma" w:cs="Tahoma"/>
          <w:sz w:val="18"/>
          <w:szCs w:val="18"/>
        </w:rPr>
        <w:t>:</w:t>
      </w:r>
      <w:r w:rsidR="00DC4D96">
        <w:rPr>
          <w:rFonts w:ascii="Tahoma" w:hAnsi="Tahoma" w:cs="Tahoma"/>
          <w:b w:val="0"/>
          <w:sz w:val="18"/>
          <w:szCs w:val="18"/>
        </w:rPr>
        <w:t xml:space="preserve"> </w:t>
      </w:r>
      <w:r w:rsidRPr="002B7B53">
        <w:rPr>
          <w:rFonts w:ascii="Tahoma" w:hAnsi="Tahoma" w:cs="Tahoma"/>
          <w:b w:val="0"/>
          <w:sz w:val="18"/>
          <w:szCs w:val="18"/>
        </w:rPr>
        <w:t>Dra. Ana Lucía Caicedo Calderón</w:t>
      </w:r>
    </w:p>
    <w:p w14:paraId="651FE400" w14:textId="27C2C810" w:rsidR="00512CA6" w:rsidRPr="00512CA6" w:rsidRDefault="00A97BA8" w:rsidP="00512CA6">
      <w:pPr>
        <w:spacing w:line="276" w:lineRule="auto"/>
        <w:ind w:left="2124" w:hanging="2124"/>
        <w:jc w:val="both"/>
        <w:rPr>
          <w:rFonts w:ascii="Tahoma" w:hAnsi="Tahoma" w:cs="Tahoma"/>
          <w:sz w:val="18"/>
          <w:szCs w:val="18"/>
        </w:rPr>
      </w:pPr>
      <w:r w:rsidRPr="009E2137">
        <w:rPr>
          <w:rFonts w:ascii="Tahoma" w:hAnsi="Tahoma" w:cs="Tahoma"/>
          <w:b/>
          <w:sz w:val="18"/>
          <w:szCs w:val="18"/>
        </w:rPr>
        <w:t>Tema</w:t>
      </w:r>
      <w:r w:rsidR="009E2137">
        <w:rPr>
          <w:rFonts w:ascii="Tahoma" w:hAnsi="Tahoma" w:cs="Tahoma"/>
          <w:sz w:val="18"/>
          <w:szCs w:val="18"/>
        </w:rPr>
        <w:tab/>
      </w:r>
      <w:r w:rsidRPr="00512CA6">
        <w:rPr>
          <w:rFonts w:ascii="Tahoma" w:hAnsi="Tahoma" w:cs="Tahoma"/>
          <w:sz w:val="18"/>
          <w:szCs w:val="18"/>
        </w:rPr>
        <w:t>:</w:t>
      </w:r>
      <w:r w:rsidR="00DC4D96" w:rsidRPr="00512CA6">
        <w:rPr>
          <w:rFonts w:ascii="Tahoma" w:hAnsi="Tahoma" w:cs="Tahoma"/>
          <w:sz w:val="18"/>
          <w:szCs w:val="18"/>
        </w:rPr>
        <w:t xml:space="preserve"> </w:t>
      </w:r>
      <w:r w:rsidR="009E2137" w:rsidRPr="00512CA6">
        <w:rPr>
          <w:rFonts w:ascii="Tahoma" w:hAnsi="Tahoma" w:cs="Tahoma"/>
          <w:b/>
          <w:sz w:val="18"/>
          <w:szCs w:val="18"/>
        </w:rPr>
        <w:t xml:space="preserve">Inaplicabilidad del artículo 36 del C.S.T. </w:t>
      </w:r>
      <w:r w:rsidR="0005255B" w:rsidRPr="00512CA6">
        <w:rPr>
          <w:rFonts w:ascii="Tahoma" w:hAnsi="Tahoma" w:cs="Tahoma"/>
          <w:b/>
          <w:sz w:val="18"/>
          <w:szCs w:val="18"/>
        </w:rPr>
        <w:t>a las</w:t>
      </w:r>
      <w:r w:rsidR="009E2137" w:rsidRPr="00512CA6">
        <w:rPr>
          <w:rFonts w:ascii="Tahoma" w:hAnsi="Tahoma" w:cs="Tahoma"/>
          <w:b/>
          <w:sz w:val="18"/>
          <w:szCs w:val="18"/>
        </w:rPr>
        <w:t xml:space="preserve"> sociedades de tipo colectivo</w:t>
      </w:r>
      <w:r w:rsidR="009E2137" w:rsidRPr="00512CA6">
        <w:rPr>
          <w:rFonts w:ascii="Tahoma" w:hAnsi="Tahoma" w:cs="Tahoma"/>
          <w:sz w:val="18"/>
          <w:szCs w:val="18"/>
        </w:rPr>
        <w:t xml:space="preserve">: </w:t>
      </w:r>
      <w:r w:rsidR="00512CA6" w:rsidRPr="00512CA6">
        <w:rPr>
          <w:rFonts w:ascii="Tahoma" w:hAnsi="Tahoma" w:cs="Tahoma"/>
          <w:sz w:val="18"/>
          <w:szCs w:val="18"/>
        </w:rPr>
        <w:t xml:space="preserve">evidentemente la jueza de primera instancia decidió reabrir un debate jurídico que la jurisdicción laboral ya había clausurado de manera definitiva en sede de segunda instancia con la resolución del recurso de apelación que en contra del mandamiento de pago presentó el apoderado judicial del ejecutante, el cual fue desatado sobre la base de argumentos totalmente opuestos a los que actualmente esgrime bajo el título de las excepciones de mérito la ejecutada. (…) Ahora bien, las premisas jurisprudenciales a las que acude la </w:t>
      </w:r>
      <w:r w:rsidR="00512CA6" w:rsidRPr="00512CA6">
        <w:rPr>
          <w:rFonts w:ascii="Tahoma" w:hAnsi="Tahoma" w:cs="Tahoma"/>
          <w:i/>
          <w:sz w:val="18"/>
          <w:szCs w:val="18"/>
        </w:rPr>
        <w:t>a-quo</w:t>
      </w:r>
      <w:r w:rsidR="00512CA6" w:rsidRPr="00512CA6">
        <w:rPr>
          <w:rFonts w:ascii="Tahoma" w:hAnsi="Tahoma" w:cs="Tahoma"/>
          <w:sz w:val="18"/>
          <w:szCs w:val="18"/>
        </w:rPr>
        <w:t xml:space="preserve"> para oponerse al precedente horizontal</w:t>
      </w:r>
      <w:r w:rsidR="006B1226">
        <w:rPr>
          <w:rFonts w:ascii="Tahoma" w:hAnsi="Tahoma" w:cs="Tahoma"/>
          <w:sz w:val="18"/>
          <w:szCs w:val="18"/>
        </w:rPr>
        <w:t xml:space="preserve"> mayoritario de la Sala Laboral</w:t>
      </w:r>
      <w:r w:rsidR="00512CA6" w:rsidRPr="00512CA6">
        <w:rPr>
          <w:rFonts w:ascii="Tahoma" w:hAnsi="Tahoma" w:cs="Tahoma"/>
          <w:sz w:val="18"/>
          <w:szCs w:val="18"/>
        </w:rPr>
        <w:t xml:space="preserve"> resultan aplicables en general a las sociedades de personas, a las que alude directamente el artículo 36 del Código de Sustantivo de Trabajo; pero</w:t>
      </w:r>
      <w:r w:rsidR="00BD000B">
        <w:rPr>
          <w:rFonts w:ascii="Tahoma" w:hAnsi="Tahoma" w:cs="Tahoma"/>
          <w:sz w:val="18"/>
          <w:szCs w:val="18"/>
        </w:rPr>
        <w:t>,</w:t>
      </w:r>
      <w:r w:rsidR="00512CA6" w:rsidRPr="00512CA6">
        <w:rPr>
          <w:rFonts w:ascii="Tahoma" w:hAnsi="Tahoma" w:cs="Tahoma"/>
          <w:sz w:val="18"/>
          <w:szCs w:val="18"/>
        </w:rPr>
        <w:t xml:space="preserve"> por excepción, los socios gestores de las denominadas sociedades en comandita -simples o por acciones-, como ya había sido explicado por esta Corporación dentro de este mismo proceso mediante auto del 9 de junio de 2015 (Fl. 520), responden entre ellos y frente a terceros como socios colectivos (Art. 294 del C.C). </w:t>
      </w:r>
      <w:r w:rsidR="00512CA6" w:rsidRPr="00512CA6">
        <w:rPr>
          <w:rFonts w:ascii="Tahoma" w:hAnsi="Tahoma" w:cs="Tahoma"/>
          <w:color w:val="000000" w:themeColor="text1"/>
          <w:sz w:val="18"/>
          <w:szCs w:val="18"/>
        </w:rPr>
        <w:t xml:space="preserve">Frente a este tipo de sociedades no resulta aplicable el precedente jurisprudencial invocado en primera instancia, se itera, pero sí en cambio el artículo 294 del Código de Comercio, que es la norma especial que regula específicamente el ámbito y el alcance del espectro solidario de los socios colectivos (en este caso de los socios gestores) respecto de las operaciones sociales, y que al respecto establece que la responsabilidad solidaria podrá </w:t>
      </w:r>
      <w:r w:rsidR="00512CA6" w:rsidRPr="00512CA6">
        <w:rPr>
          <w:rFonts w:ascii="Tahoma" w:hAnsi="Tahoma" w:cs="Tahoma"/>
          <w:color w:val="000000" w:themeColor="text1"/>
          <w:sz w:val="18"/>
          <w:szCs w:val="18"/>
          <w:lang w:val="es-ES_tradnl"/>
        </w:rPr>
        <w:t xml:space="preserve">deducirse contra los socios (colectivos o gestores) cuando se demuestre, </w:t>
      </w:r>
      <w:r w:rsidR="00512CA6" w:rsidRPr="00512CA6">
        <w:rPr>
          <w:rFonts w:ascii="Tahoma" w:hAnsi="Tahoma" w:cs="Tahoma"/>
          <w:color w:val="000000" w:themeColor="text1"/>
          <w:sz w:val="18"/>
          <w:szCs w:val="18"/>
          <w:u w:val="single"/>
          <w:lang w:val="es-ES_tradnl"/>
        </w:rPr>
        <w:t>aun extrajudicialmente</w:t>
      </w:r>
      <w:r w:rsidR="00512CA6" w:rsidRPr="00512CA6">
        <w:rPr>
          <w:rFonts w:ascii="Tahoma" w:hAnsi="Tahoma" w:cs="Tahoma"/>
          <w:color w:val="000000" w:themeColor="text1"/>
          <w:sz w:val="18"/>
          <w:szCs w:val="18"/>
          <w:lang w:val="es-ES_tradnl"/>
        </w:rPr>
        <w:t>, que la sociedad ha sido requerida vanamente para el pago de sus acreencias sociales.</w:t>
      </w:r>
      <w:r w:rsidR="00512CA6" w:rsidRPr="00EC752B">
        <w:rPr>
          <w:rFonts w:ascii="Tahoma" w:hAnsi="Tahoma" w:cs="Tahoma"/>
          <w:color w:val="000000" w:themeColor="text1"/>
          <w:lang w:val="es-ES_tradnl"/>
        </w:rPr>
        <w:t xml:space="preserve"> </w:t>
      </w:r>
    </w:p>
    <w:p w14:paraId="23AC1437" w14:textId="2F89FC7D" w:rsidR="00A97BA8" w:rsidRDefault="00A97BA8" w:rsidP="00512CA6">
      <w:pPr>
        <w:pStyle w:val="Titre4"/>
        <w:widowControl w:val="0"/>
        <w:tabs>
          <w:tab w:val="clear" w:pos="0"/>
          <w:tab w:val="left" w:pos="708"/>
        </w:tabs>
        <w:spacing w:line="276" w:lineRule="auto"/>
        <w:jc w:val="both"/>
        <w:rPr>
          <w:rFonts w:ascii="Tahoma" w:hAnsi="Tahoma" w:cs="Tahoma"/>
          <w:bCs/>
          <w:szCs w:val="24"/>
          <w:lang w:eastAsia="es-MX"/>
        </w:rPr>
      </w:pPr>
    </w:p>
    <w:p w14:paraId="54E3544E" w14:textId="77777777" w:rsidR="00A97BA8" w:rsidRPr="00C932C2" w:rsidRDefault="00A97BA8" w:rsidP="00D90138">
      <w:pPr>
        <w:pStyle w:val="Titre4"/>
        <w:widowControl w:val="0"/>
        <w:tabs>
          <w:tab w:val="clear" w:pos="0"/>
          <w:tab w:val="left" w:pos="708"/>
        </w:tabs>
        <w:rPr>
          <w:rFonts w:ascii="Tahoma" w:hAnsi="Tahoma" w:cs="Tahoma"/>
          <w:bCs/>
          <w:szCs w:val="24"/>
          <w:lang w:eastAsia="es-MX"/>
        </w:rPr>
      </w:pPr>
      <w:r w:rsidRPr="00C932C2">
        <w:rPr>
          <w:rFonts w:ascii="Tahoma" w:hAnsi="Tahoma" w:cs="Tahoma"/>
          <w:bCs/>
          <w:szCs w:val="24"/>
          <w:lang w:eastAsia="es-MX"/>
        </w:rPr>
        <w:t>TRIBUNAL SUPERIOR DEL DISTRITO JUDICIAL DE PEREIRA</w:t>
      </w:r>
    </w:p>
    <w:p w14:paraId="30261D3D" w14:textId="77777777" w:rsidR="00A97BA8" w:rsidRPr="00C932C2" w:rsidRDefault="00A97BA8" w:rsidP="00D90138">
      <w:pPr>
        <w:pStyle w:val="Titre4"/>
        <w:widowControl w:val="0"/>
        <w:tabs>
          <w:tab w:val="clear" w:pos="0"/>
          <w:tab w:val="left" w:pos="708"/>
        </w:tabs>
        <w:rPr>
          <w:rFonts w:ascii="Tahoma" w:hAnsi="Tahoma" w:cs="Tahoma"/>
          <w:bCs/>
          <w:szCs w:val="24"/>
          <w:lang w:eastAsia="es-MX"/>
        </w:rPr>
      </w:pPr>
      <w:r w:rsidRPr="00C932C2">
        <w:rPr>
          <w:rFonts w:ascii="Tahoma" w:hAnsi="Tahoma" w:cs="Tahoma"/>
          <w:bCs/>
          <w:szCs w:val="24"/>
          <w:lang w:eastAsia="es-MX"/>
        </w:rPr>
        <w:t>SALA DE DECISIÓN LABORAL No. 1</w:t>
      </w:r>
    </w:p>
    <w:p w14:paraId="413C6C06" w14:textId="77777777" w:rsidR="00A97BA8" w:rsidRPr="00C932C2" w:rsidRDefault="00A97BA8" w:rsidP="00D90138">
      <w:pPr>
        <w:rPr>
          <w:rFonts w:ascii="Tahoma" w:hAnsi="Tahoma" w:cs="Tahoma"/>
          <w:lang w:eastAsia="es-MX"/>
        </w:rPr>
      </w:pPr>
    </w:p>
    <w:p w14:paraId="46090B3B" w14:textId="77777777" w:rsidR="00A97BA8" w:rsidRPr="00C932C2" w:rsidRDefault="00A97BA8" w:rsidP="00D90138">
      <w:pPr>
        <w:jc w:val="center"/>
        <w:rPr>
          <w:rFonts w:ascii="Tahoma" w:hAnsi="Tahoma" w:cs="Tahoma"/>
          <w:b/>
          <w:bCs/>
        </w:rPr>
      </w:pPr>
      <w:r w:rsidRPr="00C932C2">
        <w:rPr>
          <w:rFonts w:ascii="Tahoma" w:hAnsi="Tahoma" w:cs="Tahoma"/>
          <w:bCs/>
        </w:rPr>
        <w:t>Magistrada Ponente:</w:t>
      </w:r>
      <w:r w:rsidRPr="00C932C2">
        <w:rPr>
          <w:rFonts w:ascii="Tahoma" w:hAnsi="Tahoma" w:cs="Tahoma"/>
          <w:b/>
          <w:bCs/>
        </w:rPr>
        <w:t xml:space="preserve"> Ana Lucía Caicedo Calderón</w:t>
      </w:r>
    </w:p>
    <w:p w14:paraId="6400A33C" w14:textId="77777777" w:rsidR="00A97BA8" w:rsidRPr="00C932C2" w:rsidRDefault="00A97BA8" w:rsidP="00D90138">
      <w:pPr>
        <w:pStyle w:val="Sansinterligne"/>
        <w:rPr>
          <w:sz w:val="24"/>
          <w:szCs w:val="24"/>
        </w:rPr>
      </w:pPr>
    </w:p>
    <w:p w14:paraId="0783159C" w14:textId="77777777" w:rsidR="00A97BA8" w:rsidRPr="00C932C2" w:rsidRDefault="00A97BA8" w:rsidP="00D90138">
      <w:pPr>
        <w:jc w:val="center"/>
        <w:rPr>
          <w:rFonts w:ascii="Tahoma" w:hAnsi="Tahoma" w:cs="Tahoma"/>
          <w:b/>
        </w:rPr>
      </w:pPr>
      <w:r w:rsidRPr="00C932C2">
        <w:rPr>
          <w:rFonts w:ascii="Tahoma" w:hAnsi="Tahoma" w:cs="Tahoma"/>
          <w:b/>
        </w:rPr>
        <w:t>Acta No. ______</w:t>
      </w:r>
    </w:p>
    <w:p w14:paraId="4AE0A8DC" w14:textId="6DC70014" w:rsidR="00A97BA8" w:rsidRPr="00C932C2" w:rsidRDefault="00A97BA8" w:rsidP="00D90138">
      <w:pPr>
        <w:jc w:val="center"/>
        <w:rPr>
          <w:rFonts w:ascii="Tahoma" w:hAnsi="Tahoma" w:cs="Tahoma"/>
          <w:b/>
        </w:rPr>
      </w:pPr>
      <w:r w:rsidRPr="00C932C2">
        <w:rPr>
          <w:rFonts w:ascii="Tahoma" w:hAnsi="Tahoma" w:cs="Tahoma"/>
          <w:b/>
        </w:rPr>
        <w:t>(</w:t>
      </w:r>
      <w:r w:rsidR="00D90138">
        <w:rPr>
          <w:rFonts w:ascii="Tahoma" w:hAnsi="Tahoma" w:cs="Tahoma"/>
          <w:b/>
        </w:rPr>
        <w:t>Enero 20</w:t>
      </w:r>
      <w:r w:rsidRPr="00C932C2">
        <w:rPr>
          <w:rFonts w:ascii="Tahoma" w:hAnsi="Tahoma" w:cs="Tahoma"/>
          <w:b/>
        </w:rPr>
        <w:t xml:space="preserve"> de 201</w:t>
      </w:r>
      <w:r w:rsidR="00D90138">
        <w:rPr>
          <w:rFonts w:ascii="Tahoma" w:hAnsi="Tahoma" w:cs="Tahoma"/>
          <w:b/>
        </w:rPr>
        <w:t>7</w:t>
      </w:r>
      <w:r w:rsidRPr="00C932C2">
        <w:rPr>
          <w:rFonts w:ascii="Tahoma" w:hAnsi="Tahoma" w:cs="Tahoma"/>
          <w:b/>
        </w:rPr>
        <w:t>)</w:t>
      </w:r>
    </w:p>
    <w:p w14:paraId="27BAD9B0" w14:textId="77777777" w:rsidR="00A97BA8" w:rsidRPr="00C932C2" w:rsidRDefault="00A97BA8" w:rsidP="00A97BA8">
      <w:pPr>
        <w:pStyle w:val="Sansinterligne"/>
        <w:rPr>
          <w:sz w:val="24"/>
          <w:szCs w:val="24"/>
        </w:rPr>
      </w:pPr>
    </w:p>
    <w:p w14:paraId="6FB921EF" w14:textId="79061234" w:rsidR="00DC4D96" w:rsidRDefault="00A97BA8" w:rsidP="00A97BA8">
      <w:pPr>
        <w:widowControl w:val="0"/>
        <w:autoSpaceDE w:val="0"/>
        <w:autoSpaceDN w:val="0"/>
        <w:adjustRightInd w:val="0"/>
        <w:spacing w:line="276" w:lineRule="auto"/>
        <w:jc w:val="both"/>
        <w:rPr>
          <w:rFonts w:ascii="Tahoma" w:hAnsi="Tahoma" w:cs="Tahoma"/>
        </w:rPr>
      </w:pPr>
      <w:r w:rsidRPr="00C932C2">
        <w:rPr>
          <w:rFonts w:ascii="Tahoma" w:hAnsi="Tahoma" w:cs="Tahoma"/>
        </w:rPr>
        <w:tab/>
      </w:r>
      <w:r>
        <w:rPr>
          <w:rFonts w:ascii="Tahoma" w:hAnsi="Tahoma" w:cs="Tahoma"/>
        </w:rPr>
        <w:t>L</w:t>
      </w:r>
      <w:r w:rsidRPr="00C932C2">
        <w:rPr>
          <w:rFonts w:ascii="Tahoma" w:hAnsi="Tahoma" w:cs="Tahoma"/>
        </w:rPr>
        <w:t>a Sala de Decisión Laboral No. 1 del Tribunal Superior de Pereira procede a desatar la alzada incoada</w:t>
      </w:r>
      <w:r w:rsidR="00DC4D96">
        <w:rPr>
          <w:rFonts w:ascii="Tahoma" w:hAnsi="Tahoma" w:cs="Tahoma"/>
        </w:rPr>
        <w:t xml:space="preserve"> por los ejecutantes en </w:t>
      </w:r>
      <w:r w:rsidRPr="00C932C2">
        <w:rPr>
          <w:rFonts w:ascii="Tahoma" w:hAnsi="Tahoma" w:cs="Tahoma"/>
        </w:rPr>
        <w:t xml:space="preserve">contra </w:t>
      </w:r>
      <w:r>
        <w:rPr>
          <w:rFonts w:ascii="Tahoma" w:hAnsi="Tahoma" w:cs="Tahoma"/>
        </w:rPr>
        <w:t>d</w:t>
      </w:r>
      <w:r w:rsidRPr="00C932C2">
        <w:rPr>
          <w:rFonts w:ascii="Tahoma" w:hAnsi="Tahoma" w:cs="Tahoma"/>
        </w:rPr>
        <w:t>el auto</w:t>
      </w:r>
      <w:r w:rsidR="00826DF2">
        <w:rPr>
          <w:rFonts w:ascii="Tahoma" w:hAnsi="Tahoma" w:cs="Tahoma"/>
        </w:rPr>
        <w:t xml:space="preserve"> interlocutorio proferido en audiencia de resolución de excepciones del</w:t>
      </w:r>
      <w:r w:rsidR="00DC4D96">
        <w:rPr>
          <w:rFonts w:ascii="Tahoma" w:hAnsi="Tahoma" w:cs="Tahoma"/>
        </w:rPr>
        <w:t xml:space="preserve"> 06</w:t>
      </w:r>
      <w:r>
        <w:rPr>
          <w:rFonts w:ascii="Tahoma" w:hAnsi="Tahoma" w:cs="Tahoma"/>
        </w:rPr>
        <w:t xml:space="preserve"> de octubre</w:t>
      </w:r>
      <w:r w:rsidR="00DC4D96">
        <w:rPr>
          <w:rFonts w:ascii="Tahoma" w:hAnsi="Tahoma" w:cs="Tahoma"/>
        </w:rPr>
        <w:t xml:space="preserve"> de 2016</w:t>
      </w:r>
      <w:r w:rsidRPr="00C932C2">
        <w:rPr>
          <w:rFonts w:ascii="Tahoma" w:hAnsi="Tahoma" w:cs="Tahoma"/>
        </w:rPr>
        <w:t>, mediante el cual se</w:t>
      </w:r>
      <w:r>
        <w:rPr>
          <w:rFonts w:ascii="Tahoma" w:hAnsi="Tahoma" w:cs="Tahoma"/>
        </w:rPr>
        <w:t xml:space="preserve"> decidió desvincular</w:t>
      </w:r>
      <w:r w:rsidRPr="00C932C2">
        <w:rPr>
          <w:rFonts w:ascii="Tahoma" w:hAnsi="Tahoma" w:cs="Tahoma"/>
        </w:rPr>
        <w:t xml:space="preserve"> </w:t>
      </w:r>
      <w:r w:rsidR="00DC4D96">
        <w:rPr>
          <w:rFonts w:ascii="Tahoma" w:hAnsi="Tahoma" w:cs="Tahoma"/>
        </w:rPr>
        <w:t xml:space="preserve">del proceso a la ejecutada </w:t>
      </w:r>
      <w:r w:rsidR="00DC4D96" w:rsidRPr="00DC4D96">
        <w:rPr>
          <w:rFonts w:ascii="Tahoma" w:hAnsi="Tahoma" w:cs="Tahoma"/>
          <w:b/>
        </w:rPr>
        <w:t>OLGA RUEDA MAYORGA</w:t>
      </w:r>
      <w:r w:rsidR="00DC4D96">
        <w:rPr>
          <w:rFonts w:ascii="Tahoma" w:hAnsi="Tahoma" w:cs="Tahoma"/>
          <w:b/>
        </w:rPr>
        <w:t>.</w:t>
      </w:r>
      <w:r w:rsidR="00DC4D96">
        <w:rPr>
          <w:rFonts w:ascii="Tahoma" w:hAnsi="Tahoma" w:cs="Tahoma"/>
        </w:rPr>
        <w:t xml:space="preserve"> </w:t>
      </w:r>
    </w:p>
    <w:p w14:paraId="53851416" w14:textId="77777777" w:rsidR="00A97BA8" w:rsidRDefault="00A97BA8" w:rsidP="00A97BA8">
      <w:pPr>
        <w:widowControl w:val="0"/>
        <w:autoSpaceDE w:val="0"/>
        <w:autoSpaceDN w:val="0"/>
        <w:adjustRightInd w:val="0"/>
        <w:spacing w:line="276" w:lineRule="auto"/>
        <w:jc w:val="both"/>
        <w:rPr>
          <w:rFonts w:ascii="Tahoma" w:hAnsi="Tahoma" w:cs="Tahoma"/>
          <w:lang w:val="es-ES_tradnl"/>
        </w:rPr>
      </w:pPr>
    </w:p>
    <w:p w14:paraId="33608435" w14:textId="77777777" w:rsidR="00A97BA8" w:rsidRDefault="00A97BA8" w:rsidP="00A97BA8">
      <w:pPr>
        <w:spacing w:line="276" w:lineRule="auto"/>
        <w:ind w:firstLine="708"/>
        <w:jc w:val="both"/>
        <w:rPr>
          <w:rFonts w:ascii="Tahoma" w:hAnsi="Tahoma" w:cs="Tahoma"/>
        </w:rPr>
      </w:pPr>
      <w:r>
        <w:rPr>
          <w:rFonts w:ascii="Tahoma" w:hAnsi="Tahoma" w:cs="Tahoma"/>
          <w:lang w:val="es-ES_tradnl"/>
        </w:rPr>
        <w:t>E</w:t>
      </w:r>
      <w:r w:rsidRPr="0006335A">
        <w:rPr>
          <w:rFonts w:ascii="Tahoma" w:hAnsi="Tahoma" w:cs="Tahoma"/>
          <w:lang w:val="es-ES_tradnl"/>
        </w:rPr>
        <w:t xml:space="preserve">n sesión previa que se hizo constar en la mencionada acta, la Sala discutió y aprobó el proyecto que presentó la Magistrada Ponente, el cual alude al siguiente </w:t>
      </w:r>
      <w:r w:rsidRPr="0006335A">
        <w:rPr>
          <w:rFonts w:ascii="Tahoma" w:hAnsi="Tahoma" w:cs="Tahoma"/>
          <w:b/>
          <w:lang w:val="es-ES_tradnl"/>
        </w:rPr>
        <w:t>auto interlocutorio</w:t>
      </w:r>
      <w:r w:rsidRPr="0006335A">
        <w:rPr>
          <w:rFonts w:ascii="Tahoma" w:hAnsi="Tahoma" w:cs="Tahoma"/>
        </w:rPr>
        <w:t>:</w:t>
      </w:r>
    </w:p>
    <w:p w14:paraId="022C8416" w14:textId="77777777" w:rsidR="00A97BA8" w:rsidRDefault="00A97BA8" w:rsidP="00A97BA8">
      <w:pPr>
        <w:spacing w:line="276" w:lineRule="auto"/>
        <w:jc w:val="center"/>
        <w:rPr>
          <w:rFonts w:ascii="Tahoma" w:hAnsi="Tahoma" w:cs="Tahoma"/>
          <w:b/>
        </w:rPr>
      </w:pPr>
    </w:p>
    <w:p w14:paraId="6F062044" w14:textId="5549902A" w:rsidR="00194CC2" w:rsidRPr="00B74DD4" w:rsidRDefault="00A97BA8" w:rsidP="00A97BA8">
      <w:pPr>
        <w:spacing w:line="276" w:lineRule="auto"/>
        <w:jc w:val="center"/>
        <w:rPr>
          <w:rFonts w:ascii="Tahoma" w:hAnsi="Tahoma" w:cs="Tahoma"/>
          <w:b/>
        </w:rPr>
      </w:pPr>
      <w:r>
        <w:rPr>
          <w:rFonts w:ascii="Tahoma" w:hAnsi="Tahoma" w:cs="Tahoma"/>
          <w:b/>
        </w:rPr>
        <w:t xml:space="preserve">I- </w:t>
      </w:r>
      <w:r w:rsidR="00B74DD4" w:rsidRPr="00B74DD4">
        <w:rPr>
          <w:rFonts w:ascii="Tahoma" w:hAnsi="Tahoma" w:cs="Tahoma"/>
          <w:b/>
        </w:rPr>
        <w:t>ANTECEDENTES</w:t>
      </w:r>
    </w:p>
    <w:p w14:paraId="4970E72D" w14:textId="77777777" w:rsidR="00B74DD4" w:rsidRDefault="00B74DD4" w:rsidP="00C04E38">
      <w:pPr>
        <w:spacing w:line="276" w:lineRule="auto"/>
        <w:ind w:firstLine="708"/>
        <w:jc w:val="both"/>
        <w:rPr>
          <w:rFonts w:ascii="Tahoma" w:hAnsi="Tahoma" w:cs="Tahoma"/>
        </w:rPr>
      </w:pPr>
    </w:p>
    <w:p w14:paraId="7DB8511B" w14:textId="5BA8079F" w:rsidR="009C6E49" w:rsidRDefault="00DC4D96" w:rsidP="00512CA6">
      <w:pPr>
        <w:spacing w:line="276" w:lineRule="auto"/>
        <w:ind w:firstLine="708"/>
        <w:jc w:val="both"/>
        <w:rPr>
          <w:rFonts w:ascii="Arial Narrow" w:hAnsi="Arial Narrow" w:cs="Tahoma"/>
          <w:i/>
        </w:rPr>
      </w:pPr>
      <w:r>
        <w:rPr>
          <w:rFonts w:ascii="Tahoma" w:hAnsi="Tahoma" w:cs="Tahoma"/>
          <w:b/>
        </w:rPr>
        <w:t xml:space="preserve">DE LAS </w:t>
      </w:r>
      <w:r w:rsidR="006A4C7F" w:rsidRPr="006A4C7F">
        <w:rPr>
          <w:rFonts w:ascii="Tahoma" w:hAnsi="Tahoma" w:cs="Tahoma"/>
          <w:b/>
        </w:rPr>
        <w:t>EXCEPCIONES PROPUESTAS</w:t>
      </w:r>
      <w:r w:rsidR="006A4C7F">
        <w:rPr>
          <w:rFonts w:ascii="Tahoma" w:hAnsi="Tahoma" w:cs="Tahoma"/>
        </w:rPr>
        <w:t xml:space="preserve">: </w:t>
      </w:r>
      <w:r w:rsidR="00194CC2">
        <w:rPr>
          <w:rFonts w:ascii="Tahoma" w:hAnsi="Tahoma" w:cs="Tahoma"/>
        </w:rPr>
        <w:t xml:space="preserve">La ejecutada </w:t>
      </w:r>
      <w:r w:rsidR="00194CC2" w:rsidRPr="00DC4D96">
        <w:rPr>
          <w:rFonts w:ascii="Tahoma" w:hAnsi="Tahoma" w:cs="Tahoma"/>
          <w:b/>
        </w:rPr>
        <w:t>OLGA RUEDA MAYORGA</w:t>
      </w:r>
      <w:r w:rsidR="00194CC2">
        <w:rPr>
          <w:rFonts w:ascii="Tahoma" w:hAnsi="Tahoma" w:cs="Tahoma"/>
        </w:rPr>
        <w:t xml:space="preserve">, socia gestora de la sociedad </w:t>
      </w:r>
      <w:r w:rsidR="00194CC2" w:rsidRPr="00DC4D96">
        <w:rPr>
          <w:rFonts w:ascii="Tahoma" w:hAnsi="Tahoma" w:cs="Tahoma"/>
          <w:b/>
        </w:rPr>
        <w:t>RUEDA MAYORGA</w:t>
      </w:r>
      <w:r w:rsidR="00194CC2">
        <w:rPr>
          <w:rFonts w:ascii="Tahoma" w:hAnsi="Tahoma" w:cs="Tahoma"/>
        </w:rPr>
        <w:t xml:space="preserve"> y </w:t>
      </w:r>
      <w:r w:rsidR="00194CC2" w:rsidRPr="00DC4D96">
        <w:rPr>
          <w:rFonts w:ascii="Tahoma" w:hAnsi="Tahoma" w:cs="Tahoma"/>
          <w:b/>
        </w:rPr>
        <w:t xml:space="preserve">Cía S. </w:t>
      </w:r>
      <w:r w:rsidR="00BE64E3" w:rsidRPr="00DC4D96">
        <w:rPr>
          <w:rFonts w:ascii="Tahoma" w:hAnsi="Tahoma" w:cs="Tahoma"/>
          <w:b/>
        </w:rPr>
        <w:t>en C.</w:t>
      </w:r>
      <w:r w:rsidR="00194CC2">
        <w:rPr>
          <w:rFonts w:ascii="Tahoma" w:hAnsi="Tahoma" w:cs="Tahoma"/>
        </w:rPr>
        <w:t xml:space="preserve"> </w:t>
      </w:r>
      <w:r w:rsidR="00BE64E3">
        <w:rPr>
          <w:rFonts w:ascii="Tahoma" w:hAnsi="Tahoma" w:cs="Tahoma"/>
        </w:rPr>
        <w:t>(</w:t>
      </w:r>
      <w:r w:rsidR="00194CC2">
        <w:rPr>
          <w:rFonts w:ascii="Tahoma" w:hAnsi="Tahoma" w:cs="Tahoma"/>
        </w:rPr>
        <w:t xml:space="preserve">también </w:t>
      </w:r>
      <w:r w:rsidR="00BE64E3">
        <w:rPr>
          <w:rFonts w:ascii="Tahoma" w:hAnsi="Tahoma" w:cs="Tahoma"/>
        </w:rPr>
        <w:t>ejecutada)</w:t>
      </w:r>
      <w:r w:rsidR="00194CC2">
        <w:rPr>
          <w:rFonts w:ascii="Tahoma" w:hAnsi="Tahoma" w:cs="Tahoma"/>
        </w:rPr>
        <w:t xml:space="preserve"> presentó como excepciones de mérito contra el mandamiento de pago las que denominó </w:t>
      </w:r>
      <w:r w:rsidR="00194CC2" w:rsidRPr="00BE64E3">
        <w:rPr>
          <w:rFonts w:ascii="Arial Narrow" w:hAnsi="Arial Narrow" w:cs="Tahoma"/>
          <w:i/>
        </w:rPr>
        <w:t>“inexistencia de título de recaudo ejecutivo en contra de la señora OLGA RUEDA MAYORGA”, “vulneración al debido proceso y a los principios de eventualidad y preclusión”</w:t>
      </w:r>
      <w:r w:rsidR="00137163" w:rsidRPr="00BE64E3">
        <w:rPr>
          <w:rFonts w:ascii="Arial Narrow" w:hAnsi="Arial Narrow" w:cs="Tahoma"/>
          <w:i/>
        </w:rPr>
        <w:t>.</w:t>
      </w:r>
      <w:r w:rsidR="00194CC2" w:rsidRPr="00BE64E3">
        <w:rPr>
          <w:rFonts w:ascii="Arial Narrow" w:hAnsi="Arial Narrow" w:cs="Tahoma"/>
          <w:i/>
        </w:rPr>
        <w:t xml:space="preserve"> </w:t>
      </w:r>
    </w:p>
    <w:p w14:paraId="065AE28D" w14:textId="77777777" w:rsidR="00D90138" w:rsidRPr="00512CA6" w:rsidRDefault="00D90138" w:rsidP="00512CA6">
      <w:pPr>
        <w:spacing w:line="276" w:lineRule="auto"/>
        <w:ind w:firstLine="708"/>
        <w:jc w:val="both"/>
        <w:rPr>
          <w:rFonts w:ascii="Arial Narrow" w:hAnsi="Arial Narrow" w:cs="Tahoma"/>
          <w:i/>
        </w:rPr>
      </w:pPr>
    </w:p>
    <w:p w14:paraId="605BD44E" w14:textId="6E2E1F88" w:rsidR="006A4C7F" w:rsidRDefault="006A4C7F" w:rsidP="00C04E38">
      <w:pPr>
        <w:spacing w:line="276" w:lineRule="auto"/>
        <w:ind w:firstLine="708"/>
        <w:jc w:val="both"/>
        <w:rPr>
          <w:rFonts w:ascii="Tahoma" w:hAnsi="Tahoma" w:cs="Tahoma"/>
        </w:rPr>
      </w:pPr>
      <w:r w:rsidRPr="006A4C7F">
        <w:rPr>
          <w:rFonts w:ascii="Tahoma" w:hAnsi="Tahoma" w:cs="Tahoma"/>
          <w:b/>
        </w:rPr>
        <w:lastRenderedPageBreak/>
        <w:t>DECISIÓN DE EXCEPCIONES (AUTO ATACADO):</w:t>
      </w:r>
      <w:r>
        <w:rPr>
          <w:rFonts w:ascii="Tahoma" w:hAnsi="Tahoma" w:cs="Tahoma"/>
        </w:rPr>
        <w:t xml:space="preserve"> </w:t>
      </w:r>
      <w:r w:rsidR="00194CC2">
        <w:rPr>
          <w:rFonts w:ascii="Tahoma" w:hAnsi="Tahoma" w:cs="Tahoma"/>
        </w:rPr>
        <w:t xml:space="preserve">La jueza </w:t>
      </w:r>
      <w:r w:rsidR="00137163">
        <w:rPr>
          <w:rFonts w:ascii="Tahoma" w:hAnsi="Tahoma" w:cs="Tahoma"/>
        </w:rPr>
        <w:t>primera instancia</w:t>
      </w:r>
      <w:r w:rsidR="000B1347">
        <w:rPr>
          <w:rFonts w:ascii="Tahoma" w:hAnsi="Tahoma" w:cs="Tahoma"/>
        </w:rPr>
        <w:t>, mediante auto</w:t>
      </w:r>
      <w:r w:rsidR="00B74DD4">
        <w:rPr>
          <w:rFonts w:ascii="Tahoma" w:hAnsi="Tahoma" w:cs="Tahoma"/>
        </w:rPr>
        <w:t xml:space="preserve"> interlocutorio dicta</w:t>
      </w:r>
      <w:r w:rsidR="00BE64E3">
        <w:rPr>
          <w:rFonts w:ascii="Tahoma" w:hAnsi="Tahoma" w:cs="Tahoma"/>
        </w:rPr>
        <w:t>do en audiencia</w:t>
      </w:r>
      <w:r w:rsidR="000B1347">
        <w:rPr>
          <w:rFonts w:ascii="Tahoma" w:hAnsi="Tahoma" w:cs="Tahoma"/>
        </w:rPr>
        <w:t xml:space="preserve"> del 6 de octubre de 2016 (Fl. 649), decidió</w:t>
      </w:r>
      <w:r w:rsidR="00B74DD4">
        <w:rPr>
          <w:rFonts w:ascii="Tahoma" w:hAnsi="Tahoma" w:cs="Tahoma"/>
        </w:rPr>
        <w:t xml:space="preserve"> declarar prosperas las excepciones propuestas por </w:t>
      </w:r>
      <w:r w:rsidR="000B1347">
        <w:rPr>
          <w:rFonts w:ascii="Tahoma" w:hAnsi="Tahoma" w:cs="Tahoma"/>
        </w:rPr>
        <w:t xml:space="preserve">la señora OLGA RUEDA MAYORCA, </w:t>
      </w:r>
      <w:r w:rsidR="00B74DD4">
        <w:rPr>
          <w:rFonts w:ascii="Tahoma" w:hAnsi="Tahoma" w:cs="Tahoma"/>
        </w:rPr>
        <w:t>y</w:t>
      </w:r>
      <w:r w:rsidR="001A6B73">
        <w:rPr>
          <w:rFonts w:ascii="Tahoma" w:hAnsi="Tahoma" w:cs="Tahoma"/>
        </w:rPr>
        <w:t>,</w:t>
      </w:r>
      <w:r w:rsidR="00B74DD4">
        <w:rPr>
          <w:rFonts w:ascii="Tahoma" w:hAnsi="Tahoma" w:cs="Tahoma"/>
        </w:rPr>
        <w:t xml:space="preserve"> en consecuencia</w:t>
      </w:r>
      <w:r w:rsidR="001A6B73">
        <w:rPr>
          <w:rFonts w:ascii="Tahoma" w:hAnsi="Tahoma" w:cs="Tahoma"/>
        </w:rPr>
        <w:t>,</w:t>
      </w:r>
      <w:r w:rsidR="00B74DD4">
        <w:rPr>
          <w:rFonts w:ascii="Tahoma" w:hAnsi="Tahoma" w:cs="Tahoma"/>
        </w:rPr>
        <w:t xml:space="preserve"> ordenó su desvinculación del proceso ejecutivo, </w:t>
      </w:r>
      <w:r w:rsidR="000B1347">
        <w:rPr>
          <w:rFonts w:ascii="Tahoma" w:hAnsi="Tahoma" w:cs="Tahoma"/>
        </w:rPr>
        <w:t xml:space="preserve">al considerar que el </w:t>
      </w:r>
      <w:r w:rsidR="00DC4D96">
        <w:rPr>
          <w:rFonts w:ascii="Tahoma" w:hAnsi="Tahoma" w:cs="Tahoma"/>
        </w:rPr>
        <w:t>título</w:t>
      </w:r>
      <w:r w:rsidR="000B1347">
        <w:rPr>
          <w:rFonts w:ascii="Tahoma" w:hAnsi="Tahoma" w:cs="Tahoma"/>
        </w:rPr>
        <w:t xml:space="preserve"> base del recaudo</w:t>
      </w:r>
      <w:r w:rsidR="00DC4D96">
        <w:rPr>
          <w:rFonts w:ascii="Tahoma" w:hAnsi="Tahoma" w:cs="Tahoma"/>
        </w:rPr>
        <w:t xml:space="preserve"> en el presente caso</w:t>
      </w:r>
      <w:r w:rsidR="000B1347">
        <w:rPr>
          <w:rFonts w:ascii="Tahoma" w:hAnsi="Tahoma" w:cs="Tahoma"/>
        </w:rPr>
        <w:t xml:space="preserve"> corresponde a una sentencia judicial dictada dentro de un proceso ordinario labor</w:t>
      </w:r>
      <w:r w:rsidR="006B1226">
        <w:rPr>
          <w:rFonts w:ascii="Tahoma" w:hAnsi="Tahoma" w:cs="Tahoma"/>
        </w:rPr>
        <w:t>al adelantado por los ejecutantes</w:t>
      </w:r>
      <w:r w:rsidR="000B1347">
        <w:rPr>
          <w:rFonts w:ascii="Tahoma" w:hAnsi="Tahoma" w:cs="Tahoma"/>
        </w:rPr>
        <w:t xml:space="preserve"> en contra de la sociedad  RUEDA MAYORGA y Cía S. en C., y no de la citada ejecutada, ni como deudora solidaria </w:t>
      </w:r>
      <w:r>
        <w:rPr>
          <w:rFonts w:ascii="Tahoma" w:hAnsi="Tahoma" w:cs="Tahoma"/>
        </w:rPr>
        <w:t>-</w:t>
      </w:r>
      <w:r w:rsidR="000B1347">
        <w:rPr>
          <w:rFonts w:ascii="Tahoma" w:hAnsi="Tahoma" w:cs="Tahoma"/>
        </w:rPr>
        <w:t>dada su condición de socia gestora de la sociedad</w:t>
      </w:r>
      <w:r>
        <w:rPr>
          <w:rFonts w:ascii="Tahoma" w:hAnsi="Tahoma" w:cs="Tahoma"/>
        </w:rPr>
        <w:t>-</w:t>
      </w:r>
      <w:r w:rsidR="0000008D">
        <w:rPr>
          <w:rFonts w:ascii="Tahoma" w:hAnsi="Tahoma" w:cs="Tahoma"/>
        </w:rPr>
        <w:t xml:space="preserve"> ni</w:t>
      </w:r>
      <w:r w:rsidR="000B1347">
        <w:rPr>
          <w:rFonts w:ascii="Tahoma" w:hAnsi="Tahoma" w:cs="Tahoma"/>
        </w:rPr>
        <w:t xml:space="preserve"> mucho menos como directa empleadora de los demandantes. </w:t>
      </w:r>
    </w:p>
    <w:p w14:paraId="39618BA3" w14:textId="77777777" w:rsidR="006A4C7F" w:rsidRDefault="006A4C7F" w:rsidP="00C04E38">
      <w:pPr>
        <w:spacing w:line="276" w:lineRule="auto"/>
        <w:ind w:firstLine="708"/>
        <w:jc w:val="both"/>
        <w:rPr>
          <w:rFonts w:ascii="Tahoma" w:hAnsi="Tahoma" w:cs="Tahoma"/>
        </w:rPr>
      </w:pPr>
    </w:p>
    <w:p w14:paraId="230C83F4" w14:textId="00D15532" w:rsidR="009C6E49" w:rsidRPr="00DC4D96" w:rsidRDefault="000B1347" w:rsidP="00C04E38">
      <w:pPr>
        <w:spacing w:line="276" w:lineRule="auto"/>
        <w:ind w:firstLine="708"/>
        <w:jc w:val="both"/>
        <w:rPr>
          <w:rFonts w:ascii="Arial Narrow" w:hAnsi="Arial Narrow" w:cs="Tahoma"/>
          <w:i/>
        </w:rPr>
      </w:pPr>
      <w:r>
        <w:rPr>
          <w:rFonts w:ascii="Tahoma" w:hAnsi="Tahoma" w:cs="Tahoma"/>
        </w:rPr>
        <w:t>En</w:t>
      </w:r>
      <w:r w:rsidR="005A01AE">
        <w:rPr>
          <w:rFonts w:ascii="Tahoma" w:hAnsi="Tahoma" w:cs="Tahoma"/>
        </w:rPr>
        <w:t xml:space="preserve"> ese orden, </w:t>
      </w:r>
      <w:r w:rsidR="00DC4D96">
        <w:rPr>
          <w:rFonts w:ascii="Tahoma" w:hAnsi="Tahoma" w:cs="Tahoma"/>
        </w:rPr>
        <w:t xml:space="preserve">transcribió </w:t>
      </w:r>
      <w:r w:rsidR="00DC4D96" w:rsidRPr="00DC4D96">
        <w:rPr>
          <w:rFonts w:ascii="Tahoma" w:hAnsi="Tahoma" w:cs="Tahoma"/>
          <w:i/>
        </w:rPr>
        <w:t>in extenso</w:t>
      </w:r>
      <w:r w:rsidR="00DC4D96">
        <w:rPr>
          <w:rFonts w:ascii="Tahoma" w:hAnsi="Tahoma" w:cs="Tahoma"/>
        </w:rPr>
        <w:t xml:space="preserve"> apartes</w:t>
      </w:r>
      <w:r w:rsidR="005A01AE">
        <w:rPr>
          <w:rFonts w:ascii="Tahoma" w:hAnsi="Tahoma" w:cs="Tahoma"/>
        </w:rPr>
        <w:t xml:space="preserve"> </w:t>
      </w:r>
      <w:r w:rsidR="00DC4D96">
        <w:rPr>
          <w:rFonts w:ascii="Tahoma" w:hAnsi="Tahoma" w:cs="Tahoma"/>
        </w:rPr>
        <w:t xml:space="preserve">de </w:t>
      </w:r>
      <w:r w:rsidR="005A01AE">
        <w:rPr>
          <w:rFonts w:ascii="Tahoma" w:hAnsi="Tahoma" w:cs="Tahoma"/>
        </w:rPr>
        <w:t>una sentencia</w:t>
      </w:r>
      <w:r>
        <w:rPr>
          <w:rFonts w:ascii="Tahoma" w:hAnsi="Tahoma" w:cs="Tahoma"/>
        </w:rPr>
        <w:t xml:space="preserve"> de la Sala de Casación Laboral de la Corte Suprema de Justicia</w:t>
      </w:r>
      <w:r w:rsidR="005A01AE">
        <w:rPr>
          <w:rFonts w:ascii="Tahoma" w:hAnsi="Tahoma" w:cs="Tahoma"/>
        </w:rPr>
        <w:t xml:space="preserve"> dictada en sede de casación</w:t>
      </w:r>
      <w:r>
        <w:rPr>
          <w:rStyle w:val="Appelnotedebasdep"/>
          <w:rFonts w:ascii="Tahoma" w:hAnsi="Tahoma" w:cs="Tahoma"/>
        </w:rPr>
        <w:footnoteReference w:id="1"/>
      </w:r>
      <w:r>
        <w:rPr>
          <w:rFonts w:ascii="Tahoma" w:hAnsi="Tahoma" w:cs="Tahoma"/>
        </w:rPr>
        <w:t xml:space="preserve"> y</w:t>
      </w:r>
      <w:r w:rsidR="005A01AE">
        <w:rPr>
          <w:rFonts w:ascii="Tahoma" w:hAnsi="Tahoma" w:cs="Tahoma"/>
        </w:rPr>
        <w:t xml:space="preserve"> otras dos en sede de tutela</w:t>
      </w:r>
      <w:r w:rsidR="005A01AE">
        <w:rPr>
          <w:rStyle w:val="Appelnotedebasdep"/>
          <w:rFonts w:ascii="Tahoma" w:hAnsi="Tahoma" w:cs="Tahoma"/>
        </w:rPr>
        <w:footnoteReference w:id="2"/>
      </w:r>
      <w:r w:rsidR="005A01AE">
        <w:rPr>
          <w:rFonts w:ascii="Tahoma" w:hAnsi="Tahoma" w:cs="Tahoma"/>
        </w:rPr>
        <w:t>,</w:t>
      </w:r>
      <w:r w:rsidR="00BE64E3">
        <w:rPr>
          <w:rFonts w:ascii="Tahoma" w:hAnsi="Tahoma" w:cs="Tahoma"/>
        </w:rPr>
        <w:t xml:space="preserve"> para concluir que </w:t>
      </w:r>
      <w:r w:rsidR="00BE64E3" w:rsidRPr="00DC4D96">
        <w:rPr>
          <w:rFonts w:ascii="Arial Narrow" w:hAnsi="Arial Narrow" w:cs="Tahoma"/>
          <w:i/>
        </w:rPr>
        <w:t xml:space="preserve">“si lo que </w:t>
      </w:r>
      <w:r w:rsidR="005A01AE" w:rsidRPr="00DC4D96">
        <w:rPr>
          <w:rFonts w:ascii="Arial Narrow" w:hAnsi="Arial Narrow" w:cs="Tahoma"/>
          <w:i/>
        </w:rPr>
        <w:t>busca</w:t>
      </w:r>
      <w:r w:rsidR="00BE64E3" w:rsidRPr="00DC4D96">
        <w:rPr>
          <w:rFonts w:ascii="Arial Narrow" w:hAnsi="Arial Narrow" w:cs="Tahoma"/>
          <w:i/>
        </w:rPr>
        <w:t>n los ejecutantes</w:t>
      </w:r>
      <w:r w:rsidR="005A01AE" w:rsidRPr="00DC4D96">
        <w:rPr>
          <w:rFonts w:ascii="Arial Narrow" w:hAnsi="Arial Narrow" w:cs="Tahoma"/>
          <w:i/>
        </w:rPr>
        <w:t xml:space="preserve"> es vincular a los socios al pago de obligaciones reconocidas en contra de la sociedad </w:t>
      </w:r>
      <w:r w:rsidR="00BE64E3" w:rsidRPr="00DC4D96">
        <w:rPr>
          <w:rFonts w:ascii="Arial Narrow" w:hAnsi="Arial Narrow" w:cs="Tahoma"/>
          <w:i/>
        </w:rPr>
        <w:t xml:space="preserve">condenada al pago de acreencias laborales, </w:t>
      </w:r>
      <w:r w:rsidR="005A01AE" w:rsidRPr="00DC4D96">
        <w:rPr>
          <w:rFonts w:ascii="Arial Narrow" w:hAnsi="Arial Narrow" w:cs="Tahoma"/>
          <w:i/>
        </w:rPr>
        <w:t>teniendo como base el artículo 36 del Código Sustantivo del Trabajo (…)</w:t>
      </w:r>
      <w:r w:rsidR="00BE64E3" w:rsidRPr="00DC4D96">
        <w:rPr>
          <w:rFonts w:ascii="Arial Narrow" w:hAnsi="Arial Narrow" w:cs="Tahoma"/>
          <w:i/>
        </w:rPr>
        <w:t xml:space="preserve">, deben iniciar un proceso ordinario en contra de estos para que sea declarada la solidaridad y con base en una sentencia que los vincule, iniciar la ejecución”. </w:t>
      </w:r>
    </w:p>
    <w:p w14:paraId="35F72218" w14:textId="77777777" w:rsidR="00BE64E3" w:rsidRPr="006A4C7F" w:rsidRDefault="00BE64E3" w:rsidP="00C04E38">
      <w:pPr>
        <w:spacing w:line="276" w:lineRule="auto"/>
        <w:ind w:firstLine="708"/>
        <w:jc w:val="both"/>
        <w:rPr>
          <w:rFonts w:ascii="Tahoma" w:hAnsi="Tahoma" w:cs="Tahoma"/>
          <w:b/>
        </w:rPr>
      </w:pPr>
    </w:p>
    <w:p w14:paraId="3C981C92" w14:textId="256F3629" w:rsidR="00B74DD4" w:rsidRDefault="006A4C7F" w:rsidP="00C04E38">
      <w:pPr>
        <w:spacing w:line="276" w:lineRule="auto"/>
        <w:ind w:firstLine="708"/>
        <w:jc w:val="both"/>
        <w:rPr>
          <w:rFonts w:ascii="Tahoma" w:hAnsi="Tahoma" w:cs="Tahoma"/>
        </w:rPr>
      </w:pPr>
      <w:r w:rsidRPr="006A4C7F">
        <w:rPr>
          <w:rFonts w:ascii="Tahoma" w:hAnsi="Tahoma" w:cs="Tahoma"/>
          <w:b/>
        </w:rPr>
        <w:t xml:space="preserve">RECURSO DE APELACIÓN: </w:t>
      </w:r>
      <w:r w:rsidR="00DC4D96">
        <w:rPr>
          <w:rFonts w:ascii="Tahoma" w:hAnsi="Tahoma" w:cs="Tahoma"/>
        </w:rPr>
        <w:t>c</w:t>
      </w:r>
      <w:r w:rsidR="00BE64E3">
        <w:rPr>
          <w:rFonts w:ascii="Tahoma" w:hAnsi="Tahoma" w:cs="Tahoma"/>
        </w:rPr>
        <w:t>ontra dicha decisión promovió recurso de apelación el apoderado judicial de los ejecutantes, señalando</w:t>
      </w:r>
      <w:r w:rsidR="00DC4D96">
        <w:rPr>
          <w:rFonts w:ascii="Tahoma" w:hAnsi="Tahoma" w:cs="Tahoma"/>
        </w:rPr>
        <w:t>,</w:t>
      </w:r>
      <w:r w:rsidR="00BE64E3">
        <w:rPr>
          <w:rFonts w:ascii="Tahoma" w:hAnsi="Tahoma" w:cs="Tahoma"/>
        </w:rPr>
        <w:t xml:space="preserve"> básicamente</w:t>
      </w:r>
      <w:r w:rsidR="00DC4D96">
        <w:rPr>
          <w:rFonts w:ascii="Tahoma" w:hAnsi="Tahoma" w:cs="Tahoma"/>
        </w:rPr>
        <w:t>,</w:t>
      </w:r>
      <w:r w:rsidR="00BE64E3">
        <w:rPr>
          <w:rFonts w:ascii="Tahoma" w:hAnsi="Tahoma" w:cs="Tahoma"/>
        </w:rPr>
        <w:t xml:space="preserve"> </w:t>
      </w:r>
      <w:r w:rsidR="00B74DD4">
        <w:rPr>
          <w:rFonts w:ascii="Tahoma" w:hAnsi="Tahoma" w:cs="Tahoma"/>
        </w:rPr>
        <w:t>que con ella se</w:t>
      </w:r>
      <w:r w:rsidR="00BE64E3">
        <w:rPr>
          <w:rFonts w:ascii="Tahoma" w:hAnsi="Tahoma" w:cs="Tahoma"/>
        </w:rPr>
        <w:t xml:space="preserve"> desconoce</w:t>
      </w:r>
      <w:r w:rsidR="002A4025">
        <w:rPr>
          <w:rFonts w:ascii="Tahoma" w:hAnsi="Tahoma" w:cs="Tahoma"/>
        </w:rPr>
        <w:t xml:space="preserve"> de manera flagrante la decisión que al interior del presente proceso ya había adoptado el superior </w:t>
      </w:r>
      <w:r w:rsidR="00B74DD4">
        <w:rPr>
          <w:rFonts w:ascii="Tahoma" w:hAnsi="Tahoma" w:cs="Tahoma"/>
        </w:rPr>
        <w:t>jerárquico</w:t>
      </w:r>
      <w:r w:rsidR="002A4025">
        <w:rPr>
          <w:rFonts w:ascii="Tahoma" w:hAnsi="Tahoma" w:cs="Tahoma"/>
        </w:rPr>
        <w:t xml:space="preserve"> de la </w:t>
      </w:r>
      <w:r w:rsidR="00B74DD4" w:rsidRPr="00B74DD4">
        <w:rPr>
          <w:rFonts w:ascii="Tahoma" w:hAnsi="Tahoma" w:cs="Tahoma"/>
          <w:i/>
        </w:rPr>
        <w:t xml:space="preserve">a-quo </w:t>
      </w:r>
      <w:r w:rsidR="00B74DD4">
        <w:rPr>
          <w:rFonts w:ascii="Tahoma" w:hAnsi="Tahoma" w:cs="Tahoma"/>
        </w:rPr>
        <w:t xml:space="preserve">mediante auto interlocutorio del 9 de junio de 2015, en el que se decidió que la ejecución debía seguir adelante respecto a la señora OLGA RUEDA MAYORCA, pues </w:t>
      </w:r>
      <w:r w:rsidR="00DC4D96">
        <w:rPr>
          <w:rFonts w:ascii="Tahoma" w:hAnsi="Tahoma" w:cs="Tahoma"/>
        </w:rPr>
        <w:t>al asunto</w:t>
      </w:r>
      <w:r w:rsidR="00B74DD4">
        <w:rPr>
          <w:rFonts w:ascii="Tahoma" w:hAnsi="Tahoma" w:cs="Tahoma"/>
        </w:rPr>
        <w:t xml:space="preserve"> no resultaba aplicable el artículo 36 del C.S.T., que atañe a la responsabilidad solidaria de los socios de sociedades de personas, sino el artículo 294,</w:t>
      </w:r>
      <w:r w:rsidR="001A6B73">
        <w:rPr>
          <w:rFonts w:ascii="Tahoma" w:hAnsi="Tahoma" w:cs="Tahoma"/>
        </w:rPr>
        <w:t xml:space="preserve"> que es norma especial y</w:t>
      </w:r>
      <w:r w:rsidR="00B74DD4">
        <w:rPr>
          <w:rFonts w:ascii="Tahoma" w:hAnsi="Tahoma" w:cs="Tahoma"/>
        </w:rPr>
        <w:t xml:space="preserve"> que se refiere específicamente a los socios de sociedades colectivas</w:t>
      </w:r>
      <w:r w:rsidR="001A6B73">
        <w:rPr>
          <w:rFonts w:ascii="Tahoma" w:hAnsi="Tahoma" w:cs="Tahoma"/>
        </w:rPr>
        <w:t>, como las que se forman entre socios gestores de una sociedad en comandita, simple o por acciones</w:t>
      </w:r>
      <w:r w:rsidR="00B74DD4">
        <w:rPr>
          <w:rFonts w:ascii="Tahoma" w:hAnsi="Tahoma" w:cs="Tahoma"/>
        </w:rPr>
        <w:t>.</w:t>
      </w:r>
    </w:p>
    <w:p w14:paraId="60CD2B11" w14:textId="77777777" w:rsidR="00B74DD4" w:rsidRPr="006A4C7F" w:rsidRDefault="00B74DD4" w:rsidP="006A4C7F">
      <w:pPr>
        <w:spacing w:line="276" w:lineRule="auto"/>
        <w:ind w:firstLine="708"/>
        <w:jc w:val="center"/>
        <w:rPr>
          <w:rFonts w:ascii="Tahoma" w:hAnsi="Tahoma" w:cs="Tahoma"/>
          <w:b/>
        </w:rPr>
      </w:pPr>
    </w:p>
    <w:p w14:paraId="6B67F8C3" w14:textId="20413F8C" w:rsidR="00BE64E3" w:rsidRPr="006A4C7F" w:rsidRDefault="006A4C7F" w:rsidP="006A4C7F">
      <w:pPr>
        <w:spacing w:line="276" w:lineRule="auto"/>
        <w:ind w:firstLine="708"/>
        <w:jc w:val="center"/>
        <w:rPr>
          <w:rFonts w:ascii="Tahoma" w:hAnsi="Tahoma" w:cs="Tahoma"/>
          <w:b/>
        </w:rPr>
      </w:pPr>
      <w:r w:rsidRPr="006A4C7F">
        <w:rPr>
          <w:rFonts w:ascii="Tahoma" w:hAnsi="Tahoma" w:cs="Tahoma"/>
          <w:b/>
        </w:rPr>
        <w:t xml:space="preserve">II- </w:t>
      </w:r>
      <w:r w:rsidR="00B74DD4" w:rsidRPr="006A4C7F">
        <w:rPr>
          <w:rFonts w:ascii="Tahoma" w:hAnsi="Tahoma" w:cs="Tahoma"/>
          <w:b/>
        </w:rPr>
        <w:t>CONSIDERACIONES</w:t>
      </w:r>
    </w:p>
    <w:p w14:paraId="322EE6F5" w14:textId="77777777" w:rsidR="009C6E49" w:rsidRDefault="009C6E49" w:rsidP="00C04E38">
      <w:pPr>
        <w:spacing w:line="276" w:lineRule="auto"/>
        <w:ind w:firstLine="708"/>
        <w:jc w:val="both"/>
        <w:rPr>
          <w:rFonts w:ascii="Tahoma" w:hAnsi="Tahoma" w:cs="Tahoma"/>
        </w:rPr>
      </w:pPr>
    </w:p>
    <w:p w14:paraId="4BD923C4" w14:textId="2A0C0505" w:rsidR="008D1BE9" w:rsidRPr="001A6B73" w:rsidRDefault="001A6B73" w:rsidP="00C04E38">
      <w:pPr>
        <w:spacing w:line="276" w:lineRule="auto"/>
        <w:ind w:firstLine="708"/>
        <w:jc w:val="both"/>
        <w:rPr>
          <w:rFonts w:ascii="Tahoma" w:hAnsi="Tahoma" w:cs="Tahoma"/>
        </w:rPr>
      </w:pPr>
      <w:r>
        <w:rPr>
          <w:rFonts w:ascii="Tahoma" w:hAnsi="Tahoma" w:cs="Tahoma"/>
        </w:rPr>
        <w:t>E</w:t>
      </w:r>
      <w:r w:rsidRPr="001A6B73">
        <w:rPr>
          <w:rFonts w:ascii="Tahoma" w:hAnsi="Tahoma" w:cs="Tahoma"/>
        </w:rPr>
        <w:t>videntemente la jueza de primera instancia decidió reabrir un debate jurídico que la jurisdicción</w:t>
      </w:r>
      <w:r>
        <w:rPr>
          <w:rFonts w:ascii="Tahoma" w:hAnsi="Tahoma" w:cs="Tahoma"/>
        </w:rPr>
        <w:t xml:space="preserve"> laboral</w:t>
      </w:r>
      <w:r w:rsidRPr="001A6B73">
        <w:rPr>
          <w:rFonts w:ascii="Tahoma" w:hAnsi="Tahoma" w:cs="Tahoma"/>
        </w:rPr>
        <w:t xml:space="preserve"> ya había clausurado de manera definitiva en sede de segunda instancia con la resolución del recurso de apelación que en contra del mandamiento de pago presentó el apoderado judicial del ejecutante, el cual fue desatado sobre la base de argumentos totalmente opuestos a los que actualmente esgrime bajo el título de las excepciones de mérito la ejecutada.</w:t>
      </w:r>
    </w:p>
    <w:p w14:paraId="74921F5C" w14:textId="77777777" w:rsidR="001A6B73" w:rsidRPr="00C04E38" w:rsidRDefault="001A6B73" w:rsidP="00C04E38">
      <w:pPr>
        <w:spacing w:line="276" w:lineRule="auto"/>
        <w:ind w:firstLine="708"/>
        <w:jc w:val="both"/>
        <w:rPr>
          <w:rFonts w:ascii="Tahoma" w:hAnsi="Tahoma" w:cs="Tahoma"/>
        </w:rPr>
      </w:pPr>
    </w:p>
    <w:p w14:paraId="405BC52F" w14:textId="28582DF5" w:rsidR="001F7C74" w:rsidRDefault="00655A81" w:rsidP="000363DD">
      <w:pPr>
        <w:spacing w:line="276" w:lineRule="auto"/>
        <w:ind w:firstLine="708"/>
        <w:jc w:val="both"/>
        <w:rPr>
          <w:rFonts w:ascii="Tahoma" w:hAnsi="Tahoma" w:cs="Tahoma"/>
          <w:color w:val="000000" w:themeColor="text1"/>
          <w:lang w:val="es-ES_tradnl"/>
        </w:rPr>
      </w:pPr>
      <w:r w:rsidRPr="00C04E38">
        <w:rPr>
          <w:rFonts w:ascii="Tahoma" w:hAnsi="Tahoma" w:cs="Tahoma"/>
        </w:rPr>
        <w:t xml:space="preserve">Ahora bien, las premisas jurisprudenciales </w:t>
      </w:r>
      <w:r w:rsidR="000363DD">
        <w:rPr>
          <w:rFonts w:ascii="Tahoma" w:hAnsi="Tahoma" w:cs="Tahoma"/>
        </w:rPr>
        <w:t xml:space="preserve">a </w:t>
      </w:r>
      <w:r w:rsidR="00C04E38" w:rsidRPr="00C04E38">
        <w:rPr>
          <w:rFonts w:ascii="Tahoma" w:hAnsi="Tahoma" w:cs="Tahoma"/>
        </w:rPr>
        <w:t>la</w:t>
      </w:r>
      <w:r w:rsidR="000363DD">
        <w:rPr>
          <w:rFonts w:ascii="Tahoma" w:hAnsi="Tahoma" w:cs="Tahoma"/>
        </w:rPr>
        <w:t>s que acude la</w:t>
      </w:r>
      <w:r w:rsidR="00C04E38" w:rsidRPr="00C04E38">
        <w:rPr>
          <w:rFonts w:ascii="Tahoma" w:hAnsi="Tahoma" w:cs="Tahoma"/>
        </w:rPr>
        <w:t xml:space="preserve"> </w:t>
      </w:r>
      <w:r w:rsidR="00C04E38" w:rsidRPr="006D713B">
        <w:rPr>
          <w:rFonts w:ascii="Tahoma" w:hAnsi="Tahoma" w:cs="Tahoma"/>
          <w:i/>
        </w:rPr>
        <w:t>a-quo</w:t>
      </w:r>
      <w:r w:rsidR="00C04E38" w:rsidRPr="00C04E38">
        <w:rPr>
          <w:rFonts w:ascii="Tahoma" w:hAnsi="Tahoma" w:cs="Tahoma"/>
        </w:rPr>
        <w:t xml:space="preserve"> </w:t>
      </w:r>
      <w:r w:rsidR="009C6E49">
        <w:rPr>
          <w:rFonts w:ascii="Tahoma" w:hAnsi="Tahoma" w:cs="Tahoma"/>
        </w:rPr>
        <w:t>para oponerse</w:t>
      </w:r>
      <w:r w:rsidR="006D713B">
        <w:rPr>
          <w:rFonts w:ascii="Tahoma" w:hAnsi="Tahoma" w:cs="Tahoma"/>
        </w:rPr>
        <w:t xml:space="preserve"> </w:t>
      </w:r>
      <w:r w:rsidR="00C04E38" w:rsidRPr="00C04E38">
        <w:rPr>
          <w:rFonts w:ascii="Tahoma" w:hAnsi="Tahoma" w:cs="Tahoma"/>
        </w:rPr>
        <w:t xml:space="preserve">al precedente horizontal </w:t>
      </w:r>
      <w:r w:rsidR="008D1BE9" w:rsidRPr="00C04E38">
        <w:rPr>
          <w:rFonts w:ascii="Tahoma" w:hAnsi="Tahoma" w:cs="Tahoma"/>
        </w:rPr>
        <w:t>m</w:t>
      </w:r>
      <w:r w:rsidR="005B10E1" w:rsidRPr="00C04E38">
        <w:rPr>
          <w:rFonts w:ascii="Tahoma" w:hAnsi="Tahoma" w:cs="Tahoma"/>
        </w:rPr>
        <w:t>ayoritario</w:t>
      </w:r>
      <w:r w:rsidR="008D1BE9" w:rsidRPr="00C04E38">
        <w:rPr>
          <w:rFonts w:ascii="Tahoma" w:hAnsi="Tahoma" w:cs="Tahoma"/>
        </w:rPr>
        <w:t xml:space="preserve"> de la Sala</w:t>
      </w:r>
      <w:r w:rsidR="00486A14">
        <w:rPr>
          <w:rFonts w:ascii="Tahoma" w:hAnsi="Tahoma" w:cs="Tahoma"/>
        </w:rPr>
        <w:t xml:space="preserve"> Laboral</w:t>
      </w:r>
      <w:r w:rsidRPr="00C04E38">
        <w:rPr>
          <w:rFonts w:ascii="Tahoma" w:hAnsi="Tahoma" w:cs="Tahoma"/>
        </w:rPr>
        <w:t xml:space="preserve"> resultan</w:t>
      </w:r>
      <w:r w:rsidR="008D1BE9" w:rsidRPr="00C04E38">
        <w:rPr>
          <w:rFonts w:ascii="Tahoma" w:hAnsi="Tahoma" w:cs="Tahoma"/>
        </w:rPr>
        <w:t xml:space="preserve"> </w:t>
      </w:r>
      <w:r w:rsidRPr="00C04E38">
        <w:rPr>
          <w:rFonts w:ascii="Tahoma" w:hAnsi="Tahoma" w:cs="Tahoma"/>
        </w:rPr>
        <w:t>aplicabl</w:t>
      </w:r>
      <w:r w:rsidR="00B97133">
        <w:rPr>
          <w:rFonts w:ascii="Tahoma" w:hAnsi="Tahoma" w:cs="Tahoma"/>
        </w:rPr>
        <w:t>es</w:t>
      </w:r>
      <w:r w:rsidR="001E55E3">
        <w:rPr>
          <w:rFonts w:ascii="Tahoma" w:hAnsi="Tahoma" w:cs="Tahoma"/>
        </w:rPr>
        <w:t xml:space="preserve"> en general</w:t>
      </w:r>
      <w:r w:rsidR="00B97133">
        <w:rPr>
          <w:rFonts w:ascii="Tahoma" w:hAnsi="Tahoma" w:cs="Tahoma"/>
        </w:rPr>
        <w:t xml:space="preserve"> a las sociedades de personas, </w:t>
      </w:r>
      <w:r w:rsidRPr="00C04E38">
        <w:rPr>
          <w:rFonts w:ascii="Tahoma" w:hAnsi="Tahoma" w:cs="Tahoma"/>
        </w:rPr>
        <w:t>a l</w:t>
      </w:r>
      <w:r w:rsidR="00830934">
        <w:rPr>
          <w:rFonts w:ascii="Tahoma" w:hAnsi="Tahoma" w:cs="Tahoma"/>
        </w:rPr>
        <w:t xml:space="preserve">as que </w:t>
      </w:r>
      <w:r w:rsidR="009C6E87" w:rsidRPr="00C04E38">
        <w:rPr>
          <w:rFonts w:ascii="Tahoma" w:hAnsi="Tahoma" w:cs="Tahoma"/>
        </w:rPr>
        <w:t xml:space="preserve">alude directamente </w:t>
      </w:r>
      <w:r w:rsidRPr="00C04E38">
        <w:rPr>
          <w:rFonts w:ascii="Tahoma" w:hAnsi="Tahoma" w:cs="Tahoma"/>
        </w:rPr>
        <w:t>el artículo 36 del Códig</w:t>
      </w:r>
      <w:r w:rsidR="00486A14">
        <w:rPr>
          <w:rFonts w:ascii="Tahoma" w:hAnsi="Tahoma" w:cs="Tahoma"/>
        </w:rPr>
        <w:t>o de Sustantivo de Trabajo, sin embargo</w:t>
      </w:r>
      <w:r w:rsidR="00830934">
        <w:rPr>
          <w:rFonts w:ascii="Tahoma" w:hAnsi="Tahoma" w:cs="Tahoma"/>
        </w:rPr>
        <w:t xml:space="preserve">, </w:t>
      </w:r>
      <w:r w:rsidRPr="00C04E38">
        <w:rPr>
          <w:rFonts w:ascii="Tahoma" w:hAnsi="Tahoma" w:cs="Tahoma"/>
        </w:rPr>
        <w:t>los socios gestores</w:t>
      </w:r>
      <w:r w:rsidR="00C04E38" w:rsidRPr="00C04E38">
        <w:rPr>
          <w:rFonts w:ascii="Tahoma" w:hAnsi="Tahoma" w:cs="Tahoma"/>
        </w:rPr>
        <w:t xml:space="preserve"> de las</w:t>
      </w:r>
      <w:r w:rsidR="005B10E1" w:rsidRPr="00C04E38">
        <w:rPr>
          <w:rFonts w:ascii="Tahoma" w:hAnsi="Tahoma" w:cs="Tahoma"/>
        </w:rPr>
        <w:t xml:space="preserve"> denominadas sociedades en comandita</w:t>
      </w:r>
      <w:r w:rsidRPr="00C04E38">
        <w:rPr>
          <w:rFonts w:ascii="Tahoma" w:hAnsi="Tahoma" w:cs="Tahoma"/>
        </w:rPr>
        <w:t xml:space="preserve"> </w:t>
      </w:r>
      <w:r w:rsidR="005B10E1" w:rsidRPr="00C04E38">
        <w:rPr>
          <w:rFonts w:ascii="Tahoma" w:hAnsi="Tahoma" w:cs="Tahoma"/>
        </w:rPr>
        <w:t>-</w:t>
      </w:r>
      <w:r w:rsidR="00705C5B">
        <w:rPr>
          <w:rFonts w:ascii="Tahoma" w:hAnsi="Tahoma" w:cs="Tahoma"/>
        </w:rPr>
        <w:t>simples</w:t>
      </w:r>
      <w:r w:rsidR="005B10E1" w:rsidRPr="00C04E38">
        <w:rPr>
          <w:rFonts w:ascii="Tahoma" w:hAnsi="Tahoma" w:cs="Tahoma"/>
        </w:rPr>
        <w:t>-</w:t>
      </w:r>
      <w:r w:rsidR="00486A14">
        <w:rPr>
          <w:rFonts w:ascii="Tahoma" w:hAnsi="Tahoma" w:cs="Tahoma"/>
        </w:rPr>
        <w:t xml:space="preserve"> forman entre ellos sociedades </w:t>
      </w:r>
      <w:r w:rsidR="00705C5B">
        <w:rPr>
          <w:rFonts w:ascii="Tahoma" w:hAnsi="Tahoma" w:cs="Tahoma"/>
        </w:rPr>
        <w:t xml:space="preserve">de personas </w:t>
      </w:r>
      <w:r w:rsidR="00486A14">
        <w:rPr>
          <w:rFonts w:ascii="Tahoma" w:hAnsi="Tahoma" w:cs="Tahoma"/>
        </w:rPr>
        <w:t>col</w:t>
      </w:r>
      <w:r w:rsidR="00BA7AB1">
        <w:rPr>
          <w:rFonts w:ascii="Tahoma" w:hAnsi="Tahoma" w:cs="Tahoma"/>
        </w:rPr>
        <w:t>ectivas e ilimitadas op</w:t>
      </w:r>
      <w:r w:rsidR="00085475">
        <w:rPr>
          <w:rFonts w:ascii="Tahoma" w:hAnsi="Tahoma" w:cs="Tahoma"/>
        </w:rPr>
        <w:t>uestas a</w:t>
      </w:r>
      <w:r w:rsidR="00486A14">
        <w:rPr>
          <w:rFonts w:ascii="Tahoma" w:hAnsi="Tahoma" w:cs="Tahoma"/>
        </w:rPr>
        <w:t xml:space="preserve"> las</w:t>
      </w:r>
      <w:r w:rsidR="00705C5B">
        <w:rPr>
          <w:rFonts w:ascii="Tahoma" w:hAnsi="Tahoma" w:cs="Tahoma"/>
        </w:rPr>
        <w:t xml:space="preserve"> de</w:t>
      </w:r>
      <w:r w:rsidR="00486A14">
        <w:rPr>
          <w:rFonts w:ascii="Tahoma" w:hAnsi="Tahoma" w:cs="Tahoma"/>
        </w:rPr>
        <w:t xml:space="preserve"> acciones: anónimas y comanditas simples por acciones, y</w:t>
      </w:r>
      <w:r w:rsidR="00830934">
        <w:rPr>
          <w:rFonts w:ascii="Tahoma" w:hAnsi="Tahoma" w:cs="Tahoma"/>
        </w:rPr>
        <w:t xml:space="preserve"> como ya había s</w:t>
      </w:r>
      <w:r w:rsidR="00EC46F0">
        <w:rPr>
          <w:rFonts w:ascii="Tahoma" w:hAnsi="Tahoma" w:cs="Tahoma"/>
        </w:rPr>
        <w:t xml:space="preserve">ido explicado por esta </w:t>
      </w:r>
      <w:r w:rsidR="009E2137">
        <w:rPr>
          <w:rFonts w:ascii="Tahoma" w:hAnsi="Tahoma" w:cs="Tahoma"/>
        </w:rPr>
        <w:t>Corporación dentro de este mismo proceso</w:t>
      </w:r>
      <w:r w:rsidR="00EC46F0">
        <w:rPr>
          <w:rFonts w:ascii="Tahoma" w:hAnsi="Tahoma" w:cs="Tahoma"/>
        </w:rPr>
        <w:t xml:space="preserve"> </w:t>
      </w:r>
      <w:r w:rsidR="00EC46F0">
        <w:rPr>
          <w:rFonts w:ascii="Tahoma" w:hAnsi="Tahoma" w:cs="Tahoma"/>
        </w:rPr>
        <w:lastRenderedPageBreak/>
        <w:t>mediante auto del 9 de junio de 2015 (Fl. 520),</w:t>
      </w:r>
      <w:r w:rsidR="00486A14">
        <w:rPr>
          <w:rFonts w:ascii="Tahoma" w:hAnsi="Tahoma" w:cs="Tahoma"/>
        </w:rPr>
        <w:t xml:space="preserve"> los socios gestores</w:t>
      </w:r>
      <w:r w:rsidRPr="00C04E38">
        <w:rPr>
          <w:rFonts w:ascii="Tahoma" w:hAnsi="Tahoma" w:cs="Tahoma"/>
        </w:rPr>
        <w:t xml:space="preserve"> responden entre ellos y frente a terceros como socios colectivos</w:t>
      </w:r>
      <w:r w:rsidR="00486A14">
        <w:rPr>
          <w:rFonts w:ascii="Tahoma" w:hAnsi="Tahoma" w:cs="Tahoma"/>
        </w:rPr>
        <w:t>, es decir, solidaria e ilimitadamente</w:t>
      </w:r>
      <w:r w:rsidR="00C04E38" w:rsidRPr="00C04E38">
        <w:rPr>
          <w:rFonts w:ascii="Tahoma" w:hAnsi="Tahoma" w:cs="Tahoma"/>
        </w:rPr>
        <w:t xml:space="preserve"> (Art. 294</w:t>
      </w:r>
      <w:r w:rsidR="00486A14">
        <w:rPr>
          <w:rFonts w:ascii="Tahoma" w:hAnsi="Tahoma" w:cs="Tahoma"/>
        </w:rPr>
        <w:t xml:space="preserve"> y 323</w:t>
      </w:r>
      <w:r w:rsidR="00C04E38" w:rsidRPr="00C04E38">
        <w:rPr>
          <w:rFonts w:ascii="Tahoma" w:hAnsi="Tahoma" w:cs="Tahoma"/>
        </w:rPr>
        <w:t xml:space="preserve"> del C.C</w:t>
      </w:r>
      <w:r w:rsidR="000363DD">
        <w:rPr>
          <w:rFonts w:ascii="Tahoma" w:hAnsi="Tahoma" w:cs="Tahoma"/>
        </w:rPr>
        <w:t xml:space="preserve">). </w:t>
      </w:r>
      <w:r w:rsidR="002145E6" w:rsidRPr="00EC752B">
        <w:rPr>
          <w:rFonts w:ascii="Tahoma" w:hAnsi="Tahoma" w:cs="Tahoma"/>
          <w:color w:val="000000" w:themeColor="text1"/>
        </w:rPr>
        <w:t>Fre</w:t>
      </w:r>
      <w:r w:rsidR="00C04E38" w:rsidRPr="00EC752B">
        <w:rPr>
          <w:rFonts w:ascii="Tahoma" w:hAnsi="Tahoma" w:cs="Tahoma"/>
          <w:color w:val="000000" w:themeColor="text1"/>
        </w:rPr>
        <w:t>nte a este tipo de sociedades no</w:t>
      </w:r>
      <w:r w:rsidR="00FE7274" w:rsidRPr="00EC752B">
        <w:rPr>
          <w:rFonts w:ascii="Tahoma" w:hAnsi="Tahoma" w:cs="Tahoma"/>
          <w:color w:val="000000" w:themeColor="text1"/>
        </w:rPr>
        <w:t xml:space="preserve"> resulta aplicable</w:t>
      </w:r>
      <w:r w:rsidR="00C04E38" w:rsidRPr="00EC752B">
        <w:rPr>
          <w:rFonts w:ascii="Tahoma" w:hAnsi="Tahoma" w:cs="Tahoma"/>
          <w:color w:val="000000" w:themeColor="text1"/>
        </w:rPr>
        <w:t xml:space="preserve"> </w:t>
      </w:r>
      <w:r w:rsidR="002145E6" w:rsidRPr="00EC752B">
        <w:rPr>
          <w:rFonts w:ascii="Tahoma" w:hAnsi="Tahoma" w:cs="Tahoma"/>
          <w:color w:val="000000" w:themeColor="text1"/>
        </w:rPr>
        <w:t xml:space="preserve">el </w:t>
      </w:r>
      <w:r w:rsidR="001E55E3">
        <w:rPr>
          <w:rFonts w:ascii="Tahoma" w:hAnsi="Tahoma" w:cs="Tahoma"/>
          <w:color w:val="000000" w:themeColor="text1"/>
        </w:rPr>
        <w:t>precedente jurisprudencial invocado en primera instancia</w:t>
      </w:r>
      <w:r w:rsidR="00EC46F0">
        <w:rPr>
          <w:rFonts w:ascii="Tahoma" w:hAnsi="Tahoma" w:cs="Tahoma"/>
          <w:color w:val="000000" w:themeColor="text1"/>
        </w:rPr>
        <w:t>, se itera,</w:t>
      </w:r>
      <w:r w:rsidR="00FE7274" w:rsidRPr="00EC752B">
        <w:rPr>
          <w:rFonts w:ascii="Tahoma" w:hAnsi="Tahoma" w:cs="Tahoma"/>
          <w:color w:val="000000" w:themeColor="text1"/>
        </w:rPr>
        <w:t xml:space="preserve"> pero </w:t>
      </w:r>
      <w:r w:rsidR="002C467C" w:rsidRPr="00EC752B">
        <w:rPr>
          <w:rFonts w:ascii="Tahoma" w:hAnsi="Tahoma" w:cs="Tahoma"/>
          <w:color w:val="000000" w:themeColor="text1"/>
        </w:rPr>
        <w:t>sí</w:t>
      </w:r>
      <w:r w:rsidR="00C04E38" w:rsidRPr="00EC752B">
        <w:rPr>
          <w:rFonts w:ascii="Tahoma" w:hAnsi="Tahoma" w:cs="Tahoma"/>
          <w:color w:val="000000" w:themeColor="text1"/>
        </w:rPr>
        <w:t xml:space="preserve"> </w:t>
      </w:r>
      <w:r w:rsidR="00FE7274" w:rsidRPr="00EC752B">
        <w:rPr>
          <w:rFonts w:ascii="Tahoma" w:hAnsi="Tahoma" w:cs="Tahoma"/>
          <w:color w:val="000000" w:themeColor="text1"/>
        </w:rPr>
        <w:t xml:space="preserve">en cambio </w:t>
      </w:r>
      <w:r w:rsidR="00C04E38" w:rsidRPr="00EC752B">
        <w:rPr>
          <w:rFonts w:ascii="Tahoma" w:hAnsi="Tahoma" w:cs="Tahoma"/>
          <w:color w:val="000000" w:themeColor="text1"/>
        </w:rPr>
        <w:t>el</w:t>
      </w:r>
      <w:r w:rsidR="009C6E87" w:rsidRPr="00EC752B">
        <w:rPr>
          <w:rFonts w:ascii="Tahoma" w:hAnsi="Tahoma" w:cs="Tahoma"/>
          <w:color w:val="000000" w:themeColor="text1"/>
        </w:rPr>
        <w:t xml:space="preserve"> artículo 294 del Código de Comercio,</w:t>
      </w:r>
      <w:r w:rsidR="00B97133">
        <w:rPr>
          <w:rFonts w:ascii="Tahoma" w:hAnsi="Tahoma" w:cs="Tahoma"/>
          <w:color w:val="000000" w:themeColor="text1"/>
        </w:rPr>
        <w:t xml:space="preserve"> que es</w:t>
      </w:r>
      <w:r w:rsidR="001E55E3">
        <w:rPr>
          <w:rFonts w:ascii="Tahoma" w:hAnsi="Tahoma" w:cs="Tahoma"/>
          <w:color w:val="000000" w:themeColor="text1"/>
        </w:rPr>
        <w:t xml:space="preserve"> la norma especial </w:t>
      </w:r>
      <w:r w:rsidR="00B97133">
        <w:rPr>
          <w:rFonts w:ascii="Tahoma" w:hAnsi="Tahoma" w:cs="Tahoma"/>
          <w:color w:val="000000" w:themeColor="text1"/>
        </w:rPr>
        <w:t>que regula específicamente el</w:t>
      </w:r>
      <w:r w:rsidR="001E55E3">
        <w:rPr>
          <w:rFonts w:ascii="Tahoma" w:hAnsi="Tahoma" w:cs="Tahoma"/>
          <w:color w:val="000000" w:themeColor="text1"/>
        </w:rPr>
        <w:t xml:space="preserve"> ámbito y el</w:t>
      </w:r>
      <w:r w:rsidR="00B97133">
        <w:rPr>
          <w:rFonts w:ascii="Tahoma" w:hAnsi="Tahoma" w:cs="Tahoma"/>
          <w:color w:val="000000" w:themeColor="text1"/>
        </w:rPr>
        <w:t xml:space="preserve"> alcance del espectro solidario de los </w:t>
      </w:r>
      <w:r w:rsidR="001E55E3">
        <w:rPr>
          <w:rFonts w:ascii="Tahoma" w:hAnsi="Tahoma" w:cs="Tahoma"/>
          <w:color w:val="000000" w:themeColor="text1"/>
        </w:rPr>
        <w:t xml:space="preserve">socios colectivos (en este caso de los socios </w:t>
      </w:r>
      <w:r w:rsidR="00B97133">
        <w:rPr>
          <w:rFonts w:ascii="Tahoma" w:hAnsi="Tahoma" w:cs="Tahoma"/>
          <w:color w:val="000000" w:themeColor="text1"/>
        </w:rPr>
        <w:t>gestores) respecto de las operaciones sociales</w:t>
      </w:r>
      <w:r w:rsidR="001E55E3">
        <w:rPr>
          <w:rFonts w:ascii="Tahoma" w:hAnsi="Tahoma" w:cs="Tahoma"/>
          <w:color w:val="000000" w:themeColor="text1"/>
        </w:rPr>
        <w:t>,</w:t>
      </w:r>
      <w:r w:rsidR="00B97133">
        <w:rPr>
          <w:rFonts w:ascii="Tahoma" w:hAnsi="Tahoma" w:cs="Tahoma"/>
          <w:color w:val="000000" w:themeColor="text1"/>
        </w:rPr>
        <w:t xml:space="preserve"> y</w:t>
      </w:r>
      <w:r w:rsidR="009C6E87" w:rsidRPr="00EC752B">
        <w:rPr>
          <w:rFonts w:ascii="Tahoma" w:hAnsi="Tahoma" w:cs="Tahoma"/>
          <w:color w:val="000000" w:themeColor="text1"/>
        </w:rPr>
        <w:t xml:space="preserve"> que</w:t>
      </w:r>
      <w:r w:rsidR="002C467C" w:rsidRPr="00EC752B">
        <w:rPr>
          <w:rFonts w:ascii="Tahoma" w:hAnsi="Tahoma" w:cs="Tahoma"/>
          <w:color w:val="000000" w:themeColor="text1"/>
        </w:rPr>
        <w:t xml:space="preserve"> </w:t>
      </w:r>
      <w:r w:rsidR="00C04E38" w:rsidRPr="00EC752B">
        <w:rPr>
          <w:rFonts w:ascii="Tahoma" w:hAnsi="Tahoma" w:cs="Tahoma"/>
          <w:color w:val="000000" w:themeColor="text1"/>
        </w:rPr>
        <w:t>al respecto establece</w:t>
      </w:r>
      <w:r w:rsidR="00FE7274" w:rsidRPr="00EC752B">
        <w:rPr>
          <w:rFonts w:ascii="Tahoma" w:hAnsi="Tahoma" w:cs="Tahoma"/>
          <w:color w:val="000000" w:themeColor="text1"/>
        </w:rPr>
        <w:t xml:space="preserve"> que</w:t>
      </w:r>
      <w:r w:rsidR="00C04E38" w:rsidRPr="00EC752B">
        <w:rPr>
          <w:rFonts w:ascii="Tahoma" w:hAnsi="Tahoma" w:cs="Tahoma"/>
          <w:color w:val="000000" w:themeColor="text1"/>
        </w:rPr>
        <w:t xml:space="preserve"> la responsabilidad solidaria podrá </w:t>
      </w:r>
      <w:r w:rsidR="00C04E38" w:rsidRPr="00EC752B">
        <w:rPr>
          <w:rFonts w:ascii="Tahoma" w:hAnsi="Tahoma" w:cs="Tahoma"/>
          <w:color w:val="000000" w:themeColor="text1"/>
          <w:lang w:val="es-ES_tradnl"/>
        </w:rPr>
        <w:t xml:space="preserve">deducirse contra los socios (colectivos o gestores) cuando se demuestre, </w:t>
      </w:r>
      <w:r w:rsidR="00C04E38" w:rsidRPr="00EC752B">
        <w:rPr>
          <w:rFonts w:ascii="Tahoma" w:hAnsi="Tahoma" w:cs="Tahoma"/>
          <w:color w:val="000000" w:themeColor="text1"/>
          <w:u w:val="single"/>
          <w:lang w:val="es-ES_tradnl"/>
        </w:rPr>
        <w:t>aun extrajudicialmente</w:t>
      </w:r>
      <w:r w:rsidR="00C04E38" w:rsidRPr="00EC752B">
        <w:rPr>
          <w:rFonts w:ascii="Tahoma" w:hAnsi="Tahoma" w:cs="Tahoma"/>
          <w:color w:val="000000" w:themeColor="text1"/>
          <w:lang w:val="es-ES_tradnl"/>
        </w:rPr>
        <w:t>, que la sociedad ha sido requerida vanamente para el pago</w:t>
      </w:r>
      <w:r w:rsidR="001E55E3">
        <w:rPr>
          <w:rFonts w:ascii="Tahoma" w:hAnsi="Tahoma" w:cs="Tahoma"/>
          <w:color w:val="000000" w:themeColor="text1"/>
          <w:lang w:val="es-ES_tradnl"/>
        </w:rPr>
        <w:t xml:space="preserve"> de sus acreencias sociales</w:t>
      </w:r>
      <w:r w:rsidR="00C04E38" w:rsidRPr="00EC752B">
        <w:rPr>
          <w:rFonts w:ascii="Tahoma" w:hAnsi="Tahoma" w:cs="Tahoma"/>
          <w:color w:val="000000" w:themeColor="text1"/>
          <w:lang w:val="es-ES_tradnl"/>
        </w:rPr>
        <w:t>.</w:t>
      </w:r>
    </w:p>
    <w:p w14:paraId="7291BF06" w14:textId="77777777" w:rsidR="00D90138" w:rsidRDefault="00D90138" w:rsidP="000363DD">
      <w:pPr>
        <w:spacing w:line="276" w:lineRule="auto"/>
        <w:ind w:firstLine="708"/>
        <w:jc w:val="both"/>
        <w:rPr>
          <w:rFonts w:ascii="Tahoma" w:hAnsi="Tahoma" w:cs="Tahoma"/>
          <w:color w:val="000000" w:themeColor="text1"/>
          <w:lang w:val="es-ES_tradnl"/>
        </w:rPr>
      </w:pPr>
    </w:p>
    <w:p w14:paraId="4B7FD548" w14:textId="6A6EC619" w:rsidR="00470295" w:rsidRPr="000363DD" w:rsidRDefault="00470295" w:rsidP="00470295">
      <w:pPr>
        <w:spacing w:line="276" w:lineRule="auto"/>
        <w:ind w:firstLine="708"/>
        <w:jc w:val="both"/>
        <w:rPr>
          <w:rFonts w:ascii="Tahoma" w:hAnsi="Tahoma" w:cs="Tahoma"/>
        </w:rPr>
      </w:pPr>
      <w:r w:rsidRPr="00EC752B">
        <w:rPr>
          <w:rFonts w:ascii="Tahoma" w:hAnsi="Tahoma" w:cs="Tahoma"/>
          <w:color w:val="000000" w:themeColor="text1"/>
          <w:lang w:val="es-ES_tradnl"/>
        </w:rPr>
        <w:t>Este tipo de sociedades</w:t>
      </w:r>
      <w:r>
        <w:rPr>
          <w:rFonts w:ascii="Tahoma" w:hAnsi="Tahoma" w:cs="Tahoma"/>
          <w:color w:val="000000" w:themeColor="text1"/>
          <w:lang w:val="es-ES_tradnl"/>
        </w:rPr>
        <w:t xml:space="preserve"> (las colectivas)</w:t>
      </w:r>
      <w:r w:rsidRPr="00EC752B">
        <w:rPr>
          <w:rFonts w:ascii="Tahoma" w:hAnsi="Tahoma" w:cs="Tahoma"/>
          <w:color w:val="000000" w:themeColor="text1"/>
          <w:lang w:val="es-ES_tradnl"/>
        </w:rPr>
        <w:t xml:space="preserve"> tiene</w:t>
      </w:r>
      <w:r>
        <w:rPr>
          <w:rFonts w:ascii="Tahoma" w:hAnsi="Tahoma" w:cs="Tahoma"/>
          <w:color w:val="000000" w:themeColor="text1"/>
          <w:lang w:val="es-ES_tradnl"/>
        </w:rPr>
        <w:t xml:space="preserve">n como rasgo principal y </w:t>
      </w:r>
      <w:r w:rsidRPr="00EC752B">
        <w:rPr>
          <w:rFonts w:ascii="Tahoma" w:hAnsi="Tahoma" w:cs="Tahoma"/>
          <w:color w:val="000000" w:themeColor="text1"/>
          <w:lang w:val="es-ES_tradnl"/>
        </w:rPr>
        <w:t xml:space="preserve">que le diferencia de otros tipos de sociedades </w:t>
      </w:r>
      <w:r w:rsidR="00EB3BFC">
        <w:rPr>
          <w:rFonts w:ascii="Tahoma" w:hAnsi="Tahoma" w:cs="Tahoma"/>
          <w:color w:val="000000" w:themeColor="text1"/>
          <w:lang w:val="es-ES_tradnl"/>
        </w:rPr>
        <w:t>-</w:t>
      </w:r>
      <w:r w:rsidRPr="00EC752B">
        <w:rPr>
          <w:rFonts w:ascii="Tahoma" w:hAnsi="Tahoma" w:cs="Tahoma"/>
          <w:color w:val="000000" w:themeColor="text1"/>
          <w:lang w:val="es-ES_tradnl"/>
        </w:rPr>
        <w:t xml:space="preserve">como la </w:t>
      </w:r>
      <w:hyperlink r:id="rId8" w:history="1">
        <w:r w:rsidRPr="00EC752B">
          <w:rPr>
            <w:rFonts w:ascii="Tahoma" w:hAnsi="Tahoma" w:cs="Tahoma"/>
            <w:color w:val="000000" w:themeColor="text1"/>
            <w:lang w:val="es-ES_tradnl"/>
          </w:rPr>
          <w:t>sociedad anónima</w:t>
        </w:r>
      </w:hyperlink>
      <w:r w:rsidRPr="00EC752B">
        <w:rPr>
          <w:rFonts w:ascii="Tahoma" w:hAnsi="Tahoma" w:cs="Tahoma"/>
          <w:color w:val="000000" w:themeColor="text1"/>
          <w:lang w:val="es-ES_tradnl"/>
        </w:rPr>
        <w:t xml:space="preserve"> o de </w:t>
      </w:r>
      <w:hyperlink r:id="rId9" w:history="1">
        <w:r w:rsidRPr="00EC752B">
          <w:rPr>
            <w:rFonts w:ascii="Tahoma" w:hAnsi="Tahoma" w:cs="Tahoma"/>
            <w:color w:val="000000" w:themeColor="text1"/>
            <w:lang w:val="es-ES_tradnl"/>
          </w:rPr>
          <w:t>responsabilidad limitada</w:t>
        </w:r>
      </w:hyperlink>
      <w:r>
        <w:rPr>
          <w:rFonts w:ascii="Tahoma" w:hAnsi="Tahoma" w:cs="Tahoma"/>
          <w:color w:val="000000" w:themeColor="text1"/>
          <w:lang w:val="es-ES_tradnl"/>
        </w:rPr>
        <w:t xml:space="preserve"> (</w:t>
      </w:r>
      <w:r w:rsidRPr="00EC752B">
        <w:rPr>
          <w:rFonts w:ascii="Tahoma" w:hAnsi="Tahoma" w:cs="Tahoma"/>
          <w:color w:val="000000" w:themeColor="text1"/>
          <w:lang w:val="es-ES_tradnl"/>
        </w:rPr>
        <w:t>de personas)</w:t>
      </w:r>
      <w:r w:rsidR="00EB3BFC">
        <w:rPr>
          <w:rFonts w:ascii="Tahoma" w:hAnsi="Tahoma" w:cs="Tahoma"/>
          <w:color w:val="000000" w:themeColor="text1"/>
          <w:lang w:val="es-ES_tradnl"/>
        </w:rPr>
        <w:t>-</w:t>
      </w:r>
      <w:r w:rsidRPr="00EC752B">
        <w:rPr>
          <w:rFonts w:ascii="Tahoma" w:hAnsi="Tahoma" w:cs="Tahoma"/>
          <w:color w:val="000000" w:themeColor="text1"/>
          <w:lang w:val="es-ES_tradnl"/>
        </w:rPr>
        <w:t xml:space="preserve"> el hecho de que la responsabilidad por las deudas de la sociedad es ilimitada. Esto significa que en caso de que su propio patrimonio no sea suficiente para cubrir todas las deudas</w:t>
      </w:r>
      <w:r>
        <w:rPr>
          <w:rFonts w:ascii="Tahoma" w:hAnsi="Tahoma" w:cs="Tahoma"/>
          <w:color w:val="000000" w:themeColor="text1"/>
          <w:lang w:val="es-ES_tradnl"/>
        </w:rPr>
        <w:t>, lo que normalmente la llevaría</w:t>
      </w:r>
      <w:r w:rsidRPr="00EC752B">
        <w:rPr>
          <w:rFonts w:ascii="Tahoma" w:hAnsi="Tahoma" w:cs="Tahoma"/>
          <w:color w:val="000000" w:themeColor="text1"/>
          <w:lang w:val="es-ES_tradnl"/>
        </w:rPr>
        <w:t xml:space="preserve"> a un procedimiento </w:t>
      </w:r>
      <w:r>
        <w:rPr>
          <w:rFonts w:ascii="Tahoma" w:hAnsi="Tahoma" w:cs="Tahoma"/>
          <w:color w:val="000000" w:themeColor="text1"/>
          <w:lang w:val="es-ES_tradnl"/>
        </w:rPr>
        <w:t xml:space="preserve">ejecutivo o </w:t>
      </w:r>
      <w:r w:rsidRPr="00EC752B">
        <w:rPr>
          <w:rFonts w:ascii="Tahoma" w:hAnsi="Tahoma" w:cs="Tahoma"/>
          <w:color w:val="000000" w:themeColor="text1"/>
          <w:lang w:val="es-ES_tradnl"/>
        </w:rPr>
        <w:t>concursal (</w:t>
      </w:r>
      <w:hyperlink r:id="rId10" w:history="1">
        <w:r w:rsidRPr="00EC752B">
          <w:rPr>
            <w:rFonts w:ascii="Tahoma" w:hAnsi="Tahoma" w:cs="Tahoma"/>
            <w:color w:val="000000" w:themeColor="text1"/>
            <w:lang w:val="es-ES_tradnl"/>
          </w:rPr>
          <w:t>quiebra</w:t>
        </w:r>
      </w:hyperlink>
      <w:r w:rsidRPr="00EC752B">
        <w:rPr>
          <w:rFonts w:ascii="Tahoma" w:hAnsi="Tahoma" w:cs="Tahoma"/>
          <w:color w:val="000000" w:themeColor="text1"/>
          <w:lang w:val="es-ES_tradnl"/>
        </w:rPr>
        <w:t xml:space="preserve">, </w:t>
      </w:r>
      <w:hyperlink r:id="rId11" w:history="1">
        <w:r w:rsidRPr="00EC752B">
          <w:rPr>
            <w:rFonts w:ascii="Tahoma" w:hAnsi="Tahoma" w:cs="Tahoma"/>
            <w:color w:val="000000" w:themeColor="text1"/>
            <w:lang w:val="es-ES_tradnl"/>
          </w:rPr>
          <w:t>suspensión de pagos</w:t>
        </w:r>
      </w:hyperlink>
      <w:r w:rsidRPr="00EC752B">
        <w:rPr>
          <w:rFonts w:ascii="Tahoma" w:hAnsi="Tahoma" w:cs="Tahoma"/>
          <w:color w:val="000000" w:themeColor="text1"/>
          <w:lang w:val="es-ES_tradnl"/>
        </w:rPr>
        <w:t xml:space="preserve"> o similares)</w:t>
      </w:r>
      <w:r>
        <w:rPr>
          <w:rFonts w:ascii="Tahoma" w:hAnsi="Tahoma" w:cs="Tahoma"/>
          <w:color w:val="000000" w:themeColor="text1"/>
          <w:lang w:val="es-ES_tradnl"/>
        </w:rPr>
        <w:t>,</w:t>
      </w:r>
      <w:r w:rsidRPr="00EC752B">
        <w:rPr>
          <w:rFonts w:ascii="Tahoma" w:hAnsi="Tahoma" w:cs="Tahoma"/>
          <w:color w:val="000000" w:themeColor="text1"/>
          <w:lang w:val="es-ES_tradnl"/>
        </w:rPr>
        <w:t xml:space="preserve"> los socios deben responder con su propio patrimonio del pago de las deud</w:t>
      </w:r>
      <w:r>
        <w:rPr>
          <w:rFonts w:ascii="Tahoma" w:hAnsi="Tahoma" w:cs="Tahoma"/>
          <w:color w:val="000000" w:themeColor="text1"/>
          <w:lang w:val="es-ES_tradnl"/>
        </w:rPr>
        <w:t>as pendientes a los acreedores. Hoy en día</w:t>
      </w:r>
      <w:r w:rsidRPr="00EC752B">
        <w:rPr>
          <w:rFonts w:ascii="Tahoma" w:hAnsi="Tahoma" w:cs="Tahoma"/>
          <w:color w:val="000000" w:themeColor="text1"/>
          <w:lang w:val="es-ES_tradnl"/>
        </w:rPr>
        <w:t xml:space="preserve"> la</w:t>
      </w:r>
      <w:r>
        <w:rPr>
          <w:rFonts w:ascii="Tahoma" w:hAnsi="Tahoma" w:cs="Tahoma"/>
          <w:color w:val="000000" w:themeColor="text1"/>
          <w:lang w:val="es-ES_tradnl"/>
        </w:rPr>
        <w:t>s</w:t>
      </w:r>
      <w:r w:rsidRPr="00EC752B">
        <w:rPr>
          <w:rFonts w:ascii="Tahoma" w:hAnsi="Tahoma" w:cs="Tahoma"/>
          <w:color w:val="000000" w:themeColor="text1"/>
          <w:lang w:val="es-ES_tradnl"/>
        </w:rPr>
        <w:t xml:space="preserve"> </w:t>
      </w:r>
      <w:r>
        <w:rPr>
          <w:rFonts w:ascii="Tahoma" w:hAnsi="Tahoma" w:cs="Tahoma"/>
          <w:color w:val="000000" w:themeColor="text1"/>
          <w:lang w:val="es-ES_tradnl"/>
        </w:rPr>
        <w:t xml:space="preserve">tres </w:t>
      </w:r>
      <w:r w:rsidRPr="00EC752B">
        <w:rPr>
          <w:rFonts w:ascii="Tahoma" w:hAnsi="Tahoma" w:cs="Tahoma"/>
          <w:color w:val="000000" w:themeColor="text1"/>
          <w:lang w:val="es-ES_tradnl"/>
        </w:rPr>
        <w:t>forma</w:t>
      </w:r>
      <w:r>
        <w:rPr>
          <w:rFonts w:ascii="Tahoma" w:hAnsi="Tahoma" w:cs="Tahoma"/>
          <w:color w:val="000000" w:themeColor="text1"/>
          <w:lang w:val="es-ES_tradnl"/>
        </w:rPr>
        <w:t>s</w:t>
      </w:r>
      <w:r w:rsidRPr="00EC752B">
        <w:rPr>
          <w:rFonts w:ascii="Tahoma" w:hAnsi="Tahoma" w:cs="Tahoma"/>
          <w:color w:val="000000" w:themeColor="text1"/>
          <w:lang w:val="es-ES_tradnl"/>
        </w:rPr>
        <w:t xml:space="preserve"> predo</w:t>
      </w:r>
      <w:r>
        <w:rPr>
          <w:rFonts w:ascii="Tahoma" w:hAnsi="Tahoma" w:cs="Tahoma"/>
          <w:color w:val="000000" w:themeColor="text1"/>
          <w:lang w:val="es-ES_tradnl"/>
        </w:rPr>
        <w:t>minantes de sociedad mercantil son</w:t>
      </w:r>
      <w:r w:rsidRPr="00EC752B">
        <w:rPr>
          <w:rFonts w:ascii="Tahoma" w:hAnsi="Tahoma" w:cs="Tahoma"/>
          <w:color w:val="000000" w:themeColor="text1"/>
          <w:lang w:val="es-ES_tradnl"/>
        </w:rPr>
        <w:t xml:space="preserve"> la</w:t>
      </w:r>
      <w:r>
        <w:rPr>
          <w:rFonts w:ascii="Tahoma" w:hAnsi="Tahoma" w:cs="Tahoma"/>
          <w:color w:val="000000" w:themeColor="text1"/>
          <w:lang w:val="es-ES_tradnl"/>
        </w:rPr>
        <w:t>s</w:t>
      </w:r>
      <w:r w:rsidRPr="00EC752B">
        <w:rPr>
          <w:rFonts w:ascii="Tahoma" w:hAnsi="Tahoma" w:cs="Tahoma"/>
          <w:color w:val="000000" w:themeColor="text1"/>
          <w:lang w:val="es-ES_tradnl"/>
        </w:rPr>
        <w:t xml:space="preserve"> sociedad</w:t>
      </w:r>
      <w:r>
        <w:rPr>
          <w:rFonts w:ascii="Tahoma" w:hAnsi="Tahoma" w:cs="Tahoma"/>
          <w:color w:val="000000" w:themeColor="text1"/>
          <w:lang w:val="es-ES_tradnl"/>
        </w:rPr>
        <w:t>es</w:t>
      </w:r>
      <w:r w:rsidRPr="00EC752B">
        <w:rPr>
          <w:rFonts w:ascii="Tahoma" w:hAnsi="Tahoma" w:cs="Tahoma"/>
          <w:color w:val="000000" w:themeColor="text1"/>
          <w:lang w:val="es-ES_tradnl"/>
        </w:rPr>
        <w:t xml:space="preserve"> de responsabilidad limitada</w:t>
      </w:r>
      <w:r>
        <w:rPr>
          <w:rFonts w:ascii="Tahoma" w:hAnsi="Tahoma" w:cs="Tahoma"/>
          <w:color w:val="000000" w:themeColor="text1"/>
          <w:lang w:val="es-ES_tradnl"/>
        </w:rPr>
        <w:t>, las sociedades anónimas y las sociedades por acciones simpl</w:t>
      </w:r>
      <w:r w:rsidR="00705C5B">
        <w:rPr>
          <w:rFonts w:ascii="Tahoma" w:hAnsi="Tahoma" w:cs="Tahoma"/>
          <w:color w:val="000000" w:themeColor="text1"/>
          <w:lang w:val="es-ES_tradnl"/>
        </w:rPr>
        <w:t>ificadas</w:t>
      </w:r>
      <w:r w:rsidR="00705C5B">
        <w:rPr>
          <w:rStyle w:val="Appelnotedebasdep"/>
          <w:rFonts w:ascii="Tahoma" w:hAnsi="Tahoma" w:cs="Tahoma"/>
          <w:color w:val="000000" w:themeColor="text1"/>
          <w:lang w:val="es-ES_tradnl"/>
        </w:rPr>
        <w:footnoteReference w:id="3"/>
      </w:r>
      <w:r w:rsidR="00705C5B">
        <w:rPr>
          <w:rFonts w:ascii="Tahoma" w:hAnsi="Tahoma" w:cs="Tahoma"/>
          <w:color w:val="000000" w:themeColor="text1"/>
          <w:lang w:val="es-ES_tradnl"/>
        </w:rPr>
        <w:t xml:space="preserve">, </w:t>
      </w:r>
      <w:r>
        <w:rPr>
          <w:rFonts w:ascii="Tahoma" w:hAnsi="Tahoma" w:cs="Tahoma"/>
          <w:color w:val="000000" w:themeColor="text1"/>
        </w:rPr>
        <w:t xml:space="preserve">precisamente por el riesgo que entrañan las sociedades colectivas, prácticamente en desuso, en las que los socios tienen una </w:t>
      </w:r>
      <w:r w:rsidRPr="00EC46F0">
        <w:rPr>
          <w:rFonts w:ascii="Arial Narrow" w:hAnsi="Arial Narrow" w:cs="Tahoma"/>
          <w:i/>
          <w:color w:val="000000" w:themeColor="text1"/>
        </w:rPr>
        <w:t>“responsabilidad directa e inmediata de las operaciones sociales del ente moral”</w:t>
      </w:r>
      <w:r>
        <w:rPr>
          <w:rFonts w:ascii="Tahoma" w:hAnsi="Tahoma" w:cs="Tahoma"/>
          <w:color w:val="000000" w:themeColor="text1"/>
        </w:rPr>
        <w:t xml:space="preserve"> (arts. 294, 310, 323, 326 del C.Co.) (Sentencia C-0865 de 2004 de la Corte Constitucional)</w:t>
      </w:r>
    </w:p>
    <w:p w14:paraId="177099E9" w14:textId="77777777" w:rsidR="00BA7AB1" w:rsidRDefault="00BA7AB1" w:rsidP="00EB3BFC">
      <w:pPr>
        <w:spacing w:line="276" w:lineRule="auto"/>
        <w:jc w:val="both"/>
        <w:rPr>
          <w:rFonts w:ascii="Tahoma" w:hAnsi="Tahoma" w:cs="Tahoma"/>
          <w:color w:val="000000" w:themeColor="text1"/>
          <w:lang w:val="es-ES_tradnl"/>
        </w:rPr>
      </w:pPr>
    </w:p>
    <w:p w14:paraId="55CD2C60" w14:textId="0D657D48" w:rsidR="00BA7AB1" w:rsidRDefault="00BA7AB1" w:rsidP="000363DD">
      <w:pPr>
        <w:spacing w:line="276" w:lineRule="auto"/>
        <w:ind w:firstLine="708"/>
        <w:jc w:val="both"/>
        <w:rPr>
          <w:rFonts w:ascii="Tahoma" w:hAnsi="Tahoma" w:cs="Tahoma"/>
          <w:color w:val="000000" w:themeColor="text1"/>
          <w:lang w:val="es-ES_tradnl"/>
        </w:rPr>
      </w:pPr>
      <w:r>
        <w:rPr>
          <w:rFonts w:ascii="Tahoma" w:hAnsi="Tahoma" w:cs="Tahoma"/>
          <w:color w:val="000000" w:themeColor="text1"/>
          <w:lang w:val="es-ES_tradnl"/>
        </w:rPr>
        <w:t>Ello así, en primer lugar ha de observarse la simple consideración de la clasificación de las sociedades civiles o comerciales, como de personas, para la recta aplicación del artículo 36 del C.S.T. aspecto sobre el cual no hay duda que la sociedad en comandita simple obedece a dicha clasificación.</w:t>
      </w:r>
    </w:p>
    <w:p w14:paraId="10AE6500" w14:textId="77777777" w:rsidR="00BA7AB1" w:rsidRDefault="00BA7AB1" w:rsidP="000363DD">
      <w:pPr>
        <w:spacing w:line="276" w:lineRule="auto"/>
        <w:ind w:firstLine="708"/>
        <w:jc w:val="both"/>
        <w:rPr>
          <w:rFonts w:ascii="Tahoma" w:hAnsi="Tahoma" w:cs="Tahoma"/>
          <w:color w:val="000000" w:themeColor="text1"/>
          <w:lang w:val="es-ES_tradnl"/>
        </w:rPr>
      </w:pPr>
    </w:p>
    <w:p w14:paraId="68FFF220" w14:textId="77777777" w:rsidR="007A7C90" w:rsidRDefault="00BA7AB1" w:rsidP="000363DD">
      <w:pPr>
        <w:spacing w:line="276" w:lineRule="auto"/>
        <w:ind w:firstLine="708"/>
        <w:jc w:val="both"/>
        <w:rPr>
          <w:rFonts w:ascii="Tahoma" w:hAnsi="Tahoma" w:cs="Tahoma"/>
          <w:color w:val="000000" w:themeColor="text1"/>
          <w:lang w:val="es-ES_tradnl"/>
        </w:rPr>
      </w:pPr>
      <w:r>
        <w:rPr>
          <w:rFonts w:ascii="Tahoma" w:hAnsi="Tahoma" w:cs="Tahoma"/>
          <w:color w:val="000000" w:themeColor="text1"/>
          <w:lang w:val="es-ES_tradnl"/>
        </w:rPr>
        <w:t>En segundo lugar, se contrae el asunto al estudio exclusivamente de la responsabilidad solidaria e ilimitada que le cabe al socio gestor o colectivo en los términos del artículo 323 del C.C</w:t>
      </w:r>
      <w:r w:rsidR="007A7C90">
        <w:rPr>
          <w:rFonts w:ascii="Tahoma" w:hAnsi="Tahoma" w:cs="Tahoma"/>
          <w:color w:val="000000" w:themeColor="text1"/>
          <w:lang w:val="es-ES_tradnl"/>
        </w:rPr>
        <w:t>o</w:t>
      </w:r>
      <w:r>
        <w:rPr>
          <w:rFonts w:ascii="Tahoma" w:hAnsi="Tahoma" w:cs="Tahoma"/>
          <w:color w:val="000000" w:themeColor="text1"/>
          <w:lang w:val="es-ES_tradnl"/>
        </w:rPr>
        <w:t>., responsabilidad que a tono con el segundo inciso del artículo 294 ibídem, solo podrá deducirse contra los socios cuando se demuestre, aun extrajudicialmente</w:t>
      </w:r>
      <w:r w:rsidR="007A7C90">
        <w:rPr>
          <w:rFonts w:ascii="Tahoma" w:hAnsi="Tahoma" w:cs="Tahoma"/>
          <w:color w:val="000000" w:themeColor="text1"/>
          <w:lang w:val="es-ES_tradnl"/>
        </w:rPr>
        <w:t>, que la sociedad ha sido requerida vanamente para el pago, hipótesis que sin lugar a dudas se presentó con la demanda ordinaria, con la cual no se satisfizo la deuda laboral reclamada por el demandante.</w:t>
      </w:r>
    </w:p>
    <w:p w14:paraId="077E8D8C" w14:textId="77777777" w:rsidR="007A7C90" w:rsidRDefault="007A7C90" w:rsidP="000363DD">
      <w:pPr>
        <w:spacing w:line="276" w:lineRule="auto"/>
        <w:ind w:firstLine="708"/>
        <w:jc w:val="both"/>
        <w:rPr>
          <w:rFonts w:ascii="Tahoma" w:hAnsi="Tahoma" w:cs="Tahoma"/>
          <w:color w:val="000000" w:themeColor="text1"/>
          <w:lang w:val="es-ES_tradnl"/>
        </w:rPr>
      </w:pPr>
    </w:p>
    <w:p w14:paraId="1FA39CA4" w14:textId="77777777" w:rsidR="00085475" w:rsidRDefault="007A7C90" w:rsidP="000363DD">
      <w:pPr>
        <w:spacing w:line="276" w:lineRule="auto"/>
        <w:ind w:firstLine="708"/>
        <w:jc w:val="both"/>
        <w:rPr>
          <w:rFonts w:ascii="Tahoma" w:hAnsi="Tahoma" w:cs="Tahoma"/>
          <w:color w:val="000000" w:themeColor="text1"/>
          <w:lang w:val="es-ES_tradnl"/>
        </w:rPr>
      </w:pPr>
      <w:r>
        <w:rPr>
          <w:rFonts w:ascii="Tahoma" w:hAnsi="Tahoma" w:cs="Tahoma"/>
          <w:color w:val="000000" w:themeColor="text1"/>
          <w:lang w:val="es-ES_tradnl"/>
        </w:rPr>
        <w:t xml:space="preserve">Por el primer aspecto, le asistiría razón a la a-quo, sin embargo, esta perdió de vista que, en la actuación del 9 de junio de 2015, esta colegiatura, por mayoría de sus integrantes, halló de recibo la aplicación del inciso </w:t>
      </w:r>
      <w:r w:rsidR="00085475">
        <w:rPr>
          <w:rFonts w:ascii="Tahoma" w:hAnsi="Tahoma" w:cs="Tahoma"/>
          <w:color w:val="000000" w:themeColor="text1"/>
          <w:lang w:val="es-ES_tradnl"/>
        </w:rPr>
        <w:t>2º del artículo 294 del C.Co., puesto que como recién se dijo, los presupuestos de esta norma se hallan configurados en el sub-lite.</w:t>
      </w:r>
    </w:p>
    <w:p w14:paraId="0540F7B6" w14:textId="77777777" w:rsidR="00085475" w:rsidRDefault="00085475" w:rsidP="000363DD">
      <w:pPr>
        <w:spacing w:line="276" w:lineRule="auto"/>
        <w:ind w:firstLine="708"/>
        <w:jc w:val="both"/>
        <w:rPr>
          <w:rFonts w:ascii="Tahoma" w:hAnsi="Tahoma" w:cs="Tahoma"/>
          <w:color w:val="000000" w:themeColor="text1"/>
          <w:lang w:val="es-ES_tradnl"/>
        </w:rPr>
      </w:pPr>
    </w:p>
    <w:p w14:paraId="47EB3B45" w14:textId="021902D2" w:rsidR="00085475" w:rsidRDefault="00085475" w:rsidP="000363DD">
      <w:pPr>
        <w:spacing w:line="276" w:lineRule="auto"/>
        <w:ind w:firstLine="708"/>
        <w:jc w:val="both"/>
        <w:rPr>
          <w:rFonts w:ascii="Tahoma" w:hAnsi="Tahoma" w:cs="Tahoma"/>
          <w:color w:val="000000" w:themeColor="text1"/>
          <w:lang w:val="es-ES_tradnl"/>
        </w:rPr>
      </w:pPr>
      <w:r>
        <w:rPr>
          <w:rFonts w:ascii="Tahoma" w:hAnsi="Tahoma" w:cs="Tahoma"/>
          <w:color w:val="000000" w:themeColor="text1"/>
          <w:lang w:val="es-ES_tradnl"/>
        </w:rPr>
        <w:lastRenderedPageBreak/>
        <w:t>Por lo que, por economía procesal, esta ejecución se puede adelantar contra el socio gestor, quien en el proceso ordinario solo fungió como representante legal de la sociedad en comandita, eso sí con la advertencia hecha en la primera ocasión, de que en esta ejecución podría esgrimir toda suerte de excepciones, como en efecto lo hizo, por cuanto como lo establece el estatuto comercial “en todo caso los socios podrán alegar las excepciones que tenga la sociedad contra sus acreedores”</w:t>
      </w:r>
      <w:r w:rsidR="00EB3BFC">
        <w:rPr>
          <w:rFonts w:ascii="Tahoma" w:hAnsi="Tahoma" w:cs="Tahoma"/>
          <w:color w:val="000000" w:themeColor="text1"/>
          <w:lang w:val="es-ES_tradnl"/>
        </w:rPr>
        <w:t xml:space="preserve">. Además, por cuanto la orden de pago emana, precisamente, de la sentencia proferida en el proceso ordinario, para cuya ejecución se encuentra diseñada esta a continuación del ordinario, y no de manera separada. </w:t>
      </w:r>
    </w:p>
    <w:p w14:paraId="268CFD08" w14:textId="3B0F3A04" w:rsidR="001F7C74" w:rsidRDefault="00EB3BFC" w:rsidP="00EB3BFC">
      <w:pPr>
        <w:spacing w:line="276" w:lineRule="auto"/>
        <w:ind w:firstLine="708"/>
        <w:jc w:val="both"/>
        <w:rPr>
          <w:rFonts w:ascii="Tahoma" w:hAnsi="Tahoma" w:cs="Tahoma"/>
          <w:color w:val="000000" w:themeColor="text1"/>
          <w:lang w:val="es-ES_tradnl"/>
        </w:rPr>
      </w:pPr>
      <w:r>
        <w:rPr>
          <w:rFonts w:ascii="Tahoma" w:hAnsi="Tahoma" w:cs="Tahoma"/>
          <w:color w:val="000000" w:themeColor="text1"/>
          <w:lang w:val="es-ES_tradnl"/>
        </w:rPr>
        <w:t xml:space="preserve"> </w:t>
      </w:r>
    </w:p>
    <w:p w14:paraId="0EBA0ED1" w14:textId="53C80A10" w:rsidR="00830934" w:rsidRDefault="00C04E38" w:rsidP="00830934">
      <w:pPr>
        <w:spacing w:line="276" w:lineRule="auto"/>
        <w:ind w:firstLine="708"/>
        <w:jc w:val="both"/>
        <w:rPr>
          <w:rFonts w:ascii="Tahoma" w:hAnsi="Tahoma" w:cs="Tahoma"/>
        </w:rPr>
      </w:pPr>
      <w:r>
        <w:rPr>
          <w:rFonts w:ascii="Tahoma" w:hAnsi="Tahoma" w:cs="Tahoma"/>
        </w:rPr>
        <w:t xml:space="preserve">Sin más que agregar, </w:t>
      </w:r>
      <w:r w:rsidR="00FE7274">
        <w:rPr>
          <w:rFonts w:ascii="Tahoma" w:hAnsi="Tahoma" w:cs="Tahoma"/>
        </w:rPr>
        <w:t>dadas las circunsta</w:t>
      </w:r>
      <w:r w:rsidR="001E55E3">
        <w:rPr>
          <w:rFonts w:ascii="Tahoma" w:hAnsi="Tahoma" w:cs="Tahoma"/>
        </w:rPr>
        <w:t xml:space="preserve">ncias descritas, se vislumbra </w:t>
      </w:r>
      <w:r w:rsidR="00FE7274">
        <w:rPr>
          <w:rFonts w:ascii="Tahoma" w:hAnsi="Tahoma" w:cs="Tahoma"/>
        </w:rPr>
        <w:t xml:space="preserve">que la </w:t>
      </w:r>
      <w:r w:rsidR="00FE7274" w:rsidRPr="00830934">
        <w:rPr>
          <w:rFonts w:ascii="Tahoma" w:hAnsi="Tahoma" w:cs="Tahoma"/>
          <w:i/>
        </w:rPr>
        <w:t>a-quo</w:t>
      </w:r>
      <w:r w:rsidR="00FE7274">
        <w:rPr>
          <w:rFonts w:ascii="Tahoma" w:hAnsi="Tahoma" w:cs="Tahoma"/>
        </w:rPr>
        <w:t xml:space="preserve"> </w:t>
      </w:r>
      <w:r w:rsidR="001E55E3">
        <w:rPr>
          <w:rFonts w:ascii="Tahoma" w:hAnsi="Tahoma" w:cs="Tahoma"/>
        </w:rPr>
        <w:t>debía</w:t>
      </w:r>
      <w:r w:rsidR="009E2137">
        <w:rPr>
          <w:rFonts w:ascii="Tahoma" w:hAnsi="Tahoma" w:cs="Tahoma"/>
        </w:rPr>
        <w:t xml:space="preserve"> remitirse directamente al resolver las excepciones planteadas por la ejecutada</w:t>
      </w:r>
      <w:r w:rsidR="001E55E3">
        <w:rPr>
          <w:rFonts w:ascii="Tahoma" w:hAnsi="Tahoma" w:cs="Tahoma"/>
        </w:rPr>
        <w:t xml:space="preserve"> al antecedente decisional referido</w:t>
      </w:r>
      <w:r w:rsidR="00FE7274">
        <w:rPr>
          <w:rFonts w:ascii="Tahoma" w:hAnsi="Tahoma" w:cs="Tahoma"/>
        </w:rPr>
        <w:t xml:space="preserve">. </w:t>
      </w:r>
      <w:r w:rsidR="001E55E3">
        <w:rPr>
          <w:rFonts w:ascii="Tahoma" w:hAnsi="Tahoma" w:cs="Tahoma"/>
        </w:rPr>
        <w:t>Ello así</w:t>
      </w:r>
      <w:r w:rsidR="009C6E49">
        <w:rPr>
          <w:rFonts w:ascii="Tahoma" w:hAnsi="Tahoma" w:cs="Tahoma"/>
        </w:rPr>
        <w:t>, como la providencia subió</w:t>
      </w:r>
      <w:r w:rsidR="009E2137">
        <w:rPr>
          <w:rFonts w:ascii="Tahoma" w:hAnsi="Tahoma" w:cs="Tahoma"/>
        </w:rPr>
        <w:t xml:space="preserve"> a esta sede</w:t>
      </w:r>
      <w:r w:rsidR="00FE7274">
        <w:rPr>
          <w:rFonts w:ascii="Tahoma" w:hAnsi="Tahoma" w:cs="Tahoma"/>
        </w:rPr>
        <w:t xml:space="preserve"> en apelación del auto </w:t>
      </w:r>
      <w:r w:rsidR="006B67FD">
        <w:rPr>
          <w:rFonts w:ascii="Tahoma" w:hAnsi="Tahoma" w:cs="Tahoma"/>
        </w:rPr>
        <w:t>interlocutorio mediante el cual fueron resueltas</w:t>
      </w:r>
      <w:r w:rsidR="009E2137">
        <w:rPr>
          <w:rFonts w:ascii="Tahoma" w:hAnsi="Tahoma" w:cs="Tahoma"/>
        </w:rPr>
        <w:t xml:space="preserve"> dichas excepciones</w:t>
      </w:r>
      <w:r w:rsidR="00830934">
        <w:rPr>
          <w:rFonts w:ascii="Tahoma" w:hAnsi="Tahoma" w:cs="Tahoma"/>
        </w:rPr>
        <w:t>,</w:t>
      </w:r>
      <w:r w:rsidR="006B67FD">
        <w:rPr>
          <w:rFonts w:ascii="Tahoma" w:hAnsi="Tahoma" w:cs="Tahoma"/>
        </w:rPr>
        <w:t xml:space="preserve"> ha</w:t>
      </w:r>
      <w:r w:rsidR="009E2137">
        <w:rPr>
          <w:rFonts w:ascii="Tahoma" w:hAnsi="Tahoma" w:cs="Tahoma"/>
        </w:rPr>
        <w:t>brá de revocarse parcialmente, específicamente sus</w:t>
      </w:r>
      <w:r w:rsidR="00830934">
        <w:rPr>
          <w:rFonts w:ascii="Tahoma" w:hAnsi="Tahoma" w:cs="Tahoma"/>
        </w:rPr>
        <w:t xml:space="preserve"> numerales 2 y 3</w:t>
      </w:r>
      <w:r w:rsidR="009E2137">
        <w:rPr>
          <w:rFonts w:ascii="Tahoma" w:hAnsi="Tahoma" w:cs="Tahoma"/>
        </w:rPr>
        <w:t>,</w:t>
      </w:r>
      <w:r w:rsidR="00830934">
        <w:rPr>
          <w:rFonts w:ascii="Tahoma" w:hAnsi="Tahoma" w:cs="Tahoma"/>
        </w:rPr>
        <w:t xml:space="preserve"> y de modificarse</w:t>
      </w:r>
      <w:r w:rsidR="009E2137">
        <w:rPr>
          <w:rFonts w:ascii="Tahoma" w:hAnsi="Tahoma" w:cs="Tahoma"/>
        </w:rPr>
        <w:t xml:space="preserve"> parcialmente</w:t>
      </w:r>
      <w:r w:rsidR="00830934">
        <w:rPr>
          <w:rFonts w:ascii="Tahoma" w:hAnsi="Tahoma" w:cs="Tahoma"/>
        </w:rPr>
        <w:t xml:space="preserve"> el</w:t>
      </w:r>
      <w:r w:rsidR="009E2137">
        <w:rPr>
          <w:rFonts w:ascii="Tahoma" w:hAnsi="Tahoma" w:cs="Tahoma"/>
        </w:rPr>
        <w:t xml:space="preserve"> numeral</w:t>
      </w:r>
      <w:r w:rsidR="00830934">
        <w:rPr>
          <w:rFonts w:ascii="Tahoma" w:hAnsi="Tahoma" w:cs="Tahoma"/>
        </w:rPr>
        <w:t xml:space="preserve"> 4</w:t>
      </w:r>
      <w:r w:rsidR="006B67FD">
        <w:rPr>
          <w:rFonts w:ascii="Tahoma" w:hAnsi="Tahoma" w:cs="Tahoma"/>
        </w:rPr>
        <w:t xml:space="preserve">, para en su defecto declarar </w:t>
      </w:r>
      <w:r w:rsidR="00830934">
        <w:rPr>
          <w:rFonts w:ascii="Tahoma" w:hAnsi="Tahoma" w:cs="Tahoma"/>
        </w:rPr>
        <w:t>imprósperas las excepciones propuestas por la ejecutada OLGA RUEDA MAYORGA, dejar vigentes</w:t>
      </w:r>
      <w:r w:rsidR="001E55E3">
        <w:rPr>
          <w:rFonts w:ascii="Tahoma" w:hAnsi="Tahoma" w:cs="Tahoma"/>
        </w:rPr>
        <w:t xml:space="preserve"> las medidas cautelares decretadas</w:t>
      </w:r>
      <w:r w:rsidR="00830934">
        <w:rPr>
          <w:rFonts w:ascii="Tahoma" w:hAnsi="Tahoma" w:cs="Tahoma"/>
        </w:rPr>
        <w:t xml:space="preserve"> y perfeccionadas sobre los bienes de la citada ejecutada y absolver de las costas procesales de primera instancia a los ejecutados, condenando </w:t>
      </w:r>
      <w:r w:rsidR="001E55E3">
        <w:rPr>
          <w:rFonts w:ascii="Tahoma" w:hAnsi="Tahoma" w:cs="Tahoma"/>
        </w:rPr>
        <w:t>al pago de dicho emolumento</w:t>
      </w:r>
      <w:r w:rsidR="00830934">
        <w:rPr>
          <w:rFonts w:ascii="Tahoma" w:hAnsi="Tahoma" w:cs="Tahoma"/>
        </w:rPr>
        <w:t xml:space="preserve"> a la promotora de los medios exceptivos que acaban </w:t>
      </w:r>
      <w:r w:rsidR="001E55E3">
        <w:rPr>
          <w:rFonts w:ascii="Tahoma" w:hAnsi="Tahoma" w:cs="Tahoma"/>
        </w:rPr>
        <w:t xml:space="preserve">de </w:t>
      </w:r>
      <w:r w:rsidR="00830934">
        <w:rPr>
          <w:rFonts w:ascii="Tahoma" w:hAnsi="Tahoma" w:cs="Tahoma"/>
        </w:rPr>
        <w:t xml:space="preserve">declararse imprósperos. </w:t>
      </w:r>
    </w:p>
    <w:p w14:paraId="620F26E8" w14:textId="77777777" w:rsidR="00830934" w:rsidRDefault="00830934" w:rsidP="00830934">
      <w:pPr>
        <w:spacing w:line="276" w:lineRule="auto"/>
        <w:ind w:firstLine="708"/>
        <w:jc w:val="both"/>
        <w:rPr>
          <w:rFonts w:ascii="Tahoma" w:hAnsi="Tahoma" w:cs="Tahoma"/>
        </w:rPr>
      </w:pPr>
    </w:p>
    <w:p w14:paraId="3F323FF6" w14:textId="77777777" w:rsidR="0000008D" w:rsidRDefault="00830934" w:rsidP="00830934">
      <w:pPr>
        <w:spacing w:line="276" w:lineRule="auto"/>
        <w:ind w:firstLine="708"/>
        <w:jc w:val="both"/>
        <w:rPr>
          <w:rFonts w:ascii="Tahoma" w:hAnsi="Tahoma" w:cs="Tahoma"/>
        </w:rPr>
      </w:pPr>
      <w:r>
        <w:rPr>
          <w:rFonts w:ascii="Tahoma" w:hAnsi="Tahoma" w:cs="Tahoma"/>
        </w:rPr>
        <w:t>En mérito de lo expuesto</w:t>
      </w:r>
      <w:r w:rsidR="0000008D">
        <w:rPr>
          <w:rFonts w:ascii="Tahoma" w:hAnsi="Tahoma" w:cs="Tahoma"/>
        </w:rPr>
        <w:t xml:space="preserve">, el </w:t>
      </w:r>
      <w:r w:rsidR="0000008D" w:rsidRPr="0000008D">
        <w:rPr>
          <w:rFonts w:ascii="Tahoma" w:hAnsi="Tahoma" w:cs="Tahoma"/>
          <w:b/>
        </w:rPr>
        <w:t>TRIBUNAL SUPERIOR DEL DISTRITO JUDICIAL DE PEREIRA, SALA LABORAL No. 1</w:t>
      </w:r>
      <w:r w:rsidR="0000008D">
        <w:rPr>
          <w:rFonts w:ascii="Tahoma" w:hAnsi="Tahoma" w:cs="Tahoma"/>
        </w:rPr>
        <w:t>,</w:t>
      </w:r>
    </w:p>
    <w:p w14:paraId="169AD101" w14:textId="77777777" w:rsidR="0000008D" w:rsidRPr="0000008D" w:rsidRDefault="0000008D" w:rsidP="0000008D">
      <w:pPr>
        <w:spacing w:line="276" w:lineRule="auto"/>
        <w:ind w:firstLine="708"/>
        <w:jc w:val="center"/>
        <w:rPr>
          <w:rFonts w:ascii="Tahoma" w:hAnsi="Tahoma" w:cs="Tahoma"/>
          <w:b/>
        </w:rPr>
      </w:pPr>
    </w:p>
    <w:p w14:paraId="217D94CE" w14:textId="7FB17F48" w:rsidR="00655A81" w:rsidRDefault="0000008D" w:rsidP="001D459F">
      <w:pPr>
        <w:spacing w:line="276" w:lineRule="auto"/>
        <w:ind w:firstLine="708"/>
        <w:jc w:val="center"/>
        <w:rPr>
          <w:rFonts w:ascii="Tahoma" w:hAnsi="Tahoma" w:cs="Tahoma"/>
          <w:b/>
        </w:rPr>
      </w:pPr>
      <w:r w:rsidRPr="0000008D">
        <w:rPr>
          <w:rFonts w:ascii="Tahoma" w:hAnsi="Tahoma" w:cs="Tahoma"/>
          <w:b/>
        </w:rPr>
        <w:t>RESUELVE</w:t>
      </w:r>
      <w:r w:rsidR="009E2137">
        <w:rPr>
          <w:rFonts w:ascii="Tahoma" w:hAnsi="Tahoma" w:cs="Tahoma"/>
          <w:b/>
        </w:rPr>
        <w:t>:</w:t>
      </w:r>
    </w:p>
    <w:p w14:paraId="130D48E0" w14:textId="77777777" w:rsidR="009E2137" w:rsidRDefault="009E2137" w:rsidP="001D459F">
      <w:pPr>
        <w:spacing w:line="276" w:lineRule="auto"/>
        <w:ind w:firstLine="708"/>
        <w:jc w:val="center"/>
        <w:rPr>
          <w:rFonts w:ascii="Tahoma" w:hAnsi="Tahoma" w:cs="Tahoma"/>
          <w:b/>
        </w:rPr>
      </w:pPr>
    </w:p>
    <w:p w14:paraId="22CE3E3F" w14:textId="49EE5AF9" w:rsidR="001D459F" w:rsidRDefault="001D459F" w:rsidP="001D459F">
      <w:pPr>
        <w:spacing w:line="276" w:lineRule="auto"/>
        <w:ind w:firstLine="708"/>
        <w:jc w:val="both"/>
        <w:rPr>
          <w:rFonts w:ascii="Tahoma" w:hAnsi="Tahoma" w:cs="Tahoma"/>
        </w:rPr>
      </w:pPr>
      <w:r>
        <w:rPr>
          <w:rFonts w:ascii="Tahoma" w:hAnsi="Tahoma" w:cs="Tahoma"/>
          <w:b/>
        </w:rPr>
        <w:t xml:space="preserve">PRIMERO: REVOCAR </w:t>
      </w:r>
      <w:r w:rsidRPr="001D459F">
        <w:rPr>
          <w:rFonts w:ascii="Tahoma" w:hAnsi="Tahoma" w:cs="Tahoma"/>
        </w:rPr>
        <w:t>los numerales 2 y 3</w:t>
      </w:r>
      <w:r>
        <w:rPr>
          <w:rFonts w:ascii="Tahoma" w:hAnsi="Tahoma" w:cs="Tahoma"/>
        </w:rPr>
        <w:t xml:space="preserve"> del auto interlocutorio del 6 de octubre de 2016 y en su defecto declarar imprósperas las excepciones mérito propuestas por </w:t>
      </w:r>
      <w:r w:rsidR="00826DF2">
        <w:rPr>
          <w:rFonts w:ascii="Tahoma" w:hAnsi="Tahoma" w:cs="Tahoma"/>
        </w:rPr>
        <w:t xml:space="preserve">la ejecutada OLGA RUEDA MAYORGA, en contra de quien deberá continuar la acción ejecutiva. </w:t>
      </w:r>
    </w:p>
    <w:p w14:paraId="18296151" w14:textId="77777777" w:rsidR="001D459F" w:rsidRDefault="001D459F" w:rsidP="001D459F">
      <w:pPr>
        <w:spacing w:line="276" w:lineRule="auto"/>
        <w:ind w:firstLine="708"/>
        <w:jc w:val="both"/>
        <w:rPr>
          <w:rFonts w:ascii="Tahoma" w:hAnsi="Tahoma" w:cs="Tahoma"/>
        </w:rPr>
      </w:pPr>
    </w:p>
    <w:p w14:paraId="78F559CF" w14:textId="460894E2" w:rsidR="00826DF2" w:rsidRDefault="001D459F" w:rsidP="001D459F">
      <w:pPr>
        <w:spacing w:line="276" w:lineRule="auto"/>
        <w:ind w:firstLine="708"/>
        <w:jc w:val="both"/>
        <w:rPr>
          <w:rFonts w:ascii="Tahoma" w:hAnsi="Tahoma" w:cs="Tahoma"/>
        </w:rPr>
      </w:pPr>
      <w:r w:rsidRPr="001D459F">
        <w:rPr>
          <w:rFonts w:ascii="Tahoma" w:hAnsi="Tahoma" w:cs="Tahoma"/>
          <w:b/>
        </w:rPr>
        <w:t>SEGUNDO:</w:t>
      </w:r>
      <w:r>
        <w:rPr>
          <w:rFonts w:ascii="Tahoma" w:hAnsi="Tahoma" w:cs="Tahoma"/>
          <w:b/>
        </w:rPr>
        <w:t xml:space="preserve"> ABSOLVER </w:t>
      </w:r>
      <w:r w:rsidRPr="001D459F">
        <w:rPr>
          <w:rFonts w:ascii="Tahoma" w:hAnsi="Tahoma" w:cs="Tahoma"/>
        </w:rPr>
        <w:t>del pago de las costas procesales</w:t>
      </w:r>
      <w:r>
        <w:rPr>
          <w:rFonts w:ascii="Tahoma" w:hAnsi="Tahoma" w:cs="Tahoma"/>
        </w:rPr>
        <w:t xml:space="preserve"> de primera instancia</w:t>
      </w:r>
      <w:r w:rsidRPr="001D459F">
        <w:rPr>
          <w:rFonts w:ascii="Tahoma" w:hAnsi="Tahoma" w:cs="Tahoma"/>
        </w:rPr>
        <w:t xml:space="preserve"> a los ejecutados</w:t>
      </w:r>
      <w:r>
        <w:rPr>
          <w:rFonts w:ascii="Tahoma" w:hAnsi="Tahoma" w:cs="Tahoma"/>
          <w:b/>
        </w:rPr>
        <w:t xml:space="preserve"> </w:t>
      </w:r>
      <w:r>
        <w:rPr>
          <w:rFonts w:ascii="Tahoma" w:hAnsi="Tahoma" w:cs="Tahoma"/>
        </w:rPr>
        <w:t>y condenar a la ejecutada</w:t>
      </w:r>
      <w:r w:rsidRPr="001D459F">
        <w:rPr>
          <w:rFonts w:ascii="Tahoma" w:hAnsi="Tahoma" w:cs="Tahoma"/>
          <w:b/>
        </w:rPr>
        <w:t xml:space="preserve"> OLGA RUEDA MAYORGA</w:t>
      </w:r>
      <w:r w:rsidRPr="001D459F">
        <w:rPr>
          <w:rFonts w:ascii="Tahoma" w:hAnsi="Tahoma" w:cs="Tahoma"/>
        </w:rPr>
        <w:t>, liquídense</w:t>
      </w:r>
      <w:r w:rsidR="00826DF2">
        <w:rPr>
          <w:rFonts w:ascii="Tahoma" w:hAnsi="Tahoma" w:cs="Tahoma"/>
        </w:rPr>
        <w:t xml:space="preserve"> </w:t>
      </w:r>
      <w:r>
        <w:rPr>
          <w:rFonts w:ascii="Tahoma" w:hAnsi="Tahoma" w:cs="Tahoma"/>
        </w:rPr>
        <w:t>en el</w:t>
      </w:r>
      <w:r w:rsidRPr="001D459F">
        <w:rPr>
          <w:rFonts w:ascii="Tahoma" w:hAnsi="Tahoma" w:cs="Tahoma"/>
        </w:rPr>
        <w:t xml:space="preserve"> </w:t>
      </w:r>
      <w:r>
        <w:rPr>
          <w:rFonts w:ascii="Tahoma" w:hAnsi="Tahoma" w:cs="Tahoma"/>
        </w:rPr>
        <w:t>juzgado</w:t>
      </w:r>
      <w:r w:rsidRPr="001D459F">
        <w:rPr>
          <w:rFonts w:ascii="Tahoma" w:hAnsi="Tahoma" w:cs="Tahoma"/>
        </w:rPr>
        <w:t xml:space="preserve"> de origen. </w:t>
      </w:r>
    </w:p>
    <w:p w14:paraId="2F7753FB" w14:textId="77777777" w:rsidR="0005255B" w:rsidRDefault="0005255B" w:rsidP="00EB3BFC">
      <w:pPr>
        <w:spacing w:line="276" w:lineRule="auto"/>
        <w:jc w:val="both"/>
        <w:rPr>
          <w:rFonts w:ascii="Tahoma" w:hAnsi="Tahoma" w:cs="Tahoma"/>
        </w:rPr>
      </w:pPr>
    </w:p>
    <w:p w14:paraId="0EDF9D5A" w14:textId="77777777" w:rsidR="00826DF2" w:rsidRDefault="00826DF2" w:rsidP="00826DF2">
      <w:pPr>
        <w:spacing w:line="276" w:lineRule="auto"/>
        <w:ind w:firstLine="708"/>
        <w:jc w:val="both"/>
        <w:rPr>
          <w:rFonts w:ascii="Tahoma" w:hAnsi="Tahoma" w:cs="Tahoma"/>
        </w:rPr>
      </w:pPr>
      <w:r>
        <w:rPr>
          <w:rFonts w:ascii="Tahoma" w:hAnsi="Tahoma" w:cs="Tahoma"/>
        </w:rPr>
        <w:t>La Magistrada</w:t>
      </w:r>
      <w:r w:rsidRPr="00AA0A34">
        <w:rPr>
          <w:rFonts w:ascii="Tahoma" w:hAnsi="Tahoma" w:cs="Tahoma"/>
        </w:rPr>
        <w:t xml:space="preserve">, </w:t>
      </w:r>
    </w:p>
    <w:p w14:paraId="0FBC4122" w14:textId="77777777" w:rsidR="008A4A7B" w:rsidRPr="00B52F8D" w:rsidRDefault="008A4A7B" w:rsidP="00826DF2">
      <w:pPr>
        <w:spacing w:line="276" w:lineRule="auto"/>
        <w:rPr>
          <w:rFonts w:ascii="Tahoma" w:hAnsi="Tahoma" w:cs="Tahoma"/>
          <w:b/>
        </w:rPr>
      </w:pPr>
    </w:p>
    <w:p w14:paraId="35AF2E16" w14:textId="77777777" w:rsidR="00D90138" w:rsidRDefault="00D90138" w:rsidP="00826DF2">
      <w:pPr>
        <w:pStyle w:val="Titre3"/>
        <w:spacing w:before="0" w:line="276" w:lineRule="auto"/>
        <w:jc w:val="center"/>
        <w:rPr>
          <w:rFonts w:ascii="Tahoma" w:hAnsi="Tahoma" w:cs="Tahoma"/>
          <w:b/>
          <w:color w:val="auto"/>
        </w:rPr>
      </w:pPr>
    </w:p>
    <w:p w14:paraId="3FB06D75" w14:textId="77777777" w:rsidR="00826DF2" w:rsidRPr="00B52F8D" w:rsidRDefault="00826DF2" w:rsidP="00826DF2">
      <w:pPr>
        <w:pStyle w:val="Titre3"/>
        <w:spacing w:before="0" w:line="276" w:lineRule="auto"/>
        <w:jc w:val="center"/>
        <w:rPr>
          <w:rFonts w:ascii="Tahoma" w:hAnsi="Tahoma" w:cs="Tahoma"/>
          <w:b/>
          <w:bCs/>
          <w:color w:val="auto"/>
        </w:rPr>
      </w:pPr>
      <w:r w:rsidRPr="00B52F8D">
        <w:rPr>
          <w:rFonts w:ascii="Tahoma" w:hAnsi="Tahoma" w:cs="Tahoma"/>
          <w:b/>
          <w:color w:val="auto"/>
        </w:rPr>
        <w:t>ANA LUCÍA CAICEDO CALDERÓN</w:t>
      </w:r>
    </w:p>
    <w:p w14:paraId="2AC8ACBF" w14:textId="77777777" w:rsidR="0005255B" w:rsidRDefault="0005255B" w:rsidP="00EB3BFC">
      <w:pPr>
        <w:spacing w:line="276" w:lineRule="auto"/>
        <w:rPr>
          <w:rFonts w:ascii="Tahoma" w:hAnsi="Tahoma" w:cs="Tahoma"/>
          <w:b/>
        </w:rPr>
      </w:pPr>
    </w:p>
    <w:p w14:paraId="1C87DDDB" w14:textId="77777777" w:rsidR="00D90138" w:rsidRDefault="00D90138" w:rsidP="00EB3BFC">
      <w:pPr>
        <w:spacing w:line="276" w:lineRule="auto"/>
        <w:rPr>
          <w:rFonts w:ascii="Tahoma" w:hAnsi="Tahoma" w:cs="Tahoma"/>
          <w:b/>
        </w:rPr>
      </w:pPr>
    </w:p>
    <w:p w14:paraId="0AF6646E" w14:textId="77777777" w:rsidR="00826DF2" w:rsidRPr="00206CE4" w:rsidRDefault="00826DF2" w:rsidP="00826DF2">
      <w:pPr>
        <w:spacing w:line="276" w:lineRule="auto"/>
        <w:ind w:firstLine="708"/>
        <w:rPr>
          <w:rFonts w:ascii="Tahoma" w:hAnsi="Tahoma" w:cs="Tahoma"/>
        </w:rPr>
      </w:pPr>
      <w:r w:rsidRPr="00206CE4">
        <w:rPr>
          <w:rFonts w:ascii="Tahoma" w:hAnsi="Tahoma" w:cs="Tahoma"/>
        </w:rPr>
        <w:t xml:space="preserve">Los Magistrados, </w:t>
      </w:r>
    </w:p>
    <w:p w14:paraId="067AA997" w14:textId="77777777" w:rsidR="0005255B" w:rsidRDefault="0005255B" w:rsidP="00826DF2">
      <w:pPr>
        <w:spacing w:line="276" w:lineRule="auto"/>
        <w:rPr>
          <w:rFonts w:ascii="Tahoma" w:hAnsi="Tahoma" w:cs="Tahoma"/>
          <w:b/>
        </w:rPr>
      </w:pPr>
    </w:p>
    <w:p w14:paraId="46BC0240" w14:textId="77777777" w:rsidR="00D90138" w:rsidRDefault="00D90138" w:rsidP="00826DF2">
      <w:pPr>
        <w:spacing w:line="276" w:lineRule="auto"/>
        <w:rPr>
          <w:rFonts w:ascii="Tahoma" w:hAnsi="Tahoma" w:cs="Tahoma"/>
          <w:b/>
        </w:rPr>
      </w:pPr>
    </w:p>
    <w:p w14:paraId="055562FB" w14:textId="77777777" w:rsidR="00D90138" w:rsidRDefault="00D90138" w:rsidP="00826DF2">
      <w:pPr>
        <w:spacing w:line="276" w:lineRule="auto"/>
        <w:rPr>
          <w:rFonts w:ascii="Tahoma" w:hAnsi="Tahoma" w:cs="Tahoma"/>
          <w:b/>
        </w:rPr>
      </w:pPr>
    </w:p>
    <w:p w14:paraId="493A9BFA" w14:textId="029CAAD8" w:rsidR="00826DF2" w:rsidRPr="001661E9" w:rsidRDefault="00826DF2" w:rsidP="008A4A7B">
      <w:pPr>
        <w:rPr>
          <w:rFonts w:ascii="Tahoma" w:hAnsi="Tahoma" w:cs="Tahoma"/>
          <w:b/>
        </w:rPr>
      </w:pPr>
      <w:r w:rsidRPr="005B01BC">
        <w:rPr>
          <w:rFonts w:ascii="Tahoma" w:hAnsi="Tahoma" w:cs="Tahoma"/>
          <w:b/>
        </w:rPr>
        <w:t>JULIO CÉSAR SA</w:t>
      </w:r>
      <w:r>
        <w:rPr>
          <w:rFonts w:ascii="Tahoma" w:hAnsi="Tahoma" w:cs="Tahoma"/>
          <w:b/>
        </w:rPr>
        <w:t xml:space="preserve">LAZAR MUÑOZ   </w:t>
      </w:r>
      <w:r w:rsidR="00D90138">
        <w:rPr>
          <w:rFonts w:ascii="Tahoma" w:hAnsi="Tahoma" w:cs="Tahoma"/>
          <w:b/>
        </w:rPr>
        <w:t xml:space="preserve">          </w:t>
      </w:r>
      <w:r w:rsidRPr="005B01BC">
        <w:rPr>
          <w:rFonts w:ascii="Tahoma" w:hAnsi="Tahoma" w:cs="Tahoma"/>
          <w:b/>
        </w:rPr>
        <w:t xml:space="preserve">FRANCISCO JAVIER TAMAYO </w:t>
      </w:r>
      <w:r>
        <w:rPr>
          <w:rFonts w:ascii="Tahoma" w:hAnsi="Tahoma" w:cs="Tahoma"/>
          <w:b/>
        </w:rPr>
        <w:t>TABARES</w:t>
      </w:r>
    </w:p>
    <w:p w14:paraId="5BABE942" w14:textId="21E2CF87" w:rsidR="001D459F" w:rsidRDefault="00EB3BFC" w:rsidP="00EB3BFC">
      <w:r>
        <w:rPr>
          <w:rFonts w:ascii="Tahoma" w:hAnsi="Tahoma" w:cs="Tahoma"/>
          <w:b/>
          <w:bCs/>
          <w:spacing w:val="2"/>
        </w:rPr>
        <w:lastRenderedPageBreak/>
        <w:t xml:space="preserve">                 Salva voto</w:t>
      </w:r>
    </w:p>
    <w:sectPr w:rsidR="001D459F" w:rsidSect="00D90138">
      <w:headerReference w:type="default" r:id="rId12"/>
      <w:footerReference w:type="default" r:id="rId13"/>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C80D7" w14:textId="77777777" w:rsidR="00EF77A2" w:rsidRDefault="00EF77A2" w:rsidP="000B1347">
      <w:r>
        <w:separator/>
      </w:r>
    </w:p>
  </w:endnote>
  <w:endnote w:type="continuationSeparator" w:id="0">
    <w:p w14:paraId="020936A3" w14:textId="77777777" w:rsidR="00EF77A2" w:rsidRDefault="00EF77A2" w:rsidP="000B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17999"/>
      <w:docPartObj>
        <w:docPartGallery w:val="Page Numbers (Bottom of Page)"/>
        <w:docPartUnique/>
      </w:docPartObj>
    </w:sdtPr>
    <w:sdtEndPr/>
    <w:sdtContent>
      <w:p w14:paraId="15CCC3C2" w14:textId="77713F1B" w:rsidR="0005255B" w:rsidRDefault="0005255B">
        <w:pPr>
          <w:pStyle w:val="Pieddepage"/>
          <w:jc w:val="right"/>
        </w:pPr>
        <w:r>
          <w:fldChar w:fldCharType="begin"/>
        </w:r>
        <w:r>
          <w:instrText>PAGE   \* MERGEFORMAT</w:instrText>
        </w:r>
        <w:r>
          <w:fldChar w:fldCharType="separate"/>
        </w:r>
        <w:r w:rsidR="00A02B12">
          <w:rPr>
            <w:noProof/>
          </w:rPr>
          <w:t>4</w:t>
        </w:r>
        <w:r>
          <w:fldChar w:fldCharType="end"/>
        </w:r>
      </w:p>
    </w:sdtContent>
  </w:sdt>
  <w:p w14:paraId="327D4D2E" w14:textId="77777777" w:rsidR="0005255B" w:rsidRDefault="000525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0DC3" w14:textId="77777777" w:rsidR="00EF77A2" w:rsidRDefault="00EF77A2" w:rsidP="000B1347">
      <w:r>
        <w:separator/>
      </w:r>
    </w:p>
  </w:footnote>
  <w:footnote w:type="continuationSeparator" w:id="0">
    <w:p w14:paraId="74A612CF" w14:textId="77777777" w:rsidR="00EF77A2" w:rsidRDefault="00EF77A2" w:rsidP="000B1347">
      <w:r>
        <w:continuationSeparator/>
      </w:r>
    </w:p>
  </w:footnote>
  <w:footnote w:id="1">
    <w:p w14:paraId="18503202" w14:textId="38C831DF" w:rsidR="000B1347" w:rsidRPr="00A97BA8" w:rsidRDefault="000B1347">
      <w:pPr>
        <w:pStyle w:val="Notedebasdepage"/>
        <w:rPr>
          <w:sz w:val="20"/>
          <w:szCs w:val="20"/>
        </w:rPr>
      </w:pPr>
      <w:r w:rsidRPr="00A97BA8">
        <w:rPr>
          <w:rStyle w:val="Appelnotedebasdep"/>
          <w:sz w:val="20"/>
          <w:szCs w:val="20"/>
        </w:rPr>
        <w:footnoteRef/>
      </w:r>
      <w:r w:rsidRPr="00A97BA8">
        <w:rPr>
          <w:sz w:val="20"/>
          <w:szCs w:val="20"/>
        </w:rPr>
        <w:t xml:space="preserve"> Sentencia 22408 del 9 de julio de 2004</w:t>
      </w:r>
    </w:p>
  </w:footnote>
  <w:footnote w:id="2">
    <w:p w14:paraId="569B9FAC" w14:textId="355C78A3" w:rsidR="005A01AE" w:rsidRDefault="005A01AE">
      <w:pPr>
        <w:pStyle w:val="Notedebasdepage"/>
      </w:pPr>
      <w:r w:rsidRPr="00A97BA8">
        <w:rPr>
          <w:rStyle w:val="Appelnotedebasdep"/>
          <w:sz w:val="20"/>
          <w:szCs w:val="20"/>
        </w:rPr>
        <w:footnoteRef/>
      </w:r>
      <w:r w:rsidRPr="00A97BA8">
        <w:rPr>
          <w:sz w:val="20"/>
          <w:szCs w:val="20"/>
        </w:rPr>
        <w:t xml:space="preserve"> STL 5955 del 4 mayo de 2016 –radicación No. 43152- y STP9168 del 5 de julio de 2016 –radicación 86422.</w:t>
      </w:r>
    </w:p>
  </w:footnote>
  <w:footnote w:id="3">
    <w:p w14:paraId="19B7322D" w14:textId="36B2AF75" w:rsidR="00705C5B" w:rsidRPr="00705C5B" w:rsidRDefault="00705C5B">
      <w:pPr>
        <w:pStyle w:val="Notedebasdepage"/>
        <w:rPr>
          <w:lang w:val="es-CO"/>
        </w:rPr>
      </w:pPr>
      <w:r>
        <w:rPr>
          <w:rStyle w:val="Appelnotedebasdep"/>
        </w:rPr>
        <w:footnoteRef/>
      </w:r>
      <w:r>
        <w:t xml:space="preserve"> </w:t>
      </w:r>
      <w:r w:rsidRPr="00705C5B">
        <w:rPr>
          <w:rFonts w:ascii="Tahoma" w:hAnsi="Tahoma" w:cs="Tahoma"/>
          <w:color w:val="000000" w:themeColor="text1"/>
          <w:sz w:val="20"/>
          <w:szCs w:val="20"/>
          <w:lang w:val="es-ES_tradnl"/>
        </w:rPr>
        <w:t>-sin que hayan perdido vigencias las sociedades en comandita-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FEDE" w14:textId="08DBF6A6" w:rsidR="0005255B" w:rsidRPr="0005255B" w:rsidRDefault="0005255B">
    <w:pPr>
      <w:pStyle w:val="En-tte"/>
      <w:rPr>
        <w:i/>
        <w:sz w:val="16"/>
        <w:szCs w:val="16"/>
        <w:lang w:val="es-CO"/>
      </w:rPr>
    </w:pPr>
    <w:r w:rsidRPr="0005255B">
      <w:rPr>
        <w:i/>
        <w:sz w:val="16"/>
        <w:szCs w:val="16"/>
        <w:lang w:val="es-CO"/>
      </w:rPr>
      <w:t>Ejecutantes: Jaime Andrés hurtado Álvarez</w:t>
    </w:r>
  </w:p>
  <w:p w14:paraId="7991F1A1" w14:textId="7897371F" w:rsidR="0005255B" w:rsidRPr="0005255B" w:rsidRDefault="0005255B">
    <w:pPr>
      <w:pStyle w:val="En-tte"/>
      <w:rPr>
        <w:i/>
        <w:sz w:val="16"/>
        <w:szCs w:val="16"/>
        <w:lang w:val="es-CO"/>
      </w:rPr>
    </w:pPr>
    <w:r w:rsidRPr="0005255B">
      <w:rPr>
        <w:i/>
        <w:sz w:val="16"/>
        <w:szCs w:val="16"/>
        <w:lang w:val="es-CO"/>
      </w:rPr>
      <w:t>Ejecutados: Rueda Mayorga S.A.S. y otra</w:t>
    </w:r>
  </w:p>
  <w:p w14:paraId="6EEF9796" w14:textId="5C2A942D" w:rsidR="0005255B" w:rsidRPr="0005255B" w:rsidRDefault="0005255B">
    <w:pPr>
      <w:pStyle w:val="En-tte"/>
      <w:rPr>
        <w:i/>
        <w:sz w:val="16"/>
        <w:szCs w:val="16"/>
        <w:lang w:val="es-CO"/>
      </w:rPr>
    </w:pPr>
    <w:r w:rsidRPr="0005255B">
      <w:rPr>
        <w:i/>
        <w:sz w:val="16"/>
        <w:szCs w:val="16"/>
        <w:lang w:val="es-CO"/>
      </w:rPr>
      <w:t>Radicado: 2008-0213-03</w:t>
    </w:r>
  </w:p>
  <w:p w14:paraId="68835C2F" w14:textId="77777777" w:rsidR="0005255B" w:rsidRPr="0005255B" w:rsidRDefault="0005255B">
    <w:pPr>
      <w:pStyle w:val="En-tte"/>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E9"/>
    <w:rsid w:val="0000008D"/>
    <w:rsid w:val="00025A61"/>
    <w:rsid w:val="000363DD"/>
    <w:rsid w:val="0005255B"/>
    <w:rsid w:val="00085475"/>
    <w:rsid w:val="000B1347"/>
    <w:rsid w:val="00137163"/>
    <w:rsid w:val="00156770"/>
    <w:rsid w:val="00160EE0"/>
    <w:rsid w:val="00194CC2"/>
    <w:rsid w:val="001A6B73"/>
    <w:rsid w:val="001D459F"/>
    <w:rsid w:val="001E55E3"/>
    <w:rsid w:val="001F7C74"/>
    <w:rsid w:val="002104CF"/>
    <w:rsid w:val="002145E6"/>
    <w:rsid w:val="002A4025"/>
    <w:rsid w:val="002C467C"/>
    <w:rsid w:val="00470295"/>
    <w:rsid w:val="00486A14"/>
    <w:rsid w:val="004E053A"/>
    <w:rsid w:val="00512CA6"/>
    <w:rsid w:val="005A01AE"/>
    <w:rsid w:val="005B10E1"/>
    <w:rsid w:val="005B289B"/>
    <w:rsid w:val="00620CC9"/>
    <w:rsid w:val="00655A81"/>
    <w:rsid w:val="006A1AC3"/>
    <w:rsid w:val="006A4C7F"/>
    <w:rsid w:val="006B1226"/>
    <w:rsid w:val="006B67FD"/>
    <w:rsid w:val="006D713B"/>
    <w:rsid w:val="006F37A3"/>
    <w:rsid w:val="00705C5B"/>
    <w:rsid w:val="00721942"/>
    <w:rsid w:val="007A7C90"/>
    <w:rsid w:val="00826DF2"/>
    <w:rsid w:val="00830934"/>
    <w:rsid w:val="008A4A7B"/>
    <w:rsid w:val="008D1BE9"/>
    <w:rsid w:val="009C6E49"/>
    <w:rsid w:val="009C6E87"/>
    <w:rsid w:val="009E2137"/>
    <w:rsid w:val="00A02B12"/>
    <w:rsid w:val="00A97BA8"/>
    <w:rsid w:val="00B74DD4"/>
    <w:rsid w:val="00B845B6"/>
    <w:rsid w:val="00B97133"/>
    <w:rsid w:val="00B97F96"/>
    <w:rsid w:val="00BA7AB1"/>
    <w:rsid w:val="00BC2EFD"/>
    <w:rsid w:val="00BD000B"/>
    <w:rsid w:val="00BE64E3"/>
    <w:rsid w:val="00C04E38"/>
    <w:rsid w:val="00C911CB"/>
    <w:rsid w:val="00D01873"/>
    <w:rsid w:val="00D851BC"/>
    <w:rsid w:val="00D90138"/>
    <w:rsid w:val="00DC4D96"/>
    <w:rsid w:val="00EB3BFC"/>
    <w:rsid w:val="00EC46F0"/>
    <w:rsid w:val="00EC752B"/>
    <w:rsid w:val="00EF77A2"/>
    <w:rsid w:val="00F65600"/>
    <w:rsid w:val="00FE72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F2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itre3">
    <w:name w:val="heading 3"/>
    <w:basedOn w:val="Normal"/>
    <w:next w:val="Normal"/>
    <w:link w:val="Titre3Car"/>
    <w:uiPriority w:val="9"/>
    <w:semiHidden/>
    <w:unhideWhenUsed/>
    <w:qFormat/>
    <w:rsid w:val="00826DF2"/>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itre4">
    <w:name w:val="heading 4"/>
    <w:basedOn w:val="Normal"/>
    <w:next w:val="Normal"/>
    <w:link w:val="Titre4Car"/>
    <w:unhideWhenUsed/>
    <w:qFormat/>
    <w:rsid w:val="00A97BA8"/>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B1347"/>
  </w:style>
  <w:style w:type="character" w:customStyle="1" w:styleId="NotedebasdepageCar">
    <w:name w:val="Note de bas de page Car"/>
    <w:basedOn w:val="Policepardfaut"/>
    <w:link w:val="Notedebasdepage"/>
    <w:uiPriority w:val="99"/>
    <w:rsid w:val="000B1347"/>
    <w:rPr>
      <w:lang w:val="es-ES"/>
    </w:rPr>
  </w:style>
  <w:style w:type="character" w:styleId="Appelnotedebasdep">
    <w:name w:val="footnote reference"/>
    <w:basedOn w:val="Policepardfaut"/>
    <w:uiPriority w:val="99"/>
    <w:unhideWhenUsed/>
    <w:rsid w:val="000B1347"/>
    <w:rPr>
      <w:vertAlign w:val="superscript"/>
    </w:rPr>
  </w:style>
  <w:style w:type="character" w:customStyle="1" w:styleId="Titre4Car">
    <w:name w:val="Titre 4 Car"/>
    <w:basedOn w:val="Policepardfaut"/>
    <w:link w:val="Titre4"/>
    <w:rsid w:val="00A97BA8"/>
    <w:rPr>
      <w:rFonts w:ascii="Times New Roman" w:eastAsia="Times New Roman" w:hAnsi="Times New Roman" w:cs="Times New Roman"/>
      <w:b/>
      <w:szCs w:val="20"/>
      <w:lang w:val="es-ES" w:eastAsia="es-ES"/>
    </w:rPr>
  </w:style>
  <w:style w:type="paragraph" w:styleId="Sansinterligne">
    <w:name w:val="No Spacing"/>
    <w:uiPriority w:val="1"/>
    <w:qFormat/>
    <w:rsid w:val="00A97BA8"/>
    <w:rPr>
      <w:rFonts w:ascii="Calibri" w:eastAsia="Calibri" w:hAnsi="Calibri" w:cs="Times New Roman"/>
      <w:sz w:val="22"/>
      <w:szCs w:val="22"/>
      <w:lang w:val="es-ES"/>
    </w:rPr>
  </w:style>
  <w:style w:type="paragraph" w:styleId="NormalWeb">
    <w:name w:val="Normal (Web)"/>
    <w:basedOn w:val="Normal"/>
    <w:uiPriority w:val="99"/>
    <w:unhideWhenUsed/>
    <w:rsid w:val="00A97BA8"/>
    <w:pPr>
      <w:spacing w:before="100" w:beforeAutospacing="1" w:after="100" w:afterAutospacing="1"/>
    </w:pPr>
    <w:rPr>
      <w:rFonts w:ascii="Times New Roman" w:eastAsia="Times New Roman" w:hAnsi="Times New Roman" w:cs="Times New Roman"/>
      <w:lang w:eastAsia="es-ES"/>
    </w:rPr>
  </w:style>
  <w:style w:type="paragraph" w:styleId="Titre">
    <w:name w:val="Title"/>
    <w:basedOn w:val="Normal"/>
    <w:link w:val="TitreCar"/>
    <w:qFormat/>
    <w:rsid w:val="00A97BA8"/>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A97BA8"/>
    <w:rPr>
      <w:rFonts w:ascii="Arial" w:eastAsia="Times New Roman" w:hAnsi="Arial" w:cs="Arial"/>
      <w:b/>
      <w:lang w:val="es-ES" w:eastAsia="es-ES"/>
    </w:rPr>
  </w:style>
  <w:style w:type="character" w:customStyle="1" w:styleId="Titre3Car">
    <w:name w:val="Titre 3 Car"/>
    <w:basedOn w:val="Policepardfaut"/>
    <w:link w:val="Titre3"/>
    <w:uiPriority w:val="9"/>
    <w:semiHidden/>
    <w:rsid w:val="00826DF2"/>
    <w:rPr>
      <w:rFonts w:asciiTheme="majorHAnsi" w:eastAsiaTheme="majorEastAsia" w:hAnsiTheme="majorHAnsi" w:cstheme="majorBidi"/>
      <w:color w:val="1F4D78" w:themeColor="accent1" w:themeShade="7F"/>
      <w:lang w:val="es-ES" w:eastAsia="es-ES"/>
    </w:rPr>
  </w:style>
  <w:style w:type="paragraph" w:styleId="En-tte">
    <w:name w:val="header"/>
    <w:basedOn w:val="Normal"/>
    <w:link w:val="En-tteCar"/>
    <w:uiPriority w:val="99"/>
    <w:unhideWhenUsed/>
    <w:rsid w:val="00826DF2"/>
    <w:pPr>
      <w:tabs>
        <w:tab w:val="center" w:pos="4252"/>
        <w:tab w:val="right" w:pos="8504"/>
      </w:tabs>
    </w:pPr>
  </w:style>
  <w:style w:type="character" w:customStyle="1" w:styleId="En-tteCar">
    <w:name w:val="En-tête Car"/>
    <w:basedOn w:val="Policepardfaut"/>
    <w:link w:val="En-tte"/>
    <w:uiPriority w:val="99"/>
    <w:rsid w:val="00826DF2"/>
    <w:rPr>
      <w:lang w:val="es-ES"/>
    </w:rPr>
  </w:style>
  <w:style w:type="paragraph" w:styleId="Pieddepage">
    <w:name w:val="footer"/>
    <w:basedOn w:val="Normal"/>
    <w:link w:val="PieddepageCar"/>
    <w:uiPriority w:val="99"/>
    <w:unhideWhenUsed/>
    <w:rsid w:val="00826DF2"/>
    <w:pPr>
      <w:tabs>
        <w:tab w:val="center" w:pos="4252"/>
        <w:tab w:val="right" w:pos="8504"/>
      </w:tabs>
    </w:pPr>
  </w:style>
  <w:style w:type="character" w:customStyle="1" w:styleId="PieddepageCar">
    <w:name w:val="Pied de page Car"/>
    <w:basedOn w:val="Policepardfaut"/>
    <w:link w:val="Pieddepage"/>
    <w:uiPriority w:val="99"/>
    <w:rsid w:val="00826DF2"/>
    <w:rPr>
      <w:lang w:val="es-ES"/>
    </w:rPr>
  </w:style>
  <w:style w:type="paragraph" w:styleId="Textedebulles">
    <w:name w:val="Balloon Text"/>
    <w:basedOn w:val="Normal"/>
    <w:link w:val="TextedebullesCar"/>
    <w:uiPriority w:val="99"/>
    <w:semiHidden/>
    <w:unhideWhenUsed/>
    <w:rsid w:val="008A4A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4A7B"/>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itre3">
    <w:name w:val="heading 3"/>
    <w:basedOn w:val="Normal"/>
    <w:next w:val="Normal"/>
    <w:link w:val="Titre3Car"/>
    <w:uiPriority w:val="9"/>
    <w:semiHidden/>
    <w:unhideWhenUsed/>
    <w:qFormat/>
    <w:rsid w:val="00826DF2"/>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itre4">
    <w:name w:val="heading 4"/>
    <w:basedOn w:val="Normal"/>
    <w:next w:val="Normal"/>
    <w:link w:val="Titre4Car"/>
    <w:unhideWhenUsed/>
    <w:qFormat/>
    <w:rsid w:val="00A97BA8"/>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B1347"/>
  </w:style>
  <w:style w:type="character" w:customStyle="1" w:styleId="NotedebasdepageCar">
    <w:name w:val="Note de bas de page Car"/>
    <w:basedOn w:val="Policepardfaut"/>
    <w:link w:val="Notedebasdepage"/>
    <w:uiPriority w:val="99"/>
    <w:rsid w:val="000B1347"/>
    <w:rPr>
      <w:lang w:val="es-ES"/>
    </w:rPr>
  </w:style>
  <w:style w:type="character" w:styleId="Appelnotedebasdep">
    <w:name w:val="footnote reference"/>
    <w:basedOn w:val="Policepardfaut"/>
    <w:uiPriority w:val="99"/>
    <w:unhideWhenUsed/>
    <w:rsid w:val="000B1347"/>
    <w:rPr>
      <w:vertAlign w:val="superscript"/>
    </w:rPr>
  </w:style>
  <w:style w:type="character" w:customStyle="1" w:styleId="Titre4Car">
    <w:name w:val="Titre 4 Car"/>
    <w:basedOn w:val="Policepardfaut"/>
    <w:link w:val="Titre4"/>
    <w:rsid w:val="00A97BA8"/>
    <w:rPr>
      <w:rFonts w:ascii="Times New Roman" w:eastAsia="Times New Roman" w:hAnsi="Times New Roman" w:cs="Times New Roman"/>
      <w:b/>
      <w:szCs w:val="20"/>
      <w:lang w:val="es-ES" w:eastAsia="es-ES"/>
    </w:rPr>
  </w:style>
  <w:style w:type="paragraph" w:styleId="Sansinterligne">
    <w:name w:val="No Spacing"/>
    <w:uiPriority w:val="1"/>
    <w:qFormat/>
    <w:rsid w:val="00A97BA8"/>
    <w:rPr>
      <w:rFonts w:ascii="Calibri" w:eastAsia="Calibri" w:hAnsi="Calibri" w:cs="Times New Roman"/>
      <w:sz w:val="22"/>
      <w:szCs w:val="22"/>
      <w:lang w:val="es-ES"/>
    </w:rPr>
  </w:style>
  <w:style w:type="paragraph" w:styleId="NormalWeb">
    <w:name w:val="Normal (Web)"/>
    <w:basedOn w:val="Normal"/>
    <w:uiPriority w:val="99"/>
    <w:unhideWhenUsed/>
    <w:rsid w:val="00A97BA8"/>
    <w:pPr>
      <w:spacing w:before="100" w:beforeAutospacing="1" w:after="100" w:afterAutospacing="1"/>
    </w:pPr>
    <w:rPr>
      <w:rFonts w:ascii="Times New Roman" w:eastAsia="Times New Roman" w:hAnsi="Times New Roman" w:cs="Times New Roman"/>
      <w:lang w:eastAsia="es-ES"/>
    </w:rPr>
  </w:style>
  <w:style w:type="paragraph" w:styleId="Titre">
    <w:name w:val="Title"/>
    <w:basedOn w:val="Normal"/>
    <w:link w:val="TitreCar"/>
    <w:qFormat/>
    <w:rsid w:val="00A97BA8"/>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A97BA8"/>
    <w:rPr>
      <w:rFonts w:ascii="Arial" w:eastAsia="Times New Roman" w:hAnsi="Arial" w:cs="Arial"/>
      <w:b/>
      <w:lang w:val="es-ES" w:eastAsia="es-ES"/>
    </w:rPr>
  </w:style>
  <w:style w:type="character" w:customStyle="1" w:styleId="Titre3Car">
    <w:name w:val="Titre 3 Car"/>
    <w:basedOn w:val="Policepardfaut"/>
    <w:link w:val="Titre3"/>
    <w:uiPriority w:val="9"/>
    <w:semiHidden/>
    <w:rsid w:val="00826DF2"/>
    <w:rPr>
      <w:rFonts w:asciiTheme="majorHAnsi" w:eastAsiaTheme="majorEastAsia" w:hAnsiTheme="majorHAnsi" w:cstheme="majorBidi"/>
      <w:color w:val="1F4D78" w:themeColor="accent1" w:themeShade="7F"/>
      <w:lang w:val="es-ES" w:eastAsia="es-ES"/>
    </w:rPr>
  </w:style>
  <w:style w:type="paragraph" w:styleId="En-tte">
    <w:name w:val="header"/>
    <w:basedOn w:val="Normal"/>
    <w:link w:val="En-tteCar"/>
    <w:uiPriority w:val="99"/>
    <w:unhideWhenUsed/>
    <w:rsid w:val="00826DF2"/>
    <w:pPr>
      <w:tabs>
        <w:tab w:val="center" w:pos="4252"/>
        <w:tab w:val="right" w:pos="8504"/>
      </w:tabs>
    </w:pPr>
  </w:style>
  <w:style w:type="character" w:customStyle="1" w:styleId="En-tteCar">
    <w:name w:val="En-tête Car"/>
    <w:basedOn w:val="Policepardfaut"/>
    <w:link w:val="En-tte"/>
    <w:uiPriority w:val="99"/>
    <w:rsid w:val="00826DF2"/>
    <w:rPr>
      <w:lang w:val="es-ES"/>
    </w:rPr>
  </w:style>
  <w:style w:type="paragraph" w:styleId="Pieddepage">
    <w:name w:val="footer"/>
    <w:basedOn w:val="Normal"/>
    <w:link w:val="PieddepageCar"/>
    <w:uiPriority w:val="99"/>
    <w:unhideWhenUsed/>
    <w:rsid w:val="00826DF2"/>
    <w:pPr>
      <w:tabs>
        <w:tab w:val="center" w:pos="4252"/>
        <w:tab w:val="right" w:pos="8504"/>
      </w:tabs>
    </w:pPr>
  </w:style>
  <w:style w:type="character" w:customStyle="1" w:styleId="PieddepageCar">
    <w:name w:val="Pied de page Car"/>
    <w:basedOn w:val="Policepardfaut"/>
    <w:link w:val="Pieddepage"/>
    <w:uiPriority w:val="99"/>
    <w:rsid w:val="00826DF2"/>
    <w:rPr>
      <w:lang w:val="es-ES"/>
    </w:rPr>
  </w:style>
  <w:style w:type="paragraph" w:styleId="Textedebulles">
    <w:name w:val="Balloon Text"/>
    <w:basedOn w:val="Normal"/>
    <w:link w:val="TextedebullesCar"/>
    <w:uiPriority w:val="99"/>
    <w:semiHidden/>
    <w:unhideWhenUsed/>
    <w:rsid w:val="008A4A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4A7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ociedad_an%C3%B3nim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uspensi%C3%B3n_de_pag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Quiebra" TargetMode="External"/><Relationship Id="rId4" Type="http://schemas.openxmlformats.org/officeDocument/2006/relationships/settings" Target="settings.xml"/><Relationship Id="rId9" Type="http://schemas.openxmlformats.org/officeDocument/2006/relationships/hyperlink" Target="https://es.wikipedia.org/wiki/Sociedad_de_responsabilidad_limitad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97F155-6D27-41D5-AA97-3473F2B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1912</Words>
  <Characters>10520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Malucimedina</cp:lastModifiedBy>
  <cp:revision>18</cp:revision>
  <cp:lastPrinted>2017-01-20T12:42:00Z</cp:lastPrinted>
  <dcterms:created xsi:type="dcterms:W3CDTF">2016-11-30T23:40:00Z</dcterms:created>
  <dcterms:modified xsi:type="dcterms:W3CDTF">2017-05-01T00:50:00Z</dcterms:modified>
</cp:coreProperties>
</file>