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407D7D" w:rsidRPr="0094372D" w:rsidRDefault="00407D7D" w:rsidP="00407D7D">
      <w:pPr>
        <w:pBdr>
          <w:top w:val="single" w:sz="4" w:space="1" w:color="auto"/>
          <w:left w:val="single" w:sz="4" w:space="4" w:color="auto"/>
          <w:bottom w:val="single" w:sz="4" w:space="1" w:color="auto"/>
          <w:right w:val="single" w:sz="4" w:space="4" w:color="auto"/>
        </w:pBdr>
        <w:shd w:val="clear" w:color="auto" w:fill="FFFFFF"/>
        <w:jc w:val="center"/>
        <w:rPr>
          <w:rFonts w:ascii="Calibri" w:hAnsi="Calibri" w:cs="Calibri"/>
          <w:color w:val="222222"/>
          <w:sz w:val="16"/>
          <w:szCs w:val="16"/>
          <w:lang w:val="es-CO" w:eastAsia="fr-FR"/>
        </w:rPr>
      </w:pPr>
      <w:r w:rsidRPr="0094372D">
        <w:rPr>
          <w:rFonts w:ascii="Calibri" w:hAnsi="Calibri" w:cs="Calibri"/>
          <w:color w:val="FF0000"/>
          <w:sz w:val="16"/>
          <w:szCs w:val="16"/>
          <w:lang w:val="es-CO" w:eastAsia="fr-FR"/>
        </w:rPr>
        <w:t>El siguiente es el documento presentado por el Magistrado Ponente que sirvió de base para proferir la providencia dentro del presente proceso. El contenido total y fiel de la decisión debe ser verificado en el audio que reposa en la Secretaría de esta Sala.</w:t>
      </w:r>
      <w:r w:rsidRPr="0094372D">
        <w:rPr>
          <w:rFonts w:ascii="Calibri" w:hAnsi="Calibri" w:cs="Calibri"/>
          <w:color w:val="222222"/>
          <w:sz w:val="16"/>
          <w:szCs w:val="16"/>
          <w:lang w:val="es-CO" w:eastAsia="fr-FR"/>
        </w:rPr>
        <w:t> </w:t>
      </w:r>
    </w:p>
    <w:p w:rsidR="008B7665" w:rsidRPr="00407D7D" w:rsidRDefault="008B7665" w:rsidP="008B7665">
      <w:pPr>
        <w:pStyle w:val="Titre"/>
        <w:spacing w:line="240" w:lineRule="auto"/>
        <w:jc w:val="both"/>
        <w:rPr>
          <w:rFonts w:ascii="Tahoma" w:hAnsi="Tahoma" w:cs="Tahoma"/>
          <w:sz w:val="18"/>
          <w:szCs w:val="18"/>
          <w:lang w:val="es-CO"/>
        </w:rPr>
      </w:pPr>
    </w:p>
    <w:p w:rsidR="008B7665" w:rsidRPr="00B77D00" w:rsidRDefault="008B7665" w:rsidP="008B7665">
      <w:pPr>
        <w:pStyle w:val="Titre"/>
        <w:spacing w:line="240" w:lineRule="auto"/>
        <w:jc w:val="both"/>
        <w:rPr>
          <w:rFonts w:ascii="Tahoma" w:hAnsi="Tahoma" w:cs="Tahoma"/>
          <w:b w:val="0"/>
          <w:color w:val="000000" w:themeColor="text1"/>
          <w:sz w:val="18"/>
          <w:szCs w:val="18"/>
        </w:rPr>
      </w:pPr>
      <w:r w:rsidRPr="00BF4F59">
        <w:rPr>
          <w:rFonts w:ascii="Tahoma" w:hAnsi="Tahoma" w:cs="Tahoma"/>
          <w:sz w:val="18"/>
          <w:szCs w:val="18"/>
        </w:rPr>
        <w:t>Providencia:</w:t>
      </w:r>
      <w:r w:rsidRPr="00BF4F59">
        <w:rPr>
          <w:rFonts w:ascii="Tahoma" w:hAnsi="Tahoma" w:cs="Tahoma"/>
          <w:b w:val="0"/>
          <w:sz w:val="18"/>
          <w:szCs w:val="18"/>
        </w:rPr>
        <w:tab/>
      </w:r>
      <w:r w:rsidRPr="00BF4F59">
        <w:rPr>
          <w:rFonts w:ascii="Tahoma" w:hAnsi="Tahoma" w:cs="Tahoma"/>
          <w:b w:val="0"/>
          <w:sz w:val="18"/>
          <w:szCs w:val="18"/>
        </w:rPr>
        <w:tab/>
      </w:r>
      <w:r w:rsidRPr="00BF4F59">
        <w:rPr>
          <w:rFonts w:ascii="Tahoma" w:hAnsi="Tahoma" w:cs="Tahoma"/>
          <w:b w:val="0"/>
          <w:bCs/>
          <w:sz w:val="18"/>
          <w:szCs w:val="18"/>
        </w:rPr>
        <w:t>Sente</w:t>
      </w:r>
      <w:r w:rsidRPr="00B77D00">
        <w:rPr>
          <w:rFonts w:ascii="Tahoma" w:hAnsi="Tahoma" w:cs="Tahoma"/>
          <w:b w:val="0"/>
          <w:bCs/>
          <w:color w:val="000000" w:themeColor="text1"/>
          <w:sz w:val="18"/>
          <w:szCs w:val="18"/>
        </w:rPr>
        <w:t xml:space="preserve">ncia </w:t>
      </w:r>
      <w:r w:rsidR="00407D7D">
        <w:rPr>
          <w:rFonts w:ascii="Tahoma" w:hAnsi="Tahoma" w:cs="Tahoma"/>
          <w:b w:val="0"/>
          <w:bCs/>
          <w:color w:val="000000" w:themeColor="text1"/>
          <w:sz w:val="18"/>
          <w:szCs w:val="18"/>
        </w:rPr>
        <w:t>- Grado jurisdiccional de consulta -</w:t>
      </w:r>
      <w:r w:rsidRPr="00B77D00">
        <w:rPr>
          <w:rFonts w:ascii="Tahoma" w:hAnsi="Tahoma" w:cs="Tahoma"/>
          <w:b w:val="0"/>
          <w:bCs/>
          <w:color w:val="000000" w:themeColor="text1"/>
          <w:sz w:val="18"/>
          <w:szCs w:val="18"/>
        </w:rPr>
        <w:t xml:space="preserve"> </w:t>
      </w:r>
      <w:r w:rsidR="00FC57F9">
        <w:rPr>
          <w:rFonts w:ascii="Tahoma" w:hAnsi="Tahoma" w:cs="Tahoma"/>
          <w:b w:val="0"/>
          <w:bCs/>
          <w:color w:val="000000" w:themeColor="text1"/>
          <w:sz w:val="18"/>
          <w:szCs w:val="18"/>
        </w:rPr>
        <w:t>17</w:t>
      </w:r>
      <w:r w:rsidR="006A1A7A" w:rsidRPr="00B77D00">
        <w:rPr>
          <w:rFonts w:ascii="Tahoma" w:hAnsi="Tahoma" w:cs="Tahoma"/>
          <w:b w:val="0"/>
          <w:bCs/>
          <w:color w:val="000000" w:themeColor="text1"/>
          <w:sz w:val="18"/>
          <w:szCs w:val="18"/>
        </w:rPr>
        <w:t xml:space="preserve"> de febrero del 2017</w:t>
      </w:r>
    </w:p>
    <w:p w:rsidR="008B7665" w:rsidRPr="00B77D00" w:rsidRDefault="008B7665" w:rsidP="008B7665">
      <w:pPr>
        <w:pStyle w:val="Titre"/>
        <w:spacing w:line="240" w:lineRule="auto"/>
        <w:jc w:val="both"/>
        <w:rPr>
          <w:rFonts w:ascii="Tahoma" w:hAnsi="Tahoma" w:cs="Tahoma"/>
          <w:b w:val="0"/>
          <w:color w:val="000000" w:themeColor="text1"/>
          <w:sz w:val="18"/>
          <w:szCs w:val="18"/>
        </w:rPr>
      </w:pPr>
      <w:r w:rsidRPr="00B77D00">
        <w:rPr>
          <w:rFonts w:ascii="Tahoma" w:hAnsi="Tahoma" w:cs="Tahoma"/>
          <w:color w:val="000000" w:themeColor="text1"/>
          <w:sz w:val="18"/>
          <w:szCs w:val="18"/>
        </w:rPr>
        <w:t>Radicación No.:</w:t>
      </w:r>
      <w:r w:rsidRPr="00B77D00">
        <w:rPr>
          <w:rFonts w:ascii="Tahoma" w:hAnsi="Tahoma" w:cs="Tahoma"/>
          <w:b w:val="0"/>
          <w:color w:val="000000" w:themeColor="text1"/>
          <w:sz w:val="18"/>
          <w:szCs w:val="18"/>
        </w:rPr>
        <w:tab/>
      </w:r>
      <w:r w:rsidRPr="00B77D00">
        <w:rPr>
          <w:rFonts w:ascii="Tahoma" w:hAnsi="Tahoma" w:cs="Tahoma"/>
          <w:b w:val="0"/>
          <w:color w:val="000000" w:themeColor="text1"/>
          <w:sz w:val="18"/>
          <w:szCs w:val="18"/>
        </w:rPr>
        <w:tab/>
        <w:t>66001-31-05-00</w:t>
      </w:r>
      <w:r w:rsidR="009F3CEB" w:rsidRPr="00B77D00">
        <w:rPr>
          <w:rFonts w:ascii="Tahoma" w:hAnsi="Tahoma" w:cs="Tahoma"/>
          <w:b w:val="0"/>
          <w:color w:val="000000" w:themeColor="text1"/>
          <w:sz w:val="18"/>
          <w:szCs w:val="18"/>
        </w:rPr>
        <w:t>5</w:t>
      </w:r>
      <w:r w:rsidRPr="00B77D00">
        <w:rPr>
          <w:rFonts w:ascii="Tahoma" w:hAnsi="Tahoma" w:cs="Tahoma"/>
          <w:b w:val="0"/>
          <w:color w:val="000000" w:themeColor="text1"/>
          <w:sz w:val="18"/>
          <w:szCs w:val="18"/>
        </w:rPr>
        <w:t>-2014-00</w:t>
      </w:r>
      <w:r w:rsidR="00FC57F9">
        <w:rPr>
          <w:rFonts w:ascii="Tahoma" w:hAnsi="Tahoma" w:cs="Tahoma"/>
          <w:b w:val="0"/>
          <w:color w:val="000000" w:themeColor="text1"/>
          <w:sz w:val="18"/>
          <w:szCs w:val="18"/>
        </w:rPr>
        <w:t>016</w:t>
      </w:r>
      <w:r w:rsidRPr="00B77D00">
        <w:rPr>
          <w:rFonts w:ascii="Tahoma" w:hAnsi="Tahoma" w:cs="Tahoma"/>
          <w:b w:val="0"/>
          <w:color w:val="000000" w:themeColor="text1"/>
          <w:sz w:val="18"/>
          <w:szCs w:val="18"/>
        </w:rPr>
        <w:t>-0</w:t>
      </w:r>
      <w:r w:rsidR="00911684">
        <w:rPr>
          <w:rFonts w:ascii="Tahoma" w:hAnsi="Tahoma" w:cs="Tahoma"/>
          <w:b w:val="0"/>
          <w:color w:val="000000" w:themeColor="text1"/>
          <w:sz w:val="18"/>
          <w:szCs w:val="18"/>
        </w:rPr>
        <w:t>1</w:t>
      </w:r>
    </w:p>
    <w:p w:rsidR="008B7665" w:rsidRPr="00B77D00" w:rsidRDefault="008B7665" w:rsidP="008B7665">
      <w:pPr>
        <w:pStyle w:val="Titre"/>
        <w:spacing w:line="240" w:lineRule="auto"/>
        <w:jc w:val="both"/>
        <w:rPr>
          <w:rFonts w:ascii="Tahoma" w:hAnsi="Tahoma" w:cs="Tahoma"/>
          <w:b w:val="0"/>
          <w:color w:val="000000" w:themeColor="text1"/>
          <w:sz w:val="18"/>
          <w:szCs w:val="18"/>
        </w:rPr>
      </w:pPr>
      <w:r w:rsidRPr="00B77D00">
        <w:rPr>
          <w:rFonts w:ascii="Tahoma" w:hAnsi="Tahoma" w:cs="Tahoma"/>
          <w:color w:val="000000" w:themeColor="text1"/>
          <w:sz w:val="18"/>
          <w:szCs w:val="18"/>
        </w:rPr>
        <w:t>Proceso:</w:t>
      </w:r>
      <w:r w:rsidRPr="00B77D00">
        <w:rPr>
          <w:rFonts w:ascii="Tahoma" w:hAnsi="Tahoma" w:cs="Tahoma"/>
          <w:b w:val="0"/>
          <w:color w:val="000000" w:themeColor="text1"/>
          <w:sz w:val="18"/>
          <w:szCs w:val="18"/>
        </w:rPr>
        <w:tab/>
      </w:r>
      <w:r w:rsidRPr="00B77D00">
        <w:rPr>
          <w:rFonts w:ascii="Tahoma" w:hAnsi="Tahoma" w:cs="Tahoma"/>
          <w:b w:val="0"/>
          <w:color w:val="000000" w:themeColor="text1"/>
          <w:sz w:val="18"/>
          <w:szCs w:val="18"/>
        </w:rPr>
        <w:tab/>
        <w:t xml:space="preserve">Ordinario laboral </w:t>
      </w:r>
      <w:r w:rsidR="00407D7D">
        <w:rPr>
          <w:rFonts w:ascii="Tahoma" w:hAnsi="Tahoma" w:cs="Tahoma"/>
          <w:b w:val="0"/>
          <w:color w:val="000000" w:themeColor="text1"/>
          <w:sz w:val="18"/>
          <w:szCs w:val="18"/>
        </w:rPr>
        <w:t>– Revoca decisión del a quo y niega las pretensiones</w:t>
      </w:r>
    </w:p>
    <w:p w:rsidR="008B7665" w:rsidRPr="00B77D00" w:rsidRDefault="008B7665" w:rsidP="008B7665">
      <w:pPr>
        <w:pStyle w:val="Titre"/>
        <w:spacing w:line="240" w:lineRule="auto"/>
        <w:jc w:val="both"/>
        <w:rPr>
          <w:rFonts w:ascii="Tahoma" w:hAnsi="Tahoma" w:cs="Tahoma"/>
          <w:b w:val="0"/>
          <w:color w:val="000000" w:themeColor="text1"/>
          <w:sz w:val="18"/>
          <w:szCs w:val="18"/>
        </w:rPr>
      </w:pPr>
      <w:r w:rsidRPr="00B77D00">
        <w:rPr>
          <w:rFonts w:ascii="Tahoma" w:hAnsi="Tahoma" w:cs="Tahoma"/>
          <w:color w:val="000000" w:themeColor="text1"/>
          <w:sz w:val="18"/>
          <w:szCs w:val="18"/>
        </w:rPr>
        <w:t>Demandantes:</w:t>
      </w:r>
      <w:r w:rsidRPr="00B77D00">
        <w:rPr>
          <w:rFonts w:ascii="Tahoma" w:hAnsi="Tahoma" w:cs="Tahoma"/>
          <w:b w:val="0"/>
          <w:color w:val="000000" w:themeColor="text1"/>
          <w:sz w:val="18"/>
          <w:szCs w:val="18"/>
        </w:rPr>
        <w:tab/>
      </w:r>
      <w:r w:rsidRPr="00B77D00">
        <w:rPr>
          <w:rFonts w:ascii="Tahoma" w:hAnsi="Tahoma" w:cs="Tahoma"/>
          <w:b w:val="0"/>
          <w:color w:val="000000" w:themeColor="text1"/>
          <w:sz w:val="18"/>
          <w:szCs w:val="18"/>
        </w:rPr>
        <w:tab/>
      </w:r>
      <w:r w:rsidR="00FC57F9">
        <w:rPr>
          <w:rFonts w:ascii="Tahoma" w:hAnsi="Tahoma" w:cs="Tahoma"/>
          <w:b w:val="0"/>
          <w:color w:val="000000" w:themeColor="text1"/>
          <w:sz w:val="18"/>
          <w:szCs w:val="18"/>
        </w:rPr>
        <w:t xml:space="preserve">Pedro José Marín </w:t>
      </w:r>
      <w:proofErr w:type="spellStart"/>
      <w:r w:rsidR="00FC57F9">
        <w:rPr>
          <w:rFonts w:ascii="Tahoma" w:hAnsi="Tahoma" w:cs="Tahoma"/>
          <w:b w:val="0"/>
          <w:color w:val="000000" w:themeColor="text1"/>
          <w:sz w:val="18"/>
          <w:szCs w:val="18"/>
        </w:rPr>
        <w:t>Marín</w:t>
      </w:r>
      <w:proofErr w:type="spellEnd"/>
      <w:r w:rsidR="00FC57F9">
        <w:rPr>
          <w:rFonts w:ascii="Tahoma" w:hAnsi="Tahoma" w:cs="Tahoma"/>
          <w:b w:val="0"/>
          <w:color w:val="000000" w:themeColor="text1"/>
          <w:sz w:val="18"/>
          <w:szCs w:val="18"/>
        </w:rPr>
        <w:t xml:space="preserve"> </w:t>
      </w:r>
      <w:r w:rsidR="00B77D00" w:rsidRPr="00B77D00">
        <w:rPr>
          <w:rFonts w:ascii="Tahoma" w:hAnsi="Tahoma" w:cs="Tahoma"/>
          <w:b w:val="0"/>
          <w:color w:val="000000" w:themeColor="text1"/>
          <w:sz w:val="18"/>
          <w:szCs w:val="18"/>
        </w:rPr>
        <w:t xml:space="preserve"> </w:t>
      </w:r>
    </w:p>
    <w:p w:rsidR="008B7665" w:rsidRPr="00B77D00" w:rsidRDefault="008B7665" w:rsidP="008B7665">
      <w:pPr>
        <w:pStyle w:val="Titre"/>
        <w:spacing w:line="240" w:lineRule="auto"/>
        <w:ind w:left="708" w:hanging="708"/>
        <w:jc w:val="both"/>
        <w:rPr>
          <w:rFonts w:ascii="Tahoma" w:hAnsi="Tahoma" w:cs="Tahoma"/>
          <w:b w:val="0"/>
          <w:color w:val="000000" w:themeColor="text1"/>
          <w:sz w:val="18"/>
          <w:szCs w:val="18"/>
        </w:rPr>
      </w:pPr>
      <w:r w:rsidRPr="00B77D00">
        <w:rPr>
          <w:rFonts w:ascii="Tahoma" w:hAnsi="Tahoma" w:cs="Tahoma"/>
          <w:color w:val="000000" w:themeColor="text1"/>
          <w:sz w:val="18"/>
          <w:szCs w:val="18"/>
        </w:rPr>
        <w:t>Demandado:</w:t>
      </w:r>
      <w:r w:rsidR="00FC57F9">
        <w:rPr>
          <w:rFonts w:ascii="Tahoma" w:hAnsi="Tahoma" w:cs="Tahoma"/>
          <w:b w:val="0"/>
          <w:color w:val="000000" w:themeColor="text1"/>
          <w:sz w:val="18"/>
          <w:szCs w:val="18"/>
        </w:rPr>
        <w:tab/>
      </w:r>
      <w:r w:rsidR="00FC57F9">
        <w:rPr>
          <w:rFonts w:ascii="Tahoma" w:hAnsi="Tahoma" w:cs="Tahoma"/>
          <w:b w:val="0"/>
          <w:color w:val="000000" w:themeColor="text1"/>
          <w:sz w:val="18"/>
          <w:szCs w:val="18"/>
        </w:rPr>
        <w:tab/>
        <w:t xml:space="preserve">Municipio de Pereira </w:t>
      </w:r>
      <w:r w:rsidRPr="00B77D00">
        <w:rPr>
          <w:rFonts w:ascii="Tahoma" w:hAnsi="Tahoma" w:cs="Tahoma"/>
          <w:b w:val="0"/>
          <w:color w:val="000000" w:themeColor="text1"/>
          <w:sz w:val="18"/>
          <w:szCs w:val="18"/>
        </w:rPr>
        <w:t xml:space="preserve"> </w:t>
      </w:r>
    </w:p>
    <w:p w:rsidR="008B7665" w:rsidRPr="00B77D00" w:rsidRDefault="008B7665" w:rsidP="008B7665">
      <w:pPr>
        <w:pStyle w:val="Titre"/>
        <w:spacing w:line="240" w:lineRule="auto"/>
        <w:jc w:val="both"/>
        <w:rPr>
          <w:rFonts w:ascii="Tahoma" w:hAnsi="Tahoma" w:cs="Tahoma"/>
          <w:b w:val="0"/>
          <w:color w:val="000000" w:themeColor="text1"/>
          <w:sz w:val="18"/>
          <w:szCs w:val="18"/>
        </w:rPr>
      </w:pPr>
      <w:r w:rsidRPr="00B77D00">
        <w:rPr>
          <w:rFonts w:ascii="Tahoma" w:hAnsi="Tahoma" w:cs="Tahoma"/>
          <w:color w:val="000000" w:themeColor="text1"/>
          <w:sz w:val="18"/>
          <w:szCs w:val="18"/>
        </w:rPr>
        <w:t>Juzgado de origen:</w:t>
      </w:r>
      <w:r w:rsidRPr="00B77D00">
        <w:rPr>
          <w:rFonts w:ascii="Tahoma" w:hAnsi="Tahoma" w:cs="Tahoma"/>
          <w:b w:val="0"/>
          <w:color w:val="000000" w:themeColor="text1"/>
          <w:sz w:val="18"/>
          <w:szCs w:val="18"/>
        </w:rPr>
        <w:tab/>
      </w:r>
      <w:r w:rsidR="009F3CEB" w:rsidRPr="00B77D00">
        <w:rPr>
          <w:rFonts w:ascii="Tahoma" w:hAnsi="Tahoma" w:cs="Tahoma"/>
          <w:b w:val="0"/>
          <w:color w:val="000000" w:themeColor="text1"/>
          <w:sz w:val="18"/>
          <w:szCs w:val="18"/>
        </w:rPr>
        <w:t>Quinto</w:t>
      </w:r>
      <w:r w:rsidR="00667CBD">
        <w:rPr>
          <w:rFonts w:ascii="Tahoma" w:hAnsi="Tahoma" w:cs="Tahoma"/>
          <w:b w:val="0"/>
          <w:color w:val="000000" w:themeColor="text1"/>
          <w:sz w:val="18"/>
          <w:szCs w:val="18"/>
        </w:rPr>
        <w:t xml:space="preserve"> </w:t>
      </w:r>
      <w:r w:rsidRPr="00B77D00">
        <w:rPr>
          <w:rFonts w:ascii="Tahoma" w:hAnsi="Tahoma" w:cs="Tahoma"/>
          <w:b w:val="0"/>
          <w:color w:val="000000" w:themeColor="text1"/>
          <w:sz w:val="18"/>
          <w:szCs w:val="18"/>
        </w:rPr>
        <w:t>Laboral del Circuito de Pereira</w:t>
      </w:r>
    </w:p>
    <w:p w:rsidR="008B7665" w:rsidRPr="00B77D00" w:rsidRDefault="008B7665" w:rsidP="008B7665">
      <w:pPr>
        <w:pStyle w:val="Titre"/>
        <w:spacing w:line="240" w:lineRule="auto"/>
        <w:jc w:val="both"/>
        <w:rPr>
          <w:rFonts w:ascii="Tahoma" w:hAnsi="Tahoma" w:cs="Tahoma"/>
          <w:b w:val="0"/>
          <w:color w:val="000000" w:themeColor="text1"/>
          <w:sz w:val="18"/>
          <w:szCs w:val="18"/>
        </w:rPr>
      </w:pPr>
      <w:r w:rsidRPr="00B77D00">
        <w:rPr>
          <w:rFonts w:ascii="Tahoma" w:hAnsi="Tahoma" w:cs="Tahoma"/>
          <w:color w:val="000000" w:themeColor="text1"/>
          <w:sz w:val="18"/>
          <w:szCs w:val="18"/>
        </w:rPr>
        <w:t>Magistrada ponente:</w:t>
      </w:r>
      <w:r w:rsidRPr="00B77D00">
        <w:rPr>
          <w:rFonts w:ascii="Tahoma" w:hAnsi="Tahoma" w:cs="Tahoma"/>
          <w:b w:val="0"/>
          <w:color w:val="000000" w:themeColor="text1"/>
          <w:sz w:val="18"/>
          <w:szCs w:val="18"/>
        </w:rPr>
        <w:tab/>
        <w:t>Dra. Ana Lucía Caicedo Calderón</w:t>
      </w:r>
    </w:p>
    <w:p w:rsidR="00080145" w:rsidRPr="00BF4F59" w:rsidRDefault="008B7665" w:rsidP="008B7665">
      <w:pPr>
        <w:pStyle w:val="Titre"/>
        <w:spacing w:line="240" w:lineRule="auto"/>
        <w:ind w:left="2127" w:hanging="2127"/>
        <w:jc w:val="both"/>
        <w:rPr>
          <w:rFonts w:ascii="Tahoma" w:hAnsi="Tahoma" w:cs="Tahoma"/>
          <w:sz w:val="18"/>
          <w:szCs w:val="18"/>
        </w:rPr>
      </w:pPr>
      <w:r w:rsidRPr="00BF4F59">
        <w:rPr>
          <w:rFonts w:ascii="Tahoma" w:hAnsi="Tahoma" w:cs="Tahoma"/>
          <w:sz w:val="18"/>
          <w:szCs w:val="18"/>
        </w:rPr>
        <w:t>Tema:</w:t>
      </w:r>
      <w:r w:rsidRPr="00BF4F59">
        <w:rPr>
          <w:rFonts w:ascii="Tahoma" w:hAnsi="Tahoma" w:cs="Tahoma"/>
          <w:sz w:val="18"/>
          <w:szCs w:val="18"/>
        </w:rPr>
        <w:tab/>
      </w:r>
    </w:p>
    <w:p w:rsidR="00885AB8" w:rsidRPr="00885AB8" w:rsidRDefault="008121FE" w:rsidP="00885AB8">
      <w:pPr>
        <w:tabs>
          <w:tab w:val="left" w:pos="748"/>
        </w:tabs>
        <w:spacing w:line="276" w:lineRule="auto"/>
        <w:ind w:left="2127"/>
        <w:jc w:val="both"/>
        <w:rPr>
          <w:rFonts w:ascii="Tahoma" w:hAnsi="Tahoma" w:cs="Tahoma"/>
          <w:sz w:val="18"/>
          <w:szCs w:val="18"/>
        </w:rPr>
      </w:pPr>
      <w:r w:rsidRPr="00885AB8">
        <w:rPr>
          <w:rFonts w:ascii="Tahoma" w:hAnsi="Tahoma" w:cs="Tahoma"/>
          <w:b/>
          <w:sz w:val="18"/>
          <w:szCs w:val="18"/>
        </w:rPr>
        <w:t>PRESCRIPCIÓN OBLIGACIONES LABORALES:</w:t>
      </w:r>
      <w:r w:rsidR="00850A79" w:rsidRPr="00885AB8">
        <w:rPr>
          <w:rFonts w:ascii="Tahoma" w:hAnsi="Tahoma" w:cs="Tahoma"/>
          <w:sz w:val="18"/>
          <w:szCs w:val="18"/>
        </w:rPr>
        <w:t xml:space="preserve"> </w:t>
      </w:r>
      <w:r w:rsidR="00885AB8" w:rsidRPr="00885AB8">
        <w:rPr>
          <w:rFonts w:ascii="Tahoma" w:hAnsi="Tahoma" w:cs="Tahoma"/>
          <w:sz w:val="18"/>
          <w:szCs w:val="18"/>
        </w:rPr>
        <w:t>De conformidad con los artículos 488 del Código Sustantivo del Trabajo y 151 del Procesal del Trabajo y de la Seguridad Social, las acciones correspondientes a los derechos laborales prescriben a los 3 años, contados desde que la respectiva o</w:t>
      </w:r>
      <w:bookmarkStart w:id="0" w:name="_GoBack"/>
      <w:bookmarkEnd w:id="0"/>
      <w:r w:rsidR="00885AB8" w:rsidRPr="00885AB8">
        <w:rPr>
          <w:rFonts w:ascii="Tahoma" w:hAnsi="Tahoma" w:cs="Tahoma"/>
          <w:sz w:val="18"/>
          <w:szCs w:val="18"/>
        </w:rPr>
        <w:t>bligación se haya hecho exigible.</w:t>
      </w:r>
    </w:p>
    <w:p w:rsidR="003E491B" w:rsidRDefault="003E491B" w:rsidP="00885AB8">
      <w:pPr>
        <w:pStyle w:val="Titre"/>
        <w:spacing w:line="240" w:lineRule="auto"/>
        <w:ind w:left="2126" w:hanging="2"/>
        <w:jc w:val="both"/>
        <w:rPr>
          <w:rFonts w:ascii="Tahoma" w:hAnsi="Tahoma" w:cs="Tahoma"/>
          <w:bCs/>
          <w:lang w:eastAsia="es-MX"/>
        </w:rPr>
      </w:pPr>
    </w:p>
    <w:p w:rsidR="009627EF" w:rsidRPr="009627EF" w:rsidRDefault="009627EF" w:rsidP="009627EF">
      <w:pPr>
        <w:rPr>
          <w:lang w:eastAsia="es-MX"/>
        </w:rPr>
      </w:pPr>
    </w:p>
    <w:p w:rsidR="008B7665" w:rsidRPr="004B5DE4" w:rsidRDefault="008B7665" w:rsidP="00831E0C">
      <w:pPr>
        <w:pStyle w:val="Titre4"/>
        <w:widowControl w:val="0"/>
        <w:tabs>
          <w:tab w:val="clear" w:pos="0"/>
        </w:tabs>
        <w:rPr>
          <w:rFonts w:ascii="Tahoma" w:hAnsi="Tahoma" w:cs="Tahoma"/>
          <w:bCs/>
          <w:szCs w:val="24"/>
          <w:lang w:eastAsia="es-MX"/>
        </w:rPr>
      </w:pPr>
      <w:r w:rsidRPr="004B5DE4">
        <w:rPr>
          <w:rFonts w:ascii="Tahoma" w:hAnsi="Tahoma" w:cs="Tahoma"/>
          <w:bCs/>
          <w:szCs w:val="24"/>
          <w:lang w:eastAsia="es-MX"/>
        </w:rPr>
        <w:t>TRIBUNAL SUPERIOR DEL DISTRITO JUDICIAL DE PEREIRA</w:t>
      </w:r>
    </w:p>
    <w:p w:rsidR="008B7665" w:rsidRPr="004B5DE4" w:rsidRDefault="008B7665" w:rsidP="00831E0C">
      <w:pPr>
        <w:pStyle w:val="Titre4"/>
        <w:widowControl w:val="0"/>
        <w:tabs>
          <w:tab w:val="clear" w:pos="0"/>
        </w:tabs>
        <w:rPr>
          <w:rFonts w:ascii="Tahoma" w:hAnsi="Tahoma" w:cs="Tahoma"/>
          <w:bCs/>
          <w:szCs w:val="24"/>
          <w:lang w:eastAsia="es-MX"/>
        </w:rPr>
      </w:pPr>
      <w:r w:rsidRPr="004B5DE4">
        <w:rPr>
          <w:rFonts w:ascii="Tahoma" w:hAnsi="Tahoma" w:cs="Tahoma"/>
          <w:bCs/>
          <w:szCs w:val="24"/>
          <w:lang w:eastAsia="es-MX"/>
        </w:rPr>
        <w:t xml:space="preserve">SALA </w:t>
      </w:r>
      <w:r>
        <w:rPr>
          <w:rFonts w:ascii="Tahoma" w:hAnsi="Tahoma" w:cs="Tahoma"/>
          <w:bCs/>
          <w:szCs w:val="24"/>
          <w:lang w:eastAsia="es-MX"/>
        </w:rPr>
        <w:t xml:space="preserve">DE DECISION </w:t>
      </w:r>
      <w:r w:rsidRPr="004B5DE4">
        <w:rPr>
          <w:rFonts w:ascii="Tahoma" w:hAnsi="Tahoma" w:cs="Tahoma"/>
          <w:bCs/>
          <w:szCs w:val="24"/>
          <w:lang w:eastAsia="es-MX"/>
        </w:rPr>
        <w:t>LABORAL</w:t>
      </w:r>
      <w:r>
        <w:rPr>
          <w:rFonts w:ascii="Tahoma" w:hAnsi="Tahoma" w:cs="Tahoma"/>
          <w:bCs/>
          <w:szCs w:val="24"/>
          <w:lang w:eastAsia="es-MX"/>
        </w:rPr>
        <w:t xml:space="preserve"> No. 1</w:t>
      </w:r>
    </w:p>
    <w:p w:rsidR="008B7665" w:rsidRPr="007834F9" w:rsidRDefault="008B7665" w:rsidP="00831E0C">
      <w:pPr>
        <w:jc w:val="center"/>
        <w:rPr>
          <w:rFonts w:ascii="Tahoma" w:hAnsi="Tahoma" w:cs="Tahoma"/>
          <w:bCs/>
          <w:sz w:val="22"/>
          <w:szCs w:val="22"/>
        </w:rPr>
      </w:pPr>
    </w:p>
    <w:p w:rsidR="008B7665" w:rsidRPr="00831E0C" w:rsidRDefault="008B7665" w:rsidP="00831E0C">
      <w:pPr>
        <w:jc w:val="center"/>
        <w:rPr>
          <w:rFonts w:ascii="Tahoma" w:hAnsi="Tahoma" w:cs="Tahoma"/>
          <w:b/>
          <w:bCs/>
          <w:sz w:val="22"/>
          <w:szCs w:val="22"/>
        </w:rPr>
      </w:pPr>
      <w:r w:rsidRPr="00831E0C">
        <w:rPr>
          <w:rFonts w:ascii="Tahoma" w:hAnsi="Tahoma" w:cs="Tahoma"/>
          <w:bCs/>
          <w:sz w:val="22"/>
          <w:szCs w:val="22"/>
        </w:rPr>
        <w:t>Magistrada Ponente:</w:t>
      </w:r>
      <w:r w:rsidRPr="00831E0C">
        <w:rPr>
          <w:rFonts w:ascii="Tahoma" w:hAnsi="Tahoma" w:cs="Tahoma"/>
          <w:b/>
          <w:bCs/>
          <w:sz w:val="22"/>
          <w:szCs w:val="22"/>
        </w:rPr>
        <w:t xml:space="preserve"> Ana Lucía Caicedo Calderón</w:t>
      </w:r>
    </w:p>
    <w:p w:rsidR="008B7665" w:rsidRPr="00831E0C" w:rsidRDefault="008B7665" w:rsidP="00831E0C">
      <w:pPr>
        <w:jc w:val="center"/>
        <w:rPr>
          <w:rFonts w:ascii="Tahoma" w:hAnsi="Tahoma" w:cs="Tahoma"/>
          <w:b/>
          <w:bCs/>
          <w:sz w:val="22"/>
          <w:szCs w:val="22"/>
        </w:rPr>
      </w:pPr>
    </w:p>
    <w:p w:rsidR="008B7665" w:rsidRPr="00831E0C" w:rsidRDefault="008B7665" w:rsidP="00831E0C">
      <w:pPr>
        <w:jc w:val="center"/>
        <w:rPr>
          <w:rFonts w:ascii="Tahoma" w:hAnsi="Tahoma" w:cs="Tahoma"/>
          <w:b/>
          <w:color w:val="000000" w:themeColor="text1"/>
          <w:sz w:val="22"/>
          <w:szCs w:val="22"/>
        </w:rPr>
      </w:pPr>
      <w:r w:rsidRPr="00831E0C">
        <w:rPr>
          <w:rFonts w:ascii="Tahoma" w:hAnsi="Tahoma" w:cs="Tahoma"/>
          <w:b/>
          <w:color w:val="000000" w:themeColor="text1"/>
          <w:sz w:val="22"/>
          <w:szCs w:val="22"/>
        </w:rPr>
        <w:t>Acta No. ____</w:t>
      </w:r>
    </w:p>
    <w:p w:rsidR="008B7665" w:rsidRPr="00831E0C" w:rsidRDefault="008B7665" w:rsidP="00831E0C">
      <w:pPr>
        <w:jc w:val="center"/>
        <w:rPr>
          <w:rFonts w:ascii="Tahoma" w:hAnsi="Tahoma" w:cs="Tahoma"/>
          <w:b/>
          <w:color w:val="000000" w:themeColor="text1"/>
          <w:sz w:val="22"/>
          <w:szCs w:val="22"/>
        </w:rPr>
      </w:pPr>
      <w:r w:rsidRPr="00831E0C">
        <w:rPr>
          <w:rFonts w:ascii="Tahoma" w:hAnsi="Tahoma" w:cs="Tahoma"/>
          <w:b/>
          <w:color w:val="000000" w:themeColor="text1"/>
          <w:sz w:val="22"/>
          <w:szCs w:val="22"/>
        </w:rPr>
        <w:t>(</w:t>
      </w:r>
      <w:r w:rsidR="00621AB8" w:rsidRPr="00831E0C">
        <w:rPr>
          <w:rFonts w:ascii="Tahoma" w:hAnsi="Tahoma" w:cs="Tahoma"/>
          <w:b/>
          <w:color w:val="000000" w:themeColor="text1"/>
          <w:sz w:val="22"/>
          <w:szCs w:val="22"/>
        </w:rPr>
        <w:t>Febrero</w:t>
      </w:r>
      <w:r w:rsidR="00B77D00" w:rsidRPr="00831E0C">
        <w:rPr>
          <w:rFonts w:ascii="Tahoma" w:hAnsi="Tahoma" w:cs="Tahoma"/>
          <w:b/>
          <w:color w:val="000000" w:themeColor="text1"/>
          <w:sz w:val="22"/>
          <w:szCs w:val="22"/>
        </w:rPr>
        <w:t xml:space="preserve"> </w:t>
      </w:r>
      <w:r w:rsidR="00FC57F9" w:rsidRPr="00831E0C">
        <w:rPr>
          <w:rFonts w:ascii="Tahoma" w:hAnsi="Tahoma" w:cs="Tahoma"/>
          <w:b/>
          <w:color w:val="000000" w:themeColor="text1"/>
          <w:sz w:val="22"/>
          <w:szCs w:val="22"/>
        </w:rPr>
        <w:t>17</w:t>
      </w:r>
      <w:r w:rsidR="004E4E43" w:rsidRPr="00831E0C">
        <w:rPr>
          <w:rFonts w:ascii="Tahoma" w:hAnsi="Tahoma" w:cs="Tahoma"/>
          <w:b/>
          <w:color w:val="000000" w:themeColor="text1"/>
          <w:sz w:val="22"/>
          <w:szCs w:val="22"/>
        </w:rPr>
        <w:t xml:space="preserve"> de 2017</w:t>
      </w:r>
      <w:r w:rsidRPr="00831E0C">
        <w:rPr>
          <w:rFonts w:ascii="Tahoma" w:hAnsi="Tahoma" w:cs="Tahoma"/>
          <w:b/>
          <w:color w:val="000000" w:themeColor="text1"/>
          <w:sz w:val="22"/>
          <w:szCs w:val="22"/>
        </w:rPr>
        <w:t>)</w:t>
      </w:r>
    </w:p>
    <w:p w:rsidR="008B7665" w:rsidRPr="00831E0C" w:rsidRDefault="008B7665" w:rsidP="009E648E">
      <w:pPr>
        <w:jc w:val="center"/>
        <w:rPr>
          <w:rFonts w:ascii="Tahoma" w:hAnsi="Tahoma" w:cs="Tahoma"/>
          <w:b/>
          <w:sz w:val="22"/>
          <w:szCs w:val="22"/>
        </w:rPr>
      </w:pPr>
    </w:p>
    <w:p w:rsidR="008B7665" w:rsidRPr="00831E0C" w:rsidRDefault="008B7665" w:rsidP="00831E0C">
      <w:pPr>
        <w:pStyle w:val="Titre5"/>
        <w:spacing w:line="240" w:lineRule="auto"/>
        <w:ind w:firstLine="0"/>
        <w:jc w:val="center"/>
        <w:rPr>
          <w:rFonts w:ascii="Tahoma" w:hAnsi="Tahoma" w:cs="Tahoma"/>
          <w:sz w:val="22"/>
          <w:szCs w:val="22"/>
        </w:rPr>
      </w:pPr>
      <w:r w:rsidRPr="00831E0C">
        <w:rPr>
          <w:rFonts w:ascii="Tahoma" w:hAnsi="Tahoma" w:cs="Tahoma"/>
          <w:sz w:val="22"/>
          <w:szCs w:val="22"/>
        </w:rPr>
        <w:t>Sistema oral - Audiencia de juzgamiento</w:t>
      </w:r>
    </w:p>
    <w:p w:rsidR="008B7665" w:rsidRPr="007834F9" w:rsidRDefault="008B7665" w:rsidP="008B7665">
      <w:pPr>
        <w:jc w:val="both"/>
        <w:rPr>
          <w:rFonts w:ascii="Tahoma" w:hAnsi="Tahoma" w:cs="Tahoma"/>
          <w:sz w:val="22"/>
          <w:szCs w:val="22"/>
          <w:lang w:val="es-ES_tradnl"/>
        </w:rPr>
      </w:pPr>
      <w:r w:rsidRPr="007834F9">
        <w:rPr>
          <w:rFonts w:ascii="Tahoma" w:hAnsi="Tahoma" w:cs="Tahoma"/>
          <w:b/>
          <w:sz w:val="22"/>
          <w:szCs w:val="22"/>
        </w:rPr>
        <w:tab/>
      </w:r>
    </w:p>
    <w:p w:rsidR="008B7665" w:rsidRPr="00540C5F" w:rsidRDefault="008B7665" w:rsidP="008B7665">
      <w:pPr>
        <w:spacing w:line="276" w:lineRule="auto"/>
        <w:ind w:firstLine="708"/>
        <w:jc w:val="both"/>
        <w:rPr>
          <w:rFonts w:ascii="Tahoma" w:hAnsi="Tahoma" w:cs="Tahoma"/>
          <w:sz w:val="22"/>
          <w:szCs w:val="22"/>
        </w:rPr>
      </w:pPr>
      <w:r w:rsidRPr="00976E72">
        <w:rPr>
          <w:rFonts w:ascii="Tahoma" w:hAnsi="Tahoma" w:cs="Tahoma"/>
          <w:color w:val="000000" w:themeColor="text1"/>
          <w:sz w:val="22"/>
          <w:szCs w:val="22"/>
          <w:lang w:val="es-ES_tradnl"/>
        </w:rPr>
        <w:t xml:space="preserve">Siendo las </w:t>
      </w:r>
      <w:r w:rsidR="006C1FEE">
        <w:rPr>
          <w:rFonts w:ascii="Tahoma" w:hAnsi="Tahoma" w:cs="Tahoma"/>
          <w:color w:val="000000" w:themeColor="text1"/>
          <w:sz w:val="22"/>
          <w:szCs w:val="22"/>
          <w:lang w:val="es-ES_tradnl"/>
        </w:rPr>
        <w:t>9</w:t>
      </w:r>
      <w:r w:rsidR="00B56BEF" w:rsidRPr="00976E72">
        <w:rPr>
          <w:rFonts w:ascii="Tahoma" w:hAnsi="Tahoma" w:cs="Tahoma"/>
          <w:color w:val="000000" w:themeColor="text1"/>
          <w:sz w:val="22"/>
          <w:szCs w:val="22"/>
          <w:lang w:val="es-ES_tradnl"/>
        </w:rPr>
        <w:t>:</w:t>
      </w:r>
      <w:r w:rsidR="006C1FEE">
        <w:rPr>
          <w:rFonts w:ascii="Tahoma" w:hAnsi="Tahoma" w:cs="Tahoma"/>
          <w:color w:val="000000" w:themeColor="text1"/>
          <w:sz w:val="22"/>
          <w:szCs w:val="22"/>
          <w:lang w:val="es-ES_tradnl"/>
        </w:rPr>
        <w:t>15</w:t>
      </w:r>
      <w:r w:rsidR="00911684">
        <w:rPr>
          <w:rFonts w:ascii="Tahoma" w:hAnsi="Tahoma" w:cs="Tahoma"/>
          <w:color w:val="000000" w:themeColor="text1"/>
          <w:sz w:val="22"/>
          <w:szCs w:val="22"/>
          <w:lang w:val="es-ES_tradnl"/>
        </w:rPr>
        <w:t xml:space="preserve"> </w:t>
      </w:r>
      <w:r w:rsidR="004E4E43" w:rsidRPr="00976E72">
        <w:rPr>
          <w:rFonts w:ascii="Tahoma" w:hAnsi="Tahoma" w:cs="Tahoma"/>
          <w:color w:val="000000" w:themeColor="text1"/>
          <w:sz w:val="22"/>
          <w:szCs w:val="22"/>
          <w:lang w:val="es-ES_tradnl"/>
        </w:rPr>
        <w:t>a</w:t>
      </w:r>
      <w:r w:rsidR="0072543C" w:rsidRPr="00976E72">
        <w:rPr>
          <w:rFonts w:ascii="Tahoma" w:hAnsi="Tahoma" w:cs="Tahoma"/>
          <w:color w:val="000000" w:themeColor="text1"/>
          <w:sz w:val="22"/>
          <w:szCs w:val="22"/>
          <w:lang w:val="es-ES_tradnl"/>
        </w:rPr>
        <w:t xml:space="preserve">.m. </w:t>
      </w:r>
      <w:r w:rsidRPr="00976E72">
        <w:rPr>
          <w:rFonts w:ascii="Tahoma" w:hAnsi="Tahoma" w:cs="Tahoma"/>
          <w:color w:val="000000" w:themeColor="text1"/>
          <w:sz w:val="22"/>
          <w:szCs w:val="22"/>
          <w:lang w:val="es-ES_tradnl"/>
        </w:rPr>
        <w:t xml:space="preserve">de </w:t>
      </w:r>
      <w:r w:rsidRPr="00540C5F">
        <w:rPr>
          <w:rFonts w:ascii="Tahoma" w:hAnsi="Tahoma" w:cs="Tahoma"/>
          <w:sz w:val="22"/>
          <w:szCs w:val="22"/>
          <w:lang w:val="es-ES_tradnl"/>
        </w:rPr>
        <w:t xml:space="preserve">hoy, </w:t>
      </w:r>
      <w:r w:rsidR="006C1FEE">
        <w:rPr>
          <w:rFonts w:ascii="Tahoma" w:hAnsi="Tahoma" w:cs="Tahoma"/>
          <w:sz w:val="22"/>
          <w:szCs w:val="22"/>
          <w:lang w:val="es-ES_tradnl"/>
        </w:rPr>
        <w:t>17</w:t>
      </w:r>
      <w:r w:rsidR="00976E72" w:rsidRPr="00540C5F">
        <w:rPr>
          <w:rFonts w:ascii="Tahoma" w:hAnsi="Tahoma" w:cs="Tahoma"/>
          <w:sz w:val="22"/>
          <w:szCs w:val="22"/>
          <w:lang w:val="es-ES_tradnl"/>
        </w:rPr>
        <w:t xml:space="preserve"> de febrero</w:t>
      </w:r>
      <w:r w:rsidR="004E4E43" w:rsidRPr="00540C5F">
        <w:rPr>
          <w:rFonts w:ascii="Tahoma" w:hAnsi="Tahoma" w:cs="Tahoma"/>
          <w:sz w:val="22"/>
          <w:szCs w:val="22"/>
          <w:lang w:val="es-ES_tradnl"/>
        </w:rPr>
        <w:t xml:space="preserve"> de 2017</w:t>
      </w:r>
      <w:r w:rsidRPr="00540C5F">
        <w:rPr>
          <w:rFonts w:ascii="Tahoma" w:hAnsi="Tahoma" w:cs="Tahoma"/>
          <w:sz w:val="22"/>
          <w:szCs w:val="22"/>
          <w:lang w:val="es-ES_tradnl"/>
        </w:rPr>
        <w:t xml:space="preserve">, la Sala de Decisión Laboral No. 1 del Tribunal Superior de Pereira se constituye en audiencia pública de juzgamiento en el proceso ordinario laboral instaurado por </w:t>
      </w:r>
      <w:r w:rsidR="00CB4817">
        <w:rPr>
          <w:rFonts w:ascii="Tahoma" w:hAnsi="Tahoma" w:cs="Tahoma"/>
          <w:b/>
          <w:sz w:val="22"/>
          <w:szCs w:val="22"/>
          <w:lang w:val="es-ES_tradnl"/>
        </w:rPr>
        <w:t xml:space="preserve">Pedro José Marín </w:t>
      </w:r>
      <w:proofErr w:type="spellStart"/>
      <w:r w:rsidR="00CB4817">
        <w:rPr>
          <w:rFonts w:ascii="Tahoma" w:hAnsi="Tahoma" w:cs="Tahoma"/>
          <w:b/>
          <w:sz w:val="22"/>
          <w:szCs w:val="22"/>
          <w:lang w:val="es-ES_tradnl"/>
        </w:rPr>
        <w:t>Marín</w:t>
      </w:r>
      <w:proofErr w:type="spellEnd"/>
      <w:r w:rsidR="00CB4817">
        <w:rPr>
          <w:rFonts w:ascii="Tahoma" w:hAnsi="Tahoma" w:cs="Tahoma"/>
          <w:b/>
          <w:sz w:val="22"/>
          <w:szCs w:val="22"/>
          <w:lang w:val="es-ES_tradnl"/>
        </w:rPr>
        <w:t xml:space="preserve"> </w:t>
      </w:r>
      <w:r w:rsidR="000F0E76" w:rsidRPr="00540C5F">
        <w:rPr>
          <w:rFonts w:ascii="Tahoma" w:hAnsi="Tahoma" w:cs="Tahoma"/>
          <w:sz w:val="22"/>
          <w:szCs w:val="22"/>
          <w:lang w:val="es-ES_tradnl"/>
        </w:rPr>
        <w:t>en</w:t>
      </w:r>
      <w:r w:rsidR="006C1FEE">
        <w:rPr>
          <w:rFonts w:ascii="Tahoma" w:hAnsi="Tahoma" w:cs="Tahoma"/>
          <w:sz w:val="22"/>
          <w:szCs w:val="22"/>
          <w:lang w:val="es-ES_tradnl"/>
        </w:rPr>
        <w:t xml:space="preserve"> </w:t>
      </w:r>
      <w:r w:rsidRPr="00540C5F">
        <w:rPr>
          <w:rFonts w:ascii="Tahoma" w:hAnsi="Tahoma" w:cs="Tahoma"/>
          <w:sz w:val="22"/>
          <w:szCs w:val="22"/>
          <w:lang w:val="es-ES_tradnl"/>
        </w:rPr>
        <w:t>contra de</w:t>
      </w:r>
      <w:r w:rsidR="00CB4817">
        <w:rPr>
          <w:rFonts w:ascii="Tahoma" w:hAnsi="Tahoma" w:cs="Tahoma"/>
          <w:sz w:val="22"/>
          <w:szCs w:val="22"/>
          <w:lang w:val="es-ES_tradnl"/>
        </w:rPr>
        <w:t xml:space="preserve">l </w:t>
      </w:r>
      <w:r w:rsidR="00CB4817" w:rsidRPr="00CB4817">
        <w:rPr>
          <w:rFonts w:ascii="Tahoma" w:hAnsi="Tahoma" w:cs="Tahoma"/>
          <w:b/>
          <w:sz w:val="22"/>
          <w:szCs w:val="22"/>
          <w:lang w:val="es-ES_tradnl"/>
        </w:rPr>
        <w:t>Municipio de Pereira</w:t>
      </w:r>
      <w:r w:rsidR="00CB4817">
        <w:rPr>
          <w:rFonts w:ascii="Tahoma" w:hAnsi="Tahoma" w:cs="Tahoma"/>
          <w:sz w:val="22"/>
          <w:szCs w:val="22"/>
          <w:lang w:val="es-ES_tradnl"/>
        </w:rPr>
        <w:t xml:space="preserve"> </w:t>
      </w:r>
    </w:p>
    <w:p w:rsidR="008B7665" w:rsidRPr="00540C5F" w:rsidRDefault="008B7665" w:rsidP="008B7665">
      <w:pPr>
        <w:ind w:firstLine="708"/>
        <w:jc w:val="both"/>
        <w:rPr>
          <w:rFonts w:ascii="Tahoma" w:hAnsi="Tahoma" w:cs="Tahoma"/>
          <w:sz w:val="22"/>
          <w:szCs w:val="22"/>
        </w:rPr>
      </w:pPr>
    </w:p>
    <w:p w:rsidR="008B7665" w:rsidRPr="00540C5F" w:rsidRDefault="008B7665" w:rsidP="008B7665">
      <w:pPr>
        <w:spacing w:line="276" w:lineRule="auto"/>
        <w:ind w:firstLine="708"/>
        <w:jc w:val="both"/>
        <w:rPr>
          <w:rFonts w:ascii="Tahoma" w:hAnsi="Tahoma" w:cs="Tahoma"/>
          <w:sz w:val="22"/>
          <w:szCs w:val="22"/>
          <w:lang w:val="es-ES_tradnl"/>
        </w:rPr>
      </w:pPr>
      <w:r w:rsidRPr="00540C5F">
        <w:rPr>
          <w:rFonts w:ascii="Tahoma" w:hAnsi="Tahoma" w:cs="Tahoma"/>
          <w:sz w:val="22"/>
          <w:szCs w:val="22"/>
          <w:lang w:val="es-ES_tradnl"/>
        </w:rPr>
        <w:t>Para el efecto, se verifica la asistencia de las partes a la presente diligencia: Por la parte demandante… Por la demandada…</w:t>
      </w:r>
    </w:p>
    <w:p w:rsidR="008B7665" w:rsidRPr="00C75CBF" w:rsidRDefault="008B7665" w:rsidP="009E648E">
      <w:pPr>
        <w:ind w:firstLine="1122"/>
        <w:jc w:val="both"/>
        <w:rPr>
          <w:rFonts w:ascii="Tahoma" w:hAnsi="Tahoma" w:cs="Tahoma"/>
          <w:caps/>
          <w:sz w:val="22"/>
          <w:szCs w:val="22"/>
          <w:lang w:val="es-ES_tradnl"/>
        </w:rPr>
      </w:pPr>
    </w:p>
    <w:p w:rsidR="008B7665" w:rsidRPr="00C75CBF" w:rsidRDefault="00581FD6" w:rsidP="008B7665">
      <w:pPr>
        <w:widowControl w:val="0"/>
        <w:autoSpaceDE w:val="0"/>
        <w:autoSpaceDN w:val="0"/>
        <w:adjustRightInd w:val="0"/>
        <w:spacing w:line="276" w:lineRule="auto"/>
        <w:jc w:val="center"/>
        <w:rPr>
          <w:rFonts w:ascii="Tahoma" w:hAnsi="Tahoma" w:cs="Tahoma"/>
          <w:b/>
          <w:caps/>
          <w:sz w:val="22"/>
          <w:szCs w:val="22"/>
        </w:rPr>
      </w:pPr>
      <w:r w:rsidRPr="00C75CBF">
        <w:rPr>
          <w:rFonts w:ascii="Tahoma" w:hAnsi="Tahoma" w:cs="Tahoma"/>
          <w:b/>
          <w:sz w:val="22"/>
          <w:szCs w:val="22"/>
        </w:rPr>
        <w:t>Alegatos de conclusión</w:t>
      </w:r>
    </w:p>
    <w:p w:rsidR="008B7665" w:rsidRPr="007834F9" w:rsidRDefault="008B7665" w:rsidP="008B7665">
      <w:pPr>
        <w:widowControl w:val="0"/>
        <w:autoSpaceDE w:val="0"/>
        <w:autoSpaceDN w:val="0"/>
        <w:adjustRightInd w:val="0"/>
        <w:jc w:val="both"/>
        <w:rPr>
          <w:rFonts w:ascii="Tahoma" w:hAnsi="Tahoma" w:cs="Tahoma"/>
          <w:sz w:val="22"/>
          <w:szCs w:val="22"/>
        </w:rPr>
      </w:pPr>
    </w:p>
    <w:p w:rsidR="008B7665" w:rsidRPr="007834F9" w:rsidRDefault="008B7665" w:rsidP="008B7665">
      <w:pPr>
        <w:spacing w:line="276" w:lineRule="auto"/>
        <w:ind w:firstLine="708"/>
        <w:jc w:val="both"/>
        <w:rPr>
          <w:rFonts w:ascii="Tahoma" w:hAnsi="Tahoma" w:cs="Tahoma"/>
          <w:sz w:val="22"/>
          <w:szCs w:val="22"/>
          <w:lang w:val="es-ES_tradnl"/>
        </w:rPr>
      </w:pPr>
      <w:r w:rsidRPr="007834F9">
        <w:rPr>
          <w:rFonts w:ascii="Tahoma" w:hAnsi="Tahoma" w:cs="Tahoma"/>
          <w:sz w:val="22"/>
          <w:szCs w:val="22"/>
          <w:lang w:val="es-ES_tradnl"/>
        </w:rPr>
        <w:t>De conformidad con el artículo 82 del C.P.T y de la s.s., modificado por el artículo 13 de la Ley 1149 de 2007, se concede el uso de la palabra a las partes para que presenten sus alegatos de conclusión. Por la parte demandante… Por la parte demandada…</w:t>
      </w:r>
    </w:p>
    <w:p w:rsidR="008B7665" w:rsidRPr="007834F9" w:rsidRDefault="008B7665" w:rsidP="008B7665">
      <w:pPr>
        <w:ind w:firstLine="708"/>
        <w:jc w:val="both"/>
        <w:rPr>
          <w:rFonts w:ascii="Tahoma" w:hAnsi="Tahoma" w:cs="Tahoma"/>
          <w:sz w:val="22"/>
          <w:szCs w:val="22"/>
          <w:lang w:val="es-ES_tradnl"/>
        </w:rPr>
      </w:pPr>
    </w:p>
    <w:p w:rsidR="008B7665" w:rsidRPr="007834F9" w:rsidRDefault="008B7665" w:rsidP="008B7665">
      <w:pPr>
        <w:widowControl w:val="0"/>
        <w:autoSpaceDE w:val="0"/>
        <w:autoSpaceDN w:val="0"/>
        <w:adjustRightInd w:val="0"/>
        <w:spacing w:line="276" w:lineRule="auto"/>
        <w:jc w:val="center"/>
        <w:rPr>
          <w:rFonts w:ascii="Tahoma" w:hAnsi="Tahoma" w:cs="Tahoma"/>
          <w:b/>
          <w:sz w:val="22"/>
          <w:szCs w:val="22"/>
        </w:rPr>
      </w:pPr>
      <w:r w:rsidRPr="007834F9">
        <w:rPr>
          <w:rFonts w:ascii="Tahoma" w:hAnsi="Tahoma" w:cs="Tahoma"/>
          <w:b/>
          <w:sz w:val="22"/>
          <w:szCs w:val="22"/>
        </w:rPr>
        <w:t>SENTENCIA</w:t>
      </w:r>
    </w:p>
    <w:p w:rsidR="008B7665" w:rsidRPr="007834F9" w:rsidRDefault="008B7665" w:rsidP="008B7665">
      <w:pPr>
        <w:widowControl w:val="0"/>
        <w:autoSpaceDE w:val="0"/>
        <w:autoSpaceDN w:val="0"/>
        <w:adjustRightInd w:val="0"/>
        <w:jc w:val="center"/>
        <w:rPr>
          <w:rFonts w:ascii="Tahoma" w:hAnsi="Tahoma" w:cs="Tahoma"/>
          <w:b/>
          <w:sz w:val="22"/>
          <w:szCs w:val="22"/>
        </w:rPr>
      </w:pPr>
    </w:p>
    <w:p w:rsidR="00B56BEF" w:rsidRPr="00540C5F" w:rsidRDefault="008B7665" w:rsidP="00FE6819">
      <w:pPr>
        <w:widowControl w:val="0"/>
        <w:autoSpaceDE w:val="0"/>
        <w:autoSpaceDN w:val="0"/>
        <w:adjustRightInd w:val="0"/>
        <w:spacing w:line="276" w:lineRule="auto"/>
        <w:ind w:firstLine="708"/>
        <w:jc w:val="both"/>
        <w:rPr>
          <w:rFonts w:ascii="Tahoma" w:hAnsi="Tahoma" w:cs="Tahoma"/>
          <w:sz w:val="22"/>
          <w:szCs w:val="22"/>
        </w:rPr>
      </w:pPr>
      <w:r w:rsidRPr="006E6687">
        <w:rPr>
          <w:rFonts w:ascii="Tahoma" w:hAnsi="Tahoma" w:cs="Tahoma"/>
          <w:color w:val="000000" w:themeColor="text1"/>
          <w:sz w:val="22"/>
          <w:szCs w:val="22"/>
        </w:rPr>
        <w:t xml:space="preserve">Como quiera que los argumentos expuestos en las alegaciones </w:t>
      </w:r>
      <w:r w:rsidR="00341C0E" w:rsidRPr="006E6687">
        <w:rPr>
          <w:rFonts w:ascii="Tahoma" w:hAnsi="Tahoma" w:cs="Tahoma"/>
          <w:color w:val="000000" w:themeColor="text1"/>
          <w:sz w:val="22"/>
          <w:szCs w:val="22"/>
        </w:rPr>
        <w:t>fuer</w:t>
      </w:r>
      <w:r w:rsidR="00885AB8">
        <w:rPr>
          <w:rFonts w:ascii="Tahoma" w:hAnsi="Tahoma" w:cs="Tahoma"/>
          <w:color w:val="000000" w:themeColor="text1"/>
          <w:sz w:val="22"/>
          <w:szCs w:val="22"/>
        </w:rPr>
        <w:t>o</w:t>
      </w:r>
      <w:r w:rsidR="00341C0E" w:rsidRPr="006E6687">
        <w:rPr>
          <w:rFonts w:ascii="Tahoma" w:hAnsi="Tahoma" w:cs="Tahoma"/>
          <w:color w:val="000000" w:themeColor="text1"/>
          <w:sz w:val="22"/>
          <w:szCs w:val="22"/>
        </w:rPr>
        <w:t>n</w:t>
      </w:r>
      <w:r w:rsidRPr="006E6687">
        <w:rPr>
          <w:rFonts w:ascii="Tahoma" w:hAnsi="Tahoma" w:cs="Tahoma"/>
          <w:color w:val="000000" w:themeColor="text1"/>
          <w:sz w:val="22"/>
          <w:szCs w:val="22"/>
        </w:rPr>
        <w:t xml:space="preserve"> tenidos en cuenta en la discusión del pro</w:t>
      </w:r>
      <w:r w:rsidRPr="00540C5F">
        <w:rPr>
          <w:rFonts w:ascii="Tahoma" w:hAnsi="Tahoma" w:cs="Tahoma"/>
          <w:sz w:val="22"/>
          <w:szCs w:val="22"/>
        </w:rPr>
        <w:t>yecto, procede la Sala a resolver el grado jurisdiccional de consulta</w:t>
      </w:r>
      <w:r w:rsidR="00B56BEF" w:rsidRPr="00540C5F">
        <w:rPr>
          <w:rFonts w:ascii="Tahoma" w:hAnsi="Tahoma" w:cs="Tahoma"/>
          <w:sz w:val="22"/>
          <w:szCs w:val="22"/>
        </w:rPr>
        <w:t xml:space="preserve"> de la </w:t>
      </w:r>
      <w:r w:rsidRPr="00540C5F">
        <w:rPr>
          <w:rFonts w:ascii="Tahoma" w:hAnsi="Tahoma" w:cs="Tahoma"/>
          <w:sz w:val="22"/>
          <w:szCs w:val="22"/>
        </w:rPr>
        <w:t xml:space="preserve">sentencia emitida por el Juzgado </w:t>
      </w:r>
      <w:r w:rsidR="00F02CEE" w:rsidRPr="00540C5F">
        <w:rPr>
          <w:rFonts w:ascii="Tahoma" w:hAnsi="Tahoma" w:cs="Tahoma"/>
          <w:sz w:val="22"/>
          <w:szCs w:val="22"/>
        </w:rPr>
        <w:t>Quinto</w:t>
      </w:r>
      <w:r w:rsidRPr="00540C5F">
        <w:rPr>
          <w:rFonts w:ascii="Tahoma" w:hAnsi="Tahoma" w:cs="Tahoma"/>
          <w:sz w:val="22"/>
          <w:szCs w:val="22"/>
        </w:rPr>
        <w:t xml:space="preserve"> Laboral del Circuito de Pereira el</w:t>
      </w:r>
      <w:r w:rsidR="00341C0E">
        <w:rPr>
          <w:rFonts w:ascii="Tahoma" w:hAnsi="Tahoma" w:cs="Tahoma"/>
          <w:sz w:val="22"/>
          <w:szCs w:val="22"/>
        </w:rPr>
        <w:t xml:space="preserve"> 9 de </w:t>
      </w:r>
      <w:r w:rsidR="00911684">
        <w:rPr>
          <w:rFonts w:ascii="Tahoma" w:hAnsi="Tahoma" w:cs="Tahoma"/>
          <w:sz w:val="22"/>
          <w:szCs w:val="22"/>
        </w:rPr>
        <w:t xml:space="preserve">febrero </w:t>
      </w:r>
      <w:r w:rsidR="00341C0E">
        <w:rPr>
          <w:rFonts w:ascii="Tahoma" w:hAnsi="Tahoma" w:cs="Tahoma"/>
          <w:sz w:val="22"/>
          <w:szCs w:val="22"/>
        </w:rPr>
        <w:t>de 2016</w:t>
      </w:r>
      <w:r w:rsidR="00ED5B0D">
        <w:rPr>
          <w:rFonts w:ascii="Tahoma" w:hAnsi="Tahoma" w:cs="Tahoma"/>
          <w:sz w:val="22"/>
          <w:szCs w:val="22"/>
        </w:rPr>
        <w:t xml:space="preserve">, que resultara desfavorable </w:t>
      </w:r>
      <w:r w:rsidR="006D0DC8">
        <w:rPr>
          <w:rFonts w:ascii="Tahoma" w:hAnsi="Tahoma" w:cs="Tahoma"/>
          <w:sz w:val="22"/>
          <w:szCs w:val="22"/>
        </w:rPr>
        <w:t>a</w:t>
      </w:r>
      <w:r w:rsidR="00ED5B0D">
        <w:rPr>
          <w:rFonts w:ascii="Tahoma" w:hAnsi="Tahoma" w:cs="Tahoma"/>
          <w:sz w:val="22"/>
          <w:szCs w:val="22"/>
        </w:rPr>
        <w:t>l</w:t>
      </w:r>
      <w:r w:rsidR="006D0DC8">
        <w:rPr>
          <w:rFonts w:ascii="Tahoma" w:hAnsi="Tahoma" w:cs="Tahoma"/>
          <w:sz w:val="22"/>
          <w:szCs w:val="22"/>
        </w:rPr>
        <w:t xml:space="preserve"> Municipio de Pereira,</w:t>
      </w:r>
      <w:r w:rsidRPr="00540C5F">
        <w:rPr>
          <w:rFonts w:ascii="Tahoma" w:hAnsi="Tahoma" w:cs="Tahoma"/>
          <w:sz w:val="22"/>
          <w:szCs w:val="22"/>
        </w:rPr>
        <w:t xml:space="preserve"> dentro del proceso ordinario laboral reseñado con anterioridad. </w:t>
      </w:r>
    </w:p>
    <w:p w:rsidR="003E491B" w:rsidRPr="00540C5F" w:rsidRDefault="003E491B" w:rsidP="00FE6819">
      <w:pPr>
        <w:widowControl w:val="0"/>
        <w:autoSpaceDE w:val="0"/>
        <w:autoSpaceDN w:val="0"/>
        <w:adjustRightInd w:val="0"/>
        <w:spacing w:line="276" w:lineRule="auto"/>
        <w:ind w:firstLine="708"/>
        <w:jc w:val="both"/>
        <w:rPr>
          <w:rFonts w:ascii="Tahoma" w:hAnsi="Tahoma" w:cs="Tahoma"/>
          <w:caps/>
          <w:sz w:val="22"/>
          <w:szCs w:val="22"/>
        </w:rPr>
      </w:pPr>
    </w:p>
    <w:p w:rsidR="008B7665" w:rsidRPr="00540C5F" w:rsidRDefault="00581FD6" w:rsidP="00FE6819">
      <w:pPr>
        <w:widowControl w:val="0"/>
        <w:autoSpaceDE w:val="0"/>
        <w:autoSpaceDN w:val="0"/>
        <w:adjustRightInd w:val="0"/>
        <w:spacing w:line="276" w:lineRule="auto"/>
        <w:jc w:val="center"/>
        <w:rPr>
          <w:rFonts w:ascii="Tahoma" w:hAnsi="Tahoma" w:cs="Tahoma"/>
          <w:b/>
          <w:bCs/>
          <w:caps/>
          <w:sz w:val="22"/>
          <w:szCs w:val="22"/>
        </w:rPr>
      </w:pPr>
      <w:r w:rsidRPr="00540C5F">
        <w:rPr>
          <w:rFonts w:ascii="Tahoma" w:hAnsi="Tahoma" w:cs="Tahoma"/>
          <w:b/>
          <w:bCs/>
          <w:sz w:val="22"/>
          <w:szCs w:val="22"/>
        </w:rPr>
        <w:t>Problema jurídico por resolver</w:t>
      </w:r>
    </w:p>
    <w:p w:rsidR="008B7665" w:rsidRPr="00540C5F" w:rsidRDefault="008B7665" w:rsidP="00FE6819">
      <w:pPr>
        <w:widowControl w:val="0"/>
        <w:tabs>
          <w:tab w:val="left" w:pos="748"/>
        </w:tabs>
        <w:autoSpaceDE w:val="0"/>
        <w:autoSpaceDN w:val="0"/>
        <w:adjustRightInd w:val="0"/>
        <w:spacing w:line="276" w:lineRule="auto"/>
        <w:ind w:left="748"/>
        <w:jc w:val="center"/>
        <w:rPr>
          <w:rFonts w:ascii="Tahoma" w:hAnsi="Tahoma" w:cs="Tahoma"/>
          <w:b/>
          <w:bCs/>
          <w:sz w:val="22"/>
          <w:szCs w:val="22"/>
        </w:rPr>
      </w:pPr>
    </w:p>
    <w:p w:rsidR="00075FAF" w:rsidRDefault="008B7665" w:rsidP="00FE6819">
      <w:pPr>
        <w:tabs>
          <w:tab w:val="left" w:pos="567"/>
        </w:tabs>
        <w:spacing w:line="276" w:lineRule="auto"/>
        <w:jc w:val="both"/>
        <w:rPr>
          <w:rFonts w:ascii="Tahoma" w:hAnsi="Tahoma" w:cs="Tahoma"/>
          <w:b/>
          <w:caps/>
          <w:sz w:val="18"/>
          <w:szCs w:val="18"/>
          <w:lang w:val="es-CO"/>
        </w:rPr>
      </w:pPr>
      <w:r w:rsidRPr="00540C5F">
        <w:rPr>
          <w:rFonts w:ascii="Tahoma" w:hAnsi="Tahoma" w:cs="Tahoma"/>
          <w:sz w:val="22"/>
          <w:szCs w:val="22"/>
        </w:rPr>
        <w:tab/>
      </w:r>
      <w:r w:rsidRPr="00540C5F">
        <w:rPr>
          <w:rFonts w:ascii="Tahoma" w:hAnsi="Tahoma" w:cs="Tahoma"/>
          <w:sz w:val="22"/>
          <w:szCs w:val="22"/>
        </w:rPr>
        <w:tab/>
        <w:t>De acuerdo a lo expuesto en la</w:t>
      </w:r>
      <w:r w:rsidR="00F21123" w:rsidRPr="00540C5F">
        <w:rPr>
          <w:rFonts w:ascii="Tahoma" w:hAnsi="Tahoma" w:cs="Tahoma"/>
          <w:sz w:val="22"/>
          <w:szCs w:val="22"/>
        </w:rPr>
        <w:t xml:space="preserve"> sentencia de primera instancia</w:t>
      </w:r>
      <w:r w:rsidRPr="00540C5F">
        <w:rPr>
          <w:rFonts w:ascii="Tahoma" w:hAnsi="Tahoma" w:cs="Tahoma"/>
          <w:sz w:val="22"/>
          <w:szCs w:val="22"/>
        </w:rPr>
        <w:t>, le corresponde a la Sala determinar</w:t>
      </w:r>
      <w:r w:rsidR="004A6CA2" w:rsidRPr="00540C5F">
        <w:rPr>
          <w:rFonts w:ascii="Tahoma" w:hAnsi="Tahoma" w:cs="Tahoma"/>
          <w:sz w:val="22"/>
          <w:szCs w:val="22"/>
        </w:rPr>
        <w:t xml:space="preserve"> si </w:t>
      </w:r>
      <w:r w:rsidR="00911684">
        <w:rPr>
          <w:rFonts w:ascii="Tahoma" w:hAnsi="Tahoma" w:cs="Tahoma"/>
          <w:sz w:val="22"/>
          <w:szCs w:val="22"/>
        </w:rPr>
        <w:t xml:space="preserve">entre el demandante y el </w:t>
      </w:r>
      <w:r w:rsidR="00911684" w:rsidRPr="007320B8">
        <w:rPr>
          <w:rFonts w:ascii="Tahoma" w:hAnsi="Tahoma" w:cs="Tahoma"/>
          <w:sz w:val="22"/>
          <w:szCs w:val="22"/>
        </w:rPr>
        <w:t xml:space="preserve">Municipio de Pereira existió un contrato de trabajo y, en caso afirmativo, </w:t>
      </w:r>
      <w:r w:rsidR="00FE6819" w:rsidRPr="007320B8">
        <w:rPr>
          <w:rFonts w:ascii="Tahoma" w:hAnsi="Tahoma" w:cs="Tahoma"/>
          <w:sz w:val="22"/>
          <w:szCs w:val="22"/>
        </w:rPr>
        <w:t xml:space="preserve">si hay lugar al pago de la indemnización moratoria </w:t>
      </w:r>
      <w:r w:rsidR="001B2FB3" w:rsidRPr="007320B8">
        <w:rPr>
          <w:rFonts w:ascii="Tahoma" w:hAnsi="Tahoma" w:cs="Tahoma"/>
          <w:sz w:val="22"/>
          <w:szCs w:val="22"/>
        </w:rPr>
        <w:t>del</w:t>
      </w:r>
      <w:r w:rsidR="001B2FB3" w:rsidRPr="007320B8">
        <w:rPr>
          <w:rFonts w:ascii="Tahoma" w:hAnsi="Tahoma" w:cs="Tahoma"/>
          <w:b/>
          <w:spacing w:val="-3"/>
          <w:sz w:val="22"/>
          <w:szCs w:val="22"/>
        </w:rPr>
        <w:t xml:space="preserve"> </w:t>
      </w:r>
      <w:r w:rsidR="001B2FB3" w:rsidRPr="007320B8">
        <w:rPr>
          <w:rFonts w:ascii="Tahoma" w:hAnsi="Tahoma" w:cs="Tahoma"/>
          <w:spacing w:val="-3"/>
          <w:sz w:val="22"/>
          <w:szCs w:val="22"/>
        </w:rPr>
        <w:t xml:space="preserve">artículo </w:t>
      </w:r>
      <w:r w:rsidR="001B2FB3" w:rsidRPr="007320B8">
        <w:rPr>
          <w:rFonts w:ascii="Tahoma" w:hAnsi="Tahoma" w:cs="Tahoma"/>
          <w:caps/>
          <w:sz w:val="22"/>
          <w:szCs w:val="22"/>
          <w:lang w:val="es-CO"/>
        </w:rPr>
        <w:t xml:space="preserve">52 </w:t>
      </w:r>
      <w:r w:rsidR="001B2FB3" w:rsidRPr="007320B8">
        <w:rPr>
          <w:rFonts w:ascii="Tahoma" w:hAnsi="Tahoma" w:cs="Tahoma"/>
          <w:sz w:val="22"/>
          <w:szCs w:val="22"/>
          <w:lang w:val="es-CO"/>
        </w:rPr>
        <w:t xml:space="preserve">del Decreto </w:t>
      </w:r>
      <w:r w:rsidR="001B2FB3" w:rsidRPr="007320B8">
        <w:rPr>
          <w:rFonts w:ascii="Tahoma" w:hAnsi="Tahoma" w:cs="Tahoma"/>
          <w:caps/>
          <w:sz w:val="22"/>
          <w:szCs w:val="22"/>
          <w:lang w:val="es-CO"/>
        </w:rPr>
        <w:t xml:space="preserve">2127 </w:t>
      </w:r>
      <w:r w:rsidR="007320B8" w:rsidRPr="007320B8">
        <w:rPr>
          <w:rFonts w:ascii="Tahoma" w:hAnsi="Tahoma" w:cs="Tahoma"/>
          <w:sz w:val="22"/>
          <w:szCs w:val="22"/>
          <w:lang w:val="es-CO"/>
        </w:rPr>
        <w:t xml:space="preserve">de </w:t>
      </w:r>
      <w:r w:rsidR="001B2FB3" w:rsidRPr="007320B8">
        <w:rPr>
          <w:rFonts w:ascii="Tahoma" w:hAnsi="Tahoma" w:cs="Tahoma"/>
          <w:caps/>
          <w:sz w:val="22"/>
          <w:szCs w:val="22"/>
          <w:lang w:val="es-CO"/>
        </w:rPr>
        <w:t>1945</w:t>
      </w:r>
      <w:r w:rsidR="001B2FB3" w:rsidRPr="007320B8">
        <w:rPr>
          <w:rFonts w:ascii="Tahoma" w:hAnsi="Tahoma" w:cs="Tahoma"/>
          <w:sz w:val="22"/>
          <w:szCs w:val="22"/>
          <w:lang w:val="es-CO"/>
        </w:rPr>
        <w:t>, sustituido por el</w:t>
      </w:r>
      <w:r w:rsidR="001B2FB3" w:rsidRPr="007320B8">
        <w:rPr>
          <w:rFonts w:ascii="Tahoma" w:hAnsi="Tahoma" w:cs="Tahoma"/>
          <w:spacing w:val="-3"/>
          <w:sz w:val="22"/>
          <w:szCs w:val="22"/>
        </w:rPr>
        <w:t xml:space="preserve"> </w:t>
      </w:r>
      <w:r w:rsidR="001B2FB3" w:rsidRPr="007320B8">
        <w:rPr>
          <w:rFonts w:ascii="Tahoma" w:hAnsi="Tahoma" w:cs="Tahoma"/>
          <w:sz w:val="22"/>
          <w:szCs w:val="22"/>
          <w:lang w:val="es-CO"/>
        </w:rPr>
        <w:t xml:space="preserve">artículo </w:t>
      </w:r>
      <w:r w:rsidR="001B2FB3" w:rsidRPr="007320B8">
        <w:rPr>
          <w:rFonts w:ascii="Tahoma" w:hAnsi="Tahoma" w:cs="Tahoma"/>
          <w:caps/>
          <w:sz w:val="22"/>
          <w:szCs w:val="22"/>
          <w:lang w:val="es-CO"/>
        </w:rPr>
        <w:t xml:space="preserve">1º </w:t>
      </w:r>
      <w:r w:rsidR="001B2FB3" w:rsidRPr="007320B8">
        <w:rPr>
          <w:rFonts w:ascii="Tahoma" w:hAnsi="Tahoma" w:cs="Tahoma"/>
          <w:sz w:val="22"/>
          <w:szCs w:val="22"/>
          <w:lang w:val="es-CO"/>
        </w:rPr>
        <w:t xml:space="preserve">del Decreto </w:t>
      </w:r>
      <w:r w:rsidR="001B2FB3" w:rsidRPr="007320B8">
        <w:rPr>
          <w:rFonts w:ascii="Tahoma" w:hAnsi="Tahoma" w:cs="Tahoma"/>
          <w:caps/>
          <w:sz w:val="22"/>
          <w:szCs w:val="22"/>
          <w:lang w:val="es-CO"/>
        </w:rPr>
        <w:t xml:space="preserve">797 </w:t>
      </w:r>
      <w:r w:rsidR="001B2FB3" w:rsidRPr="007320B8">
        <w:rPr>
          <w:rFonts w:ascii="Tahoma" w:hAnsi="Tahoma" w:cs="Tahoma"/>
          <w:sz w:val="22"/>
          <w:szCs w:val="22"/>
          <w:lang w:val="es-CO"/>
        </w:rPr>
        <w:t xml:space="preserve">de </w:t>
      </w:r>
      <w:r w:rsidR="001B2FB3" w:rsidRPr="007320B8">
        <w:rPr>
          <w:rFonts w:ascii="Tahoma" w:hAnsi="Tahoma" w:cs="Tahoma"/>
          <w:caps/>
          <w:sz w:val="22"/>
          <w:szCs w:val="22"/>
          <w:lang w:val="es-CO"/>
        </w:rPr>
        <w:t>1949.</w:t>
      </w:r>
    </w:p>
    <w:p w:rsidR="001B2FB3" w:rsidRPr="00540C5F" w:rsidRDefault="001B2FB3" w:rsidP="00FE6819">
      <w:pPr>
        <w:tabs>
          <w:tab w:val="left" w:pos="567"/>
        </w:tabs>
        <w:spacing w:line="276" w:lineRule="auto"/>
        <w:jc w:val="both"/>
        <w:rPr>
          <w:rFonts w:ascii="Tahoma" w:hAnsi="Tahoma" w:cs="Tahoma"/>
          <w:sz w:val="22"/>
          <w:szCs w:val="22"/>
        </w:rPr>
      </w:pPr>
    </w:p>
    <w:p w:rsidR="008B7665" w:rsidRPr="00540C5F" w:rsidRDefault="00581FD6" w:rsidP="00FE6819">
      <w:pPr>
        <w:widowControl w:val="0"/>
        <w:numPr>
          <w:ilvl w:val="0"/>
          <w:numId w:val="1"/>
        </w:numPr>
        <w:tabs>
          <w:tab w:val="clear" w:pos="1080"/>
          <w:tab w:val="num" w:pos="374"/>
          <w:tab w:val="left" w:pos="561"/>
          <w:tab w:val="left" w:pos="935"/>
        </w:tabs>
        <w:autoSpaceDE w:val="0"/>
        <w:autoSpaceDN w:val="0"/>
        <w:adjustRightInd w:val="0"/>
        <w:spacing w:line="276" w:lineRule="auto"/>
        <w:ind w:left="0" w:firstLine="0"/>
        <w:jc w:val="center"/>
        <w:rPr>
          <w:rFonts w:ascii="Tahoma" w:hAnsi="Tahoma" w:cs="Tahoma"/>
          <w:b/>
          <w:caps/>
          <w:sz w:val="22"/>
          <w:szCs w:val="22"/>
        </w:rPr>
      </w:pPr>
      <w:r w:rsidRPr="00540C5F">
        <w:rPr>
          <w:rFonts w:ascii="Tahoma" w:hAnsi="Tahoma" w:cs="Tahoma"/>
          <w:b/>
          <w:sz w:val="22"/>
          <w:szCs w:val="22"/>
        </w:rPr>
        <w:t>La demanda y su contestación</w:t>
      </w:r>
    </w:p>
    <w:p w:rsidR="008B7665" w:rsidRPr="00540C5F" w:rsidRDefault="008B7665" w:rsidP="00FE6819">
      <w:pPr>
        <w:widowControl w:val="0"/>
        <w:tabs>
          <w:tab w:val="left" w:pos="561"/>
          <w:tab w:val="left" w:pos="935"/>
        </w:tabs>
        <w:autoSpaceDE w:val="0"/>
        <w:autoSpaceDN w:val="0"/>
        <w:adjustRightInd w:val="0"/>
        <w:spacing w:line="276" w:lineRule="auto"/>
        <w:jc w:val="center"/>
        <w:rPr>
          <w:rFonts w:ascii="Tahoma" w:hAnsi="Tahoma" w:cs="Tahoma"/>
          <w:b/>
          <w:caps/>
          <w:sz w:val="22"/>
          <w:szCs w:val="22"/>
        </w:rPr>
      </w:pPr>
    </w:p>
    <w:p w:rsidR="00AD1523" w:rsidRPr="00540C5F" w:rsidRDefault="00526DBE" w:rsidP="00FE6819">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El citado demandado</w:t>
      </w:r>
      <w:r w:rsidR="000F0E76" w:rsidRPr="00540C5F">
        <w:rPr>
          <w:rFonts w:ascii="Tahoma" w:hAnsi="Tahoma" w:cs="Tahoma"/>
          <w:sz w:val="22"/>
          <w:szCs w:val="22"/>
        </w:rPr>
        <w:t xml:space="preserve"> </w:t>
      </w:r>
      <w:r w:rsidR="00306E24" w:rsidRPr="00540C5F">
        <w:rPr>
          <w:rFonts w:ascii="Tahoma" w:hAnsi="Tahoma" w:cs="Tahoma"/>
          <w:sz w:val="22"/>
          <w:szCs w:val="22"/>
        </w:rPr>
        <w:t xml:space="preserve">solicita </w:t>
      </w:r>
      <w:r w:rsidR="000F0E76" w:rsidRPr="00540C5F">
        <w:rPr>
          <w:rFonts w:ascii="Tahoma" w:hAnsi="Tahoma" w:cs="Tahoma"/>
          <w:sz w:val="22"/>
          <w:szCs w:val="22"/>
        </w:rPr>
        <w:t xml:space="preserve">que </w:t>
      </w:r>
      <w:r w:rsidR="00306E24" w:rsidRPr="00540C5F">
        <w:rPr>
          <w:rFonts w:ascii="Tahoma" w:hAnsi="Tahoma" w:cs="Tahoma"/>
          <w:sz w:val="22"/>
          <w:szCs w:val="22"/>
        </w:rPr>
        <w:t>se</w:t>
      </w:r>
      <w:r>
        <w:rPr>
          <w:rFonts w:ascii="Tahoma" w:hAnsi="Tahoma" w:cs="Tahoma"/>
          <w:sz w:val="22"/>
          <w:szCs w:val="22"/>
        </w:rPr>
        <w:t xml:space="preserve"> </w:t>
      </w:r>
      <w:r w:rsidR="0098272B" w:rsidRPr="00540C5F">
        <w:rPr>
          <w:rFonts w:ascii="Tahoma" w:hAnsi="Tahoma" w:cs="Tahoma"/>
          <w:sz w:val="22"/>
          <w:szCs w:val="22"/>
        </w:rPr>
        <w:t>declare</w:t>
      </w:r>
      <w:r w:rsidR="00AF00CF" w:rsidRPr="00540C5F">
        <w:rPr>
          <w:rFonts w:ascii="Tahoma" w:hAnsi="Tahoma" w:cs="Tahoma"/>
          <w:sz w:val="22"/>
          <w:szCs w:val="22"/>
        </w:rPr>
        <w:t xml:space="preserve"> que </w:t>
      </w:r>
      <w:r>
        <w:rPr>
          <w:rFonts w:ascii="Tahoma" w:hAnsi="Tahoma" w:cs="Tahoma"/>
          <w:sz w:val="22"/>
          <w:szCs w:val="22"/>
        </w:rPr>
        <w:t xml:space="preserve">entre </w:t>
      </w:r>
      <w:r w:rsidR="00FE6819">
        <w:rPr>
          <w:rFonts w:ascii="Tahoma" w:hAnsi="Tahoma" w:cs="Tahoma"/>
          <w:sz w:val="22"/>
          <w:szCs w:val="22"/>
        </w:rPr>
        <w:t xml:space="preserve">él y el Municipio de Pereira </w:t>
      </w:r>
      <w:r>
        <w:rPr>
          <w:rFonts w:ascii="Tahoma" w:hAnsi="Tahoma" w:cs="Tahoma"/>
          <w:sz w:val="22"/>
          <w:szCs w:val="22"/>
        </w:rPr>
        <w:t xml:space="preserve">existió un </w:t>
      </w:r>
      <w:r w:rsidR="00B84351">
        <w:rPr>
          <w:rFonts w:ascii="Tahoma" w:hAnsi="Tahoma" w:cs="Tahoma"/>
          <w:sz w:val="22"/>
          <w:szCs w:val="22"/>
        </w:rPr>
        <w:t>contrato</w:t>
      </w:r>
      <w:r>
        <w:rPr>
          <w:rFonts w:ascii="Tahoma" w:hAnsi="Tahoma" w:cs="Tahoma"/>
          <w:sz w:val="22"/>
          <w:szCs w:val="22"/>
        </w:rPr>
        <w:t xml:space="preserve"> de trabajo </w:t>
      </w:r>
      <w:r w:rsidR="00FE6819">
        <w:rPr>
          <w:rFonts w:ascii="Tahoma" w:hAnsi="Tahoma" w:cs="Tahoma"/>
          <w:sz w:val="22"/>
          <w:szCs w:val="22"/>
        </w:rPr>
        <w:t xml:space="preserve">que se extendió entre </w:t>
      </w:r>
      <w:r w:rsidR="00B84351">
        <w:rPr>
          <w:rFonts w:ascii="Tahoma" w:hAnsi="Tahoma" w:cs="Tahoma"/>
          <w:sz w:val="22"/>
          <w:szCs w:val="22"/>
        </w:rPr>
        <w:t xml:space="preserve">el </w:t>
      </w:r>
      <w:r w:rsidR="00FE6819">
        <w:rPr>
          <w:rFonts w:ascii="Tahoma" w:hAnsi="Tahoma" w:cs="Tahoma"/>
          <w:sz w:val="22"/>
          <w:szCs w:val="22"/>
        </w:rPr>
        <w:t>1</w:t>
      </w:r>
      <w:r w:rsidR="00C80263">
        <w:rPr>
          <w:rFonts w:ascii="Tahoma" w:hAnsi="Tahoma" w:cs="Tahoma"/>
          <w:sz w:val="22"/>
          <w:szCs w:val="22"/>
        </w:rPr>
        <w:t xml:space="preserve">2 de abril de </w:t>
      </w:r>
      <w:r w:rsidR="00FE6819">
        <w:rPr>
          <w:rFonts w:ascii="Tahoma" w:hAnsi="Tahoma" w:cs="Tahoma"/>
          <w:sz w:val="22"/>
          <w:szCs w:val="22"/>
        </w:rPr>
        <w:t xml:space="preserve">2004 y el 29 de </w:t>
      </w:r>
      <w:r w:rsidR="00831E0C">
        <w:rPr>
          <w:rFonts w:ascii="Tahoma" w:hAnsi="Tahoma" w:cs="Tahoma"/>
          <w:sz w:val="22"/>
          <w:szCs w:val="22"/>
        </w:rPr>
        <w:t xml:space="preserve">febrero </w:t>
      </w:r>
      <w:r w:rsidR="00FE6819">
        <w:rPr>
          <w:rFonts w:ascii="Tahoma" w:hAnsi="Tahoma" w:cs="Tahoma"/>
          <w:sz w:val="22"/>
          <w:szCs w:val="22"/>
        </w:rPr>
        <w:t>de 2011; en consecuencia,</w:t>
      </w:r>
      <w:r w:rsidR="00C80263">
        <w:rPr>
          <w:rFonts w:ascii="Tahoma" w:hAnsi="Tahoma" w:cs="Tahoma"/>
          <w:sz w:val="22"/>
          <w:szCs w:val="22"/>
        </w:rPr>
        <w:t xml:space="preserve"> </w:t>
      </w:r>
      <w:r w:rsidR="00FE6819">
        <w:rPr>
          <w:rFonts w:ascii="Tahoma" w:hAnsi="Tahoma" w:cs="Tahoma"/>
          <w:sz w:val="22"/>
          <w:szCs w:val="22"/>
        </w:rPr>
        <w:t xml:space="preserve">procura que se condene a ese ente a </w:t>
      </w:r>
      <w:r w:rsidR="007D2456">
        <w:rPr>
          <w:rFonts w:ascii="Tahoma" w:hAnsi="Tahoma" w:cs="Tahoma"/>
          <w:sz w:val="22"/>
          <w:szCs w:val="22"/>
        </w:rPr>
        <w:t>reconocer</w:t>
      </w:r>
      <w:r w:rsidR="00070E87">
        <w:rPr>
          <w:rFonts w:ascii="Tahoma" w:hAnsi="Tahoma" w:cs="Tahoma"/>
          <w:sz w:val="22"/>
          <w:szCs w:val="22"/>
        </w:rPr>
        <w:t xml:space="preserve">le las prestaciones sociales, las </w:t>
      </w:r>
      <w:r w:rsidR="00070E87">
        <w:rPr>
          <w:rFonts w:ascii="Tahoma" w:hAnsi="Tahoma" w:cs="Tahoma"/>
          <w:sz w:val="22"/>
          <w:szCs w:val="22"/>
        </w:rPr>
        <w:lastRenderedPageBreak/>
        <w:t>vacaciones</w:t>
      </w:r>
      <w:r w:rsidR="00527D03">
        <w:rPr>
          <w:rFonts w:ascii="Tahoma" w:hAnsi="Tahoma" w:cs="Tahoma"/>
          <w:sz w:val="22"/>
          <w:szCs w:val="22"/>
        </w:rPr>
        <w:t xml:space="preserve">, </w:t>
      </w:r>
      <w:r w:rsidR="00070E87">
        <w:rPr>
          <w:rFonts w:ascii="Tahoma" w:hAnsi="Tahoma" w:cs="Tahoma"/>
          <w:sz w:val="22"/>
          <w:szCs w:val="22"/>
        </w:rPr>
        <w:t xml:space="preserve">las </w:t>
      </w:r>
      <w:r w:rsidR="00527D03">
        <w:rPr>
          <w:rFonts w:ascii="Tahoma" w:hAnsi="Tahoma" w:cs="Tahoma"/>
          <w:sz w:val="22"/>
          <w:szCs w:val="22"/>
        </w:rPr>
        <w:t>indemnizaci</w:t>
      </w:r>
      <w:r w:rsidR="00070E87">
        <w:rPr>
          <w:rFonts w:ascii="Tahoma" w:hAnsi="Tahoma" w:cs="Tahoma"/>
          <w:sz w:val="22"/>
          <w:szCs w:val="22"/>
        </w:rPr>
        <w:t xml:space="preserve">ones </w:t>
      </w:r>
      <w:r w:rsidR="00347465">
        <w:rPr>
          <w:rFonts w:ascii="Tahoma" w:hAnsi="Tahoma" w:cs="Tahoma"/>
          <w:sz w:val="22"/>
          <w:szCs w:val="22"/>
        </w:rPr>
        <w:t xml:space="preserve">por el no reconocimiento y pago de las </w:t>
      </w:r>
      <w:r w:rsidR="00527D03">
        <w:rPr>
          <w:rFonts w:ascii="Tahoma" w:hAnsi="Tahoma" w:cs="Tahoma"/>
          <w:sz w:val="22"/>
          <w:szCs w:val="22"/>
        </w:rPr>
        <w:t>cesantías</w:t>
      </w:r>
      <w:r w:rsidR="00070E87">
        <w:rPr>
          <w:rFonts w:ascii="Tahoma" w:hAnsi="Tahoma" w:cs="Tahoma"/>
          <w:sz w:val="22"/>
          <w:szCs w:val="22"/>
        </w:rPr>
        <w:t xml:space="preserve"> y </w:t>
      </w:r>
      <w:r w:rsidR="00347465">
        <w:rPr>
          <w:rFonts w:ascii="Tahoma" w:hAnsi="Tahoma" w:cs="Tahoma"/>
          <w:sz w:val="22"/>
          <w:szCs w:val="22"/>
        </w:rPr>
        <w:t>por el no pago oportuno de los s</w:t>
      </w:r>
      <w:r w:rsidR="00527D03">
        <w:rPr>
          <w:rFonts w:ascii="Tahoma" w:hAnsi="Tahoma" w:cs="Tahoma"/>
          <w:sz w:val="22"/>
          <w:szCs w:val="22"/>
        </w:rPr>
        <w:t>alarios y prestaciones sociales</w:t>
      </w:r>
      <w:r w:rsidR="003F1AEF">
        <w:rPr>
          <w:rFonts w:ascii="Tahoma" w:hAnsi="Tahoma" w:cs="Tahoma"/>
          <w:sz w:val="22"/>
          <w:szCs w:val="22"/>
        </w:rPr>
        <w:t xml:space="preserve">. Asimismo, procura que se condene al municipio demandado </w:t>
      </w:r>
      <w:r w:rsidR="00527D03">
        <w:rPr>
          <w:rFonts w:ascii="Tahoma" w:hAnsi="Tahoma" w:cs="Tahoma"/>
          <w:sz w:val="22"/>
          <w:szCs w:val="22"/>
        </w:rPr>
        <w:t xml:space="preserve">a compensar lo que </w:t>
      </w:r>
      <w:r w:rsidR="00A64AF8">
        <w:rPr>
          <w:rFonts w:ascii="Tahoma" w:hAnsi="Tahoma" w:cs="Tahoma"/>
          <w:sz w:val="22"/>
          <w:szCs w:val="22"/>
        </w:rPr>
        <w:t xml:space="preserve">él </w:t>
      </w:r>
      <w:r w:rsidR="00527D03">
        <w:rPr>
          <w:rFonts w:ascii="Tahoma" w:hAnsi="Tahoma" w:cs="Tahoma"/>
          <w:sz w:val="22"/>
          <w:szCs w:val="22"/>
        </w:rPr>
        <w:t>pag</w:t>
      </w:r>
      <w:r w:rsidR="003F1AEF">
        <w:rPr>
          <w:rFonts w:ascii="Tahoma" w:hAnsi="Tahoma" w:cs="Tahoma"/>
          <w:sz w:val="22"/>
          <w:szCs w:val="22"/>
        </w:rPr>
        <w:t>ó</w:t>
      </w:r>
      <w:r w:rsidR="00527D03">
        <w:rPr>
          <w:rFonts w:ascii="Tahoma" w:hAnsi="Tahoma" w:cs="Tahoma"/>
          <w:sz w:val="22"/>
          <w:szCs w:val="22"/>
        </w:rPr>
        <w:t xml:space="preserve"> al sistema de seguridad social</w:t>
      </w:r>
      <w:r w:rsidR="00210A91">
        <w:rPr>
          <w:rFonts w:ascii="Tahoma" w:hAnsi="Tahoma" w:cs="Tahoma"/>
          <w:sz w:val="22"/>
          <w:szCs w:val="22"/>
        </w:rPr>
        <w:t>.</w:t>
      </w:r>
    </w:p>
    <w:p w:rsidR="0022654E" w:rsidRPr="0022654E" w:rsidRDefault="0022654E" w:rsidP="009E648E">
      <w:pPr>
        <w:widowControl w:val="0"/>
        <w:autoSpaceDE w:val="0"/>
        <w:autoSpaceDN w:val="0"/>
        <w:adjustRightInd w:val="0"/>
        <w:ind w:firstLine="708"/>
        <w:jc w:val="both"/>
        <w:rPr>
          <w:rFonts w:ascii="Tahoma" w:hAnsi="Tahoma" w:cs="Tahoma"/>
          <w:color w:val="000000" w:themeColor="text1"/>
          <w:sz w:val="22"/>
          <w:szCs w:val="22"/>
        </w:rPr>
      </w:pPr>
    </w:p>
    <w:p w:rsidR="004E3B52" w:rsidRDefault="008B7665" w:rsidP="005273C2">
      <w:pPr>
        <w:widowControl w:val="0"/>
        <w:autoSpaceDE w:val="0"/>
        <w:autoSpaceDN w:val="0"/>
        <w:adjustRightInd w:val="0"/>
        <w:spacing w:line="276" w:lineRule="auto"/>
        <w:ind w:firstLine="708"/>
        <w:jc w:val="both"/>
        <w:rPr>
          <w:rFonts w:ascii="Tahoma" w:hAnsi="Tahoma" w:cs="Tahoma"/>
          <w:color w:val="000000" w:themeColor="text1"/>
          <w:sz w:val="22"/>
          <w:szCs w:val="22"/>
        </w:rPr>
      </w:pPr>
      <w:r w:rsidRPr="00D1091B">
        <w:rPr>
          <w:rFonts w:ascii="Tahoma" w:hAnsi="Tahoma" w:cs="Tahoma"/>
          <w:color w:val="000000" w:themeColor="text1"/>
          <w:sz w:val="22"/>
          <w:szCs w:val="22"/>
        </w:rPr>
        <w:t>Para fundar dichas pretensiones manifiesta que</w:t>
      </w:r>
      <w:r w:rsidR="0022654E" w:rsidRPr="00D1091B">
        <w:rPr>
          <w:rFonts w:ascii="Tahoma" w:hAnsi="Tahoma" w:cs="Tahoma"/>
          <w:color w:val="000000" w:themeColor="text1"/>
          <w:sz w:val="22"/>
          <w:szCs w:val="22"/>
        </w:rPr>
        <w:t xml:space="preserve"> </w:t>
      </w:r>
      <w:r w:rsidR="004A0B7E">
        <w:rPr>
          <w:rFonts w:ascii="Tahoma" w:hAnsi="Tahoma" w:cs="Tahoma"/>
          <w:color w:val="000000" w:themeColor="text1"/>
          <w:sz w:val="22"/>
          <w:szCs w:val="22"/>
        </w:rPr>
        <w:t>prestó</w:t>
      </w:r>
      <w:r w:rsidR="0095716B">
        <w:rPr>
          <w:rFonts w:ascii="Tahoma" w:hAnsi="Tahoma" w:cs="Tahoma"/>
          <w:color w:val="000000" w:themeColor="text1"/>
          <w:sz w:val="22"/>
          <w:szCs w:val="22"/>
        </w:rPr>
        <w:t xml:space="preserve"> sus servicios personales y remunerados bajo la continua dependencia y subordinación del </w:t>
      </w:r>
      <w:r w:rsidR="00E34339">
        <w:rPr>
          <w:rFonts w:ascii="Tahoma" w:hAnsi="Tahoma" w:cs="Tahoma"/>
          <w:color w:val="000000" w:themeColor="text1"/>
          <w:sz w:val="22"/>
          <w:szCs w:val="22"/>
        </w:rPr>
        <w:t xml:space="preserve">Municipio </w:t>
      </w:r>
      <w:r w:rsidR="0095716B">
        <w:rPr>
          <w:rFonts w:ascii="Tahoma" w:hAnsi="Tahoma" w:cs="Tahoma"/>
          <w:color w:val="000000" w:themeColor="text1"/>
          <w:sz w:val="22"/>
          <w:szCs w:val="22"/>
        </w:rPr>
        <w:t>de Pereira</w:t>
      </w:r>
      <w:r w:rsidR="00FE6819">
        <w:rPr>
          <w:rFonts w:ascii="Tahoma" w:hAnsi="Tahoma" w:cs="Tahoma"/>
          <w:color w:val="000000" w:themeColor="text1"/>
          <w:sz w:val="22"/>
          <w:szCs w:val="22"/>
        </w:rPr>
        <w:t>,</w:t>
      </w:r>
      <w:r w:rsidR="0095716B">
        <w:rPr>
          <w:rFonts w:ascii="Tahoma" w:hAnsi="Tahoma" w:cs="Tahoma"/>
          <w:color w:val="000000" w:themeColor="text1"/>
          <w:sz w:val="22"/>
          <w:szCs w:val="22"/>
        </w:rPr>
        <w:t xml:space="preserve"> </w:t>
      </w:r>
      <w:r w:rsidR="00E34339">
        <w:rPr>
          <w:rFonts w:ascii="Tahoma" w:hAnsi="Tahoma" w:cs="Tahoma"/>
          <w:color w:val="000000" w:themeColor="text1"/>
          <w:sz w:val="22"/>
          <w:szCs w:val="22"/>
        </w:rPr>
        <w:t xml:space="preserve">desde </w:t>
      </w:r>
      <w:r w:rsidR="0095716B">
        <w:rPr>
          <w:rFonts w:ascii="Tahoma" w:hAnsi="Tahoma" w:cs="Tahoma"/>
          <w:color w:val="000000" w:themeColor="text1"/>
          <w:sz w:val="22"/>
          <w:szCs w:val="22"/>
        </w:rPr>
        <w:t xml:space="preserve">el 12 de abril de 2004 </w:t>
      </w:r>
      <w:r w:rsidR="005B2647">
        <w:rPr>
          <w:rFonts w:ascii="Tahoma" w:hAnsi="Tahoma" w:cs="Tahoma"/>
          <w:color w:val="000000" w:themeColor="text1"/>
          <w:sz w:val="22"/>
          <w:szCs w:val="22"/>
        </w:rPr>
        <w:t xml:space="preserve">hasta </w:t>
      </w:r>
      <w:r w:rsidR="0095716B">
        <w:rPr>
          <w:rFonts w:ascii="Tahoma" w:hAnsi="Tahoma" w:cs="Tahoma"/>
          <w:color w:val="000000" w:themeColor="text1"/>
          <w:sz w:val="22"/>
          <w:szCs w:val="22"/>
        </w:rPr>
        <w:t xml:space="preserve">el </w:t>
      </w:r>
      <w:r w:rsidR="004C021A">
        <w:rPr>
          <w:rFonts w:ascii="Tahoma" w:hAnsi="Tahoma" w:cs="Tahoma"/>
          <w:color w:val="000000" w:themeColor="text1"/>
          <w:sz w:val="22"/>
          <w:szCs w:val="22"/>
        </w:rPr>
        <w:t>29 de febrero de 2011,</w:t>
      </w:r>
      <w:r w:rsidR="00EE6ACE">
        <w:rPr>
          <w:rFonts w:ascii="Tahoma" w:hAnsi="Tahoma" w:cs="Tahoma"/>
          <w:color w:val="000000" w:themeColor="text1"/>
          <w:sz w:val="22"/>
          <w:szCs w:val="22"/>
        </w:rPr>
        <w:t xml:space="preserve"> cuando </w:t>
      </w:r>
      <w:r w:rsidR="00885AB8">
        <w:rPr>
          <w:rFonts w:ascii="Tahoma" w:hAnsi="Tahoma" w:cs="Tahoma"/>
          <w:color w:val="000000" w:themeColor="text1"/>
          <w:sz w:val="22"/>
          <w:szCs w:val="22"/>
        </w:rPr>
        <w:t xml:space="preserve">esa entidad </w:t>
      </w:r>
      <w:r w:rsidR="00EE6ACE">
        <w:rPr>
          <w:rFonts w:ascii="Tahoma" w:hAnsi="Tahoma" w:cs="Tahoma"/>
          <w:color w:val="000000" w:themeColor="text1"/>
          <w:sz w:val="22"/>
          <w:szCs w:val="22"/>
        </w:rPr>
        <w:t>finalizó la relación</w:t>
      </w:r>
      <w:r w:rsidR="004C021A">
        <w:rPr>
          <w:rFonts w:ascii="Tahoma" w:hAnsi="Tahoma" w:cs="Tahoma"/>
          <w:color w:val="000000" w:themeColor="text1"/>
          <w:sz w:val="22"/>
          <w:szCs w:val="22"/>
        </w:rPr>
        <w:t xml:space="preserve"> sin mediar justa causa</w:t>
      </w:r>
      <w:r w:rsidR="00EE6ACE">
        <w:rPr>
          <w:rFonts w:ascii="Tahoma" w:hAnsi="Tahoma" w:cs="Tahoma"/>
          <w:color w:val="000000" w:themeColor="text1"/>
          <w:sz w:val="22"/>
          <w:szCs w:val="22"/>
        </w:rPr>
        <w:t xml:space="preserve">. Agrega que el vínculo se </w:t>
      </w:r>
      <w:r w:rsidR="004C021A">
        <w:rPr>
          <w:rFonts w:ascii="Tahoma" w:hAnsi="Tahoma" w:cs="Tahoma"/>
          <w:color w:val="000000" w:themeColor="text1"/>
          <w:sz w:val="22"/>
          <w:szCs w:val="22"/>
        </w:rPr>
        <w:t xml:space="preserve">dio mediante </w:t>
      </w:r>
      <w:r w:rsidR="003A11BA">
        <w:rPr>
          <w:rFonts w:ascii="Tahoma" w:hAnsi="Tahoma" w:cs="Tahoma"/>
          <w:color w:val="000000" w:themeColor="text1"/>
          <w:sz w:val="22"/>
          <w:szCs w:val="22"/>
        </w:rPr>
        <w:t xml:space="preserve">un </w:t>
      </w:r>
      <w:r w:rsidR="004C021A">
        <w:rPr>
          <w:rFonts w:ascii="Tahoma" w:hAnsi="Tahoma" w:cs="Tahoma"/>
          <w:color w:val="000000" w:themeColor="text1"/>
          <w:sz w:val="22"/>
          <w:szCs w:val="22"/>
        </w:rPr>
        <w:t xml:space="preserve">contrato de prestación </w:t>
      </w:r>
      <w:r w:rsidR="00BA3BDF">
        <w:rPr>
          <w:rFonts w:ascii="Tahoma" w:hAnsi="Tahoma" w:cs="Tahoma"/>
          <w:color w:val="000000" w:themeColor="text1"/>
          <w:sz w:val="22"/>
          <w:szCs w:val="22"/>
        </w:rPr>
        <w:t>de servicios</w:t>
      </w:r>
      <w:r w:rsidR="003A11BA">
        <w:rPr>
          <w:rFonts w:ascii="Tahoma" w:hAnsi="Tahoma" w:cs="Tahoma"/>
          <w:color w:val="000000" w:themeColor="text1"/>
          <w:sz w:val="22"/>
          <w:szCs w:val="22"/>
        </w:rPr>
        <w:t xml:space="preserve"> y que</w:t>
      </w:r>
      <w:r w:rsidR="00BA3BDF">
        <w:rPr>
          <w:rFonts w:ascii="Tahoma" w:hAnsi="Tahoma" w:cs="Tahoma"/>
          <w:color w:val="000000" w:themeColor="text1"/>
          <w:sz w:val="22"/>
          <w:szCs w:val="22"/>
        </w:rPr>
        <w:t xml:space="preserve"> el cargo que desempeñ</w:t>
      </w:r>
      <w:r w:rsidR="00885AB8">
        <w:rPr>
          <w:rFonts w:ascii="Tahoma" w:hAnsi="Tahoma" w:cs="Tahoma"/>
          <w:color w:val="000000" w:themeColor="text1"/>
          <w:sz w:val="22"/>
          <w:szCs w:val="22"/>
        </w:rPr>
        <w:t xml:space="preserve">ó fue </w:t>
      </w:r>
      <w:r w:rsidR="00BA3BDF">
        <w:rPr>
          <w:rFonts w:ascii="Tahoma" w:hAnsi="Tahoma" w:cs="Tahoma"/>
          <w:color w:val="000000" w:themeColor="text1"/>
          <w:sz w:val="22"/>
          <w:szCs w:val="22"/>
        </w:rPr>
        <w:t>el de ayudante de obra</w:t>
      </w:r>
      <w:r w:rsidR="003A11BA">
        <w:rPr>
          <w:rFonts w:ascii="Tahoma" w:hAnsi="Tahoma" w:cs="Tahoma"/>
          <w:color w:val="000000" w:themeColor="text1"/>
          <w:sz w:val="22"/>
          <w:szCs w:val="22"/>
        </w:rPr>
        <w:t xml:space="preserve">, </w:t>
      </w:r>
      <w:r w:rsidR="00BA3BDF">
        <w:rPr>
          <w:rFonts w:ascii="Tahoma" w:hAnsi="Tahoma" w:cs="Tahoma"/>
          <w:color w:val="000000" w:themeColor="text1"/>
          <w:sz w:val="22"/>
          <w:szCs w:val="22"/>
        </w:rPr>
        <w:t>desarroll</w:t>
      </w:r>
      <w:r w:rsidR="003A11BA">
        <w:rPr>
          <w:rFonts w:ascii="Tahoma" w:hAnsi="Tahoma" w:cs="Tahoma"/>
          <w:color w:val="000000" w:themeColor="text1"/>
          <w:sz w:val="22"/>
          <w:szCs w:val="22"/>
        </w:rPr>
        <w:t xml:space="preserve">ando </w:t>
      </w:r>
      <w:r w:rsidR="00BA3BDF">
        <w:rPr>
          <w:rFonts w:ascii="Tahoma" w:hAnsi="Tahoma" w:cs="Tahoma"/>
          <w:color w:val="000000" w:themeColor="text1"/>
          <w:sz w:val="22"/>
          <w:szCs w:val="22"/>
        </w:rPr>
        <w:t xml:space="preserve">funciones en </w:t>
      </w:r>
      <w:r w:rsidR="003A11BA">
        <w:rPr>
          <w:rFonts w:ascii="Tahoma" w:hAnsi="Tahoma" w:cs="Tahoma"/>
          <w:color w:val="000000" w:themeColor="text1"/>
          <w:sz w:val="22"/>
          <w:szCs w:val="22"/>
        </w:rPr>
        <w:t>parques</w:t>
      </w:r>
      <w:r w:rsidR="00724EB4">
        <w:rPr>
          <w:rFonts w:ascii="Tahoma" w:hAnsi="Tahoma" w:cs="Tahoma"/>
          <w:color w:val="000000" w:themeColor="text1"/>
          <w:sz w:val="22"/>
          <w:szCs w:val="22"/>
        </w:rPr>
        <w:t>,</w:t>
      </w:r>
      <w:r w:rsidR="003A11BA">
        <w:rPr>
          <w:rFonts w:ascii="Tahoma" w:hAnsi="Tahoma" w:cs="Tahoma"/>
          <w:color w:val="000000" w:themeColor="text1"/>
          <w:sz w:val="22"/>
          <w:szCs w:val="22"/>
        </w:rPr>
        <w:t xml:space="preserve"> escuelas, vías</w:t>
      </w:r>
      <w:r w:rsidR="00724EB4">
        <w:rPr>
          <w:rFonts w:ascii="Tahoma" w:hAnsi="Tahoma" w:cs="Tahoma"/>
          <w:color w:val="000000" w:themeColor="text1"/>
          <w:sz w:val="22"/>
          <w:szCs w:val="22"/>
        </w:rPr>
        <w:t xml:space="preserve"> y</w:t>
      </w:r>
      <w:r w:rsidR="003A11BA">
        <w:rPr>
          <w:rFonts w:ascii="Tahoma" w:hAnsi="Tahoma" w:cs="Tahoma"/>
          <w:color w:val="000000" w:themeColor="text1"/>
          <w:sz w:val="22"/>
          <w:szCs w:val="22"/>
        </w:rPr>
        <w:t xml:space="preserve"> calles d</w:t>
      </w:r>
      <w:r w:rsidR="00BA3BDF">
        <w:rPr>
          <w:rFonts w:ascii="Tahoma" w:hAnsi="Tahoma" w:cs="Tahoma"/>
          <w:color w:val="000000" w:themeColor="text1"/>
          <w:sz w:val="22"/>
          <w:szCs w:val="22"/>
        </w:rPr>
        <w:t>e</w:t>
      </w:r>
      <w:r w:rsidR="00885AB8">
        <w:rPr>
          <w:rFonts w:ascii="Tahoma" w:hAnsi="Tahoma" w:cs="Tahoma"/>
          <w:color w:val="000000" w:themeColor="text1"/>
          <w:sz w:val="22"/>
          <w:szCs w:val="22"/>
        </w:rPr>
        <w:t xml:space="preserve"> </w:t>
      </w:r>
      <w:r w:rsidR="00BA3BDF">
        <w:rPr>
          <w:rFonts w:ascii="Tahoma" w:hAnsi="Tahoma" w:cs="Tahoma"/>
          <w:color w:val="000000" w:themeColor="text1"/>
          <w:sz w:val="22"/>
          <w:szCs w:val="22"/>
        </w:rPr>
        <w:t>l</w:t>
      </w:r>
      <w:r w:rsidR="00885AB8">
        <w:rPr>
          <w:rFonts w:ascii="Tahoma" w:hAnsi="Tahoma" w:cs="Tahoma"/>
          <w:color w:val="000000" w:themeColor="text1"/>
          <w:sz w:val="22"/>
          <w:szCs w:val="22"/>
        </w:rPr>
        <w:t>a ciudad</w:t>
      </w:r>
      <w:r w:rsidR="00BA3BDF">
        <w:rPr>
          <w:rFonts w:ascii="Tahoma" w:hAnsi="Tahoma" w:cs="Tahoma"/>
          <w:color w:val="000000" w:themeColor="text1"/>
          <w:sz w:val="22"/>
          <w:szCs w:val="22"/>
        </w:rPr>
        <w:t xml:space="preserve"> de Pereira</w:t>
      </w:r>
      <w:r w:rsidR="00724EB4">
        <w:rPr>
          <w:rFonts w:ascii="Tahoma" w:hAnsi="Tahoma" w:cs="Tahoma"/>
          <w:color w:val="000000" w:themeColor="text1"/>
          <w:sz w:val="22"/>
          <w:szCs w:val="22"/>
        </w:rPr>
        <w:t xml:space="preserve">, con un </w:t>
      </w:r>
      <w:r w:rsidR="00BA3BDF">
        <w:rPr>
          <w:rFonts w:ascii="Tahoma" w:hAnsi="Tahoma" w:cs="Tahoma"/>
          <w:color w:val="000000" w:themeColor="text1"/>
          <w:sz w:val="22"/>
          <w:szCs w:val="22"/>
        </w:rPr>
        <w:t>horario de 7:00</w:t>
      </w:r>
      <w:r w:rsidR="00724EB4">
        <w:rPr>
          <w:rFonts w:ascii="Tahoma" w:hAnsi="Tahoma" w:cs="Tahoma"/>
          <w:color w:val="000000" w:themeColor="text1"/>
          <w:sz w:val="22"/>
          <w:szCs w:val="22"/>
        </w:rPr>
        <w:t xml:space="preserve"> </w:t>
      </w:r>
      <w:r w:rsidR="00BA3BDF">
        <w:rPr>
          <w:rFonts w:ascii="Tahoma" w:hAnsi="Tahoma" w:cs="Tahoma"/>
          <w:color w:val="000000" w:themeColor="text1"/>
          <w:sz w:val="22"/>
          <w:szCs w:val="22"/>
        </w:rPr>
        <w:t>a</w:t>
      </w:r>
      <w:r w:rsidR="00724EB4">
        <w:rPr>
          <w:rFonts w:ascii="Tahoma" w:hAnsi="Tahoma" w:cs="Tahoma"/>
          <w:color w:val="000000" w:themeColor="text1"/>
          <w:sz w:val="22"/>
          <w:szCs w:val="22"/>
        </w:rPr>
        <w:t>.</w:t>
      </w:r>
      <w:r w:rsidR="00BA3BDF">
        <w:rPr>
          <w:rFonts w:ascii="Tahoma" w:hAnsi="Tahoma" w:cs="Tahoma"/>
          <w:color w:val="000000" w:themeColor="text1"/>
          <w:sz w:val="22"/>
          <w:szCs w:val="22"/>
        </w:rPr>
        <w:t>m</w:t>
      </w:r>
      <w:r w:rsidR="00724EB4">
        <w:rPr>
          <w:rFonts w:ascii="Tahoma" w:hAnsi="Tahoma" w:cs="Tahoma"/>
          <w:color w:val="000000" w:themeColor="text1"/>
          <w:sz w:val="22"/>
          <w:szCs w:val="22"/>
        </w:rPr>
        <w:t>.</w:t>
      </w:r>
      <w:r w:rsidR="00BA3BDF">
        <w:rPr>
          <w:rFonts w:ascii="Tahoma" w:hAnsi="Tahoma" w:cs="Tahoma"/>
          <w:color w:val="000000" w:themeColor="text1"/>
          <w:sz w:val="22"/>
          <w:szCs w:val="22"/>
        </w:rPr>
        <w:t xml:space="preserve"> a 4:30</w:t>
      </w:r>
      <w:r w:rsidR="00724EB4">
        <w:rPr>
          <w:rFonts w:ascii="Tahoma" w:hAnsi="Tahoma" w:cs="Tahoma"/>
          <w:color w:val="000000" w:themeColor="text1"/>
          <w:sz w:val="22"/>
          <w:szCs w:val="22"/>
        </w:rPr>
        <w:t xml:space="preserve"> </w:t>
      </w:r>
      <w:r w:rsidR="00BA3BDF">
        <w:rPr>
          <w:rFonts w:ascii="Tahoma" w:hAnsi="Tahoma" w:cs="Tahoma"/>
          <w:color w:val="000000" w:themeColor="text1"/>
          <w:sz w:val="22"/>
          <w:szCs w:val="22"/>
        </w:rPr>
        <w:t>p</w:t>
      </w:r>
      <w:r w:rsidR="00724EB4">
        <w:rPr>
          <w:rFonts w:ascii="Tahoma" w:hAnsi="Tahoma" w:cs="Tahoma"/>
          <w:color w:val="000000" w:themeColor="text1"/>
          <w:sz w:val="22"/>
          <w:szCs w:val="22"/>
        </w:rPr>
        <w:t>.</w:t>
      </w:r>
      <w:r w:rsidR="00BA3BDF">
        <w:rPr>
          <w:rFonts w:ascii="Tahoma" w:hAnsi="Tahoma" w:cs="Tahoma"/>
          <w:color w:val="000000" w:themeColor="text1"/>
          <w:sz w:val="22"/>
          <w:szCs w:val="22"/>
        </w:rPr>
        <w:t>m</w:t>
      </w:r>
      <w:r w:rsidR="00724EB4">
        <w:rPr>
          <w:rFonts w:ascii="Tahoma" w:hAnsi="Tahoma" w:cs="Tahoma"/>
          <w:color w:val="000000" w:themeColor="text1"/>
          <w:sz w:val="22"/>
          <w:szCs w:val="22"/>
        </w:rPr>
        <w:t>.</w:t>
      </w:r>
      <w:r w:rsidR="00443A79">
        <w:rPr>
          <w:rFonts w:ascii="Tahoma" w:hAnsi="Tahoma" w:cs="Tahoma"/>
          <w:color w:val="000000" w:themeColor="text1"/>
          <w:sz w:val="22"/>
          <w:szCs w:val="22"/>
        </w:rPr>
        <w:t>,</w:t>
      </w:r>
      <w:r w:rsidR="00BA3BDF">
        <w:rPr>
          <w:rFonts w:ascii="Tahoma" w:hAnsi="Tahoma" w:cs="Tahoma"/>
          <w:color w:val="000000" w:themeColor="text1"/>
          <w:sz w:val="22"/>
          <w:szCs w:val="22"/>
        </w:rPr>
        <w:t xml:space="preserve"> de lunes a domingo</w:t>
      </w:r>
      <w:r w:rsidR="00443A79">
        <w:rPr>
          <w:rFonts w:ascii="Tahoma" w:hAnsi="Tahoma" w:cs="Tahoma"/>
          <w:color w:val="000000" w:themeColor="text1"/>
          <w:sz w:val="22"/>
          <w:szCs w:val="22"/>
        </w:rPr>
        <w:t>, incluyendo festivos</w:t>
      </w:r>
      <w:r w:rsidR="004E3B52">
        <w:rPr>
          <w:rFonts w:ascii="Tahoma" w:hAnsi="Tahoma" w:cs="Tahoma"/>
          <w:color w:val="000000" w:themeColor="text1"/>
          <w:sz w:val="22"/>
          <w:szCs w:val="22"/>
        </w:rPr>
        <w:t>.</w:t>
      </w:r>
    </w:p>
    <w:p w:rsidR="004E3B52" w:rsidRDefault="004E3B52" w:rsidP="009E648E">
      <w:pPr>
        <w:widowControl w:val="0"/>
        <w:autoSpaceDE w:val="0"/>
        <w:autoSpaceDN w:val="0"/>
        <w:adjustRightInd w:val="0"/>
        <w:ind w:firstLine="708"/>
        <w:jc w:val="both"/>
        <w:rPr>
          <w:rFonts w:ascii="Tahoma" w:hAnsi="Tahoma" w:cs="Tahoma"/>
          <w:color w:val="000000" w:themeColor="text1"/>
          <w:sz w:val="22"/>
          <w:szCs w:val="22"/>
        </w:rPr>
      </w:pPr>
    </w:p>
    <w:p w:rsidR="008050A8" w:rsidRDefault="00BA3BDF" w:rsidP="005475C4">
      <w:pPr>
        <w:widowControl w:val="0"/>
        <w:autoSpaceDE w:val="0"/>
        <w:autoSpaceDN w:val="0"/>
        <w:adjustRightInd w:val="0"/>
        <w:spacing w:line="276" w:lineRule="auto"/>
        <w:ind w:firstLine="708"/>
        <w:jc w:val="both"/>
        <w:rPr>
          <w:rFonts w:ascii="Tahoma" w:hAnsi="Tahoma" w:cs="Tahoma"/>
          <w:color w:val="000000" w:themeColor="text1"/>
          <w:sz w:val="22"/>
          <w:szCs w:val="22"/>
        </w:rPr>
      </w:pPr>
      <w:r>
        <w:rPr>
          <w:rFonts w:ascii="Tahoma" w:hAnsi="Tahoma" w:cs="Tahoma"/>
          <w:color w:val="000000" w:themeColor="text1"/>
          <w:sz w:val="22"/>
          <w:szCs w:val="22"/>
        </w:rPr>
        <w:t xml:space="preserve"> </w:t>
      </w:r>
      <w:r w:rsidR="004E3B52">
        <w:rPr>
          <w:rFonts w:ascii="Tahoma" w:hAnsi="Tahoma" w:cs="Tahoma"/>
          <w:color w:val="000000" w:themeColor="text1"/>
          <w:sz w:val="22"/>
          <w:szCs w:val="22"/>
        </w:rPr>
        <w:t xml:space="preserve">Afirma que </w:t>
      </w:r>
      <w:r w:rsidR="00477842">
        <w:rPr>
          <w:rFonts w:ascii="Tahoma" w:hAnsi="Tahoma" w:cs="Tahoma"/>
          <w:color w:val="000000" w:themeColor="text1"/>
          <w:sz w:val="22"/>
          <w:szCs w:val="22"/>
        </w:rPr>
        <w:t xml:space="preserve">el último salario devengado fue </w:t>
      </w:r>
      <w:r w:rsidR="004E3B52">
        <w:rPr>
          <w:rFonts w:ascii="Tahoma" w:hAnsi="Tahoma" w:cs="Tahoma"/>
          <w:color w:val="000000" w:themeColor="text1"/>
          <w:sz w:val="22"/>
          <w:szCs w:val="22"/>
        </w:rPr>
        <w:t xml:space="preserve">el mínimo legal, y que </w:t>
      </w:r>
      <w:r w:rsidR="00477842">
        <w:rPr>
          <w:rFonts w:ascii="Tahoma" w:hAnsi="Tahoma" w:cs="Tahoma"/>
          <w:color w:val="000000" w:themeColor="text1"/>
          <w:sz w:val="22"/>
          <w:szCs w:val="22"/>
        </w:rPr>
        <w:t>durante toda la relación laboral no se le pag</w:t>
      </w:r>
      <w:r w:rsidR="004E3B52">
        <w:rPr>
          <w:rFonts w:ascii="Tahoma" w:hAnsi="Tahoma" w:cs="Tahoma"/>
          <w:color w:val="000000" w:themeColor="text1"/>
          <w:sz w:val="22"/>
          <w:szCs w:val="22"/>
        </w:rPr>
        <w:t>ó</w:t>
      </w:r>
      <w:r w:rsidR="00477842">
        <w:rPr>
          <w:rFonts w:ascii="Tahoma" w:hAnsi="Tahoma" w:cs="Tahoma"/>
          <w:color w:val="000000" w:themeColor="text1"/>
          <w:sz w:val="22"/>
          <w:szCs w:val="22"/>
        </w:rPr>
        <w:t xml:space="preserve"> concepto alguno por prestacione</w:t>
      </w:r>
      <w:r w:rsidR="00FC4D23">
        <w:rPr>
          <w:rFonts w:ascii="Tahoma" w:hAnsi="Tahoma" w:cs="Tahoma"/>
          <w:color w:val="000000" w:themeColor="text1"/>
          <w:sz w:val="22"/>
          <w:szCs w:val="22"/>
        </w:rPr>
        <w:t xml:space="preserve">s sociales, </w:t>
      </w:r>
      <w:r w:rsidR="00443A79">
        <w:rPr>
          <w:rFonts w:ascii="Tahoma" w:hAnsi="Tahoma" w:cs="Tahoma"/>
          <w:color w:val="000000" w:themeColor="text1"/>
          <w:sz w:val="22"/>
          <w:szCs w:val="22"/>
        </w:rPr>
        <w:t xml:space="preserve">ni se </w:t>
      </w:r>
      <w:r w:rsidR="00FC4D23">
        <w:rPr>
          <w:rFonts w:ascii="Tahoma" w:hAnsi="Tahoma" w:cs="Tahoma"/>
          <w:color w:val="000000" w:themeColor="text1"/>
          <w:sz w:val="22"/>
          <w:szCs w:val="22"/>
        </w:rPr>
        <w:t>liquidaron sus prestaciones al momento de la terminación del contrato laboral</w:t>
      </w:r>
      <w:r w:rsidR="00443A79">
        <w:rPr>
          <w:rFonts w:ascii="Tahoma" w:hAnsi="Tahoma" w:cs="Tahoma"/>
          <w:color w:val="000000" w:themeColor="text1"/>
          <w:sz w:val="22"/>
          <w:szCs w:val="22"/>
        </w:rPr>
        <w:t xml:space="preserve">, por lo que </w:t>
      </w:r>
      <w:r w:rsidR="00FC4D23">
        <w:rPr>
          <w:rFonts w:ascii="Tahoma" w:hAnsi="Tahoma" w:cs="Tahoma"/>
          <w:color w:val="000000" w:themeColor="text1"/>
          <w:sz w:val="22"/>
          <w:szCs w:val="22"/>
        </w:rPr>
        <w:t xml:space="preserve">19 de septiembre </w:t>
      </w:r>
      <w:r w:rsidR="00443A79">
        <w:rPr>
          <w:rFonts w:ascii="Tahoma" w:hAnsi="Tahoma" w:cs="Tahoma"/>
          <w:color w:val="000000" w:themeColor="text1"/>
          <w:sz w:val="22"/>
          <w:szCs w:val="22"/>
        </w:rPr>
        <w:t xml:space="preserve">de 2013 </w:t>
      </w:r>
      <w:r w:rsidR="00FC4D23">
        <w:rPr>
          <w:rFonts w:ascii="Tahoma" w:hAnsi="Tahoma" w:cs="Tahoma"/>
          <w:color w:val="000000" w:themeColor="text1"/>
          <w:sz w:val="22"/>
          <w:szCs w:val="22"/>
        </w:rPr>
        <w:t>present</w:t>
      </w:r>
      <w:r w:rsidR="00FE6819">
        <w:rPr>
          <w:rFonts w:ascii="Tahoma" w:hAnsi="Tahoma" w:cs="Tahoma"/>
          <w:color w:val="000000" w:themeColor="text1"/>
          <w:sz w:val="22"/>
          <w:szCs w:val="22"/>
        </w:rPr>
        <w:t>ó</w:t>
      </w:r>
      <w:r w:rsidR="00FC4D23">
        <w:rPr>
          <w:rFonts w:ascii="Tahoma" w:hAnsi="Tahoma" w:cs="Tahoma"/>
          <w:color w:val="000000" w:themeColor="text1"/>
          <w:sz w:val="22"/>
          <w:szCs w:val="22"/>
        </w:rPr>
        <w:t xml:space="preserve"> reclamación administrativa a</w:t>
      </w:r>
      <w:r w:rsidR="00443A79">
        <w:rPr>
          <w:rFonts w:ascii="Tahoma" w:hAnsi="Tahoma" w:cs="Tahoma"/>
          <w:color w:val="000000" w:themeColor="text1"/>
          <w:sz w:val="22"/>
          <w:szCs w:val="22"/>
        </w:rPr>
        <w:t>nte</w:t>
      </w:r>
      <w:r w:rsidR="00FC4D23">
        <w:rPr>
          <w:rFonts w:ascii="Tahoma" w:hAnsi="Tahoma" w:cs="Tahoma"/>
          <w:color w:val="000000" w:themeColor="text1"/>
          <w:sz w:val="22"/>
          <w:szCs w:val="22"/>
        </w:rPr>
        <w:t xml:space="preserve"> la demandada</w:t>
      </w:r>
      <w:r w:rsidR="00293CF9">
        <w:rPr>
          <w:rFonts w:ascii="Tahoma" w:hAnsi="Tahoma" w:cs="Tahoma"/>
          <w:color w:val="000000" w:themeColor="text1"/>
          <w:sz w:val="22"/>
          <w:szCs w:val="22"/>
        </w:rPr>
        <w:t xml:space="preserve">, la cual fue resuelta mediante </w:t>
      </w:r>
      <w:r w:rsidR="00EF5F2B">
        <w:rPr>
          <w:rFonts w:ascii="Tahoma" w:hAnsi="Tahoma" w:cs="Tahoma"/>
          <w:color w:val="000000" w:themeColor="text1"/>
          <w:sz w:val="22"/>
          <w:szCs w:val="22"/>
        </w:rPr>
        <w:t>oficio No. 29494</w:t>
      </w:r>
      <w:r w:rsidR="00443A79">
        <w:rPr>
          <w:rFonts w:ascii="Tahoma" w:hAnsi="Tahoma" w:cs="Tahoma"/>
          <w:color w:val="000000" w:themeColor="text1"/>
          <w:sz w:val="22"/>
          <w:szCs w:val="22"/>
        </w:rPr>
        <w:t>,</w:t>
      </w:r>
      <w:r w:rsidR="00EF5F2B">
        <w:rPr>
          <w:rFonts w:ascii="Tahoma" w:hAnsi="Tahoma" w:cs="Tahoma"/>
          <w:color w:val="000000" w:themeColor="text1"/>
          <w:sz w:val="22"/>
          <w:szCs w:val="22"/>
        </w:rPr>
        <w:t xml:space="preserve"> </w:t>
      </w:r>
      <w:r w:rsidR="00CE07A0">
        <w:rPr>
          <w:rFonts w:ascii="Tahoma" w:hAnsi="Tahoma" w:cs="Tahoma"/>
          <w:color w:val="000000" w:themeColor="text1"/>
          <w:sz w:val="22"/>
          <w:szCs w:val="22"/>
        </w:rPr>
        <w:t xml:space="preserve">en el cual se niega </w:t>
      </w:r>
      <w:r w:rsidR="00293CF9">
        <w:rPr>
          <w:rFonts w:ascii="Tahoma" w:hAnsi="Tahoma" w:cs="Tahoma"/>
          <w:color w:val="000000" w:themeColor="text1"/>
          <w:sz w:val="22"/>
          <w:szCs w:val="22"/>
        </w:rPr>
        <w:t xml:space="preserve">lo </w:t>
      </w:r>
      <w:r w:rsidR="00EF5F2B">
        <w:rPr>
          <w:rFonts w:ascii="Tahoma" w:hAnsi="Tahoma" w:cs="Tahoma"/>
          <w:color w:val="000000" w:themeColor="text1"/>
          <w:sz w:val="22"/>
          <w:szCs w:val="22"/>
        </w:rPr>
        <w:t>solicitado.</w:t>
      </w:r>
    </w:p>
    <w:p w:rsidR="005475C4" w:rsidRPr="005475C4" w:rsidRDefault="005475C4" w:rsidP="009E648E">
      <w:pPr>
        <w:widowControl w:val="0"/>
        <w:autoSpaceDE w:val="0"/>
        <w:autoSpaceDN w:val="0"/>
        <w:adjustRightInd w:val="0"/>
        <w:ind w:firstLine="708"/>
        <w:jc w:val="both"/>
        <w:rPr>
          <w:rFonts w:ascii="Tahoma" w:hAnsi="Tahoma" w:cs="Tahoma"/>
          <w:color w:val="000000" w:themeColor="text1"/>
          <w:sz w:val="22"/>
          <w:szCs w:val="22"/>
        </w:rPr>
      </w:pPr>
    </w:p>
    <w:p w:rsidR="000C5F60" w:rsidRDefault="005311B2" w:rsidP="00AD15CD">
      <w:pPr>
        <w:widowControl w:val="0"/>
        <w:autoSpaceDE w:val="0"/>
        <w:autoSpaceDN w:val="0"/>
        <w:adjustRightInd w:val="0"/>
        <w:spacing w:line="276" w:lineRule="auto"/>
        <w:ind w:firstLine="708"/>
        <w:jc w:val="both"/>
        <w:rPr>
          <w:rFonts w:ascii="Tahoma" w:hAnsi="Tahoma" w:cs="Tahoma"/>
          <w:color w:val="000000" w:themeColor="text1"/>
          <w:sz w:val="22"/>
          <w:szCs w:val="22"/>
        </w:rPr>
      </w:pPr>
      <w:r>
        <w:rPr>
          <w:rFonts w:ascii="Tahoma" w:hAnsi="Tahoma" w:cs="Tahoma"/>
          <w:color w:val="000000" w:themeColor="text1"/>
          <w:sz w:val="22"/>
          <w:szCs w:val="22"/>
        </w:rPr>
        <w:t xml:space="preserve">El </w:t>
      </w:r>
      <w:r w:rsidR="00FE6819">
        <w:rPr>
          <w:rFonts w:ascii="Tahoma" w:hAnsi="Tahoma" w:cs="Tahoma"/>
          <w:color w:val="000000" w:themeColor="text1"/>
          <w:sz w:val="22"/>
          <w:szCs w:val="22"/>
        </w:rPr>
        <w:t xml:space="preserve">Municipio </w:t>
      </w:r>
      <w:r w:rsidR="000F02DA">
        <w:rPr>
          <w:rFonts w:ascii="Tahoma" w:hAnsi="Tahoma" w:cs="Tahoma"/>
          <w:color w:val="000000" w:themeColor="text1"/>
          <w:sz w:val="22"/>
          <w:szCs w:val="22"/>
        </w:rPr>
        <w:t xml:space="preserve">de Pereira </w:t>
      </w:r>
      <w:r w:rsidR="001F276C">
        <w:rPr>
          <w:rFonts w:ascii="Tahoma" w:hAnsi="Tahoma" w:cs="Tahoma"/>
          <w:color w:val="000000" w:themeColor="text1"/>
          <w:sz w:val="22"/>
          <w:szCs w:val="22"/>
        </w:rPr>
        <w:t xml:space="preserve">indicó </w:t>
      </w:r>
      <w:r w:rsidR="000C5F60">
        <w:rPr>
          <w:rFonts w:ascii="Tahoma" w:hAnsi="Tahoma" w:cs="Tahoma"/>
          <w:color w:val="000000" w:themeColor="text1"/>
          <w:sz w:val="22"/>
          <w:szCs w:val="22"/>
        </w:rPr>
        <w:t xml:space="preserve">que el demandante prestó </w:t>
      </w:r>
      <w:r w:rsidR="004660C9">
        <w:rPr>
          <w:rFonts w:ascii="Tahoma" w:hAnsi="Tahoma" w:cs="Tahoma"/>
          <w:color w:val="000000" w:themeColor="text1"/>
          <w:sz w:val="22"/>
          <w:szCs w:val="22"/>
        </w:rPr>
        <w:t xml:space="preserve">sus </w:t>
      </w:r>
      <w:r w:rsidR="000C5F60">
        <w:rPr>
          <w:rFonts w:ascii="Tahoma" w:hAnsi="Tahoma" w:cs="Tahoma"/>
          <w:color w:val="000000" w:themeColor="text1"/>
          <w:sz w:val="22"/>
          <w:szCs w:val="22"/>
        </w:rPr>
        <w:t xml:space="preserve">algunos servicios personales a la Secretaría de Infraestructura de ese ente de manera discontinua, entre los años 2005 y 2007, </w:t>
      </w:r>
      <w:r w:rsidR="001F276C">
        <w:rPr>
          <w:rFonts w:ascii="Tahoma" w:hAnsi="Tahoma" w:cs="Tahoma"/>
          <w:color w:val="000000" w:themeColor="text1"/>
          <w:sz w:val="22"/>
          <w:szCs w:val="22"/>
        </w:rPr>
        <w:t xml:space="preserve">y </w:t>
      </w:r>
      <w:r w:rsidR="000C5F60">
        <w:rPr>
          <w:rFonts w:ascii="Tahoma" w:hAnsi="Tahoma" w:cs="Tahoma"/>
          <w:color w:val="000000" w:themeColor="text1"/>
          <w:sz w:val="22"/>
          <w:szCs w:val="22"/>
        </w:rPr>
        <w:t xml:space="preserve">por medio de </w:t>
      </w:r>
      <w:r w:rsidR="001F276C">
        <w:rPr>
          <w:rFonts w:ascii="Tahoma" w:hAnsi="Tahoma" w:cs="Tahoma"/>
          <w:color w:val="000000" w:themeColor="text1"/>
          <w:sz w:val="22"/>
          <w:szCs w:val="22"/>
        </w:rPr>
        <w:t xml:space="preserve">los </w:t>
      </w:r>
      <w:r w:rsidR="000C5F60">
        <w:rPr>
          <w:rFonts w:ascii="Tahoma" w:hAnsi="Tahoma" w:cs="Tahoma"/>
          <w:color w:val="000000" w:themeColor="text1"/>
          <w:sz w:val="22"/>
          <w:szCs w:val="22"/>
        </w:rPr>
        <w:t xml:space="preserve">contratos de prestación de servicios </w:t>
      </w:r>
      <w:r w:rsidR="001F276C">
        <w:rPr>
          <w:rFonts w:ascii="Tahoma" w:hAnsi="Tahoma" w:cs="Tahoma"/>
          <w:color w:val="000000" w:themeColor="text1"/>
          <w:sz w:val="22"/>
          <w:szCs w:val="22"/>
        </w:rPr>
        <w:t xml:space="preserve">números </w:t>
      </w:r>
      <w:r w:rsidR="000C5F60">
        <w:rPr>
          <w:rFonts w:ascii="Tahoma" w:hAnsi="Tahoma" w:cs="Tahoma"/>
          <w:color w:val="000000" w:themeColor="text1"/>
          <w:sz w:val="22"/>
          <w:szCs w:val="22"/>
        </w:rPr>
        <w:t>489 del 19 de abril de 2005</w:t>
      </w:r>
      <w:r w:rsidR="001F276C">
        <w:rPr>
          <w:rFonts w:ascii="Tahoma" w:hAnsi="Tahoma" w:cs="Tahoma"/>
          <w:color w:val="000000" w:themeColor="text1"/>
          <w:sz w:val="22"/>
          <w:szCs w:val="22"/>
        </w:rPr>
        <w:t>,</w:t>
      </w:r>
      <w:r w:rsidR="000C5F60">
        <w:rPr>
          <w:rFonts w:ascii="Tahoma" w:hAnsi="Tahoma" w:cs="Tahoma"/>
          <w:color w:val="000000" w:themeColor="text1"/>
          <w:sz w:val="22"/>
          <w:szCs w:val="22"/>
        </w:rPr>
        <w:t xml:space="preserve"> 56 del 18 de enero de 2006, 392 y 1283 del </w:t>
      </w:r>
      <w:r w:rsidR="002666A7">
        <w:rPr>
          <w:rFonts w:ascii="Tahoma" w:hAnsi="Tahoma" w:cs="Tahoma"/>
          <w:color w:val="000000" w:themeColor="text1"/>
          <w:sz w:val="22"/>
          <w:szCs w:val="22"/>
        </w:rPr>
        <w:t xml:space="preserve">13 de febrero y </w:t>
      </w:r>
      <w:r w:rsidR="000C5F60">
        <w:rPr>
          <w:rFonts w:ascii="Tahoma" w:hAnsi="Tahoma" w:cs="Tahoma"/>
          <w:color w:val="000000" w:themeColor="text1"/>
          <w:sz w:val="22"/>
          <w:szCs w:val="22"/>
        </w:rPr>
        <w:t xml:space="preserve">14 de </w:t>
      </w:r>
      <w:r w:rsidR="001F276C">
        <w:rPr>
          <w:rFonts w:ascii="Tahoma" w:hAnsi="Tahoma" w:cs="Tahoma"/>
          <w:color w:val="000000" w:themeColor="text1"/>
          <w:sz w:val="22"/>
          <w:szCs w:val="22"/>
        </w:rPr>
        <w:t xml:space="preserve">junio </w:t>
      </w:r>
      <w:r w:rsidR="000C5F60">
        <w:rPr>
          <w:rFonts w:ascii="Tahoma" w:hAnsi="Tahoma" w:cs="Tahoma"/>
          <w:color w:val="000000" w:themeColor="text1"/>
          <w:sz w:val="22"/>
          <w:szCs w:val="22"/>
        </w:rPr>
        <w:t>de 2007</w:t>
      </w:r>
      <w:r w:rsidR="001F276C">
        <w:rPr>
          <w:rFonts w:ascii="Tahoma" w:hAnsi="Tahoma" w:cs="Tahoma"/>
          <w:color w:val="000000" w:themeColor="text1"/>
          <w:sz w:val="22"/>
          <w:szCs w:val="22"/>
        </w:rPr>
        <w:t>, razón por la cual no se le liquidaron las prestaciones sociales.</w:t>
      </w:r>
      <w:r w:rsidR="004C1A12">
        <w:rPr>
          <w:rFonts w:ascii="Tahoma" w:hAnsi="Tahoma" w:cs="Tahoma"/>
          <w:color w:val="000000" w:themeColor="text1"/>
          <w:sz w:val="22"/>
          <w:szCs w:val="22"/>
        </w:rPr>
        <w:t xml:space="preserve"> Frente a los demás hechos manifestó que no eran ciertos. </w:t>
      </w:r>
    </w:p>
    <w:p w:rsidR="000C5F60" w:rsidRDefault="000C5F60" w:rsidP="009E648E">
      <w:pPr>
        <w:widowControl w:val="0"/>
        <w:autoSpaceDE w:val="0"/>
        <w:autoSpaceDN w:val="0"/>
        <w:adjustRightInd w:val="0"/>
        <w:ind w:firstLine="708"/>
        <w:jc w:val="both"/>
        <w:rPr>
          <w:rFonts w:ascii="Tahoma" w:hAnsi="Tahoma" w:cs="Tahoma"/>
          <w:color w:val="000000" w:themeColor="text1"/>
          <w:sz w:val="22"/>
          <w:szCs w:val="22"/>
        </w:rPr>
      </w:pPr>
    </w:p>
    <w:p w:rsidR="0098272B" w:rsidRPr="0098272B" w:rsidRDefault="0098272B" w:rsidP="00FE6819">
      <w:pPr>
        <w:widowControl w:val="0"/>
        <w:autoSpaceDE w:val="0"/>
        <w:autoSpaceDN w:val="0"/>
        <w:adjustRightInd w:val="0"/>
        <w:spacing w:line="276" w:lineRule="auto"/>
        <w:ind w:firstLine="708"/>
        <w:jc w:val="both"/>
        <w:rPr>
          <w:rFonts w:ascii="Tahoma" w:hAnsi="Tahoma" w:cs="Tahoma"/>
          <w:color w:val="FF0000"/>
          <w:sz w:val="22"/>
          <w:szCs w:val="22"/>
        </w:rPr>
      </w:pPr>
      <w:r>
        <w:rPr>
          <w:rFonts w:ascii="Tahoma" w:hAnsi="Tahoma" w:cs="Tahoma"/>
          <w:sz w:val="22"/>
          <w:szCs w:val="22"/>
        </w:rPr>
        <w:t xml:space="preserve">Seguidamente se opuso a la totalidad de las pretensiones y propuso como excepciones de mérito las que denominó </w:t>
      </w:r>
      <w:r w:rsidRPr="00766B68">
        <w:rPr>
          <w:rFonts w:ascii="Tahoma" w:hAnsi="Tahoma" w:cs="Tahoma"/>
          <w:color w:val="000000" w:themeColor="text1"/>
          <w:sz w:val="22"/>
          <w:szCs w:val="22"/>
        </w:rPr>
        <w:t>“Inexistencia de la obligación”;</w:t>
      </w:r>
      <w:r w:rsidR="006E5F0C" w:rsidRPr="006E5F0C">
        <w:rPr>
          <w:rFonts w:ascii="Tahoma" w:hAnsi="Tahoma" w:cs="Tahoma"/>
          <w:color w:val="000000" w:themeColor="text1"/>
          <w:sz w:val="22"/>
          <w:szCs w:val="22"/>
        </w:rPr>
        <w:t xml:space="preserve"> </w:t>
      </w:r>
      <w:r w:rsidR="006E5F0C" w:rsidRPr="00766B68">
        <w:rPr>
          <w:rFonts w:ascii="Tahoma" w:hAnsi="Tahoma" w:cs="Tahoma"/>
          <w:color w:val="000000" w:themeColor="text1"/>
          <w:sz w:val="22"/>
          <w:szCs w:val="22"/>
        </w:rPr>
        <w:t>“Buena fe</w:t>
      </w:r>
      <w:r w:rsidR="006E5F0C">
        <w:rPr>
          <w:rFonts w:ascii="Tahoma" w:hAnsi="Tahoma" w:cs="Tahoma"/>
          <w:color w:val="000000" w:themeColor="text1"/>
          <w:sz w:val="22"/>
          <w:szCs w:val="22"/>
        </w:rPr>
        <w:t xml:space="preserve"> de la entidad contratante</w:t>
      </w:r>
      <w:r w:rsidR="006E5F0C" w:rsidRPr="00766B68">
        <w:rPr>
          <w:rFonts w:ascii="Tahoma" w:hAnsi="Tahoma" w:cs="Tahoma"/>
          <w:color w:val="000000" w:themeColor="text1"/>
          <w:sz w:val="22"/>
          <w:szCs w:val="22"/>
        </w:rPr>
        <w:t xml:space="preserve">” </w:t>
      </w:r>
      <w:r w:rsidR="008E4526">
        <w:rPr>
          <w:rFonts w:ascii="Tahoma" w:hAnsi="Tahoma" w:cs="Tahoma"/>
          <w:color w:val="000000" w:themeColor="text1"/>
          <w:sz w:val="22"/>
          <w:szCs w:val="22"/>
        </w:rPr>
        <w:t xml:space="preserve"> “Ausencia de causa para pedir</w:t>
      </w:r>
      <w:r w:rsidRPr="00766B68">
        <w:rPr>
          <w:rFonts w:ascii="Tahoma" w:hAnsi="Tahoma" w:cs="Tahoma"/>
          <w:color w:val="000000" w:themeColor="text1"/>
          <w:sz w:val="22"/>
          <w:szCs w:val="22"/>
        </w:rPr>
        <w:t>”; “Cobro de lo no debi</w:t>
      </w:r>
      <w:r w:rsidR="00766B68" w:rsidRPr="00766B68">
        <w:rPr>
          <w:rFonts w:ascii="Tahoma" w:hAnsi="Tahoma" w:cs="Tahoma"/>
          <w:color w:val="000000" w:themeColor="text1"/>
          <w:sz w:val="22"/>
          <w:szCs w:val="22"/>
        </w:rPr>
        <w:t xml:space="preserve">do”; “Prescripción” </w:t>
      </w:r>
      <w:r w:rsidRPr="00766B68">
        <w:rPr>
          <w:rFonts w:ascii="Tahoma" w:hAnsi="Tahoma" w:cs="Tahoma"/>
          <w:color w:val="000000" w:themeColor="text1"/>
          <w:sz w:val="22"/>
          <w:szCs w:val="22"/>
        </w:rPr>
        <w:t xml:space="preserve">y </w:t>
      </w:r>
      <w:r w:rsidR="004C1A12">
        <w:rPr>
          <w:rFonts w:ascii="Tahoma" w:hAnsi="Tahoma" w:cs="Tahoma"/>
          <w:color w:val="000000" w:themeColor="text1"/>
          <w:sz w:val="22"/>
          <w:szCs w:val="22"/>
        </w:rPr>
        <w:t xml:space="preserve"> la </w:t>
      </w:r>
      <w:r w:rsidRPr="00766B68">
        <w:rPr>
          <w:rFonts w:ascii="Tahoma" w:hAnsi="Tahoma" w:cs="Tahoma"/>
          <w:color w:val="000000" w:themeColor="text1"/>
          <w:sz w:val="22"/>
          <w:szCs w:val="22"/>
        </w:rPr>
        <w:t>“Genérica”.</w:t>
      </w:r>
    </w:p>
    <w:p w:rsidR="008C7E33" w:rsidRDefault="008C7E33" w:rsidP="009E648E">
      <w:pPr>
        <w:widowControl w:val="0"/>
        <w:autoSpaceDE w:val="0"/>
        <w:autoSpaceDN w:val="0"/>
        <w:adjustRightInd w:val="0"/>
        <w:ind w:firstLine="708"/>
        <w:jc w:val="both"/>
        <w:rPr>
          <w:rFonts w:ascii="Tahoma" w:hAnsi="Tahoma" w:cs="Tahoma"/>
          <w:sz w:val="22"/>
          <w:szCs w:val="22"/>
        </w:rPr>
      </w:pPr>
    </w:p>
    <w:p w:rsidR="008B7665" w:rsidRPr="00C75CBF" w:rsidRDefault="00581FD6" w:rsidP="008B7665">
      <w:pPr>
        <w:widowControl w:val="0"/>
        <w:numPr>
          <w:ilvl w:val="0"/>
          <w:numId w:val="1"/>
        </w:numPr>
        <w:tabs>
          <w:tab w:val="clear" w:pos="1080"/>
          <w:tab w:val="num" w:pos="561"/>
        </w:tabs>
        <w:autoSpaceDE w:val="0"/>
        <w:autoSpaceDN w:val="0"/>
        <w:adjustRightInd w:val="0"/>
        <w:spacing w:line="276" w:lineRule="auto"/>
        <w:ind w:left="0" w:firstLine="0"/>
        <w:jc w:val="center"/>
        <w:rPr>
          <w:rFonts w:ascii="Tahoma" w:hAnsi="Tahoma" w:cs="Tahoma"/>
          <w:b/>
          <w:caps/>
          <w:sz w:val="22"/>
          <w:szCs w:val="22"/>
        </w:rPr>
      </w:pPr>
      <w:r w:rsidRPr="00C75CBF">
        <w:rPr>
          <w:rFonts w:ascii="Tahoma" w:hAnsi="Tahoma" w:cs="Tahoma"/>
          <w:b/>
          <w:sz w:val="22"/>
          <w:szCs w:val="22"/>
        </w:rPr>
        <w:t>La sentencia de primera instancia</w:t>
      </w:r>
    </w:p>
    <w:p w:rsidR="008B7665" w:rsidRPr="007834F9" w:rsidRDefault="008B7665" w:rsidP="009E648E">
      <w:pPr>
        <w:widowControl w:val="0"/>
        <w:autoSpaceDE w:val="0"/>
        <w:autoSpaceDN w:val="0"/>
        <w:adjustRightInd w:val="0"/>
        <w:jc w:val="center"/>
        <w:rPr>
          <w:rFonts w:ascii="Tahoma" w:hAnsi="Tahoma" w:cs="Tahoma"/>
          <w:b/>
          <w:sz w:val="22"/>
          <w:szCs w:val="22"/>
        </w:rPr>
      </w:pPr>
    </w:p>
    <w:p w:rsidR="001366DD" w:rsidRDefault="008B7665" w:rsidP="008B7665">
      <w:pPr>
        <w:tabs>
          <w:tab w:val="left" w:pos="748"/>
        </w:tabs>
        <w:spacing w:line="276" w:lineRule="auto"/>
        <w:jc w:val="both"/>
        <w:rPr>
          <w:rFonts w:ascii="Tahoma" w:hAnsi="Tahoma" w:cs="Tahoma"/>
          <w:color w:val="000000" w:themeColor="text1"/>
          <w:sz w:val="22"/>
          <w:szCs w:val="22"/>
        </w:rPr>
      </w:pPr>
      <w:r w:rsidRPr="007834F9">
        <w:rPr>
          <w:rFonts w:ascii="Tahoma" w:hAnsi="Tahoma" w:cs="Tahoma"/>
          <w:sz w:val="22"/>
          <w:szCs w:val="22"/>
        </w:rPr>
        <w:tab/>
      </w:r>
      <w:r w:rsidRPr="008E6C63">
        <w:rPr>
          <w:rFonts w:ascii="Tahoma" w:hAnsi="Tahoma" w:cs="Tahoma"/>
          <w:color w:val="000000" w:themeColor="text1"/>
          <w:sz w:val="22"/>
          <w:szCs w:val="22"/>
        </w:rPr>
        <w:t xml:space="preserve">La Jueza de conocimiento </w:t>
      </w:r>
      <w:r w:rsidR="00F91A22" w:rsidRPr="008E6C63">
        <w:rPr>
          <w:rFonts w:ascii="Tahoma" w:hAnsi="Tahoma" w:cs="Tahoma"/>
          <w:color w:val="000000" w:themeColor="text1"/>
          <w:sz w:val="22"/>
          <w:szCs w:val="22"/>
        </w:rPr>
        <w:t>declar</w:t>
      </w:r>
      <w:r w:rsidR="001E7D67" w:rsidRPr="008E6C63">
        <w:rPr>
          <w:rFonts w:ascii="Tahoma" w:hAnsi="Tahoma" w:cs="Tahoma"/>
          <w:color w:val="000000" w:themeColor="text1"/>
          <w:sz w:val="22"/>
          <w:szCs w:val="22"/>
        </w:rPr>
        <w:t>ó</w:t>
      </w:r>
      <w:r w:rsidR="00E86B6E">
        <w:rPr>
          <w:rFonts w:ascii="Tahoma" w:hAnsi="Tahoma" w:cs="Tahoma"/>
          <w:color w:val="000000" w:themeColor="text1"/>
          <w:sz w:val="22"/>
          <w:szCs w:val="22"/>
        </w:rPr>
        <w:t xml:space="preserve"> </w:t>
      </w:r>
      <w:r w:rsidR="007B3F64">
        <w:rPr>
          <w:rFonts w:ascii="Tahoma" w:hAnsi="Tahoma" w:cs="Tahoma"/>
          <w:color w:val="000000" w:themeColor="text1"/>
          <w:sz w:val="22"/>
          <w:szCs w:val="22"/>
        </w:rPr>
        <w:t xml:space="preserve">no </w:t>
      </w:r>
      <w:r w:rsidR="00D64432" w:rsidRPr="008E6C63">
        <w:rPr>
          <w:rFonts w:ascii="Tahoma" w:hAnsi="Tahoma" w:cs="Tahoma"/>
          <w:color w:val="000000" w:themeColor="text1"/>
          <w:sz w:val="22"/>
          <w:szCs w:val="22"/>
        </w:rPr>
        <w:t xml:space="preserve">probadas las </w:t>
      </w:r>
      <w:r w:rsidR="005B687D" w:rsidRPr="008E6C63">
        <w:rPr>
          <w:rFonts w:ascii="Tahoma" w:hAnsi="Tahoma" w:cs="Tahoma"/>
          <w:color w:val="000000" w:themeColor="text1"/>
          <w:sz w:val="22"/>
          <w:szCs w:val="22"/>
        </w:rPr>
        <w:t xml:space="preserve">excepciones </w:t>
      </w:r>
      <w:r w:rsidR="000A063D">
        <w:rPr>
          <w:rFonts w:ascii="Tahoma" w:hAnsi="Tahoma" w:cs="Tahoma"/>
          <w:color w:val="000000" w:themeColor="text1"/>
          <w:sz w:val="22"/>
          <w:szCs w:val="22"/>
        </w:rPr>
        <w:t xml:space="preserve">propuestas </w:t>
      </w:r>
      <w:r w:rsidR="000A063D" w:rsidRPr="008E6C63">
        <w:rPr>
          <w:rFonts w:ascii="Tahoma" w:hAnsi="Tahoma" w:cs="Tahoma"/>
          <w:color w:val="000000" w:themeColor="text1"/>
          <w:sz w:val="22"/>
          <w:szCs w:val="22"/>
        </w:rPr>
        <w:t xml:space="preserve">por </w:t>
      </w:r>
      <w:r w:rsidR="000A063D">
        <w:rPr>
          <w:rFonts w:ascii="Tahoma" w:hAnsi="Tahoma" w:cs="Tahoma"/>
          <w:color w:val="000000" w:themeColor="text1"/>
          <w:sz w:val="22"/>
          <w:szCs w:val="22"/>
        </w:rPr>
        <w:t xml:space="preserve">el </w:t>
      </w:r>
      <w:r w:rsidR="000325CE">
        <w:rPr>
          <w:rFonts w:ascii="Tahoma" w:hAnsi="Tahoma" w:cs="Tahoma"/>
          <w:color w:val="000000" w:themeColor="text1"/>
          <w:sz w:val="22"/>
          <w:szCs w:val="22"/>
        </w:rPr>
        <w:t xml:space="preserve">Municipio </w:t>
      </w:r>
      <w:r w:rsidR="000A063D">
        <w:rPr>
          <w:rFonts w:ascii="Tahoma" w:hAnsi="Tahoma" w:cs="Tahoma"/>
          <w:color w:val="000000" w:themeColor="text1"/>
          <w:sz w:val="22"/>
          <w:szCs w:val="22"/>
        </w:rPr>
        <w:t>de Pereira</w:t>
      </w:r>
      <w:r w:rsidR="007B3F64">
        <w:rPr>
          <w:rFonts w:ascii="Tahoma" w:hAnsi="Tahoma" w:cs="Tahoma"/>
          <w:color w:val="000000" w:themeColor="text1"/>
          <w:sz w:val="22"/>
          <w:szCs w:val="22"/>
        </w:rPr>
        <w:t xml:space="preserve">, salvo </w:t>
      </w:r>
      <w:r w:rsidR="00473962">
        <w:rPr>
          <w:rFonts w:ascii="Tahoma" w:hAnsi="Tahoma" w:cs="Tahoma"/>
          <w:color w:val="000000" w:themeColor="text1"/>
          <w:sz w:val="22"/>
          <w:szCs w:val="22"/>
        </w:rPr>
        <w:t>la de prescripción</w:t>
      </w:r>
      <w:r w:rsidR="000325CE">
        <w:rPr>
          <w:rFonts w:ascii="Tahoma" w:hAnsi="Tahoma" w:cs="Tahoma"/>
          <w:color w:val="000000" w:themeColor="text1"/>
          <w:sz w:val="22"/>
          <w:szCs w:val="22"/>
        </w:rPr>
        <w:t>,</w:t>
      </w:r>
      <w:r w:rsidR="00473962">
        <w:rPr>
          <w:rFonts w:ascii="Tahoma" w:hAnsi="Tahoma" w:cs="Tahoma"/>
          <w:color w:val="000000" w:themeColor="text1"/>
          <w:sz w:val="22"/>
          <w:szCs w:val="22"/>
        </w:rPr>
        <w:t xml:space="preserve"> que fue declarada parcialmente probada</w:t>
      </w:r>
      <w:r w:rsidR="001A09A9">
        <w:rPr>
          <w:rFonts w:ascii="Tahoma" w:hAnsi="Tahoma" w:cs="Tahoma"/>
          <w:color w:val="000000" w:themeColor="text1"/>
          <w:sz w:val="22"/>
          <w:szCs w:val="22"/>
        </w:rPr>
        <w:t xml:space="preserve">; </w:t>
      </w:r>
      <w:r w:rsidR="007B3F64">
        <w:rPr>
          <w:rFonts w:ascii="Tahoma" w:hAnsi="Tahoma" w:cs="Tahoma"/>
          <w:color w:val="000000" w:themeColor="text1"/>
          <w:sz w:val="22"/>
          <w:szCs w:val="22"/>
        </w:rPr>
        <w:t xml:space="preserve">en consecuencia, determinó </w:t>
      </w:r>
      <w:r w:rsidR="0008576D">
        <w:rPr>
          <w:rFonts w:ascii="Tahoma" w:hAnsi="Tahoma" w:cs="Tahoma"/>
          <w:color w:val="000000" w:themeColor="text1"/>
          <w:sz w:val="22"/>
          <w:szCs w:val="22"/>
        </w:rPr>
        <w:t>la existencia de un contrato de trabajo entre el</w:t>
      </w:r>
      <w:r w:rsidR="00E86B6E">
        <w:rPr>
          <w:rFonts w:ascii="Tahoma" w:hAnsi="Tahoma" w:cs="Tahoma"/>
          <w:color w:val="000000" w:themeColor="text1"/>
          <w:sz w:val="22"/>
          <w:szCs w:val="22"/>
        </w:rPr>
        <w:t xml:space="preserve"> señor </w:t>
      </w:r>
      <w:r w:rsidR="00F07F5E">
        <w:rPr>
          <w:rFonts w:ascii="Tahoma" w:hAnsi="Tahoma" w:cs="Tahoma"/>
          <w:color w:val="000000" w:themeColor="text1"/>
          <w:sz w:val="22"/>
          <w:szCs w:val="22"/>
        </w:rPr>
        <w:t xml:space="preserve">Pedro </w:t>
      </w:r>
      <w:r w:rsidR="00D036A0">
        <w:rPr>
          <w:rFonts w:ascii="Tahoma" w:hAnsi="Tahoma" w:cs="Tahoma"/>
          <w:color w:val="000000" w:themeColor="text1"/>
          <w:sz w:val="22"/>
          <w:szCs w:val="22"/>
        </w:rPr>
        <w:t>José</w:t>
      </w:r>
      <w:r w:rsidR="00F07F5E">
        <w:rPr>
          <w:rFonts w:ascii="Tahoma" w:hAnsi="Tahoma" w:cs="Tahoma"/>
          <w:color w:val="000000" w:themeColor="text1"/>
          <w:sz w:val="22"/>
          <w:szCs w:val="22"/>
        </w:rPr>
        <w:t xml:space="preserve"> </w:t>
      </w:r>
      <w:r w:rsidR="00D036A0">
        <w:rPr>
          <w:rFonts w:ascii="Tahoma" w:hAnsi="Tahoma" w:cs="Tahoma"/>
          <w:color w:val="000000" w:themeColor="text1"/>
          <w:sz w:val="22"/>
          <w:szCs w:val="22"/>
        </w:rPr>
        <w:t xml:space="preserve">Marín </w:t>
      </w:r>
      <w:r w:rsidR="001D4C82">
        <w:rPr>
          <w:rFonts w:ascii="Tahoma" w:hAnsi="Tahoma" w:cs="Tahoma"/>
          <w:color w:val="000000" w:themeColor="text1"/>
          <w:sz w:val="22"/>
          <w:szCs w:val="22"/>
        </w:rPr>
        <w:t xml:space="preserve">y el </w:t>
      </w:r>
      <w:r w:rsidR="00CA11B4">
        <w:rPr>
          <w:rFonts w:ascii="Tahoma" w:hAnsi="Tahoma" w:cs="Tahoma"/>
          <w:color w:val="000000" w:themeColor="text1"/>
          <w:sz w:val="22"/>
          <w:szCs w:val="22"/>
        </w:rPr>
        <w:t xml:space="preserve">Municipio </w:t>
      </w:r>
      <w:r w:rsidR="001D4C82">
        <w:rPr>
          <w:rFonts w:ascii="Tahoma" w:hAnsi="Tahoma" w:cs="Tahoma"/>
          <w:color w:val="000000" w:themeColor="text1"/>
          <w:sz w:val="22"/>
          <w:szCs w:val="22"/>
        </w:rPr>
        <w:t xml:space="preserve">de Pereira que se extendió </w:t>
      </w:r>
      <w:r w:rsidR="00652914">
        <w:rPr>
          <w:rFonts w:ascii="Tahoma" w:hAnsi="Tahoma" w:cs="Tahoma"/>
          <w:color w:val="000000" w:themeColor="text1"/>
          <w:sz w:val="22"/>
          <w:szCs w:val="22"/>
        </w:rPr>
        <w:t xml:space="preserve">entre el 21 de </w:t>
      </w:r>
      <w:r w:rsidR="00E57A24">
        <w:rPr>
          <w:rFonts w:ascii="Tahoma" w:hAnsi="Tahoma" w:cs="Tahoma"/>
          <w:color w:val="000000" w:themeColor="text1"/>
          <w:sz w:val="22"/>
          <w:szCs w:val="22"/>
        </w:rPr>
        <w:t>a</w:t>
      </w:r>
      <w:r w:rsidR="00652914">
        <w:rPr>
          <w:rFonts w:ascii="Tahoma" w:hAnsi="Tahoma" w:cs="Tahoma"/>
          <w:color w:val="000000" w:themeColor="text1"/>
          <w:sz w:val="22"/>
          <w:szCs w:val="22"/>
        </w:rPr>
        <w:t xml:space="preserve">bril de 2005 y el 12 de junio de </w:t>
      </w:r>
      <w:r w:rsidR="0008576D">
        <w:rPr>
          <w:rFonts w:ascii="Tahoma" w:hAnsi="Tahoma" w:cs="Tahoma"/>
          <w:color w:val="000000" w:themeColor="text1"/>
          <w:sz w:val="22"/>
          <w:szCs w:val="22"/>
        </w:rPr>
        <w:t>2007,</w:t>
      </w:r>
      <w:r w:rsidR="00CC592A" w:rsidRPr="008E6C63">
        <w:rPr>
          <w:rFonts w:ascii="Tahoma" w:hAnsi="Tahoma" w:cs="Tahoma"/>
          <w:color w:val="000000" w:themeColor="text1"/>
          <w:sz w:val="22"/>
          <w:szCs w:val="22"/>
        </w:rPr>
        <w:t xml:space="preserve"> </w:t>
      </w:r>
      <w:r w:rsidR="0008576D">
        <w:rPr>
          <w:rFonts w:ascii="Tahoma" w:hAnsi="Tahoma" w:cs="Tahoma"/>
          <w:color w:val="000000" w:themeColor="text1"/>
          <w:sz w:val="22"/>
          <w:szCs w:val="22"/>
        </w:rPr>
        <w:t>sin solución de continuidad</w:t>
      </w:r>
      <w:r w:rsidR="00E57A24">
        <w:rPr>
          <w:rFonts w:ascii="Tahoma" w:hAnsi="Tahoma" w:cs="Tahoma"/>
          <w:color w:val="000000" w:themeColor="text1"/>
          <w:sz w:val="22"/>
          <w:szCs w:val="22"/>
        </w:rPr>
        <w:t>,</w:t>
      </w:r>
      <w:r w:rsidR="0008576D">
        <w:rPr>
          <w:rFonts w:ascii="Tahoma" w:hAnsi="Tahoma" w:cs="Tahoma"/>
          <w:color w:val="000000" w:themeColor="text1"/>
          <w:sz w:val="22"/>
          <w:szCs w:val="22"/>
        </w:rPr>
        <w:t xml:space="preserve"> </w:t>
      </w:r>
      <w:r w:rsidR="00EB3DF8">
        <w:rPr>
          <w:rFonts w:ascii="Tahoma" w:hAnsi="Tahoma" w:cs="Tahoma"/>
          <w:color w:val="000000" w:themeColor="text1"/>
          <w:sz w:val="22"/>
          <w:szCs w:val="22"/>
        </w:rPr>
        <w:t xml:space="preserve">en el que el actor ostentó </w:t>
      </w:r>
      <w:r w:rsidR="0008576D">
        <w:rPr>
          <w:rFonts w:ascii="Tahoma" w:hAnsi="Tahoma" w:cs="Tahoma"/>
          <w:color w:val="000000" w:themeColor="text1"/>
          <w:sz w:val="22"/>
          <w:szCs w:val="22"/>
        </w:rPr>
        <w:t>la calidad de traba</w:t>
      </w:r>
      <w:r w:rsidR="002448F5">
        <w:rPr>
          <w:rFonts w:ascii="Tahoma" w:hAnsi="Tahoma" w:cs="Tahoma"/>
          <w:color w:val="000000" w:themeColor="text1"/>
          <w:sz w:val="22"/>
          <w:szCs w:val="22"/>
        </w:rPr>
        <w:t xml:space="preserve">jador oficial </w:t>
      </w:r>
      <w:r w:rsidR="001366DD">
        <w:rPr>
          <w:rFonts w:ascii="Tahoma" w:hAnsi="Tahoma" w:cs="Tahoma"/>
          <w:color w:val="000000" w:themeColor="text1"/>
          <w:sz w:val="22"/>
          <w:szCs w:val="22"/>
        </w:rPr>
        <w:t>del</w:t>
      </w:r>
      <w:r w:rsidR="002448F5">
        <w:rPr>
          <w:rFonts w:ascii="Tahoma" w:hAnsi="Tahoma" w:cs="Tahoma"/>
          <w:color w:val="000000" w:themeColor="text1"/>
          <w:sz w:val="22"/>
          <w:szCs w:val="22"/>
        </w:rPr>
        <w:t xml:space="preserve"> orden municipal</w:t>
      </w:r>
      <w:r w:rsidR="001366DD">
        <w:rPr>
          <w:rFonts w:ascii="Tahoma" w:hAnsi="Tahoma" w:cs="Tahoma"/>
          <w:color w:val="000000" w:themeColor="text1"/>
          <w:sz w:val="22"/>
          <w:szCs w:val="22"/>
        </w:rPr>
        <w:t>.</w:t>
      </w:r>
    </w:p>
    <w:p w:rsidR="001366DD" w:rsidRDefault="001366DD" w:rsidP="009E648E">
      <w:pPr>
        <w:tabs>
          <w:tab w:val="left" w:pos="748"/>
        </w:tabs>
        <w:jc w:val="both"/>
        <w:rPr>
          <w:rFonts w:ascii="Tahoma" w:hAnsi="Tahoma" w:cs="Tahoma"/>
          <w:color w:val="000000" w:themeColor="text1"/>
          <w:sz w:val="22"/>
          <w:szCs w:val="22"/>
        </w:rPr>
      </w:pPr>
    </w:p>
    <w:p w:rsidR="001366DD" w:rsidRDefault="001366DD" w:rsidP="008B7665">
      <w:pPr>
        <w:tabs>
          <w:tab w:val="left" w:pos="748"/>
        </w:tabs>
        <w:spacing w:line="276" w:lineRule="auto"/>
        <w:jc w:val="both"/>
        <w:rPr>
          <w:rFonts w:ascii="Tahoma" w:hAnsi="Tahoma" w:cs="Tahoma"/>
          <w:color w:val="000000" w:themeColor="text1"/>
          <w:sz w:val="22"/>
          <w:szCs w:val="22"/>
        </w:rPr>
      </w:pPr>
      <w:r>
        <w:rPr>
          <w:rFonts w:ascii="Tahoma" w:hAnsi="Tahoma" w:cs="Tahoma"/>
          <w:color w:val="000000" w:themeColor="text1"/>
          <w:sz w:val="22"/>
          <w:szCs w:val="22"/>
        </w:rPr>
        <w:tab/>
        <w:t xml:space="preserve">Por otra parte, </w:t>
      </w:r>
      <w:r w:rsidR="002448F5">
        <w:rPr>
          <w:rFonts w:ascii="Tahoma" w:hAnsi="Tahoma" w:cs="Tahoma"/>
          <w:color w:val="000000" w:themeColor="text1"/>
          <w:sz w:val="22"/>
          <w:szCs w:val="22"/>
        </w:rPr>
        <w:t>conden</w:t>
      </w:r>
      <w:r w:rsidR="00E57A24">
        <w:rPr>
          <w:rFonts w:ascii="Tahoma" w:hAnsi="Tahoma" w:cs="Tahoma"/>
          <w:color w:val="000000" w:themeColor="text1"/>
          <w:sz w:val="22"/>
          <w:szCs w:val="22"/>
        </w:rPr>
        <w:t>ó</w:t>
      </w:r>
      <w:r w:rsidR="002448F5">
        <w:rPr>
          <w:rFonts w:ascii="Tahoma" w:hAnsi="Tahoma" w:cs="Tahoma"/>
          <w:color w:val="000000" w:themeColor="text1"/>
          <w:sz w:val="22"/>
          <w:szCs w:val="22"/>
        </w:rPr>
        <w:t xml:space="preserve"> al </w:t>
      </w:r>
      <w:r w:rsidR="00E57A24">
        <w:rPr>
          <w:rFonts w:ascii="Tahoma" w:hAnsi="Tahoma" w:cs="Tahoma"/>
          <w:color w:val="000000" w:themeColor="text1"/>
          <w:sz w:val="22"/>
          <w:szCs w:val="22"/>
        </w:rPr>
        <w:t xml:space="preserve">Municipio </w:t>
      </w:r>
      <w:r w:rsidR="002448F5">
        <w:rPr>
          <w:rFonts w:ascii="Tahoma" w:hAnsi="Tahoma" w:cs="Tahoma"/>
          <w:color w:val="000000" w:themeColor="text1"/>
          <w:sz w:val="22"/>
          <w:szCs w:val="22"/>
        </w:rPr>
        <w:t>de Pereira a</w:t>
      </w:r>
      <w:r>
        <w:rPr>
          <w:rFonts w:ascii="Tahoma" w:hAnsi="Tahoma" w:cs="Tahoma"/>
          <w:color w:val="000000" w:themeColor="text1"/>
          <w:sz w:val="22"/>
          <w:szCs w:val="22"/>
        </w:rPr>
        <w:t xml:space="preserve"> cancelar la sanción por el no pago de prestaciones sociales en razón de $14.456 diarios, desde el 12 de septiembre de 2007</w:t>
      </w:r>
      <w:r w:rsidR="00B63CE7">
        <w:rPr>
          <w:rFonts w:ascii="Tahoma" w:hAnsi="Tahoma" w:cs="Tahoma"/>
          <w:color w:val="000000" w:themeColor="text1"/>
          <w:sz w:val="22"/>
          <w:szCs w:val="22"/>
        </w:rPr>
        <w:t>, al igual que los aportes a la seguridad social en pensión.</w:t>
      </w:r>
    </w:p>
    <w:p w:rsidR="0008576D" w:rsidRPr="008E6C63" w:rsidRDefault="0008576D" w:rsidP="009E648E">
      <w:pPr>
        <w:tabs>
          <w:tab w:val="left" w:pos="748"/>
        </w:tabs>
        <w:jc w:val="both"/>
        <w:rPr>
          <w:rFonts w:ascii="Tahoma" w:hAnsi="Tahoma" w:cs="Tahoma"/>
          <w:color w:val="000000" w:themeColor="text1"/>
          <w:sz w:val="22"/>
          <w:szCs w:val="22"/>
        </w:rPr>
      </w:pPr>
    </w:p>
    <w:p w:rsidR="007D4A45" w:rsidRDefault="008B7665" w:rsidP="009913E5">
      <w:pPr>
        <w:tabs>
          <w:tab w:val="left" w:pos="0"/>
        </w:tabs>
        <w:spacing w:line="276" w:lineRule="auto"/>
        <w:jc w:val="both"/>
        <w:rPr>
          <w:rFonts w:ascii="Tahoma" w:hAnsi="Tahoma" w:cs="Tahoma"/>
          <w:sz w:val="22"/>
          <w:szCs w:val="22"/>
        </w:rPr>
      </w:pPr>
      <w:r w:rsidRPr="007834F9">
        <w:rPr>
          <w:rFonts w:ascii="Tahoma" w:hAnsi="Tahoma" w:cs="Tahoma"/>
          <w:sz w:val="22"/>
          <w:szCs w:val="22"/>
        </w:rPr>
        <w:tab/>
        <w:t>Para llegar a tal determinación</w:t>
      </w:r>
      <w:r w:rsidR="001F4FC5">
        <w:rPr>
          <w:rFonts w:ascii="Tahoma" w:hAnsi="Tahoma" w:cs="Tahoma"/>
          <w:sz w:val="22"/>
          <w:szCs w:val="22"/>
        </w:rPr>
        <w:t xml:space="preserve"> la A-quo consideró</w:t>
      </w:r>
      <w:r w:rsidR="001F4FC5" w:rsidRPr="00216D70">
        <w:rPr>
          <w:rFonts w:ascii="Tahoma" w:hAnsi="Tahoma" w:cs="Tahoma"/>
          <w:sz w:val="22"/>
          <w:szCs w:val="22"/>
        </w:rPr>
        <w:t xml:space="preserve">, </w:t>
      </w:r>
      <w:r w:rsidR="00D3500A">
        <w:rPr>
          <w:rFonts w:ascii="Tahoma" w:hAnsi="Tahoma" w:cs="Tahoma"/>
          <w:sz w:val="22"/>
          <w:szCs w:val="22"/>
        </w:rPr>
        <w:t xml:space="preserve">en síntesis, </w:t>
      </w:r>
      <w:r w:rsidR="00D5343F">
        <w:rPr>
          <w:rFonts w:ascii="Tahoma" w:hAnsi="Tahoma" w:cs="Tahoma"/>
          <w:sz w:val="22"/>
          <w:szCs w:val="22"/>
        </w:rPr>
        <w:t xml:space="preserve">que </w:t>
      </w:r>
      <w:r w:rsidR="007D4A45">
        <w:rPr>
          <w:rFonts w:ascii="Tahoma" w:hAnsi="Tahoma" w:cs="Tahoma"/>
          <w:sz w:val="22"/>
          <w:szCs w:val="22"/>
        </w:rPr>
        <w:t>de las pruebas documentales y el testimonio recaudado en el proceso se podía establecer que el actor prestó sus servicios de manera continuada al Municipio de Pereira, desde el 21 de abril de 2005 y el 12 de junio de 2007,</w:t>
      </w:r>
      <w:r w:rsidR="00AB36AD">
        <w:rPr>
          <w:rFonts w:ascii="Tahoma" w:hAnsi="Tahoma" w:cs="Tahoma"/>
          <w:sz w:val="22"/>
          <w:szCs w:val="22"/>
        </w:rPr>
        <w:t xml:space="preserve"> de manera subordinada y con un horario prestablecido, en el que devengaba un salario mínimo, recibía órdenes  y utilizaba los elementos de trabajo suministrados por es</w:t>
      </w:r>
      <w:r w:rsidR="00B82D16">
        <w:rPr>
          <w:rFonts w:ascii="Tahoma" w:hAnsi="Tahoma" w:cs="Tahoma"/>
          <w:sz w:val="22"/>
          <w:szCs w:val="22"/>
        </w:rPr>
        <w:t>e</w:t>
      </w:r>
      <w:r w:rsidR="00AB36AD">
        <w:rPr>
          <w:rFonts w:ascii="Tahoma" w:hAnsi="Tahoma" w:cs="Tahoma"/>
          <w:sz w:val="22"/>
          <w:szCs w:val="22"/>
        </w:rPr>
        <w:t xml:space="preserve"> ente.</w:t>
      </w:r>
    </w:p>
    <w:p w:rsidR="00B82D16" w:rsidRDefault="00B82D16" w:rsidP="009E648E">
      <w:pPr>
        <w:tabs>
          <w:tab w:val="left" w:pos="0"/>
        </w:tabs>
        <w:jc w:val="both"/>
        <w:rPr>
          <w:rFonts w:ascii="Tahoma" w:hAnsi="Tahoma" w:cs="Tahoma"/>
          <w:sz w:val="22"/>
          <w:szCs w:val="22"/>
        </w:rPr>
      </w:pPr>
    </w:p>
    <w:p w:rsidR="00B82D16" w:rsidRDefault="00B82D16" w:rsidP="009913E5">
      <w:pPr>
        <w:tabs>
          <w:tab w:val="left" w:pos="0"/>
        </w:tabs>
        <w:spacing w:line="276" w:lineRule="auto"/>
        <w:jc w:val="both"/>
        <w:rPr>
          <w:rFonts w:ascii="Tahoma" w:hAnsi="Tahoma" w:cs="Tahoma"/>
          <w:sz w:val="22"/>
          <w:szCs w:val="22"/>
        </w:rPr>
      </w:pPr>
      <w:r>
        <w:rPr>
          <w:rFonts w:ascii="Tahoma" w:hAnsi="Tahoma" w:cs="Tahoma"/>
          <w:sz w:val="22"/>
          <w:szCs w:val="22"/>
        </w:rPr>
        <w:tab/>
      </w:r>
      <w:r w:rsidR="00D3500A">
        <w:rPr>
          <w:rFonts w:ascii="Tahoma" w:hAnsi="Tahoma" w:cs="Tahoma"/>
          <w:sz w:val="22"/>
          <w:szCs w:val="22"/>
        </w:rPr>
        <w:t xml:space="preserve">Señaló que a pesar de </w:t>
      </w:r>
      <w:r>
        <w:rPr>
          <w:rFonts w:ascii="Tahoma" w:hAnsi="Tahoma" w:cs="Tahoma"/>
          <w:sz w:val="22"/>
          <w:szCs w:val="22"/>
        </w:rPr>
        <w:t xml:space="preserve">lo anterior, teniendo en cuenta que la relación laboral finalizó en el año 2007 y la reclamación administrativa se presentó en el 2013, las acreencias laborales pretendidas prescribieron con excepción de los aportes </w:t>
      </w:r>
      <w:r w:rsidR="00390B6A">
        <w:rPr>
          <w:rFonts w:ascii="Tahoma" w:hAnsi="Tahoma" w:cs="Tahoma"/>
          <w:sz w:val="22"/>
          <w:szCs w:val="22"/>
        </w:rPr>
        <w:t>para pensión y la indemnización por falta de las prestaciones, esta última derivada de la mala fe de la entidad demandada, la cual contrató al demandante a través de un contrato de prestación de servicios pretendiendo evadir su</w:t>
      </w:r>
      <w:r w:rsidR="00D3500A">
        <w:rPr>
          <w:rFonts w:ascii="Tahoma" w:hAnsi="Tahoma" w:cs="Tahoma"/>
          <w:sz w:val="22"/>
          <w:szCs w:val="22"/>
        </w:rPr>
        <w:t>s</w:t>
      </w:r>
      <w:r w:rsidR="00390B6A">
        <w:rPr>
          <w:rFonts w:ascii="Tahoma" w:hAnsi="Tahoma" w:cs="Tahoma"/>
          <w:sz w:val="22"/>
          <w:szCs w:val="22"/>
        </w:rPr>
        <w:t xml:space="preserve"> responsabilidad</w:t>
      </w:r>
      <w:r w:rsidR="00D3500A">
        <w:rPr>
          <w:rFonts w:ascii="Tahoma" w:hAnsi="Tahoma" w:cs="Tahoma"/>
          <w:sz w:val="22"/>
          <w:szCs w:val="22"/>
        </w:rPr>
        <w:t xml:space="preserve">es laborales. </w:t>
      </w:r>
      <w:r w:rsidR="00394ACA">
        <w:rPr>
          <w:rFonts w:ascii="Tahoma" w:hAnsi="Tahoma" w:cs="Tahoma"/>
          <w:sz w:val="22"/>
          <w:szCs w:val="22"/>
        </w:rPr>
        <w:t xml:space="preserve">En </w:t>
      </w:r>
      <w:r w:rsidR="00347C04">
        <w:rPr>
          <w:rFonts w:ascii="Tahoma" w:hAnsi="Tahoma" w:cs="Tahoma"/>
          <w:sz w:val="22"/>
          <w:szCs w:val="22"/>
        </w:rPr>
        <w:t xml:space="preserve">tal </w:t>
      </w:r>
      <w:r w:rsidR="00394ACA">
        <w:rPr>
          <w:rFonts w:ascii="Tahoma" w:hAnsi="Tahoma" w:cs="Tahoma"/>
          <w:sz w:val="22"/>
          <w:szCs w:val="22"/>
        </w:rPr>
        <w:t>sentido, p</w:t>
      </w:r>
      <w:r w:rsidR="00D3500A">
        <w:rPr>
          <w:rFonts w:ascii="Tahoma" w:hAnsi="Tahoma" w:cs="Tahoma"/>
          <w:sz w:val="22"/>
          <w:szCs w:val="22"/>
        </w:rPr>
        <w:t xml:space="preserve">ara determinar </w:t>
      </w:r>
      <w:r w:rsidR="00394ACA">
        <w:rPr>
          <w:rFonts w:ascii="Tahoma" w:hAnsi="Tahoma" w:cs="Tahoma"/>
          <w:sz w:val="22"/>
          <w:szCs w:val="22"/>
        </w:rPr>
        <w:t xml:space="preserve">tal </w:t>
      </w:r>
      <w:r w:rsidR="00D3500A">
        <w:rPr>
          <w:rFonts w:ascii="Tahoma" w:hAnsi="Tahoma" w:cs="Tahoma"/>
          <w:sz w:val="22"/>
          <w:szCs w:val="22"/>
        </w:rPr>
        <w:t>condena</w:t>
      </w:r>
      <w:r w:rsidR="00394ACA">
        <w:rPr>
          <w:rFonts w:ascii="Tahoma" w:hAnsi="Tahoma" w:cs="Tahoma"/>
          <w:sz w:val="22"/>
          <w:szCs w:val="22"/>
        </w:rPr>
        <w:t xml:space="preserve"> indicó que la misma empezaba a correr después de los 90 días d</w:t>
      </w:r>
      <w:r w:rsidR="00390B6A">
        <w:rPr>
          <w:rFonts w:ascii="Tahoma" w:hAnsi="Tahoma" w:cs="Tahoma"/>
          <w:sz w:val="22"/>
          <w:szCs w:val="22"/>
        </w:rPr>
        <w:t xml:space="preserve">e gracia </w:t>
      </w:r>
      <w:r w:rsidR="00394ACA">
        <w:rPr>
          <w:rFonts w:ascii="Tahoma" w:hAnsi="Tahoma" w:cs="Tahoma"/>
          <w:sz w:val="22"/>
          <w:szCs w:val="22"/>
        </w:rPr>
        <w:t xml:space="preserve">que consagra el Decreto 797 de 1949 </w:t>
      </w:r>
      <w:r w:rsidR="00390B6A">
        <w:rPr>
          <w:rFonts w:ascii="Tahoma" w:hAnsi="Tahoma" w:cs="Tahoma"/>
          <w:sz w:val="22"/>
          <w:szCs w:val="22"/>
        </w:rPr>
        <w:t>y en razón de un día de salario por cada día de retardo, tal como lo establece el artículo 65 del CST.</w:t>
      </w:r>
    </w:p>
    <w:p w:rsidR="00D64DBB" w:rsidRDefault="00D64DBB" w:rsidP="009913E5">
      <w:pPr>
        <w:tabs>
          <w:tab w:val="left" w:pos="0"/>
        </w:tabs>
        <w:spacing w:line="276" w:lineRule="auto"/>
        <w:jc w:val="both"/>
        <w:rPr>
          <w:rFonts w:ascii="Tahoma" w:hAnsi="Tahoma" w:cs="Tahoma"/>
          <w:sz w:val="22"/>
          <w:szCs w:val="22"/>
        </w:rPr>
      </w:pPr>
      <w:r>
        <w:rPr>
          <w:rFonts w:ascii="Tahoma" w:hAnsi="Tahoma" w:cs="Tahoma"/>
          <w:sz w:val="22"/>
          <w:szCs w:val="22"/>
        </w:rPr>
        <w:lastRenderedPageBreak/>
        <w:tab/>
        <w:t>Por último indicó que al haberse declarado la existencia del contrato de trabajo</w:t>
      </w:r>
      <w:r w:rsidR="00F609D2">
        <w:rPr>
          <w:rFonts w:ascii="Tahoma" w:hAnsi="Tahoma" w:cs="Tahoma"/>
          <w:sz w:val="22"/>
          <w:szCs w:val="22"/>
        </w:rPr>
        <w:t>,</w:t>
      </w:r>
      <w:r>
        <w:rPr>
          <w:rFonts w:ascii="Tahoma" w:hAnsi="Tahoma" w:cs="Tahoma"/>
          <w:sz w:val="22"/>
          <w:szCs w:val="22"/>
        </w:rPr>
        <w:t xml:space="preserve"> al demandante le asistía derecho a que </w:t>
      </w:r>
      <w:r w:rsidR="00F609D2">
        <w:rPr>
          <w:rFonts w:ascii="Tahoma" w:hAnsi="Tahoma" w:cs="Tahoma"/>
          <w:sz w:val="22"/>
          <w:szCs w:val="22"/>
        </w:rPr>
        <w:t xml:space="preserve">la empleadora </w:t>
      </w:r>
      <w:r>
        <w:rPr>
          <w:rFonts w:ascii="Tahoma" w:hAnsi="Tahoma" w:cs="Tahoma"/>
          <w:sz w:val="22"/>
          <w:szCs w:val="22"/>
        </w:rPr>
        <w:t>cancelara los aportes para seguridad social en pensión</w:t>
      </w:r>
      <w:r w:rsidR="00F609D2">
        <w:rPr>
          <w:rFonts w:ascii="Tahoma" w:hAnsi="Tahoma" w:cs="Tahoma"/>
          <w:sz w:val="22"/>
          <w:szCs w:val="22"/>
        </w:rPr>
        <w:t>, derecho que no prescribía.</w:t>
      </w:r>
    </w:p>
    <w:p w:rsidR="003C4FE2" w:rsidRDefault="003C4FE2" w:rsidP="00BB39C5">
      <w:pPr>
        <w:tabs>
          <w:tab w:val="left" w:pos="0"/>
        </w:tabs>
        <w:spacing w:line="276" w:lineRule="auto"/>
        <w:jc w:val="center"/>
        <w:rPr>
          <w:rFonts w:ascii="Tahoma" w:hAnsi="Tahoma" w:cs="Tahoma"/>
          <w:b/>
          <w:sz w:val="22"/>
          <w:szCs w:val="22"/>
        </w:rPr>
      </w:pPr>
    </w:p>
    <w:p w:rsidR="00BF4F59" w:rsidRPr="0097043E" w:rsidRDefault="0097043E" w:rsidP="0097043E">
      <w:pPr>
        <w:pStyle w:val="Paragraphedeliste"/>
        <w:numPr>
          <w:ilvl w:val="0"/>
          <w:numId w:val="1"/>
        </w:numPr>
        <w:tabs>
          <w:tab w:val="left" w:pos="0"/>
        </w:tabs>
        <w:spacing w:line="276" w:lineRule="auto"/>
        <w:jc w:val="center"/>
        <w:rPr>
          <w:rFonts w:ascii="Tahoma" w:hAnsi="Tahoma" w:cs="Tahoma"/>
          <w:b/>
          <w:sz w:val="22"/>
          <w:szCs w:val="22"/>
        </w:rPr>
      </w:pPr>
      <w:r>
        <w:rPr>
          <w:rFonts w:ascii="Tahoma" w:hAnsi="Tahoma" w:cs="Tahoma"/>
          <w:b/>
          <w:sz w:val="22"/>
          <w:szCs w:val="22"/>
        </w:rPr>
        <w:t>Proced</w:t>
      </w:r>
      <w:r w:rsidRPr="0097043E">
        <w:rPr>
          <w:rFonts w:ascii="Tahoma" w:hAnsi="Tahoma" w:cs="Tahoma"/>
          <w:b/>
          <w:sz w:val="22"/>
          <w:szCs w:val="22"/>
        </w:rPr>
        <w:t>encia</w:t>
      </w:r>
      <w:r w:rsidR="00BF4F59" w:rsidRPr="0097043E">
        <w:rPr>
          <w:rFonts w:ascii="Tahoma" w:hAnsi="Tahoma" w:cs="Tahoma"/>
          <w:b/>
          <w:sz w:val="22"/>
          <w:szCs w:val="22"/>
        </w:rPr>
        <w:t xml:space="preserve"> de la consulta</w:t>
      </w:r>
    </w:p>
    <w:p w:rsidR="00BF4F59" w:rsidRPr="00C616B6" w:rsidRDefault="00BF4F59" w:rsidP="00BF4F59">
      <w:pPr>
        <w:pStyle w:val="Sansinterligne"/>
        <w:rPr>
          <w:color w:val="000000" w:themeColor="text1"/>
          <w:sz w:val="22"/>
          <w:szCs w:val="22"/>
        </w:rPr>
      </w:pPr>
    </w:p>
    <w:p w:rsidR="00BF4F59" w:rsidRPr="00C616B6" w:rsidRDefault="00BF4F59" w:rsidP="00BF4F59">
      <w:pPr>
        <w:pStyle w:val="Retraitcorpsdetexte"/>
        <w:spacing w:line="276" w:lineRule="auto"/>
        <w:ind w:firstLine="561"/>
        <w:rPr>
          <w:color w:val="000000" w:themeColor="text1"/>
          <w:sz w:val="22"/>
          <w:szCs w:val="22"/>
        </w:rPr>
      </w:pPr>
      <w:r w:rsidRPr="00C616B6">
        <w:rPr>
          <w:color w:val="000000" w:themeColor="text1"/>
          <w:sz w:val="22"/>
          <w:szCs w:val="22"/>
        </w:rPr>
        <w:t xml:space="preserve">Como quiera que la sentencia fue totalmente desfavorable para </w:t>
      </w:r>
      <w:r w:rsidR="00D9328A">
        <w:rPr>
          <w:color w:val="000000" w:themeColor="text1"/>
          <w:sz w:val="22"/>
          <w:szCs w:val="22"/>
        </w:rPr>
        <w:t xml:space="preserve">el Municipio de Pereira </w:t>
      </w:r>
      <w:r w:rsidRPr="00C616B6">
        <w:rPr>
          <w:color w:val="000000" w:themeColor="text1"/>
          <w:sz w:val="22"/>
          <w:szCs w:val="22"/>
        </w:rPr>
        <w:t>y no fue apelada, se dispuso el grado jurisdiccional de consulta.</w:t>
      </w:r>
    </w:p>
    <w:p w:rsidR="00B6315C" w:rsidRPr="00BF4F59" w:rsidRDefault="00B6315C" w:rsidP="008B7665">
      <w:pPr>
        <w:spacing w:line="276" w:lineRule="auto"/>
        <w:jc w:val="both"/>
        <w:rPr>
          <w:rFonts w:ascii="Tahoma" w:hAnsi="Tahoma" w:cs="Tahoma"/>
          <w:sz w:val="22"/>
          <w:szCs w:val="22"/>
        </w:rPr>
      </w:pPr>
    </w:p>
    <w:p w:rsidR="008B7665" w:rsidRPr="00C45B9E" w:rsidRDefault="00BF4F59" w:rsidP="008B7665">
      <w:pPr>
        <w:widowControl w:val="0"/>
        <w:numPr>
          <w:ilvl w:val="0"/>
          <w:numId w:val="1"/>
        </w:numPr>
        <w:tabs>
          <w:tab w:val="clear" w:pos="1080"/>
          <w:tab w:val="num" w:pos="374"/>
        </w:tabs>
        <w:autoSpaceDE w:val="0"/>
        <w:autoSpaceDN w:val="0"/>
        <w:adjustRightInd w:val="0"/>
        <w:spacing w:line="276" w:lineRule="auto"/>
        <w:ind w:left="0" w:firstLine="0"/>
        <w:jc w:val="center"/>
        <w:rPr>
          <w:rFonts w:ascii="Tahoma" w:hAnsi="Tahoma" w:cs="Tahoma"/>
          <w:b/>
          <w:caps/>
          <w:sz w:val="22"/>
          <w:szCs w:val="22"/>
        </w:rPr>
      </w:pPr>
      <w:r w:rsidRPr="00BF4F59">
        <w:rPr>
          <w:rFonts w:ascii="Tahoma" w:hAnsi="Tahoma" w:cs="Tahoma"/>
          <w:b/>
          <w:sz w:val="22"/>
          <w:szCs w:val="22"/>
        </w:rPr>
        <w:t>Consideraciones</w:t>
      </w:r>
      <w:r w:rsidR="008B7665" w:rsidRPr="00BF4F59">
        <w:rPr>
          <w:rFonts w:ascii="Tahoma" w:hAnsi="Tahoma" w:cs="Tahoma"/>
          <w:caps/>
          <w:sz w:val="22"/>
          <w:szCs w:val="22"/>
        </w:rPr>
        <w:tab/>
      </w:r>
    </w:p>
    <w:p w:rsidR="00CB3FC9" w:rsidRPr="00CB3FC9" w:rsidRDefault="00CB3FC9" w:rsidP="00CB3FC9">
      <w:pPr>
        <w:tabs>
          <w:tab w:val="left" w:pos="748"/>
        </w:tabs>
        <w:spacing w:line="276" w:lineRule="auto"/>
        <w:jc w:val="both"/>
        <w:rPr>
          <w:rFonts w:ascii="Tahoma" w:hAnsi="Tahoma" w:cs="Tahoma"/>
          <w:b/>
          <w:sz w:val="22"/>
          <w:szCs w:val="22"/>
        </w:rPr>
      </w:pPr>
    </w:p>
    <w:p w:rsidR="00C45B9E" w:rsidRPr="002F3A73" w:rsidRDefault="0097043E" w:rsidP="00C45B9E">
      <w:pPr>
        <w:pStyle w:val="Paragraphedeliste"/>
        <w:numPr>
          <w:ilvl w:val="1"/>
          <w:numId w:val="1"/>
        </w:numPr>
        <w:tabs>
          <w:tab w:val="left" w:pos="748"/>
          <w:tab w:val="num" w:pos="1122"/>
        </w:tabs>
        <w:spacing w:line="276" w:lineRule="auto"/>
        <w:ind w:hanging="371"/>
        <w:jc w:val="both"/>
        <w:rPr>
          <w:rFonts w:ascii="Tahoma" w:hAnsi="Tahoma" w:cs="Tahoma"/>
          <w:b/>
          <w:sz w:val="22"/>
          <w:szCs w:val="22"/>
        </w:rPr>
      </w:pPr>
      <w:r>
        <w:rPr>
          <w:rFonts w:ascii="Tahoma" w:hAnsi="Tahoma" w:cs="Tahoma"/>
          <w:b/>
          <w:sz w:val="22"/>
          <w:szCs w:val="22"/>
        </w:rPr>
        <w:t xml:space="preserve"> Caso concreto</w:t>
      </w:r>
      <w:r w:rsidR="00C45B9E" w:rsidRPr="002F3A73">
        <w:rPr>
          <w:rFonts w:ascii="Tahoma" w:hAnsi="Tahoma" w:cs="Tahoma"/>
          <w:b/>
          <w:sz w:val="22"/>
          <w:szCs w:val="22"/>
        </w:rPr>
        <w:t xml:space="preserve"> </w:t>
      </w:r>
    </w:p>
    <w:p w:rsidR="00C45B9E" w:rsidRPr="002F3A73" w:rsidRDefault="00C45B9E" w:rsidP="00C45B9E">
      <w:pPr>
        <w:pStyle w:val="Sansinterligne"/>
        <w:rPr>
          <w:sz w:val="22"/>
          <w:szCs w:val="22"/>
        </w:rPr>
      </w:pPr>
    </w:p>
    <w:p w:rsidR="00383C54" w:rsidRDefault="0097043E" w:rsidP="00383C54">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 xml:space="preserve">Tal como fuera planteado al momento de establecer los problemas jurídicos, lo primero que se debe dilucidar en el presente asunto es si entre el demandante y el Municipio de Pereira existió un contrato de trabajo. Para </w:t>
      </w:r>
      <w:r w:rsidR="00F609D2">
        <w:rPr>
          <w:rFonts w:ascii="Tahoma" w:hAnsi="Tahoma" w:cs="Tahoma"/>
          <w:sz w:val="22"/>
          <w:szCs w:val="22"/>
        </w:rPr>
        <w:t>ello</w:t>
      </w:r>
      <w:r>
        <w:rPr>
          <w:rFonts w:ascii="Tahoma" w:hAnsi="Tahoma" w:cs="Tahoma"/>
          <w:sz w:val="22"/>
          <w:szCs w:val="22"/>
        </w:rPr>
        <w:t>, esta Corporación se remitió a las pruebas que llevaron a la Jue</w:t>
      </w:r>
      <w:r w:rsidR="007F3EF4">
        <w:rPr>
          <w:rFonts w:ascii="Tahoma" w:hAnsi="Tahoma" w:cs="Tahoma"/>
          <w:sz w:val="22"/>
          <w:szCs w:val="22"/>
        </w:rPr>
        <w:t xml:space="preserve">za de instancia a </w:t>
      </w:r>
      <w:r w:rsidR="00D05A8A">
        <w:rPr>
          <w:rFonts w:ascii="Tahoma" w:hAnsi="Tahoma" w:cs="Tahoma"/>
          <w:sz w:val="22"/>
          <w:szCs w:val="22"/>
        </w:rPr>
        <w:t xml:space="preserve">esa </w:t>
      </w:r>
      <w:r w:rsidR="007F3EF4">
        <w:rPr>
          <w:rFonts w:ascii="Tahoma" w:hAnsi="Tahoma" w:cs="Tahoma"/>
          <w:sz w:val="22"/>
          <w:szCs w:val="22"/>
        </w:rPr>
        <w:t>conclusión</w:t>
      </w:r>
      <w:r w:rsidR="00F609D2">
        <w:rPr>
          <w:rFonts w:ascii="Tahoma" w:hAnsi="Tahoma" w:cs="Tahoma"/>
          <w:sz w:val="22"/>
          <w:szCs w:val="22"/>
        </w:rPr>
        <w:t>, encontrando</w:t>
      </w:r>
      <w:r w:rsidR="007F3EF4">
        <w:rPr>
          <w:rFonts w:ascii="Tahoma" w:hAnsi="Tahoma" w:cs="Tahoma"/>
          <w:sz w:val="22"/>
          <w:szCs w:val="22"/>
        </w:rPr>
        <w:t>,</w:t>
      </w:r>
      <w:r w:rsidR="00F609D2">
        <w:rPr>
          <w:rFonts w:ascii="Tahoma" w:hAnsi="Tahoma" w:cs="Tahoma"/>
          <w:sz w:val="22"/>
          <w:szCs w:val="22"/>
        </w:rPr>
        <w:t xml:space="preserve"> primero que todo, que el vínculo que ató al demandante y al Municipio de Pereira estuvo regido bajo una constante subordinación del primero para con aquella, pues así lo expuso de manera pormenorizada el testigo Carlos Julio Morales Ríos</w:t>
      </w:r>
      <w:r w:rsidR="00383C54">
        <w:rPr>
          <w:rFonts w:ascii="Tahoma" w:hAnsi="Tahoma" w:cs="Tahoma"/>
          <w:sz w:val="22"/>
          <w:szCs w:val="22"/>
        </w:rPr>
        <w:t xml:space="preserve">, quien dio detalle de los horarios que tuvo que cumplir el actor </w:t>
      </w:r>
      <w:r w:rsidR="00922AF4" w:rsidRPr="00922AF4">
        <w:rPr>
          <w:rFonts w:ascii="Tahoma" w:hAnsi="Tahoma" w:cs="Tahoma"/>
          <w:i/>
          <w:sz w:val="22"/>
          <w:szCs w:val="22"/>
        </w:rPr>
        <w:t>–que coinciden con los establecidos por la Alcaldía de Pereira en el Decreto 158 de 2006 (</w:t>
      </w:r>
      <w:proofErr w:type="spellStart"/>
      <w:r w:rsidR="00922AF4" w:rsidRPr="00922AF4">
        <w:rPr>
          <w:rFonts w:ascii="Tahoma" w:hAnsi="Tahoma" w:cs="Tahoma"/>
          <w:i/>
          <w:sz w:val="22"/>
          <w:szCs w:val="22"/>
        </w:rPr>
        <w:t>fl</w:t>
      </w:r>
      <w:proofErr w:type="spellEnd"/>
      <w:r w:rsidR="00922AF4" w:rsidRPr="00922AF4">
        <w:rPr>
          <w:rFonts w:ascii="Tahoma" w:hAnsi="Tahoma" w:cs="Tahoma"/>
          <w:i/>
          <w:sz w:val="22"/>
          <w:szCs w:val="22"/>
        </w:rPr>
        <w:t>. 127)-</w:t>
      </w:r>
      <w:r w:rsidR="00805E0D" w:rsidRPr="00805E0D">
        <w:rPr>
          <w:rFonts w:ascii="Tahoma" w:hAnsi="Tahoma" w:cs="Tahoma"/>
          <w:sz w:val="22"/>
          <w:szCs w:val="22"/>
        </w:rPr>
        <w:t>,</w:t>
      </w:r>
      <w:r w:rsidR="00805E0D">
        <w:rPr>
          <w:rFonts w:ascii="Tahoma" w:hAnsi="Tahoma" w:cs="Tahoma"/>
          <w:i/>
          <w:sz w:val="22"/>
          <w:szCs w:val="22"/>
        </w:rPr>
        <w:t xml:space="preserve"> </w:t>
      </w:r>
      <w:r w:rsidR="00805E0D">
        <w:rPr>
          <w:rFonts w:ascii="Tahoma" w:hAnsi="Tahoma" w:cs="Tahoma"/>
          <w:sz w:val="22"/>
          <w:szCs w:val="22"/>
        </w:rPr>
        <w:t xml:space="preserve">de las herramientas </w:t>
      </w:r>
      <w:r w:rsidR="009D38E4">
        <w:rPr>
          <w:rFonts w:ascii="Tahoma" w:hAnsi="Tahoma" w:cs="Tahoma"/>
          <w:sz w:val="22"/>
          <w:szCs w:val="22"/>
        </w:rPr>
        <w:t xml:space="preserve">de propiedad de la demandada que suministró para llevar a cabo la labor </w:t>
      </w:r>
      <w:r w:rsidR="00383C54">
        <w:rPr>
          <w:rFonts w:ascii="Tahoma" w:hAnsi="Tahoma" w:cs="Tahoma"/>
          <w:sz w:val="22"/>
          <w:szCs w:val="22"/>
        </w:rPr>
        <w:t>y las órdenes que recibía</w:t>
      </w:r>
      <w:r w:rsidR="009D38E4">
        <w:rPr>
          <w:rFonts w:ascii="Tahoma" w:hAnsi="Tahoma" w:cs="Tahoma"/>
          <w:sz w:val="22"/>
          <w:szCs w:val="22"/>
        </w:rPr>
        <w:t xml:space="preserve"> el actor de</w:t>
      </w:r>
      <w:r w:rsidR="00383C54">
        <w:rPr>
          <w:rFonts w:ascii="Tahoma" w:hAnsi="Tahoma" w:cs="Tahoma"/>
          <w:sz w:val="22"/>
          <w:szCs w:val="22"/>
        </w:rPr>
        <w:t xml:space="preserve"> parte del Arquitecto Diego Alberto Naranjo Torres, quien fue </w:t>
      </w:r>
      <w:r w:rsidR="00383C54" w:rsidRPr="00D21750">
        <w:rPr>
          <w:rFonts w:ascii="Tahoma" w:hAnsi="Tahoma" w:cs="Tahoma"/>
          <w:i/>
          <w:sz w:val="22"/>
          <w:szCs w:val="22"/>
        </w:rPr>
        <w:t xml:space="preserve">designado por </w:t>
      </w:r>
      <w:r w:rsidR="00922AF4">
        <w:rPr>
          <w:rFonts w:ascii="Tahoma" w:hAnsi="Tahoma" w:cs="Tahoma"/>
          <w:i/>
          <w:sz w:val="22"/>
          <w:szCs w:val="22"/>
        </w:rPr>
        <w:t>la</w:t>
      </w:r>
      <w:r w:rsidR="00383C54" w:rsidRPr="00D21750">
        <w:rPr>
          <w:rFonts w:ascii="Tahoma" w:hAnsi="Tahoma" w:cs="Tahoma"/>
          <w:i/>
          <w:sz w:val="22"/>
          <w:szCs w:val="22"/>
        </w:rPr>
        <w:t xml:space="preserve"> Secretar</w:t>
      </w:r>
      <w:r w:rsidR="00922AF4">
        <w:rPr>
          <w:rFonts w:ascii="Tahoma" w:hAnsi="Tahoma" w:cs="Tahoma"/>
          <w:i/>
          <w:sz w:val="22"/>
          <w:szCs w:val="22"/>
        </w:rPr>
        <w:t>ía</w:t>
      </w:r>
      <w:r w:rsidR="00383C54" w:rsidRPr="00D21750">
        <w:rPr>
          <w:rFonts w:ascii="Tahoma" w:hAnsi="Tahoma" w:cs="Tahoma"/>
          <w:i/>
          <w:sz w:val="22"/>
          <w:szCs w:val="22"/>
        </w:rPr>
        <w:t xml:space="preserve"> de Infraestructura del Municipio</w:t>
      </w:r>
      <w:r w:rsidR="00383C54">
        <w:rPr>
          <w:rFonts w:ascii="Tahoma" w:hAnsi="Tahoma" w:cs="Tahoma"/>
          <w:i/>
          <w:sz w:val="22"/>
          <w:szCs w:val="22"/>
        </w:rPr>
        <w:t xml:space="preserve"> </w:t>
      </w:r>
      <w:r w:rsidR="0030333B">
        <w:rPr>
          <w:rFonts w:ascii="Tahoma" w:hAnsi="Tahoma" w:cs="Tahoma"/>
          <w:i/>
          <w:sz w:val="22"/>
          <w:szCs w:val="22"/>
        </w:rPr>
        <w:t>como interventor de los contratos</w:t>
      </w:r>
      <w:r w:rsidR="009D38E4">
        <w:rPr>
          <w:rFonts w:ascii="Tahoma" w:hAnsi="Tahoma" w:cs="Tahoma"/>
          <w:i/>
          <w:sz w:val="22"/>
          <w:szCs w:val="22"/>
        </w:rPr>
        <w:t xml:space="preserve"> de prestación de servicio</w:t>
      </w:r>
      <w:r w:rsidR="00383C54">
        <w:rPr>
          <w:rFonts w:ascii="Tahoma" w:hAnsi="Tahoma" w:cs="Tahoma"/>
          <w:i/>
          <w:sz w:val="22"/>
          <w:szCs w:val="22"/>
        </w:rPr>
        <w:t xml:space="preserve"> (</w:t>
      </w:r>
      <w:proofErr w:type="spellStart"/>
      <w:r w:rsidR="00383C54">
        <w:rPr>
          <w:rFonts w:ascii="Tahoma" w:hAnsi="Tahoma" w:cs="Tahoma"/>
          <w:i/>
          <w:sz w:val="22"/>
          <w:szCs w:val="22"/>
        </w:rPr>
        <w:t>fls</w:t>
      </w:r>
      <w:proofErr w:type="spellEnd"/>
      <w:r w:rsidR="00383C54">
        <w:rPr>
          <w:rFonts w:ascii="Tahoma" w:hAnsi="Tahoma" w:cs="Tahoma"/>
          <w:i/>
          <w:sz w:val="22"/>
          <w:szCs w:val="22"/>
        </w:rPr>
        <w:t>. 139 y 169)</w:t>
      </w:r>
      <w:r w:rsidR="00383C54" w:rsidRPr="00D21750">
        <w:rPr>
          <w:rFonts w:ascii="Tahoma" w:hAnsi="Tahoma" w:cs="Tahoma"/>
          <w:i/>
          <w:sz w:val="22"/>
          <w:szCs w:val="22"/>
        </w:rPr>
        <w:t>-</w:t>
      </w:r>
      <w:r w:rsidR="00383C54">
        <w:rPr>
          <w:rFonts w:ascii="Tahoma" w:hAnsi="Tahoma" w:cs="Tahoma"/>
          <w:sz w:val="22"/>
          <w:szCs w:val="22"/>
        </w:rPr>
        <w:t xml:space="preserve">, siendo </w:t>
      </w:r>
      <w:r w:rsidR="00922AF4">
        <w:rPr>
          <w:rFonts w:ascii="Tahoma" w:hAnsi="Tahoma" w:cs="Tahoma"/>
          <w:sz w:val="22"/>
          <w:szCs w:val="22"/>
        </w:rPr>
        <w:t xml:space="preserve">este </w:t>
      </w:r>
      <w:r w:rsidR="00383C54">
        <w:rPr>
          <w:rFonts w:ascii="Tahoma" w:hAnsi="Tahoma" w:cs="Tahoma"/>
          <w:sz w:val="22"/>
          <w:szCs w:val="22"/>
        </w:rPr>
        <w:t>quien impartía todas las instrucciones, quien verificaba el cumplimiento de un horario por parte del trabajador, le llamaba la atención en caso de incumplirlos y le otorgaba los permisos para ausentarse,</w:t>
      </w:r>
      <w:r w:rsidR="0030333B">
        <w:rPr>
          <w:rFonts w:ascii="Tahoma" w:hAnsi="Tahoma" w:cs="Tahoma"/>
          <w:sz w:val="22"/>
          <w:szCs w:val="22"/>
        </w:rPr>
        <w:t xml:space="preserve"> lo cual </w:t>
      </w:r>
      <w:r w:rsidR="00805E0D">
        <w:rPr>
          <w:rFonts w:ascii="Tahoma" w:hAnsi="Tahoma" w:cs="Tahoma"/>
          <w:sz w:val="22"/>
          <w:szCs w:val="22"/>
        </w:rPr>
        <w:t xml:space="preserve">encuentra sustento </w:t>
      </w:r>
      <w:r w:rsidR="0030333B">
        <w:rPr>
          <w:rFonts w:ascii="Tahoma" w:hAnsi="Tahoma" w:cs="Tahoma"/>
          <w:sz w:val="22"/>
          <w:szCs w:val="22"/>
        </w:rPr>
        <w:t xml:space="preserve">con las </w:t>
      </w:r>
      <w:r w:rsidR="00805E0D">
        <w:rPr>
          <w:rFonts w:ascii="Tahoma" w:hAnsi="Tahoma" w:cs="Tahoma"/>
          <w:sz w:val="22"/>
          <w:szCs w:val="22"/>
        </w:rPr>
        <w:t>“</w:t>
      </w:r>
      <w:r w:rsidR="00D05A8A">
        <w:rPr>
          <w:rFonts w:ascii="Tahoma" w:hAnsi="Tahoma" w:cs="Tahoma"/>
          <w:sz w:val="22"/>
          <w:szCs w:val="22"/>
        </w:rPr>
        <w:t>actas de inicio</w:t>
      </w:r>
      <w:r w:rsidR="00805E0D">
        <w:rPr>
          <w:rFonts w:ascii="Tahoma" w:hAnsi="Tahoma" w:cs="Tahoma"/>
          <w:sz w:val="22"/>
          <w:szCs w:val="22"/>
        </w:rPr>
        <w:t>”</w:t>
      </w:r>
      <w:r w:rsidR="00D05A8A">
        <w:rPr>
          <w:rFonts w:ascii="Tahoma" w:hAnsi="Tahoma" w:cs="Tahoma"/>
          <w:sz w:val="22"/>
          <w:szCs w:val="22"/>
        </w:rPr>
        <w:t xml:space="preserve"> y las de </w:t>
      </w:r>
      <w:r w:rsidR="00805E0D">
        <w:rPr>
          <w:rFonts w:ascii="Tahoma" w:hAnsi="Tahoma" w:cs="Tahoma"/>
          <w:sz w:val="22"/>
          <w:szCs w:val="22"/>
        </w:rPr>
        <w:t>“</w:t>
      </w:r>
      <w:r w:rsidR="00D05A8A">
        <w:rPr>
          <w:rFonts w:ascii="Tahoma" w:hAnsi="Tahoma" w:cs="Tahoma"/>
          <w:sz w:val="22"/>
          <w:szCs w:val="22"/>
        </w:rPr>
        <w:t>recibo parcial</w:t>
      </w:r>
      <w:r w:rsidR="00805E0D">
        <w:rPr>
          <w:rFonts w:ascii="Tahoma" w:hAnsi="Tahoma" w:cs="Tahoma"/>
          <w:sz w:val="22"/>
          <w:szCs w:val="22"/>
        </w:rPr>
        <w:t>”</w:t>
      </w:r>
      <w:r w:rsidR="00D05A8A">
        <w:rPr>
          <w:rFonts w:ascii="Tahoma" w:hAnsi="Tahoma" w:cs="Tahoma"/>
          <w:sz w:val="22"/>
          <w:szCs w:val="22"/>
        </w:rPr>
        <w:t xml:space="preserve"> que obran en el infolio. </w:t>
      </w:r>
    </w:p>
    <w:p w:rsidR="00F609D2" w:rsidRDefault="00F609D2" w:rsidP="00C45B9E">
      <w:pPr>
        <w:widowControl w:val="0"/>
        <w:autoSpaceDE w:val="0"/>
        <w:autoSpaceDN w:val="0"/>
        <w:adjustRightInd w:val="0"/>
        <w:spacing w:line="276" w:lineRule="auto"/>
        <w:ind w:firstLine="708"/>
        <w:jc w:val="both"/>
        <w:rPr>
          <w:rFonts w:ascii="Tahoma" w:hAnsi="Tahoma" w:cs="Tahoma"/>
          <w:sz w:val="22"/>
          <w:szCs w:val="22"/>
        </w:rPr>
      </w:pPr>
    </w:p>
    <w:p w:rsidR="001E54E6" w:rsidRDefault="00805E0D" w:rsidP="001E54E6">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 xml:space="preserve">Además de lo anterior, la connotación de trabajador oficial del señor Marín </w:t>
      </w:r>
      <w:proofErr w:type="spellStart"/>
      <w:r>
        <w:rPr>
          <w:rFonts w:ascii="Tahoma" w:hAnsi="Tahoma" w:cs="Tahoma"/>
          <w:sz w:val="22"/>
          <w:szCs w:val="22"/>
        </w:rPr>
        <w:t>Marín</w:t>
      </w:r>
      <w:proofErr w:type="spellEnd"/>
      <w:r>
        <w:rPr>
          <w:rFonts w:ascii="Tahoma" w:hAnsi="Tahoma" w:cs="Tahoma"/>
          <w:sz w:val="22"/>
          <w:szCs w:val="22"/>
        </w:rPr>
        <w:t xml:space="preserve"> se desprende del hecho de que las labores </w:t>
      </w:r>
      <w:r w:rsidR="009D38E4">
        <w:rPr>
          <w:rFonts w:ascii="Tahoma" w:hAnsi="Tahoma" w:cs="Tahoma"/>
          <w:sz w:val="22"/>
          <w:szCs w:val="22"/>
        </w:rPr>
        <w:t xml:space="preserve">por él </w:t>
      </w:r>
      <w:r>
        <w:rPr>
          <w:rFonts w:ascii="Tahoma" w:hAnsi="Tahoma" w:cs="Tahoma"/>
          <w:sz w:val="22"/>
          <w:szCs w:val="22"/>
        </w:rPr>
        <w:t xml:space="preserve">desplegadas (construcción, reparación y mantenimiento de andenes, pavimentos, centros docentes y edificio públicos </w:t>
      </w:r>
      <w:proofErr w:type="spellStart"/>
      <w:r>
        <w:rPr>
          <w:rFonts w:ascii="Tahoma" w:hAnsi="Tahoma" w:cs="Tahoma"/>
          <w:sz w:val="22"/>
          <w:szCs w:val="22"/>
        </w:rPr>
        <w:t>etc</w:t>
      </w:r>
      <w:proofErr w:type="spellEnd"/>
      <w:r>
        <w:rPr>
          <w:rFonts w:ascii="Tahoma" w:hAnsi="Tahoma" w:cs="Tahoma"/>
          <w:sz w:val="22"/>
          <w:szCs w:val="22"/>
        </w:rPr>
        <w:t xml:space="preserve"> –</w:t>
      </w:r>
      <w:proofErr w:type="spellStart"/>
      <w:r>
        <w:rPr>
          <w:rFonts w:ascii="Tahoma" w:hAnsi="Tahoma" w:cs="Tahoma"/>
          <w:sz w:val="22"/>
          <w:szCs w:val="22"/>
        </w:rPr>
        <w:t>fl</w:t>
      </w:r>
      <w:proofErr w:type="spellEnd"/>
      <w:r>
        <w:rPr>
          <w:rFonts w:ascii="Tahoma" w:hAnsi="Tahoma" w:cs="Tahoma"/>
          <w:sz w:val="22"/>
          <w:szCs w:val="22"/>
        </w:rPr>
        <w:t>. 144), fueron contratadas</w:t>
      </w:r>
      <w:r w:rsidR="001E54E6">
        <w:rPr>
          <w:rFonts w:ascii="Tahoma" w:hAnsi="Tahoma" w:cs="Tahoma"/>
          <w:sz w:val="22"/>
          <w:szCs w:val="22"/>
        </w:rPr>
        <w:t>, según</w:t>
      </w:r>
      <w:r>
        <w:rPr>
          <w:rFonts w:ascii="Tahoma" w:hAnsi="Tahoma" w:cs="Tahoma"/>
          <w:sz w:val="22"/>
          <w:szCs w:val="22"/>
        </w:rPr>
        <w:t xml:space="preserve"> </w:t>
      </w:r>
      <w:r w:rsidR="001E54E6">
        <w:rPr>
          <w:rFonts w:ascii="Tahoma" w:hAnsi="Tahoma" w:cs="Tahoma"/>
          <w:sz w:val="22"/>
          <w:szCs w:val="22"/>
        </w:rPr>
        <w:t xml:space="preserve">el certificado expedido por el Director Administrativo de la Secretaría de Servicios Administrativos y la Secretaría de Infraestructura de la Alcaldía de </w:t>
      </w:r>
      <w:r w:rsidR="009D38E4">
        <w:rPr>
          <w:rFonts w:ascii="Tahoma" w:hAnsi="Tahoma" w:cs="Tahoma"/>
          <w:sz w:val="22"/>
          <w:szCs w:val="22"/>
        </w:rPr>
        <w:t>Pereira</w:t>
      </w:r>
      <w:r w:rsidR="001E54E6">
        <w:rPr>
          <w:rFonts w:ascii="Tahoma" w:hAnsi="Tahoma" w:cs="Tahoma"/>
          <w:sz w:val="22"/>
          <w:szCs w:val="22"/>
        </w:rPr>
        <w:t xml:space="preserve">, </w:t>
      </w:r>
      <w:r>
        <w:rPr>
          <w:rFonts w:ascii="Tahoma" w:hAnsi="Tahoma" w:cs="Tahoma"/>
          <w:sz w:val="22"/>
          <w:szCs w:val="22"/>
        </w:rPr>
        <w:t xml:space="preserve">en razón a </w:t>
      </w:r>
      <w:r w:rsidRPr="00805E0D">
        <w:rPr>
          <w:rFonts w:ascii="Arial Narrow" w:hAnsi="Arial Narrow" w:cs="Tahoma"/>
          <w:sz w:val="22"/>
          <w:szCs w:val="22"/>
        </w:rPr>
        <w:t xml:space="preserve">“Que la planta de cargos de la </w:t>
      </w:r>
      <w:r w:rsidR="007310D1" w:rsidRPr="00805E0D">
        <w:rPr>
          <w:rFonts w:ascii="Arial Narrow" w:hAnsi="Arial Narrow" w:cs="Tahoma"/>
          <w:sz w:val="22"/>
          <w:szCs w:val="22"/>
        </w:rPr>
        <w:t xml:space="preserve">Alcaldía </w:t>
      </w:r>
      <w:r w:rsidRPr="00805E0D">
        <w:rPr>
          <w:rFonts w:ascii="Arial Narrow" w:hAnsi="Arial Narrow" w:cs="Tahoma"/>
          <w:sz w:val="22"/>
          <w:szCs w:val="22"/>
        </w:rPr>
        <w:t xml:space="preserve">del </w:t>
      </w:r>
      <w:r w:rsidR="007310D1" w:rsidRPr="00805E0D">
        <w:rPr>
          <w:rFonts w:ascii="Arial Narrow" w:hAnsi="Arial Narrow" w:cs="Tahoma"/>
          <w:sz w:val="22"/>
          <w:szCs w:val="22"/>
        </w:rPr>
        <w:t xml:space="preserve">Municipio </w:t>
      </w:r>
      <w:r w:rsidRPr="00805E0D">
        <w:rPr>
          <w:rFonts w:ascii="Arial Narrow" w:hAnsi="Arial Narrow" w:cs="Tahoma"/>
          <w:sz w:val="22"/>
          <w:szCs w:val="22"/>
        </w:rPr>
        <w:t>de Pereira, no existe personal suficiente para prestar el servicio relacionado con CONTRATAR PRESTACIÓN DE SERVICIO COMO OFICIAL DE CONSTRUCCIÓN PARA EL DESARROLLO DE PROGRAMAS Y PROYECTOS DE INFRAESTRUCTURA VIAL Y FÍSICA DEL MUNICIPIO DE PEREIRA, por tal razón, es necesario contratar personal para la realización de dicha actividad”</w:t>
      </w:r>
      <w:r>
        <w:rPr>
          <w:rFonts w:ascii="Tahoma" w:hAnsi="Tahoma" w:cs="Tahoma"/>
          <w:sz w:val="22"/>
          <w:szCs w:val="22"/>
        </w:rPr>
        <w:t xml:space="preserve"> (</w:t>
      </w:r>
      <w:proofErr w:type="spellStart"/>
      <w:r>
        <w:rPr>
          <w:rFonts w:ascii="Tahoma" w:hAnsi="Tahoma" w:cs="Tahoma"/>
          <w:sz w:val="22"/>
          <w:szCs w:val="22"/>
        </w:rPr>
        <w:t>fl</w:t>
      </w:r>
      <w:proofErr w:type="spellEnd"/>
      <w:r>
        <w:rPr>
          <w:rFonts w:ascii="Tahoma" w:hAnsi="Tahoma" w:cs="Tahoma"/>
          <w:sz w:val="22"/>
          <w:szCs w:val="22"/>
        </w:rPr>
        <w:t xml:space="preserve">. 155), </w:t>
      </w:r>
      <w:r w:rsidR="001E54E6">
        <w:rPr>
          <w:rFonts w:ascii="Tahoma" w:hAnsi="Tahoma" w:cs="Tahoma"/>
          <w:sz w:val="22"/>
          <w:szCs w:val="22"/>
        </w:rPr>
        <w:t xml:space="preserve">en otras palabras, se acudió a los servicios del demandante por cuanto con los trabajadores oficiales destinados para tal efecto –obrero </w:t>
      </w:r>
      <w:r w:rsidR="00347C04">
        <w:rPr>
          <w:rFonts w:ascii="Tahoma" w:hAnsi="Tahoma" w:cs="Tahoma"/>
          <w:sz w:val="22"/>
          <w:szCs w:val="22"/>
        </w:rPr>
        <w:t xml:space="preserve">de </w:t>
      </w:r>
      <w:r w:rsidR="001E54E6">
        <w:rPr>
          <w:rFonts w:ascii="Tahoma" w:hAnsi="Tahoma" w:cs="Tahoma"/>
          <w:sz w:val="22"/>
          <w:szCs w:val="22"/>
        </w:rPr>
        <w:t xml:space="preserve">mantenimiento u oficial de construcción – </w:t>
      </w:r>
      <w:proofErr w:type="spellStart"/>
      <w:r w:rsidR="001E54E6">
        <w:rPr>
          <w:rFonts w:ascii="Tahoma" w:hAnsi="Tahoma" w:cs="Tahoma"/>
          <w:sz w:val="22"/>
          <w:szCs w:val="22"/>
        </w:rPr>
        <w:t>fl</w:t>
      </w:r>
      <w:proofErr w:type="spellEnd"/>
      <w:r w:rsidR="001E54E6">
        <w:rPr>
          <w:rFonts w:ascii="Tahoma" w:hAnsi="Tahoma" w:cs="Tahoma"/>
          <w:sz w:val="22"/>
          <w:szCs w:val="22"/>
        </w:rPr>
        <w:t>. 126- no eran suficiente</w:t>
      </w:r>
      <w:r w:rsidR="007310D1">
        <w:rPr>
          <w:rFonts w:ascii="Tahoma" w:hAnsi="Tahoma" w:cs="Tahoma"/>
          <w:sz w:val="22"/>
          <w:szCs w:val="22"/>
        </w:rPr>
        <w:t>s para</w:t>
      </w:r>
      <w:r w:rsidR="001E54E6">
        <w:rPr>
          <w:rFonts w:ascii="Tahoma" w:hAnsi="Tahoma" w:cs="Tahoma"/>
          <w:sz w:val="22"/>
          <w:szCs w:val="22"/>
        </w:rPr>
        <w:t xml:space="preserve"> llevar a cabo el plan de desarrollo “2004-2007”, en el que se </w:t>
      </w:r>
      <w:r w:rsidR="007875C4">
        <w:rPr>
          <w:rFonts w:ascii="Tahoma" w:hAnsi="Tahoma" w:cs="Tahoma"/>
          <w:sz w:val="22"/>
          <w:szCs w:val="22"/>
        </w:rPr>
        <w:t xml:space="preserve">destinó </w:t>
      </w:r>
      <w:r w:rsidR="001E54E6">
        <w:rPr>
          <w:rFonts w:ascii="Tahoma" w:hAnsi="Tahoma" w:cs="Tahoma"/>
          <w:sz w:val="22"/>
          <w:szCs w:val="22"/>
        </w:rPr>
        <w:t>un rubro presupuestal denominado “Organización y movilidad ciudadana” (</w:t>
      </w:r>
      <w:proofErr w:type="spellStart"/>
      <w:r w:rsidR="001E54E6">
        <w:rPr>
          <w:rFonts w:ascii="Tahoma" w:hAnsi="Tahoma" w:cs="Tahoma"/>
          <w:sz w:val="22"/>
          <w:szCs w:val="22"/>
        </w:rPr>
        <w:t>fl</w:t>
      </w:r>
      <w:proofErr w:type="spellEnd"/>
      <w:r w:rsidR="001E54E6">
        <w:rPr>
          <w:rFonts w:ascii="Tahoma" w:hAnsi="Tahoma" w:cs="Tahoma"/>
          <w:sz w:val="22"/>
          <w:szCs w:val="22"/>
        </w:rPr>
        <w:t>. 165).</w:t>
      </w:r>
    </w:p>
    <w:p w:rsidR="001E54E6" w:rsidRDefault="001E54E6" w:rsidP="001E54E6">
      <w:pPr>
        <w:widowControl w:val="0"/>
        <w:autoSpaceDE w:val="0"/>
        <w:autoSpaceDN w:val="0"/>
        <w:adjustRightInd w:val="0"/>
        <w:spacing w:line="276" w:lineRule="auto"/>
        <w:ind w:firstLine="708"/>
        <w:jc w:val="both"/>
        <w:rPr>
          <w:rFonts w:ascii="Tahoma" w:hAnsi="Tahoma" w:cs="Tahoma"/>
          <w:sz w:val="22"/>
          <w:szCs w:val="22"/>
        </w:rPr>
      </w:pPr>
    </w:p>
    <w:p w:rsidR="000201E8" w:rsidRDefault="001E54E6" w:rsidP="001E54E6">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 xml:space="preserve">Ahora bien, </w:t>
      </w:r>
      <w:r w:rsidR="00D35422">
        <w:rPr>
          <w:rFonts w:ascii="Tahoma" w:hAnsi="Tahoma" w:cs="Tahoma"/>
          <w:sz w:val="22"/>
          <w:szCs w:val="22"/>
        </w:rPr>
        <w:t>teniendo en cuenta que los extremos de la relación</w:t>
      </w:r>
      <w:r w:rsidR="007875C4">
        <w:rPr>
          <w:rFonts w:ascii="Tahoma" w:hAnsi="Tahoma" w:cs="Tahoma"/>
          <w:sz w:val="22"/>
          <w:szCs w:val="22"/>
        </w:rPr>
        <w:t xml:space="preserve"> laboral</w:t>
      </w:r>
      <w:r w:rsidR="00D35422">
        <w:rPr>
          <w:rFonts w:ascii="Tahoma" w:hAnsi="Tahoma" w:cs="Tahoma"/>
          <w:sz w:val="22"/>
          <w:szCs w:val="22"/>
        </w:rPr>
        <w:t xml:space="preserve"> </w:t>
      </w:r>
      <w:r w:rsidR="007875C4">
        <w:rPr>
          <w:rFonts w:ascii="Tahoma" w:hAnsi="Tahoma" w:cs="Tahoma"/>
          <w:sz w:val="22"/>
          <w:szCs w:val="22"/>
        </w:rPr>
        <w:t xml:space="preserve">-21 de abril de 2005 a 12 de junio de 2007- se basaron en las pruebas legal y oportunamente allegadas al proceso y </w:t>
      </w:r>
      <w:r w:rsidR="00D35422">
        <w:rPr>
          <w:rFonts w:ascii="Tahoma" w:hAnsi="Tahoma" w:cs="Tahoma"/>
          <w:sz w:val="22"/>
          <w:szCs w:val="22"/>
        </w:rPr>
        <w:t>no fueron objetados por la parte actora,</w:t>
      </w:r>
      <w:r w:rsidR="007875C4">
        <w:rPr>
          <w:rFonts w:ascii="Tahoma" w:hAnsi="Tahoma" w:cs="Tahoma"/>
          <w:sz w:val="22"/>
          <w:szCs w:val="22"/>
        </w:rPr>
        <w:t xml:space="preserve"> la Sala advierte, como primera medida, que el contrato 489 de 2005, efectivamente, inició el 21 de abril de ese año, según se observa en el acta de iniciación visible a folio 150; </w:t>
      </w:r>
      <w:r w:rsidR="00173636">
        <w:rPr>
          <w:rFonts w:ascii="Tahoma" w:hAnsi="Tahoma" w:cs="Tahoma"/>
          <w:sz w:val="22"/>
          <w:szCs w:val="22"/>
        </w:rPr>
        <w:t xml:space="preserve">no obstante, </w:t>
      </w:r>
      <w:r w:rsidR="004E7FCE">
        <w:rPr>
          <w:rFonts w:ascii="Tahoma" w:hAnsi="Tahoma" w:cs="Tahoma"/>
          <w:sz w:val="22"/>
          <w:szCs w:val="22"/>
        </w:rPr>
        <w:t xml:space="preserve">de los términos de duración de los contratos de prestación de servicios se puede concluir que en realidad hubo 3 contratos </w:t>
      </w:r>
      <w:r w:rsidR="00173636">
        <w:rPr>
          <w:rFonts w:ascii="Tahoma" w:hAnsi="Tahoma" w:cs="Tahoma"/>
          <w:sz w:val="22"/>
          <w:szCs w:val="22"/>
        </w:rPr>
        <w:t xml:space="preserve">de trabajo </w:t>
      </w:r>
      <w:r w:rsidR="004E7FCE">
        <w:rPr>
          <w:rFonts w:ascii="Tahoma" w:hAnsi="Tahoma" w:cs="Tahoma"/>
          <w:sz w:val="22"/>
          <w:szCs w:val="22"/>
        </w:rPr>
        <w:t xml:space="preserve">independientes, pues entre la finalización del </w:t>
      </w:r>
      <w:r w:rsidR="00173636">
        <w:rPr>
          <w:rFonts w:ascii="Tahoma" w:hAnsi="Tahoma" w:cs="Tahoma"/>
          <w:sz w:val="22"/>
          <w:szCs w:val="22"/>
        </w:rPr>
        <w:t xml:space="preserve">aludido </w:t>
      </w:r>
      <w:r w:rsidR="0000462A">
        <w:rPr>
          <w:rFonts w:ascii="Tahoma" w:hAnsi="Tahoma" w:cs="Tahoma"/>
          <w:sz w:val="22"/>
          <w:szCs w:val="22"/>
        </w:rPr>
        <w:t xml:space="preserve">contrato </w:t>
      </w:r>
      <w:r w:rsidR="004E7FCE">
        <w:rPr>
          <w:rFonts w:ascii="Tahoma" w:hAnsi="Tahoma" w:cs="Tahoma"/>
          <w:sz w:val="22"/>
          <w:szCs w:val="22"/>
        </w:rPr>
        <w:t>489 -31 de diciembre de 2005 (</w:t>
      </w:r>
      <w:proofErr w:type="spellStart"/>
      <w:r w:rsidR="004E7FCE">
        <w:rPr>
          <w:rFonts w:ascii="Tahoma" w:hAnsi="Tahoma" w:cs="Tahoma"/>
          <w:sz w:val="22"/>
          <w:szCs w:val="22"/>
        </w:rPr>
        <w:t>fl</w:t>
      </w:r>
      <w:proofErr w:type="spellEnd"/>
      <w:r w:rsidR="004E7FCE">
        <w:rPr>
          <w:rFonts w:ascii="Tahoma" w:hAnsi="Tahoma" w:cs="Tahoma"/>
          <w:sz w:val="22"/>
          <w:szCs w:val="22"/>
        </w:rPr>
        <w:t xml:space="preserve">. 150)- y el inicio del </w:t>
      </w:r>
      <w:r w:rsidR="0000462A">
        <w:rPr>
          <w:rFonts w:ascii="Tahoma" w:hAnsi="Tahoma" w:cs="Tahoma"/>
          <w:sz w:val="22"/>
          <w:szCs w:val="22"/>
        </w:rPr>
        <w:t xml:space="preserve">contrato </w:t>
      </w:r>
      <w:r w:rsidR="004E7FCE">
        <w:rPr>
          <w:rFonts w:ascii="Tahoma" w:hAnsi="Tahoma" w:cs="Tahoma"/>
          <w:sz w:val="22"/>
          <w:szCs w:val="22"/>
        </w:rPr>
        <w:t>56 de 2006 -17 de febrero de 2006 (</w:t>
      </w:r>
      <w:proofErr w:type="spellStart"/>
      <w:r w:rsidR="004E7FCE">
        <w:rPr>
          <w:rFonts w:ascii="Tahoma" w:hAnsi="Tahoma" w:cs="Tahoma"/>
          <w:sz w:val="22"/>
          <w:szCs w:val="22"/>
        </w:rPr>
        <w:t>fl</w:t>
      </w:r>
      <w:proofErr w:type="spellEnd"/>
      <w:r w:rsidR="004E7FCE">
        <w:rPr>
          <w:rFonts w:ascii="Tahoma" w:hAnsi="Tahoma" w:cs="Tahoma"/>
          <w:sz w:val="22"/>
          <w:szCs w:val="22"/>
        </w:rPr>
        <w:t xml:space="preserve">. 161)- transcurrieron más de </w:t>
      </w:r>
      <w:r w:rsidR="0000462A">
        <w:rPr>
          <w:rFonts w:ascii="Tahoma" w:hAnsi="Tahoma" w:cs="Tahoma"/>
          <w:sz w:val="22"/>
          <w:szCs w:val="22"/>
        </w:rPr>
        <w:t>15 días hábil</w:t>
      </w:r>
      <w:r w:rsidR="008A71AD">
        <w:rPr>
          <w:rFonts w:ascii="Tahoma" w:hAnsi="Tahoma" w:cs="Tahoma"/>
          <w:sz w:val="22"/>
          <w:szCs w:val="22"/>
        </w:rPr>
        <w:t>es</w:t>
      </w:r>
      <w:r w:rsidR="009E648E">
        <w:rPr>
          <w:rFonts w:ascii="Tahoma" w:hAnsi="Tahoma" w:cs="Tahoma"/>
          <w:sz w:val="22"/>
          <w:szCs w:val="22"/>
        </w:rPr>
        <w:t>, por lo que no se puede deducir que ese lapso haya sido por vacaciones</w:t>
      </w:r>
      <w:r w:rsidR="00FC4EE7">
        <w:rPr>
          <w:rFonts w:ascii="Tahoma" w:hAnsi="Tahoma" w:cs="Tahoma"/>
          <w:sz w:val="22"/>
          <w:szCs w:val="22"/>
        </w:rPr>
        <w:t>;</w:t>
      </w:r>
      <w:r w:rsidR="008A71AD">
        <w:rPr>
          <w:rFonts w:ascii="Tahoma" w:hAnsi="Tahoma" w:cs="Tahoma"/>
          <w:sz w:val="22"/>
          <w:szCs w:val="22"/>
        </w:rPr>
        <w:t xml:space="preserve"> misma situación que aconteció entre la </w:t>
      </w:r>
      <w:r w:rsidR="00341139">
        <w:rPr>
          <w:rFonts w:ascii="Tahoma" w:hAnsi="Tahoma" w:cs="Tahoma"/>
          <w:sz w:val="22"/>
          <w:szCs w:val="22"/>
        </w:rPr>
        <w:t>finalización</w:t>
      </w:r>
      <w:r w:rsidR="008A71AD">
        <w:rPr>
          <w:rFonts w:ascii="Tahoma" w:hAnsi="Tahoma" w:cs="Tahoma"/>
          <w:sz w:val="22"/>
          <w:szCs w:val="22"/>
        </w:rPr>
        <w:t xml:space="preserve"> de este último </w:t>
      </w:r>
      <w:r w:rsidR="00341139">
        <w:rPr>
          <w:rFonts w:ascii="Tahoma" w:hAnsi="Tahoma" w:cs="Tahoma"/>
          <w:sz w:val="22"/>
          <w:szCs w:val="22"/>
        </w:rPr>
        <w:t>-</w:t>
      </w:r>
      <w:r w:rsidR="008A71AD">
        <w:rPr>
          <w:rFonts w:ascii="Tahoma" w:hAnsi="Tahoma" w:cs="Tahoma"/>
          <w:sz w:val="22"/>
          <w:szCs w:val="22"/>
        </w:rPr>
        <w:t>16 de diciembre de 2006</w:t>
      </w:r>
      <w:r w:rsidR="00341139">
        <w:rPr>
          <w:rFonts w:ascii="Tahoma" w:hAnsi="Tahoma" w:cs="Tahoma"/>
          <w:sz w:val="22"/>
          <w:szCs w:val="22"/>
        </w:rPr>
        <w:t>-</w:t>
      </w:r>
      <w:r w:rsidR="008A71AD">
        <w:rPr>
          <w:rFonts w:ascii="Tahoma" w:hAnsi="Tahoma" w:cs="Tahoma"/>
          <w:sz w:val="22"/>
          <w:szCs w:val="22"/>
        </w:rPr>
        <w:t xml:space="preserve"> y el </w:t>
      </w:r>
      <w:r w:rsidR="00341139">
        <w:rPr>
          <w:rFonts w:ascii="Tahoma" w:hAnsi="Tahoma" w:cs="Tahoma"/>
          <w:sz w:val="22"/>
          <w:szCs w:val="22"/>
        </w:rPr>
        <w:t>inicio del contrato 392 de 2007 -13 de febrero de 2007 (</w:t>
      </w:r>
      <w:proofErr w:type="spellStart"/>
      <w:r w:rsidR="00341139">
        <w:rPr>
          <w:rFonts w:ascii="Tahoma" w:hAnsi="Tahoma" w:cs="Tahoma"/>
          <w:sz w:val="22"/>
          <w:szCs w:val="22"/>
        </w:rPr>
        <w:t>fl</w:t>
      </w:r>
      <w:proofErr w:type="spellEnd"/>
      <w:r w:rsidR="00341139">
        <w:rPr>
          <w:rFonts w:ascii="Tahoma" w:hAnsi="Tahoma" w:cs="Tahoma"/>
          <w:sz w:val="22"/>
          <w:szCs w:val="22"/>
        </w:rPr>
        <w:t>. 140).</w:t>
      </w:r>
      <w:r w:rsidR="00B4216B" w:rsidRPr="00B4216B">
        <w:rPr>
          <w:rFonts w:ascii="Tahoma" w:hAnsi="Tahoma" w:cs="Tahoma"/>
          <w:sz w:val="22"/>
          <w:szCs w:val="22"/>
        </w:rPr>
        <w:t xml:space="preserve"> </w:t>
      </w:r>
      <w:r w:rsidR="00B4216B">
        <w:rPr>
          <w:rFonts w:ascii="Tahoma" w:hAnsi="Tahoma" w:cs="Tahoma"/>
          <w:sz w:val="22"/>
          <w:szCs w:val="22"/>
        </w:rPr>
        <w:t xml:space="preserve">Por ello, </w:t>
      </w:r>
      <w:r w:rsidR="000201E8">
        <w:rPr>
          <w:rFonts w:ascii="Tahoma" w:hAnsi="Tahoma" w:cs="Tahoma"/>
          <w:sz w:val="22"/>
          <w:szCs w:val="22"/>
        </w:rPr>
        <w:t xml:space="preserve">ante la visible solución de continuidad entre </w:t>
      </w:r>
      <w:r w:rsidR="00B4216B">
        <w:rPr>
          <w:rFonts w:ascii="Tahoma" w:hAnsi="Tahoma" w:cs="Tahoma"/>
          <w:sz w:val="22"/>
          <w:szCs w:val="22"/>
        </w:rPr>
        <w:t xml:space="preserve">cada uno de los contratos, </w:t>
      </w:r>
      <w:r w:rsidR="000201E8">
        <w:rPr>
          <w:rFonts w:ascii="Tahoma" w:hAnsi="Tahoma" w:cs="Tahoma"/>
          <w:sz w:val="22"/>
          <w:szCs w:val="22"/>
        </w:rPr>
        <w:t xml:space="preserve">no puede hablarse de uno solo, como erradamente lo hizo la A-quo, </w:t>
      </w:r>
      <w:r w:rsidR="0009257D">
        <w:rPr>
          <w:rFonts w:ascii="Tahoma" w:hAnsi="Tahoma" w:cs="Tahoma"/>
          <w:sz w:val="22"/>
          <w:szCs w:val="22"/>
        </w:rPr>
        <w:t>quien</w:t>
      </w:r>
      <w:r w:rsidR="00D35422">
        <w:rPr>
          <w:rFonts w:ascii="Tahoma" w:hAnsi="Tahoma" w:cs="Tahoma"/>
          <w:sz w:val="22"/>
          <w:szCs w:val="22"/>
        </w:rPr>
        <w:t>, valga decirlo, p</w:t>
      </w:r>
      <w:r w:rsidR="0009257D">
        <w:rPr>
          <w:rFonts w:ascii="Tahoma" w:hAnsi="Tahoma" w:cs="Tahoma"/>
          <w:sz w:val="22"/>
          <w:szCs w:val="22"/>
        </w:rPr>
        <w:t xml:space="preserve">asó por alto el contrato 1283 de 2007 </w:t>
      </w:r>
      <w:r w:rsidR="0009257D">
        <w:rPr>
          <w:rFonts w:ascii="Tahoma" w:hAnsi="Tahoma" w:cs="Tahoma"/>
          <w:sz w:val="22"/>
          <w:szCs w:val="22"/>
        </w:rPr>
        <w:lastRenderedPageBreak/>
        <w:t>(</w:t>
      </w:r>
      <w:proofErr w:type="spellStart"/>
      <w:r w:rsidR="0009257D">
        <w:rPr>
          <w:rFonts w:ascii="Tahoma" w:hAnsi="Tahoma" w:cs="Tahoma"/>
          <w:sz w:val="22"/>
          <w:szCs w:val="22"/>
        </w:rPr>
        <w:t>fl</w:t>
      </w:r>
      <w:proofErr w:type="spellEnd"/>
      <w:r w:rsidR="0009257D">
        <w:rPr>
          <w:rFonts w:ascii="Tahoma" w:hAnsi="Tahoma" w:cs="Tahoma"/>
          <w:sz w:val="22"/>
          <w:szCs w:val="22"/>
        </w:rPr>
        <w:t>. 131)</w:t>
      </w:r>
      <w:r w:rsidR="00D35422">
        <w:rPr>
          <w:rFonts w:ascii="Tahoma" w:hAnsi="Tahoma" w:cs="Tahoma"/>
          <w:sz w:val="22"/>
          <w:szCs w:val="22"/>
        </w:rPr>
        <w:t xml:space="preserve">, que sí inició inmediatamente después del </w:t>
      </w:r>
      <w:r w:rsidR="00FC4EE7">
        <w:rPr>
          <w:rFonts w:ascii="Tahoma" w:hAnsi="Tahoma" w:cs="Tahoma"/>
          <w:sz w:val="22"/>
          <w:szCs w:val="22"/>
        </w:rPr>
        <w:t xml:space="preserve">contrato </w:t>
      </w:r>
      <w:r w:rsidR="00D35422">
        <w:rPr>
          <w:rFonts w:ascii="Tahoma" w:hAnsi="Tahoma" w:cs="Tahoma"/>
          <w:sz w:val="22"/>
          <w:szCs w:val="22"/>
        </w:rPr>
        <w:t>392 del mismo año</w:t>
      </w:r>
      <w:r w:rsidR="00976479">
        <w:rPr>
          <w:rFonts w:ascii="Tahoma" w:hAnsi="Tahoma" w:cs="Tahoma"/>
          <w:sz w:val="22"/>
          <w:szCs w:val="22"/>
        </w:rPr>
        <w:t xml:space="preserve"> y finalizó el 28 de diciembre de </w:t>
      </w:r>
      <w:r w:rsidR="004C283A">
        <w:rPr>
          <w:rFonts w:ascii="Tahoma" w:hAnsi="Tahoma" w:cs="Tahoma"/>
          <w:sz w:val="22"/>
          <w:szCs w:val="22"/>
        </w:rPr>
        <w:t>2007</w:t>
      </w:r>
      <w:r w:rsidR="00FC4EE7">
        <w:rPr>
          <w:rFonts w:ascii="Tahoma" w:hAnsi="Tahoma" w:cs="Tahoma"/>
          <w:sz w:val="22"/>
          <w:szCs w:val="22"/>
        </w:rPr>
        <w:t>.</w:t>
      </w:r>
    </w:p>
    <w:p w:rsidR="00FC4EE7" w:rsidRDefault="00FC4EE7" w:rsidP="001E54E6">
      <w:pPr>
        <w:widowControl w:val="0"/>
        <w:autoSpaceDE w:val="0"/>
        <w:autoSpaceDN w:val="0"/>
        <w:adjustRightInd w:val="0"/>
        <w:spacing w:line="276" w:lineRule="auto"/>
        <w:ind w:firstLine="708"/>
        <w:jc w:val="both"/>
        <w:rPr>
          <w:rFonts w:ascii="Tahoma" w:hAnsi="Tahoma" w:cs="Tahoma"/>
          <w:sz w:val="22"/>
          <w:szCs w:val="22"/>
        </w:rPr>
      </w:pPr>
    </w:p>
    <w:p w:rsidR="00604F59" w:rsidRDefault="00FC4EE7" w:rsidP="00604F59">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 xml:space="preserve">No </w:t>
      </w:r>
      <w:r w:rsidR="000201E8">
        <w:rPr>
          <w:rFonts w:ascii="Tahoma" w:hAnsi="Tahoma" w:cs="Tahoma"/>
          <w:sz w:val="22"/>
          <w:szCs w:val="22"/>
        </w:rPr>
        <w:t>obstante lo anterior</w:t>
      </w:r>
      <w:r>
        <w:rPr>
          <w:rFonts w:ascii="Tahoma" w:hAnsi="Tahoma" w:cs="Tahoma"/>
          <w:sz w:val="22"/>
          <w:szCs w:val="22"/>
        </w:rPr>
        <w:t>, independiente de que hayan existido uno o tres contratos</w:t>
      </w:r>
      <w:r w:rsidR="00976479">
        <w:rPr>
          <w:rFonts w:ascii="Tahoma" w:hAnsi="Tahoma" w:cs="Tahoma"/>
          <w:sz w:val="22"/>
          <w:szCs w:val="22"/>
        </w:rPr>
        <w:t>, lo cierto es</w:t>
      </w:r>
      <w:r>
        <w:rPr>
          <w:rFonts w:ascii="Tahoma" w:hAnsi="Tahoma" w:cs="Tahoma"/>
          <w:sz w:val="22"/>
          <w:szCs w:val="22"/>
        </w:rPr>
        <w:t xml:space="preserve"> </w:t>
      </w:r>
      <w:r w:rsidR="000201E8">
        <w:rPr>
          <w:rFonts w:ascii="Tahoma" w:hAnsi="Tahoma" w:cs="Tahoma"/>
          <w:sz w:val="22"/>
          <w:szCs w:val="22"/>
        </w:rPr>
        <w:t xml:space="preserve"> </w:t>
      </w:r>
      <w:r w:rsidR="004C283A">
        <w:rPr>
          <w:rFonts w:ascii="Tahoma" w:hAnsi="Tahoma" w:cs="Tahoma"/>
          <w:sz w:val="22"/>
          <w:szCs w:val="22"/>
        </w:rPr>
        <w:t>que desde el momento en que finalizó</w:t>
      </w:r>
      <w:r w:rsidR="00EC3106">
        <w:rPr>
          <w:rFonts w:ascii="Tahoma" w:hAnsi="Tahoma" w:cs="Tahoma"/>
          <w:sz w:val="22"/>
          <w:szCs w:val="22"/>
        </w:rPr>
        <w:t xml:space="preserve"> la relación</w:t>
      </w:r>
      <w:r w:rsidR="004C283A">
        <w:rPr>
          <w:rFonts w:ascii="Tahoma" w:hAnsi="Tahoma" w:cs="Tahoma"/>
          <w:sz w:val="22"/>
          <w:szCs w:val="22"/>
        </w:rPr>
        <w:t xml:space="preserve">, 12 de junio o 28 de diciembre de 2007, al haberse reclamado los valores </w:t>
      </w:r>
      <w:r w:rsidR="00604F59">
        <w:rPr>
          <w:rFonts w:ascii="Tahoma" w:hAnsi="Tahoma" w:cs="Tahoma"/>
          <w:sz w:val="22"/>
          <w:szCs w:val="22"/>
        </w:rPr>
        <w:t xml:space="preserve">que se consideraban </w:t>
      </w:r>
      <w:r w:rsidR="004C283A">
        <w:rPr>
          <w:rFonts w:ascii="Tahoma" w:hAnsi="Tahoma" w:cs="Tahoma"/>
          <w:sz w:val="22"/>
          <w:szCs w:val="22"/>
        </w:rPr>
        <w:t>adeudados el 19 de septiembre de 2013</w:t>
      </w:r>
      <w:r w:rsidR="00604F59">
        <w:rPr>
          <w:rFonts w:ascii="Tahoma" w:hAnsi="Tahoma" w:cs="Tahoma"/>
          <w:sz w:val="22"/>
          <w:szCs w:val="22"/>
        </w:rPr>
        <w:t>, todos se vieron afectados por el fenómeno extintivo de la prescripción, pues d</w:t>
      </w:r>
      <w:r w:rsidR="00604F59" w:rsidRPr="000A16F4">
        <w:rPr>
          <w:rFonts w:ascii="Tahoma" w:hAnsi="Tahoma" w:cs="Tahoma"/>
          <w:sz w:val="22"/>
          <w:szCs w:val="22"/>
        </w:rPr>
        <w:t xml:space="preserve">e conformidad con </w:t>
      </w:r>
      <w:r w:rsidR="009E648E">
        <w:rPr>
          <w:rFonts w:ascii="Tahoma" w:hAnsi="Tahoma" w:cs="Tahoma"/>
          <w:sz w:val="22"/>
          <w:szCs w:val="22"/>
        </w:rPr>
        <w:t>el</w:t>
      </w:r>
      <w:r w:rsidR="00604F59" w:rsidRPr="000A16F4">
        <w:rPr>
          <w:rFonts w:ascii="Tahoma" w:hAnsi="Tahoma" w:cs="Tahoma"/>
          <w:sz w:val="22"/>
          <w:szCs w:val="22"/>
        </w:rPr>
        <w:t xml:space="preserve"> artículo</w:t>
      </w:r>
      <w:r w:rsidR="009E648E">
        <w:rPr>
          <w:rFonts w:ascii="Tahoma" w:hAnsi="Tahoma" w:cs="Tahoma"/>
          <w:sz w:val="22"/>
          <w:szCs w:val="22"/>
        </w:rPr>
        <w:t xml:space="preserve"> </w:t>
      </w:r>
      <w:r w:rsidR="00604F59" w:rsidRPr="000A16F4">
        <w:rPr>
          <w:rFonts w:ascii="Tahoma" w:hAnsi="Tahoma" w:cs="Tahoma"/>
          <w:sz w:val="22"/>
          <w:szCs w:val="22"/>
        </w:rPr>
        <w:t>151 del</w:t>
      </w:r>
      <w:r w:rsidR="009E648E">
        <w:rPr>
          <w:rFonts w:ascii="Tahoma" w:hAnsi="Tahoma" w:cs="Tahoma"/>
          <w:sz w:val="22"/>
          <w:szCs w:val="22"/>
        </w:rPr>
        <w:t xml:space="preserve"> Código </w:t>
      </w:r>
      <w:r w:rsidR="00604F59" w:rsidRPr="000A16F4">
        <w:rPr>
          <w:rFonts w:ascii="Tahoma" w:hAnsi="Tahoma" w:cs="Tahoma"/>
          <w:sz w:val="22"/>
          <w:szCs w:val="22"/>
        </w:rPr>
        <w:t>Procesal del Trabajo y de la Seguridad Social, las acciones correspondientes a los derechos laborales prescriben a los 3 años, contados desde que la respectiva obligación se haya hecho exigible.</w:t>
      </w:r>
    </w:p>
    <w:p w:rsidR="00EC3106" w:rsidRPr="000A16F4" w:rsidRDefault="00EC3106" w:rsidP="00604F59">
      <w:pPr>
        <w:widowControl w:val="0"/>
        <w:autoSpaceDE w:val="0"/>
        <w:autoSpaceDN w:val="0"/>
        <w:adjustRightInd w:val="0"/>
        <w:spacing w:line="276" w:lineRule="auto"/>
        <w:ind w:firstLine="708"/>
        <w:jc w:val="both"/>
        <w:rPr>
          <w:rFonts w:ascii="Tahoma" w:hAnsi="Tahoma" w:cs="Tahoma"/>
          <w:sz w:val="22"/>
          <w:szCs w:val="22"/>
        </w:rPr>
      </w:pPr>
    </w:p>
    <w:p w:rsidR="008E491C" w:rsidRDefault="00EC3106" w:rsidP="00EC3106">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 xml:space="preserve">Ahora, si bien la Sala coincide en que el actuar del ente territorial demandado no se enmarcó dentro de los parámetros de la buena fe al haber vinculado al demandante a través de contratos de prestación de servicios cuando las labores desempeñadas eran las mismas </w:t>
      </w:r>
      <w:r w:rsidRPr="00F21DDC">
        <w:rPr>
          <w:rFonts w:ascii="Tahoma" w:hAnsi="Tahoma" w:cs="Tahoma"/>
          <w:sz w:val="22"/>
          <w:szCs w:val="22"/>
        </w:rPr>
        <w:t xml:space="preserve">a las </w:t>
      </w:r>
      <w:r>
        <w:rPr>
          <w:rFonts w:ascii="Tahoma" w:hAnsi="Tahoma" w:cs="Tahoma"/>
          <w:sz w:val="22"/>
          <w:szCs w:val="22"/>
        </w:rPr>
        <w:t xml:space="preserve">realizadas </w:t>
      </w:r>
      <w:r w:rsidRPr="00F21DDC">
        <w:rPr>
          <w:rFonts w:ascii="Tahoma" w:hAnsi="Tahoma" w:cs="Tahoma"/>
          <w:sz w:val="22"/>
          <w:szCs w:val="22"/>
        </w:rPr>
        <w:t xml:space="preserve">por un trabajador oficial de su planta de </w:t>
      </w:r>
      <w:r w:rsidR="008E491C">
        <w:rPr>
          <w:rFonts w:ascii="Tahoma" w:hAnsi="Tahoma" w:cs="Tahoma"/>
          <w:sz w:val="22"/>
          <w:szCs w:val="22"/>
        </w:rPr>
        <w:t>personal</w:t>
      </w:r>
      <w:r w:rsidRPr="00F21DDC">
        <w:rPr>
          <w:rFonts w:ascii="Tahoma" w:hAnsi="Tahoma" w:cs="Tahoma"/>
          <w:sz w:val="22"/>
          <w:szCs w:val="22"/>
        </w:rPr>
        <w:t>, p</w:t>
      </w:r>
      <w:r w:rsidR="008E491C">
        <w:rPr>
          <w:rFonts w:ascii="Tahoma" w:hAnsi="Tahoma" w:cs="Tahoma"/>
          <w:sz w:val="22"/>
          <w:szCs w:val="22"/>
        </w:rPr>
        <w:t xml:space="preserve">ara evadir </w:t>
      </w:r>
      <w:r w:rsidRPr="00F21DDC">
        <w:rPr>
          <w:rFonts w:ascii="Tahoma" w:hAnsi="Tahoma" w:cs="Tahoma"/>
          <w:sz w:val="22"/>
          <w:szCs w:val="22"/>
        </w:rPr>
        <w:t xml:space="preserve">las obligaciones </w:t>
      </w:r>
      <w:r w:rsidR="008E491C">
        <w:rPr>
          <w:rFonts w:ascii="Tahoma" w:hAnsi="Tahoma" w:cs="Tahoma"/>
          <w:sz w:val="22"/>
          <w:szCs w:val="22"/>
        </w:rPr>
        <w:t xml:space="preserve">derivadas </w:t>
      </w:r>
      <w:r w:rsidRPr="00F21DDC">
        <w:rPr>
          <w:rFonts w:ascii="Tahoma" w:hAnsi="Tahoma" w:cs="Tahoma"/>
          <w:sz w:val="22"/>
          <w:szCs w:val="22"/>
        </w:rPr>
        <w:t>de</w:t>
      </w:r>
      <w:r w:rsidR="008E491C">
        <w:rPr>
          <w:rFonts w:ascii="Tahoma" w:hAnsi="Tahoma" w:cs="Tahoma"/>
          <w:sz w:val="22"/>
          <w:szCs w:val="22"/>
        </w:rPr>
        <w:t xml:space="preserve"> un</w:t>
      </w:r>
      <w:r w:rsidRPr="00F21DDC">
        <w:rPr>
          <w:rFonts w:ascii="Tahoma" w:hAnsi="Tahoma" w:cs="Tahoma"/>
          <w:sz w:val="22"/>
          <w:szCs w:val="22"/>
        </w:rPr>
        <w:t xml:space="preserve"> contrato de trabajo, no se comprende por qué razón </w:t>
      </w:r>
      <w:r w:rsidR="008E491C">
        <w:rPr>
          <w:rFonts w:ascii="Tahoma" w:hAnsi="Tahoma" w:cs="Tahoma"/>
          <w:sz w:val="22"/>
          <w:szCs w:val="22"/>
        </w:rPr>
        <w:t xml:space="preserve">la Jueza de instancia </w:t>
      </w:r>
      <w:r w:rsidRPr="00F21DDC">
        <w:rPr>
          <w:rFonts w:ascii="Tahoma" w:hAnsi="Tahoma" w:cs="Tahoma"/>
          <w:sz w:val="22"/>
          <w:szCs w:val="22"/>
        </w:rPr>
        <w:t>no hizo extensivos los efe</w:t>
      </w:r>
      <w:r w:rsidRPr="000A16F4">
        <w:rPr>
          <w:rFonts w:ascii="Tahoma" w:hAnsi="Tahoma" w:cs="Tahoma"/>
          <w:sz w:val="22"/>
          <w:szCs w:val="22"/>
        </w:rPr>
        <w:t>ctos de la prescripción a la indemnización moratoria del artículo 1º del Decreto 797 de 1949</w:t>
      </w:r>
      <w:r w:rsidR="008E491C">
        <w:rPr>
          <w:rFonts w:ascii="Tahoma" w:hAnsi="Tahoma" w:cs="Tahoma"/>
          <w:sz w:val="22"/>
          <w:szCs w:val="22"/>
        </w:rPr>
        <w:t xml:space="preserve"> </w:t>
      </w:r>
      <w:r w:rsidR="008E491C" w:rsidRPr="0043386B">
        <w:rPr>
          <w:rFonts w:ascii="Tahoma" w:hAnsi="Tahoma" w:cs="Tahoma"/>
          <w:i/>
          <w:sz w:val="22"/>
          <w:szCs w:val="22"/>
        </w:rPr>
        <w:t xml:space="preserve">–la cual </w:t>
      </w:r>
      <w:r w:rsidRPr="0043386B">
        <w:rPr>
          <w:rFonts w:ascii="Tahoma" w:hAnsi="Tahoma" w:cs="Tahoma"/>
          <w:i/>
          <w:sz w:val="22"/>
          <w:szCs w:val="22"/>
        </w:rPr>
        <w:t xml:space="preserve">mezcló indiscriminadamente con </w:t>
      </w:r>
      <w:r w:rsidR="008E491C" w:rsidRPr="0043386B">
        <w:rPr>
          <w:rFonts w:ascii="Tahoma" w:hAnsi="Tahoma" w:cs="Tahoma"/>
          <w:i/>
          <w:sz w:val="22"/>
          <w:szCs w:val="22"/>
        </w:rPr>
        <w:t>la d</w:t>
      </w:r>
      <w:r w:rsidRPr="0043386B">
        <w:rPr>
          <w:rFonts w:ascii="Tahoma" w:hAnsi="Tahoma" w:cs="Tahoma"/>
          <w:i/>
          <w:sz w:val="22"/>
          <w:szCs w:val="22"/>
        </w:rPr>
        <w:t>el artículo 65 del Código Sustantivo del Trabajo</w:t>
      </w:r>
      <w:r w:rsidR="008E491C" w:rsidRPr="0043386B">
        <w:rPr>
          <w:rFonts w:ascii="Tahoma" w:hAnsi="Tahoma" w:cs="Tahoma"/>
          <w:i/>
          <w:sz w:val="22"/>
          <w:szCs w:val="22"/>
        </w:rPr>
        <w:t>-</w:t>
      </w:r>
      <w:r w:rsidR="008E491C">
        <w:rPr>
          <w:rFonts w:ascii="Tahoma" w:hAnsi="Tahoma" w:cs="Tahoma"/>
          <w:sz w:val="22"/>
          <w:szCs w:val="22"/>
        </w:rPr>
        <w:t xml:space="preserve">, pues esta acarreó </w:t>
      </w:r>
      <w:r w:rsidR="007310D1">
        <w:rPr>
          <w:rFonts w:ascii="Tahoma" w:hAnsi="Tahoma" w:cs="Tahoma"/>
          <w:sz w:val="22"/>
          <w:szCs w:val="22"/>
        </w:rPr>
        <w:t xml:space="preserve">la mismas </w:t>
      </w:r>
      <w:r w:rsidR="008E491C">
        <w:rPr>
          <w:rFonts w:ascii="Tahoma" w:hAnsi="Tahoma" w:cs="Tahoma"/>
          <w:sz w:val="22"/>
          <w:szCs w:val="22"/>
        </w:rPr>
        <w:t xml:space="preserve">suerte de los demás créditos laborales </w:t>
      </w:r>
      <w:r w:rsidR="0043386B">
        <w:rPr>
          <w:rFonts w:ascii="Tahoma" w:hAnsi="Tahoma" w:cs="Tahoma"/>
          <w:sz w:val="22"/>
          <w:szCs w:val="22"/>
        </w:rPr>
        <w:t xml:space="preserve">al no haberse reclamado su pago dentro de los 3 años siguientes a su exigibilidad, esto es, 90 días después de la finalización del contrato de trabajo. </w:t>
      </w:r>
    </w:p>
    <w:p w:rsidR="008E491C" w:rsidRDefault="008E491C" w:rsidP="00EC3106">
      <w:pPr>
        <w:widowControl w:val="0"/>
        <w:autoSpaceDE w:val="0"/>
        <w:autoSpaceDN w:val="0"/>
        <w:adjustRightInd w:val="0"/>
        <w:spacing w:line="276" w:lineRule="auto"/>
        <w:ind w:firstLine="708"/>
        <w:jc w:val="both"/>
        <w:rPr>
          <w:rFonts w:ascii="Tahoma" w:hAnsi="Tahoma" w:cs="Tahoma"/>
          <w:sz w:val="22"/>
          <w:szCs w:val="22"/>
        </w:rPr>
      </w:pPr>
    </w:p>
    <w:p w:rsidR="000263BB" w:rsidRDefault="00A409C6" w:rsidP="000263BB">
      <w:pPr>
        <w:widowControl w:val="0"/>
        <w:autoSpaceDE w:val="0"/>
        <w:autoSpaceDN w:val="0"/>
        <w:adjustRightInd w:val="0"/>
        <w:spacing w:line="276" w:lineRule="auto"/>
        <w:ind w:firstLine="708"/>
        <w:jc w:val="both"/>
        <w:rPr>
          <w:rFonts w:ascii="Tahoma" w:hAnsi="Tahoma" w:cs="Tahoma"/>
          <w:bCs/>
          <w:sz w:val="22"/>
          <w:szCs w:val="22"/>
        </w:rPr>
      </w:pPr>
      <w:r>
        <w:rPr>
          <w:rFonts w:ascii="Tahoma" w:hAnsi="Tahoma" w:cs="Tahoma"/>
          <w:sz w:val="22"/>
          <w:szCs w:val="22"/>
        </w:rPr>
        <w:t>Finalmente, respecto a</w:t>
      </w:r>
      <w:r w:rsidR="00EF442B" w:rsidRPr="00EF442B">
        <w:rPr>
          <w:rFonts w:ascii="Tahoma" w:hAnsi="Tahoma" w:cs="Tahoma"/>
          <w:sz w:val="22"/>
          <w:szCs w:val="22"/>
        </w:rPr>
        <w:t xml:space="preserve"> la condena </w:t>
      </w:r>
      <w:r w:rsidR="00265631">
        <w:rPr>
          <w:rFonts w:ascii="Tahoma" w:hAnsi="Tahoma" w:cs="Tahoma"/>
          <w:sz w:val="22"/>
          <w:szCs w:val="22"/>
        </w:rPr>
        <w:t xml:space="preserve">al pago de los aportes al sistema de seguridad social en pensiones, debe advertirse que en la demanda se pretendió </w:t>
      </w:r>
      <w:r>
        <w:rPr>
          <w:rFonts w:ascii="Tahoma" w:hAnsi="Tahoma" w:cs="Tahoma"/>
          <w:sz w:val="22"/>
          <w:szCs w:val="22"/>
        </w:rPr>
        <w:t xml:space="preserve">fue </w:t>
      </w:r>
      <w:r w:rsidR="00265631">
        <w:rPr>
          <w:rFonts w:ascii="Tahoma" w:hAnsi="Tahoma" w:cs="Tahoma"/>
          <w:sz w:val="22"/>
          <w:szCs w:val="22"/>
        </w:rPr>
        <w:t xml:space="preserve">la </w:t>
      </w:r>
      <w:r w:rsidR="00EF442B" w:rsidRPr="00EF442B">
        <w:rPr>
          <w:rFonts w:ascii="Tahoma" w:hAnsi="Tahoma" w:cs="Tahoma"/>
          <w:bCs/>
          <w:sz w:val="22"/>
          <w:szCs w:val="22"/>
        </w:rPr>
        <w:t xml:space="preserve">devolución de los aportes en pensiones al sistema de seguridad </w:t>
      </w:r>
      <w:r w:rsidR="00EF442B">
        <w:rPr>
          <w:rFonts w:ascii="Tahoma" w:hAnsi="Tahoma" w:cs="Tahoma"/>
          <w:bCs/>
          <w:sz w:val="22"/>
          <w:szCs w:val="22"/>
        </w:rPr>
        <w:t xml:space="preserve">social, </w:t>
      </w:r>
      <w:r w:rsidR="000263BB">
        <w:rPr>
          <w:rFonts w:ascii="Tahoma" w:hAnsi="Tahoma" w:cs="Tahoma"/>
          <w:bCs/>
          <w:sz w:val="22"/>
          <w:szCs w:val="22"/>
        </w:rPr>
        <w:t>de lo que se desprende que el actor cubrió el pago de esos emolumentos</w:t>
      </w:r>
      <w:r w:rsidR="007310D1">
        <w:rPr>
          <w:rFonts w:ascii="Tahoma" w:hAnsi="Tahoma" w:cs="Tahoma"/>
          <w:bCs/>
          <w:sz w:val="22"/>
          <w:szCs w:val="22"/>
        </w:rPr>
        <w:t xml:space="preserve"> para poder llevar a cabo </w:t>
      </w:r>
      <w:r w:rsidR="000263BB">
        <w:rPr>
          <w:rFonts w:ascii="Tahoma" w:hAnsi="Tahoma" w:cs="Tahoma"/>
          <w:bCs/>
          <w:sz w:val="22"/>
          <w:szCs w:val="22"/>
        </w:rPr>
        <w:t>los contratos de prestación, no obstante, al no existir prueba alguna de los pagos realizados no era posible realizar el cálculo para emitir una condena en ese sentido</w:t>
      </w:r>
      <w:r w:rsidR="007310D1">
        <w:rPr>
          <w:rFonts w:ascii="Tahoma" w:hAnsi="Tahoma" w:cs="Tahoma"/>
          <w:bCs/>
          <w:sz w:val="22"/>
          <w:szCs w:val="22"/>
        </w:rPr>
        <w:t xml:space="preserve">, ni mucho menos ordenarle a la demandada que </w:t>
      </w:r>
      <w:r w:rsidR="00A5236A">
        <w:rPr>
          <w:rFonts w:ascii="Tahoma" w:hAnsi="Tahoma" w:cs="Tahoma"/>
          <w:bCs/>
          <w:sz w:val="22"/>
          <w:szCs w:val="22"/>
        </w:rPr>
        <w:t xml:space="preserve">los </w:t>
      </w:r>
      <w:r w:rsidR="007310D1">
        <w:rPr>
          <w:rFonts w:ascii="Tahoma" w:hAnsi="Tahoma" w:cs="Tahoma"/>
          <w:bCs/>
          <w:sz w:val="22"/>
          <w:szCs w:val="22"/>
        </w:rPr>
        <w:t xml:space="preserve">pagara </w:t>
      </w:r>
      <w:r w:rsidR="00A5236A">
        <w:rPr>
          <w:rFonts w:ascii="Tahoma" w:hAnsi="Tahoma" w:cs="Tahoma"/>
          <w:bCs/>
          <w:sz w:val="22"/>
          <w:szCs w:val="22"/>
        </w:rPr>
        <w:t>cuando el actor ya canceló los relativos al tiempo laborado</w:t>
      </w:r>
      <w:r w:rsidR="000263BB">
        <w:rPr>
          <w:rFonts w:ascii="Tahoma" w:hAnsi="Tahoma" w:cs="Tahoma"/>
          <w:bCs/>
          <w:sz w:val="22"/>
          <w:szCs w:val="22"/>
        </w:rPr>
        <w:t>. Ahora, si en gracia de discusión se hubiera probado su pago, el término para reclamar</w:t>
      </w:r>
      <w:r w:rsidR="004F0F92">
        <w:rPr>
          <w:rFonts w:ascii="Tahoma" w:hAnsi="Tahoma" w:cs="Tahoma"/>
          <w:bCs/>
          <w:sz w:val="22"/>
          <w:szCs w:val="22"/>
        </w:rPr>
        <w:t xml:space="preserve"> </w:t>
      </w:r>
      <w:r w:rsidR="000263BB">
        <w:rPr>
          <w:rFonts w:ascii="Tahoma" w:hAnsi="Tahoma" w:cs="Tahoma"/>
          <w:bCs/>
          <w:sz w:val="22"/>
          <w:szCs w:val="22"/>
        </w:rPr>
        <w:t>l</w:t>
      </w:r>
      <w:r w:rsidR="004F0F92">
        <w:rPr>
          <w:rFonts w:ascii="Tahoma" w:hAnsi="Tahoma" w:cs="Tahoma"/>
          <w:bCs/>
          <w:sz w:val="22"/>
          <w:szCs w:val="22"/>
        </w:rPr>
        <w:t xml:space="preserve">a devolución </w:t>
      </w:r>
      <w:r w:rsidR="000263BB">
        <w:rPr>
          <w:rFonts w:ascii="Tahoma" w:hAnsi="Tahoma" w:cs="Tahoma"/>
          <w:bCs/>
          <w:sz w:val="22"/>
          <w:szCs w:val="22"/>
        </w:rPr>
        <w:t>también habría vencido</w:t>
      </w:r>
      <w:r w:rsidR="004F0F92">
        <w:rPr>
          <w:rFonts w:ascii="Tahoma" w:hAnsi="Tahoma" w:cs="Tahoma"/>
          <w:bCs/>
          <w:sz w:val="22"/>
          <w:szCs w:val="22"/>
        </w:rPr>
        <w:t>, conforme se ha venido expresando</w:t>
      </w:r>
      <w:r w:rsidR="000263BB">
        <w:rPr>
          <w:rFonts w:ascii="Tahoma" w:hAnsi="Tahoma" w:cs="Tahoma"/>
          <w:bCs/>
          <w:sz w:val="22"/>
          <w:szCs w:val="22"/>
        </w:rPr>
        <w:t>.</w:t>
      </w:r>
    </w:p>
    <w:p w:rsidR="00D17A81" w:rsidRDefault="00D17A81" w:rsidP="000A16F4">
      <w:pPr>
        <w:widowControl w:val="0"/>
        <w:autoSpaceDE w:val="0"/>
        <w:autoSpaceDN w:val="0"/>
        <w:adjustRightInd w:val="0"/>
        <w:spacing w:line="276" w:lineRule="auto"/>
        <w:ind w:firstLine="709"/>
        <w:jc w:val="both"/>
        <w:rPr>
          <w:rFonts w:ascii="Tahoma" w:hAnsi="Tahoma" w:cs="Tahoma"/>
          <w:sz w:val="22"/>
          <w:szCs w:val="22"/>
        </w:rPr>
      </w:pPr>
    </w:p>
    <w:p w:rsidR="00592A1F" w:rsidRDefault="00592A1F" w:rsidP="000A16F4">
      <w:pPr>
        <w:widowControl w:val="0"/>
        <w:autoSpaceDE w:val="0"/>
        <w:autoSpaceDN w:val="0"/>
        <w:adjustRightInd w:val="0"/>
        <w:spacing w:line="276" w:lineRule="auto"/>
        <w:ind w:firstLine="709"/>
        <w:jc w:val="both"/>
        <w:rPr>
          <w:rFonts w:ascii="Tahoma" w:hAnsi="Tahoma" w:cs="Tahoma"/>
          <w:sz w:val="22"/>
          <w:szCs w:val="22"/>
        </w:rPr>
      </w:pPr>
      <w:r>
        <w:rPr>
          <w:rFonts w:ascii="Tahoma" w:hAnsi="Tahoma" w:cs="Tahoma"/>
          <w:sz w:val="22"/>
          <w:szCs w:val="22"/>
        </w:rPr>
        <w:t>En virtud de lo anterior,</w:t>
      </w:r>
      <w:r w:rsidR="000263BB">
        <w:rPr>
          <w:rFonts w:ascii="Tahoma" w:hAnsi="Tahoma" w:cs="Tahoma"/>
          <w:sz w:val="22"/>
          <w:szCs w:val="22"/>
        </w:rPr>
        <w:t xml:space="preserve"> se revocará la sentencia de primera instancia para, en su lugar, declarar probada de forma total la excepción de prescripción propuesta por el Municipio de Pereira y negar las pretensiones del promotor del litigio. Las </w:t>
      </w:r>
      <w:r>
        <w:rPr>
          <w:rFonts w:ascii="Tahoma" w:hAnsi="Tahoma" w:cs="Tahoma"/>
          <w:sz w:val="22"/>
          <w:szCs w:val="22"/>
        </w:rPr>
        <w:t xml:space="preserve">costas procesales en primera instancia </w:t>
      </w:r>
      <w:r w:rsidR="000263BB">
        <w:rPr>
          <w:rFonts w:ascii="Tahoma" w:hAnsi="Tahoma" w:cs="Tahoma"/>
          <w:sz w:val="22"/>
          <w:szCs w:val="22"/>
        </w:rPr>
        <w:t xml:space="preserve">correrán a cargo del demandante y a favor del Municipio de </w:t>
      </w:r>
      <w:proofErr w:type="spellStart"/>
      <w:r w:rsidR="000263BB">
        <w:rPr>
          <w:rFonts w:ascii="Tahoma" w:hAnsi="Tahoma" w:cs="Tahoma"/>
          <w:sz w:val="22"/>
          <w:szCs w:val="22"/>
        </w:rPr>
        <w:t>Pererira</w:t>
      </w:r>
      <w:proofErr w:type="spellEnd"/>
      <w:r w:rsidR="000263BB">
        <w:rPr>
          <w:rFonts w:ascii="Tahoma" w:hAnsi="Tahoma" w:cs="Tahoma"/>
          <w:sz w:val="22"/>
          <w:szCs w:val="22"/>
        </w:rPr>
        <w:t xml:space="preserve"> en un 100%. En este grado jurisdiccional no se causaron</w:t>
      </w:r>
      <w:r>
        <w:rPr>
          <w:rFonts w:ascii="Tahoma" w:hAnsi="Tahoma" w:cs="Tahoma"/>
          <w:sz w:val="22"/>
          <w:szCs w:val="22"/>
        </w:rPr>
        <w:t>.</w:t>
      </w:r>
    </w:p>
    <w:p w:rsidR="00592A1F" w:rsidRPr="000A16F4" w:rsidRDefault="00592A1F" w:rsidP="000A16F4">
      <w:pPr>
        <w:widowControl w:val="0"/>
        <w:autoSpaceDE w:val="0"/>
        <w:autoSpaceDN w:val="0"/>
        <w:adjustRightInd w:val="0"/>
        <w:spacing w:line="276" w:lineRule="auto"/>
        <w:ind w:firstLine="709"/>
        <w:jc w:val="both"/>
        <w:rPr>
          <w:rFonts w:ascii="Tahoma" w:hAnsi="Tahoma" w:cs="Tahoma"/>
          <w:sz w:val="22"/>
          <w:szCs w:val="22"/>
        </w:rPr>
      </w:pPr>
    </w:p>
    <w:p w:rsidR="00BF4F59" w:rsidRPr="00BF4F59" w:rsidRDefault="00BF4F59" w:rsidP="004C72F3">
      <w:pPr>
        <w:pStyle w:val="Retraitcorpsdetexte"/>
        <w:spacing w:line="276" w:lineRule="auto"/>
        <w:rPr>
          <w:sz w:val="22"/>
          <w:szCs w:val="22"/>
        </w:rPr>
      </w:pPr>
      <w:r w:rsidRPr="00BF4F59">
        <w:rPr>
          <w:sz w:val="22"/>
          <w:szCs w:val="22"/>
        </w:rPr>
        <w:t xml:space="preserve">En mérito de lo expuesto, el </w:t>
      </w:r>
      <w:r w:rsidRPr="00BF4F59">
        <w:rPr>
          <w:b/>
          <w:sz w:val="22"/>
          <w:szCs w:val="22"/>
        </w:rPr>
        <w:t>Tribunal Superior del Distrito Judicial de Pereira (Risaralda)</w:t>
      </w:r>
      <w:r w:rsidRPr="00BF4F59">
        <w:rPr>
          <w:sz w:val="22"/>
          <w:szCs w:val="22"/>
        </w:rPr>
        <w:t xml:space="preserve">, </w:t>
      </w:r>
      <w:r w:rsidRPr="00BF4F59">
        <w:rPr>
          <w:b/>
          <w:sz w:val="22"/>
          <w:szCs w:val="22"/>
        </w:rPr>
        <w:t>Sala</w:t>
      </w:r>
      <w:r w:rsidR="00A51E5C">
        <w:rPr>
          <w:b/>
          <w:sz w:val="22"/>
          <w:szCs w:val="22"/>
        </w:rPr>
        <w:t xml:space="preserve"> de Decisión </w:t>
      </w:r>
      <w:r w:rsidRPr="00BF4F59">
        <w:rPr>
          <w:b/>
          <w:sz w:val="22"/>
          <w:szCs w:val="22"/>
        </w:rPr>
        <w:t>Laboral</w:t>
      </w:r>
      <w:r w:rsidR="00A51E5C">
        <w:rPr>
          <w:b/>
          <w:sz w:val="22"/>
          <w:szCs w:val="22"/>
        </w:rPr>
        <w:t xml:space="preserve"> No. 1</w:t>
      </w:r>
      <w:r w:rsidRPr="00BF4F59">
        <w:rPr>
          <w:sz w:val="22"/>
          <w:szCs w:val="22"/>
        </w:rPr>
        <w:t>, administrando justicia en nombre de la República y por autoridad de la Ley,</w:t>
      </w:r>
    </w:p>
    <w:p w:rsidR="008B7665" w:rsidRPr="00BF4F59" w:rsidRDefault="008B7665" w:rsidP="004C72F3">
      <w:pPr>
        <w:tabs>
          <w:tab w:val="left" w:pos="748"/>
        </w:tabs>
        <w:spacing w:line="276" w:lineRule="auto"/>
        <w:jc w:val="both"/>
        <w:rPr>
          <w:sz w:val="22"/>
          <w:szCs w:val="22"/>
        </w:rPr>
      </w:pPr>
      <w:r w:rsidRPr="00BF4F59">
        <w:rPr>
          <w:rFonts w:ascii="Tahoma" w:hAnsi="Tahoma" w:cs="Tahoma"/>
          <w:sz w:val="22"/>
          <w:szCs w:val="22"/>
        </w:rPr>
        <w:tab/>
      </w:r>
    </w:p>
    <w:p w:rsidR="008B7665" w:rsidRPr="00BF4F59" w:rsidRDefault="008B7665" w:rsidP="004C72F3">
      <w:pPr>
        <w:widowControl w:val="0"/>
        <w:autoSpaceDE w:val="0"/>
        <w:autoSpaceDN w:val="0"/>
        <w:adjustRightInd w:val="0"/>
        <w:spacing w:line="276" w:lineRule="auto"/>
        <w:jc w:val="center"/>
        <w:rPr>
          <w:rFonts w:ascii="Tahoma" w:hAnsi="Tahoma" w:cs="Tahoma"/>
          <w:b/>
          <w:sz w:val="22"/>
          <w:szCs w:val="22"/>
        </w:rPr>
      </w:pPr>
      <w:r w:rsidRPr="00BF4F59">
        <w:rPr>
          <w:rFonts w:ascii="Tahoma" w:hAnsi="Tahoma" w:cs="Tahoma"/>
          <w:b/>
          <w:sz w:val="22"/>
          <w:szCs w:val="22"/>
        </w:rPr>
        <w:t>RESUELVE:</w:t>
      </w:r>
    </w:p>
    <w:p w:rsidR="008B7665" w:rsidRPr="00BF4F59" w:rsidRDefault="008B7665" w:rsidP="004C72F3">
      <w:pPr>
        <w:widowControl w:val="0"/>
        <w:autoSpaceDE w:val="0"/>
        <w:autoSpaceDN w:val="0"/>
        <w:adjustRightInd w:val="0"/>
        <w:spacing w:line="276" w:lineRule="auto"/>
        <w:jc w:val="both"/>
        <w:rPr>
          <w:rFonts w:ascii="Tahoma" w:hAnsi="Tahoma" w:cs="Tahoma"/>
          <w:sz w:val="22"/>
          <w:szCs w:val="22"/>
        </w:rPr>
      </w:pPr>
    </w:p>
    <w:p w:rsidR="00FC5EFF" w:rsidRDefault="008B7665" w:rsidP="004C72F3">
      <w:pPr>
        <w:spacing w:line="276" w:lineRule="auto"/>
        <w:ind w:firstLine="708"/>
        <w:jc w:val="both"/>
        <w:rPr>
          <w:rFonts w:ascii="Tahoma" w:hAnsi="Tahoma" w:cs="Tahoma"/>
          <w:sz w:val="22"/>
          <w:szCs w:val="22"/>
        </w:rPr>
      </w:pPr>
      <w:r w:rsidRPr="00BF4F59">
        <w:rPr>
          <w:rFonts w:ascii="Tahoma" w:hAnsi="Tahoma" w:cs="Tahoma"/>
          <w:b/>
          <w:sz w:val="22"/>
          <w:szCs w:val="22"/>
          <w:u w:val="single"/>
        </w:rPr>
        <w:t>PRIMERO</w:t>
      </w:r>
      <w:r w:rsidRPr="00BF4F59">
        <w:rPr>
          <w:rFonts w:ascii="Tahoma" w:hAnsi="Tahoma" w:cs="Tahoma"/>
          <w:sz w:val="22"/>
          <w:szCs w:val="22"/>
        </w:rPr>
        <w:t xml:space="preserve">.- </w:t>
      </w:r>
      <w:r w:rsidR="00AE588A">
        <w:rPr>
          <w:rFonts w:ascii="Tahoma" w:hAnsi="Tahoma" w:cs="Tahoma"/>
          <w:b/>
          <w:sz w:val="22"/>
          <w:szCs w:val="22"/>
        </w:rPr>
        <w:t>REVOCAR</w:t>
      </w:r>
      <w:r w:rsidR="00B5378D">
        <w:rPr>
          <w:rFonts w:ascii="Tahoma" w:hAnsi="Tahoma" w:cs="Tahoma"/>
          <w:sz w:val="22"/>
          <w:szCs w:val="22"/>
        </w:rPr>
        <w:t xml:space="preserve"> la sentencia proferida </w:t>
      </w:r>
      <w:r w:rsidR="00B5378D" w:rsidRPr="00BF4F59">
        <w:rPr>
          <w:rFonts w:ascii="Tahoma" w:hAnsi="Tahoma" w:cs="Tahoma"/>
          <w:sz w:val="22"/>
          <w:szCs w:val="22"/>
        </w:rPr>
        <w:t xml:space="preserve">el </w:t>
      </w:r>
      <w:r w:rsidR="009D38E4">
        <w:rPr>
          <w:rFonts w:ascii="Tahoma" w:hAnsi="Tahoma" w:cs="Tahoma"/>
          <w:sz w:val="22"/>
          <w:szCs w:val="22"/>
        </w:rPr>
        <w:t>9 de febrero de 2016</w:t>
      </w:r>
      <w:r w:rsidR="00B5378D" w:rsidRPr="00BF4F59">
        <w:rPr>
          <w:rFonts w:ascii="Tahoma" w:hAnsi="Tahoma" w:cs="Tahoma"/>
          <w:sz w:val="22"/>
          <w:szCs w:val="22"/>
        </w:rPr>
        <w:t xml:space="preserve"> por el Juzgado </w:t>
      </w:r>
      <w:r w:rsidR="00B5378D">
        <w:rPr>
          <w:rFonts w:ascii="Tahoma" w:hAnsi="Tahoma" w:cs="Tahoma"/>
          <w:sz w:val="22"/>
          <w:szCs w:val="22"/>
        </w:rPr>
        <w:t xml:space="preserve">Quinto </w:t>
      </w:r>
      <w:r w:rsidR="00B5378D" w:rsidRPr="00BF4F59">
        <w:rPr>
          <w:rFonts w:ascii="Tahoma" w:hAnsi="Tahoma" w:cs="Tahoma"/>
          <w:sz w:val="22"/>
          <w:szCs w:val="22"/>
        </w:rPr>
        <w:t>Laboral del Circuito de Pereira</w:t>
      </w:r>
      <w:r w:rsidR="00B5378D">
        <w:rPr>
          <w:rFonts w:ascii="Tahoma" w:hAnsi="Tahoma" w:cs="Tahoma"/>
          <w:sz w:val="22"/>
          <w:szCs w:val="22"/>
        </w:rPr>
        <w:t xml:space="preserve">, </w:t>
      </w:r>
      <w:r w:rsidR="00B5378D" w:rsidRPr="00BF4F59">
        <w:rPr>
          <w:rFonts w:ascii="Tahoma" w:hAnsi="Tahoma" w:cs="Tahoma"/>
          <w:sz w:val="22"/>
          <w:szCs w:val="22"/>
        </w:rPr>
        <w:t xml:space="preserve">dentro del proceso iniciado por </w:t>
      </w:r>
      <w:r w:rsidR="009D38E4" w:rsidRPr="009D38E4">
        <w:rPr>
          <w:rFonts w:ascii="Tahoma" w:hAnsi="Tahoma" w:cs="Tahoma"/>
          <w:b/>
          <w:sz w:val="22"/>
          <w:szCs w:val="22"/>
        </w:rPr>
        <w:t>Pedro</w:t>
      </w:r>
      <w:r w:rsidR="009D38E4">
        <w:rPr>
          <w:rFonts w:ascii="Tahoma" w:hAnsi="Tahoma" w:cs="Tahoma"/>
          <w:b/>
          <w:sz w:val="22"/>
          <w:szCs w:val="22"/>
        </w:rPr>
        <w:t xml:space="preserve"> José Marín </w:t>
      </w:r>
      <w:proofErr w:type="spellStart"/>
      <w:r w:rsidR="009D38E4">
        <w:rPr>
          <w:rFonts w:ascii="Tahoma" w:hAnsi="Tahoma" w:cs="Tahoma"/>
          <w:b/>
          <w:sz w:val="22"/>
          <w:szCs w:val="22"/>
        </w:rPr>
        <w:t>Marín</w:t>
      </w:r>
      <w:proofErr w:type="spellEnd"/>
      <w:r w:rsidR="009D38E4">
        <w:rPr>
          <w:rFonts w:ascii="Tahoma" w:hAnsi="Tahoma" w:cs="Tahoma"/>
          <w:b/>
          <w:sz w:val="22"/>
          <w:szCs w:val="22"/>
        </w:rPr>
        <w:t xml:space="preserve"> </w:t>
      </w:r>
      <w:r w:rsidR="00B5378D" w:rsidRPr="007834F9">
        <w:rPr>
          <w:rFonts w:ascii="Tahoma" w:hAnsi="Tahoma" w:cs="Tahoma"/>
          <w:sz w:val="22"/>
          <w:szCs w:val="22"/>
          <w:lang w:val="es-ES_tradnl"/>
        </w:rPr>
        <w:t>en contra del</w:t>
      </w:r>
      <w:r w:rsidR="009D38E4">
        <w:rPr>
          <w:rFonts w:ascii="Tahoma" w:hAnsi="Tahoma" w:cs="Tahoma"/>
          <w:sz w:val="22"/>
          <w:szCs w:val="22"/>
          <w:lang w:val="es-ES_tradnl"/>
        </w:rPr>
        <w:t xml:space="preserve"> </w:t>
      </w:r>
      <w:r w:rsidR="009D38E4">
        <w:rPr>
          <w:rFonts w:ascii="Tahoma" w:hAnsi="Tahoma" w:cs="Tahoma"/>
          <w:b/>
          <w:sz w:val="22"/>
          <w:szCs w:val="22"/>
          <w:lang w:val="es-ES_tradnl"/>
        </w:rPr>
        <w:t xml:space="preserve">Municipio de Pereira </w:t>
      </w:r>
      <w:r w:rsidR="00FC5EFF">
        <w:rPr>
          <w:rFonts w:ascii="Tahoma" w:hAnsi="Tahoma" w:cs="Tahoma"/>
          <w:sz w:val="22"/>
          <w:szCs w:val="22"/>
        </w:rPr>
        <w:t xml:space="preserve">y, en su lugar, </w:t>
      </w:r>
    </w:p>
    <w:p w:rsidR="00FC5EFF" w:rsidRDefault="00FC5EFF" w:rsidP="004C72F3">
      <w:pPr>
        <w:spacing w:line="276" w:lineRule="auto"/>
        <w:ind w:firstLine="708"/>
        <w:jc w:val="both"/>
        <w:rPr>
          <w:rFonts w:ascii="Tahoma" w:hAnsi="Tahoma" w:cs="Tahoma"/>
          <w:sz w:val="22"/>
          <w:szCs w:val="22"/>
        </w:rPr>
      </w:pPr>
    </w:p>
    <w:p w:rsidR="00E351B6" w:rsidRDefault="00FC5EFF" w:rsidP="004C72F3">
      <w:pPr>
        <w:spacing w:line="276" w:lineRule="auto"/>
        <w:ind w:firstLine="708"/>
        <w:jc w:val="both"/>
        <w:rPr>
          <w:rFonts w:ascii="Tahoma" w:hAnsi="Tahoma" w:cs="Tahoma"/>
          <w:sz w:val="22"/>
          <w:szCs w:val="22"/>
        </w:rPr>
      </w:pPr>
      <w:r w:rsidRPr="00FC5EFF">
        <w:rPr>
          <w:rFonts w:ascii="Tahoma" w:hAnsi="Tahoma" w:cs="Tahoma"/>
          <w:b/>
          <w:sz w:val="22"/>
          <w:szCs w:val="22"/>
          <w:u w:val="single"/>
        </w:rPr>
        <w:t>SEGUNDO</w:t>
      </w:r>
      <w:r w:rsidRPr="00FC5EFF">
        <w:rPr>
          <w:rFonts w:ascii="Tahoma" w:hAnsi="Tahoma" w:cs="Tahoma"/>
          <w:b/>
          <w:sz w:val="22"/>
          <w:szCs w:val="22"/>
        </w:rPr>
        <w:t>.-DECLARAR</w:t>
      </w:r>
      <w:r>
        <w:rPr>
          <w:rFonts w:ascii="Tahoma" w:hAnsi="Tahoma" w:cs="Tahoma"/>
          <w:sz w:val="22"/>
          <w:szCs w:val="22"/>
        </w:rPr>
        <w:t xml:space="preserve"> </w:t>
      </w:r>
      <w:r w:rsidR="009D38E4">
        <w:rPr>
          <w:rFonts w:ascii="Tahoma" w:hAnsi="Tahoma" w:cs="Tahoma"/>
          <w:sz w:val="22"/>
          <w:szCs w:val="22"/>
        </w:rPr>
        <w:t>probada la excepción de prescripción propuesta por el Municipio de Pereira.</w:t>
      </w:r>
    </w:p>
    <w:p w:rsidR="00E351B6" w:rsidRDefault="00E351B6" w:rsidP="004C72F3">
      <w:pPr>
        <w:spacing w:line="276" w:lineRule="auto"/>
        <w:ind w:firstLine="708"/>
        <w:jc w:val="both"/>
        <w:rPr>
          <w:rFonts w:ascii="Tahoma" w:hAnsi="Tahoma" w:cs="Tahoma"/>
          <w:sz w:val="22"/>
          <w:szCs w:val="22"/>
        </w:rPr>
      </w:pPr>
    </w:p>
    <w:p w:rsidR="00E351B6" w:rsidRDefault="00E351B6" w:rsidP="004C72F3">
      <w:pPr>
        <w:spacing w:line="276" w:lineRule="auto"/>
        <w:ind w:firstLine="708"/>
        <w:jc w:val="both"/>
        <w:rPr>
          <w:rFonts w:ascii="Tahoma" w:hAnsi="Tahoma" w:cs="Tahoma"/>
          <w:sz w:val="22"/>
          <w:szCs w:val="22"/>
        </w:rPr>
      </w:pPr>
      <w:r w:rsidRPr="00B5378D">
        <w:rPr>
          <w:rFonts w:ascii="Tahoma" w:hAnsi="Tahoma" w:cs="Tahoma"/>
          <w:b/>
          <w:sz w:val="22"/>
          <w:szCs w:val="22"/>
          <w:u w:val="single"/>
        </w:rPr>
        <w:t>TERCERO</w:t>
      </w:r>
      <w:r>
        <w:rPr>
          <w:rFonts w:ascii="Tahoma" w:hAnsi="Tahoma" w:cs="Tahoma"/>
          <w:b/>
          <w:sz w:val="22"/>
          <w:szCs w:val="22"/>
        </w:rPr>
        <w:t xml:space="preserve">.- </w:t>
      </w:r>
      <w:r w:rsidR="009D38E4">
        <w:rPr>
          <w:rFonts w:ascii="Tahoma" w:hAnsi="Tahoma" w:cs="Tahoma"/>
          <w:b/>
          <w:sz w:val="22"/>
          <w:szCs w:val="22"/>
        </w:rPr>
        <w:t xml:space="preserve">NEGAR </w:t>
      </w:r>
      <w:r w:rsidR="009D38E4" w:rsidRPr="009D38E4">
        <w:rPr>
          <w:rFonts w:ascii="Tahoma" w:hAnsi="Tahoma" w:cs="Tahoma"/>
          <w:sz w:val="22"/>
          <w:szCs w:val="22"/>
        </w:rPr>
        <w:t>la totalidad de las pretensiones de</w:t>
      </w:r>
      <w:r w:rsidR="009D38E4">
        <w:rPr>
          <w:rFonts w:ascii="Tahoma" w:hAnsi="Tahoma" w:cs="Tahoma"/>
          <w:sz w:val="22"/>
          <w:szCs w:val="22"/>
        </w:rPr>
        <w:t>l señor</w:t>
      </w:r>
      <w:r w:rsidR="009D38E4" w:rsidRPr="009D38E4">
        <w:rPr>
          <w:rFonts w:ascii="Tahoma" w:hAnsi="Tahoma" w:cs="Tahoma"/>
          <w:sz w:val="22"/>
          <w:szCs w:val="22"/>
        </w:rPr>
        <w:t xml:space="preserve"> </w:t>
      </w:r>
      <w:r w:rsidR="009D38E4" w:rsidRPr="009D38E4">
        <w:rPr>
          <w:rFonts w:ascii="Tahoma" w:hAnsi="Tahoma" w:cs="Tahoma"/>
          <w:b/>
          <w:sz w:val="22"/>
          <w:szCs w:val="22"/>
        </w:rPr>
        <w:t>Pedro</w:t>
      </w:r>
      <w:r w:rsidR="009D38E4">
        <w:rPr>
          <w:rFonts w:ascii="Tahoma" w:hAnsi="Tahoma" w:cs="Tahoma"/>
          <w:b/>
          <w:sz w:val="22"/>
          <w:szCs w:val="22"/>
        </w:rPr>
        <w:t xml:space="preserve"> José Marín </w:t>
      </w:r>
      <w:proofErr w:type="spellStart"/>
      <w:r w:rsidR="009D38E4">
        <w:rPr>
          <w:rFonts w:ascii="Tahoma" w:hAnsi="Tahoma" w:cs="Tahoma"/>
          <w:b/>
          <w:sz w:val="22"/>
          <w:szCs w:val="22"/>
        </w:rPr>
        <w:t>Marín</w:t>
      </w:r>
      <w:proofErr w:type="spellEnd"/>
      <w:r>
        <w:rPr>
          <w:rFonts w:ascii="Tahoma" w:hAnsi="Tahoma" w:cs="Tahoma"/>
          <w:sz w:val="22"/>
          <w:szCs w:val="22"/>
        </w:rPr>
        <w:t>.</w:t>
      </w:r>
    </w:p>
    <w:p w:rsidR="00E351B6" w:rsidRDefault="00E351B6" w:rsidP="004C72F3">
      <w:pPr>
        <w:spacing w:line="276" w:lineRule="auto"/>
        <w:ind w:firstLine="708"/>
        <w:jc w:val="both"/>
        <w:rPr>
          <w:rFonts w:ascii="Tahoma" w:hAnsi="Tahoma" w:cs="Tahoma"/>
          <w:sz w:val="22"/>
          <w:szCs w:val="22"/>
        </w:rPr>
      </w:pPr>
    </w:p>
    <w:p w:rsidR="00E351B6" w:rsidRPr="00E351B6" w:rsidRDefault="00E351B6" w:rsidP="004C72F3">
      <w:pPr>
        <w:spacing w:line="276" w:lineRule="auto"/>
        <w:ind w:firstLine="708"/>
        <w:jc w:val="both"/>
        <w:rPr>
          <w:rFonts w:ascii="Tahoma" w:hAnsi="Tahoma" w:cs="Tahoma"/>
          <w:sz w:val="22"/>
          <w:szCs w:val="22"/>
        </w:rPr>
      </w:pPr>
      <w:r w:rsidRPr="00E351B6">
        <w:rPr>
          <w:rFonts w:ascii="Tahoma" w:hAnsi="Tahoma" w:cs="Tahoma"/>
          <w:b/>
          <w:sz w:val="22"/>
          <w:szCs w:val="22"/>
          <w:u w:val="single"/>
        </w:rPr>
        <w:t>CUARTO.-</w:t>
      </w:r>
      <w:r>
        <w:rPr>
          <w:rFonts w:ascii="Tahoma" w:hAnsi="Tahoma" w:cs="Tahoma"/>
          <w:sz w:val="22"/>
          <w:szCs w:val="22"/>
        </w:rPr>
        <w:t xml:space="preserve"> </w:t>
      </w:r>
      <w:r w:rsidR="009D38E4">
        <w:rPr>
          <w:rFonts w:ascii="Tahoma" w:hAnsi="Tahoma" w:cs="Tahoma"/>
          <w:sz w:val="22"/>
          <w:szCs w:val="22"/>
        </w:rPr>
        <w:t xml:space="preserve">Condenar en costas de primera instancia al señor </w:t>
      </w:r>
      <w:r w:rsidR="009D38E4" w:rsidRPr="009D38E4">
        <w:rPr>
          <w:rFonts w:ascii="Tahoma" w:hAnsi="Tahoma" w:cs="Tahoma"/>
          <w:b/>
          <w:sz w:val="22"/>
          <w:szCs w:val="22"/>
        </w:rPr>
        <w:t>Pedro</w:t>
      </w:r>
      <w:r w:rsidR="009D38E4">
        <w:rPr>
          <w:rFonts w:ascii="Tahoma" w:hAnsi="Tahoma" w:cs="Tahoma"/>
          <w:b/>
          <w:sz w:val="22"/>
          <w:szCs w:val="22"/>
        </w:rPr>
        <w:t xml:space="preserve"> José Marín </w:t>
      </w:r>
      <w:proofErr w:type="spellStart"/>
      <w:r w:rsidR="009D38E4">
        <w:rPr>
          <w:rFonts w:ascii="Tahoma" w:hAnsi="Tahoma" w:cs="Tahoma"/>
          <w:b/>
          <w:sz w:val="22"/>
          <w:szCs w:val="22"/>
        </w:rPr>
        <w:t>Marín</w:t>
      </w:r>
      <w:proofErr w:type="spellEnd"/>
      <w:r w:rsidR="009D38E4" w:rsidRPr="009D38E4">
        <w:rPr>
          <w:rFonts w:ascii="Tahoma" w:hAnsi="Tahoma" w:cs="Tahoma"/>
          <w:sz w:val="22"/>
          <w:szCs w:val="22"/>
        </w:rPr>
        <w:t xml:space="preserve"> y a favor del</w:t>
      </w:r>
      <w:r w:rsidR="009D38E4">
        <w:rPr>
          <w:rFonts w:ascii="Tahoma" w:hAnsi="Tahoma" w:cs="Tahoma"/>
          <w:sz w:val="22"/>
          <w:szCs w:val="22"/>
          <w:lang w:val="es-ES_tradnl"/>
        </w:rPr>
        <w:t xml:space="preserve"> </w:t>
      </w:r>
      <w:r w:rsidR="009D38E4" w:rsidRPr="009D38E4">
        <w:rPr>
          <w:rFonts w:ascii="Tahoma" w:hAnsi="Tahoma" w:cs="Tahoma"/>
          <w:b/>
          <w:sz w:val="22"/>
          <w:szCs w:val="22"/>
          <w:lang w:val="es-ES_tradnl"/>
        </w:rPr>
        <w:t>Municipio de Pereira</w:t>
      </w:r>
      <w:r w:rsidR="009D38E4" w:rsidRPr="009D38E4">
        <w:rPr>
          <w:rFonts w:ascii="Tahoma" w:hAnsi="Tahoma" w:cs="Tahoma"/>
          <w:sz w:val="22"/>
          <w:szCs w:val="22"/>
          <w:lang w:val="es-ES_tradnl"/>
        </w:rPr>
        <w:t xml:space="preserve"> en un 100%. Liquídense por la Secretaría del Juzgado de origen.</w:t>
      </w:r>
    </w:p>
    <w:p w:rsidR="00E351B6" w:rsidRDefault="00E351B6" w:rsidP="004C72F3">
      <w:pPr>
        <w:spacing w:line="276" w:lineRule="auto"/>
        <w:ind w:firstLine="708"/>
        <w:jc w:val="both"/>
        <w:rPr>
          <w:rFonts w:ascii="Tahoma" w:hAnsi="Tahoma" w:cs="Tahoma"/>
          <w:b/>
          <w:sz w:val="22"/>
          <w:szCs w:val="22"/>
        </w:rPr>
      </w:pPr>
    </w:p>
    <w:p w:rsidR="00E351B6" w:rsidRDefault="00E351B6" w:rsidP="004C72F3">
      <w:pPr>
        <w:spacing w:line="276" w:lineRule="auto"/>
        <w:ind w:firstLine="708"/>
        <w:jc w:val="both"/>
        <w:rPr>
          <w:rFonts w:ascii="Tahoma" w:hAnsi="Tahoma" w:cs="Tahoma"/>
          <w:sz w:val="22"/>
          <w:szCs w:val="22"/>
        </w:rPr>
      </w:pPr>
      <w:r w:rsidRPr="00E351B6">
        <w:rPr>
          <w:rFonts w:ascii="Tahoma" w:hAnsi="Tahoma" w:cs="Tahoma"/>
          <w:b/>
          <w:sz w:val="22"/>
          <w:szCs w:val="22"/>
          <w:u w:val="single"/>
        </w:rPr>
        <w:t>QUINTO.-</w:t>
      </w:r>
      <w:r w:rsidRPr="006D5A9B">
        <w:rPr>
          <w:rFonts w:ascii="Tahoma" w:hAnsi="Tahoma" w:cs="Tahoma"/>
          <w:sz w:val="22"/>
          <w:szCs w:val="22"/>
        </w:rPr>
        <w:t>Sin condena en costas en este grado jurisdiccional</w:t>
      </w:r>
      <w:r>
        <w:rPr>
          <w:rFonts w:ascii="Tahoma" w:hAnsi="Tahoma" w:cs="Tahoma"/>
          <w:sz w:val="22"/>
          <w:szCs w:val="22"/>
        </w:rPr>
        <w:t>.</w:t>
      </w:r>
    </w:p>
    <w:p w:rsidR="00E351B6" w:rsidRDefault="00E351B6" w:rsidP="004C72F3">
      <w:pPr>
        <w:spacing w:line="276" w:lineRule="auto"/>
        <w:ind w:firstLine="708"/>
        <w:jc w:val="both"/>
        <w:rPr>
          <w:rFonts w:ascii="Tahoma" w:hAnsi="Tahoma" w:cs="Tahoma"/>
          <w:sz w:val="22"/>
          <w:szCs w:val="22"/>
        </w:rPr>
      </w:pPr>
    </w:p>
    <w:p w:rsidR="008B7665" w:rsidRPr="00BF4F59" w:rsidRDefault="008B7665" w:rsidP="008B7665">
      <w:pPr>
        <w:widowControl w:val="0"/>
        <w:autoSpaceDE w:val="0"/>
        <w:autoSpaceDN w:val="0"/>
        <w:adjustRightInd w:val="0"/>
        <w:spacing w:line="276" w:lineRule="auto"/>
        <w:jc w:val="both"/>
        <w:rPr>
          <w:rFonts w:ascii="Tahoma" w:hAnsi="Tahoma" w:cs="Tahoma"/>
          <w:b/>
          <w:bCs/>
          <w:sz w:val="22"/>
          <w:szCs w:val="22"/>
        </w:rPr>
      </w:pPr>
      <w:r w:rsidRPr="00BF4F59">
        <w:rPr>
          <w:rFonts w:ascii="Tahoma" w:hAnsi="Tahoma" w:cs="Tahoma"/>
          <w:sz w:val="22"/>
          <w:szCs w:val="22"/>
        </w:rPr>
        <w:tab/>
      </w:r>
      <w:r w:rsidRPr="00BF4F59">
        <w:rPr>
          <w:rFonts w:ascii="Tahoma" w:hAnsi="Tahoma" w:cs="Tahoma"/>
          <w:b/>
          <w:bCs/>
          <w:sz w:val="22"/>
          <w:szCs w:val="22"/>
        </w:rPr>
        <w:t>Notificación surtida en estrados.</w:t>
      </w:r>
    </w:p>
    <w:p w:rsidR="008B7665" w:rsidRPr="00BF4F59" w:rsidRDefault="008B7665" w:rsidP="008B7665">
      <w:pPr>
        <w:widowControl w:val="0"/>
        <w:autoSpaceDE w:val="0"/>
        <w:autoSpaceDN w:val="0"/>
        <w:adjustRightInd w:val="0"/>
        <w:jc w:val="both"/>
        <w:rPr>
          <w:rFonts w:ascii="Tahoma" w:hAnsi="Tahoma" w:cs="Tahoma"/>
          <w:b/>
          <w:bCs/>
          <w:sz w:val="22"/>
          <w:szCs w:val="22"/>
        </w:rPr>
      </w:pPr>
    </w:p>
    <w:p w:rsidR="008B7665" w:rsidRDefault="008B7665" w:rsidP="008B7665">
      <w:pPr>
        <w:widowControl w:val="0"/>
        <w:autoSpaceDE w:val="0"/>
        <w:autoSpaceDN w:val="0"/>
        <w:adjustRightInd w:val="0"/>
        <w:spacing w:line="276" w:lineRule="auto"/>
        <w:ind w:firstLine="708"/>
        <w:jc w:val="both"/>
        <w:rPr>
          <w:rFonts w:ascii="Tahoma" w:hAnsi="Tahoma" w:cs="Tahoma"/>
          <w:sz w:val="22"/>
          <w:szCs w:val="22"/>
        </w:rPr>
      </w:pPr>
      <w:r w:rsidRPr="00BF4F59">
        <w:rPr>
          <w:rFonts w:ascii="Tahoma" w:hAnsi="Tahoma" w:cs="Tahoma"/>
          <w:b/>
          <w:sz w:val="22"/>
          <w:szCs w:val="22"/>
        </w:rPr>
        <w:t>Cúmplase</w:t>
      </w:r>
      <w:r w:rsidRPr="00BF4F59">
        <w:rPr>
          <w:rFonts w:ascii="Tahoma" w:hAnsi="Tahoma" w:cs="Tahoma"/>
          <w:sz w:val="22"/>
          <w:szCs w:val="22"/>
        </w:rPr>
        <w:t xml:space="preserve"> y </w:t>
      </w:r>
      <w:r w:rsidRPr="00BF4F59">
        <w:rPr>
          <w:rFonts w:ascii="Tahoma" w:hAnsi="Tahoma" w:cs="Tahoma"/>
          <w:b/>
          <w:sz w:val="22"/>
          <w:szCs w:val="22"/>
        </w:rPr>
        <w:t>devuélvase</w:t>
      </w:r>
      <w:r w:rsidRPr="00BF4F59">
        <w:rPr>
          <w:rFonts w:ascii="Tahoma" w:hAnsi="Tahoma" w:cs="Tahoma"/>
          <w:sz w:val="22"/>
          <w:szCs w:val="22"/>
        </w:rPr>
        <w:t xml:space="preserve"> el expediente al Juzgado de origen.</w:t>
      </w:r>
    </w:p>
    <w:p w:rsidR="003E491B" w:rsidRDefault="003E491B" w:rsidP="008B7665">
      <w:pPr>
        <w:widowControl w:val="0"/>
        <w:autoSpaceDE w:val="0"/>
        <w:autoSpaceDN w:val="0"/>
        <w:adjustRightInd w:val="0"/>
        <w:spacing w:line="276" w:lineRule="auto"/>
        <w:ind w:firstLine="708"/>
        <w:jc w:val="both"/>
        <w:rPr>
          <w:rFonts w:ascii="Tahoma" w:hAnsi="Tahoma" w:cs="Tahoma"/>
          <w:sz w:val="22"/>
          <w:szCs w:val="22"/>
        </w:rPr>
      </w:pPr>
    </w:p>
    <w:p w:rsidR="008B7665" w:rsidRPr="007834F9" w:rsidRDefault="008B7665" w:rsidP="008B7665">
      <w:pPr>
        <w:spacing w:line="276" w:lineRule="auto"/>
        <w:ind w:firstLine="708"/>
        <w:jc w:val="both"/>
        <w:rPr>
          <w:rFonts w:ascii="Tahoma" w:hAnsi="Tahoma" w:cs="Tahoma"/>
          <w:sz w:val="22"/>
          <w:szCs w:val="22"/>
        </w:rPr>
      </w:pPr>
      <w:r w:rsidRPr="007834F9">
        <w:rPr>
          <w:rFonts w:ascii="Tahoma" w:hAnsi="Tahoma" w:cs="Tahoma"/>
          <w:sz w:val="22"/>
          <w:szCs w:val="22"/>
        </w:rPr>
        <w:t>La Magistrada,</w:t>
      </w:r>
    </w:p>
    <w:p w:rsidR="008B7665" w:rsidRPr="007834F9" w:rsidRDefault="008B7665" w:rsidP="008B7665">
      <w:pPr>
        <w:spacing w:line="276" w:lineRule="auto"/>
        <w:rPr>
          <w:rFonts w:ascii="Tahoma" w:hAnsi="Tahoma" w:cs="Tahoma"/>
          <w:sz w:val="22"/>
          <w:szCs w:val="22"/>
        </w:rPr>
      </w:pPr>
    </w:p>
    <w:p w:rsidR="008B7665" w:rsidRDefault="008B7665" w:rsidP="008B7665">
      <w:pPr>
        <w:spacing w:line="276" w:lineRule="auto"/>
        <w:rPr>
          <w:rFonts w:ascii="Tahoma" w:hAnsi="Tahoma" w:cs="Tahoma"/>
          <w:sz w:val="22"/>
          <w:szCs w:val="22"/>
        </w:rPr>
      </w:pPr>
    </w:p>
    <w:p w:rsidR="003E491B" w:rsidRPr="007834F9" w:rsidRDefault="003E491B" w:rsidP="008B7665">
      <w:pPr>
        <w:spacing w:line="276" w:lineRule="auto"/>
        <w:rPr>
          <w:rFonts w:ascii="Tahoma" w:hAnsi="Tahoma" w:cs="Tahoma"/>
          <w:sz w:val="22"/>
          <w:szCs w:val="22"/>
        </w:rPr>
      </w:pPr>
    </w:p>
    <w:p w:rsidR="008B7665" w:rsidRPr="007834F9" w:rsidRDefault="008B7665" w:rsidP="008B7665">
      <w:pPr>
        <w:pStyle w:val="Titre3"/>
        <w:spacing w:before="0" w:after="0" w:line="276" w:lineRule="auto"/>
        <w:jc w:val="center"/>
        <w:rPr>
          <w:rFonts w:ascii="Tahoma" w:hAnsi="Tahoma" w:cs="Tahoma"/>
          <w:bCs w:val="0"/>
          <w:sz w:val="22"/>
          <w:szCs w:val="22"/>
        </w:rPr>
      </w:pPr>
      <w:r w:rsidRPr="007834F9">
        <w:rPr>
          <w:rFonts w:ascii="Tahoma" w:hAnsi="Tahoma" w:cs="Tahoma"/>
          <w:bCs w:val="0"/>
          <w:sz w:val="22"/>
          <w:szCs w:val="22"/>
        </w:rPr>
        <w:t>ANA LUCÍA CAICEDO CALDERÓN</w:t>
      </w:r>
    </w:p>
    <w:p w:rsidR="008B7665" w:rsidRDefault="008B7665" w:rsidP="008B7665">
      <w:pPr>
        <w:spacing w:line="276" w:lineRule="auto"/>
        <w:ind w:firstLine="708"/>
        <w:jc w:val="both"/>
        <w:rPr>
          <w:rFonts w:ascii="Tahoma" w:hAnsi="Tahoma" w:cs="Tahoma"/>
          <w:sz w:val="22"/>
          <w:szCs w:val="22"/>
        </w:rPr>
      </w:pPr>
    </w:p>
    <w:p w:rsidR="00A51E5C" w:rsidRPr="007834F9" w:rsidRDefault="00A51E5C" w:rsidP="008B7665">
      <w:pPr>
        <w:spacing w:line="276" w:lineRule="auto"/>
        <w:ind w:firstLine="708"/>
        <w:jc w:val="both"/>
        <w:rPr>
          <w:rFonts w:ascii="Tahoma" w:hAnsi="Tahoma" w:cs="Tahoma"/>
          <w:sz w:val="22"/>
          <w:szCs w:val="22"/>
        </w:rPr>
      </w:pPr>
    </w:p>
    <w:p w:rsidR="008B7665" w:rsidRPr="007834F9" w:rsidRDefault="008B7665" w:rsidP="008B7665">
      <w:pPr>
        <w:spacing w:line="276" w:lineRule="auto"/>
        <w:ind w:firstLine="708"/>
        <w:jc w:val="both"/>
        <w:rPr>
          <w:rFonts w:ascii="Tahoma" w:hAnsi="Tahoma" w:cs="Tahoma"/>
          <w:sz w:val="22"/>
          <w:szCs w:val="22"/>
        </w:rPr>
      </w:pPr>
      <w:r w:rsidRPr="007834F9">
        <w:rPr>
          <w:rFonts w:ascii="Tahoma" w:hAnsi="Tahoma" w:cs="Tahoma"/>
          <w:sz w:val="22"/>
          <w:szCs w:val="22"/>
        </w:rPr>
        <w:t>Los Magistrados,</w:t>
      </w:r>
    </w:p>
    <w:p w:rsidR="008B7665" w:rsidRPr="007834F9" w:rsidRDefault="008B7665" w:rsidP="008B7665">
      <w:pPr>
        <w:spacing w:line="276" w:lineRule="auto"/>
        <w:ind w:firstLine="708"/>
        <w:jc w:val="both"/>
        <w:rPr>
          <w:rFonts w:ascii="Tahoma" w:hAnsi="Tahoma" w:cs="Tahoma"/>
          <w:sz w:val="22"/>
          <w:szCs w:val="22"/>
        </w:rPr>
      </w:pPr>
    </w:p>
    <w:p w:rsidR="008B7665" w:rsidRPr="007834F9" w:rsidRDefault="008B7665" w:rsidP="008B7665">
      <w:pPr>
        <w:spacing w:line="276" w:lineRule="auto"/>
        <w:rPr>
          <w:rFonts w:ascii="Tahoma" w:hAnsi="Tahoma" w:cs="Tahoma"/>
          <w:b/>
          <w:sz w:val="22"/>
          <w:szCs w:val="22"/>
        </w:rPr>
      </w:pPr>
    </w:p>
    <w:p w:rsidR="00A51E5C" w:rsidRPr="007834F9" w:rsidRDefault="00A51E5C" w:rsidP="008B7665">
      <w:pPr>
        <w:spacing w:line="276" w:lineRule="auto"/>
        <w:rPr>
          <w:rFonts w:ascii="Tahoma" w:hAnsi="Tahoma" w:cs="Tahoma"/>
          <w:b/>
          <w:sz w:val="22"/>
          <w:szCs w:val="22"/>
        </w:rPr>
      </w:pPr>
    </w:p>
    <w:p w:rsidR="008B7665" w:rsidRPr="007834F9" w:rsidRDefault="008B7665" w:rsidP="008B7665">
      <w:pPr>
        <w:spacing w:line="276" w:lineRule="auto"/>
        <w:rPr>
          <w:rFonts w:ascii="Tahoma" w:hAnsi="Tahoma" w:cs="Tahoma"/>
          <w:b/>
          <w:sz w:val="22"/>
          <w:szCs w:val="22"/>
        </w:rPr>
      </w:pPr>
    </w:p>
    <w:p w:rsidR="008B7665" w:rsidRPr="007834F9" w:rsidRDefault="008B7665" w:rsidP="00A55EDA">
      <w:pPr>
        <w:spacing w:line="276" w:lineRule="auto"/>
        <w:jc w:val="both"/>
        <w:rPr>
          <w:rFonts w:ascii="Tahoma" w:hAnsi="Tahoma" w:cs="Tahoma"/>
          <w:b/>
          <w:sz w:val="22"/>
          <w:szCs w:val="22"/>
        </w:rPr>
      </w:pPr>
      <w:r w:rsidRPr="007834F9">
        <w:rPr>
          <w:rFonts w:ascii="Tahoma" w:hAnsi="Tahoma" w:cs="Tahoma"/>
          <w:b/>
          <w:sz w:val="22"/>
          <w:szCs w:val="22"/>
        </w:rPr>
        <w:t>JULIO CÉSAR SALAZAR MUÑOZ</w:t>
      </w:r>
      <w:r w:rsidR="00A55EDA">
        <w:rPr>
          <w:rFonts w:ascii="Tahoma" w:hAnsi="Tahoma" w:cs="Tahoma"/>
          <w:b/>
          <w:sz w:val="22"/>
          <w:szCs w:val="22"/>
        </w:rPr>
        <w:t xml:space="preserve">            </w:t>
      </w:r>
      <w:r w:rsidR="004F0F92">
        <w:rPr>
          <w:rFonts w:ascii="Tahoma" w:hAnsi="Tahoma" w:cs="Tahoma"/>
          <w:b/>
          <w:sz w:val="22"/>
          <w:szCs w:val="22"/>
        </w:rPr>
        <w:t xml:space="preserve">                     </w:t>
      </w:r>
      <w:r w:rsidR="00A55EDA">
        <w:rPr>
          <w:rFonts w:ascii="Tahoma" w:hAnsi="Tahoma" w:cs="Tahoma"/>
          <w:b/>
          <w:sz w:val="22"/>
          <w:szCs w:val="22"/>
        </w:rPr>
        <w:t xml:space="preserve"> FRANCISCO JAVIER TAMAYO TABARES</w:t>
      </w:r>
    </w:p>
    <w:p w:rsidR="008B7665" w:rsidRPr="007834F9" w:rsidRDefault="008B7665" w:rsidP="008B7665">
      <w:pPr>
        <w:spacing w:line="276" w:lineRule="auto"/>
        <w:jc w:val="both"/>
        <w:rPr>
          <w:rFonts w:ascii="Tahoma" w:hAnsi="Tahoma" w:cs="Tahoma"/>
          <w:sz w:val="22"/>
          <w:szCs w:val="22"/>
        </w:rPr>
      </w:pPr>
    </w:p>
    <w:p w:rsidR="008B7665" w:rsidRPr="007834F9" w:rsidRDefault="008B7665" w:rsidP="008B7665">
      <w:pPr>
        <w:spacing w:line="276" w:lineRule="auto"/>
        <w:jc w:val="center"/>
        <w:rPr>
          <w:rFonts w:ascii="Tahoma" w:hAnsi="Tahoma" w:cs="Tahoma"/>
          <w:b/>
          <w:sz w:val="22"/>
          <w:szCs w:val="22"/>
        </w:rPr>
      </w:pPr>
    </w:p>
    <w:p w:rsidR="008B7665" w:rsidRPr="007834F9" w:rsidRDefault="008B7665" w:rsidP="008B7665">
      <w:pPr>
        <w:spacing w:line="276" w:lineRule="auto"/>
        <w:jc w:val="center"/>
        <w:rPr>
          <w:rFonts w:ascii="Tahoma" w:hAnsi="Tahoma" w:cs="Tahoma"/>
          <w:b/>
          <w:sz w:val="22"/>
          <w:szCs w:val="22"/>
        </w:rPr>
      </w:pPr>
    </w:p>
    <w:p w:rsidR="008B7665" w:rsidRPr="007834F9" w:rsidRDefault="008B7665" w:rsidP="008B7665">
      <w:pPr>
        <w:jc w:val="center"/>
        <w:rPr>
          <w:rFonts w:ascii="Tahoma" w:hAnsi="Tahoma" w:cs="Tahoma"/>
          <w:b/>
          <w:sz w:val="22"/>
          <w:szCs w:val="22"/>
        </w:rPr>
      </w:pPr>
    </w:p>
    <w:p w:rsidR="008B7665" w:rsidRPr="007834F9" w:rsidRDefault="008B7665" w:rsidP="008B7665">
      <w:pPr>
        <w:jc w:val="center"/>
        <w:rPr>
          <w:rFonts w:ascii="Tahoma" w:hAnsi="Tahoma" w:cs="Tahoma"/>
          <w:b/>
          <w:sz w:val="22"/>
          <w:szCs w:val="22"/>
        </w:rPr>
      </w:pPr>
    </w:p>
    <w:p w:rsidR="008B7665" w:rsidRPr="007834F9" w:rsidRDefault="008B7665" w:rsidP="008B7665">
      <w:pPr>
        <w:jc w:val="center"/>
        <w:rPr>
          <w:rFonts w:ascii="Tahoma" w:hAnsi="Tahoma" w:cs="Tahoma"/>
          <w:b/>
          <w:sz w:val="22"/>
          <w:szCs w:val="22"/>
        </w:rPr>
      </w:pPr>
    </w:p>
    <w:p w:rsidR="008B7665" w:rsidRPr="007834F9" w:rsidRDefault="00B5378D" w:rsidP="008B7665">
      <w:pPr>
        <w:jc w:val="center"/>
        <w:rPr>
          <w:rFonts w:ascii="Tahoma" w:hAnsi="Tahoma" w:cs="Tahoma"/>
          <w:b/>
          <w:sz w:val="22"/>
          <w:szCs w:val="22"/>
        </w:rPr>
      </w:pPr>
      <w:r>
        <w:rPr>
          <w:rFonts w:ascii="Tahoma" w:hAnsi="Tahoma" w:cs="Tahoma"/>
          <w:b/>
          <w:sz w:val="22"/>
          <w:szCs w:val="22"/>
        </w:rPr>
        <w:t>________________________</w:t>
      </w:r>
    </w:p>
    <w:p w:rsidR="008B7665" w:rsidRPr="007834F9" w:rsidRDefault="008B7665" w:rsidP="008B7665">
      <w:pPr>
        <w:jc w:val="center"/>
        <w:rPr>
          <w:rFonts w:ascii="Tahoma" w:hAnsi="Tahoma" w:cs="Tahoma"/>
          <w:sz w:val="22"/>
          <w:szCs w:val="22"/>
        </w:rPr>
      </w:pPr>
      <w:r w:rsidRPr="007834F9">
        <w:rPr>
          <w:rFonts w:ascii="Tahoma" w:hAnsi="Tahoma" w:cs="Tahoma"/>
          <w:sz w:val="22"/>
          <w:szCs w:val="22"/>
        </w:rPr>
        <w:t>Secretari</w:t>
      </w:r>
      <w:r w:rsidR="003E491B">
        <w:rPr>
          <w:rFonts w:ascii="Tahoma" w:hAnsi="Tahoma" w:cs="Tahoma"/>
          <w:sz w:val="22"/>
          <w:szCs w:val="22"/>
        </w:rPr>
        <w:t>o</w:t>
      </w:r>
      <w:r w:rsidRPr="007834F9">
        <w:rPr>
          <w:rFonts w:ascii="Tahoma" w:hAnsi="Tahoma" w:cs="Tahoma"/>
          <w:sz w:val="22"/>
          <w:szCs w:val="22"/>
        </w:rPr>
        <w:t xml:space="preserve"> Ad-Hoc</w:t>
      </w:r>
    </w:p>
    <w:p w:rsidR="005318DD" w:rsidRDefault="005318DD"/>
    <w:p w:rsidR="000263BB" w:rsidRDefault="000263BB" w:rsidP="000263BB">
      <w:pPr>
        <w:widowControl w:val="0"/>
        <w:autoSpaceDE w:val="0"/>
        <w:autoSpaceDN w:val="0"/>
        <w:adjustRightInd w:val="0"/>
        <w:spacing w:line="276" w:lineRule="auto"/>
        <w:ind w:firstLine="709"/>
        <w:jc w:val="both"/>
        <w:rPr>
          <w:rFonts w:ascii="Tahoma" w:hAnsi="Tahoma" w:cs="Tahoma"/>
          <w:sz w:val="22"/>
          <w:szCs w:val="22"/>
        </w:rPr>
      </w:pPr>
    </w:p>
    <w:p w:rsidR="004F0F92" w:rsidRDefault="004F0F92" w:rsidP="000263BB">
      <w:pPr>
        <w:widowControl w:val="0"/>
        <w:autoSpaceDE w:val="0"/>
        <w:autoSpaceDN w:val="0"/>
        <w:adjustRightInd w:val="0"/>
        <w:spacing w:line="276" w:lineRule="auto"/>
        <w:ind w:firstLine="709"/>
        <w:jc w:val="both"/>
        <w:rPr>
          <w:rFonts w:ascii="Tahoma" w:hAnsi="Tahoma" w:cs="Tahoma"/>
          <w:sz w:val="22"/>
          <w:szCs w:val="22"/>
        </w:rPr>
      </w:pPr>
    </w:p>
    <w:p w:rsidR="004F0F92" w:rsidRDefault="004F0F92" w:rsidP="000263BB">
      <w:pPr>
        <w:widowControl w:val="0"/>
        <w:autoSpaceDE w:val="0"/>
        <w:autoSpaceDN w:val="0"/>
        <w:adjustRightInd w:val="0"/>
        <w:spacing w:line="276" w:lineRule="auto"/>
        <w:ind w:firstLine="709"/>
        <w:jc w:val="both"/>
        <w:rPr>
          <w:rFonts w:ascii="Tahoma" w:hAnsi="Tahoma" w:cs="Tahoma"/>
          <w:sz w:val="22"/>
          <w:szCs w:val="22"/>
        </w:rPr>
      </w:pPr>
    </w:p>
    <w:p w:rsidR="004F0F92" w:rsidRDefault="004F0F92" w:rsidP="000263BB">
      <w:pPr>
        <w:widowControl w:val="0"/>
        <w:autoSpaceDE w:val="0"/>
        <w:autoSpaceDN w:val="0"/>
        <w:adjustRightInd w:val="0"/>
        <w:spacing w:line="276" w:lineRule="auto"/>
        <w:ind w:firstLine="709"/>
        <w:jc w:val="both"/>
        <w:rPr>
          <w:rFonts w:ascii="Tahoma" w:hAnsi="Tahoma" w:cs="Tahoma"/>
          <w:sz w:val="22"/>
          <w:szCs w:val="22"/>
        </w:rPr>
      </w:pPr>
    </w:p>
    <w:p w:rsidR="004F0F92" w:rsidRDefault="004F0F92" w:rsidP="000263BB">
      <w:pPr>
        <w:widowControl w:val="0"/>
        <w:autoSpaceDE w:val="0"/>
        <w:autoSpaceDN w:val="0"/>
        <w:adjustRightInd w:val="0"/>
        <w:spacing w:line="276" w:lineRule="auto"/>
        <w:ind w:firstLine="709"/>
        <w:jc w:val="both"/>
        <w:rPr>
          <w:rFonts w:ascii="Tahoma" w:hAnsi="Tahoma" w:cs="Tahoma"/>
          <w:sz w:val="22"/>
          <w:szCs w:val="22"/>
        </w:rPr>
      </w:pPr>
    </w:p>
    <w:p w:rsidR="004F0F92" w:rsidRDefault="004F0F92" w:rsidP="000263BB">
      <w:pPr>
        <w:widowControl w:val="0"/>
        <w:autoSpaceDE w:val="0"/>
        <w:autoSpaceDN w:val="0"/>
        <w:adjustRightInd w:val="0"/>
        <w:spacing w:line="276" w:lineRule="auto"/>
        <w:ind w:firstLine="709"/>
        <w:jc w:val="both"/>
        <w:rPr>
          <w:rFonts w:ascii="Tahoma" w:hAnsi="Tahoma" w:cs="Tahoma"/>
          <w:sz w:val="22"/>
          <w:szCs w:val="22"/>
        </w:rPr>
      </w:pPr>
    </w:p>
    <w:p w:rsidR="004F0F92" w:rsidRDefault="004F0F92" w:rsidP="000263BB">
      <w:pPr>
        <w:widowControl w:val="0"/>
        <w:autoSpaceDE w:val="0"/>
        <w:autoSpaceDN w:val="0"/>
        <w:adjustRightInd w:val="0"/>
        <w:spacing w:line="276" w:lineRule="auto"/>
        <w:ind w:firstLine="709"/>
        <w:jc w:val="both"/>
        <w:rPr>
          <w:rFonts w:ascii="Tahoma" w:hAnsi="Tahoma" w:cs="Tahoma"/>
          <w:sz w:val="22"/>
          <w:szCs w:val="22"/>
        </w:rPr>
      </w:pPr>
    </w:p>
    <w:p w:rsidR="004F0F92" w:rsidRDefault="004F0F92" w:rsidP="000263BB">
      <w:pPr>
        <w:widowControl w:val="0"/>
        <w:autoSpaceDE w:val="0"/>
        <w:autoSpaceDN w:val="0"/>
        <w:adjustRightInd w:val="0"/>
        <w:spacing w:line="276" w:lineRule="auto"/>
        <w:ind w:firstLine="709"/>
        <w:jc w:val="both"/>
        <w:rPr>
          <w:rFonts w:ascii="Tahoma" w:hAnsi="Tahoma" w:cs="Tahoma"/>
          <w:sz w:val="22"/>
          <w:szCs w:val="22"/>
        </w:rPr>
      </w:pPr>
    </w:p>
    <w:p w:rsidR="004F0F92" w:rsidRDefault="004F0F92" w:rsidP="000263BB">
      <w:pPr>
        <w:widowControl w:val="0"/>
        <w:autoSpaceDE w:val="0"/>
        <w:autoSpaceDN w:val="0"/>
        <w:adjustRightInd w:val="0"/>
        <w:spacing w:line="276" w:lineRule="auto"/>
        <w:ind w:firstLine="709"/>
        <w:jc w:val="both"/>
        <w:rPr>
          <w:rFonts w:ascii="Tahoma" w:hAnsi="Tahoma" w:cs="Tahoma"/>
          <w:sz w:val="22"/>
          <w:szCs w:val="22"/>
        </w:rPr>
      </w:pPr>
    </w:p>
    <w:p w:rsidR="004F0F92" w:rsidRDefault="004F0F92" w:rsidP="000263BB">
      <w:pPr>
        <w:widowControl w:val="0"/>
        <w:autoSpaceDE w:val="0"/>
        <w:autoSpaceDN w:val="0"/>
        <w:adjustRightInd w:val="0"/>
        <w:spacing w:line="276" w:lineRule="auto"/>
        <w:ind w:firstLine="709"/>
        <w:jc w:val="both"/>
        <w:rPr>
          <w:rFonts w:ascii="Tahoma" w:hAnsi="Tahoma" w:cs="Tahoma"/>
          <w:sz w:val="22"/>
          <w:szCs w:val="22"/>
        </w:rPr>
      </w:pPr>
    </w:p>
    <w:p w:rsidR="004F0F92" w:rsidRDefault="004F0F92" w:rsidP="000263BB">
      <w:pPr>
        <w:widowControl w:val="0"/>
        <w:autoSpaceDE w:val="0"/>
        <w:autoSpaceDN w:val="0"/>
        <w:adjustRightInd w:val="0"/>
        <w:spacing w:line="276" w:lineRule="auto"/>
        <w:ind w:firstLine="709"/>
        <w:jc w:val="both"/>
        <w:rPr>
          <w:rFonts w:ascii="Tahoma" w:hAnsi="Tahoma" w:cs="Tahoma"/>
          <w:sz w:val="22"/>
          <w:szCs w:val="22"/>
        </w:rPr>
      </w:pPr>
    </w:p>
    <w:p w:rsidR="004F0F92" w:rsidRDefault="004F0F92" w:rsidP="000263BB">
      <w:pPr>
        <w:widowControl w:val="0"/>
        <w:autoSpaceDE w:val="0"/>
        <w:autoSpaceDN w:val="0"/>
        <w:adjustRightInd w:val="0"/>
        <w:spacing w:line="276" w:lineRule="auto"/>
        <w:ind w:firstLine="709"/>
        <w:jc w:val="both"/>
        <w:rPr>
          <w:rFonts w:ascii="Tahoma" w:hAnsi="Tahoma" w:cs="Tahoma"/>
          <w:sz w:val="22"/>
          <w:szCs w:val="22"/>
        </w:rPr>
      </w:pPr>
    </w:p>
    <w:p w:rsidR="004F0F92" w:rsidRDefault="004F0F92" w:rsidP="000263BB">
      <w:pPr>
        <w:widowControl w:val="0"/>
        <w:autoSpaceDE w:val="0"/>
        <w:autoSpaceDN w:val="0"/>
        <w:adjustRightInd w:val="0"/>
        <w:spacing w:line="276" w:lineRule="auto"/>
        <w:ind w:firstLine="709"/>
        <w:jc w:val="both"/>
        <w:rPr>
          <w:rFonts w:ascii="Tahoma" w:hAnsi="Tahoma" w:cs="Tahoma"/>
          <w:sz w:val="22"/>
          <w:szCs w:val="22"/>
        </w:rPr>
      </w:pPr>
    </w:p>
    <w:p w:rsidR="004F0F92" w:rsidRDefault="004F0F92" w:rsidP="000263BB">
      <w:pPr>
        <w:widowControl w:val="0"/>
        <w:autoSpaceDE w:val="0"/>
        <w:autoSpaceDN w:val="0"/>
        <w:adjustRightInd w:val="0"/>
        <w:spacing w:line="276" w:lineRule="auto"/>
        <w:ind w:firstLine="709"/>
        <w:jc w:val="both"/>
        <w:rPr>
          <w:rFonts w:ascii="Tahoma" w:hAnsi="Tahoma" w:cs="Tahoma"/>
          <w:sz w:val="22"/>
          <w:szCs w:val="22"/>
        </w:rPr>
      </w:pPr>
    </w:p>
    <w:p w:rsidR="004F0F92" w:rsidRDefault="004F0F92" w:rsidP="000263BB">
      <w:pPr>
        <w:widowControl w:val="0"/>
        <w:autoSpaceDE w:val="0"/>
        <w:autoSpaceDN w:val="0"/>
        <w:adjustRightInd w:val="0"/>
        <w:spacing w:line="276" w:lineRule="auto"/>
        <w:ind w:firstLine="709"/>
        <w:jc w:val="both"/>
        <w:rPr>
          <w:rFonts w:ascii="Tahoma" w:hAnsi="Tahoma" w:cs="Tahoma"/>
          <w:sz w:val="22"/>
          <w:szCs w:val="22"/>
        </w:rPr>
      </w:pPr>
    </w:p>
    <w:p w:rsidR="004F0F92" w:rsidRDefault="004F0F92" w:rsidP="000263BB">
      <w:pPr>
        <w:widowControl w:val="0"/>
        <w:autoSpaceDE w:val="0"/>
        <w:autoSpaceDN w:val="0"/>
        <w:adjustRightInd w:val="0"/>
        <w:spacing w:line="276" w:lineRule="auto"/>
        <w:ind w:firstLine="709"/>
        <w:jc w:val="both"/>
        <w:rPr>
          <w:rFonts w:ascii="Tahoma" w:hAnsi="Tahoma" w:cs="Tahoma"/>
          <w:sz w:val="22"/>
          <w:szCs w:val="22"/>
        </w:rPr>
      </w:pPr>
    </w:p>
    <w:p w:rsidR="004F0F92" w:rsidRDefault="004F0F92" w:rsidP="000263BB">
      <w:pPr>
        <w:widowControl w:val="0"/>
        <w:autoSpaceDE w:val="0"/>
        <w:autoSpaceDN w:val="0"/>
        <w:adjustRightInd w:val="0"/>
        <w:spacing w:line="276" w:lineRule="auto"/>
        <w:ind w:firstLine="709"/>
        <w:jc w:val="both"/>
        <w:rPr>
          <w:rFonts w:ascii="Tahoma" w:hAnsi="Tahoma" w:cs="Tahoma"/>
          <w:sz w:val="22"/>
          <w:szCs w:val="22"/>
        </w:rPr>
      </w:pPr>
    </w:p>
    <w:p w:rsidR="004F0F92" w:rsidRDefault="004F0F92" w:rsidP="000263BB">
      <w:pPr>
        <w:widowControl w:val="0"/>
        <w:autoSpaceDE w:val="0"/>
        <w:autoSpaceDN w:val="0"/>
        <w:adjustRightInd w:val="0"/>
        <w:spacing w:line="276" w:lineRule="auto"/>
        <w:ind w:firstLine="709"/>
        <w:jc w:val="both"/>
        <w:rPr>
          <w:rFonts w:ascii="Tahoma" w:hAnsi="Tahoma" w:cs="Tahoma"/>
          <w:sz w:val="22"/>
          <w:szCs w:val="22"/>
        </w:rPr>
      </w:pPr>
    </w:p>
    <w:p w:rsidR="004F0F92" w:rsidRDefault="004F0F92" w:rsidP="000263BB">
      <w:pPr>
        <w:widowControl w:val="0"/>
        <w:autoSpaceDE w:val="0"/>
        <w:autoSpaceDN w:val="0"/>
        <w:adjustRightInd w:val="0"/>
        <w:spacing w:line="276" w:lineRule="auto"/>
        <w:ind w:firstLine="709"/>
        <w:jc w:val="both"/>
        <w:rPr>
          <w:rFonts w:ascii="Tahoma" w:hAnsi="Tahoma" w:cs="Tahoma"/>
          <w:sz w:val="22"/>
          <w:szCs w:val="22"/>
        </w:rPr>
      </w:pPr>
    </w:p>
    <w:p w:rsidR="00A64CF4" w:rsidRDefault="00A64CF4" w:rsidP="00347C04">
      <w:pPr>
        <w:rPr>
          <w:b/>
        </w:rPr>
      </w:pPr>
    </w:p>
    <w:sectPr w:rsidR="00A64CF4" w:rsidSect="00480896">
      <w:headerReference w:type="default" r:id="rId9"/>
      <w:footerReference w:type="default" r:id="rId10"/>
      <w:footerReference w:type="first" r:id="rId11"/>
      <w:pgSz w:w="12242" w:h="18722" w:code="121"/>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4275" w:rsidRDefault="00494275" w:rsidP="00080145">
      <w:r>
        <w:separator/>
      </w:r>
    </w:p>
  </w:endnote>
  <w:endnote w:type="continuationSeparator" w:id="0">
    <w:p w:rsidR="00494275" w:rsidRDefault="00494275" w:rsidP="000801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6353560"/>
      <w:docPartObj>
        <w:docPartGallery w:val="Page Numbers (Bottom of Page)"/>
        <w:docPartUnique/>
      </w:docPartObj>
    </w:sdtPr>
    <w:sdtEndPr/>
    <w:sdtContent>
      <w:p w:rsidR="00347C04" w:rsidRDefault="00347C04">
        <w:pPr>
          <w:pStyle w:val="Pieddepage"/>
          <w:jc w:val="right"/>
        </w:pPr>
        <w:r>
          <w:fldChar w:fldCharType="begin"/>
        </w:r>
        <w:r>
          <w:instrText>PAGE   \* MERGEFORMAT</w:instrText>
        </w:r>
        <w:r>
          <w:fldChar w:fldCharType="separate"/>
        </w:r>
        <w:r w:rsidR="008121FE">
          <w:rPr>
            <w:noProof/>
          </w:rPr>
          <w:t>5</w:t>
        </w:r>
        <w:r>
          <w:fldChar w:fldCharType="end"/>
        </w:r>
      </w:p>
    </w:sdtContent>
  </w:sdt>
  <w:p w:rsidR="00347C04" w:rsidRDefault="00347C04">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6370693"/>
      <w:docPartObj>
        <w:docPartGallery w:val="Page Numbers (Bottom of Page)"/>
        <w:docPartUnique/>
      </w:docPartObj>
    </w:sdtPr>
    <w:sdtEndPr/>
    <w:sdtContent>
      <w:p w:rsidR="00850272" w:rsidRDefault="00F40200">
        <w:pPr>
          <w:pStyle w:val="Pieddepage"/>
          <w:jc w:val="right"/>
        </w:pPr>
        <w:r>
          <w:fldChar w:fldCharType="begin"/>
        </w:r>
        <w:r>
          <w:instrText>PAGE   \* MERGEFORMAT</w:instrText>
        </w:r>
        <w:r>
          <w:fldChar w:fldCharType="separate"/>
        </w:r>
        <w:r w:rsidR="008121FE">
          <w:rPr>
            <w:noProof/>
          </w:rPr>
          <w:t>1</w:t>
        </w:r>
        <w:r>
          <w:rPr>
            <w:noProof/>
          </w:rPr>
          <w:fldChar w:fldCharType="end"/>
        </w:r>
      </w:p>
    </w:sdtContent>
  </w:sdt>
  <w:p w:rsidR="00850272" w:rsidRDefault="00850272">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4275" w:rsidRDefault="00494275" w:rsidP="00080145">
      <w:r>
        <w:separator/>
      </w:r>
    </w:p>
  </w:footnote>
  <w:footnote w:type="continuationSeparator" w:id="0">
    <w:p w:rsidR="00494275" w:rsidRDefault="00494275" w:rsidP="000801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0272" w:rsidRPr="00C616B6" w:rsidRDefault="00850272" w:rsidP="004A6CA2">
    <w:pPr>
      <w:pStyle w:val="Titre"/>
      <w:spacing w:line="240" w:lineRule="auto"/>
      <w:jc w:val="both"/>
      <w:rPr>
        <w:rFonts w:ascii="Times New Roman" w:hAnsi="Times New Roman" w:cs="Times New Roman"/>
        <w:b w:val="0"/>
        <w:color w:val="000000" w:themeColor="text1"/>
        <w:sz w:val="16"/>
        <w:szCs w:val="16"/>
      </w:rPr>
    </w:pPr>
    <w:r w:rsidRPr="00C616B6">
      <w:rPr>
        <w:rFonts w:ascii="Times New Roman" w:hAnsi="Times New Roman" w:cs="Times New Roman"/>
        <w:b w:val="0"/>
        <w:color w:val="000000" w:themeColor="text1"/>
        <w:sz w:val="16"/>
        <w:szCs w:val="16"/>
      </w:rPr>
      <w:t>Radicación No.: 66001-31-05-005-2014-00</w:t>
    </w:r>
    <w:r w:rsidR="002866A9">
      <w:rPr>
        <w:rFonts w:ascii="Times New Roman" w:hAnsi="Times New Roman" w:cs="Times New Roman"/>
        <w:b w:val="0"/>
        <w:color w:val="000000" w:themeColor="text1"/>
        <w:sz w:val="16"/>
        <w:szCs w:val="16"/>
      </w:rPr>
      <w:t>016</w:t>
    </w:r>
    <w:r w:rsidRPr="00C616B6">
      <w:rPr>
        <w:rFonts w:ascii="Times New Roman" w:hAnsi="Times New Roman" w:cs="Times New Roman"/>
        <w:b w:val="0"/>
        <w:color w:val="000000" w:themeColor="text1"/>
        <w:sz w:val="16"/>
        <w:szCs w:val="16"/>
      </w:rPr>
      <w:t>-0</w:t>
    </w:r>
    <w:r w:rsidR="00070E87">
      <w:rPr>
        <w:rFonts w:ascii="Times New Roman" w:hAnsi="Times New Roman" w:cs="Times New Roman"/>
        <w:b w:val="0"/>
        <w:color w:val="000000" w:themeColor="text1"/>
        <w:sz w:val="16"/>
        <w:szCs w:val="16"/>
      </w:rPr>
      <w:t>1</w:t>
    </w:r>
  </w:p>
  <w:p w:rsidR="00850272" w:rsidRPr="00C616B6" w:rsidRDefault="00850272" w:rsidP="004A6CA2">
    <w:pPr>
      <w:pStyle w:val="Titre"/>
      <w:spacing w:line="240" w:lineRule="auto"/>
      <w:jc w:val="both"/>
      <w:rPr>
        <w:rFonts w:ascii="Times New Roman" w:hAnsi="Times New Roman" w:cs="Times New Roman"/>
        <w:b w:val="0"/>
        <w:color w:val="000000" w:themeColor="text1"/>
        <w:sz w:val="16"/>
        <w:szCs w:val="16"/>
      </w:rPr>
    </w:pPr>
    <w:r w:rsidRPr="00C616B6">
      <w:rPr>
        <w:rFonts w:ascii="Times New Roman" w:hAnsi="Times New Roman" w:cs="Times New Roman"/>
        <w:b w:val="0"/>
        <w:color w:val="000000" w:themeColor="text1"/>
        <w:sz w:val="16"/>
        <w:szCs w:val="16"/>
      </w:rPr>
      <w:t xml:space="preserve">Demandantes: </w:t>
    </w:r>
    <w:r w:rsidR="002866A9">
      <w:rPr>
        <w:rFonts w:ascii="Times New Roman" w:hAnsi="Times New Roman" w:cs="Times New Roman"/>
        <w:b w:val="0"/>
        <w:color w:val="000000" w:themeColor="text1"/>
        <w:sz w:val="16"/>
        <w:szCs w:val="16"/>
      </w:rPr>
      <w:t xml:space="preserve">Pedro José Marín </w:t>
    </w:r>
    <w:proofErr w:type="spellStart"/>
    <w:r w:rsidR="002866A9">
      <w:rPr>
        <w:rFonts w:ascii="Times New Roman" w:hAnsi="Times New Roman" w:cs="Times New Roman"/>
        <w:b w:val="0"/>
        <w:color w:val="000000" w:themeColor="text1"/>
        <w:sz w:val="16"/>
        <w:szCs w:val="16"/>
      </w:rPr>
      <w:t>Marín</w:t>
    </w:r>
    <w:proofErr w:type="spellEnd"/>
    <w:r w:rsidR="002866A9">
      <w:rPr>
        <w:rFonts w:ascii="Times New Roman" w:hAnsi="Times New Roman" w:cs="Times New Roman"/>
        <w:b w:val="0"/>
        <w:color w:val="000000" w:themeColor="text1"/>
        <w:sz w:val="16"/>
        <w:szCs w:val="16"/>
      </w:rPr>
      <w:t xml:space="preserve"> </w:t>
    </w:r>
  </w:p>
  <w:p w:rsidR="00850272" w:rsidRPr="00C616B6" w:rsidRDefault="00850272" w:rsidP="004A6CA2">
    <w:pPr>
      <w:pStyle w:val="Titre"/>
      <w:spacing w:line="240" w:lineRule="auto"/>
      <w:ind w:left="708" w:hanging="708"/>
      <w:jc w:val="both"/>
      <w:rPr>
        <w:rFonts w:ascii="Times New Roman" w:hAnsi="Times New Roman" w:cs="Times New Roman"/>
        <w:b w:val="0"/>
        <w:color w:val="000000" w:themeColor="text1"/>
        <w:sz w:val="16"/>
        <w:szCs w:val="16"/>
      </w:rPr>
    </w:pPr>
    <w:r w:rsidRPr="00C616B6">
      <w:rPr>
        <w:rFonts w:ascii="Times New Roman" w:hAnsi="Times New Roman" w:cs="Times New Roman"/>
        <w:b w:val="0"/>
        <w:color w:val="000000" w:themeColor="text1"/>
        <w:sz w:val="16"/>
        <w:szCs w:val="16"/>
      </w:rPr>
      <w:t xml:space="preserve">Demandado: </w:t>
    </w:r>
    <w:r w:rsidR="002866A9">
      <w:rPr>
        <w:rFonts w:ascii="Times New Roman" w:hAnsi="Times New Roman" w:cs="Times New Roman"/>
        <w:b w:val="0"/>
        <w:color w:val="000000" w:themeColor="text1"/>
        <w:sz w:val="16"/>
        <w:szCs w:val="16"/>
      </w:rPr>
      <w:t xml:space="preserve">Municipio de Pereira </w:t>
    </w:r>
  </w:p>
  <w:p w:rsidR="00850272" w:rsidRPr="00480896" w:rsidRDefault="00850272" w:rsidP="00480896">
    <w:pPr>
      <w:pStyle w:val="Titre"/>
      <w:spacing w:line="240" w:lineRule="auto"/>
      <w:ind w:left="708" w:hanging="708"/>
      <w:jc w:val="both"/>
      <w:rPr>
        <w:rFonts w:ascii="Times New Roman" w:hAnsi="Times New Roman" w:cs="Times New Roman"/>
        <w:b w:val="0"/>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863691"/>
    <w:multiLevelType w:val="multilevel"/>
    <w:tmpl w:val="12B64AE6"/>
    <w:lvl w:ilvl="0">
      <w:start w:val="4"/>
      <w:numFmt w:val="decimal"/>
      <w:lvlText w:val="%1"/>
      <w:lvlJc w:val="left"/>
      <w:pPr>
        <w:ind w:left="375" w:hanging="375"/>
      </w:pPr>
      <w:rPr>
        <w:rFonts w:hint="default"/>
      </w:rPr>
    </w:lvl>
    <w:lvl w:ilvl="1">
      <w:start w:val="1"/>
      <w:numFmt w:val="decimal"/>
      <w:lvlText w:val="%1.%2"/>
      <w:lvlJc w:val="left"/>
      <w:pPr>
        <w:ind w:left="1468" w:hanging="720"/>
      </w:pPr>
      <w:rPr>
        <w:rFonts w:hint="default"/>
      </w:rPr>
    </w:lvl>
    <w:lvl w:ilvl="2">
      <w:start w:val="1"/>
      <w:numFmt w:val="decimal"/>
      <w:lvlText w:val="%1.%2.%3"/>
      <w:lvlJc w:val="left"/>
      <w:pPr>
        <w:ind w:left="2576" w:hanging="1080"/>
      </w:pPr>
      <w:rPr>
        <w:rFonts w:hint="default"/>
      </w:rPr>
    </w:lvl>
    <w:lvl w:ilvl="3">
      <w:start w:val="1"/>
      <w:numFmt w:val="decimal"/>
      <w:lvlText w:val="%1.%2.%3.%4"/>
      <w:lvlJc w:val="left"/>
      <w:pPr>
        <w:ind w:left="3324" w:hanging="1080"/>
      </w:pPr>
      <w:rPr>
        <w:rFonts w:hint="default"/>
      </w:rPr>
    </w:lvl>
    <w:lvl w:ilvl="4">
      <w:start w:val="1"/>
      <w:numFmt w:val="decimal"/>
      <w:lvlText w:val="%1.%2.%3.%4.%5"/>
      <w:lvlJc w:val="left"/>
      <w:pPr>
        <w:ind w:left="4432" w:hanging="1440"/>
      </w:pPr>
      <w:rPr>
        <w:rFonts w:hint="default"/>
      </w:rPr>
    </w:lvl>
    <w:lvl w:ilvl="5">
      <w:start w:val="1"/>
      <w:numFmt w:val="decimal"/>
      <w:lvlText w:val="%1.%2.%3.%4.%5.%6"/>
      <w:lvlJc w:val="left"/>
      <w:pPr>
        <w:ind w:left="5540" w:hanging="1800"/>
      </w:pPr>
      <w:rPr>
        <w:rFonts w:hint="default"/>
      </w:rPr>
    </w:lvl>
    <w:lvl w:ilvl="6">
      <w:start w:val="1"/>
      <w:numFmt w:val="decimal"/>
      <w:lvlText w:val="%1.%2.%3.%4.%5.%6.%7"/>
      <w:lvlJc w:val="left"/>
      <w:pPr>
        <w:ind w:left="6648" w:hanging="2160"/>
      </w:pPr>
      <w:rPr>
        <w:rFonts w:hint="default"/>
      </w:rPr>
    </w:lvl>
    <w:lvl w:ilvl="7">
      <w:start w:val="1"/>
      <w:numFmt w:val="decimal"/>
      <w:lvlText w:val="%1.%2.%3.%4.%5.%6.%7.%8"/>
      <w:lvlJc w:val="left"/>
      <w:pPr>
        <w:ind w:left="7396" w:hanging="2160"/>
      </w:pPr>
      <w:rPr>
        <w:rFonts w:hint="default"/>
      </w:rPr>
    </w:lvl>
    <w:lvl w:ilvl="8">
      <w:start w:val="1"/>
      <w:numFmt w:val="decimal"/>
      <w:lvlText w:val="%1.%2.%3.%4.%5.%6.%7.%8.%9"/>
      <w:lvlJc w:val="left"/>
      <w:pPr>
        <w:ind w:left="8504" w:hanging="2520"/>
      </w:pPr>
      <w:rPr>
        <w:rFonts w:hint="default"/>
      </w:rPr>
    </w:lvl>
  </w:abstractNum>
  <w:abstractNum w:abstractNumId="1">
    <w:nsid w:val="1BCB7A59"/>
    <w:multiLevelType w:val="multilevel"/>
    <w:tmpl w:val="E5684C70"/>
    <w:lvl w:ilvl="0">
      <w:start w:val="1"/>
      <w:numFmt w:val="upperRoman"/>
      <w:lvlText w:val="%1."/>
      <w:lvlJc w:val="left"/>
      <w:pPr>
        <w:tabs>
          <w:tab w:val="num" w:pos="1080"/>
        </w:tabs>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2">
    <w:nsid w:val="22420212"/>
    <w:multiLevelType w:val="multilevel"/>
    <w:tmpl w:val="1F904D96"/>
    <w:lvl w:ilvl="0">
      <w:start w:val="4"/>
      <w:numFmt w:val="decimal"/>
      <w:lvlText w:val="%1."/>
      <w:lvlJc w:val="left"/>
      <w:pPr>
        <w:ind w:left="450" w:hanging="45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3240" w:hanging="1080"/>
      </w:pPr>
      <w:rPr>
        <w:rFonts w:hint="default"/>
      </w:rPr>
    </w:lvl>
    <w:lvl w:ilvl="3">
      <w:start w:val="1"/>
      <w:numFmt w:val="decimal"/>
      <w:lvlText w:val="%1.%2.%3.%4."/>
      <w:lvlJc w:val="left"/>
      <w:pPr>
        <w:ind w:left="4680" w:hanging="144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7200" w:hanging="1800"/>
      </w:pPr>
      <w:rPr>
        <w:rFonts w:hint="default"/>
      </w:rPr>
    </w:lvl>
    <w:lvl w:ilvl="6">
      <w:start w:val="1"/>
      <w:numFmt w:val="decimal"/>
      <w:lvlText w:val="%1.%2.%3.%4.%5.%6.%7."/>
      <w:lvlJc w:val="left"/>
      <w:pPr>
        <w:ind w:left="8640" w:hanging="2160"/>
      </w:pPr>
      <w:rPr>
        <w:rFonts w:hint="default"/>
      </w:rPr>
    </w:lvl>
    <w:lvl w:ilvl="7">
      <w:start w:val="1"/>
      <w:numFmt w:val="decimal"/>
      <w:lvlText w:val="%1.%2.%3.%4.%5.%6.%7.%8."/>
      <w:lvlJc w:val="left"/>
      <w:pPr>
        <w:ind w:left="10080" w:hanging="2520"/>
      </w:pPr>
      <w:rPr>
        <w:rFonts w:hint="default"/>
      </w:rPr>
    </w:lvl>
    <w:lvl w:ilvl="8">
      <w:start w:val="1"/>
      <w:numFmt w:val="decimal"/>
      <w:lvlText w:val="%1.%2.%3.%4.%5.%6.%7.%8.%9."/>
      <w:lvlJc w:val="left"/>
      <w:pPr>
        <w:ind w:left="11160" w:hanging="2520"/>
      </w:pPr>
      <w:rPr>
        <w:rFonts w:hint="default"/>
      </w:rPr>
    </w:lvl>
  </w:abstractNum>
  <w:abstractNum w:abstractNumId="3">
    <w:nsid w:val="5AD72AB0"/>
    <w:multiLevelType w:val="multilevel"/>
    <w:tmpl w:val="834A4CB8"/>
    <w:lvl w:ilvl="0">
      <w:start w:val="5"/>
      <w:numFmt w:val="upperRoman"/>
      <w:lvlText w:val="%1."/>
      <w:lvlJc w:val="left"/>
      <w:pPr>
        <w:ind w:left="1080" w:hanging="720"/>
      </w:pPr>
      <w:rPr>
        <w:rFonts w:hint="default"/>
      </w:rPr>
    </w:lvl>
    <w:lvl w:ilvl="1">
      <w:start w:val="1"/>
      <w:numFmt w:val="decimal"/>
      <w:isLgl/>
      <w:lvlText w:val="%1.%2."/>
      <w:lvlJc w:val="left"/>
      <w:pPr>
        <w:ind w:left="1440" w:hanging="720"/>
      </w:pPr>
      <w:rPr>
        <w:rFonts w:hint="default"/>
        <w:b/>
        <w:color w:val="auto"/>
      </w:rPr>
    </w:lvl>
    <w:lvl w:ilvl="2">
      <w:start w:val="1"/>
      <w:numFmt w:val="decimal"/>
      <w:isLgl/>
      <w:lvlText w:val="%1.%2.%3."/>
      <w:lvlJc w:val="left"/>
      <w:pPr>
        <w:ind w:left="2160" w:hanging="1080"/>
      </w:pPr>
      <w:rPr>
        <w:rFonts w:hint="default"/>
      </w:rPr>
    </w:lvl>
    <w:lvl w:ilvl="3">
      <w:start w:val="1"/>
      <w:numFmt w:val="decimal"/>
      <w:isLgl/>
      <w:lvlText w:val="%1.%2.%3.%4."/>
      <w:lvlJc w:val="left"/>
      <w:pPr>
        <w:ind w:left="2880" w:hanging="144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960" w:hanging="1800"/>
      </w:pPr>
      <w:rPr>
        <w:rFonts w:hint="default"/>
      </w:rPr>
    </w:lvl>
    <w:lvl w:ilvl="6">
      <w:start w:val="1"/>
      <w:numFmt w:val="decimal"/>
      <w:isLgl/>
      <w:lvlText w:val="%1.%2.%3.%4.%5.%6.%7."/>
      <w:lvlJc w:val="left"/>
      <w:pPr>
        <w:ind w:left="4680" w:hanging="2160"/>
      </w:pPr>
      <w:rPr>
        <w:rFonts w:hint="default"/>
      </w:rPr>
    </w:lvl>
    <w:lvl w:ilvl="7">
      <w:start w:val="1"/>
      <w:numFmt w:val="decimal"/>
      <w:isLgl/>
      <w:lvlText w:val="%1.%2.%3.%4.%5.%6.%7.%8."/>
      <w:lvlJc w:val="left"/>
      <w:pPr>
        <w:ind w:left="5400" w:hanging="2520"/>
      </w:pPr>
      <w:rPr>
        <w:rFonts w:hint="default"/>
      </w:rPr>
    </w:lvl>
    <w:lvl w:ilvl="8">
      <w:start w:val="1"/>
      <w:numFmt w:val="decimal"/>
      <w:isLgl/>
      <w:lvlText w:val="%1.%2.%3.%4.%5.%6.%7.%8.%9."/>
      <w:lvlJc w:val="left"/>
      <w:pPr>
        <w:ind w:left="5760" w:hanging="2520"/>
      </w:pPr>
      <w:rPr>
        <w:rFont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8B7665"/>
    <w:rsid w:val="000014B2"/>
    <w:rsid w:val="00003960"/>
    <w:rsid w:val="0000462A"/>
    <w:rsid w:val="00011729"/>
    <w:rsid w:val="00017838"/>
    <w:rsid w:val="000201E8"/>
    <w:rsid w:val="00022AEA"/>
    <w:rsid w:val="00025E17"/>
    <w:rsid w:val="000263BB"/>
    <w:rsid w:val="00030314"/>
    <w:rsid w:val="000325CE"/>
    <w:rsid w:val="00034FE3"/>
    <w:rsid w:val="0004263C"/>
    <w:rsid w:val="0005337D"/>
    <w:rsid w:val="00057B0B"/>
    <w:rsid w:val="00060436"/>
    <w:rsid w:val="00066D65"/>
    <w:rsid w:val="00070E87"/>
    <w:rsid w:val="0007315B"/>
    <w:rsid w:val="00074E8C"/>
    <w:rsid w:val="00075FAF"/>
    <w:rsid w:val="00080145"/>
    <w:rsid w:val="0008576D"/>
    <w:rsid w:val="0009257D"/>
    <w:rsid w:val="000A063D"/>
    <w:rsid w:val="000A16F4"/>
    <w:rsid w:val="000B27B6"/>
    <w:rsid w:val="000C23FB"/>
    <w:rsid w:val="000C4375"/>
    <w:rsid w:val="000C5F60"/>
    <w:rsid w:val="000F02DA"/>
    <w:rsid w:val="000F0E76"/>
    <w:rsid w:val="00100A95"/>
    <w:rsid w:val="001013F3"/>
    <w:rsid w:val="0010278F"/>
    <w:rsid w:val="00105493"/>
    <w:rsid w:val="00106257"/>
    <w:rsid w:val="00110A0D"/>
    <w:rsid w:val="001250D7"/>
    <w:rsid w:val="00127A91"/>
    <w:rsid w:val="00132C5C"/>
    <w:rsid w:val="001366DD"/>
    <w:rsid w:val="00141D03"/>
    <w:rsid w:val="00155398"/>
    <w:rsid w:val="00162539"/>
    <w:rsid w:val="0016363D"/>
    <w:rsid w:val="00166F08"/>
    <w:rsid w:val="001676DE"/>
    <w:rsid w:val="00173636"/>
    <w:rsid w:val="00182977"/>
    <w:rsid w:val="001A09A9"/>
    <w:rsid w:val="001B2F71"/>
    <w:rsid w:val="001B2FB3"/>
    <w:rsid w:val="001B5C19"/>
    <w:rsid w:val="001C7D9C"/>
    <w:rsid w:val="001D4C82"/>
    <w:rsid w:val="001D5EBE"/>
    <w:rsid w:val="001D6FFE"/>
    <w:rsid w:val="001E54E6"/>
    <w:rsid w:val="001E580E"/>
    <w:rsid w:val="001E71E0"/>
    <w:rsid w:val="001E79CD"/>
    <w:rsid w:val="001E7D67"/>
    <w:rsid w:val="001F276C"/>
    <w:rsid w:val="001F49C0"/>
    <w:rsid w:val="001F4FC5"/>
    <w:rsid w:val="001F7390"/>
    <w:rsid w:val="002029A4"/>
    <w:rsid w:val="00210A91"/>
    <w:rsid w:val="002110D4"/>
    <w:rsid w:val="002115CB"/>
    <w:rsid w:val="00212051"/>
    <w:rsid w:val="00216D70"/>
    <w:rsid w:val="00221D95"/>
    <w:rsid w:val="0022654E"/>
    <w:rsid w:val="002438EE"/>
    <w:rsid w:val="002448F5"/>
    <w:rsid w:val="00246A8B"/>
    <w:rsid w:val="002514CA"/>
    <w:rsid w:val="00265631"/>
    <w:rsid w:val="0026647A"/>
    <w:rsid w:val="002666A7"/>
    <w:rsid w:val="00276B24"/>
    <w:rsid w:val="00283EDB"/>
    <w:rsid w:val="002866A9"/>
    <w:rsid w:val="00291DA9"/>
    <w:rsid w:val="002926BB"/>
    <w:rsid w:val="00292D80"/>
    <w:rsid w:val="00293CF9"/>
    <w:rsid w:val="00297535"/>
    <w:rsid w:val="002A7962"/>
    <w:rsid w:val="002B1AB0"/>
    <w:rsid w:val="002B716D"/>
    <w:rsid w:val="002B78FB"/>
    <w:rsid w:val="002D54F6"/>
    <w:rsid w:val="002E0D7D"/>
    <w:rsid w:val="002E0EBC"/>
    <w:rsid w:val="002F0437"/>
    <w:rsid w:val="002F2112"/>
    <w:rsid w:val="0030333B"/>
    <w:rsid w:val="00303AE3"/>
    <w:rsid w:val="00306E24"/>
    <w:rsid w:val="003253FD"/>
    <w:rsid w:val="0033367A"/>
    <w:rsid w:val="00340095"/>
    <w:rsid w:val="00341139"/>
    <w:rsid w:val="00341C0E"/>
    <w:rsid w:val="003421B6"/>
    <w:rsid w:val="00343E6F"/>
    <w:rsid w:val="00347465"/>
    <w:rsid w:val="00347C04"/>
    <w:rsid w:val="003510A5"/>
    <w:rsid w:val="0035456B"/>
    <w:rsid w:val="00361575"/>
    <w:rsid w:val="00367580"/>
    <w:rsid w:val="00371FFB"/>
    <w:rsid w:val="00375458"/>
    <w:rsid w:val="00381B9C"/>
    <w:rsid w:val="00383C54"/>
    <w:rsid w:val="00386188"/>
    <w:rsid w:val="003874E9"/>
    <w:rsid w:val="00390B6A"/>
    <w:rsid w:val="00394ACA"/>
    <w:rsid w:val="00395310"/>
    <w:rsid w:val="003A11BA"/>
    <w:rsid w:val="003A3E8D"/>
    <w:rsid w:val="003B3D13"/>
    <w:rsid w:val="003B47EA"/>
    <w:rsid w:val="003C4FE2"/>
    <w:rsid w:val="003D00D7"/>
    <w:rsid w:val="003E491B"/>
    <w:rsid w:val="003E6724"/>
    <w:rsid w:val="003E7CF2"/>
    <w:rsid w:val="003F1AEF"/>
    <w:rsid w:val="00403B7A"/>
    <w:rsid w:val="00407D7D"/>
    <w:rsid w:val="00412E5B"/>
    <w:rsid w:val="00414DE2"/>
    <w:rsid w:val="00415346"/>
    <w:rsid w:val="004255EA"/>
    <w:rsid w:val="0043386B"/>
    <w:rsid w:val="00443A79"/>
    <w:rsid w:val="004447F5"/>
    <w:rsid w:val="00452AF4"/>
    <w:rsid w:val="004660C9"/>
    <w:rsid w:val="00466CEF"/>
    <w:rsid w:val="00473962"/>
    <w:rsid w:val="00477842"/>
    <w:rsid w:val="00480896"/>
    <w:rsid w:val="00480F2F"/>
    <w:rsid w:val="00494275"/>
    <w:rsid w:val="004A0B7E"/>
    <w:rsid w:val="004A6747"/>
    <w:rsid w:val="004A6CA2"/>
    <w:rsid w:val="004B3539"/>
    <w:rsid w:val="004B3D56"/>
    <w:rsid w:val="004B3E42"/>
    <w:rsid w:val="004B60D0"/>
    <w:rsid w:val="004B78E4"/>
    <w:rsid w:val="004C021A"/>
    <w:rsid w:val="004C1A12"/>
    <w:rsid w:val="004C283A"/>
    <w:rsid w:val="004C6426"/>
    <w:rsid w:val="004C72F3"/>
    <w:rsid w:val="004C7B75"/>
    <w:rsid w:val="004D0735"/>
    <w:rsid w:val="004D7051"/>
    <w:rsid w:val="004E3B52"/>
    <w:rsid w:val="004E4E43"/>
    <w:rsid w:val="004E7FCE"/>
    <w:rsid w:val="004F0F92"/>
    <w:rsid w:val="004F4A7B"/>
    <w:rsid w:val="005056FE"/>
    <w:rsid w:val="00517916"/>
    <w:rsid w:val="00526DBE"/>
    <w:rsid w:val="005273C2"/>
    <w:rsid w:val="00527D03"/>
    <w:rsid w:val="005311B2"/>
    <w:rsid w:val="005318DD"/>
    <w:rsid w:val="005318E8"/>
    <w:rsid w:val="00540C5F"/>
    <w:rsid w:val="00545784"/>
    <w:rsid w:val="005475C4"/>
    <w:rsid w:val="00552DF1"/>
    <w:rsid w:val="0056444E"/>
    <w:rsid w:val="0057194E"/>
    <w:rsid w:val="00577F06"/>
    <w:rsid w:val="00581FD6"/>
    <w:rsid w:val="00583A28"/>
    <w:rsid w:val="0058462F"/>
    <w:rsid w:val="0059063E"/>
    <w:rsid w:val="00592A1F"/>
    <w:rsid w:val="005942AE"/>
    <w:rsid w:val="00597BAC"/>
    <w:rsid w:val="005A17EF"/>
    <w:rsid w:val="005A59B9"/>
    <w:rsid w:val="005B2647"/>
    <w:rsid w:val="005B687D"/>
    <w:rsid w:val="005D0964"/>
    <w:rsid w:val="005D4B79"/>
    <w:rsid w:val="005E0428"/>
    <w:rsid w:val="005F0E90"/>
    <w:rsid w:val="005F36A1"/>
    <w:rsid w:val="005F6A03"/>
    <w:rsid w:val="006028E5"/>
    <w:rsid w:val="00602FA6"/>
    <w:rsid w:val="006036A6"/>
    <w:rsid w:val="00604F59"/>
    <w:rsid w:val="00612331"/>
    <w:rsid w:val="00614DE8"/>
    <w:rsid w:val="00620EBE"/>
    <w:rsid w:val="00621AB8"/>
    <w:rsid w:val="00624510"/>
    <w:rsid w:val="00645881"/>
    <w:rsid w:val="00652914"/>
    <w:rsid w:val="00655FAC"/>
    <w:rsid w:val="006669E2"/>
    <w:rsid w:val="00667CBD"/>
    <w:rsid w:val="006704E9"/>
    <w:rsid w:val="00683396"/>
    <w:rsid w:val="00696364"/>
    <w:rsid w:val="006A1A7A"/>
    <w:rsid w:val="006B252C"/>
    <w:rsid w:val="006C1F7D"/>
    <w:rsid w:val="006C1FEE"/>
    <w:rsid w:val="006D0DC8"/>
    <w:rsid w:val="006D5A9B"/>
    <w:rsid w:val="006E4275"/>
    <w:rsid w:val="006E5F0C"/>
    <w:rsid w:val="006E6687"/>
    <w:rsid w:val="006F439B"/>
    <w:rsid w:val="007062F1"/>
    <w:rsid w:val="007162F8"/>
    <w:rsid w:val="00724EB4"/>
    <w:rsid w:val="0072543C"/>
    <w:rsid w:val="007259C0"/>
    <w:rsid w:val="00727652"/>
    <w:rsid w:val="00730F6D"/>
    <w:rsid w:val="007310D1"/>
    <w:rsid w:val="007320B8"/>
    <w:rsid w:val="00736729"/>
    <w:rsid w:val="0075556D"/>
    <w:rsid w:val="00756A9C"/>
    <w:rsid w:val="00766B68"/>
    <w:rsid w:val="0076744F"/>
    <w:rsid w:val="00774121"/>
    <w:rsid w:val="007875C4"/>
    <w:rsid w:val="007A25CC"/>
    <w:rsid w:val="007B3B93"/>
    <w:rsid w:val="007B3F64"/>
    <w:rsid w:val="007B634B"/>
    <w:rsid w:val="007B6916"/>
    <w:rsid w:val="007D04C8"/>
    <w:rsid w:val="007D2456"/>
    <w:rsid w:val="007D417B"/>
    <w:rsid w:val="007D4A45"/>
    <w:rsid w:val="007D4C51"/>
    <w:rsid w:val="007E5E42"/>
    <w:rsid w:val="007E72ED"/>
    <w:rsid w:val="007F3EF4"/>
    <w:rsid w:val="008050A8"/>
    <w:rsid w:val="00805E0D"/>
    <w:rsid w:val="00811FC8"/>
    <w:rsid w:val="008121FE"/>
    <w:rsid w:val="0081532D"/>
    <w:rsid w:val="00831E0C"/>
    <w:rsid w:val="00832CF6"/>
    <w:rsid w:val="0084096A"/>
    <w:rsid w:val="00842EFF"/>
    <w:rsid w:val="00850272"/>
    <w:rsid w:val="00850A79"/>
    <w:rsid w:val="00850B2D"/>
    <w:rsid w:val="008519E1"/>
    <w:rsid w:val="00860414"/>
    <w:rsid w:val="00874FAF"/>
    <w:rsid w:val="008779AE"/>
    <w:rsid w:val="0088387D"/>
    <w:rsid w:val="00885AB8"/>
    <w:rsid w:val="00893C3F"/>
    <w:rsid w:val="008A4B1B"/>
    <w:rsid w:val="008A71AD"/>
    <w:rsid w:val="008A7933"/>
    <w:rsid w:val="008B7665"/>
    <w:rsid w:val="008C7E33"/>
    <w:rsid w:val="008E1A25"/>
    <w:rsid w:val="008E4526"/>
    <w:rsid w:val="008E491C"/>
    <w:rsid w:val="008E6C63"/>
    <w:rsid w:val="008F5E43"/>
    <w:rsid w:val="00906C3F"/>
    <w:rsid w:val="00911684"/>
    <w:rsid w:val="00912847"/>
    <w:rsid w:val="00912B76"/>
    <w:rsid w:val="00917A25"/>
    <w:rsid w:val="00922AF4"/>
    <w:rsid w:val="009241B2"/>
    <w:rsid w:val="00924305"/>
    <w:rsid w:val="00924720"/>
    <w:rsid w:val="00934D50"/>
    <w:rsid w:val="0095716B"/>
    <w:rsid w:val="009627EF"/>
    <w:rsid w:val="00967694"/>
    <w:rsid w:val="0097043E"/>
    <w:rsid w:val="00970EAA"/>
    <w:rsid w:val="00976160"/>
    <w:rsid w:val="00976479"/>
    <w:rsid w:val="00976E72"/>
    <w:rsid w:val="0098232E"/>
    <w:rsid w:val="0098272B"/>
    <w:rsid w:val="0098668B"/>
    <w:rsid w:val="009913E5"/>
    <w:rsid w:val="00991C48"/>
    <w:rsid w:val="00996756"/>
    <w:rsid w:val="00996E7B"/>
    <w:rsid w:val="009A0B27"/>
    <w:rsid w:val="009A1027"/>
    <w:rsid w:val="009B686A"/>
    <w:rsid w:val="009B6F38"/>
    <w:rsid w:val="009C2D03"/>
    <w:rsid w:val="009C41F3"/>
    <w:rsid w:val="009C6649"/>
    <w:rsid w:val="009D38E4"/>
    <w:rsid w:val="009E648E"/>
    <w:rsid w:val="009F3CEB"/>
    <w:rsid w:val="009F7FFA"/>
    <w:rsid w:val="00A1377C"/>
    <w:rsid w:val="00A14521"/>
    <w:rsid w:val="00A24570"/>
    <w:rsid w:val="00A25950"/>
    <w:rsid w:val="00A260C2"/>
    <w:rsid w:val="00A27AF3"/>
    <w:rsid w:val="00A32E7E"/>
    <w:rsid w:val="00A34EE0"/>
    <w:rsid w:val="00A353F7"/>
    <w:rsid w:val="00A36202"/>
    <w:rsid w:val="00A36B3B"/>
    <w:rsid w:val="00A409C6"/>
    <w:rsid w:val="00A51E5C"/>
    <w:rsid w:val="00A5236A"/>
    <w:rsid w:val="00A55EDA"/>
    <w:rsid w:val="00A64AF8"/>
    <w:rsid w:val="00A64CF4"/>
    <w:rsid w:val="00A77B14"/>
    <w:rsid w:val="00A80001"/>
    <w:rsid w:val="00A84C73"/>
    <w:rsid w:val="00A85908"/>
    <w:rsid w:val="00A9042A"/>
    <w:rsid w:val="00A97020"/>
    <w:rsid w:val="00AB0F0D"/>
    <w:rsid w:val="00AB3115"/>
    <w:rsid w:val="00AB36AD"/>
    <w:rsid w:val="00AC20FB"/>
    <w:rsid w:val="00AD1523"/>
    <w:rsid w:val="00AD15CD"/>
    <w:rsid w:val="00AE0A4C"/>
    <w:rsid w:val="00AE1BC3"/>
    <w:rsid w:val="00AE242E"/>
    <w:rsid w:val="00AE307B"/>
    <w:rsid w:val="00AE588A"/>
    <w:rsid w:val="00AE67A8"/>
    <w:rsid w:val="00AF00CF"/>
    <w:rsid w:val="00B06C1C"/>
    <w:rsid w:val="00B253CF"/>
    <w:rsid w:val="00B27D88"/>
    <w:rsid w:val="00B3777D"/>
    <w:rsid w:val="00B37970"/>
    <w:rsid w:val="00B4216B"/>
    <w:rsid w:val="00B44B42"/>
    <w:rsid w:val="00B50A73"/>
    <w:rsid w:val="00B5378D"/>
    <w:rsid w:val="00B55A47"/>
    <w:rsid w:val="00B56BEF"/>
    <w:rsid w:val="00B62982"/>
    <w:rsid w:val="00B6315C"/>
    <w:rsid w:val="00B63CE7"/>
    <w:rsid w:val="00B64302"/>
    <w:rsid w:val="00B673B7"/>
    <w:rsid w:val="00B727F7"/>
    <w:rsid w:val="00B77D00"/>
    <w:rsid w:val="00B82D16"/>
    <w:rsid w:val="00B84351"/>
    <w:rsid w:val="00B85D72"/>
    <w:rsid w:val="00B9542F"/>
    <w:rsid w:val="00B97C62"/>
    <w:rsid w:val="00BA25DD"/>
    <w:rsid w:val="00BA3BDF"/>
    <w:rsid w:val="00BA4E75"/>
    <w:rsid w:val="00BB1DB6"/>
    <w:rsid w:val="00BB24E2"/>
    <w:rsid w:val="00BB39C5"/>
    <w:rsid w:val="00BD7223"/>
    <w:rsid w:val="00BE6D09"/>
    <w:rsid w:val="00BF4F59"/>
    <w:rsid w:val="00BF7875"/>
    <w:rsid w:val="00C001B2"/>
    <w:rsid w:val="00C00C16"/>
    <w:rsid w:val="00C01C1E"/>
    <w:rsid w:val="00C07CB3"/>
    <w:rsid w:val="00C12964"/>
    <w:rsid w:val="00C17B4C"/>
    <w:rsid w:val="00C32225"/>
    <w:rsid w:val="00C45B9E"/>
    <w:rsid w:val="00C523B8"/>
    <w:rsid w:val="00C52EFD"/>
    <w:rsid w:val="00C5659C"/>
    <w:rsid w:val="00C57020"/>
    <w:rsid w:val="00C57505"/>
    <w:rsid w:val="00C616B6"/>
    <w:rsid w:val="00C62EF8"/>
    <w:rsid w:val="00C727C9"/>
    <w:rsid w:val="00C80263"/>
    <w:rsid w:val="00C95FFA"/>
    <w:rsid w:val="00CA11B4"/>
    <w:rsid w:val="00CA52BC"/>
    <w:rsid w:val="00CB3670"/>
    <w:rsid w:val="00CB3FC9"/>
    <w:rsid w:val="00CB4379"/>
    <w:rsid w:val="00CB4817"/>
    <w:rsid w:val="00CC44B7"/>
    <w:rsid w:val="00CC592A"/>
    <w:rsid w:val="00CD08A9"/>
    <w:rsid w:val="00CE07A0"/>
    <w:rsid w:val="00CF5190"/>
    <w:rsid w:val="00D01934"/>
    <w:rsid w:val="00D036A0"/>
    <w:rsid w:val="00D05A8A"/>
    <w:rsid w:val="00D1091B"/>
    <w:rsid w:val="00D164FA"/>
    <w:rsid w:val="00D17A81"/>
    <w:rsid w:val="00D21750"/>
    <w:rsid w:val="00D32F53"/>
    <w:rsid w:val="00D33E81"/>
    <w:rsid w:val="00D3500A"/>
    <w:rsid w:val="00D35422"/>
    <w:rsid w:val="00D417D3"/>
    <w:rsid w:val="00D43B66"/>
    <w:rsid w:val="00D469B9"/>
    <w:rsid w:val="00D5343F"/>
    <w:rsid w:val="00D64432"/>
    <w:rsid w:val="00D64DBB"/>
    <w:rsid w:val="00D71AFE"/>
    <w:rsid w:val="00D7234C"/>
    <w:rsid w:val="00D8147F"/>
    <w:rsid w:val="00D87CFC"/>
    <w:rsid w:val="00D9328A"/>
    <w:rsid w:val="00D9652A"/>
    <w:rsid w:val="00DA227A"/>
    <w:rsid w:val="00DB1C00"/>
    <w:rsid w:val="00DC7BCD"/>
    <w:rsid w:val="00DF4FDA"/>
    <w:rsid w:val="00E00A0C"/>
    <w:rsid w:val="00E0254E"/>
    <w:rsid w:val="00E06452"/>
    <w:rsid w:val="00E204EA"/>
    <w:rsid w:val="00E21361"/>
    <w:rsid w:val="00E22A4A"/>
    <w:rsid w:val="00E34339"/>
    <w:rsid w:val="00E351B6"/>
    <w:rsid w:val="00E4337A"/>
    <w:rsid w:val="00E57A24"/>
    <w:rsid w:val="00E827C3"/>
    <w:rsid w:val="00E86B6E"/>
    <w:rsid w:val="00E877D8"/>
    <w:rsid w:val="00E923BA"/>
    <w:rsid w:val="00E97428"/>
    <w:rsid w:val="00EA37D5"/>
    <w:rsid w:val="00EA50CD"/>
    <w:rsid w:val="00EB3DF8"/>
    <w:rsid w:val="00EC3106"/>
    <w:rsid w:val="00EC3C2C"/>
    <w:rsid w:val="00ED05AE"/>
    <w:rsid w:val="00ED316D"/>
    <w:rsid w:val="00ED5B0D"/>
    <w:rsid w:val="00ED6F5B"/>
    <w:rsid w:val="00EE6ACE"/>
    <w:rsid w:val="00EF04B2"/>
    <w:rsid w:val="00EF442B"/>
    <w:rsid w:val="00EF5F2B"/>
    <w:rsid w:val="00EF7312"/>
    <w:rsid w:val="00F010F0"/>
    <w:rsid w:val="00F02CEE"/>
    <w:rsid w:val="00F07F5E"/>
    <w:rsid w:val="00F21123"/>
    <w:rsid w:val="00F21DDC"/>
    <w:rsid w:val="00F25472"/>
    <w:rsid w:val="00F40200"/>
    <w:rsid w:val="00F42050"/>
    <w:rsid w:val="00F56EF9"/>
    <w:rsid w:val="00F609D2"/>
    <w:rsid w:val="00F62DD8"/>
    <w:rsid w:val="00F7005C"/>
    <w:rsid w:val="00F71ACC"/>
    <w:rsid w:val="00F75D18"/>
    <w:rsid w:val="00F75E3A"/>
    <w:rsid w:val="00F83DA1"/>
    <w:rsid w:val="00F91A22"/>
    <w:rsid w:val="00F93822"/>
    <w:rsid w:val="00FA288D"/>
    <w:rsid w:val="00FA3A67"/>
    <w:rsid w:val="00FA4FEA"/>
    <w:rsid w:val="00FB1EDA"/>
    <w:rsid w:val="00FB7409"/>
    <w:rsid w:val="00FC2C84"/>
    <w:rsid w:val="00FC4D23"/>
    <w:rsid w:val="00FC4EE7"/>
    <w:rsid w:val="00FC57F9"/>
    <w:rsid w:val="00FC5EFF"/>
    <w:rsid w:val="00FD2724"/>
    <w:rsid w:val="00FD5BC2"/>
    <w:rsid w:val="00FE04B8"/>
    <w:rsid w:val="00FE3407"/>
    <w:rsid w:val="00FE53E8"/>
    <w:rsid w:val="00FE6819"/>
    <w:rsid w:val="00FE7690"/>
    <w:rsid w:val="00FF22BE"/>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7665"/>
    <w:pPr>
      <w:spacing w:after="0" w:line="240" w:lineRule="auto"/>
    </w:pPr>
    <w:rPr>
      <w:rFonts w:ascii="Times New Roman" w:eastAsia="Times New Roman" w:hAnsi="Times New Roman" w:cs="Times New Roman"/>
      <w:sz w:val="24"/>
      <w:szCs w:val="24"/>
      <w:lang w:val="es-ES" w:eastAsia="es-ES"/>
    </w:rPr>
  </w:style>
  <w:style w:type="paragraph" w:styleId="Titre3">
    <w:name w:val="heading 3"/>
    <w:basedOn w:val="Normal"/>
    <w:next w:val="Normal"/>
    <w:link w:val="Titre3Car"/>
    <w:qFormat/>
    <w:rsid w:val="008B7665"/>
    <w:pPr>
      <w:keepNext/>
      <w:spacing w:before="240" w:after="60"/>
      <w:outlineLvl w:val="2"/>
    </w:pPr>
    <w:rPr>
      <w:rFonts w:ascii="Arial" w:hAnsi="Arial" w:cs="Arial"/>
      <w:b/>
      <w:bCs/>
      <w:sz w:val="26"/>
      <w:szCs w:val="26"/>
    </w:rPr>
  </w:style>
  <w:style w:type="paragraph" w:styleId="Titre4">
    <w:name w:val="heading 4"/>
    <w:basedOn w:val="Normal"/>
    <w:next w:val="Normal"/>
    <w:link w:val="Titre4Car"/>
    <w:qFormat/>
    <w:rsid w:val="008B7665"/>
    <w:pPr>
      <w:keepNext/>
      <w:tabs>
        <w:tab w:val="left" w:pos="0"/>
      </w:tabs>
      <w:overflowPunct w:val="0"/>
      <w:autoSpaceDE w:val="0"/>
      <w:autoSpaceDN w:val="0"/>
      <w:adjustRightInd w:val="0"/>
      <w:jc w:val="center"/>
      <w:textAlignment w:val="baseline"/>
      <w:outlineLvl w:val="3"/>
    </w:pPr>
    <w:rPr>
      <w:b/>
      <w:szCs w:val="20"/>
    </w:rPr>
  </w:style>
  <w:style w:type="paragraph" w:styleId="Titre5">
    <w:name w:val="heading 5"/>
    <w:basedOn w:val="Normal"/>
    <w:next w:val="Normal"/>
    <w:link w:val="Titre5Car"/>
    <w:qFormat/>
    <w:rsid w:val="008B7665"/>
    <w:pPr>
      <w:keepNext/>
      <w:widowControl w:val="0"/>
      <w:autoSpaceDE w:val="0"/>
      <w:autoSpaceDN w:val="0"/>
      <w:adjustRightInd w:val="0"/>
      <w:spacing w:line="360" w:lineRule="auto"/>
      <w:ind w:firstLine="708"/>
      <w:jc w:val="both"/>
      <w:outlineLvl w:val="4"/>
    </w:pPr>
    <w:rPr>
      <w:rFonts w:ascii="Arial" w:hAnsi="Arial" w:cs="Arial"/>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rsid w:val="008B7665"/>
    <w:rPr>
      <w:rFonts w:ascii="Arial" w:eastAsia="Times New Roman" w:hAnsi="Arial" w:cs="Arial"/>
      <w:b/>
      <w:bCs/>
      <w:sz w:val="26"/>
      <w:szCs w:val="26"/>
      <w:lang w:val="es-ES" w:eastAsia="es-ES"/>
    </w:rPr>
  </w:style>
  <w:style w:type="character" w:customStyle="1" w:styleId="Titre4Car">
    <w:name w:val="Titre 4 Car"/>
    <w:basedOn w:val="Policepardfaut"/>
    <w:link w:val="Titre4"/>
    <w:rsid w:val="008B7665"/>
    <w:rPr>
      <w:rFonts w:ascii="Times New Roman" w:eastAsia="Times New Roman" w:hAnsi="Times New Roman" w:cs="Times New Roman"/>
      <w:b/>
      <w:sz w:val="24"/>
      <w:szCs w:val="20"/>
      <w:lang w:val="es-ES" w:eastAsia="es-ES"/>
    </w:rPr>
  </w:style>
  <w:style w:type="character" w:customStyle="1" w:styleId="Titre5Car">
    <w:name w:val="Titre 5 Car"/>
    <w:basedOn w:val="Policepardfaut"/>
    <w:link w:val="Titre5"/>
    <w:rsid w:val="008B7665"/>
    <w:rPr>
      <w:rFonts w:ascii="Arial" w:eastAsia="Times New Roman" w:hAnsi="Arial" w:cs="Arial"/>
      <w:b/>
      <w:bCs/>
      <w:sz w:val="24"/>
      <w:szCs w:val="24"/>
      <w:lang w:val="es-ES" w:eastAsia="es-ES"/>
    </w:rPr>
  </w:style>
  <w:style w:type="paragraph" w:styleId="Titre">
    <w:name w:val="Title"/>
    <w:basedOn w:val="Normal"/>
    <w:link w:val="TitreCar"/>
    <w:qFormat/>
    <w:rsid w:val="008B7665"/>
    <w:pPr>
      <w:widowControl w:val="0"/>
      <w:autoSpaceDE w:val="0"/>
      <w:autoSpaceDN w:val="0"/>
      <w:adjustRightInd w:val="0"/>
      <w:spacing w:line="360" w:lineRule="auto"/>
      <w:jc w:val="center"/>
    </w:pPr>
    <w:rPr>
      <w:rFonts w:ascii="Arial" w:hAnsi="Arial" w:cs="Arial"/>
      <w:b/>
    </w:rPr>
  </w:style>
  <w:style w:type="character" w:customStyle="1" w:styleId="TitreCar">
    <w:name w:val="Titre Car"/>
    <w:basedOn w:val="Policepardfaut"/>
    <w:link w:val="Titre"/>
    <w:rsid w:val="008B7665"/>
    <w:rPr>
      <w:rFonts w:ascii="Arial" w:eastAsia="Times New Roman" w:hAnsi="Arial" w:cs="Arial"/>
      <w:b/>
      <w:sz w:val="24"/>
      <w:szCs w:val="24"/>
      <w:lang w:val="es-ES" w:eastAsia="es-ES"/>
    </w:rPr>
  </w:style>
  <w:style w:type="paragraph" w:styleId="Retraitcorpsdetexte">
    <w:name w:val="Body Text Indent"/>
    <w:basedOn w:val="Normal"/>
    <w:link w:val="RetraitcorpsdetexteCar"/>
    <w:rsid w:val="008B7665"/>
    <w:pPr>
      <w:widowControl w:val="0"/>
      <w:autoSpaceDE w:val="0"/>
      <w:autoSpaceDN w:val="0"/>
      <w:adjustRightInd w:val="0"/>
      <w:spacing w:line="360" w:lineRule="auto"/>
      <w:ind w:firstLine="708"/>
      <w:jc w:val="both"/>
    </w:pPr>
    <w:rPr>
      <w:rFonts w:ascii="Tahoma" w:hAnsi="Tahoma" w:cs="Tahoma"/>
    </w:rPr>
  </w:style>
  <w:style w:type="character" w:customStyle="1" w:styleId="RetraitcorpsdetexteCar">
    <w:name w:val="Retrait corps de texte Car"/>
    <w:basedOn w:val="Policepardfaut"/>
    <w:link w:val="Retraitcorpsdetexte"/>
    <w:rsid w:val="008B7665"/>
    <w:rPr>
      <w:rFonts w:ascii="Tahoma" w:eastAsia="Times New Roman" w:hAnsi="Tahoma" w:cs="Tahoma"/>
      <w:sz w:val="24"/>
      <w:szCs w:val="24"/>
      <w:lang w:val="es-ES" w:eastAsia="es-ES"/>
    </w:rPr>
  </w:style>
  <w:style w:type="paragraph" w:styleId="Paragraphedeliste">
    <w:name w:val="List Paragraph"/>
    <w:basedOn w:val="Normal"/>
    <w:uiPriority w:val="34"/>
    <w:qFormat/>
    <w:rsid w:val="008B7665"/>
    <w:pPr>
      <w:ind w:left="720"/>
      <w:contextualSpacing/>
    </w:pPr>
  </w:style>
  <w:style w:type="paragraph" w:customStyle="1" w:styleId="Textoindependiente21">
    <w:name w:val="Texto independiente 21"/>
    <w:basedOn w:val="Normal"/>
    <w:link w:val="BodyText2Car1"/>
    <w:uiPriority w:val="99"/>
    <w:rsid w:val="008B7665"/>
    <w:pPr>
      <w:overflowPunct w:val="0"/>
      <w:autoSpaceDE w:val="0"/>
      <w:autoSpaceDN w:val="0"/>
      <w:adjustRightInd w:val="0"/>
      <w:spacing w:line="360" w:lineRule="auto"/>
      <w:ind w:firstLine="709"/>
      <w:jc w:val="both"/>
      <w:textAlignment w:val="baseline"/>
    </w:pPr>
    <w:rPr>
      <w:rFonts w:ascii="Arial Narrow" w:hAnsi="Arial Narrow" w:cs="Arial Narrow"/>
      <w:sz w:val="30"/>
      <w:szCs w:val="30"/>
      <w:lang w:val="es-CO"/>
    </w:rPr>
  </w:style>
  <w:style w:type="character" w:customStyle="1" w:styleId="BodyText2Car1">
    <w:name w:val="Body Text 2 Car1"/>
    <w:link w:val="Textoindependiente21"/>
    <w:uiPriority w:val="99"/>
    <w:locked/>
    <w:rsid w:val="008B7665"/>
    <w:rPr>
      <w:rFonts w:ascii="Arial Narrow" w:eastAsia="Times New Roman" w:hAnsi="Arial Narrow" w:cs="Arial Narrow"/>
      <w:sz w:val="30"/>
      <w:szCs w:val="30"/>
      <w:lang w:eastAsia="es-ES"/>
    </w:rPr>
  </w:style>
  <w:style w:type="paragraph" w:styleId="En-tte">
    <w:name w:val="header"/>
    <w:basedOn w:val="Normal"/>
    <w:link w:val="En-tteCar"/>
    <w:uiPriority w:val="99"/>
    <w:unhideWhenUsed/>
    <w:rsid w:val="00080145"/>
    <w:pPr>
      <w:tabs>
        <w:tab w:val="center" w:pos="4252"/>
        <w:tab w:val="right" w:pos="8504"/>
      </w:tabs>
    </w:pPr>
  </w:style>
  <w:style w:type="character" w:customStyle="1" w:styleId="En-tteCar">
    <w:name w:val="En-tête Car"/>
    <w:basedOn w:val="Policepardfaut"/>
    <w:link w:val="En-tte"/>
    <w:uiPriority w:val="99"/>
    <w:rsid w:val="00080145"/>
    <w:rPr>
      <w:rFonts w:ascii="Times New Roman" w:eastAsia="Times New Roman" w:hAnsi="Times New Roman" w:cs="Times New Roman"/>
      <w:sz w:val="24"/>
      <w:szCs w:val="24"/>
      <w:lang w:val="es-ES" w:eastAsia="es-ES"/>
    </w:rPr>
  </w:style>
  <w:style w:type="paragraph" w:styleId="Pieddepage">
    <w:name w:val="footer"/>
    <w:basedOn w:val="Normal"/>
    <w:link w:val="PieddepageCar"/>
    <w:uiPriority w:val="99"/>
    <w:unhideWhenUsed/>
    <w:rsid w:val="00080145"/>
    <w:pPr>
      <w:tabs>
        <w:tab w:val="center" w:pos="4252"/>
        <w:tab w:val="right" w:pos="8504"/>
      </w:tabs>
    </w:pPr>
  </w:style>
  <w:style w:type="character" w:customStyle="1" w:styleId="PieddepageCar">
    <w:name w:val="Pied de page Car"/>
    <w:basedOn w:val="Policepardfaut"/>
    <w:link w:val="Pieddepage"/>
    <w:uiPriority w:val="99"/>
    <w:rsid w:val="00080145"/>
    <w:rPr>
      <w:rFonts w:ascii="Times New Roman" w:eastAsia="Times New Roman" w:hAnsi="Times New Roman" w:cs="Times New Roman"/>
      <w:sz w:val="24"/>
      <w:szCs w:val="24"/>
      <w:lang w:val="es-ES" w:eastAsia="es-ES"/>
    </w:rPr>
  </w:style>
  <w:style w:type="paragraph" w:styleId="Sansinterligne">
    <w:name w:val="No Spacing"/>
    <w:uiPriority w:val="1"/>
    <w:qFormat/>
    <w:rsid w:val="00BF4F59"/>
    <w:pPr>
      <w:spacing w:after="0" w:line="240" w:lineRule="auto"/>
    </w:pPr>
    <w:rPr>
      <w:rFonts w:ascii="Times New Roman" w:eastAsia="Times New Roman" w:hAnsi="Times New Roman" w:cs="Times New Roman"/>
      <w:sz w:val="24"/>
      <w:szCs w:val="24"/>
      <w:lang w:val="es-ES" w:eastAsia="es-ES"/>
    </w:rPr>
  </w:style>
  <w:style w:type="character" w:styleId="Appelnotedebasdep">
    <w:name w:val="footnote reference"/>
    <w:uiPriority w:val="99"/>
    <w:rsid w:val="00BF4F59"/>
    <w:rPr>
      <w:vertAlign w:val="superscript"/>
    </w:rPr>
  </w:style>
  <w:style w:type="paragraph" w:styleId="Notedebasdepage">
    <w:name w:val="footnote text"/>
    <w:aliases w:val="Ref. de nota al pie1,Texto de nota al pie,Footnote Text Char Char Char Char Char,Footnote Text Char Char Char Char,FA Fu,Footnote Text Char Char Char,referencia nota al pie,Footnote Text Char"/>
    <w:basedOn w:val="Normal"/>
    <w:link w:val="NotedebasdepageCar"/>
    <w:uiPriority w:val="99"/>
    <w:rsid w:val="00BF4F59"/>
    <w:rPr>
      <w:sz w:val="20"/>
      <w:szCs w:val="20"/>
    </w:rPr>
  </w:style>
  <w:style w:type="character" w:customStyle="1" w:styleId="NotedebasdepageCar">
    <w:name w:val="Note de bas de page Car"/>
    <w:aliases w:val="Ref. de nota al pie1 Car,Texto de nota al pie Car,Footnote Text Char Char Char Char Char Car,Footnote Text Char Char Char Char Car,FA Fu Car,Footnote Text Char Char Char Car,referencia nota al pie Car,Footnote Text Char Car"/>
    <w:basedOn w:val="Policepardfaut"/>
    <w:link w:val="Notedebasdepage"/>
    <w:uiPriority w:val="99"/>
    <w:rsid w:val="00BF4F59"/>
    <w:rPr>
      <w:rFonts w:ascii="Times New Roman" w:eastAsia="Times New Roman" w:hAnsi="Times New Roman" w:cs="Times New Roman"/>
      <w:sz w:val="20"/>
      <w:szCs w:val="20"/>
      <w:lang w:val="es-ES" w:eastAsia="es-ES"/>
    </w:rPr>
  </w:style>
  <w:style w:type="paragraph" w:styleId="Corpsdetexte">
    <w:name w:val="Body Text"/>
    <w:basedOn w:val="Normal"/>
    <w:link w:val="CorpsdetexteCar"/>
    <w:rsid w:val="00BF4F59"/>
    <w:pPr>
      <w:spacing w:after="120"/>
    </w:pPr>
  </w:style>
  <w:style w:type="character" w:customStyle="1" w:styleId="CorpsdetexteCar">
    <w:name w:val="Corps de texte Car"/>
    <w:basedOn w:val="Policepardfaut"/>
    <w:link w:val="Corpsdetexte"/>
    <w:rsid w:val="00BF4F59"/>
    <w:rPr>
      <w:rFonts w:ascii="Times New Roman" w:eastAsia="Times New Roman" w:hAnsi="Times New Roman" w:cs="Times New Roman"/>
      <w:sz w:val="24"/>
      <w:szCs w:val="24"/>
      <w:lang w:val="es-ES" w:eastAsia="es-ES"/>
    </w:rPr>
  </w:style>
  <w:style w:type="table" w:styleId="Grilledutableau">
    <w:name w:val="Table Grid"/>
    <w:basedOn w:val="TableauNormal"/>
    <w:uiPriority w:val="39"/>
    <w:rsid w:val="003E49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3E491B"/>
    <w:rPr>
      <w:rFonts w:ascii="Segoe UI" w:hAnsi="Segoe UI" w:cs="Segoe UI"/>
      <w:sz w:val="18"/>
      <w:szCs w:val="18"/>
    </w:rPr>
  </w:style>
  <w:style w:type="character" w:customStyle="1" w:styleId="TextedebullesCar">
    <w:name w:val="Texte de bulles Car"/>
    <w:basedOn w:val="Policepardfaut"/>
    <w:link w:val="Textedebulles"/>
    <w:uiPriority w:val="99"/>
    <w:semiHidden/>
    <w:rsid w:val="003E491B"/>
    <w:rPr>
      <w:rFonts w:ascii="Segoe UI" w:eastAsia="Times New Roman" w:hAnsi="Segoe UI" w:cs="Segoe UI"/>
      <w:sz w:val="18"/>
      <w:szCs w:val="18"/>
      <w:lang w:val="es-ES" w:eastAsia="es-ES"/>
    </w:rPr>
  </w:style>
  <w:style w:type="paragraph" w:customStyle="1" w:styleId="Textoindependiente31">
    <w:name w:val="Texto independiente 31"/>
    <w:basedOn w:val="Normal"/>
    <w:rsid w:val="00C45B9E"/>
    <w:pPr>
      <w:spacing w:line="360" w:lineRule="auto"/>
      <w:jc w:val="both"/>
    </w:pPr>
    <w:rPr>
      <w:rFonts w:ascii="Arial" w:hAnsi="Arial"/>
      <w:szCs w:val="20"/>
      <w:lang w:val="es-ES_tradnl"/>
    </w:rPr>
  </w:style>
  <w:style w:type="paragraph" w:styleId="NormalWeb">
    <w:name w:val="Normal (Web)"/>
    <w:basedOn w:val="Normal"/>
    <w:uiPriority w:val="99"/>
    <w:unhideWhenUsed/>
    <w:rsid w:val="007259C0"/>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837152">
      <w:bodyDiv w:val="1"/>
      <w:marLeft w:val="0"/>
      <w:marRight w:val="0"/>
      <w:marTop w:val="0"/>
      <w:marBottom w:val="0"/>
      <w:divBdr>
        <w:top w:val="none" w:sz="0" w:space="0" w:color="auto"/>
        <w:left w:val="none" w:sz="0" w:space="0" w:color="auto"/>
        <w:bottom w:val="none" w:sz="0" w:space="0" w:color="auto"/>
        <w:right w:val="none" w:sz="0" w:space="0" w:color="auto"/>
      </w:divBdr>
    </w:div>
    <w:div w:id="2146194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758788-B74C-44D5-A8A5-49D7847EA6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969</TotalTime>
  <Pages>5</Pages>
  <Words>2339</Words>
  <Characters>12865</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Alejo</dc:creator>
  <cp:lastModifiedBy>Malucimedina</cp:lastModifiedBy>
  <cp:revision>84</cp:revision>
  <cp:lastPrinted>2017-02-16T20:16:00Z</cp:lastPrinted>
  <dcterms:created xsi:type="dcterms:W3CDTF">2017-01-26T18:42:00Z</dcterms:created>
  <dcterms:modified xsi:type="dcterms:W3CDTF">2017-05-02T19:08:00Z</dcterms:modified>
</cp:coreProperties>
</file>