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E44CB" w:rsidRPr="00A817A6" w:rsidRDefault="007E44CB" w:rsidP="007E44CB">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eastAsia="fr-FR"/>
        </w:rPr>
      </w:pPr>
      <w:r w:rsidRPr="00A817A6">
        <w:rPr>
          <w:rFonts w:asciiTheme="minorHAnsi" w:hAnsiTheme="minorHAnsi" w:cstheme="minorHAns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eastAsia="fr-FR"/>
        </w:rPr>
        <w:t> </w:t>
      </w:r>
    </w:p>
    <w:p w:rsidR="007E44CB" w:rsidRDefault="007E44CB" w:rsidP="007B694D">
      <w:pPr>
        <w:pStyle w:val="Sansinterligne"/>
        <w:jc w:val="both"/>
        <w:rPr>
          <w:rFonts w:ascii="Tahoma" w:hAnsi="Tahoma" w:cs="Tahoma"/>
          <w:b/>
          <w:sz w:val="18"/>
          <w:szCs w:val="18"/>
        </w:rPr>
      </w:pPr>
    </w:p>
    <w:p w:rsidR="00F242D4" w:rsidRPr="00227A46" w:rsidRDefault="00F242D4" w:rsidP="007B694D">
      <w:pPr>
        <w:pStyle w:val="Sansinterligne"/>
        <w:jc w:val="both"/>
        <w:rPr>
          <w:rFonts w:ascii="Tahoma" w:hAnsi="Tahoma" w:cs="Tahoma"/>
          <w:sz w:val="18"/>
          <w:szCs w:val="18"/>
        </w:rPr>
      </w:pPr>
      <w:r w:rsidRPr="00227A46">
        <w:rPr>
          <w:rFonts w:ascii="Tahoma" w:hAnsi="Tahoma" w:cs="Tahoma"/>
          <w:b/>
          <w:sz w:val="18"/>
          <w:szCs w:val="18"/>
        </w:rPr>
        <w:t>Providencia:</w:t>
      </w:r>
      <w:r w:rsidRPr="00227A46">
        <w:rPr>
          <w:rFonts w:ascii="Tahoma" w:hAnsi="Tahoma" w:cs="Tahoma"/>
          <w:sz w:val="18"/>
          <w:szCs w:val="18"/>
        </w:rPr>
        <w:t xml:space="preserve"> </w:t>
      </w:r>
      <w:r w:rsidRPr="00227A46">
        <w:rPr>
          <w:rFonts w:ascii="Tahoma" w:hAnsi="Tahoma" w:cs="Tahoma"/>
          <w:sz w:val="18"/>
          <w:szCs w:val="18"/>
        </w:rPr>
        <w:tab/>
        <w:t xml:space="preserve">              </w:t>
      </w:r>
      <w:r>
        <w:rPr>
          <w:rFonts w:ascii="Tahoma" w:hAnsi="Tahoma" w:cs="Tahoma"/>
          <w:sz w:val="18"/>
          <w:szCs w:val="18"/>
        </w:rPr>
        <w:t xml:space="preserve"> </w:t>
      </w:r>
      <w:r w:rsidR="007E44CB">
        <w:rPr>
          <w:rFonts w:ascii="Tahoma" w:hAnsi="Tahoma" w:cs="Tahoma"/>
          <w:sz w:val="18"/>
          <w:szCs w:val="18"/>
        </w:rPr>
        <w:t>Sentencia - 1ª instancia -</w:t>
      </w:r>
      <w:r w:rsidR="00FB1245">
        <w:rPr>
          <w:rFonts w:ascii="Tahoma" w:hAnsi="Tahoma" w:cs="Tahoma"/>
          <w:sz w:val="18"/>
          <w:szCs w:val="18"/>
        </w:rPr>
        <w:t xml:space="preserve"> </w:t>
      </w:r>
      <w:r w:rsidR="00CC01D0">
        <w:rPr>
          <w:rFonts w:ascii="Tahoma" w:hAnsi="Tahoma" w:cs="Tahoma"/>
          <w:sz w:val="18"/>
          <w:szCs w:val="18"/>
        </w:rPr>
        <w:t>2</w:t>
      </w:r>
      <w:r w:rsidR="00473399">
        <w:rPr>
          <w:rFonts w:ascii="Tahoma" w:hAnsi="Tahoma" w:cs="Tahoma"/>
          <w:sz w:val="18"/>
          <w:szCs w:val="18"/>
        </w:rPr>
        <w:t>2</w:t>
      </w:r>
      <w:r w:rsidR="00700D9D">
        <w:rPr>
          <w:rFonts w:ascii="Tahoma" w:hAnsi="Tahoma" w:cs="Tahoma"/>
          <w:sz w:val="18"/>
          <w:szCs w:val="18"/>
        </w:rPr>
        <w:t xml:space="preserve"> de</w:t>
      </w:r>
      <w:r w:rsidR="00CC01D0">
        <w:rPr>
          <w:rFonts w:ascii="Tahoma" w:hAnsi="Tahoma" w:cs="Tahoma"/>
          <w:sz w:val="18"/>
          <w:szCs w:val="18"/>
        </w:rPr>
        <w:t xml:space="preserve"> marzo </w:t>
      </w:r>
      <w:r>
        <w:rPr>
          <w:rFonts w:ascii="Tahoma" w:hAnsi="Tahoma" w:cs="Tahoma"/>
          <w:sz w:val="18"/>
          <w:szCs w:val="18"/>
        </w:rPr>
        <w:t>d</w:t>
      </w:r>
      <w:r w:rsidR="00051D30">
        <w:rPr>
          <w:rFonts w:ascii="Tahoma" w:hAnsi="Tahoma" w:cs="Tahoma"/>
          <w:sz w:val="18"/>
          <w:szCs w:val="18"/>
        </w:rPr>
        <w:t>e 201</w:t>
      </w:r>
      <w:r w:rsidR="004517EC">
        <w:rPr>
          <w:rFonts w:ascii="Tahoma" w:hAnsi="Tahoma" w:cs="Tahoma"/>
          <w:sz w:val="18"/>
          <w:szCs w:val="18"/>
        </w:rPr>
        <w:t>7</w:t>
      </w:r>
    </w:p>
    <w:p w:rsidR="007E44CB" w:rsidRDefault="007E44CB" w:rsidP="007E44CB">
      <w:pPr>
        <w:pStyle w:val="Sansinterligne"/>
        <w:jc w:val="both"/>
        <w:rPr>
          <w:rFonts w:ascii="Tahoma" w:hAnsi="Tahoma" w:cs="Tahoma"/>
          <w:sz w:val="18"/>
          <w:szCs w:val="18"/>
        </w:rPr>
      </w:pPr>
      <w:r w:rsidRPr="00227A46">
        <w:rPr>
          <w:rFonts w:ascii="Tahoma" w:hAnsi="Tahoma" w:cs="Tahoma"/>
          <w:b/>
          <w:sz w:val="18"/>
          <w:szCs w:val="18"/>
        </w:rPr>
        <w:t xml:space="preserve">Proceso: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Acción de T</w:t>
      </w:r>
      <w:r w:rsidRPr="00227A46">
        <w:rPr>
          <w:rFonts w:ascii="Tahoma" w:hAnsi="Tahoma" w:cs="Tahoma"/>
          <w:sz w:val="18"/>
          <w:szCs w:val="18"/>
        </w:rPr>
        <w:t>utela</w:t>
      </w:r>
      <w:r>
        <w:rPr>
          <w:rFonts w:ascii="Tahoma" w:hAnsi="Tahoma" w:cs="Tahoma"/>
          <w:sz w:val="18"/>
          <w:szCs w:val="18"/>
        </w:rPr>
        <w:t xml:space="preserve"> – Concede el amparo solicitado</w:t>
      </w:r>
      <w:bookmarkStart w:id="0" w:name="_GoBack"/>
      <w:bookmarkEnd w:id="0"/>
    </w:p>
    <w:p w:rsidR="00F242D4" w:rsidRPr="00227A46" w:rsidRDefault="00F242D4" w:rsidP="007B694D">
      <w:pPr>
        <w:pStyle w:val="Sansinterligne"/>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Pr="00227A46">
        <w:rPr>
          <w:rFonts w:ascii="Tahoma" w:hAnsi="Tahoma" w:cs="Tahoma"/>
          <w:b/>
          <w:sz w:val="18"/>
          <w:szCs w:val="18"/>
        </w:rPr>
        <w:t xml:space="preserve">No.:            </w:t>
      </w:r>
      <w:r w:rsidRPr="00227A46">
        <w:rPr>
          <w:rFonts w:ascii="Tahoma" w:hAnsi="Tahoma" w:cs="Tahoma"/>
          <w:sz w:val="18"/>
          <w:szCs w:val="18"/>
        </w:rPr>
        <w:tab/>
      </w:r>
      <w:r>
        <w:rPr>
          <w:rFonts w:ascii="Tahoma" w:hAnsi="Tahoma" w:cs="Tahoma"/>
          <w:sz w:val="18"/>
          <w:szCs w:val="18"/>
        </w:rPr>
        <w:t xml:space="preserve">   </w:t>
      </w:r>
      <w:r w:rsidR="008A53F0">
        <w:rPr>
          <w:rFonts w:ascii="Tahoma" w:hAnsi="Tahoma" w:cs="Tahoma"/>
          <w:sz w:val="18"/>
          <w:szCs w:val="18"/>
        </w:rPr>
        <w:t>66001-22-05-000-2017</w:t>
      </w:r>
      <w:r w:rsidRPr="00EC4D73">
        <w:rPr>
          <w:rFonts w:ascii="Tahoma" w:hAnsi="Tahoma" w:cs="Tahoma"/>
          <w:sz w:val="18"/>
          <w:szCs w:val="18"/>
        </w:rPr>
        <w:t>-00</w:t>
      </w:r>
      <w:r w:rsidR="008A53F0">
        <w:rPr>
          <w:rFonts w:ascii="Tahoma" w:hAnsi="Tahoma" w:cs="Tahoma"/>
          <w:sz w:val="18"/>
          <w:szCs w:val="18"/>
        </w:rPr>
        <w:t>0</w:t>
      </w:r>
      <w:r w:rsidR="00CC01D0">
        <w:rPr>
          <w:rFonts w:ascii="Tahoma" w:hAnsi="Tahoma" w:cs="Tahoma"/>
          <w:sz w:val="18"/>
          <w:szCs w:val="18"/>
        </w:rPr>
        <w:t>38</w:t>
      </w:r>
      <w:r w:rsidRPr="00EC4D73">
        <w:rPr>
          <w:rFonts w:ascii="Tahoma" w:hAnsi="Tahoma" w:cs="Tahoma"/>
          <w:sz w:val="18"/>
          <w:szCs w:val="18"/>
        </w:rPr>
        <w:t>-00</w:t>
      </w:r>
    </w:p>
    <w:p w:rsidR="008A53F0" w:rsidRDefault="00F242D4" w:rsidP="007B694D">
      <w:pPr>
        <w:pStyle w:val="Sansinterligne"/>
        <w:tabs>
          <w:tab w:val="left" w:pos="1843"/>
        </w:tabs>
        <w:jc w:val="both"/>
        <w:rPr>
          <w:rFonts w:ascii="Tahoma" w:hAnsi="Tahoma" w:cs="Tahoma"/>
          <w:sz w:val="18"/>
          <w:szCs w:val="18"/>
        </w:rPr>
      </w:pPr>
      <w:r w:rsidRPr="00227A46">
        <w:rPr>
          <w:rFonts w:ascii="Tahoma" w:hAnsi="Tahoma" w:cs="Tahoma"/>
          <w:b/>
          <w:sz w:val="18"/>
          <w:szCs w:val="18"/>
        </w:rPr>
        <w:t xml:space="preserve">Accionante:    </w:t>
      </w:r>
      <w:r w:rsidRPr="00227A46">
        <w:rPr>
          <w:rFonts w:ascii="Tahoma" w:hAnsi="Tahoma" w:cs="Tahoma"/>
          <w:sz w:val="18"/>
          <w:szCs w:val="18"/>
        </w:rPr>
        <w:tab/>
      </w:r>
      <w:r w:rsidRPr="00227A46">
        <w:rPr>
          <w:rFonts w:ascii="Tahoma" w:hAnsi="Tahoma" w:cs="Tahoma"/>
          <w:sz w:val="18"/>
          <w:szCs w:val="18"/>
        </w:rPr>
        <w:tab/>
      </w:r>
      <w:r w:rsidR="00BE501E">
        <w:rPr>
          <w:rFonts w:ascii="Tahoma" w:hAnsi="Tahoma" w:cs="Tahoma"/>
          <w:sz w:val="18"/>
          <w:szCs w:val="18"/>
        </w:rPr>
        <w:t xml:space="preserve">  </w:t>
      </w:r>
      <w:r>
        <w:rPr>
          <w:rFonts w:ascii="Tahoma" w:hAnsi="Tahoma" w:cs="Tahoma"/>
          <w:sz w:val="18"/>
          <w:szCs w:val="18"/>
        </w:rPr>
        <w:t xml:space="preserve"> </w:t>
      </w:r>
      <w:bookmarkStart w:id="1" w:name="OLE_LINK1"/>
      <w:r w:rsidR="00CC01D0">
        <w:rPr>
          <w:rFonts w:ascii="Tahoma" w:hAnsi="Tahoma" w:cs="Tahoma"/>
          <w:sz w:val="18"/>
          <w:szCs w:val="18"/>
        </w:rPr>
        <w:t xml:space="preserve">Inés Nieto Cardona </w:t>
      </w:r>
      <w:r w:rsidR="009A6DC1">
        <w:rPr>
          <w:rFonts w:ascii="Tahoma" w:hAnsi="Tahoma" w:cs="Tahoma"/>
          <w:sz w:val="18"/>
          <w:szCs w:val="18"/>
        </w:rPr>
        <w:t xml:space="preserve"> </w:t>
      </w:r>
    </w:p>
    <w:p w:rsidR="008A53F0" w:rsidRDefault="00F242D4" w:rsidP="007B694D">
      <w:pPr>
        <w:pStyle w:val="Sansinterligne"/>
        <w:ind w:left="2832" w:hanging="2832"/>
        <w:jc w:val="both"/>
        <w:rPr>
          <w:rFonts w:ascii="Tahoma" w:hAnsi="Tahoma" w:cs="Tahoma"/>
          <w:sz w:val="18"/>
          <w:szCs w:val="18"/>
        </w:rPr>
      </w:pPr>
      <w:r>
        <w:rPr>
          <w:rFonts w:ascii="Tahoma" w:hAnsi="Tahoma" w:cs="Tahoma"/>
          <w:b/>
          <w:sz w:val="18"/>
          <w:szCs w:val="18"/>
        </w:rPr>
        <w:t>Accionado</w:t>
      </w:r>
      <w:r w:rsidRPr="00227A46">
        <w:rPr>
          <w:rFonts w:ascii="Tahoma" w:hAnsi="Tahoma" w:cs="Tahoma"/>
          <w:b/>
          <w:sz w:val="18"/>
          <w:szCs w:val="18"/>
        </w:rPr>
        <w:t xml:space="preserve">:     </w:t>
      </w:r>
      <w:bookmarkEnd w:id="1"/>
      <w:r w:rsidR="00BE501E">
        <w:rPr>
          <w:rFonts w:ascii="Tahoma" w:hAnsi="Tahoma" w:cs="Tahoma"/>
          <w:sz w:val="18"/>
          <w:szCs w:val="18"/>
        </w:rPr>
        <w:t xml:space="preserve">                  </w:t>
      </w:r>
      <w:r w:rsidR="009A6DC1">
        <w:rPr>
          <w:rFonts w:ascii="Tahoma" w:hAnsi="Tahoma" w:cs="Tahoma"/>
          <w:sz w:val="18"/>
          <w:szCs w:val="18"/>
        </w:rPr>
        <w:t xml:space="preserve">Fondo Nacional </w:t>
      </w:r>
      <w:r w:rsidR="002D451F">
        <w:rPr>
          <w:rFonts w:ascii="Tahoma" w:hAnsi="Tahoma" w:cs="Tahoma"/>
          <w:sz w:val="18"/>
          <w:szCs w:val="18"/>
        </w:rPr>
        <w:t xml:space="preserve">de </w:t>
      </w:r>
      <w:r w:rsidR="009A6DC1">
        <w:rPr>
          <w:rFonts w:ascii="Tahoma" w:hAnsi="Tahoma" w:cs="Tahoma"/>
          <w:sz w:val="18"/>
          <w:szCs w:val="18"/>
        </w:rPr>
        <w:t>Vivienda</w:t>
      </w:r>
      <w:r w:rsidR="002D451F">
        <w:rPr>
          <w:rFonts w:ascii="Tahoma" w:hAnsi="Tahoma" w:cs="Tahoma"/>
          <w:sz w:val="18"/>
          <w:szCs w:val="18"/>
        </w:rPr>
        <w:t xml:space="preserve"> y el </w:t>
      </w:r>
      <w:r w:rsidR="009A6DC1">
        <w:rPr>
          <w:rFonts w:ascii="Tahoma" w:hAnsi="Tahoma" w:cs="Tahoma"/>
          <w:sz w:val="18"/>
          <w:szCs w:val="18"/>
        </w:rPr>
        <w:t xml:space="preserve">Ministerio </w:t>
      </w:r>
      <w:r w:rsidR="002D451F">
        <w:rPr>
          <w:rFonts w:ascii="Tahoma" w:hAnsi="Tahoma" w:cs="Tahoma"/>
          <w:sz w:val="18"/>
          <w:szCs w:val="18"/>
        </w:rPr>
        <w:t xml:space="preserve">de </w:t>
      </w:r>
      <w:r w:rsidR="009A6DC1">
        <w:rPr>
          <w:rFonts w:ascii="Tahoma" w:hAnsi="Tahoma" w:cs="Tahoma"/>
          <w:sz w:val="18"/>
          <w:szCs w:val="18"/>
        </w:rPr>
        <w:t>Vivienda Ciudad y Territorio</w:t>
      </w:r>
    </w:p>
    <w:p w:rsidR="00BE501E" w:rsidRDefault="00F242D4" w:rsidP="007B694D">
      <w:pPr>
        <w:pStyle w:val="Sansinterligne"/>
        <w:jc w:val="both"/>
        <w:rPr>
          <w:rFonts w:ascii="Tahoma" w:hAnsi="Tahoma" w:cs="Tahoma"/>
          <w:sz w:val="18"/>
          <w:szCs w:val="18"/>
        </w:rPr>
      </w:pPr>
      <w:r w:rsidRPr="00227A46">
        <w:rPr>
          <w:rFonts w:ascii="Tahoma" w:hAnsi="Tahoma" w:cs="Tahoma"/>
          <w:b/>
          <w:sz w:val="18"/>
          <w:szCs w:val="18"/>
        </w:rPr>
        <w:t>Magistrada ponente:</w:t>
      </w:r>
      <w:r w:rsidR="00BE501E">
        <w:rPr>
          <w:rFonts w:ascii="Tahoma" w:hAnsi="Tahoma" w:cs="Tahoma"/>
          <w:b/>
          <w:sz w:val="18"/>
          <w:szCs w:val="18"/>
        </w:rPr>
        <w:tab/>
        <w:t xml:space="preserve">   </w:t>
      </w:r>
      <w:r w:rsidR="009A6DC1">
        <w:rPr>
          <w:rFonts w:ascii="Tahoma" w:hAnsi="Tahoma" w:cs="Tahoma"/>
          <w:sz w:val="18"/>
          <w:szCs w:val="18"/>
        </w:rPr>
        <w:t>A</w:t>
      </w:r>
      <w:r w:rsidR="009A6DC1" w:rsidRPr="00227A46">
        <w:rPr>
          <w:rFonts w:ascii="Tahoma" w:hAnsi="Tahoma" w:cs="Tahoma"/>
          <w:sz w:val="18"/>
          <w:szCs w:val="18"/>
        </w:rPr>
        <w:t xml:space="preserve">na lucía </w:t>
      </w:r>
      <w:r w:rsidR="009A6DC1">
        <w:rPr>
          <w:rFonts w:ascii="Tahoma" w:hAnsi="Tahoma" w:cs="Tahoma"/>
          <w:sz w:val="18"/>
          <w:szCs w:val="18"/>
        </w:rPr>
        <w:t>C</w:t>
      </w:r>
      <w:r w:rsidR="009A6DC1" w:rsidRPr="00227A46">
        <w:rPr>
          <w:rFonts w:ascii="Tahoma" w:hAnsi="Tahoma" w:cs="Tahoma"/>
          <w:sz w:val="18"/>
          <w:szCs w:val="18"/>
        </w:rPr>
        <w:t xml:space="preserve">aicedo </w:t>
      </w:r>
      <w:r w:rsidR="009A6DC1">
        <w:rPr>
          <w:rFonts w:ascii="Tahoma" w:hAnsi="Tahoma" w:cs="Tahoma"/>
          <w:sz w:val="18"/>
          <w:szCs w:val="18"/>
        </w:rPr>
        <w:t>C</w:t>
      </w:r>
      <w:r w:rsidR="009A6DC1" w:rsidRPr="00227A46">
        <w:rPr>
          <w:rFonts w:ascii="Tahoma" w:hAnsi="Tahoma" w:cs="Tahoma"/>
          <w:sz w:val="18"/>
          <w:szCs w:val="18"/>
        </w:rPr>
        <w:t>alderón</w:t>
      </w:r>
    </w:p>
    <w:p w:rsidR="007D3260" w:rsidRPr="00AF685F" w:rsidRDefault="007D3260" w:rsidP="007B694D">
      <w:pPr>
        <w:ind w:left="2268" w:hanging="2268"/>
        <w:jc w:val="both"/>
        <w:rPr>
          <w:rFonts w:ascii="Tahoma" w:hAnsi="Tahoma" w:cs="Tahoma"/>
          <w:sz w:val="18"/>
          <w:szCs w:val="18"/>
          <w:lang w:val="es-ES"/>
        </w:rPr>
      </w:pPr>
      <w:r>
        <w:rPr>
          <w:rFonts w:ascii="Tahoma" w:hAnsi="Tahoma" w:cs="Tahoma"/>
          <w:b/>
          <w:sz w:val="18"/>
          <w:szCs w:val="18"/>
        </w:rPr>
        <w:t>Tema:</w:t>
      </w:r>
      <w:r>
        <w:rPr>
          <w:rFonts w:ascii="Tahoma" w:hAnsi="Tahoma" w:cs="Tahoma"/>
          <w:b/>
          <w:sz w:val="18"/>
          <w:szCs w:val="18"/>
        </w:rPr>
        <w:tab/>
      </w:r>
      <w:r w:rsidRPr="00052C84">
        <w:rPr>
          <w:rFonts w:ascii="Tahoma" w:hAnsi="Tahoma" w:cs="Tahoma"/>
          <w:b/>
          <w:iCs/>
          <w:sz w:val="18"/>
          <w:szCs w:val="18"/>
          <w:u w:val="single"/>
        </w:rPr>
        <w:t>Derecho de Petición</w:t>
      </w:r>
      <w:r w:rsidRPr="00052C84">
        <w:rPr>
          <w:rFonts w:ascii="Tahoma" w:hAnsi="Tahoma" w:cs="Tahoma"/>
          <w:b/>
          <w:iCs/>
          <w:sz w:val="18"/>
          <w:szCs w:val="18"/>
        </w:rPr>
        <w:t xml:space="preserve">: </w:t>
      </w:r>
      <w:r w:rsidRPr="00052C84">
        <w:rPr>
          <w:rFonts w:ascii="Tahoma" w:hAnsi="Tahoma" w:cs="Tahoma"/>
          <w:iCs/>
          <w:sz w:val="18"/>
          <w:szCs w:val="18"/>
        </w:rPr>
        <w:t>“Ahora, 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 conocimiento del peticionario.”</w:t>
      </w:r>
    </w:p>
    <w:p w:rsidR="001544BD" w:rsidRDefault="001544BD" w:rsidP="007B694D">
      <w:pPr>
        <w:pStyle w:val="Sansinterligne"/>
        <w:ind w:left="2268" w:hanging="2268"/>
        <w:jc w:val="both"/>
        <w:rPr>
          <w:rFonts w:ascii="Tahoma" w:hAnsi="Tahoma" w:cs="Tahoma"/>
          <w:sz w:val="18"/>
          <w:szCs w:val="18"/>
        </w:rPr>
      </w:pPr>
    </w:p>
    <w:p w:rsidR="007B694D" w:rsidRPr="007D3260" w:rsidRDefault="007B694D" w:rsidP="007B694D">
      <w:pPr>
        <w:pStyle w:val="Sansinterligne"/>
        <w:ind w:left="2268" w:hanging="2268"/>
        <w:jc w:val="both"/>
        <w:rPr>
          <w:rFonts w:ascii="Tahoma" w:hAnsi="Tahoma" w:cs="Tahoma"/>
          <w:sz w:val="18"/>
          <w:szCs w:val="18"/>
        </w:rPr>
      </w:pPr>
    </w:p>
    <w:p w:rsidR="00F242D4" w:rsidRPr="00227A46" w:rsidRDefault="00F242D4" w:rsidP="007B694D">
      <w:pPr>
        <w:tabs>
          <w:tab w:val="left" w:pos="1680"/>
          <w:tab w:val="left" w:pos="2835"/>
        </w:tabs>
        <w:jc w:val="both"/>
        <w:rPr>
          <w:rFonts w:ascii="Tahoma" w:hAnsi="Tahoma" w:cs="Tahoma"/>
          <w:sz w:val="18"/>
          <w:szCs w:val="18"/>
        </w:rPr>
      </w:pPr>
    </w:p>
    <w:p w:rsidR="00F242D4" w:rsidRPr="007D3260" w:rsidRDefault="00F242D4" w:rsidP="002D451F">
      <w:pPr>
        <w:keepNext/>
        <w:widowControl w:val="0"/>
        <w:autoSpaceDE w:val="0"/>
        <w:autoSpaceDN w:val="0"/>
        <w:adjustRightInd w:val="0"/>
        <w:jc w:val="center"/>
        <w:rPr>
          <w:rFonts w:ascii="Tahoma" w:hAnsi="Tahoma" w:cs="Tahoma"/>
          <w:b/>
          <w:bCs/>
        </w:rPr>
      </w:pPr>
      <w:r w:rsidRPr="007D3260">
        <w:rPr>
          <w:rFonts w:ascii="Tahoma" w:hAnsi="Tahoma" w:cs="Tahoma"/>
          <w:b/>
          <w:bCs/>
        </w:rPr>
        <w:t>TRIBUNAL SUPERIOR DEL DISTRITO JUDICIAL DE PEREIRA</w:t>
      </w:r>
    </w:p>
    <w:p w:rsidR="00F242D4" w:rsidRPr="007D3260" w:rsidRDefault="00F242D4" w:rsidP="002D451F">
      <w:pPr>
        <w:keepNext/>
        <w:widowControl w:val="0"/>
        <w:autoSpaceDE w:val="0"/>
        <w:autoSpaceDN w:val="0"/>
        <w:adjustRightInd w:val="0"/>
        <w:jc w:val="center"/>
        <w:rPr>
          <w:rFonts w:ascii="Tahoma" w:hAnsi="Tahoma" w:cs="Tahoma"/>
          <w:b/>
          <w:bCs/>
        </w:rPr>
      </w:pPr>
      <w:r w:rsidRPr="007D3260">
        <w:rPr>
          <w:rFonts w:ascii="Tahoma" w:hAnsi="Tahoma" w:cs="Tahoma"/>
          <w:b/>
          <w:bCs/>
        </w:rPr>
        <w:t>SALA LABORAL</w:t>
      </w:r>
    </w:p>
    <w:p w:rsidR="00C47656" w:rsidRPr="007D3260" w:rsidRDefault="00C47656" w:rsidP="002D451F">
      <w:pPr>
        <w:keepNext/>
        <w:widowControl w:val="0"/>
        <w:autoSpaceDE w:val="0"/>
        <w:autoSpaceDN w:val="0"/>
        <w:adjustRightInd w:val="0"/>
        <w:jc w:val="center"/>
        <w:rPr>
          <w:rFonts w:ascii="Tahoma" w:hAnsi="Tahoma" w:cs="Tahoma"/>
          <w:b/>
          <w:bCs/>
        </w:rPr>
      </w:pPr>
    </w:p>
    <w:p w:rsidR="00F242D4" w:rsidRPr="007D3260" w:rsidRDefault="00F242D4" w:rsidP="002D451F">
      <w:pPr>
        <w:autoSpaceDE w:val="0"/>
        <w:autoSpaceDN w:val="0"/>
        <w:adjustRightInd w:val="0"/>
        <w:jc w:val="center"/>
        <w:rPr>
          <w:rFonts w:ascii="Tahoma" w:hAnsi="Tahoma" w:cs="Tahoma"/>
          <w:b/>
          <w:bCs/>
        </w:rPr>
      </w:pPr>
      <w:r w:rsidRPr="007D3260">
        <w:rPr>
          <w:rFonts w:ascii="Tahoma" w:hAnsi="Tahoma" w:cs="Tahoma"/>
        </w:rPr>
        <w:t>Magistrada Ponente:</w:t>
      </w:r>
      <w:r w:rsidRPr="007D3260">
        <w:rPr>
          <w:rFonts w:ascii="Tahoma" w:hAnsi="Tahoma" w:cs="Tahoma"/>
          <w:b/>
          <w:bCs/>
        </w:rPr>
        <w:t xml:space="preserve"> </w:t>
      </w:r>
      <w:r w:rsidR="002D451F" w:rsidRPr="007D3260">
        <w:rPr>
          <w:rFonts w:ascii="Tahoma" w:hAnsi="Tahoma" w:cs="Tahoma"/>
          <w:b/>
          <w:bCs/>
        </w:rPr>
        <w:t>Ana Lucía Caicedo Calderón</w:t>
      </w:r>
    </w:p>
    <w:p w:rsidR="00F242D4" w:rsidRPr="007D3260" w:rsidRDefault="00F242D4" w:rsidP="002D451F">
      <w:pPr>
        <w:pStyle w:val="Sansinterligne"/>
      </w:pPr>
    </w:p>
    <w:p w:rsidR="00F242D4" w:rsidRPr="007D3260" w:rsidRDefault="00F242D4" w:rsidP="002D451F">
      <w:pPr>
        <w:autoSpaceDE w:val="0"/>
        <w:autoSpaceDN w:val="0"/>
        <w:adjustRightInd w:val="0"/>
        <w:jc w:val="center"/>
        <w:rPr>
          <w:rFonts w:ascii="Tahoma" w:hAnsi="Tahoma" w:cs="Tahoma"/>
          <w:b/>
          <w:bCs/>
        </w:rPr>
      </w:pPr>
      <w:r w:rsidRPr="007D3260">
        <w:rPr>
          <w:rFonts w:ascii="Tahoma" w:hAnsi="Tahoma" w:cs="Tahoma"/>
          <w:b/>
          <w:bCs/>
        </w:rPr>
        <w:t>ACTA No. ___</w:t>
      </w:r>
    </w:p>
    <w:p w:rsidR="00F242D4" w:rsidRPr="007D3260" w:rsidRDefault="00F242D4" w:rsidP="002D451F">
      <w:pPr>
        <w:autoSpaceDE w:val="0"/>
        <w:autoSpaceDN w:val="0"/>
        <w:adjustRightInd w:val="0"/>
        <w:jc w:val="center"/>
        <w:rPr>
          <w:rFonts w:ascii="Tahoma" w:hAnsi="Tahoma" w:cs="Tahoma"/>
          <w:b/>
          <w:bCs/>
        </w:rPr>
      </w:pPr>
      <w:r w:rsidRPr="007D3260">
        <w:rPr>
          <w:rFonts w:ascii="Tahoma" w:hAnsi="Tahoma" w:cs="Tahoma"/>
          <w:b/>
          <w:bCs/>
        </w:rPr>
        <w:t>(</w:t>
      </w:r>
      <w:r w:rsidR="00473399">
        <w:rPr>
          <w:rFonts w:ascii="Tahoma" w:hAnsi="Tahoma" w:cs="Tahoma"/>
          <w:b/>
          <w:bCs/>
        </w:rPr>
        <w:t xml:space="preserve">Marzo </w:t>
      </w:r>
      <w:r w:rsidR="004517EC" w:rsidRPr="007D3260">
        <w:rPr>
          <w:rFonts w:ascii="Tahoma" w:hAnsi="Tahoma" w:cs="Tahoma"/>
          <w:b/>
          <w:bCs/>
        </w:rPr>
        <w:t>2</w:t>
      </w:r>
      <w:r w:rsidR="00473399">
        <w:rPr>
          <w:rFonts w:ascii="Tahoma" w:hAnsi="Tahoma" w:cs="Tahoma"/>
          <w:b/>
          <w:bCs/>
        </w:rPr>
        <w:t>2</w:t>
      </w:r>
      <w:r w:rsidR="004517EC" w:rsidRPr="007D3260">
        <w:rPr>
          <w:rFonts w:ascii="Tahoma" w:hAnsi="Tahoma" w:cs="Tahoma"/>
          <w:b/>
          <w:bCs/>
        </w:rPr>
        <w:t xml:space="preserve"> </w:t>
      </w:r>
      <w:r w:rsidRPr="007D3260">
        <w:rPr>
          <w:rFonts w:ascii="Tahoma" w:hAnsi="Tahoma" w:cs="Tahoma"/>
          <w:b/>
          <w:bCs/>
        </w:rPr>
        <w:t xml:space="preserve">de </w:t>
      </w:r>
      <w:r w:rsidR="004517EC" w:rsidRPr="007D3260">
        <w:rPr>
          <w:rFonts w:ascii="Tahoma" w:hAnsi="Tahoma" w:cs="Tahoma"/>
          <w:b/>
          <w:bCs/>
        </w:rPr>
        <w:t>2017</w:t>
      </w:r>
      <w:r w:rsidRPr="007D3260">
        <w:rPr>
          <w:rFonts w:ascii="Tahoma" w:hAnsi="Tahoma" w:cs="Tahoma"/>
          <w:b/>
          <w:bCs/>
        </w:rPr>
        <w:t>)</w:t>
      </w:r>
    </w:p>
    <w:p w:rsidR="00F242D4" w:rsidRPr="007D3260" w:rsidRDefault="00F242D4" w:rsidP="007B694D">
      <w:pPr>
        <w:autoSpaceDE w:val="0"/>
        <w:autoSpaceDN w:val="0"/>
        <w:adjustRightInd w:val="0"/>
        <w:jc w:val="center"/>
        <w:rPr>
          <w:rFonts w:ascii="Tahoma" w:hAnsi="Tahoma" w:cs="Tahoma"/>
          <w:b/>
          <w:bCs/>
        </w:rPr>
      </w:pPr>
    </w:p>
    <w:p w:rsidR="00F242D4" w:rsidRPr="007D3260" w:rsidRDefault="00F242D4" w:rsidP="007B694D">
      <w:pPr>
        <w:spacing w:line="276" w:lineRule="auto"/>
        <w:ind w:firstLine="709"/>
        <w:jc w:val="both"/>
        <w:rPr>
          <w:rFonts w:ascii="Tahoma" w:hAnsi="Tahoma" w:cs="Tahoma"/>
        </w:rPr>
      </w:pPr>
      <w:r w:rsidRPr="007D3260">
        <w:rPr>
          <w:rFonts w:ascii="Tahoma" w:hAnsi="Tahoma" w:cs="Tahoma"/>
        </w:rPr>
        <w:t xml:space="preserve">Dentro del término estipulado en los artículos 86 de la Constitución Política y 29 del Decreto 2591, se resuelve en primera instancia la </w:t>
      </w:r>
      <w:r w:rsidRPr="007D3260">
        <w:rPr>
          <w:rFonts w:ascii="Tahoma" w:hAnsi="Tahoma" w:cs="Tahoma"/>
          <w:b/>
          <w:bCs/>
        </w:rPr>
        <w:t xml:space="preserve">Acción de Tutela </w:t>
      </w:r>
      <w:r w:rsidRPr="007D3260">
        <w:rPr>
          <w:rFonts w:ascii="Tahoma" w:hAnsi="Tahoma" w:cs="Tahoma"/>
        </w:rPr>
        <w:t xml:space="preserve">impetrada por </w:t>
      </w:r>
      <w:r w:rsidR="00CC01D0">
        <w:rPr>
          <w:rFonts w:ascii="Tahoma" w:hAnsi="Tahoma" w:cs="Tahoma"/>
        </w:rPr>
        <w:t>la</w:t>
      </w:r>
      <w:r w:rsidR="008A53F0" w:rsidRPr="007D3260">
        <w:rPr>
          <w:rFonts w:ascii="Tahoma" w:hAnsi="Tahoma" w:cs="Tahoma"/>
        </w:rPr>
        <w:t xml:space="preserve"> señor</w:t>
      </w:r>
      <w:r w:rsidR="00CC01D0">
        <w:rPr>
          <w:rFonts w:ascii="Tahoma" w:hAnsi="Tahoma" w:cs="Tahoma"/>
        </w:rPr>
        <w:t xml:space="preserve">a </w:t>
      </w:r>
      <w:r w:rsidR="00473399" w:rsidRPr="00CC01D0">
        <w:rPr>
          <w:rFonts w:ascii="Tahoma" w:hAnsi="Tahoma" w:cs="Tahoma"/>
          <w:b/>
        </w:rPr>
        <w:t>Inés</w:t>
      </w:r>
      <w:r w:rsidR="00CC01D0" w:rsidRPr="00CC01D0">
        <w:rPr>
          <w:rFonts w:ascii="Tahoma" w:hAnsi="Tahoma" w:cs="Tahoma"/>
          <w:b/>
        </w:rPr>
        <w:t xml:space="preserve"> Nieto Cardona</w:t>
      </w:r>
      <w:r w:rsidR="00CC01D0">
        <w:rPr>
          <w:rFonts w:ascii="Tahoma" w:hAnsi="Tahoma" w:cs="Tahoma"/>
        </w:rPr>
        <w:t xml:space="preserve"> </w:t>
      </w:r>
      <w:r w:rsidR="00420468" w:rsidRPr="007D3260">
        <w:rPr>
          <w:rFonts w:ascii="Tahoma" w:hAnsi="Tahoma" w:cs="Tahoma"/>
          <w:bCs/>
        </w:rPr>
        <w:t xml:space="preserve">en </w:t>
      </w:r>
      <w:r w:rsidRPr="007D3260">
        <w:rPr>
          <w:rFonts w:ascii="Tahoma" w:hAnsi="Tahoma" w:cs="Tahoma"/>
        </w:rPr>
        <w:t>contra</w:t>
      </w:r>
      <w:r w:rsidR="000E0A69" w:rsidRPr="007D3260">
        <w:rPr>
          <w:rFonts w:ascii="Tahoma" w:hAnsi="Tahoma" w:cs="Tahoma"/>
        </w:rPr>
        <w:t xml:space="preserve"> </w:t>
      </w:r>
      <w:r w:rsidR="00420468" w:rsidRPr="007D3260">
        <w:rPr>
          <w:rFonts w:ascii="Tahoma" w:hAnsi="Tahoma" w:cs="Tahoma"/>
        </w:rPr>
        <w:t>d</w:t>
      </w:r>
      <w:r w:rsidR="00E70B1E" w:rsidRPr="007D3260">
        <w:rPr>
          <w:rFonts w:ascii="Tahoma" w:hAnsi="Tahoma" w:cs="Tahoma"/>
        </w:rPr>
        <w:t>e</w:t>
      </w:r>
      <w:r w:rsidR="00420468" w:rsidRPr="007D3260">
        <w:rPr>
          <w:rFonts w:ascii="Tahoma" w:hAnsi="Tahoma" w:cs="Tahoma"/>
        </w:rPr>
        <w:t xml:space="preserve">l </w:t>
      </w:r>
      <w:r w:rsidR="00C64EDD" w:rsidRPr="007D3260">
        <w:rPr>
          <w:rFonts w:ascii="Tahoma" w:hAnsi="Tahoma" w:cs="Tahoma"/>
          <w:b/>
        </w:rPr>
        <w:t xml:space="preserve">Fondo Nacional </w:t>
      </w:r>
      <w:r w:rsidR="002D451F" w:rsidRPr="007D3260">
        <w:rPr>
          <w:rFonts w:ascii="Tahoma" w:hAnsi="Tahoma" w:cs="Tahoma"/>
          <w:b/>
        </w:rPr>
        <w:t xml:space="preserve">de </w:t>
      </w:r>
      <w:r w:rsidR="008A53F0" w:rsidRPr="007D3260">
        <w:rPr>
          <w:rFonts w:ascii="Tahoma" w:hAnsi="Tahoma" w:cs="Tahoma"/>
          <w:b/>
        </w:rPr>
        <w:t>Vivienda</w:t>
      </w:r>
      <w:r w:rsidR="002D451F">
        <w:rPr>
          <w:rFonts w:ascii="Tahoma" w:hAnsi="Tahoma" w:cs="Tahoma"/>
          <w:b/>
        </w:rPr>
        <w:t xml:space="preserve"> y el</w:t>
      </w:r>
      <w:r w:rsidR="008A53F0" w:rsidRPr="007D3260">
        <w:rPr>
          <w:rFonts w:ascii="Tahoma" w:hAnsi="Tahoma" w:cs="Tahoma"/>
        </w:rPr>
        <w:t xml:space="preserve"> </w:t>
      </w:r>
      <w:r w:rsidR="00C64EDD" w:rsidRPr="007D3260">
        <w:rPr>
          <w:rFonts w:ascii="Tahoma" w:hAnsi="Tahoma" w:cs="Tahoma"/>
          <w:b/>
        </w:rPr>
        <w:t>Ministerio de V</w:t>
      </w:r>
      <w:r w:rsidR="008A53F0" w:rsidRPr="007D3260">
        <w:rPr>
          <w:rFonts w:ascii="Tahoma" w:hAnsi="Tahoma" w:cs="Tahoma"/>
          <w:b/>
        </w:rPr>
        <w:t xml:space="preserve">ivienda </w:t>
      </w:r>
      <w:r w:rsidR="00C64EDD" w:rsidRPr="007D3260">
        <w:rPr>
          <w:rFonts w:ascii="Tahoma" w:hAnsi="Tahoma" w:cs="Tahoma"/>
          <w:b/>
        </w:rPr>
        <w:t>Ciudad y T</w:t>
      </w:r>
      <w:r w:rsidR="004D1887" w:rsidRPr="007D3260">
        <w:rPr>
          <w:rFonts w:ascii="Tahoma" w:hAnsi="Tahoma" w:cs="Tahoma"/>
          <w:b/>
        </w:rPr>
        <w:t>erritorio</w:t>
      </w:r>
      <w:r w:rsidRPr="007D3260">
        <w:rPr>
          <w:rFonts w:ascii="Tahoma" w:hAnsi="Tahoma" w:cs="Tahoma"/>
          <w:bCs/>
        </w:rPr>
        <w:t>,</w:t>
      </w:r>
      <w:r w:rsidRPr="007D3260">
        <w:rPr>
          <w:rFonts w:ascii="Tahoma" w:hAnsi="Tahoma" w:cs="Tahoma"/>
          <w:b/>
          <w:bCs/>
        </w:rPr>
        <w:t xml:space="preserve"> </w:t>
      </w:r>
      <w:r w:rsidRPr="007D3260">
        <w:rPr>
          <w:rFonts w:ascii="Tahoma" w:hAnsi="Tahoma" w:cs="Tahoma"/>
        </w:rPr>
        <w:t>quien pretende la protección</w:t>
      </w:r>
      <w:r w:rsidR="008C0F32" w:rsidRPr="007D3260">
        <w:rPr>
          <w:rFonts w:ascii="Tahoma" w:hAnsi="Tahoma" w:cs="Tahoma"/>
        </w:rPr>
        <w:t xml:space="preserve"> del derecho fundamental de petición</w:t>
      </w:r>
      <w:r w:rsidR="004A45B7" w:rsidRPr="007D3260">
        <w:rPr>
          <w:rFonts w:ascii="Tahoma" w:hAnsi="Tahoma" w:cs="Tahoma"/>
        </w:rPr>
        <w:t>.</w:t>
      </w:r>
      <w:r w:rsidRPr="007D3260">
        <w:rPr>
          <w:rFonts w:ascii="Tahoma" w:hAnsi="Tahoma" w:cs="Tahoma"/>
        </w:rPr>
        <w:t xml:space="preserve"> </w:t>
      </w:r>
    </w:p>
    <w:p w:rsidR="00F242D4" w:rsidRPr="007D3260" w:rsidRDefault="00F242D4" w:rsidP="007B694D">
      <w:pPr>
        <w:pStyle w:val="Sansinterligne"/>
        <w:spacing w:line="276" w:lineRule="auto"/>
      </w:pPr>
    </w:p>
    <w:p w:rsidR="00F242D4" w:rsidRPr="007D3260" w:rsidRDefault="00F242D4" w:rsidP="007B694D">
      <w:pPr>
        <w:spacing w:line="276" w:lineRule="auto"/>
        <w:ind w:firstLine="709"/>
        <w:jc w:val="both"/>
        <w:rPr>
          <w:rFonts w:ascii="Tahoma" w:hAnsi="Tahoma" w:cs="Tahoma"/>
        </w:rPr>
      </w:pPr>
      <w:r w:rsidRPr="007D3260">
        <w:rPr>
          <w:rFonts w:ascii="Tahoma" w:hAnsi="Tahoma" w:cs="Tahoma"/>
        </w:rPr>
        <w:t>El proyecto, una vez revisado y discutido, fue aprobado por el resto de integrantes de la Sala, y corresponde a lo siguiente:</w:t>
      </w:r>
    </w:p>
    <w:p w:rsidR="00F242D4" w:rsidRPr="007D3260" w:rsidRDefault="00F242D4" w:rsidP="007B694D">
      <w:pPr>
        <w:pStyle w:val="Sansinterligne"/>
      </w:pPr>
    </w:p>
    <w:p w:rsidR="00F242D4" w:rsidRPr="007D3260" w:rsidRDefault="00F242D4" w:rsidP="007B694D">
      <w:pPr>
        <w:pStyle w:val="Titre4"/>
        <w:numPr>
          <w:ilvl w:val="0"/>
          <w:numId w:val="2"/>
        </w:numPr>
        <w:rPr>
          <w:rFonts w:ascii="Tahoma" w:hAnsi="Tahoma" w:cs="Tahoma"/>
          <w:sz w:val="22"/>
          <w:szCs w:val="22"/>
        </w:rPr>
      </w:pPr>
      <w:r w:rsidRPr="007D3260">
        <w:rPr>
          <w:rFonts w:ascii="Tahoma" w:hAnsi="Tahoma" w:cs="Tahoma"/>
          <w:sz w:val="22"/>
          <w:szCs w:val="22"/>
        </w:rPr>
        <w:t>ANTECEDENTES</w:t>
      </w:r>
    </w:p>
    <w:p w:rsidR="00F242D4" w:rsidRPr="007D3260" w:rsidRDefault="00F242D4" w:rsidP="007B694D">
      <w:pPr>
        <w:pStyle w:val="Sansinterligne"/>
      </w:pPr>
    </w:p>
    <w:p w:rsidR="00AF685F" w:rsidRPr="007D3260" w:rsidRDefault="00F242D4" w:rsidP="007B694D">
      <w:pPr>
        <w:widowControl w:val="0"/>
        <w:numPr>
          <w:ilvl w:val="1"/>
          <w:numId w:val="2"/>
        </w:numPr>
        <w:autoSpaceDE w:val="0"/>
        <w:autoSpaceDN w:val="0"/>
        <w:adjustRightInd w:val="0"/>
        <w:spacing w:line="360" w:lineRule="auto"/>
        <w:ind w:left="1080"/>
        <w:jc w:val="both"/>
        <w:rPr>
          <w:rFonts w:ascii="Tahoma" w:hAnsi="Tahoma" w:cs="Tahoma"/>
          <w:b/>
          <w:bCs/>
        </w:rPr>
      </w:pPr>
      <w:r w:rsidRPr="007D3260">
        <w:rPr>
          <w:rFonts w:ascii="Tahoma" w:hAnsi="Tahoma" w:cs="Tahoma"/>
          <w:b/>
          <w:bCs/>
        </w:rPr>
        <w:t>Hechos Relevantes</w:t>
      </w:r>
    </w:p>
    <w:p w:rsidR="00AF685F" w:rsidRPr="007D3260" w:rsidRDefault="00AF685F" w:rsidP="007B694D">
      <w:pPr>
        <w:widowControl w:val="0"/>
        <w:autoSpaceDE w:val="0"/>
        <w:autoSpaceDN w:val="0"/>
        <w:adjustRightInd w:val="0"/>
        <w:ind w:left="1080"/>
        <w:jc w:val="both"/>
        <w:rPr>
          <w:rFonts w:ascii="Tahoma" w:hAnsi="Tahoma" w:cs="Tahoma"/>
          <w:b/>
          <w:bCs/>
        </w:rPr>
      </w:pPr>
    </w:p>
    <w:p w:rsidR="002D60E0" w:rsidRDefault="000E0A69" w:rsidP="005B6CCE">
      <w:pPr>
        <w:pStyle w:val="Sansinterligne"/>
        <w:spacing w:line="276" w:lineRule="auto"/>
        <w:ind w:firstLine="709"/>
        <w:jc w:val="both"/>
        <w:rPr>
          <w:rFonts w:ascii="Tahoma" w:hAnsi="Tahoma" w:cs="Tahoma"/>
        </w:rPr>
      </w:pPr>
      <w:r w:rsidRPr="007D3260">
        <w:rPr>
          <w:rFonts w:ascii="Tahoma" w:hAnsi="Tahoma" w:cs="Tahoma"/>
        </w:rPr>
        <w:t xml:space="preserve">Manifiesta </w:t>
      </w:r>
      <w:r w:rsidR="00CC01D0">
        <w:rPr>
          <w:rFonts w:ascii="Tahoma" w:hAnsi="Tahoma" w:cs="Tahoma"/>
        </w:rPr>
        <w:t xml:space="preserve">la señora Inés  Cardona que </w:t>
      </w:r>
      <w:r w:rsidR="00756C6E" w:rsidRPr="007D3260">
        <w:rPr>
          <w:rFonts w:ascii="Tahoma" w:hAnsi="Tahoma" w:cs="Tahoma"/>
        </w:rPr>
        <w:t xml:space="preserve">remitió derecho de petición </w:t>
      </w:r>
      <w:r w:rsidR="004D1887" w:rsidRPr="007D3260">
        <w:rPr>
          <w:rFonts w:ascii="Tahoma" w:hAnsi="Tahoma" w:cs="Tahoma"/>
        </w:rPr>
        <w:t>dirigido a Fonvivienda</w:t>
      </w:r>
      <w:r w:rsidR="00C64EDD" w:rsidRPr="007D3260">
        <w:rPr>
          <w:rFonts w:ascii="Tahoma" w:hAnsi="Tahoma" w:cs="Tahoma"/>
        </w:rPr>
        <w:t xml:space="preserve"> </w:t>
      </w:r>
      <w:r w:rsidR="00896B6D">
        <w:rPr>
          <w:rFonts w:ascii="Tahoma" w:hAnsi="Tahoma" w:cs="Tahoma"/>
        </w:rPr>
        <w:t xml:space="preserve">y </w:t>
      </w:r>
      <w:r w:rsidR="00756C6E" w:rsidRPr="007D3260">
        <w:rPr>
          <w:rFonts w:ascii="Tahoma" w:hAnsi="Tahoma" w:cs="Tahoma"/>
        </w:rPr>
        <w:t xml:space="preserve"> </w:t>
      </w:r>
      <w:r w:rsidR="00C64EDD" w:rsidRPr="007D3260">
        <w:rPr>
          <w:rFonts w:ascii="Tahoma" w:hAnsi="Tahoma" w:cs="Tahoma"/>
        </w:rPr>
        <w:t>M</w:t>
      </w:r>
      <w:r w:rsidR="004D1887" w:rsidRPr="007D3260">
        <w:rPr>
          <w:rFonts w:ascii="Tahoma" w:hAnsi="Tahoma" w:cs="Tahoma"/>
        </w:rPr>
        <w:t>inisterio</w:t>
      </w:r>
      <w:r w:rsidR="00C64EDD" w:rsidRPr="007D3260">
        <w:rPr>
          <w:rFonts w:ascii="Tahoma" w:hAnsi="Tahoma" w:cs="Tahoma"/>
        </w:rPr>
        <w:t xml:space="preserve"> </w:t>
      </w:r>
      <w:r w:rsidR="002D451F" w:rsidRPr="007D3260">
        <w:rPr>
          <w:rFonts w:ascii="Tahoma" w:hAnsi="Tahoma" w:cs="Tahoma"/>
        </w:rPr>
        <w:t xml:space="preserve">de </w:t>
      </w:r>
      <w:r w:rsidR="00C64EDD" w:rsidRPr="007D3260">
        <w:rPr>
          <w:rFonts w:ascii="Tahoma" w:hAnsi="Tahoma" w:cs="Tahoma"/>
        </w:rPr>
        <w:t>Vivienda Ciudad y T</w:t>
      </w:r>
      <w:r w:rsidR="004D1887" w:rsidRPr="007D3260">
        <w:rPr>
          <w:rFonts w:ascii="Tahoma" w:hAnsi="Tahoma" w:cs="Tahoma"/>
        </w:rPr>
        <w:t>erritorio</w:t>
      </w:r>
      <w:r w:rsidR="00643E43" w:rsidRPr="007D3260">
        <w:rPr>
          <w:rFonts w:ascii="Tahoma" w:hAnsi="Tahoma" w:cs="Tahoma"/>
        </w:rPr>
        <w:t>,</w:t>
      </w:r>
      <w:r w:rsidR="00F377FC">
        <w:rPr>
          <w:rFonts w:ascii="Tahoma" w:hAnsi="Tahoma" w:cs="Tahoma"/>
        </w:rPr>
        <w:t xml:space="preserve"> </w:t>
      </w:r>
      <w:r w:rsidR="00DD0D57">
        <w:rPr>
          <w:rFonts w:ascii="Tahoma" w:hAnsi="Tahoma" w:cs="Tahoma"/>
        </w:rPr>
        <w:t>donde manifestó</w:t>
      </w:r>
      <w:r w:rsidR="00F377FC">
        <w:rPr>
          <w:rFonts w:ascii="Tahoma" w:hAnsi="Tahoma" w:cs="Tahoma"/>
        </w:rPr>
        <w:t xml:space="preserve"> que es </w:t>
      </w:r>
      <w:r w:rsidR="005404D7">
        <w:rPr>
          <w:rFonts w:ascii="Tahoma" w:hAnsi="Tahoma" w:cs="Tahoma"/>
        </w:rPr>
        <w:t>víctima de desplazamiento forzado</w:t>
      </w:r>
      <w:r w:rsidR="00DD0D57">
        <w:rPr>
          <w:rFonts w:ascii="Tahoma" w:hAnsi="Tahoma" w:cs="Tahoma"/>
        </w:rPr>
        <w:t xml:space="preserve"> del Alto Cauca en 2006</w:t>
      </w:r>
      <w:r w:rsidR="005404D7">
        <w:rPr>
          <w:rFonts w:ascii="Tahoma" w:hAnsi="Tahoma" w:cs="Tahoma"/>
        </w:rPr>
        <w:t xml:space="preserve">, </w:t>
      </w:r>
      <w:r w:rsidR="00E30A9E">
        <w:rPr>
          <w:rFonts w:ascii="Tahoma" w:hAnsi="Tahoma" w:cs="Tahoma"/>
        </w:rPr>
        <w:t xml:space="preserve">que </w:t>
      </w:r>
      <w:r w:rsidR="005404D7">
        <w:rPr>
          <w:rFonts w:ascii="Tahoma" w:hAnsi="Tahoma" w:cs="Tahoma"/>
        </w:rPr>
        <w:t xml:space="preserve">se postuló para vivienda en el año 2007 en </w:t>
      </w:r>
      <w:proofErr w:type="spellStart"/>
      <w:r w:rsidR="005404D7">
        <w:rPr>
          <w:rFonts w:ascii="Tahoma" w:hAnsi="Tahoma" w:cs="Tahoma"/>
        </w:rPr>
        <w:t>Co</w:t>
      </w:r>
      <w:r w:rsidR="002D451F">
        <w:rPr>
          <w:rFonts w:ascii="Tahoma" w:hAnsi="Tahoma" w:cs="Tahoma"/>
        </w:rPr>
        <w:t>m</w:t>
      </w:r>
      <w:r w:rsidR="005404D7">
        <w:rPr>
          <w:rFonts w:ascii="Tahoma" w:hAnsi="Tahoma" w:cs="Tahoma"/>
        </w:rPr>
        <w:t>familiar</w:t>
      </w:r>
      <w:proofErr w:type="spellEnd"/>
      <w:r w:rsidR="005404D7">
        <w:rPr>
          <w:rFonts w:ascii="Tahoma" w:hAnsi="Tahoma" w:cs="Tahoma"/>
        </w:rPr>
        <w:t xml:space="preserve"> Risaralda, </w:t>
      </w:r>
      <w:r w:rsidR="00E30A9E">
        <w:rPr>
          <w:rFonts w:ascii="Tahoma" w:hAnsi="Tahoma" w:cs="Tahoma"/>
        </w:rPr>
        <w:t xml:space="preserve">que </w:t>
      </w:r>
      <w:r w:rsidR="005404D7">
        <w:rPr>
          <w:rFonts w:ascii="Tahoma" w:hAnsi="Tahoma" w:cs="Tahoma"/>
        </w:rPr>
        <w:t>tiene 46 años</w:t>
      </w:r>
      <w:r w:rsidR="00DD0D57">
        <w:rPr>
          <w:rFonts w:ascii="Tahoma" w:hAnsi="Tahoma" w:cs="Tahoma"/>
        </w:rPr>
        <w:t>,</w:t>
      </w:r>
      <w:r w:rsidR="005404D7">
        <w:rPr>
          <w:rFonts w:ascii="Tahoma" w:hAnsi="Tahoma" w:cs="Tahoma"/>
        </w:rPr>
        <w:t xml:space="preserve"> es madre cabeza de familia,</w:t>
      </w:r>
      <w:r w:rsidR="005B6CCE">
        <w:rPr>
          <w:rFonts w:ascii="Tahoma" w:hAnsi="Tahoma" w:cs="Tahoma"/>
        </w:rPr>
        <w:t xml:space="preserve"> que</w:t>
      </w:r>
      <w:r w:rsidR="005404D7">
        <w:rPr>
          <w:rFonts w:ascii="Tahoma" w:hAnsi="Tahoma" w:cs="Tahoma"/>
        </w:rPr>
        <w:t xml:space="preserve"> tiene a su cargo una hija de 16 años que sufre de arritmia car</w:t>
      </w:r>
      <w:r w:rsidR="00E30A9E">
        <w:rPr>
          <w:rFonts w:ascii="Tahoma" w:hAnsi="Tahoma" w:cs="Tahoma"/>
        </w:rPr>
        <w:t xml:space="preserve">diaca y padece Von </w:t>
      </w:r>
      <w:proofErr w:type="spellStart"/>
      <w:r w:rsidR="00E30A9E">
        <w:rPr>
          <w:rFonts w:ascii="Tahoma" w:hAnsi="Tahoma" w:cs="Tahoma"/>
        </w:rPr>
        <w:t>Willebard</w:t>
      </w:r>
      <w:proofErr w:type="spellEnd"/>
      <w:r w:rsidR="00E30A9E">
        <w:rPr>
          <w:rFonts w:ascii="Tahoma" w:hAnsi="Tahoma" w:cs="Tahoma"/>
        </w:rPr>
        <w:t>, lo</w:t>
      </w:r>
      <w:r w:rsidR="005404D7">
        <w:rPr>
          <w:rFonts w:ascii="Tahoma" w:hAnsi="Tahoma" w:cs="Tahoma"/>
        </w:rPr>
        <w:t xml:space="preserve"> cual le impide </w:t>
      </w:r>
      <w:r w:rsidR="00E30A9E">
        <w:rPr>
          <w:rFonts w:ascii="Tahoma" w:hAnsi="Tahoma" w:cs="Tahoma"/>
        </w:rPr>
        <w:t xml:space="preserve">tener </w:t>
      </w:r>
      <w:r w:rsidR="005404D7">
        <w:rPr>
          <w:rFonts w:ascii="Tahoma" w:hAnsi="Tahoma" w:cs="Tahoma"/>
        </w:rPr>
        <w:t xml:space="preserve">una </w:t>
      </w:r>
      <w:r w:rsidR="00E9688E">
        <w:rPr>
          <w:rFonts w:ascii="Tahoma" w:hAnsi="Tahoma" w:cs="Tahoma"/>
        </w:rPr>
        <w:t>vida normal,</w:t>
      </w:r>
      <w:r w:rsidR="00F377FC">
        <w:rPr>
          <w:rFonts w:ascii="Tahoma" w:hAnsi="Tahoma" w:cs="Tahoma"/>
        </w:rPr>
        <w:t xml:space="preserve"> que </w:t>
      </w:r>
      <w:r w:rsidR="005404D7">
        <w:rPr>
          <w:rFonts w:ascii="Tahoma" w:hAnsi="Tahoma" w:cs="Tahoma"/>
        </w:rPr>
        <w:t>actualmente está de posada</w:t>
      </w:r>
      <w:r w:rsidR="00DD0D57">
        <w:rPr>
          <w:rFonts w:ascii="Tahoma" w:hAnsi="Tahoma" w:cs="Tahoma"/>
        </w:rPr>
        <w:t xml:space="preserve"> donde alguien que le dio</w:t>
      </w:r>
      <w:r w:rsidR="00F377FC">
        <w:rPr>
          <w:rFonts w:ascii="Tahoma" w:hAnsi="Tahoma" w:cs="Tahoma"/>
        </w:rPr>
        <w:t xml:space="preserve"> un</w:t>
      </w:r>
      <w:r w:rsidR="00625DCA">
        <w:rPr>
          <w:rFonts w:ascii="Tahoma" w:hAnsi="Tahoma" w:cs="Tahoma"/>
        </w:rPr>
        <w:t xml:space="preserve"> cuarto para vivir con su hija,</w:t>
      </w:r>
      <w:r w:rsidR="00E30A9E">
        <w:rPr>
          <w:rFonts w:ascii="Tahoma" w:hAnsi="Tahoma" w:cs="Tahoma"/>
        </w:rPr>
        <w:t xml:space="preserve"> </w:t>
      </w:r>
      <w:r w:rsidR="00F377FC">
        <w:rPr>
          <w:rFonts w:ascii="Tahoma" w:hAnsi="Tahoma" w:cs="Tahoma"/>
        </w:rPr>
        <w:t>relacion</w:t>
      </w:r>
      <w:r w:rsidR="00E30A9E">
        <w:rPr>
          <w:rFonts w:ascii="Tahoma" w:hAnsi="Tahoma" w:cs="Tahoma"/>
        </w:rPr>
        <w:t>ó</w:t>
      </w:r>
      <w:r w:rsidR="00F377FC">
        <w:rPr>
          <w:rFonts w:ascii="Tahoma" w:hAnsi="Tahoma" w:cs="Tahoma"/>
        </w:rPr>
        <w:t xml:space="preserve"> en dicha petición los riesgos acentuados por ser mujer</w:t>
      </w:r>
      <w:r w:rsidR="005B6CCE">
        <w:rPr>
          <w:rFonts w:ascii="Tahoma" w:hAnsi="Tahoma" w:cs="Tahoma"/>
        </w:rPr>
        <w:t xml:space="preserve"> y s</w:t>
      </w:r>
      <w:r w:rsidR="00710F7B">
        <w:rPr>
          <w:rFonts w:ascii="Tahoma" w:hAnsi="Tahoma" w:cs="Tahoma"/>
        </w:rPr>
        <w:t>olicitó</w:t>
      </w:r>
      <w:r w:rsidR="00D940EF">
        <w:rPr>
          <w:rFonts w:ascii="Tahoma" w:hAnsi="Tahoma" w:cs="Tahoma"/>
        </w:rPr>
        <w:t xml:space="preserve"> la entrega del subsidio de vivienda al que tiene </w:t>
      </w:r>
      <w:r w:rsidR="00E30A9E">
        <w:rPr>
          <w:rFonts w:ascii="Tahoma" w:hAnsi="Tahoma" w:cs="Tahoma"/>
        </w:rPr>
        <w:t xml:space="preserve">derecho </w:t>
      </w:r>
      <w:r w:rsidR="00E9688E">
        <w:rPr>
          <w:rFonts w:ascii="Tahoma" w:hAnsi="Tahoma" w:cs="Tahoma"/>
        </w:rPr>
        <w:t>por las situaciones anteriormente descritas</w:t>
      </w:r>
      <w:r w:rsidR="005B6CCE">
        <w:rPr>
          <w:rFonts w:ascii="Tahoma" w:hAnsi="Tahoma" w:cs="Tahoma"/>
        </w:rPr>
        <w:t>. E</w:t>
      </w:r>
      <w:r w:rsidR="00E9688E">
        <w:rPr>
          <w:rFonts w:ascii="Tahoma" w:hAnsi="Tahoma" w:cs="Tahoma"/>
        </w:rPr>
        <w:t xml:space="preserve">sta petición </w:t>
      </w:r>
      <w:r w:rsidR="006967B3" w:rsidRPr="007D3260">
        <w:rPr>
          <w:rFonts w:ascii="Tahoma" w:hAnsi="Tahoma" w:cs="Tahoma"/>
        </w:rPr>
        <w:t>fue recibida</w:t>
      </w:r>
      <w:r w:rsidR="00850B97">
        <w:rPr>
          <w:rFonts w:ascii="Tahoma" w:hAnsi="Tahoma" w:cs="Tahoma"/>
        </w:rPr>
        <w:t xml:space="preserve"> </w:t>
      </w:r>
      <w:r w:rsidR="00E9688E">
        <w:rPr>
          <w:rFonts w:ascii="Tahoma" w:hAnsi="Tahoma" w:cs="Tahoma"/>
        </w:rPr>
        <w:t xml:space="preserve">en el </w:t>
      </w:r>
      <w:r w:rsidR="00850B97">
        <w:rPr>
          <w:rFonts w:ascii="Tahoma" w:hAnsi="Tahoma" w:cs="Tahoma"/>
        </w:rPr>
        <w:t>Ministerio de Vivienda el día 30 de noviembre de 2016</w:t>
      </w:r>
      <w:r w:rsidR="002D451F">
        <w:rPr>
          <w:rFonts w:ascii="Tahoma" w:hAnsi="Tahoma" w:cs="Tahoma"/>
        </w:rPr>
        <w:t>,</w:t>
      </w:r>
      <w:r w:rsidR="00850B97">
        <w:rPr>
          <w:rFonts w:ascii="Tahoma" w:hAnsi="Tahoma" w:cs="Tahoma"/>
        </w:rPr>
        <w:t xml:space="preserve"> </w:t>
      </w:r>
      <w:r w:rsidR="005404D7">
        <w:rPr>
          <w:rFonts w:ascii="Tahoma" w:hAnsi="Tahoma" w:cs="Tahoma"/>
        </w:rPr>
        <w:t>como consta e</w:t>
      </w:r>
      <w:r w:rsidR="00850B97">
        <w:rPr>
          <w:rFonts w:ascii="Tahoma" w:hAnsi="Tahoma" w:cs="Tahoma"/>
        </w:rPr>
        <w:t>n guía No.056000440300</w:t>
      </w:r>
      <w:r w:rsidR="002D451F">
        <w:rPr>
          <w:rFonts w:ascii="Tahoma" w:hAnsi="Tahoma" w:cs="Tahoma"/>
        </w:rPr>
        <w:t>,</w:t>
      </w:r>
      <w:r w:rsidR="00850B97">
        <w:rPr>
          <w:rFonts w:ascii="Tahoma" w:hAnsi="Tahoma" w:cs="Tahoma"/>
        </w:rPr>
        <w:t xml:space="preserve"> </w:t>
      </w:r>
      <w:r w:rsidR="007675EC">
        <w:rPr>
          <w:rFonts w:ascii="Tahoma" w:hAnsi="Tahoma" w:cs="Tahoma"/>
        </w:rPr>
        <w:t xml:space="preserve">y </w:t>
      </w:r>
      <w:r w:rsidR="00C64EDD" w:rsidRPr="007D3260">
        <w:rPr>
          <w:rFonts w:ascii="Tahoma" w:hAnsi="Tahoma" w:cs="Tahoma"/>
        </w:rPr>
        <w:t>no ha</w:t>
      </w:r>
      <w:r w:rsidR="000512CD">
        <w:rPr>
          <w:rFonts w:ascii="Tahoma" w:hAnsi="Tahoma" w:cs="Tahoma"/>
        </w:rPr>
        <w:t xml:space="preserve"> sido respondida en forma </w:t>
      </w:r>
      <w:r w:rsidR="007A43BA" w:rsidRPr="007D3260">
        <w:rPr>
          <w:rFonts w:ascii="Tahoma" w:hAnsi="Tahoma" w:cs="Tahoma"/>
        </w:rPr>
        <w:t>completa, detallada y de fondo</w:t>
      </w:r>
    </w:p>
    <w:p w:rsidR="007A43BA" w:rsidRPr="007D3260" w:rsidRDefault="007A43BA" w:rsidP="007B694D">
      <w:pPr>
        <w:pStyle w:val="Sansinterligne"/>
      </w:pPr>
    </w:p>
    <w:p w:rsidR="00756C6E" w:rsidRDefault="007A43BA" w:rsidP="007B694D">
      <w:pPr>
        <w:pStyle w:val="Sansinterligne"/>
        <w:spacing w:line="276" w:lineRule="auto"/>
        <w:ind w:firstLine="709"/>
        <w:jc w:val="both"/>
        <w:rPr>
          <w:rFonts w:ascii="Tahoma" w:hAnsi="Tahoma" w:cs="Tahoma"/>
        </w:rPr>
      </w:pPr>
      <w:r w:rsidRPr="007D3260">
        <w:rPr>
          <w:rFonts w:ascii="Tahoma" w:hAnsi="Tahoma" w:cs="Tahoma"/>
        </w:rPr>
        <w:t xml:space="preserve">En tal virtud solicita tutelar el derecho fundamental de petición, y en consecuencia </w:t>
      </w:r>
      <w:r w:rsidR="0080687D" w:rsidRPr="007D3260">
        <w:rPr>
          <w:rFonts w:ascii="Tahoma" w:hAnsi="Tahoma" w:cs="Tahoma"/>
        </w:rPr>
        <w:t xml:space="preserve">ordenar al Fondo Nacional de Vivienda </w:t>
      </w:r>
      <w:r w:rsidR="00E30A9E">
        <w:rPr>
          <w:rFonts w:ascii="Tahoma" w:hAnsi="Tahoma" w:cs="Tahoma"/>
        </w:rPr>
        <w:t xml:space="preserve">y al </w:t>
      </w:r>
      <w:r w:rsidR="0080687D" w:rsidRPr="007D3260">
        <w:rPr>
          <w:rFonts w:ascii="Tahoma" w:hAnsi="Tahoma" w:cs="Tahoma"/>
        </w:rPr>
        <w:t xml:space="preserve">Ministerio de Vivienda Ciudad y Territorio dar respuesta de </w:t>
      </w:r>
      <w:r w:rsidRPr="007D3260">
        <w:rPr>
          <w:rFonts w:ascii="Tahoma" w:hAnsi="Tahoma" w:cs="Tahoma"/>
        </w:rPr>
        <w:t>fondo</w:t>
      </w:r>
      <w:r w:rsidR="0080687D" w:rsidRPr="007D3260">
        <w:rPr>
          <w:rFonts w:ascii="Tahoma" w:hAnsi="Tahoma" w:cs="Tahoma"/>
        </w:rPr>
        <w:t>, clara, precisa y de manera congruente a  la solicitud presentada e</w:t>
      </w:r>
      <w:r w:rsidRPr="007D3260">
        <w:rPr>
          <w:rFonts w:ascii="Tahoma" w:hAnsi="Tahoma" w:cs="Tahoma"/>
        </w:rPr>
        <w:t>l</w:t>
      </w:r>
      <w:r w:rsidR="00850B97">
        <w:rPr>
          <w:rFonts w:ascii="Tahoma" w:hAnsi="Tahoma" w:cs="Tahoma"/>
        </w:rPr>
        <w:t xml:space="preserve"> 30 de noviembre de 2016</w:t>
      </w:r>
      <w:r w:rsidR="00111855">
        <w:rPr>
          <w:rFonts w:ascii="Tahoma" w:hAnsi="Tahoma" w:cs="Tahoma"/>
        </w:rPr>
        <w:t>.</w:t>
      </w:r>
    </w:p>
    <w:p w:rsidR="00AF685F" w:rsidRPr="007D3260" w:rsidRDefault="00AF685F" w:rsidP="007B694D">
      <w:pPr>
        <w:pStyle w:val="Sansinterligne"/>
      </w:pPr>
    </w:p>
    <w:p w:rsidR="00F242D4" w:rsidRPr="007D3260" w:rsidRDefault="002D451F" w:rsidP="007B694D">
      <w:pPr>
        <w:pStyle w:val="Titre4"/>
        <w:numPr>
          <w:ilvl w:val="0"/>
          <w:numId w:val="2"/>
        </w:numPr>
        <w:rPr>
          <w:rFonts w:ascii="Tahoma" w:hAnsi="Tahoma" w:cs="Tahoma"/>
          <w:sz w:val="22"/>
          <w:szCs w:val="22"/>
        </w:rPr>
      </w:pPr>
      <w:r w:rsidRPr="007D3260">
        <w:rPr>
          <w:rFonts w:ascii="Tahoma" w:hAnsi="Tahoma" w:cs="Tahoma"/>
          <w:sz w:val="22"/>
          <w:szCs w:val="22"/>
        </w:rPr>
        <w:t>Contestación de la demanda</w:t>
      </w:r>
    </w:p>
    <w:p w:rsidR="00B30A33" w:rsidRPr="007D3260" w:rsidRDefault="00B30A33" w:rsidP="002D451F">
      <w:pPr>
        <w:pStyle w:val="Corpsdetexte"/>
        <w:spacing w:after="0"/>
        <w:jc w:val="both"/>
        <w:rPr>
          <w:rFonts w:ascii="Tahoma" w:hAnsi="Tahoma" w:cs="Tahoma"/>
          <w:sz w:val="22"/>
          <w:szCs w:val="22"/>
        </w:rPr>
      </w:pPr>
    </w:p>
    <w:p w:rsidR="007D0B24" w:rsidRDefault="004D146B" w:rsidP="00360E9B">
      <w:pPr>
        <w:spacing w:line="276" w:lineRule="auto"/>
        <w:ind w:firstLine="708"/>
        <w:jc w:val="both"/>
        <w:rPr>
          <w:rFonts w:ascii="Tahoma" w:hAnsi="Tahoma" w:cs="Tahoma"/>
        </w:rPr>
      </w:pPr>
      <w:r>
        <w:rPr>
          <w:rFonts w:ascii="Tahoma" w:hAnsi="Tahoma" w:cs="Tahoma"/>
        </w:rPr>
        <w:t xml:space="preserve">El </w:t>
      </w:r>
      <w:r w:rsidR="00E30A9E">
        <w:rPr>
          <w:rFonts w:ascii="Tahoma" w:hAnsi="Tahoma" w:cs="Tahoma"/>
        </w:rPr>
        <w:t xml:space="preserve">Ministerio de Vivienda </w:t>
      </w:r>
      <w:r w:rsidR="00BE501E" w:rsidRPr="007D3260">
        <w:rPr>
          <w:rFonts w:ascii="Tahoma" w:hAnsi="Tahoma" w:cs="Tahoma"/>
        </w:rPr>
        <w:t>manifestó que dio respuesta de fondo, clara y precisa al derecho de petición mediante el radicado de salida 201</w:t>
      </w:r>
      <w:r w:rsidR="00E30A9E">
        <w:rPr>
          <w:rFonts w:ascii="Tahoma" w:hAnsi="Tahoma" w:cs="Tahoma"/>
        </w:rPr>
        <w:t>6EE000123764</w:t>
      </w:r>
      <w:r w:rsidR="00BE501E" w:rsidRPr="007D3260">
        <w:rPr>
          <w:rFonts w:ascii="Tahoma" w:hAnsi="Tahoma" w:cs="Tahoma"/>
        </w:rPr>
        <w:t>, indicando</w:t>
      </w:r>
      <w:r w:rsidR="0069221C">
        <w:rPr>
          <w:rFonts w:ascii="Tahoma" w:hAnsi="Tahoma" w:cs="Tahoma"/>
        </w:rPr>
        <w:t xml:space="preserve"> al accionante</w:t>
      </w:r>
      <w:r w:rsidR="00BE501E" w:rsidRPr="007D3260">
        <w:rPr>
          <w:rFonts w:ascii="Tahoma" w:hAnsi="Tahoma" w:cs="Tahoma"/>
        </w:rPr>
        <w:t xml:space="preserve"> que </w:t>
      </w:r>
      <w:r w:rsidR="007D3260">
        <w:rPr>
          <w:rFonts w:ascii="Tahoma" w:hAnsi="Tahoma" w:cs="Tahoma"/>
        </w:rPr>
        <w:t>consultado</w:t>
      </w:r>
      <w:r w:rsidR="0069221C">
        <w:rPr>
          <w:rFonts w:ascii="Tahoma" w:hAnsi="Tahoma" w:cs="Tahoma"/>
        </w:rPr>
        <w:t xml:space="preserve"> el número su cedula de </w:t>
      </w:r>
      <w:r w:rsidR="007675EC">
        <w:rPr>
          <w:rFonts w:ascii="Tahoma" w:hAnsi="Tahoma" w:cs="Tahoma"/>
        </w:rPr>
        <w:t>ciudadanía</w:t>
      </w:r>
      <w:r w:rsidR="007D3260">
        <w:rPr>
          <w:rFonts w:ascii="Tahoma" w:hAnsi="Tahoma" w:cs="Tahoma"/>
        </w:rPr>
        <w:t xml:space="preserve"> en el S</w:t>
      </w:r>
      <w:r w:rsidR="00BB4F7F" w:rsidRPr="007D3260">
        <w:rPr>
          <w:rFonts w:ascii="Tahoma" w:hAnsi="Tahoma" w:cs="Tahoma"/>
        </w:rPr>
        <w:t xml:space="preserve">istema de </w:t>
      </w:r>
      <w:r w:rsidR="007D3260">
        <w:rPr>
          <w:rFonts w:ascii="Tahoma" w:hAnsi="Tahoma" w:cs="Tahoma"/>
        </w:rPr>
        <w:t>I</w:t>
      </w:r>
      <w:r w:rsidR="00BB4F7F" w:rsidRPr="007D3260">
        <w:rPr>
          <w:rFonts w:ascii="Tahoma" w:hAnsi="Tahoma" w:cs="Tahoma"/>
        </w:rPr>
        <w:t xml:space="preserve">nformación de </w:t>
      </w:r>
      <w:r w:rsidR="007D3260">
        <w:rPr>
          <w:rFonts w:ascii="Tahoma" w:hAnsi="Tahoma" w:cs="Tahoma"/>
        </w:rPr>
        <w:t>s</w:t>
      </w:r>
      <w:r w:rsidR="00BB4F7F" w:rsidRPr="007D3260">
        <w:rPr>
          <w:rFonts w:ascii="Tahoma" w:hAnsi="Tahoma" w:cs="Tahoma"/>
        </w:rPr>
        <w:t>ubsidio familiar de vivienda del Ministerio de Vi</w:t>
      </w:r>
      <w:r w:rsidR="007D3260">
        <w:rPr>
          <w:rFonts w:ascii="Tahoma" w:hAnsi="Tahoma" w:cs="Tahoma"/>
        </w:rPr>
        <w:t>vienda</w:t>
      </w:r>
      <w:r w:rsidR="000512CD">
        <w:rPr>
          <w:rFonts w:ascii="Tahoma" w:hAnsi="Tahoma" w:cs="Tahoma"/>
        </w:rPr>
        <w:t>,</w:t>
      </w:r>
      <w:r w:rsidR="007D3260">
        <w:rPr>
          <w:rFonts w:ascii="Tahoma" w:hAnsi="Tahoma" w:cs="Tahoma"/>
        </w:rPr>
        <w:t xml:space="preserve"> </w:t>
      </w:r>
      <w:r w:rsidR="007675EC">
        <w:rPr>
          <w:rFonts w:ascii="Tahoma" w:hAnsi="Tahoma" w:cs="Tahoma"/>
        </w:rPr>
        <w:t>obtuvieron</w:t>
      </w:r>
      <w:r w:rsidR="00BB4F7F" w:rsidRPr="007D3260">
        <w:rPr>
          <w:rFonts w:ascii="Tahoma" w:hAnsi="Tahoma" w:cs="Tahoma"/>
        </w:rPr>
        <w:t xml:space="preserve"> como resultado que </w:t>
      </w:r>
      <w:r w:rsidR="00AC3782">
        <w:rPr>
          <w:rFonts w:ascii="Tahoma" w:hAnsi="Tahoma" w:cs="Tahoma"/>
        </w:rPr>
        <w:t xml:space="preserve">el hogar se encuentra en el </w:t>
      </w:r>
      <w:r w:rsidR="00AC3782">
        <w:rPr>
          <w:rFonts w:ascii="Tahoma" w:hAnsi="Tahoma" w:cs="Tahoma"/>
        </w:rPr>
        <w:lastRenderedPageBreak/>
        <w:t xml:space="preserve">estado “calificado”, </w:t>
      </w:r>
      <w:r w:rsidR="00980334">
        <w:rPr>
          <w:rFonts w:ascii="Tahoma" w:hAnsi="Tahoma" w:cs="Tahoma"/>
        </w:rPr>
        <w:t xml:space="preserve">esto </w:t>
      </w:r>
      <w:r w:rsidR="005B6CCE">
        <w:rPr>
          <w:rFonts w:ascii="Tahoma" w:hAnsi="Tahoma" w:cs="Tahoma"/>
        </w:rPr>
        <w:t>significa que</w:t>
      </w:r>
      <w:r w:rsidR="00AC3782">
        <w:rPr>
          <w:rFonts w:ascii="Tahoma" w:hAnsi="Tahoma" w:cs="Tahoma"/>
        </w:rPr>
        <w:t xml:space="preserve"> ha cumplido con los requisitos y condiciones necesarias exigidas para acceder al subsidio fam</w:t>
      </w:r>
      <w:r w:rsidR="007D0B24">
        <w:rPr>
          <w:rFonts w:ascii="Tahoma" w:hAnsi="Tahoma" w:cs="Tahoma"/>
        </w:rPr>
        <w:t>iliar de vivienda Urbana, n</w:t>
      </w:r>
      <w:r w:rsidR="00AC3782">
        <w:rPr>
          <w:rFonts w:ascii="Tahoma" w:hAnsi="Tahoma" w:cs="Tahoma"/>
        </w:rPr>
        <w:t>o obstante no fue posible incluirlo en las resoluciones de asignación proferidas por Fonvivienda</w:t>
      </w:r>
      <w:r w:rsidR="007D0B24">
        <w:rPr>
          <w:rFonts w:ascii="Tahoma" w:hAnsi="Tahoma" w:cs="Tahoma"/>
        </w:rPr>
        <w:t>.</w:t>
      </w:r>
    </w:p>
    <w:p w:rsidR="007D0B24" w:rsidRDefault="007D0B24" w:rsidP="00360E9B">
      <w:pPr>
        <w:spacing w:line="276" w:lineRule="auto"/>
        <w:ind w:firstLine="708"/>
        <w:jc w:val="both"/>
        <w:rPr>
          <w:rFonts w:ascii="Tahoma" w:hAnsi="Tahoma" w:cs="Tahoma"/>
        </w:rPr>
      </w:pPr>
      <w:r>
        <w:rPr>
          <w:rFonts w:ascii="Tahoma" w:hAnsi="Tahoma" w:cs="Tahoma"/>
        </w:rPr>
        <w:t>A</w:t>
      </w:r>
      <w:r w:rsidR="0069221C">
        <w:rPr>
          <w:rFonts w:ascii="Tahoma" w:hAnsi="Tahoma" w:cs="Tahoma"/>
        </w:rPr>
        <w:t>claró</w:t>
      </w:r>
      <w:r w:rsidR="00F23983">
        <w:rPr>
          <w:rFonts w:ascii="Tahoma" w:hAnsi="Tahoma" w:cs="Tahoma"/>
        </w:rPr>
        <w:t xml:space="preserve"> que </w:t>
      </w:r>
      <w:proofErr w:type="spellStart"/>
      <w:r w:rsidR="00F23983">
        <w:rPr>
          <w:rFonts w:ascii="Tahoma" w:hAnsi="Tahoma" w:cs="Tahoma"/>
        </w:rPr>
        <w:t>Fonvivienda</w:t>
      </w:r>
      <w:proofErr w:type="spellEnd"/>
      <w:r w:rsidR="00F23983">
        <w:rPr>
          <w:rFonts w:ascii="Tahoma" w:hAnsi="Tahoma" w:cs="Tahoma"/>
        </w:rPr>
        <w:t xml:space="preserve"> no puede ofrecer</w:t>
      </w:r>
      <w:r w:rsidR="000B410D">
        <w:rPr>
          <w:rFonts w:ascii="Tahoma" w:hAnsi="Tahoma" w:cs="Tahoma"/>
        </w:rPr>
        <w:t xml:space="preserve"> subsidios</w:t>
      </w:r>
      <w:r w:rsidR="00F23983">
        <w:rPr>
          <w:rFonts w:ascii="Tahoma" w:hAnsi="Tahoma" w:cs="Tahoma"/>
        </w:rPr>
        <w:t xml:space="preserve"> a los hogares calificados teniendo en cuenta las nuevas políticas implementadas por el Gobierno Nacional</w:t>
      </w:r>
      <w:r w:rsidR="000B410D">
        <w:rPr>
          <w:rFonts w:ascii="Tahoma" w:hAnsi="Tahoma" w:cs="Tahoma"/>
        </w:rPr>
        <w:t>,</w:t>
      </w:r>
      <w:r w:rsidR="00F23983">
        <w:rPr>
          <w:rFonts w:ascii="Tahoma" w:hAnsi="Tahoma" w:cs="Tahoma"/>
        </w:rPr>
        <w:t xml:space="preserve"> </w:t>
      </w:r>
      <w:r w:rsidR="0042609E">
        <w:rPr>
          <w:rFonts w:ascii="Tahoma" w:hAnsi="Tahoma" w:cs="Tahoma"/>
        </w:rPr>
        <w:t>en virtud de las cuales e</w:t>
      </w:r>
      <w:r w:rsidR="00F23983">
        <w:rPr>
          <w:rFonts w:ascii="Tahoma" w:hAnsi="Tahoma" w:cs="Tahoma"/>
        </w:rPr>
        <w:t>l subsidio Familiar de Vivienda corresponde al Departamento Administrativo para la Prosperidad Social la selección y priorización de los hogares en estado calificado</w:t>
      </w:r>
      <w:r>
        <w:rPr>
          <w:rFonts w:ascii="Tahoma" w:hAnsi="Tahoma" w:cs="Tahoma"/>
        </w:rPr>
        <w:t>.</w:t>
      </w:r>
    </w:p>
    <w:p w:rsidR="007D0B24" w:rsidRDefault="007D0B24" w:rsidP="00360E9B">
      <w:pPr>
        <w:spacing w:line="276" w:lineRule="auto"/>
        <w:ind w:firstLine="708"/>
        <w:jc w:val="both"/>
        <w:rPr>
          <w:rFonts w:ascii="Tahoma" w:hAnsi="Tahoma" w:cs="Tahoma"/>
        </w:rPr>
      </w:pPr>
    </w:p>
    <w:p w:rsidR="00D800CC" w:rsidRDefault="007D0B24" w:rsidP="00360E9B">
      <w:pPr>
        <w:spacing w:line="276" w:lineRule="auto"/>
        <w:ind w:firstLine="708"/>
        <w:jc w:val="both"/>
        <w:rPr>
          <w:rFonts w:ascii="Tahoma" w:hAnsi="Tahoma" w:cs="Tahoma"/>
        </w:rPr>
      </w:pPr>
      <w:r>
        <w:rPr>
          <w:rFonts w:ascii="Tahoma" w:hAnsi="Tahoma" w:cs="Tahoma"/>
        </w:rPr>
        <w:t>R</w:t>
      </w:r>
      <w:r w:rsidR="00360E9B">
        <w:rPr>
          <w:rFonts w:ascii="Tahoma" w:hAnsi="Tahoma" w:cs="Tahoma"/>
        </w:rPr>
        <w:t>esaltó que el hogar de la actora por encontrarse en Estado Calificado, será priorizado en la selección de hogares beneficiarios del subsidio familiar 100% de vivienda en especie-SFVE</w:t>
      </w:r>
      <w:r w:rsidR="005B6CCE">
        <w:rPr>
          <w:rFonts w:ascii="Tahoma" w:hAnsi="Tahoma" w:cs="Tahoma"/>
        </w:rPr>
        <w:t xml:space="preserve"> y </w:t>
      </w:r>
      <w:r w:rsidR="00360E9B">
        <w:rPr>
          <w:rFonts w:ascii="Tahoma" w:hAnsi="Tahoma" w:cs="Tahoma"/>
        </w:rPr>
        <w:t xml:space="preserve"> por lo tanto no es posible para la entidad determinar el plazo cierto y razonable en que asignará e</w:t>
      </w:r>
      <w:r w:rsidR="00BC1E51">
        <w:rPr>
          <w:rFonts w:ascii="Tahoma" w:hAnsi="Tahoma" w:cs="Tahoma"/>
        </w:rPr>
        <w:t>l subsidio familiar de vivienda.</w:t>
      </w:r>
    </w:p>
    <w:p w:rsidR="00BC1E51" w:rsidRDefault="00BC1E51" w:rsidP="00BC1E51">
      <w:pPr>
        <w:spacing w:line="276" w:lineRule="auto"/>
        <w:jc w:val="both"/>
        <w:rPr>
          <w:rFonts w:ascii="Tahoma" w:hAnsi="Tahoma" w:cs="Tahoma"/>
        </w:rPr>
      </w:pPr>
    </w:p>
    <w:p w:rsidR="00BC1E51" w:rsidRDefault="00BC1E51" w:rsidP="007D0B24">
      <w:pPr>
        <w:spacing w:line="276" w:lineRule="auto"/>
        <w:jc w:val="both"/>
        <w:rPr>
          <w:rFonts w:ascii="Tahoma" w:hAnsi="Tahoma" w:cs="Tahoma"/>
        </w:rPr>
      </w:pPr>
      <w:r>
        <w:rPr>
          <w:rFonts w:ascii="Tahoma" w:hAnsi="Tahoma" w:cs="Tahoma"/>
        </w:rPr>
        <w:tab/>
        <w:t>Solicitó se deniegue la acción de tutela por improcedente.</w:t>
      </w:r>
    </w:p>
    <w:p w:rsidR="007D0B24" w:rsidRDefault="007D0B24" w:rsidP="007D0B24">
      <w:pPr>
        <w:spacing w:line="276" w:lineRule="auto"/>
        <w:jc w:val="both"/>
        <w:rPr>
          <w:rFonts w:ascii="Tahoma" w:hAnsi="Tahoma" w:cs="Tahoma"/>
        </w:rPr>
      </w:pPr>
    </w:p>
    <w:p w:rsidR="007D0B24" w:rsidRPr="007D0B24" w:rsidRDefault="00A8582B" w:rsidP="00300FE2">
      <w:pPr>
        <w:spacing w:line="276" w:lineRule="auto"/>
        <w:ind w:firstLine="360"/>
        <w:jc w:val="both"/>
        <w:rPr>
          <w:rFonts w:ascii="Tahoma" w:hAnsi="Tahoma" w:cs="Tahoma"/>
        </w:rPr>
      </w:pPr>
      <w:r>
        <w:rPr>
          <w:rFonts w:ascii="Tahoma" w:hAnsi="Tahoma" w:cs="Tahoma"/>
        </w:rPr>
        <w:t>El Fondo Nacional de Vivienda</w:t>
      </w:r>
      <w:r w:rsidR="007D0B24">
        <w:rPr>
          <w:rFonts w:ascii="Tahoma" w:hAnsi="Tahoma" w:cs="Tahoma"/>
        </w:rPr>
        <w:t xml:space="preserve"> dentro del término otorgado para responder la acción de tutela, guard</w:t>
      </w:r>
      <w:r w:rsidR="00BE7FF4">
        <w:rPr>
          <w:rFonts w:ascii="Tahoma" w:hAnsi="Tahoma" w:cs="Tahoma"/>
        </w:rPr>
        <w:t>ó silencio.</w:t>
      </w:r>
    </w:p>
    <w:p w:rsidR="00D62B17" w:rsidRPr="00D62B17" w:rsidRDefault="00BC1E51" w:rsidP="00D62B17">
      <w:pPr>
        <w:rPr>
          <w:lang w:val="es-ES" w:eastAsia="es-ES"/>
        </w:rPr>
      </w:pPr>
      <w:r>
        <w:rPr>
          <w:lang w:val="es-ES" w:eastAsia="es-ES"/>
        </w:rPr>
        <w:tab/>
        <w:t xml:space="preserve"> </w:t>
      </w:r>
    </w:p>
    <w:p w:rsidR="00D800CC" w:rsidRPr="007D3260" w:rsidRDefault="00464B77" w:rsidP="007B694D">
      <w:pPr>
        <w:pStyle w:val="Titre4"/>
        <w:numPr>
          <w:ilvl w:val="0"/>
          <w:numId w:val="2"/>
        </w:numPr>
        <w:rPr>
          <w:rFonts w:ascii="Tahoma" w:hAnsi="Tahoma" w:cs="Tahoma"/>
          <w:sz w:val="22"/>
          <w:szCs w:val="22"/>
        </w:rPr>
      </w:pPr>
      <w:r w:rsidRPr="007D3260">
        <w:rPr>
          <w:rFonts w:ascii="Tahoma" w:hAnsi="Tahoma" w:cs="Tahoma"/>
          <w:sz w:val="22"/>
          <w:szCs w:val="22"/>
        </w:rPr>
        <w:t>CONSIDERACIONES</w:t>
      </w:r>
    </w:p>
    <w:p w:rsidR="00464B77" w:rsidRPr="007D3260" w:rsidRDefault="00464B77" w:rsidP="007B694D">
      <w:pPr>
        <w:pStyle w:val="Sansinterligne"/>
      </w:pPr>
    </w:p>
    <w:p w:rsidR="00C64EDD" w:rsidRPr="007D3260" w:rsidRDefault="00C64EDD" w:rsidP="007B694D">
      <w:pPr>
        <w:numPr>
          <w:ilvl w:val="1"/>
          <w:numId w:val="7"/>
        </w:numPr>
        <w:tabs>
          <w:tab w:val="num" w:pos="1134"/>
        </w:tabs>
        <w:suppressAutoHyphens/>
        <w:spacing w:line="276" w:lineRule="auto"/>
        <w:ind w:left="709" w:firstLine="0"/>
        <w:contextualSpacing/>
        <w:jc w:val="both"/>
        <w:rPr>
          <w:rFonts w:ascii="Tahoma" w:hAnsi="Tahoma" w:cs="Tahoma"/>
          <w:b/>
          <w:spacing w:val="-2"/>
          <w:lang w:val="es-ES"/>
        </w:rPr>
      </w:pPr>
      <w:r w:rsidRPr="007D3260">
        <w:rPr>
          <w:rFonts w:ascii="Tahoma" w:hAnsi="Tahoma" w:cs="Tahoma"/>
          <w:b/>
          <w:spacing w:val="-2"/>
          <w:lang w:val="es-ES"/>
        </w:rPr>
        <w:t>Problemas Jurídicos por resolver:</w:t>
      </w:r>
    </w:p>
    <w:p w:rsidR="008C2627" w:rsidRDefault="008C2627" w:rsidP="007B694D">
      <w:pPr>
        <w:suppressAutoHyphens/>
        <w:spacing w:line="276" w:lineRule="auto"/>
        <w:ind w:firstLine="708"/>
        <w:jc w:val="both"/>
        <w:rPr>
          <w:rFonts w:ascii="Tahoma" w:hAnsi="Tahoma" w:cs="Tahoma"/>
          <w:spacing w:val="-2"/>
          <w:lang w:val="es-ES"/>
        </w:rPr>
      </w:pPr>
    </w:p>
    <w:p w:rsidR="00353AF4" w:rsidRPr="008C2627" w:rsidRDefault="00052C84" w:rsidP="008C2627">
      <w:pPr>
        <w:suppressAutoHyphens/>
        <w:spacing w:line="276" w:lineRule="auto"/>
        <w:ind w:firstLine="708"/>
        <w:jc w:val="both"/>
        <w:rPr>
          <w:rFonts w:ascii="Tahoma" w:hAnsi="Tahoma" w:cs="Tahoma"/>
          <w:spacing w:val="-2"/>
        </w:rPr>
      </w:pPr>
      <w:r w:rsidRPr="007D3260">
        <w:rPr>
          <w:rFonts w:ascii="Tahoma" w:hAnsi="Tahoma" w:cs="Tahoma"/>
          <w:spacing w:val="-2"/>
        </w:rPr>
        <w:t>¿Se ha vulnerado el derecho de petición del accionante</w:t>
      </w:r>
      <w:r w:rsidR="00420468" w:rsidRPr="007D3260">
        <w:rPr>
          <w:rFonts w:ascii="Tahoma" w:hAnsi="Tahoma" w:cs="Tahoma"/>
          <w:spacing w:val="-2"/>
        </w:rPr>
        <w:t xml:space="preserve"> por parte de</w:t>
      </w:r>
      <w:r w:rsidR="00756C6E" w:rsidRPr="007D3260">
        <w:rPr>
          <w:rFonts w:ascii="Tahoma" w:hAnsi="Tahoma" w:cs="Tahoma"/>
          <w:spacing w:val="-2"/>
        </w:rPr>
        <w:t xml:space="preserve">l </w:t>
      </w:r>
      <w:r w:rsidR="00364B56" w:rsidRPr="007D3260">
        <w:rPr>
          <w:rFonts w:ascii="Tahoma" w:hAnsi="Tahoma" w:cs="Tahoma"/>
          <w:spacing w:val="-2"/>
        </w:rPr>
        <w:t xml:space="preserve">Fondo </w:t>
      </w:r>
      <w:r w:rsidR="006E11D5" w:rsidRPr="007D3260">
        <w:rPr>
          <w:rFonts w:ascii="Tahoma" w:hAnsi="Tahoma" w:cs="Tahoma"/>
          <w:spacing w:val="-2"/>
        </w:rPr>
        <w:t>Nacional de Viv</w:t>
      </w:r>
      <w:r w:rsidR="00183F9F">
        <w:rPr>
          <w:rFonts w:ascii="Tahoma" w:hAnsi="Tahoma" w:cs="Tahoma"/>
          <w:spacing w:val="-2"/>
        </w:rPr>
        <w:t>ienda</w:t>
      </w:r>
      <w:r w:rsidR="005B6CCE">
        <w:rPr>
          <w:rFonts w:ascii="Tahoma" w:hAnsi="Tahoma" w:cs="Tahoma"/>
          <w:spacing w:val="-2"/>
        </w:rPr>
        <w:t xml:space="preserve"> y </w:t>
      </w:r>
      <w:r w:rsidR="00C64EDD" w:rsidRPr="007D3260">
        <w:rPr>
          <w:rFonts w:ascii="Tahoma" w:hAnsi="Tahoma" w:cs="Tahoma"/>
          <w:spacing w:val="-2"/>
        </w:rPr>
        <w:t xml:space="preserve">Ministerio de Vivienda Ciudad </w:t>
      </w:r>
      <w:r w:rsidR="00643E43" w:rsidRPr="007D3260">
        <w:rPr>
          <w:rFonts w:ascii="Tahoma" w:hAnsi="Tahoma" w:cs="Tahoma"/>
          <w:spacing w:val="-2"/>
        </w:rPr>
        <w:t>y</w:t>
      </w:r>
      <w:r w:rsidR="00C64EDD" w:rsidRPr="007D3260">
        <w:rPr>
          <w:rFonts w:ascii="Tahoma" w:hAnsi="Tahoma" w:cs="Tahoma"/>
          <w:spacing w:val="-2"/>
        </w:rPr>
        <w:t xml:space="preserve"> T</w:t>
      </w:r>
      <w:r w:rsidR="006E11D5" w:rsidRPr="007D3260">
        <w:rPr>
          <w:rFonts w:ascii="Tahoma" w:hAnsi="Tahoma" w:cs="Tahoma"/>
          <w:spacing w:val="-2"/>
        </w:rPr>
        <w:t>erritorio</w:t>
      </w:r>
      <w:r w:rsidRPr="007D3260">
        <w:rPr>
          <w:rFonts w:ascii="Tahoma" w:hAnsi="Tahoma" w:cs="Tahoma"/>
          <w:spacing w:val="-2"/>
        </w:rPr>
        <w:t xml:space="preserve">? </w:t>
      </w:r>
    </w:p>
    <w:p w:rsidR="00052C84" w:rsidRPr="007D3260" w:rsidRDefault="00052C84" w:rsidP="007B694D">
      <w:pPr>
        <w:tabs>
          <w:tab w:val="num" w:pos="709"/>
          <w:tab w:val="left" w:pos="1701"/>
        </w:tabs>
        <w:autoSpaceDN w:val="0"/>
        <w:spacing w:line="276" w:lineRule="auto"/>
        <w:ind w:left="709"/>
        <w:jc w:val="both"/>
        <w:rPr>
          <w:rFonts w:ascii="Tahoma" w:hAnsi="Tahoma" w:cs="Tahoma"/>
          <w:b/>
        </w:rPr>
      </w:pPr>
    </w:p>
    <w:p w:rsidR="00D0404A" w:rsidRPr="007D3260" w:rsidRDefault="00D0404A" w:rsidP="007B694D">
      <w:pPr>
        <w:pStyle w:val="Paragraphedeliste"/>
        <w:numPr>
          <w:ilvl w:val="1"/>
          <w:numId w:val="8"/>
        </w:numPr>
        <w:tabs>
          <w:tab w:val="left" w:pos="1276"/>
        </w:tabs>
        <w:autoSpaceDN w:val="0"/>
        <w:spacing w:after="0" w:line="360" w:lineRule="auto"/>
        <w:jc w:val="both"/>
        <w:rPr>
          <w:rFonts w:ascii="Tahoma" w:hAnsi="Tahoma" w:cs="Tahoma"/>
          <w:b/>
        </w:rPr>
      </w:pPr>
      <w:r w:rsidRPr="007D3260">
        <w:rPr>
          <w:rFonts w:ascii="Tahoma" w:hAnsi="Tahoma" w:cs="Tahoma"/>
          <w:b/>
        </w:rPr>
        <w:t>Alcances del derecho fundamental de petición</w:t>
      </w:r>
    </w:p>
    <w:p w:rsidR="00D0404A" w:rsidRPr="007D3260" w:rsidRDefault="00D0404A" w:rsidP="007B694D">
      <w:pPr>
        <w:pStyle w:val="Sansinterligne"/>
      </w:pPr>
      <w:r w:rsidRPr="007D3260">
        <w:tab/>
      </w:r>
    </w:p>
    <w:p w:rsidR="00D0404A" w:rsidRPr="007D3260" w:rsidRDefault="00D0404A" w:rsidP="007B694D">
      <w:pPr>
        <w:spacing w:line="276" w:lineRule="auto"/>
        <w:ind w:firstLine="709"/>
        <w:jc w:val="both"/>
        <w:rPr>
          <w:rFonts w:ascii="Tahoma" w:eastAsia="Times New Roman" w:hAnsi="Tahoma" w:cs="Tahoma"/>
          <w:lang w:val="es-ES" w:eastAsia="es-ES"/>
        </w:rPr>
      </w:pPr>
      <w:r w:rsidRPr="007D3260">
        <w:rPr>
          <w:rFonts w:ascii="Tahoma" w:eastAsia="Times New Roman" w:hAnsi="Tahoma" w:cs="Tahoma"/>
          <w:lang w:val="es-ES" w:eastAsia="es-ES"/>
        </w:rPr>
        <w:t>Es el mecanismo a través del cual se le permite a toda persona realizar peticiones respetuosas a la administración y en cambio, tiene derecho a obtener una respuesta clara, pronta y de fondo respecto de la solicitud, sobre los elementos de este derecho ha dicho la Corte Constitucional que consisten en lo siguiente</w:t>
      </w:r>
      <w:r w:rsidRPr="007D3260">
        <w:rPr>
          <w:rFonts w:ascii="Tahoma" w:eastAsia="Times New Roman" w:hAnsi="Tahoma" w:cs="Tahoma"/>
          <w:vertAlign w:val="superscript"/>
          <w:lang w:val="es-ES" w:eastAsia="es-ES"/>
        </w:rPr>
        <w:footnoteReference w:id="1"/>
      </w:r>
      <w:r w:rsidRPr="007D3260">
        <w:rPr>
          <w:rFonts w:ascii="Tahoma" w:eastAsia="Times New Roman" w:hAnsi="Tahoma" w:cs="Tahoma"/>
          <w:lang w:val="es-ES" w:eastAsia="es-ES"/>
        </w:rPr>
        <w:t xml:space="preserve">: </w:t>
      </w:r>
    </w:p>
    <w:p w:rsidR="00D0404A" w:rsidRPr="007D3260" w:rsidRDefault="00D0404A" w:rsidP="007B694D">
      <w:pPr>
        <w:pStyle w:val="Sansinterligne"/>
      </w:pPr>
    </w:p>
    <w:p w:rsidR="00D0404A" w:rsidRPr="007D3260" w:rsidRDefault="00D0404A" w:rsidP="007B694D">
      <w:pPr>
        <w:ind w:left="709" w:right="902"/>
        <w:jc w:val="both"/>
        <w:rPr>
          <w:rFonts w:ascii="Arial Narrow" w:hAnsi="Arial Narrow" w:cs="Tahoma"/>
          <w:i/>
        </w:rPr>
      </w:pPr>
      <w:r w:rsidRPr="007D3260">
        <w:rPr>
          <w:rFonts w:ascii="Arial Narrow" w:hAnsi="Arial Narrow" w:cs="Tahoma"/>
          <w:i/>
        </w:rPr>
        <w:t>“(1) El derecho a presentar, en términos respetuosos, solicitudes ante las autoridades, sin que éstas puedan negarse a recibirlas o tramitarlas.</w:t>
      </w:r>
    </w:p>
    <w:p w:rsidR="00D0404A" w:rsidRPr="007D3260" w:rsidRDefault="00D0404A" w:rsidP="007B694D">
      <w:pPr>
        <w:ind w:left="709" w:right="902"/>
        <w:jc w:val="both"/>
        <w:rPr>
          <w:rFonts w:ascii="Arial Narrow" w:hAnsi="Arial Narrow" w:cs="Tahoma"/>
          <w:i/>
        </w:rPr>
      </w:pPr>
      <w:r w:rsidRPr="007D3260">
        <w:rPr>
          <w:rFonts w:ascii="Arial Narrow" w:hAnsi="Arial Narrow" w:cs="Tahoma"/>
          <w:i/>
        </w:rPr>
        <w:t> </w:t>
      </w:r>
    </w:p>
    <w:p w:rsidR="00D0404A" w:rsidRPr="007D3260" w:rsidRDefault="00D0404A" w:rsidP="007B694D">
      <w:pPr>
        <w:ind w:left="709" w:right="902"/>
        <w:jc w:val="both"/>
        <w:rPr>
          <w:rFonts w:ascii="Arial Narrow" w:hAnsi="Arial Narrow" w:cs="Tahoma"/>
          <w:i/>
        </w:rPr>
      </w:pPr>
      <w:r w:rsidRPr="007D3260">
        <w:rPr>
          <w:rFonts w:ascii="Arial Narrow" w:hAnsi="Arial Narrow" w:cs="Tahoma"/>
          <w:i/>
        </w:rPr>
        <w:t>(2) El derecho a obtener una respuesta oportuna, es decir, dentro de los términos establecidos en las normas correspondientes.</w:t>
      </w:r>
    </w:p>
    <w:p w:rsidR="00D0404A" w:rsidRPr="007D3260" w:rsidRDefault="00D0404A" w:rsidP="007B694D">
      <w:pPr>
        <w:ind w:left="709" w:right="902"/>
        <w:jc w:val="both"/>
        <w:rPr>
          <w:rFonts w:ascii="Arial Narrow" w:hAnsi="Arial Narrow" w:cs="Tahoma"/>
          <w:i/>
        </w:rPr>
      </w:pPr>
      <w:r w:rsidRPr="007D3260">
        <w:rPr>
          <w:rFonts w:ascii="Arial Narrow" w:hAnsi="Arial Narrow" w:cs="Tahoma"/>
          <w:i/>
        </w:rPr>
        <w:t> </w:t>
      </w:r>
    </w:p>
    <w:p w:rsidR="00D0404A" w:rsidRPr="007D3260" w:rsidRDefault="00D0404A" w:rsidP="007B694D">
      <w:pPr>
        <w:ind w:left="709" w:right="902"/>
        <w:jc w:val="both"/>
        <w:rPr>
          <w:rFonts w:ascii="Arial Narrow" w:hAnsi="Arial Narrow" w:cs="Tahoma"/>
          <w:i/>
        </w:rPr>
      </w:pPr>
      <w:r w:rsidRPr="007D3260">
        <w:rPr>
          <w:rFonts w:ascii="Arial Narrow" w:hAnsi="Arial Narrow" w:cs="Tahoma"/>
          <w:i/>
        </w:rPr>
        <w:t>(3)</w:t>
      </w:r>
      <w:r w:rsidRPr="007D3260">
        <w:rPr>
          <w:rFonts w:ascii="Arial Narrow" w:hAnsi="Arial Narrow" w:cs="Tahoma"/>
          <w:b/>
          <w:bCs/>
          <w:i/>
        </w:rPr>
        <w:t> </w:t>
      </w:r>
      <w:r w:rsidRPr="007D3260">
        <w:rPr>
          <w:rFonts w:ascii="Arial Narrow" w:hAnsi="Arial Narrow" w:cs="Tahoma"/>
          <w:i/>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D0404A" w:rsidRPr="007D3260" w:rsidRDefault="00D0404A" w:rsidP="007B694D">
      <w:pPr>
        <w:ind w:left="709" w:right="902"/>
        <w:jc w:val="both"/>
        <w:rPr>
          <w:rFonts w:ascii="Arial Narrow" w:hAnsi="Arial Narrow" w:cs="Tahoma"/>
          <w:i/>
        </w:rPr>
      </w:pPr>
      <w:r w:rsidRPr="007D3260">
        <w:rPr>
          <w:rFonts w:ascii="Arial Narrow" w:hAnsi="Arial Narrow" w:cs="Tahoma"/>
          <w:i/>
        </w:rPr>
        <w:t> </w:t>
      </w:r>
    </w:p>
    <w:p w:rsidR="00D0404A" w:rsidRPr="007D3260" w:rsidRDefault="00D0404A" w:rsidP="007B694D">
      <w:pPr>
        <w:ind w:left="709" w:right="902"/>
        <w:jc w:val="both"/>
        <w:rPr>
          <w:rFonts w:ascii="Arial Narrow" w:hAnsi="Arial Narrow" w:cs="Tahoma"/>
          <w:i/>
        </w:rPr>
      </w:pPr>
      <w:r w:rsidRPr="007D3260">
        <w:rPr>
          <w:rFonts w:ascii="Arial Narrow" w:hAnsi="Arial Narrow" w:cs="Tahoma"/>
          <w:i/>
        </w:rPr>
        <w:t>(4) El derecho a obtener la pronta comunicación de la respuesta.”</w:t>
      </w:r>
    </w:p>
    <w:p w:rsidR="009A6DC1" w:rsidRPr="007D3260" w:rsidRDefault="009A6DC1" w:rsidP="007B694D">
      <w:pPr>
        <w:ind w:left="709" w:right="902"/>
        <w:jc w:val="both"/>
        <w:rPr>
          <w:rFonts w:ascii="Tahoma" w:hAnsi="Tahoma" w:cs="Tahoma"/>
          <w:i/>
        </w:rPr>
      </w:pPr>
    </w:p>
    <w:p w:rsidR="009A6DC1" w:rsidRPr="007D3260" w:rsidRDefault="009A6DC1" w:rsidP="007B694D">
      <w:pPr>
        <w:spacing w:line="276" w:lineRule="auto"/>
        <w:ind w:firstLine="709"/>
        <w:jc w:val="both"/>
        <w:rPr>
          <w:rFonts w:ascii="Tahoma" w:hAnsi="Tahoma" w:cs="Tahoma"/>
        </w:rPr>
      </w:pPr>
      <w:r w:rsidRPr="007D3260">
        <w:rPr>
          <w:rFonts w:ascii="Tahoma" w:hAnsi="Tahoma" w:cs="Tahoma"/>
        </w:rPr>
        <w:t>Por otra parte, la ley estatutaria 1755 de 2015 sustituyó el artículo 17 del Código Procesal Administrativo y de lo Contencioso Administrativo en cuanto al término para resolver las distintas solicitudes, disponiendo lo siguiente:</w:t>
      </w:r>
    </w:p>
    <w:p w:rsidR="009A6DC1" w:rsidRPr="007D3260" w:rsidRDefault="009A6DC1" w:rsidP="007B694D">
      <w:pPr>
        <w:pStyle w:val="Sansinterligne"/>
        <w:spacing w:line="276" w:lineRule="auto"/>
        <w:rPr>
          <w:rFonts w:ascii="Tahoma" w:hAnsi="Tahoma" w:cs="Tahoma"/>
        </w:rPr>
      </w:pPr>
    </w:p>
    <w:p w:rsidR="009A6DC1" w:rsidRDefault="009A6DC1" w:rsidP="007B694D">
      <w:pPr>
        <w:ind w:left="709"/>
        <w:jc w:val="both"/>
        <w:rPr>
          <w:rFonts w:ascii="Arial Narrow" w:hAnsi="Arial Narrow" w:cs="Tahoma"/>
          <w:i/>
        </w:rPr>
      </w:pPr>
      <w:r w:rsidRPr="007D3260">
        <w:rPr>
          <w:rFonts w:ascii="Arial Narrow" w:hAnsi="Arial Narrow" w:cs="Tahoma"/>
          <w:i/>
        </w:rPr>
        <w:lastRenderedPageBreak/>
        <w:t>“Salvo norma legal especial y so pena de sanción disciplinaria, toda petición deberá resolverse dentro de los quince (15) días siguientes a su recepción. Estará sometida a término especial la resolución de las siguientes peticiones:</w:t>
      </w:r>
    </w:p>
    <w:p w:rsidR="00825673" w:rsidRPr="007D3260" w:rsidRDefault="00825673" w:rsidP="007B694D">
      <w:pPr>
        <w:ind w:left="709"/>
        <w:jc w:val="both"/>
        <w:rPr>
          <w:rFonts w:ascii="Arial Narrow" w:hAnsi="Arial Narrow" w:cs="Tahoma"/>
          <w:i/>
        </w:rPr>
      </w:pPr>
    </w:p>
    <w:p w:rsidR="009A6DC1" w:rsidRDefault="009A6DC1" w:rsidP="007B694D">
      <w:pPr>
        <w:ind w:left="709"/>
        <w:jc w:val="both"/>
        <w:rPr>
          <w:rFonts w:ascii="Arial Narrow" w:hAnsi="Arial Narrow" w:cs="Tahoma"/>
          <w:i/>
        </w:rPr>
      </w:pPr>
      <w:r w:rsidRPr="007D3260">
        <w:rPr>
          <w:rFonts w:ascii="Arial Narrow" w:hAnsi="Arial Narrow" w:cs="Tahoma"/>
          <w:i/>
        </w:rPr>
        <w:t xml:space="preserve">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825673" w:rsidRPr="007D3260" w:rsidRDefault="00825673" w:rsidP="007B694D">
      <w:pPr>
        <w:ind w:left="709"/>
        <w:jc w:val="both"/>
        <w:rPr>
          <w:rFonts w:ascii="Arial Narrow" w:hAnsi="Arial Narrow" w:cs="Tahoma"/>
          <w:i/>
        </w:rPr>
      </w:pPr>
    </w:p>
    <w:p w:rsidR="009A6DC1" w:rsidRDefault="009A6DC1" w:rsidP="007B694D">
      <w:pPr>
        <w:ind w:left="709"/>
        <w:jc w:val="both"/>
        <w:rPr>
          <w:rFonts w:ascii="Arial Narrow" w:hAnsi="Arial Narrow" w:cs="Tahoma"/>
          <w:i/>
        </w:rPr>
      </w:pPr>
      <w:r w:rsidRPr="007D3260">
        <w:rPr>
          <w:rFonts w:ascii="Arial Narrow" w:hAnsi="Arial Narrow" w:cs="Tahoma"/>
          <w:i/>
        </w:rPr>
        <w:t xml:space="preserve"> 2. Las peticiones mediante las cuales se eleva una consulta a las autoridades en relación con las materias a su cargo deberán resolverse dentro de los treinta (30) días siguientes a su recepción.</w:t>
      </w:r>
    </w:p>
    <w:p w:rsidR="00825673" w:rsidRPr="007D3260" w:rsidRDefault="00825673" w:rsidP="007B694D">
      <w:pPr>
        <w:ind w:left="709"/>
        <w:jc w:val="both"/>
        <w:rPr>
          <w:rFonts w:ascii="Arial Narrow" w:hAnsi="Arial Narrow" w:cs="Tahoma"/>
          <w:i/>
        </w:rPr>
      </w:pPr>
    </w:p>
    <w:p w:rsidR="009A6DC1" w:rsidRPr="007D3260" w:rsidRDefault="009A6DC1" w:rsidP="007B694D">
      <w:pPr>
        <w:ind w:left="709"/>
        <w:jc w:val="both"/>
        <w:rPr>
          <w:rFonts w:ascii="Arial Narrow" w:hAnsi="Arial Narrow" w:cs="Tahoma"/>
          <w:i/>
        </w:rPr>
      </w:pPr>
      <w:r w:rsidRPr="007D3260">
        <w:rPr>
          <w:rFonts w:ascii="Arial Narrow" w:hAnsi="Arial Narrow" w:cs="Tahoma"/>
          <w:i/>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BD3DDA" w:rsidRPr="007D3260" w:rsidRDefault="00052C84" w:rsidP="00825673">
      <w:pPr>
        <w:pStyle w:val="Corpsdetexte"/>
        <w:tabs>
          <w:tab w:val="left" w:pos="3570"/>
        </w:tabs>
        <w:spacing w:after="0" w:line="276" w:lineRule="auto"/>
        <w:ind w:firstLine="1080"/>
        <w:jc w:val="both"/>
      </w:pPr>
      <w:r w:rsidRPr="007D3260">
        <w:rPr>
          <w:rFonts w:ascii="Tahoma" w:hAnsi="Tahoma" w:cs="Tahoma"/>
          <w:sz w:val="22"/>
          <w:szCs w:val="22"/>
        </w:rPr>
        <w:tab/>
      </w:r>
    </w:p>
    <w:p w:rsidR="00052C84" w:rsidRPr="00304633" w:rsidRDefault="00052C84" w:rsidP="007B694D">
      <w:pPr>
        <w:pStyle w:val="Paragraphedeliste"/>
        <w:numPr>
          <w:ilvl w:val="1"/>
          <w:numId w:val="8"/>
        </w:numPr>
        <w:tabs>
          <w:tab w:val="left" w:pos="1701"/>
        </w:tabs>
        <w:autoSpaceDN w:val="0"/>
        <w:spacing w:after="0" w:line="360" w:lineRule="auto"/>
        <w:jc w:val="both"/>
        <w:rPr>
          <w:rFonts w:ascii="Tahoma" w:hAnsi="Tahoma" w:cs="Tahoma"/>
          <w:b/>
        </w:rPr>
      </w:pPr>
      <w:r w:rsidRPr="00304633">
        <w:rPr>
          <w:rFonts w:ascii="Tahoma" w:hAnsi="Tahoma" w:cs="Tahoma"/>
          <w:b/>
        </w:rPr>
        <w:t>C</w:t>
      </w:r>
      <w:r w:rsidR="00825673">
        <w:rPr>
          <w:rFonts w:ascii="Tahoma" w:hAnsi="Tahoma" w:cs="Tahoma"/>
          <w:b/>
        </w:rPr>
        <w:t>aso concreto</w:t>
      </w:r>
    </w:p>
    <w:p w:rsidR="00AC14AC" w:rsidRDefault="00AC14AC" w:rsidP="00825673">
      <w:pPr>
        <w:ind w:firstLine="708"/>
        <w:jc w:val="both"/>
        <w:rPr>
          <w:rFonts w:ascii="Tahoma" w:hAnsi="Tahoma" w:cs="Tahoma"/>
        </w:rPr>
      </w:pPr>
    </w:p>
    <w:p w:rsidR="00564A71" w:rsidRDefault="002D1D11" w:rsidP="008B04A6">
      <w:pPr>
        <w:spacing w:line="276" w:lineRule="auto"/>
        <w:ind w:firstLine="708"/>
        <w:jc w:val="both"/>
        <w:rPr>
          <w:rFonts w:ascii="Tahoma" w:hAnsi="Tahoma" w:cs="Tahoma"/>
        </w:rPr>
      </w:pPr>
      <w:r w:rsidRPr="007D3260">
        <w:rPr>
          <w:rFonts w:ascii="Tahoma" w:hAnsi="Tahoma" w:cs="Tahoma"/>
        </w:rPr>
        <w:t xml:space="preserve">En el caso que ocupa </w:t>
      </w:r>
      <w:r w:rsidR="00C64EDD" w:rsidRPr="007D3260">
        <w:rPr>
          <w:rFonts w:ascii="Tahoma" w:hAnsi="Tahoma" w:cs="Tahoma"/>
        </w:rPr>
        <w:t>la atención de la Sala, se acude</w:t>
      </w:r>
      <w:r w:rsidRPr="007D3260">
        <w:rPr>
          <w:rFonts w:ascii="Tahoma" w:hAnsi="Tahoma" w:cs="Tahoma"/>
        </w:rPr>
        <w:t xml:space="preserve"> a la vía de tutela co</w:t>
      </w:r>
      <w:r w:rsidR="00C64EDD" w:rsidRPr="007D3260">
        <w:rPr>
          <w:rFonts w:ascii="Tahoma" w:hAnsi="Tahoma" w:cs="Tahoma"/>
        </w:rPr>
        <w:t>n el propósito de que se proteja</w:t>
      </w:r>
      <w:r w:rsidRPr="007D3260">
        <w:rPr>
          <w:rFonts w:ascii="Tahoma" w:hAnsi="Tahoma" w:cs="Tahoma"/>
        </w:rPr>
        <w:t xml:space="preserve"> el derecho fundamental de petición de</w:t>
      </w:r>
      <w:r w:rsidR="00974AB2">
        <w:rPr>
          <w:rFonts w:ascii="Tahoma" w:hAnsi="Tahoma" w:cs="Tahoma"/>
        </w:rPr>
        <w:t xml:space="preserve"> </w:t>
      </w:r>
      <w:r w:rsidRPr="007D3260">
        <w:rPr>
          <w:rFonts w:ascii="Tahoma" w:hAnsi="Tahoma" w:cs="Tahoma"/>
        </w:rPr>
        <w:t>l</w:t>
      </w:r>
      <w:r w:rsidR="00974AB2">
        <w:rPr>
          <w:rFonts w:ascii="Tahoma" w:hAnsi="Tahoma" w:cs="Tahoma"/>
        </w:rPr>
        <w:t>a</w:t>
      </w:r>
      <w:r w:rsidRPr="007D3260">
        <w:rPr>
          <w:rFonts w:ascii="Tahoma" w:hAnsi="Tahoma" w:cs="Tahoma"/>
        </w:rPr>
        <w:t xml:space="preserve"> señor</w:t>
      </w:r>
      <w:r w:rsidR="00974AB2">
        <w:rPr>
          <w:rFonts w:ascii="Tahoma" w:hAnsi="Tahoma" w:cs="Tahoma"/>
        </w:rPr>
        <w:t>a</w:t>
      </w:r>
      <w:r w:rsidRPr="007D3260">
        <w:rPr>
          <w:rFonts w:ascii="Tahoma" w:hAnsi="Tahoma" w:cs="Tahoma"/>
        </w:rPr>
        <w:t xml:space="preserve"> </w:t>
      </w:r>
      <w:r w:rsidR="00564A71">
        <w:rPr>
          <w:rFonts w:ascii="Tahoma" w:hAnsi="Tahoma" w:cs="Tahoma"/>
        </w:rPr>
        <w:t>Inés</w:t>
      </w:r>
      <w:r w:rsidR="00974AB2">
        <w:rPr>
          <w:rFonts w:ascii="Tahoma" w:hAnsi="Tahoma" w:cs="Tahoma"/>
        </w:rPr>
        <w:t xml:space="preserve"> Nieto Cardona</w:t>
      </w:r>
      <w:r w:rsidRPr="007D3260">
        <w:rPr>
          <w:rFonts w:ascii="Tahoma" w:hAnsi="Tahoma" w:cs="Tahoma"/>
        </w:rPr>
        <w:t>, frente a la solicitud</w:t>
      </w:r>
      <w:r w:rsidR="00C64EDD" w:rsidRPr="007D3260">
        <w:rPr>
          <w:rFonts w:ascii="Tahoma" w:hAnsi="Tahoma" w:cs="Tahoma"/>
        </w:rPr>
        <w:t xml:space="preserve"> instaurada</w:t>
      </w:r>
      <w:r w:rsidR="00974AB2">
        <w:rPr>
          <w:rFonts w:ascii="Tahoma" w:hAnsi="Tahoma" w:cs="Tahoma"/>
        </w:rPr>
        <w:t xml:space="preserve"> el 30</w:t>
      </w:r>
      <w:r w:rsidRPr="007D3260">
        <w:rPr>
          <w:rFonts w:ascii="Tahoma" w:hAnsi="Tahoma" w:cs="Tahoma"/>
        </w:rPr>
        <w:t xml:space="preserve"> de </w:t>
      </w:r>
      <w:r w:rsidR="00974AB2">
        <w:rPr>
          <w:rFonts w:ascii="Tahoma" w:hAnsi="Tahoma" w:cs="Tahoma"/>
        </w:rPr>
        <w:t>noviembre de 2016</w:t>
      </w:r>
      <w:r w:rsidRPr="007D3260">
        <w:rPr>
          <w:rFonts w:ascii="Tahoma" w:hAnsi="Tahoma" w:cs="Tahoma"/>
        </w:rPr>
        <w:t xml:space="preserve">, ante el </w:t>
      </w:r>
      <w:r w:rsidR="00343A6A" w:rsidRPr="007D3260">
        <w:rPr>
          <w:rFonts w:ascii="Tahoma" w:hAnsi="Tahoma" w:cs="Tahoma"/>
        </w:rPr>
        <w:t>F</w:t>
      </w:r>
      <w:r w:rsidR="00974AB2">
        <w:rPr>
          <w:rFonts w:ascii="Tahoma" w:hAnsi="Tahoma" w:cs="Tahoma"/>
        </w:rPr>
        <w:t>ondo Nacional de Vivienda y</w:t>
      </w:r>
      <w:r w:rsidRPr="007D3260">
        <w:rPr>
          <w:rFonts w:ascii="Tahoma" w:hAnsi="Tahoma" w:cs="Tahoma"/>
        </w:rPr>
        <w:t xml:space="preserve"> M</w:t>
      </w:r>
      <w:r w:rsidR="000512CD">
        <w:rPr>
          <w:rFonts w:ascii="Tahoma" w:hAnsi="Tahoma" w:cs="Tahoma"/>
        </w:rPr>
        <w:t>inisterio de Vivienda Ciudad y T</w:t>
      </w:r>
      <w:r w:rsidR="00CB5896">
        <w:rPr>
          <w:rFonts w:ascii="Tahoma" w:hAnsi="Tahoma" w:cs="Tahoma"/>
        </w:rPr>
        <w:t xml:space="preserve">erritorio. </w:t>
      </w:r>
      <w:r w:rsidR="000512CD">
        <w:rPr>
          <w:rFonts w:ascii="Tahoma" w:hAnsi="Tahoma" w:cs="Tahoma"/>
        </w:rPr>
        <w:t>D</w:t>
      </w:r>
      <w:r w:rsidR="00D62FF9" w:rsidRPr="007D3260">
        <w:rPr>
          <w:rFonts w:ascii="Tahoma" w:hAnsi="Tahoma" w:cs="Tahoma"/>
        </w:rPr>
        <w:t>urante el término otorgado</w:t>
      </w:r>
      <w:r w:rsidR="00053ED4" w:rsidRPr="007D3260">
        <w:rPr>
          <w:rFonts w:ascii="Tahoma" w:hAnsi="Tahoma" w:cs="Tahoma"/>
        </w:rPr>
        <w:t xml:space="preserve"> a la</w:t>
      </w:r>
      <w:r w:rsidR="00C90763">
        <w:rPr>
          <w:rFonts w:ascii="Tahoma" w:hAnsi="Tahoma" w:cs="Tahoma"/>
        </w:rPr>
        <w:t>s</w:t>
      </w:r>
      <w:r w:rsidR="00053ED4" w:rsidRPr="007D3260">
        <w:rPr>
          <w:rFonts w:ascii="Tahoma" w:hAnsi="Tahoma" w:cs="Tahoma"/>
        </w:rPr>
        <w:t xml:space="preserve"> entidad</w:t>
      </w:r>
      <w:r w:rsidR="00C90763">
        <w:rPr>
          <w:rFonts w:ascii="Tahoma" w:hAnsi="Tahoma" w:cs="Tahoma"/>
        </w:rPr>
        <w:t>es</w:t>
      </w:r>
      <w:r w:rsidR="0069221C">
        <w:rPr>
          <w:rFonts w:ascii="Tahoma" w:hAnsi="Tahoma" w:cs="Tahoma"/>
        </w:rPr>
        <w:t xml:space="preserve"> accionada</w:t>
      </w:r>
      <w:r w:rsidR="00C90763">
        <w:rPr>
          <w:rFonts w:ascii="Tahoma" w:hAnsi="Tahoma" w:cs="Tahoma"/>
        </w:rPr>
        <w:t>s</w:t>
      </w:r>
      <w:r w:rsidR="00304633">
        <w:rPr>
          <w:rFonts w:ascii="Tahoma" w:hAnsi="Tahoma" w:cs="Tahoma"/>
        </w:rPr>
        <w:t xml:space="preserve"> para que ejerciera</w:t>
      </w:r>
      <w:r w:rsidR="00D62FF9" w:rsidRPr="007D3260">
        <w:rPr>
          <w:rFonts w:ascii="Tahoma" w:hAnsi="Tahoma" w:cs="Tahoma"/>
        </w:rPr>
        <w:t xml:space="preserve"> su derecho de </w:t>
      </w:r>
      <w:r w:rsidR="00304633">
        <w:rPr>
          <w:rFonts w:ascii="Tahoma" w:hAnsi="Tahoma" w:cs="Tahoma"/>
        </w:rPr>
        <w:t>contradicción, se pudo</w:t>
      </w:r>
      <w:r w:rsidR="00564A71">
        <w:rPr>
          <w:rFonts w:ascii="Tahoma" w:hAnsi="Tahoma" w:cs="Tahoma"/>
        </w:rPr>
        <w:t xml:space="preserve"> verificar que el Ministerio de Vivienda Nacional </w:t>
      </w:r>
      <w:r w:rsidR="00D62FF9" w:rsidRPr="007D3260">
        <w:rPr>
          <w:rFonts w:ascii="Tahoma" w:hAnsi="Tahoma" w:cs="Tahoma"/>
        </w:rPr>
        <w:t xml:space="preserve"> </w:t>
      </w:r>
      <w:r w:rsidR="00DD7173">
        <w:rPr>
          <w:rFonts w:ascii="Tahoma" w:hAnsi="Tahoma" w:cs="Tahoma"/>
        </w:rPr>
        <w:t>emitió respuesta de fondo</w:t>
      </w:r>
      <w:r w:rsidR="00C15DB5">
        <w:rPr>
          <w:rFonts w:ascii="Tahoma" w:hAnsi="Tahoma" w:cs="Tahoma"/>
        </w:rPr>
        <w:t xml:space="preserve"> mediante oficio 2016EE00123764</w:t>
      </w:r>
      <w:r w:rsidR="000512CD">
        <w:rPr>
          <w:rFonts w:ascii="Tahoma" w:hAnsi="Tahoma" w:cs="Tahoma"/>
        </w:rPr>
        <w:t xml:space="preserve"> al</w:t>
      </w:r>
      <w:r w:rsidR="00D62FF9" w:rsidRPr="007D3260">
        <w:rPr>
          <w:rFonts w:ascii="Tahoma" w:hAnsi="Tahoma" w:cs="Tahoma"/>
        </w:rPr>
        <w:t xml:space="preserve"> derecho de pet</w:t>
      </w:r>
      <w:r w:rsidR="00564A71">
        <w:rPr>
          <w:rFonts w:ascii="Tahoma" w:hAnsi="Tahoma" w:cs="Tahoma"/>
        </w:rPr>
        <w:t>ición radicado por la</w:t>
      </w:r>
      <w:r w:rsidR="00D62FF9" w:rsidRPr="007D3260">
        <w:rPr>
          <w:rFonts w:ascii="Tahoma" w:hAnsi="Tahoma" w:cs="Tahoma"/>
        </w:rPr>
        <w:t xml:space="preserve"> actor</w:t>
      </w:r>
      <w:r w:rsidR="00564A71">
        <w:rPr>
          <w:rFonts w:ascii="Tahoma" w:hAnsi="Tahoma" w:cs="Tahoma"/>
        </w:rPr>
        <w:t>a</w:t>
      </w:r>
      <w:r w:rsidR="00D62FF9" w:rsidRPr="007D3260">
        <w:rPr>
          <w:rFonts w:ascii="Tahoma" w:hAnsi="Tahoma" w:cs="Tahoma"/>
        </w:rPr>
        <w:t xml:space="preserve"> donde le</w:t>
      </w:r>
      <w:r w:rsidR="00053ED4" w:rsidRPr="007D3260">
        <w:rPr>
          <w:rFonts w:ascii="Tahoma" w:hAnsi="Tahoma" w:cs="Tahoma"/>
        </w:rPr>
        <w:t xml:space="preserve"> informa</w:t>
      </w:r>
      <w:r w:rsidR="00304633">
        <w:rPr>
          <w:rFonts w:ascii="Tahoma" w:hAnsi="Tahoma" w:cs="Tahoma"/>
        </w:rPr>
        <w:t>n</w:t>
      </w:r>
      <w:r w:rsidR="00564A71">
        <w:rPr>
          <w:rFonts w:ascii="Tahoma" w:hAnsi="Tahoma" w:cs="Tahoma"/>
        </w:rPr>
        <w:t xml:space="preserve"> que su hogar su encuentra en estado “calificado” pero no fue posible incluirlo en las Resoluciones de Asigna</w:t>
      </w:r>
      <w:r w:rsidR="00A00064">
        <w:rPr>
          <w:rFonts w:ascii="Tahoma" w:hAnsi="Tahoma" w:cs="Tahoma"/>
        </w:rPr>
        <w:t>ción proferidas por Fonvivienda</w:t>
      </w:r>
      <w:r w:rsidR="007D0B24">
        <w:rPr>
          <w:rFonts w:ascii="Tahoma" w:hAnsi="Tahoma" w:cs="Tahoma"/>
        </w:rPr>
        <w:t>. R</w:t>
      </w:r>
      <w:r w:rsidR="00001031">
        <w:rPr>
          <w:rFonts w:ascii="Tahoma" w:hAnsi="Tahoma" w:cs="Tahoma"/>
        </w:rPr>
        <w:t>eiteró</w:t>
      </w:r>
      <w:r w:rsidR="00540FF0">
        <w:rPr>
          <w:rFonts w:ascii="Tahoma" w:hAnsi="Tahoma" w:cs="Tahoma"/>
        </w:rPr>
        <w:t xml:space="preserve"> que Fonvivienda</w:t>
      </w:r>
      <w:r w:rsidR="008C2627">
        <w:rPr>
          <w:rFonts w:ascii="Tahoma" w:hAnsi="Tahoma" w:cs="Tahoma"/>
        </w:rPr>
        <w:t xml:space="preserve"> no puede ofrecer a los hogares calificados</w:t>
      </w:r>
      <w:r w:rsidR="008B04A6">
        <w:rPr>
          <w:rFonts w:ascii="Tahoma" w:hAnsi="Tahoma" w:cs="Tahoma"/>
        </w:rPr>
        <w:t xml:space="preserve"> el</w:t>
      </w:r>
      <w:r w:rsidR="00A00064">
        <w:rPr>
          <w:rFonts w:ascii="Tahoma" w:hAnsi="Tahoma" w:cs="Tahoma"/>
        </w:rPr>
        <w:t xml:space="preserve"> Subsidio Familiar de Vivienda, </w:t>
      </w:r>
      <w:r w:rsidR="008B04A6">
        <w:rPr>
          <w:rFonts w:ascii="Tahoma" w:hAnsi="Tahoma" w:cs="Tahoma"/>
        </w:rPr>
        <w:t xml:space="preserve">ya que la selección y priorización de los hogares corresponde </w:t>
      </w:r>
      <w:r w:rsidR="00A00064">
        <w:rPr>
          <w:rFonts w:ascii="Tahoma" w:hAnsi="Tahoma" w:cs="Tahoma"/>
        </w:rPr>
        <w:t>al Depar</w:t>
      </w:r>
      <w:r w:rsidR="00001031">
        <w:rPr>
          <w:rFonts w:ascii="Tahoma" w:hAnsi="Tahoma" w:cs="Tahoma"/>
        </w:rPr>
        <w:t>tamento Administrativo para la P</w:t>
      </w:r>
      <w:r w:rsidR="007D0B24">
        <w:rPr>
          <w:rFonts w:ascii="Tahoma" w:hAnsi="Tahoma" w:cs="Tahoma"/>
        </w:rPr>
        <w:t>rosperidad Social;</w:t>
      </w:r>
      <w:r w:rsidR="008B04A6">
        <w:rPr>
          <w:rFonts w:ascii="Tahoma" w:hAnsi="Tahoma" w:cs="Tahoma"/>
        </w:rPr>
        <w:t xml:space="preserve"> a</w:t>
      </w:r>
      <w:r w:rsidR="00001031">
        <w:rPr>
          <w:rFonts w:ascii="Tahoma" w:hAnsi="Tahoma" w:cs="Tahoma"/>
        </w:rPr>
        <w:t>firmó también que el hogar de la actora por encontrarse en Estado Calificado, será priorizado en la selección de hogares beneficiarios del subsidio familiar 100% de vivienda en especie-SFVE que realiza el Departamento Administrativo para la Prosperidad Social- DPS, por lo tanto no es posible para la entidad determinar el plazo cierto y razonable en que asignará el subsidio familiar de vivienda.</w:t>
      </w:r>
    </w:p>
    <w:p w:rsidR="00E30674" w:rsidRDefault="00E30674" w:rsidP="00D62B17">
      <w:pPr>
        <w:spacing w:line="276" w:lineRule="auto"/>
        <w:jc w:val="both"/>
        <w:rPr>
          <w:rFonts w:ascii="Tahoma" w:hAnsi="Tahoma" w:cs="Tahoma"/>
          <w:color w:val="000000" w:themeColor="text1"/>
        </w:rPr>
      </w:pPr>
    </w:p>
    <w:p w:rsidR="002A72BC" w:rsidRDefault="00E30674" w:rsidP="002A72BC">
      <w:pPr>
        <w:spacing w:line="276" w:lineRule="auto"/>
        <w:ind w:firstLine="360"/>
        <w:jc w:val="both"/>
        <w:rPr>
          <w:rFonts w:ascii="Tahoma" w:hAnsi="Tahoma" w:cs="Tahoma"/>
          <w:color w:val="000000" w:themeColor="text1"/>
        </w:rPr>
      </w:pPr>
      <w:r w:rsidRPr="00050C47">
        <w:rPr>
          <w:rFonts w:ascii="Tahoma" w:hAnsi="Tahoma" w:cs="Tahoma"/>
          <w:color w:val="000000" w:themeColor="text1"/>
        </w:rPr>
        <w:t xml:space="preserve"> </w:t>
      </w:r>
      <w:r w:rsidR="00825673">
        <w:rPr>
          <w:rFonts w:ascii="Tahoma" w:hAnsi="Tahoma" w:cs="Tahoma"/>
          <w:color w:val="000000" w:themeColor="text1"/>
        </w:rPr>
        <w:tab/>
      </w:r>
      <w:r w:rsidR="00050C47" w:rsidRPr="00050C47">
        <w:rPr>
          <w:rFonts w:ascii="Tahoma" w:hAnsi="Tahoma" w:cs="Tahoma"/>
          <w:color w:val="000000" w:themeColor="text1"/>
        </w:rPr>
        <w:t>E</w:t>
      </w:r>
      <w:r w:rsidRPr="00050C47">
        <w:rPr>
          <w:rFonts w:ascii="Tahoma" w:hAnsi="Tahoma" w:cs="Tahoma"/>
          <w:color w:val="000000" w:themeColor="text1"/>
        </w:rPr>
        <w:t>l Ministerio de Vi</w:t>
      </w:r>
      <w:r w:rsidR="00540FF0">
        <w:rPr>
          <w:rFonts w:ascii="Tahoma" w:hAnsi="Tahoma" w:cs="Tahoma"/>
          <w:color w:val="000000" w:themeColor="text1"/>
        </w:rPr>
        <w:t>vienda aportó</w:t>
      </w:r>
      <w:r w:rsidR="002A72BC">
        <w:rPr>
          <w:rFonts w:ascii="Tahoma" w:hAnsi="Tahoma" w:cs="Tahoma"/>
          <w:color w:val="000000" w:themeColor="text1"/>
        </w:rPr>
        <w:t xml:space="preserve"> copia informal de  la guía No. RN 692598487CO de la empresa </w:t>
      </w:r>
      <w:r w:rsidR="00AC14AC">
        <w:rPr>
          <w:rFonts w:ascii="Tahoma" w:hAnsi="Tahoma" w:cs="Tahoma"/>
          <w:color w:val="000000" w:themeColor="text1"/>
        </w:rPr>
        <w:t xml:space="preserve">de envíos </w:t>
      </w:r>
      <w:r w:rsidR="002A72BC">
        <w:rPr>
          <w:rFonts w:ascii="Tahoma" w:hAnsi="Tahoma" w:cs="Tahoma"/>
          <w:color w:val="000000" w:themeColor="text1"/>
        </w:rPr>
        <w:t>472</w:t>
      </w:r>
      <w:r w:rsidRPr="00050C47">
        <w:rPr>
          <w:rFonts w:ascii="Tahoma" w:hAnsi="Tahoma" w:cs="Tahoma"/>
          <w:color w:val="000000" w:themeColor="text1"/>
        </w:rPr>
        <w:t xml:space="preserve">, aparentemente mediante la cual </w:t>
      </w:r>
      <w:r w:rsidR="00E32A85">
        <w:rPr>
          <w:rFonts w:ascii="Tahoma" w:hAnsi="Tahoma" w:cs="Tahoma"/>
          <w:color w:val="000000" w:themeColor="text1"/>
        </w:rPr>
        <w:t>enví</w:t>
      </w:r>
      <w:r w:rsidR="002A72BC">
        <w:rPr>
          <w:rFonts w:ascii="Tahoma" w:hAnsi="Tahoma" w:cs="Tahoma"/>
          <w:color w:val="000000" w:themeColor="text1"/>
        </w:rPr>
        <w:t>o</w:t>
      </w:r>
      <w:r w:rsidRPr="00050C47">
        <w:rPr>
          <w:rFonts w:ascii="Tahoma" w:hAnsi="Tahoma" w:cs="Tahoma"/>
          <w:color w:val="000000" w:themeColor="text1"/>
        </w:rPr>
        <w:t xml:space="preserve"> el oficio 2016EE00123764 a la peticionaria</w:t>
      </w:r>
      <w:r w:rsidR="007D0B24">
        <w:rPr>
          <w:rFonts w:ascii="Tahoma" w:hAnsi="Tahoma" w:cs="Tahoma"/>
          <w:color w:val="000000" w:themeColor="text1"/>
        </w:rPr>
        <w:t>, en la cual</w:t>
      </w:r>
      <w:r w:rsidR="00050C47" w:rsidRPr="00050C47">
        <w:rPr>
          <w:rFonts w:ascii="Tahoma" w:hAnsi="Tahoma" w:cs="Tahoma"/>
          <w:color w:val="000000" w:themeColor="text1"/>
        </w:rPr>
        <w:t xml:space="preserve"> se observa una anotación que reza “devolución entregada a remitente” </w:t>
      </w:r>
      <w:r w:rsidR="002A72BC">
        <w:rPr>
          <w:rFonts w:ascii="Tahoma" w:hAnsi="Tahoma" w:cs="Tahoma"/>
          <w:color w:val="000000" w:themeColor="text1"/>
        </w:rPr>
        <w:t xml:space="preserve"> igualmente n</w:t>
      </w:r>
      <w:r w:rsidR="00540FF0">
        <w:rPr>
          <w:rFonts w:ascii="Tahoma" w:hAnsi="Tahoma" w:cs="Tahoma"/>
          <w:color w:val="000000" w:themeColor="text1"/>
        </w:rPr>
        <w:t xml:space="preserve">o aparece la firma de recibido por lo que se colige </w:t>
      </w:r>
      <w:r w:rsidR="007D0B24">
        <w:rPr>
          <w:rFonts w:ascii="Tahoma" w:hAnsi="Tahoma" w:cs="Tahoma"/>
          <w:color w:val="000000" w:themeColor="text1"/>
        </w:rPr>
        <w:t xml:space="preserve">que </w:t>
      </w:r>
      <w:r w:rsidR="00540FF0">
        <w:rPr>
          <w:rFonts w:ascii="Tahoma" w:hAnsi="Tahoma" w:cs="Tahoma"/>
          <w:color w:val="000000" w:themeColor="text1"/>
        </w:rPr>
        <w:t xml:space="preserve">no fue entregada a la destinataria. </w:t>
      </w:r>
    </w:p>
    <w:p w:rsidR="002A72BC" w:rsidRDefault="002A72BC" w:rsidP="002A72BC">
      <w:pPr>
        <w:spacing w:line="276" w:lineRule="auto"/>
        <w:ind w:firstLine="360"/>
        <w:jc w:val="both"/>
        <w:rPr>
          <w:rFonts w:ascii="Tahoma" w:hAnsi="Tahoma" w:cs="Tahoma"/>
          <w:color w:val="000000" w:themeColor="text1"/>
        </w:rPr>
      </w:pPr>
    </w:p>
    <w:p w:rsidR="002A72BC" w:rsidRPr="0077467C" w:rsidRDefault="002A72BC" w:rsidP="002A72BC">
      <w:pPr>
        <w:spacing w:line="276" w:lineRule="auto"/>
        <w:ind w:firstLine="708"/>
        <w:jc w:val="both"/>
        <w:rPr>
          <w:rFonts w:ascii="Tahoma" w:hAnsi="Tahoma" w:cs="Tahoma"/>
        </w:rPr>
      </w:pPr>
      <w:r>
        <w:rPr>
          <w:rFonts w:ascii="Tahoma" w:hAnsi="Tahoma" w:cs="Tahoma"/>
          <w:color w:val="000000" w:themeColor="text1"/>
        </w:rPr>
        <w:t xml:space="preserve">Para corroborar lo anterior </w:t>
      </w:r>
      <w:r w:rsidRPr="007D3260">
        <w:rPr>
          <w:rFonts w:ascii="Tahoma" w:hAnsi="Tahoma" w:cs="Tahoma"/>
        </w:rPr>
        <w:t xml:space="preserve">se procedió a contactar </w:t>
      </w:r>
      <w:r>
        <w:rPr>
          <w:rFonts w:ascii="Tahoma" w:hAnsi="Tahoma" w:cs="Tahoma"/>
        </w:rPr>
        <w:t>a la señora Inés Nieto Cardona el día 15 de Marzo de 2017 siendo las 10:05</w:t>
      </w:r>
      <w:r w:rsidRPr="007D3260">
        <w:rPr>
          <w:rFonts w:ascii="Tahoma" w:hAnsi="Tahoma" w:cs="Tahoma"/>
        </w:rPr>
        <w:t xml:space="preserve"> </w:t>
      </w:r>
      <w:r>
        <w:rPr>
          <w:rFonts w:ascii="Tahoma" w:hAnsi="Tahoma" w:cs="Tahoma"/>
        </w:rPr>
        <w:t>am quien</w:t>
      </w:r>
      <w:r w:rsidRPr="007D3260">
        <w:rPr>
          <w:rFonts w:ascii="Tahoma" w:hAnsi="Tahoma" w:cs="Tahoma"/>
        </w:rPr>
        <w:t xml:space="preserve"> manifestó que</w:t>
      </w:r>
      <w:r>
        <w:rPr>
          <w:rFonts w:ascii="Tahoma" w:hAnsi="Tahoma" w:cs="Tahoma"/>
        </w:rPr>
        <w:t xml:space="preserve"> efectivamente</w:t>
      </w:r>
      <w:r w:rsidRPr="007D3260">
        <w:rPr>
          <w:rFonts w:ascii="Tahoma" w:hAnsi="Tahoma" w:cs="Tahoma"/>
        </w:rPr>
        <w:t xml:space="preserve"> no ha recibido respuesta al</w:t>
      </w:r>
      <w:r>
        <w:rPr>
          <w:rFonts w:ascii="Tahoma" w:hAnsi="Tahoma" w:cs="Tahoma"/>
        </w:rPr>
        <w:t>guna del Ministerio de Vivienda</w:t>
      </w:r>
      <w:r w:rsidRPr="007D3260">
        <w:rPr>
          <w:rFonts w:ascii="Tahoma" w:hAnsi="Tahoma" w:cs="Tahoma"/>
        </w:rPr>
        <w:t xml:space="preserve">. </w:t>
      </w:r>
    </w:p>
    <w:p w:rsidR="00050C47" w:rsidRPr="00050C47" w:rsidRDefault="00050C47" w:rsidP="00E30674">
      <w:pPr>
        <w:spacing w:line="276" w:lineRule="auto"/>
        <w:jc w:val="both"/>
        <w:rPr>
          <w:rFonts w:ascii="Tahoma" w:hAnsi="Tahoma" w:cs="Tahoma"/>
          <w:color w:val="000000" w:themeColor="text1"/>
        </w:rPr>
      </w:pPr>
    </w:p>
    <w:p w:rsidR="00111855" w:rsidRDefault="002A72BC" w:rsidP="005B6CCE">
      <w:pPr>
        <w:spacing w:line="276" w:lineRule="auto"/>
        <w:ind w:firstLine="708"/>
        <w:jc w:val="both"/>
        <w:rPr>
          <w:rFonts w:ascii="Tahoma" w:hAnsi="Tahoma" w:cs="Tahoma"/>
          <w:color w:val="000000" w:themeColor="text1"/>
        </w:rPr>
      </w:pPr>
      <w:r>
        <w:rPr>
          <w:rFonts w:ascii="Tahoma" w:hAnsi="Tahoma" w:cs="Tahoma"/>
          <w:color w:val="000000" w:themeColor="text1"/>
        </w:rPr>
        <w:t xml:space="preserve">De lo circunstancias narradas anteriormente se concluye que </w:t>
      </w:r>
      <w:r w:rsidR="00530D88">
        <w:rPr>
          <w:rFonts w:ascii="Tahoma" w:hAnsi="Tahoma" w:cs="Tahoma"/>
          <w:color w:val="000000" w:themeColor="text1"/>
        </w:rPr>
        <w:t>el</w:t>
      </w:r>
      <w:r w:rsidR="00284816" w:rsidRPr="0077467C">
        <w:rPr>
          <w:rFonts w:ascii="Tahoma" w:hAnsi="Tahoma" w:cs="Tahoma"/>
          <w:color w:val="000000" w:themeColor="text1"/>
        </w:rPr>
        <w:t xml:space="preserve"> Ministerio </w:t>
      </w:r>
      <w:r w:rsidR="00530D88">
        <w:rPr>
          <w:rFonts w:ascii="Tahoma" w:hAnsi="Tahoma" w:cs="Tahoma"/>
          <w:color w:val="000000" w:themeColor="text1"/>
        </w:rPr>
        <w:t xml:space="preserve">de </w:t>
      </w:r>
      <w:r w:rsidR="00BA155E">
        <w:rPr>
          <w:rFonts w:ascii="Tahoma" w:hAnsi="Tahoma" w:cs="Tahoma"/>
          <w:color w:val="000000" w:themeColor="text1"/>
        </w:rPr>
        <w:t>Vivienda,</w:t>
      </w:r>
      <w:r w:rsidR="007D0B24">
        <w:rPr>
          <w:rFonts w:ascii="Tahoma" w:hAnsi="Tahoma" w:cs="Tahoma"/>
          <w:color w:val="000000" w:themeColor="text1"/>
        </w:rPr>
        <w:t xml:space="preserve"> no logró</w:t>
      </w:r>
      <w:r w:rsidR="00E30674">
        <w:rPr>
          <w:rFonts w:ascii="Tahoma" w:hAnsi="Tahoma" w:cs="Tahoma"/>
          <w:color w:val="000000" w:themeColor="text1"/>
        </w:rPr>
        <w:t xml:space="preserve"> acreditar</w:t>
      </w:r>
      <w:r w:rsidR="00530D88">
        <w:rPr>
          <w:rFonts w:ascii="Tahoma" w:hAnsi="Tahoma" w:cs="Tahoma"/>
          <w:color w:val="000000" w:themeColor="text1"/>
        </w:rPr>
        <w:t xml:space="preserve"> la comunicación </w:t>
      </w:r>
      <w:r>
        <w:rPr>
          <w:rFonts w:ascii="Tahoma" w:hAnsi="Tahoma" w:cs="Tahoma"/>
          <w:color w:val="000000" w:themeColor="text1"/>
        </w:rPr>
        <w:t xml:space="preserve">efectiva de la respuesta </w:t>
      </w:r>
      <w:r w:rsidR="00BA155E">
        <w:rPr>
          <w:rFonts w:ascii="Tahoma" w:hAnsi="Tahoma" w:cs="Tahoma"/>
          <w:color w:val="000000" w:themeColor="text1"/>
        </w:rPr>
        <w:t>a la accionante,</w:t>
      </w:r>
      <w:r>
        <w:rPr>
          <w:rFonts w:ascii="Tahoma" w:hAnsi="Tahoma" w:cs="Tahoma"/>
          <w:color w:val="000000" w:themeColor="text1"/>
        </w:rPr>
        <w:t xml:space="preserve"> razón por la que </w:t>
      </w:r>
      <w:r w:rsidR="00BA155E">
        <w:rPr>
          <w:rFonts w:ascii="Tahoma" w:hAnsi="Tahoma" w:cs="Tahoma"/>
          <w:color w:val="000000" w:themeColor="text1"/>
        </w:rPr>
        <w:t>trasgredió</w:t>
      </w:r>
      <w:r>
        <w:rPr>
          <w:rFonts w:ascii="Tahoma" w:hAnsi="Tahoma" w:cs="Tahoma"/>
          <w:color w:val="000000" w:themeColor="text1"/>
        </w:rPr>
        <w:t xml:space="preserve"> el </w:t>
      </w:r>
      <w:r w:rsidR="00BA155E">
        <w:rPr>
          <w:rFonts w:ascii="Tahoma" w:hAnsi="Tahoma" w:cs="Tahoma"/>
          <w:color w:val="000000" w:themeColor="text1"/>
        </w:rPr>
        <w:t>núcleo</w:t>
      </w:r>
      <w:r>
        <w:rPr>
          <w:rFonts w:ascii="Tahoma" w:hAnsi="Tahoma" w:cs="Tahoma"/>
          <w:color w:val="000000" w:themeColor="text1"/>
        </w:rPr>
        <w:t xml:space="preserve"> </w:t>
      </w:r>
      <w:r w:rsidR="00BA155E">
        <w:rPr>
          <w:rFonts w:ascii="Tahoma" w:hAnsi="Tahoma" w:cs="Tahoma"/>
          <w:color w:val="000000" w:themeColor="text1"/>
        </w:rPr>
        <w:t>esencial</w:t>
      </w:r>
      <w:r>
        <w:rPr>
          <w:rFonts w:ascii="Tahoma" w:hAnsi="Tahoma" w:cs="Tahoma"/>
          <w:color w:val="000000" w:themeColor="text1"/>
        </w:rPr>
        <w:t xml:space="preserve"> del derecho fundamental de petición</w:t>
      </w:r>
      <w:r w:rsidR="00111855">
        <w:rPr>
          <w:rFonts w:ascii="Tahoma" w:hAnsi="Tahoma" w:cs="Tahoma"/>
          <w:color w:val="000000" w:themeColor="text1"/>
        </w:rPr>
        <w:t>.</w:t>
      </w:r>
    </w:p>
    <w:p w:rsidR="00111855" w:rsidRDefault="00111855" w:rsidP="005B6CCE">
      <w:pPr>
        <w:spacing w:line="276" w:lineRule="auto"/>
        <w:ind w:firstLine="708"/>
        <w:jc w:val="both"/>
        <w:rPr>
          <w:rFonts w:ascii="Tahoma" w:hAnsi="Tahoma" w:cs="Tahoma"/>
          <w:color w:val="000000" w:themeColor="text1"/>
        </w:rPr>
      </w:pPr>
    </w:p>
    <w:p w:rsidR="008063A4" w:rsidRPr="00540FF0" w:rsidRDefault="007D0B24" w:rsidP="005B6CCE">
      <w:pPr>
        <w:spacing w:line="276" w:lineRule="auto"/>
        <w:ind w:firstLine="708"/>
        <w:jc w:val="both"/>
        <w:rPr>
          <w:rFonts w:ascii="Tahoma" w:hAnsi="Tahoma" w:cs="Tahoma"/>
          <w:color w:val="000000" w:themeColor="text1"/>
        </w:rPr>
      </w:pPr>
      <w:r>
        <w:rPr>
          <w:rFonts w:ascii="Tahoma" w:hAnsi="Tahoma" w:cs="Tahoma"/>
          <w:color w:val="000000" w:themeColor="text1"/>
        </w:rPr>
        <w:t>En consecuencia</w:t>
      </w:r>
      <w:r w:rsidR="008063A4" w:rsidRPr="00540FF0">
        <w:rPr>
          <w:rFonts w:ascii="Tahoma" w:hAnsi="Tahoma" w:cs="Tahoma"/>
          <w:color w:val="000000" w:themeColor="text1"/>
        </w:rPr>
        <w:t>, la Sala procederá a ordenar al Ministerio de Vivienda Nacional a través de su representante legal la Dra. Elsa Margarita Noguer</w:t>
      </w:r>
      <w:r w:rsidR="00D62B17">
        <w:rPr>
          <w:rFonts w:ascii="Tahoma" w:hAnsi="Tahoma" w:cs="Tahoma"/>
          <w:color w:val="000000" w:themeColor="text1"/>
        </w:rPr>
        <w:t xml:space="preserve">a  o quien haga sus veces, que </w:t>
      </w:r>
      <w:r w:rsidR="008063A4" w:rsidRPr="00540FF0">
        <w:rPr>
          <w:rFonts w:ascii="Tahoma" w:hAnsi="Tahoma" w:cs="Tahoma"/>
          <w:color w:val="000000" w:themeColor="text1"/>
        </w:rPr>
        <w:t>se asegure de comunicar efectivamente su respuesta a la peticionaria</w:t>
      </w:r>
      <w:r w:rsidR="0042609E">
        <w:rPr>
          <w:rFonts w:ascii="Tahoma" w:hAnsi="Tahoma" w:cs="Tahoma"/>
          <w:color w:val="000000" w:themeColor="text1"/>
        </w:rPr>
        <w:t xml:space="preserve">. Ahora como quiera que la accionante vive en una vereda y precisamente por eso se devolvió la correspondencia, se ordenara al Ministerio de Vivienda que lo haga a través de </w:t>
      </w:r>
      <w:proofErr w:type="spellStart"/>
      <w:r w:rsidR="0042609E">
        <w:rPr>
          <w:rFonts w:ascii="Tahoma" w:hAnsi="Tahoma" w:cs="Tahoma"/>
          <w:color w:val="000000" w:themeColor="text1"/>
        </w:rPr>
        <w:t>WhatsApp</w:t>
      </w:r>
      <w:proofErr w:type="spellEnd"/>
      <w:r w:rsidR="0042609E">
        <w:rPr>
          <w:rFonts w:ascii="Tahoma" w:hAnsi="Tahoma" w:cs="Tahoma"/>
          <w:color w:val="000000" w:themeColor="text1"/>
        </w:rPr>
        <w:t xml:space="preserve"> al número 3117598713, o se comunique con la </w:t>
      </w:r>
      <w:r w:rsidR="002D451F">
        <w:rPr>
          <w:rFonts w:ascii="Tahoma" w:hAnsi="Tahoma" w:cs="Tahoma"/>
          <w:color w:val="000000" w:themeColor="text1"/>
        </w:rPr>
        <w:lastRenderedPageBreak/>
        <w:t xml:space="preserve">accionante </w:t>
      </w:r>
      <w:r w:rsidR="0042609E">
        <w:rPr>
          <w:rFonts w:ascii="Tahoma" w:hAnsi="Tahoma" w:cs="Tahoma"/>
          <w:color w:val="000000" w:themeColor="text1"/>
        </w:rPr>
        <w:t xml:space="preserve">a ese número para establecer las condiciones y/o la forma más expedita para notificarle la respuesta </w:t>
      </w:r>
    </w:p>
    <w:p w:rsidR="00613F67" w:rsidRDefault="00613F67" w:rsidP="009631C5">
      <w:pPr>
        <w:spacing w:line="276" w:lineRule="auto"/>
        <w:jc w:val="both"/>
        <w:rPr>
          <w:rFonts w:ascii="Tahoma" w:hAnsi="Tahoma" w:cs="Tahoma"/>
          <w:color w:val="FF0000"/>
        </w:rPr>
      </w:pPr>
    </w:p>
    <w:p w:rsidR="00CB5896" w:rsidRDefault="00710F7B" w:rsidP="00825673">
      <w:pPr>
        <w:spacing w:line="276" w:lineRule="auto"/>
        <w:ind w:firstLine="708"/>
        <w:jc w:val="both"/>
        <w:rPr>
          <w:rFonts w:ascii="Tahoma" w:hAnsi="Tahoma" w:cs="Tahoma"/>
        </w:rPr>
      </w:pPr>
      <w:r>
        <w:rPr>
          <w:rFonts w:ascii="Tahoma" w:hAnsi="Tahoma" w:cs="Tahoma"/>
        </w:rPr>
        <w:t xml:space="preserve">Como quiera que no se allegó prueba de haberse remitido el derecho de petición por parte de la actora a Fonvivienda, se ordenará desvincular </w:t>
      </w:r>
      <w:r w:rsidR="00D62B17">
        <w:rPr>
          <w:rFonts w:ascii="Tahoma" w:hAnsi="Tahoma" w:cs="Tahoma"/>
        </w:rPr>
        <w:t xml:space="preserve">a la entidad. </w:t>
      </w:r>
    </w:p>
    <w:p w:rsidR="00BA0791" w:rsidRDefault="002D1D11" w:rsidP="00825673">
      <w:pPr>
        <w:spacing w:line="276" w:lineRule="auto"/>
        <w:ind w:firstLine="708"/>
        <w:jc w:val="both"/>
        <w:rPr>
          <w:rFonts w:ascii="Tahoma" w:hAnsi="Tahoma" w:cs="Tahoma"/>
        </w:rPr>
      </w:pPr>
      <w:r w:rsidRPr="007D3260">
        <w:rPr>
          <w:rFonts w:ascii="Tahoma" w:hAnsi="Tahoma" w:cs="Tahoma"/>
        </w:rPr>
        <w:t xml:space="preserve">En mérito de lo </w:t>
      </w:r>
      <w:r w:rsidR="00DC0C5E" w:rsidRPr="007D3260">
        <w:rPr>
          <w:rFonts w:ascii="Tahoma" w:hAnsi="Tahoma" w:cs="Tahoma"/>
        </w:rPr>
        <w:t>expuesto,</w:t>
      </w:r>
      <w:r w:rsidR="00D16146" w:rsidRPr="007D3260">
        <w:rPr>
          <w:rFonts w:ascii="Tahoma" w:hAnsi="Tahoma" w:cs="Tahoma"/>
        </w:rPr>
        <w:t xml:space="preserve"> </w:t>
      </w:r>
      <w:r w:rsidR="00710F7B">
        <w:rPr>
          <w:rFonts w:ascii="Tahoma" w:hAnsi="Tahoma" w:cs="Tahoma"/>
          <w:b/>
        </w:rPr>
        <w:t xml:space="preserve">la Sala de </w:t>
      </w:r>
      <w:r w:rsidR="002E2604">
        <w:rPr>
          <w:rFonts w:ascii="Tahoma" w:hAnsi="Tahoma" w:cs="Tahoma"/>
          <w:b/>
        </w:rPr>
        <w:t>De</w:t>
      </w:r>
      <w:r w:rsidR="002E2604" w:rsidRPr="007D3260">
        <w:rPr>
          <w:rFonts w:ascii="Tahoma" w:hAnsi="Tahoma" w:cs="Tahoma"/>
          <w:b/>
        </w:rPr>
        <w:t>cisión</w:t>
      </w:r>
      <w:r w:rsidR="00D16146" w:rsidRPr="007D3260">
        <w:rPr>
          <w:rFonts w:ascii="Tahoma" w:hAnsi="Tahoma" w:cs="Tahoma"/>
          <w:b/>
        </w:rPr>
        <w:t xml:space="preserve"> Laboral del Tribunal Superior de Pereira</w:t>
      </w:r>
      <w:r w:rsidR="00D16146" w:rsidRPr="007D3260">
        <w:rPr>
          <w:rFonts w:ascii="Tahoma" w:hAnsi="Tahoma" w:cs="Tahoma"/>
        </w:rPr>
        <w:t>, en nombre del Pueblo y por autoridad de la Constitución</w:t>
      </w:r>
      <w:r w:rsidR="002E2604">
        <w:rPr>
          <w:rFonts w:ascii="Tahoma" w:hAnsi="Tahoma" w:cs="Tahoma"/>
        </w:rPr>
        <w:t>.</w:t>
      </w:r>
    </w:p>
    <w:p w:rsidR="00BE7FF4" w:rsidRPr="007D3260" w:rsidRDefault="00BE7FF4" w:rsidP="00825673">
      <w:pPr>
        <w:spacing w:line="276" w:lineRule="auto"/>
        <w:ind w:firstLine="708"/>
        <w:jc w:val="both"/>
        <w:rPr>
          <w:rFonts w:ascii="Tahoma" w:hAnsi="Tahoma" w:cs="Tahoma"/>
        </w:rPr>
      </w:pPr>
    </w:p>
    <w:p w:rsidR="00464B77" w:rsidRPr="007D3260" w:rsidRDefault="00464B77" w:rsidP="007B694D">
      <w:pPr>
        <w:pStyle w:val="Titre4"/>
        <w:spacing w:line="276" w:lineRule="auto"/>
        <w:rPr>
          <w:rFonts w:ascii="Tahoma" w:hAnsi="Tahoma" w:cs="Tahoma"/>
          <w:sz w:val="22"/>
          <w:szCs w:val="22"/>
        </w:rPr>
      </w:pPr>
      <w:r w:rsidRPr="007D3260">
        <w:rPr>
          <w:rFonts w:ascii="Tahoma" w:hAnsi="Tahoma" w:cs="Tahoma"/>
          <w:sz w:val="22"/>
          <w:szCs w:val="22"/>
        </w:rPr>
        <w:t>RESUELVE</w:t>
      </w:r>
    </w:p>
    <w:p w:rsidR="00464B77" w:rsidRPr="007D3260" w:rsidRDefault="00464B77" w:rsidP="007B694D">
      <w:pPr>
        <w:pStyle w:val="Sansinterligne"/>
        <w:spacing w:line="276" w:lineRule="auto"/>
      </w:pPr>
    </w:p>
    <w:p w:rsidR="002A012C" w:rsidRDefault="001F6649" w:rsidP="001F6649">
      <w:pPr>
        <w:widowControl w:val="0"/>
        <w:spacing w:line="276" w:lineRule="auto"/>
        <w:ind w:firstLine="709"/>
        <w:jc w:val="both"/>
        <w:rPr>
          <w:rFonts w:ascii="Tahoma" w:hAnsi="Tahoma" w:cs="Tahoma"/>
          <w:b/>
        </w:rPr>
      </w:pPr>
      <w:r>
        <w:rPr>
          <w:rFonts w:ascii="Tahoma" w:hAnsi="Tahoma" w:cs="Tahoma"/>
          <w:b/>
        </w:rPr>
        <w:t xml:space="preserve">PRIMERO: </w:t>
      </w:r>
      <w:r w:rsidR="002A012C" w:rsidRPr="007D3260">
        <w:rPr>
          <w:rFonts w:ascii="Tahoma" w:hAnsi="Tahoma" w:cs="Tahoma"/>
          <w:b/>
        </w:rPr>
        <w:t xml:space="preserve">TUTELAR </w:t>
      </w:r>
      <w:r w:rsidR="002A012C" w:rsidRPr="007D3260">
        <w:rPr>
          <w:rFonts w:ascii="Tahoma" w:hAnsi="Tahoma" w:cs="Tahoma"/>
        </w:rPr>
        <w:t>el derecho de</w:t>
      </w:r>
      <w:r w:rsidR="00473399">
        <w:rPr>
          <w:rFonts w:ascii="Tahoma" w:hAnsi="Tahoma" w:cs="Tahoma"/>
        </w:rPr>
        <w:t xml:space="preserve"> petición del cual es titular la </w:t>
      </w:r>
      <w:r w:rsidR="002A012C" w:rsidRPr="007D3260">
        <w:rPr>
          <w:rFonts w:ascii="Tahoma" w:hAnsi="Tahoma" w:cs="Tahoma"/>
        </w:rPr>
        <w:t>señor</w:t>
      </w:r>
      <w:r w:rsidR="00473399">
        <w:rPr>
          <w:rFonts w:ascii="Tahoma" w:hAnsi="Tahoma" w:cs="Tahoma"/>
        </w:rPr>
        <w:t>a</w:t>
      </w:r>
      <w:r w:rsidR="00473399">
        <w:rPr>
          <w:rFonts w:ascii="Tahoma" w:hAnsi="Tahoma" w:cs="Tahoma"/>
          <w:b/>
        </w:rPr>
        <w:t xml:space="preserve"> Inés Nieto Cardona</w:t>
      </w:r>
      <w:r w:rsidR="00213994" w:rsidRPr="007D3260">
        <w:rPr>
          <w:rFonts w:ascii="Tahoma" w:hAnsi="Tahoma" w:cs="Tahoma"/>
          <w:b/>
        </w:rPr>
        <w:t>.</w:t>
      </w:r>
    </w:p>
    <w:p w:rsidR="001F6649" w:rsidRPr="001F6649" w:rsidRDefault="001F6649" w:rsidP="001F6649">
      <w:pPr>
        <w:widowControl w:val="0"/>
        <w:spacing w:line="276" w:lineRule="auto"/>
        <w:ind w:firstLine="709"/>
        <w:jc w:val="both"/>
        <w:rPr>
          <w:rFonts w:ascii="Tahoma" w:hAnsi="Tahoma" w:cs="Tahoma"/>
          <w:b/>
        </w:rPr>
      </w:pPr>
    </w:p>
    <w:p w:rsidR="00473399" w:rsidRDefault="002A012C" w:rsidP="001C28D4">
      <w:pPr>
        <w:widowControl w:val="0"/>
        <w:spacing w:line="276" w:lineRule="auto"/>
        <w:ind w:firstLine="709"/>
        <w:jc w:val="both"/>
        <w:rPr>
          <w:rFonts w:ascii="Tahoma" w:hAnsi="Tahoma" w:cs="Tahoma"/>
          <w:color w:val="000000" w:themeColor="text1"/>
        </w:rPr>
      </w:pPr>
      <w:r w:rsidRPr="007D3260">
        <w:rPr>
          <w:rFonts w:ascii="Tahoma" w:hAnsi="Tahoma" w:cs="Tahoma"/>
          <w:b/>
        </w:rPr>
        <w:t>SEGUNDO</w:t>
      </w:r>
      <w:r w:rsidR="001F6649">
        <w:rPr>
          <w:rFonts w:ascii="Tahoma" w:hAnsi="Tahoma" w:cs="Tahoma"/>
          <w:b/>
          <w:color w:val="000000" w:themeColor="text1"/>
        </w:rPr>
        <w:t>:</w:t>
      </w:r>
      <w:r w:rsidR="001F6649" w:rsidRPr="002E2604">
        <w:rPr>
          <w:rFonts w:ascii="Tahoma" w:hAnsi="Tahoma" w:cs="Tahoma"/>
          <w:b/>
          <w:color w:val="000000" w:themeColor="text1"/>
        </w:rPr>
        <w:t xml:space="preserve"> ORDENAR</w:t>
      </w:r>
      <w:r w:rsidR="001F6649">
        <w:rPr>
          <w:rFonts w:ascii="Tahoma" w:hAnsi="Tahoma" w:cs="Tahoma"/>
          <w:color w:val="000000" w:themeColor="text1"/>
        </w:rPr>
        <w:t xml:space="preserve"> </w:t>
      </w:r>
      <w:r w:rsidR="001F6649" w:rsidRPr="002D451F">
        <w:rPr>
          <w:rFonts w:ascii="Tahoma" w:hAnsi="Tahoma" w:cs="Tahoma"/>
          <w:color w:val="000000" w:themeColor="text1"/>
        </w:rPr>
        <w:t xml:space="preserve"> al </w:t>
      </w:r>
      <w:r w:rsidR="002D451F" w:rsidRPr="002D451F">
        <w:rPr>
          <w:rFonts w:ascii="Tahoma" w:hAnsi="Tahoma" w:cs="Tahoma"/>
        </w:rPr>
        <w:t>Ministerio de Vivienda Ciudad y Territorio</w:t>
      </w:r>
      <w:r w:rsidR="002D451F">
        <w:rPr>
          <w:rFonts w:ascii="Tahoma" w:hAnsi="Tahoma" w:cs="Tahoma"/>
        </w:rPr>
        <w:t>,</w:t>
      </w:r>
      <w:r w:rsidR="002D451F" w:rsidRPr="002D451F">
        <w:rPr>
          <w:rFonts w:ascii="Tahoma" w:hAnsi="Tahoma" w:cs="Tahoma"/>
          <w:b/>
          <w:color w:val="000000" w:themeColor="text1"/>
        </w:rPr>
        <w:t xml:space="preserve"> </w:t>
      </w:r>
      <w:r w:rsidR="001F6649" w:rsidRPr="002D451F">
        <w:rPr>
          <w:rFonts w:ascii="Tahoma" w:hAnsi="Tahoma" w:cs="Tahoma"/>
          <w:color w:val="000000" w:themeColor="text1"/>
        </w:rPr>
        <w:t>a través de su representante legal</w:t>
      </w:r>
      <w:r w:rsidR="002D451F">
        <w:rPr>
          <w:rFonts w:ascii="Tahoma" w:hAnsi="Tahoma" w:cs="Tahoma"/>
          <w:color w:val="000000" w:themeColor="text1"/>
        </w:rPr>
        <w:t>,</w:t>
      </w:r>
      <w:r w:rsidR="001F6649" w:rsidRPr="002D451F">
        <w:rPr>
          <w:rFonts w:ascii="Tahoma" w:hAnsi="Tahoma" w:cs="Tahoma"/>
          <w:color w:val="000000" w:themeColor="text1"/>
        </w:rPr>
        <w:t xml:space="preserve"> </w:t>
      </w:r>
      <w:r w:rsidR="001F6649" w:rsidRPr="002D451F">
        <w:rPr>
          <w:rFonts w:ascii="Tahoma" w:hAnsi="Tahoma" w:cs="Tahoma"/>
          <w:b/>
          <w:color w:val="000000" w:themeColor="text1"/>
        </w:rPr>
        <w:t>Dra. Elsa Margarita Noguera</w:t>
      </w:r>
      <w:r w:rsidR="002D451F">
        <w:rPr>
          <w:rFonts w:ascii="Tahoma" w:hAnsi="Tahoma" w:cs="Tahoma"/>
          <w:b/>
          <w:color w:val="000000" w:themeColor="text1"/>
        </w:rPr>
        <w:t>,</w:t>
      </w:r>
      <w:r w:rsidR="00473399" w:rsidRPr="002D451F">
        <w:rPr>
          <w:rFonts w:ascii="Tahoma" w:hAnsi="Tahoma" w:cs="Tahoma"/>
          <w:b/>
          <w:color w:val="000000" w:themeColor="text1"/>
        </w:rPr>
        <w:t xml:space="preserve"> </w:t>
      </w:r>
      <w:r w:rsidR="00473399" w:rsidRPr="002D451F">
        <w:rPr>
          <w:rFonts w:ascii="Tahoma" w:hAnsi="Tahoma" w:cs="Tahoma"/>
          <w:color w:val="000000" w:themeColor="text1"/>
        </w:rPr>
        <w:t xml:space="preserve">que en el término de cuarenta y ocho (48) horas contado a partir de la notificación de la presente </w:t>
      </w:r>
      <w:r w:rsidR="002D451F" w:rsidRPr="002D451F">
        <w:rPr>
          <w:rFonts w:ascii="Tahoma" w:hAnsi="Tahoma" w:cs="Tahoma"/>
          <w:color w:val="000000" w:themeColor="text1"/>
        </w:rPr>
        <w:t>sentencia</w:t>
      </w:r>
      <w:r w:rsidR="00473399" w:rsidRPr="002D451F">
        <w:rPr>
          <w:rFonts w:ascii="Tahoma" w:hAnsi="Tahoma" w:cs="Tahoma"/>
          <w:color w:val="000000" w:themeColor="text1"/>
        </w:rPr>
        <w:t>, proceda a notificar</w:t>
      </w:r>
      <w:r w:rsidR="002D451F" w:rsidRPr="002D451F">
        <w:rPr>
          <w:rFonts w:ascii="Tahoma" w:hAnsi="Tahoma" w:cs="Tahoma"/>
          <w:color w:val="000000" w:themeColor="text1"/>
        </w:rPr>
        <w:t xml:space="preserve"> a la accionante la respuesta</w:t>
      </w:r>
      <w:r w:rsidR="002D451F">
        <w:rPr>
          <w:rFonts w:ascii="Tahoma" w:hAnsi="Tahoma" w:cs="Tahoma"/>
          <w:color w:val="000000" w:themeColor="text1"/>
        </w:rPr>
        <w:t xml:space="preserve"> a </w:t>
      </w:r>
      <w:r w:rsidR="001F6649" w:rsidRPr="002D451F">
        <w:rPr>
          <w:rFonts w:ascii="Tahoma" w:hAnsi="Tahoma" w:cs="Tahoma"/>
          <w:color w:val="000000" w:themeColor="text1"/>
        </w:rPr>
        <w:t>la solicit</w:t>
      </w:r>
      <w:r w:rsidR="003B7B7B" w:rsidRPr="002D451F">
        <w:rPr>
          <w:rFonts w:ascii="Tahoma" w:hAnsi="Tahoma" w:cs="Tahoma"/>
          <w:color w:val="000000" w:themeColor="text1"/>
        </w:rPr>
        <w:t xml:space="preserve">ud presentada el día 30 de </w:t>
      </w:r>
      <w:r w:rsidR="00473399" w:rsidRPr="002D451F">
        <w:rPr>
          <w:rFonts w:ascii="Tahoma" w:hAnsi="Tahoma" w:cs="Tahoma"/>
          <w:color w:val="000000" w:themeColor="text1"/>
        </w:rPr>
        <w:t>noviembre de 2016</w:t>
      </w:r>
      <w:r w:rsidR="003B7B7B" w:rsidRPr="002D451F">
        <w:rPr>
          <w:rFonts w:ascii="Tahoma" w:hAnsi="Tahoma" w:cs="Tahoma"/>
          <w:color w:val="000000" w:themeColor="text1"/>
        </w:rPr>
        <w:t xml:space="preserve">, </w:t>
      </w:r>
      <w:r w:rsidR="0042609E" w:rsidRPr="002D451F">
        <w:rPr>
          <w:rFonts w:ascii="Tahoma" w:hAnsi="Tahoma" w:cs="Tahoma"/>
          <w:color w:val="000000" w:themeColor="text1"/>
        </w:rPr>
        <w:t>a través de</w:t>
      </w:r>
      <w:r w:rsidR="003B7B7B" w:rsidRPr="002D451F">
        <w:rPr>
          <w:rFonts w:ascii="Tahoma" w:hAnsi="Tahoma" w:cs="Tahoma"/>
          <w:color w:val="000000" w:themeColor="text1"/>
        </w:rPr>
        <w:t>l</w:t>
      </w:r>
      <w:r w:rsidR="0042609E" w:rsidRPr="002D451F">
        <w:rPr>
          <w:rFonts w:ascii="Tahoma" w:hAnsi="Tahoma" w:cs="Tahoma"/>
          <w:color w:val="000000" w:themeColor="text1"/>
        </w:rPr>
        <w:t xml:space="preserve"> </w:t>
      </w:r>
      <w:proofErr w:type="spellStart"/>
      <w:r w:rsidR="0042609E" w:rsidRPr="002D451F">
        <w:rPr>
          <w:rFonts w:ascii="Tahoma" w:hAnsi="Tahoma" w:cs="Tahoma"/>
          <w:color w:val="000000" w:themeColor="text1"/>
        </w:rPr>
        <w:t>WhatsApp</w:t>
      </w:r>
      <w:proofErr w:type="spellEnd"/>
      <w:r w:rsidR="0042609E" w:rsidRPr="002D451F">
        <w:rPr>
          <w:rFonts w:ascii="Tahoma" w:hAnsi="Tahoma" w:cs="Tahoma"/>
          <w:color w:val="000000" w:themeColor="text1"/>
        </w:rPr>
        <w:t xml:space="preserve"> </w:t>
      </w:r>
      <w:r w:rsidR="003B7B7B" w:rsidRPr="002D451F">
        <w:rPr>
          <w:rFonts w:ascii="Tahoma" w:hAnsi="Tahoma" w:cs="Tahoma"/>
          <w:color w:val="000000" w:themeColor="text1"/>
        </w:rPr>
        <w:t xml:space="preserve">3117598713, o comunicándose </w:t>
      </w:r>
      <w:r w:rsidR="0042609E" w:rsidRPr="002D451F">
        <w:rPr>
          <w:rFonts w:ascii="Tahoma" w:hAnsi="Tahoma" w:cs="Tahoma"/>
          <w:color w:val="000000" w:themeColor="text1"/>
        </w:rPr>
        <w:t xml:space="preserve">con </w:t>
      </w:r>
      <w:r w:rsidR="002D451F">
        <w:rPr>
          <w:rFonts w:ascii="Tahoma" w:hAnsi="Tahoma" w:cs="Tahoma"/>
          <w:color w:val="000000" w:themeColor="text1"/>
        </w:rPr>
        <w:t xml:space="preserve">aquella </w:t>
      </w:r>
      <w:r w:rsidR="0042609E" w:rsidRPr="002D451F">
        <w:rPr>
          <w:rFonts w:ascii="Tahoma" w:hAnsi="Tahoma" w:cs="Tahoma"/>
          <w:color w:val="000000" w:themeColor="text1"/>
        </w:rPr>
        <w:t>a ese número para establecer las condiciones y/o la forma más expedita para notificarle la respuesta.</w:t>
      </w:r>
    </w:p>
    <w:p w:rsidR="0042609E" w:rsidRPr="00473399" w:rsidRDefault="0042609E" w:rsidP="001C28D4">
      <w:pPr>
        <w:widowControl w:val="0"/>
        <w:spacing w:line="276" w:lineRule="auto"/>
        <w:ind w:firstLine="709"/>
        <w:jc w:val="both"/>
        <w:rPr>
          <w:rFonts w:ascii="Tahoma" w:hAnsi="Tahoma" w:cs="Tahoma"/>
          <w:color w:val="000000" w:themeColor="text1"/>
        </w:rPr>
      </w:pPr>
    </w:p>
    <w:p w:rsidR="009A6DC1" w:rsidRDefault="001F6649" w:rsidP="007B694D">
      <w:pPr>
        <w:pStyle w:val="NormalWeb"/>
        <w:spacing w:before="0" w:beforeAutospacing="0" w:after="0" w:afterAutospacing="0" w:line="276" w:lineRule="auto"/>
        <w:ind w:firstLine="708"/>
        <w:jc w:val="both"/>
        <w:rPr>
          <w:rFonts w:ascii="Tahoma" w:hAnsi="Tahoma" w:cs="Tahoma" w:hint="default"/>
          <w:sz w:val="22"/>
          <w:szCs w:val="22"/>
        </w:rPr>
      </w:pPr>
      <w:r>
        <w:rPr>
          <w:rFonts w:ascii="Tahoma" w:hAnsi="Tahoma" w:cs="Tahoma" w:hint="default"/>
          <w:b/>
          <w:sz w:val="22"/>
          <w:szCs w:val="22"/>
        </w:rPr>
        <w:t>TERCERO</w:t>
      </w:r>
      <w:r w:rsidR="002A012C" w:rsidRPr="007D3260">
        <w:rPr>
          <w:rFonts w:ascii="Tahoma" w:hAnsi="Tahoma" w:cs="Tahoma" w:hint="default"/>
          <w:b/>
          <w:sz w:val="22"/>
          <w:szCs w:val="22"/>
        </w:rPr>
        <w:t xml:space="preserve">: </w:t>
      </w:r>
      <w:r w:rsidRPr="001F6649">
        <w:rPr>
          <w:rFonts w:ascii="Tahoma" w:hAnsi="Tahoma" w:cs="Tahoma"/>
          <w:b/>
          <w:sz w:val="22"/>
          <w:szCs w:val="22"/>
        </w:rPr>
        <w:t>DESVINCULAR</w:t>
      </w:r>
      <w:r w:rsidRPr="001F6649">
        <w:rPr>
          <w:rFonts w:ascii="Tahoma" w:hAnsi="Tahoma" w:cs="Tahoma"/>
          <w:sz w:val="22"/>
          <w:szCs w:val="22"/>
        </w:rPr>
        <w:t xml:space="preserve"> de</w:t>
      </w:r>
      <w:r w:rsidR="00A8582B">
        <w:rPr>
          <w:rFonts w:ascii="Tahoma" w:hAnsi="Tahoma" w:cs="Tahoma"/>
          <w:sz w:val="22"/>
          <w:szCs w:val="22"/>
        </w:rPr>
        <w:t xml:space="preserve"> la presente acción de tutela </w:t>
      </w:r>
      <w:r w:rsidR="00A8582B">
        <w:rPr>
          <w:rFonts w:ascii="Tahoma" w:hAnsi="Tahoma" w:cs="Tahoma" w:hint="default"/>
          <w:sz w:val="22"/>
          <w:szCs w:val="22"/>
        </w:rPr>
        <w:t xml:space="preserve">al </w:t>
      </w:r>
      <w:r w:rsidR="00A8582B" w:rsidRPr="00A8582B">
        <w:rPr>
          <w:rFonts w:ascii="Tahoma" w:hAnsi="Tahoma" w:cs="Tahoma" w:hint="default"/>
          <w:b/>
          <w:sz w:val="22"/>
          <w:szCs w:val="22"/>
        </w:rPr>
        <w:t>Fondo Nacional de Vivienda</w:t>
      </w:r>
      <w:r w:rsidR="00A8582B">
        <w:rPr>
          <w:rFonts w:ascii="Tahoma" w:hAnsi="Tahoma" w:cs="Tahoma" w:hint="default"/>
          <w:sz w:val="22"/>
          <w:szCs w:val="22"/>
        </w:rPr>
        <w:t>.</w:t>
      </w:r>
    </w:p>
    <w:p w:rsidR="001F6649" w:rsidRPr="001F6649" w:rsidRDefault="001F6649" w:rsidP="007B694D">
      <w:pPr>
        <w:pStyle w:val="NormalWeb"/>
        <w:spacing w:before="0" w:beforeAutospacing="0" w:after="0" w:afterAutospacing="0" w:line="276" w:lineRule="auto"/>
        <w:ind w:firstLine="708"/>
        <w:jc w:val="both"/>
        <w:rPr>
          <w:rFonts w:ascii="Tahoma" w:hAnsi="Tahoma" w:cs="Tahoma" w:hint="default"/>
          <w:bCs/>
          <w:sz w:val="22"/>
          <w:szCs w:val="22"/>
        </w:rPr>
      </w:pPr>
    </w:p>
    <w:p w:rsidR="00464B77" w:rsidRPr="001F6649" w:rsidRDefault="007C46A6" w:rsidP="007B694D">
      <w:pPr>
        <w:suppressAutoHyphens/>
        <w:spacing w:line="276" w:lineRule="auto"/>
        <w:ind w:firstLine="708"/>
        <w:jc w:val="both"/>
        <w:rPr>
          <w:rFonts w:ascii="Tahoma" w:hAnsi="Tahoma" w:cs="Tahoma"/>
          <w:spacing w:val="-2"/>
        </w:rPr>
      </w:pPr>
      <w:r w:rsidRPr="001F6649">
        <w:rPr>
          <w:rFonts w:ascii="Tahoma" w:hAnsi="Tahoma" w:cs="Tahoma"/>
          <w:b/>
        </w:rPr>
        <w:t>QUINTO</w:t>
      </w:r>
      <w:r w:rsidR="00464B77" w:rsidRPr="001F6649">
        <w:rPr>
          <w:rFonts w:ascii="Tahoma" w:hAnsi="Tahoma" w:cs="Tahoma"/>
          <w:b/>
        </w:rPr>
        <w:t xml:space="preserve">: </w:t>
      </w:r>
      <w:r w:rsidR="00464B77" w:rsidRPr="001F6649">
        <w:rPr>
          <w:rFonts w:ascii="Tahoma" w:hAnsi="Tahoma" w:cs="Tahoma"/>
          <w:spacing w:val="-2"/>
        </w:rPr>
        <w:t>Remítase el expediente a la Corte Constitucional para su eventual revisión, conforme al artículo 31 del Decreto 2591 de 1991.</w:t>
      </w:r>
    </w:p>
    <w:p w:rsidR="00464B77" w:rsidRPr="007D3260" w:rsidRDefault="00464B77" w:rsidP="007B694D">
      <w:pPr>
        <w:spacing w:line="276" w:lineRule="auto"/>
        <w:ind w:firstLine="1080"/>
        <w:jc w:val="both"/>
        <w:rPr>
          <w:rFonts w:ascii="Tahoma" w:hAnsi="Tahoma" w:cs="Tahoma"/>
        </w:rPr>
      </w:pPr>
    </w:p>
    <w:p w:rsidR="00464B77" w:rsidRPr="007D3260" w:rsidRDefault="00464B77" w:rsidP="007B694D">
      <w:pPr>
        <w:pStyle w:val="Paragraphedeliste"/>
        <w:suppressAutoHyphens/>
        <w:spacing w:after="0" w:line="276" w:lineRule="auto"/>
        <w:jc w:val="both"/>
        <w:rPr>
          <w:rFonts w:ascii="Tahoma" w:hAnsi="Tahoma" w:cs="Tahoma"/>
        </w:rPr>
      </w:pPr>
      <w:r w:rsidRPr="007D3260">
        <w:rPr>
          <w:rFonts w:ascii="Tahoma" w:hAnsi="Tahoma" w:cs="Tahoma"/>
        </w:rPr>
        <w:t xml:space="preserve">Notifíquese y Cúmplase </w:t>
      </w:r>
    </w:p>
    <w:p w:rsidR="00464B77" w:rsidRPr="007D3260" w:rsidRDefault="00464B77" w:rsidP="007B694D">
      <w:pPr>
        <w:pStyle w:val="Paragraphedeliste"/>
        <w:suppressAutoHyphens/>
        <w:spacing w:after="0" w:line="276" w:lineRule="auto"/>
        <w:jc w:val="both"/>
        <w:rPr>
          <w:rFonts w:ascii="Tahoma" w:hAnsi="Tahoma" w:cs="Tahoma"/>
        </w:rPr>
      </w:pPr>
    </w:p>
    <w:p w:rsidR="00BA0791" w:rsidRDefault="00BA0791" w:rsidP="00EE0BA6">
      <w:pPr>
        <w:ind w:left="785"/>
        <w:jc w:val="both"/>
        <w:rPr>
          <w:rFonts w:ascii="Tahoma" w:hAnsi="Tahoma" w:cs="Tahoma"/>
        </w:rPr>
      </w:pPr>
      <w:r w:rsidRPr="007D3260">
        <w:rPr>
          <w:rFonts w:ascii="Tahoma" w:hAnsi="Tahoma" w:cs="Tahoma"/>
        </w:rPr>
        <w:t>La Magistrada,</w:t>
      </w:r>
    </w:p>
    <w:p w:rsidR="007D3260" w:rsidRDefault="007D3260" w:rsidP="00EE0BA6">
      <w:pPr>
        <w:ind w:left="785"/>
        <w:jc w:val="both"/>
        <w:rPr>
          <w:rFonts w:ascii="Tahoma" w:hAnsi="Tahoma" w:cs="Tahoma"/>
        </w:rPr>
      </w:pPr>
    </w:p>
    <w:p w:rsidR="007D3260" w:rsidRPr="007D3260" w:rsidRDefault="007D3260" w:rsidP="00EE0BA6">
      <w:pPr>
        <w:ind w:left="785"/>
        <w:jc w:val="both"/>
        <w:rPr>
          <w:rFonts w:ascii="Tahoma" w:hAnsi="Tahoma" w:cs="Tahoma"/>
        </w:rPr>
      </w:pPr>
    </w:p>
    <w:p w:rsidR="00464B77" w:rsidRPr="007D3260" w:rsidRDefault="00464B77" w:rsidP="00EE0BA6">
      <w:pPr>
        <w:ind w:left="785"/>
        <w:jc w:val="both"/>
        <w:rPr>
          <w:rFonts w:ascii="Tahoma" w:hAnsi="Tahoma" w:cs="Tahoma"/>
        </w:rPr>
      </w:pPr>
      <w:r w:rsidRPr="007D3260">
        <w:rPr>
          <w:rFonts w:ascii="Tahoma" w:hAnsi="Tahoma" w:cs="Tahoma"/>
        </w:rPr>
        <w:t xml:space="preserve"> </w:t>
      </w:r>
    </w:p>
    <w:p w:rsidR="00464B77" w:rsidRPr="007D3260" w:rsidRDefault="00464B77" w:rsidP="00EE0BA6">
      <w:pPr>
        <w:ind w:left="360"/>
        <w:jc w:val="center"/>
        <w:rPr>
          <w:rFonts w:ascii="Tahoma" w:hAnsi="Tahoma" w:cs="Tahoma"/>
          <w:b/>
        </w:rPr>
      </w:pPr>
      <w:r w:rsidRPr="007D3260">
        <w:rPr>
          <w:rFonts w:ascii="Tahoma" w:hAnsi="Tahoma" w:cs="Tahoma"/>
          <w:b/>
        </w:rPr>
        <w:t>ANA LUCÍA CAICEDO CALDERÓN</w:t>
      </w:r>
    </w:p>
    <w:p w:rsidR="00BA0791" w:rsidRDefault="00BA0791" w:rsidP="00EE0BA6">
      <w:pPr>
        <w:ind w:left="360"/>
        <w:jc w:val="center"/>
        <w:rPr>
          <w:rFonts w:ascii="Tahoma" w:hAnsi="Tahoma" w:cs="Tahoma"/>
          <w:b/>
        </w:rPr>
      </w:pPr>
    </w:p>
    <w:p w:rsidR="00EE0BA6" w:rsidRDefault="00EE0BA6" w:rsidP="00EE0BA6">
      <w:pPr>
        <w:ind w:left="360"/>
        <w:rPr>
          <w:rFonts w:ascii="Tahoma" w:hAnsi="Tahoma" w:cs="Tahoma"/>
          <w:b/>
        </w:rPr>
      </w:pPr>
    </w:p>
    <w:p w:rsidR="00BA0791" w:rsidRPr="007D3260" w:rsidRDefault="00BA0791" w:rsidP="00EE0BA6">
      <w:pPr>
        <w:ind w:left="360"/>
        <w:rPr>
          <w:rFonts w:ascii="Tahoma" w:hAnsi="Tahoma" w:cs="Tahoma"/>
        </w:rPr>
      </w:pPr>
      <w:r w:rsidRPr="007D3260">
        <w:rPr>
          <w:rFonts w:ascii="Tahoma" w:hAnsi="Tahoma" w:cs="Tahoma"/>
          <w:b/>
        </w:rPr>
        <w:tab/>
      </w:r>
      <w:r w:rsidRPr="007D3260">
        <w:rPr>
          <w:rFonts w:ascii="Tahoma" w:hAnsi="Tahoma" w:cs="Tahoma"/>
        </w:rPr>
        <w:t>Los Magistrados,</w:t>
      </w:r>
    </w:p>
    <w:p w:rsidR="00464B77" w:rsidRDefault="00464B77" w:rsidP="00EE0BA6">
      <w:pPr>
        <w:rPr>
          <w:rFonts w:ascii="Tahoma" w:hAnsi="Tahoma" w:cs="Tahoma"/>
          <w:b/>
        </w:rPr>
      </w:pPr>
    </w:p>
    <w:p w:rsidR="007B694D" w:rsidRDefault="007B694D" w:rsidP="00EE0BA6">
      <w:pPr>
        <w:rPr>
          <w:rFonts w:ascii="Tahoma" w:hAnsi="Tahoma" w:cs="Tahoma"/>
          <w:b/>
        </w:rPr>
      </w:pPr>
    </w:p>
    <w:p w:rsidR="007B694D" w:rsidRDefault="007B694D" w:rsidP="00EE0BA6">
      <w:pPr>
        <w:rPr>
          <w:rFonts w:ascii="Tahoma" w:hAnsi="Tahoma" w:cs="Tahoma"/>
          <w:b/>
        </w:rPr>
      </w:pPr>
    </w:p>
    <w:p w:rsidR="007B694D" w:rsidRPr="007D3260" w:rsidRDefault="007B694D" w:rsidP="00EE0BA6">
      <w:pPr>
        <w:rPr>
          <w:rFonts w:ascii="Tahoma" w:hAnsi="Tahoma" w:cs="Tahoma"/>
          <w:b/>
        </w:rPr>
      </w:pPr>
    </w:p>
    <w:p w:rsidR="007D3260" w:rsidRPr="007D3260" w:rsidRDefault="007D3260" w:rsidP="00EE0BA6">
      <w:pPr>
        <w:rPr>
          <w:rFonts w:ascii="Tahoma" w:hAnsi="Tahoma" w:cs="Tahoma"/>
          <w:b/>
        </w:rPr>
      </w:pPr>
    </w:p>
    <w:p w:rsidR="00464B77" w:rsidRPr="007D3260" w:rsidRDefault="00464B77" w:rsidP="00EE0BA6">
      <w:pPr>
        <w:tabs>
          <w:tab w:val="left" w:pos="3960"/>
        </w:tabs>
        <w:jc w:val="center"/>
        <w:rPr>
          <w:rFonts w:ascii="Tahoma" w:hAnsi="Tahoma" w:cs="Tahoma"/>
          <w:b/>
        </w:rPr>
      </w:pPr>
      <w:r w:rsidRPr="007D3260">
        <w:rPr>
          <w:rFonts w:ascii="Tahoma" w:hAnsi="Tahoma" w:cs="Tahoma"/>
          <w:b/>
        </w:rPr>
        <w:t xml:space="preserve">JULIO CESAR SALAZAR MUÑOZ    </w:t>
      </w:r>
      <w:r w:rsidR="007B694D">
        <w:rPr>
          <w:rFonts w:ascii="Tahoma" w:hAnsi="Tahoma" w:cs="Tahoma"/>
          <w:b/>
        </w:rPr>
        <w:t xml:space="preserve">                  </w:t>
      </w:r>
      <w:r w:rsidRPr="007D3260">
        <w:rPr>
          <w:rFonts w:ascii="Tahoma" w:hAnsi="Tahoma" w:cs="Tahoma"/>
          <w:b/>
        </w:rPr>
        <w:t xml:space="preserve">        FRANCISCO JAVIER TAMAYO TABARES </w:t>
      </w:r>
    </w:p>
    <w:p w:rsidR="00464B77" w:rsidRDefault="00464B77" w:rsidP="00EE0BA6">
      <w:pPr>
        <w:jc w:val="center"/>
        <w:rPr>
          <w:rFonts w:ascii="Tahoma" w:hAnsi="Tahoma" w:cs="Tahoma"/>
          <w:b/>
        </w:rPr>
      </w:pPr>
    </w:p>
    <w:p w:rsidR="007B694D" w:rsidRDefault="007B694D" w:rsidP="00EE0BA6">
      <w:pPr>
        <w:jc w:val="center"/>
        <w:rPr>
          <w:rFonts w:ascii="Tahoma" w:hAnsi="Tahoma" w:cs="Tahoma"/>
          <w:b/>
        </w:rPr>
      </w:pPr>
    </w:p>
    <w:p w:rsidR="007675EC" w:rsidRDefault="007675EC" w:rsidP="00EE0BA6">
      <w:pPr>
        <w:jc w:val="center"/>
        <w:rPr>
          <w:rFonts w:ascii="Tahoma" w:hAnsi="Tahoma" w:cs="Tahoma"/>
          <w:b/>
        </w:rPr>
      </w:pPr>
    </w:p>
    <w:p w:rsidR="007B694D" w:rsidRDefault="007B694D" w:rsidP="00EE0BA6">
      <w:pPr>
        <w:jc w:val="center"/>
        <w:rPr>
          <w:rFonts w:ascii="Tahoma" w:hAnsi="Tahoma" w:cs="Tahoma"/>
          <w:b/>
        </w:rPr>
      </w:pPr>
    </w:p>
    <w:p w:rsidR="007B694D" w:rsidRDefault="007B694D" w:rsidP="00EE0BA6">
      <w:pPr>
        <w:jc w:val="center"/>
        <w:rPr>
          <w:rFonts w:ascii="Tahoma" w:hAnsi="Tahoma" w:cs="Tahoma"/>
          <w:b/>
        </w:rPr>
      </w:pPr>
    </w:p>
    <w:p w:rsidR="007B694D" w:rsidRDefault="007B694D" w:rsidP="00EE0BA6">
      <w:pPr>
        <w:jc w:val="center"/>
        <w:rPr>
          <w:rFonts w:ascii="Tahoma" w:hAnsi="Tahoma" w:cs="Tahoma"/>
          <w:b/>
        </w:rPr>
      </w:pPr>
    </w:p>
    <w:p w:rsidR="007B694D" w:rsidRPr="007D3260" w:rsidRDefault="007B694D" w:rsidP="00EE0BA6">
      <w:pPr>
        <w:jc w:val="center"/>
        <w:rPr>
          <w:rFonts w:ascii="Tahoma" w:hAnsi="Tahoma" w:cs="Tahoma"/>
          <w:b/>
        </w:rPr>
      </w:pPr>
    </w:p>
    <w:p w:rsidR="009A6DC1" w:rsidRPr="007D3260" w:rsidRDefault="009A6DC1" w:rsidP="00EE0BA6">
      <w:pPr>
        <w:jc w:val="center"/>
        <w:rPr>
          <w:rFonts w:ascii="Tahoma" w:hAnsi="Tahoma" w:cs="Tahoma"/>
          <w:b/>
        </w:rPr>
      </w:pPr>
      <w:r w:rsidRPr="007D3260">
        <w:rPr>
          <w:rFonts w:ascii="Tahoma" w:hAnsi="Tahoma" w:cs="Tahoma"/>
          <w:b/>
        </w:rPr>
        <w:t xml:space="preserve">ALONSO GAVIRIA OCAMPO </w:t>
      </w:r>
    </w:p>
    <w:p w:rsidR="007642B7" w:rsidRPr="007D3260" w:rsidRDefault="007D3260" w:rsidP="00EE0BA6">
      <w:pPr>
        <w:jc w:val="center"/>
        <w:rPr>
          <w:rFonts w:ascii="Tahoma" w:hAnsi="Tahoma" w:cs="Tahoma"/>
          <w:b/>
        </w:rPr>
      </w:pPr>
      <w:r>
        <w:rPr>
          <w:rFonts w:ascii="Tahoma" w:hAnsi="Tahoma" w:cs="Tahoma"/>
          <w:b/>
        </w:rPr>
        <w:t>Secretario</w:t>
      </w:r>
    </w:p>
    <w:p w:rsidR="007642B7" w:rsidRDefault="007642B7" w:rsidP="007B694D">
      <w:pPr>
        <w:jc w:val="center"/>
        <w:rPr>
          <w:rFonts w:ascii="Tahoma" w:hAnsi="Tahoma" w:cs="Tahoma"/>
          <w:b/>
          <w:sz w:val="24"/>
          <w:szCs w:val="24"/>
        </w:rPr>
      </w:pPr>
    </w:p>
    <w:p w:rsidR="007642B7" w:rsidRDefault="007642B7" w:rsidP="007B694D">
      <w:pPr>
        <w:jc w:val="center"/>
        <w:rPr>
          <w:rFonts w:ascii="Tahoma" w:hAnsi="Tahoma" w:cs="Tahoma"/>
          <w:b/>
          <w:sz w:val="24"/>
          <w:szCs w:val="24"/>
        </w:rPr>
      </w:pPr>
    </w:p>
    <w:p w:rsidR="007642B7" w:rsidRDefault="007642B7" w:rsidP="007B694D">
      <w:pPr>
        <w:rPr>
          <w:rFonts w:ascii="Tahoma" w:hAnsi="Tahoma" w:cs="Tahoma"/>
          <w:b/>
          <w:sz w:val="24"/>
          <w:szCs w:val="24"/>
        </w:rPr>
      </w:pPr>
    </w:p>
    <w:p w:rsidR="007642B7" w:rsidRDefault="007642B7" w:rsidP="007B694D">
      <w:pPr>
        <w:jc w:val="center"/>
        <w:rPr>
          <w:rFonts w:ascii="Tahoma" w:hAnsi="Tahoma" w:cs="Tahoma"/>
          <w:b/>
          <w:sz w:val="24"/>
          <w:szCs w:val="24"/>
        </w:rPr>
      </w:pPr>
    </w:p>
    <w:p w:rsidR="007642B7" w:rsidRDefault="007642B7" w:rsidP="007B694D">
      <w:pPr>
        <w:jc w:val="center"/>
        <w:rPr>
          <w:rFonts w:ascii="Tahoma" w:hAnsi="Tahoma" w:cs="Tahoma"/>
          <w:b/>
          <w:sz w:val="24"/>
          <w:szCs w:val="24"/>
        </w:rPr>
      </w:pPr>
    </w:p>
    <w:p w:rsidR="007642B7" w:rsidRPr="00BA0791" w:rsidRDefault="007642B7" w:rsidP="007B694D">
      <w:pPr>
        <w:jc w:val="center"/>
        <w:rPr>
          <w:rFonts w:ascii="Tahoma" w:hAnsi="Tahoma" w:cs="Tahoma"/>
          <w:b/>
          <w:sz w:val="24"/>
          <w:szCs w:val="24"/>
        </w:rPr>
      </w:pPr>
    </w:p>
    <w:sectPr w:rsidR="007642B7" w:rsidRPr="00BA0791" w:rsidSect="007B694D">
      <w:headerReference w:type="even" r:id="rId9"/>
      <w:headerReference w:type="default" r:id="rId10"/>
      <w:footerReference w:type="default" r:id="rId11"/>
      <w:footerReference w:type="first" r:id="rId12"/>
      <w:pgSz w:w="12242" w:h="18722" w:code="121"/>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33E" w:rsidRDefault="00A8733E" w:rsidP="00F242D4">
      <w:r>
        <w:separator/>
      </w:r>
    </w:p>
  </w:endnote>
  <w:endnote w:type="continuationSeparator" w:id="0">
    <w:p w:rsidR="00A8733E" w:rsidRDefault="00A8733E"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51" w:rsidRDefault="00ED3E51">
    <w:pPr>
      <w:pStyle w:val="Pieddepage"/>
      <w:jc w:val="right"/>
    </w:pPr>
    <w:r>
      <w:fldChar w:fldCharType="begin"/>
    </w:r>
    <w:r>
      <w:instrText>PAGE   \* MERGEFORMAT</w:instrText>
    </w:r>
    <w:r>
      <w:fldChar w:fldCharType="separate"/>
    </w:r>
    <w:r w:rsidR="007E44CB" w:rsidRPr="007E44CB">
      <w:rPr>
        <w:noProof/>
        <w:lang w:val="es-ES"/>
      </w:rPr>
      <w:t>2</w:t>
    </w:r>
    <w:r>
      <w:fldChar w:fldCharType="end"/>
    </w:r>
  </w:p>
  <w:p w:rsidR="00ED3E51" w:rsidRDefault="00ED3E5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51" w:rsidRDefault="00ED3E51">
    <w:pPr>
      <w:pStyle w:val="Pieddepage"/>
      <w:jc w:val="right"/>
    </w:pPr>
    <w:r>
      <w:fldChar w:fldCharType="begin"/>
    </w:r>
    <w:r>
      <w:instrText>PAGE   \* MERGEFORMAT</w:instrText>
    </w:r>
    <w:r>
      <w:fldChar w:fldCharType="separate"/>
    </w:r>
    <w:r w:rsidR="007E44CB" w:rsidRPr="007E44CB">
      <w:rPr>
        <w:noProof/>
        <w:lang w:val="es-ES"/>
      </w:rPr>
      <w:t>1</w:t>
    </w:r>
    <w:r>
      <w:fldChar w:fldCharType="end"/>
    </w:r>
  </w:p>
  <w:p w:rsidR="00ED3E51" w:rsidRDefault="00ED3E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33E" w:rsidRDefault="00A8733E" w:rsidP="00F242D4">
      <w:r>
        <w:separator/>
      </w:r>
    </w:p>
  </w:footnote>
  <w:footnote w:type="continuationSeparator" w:id="0">
    <w:p w:rsidR="00A8733E" w:rsidRDefault="00A8733E" w:rsidP="00F242D4">
      <w:r>
        <w:continuationSeparator/>
      </w:r>
    </w:p>
  </w:footnote>
  <w:footnote w:id="1">
    <w:p w:rsidR="00ED3E51" w:rsidRPr="005119E1" w:rsidRDefault="00ED3E51" w:rsidP="00D0404A">
      <w:pPr>
        <w:pStyle w:val="Notedebasdepage"/>
        <w:tabs>
          <w:tab w:val="left" w:pos="7608"/>
        </w:tabs>
        <w:jc w:val="both"/>
        <w:rPr>
          <w:rFonts w:ascii="Tahoma" w:hAnsi="Tahoma" w:cs="Tahoma"/>
          <w:sz w:val="16"/>
          <w:szCs w:val="16"/>
        </w:rPr>
      </w:pPr>
      <w:r w:rsidRPr="005119E1">
        <w:rPr>
          <w:rStyle w:val="Appelnotedebasdep"/>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 xml:space="preserve">La sentencia T-377 de 2000, sistematizó la jurisprudencia constitucional en esta materia. </w:t>
      </w:r>
      <w:r w:rsidRPr="007E44CB">
        <w:rPr>
          <w:rFonts w:ascii="Times New Roman" w:hAnsi="Times New Roman"/>
          <w:sz w:val="16"/>
          <w:szCs w:val="16"/>
          <w:lang w:val="fr-FR"/>
        </w:rPr>
        <w:t xml:space="preserve">También se pueden consultar las sentencias T-735 de 2010, T-479 de 2010,  T-508 de 2007, T-1130 de 2008, T-435 de 2007, T-274 de 2007, T-694 de 2006 y T-586 de 2006. </w:t>
      </w:r>
      <w:r w:rsidRPr="00E6336D">
        <w:rPr>
          <w:rFonts w:ascii="Times New Roman" w:hAnsi="Times New Roman"/>
          <w:sz w:val="16"/>
          <w:szCs w:val="16"/>
        </w:rPr>
        <w:t>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51" w:rsidRDefault="00ED3E5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D3E51" w:rsidRDefault="00ED3E51">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51" w:rsidRPr="001544BD" w:rsidRDefault="00ED3E51" w:rsidP="001544BD">
    <w:pPr>
      <w:pStyle w:val="Sansinterligne"/>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Pr>
        <w:rFonts w:ascii="Tahoma" w:hAnsi="Tahoma" w:cs="Tahoma"/>
        <w:sz w:val="16"/>
        <w:szCs w:val="16"/>
      </w:rPr>
      <w:t>66001-22-05-000-2016-00038</w:t>
    </w:r>
    <w:r w:rsidRPr="001544BD">
      <w:rPr>
        <w:rFonts w:ascii="Tahoma" w:hAnsi="Tahoma" w:cs="Tahoma"/>
        <w:sz w:val="16"/>
        <w:szCs w:val="16"/>
      </w:rPr>
      <w:t>-00</w:t>
    </w:r>
  </w:p>
  <w:p w:rsidR="00ED3E51" w:rsidRPr="001544BD" w:rsidRDefault="00ED3E51" w:rsidP="001544BD">
    <w:pPr>
      <w:pStyle w:val="Sansinterligne"/>
      <w:jc w:val="both"/>
      <w:rPr>
        <w:rFonts w:ascii="Tahoma" w:hAnsi="Tahoma" w:cs="Tahoma"/>
        <w:sz w:val="16"/>
        <w:szCs w:val="16"/>
      </w:rPr>
    </w:pPr>
    <w:r w:rsidRPr="001544BD">
      <w:rPr>
        <w:rFonts w:ascii="Tahoma" w:hAnsi="Tahoma" w:cs="Tahoma"/>
        <w:b/>
        <w:sz w:val="16"/>
        <w:szCs w:val="16"/>
      </w:rPr>
      <w:t xml:space="preserve">Accionante      </w:t>
    </w:r>
    <w:r>
      <w:rPr>
        <w:rFonts w:ascii="Tahoma" w:hAnsi="Tahoma" w:cs="Tahoma"/>
        <w:b/>
        <w:sz w:val="16"/>
        <w:szCs w:val="16"/>
      </w:rPr>
      <w:t xml:space="preserve"> </w:t>
    </w:r>
    <w:r w:rsidRPr="001544BD">
      <w:rPr>
        <w:rFonts w:ascii="Tahoma" w:hAnsi="Tahoma" w:cs="Tahoma"/>
        <w:b/>
        <w:sz w:val="16"/>
        <w:szCs w:val="16"/>
      </w:rPr>
      <w:t xml:space="preserve"> :</w:t>
    </w:r>
    <w:r>
      <w:rPr>
        <w:rFonts w:ascii="Tahoma" w:hAnsi="Tahoma" w:cs="Tahoma"/>
        <w:sz w:val="16"/>
        <w:szCs w:val="16"/>
      </w:rPr>
      <w:t xml:space="preserve"> Inés Nieto Cardona </w:t>
    </w:r>
  </w:p>
  <w:p w:rsidR="00ED3E51" w:rsidRDefault="00ED3E51" w:rsidP="001544BD">
    <w:pPr>
      <w:pStyle w:val="Sansinterligne"/>
      <w:jc w:val="both"/>
      <w:rPr>
        <w:rFonts w:ascii="Tahoma" w:hAnsi="Tahoma" w:cs="Tahoma"/>
        <w:sz w:val="16"/>
        <w:szCs w:val="16"/>
      </w:rPr>
    </w:pPr>
    <w:r>
      <w:rPr>
        <w:rFonts w:ascii="Tahoma" w:hAnsi="Tahoma" w:cs="Tahoma"/>
        <w:b/>
        <w:sz w:val="16"/>
        <w:szCs w:val="16"/>
      </w:rPr>
      <w:t xml:space="preserve">Accionado         : </w:t>
    </w:r>
    <w:r>
      <w:rPr>
        <w:rFonts w:ascii="Tahoma" w:hAnsi="Tahoma" w:cs="Tahoma"/>
        <w:sz w:val="16"/>
        <w:szCs w:val="16"/>
      </w:rPr>
      <w:t xml:space="preserve">Fondo Nacional de Vivienda – Ministerio de </w:t>
    </w:r>
    <w:r w:rsidR="00BE7FF4">
      <w:rPr>
        <w:rFonts w:ascii="Tahoma" w:hAnsi="Tahoma" w:cs="Tahoma"/>
        <w:sz w:val="16"/>
        <w:szCs w:val="16"/>
      </w:rPr>
      <w:t>Vivienda Ciudad y T</w:t>
    </w:r>
    <w:r>
      <w:rPr>
        <w:rFonts w:ascii="Tahoma" w:hAnsi="Tahoma" w:cs="Tahoma"/>
        <w:sz w:val="16"/>
        <w:szCs w:val="16"/>
      </w:rPr>
      <w:t>erritorio</w:t>
    </w:r>
  </w:p>
  <w:p w:rsidR="00ED3E51" w:rsidRPr="00DE04C1" w:rsidRDefault="00ED3E51" w:rsidP="001544BD">
    <w:pPr>
      <w:pStyle w:val="Sansinterligne"/>
      <w:jc w:val="both"/>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
    <w:nsid w:val="5F8779CD"/>
    <w:multiLevelType w:val="multilevel"/>
    <w:tmpl w:val="DF2AE214"/>
    <w:lvl w:ilvl="0">
      <w:start w:val="1"/>
      <w:numFmt w:val="decimal"/>
      <w:lvlText w:val="%1"/>
      <w:lvlJc w:val="left"/>
      <w:pPr>
        <w:ind w:left="375" w:hanging="37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5"/>
  </w:num>
  <w:num w:numId="2">
    <w:abstractNumId w:val="1"/>
  </w:num>
  <w:num w:numId="3">
    <w:abstractNumId w:val="2"/>
  </w:num>
  <w:num w:numId="4">
    <w:abstractNumId w:val="2"/>
  </w:num>
  <w:num w:numId="5">
    <w:abstractNumId w:val="0"/>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D4"/>
    <w:rsid w:val="00001031"/>
    <w:rsid w:val="00021AAC"/>
    <w:rsid w:val="0002215F"/>
    <w:rsid w:val="00025BDB"/>
    <w:rsid w:val="00026014"/>
    <w:rsid w:val="00040949"/>
    <w:rsid w:val="00050C47"/>
    <w:rsid w:val="000512CD"/>
    <w:rsid w:val="00051D30"/>
    <w:rsid w:val="00052C84"/>
    <w:rsid w:val="00053ED4"/>
    <w:rsid w:val="00066FFC"/>
    <w:rsid w:val="000779DB"/>
    <w:rsid w:val="00090887"/>
    <w:rsid w:val="000A0C0B"/>
    <w:rsid w:val="000B410D"/>
    <w:rsid w:val="000B43BC"/>
    <w:rsid w:val="000C1BA8"/>
    <w:rsid w:val="000D27A9"/>
    <w:rsid w:val="000E075E"/>
    <w:rsid w:val="000E0A69"/>
    <w:rsid w:val="000E0EBE"/>
    <w:rsid w:val="000E6E37"/>
    <w:rsid w:val="001050AC"/>
    <w:rsid w:val="00111855"/>
    <w:rsid w:val="00114137"/>
    <w:rsid w:val="0011552A"/>
    <w:rsid w:val="00136781"/>
    <w:rsid w:val="001448AC"/>
    <w:rsid w:val="0015271A"/>
    <w:rsid w:val="00153509"/>
    <w:rsid w:val="001544BD"/>
    <w:rsid w:val="0017568D"/>
    <w:rsid w:val="001771C5"/>
    <w:rsid w:val="0018131F"/>
    <w:rsid w:val="00183F9F"/>
    <w:rsid w:val="00196372"/>
    <w:rsid w:val="0019648F"/>
    <w:rsid w:val="001A1513"/>
    <w:rsid w:val="001A25EA"/>
    <w:rsid w:val="001A5665"/>
    <w:rsid w:val="001B3AAD"/>
    <w:rsid w:val="001B7731"/>
    <w:rsid w:val="001C28D4"/>
    <w:rsid w:val="001C3FC5"/>
    <w:rsid w:val="001E3A90"/>
    <w:rsid w:val="001F1405"/>
    <w:rsid w:val="001F6649"/>
    <w:rsid w:val="00213994"/>
    <w:rsid w:val="00220B2F"/>
    <w:rsid w:val="00222636"/>
    <w:rsid w:val="0023661A"/>
    <w:rsid w:val="0024182E"/>
    <w:rsid w:val="00250C7B"/>
    <w:rsid w:val="00252D15"/>
    <w:rsid w:val="00262885"/>
    <w:rsid w:val="002805B7"/>
    <w:rsid w:val="00283EE8"/>
    <w:rsid w:val="00284816"/>
    <w:rsid w:val="00296F2D"/>
    <w:rsid w:val="002A012C"/>
    <w:rsid w:val="002A34E7"/>
    <w:rsid w:val="002A4C35"/>
    <w:rsid w:val="002A72BC"/>
    <w:rsid w:val="002A7FEF"/>
    <w:rsid w:val="002C5A74"/>
    <w:rsid w:val="002C71FD"/>
    <w:rsid w:val="002D1D11"/>
    <w:rsid w:val="002D22A3"/>
    <w:rsid w:val="002D451F"/>
    <w:rsid w:val="002D60E0"/>
    <w:rsid w:val="002E2604"/>
    <w:rsid w:val="00300FE2"/>
    <w:rsid w:val="003032A8"/>
    <w:rsid w:val="00304633"/>
    <w:rsid w:val="00310772"/>
    <w:rsid w:val="00315CD4"/>
    <w:rsid w:val="00343A6A"/>
    <w:rsid w:val="00352002"/>
    <w:rsid w:val="00353AF4"/>
    <w:rsid w:val="00360E9B"/>
    <w:rsid w:val="00364B56"/>
    <w:rsid w:val="00381E83"/>
    <w:rsid w:val="003A72E8"/>
    <w:rsid w:val="003B0E3D"/>
    <w:rsid w:val="003B7B7B"/>
    <w:rsid w:val="0040704E"/>
    <w:rsid w:val="00412C14"/>
    <w:rsid w:val="00420468"/>
    <w:rsid w:val="00421F5F"/>
    <w:rsid w:val="0042609E"/>
    <w:rsid w:val="004318C6"/>
    <w:rsid w:val="004517EC"/>
    <w:rsid w:val="00456484"/>
    <w:rsid w:val="00464B77"/>
    <w:rsid w:val="0047040E"/>
    <w:rsid w:val="004723C4"/>
    <w:rsid w:val="00473399"/>
    <w:rsid w:val="0047643E"/>
    <w:rsid w:val="004840A4"/>
    <w:rsid w:val="00487A3C"/>
    <w:rsid w:val="004A45B7"/>
    <w:rsid w:val="004C4D4C"/>
    <w:rsid w:val="004D146B"/>
    <w:rsid w:val="004D1887"/>
    <w:rsid w:val="00527911"/>
    <w:rsid w:val="00530D88"/>
    <w:rsid w:val="00531D2D"/>
    <w:rsid w:val="00534EC5"/>
    <w:rsid w:val="0053759D"/>
    <w:rsid w:val="005404D7"/>
    <w:rsid w:val="00540FF0"/>
    <w:rsid w:val="0054410C"/>
    <w:rsid w:val="0056011F"/>
    <w:rsid w:val="00564A71"/>
    <w:rsid w:val="00587D2A"/>
    <w:rsid w:val="005B2412"/>
    <w:rsid w:val="005B6CCE"/>
    <w:rsid w:val="005C48B4"/>
    <w:rsid w:val="00610BF9"/>
    <w:rsid w:val="00613F67"/>
    <w:rsid w:val="0061742D"/>
    <w:rsid w:val="00623C2E"/>
    <w:rsid w:val="00625DCA"/>
    <w:rsid w:val="0063781B"/>
    <w:rsid w:val="00643E43"/>
    <w:rsid w:val="0064417C"/>
    <w:rsid w:val="00644516"/>
    <w:rsid w:val="006730E8"/>
    <w:rsid w:val="0069221C"/>
    <w:rsid w:val="006967B3"/>
    <w:rsid w:val="006C5A30"/>
    <w:rsid w:val="006D0C3A"/>
    <w:rsid w:val="006E11D5"/>
    <w:rsid w:val="006E213D"/>
    <w:rsid w:val="00700D9D"/>
    <w:rsid w:val="00710F7B"/>
    <w:rsid w:val="00720F1C"/>
    <w:rsid w:val="00756C6E"/>
    <w:rsid w:val="007642B7"/>
    <w:rsid w:val="007675EC"/>
    <w:rsid w:val="0077467C"/>
    <w:rsid w:val="007A43BA"/>
    <w:rsid w:val="007B694D"/>
    <w:rsid w:val="007B7D0C"/>
    <w:rsid w:val="007C46A6"/>
    <w:rsid w:val="007D0B24"/>
    <w:rsid w:val="007D3260"/>
    <w:rsid w:val="007D7478"/>
    <w:rsid w:val="007E124C"/>
    <w:rsid w:val="007E2A90"/>
    <w:rsid w:val="007E44CB"/>
    <w:rsid w:val="008063A4"/>
    <w:rsid w:val="0080687D"/>
    <w:rsid w:val="008104F8"/>
    <w:rsid w:val="0081395D"/>
    <w:rsid w:val="00814535"/>
    <w:rsid w:val="00825673"/>
    <w:rsid w:val="0083708E"/>
    <w:rsid w:val="00843CEA"/>
    <w:rsid w:val="00845F83"/>
    <w:rsid w:val="00850B97"/>
    <w:rsid w:val="00857CA5"/>
    <w:rsid w:val="00875845"/>
    <w:rsid w:val="0089304B"/>
    <w:rsid w:val="00896B6D"/>
    <w:rsid w:val="008A53F0"/>
    <w:rsid w:val="008A75CE"/>
    <w:rsid w:val="008B04A6"/>
    <w:rsid w:val="008B3FC1"/>
    <w:rsid w:val="008C0F32"/>
    <w:rsid w:val="008C2627"/>
    <w:rsid w:val="008E4EC2"/>
    <w:rsid w:val="008F03B7"/>
    <w:rsid w:val="00900770"/>
    <w:rsid w:val="009027E8"/>
    <w:rsid w:val="00905111"/>
    <w:rsid w:val="009265D6"/>
    <w:rsid w:val="00926CD1"/>
    <w:rsid w:val="00935A10"/>
    <w:rsid w:val="00941CDF"/>
    <w:rsid w:val="009475CB"/>
    <w:rsid w:val="009631C5"/>
    <w:rsid w:val="009664CA"/>
    <w:rsid w:val="0097306C"/>
    <w:rsid w:val="00974AB2"/>
    <w:rsid w:val="009763B4"/>
    <w:rsid w:val="00980334"/>
    <w:rsid w:val="00990991"/>
    <w:rsid w:val="00991C6F"/>
    <w:rsid w:val="009A6DC1"/>
    <w:rsid w:val="009B2D53"/>
    <w:rsid w:val="009B4162"/>
    <w:rsid w:val="009C5011"/>
    <w:rsid w:val="009E679D"/>
    <w:rsid w:val="00A00064"/>
    <w:rsid w:val="00A0535E"/>
    <w:rsid w:val="00A14A79"/>
    <w:rsid w:val="00A45644"/>
    <w:rsid w:val="00A4753D"/>
    <w:rsid w:val="00A5132B"/>
    <w:rsid w:val="00A55BA7"/>
    <w:rsid w:val="00A62B53"/>
    <w:rsid w:val="00A62C4B"/>
    <w:rsid w:val="00A70ADD"/>
    <w:rsid w:val="00A752CE"/>
    <w:rsid w:val="00A8582B"/>
    <w:rsid w:val="00A8733E"/>
    <w:rsid w:val="00AA27FB"/>
    <w:rsid w:val="00AA7D5E"/>
    <w:rsid w:val="00AB2F7D"/>
    <w:rsid w:val="00AB6DC6"/>
    <w:rsid w:val="00AC14AC"/>
    <w:rsid w:val="00AC3782"/>
    <w:rsid w:val="00AC4134"/>
    <w:rsid w:val="00AF676B"/>
    <w:rsid w:val="00AF685F"/>
    <w:rsid w:val="00B00C0A"/>
    <w:rsid w:val="00B14D2F"/>
    <w:rsid w:val="00B25CD4"/>
    <w:rsid w:val="00B27023"/>
    <w:rsid w:val="00B30A33"/>
    <w:rsid w:val="00B3410D"/>
    <w:rsid w:val="00B561E8"/>
    <w:rsid w:val="00B60A0E"/>
    <w:rsid w:val="00B635E5"/>
    <w:rsid w:val="00B758BE"/>
    <w:rsid w:val="00B77766"/>
    <w:rsid w:val="00B85F3D"/>
    <w:rsid w:val="00BA0791"/>
    <w:rsid w:val="00BA155E"/>
    <w:rsid w:val="00BA3579"/>
    <w:rsid w:val="00BB4F7F"/>
    <w:rsid w:val="00BC1E51"/>
    <w:rsid w:val="00BD3DDA"/>
    <w:rsid w:val="00BE019C"/>
    <w:rsid w:val="00BE501E"/>
    <w:rsid w:val="00BE7725"/>
    <w:rsid w:val="00BE7FF4"/>
    <w:rsid w:val="00C13653"/>
    <w:rsid w:val="00C15DB5"/>
    <w:rsid w:val="00C47656"/>
    <w:rsid w:val="00C53B4F"/>
    <w:rsid w:val="00C648DB"/>
    <w:rsid w:val="00C64EDD"/>
    <w:rsid w:val="00C90763"/>
    <w:rsid w:val="00C9738C"/>
    <w:rsid w:val="00CB5896"/>
    <w:rsid w:val="00CC01D0"/>
    <w:rsid w:val="00CC747B"/>
    <w:rsid w:val="00CD3BAB"/>
    <w:rsid w:val="00CD4E59"/>
    <w:rsid w:val="00CE51A1"/>
    <w:rsid w:val="00D0404A"/>
    <w:rsid w:val="00D1070F"/>
    <w:rsid w:val="00D116C2"/>
    <w:rsid w:val="00D16146"/>
    <w:rsid w:val="00D23696"/>
    <w:rsid w:val="00D348AC"/>
    <w:rsid w:val="00D512D9"/>
    <w:rsid w:val="00D553BE"/>
    <w:rsid w:val="00D62B17"/>
    <w:rsid w:val="00D62FF9"/>
    <w:rsid w:val="00D800CC"/>
    <w:rsid w:val="00D806D1"/>
    <w:rsid w:val="00D90C16"/>
    <w:rsid w:val="00D92F3B"/>
    <w:rsid w:val="00D940EF"/>
    <w:rsid w:val="00D971B0"/>
    <w:rsid w:val="00DC0C5E"/>
    <w:rsid w:val="00DC5934"/>
    <w:rsid w:val="00DD0D57"/>
    <w:rsid w:val="00DD12E6"/>
    <w:rsid w:val="00DD7173"/>
    <w:rsid w:val="00DE04C1"/>
    <w:rsid w:val="00E14BC9"/>
    <w:rsid w:val="00E30674"/>
    <w:rsid w:val="00E30A9E"/>
    <w:rsid w:val="00E30CBF"/>
    <w:rsid w:val="00E3169D"/>
    <w:rsid w:val="00E31E53"/>
    <w:rsid w:val="00E32A85"/>
    <w:rsid w:val="00E34DD8"/>
    <w:rsid w:val="00E4096B"/>
    <w:rsid w:val="00E443F4"/>
    <w:rsid w:val="00E47D03"/>
    <w:rsid w:val="00E527EA"/>
    <w:rsid w:val="00E70B1E"/>
    <w:rsid w:val="00E72CEE"/>
    <w:rsid w:val="00E76A37"/>
    <w:rsid w:val="00E813BF"/>
    <w:rsid w:val="00E81C37"/>
    <w:rsid w:val="00E8635B"/>
    <w:rsid w:val="00E90F82"/>
    <w:rsid w:val="00E93B73"/>
    <w:rsid w:val="00E9688E"/>
    <w:rsid w:val="00EA3437"/>
    <w:rsid w:val="00EB2209"/>
    <w:rsid w:val="00EB3126"/>
    <w:rsid w:val="00EC4D73"/>
    <w:rsid w:val="00EC6293"/>
    <w:rsid w:val="00ED3E51"/>
    <w:rsid w:val="00ED78C9"/>
    <w:rsid w:val="00EE0BA6"/>
    <w:rsid w:val="00EE1C5E"/>
    <w:rsid w:val="00EF1BC0"/>
    <w:rsid w:val="00EF36F7"/>
    <w:rsid w:val="00F074AB"/>
    <w:rsid w:val="00F1662A"/>
    <w:rsid w:val="00F23983"/>
    <w:rsid w:val="00F242D4"/>
    <w:rsid w:val="00F377FC"/>
    <w:rsid w:val="00F85116"/>
    <w:rsid w:val="00FB1245"/>
    <w:rsid w:val="00FC7D54"/>
    <w:rsid w:val="00FD1FBA"/>
    <w:rsid w:val="00FE104D"/>
    <w:rsid w:val="00FF1A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D4"/>
    <w:pPr>
      <w:spacing w:after="0" w:line="240" w:lineRule="auto"/>
    </w:pPr>
    <w:rPr>
      <w:rFonts w:ascii="Calibri" w:eastAsia="Calibri" w:hAnsi="Calibri" w:cs="Times New Roman"/>
    </w:rPr>
  </w:style>
  <w:style w:type="paragraph" w:styleId="Titre1">
    <w:name w:val="heading 1"/>
    <w:basedOn w:val="Normal"/>
    <w:next w:val="Normal"/>
    <w:link w:val="Titre1Car"/>
    <w:uiPriority w:val="9"/>
    <w:qFormat/>
    <w:rsid w:val="009027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4">
    <w:name w:val="heading 4"/>
    <w:basedOn w:val="Normal"/>
    <w:next w:val="Normal"/>
    <w:link w:val="Titre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F242D4"/>
    <w:rPr>
      <w:rFonts w:ascii="Verdana" w:eastAsia="Times New Roman" w:hAnsi="Verdana" w:cs="Times New Roman"/>
      <w:b/>
      <w:bCs/>
      <w:sz w:val="24"/>
      <w:szCs w:val="20"/>
      <w:lang w:val="es-ES" w:eastAsia="es-ES"/>
    </w:rPr>
  </w:style>
  <w:style w:type="paragraph" w:styleId="Corpsdetexte">
    <w:name w:val="Body Text"/>
    <w:basedOn w:val="Normal"/>
    <w:link w:val="CorpsdetexteCar"/>
    <w:rsid w:val="00F242D4"/>
    <w:pPr>
      <w:spacing w:after="120"/>
    </w:pPr>
    <w:rPr>
      <w:rFonts w:ascii="Times New Roman" w:eastAsia="Times New Roman" w:hAnsi="Times New Roman"/>
      <w:sz w:val="24"/>
      <w:szCs w:val="24"/>
      <w:lang w:val="es-ES" w:eastAsia="es-ES"/>
    </w:rPr>
  </w:style>
  <w:style w:type="character" w:customStyle="1" w:styleId="CorpsdetexteCar">
    <w:name w:val="Corps de texte Car"/>
    <w:basedOn w:val="Policepardfaut"/>
    <w:link w:val="Corpsdetexte"/>
    <w:rsid w:val="00F242D4"/>
    <w:rPr>
      <w:rFonts w:ascii="Times New Roman" w:eastAsia="Times New Roman" w:hAnsi="Times New Roman" w:cs="Times New Roman"/>
      <w:sz w:val="24"/>
      <w:szCs w:val="24"/>
      <w:lang w:val="es-ES" w:eastAsia="es-ES"/>
    </w:rPr>
  </w:style>
  <w:style w:type="character" w:styleId="Appelnotedebasdep">
    <w:name w:val="footnote reference"/>
    <w:aliases w:val="Texto de nota al pie,referencia nota al pie,Footnotes refss,Appel note de bas de page,Footnote number,BVI fnr,f"/>
    <w:uiPriority w:val="99"/>
    <w:rsid w:val="00F242D4"/>
    <w:rPr>
      <w:vertAlign w:val="superscript"/>
    </w:rPr>
  </w:style>
  <w:style w:type="paragraph" w:styleId="Notedebasdepag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NotedebasdepageCar"/>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Policepardfaut"/>
    <w:semiHidden/>
    <w:rsid w:val="00F242D4"/>
    <w:rPr>
      <w:rFonts w:ascii="Calibri" w:eastAsia="Calibri" w:hAnsi="Calibri" w:cs="Times New Roman"/>
      <w:sz w:val="20"/>
      <w:szCs w:val="20"/>
    </w:rPr>
  </w:style>
  <w:style w:type="paragraph" w:styleId="En-tte">
    <w:name w:val="header"/>
    <w:basedOn w:val="Normal"/>
    <w:link w:val="En-tte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tteCar">
    <w:name w:val="En-tête Car"/>
    <w:basedOn w:val="Policepardfaut"/>
    <w:link w:val="En-tte"/>
    <w:uiPriority w:val="99"/>
    <w:rsid w:val="00F242D4"/>
    <w:rPr>
      <w:rFonts w:ascii="Times New Roman" w:eastAsia="Times New Roman" w:hAnsi="Times New Roman" w:cs="Times New Roman"/>
      <w:sz w:val="24"/>
      <w:szCs w:val="24"/>
      <w:lang w:val="es-ES" w:eastAsia="es-ES"/>
    </w:rPr>
  </w:style>
  <w:style w:type="character" w:styleId="Numrodepage">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Footnote refere Car,BVI fn Car1"/>
    <w:link w:val="Notedebasdepage"/>
    <w:uiPriority w:val="99"/>
    <w:locked/>
    <w:rsid w:val="00F242D4"/>
    <w:rPr>
      <w:rFonts w:ascii="Comic Sans MS" w:eastAsia="Times New Roman" w:hAnsi="Comic Sans MS" w:cs="Times New Roman"/>
      <w:sz w:val="20"/>
      <w:szCs w:val="20"/>
      <w:lang w:val="es-ES_tradnl"/>
    </w:rPr>
  </w:style>
  <w:style w:type="paragraph" w:styleId="Sansinterligne">
    <w:name w:val="No Spacing"/>
    <w:qFormat/>
    <w:rsid w:val="00F242D4"/>
    <w:pPr>
      <w:spacing w:after="0" w:line="240" w:lineRule="auto"/>
    </w:pPr>
    <w:rPr>
      <w:rFonts w:ascii="Calibri" w:eastAsia="Calibri" w:hAnsi="Calibri" w:cs="Times New Roman"/>
    </w:rPr>
  </w:style>
  <w:style w:type="paragraph" w:styleId="Pieddepage">
    <w:name w:val="footer"/>
    <w:basedOn w:val="Normal"/>
    <w:link w:val="PieddepageCar"/>
    <w:uiPriority w:val="99"/>
    <w:unhideWhenUsed/>
    <w:rsid w:val="00F242D4"/>
    <w:pPr>
      <w:tabs>
        <w:tab w:val="center" w:pos="4419"/>
        <w:tab w:val="right" w:pos="8838"/>
      </w:tabs>
    </w:pPr>
  </w:style>
  <w:style w:type="character" w:customStyle="1" w:styleId="PieddepageCar">
    <w:name w:val="Pied de page Car"/>
    <w:basedOn w:val="Policepardfaut"/>
    <w:link w:val="Pieddepage"/>
    <w:uiPriority w:val="99"/>
    <w:rsid w:val="00F242D4"/>
    <w:rPr>
      <w:rFonts w:ascii="Calibri" w:eastAsia="Calibri" w:hAnsi="Calibri" w:cs="Times New Roman"/>
    </w:rPr>
  </w:style>
  <w:style w:type="paragraph" w:styleId="Paragraphedeliste">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ebrut">
    <w:name w:val="Plain Text"/>
    <w:basedOn w:val="Normal"/>
    <w:link w:val="TextebrutCar"/>
    <w:rsid w:val="00464B77"/>
    <w:pPr>
      <w:autoSpaceDE w:val="0"/>
      <w:autoSpaceDN w:val="0"/>
    </w:pPr>
    <w:rPr>
      <w:rFonts w:ascii="Courier New" w:eastAsia="Times New Roman" w:hAnsi="Courier New"/>
      <w:sz w:val="20"/>
      <w:szCs w:val="20"/>
      <w:lang w:val="es-ES" w:eastAsia="es-ES"/>
    </w:rPr>
  </w:style>
  <w:style w:type="character" w:customStyle="1" w:styleId="TextebrutCar">
    <w:name w:val="Texte brut Car"/>
    <w:basedOn w:val="Policepardfaut"/>
    <w:link w:val="Textebrut"/>
    <w:rsid w:val="00464B77"/>
    <w:rPr>
      <w:rFonts w:ascii="Courier New" w:eastAsia="Times New Roman" w:hAnsi="Courier New" w:cs="Times New Roman"/>
      <w:sz w:val="20"/>
      <w:szCs w:val="20"/>
      <w:lang w:val="es-ES" w:eastAsia="es-ES"/>
    </w:rPr>
  </w:style>
  <w:style w:type="paragraph" w:styleId="Textedebulles">
    <w:name w:val="Balloon Text"/>
    <w:basedOn w:val="Normal"/>
    <w:link w:val="TextedebullesCar"/>
    <w:uiPriority w:val="99"/>
    <w:semiHidden/>
    <w:unhideWhenUsed/>
    <w:rsid w:val="00C476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7656"/>
    <w:rPr>
      <w:rFonts w:ascii="Segoe UI" w:eastAsia="Calibri" w:hAnsi="Segoe UI" w:cs="Segoe UI"/>
      <w:sz w:val="18"/>
      <w:szCs w:val="18"/>
    </w:rPr>
  </w:style>
  <w:style w:type="character" w:customStyle="1" w:styleId="Titre1Car">
    <w:name w:val="Titre 1 Car"/>
    <w:basedOn w:val="Policepardfaut"/>
    <w:link w:val="Titre1"/>
    <w:uiPriority w:val="9"/>
    <w:rsid w:val="009027E8"/>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Policepardfaut"/>
    <w:rsid w:val="00806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D4"/>
    <w:pPr>
      <w:spacing w:after="0" w:line="240" w:lineRule="auto"/>
    </w:pPr>
    <w:rPr>
      <w:rFonts w:ascii="Calibri" w:eastAsia="Calibri" w:hAnsi="Calibri" w:cs="Times New Roman"/>
    </w:rPr>
  </w:style>
  <w:style w:type="paragraph" w:styleId="Titre1">
    <w:name w:val="heading 1"/>
    <w:basedOn w:val="Normal"/>
    <w:next w:val="Normal"/>
    <w:link w:val="Titre1Car"/>
    <w:uiPriority w:val="9"/>
    <w:qFormat/>
    <w:rsid w:val="009027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4">
    <w:name w:val="heading 4"/>
    <w:basedOn w:val="Normal"/>
    <w:next w:val="Normal"/>
    <w:link w:val="Titre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F242D4"/>
    <w:rPr>
      <w:rFonts w:ascii="Verdana" w:eastAsia="Times New Roman" w:hAnsi="Verdana" w:cs="Times New Roman"/>
      <w:b/>
      <w:bCs/>
      <w:sz w:val="24"/>
      <w:szCs w:val="20"/>
      <w:lang w:val="es-ES" w:eastAsia="es-ES"/>
    </w:rPr>
  </w:style>
  <w:style w:type="paragraph" w:styleId="Corpsdetexte">
    <w:name w:val="Body Text"/>
    <w:basedOn w:val="Normal"/>
    <w:link w:val="CorpsdetexteCar"/>
    <w:rsid w:val="00F242D4"/>
    <w:pPr>
      <w:spacing w:after="120"/>
    </w:pPr>
    <w:rPr>
      <w:rFonts w:ascii="Times New Roman" w:eastAsia="Times New Roman" w:hAnsi="Times New Roman"/>
      <w:sz w:val="24"/>
      <w:szCs w:val="24"/>
      <w:lang w:val="es-ES" w:eastAsia="es-ES"/>
    </w:rPr>
  </w:style>
  <w:style w:type="character" w:customStyle="1" w:styleId="CorpsdetexteCar">
    <w:name w:val="Corps de texte Car"/>
    <w:basedOn w:val="Policepardfaut"/>
    <w:link w:val="Corpsdetexte"/>
    <w:rsid w:val="00F242D4"/>
    <w:rPr>
      <w:rFonts w:ascii="Times New Roman" w:eastAsia="Times New Roman" w:hAnsi="Times New Roman" w:cs="Times New Roman"/>
      <w:sz w:val="24"/>
      <w:szCs w:val="24"/>
      <w:lang w:val="es-ES" w:eastAsia="es-ES"/>
    </w:rPr>
  </w:style>
  <w:style w:type="character" w:styleId="Appelnotedebasdep">
    <w:name w:val="footnote reference"/>
    <w:aliases w:val="Texto de nota al pie,referencia nota al pie,Footnotes refss,Appel note de bas de page,Footnote number,BVI fnr,f"/>
    <w:uiPriority w:val="99"/>
    <w:rsid w:val="00F242D4"/>
    <w:rPr>
      <w:vertAlign w:val="superscript"/>
    </w:rPr>
  </w:style>
  <w:style w:type="paragraph" w:styleId="Notedebasdepag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NotedebasdepageCar"/>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Policepardfaut"/>
    <w:semiHidden/>
    <w:rsid w:val="00F242D4"/>
    <w:rPr>
      <w:rFonts w:ascii="Calibri" w:eastAsia="Calibri" w:hAnsi="Calibri" w:cs="Times New Roman"/>
      <w:sz w:val="20"/>
      <w:szCs w:val="20"/>
    </w:rPr>
  </w:style>
  <w:style w:type="paragraph" w:styleId="En-tte">
    <w:name w:val="header"/>
    <w:basedOn w:val="Normal"/>
    <w:link w:val="En-tte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tteCar">
    <w:name w:val="En-tête Car"/>
    <w:basedOn w:val="Policepardfaut"/>
    <w:link w:val="En-tte"/>
    <w:uiPriority w:val="99"/>
    <w:rsid w:val="00F242D4"/>
    <w:rPr>
      <w:rFonts w:ascii="Times New Roman" w:eastAsia="Times New Roman" w:hAnsi="Times New Roman" w:cs="Times New Roman"/>
      <w:sz w:val="24"/>
      <w:szCs w:val="24"/>
      <w:lang w:val="es-ES" w:eastAsia="es-ES"/>
    </w:rPr>
  </w:style>
  <w:style w:type="character" w:styleId="Numrodepage">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Footnote refere Car,BVI fn Car1"/>
    <w:link w:val="Notedebasdepage"/>
    <w:uiPriority w:val="99"/>
    <w:locked/>
    <w:rsid w:val="00F242D4"/>
    <w:rPr>
      <w:rFonts w:ascii="Comic Sans MS" w:eastAsia="Times New Roman" w:hAnsi="Comic Sans MS" w:cs="Times New Roman"/>
      <w:sz w:val="20"/>
      <w:szCs w:val="20"/>
      <w:lang w:val="es-ES_tradnl"/>
    </w:rPr>
  </w:style>
  <w:style w:type="paragraph" w:styleId="Sansinterligne">
    <w:name w:val="No Spacing"/>
    <w:qFormat/>
    <w:rsid w:val="00F242D4"/>
    <w:pPr>
      <w:spacing w:after="0" w:line="240" w:lineRule="auto"/>
    </w:pPr>
    <w:rPr>
      <w:rFonts w:ascii="Calibri" w:eastAsia="Calibri" w:hAnsi="Calibri" w:cs="Times New Roman"/>
    </w:rPr>
  </w:style>
  <w:style w:type="paragraph" w:styleId="Pieddepage">
    <w:name w:val="footer"/>
    <w:basedOn w:val="Normal"/>
    <w:link w:val="PieddepageCar"/>
    <w:uiPriority w:val="99"/>
    <w:unhideWhenUsed/>
    <w:rsid w:val="00F242D4"/>
    <w:pPr>
      <w:tabs>
        <w:tab w:val="center" w:pos="4419"/>
        <w:tab w:val="right" w:pos="8838"/>
      </w:tabs>
    </w:pPr>
  </w:style>
  <w:style w:type="character" w:customStyle="1" w:styleId="PieddepageCar">
    <w:name w:val="Pied de page Car"/>
    <w:basedOn w:val="Policepardfaut"/>
    <w:link w:val="Pieddepage"/>
    <w:uiPriority w:val="99"/>
    <w:rsid w:val="00F242D4"/>
    <w:rPr>
      <w:rFonts w:ascii="Calibri" w:eastAsia="Calibri" w:hAnsi="Calibri" w:cs="Times New Roman"/>
    </w:rPr>
  </w:style>
  <w:style w:type="paragraph" w:styleId="Paragraphedeliste">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ebrut">
    <w:name w:val="Plain Text"/>
    <w:basedOn w:val="Normal"/>
    <w:link w:val="TextebrutCar"/>
    <w:rsid w:val="00464B77"/>
    <w:pPr>
      <w:autoSpaceDE w:val="0"/>
      <w:autoSpaceDN w:val="0"/>
    </w:pPr>
    <w:rPr>
      <w:rFonts w:ascii="Courier New" w:eastAsia="Times New Roman" w:hAnsi="Courier New"/>
      <w:sz w:val="20"/>
      <w:szCs w:val="20"/>
      <w:lang w:val="es-ES" w:eastAsia="es-ES"/>
    </w:rPr>
  </w:style>
  <w:style w:type="character" w:customStyle="1" w:styleId="TextebrutCar">
    <w:name w:val="Texte brut Car"/>
    <w:basedOn w:val="Policepardfaut"/>
    <w:link w:val="Textebrut"/>
    <w:rsid w:val="00464B77"/>
    <w:rPr>
      <w:rFonts w:ascii="Courier New" w:eastAsia="Times New Roman" w:hAnsi="Courier New" w:cs="Times New Roman"/>
      <w:sz w:val="20"/>
      <w:szCs w:val="20"/>
      <w:lang w:val="es-ES" w:eastAsia="es-ES"/>
    </w:rPr>
  </w:style>
  <w:style w:type="paragraph" w:styleId="Textedebulles">
    <w:name w:val="Balloon Text"/>
    <w:basedOn w:val="Normal"/>
    <w:link w:val="TextedebullesCar"/>
    <w:uiPriority w:val="99"/>
    <w:semiHidden/>
    <w:unhideWhenUsed/>
    <w:rsid w:val="00C476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7656"/>
    <w:rPr>
      <w:rFonts w:ascii="Segoe UI" w:eastAsia="Calibri" w:hAnsi="Segoe UI" w:cs="Segoe UI"/>
      <w:sz w:val="18"/>
      <w:szCs w:val="18"/>
    </w:rPr>
  </w:style>
  <w:style w:type="character" w:customStyle="1" w:styleId="Titre1Car">
    <w:name w:val="Titre 1 Car"/>
    <w:basedOn w:val="Policepardfaut"/>
    <w:link w:val="Titre1"/>
    <w:uiPriority w:val="9"/>
    <w:rsid w:val="009027E8"/>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Policepardfaut"/>
    <w:rsid w:val="00806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F6192-C6D9-4D90-BAB1-96161009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1765</Words>
  <Characters>9709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Malucimedina</cp:lastModifiedBy>
  <cp:revision>17</cp:revision>
  <cp:lastPrinted>2015-06-01T22:42:00Z</cp:lastPrinted>
  <dcterms:created xsi:type="dcterms:W3CDTF">2017-03-21T13:25:00Z</dcterms:created>
  <dcterms:modified xsi:type="dcterms:W3CDTF">2017-05-14T03:43:00Z</dcterms:modified>
</cp:coreProperties>
</file>