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E" w:rsidRDefault="0083367E" w:rsidP="0083367E">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FF0000"/>
          <w:sz w:val="16"/>
          <w:szCs w:val="16"/>
          <w:lang w:eastAsia="fr-FR"/>
        </w:rPr>
      </w:pPr>
      <w:r w:rsidRPr="00A817A6">
        <w:rPr>
          <w:rFonts w:cstheme="minorHAnsi"/>
          <w:color w:val="FF0000"/>
          <w:sz w:val="16"/>
          <w:szCs w:val="16"/>
          <w:lang w:val="es-CO" w:eastAsia="fr-FR"/>
        </w:rPr>
        <w:t>El siguiente es el documento presentado por el Magistrado Ponente.</w:t>
      </w:r>
    </w:p>
    <w:p w:rsidR="0083367E" w:rsidRPr="00A817A6" w:rsidRDefault="0083367E" w:rsidP="0083367E">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 El contenido total y fiel de la decisión debe ser verificado en la Secretaría de esta Sala.</w:t>
      </w:r>
      <w:r w:rsidRPr="00A817A6">
        <w:rPr>
          <w:rFonts w:cstheme="minorHAnsi"/>
          <w:color w:val="222222"/>
          <w:sz w:val="16"/>
          <w:szCs w:val="16"/>
          <w:lang w:val="es-CO" w:eastAsia="fr-FR"/>
        </w:rPr>
        <w:t> </w:t>
      </w:r>
    </w:p>
    <w:p w:rsidR="0083367E" w:rsidRDefault="0083367E" w:rsidP="004F5201">
      <w:pPr>
        <w:pStyle w:val="Titre"/>
        <w:spacing w:line="240" w:lineRule="auto"/>
        <w:jc w:val="both"/>
        <w:rPr>
          <w:rFonts w:ascii="Tahoma" w:hAnsi="Tahoma" w:cs="Tahoma"/>
          <w:sz w:val="18"/>
          <w:szCs w:val="18"/>
        </w:rPr>
      </w:pPr>
    </w:p>
    <w:p w:rsidR="004F5201" w:rsidRPr="00AB2BD5" w:rsidRDefault="004F5201" w:rsidP="004F5201">
      <w:pPr>
        <w:pStyle w:val="Titre"/>
        <w:spacing w:line="240" w:lineRule="auto"/>
        <w:jc w:val="both"/>
        <w:rPr>
          <w:rFonts w:ascii="Tahoma" w:hAnsi="Tahoma" w:cs="Tahoma"/>
          <w:b w:val="0"/>
          <w:sz w:val="18"/>
          <w:szCs w:val="18"/>
        </w:rPr>
      </w:pPr>
      <w:r w:rsidRPr="00AB2BD5">
        <w:rPr>
          <w:rFonts w:ascii="Tahoma" w:hAnsi="Tahoma" w:cs="Tahoma"/>
          <w:sz w:val="18"/>
          <w:szCs w:val="18"/>
        </w:rPr>
        <w:t>Pro</w:t>
      </w:r>
      <w:r>
        <w:rPr>
          <w:rFonts w:ascii="Tahoma" w:hAnsi="Tahoma" w:cs="Tahoma"/>
          <w:sz w:val="18"/>
          <w:szCs w:val="18"/>
        </w:rPr>
        <w:t xml:space="preserve">videncia: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83367E" w:rsidRPr="0083367E">
        <w:rPr>
          <w:rFonts w:ascii="Tahoma" w:hAnsi="Tahoma" w:cs="Tahoma"/>
          <w:b w:val="0"/>
          <w:sz w:val="18"/>
          <w:szCs w:val="18"/>
        </w:rPr>
        <w:t>Salvamento de voto de la s</w:t>
      </w:r>
      <w:r w:rsidRPr="004433D7">
        <w:rPr>
          <w:rFonts w:ascii="Tahoma" w:hAnsi="Tahoma" w:cs="Tahoma"/>
          <w:b w:val="0"/>
          <w:sz w:val="18"/>
          <w:szCs w:val="18"/>
        </w:rPr>
        <w:t xml:space="preserve">entencia </w:t>
      </w:r>
      <w:r>
        <w:rPr>
          <w:rFonts w:ascii="Tahoma" w:hAnsi="Tahoma" w:cs="Tahoma"/>
          <w:b w:val="0"/>
          <w:sz w:val="18"/>
          <w:szCs w:val="18"/>
        </w:rPr>
        <w:t>d</w:t>
      </w:r>
      <w:r w:rsidRPr="004433D7">
        <w:rPr>
          <w:rFonts w:ascii="Tahoma" w:hAnsi="Tahoma" w:cs="Tahoma"/>
          <w:b w:val="0"/>
          <w:sz w:val="18"/>
          <w:szCs w:val="18"/>
        </w:rPr>
        <w:t>el 2</w:t>
      </w:r>
      <w:r w:rsidR="00BC5C68">
        <w:rPr>
          <w:rFonts w:ascii="Tahoma" w:hAnsi="Tahoma" w:cs="Tahoma"/>
          <w:b w:val="0"/>
          <w:sz w:val="18"/>
          <w:szCs w:val="18"/>
        </w:rPr>
        <w:t>8</w:t>
      </w:r>
      <w:r w:rsidRPr="004433D7">
        <w:rPr>
          <w:rFonts w:ascii="Tahoma" w:hAnsi="Tahoma" w:cs="Tahoma"/>
          <w:b w:val="0"/>
          <w:sz w:val="18"/>
          <w:szCs w:val="18"/>
        </w:rPr>
        <w:t xml:space="preserve"> de </w:t>
      </w:r>
      <w:r w:rsidR="00BC5C68">
        <w:rPr>
          <w:rFonts w:ascii="Tahoma" w:hAnsi="Tahoma" w:cs="Tahoma"/>
          <w:b w:val="0"/>
          <w:sz w:val="18"/>
          <w:szCs w:val="18"/>
        </w:rPr>
        <w:t>marzo de 2017</w:t>
      </w:r>
      <w:r w:rsidRPr="004433D7">
        <w:rPr>
          <w:rFonts w:ascii="Tahoma" w:hAnsi="Tahoma" w:cs="Tahoma"/>
          <w:b w:val="0"/>
          <w:sz w:val="18"/>
          <w:szCs w:val="18"/>
        </w:rPr>
        <w:t>.</w:t>
      </w:r>
      <w:r>
        <w:rPr>
          <w:rFonts w:ascii="Tahoma" w:hAnsi="Tahoma" w:cs="Tahoma"/>
          <w:b w:val="0"/>
          <w:sz w:val="18"/>
          <w:szCs w:val="18"/>
        </w:rPr>
        <w:t xml:space="preserve"> </w:t>
      </w:r>
    </w:p>
    <w:p w:rsidR="0083367E" w:rsidRPr="00AB2BD5" w:rsidRDefault="0083367E" w:rsidP="0083367E">
      <w:pPr>
        <w:pStyle w:val="Titre"/>
        <w:spacing w:line="240" w:lineRule="auto"/>
        <w:jc w:val="both"/>
        <w:rPr>
          <w:rFonts w:ascii="Tahoma" w:hAnsi="Tahoma" w:cs="Tahoma"/>
          <w:b w:val="0"/>
          <w:sz w:val="18"/>
          <w:szCs w:val="18"/>
        </w:rPr>
      </w:pPr>
      <w:r w:rsidRPr="00AB2BD5">
        <w:rPr>
          <w:rFonts w:ascii="Tahoma" w:hAnsi="Tahoma" w:cs="Tahoma"/>
          <w:sz w:val="18"/>
          <w:szCs w:val="18"/>
        </w:rPr>
        <w:t>Proceso:</w:t>
      </w:r>
      <w:r w:rsidRPr="00AB2BD5">
        <w:rPr>
          <w:rFonts w:ascii="Tahoma" w:hAnsi="Tahoma" w:cs="Tahoma"/>
          <w:b w:val="0"/>
          <w:sz w:val="18"/>
          <w:szCs w:val="18"/>
        </w:rPr>
        <w:t xml:space="preserve"> </w:t>
      </w:r>
      <w:r w:rsidRPr="00AB2BD5">
        <w:rPr>
          <w:rFonts w:ascii="Tahoma" w:hAnsi="Tahoma" w:cs="Tahoma"/>
          <w:b w:val="0"/>
          <w:sz w:val="18"/>
          <w:szCs w:val="18"/>
        </w:rPr>
        <w:tab/>
      </w:r>
      <w:r w:rsidRPr="00AB2BD5">
        <w:rPr>
          <w:rFonts w:ascii="Tahoma" w:hAnsi="Tahoma" w:cs="Tahoma"/>
          <w:b w:val="0"/>
          <w:sz w:val="18"/>
          <w:szCs w:val="18"/>
        </w:rPr>
        <w:tab/>
      </w:r>
      <w:r>
        <w:rPr>
          <w:rFonts w:ascii="Tahoma" w:hAnsi="Tahoma" w:cs="Tahoma"/>
          <w:b w:val="0"/>
          <w:sz w:val="18"/>
          <w:szCs w:val="18"/>
        </w:rPr>
        <w:tab/>
        <w:t>Ordinario Laboral</w:t>
      </w:r>
    </w:p>
    <w:p w:rsidR="004F5201" w:rsidRPr="00AB2BD5" w:rsidRDefault="004F5201" w:rsidP="004F5201">
      <w:pPr>
        <w:pStyle w:val="Titre"/>
        <w:spacing w:line="240" w:lineRule="auto"/>
        <w:jc w:val="both"/>
        <w:rPr>
          <w:rFonts w:ascii="Tahoma" w:hAnsi="Tahoma" w:cs="Tahoma"/>
          <w:b w:val="0"/>
          <w:sz w:val="18"/>
          <w:szCs w:val="18"/>
        </w:rPr>
      </w:pPr>
      <w:r w:rsidRPr="00AB2BD5">
        <w:rPr>
          <w:rFonts w:ascii="Tahoma" w:hAnsi="Tahoma" w:cs="Tahoma"/>
          <w:sz w:val="18"/>
          <w:szCs w:val="18"/>
        </w:rPr>
        <w:t>Radicación No. :</w:t>
      </w:r>
      <w:r w:rsidRPr="00AB2BD5">
        <w:rPr>
          <w:rFonts w:ascii="Tahoma" w:hAnsi="Tahoma" w:cs="Tahoma"/>
          <w:b w:val="0"/>
          <w:sz w:val="18"/>
          <w:szCs w:val="18"/>
        </w:rPr>
        <w:tab/>
      </w:r>
      <w:r>
        <w:rPr>
          <w:rFonts w:ascii="Tahoma" w:hAnsi="Tahoma" w:cs="Tahoma"/>
          <w:b w:val="0"/>
          <w:sz w:val="18"/>
          <w:szCs w:val="18"/>
        </w:rPr>
        <w:tab/>
      </w:r>
      <w:r w:rsidRPr="00AB2BD5">
        <w:rPr>
          <w:rFonts w:ascii="Tahoma" w:hAnsi="Tahoma" w:cs="Tahoma"/>
          <w:b w:val="0"/>
          <w:sz w:val="18"/>
          <w:szCs w:val="18"/>
        </w:rPr>
        <w:t>660</w:t>
      </w:r>
      <w:r>
        <w:rPr>
          <w:rFonts w:ascii="Tahoma" w:hAnsi="Tahoma" w:cs="Tahoma"/>
          <w:b w:val="0"/>
          <w:sz w:val="18"/>
          <w:szCs w:val="18"/>
        </w:rPr>
        <w:t>45</w:t>
      </w:r>
      <w:r w:rsidRPr="00AB2BD5">
        <w:rPr>
          <w:rFonts w:ascii="Tahoma" w:hAnsi="Tahoma" w:cs="Tahoma"/>
          <w:b w:val="0"/>
          <w:sz w:val="18"/>
          <w:szCs w:val="18"/>
        </w:rPr>
        <w:t>-31-</w:t>
      </w:r>
      <w:r w:rsidR="00BC5C68">
        <w:rPr>
          <w:rFonts w:ascii="Tahoma" w:hAnsi="Tahoma" w:cs="Tahoma"/>
          <w:b w:val="0"/>
          <w:sz w:val="18"/>
          <w:szCs w:val="18"/>
        </w:rPr>
        <w:t>05</w:t>
      </w:r>
      <w:r>
        <w:rPr>
          <w:rFonts w:ascii="Tahoma" w:hAnsi="Tahoma" w:cs="Tahoma"/>
          <w:b w:val="0"/>
          <w:sz w:val="18"/>
          <w:szCs w:val="18"/>
        </w:rPr>
        <w:t>-00</w:t>
      </w:r>
      <w:r w:rsidR="00BC5C68">
        <w:rPr>
          <w:rFonts w:ascii="Tahoma" w:hAnsi="Tahoma" w:cs="Tahoma"/>
          <w:b w:val="0"/>
          <w:sz w:val="18"/>
          <w:szCs w:val="18"/>
        </w:rPr>
        <w:t>5</w:t>
      </w:r>
      <w:r w:rsidRPr="00AB2BD5">
        <w:rPr>
          <w:rFonts w:ascii="Tahoma" w:hAnsi="Tahoma" w:cs="Tahoma"/>
          <w:b w:val="0"/>
          <w:sz w:val="18"/>
          <w:szCs w:val="18"/>
        </w:rPr>
        <w:t>-201</w:t>
      </w:r>
      <w:r w:rsidR="00BC5C68">
        <w:rPr>
          <w:rFonts w:ascii="Tahoma" w:hAnsi="Tahoma" w:cs="Tahoma"/>
          <w:b w:val="0"/>
          <w:sz w:val="18"/>
          <w:szCs w:val="18"/>
        </w:rPr>
        <w:t>6</w:t>
      </w:r>
      <w:r w:rsidRPr="00AB2BD5">
        <w:rPr>
          <w:rFonts w:ascii="Tahoma" w:hAnsi="Tahoma" w:cs="Tahoma"/>
          <w:b w:val="0"/>
          <w:sz w:val="18"/>
          <w:szCs w:val="18"/>
        </w:rPr>
        <w:t>-00</w:t>
      </w:r>
      <w:r w:rsidR="00BC5C68">
        <w:rPr>
          <w:rFonts w:ascii="Tahoma" w:hAnsi="Tahoma" w:cs="Tahoma"/>
          <w:b w:val="0"/>
          <w:sz w:val="18"/>
          <w:szCs w:val="18"/>
        </w:rPr>
        <w:t>198-01</w:t>
      </w:r>
      <w:r w:rsidRPr="00AB2BD5">
        <w:rPr>
          <w:rFonts w:ascii="Tahoma" w:hAnsi="Tahoma" w:cs="Tahoma"/>
          <w:b w:val="0"/>
          <w:sz w:val="18"/>
          <w:szCs w:val="18"/>
        </w:rPr>
        <w:t xml:space="preserve"> </w:t>
      </w:r>
    </w:p>
    <w:p w:rsidR="004F5201" w:rsidRPr="00AB2BD5" w:rsidRDefault="004F5201" w:rsidP="004F5201">
      <w:pPr>
        <w:pStyle w:val="Titre"/>
        <w:spacing w:line="240" w:lineRule="auto"/>
        <w:jc w:val="both"/>
        <w:rPr>
          <w:rFonts w:ascii="Tahoma" w:hAnsi="Tahoma" w:cs="Tahoma"/>
          <w:b w:val="0"/>
          <w:sz w:val="18"/>
          <w:szCs w:val="18"/>
        </w:rPr>
      </w:pPr>
      <w:r w:rsidRPr="00AB2BD5">
        <w:rPr>
          <w:rFonts w:ascii="Tahoma" w:hAnsi="Tahoma" w:cs="Tahoma"/>
          <w:sz w:val="18"/>
          <w:szCs w:val="18"/>
        </w:rPr>
        <w:t>Demandante</w:t>
      </w:r>
      <w:r w:rsidRPr="00AB2BD5">
        <w:rPr>
          <w:rFonts w:ascii="Tahoma" w:hAnsi="Tahoma" w:cs="Tahoma"/>
          <w:b w:val="0"/>
          <w:sz w:val="18"/>
          <w:szCs w:val="18"/>
        </w:rPr>
        <w:tab/>
      </w:r>
      <w:r w:rsidRPr="00AB2BD5">
        <w:rPr>
          <w:rFonts w:ascii="Tahoma" w:hAnsi="Tahoma" w:cs="Tahoma"/>
          <w:b w:val="0"/>
          <w:sz w:val="18"/>
          <w:szCs w:val="18"/>
        </w:rPr>
        <w:tab/>
      </w:r>
      <w:r>
        <w:rPr>
          <w:rFonts w:ascii="Tahoma" w:hAnsi="Tahoma" w:cs="Tahoma"/>
          <w:b w:val="0"/>
          <w:sz w:val="18"/>
          <w:szCs w:val="18"/>
        </w:rPr>
        <w:tab/>
      </w:r>
      <w:proofErr w:type="spellStart"/>
      <w:r w:rsidR="00BC5C68">
        <w:rPr>
          <w:rFonts w:ascii="Tahoma" w:hAnsi="Tahoma" w:cs="Tahoma"/>
          <w:b w:val="0"/>
          <w:sz w:val="18"/>
          <w:szCs w:val="18"/>
        </w:rPr>
        <w:t>ALVARO</w:t>
      </w:r>
      <w:proofErr w:type="spellEnd"/>
      <w:r w:rsidR="00BC5C68">
        <w:rPr>
          <w:rFonts w:ascii="Tahoma" w:hAnsi="Tahoma" w:cs="Tahoma"/>
          <w:b w:val="0"/>
          <w:sz w:val="18"/>
          <w:szCs w:val="18"/>
        </w:rPr>
        <w:t xml:space="preserve"> ECHEVERRY CONCHA representado por CURADORA</w:t>
      </w:r>
    </w:p>
    <w:p w:rsidR="004F5201" w:rsidRPr="00AB2BD5" w:rsidRDefault="004F5201" w:rsidP="004F5201">
      <w:pPr>
        <w:pStyle w:val="Titre"/>
        <w:spacing w:line="240" w:lineRule="auto"/>
        <w:ind w:left="1410" w:hanging="1410"/>
        <w:jc w:val="both"/>
        <w:rPr>
          <w:rFonts w:ascii="Tahoma" w:hAnsi="Tahoma" w:cs="Tahoma"/>
          <w:b w:val="0"/>
          <w:sz w:val="18"/>
          <w:szCs w:val="18"/>
        </w:rPr>
      </w:pPr>
      <w:r w:rsidRPr="00AB2BD5">
        <w:rPr>
          <w:rFonts w:ascii="Tahoma" w:hAnsi="Tahoma" w:cs="Tahoma"/>
          <w:sz w:val="18"/>
          <w:szCs w:val="18"/>
        </w:rPr>
        <w:t>Demandad</w:t>
      </w:r>
      <w:r>
        <w:rPr>
          <w:rFonts w:ascii="Tahoma" w:hAnsi="Tahoma" w:cs="Tahoma"/>
          <w:sz w:val="18"/>
          <w:szCs w:val="18"/>
        </w:rPr>
        <w:t>a(o)</w:t>
      </w:r>
      <w:r w:rsidRPr="00AB2BD5">
        <w:rPr>
          <w:rFonts w:ascii="Tahoma" w:hAnsi="Tahoma" w:cs="Tahoma"/>
          <w:sz w:val="18"/>
          <w:szCs w:val="18"/>
        </w:rPr>
        <w:t>:</w:t>
      </w:r>
      <w:r w:rsidRPr="00AB2BD5">
        <w:rPr>
          <w:rFonts w:ascii="Tahoma" w:hAnsi="Tahoma" w:cs="Tahoma"/>
          <w:b w:val="0"/>
          <w:sz w:val="18"/>
          <w:szCs w:val="18"/>
        </w:rPr>
        <w:tab/>
      </w:r>
      <w:r>
        <w:rPr>
          <w:rFonts w:ascii="Tahoma" w:hAnsi="Tahoma" w:cs="Tahoma"/>
          <w:b w:val="0"/>
          <w:sz w:val="18"/>
          <w:szCs w:val="18"/>
        </w:rPr>
        <w:tab/>
      </w:r>
      <w:r w:rsidR="00BC5C68">
        <w:rPr>
          <w:rFonts w:ascii="Tahoma" w:hAnsi="Tahoma" w:cs="Tahoma"/>
          <w:b w:val="0"/>
          <w:sz w:val="18"/>
          <w:szCs w:val="18"/>
        </w:rPr>
        <w:t>COLPENSIONES</w:t>
      </w:r>
    </w:p>
    <w:p w:rsidR="004F5201" w:rsidRPr="00AB2BD5" w:rsidRDefault="004F5201" w:rsidP="004F5201">
      <w:pPr>
        <w:pStyle w:val="Titre"/>
        <w:spacing w:line="240" w:lineRule="auto"/>
        <w:jc w:val="both"/>
        <w:rPr>
          <w:rFonts w:ascii="Tahoma" w:hAnsi="Tahoma" w:cs="Tahoma"/>
          <w:b w:val="0"/>
          <w:sz w:val="18"/>
          <w:szCs w:val="18"/>
        </w:rPr>
      </w:pPr>
      <w:r w:rsidRPr="00AB2BD5">
        <w:rPr>
          <w:rFonts w:ascii="Tahoma" w:hAnsi="Tahoma" w:cs="Tahoma"/>
          <w:sz w:val="18"/>
          <w:szCs w:val="18"/>
        </w:rPr>
        <w:t>Juzgado de origen:</w:t>
      </w:r>
      <w:r w:rsidRPr="00AB2BD5">
        <w:rPr>
          <w:rFonts w:ascii="Tahoma" w:hAnsi="Tahoma" w:cs="Tahoma"/>
          <w:b w:val="0"/>
          <w:sz w:val="18"/>
          <w:szCs w:val="18"/>
        </w:rPr>
        <w:t xml:space="preserve"> </w:t>
      </w:r>
      <w:r w:rsidRPr="00AB2BD5">
        <w:rPr>
          <w:rFonts w:ascii="Tahoma" w:hAnsi="Tahoma" w:cs="Tahoma"/>
          <w:b w:val="0"/>
          <w:sz w:val="18"/>
          <w:szCs w:val="18"/>
        </w:rPr>
        <w:tab/>
      </w:r>
      <w:r>
        <w:rPr>
          <w:rFonts w:ascii="Tahoma" w:hAnsi="Tahoma" w:cs="Tahoma"/>
          <w:b w:val="0"/>
          <w:sz w:val="18"/>
          <w:szCs w:val="18"/>
        </w:rPr>
        <w:tab/>
      </w:r>
      <w:r w:rsidR="00BC5C68">
        <w:rPr>
          <w:rFonts w:ascii="Tahoma" w:hAnsi="Tahoma" w:cs="Tahoma"/>
          <w:b w:val="0"/>
          <w:sz w:val="18"/>
          <w:szCs w:val="18"/>
        </w:rPr>
        <w:t>Quinto Laboral</w:t>
      </w:r>
      <w:r w:rsidR="00AC7AD9">
        <w:rPr>
          <w:rFonts w:ascii="Tahoma" w:hAnsi="Tahoma" w:cs="Tahoma"/>
          <w:b w:val="0"/>
          <w:sz w:val="18"/>
          <w:szCs w:val="18"/>
        </w:rPr>
        <w:t xml:space="preserve"> del Circuito de </w:t>
      </w:r>
      <w:r w:rsidR="00BC5C68">
        <w:rPr>
          <w:rFonts w:ascii="Tahoma" w:hAnsi="Tahoma" w:cs="Tahoma"/>
          <w:b w:val="0"/>
          <w:sz w:val="18"/>
          <w:szCs w:val="18"/>
        </w:rPr>
        <w:t>Pereira</w:t>
      </w:r>
      <w:r w:rsidR="00AC7AD9">
        <w:rPr>
          <w:rFonts w:ascii="Tahoma" w:hAnsi="Tahoma" w:cs="Tahoma"/>
          <w:b w:val="0"/>
          <w:sz w:val="18"/>
          <w:szCs w:val="18"/>
        </w:rPr>
        <w:t xml:space="preserve"> (Risaralda)</w:t>
      </w:r>
    </w:p>
    <w:p w:rsidR="004F5201" w:rsidRPr="00AB2BD5" w:rsidRDefault="00BC5C68" w:rsidP="004F5201">
      <w:pPr>
        <w:pStyle w:val="Titre"/>
        <w:spacing w:line="240" w:lineRule="auto"/>
        <w:jc w:val="both"/>
        <w:rPr>
          <w:rFonts w:ascii="Tahoma" w:hAnsi="Tahoma" w:cs="Tahoma"/>
          <w:b w:val="0"/>
          <w:sz w:val="18"/>
          <w:szCs w:val="18"/>
        </w:rPr>
      </w:pPr>
      <w:r>
        <w:rPr>
          <w:rFonts w:ascii="Tahoma" w:hAnsi="Tahoma" w:cs="Tahoma"/>
          <w:sz w:val="18"/>
          <w:szCs w:val="18"/>
        </w:rPr>
        <w:t>Magistrada</w:t>
      </w:r>
      <w:r w:rsidR="004F5201" w:rsidRPr="00AB2BD5">
        <w:rPr>
          <w:rFonts w:ascii="Tahoma" w:hAnsi="Tahoma" w:cs="Tahoma"/>
          <w:sz w:val="18"/>
          <w:szCs w:val="18"/>
        </w:rPr>
        <w:t xml:space="preserve"> Ponente:</w:t>
      </w:r>
      <w:r w:rsidR="004F5201" w:rsidRPr="00AB2BD5">
        <w:rPr>
          <w:rFonts w:ascii="Tahoma" w:hAnsi="Tahoma" w:cs="Tahoma"/>
          <w:b w:val="0"/>
          <w:sz w:val="18"/>
          <w:szCs w:val="18"/>
        </w:rPr>
        <w:tab/>
      </w:r>
      <w:r w:rsidR="004F5201">
        <w:rPr>
          <w:rFonts w:ascii="Tahoma" w:hAnsi="Tahoma" w:cs="Tahoma"/>
          <w:b w:val="0"/>
          <w:sz w:val="18"/>
          <w:szCs w:val="18"/>
        </w:rPr>
        <w:tab/>
      </w:r>
      <w:r w:rsidR="004F5201" w:rsidRPr="00AB2BD5">
        <w:rPr>
          <w:rFonts w:ascii="Tahoma" w:hAnsi="Tahoma" w:cs="Tahoma"/>
          <w:b w:val="0"/>
          <w:sz w:val="18"/>
          <w:szCs w:val="18"/>
        </w:rPr>
        <w:t>Dr</w:t>
      </w:r>
      <w:r>
        <w:rPr>
          <w:rFonts w:ascii="Tahoma" w:hAnsi="Tahoma" w:cs="Tahoma"/>
          <w:b w:val="0"/>
          <w:sz w:val="18"/>
          <w:szCs w:val="18"/>
        </w:rPr>
        <w:t>a</w:t>
      </w:r>
      <w:r w:rsidR="004F5201" w:rsidRPr="00AB2BD5">
        <w:rPr>
          <w:rFonts w:ascii="Tahoma" w:hAnsi="Tahoma" w:cs="Tahoma"/>
          <w:b w:val="0"/>
          <w:sz w:val="18"/>
          <w:szCs w:val="18"/>
        </w:rPr>
        <w:t xml:space="preserve">. </w:t>
      </w:r>
      <w:r>
        <w:rPr>
          <w:rFonts w:ascii="Tahoma" w:hAnsi="Tahoma" w:cs="Tahoma"/>
          <w:b w:val="0"/>
          <w:sz w:val="18"/>
          <w:szCs w:val="18"/>
        </w:rPr>
        <w:t>OLGA LUCÍA HOYOS SUPÚLVEDA</w:t>
      </w:r>
    </w:p>
    <w:p w:rsidR="004F5201" w:rsidRPr="004433D7" w:rsidRDefault="004F5201" w:rsidP="004F5201">
      <w:pPr>
        <w:spacing w:line="276" w:lineRule="auto"/>
        <w:jc w:val="both"/>
        <w:rPr>
          <w:rFonts w:ascii="Tahoma" w:hAnsi="Tahoma" w:cs="Tahoma"/>
          <w:b/>
          <w:color w:val="111111"/>
          <w:sz w:val="18"/>
          <w:szCs w:val="18"/>
          <w:shd w:val="clear" w:color="auto" w:fill="FFFFFF"/>
        </w:rPr>
      </w:pPr>
      <w:r>
        <w:rPr>
          <w:rFonts w:ascii="Tahoma" w:hAnsi="Tahoma" w:cs="Tahoma"/>
          <w:b/>
          <w:color w:val="111111"/>
          <w:sz w:val="18"/>
          <w:szCs w:val="18"/>
          <w:shd w:val="clear" w:color="auto" w:fill="FFFFFF"/>
        </w:rPr>
        <w:t xml:space="preserve">Magistrada que salva voto: </w:t>
      </w:r>
      <w:r>
        <w:rPr>
          <w:rFonts w:ascii="Tahoma" w:hAnsi="Tahoma" w:cs="Tahoma"/>
          <w:b/>
          <w:color w:val="111111"/>
          <w:sz w:val="18"/>
          <w:szCs w:val="18"/>
          <w:shd w:val="clear" w:color="auto" w:fill="FFFFFF"/>
        </w:rPr>
        <w:tab/>
        <w:t xml:space="preserve">Dra. ANA LUCIA </w:t>
      </w:r>
      <w:bookmarkStart w:id="0" w:name="_GoBack"/>
      <w:bookmarkEnd w:id="0"/>
      <w:r>
        <w:rPr>
          <w:rFonts w:ascii="Tahoma" w:hAnsi="Tahoma" w:cs="Tahoma"/>
          <w:b/>
          <w:color w:val="111111"/>
          <w:sz w:val="18"/>
          <w:szCs w:val="18"/>
          <w:shd w:val="clear" w:color="auto" w:fill="FFFFFF"/>
        </w:rPr>
        <w:t>CAICEDO CALDERÓN</w:t>
      </w:r>
    </w:p>
    <w:p w:rsidR="004F5201" w:rsidRDefault="004F5201" w:rsidP="00AB2BD5">
      <w:pPr>
        <w:spacing w:line="276" w:lineRule="auto"/>
        <w:jc w:val="both"/>
        <w:rPr>
          <w:rFonts w:ascii="Tahoma" w:hAnsi="Tahoma" w:cs="Tahoma"/>
          <w:b/>
          <w:color w:val="111111"/>
          <w:sz w:val="18"/>
          <w:szCs w:val="18"/>
          <w:shd w:val="clear" w:color="auto" w:fill="FFFFFF"/>
        </w:rPr>
      </w:pPr>
      <w:r>
        <w:rPr>
          <w:rFonts w:ascii="Tahoma" w:hAnsi="Tahoma" w:cs="Tahoma"/>
          <w:b/>
          <w:color w:val="111111"/>
          <w:sz w:val="18"/>
          <w:szCs w:val="18"/>
          <w:shd w:val="clear" w:color="auto" w:fill="FFFFFF"/>
        </w:rPr>
        <w:t>Tema del salvamento:</w:t>
      </w:r>
      <w:r>
        <w:rPr>
          <w:rFonts w:ascii="Tahoma" w:hAnsi="Tahoma" w:cs="Tahoma"/>
          <w:b/>
          <w:color w:val="111111"/>
          <w:sz w:val="18"/>
          <w:szCs w:val="18"/>
          <w:shd w:val="clear" w:color="auto" w:fill="FFFFFF"/>
        </w:rPr>
        <w:tab/>
      </w:r>
      <w:r>
        <w:rPr>
          <w:rFonts w:ascii="Tahoma" w:hAnsi="Tahoma" w:cs="Tahoma"/>
          <w:b/>
          <w:color w:val="111111"/>
          <w:sz w:val="18"/>
          <w:szCs w:val="18"/>
          <w:shd w:val="clear" w:color="auto" w:fill="FFFFFF"/>
        </w:rPr>
        <w:tab/>
      </w:r>
    </w:p>
    <w:p w:rsidR="00AB2BD5" w:rsidRPr="004F5201" w:rsidRDefault="003F1555" w:rsidP="004F5201">
      <w:pPr>
        <w:spacing w:line="276" w:lineRule="auto"/>
        <w:ind w:left="2832"/>
        <w:jc w:val="both"/>
        <w:rPr>
          <w:rFonts w:ascii="Tahoma" w:hAnsi="Tahoma" w:cs="Tahoma"/>
          <w:b/>
          <w:color w:val="111111"/>
          <w:sz w:val="18"/>
          <w:szCs w:val="18"/>
          <w:shd w:val="clear" w:color="auto" w:fill="FFFFFF"/>
        </w:rPr>
      </w:pPr>
      <w:r>
        <w:rPr>
          <w:rFonts w:ascii="Tahoma" w:hAnsi="Tahoma" w:cs="Tahoma"/>
          <w:b/>
          <w:color w:val="111111"/>
          <w:sz w:val="18"/>
          <w:szCs w:val="18"/>
          <w:shd w:val="clear" w:color="auto" w:fill="FFFFFF"/>
        </w:rPr>
        <w:t xml:space="preserve">DECRETO DE </w:t>
      </w:r>
      <w:r w:rsidR="004F5201">
        <w:rPr>
          <w:rFonts w:ascii="Tahoma" w:hAnsi="Tahoma" w:cs="Tahoma"/>
          <w:b/>
          <w:color w:val="111111"/>
          <w:sz w:val="18"/>
          <w:szCs w:val="18"/>
          <w:shd w:val="clear" w:color="auto" w:fill="FFFFFF"/>
        </w:rPr>
        <w:t>PRUEBAS OFICIO</w:t>
      </w:r>
      <w:r>
        <w:rPr>
          <w:rFonts w:ascii="Tahoma" w:hAnsi="Tahoma" w:cs="Tahoma"/>
          <w:b/>
          <w:color w:val="111111"/>
          <w:sz w:val="18"/>
          <w:szCs w:val="18"/>
          <w:shd w:val="clear" w:color="auto" w:fill="FFFFFF"/>
        </w:rPr>
        <w:t>SAS/</w:t>
      </w:r>
      <w:r w:rsidRPr="003F1555">
        <w:rPr>
          <w:rFonts w:ascii="Tahoma" w:hAnsi="Tahoma" w:cs="Tahoma"/>
          <w:b/>
          <w:color w:val="111111"/>
          <w:sz w:val="18"/>
          <w:szCs w:val="18"/>
          <w:shd w:val="clear" w:color="auto" w:fill="FFFFFF"/>
        </w:rPr>
        <w:t xml:space="preserve"> </w:t>
      </w:r>
      <w:r>
        <w:rPr>
          <w:rFonts w:ascii="Tahoma" w:hAnsi="Tahoma" w:cs="Tahoma"/>
          <w:b/>
          <w:color w:val="111111"/>
          <w:sz w:val="18"/>
          <w:szCs w:val="18"/>
          <w:shd w:val="clear" w:color="auto" w:fill="FFFFFF"/>
        </w:rPr>
        <w:t xml:space="preserve">FACULTAD-DEBER PARA JUZGADORAS(ES)/ Su omisión viola derechos fundamentales: </w:t>
      </w:r>
    </w:p>
    <w:p w:rsidR="00AB2BD5" w:rsidRPr="003F1555" w:rsidRDefault="00AB2BD5" w:rsidP="003F1555">
      <w:pPr>
        <w:spacing w:line="240" w:lineRule="auto"/>
        <w:jc w:val="both"/>
        <w:rPr>
          <w:rFonts w:ascii="Tahoma" w:hAnsi="Tahoma" w:cs="Tahoma"/>
          <w:color w:val="111111"/>
          <w:sz w:val="18"/>
          <w:szCs w:val="18"/>
          <w:shd w:val="clear" w:color="auto" w:fill="FFFFFF"/>
        </w:rPr>
      </w:pPr>
    </w:p>
    <w:p w:rsidR="003F1555" w:rsidRPr="003F1555" w:rsidRDefault="003F1555" w:rsidP="003F1555">
      <w:pPr>
        <w:pStyle w:val="Paragraphedeliste"/>
        <w:numPr>
          <w:ilvl w:val="0"/>
          <w:numId w:val="10"/>
        </w:numPr>
        <w:shd w:val="clear" w:color="auto" w:fill="FFFFFF"/>
        <w:spacing w:line="240" w:lineRule="auto"/>
        <w:ind w:right="-700"/>
        <w:jc w:val="both"/>
        <w:textAlignment w:val="baseline"/>
        <w:rPr>
          <w:rFonts w:ascii="Tahoma" w:hAnsi="Tahoma" w:cs="Tahoma"/>
          <w:color w:val="333333"/>
          <w:sz w:val="18"/>
          <w:szCs w:val="18"/>
        </w:rPr>
      </w:pPr>
      <w:r w:rsidRPr="003F1555">
        <w:rPr>
          <w:rFonts w:ascii="Tahoma" w:hAnsi="Tahoma" w:cs="Tahoma"/>
          <w:color w:val="333333"/>
          <w:sz w:val="18"/>
          <w:szCs w:val="18"/>
        </w:rPr>
        <w:t xml:space="preserve">El artículo 83 del C. de P.L. establece una </w:t>
      </w:r>
      <w:r w:rsidRPr="003F1555">
        <w:rPr>
          <w:rFonts w:ascii="Tahoma" w:hAnsi="Tahoma" w:cs="Tahoma"/>
          <w:b/>
          <w:color w:val="333333"/>
          <w:sz w:val="18"/>
          <w:szCs w:val="18"/>
        </w:rPr>
        <w:t xml:space="preserve">facultad-deber </w:t>
      </w:r>
      <w:r w:rsidRPr="003F1555">
        <w:rPr>
          <w:rFonts w:ascii="Tahoma" w:hAnsi="Tahoma" w:cs="Tahoma"/>
          <w:color w:val="333333"/>
          <w:sz w:val="18"/>
          <w:szCs w:val="18"/>
        </w:rPr>
        <w:t>del juez o jueza laboral cuando la necesidad de esclarecer los hechos del proceso amerite el decreto de pruebas de oficio. Por lo tanto no es discrecional del juez o jueza decretar pruebas de oficio sino una obligación constitucional.</w:t>
      </w:r>
    </w:p>
    <w:p w:rsidR="003F1555" w:rsidRPr="003F1555" w:rsidRDefault="003F1555" w:rsidP="003F1555">
      <w:pPr>
        <w:pStyle w:val="Paragraphedeliste"/>
        <w:numPr>
          <w:ilvl w:val="0"/>
          <w:numId w:val="10"/>
        </w:numPr>
        <w:shd w:val="clear" w:color="auto" w:fill="FFFFFF"/>
        <w:spacing w:line="240" w:lineRule="auto"/>
        <w:ind w:right="-680"/>
        <w:jc w:val="both"/>
        <w:textAlignment w:val="baseline"/>
        <w:rPr>
          <w:rFonts w:ascii="Tahoma" w:hAnsi="Tahoma" w:cs="Tahoma"/>
          <w:color w:val="333333"/>
          <w:sz w:val="18"/>
          <w:szCs w:val="18"/>
        </w:rPr>
      </w:pPr>
      <w:r w:rsidRPr="003F1555">
        <w:rPr>
          <w:rFonts w:ascii="Tahoma" w:hAnsi="Tahoma" w:cs="Tahoma"/>
          <w:color w:val="333333"/>
          <w:sz w:val="18"/>
          <w:szCs w:val="18"/>
        </w:rPr>
        <w:t xml:space="preserve">El artículo 29 de la Constitución establece que es un derecho de las partes, </w:t>
      </w:r>
      <w:r w:rsidRPr="003F1555">
        <w:rPr>
          <w:rFonts w:ascii="Tahoma" w:hAnsi="Tahoma" w:cs="Tahoma"/>
          <w:b/>
          <w:i/>
          <w:color w:val="000000"/>
          <w:sz w:val="18"/>
          <w:szCs w:val="18"/>
          <w:bdr w:val="none" w:sz="0" w:space="0" w:color="auto" w:frame="1"/>
        </w:rPr>
        <w:t>como algo consustancial al derecho de defensa</w:t>
      </w:r>
      <w:r w:rsidRPr="003F1555">
        <w:rPr>
          <w:rFonts w:ascii="Tahoma" w:hAnsi="Tahoma" w:cs="Tahoma"/>
          <w:color w:val="333333"/>
          <w:sz w:val="18"/>
          <w:szCs w:val="18"/>
        </w:rPr>
        <w:t xml:space="preserve">, </w:t>
      </w:r>
      <w:r w:rsidRPr="003F1555">
        <w:rPr>
          <w:rFonts w:ascii="Tahoma" w:hAnsi="Tahoma" w:cs="Tahoma"/>
          <w:b/>
          <w:color w:val="333333"/>
          <w:sz w:val="18"/>
          <w:szCs w:val="18"/>
        </w:rPr>
        <w:t xml:space="preserve">el que </w:t>
      </w:r>
      <w:r w:rsidRPr="003F1555">
        <w:rPr>
          <w:b/>
          <w:i/>
          <w:color w:val="000000"/>
          <w:sz w:val="18"/>
          <w:szCs w:val="18"/>
          <w:bdr w:val="none" w:sz="0" w:space="0" w:color="auto" w:frame="1"/>
        </w:rPr>
        <w:t>de oficio se practiquen las pruebas que resulten necesarias para asegurar el principio de realización y efectividad de los derechos</w:t>
      </w:r>
      <w:r w:rsidRPr="003F1555">
        <w:rPr>
          <w:color w:val="000000"/>
          <w:sz w:val="18"/>
          <w:szCs w:val="18"/>
          <w:bdr w:val="none" w:sz="0" w:space="0" w:color="auto" w:frame="1"/>
        </w:rPr>
        <w:t xml:space="preserve"> </w:t>
      </w:r>
      <w:r w:rsidRPr="003F1555">
        <w:rPr>
          <w:rFonts w:ascii="Tahoma" w:hAnsi="Tahoma" w:cs="Tahoma"/>
          <w:color w:val="000000"/>
          <w:sz w:val="18"/>
          <w:szCs w:val="18"/>
          <w:bdr w:val="none" w:sz="0" w:space="0" w:color="auto" w:frame="1"/>
        </w:rPr>
        <w:t>de acuerdo a los arts. 2 y 228 de la Carta</w:t>
      </w:r>
      <w:r w:rsidRPr="003F1555">
        <w:rPr>
          <w:rFonts w:ascii="Tahoma" w:hAnsi="Tahoma" w:cs="Tahoma"/>
          <w:color w:val="333333"/>
          <w:sz w:val="18"/>
          <w:szCs w:val="18"/>
        </w:rPr>
        <w:t>, tal como lo pregonó la Corte Constitucional en la citada Sentencia C-1270 de 2000.</w:t>
      </w:r>
    </w:p>
    <w:p w:rsidR="003F1555" w:rsidRPr="003F1555" w:rsidRDefault="003F1555" w:rsidP="003F1555">
      <w:pPr>
        <w:pStyle w:val="Paragraphedeliste"/>
        <w:numPr>
          <w:ilvl w:val="0"/>
          <w:numId w:val="10"/>
        </w:numPr>
        <w:shd w:val="clear" w:color="auto" w:fill="FFFFFF"/>
        <w:spacing w:line="240" w:lineRule="auto"/>
        <w:ind w:right="-700"/>
        <w:jc w:val="both"/>
        <w:textAlignment w:val="baseline"/>
        <w:rPr>
          <w:rFonts w:ascii="Tahoma" w:hAnsi="Tahoma" w:cs="Tahoma"/>
          <w:color w:val="333333"/>
          <w:sz w:val="18"/>
          <w:szCs w:val="18"/>
        </w:rPr>
      </w:pPr>
      <w:r w:rsidRPr="003F1555">
        <w:rPr>
          <w:rFonts w:ascii="Tahoma" w:hAnsi="Tahoma" w:cs="Tahoma"/>
          <w:color w:val="333333"/>
          <w:sz w:val="18"/>
          <w:szCs w:val="18"/>
        </w:rPr>
        <w:t>La prueba que se decreta de oficio no se decreta a favor de ninguna de las partes sino en beneficio del proceso, y por esa misma razón no cercena a las partes la posibilidad de contradecirla, tal como lo dijo la Corte Constitucional en la Sentencia C-159 de 2007 al estudiar la constitucionalidad del artículo 180 del C de PC.</w:t>
      </w:r>
    </w:p>
    <w:p w:rsidR="003F1555" w:rsidRDefault="003F1555" w:rsidP="003F1555">
      <w:pPr>
        <w:pStyle w:val="Paragraphedeliste"/>
        <w:numPr>
          <w:ilvl w:val="0"/>
          <w:numId w:val="10"/>
        </w:numPr>
        <w:shd w:val="clear" w:color="auto" w:fill="FFFFFF"/>
        <w:spacing w:line="240" w:lineRule="auto"/>
        <w:ind w:right="-700"/>
        <w:jc w:val="both"/>
        <w:textAlignment w:val="baseline"/>
        <w:rPr>
          <w:rFonts w:ascii="Tahoma" w:hAnsi="Tahoma" w:cs="Tahoma"/>
          <w:color w:val="333333"/>
          <w:sz w:val="18"/>
          <w:szCs w:val="18"/>
        </w:rPr>
      </w:pPr>
      <w:r w:rsidRPr="003F1555">
        <w:rPr>
          <w:rFonts w:ascii="Tahoma" w:hAnsi="Tahoma" w:cs="Tahoma"/>
          <w:color w:val="333333"/>
          <w:sz w:val="18"/>
          <w:szCs w:val="18"/>
        </w:rPr>
        <w:t xml:space="preserve">El decreto oficioso de pruebas no depende de la actividad de las partes, ni pretende subsanar la negligencia de una de ellas. Las pruebas de oficio no son ni un premio ni una sanción para ninguna de las partes; son un instrumento para hacer efectivo varios principios y derechos constitucionales, entre otros, el de hacer prevalecer lo sustancial sobre lo meramente formal, el del respeto a la dignidad humana y el de acceso a la administración de justicia. </w:t>
      </w:r>
    </w:p>
    <w:p w:rsidR="00814D24" w:rsidRDefault="00814D24" w:rsidP="00814D24">
      <w:pPr>
        <w:shd w:val="clear" w:color="auto" w:fill="FFFFFF"/>
        <w:spacing w:line="240" w:lineRule="auto"/>
        <w:ind w:left="2832" w:right="-700"/>
        <w:jc w:val="both"/>
        <w:textAlignment w:val="baseline"/>
        <w:rPr>
          <w:rFonts w:ascii="Tahoma" w:hAnsi="Tahoma" w:cs="Tahoma"/>
          <w:color w:val="333333"/>
          <w:sz w:val="18"/>
          <w:szCs w:val="18"/>
        </w:rPr>
      </w:pPr>
    </w:p>
    <w:p w:rsidR="00814D24" w:rsidRDefault="00814D24" w:rsidP="00814D24">
      <w:pPr>
        <w:shd w:val="clear" w:color="auto" w:fill="FFFFFF"/>
        <w:spacing w:line="240" w:lineRule="auto"/>
        <w:ind w:left="2832" w:right="-700"/>
        <w:jc w:val="both"/>
        <w:textAlignment w:val="baseline"/>
        <w:rPr>
          <w:rFonts w:ascii="Tahoma" w:hAnsi="Tahoma" w:cs="Tahoma"/>
          <w:color w:val="333333"/>
          <w:sz w:val="18"/>
          <w:szCs w:val="18"/>
        </w:rPr>
      </w:pPr>
    </w:p>
    <w:p w:rsidR="007C205E" w:rsidRPr="007C205E" w:rsidRDefault="007C205E" w:rsidP="007C205E">
      <w:pPr>
        <w:spacing w:line="240" w:lineRule="auto"/>
        <w:ind w:left="2832"/>
        <w:jc w:val="both"/>
        <w:rPr>
          <w:rFonts w:ascii="Tahoma" w:hAnsi="Tahoma" w:cs="Tahoma"/>
          <w:color w:val="111111"/>
          <w:sz w:val="18"/>
          <w:szCs w:val="18"/>
          <w:shd w:val="clear" w:color="auto" w:fill="FFFFFF"/>
        </w:rPr>
      </w:pPr>
      <w:r w:rsidRPr="007C205E">
        <w:rPr>
          <w:rFonts w:ascii="Tahoma" w:hAnsi="Tahoma" w:cs="Tahoma"/>
          <w:color w:val="111111"/>
          <w:sz w:val="18"/>
          <w:szCs w:val="18"/>
          <w:shd w:val="clear" w:color="auto" w:fill="FFFFFF"/>
        </w:rPr>
        <w:t xml:space="preserve">Como consecuencia de lo anterior, considero que la </w:t>
      </w:r>
      <w:r w:rsidRPr="007C205E">
        <w:rPr>
          <w:rFonts w:ascii="Tahoma" w:hAnsi="Tahoma" w:cs="Tahoma"/>
          <w:b/>
          <w:color w:val="111111"/>
          <w:sz w:val="18"/>
          <w:szCs w:val="18"/>
          <w:shd w:val="clear" w:color="auto" w:fill="FFFFFF"/>
        </w:rPr>
        <w:t>omisión en el decreto de pruebas de oficio, viola varios derechos fundamentales</w:t>
      </w:r>
      <w:r w:rsidRPr="007C205E">
        <w:rPr>
          <w:rFonts w:ascii="Tahoma" w:hAnsi="Tahoma" w:cs="Tahoma"/>
          <w:color w:val="111111"/>
          <w:sz w:val="18"/>
          <w:szCs w:val="18"/>
          <w:shd w:val="clear" w:color="auto" w:fill="FFFFFF"/>
        </w:rPr>
        <w:t xml:space="preserve"> a saber: a) </w:t>
      </w:r>
      <w:r w:rsidRPr="007C205E">
        <w:rPr>
          <w:rFonts w:ascii="Tahoma" w:hAnsi="Tahoma" w:cs="Tahoma"/>
          <w:b/>
          <w:color w:val="111111"/>
          <w:sz w:val="18"/>
          <w:szCs w:val="18"/>
          <w:shd w:val="clear" w:color="auto" w:fill="FFFFFF"/>
        </w:rPr>
        <w:t>el debido proceso y el derecho de defensa</w:t>
      </w:r>
      <w:r w:rsidRPr="007C205E">
        <w:rPr>
          <w:rFonts w:ascii="Tahoma" w:hAnsi="Tahoma" w:cs="Tahoma"/>
          <w:color w:val="111111"/>
          <w:sz w:val="18"/>
          <w:szCs w:val="18"/>
          <w:shd w:val="clear" w:color="auto" w:fill="FFFFFF"/>
        </w:rPr>
        <w:t xml:space="preserve"> en tanto el decreto de pruebas de oficio, de conformidad con el artículo 29 de la Constitución Política, es consustancial al derecho de defensa para asegurar el principio de realización y efectividad de los derechos; b) </w:t>
      </w:r>
      <w:r w:rsidRPr="007C205E">
        <w:rPr>
          <w:rFonts w:ascii="Tahoma" w:hAnsi="Tahoma" w:cs="Tahoma"/>
          <w:b/>
          <w:color w:val="111111"/>
          <w:sz w:val="18"/>
          <w:szCs w:val="18"/>
          <w:shd w:val="clear" w:color="auto" w:fill="FFFFFF"/>
        </w:rPr>
        <w:t>el derecho a la igualdad y a la no discriminación</w:t>
      </w:r>
      <w:r w:rsidRPr="007C205E">
        <w:rPr>
          <w:rFonts w:ascii="Tahoma" w:hAnsi="Tahoma" w:cs="Tahoma"/>
          <w:color w:val="111111"/>
          <w:sz w:val="18"/>
          <w:szCs w:val="18"/>
          <w:shd w:val="clear" w:color="auto" w:fill="FFFFFF"/>
        </w:rPr>
        <w:t xml:space="preserve"> (art. 13 C.P.), porque al ignorarse el contexto social de una persona que por sus características pertenece a un grupo vulnerable de la población como son los discapacitados </w:t>
      </w:r>
      <w:r w:rsidRPr="007C205E">
        <w:rPr>
          <w:rFonts w:ascii="Tahoma" w:hAnsi="Tahoma" w:cs="Tahoma"/>
          <w:i/>
          <w:color w:val="111111"/>
          <w:sz w:val="18"/>
          <w:szCs w:val="18"/>
          <w:shd w:val="clear" w:color="auto" w:fill="FFFFFF"/>
        </w:rPr>
        <w:t>–</w:t>
      </w:r>
      <w:r w:rsidRPr="007C205E">
        <w:rPr>
          <w:rFonts w:ascii="Tahoma" w:hAnsi="Tahoma" w:cs="Tahoma"/>
          <w:b/>
          <w:i/>
          <w:color w:val="111111"/>
          <w:sz w:val="18"/>
          <w:szCs w:val="18"/>
          <w:u w:val="single"/>
          <w:shd w:val="clear" w:color="auto" w:fill="FFFFFF"/>
        </w:rPr>
        <w:t>grupo dentro del cual está el demandante</w:t>
      </w:r>
      <w:r w:rsidRPr="007C205E">
        <w:rPr>
          <w:rFonts w:ascii="Tahoma" w:hAnsi="Tahoma" w:cs="Tahoma"/>
          <w:i/>
          <w:color w:val="111111"/>
          <w:sz w:val="18"/>
          <w:szCs w:val="18"/>
          <w:shd w:val="clear" w:color="auto" w:fill="FFFFFF"/>
        </w:rPr>
        <w:t>-</w:t>
      </w:r>
      <w:r w:rsidRPr="007C205E">
        <w:rPr>
          <w:rFonts w:ascii="Tahoma" w:hAnsi="Tahoma" w:cs="Tahoma"/>
          <w:color w:val="111111"/>
          <w:sz w:val="18"/>
          <w:szCs w:val="18"/>
          <w:shd w:val="clear" w:color="auto" w:fill="FFFFFF"/>
        </w:rPr>
        <w:t xml:space="preserve">, se lo pone en desventaja frente a su contraparte que es una entidad de carácter pública; c) </w:t>
      </w:r>
      <w:r w:rsidRPr="007C205E">
        <w:rPr>
          <w:rFonts w:ascii="Tahoma" w:hAnsi="Tahoma" w:cs="Tahoma"/>
          <w:b/>
          <w:color w:val="111111"/>
          <w:sz w:val="18"/>
          <w:szCs w:val="18"/>
          <w:shd w:val="clear" w:color="auto" w:fill="FFFFFF"/>
        </w:rPr>
        <w:t>el derecho de acceso a la administración de justicia</w:t>
      </w:r>
      <w:r w:rsidRPr="007C205E">
        <w:rPr>
          <w:rFonts w:ascii="Tahoma" w:hAnsi="Tahoma" w:cs="Tahoma"/>
          <w:color w:val="111111"/>
          <w:sz w:val="18"/>
          <w:szCs w:val="18"/>
          <w:shd w:val="clear" w:color="auto" w:fill="FFFFFF"/>
        </w:rPr>
        <w:t xml:space="preserve"> porque quien acude a la rama judicial busca la realización material y efectiva de sus derechos y no un pronunciamiento meramente formal; d) </w:t>
      </w:r>
      <w:r w:rsidRPr="007C205E">
        <w:rPr>
          <w:rFonts w:ascii="Tahoma" w:hAnsi="Tahoma" w:cs="Tahoma"/>
          <w:b/>
          <w:color w:val="111111"/>
          <w:sz w:val="18"/>
          <w:szCs w:val="18"/>
          <w:shd w:val="clear" w:color="auto" w:fill="FFFFFF"/>
        </w:rPr>
        <w:t xml:space="preserve">el derecho a la prevalencia de lo sustancial sobre lo material </w:t>
      </w:r>
      <w:r w:rsidRPr="007C205E">
        <w:rPr>
          <w:rFonts w:ascii="Tahoma" w:hAnsi="Tahoma" w:cs="Tahoma"/>
          <w:color w:val="111111"/>
          <w:sz w:val="18"/>
          <w:szCs w:val="18"/>
          <w:shd w:val="clear" w:color="auto" w:fill="FFFFFF"/>
        </w:rPr>
        <w:t>porque al motivarse la providencia ignorando la realidad del asunto, la ratio decidendi se edifica sobre argumentos simplemente formales, violando el artículo 228 de la Constitución.</w:t>
      </w:r>
    </w:p>
    <w:p w:rsidR="007C205E" w:rsidRPr="00814D24" w:rsidRDefault="007C205E" w:rsidP="00DD1886">
      <w:pPr>
        <w:shd w:val="clear" w:color="auto" w:fill="FFFFFF"/>
        <w:spacing w:line="240" w:lineRule="auto"/>
        <w:ind w:left="2832" w:right="-700"/>
        <w:jc w:val="both"/>
        <w:textAlignment w:val="baseline"/>
        <w:rPr>
          <w:rFonts w:ascii="Tahoma" w:hAnsi="Tahoma" w:cs="Tahoma"/>
          <w:color w:val="333333"/>
          <w:sz w:val="18"/>
          <w:szCs w:val="18"/>
        </w:rPr>
      </w:pPr>
    </w:p>
    <w:p w:rsidR="00814D24" w:rsidRDefault="00814D24" w:rsidP="00AB2BD5">
      <w:pPr>
        <w:spacing w:line="276" w:lineRule="auto"/>
        <w:jc w:val="both"/>
        <w:rPr>
          <w:rFonts w:ascii="Tahoma" w:hAnsi="Tahoma" w:cs="Tahoma"/>
          <w:color w:val="111111"/>
          <w:shd w:val="clear" w:color="auto" w:fill="FFFFFF"/>
        </w:rPr>
      </w:pPr>
    </w:p>
    <w:p w:rsidR="003F1555" w:rsidRDefault="003F1555" w:rsidP="00AB2BD5">
      <w:pPr>
        <w:spacing w:line="276" w:lineRule="auto"/>
        <w:jc w:val="both"/>
        <w:rPr>
          <w:rFonts w:ascii="Tahoma" w:hAnsi="Tahoma" w:cs="Tahoma"/>
          <w:color w:val="111111"/>
          <w:shd w:val="clear" w:color="auto" w:fill="FFFFFF"/>
        </w:rPr>
      </w:pPr>
    </w:p>
    <w:p w:rsidR="004F5201" w:rsidRPr="004F5201" w:rsidRDefault="004F5201" w:rsidP="004F5201">
      <w:pPr>
        <w:spacing w:line="276" w:lineRule="auto"/>
        <w:jc w:val="center"/>
        <w:rPr>
          <w:rFonts w:ascii="Tahoma" w:hAnsi="Tahoma" w:cs="Tahoma"/>
          <w:b/>
          <w:color w:val="111111"/>
          <w:sz w:val="24"/>
          <w:szCs w:val="24"/>
          <w:u w:val="single"/>
          <w:shd w:val="clear" w:color="auto" w:fill="FFFFFF"/>
        </w:rPr>
      </w:pPr>
      <w:r>
        <w:rPr>
          <w:rFonts w:ascii="Tahoma" w:hAnsi="Tahoma" w:cs="Tahoma"/>
          <w:b/>
          <w:color w:val="111111"/>
          <w:sz w:val="24"/>
          <w:szCs w:val="24"/>
          <w:u w:val="single"/>
          <w:shd w:val="clear" w:color="auto" w:fill="FFFFFF"/>
        </w:rPr>
        <w:t>SALVAMENTO DE VOTO</w:t>
      </w:r>
    </w:p>
    <w:p w:rsidR="00AB2BD5" w:rsidRPr="00AB2BD5" w:rsidRDefault="00AB2BD5" w:rsidP="00AB2BD5">
      <w:pPr>
        <w:spacing w:line="276" w:lineRule="auto"/>
        <w:jc w:val="both"/>
        <w:rPr>
          <w:rFonts w:ascii="Tahoma" w:hAnsi="Tahoma" w:cs="Tahoma"/>
          <w:color w:val="111111"/>
          <w:shd w:val="clear" w:color="auto" w:fill="FFFFFF"/>
        </w:rPr>
      </w:pPr>
    </w:p>
    <w:p w:rsidR="00F71FD6" w:rsidRDefault="004F5201" w:rsidP="000910BB">
      <w:pPr>
        <w:spacing w:line="276" w:lineRule="auto"/>
        <w:jc w:val="both"/>
        <w:rPr>
          <w:rFonts w:ascii="Tahoma" w:hAnsi="Tahoma" w:cs="Tahoma"/>
          <w:color w:val="111111"/>
          <w:shd w:val="clear" w:color="auto" w:fill="FFFFFF"/>
        </w:rPr>
      </w:pPr>
      <w:r>
        <w:rPr>
          <w:rFonts w:ascii="Tahoma" w:hAnsi="Tahoma" w:cs="Tahoma"/>
          <w:color w:val="111111"/>
          <w:shd w:val="clear" w:color="auto" w:fill="FFFFFF"/>
        </w:rPr>
        <w:t>Con el respeto de la posición mayoritaria, disiento de lo decidido en el asunto de la ref</w:t>
      </w:r>
      <w:r w:rsidR="00CE6EB7">
        <w:rPr>
          <w:rFonts w:ascii="Tahoma" w:hAnsi="Tahoma" w:cs="Tahoma"/>
          <w:color w:val="111111"/>
          <w:shd w:val="clear" w:color="auto" w:fill="FFFFFF"/>
        </w:rPr>
        <w:t>erencia por las siguientes razo</w:t>
      </w:r>
      <w:r>
        <w:rPr>
          <w:rFonts w:ascii="Tahoma" w:hAnsi="Tahoma" w:cs="Tahoma"/>
          <w:color w:val="111111"/>
          <w:shd w:val="clear" w:color="auto" w:fill="FFFFFF"/>
        </w:rPr>
        <w:t xml:space="preserve">nes: </w:t>
      </w:r>
    </w:p>
    <w:p w:rsidR="00F71FD6" w:rsidRDefault="00F71FD6" w:rsidP="000910BB">
      <w:pPr>
        <w:spacing w:line="276" w:lineRule="auto"/>
        <w:jc w:val="both"/>
        <w:rPr>
          <w:rFonts w:ascii="Tahoma" w:hAnsi="Tahoma" w:cs="Tahoma"/>
          <w:color w:val="111111"/>
          <w:shd w:val="clear" w:color="auto" w:fill="FFFFFF"/>
        </w:rPr>
      </w:pPr>
    </w:p>
    <w:p w:rsidR="002C2975" w:rsidRPr="002C2975" w:rsidRDefault="00A41C96" w:rsidP="00BC5C68">
      <w:pPr>
        <w:pStyle w:val="Paragraphedeliste"/>
        <w:numPr>
          <w:ilvl w:val="0"/>
          <w:numId w:val="13"/>
        </w:numPr>
        <w:spacing w:line="276" w:lineRule="auto"/>
        <w:jc w:val="both"/>
        <w:rPr>
          <w:rFonts w:ascii="Tahoma" w:hAnsi="Tahoma" w:cs="Tahoma"/>
          <w:b/>
          <w:color w:val="111111"/>
          <w:shd w:val="clear" w:color="auto" w:fill="FFFFFF"/>
        </w:rPr>
      </w:pPr>
      <w:r>
        <w:rPr>
          <w:rFonts w:ascii="Tahoma" w:hAnsi="Tahoma" w:cs="Tahoma"/>
          <w:b/>
          <w:color w:val="111111"/>
          <w:shd w:val="clear" w:color="auto" w:fill="FFFFFF"/>
        </w:rPr>
        <w:t xml:space="preserve">LA DECISIÓN DE LA SALA MAYORITARIA DESCONOCIÓ EL OBJETO DE LA APELACIÓN: </w:t>
      </w:r>
      <w:r>
        <w:rPr>
          <w:rFonts w:ascii="Tahoma" w:hAnsi="Tahoma" w:cs="Tahoma"/>
          <w:color w:val="111111"/>
          <w:shd w:val="clear" w:color="auto" w:fill="FFFFFF"/>
        </w:rPr>
        <w:t>Si bien el apoderado de la parte demandante solicitó en el curso de la audiencia del artículo 77 del C. P.L. el decreto de varias pruebas, las cuales fueron negadas por la jueza de primera instancia por haberse pedido extemporánea</w:t>
      </w:r>
      <w:r w:rsidR="00A744BB">
        <w:rPr>
          <w:rFonts w:ascii="Tahoma" w:hAnsi="Tahoma" w:cs="Tahoma"/>
          <w:color w:val="111111"/>
          <w:shd w:val="clear" w:color="auto" w:fill="FFFFFF"/>
        </w:rPr>
        <w:t>mente</w:t>
      </w:r>
      <w:r>
        <w:rPr>
          <w:rFonts w:ascii="Tahoma" w:hAnsi="Tahoma" w:cs="Tahoma"/>
          <w:color w:val="111111"/>
          <w:shd w:val="clear" w:color="auto" w:fill="FFFFFF"/>
        </w:rPr>
        <w:t>,</w:t>
      </w:r>
      <w:r w:rsidR="00182A80">
        <w:rPr>
          <w:rFonts w:ascii="Tahoma" w:hAnsi="Tahoma" w:cs="Tahoma"/>
          <w:color w:val="111111"/>
          <w:shd w:val="clear" w:color="auto" w:fill="FFFFFF"/>
        </w:rPr>
        <w:t xml:space="preserve"> en </w:t>
      </w:r>
      <w:r w:rsidR="00182A80">
        <w:rPr>
          <w:rFonts w:ascii="Tahoma" w:hAnsi="Tahoma" w:cs="Tahoma"/>
          <w:color w:val="111111"/>
          <w:shd w:val="clear" w:color="auto" w:fill="FFFFFF"/>
        </w:rPr>
        <w:lastRenderedPageBreak/>
        <w:t xml:space="preserve">realidad la censura del apelante no ataca dicha ratio decidendi </w:t>
      </w:r>
      <w:r w:rsidR="00182A80">
        <w:rPr>
          <w:rFonts w:ascii="Tahoma" w:hAnsi="Tahoma" w:cs="Tahoma"/>
          <w:i/>
          <w:color w:val="111111"/>
          <w:shd w:val="clear" w:color="auto" w:fill="FFFFFF"/>
        </w:rPr>
        <w:t xml:space="preserve">–la petición fuera de tiempo- </w:t>
      </w:r>
      <w:r w:rsidR="00182A80">
        <w:rPr>
          <w:rFonts w:ascii="Tahoma" w:hAnsi="Tahoma" w:cs="Tahoma"/>
          <w:color w:val="111111"/>
          <w:shd w:val="clear" w:color="auto" w:fill="FFFFFF"/>
        </w:rPr>
        <w:t xml:space="preserve">sino el hecho de </w:t>
      </w:r>
      <w:r w:rsidR="002C2975">
        <w:rPr>
          <w:rFonts w:ascii="Tahoma" w:hAnsi="Tahoma" w:cs="Tahoma"/>
          <w:color w:val="111111"/>
          <w:shd w:val="clear" w:color="auto" w:fill="FFFFFF"/>
        </w:rPr>
        <w:t xml:space="preserve">que la jueza se negara a </w:t>
      </w:r>
      <w:r w:rsidR="00182A80">
        <w:rPr>
          <w:rFonts w:ascii="Tahoma" w:hAnsi="Tahoma" w:cs="Tahoma"/>
          <w:color w:val="111111"/>
          <w:shd w:val="clear" w:color="auto" w:fill="FFFFFF"/>
        </w:rPr>
        <w:t>decreta</w:t>
      </w:r>
      <w:r w:rsidR="002C2975">
        <w:rPr>
          <w:rFonts w:ascii="Tahoma" w:hAnsi="Tahoma" w:cs="Tahoma"/>
          <w:color w:val="111111"/>
          <w:shd w:val="clear" w:color="auto" w:fill="FFFFFF"/>
        </w:rPr>
        <w:t>rlas</w:t>
      </w:r>
      <w:r w:rsidR="00182A80">
        <w:rPr>
          <w:rFonts w:ascii="Tahoma" w:hAnsi="Tahoma" w:cs="Tahoma"/>
          <w:color w:val="111111"/>
          <w:shd w:val="clear" w:color="auto" w:fill="FFFFFF"/>
        </w:rPr>
        <w:t xml:space="preserve"> de oficio, a sabiendas de que</w:t>
      </w:r>
      <w:r w:rsidR="00A744BB">
        <w:rPr>
          <w:rFonts w:ascii="Tahoma" w:hAnsi="Tahoma" w:cs="Tahoma"/>
          <w:color w:val="111111"/>
          <w:shd w:val="clear" w:color="auto" w:fill="FFFFFF"/>
        </w:rPr>
        <w:t>,</w:t>
      </w:r>
      <w:r w:rsidR="00182A80">
        <w:rPr>
          <w:rFonts w:ascii="Tahoma" w:hAnsi="Tahoma" w:cs="Tahoma"/>
          <w:color w:val="111111"/>
          <w:shd w:val="clear" w:color="auto" w:fill="FFFFFF"/>
        </w:rPr>
        <w:t xml:space="preserve"> por una parte</w:t>
      </w:r>
      <w:r w:rsidR="00A744BB">
        <w:rPr>
          <w:rFonts w:ascii="Tahoma" w:hAnsi="Tahoma" w:cs="Tahoma"/>
          <w:color w:val="111111"/>
          <w:shd w:val="clear" w:color="auto" w:fill="FFFFFF"/>
        </w:rPr>
        <w:t>,</w:t>
      </w:r>
      <w:r w:rsidR="00182A80">
        <w:rPr>
          <w:rFonts w:ascii="Tahoma" w:hAnsi="Tahoma" w:cs="Tahoma"/>
          <w:color w:val="111111"/>
          <w:shd w:val="clear" w:color="auto" w:fill="FFFFFF"/>
        </w:rPr>
        <w:t xml:space="preserve"> </w:t>
      </w:r>
      <w:r w:rsidR="00A744BB">
        <w:rPr>
          <w:rFonts w:ascii="Tahoma" w:hAnsi="Tahoma" w:cs="Tahoma"/>
          <w:color w:val="111111"/>
          <w:shd w:val="clear" w:color="auto" w:fill="FFFFFF"/>
        </w:rPr>
        <w:t xml:space="preserve">los nombres de los testigos y del médico cuyos testimonios se solicitó obraban en los documentos allegados con la demanda, y, por otra, </w:t>
      </w:r>
      <w:r w:rsidR="00182A80">
        <w:rPr>
          <w:rFonts w:ascii="Tahoma" w:hAnsi="Tahoma" w:cs="Tahoma"/>
          <w:color w:val="111111"/>
          <w:shd w:val="clear" w:color="auto" w:fill="FFFFFF"/>
        </w:rPr>
        <w:t xml:space="preserve">que </w:t>
      </w:r>
      <w:r w:rsidR="00A744BB">
        <w:rPr>
          <w:rFonts w:ascii="Tahoma" w:hAnsi="Tahoma" w:cs="Tahoma"/>
          <w:color w:val="111111"/>
          <w:shd w:val="clear" w:color="auto" w:fill="FFFFFF"/>
        </w:rPr>
        <w:t>la prueba documental solicitada se refería a un hecho sobreviniente. Por esa razón no había lugar a hablar del principio de la eventualidad y la prec</w:t>
      </w:r>
      <w:r w:rsidR="009A2AF2">
        <w:rPr>
          <w:rFonts w:ascii="Tahoma" w:hAnsi="Tahoma" w:cs="Tahoma"/>
          <w:color w:val="111111"/>
          <w:shd w:val="clear" w:color="auto" w:fill="FFFFFF"/>
        </w:rPr>
        <w:t>l</w:t>
      </w:r>
      <w:r w:rsidR="00A744BB">
        <w:rPr>
          <w:rFonts w:ascii="Tahoma" w:hAnsi="Tahoma" w:cs="Tahoma"/>
          <w:color w:val="111111"/>
          <w:shd w:val="clear" w:color="auto" w:fill="FFFFFF"/>
        </w:rPr>
        <w:t xml:space="preserve">usión, como </w:t>
      </w:r>
      <w:r w:rsidR="009A2AF2">
        <w:rPr>
          <w:rFonts w:ascii="Tahoma" w:hAnsi="Tahoma" w:cs="Tahoma"/>
          <w:color w:val="111111"/>
          <w:shd w:val="clear" w:color="auto" w:fill="FFFFFF"/>
        </w:rPr>
        <w:t>lo hizo la Sala mayoritaria</w:t>
      </w:r>
      <w:r w:rsidR="002C2975">
        <w:rPr>
          <w:rFonts w:ascii="Tahoma" w:hAnsi="Tahoma" w:cs="Tahoma"/>
          <w:color w:val="111111"/>
          <w:shd w:val="clear" w:color="auto" w:fill="FFFFFF"/>
        </w:rPr>
        <w:t>,</w:t>
      </w:r>
      <w:r w:rsidR="009A2AF2">
        <w:rPr>
          <w:rFonts w:ascii="Tahoma" w:hAnsi="Tahoma" w:cs="Tahoma"/>
          <w:color w:val="111111"/>
          <w:shd w:val="clear" w:color="auto" w:fill="FFFFFF"/>
        </w:rPr>
        <w:t xml:space="preserve"> sino </w:t>
      </w:r>
      <w:r w:rsidR="002C2975">
        <w:rPr>
          <w:rFonts w:ascii="Tahoma" w:hAnsi="Tahoma" w:cs="Tahoma"/>
          <w:color w:val="111111"/>
          <w:shd w:val="clear" w:color="auto" w:fill="FFFFFF"/>
        </w:rPr>
        <w:t xml:space="preserve">analizar </w:t>
      </w:r>
      <w:r w:rsidR="009A2AF2">
        <w:rPr>
          <w:rFonts w:ascii="Tahoma" w:hAnsi="Tahoma" w:cs="Tahoma"/>
          <w:color w:val="111111"/>
          <w:shd w:val="clear" w:color="auto" w:fill="FFFFFF"/>
        </w:rPr>
        <w:t xml:space="preserve">si la jueza tenía razón o no al negarse a decretar </w:t>
      </w:r>
      <w:r w:rsidR="002C2975">
        <w:rPr>
          <w:rFonts w:ascii="Tahoma" w:hAnsi="Tahoma" w:cs="Tahoma"/>
          <w:color w:val="111111"/>
          <w:shd w:val="clear" w:color="auto" w:fill="FFFFFF"/>
        </w:rPr>
        <w:t xml:space="preserve">como </w:t>
      </w:r>
      <w:r w:rsidR="009A2AF2">
        <w:rPr>
          <w:rFonts w:ascii="Tahoma" w:hAnsi="Tahoma" w:cs="Tahoma"/>
          <w:color w:val="111111"/>
          <w:shd w:val="clear" w:color="auto" w:fill="FFFFFF"/>
        </w:rPr>
        <w:t xml:space="preserve">prueba de oficio </w:t>
      </w:r>
      <w:r w:rsidR="002C2975">
        <w:rPr>
          <w:rFonts w:ascii="Tahoma" w:hAnsi="Tahoma" w:cs="Tahoma"/>
          <w:color w:val="111111"/>
          <w:shd w:val="clear" w:color="auto" w:fill="FFFFFF"/>
        </w:rPr>
        <w:t xml:space="preserve">aquellas </w:t>
      </w:r>
      <w:r w:rsidR="009A2AF2">
        <w:rPr>
          <w:rFonts w:ascii="Tahoma" w:hAnsi="Tahoma" w:cs="Tahoma"/>
          <w:color w:val="111111"/>
          <w:shd w:val="clear" w:color="auto" w:fill="FFFFFF"/>
        </w:rPr>
        <w:t xml:space="preserve">que insinuó el apoderado de la parte demandante. </w:t>
      </w:r>
    </w:p>
    <w:p w:rsidR="002C2975" w:rsidRDefault="002C2975" w:rsidP="002C2975">
      <w:pPr>
        <w:pStyle w:val="Paragraphedeliste"/>
        <w:spacing w:line="276" w:lineRule="auto"/>
        <w:jc w:val="both"/>
        <w:rPr>
          <w:rFonts w:ascii="Tahoma" w:hAnsi="Tahoma" w:cs="Tahoma"/>
          <w:b/>
          <w:color w:val="111111"/>
          <w:shd w:val="clear" w:color="auto" w:fill="FFFFFF"/>
        </w:rPr>
      </w:pPr>
    </w:p>
    <w:p w:rsidR="000A09E5" w:rsidRDefault="002C2975" w:rsidP="000A09E5">
      <w:pPr>
        <w:pStyle w:val="Paragraphedeliste"/>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Por lo tanto, a diferencia de lo que opinan mis compañeros de Sala, </w:t>
      </w:r>
      <w:r w:rsidRPr="002C2975">
        <w:rPr>
          <w:rFonts w:ascii="Tahoma" w:hAnsi="Tahoma" w:cs="Tahoma"/>
          <w:b/>
          <w:color w:val="111111"/>
          <w:shd w:val="clear" w:color="auto" w:fill="FFFFFF"/>
        </w:rPr>
        <w:t>en este asunto si estaba en discusión la facultad-</w:t>
      </w:r>
      <w:r>
        <w:rPr>
          <w:rFonts w:ascii="Tahoma" w:hAnsi="Tahoma" w:cs="Tahoma"/>
          <w:b/>
          <w:color w:val="111111"/>
          <w:shd w:val="clear" w:color="auto" w:fill="FFFFFF"/>
        </w:rPr>
        <w:t xml:space="preserve">deber de la jueza de decretar pruebas de oficio, </w:t>
      </w:r>
      <w:r w:rsidRPr="002C2975">
        <w:rPr>
          <w:rFonts w:ascii="Tahoma" w:hAnsi="Tahoma" w:cs="Tahoma"/>
          <w:color w:val="111111"/>
          <w:shd w:val="clear" w:color="auto" w:fill="FFFFFF"/>
        </w:rPr>
        <w:t xml:space="preserve">toda vez que </w:t>
      </w:r>
      <w:r>
        <w:rPr>
          <w:rFonts w:ascii="Tahoma" w:hAnsi="Tahoma" w:cs="Tahoma"/>
          <w:color w:val="111111"/>
          <w:shd w:val="clear" w:color="auto" w:fill="FFFFFF"/>
        </w:rPr>
        <w:t>el pronunciamiento que ella hizo al respecto en el auto apelado, legitimó al demandante para que censura</w:t>
      </w:r>
      <w:r w:rsidR="000A09E5">
        <w:rPr>
          <w:rFonts w:ascii="Tahoma" w:hAnsi="Tahoma" w:cs="Tahoma"/>
          <w:color w:val="111111"/>
          <w:shd w:val="clear" w:color="auto" w:fill="FFFFFF"/>
        </w:rPr>
        <w:t>ra</w:t>
      </w:r>
      <w:r>
        <w:rPr>
          <w:rFonts w:ascii="Tahoma" w:hAnsi="Tahoma" w:cs="Tahoma"/>
          <w:color w:val="111111"/>
          <w:shd w:val="clear" w:color="auto" w:fill="FFFFFF"/>
        </w:rPr>
        <w:t xml:space="preserve"> dicha negativa</w:t>
      </w:r>
      <w:r w:rsidR="000A09E5">
        <w:rPr>
          <w:rFonts w:ascii="Tahoma" w:hAnsi="Tahoma" w:cs="Tahoma"/>
          <w:color w:val="111111"/>
          <w:shd w:val="clear" w:color="auto" w:fill="FFFFFF"/>
        </w:rPr>
        <w:t xml:space="preserve">, </w:t>
      </w:r>
      <w:r>
        <w:rPr>
          <w:rFonts w:ascii="Tahoma" w:hAnsi="Tahoma" w:cs="Tahoma"/>
          <w:color w:val="111111"/>
          <w:shd w:val="clear" w:color="auto" w:fill="FFFFFF"/>
        </w:rPr>
        <w:t>resulta</w:t>
      </w:r>
      <w:r w:rsidR="000A09E5">
        <w:rPr>
          <w:rFonts w:ascii="Tahoma" w:hAnsi="Tahoma" w:cs="Tahoma"/>
          <w:color w:val="111111"/>
          <w:shd w:val="clear" w:color="auto" w:fill="FFFFFF"/>
        </w:rPr>
        <w:t xml:space="preserve">ndo </w:t>
      </w:r>
      <w:r>
        <w:rPr>
          <w:rFonts w:ascii="Tahoma" w:hAnsi="Tahoma" w:cs="Tahoma"/>
          <w:color w:val="111111"/>
          <w:shd w:val="clear" w:color="auto" w:fill="FFFFFF"/>
        </w:rPr>
        <w:t xml:space="preserve">inane el hecho de que </w:t>
      </w:r>
      <w:r w:rsidR="000A09E5">
        <w:rPr>
          <w:rFonts w:ascii="Tahoma" w:hAnsi="Tahoma" w:cs="Tahoma"/>
          <w:color w:val="111111"/>
          <w:shd w:val="clear" w:color="auto" w:fill="FFFFFF"/>
        </w:rPr>
        <w:t>aquel</w:t>
      </w:r>
      <w:r>
        <w:rPr>
          <w:rFonts w:ascii="Tahoma" w:hAnsi="Tahoma" w:cs="Tahoma"/>
          <w:color w:val="111111"/>
          <w:shd w:val="clear" w:color="auto" w:fill="FFFFFF"/>
        </w:rPr>
        <w:t xml:space="preserve"> no hubiera pedido </w:t>
      </w:r>
      <w:r w:rsidR="000A09E5">
        <w:rPr>
          <w:rFonts w:ascii="Tahoma" w:hAnsi="Tahoma" w:cs="Tahoma"/>
          <w:color w:val="111111"/>
          <w:shd w:val="clear" w:color="auto" w:fill="FFFFFF"/>
        </w:rPr>
        <w:t xml:space="preserve">el decreto de prueba oficiosa, pues, se itera, fue la propia jueza la que dio pie para que se tocara ese tema. Luego entonces, </w:t>
      </w:r>
      <w:r>
        <w:rPr>
          <w:rFonts w:ascii="Tahoma" w:hAnsi="Tahoma" w:cs="Tahoma"/>
          <w:color w:val="111111"/>
          <w:shd w:val="clear" w:color="auto" w:fill="FFFFFF"/>
        </w:rPr>
        <w:t xml:space="preserve">resulta un exabrupto decir que </w:t>
      </w:r>
      <w:r w:rsidR="000A09E5">
        <w:rPr>
          <w:rFonts w:ascii="Tahoma" w:hAnsi="Tahoma" w:cs="Tahoma"/>
          <w:color w:val="111111"/>
          <w:shd w:val="clear" w:color="auto" w:fill="FFFFFF"/>
        </w:rPr>
        <w:t xml:space="preserve">por no haberse solicitado por el </w:t>
      </w:r>
      <w:r>
        <w:rPr>
          <w:rFonts w:ascii="Tahoma" w:hAnsi="Tahoma" w:cs="Tahoma"/>
          <w:color w:val="111111"/>
          <w:shd w:val="clear" w:color="auto" w:fill="FFFFFF"/>
        </w:rPr>
        <w:t xml:space="preserve">demandante </w:t>
      </w:r>
      <w:r w:rsidR="000A09E5">
        <w:rPr>
          <w:rFonts w:ascii="Tahoma" w:hAnsi="Tahoma" w:cs="Tahoma"/>
          <w:color w:val="111111"/>
          <w:shd w:val="clear" w:color="auto" w:fill="FFFFFF"/>
        </w:rPr>
        <w:t xml:space="preserve">el uso de la capacidad oficiosa, dejaba por fuera este tema del objeto de esta apelación. Nada más ilusorio, pues, se itera, fue precisamente ese el objeto de la apelación. </w:t>
      </w:r>
    </w:p>
    <w:p w:rsidR="000A09E5" w:rsidRDefault="000A09E5" w:rsidP="000A09E5">
      <w:pPr>
        <w:pStyle w:val="Paragraphedeliste"/>
        <w:spacing w:line="276" w:lineRule="auto"/>
        <w:jc w:val="both"/>
        <w:rPr>
          <w:rFonts w:ascii="Tahoma" w:hAnsi="Tahoma" w:cs="Tahoma"/>
          <w:color w:val="111111"/>
          <w:shd w:val="clear" w:color="auto" w:fill="FFFFFF"/>
        </w:rPr>
      </w:pPr>
    </w:p>
    <w:p w:rsidR="002F17D6" w:rsidRPr="00BC5C68" w:rsidRDefault="002F17D6" w:rsidP="000A09E5">
      <w:pPr>
        <w:pStyle w:val="Paragraphedeliste"/>
        <w:numPr>
          <w:ilvl w:val="0"/>
          <w:numId w:val="13"/>
        </w:numPr>
        <w:spacing w:line="276" w:lineRule="auto"/>
        <w:jc w:val="both"/>
        <w:rPr>
          <w:rFonts w:ascii="Tahoma" w:hAnsi="Tahoma" w:cs="Tahoma"/>
          <w:b/>
          <w:color w:val="111111"/>
          <w:shd w:val="clear" w:color="auto" w:fill="FFFFFF"/>
        </w:rPr>
      </w:pPr>
      <w:r w:rsidRPr="00BC5C68">
        <w:rPr>
          <w:rFonts w:ascii="Tahoma" w:hAnsi="Tahoma" w:cs="Tahoma"/>
          <w:b/>
          <w:color w:val="111111"/>
          <w:shd w:val="clear" w:color="auto" w:fill="FFFFFF"/>
        </w:rPr>
        <w:t>EL DECRETO DE PRUEBAS DE OFICIO ES UNA FACULTAD-DEBER PARA LOS Y LAS JUZGADORAS.-</w:t>
      </w:r>
      <w:r w:rsidRPr="00BC5C68">
        <w:rPr>
          <w:rFonts w:ascii="Tahoma" w:hAnsi="Tahoma" w:cs="Tahoma"/>
          <w:b/>
          <w:color w:val="111111"/>
          <w:u w:val="single"/>
          <w:shd w:val="clear" w:color="auto" w:fill="FFFFFF"/>
        </w:rPr>
        <w:t xml:space="preserve"> SU OMISIÓN VIOLA DERECHOS FUNDAMENTALES</w:t>
      </w:r>
      <w:r w:rsidRPr="00BC5C68">
        <w:rPr>
          <w:rFonts w:ascii="Tahoma" w:hAnsi="Tahoma" w:cs="Tahoma"/>
          <w:b/>
          <w:color w:val="111111"/>
          <w:shd w:val="clear" w:color="auto" w:fill="FFFFFF"/>
        </w:rPr>
        <w:t xml:space="preserve">: </w:t>
      </w:r>
      <w:r w:rsidR="000A09E5">
        <w:rPr>
          <w:rFonts w:ascii="Tahoma" w:hAnsi="Tahoma" w:cs="Tahoma"/>
          <w:color w:val="111111"/>
          <w:shd w:val="clear" w:color="auto" w:fill="FFFFFF"/>
        </w:rPr>
        <w:t xml:space="preserve">Aclarado cual fue el verdadero motivo de la apelación, conviene precisar </w:t>
      </w:r>
      <w:r w:rsidR="00677787">
        <w:rPr>
          <w:rFonts w:ascii="Tahoma" w:hAnsi="Tahoma" w:cs="Tahoma"/>
          <w:color w:val="111111"/>
          <w:shd w:val="clear" w:color="auto" w:fill="FFFFFF"/>
        </w:rPr>
        <w:t>el alcance de la f</w:t>
      </w:r>
      <w:r w:rsidR="000A09E5">
        <w:rPr>
          <w:rFonts w:ascii="Tahoma" w:hAnsi="Tahoma" w:cs="Tahoma"/>
          <w:color w:val="111111"/>
          <w:shd w:val="clear" w:color="auto" w:fill="FFFFFF"/>
        </w:rPr>
        <w:t xml:space="preserve">acultad oficiosa del jueza o jueza </w:t>
      </w:r>
      <w:r w:rsidR="00677787">
        <w:rPr>
          <w:rFonts w:ascii="Tahoma" w:hAnsi="Tahoma" w:cs="Tahoma"/>
          <w:color w:val="111111"/>
          <w:shd w:val="clear" w:color="auto" w:fill="FFFFFF"/>
        </w:rPr>
        <w:t>laborar para decretar pruebas de oficio</w:t>
      </w:r>
      <w:r w:rsidR="000A09E5">
        <w:rPr>
          <w:rFonts w:ascii="Tahoma" w:hAnsi="Tahoma" w:cs="Tahoma"/>
          <w:color w:val="111111"/>
          <w:shd w:val="clear" w:color="auto" w:fill="FFFFFF"/>
        </w:rPr>
        <w:t xml:space="preserve"> desde el punto de vista constitucional, así: </w:t>
      </w:r>
    </w:p>
    <w:p w:rsidR="002F17D6" w:rsidRDefault="002F17D6" w:rsidP="002F17D6">
      <w:pPr>
        <w:pStyle w:val="Paragraphedeliste"/>
        <w:spacing w:line="276" w:lineRule="auto"/>
        <w:ind w:left="360"/>
        <w:jc w:val="both"/>
        <w:rPr>
          <w:rFonts w:ascii="Tahoma" w:hAnsi="Tahoma" w:cs="Tahoma"/>
          <w:b/>
          <w:color w:val="111111"/>
          <w:shd w:val="clear" w:color="auto" w:fill="FFFFFF"/>
        </w:rPr>
      </w:pPr>
    </w:p>
    <w:p w:rsidR="002F17D6" w:rsidRPr="00814D24" w:rsidRDefault="002F17D6" w:rsidP="002F17D6">
      <w:pPr>
        <w:pStyle w:val="Paragraphedeliste"/>
        <w:numPr>
          <w:ilvl w:val="0"/>
          <w:numId w:val="12"/>
        </w:numPr>
        <w:shd w:val="clear" w:color="auto" w:fill="FFFFFF"/>
        <w:spacing w:line="293" w:lineRule="atLeast"/>
        <w:ind w:right="-700"/>
        <w:jc w:val="both"/>
        <w:textAlignment w:val="baseline"/>
        <w:rPr>
          <w:rFonts w:ascii="Tahoma" w:hAnsi="Tahoma" w:cs="Tahoma"/>
          <w:color w:val="333333"/>
        </w:rPr>
      </w:pPr>
      <w:r w:rsidRPr="00814D24">
        <w:rPr>
          <w:rFonts w:ascii="Tahoma" w:hAnsi="Tahoma" w:cs="Tahoma"/>
          <w:color w:val="333333"/>
        </w:rPr>
        <w:t xml:space="preserve">El artículo 83 del C. de P.L. establece una </w:t>
      </w:r>
      <w:r w:rsidRPr="00814D24">
        <w:rPr>
          <w:rFonts w:ascii="Tahoma" w:hAnsi="Tahoma" w:cs="Tahoma"/>
          <w:b/>
          <w:color w:val="333333"/>
        </w:rPr>
        <w:t xml:space="preserve">facultad-deber </w:t>
      </w:r>
      <w:r w:rsidRPr="00814D24">
        <w:rPr>
          <w:rFonts w:ascii="Tahoma" w:hAnsi="Tahoma" w:cs="Tahoma"/>
          <w:color w:val="333333"/>
        </w:rPr>
        <w:t>del juez o jueza laboral cuando la necesidad de esclarecer los hechos del proceso amerite el decreto de pruebas de oficio. Por lo tanto no es discrecional del juez o jueza decretar pruebas de oficio sino una obligación constitucional.</w:t>
      </w:r>
      <w:r>
        <w:rPr>
          <w:rFonts w:ascii="Tahoma" w:hAnsi="Tahoma" w:cs="Tahoma"/>
          <w:color w:val="333333"/>
        </w:rPr>
        <w:t xml:space="preserve"> Precisamente para acabar esta discusión de si el decreto de pruebas de oficio es discrecional, el nuevo Código General del Proceso lo estableció como una obligación en el artículo 169.</w:t>
      </w:r>
    </w:p>
    <w:p w:rsidR="002F17D6" w:rsidRDefault="002F17D6" w:rsidP="002F17D6">
      <w:pPr>
        <w:pStyle w:val="Paragraphedeliste"/>
        <w:numPr>
          <w:ilvl w:val="0"/>
          <w:numId w:val="12"/>
        </w:numPr>
        <w:shd w:val="clear" w:color="auto" w:fill="FFFFFF"/>
        <w:spacing w:line="293" w:lineRule="atLeast"/>
        <w:ind w:right="-700"/>
        <w:jc w:val="both"/>
        <w:textAlignment w:val="baseline"/>
        <w:rPr>
          <w:rFonts w:ascii="Tahoma" w:hAnsi="Tahoma" w:cs="Tahoma"/>
          <w:color w:val="333333"/>
        </w:rPr>
      </w:pPr>
      <w:r>
        <w:rPr>
          <w:rFonts w:ascii="Tahoma" w:hAnsi="Tahoma" w:cs="Tahoma"/>
          <w:color w:val="333333"/>
        </w:rPr>
        <w:t>E</w:t>
      </w:r>
      <w:r w:rsidRPr="00AB2BD5">
        <w:rPr>
          <w:rFonts w:ascii="Tahoma" w:hAnsi="Tahoma" w:cs="Tahoma"/>
          <w:color w:val="333333"/>
        </w:rPr>
        <w:t xml:space="preserve">l </w:t>
      </w:r>
      <w:r>
        <w:rPr>
          <w:rFonts w:ascii="Tahoma" w:hAnsi="Tahoma" w:cs="Tahoma"/>
          <w:color w:val="333333"/>
        </w:rPr>
        <w:t>artículo 29 de la Constitución</w:t>
      </w:r>
      <w:r w:rsidRPr="00AB2BD5">
        <w:rPr>
          <w:rFonts w:ascii="Tahoma" w:hAnsi="Tahoma" w:cs="Tahoma"/>
          <w:color w:val="333333"/>
        </w:rPr>
        <w:t xml:space="preserve"> establece que es un derecho de las partes, </w:t>
      </w:r>
      <w:r w:rsidRPr="00814D24">
        <w:rPr>
          <w:rFonts w:ascii="Tahoma" w:hAnsi="Tahoma" w:cs="Tahoma"/>
          <w:color w:val="333333"/>
        </w:rPr>
        <w:t>como algo consustancial al</w:t>
      </w:r>
      <w:r w:rsidRPr="00AB2BD5">
        <w:rPr>
          <w:rFonts w:ascii="Tahoma" w:hAnsi="Tahoma" w:cs="Tahoma"/>
          <w:b/>
          <w:i/>
          <w:color w:val="000000"/>
          <w:bdr w:val="none" w:sz="0" w:space="0" w:color="auto" w:frame="1"/>
        </w:rPr>
        <w:t xml:space="preserve"> derecho de defensa</w:t>
      </w:r>
      <w:r w:rsidRPr="00AB2BD5">
        <w:rPr>
          <w:rFonts w:ascii="Tahoma" w:hAnsi="Tahoma" w:cs="Tahoma"/>
          <w:color w:val="333333"/>
        </w:rPr>
        <w:t xml:space="preserve">, </w:t>
      </w:r>
      <w:r w:rsidRPr="000A7919">
        <w:rPr>
          <w:rFonts w:ascii="Tahoma" w:hAnsi="Tahoma" w:cs="Tahoma"/>
          <w:b/>
          <w:color w:val="333333"/>
        </w:rPr>
        <w:t xml:space="preserve">el que </w:t>
      </w:r>
      <w:r w:rsidRPr="000A7919">
        <w:rPr>
          <w:b/>
          <w:i/>
          <w:color w:val="000000"/>
          <w:bdr w:val="none" w:sz="0" w:space="0" w:color="auto" w:frame="1"/>
        </w:rPr>
        <w:t>de oficio se practiquen las pruebas que resulten necesarias para asegurar el principio de realización y efectividad de los derechos</w:t>
      </w:r>
      <w:r w:rsidRPr="00AB2BD5">
        <w:rPr>
          <w:color w:val="000000"/>
          <w:bdr w:val="none" w:sz="0" w:space="0" w:color="auto" w:frame="1"/>
        </w:rPr>
        <w:t xml:space="preserve"> </w:t>
      </w:r>
      <w:r w:rsidRPr="00AB2BD5">
        <w:rPr>
          <w:rFonts w:ascii="Tahoma" w:hAnsi="Tahoma" w:cs="Tahoma"/>
          <w:color w:val="000000"/>
          <w:bdr w:val="none" w:sz="0" w:space="0" w:color="auto" w:frame="1"/>
        </w:rPr>
        <w:t>de acuerdo a los arts. 2 y 228 de la Carta</w:t>
      </w:r>
      <w:r w:rsidRPr="00AB2BD5">
        <w:rPr>
          <w:rFonts w:ascii="Tahoma" w:hAnsi="Tahoma" w:cs="Tahoma"/>
          <w:color w:val="333333"/>
        </w:rPr>
        <w:t>, tal como lo pregonó la Corte Constitucional en la citada Sentencia C-1270 de 2000.</w:t>
      </w:r>
    </w:p>
    <w:p w:rsidR="002F17D6" w:rsidRDefault="002F17D6" w:rsidP="002F17D6">
      <w:pPr>
        <w:pStyle w:val="Paragraphedeliste"/>
        <w:numPr>
          <w:ilvl w:val="0"/>
          <w:numId w:val="12"/>
        </w:numPr>
        <w:shd w:val="clear" w:color="auto" w:fill="FFFFFF"/>
        <w:spacing w:line="293" w:lineRule="atLeast"/>
        <w:ind w:right="-700"/>
        <w:jc w:val="both"/>
        <w:textAlignment w:val="baseline"/>
        <w:rPr>
          <w:rFonts w:ascii="Tahoma" w:hAnsi="Tahoma" w:cs="Tahoma"/>
          <w:color w:val="333333"/>
        </w:rPr>
      </w:pPr>
      <w:r w:rsidRPr="00593FDD">
        <w:rPr>
          <w:rFonts w:ascii="Tahoma" w:hAnsi="Tahoma" w:cs="Tahoma"/>
          <w:color w:val="333333"/>
        </w:rPr>
        <w:t>La prueba que se decreta de oficio no se decreta a favor de ninguna de las partes sino en beneficio del proceso, y por esa misma razón no cercena a las partes la posibilidad de contradecirla, tal como lo dijo la Corte Constitucional en la Sentencia C-159 de 2007 al estudiar la constitucionalidad del artículo 180 del C de PC.</w:t>
      </w:r>
    </w:p>
    <w:p w:rsidR="002F17D6" w:rsidRPr="00593FDD" w:rsidRDefault="002F17D6" w:rsidP="002F17D6">
      <w:pPr>
        <w:pStyle w:val="Paragraphedeliste"/>
        <w:numPr>
          <w:ilvl w:val="0"/>
          <w:numId w:val="12"/>
        </w:numPr>
        <w:shd w:val="clear" w:color="auto" w:fill="FFFFFF"/>
        <w:spacing w:line="293" w:lineRule="atLeast"/>
        <w:ind w:right="-700"/>
        <w:jc w:val="both"/>
        <w:textAlignment w:val="baseline"/>
        <w:rPr>
          <w:rFonts w:ascii="Tahoma" w:hAnsi="Tahoma" w:cs="Tahoma"/>
          <w:color w:val="333333"/>
        </w:rPr>
      </w:pPr>
      <w:r w:rsidRPr="00593FDD">
        <w:rPr>
          <w:rFonts w:ascii="Tahoma" w:hAnsi="Tahoma" w:cs="Tahoma"/>
          <w:color w:val="333333"/>
        </w:rPr>
        <w:t>El decreto oficioso de pruebas no depende de la actividad de las partes, ni pretende subsanar</w:t>
      </w:r>
      <w:r>
        <w:rPr>
          <w:rFonts w:ascii="Tahoma" w:hAnsi="Tahoma" w:cs="Tahoma"/>
          <w:color w:val="333333"/>
        </w:rPr>
        <w:t xml:space="preserve"> la negligencia de una de ellas</w:t>
      </w:r>
      <w:r w:rsidRPr="00593FDD">
        <w:rPr>
          <w:rFonts w:ascii="Tahoma" w:hAnsi="Tahoma" w:cs="Tahoma"/>
          <w:color w:val="333333"/>
        </w:rPr>
        <w:t xml:space="preserve">. Las pruebas de oficio no son ni un premio ni una sanción para ninguna de las partes; son un instrumento para hacer efectivo varios principios y derechos constitucionales, entre otros, el de hacer prevalecer lo sustancial sobre lo meramente formal, el del respeto a la dignidad humana y el de acceso a la administración de justicia. </w:t>
      </w:r>
    </w:p>
    <w:p w:rsidR="002F17D6" w:rsidRPr="009F1AA5" w:rsidRDefault="002F17D6" w:rsidP="002F17D6">
      <w:pPr>
        <w:shd w:val="clear" w:color="auto" w:fill="FFFFFF"/>
        <w:spacing w:line="293" w:lineRule="atLeast"/>
        <w:ind w:left="360" w:right="-700"/>
        <w:jc w:val="both"/>
        <w:textAlignment w:val="baseline"/>
        <w:rPr>
          <w:rFonts w:ascii="Tahoma" w:hAnsi="Tahoma" w:cs="Tahoma"/>
          <w:color w:val="333333"/>
        </w:rPr>
      </w:pPr>
    </w:p>
    <w:p w:rsidR="002F17D6" w:rsidRDefault="002F17D6" w:rsidP="002F17D6">
      <w:pPr>
        <w:spacing w:line="276" w:lineRule="auto"/>
        <w:jc w:val="both"/>
        <w:rPr>
          <w:rFonts w:ascii="Tahoma" w:hAnsi="Tahoma" w:cs="Tahoma"/>
          <w:color w:val="111111"/>
          <w:shd w:val="clear" w:color="auto" w:fill="FFFFFF"/>
        </w:rPr>
      </w:pPr>
    </w:p>
    <w:p w:rsidR="002F17D6" w:rsidRDefault="000A09E5" w:rsidP="000A09E5">
      <w:pPr>
        <w:spacing w:line="276" w:lineRule="auto"/>
        <w:ind w:left="708"/>
        <w:jc w:val="both"/>
        <w:rPr>
          <w:rFonts w:ascii="Tahoma" w:hAnsi="Tahoma" w:cs="Tahoma"/>
          <w:color w:val="111111"/>
          <w:shd w:val="clear" w:color="auto" w:fill="FFFFFF"/>
        </w:rPr>
      </w:pPr>
      <w:r>
        <w:rPr>
          <w:rFonts w:ascii="Tahoma" w:hAnsi="Tahoma" w:cs="Tahoma"/>
          <w:color w:val="111111"/>
          <w:shd w:val="clear" w:color="auto" w:fill="FFFFFF"/>
        </w:rPr>
        <w:t>Como consecuencia de lo anterior, c</w:t>
      </w:r>
      <w:r w:rsidR="002F17D6">
        <w:rPr>
          <w:rFonts w:ascii="Tahoma" w:hAnsi="Tahoma" w:cs="Tahoma"/>
          <w:color w:val="111111"/>
          <w:shd w:val="clear" w:color="auto" w:fill="FFFFFF"/>
        </w:rPr>
        <w:t xml:space="preserve">onsidero que la </w:t>
      </w:r>
      <w:r w:rsidR="002F17D6" w:rsidRPr="00E4010D">
        <w:rPr>
          <w:rFonts w:ascii="Tahoma" w:hAnsi="Tahoma" w:cs="Tahoma"/>
          <w:b/>
          <w:color w:val="111111"/>
          <w:shd w:val="clear" w:color="auto" w:fill="FFFFFF"/>
        </w:rPr>
        <w:t xml:space="preserve">omisión </w:t>
      </w:r>
      <w:r w:rsidR="002F17D6">
        <w:rPr>
          <w:rFonts w:ascii="Tahoma" w:hAnsi="Tahoma" w:cs="Tahoma"/>
          <w:b/>
          <w:color w:val="111111"/>
          <w:shd w:val="clear" w:color="auto" w:fill="FFFFFF"/>
        </w:rPr>
        <w:t xml:space="preserve">en el decreto de pruebas de oficio, </w:t>
      </w:r>
      <w:r w:rsidR="002F17D6" w:rsidRPr="00E4010D">
        <w:rPr>
          <w:rFonts w:ascii="Tahoma" w:hAnsi="Tahoma" w:cs="Tahoma"/>
          <w:b/>
          <w:color w:val="111111"/>
          <w:shd w:val="clear" w:color="auto" w:fill="FFFFFF"/>
        </w:rPr>
        <w:t>viola varios derechos fundamentales</w:t>
      </w:r>
      <w:r w:rsidR="002F17D6">
        <w:rPr>
          <w:rFonts w:ascii="Tahoma" w:hAnsi="Tahoma" w:cs="Tahoma"/>
          <w:color w:val="111111"/>
          <w:shd w:val="clear" w:color="auto" w:fill="FFFFFF"/>
        </w:rPr>
        <w:t xml:space="preserve"> a saber: a) </w:t>
      </w:r>
      <w:r w:rsidR="002F17D6" w:rsidRPr="00E4010D">
        <w:rPr>
          <w:rFonts w:ascii="Tahoma" w:hAnsi="Tahoma" w:cs="Tahoma"/>
          <w:b/>
          <w:color w:val="111111"/>
          <w:shd w:val="clear" w:color="auto" w:fill="FFFFFF"/>
        </w:rPr>
        <w:t>el debido proceso</w:t>
      </w:r>
      <w:r w:rsidR="002F17D6">
        <w:rPr>
          <w:rFonts w:ascii="Tahoma" w:hAnsi="Tahoma" w:cs="Tahoma"/>
          <w:b/>
          <w:color w:val="111111"/>
          <w:shd w:val="clear" w:color="auto" w:fill="FFFFFF"/>
        </w:rPr>
        <w:t xml:space="preserve"> </w:t>
      </w:r>
      <w:r w:rsidR="002F17D6" w:rsidRPr="00E4010D">
        <w:rPr>
          <w:rFonts w:ascii="Tahoma" w:hAnsi="Tahoma" w:cs="Tahoma"/>
          <w:b/>
          <w:color w:val="111111"/>
          <w:shd w:val="clear" w:color="auto" w:fill="FFFFFF"/>
        </w:rPr>
        <w:t>y el derecho de defensa</w:t>
      </w:r>
      <w:r w:rsidR="002F17D6">
        <w:rPr>
          <w:rFonts w:ascii="Tahoma" w:hAnsi="Tahoma" w:cs="Tahoma"/>
          <w:color w:val="111111"/>
          <w:shd w:val="clear" w:color="auto" w:fill="FFFFFF"/>
        </w:rPr>
        <w:t xml:space="preserve"> en tanto el decreto de pruebas de oficio, de conformidad con el artículo 29 de la Constitución Política, es consustancial al derecho de defensa para asegurar el principio de realización y efectividad de los derechos; b) </w:t>
      </w:r>
      <w:r w:rsidR="002F17D6" w:rsidRPr="00E4010D">
        <w:rPr>
          <w:rFonts w:ascii="Tahoma" w:hAnsi="Tahoma" w:cs="Tahoma"/>
          <w:b/>
          <w:color w:val="111111"/>
          <w:shd w:val="clear" w:color="auto" w:fill="FFFFFF"/>
        </w:rPr>
        <w:t xml:space="preserve">el </w:t>
      </w:r>
      <w:r w:rsidR="002F17D6" w:rsidRPr="00E4010D">
        <w:rPr>
          <w:rFonts w:ascii="Tahoma" w:hAnsi="Tahoma" w:cs="Tahoma"/>
          <w:b/>
          <w:color w:val="111111"/>
          <w:shd w:val="clear" w:color="auto" w:fill="FFFFFF"/>
        </w:rPr>
        <w:lastRenderedPageBreak/>
        <w:t>derecho a la igualdad y a la no discriminación</w:t>
      </w:r>
      <w:r w:rsidR="002F17D6">
        <w:rPr>
          <w:rFonts w:ascii="Tahoma" w:hAnsi="Tahoma" w:cs="Tahoma"/>
          <w:color w:val="111111"/>
          <w:shd w:val="clear" w:color="auto" w:fill="FFFFFF"/>
        </w:rPr>
        <w:t xml:space="preserve"> (art. 13 C.P.), porque al ignorarse el contexto social de una persona que por sus características pertenece a un grupo vulnerable de la población como son los discapacitados </w:t>
      </w:r>
      <w:r w:rsidR="002F17D6">
        <w:rPr>
          <w:rFonts w:ascii="Tahoma" w:hAnsi="Tahoma" w:cs="Tahoma"/>
          <w:i/>
          <w:color w:val="111111"/>
          <w:shd w:val="clear" w:color="auto" w:fill="FFFFFF"/>
        </w:rPr>
        <w:t>–</w:t>
      </w:r>
      <w:r w:rsidR="002F17D6" w:rsidRPr="00BC5C68">
        <w:rPr>
          <w:rFonts w:ascii="Tahoma" w:hAnsi="Tahoma" w:cs="Tahoma"/>
          <w:b/>
          <w:i/>
          <w:color w:val="111111"/>
          <w:u w:val="single"/>
          <w:shd w:val="clear" w:color="auto" w:fill="FFFFFF"/>
        </w:rPr>
        <w:t>grupo dentro del cual está el demandante</w:t>
      </w:r>
      <w:r w:rsidR="002F17D6">
        <w:rPr>
          <w:rFonts w:ascii="Tahoma" w:hAnsi="Tahoma" w:cs="Tahoma"/>
          <w:i/>
          <w:color w:val="111111"/>
          <w:shd w:val="clear" w:color="auto" w:fill="FFFFFF"/>
        </w:rPr>
        <w:t>-</w:t>
      </w:r>
      <w:r w:rsidR="002F17D6">
        <w:rPr>
          <w:rFonts w:ascii="Tahoma" w:hAnsi="Tahoma" w:cs="Tahoma"/>
          <w:color w:val="111111"/>
          <w:shd w:val="clear" w:color="auto" w:fill="FFFFFF"/>
        </w:rPr>
        <w:t>, se</w:t>
      </w:r>
      <w:r w:rsidR="00BC5C68">
        <w:rPr>
          <w:rFonts w:ascii="Tahoma" w:hAnsi="Tahoma" w:cs="Tahoma"/>
          <w:color w:val="111111"/>
          <w:shd w:val="clear" w:color="auto" w:fill="FFFFFF"/>
        </w:rPr>
        <w:t xml:space="preserve"> lo pone en desventaja frente </w:t>
      </w:r>
      <w:r w:rsidR="002F17D6">
        <w:rPr>
          <w:rFonts w:ascii="Tahoma" w:hAnsi="Tahoma" w:cs="Tahoma"/>
          <w:color w:val="111111"/>
          <w:shd w:val="clear" w:color="auto" w:fill="FFFFFF"/>
        </w:rPr>
        <w:t>a su contraparte</w:t>
      </w:r>
      <w:r w:rsidR="00BC5C68">
        <w:rPr>
          <w:rFonts w:ascii="Tahoma" w:hAnsi="Tahoma" w:cs="Tahoma"/>
          <w:color w:val="111111"/>
          <w:shd w:val="clear" w:color="auto" w:fill="FFFFFF"/>
        </w:rPr>
        <w:t xml:space="preserve"> que es una entidad de carácter pública</w:t>
      </w:r>
      <w:r w:rsidR="002F17D6">
        <w:rPr>
          <w:rFonts w:ascii="Tahoma" w:hAnsi="Tahoma" w:cs="Tahoma"/>
          <w:color w:val="111111"/>
          <w:shd w:val="clear" w:color="auto" w:fill="FFFFFF"/>
        </w:rPr>
        <w:t xml:space="preserve">; c) </w:t>
      </w:r>
      <w:r w:rsidR="002F17D6" w:rsidRPr="00E4010D">
        <w:rPr>
          <w:rFonts w:ascii="Tahoma" w:hAnsi="Tahoma" w:cs="Tahoma"/>
          <w:b/>
          <w:color w:val="111111"/>
          <w:shd w:val="clear" w:color="auto" w:fill="FFFFFF"/>
        </w:rPr>
        <w:t>el derecho de acceso a la administración de justicia</w:t>
      </w:r>
      <w:r w:rsidR="002F17D6">
        <w:rPr>
          <w:rFonts w:ascii="Tahoma" w:hAnsi="Tahoma" w:cs="Tahoma"/>
          <w:color w:val="111111"/>
          <w:shd w:val="clear" w:color="auto" w:fill="FFFFFF"/>
        </w:rPr>
        <w:t xml:space="preserve"> porque quien acude a la rama judicial busca la realización material y efectiva de sus derechos y no un pronunciamiento meramente formal; d) </w:t>
      </w:r>
      <w:r w:rsidR="002F17D6" w:rsidRPr="00E4010D">
        <w:rPr>
          <w:rFonts w:ascii="Tahoma" w:hAnsi="Tahoma" w:cs="Tahoma"/>
          <w:b/>
          <w:color w:val="111111"/>
          <w:shd w:val="clear" w:color="auto" w:fill="FFFFFF"/>
        </w:rPr>
        <w:t xml:space="preserve">el derecho a la prevalencia de lo sustancial sobre lo material </w:t>
      </w:r>
      <w:r w:rsidR="002F17D6">
        <w:rPr>
          <w:rFonts w:ascii="Tahoma" w:hAnsi="Tahoma" w:cs="Tahoma"/>
          <w:color w:val="111111"/>
          <w:shd w:val="clear" w:color="auto" w:fill="FFFFFF"/>
        </w:rPr>
        <w:t>porque al motivarse la providencia ignorando la realidad del asunto, la ratio decidendi se edifica sobre argumentos simplemente formales, violando el artículo 228 de la Constitución.</w:t>
      </w:r>
    </w:p>
    <w:p w:rsidR="00F46CE8" w:rsidRDefault="00F46CE8" w:rsidP="000A09E5">
      <w:pPr>
        <w:spacing w:line="276" w:lineRule="auto"/>
        <w:ind w:left="708"/>
        <w:jc w:val="both"/>
        <w:rPr>
          <w:rFonts w:ascii="Tahoma" w:hAnsi="Tahoma" w:cs="Tahoma"/>
          <w:color w:val="111111"/>
          <w:shd w:val="clear" w:color="auto" w:fill="FFFFFF"/>
        </w:rPr>
      </w:pPr>
    </w:p>
    <w:p w:rsidR="001E016D" w:rsidRPr="001E016D" w:rsidRDefault="00F46CE8" w:rsidP="00F46CE8">
      <w:pPr>
        <w:pStyle w:val="Paragraphedeliste"/>
        <w:numPr>
          <w:ilvl w:val="0"/>
          <w:numId w:val="13"/>
        </w:numPr>
        <w:spacing w:line="276" w:lineRule="auto"/>
        <w:jc w:val="both"/>
        <w:rPr>
          <w:rFonts w:ascii="Tahoma" w:hAnsi="Tahoma" w:cs="Tahoma"/>
          <w:b/>
          <w:color w:val="111111"/>
          <w:shd w:val="clear" w:color="auto" w:fill="FFFFFF"/>
        </w:rPr>
      </w:pPr>
      <w:r>
        <w:rPr>
          <w:rFonts w:ascii="Tahoma" w:hAnsi="Tahoma" w:cs="Tahoma"/>
          <w:b/>
          <w:color w:val="111111"/>
          <w:shd w:val="clear" w:color="auto" w:fill="FFFFFF"/>
        </w:rPr>
        <w:t xml:space="preserve">EL PRESENTE CASO AMERITA EL DECRETO DE PRUEBAS OFICIOSAS: </w:t>
      </w:r>
      <w:r w:rsidR="001E016D">
        <w:rPr>
          <w:rFonts w:ascii="Tahoma" w:hAnsi="Tahoma" w:cs="Tahoma"/>
          <w:color w:val="111111"/>
          <w:shd w:val="clear" w:color="auto" w:fill="FFFFFF"/>
        </w:rPr>
        <w:t xml:space="preserve">A pesar de que la demanda no es un modelo a seguir por cuanto presenta varias imprecisiones, </w:t>
      </w:r>
      <w:r>
        <w:rPr>
          <w:rFonts w:ascii="Tahoma" w:hAnsi="Tahoma" w:cs="Tahoma"/>
          <w:color w:val="111111"/>
          <w:shd w:val="clear" w:color="auto" w:fill="FFFFFF"/>
        </w:rPr>
        <w:t xml:space="preserve">del contenido de </w:t>
      </w:r>
      <w:r w:rsidR="001E016D">
        <w:rPr>
          <w:rFonts w:ascii="Tahoma" w:hAnsi="Tahoma" w:cs="Tahoma"/>
          <w:color w:val="111111"/>
          <w:shd w:val="clear" w:color="auto" w:fill="FFFFFF"/>
        </w:rPr>
        <w:t>los hechos y las pretensiones</w:t>
      </w:r>
      <w:r>
        <w:rPr>
          <w:rFonts w:ascii="Tahoma" w:hAnsi="Tahoma" w:cs="Tahoma"/>
          <w:color w:val="111111"/>
          <w:shd w:val="clear" w:color="auto" w:fill="FFFFFF"/>
        </w:rPr>
        <w:t xml:space="preserve"> se infiere que lo que pretende el demandante es que se cambie la fecha de estructuración de la invalidez para una época anterior a la que determinó el grupo de médicos de COLPENSIONES, </w:t>
      </w:r>
      <w:r w:rsidR="001E016D">
        <w:rPr>
          <w:rFonts w:ascii="Tahoma" w:hAnsi="Tahoma" w:cs="Tahoma"/>
          <w:color w:val="111111"/>
          <w:shd w:val="clear" w:color="auto" w:fill="FFFFFF"/>
        </w:rPr>
        <w:t>específicamente para una data anterior a la muerte del padre del actor, a efectos de recibir la deprecada pensión de sobrevivientes.</w:t>
      </w:r>
    </w:p>
    <w:p w:rsidR="001E016D" w:rsidRPr="001E016D" w:rsidRDefault="001E016D" w:rsidP="001E016D">
      <w:pPr>
        <w:pStyle w:val="Paragraphedeliste"/>
        <w:spacing w:line="276" w:lineRule="auto"/>
        <w:jc w:val="both"/>
        <w:rPr>
          <w:rFonts w:ascii="Tahoma" w:hAnsi="Tahoma" w:cs="Tahoma"/>
          <w:b/>
          <w:color w:val="111111"/>
          <w:shd w:val="clear" w:color="auto" w:fill="FFFFFF"/>
        </w:rPr>
      </w:pPr>
    </w:p>
    <w:p w:rsidR="001E016D" w:rsidRDefault="001E016D" w:rsidP="001E016D">
      <w:pPr>
        <w:pStyle w:val="Paragraphedeliste"/>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En consecuencia se torna indispensable establecer la condición de salud del demandante para la fecha de la muerte del causante y ello amerita no solo la recepción de los testimonios de las personas que aparecen relacionadas en la sentencia de interdicción, sino también de una </w:t>
      </w:r>
      <w:r w:rsidRPr="001E016D">
        <w:rPr>
          <w:rFonts w:ascii="Tahoma" w:hAnsi="Tahoma" w:cs="Tahoma"/>
          <w:b/>
          <w:color w:val="111111"/>
          <w:shd w:val="clear" w:color="auto" w:fill="FFFFFF"/>
        </w:rPr>
        <w:t>prueba pericial</w:t>
      </w:r>
      <w:r>
        <w:rPr>
          <w:rFonts w:ascii="Tahoma" w:hAnsi="Tahoma" w:cs="Tahoma"/>
          <w:b/>
          <w:color w:val="111111"/>
          <w:shd w:val="clear" w:color="auto" w:fill="FFFFFF"/>
        </w:rPr>
        <w:t>, específicamente el dictamen de la Junta Regional o Nacional de Invalidez</w:t>
      </w:r>
      <w:r>
        <w:rPr>
          <w:rFonts w:ascii="Tahoma" w:hAnsi="Tahoma" w:cs="Tahoma"/>
          <w:color w:val="111111"/>
          <w:shd w:val="clear" w:color="auto" w:fill="FFFFFF"/>
        </w:rPr>
        <w:t xml:space="preserve"> a efectos de que establezca si la fecha de estructuración de la pérdida de capacidad laboral del demandante corresponde a la fijada por los médicos de COLPENSIONES o a otra.</w:t>
      </w:r>
      <w:r w:rsidR="0029535C">
        <w:rPr>
          <w:rFonts w:ascii="Tahoma" w:hAnsi="Tahoma" w:cs="Tahoma"/>
          <w:color w:val="111111"/>
          <w:shd w:val="clear" w:color="auto" w:fill="FFFFFF"/>
        </w:rPr>
        <w:t xml:space="preserve"> Con relación a la prueba documental solicitada, también debió decretarse de oficio por cuanto el demandante afirmó que se trata de un hecho sobreviniente. </w:t>
      </w:r>
    </w:p>
    <w:p w:rsidR="001E016D" w:rsidRDefault="001E016D" w:rsidP="001E016D">
      <w:pPr>
        <w:pStyle w:val="Paragraphedeliste"/>
        <w:spacing w:line="276" w:lineRule="auto"/>
        <w:jc w:val="both"/>
        <w:rPr>
          <w:rFonts w:ascii="Tahoma" w:hAnsi="Tahoma" w:cs="Tahoma"/>
          <w:color w:val="111111"/>
          <w:shd w:val="clear" w:color="auto" w:fill="FFFFFF"/>
        </w:rPr>
      </w:pPr>
    </w:p>
    <w:p w:rsidR="001E016D" w:rsidRDefault="001E016D" w:rsidP="001E016D">
      <w:pPr>
        <w:pStyle w:val="Paragraphedeliste"/>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Sobra decir, que </w:t>
      </w:r>
      <w:r w:rsidRPr="001E016D">
        <w:rPr>
          <w:rFonts w:ascii="Tahoma" w:hAnsi="Tahoma" w:cs="Tahoma"/>
          <w:b/>
          <w:color w:val="111111"/>
          <w:shd w:val="clear" w:color="auto" w:fill="FFFFFF"/>
        </w:rPr>
        <w:t xml:space="preserve">el decreto oficioso de dichas pruebas se torna obligatorio a sabiendas de que estamos ante una persona discapacitada especialmente protegida por la Constitución </w:t>
      </w:r>
      <w:proofErr w:type="spellStart"/>
      <w:r w:rsidRPr="001E016D">
        <w:rPr>
          <w:rFonts w:ascii="Tahoma" w:hAnsi="Tahoma" w:cs="Tahoma"/>
          <w:b/>
          <w:color w:val="111111"/>
          <w:shd w:val="clear" w:color="auto" w:fill="FFFFFF"/>
        </w:rPr>
        <w:t>Pol´ñitica</w:t>
      </w:r>
      <w:proofErr w:type="spellEnd"/>
      <w:r w:rsidRPr="001E016D">
        <w:rPr>
          <w:rFonts w:ascii="Tahoma" w:hAnsi="Tahoma" w:cs="Tahoma"/>
          <w:b/>
          <w:color w:val="111111"/>
          <w:shd w:val="clear" w:color="auto" w:fill="FFFFFF"/>
        </w:rPr>
        <w:t xml:space="preserve"> y Tratados </w:t>
      </w:r>
      <w:proofErr w:type="spellStart"/>
      <w:r w:rsidRPr="001E016D">
        <w:rPr>
          <w:rFonts w:ascii="Tahoma" w:hAnsi="Tahoma" w:cs="Tahoma"/>
          <w:b/>
          <w:color w:val="111111"/>
          <w:shd w:val="clear" w:color="auto" w:fill="FFFFFF"/>
        </w:rPr>
        <w:t>Internacionasles</w:t>
      </w:r>
      <w:proofErr w:type="spellEnd"/>
      <w:r w:rsidRPr="001E016D">
        <w:rPr>
          <w:rFonts w:ascii="Tahoma" w:hAnsi="Tahoma" w:cs="Tahoma"/>
          <w:b/>
          <w:color w:val="111111"/>
          <w:shd w:val="clear" w:color="auto" w:fill="FFFFFF"/>
        </w:rPr>
        <w:t xml:space="preserve"> </w:t>
      </w:r>
      <w:proofErr w:type="spellStart"/>
      <w:r w:rsidRPr="001E016D">
        <w:rPr>
          <w:rFonts w:ascii="Tahoma" w:hAnsi="Tahoma" w:cs="Tahoma"/>
          <w:b/>
          <w:color w:val="111111"/>
          <w:shd w:val="clear" w:color="auto" w:fill="FFFFFF"/>
        </w:rPr>
        <w:t>susctitos</w:t>
      </w:r>
      <w:proofErr w:type="spellEnd"/>
      <w:r w:rsidRPr="001E016D">
        <w:rPr>
          <w:rFonts w:ascii="Tahoma" w:hAnsi="Tahoma" w:cs="Tahoma"/>
          <w:b/>
          <w:color w:val="111111"/>
          <w:shd w:val="clear" w:color="auto" w:fill="FFFFFF"/>
        </w:rPr>
        <w:t xml:space="preserve"> por Colombia.</w:t>
      </w:r>
      <w:r>
        <w:rPr>
          <w:rFonts w:ascii="Tahoma" w:hAnsi="Tahoma" w:cs="Tahoma"/>
          <w:color w:val="111111"/>
          <w:shd w:val="clear" w:color="auto" w:fill="FFFFFF"/>
        </w:rPr>
        <w:t xml:space="preserve"> </w:t>
      </w:r>
    </w:p>
    <w:p w:rsidR="001E016D" w:rsidRDefault="001E016D" w:rsidP="001E016D">
      <w:pPr>
        <w:pStyle w:val="Paragraphedeliste"/>
        <w:spacing w:line="276" w:lineRule="auto"/>
        <w:jc w:val="both"/>
        <w:rPr>
          <w:rFonts w:ascii="Tahoma" w:hAnsi="Tahoma" w:cs="Tahoma"/>
          <w:color w:val="111111"/>
          <w:shd w:val="clear" w:color="auto" w:fill="FFFFFF"/>
        </w:rPr>
      </w:pPr>
    </w:p>
    <w:p w:rsidR="00882AF2" w:rsidRDefault="001E016D" w:rsidP="0029535C">
      <w:pPr>
        <w:pStyle w:val="Paragraphedeliste"/>
        <w:spacing w:line="276" w:lineRule="auto"/>
        <w:jc w:val="both"/>
        <w:rPr>
          <w:rFonts w:ascii="Tahoma" w:hAnsi="Tahoma" w:cs="Tahoma"/>
          <w:color w:val="111111"/>
          <w:shd w:val="clear" w:color="auto" w:fill="FFFFFF"/>
        </w:rPr>
      </w:pPr>
      <w:r>
        <w:rPr>
          <w:rFonts w:ascii="Tahoma" w:hAnsi="Tahoma" w:cs="Tahoma"/>
          <w:color w:val="111111"/>
          <w:shd w:val="clear" w:color="auto" w:fill="FFFFFF"/>
        </w:rPr>
        <w:t>Dicha obligación tanto para la primera como para la segunda instancia no queda satisfecha con la</w:t>
      </w:r>
      <w:r w:rsidR="0029535C">
        <w:rPr>
          <w:rFonts w:ascii="Tahoma" w:hAnsi="Tahoma" w:cs="Tahoma"/>
          <w:color w:val="111111"/>
          <w:shd w:val="clear" w:color="auto" w:fill="FFFFFF"/>
        </w:rPr>
        <w:t xml:space="preserve"> mera</w:t>
      </w:r>
      <w:r>
        <w:rPr>
          <w:rFonts w:ascii="Tahoma" w:hAnsi="Tahoma" w:cs="Tahoma"/>
          <w:color w:val="111111"/>
          <w:shd w:val="clear" w:color="auto" w:fill="FFFFFF"/>
        </w:rPr>
        <w:t xml:space="preserve"> </w:t>
      </w:r>
      <w:r w:rsidR="0029535C">
        <w:rPr>
          <w:rFonts w:ascii="Tahoma" w:hAnsi="Tahoma" w:cs="Tahoma"/>
          <w:color w:val="111111"/>
          <w:shd w:val="clear" w:color="auto" w:fill="FFFFFF"/>
        </w:rPr>
        <w:t xml:space="preserve">invitación a la jueza de primer grado de que posteriormente revise si hay lugar a decretar pruebas de oficio </w:t>
      </w:r>
      <w:r w:rsidR="0029535C" w:rsidRPr="0029535C">
        <w:rPr>
          <w:rFonts w:ascii="Tahoma" w:hAnsi="Tahoma" w:cs="Tahoma"/>
          <w:i/>
          <w:color w:val="111111"/>
          <w:shd w:val="clear" w:color="auto" w:fill="FFFFFF"/>
        </w:rPr>
        <w:t>-como se dice en la providencia de la cual me aparto-</w:t>
      </w:r>
      <w:r w:rsidR="0029535C">
        <w:rPr>
          <w:rFonts w:ascii="Tahoma" w:hAnsi="Tahoma" w:cs="Tahoma"/>
          <w:color w:val="111111"/>
          <w:shd w:val="clear" w:color="auto" w:fill="FFFFFF"/>
        </w:rPr>
        <w:t xml:space="preserve">, como quiera que ello </w:t>
      </w:r>
      <w:proofErr w:type="spellStart"/>
      <w:r w:rsidR="0029535C">
        <w:rPr>
          <w:rFonts w:ascii="Tahoma" w:hAnsi="Tahoma" w:cs="Tahoma"/>
          <w:color w:val="111111"/>
          <w:shd w:val="clear" w:color="auto" w:fill="FFFFFF"/>
        </w:rPr>
        <w:t>invisibiliza</w:t>
      </w:r>
      <w:proofErr w:type="spellEnd"/>
      <w:r w:rsidR="0029535C">
        <w:rPr>
          <w:rFonts w:ascii="Tahoma" w:hAnsi="Tahoma" w:cs="Tahoma"/>
          <w:color w:val="111111"/>
          <w:shd w:val="clear" w:color="auto" w:fill="FFFFFF"/>
        </w:rPr>
        <w:t xml:space="preserve"> o minimiza la importancia de las mencionada pruebas en este proceso, a efectos de resolver el litigio. </w:t>
      </w:r>
    </w:p>
    <w:p w:rsidR="0029535C" w:rsidRDefault="0029535C" w:rsidP="0029535C">
      <w:pPr>
        <w:pStyle w:val="Paragraphedeliste"/>
        <w:spacing w:line="276" w:lineRule="auto"/>
        <w:jc w:val="both"/>
        <w:rPr>
          <w:rFonts w:ascii="Tahoma" w:hAnsi="Tahoma" w:cs="Tahoma"/>
          <w:color w:val="111111"/>
          <w:shd w:val="clear" w:color="auto" w:fill="FFFFFF"/>
        </w:rPr>
      </w:pPr>
    </w:p>
    <w:p w:rsidR="00D03684" w:rsidRDefault="00D03684" w:rsidP="00D03684">
      <w:pPr>
        <w:pStyle w:val="Paragraphedeliste"/>
        <w:numPr>
          <w:ilvl w:val="0"/>
          <w:numId w:val="13"/>
        </w:numPr>
        <w:spacing w:line="276" w:lineRule="auto"/>
        <w:jc w:val="both"/>
        <w:rPr>
          <w:rFonts w:ascii="Tahoma" w:hAnsi="Tahoma" w:cs="Tahoma"/>
          <w:b/>
        </w:rPr>
      </w:pPr>
      <w:r>
        <w:rPr>
          <w:rFonts w:ascii="Tahoma" w:hAnsi="Tahoma" w:cs="Tahoma"/>
          <w:b/>
        </w:rPr>
        <w:t xml:space="preserve">CONCLUSIÓN: </w:t>
      </w:r>
    </w:p>
    <w:p w:rsidR="00D03684" w:rsidRDefault="00D03684" w:rsidP="0029535C">
      <w:pPr>
        <w:pStyle w:val="Paragraphedeliste"/>
        <w:spacing w:line="276" w:lineRule="auto"/>
        <w:jc w:val="both"/>
        <w:rPr>
          <w:rFonts w:ascii="Tahoma" w:hAnsi="Tahoma" w:cs="Tahoma"/>
          <w:b/>
        </w:rPr>
      </w:pPr>
    </w:p>
    <w:p w:rsidR="00D03684" w:rsidRDefault="0029535C" w:rsidP="0029535C">
      <w:pPr>
        <w:pStyle w:val="Paragraphedeliste"/>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En consecuencia, debió decretarse de oficio las siguientes pruebas: </w:t>
      </w:r>
      <w:r w:rsidR="00D03684">
        <w:rPr>
          <w:rFonts w:ascii="Tahoma" w:hAnsi="Tahoma" w:cs="Tahoma"/>
          <w:i/>
          <w:color w:val="111111"/>
          <w:shd w:val="clear" w:color="auto" w:fill="FFFFFF"/>
        </w:rPr>
        <w:t xml:space="preserve">i) </w:t>
      </w:r>
      <w:r>
        <w:rPr>
          <w:rFonts w:ascii="Tahoma" w:hAnsi="Tahoma" w:cs="Tahoma"/>
          <w:color w:val="111111"/>
          <w:shd w:val="clear" w:color="auto" w:fill="FFFFFF"/>
        </w:rPr>
        <w:t>la recepción de los testimonios cuyos nombres obran en la sentencia de interdicción o en otros documentos allegados al proceso</w:t>
      </w:r>
      <w:r w:rsidR="00D03684">
        <w:rPr>
          <w:rFonts w:ascii="Tahoma" w:hAnsi="Tahoma" w:cs="Tahoma"/>
          <w:color w:val="111111"/>
          <w:shd w:val="clear" w:color="auto" w:fill="FFFFFF"/>
        </w:rPr>
        <w:t xml:space="preserve">; </w:t>
      </w:r>
      <w:r w:rsidR="00D03684">
        <w:rPr>
          <w:rFonts w:ascii="Tahoma" w:hAnsi="Tahoma" w:cs="Tahoma"/>
          <w:i/>
          <w:color w:val="111111"/>
          <w:shd w:val="clear" w:color="auto" w:fill="FFFFFF"/>
        </w:rPr>
        <w:t xml:space="preserve">ii) </w:t>
      </w:r>
      <w:r>
        <w:rPr>
          <w:rFonts w:ascii="Tahoma" w:hAnsi="Tahoma" w:cs="Tahoma"/>
          <w:color w:val="111111"/>
          <w:shd w:val="clear" w:color="auto" w:fill="FFFFFF"/>
        </w:rPr>
        <w:t xml:space="preserve">tenerse como prueba documental los instrumentos que llevó el </w:t>
      </w:r>
      <w:r w:rsidR="00D03684">
        <w:rPr>
          <w:rFonts w:ascii="Tahoma" w:hAnsi="Tahoma" w:cs="Tahoma"/>
          <w:color w:val="111111"/>
          <w:shd w:val="clear" w:color="auto" w:fill="FFFFFF"/>
        </w:rPr>
        <w:t>apoderado</w:t>
      </w:r>
      <w:r>
        <w:rPr>
          <w:rFonts w:ascii="Tahoma" w:hAnsi="Tahoma" w:cs="Tahoma"/>
          <w:color w:val="111111"/>
          <w:shd w:val="clear" w:color="auto" w:fill="FFFFFF"/>
        </w:rPr>
        <w:t xml:space="preserve"> de la parte demandante a la audiencia del artículo 77 del C. de P. L.</w:t>
      </w:r>
      <w:r w:rsidR="00D03684">
        <w:rPr>
          <w:rFonts w:ascii="Tahoma" w:hAnsi="Tahoma" w:cs="Tahoma"/>
          <w:color w:val="111111"/>
          <w:shd w:val="clear" w:color="auto" w:fill="FFFFFF"/>
        </w:rPr>
        <w:t>;</w:t>
      </w:r>
      <w:r>
        <w:rPr>
          <w:rFonts w:ascii="Tahoma" w:hAnsi="Tahoma" w:cs="Tahoma"/>
          <w:color w:val="111111"/>
          <w:shd w:val="clear" w:color="auto" w:fill="FFFFFF"/>
        </w:rPr>
        <w:t xml:space="preserve"> y</w:t>
      </w:r>
      <w:r w:rsidR="00D03684">
        <w:rPr>
          <w:rFonts w:ascii="Tahoma" w:hAnsi="Tahoma" w:cs="Tahoma"/>
          <w:color w:val="111111"/>
          <w:shd w:val="clear" w:color="auto" w:fill="FFFFFF"/>
        </w:rPr>
        <w:t xml:space="preserve">, </w:t>
      </w:r>
      <w:r w:rsidR="00D03684">
        <w:rPr>
          <w:rFonts w:ascii="Tahoma" w:hAnsi="Tahoma" w:cs="Tahoma"/>
          <w:i/>
          <w:color w:val="111111"/>
          <w:shd w:val="clear" w:color="auto" w:fill="FFFFFF"/>
        </w:rPr>
        <w:t xml:space="preserve">iii) </w:t>
      </w:r>
      <w:r w:rsidR="00D03684">
        <w:rPr>
          <w:rFonts w:ascii="Tahoma" w:hAnsi="Tahoma" w:cs="Tahoma"/>
          <w:color w:val="111111"/>
          <w:shd w:val="clear" w:color="auto" w:fill="FFFFFF"/>
        </w:rPr>
        <w:t xml:space="preserve">y el dictamen pericial de la Junta Nacional o Regional de Invalidez a efectos de establecer la fecha de estructuración de la pérdida de capacidad laboral del demandante. </w:t>
      </w:r>
    </w:p>
    <w:p w:rsidR="00D03684" w:rsidRDefault="00D03684" w:rsidP="0029535C">
      <w:pPr>
        <w:pStyle w:val="Paragraphedeliste"/>
        <w:spacing w:line="276" w:lineRule="auto"/>
        <w:jc w:val="both"/>
        <w:rPr>
          <w:rFonts w:ascii="Tahoma" w:hAnsi="Tahoma" w:cs="Tahoma"/>
          <w:color w:val="111111"/>
          <w:shd w:val="clear" w:color="auto" w:fill="FFFFFF"/>
        </w:rPr>
      </w:pPr>
    </w:p>
    <w:p w:rsidR="006C3B92" w:rsidRDefault="006C3B92" w:rsidP="00311BE5">
      <w:pPr>
        <w:spacing w:line="276" w:lineRule="auto"/>
        <w:ind w:right="-680"/>
        <w:jc w:val="both"/>
        <w:rPr>
          <w:rFonts w:ascii="Tahoma" w:hAnsi="Tahoma" w:cs="Tahoma"/>
        </w:rPr>
      </w:pPr>
    </w:p>
    <w:p w:rsidR="00C67DEC" w:rsidRDefault="006C3B92" w:rsidP="00C67DEC">
      <w:pPr>
        <w:spacing w:line="276" w:lineRule="auto"/>
        <w:ind w:right="-680"/>
        <w:jc w:val="both"/>
        <w:rPr>
          <w:rFonts w:ascii="Tahoma" w:hAnsi="Tahoma" w:cs="Tahoma"/>
        </w:rPr>
      </w:pPr>
      <w:r>
        <w:rPr>
          <w:rFonts w:ascii="Tahoma" w:hAnsi="Tahoma" w:cs="Tahoma"/>
        </w:rPr>
        <w:t xml:space="preserve"> </w:t>
      </w:r>
    </w:p>
    <w:p w:rsidR="00953F37" w:rsidRDefault="00953F37" w:rsidP="00953F37">
      <w:pPr>
        <w:rPr>
          <w:rFonts w:ascii="Tahoma" w:hAnsi="Tahoma" w:cs="Tahoma"/>
        </w:rPr>
      </w:pPr>
      <w:r>
        <w:rPr>
          <w:rFonts w:ascii="Tahoma" w:hAnsi="Tahoma" w:cs="Tahoma"/>
        </w:rPr>
        <w:t>En estos términos rindo mi salvamento de voto.</w:t>
      </w:r>
    </w:p>
    <w:p w:rsidR="00953F37" w:rsidRDefault="00953F37" w:rsidP="00953F37">
      <w:pPr>
        <w:rPr>
          <w:rFonts w:ascii="Tahoma" w:hAnsi="Tahoma" w:cs="Tahoma"/>
        </w:rPr>
      </w:pPr>
    </w:p>
    <w:p w:rsidR="00953F37" w:rsidRDefault="00953F37" w:rsidP="00953F37">
      <w:pPr>
        <w:spacing w:line="240" w:lineRule="auto"/>
        <w:rPr>
          <w:rFonts w:ascii="Tahoma" w:hAnsi="Tahoma" w:cs="Tahoma"/>
        </w:rPr>
      </w:pPr>
    </w:p>
    <w:p w:rsidR="00953F37" w:rsidRDefault="00953F37" w:rsidP="00953F37">
      <w:pPr>
        <w:spacing w:line="240" w:lineRule="auto"/>
        <w:rPr>
          <w:rFonts w:ascii="Tahoma" w:hAnsi="Tahoma" w:cs="Tahoma"/>
        </w:rPr>
      </w:pPr>
      <w:r>
        <w:rPr>
          <w:rFonts w:ascii="Tahoma" w:hAnsi="Tahoma" w:cs="Tahoma"/>
        </w:rPr>
        <w:t>ANA LUCIA CAICEDO CALDERÓN</w:t>
      </w:r>
    </w:p>
    <w:p w:rsidR="00953F37" w:rsidRPr="00953F37" w:rsidRDefault="00953F37" w:rsidP="00953F37">
      <w:pPr>
        <w:spacing w:line="240" w:lineRule="auto"/>
        <w:rPr>
          <w:rFonts w:ascii="Tahoma" w:hAnsi="Tahoma" w:cs="Tahoma"/>
        </w:rPr>
      </w:pPr>
      <w:r>
        <w:rPr>
          <w:rFonts w:ascii="Tahoma" w:hAnsi="Tahoma" w:cs="Tahoma"/>
        </w:rPr>
        <w:t>Magistrada</w:t>
      </w:r>
    </w:p>
    <w:sectPr w:rsidR="00953F37" w:rsidRPr="00953F37" w:rsidSect="00C717F0">
      <w:pgSz w:w="12242" w:h="18722" w:code="121"/>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457BC"/>
    <w:multiLevelType w:val="hybridMultilevel"/>
    <w:tmpl w:val="B41ACD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FA33AF"/>
    <w:multiLevelType w:val="hybridMultilevel"/>
    <w:tmpl w:val="A1BC15FA"/>
    <w:lvl w:ilvl="0" w:tplc="3ADA29C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3C5152"/>
    <w:multiLevelType w:val="hybridMultilevel"/>
    <w:tmpl w:val="E2AC8D08"/>
    <w:lvl w:ilvl="0" w:tplc="14DEE25E">
      <w:start w:val="1"/>
      <w:numFmt w:val="lowerRoman"/>
      <w:lvlText w:val="%1)"/>
      <w:lvlJc w:val="left"/>
      <w:pPr>
        <w:ind w:left="3552" w:hanging="720"/>
      </w:pPr>
      <w:rPr>
        <w:rFonts w:ascii="Tahoma" w:eastAsiaTheme="minorHAnsi" w:hAnsi="Tahoma" w:cs="Tahoma"/>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nsid w:val="2E2F71DA"/>
    <w:multiLevelType w:val="hybridMultilevel"/>
    <w:tmpl w:val="EAAC66FA"/>
    <w:lvl w:ilvl="0" w:tplc="291EC6B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8CA6E8E"/>
    <w:multiLevelType w:val="hybridMultilevel"/>
    <w:tmpl w:val="62D6337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B04492C"/>
    <w:multiLevelType w:val="hybridMultilevel"/>
    <w:tmpl w:val="70B44C9E"/>
    <w:lvl w:ilvl="0" w:tplc="5234F660">
      <w:start w:val="1"/>
      <w:numFmt w:val="lowerRoman"/>
      <w:lvlText w:val="%1)"/>
      <w:lvlJc w:val="left"/>
      <w:pPr>
        <w:ind w:left="1440" w:hanging="72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EC12BE4"/>
    <w:multiLevelType w:val="hybridMultilevel"/>
    <w:tmpl w:val="B85C278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581C26"/>
    <w:multiLevelType w:val="hybridMultilevel"/>
    <w:tmpl w:val="3132BE5A"/>
    <w:lvl w:ilvl="0" w:tplc="0C72F046">
      <w:start w:val="1"/>
      <w:numFmt w:val="decimal"/>
      <w:lvlText w:val="%1."/>
      <w:lvlJc w:val="left"/>
      <w:pPr>
        <w:ind w:left="720" w:hanging="360"/>
      </w:pPr>
      <w:rPr>
        <w:rFonts w:hint="default"/>
        <w:color w:val="11111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A04AC8"/>
    <w:multiLevelType w:val="hybridMultilevel"/>
    <w:tmpl w:val="482061C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DC12D5"/>
    <w:multiLevelType w:val="hybridMultilevel"/>
    <w:tmpl w:val="7E0AC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C67AFA"/>
    <w:multiLevelType w:val="hybridMultilevel"/>
    <w:tmpl w:val="F6DAAD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2"/>
  </w:num>
  <w:num w:numId="2">
    <w:abstractNumId w:val="12"/>
  </w:num>
  <w:num w:numId="3">
    <w:abstractNumId w:val="11"/>
  </w:num>
  <w:num w:numId="4">
    <w:abstractNumId w:val="5"/>
  </w:num>
  <w:num w:numId="5">
    <w:abstractNumId w:val="1"/>
  </w:num>
  <w:num w:numId="6">
    <w:abstractNumId w:val="4"/>
  </w:num>
  <w:num w:numId="7">
    <w:abstractNumId w:val="7"/>
  </w:num>
  <w:num w:numId="8">
    <w:abstractNumId w:val="9"/>
  </w:num>
  <w:num w:numId="9">
    <w:abstractNumId w:val="6"/>
  </w:num>
  <w:num w:numId="10">
    <w:abstractNumId w:val="3"/>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8E"/>
    <w:rsid w:val="00004BD9"/>
    <w:rsid w:val="0001407F"/>
    <w:rsid w:val="000301F7"/>
    <w:rsid w:val="00061856"/>
    <w:rsid w:val="00062DA4"/>
    <w:rsid w:val="00075883"/>
    <w:rsid w:val="000910BB"/>
    <w:rsid w:val="000A09E5"/>
    <w:rsid w:val="000C78AC"/>
    <w:rsid w:val="000D603D"/>
    <w:rsid w:val="000D77A9"/>
    <w:rsid w:val="001212DF"/>
    <w:rsid w:val="00121F3F"/>
    <w:rsid w:val="00124C15"/>
    <w:rsid w:val="00180E09"/>
    <w:rsid w:val="00182A80"/>
    <w:rsid w:val="00194934"/>
    <w:rsid w:val="001E016D"/>
    <w:rsid w:val="0020152D"/>
    <w:rsid w:val="0022431D"/>
    <w:rsid w:val="00230B1C"/>
    <w:rsid w:val="00265E3F"/>
    <w:rsid w:val="00283AA7"/>
    <w:rsid w:val="002867B3"/>
    <w:rsid w:val="0029535C"/>
    <w:rsid w:val="002C2975"/>
    <w:rsid w:val="002F07D1"/>
    <w:rsid w:val="002F17D6"/>
    <w:rsid w:val="002F3895"/>
    <w:rsid w:val="002F5C17"/>
    <w:rsid w:val="003072E9"/>
    <w:rsid w:val="00311BE5"/>
    <w:rsid w:val="003333E4"/>
    <w:rsid w:val="0034163D"/>
    <w:rsid w:val="00374E41"/>
    <w:rsid w:val="00397D37"/>
    <w:rsid w:val="003A5175"/>
    <w:rsid w:val="003A6E89"/>
    <w:rsid w:val="003B4805"/>
    <w:rsid w:val="003C6348"/>
    <w:rsid w:val="003E101B"/>
    <w:rsid w:val="003F1555"/>
    <w:rsid w:val="00402FDA"/>
    <w:rsid w:val="004274E5"/>
    <w:rsid w:val="004447B1"/>
    <w:rsid w:val="00477111"/>
    <w:rsid w:val="004A0DD1"/>
    <w:rsid w:val="004B5714"/>
    <w:rsid w:val="004C61A7"/>
    <w:rsid w:val="004D3318"/>
    <w:rsid w:val="004F0064"/>
    <w:rsid w:val="004F5201"/>
    <w:rsid w:val="004F5881"/>
    <w:rsid w:val="00500F51"/>
    <w:rsid w:val="00506DDB"/>
    <w:rsid w:val="005202E9"/>
    <w:rsid w:val="00540384"/>
    <w:rsid w:val="005C48E2"/>
    <w:rsid w:val="005F26A0"/>
    <w:rsid w:val="005F2F8E"/>
    <w:rsid w:val="0060722D"/>
    <w:rsid w:val="00677787"/>
    <w:rsid w:val="00693CCC"/>
    <w:rsid w:val="006A522C"/>
    <w:rsid w:val="006B52D1"/>
    <w:rsid w:val="006C3B92"/>
    <w:rsid w:val="006C7BFB"/>
    <w:rsid w:val="00700ED5"/>
    <w:rsid w:val="00742CD7"/>
    <w:rsid w:val="007449CC"/>
    <w:rsid w:val="00750F56"/>
    <w:rsid w:val="00752540"/>
    <w:rsid w:val="007C0BCF"/>
    <w:rsid w:val="007C205E"/>
    <w:rsid w:val="007E4DA0"/>
    <w:rsid w:val="00807F7C"/>
    <w:rsid w:val="00814D24"/>
    <w:rsid w:val="00817F96"/>
    <w:rsid w:val="0083367E"/>
    <w:rsid w:val="00843924"/>
    <w:rsid w:val="0084701F"/>
    <w:rsid w:val="00882AF2"/>
    <w:rsid w:val="008B3F59"/>
    <w:rsid w:val="008C5D96"/>
    <w:rsid w:val="008D02A4"/>
    <w:rsid w:val="008E68EC"/>
    <w:rsid w:val="0091303B"/>
    <w:rsid w:val="009255F8"/>
    <w:rsid w:val="00934967"/>
    <w:rsid w:val="00944FF9"/>
    <w:rsid w:val="00953F37"/>
    <w:rsid w:val="009601E9"/>
    <w:rsid w:val="00994066"/>
    <w:rsid w:val="009A2AF2"/>
    <w:rsid w:val="009A5D80"/>
    <w:rsid w:val="009C793D"/>
    <w:rsid w:val="009F1AA5"/>
    <w:rsid w:val="009F1B7A"/>
    <w:rsid w:val="00A25B3B"/>
    <w:rsid w:val="00A41C96"/>
    <w:rsid w:val="00A435F3"/>
    <w:rsid w:val="00A441C7"/>
    <w:rsid w:val="00A57C57"/>
    <w:rsid w:val="00A744BB"/>
    <w:rsid w:val="00AB2BD5"/>
    <w:rsid w:val="00AC7AD9"/>
    <w:rsid w:val="00B14622"/>
    <w:rsid w:val="00B153B4"/>
    <w:rsid w:val="00B97BDA"/>
    <w:rsid w:val="00BC5C68"/>
    <w:rsid w:val="00C11A65"/>
    <w:rsid w:val="00C2202C"/>
    <w:rsid w:val="00C2761A"/>
    <w:rsid w:val="00C50C01"/>
    <w:rsid w:val="00C519A3"/>
    <w:rsid w:val="00C67DEC"/>
    <w:rsid w:val="00C717F0"/>
    <w:rsid w:val="00C77198"/>
    <w:rsid w:val="00CA1D7E"/>
    <w:rsid w:val="00CE426E"/>
    <w:rsid w:val="00CE6EB7"/>
    <w:rsid w:val="00D03684"/>
    <w:rsid w:val="00D10513"/>
    <w:rsid w:val="00D40DCD"/>
    <w:rsid w:val="00D50D57"/>
    <w:rsid w:val="00D81154"/>
    <w:rsid w:val="00D82D94"/>
    <w:rsid w:val="00D84F3E"/>
    <w:rsid w:val="00D8694B"/>
    <w:rsid w:val="00DA03B1"/>
    <w:rsid w:val="00DA4B13"/>
    <w:rsid w:val="00DC0A87"/>
    <w:rsid w:val="00DD1886"/>
    <w:rsid w:val="00DE6E25"/>
    <w:rsid w:val="00E05936"/>
    <w:rsid w:val="00E4010D"/>
    <w:rsid w:val="00E440CB"/>
    <w:rsid w:val="00EB78FB"/>
    <w:rsid w:val="00EE47C0"/>
    <w:rsid w:val="00EE750D"/>
    <w:rsid w:val="00F01561"/>
    <w:rsid w:val="00F21F50"/>
    <w:rsid w:val="00F328F8"/>
    <w:rsid w:val="00F36FF8"/>
    <w:rsid w:val="00F4016E"/>
    <w:rsid w:val="00F41FB6"/>
    <w:rsid w:val="00F46CE8"/>
    <w:rsid w:val="00F542AA"/>
    <w:rsid w:val="00F55C4B"/>
    <w:rsid w:val="00F6080B"/>
    <w:rsid w:val="00F63D6C"/>
    <w:rsid w:val="00F71FD6"/>
    <w:rsid w:val="00F77522"/>
    <w:rsid w:val="00FA10B0"/>
    <w:rsid w:val="00FB4DB1"/>
    <w:rsid w:val="00FE34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18"/>
  </w:style>
  <w:style w:type="paragraph" w:styleId="Titre3">
    <w:name w:val="heading 3"/>
    <w:basedOn w:val="Normal"/>
    <w:link w:val="Titre3Car"/>
    <w:uiPriority w:val="9"/>
    <w:qFormat/>
    <w:rsid w:val="00700ED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255F8"/>
  </w:style>
  <w:style w:type="paragraph" w:styleId="Paragraphedeliste">
    <w:name w:val="List Paragraph"/>
    <w:basedOn w:val="Normal"/>
    <w:uiPriority w:val="34"/>
    <w:qFormat/>
    <w:rsid w:val="003E101B"/>
    <w:pPr>
      <w:ind w:left="720"/>
      <w:contextualSpacing/>
    </w:pPr>
  </w:style>
  <w:style w:type="character" w:customStyle="1" w:styleId="Titre3Car">
    <w:name w:val="Titre 3 Car"/>
    <w:basedOn w:val="Policepardfaut"/>
    <w:link w:val="Titre3"/>
    <w:uiPriority w:val="9"/>
    <w:rsid w:val="00700ED5"/>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D1051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lev">
    <w:name w:val="Strong"/>
    <w:basedOn w:val="Policepardfaut"/>
    <w:uiPriority w:val="22"/>
    <w:qFormat/>
    <w:rsid w:val="00D10513"/>
    <w:rPr>
      <w:b/>
      <w:bCs/>
    </w:rPr>
  </w:style>
  <w:style w:type="character" w:styleId="Lienhypertexte">
    <w:name w:val="Hyperlink"/>
    <w:basedOn w:val="Policepardfaut"/>
    <w:uiPriority w:val="99"/>
    <w:semiHidden/>
    <w:unhideWhenUsed/>
    <w:rsid w:val="00D10513"/>
    <w:rPr>
      <w:color w:val="0000FF"/>
      <w:u w:val="single"/>
    </w:rPr>
  </w:style>
  <w:style w:type="paragraph" w:customStyle="1" w:styleId="Car">
    <w:name w:val="Car"/>
    <w:basedOn w:val="Normal"/>
    <w:rsid w:val="009601E9"/>
    <w:pPr>
      <w:spacing w:after="160" w:line="240" w:lineRule="exact"/>
    </w:pPr>
    <w:rPr>
      <w:rFonts w:ascii="Times New Roman" w:eastAsia="Times New Roman" w:hAnsi="Times New Roman" w:cs="Times New Roman"/>
      <w:noProof/>
      <w:color w:val="000000"/>
      <w:sz w:val="20"/>
      <w:szCs w:val="20"/>
      <w:lang w:val="es-CO" w:eastAsia="es-ES"/>
    </w:rPr>
  </w:style>
  <w:style w:type="paragraph" w:styleId="Titre">
    <w:name w:val="Title"/>
    <w:basedOn w:val="Normal"/>
    <w:link w:val="TitreCar"/>
    <w:qFormat/>
    <w:rsid w:val="00AB2BD5"/>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AB2BD5"/>
    <w:rPr>
      <w:rFonts w:ascii="Arial" w:eastAsia="Times New Roman" w:hAnsi="Arial" w:cs="Arial"/>
      <w:b/>
      <w:sz w:val="24"/>
      <w:szCs w:val="24"/>
      <w:lang w:eastAsia="es-ES"/>
    </w:rPr>
  </w:style>
  <w:style w:type="paragraph" w:styleId="Textedebulles">
    <w:name w:val="Balloon Text"/>
    <w:basedOn w:val="Normal"/>
    <w:link w:val="TextedebullesCar"/>
    <w:uiPriority w:val="99"/>
    <w:semiHidden/>
    <w:unhideWhenUsed/>
    <w:rsid w:val="00AC7A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A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18"/>
  </w:style>
  <w:style w:type="paragraph" w:styleId="Titre3">
    <w:name w:val="heading 3"/>
    <w:basedOn w:val="Normal"/>
    <w:link w:val="Titre3Car"/>
    <w:uiPriority w:val="9"/>
    <w:qFormat/>
    <w:rsid w:val="00700ED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255F8"/>
  </w:style>
  <w:style w:type="paragraph" w:styleId="Paragraphedeliste">
    <w:name w:val="List Paragraph"/>
    <w:basedOn w:val="Normal"/>
    <w:uiPriority w:val="34"/>
    <w:qFormat/>
    <w:rsid w:val="003E101B"/>
    <w:pPr>
      <w:ind w:left="720"/>
      <w:contextualSpacing/>
    </w:pPr>
  </w:style>
  <w:style w:type="character" w:customStyle="1" w:styleId="Titre3Car">
    <w:name w:val="Titre 3 Car"/>
    <w:basedOn w:val="Policepardfaut"/>
    <w:link w:val="Titre3"/>
    <w:uiPriority w:val="9"/>
    <w:rsid w:val="00700ED5"/>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D1051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lev">
    <w:name w:val="Strong"/>
    <w:basedOn w:val="Policepardfaut"/>
    <w:uiPriority w:val="22"/>
    <w:qFormat/>
    <w:rsid w:val="00D10513"/>
    <w:rPr>
      <w:b/>
      <w:bCs/>
    </w:rPr>
  </w:style>
  <w:style w:type="character" w:styleId="Lienhypertexte">
    <w:name w:val="Hyperlink"/>
    <w:basedOn w:val="Policepardfaut"/>
    <w:uiPriority w:val="99"/>
    <w:semiHidden/>
    <w:unhideWhenUsed/>
    <w:rsid w:val="00D10513"/>
    <w:rPr>
      <w:color w:val="0000FF"/>
      <w:u w:val="single"/>
    </w:rPr>
  </w:style>
  <w:style w:type="paragraph" w:customStyle="1" w:styleId="Car">
    <w:name w:val="Car"/>
    <w:basedOn w:val="Normal"/>
    <w:rsid w:val="009601E9"/>
    <w:pPr>
      <w:spacing w:after="160" w:line="240" w:lineRule="exact"/>
    </w:pPr>
    <w:rPr>
      <w:rFonts w:ascii="Times New Roman" w:eastAsia="Times New Roman" w:hAnsi="Times New Roman" w:cs="Times New Roman"/>
      <w:noProof/>
      <w:color w:val="000000"/>
      <w:sz w:val="20"/>
      <w:szCs w:val="20"/>
      <w:lang w:val="es-CO" w:eastAsia="es-ES"/>
    </w:rPr>
  </w:style>
  <w:style w:type="paragraph" w:styleId="Titre">
    <w:name w:val="Title"/>
    <w:basedOn w:val="Normal"/>
    <w:link w:val="TitreCar"/>
    <w:qFormat/>
    <w:rsid w:val="00AB2BD5"/>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AB2BD5"/>
    <w:rPr>
      <w:rFonts w:ascii="Arial" w:eastAsia="Times New Roman" w:hAnsi="Arial" w:cs="Arial"/>
      <w:b/>
      <w:sz w:val="24"/>
      <w:szCs w:val="24"/>
      <w:lang w:eastAsia="es-ES"/>
    </w:rPr>
  </w:style>
  <w:style w:type="paragraph" w:styleId="Textedebulles">
    <w:name w:val="Balloon Text"/>
    <w:basedOn w:val="Normal"/>
    <w:link w:val="TextedebullesCar"/>
    <w:uiPriority w:val="99"/>
    <w:semiHidden/>
    <w:unhideWhenUsed/>
    <w:rsid w:val="00AC7A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1791">
      <w:bodyDiv w:val="1"/>
      <w:marLeft w:val="0"/>
      <w:marRight w:val="0"/>
      <w:marTop w:val="0"/>
      <w:marBottom w:val="0"/>
      <w:divBdr>
        <w:top w:val="none" w:sz="0" w:space="0" w:color="auto"/>
        <w:left w:val="none" w:sz="0" w:space="0" w:color="auto"/>
        <w:bottom w:val="none" w:sz="0" w:space="0" w:color="auto"/>
        <w:right w:val="none" w:sz="0" w:space="0" w:color="auto"/>
      </w:divBdr>
    </w:div>
    <w:div w:id="333338747">
      <w:bodyDiv w:val="1"/>
      <w:marLeft w:val="0"/>
      <w:marRight w:val="0"/>
      <w:marTop w:val="0"/>
      <w:marBottom w:val="0"/>
      <w:divBdr>
        <w:top w:val="none" w:sz="0" w:space="0" w:color="auto"/>
        <w:left w:val="none" w:sz="0" w:space="0" w:color="auto"/>
        <w:bottom w:val="none" w:sz="0" w:space="0" w:color="auto"/>
        <w:right w:val="none" w:sz="0" w:space="0" w:color="auto"/>
      </w:divBdr>
    </w:div>
    <w:div w:id="1237547859">
      <w:bodyDiv w:val="1"/>
      <w:marLeft w:val="0"/>
      <w:marRight w:val="0"/>
      <w:marTop w:val="0"/>
      <w:marBottom w:val="0"/>
      <w:divBdr>
        <w:top w:val="none" w:sz="0" w:space="0" w:color="auto"/>
        <w:left w:val="none" w:sz="0" w:space="0" w:color="auto"/>
        <w:bottom w:val="none" w:sz="0" w:space="0" w:color="auto"/>
        <w:right w:val="none" w:sz="0" w:space="0" w:color="auto"/>
      </w:divBdr>
    </w:div>
    <w:div w:id="1303122086">
      <w:bodyDiv w:val="1"/>
      <w:marLeft w:val="0"/>
      <w:marRight w:val="0"/>
      <w:marTop w:val="0"/>
      <w:marBottom w:val="0"/>
      <w:divBdr>
        <w:top w:val="none" w:sz="0" w:space="0" w:color="auto"/>
        <w:left w:val="none" w:sz="0" w:space="0" w:color="auto"/>
        <w:bottom w:val="none" w:sz="0" w:space="0" w:color="auto"/>
        <w:right w:val="none" w:sz="0" w:space="0" w:color="auto"/>
      </w:divBdr>
    </w:div>
    <w:div w:id="1440102459">
      <w:bodyDiv w:val="1"/>
      <w:marLeft w:val="0"/>
      <w:marRight w:val="0"/>
      <w:marTop w:val="0"/>
      <w:marBottom w:val="0"/>
      <w:divBdr>
        <w:top w:val="none" w:sz="0" w:space="0" w:color="auto"/>
        <w:left w:val="none" w:sz="0" w:space="0" w:color="auto"/>
        <w:bottom w:val="none" w:sz="0" w:space="0" w:color="auto"/>
        <w:right w:val="none" w:sz="0" w:space="0" w:color="auto"/>
      </w:divBdr>
    </w:div>
    <w:div w:id="1745251268">
      <w:bodyDiv w:val="1"/>
      <w:marLeft w:val="0"/>
      <w:marRight w:val="0"/>
      <w:marTop w:val="0"/>
      <w:marBottom w:val="0"/>
      <w:divBdr>
        <w:top w:val="none" w:sz="0" w:space="0" w:color="auto"/>
        <w:left w:val="none" w:sz="0" w:space="0" w:color="auto"/>
        <w:bottom w:val="none" w:sz="0" w:space="0" w:color="auto"/>
        <w:right w:val="none" w:sz="0" w:space="0" w:color="auto"/>
      </w:divBdr>
    </w:div>
    <w:div w:id="19801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7D45-DDFE-46F6-BA5F-30813449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9278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Laboral</dc:creator>
  <cp:lastModifiedBy>Malucimedina</cp:lastModifiedBy>
  <cp:revision>3</cp:revision>
  <cp:lastPrinted>2017-03-29T22:16:00Z</cp:lastPrinted>
  <dcterms:created xsi:type="dcterms:W3CDTF">2017-03-29T22:33:00Z</dcterms:created>
  <dcterms:modified xsi:type="dcterms:W3CDTF">2017-05-14T04:43:00Z</dcterms:modified>
</cp:coreProperties>
</file>