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71CCD45" w14:textId="77777777" w:rsidR="007D2E7A" w:rsidRPr="00A817A6" w:rsidRDefault="007D2E7A" w:rsidP="007D2E7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w:t>
      </w:r>
      <w:r>
        <w:rPr>
          <w:rFonts w:asciiTheme="minorHAnsi" w:hAnsiTheme="minorHAnsi" w:cstheme="minorHAnsi"/>
          <w:color w:val="FF0000"/>
          <w:sz w:val="16"/>
          <w:szCs w:val="16"/>
          <w:lang w:val="es-CO" w:eastAsia="fr-FR"/>
        </w:rPr>
        <w:t xml:space="preserve">el audio que reposa en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14:paraId="26FBD67D" w14:textId="77777777" w:rsidR="007D2E7A" w:rsidRPr="00C2335B" w:rsidRDefault="007D2E7A" w:rsidP="007D2E7A">
      <w:pPr>
        <w:pStyle w:val="Titre"/>
        <w:spacing w:line="240" w:lineRule="auto"/>
        <w:jc w:val="both"/>
        <w:rPr>
          <w:rFonts w:ascii="Tahoma" w:hAnsi="Tahoma" w:cs="Tahoma"/>
          <w:sz w:val="18"/>
          <w:szCs w:val="18"/>
          <w:lang w:val="es-CO"/>
        </w:rPr>
      </w:pPr>
    </w:p>
    <w:p w14:paraId="0BB9EC9C" w14:textId="39930300" w:rsidR="009A4059" w:rsidRPr="002B7B53" w:rsidRDefault="009A4059" w:rsidP="00573B25">
      <w:pPr>
        <w:pStyle w:val="Titre"/>
        <w:spacing w:line="240" w:lineRule="auto"/>
        <w:ind w:firstLine="708"/>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w:t>
      </w:r>
      <w:r w:rsidR="007D2E7A">
        <w:rPr>
          <w:rFonts w:ascii="Tahoma" w:hAnsi="Tahoma" w:cs="Tahoma"/>
          <w:b w:val="0"/>
          <w:bCs/>
          <w:sz w:val="18"/>
          <w:szCs w:val="18"/>
        </w:rPr>
        <w:t xml:space="preserve">- 2ª instancia - </w:t>
      </w:r>
      <w:r w:rsidR="00700F25">
        <w:rPr>
          <w:rFonts w:ascii="Tahoma" w:hAnsi="Tahoma" w:cs="Tahoma"/>
          <w:b w:val="0"/>
          <w:bCs/>
          <w:sz w:val="18"/>
          <w:szCs w:val="18"/>
        </w:rPr>
        <w:t>17</w:t>
      </w:r>
      <w:r w:rsidR="007F3C57">
        <w:rPr>
          <w:rFonts w:ascii="Tahoma" w:hAnsi="Tahoma" w:cs="Tahoma"/>
          <w:b w:val="0"/>
          <w:bCs/>
          <w:sz w:val="18"/>
          <w:szCs w:val="18"/>
        </w:rPr>
        <w:t xml:space="preserve"> de </w:t>
      </w:r>
      <w:r w:rsidR="001A436F">
        <w:rPr>
          <w:rFonts w:ascii="Tahoma" w:hAnsi="Tahoma" w:cs="Tahoma"/>
          <w:b w:val="0"/>
          <w:bCs/>
          <w:sz w:val="18"/>
          <w:szCs w:val="18"/>
        </w:rPr>
        <w:t>marzo</w:t>
      </w:r>
      <w:r w:rsidR="007F3C57">
        <w:rPr>
          <w:rFonts w:ascii="Tahoma" w:hAnsi="Tahoma" w:cs="Tahoma"/>
          <w:b w:val="0"/>
          <w:bCs/>
          <w:sz w:val="18"/>
          <w:szCs w:val="18"/>
        </w:rPr>
        <w:t xml:space="preserve"> </w:t>
      </w:r>
      <w:r w:rsidR="00980CDA">
        <w:rPr>
          <w:rFonts w:ascii="Tahoma" w:hAnsi="Tahoma" w:cs="Tahoma"/>
          <w:b w:val="0"/>
          <w:bCs/>
          <w:sz w:val="18"/>
          <w:szCs w:val="18"/>
        </w:rPr>
        <w:t xml:space="preserve">de </w:t>
      </w:r>
      <w:r w:rsidRPr="002B7B53">
        <w:rPr>
          <w:rFonts w:ascii="Tahoma" w:hAnsi="Tahoma" w:cs="Tahoma"/>
          <w:b w:val="0"/>
          <w:bCs/>
          <w:sz w:val="18"/>
          <w:szCs w:val="18"/>
        </w:rPr>
        <w:t>201</w:t>
      </w:r>
      <w:r w:rsidR="00700F25">
        <w:rPr>
          <w:rFonts w:ascii="Tahoma" w:hAnsi="Tahoma" w:cs="Tahoma"/>
          <w:b w:val="0"/>
          <w:bCs/>
          <w:sz w:val="18"/>
          <w:szCs w:val="18"/>
        </w:rPr>
        <w:t>7</w:t>
      </w:r>
      <w:r w:rsidRPr="002B7B53">
        <w:rPr>
          <w:rFonts w:ascii="Tahoma" w:hAnsi="Tahoma" w:cs="Tahoma"/>
          <w:b w:val="0"/>
          <w:bCs/>
          <w:sz w:val="18"/>
          <w:szCs w:val="18"/>
        </w:rPr>
        <w:t xml:space="preserve"> </w:t>
      </w:r>
    </w:p>
    <w:p w14:paraId="5AC93A68" w14:textId="1504084B" w:rsidR="007D2E7A" w:rsidRPr="002B7B53" w:rsidRDefault="007D2E7A" w:rsidP="007D2E7A">
      <w:pPr>
        <w:pStyle w:val="Titre"/>
        <w:spacing w:line="240" w:lineRule="auto"/>
        <w:ind w:firstLine="708"/>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r>
        <w:rPr>
          <w:rFonts w:ascii="Tahoma" w:hAnsi="Tahoma" w:cs="Tahoma"/>
          <w:b w:val="0"/>
          <w:sz w:val="18"/>
          <w:szCs w:val="18"/>
        </w:rPr>
        <w:t>– Revoca sentencia del a quo y accede a las pretensiones</w:t>
      </w:r>
      <w:bookmarkStart w:id="0" w:name="_GoBack"/>
      <w:bookmarkEnd w:id="0"/>
    </w:p>
    <w:p w14:paraId="76B6D53D" w14:textId="1D2752A0" w:rsidR="009A4059" w:rsidRPr="002B7B53" w:rsidRDefault="009A4059" w:rsidP="00573B25">
      <w:pPr>
        <w:pStyle w:val="Titre"/>
        <w:spacing w:line="240" w:lineRule="auto"/>
        <w:ind w:firstLine="708"/>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CB61AC">
        <w:rPr>
          <w:rFonts w:ascii="Tahoma" w:hAnsi="Tahoma" w:cs="Tahoma"/>
          <w:b w:val="0"/>
          <w:sz w:val="18"/>
          <w:szCs w:val="18"/>
        </w:rPr>
        <w:t>3</w:t>
      </w:r>
      <w:r w:rsidRPr="002B7B53">
        <w:rPr>
          <w:rFonts w:ascii="Tahoma" w:hAnsi="Tahoma" w:cs="Tahoma"/>
          <w:b w:val="0"/>
          <w:sz w:val="18"/>
          <w:szCs w:val="18"/>
        </w:rPr>
        <w:t>-</w:t>
      </w:r>
      <w:r w:rsidR="00696D6A">
        <w:rPr>
          <w:rFonts w:ascii="Tahoma" w:hAnsi="Tahoma" w:cs="Tahoma"/>
          <w:b w:val="0"/>
          <w:sz w:val="18"/>
          <w:szCs w:val="18"/>
        </w:rPr>
        <w:t>2015-00382</w:t>
      </w:r>
      <w:r w:rsidR="007F3C57">
        <w:rPr>
          <w:rFonts w:ascii="Tahoma" w:hAnsi="Tahoma" w:cs="Tahoma"/>
          <w:b w:val="0"/>
          <w:sz w:val="18"/>
          <w:szCs w:val="18"/>
        </w:rPr>
        <w:t>-01</w:t>
      </w:r>
    </w:p>
    <w:p w14:paraId="5818296C" w14:textId="2D73A29E" w:rsidR="009A4059" w:rsidRPr="002B7B53" w:rsidRDefault="009A4059" w:rsidP="00573B25">
      <w:pPr>
        <w:pStyle w:val="Titre"/>
        <w:spacing w:line="240" w:lineRule="auto"/>
        <w:ind w:firstLine="708"/>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E30582">
        <w:rPr>
          <w:rFonts w:ascii="Tahoma" w:hAnsi="Tahoma" w:cs="Tahoma"/>
          <w:b w:val="0"/>
          <w:sz w:val="18"/>
          <w:szCs w:val="18"/>
        </w:rPr>
        <w:t>Julio Cé</w:t>
      </w:r>
      <w:r w:rsidR="00696D6A">
        <w:rPr>
          <w:rFonts w:ascii="Tahoma" w:hAnsi="Tahoma" w:cs="Tahoma"/>
          <w:b w:val="0"/>
          <w:sz w:val="18"/>
          <w:szCs w:val="18"/>
        </w:rPr>
        <w:t>sar Montoya Vargas</w:t>
      </w:r>
    </w:p>
    <w:p w14:paraId="31FA09DF" w14:textId="77777777" w:rsidR="009A4059" w:rsidRPr="002B7B53" w:rsidRDefault="009A4059" w:rsidP="00573B25">
      <w:pPr>
        <w:pStyle w:val="Titre"/>
        <w:spacing w:line="240" w:lineRule="auto"/>
        <w:ind w:left="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60599098" w14:textId="32347048" w:rsidR="009A4059" w:rsidRPr="002B7B53" w:rsidRDefault="009A4059" w:rsidP="00573B25">
      <w:pPr>
        <w:pStyle w:val="Titre"/>
        <w:spacing w:line="240" w:lineRule="auto"/>
        <w:ind w:firstLine="708"/>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CB61AC">
        <w:rPr>
          <w:rFonts w:ascii="Tahoma" w:hAnsi="Tahoma" w:cs="Tahoma"/>
          <w:b w:val="0"/>
          <w:sz w:val="18"/>
          <w:szCs w:val="18"/>
        </w:rPr>
        <w:t>Tercero</w:t>
      </w:r>
      <w:r w:rsidRPr="002B7B53">
        <w:rPr>
          <w:rFonts w:ascii="Tahoma" w:hAnsi="Tahoma" w:cs="Tahoma"/>
          <w:b w:val="0"/>
          <w:sz w:val="18"/>
          <w:szCs w:val="18"/>
        </w:rPr>
        <w:t xml:space="preserve"> del Circuito de Pereira</w:t>
      </w:r>
    </w:p>
    <w:p w14:paraId="670CF63A" w14:textId="77777777" w:rsidR="009A4059" w:rsidRPr="002B7B53" w:rsidRDefault="009A4059" w:rsidP="00573B25">
      <w:pPr>
        <w:pStyle w:val="Titre"/>
        <w:spacing w:line="240" w:lineRule="auto"/>
        <w:ind w:firstLine="708"/>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4CAD0037" w14:textId="2B4B67FE" w:rsidR="00CE773D" w:rsidRDefault="009E42D3" w:rsidP="00F52865">
      <w:pPr>
        <w:pStyle w:val="Titre"/>
        <w:spacing w:line="240" w:lineRule="auto"/>
        <w:ind w:left="2832" w:hanging="2124"/>
        <w:jc w:val="both"/>
        <w:rPr>
          <w:rFonts w:ascii="Tahoma" w:hAnsi="Tahoma" w:cs="Tahoma"/>
          <w:b w:val="0"/>
          <w:color w:val="000000"/>
          <w:sz w:val="18"/>
          <w:szCs w:val="18"/>
          <w:lang w:val="es-ES_tradnl"/>
        </w:rPr>
      </w:pPr>
      <w:r>
        <w:rPr>
          <w:rFonts w:ascii="Tahoma" w:hAnsi="Tahoma" w:cs="Tahoma"/>
          <w:sz w:val="18"/>
          <w:szCs w:val="18"/>
        </w:rPr>
        <w:t>Tema:</w:t>
      </w:r>
      <w:r w:rsidR="00700F25">
        <w:rPr>
          <w:rFonts w:ascii="Tahoma" w:hAnsi="Tahoma" w:cs="Tahoma"/>
          <w:sz w:val="18"/>
          <w:szCs w:val="18"/>
        </w:rPr>
        <w:tab/>
      </w:r>
      <w:r w:rsidR="00700F25" w:rsidRPr="00700F25">
        <w:rPr>
          <w:rFonts w:ascii="Tahoma" w:hAnsi="Tahoma" w:cs="Tahoma"/>
          <w:caps/>
          <w:sz w:val="18"/>
          <w:szCs w:val="18"/>
        </w:rPr>
        <w:t>transito legislativo del artículo 33 original de la ley 100 de 1993 al artículo 9 de la ley 797 de 2003. concepto de derecho adquirido en materia pensiona</w:t>
      </w:r>
      <w:r w:rsidR="00700F25" w:rsidRPr="00700F25">
        <w:rPr>
          <w:rFonts w:ascii="Tahoma" w:hAnsi="Tahoma" w:cs="Tahoma"/>
          <w:b w:val="0"/>
          <w:caps/>
          <w:sz w:val="18"/>
          <w:szCs w:val="18"/>
        </w:rPr>
        <w:t>l</w:t>
      </w:r>
      <w:r w:rsidR="00700F25">
        <w:rPr>
          <w:rFonts w:ascii="Tahoma" w:hAnsi="Tahoma" w:cs="Tahoma"/>
          <w:b w:val="0"/>
          <w:caps/>
          <w:sz w:val="18"/>
          <w:szCs w:val="18"/>
        </w:rPr>
        <w:t xml:space="preserve">: </w:t>
      </w:r>
      <w:r w:rsidR="00700F25" w:rsidRPr="00700F25">
        <w:rPr>
          <w:rFonts w:ascii="Tahoma" w:hAnsi="Tahoma" w:cs="Tahoma"/>
          <w:b w:val="0"/>
          <w:sz w:val="18"/>
          <w:szCs w:val="18"/>
        </w:rPr>
        <w:t xml:space="preserve">La ley 797 de 2003 no puede afectar en forma alguna derechos plenamente consolidados antes de su entrada en vigencia, tal y como ampliamente ha sido señalado de tiempo atrás por los distintos órganos de cierre de la jurisdicción ordinaria y constitucional al referirse al concepto de derecho adquirido -contenido en el artículo 58 de la constitución política colombiana- el cual se encuentra íntimamente relacionado con la aplicación de la ley en el tiempo, pues una ley posterior, salvo aquella que sea de carácter penal, no puede tener efectos retroactivos para desconocer las situaciones jurídicas creadas y consolidadas bajo el imperio de una ley anterior. (…) Ello quiere decir, para el caso, que aquellos afiliados que satisfagan los requisitos de </w:t>
      </w:r>
      <w:r w:rsidR="00700F25" w:rsidRPr="00700F25">
        <w:rPr>
          <w:rFonts w:ascii="Tahoma" w:hAnsi="Tahoma" w:cs="Tahoma"/>
          <w:b w:val="0"/>
          <w:sz w:val="18"/>
          <w:szCs w:val="18"/>
          <w:u w:val="single"/>
        </w:rPr>
        <w:t>edad</w:t>
      </w:r>
      <w:r w:rsidR="00700F25" w:rsidRPr="00700F25">
        <w:rPr>
          <w:rFonts w:ascii="Tahoma" w:hAnsi="Tahoma" w:cs="Tahoma"/>
          <w:b w:val="0"/>
          <w:sz w:val="18"/>
          <w:szCs w:val="18"/>
        </w:rPr>
        <w:t xml:space="preserve"> y </w:t>
      </w:r>
      <w:r w:rsidR="00700F25" w:rsidRPr="00700F25">
        <w:rPr>
          <w:rFonts w:ascii="Tahoma" w:hAnsi="Tahoma" w:cs="Tahoma"/>
          <w:b w:val="0"/>
          <w:sz w:val="18"/>
          <w:szCs w:val="18"/>
          <w:u w:val="single"/>
        </w:rPr>
        <w:t>número de semanas</w:t>
      </w:r>
      <w:r w:rsidR="00700F25" w:rsidRPr="00700F25">
        <w:rPr>
          <w:rFonts w:ascii="Tahoma" w:hAnsi="Tahoma" w:cs="Tahoma"/>
          <w:b w:val="0"/>
          <w:sz w:val="18"/>
          <w:szCs w:val="18"/>
        </w:rPr>
        <w:t xml:space="preserve"> establecidos en el artículo 33 de la ley 100 de 1993 (original) antes de la entrada en vigencia del artículo 9 la ley 797 de 1993, o incluso, con posterioridad a este momento, siempre y cuando ello ocurra </w:t>
      </w:r>
      <w:r w:rsidR="00700F25" w:rsidRPr="00700F25">
        <w:rPr>
          <w:rFonts w:ascii="Tahoma" w:hAnsi="Tahoma" w:cs="Tahoma"/>
          <w:b w:val="0"/>
          <w:sz w:val="18"/>
          <w:szCs w:val="18"/>
          <w:u w:val="single"/>
        </w:rPr>
        <w:t>antes</w:t>
      </w:r>
      <w:r w:rsidR="00700F25" w:rsidRPr="00700F25">
        <w:rPr>
          <w:rFonts w:ascii="Tahoma" w:hAnsi="Tahoma" w:cs="Tahoma"/>
          <w:b w:val="0"/>
          <w:sz w:val="18"/>
          <w:szCs w:val="18"/>
        </w:rPr>
        <w:t xml:space="preserve"> del 1º de enero de 2005, tendrán derecho a que la norma aplicable en sus casos, a efectos del reconocimiento de la pensión de vejez, sea la anterior a la que introdujo modificaciones a la norma bajo cuyo amparo completaron los requisitos para pensionarse, puesto es bien sabido que a partir del 1º de enero de 2005, la densidad mínima de semanas cotizadas se aumenta de manera gradual en la forma dispuesta en el citado artículo modificatorio de la versión primigenia del artículo 33 de la Ley 100. (…) </w:t>
      </w:r>
      <w:r w:rsidR="00700F25" w:rsidRPr="00700F25">
        <w:rPr>
          <w:rFonts w:ascii="Tahoma" w:hAnsi="Tahoma" w:cs="Tahoma"/>
          <w:b w:val="0"/>
          <w:iCs/>
          <w:sz w:val="18"/>
          <w:szCs w:val="18"/>
          <w:bdr w:val="none" w:sz="0" w:space="0" w:color="auto" w:frame="1"/>
        </w:rPr>
        <w:t>Conviene advertir que la consolidación del derecho a la pensión de vejez, según ha sido adoctrinado por la Sala de Casación Laboral de la Corte Suprema de Justicia, no depende de la fecha de su reclamación, pues la causación de un derecho no exige que su titular lo solicite durante la vigencia de la norma que lo consagró, ya que lo que interesa es que los requisitos de edad y densidad mínima de cotizaciones se hayan cumplido bajo el imperio de la norma derogada o modificada, según sea el caso. (</w:t>
      </w:r>
      <w:r w:rsidR="00F231D5" w:rsidRPr="00700F25">
        <w:rPr>
          <w:rFonts w:ascii="Tahoma" w:hAnsi="Tahoma" w:cs="Tahoma"/>
          <w:b w:val="0"/>
          <w:iCs/>
          <w:sz w:val="18"/>
          <w:szCs w:val="18"/>
          <w:bdr w:val="none" w:sz="0" w:space="0" w:color="auto" w:frame="1"/>
        </w:rPr>
        <w:t>Ver</w:t>
      </w:r>
      <w:r w:rsidR="00700F25" w:rsidRPr="00700F25">
        <w:rPr>
          <w:rFonts w:ascii="Tahoma" w:hAnsi="Tahoma" w:cs="Tahoma"/>
          <w:b w:val="0"/>
          <w:iCs/>
          <w:sz w:val="18"/>
          <w:szCs w:val="18"/>
          <w:bdr w:val="none" w:sz="0" w:space="0" w:color="auto" w:frame="1"/>
        </w:rPr>
        <w:t>, entre otras, sentencia del 3 de febrero de 1995, radicado 7027, y sentencia de 16 de marzo de 2010, radicado 36122, M.P. Gustavo José Gnecco Mendoza)</w:t>
      </w:r>
      <w:r w:rsidR="00F52865">
        <w:rPr>
          <w:rFonts w:ascii="Tahoma" w:hAnsi="Tahoma" w:cs="Tahoma"/>
          <w:b w:val="0"/>
          <w:iCs/>
          <w:sz w:val="18"/>
          <w:szCs w:val="18"/>
          <w:bdr w:val="none" w:sz="0" w:space="0" w:color="auto" w:frame="1"/>
        </w:rPr>
        <w:t xml:space="preserve">. </w:t>
      </w:r>
      <w:r w:rsidR="00F52865" w:rsidRPr="00F52865">
        <w:rPr>
          <w:rFonts w:ascii="Tahoma" w:hAnsi="Tahoma" w:cs="Tahoma"/>
          <w:iCs/>
          <w:sz w:val="18"/>
          <w:szCs w:val="18"/>
          <w:bdr w:val="none" w:sz="0" w:space="0" w:color="auto" w:frame="1"/>
        </w:rPr>
        <w:t>REQUISITOS PARA PENSIONARSE AL AMPARO DEL ARTÍCULO 33 (ORIGINAL) DE LA LEY 100 DE 1993</w:t>
      </w:r>
      <w:r w:rsidR="00F52865" w:rsidRPr="00F52865">
        <w:rPr>
          <w:rFonts w:ascii="Tahoma" w:hAnsi="Tahoma" w:cs="Tahoma"/>
          <w:b w:val="0"/>
          <w:iCs/>
          <w:sz w:val="18"/>
          <w:szCs w:val="18"/>
          <w:bdr w:val="none" w:sz="0" w:space="0" w:color="auto" w:frame="1"/>
        </w:rPr>
        <w:t>.</w:t>
      </w:r>
      <w:r w:rsidR="00F52865">
        <w:rPr>
          <w:rFonts w:ascii="Tahoma" w:hAnsi="Tahoma" w:cs="Tahoma"/>
          <w:b w:val="0"/>
          <w:iCs/>
          <w:sz w:val="18"/>
          <w:szCs w:val="18"/>
          <w:bdr w:val="none" w:sz="0" w:space="0" w:color="auto" w:frame="1"/>
        </w:rPr>
        <w:t xml:space="preserve"> </w:t>
      </w:r>
      <w:r w:rsidR="00F52865" w:rsidRPr="00F52865">
        <w:rPr>
          <w:rFonts w:ascii="Tahoma" w:hAnsi="Tahoma" w:cs="Tahoma"/>
          <w:b w:val="0"/>
          <w:iCs/>
          <w:sz w:val="18"/>
          <w:szCs w:val="18"/>
          <w:bdr w:val="none" w:sz="0" w:space="0" w:color="auto" w:frame="1"/>
        </w:rPr>
        <w:t xml:space="preserve">Señalaba el artículo 33 de la Ley 100 de 1993, antes de ser modificado por el artículo 9 de la Ley 793 de 2003, que, para tener derecho a la pensión de vejez, el afiliado debía reunir las siguientes condiciones: - Haber cumplido 55 años de edad si es mujer o </w:t>
      </w:r>
      <w:r w:rsidR="00F52865" w:rsidRPr="00F52865">
        <w:rPr>
          <w:rFonts w:ascii="Tahoma" w:hAnsi="Tahoma" w:cs="Tahoma"/>
          <w:b w:val="0"/>
          <w:iCs/>
          <w:sz w:val="18"/>
          <w:szCs w:val="18"/>
          <w:u w:val="single"/>
          <w:bdr w:val="none" w:sz="0" w:space="0" w:color="auto" w:frame="1"/>
        </w:rPr>
        <w:t xml:space="preserve">60 </w:t>
      </w:r>
      <w:r w:rsidR="00F52865" w:rsidRPr="00F52865">
        <w:rPr>
          <w:rFonts w:ascii="Tahoma" w:hAnsi="Tahoma" w:cs="Tahoma"/>
          <w:b w:val="0"/>
          <w:iCs/>
          <w:sz w:val="18"/>
          <w:szCs w:val="18"/>
          <w:bdr w:val="none" w:sz="0" w:space="0" w:color="auto" w:frame="1"/>
        </w:rPr>
        <w:t>años si es hombre</w:t>
      </w:r>
      <w:r w:rsidR="00F52865" w:rsidRPr="00F52865">
        <w:rPr>
          <w:rFonts w:ascii="Tahoma" w:hAnsi="Tahoma" w:cs="Tahoma"/>
          <w:b w:val="0"/>
          <w:sz w:val="18"/>
          <w:szCs w:val="18"/>
        </w:rPr>
        <w:t xml:space="preserve">. - Y Haber cotizado un mínimo de 1000 semanas en cualquier tiempo. </w:t>
      </w:r>
      <w:r w:rsidR="00F52865" w:rsidRPr="00F52865">
        <w:rPr>
          <w:rFonts w:ascii="Tahoma" w:hAnsi="Tahoma" w:cs="Tahoma"/>
          <w:b w:val="0"/>
          <w:color w:val="000000"/>
          <w:sz w:val="18"/>
          <w:szCs w:val="18"/>
          <w:lang w:val="es-ES_tradnl"/>
        </w:rPr>
        <w:t>Respecto al último de estos requisitos, se indica en el mismo artículo</w:t>
      </w:r>
      <w:r w:rsidR="00F52865">
        <w:rPr>
          <w:rFonts w:ascii="Tahoma" w:hAnsi="Tahoma" w:cs="Tahoma"/>
          <w:b w:val="0"/>
          <w:color w:val="000000"/>
          <w:sz w:val="18"/>
          <w:szCs w:val="18"/>
          <w:lang w:val="es-ES_tradnl"/>
        </w:rPr>
        <w:t xml:space="preserve"> (…)</w:t>
      </w:r>
      <w:r w:rsidR="00F52865" w:rsidRPr="00F52865">
        <w:rPr>
          <w:rFonts w:ascii="Tahoma" w:hAnsi="Tahoma" w:cs="Tahoma"/>
          <w:b w:val="0"/>
          <w:color w:val="000000"/>
          <w:sz w:val="18"/>
          <w:szCs w:val="18"/>
          <w:lang w:val="es-ES_tradnl"/>
        </w:rPr>
        <w:t>, que, para efectos del cómputo de semanas, se debe tener en cuenta el “tiempo de servicios como servidores públicos remunerados, incluyendo los tiempos servidos en regímenes exceptuados”, para lo cual será necesario que el empleador o la caja, según sea el caso, trasladen, con base en el cálculo actuarial, la suma correspondiente del trabajador que se afilie, a satisfacción de la entidad administradora, el cual estará representado por un bono o título pensional</w:t>
      </w:r>
      <w:r w:rsidR="00F52865">
        <w:rPr>
          <w:rFonts w:ascii="Tahoma" w:hAnsi="Tahoma" w:cs="Tahoma"/>
          <w:b w:val="0"/>
          <w:color w:val="000000"/>
          <w:sz w:val="18"/>
          <w:szCs w:val="18"/>
          <w:lang w:val="es-ES_tradnl"/>
        </w:rPr>
        <w:t>.</w:t>
      </w:r>
    </w:p>
    <w:p w14:paraId="34DDE07E" w14:textId="77777777" w:rsidR="00F52865" w:rsidRPr="00F52865" w:rsidRDefault="00F52865" w:rsidP="00F52865">
      <w:pPr>
        <w:pStyle w:val="Titre"/>
        <w:spacing w:line="240" w:lineRule="auto"/>
        <w:ind w:left="2832" w:hanging="2124"/>
        <w:jc w:val="both"/>
        <w:rPr>
          <w:rFonts w:ascii="Tahoma" w:hAnsi="Tahoma" w:cs="Tahoma"/>
          <w:b w:val="0"/>
          <w:iCs/>
          <w:sz w:val="18"/>
          <w:szCs w:val="18"/>
          <w:bdr w:val="none" w:sz="0" w:space="0" w:color="auto" w:frame="1"/>
          <w:lang w:val="es-ES_tradnl"/>
        </w:rPr>
      </w:pPr>
    </w:p>
    <w:p w14:paraId="23EE2DC7" w14:textId="77777777" w:rsidR="009A4059" w:rsidRPr="00F231D5" w:rsidRDefault="009A4059" w:rsidP="000F4F7B">
      <w:pPr>
        <w:pStyle w:val="Titre4"/>
        <w:widowControl w:val="0"/>
        <w:tabs>
          <w:tab w:val="clear" w:pos="0"/>
        </w:tabs>
        <w:spacing w:line="276" w:lineRule="auto"/>
        <w:rPr>
          <w:rFonts w:ascii="Tahoma" w:hAnsi="Tahoma" w:cs="Tahoma"/>
          <w:bCs/>
          <w:sz w:val="22"/>
          <w:szCs w:val="22"/>
          <w:lang w:eastAsia="es-MX"/>
        </w:rPr>
      </w:pPr>
      <w:r w:rsidRPr="00F231D5">
        <w:rPr>
          <w:rFonts w:ascii="Tahoma" w:hAnsi="Tahoma" w:cs="Tahoma"/>
          <w:bCs/>
          <w:sz w:val="22"/>
          <w:szCs w:val="22"/>
          <w:lang w:eastAsia="es-MX"/>
        </w:rPr>
        <w:t>TRIBUNAL SUPERIOR DEL DISTRITO JUDICIAL DE PEREIRA</w:t>
      </w:r>
    </w:p>
    <w:p w14:paraId="035EDF13" w14:textId="77777777" w:rsidR="009A4059" w:rsidRPr="00F231D5" w:rsidRDefault="009A4059" w:rsidP="000F4F7B">
      <w:pPr>
        <w:pStyle w:val="Titre4"/>
        <w:widowControl w:val="0"/>
        <w:tabs>
          <w:tab w:val="clear" w:pos="0"/>
        </w:tabs>
        <w:spacing w:line="276" w:lineRule="auto"/>
        <w:rPr>
          <w:rFonts w:ascii="Tahoma" w:hAnsi="Tahoma" w:cs="Tahoma"/>
          <w:bCs/>
          <w:sz w:val="22"/>
          <w:szCs w:val="22"/>
          <w:lang w:eastAsia="es-MX"/>
        </w:rPr>
      </w:pPr>
      <w:r w:rsidRPr="00F231D5">
        <w:rPr>
          <w:rFonts w:ascii="Tahoma" w:hAnsi="Tahoma" w:cs="Tahoma"/>
          <w:bCs/>
          <w:sz w:val="22"/>
          <w:szCs w:val="22"/>
          <w:lang w:eastAsia="es-MX"/>
        </w:rPr>
        <w:t>SALA LABORAL</w:t>
      </w:r>
    </w:p>
    <w:p w14:paraId="69A07CB8" w14:textId="77777777" w:rsidR="009A4059" w:rsidRPr="00F231D5" w:rsidRDefault="009A4059" w:rsidP="00794993">
      <w:pPr>
        <w:pStyle w:val="Sansinterligne"/>
        <w:rPr>
          <w:sz w:val="22"/>
          <w:szCs w:val="22"/>
        </w:rPr>
      </w:pPr>
    </w:p>
    <w:p w14:paraId="4CDD8E1D" w14:textId="77777777" w:rsidR="009A4059" w:rsidRPr="00F231D5" w:rsidRDefault="009A4059" w:rsidP="000F4F7B">
      <w:pPr>
        <w:spacing w:line="276" w:lineRule="auto"/>
        <w:jc w:val="center"/>
        <w:rPr>
          <w:rFonts w:ascii="Tahoma" w:hAnsi="Tahoma" w:cs="Tahoma"/>
          <w:b/>
          <w:bCs/>
          <w:sz w:val="22"/>
          <w:szCs w:val="22"/>
        </w:rPr>
      </w:pPr>
      <w:r w:rsidRPr="00F231D5">
        <w:rPr>
          <w:rFonts w:ascii="Tahoma" w:hAnsi="Tahoma" w:cs="Tahoma"/>
          <w:bCs/>
          <w:sz w:val="22"/>
          <w:szCs w:val="22"/>
        </w:rPr>
        <w:t>Magistrada Ponente:</w:t>
      </w:r>
      <w:r w:rsidRPr="00F231D5">
        <w:rPr>
          <w:rFonts w:ascii="Tahoma" w:hAnsi="Tahoma" w:cs="Tahoma"/>
          <w:b/>
          <w:bCs/>
          <w:sz w:val="22"/>
          <w:szCs w:val="22"/>
        </w:rPr>
        <w:t xml:space="preserve"> Ana Lucía Caicedo Calderón</w:t>
      </w:r>
    </w:p>
    <w:p w14:paraId="6AA1BE42" w14:textId="77777777" w:rsidR="009A4059" w:rsidRPr="00F231D5" w:rsidRDefault="009A4059" w:rsidP="00794993">
      <w:pPr>
        <w:pStyle w:val="Sansinterligne"/>
        <w:rPr>
          <w:sz w:val="22"/>
          <w:szCs w:val="22"/>
        </w:rPr>
      </w:pPr>
    </w:p>
    <w:p w14:paraId="5A0CCE01" w14:textId="77777777" w:rsidR="009A4059" w:rsidRPr="00F231D5" w:rsidRDefault="00D83F33" w:rsidP="000F4F7B">
      <w:pPr>
        <w:spacing w:line="276" w:lineRule="auto"/>
        <w:jc w:val="center"/>
        <w:rPr>
          <w:rFonts w:ascii="Tahoma" w:hAnsi="Tahoma" w:cs="Tahoma"/>
          <w:b/>
          <w:sz w:val="22"/>
          <w:szCs w:val="22"/>
        </w:rPr>
      </w:pPr>
      <w:r w:rsidRPr="00F231D5">
        <w:rPr>
          <w:rFonts w:ascii="Tahoma" w:hAnsi="Tahoma" w:cs="Tahoma"/>
          <w:b/>
          <w:sz w:val="22"/>
          <w:szCs w:val="22"/>
        </w:rPr>
        <w:t xml:space="preserve">Acta </w:t>
      </w:r>
      <w:r w:rsidR="009A4059" w:rsidRPr="00F231D5">
        <w:rPr>
          <w:rFonts w:ascii="Tahoma" w:hAnsi="Tahoma" w:cs="Tahoma"/>
          <w:b/>
          <w:sz w:val="22"/>
          <w:szCs w:val="22"/>
        </w:rPr>
        <w:t>No. ____</w:t>
      </w:r>
    </w:p>
    <w:p w14:paraId="3847E903" w14:textId="25319934" w:rsidR="009A4059" w:rsidRPr="00F231D5" w:rsidRDefault="009A4059" w:rsidP="000F4F7B">
      <w:pPr>
        <w:spacing w:line="276" w:lineRule="auto"/>
        <w:jc w:val="center"/>
        <w:rPr>
          <w:rFonts w:ascii="Tahoma" w:hAnsi="Tahoma" w:cs="Tahoma"/>
          <w:b/>
          <w:sz w:val="22"/>
          <w:szCs w:val="22"/>
        </w:rPr>
      </w:pPr>
      <w:r w:rsidRPr="00F231D5">
        <w:rPr>
          <w:rFonts w:ascii="Tahoma" w:hAnsi="Tahoma" w:cs="Tahoma"/>
          <w:b/>
          <w:sz w:val="22"/>
          <w:szCs w:val="22"/>
        </w:rPr>
        <w:t>(</w:t>
      </w:r>
      <w:r w:rsidR="00696D6A" w:rsidRPr="00F231D5">
        <w:rPr>
          <w:rFonts w:ascii="Tahoma" w:hAnsi="Tahoma" w:cs="Tahoma"/>
          <w:b/>
          <w:sz w:val="22"/>
          <w:szCs w:val="22"/>
        </w:rPr>
        <w:t>Diciembre __</w:t>
      </w:r>
      <w:r w:rsidR="007F3C57" w:rsidRPr="00F231D5">
        <w:rPr>
          <w:rFonts w:ascii="Tahoma" w:hAnsi="Tahoma" w:cs="Tahoma"/>
          <w:b/>
          <w:sz w:val="22"/>
          <w:szCs w:val="22"/>
        </w:rPr>
        <w:t xml:space="preserve"> </w:t>
      </w:r>
      <w:r w:rsidR="00C20097" w:rsidRPr="00F231D5">
        <w:rPr>
          <w:rFonts w:ascii="Tahoma" w:hAnsi="Tahoma" w:cs="Tahoma"/>
          <w:b/>
          <w:sz w:val="22"/>
          <w:szCs w:val="22"/>
        </w:rPr>
        <w:t>de 2016</w:t>
      </w:r>
      <w:r w:rsidRPr="00F231D5">
        <w:rPr>
          <w:rFonts w:ascii="Tahoma" w:hAnsi="Tahoma" w:cs="Tahoma"/>
          <w:b/>
          <w:sz w:val="22"/>
          <w:szCs w:val="22"/>
        </w:rPr>
        <w:t>)</w:t>
      </w:r>
    </w:p>
    <w:p w14:paraId="39C2DA1A" w14:textId="77777777" w:rsidR="009A4059" w:rsidRPr="00F231D5" w:rsidRDefault="009A4059" w:rsidP="00794993">
      <w:pPr>
        <w:pStyle w:val="Sansinterligne"/>
        <w:rPr>
          <w:sz w:val="22"/>
          <w:szCs w:val="22"/>
        </w:rPr>
      </w:pPr>
    </w:p>
    <w:p w14:paraId="0335F243" w14:textId="77777777" w:rsidR="009A4059" w:rsidRPr="00F231D5" w:rsidRDefault="009A4059" w:rsidP="000F4F7B">
      <w:pPr>
        <w:pStyle w:val="Titre5"/>
        <w:spacing w:line="276" w:lineRule="auto"/>
        <w:ind w:firstLine="0"/>
        <w:jc w:val="center"/>
        <w:rPr>
          <w:rFonts w:ascii="Tahoma" w:hAnsi="Tahoma" w:cs="Tahoma"/>
          <w:sz w:val="22"/>
          <w:szCs w:val="22"/>
        </w:rPr>
      </w:pPr>
      <w:r w:rsidRPr="00F231D5">
        <w:rPr>
          <w:rFonts w:ascii="Tahoma" w:hAnsi="Tahoma" w:cs="Tahoma"/>
          <w:sz w:val="22"/>
          <w:szCs w:val="22"/>
        </w:rPr>
        <w:t>Sistema oral - Audiencia de juzgamiento</w:t>
      </w:r>
    </w:p>
    <w:p w14:paraId="479BAD83" w14:textId="77777777" w:rsidR="009A4059" w:rsidRPr="00F231D5" w:rsidRDefault="009A4059" w:rsidP="00E6468F">
      <w:pPr>
        <w:pStyle w:val="Sansinterligne"/>
        <w:rPr>
          <w:sz w:val="22"/>
          <w:szCs w:val="22"/>
          <w:lang w:val="es-ES_tradnl"/>
        </w:rPr>
      </w:pPr>
      <w:r w:rsidRPr="00F231D5">
        <w:rPr>
          <w:sz w:val="22"/>
          <w:szCs w:val="22"/>
        </w:rPr>
        <w:tab/>
      </w:r>
    </w:p>
    <w:p w14:paraId="67BE53CE" w14:textId="33E6A075" w:rsidR="009A4059" w:rsidRDefault="00980CDA" w:rsidP="00F231D5">
      <w:pPr>
        <w:spacing w:line="276" w:lineRule="auto"/>
        <w:ind w:firstLine="708"/>
        <w:jc w:val="both"/>
        <w:rPr>
          <w:rFonts w:ascii="Tahoma" w:hAnsi="Tahoma" w:cs="Tahoma"/>
          <w:sz w:val="22"/>
          <w:szCs w:val="22"/>
          <w:lang w:val="es-ES_tradnl"/>
        </w:rPr>
      </w:pPr>
      <w:r w:rsidRPr="00F231D5">
        <w:rPr>
          <w:rFonts w:ascii="Tahoma" w:hAnsi="Tahoma" w:cs="Tahoma"/>
          <w:sz w:val="22"/>
          <w:szCs w:val="22"/>
          <w:lang w:val="es-ES_tradnl"/>
        </w:rPr>
        <w:t xml:space="preserve">Siendo </w:t>
      </w:r>
      <w:r w:rsidR="009A4059" w:rsidRPr="00F231D5">
        <w:rPr>
          <w:rFonts w:ascii="Tahoma" w:hAnsi="Tahoma" w:cs="Tahoma"/>
          <w:sz w:val="22"/>
          <w:szCs w:val="22"/>
          <w:lang w:val="es-ES_tradnl"/>
        </w:rPr>
        <w:t xml:space="preserve">las </w:t>
      </w:r>
      <w:r w:rsidR="005C6AFD" w:rsidRPr="00F231D5">
        <w:rPr>
          <w:rFonts w:ascii="Tahoma" w:hAnsi="Tahoma" w:cs="Tahoma"/>
          <w:sz w:val="22"/>
          <w:szCs w:val="22"/>
          <w:lang w:val="es-ES_tradnl"/>
        </w:rPr>
        <w:t>_____</w:t>
      </w:r>
      <w:r w:rsidR="00C30D72" w:rsidRPr="00F231D5">
        <w:rPr>
          <w:rFonts w:ascii="Tahoma" w:hAnsi="Tahoma" w:cs="Tahoma"/>
          <w:sz w:val="22"/>
          <w:szCs w:val="22"/>
          <w:lang w:val="es-ES_tradnl"/>
        </w:rPr>
        <w:t xml:space="preserve"> </w:t>
      </w:r>
      <w:r w:rsidR="009A4059" w:rsidRPr="00F231D5">
        <w:rPr>
          <w:rFonts w:ascii="Tahoma" w:hAnsi="Tahoma" w:cs="Tahoma"/>
          <w:sz w:val="22"/>
          <w:szCs w:val="22"/>
          <w:lang w:val="es-ES_tradnl"/>
        </w:rPr>
        <w:t>de hoy</w:t>
      </w:r>
      <w:r w:rsidR="00D90180" w:rsidRPr="00F231D5">
        <w:rPr>
          <w:rFonts w:ascii="Tahoma" w:hAnsi="Tahoma" w:cs="Tahoma"/>
          <w:sz w:val="22"/>
          <w:szCs w:val="22"/>
          <w:lang w:val="es-ES_tradnl"/>
        </w:rPr>
        <w:t xml:space="preserve">, </w:t>
      </w:r>
      <w:r w:rsidR="00C20097" w:rsidRPr="00F231D5">
        <w:rPr>
          <w:rFonts w:ascii="Tahoma" w:hAnsi="Tahoma" w:cs="Tahoma"/>
          <w:sz w:val="22"/>
          <w:szCs w:val="22"/>
          <w:lang w:val="es-ES_tradnl"/>
        </w:rPr>
        <w:t>viern</w:t>
      </w:r>
      <w:r w:rsidR="00663AFF" w:rsidRPr="00F231D5">
        <w:rPr>
          <w:rFonts w:ascii="Tahoma" w:hAnsi="Tahoma" w:cs="Tahoma"/>
          <w:sz w:val="22"/>
          <w:szCs w:val="22"/>
          <w:lang w:val="es-ES_tradnl"/>
        </w:rPr>
        <w:t>es</w:t>
      </w:r>
      <w:r w:rsidRPr="00F231D5">
        <w:rPr>
          <w:rFonts w:ascii="Tahoma" w:hAnsi="Tahoma" w:cs="Tahoma"/>
          <w:sz w:val="22"/>
          <w:szCs w:val="22"/>
          <w:lang w:val="es-ES_tradnl"/>
        </w:rPr>
        <w:t xml:space="preserve"> </w:t>
      </w:r>
      <w:r w:rsidR="00F231D5" w:rsidRPr="00F231D5">
        <w:rPr>
          <w:rFonts w:ascii="Tahoma" w:hAnsi="Tahoma" w:cs="Tahoma"/>
          <w:sz w:val="22"/>
          <w:szCs w:val="22"/>
          <w:lang w:val="es-ES_tradnl"/>
        </w:rPr>
        <w:t>17 de marzo</w:t>
      </w:r>
      <w:r w:rsidR="00C20097" w:rsidRPr="00F231D5">
        <w:rPr>
          <w:rFonts w:ascii="Tahoma" w:hAnsi="Tahoma" w:cs="Tahoma"/>
          <w:sz w:val="22"/>
          <w:szCs w:val="22"/>
          <w:lang w:val="es-ES_tradnl"/>
        </w:rPr>
        <w:t xml:space="preserve"> </w:t>
      </w:r>
      <w:r w:rsidR="009A4059" w:rsidRPr="00F231D5">
        <w:rPr>
          <w:rFonts w:ascii="Tahoma" w:hAnsi="Tahoma" w:cs="Tahoma"/>
          <w:sz w:val="22"/>
          <w:szCs w:val="22"/>
          <w:lang w:val="es-ES_tradnl"/>
        </w:rPr>
        <w:t>de 201</w:t>
      </w:r>
      <w:r w:rsidR="00C20097" w:rsidRPr="00F231D5">
        <w:rPr>
          <w:rFonts w:ascii="Tahoma" w:hAnsi="Tahoma" w:cs="Tahoma"/>
          <w:sz w:val="22"/>
          <w:szCs w:val="22"/>
          <w:lang w:val="es-ES_tradnl"/>
        </w:rPr>
        <w:t>6</w:t>
      </w:r>
      <w:r w:rsidR="009A4059" w:rsidRPr="00F231D5">
        <w:rPr>
          <w:rFonts w:ascii="Tahoma" w:hAnsi="Tahoma" w:cs="Tahoma"/>
          <w:sz w:val="22"/>
          <w:szCs w:val="22"/>
          <w:lang w:val="es-ES_tradnl"/>
        </w:rPr>
        <w:t xml:space="preserve">, la Sala de Decisión Laboral del Tribunal Superior de Pereira se constituye en </w:t>
      </w:r>
      <w:r w:rsidR="00D90180" w:rsidRPr="00F231D5">
        <w:rPr>
          <w:rFonts w:ascii="Tahoma" w:hAnsi="Tahoma" w:cs="Tahoma"/>
          <w:sz w:val="22"/>
          <w:szCs w:val="22"/>
          <w:lang w:val="es-ES_tradnl"/>
        </w:rPr>
        <w:t xml:space="preserve">audiencia pública </w:t>
      </w:r>
      <w:r w:rsidR="009A4059" w:rsidRPr="00F231D5">
        <w:rPr>
          <w:rFonts w:ascii="Tahoma" w:hAnsi="Tahoma" w:cs="Tahoma"/>
          <w:sz w:val="22"/>
          <w:szCs w:val="22"/>
          <w:lang w:val="es-ES_tradnl"/>
        </w:rPr>
        <w:t xml:space="preserve">de </w:t>
      </w:r>
      <w:r w:rsidR="00D90180" w:rsidRPr="00F231D5">
        <w:rPr>
          <w:rFonts w:ascii="Tahoma" w:hAnsi="Tahoma" w:cs="Tahoma"/>
          <w:sz w:val="22"/>
          <w:szCs w:val="22"/>
          <w:lang w:val="es-ES_tradnl"/>
        </w:rPr>
        <w:t>juzgamiento</w:t>
      </w:r>
      <w:r w:rsidR="009A4059" w:rsidRPr="00F231D5">
        <w:rPr>
          <w:rFonts w:ascii="Tahoma" w:hAnsi="Tahoma" w:cs="Tahoma"/>
          <w:sz w:val="22"/>
          <w:szCs w:val="22"/>
          <w:lang w:val="es-ES_tradnl"/>
        </w:rPr>
        <w:t xml:space="preserve"> en el proceso ordinario laboral instaurado por </w:t>
      </w:r>
      <w:r w:rsidR="0019614A" w:rsidRPr="00F231D5">
        <w:rPr>
          <w:rFonts w:ascii="Tahoma" w:hAnsi="Tahoma" w:cs="Tahoma"/>
          <w:b/>
          <w:caps/>
          <w:sz w:val="22"/>
          <w:szCs w:val="22"/>
          <w:lang w:val="es-ES_tradnl"/>
        </w:rPr>
        <w:t>Julio Cé</w:t>
      </w:r>
      <w:r w:rsidR="00696D6A" w:rsidRPr="00F231D5">
        <w:rPr>
          <w:rFonts w:ascii="Tahoma" w:hAnsi="Tahoma" w:cs="Tahoma"/>
          <w:b/>
          <w:caps/>
          <w:sz w:val="22"/>
          <w:szCs w:val="22"/>
          <w:lang w:val="es-ES_tradnl"/>
        </w:rPr>
        <w:t>sar Montoya Vargas</w:t>
      </w:r>
      <w:r w:rsidR="00EC6375" w:rsidRPr="00F231D5">
        <w:rPr>
          <w:rFonts w:ascii="Tahoma" w:hAnsi="Tahoma" w:cs="Tahoma"/>
          <w:sz w:val="22"/>
          <w:szCs w:val="22"/>
          <w:lang w:val="es-ES_tradnl"/>
        </w:rPr>
        <w:t xml:space="preserve"> </w:t>
      </w:r>
      <w:r w:rsidR="009C29D3" w:rsidRPr="00F231D5">
        <w:rPr>
          <w:rFonts w:ascii="Tahoma" w:hAnsi="Tahoma" w:cs="Tahoma"/>
          <w:sz w:val="22"/>
          <w:szCs w:val="22"/>
          <w:lang w:val="es-ES_tradnl"/>
        </w:rPr>
        <w:t>en</w:t>
      </w:r>
      <w:r w:rsidR="009A4059" w:rsidRPr="00F231D5">
        <w:rPr>
          <w:rFonts w:ascii="Tahoma" w:hAnsi="Tahoma" w:cs="Tahoma"/>
          <w:sz w:val="22"/>
          <w:szCs w:val="22"/>
          <w:lang w:val="es-ES_tradnl"/>
        </w:rPr>
        <w:t xml:space="preserve"> contra de</w:t>
      </w:r>
      <w:r w:rsidR="00D90180" w:rsidRPr="00F231D5">
        <w:rPr>
          <w:rFonts w:ascii="Tahoma" w:hAnsi="Tahoma" w:cs="Tahoma"/>
          <w:sz w:val="22"/>
          <w:szCs w:val="22"/>
          <w:lang w:val="es-ES_tradnl"/>
        </w:rPr>
        <w:t xml:space="preserve"> </w:t>
      </w:r>
      <w:r w:rsidR="009A4059" w:rsidRPr="00F231D5">
        <w:rPr>
          <w:rFonts w:ascii="Tahoma" w:hAnsi="Tahoma" w:cs="Tahoma"/>
          <w:sz w:val="22"/>
          <w:szCs w:val="22"/>
          <w:lang w:val="es-ES_tradnl"/>
        </w:rPr>
        <w:t>l</w:t>
      </w:r>
      <w:r w:rsidR="00D90180" w:rsidRPr="00F231D5">
        <w:rPr>
          <w:rFonts w:ascii="Tahoma" w:hAnsi="Tahoma" w:cs="Tahoma"/>
          <w:sz w:val="22"/>
          <w:szCs w:val="22"/>
          <w:lang w:val="es-ES_tradnl"/>
        </w:rPr>
        <w:t>a</w:t>
      </w:r>
      <w:r w:rsidR="009A4059" w:rsidRPr="00F231D5">
        <w:rPr>
          <w:rFonts w:ascii="Tahoma" w:hAnsi="Tahoma" w:cs="Tahoma"/>
          <w:sz w:val="22"/>
          <w:szCs w:val="22"/>
          <w:lang w:val="es-ES_tradnl"/>
        </w:rPr>
        <w:t xml:space="preserve"> </w:t>
      </w:r>
      <w:r w:rsidR="00D90180" w:rsidRPr="00F231D5">
        <w:rPr>
          <w:rFonts w:ascii="Tahoma" w:hAnsi="Tahoma" w:cs="Tahoma"/>
          <w:b/>
          <w:caps/>
          <w:sz w:val="22"/>
          <w:szCs w:val="22"/>
          <w:lang w:val="es-ES_tradnl"/>
        </w:rPr>
        <w:t>Administradora Colombiana de Pensiones “Colpensiones”</w:t>
      </w:r>
      <w:r w:rsidR="009A4059" w:rsidRPr="00F231D5">
        <w:rPr>
          <w:rFonts w:ascii="Tahoma" w:hAnsi="Tahoma" w:cs="Tahoma"/>
          <w:caps/>
          <w:sz w:val="22"/>
          <w:szCs w:val="22"/>
          <w:lang w:val="es-ES_tradnl"/>
        </w:rPr>
        <w:t>.</w:t>
      </w:r>
      <w:r w:rsidR="0019614A" w:rsidRPr="00F231D5">
        <w:rPr>
          <w:rFonts w:ascii="Tahoma" w:hAnsi="Tahoma" w:cs="Tahoma"/>
          <w:caps/>
          <w:sz w:val="22"/>
          <w:szCs w:val="22"/>
          <w:lang w:val="es-ES_tradnl"/>
        </w:rPr>
        <w:t xml:space="preserve"> </w:t>
      </w:r>
      <w:r w:rsidR="009A4059" w:rsidRPr="00F231D5">
        <w:rPr>
          <w:rFonts w:ascii="Tahoma" w:hAnsi="Tahoma" w:cs="Tahoma"/>
          <w:sz w:val="22"/>
          <w:szCs w:val="22"/>
          <w:lang w:val="es-ES_tradnl"/>
        </w:rPr>
        <w:t>Para el efecto, se verifica la asistencia de las partes a la presente diligencia:</w:t>
      </w:r>
      <w:r w:rsidR="00C30D72" w:rsidRPr="00F231D5">
        <w:rPr>
          <w:rFonts w:ascii="Tahoma" w:hAnsi="Tahoma" w:cs="Tahoma"/>
          <w:sz w:val="22"/>
          <w:szCs w:val="22"/>
          <w:lang w:val="es-ES_tradnl"/>
        </w:rPr>
        <w:t xml:space="preserve"> </w:t>
      </w:r>
      <w:r w:rsidR="009A4059" w:rsidRPr="00F231D5">
        <w:rPr>
          <w:rFonts w:ascii="Tahoma" w:hAnsi="Tahoma" w:cs="Tahoma"/>
          <w:sz w:val="22"/>
          <w:szCs w:val="22"/>
          <w:lang w:val="es-ES_tradnl"/>
        </w:rPr>
        <w:t>Por la parte demandante…</w:t>
      </w:r>
      <w:r w:rsidR="00D90180" w:rsidRPr="00F231D5">
        <w:rPr>
          <w:rFonts w:ascii="Tahoma" w:hAnsi="Tahoma" w:cs="Tahoma"/>
          <w:sz w:val="22"/>
          <w:szCs w:val="22"/>
          <w:lang w:val="es-ES_tradnl"/>
        </w:rPr>
        <w:t xml:space="preserve"> </w:t>
      </w:r>
      <w:r w:rsidR="009A4059" w:rsidRPr="00F231D5">
        <w:rPr>
          <w:rFonts w:ascii="Tahoma" w:hAnsi="Tahoma" w:cs="Tahoma"/>
          <w:sz w:val="22"/>
          <w:szCs w:val="22"/>
          <w:lang w:val="es-ES_tradnl"/>
        </w:rPr>
        <w:t>Por la demandada…</w:t>
      </w:r>
    </w:p>
    <w:p w14:paraId="31A685DE" w14:textId="77777777" w:rsidR="00F231D5" w:rsidRDefault="00F231D5" w:rsidP="00F231D5">
      <w:pPr>
        <w:spacing w:line="276" w:lineRule="auto"/>
        <w:ind w:firstLine="708"/>
        <w:jc w:val="both"/>
        <w:rPr>
          <w:rFonts w:ascii="Tahoma" w:hAnsi="Tahoma" w:cs="Tahoma"/>
          <w:sz w:val="22"/>
          <w:szCs w:val="22"/>
          <w:lang w:val="es-ES_tradnl"/>
        </w:rPr>
      </w:pPr>
    </w:p>
    <w:p w14:paraId="5C6A6110" w14:textId="77777777" w:rsidR="00F231D5" w:rsidRPr="00F231D5" w:rsidRDefault="00F231D5" w:rsidP="00F231D5">
      <w:pPr>
        <w:spacing w:line="276" w:lineRule="auto"/>
        <w:ind w:firstLine="708"/>
        <w:jc w:val="both"/>
        <w:rPr>
          <w:rFonts w:ascii="Tahoma" w:hAnsi="Tahoma" w:cs="Tahoma"/>
          <w:sz w:val="22"/>
          <w:szCs w:val="22"/>
          <w:lang w:val="es-ES_tradnl"/>
        </w:rPr>
      </w:pPr>
    </w:p>
    <w:p w14:paraId="0BA1E42D" w14:textId="77777777" w:rsidR="009A4059" w:rsidRPr="00F231D5" w:rsidRDefault="00D90180" w:rsidP="000F4F7B">
      <w:pPr>
        <w:widowControl w:val="0"/>
        <w:autoSpaceDE w:val="0"/>
        <w:autoSpaceDN w:val="0"/>
        <w:adjustRightInd w:val="0"/>
        <w:spacing w:line="276" w:lineRule="auto"/>
        <w:jc w:val="center"/>
        <w:rPr>
          <w:rFonts w:ascii="Tahoma" w:hAnsi="Tahoma" w:cs="Tahoma"/>
          <w:b/>
          <w:caps/>
          <w:sz w:val="22"/>
          <w:szCs w:val="22"/>
        </w:rPr>
      </w:pPr>
      <w:r w:rsidRPr="00F231D5">
        <w:rPr>
          <w:rFonts w:ascii="Tahoma" w:hAnsi="Tahoma" w:cs="Tahoma"/>
          <w:b/>
          <w:caps/>
          <w:sz w:val="22"/>
          <w:szCs w:val="22"/>
        </w:rPr>
        <w:t>Alegatos de conclusión</w:t>
      </w:r>
    </w:p>
    <w:p w14:paraId="5CBB39C2" w14:textId="77777777" w:rsidR="009A4059" w:rsidRPr="00F231D5" w:rsidRDefault="009A4059" w:rsidP="008D0272">
      <w:pPr>
        <w:pStyle w:val="Sansinterligne"/>
        <w:rPr>
          <w:sz w:val="22"/>
          <w:szCs w:val="22"/>
        </w:rPr>
      </w:pPr>
    </w:p>
    <w:p w14:paraId="15A3B626" w14:textId="014E4CD8" w:rsidR="009A4059" w:rsidRPr="00F231D5" w:rsidRDefault="009A4059" w:rsidP="00F231D5">
      <w:pPr>
        <w:spacing w:line="276" w:lineRule="auto"/>
        <w:ind w:firstLine="708"/>
        <w:jc w:val="both"/>
        <w:rPr>
          <w:rFonts w:ascii="Tahoma" w:hAnsi="Tahoma" w:cs="Tahoma"/>
          <w:sz w:val="22"/>
          <w:szCs w:val="22"/>
          <w:lang w:val="es-ES_tradnl"/>
        </w:rPr>
      </w:pPr>
      <w:r w:rsidRPr="00F231D5">
        <w:rPr>
          <w:rFonts w:ascii="Tahoma" w:hAnsi="Tahoma" w:cs="Tahoma"/>
          <w:sz w:val="22"/>
          <w:szCs w:val="22"/>
          <w:lang w:val="es-ES_tradnl"/>
        </w:rPr>
        <w:t xml:space="preserve">De conformidad con el artículo 82 del C.P.T y de la </w:t>
      </w:r>
      <w:r w:rsidR="00E90014" w:rsidRPr="00F231D5">
        <w:rPr>
          <w:rFonts w:ascii="Tahoma" w:hAnsi="Tahoma" w:cs="Tahoma"/>
          <w:sz w:val="22"/>
          <w:szCs w:val="22"/>
          <w:lang w:val="es-ES_tradnl"/>
        </w:rPr>
        <w:t>s.s</w:t>
      </w:r>
      <w:r w:rsidRPr="00F231D5">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F231D5">
        <w:rPr>
          <w:rFonts w:ascii="Tahoma" w:hAnsi="Tahoma" w:cs="Tahoma"/>
          <w:sz w:val="22"/>
          <w:szCs w:val="22"/>
          <w:lang w:val="es-ES_tradnl"/>
        </w:rPr>
        <w:t xml:space="preserve">. </w:t>
      </w:r>
      <w:r w:rsidRPr="00F231D5">
        <w:rPr>
          <w:rFonts w:ascii="Tahoma" w:hAnsi="Tahoma" w:cs="Tahoma"/>
          <w:sz w:val="22"/>
          <w:szCs w:val="22"/>
          <w:lang w:val="es-ES_tradnl"/>
        </w:rPr>
        <w:t>Por la parte demandante…</w:t>
      </w:r>
      <w:r w:rsidR="00D90180" w:rsidRPr="00F231D5">
        <w:rPr>
          <w:rFonts w:ascii="Tahoma" w:hAnsi="Tahoma" w:cs="Tahoma"/>
          <w:sz w:val="22"/>
          <w:szCs w:val="22"/>
          <w:lang w:val="es-ES_tradnl"/>
        </w:rPr>
        <w:t xml:space="preserve"> </w:t>
      </w:r>
      <w:r w:rsidRPr="00F231D5">
        <w:rPr>
          <w:rFonts w:ascii="Tahoma" w:hAnsi="Tahoma" w:cs="Tahoma"/>
          <w:sz w:val="22"/>
          <w:szCs w:val="22"/>
          <w:lang w:val="es-ES_tradnl"/>
        </w:rPr>
        <w:t>Por la parte demandada…</w:t>
      </w:r>
    </w:p>
    <w:p w14:paraId="448F8E25" w14:textId="77777777" w:rsidR="00C30D72" w:rsidRPr="00F231D5" w:rsidRDefault="00C30D72" w:rsidP="008D0272">
      <w:pPr>
        <w:pStyle w:val="Sansinterligne"/>
        <w:rPr>
          <w:sz w:val="22"/>
          <w:szCs w:val="22"/>
        </w:rPr>
      </w:pPr>
    </w:p>
    <w:p w14:paraId="524D0013" w14:textId="77777777" w:rsidR="009A4059" w:rsidRPr="00F231D5" w:rsidRDefault="00D90180" w:rsidP="000F4F7B">
      <w:pPr>
        <w:widowControl w:val="0"/>
        <w:autoSpaceDE w:val="0"/>
        <w:autoSpaceDN w:val="0"/>
        <w:adjustRightInd w:val="0"/>
        <w:spacing w:line="276" w:lineRule="auto"/>
        <w:jc w:val="center"/>
        <w:rPr>
          <w:rFonts w:ascii="Tahoma" w:hAnsi="Tahoma" w:cs="Tahoma"/>
          <w:b/>
          <w:sz w:val="22"/>
          <w:szCs w:val="22"/>
        </w:rPr>
      </w:pPr>
      <w:r w:rsidRPr="00F231D5">
        <w:rPr>
          <w:rFonts w:ascii="Tahoma" w:hAnsi="Tahoma" w:cs="Tahoma"/>
          <w:b/>
          <w:sz w:val="22"/>
          <w:szCs w:val="22"/>
        </w:rPr>
        <w:t>SENTENCIA</w:t>
      </w:r>
    </w:p>
    <w:p w14:paraId="6F08C28C" w14:textId="77777777" w:rsidR="00C30D72" w:rsidRPr="00F231D5" w:rsidRDefault="00C30D72" w:rsidP="008D0272">
      <w:pPr>
        <w:pStyle w:val="Sansinterligne"/>
        <w:rPr>
          <w:sz w:val="22"/>
          <w:szCs w:val="22"/>
        </w:rPr>
      </w:pPr>
    </w:p>
    <w:p w14:paraId="29B3E0CD" w14:textId="54BF12F6" w:rsidR="0019614A" w:rsidRPr="00F231D5" w:rsidRDefault="0019614A" w:rsidP="0019614A">
      <w:pPr>
        <w:widowControl w:val="0"/>
        <w:autoSpaceDE w:val="0"/>
        <w:autoSpaceDN w:val="0"/>
        <w:adjustRightInd w:val="0"/>
        <w:spacing w:line="276" w:lineRule="auto"/>
        <w:ind w:firstLine="708"/>
        <w:jc w:val="both"/>
        <w:rPr>
          <w:rFonts w:ascii="Tahoma" w:hAnsi="Tahoma" w:cs="Tahoma"/>
          <w:sz w:val="22"/>
          <w:szCs w:val="22"/>
          <w:lang w:val="es-CO"/>
        </w:rPr>
      </w:pPr>
      <w:r w:rsidRPr="00F231D5">
        <w:rPr>
          <w:rFonts w:ascii="Tahoma" w:hAnsi="Tahoma" w:cs="Tahoma"/>
          <w:color w:val="000000"/>
          <w:sz w:val="22"/>
          <w:szCs w:val="22"/>
        </w:rPr>
        <w:t>Como quiera que los alegatos coinciden a cabalidad con los puntos fácticos y jurídicos objeto de discusión en esta instancia, procede la Sala a desatar el recurso de apelación promovido por el demandante</w:t>
      </w:r>
      <w:r w:rsidRPr="00F231D5">
        <w:rPr>
          <w:rFonts w:ascii="Tahoma" w:hAnsi="Tahoma" w:cs="Tahoma"/>
          <w:sz w:val="22"/>
          <w:szCs w:val="22"/>
          <w:lang w:val="es-CO"/>
        </w:rPr>
        <w:t xml:space="preserve"> en contra de la sentenc</w:t>
      </w:r>
      <w:r w:rsidR="00445B01" w:rsidRPr="00F231D5">
        <w:rPr>
          <w:rFonts w:ascii="Tahoma" w:hAnsi="Tahoma" w:cs="Tahoma"/>
          <w:sz w:val="22"/>
          <w:szCs w:val="22"/>
          <w:lang w:val="es-CO"/>
        </w:rPr>
        <w:t>ia emitida por el Juzgado Tercero</w:t>
      </w:r>
      <w:r w:rsidRPr="00F231D5">
        <w:rPr>
          <w:rFonts w:ascii="Tahoma" w:hAnsi="Tahoma" w:cs="Tahoma"/>
          <w:sz w:val="22"/>
          <w:szCs w:val="22"/>
          <w:lang w:val="es-CO"/>
        </w:rPr>
        <w:t xml:space="preserve"> Laboral del </w:t>
      </w:r>
      <w:r w:rsidR="00445B01" w:rsidRPr="00F231D5">
        <w:rPr>
          <w:rFonts w:ascii="Tahoma" w:hAnsi="Tahoma" w:cs="Tahoma"/>
          <w:sz w:val="22"/>
          <w:szCs w:val="22"/>
          <w:lang w:val="es-CO"/>
        </w:rPr>
        <w:t>Circuito de Pereira el pasado 3 de febrero de 2016</w:t>
      </w:r>
      <w:r w:rsidRPr="00F231D5">
        <w:rPr>
          <w:rFonts w:ascii="Tahoma" w:hAnsi="Tahoma" w:cs="Tahoma"/>
          <w:sz w:val="22"/>
          <w:szCs w:val="22"/>
          <w:lang w:val="es-CO"/>
        </w:rPr>
        <w:t>.</w:t>
      </w:r>
    </w:p>
    <w:p w14:paraId="6E68F17A" w14:textId="77777777" w:rsidR="00376339" w:rsidRPr="00F231D5" w:rsidRDefault="00376339" w:rsidP="00E6468F">
      <w:pPr>
        <w:pStyle w:val="Sansinterligne"/>
        <w:rPr>
          <w:caps/>
          <w:sz w:val="22"/>
          <w:szCs w:val="22"/>
        </w:rPr>
      </w:pPr>
    </w:p>
    <w:p w14:paraId="3F8023F7" w14:textId="77777777" w:rsidR="00237416" w:rsidRPr="00F231D5" w:rsidRDefault="00237416" w:rsidP="000F4F7B">
      <w:pPr>
        <w:widowControl w:val="0"/>
        <w:autoSpaceDE w:val="0"/>
        <w:autoSpaceDN w:val="0"/>
        <w:adjustRightInd w:val="0"/>
        <w:spacing w:line="276" w:lineRule="auto"/>
        <w:jc w:val="center"/>
        <w:rPr>
          <w:rFonts w:ascii="Tahoma" w:hAnsi="Tahoma" w:cs="Tahoma"/>
          <w:b/>
          <w:bCs/>
          <w:caps/>
          <w:sz w:val="22"/>
          <w:szCs w:val="22"/>
        </w:rPr>
      </w:pPr>
      <w:r w:rsidRPr="00F231D5">
        <w:rPr>
          <w:rFonts w:ascii="Tahoma" w:hAnsi="Tahoma" w:cs="Tahoma"/>
          <w:b/>
          <w:bCs/>
          <w:caps/>
          <w:sz w:val="22"/>
          <w:szCs w:val="22"/>
        </w:rPr>
        <w:t>Problema jurídico por resolver</w:t>
      </w:r>
    </w:p>
    <w:p w14:paraId="31F09A91" w14:textId="77777777" w:rsidR="00ED49B8" w:rsidRPr="00F231D5" w:rsidRDefault="00ED49B8" w:rsidP="00E6468F">
      <w:pPr>
        <w:pStyle w:val="Sansinterligne"/>
        <w:rPr>
          <w:sz w:val="22"/>
          <w:szCs w:val="22"/>
        </w:rPr>
      </w:pPr>
    </w:p>
    <w:p w14:paraId="5FF60B03" w14:textId="3E7EAE26" w:rsidR="00403478" w:rsidRPr="00F231D5" w:rsidRDefault="00ED49B8" w:rsidP="00ED49B8">
      <w:pPr>
        <w:tabs>
          <w:tab w:val="left" w:pos="567"/>
        </w:tabs>
        <w:spacing w:line="276" w:lineRule="auto"/>
        <w:jc w:val="both"/>
        <w:rPr>
          <w:rFonts w:ascii="Tahoma" w:hAnsi="Tahoma" w:cs="Tahoma"/>
          <w:sz w:val="22"/>
          <w:szCs w:val="22"/>
        </w:rPr>
      </w:pPr>
      <w:r w:rsidRPr="00F231D5">
        <w:rPr>
          <w:rFonts w:ascii="Tahoma" w:hAnsi="Tahoma" w:cs="Tahoma"/>
          <w:sz w:val="22"/>
          <w:szCs w:val="22"/>
        </w:rPr>
        <w:tab/>
        <w:t xml:space="preserve">De acuerdo a lo expuesto en la sentencia de primera instancia, </w:t>
      </w:r>
      <w:r w:rsidR="00376339" w:rsidRPr="00F231D5">
        <w:rPr>
          <w:rFonts w:ascii="Tahoma" w:hAnsi="Tahoma" w:cs="Tahoma"/>
          <w:sz w:val="22"/>
          <w:szCs w:val="22"/>
        </w:rPr>
        <w:t xml:space="preserve">le corresponde a la Sala establecer </w:t>
      </w:r>
      <w:r w:rsidR="009927C0" w:rsidRPr="00F231D5">
        <w:rPr>
          <w:rFonts w:ascii="Tahoma" w:hAnsi="Tahoma" w:cs="Tahoma"/>
          <w:sz w:val="22"/>
          <w:szCs w:val="22"/>
        </w:rPr>
        <w:t>si el accionante tiene derecho a la pensión de jubilación por aportes prevista en la Ley 71 de 1988.</w:t>
      </w:r>
    </w:p>
    <w:p w14:paraId="525814C2" w14:textId="77777777" w:rsidR="00732834" w:rsidRPr="00F231D5" w:rsidRDefault="00732834" w:rsidP="00E6468F">
      <w:pPr>
        <w:pStyle w:val="Sansinterligne"/>
        <w:rPr>
          <w:caps/>
          <w:sz w:val="22"/>
          <w:szCs w:val="22"/>
        </w:rPr>
      </w:pPr>
    </w:p>
    <w:p w14:paraId="182142C0" w14:textId="77777777" w:rsidR="009A4059" w:rsidRPr="00F231D5" w:rsidRDefault="00D90180" w:rsidP="000F4F7B">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F231D5">
        <w:rPr>
          <w:rFonts w:ascii="Tahoma" w:hAnsi="Tahoma" w:cs="Tahoma"/>
          <w:b/>
          <w:caps/>
          <w:sz w:val="22"/>
          <w:szCs w:val="22"/>
        </w:rPr>
        <w:t>La demanda</w:t>
      </w:r>
      <w:r w:rsidR="00237416" w:rsidRPr="00F231D5">
        <w:rPr>
          <w:rFonts w:ascii="Tahoma" w:hAnsi="Tahoma" w:cs="Tahoma"/>
          <w:b/>
          <w:caps/>
          <w:sz w:val="22"/>
          <w:szCs w:val="22"/>
        </w:rPr>
        <w:t xml:space="preserve"> y su contestación</w:t>
      </w:r>
    </w:p>
    <w:p w14:paraId="4F0A8548" w14:textId="77777777" w:rsidR="009A4059" w:rsidRPr="00F231D5" w:rsidRDefault="009A4059" w:rsidP="00E6468F">
      <w:pPr>
        <w:pStyle w:val="Sansinterligne"/>
        <w:rPr>
          <w:sz w:val="22"/>
          <w:szCs w:val="22"/>
        </w:rPr>
      </w:pPr>
    </w:p>
    <w:p w14:paraId="253283F4" w14:textId="5B5C56B6" w:rsidR="00120184" w:rsidRPr="00F231D5" w:rsidRDefault="009927C0" w:rsidP="00C03383">
      <w:pPr>
        <w:widowControl w:val="0"/>
        <w:autoSpaceDE w:val="0"/>
        <w:autoSpaceDN w:val="0"/>
        <w:adjustRightInd w:val="0"/>
        <w:spacing w:line="276" w:lineRule="auto"/>
        <w:ind w:firstLine="709"/>
        <w:jc w:val="both"/>
        <w:rPr>
          <w:rFonts w:ascii="Tahoma" w:hAnsi="Tahoma" w:cs="Tahoma"/>
          <w:sz w:val="22"/>
          <w:szCs w:val="22"/>
        </w:rPr>
      </w:pPr>
      <w:r w:rsidRPr="00F231D5">
        <w:rPr>
          <w:rFonts w:ascii="Tahoma" w:hAnsi="Tahoma" w:cs="Tahoma"/>
          <w:sz w:val="22"/>
          <w:szCs w:val="22"/>
        </w:rPr>
        <w:t>El accionante pretende que la entidad demandada sea condenada a pagarle la pensión de vejez prevista en el artículo 12 del Acuerdo 049 de 199</w:t>
      </w:r>
      <w:r w:rsidR="0039782B">
        <w:rPr>
          <w:rFonts w:ascii="Tahoma" w:hAnsi="Tahoma" w:cs="Tahoma"/>
          <w:sz w:val="22"/>
          <w:szCs w:val="22"/>
        </w:rPr>
        <w:t>0</w:t>
      </w:r>
      <w:r w:rsidRPr="00F231D5">
        <w:rPr>
          <w:rFonts w:ascii="Tahoma" w:hAnsi="Tahoma" w:cs="Tahoma"/>
          <w:sz w:val="22"/>
          <w:szCs w:val="22"/>
        </w:rPr>
        <w:t xml:space="preserve">, aprobado por el Decreto 758 del mismo año, a partir del 1º de noviembre de 2008 y en cuantía no inferior a un (1) SMLMV, lo mismo que al pago de los intereses moratorios sobre las mesadas pensionales adeudadas. </w:t>
      </w:r>
    </w:p>
    <w:p w14:paraId="465839EA" w14:textId="77777777" w:rsidR="00120184" w:rsidRPr="00F231D5" w:rsidRDefault="00120184" w:rsidP="00794993">
      <w:pPr>
        <w:pStyle w:val="Sansinterligne"/>
        <w:rPr>
          <w:sz w:val="22"/>
          <w:szCs w:val="22"/>
        </w:rPr>
      </w:pPr>
    </w:p>
    <w:p w14:paraId="08055EEA" w14:textId="77777777" w:rsidR="00781A29" w:rsidRPr="00F231D5" w:rsidRDefault="00B44497" w:rsidP="00A52A7E">
      <w:pPr>
        <w:widowControl w:val="0"/>
        <w:autoSpaceDE w:val="0"/>
        <w:autoSpaceDN w:val="0"/>
        <w:adjustRightInd w:val="0"/>
        <w:spacing w:line="276" w:lineRule="auto"/>
        <w:ind w:firstLine="709"/>
        <w:jc w:val="both"/>
        <w:rPr>
          <w:rFonts w:ascii="Tahoma" w:hAnsi="Tahoma" w:cs="Tahoma"/>
          <w:sz w:val="22"/>
          <w:szCs w:val="22"/>
        </w:rPr>
      </w:pPr>
      <w:r w:rsidRPr="00F231D5">
        <w:rPr>
          <w:rFonts w:ascii="Tahoma" w:hAnsi="Tahoma" w:cs="Tahoma"/>
          <w:sz w:val="22"/>
          <w:szCs w:val="22"/>
        </w:rPr>
        <w:t>Para funda</w:t>
      </w:r>
      <w:r w:rsidR="000F0AEC" w:rsidRPr="00F231D5">
        <w:rPr>
          <w:rFonts w:ascii="Tahoma" w:hAnsi="Tahoma" w:cs="Tahoma"/>
          <w:sz w:val="22"/>
          <w:szCs w:val="22"/>
        </w:rPr>
        <w:t>r dichas pretensiones</w:t>
      </w:r>
      <w:r w:rsidR="001A35EA" w:rsidRPr="00F231D5">
        <w:rPr>
          <w:rFonts w:ascii="Tahoma" w:hAnsi="Tahoma" w:cs="Tahoma"/>
          <w:sz w:val="22"/>
          <w:szCs w:val="22"/>
        </w:rPr>
        <w:t>,</w:t>
      </w:r>
      <w:r w:rsidR="000F0AEC" w:rsidRPr="00F231D5">
        <w:rPr>
          <w:rFonts w:ascii="Tahoma" w:hAnsi="Tahoma" w:cs="Tahoma"/>
          <w:sz w:val="22"/>
          <w:szCs w:val="22"/>
        </w:rPr>
        <w:t xml:space="preserve"> </w:t>
      </w:r>
      <w:r w:rsidR="008B1DA1" w:rsidRPr="00F231D5">
        <w:rPr>
          <w:rFonts w:ascii="Tahoma" w:hAnsi="Tahoma" w:cs="Tahoma"/>
          <w:sz w:val="22"/>
          <w:szCs w:val="22"/>
        </w:rPr>
        <w:t>manif</w:t>
      </w:r>
      <w:r w:rsidR="00E80289" w:rsidRPr="00F231D5">
        <w:rPr>
          <w:rFonts w:ascii="Tahoma" w:hAnsi="Tahoma" w:cs="Tahoma"/>
          <w:sz w:val="22"/>
          <w:szCs w:val="22"/>
        </w:rPr>
        <w:t>i</w:t>
      </w:r>
      <w:r w:rsidR="008B1DA1" w:rsidRPr="00F231D5">
        <w:rPr>
          <w:rFonts w:ascii="Tahoma" w:hAnsi="Tahoma" w:cs="Tahoma"/>
          <w:sz w:val="22"/>
          <w:szCs w:val="22"/>
        </w:rPr>
        <w:t>est</w:t>
      </w:r>
      <w:r w:rsidR="00E80289" w:rsidRPr="00F231D5">
        <w:rPr>
          <w:rFonts w:ascii="Tahoma" w:hAnsi="Tahoma" w:cs="Tahoma"/>
          <w:sz w:val="22"/>
          <w:szCs w:val="22"/>
        </w:rPr>
        <w:t>a</w:t>
      </w:r>
      <w:r w:rsidRPr="00F231D5">
        <w:rPr>
          <w:rFonts w:ascii="Tahoma" w:hAnsi="Tahoma" w:cs="Tahoma"/>
          <w:sz w:val="22"/>
          <w:szCs w:val="22"/>
        </w:rPr>
        <w:t xml:space="preserve"> que</w:t>
      </w:r>
      <w:r w:rsidR="00755E08" w:rsidRPr="00F231D5">
        <w:rPr>
          <w:rFonts w:ascii="Tahoma" w:hAnsi="Tahoma" w:cs="Tahoma"/>
          <w:sz w:val="22"/>
          <w:szCs w:val="22"/>
        </w:rPr>
        <w:t xml:space="preserve"> nació</w:t>
      </w:r>
      <w:r w:rsidRPr="00F231D5">
        <w:rPr>
          <w:rFonts w:ascii="Tahoma" w:hAnsi="Tahoma" w:cs="Tahoma"/>
          <w:sz w:val="22"/>
          <w:szCs w:val="22"/>
        </w:rPr>
        <w:t xml:space="preserve"> </w:t>
      </w:r>
      <w:r w:rsidR="00120184" w:rsidRPr="00F231D5">
        <w:rPr>
          <w:rFonts w:ascii="Tahoma" w:hAnsi="Tahoma" w:cs="Tahoma"/>
          <w:sz w:val="22"/>
          <w:szCs w:val="22"/>
        </w:rPr>
        <w:t>el día 07</w:t>
      </w:r>
      <w:r w:rsidR="00C03383" w:rsidRPr="00F231D5">
        <w:rPr>
          <w:rFonts w:ascii="Tahoma" w:hAnsi="Tahoma" w:cs="Tahoma"/>
          <w:sz w:val="22"/>
          <w:szCs w:val="22"/>
        </w:rPr>
        <w:t xml:space="preserve"> </w:t>
      </w:r>
      <w:r w:rsidR="00120184" w:rsidRPr="00F231D5">
        <w:rPr>
          <w:rFonts w:ascii="Tahoma" w:hAnsi="Tahoma" w:cs="Tahoma"/>
          <w:sz w:val="22"/>
          <w:szCs w:val="22"/>
        </w:rPr>
        <w:t>de abril de 1937</w:t>
      </w:r>
      <w:r w:rsidR="00C03383" w:rsidRPr="00F231D5">
        <w:rPr>
          <w:rFonts w:ascii="Tahoma" w:hAnsi="Tahoma" w:cs="Tahoma"/>
          <w:sz w:val="22"/>
          <w:szCs w:val="22"/>
        </w:rPr>
        <w:t xml:space="preserve">, </w:t>
      </w:r>
      <w:r w:rsidR="00120184" w:rsidRPr="00F231D5">
        <w:rPr>
          <w:rFonts w:ascii="Tahoma" w:hAnsi="Tahoma" w:cs="Tahoma"/>
          <w:sz w:val="22"/>
          <w:szCs w:val="22"/>
        </w:rPr>
        <w:t>que estuvo afiliado al ISS, hoy Colpensiones</w:t>
      </w:r>
      <w:r w:rsidR="001A35EA" w:rsidRPr="00F231D5">
        <w:rPr>
          <w:rFonts w:ascii="Tahoma" w:hAnsi="Tahoma" w:cs="Tahoma"/>
          <w:sz w:val="22"/>
          <w:szCs w:val="22"/>
        </w:rPr>
        <w:t>,</w:t>
      </w:r>
      <w:r w:rsidR="00120184" w:rsidRPr="00F231D5">
        <w:rPr>
          <w:rFonts w:ascii="Tahoma" w:hAnsi="Tahoma" w:cs="Tahoma"/>
          <w:sz w:val="22"/>
          <w:szCs w:val="22"/>
        </w:rPr>
        <w:t xml:space="preserve"> desde el 19 de noviembre de 1986 hasta el 31 de octubre de 2008, </w:t>
      </w:r>
      <w:r w:rsidR="00C03383" w:rsidRPr="00F231D5">
        <w:rPr>
          <w:rFonts w:ascii="Tahoma" w:hAnsi="Tahoma" w:cs="Tahoma"/>
          <w:sz w:val="22"/>
          <w:szCs w:val="22"/>
        </w:rPr>
        <w:t xml:space="preserve">y </w:t>
      </w:r>
      <w:r w:rsidR="001A35EA" w:rsidRPr="00F231D5">
        <w:rPr>
          <w:rFonts w:ascii="Tahoma" w:hAnsi="Tahoma" w:cs="Tahoma"/>
          <w:sz w:val="22"/>
          <w:szCs w:val="22"/>
        </w:rPr>
        <w:t xml:space="preserve">que </w:t>
      </w:r>
      <w:r w:rsidR="00120184" w:rsidRPr="00F231D5">
        <w:rPr>
          <w:rFonts w:ascii="Tahoma" w:hAnsi="Tahoma" w:cs="Tahoma"/>
          <w:sz w:val="22"/>
          <w:szCs w:val="22"/>
        </w:rPr>
        <w:t>ha cotizado</w:t>
      </w:r>
      <w:r w:rsidR="001A35EA" w:rsidRPr="00F231D5">
        <w:rPr>
          <w:rFonts w:ascii="Tahoma" w:hAnsi="Tahoma" w:cs="Tahoma"/>
          <w:sz w:val="22"/>
          <w:szCs w:val="22"/>
        </w:rPr>
        <w:t xml:space="preserve"> para dicho fondo</w:t>
      </w:r>
      <w:r w:rsidR="00120184" w:rsidRPr="00F231D5">
        <w:rPr>
          <w:rFonts w:ascii="Tahoma" w:hAnsi="Tahoma" w:cs="Tahoma"/>
          <w:sz w:val="22"/>
          <w:szCs w:val="22"/>
        </w:rPr>
        <w:t xml:space="preserve"> un total de 1128 semanas. </w:t>
      </w:r>
    </w:p>
    <w:p w14:paraId="7542DED5" w14:textId="77777777" w:rsidR="00781A29" w:rsidRPr="00F231D5" w:rsidRDefault="00781A29" w:rsidP="00A52A7E">
      <w:pPr>
        <w:widowControl w:val="0"/>
        <w:autoSpaceDE w:val="0"/>
        <w:autoSpaceDN w:val="0"/>
        <w:adjustRightInd w:val="0"/>
        <w:spacing w:line="276" w:lineRule="auto"/>
        <w:ind w:firstLine="709"/>
        <w:jc w:val="both"/>
        <w:rPr>
          <w:rFonts w:ascii="Tahoma" w:hAnsi="Tahoma" w:cs="Tahoma"/>
          <w:sz w:val="22"/>
          <w:szCs w:val="22"/>
        </w:rPr>
      </w:pPr>
    </w:p>
    <w:p w14:paraId="216B78EF" w14:textId="3716A395" w:rsidR="00781A29" w:rsidRPr="00F231D5" w:rsidRDefault="00647615" w:rsidP="00A52A7E">
      <w:pPr>
        <w:widowControl w:val="0"/>
        <w:autoSpaceDE w:val="0"/>
        <w:autoSpaceDN w:val="0"/>
        <w:adjustRightInd w:val="0"/>
        <w:spacing w:line="276" w:lineRule="auto"/>
        <w:ind w:firstLine="709"/>
        <w:jc w:val="both"/>
        <w:rPr>
          <w:rFonts w:ascii="Tahoma" w:hAnsi="Tahoma" w:cs="Tahoma"/>
          <w:sz w:val="22"/>
          <w:szCs w:val="22"/>
        </w:rPr>
      </w:pPr>
      <w:r w:rsidRPr="00F231D5">
        <w:rPr>
          <w:rFonts w:ascii="Tahoma" w:hAnsi="Tahoma" w:cs="Tahoma"/>
          <w:sz w:val="22"/>
          <w:szCs w:val="22"/>
        </w:rPr>
        <w:t>Afirma</w:t>
      </w:r>
      <w:r w:rsidR="001A35EA" w:rsidRPr="00F231D5">
        <w:rPr>
          <w:rFonts w:ascii="Tahoma" w:hAnsi="Tahoma" w:cs="Tahoma"/>
          <w:sz w:val="22"/>
          <w:szCs w:val="22"/>
        </w:rPr>
        <w:t xml:space="preserve"> igualmente que trabajó para el sector p</w:t>
      </w:r>
      <w:r w:rsidRPr="00F231D5">
        <w:rPr>
          <w:rFonts w:ascii="Tahoma" w:hAnsi="Tahoma" w:cs="Tahoma"/>
          <w:sz w:val="22"/>
          <w:szCs w:val="22"/>
        </w:rPr>
        <w:t>úblico en el mu</w:t>
      </w:r>
      <w:r w:rsidR="001A35EA" w:rsidRPr="00F231D5">
        <w:rPr>
          <w:rFonts w:ascii="Tahoma" w:hAnsi="Tahoma" w:cs="Tahoma"/>
          <w:sz w:val="22"/>
          <w:szCs w:val="22"/>
        </w:rPr>
        <w:t>nicipio de Pueblo Rico</w:t>
      </w:r>
      <w:r w:rsidRPr="00F231D5">
        <w:rPr>
          <w:rFonts w:ascii="Tahoma" w:hAnsi="Tahoma" w:cs="Tahoma"/>
          <w:sz w:val="22"/>
          <w:szCs w:val="22"/>
        </w:rPr>
        <w:t xml:space="preserve"> </w:t>
      </w:r>
      <w:r w:rsidR="001A35EA" w:rsidRPr="00F231D5">
        <w:rPr>
          <w:rFonts w:ascii="Tahoma" w:hAnsi="Tahoma" w:cs="Tahoma"/>
          <w:sz w:val="22"/>
          <w:szCs w:val="22"/>
        </w:rPr>
        <w:t>(</w:t>
      </w:r>
      <w:r w:rsidRPr="00F231D5">
        <w:rPr>
          <w:rFonts w:ascii="Tahoma" w:hAnsi="Tahoma" w:cs="Tahoma"/>
          <w:sz w:val="22"/>
          <w:szCs w:val="22"/>
        </w:rPr>
        <w:t>Caldas</w:t>
      </w:r>
      <w:r w:rsidR="001A35EA" w:rsidRPr="00F231D5">
        <w:rPr>
          <w:rFonts w:ascii="Tahoma" w:hAnsi="Tahoma" w:cs="Tahoma"/>
          <w:sz w:val="22"/>
          <w:szCs w:val="22"/>
        </w:rPr>
        <w:t>- hoy Risaralda), como empleado de una escuela urbana</w:t>
      </w:r>
      <w:r w:rsidRPr="00F231D5">
        <w:rPr>
          <w:rFonts w:ascii="Tahoma" w:hAnsi="Tahoma" w:cs="Tahoma"/>
          <w:sz w:val="22"/>
          <w:szCs w:val="22"/>
        </w:rPr>
        <w:t xml:space="preserve"> desde el 6 de marzo de 1957 </w:t>
      </w:r>
      <w:r w:rsidR="007C36EA" w:rsidRPr="00F231D5">
        <w:rPr>
          <w:rFonts w:ascii="Tahoma" w:hAnsi="Tahoma" w:cs="Tahoma"/>
          <w:sz w:val="22"/>
          <w:szCs w:val="22"/>
        </w:rPr>
        <w:t xml:space="preserve">y </w:t>
      </w:r>
      <w:r w:rsidRPr="00F231D5">
        <w:rPr>
          <w:rFonts w:ascii="Tahoma" w:hAnsi="Tahoma" w:cs="Tahoma"/>
          <w:sz w:val="22"/>
          <w:szCs w:val="22"/>
        </w:rPr>
        <w:t xml:space="preserve">hasta el 15 de marzo de 1960, donde cotizó al ISS. </w:t>
      </w:r>
    </w:p>
    <w:p w14:paraId="4C778593" w14:textId="77777777" w:rsidR="00781A29" w:rsidRPr="00F231D5" w:rsidRDefault="00781A29" w:rsidP="00A52A7E">
      <w:pPr>
        <w:widowControl w:val="0"/>
        <w:autoSpaceDE w:val="0"/>
        <w:autoSpaceDN w:val="0"/>
        <w:adjustRightInd w:val="0"/>
        <w:spacing w:line="276" w:lineRule="auto"/>
        <w:ind w:firstLine="709"/>
        <w:jc w:val="both"/>
        <w:rPr>
          <w:rFonts w:ascii="Tahoma" w:hAnsi="Tahoma" w:cs="Tahoma"/>
          <w:sz w:val="22"/>
          <w:szCs w:val="22"/>
        </w:rPr>
      </w:pPr>
    </w:p>
    <w:p w14:paraId="601B1392" w14:textId="7A8E61F8" w:rsidR="00120184" w:rsidRPr="00F231D5" w:rsidRDefault="00647615" w:rsidP="00A52A7E">
      <w:pPr>
        <w:widowControl w:val="0"/>
        <w:autoSpaceDE w:val="0"/>
        <w:autoSpaceDN w:val="0"/>
        <w:adjustRightInd w:val="0"/>
        <w:spacing w:line="276" w:lineRule="auto"/>
        <w:ind w:firstLine="709"/>
        <w:jc w:val="both"/>
        <w:rPr>
          <w:rFonts w:ascii="Tahoma" w:hAnsi="Tahoma" w:cs="Tahoma"/>
          <w:sz w:val="22"/>
          <w:szCs w:val="22"/>
        </w:rPr>
      </w:pPr>
      <w:r w:rsidRPr="00F231D5">
        <w:rPr>
          <w:rFonts w:ascii="Tahoma" w:hAnsi="Tahoma" w:cs="Tahoma"/>
          <w:sz w:val="22"/>
          <w:szCs w:val="22"/>
        </w:rPr>
        <w:t xml:space="preserve">Agrega que trabajó en ese </w:t>
      </w:r>
      <w:r w:rsidR="001A35EA" w:rsidRPr="00F231D5">
        <w:rPr>
          <w:rFonts w:ascii="Tahoma" w:hAnsi="Tahoma" w:cs="Tahoma"/>
          <w:sz w:val="22"/>
          <w:szCs w:val="22"/>
        </w:rPr>
        <w:t>mismo municipio en el cargo de secretario de la inspección,</w:t>
      </w:r>
      <w:r w:rsidRPr="00F231D5">
        <w:rPr>
          <w:rFonts w:ascii="Tahoma" w:hAnsi="Tahoma" w:cs="Tahoma"/>
          <w:sz w:val="22"/>
          <w:szCs w:val="22"/>
        </w:rPr>
        <w:t xml:space="preserve"> desde el 21 de abril de 1961</w:t>
      </w:r>
      <w:r w:rsidR="00781A29" w:rsidRPr="00F231D5">
        <w:rPr>
          <w:rFonts w:ascii="Tahoma" w:hAnsi="Tahoma" w:cs="Tahoma"/>
          <w:sz w:val="22"/>
          <w:szCs w:val="22"/>
        </w:rPr>
        <w:t xml:space="preserve"> y </w:t>
      </w:r>
      <w:r w:rsidRPr="00F231D5">
        <w:rPr>
          <w:rFonts w:ascii="Tahoma" w:hAnsi="Tahoma" w:cs="Tahoma"/>
          <w:sz w:val="22"/>
          <w:szCs w:val="22"/>
        </w:rPr>
        <w:t>hasta el 30 de julio de 1966, y como Inspector de Policía</w:t>
      </w:r>
      <w:r w:rsidR="001A35EA" w:rsidRPr="00F231D5">
        <w:rPr>
          <w:rFonts w:ascii="Tahoma" w:hAnsi="Tahoma" w:cs="Tahoma"/>
          <w:sz w:val="22"/>
          <w:szCs w:val="22"/>
        </w:rPr>
        <w:t>,</w:t>
      </w:r>
      <w:r w:rsidRPr="00F231D5">
        <w:rPr>
          <w:rFonts w:ascii="Tahoma" w:hAnsi="Tahoma" w:cs="Tahoma"/>
          <w:sz w:val="22"/>
          <w:szCs w:val="22"/>
        </w:rPr>
        <w:t xml:space="preserve"> desde el 5 de agosto de 1967 </w:t>
      </w:r>
      <w:r w:rsidR="001A35EA" w:rsidRPr="00F231D5">
        <w:rPr>
          <w:rFonts w:ascii="Tahoma" w:hAnsi="Tahoma" w:cs="Tahoma"/>
          <w:sz w:val="22"/>
          <w:szCs w:val="22"/>
        </w:rPr>
        <w:t xml:space="preserve">y </w:t>
      </w:r>
      <w:r w:rsidRPr="00F231D5">
        <w:rPr>
          <w:rFonts w:ascii="Tahoma" w:hAnsi="Tahoma" w:cs="Tahoma"/>
          <w:sz w:val="22"/>
          <w:szCs w:val="22"/>
        </w:rPr>
        <w:t>hasta el 21 de diciembre de 1977, donde</w:t>
      </w:r>
      <w:r w:rsidR="001A35EA" w:rsidRPr="00F231D5">
        <w:rPr>
          <w:rFonts w:ascii="Tahoma" w:hAnsi="Tahoma" w:cs="Tahoma"/>
          <w:sz w:val="22"/>
          <w:szCs w:val="22"/>
        </w:rPr>
        <w:t xml:space="preserve"> igualmente</w:t>
      </w:r>
      <w:r w:rsidR="00781A29" w:rsidRPr="00F231D5">
        <w:rPr>
          <w:rFonts w:ascii="Tahoma" w:hAnsi="Tahoma" w:cs="Tahoma"/>
          <w:sz w:val="22"/>
          <w:szCs w:val="22"/>
        </w:rPr>
        <w:t xml:space="preserve"> cotizó al ISS</w:t>
      </w:r>
      <w:r w:rsidR="007C36EA" w:rsidRPr="00F231D5">
        <w:rPr>
          <w:rFonts w:ascii="Tahoma" w:hAnsi="Tahoma" w:cs="Tahoma"/>
          <w:sz w:val="22"/>
          <w:szCs w:val="22"/>
        </w:rPr>
        <w:t>,</w:t>
      </w:r>
      <w:r w:rsidRPr="00F231D5">
        <w:rPr>
          <w:rFonts w:ascii="Tahoma" w:hAnsi="Tahoma" w:cs="Tahoma"/>
          <w:sz w:val="22"/>
          <w:szCs w:val="22"/>
        </w:rPr>
        <w:t xml:space="preserve"> y también realizó cotizaciones a cargo de Cajanal </w:t>
      </w:r>
      <w:r w:rsidR="00781A29" w:rsidRPr="00F231D5">
        <w:rPr>
          <w:rFonts w:ascii="Tahoma" w:hAnsi="Tahoma" w:cs="Tahoma"/>
          <w:sz w:val="22"/>
          <w:szCs w:val="22"/>
        </w:rPr>
        <w:t xml:space="preserve">–Hoy Cajanal </w:t>
      </w:r>
      <w:r w:rsidRPr="00F231D5">
        <w:rPr>
          <w:rFonts w:ascii="Tahoma" w:hAnsi="Tahoma" w:cs="Tahoma"/>
          <w:sz w:val="22"/>
          <w:szCs w:val="22"/>
        </w:rPr>
        <w:t>EICE en liquidación</w:t>
      </w:r>
      <w:r w:rsidR="00781A29" w:rsidRPr="00F231D5">
        <w:rPr>
          <w:rFonts w:ascii="Tahoma" w:hAnsi="Tahoma" w:cs="Tahoma"/>
          <w:sz w:val="22"/>
          <w:szCs w:val="22"/>
        </w:rPr>
        <w:t>-</w:t>
      </w:r>
      <w:r w:rsidRPr="00F231D5">
        <w:rPr>
          <w:rFonts w:ascii="Tahoma" w:hAnsi="Tahoma" w:cs="Tahoma"/>
          <w:sz w:val="22"/>
          <w:szCs w:val="22"/>
        </w:rPr>
        <w:t>.</w:t>
      </w:r>
    </w:p>
    <w:p w14:paraId="5F80C5AF" w14:textId="77777777" w:rsidR="00647615" w:rsidRPr="00F231D5" w:rsidRDefault="00647615" w:rsidP="00A52A7E">
      <w:pPr>
        <w:widowControl w:val="0"/>
        <w:autoSpaceDE w:val="0"/>
        <w:autoSpaceDN w:val="0"/>
        <w:adjustRightInd w:val="0"/>
        <w:spacing w:line="276" w:lineRule="auto"/>
        <w:ind w:firstLine="709"/>
        <w:jc w:val="both"/>
        <w:rPr>
          <w:rFonts w:ascii="Tahoma" w:hAnsi="Tahoma" w:cs="Tahoma"/>
          <w:sz w:val="22"/>
          <w:szCs w:val="22"/>
        </w:rPr>
      </w:pPr>
    </w:p>
    <w:p w14:paraId="581E2B30" w14:textId="6AD1D49A" w:rsidR="00CE5DD7" w:rsidRPr="00F231D5" w:rsidRDefault="00647615" w:rsidP="00A52A7E">
      <w:pPr>
        <w:widowControl w:val="0"/>
        <w:autoSpaceDE w:val="0"/>
        <w:autoSpaceDN w:val="0"/>
        <w:adjustRightInd w:val="0"/>
        <w:spacing w:line="276" w:lineRule="auto"/>
        <w:ind w:firstLine="709"/>
        <w:jc w:val="both"/>
        <w:rPr>
          <w:rFonts w:ascii="Tahoma" w:hAnsi="Tahoma" w:cs="Tahoma"/>
          <w:sz w:val="22"/>
          <w:szCs w:val="22"/>
        </w:rPr>
      </w:pPr>
      <w:r w:rsidRPr="00F231D5">
        <w:rPr>
          <w:rFonts w:ascii="Tahoma" w:hAnsi="Tahoma" w:cs="Tahoma"/>
          <w:sz w:val="22"/>
          <w:szCs w:val="22"/>
        </w:rPr>
        <w:t>Informa que el Instituto de Seguros Sociales, hoy C</w:t>
      </w:r>
      <w:r w:rsidR="00282474">
        <w:rPr>
          <w:rFonts w:ascii="Tahoma" w:hAnsi="Tahoma" w:cs="Tahoma"/>
          <w:sz w:val="22"/>
          <w:szCs w:val="22"/>
        </w:rPr>
        <w:t>olpensiones</w:t>
      </w:r>
      <w:r w:rsidRPr="00F231D5">
        <w:rPr>
          <w:rFonts w:ascii="Tahoma" w:hAnsi="Tahoma" w:cs="Tahoma"/>
          <w:sz w:val="22"/>
          <w:szCs w:val="22"/>
        </w:rPr>
        <w:t>, mediante Resolución No. 0752 del 28 de febrero de 20</w:t>
      </w:r>
      <w:r w:rsidR="001A35EA" w:rsidRPr="00F231D5">
        <w:rPr>
          <w:rFonts w:ascii="Tahoma" w:hAnsi="Tahoma" w:cs="Tahoma"/>
          <w:sz w:val="22"/>
          <w:szCs w:val="22"/>
        </w:rPr>
        <w:t>11, le negó la pensión de vejez</w:t>
      </w:r>
      <w:r w:rsidR="00282474">
        <w:rPr>
          <w:rFonts w:ascii="Tahoma" w:hAnsi="Tahoma" w:cs="Tahoma"/>
          <w:sz w:val="22"/>
          <w:szCs w:val="22"/>
        </w:rPr>
        <w:t xml:space="preserve"> reclamada </w:t>
      </w:r>
      <w:r w:rsidR="00282474" w:rsidRPr="00F231D5">
        <w:rPr>
          <w:rFonts w:ascii="Tahoma" w:hAnsi="Tahoma" w:cs="Tahoma"/>
          <w:sz w:val="22"/>
          <w:szCs w:val="22"/>
        </w:rPr>
        <w:t>el día 9 de febrero de 2010</w:t>
      </w:r>
      <w:r w:rsidR="001A35EA" w:rsidRPr="00F231D5">
        <w:rPr>
          <w:rFonts w:ascii="Tahoma" w:hAnsi="Tahoma" w:cs="Tahoma"/>
          <w:sz w:val="22"/>
          <w:szCs w:val="22"/>
        </w:rPr>
        <w:t>, con el argumento de que no reunía la densidad mínima de cotizaciones. Asegura asimismo</w:t>
      </w:r>
      <w:r w:rsidR="00781A29" w:rsidRPr="00F231D5">
        <w:rPr>
          <w:rFonts w:ascii="Tahoma" w:hAnsi="Tahoma" w:cs="Tahoma"/>
          <w:sz w:val="22"/>
          <w:szCs w:val="22"/>
        </w:rPr>
        <w:t>,</w:t>
      </w:r>
      <w:r w:rsidR="001A35EA" w:rsidRPr="00F231D5">
        <w:rPr>
          <w:rFonts w:ascii="Tahoma" w:hAnsi="Tahoma" w:cs="Tahoma"/>
          <w:sz w:val="22"/>
          <w:szCs w:val="22"/>
        </w:rPr>
        <w:t xml:space="preserve"> que contra dicha resolución presentó solicitud de revocatoria directa, la cual fue despachada de manera desfavorable a través de la Resolución No. GNR 210033</w:t>
      </w:r>
      <w:r w:rsidR="001443E3" w:rsidRPr="00F231D5">
        <w:rPr>
          <w:rFonts w:ascii="Tahoma" w:hAnsi="Tahoma" w:cs="Tahoma"/>
          <w:sz w:val="22"/>
          <w:szCs w:val="22"/>
        </w:rPr>
        <w:t xml:space="preserve">. </w:t>
      </w:r>
    </w:p>
    <w:p w14:paraId="7592B5E9" w14:textId="77777777" w:rsidR="00CE5DD7" w:rsidRPr="00F231D5" w:rsidRDefault="00CE5DD7" w:rsidP="00A52A7E">
      <w:pPr>
        <w:widowControl w:val="0"/>
        <w:autoSpaceDE w:val="0"/>
        <w:autoSpaceDN w:val="0"/>
        <w:adjustRightInd w:val="0"/>
        <w:spacing w:line="276" w:lineRule="auto"/>
        <w:ind w:firstLine="709"/>
        <w:jc w:val="both"/>
        <w:rPr>
          <w:rFonts w:ascii="Tahoma" w:hAnsi="Tahoma" w:cs="Tahoma"/>
          <w:sz w:val="22"/>
          <w:szCs w:val="22"/>
        </w:rPr>
      </w:pPr>
    </w:p>
    <w:p w14:paraId="4C66A3C8" w14:textId="59DCCB8E" w:rsidR="00312909" w:rsidRPr="00F231D5" w:rsidRDefault="001443E3" w:rsidP="00A52A7E">
      <w:pPr>
        <w:widowControl w:val="0"/>
        <w:autoSpaceDE w:val="0"/>
        <w:autoSpaceDN w:val="0"/>
        <w:adjustRightInd w:val="0"/>
        <w:spacing w:line="276" w:lineRule="auto"/>
        <w:ind w:firstLine="709"/>
        <w:jc w:val="both"/>
        <w:rPr>
          <w:rFonts w:ascii="Tahoma" w:hAnsi="Tahoma" w:cs="Tahoma"/>
          <w:sz w:val="22"/>
          <w:szCs w:val="22"/>
        </w:rPr>
      </w:pPr>
      <w:r w:rsidRPr="00F231D5">
        <w:rPr>
          <w:rFonts w:ascii="Tahoma" w:hAnsi="Tahoma" w:cs="Tahoma"/>
          <w:sz w:val="22"/>
          <w:szCs w:val="22"/>
        </w:rPr>
        <w:t>Manifiesta que interpuso acción de tutela en contra de Colpensiones, con el ánimo de obtener la pensión de vejez; la sentencia que resolvió esa tutela fue favorable al accionante, y se tutelaron sus derechos. Adicionalmente, indica que el 25 de julio de 2014 presentó ante el Juzgado Primero Civil del Circuito incidente de desacato, ya que la demandada no había cumplido con la orden impuesta en la sentencia de tutel</w:t>
      </w:r>
      <w:r w:rsidR="00CE5DD7" w:rsidRPr="00F231D5">
        <w:rPr>
          <w:rFonts w:ascii="Tahoma" w:hAnsi="Tahoma" w:cs="Tahoma"/>
          <w:sz w:val="22"/>
          <w:szCs w:val="22"/>
        </w:rPr>
        <w:t xml:space="preserve">a referida, el cual fue </w:t>
      </w:r>
      <w:r w:rsidR="00312909" w:rsidRPr="00F231D5">
        <w:rPr>
          <w:rFonts w:ascii="Tahoma" w:hAnsi="Tahoma" w:cs="Tahoma"/>
          <w:sz w:val="22"/>
          <w:szCs w:val="22"/>
        </w:rPr>
        <w:t xml:space="preserve">resuelto favorablemente </w:t>
      </w:r>
      <w:r w:rsidR="00CE5DD7" w:rsidRPr="00F231D5">
        <w:rPr>
          <w:rFonts w:ascii="Tahoma" w:hAnsi="Tahoma" w:cs="Tahoma"/>
          <w:sz w:val="22"/>
          <w:szCs w:val="22"/>
        </w:rPr>
        <w:t>a sus intereses.</w:t>
      </w:r>
    </w:p>
    <w:p w14:paraId="222E00AE" w14:textId="77777777" w:rsidR="00CE5DD7" w:rsidRPr="00F231D5" w:rsidRDefault="00CE5DD7" w:rsidP="00A52A7E">
      <w:pPr>
        <w:widowControl w:val="0"/>
        <w:autoSpaceDE w:val="0"/>
        <w:autoSpaceDN w:val="0"/>
        <w:adjustRightInd w:val="0"/>
        <w:spacing w:line="276" w:lineRule="auto"/>
        <w:ind w:firstLine="709"/>
        <w:jc w:val="both"/>
        <w:rPr>
          <w:rFonts w:ascii="Tahoma" w:hAnsi="Tahoma" w:cs="Tahoma"/>
          <w:sz w:val="22"/>
          <w:szCs w:val="22"/>
        </w:rPr>
      </w:pPr>
    </w:p>
    <w:p w14:paraId="18A60CA5" w14:textId="524D9F40" w:rsidR="00312909" w:rsidRPr="00F231D5" w:rsidRDefault="00CE5DD7" w:rsidP="00A52A7E">
      <w:pPr>
        <w:widowControl w:val="0"/>
        <w:autoSpaceDE w:val="0"/>
        <w:autoSpaceDN w:val="0"/>
        <w:adjustRightInd w:val="0"/>
        <w:spacing w:line="276" w:lineRule="auto"/>
        <w:ind w:firstLine="709"/>
        <w:jc w:val="both"/>
        <w:rPr>
          <w:rFonts w:ascii="Tahoma" w:hAnsi="Tahoma" w:cs="Tahoma"/>
          <w:sz w:val="22"/>
          <w:szCs w:val="22"/>
        </w:rPr>
      </w:pPr>
      <w:r w:rsidRPr="00F231D5">
        <w:rPr>
          <w:rFonts w:ascii="Tahoma" w:hAnsi="Tahoma" w:cs="Tahoma"/>
          <w:sz w:val="22"/>
          <w:szCs w:val="22"/>
        </w:rPr>
        <w:lastRenderedPageBreak/>
        <w:t>Expresa que nuevamente presentó</w:t>
      </w:r>
      <w:r w:rsidR="00312909" w:rsidRPr="00F231D5">
        <w:rPr>
          <w:rFonts w:ascii="Tahoma" w:hAnsi="Tahoma" w:cs="Tahoma"/>
          <w:sz w:val="22"/>
          <w:szCs w:val="22"/>
        </w:rPr>
        <w:t xml:space="preserve"> solicitó </w:t>
      </w:r>
      <w:r w:rsidRPr="00F231D5">
        <w:rPr>
          <w:rFonts w:ascii="Tahoma" w:hAnsi="Tahoma" w:cs="Tahoma"/>
          <w:sz w:val="22"/>
          <w:szCs w:val="22"/>
        </w:rPr>
        <w:t xml:space="preserve">de </w:t>
      </w:r>
      <w:r w:rsidR="00312909" w:rsidRPr="00F231D5">
        <w:rPr>
          <w:rFonts w:ascii="Tahoma" w:hAnsi="Tahoma" w:cs="Tahoma"/>
          <w:sz w:val="22"/>
          <w:szCs w:val="22"/>
        </w:rPr>
        <w:t>revocatoria directa del acto administrativo que negó la pensión de vejez, el cual fue resuelto de manera negativa por parte de Colpensiones, mediante la Resolución No. GNR 391746 del 10 de noviembre de 2014. Añade</w:t>
      </w:r>
      <w:r w:rsidRPr="00F231D5">
        <w:rPr>
          <w:rFonts w:ascii="Tahoma" w:hAnsi="Tahoma" w:cs="Tahoma"/>
          <w:sz w:val="22"/>
          <w:szCs w:val="22"/>
        </w:rPr>
        <w:t xml:space="preserve"> por último,</w:t>
      </w:r>
      <w:r w:rsidR="00312909" w:rsidRPr="00F231D5">
        <w:rPr>
          <w:rFonts w:ascii="Tahoma" w:hAnsi="Tahoma" w:cs="Tahoma"/>
          <w:sz w:val="22"/>
          <w:szCs w:val="22"/>
        </w:rPr>
        <w:t xml:space="preserve"> que el 29 de </w:t>
      </w:r>
      <w:r w:rsidRPr="00F231D5">
        <w:rPr>
          <w:rFonts w:ascii="Tahoma" w:hAnsi="Tahoma" w:cs="Tahoma"/>
          <w:sz w:val="22"/>
          <w:szCs w:val="22"/>
        </w:rPr>
        <w:t>enero del año 2015, solicitó de nuevo</w:t>
      </w:r>
      <w:r w:rsidR="00562276" w:rsidRPr="00F231D5">
        <w:rPr>
          <w:rFonts w:ascii="Tahoma" w:hAnsi="Tahoma" w:cs="Tahoma"/>
          <w:sz w:val="22"/>
          <w:szCs w:val="22"/>
        </w:rPr>
        <w:t xml:space="preserve"> ant</w:t>
      </w:r>
      <w:r w:rsidR="00312909" w:rsidRPr="00F231D5">
        <w:rPr>
          <w:rFonts w:ascii="Tahoma" w:hAnsi="Tahoma" w:cs="Tahoma"/>
          <w:sz w:val="22"/>
          <w:szCs w:val="22"/>
        </w:rPr>
        <w:t xml:space="preserve">e la demandada el reconocimiento de la pensión de vejez, la cual </w:t>
      </w:r>
      <w:r w:rsidR="00781A29" w:rsidRPr="00F231D5">
        <w:rPr>
          <w:rFonts w:ascii="Tahoma" w:hAnsi="Tahoma" w:cs="Tahoma"/>
          <w:sz w:val="22"/>
          <w:szCs w:val="22"/>
        </w:rPr>
        <w:t>volvió a ser</w:t>
      </w:r>
      <w:r w:rsidR="00312909" w:rsidRPr="00F231D5">
        <w:rPr>
          <w:rFonts w:ascii="Tahoma" w:hAnsi="Tahoma" w:cs="Tahoma"/>
          <w:sz w:val="22"/>
          <w:szCs w:val="22"/>
        </w:rPr>
        <w:t xml:space="preserve"> </w:t>
      </w:r>
      <w:r w:rsidR="00DF7D87" w:rsidRPr="00F231D5">
        <w:rPr>
          <w:rFonts w:ascii="Tahoma" w:hAnsi="Tahoma" w:cs="Tahoma"/>
          <w:sz w:val="22"/>
          <w:szCs w:val="22"/>
        </w:rPr>
        <w:t>negada mediante la Resolución No. 25549 de</w:t>
      </w:r>
      <w:r w:rsidRPr="00F231D5">
        <w:rPr>
          <w:rFonts w:ascii="Tahoma" w:hAnsi="Tahoma" w:cs="Tahoma"/>
          <w:sz w:val="22"/>
          <w:szCs w:val="22"/>
        </w:rPr>
        <w:t>l 25 de febrero del año 2015</w:t>
      </w:r>
      <w:r w:rsidR="00DF7D87" w:rsidRPr="00F231D5">
        <w:rPr>
          <w:rFonts w:ascii="Tahoma" w:hAnsi="Tahoma" w:cs="Tahoma"/>
          <w:sz w:val="22"/>
          <w:szCs w:val="22"/>
        </w:rPr>
        <w:t>.</w:t>
      </w:r>
    </w:p>
    <w:p w14:paraId="31758633" w14:textId="77777777" w:rsidR="002A384B" w:rsidRPr="00F231D5" w:rsidRDefault="002A384B" w:rsidP="004F3B41">
      <w:pPr>
        <w:pStyle w:val="Sansinterligne"/>
        <w:rPr>
          <w:sz w:val="22"/>
          <w:szCs w:val="22"/>
        </w:rPr>
      </w:pPr>
    </w:p>
    <w:p w14:paraId="7B13662D" w14:textId="07CD3861" w:rsidR="00BD15AE" w:rsidRPr="00F231D5" w:rsidRDefault="00C47C71" w:rsidP="003E63BC">
      <w:pPr>
        <w:widowControl w:val="0"/>
        <w:autoSpaceDE w:val="0"/>
        <w:autoSpaceDN w:val="0"/>
        <w:adjustRightInd w:val="0"/>
        <w:spacing w:line="276" w:lineRule="auto"/>
        <w:ind w:firstLine="708"/>
        <w:jc w:val="both"/>
        <w:rPr>
          <w:rFonts w:ascii="Tahoma" w:hAnsi="Tahoma" w:cs="Tahoma"/>
          <w:sz w:val="22"/>
          <w:szCs w:val="22"/>
        </w:rPr>
      </w:pPr>
      <w:r w:rsidRPr="00F231D5">
        <w:rPr>
          <w:rFonts w:ascii="Tahoma" w:hAnsi="Tahoma" w:cs="Tahoma"/>
          <w:b/>
          <w:caps/>
          <w:sz w:val="22"/>
          <w:szCs w:val="22"/>
        </w:rPr>
        <w:t>Colpensiones</w:t>
      </w:r>
      <w:r w:rsidR="0061015A" w:rsidRPr="00F231D5">
        <w:rPr>
          <w:rFonts w:ascii="Tahoma" w:hAnsi="Tahoma" w:cs="Tahoma"/>
          <w:sz w:val="22"/>
          <w:szCs w:val="22"/>
        </w:rPr>
        <w:t xml:space="preserve"> </w:t>
      </w:r>
      <w:r w:rsidR="00794A40" w:rsidRPr="00F231D5">
        <w:rPr>
          <w:rFonts w:ascii="Tahoma" w:hAnsi="Tahoma" w:cs="Tahoma"/>
          <w:sz w:val="22"/>
          <w:szCs w:val="22"/>
        </w:rPr>
        <w:t>contestó la demanda</w:t>
      </w:r>
      <w:r w:rsidR="00633D46" w:rsidRPr="00F231D5">
        <w:rPr>
          <w:rFonts w:ascii="Tahoma" w:hAnsi="Tahoma" w:cs="Tahoma"/>
          <w:sz w:val="22"/>
          <w:szCs w:val="22"/>
        </w:rPr>
        <w:t xml:space="preserve"> </w:t>
      </w:r>
      <w:r w:rsidR="00D429B7" w:rsidRPr="00F231D5">
        <w:rPr>
          <w:rFonts w:ascii="Tahoma" w:hAnsi="Tahoma" w:cs="Tahoma"/>
          <w:sz w:val="22"/>
          <w:szCs w:val="22"/>
        </w:rPr>
        <w:t xml:space="preserve">aduciendo que </w:t>
      </w:r>
      <w:r w:rsidR="00562276" w:rsidRPr="00F231D5">
        <w:rPr>
          <w:rFonts w:ascii="Tahoma" w:hAnsi="Tahoma" w:cs="Tahoma"/>
          <w:sz w:val="22"/>
          <w:szCs w:val="22"/>
        </w:rPr>
        <w:t>aceptab</w:t>
      </w:r>
      <w:r w:rsidR="002A384B" w:rsidRPr="00F231D5">
        <w:rPr>
          <w:rFonts w:ascii="Tahoma" w:hAnsi="Tahoma" w:cs="Tahoma"/>
          <w:sz w:val="22"/>
          <w:szCs w:val="22"/>
        </w:rPr>
        <w:t xml:space="preserve">a como ciertos los </w:t>
      </w:r>
      <w:r w:rsidR="00DF7D87" w:rsidRPr="00F231D5">
        <w:rPr>
          <w:rFonts w:ascii="Tahoma" w:hAnsi="Tahoma" w:cs="Tahoma"/>
          <w:sz w:val="22"/>
          <w:szCs w:val="22"/>
        </w:rPr>
        <w:t>hechos relacionados con la edad</w:t>
      </w:r>
      <w:r w:rsidR="00781A29" w:rsidRPr="00F231D5">
        <w:rPr>
          <w:rFonts w:ascii="Tahoma" w:hAnsi="Tahoma" w:cs="Tahoma"/>
          <w:sz w:val="22"/>
          <w:szCs w:val="22"/>
        </w:rPr>
        <w:t xml:space="preserve"> del actor</w:t>
      </w:r>
      <w:r w:rsidR="00DF7D87" w:rsidRPr="00F231D5">
        <w:rPr>
          <w:rFonts w:ascii="Tahoma" w:hAnsi="Tahoma" w:cs="Tahoma"/>
          <w:sz w:val="22"/>
          <w:szCs w:val="22"/>
        </w:rPr>
        <w:t xml:space="preserve"> </w:t>
      </w:r>
      <w:r w:rsidR="00CE5DD7" w:rsidRPr="00F231D5">
        <w:rPr>
          <w:rFonts w:ascii="Tahoma" w:hAnsi="Tahoma" w:cs="Tahoma"/>
          <w:sz w:val="22"/>
          <w:szCs w:val="22"/>
        </w:rPr>
        <w:t>y las múltiples veces que la entidad le ha negado</w:t>
      </w:r>
      <w:r w:rsidR="00781A29" w:rsidRPr="00F231D5">
        <w:rPr>
          <w:rFonts w:ascii="Tahoma" w:hAnsi="Tahoma" w:cs="Tahoma"/>
          <w:sz w:val="22"/>
          <w:szCs w:val="22"/>
        </w:rPr>
        <w:t xml:space="preserve"> mediante resolución</w:t>
      </w:r>
      <w:r w:rsidR="00CE5DD7" w:rsidRPr="00F231D5">
        <w:rPr>
          <w:rFonts w:ascii="Tahoma" w:hAnsi="Tahoma" w:cs="Tahoma"/>
          <w:sz w:val="22"/>
          <w:szCs w:val="22"/>
        </w:rPr>
        <w:t xml:space="preserve"> el derecho a la pensión de vejez</w:t>
      </w:r>
      <w:r w:rsidR="002A384B" w:rsidRPr="00F231D5">
        <w:rPr>
          <w:rFonts w:ascii="Tahoma" w:hAnsi="Tahoma" w:cs="Tahoma"/>
          <w:sz w:val="22"/>
          <w:szCs w:val="22"/>
        </w:rPr>
        <w:t xml:space="preserve">. </w:t>
      </w:r>
      <w:r w:rsidR="00295F64" w:rsidRPr="00F231D5">
        <w:rPr>
          <w:rFonts w:ascii="Tahoma" w:hAnsi="Tahoma" w:cs="Tahoma"/>
          <w:sz w:val="22"/>
          <w:szCs w:val="22"/>
        </w:rPr>
        <w:t>Seguidamente</w:t>
      </w:r>
      <w:r w:rsidR="002A384B" w:rsidRPr="00F231D5">
        <w:rPr>
          <w:rFonts w:ascii="Tahoma" w:hAnsi="Tahoma" w:cs="Tahoma"/>
          <w:sz w:val="22"/>
          <w:szCs w:val="22"/>
        </w:rPr>
        <w:t xml:space="preserve"> </w:t>
      </w:r>
      <w:r w:rsidR="00781A29" w:rsidRPr="00F231D5">
        <w:rPr>
          <w:rFonts w:ascii="Tahoma" w:hAnsi="Tahoma" w:cs="Tahoma"/>
          <w:sz w:val="22"/>
          <w:szCs w:val="22"/>
        </w:rPr>
        <w:t>indicó que la pensión debe resolverse con</w:t>
      </w:r>
      <w:r w:rsidR="002A384B" w:rsidRPr="00F231D5">
        <w:rPr>
          <w:rFonts w:ascii="Tahoma" w:hAnsi="Tahoma" w:cs="Tahoma"/>
          <w:sz w:val="22"/>
          <w:szCs w:val="22"/>
        </w:rPr>
        <w:t xml:space="preserve"> fundamento en la Ley 797 del año 2003</w:t>
      </w:r>
      <w:r w:rsidR="00781A29" w:rsidRPr="00F231D5">
        <w:rPr>
          <w:rFonts w:ascii="Tahoma" w:hAnsi="Tahoma" w:cs="Tahoma"/>
          <w:sz w:val="22"/>
          <w:szCs w:val="22"/>
        </w:rPr>
        <w:t>, modificatoria de la ley 100 de 1993</w:t>
      </w:r>
      <w:r w:rsidR="0061015A" w:rsidRPr="00F231D5">
        <w:rPr>
          <w:rFonts w:ascii="Tahoma" w:hAnsi="Tahoma" w:cs="Tahoma"/>
          <w:sz w:val="22"/>
          <w:szCs w:val="22"/>
        </w:rPr>
        <w:t>, bajo la cual el demandante no reúne la densidad mínima de cotizaciones, en razón de lo cual no tiene</w:t>
      </w:r>
      <w:r w:rsidR="00295F64" w:rsidRPr="00F231D5">
        <w:rPr>
          <w:rFonts w:ascii="Tahoma" w:hAnsi="Tahoma" w:cs="Tahoma"/>
          <w:sz w:val="22"/>
          <w:szCs w:val="22"/>
        </w:rPr>
        <w:t xml:space="preserve"> derecho</w:t>
      </w:r>
      <w:r w:rsidR="0061015A" w:rsidRPr="00F231D5">
        <w:rPr>
          <w:rFonts w:ascii="Tahoma" w:hAnsi="Tahoma" w:cs="Tahoma"/>
          <w:sz w:val="22"/>
          <w:szCs w:val="22"/>
        </w:rPr>
        <w:t xml:space="preserve"> a la pretendida pensión.</w:t>
      </w:r>
      <w:r w:rsidR="003E63BC" w:rsidRPr="00F231D5">
        <w:rPr>
          <w:rFonts w:ascii="Tahoma" w:hAnsi="Tahoma" w:cs="Tahoma"/>
          <w:sz w:val="22"/>
          <w:szCs w:val="22"/>
        </w:rPr>
        <w:t xml:space="preserve"> </w:t>
      </w:r>
      <w:r w:rsidR="0061015A" w:rsidRPr="00F231D5">
        <w:rPr>
          <w:rFonts w:ascii="Tahoma" w:hAnsi="Tahoma" w:cs="Tahoma"/>
          <w:sz w:val="22"/>
          <w:szCs w:val="22"/>
        </w:rPr>
        <w:t xml:space="preserve">Por último, </w:t>
      </w:r>
      <w:r w:rsidR="001B71BE" w:rsidRPr="00F231D5">
        <w:rPr>
          <w:rFonts w:ascii="Tahoma" w:hAnsi="Tahoma" w:cs="Tahoma"/>
          <w:sz w:val="22"/>
          <w:szCs w:val="22"/>
        </w:rPr>
        <w:t>pr</w:t>
      </w:r>
      <w:r w:rsidR="00B02064" w:rsidRPr="00F231D5">
        <w:rPr>
          <w:rFonts w:ascii="Tahoma" w:hAnsi="Tahoma" w:cs="Tahoma"/>
          <w:sz w:val="22"/>
          <w:szCs w:val="22"/>
        </w:rPr>
        <w:t>opuso como excepciones</w:t>
      </w:r>
      <w:r w:rsidR="001B71BE" w:rsidRPr="00F231D5">
        <w:rPr>
          <w:rFonts w:ascii="Tahoma" w:hAnsi="Tahoma" w:cs="Tahoma"/>
          <w:sz w:val="22"/>
          <w:szCs w:val="22"/>
        </w:rPr>
        <w:t xml:space="preserve"> las que denominó </w:t>
      </w:r>
      <w:r w:rsidR="00295F64" w:rsidRPr="00F231D5">
        <w:rPr>
          <w:rFonts w:ascii="Tahoma" w:hAnsi="Tahoma" w:cs="Tahoma"/>
          <w:sz w:val="22"/>
          <w:szCs w:val="22"/>
        </w:rPr>
        <w:t>“i</w:t>
      </w:r>
      <w:r w:rsidR="00DF7D87" w:rsidRPr="00F231D5">
        <w:rPr>
          <w:rFonts w:ascii="Tahoma" w:hAnsi="Tahoma" w:cs="Tahoma"/>
          <w:sz w:val="22"/>
          <w:szCs w:val="22"/>
        </w:rPr>
        <w:t>nexistencia de la obligación demandada</w:t>
      </w:r>
      <w:r w:rsidR="00A87E92" w:rsidRPr="00F231D5">
        <w:rPr>
          <w:rFonts w:ascii="Tahoma" w:hAnsi="Tahoma" w:cs="Tahoma"/>
          <w:sz w:val="22"/>
          <w:szCs w:val="22"/>
        </w:rPr>
        <w:t>”</w:t>
      </w:r>
      <w:r w:rsidR="00DF7D87" w:rsidRPr="00F231D5">
        <w:rPr>
          <w:rFonts w:ascii="Tahoma" w:hAnsi="Tahoma" w:cs="Tahoma"/>
          <w:sz w:val="22"/>
          <w:szCs w:val="22"/>
        </w:rPr>
        <w:t>, “estricto cumplimiento de los mandatos legales”</w:t>
      </w:r>
      <w:r w:rsidR="0061015A" w:rsidRPr="00F231D5">
        <w:rPr>
          <w:rFonts w:ascii="Tahoma" w:hAnsi="Tahoma" w:cs="Tahoma"/>
          <w:sz w:val="22"/>
          <w:szCs w:val="22"/>
        </w:rPr>
        <w:t xml:space="preserve"> y “p</w:t>
      </w:r>
      <w:r w:rsidR="00C174A6" w:rsidRPr="00F231D5">
        <w:rPr>
          <w:rFonts w:ascii="Tahoma" w:hAnsi="Tahoma" w:cs="Tahoma"/>
          <w:sz w:val="22"/>
          <w:szCs w:val="22"/>
        </w:rPr>
        <w:t>rescripción”.</w:t>
      </w:r>
    </w:p>
    <w:p w14:paraId="790C17B2" w14:textId="14BFCC56" w:rsidR="00403478" w:rsidRPr="00F231D5" w:rsidRDefault="001B71BE" w:rsidP="00E6468F">
      <w:pPr>
        <w:pStyle w:val="Sansinterligne"/>
        <w:rPr>
          <w:sz w:val="22"/>
          <w:szCs w:val="22"/>
        </w:rPr>
      </w:pPr>
      <w:r w:rsidRPr="00F231D5">
        <w:rPr>
          <w:sz w:val="22"/>
          <w:szCs w:val="22"/>
        </w:rPr>
        <w:t xml:space="preserve">     </w:t>
      </w:r>
    </w:p>
    <w:p w14:paraId="6F781E9E" w14:textId="77777777" w:rsidR="009A4059" w:rsidRPr="00F231D5" w:rsidRDefault="006E78E8" w:rsidP="000F4F7B">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F231D5">
        <w:rPr>
          <w:rFonts w:ascii="Tahoma" w:hAnsi="Tahoma" w:cs="Tahoma"/>
          <w:b/>
          <w:caps/>
          <w:sz w:val="22"/>
          <w:szCs w:val="22"/>
        </w:rPr>
        <w:t>La sentencia de primera instancia</w:t>
      </w:r>
    </w:p>
    <w:p w14:paraId="6E3B886F" w14:textId="77777777" w:rsidR="00B1619D" w:rsidRPr="00F231D5" w:rsidRDefault="00B1619D" w:rsidP="000F0AEC">
      <w:pPr>
        <w:pStyle w:val="Sansinterligne"/>
        <w:rPr>
          <w:sz w:val="22"/>
          <w:szCs w:val="22"/>
        </w:rPr>
      </w:pPr>
    </w:p>
    <w:p w14:paraId="44B4B8AB" w14:textId="7A85DA39" w:rsidR="00295F64" w:rsidRPr="00F231D5" w:rsidRDefault="009A4059" w:rsidP="00A87E92">
      <w:pPr>
        <w:spacing w:line="276" w:lineRule="auto"/>
        <w:ind w:firstLine="709"/>
        <w:jc w:val="both"/>
        <w:rPr>
          <w:rFonts w:ascii="Tahoma" w:hAnsi="Tahoma" w:cs="Tahoma"/>
          <w:sz w:val="22"/>
          <w:szCs w:val="22"/>
        </w:rPr>
      </w:pPr>
      <w:r w:rsidRPr="00F231D5">
        <w:rPr>
          <w:rFonts w:ascii="Tahoma" w:hAnsi="Tahoma" w:cs="Tahoma"/>
          <w:sz w:val="22"/>
          <w:szCs w:val="22"/>
        </w:rPr>
        <w:t xml:space="preserve">La </w:t>
      </w:r>
      <w:r w:rsidR="0003464F" w:rsidRPr="00F231D5">
        <w:rPr>
          <w:rFonts w:ascii="Tahoma" w:hAnsi="Tahoma" w:cs="Tahoma"/>
          <w:sz w:val="22"/>
          <w:szCs w:val="22"/>
        </w:rPr>
        <w:t>Juez</w:t>
      </w:r>
      <w:r w:rsidR="00A1731C" w:rsidRPr="00F231D5">
        <w:rPr>
          <w:rFonts w:ascii="Tahoma" w:hAnsi="Tahoma" w:cs="Tahoma"/>
          <w:sz w:val="22"/>
          <w:szCs w:val="22"/>
        </w:rPr>
        <w:t>a</w:t>
      </w:r>
      <w:r w:rsidR="0003464F" w:rsidRPr="00F231D5">
        <w:rPr>
          <w:rFonts w:ascii="Tahoma" w:hAnsi="Tahoma" w:cs="Tahoma"/>
          <w:sz w:val="22"/>
          <w:szCs w:val="22"/>
        </w:rPr>
        <w:t xml:space="preserve"> </w:t>
      </w:r>
      <w:r w:rsidRPr="00F231D5">
        <w:rPr>
          <w:rFonts w:ascii="Tahoma" w:hAnsi="Tahoma" w:cs="Tahoma"/>
          <w:sz w:val="22"/>
          <w:szCs w:val="22"/>
        </w:rPr>
        <w:t xml:space="preserve">de conocimiento </w:t>
      </w:r>
      <w:r w:rsidR="00A87E92" w:rsidRPr="00F231D5">
        <w:rPr>
          <w:rFonts w:ascii="Tahoma" w:hAnsi="Tahoma" w:cs="Tahoma"/>
          <w:sz w:val="22"/>
          <w:szCs w:val="22"/>
        </w:rPr>
        <w:t xml:space="preserve">negó la totalidad de las pretensiones contenidas en la demanda, </w:t>
      </w:r>
      <w:r w:rsidR="00295F64" w:rsidRPr="00F231D5">
        <w:rPr>
          <w:rFonts w:ascii="Tahoma" w:hAnsi="Tahoma" w:cs="Tahoma"/>
          <w:sz w:val="22"/>
          <w:szCs w:val="22"/>
        </w:rPr>
        <w:t>por cuanto el demandante no cumple</w:t>
      </w:r>
      <w:r w:rsidR="00FE15C2" w:rsidRPr="00F231D5">
        <w:rPr>
          <w:rFonts w:ascii="Tahoma" w:hAnsi="Tahoma" w:cs="Tahoma"/>
          <w:sz w:val="22"/>
          <w:szCs w:val="22"/>
        </w:rPr>
        <w:t xml:space="preserve"> con los requisitos objetivos establecidos en el Acuerdo 049 de 1</w:t>
      </w:r>
      <w:r w:rsidR="00F231D5" w:rsidRPr="00F231D5">
        <w:rPr>
          <w:rFonts w:ascii="Tahoma" w:hAnsi="Tahoma" w:cs="Tahoma"/>
          <w:sz w:val="22"/>
          <w:szCs w:val="22"/>
        </w:rPr>
        <w:t xml:space="preserve">990, ni en la Ley 71 de 1988, </w:t>
      </w:r>
      <w:r w:rsidR="00FE15C2" w:rsidRPr="00F231D5">
        <w:rPr>
          <w:rFonts w:ascii="Tahoma" w:hAnsi="Tahoma" w:cs="Tahoma"/>
          <w:sz w:val="22"/>
          <w:szCs w:val="22"/>
        </w:rPr>
        <w:t>tampoco en la Ley</w:t>
      </w:r>
      <w:r w:rsidR="00295F64" w:rsidRPr="00F231D5">
        <w:rPr>
          <w:rFonts w:ascii="Tahoma" w:hAnsi="Tahoma" w:cs="Tahoma"/>
          <w:sz w:val="22"/>
          <w:szCs w:val="22"/>
        </w:rPr>
        <w:t xml:space="preserve"> 33 de 1985,</w:t>
      </w:r>
      <w:r w:rsidR="00F231D5" w:rsidRPr="00F231D5">
        <w:rPr>
          <w:rFonts w:ascii="Tahoma" w:hAnsi="Tahoma" w:cs="Tahoma"/>
          <w:sz w:val="22"/>
          <w:szCs w:val="22"/>
        </w:rPr>
        <w:t xml:space="preserve"> y mucho menos en la Ley 100 de 1993, reformada por la Ley 797 de 2003,</w:t>
      </w:r>
      <w:r w:rsidR="00295F64" w:rsidRPr="00F231D5">
        <w:rPr>
          <w:rFonts w:ascii="Tahoma" w:hAnsi="Tahoma" w:cs="Tahoma"/>
          <w:sz w:val="22"/>
          <w:szCs w:val="22"/>
        </w:rPr>
        <w:t xml:space="preserve"> ya que solamente cuenta con</w:t>
      </w:r>
      <w:r w:rsidR="00F72CA3" w:rsidRPr="00F231D5">
        <w:rPr>
          <w:rFonts w:ascii="Tahoma" w:hAnsi="Tahoma" w:cs="Tahoma"/>
          <w:sz w:val="22"/>
          <w:szCs w:val="22"/>
        </w:rPr>
        <w:t xml:space="preserve"> una densidad de aportes y tiempos de servicios en el sector público equi</w:t>
      </w:r>
      <w:r w:rsidR="0028107E" w:rsidRPr="00F231D5">
        <w:rPr>
          <w:rFonts w:ascii="Tahoma" w:hAnsi="Tahoma" w:cs="Tahoma"/>
          <w:sz w:val="22"/>
          <w:szCs w:val="22"/>
        </w:rPr>
        <w:t>valentes a 1001 semanas y requiere</w:t>
      </w:r>
      <w:r w:rsidR="00F72CA3" w:rsidRPr="00F231D5">
        <w:rPr>
          <w:rFonts w:ascii="Tahoma" w:hAnsi="Tahoma" w:cs="Tahoma"/>
          <w:sz w:val="22"/>
          <w:szCs w:val="22"/>
        </w:rPr>
        <w:t xml:space="preserve"> 1028, equivalent</w:t>
      </w:r>
      <w:r w:rsidR="0028107E" w:rsidRPr="00F231D5">
        <w:rPr>
          <w:rFonts w:ascii="Tahoma" w:hAnsi="Tahoma" w:cs="Tahoma"/>
          <w:sz w:val="22"/>
          <w:szCs w:val="22"/>
        </w:rPr>
        <w:t>es a</w:t>
      </w:r>
      <w:r w:rsidR="00F231D5" w:rsidRPr="00F231D5">
        <w:rPr>
          <w:rFonts w:ascii="Tahoma" w:hAnsi="Tahoma" w:cs="Tahoma"/>
          <w:sz w:val="22"/>
          <w:szCs w:val="22"/>
        </w:rPr>
        <w:t xml:space="preserve"> veinte</w:t>
      </w:r>
      <w:r w:rsidR="0028107E" w:rsidRPr="00F231D5">
        <w:rPr>
          <w:rFonts w:ascii="Tahoma" w:hAnsi="Tahoma" w:cs="Tahoma"/>
          <w:sz w:val="22"/>
          <w:szCs w:val="22"/>
        </w:rPr>
        <w:t xml:space="preserve"> </w:t>
      </w:r>
      <w:r w:rsidR="00F231D5" w:rsidRPr="00F231D5">
        <w:rPr>
          <w:rFonts w:ascii="Tahoma" w:hAnsi="Tahoma" w:cs="Tahoma"/>
          <w:sz w:val="22"/>
          <w:szCs w:val="22"/>
        </w:rPr>
        <w:t>(</w:t>
      </w:r>
      <w:r w:rsidR="0028107E" w:rsidRPr="00F231D5">
        <w:rPr>
          <w:rFonts w:ascii="Tahoma" w:hAnsi="Tahoma" w:cs="Tahoma"/>
          <w:sz w:val="22"/>
          <w:szCs w:val="22"/>
        </w:rPr>
        <w:t>20</w:t>
      </w:r>
      <w:r w:rsidR="00F231D5" w:rsidRPr="00F231D5">
        <w:rPr>
          <w:rFonts w:ascii="Tahoma" w:hAnsi="Tahoma" w:cs="Tahoma"/>
          <w:sz w:val="22"/>
          <w:szCs w:val="22"/>
        </w:rPr>
        <w:t>)</w:t>
      </w:r>
      <w:r w:rsidR="0028107E" w:rsidRPr="00F231D5">
        <w:rPr>
          <w:rFonts w:ascii="Tahoma" w:hAnsi="Tahoma" w:cs="Tahoma"/>
          <w:sz w:val="22"/>
          <w:szCs w:val="22"/>
        </w:rPr>
        <w:t xml:space="preserve"> años de servicios, que es el</w:t>
      </w:r>
      <w:r w:rsidR="00F72CA3" w:rsidRPr="00F231D5">
        <w:rPr>
          <w:rFonts w:ascii="Tahoma" w:hAnsi="Tahoma" w:cs="Tahoma"/>
          <w:sz w:val="22"/>
          <w:szCs w:val="22"/>
        </w:rPr>
        <w:t xml:space="preserve"> tiempo mínimo exigido en la Ley 71 de 1988</w:t>
      </w:r>
      <w:r w:rsidR="0028107E" w:rsidRPr="00F231D5">
        <w:rPr>
          <w:rFonts w:ascii="Tahoma" w:hAnsi="Tahoma" w:cs="Tahoma"/>
          <w:sz w:val="22"/>
          <w:szCs w:val="22"/>
        </w:rPr>
        <w:t>, norma que resulta aplicable a su caso, pues antes de la Ley 100 de 1993, es la única que permitía reunir la densidad de aportes acumulando cotizaciones en el ISS y tiempos de servicios en el sector público.</w:t>
      </w:r>
    </w:p>
    <w:p w14:paraId="67A703A5" w14:textId="77777777" w:rsidR="0028107E" w:rsidRPr="00F231D5" w:rsidRDefault="0028107E" w:rsidP="00A87E92">
      <w:pPr>
        <w:spacing w:line="276" w:lineRule="auto"/>
        <w:ind w:firstLine="709"/>
        <w:jc w:val="both"/>
        <w:rPr>
          <w:rFonts w:ascii="Tahoma" w:hAnsi="Tahoma" w:cs="Tahoma"/>
          <w:sz w:val="22"/>
          <w:szCs w:val="22"/>
        </w:rPr>
      </w:pPr>
    </w:p>
    <w:p w14:paraId="5B8304F0" w14:textId="239AAE12" w:rsidR="00920F05" w:rsidRPr="00F231D5" w:rsidRDefault="0028107E" w:rsidP="00573B25">
      <w:pPr>
        <w:spacing w:line="276" w:lineRule="auto"/>
        <w:ind w:firstLine="709"/>
        <w:jc w:val="both"/>
        <w:rPr>
          <w:rFonts w:ascii="Tahoma" w:hAnsi="Tahoma" w:cs="Tahoma"/>
          <w:sz w:val="22"/>
          <w:szCs w:val="22"/>
        </w:rPr>
      </w:pPr>
      <w:r w:rsidRPr="00F231D5">
        <w:rPr>
          <w:rFonts w:ascii="Tahoma" w:hAnsi="Tahoma" w:cs="Tahoma"/>
          <w:sz w:val="22"/>
          <w:szCs w:val="22"/>
        </w:rPr>
        <w:t>Indico que pese a que este Tribunal en varias decisiones ha adoptado el criterio según el cual debe entenderse que</w:t>
      </w:r>
      <w:r w:rsidR="00F231D5" w:rsidRPr="00F231D5">
        <w:rPr>
          <w:rFonts w:ascii="Tahoma" w:hAnsi="Tahoma" w:cs="Tahoma"/>
          <w:sz w:val="22"/>
          <w:szCs w:val="22"/>
        </w:rPr>
        <w:t xml:space="preserve"> veinte</w:t>
      </w:r>
      <w:r w:rsidRPr="00F231D5">
        <w:rPr>
          <w:rFonts w:ascii="Tahoma" w:hAnsi="Tahoma" w:cs="Tahoma"/>
          <w:sz w:val="22"/>
          <w:szCs w:val="22"/>
        </w:rPr>
        <w:t xml:space="preserve"> </w:t>
      </w:r>
      <w:r w:rsidR="00F231D5" w:rsidRPr="00F231D5">
        <w:rPr>
          <w:rFonts w:ascii="Tahoma" w:hAnsi="Tahoma" w:cs="Tahoma"/>
          <w:sz w:val="22"/>
          <w:szCs w:val="22"/>
        </w:rPr>
        <w:t>(</w:t>
      </w:r>
      <w:r w:rsidRPr="00F231D5">
        <w:rPr>
          <w:rFonts w:ascii="Tahoma" w:hAnsi="Tahoma" w:cs="Tahoma"/>
          <w:sz w:val="22"/>
          <w:szCs w:val="22"/>
        </w:rPr>
        <w:t>20</w:t>
      </w:r>
      <w:r w:rsidR="00F231D5" w:rsidRPr="00F231D5">
        <w:rPr>
          <w:rFonts w:ascii="Tahoma" w:hAnsi="Tahoma" w:cs="Tahoma"/>
          <w:sz w:val="22"/>
          <w:szCs w:val="22"/>
        </w:rPr>
        <w:t>)</w:t>
      </w:r>
      <w:r w:rsidRPr="00F231D5">
        <w:rPr>
          <w:rFonts w:ascii="Tahoma" w:hAnsi="Tahoma" w:cs="Tahoma"/>
          <w:sz w:val="22"/>
          <w:szCs w:val="22"/>
        </w:rPr>
        <w:t xml:space="preserve"> años </w:t>
      </w:r>
      <w:r w:rsidR="00F231D5" w:rsidRPr="00F231D5">
        <w:rPr>
          <w:rFonts w:ascii="Tahoma" w:hAnsi="Tahoma" w:cs="Tahoma"/>
          <w:sz w:val="22"/>
          <w:szCs w:val="22"/>
        </w:rPr>
        <w:t xml:space="preserve">de servicio </w:t>
      </w:r>
      <w:r w:rsidRPr="00F231D5">
        <w:rPr>
          <w:rFonts w:ascii="Tahoma" w:hAnsi="Tahoma" w:cs="Tahoma"/>
          <w:sz w:val="22"/>
          <w:szCs w:val="22"/>
        </w:rPr>
        <w:t>equivalen a 1000 semanas, debe acogerse la jurisprudencia de la Sala Laboral de la Corte Suprema de Justicia, que al respecto ha sido clara</w:t>
      </w:r>
      <w:r w:rsidR="00573B25" w:rsidRPr="00F231D5">
        <w:rPr>
          <w:rFonts w:ascii="Tahoma" w:hAnsi="Tahoma" w:cs="Tahoma"/>
          <w:sz w:val="22"/>
          <w:szCs w:val="22"/>
        </w:rPr>
        <w:t xml:space="preserve"> y enfática</w:t>
      </w:r>
      <w:r w:rsidRPr="00F231D5">
        <w:rPr>
          <w:rFonts w:ascii="Tahoma" w:hAnsi="Tahoma" w:cs="Tahoma"/>
          <w:sz w:val="22"/>
          <w:szCs w:val="22"/>
        </w:rPr>
        <w:t xml:space="preserve"> en señalar que</w:t>
      </w:r>
      <w:r w:rsidR="00F231D5" w:rsidRPr="00F231D5">
        <w:rPr>
          <w:rFonts w:ascii="Tahoma" w:hAnsi="Tahoma" w:cs="Tahoma"/>
          <w:sz w:val="22"/>
          <w:szCs w:val="22"/>
        </w:rPr>
        <w:t xml:space="preserve"> veinte</w:t>
      </w:r>
      <w:r w:rsidRPr="00F231D5">
        <w:rPr>
          <w:rFonts w:ascii="Tahoma" w:hAnsi="Tahoma" w:cs="Tahoma"/>
          <w:sz w:val="22"/>
          <w:szCs w:val="22"/>
        </w:rPr>
        <w:t xml:space="preserve"> </w:t>
      </w:r>
      <w:r w:rsidR="00F231D5" w:rsidRPr="00F231D5">
        <w:rPr>
          <w:rFonts w:ascii="Tahoma" w:hAnsi="Tahoma" w:cs="Tahoma"/>
          <w:sz w:val="22"/>
          <w:szCs w:val="22"/>
        </w:rPr>
        <w:t>(</w:t>
      </w:r>
      <w:r w:rsidRPr="00F231D5">
        <w:rPr>
          <w:rFonts w:ascii="Tahoma" w:hAnsi="Tahoma" w:cs="Tahoma"/>
          <w:sz w:val="22"/>
          <w:szCs w:val="22"/>
        </w:rPr>
        <w:t>20</w:t>
      </w:r>
      <w:r w:rsidR="00F231D5" w:rsidRPr="00F231D5">
        <w:rPr>
          <w:rFonts w:ascii="Tahoma" w:hAnsi="Tahoma" w:cs="Tahoma"/>
          <w:sz w:val="22"/>
          <w:szCs w:val="22"/>
        </w:rPr>
        <w:t>)</w:t>
      </w:r>
      <w:r w:rsidRPr="00F231D5">
        <w:rPr>
          <w:rFonts w:ascii="Tahoma" w:hAnsi="Tahoma" w:cs="Tahoma"/>
          <w:sz w:val="22"/>
          <w:szCs w:val="22"/>
        </w:rPr>
        <w:t xml:space="preserve"> años</w:t>
      </w:r>
      <w:r w:rsidR="00573B25" w:rsidRPr="00F231D5">
        <w:rPr>
          <w:rFonts w:ascii="Tahoma" w:hAnsi="Tahoma" w:cs="Tahoma"/>
          <w:sz w:val="22"/>
          <w:szCs w:val="22"/>
        </w:rPr>
        <w:t xml:space="preserve"> corresponden a 1028 semanas</w:t>
      </w:r>
      <w:r w:rsidR="00F231D5" w:rsidRPr="00F231D5">
        <w:rPr>
          <w:rFonts w:ascii="Tahoma" w:hAnsi="Tahoma" w:cs="Tahoma"/>
          <w:sz w:val="22"/>
          <w:szCs w:val="22"/>
        </w:rPr>
        <w:t xml:space="preserve"> (o lo que es lo mismo 7200 días)</w:t>
      </w:r>
      <w:r w:rsidR="00573B25" w:rsidRPr="00F231D5">
        <w:rPr>
          <w:rFonts w:ascii="Tahoma" w:hAnsi="Tahoma" w:cs="Tahoma"/>
          <w:sz w:val="22"/>
          <w:szCs w:val="22"/>
        </w:rPr>
        <w:t>.</w:t>
      </w:r>
    </w:p>
    <w:p w14:paraId="794CD4B2" w14:textId="77777777" w:rsidR="00573B25" w:rsidRPr="00F231D5" w:rsidRDefault="00573B25" w:rsidP="00F231D5">
      <w:pPr>
        <w:jc w:val="both"/>
        <w:rPr>
          <w:rFonts w:ascii="Tahoma" w:hAnsi="Tahoma" w:cs="Tahoma"/>
          <w:sz w:val="20"/>
          <w:szCs w:val="20"/>
        </w:rPr>
      </w:pPr>
    </w:p>
    <w:p w14:paraId="7FA532FE" w14:textId="52608791" w:rsidR="00573B25" w:rsidRPr="00F231D5" w:rsidRDefault="00573B25" w:rsidP="00573B25">
      <w:pPr>
        <w:spacing w:line="276" w:lineRule="auto"/>
        <w:jc w:val="center"/>
        <w:rPr>
          <w:rFonts w:ascii="Tahoma" w:hAnsi="Tahoma" w:cs="Tahoma"/>
          <w:b/>
          <w:sz w:val="22"/>
          <w:szCs w:val="22"/>
        </w:rPr>
      </w:pPr>
      <w:r w:rsidRPr="00F231D5">
        <w:rPr>
          <w:rFonts w:ascii="Tahoma" w:hAnsi="Tahoma" w:cs="Tahoma"/>
          <w:b/>
          <w:sz w:val="22"/>
          <w:szCs w:val="22"/>
        </w:rPr>
        <w:t>III- RECURSO DE APELACIÓN</w:t>
      </w:r>
    </w:p>
    <w:p w14:paraId="58A3811A" w14:textId="77777777" w:rsidR="00573B25" w:rsidRPr="00F231D5" w:rsidRDefault="00573B25" w:rsidP="00573B25">
      <w:pPr>
        <w:spacing w:line="276" w:lineRule="auto"/>
        <w:jc w:val="center"/>
        <w:rPr>
          <w:rFonts w:ascii="Tahoma" w:hAnsi="Tahoma" w:cs="Tahoma"/>
          <w:b/>
          <w:sz w:val="22"/>
          <w:szCs w:val="22"/>
        </w:rPr>
      </w:pPr>
    </w:p>
    <w:p w14:paraId="139CB29E" w14:textId="2843CA7B" w:rsidR="00573B25" w:rsidRPr="00F231D5" w:rsidRDefault="00573B25" w:rsidP="00573B25">
      <w:pPr>
        <w:spacing w:line="276" w:lineRule="auto"/>
        <w:ind w:firstLine="708"/>
        <w:jc w:val="both"/>
        <w:rPr>
          <w:rFonts w:ascii="Tahoma" w:hAnsi="Tahoma" w:cs="Tahoma"/>
          <w:sz w:val="22"/>
          <w:szCs w:val="22"/>
        </w:rPr>
      </w:pPr>
      <w:r w:rsidRPr="00F231D5">
        <w:rPr>
          <w:rFonts w:ascii="Tahoma" w:hAnsi="Tahoma" w:cs="Tahoma"/>
          <w:sz w:val="22"/>
          <w:szCs w:val="22"/>
        </w:rPr>
        <w:t>La apoderada judicial del demandante se limitó a señalar que su prohijado acredita 1028 semanas de aportes al sistema pensional, distribuidos entre el sector público y las cotizaciones al ISS.</w:t>
      </w:r>
    </w:p>
    <w:p w14:paraId="5C3DA5BC" w14:textId="205C6B51" w:rsidR="00573B25" w:rsidRPr="00F231D5" w:rsidRDefault="00095917" w:rsidP="00573B25">
      <w:pPr>
        <w:spacing w:line="276" w:lineRule="auto"/>
        <w:jc w:val="both"/>
        <w:rPr>
          <w:rFonts w:ascii="Tahoma" w:hAnsi="Tahoma" w:cs="Tahoma"/>
          <w:sz w:val="22"/>
          <w:szCs w:val="22"/>
        </w:rPr>
      </w:pPr>
      <w:r w:rsidRPr="00F231D5">
        <w:rPr>
          <w:rFonts w:ascii="Tahoma" w:hAnsi="Tahoma" w:cs="Tahoma"/>
          <w:sz w:val="22"/>
          <w:szCs w:val="22"/>
        </w:rPr>
        <w:t xml:space="preserve"> </w:t>
      </w:r>
    </w:p>
    <w:p w14:paraId="4925230B" w14:textId="44870A05" w:rsidR="0077733A" w:rsidRPr="00F231D5" w:rsidRDefault="00C62299" w:rsidP="00C62299">
      <w:pPr>
        <w:widowControl w:val="0"/>
        <w:autoSpaceDE w:val="0"/>
        <w:autoSpaceDN w:val="0"/>
        <w:adjustRightInd w:val="0"/>
        <w:spacing w:line="276" w:lineRule="auto"/>
        <w:jc w:val="center"/>
        <w:rPr>
          <w:rFonts w:ascii="Tahoma" w:hAnsi="Tahoma" w:cs="Tahoma"/>
          <w:b/>
          <w:sz w:val="22"/>
          <w:szCs w:val="22"/>
        </w:rPr>
      </w:pPr>
      <w:r w:rsidRPr="00F231D5">
        <w:rPr>
          <w:rFonts w:ascii="Tahoma" w:hAnsi="Tahoma" w:cs="Tahoma"/>
          <w:b/>
          <w:sz w:val="22"/>
          <w:szCs w:val="22"/>
        </w:rPr>
        <w:t xml:space="preserve">IV - </w:t>
      </w:r>
      <w:r w:rsidR="00AA407F" w:rsidRPr="00F231D5">
        <w:rPr>
          <w:rFonts w:ascii="Tahoma" w:hAnsi="Tahoma" w:cs="Tahoma"/>
          <w:b/>
          <w:caps/>
          <w:sz w:val="22"/>
          <w:szCs w:val="22"/>
        </w:rPr>
        <w:t>Consideraciones</w:t>
      </w:r>
    </w:p>
    <w:p w14:paraId="2234601E" w14:textId="77777777" w:rsidR="007C36EA" w:rsidRPr="00F231D5" w:rsidRDefault="007C36EA" w:rsidP="007C36EA">
      <w:pPr>
        <w:widowControl w:val="0"/>
        <w:autoSpaceDE w:val="0"/>
        <w:autoSpaceDN w:val="0"/>
        <w:adjustRightInd w:val="0"/>
        <w:spacing w:line="276" w:lineRule="auto"/>
        <w:jc w:val="center"/>
        <w:rPr>
          <w:rFonts w:ascii="Tahoma" w:hAnsi="Tahoma" w:cs="Tahoma"/>
          <w:sz w:val="22"/>
          <w:szCs w:val="22"/>
        </w:rPr>
      </w:pPr>
    </w:p>
    <w:p w14:paraId="4E962E34" w14:textId="0C4D6FED" w:rsidR="002330CC" w:rsidRPr="00F231D5" w:rsidRDefault="002330CC" w:rsidP="007866DF">
      <w:pPr>
        <w:widowControl w:val="0"/>
        <w:autoSpaceDE w:val="0"/>
        <w:autoSpaceDN w:val="0"/>
        <w:adjustRightInd w:val="0"/>
        <w:spacing w:line="276" w:lineRule="auto"/>
        <w:ind w:firstLine="708"/>
        <w:jc w:val="both"/>
        <w:rPr>
          <w:rFonts w:ascii="Tahoma" w:hAnsi="Tahoma" w:cs="Tahoma"/>
          <w:b/>
          <w:sz w:val="22"/>
          <w:szCs w:val="22"/>
        </w:rPr>
      </w:pPr>
      <w:r w:rsidRPr="00F231D5">
        <w:rPr>
          <w:rFonts w:ascii="Tahoma" w:hAnsi="Tahoma" w:cs="Tahoma"/>
          <w:b/>
          <w:caps/>
          <w:sz w:val="22"/>
          <w:szCs w:val="22"/>
        </w:rPr>
        <w:t>4.1. presupuestos fácticos</w:t>
      </w:r>
      <w:r w:rsidR="00C62299" w:rsidRPr="00F231D5">
        <w:rPr>
          <w:rFonts w:ascii="Tahoma" w:hAnsi="Tahoma" w:cs="Tahoma"/>
          <w:b/>
          <w:caps/>
          <w:sz w:val="22"/>
          <w:szCs w:val="22"/>
        </w:rPr>
        <w:t xml:space="preserve"> ACREDITADOS</w:t>
      </w:r>
      <w:r w:rsidRPr="00F231D5">
        <w:rPr>
          <w:rFonts w:ascii="Tahoma" w:hAnsi="Tahoma" w:cs="Tahoma"/>
          <w:b/>
          <w:sz w:val="22"/>
          <w:szCs w:val="22"/>
        </w:rPr>
        <w:t>.</w:t>
      </w:r>
    </w:p>
    <w:p w14:paraId="727762BF" w14:textId="77777777" w:rsidR="002330CC" w:rsidRPr="00F231D5" w:rsidRDefault="002330CC" w:rsidP="007866DF">
      <w:pPr>
        <w:widowControl w:val="0"/>
        <w:autoSpaceDE w:val="0"/>
        <w:autoSpaceDN w:val="0"/>
        <w:adjustRightInd w:val="0"/>
        <w:spacing w:line="276" w:lineRule="auto"/>
        <w:ind w:firstLine="708"/>
        <w:jc w:val="both"/>
        <w:rPr>
          <w:rFonts w:ascii="Tahoma" w:hAnsi="Tahoma" w:cs="Tahoma"/>
          <w:sz w:val="22"/>
          <w:szCs w:val="22"/>
        </w:rPr>
      </w:pPr>
    </w:p>
    <w:p w14:paraId="02B92D03" w14:textId="171313ED" w:rsidR="007866DF" w:rsidRPr="00F231D5" w:rsidRDefault="007C36EA" w:rsidP="007866DF">
      <w:pPr>
        <w:widowControl w:val="0"/>
        <w:autoSpaceDE w:val="0"/>
        <w:autoSpaceDN w:val="0"/>
        <w:adjustRightInd w:val="0"/>
        <w:spacing w:line="276" w:lineRule="auto"/>
        <w:ind w:firstLine="708"/>
        <w:jc w:val="both"/>
        <w:rPr>
          <w:rFonts w:ascii="Tahoma" w:hAnsi="Tahoma" w:cs="Tahoma"/>
          <w:sz w:val="22"/>
          <w:szCs w:val="22"/>
        </w:rPr>
      </w:pPr>
      <w:r w:rsidRPr="00F231D5">
        <w:rPr>
          <w:rFonts w:ascii="Tahoma" w:hAnsi="Tahoma" w:cs="Tahoma"/>
          <w:sz w:val="22"/>
          <w:szCs w:val="22"/>
        </w:rPr>
        <w:t>Sea lo primero advertir que revisados los</w:t>
      </w:r>
      <w:r w:rsidR="007866DF" w:rsidRPr="00F231D5">
        <w:rPr>
          <w:rFonts w:ascii="Tahoma" w:hAnsi="Tahoma" w:cs="Tahoma"/>
          <w:sz w:val="22"/>
          <w:szCs w:val="22"/>
        </w:rPr>
        <w:t xml:space="preserve"> medios probatorios</w:t>
      </w:r>
      <w:r w:rsidR="00CE5C8D" w:rsidRPr="00F231D5">
        <w:rPr>
          <w:rFonts w:ascii="Tahoma" w:hAnsi="Tahoma" w:cs="Tahoma"/>
          <w:sz w:val="22"/>
          <w:szCs w:val="22"/>
        </w:rPr>
        <w:t xml:space="preserve"> documentale</w:t>
      </w:r>
      <w:r w:rsidRPr="00F231D5">
        <w:rPr>
          <w:rFonts w:ascii="Tahoma" w:hAnsi="Tahoma" w:cs="Tahoma"/>
          <w:sz w:val="22"/>
          <w:szCs w:val="22"/>
        </w:rPr>
        <w:t xml:space="preserve">s obrantes en el proceso, allegados por la propia entidad demandada, se constata en ellos que el demandante acredita un total de </w:t>
      </w:r>
      <w:r w:rsidR="007866DF" w:rsidRPr="00F231D5">
        <w:rPr>
          <w:rFonts w:ascii="Tahoma" w:hAnsi="Tahoma" w:cs="Tahoma"/>
          <w:b/>
          <w:sz w:val="22"/>
          <w:szCs w:val="22"/>
        </w:rPr>
        <w:t>1225</w:t>
      </w:r>
      <w:r w:rsidR="007866DF" w:rsidRPr="00F231D5">
        <w:rPr>
          <w:rFonts w:ascii="Tahoma" w:hAnsi="Tahoma" w:cs="Tahoma"/>
          <w:sz w:val="22"/>
          <w:szCs w:val="22"/>
        </w:rPr>
        <w:t xml:space="preserve"> días </w:t>
      </w:r>
      <w:r w:rsidR="007866DF" w:rsidRPr="00F231D5">
        <w:rPr>
          <w:rFonts w:ascii="Tahoma" w:hAnsi="Tahoma" w:cs="Tahoma"/>
          <w:sz w:val="22"/>
          <w:szCs w:val="22"/>
          <w:u w:val="single"/>
        </w:rPr>
        <w:t>cotizados al ISS</w:t>
      </w:r>
      <w:r w:rsidR="007866DF" w:rsidRPr="00F231D5">
        <w:rPr>
          <w:rFonts w:ascii="Tahoma" w:hAnsi="Tahoma" w:cs="Tahoma"/>
          <w:sz w:val="22"/>
          <w:szCs w:val="22"/>
        </w:rPr>
        <w:t xml:space="preserve"> (175 semanas, seg</w:t>
      </w:r>
      <w:r w:rsidR="00B210EC" w:rsidRPr="00F231D5">
        <w:rPr>
          <w:rFonts w:ascii="Tahoma" w:hAnsi="Tahoma" w:cs="Tahoma"/>
          <w:sz w:val="22"/>
          <w:szCs w:val="22"/>
        </w:rPr>
        <w:t>ún se puede ver en su</w:t>
      </w:r>
      <w:r w:rsidR="007866DF" w:rsidRPr="00F231D5">
        <w:rPr>
          <w:rFonts w:ascii="Tahoma" w:hAnsi="Tahoma" w:cs="Tahoma"/>
          <w:sz w:val="22"/>
          <w:szCs w:val="22"/>
        </w:rPr>
        <w:t xml:space="preserve"> </w:t>
      </w:r>
      <w:r w:rsidR="007866DF" w:rsidRPr="00F231D5">
        <w:rPr>
          <w:rFonts w:ascii="Tahoma" w:hAnsi="Tahoma" w:cs="Tahoma"/>
          <w:sz w:val="22"/>
          <w:szCs w:val="22"/>
          <w:u w:val="single"/>
        </w:rPr>
        <w:t>historia laboral</w:t>
      </w:r>
      <w:r w:rsidR="007866DF" w:rsidRPr="00F231D5">
        <w:rPr>
          <w:rFonts w:ascii="Tahoma" w:hAnsi="Tahoma" w:cs="Tahoma"/>
          <w:sz w:val="22"/>
          <w:szCs w:val="22"/>
        </w:rPr>
        <w:t xml:space="preserve"> visible entre los folios 529 y 531) y </w:t>
      </w:r>
      <w:r w:rsidR="007866DF" w:rsidRPr="00F231D5">
        <w:rPr>
          <w:rFonts w:ascii="Tahoma" w:hAnsi="Tahoma" w:cs="Tahoma"/>
          <w:b/>
          <w:sz w:val="22"/>
          <w:szCs w:val="22"/>
        </w:rPr>
        <w:t>5856</w:t>
      </w:r>
      <w:r w:rsidR="007866DF" w:rsidRPr="00F231D5">
        <w:rPr>
          <w:rFonts w:ascii="Tahoma" w:hAnsi="Tahoma" w:cs="Tahoma"/>
          <w:sz w:val="22"/>
          <w:szCs w:val="22"/>
        </w:rPr>
        <w:t xml:space="preserve"> días de servicios prestados al sector público,</w:t>
      </w:r>
      <w:r w:rsidR="00CE5C8D" w:rsidRPr="00F231D5">
        <w:rPr>
          <w:rFonts w:ascii="Tahoma" w:hAnsi="Tahoma" w:cs="Tahoma"/>
          <w:sz w:val="22"/>
          <w:szCs w:val="22"/>
        </w:rPr>
        <w:t xml:space="preserve"> de acuerdo a los tiempos de servicio discriminados en orden cronológico en la Resolución No. 075</w:t>
      </w:r>
      <w:r w:rsidR="004D1658" w:rsidRPr="00F231D5">
        <w:rPr>
          <w:rFonts w:ascii="Tahoma" w:hAnsi="Tahoma" w:cs="Tahoma"/>
          <w:sz w:val="22"/>
          <w:szCs w:val="22"/>
        </w:rPr>
        <w:t>2 del 28 de febrero de 2011</w:t>
      </w:r>
      <w:r w:rsidR="002330CC" w:rsidRPr="00F231D5">
        <w:rPr>
          <w:rFonts w:ascii="Tahoma" w:hAnsi="Tahoma" w:cs="Tahoma"/>
          <w:sz w:val="22"/>
          <w:szCs w:val="22"/>
        </w:rPr>
        <w:t xml:space="preserve"> (Fl. 78)</w:t>
      </w:r>
      <w:r w:rsidR="004D1658" w:rsidRPr="00F231D5">
        <w:rPr>
          <w:rFonts w:ascii="Tahoma" w:hAnsi="Tahoma" w:cs="Tahoma"/>
          <w:sz w:val="22"/>
          <w:szCs w:val="22"/>
        </w:rPr>
        <w:t>,</w:t>
      </w:r>
      <w:r w:rsidR="007866DF" w:rsidRPr="00F231D5">
        <w:rPr>
          <w:rFonts w:ascii="Tahoma" w:hAnsi="Tahoma" w:cs="Tahoma"/>
          <w:sz w:val="22"/>
          <w:szCs w:val="22"/>
        </w:rPr>
        <w:t xml:space="preserve"> para una densidad total de 7.081 días</w:t>
      </w:r>
      <w:r w:rsidR="003A7587" w:rsidRPr="00F231D5">
        <w:rPr>
          <w:rFonts w:ascii="Tahoma" w:hAnsi="Tahoma" w:cs="Tahoma"/>
          <w:sz w:val="22"/>
          <w:szCs w:val="22"/>
        </w:rPr>
        <w:t xml:space="preserve"> </w:t>
      </w:r>
      <w:r w:rsidR="00FE11A4" w:rsidRPr="00F231D5">
        <w:rPr>
          <w:rFonts w:ascii="Tahoma" w:hAnsi="Tahoma" w:cs="Tahoma"/>
          <w:sz w:val="22"/>
          <w:szCs w:val="22"/>
        </w:rPr>
        <w:t>de aportes sufragados</w:t>
      </w:r>
      <w:r w:rsidR="007866DF" w:rsidRPr="00F231D5">
        <w:rPr>
          <w:rFonts w:ascii="Tahoma" w:hAnsi="Tahoma" w:cs="Tahoma"/>
          <w:sz w:val="22"/>
          <w:szCs w:val="22"/>
        </w:rPr>
        <w:t>, equivalentes a 1.011,61 semanas</w:t>
      </w:r>
      <w:r w:rsidR="00B210EC" w:rsidRPr="00F231D5">
        <w:rPr>
          <w:rFonts w:ascii="Tahoma" w:hAnsi="Tahoma" w:cs="Tahoma"/>
          <w:sz w:val="22"/>
          <w:szCs w:val="22"/>
        </w:rPr>
        <w:t>, distribuido</w:t>
      </w:r>
      <w:r w:rsidR="007866DF" w:rsidRPr="00F231D5">
        <w:rPr>
          <w:rFonts w:ascii="Tahoma" w:hAnsi="Tahoma" w:cs="Tahoma"/>
          <w:sz w:val="22"/>
          <w:szCs w:val="22"/>
        </w:rPr>
        <w:t>s así:</w:t>
      </w:r>
    </w:p>
    <w:p w14:paraId="4D6A4386" w14:textId="77777777" w:rsidR="007866DF" w:rsidRPr="006A6097" w:rsidRDefault="007866DF" w:rsidP="007C3094">
      <w:pPr>
        <w:widowControl w:val="0"/>
        <w:autoSpaceDE w:val="0"/>
        <w:autoSpaceDN w:val="0"/>
        <w:adjustRightInd w:val="0"/>
        <w:ind w:firstLine="708"/>
        <w:jc w:val="both"/>
        <w:rPr>
          <w:rFonts w:ascii="Tahoma" w:hAnsi="Tahoma" w:cs="Tahoma"/>
          <w:sz w:val="18"/>
          <w:szCs w:val="18"/>
        </w:rPr>
      </w:pPr>
    </w:p>
    <w:p w14:paraId="144D9A1A" w14:textId="1CAE57C4" w:rsidR="007866DF" w:rsidRPr="00C62299" w:rsidRDefault="007866DF" w:rsidP="007866DF">
      <w:pPr>
        <w:widowControl w:val="0"/>
        <w:autoSpaceDE w:val="0"/>
        <w:autoSpaceDN w:val="0"/>
        <w:adjustRightInd w:val="0"/>
        <w:spacing w:line="276" w:lineRule="auto"/>
        <w:ind w:firstLine="708"/>
        <w:jc w:val="both"/>
        <w:rPr>
          <w:rFonts w:ascii="Tahoma" w:hAnsi="Tahoma" w:cs="Tahoma"/>
          <w:u w:val="single"/>
        </w:rPr>
      </w:pPr>
      <w:r w:rsidRPr="00C62299">
        <w:rPr>
          <w:rFonts w:ascii="Tahoma" w:hAnsi="Tahoma" w:cs="Tahoma"/>
          <w:u w:val="single"/>
        </w:rPr>
        <w:t>TIEMPOS DE SERVICIOS EN EL SECTOR PÚBLICO</w:t>
      </w:r>
      <w:r w:rsidR="004D1658" w:rsidRPr="00C62299">
        <w:rPr>
          <w:rFonts w:ascii="Tahoma" w:hAnsi="Tahoma" w:cs="Tahoma"/>
          <w:u w:val="single"/>
        </w:rPr>
        <w:t>:</w:t>
      </w:r>
    </w:p>
    <w:p w14:paraId="10475C58" w14:textId="77777777" w:rsidR="004D1658" w:rsidRDefault="004D1658" w:rsidP="007C3094">
      <w:pPr>
        <w:widowControl w:val="0"/>
        <w:autoSpaceDE w:val="0"/>
        <w:autoSpaceDN w:val="0"/>
        <w:adjustRightInd w:val="0"/>
        <w:ind w:firstLine="708"/>
        <w:jc w:val="both"/>
        <w:rPr>
          <w:rFonts w:ascii="Tahoma" w:hAnsi="Tahoma" w:cs="Tahoma"/>
        </w:rPr>
      </w:pPr>
    </w:p>
    <w:p w14:paraId="5BEE013E" w14:textId="696E03BC" w:rsidR="004D1658" w:rsidRDefault="0040165C" w:rsidP="004D1658">
      <w:pPr>
        <w:widowControl w:val="0"/>
        <w:autoSpaceDE w:val="0"/>
        <w:autoSpaceDN w:val="0"/>
        <w:adjustRightInd w:val="0"/>
        <w:spacing w:line="276" w:lineRule="auto"/>
        <w:ind w:firstLine="708"/>
        <w:jc w:val="both"/>
        <w:rPr>
          <w:rFonts w:ascii="Tahoma" w:hAnsi="Tahoma" w:cs="Tahoma"/>
          <w:sz w:val="20"/>
          <w:szCs w:val="20"/>
        </w:rPr>
      </w:pPr>
      <w:r>
        <w:rPr>
          <w:rFonts w:ascii="Tahoma" w:hAnsi="Tahoma" w:cs="Tahoma"/>
          <w:sz w:val="20"/>
          <w:szCs w:val="20"/>
        </w:rPr>
        <w:t>En el M</w:t>
      </w:r>
      <w:r w:rsidR="004D1658" w:rsidRPr="004D1658">
        <w:rPr>
          <w:rFonts w:ascii="Tahoma" w:hAnsi="Tahoma" w:cs="Tahoma"/>
          <w:sz w:val="20"/>
          <w:szCs w:val="20"/>
        </w:rPr>
        <w:t>pio</w:t>
      </w:r>
      <w:r>
        <w:rPr>
          <w:rFonts w:ascii="Tahoma" w:hAnsi="Tahoma" w:cs="Tahoma"/>
          <w:sz w:val="20"/>
          <w:szCs w:val="20"/>
        </w:rPr>
        <w:t>.</w:t>
      </w:r>
      <w:r w:rsidR="004D1658" w:rsidRPr="004D1658">
        <w:rPr>
          <w:rFonts w:ascii="Tahoma" w:hAnsi="Tahoma" w:cs="Tahoma"/>
          <w:sz w:val="20"/>
          <w:szCs w:val="20"/>
        </w:rPr>
        <w:t xml:space="preserve"> de Pueblo Rico, por lo</w:t>
      </w:r>
      <w:r w:rsidR="00FE11A4">
        <w:rPr>
          <w:rFonts w:ascii="Tahoma" w:hAnsi="Tahoma" w:cs="Tahoma"/>
          <w:sz w:val="20"/>
          <w:szCs w:val="20"/>
        </w:rPr>
        <w:t>s siguientes lapsos:</w:t>
      </w:r>
      <w:r w:rsidR="00FE11A4">
        <w:rPr>
          <w:rFonts w:ascii="Tahoma" w:hAnsi="Tahoma" w:cs="Tahoma"/>
          <w:sz w:val="20"/>
          <w:szCs w:val="20"/>
        </w:rPr>
        <w:tab/>
        <w:t xml:space="preserve"> </w:t>
      </w:r>
      <w:r w:rsidR="004D1658" w:rsidRPr="004D1658">
        <w:rPr>
          <w:rFonts w:ascii="Tahoma" w:hAnsi="Tahoma" w:cs="Tahoma"/>
          <w:sz w:val="20"/>
          <w:szCs w:val="20"/>
        </w:rPr>
        <w:t xml:space="preserve">06/MAR/1957 </w:t>
      </w:r>
      <w:r w:rsidR="00B210EC">
        <w:rPr>
          <w:rFonts w:ascii="Tahoma" w:hAnsi="Tahoma" w:cs="Tahoma"/>
          <w:sz w:val="20"/>
          <w:szCs w:val="20"/>
        </w:rPr>
        <w:t>-</w:t>
      </w:r>
      <w:r w:rsidR="004D1658" w:rsidRPr="004D1658">
        <w:rPr>
          <w:rFonts w:ascii="Tahoma" w:hAnsi="Tahoma" w:cs="Tahoma"/>
          <w:sz w:val="20"/>
          <w:szCs w:val="20"/>
        </w:rPr>
        <w:t xml:space="preserve"> 01/</w:t>
      </w:r>
      <w:r w:rsidR="00B210EC">
        <w:rPr>
          <w:rFonts w:ascii="Tahoma" w:hAnsi="Tahoma" w:cs="Tahoma"/>
          <w:sz w:val="20"/>
          <w:szCs w:val="20"/>
        </w:rPr>
        <w:t>DIC</w:t>
      </w:r>
      <w:r w:rsidR="004D1658" w:rsidRPr="004D1658">
        <w:rPr>
          <w:rFonts w:ascii="Tahoma" w:hAnsi="Tahoma" w:cs="Tahoma"/>
          <w:sz w:val="20"/>
          <w:szCs w:val="20"/>
        </w:rPr>
        <w:t xml:space="preserve">/1958 </w:t>
      </w:r>
      <w:r w:rsidR="00B210EC">
        <w:rPr>
          <w:rFonts w:ascii="Tahoma" w:hAnsi="Tahoma" w:cs="Tahoma"/>
          <w:sz w:val="20"/>
          <w:szCs w:val="20"/>
        </w:rPr>
        <w:tab/>
      </w:r>
      <w:r w:rsidR="004D1658" w:rsidRPr="004D1658">
        <w:rPr>
          <w:rFonts w:ascii="Tahoma" w:hAnsi="Tahoma" w:cs="Tahoma"/>
          <w:sz w:val="20"/>
          <w:szCs w:val="20"/>
        </w:rPr>
        <w:t xml:space="preserve">= </w:t>
      </w:r>
      <w:r w:rsidR="00B210EC">
        <w:rPr>
          <w:rFonts w:ascii="Tahoma" w:hAnsi="Tahoma" w:cs="Tahoma"/>
          <w:sz w:val="20"/>
          <w:szCs w:val="20"/>
        </w:rPr>
        <w:tab/>
        <w:t>635</w:t>
      </w:r>
    </w:p>
    <w:p w14:paraId="1C1A781D" w14:textId="147594A4" w:rsidR="004D1658" w:rsidRDefault="004D1658" w:rsidP="004D1658">
      <w:pPr>
        <w:widowControl w:val="0"/>
        <w:autoSpaceDE w:val="0"/>
        <w:autoSpaceDN w:val="0"/>
        <w:adjustRightInd w:val="0"/>
        <w:spacing w:line="276" w:lineRule="auto"/>
        <w:jc w:val="both"/>
        <w:rPr>
          <w:rFonts w:ascii="Tahoma" w:hAnsi="Tahoma" w:cs="Tahoma"/>
          <w:sz w:val="20"/>
          <w:szCs w:val="20"/>
        </w:rPr>
      </w:pPr>
      <w:r>
        <w:rPr>
          <w:rFonts w:ascii="Tahoma" w:hAnsi="Tahoma" w:cs="Tahoma"/>
          <w:sz w:val="20"/>
          <w:szCs w:val="20"/>
        </w:rPr>
        <w:lastRenderedPageBreak/>
        <w:tab/>
      </w:r>
      <w:r w:rsidR="00FE11A4">
        <w:rPr>
          <w:rFonts w:ascii="Tahoma" w:hAnsi="Tahoma" w:cs="Tahoma"/>
          <w:sz w:val="20"/>
          <w:szCs w:val="20"/>
        </w:rPr>
        <w:t>(</w:t>
      </w:r>
      <w:r w:rsidR="00C62299">
        <w:rPr>
          <w:rFonts w:ascii="Tahoma" w:hAnsi="Tahoma" w:cs="Tahoma"/>
          <w:sz w:val="20"/>
          <w:szCs w:val="20"/>
        </w:rPr>
        <w:t>Fondo de previsión municipal)</w:t>
      </w:r>
      <w:r w:rsidR="00C62299">
        <w:rPr>
          <w:rFonts w:ascii="Tahoma" w:hAnsi="Tahoma" w:cs="Tahoma"/>
          <w:sz w:val="20"/>
          <w:szCs w:val="20"/>
        </w:rPr>
        <w:tab/>
      </w:r>
      <w:r w:rsidR="00FE11A4">
        <w:rPr>
          <w:rFonts w:ascii="Tahoma" w:hAnsi="Tahoma" w:cs="Tahoma"/>
          <w:sz w:val="20"/>
          <w:szCs w:val="20"/>
        </w:rPr>
        <w:tab/>
      </w:r>
      <w:r w:rsidR="00FE11A4">
        <w:rPr>
          <w:rFonts w:ascii="Tahoma" w:hAnsi="Tahoma" w:cs="Tahoma"/>
          <w:sz w:val="20"/>
          <w:szCs w:val="20"/>
        </w:rPr>
        <w:tab/>
      </w:r>
      <w:r w:rsidR="00FE11A4">
        <w:rPr>
          <w:rFonts w:ascii="Tahoma" w:hAnsi="Tahoma" w:cs="Tahoma"/>
          <w:sz w:val="20"/>
          <w:szCs w:val="20"/>
        </w:rPr>
        <w:tab/>
        <w:t xml:space="preserve"> </w:t>
      </w:r>
      <w:r>
        <w:rPr>
          <w:rFonts w:ascii="Tahoma" w:hAnsi="Tahoma" w:cs="Tahoma"/>
          <w:sz w:val="20"/>
          <w:szCs w:val="20"/>
        </w:rPr>
        <w:t xml:space="preserve">17/ENE/1959 </w:t>
      </w:r>
      <w:r w:rsidR="00B210EC">
        <w:rPr>
          <w:rFonts w:ascii="Tahoma" w:hAnsi="Tahoma" w:cs="Tahoma"/>
          <w:sz w:val="20"/>
          <w:szCs w:val="20"/>
        </w:rPr>
        <w:t>-</w:t>
      </w:r>
      <w:r>
        <w:rPr>
          <w:rFonts w:ascii="Tahoma" w:hAnsi="Tahoma" w:cs="Tahoma"/>
          <w:sz w:val="20"/>
          <w:szCs w:val="20"/>
        </w:rPr>
        <w:t xml:space="preserve"> 15/</w:t>
      </w:r>
      <w:r w:rsidR="00B210EC">
        <w:rPr>
          <w:rFonts w:ascii="Tahoma" w:hAnsi="Tahoma" w:cs="Tahoma"/>
          <w:sz w:val="20"/>
          <w:szCs w:val="20"/>
        </w:rPr>
        <w:t xml:space="preserve">MAR/1960 </w:t>
      </w:r>
      <w:r w:rsidR="00B210EC">
        <w:rPr>
          <w:rFonts w:ascii="Tahoma" w:hAnsi="Tahoma" w:cs="Tahoma"/>
          <w:sz w:val="20"/>
          <w:szCs w:val="20"/>
        </w:rPr>
        <w:tab/>
      </w:r>
      <w:r>
        <w:rPr>
          <w:rFonts w:ascii="Tahoma" w:hAnsi="Tahoma" w:cs="Tahoma"/>
          <w:sz w:val="20"/>
          <w:szCs w:val="20"/>
        </w:rPr>
        <w:t xml:space="preserve">= </w:t>
      </w:r>
      <w:r w:rsidR="00FE11A4">
        <w:rPr>
          <w:rFonts w:ascii="Tahoma" w:hAnsi="Tahoma" w:cs="Tahoma"/>
          <w:sz w:val="20"/>
          <w:szCs w:val="20"/>
        </w:rPr>
        <w:tab/>
      </w:r>
      <w:r w:rsidR="00B210EC">
        <w:rPr>
          <w:rFonts w:ascii="Tahoma" w:hAnsi="Tahoma" w:cs="Tahoma"/>
          <w:sz w:val="20"/>
          <w:szCs w:val="20"/>
        </w:rPr>
        <w:t xml:space="preserve">423 </w:t>
      </w:r>
    </w:p>
    <w:p w14:paraId="1FD00E82" w14:textId="051A1E0E" w:rsidR="004D1658" w:rsidRDefault="004D1658" w:rsidP="004D1658">
      <w:pPr>
        <w:widowControl w:val="0"/>
        <w:autoSpaceDE w:val="0"/>
        <w:autoSpaceDN w:val="0"/>
        <w:adjustRightInd w:val="0"/>
        <w:spacing w:line="276"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21/ABR/1961 </w:t>
      </w:r>
      <w:r w:rsidR="00B210EC">
        <w:rPr>
          <w:rFonts w:ascii="Tahoma" w:hAnsi="Tahoma" w:cs="Tahoma"/>
          <w:sz w:val="20"/>
          <w:szCs w:val="20"/>
        </w:rPr>
        <w:t>-</w:t>
      </w:r>
      <w:r>
        <w:rPr>
          <w:rFonts w:ascii="Tahoma" w:hAnsi="Tahoma" w:cs="Tahoma"/>
          <w:sz w:val="20"/>
          <w:szCs w:val="20"/>
        </w:rPr>
        <w:t xml:space="preserve"> 21/</w:t>
      </w:r>
      <w:r w:rsidR="00B210EC">
        <w:rPr>
          <w:rFonts w:ascii="Tahoma" w:hAnsi="Tahoma" w:cs="Tahoma"/>
          <w:sz w:val="20"/>
          <w:szCs w:val="20"/>
        </w:rPr>
        <w:t>JUL</w:t>
      </w:r>
      <w:r>
        <w:rPr>
          <w:rFonts w:ascii="Tahoma" w:hAnsi="Tahoma" w:cs="Tahoma"/>
          <w:sz w:val="20"/>
          <w:szCs w:val="20"/>
        </w:rPr>
        <w:t xml:space="preserve">/1961 </w:t>
      </w:r>
      <w:r w:rsidR="00B210EC">
        <w:rPr>
          <w:rFonts w:ascii="Tahoma" w:hAnsi="Tahoma" w:cs="Tahoma"/>
          <w:sz w:val="20"/>
          <w:szCs w:val="20"/>
        </w:rPr>
        <w:tab/>
      </w:r>
      <w:r>
        <w:rPr>
          <w:rFonts w:ascii="Tahoma" w:hAnsi="Tahoma" w:cs="Tahoma"/>
          <w:sz w:val="20"/>
          <w:szCs w:val="20"/>
        </w:rPr>
        <w:t xml:space="preserve">= </w:t>
      </w:r>
      <w:r w:rsidR="00B210EC">
        <w:rPr>
          <w:rFonts w:ascii="Tahoma" w:hAnsi="Tahoma" w:cs="Tahoma"/>
          <w:sz w:val="20"/>
          <w:szCs w:val="20"/>
        </w:rPr>
        <w:t xml:space="preserve"> </w:t>
      </w:r>
      <w:r w:rsidR="00B210EC">
        <w:rPr>
          <w:rFonts w:ascii="Tahoma" w:hAnsi="Tahoma" w:cs="Tahoma"/>
          <w:sz w:val="20"/>
          <w:szCs w:val="20"/>
        </w:rPr>
        <w:tab/>
      </w:r>
      <w:r>
        <w:rPr>
          <w:rFonts w:ascii="Tahoma" w:hAnsi="Tahoma" w:cs="Tahoma"/>
          <w:sz w:val="20"/>
          <w:szCs w:val="20"/>
        </w:rPr>
        <w:t>0</w:t>
      </w:r>
      <w:r w:rsidR="00B210EC">
        <w:rPr>
          <w:rFonts w:ascii="Tahoma" w:hAnsi="Tahoma" w:cs="Tahoma"/>
          <w:sz w:val="20"/>
          <w:szCs w:val="20"/>
        </w:rPr>
        <w:t xml:space="preserve">91 </w:t>
      </w:r>
    </w:p>
    <w:p w14:paraId="097C25C8" w14:textId="445A2BB1" w:rsidR="00B210EC" w:rsidRDefault="00B210EC" w:rsidP="004D1658">
      <w:pPr>
        <w:widowControl w:val="0"/>
        <w:autoSpaceDE w:val="0"/>
        <w:autoSpaceDN w:val="0"/>
        <w:adjustRightInd w:val="0"/>
        <w:spacing w:line="276"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21/DIC/1961 – 30/JUL/1966</w:t>
      </w:r>
      <w:r w:rsidR="002330CC" w:rsidRPr="00C62299">
        <w:rPr>
          <w:rStyle w:val="Appelnotedebasdep"/>
          <w:rFonts w:ascii="Tahoma" w:hAnsi="Tahoma" w:cs="Tahoma"/>
          <w:b/>
          <w:sz w:val="20"/>
          <w:szCs w:val="20"/>
        </w:rPr>
        <w:footnoteReference w:id="1"/>
      </w:r>
      <w:r>
        <w:rPr>
          <w:rFonts w:ascii="Tahoma" w:hAnsi="Tahoma" w:cs="Tahoma"/>
          <w:sz w:val="20"/>
          <w:szCs w:val="20"/>
        </w:rPr>
        <w:t xml:space="preserve"> </w:t>
      </w:r>
      <w:r>
        <w:rPr>
          <w:rFonts w:ascii="Tahoma" w:hAnsi="Tahoma" w:cs="Tahoma"/>
          <w:sz w:val="20"/>
          <w:szCs w:val="20"/>
        </w:rPr>
        <w:tab/>
        <w:t>=</w:t>
      </w:r>
      <w:r>
        <w:rPr>
          <w:rFonts w:ascii="Tahoma" w:hAnsi="Tahoma" w:cs="Tahoma"/>
          <w:sz w:val="20"/>
          <w:szCs w:val="20"/>
        </w:rPr>
        <w:tab/>
        <w:t>1682</w:t>
      </w:r>
    </w:p>
    <w:p w14:paraId="2307D0FA" w14:textId="77777777" w:rsidR="00B210EC" w:rsidRDefault="00B210EC" w:rsidP="007C3094">
      <w:pPr>
        <w:widowControl w:val="0"/>
        <w:autoSpaceDE w:val="0"/>
        <w:autoSpaceDN w:val="0"/>
        <w:adjustRightInd w:val="0"/>
        <w:jc w:val="both"/>
        <w:rPr>
          <w:rFonts w:ascii="Tahoma" w:hAnsi="Tahoma" w:cs="Tahoma"/>
          <w:sz w:val="20"/>
          <w:szCs w:val="20"/>
        </w:rPr>
      </w:pPr>
      <w:r>
        <w:rPr>
          <w:rFonts w:ascii="Tahoma" w:hAnsi="Tahoma" w:cs="Tahoma"/>
          <w:sz w:val="20"/>
          <w:szCs w:val="20"/>
        </w:rPr>
        <w:tab/>
      </w:r>
    </w:p>
    <w:p w14:paraId="4974F47B" w14:textId="094AA842" w:rsidR="00B210EC" w:rsidRDefault="00B210EC" w:rsidP="00B210EC">
      <w:pPr>
        <w:widowControl w:val="0"/>
        <w:autoSpaceDE w:val="0"/>
        <w:autoSpaceDN w:val="0"/>
        <w:adjustRightInd w:val="0"/>
        <w:spacing w:line="276" w:lineRule="auto"/>
        <w:ind w:firstLine="708"/>
        <w:jc w:val="both"/>
        <w:rPr>
          <w:rFonts w:ascii="Tahoma" w:hAnsi="Tahoma" w:cs="Tahoma"/>
          <w:sz w:val="20"/>
          <w:szCs w:val="20"/>
        </w:rPr>
      </w:pPr>
      <w:r>
        <w:rPr>
          <w:rFonts w:ascii="Tahoma" w:hAnsi="Tahoma" w:cs="Tahoma"/>
          <w:sz w:val="20"/>
          <w:szCs w:val="20"/>
        </w:rPr>
        <w:t>En el Dpto. de Risaralda, por los siguientes lapsos:</w:t>
      </w:r>
      <w:r w:rsidR="0040165C">
        <w:rPr>
          <w:rFonts w:ascii="Tahoma" w:hAnsi="Tahoma" w:cs="Tahoma"/>
          <w:sz w:val="20"/>
          <w:szCs w:val="20"/>
        </w:rPr>
        <w:tab/>
      </w:r>
      <w:r>
        <w:rPr>
          <w:rFonts w:ascii="Tahoma" w:hAnsi="Tahoma" w:cs="Tahoma"/>
          <w:sz w:val="20"/>
          <w:szCs w:val="20"/>
        </w:rPr>
        <w:t xml:space="preserve"> 05/AGO/1967 – 15/AGO/1969</w:t>
      </w:r>
      <w:r>
        <w:rPr>
          <w:rFonts w:ascii="Tahoma" w:hAnsi="Tahoma" w:cs="Tahoma"/>
          <w:sz w:val="20"/>
          <w:szCs w:val="20"/>
        </w:rPr>
        <w:tab/>
        <w:t>=</w:t>
      </w:r>
      <w:r>
        <w:rPr>
          <w:rFonts w:ascii="Tahoma" w:hAnsi="Tahoma" w:cs="Tahoma"/>
          <w:sz w:val="20"/>
          <w:szCs w:val="20"/>
        </w:rPr>
        <w:tab/>
        <w:t>741</w:t>
      </w:r>
    </w:p>
    <w:p w14:paraId="016DB6E7" w14:textId="555452E0" w:rsidR="00B210EC" w:rsidRPr="007C3094" w:rsidRDefault="00FE11A4" w:rsidP="00B210EC">
      <w:pPr>
        <w:widowControl w:val="0"/>
        <w:autoSpaceDE w:val="0"/>
        <w:autoSpaceDN w:val="0"/>
        <w:adjustRightInd w:val="0"/>
        <w:spacing w:line="276" w:lineRule="auto"/>
        <w:ind w:firstLine="708"/>
        <w:jc w:val="both"/>
        <w:rPr>
          <w:rFonts w:ascii="Tahoma" w:hAnsi="Tahoma" w:cs="Tahoma"/>
          <w:sz w:val="20"/>
          <w:szCs w:val="20"/>
          <w:lang w:val="es-ES_tradnl"/>
        </w:rPr>
      </w:pPr>
      <w:r>
        <w:rPr>
          <w:rFonts w:ascii="Tahoma" w:hAnsi="Tahoma" w:cs="Tahoma"/>
          <w:sz w:val="20"/>
          <w:szCs w:val="20"/>
        </w:rPr>
        <w:t>(Cajanal)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B210EC" w:rsidRPr="007C3094">
        <w:rPr>
          <w:rFonts w:ascii="Tahoma" w:hAnsi="Tahoma" w:cs="Tahoma"/>
          <w:sz w:val="20"/>
          <w:szCs w:val="20"/>
          <w:lang w:val="es-ES_tradnl"/>
        </w:rPr>
        <w:t xml:space="preserve">19/NOV/1969 – 20/OCT/1970 </w:t>
      </w:r>
      <w:r w:rsidR="00B210EC" w:rsidRPr="007C3094">
        <w:rPr>
          <w:rFonts w:ascii="Tahoma" w:hAnsi="Tahoma" w:cs="Tahoma"/>
          <w:sz w:val="20"/>
          <w:szCs w:val="20"/>
          <w:lang w:val="es-ES_tradnl"/>
        </w:rPr>
        <w:tab/>
        <w:t>=</w:t>
      </w:r>
      <w:r w:rsidR="00B210EC" w:rsidRPr="007C3094">
        <w:rPr>
          <w:rFonts w:ascii="Tahoma" w:hAnsi="Tahoma" w:cs="Tahoma"/>
          <w:sz w:val="20"/>
          <w:szCs w:val="20"/>
          <w:lang w:val="es-ES_tradnl"/>
        </w:rPr>
        <w:tab/>
        <w:t xml:space="preserve">335  </w:t>
      </w:r>
    </w:p>
    <w:p w14:paraId="585F8153" w14:textId="4BAC1506" w:rsidR="00B210EC" w:rsidRPr="007C3094" w:rsidRDefault="00B210EC" w:rsidP="00B210EC">
      <w:pPr>
        <w:widowControl w:val="0"/>
        <w:autoSpaceDE w:val="0"/>
        <w:autoSpaceDN w:val="0"/>
        <w:adjustRightInd w:val="0"/>
        <w:spacing w:line="276" w:lineRule="auto"/>
        <w:ind w:firstLine="708"/>
        <w:jc w:val="both"/>
        <w:rPr>
          <w:rFonts w:ascii="Tahoma" w:hAnsi="Tahoma" w:cs="Tahoma"/>
          <w:sz w:val="20"/>
          <w:szCs w:val="20"/>
          <w:lang w:val="es-ES_tradnl"/>
        </w:rPr>
      </w:pP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t xml:space="preserve"> 24/JUN/1971 –  05/NOV/1974</w:t>
      </w:r>
      <w:r w:rsidRPr="007C3094">
        <w:rPr>
          <w:rFonts w:ascii="Tahoma" w:hAnsi="Tahoma" w:cs="Tahoma"/>
          <w:sz w:val="20"/>
          <w:szCs w:val="20"/>
          <w:lang w:val="es-ES_tradnl"/>
        </w:rPr>
        <w:tab/>
        <w:t>=</w:t>
      </w:r>
      <w:r w:rsidRPr="007C3094">
        <w:rPr>
          <w:rFonts w:ascii="Tahoma" w:hAnsi="Tahoma" w:cs="Tahoma"/>
          <w:sz w:val="20"/>
          <w:szCs w:val="20"/>
          <w:lang w:val="es-ES_tradnl"/>
        </w:rPr>
        <w:tab/>
        <w:t>1230</w:t>
      </w:r>
    </w:p>
    <w:p w14:paraId="590BE1E1" w14:textId="23674418" w:rsidR="00B210EC" w:rsidRPr="007C3094" w:rsidRDefault="00B210EC" w:rsidP="00B210EC">
      <w:pPr>
        <w:widowControl w:val="0"/>
        <w:autoSpaceDE w:val="0"/>
        <w:autoSpaceDN w:val="0"/>
        <w:adjustRightInd w:val="0"/>
        <w:spacing w:line="276" w:lineRule="auto"/>
        <w:ind w:firstLine="708"/>
        <w:jc w:val="both"/>
        <w:rPr>
          <w:rFonts w:ascii="Tahoma" w:hAnsi="Tahoma" w:cs="Tahoma"/>
          <w:sz w:val="20"/>
          <w:szCs w:val="20"/>
          <w:lang w:val="es-ES_tradnl"/>
        </w:rPr>
      </w:pP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t xml:space="preserve"> 01/ENE/1976 –  31/ENE/1977 </w:t>
      </w:r>
      <w:r w:rsidRPr="007C3094">
        <w:rPr>
          <w:rFonts w:ascii="Tahoma" w:hAnsi="Tahoma" w:cs="Tahoma"/>
          <w:sz w:val="20"/>
          <w:szCs w:val="20"/>
          <w:lang w:val="es-ES_tradnl"/>
        </w:rPr>
        <w:tab/>
        <w:t>=</w:t>
      </w:r>
      <w:r w:rsidRPr="007C3094">
        <w:rPr>
          <w:rFonts w:ascii="Tahoma" w:hAnsi="Tahoma" w:cs="Tahoma"/>
          <w:sz w:val="20"/>
          <w:szCs w:val="20"/>
          <w:lang w:val="es-ES_tradnl"/>
        </w:rPr>
        <w:tab/>
        <w:t>396</w:t>
      </w:r>
    </w:p>
    <w:p w14:paraId="71FFF50F" w14:textId="2D9DBF68" w:rsidR="00B210EC" w:rsidRPr="004D1658" w:rsidRDefault="00B210EC" w:rsidP="00B210EC">
      <w:pPr>
        <w:widowControl w:val="0"/>
        <w:autoSpaceDE w:val="0"/>
        <w:autoSpaceDN w:val="0"/>
        <w:adjustRightInd w:val="0"/>
        <w:spacing w:line="276" w:lineRule="auto"/>
        <w:ind w:firstLine="708"/>
        <w:jc w:val="both"/>
        <w:rPr>
          <w:rFonts w:ascii="Tahoma" w:hAnsi="Tahoma" w:cs="Tahoma"/>
          <w:sz w:val="20"/>
          <w:szCs w:val="20"/>
        </w:rPr>
      </w:pP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r>
      <w:r w:rsidRPr="007C3094">
        <w:rPr>
          <w:rFonts w:ascii="Tahoma" w:hAnsi="Tahoma" w:cs="Tahoma"/>
          <w:sz w:val="20"/>
          <w:szCs w:val="20"/>
          <w:lang w:val="es-ES_tradnl"/>
        </w:rPr>
        <w:tab/>
      </w:r>
      <w:r w:rsidR="0040165C" w:rsidRPr="007C3094">
        <w:rPr>
          <w:rFonts w:ascii="Tahoma" w:hAnsi="Tahoma" w:cs="Tahoma"/>
          <w:sz w:val="20"/>
          <w:szCs w:val="20"/>
          <w:lang w:val="es-ES_tradnl"/>
        </w:rPr>
        <w:t xml:space="preserve"> </w:t>
      </w:r>
      <w:r>
        <w:rPr>
          <w:rFonts w:ascii="Tahoma" w:hAnsi="Tahoma" w:cs="Tahoma"/>
          <w:sz w:val="20"/>
          <w:szCs w:val="20"/>
        </w:rPr>
        <w:t>01/FEB/1977 –  21/DIC/1977</w:t>
      </w:r>
      <w:r w:rsidR="0040165C">
        <w:rPr>
          <w:rFonts w:ascii="Tahoma" w:hAnsi="Tahoma" w:cs="Tahoma"/>
          <w:sz w:val="20"/>
          <w:szCs w:val="20"/>
        </w:rPr>
        <w:tab/>
        <w:t>=</w:t>
      </w:r>
      <w:r w:rsidR="0040165C">
        <w:rPr>
          <w:rFonts w:ascii="Tahoma" w:hAnsi="Tahoma" w:cs="Tahoma"/>
          <w:sz w:val="20"/>
          <w:szCs w:val="20"/>
        </w:rPr>
        <w:tab/>
        <w:t>323</w:t>
      </w:r>
      <w:r w:rsidR="00FE11A4">
        <w:rPr>
          <w:rFonts w:ascii="Tahoma" w:hAnsi="Tahoma" w:cs="Tahoma"/>
          <w:sz w:val="20"/>
          <w:szCs w:val="20"/>
        </w:rPr>
        <w:t xml:space="preserve"> </w:t>
      </w:r>
      <w:r>
        <w:rPr>
          <w:rFonts w:ascii="Tahoma" w:hAnsi="Tahoma" w:cs="Tahoma"/>
          <w:sz w:val="20"/>
          <w:szCs w:val="20"/>
        </w:rPr>
        <w:tab/>
        <w:t xml:space="preserve">   </w:t>
      </w:r>
      <w:r w:rsidR="00FE11A4">
        <w:rPr>
          <w:rFonts w:ascii="Tahoma" w:hAnsi="Tahoma" w:cs="Tahoma"/>
          <w:sz w:val="20"/>
          <w:szCs w:val="20"/>
        </w:rPr>
        <w:tab/>
      </w:r>
      <w:r w:rsidR="00FE11A4">
        <w:rPr>
          <w:rFonts w:ascii="Tahoma" w:hAnsi="Tahoma" w:cs="Tahoma"/>
          <w:sz w:val="20"/>
          <w:szCs w:val="20"/>
        </w:rPr>
        <w:tab/>
      </w:r>
      <w:r w:rsidR="00FE11A4">
        <w:rPr>
          <w:rFonts w:ascii="Tahoma" w:hAnsi="Tahoma" w:cs="Tahoma"/>
          <w:sz w:val="20"/>
          <w:szCs w:val="20"/>
        </w:rPr>
        <w:tab/>
      </w:r>
      <w:r w:rsidR="00FE11A4">
        <w:rPr>
          <w:rFonts w:ascii="Tahoma" w:hAnsi="Tahoma" w:cs="Tahoma"/>
          <w:sz w:val="20"/>
          <w:szCs w:val="20"/>
        </w:rPr>
        <w:tab/>
      </w:r>
      <w:r w:rsidR="00FE11A4">
        <w:rPr>
          <w:rFonts w:ascii="Tahoma" w:hAnsi="Tahoma" w:cs="Tahoma"/>
          <w:sz w:val="20"/>
          <w:szCs w:val="20"/>
        </w:rPr>
        <w:tab/>
      </w:r>
      <w:r w:rsidR="00FE11A4">
        <w:rPr>
          <w:rFonts w:ascii="Tahoma" w:hAnsi="Tahoma" w:cs="Tahoma"/>
          <w:sz w:val="20"/>
          <w:szCs w:val="20"/>
        </w:rPr>
        <w:tab/>
      </w:r>
      <w:r w:rsidR="00FE11A4">
        <w:rPr>
          <w:rFonts w:ascii="Tahoma" w:hAnsi="Tahoma" w:cs="Tahoma"/>
          <w:sz w:val="20"/>
          <w:szCs w:val="20"/>
        </w:rPr>
        <w:tab/>
      </w:r>
      <w:r w:rsidR="00FE11A4">
        <w:rPr>
          <w:rFonts w:ascii="Tahoma" w:hAnsi="Tahoma" w:cs="Tahoma"/>
          <w:sz w:val="20"/>
          <w:szCs w:val="20"/>
        </w:rPr>
        <w:tab/>
      </w:r>
      <w:r w:rsidR="00FE11A4">
        <w:rPr>
          <w:rFonts w:ascii="Tahoma" w:hAnsi="Tahoma" w:cs="Tahoma"/>
          <w:sz w:val="20"/>
          <w:szCs w:val="20"/>
        </w:rPr>
        <w:tab/>
      </w:r>
      <w:r w:rsidR="00FE11A4">
        <w:rPr>
          <w:rFonts w:ascii="Tahoma" w:hAnsi="Tahoma" w:cs="Tahoma"/>
          <w:sz w:val="20"/>
          <w:szCs w:val="20"/>
        </w:rPr>
        <w:tab/>
      </w:r>
      <w:r w:rsidR="00FE11A4">
        <w:rPr>
          <w:rFonts w:ascii="Tahoma" w:hAnsi="Tahoma" w:cs="Tahoma"/>
          <w:sz w:val="20"/>
          <w:szCs w:val="20"/>
        </w:rPr>
        <w:tab/>
        <w:t xml:space="preserve"> </w:t>
      </w:r>
      <w:r w:rsidR="0040165C">
        <w:rPr>
          <w:rFonts w:ascii="Tahoma" w:hAnsi="Tahoma" w:cs="Tahoma"/>
          <w:sz w:val="20"/>
          <w:szCs w:val="20"/>
        </w:rPr>
        <w:t>__________</w:t>
      </w:r>
    </w:p>
    <w:p w14:paraId="6769ABBB" w14:textId="72FA4862" w:rsidR="004D1658" w:rsidRPr="0040165C" w:rsidRDefault="0040165C" w:rsidP="007866DF">
      <w:pPr>
        <w:widowControl w:val="0"/>
        <w:autoSpaceDE w:val="0"/>
        <w:autoSpaceDN w:val="0"/>
        <w:adjustRightInd w:val="0"/>
        <w:spacing w:line="276" w:lineRule="auto"/>
        <w:ind w:firstLine="708"/>
        <w:jc w:val="both"/>
        <w:rPr>
          <w:rFonts w:ascii="Tahoma" w:hAnsi="Tahoma" w:cs="Tahoma"/>
          <w:sz w:val="20"/>
          <w:szCs w:val="20"/>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3263B8">
        <w:rPr>
          <w:rFonts w:ascii="Tahoma" w:hAnsi="Tahoma" w:cs="Tahoma"/>
          <w:b/>
          <w:sz w:val="20"/>
          <w:szCs w:val="20"/>
        </w:rPr>
        <w:t>DÍAS EN EL SECTOR PÚBLICO</w:t>
      </w:r>
      <w:r>
        <w:rPr>
          <w:rFonts w:ascii="Tahoma" w:hAnsi="Tahoma" w:cs="Tahoma"/>
          <w:sz w:val="20"/>
          <w:szCs w:val="20"/>
        </w:rPr>
        <w:t xml:space="preserve"> =</w:t>
      </w:r>
      <w:r w:rsidRPr="0040165C">
        <w:rPr>
          <w:rFonts w:ascii="Tahoma" w:hAnsi="Tahoma" w:cs="Tahoma"/>
          <w:sz w:val="20"/>
          <w:szCs w:val="20"/>
        </w:rPr>
        <w:t xml:space="preserve"> </w:t>
      </w:r>
      <w:r>
        <w:rPr>
          <w:rFonts w:ascii="Tahoma" w:hAnsi="Tahoma" w:cs="Tahoma"/>
          <w:sz w:val="20"/>
          <w:szCs w:val="20"/>
        </w:rPr>
        <w:tab/>
      </w:r>
      <w:r w:rsidRPr="0040165C">
        <w:rPr>
          <w:rFonts w:ascii="Tahoma" w:hAnsi="Tahoma" w:cs="Tahoma"/>
          <w:b/>
          <w:sz w:val="20"/>
          <w:szCs w:val="20"/>
        </w:rPr>
        <w:t>5856</w:t>
      </w:r>
    </w:p>
    <w:p w14:paraId="591A53C6" w14:textId="77777777" w:rsidR="004D1658" w:rsidRPr="006A6097" w:rsidRDefault="004D1658" w:rsidP="007866DF">
      <w:pPr>
        <w:widowControl w:val="0"/>
        <w:autoSpaceDE w:val="0"/>
        <w:autoSpaceDN w:val="0"/>
        <w:adjustRightInd w:val="0"/>
        <w:spacing w:line="276" w:lineRule="auto"/>
        <w:ind w:firstLine="708"/>
        <w:jc w:val="both"/>
        <w:rPr>
          <w:rFonts w:ascii="Tahoma" w:hAnsi="Tahoma" w:cs="Tahoma"/>
          <w:sz w:val="18"/>
          <w:szCs w:val="18"/>
        </w:rPr>
      </w:pPr>
    </w:p>
    <w:p w14:paraId="620CC019" w14:textId="72DD2907" w:rsidR="004D1658" w:rsidRDefault="0040165C" w:rsidP="007866DF">
      <w:pPr>
        <w:widowControl w:val="0"/>
        <w:autoSpaceDE w:val="0"/>
        <w:autoSpaceDN w:val="0"/>
        <w:adjustRightInd w:val="0"/>
        <w:spacing w:line="276" w:lineRule="auto"/>
        <w:ind w:firstLine="708"/>
        <w:jc w:val="both"/>
        <w:rPr>
          <w:rFonts w:ascii="Tahoma" w:hAnsi="Tahoma" w:cs="Tahoma"/>
          <w:sz w:val="22"/>
          <w:szCs w:val="22"/>
        </w:rPr>
      </w:pPr>
      <w:r w:rsidRPr="00F231D5">
        <w:rPr>
          <w:rFonts w:ascii="Tahoma" w:hAnsi="Tahoma" w:cs="Tahoma"/>
          <w:sz w:val="22"/>
          <w:szCs w:val="22"/>
        </w:rPr>
        <w:t xml:space="preserve">Y </w:t>
      </w:r>
      <w:r w:rsidRPr="00F231D5">
        <w:rPr>
          <w:rFonts w:ascii="Tahoma" w:hAnsi="Tahoma" w:cs="Tahoma"/>
          <w:b/>
          <w:sz w:val="22"/>
          <w:szCs w:val="22"/>
        </w:rPr>
        <w:t xml:space="preserve">175 </w:t>
      </w:r>
      <w:r w:rsidRPr="00F231D5">
        <w:rPr>
          <w:rFonts w:ascii="Tahoma" w:hAnsi="Tahoma" w:cs="Tahoma"/>
          <w:caps/>
          <w:sz w:val="22"/>
          <w:szCs w:val="22"/>
          <w:u w:val="single"/>
        </w:rPr>
        <w:t>semanas cotizadas en el ISS</w:t>
      </w:r>
      <w:r w:rsidRPr="00F231D5">
        <w:rPr>
          <w:rFonts w:ascii="Tahoma" w:hAnsi="Tahoma" w:cs="Tahoma"/>
          <w:sz w:val="22"/>
          <w:szCs w:val="22"/>
        </w:rPr>
        <w:t>,</w:t>
      </w:r>
      <w:r w:rsidR="00713A30" w:rsidRPr="00F231D5">
        <w:rPr>
          <w:rFonts w:ascii="Tahoma" w:hAnsi="Tahoma" w:cs="Tahoma"/>
          <w:sz w:val="22"/>
          <w:szCs w:val="22"/>
        </w:rPr>
        <w:t xml:space="preserve"> como ya se había dicho,</w:t>
      </w:r>
      <w:r w:rsidRPr="00F231D5">
        <w:rPr>
          <w:rFonts w:ascii="Tahoma" w:hAnsi="Tahoma" w:cs="Tahoma"/>
          <w:sz w:val="22"/>
          <w:szCs w:val="22"/>
        </w:rPr>
        <w:t xml:space="preserve"> al cual se afilió por primera vez el 23 de septiembre 1980</w:t>
      </w:r>
      <w:r w:rsidR="002330CC" w:rsidRPr="00F231D5">
        <w:rPr>
          <w:rFonts w:ascii="Tahoma" w:hAnsi="Tahoma" w:cs="Tahoma"/>
          <w:sz w:val="22"/>
          <w:szCs w:val="22"/>
        </w:rPr>
        <w:t>, registrando su última cotizac</w:t>
      </w:r>
      <w:r w:rsidR="00290632" w:rsidRPr="00F231D5">
        <w:rPr>
          <w:rFonts w:ascii="Tahoma" w:hAnsi="Tahoma" w:cs="Tahoma"/>
          <w:sz w:val="22"/>
          <w:szCs w:val="22"/>
        </w:rPr>
        <w:t>ión en el ciclo 10 del año 2008.</w:t>
      </w:r>
    </w:p>
    <w:p w14:paraId="2E534E85" w14:textId="77777777" w:rsidR="00217607" w:rsidRDefault="00217607" w:rsidP="007866DF">
      <w:pPr>
        <w:widowControl w:val="0"/>
        <w:autoSpaceDE w:val="0"/>
        <w:autoSpaceDN w:val="0"/>
        <w:adjustRightInd w:val="0"/>
        <w:spacing w:line="276" w:lineRule="auto"/>
        <w:ind w:firstLine="708"/>
        <w:jc w:val="both"/>
        <w:rPr>
          <w:rFonts w:ascii="Tahoma" w:hAnsi="Tahoma" w:cs="Tahoma"/>
          <w:sz w:val="22"/>
          <w:szCs w:val="22"/>
        </w:rPr>
      </w:pPr>
    </w:p>
    <w:p w14:paraId="2BA50D01" w14:textId="77777777" w:rsidR="001436E6" w:rsidRDefault="00217607" w:rsidP="007866D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Asimismo,</w:t>
      </w:r>
      <w:r w:rsidR="001436E6">
        <w:rPr>
          <w:rFonts w:ascii="Tahoma" w:hAnsi="Tahoma" w:cs="Tahoma"/>
          <w:sz w:val="22"/>
          <w:szCs w:val="22"/>
        </w:rPr>
        <w:t xml:space="preserve"> conviene aclarar que,</w:t>
      </w:r>
      <w:r>
        <w:rPr>
          <w:rFonts w:ascii="Tahoma" w:hAnsi="Tahoma" w:cs="Tahoma"/>
          <w:sz w:val="22"/>
          <w:szCs w:val="22"/>
        </w:rPr>
        <w:t xml:space="preserve"> </w:t>
      </w:r>
      <w:r w:rsidR="007356CB">
        <w:rPr>
          <w:rFonts w:ascii="Tahoma" w:hAnsi="Tahoma" w:cs="Tahoma"/>
          <w:sz w:val="22"/>
          <w:szCs w:val="22"/>
        </w:rPr>
        <w:t>en oposición a lo expuesto en</w:t>
      </w:r>
      <w:r>
        <w:rPr>
          <w:rFonts w:ascii="Tahoma" w:hAnsi="Tahoma" w:cs="Tahoma"/>
          <w:sz w:val="22"/>
          <w:szCs w:val="22"/>
        </w:rPr>
        <w:t xml:space="preserve"> la demanda,</w:t>
      </w:r>
      <w:r w:rsidR="007356CB">
        <w:rPr>
          <w:rFonts w:ascii="Tahoma" w:hAnsi="Tahoma" w:cs="Tahoma"/>
          <w:sz w:val="22"/>
          <w:szCs w:val="22"/>
        </w:rPr>
        <w:t xml:space="preserve"> aparece</w:t>
      </w:r>
      <w:r>
        <w:rPr>
          <w:rFonts w:ascii="Tahoma" w:hAnsi="Tahoma" w:cs="Tahoma"/>
          <w:sz w:val="22"/>
          <w:szCs w:val="22"/>
        </w:rPr>
        <w:t xml:space="preserve"> en el expediente administrativo allegado por la entidad demandada, </w:t>
      </w:r>
      <w:r w:rsidR="007356CB">
        <w:rPr>
          <w:rFonts w:ascii="Tahoma" w:hAnsi="Tahoma" w:cs="Tahoma"/>
          <w:sz w:val="22"/>
          <w:szCs w:val="22"/>
        </w:rPr>
        <w:t xml:space="preserve">que </w:t>
      </w:r>
      <w:r>
        <w:rPr>
          <w:rFonts w:ascii="Tahoma" w:hAnsi="Tahoma" w:cs="Tahoma"/>
          <w:sz w:val="22"/>
          <w:szCs w:val="22"/>
        </w:rPr>
        <w:t xml:space="preserve">la primera solicitud de pensión fue elevada por el demandante ante el INSTITUTO DE SEGUROS SOCIALES el </w:t>
      </w:r>
      <w:r w:rsidR="007356CB">
        <w:rPr>
          <w:rFonts w:ascii="Tahoma" w:hAnsi="Tahoma" w:cs="Tahoma"/>
          <w:sz w:val="22"/>
          <w:szCs w:val="22"/>
        </w:rPr>
        <w:t xml:space="preserve">03 de septiembre de 2004, tal como se puede constatar en la Resolución No. 6660 de 2005, por medio de la cual </w:t>
      </w:r>
      <w:r w:rsidR="001436E6">
        <w:rPr>
          <w:rFonts w:ascii="Tahoma" w:hAnsi="Tahoma" w:cs="Tahoma"/>
          <w:sz w:val="22"/>
          <w:szCs w:val="22"/>
        </w:rPr>
        <w:t>se le negó por primera vez el derecho al demandante.</w:t>
      </w:r>
    </w:p>
    <w:p w14:paraId="2BADD7B7" w14:textId="77777777" w:rsidR="001436E6" w:rsidRDefault="001436E6" w:rsidP="007866DF">
      <w:pPr>
        <w:widowControl w:val="0"/>
        <w:autoSpaceDE w:val="0"/>
        <w:autoSpaceDN w:val="0"/>
        <w:adjustRightInd w:val="0"/>
        <w:spacing w:line="276" w:lineRule="auto"/>
        <w:ind w:firstLine="708"/>
        <w:jc w:val="both"/>
        <w:rPr>
          <w:rFonts w:ascii="Tahoma" w:hAnsi="Tahoma" w:cs="Tahoma"/>
          <w:sz w:val="22"/>
          <w:szCs w:val="22"/>
        </w:rPr>
      </w:pPr>
    </w:p>
    <w:p w14:paraId="4CF80162" w14:textId="2A2605D1" w:rsidR="00217607" w:rsidRPr="00F231D5" w:rsidRDefault="001436E6" w:rsidP="007866D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otra parte, también se advierte que la acción de tutela a la que hace referencia el demandante en el libelo introductor, no derivó en el reconocimiento de la pensión de vejez aquí reclamada, puesto que lo que se ordenó a la accionada (COLPENSIONES) en sede constitucional, mediante fallo del 4 de octubre de 2013, </w:t>
      </w:r>
      <w:r w:rsidR="00A14F9B">
        <w:rPr>
          <w:rFonts w:ascii="Tahoma" w:hAnsi="Tahoma" w:cs="Tahoma"/>
          <w:sz w:val="22"/>
          <w:szCs w:val="22"/>
        </w:rPr>
        <w:t xml:space="preserve">emitido por el Juzgado Primero Civil del Circuito de Cartago (Valle) (Fl. 525 y s.s.), fue un nuevo estudio de la reclamación pensional elevada por el afiliado, teniendo en cuenta que este es beneficiario del régimen de transición, lo que le permite acumular los tiempos cotizados en el ISS y otras entidades y fondos para verificar si reúne los requisitos señalados por el citado régimen.  </w:t>
      </w:r>
      <w:r>
        <w:rPr>
          <w:rFonts w:ascii="Tahoma" w:hAnsi="Tahoma" w:cs="Tahoma"/>
          <w:sz w:val="22"/>
          <w:szCs w:val="22"/>
        </w:rPr>
        <w:t xml:space="preserve">  </w:t>
      </w:r>
    </w:p>
    <w:p w14:paraId="2382F74A" w14:textId="77777777" w:rsidR="002330CC" w:rsidRPr="00F231D5" w:rsidRDefault="002330CC" w:rsidP="00F231D5">
      <w:pPr>
        <w:widowControl w:val="0"/>
        <w:autoSpaceDE w:val="0"/>
        <w:autoSpaceDN w:val="0"/>
        <w:adjustRightInd w:val="0"/>
        <w:jc w:val="both"/>
        <w:rPr>
          <w:rFonts w:ascii="Tahoma" w:hAnsi="Tahoma" w:cs="Tahoma"/>
          <w:sz w:val="22"/>
          <w:szCs w:val="22"/>
        </w:rPr>
      </w:pPr>
    </w:p>
    <w:p w14:paraId="2F4E04DE" w14:textId="30928C91" w:rsidR="00C62299" w:rsidRPr="00F231D5" w:rsidRDefault="002330CC" w:rsidP="00C62299">
      <w:pPr>
        <w:spacing w:line="276" w:lineRule="auto"/>
        <w:ind w:firstLine="708"/>
        <w:jc w:val="both"/>
        <w:rPr>
          <w:rFonts w:ascii="Tahoma" w:hAnsi="Tahoma" w:cs="Tahoma"/>
          <w:b/>
          <w:sz w:val="22"/>
          <w:szCs w:val="22"/>
        </w:rPr>
      </w:pPr>
      <w:r w:rsidRPr="00F231D5">
        <w:rPr>
          <w:rFonts w:ascii="Tahoma" w:hAnsi="Tahoma" w:cs="Tahoma"/>
          <w:b/>
          <w:sz w:val="22"/>
          <w:szCs w:val="22"/>
        </w:rPr>
        <w:t>4.2</w:t>
      </w:r>
      <w:r w:rsidRPr="00F231D5">
        <w:rPr>
          <w:rFonts w:ascii="Tahoma" w:hAnsi="Tahoma" w:cs="Tahoma"/>
          <w:b/>
          <w:caps/>
          <w:sz w:val="22"/>
          <w:szCs w:val="22"/>
        </w:rPr>
        <w:t xml:space="preserve">. </w:t>
      </w:r>
      <w:r w:rsidR="009F08A8" w:rsidRPr="00F231D5">
        <w:rPr>
          <w:rFonts w:ascii="Tahoma" w:hAnsi="Tahoma" w:cs="Tahoma"/>
          <w:b/>
          <w:caps/>
          <w:sz w:val="22"/>
          <w:szCs w:val="22"/>
        </w:rPr>
        <w:t>transito legislativo d</w:t>
      </w:r>
      <w:r w:rsidR="00C62299" w:rsidRPr="00F231D5">
        <w:rPr>
          <w:rFonts w:ascii="Tahoma" w:hAnsi="Tahoma" w:cs="Tahoma"/>
          <w:b/>
          <w:caps/>
          <w:sz w:val="22"/>
          <w:szCs w:val="22"/>
        </w:rPr>
        <w:t xml:space="preserve">el artículo 33 original de la ley 100 de </w:t>
      </w:r>
      <w:r w:rsidR="009F08A8" w:rsidRPr="00F231D5">
        <w:rPr>
          <w:rFonts w:ascii="Tahoma" w:hAnsi="Tahoma" w:cs="Tahoma"/>
          <w:b/>
          <w:caps/>
          <w:sz w:val="22"/>
          <w:szCs w:val="22"/>
        </w:rPr>
        <w:t>1993 al</w:t>
      </w:r>
      <w:r w:rsidR="00C62299" w:rsidRPr="00F231D5">
        <w:rPr>
          <w:rFonts w:ascii="Tahoma" w:hAnsi="Tahoma" w:cs="Tahoma"/>
          <w:b/>
          <w:caps/>
          <w:sz w:val="22"/>
          <w:szCs w:val="22"/>
        </w:rPr>
        <w:t xml:space="preserve"> artículo 9 de la ley 797 de 2003. </w:t>
      </w:r>
      <w:r w:rsidR="00676680" w:rsidRPr="00F231D5">
        <w:rPr>
          <w:rFonts w:ascii="Tahoma" w:hAnsi="Tahoma" w:cs="Tahoma"/>
          <w:b/>
          <w:caps/>
          <w:sz w:val="22"/>
          <w:szCs w:val="22"/>
        </w:rPr>
        <w:t>concepto de derecho adquirido en materia pensional</w:t>
      </w:r>
    </w:p>
    <w:p w14:paraId="099E38B6" w14:textId="77777777" w:rsidR="00C62299" w:rsidRPr="006A6097" w:rsidRDefault="00C62299" w:rsidP="001A4548">
      <w:pPr>
        <w:ind w:firstLine="708"/>
        <w:jc w:val="both"/>
        <w:rPr>
          <w:rFonts w:ascii="Tahoma" w:hAnsi="Tahoma" w:cs="Tahoma"/>
          <w:caps/>
          <w:sz w:val="18"/>
          <w:szCs w:val="18"/>
        </w:rPr>
      </w:pPr>
    </w:p>
    <w:p w14:paraId="10B62B93" w14:textId="1B0968F6" w:rsidR="00A55F07" w:rsidRPr="00F231D5" w:rsidRDefault="001D53F1" w:rsidP="00A55F07">
      <w:pPr>
        <w:spacing w:line="276" w:lineRule="auto"/>
        <w:ind w:firstLine="708"/>
        <w:jc w:val="both"/>
        <w:rPr>
          <w:rFonts w:ascii="Tahoma" w:hAnsi="Tahoma" w:cs="Tahoma"/>
          <w:sz w:val="22"/>
          <w:szCs w:val="22"/>
        </w:rPr>
      </w:pPr>
      <w:r w:rsidRPr="00F231D5">
        <w:rPr>
          <w:rFonts w:ascii="Tahoma" w:hAnsi="Tahoma" w:cs="Tahoma"/>
          <w:sz w:val="22"/>
          <w:szCs w:val="22"/>
        </w:rPr>
        <w:t>La ley 797 de 2003 no puede afectar en forma alguna derechos plenamente consolidados antes de su entrada en vigencia, tal</w:t>
      </w:r>
      <w:r w:rsidR="00700F25" w:rsidRPr="00F231D5">
        <w:rPr>
          <w:rFonts w:ascii="Tahoma" w:hAnsi="Tahoma" w:cs="Tahoma"/>
          <w:sz w:val="22"/>
          <w:szCs w:val="22"/>
        </w:rPr>
        <w:t xml:space="preserve"> y</w:t>
      </w:r>
      <w:r w:rsidRPr="00F231D5">
        <w:rPr>
          <w:rFonts w:ascii="Tahoma" w:hAnsi="Tahoma" w:cs="Tahoma"/>
          <w:sz w:val="22"/>
          <w:szCs w:val="22"/>
        </w:rPr>
        <w:t xml:space="preserve"> como ampliamente ha sido </w:t>
      </w:r>
      <w:r w:rsidR="00BD4217" w:rsidRPr="00F231D5">
        <w:rPr>
          <w:rFonts w:ascii="Tahoma" w:hAnsi="Tahoma" w:cs="Tahoma"/>
          <w:sz w:val="22"/>
          <w:szCs w:val="22"/>
        </w:rPr>
        <w:t>señalado</w:t>
      </w:r>
      <w:r w:rsidRPr="00F231D5">
        <w:rPr>
          <w:rFonts w:ascii="Tahoma" w:hAnsi="Tahoma" w:cs="Tahoma"/>
          <w:sz w:val="22"/>
          <w:szCs w:val="22"/>
        </w:rPr>
        <w:t xml:space="preserve"> de </w:t>
      </w:r>
      <w:r w:rsidR="00676680" w:rsidRPr="00F231D5">
        <w:rPr>
          <w:rFonts w:ascii="Tahoma" w:hAnsi="Tahoma" w:cs="Tahoma"/>
          <w:sz w:val="22"/>
          <w:szCs w:val="22"/>
        </w:rPr>
        <w:t>tiempo atrás</w:t>
      </w:r>
      <w:r w:rsidRPr="00F231D5">
        <w:rPr>
          <w:rFonts w:ascii="Tahoma" w:hAnsi="Tahoma" w:cs="Tahoma"/>
          <w:sz w:val="22"/>
          <w:szCs w:val="22"/>
        </w:rPr>
        <w:t xml:space="preserve"> por los distintos órganos de cierre de la jurisdicción ordinaria y constitucional al referirse al concepto de derecho adquirido</w:t>
      </w:r>
      <w:r w:rsidR="00710FED" w:rsidRPr="00F231D5">
        <w:rPr>
          <w:rFonts w:ascii="Tahoma" w:hAnsi="Tahoma" w:cs="Tahoma"/>
          <w:sz w:val="22"/>
          <w:szCs w:val="22"/>
        </w:rPr>
        <w:t xml:space="preserve"> </w:t>
      </w:r>
      <w:r w:rsidR="00A55F07" w:rsidRPr="00F231D5">
        <w:rPr>
          <w:rFonts w:ascii="Tahoma" w:hAnsi="Tahoma" w:cs="Tahoma"/>
          <w:sz w:val="22"/>
          <w:szCs w:val="22"/>
        </w:rPr>
        <w:t>-</w:t>
      </w:r>
      <w:r w:rsidR="00710FED" w:rsidRPr="00F231D5">
        <w:rPr>
          <w:rFonts w:ascii="Tahoma" w:hAnsi="Tahoma" w:cs="Tahoma"/>
          <w:sz w:val="22"/>
          <w:szCs w:val="22"/>
        </w:rPr>
        <w:t>contenido en el artículo 58 de la constitución política colombiana</w:t>
      </w:r>
      <w:r w:rsidR="00A55F07" w:rsidRPr="00F231D5">
        <w:rPr>
          <w:rFonts w:ascii="Tahoma" w:hAnsi="Tahoma" w:cs="Tahoma"/>
          <w:sz w:val="22"/>
          <w:szCs w:val="22"/>
        </w:rPr>
        <w:t>- el cual se encuentra íntimamente relacionado con la aplicación de la ley en el tiempo, pues una ley posterior, salvo aquella que sea de carácter penal, no puede tener efectos retroactivos para desconocer las situaciones jurídicas creadas y consolidadas bajo el imperio de una ley anterior.</w:t>
      </w:r>
    </w:p>
    <w:p w14:paraId="1EFC812A" w14:textId="77777777" w:rsidR="009F08A8" w:rsidRPr="006A6097" w:rsidRDefault="009F08A8" w:rsidP="00A55F07">
      <w:pPr>
        <w:spacing w:line="276" w:lineRule="auto"/>
        <w:jc w:val="both"/>
        <w:rPr>
          <w:rFonts w:ascii="Tahoma" w:hAnsi="Tahoma" w:cs="Tahoma"/>
          <w:sz w:val="18"/>
          <w:szCs w:val="18"/>
        </w:rPr>
      </w:pPr>
    </w:p>
    <w:p w14:paraId="6E9E64D8" w14:textId="772D94A6" w:rsidR="00710FED" w:rsidRPr="00F231D5" w:rsidRDefault="001D53F1" w:rsidP="00F231D5">
      <w:pPr>
        <w:spacing w:line="276" w:lineRule="auto"/>
        <w:ind w:firstLine="708"/>
        <w:jc w:val="both"/>
        <w:rPr>
          <w:rFonts w:ascii="Tahoma" w:hAnsi="Tahoma" w:cs="Tahoma"/>
          <w:sz w:val="22"/>
          <w:szCs w:val="22"/>
        </w:rPr>
      </w:pPr>
      <w:r w:rsidRPr="00F231D5">
        <w:rPr>
          <w:rFonts w:ascii="Tahoma" w:hAnsi="Tahoma" w:cs="Tahoma"/>
          <w:sz w:val="22"/>
          <w:szCs w:val="22"/>
        </w:rPr>
        <w:t>Ello quiere decir</w:t>
      </w:r>
      <w:r w:rsidR="00A55F07" w:rsidRPr="00F231D5">
        <w:rPr>
          <w:rFonts w:ascii="Tahoma" w:hAnsi="Tahoma" w:cs="Tahoma"/>
          <w:sz w:val="22"/>
          <w:szCs w:val="22"/>
        </w:rPr>
        <w:t>, para el caso,</w:t>
      </w:r>
      <w:r w:rsidRPr="00F231D5">
        <w:rPr>
          <w:rFonts w:ascii="Tahoma" w:hAnsi="Tahoma" w:cs="Tahoma"/>
          <w:sz w:val="22"/>
          <w:szCs w:val="22"/>
        </w:rPr>
        <w:t xml:space="preserve"> que aquellos afiliados que satisfagan los requisitos de </w:t>
      </w:r>
      <w:r w:rsidRPr="00F231D5">
        <w:rPr>
          <w:rFonts w:ascii="Tahoma" w:hAnsi="Tahoma" w:cs="Tahoma"/>
          <w:sz w:val="22"/>
          <w:szCs w:val="22"/>
          <w:u w:val="single"/>
        </w:rPr>
        <w:t>edad</w:t>
      </w:r>
      <w:r w:rsidRPr="00F231D5">
        <w:rPr>
          <w:rFonts w:ascii="Tahoma" w:hAnsi="Tahoma" w:cs="Tahoma"/>
          <w:sz w:val="22"/>
          <w:szCs w:val="22"/>
        </w:rPr>
        <w:t xml:space="preserve"> y </w:t>
      </w:r>
      <w:r w:rsidRPr="00F231D5">
        <w:rPr>
          <w:rFonts w:ascii="Tahoma" w:hAnsi="Tahoma" w:cs="Tahoma"/>
          <w:sz w:val="22"/>
          <w:szCs w:val="22"/>
          <w:u w:val="single"/>
        </w:rPr>
        <w:t>número de semanas</w:t>
      </w:r>
      <w:r w:rsidRPr="00F231D5">
        <w:rPr>
          <w:rFonts w:ascii="Tahoma" w:hAnsi="Tahoma" w:cs="Tahoma"/>
          <w:sz w:val="22"/>
          <w:szCs w:val="22"/>
        </w:rPr>
        <w:t xml:space="preserve"> establecidos en el artículo 33 de la ley 100 de 1993 (original) </w:t>
      </w:r>
      <w:r w:rsidR="009F08A8" w:rsidRPr="00F231D5">
        <w:rPr>
          <w:rFonts w:ascii="Tahoma" w:hAnsi="Tahoma" w:cs="Tahoma"/>
          <w:sz w:val="22"/>
          <w:szCs w:val="22"/>
        </w:rPr>
        <w:t>antes</w:t>
      </w:r>
      <w:r w:rsidRPr="00F231D5">
        <w:rPr>
          <w:rFonts w:ascii="Tahoma" w:hAnsi="Tahoma" w:cs="Tahoma"/>
          <w:sz w:val="22"/>
          <w:szCs w:val="22"/>
        </w:rPr>
        <w:t xml:space="preserve"> </w:t>
      </w:r>
      <w:r w:rsidR="009F08A8" w:rsidRPr="00F231D5">
        <w:rPr>
          <w:rFonts w:ascii="Tahoma" w:hAnsi="Tahoma" w:cs="Tahoma"/>
          <w:sz w:val="22"/>
          <w:szCs w:val="22"/>
        </w:rPr>
        <w:t>de</w:t>
      </w:r>
      <w:r w:rsidRPr="00F231D5">
        <w:rPr>
          <w:rFonts w:ascii="Tahoma" w:hAnsi="Tahoma" w:cs="Tahoma"/>
          <w:sz w:val="22"/>
          <w:szCs w:val="22"/>
        </w:rPr>
        <w:t xml:space="preserve"> la entrada en vigencia del artículo 9 la ley 797 de </w:t>
      </w:r>
      <w:r w:rsidR="0039782B">
        <w:rPr>
          <w:rFonts w:ascii="Tahoma" w:hAnsi="Tahoma" w:cs="Tahoma"/>
          <w:sz w:val="22"/>
          <w:szCs w:val="22"/>
        </w:rPr>
        <w:t>200</w:t>
      </w:r>
      <w:r w:rsidRPr="00F231D5">
        <w:rPr>
          <w:rFonts w:ascii="Tahoma" w:hAnsi="Tahoma" w:cs="Tahoma"/>
          <w:sz w:val="22"/>
          <w:szCs w:val="22"/>
        </w:rPr>
        <w:t>3, o incluso, con posterioridad a es</w:t>
      </w:r>
      <w:r w:rsidR="00710FED" w:rsidRPr="00F231D5">
        <w:rPr>
          <w:rFonts w:ascii="Tahoma" w:hAnsi="Tahoma" w:cs="Tahoma"/>
          <w:sz w:val="22"/>
          <w:szCs w:val="22"/>
        </w:rPr>
        <w:t>te momento, siempre y cuando ello ocurra</w:t>
      </w:r>
      <w:r w:rsidRPr="00F231D5">
        <w:rPr>
          <w:rFonts w:ascii="Tahoma" w:hAnsi="Tahoma" w:cs="Tahoma"/>
          <w:sz w:val="22"/>
          <w:szCs w:val="22"/>
        </w:rPr>
        <w:t xml:space="preserve"> </w:t>
      </w:r>
      <w:r w:rsidRPr="00F231D5">
        <w:rPr>
          <w:rFonts w:ascii="Tahoma" w:hAnsi="Tahoma" w:cs="Tahoma"/>
          <w:sz w:val="22"/>
          <w:szCs w:val="22"/>
          <w:u w:val="single"/>
        </w:rPr>
        <w:t>antes</w:t>
      </w:r>
      <w:r w:rsidRPr="00F231D5">
        <w:rPr>
          <w:rFonts w:ascii="Tahoma" w:hAnsi="Tahoma" w:cs="Tahoma"/>
          <w:sz w:val="22"/>
          <w:szCs w:val="22"/>
        </w:rPr>
        <w:t xml:space="preserve"> del 1º de enero de 2005, tendrán derecho a que la norma aplicable en sus casos, a efectos del reconocimiento de la pensión de vejez, sea la anterior a la que introdujo </w:t>
      </w:r>
      <w:r w:rsidR="009F08A8" w:rsidRPr="00F231D5">
        <w:rPr>
          <w:rFonts w:ascii="Tahoma" w:hAnsi="Tahoma" w:cs="Tahoma"/>
          <w:sz w:val="22"/>
          <w:szCs w:val="22"/>
        </w:rPr>
        <w:t>modificaciones a</w:t>
      </w:r>
      <w:r w:rsidRPr="00F231D5">
        <w:rPr>
          <w:rFonts w:ascii="Tahoma" w:hAnsi="Tahoma" w:cs="Tahoma"/>
          <w:sz w:val="22"/>
          <w:szCs w:val="22"/>
        </w:rPr>
        <w:t xml:space="preserve"> la norma bajo cuyo</w:t>
      </w:r>
      <w:r w:rsidR="009F08A8" w:rsidRPr="00F231D5">
        <w:rPr>
          <w:rFonts w:ascii="Tahoma" w:hAnsi="Tahoma" w:cs="Tahoma"/>
          <w:sz w:val="22"/>
          <w:szCs w:val="22"/>
        </w:rPr>
        <w:t xml:space="preserve"> amparo </w:t>
      </w:r>
      <w:r w:rsidRPr="00F231D5">
        <w:rPr>
          <w:rFonts w:ascii="Tahoma" w:hAnsi="Tahoma" w:cs="Tahoma"/>
          <w:sz w:val="22"/>
          <w:szCs w:val="22"/>
        </w:rPr>
        <w:t>completaron los requisitos para pensionarse, puesto es bien sabido que a partir del 1º de enero de 2005, la densidad mínima de semanas cotizadas se aumenta de manera gradual en la forma dispuesta</w:t>
      </w:r>
      <w:r w:rsidR="00710FED" w:rsidRPr="00F231D5">
        <w:rPr>
          <w:rFonts w:ascii="Tahoma" w:hAnsi="Tahoma" w:cs="Tahoma"/>
          <w:sz w:val="22"/>
          <w:szCs w:val="22"/>
        </w:rPr>
        <w:t xml:space="preserve"> en el citado artículo</w:t>
      </w:r>
      <w:r w:rsidRPr="00F231D5">
        <w:rPr>
          <w:rFonts w:ascii="Tahoma" w:hAnsi="Tahoma" w:cs="Tahoma"/>
          <w:sz w:val="22"/>
          <w:szCs w:val="22"/>
        </w:rPr>
        <w:t xml:space="preserve"> modificatorio </w:t>
      </w:r>
      <w:r w:rsidR="00710FED" w:rsidRPr="00F231D5">
        <w:rPr>
          <w:rFonts w:ascii="Tahoma" w:hAnsi="Tahoma" w:cs="Tahoma"/>
          <w:sz w:val="22"/>
          <w:szCs w:val="22"/>
        </w:rPr>
        <w:t xml:space="preserve">de la versión primigenia del artículo 33 de la Ley 100. </w:t>
      </w:r>
    </w:p>
    <w:p w14:paraId="50C825EF" w14:textId="77777777" w:rsidR="00F231D5" w:rsidRPr="006A6097" w:rsidRDefault="00F231D5" w:rsidP="00F231D5">
      <w:pPr>
        <w:ind w:firstLine="708"/>
        <w:jc w:val="both"/>
        <w:rPr>
          <w:rFonts w:ascii="Tahoma" w:hAnsi="Tahoma" w:cs="Tahoma"/>
          <w:sz w:val="18"/>
          <w:szCs w:val="18"/>
        </w:rPr>
      </w:pPr>
    </w:p>
    <w:p w14:paraId="2C443C89" w14:textId="77777777" w:rsidR="00A55F07" w:rsidRPr="00F231D5" w:rsidRDefault="001D53F1" w:rsidP="001D53F1">
      <w:pPr>
        <w:spacing w:line="276" w:lineRule="auto"/>
        <w:ind w:firstLine="708"/>
        <w:jc w:val="both"/>
        <w:rPr>
          <w:rFonts w:ascii="Tahoma" w:hAnsi="Tahoma" w:cs="Tahoma"/>
          <w:iCs/>
          <w:sz w:val="22"/>
          <w:szCs w:val="22"/>
          <w:bdr w:val="none" w:sz="0" w:space="0" w:color="auto" w:frame="1"/>
        </w:rPr>
      </w:pPr>
      <w:r w:rsidRPr="00F231D5">
        <w:rPr>
          <w:rFonts w:ascii="Tahoma" w:hAnsi="Tahoma" w:cs="Tahoma"/>
          <w:sz w:val="22"/>
          <w:szCs w:val="22"/>
        </w:rPr>
        <w:lastRenderedPageBreak/>
        <w:t xml:space="preserve">Puede decirse en estos casos, siguiendo la línea trazada por la Corte Constitucional desde la sentencia C-168 de 1995, que </w:t>
      </w:r>
      <w:r w:rsidRPr="00F231D5">
        <w:rPr>
          <w:rFonts w:ascii="Tahoma" w:hAnsi="Tahoma" w:cs="Tahoma"/>
          <w:iCs/>
          <w:sz w:val="22"/>
          <w:szCs w:val="22"/>
          <w:bdr w:val="none" w:sz="0" w:space="0" w:color="auto" w:frame="1"/>
        </w:rPr>
        <w:t>el derecho adquirido se incorpora de modo definitivo al patrimonio de su titular y queda a cubierto de cualquier acto oficial que pretenda desconocerlo, pues la propia Constitución lo garantiza y protege</w:t>
      </w:r>
      <w:r w:rsidR="00710FED" w:rsidRPr="00F231D5">
        <w:rPr>
          <w:rFonts w:ascii="Tahoma" w:hAnsi="Tahoma" w:cs="Tahoma"/>
          <w:iCs/>
          <w:sz w:val="22"/>
          <w:szCs w:val="22"/>
          <w:bdr w:val="none" w:sz="0" w:space="0" w:color="auto" w:frame="1"/>
        </w:rPr>
        <w:t xml:space="preserve"> cuando en su artículo 58 señala: </w:t>
      </w:r>
      <w:r w:rsidR="00DD026C" w:rsidRPr="00F231D5">
        <w:rPr>
          <w:rFonts w:ascii="Arial Narrow" w:hAnsi="Arial Narrow" w:cs="Tahoma"/>
          <w:i/>
          <w:iCs/>
          <w:sz w:val="22"/>
          <w:szCs w:val="22"/>
          <w:bdr w:val="none" w:sz="0" w:space="0" w:color="auto" w:frame="1"/>
        </w:rPr>
        <w:t>“</w:t>
      </w:r>
      <w:r w:rsidR="00710FED" w:rsidRPr="00F231D5">
        <w:rPr>
          <w:rFonts w:ascii="Arial Narrow" w:hAnsi="Arial Narrow" w:cs="Tahoma"/>
          <w:i/>
          <w:iCs/>
          <w:sz w:val="22"/>
          <w:szCs w:val="22"/>
          <w:bdr w:val="none" w:sz="0" w:space="0" w:color="auto" w:frame="1"/>
        </w:rPr>
        <w:t>se garantizaran la propiedad privada y los demás derechos adquiridos con arreglo a las leyes civiles, los cuales no pueden ser desconocidos ni vulnerados por leyes posteriores</w:t>
      </w:r>
      <w:r w:rsidR="00DD026C" w:rsidRPr="00F231D5">
        <w:rPr>
          <w:rFonts w:ascii="Arial Narrow" w:hAnsi="Arial Narrow" w:cs="Tahoma"/>
          <w:i/>
          <w:iCs/>
          <w:sz w:val="22"/>
          <w:szCs w:val="22"/>
          <w:bdr w:val="none" w:sz="0" w:space="0" w:color="auto" w:frame="1"/>
        </w:rPr>
        <w:t>”</w:t>
      </w:r>
      <w:r w:rsidR="00710FED" w:rsidRPr="00F231D5">
        <w:rPr>
          <w:rFonts w:ascii="Tahoma" w:hAnsi="Tahoma" w:cs="Tahoma"/>
          <w:iCs/>
          <w:sz w:val="22"/>
          <w:szCs w:val="22"/>
          <w:bdr w:val="none" w:sz="0" w:space="0" w:color="auto" w:frame="1"/>
        </w:rPr>
        <w:t>.</w:t>
      </w:r>
    </w:p>
    <w:p w14:paraId="4E30DD60" w14:textId="77777777" w:rsidR="00A55F07" w:rsidRPr="006A6097" w:rsidRDefault="00A55F07" w:rsidP="001D53F1">
      <w:pPr>
        <w:spacing w:line="276" w:lineRule="auto"/>
        <w:ind w:firstLine="708"/>
        <w:jc w:val="both"/>
        <w:rPr>
          <w:rFonts w:ascii="Tahoma" w:hAnsi="Tahoma" w:cs="Tahoma"/>
          <w:iCs/>
          <w:sz w:val="20"/>
          <w:szCs w:val="20"/>
          <w:bdr w:val="none" w:sz="0" w:space="0" w:color="auto" w:frame="1"/>
        </w:rPr>
      </w:pPr>
    </w:p>
    <w:p w14:paraId="7420F164" w14:textId="4D8919E9" w:rsidR="001D53F1" w:rsidRPr="00F231D5" w:rsidRDefault="00A55F07" w:rsidP="000A2DBA">
      <w:pPr>
        <w:spacing w:line="276" w:lineRule="auto"/>
        <w:ind w:firstLine="708"/>
        <w:jc w:val="both"/>
        <w:rPr>
          <w:rFonts w:ascii="Tahoma" w:hAnsi="Tahoma" w:cs="Tahoma"/>
          <w:iCs/>
          <w:sz w:val="22"/>
          <w:szCs w:val="22"/>
          <w:bdr w:val="none" w:sz="0" w:space="0" w:color="auto" w:frame="1"/>
        </w:rPr>
      </w:pPr>
      <w:r w:rsidRPr="00F231D5">
        <w:rPr>
          <w:rFonts w:ascii="Tahoma" w:hAnsi="Tahoma" w:cs="Tahoma"/>
          <w:iCs/>
          <w:sz w:val="22"/>
          <w:szCs w:val="22"/>
          <w:bdr w:val="none" w:sz="0" w:space="0" w:color="auto" w:frame="1"/>
        </w:rPr>
        <w:t>Conviene advertir que la consolidación del derecho a la pensión de vejez, según ha sido adoctrinado por la</w:t>
      </w:r>
      <w:r w:rsidR="009F01C4" w:rsidRPr="00F231D5">
        <w:rPr>
          <w:rFonts w:ascii="Tahoma" w:hAnsi="Tahoma" w:cs="Tahoma"/>
          <w:iCs/>
          <w:sz w:val="22"/>
          <w:szCs w:val="22"/>
          <w:bdr w:val="none" w:sz="0" w:space="0" w:color="auto" w:frame="1"/>
        </w:rPr>
        <w:t xml:space="preserve"> Sala de Casación Laboral de la</w:t>
      </w:r>
      <w:r w:rsidRPr="00F231D5">
        <w:rPr>
          <w:rFonts w:ascii="Tahoma" w:hAnsi="Tahoma" w:cs="Tahoma"/>
          <w:iCs/>
          <w:sz w:val="22"/>
          <w:szCs w:val="22"/>
          <w:bdr w:val="none" w:sz="0" w:space="0" w:color="auto" w:frame="1"/>
        </w:rPr>
        <w:t xml:space="preserve"> Corte Suprema de Justicia, no</w:t>
      </w:r>
      <w:r w:rsidR="00C77364" w:rsidRPr="00F231D5">
        <w:rPr>
          <w:rFonts w:ascii="Tahoma" w:hAnsi="Tahoma" w:cs="Tahoma"/>
          <w:iCs/>
          <w:sz w:val="22"/>
          <w:szCs w:val="22"/>
          <w:bdr w:val="none" w:sz="0" w:space="0" w:color="auto" w:frame="1"/>
        </w:rPr>
        <w:t xml:space="preserve"> depende de la fecha de su</w:t>
      </w:r>
      <w:r w:rsidR="00F2687E" w:rsidRPr="00F231D5">
        <w:rPr>
          <w:rFonts w:ascii="Tahoma" w:hAnsi="Tahoma" w:cs="Tahoma"/>
          <w:iCs/>
          <w:sz w:val="22"/>
          <w:szCs w:val="22"/>
          <w:bdr w:val="none" w:sz="0" w:space="0" w:color="auto" w:frame="1"/>
        </w:rPr>
        <w:t xml:space="preserve"> reclamación, pues la causació</w:t>
      </w:r>
      <w:r w:rsidR="00C77364" w:rsidRPr="00F231D5">
        <w:rPr>
          <w:rFonts w:ascii="Tahoma" w:hAnsi="Tahoma" w:cs="Tahoma"/>
          <w:iCs/>
          <w:sz w:val="22"/>
          <w:szCs w:val="22"/>
          <w:bdr w:val="none" w:sz="0" w:space="0" w:color="auto" w:frame="1"/>
        </w:rPr>
        <w:t>n de un derecho no exige</w:t>
      </w:r>
      <w:r w:rsidR="00F2687E" w:rsidRPr="00F231D5">
        <w:rPr>
          <w:rFonts w:ascii="Tahoma" w:hAnsi="Tahoma" w:cs="Tahoma"/>
          <w:iCs/>
          <w:sz w:val="22"/>
          <w:szCs w:val="22"/>
          <w:bdr w:val="none" w:sz="0" w:space="0" w:color="auto" w:frame="1"/>
        </w:rPr>
        <w:t xml:space="preserve"> que su titular lo solicite durante la vigencia de la norma que lo consagró</w:t>
      </w:r>
      <w:r w:rsidR="00C77364" w:rsidRPr="00F231D5">
        <w:rPr>
          <w:rFonts w:ascii="Tahoma" w:hAnsi="Tahoma" w:cs="Tahoma"/>
          <w:iCs/>
          <w:sz w:val="22"/>
          <w:szCs w:val="22"/>
          <w:bdr w:val="none" w:sz="0" w:space="0" w:color="auto" w:frame="1"/>
        </w:rPr>
        <w:t>,</w:t>
      </w:r>
      <w:r w:rsidR="00F2687E" w:rsidRPr="00F231D5">
        <w:rPr>
          <w:rFonts w:ascii="Tahoma" w:hAnsi="Tahoma" w:cs="Tahoma"/>
          <w:iCs/>
          <w:sz w:val="22"/>
          <w:szCs w:val="22"/>
          <w:bdr w:val="none" w:sz="0" w:space="0" w:color="auto" w:frame="1"/>
        </w:rPr>
        <w:t xml:space="preserve"> </w:t>
      </w:r>
      <w:r w:rsidR="004E7E72" w:rsidRPr="00F231D5">
        <w:rPr>
          <w:rFonts w:ascii="Tahoma" w:hAnsi="Tahoma" w:cs="Tahoma"/>
          <w:iCs/>
          <w:sz w:val="22"/>
          <w:szCs w:val="22"/>
          <w:bdr w:val="none" w:sz="0" w:space="0" w:color="auto" w:frame="1"/>
        </w:rPr>
        <w:t xml:space="preserve">ya que lo que interesa </w:t>
      </w:r>
      <w:r w:rsidR="009F01C4" w:rsidRPr="00F231D5">
        <w:rPr>
          <w:rFonts w:ascii="Tahoma" w:hAnsi="Tahoma" w:cs="Tahoma"/>
          <w:iCs/>
          <w:sz w:val="22"/>
          <w:szCs w:val="22"/>
          <w:bdr w:val="none" w:sz="0" w:space="0" w:color="auto" w:frame="1"/>
        </w:rPr>
        <w:t>es que los requisitos de edad y densidad mínima de cotizaciones se hayan cumplido bajo</w:t>
      </w:r>
      <w:r w:rsidR="000A2DBA" w:rsidRPr="00F231D5">
        <w:rPr>
          <w:rFonts w:ascii="Tahoma" w:hAnsi="Tahoma" w:cs="Tahoma"/>
          <w:iCs/>
          <w:sz w:val="22"/>
          <w:szCs w:val="22"/>
          <w:bdr w:val="none" w:sz="0" w:space="0" w:color="auto" w:frame="1"/>
        </w:rPr>
        <w:t xml:space="preserve"> el imperio de la norma derogada o modificada, según sea el caso. (</w:t>
      </w:r>
      <w:r w:rsidR="00F231D5" w:rsidRPr="00F231D5">
        <w:rPr>
          <w:rFonts w:ascii="Tahoma" w:hAnsi="Tahoma" w:cs="Tahoma"/>
          <w:iCs/>
          <w:sz w:val="22"/>
          <w:szCs w:val="22"/>
          <w:bdr w:val="none" w:sz="0" w:space="0" w:color="auto" w:frame="1"/>
        </w:rPr>
        <w:t>Ver</w:t>
      </w:r>
      <w:r w:rsidR="000A2DBA" w:rsidRPr="00F231D5">
        <w:rPr>
          <w:rFonts w:ascii="Tahoma" w:hAnsi="Tahoma" w:cs="Tahoma"/>
          <w:iCs/>
          <w:sz w:val="22"/>
          <w:szCs w:val="22"/>
          <w:bdr w:val="none" w:sz="0" w:space="0" w:color="auto" w:frame="1"/>
        </w:rPr>
        <w:t>, entre otras, sentencia del 3 de febrero de 1995, radicado 7027, y sentencia de 16 de marzo de 2010, radicado 36122, M.P. Gustavo José Gnecco Mendoza)</w:t>
      </w:r>
    </w:p>
    <w:p w14:paraId="09D89F9C" w14:textId="77777777" w:rsidR="000A2DBA" w:rsidRPr="006A6097" w:rsidRDefault="000A2DBA" w:rsidP="000A2DBA">
      <w:pPr>
        <w:spacing w:line="276" w:lineRule="auto"/>
        <w:ind w:firstLine="708"/>
        <w:jc w:val="both"/>
        <w:rPr>
          <w:rFonts w:ascii="Tahoma" w:hAnsi="Tahoma" w:cs="Tahoma"/>
          <w:iCs/>
          <w:sz w:val="18"/>
          <w:szCs w:val="18"/>
          <w:bdr w:val="none" w:sz="0" w:space="0" w:color="auto" w:frame="1"/>
        </w:rPr>
      </w:pPr>
    </w:p>
    <w:p w14:paraId="2ED972C1" w14:textId="41AB4012" w:rsidR="001D53F1" w:rsidRPr="00F231D5" w:rsidRDefault="00F231D5" w:rsidP="001D53F1">
      <w:pPr>
        <w:spacing w:line="276" w:lineRule="auto"/>
        <w:ind w:firstLine="708"/>
        <w:jc w:val="both"/>
        <w:rPr>
          <w:rFonts w:ascii="Tahoma" w:hAnsi="Tahoma" w:cs="Tahoma"/>
          <w:b/>
          <w:iCs/>
          <w:sz w:val="22"/>
          <w:szCs w:val="22"/>
          <w:bdr w:val="none" w:sz="0" w:space="0" w:color="auto" w:frame="1"/>
        </w:rPr>
      </w:pPr>
      <w:r w:rsidRPr="00F231D5">
        <w:rPr>
          <w:rFonts w:ascii="Tahoma" w:hAnsi="Tahoma" w:cs="Tahoma"/>
          <w:b/>
          <w:iCs/>
          <w:sz w:val="22"/>
          <w:szCs w:val="22"/>
          <w:bdr w:val="none" w:sz="0" w:space="0" w:color="auto" w:frame="1"/>
        </w:rPr>
        <w:t xml:space="preserve">4.3. </w:t>
      </w:r>
      <w:r w:rsidR="001D53F1" w:rsidRPr="00F231D5">
        <w:rPr>
          <w:rFonts w:ascii="Tahoma" w:hAnsi="Tahoma" w:cs="Tahoma"/>
          <w:b/>
          <w:iCs/>
          <w:sz w:val="22"/>
          <w:szCs w:val="22"/>
          <w:bdr w:val="none" w:sz="0" w:space="0" w:color="auto" w:frame="1"/>
        </w:rPr>
        <w:t>REQUISITOS PARA PENSIONARSE AL AMPARO DEL ARTÍCULO 33 (ORIGINAL) DE LA LEY 100 DE 1993.</w:t>
      </w:r>
    </w:p>
    <w:p w14:paraId="67141F77" w14:textId="77777777" w:rsidR="001D53F1" w:rsidRPr="00F231D5" w:rsidRDefault="001D53F1" w:rsidP="001D53F1">
      <w:pPr>
        <w:spacing w:line="276" w:lineRule="auto"/>
        <w:ind w:firstLine="708"/>
        <w:jc w:val="both"/>
        <w:rPr>
          <w:rFonts w:ascii="Tahoma" w:hAnsi="Tahoma" w:cs="Tahoma"/>
          <w:b/>
          <w:iCs/>
          <w:sz w:val="22"/>
          <w:szCs w:val="22"/>
          <w:bdr w:val="none" w:sz="0" w:space="0" w:color="auto" w:frame="1"/>
        </w:rPr>
      </w:pPr>
    </w:p>
    <w:p w14:paraId="1808C941" w14:textId="0CC6E69A" w:rsidR="008104B4" w:rsidRPr="00F231D5" w:rsidRDefault="001D53F1" w:rsidP="001D53F1">
      <w:pPr>
        <w:spacing w:line="276" w:lineRule="auto"/>
        <w:ind w:firstLine="708"/>
        <w:jc w:val="both"/>
        <w:rPr>
          <w:rFonts w:ascii="Tahoma" w:hAnsi="Tahoma" w:cs="Tahoma"/>
          <w:iCs/>
          <w:sz w:val="22"/>
          <w:szCs w:val="22"/>
          <w:bdr w:val="none" w:sz="0" w:space="0" w:color="auto" w:frame="1"/>
        </w:rPr>
      </w:pPr>
      <w:r w:rsidRPr="00F231D5">
        <w:rPr>
          <w:rFonts w:ascii="Tahoma" w:hAnsi="Tahoma" w:cs="Tahoma"/>
          <w:iCs/>
          <w:sz w:val="22"/>
          <w:szCs w:val="22"/>
          <w:bdr w:val="none" w:sz="0" w:space="0" w:color="auto" w:frame="1"/>
        </w:rPr>
        <w:t xml:space="preserve">Señalaba el artículo 33 de la Ley 100 de 1993, antes de ser modificado por el artículo 9 de la Ley 793 de 2003, </w:t>
      </w:r>
      <w:r w:rsidR="008104B4" w:rsidRPr="00F231D5">
        <w:rPr>
          <w:rFonts w:ascii="Tahoma" w:hAnsi="Tahoma" w:cs="Tahoma"/>
          <w:iCs/>
          <w:sz w:val="22"/>
          <w:szCs w:val="22"/>
          <w:bdr w:val="none" w:sz="0" w:space="0" w:color="auto" w:frame="1"/>
        </w:rPr>
        <w:t xml:space="preserve">que, para tener derecho a la pensión de vejez, el afiliado debía reunir las siguientes condiciones: </w:t>
      </w:r>
    </w:p>
    <w:p w14:paraId="197BF6B5" w14:textId="77777777" w:rsidR="008104B4" w:rsidRPr="00F231D5" w:rsidRDefault="008104B4" w:rsidP="001D53F1">
      <w:pPr>
        <w:spacing w:line="276" w:lineRule="auto"/>
        <w:ind w:firstLine="708"/>
        <w:jc w:val="both"/>
        <w:rPr>
          <w:rFonts w:ascii="Tahoma" w:hAnsi="Tahoma" w:cs="Tahoma"/>
          <w:iCs/>
          <w:sz w:val="22"/>
          <w:szCs w:val="22"/>
          <w:bdr w:val="none" w:sz="0" w:space="0" w:color="auto" w:frame="1"/>
        </w:rPr>
      </w:pPr>
    </w:p>
    <w:p w14:paraId="61A834FF" w14:textId="77777777" w:rsidR="008104B4" w:rsidRPr="00F231D5" w:rsidRDefault="008104B4" w:rsidP="008104B4">
      <w:pPr>
        <w:pStyle w:val="Paragraphedeliste"/>
        <w:numPr>
          <w:ilvl w:val="0"/>
          <w:numId w:val="8"/>
        </w:numPr>
        <w:spacing w:line="276" w:lineRule="auto"/>
        <w:jc w:val="both"/>
        <w:rPr>
          <w:rFonts w:ascii="Tahoma" w:hAnsi="Tahoma" w:cs="Tahoma"/>
          <w:sz w:val="22"/>
          <w:szCs w:val="22"/>
        </w:rPr>
      </w:pPr>
      <w:r w:rsidRPr="00F231D5">
        <w:rPr>
          <w:rFonts w:ascii="Tahoma" w:hAnsi="Tahoma" w:cs="Tahoma"/>
          <w:iCs/>
          <w:sz w:val="22"/>
          <w:szCs w:val="22"/>
          <w:bdr w:val="none" w:sz="0" w:space="0" w:color="auto" w:frame="1"/>
        </w:rPr>
        <w:t xml:space="preserve">Haber cumplido 55 años de edad si es mujer o </w:t>
      </w:r>
      <w:r w:rsidRPr="00F231D5">
        <w:rPr>
          <w:rFonts w:ascii="Tahoma" w:hAnsi="Tahoma" w:cs="Tahoma"/>
          <w:iCs/>
          <w:sz w:val="22"/>
          <w:szCs w:val="22"/>
          <w:u w:val="single"/>
          <w:bdr w:val="none" w:sz="0" w:space="0" w:color="auto" w:frame="1"/>
        </w:rPr>
        <w:t xml:space="preserve">60 </w:t>
      </w:r>
      <w:r w:rsidRPr="00F231D5">
        <w:rPr>
          <w:rFonts w:ascii="Tahoma" w:hAnsi="Tahoma" w:cs="Tahoma"/>
          <w:iCs/>
          <w:sz w:val="22"/>
          <w:szCs w:val="22"/>
          <w:bdr w:val="none" w:sz="0" w:space="0" w:color="auto" w:frame="1"/>
        </w:rPr>
        <w:t>años si es hombre</w:t>
      </w:r>
      <w:r w:rsidRPr="00F231D5">
        <w:rPr>
          <w:rFonts w:ascii="Tahoma" w:hAnsi="Tahoma" w:cs="Tahoma"/>
          <w:sz w:val="22"/>
          <w:szCs w:val="22"/>
        </w:rPr>
        <w:t>.</w:t>
      </w:r>
    </w:p>
    <w:p w14:paraId="0A0811C5" w14:textId="7F66AB41" w:rsidR="001D53F1" w:rsidRPr="00F231D5" w:rsidRDefault="008104B4" w:rsidP="008104B4">
      <w:pPr>
        <w:pStyle w:val="Paragraphedeliste"/>
        <w:numPr>
          <w:ilvl w:val="0"/>
          <w:numId w:val="8"/>
        </w:numPr>
        <w:spacing w:line="276" w:lineRule="auto"/>
        <w:jc w:val="both"/>
        <w:rPr>
          <w:rFonts w:ascii="Tahoma" w:hAnsi="Tahoma" w:cs="Tahoma"/>
          <w:sz w:val="22"/>
          <w:szCs w:val="22"/>
        </w:rPr>
      </w:pPr>
      <w:r w:rsidRPr="00F231D5">
        <w:rPr>
          <w:rFonts w:ascii="Tahoma" w:hAnsi="Tahoma" w:cs="Tahoma"/>
          <w:sz w:val="22"/>
          <w:szCs w:val="22"/>
        </w:rPr>
        <w:t>Y Haber cotizado un mínimo de 1000 semanas en cualquier tiempo.</w:t>
      </w:r>
      <w:r w:rsidR="001D53F1" w:rsidRPr="00F231D5">
        <w:rPr>
          <w:rFonts w:ascii="Tahoma" w:hAnsi="Tahoma" w:cs="Tahoma"/>
          <w:sz w:val="22"/>
          <w:szCs w:val="22"/>
        </w:rPr>
        <w:t xml:space="preserve"> </w:t>
      </w:r>
    </w:p>
    <w:p w14:paraId="729E5781" w14:textId="77777777" w:rsidR="001D53F1" w:rsidRPr="00F231D5" w:rsidRDefault="001D53F1" w:rsidP="001D53F1">
      <w:pPr>
        <w:spacing w:line="276" w:lineRule="auto"/>
        <w:ind w:firstLine="708"/>
        <w:jc w:val="both"/>
        <w:rPr>
          <w:rFonts w:ascii="Tahoma" w:hAnsi="Tahoma" w:cs="Tahoma"/>
          <w:b/>
          <w:sz w:val="22"/>
          <w:szCs w:val="22"/>
        </w:rPr>
      </w:pPr>
    </w:p>
    <w:p w14:paraId="5DA6BB11" w14:textId="70B44BE1" w:rsidR="0077733A" w:rsidRPr="00F231D5" w:rsidRDefault="008104B4" w:rsidP="001E030C">
      <w:pPr>
        <w:widowControl w:val="0"/>
        <w:autoSpaceDE w:val="0"/>
        <w:autoSpaceDN w:val="0"/>
        <w:adjustRightInd w:val="0"/>
        <w:spacing w:after="240" w:line="276" w:lineRule="auto"/>
        <w:ind w:firstLine="708"/>
        <w:jc w:val="both"/>
        <w:rPr>
          <w:rFonts w:ascii="Tahoma" w:hAnsi="Tahoma" w:cs="Tahoma"/>
          <w:color w:val="000000"/>
          <w:sz w:val="22"/>
          <w:szCs w:val="22"/>
          <w:lang w:val="es-ES_tradnl"/>
        </w:rPr>
      </w:pPr>
      <w:r w:rsidRPr="00F231D5">
        <w:rPr>
          <w:rFonts w:ascii="Tahoma" w:hAnsi="Tahoma" w:cs="Tahoma"/>
          <w:color w:val="000000"/>
          <w:sz w:val="22"/>
          <w:szCs w:val="22"/>
          <w:lang w:val="es-ES_tradnl"/>
        </w:rPr>
        <w:t xml:space="preserve">Respecto al último de estos requisitos, </w:t>
      </w:r>
      <w:r w:rsidR="00974AE7" w:rsidRPr="00F231D5">
        <w:rPr>
          <w:rFonts w:ascii="Tahoma" w:hAnsi="Tahoma" w:cs="Tahoma"/>
          <w:color w:val="000000"/>
          <w:sz w:val="22"/>
          <w:szCs w:val="22"/>
          <w:lang w:val="es-ES_tradnl"/>
        </w:rPr>
        <w:t xml:space="preserve">se </w:t>
      </w:r>
      <w:r w:rsidRPr="00F231D5">
        <w:rPr>
          <w:rFonts w:ascii="Tahoma" w:hAnsi="Tahoma" w:cs="Tahoma"/>
          <w:color w:val="000000"/>
          <w:sz w:val="22"/>
          <w:szCs w:val="22"/>
          <w:lang w:val="es-ES_tradnl"/>
        </w:rPr>
        <w:t xml:space="preserve">indica </w:t>
      </w:r>
      <w:r w:rsidR="00974AE7" w:rsidRPr="00F231D5">
        <w:rPr>
          <w:rFonts w:ascii="Tahoma" w:hAnsi="Tahoma" w:cs="Tahoma"/>
          <w:color w:val="000000"/>
          <w:sz w:val="22"/>
          <w:szCs w:val="22"/>
          <w:lang w:val="es-ES_tradnl"/>
        </w:rPr>
        <w:t>en el mismo</w:t>
      </w:r>
      <w:r w:rsidRPr="00F231D5">
        <w:rPr>
          <w:rFonts w:ascii="Tahoma" w:hAnsi="Tahoma" w:cs="Tahoma"/>
          <w:color w:val="000000"/>
          <w:sz w:val="22"/>
          <w:szCs w:val="22"/>
          <w:lang w:val="es-ES_tradnl"/>
        </w:rPr>
        <w:t xml:space="preserve"> </w:t>
      </w:r>
      <w:r w:rsidR="00974AE7" w:rsidRPr="00F231D5">
        <w:rPr>
          <w:rFonts w:ascii="Tahoma" w:hAnsi="Tahoma" w:cs="Tahoma"/>
          <w:color w:val="000000"/>
          <w:sz w:val="22"/>
          <w:szCs w:val="22"/>
          <w:lang w:val="es-ES_tradnl"/>
        </w:rPr>
        <w:t>artículo</w:t>
      </w:r>
      <w:r w:rsidR="00E168EA" w:rsidRPr="00F231D5">
        <w:rPr>
          <w:rFonts w:ascii="Tahoma" w:hAnsi="Tahoma" w:cs="Tahoma"/>
          <w:color w:val="000000"/>
          <w:sz w:val="22"/>
          <w:szCs w:val="22"/>
          <w:lang w:val="es-ES_tradnl"/>
        </w:rPr>
        <w:t>, replicando lo previsto</w:t>
      </w:r>
      <w:r w:rsidRPr="00F231D5">
        <w:rPr>
          <w:rFonts w:ascii="Tahoma" w:hAnsi="Tahoma" w:cs="Tahoma"/>
          <w:color w:val="000000"/>
          <w:sz w:val="22"/>
          <w:szCs w:val="22"/>
          <w:lang w:val="es-ES_tradnl"/>
        </w:rPr>
        <w:t xml:space="preserve"> en el literal f) del artículo 13 de la misma norma</w:t>
      </w:r>
      <w:r w:rsidR="005648EF" w:rsidRPr="00F231D5">
        <w:rPr>
          <w:rStyle w:val="Appelnotedebasdep"/>
          <w:rFonts w:ascii="Tahoma" w:hAnsi="Tahoma" w:cs="Tahoma"/>
          <w:color w:val="000000"/>
          <w:sz w:val="22"/>
          <w:szCs w:val="22"/>
          <w:lang w:val="es-ES_tradnl"/>
        </w:rPr>
        <w:footnoteReference w:id="2"/>
      </w:r>
      <w:r w:rsidRPr="00F231D5">
        <w:rPr>
          <w:rFonts w:ascii="Tahoma" w:hAnsi="Tahoma" w:cs="Tahoma"/>
          <w:color w:val="000000"/>
          <w:sz w:val="22"/>
          <w:szCs w:val="22"/>
          <w:lang w:val="es-ES_tradnl"/>
        </w:rPr>
        <w:t>, que</w:t>
      </w:r>
      <w:r w:rsidR="00974AE7" w:rsidRPr="00F231D5">
        <w:rPr>
          <w:rFonts w:ascii="Tahoma" w:hAnsi="Tahoma" w:cs="Tahoma"/>
          <w:color w:val="000000"/>
          <w:sz w:val="22"/>
          <w:szCs w:val="22"/>
          <w:lang w:val="es-ES_tradnl"/>
        </w:rPr>
        <w:t>,</w:t>
      </w:r>
      <w:r w:rsidRPr="00F231D5">
        <w:rPr>
          <w:rFonts w:ascii="Tahoma" w:hAnsi="Tahoma" w:cs="Tahoma"/>
          <w:color w:val="000000"/>
          <w:sz w:val="22"/>
          <w:szCs w:val="22"/>
          <w:lang w:val="es-ES_tradnl"/>
        </w:rPr>
        <w:t xml:space="preserve"> para efectos del cómputo de semanas, se debe tener en cuenta el “tiempo de servicios como servidores públicos remunerados, incluyendo los tiempos servidos en regímenes exceptuados</w:t>
      </w:r>
      <w:r w:rsidR="00974AE7" w:rsidRPr="00F231D5">
        <w:rPr>
          <w:rFonts w:ascii="Tahoma" w:hAnsi="Tahoma" w:cs="Tahoma"/>
          <w:color w:val="000000"/>
          <w:sz w:val="22"/>
          <w:szCs w:val="22"/>
          <w:lang w:val="es-ES_tradnl"/>
        </w:rPr>
        <w:t>”, para lo cual será necesario que el empleador o la caja, según sea el caso, trasladen, con base en el cálculo actuarial, la suma correspondiente del trabajador que se afilie, a satisfacción de la entidad administradora, el cual estará representado por un bono o título pensional.</w:t>
      </w:r>
      <w:r w:rsidRPr="00F231D5">
        <w:rPr>
          <w:rFonts w:ascii="Tahoma" w:hAnsi="Tahoma" w:cs="Tahoma"/>
          <w:color w:val="000000"/>
          <w:sz w:val="22"/>
          <w:szCs w:val="22"/>
          <w:lang w:val="es-ES_tradnl"/>
        </w:rPr>
        <w:t xml:space="preserve"> </w:t>
      </w:r>
      <w:r w:rsidR="007C36EA" w:rsidRPr="00F231D5">
        <w:rPr>
          <w:rFonts w:ascii="Tahoma" w:hAnsi="Tahoma" w:cs="Tahoma"/>
          <w:sz w:val="22"/>
          <w:szCs w:val="22"/>
        </w:rPr>
        <w:t xml:space="preserve"> </w:t>
      </w:r>
    </w:p>
    <w:p w14:paraId="4716520D" w14:textId="61C5BBC8" w:rsidR="00D02404" w:rsidRPr="00F231D5" w:rsidRDefault="00F231D5" w:rsidP="00F231D5">
      <w:pPr>
        <w:pStyle w:val="Corpsdetexte"/>
        <w:spacing w:after="0" w:line="276" w:lineRule="auto"/>
        <w:ind w:right="51" w:firstLine="709"/>
        <w:jc w:val="both"/>
        <w:rPr>
          <w:rFonts w:ascii="Tahoma" w:hAnsi="Tahoma" w:cs="Tahoma"/>
          <w:b/>
          <w:sz w:val="22"/>
          <w:szCs w:val="22"/>
        </w:rPr>
      </w:pPr>
      <w:r w:rsidRPr="00F231D5">
        <w:rPr>
          <w:rFonts w:ascii="Tahoma" w:hAnsi="Tahoma" w:cs="Tahoma"/>
          <w:b/>
          <w:sz w:val="22"/>
          <w:szCs w:val="22"/>
        </w:rPr>
        <w:t xml:space="preserve">4.4. </w:t>
      </w:r>
      <w:r w:rsidR="00D02404" w:rsidRPr="00F231D5">
        <w:rPr>
          <w:rFonts w:ascii="Tahoma" w:hAnsi="Tahoma" w:cs="Tahoma"/>
          <w:b/>
          <w:caps/>
          <w:sz w:val="22"/>
          <w:szCs w:val="22"/>
        </w:rPr>
        <w:t>Caso concreto</w:t>
      </w:r>
    </w:p>
    <w:p w14:paraId="36BB5687" w14:textId="77777777" w:rsidR="00042881" w:rsidRPr="00F231D5" w:rsidRDefault="00042881" w:rsidP="00C3314B">
      <w:pPr>
        <w:pStyle w:val="Sansinterligne"/>
        <w:rPr>
          <w:sz w:val="22"/>
          <w:szCs w:val="22"/>
        </w:rPr>
      </w:pPr>
    </w:p>
    <w:p w14:paraId="4005CB2C" w14:textId="1B497097" w:rsidR="001E030C" w:rsidRDefault="00E168EA" w:rsidP="001E030C">
      <w:pPr>
        <w:pStyle w:val="Sansinterligne"/>
        <w:spacing w:line="276" w:lineRule="auto"/>
        <w:ind w:firstLine="708"/>
        <w:jc w:val="both"/>
        <w:rPr>
          <w:rFonts w:ascii="Tahoma" w:hAnsi="Tahoma" w:cs="Tahoma"/>
          <w:sz w:val="22"/>
          <w:szCs w:val="22"/>
        </w:rPr>
      </w:pPr>
      <w:r w:rsidRPr="00F231D5">
        <w:rPr>
          <w:rFonts w:ascii="Tahoma" w:hAnsi="Tahoma" w:cs="Tahoma"/>
          <w:sz w:val="22"/>
          <w:szCs w:val="22"/>
        </w:rPr>
        <w:t>A la luz de las anterior</w:t>
      </w:r>
      <w:r w:rsidR="00927FC5">
        <w:rPr>
          <w:rFonts w:ascii="Tahoma" w:hAnsi="Tahoma" w:cs="Tahoma"/>
          <w:sz w:val="22"/>
          <w:szCs w:val="22"/>
        </w:rPr>
        <w:t>es premisas normativas, es palmario</w:t>
      </w:r>
      <w:r w:rsidRPr="00F231D5">
        <w:rPr>
          <w:rFonts w:ascii="Tahoma" w:hAnsi="Tahoma" w:cs="Tahoma"/>
          <w:sz w:val="22"/>
          <w:szCs w:val="22"/>
        </w:rPr>
        <w:t xml:space="preserve"> que el promotor del litigio tiene derecho al reconocimiento </w:t>
      </w:r>
      <w:r w:rsidR="00F8135E" w:rsidRPr="00F231D5">
        <w:rPr>
          <w:rFonts w:ascii="Tahoma" w:hAnsi="Tahoma" w:cs="Tahoma"/>
          <w:sz w:val="22"/>
          <w:szCs w:val="22"/>
        </w:rPr>
        <w:t xml:space="preserve">y pago de su pensión de vejez, de conformidad con el artículo 33 de la Ley 100 de 1993, sin que lo afecte la modificación </w:t>
      </w:r>
      <w:r w:rsidR="00DB2CA1" w:rsidRPr="00F231D5">
        <w:rPr>
          <w:rFonts w:ascii="Tahoma" w:hAnsi="Tahoma" w:cs="Tahoma"/>
          <w:sz w:val="22"/>
          <w:szCs w:val="22"/>
        </w:rPr>
        <w:t>introducida</w:t>
      </w:r>
      <w:r w:rsidR="00F8135E" w:rsidRPr="00F231D5">
        <w:rPr>
          <w:rFonts w:ascii="Tahoma" w:hAnsi="Tahoma" w:cs="Tahoma"/>
          <w:sz w:val="22"/>
          <w:szCs w:val="22"/>
        </w:rPr>
        <w:t xml:space="preserve"> </w:t>
      </w:r>
      <w:r w:rsidR="00290632" w:rsidRPr="00F231D5">
        <w:rPr>
          <w:rFonts w:ascii="Tahoma" w:hAnsi="Tahoma" w:cs="Tahoma"/>
          <w:sz w:val="22"/>
          <w:szCs w:val="22"/>
        </w:rPr>
        <w:t>por</w:t>
      </w:r>
      <w:r w:rsidR="00DB2CA1" w:rsidRPr="00F231D5">
        <w:rPr>
          <w:rFonts w:ascii="Tahoma" w:hAnsi="Tahoma" w:cs="Tahoma"/>
          <w:sz w:val="22"/>
          <w:szCs w:val="22"/>
        </w:rPr>
        <w:t xml:space="preserve"> </w:t>
      </w:r>
      <w:r w:rsidR="00F8135E" w:rsidRPr="00F231D5">
        <w:rPr>
          <w:rFonts w:ascii="Tahoma" w:hAnsi="Tahoma" w:cs="Tahoma"/>
          <w:sz w:val="22"/>
          <w:szCs w:val="22"/>
        </w:rPr>
        <w:t xml:space="preserve">el artículo 9 de la ley 797 de 2003, pues antes de su entrada en vigencia, </w:t>
      </w:r>
      <w:r w:rsidR="009C35B7" w:rsidRPr="00F231D5">
        <w:rPr>
          <w:rFonts w:ascii="Tahoma" w:hAnsi="Tahoma" w:cs="Tahoma"/>
          <w:sz w:val="22"/>
          <w:szCs w:val="22"/>
        </w:rPr>
        <w:t xml:space="preserve">alcanzó a cotizar </w:t>
      </w:r>
      <w:r w:rsidR="00927FC5">
        <w:rPr>
          <w:rFonts w:ascii="Tahoma" w:hAnsi="Tahoma" w:cs="Tahoma"/>
          <w:sz w:val="22"/>
          <w:szCs w:val="22"/>
        </w:rPr>
        <w:t xml:space="preserve">más de </w:t>
      </w:r>
      <w:r w:rsidR="009C35B7" w:rsidRPr="00F231D5">
        <w:rPr>
          <w:rFonts w:ascii="Tahoma" w:hAnsi="Tahoma" w:cs="Tahoma"/>
          <w:sz w:val="22"/>
          <w:szCs w:val="22"/>
        </w:rPr>
        <w:t>1000 semanas</w:t>
      </w:r>
      <w:r w:rsidR="00927FC5">
        <w:rPr>
          <w:rFonts w:ascii="Tahoma" w:hAnsi="Tahoma" w:cs="Tahoma"/>
          <w:sz w:val="22"/>
          <w:szCs w:val="22"/>
        </w:rPr>
        <w:t xml:space="preserve"> (específicamente, </w:t>
      </w:r>
      <w:r w:rsidR="00927FC5" w:rsidRPr="0045146D">
        <w:rPr>
          <w:rFonts w:ascii="Tahoma" w:hAnsi="Tahoma" w:cs="Tahoma"/>
          <w:sz w:val="22"/>
          <w:szCs w:val="22"/>
          <w:u w:val="single"/>
        </w:rPr>
        <w:t>1006,7</w:t>
      </w:r>
      <w:r w:rsidR="00927FC5">
        <w:rPr>
          <w:rFonts w:ascii="Tahoma" w:hAnsi="Tahoma" w:cs="Tahoma"/>
          <w:sz w:val="22"/>
          <w:szCs w:val="22"/>
        </w:rPr>
        <w:t>)</w:t>
      </w:r>
      <w:r w:rsidR="009C35B7" w:rsidRPr="00F231D5">
        <w:rPr>
          <w:rFonts w:ascii="Tahoma" w:hAnsi="Tahoma" w:cs="Tahoma"/>
          <w:sz w:val="22"/>
          <w:szCs w:val="22"/>
        </w:rPr>
        <w:t xml:space="preserve"> y había llegado a la edad mínima (60 años) desde el año 1997, teniendo en cuenta </w:t>
      </w:r>
      <w:r w:rsidR="00DB2CA1" w:rsidRPr="00F231D5">
        <w:rPr>
          <w:rFonts w:ascii="Tahoma" w:hAnsi="Tahoma" w:cs="Tahoma"/>
          <w:sz w:val="22"/>
          <w:szCs w:val="22"/>
        </w:rPr>
        <w:t>que nació</w:t>
      </w:r>
      <w:r w:rsidR="00290632" w:rsidRPr="00F231D5">
        <w:rPr>
          <w:rFonts w:ascii="Tahoma" w:hAnsi="Tahoma" w:cs="Tahoma"/>
          <w:sz w:val="22"/>
          <w:szCs w:val="22"/>
        </w:rPr>
        <w:t xml:space="preserve"> el 7 de abril de 1937. </w:t>
      </w:r>
    </w:p>
    <w:p w14:paraId="51E15DAE" w14:textId="77777777" w:rsidR="001E030C" w:rsidRDefault="001E030C" w:rsidP="001E030C">
      <w:pPr>
        <w:pStyle w:val="Sansinterligne"/>
        <w:spacing w:line="276" w:lineRule="auto"/>
        <w:ind w:firstLine="708"/>
        <w:jc w:val="both"/>
        <w:rPr>
          <w:rFonts w:ascii="Tahoma" w:hAnsi="Tahoma" w:cs="Tahoma"/>
          <w:sz w:val="22"/>
          <w:szCs w:val="22"/>
        </w:rPr>
      </w:pPr>
    </w:p>
    <w:p w14:paraId="52E69BE5" w14:textId="6D28247A" w:rsidR="0045146D" w:rsidRDefault="001E030C" w:rsidP="001E030C">
      <w:pPr>
        <w:pStyle w:val="Sansinterligne"/>
        <w:spacing w:line="276" w:lineRule="auto"/>
        <w:ind w:firstLine="708"/>
        <w:jc w:val="both"/>
        <w:rPr>
          <w:rFonts w:ascii="Tahoma" w:hAnsi="Tahoma" w:cs="Tahoma"/>
          <w:sz w:val="22"/>
          <w:szCs w:val="22"/>
        </w:rPr>
      </w:pPr>
      <w:r>
        <w:rPr>
          <w:rFonts w:ascii="Tahoma" w:hAnsi="Tahoma" w:cs="Tahoma"/>
          <w:sz w:val="22"/>
          <w:szCs w:val="22"/>
        </w:rPr>
        <w:t>De modo que así</w:t>
      </w:r>
      <w:r w:rsidR="00F77D32">
        <w:rPr>
          <w:rFonts w:ascii="Tahoma" w:hAnsi="Tahoma" w:cs="Tahoma"/>
          <w:sz w:val="22"/>
          <w:szCs w:val="22"/>
        </w:rPr>
        <w:t xml:space="preserve"> queda en evidencia el</w:t>
      </w:r>
      <w:r>
        <w:rPr>
          <w:rFonts w:ascii="Tahoma" w:hAnsi="Tahoma" w:cs="Tahoma"/>
          <w:sz w:val="22"/>
          <w:szCs w:val="22"/>
        </w:rPr>
        <w:t xml:space="preserve"> error</w:t>
      </w:r>
      <w:r w:rsidR="0045146D">
        <w:rPr>
          <w:rFonts w:ascii="Tahoma" w:hAnsi="Tahoma" w:cs="Tahoma"/>
          <w:sz w:val="22"/>
          <w:szCs w:val="22"/>
        </w:rPr>
        <w:t xml:space="preserve"> interpretativo</w:t>
      </w:r>
      <w:r>
        <w:rPr>
          <w:rFonts w:ascii="Tahoma" w:hAnsi="Tahoma" w:cs="Tahoma"/>
          <w:sz w:val="22"/>
          <w:szCs w:val="22"/>
        </w:rPr>
        <w:t xml:space="preserve"> en que incurre la juzgadora de pr</w:t>
      </w:r>
      <w:r w:rsidR="0045146D">
        <w:rPr>
          <w:rFonts w:ascii="Tahoma" w:hAnsi="Tahoma" w:cs="Tahoma"/>
          <w:sz w:val="22"/>
          <w:szCs w:val="22"/>
        </w:rPr>
        <w:t>imera instancia al concentrar su</w:t>
      </w:r>
      <w:r>
        <w:rPr>
          <w:rFonts w:ascii="Tahoma" w:hAnsi="Tahoma" w:cs="Tahoma"/>
          <w:sz w:val="22"/>
          <w:szCs w:val="22"/>
        </w:rPr>
        <w:t xml:space="preserve"> análisis</w:t>
      </w:r>
      <w:r w:rsidR="0045146D">
        <w:rPr>
          <w:rFonts w:ascii="Tahoma" w:hAnsi="Tahoma" w:cs="Tahoma"/>
          <w:sz w:val="22"/>
          <w:szCs w:val="22"/>
        </w:rPr>
        <w:t xml:space="preserve"> jurídico</w:t>
      </w:r>
      <w:r>
        <w:rPr>
          <w:rFonts w:ascii="Tahoma" w:hAnsi="Tahoma" w:cs="Tahoma"/>
          <w:sz w:val="22"/>
          <w:szCs w:val="22"/>
        </w:rPr>
        <w:t xml:space="preserve"> </w:t>
      </w:r>
      <w:r w:rsidR="00927FC5">
        <w:rPr>
          <w:rFonts w:ascii="Tahoma" w:hAnsi="Tahoma" w:cs="Tahoma"/>
          <w:sz w:val="22"/>
          <w:szCs w:val="22"/>
        </w:rPr>
        <w:t xml:space="preserve">exclusivamente a </w:t>
      </w:r>
      <w:r>
        <w:rPr>
          <w:rFonts w:ascii="Tahoma" w:hAnsi="Tahoma" w:cs="Tahoma"/>
          <w:sz w:val="22"/>
          <w:szCs w:val="22"/>
        </w:rPr>
        <w:t>los requisitos que debía reunir el afiliado a la luz de</w:t>
      </w:r>
      <w:r w:rsidR="0045146D">
        <w:rPr>
          <w:rFonts w:ascii="Tahoma" w:hAnsi="Tahoma" w:cs="Tahoma"/>
          <w:sz w:val="22"/>
          <w:szCs w:val="22"/>
        </w:rPr>
        <w:t xml:space="preserve"> las</w:t>
      </w:r>
      <w:r>
        <w:rPr>
          <w:rFonts w:ascii="Tahoma" w:hAnsi="Tahoma" w:cs="Tahoma"/>
          <w:sz w:val="22"/>
          <w:szCs w:val="22"/>
        </w:rPr>
        <w:t xml:space="preserve"> normas anter</w:t>
      </w:r>
      <w:r w:rsidR="0045146D">
        <w:rPr>
          <w:rFonts w:ascii="Tahoma" w:hAnsi="Tahoma" w:cs="Tahoma"/>
          <w:sz w:val="22"/>
          <w:szCs w:val="22"/>
        </w:rPr>
        <w:t>iores a la Ley 100 de 1993, dado que</w:t>
      </w:r>
      <w:r>
        <w:rPr>
          <w:rFonts w:ascii="Tahoma" w:hAnsi="Tahoma" w:cs="Tahoma"/>
          <w:sz w:val="22"/>
          <w:szCs w:val="22"/>
        </w:rPr>
        <w:t xml:space="preserve"> en este caso ni siquiera resulta</w:t>
      </w:r>
      <w:r w:rsidR="00927FC5">
        <w:rPr>
          <w:rFonts w:ascii="Tahoma" w:hAnsi="Tahoma" w:cs="Tahoma"/>
          <w:sz w:val="22"/>
          <w:szCs w:val="22"/>
        </w:rPr>
        <w:t>ba</w:t>
      </w:r>
      <w:r>
        <w:rPr>
          <w:rFonts w:ascii="Tahoma" w:hAnsi="Tahoma" w:cs="Tahoma"/>
          <w:sz w:val="22"/>
          <w:szCs w:val="22"/>
        </w:rPr>
        <w:t xml:space="preserve"> necesario acudir al régimen de transición previsto</w:t>
      </w:r>
      <w:r w:rsidR="00927FC5">
        <w:rPr>
          <w:rFonts w:ascii="Tahoma" w:hAnsi="Tahoma" w:cs="Tahoma"/>
          <w:sz w:val="22"/>
          <w:szCs w:val="22"/>
        </w:rPr>
        <w:t xml:space="preserve"> en el artículo 36 de la Ley 100 de 1993, ya que con arreglo a lo previsto en el artículo 288 de la Ley 100 de 1993, aquellos afiliados potencialmente beneficiari</w:t>
      </w:r>
      <w:r w:rsidR="0045146D">
        <w:rPr>
          <w:rFonts w:ascii="Tahoma" w:hAnsi="Tahoma" w:cs="Tahoma"/>
          <w:sz w:val="22"/>
          <w:szCs w:val="22"/>
        </w:rPr>
        <w:t xml:space="preserve">os </w:t>
      </w:r>
      <w:r w:rsidR="00282474">
        <w:rPr>
          <w:rFonts w:ascii="Tahoma" w:hAnsi="Tahoma" w:cs="Tahoma"/>
          <w:sz w:val="22"/>
          <w:szCs w:val="22"/>
        </w:rPr>
        <w:t>del régimen de transición previsto en el artículo 36 de la Ley 100 de 1993</w:t>
      </w:r>
      <w:r w:rsidR="0045146D">
        <w:rPr>
          <w:rFonts w:ascii="Tahoma" w:hAnsi="Tahoma" w:cs="Tahoma"/>
          <w:sz w:val="22"/>
          <w:szCs w:val="22"/>
        </w:rPr>
        <w:t xml:space="preserve">, pueden optar, con total libertad, por la vigencia de la Ley 100 de 1993, cuando ante el cotejo </w:t>
      </w:r>
      <w:r w:rsidR="0045146D">
        <w:rPr>
          <w:rFonts w:ascii="Tahoma" w:hAnsi="Tahoma" w:cs="Tahoma"/>
          <w:sz w:val="22"/>
          <w:szCs w:val="22"/>
        </w:rPr>
        <w:lastRenderedPageBreak/>
        <w:t xml:space="preserve">con leyes anteriores sobre la misma materia, le resulte más favorable lo previsto en el nuevo régimen pensional, siempre que se someta a la totalidad de disposiciones contenidas en dicha ley.  </w:t>
      </w:r>
    </w:p>
    <w:p w14:paraId="47C86A19" w14:textId="77777777" w:rsidR="001E030C" w:rsidRDefault="001E030C" w:rsidP="00F8135E">
      <w:pPr>
        <w:pStyle w:val="Sansinterligne"/>
        <w:spacing w:line="276" w:lineRule="auto"/>
        <w:ind w:firstLine="708"/>
        <w:jc w:val="both"/>
        <w:rPr>
          <w:rFonts w:ascii="Tahoma" w:hAnsi="Tahoma" w:cs="Tahoma"/>
          <w:sz w:val="22"/>
          <w:szCs w:val="22"/>
        </w:rPr>
      </w:pPr>
    </w:p>
    <w:p w14:paraId="3D3491D2" w14:textId="369327C9" w:rsidR="00E168EA" w:rsidRPr="00F231D5" w:rsidRDefault="0045146D" w:rsidP="00F8135E">
      <w:pPr>
        <w:pStyle w:val="Sansinterligne"/>
        <w:spacing w:line="276" w:lineRule="auto"/>
        <w:ind w:firstLine="708"/>
        <w:jc w:val="both"/>
        <w:rPr>
          <w:rFonts w:ascii="Tahoma" w:hAnsi="Tahoma" w:cs="Tahoma"/>
          <w:sz w:val="22"/>
          <w:szCs w:val="22"/>
        </w:rPr>
      </w:pPr>
      <w:r>
        <w:rPr>
          <w:rFonts w:ascii="Tahoma" w:hAnsi="Tahoma" w:cs="Tahoma"/>
          <w:sz w:val="22"/>
          <w:szCs w:val="22"/>
        </w:rPr>
        <w:t xml:space="preserve">Todo lo anterior </w:t>
      </w:r>
      <w:r w:rsidR="00290632" w:rsidRPr="00F231D5">
        <w:rPr>
          <w:rFonts w:ascii="Tahoma" w:hAnsi="Tahoma" w:cs="Tahoma"/>
          <w:sz w:val="22"/>
          <w:szCs w:val="22"/>
        </w:rPr>
        <w:t>lleva a concluir que el derecho debe reconocerle a partir</w:t>
      </w:r>
      <w:r w:rsidR="00A14F9B">
        <w:rPr>
          <w:rFonts w:ascii="Tahoma" w:hAnsi="Tahoma" w:cs="Tahoma"/>
          <w:sz w:val="22"/>
          <w:szCs w:val="22"/>
        </w:rPr>
        <w:t xml:space="preserve"> del 3 de septiembre de 2004</w:t>
      </w:r>
      <w:r w:rsidR="00332D0C" w:rsidRPr="00F231D5">
        <w:rPr>
          <w:rFonts w:ascii="Tahoma" w:hAnsi="Tahoma" w:cs="Tahoma"/>
          <w:sz w:val="22"/>
          <w:szCs w:val="22"/>
        </w:rPr>
        <w:t>, fecha en la cual elevó solicitud pensional al ISS (hoy COLPENSIONES)</w:t>
      </w:r>
      <w:r w:rsidR="007F4279" w:rsidRPr="00F231D5">
        <w:rPr>
          <w:rFonts w:ascii="Tahoma" w:hAnsi="Tahoma" w:cs="Tahoma"/>
          <w:sz w:val="22"/>
          <w:szCs w:val="22"/>
        </w:rPr>
        <w:t>,</w:t>
      </w:r>
      <w:r w:rsidR="00332D0C" w:rsidRPr="00F231D5">
        <w:rPr>
          <w:rFonts w:ascii="Tahoma" w:hAnsi="Tahoma" w:cs="Tahoma"/>
          <w:sz w:val="22"/>
          <w:szCs w:val="22"/>
        </w:rPr>
        <w:t xml:space="preserve"> en la cuantía de un salario mínimo, tal como fue</w:t>
      </w:r>
      <w:r w:rsidR="00075124" w:rsidRPr="00F231D5">
        <w:rPr>
          <w:rFonts w:ascii="Tahoma" w:hAnsi="Tahoma" w:cs="Tahoma"/>
          <w:sz w:val="22"/>
          <w:szCs w:val="22"/>
        </w:rPr>
        <w:t>re</w:t>
      </w:r>
      <w:r w:rsidR="00332D0C" w:rsidRPr="00F231D5">
        <w:rPr>
          <w:rFonts w:ascii="Tahoma" w:hAnsi="Tahoma" w:cs="Tahoma"/>
          <w:sz w:val="22"/>
          <w:szCs w:val="22"/>
        </w:rPr>
        <w:t xml:space="preserve"> pedido en la demanda</w:t>
      </w:r>
      <w:r w:rsidR="007F4279" w:rsidRPr="00F231D5">
        <w:rPr>
          <w:rFonts w:ascii="Tahoma" w:hAnsi="Tahoma" w:cs="Tahoma"/>
          <w:sz w:val="22"/>
          <w:szCs w:val="22"/>
        </w:rPr>
        <w:t xml:space="preserve">, encontrándose </w:t>
      </w:r>
      <w:r w:rsidR="0079619F" w:rsidRPr="00F231D5">
        <w:rPr>
          <w:rFonts w:ascii="Tahoma" w:hAnsi="Tahoma" w:cs="Tahoma"/>
          <w:sz w:val="22"/>
          <w:szCs w:val="22"/>
        </w:rPr>
        <w:t>prescrita</w:t>
      </w:r>
      <w:r w:rsidR="007F4279" w:rsidRPr="00F231D5">
        <w:rPr>
          <w:rFonts w:ascii="Tahoma" w:hAnsi="Tahoma" w:cs="Tahoma"/>
          <w:sz w:val="22"/>
          <w:szCs w:val="22"/>
        </w:rPr>
        <w:t xml:space="preserve">s las mesadas pensionales causadas </w:t>
      </w:r>
      <w:r w:rsidR="0079619F" w:rsidRPr="00F231D5">
        <w:rPr>
          <w:rFonts w:ascii="Tahoma" w:hAnsi="Tahoma" w:cs="Tahoma"/>
          <w:sz w:val="22"/>
          <w:szCs w:val="22"/>
        </w:rPr>
        <w:t>con anterioridad al 15 de julio de 2012, habida cuenta de qu</w:t>
      </w:r>
      <w:r w:rsidR="00A14F9B">
        <w:rPr>
          <w:rFonts w:ascii="Tahoma" w:hAnsi="Tahoma" w:cs="Tahoma"/>
          <w:sz w:val="22"/>
          <w:szCs w:val="22"/>
        </w:rPr>
        <w:t>e la demanda fue presentada el 15</w:t>
      </w:r>
      <w:r w:rsidR="0079619F" w:rsidRPr="00F231D5">
        <w:rPr>
          <w:rFonts w:ascii="Tahoma" w:hAnsi="Tahoma" w:cs="Tahoma"/>
          <w:sz w:val="22"/>
          <w:szCs w:val="22"/>
        </w:rPr>
        <w:t xml:space="preserve"> de julio de 2015.</w:t>
      </w:r>
    </w:p>
    <w:p w14:paraId="4CEE470F" w14:textId="77777777" w:rsidR="0079619F" w:rsidRPr="00F231D5" w:rsidRDefault="0079619F" w:rsidP="00F8135E">
      <w:pPr>
        <w:pStyle w:val="Sansinterligne"/>
        <w:spacing w:line="276" w:lineRule="auto"/>
        <w:ind w:firstLine="708"/>
        <w:jc w:val="both"/>
        <w:rPr>
          <w:rFonts w:ascii="Tahoma" w:hAnsi="Tahoma" w:cs="Tahoma"/>
          <w:sz w:val="22"/>
          <w:szCs w:val="22"/>
        </w:rPr>
      </w:pPr>
    </w:p>
    <w:p w14:paraId="780719D6" w14:textId="2866246A" w:rsidR="0079619F" w:rsidRPr="00F231D5" w:rsidRDefault="0079619F" w:rsidP="00F8135E">
      <w:pPr>
        <w:pStyle w:val="Sansinterligne"/>
        <w:spacing w:line="276" w:lineRule="auto"/>
        <w:ind w:firstLine="708"/>
        <w:jc w:val="both"/>
        <w:rPr>
          <w:rFonts w:ascii="Tahoma" w:hAnsi="Tahoma" w:cs="Tahoma"/>
          <w:sz w:val="22"/>
          <w:szCs w:val="22"/>
        </w:rPr>
      </w:pPr>
      <w:r w:rsidRPr="00F231D5">
        <w:rPr>
          <w:rFonts w:ascii="Tahoma" w:hAnsi="Tahoma" w:cs="Tahoma"/>
          <w:sz w:val="22"/>
          <w:szCs w:val="22"/>
        </w:rPr>
        <w:t>A</w:t>
      </w:r>
      <w:r w:rsidR="00BE3E12" w:rsidRPr="00F231D5">
        <w:rPr>
          <w:rFonts w:ascii="Tahoma" w:hAnsi="Tahoma" w:cs="Tahoma"/>
          <w:sz w:val="22"/>
          <w:szCs w:val="22"/>
        </w:rPr>
        <w:t>simismo, el fenómeno extintivo de la prescripción tiene efectos sobre los intereses moratorios, como quiera que transcurrieron más de tres (3) años desde que se hicieron exigibles</w:t>
      </w:r>
      <w:r w:rsidR="00A11240" w:rsidRPr="00F231D5">
        <w:rPr>
          <w:rFonts w:ascii="Tahoma" w:hAnsi="Tahoma" w:cs="Tahoma"/>
          <w:sz w:val="22"/>
          <w:szCs w:val="22"/>
        </w:rPr>
        <w:t>.</w:t>
      </w:r>
    </w:p>
    <w:p w14:paraId="65FFFBA7" w14:textId="77777777" w:rsidR="00A11240" w:rsidRPr="00F231D5" w:rsidRDefault="00A11240" w:rsidP="00F8135E">
      <w:pPr>
        <w:pStyle w:val="Sansinterligne"/>
        <w:spacing w:line="276" w:lineRule="auto"/>
        <w:ind w:firstLine="708"/>
        <w:jc w:val="both"/>
        <w:rPr>
          <w:rFonts w:ascii="Tahoma" w:hAnsi="Tahoma" w:cs="Tahoma"/>
          <w:sz w:val="22"/>
          <w:szCs w:val="22"/>
        </w:rPr>
      </w:pPr>
    </w:p>
    <w:p w14:paraId="7EF3A02E" w14:textId="157B7FCD" w:rsidR="00DB2CA1" w:rsidRPr="00F231D5" w:rsidRDefault="00A11240" w:rsidP="00D809BF">
      <w:pPr>
        <w:pStyle w:val="Sansinterligne"/>
        <w:spacing w:line="276" w:lineRule="auto"/>
        <w:ind w:firstLine="708"/>
        <w:jc w:val="both"/>
        <w:rPr>
          <w:rFonts w:ascii="Tahoma" w:hAnsi="Tahoma" w:cs="Tahoma"/>
          <w:sz w:val="22"/>
          <w:szCs w:val="22"/>
        </w:rPr>
      </w:pPr>
      <w:r w:rsidRPr="00F231D5">
        <w:rPr>
          <w:rFonts w:ascii="Tahoma" w:hAnsi="Tahoma" w:cs="Tahoma"/>
          <w:sz w:val="22"/>
          <w:szCs w:val="22"/>
        </w:rPr>
        <w:t xml:space="preserve">Corolario de todo lo anterior, </w:t>
      </w:r>
      <w:r w:rsidR="007C333D" w:rsidRPr="00F231D5">
        <w:rPr>
          <w:rFonts w:ascii="Tahoma" w:hAnsi="Tahoma" w:cs="Tahoma"/>
          <w:sz w:val="22"/>
          <w:szCs w:val="22"/>
        </w:rPr>
        <w:t>se ordenará el reconocimiento de la pensión de vejez al señor MONTOYA VARGAS a partir del 15 de julio de 2012, en cuantía de un (1) salario mínimo legal mensual vigente, y por 14 mesadas al año, lo que al 31 de marzo de 2017 genera un retroactivo</w:t>
      </w:r>
      <w:r w:rsidR="00F231D5" w:rsidRPr="00F231D5">
        <w:rPr>
          <w:rFonts w:ascii="Tahoma" w:hAnsi="Tahoma" w:cs="Tahoma"/>
          <w:sz w:val="22"/>
          <w:szCs w:val="22"/>
        </w:rPr>
        <w:t xml:space="preserve"> pensional</w:t>
      </w:r>
      <w:r w:rsidR="007C333D" w:rsidRPr="00F231D5">
        <w:rPr>
          <w:rFonts w:ascii="Tahoma" w:hAnsi="Tahoma" w:cs="Tahoma"/>
          <w:sz w:val="22"/>
          <w:szCs w:val="22"/>
        </w:rPr>
        <w:t xml:space="preserve"> por la suma de</w:t>
      </w:r>
      <w:r w:rsidR="001D4338" w:rsidRPr="00F231D5">
        <w:rPr>
          <w:rFonts w:ascii="Tahoma" w:hAnsi="Tahoma" w:cs="Tahoma"/>
          <w:sz w:val="22"/>
          <w:szCs w:val="22"/>
        </w:rPr>
        <w:t xml:space="preserve"> </w:t>
      </w:r>
      <w:r w:rsidR="001D4338" w:rsidRPr="00F231D5">
        <w:rPr>
          <w:rFonts w:ascii="Tahoma" w:hAnsi="Tahoma" w:cs="Tahoma"/>
          <w:b/>
          <w:sz w:val="22"/>
          <w:szCs w:val="22"/>
        </w:rPr>
        <w:t>$41.446.971</w:t>
      </w:r>
      <w:r w:rsidR="00F03E44">
        <w:rPr>
          <w:rFonts w:ascii="Tahoma" w:hAnsi="Tahoma" w:cs="Tahoma"/>
          <w:b/>
          <w:sz w:val="22"/>
          <w:szCs w:val="22"/>
        </w:rPr>
        <w:t xml:space="preserve"> </w:t>
      </w:r>
      <w:r w:rsidR="00F03E44" w:rsidRPr="00F03E44">
        <w:rPr>
          <w:rFonts w:ascii="Tahoma" w:hAnsi="Tahoma" w:cs="Tahoma"/>
          <w:sz w:val="22"/>
          <w:szCs w:val="22"/>
          <w:u w:val="single"/>
        </w:rPr>
        <w:t>(tal como se muestra en el cuadro que a continuación se pone en conocimiento de las partes y que hace parte del acta de la presente audiencia)</w:t>
      </w:r>
      <w:r w:rsidR="001D4338" w:rsidRPr="00F231D5">
        <w:rPr>
          <w:rFonts w:ascii="Tahoma" w:hAnsi="Tahoma" w:cs="Tahoma"/>
          <w:sz w:val="22"/>
          <w:szCs w:val="22"/>
        </w:rPr>
        <w:t>, sobre el que debe hacerse el descuento del 12% con destino a la EPS a la cual s</w:t>
      </w:r>
      <w:r w:rsidR="00D809BF" w:rsidRPr="00F231D5">
        <w:rPr>
          <w:rFonts w:ascii="Tahoma" w:hAnsi="Tahoma" w:cs="Tahoma"/>
          <w:sz w:val="22"/>
          <w:szCs w:val="22"/>
        </w:rPr>
        <w:t>e llegare a afiliar el demandante, tal como está previsto en el artículo 143 de la Ley 100 de 1993.</w:t>
      </w:r>
      <w:r w:rsidR="00F231D5" w:rsidRPr="00F231D5">
        <w:rPr>
          <w:rFonts w:ascii="Tahoma" w:hAnsi="Tahoma" w:cs="Tahoma"/>
          <w:sz w:val="22"/>
          <w:szCs w:val="22"/>
        </w:rPr>
        <w:t xml:space="preserve"> Por último, las costas de ambas instancias correrán por cuenta de COLPENSIONES y a favor del demandante, en la cuantía que se determine en sede de primera instancia.</w:t>
      </w:r>
      <w:r w:rsidR="001D4338" w:rsidRPr="00F231D5">
        <w:rPr>
          <w:rFonts w:ascii="Tahoma" w:hAnsi="Tahoma" w:cs="Tahoma"/>
          <w:sz w:val="22"/>
          <w:szCs w:val="22"/>
        </w:rPr>
        <w:t xml:space="preserve">  </w:t>
      </w:r>
    </w:p>
    <w:p w14:paraId="388D5C17" w14:textId="77777777" w:rsidR="00BC0060" w:rsidRPr="00F231D5" w:rsidRDefault="00BC0060" w:rsidP="00C3314B">
      <w:pPr>
        <w:pStyle w:val="Sansinterligne"/>
        <w:rPr>
          <w:sz w:val="22"/>
          <w:szCs w:val="22"/>
        </w:rPr>
      </w:pPr>
    </w:p>
    <w:p w14:paraId="22129F18" w14:textId="77777777" w:rsidR="009A4059" w:rsidRPr="00F231D5" w:rsidRDefault="009A4059" w:rsidP="000F4F7B">
      <w:pPr>
        <w:pStyle w:val="Retraitcorpsdetexte"/>
        <w:spacing w:line="276" w:lineRule="auto"/>
        <w:rPr>
          <w:sz w:val="22"/>
          <w:szCs w:val="22"/>
        </w:rPr>
      </w:pPr>
      <w:r w:rsidRPr="00F231D5">
        <w:rPr>
          <w:sz w:val="22"/>
          <w:szCs w:val="22"/>
        </w:rPr>
        <w:t xml:space="preserve">En mérito </w:t>
      </w:r>
      <w:r w:rsidR="006E2DDE" w:rsidRPr="00F231D5">
        <w:rPr>
          <w:sz w:val="22"/>
          <w:szCs w:val="22"/>
        </w:rPr>
        <w:t>de lo</w:t>
      </w:r>
      <w:r w:rsidRPr="00F231D5">
        <w:rPr>
          <w:sz w:val="22"/>
          <w:szCs w:val="22"/>
        </w:rPr>
        <w:t xml:space="preserve"> expuesto, el </w:t>
      </w:r>
      <w:r w:rsidR="00BC62EF" w:rsidRPr="00F231D5">
        <w:rPr>
          <w:b/>
          <w:sz w:val="22"/>
          <w:szCs w:val="22"/>
        </w:rPr>
        <w:t>Tribunal Superior del Distrito Judicial de Pereira (Risaralda)</w:t>
      </w:r>
      <w:r w:rsidR="00BC62EF" w:rsidRPr="00F231D5">
        <w:rPr>
          <w:sz w:val="22"/>
          <w:szCs w:val="22"/>
        </w:rPr>
        <w:t xml:space="preserve">, </w:t>
      </w:r>
      <w:r w:rsidR="00BC62EF" w:rsidRPr="00F231D5">
        <w:rPr>
          <w:b/>
          <w:sz w:val="22"/>
          <w:szCs w:val="22"/>
        </w:rPr>
        <w:t>Sala Laboral</w:t>
      </w:r>
      <w:r w:rsidR="00BC62EF" w:rsidRPr="00F231D5">
        <w:rPr>
          <w:sz w:val="22"/>
          <w:szCs w:val="22"/>
        </w:rPr>
        <w:t xml:space="preserve">, administrando justicia </w:t>
      </w:r>
      <w:r w:rsidRPr="00F231D5">
        <w:rPr>
          <w:sz w:val="22"/>
          <w:szCs w:val="22"/>
        </w:rPr>
        <w:t xml:space="preserve">en </w:t>
      </w:r>
      <w:r w:rsidR="00BC62EF" w:rsidRPr="00F231D5">
        <w:rPr>
          <w:sz w:val="22"/>
          <w:szCs w:val="22"/>
        </w:rPr>
        <w:t xml:space="preserve">nombre </w:t>
      </w:r>
      <w:r w:rsidRPr="00F231D5">
        <w:rPr>
          <w:sz w:val="22"/>
          <w:szCs w:val="22"/>
        </w:rPr>
        <w:t>de la República y por autoridad de la Ley,</w:t>
      </w:r>
    </w:p>
    <w:p w14:paraId="3F6E3329" w14:textId="77777777" w:rsidR="001366A4" w:rsidRPr="00F231D5" w:rsidRDefault="001366A4" w:rsidP="00C3314B">
      <w:pPr>
        <w:pStyle w:val="Sansinterligne"/>
        <w:rPr>
          <w:sz w:val="22"/>
          <w:szCs w:val="22"/>
        </w:rPr>
      </w:pPr>
    </w:p>
    <w:p w14:paraId="01AD84C3" w14:textId="77777777" w:rsidR="009A4059" w:rsidRPr="00F231D5" w:rsidRDefault="009A4059" w:rsidP="000F4F7B">
      <w:pPr>
        <w:widowControl w:val="0"/>
        <w:autoSpaceDE w:val="0"/>
        <w:autoSpaceDN w:val="0"/>
        <w:adjustRightInd w:val="0"/>
        <w:spacing w:line="276" w:lineRule="auto"/>
        <w:jc w:val="center"/>
        <w:rPr>
          <w:rFonts w:ascii="Tahoma" w:hAnsi="Tahoma" w:cs="Tahoma"/>
          <w:b/>
          <w:sz w:val="22"/>
          <w:szCs w:val="22"/>
        </w:rPr>
      </w:pPr>
      <w:r w:rsidRPr="00F231D5">
        <w:rPr>
          <w:rFonts w:ascii="Tahoma" w:hAnsi="Tahoma" w:cs="Tahoma"/>
          <w:b/>
          <w:sz w:val="22"/>
          <w:szCs w:val="22"/>
        </w:rPr>
        <w:t>RESUELVE:</w:t>
      </w:r>
    </w:p>
    <w:p w14:paraId="78CAF0A6" w14:textId="77777777" w:rsidR="009A4059" w:rsidRPr="00F231D5" w:rsidRDefault="009A4059" w:rsidP="00C3314B">
      <w:pPr>
        <w:pStyle w:val="Sansinterligne"/>
        <w:rPr>
          <w:sz w:val="22"/>
          <w:szCs w:val="22"/>
        </w:rPr>
      </w:pPr>
    </w:p>
    <w:p w14:paraId="3297898E" w14:textId="52275040" w:rsidR="002416AF" w:rsidRPr="00F231D5" w:rsidRDefault="00960114" w:rsidP="00823530">
      <w:pPr>
        <w:spacing w:line="276" w:lineRule="auto"/>
        <w:ind w:firstLine="708"/>
        <w:jc w:val="both"/>
        <w:rPr>
          <w:rFonts w:ascii="Tahoma" w:hAnsi="Tahoma" w:cs="Tahoma"/>
          <w:sz w:val="22"/>
          <w:szCs w:val="22"/>
        </w:rPr>
      </w:pPr>
      <w:r w:rsidRPr="00F231D5">
        <w:rPr>
          <w:rFonts w:ascii="Tahoma" w:hAnsi="Tahoma" w:cs="Tahoma"/>
          <w:b/>
          <w:sz w:val="22"/>
          <w:szCs w:val="22"/>
          <w:u w:val="single"/>
        </w:rPr>
        <w:t>PRIMERO</w:t>
      </w:r>
      <w:r w:rsidR="00BB27A2" w:rsidRPr="00F231D5">
        <w:rPr>
          <w:rFonts w:ascii="Tahoma" w:hAnsi="Tahoma" w:cs="Tahoma"/>
          <w:sz w:val="22"/>
          <w:szCs w:val="22"/>
        </w:rPr>
        <w:t xml:space="preserve"> </w:t>
      </w:r>
      <w:r w:rsidR="009A4059" w:rsidRPr="00F231D5">
        <w:rPr>
          <w:rFonts w:ascii="Tahoma" w:hAnsi="Tahoma" w:cs="Tahoma"/>
          <w:sz w:val="22"/>
          <w:szCs w:val="22"/>
        </w:rPr>
        <w:t xml:space="preserve">- </w:t>
      </w:r>
      <w:r w:rsidR="00D809BF" w:rsidRPr="00F231D5">
        <w:rPr>
          <w:rFonts w:ascii="Tahoma" w:hAnsi="Tahoma" w:cs="Tahoma"/>
          <w:b/>
          <w:sz w:val="22"/>
          <w:szCs w:val="22"/>
        </w:rPr>
        <w:t xml:space="preserve">REVOCAR </w:t>
      </w:r>
      <w:r w:rsidR="00D809BF" w:rsidRPr="00F231D5">
        <w:rPr>
          <w:rFonts w:ascii="Tahoma" w:hAnsi="Tahoma" w:cs="Tahoma"/>
          <w:sz w:val="22"/>
          <w:szCs w:val="22"/>
        </w:rPr>
        <w:t xml:space="preserve">la sentencia del </w:t>
      </w:r>
      <w:r w:rsidR="00BB27A2" w:rsidRPr="00F231D5">
        <w:rPr>
          <w:rFonts w:ascii="Tahoma" w:hAnsi="Tahoma" w:cs="Tahoma"/>
          <w:sz w:val="22"/>
          <w:szCs w:val="22"/>
        </w:rPr>
        <w:t xml:space="preserve">tres (3) de febrero de 2016, proferida por el Juzgado Tercero Laboral de Pereira dentro del proceso </w:t>
      </w:r>
      <w:r w:rsidR="00C422DD" w:rsidRPr="00F231D5">
        <w:rPr>
          <w:rFonts w:ascii="Tahoma" w:hAnsi="Tahoma" w:cs="Tahoma"/>
          <w:sz w:val="22"/>
          <w:szCs w:val="22"/>
        </w:rPr>
        <w:t xml:space="preserve">ordinario laboral </w:t>
      </w:r>
      <w:r w:rsidR="00BB27A2" w:rsidRPr="00F231D5">
        <w:rPr>
          <w:rFonts w:ascii="Tahoma" w:hAnsi="Tahoma" w:cs="Tahoma"/>
          <w:sz w:val="22"/>
          <w:szCs w:val="22"/>
        </w:rPr>
        <w:t>de la referencia. En su defecto,</w:t>
      </w:r>
    </w:p>
    <w:p w14:paraId="7A84D497" w14:textId="77777777" w:rsidR="002416AF" w:rsidRPr="00F231D5" w:rsidRDefault="002416AF" w:rsidP="00F231D5">
      <w:pPr>
        <w:jc w:val="both"/>
        <w:rPr>
          <w:rFonts w:ascii="Tahoma" w:hAnsi="Tahoma" w:cs="Tahoma"/>
          <w:sz w:val="22"/>
          <w:szCs w:val="22"/>
        </w:rPr>
      </w:pPr>
    </w:p>
    <w:p w14:paraId="54DC940C" w14:textId="30666D48" w:rsidR="00FB2380" w:rsidRPr="00F231D5" w:rsidRDefault="00D35B73" w:rsidP="00F231D5">
      <w:pPr>
        <w:spacing w:line="276" w:lineRule="auto"/>
        <w:ind w:firstLine="709"/>
        <w:jc w:val="both"/>
        <w:rPr>
          <w:rFonts w:ascii="Tahoma" w:hAnsi="Tahoma" w:cs="Tahoma"/>
          <w:sz w:val="22"/>
          <w:szCs w:val="22"/>
        </w:rPr>
      </w:pPr>
      <w:r w:rsidRPr="00F231D5">
        <w:rPr>
          <w:rFonts w:ascii="Tahoma" w:hAnsi="Tahoma" w:cs="Tahoma"/>
          <w:b/>
          <w:sz w:val="22"/>
          <w:szCs w:val="22"/>
          <w:u w:val="single"/>
        </w:rPr>
        <w:t>SEGUNDO</w:t>
      </w:r>
      <w:r w:rsidR="003F0B87" w:rsidRPr="00F231D5">
        <w:rPr>
          <w:rFonts w:ascii="Tahoma" w:hAnsi="Tahoma" w:cs="Tahoma"/>
          <w:b/>
          <w:sz w:val="22"/>
          <w:szCs w:val="22"/>
        </w:rPr>
        <w:t>-</w:t>
      </w:r>
      <w:r w:rsidR="00BB27A2" w:rsidRPr="00F231D5">
        <w:rPr>
          <w:rFonts w:ascii="Tahoma" w:hAnsi="Tahoma" w:cs="Tahoma"/>
          <w:b/>
          <w:sz w:val="22"/>
          <w:szCs w:val="22"/>
        </w:rPr>
        <w:t xml:space="preserve"> DECLARAR </w:t>
      </w:r>
      <w:r w:rsidR="00BB27A2" w:rsidRPr="00F231D5">
        <w:rPr>
          <w:rFonts w:ascii="Tahoma" w:hAnsi="Tahoma" w:cs="Tahoma"/>
          <w:sz w:val="22"/>
          <w:szCs w:val="22"/>
        </w:rPr>
        <w:t xml:space="preserve">que el señor </w:t>
      </w:r>
      <w:r w:rsidR="00BB27A2" w:rsidRPr="00F231D5">
        <w:rPr>
          <w:rFonts w:ascii="Tahoma" w:hAnsi="Tahoma" w:cs="Tahoma"/>
          <w:b/>
          <w:sz w:val="22"/>
          <w:szCs w:val="22"/>
        </w:rPr>
        <w:t>JULIO CÉSAR MONTOYA VARGAS</w:t>
      </w:r>
      <w:r w:rsidR="00BB27A2" w:rsidRPr="00F231D5">
        <w:rPr>
          <w:rFonts w:ascii="Tahoma" w:hAnsi="Tahoma" w:cs="Tahoma"/>
          <w:sz w:val="22"/>
          <w:szCs w:val="22"/>
        </w:rPr>
        <w:t xml:space="preserve"> tiene derecho a la pensión de vejez bajo el amparo del artículo 33 de la Ley 100 de 1993</w:t>
      </w:r>
      <w:r w:rsidR="0039782B">
        <w:rPr>
          <w:rFonts w:ascii="Tahoma" w:hAnsi="Tahoma" w:cs="Tahoma"/>
          <w:sz w:val="22"/>
          <w:szCs w:val="22"/>
        </w:rPr>
        <w:t>, original.</w:t>
      </w:r>
    </w:p>
    <w:p w14:paraId="2D287F7B" w14:textId="77777777" w:rsidR="00FB2380" w:rsidRPr="00F231D5" w:rsidRDefault="00FB2380" w:rsidP="00F231D5">
      <w:pPr>
        <w:pStyle w:val="Sansinterligne"/>
        <w:ind w:firstLine="709"/>
        <w:rPr>
          <w:sz w:val="22"/>
          <w:szCs w:val="22"/>
        </w:rPr>
      </w:pPr>
    </w:p>
    <w:p w14:paraId="2995D66E" w14:textId="493E80CA" w:rsidR="00BB27A2" w:rsidRPr="00F231D5" w:rsidRDefault="00FB2380" w:rsidP="00F231D5">
      <w:pPr>
        <w:spacing w:line="276" w:lineRule="auto"/>
        <w:ind w:firstLine="709"/>
        <w:jc w:val="both"/>
        <w:rPr>
          <w:rFonts w:ascii="Tahoma" w:hAnsi="Tahoma" w:cs="Tahoma"/>
          <w:sz w:val="22"/>
          <w:szCs w:val="22"/>
        </w:rPr>
      </w:pPr>
      <w:r w:rsidRPr="00F231D5">
        <w:rPr>
          <w:rFonts w:ascii="Tahoma" w:hAnsi="Tahoma" w:cs="Tahoma"/>
          <w:b/>
          <w:sz w:val="22"/>
          <w:szCs w:val="22"/>
          <w:u w:val="single"/>
        </w:rPr>
        <w:t>TERCERO</w:t>
      </w:r>
      <w:r w:rsidRPr="00F231D5">
        <w:rPr>
          <w:rFonts w:ascii="Tahoma" w:hAnsi="Tahoma" w:cs="Tahoma"/>
          <w:b/>
          <w:sz w:val="22"/>
          <w:szCs w:val="22"/>
        </w:rPr>
        <w:t>-</w:t>
      </w:r>
      <w:r w:rsidR="00BB27A2" w:rsidRPr="00F231D5">
        <w:rPr>
          <w:rFonts w:ascii="Tahoma" w:hAnsi="Tahoma" w:cs="Tahoma"/>
          <w:b/>
          <w:sz w:val="22"/>
          <w:szCs w:val="22"/>
        </w:rPr>
        <w:t xml:space="preserve"> ORDENAR </w:t>
      </w:r>
      <w:r w:rsidR="00C422DD" w:rsidRPr="00F231D5">
        <w:rPr>
          <w:rFonts w:ascii="Tahoma" w:hAnsi="Tahoma" w:cs="Tahoma"/>
          <w:sz w:val="22"/>
          <w:szCs w:val="22"/>
        </w:rPr>
        <w:t xml:space="preserve">a </w:t>
      </w:r>
      <w:r w:rsidR="00C422DD" w:rsidRPr="00F231D5">
        <w:rPr>
          <w:rFonts w:ascii="Tahoma" w:hAnsi="Tahoma" w:cs="Tahoma"/>
          <w:b/>
          <w:sz w:val="22"/>
          <w:szCs w:val="22"/>
        </w:rPr>
        <w:t>COLPENSIONES</w:t>
      </w:r>
      <w:r w:rsidR="00C422DD" w:rsidRPr="00F231D5">
        <w:rPr>
          <w:rFonts w:ascii="Tahoma" w:hAnsi="Tahoma" w:cs="Tahoma"/>
          <w:sz w:val="22"/>
          <w:szCs w:val="22"/>
        </w:rPr>
        <w:t xml:space="preserve"> </w:t>
      </w:r>
      <w:r w:rsidR="00BB27A2" w:rsidRPr="00F231D5">
        <w:rPr>
          <w:rFonts w:ascii="Tahoma" w:hAnsi="Tahoma" w:cs="Tahoma"/>
          <w:sz w:val="22"/>
          <w:szCs w:val="22"/>
        </w:rPr>
        <w:t>el reconocimiento y pago de la citada pensión de carácter vitalicio a partir del 15 de julio de 2012, en cuantía de un salario mínimo legal mensual vigente y por 14 mesadas al año.</w:t>
      </w:r>
    </w:p>
    <w:p w14:paraId="79F89199" w14:textId="77777777" w:rsidR="00BB27A2" w:rsidRPr="00F231D5" w:rsidRDefault="00BB27A2" w:rsidP="00F231D5">
      <w:pPr>
        <w:spacing w:line="276" w:lineRule="auto"/>
        <w:ind w:firstLine="709"/>
        <w:jc w:val="both"/>
        <w:rPr>
          <w:rFonts w:ascii="Tahoma" w:hAnsi="Tahoma" w:cs="Tahoma"/>
          <w:sz w:val="22"/>
          <w:szCs w:val="22"/>
        </w:rPr>
      </w:pPr>
    </w:p>
    <w:p w14:paraId="4826030F" w14:textId="77777777" w:rsidR="00BB27A2" w:rsidRPr="00F231D5" w:rsidRDefault="00BB27A2" w:rsidP="00F231D5">
      <w:pPr>
        <w:spacing w:line="276" w:lineRule="auto"/>
        <w:ind w:firstLine="709"/>
        <w:jc w:val="both"/>
        <w:rPr>
          <w:rFonts w:ascii="Tahoma" w:hAnsi="Tahoma" w:cs="Tahoma"/>
          <w:sz w:val="22"/>
          <w:szCs w:val="22"/>
        </w:rPr>
      </w:pPr>
      <w:r w:rsidRPr="00F231D5">
        <w:rPr>
          <w:rFonts w:ascii="Tahoma" w:hAnsi="Tahoma" w:cs="Tahoma"/>
          <w:b/>
          <w:sz w:val="22"/>
          <w:szCs w:val="22"/>
          <w:u w:val="single"/>
        </w:rPr>
        <w:t>CUARTO –</w:t>
      </w:r>
      <w:r w:rsidRPr="00F231D5">
        <w:rPr>
          <w:rFonts w:ascii="Tahoma" w:hAnsi="Tahoma" w:cs="Tahoma"/>
          <w:b/>
          <w:sz w:val="22"/>
          <w:szCs w:val="22"/>
        </w:rPr>
        <w:t xml:space="preserve"> ORDENAR </w:t>
      </w:r>
      <w:r w:rsidRPr="00F231D5">
        <w:rPr>
          <w:rFonts w:ascii="Tahoma" w:hAnsi="Tahoma" w:cs="Tahoma"/>
          <w:sz w:val="22"/>
          <w:szCs w:val="22"/>
        </w:rPr>
        <w:t>el pago de la suma</w:t>
      </w:r>
      <w:r w:rsidRPr="00F231D5">
        <w:rPr>
          <w:rFonts w:ascii="Tahoma" w:hAnsi="Tahoma" w:cs="Tahoma"/>
          <w:b/>
          <w:sz w:val="22"/>
          <w:szCs w:val="22"/>
        </w:rPr>
        <w:t xml:space="preserve"> </w:t>
      </w:r>
      <w:r w:rsidRPr="00F231D5">
        <w:rPr>
          <w:rFonts w:ascii="Tahoma" w:hAnsi="Tahoma" w:cs="Tahoma"/>
          <w:sz w:val="22"/>
          <w:szCs w:val="22"/>
        </w:rPr>
        <w:t>$41.446.971 a título de retroactivo por las mesadas causadas entre el 15 de julio de 2012 y el 31 de marzo de 2017, sobre el cual se autoriza el descuento del 12% con destino a la EPS a la que llegare a afiliarse el pensionado.</w:t>
      </w:r>
    </w:p>
    <w:p w14:paraId="1EAFEBB2" w14:textId="77777777" w:rsidR="00BB27A2" w:rsidRPr="00F231D5" w:rsidRDefault="00BB27A2" w:rsidP="00F231D5">
      <w:pPr>
        <w:spacing w:line="276" w:lineRule="auto"/>
        <w:ind w:firstLine="709"/>
        <w:jc w:val="both"/>
        <w:rPr>
          <w:rFonts w:ascii="Tahoma" w:hAnsi="Tahoma" w:cs="Tahoma"/>
          <w:sz w:val="22"/>
          <w:szCs w:val="22"/>
        </w:rPr>
      </w:pPr>
    </w:p>
    <w:p w14:paraId="4FF68B6C" w14:textId="7E663931" w:rsidR="00BB27A2" w:rsidRPr="00F231D5" w:rsidRDefault="00BB27A2" w:rsidP="00F231D5">
      <w:pPr>
        <w:spacing w:line="276" w:lineRule="auto"/>
        <w:ind w:firstLine="709"/>
        <w:jc w:val="both"/>
        <w:rPr>
          <w:rFonts w:ascii="Tahoma" w:hAnsi="Tahoma" w:cs="Tahoma"/>
          <w:b/>
          <w:sz w:val="22"/>
          <w:szCs w:val="22"/>
        </w:rPr>
      </w:pPr>
      <w:r w:rsidRPr="00F231D5">
        <w:rPr>
          <w:rFonts w:ascii="Tahoma" w:hAnsi="Tahoma" w:cs="Tahoma"/>
          <w:b/>
          <w:sz w:val="22"/>
          <w:szCs w:val="22"/>
          <w:u w:val="single"/>
        </w:rPr>
        <w:t>QUINTO –</w:t>
      </w:r>
      <w:r w:rsidRPr="00F231D5">
        <w:rPr>
          <w:rFonts w:ascii="Tahoma" w:hAnsi="Tahoma" w:cs="Tahoma"/>
          <w:sz w:val="22"/>
          <w:szCs w:val="22"/>
        </w:rPr>
        <w:t xml:space="preserve"> </w:t>
      </w:r>
      <w:r w:rsidRPr="00F231D5">
        <w:rPr>
          <w:rFonts w:ascii="Tahoma" w:hAnsi="Tahoma" w:cs="Tahoma"/>
          <w:b/>
          <w:sz w:val="22"/>
          <w:szCs w:val="22"/>
        </w:rPr>
        <w:t>DECLARAR</w:t>
      </w:r>
      <w:r w:rsidRPr="00F231D5">
        <w:rPr>
          <w:rFonts w:ascii="Tahoma" w:hAnsi="Tahoma" w:cs="Tahoma"/>
          <w:sz w:val="22"/>
          <w:szCs w:val="22"/>
        </w:rPr>
        <w:t xml:space="preserve"> prescrito el derecho al pago de intereses moratorios y las mesadas causadas con anterioridad al 15 de julio de 2012, tal como fue indicado en la parte considerativa de la presente decisión.</w:t>
      </w:r>
    </w:p>
    <w:p w14:paraId="3C5710B3" w14:textId="77777777" w:rsidR="00BB27A2" w:rsidRPr="00F231D5" w:rsidRDefault="00BB27A2" w:rsidP="00F231D5">
      <w:pPr>
        <w:spacing w:line="276" w:lineRule="auto"/>
        <w:ind w:firstLine="709"/>
        <w:jc w:val="both"/>
        <w:rPr>
          <w:rFonts w:ascii="Tahoma" w:hAnsi="Tahoma" w:cs="Tahoma"/>
          <w:b/>
          <w:sz w:val="22"/>
          <w:szCs w:val="22"/>
        </w:rPr>
      </w:pPr>
    </w:p>
    <w:p w14:paraId="05AF5379" w14:textId="7ADED892" w:rsidR="003F0B87" w:rsidRPr="00F231D5" w:rsidRDefault="00C422DD" w:rsidP="00F231D5">
      <w:pPr>
        <w:spacing w:line="276" w:lineRule="auto"/>
        <w:ind w:firstLine="709"/>
        <w:jc w:val="both"/>
        <w:rPr>
          <w:rFonts w:ascii="Tahoma" w:hAnsi="Tahoma" w:cs="Tahoma"/>
          <w:b/>
          <w:sz w:val="22"/>
          <w:szCs w:val="22"/>
        </w:rPr>
      </w:pPr>
      <w:r w:rsidRPr="00F231D5">
        <w:rPr>
          <w:rFonts w:ascii="Tahoma" w:hAnsi="Tahoma" w:cs="Tahoma"/>
          <w:b/>
          <w:sz w:val="22"/>
          <w:szCs w:val="22"/>
          <w:u w:val="single"/>
        </w:rPr>
        <w:t>SEXTO</w:t>
      </w:r>
      <w:r w:rsidR="00BB27A2" w:rsidRPr="00F231D5">
        <w:rPr>
          <w:rFonts w:ascii="Tahoma" w:hAnsi="Tahoma" w:cs="Tahoma"/>
          <w:b/>
          <w:sz w:val="22"/>
          <w:szCs w:val="22"/>
          <w:u w:val="single"/>
        </w:rPr>
        <w:t xml:space="preserve"> –</w:t>
      </w:r>
      <w:r w:rsidRPr="00F231D5">
        <w:rPr>
          <w:rFonts w:ascii="Tahoma" w:hAnsi="Tahoma" w:cs="Tahoma"/>
          <w:b/>
          <w:sz w:val="22"/>
          <w:szCs w:val="22"/>
        </w:rPr>
        <w:t xml:space="preserve"> CONDENAR</w:t>
      </w:r>
      <w:r w:rsidR="00BB27A2" w:rsidRPr="00F231D5">
        <w:rPr>
          <w:rFonts w:ascii="Tahoma" w:hAnsi="Tahoma" w:cs="Tahoma"/>
          <w:b/>
          <w:sz w:val="22"/>
          <w:szCs w:val="22"/>
        </w:rPr>
        <w:t xml:space="preserve"> </w:t>
      </w:r>
      <w:r w:rsidRPr="00F231D5">
        <w:rPr>
          <w:rFonts w:ascii="Tahoma" w:hAnsi="Tahoma" w:cs="Tahoma"/>
          <w:sz w:val="22"/>
          <w:szCs w:val="22"/>
        </w:rPr>
        <w:t>en costas procesales de ambas instancias a la parte vencida en juicio. Liquídense por la secretaría del juzgado de origen.</w:t>
      </w:r>
      <w:r w:rsidR="003F0B87" w:rsidRPr="00F231D5">
        <w:rPr>
          <w:rFonts w:ascii="Tahoma" w:hAnsi="Tahoma" w:cs="Tahoma"/>
          <w:b/>
          <w:sz w:val="22"/>
          <w:szCs w:val="22"/>
        </w:rPr>
        <w:t xml:space="preserve"> </w:t>
      </w:r>
    </w:p>
    <w:p w14:paraId="32220EDE" w14:textId="77777777" w:rsidR="001366A4" w:rsidRPr="00F231D5" w:rsidRDefault="003F0B87" w:rsidP="001B17E9">
      <w:pPr>
        <w:pStyle w:val="Sansinterligne"/>
        <w:ind w:left="708"/>
        <w:rPr>
          <w:sz w:val="22"/>
          <w:szCs w:val="22"/>
        </w:rPr>
      </w:pPr>
      <w:r w:rsidRPr="00F231D5">
        <w:rPr>
          <w:sz w:val="22"/>
          <w:szCs w:val="22"/>
        </w:rPr>
        <w:t xml:space="preserve"> </w:t>
      </w:r>
    </w:p>
    <w:p w14:paraId="4CDFF3A6" w14:textId="70F46D9E" w:rsidR="009A4059" w:rsidRPr="00F231D5" w:rsidRDefault="00FB2BDC" w:rsidP="00F231D5">
      <w:pPr>
        <w:widowControl w:val="0"/>
        <w:autoSpaceDE w:val="0"/>
        <w:autoSpaceDN w:val="0"/>
        <w:adjustRightInd w:val="0"/>
        <w:spacing w:line="276" w:lineRule="auto"/>
        <w:jc w:val="both"/>
        <w:rPr>
          <w:rFonts w:ascii="Tahoma" w:hAnsi="Tahoma" w:cs="Tahoma"/>
          <w:b/>
          <w:bCs/>
          <w:sz w:val="22"/>
          <w:szCs w:val="22"/>
        </w:rPr>
      </w:pPr>
      <w:r w:rsidRPr="00F231D5">
        <w:rPr>
          <w:rFonts w:ascii="Tahoma" w:hAnsi="Tahoma" w:cs="Tahoma"/>
          <w:b/>
          <w:bCs/>
          <w:sz w:val="22"/>
          <w:szCs w:val="22"/>
        </w:rPr>
        <w:t>Notificación surtida en estrados</w:t>
      </w:r>
      <w:r w:rsidR="009A4059" w:rsidRPr="00F231D5">
        <w:rPr>
          <w:rFonts w:ascii="Tahoma" w:hAnsi="Tahoma" w:cs="Tahoma"/>
          <w:b/>
          <w:bCs/>
          <w:sz w:val="22"/>
          <w:szCs w:val="22"/>
        </w:rPr>
        <w:t>.</w:t>
      </w:r>
      <w:r w:rsidR="00F231D5" w:rsidRPr="00F231D5">
        <w:rPr>
          <w:rFonts w:ascii="Tahoma" w:hAnsi="Tahoma" w:cs="Tahoma"/>
          <w:b/>
          <w:bCs/>
          <w:sz w:val="22"/>
          <w:szCs w:val="22"/>
        </w:rPr>
        <w:t xml:space="preserve"> </w:t>
      </w:r>
      <w:r w:rsidRPr="00F231D5">
        <w:rPr>
          <w:rFonts w:ascii="Tahoma" w:hAnsi="Tahoma" w:cs="Tahoma"/>
          <w:b/>
          <w:sz w:val="22"/>
          <w:szCs w:val="22"/>
        </w:rPr>
        <w:t>Cúmplase</w:t>
      </w:r>
      <w:r w:rsidRPr="00F231D5">
        <w:rPr>
          <w:rFonts w:ascii="Tahoma" w:hAnsi="Tahoma" w:cs="Tahoma"/>
          <w:sz w:val="22"/>
          <w:szCs w:val="22"/>
        </w:rPr>
        <w:t xml:space="preserve"> </w:t>
      </w:r>
      <w:r w:rsidR="009A4059" w:rsidRPr="00F231D5">
        <w:rPr>
          <w:rFonts w:ascii="Tahoma" w:hAnsi="Tahoma" w:cs="Tahoma"/>
          <w:sz w:val="22"/>
          <w:szCs w:val="22"/>
        </w:rPr>
        <w:t xml:space="preserve">y </w:t>
      </w:r>
      <w:r w:rsidRPr="00F231D5">
        <w:rPr>
          <w:rFonts w:ascii="Tahoma" w:hAnsi="Tahoma" w:cs="Tahoma"/>
          <w:b/>
          <w:sz w:val="22"/>
          <w:szCs w:val="22"/>
        </w:rPr>
        <w:t>devuélvase</w:t>
      </w:r>
      <w:r w:rsidRPr="00F231D5">
        <w:rPr>
          <w:rFonts w:ascii="Tahoma" w:hAnsi="Tahoma" w:cs="Tahoma"/>
          <w:sz w:val="22"/>
          <w:szCs w:val="22"/>
        </w:rPr>
        <w:t xml:space="preserve"> </w:t>
      </w:r>
      <w:r w:rsidR="009A4059" w:rsidRPr="00F231D5">
        <w:rPr>
          <w:rFonts w:ascii="Tahoma" w:hAnsi="Tahoma" w:cs="Tahoma"/>
          <w:sz w:val="22"/>
          <w:szCs w:val="22"/>
        </w:rPr>
        <w:t>el expediente al Juzgado de origen.</w:t>
      </w:r>
    </w:p>
    <w:p w14:paraId="60C4B192" w14:textId="77777777" w:rsidR="0033276E" w:rsidRPr="00F231D5" w:rsidRDefault="0033276E" w:rsidP="00F231D5">
      <w:pPr>
        <w:spacing w:line="276" w:lineRule="auto"/>
        <w:jc w:val="both"/>
        <w:rPr>
          <w:rFonts w:ascii="Tahoma" w:hAnsi="Tahoma" w:cs="Tahoma"/>
          <w:sz w:val="22"/>
          <w:szCs w:val="22"/>
        </w:rPr>
      </w:pPr>
    </w:p>
    <w:p w14:paraId="13304E99" w14:textId="77777777" w:rsidR="009A4059" w:rsidRPr="00F231D5" w:rsidRDefault="009A4059" w:rsidP="006A6097">
      <w:pPr>
        <w:spacing w:line="276" w:lineRule="auto"/>
        <w:ind w:firstLine="708"/>
        <w:jc w:val="both"/>
        <w:rPr>
          <w:rFonts w:ascii="Tahoma" w:hAnsi="Tahoma" w:cs="Tahoma"/>
          <w:sz w:val="22"/>
          <w:szCs w:val="22"/>
        </w:rPr>
      </w:pPr>
      <w:r w:rsidRPr="00F231D5">
        <w:rPr>
          <w:rFonts w:ascii="Tahoma" w:hAnsi="Tahoma" w:cs="Tahoma"/>
          <w:sz w:val="22"/>
          <w:szCs w:val="22"/>
        </w:rPr>
        <w:t>L</w:t>
      </w:r>
      <w:r w:rsidR="004A0AAF" w:rsidRPr="00F231D5">
        <w:rPr>
          <w:rFonts w:ascii="Tahoma" w:hAnsi="Tahoma" w:cs="Tahoma"/>
          <w:sz w:val="22"/>
          <w:szCs w:val="22"/>
        </w:rPr>
        <w:t>a Magistrada</w:t>
      </w:r>
      <w:r w:rsidRPr="00F231D5">
        <w:rPr>
          <w:rFonts w:ascii="Tahoma" w:hAnsi="Tahoma" w:cs="Tahoma"/>
          <w:sz w:val="22"/>
          <w:szCs w:val="22"/>
        </w:rPr>
        <w:t>,</w:t>
      </w:r>
    </w:p>
    <w:p w14:paraId="3F440080" w14:textId="77777777" w:rsidR="00E90515" w:rsidRDefault="00E90515" w:rsidP="001B17E9">
      <w:pPr>
        <w:pStyle w:val="Sansinterligne"/>
        <w:ind w:left="708"/>
        <w:rPr>
          <w:sz w:val="22"/>
          <w:szCs w:val="22"/>
        </w:rPr>
      </w:pPr>
    </w:p>
    <w:p w14:paraId="55EC349D" w14:textId="77777777" w:rsidR="0033269D" w:rsidRPr="00F231D5" w:rsidRDefault="0033269D" w:rsidP="001B17E9">
      <w:pPr>
        <w:pStyle w:val="Sansinterligne"/>
        <w:ind w:left="708"/>
        <w:rPr>
          <w:sz w:val="22"/>
          <w:szCs w:val="22"/>
        </w:rPr>
      </w:pPr>
    </w:p>
    <w:p w14:paraId="1570B8E1" w14:textId="77777777" w:rsidR="00E90515" w:rsidRPr="00F231D5" w:rsidRDefault="00E90515" w:rsidP="00F231D5">
      <w:pPr>
        <w:pStyle w:val="Sansinterligne"/>
        <w:rPr>
          <w:sz w:val="22"/>
          <w:szCs w:val="22"/>
        </w:rPr>
      </w:pPr>
    </w:p>
    <w:p w14:paraId="20714072" w14:textId="77777777" w:rsidR="009A4059" w:rsidRPr="00F231D5" w:rsidRDefault="009A4059" w:rsidP="001B17E9">
      <w:pPr>
        <w:pStyle w:val="Titre3"/>
        <w:spacing w:before="0" w:after="0" w:line="276" w:lineRule="auto"/>
        <w:ind w:left="708"/>
        <w:jc w:val="center"/>
        <w:rPr>
          <w:rFonts w:ascii="Tahoma" w:hAnsi="Tahoma" w:cs="Tahoma"/>
          <w:bCs w:val="0"/>
          <w:sz w:val="22"/>
          <w:szCs w:val="22"/>
        </w:rPr>
      </w:pPr>
      <w:r w:rsidRPr="00F231D5">
        <w:rPr>
          <w:rFonts w:ascii="Tahoma" w:hAnsi="Tahoma" w:cs="Tahoma"/>
          <w:bCs w:val="0"/>
          <w:sz w:val="22"/>
          <w:szCs w:val="22"/>
        </w:rPr>
        <w:t>ANA LUCÍA CAICEDO CALDERÓN</w:t>
      </w:r>
    </w:p>
    <w:p w14:paraId="33D72C21" w14:textId="77777777" w:rsidR="0033276E" w:rsidRDefault="0033276E" w:rsidP="001B17E9">
      <w:pPr>
        <w:pStyle w:val="Sansinterligne"/>
        <w:ind w:left="708"/>
        <w:rPr>
          <w:sz w:val="22"/>
          <w:szCs w:val="22"/>
        </w:rPr>
      </w:pPr>
    </w:p>
    <w:p w14:paraId="61AB5834" w14:textId="77777777" w:rsidR="0033269D" w:rsidRDefault="0033269D" w:rsidP="001B17E9">
      <w:pPr>
        <w:pStyle w:val="Sansinterligne"/>
        <w:ind w:left="708"/>
        <w:rPr>
          <w:sz w:val="22"/>
          <w:szCs w:val="22"/>
        </w:rPr>
      </w:pPr>
    </w:p>
    <w:p w14:paraId="0563B5AF" w14:textId="77777777" w:rsidR="0033269D" w:rsidRDefault="0033269D" w:rsidP="001B17E9">
      <w:pPr>
        <w:pStyle w:val="Sansinterligne"/>
        <w:ind w:left="708"/>
        <w:rPr>
          <w:sz w:val="22"/>
          <w:szCs w:val="22"/>
        </w:rPr>
      </w:pPr>
    </w:p>
    <w:p w14:paraId="5D3DB88A" w14:textId="77777777" w:rsidR="0033269D" w:rsidRPr="00F231D5" w:rsidRDefault="0033269D" w:rsidP="001B17E9">
      <w:pPr>
        <w:pStyle w:val="Sansinterligne"/>
        <w:ind w:left="708"/>
        <w:rPr>
          <w:sz w:val="22"/>
          <w:szCs w:val="22"/>
        </w:rPr>
      </w:pPr>
    </w:p>
    <w:p w14:paraId="363DA01B" w14:textId="77777777" w:rsidR="004A0AAF" w:rsidRPr="00F231D5" w:rsidRDefault="004A0AAF" w:rsidP="006A6097">
      <w:pPr>
        <w:spacing w:line="276" w:lineRule="auto"/>
        <w:ind w:firstLine="708"/>
        <w:jc w:val="both"/>
        <w:rPr>
          <w:rFonts w:ascii="Tahoma" w:hAnsi="Tahoma" w:cs="Tahoma"/>
          <w:sz w:val="22"/>
          <w:szCs w:val="22"/>
        </w:rPr>
      </w:pPr>
      <w:r w:rsidRPr="00F231D5">
        <w:rPr>
          <w:rFonts w:ascii="Tahoma" w:hAnsi="Tahoma" w:cs="Tahoma"/>
          <w:sz w:val="22"/>
          <w:szCs w:val="22"/>
        </w:rPr>
        <w:t>Los Magistrados,</w:t>
      </w:r>
    </w:p>
    <w:p w14:paraId="7533EC2B" w14:textId="77777777" w:rsidR="00E90515" w:rsidRPr="00F231D5" w:rsidRDefault="00E90515" w:rsidP="001B17E9">
      <w:pPr>
        <w:pStyle w:val="Sansinterligne"/>
        <w:ind w:left="708"/>
        <w:rPr>
          <w:sz w:val="22"/>
          <w:szCs w:val="22"/>
        </w:rPr>
      </w:pPr>
    </w:p>
    <w:p w14:paraId="7D3863D8" w14:textId="77777777" w:rsidR="00F77D32" w:rsidRDefault="00F77D32" w:rsidP="001B17E9">
      <w:pPr>
        <w:pStyle w:val="Sansinterligne"/>
        <w:ind w:left="708"/>
        <w:rPr>
          <w:sz w:val="22"/>
          <w:szCs w:val="22"/>
        </w:rPr>
      </w:pPr>
    </w:p>
    <w:p w14:paraId="0C453418" w14:textId="77777777" w:rsidR="0033269D" w:rsidRDefault="0033269D" w:rsidP="001B17E9">
      <w:pPr>
        <w:pStyle w:val="Sansinterligne"/>
        <w:ind w:left="708"/>
        <w:rPr>
          <w:sz w:val="22"/>
          <w:szCs w:val="22"/>
        </w:rPr>
      </w:pPr>
    </w:p>
    <w:p w14:paraId="531842A4" w14:textId="77777777" w:rsidR="0015291F" w:rsidRPr="00F231D5" w:rsidRDefault="0015291F" w:rsidP="001B17E9">
      <w:pPr>
        <w:pStyle w:val="Sansinterligne"/>
        <w:ind w:left="708"/>
        <w:rPr>
          <w:sz w:val="22"/>
          <w:szCs w:val="22"/>
        </w:rPr>
      </w:pPr>
    </w:p>
    <w:p w14:paraId="64C17F8B" w14:textId="6698566C" w:rsidR="009A4059" w:rsidRPr="00F231D5" w:rsidRDefault="009A4059" w:rsidP="009E42D3">
      <w:pPr>
        <w:spacing w:line="276" w:lineRule="auto"/>
        <w:rPr>
          <w:rFonts w:ascii="Tahoma" w:hAnsi="Tahoma" w:cs="Tahoma"/>
          <w:b/>
          <w:sz w:val="22"/>
          <w:szCs w:val="22"/>
        </w:rPr>
      </w:pPr>
      <w:r w:rsidRPr="00F231D5">
        <w:rPr>
          <w:rFonts w:ascii="Tahoma" w:hAnsi="Tahoma" w:cs="Tahoma"/>
          <w:b/>
          <w:sz w:val="22"/>
          <w:szCs w:val="22"/>
        </w:rPr>
        <w:t>JULIO CÉSAR SALAZAR MUÑOZ</w:t>
      </w:r>
      <w:r w:rsidRPr="00F231D5">
        <w:rPr>
          <w:rFonts w:ascii="Tahoma" w:hAnsi="Tahoma" w:cs="Tahoma"/>
          <w:b/>
          <w:sz w:val="22"/>
          <w:szCs w:val="22"/>
        </w:rPr>
        <w:tab/>
      </w:r>
      <w:r w:rsidR="00B15DC8" w:rsidRPr="00F231D5">
        <w:rPr>
          <w:rFonts w:ascii="Tahoma" w:hAnsi="Tahoma" w:cs="Tahoma"/>
          <w:b/>
          <w:sz w:val="22"/>
          <w:szCs w:val="22"/>
        </w:rPr>
        <w:t xml:space="preserve">  </w:t>
      </w:r>
      <w:r w:rsidR="00F77D32">
        <w:rPr>
          <w:rFonts w:ascii="Tahoma" w:hAnsi="Tahoma" w:cs="Tahoma"/>
          <w:b/>
          <w:sz w:val="22"/>
          <w:szCs w:val="22"/>
        </w:rPr>
        <w:t xml:space="preserve">                      </w:t>
      </w:r>
      <w:r w:rsidR="00B15DC8" w:rsidRPr="00F231D5">
        <w:rPr>
          <w:rFonts w:ascii="Tahoma" w:hAnsi="Tahoma" w:cs="Tahoma"/>
          <w:b/>
          <w:sz w:val="22"/>
          <w:szCs w:val="22"/>
        </w:rPr>
        <w:t xml:space="preserve">    </w:t>
      </w:r>
      <w:r w:rsidRPr="00F231D5">
        <w:rPr>
          <w:rFonts w:ascii="Tahoma" w:hAnsi="Tahoma" w:cs="Tahoma"/>
          <w:b/>
          <w:sz w:val="22"/>
          <w:szCs w:val="22"/>
        </w:rPr>
        <w:t xml:space="preserve"> FRANCISCO JAVIER TAMAYO TABARES</w:t>
      </w:r>
    </w:p>
    <w:p w14:paraId="6E46DBE6" w14:textId="77777777" w:rsidR="00437AF7" w:rsidRPr="00F231D5" w:rsidRDefault="00437AF7" w:rsidP="001B17E9">
      <w:pPr>
        <w:pStyle w:val="Sansinterligne"/>
        <w:ind w:left="708"/>
        <w:rPr>
          <w:sz w:val="22"/>
          <w:szCs w:val="22"/>
        </w:rPr>
      </w:pPr>
    </w:p>
    <w:p w14:paraId="5A51B010" w14:textId="77777777" w:rsidR="00F03E44" w:rsidRDefault="00F03E44" w:rsidP="009A4059">
      <w:pPr>
        <w:jc w:val="center"/>
        <w:rPr>
          <w:rFonts w:ascii="Tahoma" w:hAnsi="Tahoma" w:cs="Tahoma"/>
        </w:rPr>
      </w:pPr>
    </w:p>
    <w:p w14:paraId="0ADC3487" w14:textId="3A479821" w:rsidR="00F03E44" w:rsidRPr="00F03E44" w:rsidRDefault="00F03E44" w:rsidP="00F03E44">
      <w:pPr>
        <w:jc w:val="center"/>
        <w:rPr>
          <w:rFonts w:ascii="Tahoma" w:hAnsi="Tahoma" w:cs="Tahoma"/>
          <w:b/>
        </w:rPr>
      </w:pPr>
      <w:r w:rsidRPr="00F03E44">
        <w:rPr>
          <w:rFonts w:ascii="Tahoma" w:hAnsi="Tahoma" w:cs="Tahoma"/>
          <w:b/>
        </w:rPr>
        <w:t>RETROACTIVO PENSIONAL</w:t>
      </w:r>
    </w:p>
    <w:p w14:paraId="0BDD0CFA" w14:textId="77777777" w:rsidR="00F03E44" w:rsidRDefault="00F03E44" w:rsidP="00F03E44">
      <w:pPr>
        <w:rPr>
          <w:rFonts w:ascii="Tahoma" w:hAnsi="Tahoma" w:cs="Tahoma"/>
        </w:rPr>
      </w:pPr>
    </w:p>
    <w:tbl>
      <w:tblPr>
        <w:tblW w:w="4800" w:type="dxa"/>
        <w:jc w:val="center"/>
        <w:tblCellMar>
          <w:left w:w="70" w:type="dxa"/>
          <w:right w:w="70" w:type="dxa"/>
        </w:tblCellMar>
        <w:tblLook w:val="04A0" w:firstRow="1" w:lastRow="0" w:firstColumn="1" w:lastColumn="0" w:noHBand="0" w:noVBand="1"/>
      </w:tblPr>
      <w:tblGrid>
        <w:gridCol w:w="1540"/>
        <w:gridCol w:w="1440"/>
        <w:gridCol w:w="1820"/>
      </w:tblGrid>
      <w:tr w:rsidR="00F03E44" w:rsidRPr="00F03E44" w14:paraId="37E0B6A3"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3863CD42" w14:textId="7E1A7094" w:rsidR="00F03E44" w:rsidRPr="00F03E44" w:rsidRDefault="002957CA">
            <w:pPr>
              <w:jc w:val="right"/>
              <w:rPr>
                <w:rFonts w:ascii="Calibri" w:hAnsi="Calibri"/>
                <w:color w:val="000000"/>
                <w:sz w:val="16"/>
                <w:szCs w:val="16"/>
              </w:rPr>
            </w:pPr>
            <w:r>
              <w:rPr>
                <w:rFonts w:ascii="Calibri" w:hAnsi="Calibri"/>
                <w:color w:val="000000"/>
                <w:sz w:val="16"/>
                <w:szCs w:val="16"/>
              </w:rPr>
              <w:t>15</w:t>
            </w:r>
            <w:r w:rsidR="00F03E44" w:rsidRPr="00F03E44">
              <w:rPr>
                <w:rFonts w:ascii="Calibri" w:hAnsi="Calibri"/>
                <w:color w:val="000000"/>
                <w:sz w:val="16"/>
                <w:szCs w:val="16"/>
              </w:rPr>
              <w:t>/07/2012</w:t>
            </w:r>
          </w:p>
        </w:tc>
        <w:tc>
          <w:tcPr>
            <w:tcW w:w="1440" w:type="dxa"/>
            <w:tcBorders>
              <w:top w:val="nil"/>
              <w:left w:val="nil"/>
              <w:bottom w:val="nil"/>
              <w:right w:val="nil"/>
            </w:tcBorders>
            <w:shd w:val="clear" w:color="auto" w:fill="auto"/>
            <w:noWrap/>
            <w:vAlign w:val="bottom"/>
            <w:hideMark/>
          </w:tcPr>
          <w:p w14:paraId="67C628A7"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31/07/2012</w:t>
            </w:r>
          </w:p>
        </w:tc>
        <w:tc>
          <w:tcPr>
            <w:tcW w:w="1820" w:type="dxa"/>
            <w:tcBorders>
              <w:top w:val="nil"/>
              <w:left w:val="nil"/>
              <w:bottom w:val="nil"/>
              <w:right w:val="nil"/>
            </w:tcBorders>
            <w:shd w:val="clear" w:color="auto" w:fill="auto"/>
            <w:noWrap/>
            <w:vAlign w:val="bottom"/>
            <w:hideMark/>
          </w:tcPr>
          <w:p w14:paraId="38127A0B"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$283.350,00</w:t>
            </w:r>
          </w:p>
        </w:tc>
      </w:tr>
      <w:tr w:rsidR="00F03E44" w:rsidRPr="00F03E44" w14:paraId="02FB5578"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42CB5F5C"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01/08/2012</w:t>
            </w:r>
          </w:p>
        </w:tc>
        <w:tc>
          <w:tcPr>
            <w:tcW w:w="1440" w:type="dxa"/>
            <w:tcBorders>
              <w:top w:val="nil"/>
              <w:left w:val="nil"/>
              <w:bottom w:val="nil"/>
              <w:right w:val="nil"/>
            </w:tcBorders>
            <w:shd w:val="clear" w:color="auto" w:fill="auto"/>
            <w:noWrap/>
            <w:vAlign w:val="bottom"/>
            <w:hideMark/>
          </w:tcPr>
          <w:p w14:paraId="0F162597"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31/08/2012</w:t>
            </w:r>
          </w:p>
        </w:tc>
        <w:tc>
          <w:tcPr>
            <w:tcW w:w="1820" w:type="dxa"/>
            <w:tcBorders>
              <w:top w:val="nil"/>
              <w:left w:val="nil"/>
              <w:bottom w:val="nil"/>
              <w:right w:val="nil"/>
            </w:tcBorders>
            <w:shd w:val="clear" w:color="auto" w:fill="auto"/>
            <w:noWrap/>
            <w:vAlign w:val="bottom"/>
            <w:hideMark/>
          </w:tcPr>
          <w:p w14:paraId="5FACCB2D"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$566.700,00</w:t>
            </w:r>
          </w:p>
        </w:tc>
      </w:tr>
      <w:tr w:rsidR="00F03E44" w:rsidRPr="00F03E44" w14:paraId="189CCB92"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7F0A8115"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01/09/2012</w:t>
            </w:r>
          </w:p>
        </w:tc>
        <w:tc>
          <w:tcPr>
            <w:tcW w:w="1440" w:type="dxa"/>
            <w:tcBorders>
              <w:top w:val="nil"/>
              <w:left w:val="nil"/>
              <w:bottom w:val="nil"/>
              <w:right w:val="nil"/>
            </w:tcBorders>
            <w:shd w:val="clear" w:color="auto" w:fill="auto"/>
            <w:noWrap/>
            <w:vAlign w:val="bottom"/>
            <w:hideMark/>
          </w:tcPr>
          <w:p w14:paraId="5106EE14"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30/09/2012</w:t>
            </w:r>
          </w:p>
        </w:tc>
        <w:tc>
          <w:tcPr>
            <w:tcW w:w="1820" w:type="dxa"/>
            <w:tcBorders>
              <w:top w:val="nil"/>
              <w:left w:val="nil"/>
              <w:bottom w:val="nil"/>
              <w:right w:val="nil"/>
            </w:tcBorders>
            <w:shd w:val="clear" w:color="auto" w:fill="auto"/>
            <w:noWrap/>
            <w:vAlign w:val="bottom"/>
            <w:hideMark/>
          </w:tcPr>
          <w:p w14:paraId="11E851F4"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$566.700,00</w:t>
            </w:r>
          </w:p>
        </w:tc>
      </w:tr>
      <w:tr w:rsidR="00F03E44" w:rsidRPr="00F03E44" w14:paraId="6A0CF371"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23A4FEB"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01/10/2012</w:t>
            </w:r>
          </w:p>
        </w:tc>
        <w:tc>
          <w:tcPr>
            <w:tcW w:w="1440" w:type="dxa"/>
            <w:tcBorders>
              <w:top w:val="nil"/>
              <w:left w:val="nil"/>
              <w:bottom w:val="nil"/>
              <w:right w:val="nil"/>
            </w:tcBorders>
            <w:shd w:val="clear" w:color="auto" w:fill="auto"/>
            <w:noWrap/>
            <w:vAlign w:val="bottom"/>
            <w:hideMark/>
          </w:tcPr>
          <w:p w14:paraId="2218C6D6"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31/10/2012</w:t>
            </w:r>
          </w:p>
        </w:tc>
        <w:tc>
          <w:tcPr>
            <w:tcW w:w="1820" w:type="dxa"/>
            <w:tcBorders>
              <w:top w:val="nil"/>
              <w:left w:val="nil"/>
              <w:bottom w:val="nil"/>
              <w:right w:val="nil"/>
            </w:tcBorders>
            <w:shd w:val="clear" w:color="auto" w:fill="auto"/>
            <w:noWrap/>
            <w:vAlign w:val="bottom"/>
            <w:hideMark/>
          </w:tcPr>
          <w:p w14:paraId="2B90B8C4"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$566.700,00</w:t>
            </w:r>
          </w:p>
        </w:tc>
      </w:tr>
      <w:tr w:rsidR="00F03E44" w:rsidRPr="00F03E44" w14:paraId="6B8E56EC"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0DE437C1"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01/11/2012</w:t>
            </w:r>
          </w:p>
        </w:tc>
        <w:tc>
          <w:tcPr>
            <w:tcW w:w="1440" w:type="dxa"/>
            <w:tcBorders>
              <w:top w:val="nil"/>
              <w:left w:val="nil"/>
              <w:bottom w:val="nil"/>
              <w:right w:val="nil"/>
            </w:tcBorders>
            <w:shd w:val="clear" w:color="auto" w:fill="auto"/>
            <w:noWrap/>
            <w:vAlign w:val="bottom"/>
            <w:hideMark/>
          </w:tcPr>
          <w:p w14:paraId="073BAAB4"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30/11/2012</w:t>
            </w:r>
          </w:p>
        </w:tc>
        <w:tc>
          <w:tcPr>
            <w:tcW w:w="1820" w:type="dxa"/>
            <w:tcBorders>
              <w:top w:val="nil"/>
              <w:left w:val="nil"/>
              <w:bottom w:val="nil"/>
              <w:right w:val="nil"/>
            </w:tcBorders>
            <w:shd w:val="clear" w:color="auto" w:fill="auto"/>
            <w:noWrap/>
            <w:vAlign w:val="bottom"/>
            <w:hideMark/>
          </w:tcPr>
          <w:p w14:paraId="171068BA"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$566.700,00</w:t>
            </w:r>
          </w:p>
        </w:tc>
      </w:tr>
      <w:tr w:rsidR="00F03E44" w:rsidRPr="00F03E44" w14:paraId="3F669C17"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4EA99425"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01/12/2012</w:t>
            </w:r>
          </w:p>
        </w:tc>
        <w:tc>
          <w:tcPr>
            <w:tcW w:w="1440" w:type="dxa"/>
            <w:tcBorders>
              <w:top w:val="nil"/>
              <w:left w:val="nil"/>
              <w:bottom w:val="nil"/>
              <w:right w:val="nil"/>
            </w:tcBorders>
            <w:shd w:val="clear" w:color="auto" w:fill="auto"/>
            <w:noWrap/>
            <w:vAlign w:val="bottom"/>
            <w:hideMark/>
          </w:tcPr>
          <w:p w14:paraId="5AA52562"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31/12/2012</w:t>
            </w:r>
          </w:p>
        </w:tc>
        <w:tc>
          <w:tcPr>
            <w:tcW w:w="1820" w:type="dxa"/>
            <w:tcBorders>
              <w:top w:val="nil"/>
              <w:left w:val="nil"/>
              <w:bottom w:val="nil"/>
              <w:right w:val="nil"/>
            </w:tcBorders>
            <w:shd w:val="clear" w:color="auto" w:fill="auto"/>
            <w:noWrap/>
            <w:vAlign w:val="bottom"/>
            <w:hideMark/>
          </w:tcPr>
          <w:p w14:paraId="0C98078E"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$1.133.400,00</w:t>
            </w:r>
          </w:p>
        </w:tc>
      </w:tr>
      <w:tr w:rsidR="00F03E44" w:rsidRPr="00F03E44" w14:paraId="09AF8840"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E7EFF76"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01/01/2013</w:t>
            </w:r>
          </w:p>
        </w:tc>
        <w:tc>
          <w:tcPr>
            <w:tcW w:w="1440" w:type="dxa"/>
            <w:tcBorders>
              <w:top w:val="nil"/>
              <w:left w:val="nil"/>
              <w:bottom w:val="nil"/>
              <w:right w:val="nil"/>
            </w:tcBorders>
            <w:shd w:val="clear" w:color="auto" w:fill="auto"/>
            <w:noWrap/>
            <w:vAlign w:val="bottom"/>
            <w:hideMark/>
          </w:tcPr>
          <w:p w14:paraId="491B3B4B"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31/01/2013</w:t>
            </w:r>
          </w:p>
        </w:tc>
        <w:tc>
          <w:tcPr>
            <w:tcW w:w="1820" w:type="dxa"/>
            <w:tcBorders>
              <w:top w:val="nil"/>
              <w:left w:val="nil"/>
              <w:bottom w:val="nil"/>
              <w:right w:val="nil"/>
            </w:tcBorders>
            <w:shd w:val="clear" w:color="auto" w:fill="auto"/>
            <w:noWrap/>
            <w:vAlign w:val="bottom"/>
            <w:hideMark/>
          </w:tcPr>
          <w:p w14:paraId="34BE7587"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$589.500,00</w:t>
            </w:r>
          </w:p>
        </w:tc>
      </w:tr>
      <w:tr w:rsidR="00F03E44" w:rsidRPr="00F03E44" w14:paraId="54E27D0C"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2E0AA850"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01/02/2013</w:t>
            </w:r>
          </w:p>
        </w:tc>
        <w:tc>
          <w:tcPr>
            <w:tcW w:w="1440" w:type="dxa"/>
            <w:tcBorders>
              <w:top w:val="nil"/>
              <w:left w:val="nil"/>
              <w:bottom w:val="nil"/>
              <w:right w:val="nil"/>
            </w:tcBorders>
            <w:shd w:val="clear" w:color="auto" w:fill="auto"/>
            <w:noWrap/>
            <w:vAlign w:val="bottom"/>
            <w:hideMark/>
          </w:tcPr>
          <w:p w14:paraId="69E7CD37"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28/02/2013</w:t>
            </w:r>
          </w:p>
        </w:tc>
        <w:tc>
          <w:tcPr>
            <w:tcW w:w="1820" w:type="dxa"/>
            <w:tcBorders>
              <w:top w:val="nil"/>
              <w:left w:val="nil"/>
              <w:bottom w:val="nil"/>
              <w:right w:val="nil"/>
            </w:tcBorders>
            <w:shd w:val="clear" w:color="auto" w:fill="auto"/>
            <w:noWrap/>
            <w:vAlign w:val="bottom"/>
            <w:hideMark/>
          </w:tcPr>
          <w:p w14:paraId="7CB8B41B"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$589.500,00</w:t>
            </w:r>
          </w:p>
        </w:tc>
      </w:tr>
      <w:tr w:rsidR="00F03E44" w:rsidRPr="00F03E44" w14:paraId="56C1A88E"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0FE41E56"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01/03/2013</w:t>
            </w:r>
          </w:p>
        </w:tc>
        <w:tc>
          <w:tcPr>
            <w:tcW w:w="1440" w:type="dxa"/>
            <w:tcBorders>
              <w:top w:val="nil"/>
              <w:left w:val="nil"/>
              <w:bottom w:val="nil"/>
              <w:right w:val="nil"/>
            </w:tcBorders>
            <w:shd w:val="clear" w:color="auto" w:fill="auto"/>
            <w:noWrap/>
            <w:vAlign w:val="bottom"/>
            <w:hideMark/>
          </w:tcPr>
          <w:p w14:paraId="3D6C8F13"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31/03/2013</w:t>
            </w:r>
          </w:p>
        </w:tc>
        <w:tc>
          <w:tcPr>
            <w:tcW w:w="1820" w:type="dxa"/>
            <w:tcBorders>
              <w:top w:val="nil"/>
              <w:left w:val="nil"/>
              <w:bottom w:val="nil"/>
              <w:right w:val="nil"/>
            </w:tcBorders>
            <w:shd w:val="clear" w:color="auto" w:fill="auto"/>
            <w:noWrap/>
            <w:vAlign w:val="bottom"/>
            <w:hideMark/>
          </w:tcPr>
          <w:p w14:paraId="08B9B0D6"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$589.500,00</w:t>
            </w:r>
          </w:p>
        </w:tc>
      </w:tr>
      <w:tr w:rsidR="00F03E44" w:rsidRPr="00F03E44" w14:paraId="07349C23"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E6C2CDF"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01/04/2013</w:t>
            </w:r>
          </w:p>
        </w:tc>
        <w:tc>
          <w:tcPr>
            <w:tcW w:w="1440" w:type="dxa"/>
            <w:tcBorders>
              <w:top w:val="nil"/>
              <w:left w:val="nil"/>
              <w:bottom w:val="nil"/>
              <w:right w:val="nil"/>
            </w:tcBorders>
            <w:shd w:val="clear" w:color="auto" w:fill="auto"/>
            <w:noWrap/>
            <w:vAlign w:val="bottom"/>
            <w:hideMark/>
          </w:tcPr>
          <w:p w14:paraId="77024651"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30/04/2013</w:t>
            </w:r>
          </w:p>
        </w:tc>
        <w:tc>
          <w:tcPr>
            <w:tcW w:w="1820" w:type="dxa"/>
            <w:tcBorders>
              <w:top w:val="nil"/>
              <w:left w:val="nil"/>
              <w:bottom w:val="nil"/>
              <w:right w:val="nil"/>
            </w:tcBorders>
            <w:shd w:val="clear" w:color="auto" w:fill="auto"/>
            <w:noWrap/>
            <w:vAlign w:val="bottom"/>
            <w:hideMark/>
          </w:tcPr>
          <w:p w14:paraId="2D50936E"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$589.500,00</w:t>
            </w:r>
          </w:p>
        </w:tc>
      </w:tr>
      <w:tr w:rsidR="00F03E44" w:rsidRPr="00F03E44" w14:paraId="288A202E"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08568E89"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01/05/2013</w:t>
            </w:r>
          </w:p>
        </w:tc>
        <w:tc>
          <w:tcPr>
            <w:tcW w:w="1440" w:type="dxa"/>
            <w:tcBorders>
              <w:top w:val="nil"/>
              <w:left w:val="nil"/>
              <w:bottom w:val="nil"/>
              <w:right w:val="nil"/>
            </w:tcBorders>
            <w:shd w:val="clear" w:color="auto" w:fill="auto"/>
            <w:noWrap/>
            <w:vAlign w:val="bottom"/>
            <w:hideMark/>
          </w:tcPr>
          <w:p w14:paraId="7BA6CA80"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31/05/2013</w:t>
            </w:r>
          </w:p>
        </w:tc>
        <w:tc>
          <w:tcPr>
            <w:tcW w:w="1820" w:type="dxa"/>
            <w:tcBorders>
              <w:top w:val="nil"/>
              <w:left w:val="nil"/>
              <w:bottom w:val="nil"/>
              <w:right w:val="nil"/>
            </w:tcBorders>
            <w:shd w:val="clear" w:color="auto" w:fill="auto"/>
            <w:noWrap/>
            <w:vAlign w:val="bottom"/>
            <w:hideMark/>
          </w:tcPr>
          <w:p w14:paraId="48B37B33"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$589.500,00</w:t>
            </w:r>
          </w:p>
        </w:tc>
      </w:tr>
      <w:tr w:rsidR="00F03E44" w:rsidRPr="00F03E44" w14:paraId="6D90197F"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6015795"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01/06/2013</w:t>
            </w:r>
          </w:p>
        </w:tc>
        <w:tc>
          <w:tcPr>
            <w:tcW w:w="1440" w:type="dxa"/>
            <w:tcBorders>
              <w:top w:val="nil"/>
              <w:left w:val="nil"/>
              <w:bottom w:val="nil"/>
              <w:right w:val="nil"/>
            </w:tcBorders>
            <w:shd w:val="clear" w:color="auto" w:fill="auto"/>
            <w:noWrap/>
            <w:vAlign w:val="bottom"/>
            <w:hideMark/>
          </w:tcPr>
          <w:p w14:paraId="0C89C4ED"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30/06/2013</w:t>
            </w:r>
          </w:p>
        </w:tc>
        <w:tc>
          <w:tcPr>
            <w:tcW w:w="1820" w:type="dxa"/>
            <w:tcBorders>
              <w:top w:val="nil"/>
              <w:left w:val="nil"/>
              <w:bottom w:val="nil"/>
              <w:right w:val="nil"/>
            </w:tcBorders>
            <w:shd w:val="clear" w:color="auto" w:fill="auto"/>
            <w:noWrap/>
            <w:vAlign w:val="bottom"/>
            <w:hideMark/>
          </w:tcPr>
          <w:p w14:paraId="1C546AC0"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$1.179.000,00</w:t>
            </w:r>
          </w:p>
        </w:tc>
      </w:tr>
      <w:tr w:rsidR="00F03E44" w:rsidRPr="00F03E44" w14:paraId="479573E8"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4C2EFD7E"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01/07/2013</w:t>
            </w:r>
          </w:p>
        </w:tc>
        <w:tc>
          <w:tcPr>
            <w:tcW w:w="1440" w:type="dxa"/>
            <w:tcBorders>
              <w:top w:val="nil"/>
              <w:left w:val="nil"/>
              <w:bottom w:val="nil"/>
              <w:right w:val="nil"/>
            </w:tcBorders>
            <w:shd w:val="clear" w:color="auto" w:fill="auto"/>
            <w:noWrap/>
            <w:vAlign w:val="bottom"/>
            <w:hideMark/>
          </w:tcPr>
          <w:p w14:paraId="41BFBB64"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31/07/2013</w:t>
            </w:r>
          </w:p>
        </w:tc>
        <w:tc>
          <w:tcPr>
            <w:tcW w:w="1820" w:type="dxa"/>
            <w:tcBorders>
              <w:top w:val="nil"/>
              <w:left w:val="nil"/>
              <w:bottom w:val="nil"/>
              <w:right w:val="nil"/>
            </w:tcBorders>
            <w:shd w:val="clear" w:color="auto" w:fill="auto"/>
            <w:noWrap/>
            <w:vAlign w:val="bottom"/>
            <w:hideMark/>
          </w:tcPr>
          <w:p w14:paraId="7384C564"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$589.500,00</w:t>
            </w:r>
          </w:p>
        </w:tc>
      </w:tr>
      <w:tr w:rsidR="00F03E44" w:rsidRPr="00F03E44" w14:paraId="1ACB2ABD"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4B8C5862"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01/08/2013</w:t>
            </w:r>
          </w:p>
        </w:tc>
        <w:tc>
          <w:tcPr>
            <w:tcW w:w="1440" w:type="dxa"/>
            <w:tcBorders>
              <w:top w:val="nil"/>
              <w:left w:val="nil"/>
              <w:bottom w:val="nil"/>
              <w:right w:val="nil"/>
            </w:tcBorders>
            <w:shd w:val="clear" w:color="auto" w:fill="auto"/>
            <w:noWrap/>
            <w:vAlign w:val="bottom"/>
            <w:hideMark/>
          </w:tcPr>
          <w:p w14:paraId="62277DEB"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31/08/2013</w:t>
            </w:r>
          </w:p>
        </w:tc>
        <w:tc>
          <w:tcPr>
            <w:tcW w:w="1820" w:type="dxa"/>
            <w:tcBorders>
              <w:top w:val="nil"/>
              <w:left w:val="nil"/>
              <w:bottom w:val="nil"/>
              <w:right w:val="nil"/>
            </w:tcBorders>
            <w:shd w:val="clear" w:color="auto" w:fill="auto"/>
            <w:noWrap/>
            <w:vAlign w:val="bottom"/>
            <w:hideMark/>
          </w:tcPr>
          <w:p w14:paraId="201683CE"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$589.500,00</w:t>
            </w:r>
          </w:p>
        </w:tc>
      </w:tr>
      <w:tr w:rsidR="00F03E44" w:rsidRPr="00F03E44" w14:paraId="0DC03519"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7F335146"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01/09/2013</w:t>
            </w:r>
          </w:p>
        </w:tc>
        <w:tc>
          <w:tcPr>
            <w:tcW w:w="1440" w:type="dxa"/>
            <w:tcBorders>
              <w:top w:val="nil"/>
              <w:left w:val="nil"/>
              <w:bottom w:val="nil"/>
              <w:right w:val="nil"/>
            </w:tcBorders>
            <w:shd w:val="clear" w:color="auto" w:fill="auto"/>
            <w:noWrap/>
            <w:vAlign w:val="bottom"/>
            <w:hideMark/>
          </w:tcPr>
          <w:p w14:paraId="6EC1E89B"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30/09/2013</w:t>
            </w:r>
          </w:p>
        </w:tc>
        <w:tc>
          <w:tcPr>
            <w:tcW w:w="1820" w:type="dxa"/>
            <w:tcBorders>
              <w:top w:val="nil"/>
              <w:left w:val="nil"/>
              <w:bottom w:val="nil"/>
              <w:right w:val="nil"/>
            </w:tcBorders>
            <w:shd w:val="clear" w:color="auto" w:fill="auto"/>
            <w:noWrap/>
            <w:vAlign w:val="bottom"/>
            <w:hideMark/>
          </w:tcPr>
          <w:p w14:paraId="20057E04"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$589.500,00</w:t>
            </w:r>
          </w:p>
        </w:tc>
      </w:tr>
      <w:tr w:rsidR="00F03E44" w:rsidRPr="00F03E44" w14:paraId="15012544"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21C1CB2A"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01/10/2013</w:t>
            </w:r>
          </w:p>
        </w:tc>
        <w:tc>
          <w:tcPr>
            <w:tcW w:w="1440" w:type="dxa"/>
            <w:tcBorders>
              <w:top w:val="nil"/>
              <w:left w:val="nil"/>
              <w:bottom w:val="nil"/>
              <w:right w:val="nil"/>
            </w:tcBorders>
            <w:shd w:val="clear" w:color="auto" w:fill="auto"/>
            <w:noWrap/>
            <w:vAlign w:val="bottom"/>
            <w:hideMark/>
          </w:tcPr>
          <w:p w14:paraId="229BBDE3"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31/10/2013</w:t>
            </w:r>
          </w:p>
        </w:tc>
        <w:tc>
          <w:tcPr>
            <w:tcW w:w="1820" w:type="dxa"/>
            <w:tcBorders>
              <w:top w:val="nil"/>
              <w:left w:val="nil"/>
              <w:bottom w:val="nil"/>
              <w:right w:val="nil"/>
            </w:tcBorders>
            <w:shd w:val="clear" w:color="auto" w:fill="auto"/>
            <w:noWrap/>
            <w:vAlign w:val="bottom"/>
            <w:hideMark/>
          </w:tcPr>
          <w:p w14:paraId="4BD066B6"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$589.500,00</w:t>
            </w:r>
          </w:p>
        </w:tc>
      </w:tr>
      <w:tr w:rsidR="00F03E44" w:rsidRPr="00F03E44" w14:paraId="7006CFE9"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67FF70AD"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01/11/2013</w:t>
            </w:r>
          </w:p>
        </w:tc>
        <w:tc>
          <w:tcPr>
            <w:tcW w:w="1440" w:type="dxa"/>
            <w:tcBorders>
              <w:top w:val="nil"/>
              <w:left w:val="nil"/>
              <w:bottom w:val="nil"/>
              <w:right w:val="nil"/>
            </w:tcBorders>
            <w:shd w:val="clear" w:color="auto" w:fill="auto"/>
            <w:noWrap/>
            <w:vAlign w:val="bottom"/>
            <w:hideMark/>
          </w:tcPr>
          <w:p w14:paraId="4D9287EB"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30/11/2013</w:t>
            </w:r>
          </w:p>
        </w:tc>
        <w:tc>
          <w:tcPr>
            <w:tcW w:w="1820" w:type="dxa"/>
            <w:tcBorders>
              <w:top w:val="nil"/>
              <w:left w:val="nil"/>
              <w:bottom w:val="nil"/>
              <w:right w:val="nil"/>
            </w:tcBorders>
            <w:shd w:val="clear" w:color="auto" w:fill="auto"/>
            <w:noWrap/>
            <w:vAlign w:val="bottom"/>
            <w:hideMark/>
          </w:tcPr>
          <w:p w14:paraId="097531DE"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$589.500,00</w:t>
            </w:r>
          </w:p>
        </w:tc>
      </w:tr>
      <w:tr w:rsidR="00F03E44" w:rsidRPr="00F03E44" w14:paraId="1A3116BE"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0631BAC"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01/12/2013</w:t>
            </w:r>
          </w:p>
        </w:tc>
        <w:tc>
          <w:tcPr>
            <w:tcW w:w="1440" w:type="dxa"/>
            <w:tcBorders>
              <w:top w:val="nil"/>
              <w:left w:val="nil"/>
              <w:bottom w:val="nil"/>
              <w:right w:val="nil"/>
            </w:tcBorders>
            <w:shd w:val="clear" w:color="auto" w:fill="auto"/>
            <w:noWrap/>
            <w:vAlign w:val="bottom"/>
            <w:hideMark/>
          </w:tcPr>
          <w:p w14:paraId="05298368"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31/12/2013</w:t>
            </w:r>
          </w:p>
        </w:tc>
        <w:tc>
          <w:tcPr>
            <w:tcW w:w="1820" w:type="dxa"/>
            <w:tcBorders>
              <w:top w:val="nil"/>
              <w:left w:val="nil"/>
              <w:bottom w:val="nil"/>
              <w:right w:val="nil"/>
            </w:tcBorders>
            <w:shd w:val="clear" w:color="auto" w:fill="auto"/>
            <w:noWrap/>
            <w:vAlign w:val="bottom"/>
            <w:hideMark/>
          </w:tcPr>
          <w:p w14:paraId="24A2F22B"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$1.179.000,00</w:t>
            </w:r>
          </w:p>
        </w:tc>
      </w:tr>
      <w:tr w:rsidR="00F03E44" w:rsidRPr="00F03E44" w14:paraId="2B2A80BF"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6842368F"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01/01/2014</w:t>
            </w:r>
          </w:p>
        </w:tc>
        <w:tc>
          <w:tcPr>
            <w:tcW w:w="1440" w:type="dxa"/>
            <w:tcBorders>
              <w:top w:val="nil"/>
              <w:left w:val="nil"/>
              <w:bottom w:val="nil"/>
              <w:right w:val="nil"/>
            </w:tcBorders>
            <w:shd w:val="clear" w:color="auto" w:fill="auto"/>
            <w:noWrap/>
            <w:vAlign w:val="bottom"/>
            <w:hideMark/>
          </w:tcPr>
          <w:p w14:paraId="4F340D5A"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31/01/2014</w:t>
            </w:r>
          </w:p>
        </w:tc>
        <w:tc>
          <w:tcPr>
            <w:tcW w:w="1820" w:type="dxa"/>
            <w:tcBorders>
              <w:top w:val="nil"/>
              <w:left w:val="nil"/>
              <w:bottom w:val="nil"/>
              <w:right w:val="nil"/>
            </w:tcBorders>
            <w:shd w:val="clear" w:color="auto" w:fill="auto"/>
            <w:noWrap/>
            <w:vAlign w:val="bottom"/>
            <w:hideMark/>
          </w:tcPr>
          <w:p w14:paraId="1AF103C6"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$616.000,00</w:t>
            </w:r>
          </w:p>
        </w:tc>
      </w:tr>
      <w:tr w:rsidR="00F03E44" w:rsidRPr="00F03E44" w14:paraId="4756EA86"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1899F39C"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01/02/2014</w:t>
            </w:r>
          </w:p>
        </w:tc>
        <w:tc>
          <w:tcPr>
            <w:tcW w:w="1440" w:type="dxa"/>
            <w:tcBorders>
              <w:top w:val="nil"/>
              <w:left w:val="nil"/>
              <w:bottom w:val="nil"/>
              <w:right w:val="nil"/>
            </w:tcBorders>
            <w:shd w:val="clear" w:color="auto" w:fill="auto"/>
            <w:noWrap/>
            <w:vAlign w:val="bottom"/>
            <w:hideMark/>
          </w:tcPr>
          <w:p w14:paraId="65236171"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28/02/2014</w:t>
            </w:r>
          </w:p>
        </w:tc>
        <w:tc>
          <w:tcPr>
            <w:tcW w:w="1820" w:type="dxa"/>
            <w:tcBorders>
              <w:top w:val="nil"/>
              <w:left w:val="nil"/>
              <w:bottom w:val="nil"/>
              <w:right w:val="nil"/>
            </w:tcBorders>
            <w:shd w:val="clear" w:color="auto" w:fill="auto"/>
            <w:noWrap/>
            <w:vAlign w:val="bottom"/>
            <w:hideMark/>
          </w:tcPr>
          <w:p w14:paraId="195E079E"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$616.000,00</w:t>
            </w:r>
          </w:p>
        </w:tc>
      </w:tr>
      <w:tr w:rsidR="00F03E44" w:rsidRPr="00F03E44" w14:paraId="4BE5BBCD"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6C70045F"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01/03/2014</w:t>
            </w:r>
          </w:p>
        </w:tc>
        <w:tc>
          <w:tcPr>
            <w:tcW w:w="1440" w:type="dxa"/>
            <w:tcBorders>
              <w:top w:val="nil"/>
              <w:left w:val="nil"/>
              <w:bottom w:val="nil"/>
              <w:right w:val="nil"/>
            </w:tcBorders>
            <w:shd w:val="clear" w:color="auto" w:fill="auto"/>
            <w:noWrap/>
            <w:vAlign w:val="bottom"/>
            <w:hideMark/>
          </w:tcPr>
          <w:p w14:paraId="2064ADB8"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31/03/2014</w:t>
            </w:r>
          </w:p>
        </w:tc>
        <w:tc>
          <w:tcPr>
            <w:tcW w:w="1820" w:type="dxa"/>
            <w:tcBorders>
              <w:top w:val="nil"/>
              <w:left w:val="nil"/>
              <w:bottom w:val="nil"/>
              <w:right w:val="nil"/>
            </w:tcBorders>
            <w:shd w:val="clear" w:color="auto" w:fill="auto"/>
            <w:noWrap/>
            <w:vAlign w:val="bottom"/>
            <w:hideMark/>
          </w:tcPr>
          <w:p w14:paraId="51693366"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$616.000,00</w:t>
            </w:r>
          </w:p>
        </w:tc>
      </w:tr>
      <w:tr w:rsidR="00F03E44" w:rsidRPr="00F03E44" w14:paraId="557836D8"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476288F4"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01/04/2014</w:t>
            </w:r>
          </w:p>
        </w:tc>
        <w:tc>
          <w:tcPr>
            <w:tcW w:w="1440" w:type="dxa"/>
            <w:tcBorders>
              <w:top w:val="nil"/>
              <w:left w:val="nil"/>
              <w:bottom w:val="nil"/>
              <w:right w:val="nil"/>
            </w:tcBorders>
            <w:shd w:val="clear" w:color="auto" w:fill="auto"/>
            <w:noWrap/>
            <w:vAlign w:val="bottom"/>
            <w:hideMark/>
          </w:tcPr>
          <w:p w14:paraId="2A2CDE8B"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30/04/2014</w:t>
            </w:r>
          </w:p>
        </w:tc>
        <w:tc>
          <w:tcPr>
            <w:tcW w:w="1820" w:type="dxa"/>
            <w:tcBorders>
              <w:top w:val="nil"/>
              <w:left w:val="nil"/>
              <w:bottom w:val="nil"/>
              <w:right w:val="nil"/>
            </w:tcBorders>
            <w:shd w:val="clear" w:color="auto" w:fill="auto"/>
            <w:noWrap/>
            <w:vAlign w:val="bottom"/>
            <w:hideMark/>
          </w:tcPr>
          <w:p w14:paraId="16625589"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$616.000,00</w:t>
            </w:r>
          </w:p>
        </w:tc>
      </w:tr>
      <w:tr w:rsidR="00F03E44" w:rsidRPr="00F03E44" w14:paraId="7B2B5F1F"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7FDCE0A5"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01/05/2014</w:t>
            </w:r>
          </w:p>
        </w:tc>
        <w:tc>
          <w:tcPr>
            <w:tcW w:w="1440" w:type="dxa"/>
            <w:tcBorders>
              <w:top w:val="nil"/>
              <w:left w:val="nil"/>
              <w:bottom w:val="nil"/>
              <w:right w:val="nil"/>
            </w:tcBorders>
            <w:shd w:val="clear" w:color="auto" w:fill="auto"/>
            <w:noWrap/>
            <w:vAlign w:val="bottom"/>
            <w:hideMark/>
          </w:tcPr>
          <w:p w14:paraId="57A31486"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31/05/2014</w:t>
            </w:r>
          </w:p>
        </w:tc>
        <w:tc>
          <w:tcPr>
            <w:tcW w:w="1820" w:type="dxa"/>
            <w:tcBorders>
              <w:top w:val="nil"/>
              <w:left w:val="nil"/>
              <w:bottom w:val="nil"/>
              <w:right w:val="nil"/>
            </w:tcBorders>
            <w:shd w:val="clear" w:color="auto" w:fill="auto"/>
            <w:noWrap/>
            <w:vAlign w:val="bottom"/>
            <w:hideMark/>
          </w:tcPr>
          <w:p w14:paraId="265738D1"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$616.000,00</w:t>
            </w:r>
          </w:p>
        </w:tc>
      </w:tr>
      <w:tr w:rsidR="00F03E44" w:rsidRPr="00F03E44" w14:paraId="3069C42B"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49ED271D"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01/06/2014</w:t>
            </w:r>
          </w:p>
        </w:tc>
        <w:tc>
          <w:tcPr>
            <w:tcW w:w="1440" w:type="dxa"/>
            <w:tcBorders>
              <w:top w:val="nil"/>
              <w:left w:val="nil"/>
              <w:bottom w:val="nil"/>
              <w:right w:val="nil"/>
            </w:tcBorders>
            <w:shd w:val="clear" w:color="auto" w:fill="auto"/>
            <w:noWrap/>
            <w:vAlign w:val="bottom"/>
            <w:hideMark/>
          </w:tcPr>
          <w:p w14:paraId="2A02714F"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30/06/2014</w:t>
            </w:r>
          </w:p>
        </w:tc>
        <w:tc>
          <w:tcPr>
            <w:tcW w:w="1820" w:type="dxa"/>
            <w:tcBorders>
              <w:top w:val="nil"/>
              <w:left w:val="nil"/>
              <w:bottom w:val="nil"/>
              <w:right w:val="nil"/>
            </w:tcBorders>
            <w:shd w:val="clear" w:color="auto" w:fill="auto"/>
            <w:noWrap/>
            <w:vAlign w:val="bottom"/>
            <w:hideMark/>
          </w:tcPr>
          <w:p w14:paraId="3AC19B26"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$1.232.000,00</w:t>
            </w:r>
          </w:p>
        </w:tc>
      </w:tr>
      <w:tr w:rsidR="00F03E44" w:rsidRPr="00F03E44" w14:paraId="185BCFB5"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64976469"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01/07/2014</w:t>
            </w:r>
          </w:p>
        </w:tc>
        <w:tc>
          <w:tcPr>
            <w:tcW w:w="1440" w:type="dxa"/>
            <w:tcBorders>
              <w:top w:val="nil"/>
              <w:left w:val="nil"/>
              <w:bottom w:val="nil"/>
              <w:right w:val="nil"/>
            </w:tcBorders>
            <w:shd w:val="clear" w:color="auto" w:fill="auto"/>
            <w:noWrap/>
            <w:vAlign w:val="bottom"/>
            <w:hideMark/>
          </w:tcPr>
          <w:p w14:paraId="1EF3F23A"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31/07/2014</w:t>
            </w:r>
          </w:p>
        </w:tc>
        <w:tc>
          <w:tcPr>
            <w:tcW w:w="1820" w:type="dxa"/>
            <w:tcBorders>
              <w:top w:val="nil"/>
              <w:left w:val="nil"/>
              <w:bottom w:val="nil"/>
              <w:right w:val="nil"/>
            </w:tcBorders>
            <w:shd w:val="clear" w:color="auto" w:fill="auto"/>
            <w:noWrap/>
            <w:vAlign w:val="bottom"/>
            <w:hideMark/>
          </w:tcPr>
          <w:p w14:paraId="0FA06BFF"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$616.000,00</w:t>
            </w:r>
          </w:p>
        </w:tc>
      </w:tr>
      <w:tr w:rsidR="00F03E44" w:rsidRPr="00F03E44" w14:paraId="229832D9"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153C23D4"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01/08/2014</w:t>
            </w:r>
          </w:p>
        </w:tc>
        <w:tc>
          <w:tcPr>
            <w:tcW w:w="1440" w:type="dxa"/>
            <w:tcBorders>
              <w:top w:val="nil"/>
              <w:left w:val="nil"/>
              <w:bottom w:val="nil"/>
              <w:right w:val="nil"/>
            </w:tcBorders>
            <w:shd w:val="clear" w:color="auto" w:fill="auto"/>
            <w:noWrap/>
            <w:vAlign w:val="bottom"/>
            <w:hideMark/>
          </w:tcPr>
          <w:p w14:paraId="3F374406"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31/08/2014</w:t>
            </w:r>
          </w:p>
        </w:tc>
        <w:tc>
          <w:tcPr>
            <w:tcW w:w="1820" w:type="dxa"/>
            <w:tcBorders>
              <w:top w:val="nil"/>
              <w:left w:val="nil"/>
              <w:bottom w:val="nil"/>
              <w:right w:val="nil"/>
            </w:tcBorders>
            <w:shd w:val="clear" w:color="auto" w:fill="auto"/>
            <w:noWrap/>
            <w:vAlign w:val="bottom"/>
            <w:hideMark/>
          </w:tcPr>
          <w:p w14:paraId="46396303"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$616.000,00</w:t>
            </w:r>
          </w:p>
        </w:tc>
      </w:tr>
      <w:tr w:rsidR="00F03E44" w:rsidRPr="00F03E44" w14:paraId="7F78B5DE"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43E3709F"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01/09/2014</w:t>
            </w:r>
          </w:p>
        </w:tc>
        <w:tc>
          <w:tcPr>
            <w:tcW w:w="1440" w:type="dxa"/>
            <w:tcBorders>
              <w:top w:val="nil"/>
              <w:left w:val="nil"/>
              <w:bottom w:val="nil"/>
              <w:right w:val="nil"/>
            </w:tcBorders>
            <w:shd w:val="clear" w:color="auto" w:fill="auto"/>
            <w:noWrap/>
            <w:vAlign w:val="bottom"/>
            <w:hideMark/>
          </w:tcPr>
          <w:p w14:paraId="076449AC"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30/09/2014</w:t>
            </w:r>
          </w:p>
        </w:tc>
        <w:tc>
          <w:tcPr>
            <w:tcW w:w="1820" w:type="dxa"/>
            <w:tcBorders>
              <w:top w:val="nil"/>
              <w:left w:val="nil"/>
              <w:bottom w:val="nil"/>
              <w:right w:val="nil"/>
            </w:tcBorders>
            <w:shd w:val="clear" w:color="auto" w:fill="auto"/>
            <w:noWrap/>
            <w:vAlign w:val="bottom"/>
            <w:hideMark/>
          </w:tcPr>
          <w:p w14:paraId="2D6B1105"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$616.000,00</w:t>
            </w:r>
          </w:p>
        </w:tc>
      </w:tr>
      <w:tr w:rsidR="00F03E44" w:rsidRPr="00F03E44" w14:paraId="42AC76FB"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4E609AC"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01/10/2014</w:t>
            </w:r>
          </w:p>
        </w:tc>
        <w:tc>
          <w:tcPr>
            <w:tcW w:w="1440" w:type="dxa"/>
            <w:tcBorders>
              <w:top w:val="nil"/>
              <w:left w:val="nil"/>
              <w:bottom w:val="nil"/>
              <w:right w:val="nil"/>
            </w:tcBorders>
            <w:shd w:val="clear" w:color="auto" w:fill="auto"/>
            <w:noWrap/>
            <w:vAlign w:val="bottom"/>
            <w:hideMark/>
          </w:tcPr>
          <w:p w14:paraId="180DE76D"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31/10/2014</w:t>
            </w:r>
          </w:p>
        </w:tc>
        <w:tc>
          <w:tcPr>
            <w:tcW w:w="1820" w:type="dxa"/>
            <w:tcBorders>
              <w:top w:val="nil"/>
              <w:left w:val="nil"/>
              <w:bottom w:val="nil"/>
              <w:right w:val="nil"/>
            </w:tcBorders>
            <w:shd w:val="clear" w:color="auto" w:fill="auto"/>
            <w:noWrap/>
            <w:vAlign w:val="bottom"/>
            <w:hideMark/>
          </w:tcPr>
          <w:p w14:paraId="6873EF33"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$616.000,00</w:t>
            </w:r>
          </w:p>
        </w:tc>
      </w:tr>
      <w:tr w:rsidR="00F03E44" w:rsidRPr="00F03E44" w14:paraId="0DE8C18D"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6D5D53E5"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01/11/2014</w:t>
            </w:r>
          </w:p>
        </w:tc>
        <w:tc>
          <w:tcPr>
            <w:tcW w:w="1440" w:type="dxa"/>
            <w:tcBorders>
              <w:top w:val="nil"/>
              <w:left w:val="nil"/>
              <w:bottom w:val="nil"/>
              <w:right w:val="nil"/>
            </w:tcBorders>
            <w:shd w:val="clear" w:color="auto" w:fill="auto"/>
            <w:noWrap/>
            <w:vAlign w:val="bottom"/>
            <w:hideMark/>
          </w:tcPr>
          <w:p w14:paraId="30687ACB"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30/11/2014</w:t>
            </w:r>
          </w:p>
        </w:tc>
        <w:tc>
          <w:tcPr>
            <w:tcW w:w="1820" w:type="dxa"/>
            <w:tcBorders>
              <w:top w:val="nil"/>
              <w:left w:val="nil"/>
              <w:bottom w:val="nil"/>
              <w:right w:val="nil"/>
            </w:tcBorders>
            <w:shd w:val="clear" w:color="auto" w:fill="auto"/>
            <w:noWrap/>
            <w:vAlign w:val="bottom"/>
            <w:hideMark/>
          </w:tcPr>
          <w:p w14:paraId="333B884D"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$616.000,00</w:t>
            </w:r>
          </w:p>
        </w:tc>
      </w:tr>
      <w:tr w:rsidR="00F03E44" w:rsidRPr="00F03E44" w14:paraId="7B5021F4"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3555EDF4"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01/12/2014</w:t>
            </w:r>
          </w:p>
        </w:tc>
        <w:tc>
          <w:tcPr>
            <w:tcW w:w="1440" w:type="dxa"/>
            <w:tcBorders>
              <w:top w:val="nil"/>
              <w:left w:val="nil"/>
              <w:bottom w:val="nil"/>
              <w:right w:val="nil"/>
            </w:tcBorders>
            <w:shd w:val="clear" w:color="auto" w:fill="auto"/>
            <w:noWrap/>
            <w:vAlign w:val="bottom"/>
            <w:hideMark/>
          </w:tcPr>
          <w:p w14:paraId="3C96782A"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31/12/2014</w:t>
            </w:r>
          </w:p>
        </w:tc>
        <w:tc>
          <w:tcPr>
            <w:tcW w:w="1820" w:type="dxa"/>
            <w:tcBorders>
              <w:top w:val="nil"/>
              <w:left w:val="nil"/>
              <w:bottom w:val="nil"/>
              <w:right w:val="nil"/>
            </w:tcBorders>
            <w:shd w:val="clear" w:color="auto" w:fill="auto"/>
            <w:noWrap/>
            <w:vAlign w:val="bottom"/>
            <w:hideMark/>
          </w:tcPr>
          <w:p w14:paraId="738CCAE1"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$1.232.000,00</w:t>
            </w:r>
          </w:p>
        </w:tc>
      </w:tr>
      <w:tr w:rsidR="00F03E44" w:rsidRPr="00F03E44" w14:paraId="0FE28262"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4C339689"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01/01/2015</w:t>
            </w:r>
          </w:p>
        </w:tc>
        <w:tc>
          <w:tcPr>
            <w:tcW w:w="1440" w:type="dxa"/>
            <w:tcBorders>
              <w:top w:val="nil"/>
              <w:left w:val="nil"/>
              <w:bottom w:val="nil"/>
              <w:right w:val="nil"/>
            </w:tcBorders>
            <w:shd w:val="clear" w:color="auto" w:fill="auto"/>
            <w:noWrap/>
            <w:vAlign w:val="bottom"/>
            <w:hideMark/>
          </w:tcPr>
          <w:p w14:paraId="7222DA36"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31/01/2015</w:t>
            </w:r>
          </w:p>
        </w:tc>
        <w:tc>
          <w:tcPr>
            <w:tcW w:w="1820" w:type="dxa"/>
            <w:tcBorders>
              <w:top w:val="nil"/>
              <w:left w:val="nil"/>
              <w:bottom w:val="nil"/>
              <w:right w:val="nil"/>
            </w:tcBorders>
            <w:shd w:val="clear" w:color="auto" w:fill="auto"/>
            <w:noWrap/>
            <w:vAlign w:val="bottom"/>
            <w:hideMark/>
          </w:tcPr>
          <w:p w14:paraId="3E1A3EA8"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$644.350,00</w:t>
            </w:r>
          </w:p>
        </w:tc>
      </w:tr>
      <w:tr w:rsidR="00F03E44" w:rsidRPr="00F03E44" w14:paraId="126421F9"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7FB0AAC9"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01/02/2015</w:t>
            </w:r>
          </w:p>
        </w:tc>
        <w:tc>
          <w:tcPr>
            <w:tcW w:w="1440" w:type="dxa"/>
            <w:tcBorders>
              <w:top w:val="nil"/>
              <w:left w:val="nil"/>
              <w:bottom w:val="nil"/>
              <w:right w:val="nil"/>
            </w:tcBorders>
            <w:shd w:val="clear" w:color="auto" w:fill="auto"/>
            <w:noWrap/>
            <w:vAlign w:val="bottom"/>
            <w:hideMark/>
          </w:tcPr>
          <w:p w14:paraId="3794E246"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28/02/2015</w:t>
            </w:r>
          </w:p>
        </w:tc>
        <w:tc>
          <w:tcPr>
            <w:tcW w:w="1820" w:type="dxa"/>
            <w:tcBorders>
              <w:top w:val="nil"/>
              <w:left w:val="nil"/>
              <w:bottom w:val="nil"/>
              <w:right w:val="nil"/>
            </w:tcBorders>
            <w:shd w:val="clear" w:color="auto" w:fill="auto"/>
            <w:noWrap/>
            <w:vAlign w:val="bottom"/>
            <w:hideMark/>
          </w:tcPr>
          <w:p w14:paraId="65B957A4"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$644.350,00</w:t>
            </w:r>
          </w:p>
        </w:tc>
      </w:tr>
      <w:tr w:rsidR="00F03E44" w:rsidRPr="00F03E44" w14:paraId="02811BE3"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2677F672"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01/03/2015</w:t>
            </w:r>
          </w:p>
        </w:tc>
        <w:tc>
          <w:tcPr>
            <w:tcW w:w="1440" w:type="dxa"/>
            <w:tcBorders>
              <w:top w:val="nil"/>
              <w:left w:val="nil"/>
              <w:bottom w:val="nil"/>
              <w:right w:val="nil"/>
            </w:tcBorders>
            <w:shd w:val="clear" w:color="auto" w:fill="auto"/>
            <w:noWrap/>
            <w:vAlign w:val="bottom"/>
            <w:hideMark/>
          </w:tcPr>
          <w:p w14:paraId="6336349A"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31/03/2015</w:t>
            </w:r>
          </w:p>
        </w:tc>
        <w:tc>
          <w:tcPr>
            <w:tcW w:w="1820" w:type="dxa"/>
            <w:tcBorders>
              <w:top w:val="nil"/>
              <w:left w:val="nil"/>
              <w:bottom w:val="nil"/>
              <w:right w:val="nil"/>
            </w:tcBorders>
            <w:shd w:val="clear" w:color="auto" w:fill="auto"/>
            <w:noWrap/>
            <w:vAlign w:val="bottom"/>
            <w:hideMark/>
          </w:tcPr>
          <w:p w14:paraId="318CD2D6"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$644.350,00</w:t>
            </w:r>
          </w:p>
        </w:tc>
      </w:tr>
      <w:tr w:rsidR="00F03E44" w:rsidRPr="00F03E44" w14:paraId="3F71E913"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2E177329"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01/04/2015</w:t>
            </w:r>
          </w:p>
        </w:tc>
        <w:tc>
          <w:tcPr>
            <w:tcW w:w="1440" w:type="dxa"/>
            <w:tcBorders>
              <w:top w:val="nil"/>
              <w:left w:val="nil"/>
              <w:bottom w:val="nil"/>
              <w:right w:val="nil"/>
            </w:tcBorders>
            <w:shd w:val="clear" w:color="auto" w:fill="auto"/>
            <w:noWrap/>
            <w:vAlign w:val="bottom"/>
            <w:hideMark/>
          </w:tcPr>
          <w:p w14:paraId="54A9BF5E"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30/04/2015</w:t>
            </w:r>
          </w:p>
        </w:tc>
        <w:tc>
          <w:tcPr>
            <w:tcW w:w="1820" w:type="dxa"/>
            <w:tcBorders>
              <w:top w:val="nil"/>
              <w:left w:val="nil"/>
              <w:bottom w:val="nil"/>
              <w:right w:val="nil"/>
            </w:tcBorders>
            <w:shd w:val="clear" w:color="auto" w:fill="auto"/>
            <w:noWrap/>
            <w:vAlign w:val="bottom"/>
            <w:hideMark/>
          </w:tcPr>
          <w:p w14:paraId="0F1F50F8"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$644.350,00</w:t>
            </w:r>
          </w:p>
        </w:tc>
      </w:tr>
      <w:tr w:rsidR="00F03E44" w:rsidRPr="00F03E44" w14:paraId="607A86C0"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10075379"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01/05/2015</w:t>
            </w:r>
          </w:p>
        </w:tc>
        <w:tc>
          <w:tcPr>
            <w:tcW w:w="1440" w:type="dxa"/>
            <w:tcBorders>
              <w:top w:val="nil"/>
              <w:left w:val="nil"/>
              <w:bottom w:val="nil"/>
              <w:right w:val="nil"/>
            </w:tcBorders>
            <w:shd w:val="clear" w:color="auto" w:fill="auto"/>
            <w:noWrap/>
            <w:vAlign w:val="bottom"/>
            <w:hideMark/>
          </w:tcPr>
          <w:p w14:paraId="041A0D12"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31/05/2015</w:t>
            </w:r>
          </w:p>
        </w:tc>
        <w:tc>
          <w:tcPr>
            <w:tcW w:w="1820" w:type="dxa"/>
            <w:tcBorders>
              <w:top w:val="nil"/>
              <w:left w:val="nil"/>
              <w:bottom w:val="nil"/>
              <w:right w:val="nil"/>
            </w:tcBorders>
            <w:shd w:val="clear" w:color="auto" w:fill="auto"/>
            <w:noWrap/>
            <w:vAlign w:val="bottom"/>
            <w:hideMark/>
          </w:tcPr>
          <w:p w14:paraId="76742348"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$644.350,00</w:t>
            </w:r>
          </w:p>
        </w:tc>
      </w:tr>
      <w:tr w:rsidR="00F03E44" w:rsidRPr="00F03E44" w14:paraId="086CD195"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7906EDB"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01/06/2015</w:t>
            </w:r>
          </w:p>
        </w:tc>
        <w:tc>
          <w:tcPr>
            <w:tcW w:w="1440" w:type="dxa"/>
            <w:tcBorders>
              <w:top w:val="nil"/>
              <w:left w:val="nil"/>
              <w:bottom w:val="nil"/>
              <w:right w:val="nil"/>
            </w:tcBorders>
            <w:shd w:val="clear" w:color="auto" w:fill="auto"/>
            <w:noWrap/>
            <w:vAlign w:val="bottom"/>
            <w:hideMark/>
          </w:tcPr>
          <w:p w14:paraId="5AF9B21B"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30/06/2015</w:t>
            </w:r>
          </w:p>
        </w:tc>
        <w:tc>
          <w:tcPr>
            <w:tcW w:w="1820" w:type="dxa"/>
            <w:tcBorders>
              <w:top w:val="nil"/>
              <w:left w:val="nil"/>
              <w:bottom w:val="nil"/>
              <w:right w:val="nil"/>
            </w:tcBorders>
            <w:shd w:val="clear" w:color="auto" w:fill="auto"/>
            <w:noWrap/>
            <w:vAlign w:val="bottom"/>
            <w:hideMark/>
          </w:tcPr>
          <w:p w14:paraId="38329AE3"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$1.288.700,00</w:t>
            </w:r>
          </w:p>
        </w:tc>
      </w:tr>
      <w:tr w:rsidR="00F03E44" w:rsidRPr="00F03E44" w14:paraId="3A680DA7"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1B0EFCF"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01/07/2015</w:t>
            </w:r>
          </w:p>
        </w:tc>
        <w:tc>
          <w:tcPr>
            <w:tcW w:w="1440" w:type="dxa"/>
            <w:tcBorders>
              <w:top w:val="nil"/>
              <w:left w:val="nil"/>
              <w:bottom w:val="nil"/>
              <w:right w:val="nil"/>
            </w:tcBorders>
            <w:shd w:val="clear" w:color="auto" w:fill="auto"/>
            <w:noWrap/>
            <w:vAlign w:val="bottom"/>
            <w:hideMark/>
          </w:tcPr>
          <w:p w14:paraId="0BECB843"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31/07/2015</w:t>
            </w:r>
          </w:p>
        </w:tc>
        <w:tc>
          <w:tcPr>
            <w:tcW w:w="1820" w:type="dxa"/>
            <w:tcBorders>
              <w:top w:val="nil"/>
              <w:left w:val="nil"/>
              <w:bottom w:val="nil"/>
              <w:right w:val="nil"/>
            </w:tcBorders>
            <w:shd w:val="clear" w:color="auto" w:fill="auto"/>
            <w:noWrap/>
            <w:vAlign w:val="bottom"/>
            <w:hideMark/>
          </w:tcPr>
          <w:p w14:paraId="13659093"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$644.350,00</w:t>
            </w:r>
          </w:p>
        </w:tc>
      </w:tr>
      <w:tr w:rsidR="00F03E44" w:rsidRPr="00F03E44" w14:paraId="0584D81F"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44E086A0"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01/08/2015</w:t>
            </w:r>
          </w:p>
        </w:tc>
        <w:tc>
          <w:tcPr>
            <w:tcW w:w="1440" w:type="dxa"/>
            <w:tcBorders>
              <w:top w:val="nil"/>
              <w:left w:val="nil"/>
              <w:bottom w:val="nil"/>
              <w:right w:val="nil"/>
            </w:tcBorders>
            <w:shd w:val="clear" w:color="auto" w:fill="auto"/>
            <w:noWrap/>
            <w:vAlign w:val="bottom"/>
            <w:hideMark/>
          </w:tcPr>
          <w:p w14:paraId="7499827C"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31/08/2015</w:t>
            </w:r>
          </w:p>
        </w:tc>
        <w:tc>
          <w:tcPr>
            <w:tcW w:w="1820" w:type="dxa"/>
            <w:tcBorders>
              <w:top w:val="nil"/>
              <w:left w:val="nil"/>
              <w:bottom w:val="nil"/>
              <w:right w:val="nil"/>
            </w:tcBorders>
            <w:shd w:val="clear" w:color="auto" w:fill="auto"/>
            <w:noWrap/>
            <w:vAlign w:val="bottom"/>
            <w:hideMark/>
          </w:tcPr>
          <w:p w14:paraId="402FD17F"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$644.350,00</w:t>
            </w:r>
          </w:p>
        </w:tc>
      </w:tr>
      <w:tr w:rsidR="00F03E44" w:rsidRPr="00F03E44" w14:paraId="05EE81D2"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463CEB7"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01/09/2015</w:t>
            </w:r>
          </w:p>
        </w:tc>
        <w:tc>
          <w:tcPr>
            <w:tcW w:w="1440" w:type="dxa"/>
            <w:tcBorders>
              <w:top w:val="nil"/>
              <w:left w:val="nil"/>
              <w:bottom w:val="nil"/>
              <w:right w:val="nil"/>
            </w:tcBorders>
            <w:shd w:val="clear" w:color="auto" w:fill="auto"/>
            <w:noWrap/>
            <w:vAlign w:val="bottom"/>
            <w:hideMark/>
          </w:tcPr>
          <w:p w14:paraId="13FE17D4"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30/09/2015</w:t>
            </w:r>
          </w:p>
        </w:tc>
        <w:tc>
          <w:tcPr>
            <w:tcW w:w="1820" w:type="dxa"/>
            <w:tcBorders>
              <w:top w:val="nil"/>
              <w:left w:val="nil"/>
              <w:bottom w:val="nil"/>
              <w:right w:val="nil"/>
            </w:tcBorders>
            <w:shd w:val="clear" w:color="auto" w:fill="auto"/>
            <w:noWrap/>
            <w:vAlign w:val="bottom"/>
            <w:hideMark/>
          </w:tcPr>
          <w:p w14:paraId="15E4CF39"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$644.350,00</w:t>
            </w:r>
          </w:p>
        </w:tc>
      </w:tr>
      <w:tr w:rsidR="00F03E44" w:rsidRPr="00F03E44" w14:paraId="4C6362FC"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29F70D0A"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01/10/2015</w:t>
            </w:r>
          </w:p>
        </w:tc>
        <w:tc>
          <w:tcPr>
            <w:tcW w:w="1440" w:type="dxa"/>
            <w:tcBorders>
              <w:top w:val="nil"/>
              <w:left w:val="nil"/>
              <w:bottom w:val="nil"/>
              <w:right w:val="nil"/>
            </w:tcBorders>
            <w:shd w:val="clear" w:color="auto" w:fill="auto"/>
            <w:noWrap/>
            <w:vAlign w:val="bottom"/>
            <w:hideMark/>
          </w:tcPr>
          <w:p w14:paraId="05BBF182"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31/10/2015</w:t>
            </w:r>
          </w:p>
        </w:tc>
        <w:tc>
          <w:tcPr>
            <w:tcW w:w="1820" w:type="dxa"/>
            <w:tcBorders>
              <w:top w:val="nil"/>
              <w:left w:val="nil"/>
              <w:bottom w:val="nil"/>
              <w:right w:val="nil"/>
            </w:tcBorders>
            <w:shd w:val="clear" w:color="auto" w:fill="auto"/>
            <w:noWrap/>
            <w:vAlign w:val="bottom"/>
            <w:hideMark/>
          </w:tcPr>
          <w:p w14:paraId="162CB689"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$644.350,00</w:t>
            </w:r>
          </w:p>
        </w:tc>
      </w:tr>
      <w:tr w:rsidR="00F03E44" w:rsidRPr="00F03E44" w14:paraId="0365E241"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1BD946C0"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01/11/2015</w:t>
            </w:r>
          </w:p>
        </w:tc>
        <w:tc>
          <w:tcPr>
            <w:tcW w:w="1440" w:type="dxa"/>
            <w:tcBorders>
              <w:top w:val="nil"/>
              <w:left w:val="nil"/>
              <w:bottom w:val="nil"/>
              <w:right w:val="nil"/>
            </w:tcBorders>
            <w:shd w:val="clear" w:color="auto" w:fill="auto"/>
            <w:noWrap/>
            <w:vAlign w:val="bottom"/>
            <w:hideMark/>
          </w:tcPr>
          <w:p w14:paraId="797BE81F"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30/11/2015</w:t>
            </w:r>
          </w:p>
        </w:tc>
        <w:tc>
          <w:tcPr>
            <w:tcW w:w="1820" w:type="dxa"/>
            <w:tcBorders>
              <w:top w:val="nil"/>
              <w:left w:val="nil"/>
              <w:bottom w:val="nil"/>
              <w:right w:val="nil"/>
            </w:tcBorders>
            <w:shd w:val="clear" w:color="auto" w:fill="auto"/>
            <w:noWrap/>
            <w:vAlign w:val="bottom"/>
            <w:hideMark/>
          </w:tcPr>
          <w:p w14:paraId="2184EC31"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$644.350,00</w:t>
            </w:r>
          </w:p>
        </w:tc>
      </w:tr>
      <w:tr w:rsidR="00F03E44" w:rsidRPr="00F03E44" w14:paraId="602B4D5F"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76A591E8"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01/12/2015</w:t>
            </w:r>
          </w:p>
        </w:tc>
        <w:tc>
          <w:tcPr>
            <w:tcW w:w="1440" w:type="dxa"/>
            <w:tcBorders>
              <w:top w:val="nil"/>
              <w:left w:val="nil"/>
              <w:bottom w:val="nil"/>
              <w:right w:val="nil"/>
            </w:tcBorders>
            <w:shd w:val="clear" w:color="auto" w:fill="auto"/>
            <w:noWrap/>
            <w:vAlign w:val="bottom"/>
            <w:hideMark/>
          </w:tcPr>
          <w:p w14:paraId="48DB5742"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31/12/2015</w:t>
            </w:r>
          </w:p>
        </w:tc>
        <w:tc>
          <w:tcPr>
            <w:tcW w:w="1820" w:type="dxa"/>
            <w:tcBorders>
              <w:top w:val="nil"/>
              <w:left w:val="nil"/>
              <w:bottom w:val="nil"/>
              <w:right w:val="nil"/>
            </w:tcBorders>
            <w:shd w:val="clear" w:color="auto" w:fill="auto"/>
            <w:noWrap/>
            <w:vAlign w:val="bottom"/>
            <w:hideMark/>
          </w:tcPr>
          <w:p w14:paraId="21AF610F"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$1.288.700,00</w:t>
            </w:r>
          </w:p>
        </w:tc>
      </w:tr>
      <w:tr w:rsidR="00F03E44" w:rsidRPr="00F03E44" w14:paraId="5CEF29F1"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784415F1"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01/01/2016</w:t>
            </w:r>
          </w:p>
        </w:tc>
        <w:tc>
          <w:tcPr>
            <w:tcW w:w="1440" w:type="dxa"/>
            <w:tcBorders>
              <w:top w:val="nil"/>
              <w:left w:val="nil"/>
              <w:bottom w:val="nil"/>
              <w:right w:val="nil"/>
            </w:tcBorders>
            <w:shd w:val="clear" w:color="auto" w:fill="auto"/>
            <w:noWrap/>
            <w:vAlign w:val="bottom"/>
            <w:hideMark/>
          </w:tcPr>
          <w:p w14:paraId="670AB5FC"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31/01/2016</w:t>
            </w:r>
          </w:p>
        </w:tc>
        <w:tc>
          <w:tcPr>
            <w:tcW w:w="1820" w:type="dxa"/>
            <w:tcBorders>
              <w:top w:val="nil"/>
              <w:left w:val="nil"/>
              <w:bottom w:val="nil"/>
              <w:right w:val="nil"/>
            </w:tcBorders>
            <w:shd w:val="clear" w:color="auto" w:fill="auto"/>
            <w:noWrap/>
            <w:vAlign w:val="bottom"/>
            <w:hideMark/>
          </w:tcPr>
          <w:p w14:paraId="20F47311"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$689.455,00</w:t>
            </w:r>
          </w:p>
        </w:tc>
      </w:tr>
      <w:tr w:rsidR="00F03E44" w:rsidRPr="00F03E44" w14:paraId="2D722CD6"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E28E96D"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01/02/2016</w:t>
            </w:r>
          </w:p>
        </w:tc>
        <w:tc>
          <w:tcPr>
            <w:tcW w:w="1440" w:type="dxa"/>
            <w:tcBorders>
              <w:top w:val="nil"/>
              <w:left w:val="nil"/>
              <w:bottom w:val="nil"/>
              <w:right w:val="nil"/>
            </w:tcBorders>
            <w:shd w:val="clear" w:color="auto" w:fill="auto"/>
            <w:noWrap/>
            <w:vAlign w:val="bottom"/>
            <w:hideMark/>
          </w:tcPr>
          <w:p w14:paraId="628FE37F"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29/02/2016</w:t>
            </w:r>
          </w:p>
        </w:tc>
        <w:tc>
          <w:tcPr>
            <w:tcW w:w="1820" w:type="dxa"/>
            <w:tcBorders>
              <w:top w:val="nil"/>
              <w:left w:val="nil"/>
              <w:bottom w:val="nil"/>
              <w:right w:val="nil"/>
            </w:tcBorders>
            <w:shd w:val="clear" w:color="auto" w:fill="auto"/>
            <w:noWrap/>
            <w:vAlign w:val="bottom"/>
            <w:hideMark/>
          </w:tcPr>
          <w:p w14:paraId="4517645D"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$689.455,00</w:t>
            </w:r>
          </w:p>
        </w:tc>
      </w:tr>
      <w:tr w:rsidR="00F03E44" w:rsidRPr="00F03E44" w14:paraId="69F4A64D"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102EDA8C"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01/03/2016</w:t>
            </w:r>
          </w:p>
        </w:tc>
        <w:tc>
          <w:tcPr>
            <w:tcW w:w="1440" w:type="dxa"/>
            <w:tcBorders>
              <w:top w:val="nil"/>
              <w:left w:val="nil"/>
              <w:bottom w:val="nil"/>
              <w:right w:val="nil"/>
            </w:tcBorders>
            <w:shd w:val="clear" w:color="auto" w:fill="auto"/>
            <w:noWrap/>
            <w:vAlign w:val="bottom"/>
            <w:hideMark/>
          </w:tcPr>
          <w:p w14:paraId="7082E74D"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31/03/2016</w:t>
            </w:r>
          </w:p>
        </w:tc>
        <w:tc>
          <w:tcPr>
            <w:tcW w:w="1820" w:type="dxa"/>
            <w:tcBorders>
              <w:top w:val="nil"/>
              <w:left w:val="nil"/>
              <w:bottom w:val="nil"/>
              <w:right w:val="nil"/>
            </w:tcBorders>
            <w:shd w:val="clear" w:color="auto" w:fill="auto"/>
            <w:noWrap/>
            <w:vAlign w:val="bottom"/>
            <w:hideMark/>
          </w:tcPr>
          <w:p w14:paraId="68F068E2"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$689.455,00</w:t>
            </w:r>
          </w:p>
        </w:tc>
      </w:tr>
      <w:tr w:rsidR="00F03E44" w:rsidRPr="00F03E44" w14:paraId="50B97660"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699CD001"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01/04/2016</w:t>
            </w:r>
          </w:p>
        </w:tc>
        <w:tc>
          <w:tcPr>
            <w:tcW w:w="1440" w:type="dxa"/>
            <w:tcBorders>
              <w:top w:val="nil"/>
              <w:left w:val="nil"/>
              <w:bottom w:val="nil"/>
              <w:right w:val="nil"/>
            </w:tcBorders>
            <w:shd w:val="clear" w:color="auto" w:fill="auto"/>
            <w:noWrap/>
            <w:vAlign w:val="bottom"/>
            <w:hideMark/>
          </w:tcPr>
          <w:p w14:paraId="3FE4B61E"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30/04/2016</w:t>
            </w:r>
          </w:p>
        </w:tc>
        <w:tc>
          <w:tcPr>
            <w:tcW w:w="1820" w:type="dxa"/>
            <w:tcBorders>
              <w:top w:val="nil"/>
              <w:left w:val="nil"/>
              <w:bottom w:val="nil"/>
              <w:right w:val="nil"/>
            </w:tcBorders>
            <w:shd w:val="clear" w:color="auto" w:fill="auto"/>
            <w:noWrap/>
            <w:vAlign w:val="bottom"/>
            <w:hideMark/>
          </w:tcPr>
          <w:p w14:paraId="442B6B20"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$689.455,00</w:t>
            </w:r>
          </w:p>
        </w:tc>
      </w:tr>
      <w:tr w:rsidR="00F03E44" w:rsidRPr="00F03E44" w14:paraId="405A0B5A"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75FF3336"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01/05/2016</w:t>
            </w:r>
          </w:p>
        </w:tc>
        <w:tc>
          <w:tcPr>
            <w:tcW w:w="1440" w:type="dxa"/>
            <w:tcBorders>
              <w:top w:val="nil"/>
              <w:left w:val="nil"/>
              <w:bottom w:val="nil"/>
              <w:right w:val="nil"/>
            </w:tcBorders>
            <w:shd w:val="clear" w:color="auto" w:fill="auto"/>
            <w:noWrap/>
            <w:vAlign w:val="bottom"/>
            <w:hideMark/>
          </w:tcPr>
          <w:p w14:paraId="5A5CA5DD"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31/05/2016</w:t>
            </w:r>
          </w:p>
        </w:tc>
        <w:tc>
          <w:tcPr>
            <w:tcW w:w="1820" w:type="dxa"/>
            <w:tcBorders>
              <w:top w:val="nil"/>
              <w:left w:val="nil"/>
              <w:bottom w:val="nil"/>
              <w:right w:val="nil"/>
            </w:tcBorders>
            <w:shd w:val="clear" w:color="auto" w:fill="auto"/>
            <w:noWrap/>
            <w:vAlign w:val="bottom"/>
            <w:hideMark/>
          </w:tcPr>
          <w:p w14:paraId="2F53E3E1"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$689.455,00</w:t>
            </w:r>
          </w:p>
        </w:tc>
      </w:tr>
      <w:tr w:rsidR="00F03E44" w:rsidRPr="00F03E44" w14:paraId="1507FC2F"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97242A7"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01/06/2016</w:t>
            </w:r>
          </w:p>
        </w:tc>
        <w:tc>
          <w:tcPr>
            <w:tcW w:w="1440" w:type="dxa"/>
            <w:tcBorders>
              <w:top w:val="nil"/>
              <w:left w:val="nil"/>
              <w:bottom w:val="nil"/>
              <w:right w:val="nil"/>
            </w:tcBorders>
            <w:shd w:val="clear" w:color="auto" w:fill="auto"/>
            <w:noWrap/>
            <w:vAlign w:val="bottom"/>
            <w:hideMark/>
          </w:tcPr>
          <w:p w14:paraId="0F73DB09"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30/06/2016</w:t>
            </w:r>
          </w:p>
        </w:tc>
        <w:tc>
          <w:tcPr>
            <w:tcW w:w="1820" w:type="dxa"/>
            <w:tcBorders>
              <w:top w:val="nil"/>
              <w:left w:val="nil"/>
              <w:bottom w:val="nil"/>
              <w:right w:val="nil"/>
            </w:tcBorders>
            <w:shd w:val="clear" w:color="auto" w:fill="auto"/>
            <w:noWrap/>
            <w:vAlign w:val="bottom"/>
            <w:hideMark/>
          </w:tcPr>
          <w:p w14:paraId="6AA69DFE"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$1.378.910,00</w:t>
            </w:r>
          </w:p>
        </w:tc>
      </w:tr>
      <w:tr w:rsidR="00F03E44" w:rsidRPr="00F03E44" w14:paraId="4ACDFFC3"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6E62418E"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01/07/2016</w:t>
            </w:r>
          </w:p>
        </w:tc>
        <w:tc>
          <w:tcPr>
            <w:tcW w:w="1440" w:type="dxa"/>
            <w:tcBorders>
              <w:top w:val="nil"/>
              <w:left w:val="nil"/>
              <w:bottom w:val="nil"/>
              <w:right w:val="nil"/>
            </w:tcBorders>
            <w:shd w:val="clear" w:color="auto" w:fill="auto"/>
            <w:noWrap/>
            <w:vAlign w:val="bottom"/>
            <w:hideMark/>
          </w:tcPr>
          <w:p w14:paraId="4A79E46A"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31/07/2016</w:t>
            </w:r>
          </w:p>
        </w:tc>
        <w:tc>
          <w:tcPr>
            <w:tcW w:w="1820" w:type="dxa"/>
            <w:tcBorders>
              <w:top w:val="nil"/>
              <w:left w:val="nil"/>
              <w:bottom w:val="nil"/>
              <w:right w:val="nil"/>
            </w:tcBorders>
            <w:shd w:val="clear" w:color="auto" w:fill="auto"/>
            <w:noWrap/>
            <w:vAlign w:val="bottom"/>
            <w:hideMark/>
          </w:tcPr>
          <w:p w14:paraId="413C8BDA"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$689.455,00</w:t>
            </w:r>
          </w:p>
        </w:tc>
      </w:tr>
      <w:tr w:rsidR="00F03E44" w:rsidRPr="00F03E44" w14:paraId="79F54502"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BD9C650"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01/08/2016</w:t>
            </w:r>
          </w:p>
        </w:tc>
        <w:tc>
          <w:tcPr>
            <w:tcW w:w="1440" w:type="dxa"/>
            <w:tcBorders>
              <w:top w:val="nil"/>
              <w:left w:val="nil"/>
              <w:bottom w:val="nil"/>
              <w:right w:val="nil"/>
            </w:tcBorders>
            <w:shd w:val="clear" w:color="auto" w:fill="auto"/>
            <w:noWrap/>
            <w:vAlign w:val="bottom"/>
            <w:hideMark/>
          </w:tcPr>
          <w:p w14:paraId="4C99C92C"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31/08/2016</w:t>
            </w:r>
          </w:p>
        </w:tc>
        <w:tc>
          <w:tcPr>
            <w:tcW w:w="1820" w:type="dxa"/>
            <w:tcBorders>
              <w:top w:val="nil"/>
              <w:left w:val="nil"/>
              <w:bottom w:val="nil"/>
              <w:right w:val="nil"/>
            </w:tcBorders>
            <w:shd w:val="clear" w:color="auto" w:fill="auto"/>
            <w:noWrap/>
            <w:vAlign w:val="bottom"/>
            <w:hideMark/>
          </w:tcPr>
          <w:p w14:paraId="42C77C38"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$689.455,00</w:t>
            </w:r>
          </w:p>
        </w:tc>
      </w:tr>
      <w:tr w:rsidR="00F03E44" w:rsidRPr="00F03E44" w14:paraId="4CBB2580"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16567AB"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01/09/2016</w:t>
            </w:r>
          </w:p>
        </w:tc>
        <w:tc>
          <w:tcPr>
            <w:tcW w:w="1440" w:type="dxa"/>
            <w:tcBorders>
              <w:top w:val="nil"/>
              <w:left w:val="nil"/>
              <w:bottom w:val="nil"/>
              <w:right w:val="nil"/>
            </w:tcBorders>
            <w:shd w:val="clear" w:color="auto" w:fill="auto"/>
            <w:noWrap/>
            <w:vAlign w:val="bottom"/>
            <w:hideMark/>
          </w:tcPr>
          <w:p w14:paraId="3A46F465"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30/09/2016</w:t>
            </w:r>
          </w:p>
        </w:tc>
        <w:tc>
          <w:tcPr>
            <w:tcW w:w="1820" w:type="dxa"/>
            <w:tcBorders>
              <w:top w:val="nil"/>
              <w:left w:val="nil"/>
              <w:bottom w:val="nil"/>
              <w:right w:val="nil"/>
            </w:tcBorders>
            <w:shd w:val="clear" w:color="auto" w:fill="auto"/>
            <w:noWrap/>
            <w:vAlign w:val="bottom"/>
            <w:hideMark/>
          </w:tcPr>
          <w:p w14:paraId="4F1AA866"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$689.455,00</w:t>
            </w:r>
          </w:p>
        </w:tc>
      </w:tr>
      <w:tr w:rsidR="00F03E44" w:rsidRPr="00F03E44" w14:paraId="7D47E415"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429A6E2D"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01/10/2016</w:t>
            </w:r>
          </w:p>
        </w:tc>
        <w:tc>
          <w:tcPr>
            <w:tcW w:w="1440" w:type="dxa"/>
            <w:tcBorders>
              <w:top w:val="nil"/>
              <w:left w:val="nil"/>
              <w:bottom w:val="nil"/>
              <w:right w:val="nil"/>
            </w:tcBorders>
            <w:shd w:val="clear" w:color="auto" w:fill="auto"/>
            <w:noWrap/>
            <w:vAlign w:val="bottom"/>
            <w:hideMark/>
          </w:tcPr>
          <w:p w14:paraId="3981838C"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31/10/2016</w:t>
            </w:r>
          </w:p>
        </w:tc>
        <w:tc>
          <w:tcPr>
            <w:tcW w:w="1820" w:type="dxa"/>
            <w:tcBorders>
              <w:top w:val="nil"/>
              <w:left w:val="nil"/>
              <w:bottom w:val="nil"/>
              <w:right w:val="nil"/>
            </w:tcBorders>
            <w:shd w:val="clear" w:color="auto" w:fill="auto"/>
            <w:noWrap/>
            <w:vAlign w:val="bottom"/>
            <w:hideMark/>
          </w:tcPr>
          <w:p w14:paraId="38A06B79"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$689.455,00</w:t>
            </w:r>
          </w:p>
        </w:tc>
      </w:tr>
      <w:tr w:rsidR="00F03E44" w:rsidRPr="00F03E44" w14:paraId="42FB28C8"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4A0605BF"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01/11/2016</w:t>
            </w:r>
          </w:p>
        </w:tc>
        <w:tc>
          <w:tcPr>
            <w:tcW w:w="1440" w:type="dxa"/>
            <w:tcBorders>
              <w:top w:val="nil"/>
              <w:left w:val="nil"/>
              <w:bottom w:val="nil"/>
              <w:right w:val="nil"/>
            </w:tcBorders>
            <w:shd w:val="clear" w:color="auto" w:fill="auto"/>
            <w:noWrap/>
            <w:vAlign w:val="bottom"/>
            <w:hideMark/>
          </w:tcPr>
          <w:p w14:paraId="64173DA3"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30/11/2016</w:t>
            </w:r>
          </w:p>
        </w:tc>
        <w:tc>
          <w:tcPr>
            <w:tcW w:w="1820" w:type="dxa"/>
            <w:tcBorders>
              <w:top w:val="nil"/>
              <w:left w:val="nil"/>
              <w:bottom w:val="nil"/>
              <w:right w:val="nil"/>
            </w:tcBorders>
            <w:shd w:val="clear" w:color="auto" w:fill="auto"/>
            <w:noWrap/>
            <w:vAlign w:val="bottom"/>
            <w:hideMark/>
          </w:tcPr>
          <w:p w14:paraId="6AA47A77"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$689.455,00</w:t>
            </w:r>
          </w:p>
        </w:tc>
      </w:tr>
      <w:tr w:rsidR="00F03E44" w:rsidRPr="00F03E44" w14:paraId="60EC4DF6"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38585CAB"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01/12/2016</w:t>
            </w:r>
          </w:p>
        </w:tc>
        <w:tc>
          <w:tcPr>
            <w:tcW w:w="1440" w:type="dxa"/>
            <w:tcBorders>
              <w:top w:val="nil"/>
              <w:left w:val="nil"/>
              <w:bottom w:val="nil"/>
              <w:right w:val="nil"/>
            </w:tcBorders>
            <w:shd w:val="clear" w:color="auto" w:fill="auto"/>
            <w:noWrap/>
            <w:vAlign w:val="bottom"/>
            <w:hideMark/>
          </w:tcPr>
          <w:p w14:paraId="30E7E80F"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31/12/2016</w:t>
            </w:r>
          </w:p>
        </w:tc>
        <w:tc>
          <w:tcPr>
            <w:tcW w:w="1820" w:type="dxa"/>
            <w:tcBorders>
              <w:top w:val="nil"/>
              <w:left w:val="nil"/>
              <w:bottom w:val="nil"/>
              <w:right w:val="nil"/>
            </w:tcBorders>
            <w:shd w:val="clear" w:color="auto" w:fill="auto"/>
            <w:noWrap/>
            <w:vAlign w:val="bottom"/>
            <w:hideMark/>
          </w:tcPr>
          <w:p w14:paraId="4BBE5C6B"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$1.378.910</w:t>
            </w:r>
          </w:p>
        </w:tc>
      </w:tr>
      <w:tr w:rsidR="00F03E44" w:rsidRPr="00F03E44" w14:paraId="54636198"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6477AF15"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01/01/2017</w:t>
            </w:r>
          </w:p>
        </w:tc>
        <w:tc>
          <w:tcPr>
            <w:tcW w:w="1440" w:type="dxa"/>
            <w:tcBorders>
              <w:top w:val="nil"/>
              <w:left w:val="nil"/>
              <w:bottom w:val="nil"/>
              <w:right w:val="nil"/>
            </w:tcBorders>
            <w:shd w:val="clear" w:color="auto" w:fill="auto"/>
            <w:noWrap/>
            <w:vAlign w:val="bottom"/>
            <w:hideMark/>
          </w:tcPr>
          <w:p w14:paraId="5E8494DD"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31/01/2017</w:t>
            </w:r>
          </w:p>
        </w:tc>
        <w:tc>
          <w:tcPr>
            <w:tcW w:w="1820" w:type="dxa"/>
            <w:tcBorders>
              <w:top w:val="nil"/>
              <w:left w:val="nil"/>
              <w:bottom w:val="nil"/>
              <w:right w:val="nil"/>
            </w:tcBorders>
            <w:shd w:val="clear" w:color="auto" w:fill="auto"/>
            <w:noWrap/>
            <w:vAlign w:val="bottom"/>
            <w:hideMark/>
          </w:tcPr>
          <w:p w14:paraId="1F4FD321"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$737.717</w:t>
            </w:r>
          </w:p>
        </w:tc>
      </w:tr>
      <w:tr w:rsidR="00F03E44" w:rsidRPr="00F03E44" w14:paraId="38B6DAE8"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03A3DE70"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01/02/2017</w:t>
            </w:r>
          </w:p>
        </w:tc>
        <w:tc>
          <w:tcPr>
            <w:tcW w:w="1440" w:type="dxa"/>
            <w:tcBorders>
              <w:top w:val="nil"/>
              <w:left w:val="nil"/>
              <w:bottom w:val="nil"/>
              <w:right w:val="nil"/>
            </w:tcBorders>
            <w:shd w:val="clear" w:color="auto" w:fill="auto"/>
            <w:noWrap/>
            <w:vAlign w:val="bottom"/>
            <w:hideMark/>
          </w:tcPr>
          <w:p w14:paraId="4099167A"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28/02/2017</w:t>
            </w:r>
          </w:p>
        </w:tc>
        <w:tc>
          <w:tcPr>
            <w:tcW w:w="1820" w:type="dxa"/>
            <w:tcBorders>
              <w:top w:val="nil"/>
              <w:left w:val="nil"/>
              <w:bottom w:val="nil"/>
              <w:right w:val="nil"/>
            </w:tcBorders>
            <w:shd w:val="clear" w:color="auto" w:fill="auto"/>
            <w:noWrap/>
            <w:vAlign w:val="bottom"/>
            <w:hideMark/>
          </w:tcPr>
          <w:p w14:paraId="4C000B1B"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$737.717</w:t>
            </w:r>
          </w:p>
        </w:tc>
      </w:tr>
      <w:tr w:rsidR="00F03E44" w:rsidRPr="00F03E44" w14:paraId="1DB66641"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59F8D6CA"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01/03/2017</w:t>
            </w:r>
          </w:p>
        </w:tc>
        <w:tc>
          <w:tcPr>
            <w:tcW w:w="1440" w:type="dxa"/>
            <w:tcBorders>
              <w:top w:val="nil"/>
              <w:left w:val="nil"/>
              <w:bottom w:val="nil"/>
              <w:right w:val="nil"/>
            </w:tcBorders>
            <w:shd w:val="clear" w:color="auto" w:fill="auto"/>
            <w:noWrap/>
            <w:vAlign w:val="bottom"/>
            <w:hideMark/>
          </w:tcPr>
          <w:p w14:paraId="3A54DB6D" w14:textId="77777777" w:rsidR="00F03E44" w:rsidRPr="00F03E44" w:rsidRDefault="00F03E44">
            <w:pPr>
              <w:jc w:val="right"/>
              <w:rPr>
                <w:rFonts w:ascii="Calibri" w:hAnsi="Calibri"/>
                <w:color w:val="000000"/>
                <w:sz w:val="16"/>
                <w:szCs w:val="16"/>
              </w:rPr>
            </w:pPr>
            <w:r w:rsidRPr="00F03E44">
              <w:rPr>
                <w:rFonts w:ascii="Calibri" w:hAnsi="Calibri"/>
                <w:color w:val="000000"/>
                <w:sz w:val="16"/>
                <w:szCs w:val="16"/>
              </w:rPr>
              <w:t>31/03/2017</w:t>
            </w:r>
          </w:p>
        </w:tc>
        <w:tc>
          <w:tcPr>
            <w:tcW w:w="1820" w:type="dxa"/>
            <w:tcBorders>
              <w:top w:val="nil"/>
              <w:left w:val="nil"/>
              <w:bottom w:val="nil"/>
              <w:right w:val="nil"/>
            </w:tcBorders>
            <w:shd w:val="clear" w:color="auto" w:fill="auto"/>
            <w:noWrap/>
            <w:vAlign w:val="bottom"/>
            <w:hideMark/>
          </w:tcPr>
          <w:p w14:paraId="6472A87B" w14:textId="77777777" w:rsidR="00F03E44" w:rsidRPr="00F03E44" w:rsidRDefault="00F03E44">
            <w:pPr>
              <w:jc w:val="right"/>
              <w:rPr>
                <w:rFonts w:ascii="Arial" w:hAnsi="Arial" w:cs="Arial"/>
                <w:color w:val="000000"/>
                <w:sz w:val="16"/>
                <w:szCs w:val="16"/>
              </w:rPr>
            </w:pPr>
            <w:r w:rsidRPr="00F03E44">
              <w:rPr>
                <w:rFonts w:ascii="Arial" w:hAnsi="Arial" w:cs="Arial"/>
                <w:color w:val="000000"/>
                <w:sz w:val="16"/>
                <w:szCs w:val="16"/>
              </w:rPr>
              <w:t>$737.717</w:t>
            </w:r>
          </w:p>
        </w:tc>
      </w:tr>
      <w:tr w:rsidR="00F03E44" w:rsidRPr="00F03E44" w14:paraId="2288CEFA" w14:textId="77777777" w:rsidTr="00F03E44">
        <w:trPr>
          <w:trHeight w:val="20"/>
          <w:jc w:val="center"/>
        </w:trPr>
        <w:tc>
          <w:tcPr>
            <w:tcW w:w="1540" w:type="dxa"/>
            <w:tcBorders>
              <w:top w:val="nil"/>
              <w:left w:val="nil"/>
              <w:bottom w:val="nil"/>
              <w:right w:val="nil"/>
            </w:tcBorders>
            <w:shd w:val="clear" w:color="auto" w:fill="auto"/>
            <w:noWrap/>
            <w:vAlign w:val="bottom"/>
            <w:hideMark/>
          </w:tcPr>
          <w:p w14:paraId="797D90D8" w14:textId="77777777" w:rsidR="00F03E44" w:rsidRPr="00F03E44" w:rsidRDefault="00F03E44">
            <w:pPr>
              <w:jc w:val="right"/>
              <w:rPr>
                <w:rFonts w:ascii="Arial" w:hAnsi="Arial" w:cs="Arial"/>
                <w:color w:val="000000"/>
                <w:sz w:val="16"/>
                <w:szCs w:val="16"/>
              </w:rPr>
            </w:pPr>
          </w:p>
        </w:tc>
        <w:tc>
          <w:tcPr>
            <w:tcW w:w="1440" w:type="dxa"/>
            <w:tcBorders>
              <w:top w:val="nil"/>
              <w:left w:val="nil"/>
              <w:bottom w:val="nil"/>
              <w:right w:val="nil"/>
            </w:tcBorders>
            <w:shd w:val="clear" w:color="auto" w:fill="auto"/>
            <w:noWrap/>
            <w:vAlign w:val="bottom"/>
            <w:hideMark/>
          </w:tcPr>
          <w:p w14:paraId="413939D8" w14:textId="77777777" w:rsidR="00F03E44" w:rsidRPr="00F03E44" w:rsidRDefault="00F03E44">
            <w:pPr>
              <w:jc w:val="right"/>
              <w:rPr>
                <w:rFonts w:ascii="Arial" w:hAnsi="Arial" w:cs="Arial"/>
                <w:b/>
                <w:bCs/>
                <w:color w:val="000000"/>
                <w:sz w:val="20"/>
                <w:szCs w:val="20"/>
              </w:rPr>
            </w:pPr>
          </w:p>
          <w:p w14:paraId="612AA860" w14:textId="77777777" w:rsidR="00F03E44" w:rsidRPr="00F03E44" w:rsidRDefault="00F03E44">
            <w:pPr>
              <w:jc w:val="right"/>
              <w:rPr>
                <w:rFonts w:ascii="Arial" w:hAnsi="Arial" w:cs="Arial"/>
                <w:b/>
                <w:bCs/>
                <w:color w:val="000000"/>
                <w:sz w:val="20"/>
                <w:szCs w:val="20"/>
              </w:rPr>
            </w:pPr>
            <w:r w:rsidRPr="00F03E44">
              <w:rPr>
                <w:rFonts w:ascii="Arial" w:hAnsi="Arial" w:cs="Arial"/>
                <w:b/>
                <w:bCs/>
                <w:color w:val="000000"/>
                <w:sz w:val="20"/>
                <w:szCs w:val="20"/>
              </w:rPr>
              <w:t>TOTAL</w:t>
            </w:r>
          </w:p>
        </w:tc>
        <w:tc>
          <w:tcPr>
            <w:tcW w:w="1820" w:type="dxa"/>
            <w:tcBorders>
              <w:top w:val="nil"/>
              <w:left w:val="nil"/>
              <w:bottom w:val="nil"/>
              <w:right w:val="nil"/>
            </w:tcBorders>
            <w:shd w:val="clear" w:color="auto" w:fill="auto"/>
            <w:noWrap/>
            <w:vAlign w:val="bottom"/>
            <w:hideMark/>
          </w:tcPr>
          <w:p w14:paraId="3C8A5918" w14:textId="77777777" w:rsidR="00F03E44" w:rsidRPr="00F03E44" w:rsidRDefault="00F03E44">
            <w:pPr>
              <w:jc w:val="right"/>
              <w:rPr>
                <w:rFonts w:ascii="Arial" w:hAnsi="Arial" w:cs="Arial"/>
                <w:b/>
                <w:bCs/>
                <w:color w:val="000000"/>
                <w:sz w:val="20"/>
                <w:szCs w:val="20"/>
              </w:rPr>
            </w:pPr>
            <w:r w:rsidRPr="00F03E44">
              <w:rPr>
                <w:rFonts w:ascii="Arial" w:hAnsi="Arial" w:cs="Arial"/>
                <w:b/>
                <w:bCs/>
                <w:color w:val="000000"/>
                <w:sz w:val="20"/>
                <w:szCs w:val="20"/>
              </w:rPr>
              <w:t>$41.446.971,00</w:t>
            </w:r>
          </w:p>
        </w:tc>
      </w:tr>
    </w:tbl>
    <w:p w14:paraId="3CB38A6E" w14:textId="77777777" w:rsidR="00F03E44" w:rsidRPr="00F231D5" w:rsidRDefault="00F03E44" w:rsidP="00F03E44">
      <w:pPr>
        <w:spacing w:line="276" w:lineRule="auto"/>
        <w:ind w:firstLine="708"/>
        <w:jc w:val="both"/>
        <w:rPr>
          <w:rFonts w:ascii="Tahoma" w:hAnsi="Tahoma" w:cs="Tahoma"/>
          <w:sz w:val="22"/>
          <w:szCs w:val="22"/>
        </w:rPr>
      </w:pPr>
      <w:r w:rsidRPr="00F231D5">
        <w:rPr>
          <w:rFonts w:ascii="Tahoma" w:hAnsi="Tahoma" w:cs="Tahoma"/>
          <w:sz w:val="22"/>
          <w:szCs w:val="22"/>
        </w:rPr>
        <w:t>La Magistrada,</w:t>
      </w:r>
    </w:p>
    <w:p w14:paraId="4ED26957" w14:textId="77777777" w:rsidR="00F03E44" w:rsidRPr="00F231D5" w:rsidRDefault="00F03E44" w:rsidP="00F03E44">
      <w:pPr>
        <w:pStyle w:val="Sansinterligne"/>
        <w:ind w:left="708"/>
        <w:rPr>
          <w:sz w:val="22"/>
          <w:szCs w:val="22"/>
        </w:rPr>
      </w:pPr>
    </w:p>
    <w:p w14:paraId="791FFE1A" w14:textId="77777777" w:rsidR="00F03E44" w:rsidRDefault="00F03E44" w:rsidP="00F03E44">
      <w:pPr>
        <w:pStyle w:val="Sansinterligne"/>
        <w:rPr>
          <w:sz w:val="22"/>
          <w:szCs w:val="22"/>
        </w:rPr>
      </w:pPr>
    </w:p>
    <w:p w14:paraId="23DD684A" w14:textId="77777777" w:rsidR="0033269D" w:rsidRPr="00F231D5" w:rsidRDefault="0033269D" w:rsidP="00F03E44">
      <w:pPr>
        <w:pStyle w:val="Sansinterligne"/>
        <w:rPr>
          <w:sz w:val="22"/>
          <w:szCs w:val="22"/>
        </w:rPr>
      </w:pPr>
    </w:p>
    <w:p w14:paraId="5B6420EE" w14:textId="77777777" w:rsidR="00F03E44" w:rsidRPr="00F231D5" w:rsidRDefault="00F03E44" w:rsidP="00F03E44">
      <w:pPr>
        <w:pStyle w:val="Titre3"/>
        <w:spacing w:before="0" w:after="0" w:line="276" w:lineRule="auto"/>
        <w:ind w:left="708"/>
        <w:jc w:val="center"/>
        <w:rPr>
          <w:rFonts w:ascii="Tahoma" w:hAnsi="Tahoma" w:cs="Tahoma"/>
          <w:bCs w:val="0"/>
          <w:sz w:val="22"/>
          <w:szCs w:val="22"/>
        </w:rPr>
      </w:pPr>
      <w:r w:rsidRPr="00F231D5">
        <w:rPr>
          <w:rFonts w:ascii="Tahoma" w:hAnsi="Tahoma" w:cs="Tahoma"/>
          <w:bCs w:val="0"/>
          <w:sz w:val="22"/>
          <w:szCs w:val="22"/>
        </w:rPr>
        <w:t>ANA LUCÍA CAICEDO CALDERÓN</w:t>
      </w:r>
    </w:p>
    <w:p w14:paraId="2B504379" w14:textId="77777777" w:rsidR="00F03E44" w:rsidRPr="00F231D5" w:rsidRDefault="00F03E44" w:rsidP="00F03E44">
      <w:pPr>
        <w:pStyle w:val="Sansinterligne"/>
        <w:ind w:left="708"/>
        <w:rPr>
          <w:sz w:val="22"/>
          <w:szCs w:val="22"/>
        </w:rPr>
      </w:pPr>
    </w:p>
    <w:sectPr w:rsidR="00F03E44" w:rsidRPr="00F231D5" w:rsidSect="00C22677">
      <w:headerReference w:type="even" r:id="rId9"/>
      <w:headerReference w:type="default" r:id="rId10"/>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EC210" w14:textId="77777777" w:rsidR="000324A0" w:rsidRDefault="000324A0">
      <w:r>
        <w:separator/>
      </w:r>
    </w:p>
  </w:endnote>
  <w:endnote w:type="continuationSeparator" w:id="0">
    <w:p w14:paraId="7C167B2D" w14:textId="77777777" w:rsidR="000324A0" w:rsidRDefault="0003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0E249" w14:textId="77777777" w:rsidR="000324A0" w:rsidRDefault="000324A0">
      <w:r>
        <w:separator/>
      </w:r>
    </w:p>
  </w:footnote>
  <w:footnote w:type="continuationSeparator" w:id="0">
    <w:p w14:paraId="755BF8EB" w14:textId="77777777" w:rsidR="000324A0" w:rsidRDefault="000324A0">
      <w:r>
        <w:continuationSeparator/>
      </w:r>
    </w:p>
  </w:footnote>
  <w:footnote w:id="1">
    <w:p w14:paraId="524AED02" w14:textId="4E6753DB" w:rsidR="002330CC" w:rsidRPr="0033269D" w:rsidRDefault="002330CC">
      <w:pPr>
        <w:pStyle w:val="Notedebasdepage"/>
        <w:rPr>
          <w:sz w:val="16"/>
          <w:szCs w:val="16"/>
          <w:lang w:val="es-CO"/>
        </w:rPr>
      </w:pPr>
      <w:r w:rsidRPr="0033269D">
        <w:rPr>
          <w:rStyle w:val="Appelnotedebasdep"/>
          <w:sz w:val="16"/>
          <w:szCs w:val="16"/>
        </w:rPr>
        <w:footnoteRef/>
      </w:r>
      <w:r w:rsidRPr="0033269D">
        <w:rPr>
          <w:sz w:val="16"/>
          <w:szCs w:val="16"/>
        </w:rPr>
        <w:t xml:space="preserve"> </w:t>
      </w:r>
      <w:r w:rsidRPr="0033269D">
        <w:rPr>
          <w:sz w:val="16"/>
          <w:szCs w:val="16"/>
          <w:lang w:val="es-CO"/>
        </w:rPr>
        <w:t xml:space="preserve">Durante este lapso registró aportes simultáneos en Cajanal, mientras estuvo al servicio del Departamento de Caldas, entre 21 de diciembre de 1961 y el 31 de diciembre de 1963, 370 días.  </w:t>
      </w:r>
    </w:p>
  </w:footnote>
  <w:footnote w:id="2">
    <w:p w14:paraId="1DB52F01" w14:textId="431393E5" w:rsidR="005648EF" w:rsidRPr="0033269D" w:rsidRDefault="005648EF" w:rsidP="00E168EA">
      <w:pPr>
        <w:pStyle w:val="Notedebasdepage"/>
        <w:jc w:val="both"/>
        <w:rPr>
          <w:sz w:val="16"/>
          <w:szCs w:val="16"/>
          <w:lang w:val="es-ES"/>
        </w:rPr>
      </w:pPr>
      <w:r w:rsidRPr="0033269D">
        <w:rPr>
          <w:rStyle w:val="Appelnotedebasdep"/>
          <w:sz w:val="16"/>
          <w:szCs w:val="16"/>
        </w:rPr>
        <w:footnoteRef/>
      </w:r>
      <w:r w:rsidRPr="0033269D">
        <w:rPr>
          <w:sz w:val="16"/>
          <w:szCs w:val="16"/>
        </w:rPr>
        <w:t xml:space="preserve"> </w:t>
      </w:r>
      <w:r w:rsidR="00E168EA" w:rsidRPr="0033269D">
        <w:rPr>
          <w:sz w:val="16"/>
          <w:szCs w:val="16"/>
          <w:lang w:val="es-ES"/>
        </w:rPr>
        <w:t>Que señala: para el reconocimiento de las pensiones y prestaciones contempladas en los dos regímenes, se tendrán en cuenta la suma de las semanas cotizadas con anterioridad a la vigencia de la presente ley, al instituto de seguros sociales o cualquier caja, fondo, entidad del sector público o privado, o el tiempo de servicios como servidores públicos, cualquiera sea el número de semanas cotizadas o el tiempo de servicio.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49C3" w14:textId="77777777" w:rsidR="00667917" w:rsidRDefault="00667917">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BD3A71D" w14:textId="77777777" w:rsidR="00667917" w:rsidRDefault="006679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2FD6" w14:textId="77777777" w:rsidR="00667917" w:rsidRDefault="00667917">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D2E7A">
      <w:rPr>
        <w:rStyle w:val="Numrodepage"/>
        <w:noProof/>
      </w:rPr>
      <w:t>8</w:t>
    </w:r>
    <w:r>
      <w:rPr>
        <w:rStyle w:val="Numrodepage"/>
      </w:rPr>
      <w:fldChar w:fldCharType="end"/>
    </w:r>
  </w:p>
  <w:p w14:paraId="11E815AA" w14:textId="6CCFE30B" w:rsidR="00667917" w:rsidRPr="0003464F" w:rsidRDefault="00667917" w:rsidP="00EA7AD9">
    <w:pPr>
      <w:pStyle w:val="Titre"/>
      <w:spacing w:line="240" w:lineRule="auto"/>
      <w:jc w:val="both"/>
      <w:rPr>
        <w:rFonts w:ascii="Tahoma" w:hAnsi="Tahoma" w:cs="Tahoma"/>
        <w:b w:val="0"/>
        <w:sz w:val="14"/>
        <w:szCs w:val="14"/>
      </w:rPr>
    </w:pPr>
    <w:r w:rsidRPr="0003464F">
      <w:rPr>
        <w:rFonts w:ascii="Tahoma" w:hAnsi="Tahoma" w:cs="Tahoma"/>
        <w:b w:val="0"/>
        <w:sz w:val="14"/>
        <w:szCs w:val="14"/>
      </w:rPr>
      <w:t xml:space="preserve">Radicado No.: </w:t>
    </w:r>
    <w:r w:rsidR="00F231D5">
      <w:rPr>
        <w:rFonts w:ascii="Tahoma" w:hAnsi="Tahoma" w:cs="Tahoma"/>
        <w:b w:val="0"/>
        <w:sz w:val="14"/>
        <w:szCs w:val="14"/>
      </w:rPr>
      <w:t>66001-31-05-003-2015-00382</w:t>
    </w:r>
    <w:r w:rsidR="00403478" w:rsidRPr="00403478">
      <w:rPr>
        <w:rFonts w:ascii="Tahoma" w:hAnsi="Tahoma" w:cs="Tahoma"/>
        <w:b w:val="0"/>
        <w:sz w:val="14"/>
        <w:szCs w:val="14"/>
      </w:rPr>
      <w:t>-01</w:t>
    </w:r>
  </w:p>
  <w:p w14:paraId="0F93C3F9" w14:textId="46D4F432" w:rsidR="00667917" w:rsidRPr="0003464F" w:rsidRDefault="00F231D5" w:rsidP="00EA7AD9">
    <w:pPr>
      <w:pStyle w:val="Titre"/>
      <w:spacing w:line="240" w:lineRule="auto"/>
      <w:jc w:val="both"/>
      <w:rPr>
        <w:rFonts w:ascii="Tahoma" w:hAnsi="Tahoma" w:cs="Tahoma"/>
        <w:b w:val="0"/>
        <w:sz w:val="14"/>
        <w:szCs w:val="14"/>
      </w:rPr>
    </w:pPr>
    <w:r>
      <w:rPr>
        <w:rFonts w:ascii="Tahoma" w:hAnsi="Tahoma" w:cs="Tahoma"/>
        <w:b w:val="0"/>
        <w:sz w:val="14"/>
        <w:szCs w:val="14"/>
      </w:rPr>
      <w:t>Demandante: Julio César Montoya Vargas</w:t>
    </w:r>
    <w:r w:rsidR="00667917">
      <w:rPr>
        <w:rFonts w:ascii="Tahoma" w:hAnsi="Tahoma" w:cs="Tahoma"/>
        <w:b w:val="0"/>
        <w:sz w:val="14"/>
        <w:szCs w:val="14"/>
      </w:rPr>
      <w:t xml:space="preserve"> </w:t>
    </w:r>
  </w:p>
  <w:p w14:paraId="32D1D730" w14:textId="77777777" w:rsidR="00667917" w:rsidRDefault="00667917" w:rsidP="00B02E21">
    <w:pPr>
      <w:pStyle w:val="Titre"/>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14:paraId="72A9036B" w14:textId="77777777" w:rsidR="00F231D5" w:rsidRPr="00B02E21" w:rsidRDefault="00F231D5" w:rsidP="00B02E21">
    <w:pPr>
      <w:pStyle w:val="Titre"/>
      <w:spacing w:line="240" w:lineRule="auto"/>
      <w:ind w:left="708" w:hanging="708"/>
      <w:jc w:val="both"/>
      <w:rPr>
        <w:rFonts w:ascii="Tahoma" w:hAnsi="Tahoma" w:cs="Tahoma"/>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40F4AB0"/>
    <w:multiLevelType w:val="hybridMultilevel"/>
    <w:tmpl w:val="C76C2A2E"/>
    <w:lvl w:ilvl="0" w:tplc="9D6CE954">
      <w:start w:val="4"/>
      <w:numFmt w:val="bullet"/>
      <w:lvlText w:val="-"/>
      <w:lvlJc w:val="left"/>
      <w:pPr>
        <w:ind w:left="1068" w:hanging="360"/>
      </w:pPr>
      <w:rPr>
        <w:rFonts w:ascii="Tahoma" w:eastAsia="Times New Roman" w:hAnsi="Tahoma" w:cs="Tahoma"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4B85"/>
    <w:rsid w:val="00007D41"/>
    <w:rsid w:val="00012DB5"/>
    <w:rsid w:val="00020603"/>
    <w:rsid w:val="00026F7F"/>
    <w:rsid w:val="00027223"/>
    <w:rsid w:val="000324A0"/>
    <w:rsid w:val="0003464F"/>
    <w:rsid w:val="00035519"/>
    <w:rsid w:val="00035F70"/>
    <w:rsid w:val="00036C6C"/>
    <w:rsid w:val="00042881"/>
    <w:rsid w:val="0005654F"/>
    <w:rsid w:val="000571D6"/>
    <w:rsid w:val="00063238"/>
    <w:rsid w:val="00066A9C"/>
    <w:rsid w:val="00073D25"/>
    <w:rsid w:val="00074DB2"/>
    <w:rsid w:val="00075124"/>
    <w:rsid w:val="000809AA"/>
    <w:rsid w:val="00086572"/>
    <w:rsid w:val="0008794B"/>
    <w:rsid w:val="00092DE0"/>
    <w:rsid w:val="00095917"/>
    <w:rsid w:val="00095F3A"/>
    <w:rsid w:val="000973FA"/>
    <w:rsid w:val="000A01D2"/>
    <w:rsid w:val="000A2DBA"/>
    <w:rsid w:val="000B0AAB"/>
    <w:rsid w:val="000B6A20"/>
    <w:rsid w:val="000B7E3E"/>
    <w:rsid w:val="000C5E89"/>
    <w:rsid w:val="000C72D6"/>
    <w:rsid w:val="000C782A"/>
    <w:rsid w:val="000D25C7"/>
    <w:rsid w:val="000D2D64"/>
    <w:rsid w:val="000D6DC3"/>
    <w:rsid w:val="000D6E67"/>
    <w:rsid w:val="000D7F81"/>
    <w:rsid w:val="000E1A83"/>
    <w:rsid w:val="000E5154"/>
    <w:rsid w:val="000E6166"/>
    <w:rsid w:val="000F0AEC"/>
    <w:rsid w:val="000F0BF3"/>
    <w:rsid w:val="000F4F7B"/>
    <w:rsid w:val="000F67F1"/>
    <w:rsid w:val="00100C29"/>
    <w:rsid w:val="00101E58"/>
    <w:rsid w:val="00103CAF"/>
    <w:rsid w:val="0010412C"/>
    <w:rsid w:val="00105AB4"/>
    <w:rsid w:val="001073E8"/>
    <w:rsid w:val="0010792F"/>
    <w:rsid w:val="001124D2"/>
    <w:rsid w:val="00112949"/>
    <w:rsid w:val="00112FDA"/>
    <w:rsid w:val="001153EF"/>
    <w:rsid w:val="00120184"/>
    <w:rsid w:val="00120506"/>
    <w:rsid w:val="00123B0F"/>
    <w:rsid w:val="00123C66"/>
    <w:rsid w:val="0013008E"/>
    <w:rsid w:val="00135300"/>
    <w:rsid w:val="00135BFA"/>
    <w:rsid w:val="001366A4"/>
    <w:rsid w:val="00137CFB"/>
    <w:rsid w:val="001406DC"/>
    <w:rsid w:val="001436E6"/>
    <w:rsid w:val="001443E3"/>
    <w:rsid w:val="00145118"/>
    <w:rsid w:val="0014590F"/>
    <w:rsid w:val="00145A7C"/>
    <w:rsid w:val="001460B1"/>
    <w:rsid w:val="00147837"/>
    <w:rsid w:val="0015291F"/>
    <w:rsid w:val="00153691"/>
    <w:rsid w:val="0015678E"/>
    <w:rsid w:val="0015714C"/>
    <w:rsid w:val="00163CAF"/>
    <w:rsid w:val="00163E5D"/>
    <w:rsid w:val="00171ECD"/>
    <w:rsid w:val="0017317A"/>
    <w:rsid w:val="0017333E"/>
    <w:rsid w:val="00175149"/>
    <w:rsid w:val="00177630"/>
    <w:rsid w:val="00185933"/>
    <w:rsid w:val="00187141"/>
    <w:rsid w:val="00191E34"/>
    <w:rsid w:val="00193F63"/>
    <w:rsid w:val="001947CE"/>
    <w:rsid w:val="0019614A"/>
    <w:rsid w:val="001A029F"/>
    <w:rsid w:val="001A35EA"/>
    <w:rsid w:val="001A436F"/>
    <w:rsid w:val="001A4548"/>
    <w:rsid w:val="001B17E9"/>
    <w:rsid w:val="001B1969"/>
    <w:rsid w:val="001B71BE"/>
    <w:rsid w:val="001D3F42"/>
    <w:rsid w:val="001D4338"/>
    <w:rsid w:val="001D53F1"/>
    <w:rsid w:val="001D77FA"/>
    <w:rsid w:val="001E030C"/>
    <w:rsid w:val="001E1997"/>
    <w:rsid w:val="001E2836"/>
    <w:rsid w:val="001E4A76"/>
    <w:rsid w:val="001E4F25"/>
    <w:rsid w:val="001E662C"/>
    <w:rsid w:val="001F10CC"/>
    <w:rsid w:val="001F2407"/>
    <w:rsid w:val="001F30B1"/>
    <w:rsid w:val="001F47A6"/>
    <w:rsid w:val="001F581F"/>
    <w:rsid w:val="002108C4"/>
    <w:rsid w:val="00212C99"/>
    <w:rsid w:val="002133DC"/>
    <w:rsid w:val="002150F3"/>
    <w:rsid w:val="0021548F"/>
    <w:rsid w:val="00216E05"/>
    <w:rsid w:val="00217607"/>
    <w:rsid w:val="00220A29"/>
    <w:rsid w:val="00227D10"/>
    <w:rsid w:val="002330CC"/>
    <w:rsid w:val="00237416"/>
    <w:rsid w:val="00240606"/>
    <w:rsid w:val="002416AF"/>
    <w:rsid w:val="0024296A"/>
    <w:rsid w:val="00246D63"/>
    <w:rsid w:val="00255805"/>
    <w:rsid w:val="00260404"/>
    <w:rsid w:val="0026409F"/>
    <w:rsid w:val="002640B0"/>
    <w:rsid w:val="00264B9C"/>
    <w:rsid w:val="00270580"/>
    <w:rsid w:val="00271256"/>
    <w:rsid w:val="00274936"/>
    <w:rsid w:val="002759FE"/>
    <w:rsid w:val="002768FD"/>
    <w:rsid w:val="0028107E"/>
    <w:rsid w:val="00282474"/>
    <w:rsid w:val="00284E7D"/>
    <w:rsid w:val="00290632"/>
    <w:rsid w:val="00293216"/>
    <w:rsid w:val="002936D1"/>
    <w:rsid w:val="002957CA"/>
    <w:rsid w:val="00295F64"/>
    <w:rsid w:val="002A2D5B"/>
    <w:rsid w:val="002A384B"/>
    <w:rsid w:val="002A60CF"/>
    <w:rsid w:val="002A7584"/>
    <w:rsid w:val="002B4ADF"/>
    <w:rsid w:val="002B7B53"/>
    <w:rsid w:val="002C2FEC"/>
    <w:rsid w:val="002C5F28"/>
    <w:rsid w:val="002C7790"/>
    <w:rsid w:val="002D3170"/>
    <w:rsid w:val="002D4DE5"/>
    <w:rsid w:val="002D7EE7"/>
    <w:rsid w:val="002E6B98"/>
    <w:rsid w:val="002E7568"/>
    <w:rsid w:val="002E7E3B"/>
    <w:rsid w:val="002F12F5"/>
    <w:rsid w:val="002F2301"/>
    <w:rsid w:val="002F5E29"/>
    <w:rsid w:val="002F700C"/>
    <w:rsid w:val="00303A94"/>
    <w:rsid w:val="00303C61"/>
    <w:rsid w:val="00304276"/>
    <w:rsid w:val="00304C37"/>
    <w:rsid w:val="00312909"/>
    <w:rsid w:val="00321053"/>
    <w:rsid w:val="00324D36"/>
    <w:rsid w:val="0032527C"/>
    <w:rsid w:val="003263B8"/>
    <w:rsid w:val="003312CB"/>
    <w:rsid w:val="0033269D"/>
    <w:rsid w:val="0033276E"/>
    <w:rsid w:val="00332A0C"/>
    <w:rsid w:val="00332D0C"/>
    <w:rsid w:val="00334230"/>
    <w:rsid w:val="00344A67"/>
    <w:rsid w:val="00354339"/>
    <w:rsid w:val="003547A0"/>
    <w:rsid w:val="00355A36"/>
    <w:rsid w:val="0036013A"/>
    <w:rsid w:val="00363949"/>
    <w:rsid w:val="003646D3"/>
    <w:rsid w:val="00373B73"/>
    <w:rsid w:val="003741A0"/>
    <w:rsid w:val="00375007"/>
    <w:rsid w:val="00376339"/>
    <w:rsid w:val="00376CE9"/>
    <w:rsid w:val="003775DF"/>
    <w:rsid w:val="00384CB9"/>
    <w:rsid w:val="00385863"/>
    <w:rsid w:val="00385BB5"/>
    <w:rsid w:val="00387181"/>
    <w:rsid w:val="00393FCA"/>
    <w:rsid w:val="00394348"/>
    <w:rsid w:val="00397803"/>
    <w:rsid w:val="0039782B"/>
    <w:rsid w:val="00397C21"/>
    <w:rsid w:val="003A55A8"/>
    <w:rsid w:val="003A727A"/>
    <w:rsid w:val="003A7587"/>
    <w:rsid w:val="003A7AB2"/>
    <w:rsid w:val="003B02C3"/>
    <w:rsid w:val="003B1889"/>
    <w:rsid w:val="003B2804"/>
    <w:rsid w:val="003C3C56"/>
    <w:rsid w:val="003C628A"/>
    <w:rsid w:val="003D1580"/>
    <w:rsid w:val="003D6A86"/>
    <w:rsid w:val="003D7969"/>
    <w:rsid w:val="003E0B20"/>
    <w:rsid w:val="003E1280"/>
    <w:rsid w:val="003E63BC"/>
    <w:rsid w:val="003F0B87"/>
    <w:rsid w:val="003F4632"/>
    <w:rsid w:val="0040165C"/>
    <w:rsid w:val="00403413"/>
    <w:rsid w:val="00403478"/>
    <w:rsid w:val="004036A0"/>
    <w:rsid w:val="004037CE"/>
    <w:rsid w:val="00404698"/>
    <w:rsid w:val="004073DF"/>
    <w:rsid w:val="00410778"/>
    <w:rsid w:val="00410EB2"/>
    <w:rsid w:val="00413389"/>
    <w:rsid w:val="00422E74"/>
    <w:rsid w:val="004230D6"/>
    <w:rsid w:val="0042440F"/>
    <w:rsid w:val="004269C9"/>
    <w:rsid w:val="00426A89"/>
    <w:rsid w:val="00427FFD"/>
    <w:rsid w:val="00431010"/>
    <w:rsid w:val="00434695"/>
    <w:rsid w:val="0043557F"/>
    <w:rsid w:val="00437AF7"/>
    <w:rsid w:val="00440836"/>
    <w:rsid w:val="00440972"/>
    <w:rsid w:val="00440A70"/>
    <w:rsid w:val="00441417"/>
    <w:rsid w:val="00443DEE"/>
    <w:rsid w:val="004447D1"/>
    <w:rsid w:val="00444DBD"/>
    <w:rsid w:val="00445B01"/>
    <w:rsid w:val="00446E34"/>
    <w:rsid w:val="004470B8"/>
    <w:rsid w:val="0044717D"/>
    <w:rsid w:val="00450C2A"/>
    <w:rsid w:val="00451426"/>
    <w:rsid w:val="0045146D"/>
    <w:rsid w:val="00453839"/>
    <w:rsid w:val="004611BD"/>
    <w:rsid w:val="00464886"/>
    <w:rsid w:val="00465A32"/>
    <w:rsid w:val="00471C5D"/>
    <w:rsid w:val="00472C3E"/>
    <w:rsid w:val="00474334"/>
    <w:rsid w:val="00483B41"/>
    <w:rsid w:val="00487149"/>
    <w:rsid w:val="004904A5"/>
    <w:rsid w:val="00493CA8"/>
    <w:rsid w:val="004945EE"/>
    <w:rsid w:val="00494A43"/>
    <w:rsid w:val="004978BF"/>
    <w:rsid w:val="004A0AAF"/>
    <w:rsid w:val="004A43E7"/>
    <w:rsid w:val="004A4728"/>
    <w:rsid w:val="004A5A96"/>
    <w:rsid w:val="004A654E"/>
    <w:rsid w:val="004A788C"/>
    <w:rsid w:val="004B2639"/>
    <w:rsid w:val="004C1635"/>
    <w:rsid w:val="004C7EB2"/>
    <w:rsid w:val="004D1658"/>
    <w:rsid w:val="004D1F25"/>
    <w:rsid w:val="004D23FB"/>
    <w:rsid w:val="004D7BAC"/>
    <w:rsid w:val="004D7E26"/>
    <w:rsid w:val="004D7FBE"/>
    <w:rsid w:val="004E7E72"/>
    <w:rsid w:val="004F0B32"/>
    <w:rsid w:val="004F1A32"/>
    <w:rsid w:val="004F3B41"/>
    <w:rsid w:val="004F7067"/>
    <w:rsid w:val="005139F2"/>
    <w:rsid w:val="0052015E"/>
    <w:rsid w:val="00520F2F"/>
    <w:rsid w:val="00531779"/>
    <w:rsid w:val="00532249"/>
    <w:rsid w:val="0053245F"/>
    <w:rsid w:val="0054274D"/>
    <w:rsid w:val="00545C85"/>
    <w:rsid w:val="005501BA"/>
    <w:rsid w:val="00554F1C"/>
    <w:rsid w:val="005620B2"/>
    <w:rsid w:val="00562276"/>
    <w:rsid w:val="005648EF"/>
    <w:rsid w:val="00573B25"/>
    <w:rsid w:val="0057601B"/>
    <w:rsid w:val="005810F9"/>
    <w:rsid w:val="00582199"/>
    <w:rsid w:val="00582ABD"/>
    <w:rsid w:val="00583FD6"/>
    <w:rsid w:val="00587857"/>
    <w:rsid w:val="00587FDA"/>
    <w:rsid w:val="00597B20"/>
    <w:rsid w:val="005A45B1"/>
    <w:rsid w:val="005B0581"/>
    <w:rsid w:val="005B0A63"/>
    <w:rsid w:val="005C288D"/>
    <w:rsid w:val="005C30C7"/>
    <w:rsid w:val="005C363A"/>
    <w:rsid w:val="005C630F"/>
    <w:rsid w:val="005C6AFD"/>
    <w:rsid w:val="005C6CC7"/>
    <w:rsid w:val="005C7BE4"/>
    <w:rsid w:val="005D471D"/>
    <w:rsid w:val="005E0731"/>
    <w:rsid w:val="005E147D"/>
    <w:rsid w:val="005E14FF"/>
    <w:rsid w:val="005E2583"/>
    <w:rsid w:val="005E31B0"/>
    <w:rsid w:val="005E354F"/>
    <w:rsid w:val="005E3AFC"/>
    <w:rsid w:val="005E6111"/>
    <w:rsid w:val="005E7C75"/>
    <w:rsid w:val="005F0B44"/>
    <w:rsid w:val="005F1883"/>
    <w:rsid w:val="005F4320"/>
    <w:rsid w:val="005F4AEF"/>
    <w:rsid w:val="005F636B"/>
    <w:rsid w:val="005F6EE0"/>
    <w:rsid w:val="00601E52"/>
    <w:rsid w:val="00602742"/>
    <w:rsid w:val="00604B14"/>
    <w:rsid w:val="0060601C"/>
    <w:rsid w:val="00607149"/>
    <w:rsid w:val="0061015A"/>
    <w:rsid w:val="00610FF2"/>
    <w:rsid w:val="0061581E"/>
    <w:rsid w:val="00616F3F"/>
    <w:rsid w:val="00617150"/>
    <w:rsid w:val="0062158A"/>
    <w:rsid w:val="00622F22"/>
    <w:rsid w:val="00626628"/>
    <w:rsid w:val="006305E4"/>
    <w:rsid w:val="00632E6F"/>
    <w:rsid w:val="00633D46"/>
    <w:rsid w:val="00644CAA"/>
    <w:rsid w:val="00647615"/>
    <w:rsid w:val="00652A50"/>
    <w:rsid w:val="00661FBC"/>
    <w:rsid w:val="00663AFF"/>
    <w:rsid w:val="00665F8F"/>
    <w:rsid w:val="00667917"/>
    <w:rsid w:val="0067096B"/>
    <w:rsid w:val="00670E29"/>
    <w:rsid w:val="00672383"/>
    <w:rsid w:val="00674579"/>
    <w:rsid w:val="00674FA9"/>
    <w:rsid w:val="00676680"/>
    <w:rsid w:val="00676B61"/>
    <w:rsid w:val="00677340"/>
    <w:rsid w:val="00687E13"/>
    <w:rsid w:val="00693F8A"/>
    <w:rsid w:val="00696D6A"/>
    <w:rsid w:val="006A0488"/>
    <w:rsid w:val="006A141E"/>
    <w:rsid w:val="006A2B76"/>
    <w:rsid w:val="006A6097"/>
    <w:rsid w:val="006A64EA"/>
    <w:rsid w:val="006B0498"/>
    <w:rsid w:val="006B2CD2"/>
    <w:rsid w:val="006B3E8D"/>
    <w:rsid w:val="006B724A"/>
    <w:rsid w:val="006C73A4"/>
    <w:rsid w:val="006D0910"/>
    <w:rsid w:val="006D0CD9"/>
    <w:rsid w:val="006D12A7"/>
    <w:rsid w:val="006D15FC"/>
    <w:rsid w:val="006D1C85"/>
    <w:rsid w:val="006D4B20"/>
    <w:rsid w:val="006D790F"/>
    <w:rsid w:val="006E172F"/>
    <w:rsid w:val="006E2486"/>
    <w:rsid w:val="006E2DDE"/>
    <w:rsid w:val="006E374D"/>
    <w:rsid w:val="006E78E8"/>
    <w:rsid w:val="006E7C2D"/>
    <w:rsid w:val="006F29C8"/>
    <w:rsid w:val="00700F25"/>
    <w:rsid w:val="00702240"/>
    <w:rsid w:val="007028F1"/>
    <w:rsid w:val="00705A6C"/>
    <w:rsid w:val="007064B0"/>
    <w:rsid w:val="00710FED"/>
    <w:rsid w:val="00713A30"/>
    <w:rsid w:val="00713FA1"/>
    <w:rsid w:val="007142EA"/>
    <w:rsid w:val="00722170"/>
    <w:rsid w:val="00722E2F"/>
    <w:rsid w:val="00723025"/>
    <w:rsid w:val="00723054"/>
    <w:rsid w:val="007233C6"/>
    <w:rsid w:val="00726DCF"/>
    <w:rsid w:val="007305F3"/>
    <w:rsid w:val="00730E76"/>
    <w:rsid w:val="007318E8"/>
    <w:rsid w:val="00731BDE"/>
    <w:rsid w:val="00732834"/>
    <w:rsid w:val="007356CB"/>
    <w:rsid w:val="00736E0C"/>
    <w:rsid w:val="00740218"/>
    <w:rsid w:val="00741DFF"/>
    <w:rsid w:val="00742DC6"/>
    <w:rsid w:val="007479CC"/>
    <w:rsid w:val="00747BE3"/>
    <w:rsid w:val="00753464"/>
    <w:rsid w:val="007543B4"/>
    <w:rsid w:val="00755A0C"/>
    <w:rsid w:val="00755E08"/>
    <w:rsid w:val="00765BEE"/>
    <w:rsid w:val="00775D84"/>
    <w:rsid w:val="0077733A"/>
    <w:rsid w:val="00781178"/>
    <w:rsid w:val="00781A29"/>
    <w:rsid w:val="00783996"/>
    <w:rsid w:val="00784A78"/>
    <w:rsid w:val="007866DF"/>
    <w:rsid w:val="00794993"/>
    <w:rsid w:val="00794A08"/>
    <w:rsid w:val="00794A40"/>
    <w:rsid w:val="00794F03"/>
    <w:rsid w:val="007960D1"/>
    <w:rsid w:val="0079619F"/>
    <w:rsid w:val="0079712E"/>
    <w:rsid w:val="007A0603"/>
    <w:rsid w:val="007A0D6B"/>
    <w:rsid w:val="007A19F9"/>
    <w:rsid w:val="007A479B"/>
    <w:rsid w:val="007A5829"/>
    <w:rsid w:val="007B002F"/>
    <w:rsid w:val="007B0B02"/>
    <w:rsid w:val="007B0C92"/>
    <w:rsid w:val="007B33FF"/>
    <w:rsid w:val="007B3991"/>
    <w:rsid w:val="007B5F6C"/>
    <w:rsid w:val="007B712E"/>
    <w:rsid w:val="007C0948"/>
    <w:rsid w:val="007C2585"/>
    <w:rsid w:val="007C3094"/>
    <w:rsid w:val="007C333D"/>
    <w:rsid w:val="007C36EA"/>
    <w:rsid w:val="007C4253"/>
    <w:rsid w:val="007D0E2C"/>
    <w:rsid w:val="007D2E7A"/>
    <w:rsid w:val="007D5620"/>
    <w:rsid w:val="007E40F9"/>
    <w:rsid w:val="007E769F"/>
    <w:rsid w:val="007E7DCB"/>
    <w:rsid w:val="007F09E8"/>
    <w:rsid w:val="007F3C57"/>
    <w:rsid w:val="007F4279"/>
    <w:rsid w:val="007F5254"/>
    <w:rsid w:val="007F5E92"/>
    <w:rsid w:val="007F7A0D"/>
    <w:rsid w:val="0080025B"/>
    <w:rsid w:val="008010A1"/>
    <w:rsid w:val="008079AE"/>
    <w:rsid w:val="008104B4"/>
    <w:rsid w:val="0081336D"/>
    <w:rsid w:val="00814CCB"/>
    <w:rsid w:val="0082096F"/>
    <w:rsid w:val="00821189"/>
    <w:rsid w:val="00821719"/>
    <w:rsid w:val="00822D5F"/>
    <w:rsid w:val="00823530"/>
    <w:rsid w:val="00824FCB"/>
    <w:rsid w:val="00827A0B"/>
    <w:rsid w:val="00831631"/>
    <w:rsid w:val="0083660D"/>
    <w:rsid w:val="0084104B"/>
    <w:rsid w:val="008422C1"/>
    <w:rsid w:val="00842538"/>
    <w:rsid w:val="00842AAB"/>
    <w:rsid w:val="00843656"/>
    <w:rsid w:val="0084767D"/>
    <w:rsid w:val="00850ACF"/>
    <w:rsid w:val="008539B7"/>
    <w:rsid w:val="00861E9E"/>
    <w:rsid w:val="00866D3F"/>
    <w:rsid w:val="00871E94"/>
    <w:rsid w:val="00876491"/>
    <w:rsid w:val="00880083"/>
    <w:rsid w:val="00880098"/>
    <w:rsid w:val="008802D1"/>
    <w:rsid w:val="00882D6A"/>
    <w:rsid w:val="00885462"/>
    <w:rsid w:val="0089084D"/>
    <w:rsid w:val="00893C70"/>
    <w:rsid w:val="008943D7"/>
    <w:rsid w:val="008943FE"/>
    <w:rsid w:val="008948E8"/>
    <w:rsid w:val="008B1DA1"/>
    <w:rsid w:val="008B2922"/>
    <w:rsid w:val="008C75A9"/>
    <w:rsid w:val="008D0272"/>
    <w:rsid w:val="008D24CC"/>
    <w:rsid w:val="008D498E"/>
    <w:rsid w:val="008E0267"/>
    <w:rsid w:val="008E0F46"/>
    <w:rsid w:val="008E17BD"/>
    <w:rsid w:val="008E2350"/>
    <w:rsid w:val="008E58B7"/>
    <w:rsid w:val="008F4DEC"/>
    <w:rsid w:val="008F6797"/>
    <w:rsid w:val="00903C1D"/>
    <w:rsid w:val="00904761"/>
    <w:rsid w:val="00907272"/>
    <w:rsid w:val="00910F1A"/>
    <w:rsid w:val="0091175F"/>
    <w:rsid w:val="00913400"/>
    <w:rsid w:val="0091375E"/>
    <w:rsid w:val="00913C3C"/>
    <w:rsid w:val="0091448D"/>
    <w:rsid w:val="00915F89"/>
    <w:rsid w:val="00915FDE"/>
    <w:rsid w:val="00917CAF"/>
    <w:rsid w:val="00920F05"/>
    <w:rsid w:val="009217E5"/>
    <w:rsid w:val="00927FC5"/>
    <w:rsid w:val="00931AF2"/>
    <w:rsid w:val="00937C8A"/>
    <w:rsid w:val="00941D3B"/>
    <w:rsid w:val="00944AA0"/>
    <w:rsid w:val="009457B7"/>
    <w:rsid w:val="00950969"/>
    <w:rsid w:val="00950C09"/>
    <w:rsid w:val="0095257C"/>
    <w:rsid w:val="00956C46"/>
    <w:rsid w:val="00957E5E"/>
    <w:rsid w:val="00960114"/>
    <w:rsid w:val="0096113F"/>
    <w:rsid w:val="009638A9"/>
    <w:rsid w:val="00966F51"/>
    <w:rsid w:val="009676A3"/>
    <w:rsid w:val="00970ABC"/>
    <w:rsid w:val="00970BB6"/>
    <w:rsid w:val="00972BBF"/>
    <w:rsid w:val="00974AE7"/>
    <w:rsid w:val="009750A9"/>
    <w:rsid w:val="009768DE"/>
    <w:rsid w:val="00980CDA"/>
    <w:rsid w:val="009831E8"/>
    <w:rsid w:val="00985F49"/>
    <w:rsid w:val="009927C0"/>
    <w:rsid w:val="00997B7B"/>
    <w:rsid w:val="009A33C7"/>
    <w:rsid w:val="009A3EDB"/>
    <w:rsid w:val="009A4059"/>
    <w:rsid w:val="009A6FC0"/>
    <w:rsid w:val="009B0213"/>
    <w:rsid w:val="009B1C64"/>
    <w:rsid w:val="009C29D3"/>
    <w:rsid w:val="009C30B5"/>
    <w:rsid w:val="009C35B7"/>
    <w:rsid w:val="009C3992"/>
    <w:rsid w:val="009C7CEA"/>
    <w:rsid w:val="009D4C09"/>
    <w:rsid w:val="009D7452"/>
    <w:rsid w:val="009D7B4A"/>
    <w:rsid w:val="009E2CE9"/>
    <w:rsid w:val="009E42D3"/>
    <w:rsid w:val="009E7143"/>
    <w:rsid w:val="009F01C4"/>
    <w:rsid w:val="009F08A8"/>
    <w:rsid w:val="009F2AE3"/>
    <w:rsid w:val="00A07765"/>
    <w:rsid w:val="00A111FA"/>
    <w:rsid w:val="00A11240"/>
    <w:rsid w:val="00A113B0"/>
    <w:rsid w:val="00A14F9B"/>
    <w:rsid w:val="00A1731C"/>
    <w:rsid w:val="00A2022C"/>
    <w:rsid w:val="00A2190B"/>
    <w:rsid w:val="00A22DB1"/>
    <w:rsid w:val="00A26F16"/>
    <w:rsid w:val="00A27099"/>
    <w:rsid w:val="00A355DC"/>
    <w:rsid w:val="00A40333"/>
    <w:rsid w:val="00A40E3C"/>
    <w:rsid w:val="00A4593F"/>
    <w:rsid w:val="00A46EBD"/>
    <w:rsid w:val="00A473E2"/>
    <w:rsid w:val="00A52A7E"/>
    <w:rsid w:val="00A52B4D"/>
    <w:rsid w:val="00A53B13"/>
    <w:rsid w:val="00A55F07"/>
    <w:rsid w:val="00A561C3"/>
    <w:rsid w:val="00A57848"/>
    <w:rsid w:val="00A6237C"/>
    <w:rsid w:val="00A6619E"/>
    <w:rsid w:val="00A75635"/>
    <w:rsid w:val="00A82233"/>
    <w:rsid w:val="00A84215"/>
    <w:rsid w:val="00A87E92"/>
    <w:rsid w:val="00A912DF"/>
    <w:rsid w:val="00A93DEC"/>
    <w:rsid w:val="00A97CF7"/>
    <w:rsid w:val="00AA05DF"/>
    <w:rsid w:val="00AA26BB"/>
    <w:rsid w:val="00AA407F"/>
    <w:rsid w:val="00AB34E3"/>
    <w:rsid w:val="00AB7A2F"/>
    <w:rsid w:val="00AC3805"/>
    <w:rsid w:val="00AC4184"/>
    <w:rsid w:val="00AC58B9"/>
    <w:rsid w:val="00AD2158"/>
    <w:rsid w:val="00AD58A6"/>
    <w:rsid w:val="00AE103C"/>
    <w:rsid w:val="00B003F1"/>
    <w:rsid w:val="00B02064"/>
    <w:rsid w:val="00B02E21"/>
    <w:rsid w:val="00B04CE1"/>
    <w:rsid w:val="00B12EB7"/>
    <w:rsid w:val="00B15DC8"/>
    <w:rsid w:val="00B1619D"/>
    <w:rsid w:val="00B16FEA"/>
    <w:rsid w:val="00B210EC"/>
    <w:rsid w:val="00B214DD"/>
    <w:rsid w:val="00B22B3B"/>
    <w:rsid w:val="00B23567"/>
    <w:rsid w:val="00B23BA7"/>
    <w:rsid w:val="00B246D4"/>
    <w:rsid w:val="00B3066E"/>
    <w:rsid w:val="00B30E20"/>
    <w:rsid w:val="00B37F4F"/>
    <w:rsid w:val="00B4239D"/>
    <w:rsid w:val="00B44497"/>
    <w:rsid w:val="00B454FF"/>
    <w:rsid w:val="00B47552"/>
    <w:rsid w:val="00B47E25"/>
    <w:rsid w:val="00B503FA"/>
    <w:rsid w:val="00B5526D"/>
    <w:rsid w:val="00B647EE"/>
    <w:rsid w:val="00B660AE"/>
    <w:rsid w:val="00B6678A"/>
    <w:rsid w:val="00B66A97"/>
    <w:rsid w:val="00B67A12"/>
    <w:rsid w:val="00B70BC1"/>
    <w:rsid w:val="00B711CA"/>
    <w:rsid w:val="00B72282"/>
    <w:rsid w:val="00B76046"/>
    <w:rsid w:val="00B779C4"/>
    <w:rsid w:val="00B80804"/>
    <w:rsid w:val="00B86F89"/>
    <w:rsid w:val="00B870FC"/>
    <w:rsid w:val="00B915E1"/>
    <w:rsid w:val="00B926F5"/>
    <w:rsid w:val="00B95159"/>
    <w:rsid w:val="00BA1C09"/>
    <w:rsid w:val="00BA3DE3"/>
    <w:rsid w:val="00BB27A2"/>
    <w:rsid w:val="00BB3A8B"/>
    <w:rsid w:val="00BC0060"/>
    <w:rsid w:val="00BC3710"/>
    <w:rsid w:val="00BC5024"/>
    <w:rsid w:val="00BC62EF"/>
    <w:rsid w:val="00BD15AE"/>
    <w:rsid w:val="00BD4217"/>
    <w:rsid w:val="00BD42A2"/>
    <w:rsid w:val="00BD6904"/>
    <w:rsid w:val="00BE3E12"/>
    <w:rsid w:val="00BF0FC3"/>
    <w:rsid w:val="00BF274C"/>
    <w:rsid w:val="00BF3B8F"/>
    <w:rsid w:val="00BF70E8"/>
    <w:rsid w:val="00C03383"/>
    <w:rsid w:val="00C100EF"/>
    <w:rsid w:val="00C141B3"/>
    <w:rsid w:val="00C16548"/>
    <w:rsid w:val="00C174A6"/>
    <w:rsid w:val="00C176B3"/>
    <w:rsid w:val="00C20097"/>
    <w:rsid w:val="00C21AEF"/>
    <w:rsid w:val="00C22677"/>
    <w:rsid w:val="00C24558"/>
    <w:rsid w:val="00C2605A"/>
    <w:rsid w:val="00C30D72"/>
    <w:rsid w:val="00C32647"/>
    <w:rsid w:val="00C3314B"/>
    <w:rsid w:val="00C360BB"/>
    <w:rsid w:val="00C40D90"/>
    <w:rsid w:val="00C422DD"/>
    <w:rsid w:val="00C47C71"/>
    <w:rsid w:val="00C52AB3"/>
    <w:rsid w:val="00C56292"/>
    <w:rsid w:val="00C61A77"/>
    <w:rsid w:val="00C62299"/>
    <w:rsid w:val="00C64F60"/>
    <w:rsid w:val="00C65305"/>
    <w:rsid w:val="00C6736C"/>
    <w:rsid w:val="00C75AA9"/>
    <w:rsid w:val="00C77364"/>
    <w:rsid w:val="00C81A02"/>
    <w:rsid w:val="00C8527A"/>
    <w:rsid w:val="00C90795"/>
    <w:rsid w:val="00C90A0B"/>
    <w:rsid w:val="00C93C87"/>
    <w:rsid w:val="00CA310A"/>
    <w:rsid w:val="00CA50CF"/>
    <w:rsid w:val="00CA5FE4"/>
    <w:rsid w:val="00CB227F"/>
    <w:rsid w:val="00CB3856"/>
    <w:rsid w:val="00CB61AC"/>
    <w:rsid w:val="00CC7ADF"/>
    <w:rsid w:val="00CD05C1"/>
    <w:rsid w:val="00CD2AB0"/>
    <w:rsid w:val="00CD439C"/>
    <w:rsid w:val="00CD4B55"/>
    <w:rsid w:val="00CD7C37"/>
    <w:rsid w:val="00CE02F8"/>
    <w:rsid w:val="00CE0D35"/>
    <w:rsid w:val="00CE0F94"/>
    <w:rsid w:val="00CE4A89"/>
    <w:rsid w:val="00CE5C8D"/>
    <w:rsid w:val="00CE5DD7"/>
    <w:rsid w:val="00CE6A89"/>
    <w:rsid w:val="00CE719F"/>
    <w:rsid w:val="00CE773D"/>
    <w:rsid w:val="00CF00BA"/>
    <w:rsid w:val="00CF0A2C"/>
    <w:rsid w:val="00CF1189"/>
    <w:rsid w:val="00CF6476"/>
    <w:rsid w:val="00D02404"/>
    <w:rsid w:val="00D03EDB"/>
    <w:rsid w:val="00D23957"/>
    <w:rsid w:val="00D26E61"/>
    <w:rsid w:val="00D347C4"/>
    <w:rsid w:val="00D34818"/>
    <w:rsid w:val="00D35B73"/>
    <w:rsid w:val="00D36A75"/>
    <w:rsid w:val="00D40A51"/>
    <w:rsid w:val="00D429B7"/>
    <w:rsid w:val="00D436A6"/>
    <w:rsid w:val="00D46D37"/>
    <w:rsid w:val="00D4717E"/>
    <w:rsid w:val="00D50BC7"/>
    <w:rsid w:val="00D52475"/>
    <w:rsid w:val="00D524E2"/>
    <w:rsid w:val="00D56F34"/>
    <w:rsid w:val="00D60597"/>
    <w:rsid w:val="00D609CF"/>
    <w:rsid w:val="00D71E2B"/>
    <w:rsid w:val="00D73A8A"/>
    <w:rsid w:val="00D749EF"/>
    <w:rsid w:val="00D75703"/>
    <w:rsid w:val="00D7714B"/>
    <w:rsid w:val="00D77B1A"/>
    <w:rsid w:val="00D809BF"/>
    <w:rsid w:val="00D8346D"/>
    <w:rsid w:val="00D83F33"/>
    <w:rsid w:val="00D85EEC"/>
    <w:rsid w:val="00D8628F"/>
    <w:rsid w:val="00D871A5"/>
    <w:rsid w:val="00D90180"/>
    <w:rsid w:val="00D9299C"/>
    <w:rsid w:val="00D943F7"/>
    <w:rsid w:val="00D97653"/>
    <w:rsid w:val="00D97C0D"/>
    <w:rsid w:val="00DA054E"/>
    <w:rsid w:val="00DA0D50"/>
    <w:rsid w:val="00DA18EA"/>
    <w:rsid w:val="00DA3BE3"/>
    <w:rsid w:val="00DA5B4B"/>
    <w:rsid w:val="00DA6630"/>
    <w:rsid w:val="00DA6BA4"/>
    <w:rsid w:val="00DB2B94"/>
    <w:rsid w:val="00DB2CA1"/>
    <w:rsid w:val="00DB6A92"/>
    <w:rsid w:val="00DC3D38"/>
    <w:rsid w:val="00DC4388"/>
    <w:rsid w:val="00DC66EF"/>
    <w:rsid w:val="00DD026C"/>
    <w:rsid w:val="00DD19DB"/>
    <w:rsid w:val="00DD2B8C"/>
    <w:rsid w:val="00DD7013"/>
    <w:rsid w:val="00DF4C31"/>
    <w:rsid w:val="00DF4FF0"/>
    <w:rsid w:val="00DF64E3"/>
    <w:rsid w:val="00DF7D87"/>
    <w:rsid w:val="00E00595"/>
    <w:rsid w:val="00E00D95"/>
    <w:rsid w:val="00E0212E"/>
    <w:rsid w:val="00E073A2"/>
    <w:rsid w:val="00E1276E"/>
    <w:rsid w:val="00E168EA"/>
    <w:rsid w:val="00E1749E"/>
    <w:rsid w:val="00E21AB6"/>
    <w:rsid w:val="00E2535D"/>
    <w:rsid w:val="00E30582"/>
    <w:rsid w:val="00E35029"/>
    <w:rsid w:val="00E35E46"/>
    <w:rsid w:val="00E42849"/>
    <w:rsid w:val="00E4447C"/>
    <w:rsid w:val="00E44903"/>
    <w:rsid w:val="00E44A31"/>
    <w:rsid w:val="00E46003"/>
    <w:rsid w:val="00E46457"/>
    <w:rsid w:val="00E5032B"/>
    <w:rsid w:val="00E526FB"/>
    <w:rsid w:val="00E52C11"/>
    <w:rsid w:val="00E62A49"/>
    <w:rsid w:val="00E62F5D"/>
    <w:rsid w:val="00E6468F"/>
    <w:rsid w:val="00E65DDC"/>
    <w:rsid w:val="00E70D00"/>
    <w:rsid w:val="00E80289"/>
    <w:rsid w:val="00E8354D"/>
    <w:rsid w:val="00E85619"/>
    <w:rsid w:val="00E90014"/>
    <w:rsid w:val="00E90515"/>
    <w:rsid w:val="00EA12F2"/>
    <w:rsid w:val="00EA2CC4"/>
    <w:rsid w:val="00EA3B25"/>
    <w:rsid w:val="00EA56D6"/>
    <w:rsid w:val="00EA77EE"/>
    <w:rsid w:val="00EA7AD9"/>
    <w:rsid w:val="00EB0716"/>
    <w:rsid w:val="00EB474A"/>
    <w:rsid w:val="00EC4821"/>
    <w:rsid w:val="00EC59F0"/>
    <w:rsid w:val="00EC6375"/>
    <w:rsid w:val="00EC7E81"/>
    <w:rsid w:val="00ED17B2"/>
    <w:rsid w:val="00ED49B8"/>
    <w:rsid w:val="00ED6E5F"/>
    <w:rsid w:val="00EE09BF"/>
    <w:rsid w:val="00EF49BC"/>
    <w:rsid w:val="00EF522E"/>
    <w:rsid w:val="00F00B6F"/>
    <w:rsid w:val="00F013B8"/>
    <w:rsid w:val="00F01623"/>
    <w:rsid w:val="00F030A7"/>
    <w:rsid w:val="00F03E44"/>
    <w:rsid w:val="00F07E02"/>
    <w:rsid w:val="00F2087F"/>
    <w:rsid w:val="00F22BD0"/>
    <w:rsid w:val="00F231D5"/>
    <w:rsid w:val="00F2687E"/>
    <w:rsid w:val="00F310ED"/>
    <w:rsid w:val="00F361FF"/>
    <w:rsid w:val="00F41748"/>
    <w:rsid w:val="00F41A6B"/>
    <w:rsid w:val="00F42839"/>
    <w:rsid w:val="00F43B9B"/>
    <w:rsid w:val="00F501F8"/>
    <w:rsid w:val="00F51547"/>
    <w:rsid w:val="00F52865"/>
    <w:rsid w:val="00F559DA"/>
    <w:rsid w:val="00F628C2"/>
    <w:rsid w:val="00F649A6"/>
    <w:rsid w:val="00F664FF"/>
    <w:rsid w:val="00F70563"/>
    <w:rsid w:val="00F727EE"/>
    <w:rsid w:val="00F72CA3"/>
    <w:rsid w:val="00F73B81"/>
    <w:rsid w:val="00F7690A"/>
    <w:rsid w:val="00F77CD6"/>
    <w:rsid w:val="00F77D32"/>
    <w:rsid w:val="00F80278"/>
    <w:rsid w:val="00F8135E"/>
    <w:rsid w:val="00F81435"/>
    <w:rsid w:val="00F91EB1"/>
    <w:rsid w:val="00FA5074"/>
    <w:rsid w:val="00FA6AA2"/>
    <w:rsid w:val="00FB093A"/>
    <w:rsid w:val="00FB1066"/>
    <w:rsid w:val="00FB2380"/>
    <w:rsid w:val="00FB2BDC"/>
    <w:rsid w:val="00FB34BB"/>
    <w:rsid w:val="00FB5EDE"/>
    <w:rsid w:val="00FC0A99"/>
    <w:rsid w:val="00FC3EBD"/>
    <w:rsid w:val="00FC6763"/>
    <w:rsid w:val="00FC7EC4"/>
    <w:rsid w:val="00FD0423"/>
    <w:rsid w:val="00FD18DD"/>
    <w:rsid w:val="00FD294B"/>
    <w:rsid w:val="00FD3065"/>
    <w:rsid w:val="00FD313A"/>
    <w:rsid w:val="00FD70C5"/>
    <w:rsid w:val="00FE0F59"/>
    <w:rsid w:val="00FE11A4"/>
    <w:rsid w:val="00FE15C2"/>
    <w:rsid w:val="00FE3604"/>
    <w:rsid w:val="00FE7960"/>
    <w:rsid w:val="00FF1014"/>
    <w:rsid w:val="00FF3C86"/>
    <w:rsid w:val="00FF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4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272727"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rsid w:val="007142EA"/>
    <w:rPr>
      <w:sz w:val="20"/>
      <w:szCs w:val="20"/>
      <w:lang w:val="es-ES_tradnl"/>
    </w:rPr>
  </w:style>
  <w:style w:type="character" w:customStyle="1" w:styleId="NotedebasdepageCar">
    <w:name w:val="Note de bas de page Car"/>
    <w:basedOn w:val="Policepardfaut"/>
    <w:link w:val="Notedebasdepage"/>
    <w:rsid w:val="007142EA"/>
    <w:rPr>
      <w:lang w:val="es-ES_tradnl"/>
    </w:rPr>
  </w:style>
  <w:style w:type="character" w:styleId="Appelnotedebasdep">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uiPriority w:val="1"/>
    <w:qFormat/>
    <w:rsid w:val="00732834"/>
    <w:rPr>
      <w:sz w:val="24"/>
      <w:szCs w:val="24"/>
    </w:rPr>
  </w:style>
  <w:style w:type="character" w:styleId="lev">
    <w:name w:val="Strong"/>
    <w:basedOn w:val="Policepardfaut"/>
    <w:qFormat/>
    <w:rsid w:val="00966F51"/>
    <w:rPr>
      <w:b/>
      <w:bCs/>
    </w:rPr>
  </w:style>
  <w:style w:type="character" w:styleId="Emphaseple">
    <w:name w:val="Subtle Emphasis"/>
    <w:basedOn w:val="Policepardfaut"/>
    <w:uiPriority w:val="19"/>
    <w:qFormat/>
    <w:rsid w:val="002416A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272727"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rsid w:val="007142EA"/>
    <w:rPr>
      <w:sz w:val="20"/>
      <w:szCs w:val="20"/>
      <w:lang w:val="es-ES_tradnl"/>
    </w:rPr>
  </w:style>
  <w:style w:type="character" w:customStyle="1" w:styleId="NotedebasdepageCar">
    <w:name w:val="Note de bas de page Car"/>
    <w:basedOn w:val="Policepardfaut"/>
    <w:link w:val="Notedebasdepage"/>
    <w:rsid w:val="007142EA"/>
    <w:rPr>
      <w:lang w:val="es-ES_tradnl"/>
    </w:rPr>
  </w:style>
  <w:style w:type="character" w:styleId="Appelnotedebasdep">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uiPriority w:val="1"/>
    <w:qFormat/>
    <w:rsid w:val="00732834"/>
    <w:rPr>
      <w:sz w:val="24"/>
      <w:szCs w:val="24"/>
    </w:rPr>
  </w:style>
  <w:style w:type="character" w:styleId="lev">
    <w:name w:val="Strong"/>
    <w:basedOn w:val="Policepardfaut"/>
    <w:qFormat/>
    <w:rsid w:val="00966F51"/>
    <w:rPr>
      <w:b/>
      <w:bCs/>
    </w:rPr>
  </w:style>
  <w:style w:type="character" w:styleId="Emphaseple">
    <w:name w:val="Subtle Emphasis"/>
    <w:basedOn w:val="Policepardfaut"/>
    <w:uiPriority w:val="19"/>
    <w:qFormat/>
    <w:rsid w:val="002416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930">
      <w:bodyDiv w:val="1"/>
      <w:marLeft w:val="0"/>
      <w:marRight w:val="0"/>
      <w:marTop w:val="0"/>
      <w:marBottom w:val="0"/>
      <w:divBdr>
        <w:top w:val="none" w:sz="0" w:space="0" w:color="auto"/>
        <w:left w:val="none" w:sz="0" w:space="0" w:color="auto"/>
        <w:bottom w:val="none" w:sz="0" w:space="0" w:color="auto"/>
        <w:right w:val="none" w:sz="0" w:space="0" w:color="auto"/>
      </w:divBdr>
    </w:div>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13675326">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6623E-CFA9-4384-9C6F-042E753E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3562</Words>
  <Characters>19597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Malucimedina</cp:lastModifiedBy>
  <cp:revision>15</cp:revision>
  <cp:lastPrinted>2017-03-10T17:00:00Z</cp:lastPrinted>
  <dcterms:created xsi:type="dcterms:W3CDTF">2017-03-08T22:33:00Z</dcterms:created>
  <dcterms:modified xsi:type="dcterms:W3CDTF">2017-05-14T04:31:00Z</dcterms:modified>
</cp:coreProperties>
</file>