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AAB99E" w14:textId="77777777" w:rsidR="00CF058A" w:rsidRDefault="00CF058A" w:rsidP="00CF058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14:paraId="1E9FC9E0" w14:textId="77777777" w:rsidR="00CF058A" w:rsidRPr="00E756E4" w:rsidRDefault="00CF058A" w:rsidP="00CF058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14:paraId="33D9D41A" w14:textId="77777777" w:rsidR="00CF058A" w:rsidRPr="00CF058A" w:rsidRDefault="00CF058A" w:rsidP="00F22BF0">
      <w:pPr>
        <w:autoSpaceDE w:val="0"/>
        <w:autoSpaceDN w:val="0"/>
        <w:adjustRightInd w:val="0"/>
        <w:jc w:val="both"/>
        <w:rPr>
          <w:rFonts w:ascii="Tahoma" w:hAnsi="Tahoma" w:cs="Tahoma"/>
          <w:b/>
          <w:sz w:val="18"/>
          <w:szCs w:val="18"/>
          <w:lang w:val="es-CO"/>
        </w:rPr>
      </w:pPr>
    </w:p>
    <w:p w14:paraId="0AFDFB00" w14:textId="36870964" w:rsidR="00F22BF0" w:rsidRPr="00460F32" w:rsidRDefault="00F22BF0" w:rsidP="00F22BF0">
      <w:pPr>
        <w:autoSpaceDE w:val="0"/>
        <w:autoSpaceDN w:val="0"/>
        <w:adjustRightInd w:val="0"/>
        <w:jc w:val="both"/>
        <w:rPr>
          <w:rFonts w:ascii="Tahoma" w:hAnsi="Tahoma" w:cs="Tahoma"/>
          <w:sz w:val="18"/>
          <w:szCs w:val="18"/>
        </w:rPr>
      </w:pPr>
      <w:r w:rsidRPr="00460F32">
        <w:rPr>
          <w:rFonts w:ascii="Tahoma" w:hAnsi="Tahoma" w:cs="Tahoma"/>
          <w:b/>
          <w:sz w:val="18"/>
          <w:szCs w:val="18"/>
        </w:rPr>
        <w:t>Providencia:</w:t>
      </w:r>
      <w:r w:rsidRPr="00460F32">
        <w:rPr>
          <w:rFonts w:ascii="Tahoma" w:hAnsi="Tahoma" w:cs="Tahoma"/>
          <w:sz w:val="18"/>
          <w:szCs w:val="18"/>
        </w:rPr>
        <w:t xml:space="preserve"> </w:t>
      </w:r>
      <w:r w:rsidRPr="00460F32">
        <w:rPr>
          <w:rFonts w:ascii="Tahoma" w:hAnsi="Tahoma" w:cs="Tahoma"/>
          <w:sz w:val="18"/>
          <w:szCs w:val="18"/>
        </w:rPr>
        <w:tab/>
        <w:t xml:space="preserve">  Decisión del 5 de abril de 2017</w:t>
      </w:r>
    </w:p>
    <w:p w14:paraId="50BEA181" w14:textId="4DC2F589" w:rsidR="00CF058A" w:rsidRPr="00460F32" w:rsidRDefault="00CF058A" w:rsidP="00CF058A">
      <w:pPr>
        <w:autoSpaceDE w:val="0"/>
        <w:autoSpaceDN w:val="0"/>
        <w:adjustRightInd w:val="0"/>
        <w:jc w:val="both"/>
        <w:rPr>
          <w:rFonts w:ascii="Tahoma" w:hAnsi="Tahoma" w:cs="Tahoma"/>
          <w:sz w:val="18"/>
          <w:szCs w:val="18"/>
        </w:rPr>
      </w:pPr>
      <w:r w:rsidRPr="00460F32">
        <w:rPr>
          <w:rFonts w:ascii="Tahoma" w:hAnsi="Tahoma" w:cs="Tahoma"/>
          <w:b/>
          <w:sz w:val="18"/>
          <w:szCs w:val="18"/>
        </w:rPr>
        <w:t>Proceso:</w:t>
      </w:r>
      <w:r w:rsidRPr="00460F32">
        <w:rPr>
          <w:rFonts w:ascii="Tahoma" w:hAnsi="Tahoma" w:cs="Tahoma"/>
          <w:sz w:val="18"/>
          <w:szCs w:val="18"/>
        </w:rPr>
        <w:tab/>
        <w:t xml:space="preserve">  Hábeas Corpus</w:t>
      </w:r>
      <w:r>
        <w:rPr>
          <w:rFonts w:ascii="Tahoma" w:hAnsi="Tahoma" w:cs="Tahoma"/>
          <w:sz w:val="18"/>
          <w:szCs w:val="18"/>
        </w:rPr>
        <w:t xml:space="preserve"> – Niega </w:t>
      </w:r>
    </w:p>
    <w:p w14:paraId="4C92EF5D" w14:textId="55B43FD3" w:rsidR="00F22BF0" w:rsidRPr="00460F32" w:rsidRDefault="00F22BF0" w:rsidP="00F22BF0">
      <w:pPr>
        <w:autoSpaceDE w:val="0"/>
        <w:autoSpaceDN w:val="0"/>
        <w:adjustRightInd w:val="0"/>
        <w:jc w:val="both"/>
        <w:rPr>
          <w:rFonts w:ascii="Tahoma" w:hAnsi="Tahoma" w:cs="Tahoma"/>
          <w:sz w:val="18"/>
          <w:szCs w:val="18"/>
        </w:rPr>
      </w:pPr>
      <w:r w:rsidRPr="00460F32">
        <w:rPr>
          <w:rFonts w:ascii="Tahoma" w:hAnsi="Tahoma" w:cs="Tahoma"/>
          <w:b/>
          <w:sz w:val="18"/>
          <w:szCs w:val="18"/>
        </w:rPr>
        <w:t>Radicación No.:</w:t>
      </w:r>
      <w:r w:rsidRPr="00460F32">
        <w:rPr>
          <w:rFonts w:ascii="Tahoma" w:hAnsi="Tahoma" w:cs="Tahoma"/>
          <w:sz w:val="18"/>
          <w:szCs w:val="18"/>
        </w:rPr>
        <w:tab/>
        <w:t xml:space="preserve">  66001-22-05-000-2017-00051-00</w:t>
      </w:r>
    </w:p>
    <w:p w14:paraId="5A6AD1F7" w14:textId="42EAF209" w:rsidR="00F22BF0" w:rsidRPr="00460F32" w:rsidRDefault="00F22BF0" w:rsidP="00F22BF0">
      <w:pPr>
        <w:autoSpaceDE w:val="0"/>
        <w:autoSpaceDN w:val="0"/>
        <w:adjustRightInd w:val="0"/>
        <w:jc w:val="both"/>
        <w:rPr>
          <w:rFonts w:ascii="Tahoma" w:hAnsi="Tahoma" w:cs="Tahoma"/>
          <w:sz w:val="18"/>
          <w:szCs w:val="18"/>
        </w:rPr>
      </w:pPr>
      <w:r w:rsidRPr="00460F32">
        <w:rPr>
          <w:rFonts w:ascii="Tahoma" w:hAnsi="Tahoma" w:cs="Tahoma"/>
          <w:b/>
          <w:sz w:val="18"/>
          <w:szCs w:val="18"/>
        </w:rPr>
        <w:t>Accionante:</w:t>
      </w:r>
      <w:r w:rsidRPr="00460F32">
        <w:rPr>
          <w:rFonts w:ascii="Tahoma" w:hAnsi="Tahoma" w:cs="Tahoma"/>
          <w:sz w:val="18"/>
          <w:szCs w:val="18"/>
        </w:rPr>
        <w:tab/>
        <w:t xml:space="preserve">  </w:t>
      </w:r>
      <w:proofErr w:type="spellStart"/>
      <w:r w:rsidRPr="00460F32">
        <w:rPr>
          <w:rFonts w:ascii="Tahoma" w:hAnsi="Tahoma" w:cs="Tahoma"/>
          <w:sz w:val="18"/>
          <w:szCs w:val="18"/>
        </w:rPr>
        <w:t>Jonny</w:t>
      </w:r>
      <w:proofErr w:type="spellEnd"/>
      <w:r w:rsidRPr="00460F32">
        <w:rPr>
          <w:rFonts w:ascii="Tahoma" w:hAnsi="Tahoma" w:cs="Tahoma"/>
          <w:sz w:val="18"/>
          <w:szCs w:val="18"/>
        </w:rPr>
        <w:t xml:space="preserve"> Andrés Echeverry Foronda</w:t>
      </w:r>
    </w:p>
    <w:p w14:paraId="4F05E924" w14:textId="7BBFB6CA" w:rsidR="00F22BF0" w:rsidRPr="00460F32" w:rsidRDefault="00F22BF0" w:rsidP="00F22BF0">
      <w:pPr>
        <w:autoSpaceDE w:val="0"/>
        <w:autoSpaceDN w:val="0"/>
        <w:adjustRightInd w:val="0"/>
        <w:jc w:val="both"/>
        <w:rPr>
          <w:rFonts w:ascii="Tahoma" w:hAnsi="Tahoma" w:cs="Tahoma"/>
          <w:sz w:val="18"/>
          <w:szCs w:val="18"/>
        </w:rPr>
      </w:pPr>
      <w:bookmarkStart w:id="0" w:name="OLE_LINK1"/>
      <w:r w:rsidRPr="00460F32">
        <w:rPr>
          <w:rFonts w:ascii="Tahoma" w:hAnsi="Tahoma" w:cs="Tahoma"/>
          <w:b/>
          <w:sz w:val="18"/>
          <w:szCs w:val="18"/>
        </w:rPr>
        <w:t>Accionada:</w:t>
      </w:r>
      <w:r w:rsidRPr="00460F32">
        <w:rPr>
          <w:rFonts w:ascii="Tahoma" w:hAnsi="Tahoma" w:cs="Tahoma"/>
          <w:sz w:val="18"/>
          <w:szCs w:val="18"/>
        </w:rPr>
        <w:tab/>
      </w:r>
      <w:bookmarkEnd w:id="0"/>
      <w:r w:rsidRPr="00460F32">
        <w:rPr>
          <w:rFonts w:ascii="Tahoma" w:hAnsi="Tahoma" w:cs="Tahoma"/>
          <w:sz w:val="18"/>
          <w:szCs w:val="18"/>
        </w:rPr>
        <w:t xml:space="preserve">  Juzgado Primero de Ejecución de Penas y Medidas de Seguridad</w:t>
      </w:r>
    </w:p>
    <w:p w14:paraId="651526E5" w14:textId="77777777" w:rsidR="00F22BF0" w:rsidRPr="00460F32" w:rsidRDefault="00F22BF0" w:rsidP="00F22BF0">
      <w:pPr>
        <w:autoSpaceDE w:val="0"/>
        <w:autoSpaceDN w:val="0"/>
        <w:adjustRightInd w:val="0"/>
        <w:jc w:val="both"/>
        <w:rPr>
          <w:rFonts w:ascii="Tahoma" w:hAnsi="Tahoma" w:cs="Tahoma"/>
          <w:sz w:val="18"/>
          <w:szCs w:val="18"/>
        </w:rPr>
      </w:pPr>
      <w:r w:rsidRPr="00460F32">
        <w:rPr>
          <w:rFonts w:ascii="Tahoma" w:hAnsi="Tahoma" w:cs="Tahoma"/>
          <w:b/>
          <w:sz w:val="18"/>
          <w:szCs w:val="18"/>
        </w:rPr>
        <w:t>Magistrada:</w:t>
      </w:r>
      <w:r w:rsidRPr="00460F32">
        <w:rPr>
          <w:rFonts w:ascii="Tahoma" w:hAnsi="Tahoma" w:cs="Tahoma"/>
          <w:sz w:val="18"/>
          <w:szCs w:val="18"/>
        </w:rPr>
        <w:tab/>
        <w:t xml:space="preserve">  Dra. Ana Lucía Caicedo Calderón</w:t>
      </w:r>
    </w:p>
    <w:p w14:paraId="5426AC71" w14:textId="77777777" w:rsidR="00F22BF0" w:rsidRPr="00460F32" w:rsidRDefault="00F22BF0" w:rsidP="00F22BF0">
      <w:pPr>
        <w:tabs>
          <w:tab w:val="left" w:pos="2835"/>
        </w:tabs>
        <w:jc w:val="both"/>
        <w:rPr>
          <w:rFonts w:ascii="Tahoma" w:hAnsi="Tahoma" w:cs="Tahoma"/>
          <w:b/>
          <w:sz w:val="18"/>
          <w:szCs w:val="18"/>
        </w:rPr>
      </w:pPr>
    </w:p>
    <w:p w14:paraId="4652CF2E" w14:textId="77777777" w:rsidR="00F04F9C" w:rsidRPr="00460F32" w:rsidRDefault="00F04F9C" w:rsidP="00F22BF0">
      <w:pPr>
        <w:tabs>
          <w:tab w:val="left" w:pos="2835"/>
        </w:tabs>
        <w:jc w:val="both"/>
        <w:rPr>
          <w:rFonts w:ascii="Tahoma" w:hAnsi="Tahoma" w:cs="Tahoma"/>
          <w:b/>
          <w:sz w:val="18"/>
          <w:szCs w:val="18"/>
        </w:rPr>
      </w:pPr>
      <w:bookmarkStart w:id="1" w:name="_GoBack"/>
      <w:bookmarkEnd w:id="1"/>
    </w:p>
    <w:p w14:paraId="6AB25812" w14:textId="77777777" w:rsidR="00F22BF0" w:rsidRPr="00460F32" w:rsidRDefault="00F22BF0" w:rsidP="00F22BF0">
      <w:pPr>
        <w:keepNext/>
        <w:widowControl w:val="0"/>
        <w:autoSpaceDE w:val="0"/>
        <w:autoSpaceDN w:val="0"/>
        <w:adjustRightInd w:val="0"/>
        <w:spacing w:line="276" w:lineRule="auto"/>
        <w:jc w:val="center"/>
        <w:rPr>
          <w:rFonts w:ascii="Tahoma" w:hAnsi="Tahoma" w:cs="Tahoma"/>
          <w:b/>
          <w:bCs/>
        </w:rPr>
      </w:pPr>
      <w:r w:rsidRPr="00460F32">
        <w:rPr>
          <w:rFonts w:ascii="Tahoma" w:hAnsi="Tahoma" w:cs="Tahoma"/>
          <w:b/>
          <w:bCs/>
        </w:rPr>
        <w:t>TRIBUNAL SUPERIOR DEL DISTRITO JUDICIAL DE PEREIRA</w:t>
      </w:r>
    </w:p>
    <w:p w14:paraId="56E98F64" w14:textId="77777777" w:rsidR="00F22BF0" w:rsidRPr="00460F32" w:rsidRDefault="00F22BF0" w:rsidP="00F22BF0">
      <w:pPr>
        <w:keepNext/>
        <w:widowControl w:val="0"/>
        <w:autoSpaceDE w:val="0"/>
        <w:autoSpaceDN w:val="0"/>
        <w:adjustRightInd w:val="0"/>
        <w:spacing w:line="276" w:lineRule="auto"/>
        <w:jc w:val="center"/>
        <w:rPr>
          <w:rFonts w:ascii="Tahoma" w:hAnsi="Tahoma" w:cs="Tahoma"/>
          <w:b/>
          <w:bCs/>
        </w:rPr>
      </w:pPr>
      <w:r w:rsidRPr="00460F32">
        <w:rPr>
          <w:rFonts w:ascii="Tahoma" w:hAnsi="Tahoma" w:cs="Tahoma"/>
          <w:b/>
          <w:bCs/>
        </w:rPr>
        <w:t xml:space="preserve">SALA UNITARIA DE DECISIÓN </w:t>
      </w:r>
    </w:p>
    <w:p w14:paraId="592EDBE6" w14:textId="77777777" w:rsidR="00F22BF0" w:rsidRPr="00460F32" w:rsidRDefault="00F22BF0" w:rsidP="00F22BF0">
      <w:pPr>
        <w:autoSpaceDE w:val="0"/>
        <w:autoSpaceDN w:val="0"/>
        <w:adjustRightInd w:val="0"/>
        <w:spacing w:line="276" w:lineRule="auto"/>
        <w:jc w:val="center"/>
        <w:rPr>
          <w:rFonts w:ascii="Tahoma" w:hAnsi="Tahoma" w:cs="Tahoma"/>
          <w:szCs w:val="20"/>
        </w:rPr>
      </w:pPr>
    </w:p>
    <w:p w14:paraId="75B6E7F5" w14:textId="77777777" w:rsidR="00F22BF0" w:rsidRPr="00460F32" w:rsidRDefault="00F22BF0" w:rsidP="00F22BF0">
      <w:pPr>
        <w:autoSpaceDE w:val="0"/>
        <w:autoSpaceDN w:val="0"/>
        <w:adjustRightInd w:val="0"/>
        <w:spacing w:line="276" w:lineRule="auto"/>
        <w:jc w:val="center"/>
        <w:rPr>
          <w:rFonts w:ascii="Tahoma" w:hAnsi="Tahoma" w:cs="Tahoma"/>
          <w:b/>
          <w:bCs/>
        </w:rPr>
      </w:pPr>
      <w:r w:rsidRPr="00460F32">
        <w:rPr>
          <w:rFonts w:ascii="Tahoma" w:hAnsi="Tahoma" w:cs="Tahoma"/>
        </w:rPr>
        <w:t>Magistrada:</w:t>
      </w:r>
      <w:r w:rsidRPr="00460F32">
        <w:rPr>
          <w:rFonts w:ascii="Tahoma" w:hAnsi="Tahoma" w:cs="Tahoma"/>
          <w:b/>
          <w:bCs/>
        </w:rPr>
        <w:t xml:space="preserve"> Ana Lucía Caicedo Calderón</w:t>
      </w:r>
    </w:p>
    <w:p w14:paraId="04EDA74E" w14:textId="77777777" w:rsidR="00F22BF0" w:rsidRPr="00460F32" w:rsidRDefault="00F22BF0" w:rsidP="00F22BF0">
      <w:pPr>
        <w:autoSpaceDE w:val="0"/>
        <w:autoSpaceDN w:val="0"/>
        <w:adjustRightInd w:val="0"/>
        <w:spacing w:line="276" w:lineRule="auto"/>
        <w:jc w:val="both"/>
        <w:rPr>
          <w:rFonts w:ascii="Tahoma" w:hAnsi="Tahoma" w:cs="Tahoma"/>
          <w:b/>
          <w:bCs/>
        </w:rPr>
      </w:pPr>
    </w:p>
    <w:p w14:paraId="2C381435" w14:textId="2D43019F" w:rsidR="00F22BF0" w:rsidRPr="00460F32" w:rsidRDefault="00F22BF0" w:rsidP="00F22BF0">
      <w:pPr>
        <w:autoSpaceDE w:val="0"/>
        <w:autoSpaceDN w:val="0"/>
        <w:adjustRightInd w:val="0"/>
        <w:spacing w:line="276" w:lineRule="auto"/>
        <w:ind w:firstLine="708"/>
        <w:jc w:val="both"/>
        <w:rPr>
          <w:rFonts w:ascii="Tahoma" w:hAnsi="Tahoma" w:cs="Tahoma"/>
          <w:sz w:val="18"/>
          <w:szCs w:val="18"/>
        </w:rPr>
      </w:pPr>
      <w:r w:rsidRPr="00460F32">
        <w:rPr>
          <w:rFonts w:ascii="Tahoma" w:hAnsi="Tahoma" w:cs="Tahoma"/>
        </w:rPr>
        <w:t xml:space="preserve">Dentro del término estipulado en el artículo 30 de la Constitución Política, siendo las tres y treinta minutos de la tarde (3:30 p.m.) de hoy, miércoles cinco (5) de abril de dos mil diecisiete (2017), se procede a resolver la solicitud de </w:t>
      </w:r>
      <w:r w:rsidRPr="00460F32">
        <w:rPr>
          <w:rFonts w:ascii="Tahoma" w:hAnsi="Tahoma" w:cs="Tahoma"/>
          <w:b/>
          <w:bCs/>
          <w:caps/>
        </w:rPr>
        <w:t>Hábeas Corpus</w:t>
      </w:r>
      <w:r w:rsidRPr="00460F32">
        <w:rPr>
          <w:rFonts w:ascii="Tahoma" w:hAnsi="Tahoma" w:cs="Tahoma"/>
          <w:b/>
          <w:bCs/>
        </w:rPr>
        <w:t xml:space="preserve"> </w:t>
      </w:r>
      <w:r w:rsidRPr="00460F32">
        <w:rPr>
          <w:rFonts w:ascii="Tahoma" w:hAnsi="Tahoma" w:cs="Tahoma"/>
        </w:rPr>
        <w:t xml:space="preserve">presentada por </w:t>
      </w:r>
      <w:r w:rsidRPr="00460F32">
        <w:rPr>
          <w:rFonts w:ascii="Tahoma" w:hAnsi="Tahoma" w:cs="Tahoma"/>
          <w:b/>
        </w:rPr>
        <w:t>JONNY ANDRÉS ECHEVERRY FORONDA</w:t>
      </w:r>
    </w:p>
    <w:p w14:paraId="0095B99A" w14:textId="77777777" w:rsidR="00F22BF0" w:rsidRPr="00460F32" w:rsidRDefault="00F22BF0" w:rsidP="00F22BF0">
      <w:pPr>
        <w:spacing w:line="276" w:lineRule="auto"/>
        <w:jc w:val="center"/>
        <w:rPr>
          <w:rFonts w:ascii="Tahoma" w:hAnsi="Tahoma" w:cs="Tahoma"/>
          <w:b/>
        </w:rPr>
      </w:pPr>
    </w:p>
    <w:p w14:paraId="356F27F3" w14:textId="75218B54" w:rsidR="00733D02" w:rsidRPr="00460F32" w:rsidRDefault="00733D02" w:rsidP="00F22BF0">
      <w:pPr>
        <w:spacing w:line="276" w:lineRule="auto"/>
        <w:jc w:val="center"/>
        <w:rPr>
          <w:rFonts w:ascii="Tahoma" w:hAnsi="Tahoma" w:cs="Tahoma"/>
          <w:b/>
        </w:rPr>
      </w:pPr>
      <w:r w:rsidRPr="00460F32">
        <w:rPr>
          <w:rFonts w:ascii="Tahoma" w:hAnsi="Tahoma" w:cs="Tahoma"/>
          <w:b/>
        </w:rPr>
        <w:t>I – ANTECEDENTES</w:t>
      </w:r>
    </w:p>
    <w:p w14:paraId="3B3DCA23" w14:textId="77777777" w:rsidR="00733D02" w:rsidRPr="00460F32" w:rsidRDefault="00733D02" w:rsidP="00F22BF0">
      <w:pPr>
        <w:spacing w:line="276" w:lineRule="auto"/>
        <w:ind w:firstLine="708"/>
        <w:jc w:val="both"/>
        <w:rPr>
          <w:rFonts w:ascii="Tahoma" w:hAnsi="Tahoma" w:cs="Tahoma"/>
          <w:sz w:val="20"/>
          <w:szCs w:val="20"/>
        </w:rPr>
      </w:pPr>
    </w:p>
    <w:p w14:paraId="5827B0A0" w14:textId="5823CC56" w:rsidR="00B3507C" w:rsidRPr="00460F32" w:rsidRDefault="00B03F6D" w:rsidP="00F22BF0">
      <w:pPr>
        <w:spacing w:line="276" w:lineRule="auto"/>
        <w:ind w:firstLine="708"/>
        <w:jc w:val="both"/>
        <w:rPr>
          <w:rFonts w:ascii="Tahoma" w:hAnsi="Tahoma" w:cs="Tahoma"/>
        </w:rPr>
      </w:pPr>
      <w:r w:rsidRPr="00460F32">
        <w:rPr>
          <w:rFonts w:ascii="Tahoma" w:hAnsi="Tahoma" w:cs="Tahoma"/>
          <w:b/>
        </w:rPr>
        <w:t>FUNDAMENTO</w:t>
      </w:r>
      <w:r w:rsidR="00793006" w:rsidRPr="00460F32">
        <w:rPr>
          <w:rFonts w:ascii="Tahoma" w:hAnsi="Tahoma" w:cs="Tahoma"/>
          <w:b/>
        </w:rPr>
        <w:t xml:space="preserve"> DE LA ACCIÓN CONSTITUCIONAL INSTAURADA:</w:t>
      </w:r>
      <w:r w:rsidRPr="00460F32">
        <w:rPr>
          <w:rFonts w:ascii="Tahoma" w:hAnsi="Tahoma" w:cs="Tahoma"/>
        </w:rPr>
        <w:t xml:space="preserve"> a</w:t>
      </w:r>
      <w:r w:rsidR="00793006" w:rsidRPr="00460F32">
        <w:rPr>
          <w:rFonts w:ascii="Tahoma" w:hAnsi="Tahoma" w:cs="Tahoma"/>
        </w:rPr>
        <w:t>ctuando directamente, e</w:t>
      </w:r>
      <w:r w:rsidR="002E6099" w:rsidRPr="00460F32">
        <w:rPr>
          <w:rFonts w:ascii="Tahoma" w:hAnsi="Tahoma" w:cs="Tahoma"/>
        </w:rPr>
        <w:t xml:space="preserve">n ejercicio de la acción constitucional de Habeas Corpus, el señor </w:t>
      </w:r>
      <w:r w:rsidR="002E6099" w:rsidRPr="00460F32">
        <w:rPr>
          <w:rFonts w:ascii="Tahoma" w:hAnsi="Tahoma" w:cs="Tahoma"/>
          <w:b/>
        </w:rPr>
        <w:t>JONNY ANDRÉS ECHEVERRY FORONDA</w:t>
      </w:r>
      <w:r w:rsidR="002E6099" w:rsidRPr="00460F32">
        <w:rPr>
          <w:rFonts w:ascii="Tahoma" w:hAnsi="Tahoma" w:cs="Tahoma"/>
        </w:rPr>
        <w:t>, qui</w:t>
      </w:r>
      <w:r w:rsidR="00B73C09" w:rsidRPr="00460F32">
        <w:rPr>
          <w:rFonts w:ascii="Tahoma" w:hAnsi="Tahoma" w:cs="Tahoma"/>
        </w:rPr>
        <w:t>en se encuentra recluido en el Establecimiento Penitenciario y Carcelario de V</w:t>
      </w:r>
      <w:r w:rsidR="002E6099" w:rsidRPr="00460F32">
        <w:rPr>
          <w:rFonts w:ascii="Tahoma" w:hAnsi="Tahoma" w:cs="Tahoma"/>
        </w:rPr>
        <w:t>arones “la Cuarenta” de la ciudad de Pereira, reclama su inmediata libertad, por haber cumplido más de</w:t>
      </w:r>
      <w:r w:rsidR="005C1A2D" w:rsidRPr="00460F32">
        <w:rPr>
          <w:rFonts w:ascii="Tahoma" w:hAnsi="Tahoma" w:cs="Tahoma"/>
        </w:rPr>
        <w:t>l 60% de la pena</w:t>
      </w:r>
      <w:r w:rsidR="00BA2647" w:rsidRPr="00460F32">
        <w:rPr>
          <w:rFonts w:ascii="Tahoma" w:hAnsi="Tahoma" w:cs="Tahoma"/>
        </w:rPr>
        <w:t xml:space="preserve"> </w:t>
      </w:r>
      <w:proofErr w:type="spellStart"/>
      <w:r w:rsidR="00BA2647" w:rsidRPr="00460F32">
        <w:rPr>
          <w:rFonts w:ascii="Tahoma" w:hAnsi="Tahoma" w:cs="Tahoma"/>
        </w:rPr>
        <w:t>intramural</w:t>
      </w:r>
      <w:proofErr w:type="spellEnd"/>
      <w:r w:rsidR="005C1A2D" w:rsidRPr="00460F32">
        <w:rPr>
          <w:rFonts w:ascii="Tahoma" w:hAnsi="Tahoma" w:cs="Tahoma"/>
        </w:rPr>
        <w:t xml:space="preserve"> impuesta baj</w:t>
      </w:r>
      <w:r w:rsidR="00B73C09" w:rsidRPr="00460F32">
        <w:rPr>
          <w:rFonts w:ascii="Tahoma" w:hAnsi="Tahoma" w:cs="Tahoma"/>
        </w:rPr>
        <w:t xml:space="preserve">o los cargos de </w:t>
      </w:r>
      <w:r w:rsidR="00B73C09" w:rsidRPr="00460F32">
        <w:rPr>
          <w:rFonts w:ascii="Tahoma" w:hAnsi="Tahoma" w:cs="Tahoma"/>
          <w:b/>
        </w:rPr>
        <w:t>HOMICIDIO SIMPLE</w:t>
      </w:r>
      <w:r w:rsidR="00B73C09" w:rsidRPr="00460F32">
        <w:rPr>
          <w:rFonts w:ascii="Tahoma" w:hAnsi="Tahoma" w:cs="Tahoma"/>
        </w:rPr>
        <w:t xml:space="preserve"> y </w:t>
      </w:r>
      <w:r w:rsidR="00B73C09" w:rsidRPr="00460F32">
        <w:rPr>
          <w:rFonts w:ascii="Tahoma" w:hAnsi="Tahoma" w:cs="Tahoma"/>
          <w:b/>
        </w:rPr>
        <w:t>CONCIERTO PARA DELINQUIR</w:t>
      </w:r>
      <w:r w:rsidR="00B3507C" w:rsidRPr="00460F32">
        <w:rPr>
          <w:rFonts w:ascii="Tahoma" w:hAnsi="Tahoma" w:cs="Tahoma"/>
        </w:rPr>
        <w:t>, por hechos ocurridos el 21 de octubre de 2012.</w:t>
      </w:r>
    </w:p>
    <w:p w14:paraId="05AFBE59" w14:textId="77777777" w:rsidR="00B3507C" w:rsidRPr="00460F32" w:rsidRDefault="00B3507C" w:rsidP="00F22BF0">
      <w:pPr>
        <w:spacing w:line="276" w:lineRule="auto"/>
        <w:ind w:firstLine="708"/>
        <w:jc w:val="both"/>
        <w:rPr>
          <w:rFonts w:ascii="Tahoma" w:hAnsi="Tahoma" w:cs="Tahoma"/>
          <w:sz w:val="20"/>
          <w:szCs w:val="20"/>
        </w:rPr>
      </w:pPr>
    </w:p>
    <w:p w14:paraId="28499551" w14:textId="7BF332DB" w:rsidR="00727CCF" w:rsidRPr="00460F32" w:rsidRDefault="009F0CBF" w:rsidP="00F22BF0">
      <w:pPr>
        <w:spacing w:line="276" w:lineRule="auto"/>
        <w:ind w:firstLine="708"/>
        <w:jc w:val="both"/>
        <w:rPr>
          <w:rFonts w:ascii="Tahoma" w:hAnsi="Tahoma" w:cs="Tahoma"/>
        </w:rPr>
      </w:pPr>
      <w:r w:rsidRPr="00460F32">
        <w:rPr>
          <w:rFonts w:ascii="Tahoma" w:hAnsi="Tahoma" w:cs="Tahoma"/>
        </w:rPr>
        <w:t>Señala, en resumen, que</w:t>
      </w:r>
      <w:r w:rsidR="00727CCF" w:rsidRPr="00460F32">
        <w:rPr>
          <w:rFonts w:ascii="Tahoma" w:hAnsi="Tahoma" w:cs="Tahoma"/>
        </w:rPr>
        <w:t xml:space="preserve"> ha presentado en 3 ocasiones solicitud de libertad condicional y el juez primero con función de penas y medidas de seguridad lo único </w:t>
      </w:r>
      <w:r w:rsidR="00793006" w:rsidRPr="00460F32">
        <w:rPr>
          <w:rFonts w:ascii="Tahoma" w:hAnsi="Tahoma" w:cs="Tahoma"/>
        </w:rPr>
        <w:t>que ha hecho es valorar en cada oportunidad</w:t>
      </w:r>
      <w:r w:rsidR="00727CCF" w:rsidRPr="00460F32">
        <w:rPr>
          <w:rFonts w:ascii="Tahoma" w:hAnsi="Tahoma" w:cs="Tahoma"/>
        </w:rPr>
        <w:t xml:space="preserve"> la conducta por la que fue condenado, como justificación para neg</w:t>
      </w:r>
      <w:r w:rsidR="00793006" w:rsidRPr="00460F32">
        <w:rPr>
          <w:rFonts w:ascii="Tahoma" w:hAnsi="Tahoma" w:cs="Tahoma"/>
        </w:rPr>
        <w:t>arle la libertad</w:t>
      </w:r>
      <w:r w:rsidR="00727CCF" w:rsidRPr="00460F32">
        <w:rPr>
          <w:rFonts w:ascii="Tahoma" w:hAnsi="Tahoma" w:cs="Tahoma"/>
        </w:rPr>
        <w:t>, pese a su buen comportamiento al inte</w:t>
      </w:r>
      <w:r w:rsidR="00A946A4" w:rsidRPr="00460F32">
        <w:rPr>
          <w:rFonts w:ascii="Tahoma" w:hAnsi="Tahoma" w:cs="Tahoma"/>
        </w:rPr>
        <w:t xml:space="preserve">rior del penal y al hecho de </w:t>
      </w:r>
      <w:r w:rsidR="00727CCF" w:rsidRPr="00460F32">
        <w:rPr>
          <w:rFonts w:ascii="Tahoma" w:hAnsi="Tahoma" w:cs="Tahoma"/>
        </w:rPr>
        <w:t>haber cumplido con el 70% de condena, que fue de 86 meses.</w:t>
      </w:r>
    </w:p>
    <w:p w14:paraId="47A29255" w14:textId="77777777" w:rsidR="00727CCF" w:rsidRPr="00460F32" w:rsidRDefault="00727CCF" w:rsidP="00F22BF0">
      <w:pPr>
        <w:spacing w:line="276" w:lineRule="auto"/>
        <w:ind w:firstLine="708"/>
        <w:jc w:val="both"/>
        <w:rPr>
          <w:rFonts w:ascii="Tahoma" w:hAnsi="Tahoma" w:cs="Tahoma"/>
          <w:sz w:val="20"/>
          <w:szCs w:val="20"/>
        </w:rPr>
      </w:pPr>
    </w:p>
    <w:p w14:paraId="4A2ABF02" w14:textId="4255AE6D" w:rsidR="009231D5" w:rsidRPr="00460F32" w:rsidRDefault="00A946A4" w:rsidP="00F22BF0">
      <w:pPr>
        <w:spacing w:line="276" w:lineRule="auto"/>
        <w:ind w:firstLine="708"/>
        <w:jc w:val="both"/>
        <w:rPr>
          <w:rFonts w:ascii="Tahoma" w:hAnsi="Tahoma" w:cs="Tahoma"/>
        </w:rPr>
      </w:pPr>
      <w:r w:rsidRPr="00460F32">
        <w:rPr>
          <w:rFonts w:ascii="Tahoma" w:hAnsi="Tahoma" w:cs="Tahoma"/>
        </w:rPr>
        <w:t>Indica adicionalmente</w:t>
      </w:r>
      <w:r w:rsidR="00B03F6D" w:rsidRPr="00460F32">
        <w:rPr>
          <w:rFonts w:ascii="Tahoma" w:hAnsi="Tahoma" w:cs="Tahoma"/>
        </w:rPr>
        <w:t>,</w:t>
      </w:r>
      <w:r w:rsidR="00727CCF" w:rsidRPr="00460F32">
        <w:rPr>
          <w:rFonts w:ascii="Tahoma" w:hAnsi="Tahoma" w:cs="Tahoma"/>
        </w:rPr>
        <w:t xml:space="preserve"> que</w:t>
      </w:r>
      <w:r w:rsidR="00573F81" w:rsidRPr="00460F32">
        <w:rPr>
          <w:rFonts w:ascii="Tahoma" w:hAnsi="Tahoma" w:cs="Tahoma"/>
        </w:rPr>
        <w:t>,</w:t>
      </w:r>
      <w:r w:rsidR="00727CCF" w:rsidRPr="00460F32">
        <w:rPr>
          <w:rFonts w:ascii="Tahoma" w:hAnsi="Tahoma" w:cs="Tahoma"/>
        </w:rPr>
        <w:t xml:space="preserve"> en su caso, dado que la ocurrencia de la conducta</w:t>
      </w:r>
      <w:r w:rsidR="00913667" w:rsidRPr="00460F32">
        <w:rPr>
          <w:rFonts w:ascii="Tahoma" w:hAnsi="Tahoma" w:cs="Tahoma"/>
        </w:rPr>
        <w:t xml:space="preserve"> punible</w:t>
      </w:r>
      <w:r w:rsidR="00727CCF" w:rsidRPr="00460F32">
        <w:rPr>
          <w:rFonts w:ascii="Tahoma" w:hAnsi="Tahoma" w:cs="Tahoma"/>
        </w:rPr>
        <w:t xml:space="preserve"> fue el 21 de octubre de 2012, no lo cobija la Ley 1709 de 2014</w:t>
      </w:r>
      <w:r w:rsidR="00573F81" w:rsidRPr="00460F32">
        <w:rPr>
          <w:rFonts w:ascii="Tahoma" w:hAnsi="Tahoma" w:cs="Tahoma"/>
        </w:rPr>
        <w:t xml:space="preserve">. Advierte además que los demás juzgados de ejecución de penas de la ciudad, conceden el beneficio de libertad condicional, sin demoras, cuando el sentenciado </w:t>
      </w:r>
      <w:r w:rsidR="00FF6482" w:rsidRPr="00460F32">
        <w:rPr>
          <w:rFonts w:ascii="Tahoma" w:hAnsi="Tahoma" w:cs="Tahoma"/>
        </w:rPr>
        <w:t>cumple con el 60% de la condena, sin entrar a valorar la gravedad de la conducta punible.</w:t>
      </w:r>
      <w:r w:rsidR="00727CCF" w:rsidRPr="00460F32">
        <w:rPr>
          <w:rFonts w:ascii="Tahoma" w:hAnsi="Tahoma" w:cs="Tahoma"/>
        </w:rPr>
        <w:t xml:space="preserve"> </w:t>
      </w:r>
    </w:p>
    <w:p w14:paraId="01AAF589" w14:textId="77777777" w:rsidR="00370A6F" w:rsidRPr="00460F32" w:rsidRDefault="00370A6F" w:rsidP="00F22BF0">
      <w:pPr>
        <w:spacing w:line="276" w:lineRule="auto"/>
        <w:ind w:firstLine="708"/>
        <w:jc w:val="both"/>
        <w:rPr>
          <w:b/>
          <w:sz w:val="20"/>
          <w:szCs w:val="20"/>
        </w:rPr>
      </w:pPr>
    </w:p>
    <w:p w14:paraId="30514DF6" w14:textId="37639695" w:rsidR="00733D02" w:rsidRPr="00460F32" w:rsidRDefault="00793006" w:rsidP="00F22BF0">
      <w:pPr>
        <w:spacing w:line="276" w:lineRule="auto"/>
        <w:ind w:firstLine="708"/>
        <w:jc w:val="both"/>
        <w:rPr>
          <w:rFonts w:ascii="Tahoma" w:hAnsi="Tahoma" w:cs="Tahoma"/>
        </w:rPr>
      </w:pPr>
      <w:r w:rsidRPr="00460F32">
        <w:rPr>
          <w:rFonts w:ascii="Tahoma" w:hAnsi="Tahoma" w:cs="Tahoma"/>
          <w:b/>
        </w:rPr>
        <w:t xml:space="preserve">ACTUACIÓN PROCESAL: </w:t>
      </w:r>
      <w:r w:rsidR="00F30805" w:rsidRPr="00460F32">
        <w:rPr>
          <w:rFonts w:ascii="Tahoma" w:hAnsi="Tahoma" w:cs="Tahoma"/>
        </w:rPr>
        <w:t xml:space="preserve">Mediante auto del </w:t>
      </w:r>
      <w:r w:rsidR="00460F32" w:rsidRPr="00460F32">
        <w:rPr>
          <w:rFonts w:ascii="Tahoma" w:hAnsi="Tahoma" w:cs="Tahoma"/>
        </w:rPr>
        <w:t>4</w:t>
      </w:r>
      <w:r w:rsidR="00F30805" w:rsidRPr="00460F32">
        <w:rPr>
          <w:rFonts w:ascii="Tahoma" w:hAnsi="Tahoma" w:cs="Tahoma"/>
        </w:rPr>
        <w:t xml:space="preserve"> de </w:t>
      </w:r>
      <w:r w:rsidR="00460F32" w:rsidRPr="00460F32">
        <w:rPr>
          <w:rFonts w:ascii="Tahoma" w:hAnsi="Tahoma" w:cs="Tahoma"/>
        </w:rPr>
        <w:t>abril</w:t>
      </w:r>
      <w:r w:rsidR="00F30805" w:rsidRPr="00460F32">
        <w:rPr>
          <w:rFonts w:ascii="Tahoma" w:hAnsi="Tahoma" w:cs="Tahoma"/>
        </w:rPr>
        <w:t xml:space="preserve"> de 2017, se avocó el conocimiento de la presente acción constitucional</w:t>
      </w:r>
      <w:r w:rsidR="00A946A4" w:rsidRPr="00460F32">
        <w:rPr>
          <w:rFonts w:ascii="Tahoma" w:hAnsi="Tahoma" w:cs="Tahoma"/>
        </w:rPr>
        <w:t xml:space="preserve"> promovida en contra del JUZGADO PRIMERO DE EJECUCIÓN DE PENAS Y MEDIDAS DE SEGURIDAD</w:t>
      </w:r>
      <w:r w:rsidR="00F30805" w:rsidRPr="00460F32">
        <w:rPr>
          <w:rFonts w:ascii="Tahoma" w:hAnsi="Tahoma" w:cs="Tahoma"/>
        </w:rPr>
        <w:t xml:space="preserve">, ordenándose conformar el contradictorio con </w:t>
      </w:r>
      <w:r w:rsidR="005541C9" w:rsidRPr="00460F32">
        <w:rPr>
          <w:rFonts w:ascii="Tahoma" w:hAnsi="Tahoma" w:cs="Tahoma"/>
        </w:rPr>
        <w:t>el Establecimiento Penitenciario y Carcelario de Mediana Seguridad “Cárcel la 40”</w:t>
      </w:r>
      <w:r w:rsidR="00733D02" w:rsidRPr="00460F32">
        <w:rPr>
          <w:rFonts w:ascii="Tahoma" w:hAnsi="Tahoma" w:cs="Tahoma"/>
        </w:rPr>
        <w:t xml:space="preserve"> y decretando de oficio la remisión del expediente de la ejecución de la pena y certificación acerca de los siguientes aspectos: </w:t>
      </w:r>
      <w:r w:rsidR="00733D02" w:rsidRPr="00460F32">
        <w:rPr>
          <w:rFonts w:ascii="Tahoma" w:hAnsi="Tahoma" w:cs="Tahoma"/>
          <w:b/>
        </w:rPr>
        <w:t>1)</w:t>
      </w:r>
      <w:r w:rsidR="00733D02" w:rsidRPr="00460F32">
        <w:rPr>
          <w:rFonts w:ascii="Tahoma" w:hAnsi="Tahoma" w:cs="Tahoma"/>
        </w:rPr>
        <w:t xml:space="preserve"> el tiempo que lleva recluido el agenciado, </w:t>
      </w:r>
      <w:r w:rsidR="00733D02" w:rsidRPr="00460F32">
        <w:rPr>
          <w:rFonts w:ascii="Tahoma" w:hAnsi="Tahoma" w:cs="Tahoma"/>
          <w:b/>
        </w:rPr>
        <w:t>2)</w:t>
      </w:r>
      <w:r w:rsidR="00733D02" w:rsidRPr="00460F32">
        <w:rPr>
          <w:rFonts w:ascii="Tahoma" w:hAnsi="Tahoma" w:cs="Tahoma"/>
        </w:rPr>
        <w:t xml:space="preserve"> la autoridad responsable de la ejecución de la condena, </w:t>
      </w:r>
      <w:r w:rsidR="00733D02" w:rsidRPr="00460F32">
        <w:rPr>
          <w:rFonts w:ascii="Tahoma" w:hAnsi="Tahoma" w:cs="Tahoma"/>
          <w:b/>
        </w:rPr>
        <w:t>3)</w:t>
      </w:r>
      <w:r w:rsidR="00733D02" w:rsidRPr="00460F32">
        <w:rPr>
          <w:rFonts w:ascii="Tahoma" w:hAnsi="Tahoma" w:cs="Tahoma"/>
        </w:rPr>
        <w:t xml:space="preserve"> delito por el cual se impuso condena. </w:t>
      </w:r>
    </w:p>
    <w:p w14:paraId="46614E66" w14:textId="77777777" w:rsidR="00733D02" w:rsidRPr="00460F32" w:rsidRDefault="00733D02" w:rsidP="00F22BF0">
      <w:pPr>
        <w:spacing w:line="276" w:lineRule="auto"/>
        <w:ind w:firstLine="708"/>
        <w:jc w:val="both"/>
        <w:rPr>
          <w:rFonts w:ascii="Tahoma" w:hAnsi="Tahoma" w:cs="Tahoma"/>
          <w:sz w:val="20"/>
          <w:szCs w:val="20"/>
        </w:rPr>
      </w:pPr>
    </w:p>
    <w:p w14:paraId="64EE8837" w14:textId="545D8394" w:rsidR="00193EC2" w:rsidRPr="00460F32" w:rsidRDefault="00793006" w:rsidP="00F22BF0">
      <w:pPr>
        <w:spacing w:line="276" w:lineRule="auto"/>
        <w:ind w:firstLine="709"/>
        <w:jc w:val="both"/>
        <w:rPr>
          <w:rFonts w:ascii="Tahoma" w:hAnsi="Tahoma" w:cs="Tahoma"/>
        </w:rPr>
      </w:pPr>
      <w:r w:rsidRPr="00460F32">
        <w:rPr>
          <w:rFonts w:ascii="Tahoma" w:hAnsi="Tahoma" w:cs="Tahoma"/>
          <w:b/>
        </w:rPr>
        <w:t>RESPUESTA DE LAS ENTIDADES VINCULADAS AL TRÁMITE PROCESAL:</w:t>
      </w:r>
      <w:r w:rsidRPr="00460F32">
        <w:rPr>
          <w:rFonts w:ascii="Tahoma" w:hAnsi="Tahoma" w:cs="Tahoma"/>
        </w:rPr>
        <w:t xml:space="preserve"> e</w:t>
      </w:r>
      <w:r w:rsidR="00733D02" w:rsidRPr="00460F32">
        <w:rPr>
          <w:rFonts w:ascii="Tahoma" w:hAnsi="Tahoma" w:cs="Tahoma"/>
        </w:rPr>
        <w:t>n respuesta a la a</w:t>
      </w:r>
      <w:r w:rsidRPr="00460F32">
        <w:rPr>
          <w:rFonts w:ascii="Tahoma" w:hAnsi="Tahoma" w:cs="Tahoma"/>
        </w:rPr>
        <w:t xml:space="preserve">cción de Hábeas Corpus promovida por el señor </w:t>
      </w:r>
      <w:r w:rsidRPr="00460F32">
        <w:rPr>
          <w:rFonts w:ascii="Tahoma" w:hAnsi="Tahoma" w:cs="Tahoma"/>
          <w:b/>
        </w:rPr>
        <w:t>ECHEVERRY FORONDA</w:t>
      </w:r>
      <w:r w:rsidRPr="00460F32">
        <w:rPr>
          <w:rFonts w:ascii="Tahoma" w:hAnsi="Tahoma" w:cs="Tahoma"/>
        </w:rPr>
        <w:t>, e</w:t>
      </w:r>
      <w:r w:rsidR="00193EC2" w:rsidRPr="00460F32">
        <w:rPr>
          <w:rFonts w:ascii="Tahoma" w:hAnsi="Tahoma" w:cs="Tahoma"/>
        </w:rPr>
        <w:t xml:space="preserve">l </w:t>
      </w:r>
      <w:r w:rsidR="00193EC2" w:rsidRPr="00460F32">
        <w:rPr>
          <w:rFonts w:ascii="Tahoma" w:hAnsi="Tahoma" w:cs="Tahoma"/>
          <w:b/>
          <w:caps/>
        </w:rPr>
        <w:t>Juzgado Primero de Ejecución de Penas y Medidas de Seguridad de Pereira</w:t>
      </w:r>
      <w:r w:rsidR="00193EC2" w:rsidRPr="00460F32">
        <w:rPr>
          <w:rFonts w:ascii="Tahoma" w:hAnsi="Tahoma" w:cs="Tahoma"/>
        </w:rPr>
        <w:t>,</w:t>
      </w:r>
      <w:r w:rsidR="006D7D5E" w:rsidRPr="00460F32">
        <w:rPr>
          <w:rFonts w:ascii="Tahoma" w:hAnsi="Tahoma" w:cs="Tahoma"/>
        </w:rPr>
        <w:t xml:space="preserve"> remitió el expediente del accionante y </w:t>
      </w:r>
      <w:r w:rsidR="00193EC2" w:rsidRPr="00460F32">
        <w:rPr>
          <w:rFonts w:ascii="Tahoma" w:hAnsi="Tahoma" w:cs="Tahoma"/>
        </w:rPr>
        <w:t>rindió informe por escrito</w:t>
      </w:r>
      <w:r w:rsidR="006D7D5E" w:rsidRPr="00460F32">
        <w:rPr>
          <w:rFonts w:ascii="Tahoma" w:hAnsi="Tahoma" w:cs="Tahoma"/>
        </w:rPr>
        <w:t xml:space="preserve"> sobre los hechos en que se sustenta el pedido de libertad</w:t>
      </w:r>
      <w:r w:rsidR="00193EC2" w:rsidRPr="00460F32">
        <w:rPr>
          <w:rFonts w:ascii="Tahoma" w:hAnsi="Tahoma" w:cs="Tahoma"/>
        </w:rPr>
        <w:t>, manifestando, en síntesis, lo siguiente:</w:t>
      </w:r>
    </w:p>
    <w:p w14:paraId="2DEC93AD" w14:textId="77777777" w:rsidR="00193EC2" w:rsidRPr="00460F32" w:rsidRDefault="00193EC2" w:rsidP="00F22BF0">
      <w:pPr>
        <w:spacing w:line="276" w:lineRule="auto"/>
        <w:ind w:firstLine="708"/>
        <w:jc w:val="both"/>
        <w:rPr>
          <w:rFonts w:ascii="Tahoma" w:hAnsi="Tahoma" w:cs="Tahoma"/>
          <w:sz w:val="20"/>
          <w:szCs w:val="20"/>
        </w:rPr>
      </w:pPr>
      <w:r w:rsidRPr="00460F32">
        <w:rPr>
          <w:rFonts w:ascii="Tahoma" w:hAnsi="Tahoma" w:cs="Tahoma"/>
        </w:rPr>
        <w:t xml:space="preserve"> </w:t>
      </w:r>
    </w:p>
    <w:p w14:paraId="67EA2AB0" w14:textId="77777777" w:rsidR="00193EC2" w:rsidRPr="00460F32" w:rsidRDefault="00193EC2" w:rsidP="00F22BF0">
      <w:pPr>
        <w:pStyle w:val="Paragraphedeliste"/>
        <w:numPr>
          <w:ilvl w:val="0"/>
          <w:numId w:val="1"/>
        </w:numPr>
        <w:spacing w:line="276" w:lineRule="auto"/>
        <w:jc w:val="both"/>
        <w:rPr>
          <w:rFonts w:ascii="Tahoma" w:hAnsi="Tahoma" w:cs="Tahoma"/>
        </w:rPr>
      </w:pPr>
      <w:r w:rsidRPr="00460F32">
        <w:rPr>
          <w:rFonts w:ascii="Tahoma" w:hAnsi="Tahoma" w:cs="Tahoma"/>
        </w:rPr>
        <w:t>Que el accionante fue condenado por el Juzgado Único Penal del Circuito Especializado de la ciudad, mediante fallo del 12 de febrero de 2014, a la pena privativa princip</w:t>
      </w:r>
      <w:r w:rsidR="00B952EB" w:rsidRPr="00460F32">
        <w:rPr>
          <w:rFonts w:ascii="Tahoma" w:hAnsi="Tahoma" w:cs="Tahoma"/>
        </w:rPr>
        <w:t xml:space="preserve">al de 86 meses y </w:t>
      </w:r>
      <w:r w:rsidRPr="00460F32">
        <w:rPr>
          <w:rFonts w:ascii="Tahoma" w:hAnsi="Tahoma" w:cs="Tahoma"/>
        </w:rPr>
        <w:t>24 días de prisión, por su responsabilidad en el delito de Homicidio Simple y Concierto para Delinquir Agravado, por hechos ocurridos el 21 de octubre de 2012, siéndole negada en la misma sentencia la suspensión condicional de la ejecución de la pena, razón por la cual descuenta su pena de</w:t>
      </w:r>
      <w:r w:rsidR="00906C09" w:rsidRPr="00460F32">
        <w:rPr>
          <w:rFonts w:ascii="Tahoma" w:hAnsi="Tahoma" w:cs="Tahoma"/>
        </w:rPr>
        <w:t xml:space="preserve">sde el </w:t>
      </w:r>
      <w:r w:rsidR="00906C09" w:rsidRPr="00460F32">
        <w:rPr>
          <w:rFonts w:ascii="Tahoma" w:hAnsi="Tahoma" w:cs="Tahoma"/>
          <w:u w:val="single"/>
        </w:rPr>
        <w:t>13 de septiembre de 2013</w:t>
      </w:r>
      <w:r w:rsidR="00906C09" w:rsidRPr="00460F32">
        <w:rPr>
          <w:rFonts w:ascii="Tahoma" w:hAnsi="Tahoma" w:cs="Tahoma"/>
        </w:rPr>
        <w:t xml:space="preserve">, fecha en la </w:t>
      </w:r>
      <w:r w:rsidR="00027AB1" w:rsidRPr="00460F32">
        <w:rPr>
          <w:rFonts w:ascii="Tahoma" w:hAnsi="Tahoma" w:cs="Tahoma"/>
        </w:rPr>
        <w:t>cual fue privado de la libertad.</w:t>
      </w:r>
    </w:p>
    <w:p w14:paraId="1D748FC9" w14:textId="77777777" w:rsidR="00D432F5" w:rsidRPr="00460F32" w:rsidRDefault="00193EC2" w:rsidP="00F22BF0">
      <w:pPr>
        <w:pStyle w:val="Paragraphedeliste"/>
        <w:spacing w:line="276" w:lineRule="auto"/>
        <w:ind w:left="1068"/>
        <w:jc w:val="both"/>
        <w:rPr>
          <w:sz w:val="20"/>
          <w:szCs w:val="20"/>
        </w:rPr>
      </w:pPr>
      <w:r w:rsidRPr="00460F32">
        <w:t xml:space="preserve"> </w:t>
      </w:r>
    </w:p>
    <w:p w14:paraId="1BBCD070" w14:textId="77777777" w:rsidR="00193EC2" w:rsidRPr="00460F32" w:rsidRDefault="00B952EB" w:rsidP="00F22BF0">
      <w:pPr>
        <w:pStyle w:val="Paragraphedeliste"/>
        <w:numPr>
          <w:ilvl w:val="0"/>
          <w:numId w:val="1"/>
        </w:numPr>
        <w:spacing w:line="276" w:lineRule="auto"/>
        <w:jc w:val="both"/>
        <w:rPr>
          <w:rFonts w:ascii="Tahoma" w:hAnsi="Tahoma" w:cs="Tahoma"/>
        </w:rPr>
      </w:pPr>
      <w:r w:rsidRPr="00460F32">
        <w:rPr>
          <w:rFonts w:ascii="Tahoma" w:hAnsi="Tahoma" w:cs="Tahoma"/>
        </w:rPr>
        <w:t xml:space="preserve">Agrega que a </w:t>
      </w:r>
      <w:r w:rsidR="00A0690A" w:rsidRPr="00460F32">
        <w:rPr>
          <w:rFonts w:ascii="Tahoma" w:hAnsi="Tahoma" w:cs="Tahoma"/>
        </w:rPr>
        <w:t>la fecha el condenado ha purgado</w:t>
      </w:r>
      <w:r w:rsidRPr="00460F32">
        <w:rPr>
          <w:rFonts w:ascii="Tahoma" w:hAnsi="Tahoma" w:cs="Tahoma"/>
        </w:rPr>
        <w:t xml:space="preserve"> 42 meses, 21 días de prisión, </w:t>
      </w:r>
      <w:r w:rsidR="00A0690A" w:rsidRPr="00460F32">
        <w:rPr>
          <w:rFonts w:ascii="Tahoma" w:hAnsi="Tahoma" w:cs="Tahoma"/>
        </w:rPr>
        <w:t xml:space="preserve">los cuales, sumados a 12 meses y </w:t>
      </w:r>
      <w:r w:rsidRPr="00460F32">
        <w:rPr>
          <w:rFonts w:ascii="Tahoma" w:hAnsi="Tahoma" w:cs="Tahoma"/>
        </w:rPr>
        <w:t>27 días</w:t>
      </w:r>
      <w:r w:rsidR="00A0690A" w:rsidRPr="00460F32">
        <w:rPr>
          <w:rFonts w:ascii="Tahoma" w:hAnsi="Tahoma" w:cs="Tahoma"/>
        </w:rPr>
        <w:t xml:space="preserve"> redimidos por trabajo y estudio dentro del penal, arrojan como resulto una expiación total de 5</w:t>
      </w:r>
      <w:r w:rsidR="00406A86" w:rsidRPr="00460F32">
        <w:rPr>
          <w:rFonts w:ascii="Tahoma" w:hAnsi="Tahoma" w:cs="Tahoma"/>
        </w:rPr>
        <w:t>5 meses 18 días -a la fecha-</w:t>
      </w:r>
      <w:r w:rsidR="00A0690A" w:rsidRPr="00460F32">
        <w:rPr>
          <w:rFonts w:ascii="Tahoma" w:hAnsi="Tahoma" w:cs="Tahoma"/>
        </w:rPr>
        <w:t xml:space="preserve"> con lo cual se puede afirmar que el sentenciado ha cumplido más de las 3/5 partes de su pena. </w:t>
      </w:r>
    </w:p>
    <w:p w14:paraId="359517EE" w14:textId="77777777" w:rsidR="00A0690A" w:rsidRPr="00460F32" w:rsidRDefault="00A0690A" w:rsidP="00F22BF0">
      <w:pPr>
        <w:spacing w:line="276" w:lineRule="auto"/>
        <w:jc w:val="both"/>
        <w:rPr>
          <w:rFonts w:ascii="Tahoma" w:hAnsi="Tahoma" w:cs="Tahoma"/>
          <w:sz w:val="20"/>
          <w:szCs w:val="20"/>
        </w:rPr>
      </w:pPr>
    </w:p>
    <w:p w14:paraId="33C3C4A0" w14:textId="7C1B8980" w:rsidR="00A0690A" w:rsidRPr="00460F32" w:rsidRDefault="00793006" w:rsidP="00F22BF0">
      <w:pPr>
        <w:pStyle w:val="Paragraphedeliste"/>
        <w:numPr>
          <w:ilvl w:val="0"/>
          <w:numId w:val="1"/>
        </w:numPr>
        <w:spacing w:line="276" w:lineRule="auto"/>
        <w:jc w:val="both"/>
        <w:rPr>
          <w:rFonts w:ascii="Tahoma" w:hAnsi="Tahoma" w:cs="Tahoma"/>
        </w:rPr>
      </w:pPr>
      <w:r w:rsidRPr="00460F32">
        <w:rPr>
          <w:rFonts w:ascii="Tahoma" w:hAnsi="Tahoma" w:cs="Tahoma"/>
        </w:rPr>
        <w:t>A</w:t>
      </w:r>
      <w:r w:rsidR="00A0690A" w:rsidRPr="00460F32">
        <w:rPr>
          <w:rFonts w:ascii="Tahoma" w:hAnsi="Tahoma" w:cs="Tahoma"/>
        </w:rPr>
        <w:t xml:space="preserve">ñade </w:t>
      </w:r>
      <w:r w:rsidR="00406A86" w:rsidRPr="00460F32">
        <w:rPr>
          <w:rFonts w:ascii="Tahoma" w:hAnsi="Tahoma" w:cs="Tahoma"/>
        </w:rPr>
        <w:t>que el señor ECHEVERRY FORONDA</w:t>
      </w:r>
      <w:r w:rsidR="00BB1EC8" w:rsidRPr="00460F32">
        <w:rPr>
          <w:rFonts w:ascii="Tahoma" w:hAnsi="Tahoma" w:cs="Tahoma"/>
        </w:rPr>
        <w:t xml:space="preserve"> elevó so</w:t>
      </w:r>
      <w:r w:rsidR="00E34BA3" w:rsidRPr="00460F32">
        <w:rPr>
          <w:rFonts w:ascii="Tahoma" w:hAnsi="Tahoma" w:cs="Tahoma"/>
        </w:rPr>
        <w:t xml:space="preserve">licitud de libertad condicional, la cual fue resuelta negativamente mediante </w:t>
      </w:r>
      <w:r w:rsidR="00406A86" w:rsidRPr="00460F32">
        <w:rPr>
          <w:rFonts w:ascii="Tahoma" w:hAnsi="Tahoma" w:cs="Tahoma"/>
        </w:rPr>
        <w:t xml:space="preserve">auto No. 219 del 2 de febrero del año en curso, frente al cual </w:t>
      </w:r>
      <w:r w:rsidR="00913667" w:rsidRPr="00460F32">
        <w:rPr>
          <w:rFonts w:ascii="Tahoma" w:hAnsi="Tahoma" w:cs="Tahoma"/>
        </w:rPr>
        <w:t xml:space="preserve">el sentenciado </w:t>
      </w:r>
      <w:r w:rsidR="00406A86" w:rsidRPr="00460F32">
        <w:rPr>
          <w:rFonts w:ascii="Tahoma" w:hAnsi="Tahoma" w:cs="Tahoma"/>
        </w:rPr>
        <w:t>presentó recurso d</w:t>
      </w:r>
      <w:r w:rsidR="006D7D5E" w:rsidRPr="00460F32">
        <w:rPr>
          <w:rFonts w:ascii="Tahoma" w:hAnsi="Tahoma" w:cs="Tahoma"/>
        </w:rPr>
        <w:t>e apelación, que</w:t>
      </w:r>
      <w:r w:rsidR="000F42F1" w:rsidRPr="00460F32">
        <w:rPr>
          <w:rFonts w:ascii="Tahoma" w:hAnsi="Tahoma" w:cs="Tahoma"/>
        </w:rPr>
        <w:t xml:space="preserve"> a la fecha</w:t>
      </w:r>
      <w:r w:rsidR="006D7D5E" w:rsidRPr="00460F32">
        <w:rPr>
          <w:rFonts w:ascii="Tahoma" w:hAnsi="Tahoma" w:cs="Tahoma"/>
        </w:rPr>
        <w:t xml:space="preserve"> hace</w:t>
      </w:r>
      <w:r w:rsidR="00406A86" w:rsidRPr="00460F32">
        <w:rPr>
          <w:rFonts w:ascii="Tahoma" w:hAnsi="Tahoma" w:cs="Tahoma"/>
        </w:rPr>
        <w:t xml:space="preserve"> trámite ante el Juzgado Fallador (Juzgado Único Penal del Circuito Especializado de la ciudad)</w:t>
      </w:r>
      <w:r w:rsidR="000F42F1" w:rsidRPr="00460F32">
        <w:rPr>
          <w:rFonts w:ascii="Tahoma" w:hAnsi="Tahoma" w:cs="Tahoma"/>
        </w:rPr>
        <w:t>.</w:t>
      </w:r>
    </w:p>
    <w:p w14:paraId="2DFC12A1" w14:textId="77777777" w:rsidR="00793006" w:rsidRPr="00460F32" w:rsidRDefault="00793006" w:rsidP="00F22BF0">
      <w:pPr>
        <w:spacing w:line="276" w:lineRule="auto"/>
        <w:jc w:val="both"/>
        <w:rPr>
          <w:rFonts w:ascii="Tahoma" w:hAnsi="Tahoma" w:cs="Tahoma"/>
          <w:sz w:val="20"/>
          <w:szCs w:val="20"/>
          <w:lang w:val="es-ES"/>
        </w:rPr>
      </w:pPr>
    </w:p>
    <w:p w14:paraId="228D9E3B" w14:textId="0FCE3FBD" w:rsidR="00793006" w:rsidRPr="00460F32" w:rsidRDefault="00793006" w:rsidP="00F22BF0">
      <w:pPr>
        <w:pStyle w:val="Paragraphedeliste"/>
        <w:numPr>
          <w:ilvl w:val="0"/>
          <w:numId w:val="1"/>
        </w:numPr>
        <w:spacing w:line="276" w:lineRule="auto"/>
        <w:jc w:val="both"/>
        <w:rPr>
          <w:rFonts w:ascii="Tahoma" w:hAnsi="Tahoma" w:cs="Tahoma"/>
        </w:rPr>
      </w:pPr>
      <w:r w:rsidRPr="00460F32">
        <w:rPr>
          <w:rFonts w:ascii="Tahoma" w:hAnsi="Tahoma" w:cs="Tahoma"/>
        </w:rPr>
        <w:t>Indica, por ú</w:t>
      </w:r>
      <w:r w:rsidR="00913667" w:rsidRPr="00460F32">
        <w:rPr>
          <w:rFonts w:ascii="Tahoma" w:hAnsi="Tahoma" w:cs="Tahoma"/>
        </w:rPr>
        <w:t xml:space="preserve">ltimo, que la libertad del reo fue negada, básicamente por la gravedad de los delitos que merecieron su condena </w:t>
      </w:r>
      <w:proofErr w:type="spellStart"/>
      <w:r w:rsidR="00913667" w:rsidRPr="00460F32">
        <w:rPr>
          <w:rFonts w:ascii="Tahoma" w:hAnsi="Tahoma" w:cs="Tahoma"/>
        </w:rPr>
        <w:t>intra</w:t>
      </w:r>
      <w:proofErr w:type="spellEnd"/>
      <w:r w:rsidR="00913667" w:rsidRPr="00460F32">
        <w:rPr>
          <w:rFonts w:ascii="Tahoma" w:hAnsi="Tahoma" w:cs="Tahoma"/>
        </w:rPr>
        <w:t xml:space="preserve">-mural, y aunque no está puesto en duda que cumple con los requisitos consistentes en haber expiado las 3/5 partes de la pena, observar buena conducta en el penal y tener arraigo social o familiar, no puede perderse de vista que la ley prevé un requisito adicional de naturaleza subjetiva que queda al criterio del juez ejecutor de la pena, como lo es el correspondiente a la valoración de la </w:t>
      </w:r>
      <w:r w:rsidR="00F221E0" w:rsidRPr="00460F32">
        <w:rPr>
          <w:rFonts w:ascii="Tahoma" w:hAnsi="Tahoma" w:cs="Tahoma"/>
        </w:rPr>
        <w:t xml:space="preserve">gravedad de la conducta punible en sus aspectos favorables y desfavorables, considerando el Despacho que la conducta en que incurrió el sentenciado es sumamente grave, por lo que no es el momento de que </w:t>
      </w:r>
      <w:r w:rsidR="008761D7" w:rsidRPr="00460F32">
        <w:rPr>
          <w:rFonts w:ascii="Tahoma" w:hAnsi="Tahoma" w:cs="Tahoma"/>
        </w:rPr>
        <w:t>retorne a la sociedad</w:t>
      </w:r>
      <w:r w:rsidR="00860D54" w:rsidRPr="00460F32">
        <w:rPr>
          <w:rFonts w:ascii="Tahoma" w:hAnsi="Tahoma" w:cs="Tahoma"/>
        </w:rPr>
        <w:t>.</w:t>
      </w:r>
    </w:p>
    <w:p w14:paraId="785B0CAE" w14:textId="77777777" w:rsidR="00AA0385" w:rsidRPr="00460F32" w:rsidRDefault="00AA0385" w:rsidP="00F22BF0">
      <w:pPr>
        <w:spacing w:line="276" w:lineRule="auto"/>
        <w:jc w:val="both"/>
        <w:rPr>
          <w:rFonts w:ascii="Tahoma" w:hAnsi="Tahoma" w:cs="Tahoma"/>
          <w:sz w:val="20"/>
          <w:szCs w:val="20"/>
        </w:rPr>
      </w:pPr>
    </w:p>
    <w:p w14:paraId="58027841" w14:textId="59C5E976" w:rsidR="000F42F1" w:rsidRPr="00460F32" w:rsidRDefault="00860D54" w:rsidP="00F22BF0">
      <w:pPr>
        <w:spacing w:line="276" w:lineRule="auto"/>
        <w:jc w:val="center"/>
        <w:rPr>
          <w:rFonts w:ascii="Tahoma" w:hAnsi="Tahoma" w:cs="Tahoma"/>
          <w:b/>
        </w:rPr>
      </w:pPr>
      <w:r w:rsidRPr="00460F32">
        <w:rPr>
          <w:rFonts w:ascii="Tahoma" w:hAnsi="Tahoma" w:cs="Tahoma"/>
          <w:b/>
        </w:rPr>
        <w:t xml:space="preserve">II - </w:t>
      </w:r>
      <w:r w:rsidR="000F42F1" w:rsidRPr="00460F32">
        <w:rPr>
          <w:rFonts w:ascii="Tahoma" w:hAnsi="Tahoma" w:cs="Tahoma"/>
          <w:b/>
        </w:rPr>
        <w:t>CONSIDERACIONES</w:t>
      </w:r>
    </w:p>
    <w:p w14:paraId="71CC37FE" w14:textId="77777777" w:rsidR="00AA0385" w:rsidRPr="00460F32" w:rsidRDefault="00AA0385" w:rsidP="00F22BF0">
      <w:pPr>
        <w:spacing w:line="276" w:lineRule="auto"/>
        <w:jc w:val="both"/>
        <w:rPr>
          <w:sz w:val="20"/>
          <w:szCs w:val="20"/>
        </w:rPr>
      </w:pPr>
    </w:p>
    <w:p w14:paraId="6C1174B8" w14:textId="18DDE832" w:rsidR="00FF6482" w:rsidRPr="00460F32" w:rsidRDefault="00FF6482" w:rsidP="00F22BF0">
      <w:pPr>
        <w:spacing w:line="276" w:lineRule="auto"/>
        <w:ind w:firstLine="708"/>
        <w:jc w:val="both"/>
        <w:rPr>
          <w:rFonts w:ascii="Tahoma" w:hAnsi="Tahoma" w:cs="Tahoma"/>
          <w:b/>
        </w:rPr>
      </w:pPr>
      <w:r w:rsidRPr="00460F32">
        <w:rPr>
          <w:rFonts w:ascii="Tahoma" w:hAnsi="Tahoma" w:cs="Tahoma"/>
          <w:b/>
        </w:rPr>
        <w:t>2.1. CONCEPTO CONSTITUCIONAL Y LEGAL DEL MECANISMO PROCESAL DE HÁBEAS CORPUS</w:t>
      </w:r>
    </w:p>
    <w:p w14:paraId="58ADA69E" w14:textId="77777777" w:rsidR="00FF6482" w:rsidRPr="00460F32" w:rsidRDefault="00FF6482" w:rsidP="00F22BF0">
      <w:pPr>
        <w:spacing w:line="276" w:lineRule="auto"/>
        <w:ind w:firstLine="708"/>
        <w:jc w:val="both"/>
        <w:rPr>
          <w:rFonts w:ascii="Tahoma" w:hAnsi="Tahoma" w:cs="Tahoma"/>
          <w:b/>
          <w:sz w:val="20"/>
          <w:szCs w:val="20"/>
        </w:rPr>
      </w:pPr>
    </w:p>
    <w:p w14:paraId="428CF812" w14:textId="45646176" w:rsidR="00AA0385" w:rsidRPr="00460F32" w:rsidRDefault="00AA0385" w:rsidP="00F22BF0">
      <w:pPr>
        <w:spacing w:line="276" w:lineRule="auto"/>
        <w:ind w:firstLine="708"/>
        <w:jc w:val="both"/>
        <w:rPr>
          <w:rFonts w:ascii="Tahoma" w:eastAsia="Times New Roman" w:hAnsi="Tahoma" w:cs="Tahoma"/>
          <w:shd w:val="clear" w:color="auto" w:fill="FFFFFF"/>
        </w:rPr>
      </w:pPr>
      <w:r w:rsidRPr="00460F32">
        <w:rPr>
          <w:rFonts w:ascii="Tahoma" w:hAnsi="Tahoma" w:cs="Tahoma"/>
        </w:rPr>
        <w:t xml:space="preserve">Por definición legal, en desarrollo del artículo 30 de la Constitución Política de Colombia, el Hábeas Corpus </w:t>
      </w:r>
      <w:r w:rsidR="00BF0DFF" w:rsidRPr="00460F32">
        <w:rPr>
          <w:rFonts w:ascii="Tahoma" w:eastAsia="Times New Roman" w:hAnsi="Tahoma" w:cs="Tahoma"/>
          <w:shd w:val="clear" w:color="auto" w:fill="FFFFFF"/>
        </w:rPr>
        <w:t>es un</w:t>
      </w:r>
      <w:r w:rsidRPr="00460F32">
        <w:rPr>
          <w:rFonts w:ascii="Tahoma" w:eastAsia="Times New Roman" w:hAnsi="Tahoma" w:cs="Tahoma"/>
          <w:shd w:val="clear" w:color="auto" w:fill="FFFFFF"/>
        </w:rPr>
        <w:t xml:space="preserve"> derecho fundamental y, a la vez, una acción </w:t>
      </w:r>
      <w:r w:rsidRPr="00460F32">
        <w:rPr>
          <w:rFonts w:ascii="Tahoma" w:eastAsia="Times New Roman" w:hAnsi="Tahoma" w:cs="Tahoma"/>
          <w:shd w:val="clear" w:color="auto" w:fill="FFFFFF"/>
        </w:rPr>
        <w:lastRenderedPageBreak/>
        <w:t>constitucional que tutela la libertad personal cuando alguien es privado de ella con violación de las garantías constitucionale</w:t>
      </w:r>
      <w:r w:rsidR="00860D54" w:rsidRPr="00460F32">
        <w:rPr>
          <w:rFonts w:ascii="Tahoma" w:eastAsia="Times New Roman" w:hAnsi="Tahoma" w:cs="Tahoma"/>
          <w:shd w:val="clear" w:color="auto" w:fill="FFFFFF"/>
        </w:rPr>
        <w:t>s o legales, o esta se prolongue</w:t>
      </w:r>
      <w:r w:rsidRPr="00460F32">
        <w:rPr>
          <w:rFonts w:ascii="Tahoma" w:eastAsia="Times New Roman" w:hAnsi="Tahoma" w:cs="Tahoma"/>
          <w:shd w:val="clear" w:color="auto" w:fill="FFFFFF"/>
        </w:rPr>
        <w:t xml:space="preserve"> ilegalmente</w:t>
      </w:r>
      <w:r w:rsidR="009E7589" w:rsidRPr="00460F32">
        <w:rPr>
          <w:rFonts w:ascii="Tahoma" w:eastAsia="Times New Roman" w:hAnsi="Tahoma" w:cs="Tahoma"/>
          <w:shd w:val="clear" w:color="auto" w:fill="FFFFFF"/>
        </w:rPr>
        <w:t xml:space="preserve">, conforme a lo señalado en el artículo 1º de la Ley 1095 de 2006. </w:t>
      </w:r>
    </w:p>
    <w:p w14:paraId="54B46703" w14:textId="702F73F2" w:rsidR="00BF0DFF" w:rsidRPr="00460F32" w:rsidRDefault="00BF0DFF" w:rsidP="00F22BF0">
      <w:pPr>
        <w:pStyle w:val="NormalWeb"/>
        <w:spacing w:line="276" w:lineRule="auto"/>
        <w:ind w:firstLine="708"/>
        <w:jc w:val="both"/>
        <w:rPr>
          <w:rFonts w:ascii="Tahoma" w:hAnsi="Tahoma" w:cs="Tahoma"/>
        </w:rPr>
      </w:pPr>
      <w:r w:rsidRPr="00460F32">
        <w:rPr>
          <w:rFonts w:ascii="Tahoma" w:eastAsia="Times New Roman" w:hAnsi="Tahoma" w:cs="Tahoma"/>
          <w:shd w:val="clear" w:color="auto" w:fill="FFFFFF"/>
        </w:rPr>
        <w:t xml:space="preserve">En virtud de tal mecanismo judicial, </w:t>
      </w:r>
      <w:r w:rsidRPr="00460F32">
        <w:rPr>
          <w:rFonts w:ascii="Tahoma" w:hAnsi="Tahoma" w:cs="Tahoma"/>
        </w:rPr>
        <w:t>quien estuviera ilegalmente privado de su libertad tiene derecho a invocar ante cualquier autoridad judicial competente el Hábeas Corpus para que este sea resuelto en un término de treinta y seis (36) horas.</w:t>
      </w:r>
    </w:p>
    <w:p w14:paraId="18D47FFC" w14:textId="662CA66C" w:rsidR="009E7589" w:rsidRPr="00460F32" w:rsidRDefault="00864673"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Esta</w:t>
      </w:r>
      <w:r w:rsidR="009E7589" w:rsidRPr="00460F32">
        <w:rPr>
          <w:rFonts w:ascii="Tahoma" w:eastAsia="Times New Roman" w:hAnsi="Tahoma" w:cs="Tahoma"/>
          <w:shd w:val="clear" w:color="auto" w:fill="FFFFFF"/>
        </w:rPr>
        <w:t xml:space="preserve"> acción constitucio</w:t>
      </w:r>
      <w:r w:rsidRPr="00460F32">
        <w:rPr>
          <w:rFonts w:ascii="Tahoma" w:eastAsia="Times New Roman" w:hAnsi="Tahoma" w:cs="Tahoma"/>
          <w:shd w:val="clear" w:color="auto" w:fill="FFFFFF"/>
        </w:rPr>
        <w:t>nal solo es procedente cuando NO</w:t>
      </w:r>
      <w:r w:rsidR="009E7589" w:rsidRPr="00460F32">
        <w:rPr>
          <w:rFonts w:ascii="Tahoma" w:eastAsia="Times New Roman" w:hAnsi="Tahoma" w:cs="Tahoma"/>
          <w:shd w:val="clear" w:color="auto" w:fill="FFFFFF"/>
        </w:rPr>
        <w:t xml:space="preserve"> existen motivos legales para privar de la libertad a la persona o la privación de su libertad se prolonga de manera ilegal más allá del término establecido en la ley o </w:t>
      </w:r>
      <w:r w:rsidR="009E7589" w:rsidRPr="00460F32">
        <w:rPr>
          <w:rFonts w:ascii="Tahoma" w:eastAsia="Times New Roman" w:hAnsi="Tahoma" w:cs="Tahoma"/>
          <w:u w:val="single"/>
          <w:shd w:val="clear" w:color="auto" w:fill="FFFFFF"/>
        </w:rPr>
        <w:t>en una decisión judicial</w:t>
      </w:r>
      <w:r w:rsidR="009E7589" w:rsidRPr="00460F32">
        <w:rPr>
          <w:rFonts w:ascii="Tahoma" w:eastAsia="Times New Roman" w:hAnsi="Tahoma" w:cs="Tahoma"/>
          <w:shd w:val="clear" w:color="auto" w:fill="FFFFFF"/>
        </w:rPr>
        <w:t xml:space="preserve">. </w:t>
      </w:r>
    </w:p>
    <w:p w14:paraId="2B3EA078" w14:textId="77777777" w:rsidR="009E7589" w:rsidRPr="00460F32" w:rsidRDefault="009E7589" w:rsidP="00F22BF0">
      <w:pPr>
        <w:spacing w:line="276" w:lineRule="auto"/>
        <w:jc w:val="both"/>
        <w:rPr>
          <w:rFonts w:ascii="Tahoma" w:eastAsia="Times New Roman" w:hAnsi="Tahoma" w:cs="Tahoma"/>
          <w:shd w:val="clear" w:color="auto" w:fill="FFFFFF"/>
        </w:rPr>
      </w:pPr>
    </w:p>
    <w:p w14:paraId="1C9EDEBB" w14:textId="7B247353" w:rsidR="009E7589" w:rsidRPr="00460F32" w:rsidRDefault="00864673"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Como bien lo informa el Juzgado de Ejecución de Penas, h</w:t>
      </w:r>
      <w:r w:rsidR="009E7589" w:rsidRPr="00460F32">
        <w:rPr>
          <w:rFonts w:ascii="Tahoma" w:eastAsia="Times New Roman" w:hAnsi="Tahoma" w:cs="Tahoma"/>
          <w:shd w:val="clear" w:color="auto" w:fill="FFFFFF"/>
        </w:rPr>
        <w:t>a sido reiterada la jurisprudencia de la</w:t>
      </w:r>
      <w:r w:rsidRPr="00460F32">
        <w:rPr>
          <w:rFonts w:ascii="Tahoma" w:eastAsia="Times New Roman" w:hAnsi="Tahoma" w:cs="Tahoma"/>
          <w:shd w:val="clear" w:color="auto" w:fill="FFFFFF"/>
        </w:rPr>
        <w:t xml:space="preserve"> Sala de Casación Penal de la</w:t>
      </w:r>
      <w:r w:rsidR="009E7589" w:rsidRPr="00460F32">
        <w:rPr>
          <w:rFonts w:ascii="Tahoma" w:eastAsia="Times New Roman" w:hAnsi="Tahoma" w:cs="Tahoma"/>
          <w:shd w:val="clear" w:color="auto" w:fill="FFFFFF"/>
        </w:rPr>
        <w:t xml:space="preserve"> Corte Suprema de Justicia en </w:t>
      </w:r>
      <w:r w:rsidR="00793006" w:rsidRPr="00460F32">
        <w:rPr>
          <w:rFonts w:ascii="Tahoma" w:eastAsia="Times New Roman" w:hAnsi="Tahoma" w:cs="Tahoma"/>
          <w:shd w:val="clear" w:color="auto" w:fill="FFFFFF"/>
        </w:rPr>
        <w:t>señalar que, aunque si bien</w:t>
      </w:r>
      <w:r w:rsidR="009E7589" w:rsidRPr="00460F32">
        <w:rPr>
          <w:rFonts w:ascii="Tahoma" w:eastAsia="Times New Roman" w:hAnsi="Tahoma" w:cs="Tahoma"/>
          <w:shd w:val="clear" w:color="auto" w:fill="FFFFFF"/>
        </w:rPr>
        <w:t xml:space="preserve"> el hábeas Corpus no necesariamente es residual y subsidiario, en los casos en lo que existe un proceso judicial en trámite no puede utilizarse con ninguna de las siguientes finales: </w:t>
      </w:r>
    </w:p>
    <w:p w14:paraId="15D37C2F" w14:textId="77777777" w:rsidR="009E7589" w:rsidRPr="00460F32" w:rsidRDefault="009E7589" w:rsidP="00F22BF0">
      <w:pPr>
        <w:spacing w:line="276" w:lineRule="auto"/>
        <w:jc w:val="both"/>
        <w:rPr>
          <w:rFonts w:ascii="Tahoma" w:eastAsia="Times New Roman" w:hAnsi="Tahoma" w:cs="Tahoma"/>
          <w:shd w:val="clear" w:color="auto" w:fill="FFFFFF"/>
        </w:rPr>
      </w:pPr>
    </w:p>
    <w:p w14:paraId="6D4FDF27" w14:textId="77777777" w:rsidR="009E7589" w:rsidRPr="00460F32" w:rsidRDefault="009E7589" w:rsidP="00F22BF0">
      <w:pPr>
        <w:pStyle w:val="Paragraphedeliste"/>
        <w:numPr>
          <w:ilvl w:val="0"/>
          <w:numId w:val="2"/>
        </w:numPr>
        <w:spacing w:line="276" w:lineRule="auto"/>
        <w:jc w:val="both"/>
        <w:rPr>
          <w:rFonts w:ascii="Tahoma" w:eastAsia="Times New Roman" w:hAnsi="Tahoma" w:cs="Tahoma"/>
          <w:shd w:val="clear" w:color="auto" w:fill="FFFFFF"/>
        </w:rPr>
      </w:pPr>
      <w:r w:rsidRPr="00460F32">
        <w:rPr>
          <w:rFonts w:ascii="Tahoma" w:eastAsia="Times New Roman" w:hAnsi="Tahoma" w:cs="Tahoma"/>
          <w:shd w:val="clear" w:color="auto" w:fill="FFFFFF"/>
        </w:rPr>
        <w:t>Sustituir los procedimientos judiciales comunes dentro de los cuales deben formularse las peticiones de libertad.</w:t>
      </w:r>
    </w:p>
    <w:p w14:paraId="2C30D155" w14:textId="77777777" w:rsidR="009E7589" w:rsidRPr="00460F32" w:rsidRDefault="009E7589" w:rsidP="00F22BF0">
      <w:pPr>
        <w:pStyle w:val="Paragraphedeliste"/>
        <w:spacing w:line="276" w:lineRule="auto"/>
        <w:jc w:val="both"/>
        <w:rPr>
          <w:rFonts w:ascii="Tahoma" w:eastAsia="Times New Roman" w:hAnsi="Tahoma" w:cs="Tahoma"/>
          <w:shd w:val="clear" w:color="auto" w:fill="FFFFFF"/>
        </w:rPr>
      </w:pPr>
    </w:p>
    <w:p w14:paraId="67DB6E96" w14:textId="77777777" w:rsidR="009E7589" w:rsidRPr="00460F32" w:rsidRDefault="009E7589" w:rsidP="00F22BF0">
      <w:pPr>
        <w:pStyle w:val="Paragraphedeliste"/>
        <w:numPr>
          <w:ilvl w:val="0"/>
          <w:numId w:val="2"/>
        </w:numPr>
        <w:spacing w:line="276" w:lineRule="auto"/>
        <w:jc w:val="both"/>
        <w:rPr>
          <w:rFonts w:ascii="Tahoma" w:eastAsia="Times New Roman" w:hAnsi="Tahoma" w:cs="Tahoma"/>
          <w:shd w:val="clear" w:color="auto" w:fill="FFFFFF"/>
        </w:rPr>
      </w:pPr>
      <w:r w:rsidRPr="00460F32">
        <w:rPr>
          <w:rFonts w:ascii="Tahoma" w:eastAsia="Times New Roman" w:hAnsi="Tahoma" w:cs="Tahoma"/>
          <w:shd w:val="clear" w:color="auto" w:fill="FFFFFF"/>
        </w:rPr>
        <w:t>Reemplazar los recursos ordinarios de reposición y apelación a través de los cuales corresponden impugnarse las decisiones que interfieren el derecho a la libertad personal.</w:t>
      </w:r>
    </w:p>
    <w:p w14:paraId="682E5FFC" w14:textId="77777777" w:rsidR="009E7589" w:rsidRPr="00460F32" w:rsidRDefault="009E7589" w:rsidP="00F22BF0">
      <w:pPr>
        <w:spacing w:line="276" w:lineRule="auto"/>
        <w:jc w:val="both"/>
        <w:rPr>
          <w:rFonts w:ascii="Tahoma" w:eastAsia="Times New Roman" w:hAnsi="Tahoma" w:cs="Tahoma"/>
          <w:shd w:val="clear" w:color="auto" w:fill="FFFFFF"/>
        </w:rPr>
      </w:pPr>
    </w:p>
    <w:p w14:paraId="56252B2D" w14:textId="77777777" w:rsidR="009E7589" w:rsidRPr="00460F32" w:rsidRDefault="009E7589" w:rsidP="00F22BF0">
      <w:pPr>
        <w:pStyle w:val="Paragraphedeliste"/>
        <w:numPr>
          <w:ilvl w:val="0"/>
          <w:numId w:val="2"/>
        </w:numPr>
        <w:spacing w:line="276" w:lineRule="auto"/>
        <w:jc w:val="both"/>
        <w:rPr>
          <w:rFonts w:ascii="Tahoma" w:eastAsia="Times New Roman" w:hAnsi="Tahoma" w:cs="Tahoma"/>
          <w:shd w:val="clear" w:color="auto" w:fill="FFFFFF"/>
        </w:rPr>
      </w:pPr>
      <w:r w:rsidRPr="00460F32">
        <w:rPr>
          <w:rFonts w:ascii="Tahoma" w:eastAsia="Times New Roman" w:hAnsi="Tahoma" w:cs="Tahoma"/>
          <w:shd w:val="clear" w:color="auto" w:fill="FFFFFF"/>
          <w:lang w:val="es-ES_tradnl"/>
        </w:rPr>
        <w:t>Desplazar al funcionario judicial competente, y,</w:t>
      </w:r>
    </w:p>
    <w:p w14:paraId="6AF63503" w14:textId="77777777" w:rsidR="009E7589" w:rsidRPr="00460F32" w:rsidRDefault="009E7589" w:rsidP="00F22BF0">
      <w:pPr>
        <w:spacing w:line="276" w:lineRule="auto"/>
        <w:jc w:val="both"/>
        <w:rPr>
          <w:rFonts w:ascii="Tahoma" w:eastAsia="Times New Roman" w:hAnsi="Tahoma" w:cs="Tahoma"/>
          <w:shd w:val="clear" w:color="auto" w:fill="FFFFFF"/>
        </w:rPr>
      </w:pPr>
    </w:p>
    <w:p w14:paraId="025CA1DD" w14:textId="77777777" w:rsidR="009E7589" w:rsidRPr="00460F32" w:rsidRDefault="00DC4355" w:rsidP="00F22BF0">
      <w:pPr>
        <w:pStyle w:val="Paragraphedeliste"/>
        <w:numPr>
          <w:ilvl w:val="0"/>
          <w:numId w:val="2"/>
        </w:numPr>
        <w:spacing w:line="276" w:lineRule="auto"/>
        <w:jc w:val="both"/>
        <w:rPr>
          <w:rFonts w:ascii="Tahoma" w:eastAsia="Times New Roman" w:hAnsi="Tahoma" w:cs="Tahoma"/>
          <w:shd w:val="clear" w:color="auto" w:fill="FFFFFF"/>
        </w:rPr>
      </w:pPr>
      <w:r w:rsidRPr="00460F32">
        <w:rPr>
          <w:rFonts w:ascii="Tahoma" w:eastAsia="Times New Roman" w:hAnsi="Tahoma" w:cs="Tahoma"/>
          <w:shd w:val="clear" w:color="auto" w:fill="FFFFFF"/>
          <w:lang w:val="es-ES_tradnl"/>
        </w:rPr>
        <w:t>Obtener una opinión diversa –a manera de instancia adicional- de la autoridad llamada a resolver lo atinente a la libertad de las personas.</w:t>
      </w:r>
    </w:p>
    <w:p w14:paraId="36FBB453" w14:textId="1421961E" w:rsidR="00860D54" w:rsidRPr="00460F32" w:rsidRDefault="00860D54" w:rsidP="00F22BF0">
      <w:pPr>
        <w:spacing w:line="276" w:lineRule="auto"/>
        <w:rPr>
          <w:rFonts w:ascii="Tahoma" w:eastAsia="Times New Roman" w:hAnsi="Tahoma" w:cs="Tahoma"/>
          <w:b/>
          <w:shd w:val="clear" w:color="auto" w:fill="FFFFFF"/>
        </w:rPr>
      </w:pPr>
    </w:p>
    <w:p w14:paraId="6788A91B" w14:textId="394FC8DB" w:rsidR="00FF6482" w:rsidRPr="00460F32" w:rsidRDefault="00FF6482" w:rsidP="00F22BF0">
      <w:pPr>
        <w:spacing w:line="276" w:lineRule="auto"/>
        <w:rPr>
          <w:rFonts w:ascii="Tahoma" w:eastAsia="Times New Roman" w:hAnsi="Tahoma" w:cs="Tahoma"/>
          <w:b/>
          <w:shd w:val="clear" w:color="auto" w:fill="FFFFFF"/>
        </w:rPr>
      </w:pPr>
      <w:r w:rsidRPr="00460F32">
        <w:rPr>
          <w:rFonts w:ascii="Tahoma" w:eastAsia="Times New Roman" w:hAnsi="Tahoma" w:cs="Tahoma"/>
          <w:b/>
          <w:shd w:val="clear" w:color="auto" w:fill="FFFFFF"/>
        </w:rPr>
        <w:t>2.2. LIBERTAD CONDICIONAL POR CUMPLIMIENTO PARCIAL DE LA PENA</w:t>
      </w:r>
    </w:p>
    <w:p w14:paraId="727195A5" w14:textId="77777777" w:rsidR="00860D54" w:rsidRPr="00460F32" w:rsidRDefault="00860D54" w:rsidP="00F22BF0">
      <w:pPr>
        <w:spacing w:line="276" w:lineRule="auto"/>
        <w:jc w:val="both"/>
        <w:rPr>
          <w:rFonts w:ascii="Tahoma" w:eastAsia="Times New Roman" w:hAnsi="Tahoma" w:cs="Tahoma"/>
          <w:shd w:val="clear" w:color="auto" w:fill="FFFFFF"/>
        </w:rPr>
      </w:pPr>
    </w:p>
    <w:p w14:paraId="3DD16003" w14:textId="77777777" w:rsidR="00FF6482" w:rsidRPr="00460F32" w:rsidRDefault="00860D54"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Pueden llegar a darse</w:t>
      </w:r>
      <w:r w:rsidR="00FF6482" w:rsidRPr="00460F32">
        <w:rPr>
          <w:rFonts w:ascii="Tahoma" w:eastAsia="Times New Roman" w:hAnsi="Tahoma" w:cs="Tahoma"/>
          <w:shd w:val="clear" w:color="auto" w:fill="FFFFFF"/>
        </w:rPr>
        <w:t xml:space="preserve"> el caso en </w:t>
      </w:r>
      <w:r w:rsidRPr="00460F32">
        <w:rPr>
          <w:rFonts w:ascii="Tahoma" w:eastAsia="Times New Roman" w:hAnsi="Tahoma" w:cs="Tahoma"/>
          <w:shd w:val="clear" w:color="auto" w:fill="FFFFFF"/>
        </w:rPr>
        <w:t xml:space="preserve">que la ausencia de una adecuada motivación para negar la libertad condicional de un sentenciado que haya cumplido las 3/5 partes de su pena, merezca el reproche de la justicia constitucional, casos en </w:t>
      </w:r>
      <w:r w:rsidR="009452DC" w:rsidRPr="00460F32">
        <w:rPr>
          <w:rFonts w:ascii="Tahoma" w:eastAsia="Times New Roman" w:hAnsi="Tahoma" w:cs="Tahoma"/>
          <w:shd w:val="clear" w:color="auto" w:fill="FFFFFF"/>
        </w:rPr>
        <w:t>los qu</w:t>
      </w:r>
      <w:r w:rsidR="00EB5DFF" w:rsidRPr="00460F32">
        <w:rPr>
          <w:rFonts w:ascii="Tahoma" w:eastAsia="Times New Roman" w:hAnsi="Tahoma" w:cs="Tahoma"/>
          <w:shd w:val="clear" w:color="auto" w:fill="FFFFFF"/>
        </w:rPr>
        <w:t>e, por ejemplo, el ejecutor de la pena produce un</w:t>
      </w:r>
      <w:r w:rsidR="00117A4F" w:rsidRPr="00460F32">
        <w:rPr>
          <w:rFonts w:ascii="Tahoma" w:eastAsia="Times New Roman" w:hAnsi="Tahoma" w:cs="Tahoma"/>
          <w:shd w:val="clear" w:color="auto" w:fill="FFFFFF"/>
        </w:rPr>
        <w:t>a</w:t>
      </w:r>
      <w:r w:rsidR="00EB5DFF" w:rsidRPr="00460F32">
        <w:rPr>
          <w:rFonts w:ascii="Tahoma" w:eastAsia="Times New Roman" w:hAnsi="Tahoma" w:cs="Tahoma"/>
          <w:shd w:val="clear" w:color="auto" w:fill="FFFFFF"/>
        </w:rPr>
        <w:t xml:space="preserve"> decisión contraevidente</w:t>
      </w:r>
      <w:r w:rsidR="00895BDF" w:rsidRPr="00460F32">
        <w:rPr>
          <w:rFonts w:ascii="Tahoma" w:eastAsia="Times New Roman" w:hAnsi="Tahoma" w:cs="Tahoma"/>
          <w:shd w:val="clear" w:color="auto" w:fill="FFFFFF"/>
        </w:rPr>
        <w:t>, caprichosa</w:t>
      </w:r>
      <w:r w:rsidR="00EB5DFF" w:rsidRPr="00460F32">
        <w:rPr>
          <w:rFonts w:ascii="Tahoma" w:eastAsia="Times New Roman" w:hAnsi="Tahoma" w:cs="Tahoma"/>
          <w:shd w:val="clear" w:color="auto" w:fill="FFFFFF"/>
        </w:rPr>
        <w:t xml:space="preserve"> o absolutamente irracional</w:t>
      </w:r>
      <w:r w:rsidR="00F60E72" w:rsidRPr="00460F32">
        <w:rPr>
          <w:rFonts w:ascii="Tahoma" w:eastAsia="Times New Roman" w:hAnsi="Tahoma" w:cs="Tahoma"/>
          <w:shd w:val="clear" w:color="auto" w:fill="FFFFFF"/>
        </w:rPr>
        <w:t xml:space="preserve"> para negar una</w:t>
      </w:r>
      <w:r w:rsidR="00117A4F" w:rsidRPr="00460F32">
        <w:rPr>
          <w:rFonts w:ascii="Tahoma" w:eastAsia="Times New Roman" w:hAnsi="Tahoma" w:cs="Tahoma"/>
          <w:shd w:val="clear" w:color="auto" w:fill="FFFFFF"/>
        </w:rPr>
        <w:t xml:space="preserve"> solicitud de libertad. Sólo en este evento, la decisión refutada a través del mecanismo</w:t>
      </w:r>
      <w:r w:rsidR="00F60E72" w:rsidRPr="00460F32">
        <w:rPr>
          <w:rFonts w:ascii="Tahoma" w:eastAsia="Times New Roman" w:hAnsi="Tahoma" w:cs="Tahoma"/>
          <w:shd w:val="clear" w:color="auto" w:fill="FFFFFF"/>
        </w:rPr>
        <w:t xml:space="preserve"> constitucional</w:t>
      </w:r>
      <w:r w:rsidR="00117A4F" w:rsidRPr="00460F32">
        <w:rPr>
          <w:rFonts w:ascii="Tahoma" w:eastAsia="Times New Roman" w:hAnsi="Tahoma" w:cs="Tahoma"/>
          <w:shd w:val="clear" w:color="auto" w:fill="FFFFFF"/>
        </w:rPr>
        <w:t xml:space="preserve"> </w:t>
      </w:r>
      <w:r w:rsidR="00F60E72" w:rsidRPr="00460F32">
        <w:rPr>
          <w:rFonts w:ascii="Tahoma" w:eastAsia="Times New Roman" w:hAnsi="Tahoma" w:cs="Tahoma"/>
          <w:shd w:val="clear" w:color="auto" w:fill="FFFFFF"/>
        </w:rPr>
        <w:t>de</w:t>
      </w:r>
      <w:r w:rsidR="00117A4F" w:rsidRPr="00460F32">
        <w:rPr>
          <w:rFonts w:ascii="Tahoma" w:eastAsia="Times New Roman" w:hAnsi="Tahoma" w:cs="Tahoma"/>
          <w:shd w:val="clear" w:color="auto" w:fill="FFFFFF"/>
        </w:rPr>
        <w:t xml:space="preserve"> Hábeas Corpus constituiría una verdadera vía hecho judicial, pues se estaría produciendo de espaldas al derecho vigente</w:t>
      </w:r>
      <w:r w:rsidR="00895BDF" w:rsidRPr="00460F32">
        <w:rPr>
          <w:rFonts w:ascii="Tahoma" w:eastAsia="Times New Roman" w:hAnsi="Tahoma" w:cs="Tahoma"/>
          <w:shd w:val="clear" w:color="auto" w:fill="FFFFFF"/>
        </w:rPr>
        <w:t xml:space="preserve">. </w:t>
      </w:r>
    </w:p>
    <w:p w14:paraId="2618920E" w14:textId="77777777" w:rsidR="00FF6482" w:rsidRPr="00460F32" w:rsidRDefault="00FF6482" w:rsidP="00F22BF0">
      <w:pPr>
        <w:spacing w:line="276" w:lineRule="auto"/>
        <w:ind w:firstLine="708"/>
        <w:jc w:val="both"/>
        <w:rPr>
          <w:rFonts w:ascii="Tahoma" w:eastAsia="Times New Roman" w:hAnsi="Tahoma" w:cs="Tahoma"/>
          <w:shd w:val="clear" w:color="auto" w:fill="FFFFFF"/>
        </w:rPr>
      </w:pPr>
    </w:p>
    <w:p w14:paraId="0CAA3030" w14:textId="69C14958" w:rsidR="00895BDF" w:rsidRPr="00460F32" w:rsidRDefault="00895BDF"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 xml:space="preserve">Sin </w:t>
      </w:r>
      <w:r w:rsidR="00F60E72" w:rsidRPr="00460F32">
        <w:rPr>
          <w:rFonts w:ascii="Tahoma" w:eastAsia="Times New Roman" w:hAnsi="Tahoma" w:cs="Tahoma"/>
          <w:shd w:val="clear" w:color="auto" w:fill="FFFFFF"/>
        </w:rPr>
        <w:t>embargo,</w:t>
      </w:r>
      <w:r w:rsidRPr="00460F32">
        <w:rPr>
          <w:rFonts w:ascii="Tahoma" w:eastAsia="Times New Roman" w:hAnsi="Tahoma" w:cs="Tahoma"/>
          <w:shd w:val="clear" w:color="auto" w:fill="FFFFFF"/>
        </w:rPr>
        <w:t xml:space="preserve"> debe aclararse, que el juez que conoce la acción de Hábeas Corpus no puede reemplazar al juez de la causa ni puede convertirse en última instancia de </w:t>
      </w:r>
      <w:r w:rsidR="00FF6482" w:rsidRPr="00460F32">
        <w:rPr>
          <w:rFonts w:ascii="Tahoma" w:eastAsia="Times New Roman" w:hAnsi="Tahoma" w:cs="Tahoma"/>
          <w:shd w:val="clear" w:color="auto" w:fill="FFFFFF"/>
        </w:rPr>
        <w:t xml:space="preserve">la </w:t>
      </w:r>
      <w:r w:rsidRPr="00460F32">
        <w:rPr>
          <w:rFonts w:ascii="Tahoma" w:eastAsia="Times New Roman" w:hAnsi="Tahoma" w:cs="Tahoma"/>
          <w:shd w:val="clear" w:color="auto" w:fill="FFFFFF"/>
        </w:rPr>
        <w:t>decisión</w:t>
      </w:r>
      <w:r w:rsidR="00FF6482" w:rsidRPr="00460F32">
        <w:rPr>
          <w:rFonts w:ascii="Tahoma" w:eastAsia="Times New Roman" w:hAnsi="Tahoma" w:cs="Tahoma"/>
          <w:shd w:val="clear" w:color="auto" w:fill="FFFFFF"/>
        </w:rPr>
        <w:t xml:space="preserve"> adoptada ante el juez ordinario</w:t>
      </w:r>
      <w:r w:rsidRPr="00460F32">
        <w:rPr>
          <w:rFonts w:ascii="Tahoma" w:eastAsia="Times New Roman" w:hAnsi="Tahoma" w:cs="Tahoma"/>
          <w:shd w:val="clear" w:color="auto" w:fill="FFFFFF"/>
        </w:rPr>
        <w:t>. Para asegurar que ello no ocurra, la jurisprudencia</w:t>
      </w:r>
      <w:r w:rsidR="00F60E72" w:rsidRPr="00460F32">
        <w:rPr>
          <w:rFonts w:ascii="Tahoma" w:eastAsia="Times New Roman" w:hAnsi="Tahoma" w:cs="Tahoma"/>
          <w:shd w:val="clear" w:color="auto" w:fill="FFFFFF"/>
        </w:rPr>
        <w:t xml:space="preserve"> constitucional, en la misma línea de lo dispuesto por la Corte Suprema de Justicia,</w:t>
      </w:r>
      <w:r w:rsidRPr="00460F32">
        <w:rPr>
          <w:rFonts w:ascii="Tahoma" w:eastAsia="Times New Roman" w:hAnsi="Tahoma" w:cs="Tahoma"/>
          <w:shd w:val="clear" w:color="auto" w:fill="FFFFFF"/>
        </w:rPr>
        <w:t xml:space="preserve"> ha señalado que </w:t>
      </w:r>
      <w:r w:rsidRPr="00460F32">
        <w:rPr>
          <w:rFonts w:ascii="Arial Narrow" w:eastAsia="Times New Roman" w:hAnsi="Arial Narrow" w:cs="Tahoma"/>
          <w:i/>
          <w:shd w:val="clear" w:color="auto" w:fill="FFFFFF"/>
        </w:rPr>
        <w:t xml:space="preserve">“sólo hay lugar a la calificación del acto judicial como una auténtica vía de hecho si el vicio que origina la impugnación resulta evidente o incuestionable. Aquellos </w:t>
      </w:r>
      <w:r w:rsidRPr="00460F32">
        <w:rPr>
          <w:rFonts w:ascii="Arial Narrow" w:eastAsia="Times New Roman" w:hAnsi="Arial Narrow" w:cs="Tahoma"/>
          <w:i/>
          <w:shd w:val="clear" w:color="auto" w:fill="FFFFFF"/>
        </w:rPr>
        <w:lastRenderedPageBreak/>
        <w:t xml:space="preserve">asuntos que puedan ser objeto de polémica judicial o que no surjan a simple vista como lesiones superlativas del ordenamiento jurídico, no pueden dar origen a la descalificación, por vía tutela </w:t>
      </w:r>
      <w:r w:rsidRPr="00460F32">
        <w:rPr>
          <w:rFonts w:ascii="Tahoma" w:eastAsia="Times New Roman" w:hAnsi="Tahoma" w:cs="Tahoma"/>
          <w:shd w:val="clear" w:color="auto" w:fill="FFFFFF"/>
        </w:rPr>
        <w:t xml:space="preserve">(en este caso, por vía de Hábeas Corpus) </w:t>
      </w:r>
      <w:r w:rsidRPr="00460F32">
        <w:rPr>
          <w:rFonts w:ascii="Arial Narrow" w:eastAsia="Times New Roman" w:hAnsi="Arial Narrow" w:cs="Tahoma"/>
          <w:i/>
          <w:shd w:val="clear" w:color="auto" w:fill="FFFFFF"/>
        </w:rPr>
        <w:t>de la decisión impugnada”</w:t>
      </w:r>
      <w:r w:rsidR="00F60E72" w:rsidRPr="00460F32">
        <w:rPr>
          <w:rFonts w:ascii="Tahoma" w:eastAsia="Times New Roman" w:hAnsi="Tahoma" w:cs="Tahoma"/>
          <w:shd w:val="clear" w:color="auto" w:fill="FFFFFF"/>
        </w:rPr>
        <w:t xml:space="preserve"> (sentencia T-008 de 1998, M.P. Eduardo Cifuentes Muñoz).</w:t>
      </w:r>
    </w:p>
    <w:p w14:paraId="523DCEDA" w14:textId="77777777" w:rsidR="0083141A" w:rsidRPr="00460F32" w:rsidRDefault="00F60E72"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En el caso que ocupa la atención de la Sala, la solicitud de libertad condicional elevada por el accionante fue resuelta</w:t>
      </w:r>
      <w:r w:rsidR="003370E2" w:rsidRPr="00460F32">
        <w:rPr>
          <w:rFonts w:ascii="Tahoma" w:eastAsia="Times New Roman" w:hAnsi="Tahoma" w:cs="Tahoma"/>
          <w:shd w:val="clear" w:color="auto" w:fill="FFFFFF"/>
        </w:rPr>
        <w:t xml:space="preserve"> de fondo</w:t>
      </w:r>
      <w:r w:rsidRPr="00460F32">
        <w:rPr>
          <w:rFonts w:ascii="Tahoma" w:eastAsia="Times New Roman" w:hAnsi="Tahoma" w:cs="Tahoma"/>
          <w:shd w:val="clear" w:color="auto" w:fill="FFFFFF"/>
        </w:rPr>
        <w:t xml:space="preserve"> por el juzgado accionado de cara a los requisitos previstos en </w:t>
      </w:r>
      <w:r w:rsidR="003370E2" w:rsidRPr="00460F32">
        <w:rPr>
          <w:rFonts w:ascii="Tahoma" w:eastAsia="Times New Roman" w:hAnsi="Tahoma" w:cs="Tahoma"/>
          <w:shd w:val="clear" w:color="auto" w:fill="FFFFFF"/>
        </w:rPr>
        <w:t xml:space="preserve">el artículo 30 de la Ley 1709 de 2014, modificatorio del artículo 64 del Código Penal (Ley 599 de 2000), que señala expresamente: </w:t>
      </w:r>
    </w:p>
    <w:p w14:paraId="63C27B1B" w14:textId="1B353480" w:rsidR="0083141A" w:rsidRPr="00460F32" w:rsidRDefault="0083141A" w:rsidP="00F22BF0">
      <w:pPr>
        <w:pStyle w:val="western"/>
        <w:spacing w:after="0" w:afterAutospacing="0" w:line="276" w:lineRule="auto"/>
        <w:ind w:left="708"/>
        <w:jc w:val="both"/>
        <w:rPr>
          <w:rFonts w:ascii="Arial Narrow" w:hAnsi="Arial Narrow"/>
          <w:sz w:val="22"/>
          <w:szCs w:val="22"/>
        </w:rPr>
      </w:pPr>
      <w:r w:rsidRPr="00460F32">
        <w:rPr>
          <w:rStyle w:val="Accentuation"/>
          <w:rFonts w:ascii="Arial Narrow" w:hAnsi="Arial Narrow" w:cs="Arial"/>
          <w:b/>
          <w:bCs/>
        </w:rPr>
        <w:t>Libertad condicional.</w:t>
      </w:r>
      <w:r w:rsidRPr="00460F32">
        <w:rPr>
          <w:rStyle w:val="apple-converted-space"/>
          <w:rFonts w:ascii="Arial Narrow" w:hAnsi="Arial Narrow" w:cs="Arial"/>
          <w:b/>
          <w:bCs/>
          <w:i/>
          <w:iCs/>
        </w:rPr>
        <w:t> </w:t>
      </w:r>
      <w:r w:rsidRPr="00460F32">
        <w:rPr>
          <w:rStyle w:val="Accentuation"/>
          <w:rFonts w:ascii="Arial Narrow" w:hAnsi="Arial Narrow" w:cs="Arial"/>
        </w:rPr>
        <w:t>El juez,</w:t>
      </w:r>
      <w:r w:rsidRPr="00460F32">
        <w:rPr>
          <w:rStyle w:val="apple-converted-space"/>
          <w:rFonts w:ascii="Arial Narrow" w:hAnsi="Arial Narrow" w:cs="Arial"/>
          <w:i/>
          <w:iCs/>
        </w:rPr>
        <w:t> </w:t>
      </w:r>
      <w:r w:rsidRPr="00460F32">
        <w:rPr>
          <w:rStyle w:val="Accentuation"/>
          <w:rFonts w:ascii="Arial Narrow" w:hAnsi="Arial Narrow" w:cs="Arial"/>
          <w:u w:val="single"/>
        </w:rPr>
        <w:t>previa valoración de la conducta punible</w:t>
      </w:r>
      <w:r w:rsidRPr="00460F32">
        <w:rPr>
          <w:rStyle w:val="Accentuation"/>
          <w:rFonts w:ascii="Arial Narrow" w:hAnsi="Arial Narrow" w:cs="Arial"/>
        </w:rPr>
        <w:t>, concederá la libertad condicional a la persona condenada a pena privativa de la libertad cuando haya cumplido con los siguientes requisitos:</w:t>
      </w:r>
      <w:r w:rsidRPr="00460F32">
        <w:rPr>
          <w:rStyle w:val="apple-converted-space"/>
          <w:rFonts w:ascii="Arial Narrow" w:hAnsi="Arial Narrow" w:cs="Arial"/>
          <w:i/>
          <w:iCs/>
        </w:rPr>
        <w:t> </w:t>
      </w:r>
    </w:p>
    <w:p w14:paraId="2041308C" w14:textId="77777777" w:rsidR="0083141A" w:rsidRPr="00460F32" w:rsidRDefault="0083141A" w:rsidP="00F22BF0">
      <w:pPr>
        <w:pStyle w:val="western"/>
        <w:spacing w:after="0" w:afterAutospacing="0" w:line="276" w:lineRule="auto"/>
        <w:ind w:firstLine="708"/>
        <w:jc w:val="both"/>
        <w:rPr>
          <w:rFonts w:ascii="Arial Narrow" w:hAnsi="Arial Narrow"/>
          <w:sz w:val="22"/>
          <w:szCs w:val="22"/>
        </w:rPr>
      </w:pPr>
      <w:r w:rsidRPr="00460F32">
        <w:rPr>
          <w:rFonts w:ascii="Arial Narrow" w:hAnsi="Arial Narrow" w:cs="Arial"/>
          <w:i/>
          <w:iCs/>
        </w:rPr>
        <w:t>1. Que la persona haya cumplido las tres quintas (3/5) partes de la pena.</w:t>
      </w:r>
      <w:r w:rsidRPr="00460F32">
        <w:rPr>
          <w:rStyle w:val="apple-converted-space"/>
          <w:rFonts w:ascii="Arial Narrow" w:hAnsi="Arial Narrow" w:cs="Arial"/>
          <w:i/>
          <w:iCs/>
        </w:rPr>
        <w:t> </w:t>
      </w:r>
    </w:p>
    <w:p w14:paraId="7FF0309D" w14:textId="77777777" w:rsidR="0083141A" w:rsidRPr="00460F32" w:rsidRDefault="0083141A" w:rsidP="00F22BF0">
      <w:pPr>
        <w:pStyle w:val="western"/>
        <w:spacing w:after="0" w:afterAutospacing="0" w:line="276" w:lineRule="auto"/>
        <w:ind w:left="708"/>
        <w:jc w:val="both"/>
        <w:rPr>
          <w:rFonts w:ascii="Arial Narrow" w:hAnsi="Arial Narrow"/>
          <w:sz w:val="22"/>
          <w:szCs w:val="22"/>
        </w:rPr>
      </w:pPr>
      <w:r w:rsidRPr="00460F32">
        <w:rPr>
          <w:rFonts w:ascii="Arial Narrow" w:hAnsi="Arial Narrow" w:cs="Arial"/>
          <w:i/>
          <w:iCs/>
        </w:rPr>
        <w:t>2. Que su adecuado desempeño y comportamiento durante el trata</w:t>
      </w:r>
      <w:r w:rsidRPr="00460F32">
        <w:rPr>
          <w:rFonts w:ascii="Arial Narrow" w:hAnsi="Arial Narrow" w:cs="Arial"/>
          <w:i/>
          <w:iCs/>
        </w:rPr>
        <w:softHyphen/>
        <w:t>miento penitenciario en el centro de reclusión permita suponer fundadamente que no existe necesidad de continuar la ejecución de la pena.</w:t>
      </w:r>
      <w:r w:rsidRPr="00460F32">
        <w:rPr>
          <w:rStyle w:val="apple-converted-space"/>
          <w:rFonts w:ascii="Arial Narrow" w:hAnsi="Arial Narrow" w:cs="Arial"/>
          <w:i/>
          <w:iCs/>
        </w:rPr>
        <w:t> </w:t>
      </w:r>
    </w:p>
    <w:p w14:paraId="3C85FB5C" w14:textId="77777777" w:rsidR="0083141A" w:rsidRPr="00460F32" w:rsidRDefault="0083141A" w:rsidP="00F22BF0">
      <w:pPr>
        <w:pStyle w:val="western"/>
        <w:spacing w:after="0" w:afterAutospacing="0" w:line="276" w:lineRule="auto"/>
        <w:ind w:firstLine="708"/>
        <w:jc w:val="both"/>
        <w:rPr>
          <w:rFonts w:ascii="Arial Narrow" w:hAnsi="Arial Narrow"/>
          <w:sz w:val="22"/>
          <w:szCs w:val="22"/>
        </w:rPr>
      </w:pPr>
      <w:r w:rsidRPr="00460F32">
        <w:rPr>
          <w:rFonts w:ascii="Arial Narrow" w:hAnsi="Arial Narrow" w:cs="Arial"/>
        </w:rPr>
        <w:t>3.</w:t>
      </w:r>
      <w:r w:rsidRPr="00460F32">
        <w:rPr>
          <w:rStyle w:val="apple-converted-space"/>
          <w:rFonts w:ascii="Arial Narrow" w:hAnsi="Arial Narrow" w:cs="Arial"/>
        </w:rPr>
        <w:t> </w:t>
      </w:r>
      <w:r w:rsidRPr="00460F32">
        <w:rPr>
          <w:rFonts w:ascii="Arial Narrow" w:hAnsi="Arial Narrow" w:cs="Arial"/>
          <w:i/>
          <w:iCs/>
        </w:rPr>
        <w:t>Que demuestre arraigo familiar y social.</w:t>
      </w:r>
      <w:r w:rsidRPr="00460F32">
        <w:rPr>
          <w:rStyle w:val="apple-converted-space"/>
          <w:rFonts w:ascii="Arial Narrow" w:hAnsi="Arial Narrow" w:cs="Arial"/>
          <w:i/>
          <w:iCs/>
        </w:rPr>
        <w:t> </w:t>
      </w:r>
    </w:p>
    <w:p w14:paraId="7B08C9DE" w14:textId="77777777" w:rsidR="0083141A" w:rsidRPr="00460F32" w:rsidRDefault="0083141A" w:rsidP="00F22BF0">
      <w:pPr>
        <w:pStyle w:val="western"/>
        <w:spacing w:after="0" w:afterAutospacing="0" w:line="276" w:lineRule="auto"/>
        <w:ind w:left="708"/>
        <w:jc w:val="both"/>
        <w:rPr>
          <w:rFonts w:ascii="Arial Narrow" w:hAnsi="Arial Narrow"/>
          <w:sz w:val="22"/>
          <w:szCs w:val="22"/>
        </w:rPr>
      </w:pPr>
      <w:r w:rsidRPr="00460F32">
        <w:rPr>
          <w:rFonts w:ascii="Arial Narrow" w:hAnsi="Arial Narrow" w:cs="Arial"/>
          <w:i/>
          <w:iCs/>
        </w:rPr>
        <w:t>Corresponde al juez competente para conceder la libertad condicional establecer, con todos los elementos de prueba allegados a la actuación, la existencia o inexistencia del arraigo.</w:t>
      </w:r>
    </w:p>
    <w:p w14:paraId="210218C2" w14:textId="28356AB2" w:rsidR="00F60E72" w:rsidRPr="00460F32" w:rsidRDefault="003370E2" w:rsidP="00F22BF0">
      <w:pPr>
        <w:spacing w:line="276" w:lineRule="auto"/>
        <w:ind w:firstLine="708"/>
        <w:jc w:val="both"/>
        <w:rPr>
          <w:rFonts w:ascii="Arial Narrow" w:eastAsia="Times New Roman" w:hAnsi="Arial Narrow" w:cs="Tahoma"/>
          <w:shd w:val="clear" w:color="auto" w:fill="FFFFFF"/>
        </w:rPr>
      </w:pPr>
      <w:r w:rsidRPr="00460F32">
        <w:rPr>
          <w:rFonts w:ascii="Arial Narrow" w:eastAsia="Times New Roman" w:hAnsi="Arial Narrow" w:cs="Tahoma"/>
          <w:shd w:val="clear" w:color="auto" w:fill="FFFFFF"/>
        </w:rPr>
        <w:t xml:space="preserve"> </w:t>
      </w:r>
    </w:p>
    <w:p w14:paraId="36BA52CF" w14:textId="532F9D97" w:rsidR="00471965" w:rsidRPr="00460F32" w:rsidRDefault="002E0555" w:rsidP="00F22BF0">
      <w:pPr>
        <w:spacing w:line="276" w:lineRule="auto"/>
        <w:ind w:firstLine="708"/>
        <w:jc w:val="both"/>
        <w:rPr>
          <w:rFonts w:ascii="Tahoma" w:eastAsia="Times New Roman" w:hAnsi="Tahoma" w:cs="Tahoma"/>
          <w:shd w:val="clear" w:color="auto" w:fill="FFFFFF"/>
        </w:rPr>
      </w:pPr>
      <w:r w:rsidRPr="00460F32">
        <w:rPr>
          <w:rFonts w:ascii="Tahoma" w:eastAsia="Times New Roman" w:hAnsi="Tahoma" w:cs="Tahoma"/>
          <w:shd w:val="clear" w:color="auto" w:fill="FFFFFF"/>
        </w:rPr>
        <w:t>Aunque el accion</w:t>
      </w:r>
      <w:r w:rsidR="00CC066D" w:rsidRPr="00460F32">
        <w:rPr>
          <w:rFonts w:ascii="Tahoma" w:eastAsia="Times New Roman" w:hAnsi="Tahoma" w:cs="Tahoma"/>
          <w:shd w:val="clear" w:color="auto" w:fill="FFFFFF"/>
        </w:rPr>
        <w:t>ante considera que en su</w:t>
      </w:r>
      <w:r w:rsidR="00B03193" w:rsidRPr="00460F32">
        <w:rPr>
          <w:rFonts w:ascii="Tahoma" w:eastAsia="Times New Roman" w:hAnsi="Tahoma" w:cs="Tahoma"/>
          <w:shd w:val="clear" w:color="auto" w:fill="FFFFFF"/>
        </w:rPr>
        <w:t xml:space="preserve"> caso no resulta </w:t>
      </w:r>
      <w:r w:rsidR="00CC066D" w:rsidRPr="00460F32">
        <w:rPr>
          <w:rFonts w:ascii="Tahoma" w:eastAsia="Times New Roman" w:hAnsi="Tahoma" w:cs="Tahoma"/>
          <w:shd w:val="clear" w:color="auto" w:fill="FFFFFF"/>
        </w:rPr>
        <w:t xml:space="preserve">aplicable la modificación que introdujo sobre </w:t>
      </w:r>
      <w:r w:rsidRPr="00460F32">
        <w:rPr>
          <w:rFonts w:ascii="Tahoma" w:eastAsia="Times New Roman" w:hAnsi="Tahoma" w:cs="Tahoma"/>
          <w:shd w:val="clear" w:color="auto" w:fill="FFFFFF"/>
        </w:rPr>
        <w:t>el artículo 64 del código penal</w:t>
      </w:r>
      <w:r w:rsidR="00CC066D" w:rsidRPr="00460F32">
        <w:rPr>
          <w:rStyle w:val="Appelnotedebasdep"/>
          <w:rFonts w:ascii="Tahoma" w:eastAsia="Times New Roman" w:hAnsi="Tahoma" w:cs="Tahoma"/>
          <w:shd w:val="clear" w:color="auto" w:fill="FFFFFF"/>
        </w:rPr>
        <w:footnoteReference w:id="1"/>
      </w:r>
      <w:r w:rsidR="00CC066D" w:rsidRPr="00460F32">
        <w:rPr>
          <w:rFonts w:ascii="Tahoma" w:eastAsia="Times New Roman" w:hAnsi="Tahoma" w:cs="Tahoma"/>
          <w:shd w:val="clear" w:color="auto" w:fill="FFFFFF"/>
        </w:rPr>
        <w:t xml:space="preserve"> </w:t>
      </w:r>
      <w:r w:rsidRPr="00460F32">
        <w:rPr>
          <w:rFonts w:ascii="Tahoma" w:eastAsia="Times New Roman" w:hAnsi="Tahoma" w:cs="Tahoma"/>
          <w:shd w:val="clear" w:color="auto" w:fill="FFFFFF"/>
        </w:rPr>
        <w:t>la</w:t>
      </w:r>
      <w:r w:rsidR="00FF6482" w:rsidRPr="00460F32">
        <w:rPr>
          <w:rFonts w:ascii="Tahoma" w:eastAsia="Times New Roman" w:hAnsi="Tahoma" w:cs="Tahoma"/>
          <w:shd w:val="clear" w:color="auto" w:fill="FFFFFF"/>
        </w:rPr>
        <w:t xml:space="preserve"> citada</w:t>
      </w:r>
      <w:r w:rsidRPr="00460F32">
        <w:rPr>
          <w:rFonts w:ascii="Tahoma" w:eastAsia="Times New Roman" w:hAnsi="Tahoma" w:cs="Tahoma"/>
          <w:shd w:val="clear" w:color="auto" w:fill="FFFFFF"/>
        </w:rPr>
        <w:t xml:space="preserve"> ley 1709 de 2014</w:t>
      </w:r>
      <w:r w:rsidR="00B03193" w:rsidRPr="00460F32">
        <w:rPr>
          <w:rFonts w:ascii="Tahoma" w:eastAsia="Times New Roman" w:hAnsi="Tahoma" w:cs="Tahoma"/>
          <w:shd w:val="clear" w:color="auto" w:fill="FFFFFF"/>
        </w:rPr>
        <w:t>,</w:t>
      </w:r>
      <w:r w:rsidRPr="00460F32">
        <w:rPr>
          <w:rFonts w:ascii="Tahoma" w:eastAsia="Times New Roman" w:hAnsi="Tahoma" w:cs="Tahoma"/>
          <w:shd w:val="clear" w:color="auto" w:fill="FFFFFF"/>
        </w:rPr>
        <w:t xml:space="preserve"> por haberse expedido</w:t>
      </w:r>
      <w:r w:rsidR="00B03193" w:rsidRPr="00460F32">
        <w:rPr>
          <w:rFonts w:ascii="Tahoma" w:eastAsia="Times New Roman" w:hAnsi="Tahoma" w:cs="Tahoma"/>
          <w:shd w:val="clear" w:color="auto" w:fill="FFFFFF"/>
        </w:rPr>
        <w:t xml:space="preserve"> esta</w:t>
      </w:r>
      <w:r w:rsidRPr="00460F32">
        <w:rPr>
          <w:rFonts w:ascii="Tahoma" w:eastAsia="Times New Roman" w:hAnsi="Tahoma" w:cs="Tahoma"/>
          <w:shd w:val="clear" w:color="auto" w:fill="FFFFFF"/>
        </w:rPr>
        <w:t xml:space="preserve"> con posterioridad a la fecha en que incurrió en la conducta punible</w:t>
      </w:r>
      <w:r w:rsidR="00CC066D" w:rsidRPr="00460F32">
        <w:rPr>
          <w:rFonts w:ascii="Tahoma" w:eastAsia="Times New Roman" w:hAnsi="Tahoma" w:cs="Tahoma"/>
          <w:shd w:val="clear" w:color="auto" w:fill="FFFFFF"/>
        </w:rPr>
        <w:t xml:space="preserve"> objeto de sentencia judicial</w:t>
      </w:r>
      <w:r w:rsidRPr="00460F32">
        <w:rPr>
          <w:rFonts w:ascii="Tahoma" w:eastAsia="Times New Roman" w:hAnsi="Tahoma" w:cs="Tahoma"/>
          <w:shd w:val="clear" w:color="auto" w:fill="FFFFFF"/>
        </w:rPr>
        <w:t>, lo cierto es qu</w:t>
      </w:r>
      <w:r w:rsidR="00CC066D" w:rsidRPr="00460F32">
        <w:rPr>
          <w:rFonts w:ascii="Tahoma" w:eastAsia="Times New Roman" w:hAnsi="Tahoma" w:cs="Tahoma"/>
          <w:shd w:val="clear" w:color="auto" w:fill="FFFFFF"/>
        </w:rPr>
        <w:t>e la norma</w:t>
      </w:r>
      <w:r w:rsidR="00FF6482" w:rsidRPr="00460F32">
        <w:rPr>
          <w:rFonts w:ascii="Tahoma" w:eastAsia="Times New Roman" w:hAnsi="Tahoma" w:cs="Tahoma"/>
          <w:shd w:val="clear" w:color="auto" w:fill="FFFFFF"/>
        </w:rPr>
        <w:t xml:space="preserve"> modificada</w:t>
      </w:r>
      <w:r w:rsidR="00B03193" w:rsidRPr="00460F32">
        <w:rPr>
          <w:rFonts w:ascii="Tahoma" w:eastAsia="Times New Roman" w:hAnsi="Tahoma" w:cs="Tahoma"/>
          <w:shd w:val="clear" w:color="auto" w:fill="FFFFFF"/>
        </w:rPr>
        <w:t xml:space="preserve"> resulta</w:t>
      </w:r>
      <w:r w:rsidR="00CC066D" w:rsidRPr="00460F32">
        <w:rPr>
          <w:rFonts w:ascii="Tahoma" w:eastAsia="Times New Roman" w:hAnsi="Tahoma" w:cs="Tahoma"/>
          <w:shd w:val="clear" w:color="auto" w:fill="FFFFFF"/>
        </w:rPr>
        <w:t>ba</w:t>
      </w:r>
      <w:r w:rsidR="00B03193" w:rsidRPr="00460F32">
        <w:rPr>
          <w:rFonts w:ascii="Tahoma" w:eastAsia="Times New Roman" w:hAnsi="Tahoma" w:cs="Tahoma"/>
          <w:shd w:val="clear" w:color="auto" w:fill="FFFFFF"/>
        </w:rPr>
        <w:t xml:space="preserve"> más gravosa a sus intereses, puesto que</w:t>
      </w:r>
      <w:r w:rsidR="00CC066D" w:rsidRPr="00460F32">
        <w:rPr>
          <w:rFonts w:ascii="Tahoma" w:eastAsia="Times New Roman" w:hAnsi="Tahoma" w:cs="Tahoma"/>
          <w:shd w:val="clear" w:color="auto" w:fill="FFFFFF"/>
        </w:rPr>
        <w:t>, al</w:t>
      </w:r>
      <w:r w:rsidR="00B03193" w:rsidRPr="00460F32">
        <w:rPr>
          <w:rFonts w:ascii="Tahoma" w:eastAsia="Times New Roman" w:hAnsi="Tahoma" w:cs="Tahoma"/>
          <w:shd w:val="clear" w:color="auto" w:fill="FFFFFF"/>
        </w:rPr>
        <w:t xml:space="preserve"> igual </w:t>
      </w:r>
      <w:r w:rsidR="00CC066D" w:rsidRPr="00460F32">
        <w:rPr>
          <w:rFonts w:ascii="Tahoma" w:eastAsia="Times New Roman" w:hAnsi="Tahoma" w:cs="Tahoma"/>
          <w:shd w:val="clear" w:color="auto" w:fill="FFFFFF"/>
        </w:rPr>
        <w:t xml:space="preserve">que la aplicada por el ejecutor de la sentencia, </w:t>
      </w:r>
      <w:r w:rsidR="00FF6482" w:rsidRPr="00460F32">
        <w:rPr>
          <w:rFonts w:ascii="Tahoma" w:eastAsia="Times New Roman" w:hAnsi="Tahoma" w:cs="Tahoma"/>
          <w:shd w:val="clear" w:color="auto" w:fill="FFFFFF"/>
        </w:rPr>
        <w:t>ambas exigen</w:t>
      </w:r>
      <w:r w:rsidR="00B03193" w:rsidRPr="00460F32">
        <w:rPr>
          <w:rFonts w:ascii="Tahoma" w:eastAsia="Times New Roman" w:hAnsi="Tahoma" w:cs="Tahoma"/>
          <w:shd w:val="clear" w:color="auto" w:fill="FFFFFF"/>
        </w:rPr>
        <w:t xml:space="preserve"> la valoración de la gravedad de la conducta</w:t>
      </w:r>
      <w:r w:rsidR="00FF6482" w:rsidRPr="00460F32">
        <w:rPr>
          <w:rFonts w:ascii="Tahoma" w:eastAsia="Times New Roman" w:hAnsi="Tahoma" w:cs="Tahoma"/>
          <w:shd w:val="clear" w:color="auto" w:fill="FFFFFF"/>
        </w:rPr>
        <w:t xml:space="preserve"> punible</w:t>
      </w:r>
      <w:r w:rsidR="00CC066D" w:rsidRPr="00460F32">
        <w:rPr>
          <w:rFonts w:ascii="Tahoma" w:eastAsia="Times New Roman" w:hAnsi="Tahoma" w:cs="Tahoma"/>
          <w:shd w:val="clear" w:color="auto" w:fill="FFFFFF"/>
        </w:rPr>
        <w:t xml:space="preserve"> y, además, el cumplimiento de al menos las 2/3 partes de la condena (algo así como 66% de la pena), aspecto que fue modificado reduciendo el condicionamiento temporal a 3/5 partes de la pena.</w:t>
      </w:r>
      <w:r w:rsidRPr="00460F32">
        <w:rPr>
          <w:rFonts w:ascii="Tahoma" w:eastAsia="Times New Roman" w:hAnsi="Tahoma" w:cs="Tahoma"/>
          <w:shd w:val="clear" w:color="auto" w:fill="FFFFFF"/>
        </w:rPr>
        <w:t xml:space="preserve"> </w:t>
      </w:r>
      <w:r w:rsidR="00CC066D" w:rsidRPr="00460F32">
        <w:rPr>
          <w:rFonts w:ascii="Tahoma" w:eastAsia="Times New Roman" w:hAnsi="Tahoma" w:cs="Tahoma"/>
          <w:shd w:val="clear" w:color="auto" w:fill="FFFFFF"/>
        </w:rPr>
        <w:t>Luego entonces, en aplicación del principio de favorabilidad en materia penal, al caso es aplicable la Ley 1709 de 2014 y no el sentido original del artículo 64 de la Ley 599 del 2000.</w:t>
      </w:r>
    </w:p>
    <w:p w14:paraId="5C5446FE" w14:textId="77777777" w:rsidR="00CC066D" w:rsidRPr="00460F32" w:rsidRDefault="00CC066D" w:rsidP="00F22BF0">
      <w:pPr>
        <w:spacing w:line="276" w:lineRule="auto"/>
        <w:ind w:firstLine="708"/>
        <w:jc w:val="both"/>
        <w:rPr>
          <w:rFonts w:ascii="Tahoma" w:eastAsia="Times New Roman" w:hAnsi="Tahoma" w:cs="Tahoma"/>
          <w:shd w:val="clear" w:color="auto" w:fill="FFFFFF"/>
        </w:rPr>
      </w:pPr>
    </w:p>
    <w:p w14:paraId="45AD809F" w14:textId="1D91E5D9" w:rsidR="00B03F6D" w:rsidRPr="00460F32" w:rsidRDefault="00CC066D" w:rsidP="00F22BF0">
      <w:pPr>
        <w:spacing w:line="276" w:lineRule="auto"/>
        <w:ind w:firstLine="708"/>
        <w:jc w:val="both"/>
        <w:rPr>
          <w:rFonts w:ascii="Tahoma" w:eastAsia="Times New Roman" w:hAnsi="Tahoma" w:cs="Tahoma"/>
          <w:i/>
          <w:iCs/>
          <w:bdr w:val="none" w:sz="0" w:space="0" w:color="auto" w:frame="1"/>
          <w:lang w:val="es-MX"/>
        </w:rPr>
      </w:pPr>
      <w:r w:rsidRPr="00460F32">
        <w:rPr>
          <w:rFonts w:ascii="Tahoma" w:eastAsia="Times New Roman" w:hAnsi="Tahoma" w:cs="Tahoma"/>
          <w:shd w:val="clear" w:color="auto" w:fill="FFFFFF"/>
        </w:rPr>
        <w:t>Resuelto lo</w:t>
      </w:r>
      <w:r w:rsidR="0000693E" w:rsidRPr="00460F32">
        <w:rPr>
          <w:rFonts w:ascii="Tahoma" w:eastAsia="Times New Roman" w:hAnsi="Tahoma" w:cs="Tahoma"/>
          <w:shd w:val="clear" w:color="auto" w:fill="FFFFFF"/>
        </w:rPr>
        <w:t xml:space="preserve"> anterior, </w:t>
      </w:r>
      <w:r w:rsidR="00B03F6D" w:rsidRPr="00460F32">
        <w:rPr>
          <w:rFonts w:ascii="Tahoma" w:eastAsia="Times New Roman" w:hAnsi="Tahoma" w:cs="Tahoma"/>
          <w:shd w:val="clear" w:color="auto" w:fill="FFFFFF"/>
        </w:rPr>
        <w:t>conviene recordar que</w:t>
      </w:r>
      <w:r w:rsidRPr="00460F32">
        <w:rPr>
          <w:rFonts w:ascii="Tahoma" w:eastAsia="Times New Roman" w:hAnsi="Tahoma" w:cs="Tahoma"/>
          <w:shd w:val="clear" w:color="auto" w:fill="FFFFFF"/>
        </w:rPr>
        <w:t xml:space="preserve"> la </w:t>
      </w:r>
      <w:r w:rsidR="00B03F6D" w:rsidRPr="00460F32">
        <w:rPr>
          <w:rFonts w:ascii="Tahoma" w:eastAsia="Times New Roman" w:hAnsi="Tahoma" w:cs="Tahoma"/>
          <w:shd w:val="clear" w:color="auto" w:fill="FFFFFF"/>
        </w:rPr>
        <w:t xml:space="preserve">Corte Constitucional señaló en torno a la constitucionalidad de la norma en comento, </w:t>
      </w:r>
      <w:r w:rsidR="00B03F6D" w:rsidRPr="00460F32">
        <w:rPr>
          <w:rFonts w:ascii="Tahoma" w:eastAsia="Times New Roman" w:hAnsi="Tahoma" w:cs="Tahoma"/>
          <w:iCs/>
          <w:bdr w:val="none" w:sz="0" w:space="0" w:color="auto" w:frame="1"/>
          <w:lang w:val="es-CO"/>
        </w:rPr>
        <w:t xml:space="preserve">que un mandato que exige a los jueces de ejecución de penas la valoración de la conducta punible de las personas condenadas para decidir acerca de su libertad condicional es exequible a la luz de los principios del non bis in ídem, del juez natural (C.P. art. 29) y de separación de poderes (C.P. art. 113). Sin embargo, </w:t>
      </w:r>
      <w:r w:rsidR="00F22BF0" w:rsidRPr="00460F32">
        <w:rPr>
          <w:rFonts w:ascii="Tahoma" w:eastAsia="Times New Roman" w:hAnsi="Tahoma" w:cs="Tahoma"/>
          <w:iCs/>
          <w:bdr w:val="none" w:sz="0" w:space="0" w:color="auto" w:frame="1"/>
          <w:lang w:val="es-CO"/>
        </w:rPr>
        <w:t>también</w:t>
      </w:r>
      <w:r w:rsidR="00B03F6D" w:rsidRPr="00460F32">
        <w:rPr>
          <w:rFonts w:ascii="Tahoma" w:eastAsia="Times New Roman" w:hAnsi="Tahoma" w:cs="Tahoma"/>
          <w:iCs/>
          <w:bdr w:val="none" w:sz="0" w:space="0" w:color="auto" w:frame="1"/>
          <w:lang w:val="es-CO"/>
        </w:rPr>
        <w:t xml:space="preserve"> advirtió, sí se vulnera el principio de legalidad como elemento del debido proceso en materia penal, cuando el legislador establece que los jueces de ejecución de penas deben valorar la conducta punible para decidir sobre la libertad condicional sin darles los parámetros para ello. Por lo tanto, una norma que hace tal tipo de exigencia valorativa, es exequible, siempre y cuando</w:t>
      </w:r>
      <w:r w:rsidR="00B03F6D" w:rsidRPr="00460F32">
        <w:rPr>
          <w:rStyle w:val="apple-converted-space"/>
          <w:rFonts w:ascii="Tahoma" w:eastAsia="Times New Roman" w:hAnsi="Tahoma" w:cs="Tahoma"/>
          <w:iCs/>
          <w:bdr w:val="none" w:sz="0" w:space="0" w:color="auto" w:frame="1"/>
          <w:lang w:val="es-CO"/>
        </w:rPr>
        <w:t> </w:t>
      </w:r>
      <w:r w:rsidR="00B03F6D" w:rsidRPr="00460F32">
        <w:rPr>
          <w:rFonts w:ascii="Tahoma" w:eastAsia="Times New Roman" w:hAnsi="Tahoma" w:cs="Tahoma"/>
          <w:iCs/>
          <w:bdr w:val="none" w:sz="0" w:space="0" w:color="auto" w:frame="1"/>
          <w:lang w:val="es-MX"/>
        </w:rPr>
        <w:t xml:space="preserve">la graduación tenga en cuenta todas las circunstancias, elementos y </w:t>
      </w:r>
      <w:r w:rsidR="00B03F6D" w:rsidRPr="00460F32">
        <w:rPr>
          <w:rFonts w:ascii="Tahoma" w:eastAsia="Times New Roman" w:hAnsi="Tahoma" w:cs="Tahoma"/>
          <w:iCs/>
          <w:bdr w:val="none" w:sz="0" w:space="0" w:color="auto" w:frame="1"/>
          <w:lang w:val="es-MX"/>
        </w:rPr>
        <w:lastRenderedPageBreak/>
        <w:t>consideraciones hechas por el juez penal en la sentencia condenatoria, sean éstas favorables o desfavorables al otorgamiento de la libertad condicional.</w:t>
      </w:r>
      <w:r w:rsidR="00B03F6D" w:rsidRPr="00460F32">
        <w:rPr>
          <w:rStyle w:val="apple-converted-space"/>
          <w:rFonts w:ascii="Tahoma" w:eastAsia="Times New Roman" w:hAnsi="Tahoma" w:cs="Tahoma"/>
          <w:iCs/>
          <w:bdr w:val="none" w:sz="0" w:space="0" w:color="auto" w:frame="1"/>
          <w:lang w:val="es-MX"/>
        </w:rPr>
        <w:t> </w:t>
      </w:r>
      <w:r w:rsidR="00B03F6D" w:rsidRPr="00460F32">
        <w:rPr>
          <w:rFonts w:ascii="Tahoma" w:eastAsia="Times New Roman" w:hAnsi="Tahoma" w:cs="Tahoma"/>
          <w:iCs/>
          <w:bdr w:val="none" w:sz="0" w:space="0" w:color="auto" w:frame="1"/>
          <w:lang w:val="es-CO"/>
        </w:rPr>
        <w:t>Finalmente, la Corte concluyó que</w:t>
      </w:r>
      <w:r w:rsidR="00B03F6D" w:rsidRPr="00460F32">
        <w:rPr>
          <w:rStyle w:val="apple-converted-space"/>
          <w:rFonts w:ascii="Tahoma" w:eastAsia="Times New Roman" w:hAnsi="Tahoma" w:cs="Tahoma"/>
          <w:iCs/>
          <w:bdr w:val="none" w:sz="0" w:space="0" w:color="auto" w:frame="1"/>
          <w:lang w:val="es-CO"/>
        </w:rPr>
        <w:t> </w:t>
      </w:r>
      <w:r w:rsidR="00B03F6D" w:rsidRPr="00460F32">
        <w:rPr>
          <w:rFonts w:ascii="Tahoma" w:eastAsia="Times New Roman" w:hAnsi="Tahoma" w:cs="Tahoma"/>
          <w:iCs/>
          <w:bdr w:val="none" w:sz="0" w:space="0" w:color="auto" w:frame="1"/>
        </w:rPr>
        <w:t>l</w:t>
      </w:r>
      <w:r w:rsidR="00B03F6D" w:rsidRPr="00460F32">
        <w:rPr>
          <w:rFonts w:ascii="Tahoma" w:eastAsia="Times New Roman" w:hAnsi="Tahoma" w:cs="Tahoma"/>
          <w:iCs/>
          <w:bdr w:val="none" w:sz="0" w:space="0" w:color="auto" w:frame="1"/>
          <w:lang w:val="es-MX"/>
        </w:rPr>
        <w:t>os jueces de ejecución de penas y medidas de seguridad deben aplicar la constitucionalidad condicionada de la expresión “</w:t>
      </w:r>
      <w:r w:rsidR="00B03F6D" w:rsidRPr="00460F32">
        <w:rPr>
          <w:rFonts w:ascii="Tahoma" w:eastAsia="Times New Roman" w:hAnsi="Tahoma" w:cs="Tahoma"/>
          <w:iCs/>
          <w:bdr w:val="none" w:sz="0" w:space="0" w:color="auto" w:frame="1"/>
        </w:rPr>
        <w:t>previa valoración de la conducta punible” contenida en el artículo 30 de la Ley 1709 de 2014, en todos aquellos casos en que tal condicionamiento les sea más favorable a los condenados</w:t>
      </w:r>
      <w:r w:rsidR="00B03F6D" w:rsidRPr="00460F32">
        <w:rPr>
          <w:rFonts w:ascii="Tahoma" w:eastAsia="Times New Roman" w:hAnsi="Tahoma" w:cs="Tahoma"/>
          <w:i/>
          <w:iCs/>
          <w:bdr w:val="none" w:sz="0" w:space="0" w:color="auto" w:frame="1"/>
          <w:lang w:val="es-MX"/>
        </w:rPr>
        <w:t>.</w:t>
      </w:r>
    </w:p>
    <w:p w14:paraId="587D124A" w14:textId="77777777" w:rsidR="00FF6482" w:rsidRPr="00460F32" w:rsidRDefault="00FF6482" w:rsidP="00F22BF0">
      <w:pPr>
        <w:spacing w:line="276" w:lineRule="auto"/>
        <w:jc w:val="both"/>
        <w:rPr>
          <w:rFonts w:ascii="Tahoma" w:eastAsia="Times New Roman" w:hAnsi="Tahoma" w:cs="Tahoma"/>
          <w:b/>
          <w:i/>
          <w:iCs/>
          <w:bdr w:val="none" w:sz="0" w:space="0" w:color="auto" w:frame="1"/>
          <w:lang w:val="es-MX"/>
        </w:rPr>
      </w:pPr>
    </w:p>
    <w:p w14:paraId="3E42C507" w14:textId="15CAD27B" w:rsidR="00FF6482" w:rsidRPr="00460F32" w:rsidRDefault="00FF6482" w:rsidP="00F22BF0">
      <w:pPr>
        <w:spacing w:line="276" w:lineRule="auto"/>
        <w:jc w:val="both"/>
        <w:rPr>
          <w:rFonts w:ascii="Tahoma" w:eastAsia="Times New Roman" w:hAnsi="Tahoma" w:cs="Tahoma"/>
          <w:b/>
          <w:iCs/>
          <w:bdr w:val="none" w:sz="0" w:space="0" w:color="auto" w:frame="1"/>
          <w:lang w:val="es-MX"/>
        </w:rPr>
      </w:pPr>
      <w:r w:rsidRPr="00460F32">
        <w:rPr>
          <w:rFonts w:ascii="Tahoma" w:eastAsia="Times New Roman" w:hAnsi="Tahoma" w:cs="Tahoma"/>
          <w:b/>
          <w:iCs/>
          <w:bdr w:val="none" w:sz="0" w:space="0" w:color="auto" w:frame="1"/>
          <w:lang w:val="es-MX"/>
        </w:rPr>
        <w:t>2.3. CASO CONCRETO</w:t>
      </w:r>
    </w:p>
    <w:p w14:paraId="20F97800" w14:textId="77777777" w:rsidR="00BD1AE3" w:rsidRPr="00460F32" w:rsidRDefault="00BD1AE3" w:rsidP="00F22BF0">
      <w:pPr>
        <w:spacing w:line="276" w:lineRule="auto"/>
        <w:jc w:val="both"/>
        <w:rPr>
          <w:rFonts w:ascii="Tahoma" w:eastAsia="Times New Roman" w:hAnsi="Tahoma" w:cs="Tahoma"/>
          <w:b/>
          <w:iCs/>
          <w:bdr w:val="none" w:sz="0" w:space="0" w:color="auto" w:frame="1"/>
          <w:lang w:val="es-MX"/>
        </w:rPr>
      </w:pPr>
    </w:p>
    <w:p w14:paraId="1E870F6C" w14:textId="24647AB4" w:rsidR="0063512B" w:rsidRPr="00460F32" w:rsidRDefault="00FF6482" w:rsidP="00F22BF0">
      <w:pPr>
        <w:spacing w:line="276" w:lineRule="auto"/>
        <w:ind w:firstLine="708"/>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lang w:val="es-MX"/>
        </w:rPr>
        <w:t xml:space="preserve">Reposa en el expediente No. </w:t>
      </w:r>
      <w:r w:rsidR="00BD1AE3" w:rsidRPr="00460F32">
        <w:rPr>
          <w:rFonts w:ascii="Tahoma" w:eastAsia="Times New Roman" w:hAnsi="Tahoma" w:cs="Tahoma"/>
          <w:iCs/>
          <w:bdr w:val="none" w:sz="0" w:space="0" w:color="auto" w:frame="1"/>
          <w:lang w:val="es-MX"/>
        </w:rPr>
        <w:t>66001-31-87-001-2014-28159-00, remitido por el JUZGADO PRIMERO</w:t>
      </w:r>
      <w:r w:rsidR="00B63A0A" w:rsidRPr="00460F32">
        <w:rPr>
          <w:rFonts w:ascii="Tahoma" w:eastAsia="Times New Roman" w:hAnsi="Tahoma" w:cs="Tahoma"/>
          <w:iCs/>
          <w:bdr w:val="none" w:sz="0" w:space="0" w:color="auto" w:frame="1"/>
          <w:lang w:val="es-MX"/>
        </w:rPr>
        <w:t xml:space="preserve"> DE</w:t>
      </w:r>
      <w:r w:rsidR="00BD1AE3" w:rsidRPr="00460F32">
        <w:rPr>
          <w:rFonts w:ascii="Tahoma" w:eastAsia="Times New Roman" w:hAnsi="Tahoma" w:cs="Tahoma"/>
          <w:iCs/>
          <w:bdr w:val="none" w:sz="0" w:space="0" w:color="auto" w:frame="1"/>
          <w:lang w:val="es-MX"/>
        </w:rPr>
        <w:t xml:space="preserve"> EJECUCIÓN DE PENAS Y MEDIDAS DE SEGUR</w:t>
      </w:r>
      <w:r w:rsidR="00B63A0A" w:rsidRPr="00460F32">
        <w:rPr>
          <w:rFonts w:ascii="Tahoma" w:eastAsia="Times New Roman" w:hAnsi="Tahoma" w:cs="Tahoma"/>
          <w:iCs/>
          <w:bdr w:val="none" w:sz="0" w:space="0" w:color="auto" w:frame="1"/>
          <w:lang w:val="es-MX"/>
        </w:rPr>
        <w:t xml:space="preserve">IDAD, correspondiente a la ejecución de la pena impuesta por el JUZGADO ÚNICO PENAL DEL CIRCUITO ESPECIALIZADO DE PEREIRA, la sentencia del 12 de febrero </w:t>
      </w:r>
      <w:r w:rsidR="0046288F" w:rsidRPr="00460F32">
        <w:rPr>
          <w:rFonts w:ascii="Tahoma" w:eastAsia="Times New Roman" w:hAnsi="Tahoma" w:cs="Tahoma"/>
          <w:iCs/>
          <w:bdr w:val="none" w:sz="0" w:space="0" w:color="auto" w:frame="1"/>
          <w:lang w:val="es-MX"/>
        </w:rPr>
        <w:t>de 2014</w:t>
      </w:r>
      <w:r w:rsidR="009300AE" w:rsidRPr="00460F32">
        <w:rPr>
          <w:rFonts w:ascii="Tahoma" w:eastAsia="Times New Roman" w:hAnsi="Tahoma" w:cs="Tahoma"/>
          <w:iCs/>
          <w:bdr w:val="none" w:sz="0" w:space="0" w:color="auto" w:frame="1"/>
          <w:lang w:val="es-MX"/>
        </w:rPr>
        <w:t xml:space="preserve"> (</w:t>
      </w:r>
      <w:proofErr w:type="spellStart"/>
      <w:r w:rsidR="009300AE" w:rsidRPr="00460F32">
        <w:rPr>
          <w:rFonts w:ascii="Tahoma" w:eastAsia="Times New Roman" w:hAnsi="Tahoma" w:cs="Tahoma"/>
          <w:iCs/>
          <w:bdr w:val="none" w:sz="0" w:space="0" w:color="auto" w:frame="1"/>
          <w:lang w:val="es-MX"/>
        </w:rPr>
        <w:t>Fl</w:t>
      </w:r>
      <w:proofErr w:type="spellEnd"/>
      <w:r w:rsidR="009300AE" w:rsidRPr="00460F32">
        <w:rPr>
          <w:rFonts w:ascii="Tahoma" w:eastAsia="Times New Roman" w:hAnsi="Tahoma" w:cs="Tahoma"/>
          <w:iCs/>
          <w:bdr w:val="none" w:sz="0" w:space="0" w:color="auto" w:frame="1"/>
          <w:lang w:val="es-MX"/>
        </w:rPr>
        <w:t>. 25)</w:t>
      </w:r>
      <w:r w:rsidR="0046288F" w:rsidRPr="00460F32">
        <w:rPr>
          <w:rFonts w:ascii="Tahoma" w:eastAsia="Times New Roman" w:hAnsi="Tahoma" w:cs="Tahoma"/>
          <w:iCs/>
          <w:bdr w:val="none" w:sz="0" w:space="0" w:color="auto" w:frame="1"/>
          <w:lang w:val="es-MX"/>
        </w:rPr>
        <w:t xml:space="preserve">, proferida por </w:t>
      </w:r>
      <w:r w:rsidR="009300AE" w:rsidRPr="00460F32">
        <w:rPr>
          <w:rFonts w:ascii="Tahoma" w:eastAsia="Times New Roman" w:hAnsi="Tahoma" w:cs="Tahoma"/>
          <w:iCs/>
          <w:bdr w:val="none" w:sz="0" w:space="0" w:color="auto" w:frame="1"/>
          <w:lang w:val="es-MX"/>
        </w:rPr>
        <w:t>dicho despacho</w:t>
      </w:r>
      <w:r w:rsidR="00B63A0A" w:rsidRPr="00460F32">
        <w:rPr>
          <w:rFonts w:ascii="Tahoma" w:eastAsia="Times New Roman" w:hAnsi="Tahoma" w:cs="Tahoma"/>
          <w:iCs/>
          <w:bdr w:val="none" w:sz="0" w:space="0" w:color="auto" w:frame="1"/>
          <w:lang w:val="es-MX"/>
        </w:rPr>
        <w:t xml:space="preserve">, mediante la cual </w:t>
      </w:r>
      <w:r w:rsidR="0046288F" w:rsidRPr="00460F32">
        <w:rPr>
          <w:rFonts w:ascii="Tahoma" w:eastAsia="Times New Roman" w:hAnsi="Tahoma" w:cs="Tahoma"/>
          <w:iCs/>
          <w:bdr w:val="none" w:sz="0" w:space="0" w:color="auto" w:frame="1"/>
          <w:lang w:val="es-MX"/>
        </w:rPr>
        <w:t xml:space="preserve">se aceptó el preacuerdo pactado entre el </w:t>
      </w:r>
      <w:r w:rsidR="00C94F34" w:rsidRPr="00460F32">
        <w:rPr>
          <w:rFonts w:ascii="Tahoma" w:eastAsia="Times New Roman" w:hAnsi="Tahoma" w:cs="Tahoma"/>
          <w:iCs/>
          <w:bdr w:val="none" w:sz="0" w:space="0" w:color="auto" w:frame="1"/>
          <w:lang w:val="es-MX"/>
        </w:rPr>
        <w:t>señor JONNY ANDRÉS ECHEVERRY FORONDA y la FISCALIA</w:t>
      </w:r>
      <w:r w:rsidR="009300AE" w:rsidRPr="00460F32">
        <w:rPr>
          <w:rFonts w:ascii="Tahoma" w:eastAsia="Times New Roman" w:hAnsi="Tahoma" w:cs="Tahoma"/>
          <w:iCs/>
          <w:bdr w:val="none" w:sz="0" w:space="0" w:color="auto" w:frame="1"/>
          <w:lang w:val="es-MX"/>
        </w:rPr>
        <w:t>, y en consecuencia, le fue impu</w:t>
      </w:r>
      <w:r w:rsidR="0063512B" w:rsidRPr="00460F32">
        <w:rPr>
          <w:rFonts w:ascii="Tahoma" w:eastAsia="Times New Roman" w:hAnsi="Tahoma" w:cs="Tahoma"/>
          <w:iCs/>
          <w:bdr w:val="none" w:sz="0" w:space="0" w:color="auto" w:frame="1"/>
          <w:lang w:val="es-MX"/>
        </w:rPr>
        <w:t>e</w:t>
      </w:r>
      <w:r w:rsidR="009300AE" w:rsidRPr="00460F32">
        <w:rPr>
          <w:rFonts w:ascii="Tahoma" w:eastAsia="Times New Roman" w:hAnsi="Tahoma" w:cs="Tahoma"/>
          <w:iCs/>
          <w:bdr w:val="none" w:sz="0" w:space="0" w:color="auto" w:frame="1"/>
          <w:lang w:val="es-MX"/>
        </w:rPr>
        <w:t xml:space="preserve">sta al primero la pena principal de 7 años, 2 meses y 24 días de prisión por los delitos de homicidio simple y concierto para </w:t>
      </w:r>
      <w:r w:rsidR="0063512B" w:rsidRPr="00460F32">
        <w:rPr>
          <w:rFonts w:ascii="Tahoma" w:eastAsia="Times New Roman" w:hAnsi="Tahoma" w:cs="Tahoma"/>
          <w:iCs/>
          <w:bdr w:val="none" w:sz="0" w:space="0" w:color="auto" w:frame="1"/>
          <w:lang w:val="es-MX"/>
        </w:rPr>
        <w:t>d</w:t>
      </w:r>
      <w:r w:rsidR="00222AF2" w:rsidRPr="00460F32">
        <w:rPr>
          <w:rFonts w:ascii="Tahoma" w:eastAsia="Times New Roman" w:hAnsi="Tahoma" w:cs="Tahoma"/>
          <w:iCs/>
          <w:bdr w:val="none" w:sz="0" w:space="0" w:color="auto" w:frame="1"/>
          <w:lang w:val="es-MX"/>
        </w:rPr>
        <w:t>elinquir con fines de homicidio sobre la vida de INTI ZUA GARAVITO BEDOYA.</w:t>
      </w:r>
    </w:p>
    <w:p w14:paraId="21270C90" w14:textId="77777777" w:rsidR="0063512B" w:rsidRPr="00460F32" w:rsidRDefault="0063512B" w:rsidP="00F22BF0">
      <w:pPr>
        <w:spacing w:line="276" w:lineRule="auto"/>
        <w:ind w:firstLine="708"/>
        <w:jc w:val="both"/>
        <w:rPr>
          <w:rFonts w:ascii="Tahoma" w:eastAsia="Times New Roman" w:hAnsi="Tahoma" w:cs="Tahoma"/>
          <w:iCs/>
          <w:bdr w:val="none" w:sz="0" w:space="0" w:color="auto" w:frame="1"/>
          <w:lang w:val="es-MX"/>
        </w:rPr>
      </w:pPr>
    </w:p>
    <w:p w14:paraId="0F89C613" w14:textId="606906B4" w:rsidR="0063512B" w:rsidRPr="00460F32" w:rsidRDefault="0063512B" w:rsidP="00F22BF0">
      <w:pPr>
        <w:spacing w:line="276" w:lineRule="auto"/>
        <w:ind w:firstLine="708"/>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lang w:val="es-MX"/>
        </w:rPr>
        <w:t xml:space="preserve">Se indicó en la citada sentencia, que el señor JONNY ANDRÉS ECHEVERRI FORONDA, era parte integrante de una célula de la organización delincuencial “Cordillera” y que desarrollaba actividades criminales relacionadas con homicidios selectivos en la modalidad de </w:t>
      </w:r>
      <w:proofErr w:type="spellStart"/>
      <w:r w:rsidRPr="00460F32">
        <w:rPr>
          <w:rFonts w:ascii="Tahoma" w:eastAsia="Times New Roman" w:hAnsi="Tahoma" w:cs="Tahoma"/>
          <w:iCs/>
          <w:bdr w:val="none" w:sz="0" w:space="0" w:color="auto" w:frame="1"/>
          <w:lang w:val="es-MX"/>
        </w:rPr>
        <w:t>sicariato</w:t>
      </w:r>
      <w:proofErr w:type="spellEnd"/>
      <w:r w:rsidRPr="00460F32">
        <w:rPr>
          <w:rFonts w:ascii="Tahoma" w:eastAsia="Times New Roman" w:hAnsi="Tahoma" w:cs="Tahoma"/>
          <w:iCs/>
          <w:bdr w:val="none" w:sz="0" w:space="0" w:color="auto" w:frame="1"/>
          <w:lang w:val="es-MX"/>
        </w:rPr>
        <w:t xml:space="preserve"> y al tráfico de estupefacientes al menudeo, accionar delictivo que desplegó en los municipios de </w:t>
      </w:r>
      <w:proofErr w:type="spellStart"/>
      <w:r w:rsidRPr="00460F32">
        <w:rPr>
          <w:rFonts w:ascii="Tahoma" w:eastAsia="Times New Roman" w:hAnsi="Tahoma" w:cs="Tahoma"/>
          <w:iCs/>
          <w:bdr w:val="none" w:sz="0" w:space="0" w:color="auto" w:frame="1"/>
          <w:lang w:val="es-MX"/>
        </w:rPr>
        <w:t>Belalcázar</w:t>
      </w:r>
      <w:proofErr w:type="spellEnd"/>
      <w:r w:rsidRPr="00460F32">
        <w:rPr>
          <w:rFonts w:ascii="Tahoma" w:eastAsia="Times New Roman" w:hAnsi="Tahoma" w:cs="Tahoma"/>
          <w:iCs/>
          <w:bdr w:val="none" w:sz="0" w:space="0" w:color="auto" w:frame="1"/>
          <w:lang w:val="es-MX"/>
        </w:rPr>
        <w:t xml:space="preserve"> y Viterbo en el departamento de Caldas, Pereira, La Virginia, Balboa, la Celia y Apia en el departamento de Risaralda, y en el municipio El Águila y el corregimiento Villa Nueva en el Valle del Cauca. </w:t>
      </w:r>
      <w:r w:rsidR="00460F32" w:rsidRPr="00460F32">
        <w:rPr>
          <w:rFonts w:ascii="Tahoma" w:eastAsia="Times New Roman" w:hAnsi="Tahoma" w:cs="Tahoma"/>
          <w:iCs/>
          <w:bdr w:val="none" w:sz="0" w:space="0" w:color="auto" w:frame="1"/>
          <w:lang w:val="es-MX"/>
        </w:rPr>
        <w:t>Se</w:t>
      </w:r>
      <w:r w:rsidRPr="00460F32">
        <w:rPr>
          <w:rFonts w:ascii="Tahoma" w:eastAsia="Times New Roman" w:hAnsi="Tahoma" w:cs="Tahoma"/>
          <w:iCs/>
          <w:bdr w:val="none" w:sz="0" w:space="0" w:color="auto" w:frame="1"/>
          <w:lang w:val="es-MX"/>
        </w:rPr>
        <w:t xml:space="preserve"> indicó además, que frente a la veracidad de dichos hechos no cabe el más mínimo asomo de duda, con la aceptación que de los cargos imputados hiciera el procesado en la audiencia celebrada ante el juez de la causa. </w:t>
      </w:r>
    </w:p>
    <w:p w14:paraId="53DC7BC0" w14:textId="77777777" w:rsidR="009300AE" w:rsidRPr="00460F32" w:rsidRDefault="009300AE" w:rsidP="00F22BF0">
      <w:pPr>
        <w:spacing w:line="276" w:lineRule="auto"/>
        <w:ind w:firstLine="708"/>
        <w:jc w:val="both"/>
        <w:rPr>
          <w:rFonts w:ascii="Tahoma" w:eastAsia="Times New Roman" w:hAnsi="Tahoma" w:cs="Tahoma"/>
          <w:iCs/>
          <w:bdr w:val="none" w:sz="0" w:space="0" w:color="auto" w:frame="1"/>
          <w:lang w:val="es-MX"/>
        </w:rPr>
      </w:pPr>
    </w:p>
    <w:p w14:paraId="0214B42F" w14:textId="21F662CA" w:rsidR="00D7163C" w:rsidRPr="00460F32" w:rsidRDefault="00D7163C" w:rsidP="00F22BF0">
      <w:pPr>
        <w:spacing w:line="276" w:lineRule="auto"/>
        <w:ind w:firstLine="708"/>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lang w:val="es-MX"/>
        </w:rPr>
        <w:t>Con sustento en los anteriores hechos, señaló el juez de la ejecución, en auto del 22 de marzo de 2017 (</w:t>
      </w:r>
      <w:proofErr w:type="spellStart"/>
      <w:r w:rsidRPr="00460F32">
        <w:rPr>
          <w:rFonts w:ascii="Tahoma" w:eastAsia="Times New Roman" w:hAnsi="Tahoma" w:cs="Tahoma"/>
          <w:iCs/>
          <w:bdr w:val="none" w:sz="0" w:space="0" w:color="auto" w:frame="1"/>
          <w:lang w:val="es-MX"/>
        </w:rPr>
        <w:t>Fl</w:t>
      </w:r>
      <w:proofErr w:type="spellEnd"/>
      <w:r w:rsidRPr="00460F32">
        <w:rPr>
          <w:rFonts w:ascii="Tahoma" w:eastAsia="Times New Roman" w:hAnsi="Tahoma" w:cs="Tahoma"/>
          <w:iCs/>
          <w:bdr w:val="none" w:sz="0" w:space="0" w:color="auto" w:frame="1"/>
          <w:lang w:val="es-MX"/>
        </w:rPr>
        <w:t>. 199),</w:t>
      </w:r>
      <w:r w:rsidR="009D09D6" w:rsidRPr="00460F32">
        <w:rPr>
          <w:rFonts w:ascii="Tahoma" w:eastAsia="Times New Roman" w:hAnsi="Tahoma" w:cs="Tahoma"/>
          <w:iCs/>
          <w:bdr w:val="none" w:sz="0" w:space="0" w:color="auto" w:frame="1"/>
          <w:lang w:val="es-MX"/>
        </w:rPr>
        <w:t xml:space="preserve"> reiterando lo dicho el 2 de febrero de 2017 (</w:t>
      </w:r>
      <w:proofErr w:type="spellStart"/>
      <w:r w:rsidR="009D09D6" w:rsidRPr="00460F32">
        <w:rPr>
          <w:rFonts w:ascii="Tahoma" w:eastAsia="Times New Roman" w:hAnsi="Tahoma" w:cs="Tahoma"/>
          <w:iCs/>
          <w:bdr w:val="none" w:sz="0" w:space="0" w:color="auto" w:frame="1"/>
          <w:lang w:val="es-MX"/>
        </w:rPr>
        <w:t>Fl</w:t>
      </w:r>
      <w:proofErr w:type="spellEnd"/>
      <w:r w:rsidR="009D09D6" w:rsidRPr="00460F32">
        <w:rPr>
          <w:rFonts w:ascii="Tahoma" w:eastAsia="Times New Roman" w:hAnsi="Tahoma" w:cs="Tahoma"/>
          <w:iCs/>
          <w:bdr w:val="none" w:sz="0" w:space="0" w:color="auto" w:frame="1"/>
          <w:lang w:val="es-MX"/>
        </w:rPr>
        <w:t xml:space="preserve">. 162), </w:t>
      </w:r>
      <w:r w:rsidR="00B217E1" w:rsidRPr="00460F32">
        <w:rPr>
          <w:rFonts w:ascii="Tahoma" w:eastAsia="Times New Roman" w:hAnsi="Tahoma" w:cs="Tahoma"/>
          <w:iCs/>
          <w:bdr w:val="none" w:sz="0" w:space="0" w:color="auto" w:frame="1"/>
          <w:lang w:val="es-MX"/>
        </w:rPr>
        <w:t xml:space="preserve">el </w:t>
      </w:r>
      <w:r w:rsidR="009D09D6" w:rsidRPr="00460F32">
        <w:rPr>
          <w:rFonts w:ascii="Tahoma" w:eastAsia="Times New Roman" w:hAnsi="Tahoma" w:cs="Tahoma"/>
          <w:iCs/>
          <w:bdr w:val="none" w:sz="0" w:space="0" w:color="auto" w:frame="1"/>
          <w:lang w:val="es-MX"/>
        </w:rPr>
        <w:t>16 de febrero de 2017 (</w:t>
      </w:r>
      <w:proofErr w:type="spellStart"/>
      <w:r w:rsidR="009D09D6" w:rsidRPr="00460F32">
        <w:rPr>
          <w:rFonts w:ascii="Tahoma" w:eastAsia="Times New Roman" w:hAnsi="Tahoma" w:cs="Tahoma"/>
          <w:iCs/>
          <w:bdr w:val="none" w:sz="0" w:space="0" w:color="auto" w:frame="1"/>
          <w:lang w:val="es-MX"/>
        </w:rPr>
        <w:t>Fl</w:t>
      </w:r>
      <w:proofErr w:type="spellEnd"/>
      <w:r w:rsidR="009D09D6" w:rsidRPr="00460F32">
        <w:rPr>
          <w:rFonts w:ascii="Tahoma" w:eastAsia="Times New Roman" w:hAnsi="Tahoma" w:cs="Tahoma"/>
          <w:iCs/>
          <w:bdr w:val="none" w:sz="0" w:space="0" w:color="auto" w:frame="1"/>
          <w:lang w:val="es-MX"/>
        </w:rPr>
        <w:t>. 181)</w:t>
      </w:r>
      <w:r w:rsidR="00B217E1" w:rsidRPr="00460F32">
        <w:rPr>
          <w:rFonts w:ascii="Tahoma" w:eastAsia="Times New Roman" w:hAnsi="Tahoma" w:cs="Tahoma"/>
          <w:iCs/>
          <w:bdr w:val="none" w:sz="0" w:space="0" w:color="auto" w:frame="1"/>
          <w:lang w:val="es-MX"/>
        </w:rPr>
        <w:t xml:space="preserve"> y el 15 de marzo de 2017 (</w:t>
      </w:r>
      <w:proofErr w:type="spellStart"/>
      <w:r w:rsidR="00B217E1" w:rsidRPr="00460F32">
        <w:rPr>
          <w:rFonts w:ascii="Tahoma" w:eastAsia="Times New Roman" w:hAnsi="Tahoma" w:cs="Tahoma"/>
          <w:iCs/>
          <w:bdr w:val="none" w:sz="0" w:space="0" w:color="auto" w:frame="1"/>
          <w:lang w:val="es-MX"/>
        </w:rPr>
        <w:t>Fl</w:t>
      </w:r>
      <w:proofErr w:type="spellEnd"/>
      <w:r w:rsidR="00B217E1" w:rsidRPr="00460F32">
        <w:rPr>
          <w:rFonts w:ascii="Tahoma" w:eastAsia="Times New Roman" w:hAnsi="Tahoma" w:cs="Tahoma"/>
          <w:iCs/>
          <w:bdr w:val="none" w:sz="0" w:space="0" w:color="auto" w:frame="1"/>
          <w:lang w:val="es-MX"/>
        </w:rPr>
        <w:t>. 191),</w:t>
      </w:r>
      <w:r w:rsidRPr="00460F32">
        <w:rPr>
          <w:rFonts w:ascii="Tahoma" w:eastAsia="Times New Roman" w:hAnsi="Tahoma" w:cs="Tahoma"/>
          <w:iCs/>
          <w:bdr w:val="none" w:sz="0" w:space="0" w:color="auto" w:frame="1"/>
          <w:lang w:val="es-MX"/>
        </w:rPr>
        <w:t xml:space="preserve"> que la posición </w:t>
      </w:r>
      <w:r w:rsidR="00F22BF0" w:rsidRPr="00460F32">
        <w:rPr>
          <w:rFonts w:ascii="Tahoma" w:eastAsia="Times New Roman" w:hAnsi="Tahoma" w:cs="Tahoma"/>
          <w:iCs/>
          <w:bdr w:val="none" w:sz="0" w:space="0" w:color="auto" w:frame="1"/>
          <w:lang w:val="es-MX"/>
        </w:rPr>
        <w:t>jurídica</w:t>
      </w:r>
      <w:r w:rsidRPr="00460F32">
        <w:rPr>
          <w:rFonts w:ascii="Tahoma" w:eastAsia="Times New Roman" w:hAnsi="Tahoma" w:cs="Tahoma"/>
          <w:iCs/>
          <w:bdr w:val="none" w:sz="0" w:space="0" w:color="auto" w:frame="1"/>
          <w:lang w:val="es-MX"/>
        </w:rPr>
        <w:t xml:space="preserve"> del despacho, es que quien afecta tan gravemente el bien </w:t>
      </w:r>
      <w:r w:rsidR="00F22BF0" w:rsidRPr="00460F32">
        <w:rPr>
          <w:rFonts w:ascii="Tahoma" w:eastAsia="Times New Roman" w:hAnsi="Tahoma" w:cs="Tahoma"/>
          <w:iCs/>
          <w:bdr w:val="none" w:sz="0" w:space="0" w:color="auto" w:frame="1"/>
          <w:lang w:val="es-MX"/>
        </w:rPr>
        <w:t>jurídico</w:t>
      </w:r>
      <w:r w:rsidRPr="00460F32">
        <w:rPr>
          <w:rFonts w:ascii="Tahoma" w:eastAsia="Times New Roman" w:hAnsi="Tahoma" w:cs="Tahoma"/>
          <w:iCs/>
          <w:bdr w:val="none" w:sz="0" w:space="0" w:color="auto" w:frame="1"/>
          <w:lang w:val="es-MX"/>
        </w:rPr>
        <w:t xml:space="preserve"> tutelado,</w:t>
      </w:r>
      <w:r w:rsidR="00417914" w:rsidRPr="00460F32">
        <w:rPr>
          <w:rFonts w:ascii="Tahoma" w:eastAsia="Times New Roman" w:hAnsi="Tahoma" w:cs="Tahoma"/>
          <w:iCs/>
          <w:bdr w:val="none" w:sz="0" w:space="0" w:color="auto" w:frame="1"/>
          <w:lang w:val="es-MX"/>
        </w:rPr>
        <w:t xml:space="preserve"> y con su conducta lesiona la vida de otro,</w:t>
      </w:r>
      <w:r w:rsidRPr="00460F32">
        <w:rPr>
          <w:rFonts w:ascii="Tahoma" w:eastAsia="Times New Roman" w:hAnsi="Tahoma" w:cs="Tahoma"/>
          <w:iCs/>
          <w:bdr w:val="none" w:sz="0" w:space="0" w:color="auto" w:frame="1"/>
          <w:lang w:val="es-MX"/>
        </w:rPr>
        <w:t xml:space="preserve"> debe purgar la totalidad de la pena impuesta por el juzgador fallador, sin perjuicio de la redenciones por buen comportamiento al interior del penal. </w:t>
      </w:r>
    </w:p>
    <w:p w14:paraId="5C264D39" w14:textId="77777777" w:rsidR="00B217E1" w:rsidRPr="00460F32" w:rsidRDefault="00B217E1" w:rsidP="00F22BF0">
      <w:pPr>
        <w:spacing w:line="276" w:lineRule="auto"/>
        <w:ind w:firstLine="708"/>
        <w:jc w:val="both"/>
        <w:rPr>
          <w:rFonts w:ascii="Tahoma" w:eastAsia="Times New Roman" w:hAnsi="Tahoma" w:cs="Tahoma"/>
          <w:iCs/>
          <w:bdr w:val="none" w:sz="0" w:space="0" w:color="auto" w:frame="1"/>
          <w:lang w:val="es-MX"/>
        </w:rPr>
      </w:pPr>
    </w:p>
    <w:p w14:paraId="06BD63E9" w14:textId="0E09FE2F" w:rsidR="00B5422D" w:rsidRPr="00460F32" w:rsidRDefault="00B217E1" w:rsidP="00F22BF0">
      <w:pPr>
        <w:spacing w:line="276" w:lineRule="auto"/>
        <w:ind w:firstLine="708"/>
        <w:jc w:val="both"/>
        <w:rPr>
          <w:rFonts w:ascii="Tahoma" w:eastAsia="Times New Roman" w:hAnsi="Tahoma" w:cs="Tahoma"/>
          <w:iCs/>
          <w:bdr w:val="none" w:sz="0" w:space="0" w:color="auto" w:frame="1"/>
        </w:rPr>
      </w:pPr>
      <w:r w:rsidRPr="00460F32">
        <w:rPr>
          <w:rFonts w:ascii="Tahoma" w:eastAsia="Times New Roman" w:hAnsi="Tahoma" w:cs="Tahoma"/>
          <w:iCs/>
          <w:bdr w:val="none" w:sz="0" w:space="0" w:color="auto" w:frame="1"/>
          <w:lang w:val="es-MX"/>
        </w:rPr>
        <w:t>Debe señalarse frente a la actuación del Juez de la Ejecución, que sus decisiones, a la hora de resolver las solicitudes</w:t>
      </w:r>
      <w:r w:rsidR="0025475C" w:rsidRPr="00460F32">
        <w:rPr>
          <w:rFonts w:ascii="Tahoma" w:eastAsia="Times New Roman" w:hAnsi="Tahoma" w:cs="Tahoma"/>
          <w:iCs/>
          <w:bdr w:val="none" w:sz="0" w:space="0" w:color="auto" w:frame="1"/>
          <w:lang w:val="es-MX"/>
        </w:rPr>
        <w:t xml:space="preserve"> de</w:t>
      </w:r>
      <w:r w:rsidRPr="00460F32">
        <w:rPr>
          <w:rFonts w:ascii="Tahoma" w:eastAsia="Times New Roman" w:hAnsi="Tahoma" w:cs="Tahoma"/>
          <w:iCs/>
          <w:bdr w:val="none" w:sz="0" w:space="0" w:color="auto" w:frame="1"/>
          <w:lang w:val="es-MX"/>
        </w:rPr>
        <w:t xml:space="preserve"> </w:t>
      </w:r>
      <w:r w:rsidR="0025475C" w:rsidRPr="00460F32">
        <w:rPr>
          <w:rFonts w:ascii="Tahoma" w:eastAsia="Times New Roman" w:hAnsi="Tahoma" w:cs="Tahoma"/>
          <w:iCs/>
          <w:bdr w:val="none" w:sz="0" w:space="0" w:color="auto" w:frame="1"/>
          <w:lang w:val="es-MX"/>
        </w:rPr>
        <w:t xml:space="preserve">excarcelación </w:t>
      </w:r>
      <w:r w:rsidRPr="00460F32">
        <w:rPr>
          <w:rFonts w:ascii="Tahoma" w:eastAsia="Times New Roman" w:hAnsi="Tahoma" w:cs="Tahoma"/>
          <w:iCs/>
          <w:bdr w:val="none" w:sz="0" w:space="0" w:color="auto" w:frame="1"/>
          <w:lang w:val="es-MX"/>
        </w:rPr>
        <w:t>presentadas por el señor ECHEVERRY FORONDA,</w:t>
      </w:r>
      <w:r w:rsidR="0025475C" w:rsidRPr="00460F32">
        <w:rPr>
          <w:rFonts w:ascii="Tahoma" w:eastAsia="Times New Roman" w:hAnsi="Tahoma" w:cs="Tahoma"/>
          <w:iCs/>
          <w:bdr w:val="none" w:sz="0" w:space="0" w:color="auto" w:frame="1"/>
          <w:lang w:val="es-MX"/>
        </w:rPr>
        <w:t xml:space="preserve"> a juicio de esta falladora,</w:t>
      </w:r>
      <w:r w:rsidRPr="00460F32">
        <w:rPr>
          <w:rFonts w:ascii="Tahoma" w:eastAsia="Times New Roman" w:hAnsi="Tahoma" w:cs="Tahoma"/>
          <w:iCs/>
          <w:bdr w:val="none" w:sz="0" w:space="0" w:color="auto" w:frame="1"/>
          <w:lang w:val="es-MX"/>
        </w:rPr>
        <w:t xml:space="preserve"> se ajustan a las exigencias de la Corte Constitucional, pues</w:t>
      </w:r>
      <w:r w:rsidR="0025475C" w:rsidRPr="00460F32">
        <w:rPr>
          <w:rFonts w:ascii="Tahoma" w:eastAsia="Times New Roman" w:hAnsi="Tahoma" w:cs="Tahoma"/>
          <w:iCs/>
          <w:bdr w:val="none" w:sz="0" w:space="0" w:color="auto" w:frame="1"/>
          <w:lang w:val="es-MX"/>
        </w:rPr>
        <w:t>to que para</w:t>
      </w:r>
      <w:r w:rsidRPr="00460F32">
        <w:rPr>
          <w:rFonts w:ascii="Tahoma" w:eastAsia="Times New Roman" w:hAnsi="Tahoma" w:cs="Tahoma"/>
          <w:iCs/>
          <w:bdr w:val="none" w:sz="0" w:space="0" w:color="auto" w:frame="1"/>
          <w:lang w:val="es-MX"/>
        </w:rPr>
        <w:t xml:space="preserve"> la valoración de la conducta del sentenciado, </w:t>
      </w:r>
      <w:r w:rsidR="0025475C" w:rsidRPr="00460F32">
        <w:rPr>
          <w:rFonts w:ascii="Tahoma" w:eastAsia="Times New Roman" w:hAnsi="Tahoma" w:cs="Tahoma"/>
          <w:iCs/>
          <w:bdr w:val="none" w:sz="0" w:space="0" w:color="auto" w:frame="1"/>
          <w:lang w:val="es-MX"/>
        </w:rPr>
        <w:t xml:space="preserve">el ejecutor </w:t>
      </w:r>
      <w:r w:rsidRPr="00460F32">
        <w:rPr>
          <w:rFonts w:ascii="Tahoma" w:eastAsia="Times New Roman" w:hAnsi="Tahoma" w:cs="Tahoma"/>
          <w:iCs/>
          <w:bdr w:val="none" w:sz="0" w:space="0" w:color="auto" w:frame="1"/>
          <w:lang w:val="es-MX"/>
        </w:rPr>
        <w:t>ha puesto su mirada</w:t>
      </w:r>
      <w:r w:rsidR="0025475C" w:rsidRPr="00460F32">
        <w:rPr>
          <w:rFonts w:ascii="Tahoma" w:eastAsia="Times New Roman" w:hAnsi="Tahoma" w:cs="Tahoma"/>
          <w:iCs/>
          <w:bdr w:val="none" w:sz="0" w:space="0" w:color="auto" w:frame="1"/>
          <w:lang w:val="es-MX"/>
        </w:rPr>
        <w:t xml:space="preserve"> en</w:t>
      </w:r>
      <w:r w:rsidRPr="00460F32">
        <w:rPr>
          <w:rFonts w:ascii="Tahoma" w:eastAsia="Times New Roman" w:hAnsi="Tahoma" w:cs="Tahoma"/>
          <w:iCs/>
          <w:bdr w:val="none" w:sz="0" w:space="0" w:color="auto" w:frame="1"/>
          <w:lang w:val="es-MX"/>
        </w:rPr>
        <w:t xml:space="preserve"> todas las circunstancias, elementos y consideraciones hechas por el juez penal en la sentencia condenatoria</w:t>
      </w:r>
      <w:r w:rsidR="0025475C" w:rsidRPr="00460F32">
        <w:rPr>
          <w:rFonts w:ascii="Tahoma" w:eastAsia="Times New Roman" w:hAnsi="Tahoma" w:cs="Tahoma"/>
          <w:iCs/>
          <w:bdr w:val="none" w:sz="0" w:space="0" w:color="auto" w:frame="1"/>
          <w:lang w:val="es-MX"/>
        </w:rPr>
        <w:t xml:space="preserve">, de suerte que su decisión no merece en modo alguno el calificativo de caprichosa o irracional, ya que pese al amplio margen de </w:t>
      </w:r>
      <w:r w:rsidR="00F22BF0" w:rsidRPr="00460F32">
        <w:rPr>
          <w:rFonts w:ascii="Tahoma" w:eastAsia="Times New Roman" w:hAnsi="Tahoma" w:cs="Tahoma"/>
          <w:iCs/>
          <w:bdr w:val="none" w:sz="0" w:space="0" w:color="auto" w:frame="1"/>
          <w:lang w:val="es-MX"/>
        </w:rPr>
        <w:t>discrecionalidad</w:t>
      </w:r>
      <w:r w:rsidR="0025475C" w:rsidRPr="00460F32">
        <w:rPr>
          <w:rFonts w:ascii="Tahoma" w:eastAsia="Times New Roman" w:hAnsi="Tahoma" w:cs="Tahoma"/>
          <w:iCs/>
          <w:bdr w:val="none" w:sz="0" w:space="0" w:color="auto" w:frame="1"/>
          <w:lang w:val="es-MX"/>
        </w:rPr>
        <w:t xml:space="preserve"> permitido por el legislador en el artículo </w:t>
      </w:r>
      <w:r w:rsidR="0025475C" w:rsidRPr="00460F32">
        <w:rPr>
          <w:rFonts w:ascii="Tahoma" w:eastAsia="Times New Roman" w:hAnsi="Tahoma" w:cs="Tahoma"/>
          <w:iCs/>
          <w:bdr w:val="none" w:sz="0" w:space="0" w:color="auto" w:frame="1"/>
        </w:rPr>
        <w:t xml:space="preserve">30 de la Ley 1709 de 2014, el juez </w:t>
      </w:r>
      <w:r w:rsidR="00B5422D" w:rsidRPr="00460F32">
        <w:rPr>
          <w:rFonts w:ascii="Tahoma" w:eastAsia="Times New Roman" w:hAnsi="Tahoma" w:cs="Tahoma"/>
          <w:iCs/>
          <w:bdr w:val="none" w:sz="0" w:space="0" w:color="auto" w:frame="1"/>
        </w:rPr>
        <w:t xml:space="preserve">ha cumplido a cabalidad con el deber de </w:t>
      </w:r>
      <w:r w:rsidR="00B5422D" w:rsidRPr="00460F32">
        <w:rPr>
          <w:rFonts w:ascii="Tahoma" w:eastAsia="Times New Roman" w:hAnsi="Tahoma" w:cs="Tahoma"/>
          <w:iCs/>
          <w:bdr w:val="none" w:sz="0" w:space="0" w:color="auto" w:frame="1"/>
        </w:rPr>
        <w:lastRenderedPageBreak/>
        <w:t>argumentar racionalmente la decisión de no conceder la libertad condicional al sentenciado al considerar que la gravedad de la conducta objeto de reproche penal impide la recompensa de la excarcelación.</w:t>
      </w:r>
    </w:p>
    <w:p w14:paraId="318E2F22" w14:textId="77777777" w:rsidR="00222AF2" w:rsidRPr="00460F32" w:rsidRDefault="00222AF2" w:rsidP="00F22BF0">
      <w:pPr>
        <w:spacing w:line="276" w:lineRule="auto"/>
        <w:jc w:val="both"/>
        <w:rPr>
          <w:rFonts w:ascii="Tahoma" w:eastAsia="Times New Roman" w:hAnsi="Tahoma" w:cs="Tahoma"/>
          <w:iCs/>
          <w:bdr w:val="none" w:sz="0" w:space="0" w:color="auto" w:frame="1"/>
        </w:rPr>
      </w:pPr>
    </w:p>
    <w:p w14:paraId="68A6BD4D" w14:textId="77777777" w:rsidR="00B5422D" w:rsidRPr="00460F32" w:rsidRDefault="00B5422D" w:rsidP="00F22BF0">
      <w:pPr>
        <w:spacing w:line="276" w:lineRule="auto"/>
        <w:jc w:val="both"/>
        <w:rPr>
          <w:rFonts w:ascii="Tahoma" w:eastAsia="Times New Roman" w:hAnsi="Tahoma" w:cs="Tahoma"/>
          <w:iCs/>
          <w:bdr w:val="none" w:sz="0" w:space="0" w:color="auto" w:frame="1"/>
        </w:rPr>
      </w:pPr>
      <w:r w:rsidRPr="00460F32">
        <w:rPr>
          <w:rFonts w:ascii="Tahoma" w:eastAsia="Times New Roman" w:hAnsi="Tahoma" w:cs="Tahoma"/>
          <w:iCs/>
          <w:bdr w:val="none" w:sz="0" w:space="0" w:color="auto" w:frame="1"/>
        </w:rPr>
        <w:tab/>
        <w:t xml:space="preserve">En vista de lo anterior y teniendo en cuenta que la decisión del juzgado accionado fue objeto de recurso de apelación por parte del sentenciado, no es posible, en sede de Hábeas Corpus, entrar a controvertir las motivaciones del juez natural de la causa penal, para desplazarlo de la función constitucional y legal de garantizar el cumplimiento efectivo de las penas impuestas por la justicia penal. </w:t>
      </w:r>
    </w:p>
    <w:p w14:paraId="30691C74" w14:textId="77777777" w:rsidR="00F22BF0" w:rsidRPr="00460F32" w:rsidRDefault="00F22BF0" w:rsidP="00F22BF0">
      <w:pPr>
        <w:spacing w:line="276" w:lineRule="auto"/>
        <w:jc w:val="both"/>
        <w:rPr>
          <w:rFonts w:ascii="Tahoma" w:eastAsia="Times New Roman" w:hAnsi="Tahoma" w:cs="Tahoma"/>
          <w:iCs/>
          <w:bdr w:val="none" w:sz="0" w:space="0" w:color="auto" w:frame="1"/>
        </w:rPr>
      </w:pPr>
    </w:p>
    <w:p w14:paraId="1A4F55BF" w14:textId="77777777" w:rsidR="00F22BF0" w:rsidRPr="00460F32" w:rsidRDefault="00B5422D" w:rsidP="00F22BF0">
      <w:pPr>
        <w:spacing w:line="276" w:lineRule="auto"/>
        <w:ind w:firstLine="708"/>
        <w:jc w:val="both"/>
        <w:rPr>
          <w:rFonts w:ascii="Tahoma" w:eastAsia="Times New Roman" w:hAnsi="Tahoma" w:cs="Tahoma"/>
          <w:iCs/>
          <w:bdr w:val="none" w:sz="0" w:space="0" w:color="auto" w:frame="1"/>
        </w:rPr>
      </w:pPr>
      <w:r w:rsidRPr="00460F32">
        <w:rPr>
          <w:rFonts w:ascii="Tahoma" w:eastAsia="Times New Roman" w:hAnsi="Tahoma" w:cs="Tahoma"/>
          <w:iCs/>
          <w:bdr w:val="none" w:sz="0" w:space="0" w:color="auto" w:frame="1"/>
        </w:rPr>
        <w:t>Por todo lo anterior, se deniega</w:t>
      </w:r>
      <w:r w:rsidR="00F22BF0" w:rsidRPr="00460F32">
        <w:rPr>
          <w:rFonts w:ascii="Tahoma" w:eastAsia="Times New Roman" w:hAnsi="Tahoma" w:cs="Tahoma"/>
          <w:iCs/>
          <w:bdr w:val="none" w:sz="0" w:space="0" w:color="auto" w:frame="1"/>
        </w:rPr>
        <w:t xml:space="preserve"> por improcedente</w:t>
      </w:r>
      <w:r w:rsidRPr="00460F32">
        <w:rPr>
          <w:rFonts w:ascii="Tahoma" w:eastAsia="Times New Roman" w:hAnsi="Tahoma" w:cs="Tahoma"/>
          <w:iCs/>
          <w:bdr w:val="none" w:sz="0" w:space="0" w:color="auto" w:frame="1"/>
        </w:rPr>
        <w:t xml:space="preserve"> la invocación de Hábeas Cor</w:t>
      </w:r>
      <w:r w:rsidR="00F22BF0" w:rsidRPr="00460F32">
        <w:rPr>
          <w:rFonts w:ascii="Tahoma" w:eastAsia="Times New Roman" w:hAnsi="Tahoma" w:cs="Tahoma"/>
          <w:iCs/>
          <w:bdr w:val="none" w:sz="0" w:space="0" w:color="auto" w:frame="1"/>
        </w:rPr>
        <w:t>pus elevada por el señor JONNY ANDRÉS ECHEVERRY FORONDA.</w:t>
      </w:r>
    </w:p>
    <w:p w14:paraId="437553C8" w14:textId="77777777" w:rsidR="00F22BF0" w:rsidRPr="00460F32" w:rsidRDefault="00F22BF0" w:rsidP="00F22BF0">
      <w:pPr>
        <w:spacing w:line="276" w:lineRule="auto"/>
        <w:ind w:firstLine="708"/>
        <w:jc w:val="both"/>
        <w:rPr>
          <w:rFonts w:ascii="Tahoma" w:eastAsia="Times New Roman" w:hAnsi="Tahoma" w:cs="Tahoma"/>
          <w:iCs/>
          <w:bdr w:val="none" w:sz="0" w:space="0" w:color="auto" w:frame="1"/>
        </w:rPr>
      </w:pPr>
    </w:p>
    <w:p w14:paraId="071BF0CF" w14:textId="77777777" w:rsidR="00F22BF0" w:rsidRPr="00460F32" w:rsidRDefault="00F22BF0" w:rsidP="00F22BF0">
      <w:pPr>
        <w:pStyle w:val="Corpsdetexte"/>
        <w:spacing w:after="0" w:line="276" w:lineRule="auto"/>
        <w:ind w:firstLine="540"/>
        <w:jc w:val="both"/>
        <w:rPr>
          <w:rFonts w:ascii="Tahoma" w:hAnsi="Tahoma" w:cs="Tahoma"/>
        </w:rPr>
      </w:pPr>
      <w:r w:rsidRPr="00460F32">
        <w:rPr>
          <w:rFonts w:ascii="Tahoma" w:hAnsi="Tahoma" w:cs="Tahoma"/>
        </w:rPr>
        <w:t xml:space="preserve">Corolario de lo anterior, </w:t>
      </w:r>
      <w:smartTag w:uri="urn:schemas-microsoft-com:office:smarttags" w:element="PersonName">
        <w:smartTagPr>
          <w:attr w:name="ProductID" w:val="la Sala Unitaria"/>
        </w:smartTagPr>
        <w:smartTag w:uri="urn:schemas-microsoft-com:office:smarttags" w:element="PersonName">
          <w:smartTagPr>
            <w:attr w:name="ProductID" w:val="la Sala"/>
          </w:smartTagPr>
          <w:r w:rsidRPr="00460F32">
            <w:rPr>
              <w:rFonts w:ascii="Tahoma" w:hAnsi="Tahoma" w:cs="Tahoma"/>
            </w:rPr>
            <w:t>la Sala</w:t>
          </w:r>
        </w:smartTag>
        <w:r w:rsidRPr="00460F32">
          <w:rPr>
            <w:rFonts w:ascii="Tahoma" w:hAnsi="Tahoma" w:cs="Tahoma"/>
          </w:rPr>
          <w:t xml:space="preserve"> Unitaria</w:t>
        </w:r>
      </w:smartTag>
      <w:r w:rsidRPr="00460F32">
        <w:rPr>
          <w:rFonts w:ascii="Tahoma" w:hAnsi="Tahoma" w:cs="Tahoma"/>
        </w:rPr>
        <w:t xml:space="preserve"> de Decisión Laboral del Tribunal Superior de Pereira, en nombre del Pueblo y por autoridad de </w:t>
      </w:r>
      <w:smartTag w:uri="urn:schemas-microsoft-com:office:smarttags" w:element="PersonName">
        <w:smartTagPr>
          <w:attr w:name="ProductID" w:val="la Constituci￳n"/>
        </w:smartTagPr>
        <w:r w:rsidRPr="00460F32">
          <w:rPr>
            <w:rFonts w:ascii="Tahoma" w:hAnsi="Tahoma" w:cs="Tahoma"/>
          </w:rPr>
          <w:t>la Constitución</w:t>
        </w:r>
      </w:smartTag>
      <w:r w:rsidRPr="00460F32">
        <w:rPr>
          <w:rFonts w:ascii="Tahoma" w:hAnsi="Tahoma" w:cs="Tahoma"/>
        </w:rPr>
        <w:t>,</w:t>
      </w:r>
    </w:p>
    <w:p w14:paraId="55F1DDCF" w14:textId="77777777" w:rsidR="00F22BF0" w:rsidRPr="00460F32" w:rsidRDefault="00F22BF0" w:rsidP="00F22BF0">
      <w:pPr>
        <w:widowControl w:val="0"/>
        <w:autoSpaceDE w:val="0"/>
        <w:adjustRightInd w:val="0"/>
        <w:spacing w:line="276" w:lineRule="auto"/>
        <w:jc w:val="both"/>
        <w:rPr>
          <w:rFonts w:ascii="Tahoma" w:hAnsi="Tahoma" w:cs="Tahoma"/>
          <w:b/>
          <w:bCs/>
        </w:rPr>
      </w:pPr>
    </w:p>
    <w:p w14:paraId="3AD73946" w14:textId="77777777" w:rsidR="00F22BF0" w:rsidRPr="00460F32" w:rsidRDefault="00F22BF0" w:rsidP="00F22BF0">
      <w:pPr>
        <w:widowControl w:val="0"/>
        <w:numPr>
          <w:ilvl w:val="0"/>
          <w:numId w:val="3"/>
        </w:numPr>
        <w:tabs>
          <w:tab w:val="left" w:pos="567"/>
        </w:tabs>
        <w:autoSpaceDE w:val="0"/>
        <w:autoSpaceDN w:val="0"/>
        <w:adjustRightInd w:val="0"/>
        <w:spacing w:line="360" w:lineRule="auto"/>
        <w:jc w:val="center"/>
        <w:rPr>
          <w:rFonts w:ascii="Tahoma" w:hAnsi="Tahoma" w:cs="Tahoma"/>
          <w:b/>
        </w:rPr>
      </w:pPr>
      <w:r w:rsidRPr="00460F32">
        <w:rPr>
          <w:rFonts w:ascii="Tahoma" w:hAnsi="Tahoma" w:cs="Tahoma"/>
          <w:b/>
        </w:rPr>
        <w:t>RESUELVE</w:t>
      </w:r>
    </w:p>
    <w:p w14:paraId="6DBCFB8F" w14:textId="77777777" w:rsidR="00F22BF0" w:rsidRPr="00460F32" w:rsidRDefault="00F22BF0" w:rsidP="00F22BF0">
      <w:pPr>
        <w:pStyle w:val="Corpsdetexte"/>
        <w:spacing w:after="0" w:line="360" w:lineRule="auto"/>
        <w:ind w:firstLine="540"/>
        <w:jc w:val="both"/>
        <w:rPr>
          <w:rFonts w:ascii="Tahoma" w:hAnsi="Tahoma" w:cs="Tahoma"/>
          <w:iCs/>
        </w:rPr>
      </w:pPr>
    </w:p>
    <w:p w14:paraId="060B8195" w14:textId="3728823E" w:rsidR="00F22BF0" w:rsidRPr="00460F32" w:rsidRDefault="00F22BF0" w:rsidP="00F22BF0">
      <w:pPr>
        <w:pStyle w:val="Corpsdetexte"/>
        <w:spacing w:after="0" w:line="276" w:lineRule="auto"/>
        <w:ind w:firstLine="540"/>
        <w:jc w:val="both"/>
        <w:rPr>
          <w:rFonts w:ascii="Tahoma" w:hAnsi="Tahoma" w:cs="Tahoma"/>
        </w:rPr>
      </w:pPr>
      <w:r w:rsidRPr="00460F32">
        <w:rPr>
          <w:rFonts w:ascii="Tahoma" w:hAnsi="Tahoma" w:cs="Tahoma"/>
          <w:b/>
          <w:bCs/>
          <w:u w:val="single"/>
        </w:rPr>
        <w:t>PRIMERO</w:t>
      </w:r>
      <w:r w:rsidRPr="00460F32">
        <w:rPr>
          <w:rFonts w:ascii="Tahoma" w:hAnsi="Tahoma" w:cs="Tahoma"/>
          <w:bCs/>
        </w:rPr>
        <w:t xml:space="preserve">: </w:t>
      </w:r>
      <w:r w:rsidRPr="00460F32">
        <w:rPr>
          <w:rFonts w:ascii="Tahoma" w:hAnsi="Tahoma" w:cs="Tahoma"/>
          <w:b/>
          <w:bCs/>
        </w:rPr>
        <w:t xml:space="preserve">NEGAR </w:t>
      </w:r>
      <w:r w:rsidRPr="00460F32">
        <w:rPr>
          <w:rFonts w:ascii="Tahoma" w:hAnsi="Tahoma" w:cs="Tahoma"/>
          <w:bCs/>
        </w:rPr>
        <w:t>la petición de Hábeas Corpus presentada por el s</w:t>
      </w:r>
      <w:r w:rsidRPr="00460F32">
        <w:rPr>
          <w:rFonts w:ascii="Tahoma" w:hAnsi="Tahoma" w:cs="Tahoma"/>
        </w:rPr>
        <w:t xml:space="preserve">eñor </w:t>
      </w:r>
      <w:r w:rsidRPr="00460F32">
        <w:rPr>
          <w:rFonts w:ascii="Tahoma" w:hAnsi="Tahoma" w:cs="Tahoma"/>
          <w:iCs/>
          <w:bdr w:val="none" w:sz="0" w:space="0" w:color="auto" w:frame="1"/>
        </w:rPr>
        <w:t>JONNY ANDRÉS ECHEVERRY FORONDA</w:t>
      </w:r>
      <w:r w:rsidRPr="00460F32">
        <w:rPr>
          <w:rFonts w:ascii="Tahoma" w:hAnsi="Tahoma" w:cs="Tahoma"/>
        </w:rPr>
        <w:t xml:space="preserve"> contra el Juzgados </w:t>
      </w:r>
      <w:r w:rsidRPr="00460F32">
        <w:rPr>
          <w:rFonts w:ascii="Tahoma" w:hAnsi="Tahoma" w:cs="Tahoma"/>
          <w:b/>
        </w:rPr>
        <w:t>PRIMERO DE</w:t>
      </w:r>
      <w:r w:rsidRPr="00460F32">
        <w:rPr>
          <w:rFonts w:ascii="Tahoma" w:hAnsi="Tahoma" w:cs="Tahoma"/>
        </w:rPr>
        <w:t xml:space="preserve"> </w:t>
      </w:r>
      <w:r w:rsidRPr="00460F32">
        <w:rPr>
          <w:rFonts w:ascii="Tahoma" w:hAnsi="Tahoma" w:cs="Tahoma"/>
          <w:b/>
        </w:rPr>
        <w:t xml:space="preserve">EJECUCIÓN DE PENAS Y MEDIDAS DE SEGURIDAD DE PEREIRA (RISARALDA), </w:t>
      </w:r>
      <w:r w:rsidRPr="00460F32">
        <w:rPr>
          <w:rFonts w:ascii="Tahoma" w:hAnsi="Tahoma" w:cs="Tahoma"/>
        </w:rPr>
        <w:t xml:space="preserve">por las razones expuestas en la parte considerativa de esta providencia.  </w:t>
      </w:r>
    </w:p>
    <w:p w14:paraId="0276E283" w14:textId="77777777" w:rsidR="00F22BF0" w:rsidRPr="00460F32" w:rsidRDefault="00F22BF0" w:rsidP="00F22BF0">
      <w:pPr>
        <w:pStyle w:val="Corpsdetexte"/>
        <w:spacing w:after="0" w:line="276" w:lineRule="auto"/>
        <w:ind w:firstLine="540"/>
        <w:jc w:val="both"/>
        <w:rPr>
          <w:rFonts w:ascii="Tahoma" w:hAnsi="Tahoma" w:cs="Tahoma"/>
        </w:rPr>
      </w:pPr>
    </w:p>
    <w:p w14:paraId="25DC639A" w14:textId="40049B84" w:rsidR="00F22BF0" w:rsidRPr="00460F32" w:rsidRDefault="00F22BF0" w:rsidP="00F22BF0">
      <w:pPr>
        <w:pStyle w:val="Corpsdetexte"/>
        <w:spacing w:after="0" w:line="276" w:lineRule="auto"/>
        <w:ind w:firstLine="540"/>
        <w:jc w:val="both"/>
        <w:rPr>
          <w:rFonts w:ascii="Tahoma" w:hAnsi="Tahoma" w:cs="Tahoma"/>
        </w:rPr>
      </w:pPr>
      <w:r w:rsidRPr="00460F32">
        <w:rPr>
          <w:rFonts w:ascii="Tahoma" w:hAnsi="Tahoma" w:cs="Tahoma"/>
          <w:b/>
          <w:bCs/>
          <w:u w:val="single"/>
        </w:rPr>
        <w:t>SEGUNDO</w:t>
      </w:r>
      <w:r w:rsidRPr="00460F32">
        <w:rPr>
          <w:rFonts w:ascii="Tahoma" w:hAnsi="Tahoma" w:cs="Tahoma"/>
          <w:b/>
          <w:bCs/>
        </w:rPr>
        <w:t xml:space="preserve">: </w:t>
      </w:r>
      <w:r w:rsidRPr="00460F32">
        <w:rPr>
          <w:rFonts w:ascii="Tahoma" w:hAnsi="Tahoma" w:cs="Tahoma"/>
          <w:b/>
        </w:rPr>
        <w:t>NOTIFÍQUESE</w:t>
      </w:r>
      <w:r w:rsidRPr="00460F32">
        <w:rPr>
          <w:rFonts w:ascii="Tahoma" w:hAnsi="Tahoma" w:cs="Tahoma"/>
        </w:rPr>
        <w:t xml:space="preserve"> este proveído de manera inmediata al peticionario </w:t>
      </w:r>
    </w:p>
    <w:p w14:paraId="12E5E4A4" w14:textId="77777777" w:rsidR="00F22BF0" w:rsidRPr="00460F32" w:rsidRDefault="00F22BF0" w:rsidP="00F22BF0">
      <w:pPr>
        <w:pStyle w:val="Corpsdetexte"/>
        <w:spacing w:after="0" w:line="276" w:lineRule="auto"/>
        <w:ind w:firstLine="540"/>
        <w:jc w:val="both"/>
        <w:rPr>
          <w:rFonts w:ascii="Tahoma" w:hAnsi="Tahoma" w:cs="Tahoma"/>
        </w:rPr>
      </w:pPr>
    </w:p>
    <w:p w14:paraId="18811BF5" w14:textId="77777777" w:rsidR="00F22BF0" w:rsidRPr="00460F32" w:rsidRDefault="00F22BF0" w:rsidP="00F22BF0">
      <w:pPr>
        <w:pStyle w:val="Corpsdetexte"/>
        <w:spacing w:after="0" w:line="276" w:lineRule="auto"/>
        <w:ind w:firstLine="540"/>
        <w:jc w:val="both"/>
        <w:rPr>
          <w:rFonts w:ascii="Tahoma" w:hAnsi="Tahoma" w:cs="Tahoma"/>
        </w:rPr>
      </w:pPr>
      <w:r w:rsidRPr="00460F32">
        <w:rPr>
          <w:rFonts w:ascii="Tahoma" w:hAnsi="Tahoma" w:cs="Tahoma"/>
          <w:b/>
          <w:bCs/>
          <w:u w:val="single"/>
        </w:rPr>
        <w:t>TERCERO</w:t>
      </w:r>
      <w:r w:rsidRPr="00460F32">
        <w:rPr>
          <w:rFonts w:ascii="Tahoma" w:hAnsi="Tahoma" w:cs="Tahoma"/>
          <w:b/>
          <w:bCs/>
        </w:rPr>
        <w:t xml:space="preserve">: </w:t>
      </w:r>
      <w:r w:rsidRPr="00460F32">
        <w:rPr>
          <w:rFonts w:ascii="Tahoma" w:hAnsi="Tahoma" w:cs="Tahoma"/>
        </w:rPr>
        <w:t xml:space="preserve">De conformidad con lo previsto en el inciso 1º del artículo 7º de </w:t>
      </w:r>
      <w:smartTag w:uri="urn:schemas-microsoft-com:office:smarttags" w:element="PersonName">
        <w:smartTagPr>
          <w:attr w:name="ProductID" w:val="la Ley"/>
        </w:smartTagPr>
        <w:r w:rsidRPr="00460F32">
          <w:rPr>
            <w:rFonts w:ascii="Tahoma" w:hAnsi="Tahoma" w:cs="Tahoma"/>
          </w:rPr>
          <w:t>la Ley</w:t>
        </w:r>
      </w:smartTag>
      <w:r w:rsidRPr="00460F32">
        <w:rPr>
          <w:rFonts w:ascii="Tahoma" w:hAnsi="Tahoma" w:cs="Tahoma"/>
        </w:rPr>
        <w:t xml:space="preserve"> 1095 de 2006, infórmesele que la presente decisión podrá ser impugnada dentro de los tres (3) días siguientes a su notificación.</w:t>
      </w:r>
    </w:p>
    <w:p w14:paraId="2C1A3835" w14:textId="77777777" w:rsidR="00F22BF0" w:rsidRPr="00460F32" w:rsidRDefault="00F22BF0" w:rsidP="00F22BF0">
      <w:pPr>
        <w:pStyle w:val="Corpsdetexte"/>
        <w:spacing w:after="0" w:line="276" w:lineRule="auto"/>
        <w:ind w:firstLine="540"/>
        <w:jc w:val="both"/>
        <w:rPr>
          <w:rFonts w:ascii="Tahoma" w:hAnsi="Tahoma" w:cs="Tahoma"/>
        </w:rPr>
      </w:pPr>
    </w:p>
    <w:p w14:paraId="04EB178F" w14:textId="3698207C" w:rsidR="00F22BF0" w:rsidRPr="00460F32" w:rsidRDefault="00F22BF0" w:rsidP="00F22BF0">
      <w:pPr>
        <w:pStyle w:val="Corpsdetexte"/>
        <w:spacing w:after="0" w:line="276" w:lineRule="auto"/>
        <w:ind w:firstLine="540"/>
        <w:jc w:val="both"/>
        <w:rPr>
          <w:rFonts w:ascii="Tahoma" w:hAnsi="Tahoma" w:cs="Tahoma"/>
        </w:rPr>
      </w:pPr>
      <w:r w:rsidRPr="00460F32">
        <w:rPr>
          <w:rFonts w:ascii="Tahoma" w:hAnsi="Tahoma" w:cs="Tahoma"/>
          <w:b/>
          <w:bCs/>
          <w:u w:val="single"/>
        </w:rPr>
        <w:t>CUARTO</w:t>
      </w:r>
      <w:r w:rsidRPr="00460F32">
        <w:rPr>
          <w:rFonts w:ascii="Tahoma" w:hAnsi="Tahoma" w:cs="Tahoma"/>
          <w:b/>
          <w:bCs/>
        </w:rPr>
        <w:t xml:space="preserve">: </w:t>
      </w:r>
      <w:r w:rsidRPr="00460F32">
        <w:rPr>
          <w:rFonts w:ascii="Tahoma" w:hAnsi="Tahoma" w:cs="Tahoma"/>
        </w:rPr>
        <w:t>Comuníquese la decisión a los despachos judiciales y al establecimiento carcelario donde purgar su pena el accionante.</w:t>
      </w:r>
    </w:p>
    <w:p w14:paraId="49F3754E" w14:textId="77777777" w:rsidR="00F22BF0" w:rsidRPr="00460F32" w:rsidRDefault="00F22BF0" w:rsidP="00F22BF0">
      <w:pPr>
        <w:suppressAutoHyphens/>
        <w:autoSpaceDE w:val="0"/>
        <w:adjustRightInd w:val="0"/>
        <w:spacing w:line="276" w:lineRule="auto"/>
        <w:ind w:right="-7" w:firstLine="1134"/>
        <w:jc w:val="both"/>
        <w:rPr>
          <w:rFonts w:ascii="Tahoma" w:hAnsi="Tahoma" w:cs="Tahoma"/>
          <w:b/>
          <w:bCs/>
        </w:rPr>
      </w:pPr>
    </w:p>
    <w:p w14:paraId="1BE81F8F" w14:textId="77777777" w:rsidR="00F22BF0" w:rsidRPr="00460F32" w:rsidRDefault="00F22BF0" w:rsidP="00F22BF0">
      <w:pPr>
        <w:suppressAutoHyphens/>
        <w:autoSpaceDE w:val="0"/>
        <w:adjustRightInd w:val="0"/>
        <w:spacing w:line="276" w:lineRule="auto"/>
        <w:ind w:right="-7" w:firstLine="540"/>
        <w:jc w:val="both"/>
        <w:rPr>
          <w:rFonts w:ascii="Tahoma" w:hAnsi="Tahoma" w:cs="Tahoma"/>
          <w:b/>
          <w:bCs/>
        </w:rPr>
      </w:pPr>
      <w:r w:rsidRPr="00460F32">
        <w:rPr>
          <w:rFonts w:ascii="Tahoma" w:hAnsi="Tahoma" w:cs="Tahoma"/>
          <w:b/>
          <w:bCs/>
        </w:rPr>
        <w:t>NOTIFÍQUESE Y CÚMPLASE,</w:t>
      </w:r>
    </w:p>
    <w:p w14:paraId="330F6BD8" w14:textId="77777777" w:rsidR="00F22BF0" w:rsidRPr="00460F32" w:rsidRDefault="00F22BF0" w:rsidP="00F22BF0">
      <w:pPr>
        <w:suppressAutoHyphens/>
        <w:autoSpaceDE w:val="0"/>
        <w:autoSpaceDN w:val="0"/>
        <w:adjustRightInd w:val="0"/>
        <w:spacing w:line="276" w:lineRule="auto"/>
        <w:ind w:right="-7"/>
        <w:jc w:val="both"/>
        <w:rPr>
          <w:rFonts w:ascii="Tahoma" w:hAnsi="Tahoma" w:cs="Tahoma"/>
          <w:b/>
          <w:bCs/>
        </w:rPr>
      </w:pPr>
    </w:p>
    <w:p w14:paraId="71A90E77" w14:textId="3A9F04EB" w:rsidR="00F22BF0" w:rsidRPr="00460F32" w:rsidRDefault="00F22BF0" w:rsidP="00F04F9C">
      <w:pPr>
        <w:suppressAutoHyphens/>
        <w:autoSpaceDE w:val="0"/>
        <w:autoSpaceDN w:val="0"/>
        <w:adjustRightInd w:val="0"/>
        <w:spacing w:line="276" w:lineRule="auto"/>
        <w:ind w:right="-7" w:firstLine="540"/>
        <w:jc w:val="both"/>
        <w:rPr>
          <w:rFonts w:ascii="Tahoma" w:hAnsi="Tahoma" w:cs="Tahoma"/>
          <w:bCs/>
        </w:rPr>
      </w:pPr>
      <w:r w:rsidRPr="00460F32">
        <w:rPr>
          <w:rFonts w:ascii="Tahoma" w:hAnsi="Tahoma" w:cs="Tahoma"/>
          <w:bCs/>
        </w:rPr>
        <w:t xml:space="preserve">La </w:t>
      </w:r>
      <w:r w:rsidR="00F01BFD" w:rsidRPr="00460F32">
        <w:rPr>
          <w:rFonts w:ascii="Tahoma" w:hAnsi="Tahoma" w:cs="Tahoma"/>
          <w:bCs/>
        </w:rPr>
        <w:t>Magistrada</w:t>
      </w:r>
      <w:r w:rsidRPr="00460F32">
        <w:rPr>
          <w:rFonts w:ascii="Tahoma" w:hAnsi="Tahoma" w:cs="Tahoma"/>
          <w:bCs/>
        </w:rPr>
        <w:t>,</w:t>
      </w:r>
    </w:p>
    <w:p w14:paraId="7D9CD2A1" w14:textId="77777777" w:rsidR="00F22BF0" w:rsidRPr="00460F32" w:rsidRDefault="00F22BF0" w:rsidP="00F22BF0">
      <w:pPr>
        <w:suppressAutoHyphens/>
        <w:autoSpaceDE w:val="0"/>
        <w:autoSpaceDN w:val="0"/>
        <w:adjustRightInd w:val="0"/>
        <w:spacing w:line="276" w:lineRule="auto"/>
        <w:ind w:right="-7"/>
        <w:jc w:val="both"/>
        <w:rPr>
          <w:rFonts w:ascii="Tahoma" w:hAnsi="Tahoma" w:cs="Tahoma"/>
          <w:bCs/>
        </w:rPr>
      </w:pPr>
    </w:p>
    <w:p w14:paraId="1D6BCB8D" w14:textId="77777777" w:rsidR="00F01BFD" w:rsidRPr="00460F32" w:rsidRDefault="00F01BFD" w:rsidP="00F22BF0">
      <w:pPr>
        <w:suppressAutoHyphens/>
        <w:autoSpaceDE w:val="0"/>
        <w:autoSpaceDN w:val="0"/>
        <w:adjustRightInd w:val="0"/>
        <w:spacing w:line="276" w:lineRule="auto"/>
        <w:ind w:right="-7"/>
        <w:jc w:val="both"/>
        <w:rPr>
          <w:rFonts w:ascii="Tahoma" w:hAnsi="Tahoma" w:cs="Tahoma"/>
          <w:bCs/>
        </w:rPr>
      </w:pPr>
    </w:p>
    <w:p w14:paraId="4B6CB232" w14:textId="77777777" w:rsidR="00F01BFD" w:rsidRPr="00460F32" w:rsidRDefault="00F01BFD" w:rsidP="00F22BF0">
      <w:pPr>
        <w:suppressAutoHyphens/>
        <w:autoSpaceDE w:val="0"/>
        <w:autoSpaceDN w:val="0"/>
        <w:adjustRightInd w:val="0"/>
        <w:spacing w:line="276" w:lineRule="auto"/>
        <w:ind w:right="-7"/>
        <w:jc w:val="both"/>
        <w:rPr>
          <w:rFonts w:ascii="Tahoma" w:hAnsi="Tahoma" w:cs="Tahoma"/>
          <w:bCs/>
        </w:rPr>
      </w:pPr>
    </w:p>
    <w:p w14:paraId="0DA0704C" w14:textId="77777777" w:rsidR="00F22BF0" w:rsidRPr="00460F32" w:rsidRDefault="00F22BF0" w:rsidP="00F22BF0">
      <w:pPr>
        <w:suppressAutoHyphens/>
        <w:autoSpaceDE w:val="0"/>
        <w:autoSpaceDN w:val="0"/>
        <w:adjustRightInd w:val="0"/>
        <w:spacing w:line="276" w:lineRule="auto"/>
        <w:ind w:right="-7"/>
        <w:jc w:val="both"/>
        <w:rPr>
          <w:rFonts w:ascii="Tahoma" w:hAnsi="Tahoma" w:cs="Tahoma"/>
          <w:b/>
          <w:bCs/>
        </w:rPr>
      </w:pPr>
    </w:p>
    <w:p w14:paraId="5F00B986" w14:textId="77777777" w:rsidR="00F22BF0" w:rsidRPr="00460F32" w:rsidRDefault="00F22BF0" w:rsidP="00F22BF0">
      <w:pPr>
        <w:suppressAutoHyphens/>
        <w:autoSpaceDE w:val="0"/>
        <w:autoSpaceDN w:val="0"/>
        <w:adjustRightInd w:val="0"/>
        <w:spacing w:line="276" w:lineRule="auto"/>
        <w:ind w:right="-7"/>
        <w:jc w:val="both"/>
        <w:rPr>
          <w:rFonts w:ascii="Tahoma" w:hAnsi="Tahoma" w:cs="Tahoma"/>
          <w:b/>
          <w:bCs/>
        </w:rPr>
      </w:pPr>
    </w:p>
    <w:p w14:paraId="39DA2013" w14:textId="77777777" w:rsidR="00F22BF0" w:rsidRPr="00460F32" w:rsidRDefault="00F22BF0" w:rsidP="00F22BF0">
      <w:pPr>
        <w:suppressAutoHyphens/>
        <w:autoSpaceDE w:val="0"/>
        <w:autoSpaceDN w:val="0"/>
        <w:adjustRightInd w:val="0"/>
        <w:spacing w:line="276" w:lineRule="auto"/>
        <w:ind w:right="-7"/>
        <w:jc w:val="center"/>
        <w:rPr>
          <w:rFonts w:ascii="Tahoma" w:hAnsi="Tahoma" w:cs="Tahoma"/>
          <w:b/>
          <w:bCs/>
        </w:rPr>
      </w:pPr>
      <w:r w:rsidRPr="00460F32">
        <w:rPr>
          <w:rFonts w:ascii="Tahoma" w:hAnsi="Tahoma" w:cs="Tahoma"/>
          <w:b/>
          <w:bCs/>
        </w:rPr>
        <w:t>ANA LUCÍA CAICEDO CALDERÓN</w:t>
      </w:r>
    </w:p>
    <w:p w14:paraId="000D3CF1" w14:textId="77777777" w:rsidR="00F22BF0" w:rsidRPr="00460F32" w:rsidRDefault="00F22BF0" w:rsidP="00F22BF0">
      <w:pPr>
        <w:suppressAutoHyphens/>
        <w:autoSpaceDE w:val="0"/>
        <w:autoSpaceDN w:val="0"/>
        <w:adjustRightInd w:val="0"/>
        <w:ind w:right="-7"/>
        <w:jc w:val="both"/>
        <w:rPr>
          <w:rFonts w:ascii="Tahoma" w:hAnsi="Tahoma" w:cs="Tahoma"/>
          <w:b/>
          <w:bCs/>
        </w:rPr>
      </w:pPr>
    </w:p>
    <w:p w14:paraId="16803077" w14:textId="7099483E" w:rsidR="00B5422D" w:rsidRPr="00460F32" w:rsidRDefault="00B5422D" w:rsidP="00F22BF0">
      <w:pPr>
        <w:spacing w:line="276" w:lineRule="auto"/>
        <w:ind w:firstLine="708"/>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rPr>
        <w:t xml:space="preserve"> </w:t>
      </w:r>
    </w:p>
    <w:p w14:paraId="36B2FE39" w14:textId="3BA250BB" w:rsidR="00222AF2" w:rsidRPr="00460F32" w:rsidRDefault="00417914" w:rsidP="00417914">
      <w:pPr>
        <w:spacing w:line="360" w:lineRule="auto"/>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lang w:val="es-MX"/>
        </w:rPr>
        <w:tab/>
      </w:r>
    </w:p>
    <w:p w14:paraId="26C26C71" w14:textId="02A6CB93" w:rsidR="00FF6482" w:rsidRPr="00460F32" w:rsidRDefault="00C94F34" w:rsidP="00B63A0A">
      <w:pPr>
        <w:spacing w:line="360" w:lineRule="auto"/>
        <w:ind w:firstLine="708"/>
        <w:jc w:val="both"/>
        <w:rPr>
          <w:rFonts w:ascii="Tahoma" w:eastAsia="Times New Roman" w:hAnsi="Tahoma" w:cs="Tahoma"/>
          <w:iCs/>
          <w:bdr w:val="none" w:sz="0" w:space="0" w:color="auto" w:frame="1"/>
          <w:lang w:val="es-MX"/>
        </w:rPr>
      </w:pPr>
      <w:r w:rsidRPr="00460F32">
        <w:rPr>
          <w:rFonts w:ascii="Tahoma" w:eastAsia="Times New Roman" w:hAnsi="Tahoma" w:cs="Tahoma"/>
          <w:iCs/>
          <w:bdr w:val="none" w:sz="0" w:space="0" w:color="auto" w:frame="1"/>
          <w:lang w:val="es-MX"/>
        </w:rPr>
        <w:t xml:space="preserve"> </w:t>
      </w:r>
      <w:r w:rsidR="00B63A0A" w:rsidRPr="00460F32">
        <w:rPr>
          <w:rFonts w:ascii="Tahoma" w:eastAsia="Times New Roman" w:hAnsi="Tahoma" w:cs="Tahoma"/>
          <w:iCs/>
          <w:bdr w:val="none" w:sz="0" w:space="0" w:color="auto" w:frame="1"/>
          <w:lang w:val="es-MX"/>
        </w:rPr>
        <w:t xml:space="preserve"> </w:t>
      </w:r>
    </w:p>
    <w:p w14:paraId="399D80A8" w14:textId="0522F424" w:rsidR="00B97F96" w:rsidRPr="00460F32" w:rsidRDefault="00B97F96" w:rsidP="00F22BF0">
      <w:pPr>
        <w:spacing w:line="360" w:lineRule="auto"/>
        <w:jc w:val="both"/>
      </w:pPr>
    </w:p>
    <w:sectPr w:rsidR="00B97F96" w:rsidRPr="00460F32" w:rsidSect="00F04F9C">
      <w:headerReference w:type="default" r:id="rId9"/>
      <w:footerReference w:type="default" r:id="rId10"/>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E783" w14:textId="77777777" w:rsidR="00A06B18" w:rsidRDefault="00A06B18" w:rsidP="00CC066D">
      <w:r>
        <w:separator/>
      </w:r>
    </w:p>
  </w:endnote>
  <w:endnote w:type="continuationSeparator" w:id="0">
    <w:p w14:paraId="509D1349" w14:textId="77777777" w:rsidR="00A06B18" w:rsidRDefault="00A06B18" w:rsidP="00CC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13499"/>
      <w:docPartObj>
        <w:docPartGallery w:val="Page Numbers (Bottom of Page)"/>
        <w:docPartUnique/>
      </w:docPartObj>
    </w:sdtPr>
    <w:sdtEndPr/>
    <w:sdtContent>
      <w:p w14:paraId="244BBF7A" w14:textId="7F9716D3" w:rsidR="00F22BF0" w:rsidRDefault="00F22BF0">
        <w:pPr>
          <w:pStyle w:val="Pieddepage"/>
          <w:jc w:val="right"/>
        </w:pPr>
        <w:r>
          <w:fldChar w:fldCharType="begin"/>
        </w:r>
        <w:r>
          <w:instrText>PAGE   \* MERGEFORMAT</w:instrText>
        </w:r>
        <w:r>
          <w:fldChar w:fldCharType="separate"/>
        </w:r>
        <w:r w:rsidR="00CF058A" w:rsidRPr="00CF058A">
          <w:rPr>
            <w:noProof/>
            <w:lang w:val="es-ES"/>
          </w:rPr>
          <w:t>7</w:t>
        </w:r>
        <w:r>
          <w:fldChar w:fldCharType="end"/>
        </w:r>
      </w:p>
    </w:sdtContent>
  </w:sdt>
  <w:p w14:paraId="37B7C15E" w14:textId="77777777" w:rsidR="00F22BF0" w:rsidRDefault="00F22B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6374" w14:textId="77777777" w:rsidR="00A06B18" w:rsidRDefault="00A06B18" w:rsidP="00CC066D">
      <w:r>
        <w:separator/>
      </w:r>
    </w:p>
  </w:footnote>
  <w:footnote w:type="continuationSeparator" w:id="0">
    <w:p w14:paraId="0A563447" w14:textId="77777777" w:rsidR="00A06B18" w:rsidRDefault="00A06B18" w:rsidP="00CC066D">
      <w:r>
        <w:continuationSeparator/>
      </w:r>
    </w:p>
  </w:footnote>
  <w:footnote w:id="1">
    <w:p w14:paraId="0FCC2F7A" w14:textId="16273A1B" w:rsidR="00CC066D" w:rsidRPr="00CC066D" w:rsidRDefault="00CC066D">
      <w:pPr>
        <w:pStyle w:val="Notedebasdepage"/>
        <w:rPr>
          <w:lang w:val="es-ES"/>
        </w:rPr>
      </w:pPr>
      <w:r>
        <w:rPr>
          <w:rStyle w:val="Appelnotedebasdep"/>
        </w:rPr>
        <w:footnoteRef/>
      </w:r>
      <w:r>
        <w:t xml:space="preserve"> </w:t>
      </w:r>
      <w:r>
        <w:rPr>
          <w:rFonts w:ascii="Calibri" w:eastAsia="Times New Roman" w:hAnsi="Calibri" w:cs="Arial"/>
          <w:color w:val="000000"/>
          <w:shd w:val="clear" w:color="auto" w:fill="FFFFFF"/>
        </w:rPr>
        <w:t>Ley 599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619C" w14:textId="55D4F11B" w:rsidR="00F22BF0" w:rsidRPr="00F22BF0" w:rsidRDefault="00F22BF0">
    <w:pPr>
      <w:pStyle w:val="En-tte"/>
      <w:rPr>
        <w:i/>
        <w:sz w:val="16"/>
        <w:szCs w:val="16"/>
        <w:lang w:val="es-CO"/>
      </w:rPr>
    </w:pPr>
    <w:r w:rsidRPr="00F22BF0">
      <w:rPr>
        <w:i/>
        <w:sz w:val="16"/>
        <w:szCs w:val="16"/>
        <w:lang w:val="es-CO"/>
      </w:rPr>
      <w:t xml:space="preserve">Accionante: </w:t>
    </w:r>
    <w:proofErr w:type="spellStart"/>
    <w:r w:rsidRPr="00F22BF0">
      <w:rPr>
        <w:i/>
        <w:sz w:val="16"/>
        <w:szCs w:val="16"/>
        <w:lang w:val="es-CO"/>
      </w:rPr>
      <w:t>Jonny</w:t>
    </w:r>
    <w:proofErr w:type="spellEnd"/>
    <w:r w:rsidRPr="00F22BF0">
      <w:rPr>
        <w:i/>
        <w:sz w:val="16"/>
        <w:szCs w:val="16"/>
        <w:lang w:val="es-CO"/>
      </w:rPr>
      <w:t xml:space="preserve"> Andrés Echeverry Foronda</w:t>
    </w:r>
  </w:p>
  <w:p w14:paraId="5916AC18" w14:textId="41E334FD" w:rsidR="00F22BF0" w:rsidRPr="00F22BF0" w:rsidRDefault="00F22BF0">
    <w:pPr>
      <w:pStyle w:val="En-tte"/>
      <w:rPr>
        <w:i/>
        <w:sz w:val="16"/>
        <w:szCs w:val="16"/>
        <w:lang w:val="es-CO"/>
      </w:rPr>
    </w:pPr>
    <w:r w:rsidRPr="00F22BF0">
      <w:rPr>
        <w:i/>
        <w:sz w:val="16"/>
        <w:szCs w:val="16"/>
        <w:lang w:val="es-CO"/>
      </w:rPr>
      <w:t>Accionado: Juzgado Primero de Ejecución de Penas</w:t>
    </w:r>
  </w:p>
  <w:p w14:paraId="21B5434A" w14:textId="4A51E0AA" w:rsidR="00F22BF0" w:rsidRPr="00F22BF0" w:rsidRDefault="00F22BF0">
    <w:pPr>
      <w:pStyle w:val="En-tte"/>
      <w:rPr>
        <w:i/>
        <w:sz w:val="16"/>
        <w:szCs w:val="16"/>
        <w:lang w:val="es-CO"/>
      </w:rPr>
    </w:pPr>
    <w:r w:rsidRPr="00F22BF0">
      <w:rPr>
        <w:i/>
        <w:sz w:val="16"/>
        <w:szCs w:val="16"/>
        <w:lang w:val="es-CO"/>
      </w:rPr>
      <w:t>Rad.: 2017-00051</w:t>
    </w:r>
  </w:p>
  <w:p w14:paraId="0F4AF97D" w14:textId="77777777" w:rsidR="00F22BF0" w:rsidRPr="00F22BF0" w:rsidRDefault="00F22BF0">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001B"/>
    <w:multiLevelType w:val="hybridMultilevel"/>
    <w:tmpl w:val="A0E4DF3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3DC78FC"/>
    <w:multiLevelType w:val="hybridMultilevel"/>
    <w:tmpl w:val="F176F23E"/>
    <w:lvl w:ilvl="0" w:tplc="57BC345A">
      <w:start w:val="1"/>
      <w:numFmt w:val="decimal"/>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99"/>
    <w:rsid w:val="0000693E"/>
    <w:rsid w:val="00027AB1"/>
    <w:rsid w:val="000F42F1"/>
    <w:rsid w:val="00117A4F"/>
    <w:rsid w:val="00193EC2"/>
    <w:rsid w:val="00222AF2"/>
    <w:rsid w:val="0025475C"/>
    <w:rsid w:val="002E0555"/>
    <w:rsid w:val="002E6099"/>
    <w:rsid w:val="003370E2"/>
    <w:rsid w:val="00370A6F"/>
    <w:rsid w:val="003D6AA9"/>
    <w:rsid w:val="003F797C"/>
    <w:rsid w:val="00406A86"/>
    <w:rsid w:val="00417914"/>
    <w:rsid w:val="00460F32"/>
    <w:rsid w:val="0046288F"/>
    <w:rsid w:val="00471965"/>
    <w:rsid w:val="005541C9"/>
    <w:rsid w:val="00573F81"/>
    <w:rsid w:val="005C1A2D"/>
    <w:rsid w:val="0063512B"/>
    <w:rsid w:val="006A7F25"/>
    <w:rsid w:val="006D490A"/>
    <w:rsid w:val="006D7D5E"/>
    <w:rsid w:val="00721942"/>
    <w:rsid w:val="007229AA"/>
    <w:rsid w:val="00727CCF"/>
    <w:rsid w:val="00733D02"/>
    <w:rsid w:val="00793006"/>
    <w:rsid w:val="0083141A"/>
    <w:rsid w:val="00860D54"/>
    <w:rsid w:val="00864673"/>
    <w:rsid w:val="008761D7"/>
    <w:rsid w:val="00895BDF"/>
    <w:rsid w:val="008B50C4"/>
    <w:rsid w:val="008B7E1B"/>
    <w:rsid w:val="00906C09"/>
    <w:rsid w:val="00913667"/>
    <w:rsid w:val="009231D5"/>
    <w:rsid w:val="009300AE"/>
    <w:rsid w:val="009452DC"/>
    <w:rsid w:val="009D09D6"/>
    <w:rsid w:val="009E7589"/>
    <w:rsid w:val="009F0CBF"/>
    <w:rsid w:val="00A0690A"/>
    <w:rsid w:val="00A06B18"/>
    <w:rsid w:val="00A946A4"/>
    <w:rsid w:val="00AA0385"/>
    <w:rsid w:val="00AD22B5"/>
    <w:rsid w:val="00B03193"/>
    <w:rsid w:val="00B03F6D"/>
    <w:rsid w:val="00B217E1"/>
    <w:rsid w:val="00B22947"/>
    <w:rsid w:val="00B3507C"/>
    <w:rsid w:val="00B5422D"/>
    <w:rsid w:val="00B63A0A"/>
    <w:rsid w:val="00B73C09"/>
    <w:rsid w:val="00B845B6"/>
    <w:rsid w:val="00B9028A"/>
    <w:rsid w:val="00B952EB"/>
    <w:rsid w:val="00B97F96"/>
    <w:rsid w:val="00BA062D"/>
    <w:rsid w:val="00BA2647"/>
    <w:rsid w:val="00BB1EC8"/>
    <w:rsid w:val="00BD1AE3"/>
    <w:rsid w:val="00BF0DFF"/>
    <w:rsid w:val="00C73A31"/>
    <w:rsid w:val="00C94F34"/>
    <w:rsid w:val="00CC066D"/>
    <w:rsid w:val="00CD2373"/>
    <w:rsid w:val="00CF058A"/>
    <w:rsid w:val="00D432F5"/>
    <w:rsid w:val="00D7163C"/>
    <w:rsid w:val="00DC4355"/>
    <w:rsid w:val="00E34BA3"/>
    <w:rsid w:val="00E435AC"/>
    <w:rsid w:val="00EB5DFF"/>
    <w:rsid w:val="00F01A1F"/>
    <w:rsid w:val="00F01BFD"/>
    <w:rsid w:val="00F04F9C"/>
    <w:rsid w:val="00F221E0"/>
    <w:rsid w:val="00F22BF0"/>
    <w:rsid w:val="00F30805"/>
    <w:rsid w:val="00F60E72"/>
    <w:rsid w:val="00FD2E7D"/>
    <w:rsid w:val="00FF64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72B5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6D"/>
    <w:rPr>
      <w:rFonts w:ascii="Times New Roman" w:hAnsi="Times New Roman" w:cs="Times New Roman"/>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EC2"/>
    <w:pPr>
      <w:ind w:left="720"/>
      <w:contextualSpacing/>
    </w:pPr>
    <w:rPr>
      <w:rFonts w:asciiTheme="minorHAnsi" w:hAnsiTheme="minorHAnsi" w:cstheme="minorBidi"/>
      <w:lang w:val="es-ES" w:eastAsia="en-US"/>
    </w:rPr>
  </w:style>
  <w:style w:type="paragraph" w:styleId="NormalWeb">
    <w:name w:val="Normal (Web)"/>
    <w:basedOn w:val="Normal"/>
    <w:uiPriority w:val="99"/>
    <w:semiHidden/>
    <w:unhideWhenUsed/>
    <w:rsid w:val="00BF0DFF"/>
    <w:pPr>
      <w:spacing w:before="100" w:beforeAutospacing="1" w:after="100" w:afterAutospacing="1"/>
    </w:pPr>
  </w:style>
  <w:style w:type="paragraph" w:customStyle="1" w:styleId="western">
    <w:name w:val="western"/>
    <w:basedOn w:val="Normal"/>
    <w:rsid w:val="0083141A"/>
    <w:pPr>
      <w:spacing w:before="100" w:beforeAutospacing="1" w:after="100" w:afterAutospacing="1"/>
    </w:pPr>
  </w:style>
  <w:style w:type="character" w:styleId="Accentuation">
    <w:name w:val="Emphasis"/>
    <w:basedOn w:val="Policepardfaut"/>
    <w:uiPriority w:val="20"/>
    <w:qFormat/>
    <w:rsid w:val="0083141A"/>
    <w:rPr>
      <w:i/>
      <w:iCs/>
    </w:rPr>
  </w:style>
  <w:style w:type="character" w:customStyle="1" w:styleId="apple-converted-space">
    <w:name w:val="apple-converted-space"/>
    <w:basedOn w:val="Policepardfaut"/>
    <w:rsid w:val="0083141A"/>
  </w:style>
  <w:style w:type="character" w:styleId="lev">
    <w:name w:val="Strong"/>
    <w:basedOn w:val="Policepardfaut"/>
    <w:uiPriority w:val="22"/>
    <w:qFormat/>
    <w:rsid w:val="0083141A"/>
    <w:rPr>
      <w:b/>
      <w:bCs/>
    </w:rPr>
  </w:style>
  <w:style w:type="character" w:styleId="Lienhypertexte">
    <w:name w:val="Hyperlink"/>
    <w:basedOn w:val="Policepardfaut"/>
    <w:uiPriority w:val="99"/>
    <w:semiHidden/>
    <w:unhideWhenUsed/>
    <w:rsid w:val="0083141A"/>
    <w:rPr>
      <w:color w:val="0000FF"/>
      <w:u w:val="single"/>
    </w:rPr>
  </w:style>
  <w:style w:type="paragraph" w:styleId="Notedebasdepage">
    <w:name w:val="footnote text"/>
    <w:basedOn w:val="Normal"/>
    <w:link w:val="NotedebasdepageCar"/>
    <w:uiPriority w:val="99"/>
    <w:unhideWhenUsed/>
    <w:rsid w:val="00CC066D"/>
  </w:style>
  <w:style w:type="character" w:customStyle="1" w:styleId="NotedebasdepageCar">
    <w:name w:val="Note de bas de page Car"/>
    <w:basedOn w:val="Policepardfaut"/>
    <w:link w:val="Notedebasdepage"/>
    <w:uiPriority w:val="99"/>
    <w:rsid w:val="00CC066D"/>
    <w:rPr>
      <w:rFonts w:ascii="Times New Roman" w:hAnsi="Times New Roman" w:cs="Times New Roman"/>
      <w:lang w:eastAsia="es-ES_tradnl"/>
    </w:rPr>
  </w:style>
  <w:style w:type="character" w:styleId="Appelnotedebasdep">
    <w:name w:val="footnote reference"/>
    <w:basedOn w:val="Policepardfaut"/>
    <w:uiPriority w:val="99"/>
    <w:unhideWhenUsed/>
    <w:rsid w:val="00CC066D"/>
    <w:rPr>
      <w:vertAlign w:val="superscript"/>
    </w:rPr>
  </w:style>
  <w:style w:type="paragraph" w:styleId="Corpsdetexte">
    <w:name w:val="Body Text"/>
    <w:basedOn w:val="Normal"/>
    <w:link w:val="CorpsdetexteCar"/>
    <w:rsid w:val="00F22BF0"/>
    <w:pPr>
      <w:spacing w:after="120"/>
    </w:pPr>
    <w:rPr>
      <w:rFonts w:eastAsia="Times New Roman"/>
      <w:lang w:val="es-ES" w:eastAsia="es-ES"/>
    </w:rPr>
  </w:style>
  <w:style w:type="character" w:customStyle="1" w:styleId="CorpsdetexteCar">
    <w:name w:val="Corps de texte Car"/>
    <w:basedOn w:val="Policepardfaut"/>
    <w:link w:val="Corpsdetexte"/>
    <w:rsid w:val="00F22BF0"/>
    <w:rPr>
      <w:rFonts w:ascii="Times New Roman" w:eastAsia="Times New Roman" w:hAnsi="Times New Roman" w:cs="Times New Roman"/>
      <w:lang w:val="es-ES" w:eastAsia="es-ES"/>
    </w:rPr>
  </w:style>
  <w:style w:type="paragraph" w:styleId="En-tte">
    <w:name w:val="header"/>
    <w:basedOn w:val="Normal"/>
    <w:link w:val="En-tteCar"/>
    <w:uiPriority w:val="99"/>
    <w:unhideWhenUsed/>
    <w:rsid w:val="00F22BF0"/>
    <w:pPr>
      <w:tabs>
        <w:tab w:val="center" w:pos="4252"/>
        <w:tab w:val="right" w:pos="8504"/>
      </w:tabs>
    </w:pPr>
  </w:style>
  <w:style w:type="character" w:customStyle="1" w:styleId="En-tteCar">
    <w:name w:val="En-tête Car"/>
    <w:basedOn w:val="Policepardfaut"/>
    <w:link w:val="En-tte"/>
    <w:uiPriority w:val="99"/>
    <w:rsid w:val="00F22BF0"/>
    <w:rPr>
      <w:rFonts w:ascii="Times New Roman" w:hAnsi="Times New Roman" w:cs="Times New Roman"/>
      <w:lang w:eastAsia="es-ES_tradnl"/>
    </w:rPr>
  </w:style>
  <w:style w:type="paragraph" w:styleId="Pieddepage">
    <w:name w:val="footer"/>
    <w:basedOn w:val="Normal"/>
    <w:link w:val="PieddepageCar"/>
    <w:uiPriority w:val="99"/>
    <w:unhideWhenUsed/>
    <w:rsid w:val="00F22BF0"/>
    <w:pPr>
      <w:tabs>
        <w:tab w:val="center" w:pos="4252"/>
        <w:tab w:val="right" w:pos="8504"/>
      </w:tabs>
    </w:pPr>
  </w:style>
  <w:style w:type="character" w:customStyle="1" w:styleId="PieddepageCar">
    <w:name w:val="Pied de page Car"/>
    <w:basedOn w:val="Policepardfaut"/>
    <w:link w:val="Pieddepage"/>
    <w:uiPriority w:val="99"/>
    <w:rsid w:val="00F22BF0"/>
    <w:rPr>
      <w:rFonts w:ascii="Times New Roman" w:hAnsi="Times New Roman" w:cs="Times New Roman"/>
      <w:lang w:eastAsia="es-ES_tradnl"/>
    </w:rPr>
  </w:style>
  <w:style w:type="paragraph" w:styleId="Textedebulles">
    <w:name w:val="Balloon Text"/>
    <w:basedOn w:val="Normal"/>
    <w:link w:val="TextedebullesCar"/>
    <w:uiPriority w:val="99"/>
    <w:semiHidden/>
    <w:unhideWhenUsed/>
    <w:rsid w:val="00F04F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F9C"/>
    <w:rPr>
      <w:rFonts w:ascii="Segoe UI"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6D"/>
    <w:rPr>
      <w:rFonts w:ascii="Times New Roman" w:hAnsi="Times New Roman" w:cs="Times New Roman"/>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EC2"/>
    <w:pPr>
      <w:ind w:left="720"/>
      <w:contextualSpacing/>
    </w:pPr>
    <w:rPr>
      <w:rFonts w:asciiTheme="minorHAnsi" w:hAnsiTheme="minorHAnsi" w:cstheme="minorBidi"/>
      <w:lang w:val="es-ES" w:eastAsia="en-US"/>
    </w:rPr>
  </w:style>
  <w:style w:type="paragraph" w:styleId="NormalWeb">
    <w:name w:val="Normal (Web)"/>
    <w:basedOn w:val="Normal"/>
    <w:uiPriority w:val="99"/>
    <w:semiHidden/>
    <w:unhideWhenUsed/>
    <w:rsid w:val="00BF0DFF"/>
    <w:pPr>
      <w:spacing w:before="100" w:beforeAutospacing="1" w:after="100" w:afterAutospacing="1"/>
    </w:pPr>
  </w:style>
  <w:style w:type="paragraph" w:customStyle="1" w:styleId="western">
    <w:name w:val="western"/>
    <w:basedOn w:val="Normal"/>
    <w:rsid w:val="0083141A"/>
    <w:pPr>
      <w:spacing w:before="100" w:beforeAutospacing="1" w:after="100" w:afterAutospacing="1"/>
    </w:pPr>
  </w:style>
  <w:style w:type="character" w:styleId="Accentuation">
    <w:name w:val="Emphasis"/>
    <w:basedOn w:val="Policepardfaut"/>
    <w:uiPriority w:val="20"/>
    <w:qFormat/>
    <w:rsid w:val="0083141A"/>
    <w:rPr>
      <w:i/>
      <w:iCs/>
    </w:rPr>
  </w:style>
  <w:style w:type="character" w:customStyle="1" w:styleId="apple-converted-space">
    <w:name w:val="apple-converted-space"/>
    <w:basedOn w:val="Policepardfaut"/>
    <w:rsid w:val="0083141A"/>
  </w:style>
  <w:style w:type="character" w:styleId="lev">
    <w:name w:val="Strong"/>
    <w:basedOn w:val="Policepardfaut"/>
    <w:uiPriority w:val="22"/>
    <w:qFormat/>
    <w:rsid w:val="0083141A"/>
    <w:rPr>
      <w:b/>
      <w:bCs/>
    </w:rPr>
  </w:style>
  <w:style w:type="character" w:styleId="Lienhypertexte">
    <w:name w:val="Hyperlink"/>
    <w:basedOn w:val="Policepardfaut"/>
    <w:uiPriority w:val="99"/>
    <w:semiHidden/>
    <w:unhideWhenUsed/>
    <w:rsid w:val="0083141A"/>
    <w:rPr>
      <w:color w:val="0000FF"/>
      <w:u w:val="single"/>
    </w:rPr>
  </w:style>
  <w:style w:type="paragraph" w:styleId="Notedebasdepage">
    <w:name w:val="footnote text"/>
    <w:basedOn w:val="Normal"/>
    <w:link w:val="NotedebasdepageCar"/>
    <w:uiPriority w:val="99"/>
    <w:unhideWhenUsed/>
    <w:rsid w:val="00CC066D"/>
  </w:style>
  <w:style w:type="character" w:customStyle="1" w:styleId="NotedebasdepageCar">
    <w:name w:val="Note de bas de page Car"/>
    <w:basedOn w:val="Policepardfaut"/>
    <w:link w:val="Notedebasdepage"/>
    <w:uiPriority w:val="99"/>
    <w:rsid w:val="00CC066D"/>
    <w:rPr>
      <w:rFonts w:ascii="Times New Roman" w:hAnsi="Times New Roman" w:cs="Times New Roman"/>
      <w:lang w:eastAsia="es-ES_tradnl"/>
    </w:rPr>
  </w:style>
  <w:style w:type="character" w:styleId="Appelnotedebasdep">
    <w:name w:val="footnote reference"/>
    <w:basedOn w:val="Policepardfaut"/>
    <w:uiPriority w:val="99"/>
    <w:unhideWhenUsed/>
    <w:rsid w:val="00CC066D"/>
    <w:rPr>
      <w:vertAlign w:val="superscript"/>
    </w:rPr>
  </w:style>
  <w:style w:type="paragraph" w:styleId="Corpsdetexte">
    <w:name w:val="Body Text"/>
    <w:basedOn w:val="Normal"/>
    <w:link w:val="CorpsdetexteCar"/>
    <w:rsid w:val="00F22BF0"/>
    <w:pPr>
      <w:spacing w:after="120"/>
    </w:pPr>
    <w:rPr>
      <w:rFonts w:eastAsia="Times New Roman"/>
      <w:lang w:val="es-ES" w:eastAsia="es-ES"/>
    </w:rPr>
  </w:style>
  <w:style w:type="character" w:customStyle="1" w:styleId="CorpsdetexteCar">
    <w:name w:val="Corps de texte Car"/>
    <w:basedOn w:val="Policepardfaut"/>
    <w:link w:val="Corpsdetexte"/>
    <w:rsid w:val="00F22BF0"/>
    <w:rPr>
      <w:rFonts w:ascii="Times New Roman" w:eastAsia="Times New Roman" w:hAnsi="Times New Roman" w:cs="Times New Roman"/>
      <w:lang w:val="es-ES" w:eastAsia="es-ES"/>
    </w:rPr>
  </w:style>
  <w:style w:type="paragraph" w:styleId="En-tte">
    <w:name w:val="header"/>
    <w:basedOn w:val="Normal"/>
    <w:link w:val="En-tteCar"/>
    <w:uiPriority w:val="99"/>
    <w:unhideWhenUsed/>
    <w:rsid w:val="00F22BF0"/>
    <w:pPr>
      <w:tabs>
        <w:tab w:val="center" w:pos="4252"/>
        <w:tab w:val="right" w:pos="8504"/>
      </w:tabs>
    </w:pPr>
  </w:style>
  <w:style w:type="character" w:customStyle="1" w:styleId="En-tteCar">
    <w:name w:val="En-tête Car"/>
    <w:basedOn w:val="Policepardfaut"/>
    <w:link w:val="En-tte"/>
    <w:uiPriority w:val="99"/>
    <w:rsid w:val="00F22BF0"/>
    <w:rPr>
      <w:rFonts w:ascii="Times New Roman" w:hAnsi="Times New Roman" w:cs="Times New Roman"/>
      <w:lang w:eastAsia="es-ES_tradnl"/>
    </w:rPr>
  </w:style>
  <w:style w:type="paragraph" w:styleId="Pieddepage">
    <w:name w:val="footer"/>
    <w:basedOn w:val="Normal"/>
    <w:link w:val="PieddepageCar"/>
    <w:uiPriority w:val="99"/>
    <w:unhideWhenUsed/>
    <w:rsid w:val="00F22BF0"/>
    <w:pPr>
      <w:tabs>
        <w:tab w:val="center" w:pos="4252"/>
        <w:tab w:val="right" w:pos="8504"/>
      </w:tabs>
    </w:pPr>
  </w:style>
  <w:style w:type="character" w:customStyle="1" w:styleId="PieddepageCar">
    <w:name w:val="Pied de page Car"/>
    <w:basedOn w:val="Policepardfaut"/>
    <w:link w:val="Pieddepage"/>
    <w:uiPriority w:val="99"/>
    <w:rsid w:val="00F22BF0"/>
    <w:rPr>
      <w:rFonts w:ascii="Times New Roman" w:hAnsi="Times New Roman" w:cs="Times New Roman"/>
      <w:lang w:eastAsia="es-ES_tradnl"/>
    </w:rPr>
  </w:style>
  <w:style w:type="paragraph" w:styleId="Textedebulles">
    <w:name w:val="Balloon Text"/>
    <w:basedOn w:val="Normal"/>
    <w:link w:val="TextedebullesCar"/>
    <w:uiPriority w:val="99"/>
    <w:semiHidden/>
    <w:unhideWhenUsed/>
    <w:rsid w:val="00F04F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F9C"/>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9146">
      <w:bodyDiv w:val="1"/>
      <w:marLeft w:val="0"/>
      <w:marRight w:val="0"/>
      <w:marTop w:val="0"/>
      <w:marBottom w:val="0"/>
      <w:divBdr>
        <w:top w:val="none" w:sz="0" w:space="0" w:color="auto"/>
        <w:left w:val="none" w:sz="0" w:space="0" w:color="auto"/>
        <w:bottom w:val="none" w:sz="0" w:space="0" w:color="auto"/>
        <w:right w:val="none" w:sz="0" w:space="0" w:color="auto"/>
      </w:divBdr>
    </w:div>
    <w:div w:id="852497672">
      <w:bodyDiv w:val="1"/>
      <w:marLeft w:val="0"/>
      <w:marRight w:val="0"/>
      <w:marTop w:val="0"/>
      <w:marBottom w:val="0"/>
      <w:divBdr>
        <w:top w:val="none" w:sz="0" w:space="0" w:color="auto"/>
        <w:left w:val="none" w:sz="0" w:space="0" w:color="auto"/>
        <w:bottom w:val="none" w:sz="0" w:space="0" w:color="auto"/>
        <w:right w:val="none" w:sz="0" w:space="0" w:color="auto"/>
      </w:divBdr>
    </w:div>
    <w:div w:id="944652759">
      <w:bodyDiv w:val="1"/>
      <w:marLeft w:val="0"/>
      <w:marRight w:val="0"/>
      <w:marTop w:val="0"/>
      <w:marBottom w:val="0"/>
      <w:divBdr>
        <w:top w:val="none" w:sz="0" w:space="0" w:color="auto"/>
        <w:left w:val="none" w:sz="0" w:space="0" w:color="auto"/>
        <w:bottom w:val="none" w:sz="0" w:space="0" w:color="auto"/>
        <w:right w:val="none" w:sz="0" w:space="0" w:color="auto"/>
      </w:divBdr>
    </w:div>
    <w:div w:id="992565846">
      <w:bodyDiv w:val="1"/>
      <w:marLeft w:val="0"/>
      <w:marRight w:val="0"/>
      <w:marTop w:val="0"/>
      <w:marBottom w:val="0"/>
      <w:divBdr>
        <w:top w:val="none" w:sz="0" w:space="0" w:color="auto"/>
        <w:left w:val="none" w:sz="0" w:space="0" w:color="auto"/>
        <w:bottom w:val="none" w:sz="0" w:space="0" w:color="auto"/>
        <w:right w:val="none" w:sz="0" w:space="0" w:color="auto"/>
      </w:divBdr>
    </w:div>
    <w:div w:id="1871794043">
      <w:bodyDiv w:val="1"/>
      <w:marLeft w:val="0"/>
      <w:marRight w:val="0"/>
      <w:marTop w:val="0"/>
      <w:marBottom w:val="0"/>
      <w:divBdr>
        <w:top w:val="none" w:sz="0" w:space="0" w:color="auto"/>
        <w:left w:val="none" w:sz="0" w:space="0" w:color="auto"/>
        <w:bottom w:val="none" w:sz="0" w:space="0" w:color="auto"/>
        <w:right w:val="none" w:sz="0" w:space="0" w:color="auto"/>
      </w:divBdr>
    </w:div>
    <w:div w:id="1922367903">
      <w:bodyDiv w:val="1"/>
      <w:marLeft w:val="0"/>
      <w:marRight w:val="0"/>
      <w:marTop w:val="0"/>
      <w:marBottom w:val="0"/>
      <w:divBdr>
        <w:top w:val="none" w:sz="0" w:space="0" w:color="auto"/>
        <w:left w:val="none" w:sz="0" w:space="0" w:color="auto"/>
        <w:bottom w:val="none" w:sz="0" w:space="0" w:color="auto"/>
        <w:right w:val="none" w:sz="0" w:space="0" w:color="auto"/>
      </w:divBdr>
    </w:div>
    <w:div w:id="2028021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FF7A8-BCDF-4AFA-9705-823DCC99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6</cp:revision>
  <cp:lastPrinted>2017-04-05T21:03:00Z</cp:lastPrinted>
  <dcterms:created xsi:type="dcterms:W3CDTF">2017-04-05T20:13:00Z</dcterms:created>
  <dcterms:modified xsi:type="dcterms:W3CDTF">2017-06-22T21:36:00Z</dcterms:modified>
</cp:coreProperties>
</file>