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0C832C5" w14:textId="77777777" w:rsidR="00384A43" w:rsidRDefault="00384A43" w:rsidP="00384A4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eastAsia="Calibri" w:cstheme="minorHAnsi"/>
          <w:color w:val="FF0000"/>
          <w:sz w:val="16"/>
          <w:szCs w:val="16"/>
          <w:lang w:val="es-CO" w:eastAsia="fr-FR"/>
        </w:rPr>
      </w:pPr>
      <w:r w:rsidRPr="00521C11">
        <w:rPr>
          <w:rFonts w:eastAsia="Calibri" w:cstheme="minorHAnsi"/>
          <w:color w:val="FF0000"/>
          <w:spacing w:val="-6"/>
          <w:sz w:val="16"/>
          <w:szCs w:val="16"/>
          <w:lang w:val="es-CO" w:eastAsia="fr-FR"/>
        </w:rPr>
        <w:t>El siguiente es el documento presentado por el Magistrado Ponente que sirvió de base para proferir la providencia dentro del presente proceso.</w:t>
      </w:r>
      <w:r w:rsidRPr="00521C11">
        <w:rPr>
          <w:rFonts w:eastAsia="Calibri" w:cstheme="minorHAnsi"/>
          <w:color w:val="FF0000"/>
          <w:sz w:val="16"/>
          <w:szCs w:val="16"/>
          <w:lang w:val="es-CO" w:eastAsia="fr-FR"/>
        </w:rPr>
        <w:t xml:space="preserve"> </w:t>
      </w:r>
    </w:p>
    <w:p w14:paraId="68924AE5" w14:textId="2B5099F7" w:rsidR="00384A43" w:rsidRPr="00521C11" w:rsidRDefault="00384A43" w:rsidP="00384A4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ahoma" w:eastAsia="Times New Roman" w:hAnsi="Tahoma" w:cs="Tahoma"/>
          <w:b/>
          <w:sz w:val="18"/>
          <w:szCs w:val="18"/>
          <w:lang w:val="es-CO" w:eastAsia="es-ES"/>
        </w:rPr>
      </w:pPr>
      <w:r w:rsidRPr="00521C11">
        <w:rPr>
          <w:rFonts w:eastAsia="Calibri" w:cstheme="minorHAnsi"/>
          <w:color w:val="FF0000"/>
          <w:sz w:val="16"/>
          <w:szCs w:val="16"/>
          <w:lang w:val="es-CO" w:eastAsia="fr-FR"/>
        </w:rPr>
        <w:t>El contenido total y fiel de la decisión debe ser verificado en el audio que reposa en la Secretaría de esta Sala.</w:t>
      </w:r>
    </w:p>
    <w:p w14:paraId="66B7461B" w14:textId="77777777" w:rsidR="004337EB" w:rsidRPr="00384A43" w:rsidRDefault="004337EB" w:rsidP="00731C1E">
      <w:pPr>
        <w:pStyle w:val="Titre"/>
        <w:spacing w:line="240" w:lineRule="auto"/>
        <w:jc w:val="both"/>
        <w:rPr>
          <w:rFonts w:ascii="Tahoma" w:hAnsi="Tahoma" w:cs="Tahoma"/>
          <w:sz w:val="18"/>
          <w:szCs w:val="18"/>
          <w:lang w:val="es-CO"/>
        </w:rPr>
      </w:pPr>
    </w:p>
    <w:p w14:paraId="20095F30" w14:textId="5F31F305" w:rsidR="00731C1E" w:rsidRPr="000530E5" w:rsidRDefault="00731C1E" w:rsidP="00290AD8">
      <w:pPr>
        <w:pStyle w:val="Titre"/>
        <w:spacing w:line="240" w:lineRule="auto"/>
        <w:jc w:val="both"/>
        <w:rPr>
          <w:rFonts w:ascii="Tahoma" w:hAnsi="Tahoma" w:cs="Tahoma"/>
          <w:b w:val="0"/>
          <w:sz w:val="18"/>
          <w:szCs w:val="18"/>
        </w:rPr>
      </w:pPr>
      <w:r w:rsidRPr="000530E5">
        <w:rPr>
          <w:rFonts w:ascii="Tahoma" w:hAnsi="Tahoma" w:cs="Tahoma"/>
          <w:sz w:val="18"/>
          <w:szCs w:val="18"/>
        </w:rPr>
        <w:t>Providencia:</w:t>
      </w:r>
      <w:r w:rsidRPr="000530E5">
        <w:rPr>
          <w:rFonts w:ascii="Tahoma" w:hAnsi="Tahoma" w:cs="Tahoma"/>
          <w:b w:val="0"/>
          <w:sz w:val="18"/>
          <w:szCs w:val="18"/>
        </w:rPr>
        <w:t xml:space="preserve"> </w:t>
      </w:r>
      <w:r w:rsidRPr="000530E5">
        <w:rPr>
          <w:rFonts w:ascii="Tahoma" w:hAnsi="Tahoma" w:cs="Tahoma"/>
          <w:b w:val="0"/>
          <w:sz w:val="18"/>
          <w:szCs w:val="18"/>
        </w:rPr>
        <w:tab/>
      </w:r>
      <w:r w:rsidRPr="000530E5">
        <w:rPr>
          <w:rFonts w:ascii="Tahoma" w:hAnsi="Tahoma" w:cs="Tahoma"/>
          <w:b w:val="0"/>
          <w:sz w:val="18"/>
          <w:szCs w:val="18"/>
        </w:rPr>
        <w:tab/>
      </w:r>
      <w:r w:rsidRPr="000530E5">
        <w:rPr>
          <w:rFonts w:ascii="Tahoma" w:hAnsi="Tahoma" w:cs="Tahoma"/>
          <w:b w:val="0"/>
          <w:bCs/>
          <w:sz w:val="18"/>
          <w:szCs w:val="18"/>
        </w:rPr>
        <w:t xml:space="preserve">Sentencia </w:t>
      </w:r>
      <w:r w:rsidR="00E64584">
        <w:rPr>
          <w:rFonts w:ascii="Tahoma" w:hAnsi="Tahoma" w:cs="Tahoma"/>
          <w:b w:val="0"/>
          <w:bCs/>
          <w:sz w:val="18"/>
          <w:szCs w:val="18"/>
        </w:rPr>
        <w:t xml:space="preserve">- 2ª instancia - </w:t>
      </w:r>
      <w:r w:rsidR="00587238">
        <w:rPr>
          <w:rFonts w:ascii="Tahoma" w:hAnsi="Tahoma" w:cs="Tahoma"/>
          <w:b w:val="0"/>
          <w:bCs/>
          <w:sz w:val="18"/>
          <w:szCs w:val="18"/>
        </w:rPr>
        <w:t>28 de abril de 2017</w:t>
      </w:r>
    </w:p>
    <w:p w14:paraId="4D39EF8E" w14:textId="59E2F0FE" w:rsidR="00E64584" w:rsidRPr="000530E5" w:rsidRDefault="00E64584" w:rsidP="00E64584">
      <w:pPr>
        <w:pStyle w:val="Titre"/>
        <w:spacing w:line="240" w:lineRule="auto"/>
        <w:jc w:val="both"/>
        <w:rPr>
          <w:rFonts w:ascii="Tahoma" w:hAnsi="Tahoma" w:cs="Tahoma"/>
          <w:b w:val="0"/>
          <w:sz w:val="18"/>
          <w:szCs w:val="18"/>
        </w:rPr>
      </w:pPr>
      <w:r w:rsidRPr="000530E5">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t>Ordinario L</w:t>
      </w:r>
      <w:r w:rsidRPr="000530E5">
        <w:rPr>
          <w:rFonts w:ascii="Tahoma" w:hAnsi="Tahoma" w:cs="Tahoma"/>
          <w:b w:val="0"/>
          <w:sz w:val="18"/>
          <w:szCs w:val="18"/>
        </w:rPr>
        <w:t>aboral</w:t>
      </w:r>
      <w:r>
        <w:rPr>
          <w:rFonts w:ascii="Tahoma" w:hAnsi="Tahoma" w:cs="Tahoma"/>
          <w:b w:val="0"/>
          <w:sz w:val="18"/>
          <w:szCs w:val="18"/>
        </w:rPr>
        <w:t xml:space="preserve"> – Confirma sentencia que negó las pretensiones</w:t>
      </w:r>
      <w:r>
        <w:rPr>
          <w:rFonts w:ascii="Tahoma" w:hAnsi="Tahoma" w:cs="Tahoma"/>
          <w:b w:val="0"/>
          <w:sz w:val="18"/>
          <w:szCs w:val="18"/>
        </w:rPr>
        <w:t xml:space="preserve"> </w:t>
      </w:r>
      <w:r w:rsidRPr="000530E5">
        <w:rPr>
          <w:rFonts w:ascii="Tahoma" w:hAnsi="Tahoma" w:cs="Tahoma"/>
          <w:b w:val="0"/>
          <w:sz w:val="18"/>
          <w:szCs w:val="18"/>
        </w:rPr>
        <w:t xml:space="preserve"> </w:t>
      </w:r>
    </w:p>
    <w:p w14:paraId="22958510" w14:textId="21DDDB81" w:rsidR="00731C1E" w:rsidRPr="000530E5" w:rsidRDefault="00731C1E" w:rsidP="00290AD8">
      <w:pPr>
        <w:pStyle w:val="Titre"/>
        <w:spacing w:line="240" w:lineRule="auto"/>
        <w:jc w:val="both"/>
        <w:rPr>
          <w:rFonts w:ascii="Tahoma" w:hAnsi="Tahoma" w:cs="Tahoma"/>
          <w:b w:val="0"/>
          <w:sz w:val="18"/>
          <w:szCs w:val="18"/>
        </w:rPr>
      </w:pPr>
      <w:r w:rsidRPr="000530E5">
        <w:rPr>
          <w:rFonts w:ascii="Tahoma" w:hAnsi="Tahoma" w:cs="Tahoma"/>
          <w:sz w:val="18"/>
          <w:szCs w:val="18"/>
        </w:rPr>
        <w:t>Radicación No.:</w:t>
      </w:r>
      <w:r w:rsidRPr="000530E5">
        <w:rPr>
          <w:rFonts w:ascii="Tahoma" w:hAnsi="Tahoma" w:cs="Tahoma"/>
          <w:b w:val="0"/>
          <w:sz w:val="18"/>
          <w:szCs w:val="18"/>
        </w:rPr>
        <w:tab/>
      </w:r>
      <w:r w:rsidRPr="000530E5">
        <w:rPr>
          <w:rFonts w:ascii="Tahoma" w:hAnsi="Tahoma" w:cs="Tahoma"/>
          <w:b w:val="0"/>
          <w:sz w:val="18"/>
          <w:szCs w:val="18"/>
        </w:rPr>
        <w:tab/>
        <w:t>66001-31-05-00</w:t>
      </w:r>
      <w:r w:rsidR="000A072A">
        <w:rPr>
          <w:rFonts w:ascii="Tahoma" w:hAnsi="Tahoma" w:cs="Tahoma"/>
          <w:b w:val="0"/>
          <w:sz w:val="18"/>
          <w:szCs w:val="18"/>
        </w:rPr>
        <w:t>2-201</w:t>
      </w:r>
      <w:r w:rsidR="00587238">
        <w:rPr>
          <w:rFonts w:ascii="Tahoma" w:hAnsi="Tahoma" w:cs="Tahoma"/>
          <w:b w:val="0"/>
          <w:sz w:val="18"/>
          <w:szCs w:val="18"/>
        </w:rPr>
        <w:t>5</w:t>
      </w:r>
      <w:r w:rsidR="000A072A">
        <w:rPr>
          <w:rFonts w:ascii="Tahoma" w:hAnsi="Tahoma" w:cs="Tahoma"/>
          <w:b w:val="0"/>
          <w:sz w:val="18"/>
          <w:szCs w:val="18"/>
        </w:rPr>
        <w:t>-00</w:t>
      </w:r>
      <w:r w:rsidR="00690A38">
        <w:rPr>
          <w:rFonts w:ascii="Tahoma" w:hAnsi="Tahoma" w:cs="Tahoma"/>
          <w:b w:val="0"/>
          <w:sz w:val="18"/>
          <w:szCs w:val="18"/>
        </w:rPr>
        <w:t>040</w:t>
      </w:r>
      <w:r w:rsidRPr="000530E5">
        <w:rPr>
          <w:rFonts w:ascii="Tahoma" w:hAnsi="Tahoma" w:cs="Tahoma"/>
          <w:b w:val="0"/>
          <w:sz w:val="18"/>
          <w:szCs w:val="18"/>
        </w:rPr>
        <w:t>-01</w:t>
      </w:r>
    </w:p>
    <w:p w14:paraId="756FCD11" w14:textId="0AC54967" w:rsidR="00731C1E" w:rsidRPr="000530E5" w:rsidRDefault="00731C1E" w:rsidP="00290AD8">
      <w:pPr>
        <w:pStyle w:val="Titre"/>
        <w:spacing w:line="240" w:lineRule="auto"/>
        <w:jc w:val="both"/>
        <w:rPr>
          <w:rFonts w:ascii="Tahoma" w:hAnsi="Tahoma" w:cs="Tahoma"/>
          <w:b w:val="0"/>
          <w:sz w:val="18"/>
          <w:szCs w:val="18"/>
        </w:rPr>
      </w:pPr>
      <w:r w:rsidRPr="000530E5">
        <w:rPr>
          <w:rFonts w:ascii="Tahoma" w:hAnsi="Tahoma" w:cs="Tahoma"/>
          <w:sz w:val="18"/>
          <w:szCs w:val="18"/>
        </w:rPr>
        <w:t>Demandante:</w:t>
      </w:r>
      <w:r w:rsidRPr="000530E5">
        <w:rPr>
          <w:rFonts w:ascii="Tahoma" w:hAnsi="Tahoma" w:cs="Tahoma"/>
          <w:b w:val="0"/>
          <w:sz w:val="18"/>
          <w:szCs w:val="18"/>
        </w:rPr>
        <w:tab/>
      </w:r>
      <w:r w:rsidRPr="000530E5">
        <w:rPr>
          <w:rFonts w:ascii="Tahoma" w:hAnsi="Tahoma" w:cs="Tahoma"/>
          <w:b w:val="0"/>
          <w:sz w:val="18"/>
          <w:szCs w:val="18"/>
        </w:rPr>
        <w:tab/>
      </w:r>
      <w:r w:rsidR="00690A38">
        <w:rPr>
          <w:rFonts w:ascii="Tahoma" w:hAnsi="Tahoma" w:cs="Tahoma"/>
          <w:b w:val="0"/>
          <w:sz w:val="18"/>
          <w:szCs w:val="18"/>
        </w:rPr>
        <w:t xml:space="preserve">José </w:t>
      </w:r>
      <w:proofErr w:type="spellStart"/>
      <w:r w:rsidR="00690A38">
        <w:rPr>
          <w:rFonts w:ascii="Tahoma" w:hAnsi="Tahoma" w:cs="Tahoma"/>
          <w:b w:val="0"/>
          <w:sz w:val="18"/>
          <w:szCs w:val="18"/>
        </w:rPr>
        <w:t>Arcesio</w:t>
      </w:r>
      <w:proofErr w:type="spellEnd"/>
      <w:r w:rsidR="00690A38">
        <w:rPr>
          <w:rFonts w:ascii="Tahoma" w:hAnsi="Tahoma" w:cs="Tahoma"/>
          <w:b w:val="0"/>
          <w:sz w:val="18"/>
          <w:szCs w:val="18"/>
        </w:rPr>
        <w:t xml:space="preserve"> Ramírez </w:t>
      </w:r>
      <w:bookmarkStart w:id="0" w:name="_GoBack"/>
      <w:bookmarkEnd w:id="0"/>
      <w:r w:rsidR="00690A38">
        <w:rPr>
          <w:rFonts w:ascii="Tahoma" w:hAnsi="Tahoma" w:cs="Tahoma"/>
          <w:b w:val="0"/>
          <w:sz w:val="18"/>
          <w:szCs w:val="18"/>
        </w:rPr>
        <w:t xml:space="preserve">Franco </w:t>
      </w:r>
    </w:p>
    <w:p w14:paraId="5D1AF20C" w14:textId="77777777" w:rsidR="00731C1E" w:rsidRPr="000530E5" w:rsidRDefault="00731C1E" w:rsidP="00290AD8">
      <w:pPr>
        <w:pStyle w:val="Titre"/>
        <w:spacing w:line="240" w:lineRule="auto"/>
        <w:ind w:left="708" w:hanging="708"/>
        <w:jc w:val="both"/>
        <w:rPr>
          <w:rFonts w:ascii="Tahoma" w:hAnsi="Tahoma" w:cs="Tahoma"/>
          <w:b w:val="0"/>
          <w:sz w:val="18"/>
          <w:szCs w:val="18"/>
        </w:rPr>
      </w:pPr>
      <w:r w:rsidRPr="000530E5">
        <w:rPr>
          <w:rFonts w:ascii="Tahoma" w:hAnsi="Tahoma" w:cs="Tahoma"/>
          <w:sz w:val="18"/>
          <w:szCs w:val="18"/>
        </w:rPr>
        <w:t>Demandado:</w:t>
      </w:r>
      <w:r w:rsidR="00B02698">
        <w:rPr>
          <w:rFonts w:ascii="Tahoma" w:hAnsi="Tahoma" w:cs="Tahoma"/>
          <w:b w:val="0"/>
          <w:sz w:val="18"/>
          <w:szCs w:val="18"/>
        </w:rPr>
        <w:tab/>
      </w:r>
      <w:r w:rsidR="00B02698">
        <w:rPr>
          <w:rFonts w:ascii="Tahoma" w:hAnsi="Tahoma" w:cs="Tahoma"/>
          <w:b w:val="0"/>
          <w:sz w:val="18"/>
          <w:szCs w:val="18"/>
        </w:rPr>
        <w:tab/>
        <w:t>Colpensiones</w:t>
      </w:r>
    </w:p>
    <w:p w14:paraId="6DC48D59" w14:textId="1E29FC72" w:rsidR="00731C1E" w:rsidRPr="000530E5" w:rsidRDefault="00731C1E" w:rsidP="00290AD8">
      <w:pPr>
        <w:pStyle w:val="Titre"/>
        <w:spacing w:line="240" w:lineRule="auto"/>
        <w:jc w:val="both"/>
        <w:rPr>
          <w:rFonts w:ascii="Tahoma" w:hAnsi="Tahoma" w:cs="Tahoma"/>
          <w:b w:val="0"/>
          <w:sz w:val="18"/>
          <w:szCs w:val="18"/>
        </w:rPr>
      </w:pPr>
      <w:r w:rsidRPr="000530E5">
        <w:rPr>
          <w:rFonts w:ascii="Tahoma" w:hAnsi="Tahoma" w:cs="Tahoma"/>
          <w:sz w:val="18"/>
          <w:szCs w:val="18"/>
        </w:rPr>
        <w:t>Juzgado de origen:</w:t>
      </w:r>
      <w:r w:rsidRPr="000530E5">
        <w:rPr>
          <w:rFonts w:ascii="Tahoma" w:hAnsi="Tahoma" w:cs="Tahoma"/>
          <w:b w:val="0"/>
          <w:sz w:val="18"/>
          <w:szCs w:val="18"/>
        </w:rPr>
        <w:t xml:space="preserve"> </w:t>
      </w:r>
      <w:r w:rsidRPr="000530E5">
        <w:rPr>
          <w:rFonts w:ascii="Tahoma" w:hAnsi="Tahoma" w:cs="Tahoma"/>
          <w:b w:val="0"/>
          <w:sz w:val="18"/>
          <w:szCs w:val="18"/>
        </w:rPr>
        <w:tab/>
      </w:r>
      <w:r w:rsidR="00690A38">
        <w:rPr>
          <w:rFonts w:ascii="Tahoma" w:hAnsi="Tahoma" w:cs="Tahoma"/>
          <w:b w:val="0"/>
          <w:sz w:val="18"/>
          <w:szCs w:val="18"/>
        </w:rPr>
        <w:t>Segundo</w:t>
      </w:r>
      <w:r>
        <w:rPr>
          <w:rFonts w:ascii="Tahoma" w:hAnsi="Tahoma" w:cs="Tahoma"/>
          <w:b w:val="0"/>
          <w:sz w:val="18"/>
          <w:szCs w:val="18"/>
        </w:rPr>
        <w:t xml:space="preserve"> Labo</w:t>
      </w:r>
      <w:r w:rsidR="00B02698">
        <w:rPr>
          <w:rFonts w:ascii="Tahoma" w:hAnsi="Tahoma" w:cs="Tahoma"/>
          <w:b w:val="0"/>
          <w:sz w:val="18"/>
          <w:szCs w:val="18"/>
        </w:rPr>
        <w:t>ral del Circuito de Pereira</w:t>
      </w:r>
    </w:p>
    <w:p w14:paraId="286F8B1E" w14:textId="77777777" w:rsidR="00731C1E" w:rsidRDefault="00731C1E" w:rsidP="00290AD8">
      <w:pPr>
        <w:pStyle w:val="Titre"/>
        <w:spacing w:line="240" w:lineRule="auto"/>
        <w:jc w:val="both"/>
        <w:rPr>
          <w:rFonts w:ascii="Tahoma" w:hAnsi="Tahoma" w:cs="Tahoma"/>
          <w:b w:val="0"/>
          <w:sz w:val="18"/>
          <w:szCs w:val="18"/>
        </w:rPr>
      </w:pPr>
      <w:r w:rsidRPr="000530E5">
        <w:rPr>
          <w:rFonts w:ascii="Tahoma" w:hAnsi="Tahoma" w:cs="Tahoma"/>
          <w:sz w:val="18"/>
          <w:szCs w:val="18"/>
        </w:rPr>
        <w:t>Magistrada ponente:</w:t>
      </w:r>
      <w:r w:rsidRPr="000530E5">
        <w:rPr>
          <w:rFonts w:ascii="Tahoma" w:hAnsi="Tahoma" w:cs="Tahoma"/>
          <w:b w:val="0"/>
          <w:sz w:val="18"/>
          <w:szCs w:val="18"/>
        </w:rPr>
        <w:tab/>
        <w:t>Dra. Ana Lucía Caicedo Calderón</w:t>
      </w:r>
    </w:p>
    <w:p w14:paraId="657B9341" w14:textId="77777777" w:rsidR="00290AD8" w:rsidRDefault="00731C1E" w:rsidP="00290AD8">
      <w:pPr>
        <w:spacing w:after="0" w:line="240" w:lineRule="auto"/>
        <w:ind w:left="2124" w:hanging="2124"/>
        <w:jc w:val="both"/>
        <w:rPr>
          <w:rFonts w:ascii="Tahoma" w:hAnsi="Tahoma" w:cs="Tahoma"/>
          <w:sz w:val="18"/>
          <w:szCs w:val="18"/>
        </w:rPr>
      </w:pPr>
      <w:r w:rsidRPr="002B2110">
        <w:rPr>
          <w:rFonts w:ascii="Tahoma" w:hAnsi="Tahoma" w:cs="Tahoma"/>
          <w:b/>
          <w:sz w:val="18"/>
          <w:szCs w:val="18"/>
        </w:rPr>
        <w:t>Tema:</w:t>
      </w:r>
      <w:r w:rsidRPr="000530E5">
        <w:rPr>
          <w:rFonts w:ascii="Tahoma" w:hAnsi="Tahoma" w:cs="Tahoma"/>
          <w:sz w:val="18"/>
          <w:szCs w:val="18"/>
        </w:rPr>
        <w:tab/>
      </w:r>
    </w:p>
    <w:p w14:paraId="3CDB783E" w14:textId="64B96811" w:rsidR="00437761" w:rsidRPr="00437761" w:rsidRDefault="00B518BC" w:rsidP="00437761">
      <w:pPr>
        <w:autoSpaceDE w:val="0"/>
        <w:autoSpaceDN w:val="0"/>
        <w:adjustRightInd w:val="0"/>
        <w:spacing w:after="0" w:line="240" w:lineRule="auto"/>
        <w:ind w:left="2127"/>
        <w:jc w:val="both"/>
        <w:rPr>
          <w:rFonts w:ascii="Tahoma" w:hAnsi="Tahoma" w:cs="Tahoma"/>
          <w:sz w:val="18"/>
          <w:szCs w:val="18"/>
        </w:rPr>
      </w:pPr>
      <w:r w:rsidRPr="00437761">
        <w:rPr>
          <w:rFonts w:ascii="Tahoma" w:hAnsi="Tahoma" w:cs="Tahoma"/>
          <w:b/>
          <w:bCs/>
          <w:sz w:val="18"/>
          <w:szCs w:val="18"/>
        </w:rPr>
        <w:t xml:space="preserve">Pensión de </w:t>
      </w:r>
      <w:r w:rsidR="00437761" w:rsidRPr="00437761">
        <w:rPr>
          <w:rFonts w:ascii="Tahoma" w:hAnsi="Tahoma" w:cs="Tahoma"/>
          <w:b/>
          <w:bCs/>
          <w:sz w:val="18"/>
          <w:szCs w:val="18"/>
        </w:rPr>
        <w:t>invalidez Acuerdo 049 de 1990 cuando se ha superado la edad mínima para acceder a la pensión de vejez:</w:t>
      </w:r>
      <w:r w:rsidR="00437761">
        <w:rPr>
          <w:rFonts w:ascii="Tahoma" w:hAnsi="Tahoma" w:cs="Tahoma"/>
          <w:b/>
          <w:bCs/>
          <w:sz w:val="18"/>
          <w:szCs w:val="18"/>
        </w:rPr>
        <w:t xml:space="preserve"> </w:t>
      </w:r>
      <w:r w:rsidR="00437761" w:rsidRPr="00437761">
        <w:rPr>
          <w:rFonts w:ascii="Tahoma" w:hAnsi="Tahoma" w:cs="Tahoma"/>
          <w:sz w:val="18"/>
          <w:szCs w:val="18"/>
        </w:rPr>
        <w:t xml:space="preserve">Dichas normas aplicadas al caso concreto impiden al afiliado acceder al pago de la pensión de invalidez, verificado plenamente que su estado de invalidez se estructuró con posterioridad a la fecha en que arribó a la edad mínima de pensión, caso en el cual debe aplicarse el artículo 9º del mencionado acuerdo, cuyos efectos se extienden al caso sub-examine, puesto que la invalidez del demandante se estructuró con posterioridad a la fecha en que arribó a la edad mínima de pensión, esto es, después de haber cumplido 60 años. </w:t>
      </w:r>
    </w:p>
    <w:p w14:paraId="008230EA" w14:textId="2489071C" w:rsidR="00290AD8" w:rsidRPr="004221B5" w:rsidRDefault="00290AD8" w:rsidP="00290AD8">
      <w:pPr>
        <w:spacing w:after="0" w:line="240" w:lineRule="auto"/>
        <w:ind w:left="2124" w:hanging="2124"/>
        <w:jc w:val="both"/>
        <w:rPr>
          <w:rFonts w:ascii="Tahoma" w:hAnsi="Tahoma" w:cs="Tahoma"/>
          <w:sz w:val="18"/>
          <w:szCs w:val="18"/>
        </w:rPr>
      </w:pPr>
    </w:p>
    <w:p w14:paraId="4C60FCE4" w14:textId="77777777" w:rsidR="00B02698" w:rsidRDefault="00B02698" w:rsidP="00980381">
      <w:pPr>
        <w:spacing w:after="0" w:line="240" w:lineRule="auto"/>
        <w:ind w:left="2126" w:hanging="2126"/>
        <w:jc w:val="both"/>
        <w:rPr>
          <w:rFonts w:ascii="Tahoma" w:hAnsi="Tahoma" w:cs="Tahoma"/>
          <w:sz w:val="18"/>
          <w:szCs w:val="18"/>
        </w:rPr>
      </w:pPr>
    </w:p>
    <w:p w14:paraId="52FA669C" w14:textId="77777777" w:rsidR="00980381" w:rsidRPr="00B02698" w:rsidRDefault="00980381" w:rsidP="00980381">
      <w:pPr>
        <w:spacing w:after="0" w:line="240" w:lineRule="auto"/>
        <w:ind w:left="2126" w:hanging="2126"/>
        <w:jc w:val="both"/>
        <w:rPr>
          <w:rFonts w:ascii="Tahoma" w:hAnsi="Tahoma" w:cs="Tahoma"/>
          <w:sz w:val="18"/>
          <w:szCs w:val="18"/>
        </w:rPr>
      </w:pPr>
    </w:p>
    <w:p w14:paraId="3FD29550" w14:textId="77777777" w:rsidR="00731C1E" w:rsidRPr="00B02698" w:rsidRDefault="00731C1E" w:rsidP="00690A38">
      <w:pPr>
        <w:pStyle w:val="Titre4"/>
        <w:widowControl w:val="0"/>
        <w:spacing w:before="0" w:line="240" w:lineRule="auto"/>
        <w:jc w:val="center"/>
        <w:rPr>
          <w:rFonts w:ascii="Tahoma" w:hAnsi="Tahoma" w:cs="Tahoma"/>
          <w:b/>
          <w:bCs/>
          <w:i w:val="0"/>
          <w:color w:val="auto"/>
          <w:sz w:val="24"/>
          <w:szCs w:val="24"/>
          <w:lang w:eastAsia="es-MX"/>
        </w:rPr>
      </w:pPr>
      <w:r w:rsidRPr="00B02698">
        <w:rPr>
          <w:rFonts w:ascii="Tahoma" w:hAnsi="Tahoma" w:cs="Tahoma"/>
          <w:b/>
          <w:bCs/>
          <w:i w:val="0"/>
          <w:color w:val="auto"/>
          <w:sz w:val="24"/>
          <w:szCs w:val="24"/>
          <w:lang w:eastAsia="es-MX"/>
        </w:rPr>
        <w:t>TRIBUNAL SUPERIOR DEL DISTRITO JUDICIAL DE PEREIRA</w:t>
      </w:r>
    </w:p>
    <w:p w14:paraId="0CB6F9C7" w14:textId="7B4B9379" w:rsidR="00731C1E" w:rsidRPr="00B02698" w:rsidRDefault="00731C1E" w:rsidP="00690A38">
      <w:pPr>
        <w:pStyle w:val="Titre4"/>
        <w:widowControl w:val="0"/>
        <w:spacing w:before="0" w:line="240" w:lineRule="auto"/>
        <w:jc w:val="center"/>
        <w:rPr>
          <w:rFonts w:ascii="Tahoma" w:hAnsi="Tahoma" w:cs="Tahoma"/>
          <w:b/>
          <w:bCs/>
          <w:i w:val="0"/>
          <w:color w:val="auto"/>
          <w:sz w:val="24"/>
          <w:szCs w:val="24"/>
          <w:lang w:eastAsia="es-MX"/>
        </w:rPr>
      </w:pPr>
      <w:r w:rsidRPr="00B02698">
        <w:rPr>
          <w:rFonts w:ascii="Tahoma" w:hAnsi="Tahoma" w:cs="Tahoma"/>
          <w:b/>
          <w:bCs/>
          <w:i w:val="0"/>
          <w:color w:val="auto"/>
          <w:sz w:val="24"/>
          <w:szCs w:val="24"/>
          <w:lang w:eastAsia="es-MX"/>
        </w:rPr>
        <w:t>SALA</w:t>
      </w:r>
      <w:r w:rsidR="00980381">
        <w:rPr>
          <w:rFonts w:ascii="Tahoma" w:hAnsi="Tahoma" w:cs="Tahoma"/>
          <w:b/>
          <w:bCs/>
          <w:i w:val="0"/>
          <w:color w:val="auto"/>
          <w:sz w:val="24"/>
          <w:szCs w:val="24"/>
          <w:lang w:eastAsia="es-MX"/>
        </w:rPr>
        <w:t xml:space="preserve"> DE DECISIÓN</w:t>
      </w:r>
      <w:r w:rsidRPr="00B02698">
        <w:rPr>
          <w:rFonts w:ascii="Tahoma" w:hAnsi="Tahoma" w:cs="Tahoma"/>
          <w:b/>
          <w:bCs/>
          <w:i w:val="0"/>
          <w:color w:val="auto"/>
          <w:sz w:val="24"/>
          <w:szCs w:val="24"/>
          <w:lang w:eastAsia="es-MX"/>
        </w:rPr>
        <w:t xml:space="preserve"> LABORAL</w:t>
      </w:r>
      <w:r w:rsidR="00980381">
        <w:rPr>
          <w:rFonts w:ascii="Tahoma" w:hAnsi="Tahoma" w:cs="Tahoma"/>
          <w:b/>
          <w:bCs/>
          <w:i w:val="0"/>
          <w:color w:val="auto"/>
          <w:sz w:val="24"/>
          <w:szCs w:val="24"/>
          <w:lang w:eastAsia="es-MX"/>
        </w:rPr>
        <w:t xml:space="preserve"> No. 1</w:t>
      </w:r>
    </w:p>
    <w:p w14:paraId="6299075B" w14:textId="77777777" w:rsidR="00731C1E" w:rsidRPr="00B02698" w:rsidRDefault="00731C1E" w:rsidP="00690A38">
      <w:pPr>
        <w:spacing w:after="0" w:line="240" w:lineRule="auto"/>
        <w:rPr>
          <w:sz w:val="24"/>
          <w:szCs w:val="24"/>
          <w:lang w:eastAsia="es-MX"/>
        </w:rPr>
      </w:pPr>
    </w:p>
    <w:p w14:paraId="23BC1383" w14:textId="77777777" w:rsidR="00731C1E" w:rsidRPr="00980381" w:rsidRDefault="00731C1E" w:rsidP="00690A38">
      <w:pPr>
        <w:spacing w:after="0" w:line="240" w:lineRule="auto"/>
        <w:jc w:val="center"/>
        <w:rPr>
          <w:rFonts w:ascii="Tahoma" w:hAnsi="Tahoma" w:cs="Tahoma"/>
          <w:b/>
          <w:bCs/>
        </w:rPr>
      </w:pPr>
      <w:r w:rsidRPr="00980381">
        <w:rPr>
          <w:rFonts w:ascii="Tahoma" w:hAnsi="Tahoma" w:cs="Tahoma"/>
          <w:bCs/>
        </w:rPr>
        <w:t>Magistrada Ponente:</w:t>
      </w:r>
      <w:r w:rsidRPr="00980381">
        <w:rPr>
          <w:rFonts w:ascii="Tahoma" w:hAnsi="Tahoma" w:cs="Tahoma"/>
          <w:b/>
          <w:bCs/>
        </w:rPr>
        <w:t xml:space="preserve"> Ana Lucía Caicedo Calderón</w:t>
      </w:r>
    </w:p>
    <w:p w14:paraId="75D63ADF" w14:textId="77777777" w:rsidR="00980381" w:rsidRPr="00980381" w:rsidRDefault="00980381" w:rsidP="00690A38">
      <w:pPr>
        <w:spacing w:after="0" w:line="240" w:lineRule="auto"/>
        <w:jc w:val="center"/>
        <w:rPr>
          <w:rFonts w:ascii="Tahoma" w:hAnsi="Tahoma" w:cs="Tahoma"/>
          <w:b/>
          <w:bCs/>
        </w:rPr>
      </w:pPr>
    </w:p>
    <w:p w14:paraId="0145602F" w14:textId="77777777" w:rsidR="00731C1E" w:rsidRPr="00980381" w:rsidRDefault="00731C1E" w:rsidP="00690A38">
      <w:pPr>
        <w:spacing w:after="0" w:line="240" w:lineRule="auto"/>
        <w:jc w:val="center"/>
        <w:rPr>
          <w:rFonts w:ascii="Tahoma" w:hAnsi="Tahoma" w:cs="Tahoma"/>
          <w:b/>
        </w:rPr>
      </w:pPr>
      <w:r w:rsidRPr="00980381">
        <w:rPr>
          <w:rFonts w:ascii="Tahoma" w:hAnsi="Tahoma" w:cs="Tahoma"/>
          <w:b/>
        </w:rPr>
        <w:t>Acta No. ____</w:t>
      </w:r>
    </w:p>
    <w:p w14:paraId="5D87AB83" w14:textId="47F6DECB" w:rsidR="00731C1E" w:rsidRPr="00980381" w:rsidRDefault="00731C1E" w:rsidP="00690A38">
      <w:pPr>
        <w:spacing w:after="0" w:line="240" w:lineRule="auto"/>
        <w:jc w:val="center"/>
        <w:rPr>
          <w:rFonts w:ascii="Tahoma" w:hAnsi="Tahoma" w:cs="Tahoma"/>
          <w:b/>
        </w:rPr>
      </w:pPr>
      <w:r w:rsidRPr="00980381">
        <w:rPr>
          <w:rFonts w:ascii="Tahoma" w:hAnsi="Tahoma" w:cs="Tahoma"/>
          <w:b/>
        </w:rPr>
        <w:t>(</w:t>
      </w:r>
      <w:r w:rsidR="000A072A" w:rsidRPr="00980381">
        <w:rPr>
          <w:rFonts w:ascii="Tahoma" w:hAnsi="Tahoma" w:cs="Tahoma"/>
          <w:b/>
        </w:rPr>
        <w:t>A</w:t>
      </w:r>
      <w:r w:rsidR="00C11D35">
        <w:rPr>
          <w:rFonts w:ascii="Tahoma" w:hAnsi="Tahoma" w:cs="Tahoma"/>
          <w:b/>
        </w:rPr>
        <w:t>bril 28</w:t>
      </w:r>
      <w:r w:rsidR="008B3175" w:rsidRPr="00980381">
        <w:rPr>
          <w:rFonts w:ascii="Tahoma" w:hAnsi="Tahoma" w:cs="Tahoma"/>
          <w:b/>
        </w:rPr>
        <w:t xml:space="preserve"> de 201</w:t>
      </w:r>
      <w:r w:rsidR="00C11D35">
        <w:rPr>
          <w:rFonts w:ascii="Tahoma" w:hAnsi="Tahoma" w:cs="Tahoma"/>
          <w:b/>
        </w:rPr>
        <w:t>7</w:t>
      </w:r>
      <w:r w:rsidRPr="00980381">
        <w:rPr>
          <w:rFonts w:ascii="Tahoma" w:hAnsi="Tahoma" w:cs="Tahoma"/>
          <w:b/>
        </w:rPr>
        <w:t>)</w:t>
      </w:r>
    </w:p>
    <w:p w14:paraId="38CBA286" w14:textId="77777777" w:rsidR="00731C1E" w:rsidRPr="00980381" w:rsidRDefault="00731C1E" w:rsidP="00690A38">
      <w:pPr>
        <w:spacing w:after="0" w:line="240" w:lineRule="auto"/>
        <w:jc w:val="center"/>
        <w:rPr>
          <w:rFonts w:ascii="Tahoma" w:hAnsi="Tahoma" w:cs="Tahoma"/>
          <w:b/>
        </w:rPr>
      </w:pPr>
    </w:p>
    <w:p w14:paraId="7726BD20" w14:textId="77777777" w:rsidR="00731C1E" w:rsidRPr="00980381" w:rsidRDefault="00731C1E" w:rsidP="00690A38">
      <w:pPr>
        <w:pStyle w:val="Titre5"/>
        <w:spacing w:before="0" w:line="240" w:lineRule="auto"/>
        <w:jc w:val="center"/>
        <w:rPr>
          <w:rFonts w:ascii="Tahoma" w:hAnsi="Tahoma" w:cs="Tahoma"/>
          <w:color w:val="auto"/>
        </w:rPr>
      </w:pPr>
      <w:r w:rsidRPr="00980381">
        <w:rPr>
          <w:rFonts w:ascii="Tahoma" w:hAnsi="Tahoma" w:cs="Tahoma"/>
          <w:color w:val="auto"/>
        </w:rPr>
        <w:t>Sistema oral - Audiencia de juzgamiento</w:t>
      </w:r>
    </w:p>
    <w:p w14:paraId="24327BA6" w14:textId="77777777" w:rsidR="00731C1E" w:rsidRPr="00980381" w:rsidRDefault="00731C1E" w:rsidP="005E43A8">
      <w:pPr>
        <w:spacing w:after="0" w:line="276" w:lineRule="auto"/>
        <w:rPr>
          <w:rFonts w:ascii="Tahoma" w:hAnsi="Tahoma" w:cs="Tahoma"/>
          <w:lang w:val="es-CO"/>
        </w:rPr>
      </w:pPr>
    </w:p>
    <w:p w14:paraId="02EC2F1F" w14:textId="5A415EA8" w:rsidR="00731C1E" w:rsidRDefault="00731C1E" w:rsidP="00B518BC">
      <w:pPr>
        <w:spacing w:after="0" w:line="276" w:lineRule="auto"/>
        <w:ind w:firstLine="708"/>
        <w:jc w:val="both"/>
        <w:rPr>
          <w:rFonts w:ascii="Tahoma" w:hAnsi="Tahoma" w:cs="Tahoma"/>
          <w:b/>
          <w:lang w:val="es-ES_tradnl"/>
        </w:rPr>
      </w:pPr>
      <w:r w:rsidRPr="00980381">
        <w:rPr>
          <w:rFonts w:ascii="Tahoma" w:hAnsi="Tahoma" w:cs="Tahoma"/>
          <w:lang w:val="es-ES_tradnl"/>
        </w:rPr>
        <w:t xml:space="preserve">Siendo </w:t>
      </w:r>
      <w:r w:rsidR="000A072A" w:rsidRPr="00980381">
        <w:rPr>
          <w:rFonts w:ascii="Tahoma" w:hAnsi="Tahoma" w:cs="Tahoma"/>
          <w:lang w:val="es-ES_tradnl"/>
        </w:rPr>
        <w:t xml:space="preserve">las </w:t>
      </w:r>
      <w:r w:rsidR="00C11D35">
        <w:rPr>
          <w:rFonts w:ascii="Tahoma" w:hAnsi="Tahoma" w:cs="Tahoma"/>
          <w:lang w:val="es-ES_tradnl"/>
        </w:rPr>
        <w:t>9</w:t>
      </w:r>
      <w:r w:rsidR="00980381" w:rsidRPr="00980381">
        <w:rPr>
          <w:rFonts w:ascii="Tahoma" w:hAnsi="Tahoma" w:cs="Tahoma"/>
          <w:lang w:val="es-ES_tradnl"/>
        </w:rPr>
        <w:t>:</w:t>
      </w:r>
      <w:r w:rsidR="00690A38">
        <w:rPr>
          <w:rFonts w:ascii="Tahoma" w:hAnsi="Tahoma" w:cs="Tahoma"/>
          <w:lang w:val="es-ES_tradnl"/>
        </w:rPr>
        <w:t>45</w:t>
      </w:r>
      <w:r w:rsidR="00980381" w:rsidRPr="00980381">
        <w:rPr>
          <w:rFonts w:ascii="Tahoma" w:hAnsi="Tahoma" w:cs="Tahoma"/>
          <w:lang w:val="es-ES_tradnl"/>
        </w:rPr>
        <w:t xml:space="preserve"> </w:t>
      </w:r>
      <w:r w:rsidR="00C11D35">
        <w:rPr>
          <w:rFonts w:ascii="Tahoma" w:hAnsi="Tahoma" w:cs="Tahoma"/>
          <w:lang w:val="es-ES_tradnl"/>
        </w:rPr>
        <w:t>a</w:t>
      </w:r>
      <w:r w:rsidR="00980381" w:rsidRPr="00980381">
        <w:rPr>
          <w:rFonts w:ascii="Tahoma" w:hAnsi="Tahoma" w:cs="Tahoma"/>
          <w:lang w:val="es-ES_tradnl"/>
        </w:rPr>
        <w:t xml:space="preserve">.m. </w:t>
      </w:r>
      <w:r w:rsidR="00980381">
        <w:rPr>
          <w:rFonts w:ascii="Tahoma" w:hAnsi="Tahoma" w:cs="Tahoma"/>
          <w:lang w:val="es-ES_tradnl"/>
        </w:rPr>
        <w:t xml:space="preserve">de </w:t>
      </w:r>
      <w:r w:rsidR="000A072A" w:rsidRPr="00980381">
        <w:rPr>
          <w:rFonts w:ascii="Tahoma" w:hAnsi="Tahoma" w:cs="Tahoma"/>
          <w:lang w:val="es-ES_tradnl"/>
        </w:rPr>
        <w:t xml:space="preserve">hoy, </w:t>
      </w:r>
      <w:r w:rsidR="00C11D35">
        <w:rPr>
          <w:rFonts w:ascii="Tahoma" w:hAnsi="Tahoma" w:cs="Tahoma"/>
          <w:lang w:val="es-ES_tradnl"/>
        </w:rPr>
        <w:t>viernes 28 de abril de 2017</w:t>
      </w:r>
      <w:r w:rsidRPr="00980381">
        <w:rPr>
          <w:rFonts w:ascii="Tahoma" w:hAnsi="Tahoma" w:cs="Tahoma"/>
          <w:lang w:val="es-ES_tradnl"/>
        </w:rPr>
        <w:t xml:space="preserve">, la Sala de Decisión Laboral </w:t>
      </w:r>
      <w:r w:rsidR="00980381">
        <w:rPr>
          <w:rFonts w:ascii="Tahoma" w:hAnsi="Tahoma" w:cs="Tahoma"/>
          <w:lang w:val="es-ES_tradnl"/>
        </w:rPr>
        <w:t xml:space="preserve">No. 1 </w:t>
      </w:r>
      <w:r w:rsidRPr="00980381">
        <w:rPr>
          <w:rFonts w:ascii="Tahoma" w:hAnsi="Tahoma" w:cs="Tahoma"/>
          <w:lang w:val="es-ES_tradnl"/>
        </w:rPr>
        <w:t>del Tribunal Superior de Pereira se constituye en audiencia pública de juzgamiento en el proceso ordinario laboral insta</w:t>
      </w:r>
      <w:r w:rsidR="00B02698" w:rsidRPr="00980381">
        <w:rPr>
          <w:rFonts w:ascii="Tahoma" w:hAnsi="Tahoma" w:cs="Tahoma"/>
          <w:lang w:val="es-ES_tradnl"/>
        </w:rPr>
        <w:t xml:space="preserve">urado por </w:t>
      </w:r>
      <w:r w:rsidR="00690A38">
        <w:rPr>
          <w:rFonts w:ascii="Tahoma" w:hAnsi="Tahoma" w:cs="Tahoma"/>
          <w:b/>
          <w:lang w:val="es-ES_tradnl"/>
        </w:rPr>
        <w:t xml:space="preserve">José </w:t>
      </w:r>
      <w:proofErr w:type="spellStart"/>
      <w:r w:rsidR="00690A38">
        <w:rPr>
          <w:rFonts w:ascii="Tahoma" w:hAnsi="Tahoma" w:cs="Tahoma"/>
          <w:b/>
          <w:lang w:val="es-ES_tradnl"/>
        </w:rPr>
        <w:t>Arcesio</w:t>
      </w:r>
      <w:proofErr w:type="spellEnd"/>
      <w:r w:rsidR="00690A38">
        <w:rPr>
          <w:rFonts w:ascii="Tahoma" w:hAnsi="Tahoma" w:cs="Tahoma"/>
          <w:b/>
          <w:lang w:val="es-ES_tradnl"/>
        </w:rPr>
        <w:t xml:space="preserve"> Ramírez Franco</w:t>
      </w:r>
      <w:r w:rsidR="007A70ED">
        <w:rPr>
          <w:rFonts w:ascii="Tahoma" w:hAnsi="Tahoma" w:cs="Tahoma"/>
          <w:b/>
          <w:lang w:val="es-ES_tradnl"/>
        </w:rPr>
        <w:t xml:space="preserve"> </w:t>
      </w:r>
      <w:r w:rsidR="00B518BC" w:rsidRPr="007834F9">
        <w:rPr>
          <w:rFonts w:ascii="Tahoma" w:hAnsi="Tahoma" w:cs="Tahoma"/>
          <w:lang w:val="es-ES_tradnl"/>
        </w:rPr>
        <w:t xml:space="preserve">en contra de la </w:t>
      </w:r>
      <w:r w:rsidR="00B518BC" w:rsidRPr="007834F9">
        <w:rPr>
          <w:rFonts w:ascii="Tahoma" w:hAnsi="Tahoma" w:cs="Tahoma"/>
          <w:b/>
          <w:lang w:val="es-ES_tradnl"/>
        </w:rPr>
        <w:t>Administradora Colombiana de Pensiones –</w:t>
      </w:r>
      <w:r w:rsidR="00B518BC">
        <w:rPr>
          <w:rFonts w:ascii="Tahoma" w:hAnsi="Tahoma" w:cs="Tahoma"/>
          <w:b/>
          <w:lang w:val="es-ES_tradnl"/>
        </w:rPr>
        <w:t xml:space="preserve"> </w:t>
      </w:r>
      <w:r w:rsidR="00B518BC" w:rsidRPr="007834F9">
        <w:rPr>
          <w:rFonts w:ascii="Tahoma" w:hAnsi="Tahoma" w:cs="Tahoma"/>
          <w:b/>
          <w:lang w:val="es-ES_tradnl"/>
        </w:rPr>
        <w:t>Colpensiones</w:t>
      </w:r>
      <w:r w:rsidR="00B518BC">
        <w:rPr>
          <w:rFonts w:ascii="Tahoma" w:hAnsi="Tahoma" w:cs="Tahoma"/>
          <w:b/>
          <w:lang w:val="es-ES_tradnl"/>
        </w:rPr>
        <w:t>.</w:t>
      </w:r>
    </w:p>
    <w:p w14:paraId="1F2AE0BB" w14:textId="77777777" w:rsidR="00B518BC" w:rsidRPr="00980381" w:rsidRDefault="00B518BC" w:rsidP="00B518BC">
      <w:pPr>
        <w:spacing w:after="0" w:line="276" w:lineRule="auto"/>
        <w:ind w:firstLine="708"/>
        <w:jc w:val="both"/>
        <w:rPr>
          <w:rFonts w:ascii="Tahoma" w:hAnsi="Tahoma" w:cs="Tahoma"/>
          <w:lang w:val="es-ES_tradnl"/>
        </w:rPr>
      </w:pPr>
    </w:p>
    <w:p w14:paraId="39D879F9" w14:textId="77777777" w:rsidR="00731C1E" w:rsidRPr="00980381" w:rsidRDefault="00731C1E" w:rsidP="005E43A8">
      <w:pPr>
        <w:spacing w:after="0" w:line="276" w:lineRule="auto"/>
        <w:ind w:firstLine="708"/>
        <w:jc w:val="both"/>
        <w:rPr>
          <w:rFonts w:ascii="Tahoma" w:hAnsi="Tahoma" w:cs="Tahoma"/>
          <w:lang w:val="es-ES_tradnl"/>
        </w:rPr>
      </w:pPr>
      <w:r w:rsidRPr="00980381">
        <w:rPr>
          <w:rFonts w:ascii="Tahoma" w:hAnsi="Tahoma" w:cs="Tahoma"/>
          <w:lang w:val="es-ES_tradnl"/>
        </w:rPr>
        <w:t>Para el efecto, se verifica la asistencia de las partes a la presente diligencia: Por la parte demandante… Por la demandada…</w:t>
      </w:r>
    </w:p>
    <w:p w14:paraId="40CC2AC3" w14:textId="77777777" w:rsidR="00B02698" w:rsidRPr="00980381" w:rsidRDefault="00B02698" w:rsidP="00B518BC">
      <w:pPr>
        <w:spacing w:after="0" w:line="240" w:lineRule="auto"/>
        <w:ind w:firstLine="708"/>
        <w:jc w:val="both"/>
        <w:rPr>
          <w:rFonts w:ascii="Tahoma" w:hAnsi="Tahoma" w:cs="Tahoma"/>
          <w:lang w:val="es-ES_tradnl"/>
        </w:rPr>
      </w:pPr>
    </w:p>
    <w:p w14:paraId="73915B7F" w14:textId="77777777" w:rsidR="00731C1E" w:rsidRPr="00980381" w:rsidRDefault="00731C1E" w:rsidP="00E51235">
      <w:pPr>
        <w:widowControl w:val="0"/>
        <w:autoSpaceDE w:val="0"/>
        <w:autoSpaceDN w:val="0"/>
        <w:adjustRightInd w:val="0"/>
        <w:spacing w:after="0" w:line="276" w:lineRule="auto"/>
        <w:jc w:val="center"/>
        <w:rPr>
          <w:rFonts w:ascii="Tahoma" w:hAnsi="Tahoma" w:cs="Tahoma"/>
          <w:b/>
        </w:rPr>
      </w:pPr>
      <w:r w:rsidRPr="00980381">
        <w:rPr>
          <w:rFonts w:ascii="Tahoma" w:hAnsi="Tahoma" w:cs="Tahoma"/>
          <w:b/>
        </w:rPr>
        <w:t>Alegatos de conclusión</w:t>
      </w:r>
    </w:p>
    <w:p w14:paraId="2A6FFD1E" w14:textId="77777777" w:rsidR="00731C1E" w:rsidRPr="00980381" w:rsidRDefault="00731C1E" w:rsidP="00E51235">
      <w:pPr>
        <w:widowControl w:val="0"/>
        <w:autoSpaceDE w:val="0"/>
        <w:autoSpaceDN w:val="0"/>
        <w:adjustRightInd w:val="0"/>
        <w:spacing w:after="0" w:line="276" w:lineRule="auto"/>
        <w:jc w:val="center"/>
        <w:rPr>
          <w:rFonts w:ascii="Tahoma" w:hAnsi="Tahoma" w:cs="Tahoma"/>
          <w:b/>
        </w:rPr>
      </w:pPr>
    </w:p>
    <w:p w14:paraId="254E239E" w14:textId="77777777" w:rsidR="00731C1E" w:rsidRPr="00980381" w:rsidRDefault="00731C1E" w:rsidP="005E43A8">
      <w:pPr>
        <w:spacing w:after="0" w:line="276" w:lineRule="auto"/>
        <w:ind w:firstLine="708"/>
        <w:jc w:val="both"/>
        <w:rPr>
          <w:rFonts w:ascii="Tahoma" w:hAnsi="Tahoma" w:cs="Tahoma"/>
          <w:lang w:val="es-ES_tradnl"/>
        </w:rPr>
      </w:pPr>
      <w:r w:rsidRPr="00980381">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41B93552" w14:textId="77777777" w:rsidR="00731C1E" w:rsidRPr="00980381" w:rsidRDefault="00731C1E" w:rsidP="00176B9A">
      <w:pPr>
        <w:widowControl w:val="0"/>
        <w:autoSpaceDE w:val="0"/>
        <w:autoSpaceDN w:val="0"/>
        <w:adjustRightInd w:val="0"/>
        <w:spacing w:after="0" w:line="240" w:lineRule="auto"/>
        <w:jc w:val="center"/>
        <w:rPr>
          <w:rFonts w:ascii="Tahoma" w:hAnsi="Tahoma" w:cs="Tahoma"/>
          <w:b/>
        </w:rPr>
      </w:pPr>
    </w:p>
    <w:p w14:paraId="793F6B38" w14:textId="2EE54537" w:rsidR="00731C1E" w:rsidRPr="00980381" w:rsidRDefault="00980381" w:rsidP="00E51235">
      <w:pPr>
        <w:widowControl w:val="0"/>
        <w:autoSpaceDE w:val="0"/>
        <w:autoSpaceDN w:val="0"/>
        <w:adjustRightInd w:val="0"/>
        <w:spacing w:after="0" w:line="276" w:lineRule="auto"/>
        <w:jc w:val="center"/>
        <w:rPr>
          <w:rFonts w:ascii="Tahoma" w:hAnsi="Tahoma" w:cs="Tahoma"/>
          <w:b/>
        </w:rPr>
      </w:pPr>
      <w:r w:rsidRPr="00980381">
        <w:rPr>
          <w:rFonts w:ascii="Tahoma" w:hAnsi="Tahoma" w:cs="Tahoma"/>
          <w:b/>
        </w:rPr>
        <w:t>Sentencia</w:t>
      </w:r>
    </w:p>
    <w:p w14:paraId="11013AC8" w14:textId="77777777" w:rsidR="00731C1E" w:rsidRPr="00980381" w:rsidRDefault="00731C1E" w:rsidP="00690A38">
      <w:pPr>
        <w:spacing w:after="0" w:line="240" w:lineRule="auto"/>
        <w:rPr>
          <w:rFonts w:ascii="Tahoma" w:hAnsi="Tahoma" w:cs="Tahoma"/>
          <w:lang w:val="es-CO"/>
        </w:rPr>
      </w:pPr>
    </w:p>
    <w:p w14:paraId="7738D2CF" w14:textId="352E264B" w:rsidR="00731C1E" w:rsidRPr="00980381" w:rsidRDefault="00731C1E" w:rsidP="005E43A8">
      <w:pPr>
        <w:widowControl w:val="0"/>
        <w:autoSpaceDE w:val="0"/>
        <w:autoSpaceDN w:val="0"/>
        <w:adjustRightInd w:val="0"/>
        <w:spacing w:after="0" w:line="276" w:lineRule="auto"/>
        <w:ind w:firstLine="708"/>
        <w:jc w:val="both"/>
        <w:rPr>
          <w:rFonts w:ascii="Tahoma" w:hAnsi="Tahoma" w:cs="Tahoma"/>
        </w:rPr>
      </w:pPr>
      <w:r w:rsidRPr="00980381">
        <w:rPr>
          <w:rFonts w:ascii="Tahoma" w:hAnsi="Tahoma" w:cs="Tahoma"/>
        </w:rPr>
        <w:t xml:space="preserve">Como quiera que los fundamentos de los argumentos expuestos en las alegaciones se tuvieron en cuenta en la discusión del proyecto, procede la Sala a </w:t>
      </w:r>
      <w:r w:rsidR="00124DE8" w:rsidRPr="00980381">
        <w:rPr>
          <w:rFonts w:ascii="Tahoma" w:hAnsi="Tahoma" w:cs="Tahoma"/>
        </w:rPr>
        <w:t>r</w:t>
      </w:r>
      <w:r w:rsidR="00690A38">
        <w:rPr>
          <w:rFonts w:ascii="Tahoma" w:hAnsi="Tahoma" w:cs="Tahoma"/>
        </w:rPr>
        <w:t xml:space="preserve">esolver la apelación propuesta por el apoderado del demandante en contra de </w:t>
      </w:r>
      <w:r w:rsidRPr="00980381">
        <w:rPr>
          <w:rFonts w:ascii="Tahoma" w:hAnsi="Tahoma" w:cs="Tahoma"/>
        </w:rPr>
        <w:t xml:space="preserve">la sentencia emitida por el </w:t>
      </w:r>
      <w:r w:rsidR="00124DE8" w:rsidRPr="00980381">
        <w:rPr>
          <w:rFonts w:ascii="Tahoma" w:hAnsi="Tahoma" w:cs="Tahoma"/>
        </w:rPr>
        <w:t xml:space="preserve">Juzgado </w:t>
      </w:r>
      <w:r w:rsidR="00690A38">
        <w:rPr>
          <w:rFonts w:ascii="Tahoma" w:hAnsi="Tahoma" w:cs="Tahoma"/>
        </w:rPr>
        <w:t xml:space="preserve">Segundo </w:t>
      </w:r>
      <w:r w:rsidR="00471EAF">
        <w:rPr>
          <w:rFonts w:ascii="Tahoma" w:hAnsi="Tahoma" w:cs="Tahoma"/>
        </w:rPr>
        <w:t>Laboral</w:t>
      </w:r>
      <w:r w:rsidR="000A072A" w:rsidRPr="00980381">
        <w:rPr>
          <w:rFonts w:ascii="Tahoma" w:hAnsi="Tahoma" w:cs="Tahoma"/>
        </w:rPr>
        <w:t xml:space="preserve"> del Circuito de Pereira el </w:t>
      </w:r>
      <w:r w:rsidR="00B518BC">
        <w:rPr>
          <w:rFonts w:ascii="Tahoma" w:hAnsi="Tahoma" w:cs="Tahoma"/>
        </w:rPr>
        <w:t>1</w:t>
      </w:r>
      <w:r w:rsidR="00690A38">
        <w:rPr>
          <w:rFonts w:ascii="Tahoma" w:hAnsi="Tahoma" w:cs="Tahoma"/>
        </w:rPr>
        <w:t>1</w:t>
      </w:r>
      <w:r w:rsidR="000A072A" w:rsidRPr="00980381">
        <w:rPr>
          <w:rFonts w:ascii="Tahoma" w:hAnsi="Tahoma" w:cs="Tahoma"/>
        </w:rPr>
        <w:t xml:space="preserve"> de abril de 201</w:t>
      </w:r>
      <w:r w:rsidR="00690A38">
        <w:rPr>
          <w:rFonts w:ascii="Tahoma" w:hAnsi="Tahoma" w:cs="Tahoma"/>
        </w:rPr>
        <w:t>6</w:t>
      </w:r>
      <w:r w:rsidR="007A70ED">
        <w:rPr>
          <w:rFonts w:ascii="Tahoma" w:hAnsi="Tahoma" w:cs="Tahoma"/>
        </w:rPr>
        <w:t xml:space="preserve">, </w:t>
      </w:r>
      <w:r w:rsidRPr="00980381">
        <w:rPr>
          <w:rFonts w:ascii="Tahoma" w:hAnsi="Tahoma" w:cs="Tahoma"/>
        </w:rPr>
        <w:t xml:space="preserve">dentro del proceso ordinario laboral reseñado con anterioridad. </w:t>
      </w:r>
    </w:p>
    <w:p w14:paraId="59FC4C54" w14:textId="77777777" w:rsidR="00731C1E" w:rsidRPr="00980381" w:rsidRDefault="00731C1E" w:rsidP="0016381D">
      <w:pPr>
        <w:spacing w:after="0" w:line="240" w:lineRule="auto"/>
        <w:jc w:val="center"/>
        <w:rPr>
          <w:rFonts w:ascii="Tahoma" w:hAnsi="Tahoma" w:cs="Tahoma"/>
          <w:b/>
        </w:rPr>
      </w:pPr>
    </w:p>
    <w:p w14:paraId="3F09198B" w14:textId="07787F5A" w:rsidR="00C849B8" w:rsidRPr="00980381" w:rsidRDefault="00980381" w:rsidP="00980381">
      <w:pPr>
        <w:pStyle w:val="Paragraphedeliste"/>
        <w:spacing w:after="0" w:line="276" w:lineRule="auto"/>
        <w:ind w:left="0"/>
        <w:jc w:val="center"/>
        <w:rPr>
          <w:rFonts w:ascii="Tahoma" w:hAnsi="Tahoma" w:cs="Tahoma"/>
          <w:b/>
          <w:lang w:val="es-CO"/>
        </w:rPr>
      </w:pPr>
      <w:r w:rsidRPr="00980381">
        <w:rPr>
          <w:rFonts w:ascii="Tahoma" w:hAnsi="Tahoma" w:cs="Tahoma"/>
          <w:b/>
          <w:lang w:val="es-CO"/>
        </w:rPr>
        <w:t xml:space="preserve">Problema jurídico </w:t>
      </w:r>
      <w:r>
        <w:rPr>
          <w:rFonts w:ascii="Tahoma" w:hAnsi="Tahoma" w:cs="Tahoma"/>
          <w:b/>
          <w:lang w:val="es-CO"/>
        </w:rPr>
        <w:t>por</w:t>
      </w:r>
      <w:r w:rsidRPr="00980381">
        <w:rPr>
          <w:rFonts w:ascii="Tahoma" w:hAnsi="Tahoma" w:cs="Tahoma"/>
          <w:b/>
          <w:lang w:val="es-CO"/>
        </w:rPr>
        <w:t xml:space="preserve"> resolver</w:t>
      </w:r>
    </w:p>
    <w:p w14:paraId="5B25B9F8" w14:textId="77777777" w:rsidR="00C849B8" w:rsidRPr="00980381" w:rsidRDefault="00C849B8" w:rsidP="0016381D">
      <w:pPr>
        <w:pStyle w:val="Paragraphedeliste"/>
        <w:spacing w:after="0" w:line="240" w:lineRule="auto"/>
        <w:ind w:left="1080"/>
        <w:jc w:val="both"/>
        <w:rPr>
          <w:rFonts w:ascii="Tahoma" w:hAnsi="Tahoma" w:cs="Tahoma"/>
          <w:lang w:val="es-CO"/>
        </w:rPr>
      </w:pPr>
    </w:p>
    <w:p w14:paraId="467FE71C" w14:textId="087F3556" w:rsidR="00690A38" w:rsidRDefault="007F0708" w:rsidP="005E43A8">
      <w:pPr>
        <w:pStyle w:val="Paragraphedeliste"/>
        <w:spacing w:after="0" w:line="276" w:lineRule="auto"/>
        <w:ind w:left="0"/>
        <w:jc w:val="both"/>
        <w:rPr>
          <w:rFonts w:ascii="Tahoma" w:hAnsi="Tahoma" w:cs="Tahoma"/>
        </w:rPr>
      </w:pPr>
      <w:r w:rsidRPr="00980381">
        <w:rPr>
          <w:rFonts w:ascii="Tahoma" w:hAnsi="Tahoma" w:cs="Tahoma"/>
          <w:lang w:val="es-CO"/>
        </w:rPr>
        <w:t xml:space="preserve">         </w:t>
      </w:r>
      <w:r w:rsidR="00B518BC">
        <w:rPr>
          <w:rFonts w:ascii="Tahoma" w:hAnsi="Tahoma" w:cs="Tahoma"/>
        </w:rPr>
        <w:tab/>
      </w:r>
      <w:r w:rsidR="00B518BC" w:rsidRPr="00863CCE">
        <w:rPr>
          <w:rFonts w:ascii="Tahoma" w:hAnsi="Tahoma" w:cs="Tahoma"/>
        </w:rPr>
        <w:t>De acuerdo a l</w:t>
      </w:r>
      <w:r w:rsidR="00B518BC">
        <w:rPr>
          <w:rFonts w:ascii="Tahoma" w:hAnsi="Tahoma" w:cs="Tahoma"/>
        </w:rPr>
        <w:t xml:space="preserve">o expuesto en la </w:t>
      </w:r>
      <w:r w:rsidR="00B518BC" w:rsidRPr="00863CCE">
        <w:rPr>
          <w:rFonts w:ascii="Tahoma" w:hAnsi="Tahoma" w:cs="Tahoma"/>
        </w:rPr>
        <w:t>sentencia de primera instancia</w:t>
      </w:r>
      <w:r w:rsidR="00B518BC">
        <w:rPr>
          <w:rFonts w:ascii="Tahoma" w:hAnsi="Tahoma" w:cs="Tahoma"/>
        </w:rPr>
        <w:t xml:space="preserve">, </w:t>
      </w:r>
      <w:r w:rsidR="00B518BC" w:rsidRPr="00D079A3">
        <w:rPr>
          <w:rFonts w:ascii="Tahoma" w:hAnsi="Tahoma" w:cs="Tahoma"/>
        </w:rPr>
        <w:t xml:space="preserve">le </w:t>
      </w:r>
      <w:r w:rsidR="00B518BC" w:rsidRPr="00B84672">
        <w:rPr>
          <w:rFonts w:ascii="Tahoma" w:hAnsi="Tahoma" w:cs="Tahoma"/>
        </w:rPr>
        <w:t xml:space="preserve">corresponde a la Sala determinar si </w:t>
      </w:r>
      <w:r w:rsidR="00690A38">
        <w:rPr>
          <w:rFonts w:ascii="Tahoma" w:hAnsi="Tahoma" w:cs="Tahoma"/>
        </w:rPr>
        <w:t>posible reconocer al demandante la pensión de invalidez consagrada en el Acuerdo 049 de 1990, en virtud del principio de la condición más beneficiosa.</w:t>
      </w:r>
    </w:p>
    <w:p w14:paraId="5A79B510" w14:textId="77777777" w:rsidR="00C849B8" w:rsidRPr="00980381" w:rsidRDefault="00C849B8" w:rsidP="00E51235">
      <w:pPr>
        <w:spacing w:after="0" w:line="276" w:lineRule="auto"/>
        <w:jc w:val="both"/>
        <w:rPr>
          <w:rFonts w:ascii="Tahoma" w:hAnsi="Tahoma" w:cs="Tahoma"/>
          <w:b/>
          <w:lang w:val="es-CO"/>
        </w:rPr>
      </w:pPr>
    </w:p>
    <w:p w14:paraId="0A2412F0" w14:textId="198CEB0E" w:rsidR="00C849B8" w:rsidRPr="00980381" w:rsidRDefault="0016381D" w:rsidP="0016381D">
      <w:pPr>
        <w:pStyle w:val="Paragraphedeliste"/>
        <w:numPr>
          <w:ilvl w:val="0"/>
          <w:numId w:val="1"/>
        </w:numPr>
        <w:tabs>
          <w:tab w:val="left" w:pos="284"/>
        </w:tabs>
        <w:spacing w:after="0" w:line="276" w:lineRule="auto"/>
        <w:ind w:left="0" w:firstLine="0"/>
        <w:jc w:val="center"/>
        <w:rPr>
          <w:rFonts w:ascii="Tahoma" w:hAnsi="Tahoma" w:cs="Tahoma"/>
          <w:b/>
          <w:lang w:val="es-CO"/>
        </w:rPr>
      </w:pPr>
      <w:r w:rsidRPr="00980381">
        <w:rPr>
          <w:rFonts w:ascii="Tahoma" w:hAnsi="Tahoma" w:cs="Tahoma"/>
          <w:b/>
          <w:lang w:val="es-CO"/>
        </w:rPr>
        <w:t>La demanda y su contestación</w:t>
      </w:r>
    </w:p>
    <w:p w14:paraId="24F738C9" w14:textId="77777777" w:rsidR="00C849B8" w:rsidRPr="00980381" w:rsidRDefault="00C849B8" w:rsidP="00F126DD">
      <w:pPr>
        <w:pStyle w:val="Paragraphedeliste"/>
        <w:spacing w:after="0" w:line="240" w:lineRule="auto"/>
        <w:ind w:left="1080"/>
        <w:jc w:val="both"/>
        <w:rPr>
          <w:rFonts w:ascii="Tahoma" w:hAnsi="Tahoma" w:cs="Tahoma"/>
          <w:lang w:val="es-CO"/>
        </w:rPr>
      </w:pPr>
    </w:p>
    <w:p w14:paraId="340E2894" w14:textId="0E038BA1" w:rsidR="007E648D" w:rsidRDefault="00C849B8" w:rsidP="009C2E36">
      <w:pPr>
        <w:spacing w:after="0" w:line="276" w:lineRule="auto"/>
        <w:jc w:val="both"/>
        <w:rPr>
          <w:rFonts w:ascii="Tahoma" w:hAnsi="Tahoma" w:cs="Tahoma"/>
          <w:lang w:val="es-CO"/>
        </w:rPr>
      </w:pPr>
      <w:r w:rsidRPr="00980381">
        <w:rPr>
          <w:rFonts w:ascii="Tahoma" w:hAnsi="Tahoma" w:cs="Tahoma"/>
          <w:lang w:val="es-CO"/>
        </w:rPr>
        <w:lastRenderedPageBreak/>
        <w:tab/>
      </w:r>
      <w:r w:rsidR="00CC30AE">
        <w:rPr>
          <w:rFonts w:ascii="Tahoma" w:hAnsi="Tahoma" w:cs="Tahoma"/>
          <w:lang w:val="es-CO"/>
        </w:rPr>
        <w:t>La</w:t>
      </w:r>
      <w:r w:rsidR="00B81686" w:rsidRPr="00980381">
        <w:rPr>
          <w:rFonts w:ascii="Tahoma" w:hAnsi="Tahoma" w:cs="Tahoma"/>
          <w:lang w:val="es-CO"/>
        </w:rPr>
        <w:t xml:space="preserve"> </w:t>
      </w:r>
      <w:r w:rsidR="004C59C9">
        <w:rPr>
          <w:rFonts w:ascii="Tahoma" w:hAnsi="Tahoma" w:cs="Tahoma"/>
          <w:lang w:val="es-CO"/>
        </w:rPr>
        <w:t>citad</w:t>
      </w:r>
      <w:r w:rsidR="00CC30AE">
        <w:rPr>
          <w:rFonts w:ascii="Tahoma" w:hAnsi="Tahoma" w:cs="Tahoma"/>
          <w:lang w:val="es-CO"/>
        </w:rPr>
        <w:t>a</w:t>
      </w:r>
      <w:r w:rsidR="004C59C9">
        <w:rPr>
          <w:rFonts w:ascii="Tahoma" w:hAnsi="Tahoma" w:cs="Tahoma"/>
          <w:lang w:val="es-CO"/>
        </w:rPr>
        <w:t xml:space="preserve"> demandante solicit</w:t>
      </w:r>
      <w:r w:rsidR="00E6529D">
        <w:rPr>
          <w:rFonts w:ascii="Tahoma" w:hAnsi="Tahoma" w:cs="Tahoma"/>
          <w:lang w:val="es-CO"/>
        </w:rPr>
        <w:t>ó</w:t>
      </w:r>
      <w:r w:rsidR="004C59C9">
        <w:rPr>
          <w:rFonts w:ascii="Tahoma" w:hAnsi="Tahoma" w:cs="Tahoma"/>
          <w:lang w:val="es-CO"/>
        </w:rPr>
        <w:t xml:space="preserve"> que se </w:t>
      </w:r>
      <w:r w:rsidR="007E648D">
        <w:rPr>
          <w:rFonts w:ascii="Tahoma" w:hAnsi="Tahoma" w:cs="Tahoma"/>
          <w:lang w:val="es-CO"/>
        </w:rPr>
        <w:t>declare que Colpensiones debe reconocerle la pensión de invalidez, con fundamento en el principio de la condición más beneficiosa y,</w:t>
      </w:r>
      <w:r w:rsidR="007E648D" w:rsidRPr="007E648D">
        <w:rPr>
          <w:rFonts w:ascii="Tahoma" w:hAnsi="Tahoma" w:cs="Tahoma"/>
          <w:lang w:val="es-CO"/>
        </w:rPr>
        <w:t xml:space="preserve"> </w:t>
      </w:r>
      <w:r w:rsidR="007E648D">
        <w:rPr>
          <w:rFonts w:ascii="Tahoma" w:hAnsi="Tahoma" w:cs="Tahoma"/>
          <w:lang w:val="es-CO"/>
        </w:rPr>
        <w:t xml:space="preserve">en consecuencia, se condene a dicha entidad a </w:t>
      </w:r>
      <w:r w:rsidR="00A365C6">
        <w:rPr>
          <w:rFonts w:ascii="Tahoma" w:hAnsi="Tahoma" w:cs="Tahoma"/>
          <w:lang w:val="es-CO"/>
        </w:rPr>
        <w:t xml:space="preserve">reconocerle </w:t>
      </w:r>
      <w:r w:rsidR="007E648D">
        <w:rPr>
          <w:rFonts w:ascii="Tahoma" w:hAnsi="Tahoma" w:cs="Tahoma"/>
          <w:lang w:val="es-CO"/>
        </w:rPr>
        <w:t>la aludida prestación desde el 2 de noviembre de 201</w:t>
      </w:r>
      <w:r w:rsidR="005020D5">
        <w:rPr>
          <w:rFonts w:ascii="Tahoma" w:hAnsi="Tahoma" w:cs="Tahoma"/>
          <w:lang w:val="es-CO"/>
        </w:rPr>
        <w:t>1, más los intereses moratorios y las costas procesales.</w:t>
      </w:r>
    </w:p>
    <w:p w14:paraId="4A667695" w14:textId="77777777" w:rsidR="004C59C9" w:rsidRDefault="004C59C9" w:rsidP="00F126DD">
      <w:pPr>
        <w:spacing w:after="0" w:line="240" w:lineRule="auto"/>
        <w:jc w:val="both"/>
        <w:rPr>
          <w:rFonts w:ascii="Tahoma" w:hAnsi="Tahoma" w:cs="Tahoma"/>
          <w:lang w:val="es-CO"/>
        </w:rPr>
      </w:pPr>
    </w:p>
    <w:p w14:paraId="2185AE54" w14:textId="718EC3D9" w:rsidR="00E6529D" w:rsidRDefault="004C59C9" w:rsidP="009C2E36">
      <w:pPr>
        <w:spacing w:after="0" w:line="276" w:lineRule="auto"/>
        <w:jc w:val="both"/>
        <w:rPr>
          <w:rFonts w:ascii="Tahoma" w:hAnsi="Tahoma" w:cs="Tahoma"/>
          <w:lang w:val="es-CO"/>
        </w:rPr>
      </w:pPr>
      <w:r>
        <w:rPr>
          <w:rFonts w:ascii="Tahoma" w:hAnsi="Tahoma" w:cs="Tahoma"/>
          <w:lang w:val="es-CO"/>
        </w:rPr>
        <w:tab/>
        <w:t>Para fundar dichas pretensiones manif</w:t>
      </w:r>
      <w:r w:rsidR="00E6529D">
        <w:rPr>
          <w:rFonts w:ascii="Tahoma" w:hAnsi="Tahoma" w:cs="Tahoma"/>
          <w:lang w:val="es-CO"/>
        </w:rPr>
        <w:t>iesta</w:t>
      </w:r>
      <w:r>
        <w:rPr>
          <w:rFonts w:ascii="Tahoma" w:hAnsi="Tahoma" w:cs="Tahoma"/>
          <w:lang w:val="es-CO"/>
        </w:rPr>
        <w:t xml:space="preserve"> que </w:t>
      </w:r>
      <w:r w:rsidR="00E6529D">
        <w:rPr>
          <w:rFonts w:ascii="Tahoma" w:hAnsi="Tahoma" w:cs="Tahoma"/>
          <w:lang w:val="es-CO"/>
        </w:rPr>
        <w:t>padece de Osteoartritis primaria generalizada, hiperplasia de la próstata, hipertensión arterial y catarata. Agrega que el 15 de abril de 2014 fue calificado por la Junta Nacional de Calificación de Invalidez con un 57.50% de pérdida de capacidad laboral, estructurada el 2 de noviembre de 2011 y de origen común.</w:t>
      </w:r>
    </w:p>
    <w:p w14:paraId="76889A27" w14:textId="77777777" w:rsidR="00E6529D" w:rsidRDefault="00E6529D" w:rsidP="009C2E36">
      <w:pPr>
        <w:spacing w:after="0" w:line="276" w:lineRule="auto"/>
        <w:jc w:val="both"/>
        <w:rPr>
          <w:rFonts w:ascii="Tahoma" w:hAnsi="Tahoma" w:cs="Tahoma"/>
          <w:lang w:val="es-CO"/>
        </w:rPr>
      </w:pPr>
    </w:p>
    <w:p w14:paraId="0CFC5B70" w14:textId="10912CFF" w:rsidR="00E6529D" w:rsidRDefault="00E6529D" w:rsidP="009C2E36">
      <w:pPr>
        <w:spacing w:after="0" w:line="276" w:lineRule="auto"/>
        <w:jc w:val="both"/>
        <w:rPr>
          <w:rFonts w:ascii="Tahoma" w:hAnsi="Tahoma" w:cs="Tahoma"/>
          <w:lang w:val="es-CO"/>
        </w:rPr>
      </w:pPr>
      <w:r>
        <w:rPr>
          <w:rFonts w:ascii="Tahoma" w:hAnsi="Tahoma" w:cs="Tahoma"/>
          <w:lang w:val="es-CO"/>
        </w:rPr>
        <w:tab/>
        <w:t>Afirma que durante toda su vida prestó sus servicios al sector privado, cotizando un total de 533,43 sem</w:t>
      </w:r>
      <w:r w:rsidR="00A365C6">
        <w:rPr>
          <w:rFonts w:ascii="Tahoma" w:hAnsi="Tahoma" w:cs="Tahoma"/>
          <w:lang w:val="es-CO"/>
        </w:rPr>
        <w:t>anas</w:t>
      </w:r>
      <w:r>
        <w:rPr>
          <w:rFonts w:ascii="Tahoma" w:hAnsi="Tahoma" w:cs="Tahoma"/>
          <w:lang w:val="es-CO"/>
        </w:rPr>
        <w:t xml:space="preserve">, de las cuales 367,14 </w:t>
      </w:r>
      <w:r w:rsidR="0040721A">
        <w:rPr>
          <w:rFonts w:ascii="Tahoma" w:hAnsi="Tahoma" w:cs="Tahoma"/>
          <w:lang w:val="es-CO"/>
        </w:rPr>
        <w:t xml:space="preserve">se efectuaron antes del 1º de abril de 1994; por lo que el 30 de mayo de 2014 solicitó ante Colpensiones el reconocimiento de su pensión de invalidez, la cual le fue negada mediante la Resolución GNR6245 de 2015, bajo el argumento de que no contaba con la </w:t>
      </w:r>
      <w:r w:rsidR="00303F5F">
        <w:rPr>
          <w:rFonts w:ascii="Tahoma" w:hAnsi="Tahoma" w:cs="Tahoma"/>
          <w:lang w:val="es-CO"/>
        </w:rPr>
        <w:t>los requisitos estipulados en la Ley 860 de 2003.</w:t>
      </w:r>
    </w:p>
    <w:p w14:paraId="38156FAF" w14:textId="77777777" w:rsidR="00303F5F" w:rsidRDefault="00303F5F" w:rsidP="009C2E36">
      <w:pPr>
        <w:spacing w:after="0" w:line="276" w:lineRule="auto"/>
        <w:jc w:val="both"/>
        <w:rPr>
          <w:rFonts w:ascii="Tahoma" w:hAnsi="Tahoma" w:cs="Tahoma"/>
          <w:lang w:val="es-CO"/>
        </w:rPr>
      </w:pPr>
    </w:p>
    <w:p w14:paraId="296A593A" w14:textId="2D459B22" w:rsidR="00303F5F" w:rsidRDefault="00303F5F" w:rsidP="009C2E36">
      <w:pPr>
        <w:spacing w:after="0" w:line="276" w:lineRule="auto"/>
        <w:jc w:val="both"/>
        <w:rPr>
          <w:rFonts w:ascii="Tahoma" w:hAnsi="Tahoma" w:cs="Tahoma"/>
          <w:lang w:val="es-CO"/>
        </w:rPr>
      </w:pPr>
      <w:r>
        <w:rPr>
          <w:rFonts w:ascii="Tahoma" w:hAnsi="Tahoma" w:cs="Tahoma"/>
          <w:lang w:val="es-CO"/>
        </w:rPr>
        <w:tab/>
        <w:t xml:space="preserve">Finalmente, </w:t>
      </w:r>
      <w:r w:rsidR="00746D97">
        <w:rPr>
          <w:rFonts w:ascii="Tahoma" w:hAnsi="Tahoma" w:cs="Tahoma"/>
          <w:lang w:val="es-CO"/>
        </w:rPr>
        <w:t xml:space="preserve">afirma que dejó de cotizar </w:t>
      </w:r>
      <w:r w:rsidR="004817F5">
        <w:rPr>
          <w:rFonts w:ascii="Tahoma" w:hAnsi="Tahoma" w:cs="Tahoma"/>
          <w:lang w:val="es-CO"/>
        </w:rPr>
        <w:t xml:space="preserve">durante varios años por su delicado estado de salud y su avanzada edad, lo cual lo ubica en estado de debilidad </w:t>
      </w:r>
      <w:r w:rsidR="00FF3E0D">
        <w:rPr>
          <w:rFonts w:ascii="Tahoma" w:hAnsi="Tahoma" w:cs="Tahoma"/>
          <w:lang w:val="es-CO"/>
        </w:rPr>
        <w:t>manifiesta</w:t>
      </w:r>
      <w:r w:rsidR="004817F5">
        <w:rPr>
          <w:rFonts w:ascii="Tahoma" w:hAnsi="Tahoma" w:cs="Tahoma"/>
          <w:lang w:val="es-CO"/>
        </w:rPr>
        <w:t>.</w:t>
      </w:r>
    </w:p>
    <w:p w14:paraId="0B65B761" w14:textId="77777777" w:rsidR="0060787F" w:rsidRPr="00980381" w:rsidRDefault="0060787F" w:rsidP="00F126DD">
      <w:pPr>
        <w:spacing w:after="0" w:line="240" w:lineRule="auto"/>
        <w:jc w:val="both"/>
        <w:rPr>
          <w:rFonts w:ascii="Tahoma" w:hAnsi="Tahoma" w:cs="Tahoma"/>
          <w:lang w:val="es-CO"/>
        </w:rPr>
      </w:pPr>
    </w:p>
    <w:p w14:paraId="45DE5229" w14:textId="77777777" w:rsidR="005046D3" w:rsidRDefault="0060787F" w:rsidP="005046D3">
      <w:pPr>
        <w:spacing w:after="0" w:line="276" w:lineRule="auto"/>
        <w:jc w:val="both"/>
        <w:rPr>
          <w:rFonts w:ascii="Tahoma" w:hAnsi="Tahoma" w:cs="Tahoma"/>
          <w:lang w:val="es-CO"/>
        </w:rPr>
      </w:pPr>
      <w:r w:rsidRPr="00980381">
        <w:rPr>
          <w:rFonts w:ascii="Tahoma" w:hAnsi="Tahoma" w:cs="Tahoma"/>
          <w:lang w:val="es-CO"/>
        </w:rPr>
        <w:t xml:space="preserve">         </w:t>
      </w:r>
      <w:r w:rsidR="00EF20C2" w:rsidRPr="00980381">
        <w:rPr>
          <w:rFonts w:ascii="Tahoma" w:hAnsi="Tahoma" w:cs="Tahoma"/>
          <w:lang w:val="es-CO"/>
        </w:rPr>
        <w:t>Colpensiones</w:t>
      </w:r>
      <w:r w:rsidR="00FF3E0D">
        <w:rPr>
          <w:rFonts w:ascii="Tahoma" w:hAnsi="Tahoma" w:cs="Tahoma"/>
          <w:lang w:val="es-CO"/>
        </w:rPr>
        <w:t xml:space="preserve"> manifestó que no le constaban los hechos relacionados con las enfermedades que aduce padecer el actor, así como su estado de debilidad manifiesta, y que no era cierto que </w:t>
      </w:r>
      <w:r w:rsidR="005046D3">
        <w:rPr>
          <w:rFonts w:ascii="Tahoma" w:hAnsi="Tahoma" w:cs="Tahoma"/>
          <w:lang w:val="es-CO"/>
        </w:rPr>
        <w:t xml:space="preserve">aquel contara </w:t>
      </w:r>
      <w:r w:rsidR="00FF3E0D">
        <w:rPr>
          <w:rFonts w:ascii="Tahoma" w:hAnsi="Tahoma" w:cs="Tahoma"/>
          <w:lang w:val="es-CO"/>
        </w:rPr>
        <w:t>con la</w:t>
      </w:r>
      <w:r w:rsidR="005046D3">
        <w:rPr>
          <w:rFonts w:ascii="Tahoma" w:hAnsi="Tahoma" w:cs="Tahoma"/>
          <w:lang w:val="es-CO"/>
        </w:rPr>
        <w:t xml:space="preserve">s </w:t>
      </w:r>
      <w:r w:rsidR="00FF3E0D">
        <w:rPr>
          <w:rFonts w:ascii="Tahoma" w:hAnsi="Tahoma" w:cs="Tahoma"/>
          <w:lang w:val="es-CO"/>
        </w:rPr>
        <w:t xml:space="preserve">semanas que afirma </w:t>
      </w:r>
      <w:r w:rsidR="005046D3">
        <w:rPr>
          <w:rFonts w:ascii="Tahoma" w:hAnsi="Tahoma" w:cs="Tahoma"/>
          <w:lang w:val="es-CO"/>
        </w:rPr>
        <w:t xml:space="preserve">tener </w:t>
      </w:r>
      <w:r w:rsidR="00FF3E0D">
        <w:rPr>
          <w:rFonts w:ascii="Tahoma" w:hAnsi="Tahoma" w:cs="Tahoma"/>
          <w:lang w:val="es-CO"/>
        </w:rPr>
        <w:t>en su vida laboral.</w:t>
      </w:r>
      <w:r w:rsidR="005046D3">
        <w:rPr>
          <w:rFonts w:ascii="Tahoma" w:hAnsi="Tahoma" w:cs="Tahoma"/>
          <w:lang w:val="es-CO"/>
        </w:rPr>
        <w:t xml:space="preserve"> Frente a los demás hechos manifestó que eran ciertos.</w:t>
      </w:r>
    </w:p>
    <w:p w14:paraId="6D2F593C" w14:textId="77777777" w:rsidR="005046D3" w:rsidRDefault="005046D3" w:rsidP="005046D3">
      <w:pPr>
        <w:spacing w:after="0" w:line="276" w:lineRule="auto"/>
        <w:jc w:val="both"/>
        <w:rPr>
          <w:rFonts w:ascii="Tahoma" w:hAnsi="Tahoma" w:cs="Tahoma"/>
          <w:lang w:val="es-CO"/>
        </w:rPr>
      </w:pPr>
    </w:p>
    <w:p w14:paraId="0456F22B" w14:textId="61116420" w:rsidR="005046D3" w:rsidRDefault="003301F5" w:rsidP="005046D3">
      <w:pPr>
        <w:spacing w:after="0" w:line="276" w:lineRule="auto"/>
        <w:jc w:val="both"/>
        <w:rPr>
          <w:rFonts w:ascii="Tahoma" w:hAnsi="Tahoma" w:cs="Tahoma"/>
          <w:lang w:val="es-CO"/>
        </w:rPr>
      </w:pPr>
      <w:r>
        <w:rPr>
          <w:rFonts w:ascii="Tahoma" w:hAnsi="Tahoma" w:cs="Tahoma"/>
          <w:lang w:val="es-CO"/>
        </w:rPr>
        <w:tab/>
        <w:t>Seguidamente se opuso a la totalidad de las pretensiones y propuso como excepciones de mérito las que denominó “Inexistencia de</w:t>
      </w:r>
      <w:r w:rsidR="005046D3">
        <w:rPr>
          <w:rFonts w:ascii="Tahoma" w:hAnsi="Tahoma" w:cs="Tahoma"/>
          <w:lang w:val="es-CO"/>
        </w:rPr>
        <w:t>l derecho</w:t>
      </w:r>
      <w:r>
        <w:rPr>
          <w:rFonts w:ascii="Tahoma" w:hAnsi="Tahoma" w:cs="Tahoma"/>
          <w:lang w:val="es-CO"/>
        </w:rPr>
        <w:t>”; “</w:t>
      </w:r>
      <w:r w:rsidR="005046D3">
        <w:rPr>
          <w:rFonts w:ascii="Tahoma" w:hAnsi="Tahoma" w:cs="Tahoma"/>
          <w:lang w:val="es-CO"/>
        </w:rPr>
        <w:t>Cobro de lo no debido”; “Improcedencia el reconocimiento de intereses moratorios”; “Buena fe” y “Prescripción”.</w:t>
      </w:r>
    </w:p>
    <w:p w14:paraId="71486E8B" w14:textId="77777777" w:rsidR="005046D3" w:rsidRDefault="005046D3" w:rsidP="005046D3">
      <w:pPr>
        <w:spacing w:after="0" w:line="276" w:lineRule="auto"/>
        <w:jc w:val="both"/>
        <w:rPr>
          <w:rFonts w:ascii="Tahoma" w:hAnsi="Tahoma" w:cs="Tahoma"/>
          <w:lang w:val="es-CO"/>
        </w:rPr>
      </w:pPr>
    </w:p>
    <w:p w14:paraId="2468EE3E" w14:textId="2C7E5DE0" w:rsidR="00C425EB" w:rsidRPr="00980381" w:rsidRDefault="00EF20C2" w:rsidP="007D6D9F">
      <w:pPr>
        <w:pStyle w:val="Paragraphedeliste"/>
        <w:numPr>
          <w:ilvl w:val="0"/>
          <w:numId w:val="1"/>
        </w:numPr>
        <w:tabs>
          <w:tab w:val="left" w:pos="426"/>
        </w:tabs>
        <w:spacing w:after="0" w:line="276" w:lineRule="auto"/>
        <w:ind w:left="0" w:firstLine="0"/>
        <w:jc w:val="center"/>
        <w:rPr>
          <w:rFonts w:ascii="Tahoma" w:hAnsi="Tahoma" w:cs="Tahoma"/>
          <w:b/>
          <w:lang w:val="es-CO"/>
        </w:rPr>
      </w:pPr>
      <w:r w:rsidRPr="00980381">
        <w:rPr>
          <w:rFonts w:ascii="Tahoma" w:hAnsi="Tahoma" w:cs="Tahoma"/>
          <w:b/>
          <w:lang w:val="es-CO"/>
        </w:rPr>
        <w:t>Sentencia de primer grado</w:t>
      </w:r>
    </w:p>
    <w:p w14:paraId="68889557" w14:textId="77777777" w:rsidR="00C849B8" w:rsidRPr="00980381" w:rsidRDefault="00C849B8" w:rsidP="00600B00">
      <w:pPr>
        <w:pStyle w:val="Paragraphedeliste"/>
        <w:spacing w:after="0" w:line="240" w:lineRule="auto"/>
        <w:ind w:left="1080"/>
        <w:jc w:val="center"/>
        <w:rPr>
          <w:rFonts w:ascii="Tahoma" w:hAnsi="Tahoma" w:cs="Tahoma"/>
          <w:b/>
          <w:lang w:val="es-CO"/>
        </w:rPr>
      </w:pPr>
    </w:p>
    <w:p w14:paraId="61BCDE10" w14:textId="0B9BCFAE" w:rsidR="00BD66D9" w:rsidRDefault="00C849B8" w:rsidP="007D6D9F">
      <w:pPr>
        <w:pStyle w:val="Paragraphedeliste"/>
        <w:spacing w:after="0" w:line="276" w:lineRule="auto"/>
        <w:ind w:left="0"/>
        <w:jc w:val="both"/>
        <w:rPr>
          <w:rFonts w:ascii="Tahoma" w:hAnsi="Tahoma" w:cs="Tahoma"/>
          <w:lang w:val="es-CO"/>
        </w:rPr>
      </w:pPr>
      <w:r w:rsidRPr="00980381">
        <w:rPr>
          <w:rFonts w:ascii="Tahoma" w:hAnsi="Tahoma" w:cs="Tahoma"/>
          <w:lang w:val="es-CO"/>
        </w:rPr>
        <w:tab/>
      </w:r>
      <w:r w:rsidR="00E51235" w:rsidRPr="00980381">
        <w:rPr>
          <w:rFonts w:ascii="Tahoma" w:hAnsi="Tahoma" w:cs="Tahoma"/>
          <w:lang w:val="es-CO"/>
        </w:rPr>
        <w:t>L</w:t>
      </w:r>
      <w:r w:rsidR="0012075E" w:rsidRPr="00980381">
        <w:rPr>
          <w:rFonts w:ascii="Tahoma" w:hAnsi="Tahoma" w:cs="Tahoma"/>
          <w:lang w:val="es-CO"/>
        </w:rPr>
        <w:t>a J</w:t>
      </w:r>
      <w:r w:rsidRPr="00980381">
        <w:rPr>
          <w:rFonts w:ascii="Tahoma" w:hAnsi="Tahoma" w:cs="Tahoma"/>
          <w:lang w:val="es-CO"/>
        </w:rPr>
        <w:t xml:space="preserve">ueza de primer grado </w:t>
      </w:r>
      <w:r w:rsidR="00BD66D9">
        <w:rPr>
          <w:rFonts w:ascii="Tahoma" w:hAnsi="Tahoma" w:cs="Tahoma"/>
          <w:lang w:val="es-CO"/>
        </w:rPr>
        <w:t xml:space="preserve">absolvió </w:t>
      </w:r>
      <w:r w:rsidR="00E378C0">
        <w:rPr>
          <w:rFonts w:ascii="Tahoma" w:hAnsi="Tahoma" w:cs="Tahoma"/>
          <w:lang w:val="es-CO"/>
        </w:rPr>
        <w:t>a Colpensiones de todas las pretensiones incoadas por el demandante, a quien condenó al pago de las costas procesales.</w:t>
      </w:r>
    </w:p>
    <w:p w14:paraId="06533A24" w14:textId="77777777" w:rsidR="00BD66D9" w:rsidRDefault="00BD66D9" w:rsidP="007D6D9F">
      <w:pPr>
        <w:pStyle w:val="Paragraphedeliste"/>
        <w:spacing w:after="0" w:line="276" w:lineRule="auto"/>
        <w:ind w:left="0"/>
        <w:jc w:val="both"/>
        <w:rPr>
          <w:rFonts w:ascii="Tahoma" w:hAnsi="Tahoma" w:cs="Tahoma"/>
          <w:lang w:val="es-CO"/>
        </w:rPr>
      </w:pPr>
    </w:p>
    <w:p w14:paraId="6BE8AE4B" w14:textId="2E472AA8" w:rsidR="00390E19" w:rsidRDefault="00F126DD" w:rsidP="00600B00">
      <w:pPr>
        <w:spacing w:after="0" w:line="276" w:lineRule="auto"/>
        <w:jc w:val="both"/>
        <w:rPr>
          <w:rFonts w:ascii="Tahoma" w:hAnsi="Tahoma" w:cs="Tahoma"/>
          <w:lang w:val="es-CO"/>
        </w:rPr>
      </w:pPr>
      <w:r>
        <w:rPr>
          <w:rFonts w:ascii="Tahoma" w:hAnsi="Tahoma" w:cs="Tahoma"/>
          <w:lang w:val="es-CO"/>
        </w:rPr>
        <w:tab/>
        <w:t>Para llegar a tal determinación la A-</w:t>
      </w:r>
      <w:r w:rsidR="00D6725F">
        <w:rPr>
          <w:rFonts w:ascii="Tahoma" w:hAnsi="Tahoma" w:cs="Tahoma"/>
          <w:lang w:val="es-CO"/>
        </w:rPr>
        <w:t xml:space="preserve">quo consideró, en síntesis, que </w:t>
      </w:r>
      <w:r w:rsidR="000E23D2">
        <w:rPr>
          <w:rFonts w:ascii="Tahoma" w:hAnsi="Tahoma" w:cs="Tahoma"/>
          <w:lang w:val="es-CO"/>
        </w:rPr>
        <w:t xml:space="preserve">de conformidad con el precedente sentado por esta Corporación, no era posible reconocer la pensión de invalidez al actor teniendo en cuenta que la estructuración de </w:t>
      </w:r>
      <w:r w:rsidR="00390E19">
        <w:rPr>
          <w:rFonts w:ascii="Tahoma" w:hAnsi="Tahoma" w:cs="Tahoma"/>
          <w:lang w:val="es-CO"/>
        </w:rPr>
        <w:t>su</w:t>
      </w:r>
      <w:r w:rsidR="000E23D2">
        <w:rPr>
          <w:rFonts w:ascii="Tahoma" w:hAnsi="Tahoma" w:cs="Tahoma"/>
          <w:lang w:val="es-CO"/>
        </w:rPr>
        <w:t xml:space="preserve"> discapacidad se dio cuando tenía 69 años de edad</w:t>
      </w:r>
      <w:r w:rsidR="00390E19">
        <w:rPr>
          <w:rFonts w:ascii="Tahoma" w:hAnsi="Tahoma" w:cs="Tahoma"/>
          <w:lang w:val="es-CO"/>
        </w:rPr>
        <w:t>, esto es, con posterioridad a la fecha establecida para acceder a la pensión de vejez, por lo que, de conformidad con el Decreto 917 de 1999, la invalidez que padece es el resultado de su avanzad</w:t>
      </w:r>
      <w:r w:rsidR="002663DD">
        <w:rPr>
          <w:rFonts w:ascii="Tahoma" w:hAnsi="Tahoma" w:cs="Tahoma"/>
          <w:lang w:val="es-CO"/>
        </w:rPr>
        <w:t xml:space="preserve">a </w:t>
      </w:r>
      <w:r w:rsidR="00390E19">
        <w:rPr>
          <w:rFonts w:ascii="Tahoma" w:hAnsi="Tahoma" w:cs="Tahoma"/>
          <w:lang w:val="es-CO"/>
        </w:rPr>
        <w:t>edad.</w:t>
      </w:r>
    </w:p>
    <w:p w14:paraId="4DA603A8" w14:textId="77777777" w:rsidR="00492DE5" w:rsidRDefault="00492DE5" w:rsidP="000604E0">
      <w:pPr>
        <w:spacing w:after="0" w:line="240" w:lineRule="auto"/>
        <w:ind w:firstLine="708"/>
        <w:jc w:val="both"/>
        <w:rPr>
          <w:rFonts w:ascii="Tahoma" w:hAnsi="Tahoma" w:cs="Tahoma"/>
        </w:rPr>
      </w:pPr>
    </w:p>
    <w:p w14:paraId="781DB90C" w14:textId="10535861" w:rsidR="00244C6B" w:rsidRPr="00980381" w:rsidRDefault="00FF2C69" w:rsidP="007D6D9F">
      <w:pPr>
        <w:widowControl w:val="0"/>
        <w:numPr>
          <w:ilvl w:val="0"/>
          <w:numId w:val="1"/>
        </w:numPr>
        <w:tabs>
          <w:tab w:val="left" w:pos="426"/>
        </w:tabs>
        <w:autoSpaceDE w:val="0"/>
        <w:autoSpaceDN w:val="0"/>
        <w:adjustRightInd w:val="0"/>
        <w:spacing w:after="0" w:line="276" w:lineRule="auto"/>
        <w:ind w:left="0" w:firstLine="0"/>
        <w:jc w:val="center"/>
        <w:rPr>
          <w:rFonts w:ascii="Tahoma" w:hAnsi="Tahoma" w:cs="Tahoma"/>
          <w:b/>
        </w:rPr>
      </w:pPr>
      <w:r>
        <w:rPr>
          <w:rFonts w:ascii="Tahoma" w:hAnsi="Tahoma" w:cs="Tahoma"/>
          <w:b/>
        </w:rPr>
        <w:t xml:space="preserve">Recurso de apelación </w:t>
      </w:r>
    </w:p>
    <w:p w14:paraId="0CC993B7" w14:textId="798A5585" w:rsidR="00640FEE" w:rsidRPr="00980381" w:rsidRDefault="00640FEE" w:rsidP="000604E0">
      <w:pPr>
        <w:widowControl w:val="0"/>
        <w:autoSpaceDE w:val="0"/>
        <w:autoSpaceDN w:val="0"/>
        <w:adjustRightInd w:val="0"/>
        <w:spacing w:after="0" w:line="240" w:lineRule="auto"/>
        <w:jc w:val="both"/>
        <w:rPr>
          <w:rFonts w:ascii="Tahoma" w:hAnsi="Tahoma" w:cs="Tahoma"/>
        </w:rPr>
      </w:pPr>
    </w:p>
    <w:p w14:paraId="687230D1" w14:textId="584FFC36" w:rsidR="00FF2C69" w:rsidRDefault="00FF2C69" w:rsidP="009C2E36">
      <w:pPr>
        <w:pStyle w:val="Retraitcorpsdetexte"/>
        <w:spacing w:line="276" w:lineRule="auto"/>
        <w:ind w:firstLine="561"/>
        <w:rPr>
          <w:sz w:val="22"/>
          <w:szCs w:val="22"/>
        </w:rPr>
      </w:pPr>
      <w:r>
        <w:rPr>
          <w:sz w:val="22"/>
          <w:szCs w:val="22"/>
        </w:rPr>
        <w:t xml:space="preserve">El apoderado judicial del demandante apeló la anterior decisión arguyendo que ninguna de las disposiciones que regulan el reconocimiento de la pensión de invalidez proscribe la </w:t>
      </w:r>
      <w:r w:rsidR="00552A9A">
        <w:rPr>
          <w:sz w:val="22"/>
          <w:szCs w:val="22"/>
        </w:rPr>
        <w:t>posibilidad de acceder a ella cuando se ha superado la edad para acceder a la pensión de vejez, siendo por ende una interpretación restrictiva que va en desmedro de los intereses del trabajador.</w:t>
      </w:r>
    </w:p>
    <w:p w14:paraId="08DE6EDE" w14:textId="77777777" w:rsidR="00552A9A" w:rsidRDefault="00552A9A" w:rsidP="009C2E36">
      <w:pPr>
        <w:pStyle w:val="Retraitcorpsdetexte"/>
        <w:spacing w:line="276" w:lineRule="auto"/>
        <w:ind w:firstLine="561"/>
        <w:rPr>
          <w:sz w:val="22"/>
          <w:szCs w:val="22"/>
        </w:rPr>
      </w:pPr>
    </w:p>
    <w:p w14:paraId="0F8B7AFD" w14:textId="43DEDF90" w:rsidR="00552A9A" w:rsidRDefault="00552A9A" w:rsidP="009C2E36">
      <w:pPr>
        <w:pStyle w:val="Retraitcorpsdetexte"/>
        <w:spacing w:line="276" w:lineRule="auto"/>
        <w:ind w:firstLine="561"/>
        <w:rPr>
          <w:sz w:val="22"/>
          <w:szCs w:val="22"/>
        </w:rPr>
      </w:pPr>
      <w:r>
        <w:rPr>
          <w:sz w:val="22"/>
          <w:szCs w:val="22"/>
        </w:rPr>
        <w:t xml:space="preserve">Agregó que </w:t>
      </w:r>
      <w:r w:rsidR="002663DD">
        <w:rPr>
          <w:sz w:val="22"/>
          <w:szCs w:val="22"/>
        </w:rPr>
        <w:t xml:space="preserve">el </w:t>
      </w:r>
      <w:r w:rsidR="002663DD" w:rsidRPr="002663DD">
        <w:rPr>
          <w:sz w:val="22"/>
          <w:szCs w:val="22"/>
          <w:lang w:val="es-CO"/>
        </w:rPr>
        <w:t>Decreto 917 de 1999</w:t>
      </w:r>
      <w:r w:rsidR="002663DD">
        <w:rPr>
          <w:sz w:val="22"/>
          <w:szCs w:val="22"/>
          <w:lang w:val="es-CO"/>
        </w:rPr>
        <w:t xml:space="preserve"> es la norma por la cual se rige </w:t>
      </w:r>
      <w:r w:rsidR="00985A84">
        <w:rPr>
          <w:sz w:val="22"/>
          <w:szCs w:val="22"/>
          <w:lang w:val="es-CO"/>
        </w:rPr>
        <w:t xml:space="preserve">a los entes </w:t>
      </w:r>
      <w:r w:rsidR="002663DD">
        <w:rPr>
          <w:sz w:val="22"/>
          <w:szCs w:val="22"/>
          <w:lang w:val="es-CO"/>
        </w:rPr>
        <w:t>calificador</w:t>
      </w:r>
      <w:r w:rsidR="00985A84">
        <w:rPr>
          <w:sz w:val="22"/>
          <w:szCs w:val="22"/>
          <w:lang w:val="es-CO"/>
        </w:rPr>
        <w:t xml:space="preserve">es y, </w:t>
      </w:r>
      <w:r w:rsidR="002663DD">
        <w:rPr>
          <w:sz w:val="22"/>
          <w:szCs w:val="22"/>
          <w:lang w:val="es-CO"/>
        </w:rPr>
        <w:t>por ende, era</w:t>
      </w:r>
      <w:r w:rsidR="00985A84">
        <w:rPr>
          <w:sz w:val="22"/>
          <w:szCs w:val="22"/>
          <w:lang w:val="es-CO"/>
        </w:rPr>
        <w:t>n</w:t>
      </w:r>
      <w:r w:rsidR="002663DD">
        <w:rPr>
          <w:sz w:val="22"/>
          <w:szCs w:val="22"/>
          <w:lang w:val="es-CO"/>
        </w:rPr>
        <w:t xml:space="preserve"> est</w:t>
      </w:r>
      <w:r w:rsidR="00985A84">
        <w:rPr>
          <w:sz w:val="22"/>
          <w:szCs w:val="22"/>
          <w:lang w:val="es-CO"/>
        </w:rPr>
        <w:t>os q</w:t>
      </w:r>
      <w:r w:rsidR="002663DD">
        <w:rPr>
          <w:sz w:val="22"/>
          <w:szCs w:val="22"/>
          <w:lang w:val="es-CO"/>
        </w:rPr>
        <w:t>uien</w:t>
      </w:r>
      <w:r w:rsidR="00985A84">
        <w:rPr>
          <w:sz w:val="22"/>
          <w:szCs w:val="22"/>
          <w:lang w:val="es-CO"/>
        </w:rPr>
        <w:t>es</w:t>
      </w:r>
      <w:r w:rsidR="002663DD">
        <w:rPr>
          <w:sz w:val="22"/>
          <w:szCs w:val="22"/>
          <w:lang w:val="es-CO"/>
        </w:rPr>
        <w:t xml:space="preserve"> debía</w:t>
      </w:r>
      <w:r w:rsidR="00985A84">
        <w:rPr>
          <w:sz w:val="22"/>
          <w:szCs w:val="22"/>
          <w:lang w:val="es-CO"/>
        </w:rPr>
        <w:t>n</w:t>
      </w:r>
      <w:r w:rsidR="002663DD">
        <w:rPr>
          <w:sz w:val="22"/>
          <w:szCs w:val="22"/>
          <w:lang w:val="es-CO"/>
        </w:rPr>
        <w:t xml:space="preserve"> determinar si la edad del trabajador </w:t>
      </w:r>
      <w:r w:rsidR="00985A84">
        <w:rPr>
          <w:sz w:val="22"/>
          <w:szCs w:val="22"/>
          <w:lang w:val="es-CO"/>
        </w:rPr>
        <w:t xml:space="preserve">era </w:t>
      </w:r>
      <w:r w:rsidR="002663DD">
        <w:rPr>
          <w:sz w:val="22"/>
          <w:szCs w:val="22"/>
          <w:lang w:val="es-CO"/>
        </w:rPr>
        <w:t xml:space="preserve">o no determinante </w:t>
      </w:r>
      <w:r w:rsidR="00985A84">
        <w:rPr>
          <w:sz w:val="22"/>
          <w:szCs w:val="22"/>
          <w:lang w:val="es-CO"/>
        </w:rPr>
        <w:t>en su invalidez</w:t>
      </w:r>
      <w:r w:rsidR="002663DD">
        <w:rPr>
          <w:sz w:val="22"/>
          <w:szCs w:val="22"/>
          <w:lang w:val="es-CO"/>
        </w:rPr>
        <w:t xml:space="preserve">, pues </w:t>
      </w:r>
      <w:r w:rsidR="00985A84">
        <w:rPr>
          <w:sz w:val="22"/>
          <w:szCs w:val="22"/>
          <w:lang w:val="es-CO"/>
        </w:rPr>
        <w:t xml:space="preserve">aquella </w:t>
      </w:r>
      <w:r w:rsidR="002663DD">
        <w:rPr>
          <w:sz w:val="22"/>
          <w:szCs w:val="22"/>
          <w:lang w:val="es-CO"/>
        </w:rPr>
        <w:t xml:space="preserve">por </w:t>
      </w:r>
      <w:r w:rsidR="00985A84">
        <w:rPr>
          <w:sz w:val="22"/>
          <w:szCs w:val="22"/>
          <w:lang w:val="es-CO"/>
        </w:rPr>
        <w:t>sí</w:t>
      </w:r>
      <w:r w:rsidR="002663DD">
        <w:rPr>
          <w:sz w:val="22"/>
          <w:szCs w:val="22"/>
          <w:lang w:val="es-CO"/>
        </w:rPr>
        <w:t xml:space="preserve"> sola no lleva implícita</w:t>
      </w:r>
      <w:r w:rsidR="00985A84">
        <w:rPr>
          <w:sz w:val="22"/>
          <w:szCs w:val="22"/>
          <w:lang w:val="es-CO"/>
        </w:rPr>
        <w:t xml:space="preserve"> una</w:t>
      </w:r>
      <w:r w:rsidR="002663DD">
        <w:rPr>
          <w:sz w:val="22"/>
          <w:szCs w:val="22"/>
          <w:lang w:val="es-CO"/>
        </w:rPr>
        <w:t xml:space="preserve"> discapacidad.</w:t>
      </w:r>
    </w:p>
    <w:p w14:paraId="01B4DCBC" w14:textId="77777777" w:rsidR="000604E0" w:rsidRPr="00980381" w:rsidRDefault="000604E0" w:rsidP="000604E0">
      <w:pPr>
        <w:pStyle w:val="Retraitcorpsdetexte"/>
        <w:spacing w:line="240" w:lineRule="auto"/>
        <w:ind w:firstLine="561"/>
        <w:rPr>
          <w:sz w:val="22"/>
          <w:szCs w:val="22"/>
        </w:rPr>
      </w:pPr>
    </w:p>
    <w:p w14:paraId="2342311D" w14:textId="67ECD0C9" w:rsidR="007F0DD5" w:rsidRDefault="007F0DD5" w:rsidP="009C2E36">
      <w:pPr>
        <w:pStyle w:val="Paragraphedeliste"/>
        <w:widowControl w:val="0"/>
        <w:numPr>
          <w:ilvl w:val="0"/>
          <w:numId w:val="1"/>
        </w:numPr>
        <w:tabs>
          <w:tab w:val="left" w:pos="426"/>
        </w:tabs>
        <w:autoSpaceDE w:val="0"/>
        <w:autoSpaceDN w:val="0"/>
        <w:adjustRightInd w:val="0"/>
        <w:spacing w:after="0" w:line="276" w:lineRule="auto"/>
        <w:ind w:left="0" w:firstLine="0"/>
        <w:jc w:val="center"/>
        <w:rPr>
          <w:rFonts w:ascii="Tahoma" w:hAnsi="Tahoma" w:cs="Tahoma"/>
          <w:b/>
        </w:rPr>
      </w:pPr>
      <w:r w:rsidRPr="007F0DD5">
        <w:rPr>
          <w:rFonts w:ascii="Tahoma" w:hAnsi="Tahoma" w:cs="Tahoma"/>
          <w:b/>
        </w:rPr>
        <w:t>Consideraciones</w:t>
      </w:r>
    </w:p>
    <w:p w14:paraId="0900D762" w14:textId="77777777" w:rsidR="00CB0B27" w:rsidRPr="007F0DD5" w:rsidRDefault="00CB0B27" w:rsidP="00CB0B27">
      <w:pPr>
        <w:pStyle w:val="Paragraphedeliste"/>
        <w:widowControl w:val="0"/>
        <w:tabs>
          <w:tab w:val="left" w:pos="426"/>
        </w:tabs>
        <w:autoSpaceDE w:val="0"/>
        <w:autoSpaceDN w:val="0"/>
        <w:adjustRightInd w:val="0"/>
        <w:spacing w:after="0" w:line="276" w:lineRule="auto"/>
        <w:ind w:left="0"/>
        <w:rPr>
          <w:rFonts w:ascii="Tahoma" w:hAnsi="Tahoma" w:cs="Tahoma"/>
          <w:b/>
        </w:rPr>
      </w:pPr>
    </w:p>
    <w:p w14:paraId="360AC002" w14:textId="77777777" w:rsidR="00CB0B27" w:rsidRPr="00CB0B27" w:rsidRDefault="00CB0B27" w:rsidP="00CB0B27">
      <w:pPr>
        <w:pStyle w:val="Paragraphedeliste"/>
        <w:tabs>
          <w:tab w:val="left" w:pos="748"/>
        </w:tabs>
        <w:spacing w:after="0" w:line="276" w:lineRule="auto"/>
        <w:ind w:left="0" w:firstLine="709"/>
        <w:jc w:val="both"/>
        <w:rPr>
          <w:rFonts w:ascii="Tahoma" w:hAnsi="Tahoma" w:cs="Tahoma"/>
        </w:rPr>
      </w:pPr>
      <w:r w:rsidRPr="00CB0B27">
        <w:rPr>
          <w:rFonts w:ascii="Tahoma" w:hAnsi="Tahoma" w:cs="Tahoma"/>
        </w:rPr>
        <w:lastRenderedPageBreak/>
        <w:t>No existe discusión alguna en el presente asunto respecto a los siguientes hechos: i) que el demandante nació el 15 de junio de 1942 (</w:t>
      </w:r>
      <w:proofErr w:type="spellStart"/>
      <w:r w:rsidRPr="00CB0B27">
        <w:rPr>
          <w:rFonts w:ascii="Tahoma" w:hAnsi="Tahoma" w:cs="Tahoma"/>
        </w:rPr>
        <w:t>fl</w:t>
      </w:r>
      <w:proofErr w:type="spellEnd"/>
      <w:r w:rsidRPr="00CB0B27">
        <w:rPr>
          <w:rFonts w:ascii="Tahoma" w:hAnsi="Tahoma" w:cs="Tahoma"/>
        </w:rPr>
        <w:t>. 12); ii) que el 15 de abril de 2014 fue dictaminado por la Junta Nacional de Calificación de Invalidez, con una pérdida de capacidad laboral del 57.50%, estructurada el 2 de noviembre de 2011 y de origen común (</w:t>
      </w:r>
      <w:proofErr w:type="spellStart"/>
      <w:r w:rsidRPr="00CB0B27">
        <w:rPr>
          <w:rFonts w:ascii="Tahoma" w:hAnsi="Tahoma" w:cs="Tahoma"/>
        </w:rPr>
        <w:t>fl</w:t>
      </w:r>
      <w:proofErr w:type="spellEnd"/>
      <w:r w:rsidRPr="00CB0B27">
        <w:rPr>
          <w:rFonts w:ascii="Tahoma" w:hAnsi="Tahoma" w:cs="Tahoma"/>
        </w:rPr>
        <w:t>. 13 y s.s.) y, iii) que cuenta en su historia laboral con un total de 900,57 semanas, de las cuales 367,14 fueron cotizadas al 1º de abril de 1994   (</w:t>
      </w:r>
      <w:proofErr w:type="spellStart"/>
      <w:r w:rsidRPr="00CB0B27">
        <w:rPr>
          <w:rFonts w:ascii="Tahoma" w:hAnsi="Tahoma" w:cs="Tahoma"/>
        </w:rPr>
        <w:t>fl</w:t>
      </w:r>
      <w:proofErr w:type="spellEnd"/>
      <w:r w:rsidRPr="00CB0B27">
        <w:rPr>
          <w:rFonts w:ascii="Tahoma" w:hAnsi="Tahoma" w:cs="Tahoma"/>
        </w:rPr>
        <w:t>. 8 Cuaderno 2).</w:t>
      </w:r>
    </w:p>
    <w:p w14:paraId="5574CD77" w14:textId="77777777" w:rsidR="00CB0B27" w:rsidRPr="00CB0B27" w:rsidRDefault="00CB0B27" w:rsidP="00CB0B27">
      <w:pPr>
        <w:pStyle w:val="Paragraphedeliste"/>
        <w:tabs>
          <w:tab w:val="left" w:pos="748"/>
        </w:tabs>
        <w:spacing w:after="0" w:line="276" w:lineRule="auto"/>
        <w:ind w:left="1080"/>
        <w:jc w:val="both"/>
        <w:rPr>
          <w:rFonts w:ascii="Tahoma" w:hAnsi="Tahoma" w:cs="Tahoma"/>
        </w:rPr>
      </w:pPr>
    </w:p>
    <w:p w14:paraId="69CB91AA" w14:textId="77777777" w:rsidR="00402FE0" w:rsidRDefault="00CB0B27" w:rsidP="00402FE0">
      <w:pPr>
        <w:pStyle w:val="Paragraphedeliste"/>
        <w:widowControl w:val="0"/>
        <w:autoSpaceDE w:val="0"/>
        <w:autoSpaceDN w:val="0"/>
        <w:adjustRightInd w:val="0"/>
        <w:spacing w:after="0" w:line="276" w:lineRule="auto"/>
        <w:ind w:left="0" w:firstLine="709"/>
        <w:jc w:val="both"/>
        <w:rPr>
          <w:rFonts w:ascii="Tahoma" w:hAnsi="Tahoma" w:cs="Tahoma"/>
        </w:rPr>
      </w:pPr>
      <w:r w:rsidRPr="00CB0B27">
        <w:rPr>
          <w:rFonts w:ascii="Tahoma" w:hAnsi="Tahoma" w:cs="Tahoma"/>
        </w:rPr>
        <w:t xml:space="preserve">Hasta aquí debe decirse que, en principio, la norma aplicable es la vigente para el momento de la estructuración de la invalidez del señor José </w:t>
      </w:r>
      <w:proofErr w:type="spellStart"/>
      <w:r w:rsidRPr="00CB0B27">
        <w:rPr>
          <w:rFonts w:ascii="Tahoma" w:hAnsi="Tahoma" w:cs="Tahoma"/>
        </w:rPr>
        <w:t>Arcesio</w:t>
      </w:r>
      <w:proofErr w:type="spellEnd"/>
      <w:r w:rsidRPr="00CB0B27">
        <w:rPr>
          <w:rFonts w:ascii="Tahoma" w:hAnsi="Tahoma" w:cs="Tahoma"/>
        </w:rPr>
        <w:t xml:space="preserve"> Ramírez, que no es otra que la Ley 100 de 1993 con las modificaciones establecidas por la Ley 860 de 2003, la cual exige que el trabajador hubiera cotizado 50 semanas en el año anterior a la pérdida de capacidad laboral, requisito que no se cumplió según quedó demostrado y aceptado, reclamándose entonces que la pensión se reconozca en aplicación del Acuerdo 049 de 1990, en virtud del principio de la condición más beneficiosa.</w:t>
      </w:r>
      <w:r w:rsidR="00402FE0">
        <w:rPr>
          <w:rFonts w:ascii="Tahoma" w:hAnsi="Tahoma" w:cs="Tahoma"/>
        </w:rPr>
        <w:t xml:space="preserve"> </w:t>
      </w:r>
      <w:r w:rsidR="00402FE0" w:rsidRPr="00E201C7">
        <w:rPr>
          <w:rFonts w:ascii="Tahoma" w:hAnsi="Tahoma" w:cs="Tahoma"/>
        </w:rPr>
        <w:t xml:space="preserve">Ello sin embargo, como pasa a explicarse, se convierte en un obstáculo a la hora de </w:t>
      </w:r>
      <w:r w:rsidR="00402FE0">
        <w:rPr>
          <w:rFonts w:ascii="Tahoma" w:hAnsi="Tahoma" w:cs="Tahoma"/>
        </w:rPr>
        <w:t>estudiar el reconocimiento de la aludida prestación</w:t>
      </w:r>
      <w:r w:rsidR="00402FE0" w:rsidRPr="00E201C7">
        <w:rPr>
          <w:rFonts w:ascii="Tahoma" w:hAnsi="Tahoma" w:cs="Tahoma"/>
        </w:rPr>
        <w:t xml:space="preserve">, ya que bajo la </w:t>
      </w:r>
      <w:r w:rsidR="00402FE0">
        <w:rPr>
          <w:rFonts w:ascii="Tahoma" w:hAnsi="Tahoma" w:cs="Tahoma"/>
        </w:rPr>
        <w:t>é</w:t>
      </w:r>
      <w:r w:rsidR="00402FE0" w:rsidRPr="00E201C7">
        <w:rPr>
          <w:rFonts w:ascii="Tahoma" w:hAnsi="Tahoma" w:cs="Tahoma"/>
        </w:rPr>
        <w:t xml:space="preserve">gida del Acuerdo 049 de 1990 </w:t>
      </w:r>
      <w:r w:rsidR="00402FE0" w:rsidRPr="00402FE0">
        <w:rPr>
          <w:rFonts w:ascii="Tahoma" w:hAnsi="Tahoma" w:cs="Tahoma"/>
          <w:i/>
        </w:rPr>
        <w:t>-que sería la norma aplicable a efectos de reconocer la pensión de invalidez con 300 semanas cotizadas antes del 1º de abril de 1994, es decir, antes de la ley 100 de 1993-</w:t>
      </w:r>
      <w:r w:rsidR="00402FE0" w:rsidRPr="00E201C7">
        <w:rPr>
          <w:rFonts w:ascii="Tahoma" w:hAnsi="Tahoma" w:cs="Tahoma"/>
        </w:rPr>
        <w:t xml:space="preserve"> la cobertura del aseguramiento en vejez, invalidez y muerte, tiene un límite en tiempo, llegado al cual el afiliado tiene derecho al pago de la indemnización sustitutiva, en el evento en que no haya alcanzado a cotizar la densidad mínima de semanas cotizadas. </w:t>
      </w:r>
    </w:p>
    <w:p w14:paraId="344927FA" w14:textId="77777777" w:rsidR="00402FE0" w:rsidRDefault="00402FE0" w:rsidP="00402FE0">
      <w:pPr>
        <w:pStyle w:val="Paragraphedeliste"/>
        <w:widowControl w:val="0"/>
        <w:autoSpaceDE w:val="0"/>
        <w:autoSpaceDN w:val="0"/>
        <w:adjustRightInd w:val="0"/>
        <w:spacing w:after="0" w:line="276" w:lineRule="auto"/>
        <w:ind w:left="0" w:firstLine="709"/>
        <w:jc w:val="both"/>
        <w:rPr>
          <w:rFonts w:ascii="Tahoma" w:hAnsi="Tahoma" w:cs="Tahoma"/>
        </w:rPr>
      </w:pPr>
    </w:p>
    <w:p w14:paraId="55BB15DE" w14:textId="1A882B17" w:rsidR="00402FE0" w:rsidRDefault="00402FE0" w:rsidP="00402FE0">
      <w:pPr>
        <w:pStyle w:val="Paragraphedeliste"/>
        <w:widowControl w:val="0"/>
        <w:autoSpaceDE w:val="0"/>
        <w:autoSpaceDN w:val="0"/>
        <w:adjustRightInd w:val="0"/>
        <w:spacing w:after="0" w:line="276" w:lineRule="auto"/>
        <w:ind w:left="0" w:firstLine="709"/>
        <w:jc w:val="both"/>
        <w:rPr>
          <w:rFonts w:ascii="Tahoma" w:hAnsi="Tahoma" w:cs="Tahoma"/>
        </w:rPr>
      </w:pPr>
      <w:r>
        <w:rPr>
          <w:rFonts w:ascii="Tahoma" w:hAnsi="Tahoma" w:cs="Tahoma"/>
        </w:rPr>
        <w:t>En efecto, s</w:t>
      </w:r>
      <w:r w:rsidRPr="00E201C7">
        <w:rPr>
          <w:rFonts w:ascii="Tahoma" w:hAnsi="Tahoma" w:cs="Tahoma"/>
        </w:rPr>
        <w:t xml:space="preserve">eñala el artículo 14 del mencionado acuerdo: </w:t>
      </w:r>
    </w:p>
    <w:p w14:paraId="0542CBA1" w14:textId="77777777" w:rsidR="00402FE0" w:rsidRPr="00E201C7" w:rsidRDefault="00402FE0" w:rsidP="00402FE0">
      <w:pPr>
        <w:autoSpaceDE w:val="0"/>
        <w:autoSpaceDN w:val="0"/>
        <w:adjustRightInd w:val="0"/>
        <w:spacing w:after="0" w:line="276" w:lineRule="auto"/>
        <w:ind w:firstLine="709"/>
        <w:jc w:val="both"/>
        <w:rPr>
          <w:rFonts w:ascii="Tahoma" w:hAnsi="Tahoma" w:cs="Tahoma"/>
        </w:rPr>
      </w:pPr>
    </w:p>
    <w:p w14:paraId="6E8A9B21" w14:textId="77777777" w:rsidR="00402FE0" w:rsidRDefault="00402FE0" w:rsidP="00402FE0">
      <w:pPr>
        <w:shd w:val="clear" w:color="auto" w:fill="F1F1F1"/>
        <w:spacing w:after="0" w:line="240" w:lineRule="auto"/>
        <w:ind w:left="709" w:right="901"/>
        <w:jc w:val="both"/>
        <w:rPr>
          <w:rFonts w:ascii="Arial Narrow" w:eastAsia="Times New Roman" w:hAnsi="Arial Narrow" w:cs="Tahoma"/>
          <w:i/>
          <w:color w:val="000000"/>
          <w:lang w:eastAsia="es-ES"/>
        </w:rPr>
      </w:pPr>
      <w:r w:rsidRPr="00E201C7">
        <w:rPr>
          <w:rFonts w:ascii="Arial Narrow" w:eastAsia="Times New Roman" w:hAnsi="Arial Narrow" w:cs="Tahoma"/>
          <w:i/>
          <w:color w:val="000000"/>
          <w:lang w:eastAsia="es-ES"/>
        </w:rPr>
        <w:t>Las personas que habiendo cumplido las edades mínimas exigidas para adquirir el derecho a la pensión de vejez, se retiraren definitivamente de las actividades sujetas al seguro social y no hubieren acreditado el número mínimo de semanas de cotización requeridas para que tal derecho se cause, percibirán en sustitución, por cada veinticinco (25) semanas de cotización acreditadas, una indemnización equivalente a una mensualidad de la pensión por invalidez permanente total que les hubiere correspondido en el supuesto de haberse invalidado al cumplimiento de la respectiva edad.</w:t>
      </w:r>
    </w:p>
    <w:p w14:paraId="566E314E" w14:textId="77777777" w:rsidR="00402FE0" w:rsidRPr="00E201C7" w:rsidRDefault="00402FE0" w:rsidP="00402FE0">
      <w:pPr>
        <w:shd w:val="clear" w:color="auto" w:fill="F1F1F1"/>
        <w:spacing w:after="0" w:line="240" w:lineRule="auto"/>
        <w:ind w:left="709" w:right="901"/>
        <w:jc w:val="both"/>
        <w:rPr>
          <w:rFonts w:ascii="Arial Narrow" w:eastAsia="Times New Roman" w:hAnsi="Arial Narrow" w:cs="Tahoma"/>
          <w:i/>
          <w:color w:val="000000"/>
          <w:lang w:eastAsia="es-ES"/>
        </w:rPr>
      </w:pPr>
    </w:p>
    <w:p w14:paraId="5C6661F7" w14:textId="77777777" w:rsidR="00402FE0" w:rsidRPr="00E201C7" w:rsidRDefault="00402FE0" w:rsidP="00402FE0">
      <w:pPr>
        <w:shd w:val="clear" w:color="auto" w:fill="F1F1F1"/>
        <w:spacing w:after="0" w:line="240" w:lineRule="auto"/>
        <w:ind w:left="709" w:right="901"/>
        <w:jc w:val="both"/>
        <w:rPr>
          <w:rFonts w:ascii="Arial Narrow" w:eastAsia="Times New Roman" w:hAnsi="Arial Narrow" w:cs="Tahoma"/>
          <w:i/>
          <w:color w:val="000000"/>
          <w:lang w:eastAsia="es-ES"/>
        </w:rPr>
      </w:pPr>
      <w:r w:rsidRPr="00E201C7">
        <w:rPr>
          <w:rFonts w:ascii="Arial Narrow" w:eastAsia="Times New Roman" w:hAnsi="Arial Narrow" w:cs="Tahoma"/>
          <w:i/>
          <w:color w:val="000000"/>
          <w:lang w:eastAsia="es-ES"/>
        </w:rPr>
        <w:t>Para conceder esta indemnización se requiere, que no hayan transcurrido más de diez (10) años entre el período a que corresponde la última cotización acreditada y la fecha de cumplimiento de las edades para adquirir el derecho a la pensión de vejez, y que el asegurado tenga acreditadas no menos de cien (100) semanas de cotización.</w:t>
      </w:r>
    </w:p>
    <w:p w14:paraId="5EC91865" w14:textId="77777777" w:rsidR="00402FE0" w:rsidRDefault="00402FE0" w:rsidP="00402FE0">
      <w:pPr>
        <w:autoSpaceDE w:val="0"/>
        <w:autoSpaceDN w:val="0"/>
        <w:adjustRightInd w:val="0"/>
        <w:spacing w:after="0" w:line="276" w:lineRule="auto"/>
        <w:ind w:firstLine="708"/>
        <w:jc w:val="both"/>
        <w:rPr>
          <w:rFonts w:ascii="Tahoma" w:hAnsi="Tahoma" w:cs="Tahoma"/>
        </w:rPr>
      </w:pPr>
    </w:p>
    <w:p w14:paraId="63B9C876" w14:textId="18956764" w:rsidR="00402FE0" w:rsidRDefault="00402FE0" w:rsidP="00402FE0">
      <w:pPr>
        <w:autoSpaceDE w:val="0"/>
        <w:autoSpaceDN w:val="0"/>
        <w:adjustRightInd w:val="0"/>
        <w:spacing w:after="0" w:line="276" w:lineRule="auto"/>
        <w:ind w:firstLine="708"/>
        <w:jc w:val="both"/>
        <w:rPr>
          <w:rFonts w:ascii="Tahoma" w:hAnsi="Tahoma" w:cs="Tahoma"/>
        </w:rPr>
      </w:pPr>
      <w:r>
        <w:rPr>
          <w:rFonts w:ascii="Tahoma" w:hAnsi="Tahoma" w:cs="Tahoma"/>
        </w:rPr>
        <w:t xml:space="preserve">Asimismo, </w:t>
      </w:r>
      <w:r w:rsidRPr="00E201C7">
        <w:rPr>
          <w:rFonts w:ascii="Tahoma" w:hAnsi="Tahoma" w:cs="Tahoma"/>
        </w:rPr>
        <w:t xml:space="preserve">el artículo 9º ídem </w:t>
      </w:r>
      <w:r>
        <w:rPr>
          <w:rFonts w:ascii="Tahoma" w:hAnsi="Tahoma" w:cs="Tahoma"/>
        </w:rPr>
        <w:t xml:space="preserve">reza </w:t>
      </w:r>
      <w:r w:rsidRPr="00E201C7">
        <w:rPr>
          <w:rFonts w:ascii="Tahoma" w:hAnsi="Tahoma" w:cs="Tahoma"/>
        </w:rPr>
        <w:t xml:space="preserve">que el asegurado que al momento de invalidarse no tuviere el número mínimo de semanas exigidas para pensionarse por tal contingencia, tendrá derecho en sustitución de la pensión de invalidez, a una indemnización equivalente a una mensualidad de la pensión que le habría correspondido, por cada veinticinco (25) semanas de cotización acreditadas, y agrega, que igual indemnización se otorgará al asegurado que sin tener derecho a la pensión de vejez, se invalide </w:t>
      </w:r>
      <w:r w:rsidRPr="00E201C7">
        <w:rPr>
          <w:rFonts w:ascii="Tahoma" w:hAnsi="Tahoma" w:cs="Tahoma"/>
          <w:u w:val="single"/>
        </w:rPr>
        <w:t>después de alcanzar las edades</w:t>
      </w:r>
      <w:r w:rsidRPr="00E201C7">
        <w:rPr>
          <w:rFonts w:ascii="Tahoma" w:hAnsi="Tahoma" w:cs="Tahoma"/>
        </w:rPr>
        <w:t xml:space="preserve"> que se señalan en mencionado acuerdo para adquirir el derecho a esta pensión.</w:t>
      </w:r>
    </w:p>
    <w:p w14:paraId="49D8F157" w14:textId="77777777" w:rsidR="00402FE0" w:rsidRPr="00E201C7" w:rsidRDefault="00402FE0" w:rsidP="00402FE0">
      <w:pPr>
        <w:autoSpaceDE w:val="0"/>
        <w:autoSpaceDN w:val="0"/>
        <w:adjustRightInd w:val="0"/>
        <w:spacing w:after="0" w:line="276" w:lineRule="auto"/>
        <w:ind w:firstLine="708"/>
        <w:jc w:val="both"/>
        <w:rPr>
          <w:rFonts w:ascii="Tahoma" w:hAnsi="Tahoma" w:cs="Tahoma"/>
        </w:rPr>
      </w:pPr>
    </w:p>
    <w:p w14:paraId="694C34AD" w14:textId="2E0D7F8B" w:rsidR="00402FE0" w:rsidRPr="00E201C7" w:rsidRDefault="00402FE0" w:rsidP="00402FE0">
      <w:pPr>
        <w:autoSpaceDE w:val="0"/>
        <w:autoSpaceDN w:val="0"/>
        <w:adjustRightInd w:val="0"/>
        <w:spacing w:after="0" w:line="276" w:lineRule="auto"/>
        <w:ind w:firstLine="708"/>
        <w:jc w:val="both"/>
        <w:rPr>
          <w:rFonts w:ascii="Tahoma" w:hAnsi="Tahoma" w:cs="Tahoma"/>
        </w:rPr>
      </w:pPr>
      <w:r w:rsidRPr="00E201C7">
        <w:rPr>
          <w:rFonts w:ascii="Tahoma" w:hAnsi="Tahoma" w:cs="Tahoma"/>
        </w:rPr>
        <w:t>Dichas normas aplicadas al caso concreto</w:t>
      </w:r>
      <w:r w:rsidR="000B6EF3">
        <w:rPr>
          <w:rFonts w:ascii="Tahoma" w:hAnsi="Tahoma" w:cs="Tahoma"/>
        </w:rPr>
        <w:t>, son las que realmente</w:t>
      </w:r>
      <w:r w:rsidRPr="00E201C7">
        <w:rPr>
          <w:rFonts w:ascii="Tahoma" w:hAnsi="Tahoma" w:cs="Tahoma"/>
        </w:rPr>
        <w:t xml:space="preserve"> impiden al </w:t>
      </w:r>
      <w:r>
        <w:rPr>
          <w:rFonts w:ascii="Tahoma" w:hAnsi="Tahoma" w:cs="Tahoma"/>
        </w:rPr>
        <w:t xml:space="preserve">señor </w:t>
      </w:r>
      <w:proofErr w:type="spellStart"/>
      <w:r>
        <w:rPr>
          <w:rFonts w:ascii="Tahoma" w:hAnsi="Tahoma" w:cs="Tahoma"/>
        </w:rPr>
        <w:t>Arcesio</w:t>
      </w:r>
      <w:proofErr w:type="spellEnd"/>
      <w:r>
        <w:rPr>
          <w:rFonts w:ascii="Tahoma" w:hAnsi="Tahoma" w:cs="Tahoma"/>
        </w:rPr>
        <w:t xml:space="preserve"> Ramírez Franco </w:t>
      </w:r>
      <w:r w:rsidRPr="00E201C7">
        <w:rPr>
          <w:rFonts w:ascii="Tahoma" w:hAnsi="Tahoma" w:cs="Tahoma"/>
        </w:rPr>
        <w:t xml:space="preserve">acceder al pago de la pensión </w:t>
      </w:r>
      <w:r>
        <w:rPr>
          <w:rFonts w:ascii="Tahoma" w:hAnsi="Tahoma" w:cs="Tahoma"/>
        </w:rPr>
        <w:t>pretendida</w:t>
      </w:r>
      <w:r w:rsidRPr="00E201C7">
        <w:rPr>
          <w:rFonts w:ascii="Tahoma" w:hAnsi="Tahoma" w:cs="Tahoma"/>
        </w:rPr>
        <w:t>,</w:t>
      </w:r>
      <w:r>
        <w:rPr>
          <w:rFonts w:ascii="Tahoma" w:hAnsi="Tahoma" w:cs="Tahoma"/>
        </w:rPr>
        <w:t xml:space="preserve"> ya que se encuentra </w:t>
      </w:r>
      <w:r w:rsidRPr="00E201C7">
        <w:rPr>
          <w:rFonts w:ascii="Tahoma" w:hAnsi="Tahoma" w:cs="Tahoma"/>
        </w:rPr>
        <w:t xml:space="preserve"> plenamente verificad</w:t>
      </w:r>
      <w:r>
        <w:rPr>
          <w:rFonts w:ascii="Tahoma" w:hAnsi="Tahoma" w:cs="Tahoma"/>
        </w:rPr>
        <w:t>o</w:t>
      </w:r>
      <w:r w:rsidRPr="00E201C7">
        <w:rPr>
          <w:rFonts w:ascii="Tahoma" w:hAnsi="Tahoma" w:cs="Tahoma"/>
        </w:rPr>
        <w:t xml:space="preserve"> que </w:t>
      </w:r>
      <w:r>
        <w:rPr>
          <w:rFonts w:ascii="Tahoma" w:hAnsi="Tahoma" w:cs="Tahoma"/>
        </w:rPr>
        <w:t>su</w:t>
      </w:r>
      <w:r w:rsidRPr="00E201C7">
        <w:rPr>
          <w:rFonts w:ascii="Tahoma" w:hAnsi="Tahoma" w:cs="Tahoma"/>
        </w:rPr>
        <w:t xml:space="preserve"> estado de invalidez se estructuró con posterioridad a la fecha en que arribó a la edad mínima de pensión, esto es, después de haber cumplido 60 años, caso en el cual debe aplicarse el artículo 9º del mencionado acuerdo</w:t>
      </w:r>
      <w:r>
        <w:rPr>
          <w:rFonts w:ascii="Tahoma" w:hAnsi="Tahoma" w:cs="Tahoma"/>
        </w:rPr>
        <w:t>.</w:t>
      </w:r>
    </w:p>
    <w:p w14:paraId="2B8DBA93" w14:textId="77777777" w:rsidR="00402FE0" w:rsidRPr="00E201C7" w:rsidRDefault="00402FE0" w:rsidP="00402FE0">
      <w:pPr>
        <w:autoSpaceDE w:val="0"/>
        <w:autoSpaceDN w:val="0"/>
        <w:adjustRightInd w:val="0"/>
        <w:spacing w:after="0" w:line="276" w:lineRule="auto"/>
        <w:ind w:firstLine="708"/>
        <w:jc w:val="both"/>
        <w:rPr>
          <w:rFonts w:ascii="Tahoma" w:hAnsi="Tahoma" w:cs="Tahoma"/>
        </w:rPr>
      </w:pPr>
    </w:p>
    <w:p w14:paraId="773B5830" w14:textId="14F59934" w:rsidR="00402FE0" w:rsidRPr="00E201C7" w:rsidRDefault="00402FE0" w:rsidP="00402FE0">
      <w:pPr>
        <w:autoSpaceDE w:val="0"/>
        <w:autoSpaceDN w:val="0"/>
        <w:adjustRightInd w:val="0"/>
        <w:spacing w:after="0" w:line="276" w:lineRule="auto"/>
        <w:ind w:firstLine="708"/>
        <w:jc w:val="both"/>
        <w:rPr>
          <w:rFonts w:ascii="Tahoma" w:hAnsi="Tahoma" w:cs="Tahoma"/>
        </w:rPr>
      </w:pPr>
      <w:r w:rsidRPr="00E201C7">
        <w:rPr>
          <w:rFonts w:ascii="Tahoma" w:hAnsi="Tahoma" w:cs="Tahoma"/>
        </w:rPr>
        <w:t>En este orden de ideas, como quiera que en aplicación de la condición más beneficiosa el demandante solicita que su pensión de invalidez se resuelva con base en los requisitos previstos en el Acuerdo 049 de 1990, y en dicha norma, como se ha explicado, existe norma expresa que prohíbe el reconocimiento de dicha prestación cuando el estado de invalidez se haya estructurado con posterioridad a la edad mínima de pensión, forzoso resulta confirma</w:t>
      </w:r>
      <w:r>
        <w:rPr>
          <w:rFonts w:ascii="Tahoma" w:hAnsi="Tahoma" w:cs="Tahoma"/>
        </w:rPr>
        <w:t>r</w:t>
      </w:r>
      <w:r w:rsidRPr="00E201C7">
        <w:rPr>
          <w:rFonts w:ascii="Tahoma" w:hAnsi="Tahoma" w:cs="Tahoma"/>
        </w:rPr>
        <w:t xml:space="preserve"> la decisión de primera instancia. </w:t>
      </w:r>
    </w:p>
    <w:p w14:paraId="3AB331E2" w14:textId="77777777" w:rsidR="00402FE0" w:rsidRPr="00E201C7" w:rsidRDefault="00402FE0" w:rsidP="00402FE0">
      <w:pPr>
        <w:widowControl w:val="0"/>
        <w:autoSpaceDE w:val="0"/>
        <w:autoSpaceDN w:val="0"/>
        <w:adjustRightInd w:val="0"/>
        <w:spacing w:after="0" w:line="276" w:lineRule="auto"/>
        <w:ind w:firstLine="708"/>
        <w:jc w:val="both"/>
        <w:rPr>
          <w:rFonts w:ascii="Tahoma" w:hAnsi="Tahoma" w:cs="Tahoma"/>
          <w:b/>
        </w:rPr>
      </w:pPr>
    </w:p>
    <w:p w14:paraId="078D7C1A" w14:textId="77777777" w:rsidR="00402FE0" w:rsidRPr="00E201C7" w:rsidRDefault="00402FE0" w:rsidP="00402FE0">
      <w:pPr>
        <w:widowControl w:val="0"/>
        <w:autoSpaceDE w:val="0"/>
        <w:autoSpaceDN w:val="0"/>
        <w:adjustRightInd w:val="0"/>
        <w:spacing w:after="0" w:line="276" w:lineRule="auto"/>
        <w:ind w:firstLine="708"/>
        <w:jc w:val="both"/>
        <w:rPr>
          <w:rFonts w:ascii="Tahoma" w:hAnsi="Tahoma" w:cs="Tahoma"/>
        </w:rPr>
      </w:pPr>
      <w:r w:rsidRPr="00E201C7">
        <w:rPr>
          <w:rFonts w:ascii="Tahoma" w:hAnsi="Tahoma" w:cs="Tahoma"/>
        </w:rPr>
        <w:t xml:space="preserve">Finalmente, las costas en esta instancia correrán por cuenta del demandante y a favor de Colpensiones en un 100% y deberán liquidarse en el juzgado de origen. </w:t>
      </w:r>
    </w:p>
    <w:p w14:paraId="59DEB27B" w14:textId="77777777" w:rsidR="00402FE0" w:rsidRPr="00E201C7" w:rsidRDefault="00402FE0" w:rsidP="00402FE0">
      <w:pPr>
        <w:widowControl w:val="0"/>
        <w:autoSpaceDE w:val="0"/>
        <w:autoSpaceDN w:val="0"/>
        <w:adjustRightInd w:val="0"/>
        <w:spacing w:after="0" w:line="276" w:lineRule="auto"/>
        <w:ind w:firstLine="708"/>
        <w:jc w:val="both"/>
        <w:rPr>
          <w:rFonts w:ascii="Tahoma" w:hAnsi="Tahoma" w:cs="Tahoma"/>
        </w:rPr>
      </w:pPr>
    </w:p>
    <w:p w14:paraId="4F720BFF" w14:textId="77777777" w:rsidR="00402FE0" w:rsidRDefault="00402FE0" w:rsidP="00402FE0">
      <w:pPr>
        <w:pStyle w:val="Retraitcorpsdetexte"/>
        <w:spacing w:line="276" w:lineRule="auto"/>
        <w:rPr>
          <w:sz w:val="22"/>
          <w:szCs w:val="22"/>
        </w:rPr>
      </w:pPr>
      <w:r w:rsidRPr="00E201C7">
        <w:rPr>
          <w:sz w:val="22"/>
          <w:szCs w:val="22"/>
        </w:rPr>
        <w:t>En mérito de lo expuesto,</w:t>
      </w:r>
      <w:r w:rsidRPr="00E201C7">
        <w:rPr>
          <w:b/>
          <w:sz w:val="22"/>
          <w:szCs w:val="22"/>
        </w:rPr>
        <w:t xml:space="preserve"> </w:t>
      </w:r>
      <w:r w:rsidRPr="00E201C7">
        <w:rPr>
          <w:b/>
          <w:sz w:val="22"/>
          <w:szCs w:val="22"/>
          <w:lang w:val="es-ES_tradnl"/>
        </w:rPr>
        <w:t>la Sala No. 1º de Decisión Laboral del Tribunal Superior de Pereira</w:t>
      </w:r>
      <w:r w:rsidRPr="00E201C7">
        <w:rPr>
          <w:sz w:val="22"/>
          <w:szCs w:val="22"/>
        </w:rPr>
        <w:t>, administrando justicia en nombre de la República y por autoridad de la Ley,</w:t>
      </w:r>
    </w:p>
    <w:p w14:paraId="3C8E176A" w14:textId="77777777" w:rsidR="00402FE0" w:rsidRPr="00E201C7" w:rsidRDefault="00402FE0" w:rsidP="00402FE0">
      <w:pPr>
        <w:pStyle w:val="Retraitcorpsdetexte"/>
        <w:spacing w:line="276" w:lineRule="auto"/>
        <w:rPr>
          <w:sz w:val="22"/>
          <w:szCs w:val="22"/>
        </w:rPr>
      </w:pPr>
    </w:p>
    <w:p w14:paraId="5BD788E9" w14:textId="2D0311B8" w:rsidR="00402FE0" w:rsidRDefault="00402FE0" w:rsidP="00402FE0">
      <w:pPr>
        <w:pStyle w:val="Retraitcorpsdetexte"/>
        <w:tabs>
          <w:tab w:val="left" w:pos="3780"/>
        </w:tabs>
        <w:spacing w:line="276" w:lineRule="auto"/>
        <w:rPr>
          <w:b/>
        </w:rPr>
      </w:pPr>
      <w:r w:rsidRPr="00E201C7">
        <w:rPr>
          <w:sz w:val="22"/>
          <w:szCs w:val="22"/>
        </w:rPr>
        <w:tab/>
      </w:r>
      <w:r w:rsidRPr="00E201C7">
        <w:rPr>
          <w:b/>
        </w:rPr>
        <w:t>R E S U E L V E:</w:t>
      </w:r>
    </w:p>
    <w:p w14:paraId="76AC2D28" w14:textId="77777777" w:rsidR="00402FE0" w:rsidRPr="00E201C7" w:rsidRDefault="00402FE0" w:rsidP="00402FE0">
      <w:pPr>
        <w:widowControl w:val="0"/>
        <w:autoSpaceDE w:val="0"/>
        <w:autoSpaceDN w:val="0"/>
        <w:adjustRightInd w:val="0"/>
        <w:spacing w:after="0" w:line="276" w:lineRule="auto"/>
        <w:jc w:val="center"/>
        <w:rPr>
          <w:rFonts w:ascii="Tahoma" w:hAnsi="Tahoma" w:cs="Tahoma"/>
          <w:b/>
        </w:rPr>
      </w:pPr>
    </w:p>
    <w:p w14:paraId="464D418E" w14:textId="77777777" w:rsidR="00402FE0" w:rsidRDefault="00402FE0" w:rsidP="00402FE0">
      <w:pPr>
        <w:spacing w:after="0" w:line="276" w:lineRule="auto"/>
        <w:ind w:firstLine="709"/>
        <w:jc w:val="both"/>
        <w:rPr>
          <w:rFonts w:ascii="Tahoma" w:hAnsi="Tahoma" w:cs="Tahoma"/>
          <w:b/>
        </w:rPr>
      </w:pPr>
      <w:r w:rsidRPr="00E201C7">
        <w:rPr>
          <w:rFonts w:ascii="Tahoma" w:hAnsi="Tahoma" w:cs="Tahoma"/>
          <w:b/>
          <w:u w:val="single"/>
        </w:rPr>
        <w:t>PRIMERO</w:t>
      </w:r>
      <w:r w:rsidRPr="00E201C7">
        <w:rPr>
          <w:rFonts w:ascii="Tahoma" w:hAnsi="Tahoma" w:cs="Tahoma"/>
        </w:rPr>
        <w:t xml:space="preserve">.- </w:t>
      </w:r>
      <w:r w:rsidRPr="00E201C7">
        <w:rPr>
          <w:rFonts w:ascii="Tahoma" w:hAnsi="Tahoma" w:cs="Tahoma"/>
          <w:b/>
        </w:rPr>
        <w:t>CONFIRMAR</w:t>
      </w:r>
      <w:r w:rsidRPr="00E201C7">
        <w:rPr>
          <w:rFonts w:ascii="Tahoma" w:hAnsi="Tahoma" w:cs="Tahoma"/>
        </w:rPr>
        <w:t xml:space="preserve"> la sentencia proferida el </w:t>
      </w:r>
      <w:r>
        <w:rPr>
          <w:rFonts w:ascii="Tahoma" w:hAnsi="Tahoma" w:cs="Tahoma"/>
        </w:rPr>
        <w:t>11</w:t>
      </w:r>
      <w:r w:rsidRPr="00E201C7">
        <w:rPr>
          <w:rFonts w:ascii="Tahoma" w:hAnsi="Tahoma" w:cs="Tahoma"/>
        </w:rPr>
        <w:t xml:space="preserve"> de </w:t>
      </w:r>
      <w:r>
        <w:rPr>
          <w:rFonts w:ascii="Tahoma" w:hAnsi="Tahoma" w:cs="Tahoma"/>
        </w:rPr>
        <w:t xml:space="preserve">abril </w:t>
      </w:r>
      <w:r w:rsidRPr="00E201C7">
        <w:rPr>
          <w:rFonts w:ascii="Tahoma" w:hAnsi="Tahoma" w:cs="Tahoma"/>
        </w:rPr>
        <w:t xml:space="preserve">de 2016 por el Juzgado </w:t>
      </w:r>
      <w:r>
        <w:rPr>
          <w:rFonts w:ascii="Tahoma" w:hAnsi="Tahoma" w:cs="Tahoma"/>
        </w:rPr>
        <w:t>Segundo</w:t>
      </w:r>
      <w:r w:rsidRPr="00E201C7">
        <w:rPr>
          <w:rFonts w:ascii="Tahoma" w:hAnsi="Tahoma" w:cs="Tahoma"/>
        </w:rPr>
        <w:t xml:space="preserve"> Laboral del Circuito de Pereira dentro del proceso ordinario laboral promovido por </w:t>
      </w:r>
      <w:r w:rsidRPr="00570FA5">
        <w:rPr>
          <w:rFonts w:ascii="Tahoma" w:hAnsi="Tahoma" w:cs="Tahoma"/>
          <w:b/>
        </w:rPr>
        <w:t xml:space="preserve">José </w:t>
      </w:r>
      <w:proofErr w:type="spellStart"/>
      <w:r w:rsidRPr="00570FA5">
        <w:rPr>
          <w:rFonts w:ascii="Tahoma" w:hAnsi="Tahoma" w:cs="Tahoma"/>
          <w:b/>
        </w:rPr>
        <w:t>Arces</w:t>
      </w:r>
      <w:r>
        <w:rPr>
          <w:rFonts w:ascii="Tahoma" w:hAnsi="Tahoma" w:cs="Tahoma"/>
          <w:b/>
        </w:rPr>
        <w:t>io</w:t>
      </w:r>
      <w:proofErr w:type="spellEnd"/>
      <w:r w:rsidRPr="00570FA5">
        <w:rPr>
          <w:rFonts w:ascii="Tahoma" w:hAnsi="Tahoma" w:cs="Tahoma"/>
          <w:b/>
        </w:rPr>
        <w:t xml:space="preserve"> Ramírez Franco</w:t>
      </w:r>
      <w:r w:rsidRPr="00E201C7">
        <w:rPr>
          <w:rFonts w:ascii="Tahoma" w:hAnsi="Tahoma" w:cs="Tahoma"/>
          <w:b/>
        </w:rPr>
        <w:t xml:space="preserve"> </w:t>
      </w:r>
      <w:r w:rsidRPr="00E201C7">
        <w:rPr>
          <w:rFonts w:ascii="Tahoma" w:hAnsi="Tahoma" w:cs="Tahoma"/>
        </w:rPr>
        <w:t xml:space="preserve">contra </w:t>
      </w:r>
      <w:r w:rsidRPr="00E201C7">
        <w:rPr>
          <w:rFonts w:ascii="Tahoma" w:hAnsi="Tahoma" w:cs="Tahoma"/>
          <w:b/>
        </w:rPr>
        <w:t>COLPENSIONES.</w:t>
      </w:r>
    </w:p>
    <w:p w14:paraId="1CD8BF54" w14:textId="77777777" w:rsidR="00402FE0" w:rsidRPr="00E201C7" w:rsidRDefault="00402FE0" w:rsidP="00402FE0">
      <w:pPr>
        <w:spacing w:after="0" w:line="276" w:lineRule="auto"/>
        <w:ind w:firstLine="709"/>
        <w:jc w:val="both"/>
        <w:rPr>
          <w:rFonts w:ascii="Tahoma" w:hAnsi="Tahoma" w:cs="Tahoma"/>
          <w:b/>
        </w:rPr>
      </w:pPr>
    </w:p>
    <w:p w14:paraId="4230ABB8" w14:textId="77777777" w:rsidR="00402FE0" w:rsidRDefault="00402FE0" w:rsidP="00402FE0">
      <w:pPr>
        <w:spacing w:after="0" w:line="276" w:lineRule="auto"/>
        <w:ind w:firstLine="709"/>
        <w:jc w:val="both"/>
        <w:rPr>
          <w:rFonts w:ascii="Tahoma" w:hAnsi="Tahoma" w:cs="Tahoma"/>
        </w:rPr>
      </w:pPr>
      <w:r w:rsidRPr="00E201C7">
        <w:rPr>
          <w:rFonts w:ascii="Tahoma" w:hAnsi="Tahoma" w:cs="Tahoma"/>
          <w:b/>
          <w:u w:val="single"/>
        </w:rPr>
        <w:t>SEGUNDO</w:t>
      </w:r>
      <w:r w:rsidRPr="00E201C7">
        <w:rPr>
          <w:rFonts w:ascii="Tahoma" w:hAnsi="Tahoma" w:cs="Tahoma"/>
        </w:rPr>
        <w:t xml:space="preserve">.- </w:t>
      </w:r>
      <w:r w:rsidRPr="00E201C7">
        <w:rPr>
          <w:rFonts w:ascii="Tahoma" w:hAnsi="Tahoma" w:cs="Tahoma"/>
          <w:b/>
          <w:bCs/>
        </w:rPr>
        <w:t xml:space="preserve">CONDENAR </w:t>
      </w:r>
      <w:r w:rsidRPr="00E201C7">
        <w:rPr>
          <w:rFonts w:ascii="Tahoma" w:hAnsi="Tahoma" w:cs="Tahoma"/>
        </w:rPr>
        <w:t>en costas procesales de segunda instancia a la parte recurrente.</w:t>
      </w:r>
    </w:p>
    <w:p w14:paraId="60388024" w14:textId="77777777" w:rsidR="00402FE0" w:rsidRPr="00E201C7" w:rsidRDefault="00402FE0" w:rsidP="00402FE0">
      <w:pPr>
        <w:spacing w:after="0" w:line="276" w:lineRule="auto"/>
        <w:ind w:firstLine="709"/>
        <w:jc w:val="both"/>
        <w:rPr>
          <w:rFonts w:ascii="Tahoma" w:hAnsi="Tahoma" w:cs="Tahoma"/>
          <w:bCs/>
        </w:rPr>
      </w:pPr>
    </w:p>
    <w:p w14:paraId="7298DE29" w14:textId="77777777" w:rsidR="00402FE0" w:rsidRPr="00E201C7" w:rsidRDefault="00402FE0" w:rsidP="00402FE0">
      <w:pPr>
        <w:widowControl w:val="0"/>
        <w:autoSpaceDE w:val="0"/>
        <w:autoSpaceDN w:val="0"/>
        <w:adjustRightInd w:val="0"/>
        <w:spacing w:after="0" w:line="276" w:lineRule="auto"/>
        <w:jc w:val="both"/>
        <w:rPr>
          <w:rFonts w:ascii="Tahoma" w:hAnsi="Tahoma" w:cs="Tahoma"/>
          <w:b/>
          <w:bCs/>
        </w:rPr>
      </w:pPr>
      <w:r w:rsidRPr="00E201C7">
        <w:rPr>
          <w:rFonts w:ascii="Tahoma" w:hAnsi="Tahoma" w:cs="Tahoma"/>
        </w:rPr>
        <w:tab/>
      </w:r>
      <w:r w:rsidRPr="00E201C7">
        <w:rPr>
          <w:rFonts w:ascii="Tahoma" w:hAnsi="Tahoma" w:cs="Tahoma"/>
          <w:b/>
          <w:bCs/>
        </w:rPr>
        <w:t>Notificación surtida en estrados.</w:t>
      </w:r>
    </w:p>
    <w:p w14:paraId="6D8FB91D" w14:textId="77777777" w:rsidR="00402FE0" w:rsidRPr="00E201C7" w:rsidRDefault="00402FE0" w:rsidP="00402FE0">
      <w:pPr>
        <w:widowControl w:val="0"/>
        <w:autoSpaceDE w:val="0"/>
        <w:autoSpaceDN w:val="0"/>
        <w:adjustRightInd w:val="0"/>
        <w:spacing w:after="0" w:line="276" w:lineRule="auto"/>
        <w:jc w:val="both"/>
        <w:rPr>
          <w:rFonts w:ascii="Tahoma" w:hAnsi="Tahoma" w:cs="Tahoma"/>
          <w:b/>
          <w:bCs/>
        </w:rPr>
      </w:pPr>
    </w:p>
    <w:p w14:paraId="3DBD6EDE" w14:textId="77777777" w:rsidR="00402FE0" w:rsidRPr="00E201C7" w:rsidRDefault="00402FE0" w:rsidP="00402FE0">
      <w:pPr>
        <w:widowControl w:val="0"/>
        <w:autoSpaceDE w:val="0"/>
        <w:autoSpaceDN w:val="0"/>
        <w:adjustRightInd w:val="0"/>
        <w:spacing w:after="0" w:line="276" w:lineRule="auto"/>
        <w:ind w:firstLine="708"/>
        <w:jc w:val="both"/>
        <w:rPr>
          <w:rFonts w:ascii="Tahoma" w:hAnsi="Tahoma" w:cs="Tahoma"/>
        </w:rPr>
      </w:pPr>
      <w:r w:rsidRPr="00E201C7">
        <w:rPr>
          <w:rFonts w:ascii="Tahoma" w:hAnsi="Tahoma" w:cs="Tahoma"/>
          <w:b/>
        </w:rPr>
        <w:t>Cúmplase</w:t>
      </w:r>
      <w:r w:rsidRPr="00E201C7">
        <w:rPr>
          <w:rFonts w:ascii="Tahoma" w:hAnsi="Tahoma" w:cs="Tahoma"/>
        </w:rPr>
        <w:t xml:space="preserve"> y </w:t>
      </w:r>
      <w:r w:rsidRPr="00E201C7">
        <w:rPr>
          <w:rFonts w:ascii="Tahoma" w:hAnsi="Tahoma" w:cs="Tahoma"/>
          <w:b/>
        </w:rPr>
        <w:t>devuélvase</w:t>
      </w:r>
      <w:r w:rsidRPr="00E201C7">
        <w:rPr>
          <w:rFonts w:ascii="Tahoma" w:hAnsi="Tahoma" w:cs="Tahoma"/>
        </w:rPr>
        <w:t xml:space="preserve"> el expediente al Juzgado de origen.</w:t>
      </w:r>
    </w:p>
    <w:p w14:paraId="275312B1" w14:textId="77777777" w:rsidR="00402FE0" w:rsidRPr="00E201C7" w:rsidRDefault="00402FE0" w:rsidP="00402FE0">
      <w:pPr>
        <w:spacing w:after="0" w:line="276" w:lineRule="auto"/>
        <w:jc w:val="both"/>
        <w:rPr>
          <w:rFonts w:ascii="Tahoma" w:hAnsi="Tahoma" w:cs="Tahoma"/>
        </w:rPr>
      </w:pPr>
      <w:r w:rsidRPr="00E201C7">
        <w:rPr>
          <w:rFonts w:ascii="Tahoma" w:hAnsi="Tahoma" w:cs="Tahoma"/>
        </w:rPr>
        <w:t xml:space="preserve"> </w:t>
      </w:r>
    </w:p>
    <w:p w14:paraId="3900D430" w14:textId="77777777" w:rsidR="00402FE0" w:rsidRPr="00E201C7" w:rsidRDefault="00402FE0" w:rsidP="00402FE0">
      <w:pPr>
        <w:spacing w:after="0" w:line="276" w:lineRule="auto"/>
        <w:ind w:firstLine="708"/>
        <w:jc w:val="both"/>
        <w:rPr>
          <w:rFonts w:ascii="Tahoma" w:hAnsi="Tahoma" w:cs="Tahoma"/>
        </w:rPr>
      </w:pPr>
      <w:r w:rsidRPr="00E201C7">
        <w:rPr>
          <w:rFonts w:ascii="Tahoma" w:hAnsi="Tahoma" w:cs="Tahoma"/>
        </w:rPr>
        <w:t>La Magistrada,</w:t>
      </w:r>
    </w:p>
    <w:p w14:paraId="6FD8FEA4" w14:textId="77777777" w:rsidR="00402FE0" w:rsidRDefault="00402FE0" w:rsidP="00402FE0">
      <w:pPr>
        <w:spacing w:line="276" w:lineRule="auto"/>
      </w:pPr>
    </w:p>
    <w:p w14:paraId="72ADC52C" w14:textId="77777777" w:rsidR="00402FE0" w:rsidRPr="00E201C7" w:rsidRDefault="00402FE0" w:rsidP="00402FE0">
      <w:pPr>
        <w:spacing w:line="276" w:lineRule="auto"/>
      </w:pPr>
    </w:p>
    <w:p w14:paraId="0F7222E5" w14:textId="77777777" w:rsidR="00402FE0" w:rsidRDefault="00402FE0" w:rsidP="00402FE0">
      <w:pPr>
        <w:pStyle w:val="Titre3"/>
        <w:spacing w:before="0" w:line="276" w:lineRule="auto"/>
        <w:jc w:val="center"/>
        <w:rPr>
          <w:rFonts w:ascii="Tahoma" w:hAnsi="Tahoma" w:cs="Tahoma"/>
          <w:b/>
          <w:bCs/>
          <w:color w:val="auto"/>
          <w:sz w:val="22"/>
          <w:szCs w:val="22"/>
        </w:rPr>
      </w:pPr>
      <w:r w:rsidRPr="00E201C7">
        <w:rPr>
          <w:rFonts w:ascii="Tahoma" w:hAnsi="Tahoma" w:cs="Tahoma"/>
          <w:b/>
          <w:bCs/>
          <w:color w:val="auto"/>
          <w:sz w:val="22"/>
          <w:szCs w:val="22"/>
        </w:rPr>
        <w:t>ANA LUCÍA CAICEDO CALDERÓN</w:t>
      </w:r>
    </w:p>
    <w:p w14:paraId="28B1730D" w14:textId="77777777" w:rsidR="00402FE0" w:rsidRPr="00437761" w:rsidRDefault="00402FE0" w:rsidP="00402FE0"/>
    <w:p w14:paraId="3A97749E" w14:textId="77777777" w:rsidR="00402FE0" w:rsidRPr="00E201C7" w:rsidRDefault="00402FE0" w:rsidP="00402FE0">
      <w:pPr>
        <w:spacing w:line="276" w:lineRule="auto"/>
        <w:ind w:firstLine="708"/>
        <w:rPr>
          <w:rFonts w:ascii="Tahoma" w:hAnsi="Tahoma" w:cs="Tahoma"/>
        </w:rPr>
      </w:pPr>
      <w:r w:rsidRPr="00E201C7">
        <w:rPr>
          <w:rFonts w:ascii="Tahoma" w:hAnsi="Tahoma" w:cs="Tahoma"/>
        </w:rPr>
        <w:t>Los Magistrados,</w:t>
      </w:r>
    </w:p>
    <w:p w14:paraId="5F61A265" w14:textId="77777777" w:rsidR="00402FE0" w:rsidRPr="00E201C7" w:rsidRDefault="00402FE0" w:rsidP="00402FE0">
      <w:pPr>
        <w:spacing w:line="276" w:lineRule="auto"/>
        <w:rPr>
          <w:rFonts w:ascii="Tahoma" w:hAnsi="Tahoma" w:cs="Tahoma"/>
          <w:b/>
        </w:rPr>
      </w:pPr>
    </w:p>
    <w:p w14:paraId="3F9FE418" w14:textId="77777777" w:rsidR="00402FE0" w:rsidRPr="00E201C7" w:rsidRDefault="00402FE0" w:rsidP="00402FE0">
      <w:pPr>
        <w:spacing w:line="276" w:lineRule="auto"/>
        <w:rPr>
          <w:rFonts w:ascii="Tahoma" w:hAnsi="Tahoma" w:cs="Tahoma"/>
          <w:b/>
        </w:rPr>
      </w:pPr>
    </w:p>
    <w:p w14:paraId="73FE39AB" w14:textId="77777777" w:rsidR="00402FE0" w:rsidRPr="00E201C7" w:rsidRDefault="00402FE0" w:rsidP="00402FE0">
      <w:pPr>
        <w:spacing w:line="276" w:lineRule="auto"/>
        <w:rPr>
          <w:rFonts w:ascii="Tahoma" w:hAnsi="Tahoma" w:cs="Tahoma"/>
          <w:b/>
        </w:rPr>
      </w:pPr>
      <w:r w:rsidRPr="00E201C7">
        <w:rPr>
          <w:rFonts w:ascii="Tahoma" w:hAnsi="Tahoma" w:cs="Tahoma"/>
          <w:b/>
        </w:rPr>
        <w:t xml:space="preserve">JULIO CÉSAR SALAZAR MUÑOZ        </w:t>
      </w:r>
      <w:r>
        <w:rPr>
          <w:rFonts w:ascii="Tahoma" w:hAnsi="Tahoma" w:cs="Tahoma"/>
          <w:b/>
        </w:rPr>
        <w:t xml:space="preserve">                         </w:t>
      </w:r>
      <w:r w:rsidRPr="00E201C7">
        <w:rPr>
          <w:rFonts w:ascii="Tahoma" w:hAnsi="Tahoma" w:cs="Tahoma"/>
          <w:b/>
        </w:rPr>
        <w:t xml:space="preserve"> FRANCISCO JAVIER TAMAYO TABARES</w:t>
      </w:r>
    </w:p>
    <w:p w14:paraId="7AF743DD" w14:textId="77777777" w:rsidR="00402FE0" w:rsidRPr="00E201C7" w:rsidRDefault="00402FE0" w:rsidP="00402FE0">
      <w:pPr>
        <w:spacing w:line="276" w:lineRule="auto"/>
        <w:rPr>
          <w:rFonts w:ascii="Tahoma" w:hAnsi="Tahoma" w:cs="Tahoma"/>
          <w:b/>
        </w:rPr>
      </w:pPr>
    </w:p>
    <w:p w14:paraId="7AF3611B" w14:textId="77777777" w:rsidR="00402FE0" w:rsidRPr="00E201C7" w:rsidRDefault="00402FE0" w:rsidP="00402FE0">
      <w:pPr>
        <w:spacing w:line="276" w:lineRule="auto"/>
        <w:rPr>
          <w:rFonts w:ascii="Tahoma" w:hAnsi="Tahoma" w:cs="Tahoma"/>
          <w:b/>
        </w:rPr>
      </w:pPr>
    </w:p>
    <w:p w14:paraId="65E13155" w14:textId="77777777" w:rsidR="00402FE0" w:rsidRPr="00E201C7" w:rsidRDefault="00402FE0" w:rsidP="00402FE0">
      <w:pPr>
        <w:spacing w:line="276" w:lineRule="auto"/>
        <w:rPr>
          <w:rFonts w:ascii="Tahoma" w:hAnsi="Tahoma" w:cs="Tahoma"/>
          <w:b/>
        </w:rPr>
      </w:pPr>
    </w:p>
    <w:p w14:paraId="0B2E72B5" w14:textId="77777777" w:rsidR="00402FE0" w:rsidRPr="00E201C7" w:rsidRDefault="00402FE0" w:rsidP="00402FE0">
      <w:pPr>
        <w:spacing w:line="276" w:lineRule="auto"/>
        <w:jc w:val="center"/>
        <w:rPr>
          <w:rFonts w:ascii="Tahoma" w:hAnsi="Tahoma" w:cs="Tahoma"/>
        </w:rPr>
      </w:pPr>
      <w:r w:rsidRPr="00E201C7">
        <w:rPr>
          <w:rFonts w:ascii="Tahoma" w:hAnsi="Tahoma" w:cs="Tahoma"/>
        </w:rPr>
        <w:t>Secretaria Ad-hoc</w:t>
      </w:r>
    </w:p>
    <w:p w14:paraId="433899EC" w14:textId="77777777" w:rsidR="00402FE0" w:rsidRPr="00E201C7" w:rsidRDefault="00402FE0">
      <w:pPr>
        <w:spacing w:line="276" w:lineRule="auto"/>
        <w:jc w:val="center"/>
        <w:rPr>
          <w:rFonts w:ascii="Tahoma" w:hAnsi="Tahoma" w:cs="Tahoma"/>
        </w:rPr>
      </w:pPr>
    </w:p>
    <w:sectPr w:rsidR="00402FE0" w:rsidRPr="00E201C7" w:rsidSect="00980381">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7C7B3" w14:textId="77777777" w:rsidR="00D81182" w:rsidRDefault="00D81182" w:rsidP="00B02698">
      <w:pPr>
        <w:spacing w:after="0" w:line="240" w:lineRule="auto"/>
      </w:pPr>
      <w:r>
        <w:separator/>
      </w:r>
    </w:p>
  </w:endnote>
  <w:endnote w:type="continuationSeparator" w:id="0">
    <w:p w14:paraId="3D810616" w14:textId="77777777" w:rsidR="00D81182" w:rsidRDefault="00D81182" w:rsidP="00B0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351499"/>
      <w:docPartObj>
        <w:docPartGallery w:val="Page Numbers (Bottom of Page)"/>
        <w:docPartUnique/>
      </w:docPartObj>
    </w:sdtPr>
    <w:sdtEndPr/>
    <w:sdtContent>
      <w:p w14:paraId="74AB0BCB" w14:textId="77777777" w:rsidR="00FF3E0D" w:rsidRDefault="00FF3E0D">
        <w:pPr>
          <w:pStyle w:val="Pieddepage"/>
          <w:jc w:val="right"/>
        </w:pPr>
        <w:r>
          <w:fldChar w:fldCharType="begin"/>
        </w:r>
        <w:r>
          <w:instrText>PAGE   \* MERGEFORMAT</w:instrText>
        </w:r>
        <w:r>
          <w:fldChar w:fldCharType="separate"/>
        </w:r>
        <w:r w:rsidR="00E64584">
          <w:rPr>
            <w:noProof/>
          </w:rPr>
          <w:t>4</w:t>
        </w:r>
        <w:r>
          <w:fldChar w:fldCharType="end"/>
        </w:r>
      </w:p>
    </w:sdtContent>
  </w:sdt>
  <w:p w14:paraId="60F06746" w14:textId="77777777" w:rsidR="00FF3E0D" w:rsidRDefault="00FF3E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573B5" w14:textId="77777777" w:rsidR="00D81182" w:rsidRDefault="00D81182" w:rsidP="00B02698">
      <w:pPr>
        <w:spacing w:after="0" w:line="240" w:lineRule="auto"/>
      </w:pPr>
      <w:r>
        <w:separator/>
      </w:r>
    </w:p>
  </w:footnote>
  <w:footnote w:type="continuationSeparator" w:id="0">
    <w:p w14:paraId="77B5148C" w14:textId="77777777" w:rsidR="00D81182" w:rsidRDefault="00D81182" w:rsidP="00B02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7804D" w14:textId="6E7B05D9" w:rsidR="00A365C6" w:rsidRPr="00A365C6" w:rsidRDefault="00A365C6" w:rsidP="00A365C6">
    <w:pPr>
      <w:pStyle w:val="Titre"/>
      <w:spacing w:line="240" w:lineRule="auto"/>
      <w:jc w:val="both"/>
      <w:rPr>
        <w:rFonts w:ascii="Times New Roman" w:hAnsi="Times New Roman" w:cs="Times New Roman"/>
        <w:b w:val="0"/>
        <w:sz w:val="16"/>
        <w:szCs w:val="16"/>
      </w:rPr>
    </w:pPr>
    <w:r w:rsidRPr="00A365C6">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A365C6">
      <w:rPr>
        <w:rFonts w:ascii="Times New Roman" w:hAnsi="Times New Roman" w:cs="Times New Roman"/>
        <w:b w:val="0"/>
        <w:sz w:val="16"/>
        <w:szCs w:val="16"/>
      </w:rPr>
      <w:t>66001-31-05-002-2015-00040-01</w:t>
    </w:r>
  </w:p>
  <w:p w14:paraId="6C6784BB" w14:textId="3939C8B1" w:rsidR="00A365C6" w:rsidRPr="00A365C6" w:rsidRDefault="00A365C6" w:rsidP="00A365C6">
    <w:pPr>
      <w:pStyle w:val="Titre"/>
      <w:spacing w:line="240" w:lineRule="auto"/>
      <w:jc w:val="both"/>
      <w:rPr>
        <w:rFonts w:ascii="Times New Roman" w:hAnsi="Times New Roman" w:cs="Times New Roman"/>
        <w:b w:val="0"/>
        <w:sz w:val="16"/>
        <w:szCs w:val="16"/>
      </w:rPr>
    </w:pPr>
    <w:r w:rsidRPr="00A365C6">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A365C6">
      <w:rPr>
        <w:rFonts w:ascii="Times New Roman" w:hAnsi="Times New Roman" w:cs="Times New Roman"/>
        <w:b w:val="0"/>
        <w:sz w:val="16"/>
        <w:szCs w:val="16"/>
      </w:rPr>
      <w:t xml:space="preserve">José </w:t>
    </w:r>
    <w:proofErr w:type="spellStart"/>
    <w:r w:rsidRPr="00A365C6">
      <w:rPr>
        <w:rFonts w:ascii="Times New Roman" w:hAnsi="Times New Roman" w:cs="Times New Roman"/>
        <w:b w:val="0"/>
        <w:sz w:val="16"/>
        <w:szCs w:val="16"/>
      </w:rPr>
      <w:t>Arcesio</w:t>
    </w:r>
    <w:proofErr w:type="spellEnd"/>
    <w:r w:rsidRPr="00A365C6">
      <w:rPr>
        <w:rFonts w:ascii="Times New Roman" w:hAnsi="Times New Roman" w:cs="Times New Roman"/>
        <w:b w:val="0"/>
        <w:sz w:val="16"/>
        <w:szCs w:val="16"/>
      </w:rPr>
      <w:t xml:space="preserve"> Ramírez Franco </w:t>
    </w:r>
  </w:p>
  <w:p w14:paraId="5A5BDE30" w14:textId="7C9D9F9D" w:rsidR="00A365C6" w:rsidRPr="00A365C6" w:rsidRDefault="00A365C6" w:rsidP="00A365C6">
    <w:pPr>
      <w:pStyle w:val="Titre"/>
      <w:spacing w:line="240" w:lineRule="auto"/>
      <w:ind w:left="708" w:hanging="708"/>
      <w:jc w:val="both"/>
      <w:rPr>
        <w:rFonts w:ascii="Times New Roman" w:hAnsi="Times New Roman" w:cs="Times New Roman"/>
        <w:b w:val="0"/>
        <w:sz w:val="16"/>
        <w:szCs w:val="16"/>
      </w:rPr>
    </w:pPr>
    <w:r w:rsidRPr="00A365C6">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A365C6">
      <w:rPr>
        <w:rFonts w:ascii="Times New Roman" w:hAnsi="Times New Roman" w:cs="Times New Roman"/>
        <w:b w:val="0"/>
        <w:sz w:val="16"/>
        <w:szCs w:val="16"/>
      </w:rPr>
      <w:t>Colpensiones</w:t>
    </w:r>
  </w:p>
  <w:p w14:paraId="6C94BBBF" w14:textId="77777777" w:rsidR="00FF3E0D" w:rsidRPr="0016381D" w:rsidRDefault="00FF3E0D">
    <w:pPr>
      <w:pStyle w:val="En-tte"/>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FD9"/>
    <w:multiLevelType w:val="multilevel"/>
    <w:tmpl w:val="30FEC768"/>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
    <w:nsid w:val="10BB15F8"/>
    <w:multiLevelType w:val="hybridMultilevel"/>
    <w:tmpl w:val="DBB2E81A"/>
    <w:lvl w:ilvl="0" w:tplc="43CE8972">
      <w:start w:val="3"/>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11B50A54"/>
    <w:multiLevelType w:val="multilevel"/>
    <w:tmpl w:val="BEC4FA02"/>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34334706"/>
    <w:multiLevelType w:val="multilevel"/>
    <w:tmpl w:val="E0CA2C5C"/>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6">
    <w:nsid w:val="527C269C"/>
    <w:multiLevelType w:val="hybridMultilevel"/>
    <w:tmpl w:val="74F685A2"/>
    <w:lvl w:ilvl="0" w:tplc="43CE8972">
      <w:start w:val="3"/>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5"/>
  </w:num>
  <w:num w:numId="2">
    <w:abstractNumId w:val="3"/>
  </w:num>
  <w:num w:numId="3">
    <w:abstractNumId w:val="6"/>
  </w:num>
  <w:num w:numId="4">
    <w:abstractNumId w:val="1"/>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0F"/>
    <w:rsid w:val="000143E0"/>
    <w:rsid w:val="00024B3A"/>
    <w:rsid w:val="00027940"/>
    <w:rsid w:val="000604E0"/>
    <w:rsid w:val="00063AB4"/>
    <w:rsid w:val="000926BF"/>
    <w:rsid w:val="00093E2A"/>
    <w:rsid w:val="00096470"/>
    <w:rsid w:val="000A072A"/>
    <w:rsid w:val="000B46F5"/>
    <w:rsid w:val="000B6EF3"/>
    <w:rsid w:val="000D3F66"/>
    <w:rsid w:val="000E23D2"/>
    <w:rsid w:val="000E2BBA"/>
    <w:rsid w:val="000E593E"/>
    <w:rsid w:val="001060A5"/>
    <w:rsid w:val="00114781"/>
    <w:rsid w:val="0012075E"/>
    <w:rsid w:val="00124DE8"/>
    <w:rsid w:val="00132BF6"/>
    <w:rsid w:val="001526BE"/>
    <w:rsid w:val="0016381D"/>
    <w:rsid w:val="00176B9A"/>
    <w:rsid w:val="00191EC4"/>
    <w:rsid w:val="00194032"/>
    <w:rsid w:val="001B0E03"/>
    <w:rsid w:val="001B727A"/>
    <w:rsid w:val="001C0822"/>
    <w:rsid w:val="001D06F7"/>
    <w:rsid w:val="001E2719"/>
    <w:rsid w:val="001F2328"/>
    <w:rsid w:val="00200DB0"/>
    <w:rsid w:val="00202B5C"/>
    <w:rsid w:val="00212B1E"/>
    <w:rsid w:val="00244C6B"/>
    <w:rsid w:val="002663DD"/>
    <w:rsid w:val="0027015C"/>
    <w:rsid w:val="002704D4"/>
    <w:rsid w:val="00271E33"/>
    <w:rsid w:val="00290AD8"/>
    <w:rsid w:val="00292A01"/>
    <w:rsid w:val="002A1F78"/>
    <w:rsid w:val="002A5836"/>
    <w:rsid w:val="002D5894"/>
    <w:rsid w:val="00303F5F"/>
    <w:rsid w:val="00322515"/>
    <w:rsid w:val="003301F5"/>
    <w:rsid w:val="00342613"/>
    <w:rsid w:val="00342CCF"/>
    <w:rsid w:val="00384A43"/>
    <w:rsid w:val="003872A2"/>
    <w:rsid w:val="00390E19"/>
    <w:rsid w:val="003D0FB1"/>
    <w:rsid w:val="003E7D01"/>
    <w:rsid w:val="0040219F"/>
    <w:rsid w:val="00402FE0"/>
    <w:rsid w:val="0040721A"/>
    <w:rsid w:val="00411F3F"/>
    <w:rsid w:val="00415402"/>
    <w:rsid w:val="004337EB"/>
    <w:rsid w:val="0043510A"/>
    <w:rsid w:val="00437761"/>
    <w:rsid w:val="0045055A"/>
    <w:rsid w:val="0046281E"/>
    <w:rsid w:val="00464ACE"/>
    <w:rsid w:val="00471EAF"/>
    <w:rsid w:val="004751D9"/>
    <w:rsid w:val="004817F5"/>
    <w:rsid w:val="00482D0F"/>
    <w:rsid w:val="0048706A"/>
    <w:rsid w:val="00492DE5"/>
    <w:rsid w:val="004A1134"/>
    <w:rsid w:val="004C458A"/>
    <w:rsid w:val="004C59C9"/>
    <w:rsid w:val="004D0669"/>
    <w:rsid w:val="004E53FA"/>
    <w:rsid w:val="004F08C1"/>
    <w:rsid w:val="005020D5"/>
    <w:rsid w:val="005046D3"/>
    <w:rsid w:val="00514FCC"/>
    <w:rsid w:val="00515575"/>
    <w:rsid w:val="0053329F"/>
    <w:rsid w:val="00552A9A"/>
    <w:rsid w:val="005546A7"/>
    <w:rsid w:val="00554889"/>
    <w:rsid w:val="00570FA5"/>
    <w:rsid w:val="0057135B"/>
    <w:rsid w:val="0058332D"/>
    <w:rsid w:val="005866B6"/>
    <w:rsid w:val="00587238"/>
    <w:rsid w:val="005911F8"/>
    <w:rsid w:val="005E26EC"/>
    <w:rsid w:val="005E43A8"/>
    <w:rsid w:val="00600B00"/>
    <w:rsid w:val="0060787F"/>
    <w:rsid w:val="00616764"/>
    <w:rsid w:val="0061712C"/>
    <w:rsid w:val="00630ED1"/>
    <w:rsid w:val="00635B03"/>
    <w:rsid w:val="00640FEE"/>
    <w:rsid w:val="00644E26"/>
    <w:rsid w:val="00647E0C"/>
    <w:rsid w:val="0067125C"/>
    <w:rsid w:val="00687886"/>
    <w:rsid w:val="00690A38"/>
    <w:rsid w:val="006A08F0"/>
    <w:rsid w:val="006A23CE"/>
    <w:rsid w:val="006A299A"/>
    <w:rsid w:val="006A4D18"/>
    <w:rsid w:val="006C3B37"/>
    <w:rsid w:val="006C43D1"/>
    <w:rsid w:val="006D5A75"/>
    <w:rsid w:val="00710A0F"/>
    <w:rsid w:val="00720488"/>
    <w:rsid w:val="00731C1E"/>
    <w:rsid w:val="00746D97"/>
    <w:rsid w:val="00756C5A"/>
    <w:rsid w:val="0075758C"/>
    <w:rsid w:val="007614DE"/>
    <w:rsid w:val="00784B93"/>
    <w:rsid w:val="00793C41"/>
    <w:rsid w:val="007A4699"/>
    <w:rsid w:val="007A70ED"/>
    <w:rsid w:val="007B1A8F"/>
    <w:rsid w:val="007C7C0F"/>
    <w:rsid w:val="007D1A3C"/>
    <w:rsid w:val="007D6D9F"/>
    <w:rsid w:val="007E38D7"/>
    <w:rsid w:val="007E648D"/>
    <w:rsid w:val="007F0708"/>
    <w:rsid w:val="007F0DD5"/>
    <w:rsid w:val="00815C17"/>
    <w:rsid w:val="008233C0"/>
    <w:rsid w:val="00846C10"/>
    <w:rsid w:val="00881726"/>
    <w:rsid w:val="008873FC"/>
    <w:rsid w:val="008909CE"/>
    <w:rsid w:val="008A1DC5"/>
    <w:rsid w:val="008B3175"/>
    <w:rsid w:val="008B49F4"/>
    <w:rsid w:val="008C7045"/>
    <w:rsid w:val="008D4C55"/>
    <w:rsid w:val="00906667"/>
    <w:rsid w:val="00953256"/>
    <w:rsid w:val="00961A02"/>
    <w:rsid w:val="00980381"/>
    <w:rsid w:val="00984D96"/>
    <w:rsid w:val="00985A84"/>
    <w:rsid w:val="009A7B58"/>
    <w:rsid w:val="009B222C"/>
    <w:rsid w:val="009B4D80"/>
    <w:rsid w:val="009B5DD3"/>
    <w:rsid w:val="009B6BB0"/>
    <w:rsid w:val="009C029A"/>
    <w:rsid w:val="009C2E36"/>
    <w:rsid w:val="009D695F"/>
    <w:rsid w:val="009F21BA"/>
    <w:rsid w:val="00A068F0"/>
    <w:rsid w:val="00A23286"/>
    <w:rsid w:val="00A31972"/>
    <w:rsid w:val="00A365C6"/>
    <w:rsid w:val="00A55F7B"/>
    <w:rsid w:val="00A57BEF"/>
    <w:rsid w:val="00A76A93"/>
    <w:rsid w:val="00A860DB"/>
    <w:rsid w:val="00B02698"/>
    <w:rsid w:val="00B101AC"/>
    <w:rsid w:val="00B518BC"/>
    <w:rsid w:val="00B761D5"/>
    <w:rsid w:val="00B81686"/>
    <w:rsid w:val="00B85481"/>
    <w:rsid w:val="00B97E4E"/>
    <w:rsid w:val="00BA650F"/>
    <w:rsid w:val="00BA7921"/>
    <w:rsid w:val="00BB1715"/>
    <w:rsid w:val="00BB3026"/>
    <w:rsid w:val="00BD66D9"/>
    <w:rsid w:val="00BE46C0"/>
    <w:rsid w:val="00BF4FD9"/>
    <w:rsid w:val="00C10C80"/>
    <w:rsid w:val="00C11D35"/>
    <w:rsid w:val="00C14BD9"/>
    <w:rsid w:val="00C425EB"/>
    <w:rsid w:val="00C71D91"/>
    <w:rsid w:val="00C849B8"/>
    <w:rsid w:val="00C92CC6"/>
    <w:rsid w:val="00C92D1D"/>
    <w:rsid w:val="00CB0B27"/>
    <w:rsid w:val="00CB6620"/>
    <w:rsid w:val="00CC0164"/>
    <w:rsid w:val="00CC30AE"/>
    <w:rsid w:val="00CC7954"/>
    <w:rsid w:val="00CF3666"/>
    <w:rsid w:val="00CF3998"/>
    <w:rsid w:val="00D03D92"/>
    <w:rsid w:val="00D12289"/>
    <w:rsid w:val="00D266EB"/>
    <w:rsid w:val="00D62B08"/>
    <w:rsid w:val="00D63E1D"/>
    <w:rsid w:val="00D6725F"/>
    <w:rsid w:val="00D81182"/>
    <w:rsid w:val="00DB1553"/>
    <w:rsid w:val="00DB62F6"/>
    <w:rsid w:val="00DE2349"/>
    <w:rsid w:val="00DF408E"/>
    <w:rsid w:val="00E201C7"/>
    <w:rsid w:val="00E24CC4"/>
    <w:rsid w:val="00E33C3F"/>
    <w:rsid w:val="00E36D28"/>
    <w:rsid w:val="00E378C0"/>
    <w:rsid w:val="00E51235"/>
    <w:rsid w:val="00E516D0"/>
    <w:rsid w:val="00E64584"/>
    <w:rsid w:val="00E6529D"/>
    <w:rsid w:val="00E8625D"/>
    <w:rsid w:val="00E909B7"/>
    <w:rsid w:val="00EB7D8A"/>
    <w:rsid w:val="00EF20C2"/>
    <w:rsid w:val="00F04036"/>
    <w:rsid w:val="00F11AE1"/>
    <w:rsid w:val="00F126DD"/>
    <w:rsid w:val="00F41E92"/>
    <w:rsid w:val="00F437B9"/>
    <w:rsid w:val="00F51749"/>
    <w:rsid w:val="00F644D4"/>
    <w:rsid w:val="00F65AB3"/>
    <w:rsid w:val="00FD6D26"/>
    <w:rsid w:val="00FF001E"/>
    <w:rsid w:val="00FF11CD"/>
    <w:rsid w:val="00FF272E"/>
    <w:rsid w:val="00FF2A88"/>
    <w:rsid w:val="00FF2C69"/>
    <w:rsid w:val="00FF3E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731C1E"/>
    <w:pPr>
      <w:keepNext/>
      <w:keepLines/>
      <w:spacing w:before="40" w:after="0" w:line="360"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31C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731C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9B8"/>
    <w:pPr>
      <w:ind w:left="720"/>
      <w:contextualSpacing/>
    </w:pPr>
  </w:style>
  <w:style w:type="paragraph" w:styleId="Titre">
    <w:name w:val="Title"/>
    <w:basedOn w:val="Normal"/>
    <w:link w:val="TitreCar"/>
    <w:qFormat/>
    <w:rsid w:val="00D03D92"/>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D03D92"/>
    <w:rPr>
      <w:rFonts w:ascii="Arial" w:eastAsia="Times New Roman" w:hAnsi="Arial" w:cs="Arial"/>
      <w:b/>
      <w:sz w:val="24"/>
      <w:szCs w:val="24"/>
      <w:lang w:eastAsia="es-ES"/>
    </w:rPr>
  </w:style>
  <w:style w:type="character" w:customStyle="1" w:styleId="Titre3Car">
    <w:name w:val="Titre 3 Car"/>
    <w:basedOn w:val="Policepardfaut"/>
    <w:link w:val="Titre3"/>
    <w:uiPriority w:val="9"/>
    <w:semiHidden/>
    <w:rsid w:val="00731C1E"/>
    <w:rPr>
      <w:rFonts w:asciiTheme="majorHAnsi" w:eastAsiaTheme="majorEastAsia" w:hAnsiTheme="majorHAnsi" w:cstheme="majorBidi"/>
      <w:color w:val="1F4D78" w:themeColor="accent1" w:themeShade="7F"/>
      <w:sz w:val="24"/>
      <w:szCs w:val="24"/>
    </w:rPr>
  </w:style>
  <w:style w:type="paragraph" w:styleId="Retraitcorpsdetexte">
    <w:name w:val="Body Text Indent"/>
    <w:basedOn w:val="Normal"/>
    <w:link w:val="RetraitcorpsdetexteCar"/>
    <w:rsid w:val="00731C1E"/>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731C1E"/>
    <w:rPr>
      <w:rFonts w:ascii="Tahoma" w:eastAsia="Times New Roman" w:hAnsi="Tahoma" w:cs="Tahoma"/>
      <w:sz w:val="24"/>
      <w:szCs w:val="24"/>
      <w:lang w:eastAsia="es-ES"/>
    </w:rPr>
  </w:style>
  <w:style w:type="character" w:customStyle="1" w:styleId="Titre4Car">
    <w:name w:val="Titre 4 Car"/>
    <w:basedOn w:val="Policepardfaut"/>
    <w:link w:val="Titre4"/>
    <w:uiPriority w:val="9"/>
    <w:semiHidden/>
    <w:rsid w:val="00731C1E"/>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731C1E"/>
    <w:rPr>
      <w:rFonts w:asciiTheme="majorHAnsi" w:eastAsiaTheme="majorEastAsia" w:hAnsiTheme="majorHAnsi" w:cstheme="majorBidi"/>
      <w:color w:val="2E74B5" w:themeColor="accent1" w:themeShade="BF"/>
    </w:rPr>
  </w:style>
  <w:style w:type="paragraph" w:styleId="En-tte">
    <w:name w:val="header"/>
    <w:basedOn w:val="Normal"/>
    <w:link w:val="En-tteCar"/>
    <w:uiPriority w:val="99"/>
    <w:unhideWhenUsed/>
    <w:rsid w:val="00B02698"/>
    <w:pPr>
      <w:tabs>
        <w:tab w:val="center" w:pos="4252"/>
        <w:tab w:val="right" w:pos="8504"/>
      </w:tabs>
      <w:spacing w:after="0" w:line="240" w:lineRule="auto"/>
    </w:pPr>
  </w:style>
  <w:style w:type="character" w:customStyle="1" w:styleId="En-tteCar">
    <w:name w:val="En-tête Car"/>
    <w:basedOn w:val="Policepardfaut"/>
    <w:link w:val="En-tte"/>
    <w:uiPriority w:val="99"/>
    <w:rsid w:val="00B02698"/>
  </w:style>
  <w:style w:type="paragraph" w:styleId="Pieddepage">
    <w:name w:val="footer"/>
    <w:basedOn w:val="Normal"/>
    <w:link w:val="PieddepageCar"/>
    <w:uiPriority w:val="99"/>
    <w:unhideWhenUsed/>
    <w:rsid w:val="00B0269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02698"/>
  </w:style>
  <w:style w:type="paragraph" w:styleId="Textedebulles">
    <w:name w:val="Balloon Text"/>
    <w:basedOn w:val="Normal"/>
    <w:link w:val="TextedebullesCar"/>
    <w:uiPriority w:val="99"/>
    <w:semiHidden/>
    <w:unhideWhenUsed/>
    <w:rsid w:val="004337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37EB"/>
    <w:rPr>
      <w:rFonts w:ascii="Segoe UI" w:hAnsi="Segoe UI" w:cs="Segoe UI"/>
      <w:sz w:val="18"/>
      <w:szCs w:val="18"/>
    </w:rPr>
  </w:style>
  <w:style w:type="paragraph" w:styleId="Sansinterligne">
    <w:name w:val="No Spacing"/>
    <w:uiPriority w:val="1"/>
    <w:qFormat/>
    <w:rsid w:val="00124DE8"/>
    <w:pPr>
      <w:spacing w:after="0" w:line="240" w:lineRule="auto"/>
    </w:pPr>
    <w:rPr>
      <w:rFonts w:ascii="Times New Roman" w:eastAsia="Times New Roman" w:hAnsi="Times New Roman" w:cs="Times New Roman"/>
      <w:sz w:val="24"/>
      <w:szCs w:val="24"/>
      <w:lang w:eastAsia="es-ES"/>
    </w:rPr>
  </w:style>
  <w:style w:type="paragraph" w:styleId="Corpsdetexte">
    <w:name w:val="Body Text"/>
    <w:basedOn w:val="Normal"/>
    <w:link w:val="CorpsdetexteCar"/>
    <w:rsid w:val="007F0DD5"/>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7F0DD5"/>
    <w:rPr>
      <w:rFonts w:ascii="Times New Roman" w:eastAsia="Times New Roman" w:hAnsi="Times New Roman" w:cs="Times New Roman"/>
      <w:sz w:val="24"/>
      <w:szCs w:val="24"/>
      <w:lang w:eastAsia="es-ES"/>
    </w:rPr>
  </w:style>
  <w:style w:type="character" w:customStyle="1" w:styleId="TtuloCar">
    <w:name w:val="Título Car"/>
    <w:rsid w:val="00FF272E"/>
    <w:rPr>
      <w:rFonts w:ascii="Arial" w:hAnsi="Arial" w:cs="Arial"/>
      <w:b/>
      <w:sz w:val="24"/>
      <w:szCs w:val="24"/>
    </w:rPr>
  </w:style>
  <w:style w:type="paragraph" w:styleId="Notedebasdepage">
    <w:name w:val="footnote text"/>
    <w:basedOn w:val="Normal"/>
    <w:link w:val="NotedebasdepageCar"/>
    <w:uiPriority w:val="99"/>
    <w:semiHidden/>
    <w:unhideWhenUsed/>
    <w:rsid w:val="009F21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21BA"/>
    <w:rPr>
      <w:sz w:val="20"/>
      <w:szCs w:val="20"/>
    </w:rPr>
  </w:style>
  <w:style w:type="character" w:styleId="Appelnotedebasdep">
    <w:name w:val="footnote reference"/>
    <w:basedOn w:val="Policepardfaut"/>
    <w:uiPriority w:val="99"/>
    <w:semiHidden/>
    <w:unhideWhenUsed/>
    <w:rsid w:val="009F21BA"/>
    <w:rPr>
      <w:vertAlign w:val="superscript"/>
    </w:rPr>
  </w:style>
  <w:style w:type="paragraph" w:customStyle="1" w:styleId="Textoindependiente31">
    <w:name w:val="Texto independiente 31"/>
    <w:basedOn w:val="Normal"/>
    <w:rsid w:val="00CB0B27"/>
    <w:pPr>
      <w:spacing w:after="0" w:line="360" w:lineRule="auto"/>
      <w:jc w:val="both"/>
    </w:pPr>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731C1E"/>
    <w:pPr>
      <w:keepNext/>
      <w:keepLines/>
      <w:spacing w:before="40" w:after="0" w:line="360"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31C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731C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9B8"/>
    <w:pPr>
      <w:ind w:left="720"/>
      <w:contextualSpacing/>
    </w:pPr>
  </w:style>
  <w:style w:type="paragraph" w:styleId="Titre">
    <w:name w:val="Title"/>
    <w:basedOn w:val="Normal"/>
    <w:link w:val="TitreCar"/>
    <w:qFormat/>
    <w:rsid w:val="00D03D92"/>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D03D92"/>
    <w:rPr>
      <w:rFonts w:ascii="Arial" w:eastAsia="Times New Roman" w:hAnsi="Arial" w:cs="Arial"/>
      <w:b/>
      <w:sz w:val="24"/>
      <w:szCs w:val="24"/>
      <w:lang w:eastAsia="es-ES"/>
    </w:rPr>
  </w:style>
  <w:style w:type="character" w:customStyle="1" w:styleId="Titre3Car">
    <w:name w:val="Titre 3 Car"/>
    <w:basedOn w:val="Policepardfaut"/>
    <w:link w:val="Titre3"/>
    <w:uiPriority w:val="9"/>
    <w:semiHidden/>
    <w:rsid w:val="00731C1E"/>
    <w:rPr>
      <w:rFonts w:asciiTheme="majorHAnsi" w:eastAsiaTheme="majorEastAsia" w:hAnsiTheme="majorHAnsi" w:cstheme="majorBidi"/>
      <w:color w:val="1F4D78" w:themeColor="accent1" w:themeShade="7F"/>
      <w:sz w:val="24"/>
      <w:szCs w:val="24"/>
    </w:rPr>
  </w:style>
  <w:style w:type="paragraph" w:styleId="Retraitcorpsdetexte">
    <w:name w:val="Body Text Indent"/>
    <w:basedOn w:val="Normal"/>
    <w:link w:val="RetraitcorpsdetexteCar"/>
    <w:rsid w:val="00731C1E"/>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731C1E"/>
    <w:rPr>
      <w:rFonts w:ascii="Tahoma" w:eastAsia="Times New Roman" w:hAnsi="Tahoma" w:cs="Tahoma"/>
      <w:sz w:val="24"/>
      <w:szCs w:val="24"/>
      <w:lang w:eastAsia="es-ES"/>
    </w:rPr>
  </w:style>
  <w:style w:type="character" w:customStyle="1" w:styleId="Titre4Car">
    <w:name w:val="Titre 4 Car"/>
    <w:basedOn w:val="Policepardfaut"/>
    <w:link w:val="Titre4"/>
    <w:uiPriority w:val="9"/>
    <w:semiHidden/>
    <w:rsid w:val="00731C1E"/>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731C1E"/>
    <w:rPr>
      <w:rFonts w:asciiTheme="majorHAnsi" w:eastAsiaTheme="majorEastAsia" w:hAnsiTheme="majorHAnsi" w:cstheme="majorBidi"/>
      <w:color w:val="2E74B5" w:themeColor="accent1" w:themeShade="BF"/>
    </w:rPr>
  </w:style>
  <w:style w:type="paragraph" w:styleId="En-tte">
    <w:name w:val="header"/>
    <w:basedOn w:val="Normal"/>
    <w:link w:val="En-tteCar"/>
    <w:uiPriority w:val="99"/>
    <w:unhideWhenUsed/>
    <w:rsid w:val="00B02698"/>
    <w:pPr>
      <w:tabs>
        <w:tab w:val="center" w:pos="4252"/>
        <w:tab w:val="right" w:pos="8504"/>
      </w:tabs>
      <w:spacing w:after="0" w:line="240" w:lineRule="auto"/>
    </w:pPr>
  </w:style>
  <w:style w:type="character" w:customStyle="1" w:styleId="En-tteCar">
    <w:name w:val="En-tête Car"/>
    <w:basedOn w:val="Policepardfaut"/>
    <w:link w:val="En-tte"/>
    <w:uiPriority w:val="99"/>
    <w:rsid w:val="00B02698"/>
  </w:style>
  <w:style w:type="paragraph" w:styleId="Pieddepage">
    <w:name w:val="footer"/>
    <w:basedOn w:val="Normal"/>
    <w:link w:val="PieddepageCar"/>
    <w:uiPriority w:val="99"/>
    <w:unhideWhenUsed/>
    <w:rsid w:val="00B0269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02698"/>
  </w:style>
  <w:style w:type="paragraph" w:styleId="Textedebulles">
    <w:name w:val="Balloon Text"/>
    <w:basedOn w:val="Normal"/>
    <w:link w:val="TextedebullesCar"/>
    <w:uiPriority w:val="99"/>
    <w:semiHidden/>
    <w:unhideWhenUsed/>
    <w:rsid w:val="004337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37EB"/>
    <w:rPr>
      <w:rFonts w:ascii="Segoe UI" w:hAnsi="Segoe UI" w:cs="Segoe UI"/>
      <w:sz w:val="18"/>
      <w:szCs w:val="18"/>
    </w:rPr>
  </w:style>
  <w:style w:type="paragraph" w:styleId="Sansinterligne">
    <w:name w:val="No Spacing"/>
    <w:uiPriority w:val="1"/>
    <w:qFormat/>
    <w:rsid w:val="00124DE8"/>
    <w:pPr>
      <w:spacing w:after="0" w:line="240" w:lineRule="auto"/>
    </w:pPr>
    <w:rPr>
      <w:rFonts w:ascii="Times New Roman" w:eastAsia="Times New Roman" w:hAnsi="Times New Roman" w:cs="Times New Roman"/>
      <w:sz w:val="24"/>
      <w:szCs w:val="24"/>
      <w:lang w:eastAsia="es-ES"/>
    </w:rPr>
  </w:style>
  <w:style w:type="paragraph" w:styleId="Corpsdetexte">
    <w:name w:val="Body Text"/>
    <w:basedOn w:val="Normal"/>
    <w:link w:val="CorpsdetexteCar"/>
    <w:rsid w:val="007F0DD5"/>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7F0DD5"/>
    <w:rPr>
      <w:rFonts w:ascii="Times New Roman" w:eastAsia="Times New Roman" w:hAnsi="Times New Roman" w:cs="Times New Roman"/>
      <w:sz w:val="24"/>
      <w:szCs w:val="24"/>
      <w:lang w:eastAsia="es-ES"/>
    </w:rPr>
  </w:style>
  <w:style w:type="character" w:customStyle="1" w:styleId="TtuloCar">
    <w:name w:val="Título Car"/>
    <w:rsid w:val="00FF272E"/>
    <w:rPr>
      <w:rFonts w:ascii="Arial" w:hAnsi="Arial" w:cs="Arial"/>
      <w:b/>
      <w:sz w:val="24"/>
      <w:szCs w:val="24"/>
    </w:rPr>
  </w:style>
  <w:style w:type="paragraph" w:styleId="Notedebasdepage">
    <w:name w:val="footnote text"/>
    <w:basedOn w:val="Normal"/>
    <w:link w:val="NotedebasdepageCar"/>
    <w:uiPriority w:val="99"/>
    <w:semiHidden/>
    <w:unhideWhenUsed/>
    <w:rsid w:val="009F21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21BA"/>
    <w:rPr>
      <w:sz w:val="20"/>
      <w:szCs w:val="20"/>
    </w:rPr>
  </w:style>
  <w:style w:type="character" w:styleId="Appelnotedebasdep">
    <w:name w:val="footnote reference"/>
    <w:basedOn w:val="Policepardfaut"/>
    <w:uiPriority w:val="99"/>
    <w:semiHidden/>
    <w:unhideWhenUsed/>
    <w:rsid w:val="009F21BA"/>
    <w:rPr>
      <w:vertAlign w:val="superscript"/>
    </w:rPr>
  </w:style>
  <w:style w:type="paragraph" w:customStyle="1" w:styleId="Textoindependiente31">
    <w:name w:val="Texto independiente 31"/>
    <w:basedOn w:val="Normal"/>
    <w:rsid w:val="00CB0B27"/>
    <w:pPr>
      <w:spacing w:after="0" w:line="360" w:lineRule="auto"/>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1118">
      <w:bodyDiv w:val="1"/>
      <w:marLeft w:val="0"/>
      <w:marRight w:val="0"/>
      <w:marTop w:val="0"/>
      <w:marBottom w:val="0"/>
      <w:divBdr>
        <w:top w:val="none" w:sz="0" w:space="0" w:color="auto"/>
        <w:left w:val="none" w:sz="0" w:space="0" w:color="auto"/>
        <w:bottom w:val="none" w:sz="0" w:space="0" w:color="auto"/>
        <w:right w:val="none" w:sz="0" w:space="0" w:color="auto"/>
      </w:divBdr>
    </w:div>
    <w:div w:id="571165249">
      <w:bodyDiv w:val="1"/>
      <w:marLeft w:val="0"/>
      <w:marRight w:val="0"/>
      <w:marTop w:val="0"/>
      <w:marBottom w:val="0"/>
      <w:divBdr>
        <w:top w:val="none" w:sz="0" w:space="0" w:color="auto"/>
        <w:left w:val="none" w:sz="0" w:space="0" w:color="auto"/>
        <w:bottom w:val="none" w:sz="0" w:space="0" w:color="auto"/>
        <w:right w:val="none" w:sz="0" w:space="0" w:color="auto"/>
      </w:divBdr>
    </w:div>
    <w:div w:id="16939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7BF80-FB0B-4421-8725-13B32ADD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4</Pages>
  <Words>1739</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82</cp:revision>
  <cp:lastPrinted>2017-04-19T21:40:00Z</cp:lastPrinted>
  <dcterms:created xsi:type="dcterms:W3CDTF">2016-08-12T19:33:00Z</dcterms:created>
  <dcterms:modified xsi:type="dcterms:W3CDTF">2017-06-22T21:58:00Z</dcterms:modified>
</cp:coreProperties>
</file>