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62" w:rsidRDefault="00A72C62" w:rsidP="00A72C62">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theme="minorHAnsi"/>
          <w:color w:val="FF0000"/>
          <w:sz w:val="16"/>
          <w:szCs w:val="16"/>
          <w:lang w:val="es-CO" w:eastAsia="fr-FR"/>
        </w:rPr>
      </w:pPr>
      <w:r w:rsidRPr="00E756E4">
        <w:rPr>
          <w:rFonts w:eastAsia="Calibri" w:cstheme="minorHAnsi"/>
          <w:color w:val="FF0000"/>
          <w:sz w:val="16"/>
          <w:szCs w:val="16"/>
          <w:lang w:val="es-CO" w:eastAsia="fr-FR"/>
        </w:rPr>
        <w:t xml:space="preserve">El siguiente es el documento presentado por el Magistrado. </w:t>
      </w:r>
    </w:p>
    <w:p w:rsidR="00A72C62" w:rsidRPr="00E756E4" w:rsidRDefault="00A72C62" w:rsidP="00A72C62">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lang w:val="es-CO" w:eastAsia="fr-FR"/>
        </w:rPr>
      </w:pPr>
      <w:r w:rsidRPr="00E756E4">
        <w:rPr>
          <w:rFonts w:eastAsia="Calibr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A72C62" w:rsidRPr="00A72C62" w:rsidRDefault="00A72C62" w:rsidP="00EB3AB2">
      <w:pPr>
        <w:pStyle w:val="NormalWeb"/>
        <w:spacing w:before="0" w:beforeAutospacing="0" w:after="0" w:afterAutospacing="0"/>
        <w:jc w:val="both"/>
        <w:rPr>
          <w:rFonts w:ascii="Tahoma" w:hAnsi="Tahoma" w:cs="Tahoma"/>
          <w:sz w:val="18"/>
          <w:szCs w:val="18"/>
          <w:lang w:val="es-CO"/>
        </w:rPr>
      </w:pPr>
    </w:p>
    <w:p w:rsidR="001B6A95" w:rsidRPr="00CF2231" w:rsidRDefault="001B6A95" w:rsidP="00EB3AB2">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39238A">
        <w:rPr>
          <w:rFonts w:ascii="Tahoma" w:hAnsi="Tahoma" w:cs="Tahoma"/>
          <w:bCs/>
          <w:sz w:val="18"/>
          <w:szCs w:val="18"/>
        </w:rPr>
        <w:t xml:space="preserve">Auto </w:t>
      </w:r>
      <w:r w:rsidR="00A72C62">
        <w:rPr>
          <w:rFonts w:ascii="Tahoma" w:hAnsi="Tahoma" w:cs="Tahoma"/>
          <w:bCs/>
          <w:sz w:val="18"/>
          <w:szCs w:val="18"/>
        </w:rPr>
        <w:t>- 2ª instancia -</w:t>
      </w:r>
      <w:r w:rsidR="0039238A">
        <w:rPr>
          <w:rFonts w:ascii="Tahoma" w:hAnsi="Tahoma" w:cs="Tahoma"/>
          <w:bCs/>
          <w:sz w:val="18"/>
          <w:szCs w:val="18"/>
        </w:rPr>
        <w:t xml:space="preserve"> </w:t>
      </w:r>
      <w:r w:rsidR="00D56518">
        <w:rPr>
          <w:rFonts w:ascii="Tahoma" w:hAnsi="Tahoma" w:cs="Tahoma"/>
          <w:bCs/>
          <w:sz w:val="18"/>
          <w:szCs w:val="18"/>
        </w:rPr>
        <w:t>5 de mayo</w:t>
      </w:r>
      <w:r w:rsidR="003D277E">
        <w:rPr>
          <w:rFonts w:ascii="Tahoma" w:hAnsi="Tahoma" w:cs="Tahoma"/>
          <w:bCs/>
          <w:sz w:val="18"/>
          <w:szCs w:val="18"/>
        </w:rPr>
        <w:t xml:space="preserve"> de 2017</w:t>
      </w:r>
    </w:p>
    <w:p w:rsidR="00A72C62" w:rsidRPr="00CF2231" w:rsidRDefault="00A72C62" w:rsidP="00A72C62">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ORDINARIO LABORAL</w:t>
      </w:r>
      <w:r w:rsidRPr="00CF2231">
        <w:rPr>
          <w:rFonts w:ascii="Tahoma" w:hAnsi="Tahoma" w:cs="Tahoma"/>
          <w:sz w:val="18"/>
          <w:szCs w:val="18"/>
        </w:rPr>
        <w:t xml:space="preserve"> </w:t>
      </w:r>
      <w:r>
        <w:rPr>
          <w:rFonts w:ascii="Tahoma" w:hAnsi="Tahoma" w:cs="Tahoma"/>
          <w:sz w:val="18"/>
          <w:szCs w:val="18"/>
        </w:rPr>
        <w:t>– Revoca y admite contestación y demanda de reconvención</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D56518">
        <w:rPr>
          <w:rFonts w:ascii="Tahoma" w:hAnsi="Tahoma" w:cs="Tahoma"/>
          <w:sz w:val="18"/>
          <w:szCs w:val="18"/>
        </w:rPr>
        <w:t>005-2015-00580</w:t>
      </w:r>
      <w:r w:rsidR="007E3B44">
        <w:rPr>
          <w:rFonts w:ascii="Tahoma" w:hAnsi="Tahoma" w:cs="Tahoma"/>
          <w:sz w:val="18"/>
          <w:szCs w:val="18"/>
        </w:rPr>
        <w:t>-01</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D56518">
        <w:rPr>
          <w:rFonts w:ascii="Tahoma" w:hAnsi="Tahoma" w:cs="Tahoma"/>
          <w:sz w:val="18"/>
          <w:szCs w:val="18"/>
        </w:rPr>
        <w:t>MARÍA INÉS VARGAS RODAS</w:t>
      </w:r>
      <w:r w:rsidRPr="00CF2231">
        <w:rPr>
          <w:rFonts w:ascii="Tahoma" w:hAnsi="Tahoma" w:cs="Tahoma"/>
          <w:sz w:val="18"/>
          <w:szCs w:val="18"/>
        </w:rPr>
        <w:t xml:space="preserve"> </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D56518">
        <w:rPr>
          <w:rFonts w:ascii="Tahoma" w:hAnsi="Tahoma" w:cs="Tahoma"/>
          <w:sz w:val="18"/>
          <w:szCs w:val="18"/>
        </w:rPr>
        <w:t>COLPENSIONES</w:t>
      </w:r>
      <w:r>
        <w:rPr>
          <w:rFonts w:ascii="Tahoma" w:hAnsi="Tahoma" w:cs="Tahoma"/>
          <w:sz w:val="18"/>
          <w:szCs w:val="18"/>
        </w:rPr>
        <w:t>.</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3D277E">
        <w:rPr>
          <w:rFonts w:ascii="Tahoma" w:hAnsi="Tahoma" w:cs="Tahoma"/>
          <w:sz w:val="18"/>
          <w:szCs w:val="18"/>
        </w:rPr>
        <w:t>Juzgado Cuarto</w:t>
      </w:r>
      <w:r>
        <w:rPr>
          <w:rFonts w:ascii="Tahoma" w:hAnsi="Tahoma" w:cs="Tahoma"/>
          <w:sz w:val="18"/>
          <w:szCs w:val="18"/>
        </w:rPr>
        <w:t xml:space="preserve"> Laboral del Circuito de Pereira</w:t>
      </w:r>
    </w:p>
    <w:p w:rsidR="001B6A95" w:rsidRPr="0052546A" w:rsidRDefault="001B6A95" w:rsidP="0052546A">
      <w:pPr>
        <w:spacing w:line="240" w:lineRule="auto"/>
        <w:ind w:left="1418" w:right="51" w:hanging="1418"/>
        <w:jc w:val="both"/>
        <w:rPr>
          <w:rFonts w:ascii="Tahoma" w:eastAsia="Times New Roman" w:hAnsi="Tahoma" w:cs="Tahoma"/>
          <w:sz w:val="18"/>
          <w:szCs w:val="18"/>
          <w:bdr w:val="none" w:sz="0" w:space="0" w:color="auto" w:frame="1"/>
        </w:rPr>
      </w:pPr>
      <w:r w:rsidRPr="001B6A95">
        <w:rPr>
          <w:rFonts w:ascii="Tahoma" w:hAnsi="Tahoma" w:cs="Tahoma"/>
          <w:sz w:val="18"/>
          <w:szCs w:val="18"/>
        </w:rPr>
        <w:t>Tema</w:t>
      </w:r>
      <w:r w:rsidRPr="001B6A95">
        <w:rPr>
          <w:rFonts w:ascii="Tahoma" w:hAnsi="Tahoma" w:cs="Tahoma"/>
          <w:sz w:val="18"/>
          <w:szCs w:val="18"/>
        </w:rPr>
        <w:tab/>
        <w:t xml:space="preserve">: </w:t>
      </w:r>
      <w:r w:rsidR="0052546A">
        <w:rPr>
          <w:rFonts w:ascii="Tahoma" w:hAnsi="Tahoma" w:cs="Tahoma"/>
          <w:b/>
          <w:sz w:val="18"/>
          <w:szCs w:val="18"/>
        </w:rPr>
        <w:t xml:space="preserve">NO HAY NECESIDAD DE CUANTIFICAR LAS PRETENSIONES EN LA PETICIÓN DE UNA PENSIÓN DE SOBREVIVIENTES: </w:t>
      </w:r>
      <w:r w:rsidR="0052546A" w:rsidRPr="0052546A">
        <w:rPr>
          <w:rFonts w:ascii="Tahoma" w:hAnsi="Tahoma" w:cs="Tahoma"/>
          <w:i/>
          <w:sz w:val="18"/>
          <w:szCs w:val="18"/>
          <w:lang w:val="es-CO"/>
        </w:rPr>
        <w:t xml:space="preserve">ii) </w:t>
      </w:r>
      <w:r w:rsidR="0052546A" w:rsidRPr="0052546A">
        <w:rPr>
          <w:rFonts w:ascii="Tahoma" w:hAnsi="Tahoma" w:cs="Tahoma"/>
          <w:sz w:val="18"/>
          <w:szCs w:val="18"/>
          <w:lang w:val="es-CO"/>
        </w:rPr>
        <w:t>En relación con las pretensiones, se individualizaron y se expresaron con precisión y claridad, de tal manera que no ofrece duda alguna respecto al objeto del litigio. Y si bien no se cuantificaron, como lo ordenó el juzgado de instancia, ello se debe a que efectivamente no existe norma que así lo exija, toda vez que el numeral 6º del artículo 25 del C. P. L. establece que la demanda debe contener lo que se pretenda, expresado con precisió</w:t>
      </w:r>
      <w:bookmarkStart w:id="0" w:name="_GoBack"/>
      <w:bookmarkEnd w:id="0"/>
      <w:r w:rsidR="0052546A" w:rsidRPr="0052546A">
        <w:rPr>
          <w:rFonts w:ascii="Tahoma" w:hAnsi="Tahoma" w:cs="Tahoma"/>
          <w:sz w:val="18"/>
          <w:szCs w:val="18"/>
          <w:lang w:val="es-CO"/>
        </w:rPr>
        <w:t>n y claridad, tal como se hizo en el escrito de subsanación. Por otra parte, cuando se trata de obligaciones de tracto sucesivo como lo es una pensión de sobrevivientes, su cuantificación es cosa que compete al juez de conocimiento, quien debe fijar el monto de la mesada pensional y el retroactivo de conformidad al ingreso base de cotización que se pruebe en el proceso. Con todo, la demandante en reconvención a efectos de determinar la cuantía, manifestó que el asunto superaba los 20 salarios mínimos mensuales, dato suficiente para saber que su litigio tiene dos instancias.</w:t>
      </w:r>
    </w:p>
    <w:p w:rsidR="00EB3AB2" w:rsidRDefault="00EB3AB2" w:rsidP="0052546A">
      <w:pPr>
        <w:shd w:val="clear" w:color="auto" w:fill="FFFFFF"/>
        <w:spacing w:line="276" w:lineRule="auto"/>
        <w:ind w:left="1416"/>
        <w:jc w:val="both"/>
        <w:textAlignment w:val="baseline"/>
        <w:rPr>
          <w:rFonts w:ascii="Tahoma" w:eastAsia="Times New Roman" w:hAnsi="Tahoma" w:cs="Tahoma"/>
          <w:sz w:val="18"/>
          <w:szCs w:val="18"/>
          <w:bdr w:val="none" w:sz="0" w:space="0" w:color="auto" w:frame="1"/>
        </w:rPr>
      </w:pPr>
    </w:p>
    <w:p w:rsidR="00EB3AB2" w:rsidRPr="00C6522A" w:rsidRDefault="00EB3AB2"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06335A" w:rsidRDefault="001B6A95" w:rsidP="001B6A95">
      <w:pPr>
        <w:pStyle w:val="Titre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1B6A95" w:rsidRDefault="001B6A95" w:rsidP="001B6A95">
      <w:pPr>
        <w:pStyle w:val="Titre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1B6A95" w:rsidRPr="0006335A" w:rsidRDefault="001B6A95" w:rsidP="001B6A95">
      <w:pPr>
        <w:spacing w:line="240" w:lineRule="auto"/>
        <w:rPr>
          <w:lang w:eastAsia="es-MX"/>
        </w:rPr>
      </w:pPr>
    </w:p>
    <w:p w:rsidR="001B6A95" w:rsidRPr="0006335A" w:rsidRDefault="001B6A95" w:rsidP="001B6A95">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1B6A95" w:rsidRDefault="001B6A95" w:rsidP="001B6A95">
      <w:pPr>
        <w:spacing w:line="240" w:lineRule="auto"/>
        <w:jc w:val="center"/>
        <w:rPr>
          <w:rFonts w:ascii="Tahoma" w:hAnsi="Tahoma" w:cs="Tahoma"/>
          <w:b/>
          <w:sz w:val="24"/>
          <w:szCs w:val="24"/>
        </w:rPr>
      </w:pPr>
    </w:p>
    <w:p w:rsidR="001B6A95" w:rsidRPr="0006335A" w:rsidRDefault="001B6A95" w:rsidP="001B6A95">
      <w:pPr>
        <w:spacing w:line="276" w:lineRule="auto"/>
        <w:jc w:val="center"/>
        <w:rPr>
          <w:rFonts w:ascii="Tahoma" w:hAnsi="Tahoma" w:cs="Tahoma"/>
          <w:b/>
          <w:sz w:val="24"/>
          <w:szCs w:val="24"/>
        </w:rPr>
      </w:pPr>
      <w:r w:rsidRPr="0006335A">
        <w:rPr>
          <w:rFonts w:ascii="Tahoma" w:hAnsi="Tahoma" w:cs="Tahoma"/>
          <w:b/>
          <w:sz w:val="24"/>
          <w:szCs w:val="24"/>
        </w:rPr>
        <w:t>ACTA No. ______</w:t>
      </w:r>
    </w:p>
    <w:p w:rsidR="001B6A95" w:rsidRPr="0006335A" w:rsidRDefault="0039238A" w:rsidP="001B6A95">
      <w:pPr>
        <w:spacing w:line="276" w:lineRule="auto"/>
        <w:jc w:val="center"/>
        <w:rPr>
          <w:rFonts w:ascii="Tahoma" w:hAnsi="Tahoma" w:cs="Tahoma"/>
          <w:b/>
          <w:sz w:val="24"/>
          <w:szCs w:val="24"/>
        </w:rPr>
      </w:pPr>
      <w:r>
        <w:rPr>
          <w:rFonts w:ascii="Tahoma" w:hAnsi="Tahoma" w:cs="Tahoma"/>
          <w:b/>
          <w:sz w:val="24"/>
          <w:szCs w:val="24"/>
        </w:rPr>
        <w:t>(</w:t>
      </w:r>
      <w:r w:rsidR="00D56518">
        <w:rPr>
          <w:rFonts w:ascii="Tahoma" w:hAnsi="Tahoma" w:cs="Tahoma"/>
          <w:b/>
          <w:sz w:val="24"/>
          <w:szCs w:val="24"/>
        </w:rPr>
        <w:t>5 de mayo</w:t>
      </w:r>
      <w:r w:rsidR="003D277E">
        <w:rPr>
          <w:rFonts w:ascii="Tahoma" w:hAnsi="Tahoma" w:cs="Tahoma"/>
          <w:b/>
          <w:sz w:val="24"/>
          <w:szCs w:val="24"/>
        </w:rPr>
        <w:t xml:space="preserve"> de 2017</w:t>
      </w:r>
      <w:r w:rsidR="001B6A95" w:rsidRPr="0006335A">
        <w:rPr>
          <w:rFonts w:ascii="Tahoma" w:hAnsi="Tahoma" w:cs="Tahoma"/>
          <w:b/>
          <w:sz w:val="24"/>
          <w:szCs w:val="24"/>
        </w:rPr>
        <w:t>)</w:t>
      </w:r>
    </w:p>
    <w:p w:rsidR="001B6A95" w:rsidRDefault="001B6A95" w:rsidP="001B6A95">
      <w:pPr>
        <w:spacing w:line="276" w:lineRule="auto"/>
        <w:jc w:val="both"/>
        <w:rPr>
          <w:rFonts w:ascii="Tahoma" w:hAnsi="Tahoma" w:cs="Tahoma"/>
          <w:b/>
        </w:rPr>
      </w:pPr>
      <w:r>
        <w:rPr>
          <w:rFonts w:ascii="Tahoma" w:hAnsi="Tahoma" w:cs="Tahoma"/>
          <w:b/>
        </w:rPr>
        <w:tab/>
      </w: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w:t>
      </w:r>
      <w:r w:rsidR="00896E7B">
        <w:rPr>
          <w:rFonts w:ascii="Tahoma" w:hAnsi="Tahoma" w:cs="Tahoma"/>
          <w:spacing w:val="-2"/>
          <w:sz w:val="24"/>
          <w:szCs w:val="24"/>
        </w:rPr>
        <w:t xml:space="preserve">No. 1 </w:t>
      </w:r>
      <w:r w:rsidRPr="0006335A">
        <w:rPr>
          <w:rFonts w:ascii="Tahoma" w:hAnsi="Tahoma" w:cs="Tahoma"/>
          <w:spacing w:val="-2"/>
          <w:sz w:val="24"/>
          <w:szCs w:val="24"/>
        </w:rPr>
        <w:t xml:space="preserve">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1B6A95" w:rsidRPr="0006335A" w:rsidRDefault="001B6A95" w:rsidP="001B6A95">
      <w:pPr>
        <w:widowControl w:val="0"/>
        <w:autoSpaceDE w:val="0"/>
        <w:autoSpaceDN w:val="0"/>
        <w:adjustRightInd w:val="0"/>
        <w:spacing w:line="240" w:lineRule="auto"/>
        <w:ind w:firstLine="1080"/>
        <w:jc w:val="both"/>
        <w:rPr>
          <w:rFonts w:ascii="Tahoma" w:hAnsi="Tahoma" w:cs="Tahoma"/>
          <w:b/>
          <w:sz w:val="24"/>
          <w:szCs w:val="24"/>
          <w:lang w:val="es-ES_tradnl"/>
        </w:rPr>
      </w:pP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1B6A95" w:rsidRDefault="001B6A95" w:rsidP="001B6A95">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DB6EBA" w:rsidRPr="00DB6EBA" w:rsidRDefault="00DB6EBA" w:rsidP="00DB6EBA">
      <w:pPr>
        <w:pStyle w:val="Paragraphedeliste"/>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DB6EBA" w:rsidRDefault="00DB6EBA" w:rsidP="001B6A95">
      <w:pPr>
        <w:spacing w:line="240" w:lineRule="auto"/>
        <w:jc w:val="both"/>
        <w:rPr>
          <w:lang w:val="es-CO"/>
        </w:rPr>
      </w:pPr>
    </w:p>
    <w:p w:rsidR="00755E99" w:rsidRDefault="00DB6EBA" w:rsidP="00896E7B">
      <w:pPr>
        <w:spacing w:line="276" w:lineRule="auto"/>
        <w:jc w:val="both"/>
        <w:rPr>
          <w:rFonts w:ascii="Tahoma" w:hAnsi="Tahoma" w:cs="Tahoma"/>
          <w:sz w:val="24"/>
          <w:szCs w:val="24"/>
          <w:lang w:val="es-CO"/>
        </w:rPr>
      </w:pPr>
      <w:r>
        <w:rPr>
          <w:rFonts w:ascii="Tahoma" w:hAnsi="Tahoma" w:cs="Tahoma"/>
          <w:sz w:val="24"/>
          <w:szCs w:val="24"/>
          <w:lang w:val="es-CO"/>
        </w:rPr>
        <w:tab/>
      </w:r>
      <w:r w:rsidR="00755E99">
        <w:rPr>
          <w:rFonts w:ascii="Tahoma" w:hAnsi="Tahoma" w:cs="Tahoma"/>
          <w:sz w:val="24"/>
          <w:szCs w:val="24"/>
          <w:lang w:val="es-CO"/>
        </w:rPr>
        <w:t xml:space="preserve">La </w:t>
      </w:r>
      <w:r w:rsidR="00F70190" w:rsidRPr="00794294">
        <w:rPr>
          <w:rFonts w:ascii="Tahoma" w:hAnsi="Tahoma" w:cs="Tahoma"/>
          <w:sz w:val="24"/>
          <w:szCs w:val="24"/>
          <w:lang w:val="es-CO"/>
        </w:rPr>
        <w:t>juez</w:t>
      </w:r>
      <w:r w:rsidR="00755E99">
        <w:rPr>
          <w:rFonts w:ascii="Tahoma" w:hAnsi="Tahoma" w:cs="Tahoma"/>
          <w:sz w:val="24"/>
          <w:szCs w:val="24"/>
          <w:lang w:val="es-CO"/>
        </w:rPr>
        <w:t>a</w:t>
      </w:r>
      <w:r w:rsidR="00F70190" w:rsidRPr="00794294">
        <w:rPr>
          <w:rFonts w:ascii="Tahoma" w:hAnsi="Tahoma" w:cs="Tahoma"/>
          <w:sz w:val="24"/>
          <w:szCs w:val="24"/>
          <w:lang w:val="es-CO"/>
        </w:rPr>
        <w:t xml:space="preserve"> de primer grado decidió, mediante auto del </w:t>
      </w:r>
      <w:r w:rsidR="00896E7B">
        <w:rPr>
          <w:rFonts w:ascii="Tahoma" w:hAnsi="Tahoma" w:cs="Tahoma"/>
          <w:sz w:val="24"/>
          <w:szCs w:val="24"/>
          <w:lang w:val="es-CO"/>
        </w:rPr>
        <w:t>2</w:t>
      </w:r>
      <w:r w:rsidR="00755E99">
        <w:rPr>
          <w:rFonts w:ascii="Tahoma" w:hAnsi="Tahoma" w:cs="Tahoma"/>
          <w:sz w:val="24"/>
          <w:szCs w:val="24"/>
          <w:lang w:val="es-CO"/>
        </w:rPr>
        <w:t xml:space="preserve"> de octubre</w:t>
      </w:r>
      <w:r w:rsidR="00896E7B">
        <w:rPr>
          <w:rFonts w:ascii="Tahoma" w:hAnsi="Tahoma" w:cs="Tahoma"/>
          <w:sz w:val="24"/>
          <w:szCs w:val="24"/>
          <w:lang w:val="es-CO"/>
        </w:rPr>
        <w:t xml:space="preserve"> de 2016 (folio</w:t>
      </w:r>
      <w:r w:rsidR="00755E99">
        <w:rPr>
          <w:rFonts w:ascii="Tahoma" w:hAnsi="Tahoma" w:cs="Tahoma"/>
          <w:sz w:val="24"/>
          <w:szCs w:val="24"/>
          <w:lang w:val="es-CO"/>
        </w:rPr>
        <w:t>s 299 y 300</w:t>
      </w:r>
      <w:r w:rsidR="00896E7B">
        <w:rPr>
          <w:rFonts w:ascii="Tahoma" w:hAnsi="Tahoma" w:cs="Tahoma"/>
          <w:sz w:val="24"/>
          <w:szCs w:val="24"/>
          <w:lang w:val="es-CO"/>
        </w:rPr>
        <w:t>)</w:t>
      </w:r>
      <w:r w:rsidR="00755E99">
        <w:rPr>
          <w:rFonts w:ascii="Tahoma" w:hAnsi="Tahoma" w:cs="Tahoma"/>
          <w:sz w:val="24"/>
          <w:szCs w:val="24"/>
          <w:lang w:val="es-CO"/>
        </w:rPr>
        <w:t>, en lo que interesa a este asunto, inadmitir la contestación de la demanda y la demanda de reconvención presentada por la Sra. ÁNGELA MARÍA LÓPEZ SÁNCHEZ y su hija menor DIANA ALEXANDRA GIRALDO LÓPEZ</w:t>
      </w:r>
      <w:r w:rsidR="00896E7B">
        <w:rPr>
          <w:rFonts w:ascii="Tahoma" w:hAnsi="Tahoma" w:cs="Tahoma"/>
          <w:sz w:val="24"/>
          <w:szCs w:val="24"/>
          <w:lang w:val="es-CO"/>
        </w:rPr>
        <w:t xml:space="preserve">, aduciendo </w:t>
      </w:r>
      <w:r w:rsidR="00755E99">
        <w:rPr>
          <w:rFonts w:ascii="Tahoma" w:hAnsi="Tahoma" w:cs="Tahoma"/>
          <w:sz w:val="24"/>
          <w:szCs w:val="24"/>
          <w:lang w:val="es-CO"/>
        </w:rPr>
        <w:t xml:space="preserve">lo siguiente: </w:t>
      </w:r>
      <w:r w:rsidR="0017262E">
        <w:rPr>
          <w:rFonts w:ascii="Tahoma" w:hAnsi="Tahoma" w:cs="Tahoma"/>
          <w:sz w:val="24"/>
          <w:szCs w:val="24"/>
          <w:lang w:val="es-CO"/>
        </w:rPr>
        <w:t xml:space="preserve">Con relación </w:t>
      </w:r>
      <w:r w:rsidR="00755E99">
        <w:rPr>
          <w:rFonts w:ascii="Tahoma" w:hAnsi="Tahoma" w:cs="Tahoma"/>
          <w:sz w:val="24"/>
          <w:szCs w:val="24"/>
          <w:lang w:val="es-CO"/>
        </w:rPr>
        <w:t xml:space="preserve">a la contestación de la demanda dijo que no reunía los requisitos del numeral 3º del artículo 31 del C. </w:t>
      </w:r>
      <w:proofErr w:type="spellStart"/>
      <w:r w:rsidR="00755E99">
        <w:rPr>
          <w:rFonts w:ascii="Tahoma" w:hAnsi="Tahoma" w:cs="Tahoma"/>
          <w:sz w:val="24"/>
          <w:szCs w:val="24"/>
          <w:lang w:val="es-CO"/>
        </w:rPr>
        <w:t>P.L</w:t>
      </w:r>
      <w:proofErr w:type="spellEnd"/>
      <w:r w:rsidR="00755E99">
        <w:rPr>
          <w:rFonts w:ascii="Tahoma" w:hAnsi="Tahoma" w:cs="Tahoma"/>
          <w:sz w:val="24"/>
          <w:szCs w:val="24"/>
          <w:lang w:val="es-CO"/>
        </w:rPr>
        <w:t xml:space="preserve">. en relación con la contestación a los hechos 5, 6, 8, 9 y 24. </w:t>
      </w:r>
    </w:p>
    <w:p w:rsidR="00755E99" w:rsidRDefault="00755E99" w:rsidP="00896E7B">
      <w:pPr>
        <w:spacing w:line="276" w:lineRule="auto"/>
        <w:jc w:val="both"/>
        <w:rPr>
          <w:rFonts w:ascii="Tahoma" w:hAnsi="Tahoma" w:cs="Tahoma"/>
          <w:sz w:val="24"/>
          <w:szCs w:val="24"/>
          <w:lang w:val="es-CO"/>
        </w:rPr>
      </w:pPr>
    </w:p>
    <w:p w:rsidR="008F7437" w:rsidRDefault="0017262E" w:rsidP="00755E99">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Respecto </w:t>
      </w:r>
      <w:r w:rsidR="00755E99">
        <w:rPr>
          <w:rFonts w:ascii="Tahoma" w:hAnsi="Tahoma" w:cs="Tahoma"/>
          <w:sz w:val="24"/>
          <w:szCs w:val="24"/>
          <w:lang w:val="es-CO"/>
        </w:rPr>
        <w:t xml:space="preserve">a la demanda de reconvención manifestó que adolecía de las siguientes irregularidades: </w:t>
      </w:r>
      <w:r w:rsidR="00755E99">
        <w:rPr>
          <w:rFonts w:ascii="Tahoma" w:hAnsi="Tahoma" w:cs="Tahoma"/>
          <w:i/>
          <w:sz w:val="24"/>
          <w:szCs w:val="24"/>
          <w:lang w:val="es-CO"/>
        </w:rPr>
        <w:t xml:space="preserve">i) </w:t>
      </w:r>
      <w:r>
        <w:rPr>
          <w:rFonts w:ascii="Tahoma" w:hAnsi="Tahoma" w:cs="Tahoma"/>
          <w:sz w:val="24"/>
          <w:szCs w:val="24"/>
          <w:lang w:val="es-CO"/>
        </w:rPr>
        <w:t>En relación con los hechos de la demanda, cada numeral debe referirse a un solo hecho, además de que no deben contener conceptos personales del apoderado, ni citas legales o juris</w:t>
      </w:r>
      <w:r w:rsidR="00A4507A">
        <w:rPr>
          <w:rFonts w:ascii="Tahoma" w:hAnsi="Tahoma" w:cs="Tahoma"/>
          <w:sz w:val="24"/>
          <w:szCs w:val="24"/>
          <w:lang w:val="es-CO"/>
        </w:rPr>
        <w:t>p</w:t>
      </w:r>
      <w:r>
        <w:rPr>
          <w:rFonts w:ascii="Tahoma" w:hAnsi="Tahoma" w:cs="Tahoma"/>
          <w:sz w:val="24"/>
          <w:szCs w:val="24"/>
          <w:lang w:val="es-CO"/>
        </w:rPr>
        <w:t xml:space="preserve">rudenciales, </w:t>
      </w:r>
      <w:r w:rsidR="008F7437">
        <w:rPr>
          <w:rFonts w:ascii="Tahoma" w:hAnsi="Tahoma" w:cs="Tahoma"/>
          <w:sz w:val="24"/>
          <w:szCs w:val="24"/>
          <w:lang w:val="es-CO"/>
        </w:rPr>
        <w:t xml:space="preserve">razón </w:t>
      </w:r>
      <w:r>
        <w:rPr>
          <w:rFonts w:ascii="Tahoma" w:hAnsi="Tahoma" w:cs="Tahoma"/>
          <w:sz w:val="24"/>
          <w:szCs w:val="24"/>
          <w:lang w:val="es-CO"/>
        </w:rPr>
        <w:t>por</w:t>
      </w:r>
      <w:r w:rsidR="008F7437">
        <w:rPr>
          <w:rFonts w:ascii="Tahoma" w:hAnsi="Tahoma" w:cs="Tahoma"/>
          <w:sz w:val="24"/>
          <w:szCs w:val="24"/>
          <w:lang w:val="es-CO"/>
        </w:rPr>
        <w:t xml:space="preserve"> la cual </w:t>
      </w:r>
      <w:r>
        <w:rPr>
          <w:rFonts w:ascii="Tahoma" w:hAnsi="Tahoma" w:cs="Tahoma"/>
          <w:sz w:val="24"/>
          <w:szCs w:val="24"/>
          <w:lang w:val="es-CO"/>
        </w:rPr>
        <w:t xml:space="preserve">debían corregirse los hechos 8 a 11, 14 a 16 y 18 a 21. </w:t>
      </w:r>
      <w:r>
        <w:rPr>
          <w:rFonts w:ascii="Tahoma" w:hAnsi="Tahoma" w:cs="Tahoma"/>
          <w:i/>
          <w:sz w:val="24"/>
          <w:szCs w:val="24"/>
          <w:lang w:val="es-CO"/>
        </w:rPr>
        <w:t xml:space="preserve">ii) </w:t>
      </w:r>
      <w:r>
        <w:rPr>
          <w:rFonts w:ascii="Tahoma" w:hAnsi="Tahoma" w:cs="Tahoma"/>
          <w:sz w:val="24"/>
          <w:szCs w:val="24"/>
          <w:lang w:val="es-CO"/>
        </w:rPr>
        <w:t xml:space="preserve">En relación con las pretensiones y cuantía de la demanda </w:t>
      </w:r>
      <w:r w:rsidR="008F7437">
        <w:rPr>
          <w:rFonts w:ascii="Tahoma" w:hAnsi="Tahoma" w:cs="Tahoma"/>
          <w:sz w:val="24"/>
          <w:szCs w:val="24"/>
          <w:lang w:val="es-CO"/>
        </w:rPr>
        <w:t xml:space="preserve">manifestó que las varias pretensiones deben cuantificarse e individualizarse de tal manera que en su conjunto determinen la </w:t>
      </w:r>
      <w:r w:rsidR="008F7437">
        <w:rPr>
          <w:rFonts w:ascii="Tahoma" w:hAnsi="Tahoma" w:cs="Tahoma"/>
          <w:sz w:val="24"/>
          <w:szCs w:val="24"/>
          <w:lang w:val="es-CO"/>
        </w:rPr>
        <w:lastRenderedPageBreak/>
        <w:t xml:space="preserve">cuantía del </w:t>
      </w:r>
      <w:r w:rsidR="00211958">
        <w:rPr>
          <w:rFonts w:ascii="Tahoma" w:hAnsi="Tahoma" w:cs="Tahoma"/>
          <w:sz w:val="24"/>
          <w:szCs w:val="24"/>
          <w:lang w:val="es-CO"/>
        </w:rPr>
        <w:t>proceso</w:t>
      </w:r>
      <w:r w:rsidR="008F7437">
        <w:rPr>
          <w:rFonts w:ascii="Tahoma" w:hAnsi="Tahoma" w:cs="Tahoma"/>
          <w:sz w:val="24"/>
          <w:szCs w:val="24"/>
          <w:lang w:val="es-CO"/>
        </w:rPr>
        <w:t xml:space="preserve">. Así mismo denunció una indebida acumulación de </w:t>
      </w:r>
      <w:r w:rsidR="00211958">
        <w:rPr>
          <w:rFonts w:ascii="Tahoma" w:hAnsi="Tahoma" w:cs="Tahoma"/>
          <w:sz w:val="24"/>
          <w:szCs w:val="24"/>
          <w:lang w:val="es-CO"/>
        </w:rPr>
        <w:t>pretensiones</w:t>
      </w:r>
      <w:r w:rsidR="008F7437">
        <w:rPr>
          <w:rFonts w:ascii="Tahoma" w:hAnsi="Tahoma" w:cs="Tahoma"/>
          <w:sz w:val="24"/>
          <w:szCs w:val="24"/>
          <w:lang w:val="es-CO"/>
        </w:rPr>
        <w:t xml:space="preserve"> </w:t>
      </w:r>
      <w:r w:rsidR="00211958">
        <w:rPr>
          <w:rFonts w:ascii="Tahoma" w:hAnsi="Tahoma" w:cs="Tahoma"/>
          <w:sz w:val="24"/>
          <w:szCs w:val="24"/>
          <w:lang w:val="es-CO"/>
        </w:rPr>
        <w:t>al</w:t>
      </w:r>
      <w:r w:rsidR="008F7437">
        <w:rPr>
          <w:rFonts w:ascii="Tahoma" w:hAnsi="Tahoma" w:cs="Tahoma"/>
          <w:sz w:val="24"/>
          <w:szCs w:val="24"/>
          <w:lang w:val="es-CO"/>
        </w:rPr>
        <w:t xml:space="preserve"> procurar </w:t>
      </w:r>
      <w:r w:rsidR="003909BB">
        <w:rPr>
          <w:rFonts w:ascii="Tahoma" w:hAnsi="Tahoma" w:cs="Tahoma"/>
          <w:sz w:val="24"/>
          <w:szCs w:val="24"/>
          <w:lang w:val="es-CO"/>
        </w:rPr>
        <w:t>simultáneamente el</w:t>
      </w:r>
      <w:r w:rsidR="008F7437">
        <w:rPr>
          <w:rFonts w:ascii="Tahoma" w:hAnsi="Tahoma" w:cs="Tahoma"/>
          <w:sz w:val="24"/>
          <w:szCs w:val="24"/>
          <w:lang w:val="es-CO"/>
        </w:rPr>
        <w:t xml:space="preserve"> cobro de intereses moratorios e indexación sobre las mismas condenas, las cuales deben corregirse indicando lo que se p</w:t>
      </w:r>
      <w:r w:rsidR="003909BB">
        <w:rPr>
          <w:rFonts w:ascii="Tahoma" w:hAnsi="Tahoma" w:cs="Tahoma"/>
          <w:sz w:val="24"/>
          <w:szCs w:val="24"/>
          <w:lang w:val="es-CO"/>
        </w:rPr>
        <w:t xml:space="preserve">retende en forma principal y </w:t>
      </w:r>
      <w:r w:rsidR="00211958">
        <w:rPr>
          <w:rFonts w:ascii="Tahoma" w:hAnsi="Tahoma" w:cs="Tahoma"/>
          <w:sz w:val="24"/>
          <w:szCs w:val="24"/>
          <w:lang w:val="es-CO"/>
        </w:rPr>
        <w:t>subsidiaria</w:t>
      </w:r>
      <w:r w:rsidR="008F7437">
        <w:rPr>
          <w:rFonts w:ascii="Tahoma" w:hAnsi="Tahoma" w:cs="Tahoma"/>
          <w:sz w:val="24"/>
          <w:szCs w:val="24"/>
          <w:lang w:val="es-CO"/>
        </w:rPr>
        <w:t xml:space="preserve">. </w:t>
      </w:r>
    </w:p>
    <w:p w:rsidR="008F7437" w:rsidRDefault="008F7437" w:rsidP="00755E99">
      <w:pPr>
        <w:spacing w:line="276" w:lineRule="auto"/>
        <w:ind w:firstLine="708"/>
        <w:jc w:val="both"/>
        <w:rPr>
          <w:rFonts w:ascii="Tahoma" w:hAnsi="Tahoma" w:cs="Tahoma"/>
          <w:sz w:val="24"/>
          <w:szCs w:val="24"/>
          <w:lang w:val="es-CO"/>
        </w:rPr>
      </w:pPr>
    </w:p>
    <w:p w:rsidR="008F7437" w:rsidRDefault="008F7437" w:rsidP="00755E99">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Dentro del término, la codemandada </w:t>
      </w:r>
      <w:r w:rsidR="00211958">
        <w:rPr>
          <w:rFonts w:ascii="Tahoma" w:hAnsi="Tahoma" w:cs="Tahoma"/>
          <w:sz w:val="24"/>
          <w:szCs w:val="24"/>
          <w:lang w:val="es-CO"/>
        </w:rPr>
        <w:t>presentó</w:t>
      </w:r>
      <w:r>
        <w:rPr>
          <w:rFonts w:ascii="Tahoma" w:hAnsi="Tahoma" w:cs="Tahoma"/>
          <w:sz w:val="24"/>
          <w:szCs w:val="24"/>
          <w:lang w:val="es-CO"/>
        </w:rPr>
        <w:t xml:space="preserve"> un escrito en el que según su decir, corrigió la contestación de la demanda y la demanda de reconvención </w:t>
      </w:r>
      <w:r>
        <w:rPr>
          <w:rFonts w:ascii="Tahoma" w:hAnsi="Tahoma" w:cs="Tahoma"/>
          <w:i/>
          <w:sz w:val="24"/>
          <w:szCs w:val="24"/>
          <w:lang w:val="es-CO"/>
        </w:rPr>
        <w:t xml:space="preserve">“integradas en un solo cuerpo” </w:t>
      </w:r>
      <w:r>
        <w:rPr>
          <w:rFonts w:ascii="Tahoma" w:hAnsi="Tahoma" w:cs="Tahoma"/>
          <w:sz w:val="24"/>
          <w:szCs w:val="24"/>
          <w:lang w:val="es-CO"/>
        </w:rPr>
        <w:t xml:space="preserve">(folios 3101 a 325). </w:t>
      </w:r>
    </w:p>
    <w:p w:rsidR="008F7437" w:rsidRDefault="008F7437" w:rsidP="00755E99">
      <w:pPr>
        <w:spacing w:line="276" w:lineRule="auto"/>
        <w:ind w:firstLine="708"/>
        <w:jc w:val="both"/>
        <w:rPr>
          <w:rFonts w:ascii="Tahoma" w:hAnsi="Tahoma" w:cs="Tahoma"/>
          <w:sz w:val="24"/>
          <w:szCs w:val="24"/>
          <w:lang w:val="es-CO"/>
        </w:rPr>
      </w:pPr>
    </w:p>
    <w:p w:rsidR="00F15EEE" w:rsidRDefault="00F15EEE" w:rsidP="00794294">
      <w:pPr>
        <w:pStyle w:val="Paragraphedeliste"/>
        <w:spacing w:line="276" w:lineRule="auto"/>
        <w:ind w:left="0"/>
        <w:jc w:val="both"/>
        <w:rPr>
          <w:rFonts w:ascii="Tahoma" w:hAnsi="Tahoma" w:cs="Tahoma"/>
          <w:sz w:val="24"/>
          <w:szCs w:val="24"/>
          <w:lang w:val="es-CO"/>
        </w:rPr>
      </w:pPr>
    </w:p>
    <w:p w:rsidR="00EB3AB2" w:rsidRDefault="00EB3AB2" w:rsidP="00794294">
      <w:pPr>
        <w:pStyle w:val="Paragraphedeliste"/>
        <w:spacing w:line="276" w:lineRule="auto"/>
        <w:ind w:left="0"/>
        <w:jc w:val="both"/>
        <w:rPr>
          <w:rFonts w:ascii="Tahoma" w:hAnsi="Tahoma" w:cs="Tahoma"/>
          <w:sz w:val="24"/>
          <w:szCs w:val="24"/>
          <w:lang w:val="es-CO"/>
        </w:rPr>
      </w:pPr>
    </w:p>
    <w:p w:rsidR="00DB6EBA" w:rsidRPr="00DB6EBA" w:rsidRDefault="00DB6EBA" w:rsidP="00DB6EBA">
      <w:pPr>
        <w:pStyle w:val="Paragraphedeliste"/>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AUTO OBJETO DEL RECURSO DE APELACIÓN</w:t>
      </w:r>
    </w:p>
    <w:p w:rsidR="00DB6EBA" w:rsidRDefault="00DB6EBA" w:rsidP="00794294">
      <w:pPr>
        <w:pStyle w:val="Paragraphedeliste"/>
        <w:spacing w:line="276" w:lineRule="auto"/>
        <w:ind w:left="0"/>
        <w:jc w:val="both"/>
        <w:rPr>
          <w:rFonts w:ascii="Tahoma" w:hAnsi="Tahoma" w:cs="Tahoma"/>
          <w:sz w:val="24"/>
          <w:szCs w:val="24"/>
          <w:lang w:val="es-CO"/>
        </w:rPr>
      </w:pPr>
    </w:p>
    <w:p w:rsidR="006B7860" w:rsidRDefault="00D51E9D" w:rsidP="006B7860">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ab/>
      </w:r>
      <w:r w:rsidR="008F7437">
        <w:rPr>
          <w:rFonts w:ascii="Tahoma" w:hAnsi="Tahoma" w:cs="Tahoma"/>
          <w:sz w:val="24"/>
          <w:szCs w:val="24"/>
          <w:lang w:val="es-CO"/>
        </w:rPr>
        <w:t xml:space="preserve">La jueza de instancia mediante </w:t>
      </w:r>
      <w:r w:rsidR="00211958">
        <w:rPr>
          <w:rFonts w:ascii="Tahoma" w:hAnsi="Tahoma" w:cs="Tahoma"/>
          <w:sz w:val="24"/>
          <w:szCs w:val="24"/>
          <w:lang w:val="es-CO"/>
        </w:rPr>
        <w:t>auto</w:t>
      </w:r>
      <w:r w:rsidR="008F7437">
        <w:rPr>
          <w:rFonts w:ascii="Tahoma" w:hAnsi="Tahoma" w:cs="Tahoma"/>
          <w:sz w:val="24"/>
          <w:szCs w:val="24"/>
          <w:lang w:val="es-CO"/>
        </w:rPr>
        <w:t xml:space="preserve"> del 17 de noviembre de 2016 tuvo por no contestada la demanda y rechazó la demanda de reconvención (folio 326) </w:t>
      </w:r>
      <w:r>
        <w:rPr>
          <w:rFonts w:ascii="Tahoma" w:hAnsi="Tahoma" w:cs="Tahoma"/>
          <w:sz w:val="24"/>
          <w:szCs w:val="24"/>
          <w:lang w:val="es-CO"/>
        </w:rPr>
        <w:t xml:space="preserve">bajo </w:t>
      </w:r>
      <w:r w:rsidR="008F7437">
        <w:rPr>
          <w:rFonts w:ascii="Tahoma" w:hAnsi="Tahoma" w:cs="Tahoma"/>
          <w:sz w:val="24"/>
          <w:szCs w:val="24"/>
          <w:lang w:val="es-CO"/>
        </w:rPr>
        <w:t xml:space="preserve">los siguientes </w:t>
      </w:r>
      <w:r>
        <w:rPr>
          <w:rFonts w:ascii="Tahoma" w:hAnsi="Tahoma" w:cs="Tahoma"/>
          <w:sz w:val="24"/>
          <w:szCs w:val="24"/>
          <w:lang w:val="es-CO"/>
        </w:rPr>
        <w:t>argumento</w:t>
      </w:r>
      <w:r w:rsidR="008F7437">
        <w:rPr>
          <w:rFonts w:ascii="Tahoma" w:hAnsi="Tahoma" w:cs="Tahoma"/>
          <w:sz w:val="24"/>
          <w:szCs w:val="24"/>
          <w:lang w:val="es-CO"/>
        </w:rPr>
        <w:t xml:space="preserve">s: </w:t>
      </w:r>
      <w:r w:rsidR="007E2038">
        <w:rPr>
          <w:rFonts w:ascii="Tahoma" w:hAnsi="Tahoma" w:cs="Tahoma"/>
          <w:sz w:val="24"/>
          <w:szCs w:val="24"/>
          <w:lang w:val="es-CO"/>
        </w:rPr>
        <w:t>a) No hubo ningún pronunc</w:t>
      </w:r>
      <w:r w:rsidR="00617849">
        <w:rPr>
          <w:rFonts w:ascii="Tahoma" w:hAnsi="Tahoma" w:cs="Tahoma"/>
          <w:sz w:val="24"/>
          <w:szCs w:val="24"/>
          <w:lang w:val="es-CO"/>
        </w:rPr>
        <w:t>i</w:t>
      </w:r>
      <w:r w:rsidR="007E2038">
        <w:rPr>
          <w:rFonts w:ascii="Tahoma" w:hAnsi="Tahoma" w:cs="Tahoma"/>
          <w:sz w:val="24"/>
          <w:szCs w:val="24"/>
          <w:lang w:val="es-CO"/>
        </w:rPr>
        <w:t xml:space="preserve">amiento respecto a la subsanación de la contestación de la demanda, lo que implica tener </w:t>
      </w:r>
      <w:r w:rsidR="00211958">
        <w:rPr>
          <w:rFonts w:ascii="Tahoma" w:hAnsi="Tahoma" w:cs="Tahoma"/>
          <w:sz w:val="24"/>
          <w:szCs w:val="24"/>
          <w:lang w:val="es-CO"/>
        </w:rPr>
        <w:t>por</w:t>
      </w:r>
      <w:r w:rsidR="007E2038">
        <w:rPr>
          <w:rFonts w:ascii="Tahoma" w:hAnsi="Tahoma" w:cs="Tahoma"/>
          <w:sz w:val="24"/>
          <w:szCs w:val="24"/>
          <w:lang w:val="es-CO"/>
        </w:rPr>
        <w:t xml:space="preserve"> no contestada la demanda; b) si bien presentó subsanación de la demanda de reconvención, no se hizo conforme lo ordenado, toda vez que las pretensiones no </w:t>
      </w:r>
      <w:r w:rsidR="00211958">
        <w:rPr>
          <w:rFonts w:ascii="Tahoma" w:hAnsi="Tahoma" w:cs="Tahoma"/>
          <w:sz w:val="24"/>
          <w:szCs w:val="24"/>
          <w:lang w:val="es-CO"/>
        </w:rPr>
        <w:t>fueron</w:t>
      </w:r>
      <w:r w:rsidR="007E2038">
        <w:rPr>
          <w:rFonts w:ascii="Tahoma" w:hAnsi="Tahoma" w:cs="Tahoma"/>
          <w:sz w:val="24"/>
          <w:szCs w:val="24"/>
          <w:lang w:val="es-CO"/>
        </w:rPr>
        <w:t xml:space="preserve"> individualizadas ni cuantificadas, dando lugar al rechazo de la demanda de reconvención. </w:t>
      </w:r>
    </w:p>
    <w:p w:rsidR="00403110" w:rsidRDefault="00403110" w:rsidP="006B7860">
      <w:pPr>
        <w:pStyle w:val="Paragraphedeliste"/>
        <w:spacing w:line="276" w:lineRule="auto"/>
        <w:ind w:left="0"/>
        <w:jc w:val="both"/>
        <w:rPr>
          <w:rFonts w:ascii="Arial Narrow" w:hAnsi="Arial Narrow" w:cs="Tahoma"/>
          <w:sz w:val="24"/>
          <w:szCs w:val="24"/>
          <w:lang w:val="es-CO"/>
        </w:rPr>
      </w:pPr>
    </w:p>
    <w:p w:rsidR="006B7860" w:rsidRDefault="006B7860" w:rsidP="006B7860">
      <w:pPr>
        <w:pStyle w:val="Paragraphedeliste"/>
        <w:numPr>
          <w:ilvl w:val="0"/>
          <w:numId w:val="2"/>
        </w:numPr>
        <w:spacing w:line="276" w:lineRule="auto"/>
        <w:ind w:left="0" w:firstLine="0"/>
        <w:jc w:val="center"/>
        <w:rPr>
          <w:rFonts w:ascii="Tahoma" w:hAnsi="Tahoma" w:cs="Tahoma"/>
          <w:b/>
          <w:sz w:val="24"/>
          <w:szCs w:val="24"/>
          <w:lang w:val="es-CO"/>
        </w:rPr>
      </w:pPr>
      <w:r w:rsidRPr="006B7860">
        <w:rPr>
          <w:rFonts w:ascii="Tahoma" w:hAnsi="Tahoma" w:cs="Tahoma"/>
          <w:b/>
          <w:sz w:val="24"/>
          <w:szCs w:val="24"/>
          <w:lang w:val="es-CO"/>
        </w:rPr>
        <w:t>RECURSO DE APELACIÓN</w:t>
      </w:r>
    </w:p>
    <w:p w:rsidR="00783126" w:rsidRDefault="00783126" w:rsidP="00783126">
      <w:pPr>
        <w:pStyle w:val="Paragraphedeliste"/>
        <w:spacing w:line="276" w:lineRule="auto"/>
        <w:ind w:left="0"/>
        <w:jc w:val="center"/>
        <w:rPr>
          <w:rFonts w:ascii="Tahoma" w:hAnsi="Tahoma" w:cs="Tahoma"/>
          <w:b/>
          <w:sz w:val="24"/>
          <w:szCs w:val="24"/>
          <w:lang w:val="es-CO"/>
        </w:rPr>
      </w:pPr>
    </w:p>
    <w:p w:rsidR="008B0427" w:rsidRDefault="006B7860" w:rsidP="006B7860">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ab/>
      </w:r>
      <w:r w:rsidR="000130BC">
        <w:rPr>
          <w:rFonts w:ascii="Tahoma" w:hAnsi="Tahoma" w:cs="Tahoma"/>
          <w:sz w:val="24"/>
          <w:szCs w:val="24"/>
          <w:lang w:val="es-CO"/>
        </w:rPr>
        <w:t xml:space="preserve">Inconforme con la decisión anterior, el apoderado de la </w:t>
      </w:r>
      <w:r>
        <w:rPr>
          <w:rFonts w:ascii="Tahoma" w:hAnsi="Tahoma" w:cs="Tahoma"/>
          <w:sz w:val="24"/>
          <w:szCs w:val="24"/>
          <w:lang w:val="es-CO"/>
        </w:rPr>
        <w:t>demandante promueve recurso de apelación</w:t>
      </w:r>
      <w:r w:rsidR="000130BC">
        <w:rPr>
          <w:rFonts w:ascii="Tahoma" w:hAnsi="Tahoma" w:cs="Tahoma"/>
          <w:sz w:val="24"/>
          <w:szCs w:val="24"/>
          <w:lang w:val="es-CO"/>
        </w:rPr>
        <w:t xml:space="preserve">, </w:t>
      </w:r>
      <w:r w:rsidR="00617849">
        <w:rPr>
          <w:rFonts w:ascii="Tahoma" w:hAnsi="Tahoma" w:cs="Tahoma"/>
          <w:sz w:val="24"/>
          <w:szCs w:val="24"/>
          <w:lang w:val="es-CO"/>
        </w:rPr>
        <w:t>alegando básicamente lo siguiente:</w:t>
      </w:r>
    </w:p>
    <w:p w:rsidR="008B0427" w:rsidRDefault="008B0427" w:rsidP="006B7860">
      <w:pPr>
        <w:pStyle w:val="Paragraphedeliste"/>
        <w:spacing w:line="276" w:lineRule="auto"/>
        <w:ind w:left="0"/>
        <w:jc w:val="both"/>
        <w:rPr>
          <w:rFonts w:ascii="Tahoma" w:hAnsi="Tahoma" w:cs="Tahoma"/>
          <w:sz w:val="24"/>
          <w:szCs w:val="24"/>
          <w:lang w:val="es-CO"/>
        </w:rPr>
      </w:pPr>
    </w:p>
    <w:p w:rsidR="008B0427" w:rsidRDefault="008B0427" w:rsidP="006B7860">
      <w:pPr>
        <w:pStyle w:val="Paragraphedeliste"/>
        <w:spacing w:line="276" w:lineRule="auto"/>
        <w:ind w:left="0"/>
        <w:jc w:val="both"/>
        <w:rPr>
          <w:rFonts w:ascii="Tahoma" w:hAnsi="Tahoma" w:cs="Tahoma"/>
          <w:b/>
          <w:sz w:val="24"/>
          <w:szCs w:val="24"/>
          <w:lang w:val="es-CO"/>
        </w:rPr>
      </w:pPr>
      <w:r>
        <w:rPr>
          <w:rFonts w:ascii="Tahoma" w:hAnsi="Tahoma" w:cs="Tahoma"/>
          <w:b/>
          <w:sz w:val="24"/>
          <w:szCs w:val="24"/>
          <w:lang w:val="es-CO"/>
        </w:rPr>
        <w:t>Con relación a la subsanación de la contestación de la demanda:</w:t>
      </w:r>
    </w:p>
    <w:p w:rsidR="008B0427" w:rsidRPr="008B0427" w:rsidRDefault="008B0427" w:rsidP="006B7860">
      <w:pPr>
        <w:pStyle w:val="Paragraphedeliste"/>
        <w:spacing w:line="276" w:lineRule="auto"/>
        <w:ind w:left="0"/>
        <w:jc w:val="both"/>
        <w:rPr>
          <w:rFonts w:ascii="Tahoma" w:hAnsi="Tahoma" w:cs="Tahoma"/>
          <w:b/>
          <w:sz w:val="24"/>
          <w:szCs w:val="24"/>
          <w:lang w:val="es-CO"/>
        </w:rPr>
      </w:pPr>
    </w:p>
    <w:p w:rsidR="00F15EEE" w:rsidRDefault="00617849" w:rsidP="006B7860">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 xml:space="preserve"> </w:t>
      </w:r>
      <w:r>
        <w:rPr>
          <w:rFonts w:ascii="Tahoma" w:hAnsi="Tahoma" w:cs="Tahoma"/>
          <w:i/>
          <w:sz w:val="24"/>
          <w:szCs w:val="24"/>
          <w:lang w:val="es-CO"/>
        </w:rPr>
        <w:t xml:space="preserve">i) </w:t>
      </w:r>
      <w:r w:rsidR="009A30A0">
        <w:rPr>
          <w:rFonts w:ascii="Tahoma" w:hAnsi="Tahoma" w:cs="Tahoma"/>
          <w:sz w:val="24"/>
          <w:szCs w:val="24"/>
          <w:lang w:val="es-CO"/>
        </w:rPr>
        <w:t xml:space="preserve">Que no es cierta la afirmación de la A-quo respecto a que no hubo pronunciamiento con relación a la </w:t>
      </w:r>
      <w:r w:rsidR="00211958">
        <w:rPr>
          <w:rFonts w:ascii="Tahoma" w:hAnsi="Tahoma" w:cs="Tahoma"/>
          <w:sz w:val="24"/>
          <w:szCs w:val="24"/>
          <w:lang w:val="es-CO"/>
        </w:rPr>
        <w:t>subsanación</w:t>
      </w:r>
      <w:r w:rsidR="009A30A0">
        <w:rPr>
          <w:rFonts w:ascii="Tahoma" w:hAnsi="Tahoma" w:cs="Tahoma"/>
          <w:sz w:val="24"/>
          <w:szCs w:val="24"/>
          <w:lang w:val="es-CO"/>
        </w:rPr>
        <w:t xml:space="preserve"> de la demanda, toda vez que, por el contrario, en el escrito que se allegó se dio cumplimiento estricto a lo ordenado en el respectivo auto, pronunciándose expresamente en forma clara y precisa frente a lo</w:t>
      </w:r>
      <w:r w:rsidR="00D054A8">
        <w:rPr>
          <w:rFonts w:ascii="Tahoma" w:hAnsi="Tahoma" w:cs="Tahoma"/>
          <w:sz w:val="24"/>
          <w:szCs w:val="24"/>
          <w:lang w:val="es-CO"/>
        </w:rPr>
        <w:t xml:space="preserve">s hechos 5, 6, 8, 9 y 24, haciendo un </w:t>
      </w:r>
      <w:r w:rsidR="00211958">
        <w:rPr>
          <w:rFonts w:ascii="Tahoma" w:hAnsi="Tahoma" w:cs="Tahoma"/>
          <w:sz w:val="24"/>
          <w:szCs w:val="24"/>
          <w:lang w:val="es-CO"/>
        </w:rPr>
        <w:t>parangón</w:t>
      </w:r>
      <w:r w:rsidR="00D054A8">
        <w:rPr>
          <w:rFonts w:ascii="Tahoma" w:hAnsi="Tahoma" w:cs="Tahoma"/>
          <w:sz w:val="24"/>
          <w:szCs w:val="24"/>
          <w:lang w:val="es-CO"/>
        </w:rPr>
        <w:t xml:space="preserve"> entre lo que se dijo in</w:t>
      </w:r>
      <w:r w:rsidR="00863A47">
        <w:rPr>
          <w:rFonts w:ascii="Tahoma" w:hAnsi="Tahoma" w:cs="Tahoma"/>
          <w:sz w:val="24"/>
          <w:szCs w:val="24"/>
          <w:lang w:val="es-CO"/>
        </w:rPr>
        <w:t>i</w:t>
      </w:r>
      <w:r w:rsidR="00D054A8">
        <w:rPr>
          <w:rFonts w:ascii="Tahoma" w:hAnsi="Tahoma" w:cs="Tahoma"/>
          <w:sz w:val="24"/>
          <w:szCs w:val="24"/>
          <w:lang w:val="es-CO"/>
        </w:rPr>
        <w:t xml:space="preserve">cialmente y lo dicho en </w:t>
      </w:r>
      <w:r w:rsidR="00BC6072">
        <w:rPr>
          <w:rFonts w:ascii="Tahoma" w:hAnsi="Tahoma" w:cs="Tahoma"/>
          <w:sz w:val="24"/>
          <w:szCs w:val="24"/>
          <w:lang w:val="es-CO"/>
        </w:rPr>
        <w:t xml:space="preserve">el escrito de </w:t>
      </w:r>
      <w:r w:rsidR="00D054A8">
        <w:rPr>
          <w:rFonts w:ascii="Tahoma" w:hAnsi="Tahoma" w:cs="Tahoma"/>
          <w:sz w:val="24"/>
          <w:szCs w:val="24"/>
          <w:lang w:val="es-CO"/>
        </w:rPr>
        <w:t>s</w:t>
      </w:r>
      <w:r w:rsidR="00BC6072">
        <w:rPr>
          <w:rFonts w:ascii="Tahoma" w:hAnsi="Tahoma" w:cs="Tahoma"/>
          <w:sz w:val="24"/>
          <w:szCs w:val="24"/>
          <w:lang w:val="es-CO"/>
        </w:rPr>
        <w:t>u</w:t>
      </w:r>
      <w:r w:rsidR="00D054A8">
        <w:rPr>
          <w:rFonts w:ascii="Tahoma" w:hAnsi="Tahoma" w:cs="Tahoma"/>
          <w:sz w:val="24"/>
          <w:szCs w:val="24"/>
          <w:lang w:val="es-CO"/>
        </w:rPr>
        <w:t>bsanación</w:t>
      </w:r>
      <w:r w:rsidR="00BC6072">
        <w:rPr>
          <w:rFonts w:ascii="Tahoma" w:hAnsi="Tahoma" w:cs="Tahoma"/>
          <w:sz w:val="24"/>
          <w:szCs w:val="24"/>
          <w:lang w:val="es-CO"/>
        </w:rPr>
        <w:t xml:space="preserve">. </w:t>
      </w:r>
      <w:r w:rsidR="00BC6072">
        <w:rPr>
          <w:rFonts w:ascii="Tahoma" w:hAnsi="Tahoma" w:cs="Tahoma"/>
          <w:i/>
          <w:sz w:val="24"/>
          <w:szCs w:val="24"/>
          <w:lang w:val="es-CO"/>
        </w:rPr>
        <w:t xml:space="preserve">ii) </w:t>
      </w:r>
      <w:r w:rsidR="009A30A0">
        <w:rPr>
          <w:rFonts w:ascii="Tahoma" w:hAnsi="Tahoma" w:cs="Tahoma"/>
          <w:sz w:val="24"/>
          <w:szCs w:val="24"/>
          <w:lang w:val="es-CO"/>
        </w:rPr>
        <w:t xml:space="preserve"> </w:t>
      </w:r>
      <w:r w:rsidR="00BC6072">
        <w:rPr>
          <w:rFonts w:ascii="Tahoma" w:hAnsi="Tahoma" w:cs="Tahoma"/>
          <w:sz w:val="24"/>
          <w:szCs w:val="24"/>
          <w:lang w:val="es-CO"/>
        </w:rPr>
        <w:t xml:space="preserve">Que de acuerdo a la redacción que hizo el Despacho en el auto apelado, podría pensarse que no se </w:t>
      </w:r>
      <w:proofErr w:type="spellStart"/>
      <w:r w:rsidR="00BC6072">
        <w:rPr>
          <w:rFonts w:ascii="Tahoma" w:hAnsi="Tahoma" w:cs="Tahoma"/>
          <w:sz w:val="24"/>
          <w:szCs w:val="24"/>
          <w:lang w:val="es-CO"/>
        </w:rPr>
        <w:t>allegó</w:t>
      </w:r>
      <w:proofErr w:type="spellEnd"/>
      <w:r w:rsidR="00BC6072">
        <w:rPr>
          <w:rFonts w:ascii="Tahoma" w:hAnsi="Tahoma" w:cs="Tahoma"/>
          <w:sz w:val="24"/>
          <w:szCs w:val="24"/>
          <w:lang w:val="es-CO"/>
        </w:rPr>
        <w:t xml:space="preserve"> </w:t>
      </w:r>
      <w:r w:rsidR="00863A47">
        <w:rPr>
          <w:rFonts w:ascii="Tahoma" w:hAnsi="Tahoma" w:cs="Tahoma"/>
          <w:sz w:val="24"/>
          <w:szCs w:val="24"/>
          <w:lang w:val="es-CO"/>
        </w:rPr>
        <w:t xml:space="preserve">al expediente </w:t>
      </w:r>
      <w:r w:rsidR="00BC6072">
        <w:rPr>
          <w:rFonts w:ascii="Tahoma" w:hAnsi="Tahoma" w:cs="Tahoma"/>
          <w:sz w:val="24"/>
          <w:szCs w:val="24"/>
          <w:lang w:val="es-CO"/>
        </w:rPr>
        <w:t>la subsanación</w:t>
      </w:r>
      <w:r w:rsidR="00863A47">
        <w:rPr>
          <w:rFonts w:ascii="Tahoma" w:hAnsi="Tahoma" w:cs="Tahoma"/>
          <w:sz w:val="24"/>
          <w:szCs w:val="24"/>
          <w:lang w:val="es-CO"/>
        </w:rPr>
        <w:t xml:space="preserve">, pero </w:t>
      </w:r>
      <w:r w:rsidR="00BC6072">
        <w:rPr>
          <w:rFonts w:ascii="Tahoma" w:hAnsi="Tahoma" w:cs="Tahoma"/>
          <w:sz w:val="24"/>
          <w:szCs w:val="24"/>
          <w:lang w:val="es-CO"/>
        </w:rPr>
        <w:t xml:space="preserve">en su oportunidad </w:t>
      </w:r>
      <w:r w:rsidR="00863A47">
        <w:rPr>
          <w:rFonts w:ascii="Tahoma" w:hAnsi="Tahoma" w:cs="Tahoma"/>
          <w:sz w:val="24"/>
          <w:szCs w:val="24"/>
          <w:lang w:val="es-CO"/>
        </w:rPr>
        <w:t xml:space="preserve">se </w:t>
      </w:r>
      <w:r w:rsidR="00BC6072">
        <w:rPr>
          <w:rFonts w:ascii="Tahoma" w:hAnsi="Tahoma" w:cs="Tahoma"/>
          <w:sz w:val="24"/>
          <w:szCs w:val="24"/>
          <w:lang w:val="es-CO"/>
        </w:rPr>
        <w:t xml:space="preserve">presentó </w:t>
      </w:r>
      <w:r w:rsidR="00863A47">
        <w:rPr>
          <w:rFonts w:ascii="Tahoma" w:hAnsi="Tahoma" w:cs="Tahoma"/>
          <w:sz w:val="24"/>
          <w:szCs w:val="24"/>
          <w:lang w:val="es-CO"/>
        </w:rPr>
        <w:t>tal escrito,</w:t>
      </w:r>
      <w:r w:rsidR="00BC6072">
        <w:rPr>
          <w:rFonts w:ascii="Tahoma" w:hAnsi="Tahoma" w:cs="Tahoma"/>
          <w:sz w:val="24"/>
          <w:szCs w:val="24"/>
          <w:lang w:val="es-CO"/>
        </w:rPr>
        <w:t xml:space="preserve"> </w:t>
      </w:r>
      <w:r w:rsidR="008B0427">
        <w:rPr>
          <w:rFonts w:ascii="Tahoma" w:hAnsi="Tahoma" w:cs="Tahoma"/>
          <w:sz w:val="24"/>
          <w:szCs w:val="24"/>
          <w:lang w:val="es-CO"/>
        </w:rPr>
        <w:t>conforme se prueba con la</w:t>
      </w:r>
      <w:r w:rsidR="00BC6072">
        <w:rPr>
          <w:rFonts w:ascii="Tahoma" w:hAnsi="Tahoma" w:cs="Tahoma"/>
          <w:sz w:val="24"/>
          <w:szCs w:val="24"/>
          <w:lang w:val="es-CO"/>
        </w:rPr>
        <w:t xml:space="preserve"> copia con sello de recibido del respectivo escrito al que anexó la susodicha subsanación. </w:t>
      </w:r>
    </w:p>
    <w:p w:rsidR="008B0427" w:rsidRDefault="008B0427" w:rsidP="006B7860">
      <w:pPr>
        <w:pStyle w:val="Paragraphedeliste"/>
        <w:spacing w:line="276" w:lineRule="auto"/>
        <w:ind w:left="0"/>
        <w:jc w:val="both"/>
        <w:rPr>
          <w:rFonts w:ascii="Tahoma" w:hAnsi="Tahoma" w:cs="Tahoma"/>
          <w:sz w:val="24"/>
          <w:szCs w:val="24"/>
          <w:lang w:val="es-CO"/>
        </w:rPr>
      </w:pPr>
    </w:p>
    <w:p w:rsidR="008B0427" w:rsidRDefault="008B0427" w:rsidP="006B7860">
      <w:pPr>
        <w:pStyle w:val="Paragraphedeliste"/>
        <w:spacing w:line="276" w:lineRule="auto"/>
        <w:ind w:left="0"/>
        <w:jc w:val="both"/>
        <w:rPr>
          <w:rFonts w:ascii="Tahoma" w:hAnsi="Tahoma" w:cs="Tahoma"/>
          <w:b/>
          <w:sz w:val="24"/>
          <w:szCs w:val="24"/>
          <w:lang w:val="es-CO"/>
        </w:rPr>
      </w:pPr>
      <w:r>
        <w:rPr>
          <w:rFonts w:ascii="Tahoma" w:hAnsi="Tahoma" w:cs="Tahoma"/>
          <w:b/>
          <w:sz w:val="24"/>
          <w:szCs w:val="24"/>
          <w:lang w:val="es-CO"/>
        </w:rPr>
        <w:t>Con relación a la subsanación de la demanda de reconvención:</w:t>
      </w:r>
    </w:p>
    <w:p w:rsidR="008B0427" w:rsidRDefault="008B0427" w:rsidP="006B7860">
      <w:pPr>
        <w:pStyle w:val="Paragraphedeliste"/>
        <w:spacing w:line="276" w:lineRule="auto"/>
        <w:ind w:left="0"/>
        <w:jc w:val="both"/>
        <w:rPr>
          <w:rFonts w:ascii="Tahoma" w:hAnsi="Tahoma" w:cs="Tahoma"/>
          <w:sz w:val="24"/>
          <w:szCs w:val="24"/>
          <w:lang w:val="es-CO"/>
        </w:rPr>
      </w:pPr>
    </w:p>
    <w:p w:rsidR="00033EF7" w:rsidRDefault="008B0427" w:rsidP="008B0427">
      <w:pPr>
        <w:spacing w:line="276" w:lineRule="auto"/>
        <w:jc w:val="both"/>
        <w:rPr>
          <w:rFonts w:ascii="Tahoma" w:hAnsi="Tahoma" w:cs="Tahoma"/>
          <w:sz w:val="24"/>
          <w:szCs w:val="24"/>
          <w:lang w:val="es-CO"/>
        </w:rPr>
      </w:pPr>
      <w:r>
        <w:rPr>
          <w:rFonts w:ascii="Tahoma" w:hAnsi="Tahoma" w:cs="Tahoma"/>
          <w:i/>
          <w:sz w:val="24"/>
          <w:szCs w:val="24"/>
          <w:lang w:val="es-CO"/>
        </w:rPr>
        <w:t xml:space="preserve">i) </w:t>
      </w:r>
      <w:r>
        <w:rPr>
          <w:rFonts w:ascii="Tahoma" w:hAnsi="Tahoma" w:cs="Tahoma"/>
          <w:sz w:val="24"/>
          <w:szCs w:val="24"/>
          <w:lang w:val="es-CO"/>
        </w:rPr>
        <w:t xml:space="preserve">Se acató lo ordenado por el juzgado, toda vez se subsanó la demanda de reconvención individualizando las pretensiones y separando las pretensiones principales de las subsidiarias. </w:t>
      </w:r>
      <w:r>
        <w:rPr>
          <w:rFonts w:ascii="Tahoma" w:hAnsi="Tahoma" w:cs="Tahoma"/>
          <w:i/>
          <w:sz w:val="24"/>
          <w:szCs w:val="24"/>
          <w:lang w:val="es-CO"/>
        </w:rPr>
        <w:t xml:space="preserve">ii) </w:t>
      </w:r>
      <w:r>
        <w:rPr>
          <w:rFonts w:ascii="Tahoma" w:hAnsi="Tahoma" w:cs="Tahoma"/>
          <w:sz w:val="24"/>
          <w:szCs w:val="24"/>
          <w:lang w:val="es-CO"/>
        </w:rPr>
        <w:t>Se determinó como cuantía una suma superior a los 20 salarios m</w:t>
      </w:r>
      <w:r w:rsidR="00911EB5">
        <w:rPr>
          <w:rFonts w:ascii="Tahoma" w:hAnsi="Tahoma" w:cs="Tahoma"/>
          <w:sz w:val="24"/>
          <w:szCs w:val="24"/>
          <w:lang w:val="es-CO"/>
        </w:rPr>
        <w:t xml:space="preserve">ínimos, haciendo claridad en que no se le asignó a cada pretensión una </w:t>
      </w:r>
      <w:r w:rsidR="00211958">
        <w:rPr>
          <w:rFonts w:ascii="Tahoma" w:hAnsi="Tahoma" w:cs="Tahoma"/>
          <w:sz w:val="24"/>
          <w:szCs w:val="24"/>
          <w:lang w:val="es-CO"/>
        </w:rPr>
        <w:t>suma</w:t>
      </w:r>
      <w:r w:rsidR="00911EB5">
        <w:rPr>
          <w:rFonts w:ascii="Tahoma" w:hAnsi="Tahoma" w:cs="Tahoma"/>
          <w:sz w:val="24"/>
          <w:szCs w:val="24"/>
          <w:lang w:val="es-CO"/>
        </w:rPr>
        <w:t xml:space="preserve"> especial por cuanto las </w:t>
      </w:r>
      <w:r w:rsidR="00211958">
        <w:rPr>
          <w:rFonts w:ascii="Tahoma" w:hAnsi="Tahoma" w:cs="Tahoma"/>
          <w:sz w:val="24"/>
          <w:szCs w:val="24"/>
          <w:lang w:val="es-CO"/>
        </w:rPr>
        <w:t>pretensiones</w:t>
      </w:r>
      <w:r w:rsidR="00911EB5">
        <w:rPr>
          <w:rFonts w:ascii="Tahoma" w:hAnsi="Tahoma" w:cs="Tahoma"/>
          <w:sz w:val="24"/>
          <w:szCs w:val="24"/>
          <w:lang w:val="es-CO"/>
        </w:rPr>
        <w:t xml:space="preserve"> son claras y están encaminadas al reconocimiento de la pensión de sobrevivientes. </w:t>
      </w:r>
      <w:r w:rsidR="00911EB5">
        <w:rPr>
          <w:rFonts w:ascii="Tahoma" w:hAnsi="Tahoma" w:cs="Tahoma"/>
          <w:i/>
          <w:sz w:val="24"/>
          <w:szCs w:val="24"/>
          <w:lang w:val="es-CO"/>
        </w:rPr>
        <w:t xml:space="preserve">iii) </w:t>
      </w:r>
      <w:r w:rsidR="00911EB5">
        <w:rPr>
          <w:rFonts w:ascii="Tahoma" w:hAnsi="Tahoma" w:cs="Tahoma"/>
          <w:sz w:val="24"/>
          <w:szCs w:val="24"/>
          <w:lang w:val="es-CO"/>
        </w:rPr>
        <w:t xml:space="preserve">El artículo 25 del C. P. L, no hace </w:t>
      </w:r>
      <w:r w:rsidR="00911EB5">
        <w:rPr>
          <w:rFonts w:ascii="Tahoma" w:hAnsi="Tahoma" w:cs="Tahoma"/>
          <w:sz w:val="24"/>
          <w:szCs w:val="24"/>
          <w:lang w:val="es-CO"/>
        </w:rPr>
        <w:lastRenderedPageBreak/>
        <w:t xml:space="preserve">tal exigencia (la de fijar una suma a cada pretensión) toda vez que lo que dice el numeral 6º de esa norma es que la demanda debe contener lo que se pretenda, expresado con precisión y claridad y que las varias </w:t>
      </w:r>
      <w:r w:rsidR="00211958">
        <w:rPr>
          <w:rFonts w:ascii="Tahoma" w:hAnsi="Tahoma" w:cs="Tahoma"/>
          <w:sz w:val="24"/>
          <w:szCs w:val="24"/>
          <w:lang w:val="es-CO"/>
        </w:rPr>
        <w:t>pretensiones</w:t>
      </w:r>
      <w:r w:rsidR="00911EB5">
        <w:rPr>
          <w:rFonts w:ascii="Tahoma" w:hAnsi="Tahoma" w:cs="Tahoma"/>
          <w:sz w:val="24"/>
          <w:szCs w:val="24"/>
          <w:lang w:val="es-CO"/>
        </w:rPr>
        <w:t xml:space="preserve"> se </w:t>
      </w:r>
      <w:r w:rsidR="00211958">
        <w:rPr>
          <w:rFonts w:ascii="Tahoma" w:hAnsi="Tahoma" w:cs="Tahoma"/>
          <w:sz w:val="24"/>
          <w:szCs w:val="24"/>
          <w:lang w:val="es-CO"/>
        </w:rPr>
        <w:t>formulen</w:t>
      </w:r>
      <w:r w:rsidR="00911EB5">
        <w:rPr>
          <w:rFonts w:ascii="Tahoma" w:hAnsi="Tahoma" w:cs="Tahoma"/>
          <w:sz w:val="24"/>
          <w:szCs w:val="24"/>
          <w:lang w:val="es-CO"/>
        </w:rPr>
        <w:t xml:space="preserve"> por separado. </w:t>
      </w:r>
      <w:r w:rsidR="00911EB5">
        <w:rPr>
          <w:rFonts w:ascii="Tahoma" w:hAnsi="Tahoma" w:cs="Tahoma"/>
          <w:i/>
          <w:sz w:val="24"/>
          <w:szCs w:val="24"/>
          <w:lang w:val="es-CO"/>
        </w:rPr>
        <w:t>iv)</w:t>
      </w:r>
      <w:r w:rsidR="00033EF7">
        <w:rPr>
          <w:rFonts w:ascii="Tahoma" w:hAnsi="Tahoma" w:cs="Tahoma"/>
          <w:i/>
          <w:sz w:val="24"/>
          <w:szCs w:val="24"/>
          <w:lang w:val="es-CO"/>
        </w:rPr>
        <w:t xml:space="preserve"> </w:t>
      </w:r>
      <w:r w:rsidR="00033EF7">
        <w:rPr>
          <w:rFonts w:ascii="Tahoma" w:hAnsi="Tahoma" w:cs="Tahoma"/>
          <w:sz w:val="24"/>
          <w:szCs w:val="24"/>
          <w:lang w:val="es-CO"/>
        </w:rPr>
        <w:t xml:space="preserve">Las </w:t>
      </w:r>
      <w:r w:rsidR="00211958">
        <w:rPr>
          <w:rFonts w:ascii="Tahoma" w:hAnsi="Tahoma" w:cs="Tahoma"/>
          <w:sz w:val="24"/>
          <w:szCs w:val="24"/>
          <w:lang w:val="es-CO"/>
        </w:rPr>
        <w:t>pretensiones</w:t>
      </w:r>
      <w:r w:rsidR="00033EF7">
        <w:rPr>
          <w:rFonts w:ascii="Tahoma" w:hAnsi="Tahoma" w:cs="Tahoma"/>
          <w:sz w:val="24"/>
          <w:szCs w:val="24"/>
          <w:lang w:val="es-CO"/>
        </w:rPr>
        <w:t xml:space="preserve"> que formuló se presentaron d</w:t>
      </w:r>
      <w:r w:rsidR="00911EB5">
        <w:rPr>
          <w:rFonts w:ascii="Tahoma" w:hAnsi="Tahoma" w:cs="Tahoma"/>
          <w:sz w:val="24"/>
          <w:szCs w:val="24"/>
          <w:lang w:val="es-CO"/>
        </w:rPr>
        <w:t xml:space="preserve">e acuerdo a lo dicho </w:t>
      </w:r>
      <w:r w:rsidR="00211958">
        <w:rPr>
          <w:rFonts w:ascii="Tahoma" w:hAnsi="Tahoma" w:cs="Tahoma"/>
          <w:sz w:val="24"/>
          <w:szCs w:val="24"/>
          <w:lang w:val="es-CO"/>
        </w:rPr>
        <w:t>anteriormente</w:t>
      </w:r>
      <w:r w:rsidR="00911EB5">
        <w:rPr>
          <w:rFonts w:ascii="Tahoma" w:hAnsi="Tahoma" w:cs="Tahoma"/>
          <w:sz w:val="24"/>
          <w:szCs w:val="24"/>
          <w:lang w:val="es-CO"/>
        </w:rPr>
        <w:t>, en forma diáfana, sin que ofrezca</w:t>
      </w:r>
      <w:r w:rsidR="00033EF7">
        <w:rPr>
          <w:rFonts w:ascii="Tahoma" w:hAnsi="Tahoma" w:cs="Tahoma"/>
          <w:sz w:val="24"/>
          <w:szCs w:val="24"/>
          <w:lang w:val="es-CO"/>
        </w:rPr>
        <w:t>n</w:t>
      </w:r>
      <w:r w:rsidR="00911EB5">
        <w:rPr>
          <w:rFonts w:ascii="Tahoma" w:hAnsi="Tahoma" w:cs="Tahoma"/>
          <w:sz w:val="24"/>
          <w:szCs w:val="24"/>
          <w:lang w:val="es-CO"/>
        </w:rPr>
        <w:t xml:space="preserve"> duda </w:t>
      </w:r>
      <w:r w:rsidR="00033EF7">
        <w:rPr>
          <w:rFonts w:ascii="Tahoma" w:hAnsi="Tahoma" w:cs="Tahoma"/>
          <w:sz w:val="24"/>
          <w:szCs w:val="24"/>
          <w:lang w:val="es-CO"/>
        </w:rPr>
        <w:t xml:space="preserve">alguna. </w:t>
      </w:r>
    </w:p>
    <w:p w:rsidR="00033EF7" w:rsidRDefault="00033EF7" w:rsidP="008B0427">
      <w:pPr>
        <w:spacing w:line="276" w:lineRule="auto"/>
        <w:jc w:val="both"/>
        <w:rPr>
          <w:rFonts w:ascii="Tahoma" w:hAnsi="Tahoma" w:cs="Tahoma"/>
          <w:sz w:val="24"/>
          <w:szCs w:val="24"/>
          <w:lang w:val="es-CO"/>
        </w:rPr>
      </w:pPr>
    </w:p>
    <w:p w:rsidR="00783126" w:rsidRDefault="00F15EEE" w:rsidP="00033EF7">
      <w:pPr>
        <w:pStyle w:val="Paragraphedeliste"/>
        <w:spacing w:line="276" w:lineRule="auto"/>
        <w:ind w:left="0" w:firstLine="708"/>
        <w:jc w:val="both"/>
        <w:rPr>
          <w:rFonts w:ascii="Tahoma" w:hAnsi="Tahoma" w:cs="Tahoma"/>
          <w:sz w:val="24"/>
          <w:szCs w:val="24"/>
          <w:lang w:val="es-CO"/>
        </w:rPr>
      </w:pPr>
      <w:r>
        <w:rPr>
          <w:rFonts w:ascii="Tahoma" w:hAnsi="Tahoma" w:cs="Tahoma"/>
          <w:sz w:val="24"/>
          <w:szCs w:val="24"/>
          <w:lang w:val="es-CO"/>
        </w:rPr>
        <w:t xml:space="preserve">En consecuencia </w:t>
      </w:r>
      <w:r w:rsidR="0076119F">
        <w:rPr>
          <w:rFonts w:ascii="Tahoma" w:hAnsi="Tahoma" w:cs="Tahoma"/>
          <w:sz w:val="24"/>
          <w:szCs w:val="24"/>
          <w:lang w:val="es-CO"/>
        </w:rPr>
        <w:t>solicita</w:t>
      </w:r>
      <w:r>
        <w:rPr>
          <w:rFonts w:ascii="Tahoma" w:hAnsi="Tahoma" w:cs="Tahoma"/>
          <w:sz w:val="24"/>
          <w:szCs w:val="24"/>
          <w:lang w:val="es-CO"/>
        </w:rPr>
        <w:t xml:space="preserve"> que se revoque el auto para en su lugar </w:t>
      </w:r>
      <w:r w:rsidR="00033EF7">
        <w:rPr>
          <w:rFonts w:ascii="Tahoma" w:hAnsi="Tahoma" w:cs="Tahoma"/>
          <w:sz w:val="24"/>
          <w:szCs w:val="24"/>
          <w:lang w:val="es-CO"/>
        </w:rPr>
        <w:t xml:space="preserve">se admita la subsanación tanto de la </w:t>
      </w:r>
      <w:r w:rsidR="00211958">
        <w:rPr>
          <w:rFonts w:ascii="Tahoma" w:hAnsi="Tahoma" w:cs="Tahoma"/>
          <w:sz w:val="24"/>
          <w:szCs w:val="24"/>
          <w:lang w:val="es-CO"/>
        </w:rPr>
        <w:t>contestación</w:t>
      </w:r>
      <w:r w:rsidR="00033EF7">
        <w:rPr>
          <w:rFonts w:ascii="Tahoma" w:hAnsi="Tahoma" w:cs="Tahoma"/>
          <w:sz w:val="24"/>
          <w:szCs w:val="24"/>
          <w:lang w:val="es-CO"/>
        </w:rPr>
        <w:t xml:space="preserve"> de la demanda como la demanda de reconvención. </w:t>
      </w:r>
    </w:p>
    <w:p w:rsidR="00033EF7" w:rsidRDefault="00033EF7" w:rsidP="00033EF7">
      <w:pPr>
        <w:pStyle w:val="Paragraphedeliste"/>
        <w:spacing w:line="276" w:lineRule="auto"/>
        <w:ind w:left="0" w:firstLine="708"/>
        <w:jc w:val="both"/>
        <w:rPr>
          <w:rFonts w:ascii="Tahoma" w:hAnsi="Tahoma" w:cs="Tahoma"/>
          <w:sz w:val="24"/>
          <w:szCs w:val="24"/>
          <w:lang w:val="es-CO"/>
        </w:rPr>
      </w:pPr>
    </w:p>
    <w:p w:rsidR="00783126" w:rsidRDefault="00783126" w:rsidP="00FB7576">
      <w:pPr>
        <w:pStyle w:val="Paragraphedeliste"/>
        <w:spacing w:line="240" w:lineRule="auto"/>
        <w:ind w:left="1065"/>
        <w:jc w:val="both"/>
        <w:rPr>
          <w:rFonts w:ascii="Tahoma" w:hAnsi="Tahoma" w:cs="Tahoma"/>
          <w:sz w:val="24"/>
          <w:szCs w:val="24"/>
          <w:lang w:val="es-CO"/>
        </w:rPr>
      </w:pPr>
    </w:p>
    <w:p w:rsidR="00766D38" w:rsidRPr="00783126" w:rsidRDefault="00783126" w:rsidP="00783126">
      <w:pPr>
        <w:pStyle w:val="Paragraphedeliste"/>
        <w:numPr>
          <w:ilvl w:val="0"/>
          <w:numId w:val="2"/>
        </w:numPr>
        <w:spacing w:line="276" w:lineRule="auto"/>
        <w:ind w:left="0" w:firstLine="0"/>
        <w:jc w:val="center"/>
        <w:rPr>
          <w:rFonts w:ascii="Tahoma" w:hAnsi="Tahoma" w:cs="Tahoma"/>
          <w:b/>
          <w:sz w:val="24"/>
          <w:szCs w:val="24"/>
          <w:lang w:val="es-CO"/>
        </w:rPr>
      </w:pPr>
      <w:r w:rsidRPr="00783126">
        <w:rPr>
          <w:rFonts w:ascii="Tahoma" w:hAnsi="Tahoma" w:cs="Tahoma"/>
          <w:b/>
          <w:sz w:val="24"/>
          <w:szCs w:val="24"/>
          <w:lang w:val="es-CO"/>
        </w:rPr>
        <w:t>CONSIDERACIONES</w:t>
      </w:r>
    </w:p>
    <w:p w:rsidR="006C2900" w:rsidRDefault="006C2900" w:rsidP="00FB7576">
      <w:pPr>
        <w:pStyle w:val="Paragraphedeliste"/>
        <w:spacing w:line="240" w:lineRule="auto"/>
        <w:ind w:left="0"/>
        <w:jc w:val="both"/>
        <w:rPr>
          <w:rFonts w:ascii="Tahoma" w:hAnsi="Tahoma" w:cs="Tahoma"/>
          <w:sz w:val="24"/>
          <w:szCs w:val="24"/>
          <w:lang w:val="es-CO"/>
        </w:rPr>
      </w:pPr>
    </w:p>
    <w:p w:rsidR="00603901" w:rsidRPr="00603901" w:rsidRDefault="00603901" w:rsidP="00603901">
      <w:pPr>
        <w:pStyle w:val="Paragraphedeliste"/>
        <w:numPr>
          <w:ilvl w:val="1"/>
          <w:numId w:val="2"/>
        </w:numPr>
        <w:spacing w:line="276" w:lineRule="auto"/>
        <w:ind w:left="0" w:firstLine="0"/>
        <w:jc w:val="center"/>
        <w:rPr>
          <w:rFonts w:ascii="Tahoma" w:hAnsi="Tahoma" w:cs="Tahoma"/>
          <w:b/>
          <w:sz w:val="24"/>
          <w:szCs w:val="24"/>
          <w:lang w:val="es-CO"/>
        </w:rPr>
      </w:pPr>
      <w:r w:rsidRPr="00603901">
        <w:rPr>
          <w:rFonts w:ascii="Tahoma" w:hAnsi="Tahoma" w:cs="Tahoma"/>
          <w:b/>
          <w:sz w:val="24"/>
          <w:szCs w:val="24"/>
          <w:lang w:val="es-CO"/>
        </w:rPr>
        <w:t xml:space="preserve">PROBLEMA </w:t>
      </w:r>
      <w:proofErr w:type="spellStart"/>
      <w:r w:rsidRPr="00603901">
        <w:rPr>
          <w:rFonts w:ascii="Tahoma" w:hAnsi="Tahoma" w:cs="Tahoma"/>
          <w:b/>
          <w:sz w:val="24"/>
          <w:szCs w:val="24"/>
          <w:lang w:val="es-CO"/>
        </w:rPr>
        <w:t>JURIDICO</w:t>
      </w:r>
      <w:proofErr w:type="spellEnd"/>
      <w:r w:rsidR="006C3C91">
        <w:rPr>
          <w:rFonts w:ascii="Tahoma" w:hAnsi="Tahoma" w:cs="Tahoma"/>
          <w:b/>
          <w:sz w:val="24"/>
          <w:szCs w:val="24"/>
          <w:lang w:val="es-CO"/>
        </w:rPr>
        <w:t xml:space="preserve"> POR RESOLVER:</w:t>
      </w:r>
    </w:p>
    <w:p w:rsidR="00603901" w:rsidRDefault="00603901" w:rsidP="006B7860">
      <w:pPr>
        <w:pStyle w:val="Paragraphedeliste"/>
        <w:spacing w:line="276" w:lineRule="auto"/>
        <w:ind w:left="0"/>
        <w:jc w:val="both"/>
        <w:rPr>
          <w:rFonts w:ascii="Tahoma" w:hAnsi="Tahoma" w:cs="Tahoma"/>
          <w:sz w:val="24"/>
          <w:szCs w:val="24"/>
          <w:lang w:val="es-CO"/>
        </w:rPr>
      </w:pPr>
    </w:p>
    <w:p w:rsidR="00033EF7" w:rsidRDefault="002172CB" w:rsidP="00863A47">
      <w:pPr>
        <w:pStyle w:val="Paragraphedeliste"/>
        <w:numPr>
          <w:ilvl w:val="0"/>
          <w:numId w:val="4"/>
        </w:numPr>
        <w:spacing w:line="276" w:lineRule="auto"/>
        <w:ind w:left="0"/>
        <w:jc w:val="both"/>
        <w:rPr>
          <w:rFonts w:ascii="Tahoma" w:hAnsi="Tahoma" w:cs="Tahoma"/>
          <w:sz w:val="24"/>
          <w:szCs w:val="24"/>
          <w:lang w:val="es-CO"/>
        </w:rPr>
      </w:pPr>
      <w:r w:rsidRPr="006C3C91">
        <w:rPr>
          <w:rFonts w:ascii="Tahoma" w:hAnsi="Tahoma" w:cs="Tahoma"/>
          <w:sz w:val="24"/>
          <w:szCs w:val="24"/>
          <w:lang w:val="es-CO"/>
        </w:rPr>
        <w:t>¿</w:t>
      </w:r>
      <w:r w:rsidR="00033EF7">
        <w:rPr>
          <w:rFonts w:ascii="Tahoma" w:hAnsi="Tahoma" w:cs="Tahoma"/>
          <w:sz w:val="24"/>
          <w:szCs w:val="24"/>
          <w:lang w:val="es-CO"/>
        </w:rPr>
        <w:t>La parte demandada presentó en su oportunidad la subsanación de la contestación de la demanda?</w:t>
      </w:r>
    </w:p>
    <w:p w:rsidR="00312028" w:rsidRDefault="00312028" w:rsidP="00312028">
      <w:pPr>
        <w:pStyle w:val="Paragraphedeliste"/>
        <w:spacing w:line="276" w:lineRule="auto"/>
        <w:ind w:left="0"/>
        <w:jc w:val="both"/>
        <w:rPr>
          <w:rFonts w:ascii="Tahoma" w:hAnsi="Tahoma" w:cs="Tahoma"/>
          <w:sz w:val="24"/>
          <w:szCs w:val="24"/>
          <w:lang w:val="es-CO"/>
        </w:rPr>
      </w:pPr>
    </w:p>
    <w:p w:rsidR="00033EF7" w:rsidRDefault="00033EF7" w:rsidP="00863A47">
      <w:pPr>
        <w:pStyle w:val="Paragraphedeliste"/>
        <w:numPr>
          <w:ilvl w:val="0"/>
          <w:numId w:val="4"/>
        </w:numPr>
        <w:spacing w:line="276" w:lineRule="auto"/>
        <w:ind w:left="0"/>
        <w:jc w:val="both"/>
        <w:rPr>
          <w:rFonts w:ascii="Tahoma" w:hAnsi="Tahoma" w:cs="Tahoma"/>
          <w:sz w:val="24"/>
          <w:szCs w:val="24"/>
          <w:lang w:val="es-CO"/>
        </w:rPr>
      </w:pPr>
      <w:r>
        <w:rPr>
          <w:rFonts w:ascii="Tahoma" w:hAnsi="Tahoma" w:cs="Tahoma"/>
          <w:sz w:val="24"/>
          <w:szCs w:val="24"/>
          <w:lang w:val="es-CO"/>
        </w:rPr>
        <w:t xml:space="preserve">En caso afirmativo, ¿dicho escrito atendió las </w:t>
      </w:r>
      <w:r w:rsidR="00211958">
        <w:rPr>
          <w:rFonts w:ascii="Tahoma" w:hAnsi="Tahoma" w:cs="Tahoma"/>
          <w:sz w:val="24"/>
          <w:szCs w:val="24"/>
          <w:lang w:val="es-CO"/>
        </w:rPr>
        <w:t>recomendaciones</w:t>
      </w:r>
      <w:r>
        <w:rPr>
          <w:rFonts w:ascii="Tahoma" w:hAnsi="Tahoma" w:cs="Tahoma"/>
          <w:sz w:val="24"/>
          <w:szCs w:val="24"/>
          <w:lang w:val="es-CO"/>
        </w:rPr>
        <w:t xml:space="preserve"> del juzgado de instancia?</w:t>
      </w:r>
    </w:p>
    <w:p w:rsidR="00312028" w:rsidRDefault="00312028" w:rsidP="00312028">
      <w:pPr>
        <w:pStyle w:val="Paragraphedeliste"/>
        <w:spacing w:line="276" w:lineRule="auto"/>
        <w:ind w:left="0"/>
        <w:jc w:val="both"/>
        <w:rPr>
          <w:rFonts w:ascii="Tahoma" w:hAnsi="Tahoma" w:cs="Tahoma"/>
          <w:sz w:val="24"/>
          <w:szCs w:val="24"/>
          <w:lang w:val="es-CO"/>
        </w:rPr>
      </w:pPr>
    </w:p>
    <w:p w:rsidR="00312028" w:rsidRDefault="00033EF7" w:rsidP="00863A47">
      <w:pPr>
        <w:pStyle w:val="Paragraphedeliste"/>
        <w:numPr>
          <w:ilvl w:val="0"/>
          <w:numId w:val="4"/>
        </w:numPr>
        <w:spacing w:line="276" w:lineRule="auto"/>
        <w:ind w:left="0"/>
        <w:jc w:val="both"/>
        <w:rPr>
          <w:rFonts w:ascii="Tahoma" w:hAnsi="Tahoma" w:cs="Tahoma"/>
          <w:sz w:val="24"/>
          <w:szCs w:val="24"/>
          <w:lang w:val="es-CO"/>
        </w:rPr>
      </w:pPr>
      <w:r>
        <w:rPr>
          <w:rFonts w:ascii="Tahoma" w:hAnsi="Tahoma" w:cs="Tahoma"/>
          <w:sz w:val="24"/>
          <w:szCs w:val="24"/>
          <w:lang w:val="es-CO"/>
        </w:rPr>
        <w:t xml:space="preserve">¿El escrito de subsanación de la demanda de reconvención, acató las exigencias que en su oportunidad </w:t>
      </w:r>
      <w:r w:rsidR="00312028">
        <w:rPr>
          <w:rFonts w:ascii="Tahoma" w:hAnsi="Tahoma" w:cs="Tahoma"/>
          <w:sz w:val="24"/>
          <w:szCs w:val="24"/>
          <w:lang w:val="es-CO"/>
        </w:rPr>
        <w:t>le ordenó el juzgado de primer grado?</w:t>
      </w:r>
    </w:p>
    <w:p w:rsidR="0052546A" w:rsidRPr="0052546A" w:rsidRDefault="0052546A" w:rsidP="0052546A">
      <w:pPr>
        <w:pStyle w:val="Paragraphedeliste"/>
        <w:rPr>
          <w:rFonts w:ascii="Tahoma" w:hAnsi="Tahoma" w:cs="Tahoma"/>
          <w:sz w:val="24"/>
          <w:szCs w:val="24"/>
          <w:lang w:val="es-CO"/>
        </w:rPr>
      </w:pPr>
    </w:p>
    <w:p w:rsidR="0052546A" w:rsidRDefault="0052546A" w:rsidP="00863A47">
      <w:pPr>
        <w:pStyle w:val="Paragraphedeliste"/>
        <w:numPr>
          <w:ilvl w:val="0"/>
          <w:numId w:val="4"/>
        </w:numPr>
        <w:spacing w:line="276" w:lineRule="auto"/>
        <w:ind w:left="0"/>
        <w:jc w:val="both"/>
        <w:rPr>
          <w:rFonts w:ascii="Tahoma" w:hAnsi="Tahoma" w:cs="Tahoma"/>
          <w:sz w:val="24"/>
          <w:szCs w:val="24"/>
          <w:lang w:val="es-CO"/>
        </w:rPr>
      </w:pPr>
      <w:r>
        <w:rPr>
          <w:rFonts w:ascii="Tahoma" w:hAnsi="Tahoma" w:cs="Tahoma"/>
          <w:sz w:val="24"/>
          <w:szCs w:val="24"/>
          <w:lang w:val="es-CO"/>
        </w:rPr>
        <w:t xml:space="preserve">¿El artículo 25 del C. </w:t>
      </w:r>
      <w:proofErr w:type="spellStart"/>
      <w:r>
        <w:rPr>
          <w:rFonts w:ascii="Tahoma" w:hAnsi="Tahoma" w:cs="Tahoma"/>
          <w:sz w:val="24"/>
          <w:szCs w:val="24"/>
          <w:lang w:val="es-CO"/>
        </w:rPr>
        <w:t>P.L</w:t>
      </w:r>
      <w:proofErr w:type="spellEnd"/>
      <w:r>
        <w:rPr>
          <w:rFonts w:ascii="Tahoma" w:hAnsi="Tahoma" w:cs="Tahoma"/>
          <w:sz w:val="24"/>
          <w:szCs w:val="24"/>
          <w:lang w:val="es-CO"/>
        </w:rPr>
        <w:t xml:space="preserve">. exige que se cuantifiquen las pretensiones? </w:t>
      </w:r>
    </w:p>
    <w:p w:rsidR="00312028" w:rsidRDefault="00312028" w:rsidP="0076119F">
      <w:pPr>
        <w:pStyle w:val="Paragraphedeliste"/>
        <w:spacing w:line="276" w:lineRule="auto"/>
        <w:ind w:left="0"/>
        <w:jc w:val="both"/>
        <w:rPr>
          <w:rFonts w:ascii="Tahoma" w:hAnsi="Tahoma" w:cs="Tahoma"/>
          <w:sz w:val="24"/>
          <w:szCs w:val="24"/>
          <w:lang w:val="es-CO"/>
        </w:rPr>
      </w:pPr>
    </w:p>
    <w:p w:rsidR="00E66110" w:rsidRPr="00D914E3" w:rsidRDefault="002172CB" w:rsidP="0052546A">
      <w:pPr>
        <w:pStyle w:val="Paragraphedeliste"/>
        <w:spacing w:line="276" w:lineRule="auto"/>
        <w:ind w:left="0"/>
        <w:jc w:val="both"/>
        <w:rPr>
          <w:rFonts w:ascii="Tahoma" w:hAnsi="Tahoma" w:cs="Tahoma"/>
          <w:b/>
          <w:sz w:val="24"/>
          <w:szCs w:val="24"/>
          <w:bdr w:val="none" w:sz="0" w:space="0" w:color="auto" w:frame="1"/>
          <w:shd w:val="clear" w:color="auto" w:fill="FFFFFF"/>
        </w:rPr>
      </w:pPr>
      <w:r>
        <w:rPr>
          <w:rFonts w:ascii="Tahoma" w:hAnsi="Tahoma" w:cs="Tahoma"/>
          <w:sz w:val="24"/>
          <w:szCs w:val="24"/>
          <w:lang w:val="es-CO"/>
        </w:rPr>
        <w:tab/>
      </w:r>
    </w:p>
    <w:p w:rsidR="00E66110" w:rsidRPr="00E66110" w:rsidRDefault="00E66110" w:rsidP="00C5437F">
      <w:pPr>
        <w:pStyle w:val="Paragraphedeliste"/>
        <w:numPr>
          <w:ilvl w:val="1"/>
          <w:numId w:val="2"/>
        </w:numPr>
        <w:spacing w:line="276" w:lineRule="auto"/>
        <w:jc w:val="both"/>
        <w:rPr>
          <w:rFonts w:ascii="Tahoma" w:hAnsi="Tahoma" w:cs="Tahoma"/>
          <w:b/>
          <w:sz w:val="24"/>
          <w:szCs w:val="24"/>
          <w:lang w:val="es-CO"/>
        </w:rPr>
      </w:pPr>
      <w:r>
        <w:rPr>
          <w:rFonts w:ascii="Tahoma" w:hAnsi="Tahoma" w:cs="Tahoma"/>
          <w:b/>
          <w:sz w:val="24"/>
          <w:szCs w:val="24"/>
          <w:bdr w:val="none" w:sz="0" w:space="0" w:color="auto" w:frame="1"/>
          <w:shd w:val="clear" w:color="auto" w:fill="FFFFFF"/>
        </w:rPr>
        <w:t>DE LA SUBSANACIÓN DE LA CONTESTACIÓN DE LA DEMANDAS</w:t>
      </w:r>
    </w:p>
    <w:p w:rsidR="00E66110" w:rsidRDefault="00E66110" w:rsidP="00E66110">
      <w:pPr>
        <w:spacing w:line="276" w:lineRule="auto"/>
        <w:jc w:val="both"/>
        <w:rPr>
          <w:rFonts w:ascii="Tahoma" w:hAnsi="Tahoma" w:cs="Tahoma"/>
          <w:b/>
          <w:sz w:val="24"/>
          <w:szCs w:val="24"/>
          <w:lang w:val="es-CO"/>
        </w:rPr>
      </w:pPr>
    </w:p>
    <w:p w:rsidR="00E66110" w:rsidRDefault="00E66110" w:rsidP="00E66110">
      <w:pPr>
        <w:spacing w:line="276" w:lineRule="auto"/>
        <w:ind w:firstLine="705"/>
        <w:jc w:val="both"/>
        <w:rPr>
          <w:rFonts w:ascii="Tahoma" w:hAnsi="Tahoma" w:cs="Tahoma"/>
          <w:sz w:val="24"/>
          <w:szCs w:val="24"/>
          <w:lang w:val="es-CO"/>
        </w:rPr>
      </w:pPr>
      <w:r>
        <w:rPr>
          <w:rFonts w:ascii="Tahoma" w:hAnsi="Tahoma" w:cs="Tahoma"/>
          <w:sz w:val="24"/>
          <w:szCs w:val="24"/>
          <w:lang w:val="es-CO"/>
        </w:rPr>
        <w:t xml:space="preserve">Para resolver el primer problema jurídico, digamos de una vez que conforme a las pruebas documentales aportadas con el recurso de apelación, visibles a folios 346 a  353, se observa que efectivamente la parte demandada aportó dentro del término legal, escrito mediante el cual se subsanó la contestación de la demanda. Sin embargo el original no obra en el expediente, pero observa la Sala que tanto el escrito de la subsanación de contestación de la demanda como el escrito de la </w:t>
      </w:r>
      <w:r w:rsidR="00211958">
        <w:rPr>
          <w:rFonts w:ascii="Tahoma" w:hAnsi="Tahoma" w:cs="Tahoma"/>
          <w:sz w:val="24"/>
          <w:szCs w:val="24"/>
          <w:lang w:val="es-CO"/>
        </w:rPr>
        <w:t>subsanación</w:t>
      </w:r>
      <w:r>
        <w:rPr>
          <w:rFonts w:ascii="Tahoma" w:hAnsi="Tahoma" w:cs="Tahoma"/>
          <w:sz w:val="24"/>
          <w:szCs w:val="24"/>
          <w:lang w:val="es-CO"/>
        </w:rPr>
        <w:t xml:space="preserve"> de la demanda de reconvención se presentaron con dos memoriales independientes que contienen igual redacción y quizá ello indujo al juzgado a glosar uno solo de ellos, dejando aún lado el otro. </w:t>
      </w:r>
      <w:r w:rsidR="00E11EDF">
        <w:rPr>
          <w:rFonts w:ascii="Tahoma" w:hAnsi="Tahoma" w:cs="Tahoma"/>
          <w:sz w:val="24"/>
          <w:szCs w:val="24"/>
          <w:lang w:val="es-CO"/>
        </w:rPr>
        <w:t xml:space="preserve">Lo anterior se infiere de la comparación de los sellos de recibido impuestos a cada uno de los memoriales, pues mientras el memorial mediante el cual se allegó la subsanación de la demanda de </w:t>
      </w:r>
      <w:r w:rsidR="00211958">
        <w:rPr>
          <w:rFonts w:ascii="Tahoma" w:hAnsi="Tahoma" w:cs="Tahoma"/>
          <w:sz w:val="24"/>
          <w:szCs w:val="24"/>
          <w:lang w:val="es-CO"/>
        </w:rPr>
        <w:t>reconvención</w:t>
      </w:r>
      <w:r w:rsidR="00E11EDF">
        <w:rPr>
          <w:rFonts w:ascii="Tahoma" w:hAnsi="Tahoma" w:cs="Tahoma"/>
          <w:sz w:val="24"/>
          <w:szCs w:val="24"/>
          <w:lang w:val="es-CO"/>
        </w:rPr>
        <w:t xml:space="preserve"> tiene el sello en la parte superior (folio 301), el otro a través del cual se presentó la subsanación de la contestación de la demanda tiene el sello de recibido en la parte inferior.</w:t>
      </w:r>
    </w:p>
    <w:p w:rsidR="006C3428" w:rsidRDefault="006C3428" w:rsidP="00E66110">
      <w:pPr>
        <w:spacing w:line="276" w:lineRule="auto"/>
        <w:ind w:firstLine="705"/>
        <w:jc w:val="both"/>
        <w:rPr>
          <w:rFonts w:ascii="Tahoma" w:hAnsi="Tahoma" w:cs="Tahoma"/>
          <w:sz w:val="24"/>
          <w:szCs w:val="24"/>
          <w:lang w:val="es-CO"/>
        </w:rPr>
      </w:pPr>
    </w:p>
    <w:p w:rsidR="006C3428" w:rsidRDefault="006C3428" w:rsidP="00E66110">
      <w:pPr>
        <w:spacing w:line="276" w:lineRule="auto"/>
        <w:ind w:firstLine="705"/>
        <w:jc w:val="both"/>
        <w:rPr>
          <w:rFonts w:ascii="Tahoma" w:hAnsi="Tahoma" w:cs="Tahoma"/>
          <w:sz w:val="24"/>
          <w:szCs w:val="24"/>
          <w:lang w:val="es-CO"/>
        </w:rPr>
      </w:pPr>
      <w:r>
        <w:rPr>
          <w:rFonts w:ascii="Tahoma" w:hAnsi="Tahoma" w:cs="Tahoma"/>
          <w:sz w:val="24"/>
          <w:szCs w:val="24"/>
          <w:lang w:val="es-CO"/>
        </w:rPr>
        <w:t xml:space="preserve">Superado lo anterior, de cara al contenido del escrito de subsanación, hay que decir que efectivamente se atendieron las recomendaciones del juzgado de instancia toda vez que </w:t>
      </w:r>
      <w:r w:rsidR="0066763B">
        <w:rPr>
          <w:rFonts w:ascii="Tahoma" w:hAnsi="Tahoma" w:cs="Tahoma"/>
          <w:sz w:val="24"/>
          <w:szCs w:val="24"/>
          <w:lang w:val="es-CO"/>
        </w:rPr>
        <w:t xml:space="preserve">manifestó las razones por </w:t>
      </w:r>
      <w:r w:rsidR="00211958">
        <w:rPr>
          <w:rFonts w:ascii="Tahoma" w:hAnsi="Tahoma" w:cs="Tahoma"/>
          <w:sz w:val="24"/>
          <w:szCs w:val="24"/>
          <w:lang w:val="es-CO"/>
        </w:rPr>
        <w:t>las</w:t>
      </w:r>
      <w:r w:rsidR="0066763B">
        <w:rPr>
          <w:rFonts w:ascii="Tahoma" w:hAnsi="Tahoma" w:cs="Tahoma"/>
          <w:sz w:val="24"/>
          <w:szCs w:val="24"/>
          <w:lang w:val="es-CO"/>
        </w:rPr>
        <w:t xml:space="preserve"> cuales no le constan los hechos 5, 6, 8 y 9, y con relación al hecho 24, si bien inicialmente había dicho que no le constaba, ya </w:t>
      </w:r>
      <w:r w:rsidR="0066763B">
        <w:rPr>
          <w:rFonts w:ascii="Tahoma" w:hAnsi="Tahoma" w:cs="Tahoma"/>
          <w:sz w:val="24"/>
          <w:szCs w:val="24"/>
          <w:lang w:val="es-CO"/>
        </w:rPr>
        <w:lastRenderedPageBreak/>
        <w:t xml:space="preserve">en la subsanación dice que es cierto de acuerdo a la prueba </w:t>
      </w:r>
      <w:r w:rsidR="00211958">
        <w:rPr>
          <w:rFonts w:ascii="Tahoma" w:hAnsi="Tahoma" w:cs="Tahoma"/>
          <w:sz w:val="24"/>
          <w:szCs w:val="24"/>
          <w:lang w:val="es-CO"/>
        </w:rPr>
        <w:t>documental</w:t>
      </w:r>
      <w:r w:rsidR="0066763B">
        <w:rPr>
          <w:rFonts w:ascii="Tahoma" w:hAnsi="Tahoma" w:cs="Tahoma"/>
          <w:sz w:val="24"/>
          <w:szCs w:val="24"/>
          <w:lang w:val="es-CO"/>
        </w:rPr>
        <w:t xml:space="preserve"> que obra en el proceso. Por lo tanto hay lugar a admitir la contestación de la demanda, y así se ordenará, previa revocatoria del auto apelado en este </w:t>
      </w:r>
      <w:r w:rsidR="00211958">
        <w:rPr>
          <w:rFonts w:ascii="Tahoma" w:hAnsi="Tahoma" w:cs="Tahoma"/>
          <w:sz w:val="24"/>
          <w:szCs w:val="24"/>
          <w:lang w:val="es-CO"/>
        </w:rPr>
        <w:t>punto</w:t>
      </w:r>
      <w:r w:rsidR="0066763B">
        <w:rPr>
          <w:rFonts w:ascii="Tahoma" w:hAnsi="Tahoma" w:cs="Tahoma"/>
          <w:sz w:val="24"/>
          <w:szCs w:val="24"/>
          <w:lang w:val="es-CO"/>
        </w:rPr>
        <w:t xml:space="preserve">. </w:t>
      </w:r>
    </w:p>
    <w:p w:rsidR="00E11EDF" w:rsidRDefault="00E11EDF" w:rsidP="00E66110">
      <w:pPr>
        <w:spacing w:line="276" w:lineRule="auto"/>
        <w:ind w:firstLine="705"/>
        <w:jc w:val="both"/>
        <w:rPr>
          <w:rFonts w:ascii="Tahoma" w:hAnsi="Tahoma" w:cs="Tahoma"/>
          <w:sz w:val="24"/>
          <w:szCs w:val="24"/>
          <w:lang w:val="es-CO"/>
        </w:rPr>
      </w:pPr>
    </w:p>
    <w:p w:rsidR="0066763B" w:rsidRDefault="0066763B" w:rsidP="00E66110">
      <w:pPr>
        <w:spacing w:line="276" w:lineRule="auto"/>
        <w:ind w:firstLine="705"/>
        <w:jc w:val="both"/>
        <w:rPr>
          <w:rFonts w:ascii="Tahoma" w:hAnsi="Tahoma" w:cs="Tahoma"/>
          <w:sz w:val="24"/>
          <w:szCs w:val="24"/>
          <w:lang w:val="es-CO"/>
        </w:rPr>
      </w:pPr>
    </w:p>
    <w:p w:rsidR="0066763B" w:rsidRPr="00E66110" w:rsidRDefault="0066763B" w:rsidP="0066763B">
      <w:pPr>
        <w:pStyle w:val="Paragraphedeliste"/>
        <w:numPr>
          <w:ilvl w:val="1"/>
          <w:numId w:val="2"/>
        </w:numPr>
        <w:spacing w:line="276" w:lineRule="auto"/>
        <w:jc w:val="both"/>
        <w:rPr>
          <w:rFonts w:ascii="Tahoma" w:hAnsi="Tahoma" w:cs="Tahoma"/>
          <w:b/>
          <w:sz w:val="24"/>
          <w:szCs w:val="24"/>
          <w:lang w:val="es-CO"/>
        </w:rPr>
      </w:pPr>
      <w:r>
        <w:rPr>
          <w:rFonts w:ascii="Tahoma" w:hAnsi="Tahoma" w:cs="Tahoma"/>
          <w:b/>
          <w:sz w:val="24"/>
          <w:szCs w:val="24"/>
          <w:bdr w:val="none" w:sz="0" w:space="0" w:color="auto" w:frame="1"/>
          <w:shd w:val="clear" w:color="auto" w:fill="FFFFFF"/>
        </w:rPr>
        <w:t>DE LA SUBSANACIÓN DE LA DEMANDA DE RECONVENCIÓN:</w:t>
      </w:r>
    </w:p>
    <w:p w:rsidR="00E11EDF" w:rsidRDefault="00E11EDF" w:rsidP="00E66110">
      <w:pPr>
        <w:spacing w:line="276" w:lineRule="auto"/>
        <w:ind w:firstLine="705"/>
        <w:jc w:val="both"/>
        <w:rPr>
          <w:rFonts w:ascii="Tahoma" w:hAnsi="Tahoma" w:cs="Tahoma"/>
          <w:sz w:val="24"/>
          <w:szCs w:val="24"/>
          <w:lang w:val="es-CO"/>
        </w:rPr>
      </w:pPr>
    </w:p>
    <w:p w:rsidR="00800454" w:rsidRDefault="00B24815" w:rsidP="00E66110">
      <w:pPr>
        <w:spacing w:line="276" w:lineRule="auto"/>
        <w:ind w:firstLine="705"/>
        <w:jc w:val="both"/>
        <w:rPr>
          <w:rFonts w:ascii="Tahoma" w:hAnsi="Tahoma" w:cs="Tahoma"/>
          <w:sz w:val="24"/>
          <w:szCs w:val="24"/>
          <w:lang w:val="es-CO"/>
        </w:rPr>
      </w:pPr>
      <w:r>
        <w:rPr>
          <w:rFonts w:ascii="Tahoma" w:hAnsi="Tahoma" w:cs="Tahoma"/>
          <w:sz w:val="24"/>
          <w:szCs w:val="24"/>
          <w:lang w:val="es-CO"/>
        </w:rPr>
        <w:t xml:space="preserve">Con relación a la subsanación de la demanda de reconvención, la Sala considera, a diferencia de lo manifestado por la A-quo, que la corrección de las falencias se ajusta a lo advertido por el auto que la inadmitió por las siguientes razones: </w:t>
      </w:r>
    </w:p>
    <w:p w:rsidR="00800454" w:rsidRDefault="00800454" w:rsidP="00800454">
      <w:pPr>
        <w:spacing w:line="276" w:lineRule="auto"/>
        <w:jc w:val="both"/>
        <w:rPr>
          <w:rFonts w:ascii="Tahoma" w:hAnsi="Tahoma" w:cs="Tahoma"/>
          <w:sz w:val="24"/>
          <w:szCs w:val="24"/>
          <w:lang w:val="es-CO"/>
        </w:rPr>
      </w:pPr>
    </w:p>
    <w:p w:rsidR="00F27A56" w:rsidRDefault="00800454" w:rsidP="00800454">
      <w:pPr>
        <w:spacing w:line="276" w:lineRule="auto"/>
        <w:ind w:firstLine="708"/>
        <w:jc w:val="both"/>
        <w:rPr>
          <w:rFonts w:ascii="Tahoma" w:hAnsi="Tahoma" w:cs="Tahoma"/>
          <w:sz w:val="24"/>
          <w:szCs w:val="24"/>
          <w:lang w:val="es-CO"/>
        </w:rPr>
      </w:pPr>
      <w:r>
        <w:rPr>
          <w:rFonts w:ascii="Tahoma" w:hAnsi="Tahoma" w:cs="Tahoma"/>
          <w:i/>
          <w:sz w:val="24"/>
          <w:szCs w:val="24"/>
          <w:lang w:val="es-CO"/>
        </w:rPr>
        <w:t xml:space="preserve">i) </w:t>
      </w:r>
      <w:r>
        <w:rPr>
          <w:rFonts w:ascii="Tahoma" w:hAnsi="Tahoma" w:cs="Tahoma"/>
          <w:sz w:val="24"/>
          <w:szCs w:val="24"/>
          <w:lang w:val="es-CO"/>
        </w:rPr>
        <w:t>Se corrigieron los hechos 8 a 11, 14 a 16 y 18 a 21,</w:t>
      </w:r>
      <w:r w:rsidR="00BC21E2">
        <w:rPr>
          <w:rFonts w:ascii="Tahoma" w:hAnsi="Tahoma" w:cs="Tahoma"/>
          <w:sz w:val="24"/>
          <w:szCs w:val="24"/>
          <w:lang w:val="es-CO"/>
        </w:rPr>
        <w:t xml:space="preserve"> los cuales contenían dos hechos por cada numeral, subdividiéndolos e </w:t>
      </w:r>
      <w:r>
        <w:rPr>
          <w:rFonts w:ascii="Tahoma" w:hAnsi="Tahoma" w:cs="Tahoma"/>
          <w:sz w:val="24"/>
          <w:szCs w:val="24"/>
          <w:lang w:val="es-CO"/>
        </w:rPr>
        <w:t xml:space="preserve"> </w:t>
      </w:r>
      <w:r w:rsidR="00211958">
        <w:rPr>
          <w:rFonts w:ascii="Tahoma" w:hAnsi="Tahoma" w:cs="Tahoma"/>
          <w:sz w:val="24"/>
          <w:szCs w:val="24"/>
          <w:lang w:val="es-CO"/>
        </w:rPr>
        <w:t>individualizándolos</w:t>
      </w:r>
      <w:r>
        <w:rPr>
          <w:rFonts w:ascii="Tahoma" w:hAnsi="Tahoma" w:cs="Tahoma"/>
          <w:sz w:val="24"/>
          <w:szCs w:val="24"/>
          <w:lang w:val="es-CO"/>
        </w:rPr>
        <w:t xml:space="preserve">, </w:t>
      </w:r>
      <w:r w:rsidR="00DF77CB">
        <w:rPr>
          <w:rFonts w:ascii="Tahoma" w:hAnsi="Tahoma" w:cs="Tahoma"/>
          <w:sz w:val="24"/>
          <w:szCs w:val="24"/>
          <w:lang w:val="es-CO"/>
        </w:rPr>
        <w:t xml:space="preserve">quitándoles además </w:t>
      </w:r>
      <w:r>
        <w:rPr>
          <w:rFonts w:ascii="Tahoma" w:hAnsi="Tahoma" w:cs="Tahoma"/>
          <w:sz w:val="24"/>
          <w:szCs w:val="24"/>
          <w:lang w:val="es-CO"/>
        </w:rPr>
        <w:t xml:space="preserve"> los conceptos personales del apoderado y las citas legales o jurisprudenciales, tal como puede corroborarse haciendo un cotejo entre los hechos de la demanda de reconvención inicial (folios 168 a 171)</w:t>
      </w:r>
      <w:r w:rsidR="00DF77CB">
        <w:rPr>
          <w:rFonts w:ascii="Tahoma" w:hAnsi="Tahoma" w:cs="Tahoma"/>
          <w:sz w:val="24"/>
          <w:szCs w:val="24"/>
          <w:lang w:val="es-CO"/>
        </w:rPr>
        <w:t xml:space="preserve"> </w:t>
      </w:r>
      <w:r>
        <w:rPr>
          <w:rFonts w:ascii="Tahoma" w:hAnsi="Tahoma" w:cs="Tahoma"/>
          <w:sz w:val="24"/>
          <w:szCs w:val="24"/>
          <w:lang w:val="es-CO"/>
        </w:rPr>
        <w:t xml:space="preserve">con el escrito </w:t>
      </w:r>
      <w:r w:rsidR="00DF77CB">
        <w:rPr>
          <w:rFonts w:ascii="Tahoma" w:hAnsi="Tahoma" w:cs="Tahoma"/>
          <w:sz w:val="24"/>
          <w:szCs w:val="24"/>
          <w:lang w:val="es-CO"/>
        </w:rPr>
        <w:t xml:space="preserve">de corrección. </w:t>
      </w:r>
      <w:r>
        <w:rPr>
          <w:rFonts w:ascii="Tahoma" w:hAnsi="Tahoma" w:cs="Tahoma"/>
          <w:i/>
          <w:sz w:val="24"/>
          <w:szCs w:val="24"/>
          <w:lang w:val="es-CO"/>
        </w:rPr>
        <w:t xml:space="preserve">ii) </w:t>
      </w:r>
      <w:r>
        <w:rPr>
          <w:rFonts w:ascii="Tahoma" w:hAnsi="Tahoma" w:cs="Tahoma"/>
          <w:sz w:val="24"/>
          <w:szCs w:val="24"/>
          <w:lang w:val="es-CO"/>
        </w:rPr>
        <w:t>En relación con las pretensiones</w:t>
      </w:r>
      <w:r w:rsidR="00DF77CB">
        <w:rPr>
          <w:rFonts w:ascii="Tahoma" w:hAnsi="Tahoma" w:cs="Tahoma"/>
          <w:sz w:val="24"/>
          <w:szCs w:val="24"/>
          <w:lang w:val="es-CO"/>
        </w:rPr>
        <w:t>, se individualizaron y se expresaron con precisión y claridad</w:t>
      </w:r>
      <w:r w:rsidR="00FD6A7B">
        <w:rPr>
          <w:rFonts w:ascii="Tahoma" w:hAnsi="Tahoma" w:cs="Tahoma"/>
          <w:sz w:val="24"/>
          <w:szCs w:val="24"/>
          <w:lang w:val="es-CO"/>
        </w:rPr>
        <w:t>, de tal manera que no ofrece duda alguna respecto al objeto del litigio</w:t>
      </w:r>
      <w:r w:rsidR="00DF77CB">
        <w:rPr>
          <w:rFonts w:ascii="Tahoma" w:hAnsi="Tahoma" w:cs="Tahoma"/>
          <w:sz w:val="24"/>
          <w:szCs w:val="24"/>
          <w:lang w:val="es-CO"/>
        </w:rPr>
        <w:t xml:space="preserve">. Y si bien no se cuantificaron, como lo ordenó el juzgado de instancia, ello se debe a que efectivamente no existe norma que así lo exija, </w:t>
      </w:r>
      <w:r w:rsidR="00FD6A7B">
        <w:rPr>
          <w:rFonts w:ascii="Tahoma" w:hAnsi="Tahoma" w:cs="Tahoma"/>
          <w:sz w:val="24"/>
          <w:szCs w:val="24"/>
          <w:lang w:val="es-CO"/>
        </w:rPr>
        <w:t xml:space="preserve">toda vez que el numeral 6º del artículo 25 del C. P. L. establece que la demanda debe contener lo que se pretenda, </w:t>
      </w:r>
      <w:r w:rsidR="00211958">
        <w:rPr>
          <w:rFonts w:ascii="Tahoma" w:hAnsi="Tahoma" w:cs="Tahoma"/>
          <w:sz w:val="24"/>
          <w:szCs w:val="24"/>
          <w:lang w:val="es-CO"/>
        </w:rPr>
        <w:t>expresado</w:t>
      </w:r>
      <w:r w:rsidR="00FD6A7B">
        <w:rPr>
          <w:rFonts w:ascii="Tahoma" w:hAnsi="Tahoma" w:cs="Tahoma"/>
          <w:sz w:val="24"/>
          <w:szCs w:val="24"/>
          <w:lang w:val="es-CO"/>
        </w:rPr>
        <w:t xml:space="preserve"> con precisión y claridad, tal como se hizo en el escrito de subsanación. Por </w:t>
      </w:r>
      <w:r w:rsidR="00211958">
        <w:rPr>
          <w:rFonts w:ascii="Tahoma" w:hAnsi="Tahoma" w:cs="Tahoma"/>
          <w:sz w:val="24"/>
          <w:szCs w:val="24"/>
          <w:lang w:val="es-CO"/>
        </w:rPr>
        <w:t>otra</w:t>
      </w:r>
      <w:r w:rsidR="00FD6A7B">
        <w:rPr>
          <w:rFonts w:ascii="Tahoma" w:hAnsi="Tahoma" w:cs="Tahoma"/>
          <w:sz w:val="24"/>
          <w:szCs w:val="24"/>
          <w:lang w:val="es-CO"/>
        </w:rPr>
        <w:t xml:space="preserve"> parte, cuando se trata de obligaciones de tracto sucesivo como lo es una pensión de sobrevivientes, su cuantificación es cosa que compete al </w:t>
      </w:r>
      <w:r w:rsidR="00DF77CB">
        <w:rPr>
          <w:rFonts w:ascii="Tahoma" w:hAnsi="Tahoma" w:cs="Tahoma"/>
          <w:sz w:val="24"/>
          <w:szCs w:val="24"/>
          <w:lang w:val="es-CO"/>
        </w:rPr>
        <w:t>juez de conocimiento</w:t>
      </w:r>
      <w:r w:rsidR="00FD6A7B">
        <w:rPr>
          <w:rFonts w:ascii="Tahoma" w:hAnsi="Tahoma" w:cs="Tahoma"/>
          <w:sz w:val="24"/>
          <w:szCs w:val="24"/>
          <w:lang w:val="es-CO"/>
        </w:rPr>
        <w:t>, quien debe fijar el monto de la mesada pensional y el retroactivo</w:t>
      </w:r>
      <w:r w:rsidR="00DF77CB">
        <w:rPr>
          <w:rFonts w:ascii="Tahoma" w:hAnsi="Tahoma" w:cs="Tahoma"/>
          <w:sz w:val="24"/>
          <w:szCs w:val="24"/>
          <w:lang w:val="es-CO"/>
        </w:rPr>
        <w:t xml:space="preserve"> de conformidad al ingreso base de </w:t>
      </w:r>
      <w:r w:rsidR="0052546A">
        <w:rPr>
          <w:rFonts w:ascii="Tahoma" w:hAnsi="Tahoma" w:cs="Tahoma"/>
          <w:sz w:val="24"/>
          <w:szCs w:val="24"/>
          <w:lang w:val="es-CO"/>
        </w:rPr>
        <w:t>cotización</w:t>
      </w:r>
      <w:r w:rsidR="00DF77CB">
        <w:rPr>
          <w:rFonts w:ascii="Tahoma" w:hAnsi="Tahoma" w:cs="Tahoma"/>
          <w:sz w:val="24"/>
          <w:szCs w:val="24"/>
          <w:lang w:val="es-CO"/>
        </w:rPr>
        <w:t xml:space="preserve"> que se pruebe en el proceso. Con todo, la demandante en reconvención a efectos de determinar la cuantía, manifestó </w:t>
      </w:r>
      <w:r w:rsidR="00F27A56">
        <w:rPr>
          <w:rFonts w:ascii="Tahoma" w:hAnsi="Tahoma" w:cs="Tahoma"/>
          <w:sz w:val="24"/>
          <w:szCs w:val="24"/>
          <w:lang w:val="es-CO"/>
        </w:rPr>
        <w:t xml:space="preserve">que </w:t>
      </w:r>
      <w:r w:rsidR="00522C1A">
        <w:rPr>
          <w:rFonts w:ascii="Tahoma" w:hAnsi="Tahoma" w:cs="Tahoma"/>
          <w:sz w:val="24"/>
          <w:szCs w:val="24"/>
          <w:lang w:val="es-CO"/>
        </w:rPr>
        <w:t xml:space="preserve">el asunto superaba los 20 salarios mínimos mensuales, dato suficiente para saber que su litigio </w:t>
      </w:r>
      <w:r w:rsidR="00F27A56">
        <w:rPr>
          <w:rFonts w:ascii="Tahoma" w:hAnsi="Tahoma" w:cs="Tahoma"/>
          <w:sz w:val="24"/>
          <w:szCs w:val="24"/>
          <w:lang w:val="es-CO"/>
        </w:rPr>
        <w:t xml:space="preserve">tiene </w:t>
      </w:r>
      <w:r w:rsidR="00522C1A">
        <w:rPr>
          <w:rFonts w:ascii="Tahoma" w:hAnsi="Tahoma" w:cs="Tahoma"/>
          <w:sz w:val="24"/>
          <w:szCs w:val="24"/>
          <w:lang w:val="es-CO"/>
        </w:rPr>
        <w:t xml:space="preserve">dos instancias. </w:t>
      </w:r>
      <w:r w:rsidR="00DF77CB">
        <w:rPr>
          <w:rFonts w:ascii="Tahoma" w:hAnsi="Tahoma" w:cs="Tahoma"/>
          <w:sz w:val="24"/>
          <w:szCs w:val="24"/>
          <w:lang w:val="es-CO"/>
        </w:rPr>
        <w:t xml:space="preserve"> </w:t>
      </w:r>
      <w:r w:rsidR="00F27A56">
        <w:rPr>
          <w:rFonts w:ascii="Tahoma" w:hAnsi="Tahoma" w:cs="Tahoma"/>
          <w:i/>
          <w:sz w:val="24"/>
          <w:szCs w:val="24"/>
          <w:lang w:val="es-CO"/>
        </w:rPr>
        <w:t xml:space="preserve">iii) </w:t>
      </w:r>
      <w:r w:rsidR="00F27A56">
        <w:rPr>
          <w:rFonts w:ascii="Tahoma" w:hAnsi="Tahoma" w:cs="Tahoma"/>
          <w:sz w:val="24"/>
          <w:szCs w:val="24"/>
          <w:lang w:val="es-CO"/>
        </w:rPr>
        <w:t xml:space="preserve">Se corrigió la </w:t>
      </w:r>
      <w:r>
        <w:rPr>
          <w:rFonts w:ascii="Tahoma" w:hAnsi="Tahoma" w:cs="Tahoma"/>
          <w:sz w:val="24"/>
          <w:szCs w:val="24"/>
          <w:lang w:val="es-CO"/>
        </w:rPr>
        <w:t>indebida acumulación de prete</w:t>
      </w:r>
      <w:r w:rsidR="00F27A56">
        <w:rPr>
          <w:rFonts w:ascii="Tahoma" w:hAnsi="Tahoma" w:cs="Tahoma"/>
          <w:sz w:val="24"/>
          <w:szCs w:val="24"/>
          <w:lang w:val="es-CO"/>
        </w:rPr>
        <w:t xml:space="preserve">nsiones solicitando como pretensión principal </w:t>
      </w:r>
      <w:r>
        <w:rPr>
          <w:rFonts w:ascii="Tahoma" w:hAnsi="Tahoma" w:cs="Tahoma"/>
          <w:sz w:val="24"/>
          <w:szCs w:val="24"/>
          <w:lang w:val="es-CO"/>
        </w:rPr>
        <w:t xml:space="preserve">el cobro de intereses moratorios </w:t>
      </w:r>
      <w:r w:rsidR="00F27A56">
        <w:rPr>
          <w:rFonts w:ascii="Tahoma" w:hAnsi="Tahoma" w:cs="Tahoma"/>
          <w:sz w:val="24"/>
          <w:szCs w:val="24"/>
          <w:lang w:val="es-CO"/>
        </w:rPr>
        <w:t xml:space="preserve">y como pretensión subsidiaria la </w:t>
      </w:r>
      <w:r>
        <w:rPr>
          <w:rFonts w:ascii="Tahoma" w:hAnsi="Tahoma" w:cs="Tahoma"/>
          <w:sz w:val="24"/>
          <w:szCs w:val="24"/>
          <w:lang w:val="es-CO"/>
        </w:rPr>
        <w:t xml:space="preserve">indexación </w:t>
      </w:r>
      <w:r w:rsidR="00F27A56">
        <w:rPr>
          <w:rFonts w:ascii="Tahoma" w:hAnsi="Tahoma" w:cs="Tahoma"/>
          <w:sz w:val="24"/>
          <w:szCs w:val="24"/>
          <w:lang w:val="es-CO"/>
        </w:rPr>
        <w:t xml:space="preserve">de </w:t>
      </w:r>
      <w:r>
        <w:rPr>
          <w:rFonts w:ascii="Tahoma" w:hAnsi="Tahoma" w:cs="Tahoma"/>
          <w:sz w:val="24"/>
          <w:szCs w:val="24"/>
          <w:lang w:val="es-CO"/>
        </w:rPr>
        <w:t>las condenas</w:t>
      </w:r>
      <w:r w:rsidR="00F27A56">
        <w:rPr>
          <w:rFonts w:ascii="Tahoma" w:hAnsi="Tahoma" w:cs="Tahoma"/>
          <w:sz w:val="24"/>
          <w:szCs w:val="24"/>
          <w:lang w:val="es-CO"/>
        </w:rPr>
        <w:t xml:space="preserve">. </w:t>
      </w:r>
    </w:p>
    <w:p w:rsidR="00F27A56" w:rsidRDefault="00F27A56" w:rsidP="00F27A56">
      <w:pPr>
        <w:spacing w:line="276" w:lineRule="auto"/>
        <w:jc w:val="both"/>
        <w:rPr>
          <w:rFonts w:ascii="Tahoma" w:hAnsi="Tahoma" w:cs="Tahoma"/>
          <w:sz w:val="24"/>
          <w:szCs w:val="24"/>
          <w:lang w:val="es-CO"/>
        </w:rPr>
      </w:pPr>
    </w:p>
    <w:p w:rsidR="00800454" w:rsidRDefault="00F27A56" w:rsidP="00F27A56">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En conclusión, la parte demandante corrigió de manera suficiente los defectos tanto de la contestación de la demanda como de la demanda de reconvención y en consecuencia se revocará el auto apelado para en lugar admitir tales escritos, corriendo el respectivo traslado de la demanda de reconvención a la demandante principal. </w:t>
      </w:r>
    </w:p>
    <w:p w:rsidR="00E16753" w:rsidRDefault="00E16753" w:rsidP="00F27A56">
      <w:pPr>
        <w:spacing w:line="276" w:lineRule="auto"/>
        <w:ind w:firstLine="708"/>
        <w:jc w:val="both"/>
        <w:rPr>
          <w:rFonts w:ascii="Tahoma" w:hAnsi="Tahoma" w:cs="Tahoma"/>
          <w:sz w:val="24"/>
          <w:szCs w:val="24"/>
          <w:lang w:val="es-CO"/>
        </w:rPr>
      </w:pPr>
    </w:p>
    <w:p w:rsidR="00CF574A" w:rsidRDefault="00E16753" w:rsidP="00E16753">
      <w:pPr>
        <w:spacing w:line="276" w:lineRule="auto"/>
        <w:ind w:firstLine="708"/>
        <w:jc w:val="both"/>
        <w:rPr>
          <w:rFonts w:ascii="Tahoma" w:hAnsi="Tahoma" w:cs="Tahoma"/>
          <w:sz w:val="24"/>
          <w:szCs w:val="24"/>
        </w:rPr>
      </w:pPr>
      <w:r>
        <w:rPr>
          <w:rFonts w:ascii="Tahoma" w:hAnsi="Tahoma" w:cs="Tahoma"/>
          <w:sz w:val="24"/>
          <w:szCs w:val="24"/>
          <w:lang w:val="es-CO"/>
        </w:rPr>
        <w:t xml:space="preserve">Como quiera que ni en el auto que </w:t>
      </w:r>
      <w:r w:rsidR="0052546A">
        <w:rPr>
          <w:rFonts w:ascii="Tahoma" w:hAnsi="Tahoma" w:cs="Tahoma"/>
          <w:sz w:val="24"/>
          <w:szCs w:val="24"/>
          <w:lang w:val="es-CO"/>
        </w:rPr>
        <w:t>inadmitió</w:t>
      </w:r>
      <w:r>
        <w:rPr>
          <w:rFonts w:ascii="Tahoma" w:hAnsi="Tahoma" w:cs="Tahoma"/>
          <w:sz w:val="24"/>
          <w:szCs w:val="24"/>
          <w:lang w:val="es-CO"/>
        </w:rPr>
        <w:t xml:space="preserve"> la contestación de la demanda y la demanda de reconvención ni el auto objeto de apelación se reconoció personería para actuar en este asunto al apoderado de la </w:t>
      </w:r>
      <w:r>
        <w:rPr>
          <w:rFonts w:ascii="Tahoma" w:hAnsi="Tahoma" w:cs="Tahoma"/>
          <w:sz w:val="24"/>
          <w:szCs w:val="24"/>
        </w:rPr>
        <w:t xml:space="preserve">Sra. </w:t>
      </w:r>
      <w:proofErr w:type="spellStart"/>
      <w:r>
        <w:rPr>
          <w:rFonts w:ascii="Tahoma" w:hAnsi="Tahoma" w:cs="Tahoma"/>
          <w:sz w:val="24"/>
          <w:szCs w:val="24"/>
        </w:rPr>
        <w:t>ANGELA</w:t>
      </w:r>
      <w:proofErr w:type="spellEnd"/>
      <w:r>
        <w:rPr>
          <w:rFonts w:ascii="Tahoma" w:hAnsi="Tahoma" w:cs="Tahoma"/>
          <w:sz w:val="24"/>
          <w:szCs w:val="24"/>
        </w:rPr>
        <w:t xml:space="preserve"> MARÍA LÓPEZ SÁNCHEZ y su hija menor DIANA ALEXANDRA GIRALDO LÓPEZ, en esta providencia se subsanará dicha </w:t>
      </w:r>
      <w:r w:rsidR="0052546A">
        <w:rPr>
          <w:rFonts w:ascii="Tahoma" w:hAnsi="Tahoma" w:cs="Tahoma"/>
          <w:sz w:val="24"/>
          <w:szCs w:val="24"/>
        </w:rPr>
        <w:t>irregularidad</w:t>
      </w:r>
      <w:r>
        <w:rPr>
          <w:rFonts w:ascii="Tahoma" w:hAnsi="Tahoma" w:cs="Tahoma"/>
          <w:sz w:val="24"/>
          <w:szCs w:val="24"/>
        </w:rPr>
        <w:t xml:space="preserve">. </w:t>
      </w:r>
    </w:p>
    <w:p w:rsidR="00E16753" w:rsidRDefault="00E16753" w:rsidP="00E16753">
      <w:pPr>
        <w:spacing w:line="276" w:lineRule="auto"/>
        <w:ind w:firstLine="708"/>
        <w:jc w:val="both"/>
        <w:rPr>
          <w:rFonts w:ascii="Tahoma" w:hAnsi="Tahoma" w:cs="Tahoma"/>
          <w:sz w:val="24"/>
          <w:szCs w:val="24"/>
        </w:rPr>
      </w:pPr>
    </w:p>
    <w:p w:rsidR="006E1FE5" w:rsidRPr="00847483" w:rsidRDefault="006E1FE5" w:rsidP="00CF574A">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Sin costas en esta instancia por haber prosperado el recurso.    </w:t>
      </w:r>
    </w:p>
    <w:p w:rsidR="006E1FE5" w:rsidRPr="009506D2" w:rsidRDefault="006E1FE5" w:rsidP="009506D2">
      <w:pPr>
        <w:spacing w:line="240" w:lineRule="auto"/>
        <w:jc w:val="both"/>
        <w:rPr>
          <w:rFonts w:ascii="Tahoma" w:hAnsi="Tahoma" w:cs="Tahoma"/>
          <w:shd w:val="clear" w:color="auto" w:fill="FFFFFF"/>
        </w:rPr>
      </w:pPr>
    </w:p>
    <w:p w:rsidR="001B6A95" w:rsidRPr="009506D2" w:rsidRDefault="001B6A95" w:rsidP="001B6A95">
      <w:pPr>
        <w:widowControl w:val="0"/>
        <w:autoSpaceDE w:val="0"/>
        <w:autoSpaceDN w:val="0"/>
        <w:adjustRightInd w:val="0"/>
        <w:spacing w:line="276" w:lineRule="auto"/>
        <w:ind w:firstLine="708"/>
        <w:jc w:val="both"/>
        <w:rPr>
          <w:rFonts w:ascii="Tahoma" w:hAnsi="Tahoma" w:cs="Tahoma"/>
        </w:rPr>
      </w:pPr>
      <w:r w:rsidRPr="009506D2">
        <w:rPr>
          <w:rFonts w:ascii="Tahoma" w:hAnsi="Tahoma" w:cs="Tahoma"/>
        </w:rPr>
        <w:t xml:space="preserve">En mérito de  lo expuesto, el </w:t>
      </w:r>
      <w:r w:rsidRPr="009506D2">
        <w:rPr>
          <w:rFonts w:ascii="Tahoma" w:hAnsi="Tahoma" w:cs="Tahoma"/>
          <w:b/>
        </w:rPr>
        <w:t xml:space="preserve">TRIBUNAL SUPERIOR DEL DISTRITO JUDICIAL </w:t>
      </w:r>
      <w:r w:rsidRPr="009506D2">
        <w:rPr>
          <w:rFonts w:ascii="Tahoma" w:hAnsi="Tahoma" w:cs="Tahoma"/>
          <w:b/>
        </w:rPr>
        <w:lastRenderedPageBreak/>
        <w:t>DE PEREIRA (RISARALDA)</w:t>
      </w:r>
      <w:r w:rsidRPr="009506D2">
        <w:rPr>
          <w:rFonts w:ascii="Tahoma" w:hAnsi="Tahoma" w:cs="Tahoma"/>
        </w:rPr>
        <w:t xml:space="preserve">, </w:t>
      </w:r>
      <w:r w:rsidRPr="009506D2">
        <w:rPr>
          <w:rFonts w:ascii="Tahoma" w:hAnsi="Tahoma" w:cs="Tahoma"/>
          <w:b/>
        </w:rPr>
        <w:t xml:space="preserve">SALA </w:t>
      </w:r>
      <w:r w:rsidR="00CF574A">
        <w:rPr>
          <w:rFonts w:ascii="Tahoma" w:hAnsi="Tahoma" w:cs="Tahoma"/>
          <w:b/>
        </w:rPr>
        <w:t>DE DECISIÓN LABORAL No. 1</w:t>
      </w:r>
      <w:r w:rsidRPr="009506D2">
        <w:rPr>
          <w:rFonts w:ascii="Tahoma" w:hAnsi="Tahoma" w:cs="Tahoma"/>
        </w:rPr>
        <w:t xml:space="preserve">, </w:t>
      </w:r>
    </w:p>
    <w:p w:rsidR="001B6A95" w:rsidRDefault="001B6A95" w:rsidP="00B504AA">
      <w:pPr>
        <w:widowControl w:val="0"/>
        <w:autoSpaceDE w:val="0"/>
        <w:autoSpaceDN w:val="0"/>
        <w:adjustRightInd w:val="0"/>
        <w:spacing w:line="240" w:lineRule="auto"/>
        <w:jc w:val="both"/>
        <w:rPr>
          <w:rFonts w:ascii="Tahoma" w:hAnsi="Tahoma" w:cs="Tahoma"/>
          <w:b/>
        </w:rPr>
      </w:pPr>
    </w:p>
    <w:p w:rsidR="0076119F" w:rsidRPr="00352354" w:rsidRDefault="0076119F" w:rsidP="00B504AA">
      <w:pPr>
        <w:widowControl w:val="0"/>
        <w:autoSpaceDE w:val="0"/>
        <w:autoSpaceDN w:val="0"/>
        <w:adjustRightInd w:val="0"/>
        <w:spacing w:line="240" w:lineRule="auto"/>
        <w:jc w:val="both"/>
        <w:rPr>
          <w:rFonts w:ascii="Tahoma" w:hAnsi="Tahoma" w:cs="Tahoma"/>
          <w:b/>
        </w:rPr>
      </w:pPr>
    </w:p>
    <w:p w:rsidR="001B6A95" w:rsidRPr="00CD1772"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1B6A95" w:rsidRDefault="001B6A95" w:rsidP="00B504AA">
      <w:pPr>
        <w:widowControl w:val="0"/>
        <w:autoSpaceDE w:val="0"/>
        <w:autoSpaceDN w:val="0"/>
        <w:adjustRightInd w:val="0"/>
        <w:spacing w:line="240" w:lineRule="auto"/>
        <w:jc w:val="both"/>
        <w:rPr>
          <w:rFonts w:ascii="Tahoma" w:hAnsi="Tahoma" w:cs="Tahoma"/>
        </w:rPr>
      </w:pPr>
    </w:p>
    <w:p w:rsidR="002345BC" w:rsidRDefault="001B6A95" w:rsidP="002345BC">
      <w:pPr>
        <w:spacing w:line="276" w:lineRule="auto"/>
        <w:ind w:firstLine="708"/>
        <w:jc w:val="both"/>
        <w:rPr>
          <w:rFonts w:ascii="Tahoma" w:hAnsi="Tahoma" w:cs="Tahoma"/>
          <w:sz w:val="24"/>
          <w:szCs w:val="24"/>
        </w:rPr>
      </w:pPr>
      <w:r w:rsidRPr="000D5AF6">
        <w:rPr>
          <w:rFonts w:ascii="Tahoma" w:hAnsi="Tahoma" w:cs="Tahoma"/>
          <w:b/>
          <w:sz w:val="24"/>
          <w:szCs w:val="24"/>
          <w:u w:val="single"/>
        </w:rPr>
        <w:t>PRIMERO</w:t>
      </w:r>
      <w:r w:rsidRPr="000D5AF6">
        <w:rPr>
          <w:rFonts w:ascii="Tahoma" w:hAnsi="Tahoma" w:cs="Tahoma"/>
          <w:sz w:val="24"/>
          <w:szCs w:val="24"/>
        </w:rPr>
        <w:t xml:space="preserve">.- </w:t>
      </w:r>
      <w:r w:rsidR="00FB7576">
        <w:rPr>
          <w:rFonts w:ascii="Tahoma" w:hAnsi="Tahoma" w:cs="Tahoma"/>
          <w:b/>
          <w:sz w:val="24"/>
          <w:szCs w:val="24"/>
        </w:rPr>
        <w:t xml:space="preserve">REVOCAR </w:t>
      </w:r>
      <w:r w:rsidR="00FB7576" w:rsidRPr="00FB7576">
        <w:rPr>
          <w:rFonts w:ascii="Tahoma" w:hAnsi="Tahoma" w:cs="Tahoma"/>
          <w:sz w:val="24"/>
          <w:szCs w:val="24"/>
        </w:rPr>
        <w:t xml:space="preserve">el auto del </w:t>
      </w:r>
      <w:r w:rsidR="00F27A56">
        <w:rPr>
          <w:rFonts w:ascii="Tahoma" w:hAnsi="Tahoma" w:cs="Tahoma"/>
          <w:sz w:val="24"/>
          <w:szCs w:val="24"/>
        </w:rPr>
        <w:t xml:space="preserve">17 de noviembre </w:t>
      </w:r>
      <w:r w:rsidR="00CF574A">
        <w:rPr>
          <w:rFonts w:ascii="Tahoma" w:hAnsi="Tahoma" w:cs="Tahoma"/>
          <w:sz w:val="24"/>
          <w:szCs w:val="24"/>
        </w:rPr>
        <w:t>de 2016</w:t>
      </w:r>
      <w:r w:rsidR="00FB7576">
        <w:rPr>
          <w:rFonts w:ascii="Tahoma" w:hAnsi="Tahoma" w:cs="Tahoma"/>
          <w:sz w:val="24"/>
          <w:szCs w:val="24"/>
        </w:rPr>
        <w:t xml:space="preserve">, </w:t>
      </w:r>
      <w:r w:rsidR="00CF574A">
        <w:rPr>
          <w:rFonts w:ascii="Tahoma" w:hAnsi="Tahoma" w:cs="Tahoma"/>
          <w:sz w:val="24"/>
          <w:szCs w:val="24"/>
        </w:rPr>
        <w:t xml:space="preserve">por las razones expuestas en la parte motiva de esta providencia. </w:t>
      </w:r>
    </w:p>
    <w:p w:rsidR="00CF574A" w:rsidRDefault="00CF574A" w:rsidP="002345BC">
      <w:pPr>
        <w:spacing w:line="276" w:lineRule="auto"/>
        <w:ind w:firstLine="708"/>
        <w:jc w:val="both"/>
        <w:rPr>
          <w:rFonts w:ascii="Tahoma" w:hAnsi="Tahoma" w:cs="Tahoma"/>
          <w:sz w:val="24"/>
          <w:szCs w:val="24"/>
        </w:rPr>
      </w:pPr>
    </w:p>
    <w:p w:rsidR="00FD6A7B" w:rsidRDefault="00CF574A" w:rsidP="002345BC">
      <w:pPr>
        <w:spacing w:line="276" w:lineRule="auto"/>
        <w:ind w:firstLine="708"/>
        <w:jc w:val="both"/>
        <w:rPr>
          <w:rFonts w:ascii="Tahoma" w:hAnsi="Tahoma" w:cs="Tahoma"/>
          <w:sz w:val="24"/>
          <w:szCs w:val="24"/>
        </w:rPr>
      </w:pPr>
      <w:r>
        <w:rPr>
          <w:rFonts w:ascii="Tahoma" w:hAnsi="Tahoma" w:cs="Tahoma"/>
          <w:b/>
          <w:sz w:val="24"/>
          <w:szCs w:val="24"/>
          <w:u w:val="single"/>
        </w:rPr>
        <w:t>SEGUNDO</w:t>
      </w:r>
      <w:r>
        <w:rPr>
          <w:rFonts w:ascii="Tahoma" w:hAnsi="Tahoma" w:cs="Tahoma"/>
          <w:b/>
          <w:sz w:val="24"/>
          <w:szCs w:val="24"/>
        </w:rPr>
        <w:t xml:space="preserve">.- </w:t>
      </w:r>
      <w:r>
        <w:rPr>
          <w:rFonts w:ascii="Tahoma" w:hAnsi="Tahoma" w:cs="Tahoma"/>
          <w:sz w:val="24"/>
          <w:szCs w:val="24"/>
        </w:rPr>
        <w:t xml:space="preserve">En su lugar, </w:t>
      </w:r>
      <w:r w:rsidR="00FD6A7B">
        <w:rPr>
          <w:rFonts w:ascii="Tahoma" w:hAnsi="Tahoma" w:cs="Tahoma"/>
          <w:b/>
          <w:sz w:val="24"/>
          <w:szCs w:val="24"/>
        </w:rPr>
        <w:t>ADMITI</w:t>
      </w:r>
      <w:r>
        <w:rPr>
          <w:rFonts w:ascii="Tahoma" w:hAnsi="Tahoma" w:cs="Tahoma"/>
          <w:b/>
          <w:sz w:val="24"/>
          <w:szCs w:val="24"/>
        </w:rPr>
        <w:t xml:space="preserve">R </w:t>
      </w:r>
      <w:r w:rsidR="00FD6A7B">
        <w:rPr>
          <w:rFonts w:ascii="Tahoma" w:hAnsi="Tahoma" w:cs="Tahoma"/>
          <w:sz w:val="24"/>
          <w:szCs w:val="24"/>
        </w:rPr>
        <w:t xml:space="preserve">la contestación de la demanda presentada por la Sra. </w:t>
      </w:r>
      <w:proofErr w:type="spellStart"/>
      <w:r w:rsidR="00FD6A7B">
        <w:rPr>
          <w:rFonts w:ascii="Tahoma" w:hAnsi="Tahoma" w:cs="Tahoma"/>
          <w:sz w:val="24"/>
          <w:szCs w:val="24"/>
        </w:rPr>
        <w:t>ANGELA</w:t>
      </w:r>
      <w:proofErr w:type="spellEnd"/>
      <w:r w:rsidR="00FD6A7B">
        <w:rPr>
          <w:rFonts w:ascii="Tahoma" w:hAnsi="Tahoma" w:cs="Tahoma"/>
          <w:sz w:val="24"/>
          <w:szCs w:val="24"/>
        </w:rPr>
        <w:t xml:space="preserve"> MARÍA LÓPEZ SÁNCHEZ y su hija menor DIANA ALEXANDRA GIRALDO LÓPEZ. </w:t>
      </w:r>
    </w:p>
    <w:p w:rsidR="00E16753" w:rsidRDefault="00E16753" w:rsidP="002345BC">
      <w:pPr>
        <w:spacing w:line="276" w:lineRule="auto"/>
        <w:ind w:firstLine="708"/>
        <w:jc w:val="both"/>
        <w:rPr>
          <w:rFonts w:ascii="Tahoma" w:hAnsi="Tahoma" w:cs="Tahoma"/>
          <w:sz w:val="24"/>
          <w:szCs w:val="24"/>
        </w:rPr>
      </w:pPr>
    </w:p>
    <w:p w:rsidR="00E16753" w:rsidRDefault="00FD6A7B" w:rsidP="002345BC">
      <w:pPr>
        <w:spacing w:line="276" w:lineRule="auto"/>
        <w:ind w:firstLine="708"/>
        <w:jc w:val="both"/>
        <w:rPr>
          <w:rFonts w:ascii="Tahoma" w:hAnsi="Tahoma" w:cs="Tahoma"/>
          <w:sz w:val="24"/>
          <w:szCs w:val="24"/>
        </w:rPr>
      </w:pPr>
      <w:r w:rsidRPr="00FD6A7B">
        <w:rPr>
          <w:rFonts w:ascii="Tahoma" w:hAnsi="Tahoma" w:cs="Tahoma"/>
          <w:b/>
          <w:sz w:val="24"/>
          <w:szCs w:val="24"/>
          <w:u w:val="single"/>
        </w:rPr>
        <w:t>TERCERO.-</w:t>
      </w:r>
      <w:r>
        <w:rPr>
          <w:rFonts w:ascii="Tahoma" w:hAnsi="Tahoma" w:cs="Tahoma"/>
          <w:b/>
          <w:sz w:val="24"/>
          <w:szCs w:val="24"/>
        </w:rPr>
        <w:t xml:space="preserve">  ADMITIR la demanda de reconvención </w:t>
      </w:r>
      <w:r w:rsidR="00E16753">
        <w:rPr>
          <w:rFonts w:ascii="Tahoma" w:hAnsi="Tahoma" w:cs="Tahoma"/>
          <w:sz w:val="24"/>
          <w:szCs w:val="24"/>
        </w:rPr>
        <w:t xml:space="preserve">presentada por la Sra. </w:t>
      </w:r>
      <w:proofErr w:type="spellStart"/>
      <w:r w:rsidR="00E16753">
        <w:rPr>
          <w:rFonts w:ascii="Tahoma" w:hAnsi="Tahoma" w:cs="Tahoma"/>
          <w:sz w:val="24"/>
          <w:szCs w:val="24"/>
        </w:rPr>
        <w:t>ANGELA</w:t>
      </w:r>
      <w:proofErr w:type="spellEnd"/>
      <w:r w:rsidR="00E16753">
        <w:rPr>
          <w:rFonts w:ascii="Tahoma" w:hAnsi="Tahoma" w:cs="Tahoma"/>
          <w:sz w:val="24"/>
          <w:szCs w:val="24"/>
        </w:rPr>
        <w:t xml:space="preserve"> MARÍA LÓPEZ SÁNCHEZ y su hija menor DIANA ALEXANDRA GIRALDO LÓPEZ, en contra de la ADMINISTRADORA COLOMBIANA DE PENSIONES –COLPENSIONES-  y la Sra. MARÍA INÉS VARGAS RODAS.</w:t>
      </w:r>
    </w:p>
    <w:p w:rsidR="00E16753" w:rsidRDefault="00E16753" w:rsidP="002345BC">
      <w:pPr>
        <w:spacing w:line="276" w:lineRule="auto"/>
        <w:ind w:firstLine="708"/>
        <w:jc w:val="both"/>
        <w:rPr>
          <w:rFonts w:ascii="Tahoma" w:hAnsi="Tahoma" w:cs="Tahoma"/>
          <w:sz w:val="24"/>
          <w:szCs w:val="24"/>
        </w:rPr>
      </w:pPr>
    </w:p>
    <w:p w:rsidR="00211958" w:rsidRDefault="00E16753" w:rsidP="002345BC">
      <w:pPr>
        <w:spacing w:line="276" w:lineRule="auto"/>
        <w:ind w:firstLine="708"/>
        <w:jc w:val="both"/>
        <w:rPr>
          <w:rFonts w:ascii="Tahoma" w:hAnsi="Tahoma" w:cs="Tahoma"/>
          <w:sz w:val="24"/>
          <w:szCs w:val="24"/>
        </w:rPr>
      </w:pPr>
      <w:r>
        <w:rPr>
          <w:rFonts w:ascii="Tahoma" w:hAnsi="Tahoma" w:cs="Tahoma"/>
          <w:b/>
          <w:sz w:val="24"/>
          <w:szCs w:val="24"/>
          <w:u w:val="single"/>
        </w:rPr>
        <w:t>CUARTO.-</w:t>
      </w:r>
      <w:r>
        <w:rPr>
          <w:rFonts w:ascii="Tahoma" w:hAnsi="Tahoma" w:cs="Tahoma"/>
          <w:b/>
          <w:sz w:val="24"/>
          <w:szCs w:val="24"/>
        </w:rPr>
        <w:t xml:space="preserve">  CORRER TRASLADO de la demanda de reconvención </w:t>
      </w:r>
      <w:r>
        <w:rPr>
          <w:rFonts w:ascii="Tahoma" w:hAnsi="Tahoma" w:cs="Tahoma"/>
          <w:sz w:val="24"/>
          <w:szCs w:val="24"/>
        </w:rPr>
        <w:t xml:space="preserve">a la ADMINISTRADORA COLOMBIANA DE PENSIONES –COLPENSIONES-  representada </w:t>
      </w:r>
      <w:r w:rsidR="0052546A">
        <w:rPr>
          <w:rFonts w:ascii="Tahoma" w:hAnsi="Tahoma" w:cs="Tahoma"/>
          <w:sz w:val="24"/>
          <w:szCs w:val="24"/>
        </w:rPr>
        <w:t>legalmente</w:t>
      </w:r>
      <w:r>
        <w:rPr>
          <w:rFonts w:ascii="Tahoma" w:hAnsi="Tahoma" w:cs="Tahoma"/>
          <w:sz w:val="24"/>
          <w:szCs w:val="24"/>
        </w:rPr>
        <w:t xml:space="preserve"> por el Dr. JULIO ALBERTO GRISALES GÓMEZ o quien haga sus veces, y a la Sra. MARÍA INÉS VARGAS RODAS, por el término de diez (10) días</w:t>
      </w:r>
      <w:r w:rsidR="00211958">
        <w:rPr>
          <w:rFonts w:ascii="Tahoma" w:hAnsi="Tahoma" w:cs="Tahoma"/>
          <w:sz w:val="24"/>
          <w:szCs w:val="24"/>
        </w:rPr>
        <w:t xml:space="preserve"> hábiles </w:t>
      </w:r>
      <w:r>
        <w:rPr>
          <w:rFonts w:ascii="Tahoma" w:hAnsi="Tahoma" w:cs="Tahoma"/>
          <w:sz w:val="24"/>
          <w:szCs w:val="24"/>
        </w:rPr>
        <w:t xml:space="preserve">contados a partir del día siguiente a la notificación del auto que profiera el juzgado de primera instancia </w:t>
      </w:r>
      <w:r w:rsidR="00211958">
        <w:rPr>
          <w:rFonts w:ascii="Tahoma" w:hAnsi="Tahoma" w:cs="Tahoma"/>
          <w:sz w:val="24"/>
          <w:szCs w:val="24"/>
        </w:rPr>
        <w:t xml:space="preserve">acatando lo ordenado por esta Corporación. </w:t>
      </w:r>
    </w:p>
    <w:p w:rsidR="00211958" w:rsidRDefault="00211958" w:rsidP="002345BC">
      <w:pPr>
        <w:spacing w:line="276" w:lineRule="auto"/>
        <w:ind w:firstLine="708"/>
        <w:jc w:val="both"/>
        <w:rPr>
          <w:rFonts w:ascii="Tahoma" w:hAnsi="Tahoma" w:cs="Tahoma"/>
          <w:sz w:val="24"/>
          <w:szCs w:val="24"/>
        </w:rPr>
      </w:pPr>
    </w:p>
    <w:p w:rsidR="00211958" w:rsidRDefault="00E16753" w:rsidP="002345BC">
      <w:pPr>
        <w:spacing w:line="276" w:lineRule="auto"/>
        <w:ind w:firstLine="708"/>
        <w:jc w:val="both"/>
        <w:rPr>
          <w:rFonts w:ascii="Tahoma" w:hAnsi="Tahoma" w:cs="Tahoma"/>
          <w:sz w:val="24"/>
          <w:szCs w:val="24"/>
        </w:rPr>
      </w:pPr>
      <w:r>
        <w:rPr>
          <w:rFonts w:ascii="Tahoma" w:hAnsi="Tahoma" w:cs="Tahoma"/>
          <w:sz w:val="24"/>
          <w:szCs w:val="24"/>
        </w:rPr>
        <w:t xml:space="preserve">  </w:t>
      </w:r>
      <w:r w:rsidR="00211958">
        <w:rPr>
          <w:rFonts w:ascii="Tahoma" w:hAnsi="Tahoma" w:cs="Tahoma"/>
          <w:b/>
          <w:sz w:val="24"/>
          <w:szCs w:val="24"/>
          <w:u w:val="single"/>
        </w:rPr>
        <w:t>QUINTO.-</w:t>
      </w:r>
      <w:r w:rsidR="00211958">
        <w:rPr>
          <w:rFonts w:ascii="Tahoma" w:hAnsi="Tahoma" w:cs="Tahoma"/>
          <w:b/>
          <w:sz w:val="24"/>
          <w:szCs w:val="24"/>
        </w:rPr>
        <w:t xml:space="preserve"> NOTIFICAR </w:t>
      </w:r>
      <w:r w:rsidR="00211958">
        <w:rPr>
          <w:rFonts w:ascii="Tahoma" w:hAnsi="Tahoma" w:cs="Tahoma"/>
          <w:sz w:val="24"/>
          <w:szCs w:val="24"/>
        </w:rPr>
        <w:t xml:space="preserve">el presente proveído a la Agencia Nacional de Defensa Jurídica del Estado para los </w:t>
      </w:r>
      <w:r w:rsidR="0052546A">
        <w:rPr>
          <w:rFonts w:ascii="Tahoma" w:hAnsi="Tahoma" w:cs="Tahoma"/>
          <w:sz w:val="24"/>
          <w:szCs w:val="24"/>
        </w:rPr>
        <w:t>fines</w:t>
      </w:r>
      <w:r w:rsidR="00211958">
        <w:rPr>
          <w:rFonts w:ascii="Tahoma" w:hAnsi="Tahoma" w:cs="Tahoma"/>
          <w:sz w:val="24"/>
          <w:szCs w:val="24"/>
        </w:rPr>
        <w:t xml:space="preserve"> y efectos del artículo 612 de la ley 1564 de 2012 y en los términos allí estipulados. </w:t>
      </w:r>
    </w:p>
    <w:p w:rsidR="00211958" w:rsidRDefault="00211958" w:rsidP="002345BC">
      <w:pPr>
        <w:spacing w:line="276" w:lineRule="auto"/>
        <w:ind w:firstLine="708"/>
        <w:jc w:val="both"/>
        <w:rPr>
          <w:rFonts w:ascii="Tahoma" w:hAnsi="Tahoma" w:cs="Tahoma"/>
          <w:sz w:val="24"/>
          <w:szCs w:val="24"/>
        </w:rPr>
      </w:pPr>
    </w:p>
    <w:p w:rsidR="00211958" w:rsidRDefault="00211958" w:rsidP="002345BC">
      <w:pPr>
        <w:spacing w:line="276" w:lineRule="auto"/>
        <w:ind w:firstLine="708"/>
        <w:jc w:val="both"/>
        <w:rPr>
          <w:rFonts w:ascii="Tahoma" w:hAnsi="Tahoma" w:cs="Tahoma"/>
          <w:sz w:val="24"/>
          <w:szCs w:val="24"/>
        </w:rPr>
      </w:pPr>
      <w:r>
        <w:rPr>
          <w:rFonts w:ascii="Tahoma" w:hAnsi="Tahoma" w:cs="Tahoma"/>
          <w:b/>
          <w:sz w:val="24"/>
          <w:szCs w:val="24"/>
          <w:u w:val="single"/>
        </w:rPr>
        <w:t>SEXTO.-</w:t>
      </w:r>
      <w:r>
        <w:rPr>
          <w:rFonts w:ascii="Tahoma" w:hAnsi="Tahoma" w:cs="Tahoma"/>
          <w:sz w:val="24"/>
          <w:szCs w:val="24"/>
        </w:rPr>
        <w:t xml:space="preserve"> </w:t>
      </w:r>
      <w:r>
        <w:rPr>
          <w:rFonts w:ascii="Tahoma" w:hAnsi="Tahoma" w:cs="Tahoma"/>
          <w:b/>
          <w:sz w:val="24"/>
          <w:szCs w:val="24"/>
        </w:rPr>
        <w:t xml:space="preserve">RECONOCER PERSONERÍA JURÍDICA </w:t>
      </w:r>
      <w:r>
        <w:rPr>
          <w:rFonts w:ascii="Tahoma" w:hAnsi="Tahoma" w:cs="Tahoma"/>
          <w:sz w:val="24"/>
          <w:szCs w:val="24"/>
        </w:rPr>
        <w:t xml:space="preserve">para actuar en este proceso al Dr. GABRIEL </w:t>
      </w:r>
      <w:proofErr w:type="spellStart"/>
      <w:r>
        <w:rPr>
          <w:rFonts w:ascii="Tahoma" w:hAnsi="Tahoma" w:cs="Tahoma"/>
          <w:sz w:val="24"/>
          <w:szCs w:val="24"/>
        </w:rPr>
        <w:t>DARIO</w:t>
      </w:r>
      <w:proofErr w:type="spellEnd"/>
      <w:r>
        <w:rPr>
          <w:rFonts w:ascii="Tahoma" w:hAnsi="Tahoma" w:cs="Tahoma"/>
          <w:sz w:val="24"/>
          <w:szCs w:val="24"/>
        </w:rPr>
        <w:t xml:space="preserve"> RÍOS GIRALDO como apoderado de la Sra. </w:t>
      </w:r>
      <w:proofErr w:type="spellStart"/>
      <w:r>
        <w:rPr>
          <w:rFonts w:ascii="Tahoma" w:hAnsi="Tahoma" w:cs="Tahoma"/>
          <w:sz w:val="24"/>
          <w:szCs w:val="24"/>
        </w:rPr>
        <w:t>ANGELA</w:t>
      </w:r>
      <w:proofErr w:type="spellEnd"/>
      <w:r>
        <w:rPr>
          <w:rFonts w:ascii="Tahoma" w:hAnsi="Tahoma" w:cs="Tahoma"/>
          <w:sz w:val="24"/>
          <w:szCs w:val="24"/>
        </w:rPr>
        <w:t xml:space="preserve"> MARÍA LÓPEZ SÁNCHEZ y su hija menor DIANA ALEXANDRA GIRALDO LÓPEZ, conforme a los poderes que obran en el proceso.</w:t>
      </w:r>
    </w:p>
    <w:p w:rsidR="00211958" w:rsidRDefault="00211958" w:rsidP="002345BC">
      <w:pPr>
        <w:spacing w:line="276" w:lineRule="auto"/>
        <w:ind w:firstLine="708"/>
        <w:jc w:val="both"/>
        <w:rPr>
          <w:rFonts w:ascii="Tahoma" w:hAnsi="Tahoma" w:cs="Tahoma"/>
          <w:sz w:val="24"/>
          <w:szCs w:val="24"/>
        </w:rPr>
      </w:pPr>
    </w:p>
    <w:p w:rsidR="00FB7576" w:rsidRPr="00FB7576" w:rsidRDefault="00211958" w:rsidP="00FB7576">
      <w:pPr>
        <w:spacing w:line="276" w:lineRule="auto"/>
        <w:ind w:firstLine="708"/>
        <w:jc w:val="both"/>
        <w:rPr>
          <w:rFonts w:ascii="Tahoma" w:hAnsi="Tahoma" w:cs="Tahoma"/>
          <w:sz w:val="24"/>
          <w:szCs w:val="24"/>
          <w:shd w:val="clear" w:color="auto" w:fill="FFFFFF"/>
        </w:rPr>
      </w:pPr>
      <w:r>
        <w:rPr>
          <w:rFonts w:ascii="Tahoma" w:hAnsi="Tahoma" w:cs="Tahoma"/>
          <w:b/>
          <w:sz w:val="24"/>
          <w:szCs w:val="24"/>
          <w:u w:val="single"/>
          <w:shd w:val="clear" w:color="auto" w:fill="FFFFFF"/>
        </w:rPr>
        <w:t>SÉPTIM</w:t>
      </w:r>
      <w:r w:rsidR="00FB7576" w:rsidRPr="00FB7576">
        <w:rPr>
          <w:rFonts w:ascii="Tahoma" w:hAnsi="Tahoma" w:cs="Tahoma"/>
          <w:b/>
          <w:sz w:val="24"/>
          <w:szCs w:val="24"/>
          <w:u w:val="single"/>
          <w:shd w:val="clear" w:color="auto" w:fill="FFFFFF"/>
        </w:rPr>
        <w:t>O.</w:t>
      </w:r>
      <w:r w:rsidR="00FB7576">
        <w:rPr>
          <w:rFonts w:ascii="Tahoma" w:hAnsi="Tahoma" w:cs="Tahoma"/>
          <w:b/>
          <w:sz w:val="24"/>
          <w:szCs w:val="24"/>
          <w:shd w:val="clear" w:color="auto" w:fill="FFFFFF"/>
        </w:rPr>
        <w:t xml:space="preserve"> – </w:t>
      </w:r>
      <w:r w:rsidR="00FB7576" w:rsidRPr="00FB7576">
        <w:rPr>
          <w:rFonts w:ascii="Tahoma" w:hAnsi="Tahoma" w:cs="Tahoma"/>
          <w:sz w:val="24"/>
          <w:szCs w:val="24"/>
          <w:shd w:val="clear" w:color="auto" w:fill="FFFFFF"/>
        </w:rPr>
        <w:t>Sin costas en esta instancia.</w:t>
      </w:r>
    </w:p>
    <w:p w:rsidR="001B6A95" w:rsidRPr="00FB7576" w:rsidRDefault="00FB7576"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1B6A95" w:rsidRDefault="001B6A95" w:rsidP="00211958">
      <w:pPr>
        <w:widowControl w:val="0"/>
        <w:autoSpaceDE w:val="0"/>
        <w:autoSpaceDN w:val="0"/>
        <w:adjustRightInd w:val="0"/>
        <w:spacing w:line="276" w:lineRule="auto"/>
        <w:ind w:firstLine="708"/>
        <w:jc w:val="center"/>
        <w:rPr>
          <w:rFonts w:ascii="Tahoma" w:hAnsi="Tahoma" w:cs="Tahoma"/>
          <w:sz w:val="24"/>
          <w:szCs w:val="24"/>
        </w:rPr>
      </w:pPr>
      <w:r w:rsidRPr="00CD1772">
        <w:rPr>
          <w:rFonts w:ascii="Tahoma" w:hAnsi="Tahoma" w:cs="Tahoma"/>
          <w:b/>
          <w:sz w:val="24"/>
          <w:szCs w:val="24"/>
        </w:rPr>
        <w:t>NOTIFÍQUESE</w:t>
      </w:r>
      <w:r w:rsidRPr="00CD1772">
        <w:rPr>
          <w:rFonts w:ascii="Tahoma" w:hAnsi="Tahoma" w:cs="Tahoma"/>
          <w:sz w:val="24"/>
          <w:szCs w:val="24"/>
        </w:rPr>
        <w:t xml:space="preserve">, </w:t>
      </w:r>
      <w:r w:rsidRPr="00CD1772">
        <w:rPr>
          <w:rFonts w:ascii="Tahoma" w:hAnsi="Tahoma" w:cs="Tahoma"/>
          <w:b/>
          <w:sz w:val="24"/>
          <w:szCs w:val="24"/>
        </w:rPr>
        <w:t>CÚMPLASE</w:t>
      </w:r>
      <w:r w:rsidRPr="00CD1772">
        <w:rPr>
          <w:rFonts w:ascii="Tahoma" w:hAnsi="Tahoma" w:cs="Tahoma"/>
          <w:sz w:val="24"/>
          <w:szCs w:val="24"/>
        </w:rPr>
        <w:t xml:space="preserve"> y </w:t>
      </w:r>
      <w:r w:rsidRPr="00CD1772">
        <w:rPr>
          <w:rFonts w:ascii="Tahoma" w:hAnsi="Tahoma" w:cs="Tahoma"/>
          <w:b/>
          <w:sz w:val="24"/>
          <w:szCs w:val="24"/>
        </w:rPr>
        <w:t>DEVUÉLVASE</w:t>
      </w:r>
    </w:p>
    <w:p w:rsidR="002345BC" w:rsidRPr="00CD1772" w:rsidRDefault="002345BC" w:rsidP="002345BC">
      <w:pPr>
        <w:widowControl w:val="0"/>
        <w:autoSpaceDE w:val="0"/>
        <w:autoSpaceDN w:val="0"/>
        <w:adjustRightInd w:val="0"/>
        <w:spacing w:line="276" w:lineRule="auto"/>
        <w:ind w:firstLine="708"/>
        <w:jc w:val="both"/>
        <w:rPr>
          <w:rFonts w:ascii="Tahoma" w:hAnsi="Tahoma" w:cs="Tahoma"/>
          <w:sz w:val="24"/>
          <w:szCs w:val="24"/>
        </w:rPr>
      </w:pPr>
    </w:p>
    <w:p w:rsidR="001B6A95" w:rsidRDefault="00FB7576"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r w:rsidR="0076119F">
        <w:rPr>
          <w:rFonts w:ascii="Tahoma" w:hAnsi="Tahoma" w:cs="Tahoma"/>
          <w:sz w:val="24"/>
          <w:szCs w:val="24"/>
        </w:rPr>
        <w:t>La Magistrada Ponente,</w:t>
      </w:r>
    </w:p>
    <w:p w:rsidR="0076119F" w:rsidRPr="00CD1772" w:rsidRDefault="0076119F" w:rsidP="001B6A95">
      <w:pPr>
        <w:widowControl w:val="0"/>
        <w:autoSpaceDE w:val="0"/>
        <w:autoSpaceDN w:val="0"/>
        <w:adjustRightInd w:val="0"/>
        <w:spacing w:line="276" w:lineRule="auto"/>
        <w:jc w:val="both"/>
        <w:rPr>
          <w:rFonts w:ascii="Tahoma" w:hAnsi="Tahoma" w:cs="Tahoma"/>
          <w:sz w:val="24"/>
          <w:szCs w:val="24"/>
        </w:rPr>
      </w:pPr>
    </w:p>
    <w:p w:rsidR="001B6A95" w:rsidRDefault="001B6A95" w:rsidP="001B6A95">
      <w:pPr>
        <w:widowControl w:val="0"/>
        <w:autoSpaceDE w:val="0"/>
        <w:autoSpaceDN w:val="0"/>
        <w:adjustRightInd w:val="0"/>
        <w:spacing w:line="276" w:lineRule="auto"/>
        <w:jc w:val="both"/>
        <w:rPr>
          <w:rFonts w:ascii="Tahoma" w:hAnsi="Tahoma" w:cs="Tahoma"/>
          <w:sz w:val="24"/>
          <w:szCs w:val="24"/>
        </w:rPr>
      </w:pPr>
    </w:p>
    <w:p w:rsidR="00EB3AB2" w:rsidRPr="00CD1772" w:rsidRDefault="00EB3AB2" w:rsidP="001B6A95">
      <w:pPr>
        <w:widowControl w:val="0"/>
        <w:autoSpaceDE w:val="0"/>
        <w:autoSpaceDN w:val="0"/>
        <w:adjustRightInd w:val="0"/>
        <w:spacing w:line="276" w:lineRule="auto"/>
        <w:jc w:val="both"/>
        <w:rPr>
          <w:rFonts w:ascii="Tahoma" w:hAnsi="Tahoma" w:cs="Tahoma"/>
          <w:sz w:val="24"/>
          <w:szCs w:val="24"/>
        </w:rPr>
      </w:pPr>
    </w:p>
    <w:p w:rsidR="001B6A95" w:rsidRPr="00A45E71"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1B6A95" w:rsidRDefault="001B6A95" w:rsidP="00FB7576">
      <w:pPr>
        <w:widowControl w:val="0"/>
        <w:autoSpaceDE w:val="0"/>
        <w:autoSpaceDN w:val="0"/>
        <w:adjustRightInd w:val="0"/>
        <w:spacing w:line="240" w:lineRule="auto"/>
        <w:rPr>
          <w:rFonts w:ascii="Tahoma" w:hAnsi="Tahoma" w:cs="Tahoma"/>
          <w:sz w:val="24"/>
          <w:szCs w:val="24"/>
        </w:rPr>
      </w:pPr>
    </w:p>
    <w:p w:rsidR="00EB3AB2" w:rsidRDefault="00EB3AB2" w:rsidP="00FB7576">
      <w:pPr>
        <w:widowControl w:val="0"/>
        <w:autoSpaceDE w:val="0"/>
        <w:autoSpaceDN w:val="0"/>
        <w:adjustRightInd w:val="0"/>
        <w:spacing w:line="240" w:lineRule="auto"/>
        <w:rPr>
          <w:rFonts w:ascii="Tahoma" w:hAnsi="Tahoma" w:cs="Tahoma"/>
          <w:sz w:val="24"/>
          <w:szCs w:val="24"/>
        </w:rPr>
      </w:pPr>
    </w:p>
    <w:p w:rsidR="00EB3AB2" w:rsidRDefault="00EB3AB2" w:rsidP="00FB7576">
      <w:pPr>
        <w:widowControl w:val="0"/>
        <w:autoSpaceDE w:val="0"/>
        <w:autoSpaceDN w:val="0"/>
        <w:adjustRightInd w:val="0"/>
        <w:spacing w:line="240" w:lineRule="auto"/>
        <w:rPr>
          <w:rFonts w:ascii="Tahoma" w:hAnsi="Tahoma" w:cs="Tahoma"/>
          <w:sz w:val="24"/>
          <w:szCs w:val="24"/>
        </w:rPr>
      </w:pPr>
    </w:p>
    <w:p w:rsidR="001B6A95" w:rsidRPr="00CD1772" w:rsidRDefault="00FB7576" w:rsidP="001B6A95">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b/>
      </w:r>
      <w:r w:rsidR="001B6A95" w:rsidRPr="00CD1772">
        <w:rPr>
          <w:rFonts w:ascii="Tahoma" w:hAnsi="Tahoma" w:cs="Tahoma"/>
          <w:sz w:val="24"/>
          <w:szCs w:val="24"/>
        </w:rPr>
        <w:t>Los Magistrados,</w:t>
      </w:r>
    </w:p>
    <w:p w:rsidR="001B6A95" w:rsidRDefault="001B6A95" w:rsidP="001B6A95">
      <w:pPr>
        <w:widowControl w:val="0"/>
        <w:autoSpaceDE w:val="0"/>
        <w:autoSpaceDN w:val="0"/>
        <w:adjustRightInd w:val="0"/>
        <w:spacing w:line="276" w:lineRule="auto"/>
        <w:jc w:val="both"/>
        <w:rPr>
          <w:rFonts w:ascii="Tahoma" w:hAnsi="Tahoma" w:cs="Tahoma"/>
          <w:b/>
          <w:sz w:val="24"/>
          <w:szCs w:val="24"/>
        </w:rPr>
      </w:pPr>
    </w:p>
    <w:p w:rsidR="0039238A" w:rsidRDefault="0039238A" w:rsidP="001B6A95">
      <w:pPr>
        <w:widowControl w:val="0"/>
        <w:autoSpaceDE w:val="0"/>
        <w:autoSpaceDN w:val="0"/>
        <w:adjustRightInd w:val="0"/>
        <w:spacing w:line="276" w:lineRule="auto"/>
        <w:jc w:val="both"/>
        <w:rPr>
          <w:rFonts w:ascii="Tahoma" w:hAnsi="Tahoma" w:cs="Tahoma"/>
          <w:b/>
          <w:sz w:val="24"/>
          <w:szCs w:val="24"/>
        </w:rPr>
      </w:pPr>
    </w:p>
    <w:p w:rsidR="00EB3AB2" w:rsidRDefault="00EB3AB2" w:rsidP="001B6A95">
      <w:pPr>
        <w:widowControl w:val="0"/>
        <w:autoSpaceDE w:val="0"/>
        <w:autoSpaceDN w:val="0"/>
        <w:adjustRightInd w:val="0"/>
        <w:spacing w:line="276" w:lineRule="auto"/>
        <w:jc w:val="both"/>
        <w:rPr>
          <w:rFonts w:ascii="Tahoma" w:hAnsi="Tahoma" w:cs="Tahoma"/>
          <w:b/>
          <w:sz w:val="24"/>
          <w:szCs w:val="24"/>
        </w:rPr>
      </w:pPr>
    </w:p>
    <w:p w:rsidR="00EB3AB2" w:rsidRDefault="00EB3AB2" w:rsidP="001B6A95">
      <w:pPr>
        <w:widowControl w:val="0"/>
        <w:autoSpaceDE w:val="0"/>
        <w:autoSpaceDN w:val="0"/>
        <w:adjustRightInd w:val="0"/>
        <w:spacing w:line="276" w:lineRule="auto"/>
        <w:jc w:val="both"/>
        <w:rPr>
          <w:rFonts w:ascii="Tahoma" w:hAnsi="Tahoma" w:cs="Tahoma"/>
          <w:b/>
          <w:sz w:val="24"/>
          <w:szCs w:val="24"/>
        </w:rPr>
      </w:pPr>
    </w:p>
    <w:p w:rsidR="001B6A95" w:rsidRDefault="001B6A95" w:rsidP="00FB7576">
      <w:pPr>
        <w:widowControl w:val="0"/>
        <w:autoSpaceDE w:val="0"/>
        <w:autoSpaceDN w:val="0"/>
        <w:adjustRightInd w:val="0"/>
        <w:spacing w:line="240" w:lineRule="auto"/>
        <w:jc w:val="both"/>
        <w:rPr>
          <w:rFonts w:ascii="Tahoma" w:hAnsi="Tahoma" w:cs="Tahoma"/>
          <w:b/>
          <w:sz w:val="24"/>
          <w:szCs w:val="24"/>
        </w:rPr>
      </w:pPr>
    </w:p>
    <w:p w:rsidR="001B6A95" w:rsidRDefault="001B6A95" w:rsidP="0076119F">
      <w:pPr>
        <w:widowControl w:val="0"/>
        <w:autoSpaceDE w:val="0"/>
        <w:autoSpaceDN w:val="0"/>
        <w:adjustRightInd w:val="0"/>
        <w:spacing w:line="276" w:lineRule="auto"/>
        <w:jc w:val="both"/>
        <w:rPr>
          <w:rFonts w:ascii="Tahoma" w:hAnsi="Tahoma" w:cs="Tahoma"/>
          <w:b/>
          <w:bCs/>
          <w:spacing w:val="2"/>
          <w:sz w:val="24"/>
          <w:szCs w:val="24"/>
        </w:rPr>
      </w:pPr>
      <w:r w:rsidRPr="00CD1772">
        <w:rPr>
          <w:rFonts w:ascii="Tahoma" w:hAnsi="Tahoma" w:cs="Tahoma"/>
          <w:b/>
          <w:sz w:val="24"/>
          <w:szCs w:val="24"/>
        </w:rPr>
        <w:t>JULIO CÉSAR SALAZAR MUÑOZ</w:t>
      </w:r>
      <w:r>
        <w:rPr>
          <w:rFonts w:ascii="Tahoma" w:hAnsi="Tahoma" w:cs="Tahoma"/>
          <w:b/>
          <w:sz w:val="24"/>
          <w:szCs w:val="24"/>
        </w:rPr>
        <w:t xml:space="preserve">     </w:t>
      </w:r>
      <w:r w:rsidRPr="00CD1772">
        <w:rPr>
          <w:rFonts w:ascii="Tahoma" w:hAnsi="Tahoma" w:cs="Tahoma"/>
          <w:b/>
          <w:sz w:val="24"/>
          <w:szCs w:val="24"/>
        </w:rPr>
        <w:t>FRANCISCO JAVIER TAMAYO TABARES</w:t>
      </w:r>
      <w:r w:rsidR="0039238A">
        <w:rPr>
          <w:rFonts w:ascii="Tahoma" w:hAnsi="Tahoma" w:cs="Tahoma"/>
          <w:b/>
          <w:bCs/>
          <w:spacing w:val="2"/>
          <w:sz w:val="24"/>
          <w:szCs w:val="24"/>
        </w:rPr>
        <w:t xml:space="preserve"> </w:t>
      </w:r>
    </w:p>
    <w:p w:rsidR="00FB7576" w:rsidRDefault="00FB7576" w:rsidP="00FB7576">
      <w:pPr>
        <w:spacing w:line="240" w:lineRule="auto"/>
        <w:rPr>
          <w:rFonts w:ascii="Tahoma" w:hAnsi="Tahoma" w:cs="Tahoma"/>
          <w:b/>
          <w:bCs/>
          <w:spacing w:val="2"/>
          <w:sz w:val="24"/>
          <w:szCs w:val="24"/>
        </w:rPr>
      </w:pPr>
    </w:p>
    <w:sectPr w:rsidR="00FB7576" w:rsidSect="000637D2">
      <w:headerReference w:type="default" r:id="rId9"/>
      <w:footerReference w:type="default" r:id="rId10"/>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B3" w:rsidRDefault="00FD28B3" w:rsidP="00C92F21">
      <w:pPr>
        <w:spacing w:line="240" w:lineRule="auto"/>
      </w:pPr>
      <w:r>
        <w:separator/>
      </w:r>
    </w:p>
  </w:endnote>
  <w:endnote w:type="continuationSeparator" w:id="0">
    <w:p w:rsidR="00FD28B3" w:rsidRDefault="00FD28B3"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56833"/>
      <w:docPartObj>
        <w:docPartGallery w:val="Page Numbers (Bottom of Page)"/>
        <w:docPartUnique/>
      </w:docPartObj>
    </w:sdtPr>
    <w:sdtEndPr/>
    <w:sdtContent>
      <w:p w:rsidR="00863A47" w:rsidRDefault="00863A47">
        <w:pPr>
          <w:pStyle w:val="Pieddepage"/>
          <w:jc w:val="right"/>
        </w:pPr>
        <w:r>
          <w:fldChar w:fldCharType="begin"/>
        </w:r>
        <w:r>
          <w:instrText>PAGE   \* MERGEFORMAT</w:instrText>
        </w:r>
        <w:r>
          <w:fldChar w:fldCharType="separate"/>
        </w:r>
        <w:r w:rsidR="00A72C62">
          <w:rPr>
            <w:noProof/>
          </w:rPr>
          <w:t>6</w:t>
        </w:r>
        <w:r>
          <w:fldChar w:fldCharType="end"/>
        </w:r>
      </w:p>
    </w:sdtContent>
  </w:sdt>
  <w:p w:rsidR="00863A47" w:rsidRDefault="00863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B3" w:rsidRDefault="00FD28B3" w:rsidP="00C92F21">
      <w:pPr>
        <w:spacing w:line="240" w:lineRule="auto"/>
      </w:pPr>
      <w:r>
        <w:separator/>
      </w:r>
    </w:p>
  </w:footnote>
  <w:footnote w:type="continuationSeparator" w:id="0">
    <w:p w:rsidR="00FD28B3" w:rsidRDefault="00FD28B3"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47" w:rsidRPr="00C92F21" w:rsidRDefault="00863A47">
    <w:pPr>
      <w:pStyle w:val="En-tte"/>
      <w:rPr>
        <w:rFonts w:ascii="Candara" w:hAnsi="Candara" w:cs="Tahoma"/>
        <w:i/>
        <w:sz w:val="16"/>
        <w:szCs w:val="16"/>
        <w:lang w:val="es-CO"/>
      </w:rPr>
    </w:pPr>
    <w:r w:rsidRPr="00C92F21">
      <w:rPr>
        <w:rFonts w:ascii="Candara" w:hAnsi="Candara" w:cs="Tahoma"/>
        <w:i/>
        <w:sz w:val="16"/>
        <w:szCs w:val="16"/>
        <w:lang w:val="es-CO"/>
      </w:rPr>
      <w:t xml:space="preserve">Demandante: </w:t>
    </w:r>
    <w:r>
      <w:rPr>
        <w:rFonts w:ascii="Candara" w:hAnsi="Candara" w:cs="Tahoma"/>
        <w:i/>
        <w:sz w:val="16"/>
        <w:szCs w:val="16"/>
        <w:lang w:val="es-CO"/>
      </w:rPr>
      <w:t>MARÍA INÉS VARGAS RODAS</w:t>
    </w:r>
  </w:p>
  <w:p w:rsidR="00863A47" w:rsidRPr="00C92F21" w:rsidRDefault="00863A47">
    <w:pPr>
      <w:pStyle w:val="En-tte"/>
      <w:rPr>
        <w:rFonts w:ascii="Candara" w:hAnsi="Candara" w:cs="Tahoma"/>
        <w:i/>
        <w:sz w:val="16"/>
        <w:szCs w:val="16"/>
        <w:lang w:val="es-CO"/>
      </w:rPr>
    </w:pPr>
    <w:r w:rsidRPr="00C92F21">
      <w:rPr>
        <w:rFonts w:ascii="Candara" w:hAnsi="Candara" w:cs="Tahoma"/>
        <w:i/>
        <w:sz w:val="16"/>
        <w:szCs w:val="16"/>
        <w:lang w:val="es-CO"/>
      </w:rPr>
      <w:t xml:space="preserve">Demandado: </w:t>
    </w:r>
    <w:r w:rsidR="0052546A">
      <w:rPr>
        <w:rFonts w:ascii="Candara" w:hAnsi="Candara" w:cs="Tahoma"/>
        <w:i/>
        <w:sz w:val="16"/>
        <w:szCs w:val="16"/>
        <w:lang w:val="es-CO"/>
      </w:rPr>
      <w:t>COLPENSIONES Y OTRAS.</w:t>
    </w:r>
  </w:p>
  <w:p w:rsidR="00863A47" w:rsidRPr="00C92F21" w:rsidRDefault="00863A47" w:rsidP="00C92F21">
    <w:pPr>
      <w:pStyle w:val="En-tte"/>
      <w:rPr>
        <w:rFonts w:ascii="Candara" w:hAnsi="Candara" w:cs="Tahoma"/>
        <w:i/>
        <w:sz w:val="16"/>
        <w:szCs w:val="16"/>
        <w:lang w:val="es-CO"/>
      </w:rPr>
    </w:pPr>
    <w:r w:rsidRPr="00C92F21">
      <w:rPr>
        <w:rFonts w:ascii="Candara" w:hAnsi="Candara" w:cs="Tahoma"/>
        <w:i/>
        <w:sz w:val="16"/>
        <w:szCs w:val="16"/>
        <w:lang w:val="es-CO"/>
      </w:rPr>
      <w:t xml:space="preserve">Rad.: </w:t>
    </w:r>
    <w:r>
      <w:rPr>
        <w:rFonts w:ascii="Candara" w:hAnsi="Candara" w:cs="Tahoma"/>
        <w:i/>
        <w:sz w:val="16"/>
        <w:szCs w:val="16"/>
        <w:lang w:val="es-CO"/>
      </w:rPr>
      <w:t>005-2015-00580-01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8467E4"/>
    <w:multiLevelType w:val="hybridMultilevel"/>
    <w:tmpl w:val="C6D685D4"/>
    <w:lvl w:ilvl="0" w:tplc="B10498B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21"/>
    <w:rsid w:val="000130BC"/>
    <w:rsid w:val="00033EF7"/>
    <w:rsid w:val="000637D2"/>
    <w:rsid w:val="000710A0"/>
    <w:rsid w:val="00091499"/>
    <w:rsid w:val="000B6B76"/>
    <w:rsid w:val="000C5DFB"/>
    <w:rsid w:val="00171F14"/>
    <w:rsid w:val="0017262E"/>
    <w:rsid w:val="001B41A7"/>
    <w:rsid w:val="001B6A95"/>
    <w:rsid w:val="001D5C82"/>
    <w:rsid w:val="001D7318"/>
    <w:rsid w:val="00211958"/>
    <w:rsid w:val="002172CB"/>
    <w:rsid w:val="002345BC"/>
    <w:rsid w:val="00241742"/>
    <w:rsid w:val="0027030F"/>
    <w:rsid w:val="00274255"/>
    <w:rsid w:val="00281726"/>
    <w:rsid w:val="00283C2E"/>
    <w:rsid w:val="00312028"/>
    <w:rsid w:val="00371E19"/>
    <w:rsid w:val="003909BB"/>
    <w:rsid w:val="00390D0F"/>
    <w:rsid w:val="0039238A"/>
    <w:rsid w:val="003A6C7A"/>
    <w:rsid w:val="003D277E"/>
    <w:rsid w:val="003E7B8C"/>
    <w:rsid w:val="003F130D"/>
    <w:rsid w:val="00403110"/>
    <w:rsid w:val="004101FD"/>
    <w:rsid w:val="00410E45"/>
    <w:rsid w:val="004447B1"/>
    <w:rsid w:val="00450CCF"/>
    <w:rsid w:val="004562C4"/>
    <w:rsid w:val="00522C1A"/>
    <w:rsid w:val="0052546A"/>
    <w:rsid w:val="00560533"/>
    <w:rsid w:val="005D62ED"/>
    <w:rsid w:val="00603901"/>
    <w:rsid w:val="00617849"/>
    <w:rsid w:val="00630C56"/>
    <w:rsid w:val="00642611"/>
    <w:rsid w:val="00642624"/>
    <w:rsid w:val="0066763B"/>
    <w:rsid w:val="006B7860"/>
    <w:rsid w:val="006C2900"/>
    <w:rsid w:val="006C3428"/>
    <w:rsid w:val="006C3C91"/>
    <w:rsid w:val="006E1FE5"/>
    <w:rsid w:val="00755E99"/>
    <w:rsid w:val="007562C7"/>
    <w:rsid w:val="0076119F"/>
    <w:rsid w:val="00766D38"/>
    <w:rsid w:val="00783126"/>
    <w:rsid w:val="00794294"/>
    <w:rsid w:val="007A05A4"/>
    <w:rsid w:val="007C0EB0"/>
    <w:rsid w:val="007E2038"/>
    <w:rsid w:val="007E3B44"/>
    <w:rsid w:val="00800454"/>
    <w:rsid w:val="00806BD1"/>
    <w:rsid w:val="00807F7C"/>
    <w:rsid w:val="00826516"/>
    <w:rsid w:val="00832409"/>
    <w:rsid w:val="00835B95"/>
    <w:rsid w:val="00840609"/>
    <w:rsid w:val="00844010"/>
    <w:rsid w:val="0084476B"/>
    <w:rsid w:val="00847483"/>
    <w:rsid w:val="008623C4"/>
    <w:rsid w:val="00863A47"/>
    <w:rsid w:val="00896E7B"/>
    <w:rsid w:val="008A51BD"/>
    <w:rsid w:val="008B0427"/>
    <w:rsid w:val="008C56FE"/>
    <w:rsid w:val="008F7437"/>
    <w:rsid w:val="00911EB5"/>
    <w:rsid w:val="00913FAB"/>
    <w:rsid w:val="00933396"/>
    <w:rsid w:val="009506D2"/>
    <w:rsid w:val="0096202E"/>
    <w:rsid w:val="009A30A0"/>
    <w:rsid w:val="009C7625"/>
    <w:rsid w:val="00A15972"/>
    <w:rsid w:val="00A32D9D"/>
    <w:rsid w:val="00A4507A"/>
    <w:rsid w:val="00A50ECD"/>
    <w:rsid w:val="00A72C62"/>
    <w:rsid w:val="00A9455A"/>
    <w:rsid w:val="00B24815"/>
    <w:rsid w:val="00B27C87"/>
    <w:rsid w:val="00B370BF"/>
    <w:rsid w:val="00B504AA"/>
    <w:rsid w:val="00B97BDA"/>
    <w:rsid w:val="00BB5536"/>
    <w:rsid w:val="00BC21E2"/>
    <w:rsid w:val="00BC6072"/>
    <w:rsid w:val="00BF5D90"/>
    <w:rsid w:val="00C1682C"/>
    <w:rsid w:val="00C2202C"/>
    <w:rsid w:val="00C5437F"/>
    <w:rsid w:val="00C66551"/>
    <w:rsid w:val="00C90062"/>
    <w:rsid w:val="00C92F21"/>
    <w:rsid w:val="00C93D65"/>
    <w:rsid w:val="00CE6724"/>
    <w:rsid w:val="00CF574A"/>
    <w:rsid w:val="00D054A8"/>
    <w:rsid w:val="00D51E9D"/>
    <w:rsid w:val="00D56518"/>
    <w:rsid w:val="00D914E3"/>
    <w:rsid w:val="00DB6EBA"/>
    <w:rsid w:val="00DF77CB"/>
    <w:rsid w:val="00E11EDF"/>
    <w:rsid w:val="00E16753"/>
    <w:rsid w:val="00E66110"/>
    <w:rsid w:val="00E84C19"/>
    <w:rsid w:val="00EA6D9A"/>
    <w:rsid w:val="00EB15EC"/>
    <w:rsid w:val="00EB3AB2"/>
    <w:rsid w:val="00ED440F"/>
    <w:rsid w:val="00ED4DBC"/>
    <w:rsid w:val="00F15EEE"/>
    <w:rsid w:val="00F27A56"/>
    <w:rsid w:val="00F55BAF"/>
    <w:rsid w:val="00F70190"/>
    <w:rsid w:val="00F74BC2"/>
    <w:rsid w:val="00F96734"/>
    <w:rsid w:val="00FA0D01"/>
    <w:rsid w:val="00FB7576"/>
    <w:rsid w:val="00FC65EB"/>
    <w:rsid w:val="00FD28B3"/>
    <w:rsid w:val="00FD6A7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DB3B-ADF7-4EA6-9140-D90845BC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3</cp:revision>
  <cp:lastPrinted>2017-04-28T12:45:00Z</cp:lastPrinted>
  <dcterms:created xsi:type="dcterms:W3CDTF">2017-04-28T12:46:00Z</dcterms:created>
  <dcterms:modified xsi:type="dcterms:W3CDTF">2017-06-28T03:08:00Z</dcterms:modified>
</cp:coreProperties>
</file>