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F52AF" w:rsidRDefault="000F52AF" w:rsidP="000F52AF">
      <w:pPr>
        <w:pStyle w:val="Sansinterligne"/>
        <w:pBdr>
          <w:top w:val="single" w:sz="4" w:space="1" w:color="auto"/>
          <w:left w:val="single" w:sz="4" w:space="4" w:color="auto"/>
          <w:bottom w:val="single" w:sz="4" w:space="1" w:color="auto"/>
          <w:right w:val="single" w:sz="4" w:space="4" w:color="auto"/>
        </w:pBdr>
        <w:jc w:val="both"/>
        <w:rPr>
          <w:rFonts w:cs="Calibri"/>
          <w:color w:val="FF0000"/>
          <w:sz w:val="16"/>
          <w:szCs w:val="16"/>
          <w:lang w:eastAsia="fr-FR"/>
        </w:rPr>
      </w:pPr>
      <w:bookmarkStart w:id="0" w:name="_GoBack"/>
      <w:r w:rsidRPr="0068359C">
        <w:rPr>
          <w:rFonts w:cs="Calibri"/>
          <w:color w:val="FF0000"/>
          <w:spacing w:val="-4"/>
          <w:sz w:val="16"/>
          <w:szCs w:val="16"/>
          <w:lang w:eastAsia="fr-FR"/>
        </w:rPr>
        <w:t>El siguiente es el documento presentado por el Magistrado Ponente que sirvió de base para proferir la providencia dentro del presente proceso.</w:t>
      </w:r>
      <w:r w:rsidRPr="0068359C">
        <w:rPr>
          <w:rFonts w:cs="Calibri"/>
          <w:color w:val="FF0000"/>
          <w:sz w:val="16"/>
          <w:szCs w:val="16"/>
          <w:lang w:eastAsia="fr-FR"/>
        </w:rPr>
        <w:t xml:space="preserve"> </w:t>
      </w:r>
    </w:p>
    <w:p w:rsidR="000F52AF" w:rsidRDefault="000F52AF" w:rsidP="000F52AF">
      <w:pPr>
        <w:pStyle w:val="Sansinterligne"/>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68359C">
        <w:rPr>
          <w:rFonts w:cs="Calibri"/>
          <w:color w:val="FF0000"/>
          <w:sz w:val="16"/>
          <w:szCs w:val="16"/>
          <w:lang w:eastAsia="fr-FR"/>
        </w:rPr>
        <w:t>El contenido total y fiel de la decisión debe ser verificado en la Secretaría de esta Sala.</w:t>
      </w:r>
    </w:p>
    <w:bookmarkEnd w:id="0"/>
    <w:p w:rsidR="000F52AF" w:rsidRDefault="000F52AF" w:rsidP="00840715">
      <w:pPr>
        <w:pStyle w:val="Sansinterligne"/>
        <w:jc w:val="both"/>
        <w:rPr>
          <w:rFonts w:ascii="Tahoma" w:hAnsi="Tahoma" w:cs="Tahoma"/>
          <w:b/>
          <w:sz w:val="18"/>
          <w:szCs w:val="18"/>
        </w:rPr>
      </w:pPr>
    </w:p>
    <w:p w:rsidR="00F242D4" w:rsidRPr="00227A46" w:rsidRDefault="00F242D4" w:rsidP="00840715">
      <w:pPr>
        <w:pStyle w:val="Sansinterligne"/>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000F52AF">
        <w:rPr>
          <w:rFonts w:ascii="Tahoma" w:hAnsi="Tahoma" w:cs="Tahoma"/>
          <w:sz w:val="18"/>
          <w:szCs w:val="18"/>
        </w:rPr>
        <w:t xml:space="preserve">Sentencia - 2ª instancia - </w:t>
      </w:r>
      <w:r w:rsidR="00C9217E">
        <w:rPr>
          <w:rFonts w:ascii="Tahoma" w:hAnsi="Tahoma" w:cs="Tahoma"/>
          <w:sz w:val="18"/>
          <w:szCs w:val="18"/>
        </w:rPr>
        <w:t>5</w:t>
      </w:r>
      <w:r w:rsidR="00C15D91">
        <w:rPr>
          <w:rFonts w:ascii="Tahoma" w:hAnsi="Tahoma" w:cs="Tahoma"/>
          <w:sz w:val="18"/>
          <w:szCs w:val="18"/>
        </w:rPr>
        <w:t xml:space="preserve"> de mayo</w:t>
      </w:r>
      <w:r w:rsidR="008E4EC2">
        <w:rPr>
          <w:rFonts w:ascii="Tahoma" w:hAnsi="Tahoma" w:cs="Tahoma"/>
          <w:sz w:val="18"/>
          <w:szCs w:val="18"/>
        </w:rPr>
        <w:t xml:space="preserve"> </w:t>
      </w:r>
      <w:r>
        <w:rPr>
          <w:rFonts w:ascii="Tahoma" w:hAnsi="Tahoma" w:cs="Tahoma"/>
          <w:sz w:val="18"/>
          <w:szCs w:val="18"/>
        </w:rPr>
        <w:t>d</w:t>
      </w:r>
      <w:r w:rsidR="00051D30">
        <w:rPr>
          <w:rFonts w:ascii="Tahoma" w:hAnsi="Tahoma" w:cs="Tahoma"/>
          <w:sz w:val="18"/>
          <w:szCs w:val="18"/>
        </w:rPr>
        <w:t>e 201</w:t>
      </w:r>
      <w:r w:rsidR="00FA545E">
        <w:rPr>
          <w:rFonts w:ascii="Tahoma" w:hAnsi="Tahoma" w:cs="Tahoma"/>
          <w:sz w:val="18"/>
          <w:szCs w:val="18"/>
        </w:rPr>
        <w:t>7</w:t>
      </w:r>
    </w:p>
    <w:p w:rsidR="000F52AF" w:rsidRPr="00227A46" w:rsidRDefault="000F52AF" w:rsidP="000F52AF">
      <w:pPr>
        <w:pStyle w:val="Sansinterligne"/>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A</w:t>
      </w:r>
      <w:r w:rsidRPr="00227A46">
        <w:rPr>
          <w:rFonts w:ascii="Tahoma" w:hAnsi="Tahoma" w:cs="Tahoma"/>
          <w:sz w:val="18"/>
          <w:szCs w:val="18"/>
        </w:rPr>
        <w:t>cción de tutela</w:t>
      </w:r>
      <w:r>
        <w:rPr>
          <w:rFonts w:ascii="Tahoma" w:hAnsi="Tahoma" w:cs="Tahoma"/>
          <w:sz w:val="18"/>
          <w:szCs w:val="18"/>
        </w:rPr>
        <w:t xml:space="preserve"> – Revoca decisión del a quo y concede el amparo</w:t>
      </w:r>
    </w:p>
    <w:p w:rsidR="00F242D4" w:rsidRPr="00227A46" w:rsidRDefault="00F242D4" w:rsidP="00840715">
      <w:pPr>
        <w:pStyle w:val="Sansinterligne"/>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FA545E">
        <w:rPr>
          <w:rFonts w:ascii="Tahoma" w:hAnsi="Tahoma" w:cs="Tahoma"/>
          <w:sz w:val="18"/>
          <w:szCs w:val="18"/>
        </w:rPr>
        <w:t>66001-31-05-004-2017</w:t>
      </w:r>
      <w:r w:rsidRPr="00EC4D73">
        <w:rPr>
          <w:rFonts w:ascii="Tahoma" w:hAnsi="Tahoma" w:cs="Tahoma"/>
          <w:sz w:val="18"/>
          <w:szCs w:val="18"/>
        </w:rPr>
        <w:t>-00</w:t>
      </w:r>
      <w:r w:rsidR="00FA545E">
        <w:rPr>
          <w:rFonts w:ascii="Tahoma" w:hAnsi="Tahoma" w:cs="Tahoma"/>
          <w:sz w:val="18"/>
          <w:szCs w:val="18"/>
        </w:rPr>
        <w:t>113-01</w:t>
      </w:r>
    </w:p>
    <w:p w:rsidR="00F242D4" w:rsidRDefault="00F242D4" w:rsidP="00840715">
      <w:pPr>
        <w:pStyle w:val="Sansinterligne"/>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FA545E">
        <w:rPr>
          <w:rFonts w:ascii="Tahoma" w:hAnsi="Tahoma" w:cs="Tahoma"/>
          <w:sz w:val="18"/>
          <w:szCs w:val="18"/>
        </w:rPr>
        <w:t>Gustavo Ruiz Galeano</w:t>
      </w:r>
    </w:p>
    <w:p w:rsidR="00C648DB" w:rsidRDefault="00F242D4" w:rsidP="00840715">
      <w:pPr>
        <w:pStyle w:val="Sansinterligne"/>
        <w:jc w:val="both"/>
        <w:rPr>
          <w:rFonts w:ascii="Tahoma" w:hAnsi="Tahoma" w:cs="Tahoma"/>
          <w:sz w:val="18"/>
          <w:szCs w:val="18"/>
        </w:rPr>
      </w:pPr>
      <w:bookmarkStart w:id="1"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1"/>
      <w:r w:rsidRPr="00227A46">
        <w:rPr>
          <w:rFonts w:ascii="Tahoma" w:hAnsi="Tahoma" w:cs="Tahoma"/>
          <w:sz w:val="18"/>
          <w:szCs w:val="18"/>
        </w:rPr>
        <w:tab/>
      </w:r>
      <w:r>
        <w:rPr>
          <w:rFonts w:ascii="Tahoma" w:hAnsi="Tahoma" w:cs="Tahoma"/>
          <w:sz w:val="18"/>
          <w:szCs w:val="18"/>
        </w:rPr>
        <w:t xml:space="preserve">            </w:t>
      </w:r>
      <w:r w:rsidR="00FA545E">
        <w:rPr>
          <w:rFonts w:ascii="Tahoma" w:hAnsi="Tahoma" w:cs="Tahoma"/>
          <w:sz w:val="18"/>
          <w:szCs w:val="18"/>
        </w:rPr>
        <w:t>CASUR</w:t>
      </w:r>
    </w:p>
    <w:p w:rsidR="00F242D4" w:rsidRPr="00227A46" w:rsidRDefault="00F242D4" w:rsidP="00840715">
      <w:pPr>
        <w:pStyle w:val="Sansinterligne"/>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FA545E" w:rsidRPr="00227A46">
        <w:rPr>
          <w:rFonts w:ascii="Tahoma" w:hAnsi="Tahoma" w:cs="Tahoma"/>
          <w:sz w:val="18"/>
          <w:szCs w:val="18"/>
        </w:rPr>
        <w:t>Ana</w:t>
      </w:r>
      <w:r w:rsidR="00FA545E">
        <w:rPr>
          <w:rFonts w:ascii="Tahoma" w:hAnsi="Tahoma" w:cs="Tahoma"/>
          <w:sz w:val="18"/>
          <w:szCs w:val="18"/>
        </w:rPr>
        <w:t xml:space="preserve"> L</w:t>
      </w:r>
      <w:r w:rsidR="00FA545E" w:rsidRPr="00227A46">
        <w:rPr>
          <w:rFonts w:ascii="Tahoma" w:hAnsi="Tahoma" w:cs="Tahoma"/>
          <w:sz w:val="18"/>
          <w:szCs w:val="18"/>
        </w:rPr>
        <w:t>ucía Caicedo</w:t>
      </w:r>
      <w:r w:rsidR="00FA545E">
        <w:rPr>
          <w:rFonts w:ascii="Tahoma" w:hAnsi="Tahoma" w:cs="Tahoma"/>
          <w:sz w:val="18"/>
          <w:szCs w:val="18"/>
        </w:rPr>
        <w:t xml:space="preserve"> C</w:t>
      </w:r>
      <w:r w:rsidR="00FA545E" w:rsidRPr="00227A46">
        <w:rPr>
          <w:rFonts w:ascii="Tahoma" w:hAnsi="Tahoma" w:cs="Tahoma"/>
          <w:sz w:val="18"/>
          <w:szCs w:val="18"/>
        </w:rPr>
        <w:t>alderón</w:t>
      </w:r>
    </w:p>
    <w:p w:rsidR="00840715" w:rsidRDefault="00F242D4" w:rsidP="00840715">
      <w:pPr>
        <w:spacing w:line="276" w:lineRule="auto"/>
        <w:ind w:left="2832" w:hanging="2832"/>
        <w:jc w:val="both"/>
        <w:rPr>
          <w:rFonts w:ascii="Tahoma" w:hAnsi="Tahoma" w:cs="Tahoma"/>
          <w:b/>
          <w:sz w:val="18"/>
          <w:szCs w:val="18"/>
        </w:rPr>
      </w:pPr>
      <w:r w:rsidRPr="00227A46">
        <w:rPr>
          <w:rFonts w:ascii="Tahoma" w:hAnsi="Tahoma" w:cs="Tahoma"/>
          <w:b/>
          <w:sz w:val="18"/>
          <w:szCs w:val="18"/>
        </w:rPr>
        <w:t xml:space="preserve">Tema: </w:t>
      </w:r>
      <w:r w:rsidR="0034030C">
        <w:rPr>
          <w:rFonts w:ascii="Tahoma" w:hAnsi="Tahoma" w:cs="Tahoma"/>
          <w:b/>
          <w:sz w:val="18"/>
          <w:szCs w:val="18"/>
        </w:rPr>
        <w:tab/>
      </w:r>
    </w:p>
    <w:p w:rsidR="00DA2452" w:rsidRDefault="00840715" w:rsidP="00840715">
      <w:pPr>
        <w:ind w:left="2832"/>
        <w:jc w:val="both"/>
        <w:rPr>
          <w:rFonts w:ascii="Tahoma" w:hAnsi="Tahoma" w:cs="Tahoma"/>
          <w:sz w:val="18"/>
          <w:szCs w:val="18"/>
        </w:rPr>
      </w:pPr>
      <w:r>
        <w:rPr>
          <w:rFonts w:ascii="Tahoma" w:hAnsi="Tahoma" w:cs="Tahoma"/>
          <w:b/>
          <w:sz w:val="18"/>
          <w:szCs w:val="18"/>
          <w:u w:val="single"/>
        </w:rPr>
        <w:t>Aceptación tácita del contrato de mandato:</w:t>
      </w:r>
      <w:r w:rsidR="00DA2452" w:rsidRPr="00722AD8">
        <w:rPr>
          <w:rFonts w:ascii="Tahoma" w:hAnsi="Tahoma" w:cs="Tahoma"/>
          <w:sz w:val="18"/>
          <w:szCs w:val="18"/>
        </w:rPr>
        <w:t xml:space="preserve"> </w:t>
      </w:r>
      <w:r w:rsidR="00DA2452" w:rsidRPr="00D7160E">
        <w:rPr>
          <w:rFonts w:ascii="Tahoma" w:hAnsi="Tahoma" w:cs="Tahoma"/>
          <w:sz w:val="18"/>
          <w:szCs w:val="18"/>
        </w:rPr>
        <w:t>Dentro del trámite de la acción y durante el término otorgado para que ejerciera su derecho de contradicción, la entidad accionada CASUR, allegó contestación en la que señaló que mediante el oficio No 212238 del 6 de marzo de 2017, respondió a la petición realizada por el accionante (fls.11-12), aduciendo que al revisar la reclamación administrativa se constató que carece de los requisitos contemplados en el C.P.A y C.A</w:t>
      </w:r>
      <w:r>
        <w:rPr>
          <w:rFonts w:ascii="Tahoma" w:hAnsi="Tahoma" w:cs="Tahoma"/>
          <w:sz w:val="18"/>
          <w:szCs w:val="18"/>
        </w:rPr>
        <w:t>,</w:t>
      </w:r>
      <w:r w:rsidR="00DA2452" w:rsidRPr="00D7160E">
        <w:rPr>
          <w:rFonts w:ascii="Tahoma" w:hAnsi="Tahoma" w:cs="Tahoma"/>
          <w:sz w:val="18"/>
          <w:szCs w:val="18"/>
        </w:rPr>
        <w:t xml:space="preserve"> toda vez que el poder allegado carece de la firma del apoderado judicial.</w:t>
      </w:r>
    </w:p>
    <w:p w:rsidR="00DA2452" w:rsidRDefault="00DA2452" w:rsidP="00840715">
      <w:pPr>
        <w:ind w:left="2832" w:hanging="2832"/>
        <w:jc w:val="both"/>
        <w:rPr>
          <w:rFonts w:ascii="Tahoma" w:hAnsi="Tahoma" w:cs="Tahoma"/>
          <w:sz w:val="18"/>
          <w:szCs w:val="18"/>
        </w:rPr>
      </w:pPr>
    </w:p>
    <w:p w:rsidR="00DA2452" w:rsidRDefault="00DA2452" w:rsidP="00840715">
      <w:pPr>
        <w:ind w:left="2832" w:hanging="2832"/>
        <w:jc w:val="both"/>
        <w:rPr>
          <w:rFonts w:ascii="Tahoma" w:hAnsi="Tahoma" w:cs="Tahoma"/>
          <w:sz w:val="18"/>
          <w:szCs w:val="18"/>
        </w:rPr>
      </w:pPr>
      <w:r>
        <w:rPr>
          <w:rFonts w:ascii="Tahoma" w:hAnsi="Tahoma" w:cs="Tahoma"/>
          <w:sz w:val="18"/>
          <w:szCs w:val="18"/>
        </w:rPr>
        <w:tab/>
        <w:t>(…)</w:t>
      </w:r>
    </w:p>
    <w:p w:rsidR="00DA2452" w:rsidRDefault="00DA2452" w:rsidP="00840715">
      <w:pPr>
        <w:ind w:left="2832"/>
        <w:jc w:val="both"/>
        <w:rPr>
          <w:rFonts w:ascii="Tahoma" w:hAnsi="Tahoma" w:cs="Tahoma"/>
          <w:sz w:val="18"/>
          <w:szCs w:val="18"/>
        </w:rPr>
      </w:pPr>
    </w:p>
    <w:p w:rsidR="00DA2452" w:rsidRDefault="00DA2452" w:rsidP="00840715">
      <w:pPr>
        <w:ind w:left="2832"/>
        <w:jc w:val="both"/>
        <w:rPr>
          <w:rFonts w:ascii="Tahoma" w:hAnsi="Tahoma" w:cs="Tahoma"/>
          <w:sz w:val="18"/>
          <w:szCs w:val="18"/>
        </w:rPr>
      </w:pPr>
      <w:r>
        <w:rPr>
          <w:rFonts w:ascii="Tahoma" w:hAnsi="Tahoma" w:cs="Tahoma"/>
          <w:sz w:val="18"/>
          <w:szCs w:val="18"/>
        </w:rPr>
        <w:t>S</w:t>
      </w:r>
      <w:r w:rsidRPr="006D778C">
        <w:rPr>
          <w:rFonts w:ascii="Tahoma" w:hAnsi="Tahoma" w:cs="Tahoma"/>
          <w:sz w:val="18"/>
          <w:szCs w:val="18"/>
        </w:rPr>
        <w:t xml:space="preserve">e hace necesario traer a colación lo establecido en los artículos </w:t>
      </w:r>
      <w:r w:rsidRPr="006D778C">
        <w:rPr>
          <w:rFonts w:ascii="Tahoma" w:eastAsia="Times New Roman" w:hAnsi="Tahoma" w:cs="Tahoma"/>
          <w:bCs/>
          <w:color w:val="000000"/>
          <w:sz w:val="18"/>
          <w:szCs w:val="18"/>
        </w:rPr>
        <w:t>2142</w:t>
      </w:r>
      <w:r w:rsidR="003B64A7">
        <w:rPr>
          <w:rFonts w:ascii="Tahoma" w:eastAsia="Times New Roman" w:hAnsi="Tahoma" w:cs="Tahoma"/>
          <w:bCs/>
          <w:color w:val="000000"/>
          <w:sz w:val="18"/>
          <w:szCs w:val="18"/>
        </w:rPr>
        <w:t>, 2150</w:t>
      </w:r>
      <w:r w:rsidRPr="006D778C">
        <w:rPr>
          <w:rFonts w:ascii="Tahoma" w:eastAsia="Times New Roman" w:hAnsi="Tahoma" w:cs="Tahoma"/>
          <w:bCs/>
          <w:color w:val="000000"/>
          <w:sz w:val="18"/>
          <w:szCs w:val="18"/>
        </w:rPr>
        <w:t xml:space="preserve"> y 2151 d</w:t>
      </w:r>
      <w:r w:rsidRPr="006D778C">
        <w:rPr>
          <w:rFonts w:ascii="Tahoma" w:hAnsi="Tahoma" w:cs="Tahoma"/>
          <w:sz w:val="18"/>
          <w:szCs w:val="18"/>
        </w:rPr>
        <w:t xml:space="preserve">el </w:t>
      </w:r>
      <w:r w:rsidR="00840715" w:rsidRPr="006D778C">
        <w:rPr>
          <w:rFonts w:ascii="Tahoma" w:hAnsi="Tahoma" w:cs="Tahoma"/>
          <w:sz w:val="18"/>
          <w:szCs w:val="18"/>
        </w:rPr>
        <w:t xml:space="preserve">Código </w:t>
      </w:r>
      <w:r w:rsidRPr="006D778C">
        <w:rPr>
          <w:rFonts w:ascii="Tahoma" w:hAnsi="Tahoma" w:cs="Tahoma"/>
          <w:sz w:val="18"/>
          <w:szCs w:val="18"/>
        </w:rPr>
        <w:t>Civil</w:t>
      </w:r>
      <w:r w:rsidR="003B64A7">
        <w:rPr>
          <w:rFonts w:ascii="Tahoma" w:hAnsi="Tahoma" w:cs="Tahoma"/>
          <w:sz w:val="18"/>
          <w:szCs w:val="18"/>
        </w:rPr>
        <w:t>, que en relación con e</w:t>
      </w:r>
      <w:r w:rsidRPr="006D778C">
        <w:rPr>
          <w:rFonts w:ascii="Tahoma" w:hAnsi="Tahoma" w:cs="Tahoma"/>
          <w:sz w:val="18"/>
          <w:szCs w:val="18"/>
        </w:rPr>
        <w:t>l contrato de mandato</w:t>
      </w:r>
      <w:r w:rsidR="003B64A7">
        <w:rPr>
          <w:rFonts w:ascii="Tahoma" w:hAnsi="Tahoma" w:cs="Tahoma"/>
          <w:sz w:val="18"/>
          <w:szCs w:val="18"/>
        </w:rPr>
        <w:t xml:space="preserve"> estipulan</w:t>
      </w:r>
      <w:r w:rsidRPr="006D778C">
        <w:rPr>
          <w:rFonts w:ascii="Tahoma" w:hAnsi="Tahoma" w:cs="Tahoma"/>
          <w:sz w:val="18"/>
          <w:szCs w:val="18"/>
        </w:rPr>
        <w:t>:</w:t>
      </w:r>
    </w:p>
    <w:p w:rsidR="008B0149" w:rsidRDefault="008B0149" w:rsidP="00840715">
      <w:pPr>
        <w:ind w:left="2832"/>
        <w:jc w:val="both"/>
        <w:rPr>
          <w:rFonts w:ascii="Tahoma" w:hAnsi="Tahoma" w:cs="Tahoma"/>
          <w:sz w:val="18"/>
          <w:szCs w:val="18"/>
        </w:rPr>
      </w:pPr>
    </w:p>
    <w:p w:rsidR="007E6EF0" w:rsidRPr="007E6EF0" w:rsidRDefault="007E6EF0" w:rsidP="007E6EF0">
      <w:pPr>
        <w:ind w:left="2832"/>
        <w:jc w:val="both"/>
        <w:rPr>
          <w:rFonts w:ascii="Tahoma" w:hAnsi="Tahoma" w:cs="Tahoma"/>
          <w:sz w:val="18"/>
          <w:szCs w:val="18"/>
        </w:rPr>
      </w:pPr>
      <w:r w:rsidRPr="007E6EF0">
        <w:rPr>
          <w:rFonts w:ascii="Tahoma" w:hAnsi="Tahoma" w:cs="Tahoma"/>
          <w:sz w:val="18"/>
          <w:szCs w:val="18"/>
        </w:rPr>
        <w:t>Artículo 2142: “El mandato es un contrato en que una persona confía la gestión de uno o más negocios a otra, que se hace cargo de ellos por cuenta y riesgo de la primera.</w:t>
      </w:r>
    </w:p>
    <w:p w:rsidR="007E6EF0" w:rsidRPr="007E6EF0" w:rsidRDefault="007E6EF0" w:rsidP="007E6EF0">
      <w:pPr>
        <w:ind w:left="2832"/>
        <w:jc w:val="both"/>
        <w:rPr>
          <w:rFonts w:ascii="Tahoma" w:hAnsi="Tahoma" w:cs="Tahoma"/>
          <w:sz w:val="18"/>
          <w:szCs w:val="18"/>
        </w:rPr>
      </w:pPr>
    </w:p>
    <w:p w:rsidR="007E6EF0" w:rsidRPr="007E6EF0" w:rsidRDefault="007E6EF0" w:rsidP="007E6EF0">
      <w:pPr>
        <w:ind w:left="2832"/>
        <w:jc w:val="both"/>
        <w:rPr>
          <w:rFonts w:ascii="Tahoma" w:hAnsi="Tahoma" w:cs="Tahoma"/>
          <w:sz w:val="18"/>
          <w:szCs w:val="18"/>
        </w:rPr>
      </w:pPr>
      <w:r w:rsidRPr="007E6EF0">
        <w:rPr>
          <w:rFonts w:ascii="Tahoma" w:hAnsi="Tahoma" w:cs="Tahoma"/>
          <w:sz w:val="18"/>
          <w:szCs w:val="18"/>
        </w:rPr>
        <w:t>La persona que concede el encargo se llama comitente o mandante, y la que lo acepta apoderado, procurador, y en general mandatario”</w:t>
      </w:r>
    </w:p>
    <w:p w:rsidR="007E6EF0" w:rsidRPr="007E6EF0" w:rsidRDefault="007E6EF0" w:rsidP="007E6EF0">
      <w:pPr>
        <w:ind w:left="2832"/>
        <w:jc w:val="both"/>
        <w:rPr>
          <w:rFonts w:ascii="Tahoma" w:hAnsi="Tahoma" w:cs="Tahoma"/>
          <w:sz w:val="18"/>
          <w:szCs w:val="18"/>
        </w:rPr>
      </w:pPr>
    </w:p>
    <w:p w:rsidR="007E6EF0" w:rsidRPr="007E6EF0" w:rsidRDefault="007E6EF0" w:rsidP="007E6EF0">
      <w:pPr>
        <w:ind w:left="2832"/>
        <w:jc w:val="both"/>
        <w:rPr>
          <w:rFonts w:ascii="Tahoma" w:hAnsi="Tahoma" w:cs="Tahoma"/>
          <w:sz w:val="18"/>
          <w:szCs w:val="18"/>
        </w:rPr>
      </w:pPr>
      <w:r w:rsidRPr="007E6EF0">
        <w:rPr>
          <w:rFonts w:ascii="Tahoma" w:hAnsi="Tahoma" w:cs="Tahoma"/>
          <w:sz w:val="18"/>
          <w:szCs w:val="18"/>
        </w:rPr>
        <w:t>Artículo 2150: PERFECCIONAMIENTO DEL MANDATO. El contrato de mandato se reputa perfecto por la aceptación del mandatario. La aceptación puede ser expresa o tácita.</w:t>
      </w:r>
    </w:p>
    <w:p w:rsidR="007E6EF0" w:rsidRPr="007E6EF0" w:rsidRDefault="007E6EF0" w:rsidP="007E6EF0">
      <w:pPr>
        <w:ind w:left="2832"/>
        <w:jc w:val="both"/>
        <w:rPr>
          <w:rFonts w:ascii="Tahoma" w:hAnsi="Tahoma" w:cs="Tahoma"/>
          <w:sz w:val="18"/>
          <w:szCs w:val="18"/>
        </w:rPr>
      </w:pPr>
    </w:p>
    <w:p w:rsidR="007E6EF0" w:rsidRPr="007E6EF0" w:rsidRDefault="007E6EF0" w:rsidP="007E6EF0">
      <w:pPr>
        <w:ind w:left="2832"/>
        <w:jc w:val="both"/>
        <w:rPr>
          <w:rFonts w:ascii="Tahoma" w:hAnsi="Tahoma" w:cs="Tahoma"/>
          <w:sz w:val="18"/>
          <w:szCs w:val="18"/>
        </w:rPr>
      </w:pPr>
      <w:r w:rsidRPr="007E6EF0">
        <w:rPr>
          <w:rFonts w:ascii="Tahoma" w:hAnsi="Tahoma" w:cs="Tahoma"/>
          <w:sz w:val="18"/>
          <w:szCs w:val="18"/>
        </w:rPr>
        <w:t xml:space="preserve">Aceptación tácita es todo acto en ejecución del mandato. </w:t>
      </w:r>
    </w:p>
    <w:p w:rsidR="007E6EF0" w:rsidRPr="007E6EF0" w:rsidRDefault="007E6EF0" w:rsidP="007E6EF0">
      <w:pPr>
        <w:ind w:left="2832"/>
        <w:jc w:val="both"/>
        <w:rPr>
          <w:rFonts w:ascii="Tahoma" w:hAnsi="Tahoma" w:cs="Tahoma"/>
          <w:sz w:val="18"/>
          <w:szCs w:val="18"/>
        </w:rPr>
      </w:pPr>
    </w:p>
    <w:p w:rsidR="007E6EF0" w:rsidRPr="007E6EF0" w:rsidRDefault="007E6EF0" w:rsidP="007E6EF0">
      <w:pPr>
        <w:ind w:left="2832"/>
        <w:jc w:val="both"/>
        <w:rPr>
          <w:rFonts w:ascii="Tahoma" w:hAnsi="Tahoma" w:cs="Tahoma"/>
          <w:sz w:val="18"/>
          <w:szCs w:val="18"/>
        </w:rPr>
      </w:pPr>
      <w:r w:rsidRPr="007E6EF0">
        <w:rPr>
          <w:rFonts w:ascii="Tahoma" w:hAnsi="Tahoma" w:cs="Tahoma"/>
          <w:sz w:val="18"/>
          <w:szCs w:val="18"/>
        </w:rPr>
        <w:t xml:space="preserve">Aceptado el mandato no podrá disolverse el contrato sino por mutua voluntad de las partes. </w:t>
      </w:r>
    </w:p>
    <w:p w:rsidR="007E6EF0" w:rsidRPr="007E6EF0" w:rsidRDefault="007E6EF0" w:rsidP="007E6EF0">
      <w:pPr>
        <w:ind w:left="2832"/>
        <w:jc w:val="both"/>
        <w:rPr>
          <w:rFonts w:ascii="Tahoma" w:hAnsi="Tahoma" w:cs="Tahoma"/>
          <w:sz w:val="18"/>
          <w:szCs w:val="18"/>
        </w:rPr>
      </w:pPr>
    </w:p>
    <w:p w:rsidR="007E6EF0" w:rsidRDefault="007E6EF0" w:rsidP="007E6EF0">
      <w:pPr>
        <w:ind w:left="2832"/>
        <w:jc w:val="both"/>
        <w:rPr>
          <w:rFonts w:ascii="Tahoma" w:hAnsi="Tahoma" w:cs="Tahoma"/>
          <w:sz w:val="18"/>
          <w:szCs w:val="18"/>
        </w:rPr>
      </w:pPr>
      <w:r w:rsidRPr="003B64A7">
        <w:rPr>
          <w:rFonts w:ascii="Tahoma" w:hAnsi="Tahoma" w:cs="Tahoma"/>
          <w:sz w:val="18"/>
          <w:szCs w:val="18"/>
        </w:rPr>
        <w:t xml:space="preserve">Artículo 2151. </w:t>
      </w:r>
      <w:r w:rsidRPr="007E6EF0">
        <w:rPr>
          <w:rFonts w:ascii="Tahoma" w:hAnsi="Tahoma" w:cs="Tahoma"/>
          <w:sz w:val="18"/>
          <w:szCs w:val="18"/>
        </w:rPr>
        <w:t>“</w:t>
      </w:r>
      <w:r w:rsidRPr="003B64A7">
        <w:rPr>
          <w:rFonts w:ascii="Tahoma" w:hAnsi="Tahoma" w:cs="Tahoma"/>
          <w:sz w:val="18"/>
          <w:szCs w:val="18"/>
        </w:rPr>
        <w:t>PRESUNCION DE ACEPTACION DEL MANDATO. Las personas que por su profesión u oficio se encargan de negocios ajenos, están obligadas a declarar lo más pronto posible si aceptan o no el encargo que una persona ausente les hace; y transcurrido un término razonable, su silencio se mirará como aceptación.</w:t>
      </w:r>
      <w:r w:rsidRPr="007E6EF0">
        <w:rPr>
          <w:rFonts w:ascii="Tahoma" w:hAnsi="Tahoma" w:cs="Tahoma"/>
          <w:sz w:val="18"/>
          <w:szCs w:val="18"/>
        </w:rPr>
        <w:t xml:space="preserve"> (…)”</w:t>
      </w:r>
    </w:p>
    <w:p w:rsidR="007E6EF0" w:rsidRPr="007E6EF0" w:rsidRDefault="007E6EF0" w:rsidP="007E6EF0">
      <w:pPr>
        <w:ind w:left="2832"/>
        <w:jc w:val="both"/>
        <w:rPr>
          <w:rFonts w:ascii="Tahoma" w:hAnsi="Tahoma" w:cs="Tahoma"/>
          <w:sz w:val="18"/>
          <w:szCs w:val="18"/>
        </w:rPr>
      </w:pPr>
    </w:p>
    <w:p w:rsidR="007E6EF0" w:rsidRPr="007E6EF0" w:rsidRDefault="007E6EF0" w:rsidP="007E6EF0">
      <w:pPr>
        <w:ind w:left="2832"/>
        <w:jc w:val="both"/>
        <w:rPr>
          <w:rFonts w:ascii="Tahoma" w:hAnsi="Tahoma" w:cs="Tahoma"/>
          <w:sz w:val="18"/>
          <w:szCs w:val="18"/>
        </w:rPr>
      </w:pPr>
      <w:r w:rsidRPr="007E6EF0">
        <w:rPr>
          <w:rFonts w:ascii="Tahoma" w:hAnsi="Tahoma" w:cs="Tahoma"/>
          <w:sz w:val="18"/>
          <w:szCs w:val="18"/>
        </w:rPr>
        <w:t>De acuerdo con lo anterior, el poder otorgado por el peticionario a su abogado debe tenerse por aceptado tácitamente con la presentación de la reclamación administrativa, ya que aquel estaría adelantando un acto en ejecución del mandato confiado; por lo que no habría motivo por parte de la entidad accionada para no contestar la reclamación administrativa.</w:t>
      </w:r>
    </w:p>
    <w:p w:rsidR="003B64A7" w:rsidRDefault="003B64A7" w:rsidP="00840715">
      <w:pPr>
        <w:ind w:left="2835" w:hanging="3"/>
        <w:jc w:val="both"/>
        <w:rPr>
          <w:rFonts w:ascii="Tahoma" w:eastAsia="Times New Roman" w:hAnsi="Tahoma" w:cs="Tahoma"/>
          <w:i/>
          <w:color w:val="000000"/>
          <w:sz w:val="18"/>
          <w:szCs w:val="18"/>
          <w:lang w:val="es-ES" w:eastAsia="es-ES"/>
        </w:rPr>
      </w:pPr>
    </w:p>
    <w:p w:rsidR="001544BD" w:rsidRPr="00E813BF" w:rsidRDefault="001544BD" w:rsidP="00840715">
      <w:pPr>
        <w:pStyle w:val="Sansinterligne"/>
        <w:ind w:left="2832" w:hanging="2832"/>
        <w:jc w:val="both"/>
        <w:rPr>
          <w:rFonts w:ascii="Tahoma" w:eastAsia="Times New Roman" w:hAnsi="Tahoma" w:cs="Tahoma"/>
          <w:color w:val="FF0000"/>
          <w:sz w:val="18"/>
          <w:szCs w:val="18"/>
          <w:lang w:val="es-ES" w:eastAsia="es-CO"/>
        </w:rPr>
      </w:pPr>
    </w:p>
    <w:p w:rsidR="00F242D4" w:rsidRPr="00227A46" w:rsidRDefault="00F242D4" w:rsidP="00840715">
      <w:pPr>
        <w:tabs>
          <w:tab w:val="left" w:pos="1680"/>
          <w:tab w:val="left" w:pos="2835"/>
        </w:tabs>
        <w:ind w:left="2832"/>
        <w:jc w:val="both"/>
        <w:rPr>
          <w:rFonts w:ascii="Tahoma" w:hAnsi="Tahoma" w:cs="Tahoma"/>
          <w:sz w:val="18"/>
          <w:szCs w:val="18"/>
        </w:rPr>
      </w:pPr>
    </w:p>
    <w:p w:rsidR="00F242D4" w:rsidRPr="00F63518" w:rsidRDefault="00F242D4" w:rsidP="00840715">
      <w:pPr>
        <w:keepNext/>
        <w:widowControl w:val="0"/>
        <w:autoSpaceDE w:val="0"/>
        <w:autoSpaceDN w:val="0"/>
        <w:adjustRightInd w:val="0"/>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840715">
      <w:pPr>
        <w:keepNext/>
        <w:widowControl w:val="0"/>
        <w:autoSpaceDE w:val="0"/>
        <w:autoSpaceDN w:val="0"/>
        <w:adjustRightInd w:val="0"/>
        <w:jc w:val="center"/>
        <w:rPr>
          <w:rFonts w:ascii="Tahoma" w:hAnsi="Tahoma" w:cs="Tahoma"/>
          <w:b/>
          <w:bCs/>
          <w:sz w:val="24"/>
          <w:szCs w:val="24"/>
        </w:rPr>
      </w:pPr>
      <w:r w:rsidRPr="00F63518">
        <w:rPr>
          <w:rFonts w:ascii="Tahoma" w:hAnsi="Tahoma" w:cs="Tahoma"/>
          <w:b/>
          <w:bCs/>
          <w:sz w:val="24"/>
          <w:szCs w:val="24"/>
        </w:rPr>
        <w:t>SALA LABORAL</w:t>
      </w:r>
    </w:p>
    <w:p w:rsidR="00C47656" w:rsidRPr="00C15D91" w:rsidRDefault="00C47656" w:rsidP="00840715">
      <w:pPr>
        <w:keepNext/>
        <w:widowControl w:val="0"/>
        <w:autoSpaceDE w:val="0"/>
        <w:autoSpaceDN w:val="0"/>
        <w:adjustRightInd w:val="0"/>
        <w:spacing w:line="276" w:lineRule="auto"/>
        <w:jc w:val="center"/>
        <w:rPr>
          <w:rFonts w:ascii="Tahoma" w:hAnsi="Tahoma" w:cs="Tahoma"/>
          <w:b/>
          <w:bCs/>
        </w:rPr>
      </w:pPr>
    </w:p>
    <w:p w:rsidR="00F242D4" w:rsidRPr="00C15D91" w:rsidRDefault="00F242D4" w:rsidP="00840715">
      <w:pPr>
        <w:autoSpaceDE w:val="0"/>
        <w:autoSpaceDN w:val="0"/>
        <w:adjustRightInd w:val="0"/>
        <w:spacing w:line="276" w:lineRule="auto"/>
        <w:jc w:val="center"/>
        <w:rPr>
          <w:rFonts w:ascii="Tahoma" w:hAnsi="Tahoma" w:cs="Tahoma"/>
          <w:b/>
          <w:bCs/>
        </w:rPr>
      </w:pPr>
      <w:r w:rsidRPr="00C15D91">
        <w:rPr>
          <w:rFonts w:ascii="Tahoma" w:hAnsi="Tahoma" w:cs="Tahoma"/>
        </w:rPr>
        <w:t>Magistrada Ponente:</w:t>
      </w:r>
      <w:r w:rsidRPr="00C15D91">
        <w:rPr>
          <w:rFonts w:ascii="Tahoma" w:hAnsi="Tahoma" w:cs="Tahoma"/>
          <w:b/>
          <w:bCs/>
        </w:rPr>
        <w:t xml:space="preserve"> </w:t>
      </w:r>
      <w:r w:rsidR="00C15D91" w:rsidRPr="00C15D91">
        <w:rPr>
          <w:rFonts w:ascii="Tahoma" w:hAnsi="Tahoma" w:cs="Tahoma"/>
          <w:b/>
          <w:bCs/>
        </w:rPr>
        <w:t>Ana Lucía Caicedo Calderón</w:t>
      </w:r>
    </w:p>
    <w:p w:rsidR="00F242D4" w:rsidRPr="00C15D91" w:rsidRDefault="00F242D4" w:rsidP="00840715">
      <w:pPr>
        <w:pStyle w:val="Sansinterligne"/>
        <w:spacing w:line="276" w:lineRule="auto"/>
        <w:rPr>
          <w:rFonts w:ascii="Tahoma" w:hAnsi="Tahoma" w:cs="Tahoma"/>
        </w:rPr>
      </w:pPr>
    </w:p>
    <w:p w:rsidR="00F242D4" w:rsidRPr="00C15D91" w:rsidRDefault="00F242D4" w:rsidP="00840715">
      <w:pPr>
        <w:autoSpaceDE w:val="0"/>
        <w:autoSpaceDN w:val="0"/>
        <w:adjustRightInd w:val="0"/>
        <w:spacing w:line="276" w:lineRule="auto"/>
        <w:jc w:val="center"/>
        <w:rPr>
          <w:rFonts w:ascii="Tahoma" w:hAnsi="Tahoma" w:cs="Tahoma"/>
          <w:b/>
          <w:bCs/>
        </w:rPr>
      </w:pPr>
      <w:r w:rsidRPr="00C15D91">
        <w:rPr>
          <w:rFonts w:ascii="Tahoma" w:hAnsi="Tahoma" w:cs="Tahoma"/>
          <w:b/>
          <w:bCs/>
        </w:rPr>
        <w:t>ACTA No. ___</w:t>
      </w:r>
    </w:p>
    <w:p w:rsidR="00F242D4" w:rsidRPr="00C15D91" w:rsidRDefault="00F242D4" w:rsidP="00840715">
      <w:pPr>
        <w:autoSpaceDE w:val="0"/>
        <w:autoSpaceDN w:val="0"/>
        <w:adjustRightInd w:val="0"/>
        <w:spacing w:line="276" w:lineRule="auto"/>
        <w:jc w:val="center"/>
        <w:rPr>
          <w:rFonts w:ascii="Tahoma" w:hAnsi="Tahoma" w:cs="Tahoma"/>
          <w:b/>
          <w:bCs/>
        </w:rPr>
      </w:pPr>
      <w:r w:rsidRPr="00C15D91">
        <w:rPr>
          <w:rFonts w:ascii="Tahoma" w:hAnsi="Tahoma" w:cs="Tahoma"/>
          <w:b/>
          <w:bCs/>
        </w:rPr>
        <w:t>(</w:t>
      </w:r>
      <w:r w:rsidR="00C15D91" w:rsidRPr="00C15D91">
        <w:rPr>
          <w:rFonts w:ascii="Tahoma" w:hAnsi="Tahoma" w:cs="Tahoma"/>
          <w:b/>
          <w:bCs/>
        </w:rPr>
        <w:t xml:space="preserve">Mayo </w:t>
      </w:r>
      <w:r w:rsidR="00C9217E">
        <w:rPr>
          <w:rFonts w:ascii="Tahoma" w:hAnsi="Tahoma" w:cs="Tahoma"/>
          <w:b/>
          <w:bCs/>
        </w:rPr>
        <w:t>5</w:t>
      </w:r>
      <w:r w:rsidRPr="00C15D91">
        <w:rPr>
          <w:rFonts w:ascii="Tahoma" w:hAnsi="Tahoma" w:cs="Tahoma"/>
          <w:b/>
          <w:bCs/>
        </w:rPr>
        <w:t xml:space="preserve"> de </w:t>
      </w:r>
      <w:r w:rsidR="0040704E" w:rsidRPr="00C15D91">
        <w:rPr>
          <w:rFonts w:ascii="Tahoma" w:hAnsi="Tahoma" w:cs="Tahoma"/>
          <w:b/>
          <w:bCs/>
        </w:rPr>
        <w:t>201</w:t>
      </w:r>
      <w:r w:rsidR="00FA545E" w:rsidRPr="00C15D91">
        <w:rPr>
          <w:rFonts w:ascii="Tahoma" w:hAnsi="Tahoma" w:cs="Tahoma"/>
          <w:b/>
          <w:bCs/>
        </w:rPr>
        <w:t>7</w:t>
      </w:r>
      <w:r w:rsidRPr="00C15D91">
        <w:rPr>
          <w:rFonts w:ascii="Tahoma" w:hAnsi="Tahoma" w:cs="Tahoma"/>
          <w:b/>
          <w:bCs/>
        </w:rPr>
        <w:t>)</w:t>
      </w:r>
    </w:p>
    <w:p w:rsidR="00310772" w:rsidRPr="00C15D91" w:rsidRDefault="00310772" w:rsidP="00840715">
      <w:pPr>
        <w:autoSpaceDE w:val="0"/>
        <w:autoSpaceDN w:val="0"/>
        <w:adjustRightInd w:val="0"/>
        <w:spacing w:line="276" w:lineRule="auto"/>
        <w:jc w:val="center"/>
        <w:rPr>
          <w:rFonts w:ascii="Tahoma" w:hAnsi="Tahoma" w:cs="Tahoma"/>
          <w:b/>
          <w:bCs/>
        </w:rPr>
      </w:pPr>
    </w:p>
    <w:p w:rsidR="00F242D4" w:rsidRPr="00C15D91" w:rsidRDefault="00F242D4" w:rsidP="00840715">
      <w:pPr>
        <w:spacing w:line="276" w:lineRule="auto"/>
        <w:ind w:firstLine="709"/>
        <w:jc w:val="both"/>
        <w:rPr>
          <w:rFonts w:ascii="Tahoma" w:hAnsi="Tahoma" w:cs="Tahoma"/>
        </w:rPr>
      </w:pPr>
      <w:r w:rsidRPr="00C15D91">
        <w:rPr>
          <w:rFonts w:ascii="Tahoma" w:hAnsi="Tahoma" w:cs="Tahoma"/>
        </w:rPr>
        <w:t xml:space="preserve">Dentro del término estipulado en los artículos 86 de la Constitución Política y 29 del Decreto 2591, se resuelve en primera instancia la </w:t>
      </w:r>
      <w:r w:rsidRPr="00C15D91">
        <w:rPr>
          <w:rFonts w:ascii="Tahoma" w:hAnsi="Tahoma" w:cs="Tahoma"/>
          <w:b/>
          <w:bCs/>
        </w:rPr>
        <w:t xml:space="preserve">Acción de Tutela </w:t>
      </w:r>
      <w:r w:rsidRPr="00C15D91">
        <w:rPr>
          <w:rFonts w:ascii="Tahoma" w:hAnsi="Tahoma" w:cs="Tahoma"/>
        </w:rPr>
        <w:t xml:space="preserve">impetrada por el señor </w:t>
      </w:r>
      <w:r w:rsidR="00FA545E" w:rsidRPr="00C15D91">
        <w:rPr>
          <w:rFonts w:ascii="Tahoma" w:hAnsi="Tahoma" w:cs="Tahoma"/>
          <w:b/>
        </w:rPr>
        <w:t>Gustavo Ruiz Galeano</w:t>
      </w:r>
      <w:r w:rsidR="000E0A69" w:rsidRPr="00C15D91">
        <w:rPr>
          <w:rFonts w:ascii="Tahoma" w:hAnsi="Tahoma" w:cs="Tahoma"/>
          <w:b/>
        </w:rPr>
        <w:t xml:space="preserve"> </w:t>
      </w:r>
      <w:r w:rsidR="00420468" w:rsidRPr="00C15D91">
        <w:rPr>
          <w:rFonts w:ascii="Tahoma" w:hAnsi="Tahoma" w:cs="Tahoma"/>
          <w:bCs/>
        </w:rPr>
        <w:t xml:space="preserve">en </w:t>
      </w:r>
      <w:r w:rsidRPr="00C15D91">
        <w:rPr>
          <w:rFonts w:ascii="Tahoma" w:hAnsi="Tahoma" w:cs="Tahoma"/>
        </w:rPr>
        <w:t>contra</w:t>
      </w:r>
      <w:r w:rsidR="000E0A69" w:rsidRPr="00C15D91">
        <w:rPr>
          <w:rFonts w:ascii="Tahoma" w:hAnsi="Tahoma" w:cs="Tahoma"/>
        </w:rPr>
        <w:t xml:space="preserve"> </w:t>
      </w:r>
      <w:r w:rsidR="00420468" w:rsidRPr="00C15D91">
        <w:rPr>
          <w:rFonts w:ascii="Tahoma" w:hAnsi="Tahoma" w:cs="Tahoma"/>
        </w:rPr>
        <w:t>d</w:t>
      </w:r>
      <w:r w:rsidR="00E70B1E" w:rsidRPr="00C15D91">
        <w:rPr>
          <w:rFonts w:ascii="Tahoma" w:hAnsi="Tahoma" w:cs="Tahoma"/>
        </w:rPr>
        <w:t>e</w:t>
      </w:r>
      <w:r w:rsidR="00FA545E" w:rsidRPr="00C15D91">
        <w:rPr>
          <w:rFonts w:ascii="Tahoma" w:hAnsi="Tahoma" w:cs="Tahoma"/>
        </w:rPr>
        <w:t xml:space="preserve"> </w:t>
      </w:r>
      <w:r w:rsidR="00FA545E" w:rsidRPr="00C15D91">
        <w:rPr>
          <w:rFonts w:ascii="Tahoma" w:hAnsi="Tahoma" w:cs="Tahoma"/>
          <w:b/>
        </w:rPr>
        <w:t>Caja de Sueldos de Retiro de la policía Nacional -CASUR</w:t>
      </w:r>
      <w:r w:rsidRPr="00C15D91">
        <w:rPr>
          <w:rFonts w:ascii="Tahoma" w:hAnsi="Tahoma" w:cs="Tahoma"/>
          <w:bCs/>
        </w:rPr>
        <w:t>,</w:t>
      </w:r>
      <w:r w:rsidRPr="00C15D91">
        <w:rPr>
          <w:rFonts w:ascii="Tahoma" w:hAnsi="Tahoma" w:cs="Tahoma"/>
          <w:b/>
          <w:bCs/>
        </w:rPr>
        <w:t xml:space="preserve"> </w:t>
      </w:r>
      <w:r w:rsidRPr="00C15D91">
        <w:rPr>
          <w:rFonts w:ascii="Tahoma" w:hAnsi="Tahoma" w:cs="Tahoma"/>
        </w:rPr>
        <w:t>quien pretende la protección</w:t>
      </w:r>
      <w:r w:rsidR="008C0F32" w:rsidRPr="00C15D91">
        <w:rPr>
          <w:rFonts w:ascii="Tahoma" w:hAnsi="Tahoma" w:cs="Tahoma"/>
        </w:rPr>
        <w:t xml:space="preserve"> del derecho fundamental de petición</w:t>
      </w:r>
      <w:r w:rsidR="004A45B7" w:rsidRPr="00C15D91">
        <w:rPr>
          <w:rFonts w:ascii="Tahoma" w:hAnsi="Tahoma" w:cs="Tahoma"/>
        </w:rPr>
        <w:t>.</w:t>
      </w:r>
      <w:r w:rsidRPr="00C15D91">
        <w:rPr>
          <w:rFonts w:ascii="Tahoma" w:hAnsi="Tahoma" w:cs="Tahoma"/>
        </w:rPr>
        <w:t xml:space="preserve"> </w:t>
      </w:r>
    </w:p>
    <w:p w:rsidR="00F242D4" w:rsidRPr="00C15D91" w:rsidRDefault="00F242D4" w:rsidP="00840715">
      <w:pPr>
        <w:pStyle w:val="Sansinterligne"/>
        <w:spacing w:line="276" w:lineRule="auto"/>
        <w:ind w:firstLine="709"/>
        <w:rPr>
          <w:rFonts w:ascii="Tahoma" w:hAnsi="Tahoma" w:cs="Tahoma"/>
        </w:rPr>
      </w:pPr>
    </w:p>
    <w:p w:rsidR="00F242D4" w:rsidRPr="00C15D91" w:rsidRDefault="00F242D4" w:rsidP="00840715">
      <w:pPr>
        <w:spacing w:line="276" w:lineRule="auto"/>
        <w:ind w:firstLine="709"/>
        <w:jc w:val="both"/>
        <w:rPr>
          <w:rFonts w:ascii="Tahoma" w:hAnsi="Tahoma" w:cs="Tahoma"/>
        </w:rPr>
      </w:pPr>
      <w:r w:rsidRPr="00C15D91">
        <w:rPr>
          <w:rFonts w:ascii="Tahoma" w:hAnsi="Tahoma" w:cs="Tahoma"/>
        </w:rPr>
        <w:t>El proyecto, una vez revisado y discutido, fue aprobado por el resto de integrantes de la Sala, y corresponde a lo siguiente:</w:t>
      </w:r>
    </w:p>
    <w:p w:rsidR="00F242D4" w:rsidRPr="00C15D91" w:rsidRDefault="00F242D4" w:rsidP="00840715">
      <w:pPr>
        <w:pStyle w:val="Titre4"/>
        <w:numPr>
          <w:ilvl w:val="0"/>
          <w:numId w:val="2"/>
        </w:numPr>
        <w:tabs>
          <w:tab w:val="clear" w:pos="1080"/>
          <w:tab w:val="left" w:pos="284"/>
          <w:tab w:val="num" w:pos="709"/>
        </w:tabs>
        <w:spacing w:line="276" w:lineRule="auto"/>
        <w:ind w:left="0" w:firstLine="0"/>
        <w:rPr>
          <w:rFonts w:ascii="Tahoma" w:hAnsi="Tahoma" w:cs="Tahoma"/>
          <w:sz w:val="22"/>
          <w:szCs w:val="22"/>
        </w:rPr>
      </w:pPr>
      <w:r w:rsidRPr="00C15D91">
        <w:rPr>
          <w:rFonts w:ascii="Tahoma" w:hAnsi="Tahoma" w:cs="Tahoma"/>
          <w:sz w:val="22"/>
          <w:szCs w:val="22"/>
        </w:rPr>
        <w:t>ANTECEDENTES</w:t>
      </w:r>
    </w:p>
    <w:p w:rsidR="00F242D4" w:rsidRPr="00C15D91" w:rsidRDefault="00F242D4" w:rsidP="00840715">
      <w:pPr>
        <w:pStyle w:val="Sansinterligne"/>
        <w:spacing w:line="276" w:lineRule="auto"/>
        <w:rPr>
          <w:rFonts w:ascii="Tahoma" w:hAnsi="Tahoma" w:cs="Tahoma"/>
        </w:rPr>
      </w:pPr>
    </w:p>
    <w:p w:rsidR="00AF685F" w:rsidRPr="00C15D91" w:rsidRDefault="00F242D4" w:rsidP="00840715">
      <w:pPr>
        <w:widowControl w:val="0"/>
        <w:numPr>
          <w:ilvl w:val="1"/>
          <w:numId w:val="2"/>
        </w:numPr>
        <w:autoSpaceDE w:val="0"/>
        <w:autoSpaceDN w:val="0"/>
        <w:adjustRightInd w:val="0"/>
        <w:spacing w:line="276" w:lineRule="auto"/>
        <w:ind w:left="1080"/>
        <w:jc w:val="both"/>
        <w:rPr>
          <w:rFonts w:ascii="Tahoma" w:hAnsi="Tahoma" w:cs="Tahoma"/>
          <w:b/>
          <w:bCs/>
        </w:rPr>
      </w:pPr>
      <w:r w:rsidRPr="00C15D91">
        <w:rPr>
          <w:rFonts w:ascii="Tahoma" w:hAnsi="Tahoma" w:cs="Tahoma"/>
          <w:b/>
          <w:bCs/>
        </w:rPr>
        <w:t>Hechos Relevantes</w:t>
      </w:r>
    </w:p>
    <w:p w:rsidR="00AF685F" w:rsidRPr="00C15D91" w:rsidRDefault="00AF685F" w:rsidP="00840715">
      <w:pPr>
        <w:widowControl w:val="0"/>
        <w:autoSpaceDE w:val="0"/>
        <w:autoSpaceDN w:val="0"/>
        <w:adjustRightInd w:val="0"/>
        <w:spacing w:line="276" w:lineRule="auto"/>
        <w:ind w:left="1080"/>
        <w:jc w:val="both"/>
        <w:rPr>
          <w:rFonts w:ascii="Tahoma" w:hAnsi="Tahoma" w:cs="Tahoma"/>
          <w:b/>
          <w:bCs/>
        </w:rPr>
      </w:pPr>
    </w:p>
    <w:p w:rsidR="00B77766" w:rsidRPr="00C15D91" w:rsidRDefault="002B30C6" w:rsidP="00840715">
      <w:pPr>
        <w:spacing w:line="276" w:lineRule="auto"/>
        <w:ind w:firstLine="709"/>
        <w:jc w:val="both"/>
        <w:rPr>
          <w:rFonts w:ascii="Tahoma" w:hAnsi="Tahoma" w:cs="Tahoma"/>
        </w:rPr>
      </w:pPr>
      <w:r w:rsidRPr="00C15D91">
        <w:rPr>
          <w:rFonts w:ascii="Tahoma" w:hAnsi="Tahoma" w:cs="Tahoma"/>
        </w:rPr>
        <w:t>Manifiesta</w:t>
      </w:r>
      <w:r w:rsidR="008E4EC2" w:rsidRPr="00C15D91">
        <w:rPr>
          <w:rFonts w:ascii="Tahoma" w:hAnsi="Tahoma" w:cs="Tahoma"/>
        </w:rPr>
        <w:t xml:space="preserve"> </w:t>
      </w:r>
      <w:r w:rsidRPr="00C15D91">
        <w:rPr>
          <w:rFonts w:ascii="Tahoma" w:hAnsi="Tahoma" w:cs="Tahoma"/>
        </w:rPr>
        <w:t>el señor</w:t>
      </w:r>
      <w:r w:rsidR="00C648DB" w:rsidRPr="00C15D91">
        <w:rPr>
          <w:rFonts w:ascii="Tahoma" w:hAnsi="Tahoma" w:cs="Tahoma"/>
        </w:rPr>
        <w:t xml:space="preserve"> </w:t>
      </w:r>
      <w:r w:rsidRPr="00C15D91">
        <w:rPr>
          <w:rFonts w:ascii="Tahoma" w:hAnsi="Tahoma" w:cs="Tahoma"/>
        </w:rPr>
        <w:t xml:space="preserve"> Gustavo Ruiz Galeano, </w:t>
      </w:r>
      <w:r w:rsidR="000E0A69" w:rsidRPr="00C15D91">
        <w:rPr>
          <w:rFonts w:ascii="Tahoma" w:hAnsi="Tahoma" w:cs="Tahoma"/>
        </w:rPr>
        <w:t xml:space="preserve">que </w:t>
      </w:r>
      <w:r w:rsidRPr="00C15D91">
        <w:rPr>
          <w:rFonts w:ascii="Tahoma" w:hAnsi="Tahoma" w:cs="Tahoma"/>
        </w:rPr>
        <w:t>el 27 de enero del 2017</w:t>
      </w:r>
      <w:r w:rsidR="00756C6E" w:rsidRPr="00C15D91">
        <w:rPr>
          <w:rFonts w:ascii="Tahoma" w:hAnsi="Tahoma" w:cs="Tahoma"/>
        </w:rPr>
        <w:t xml:space="preserve"> se remitió derecho de petición</w:t>
      </w:r>
      <w:r w:rsidRPr="00C15D91">
        <w:rPr>
          <w:rFonts w:ascii="Tahoma" w:hAnsi="Tahoma" w:cs="Tahoma"/>
        </w:rPr>
        <w:t xml:space="preserve"> a</w:t>
      </w:r>
      <w:r w:rsidR="00756C6E" w:rsidRPr="00C15D91">
        <w:rPr>
          <w:rFonts w:ascii="Tahoma" w:hAnsi="Tahoma" w:cs="Tahoma"/>
        </w:rPr>
        <w:t xml:space="preserve"> </w:t>
      </w:r>
      <w:r w:rsidRPr="00F37E38">
        <w:rPr>
          <w:rFonts w:ascii="Tahoma" w:hAnsi="Tahoma" w:cs="Tahoma"/>
        </w:rPr>
        <w:t>Caja de Sueldos de Retiro de la policía Nacional -CASUR</w:t>
      </w:r>
      <w:r w:rsidR="00756C6E" w:rsidRPr="00C15D91">
        <w:rPr>
          <w:rFonts w:ascii="Tahoma" w:hAnsi="Tahoma" w:cs="Tahoma"/>
        </w:rPr>
        <w:t xml:space="preserve"> con el fin de </w:t>
      </w:r>
      <w:r w:rsidRPr="00C15D91">
        <w:rPr>
          <w:rFonts w:ascii="Tahoma" w:hAnsi="Tahoma" w:cs="Tahoma"/>
        </w:rPr>
        <w:t xml:space="preserve">que se le informara el estado de la reclamación administrativa tendiente a obtener el reconocimiento y pago de la prima de actividad, conforme el poder otorgado al abogado Heber </w:t>
      </w:r>
      <w:proofErr w:type="spellStart"/>
      <w:r w:rsidRPr="00C15D91">
        <w:rPr>
          <w:rFonts w:ascii="Tahoma" w:hAnsi="Tahoma" w:cs="Tahoma"/>
        </w:rPr>
        <w:t>Erney</w:t>
      </w:r>
      <w:proofErr w:type="spellEnd"/>
      <w:r w:rsidRPr="00C15D91">
        <w:rPr>
          <w:rFonts w:ascii="Tahoma" w:hAnsi="Tahoma" w:cs="Tahoma"/>
        </w:rPr>
        <w:t xml:space="preserve"> </w:t>
      </w:r>
      <w:r w:rsidR="00E164E2" w:rsidRPr="00C15D91">
        <w:rPr>
          <w:rFonts w:ascii="Tahoma" w:hAnsi="Tahoma" w:cs="Tahoma"/>
        </w:rPr>
        <w:t>Castillo Valencia; la petición fue recibida por la accionada el día 30 de enero de 2017</w:t>
      </w:r>
      <w:r w:rsidR="00756C6E" w:rsidRPr="00C15D91">
        <w:rPr>
          <w:rFonts w:ascii="Tahoma" w:hAnsi="Tahoma" w:cs="Tahoma"/>
        </w:rPr>
        <w:t>, sin que a la fecha de la presentación de la presente acción constitucional se obtuviese respuesta.</w:t>
      </w:r>
      <w:r w:rsidR="00D23696" w:rsidRPr="00C15D91">
        <w:rPr>
          <w:rFonts w:ascii="Tahoma" w:hAnsi="Tahoma" w:cs="Tahoma"/>
        </w:rPr>
        <w:t xml:space="preserve"> </w:t>
      </w:r>
    </w:p>
    <w:p w:rsidR="00AF685F" w:rsidRPr="00C15D91" w:rsidRDefault="00AF685F" w:rsidP="00840715">
      <w:pPr>
        <w:pStyle w:val="Sansinterligne"/>
        <w:spacing w:line="276" w:lineRule="auto"/>
        <w:ind w:firstLine="709"/>
        <w:rPr>
          <w:rFonts w:ascii="Tahoma" w:hAnsi="Tahoma" w:cs="Tahoma"/>
        </w:rPr>
      </w:pPr>
    </w:p>
    <w:p w:rsidR="00F242D4" w:rsidRPr="00C15D91" w:rsidRDefault="00F37E38" w:rsidP="00840715">
      <w:pPr>
        <w:pStyle w:val="Titre4"/>
        <w:numPr>
          <w:ilvl w:val="0"/>
          <w:numId w:val="2"/>
        </w:numPr>
        <w:tabs>
          <w:tab w:val="clear" w:pos="1080"/>
          <w:tab w:val="left" w:pos="284"/>
          <w:tab w:val="num" w:pos="709"/>
        </w:tabs>
        <w:spacing w:line="276" w:lineRule="auto"/>
        <w:ind w:left="0" w:firstLine="0"/>
        <w:rPr>
          <w:rFonts w:ascii="Tahoma" w:hAnsi="Tahoma" w:cs="Tahoma"/>
          <w:sz w:val="22"/>
          <w:szCs w:val="22"/>
        </w:rPr>
      </w:pPr>
      <w:r>
        <w:rPr>
          <w:rFonts w:ascii="Tahoma" w:hAnsi="Tahoma" w:cs="Tahoma"/>
          <w:sz w:val="22"/>
          <w:szCs w:val="22"/>
        </w:rPr>
        <w:t xml:space="preserve"> </w:t>
      </w:r>
      <w:r w:rsidR="00F242D4" w:rsidRPr="00C15D91">
        <w:rPr>
          <w:rFonts w:ascii="Tahoma" w:hAnsi="Tahoma" w:cs="Tahoma"/>
          <w:sz w:val="22"/>
          <w:szCs w:val="22"/>
        </w:rPr>
        <w:t>CONTESTACIÓN DE LA DEMANDA</w:t>
      </w:r>
    </w:p>
    <w:p w:rsidR="00286C5F" w:rsidRPr="00C15D91" w:rsidRDefault="00286C5F" w:rsidP="00840715">
      <w:pPr>
        <w:pStyle w:val="Corpsdetexte"/>
        <w:spacing w:after="0" w:line="276" w:lineRule="auto"/>
        <w:ind w:firstLine="709"/>
        <w:jc w:val="both"/>
        <w:rPr>
          <w:rFonts w:ascii="Tahoma" w:hAnsi="Tahoma" w:cs="Tahoma"/>
          <w:sz w:val="22"/>
          <w:szCs w:val="22"/>
        </w:rPr>
      </w:pPr>
    </w:p>
    <w:p w:rsidR="00BC0A23" w:rsidRPr="00C15D91" w:rsidRDefault="006F6B7C" w:rsidP="00840715">
      <w:pPr>
        <w:spacing w:line="276" w:lineRule="auto"/>
        <w:ind w:firstLine="709"/>
        <w:jc w:val="both"/>
        <w:rPr>
          <w:rFonts w:ascii="Tahoma" w:hAnsi="Tahoma" w:cs="Tahoma"/>
        </w:rPr>
      </w:pPr>
      <w:r w:rsidRPr="00C15D91">
        <w:rPr>
          <w:rFonts w:ascii="Tahoma" w:hAnsi="Tahoma" w:cs="Tahoma"/>
        </w:rPr>
        <w:t xml:space="preserve">La entidad accionada CASUR manifiesta que el </w:t>
      </w:r>
      <w:r w:rsidR="00176397" w:rsidRPr="00C15D91">
        <w:rPr>
          <w:rFonts w:ascii="Tahoma" w:hAnsi="Tahoma" w:cs="Tahoma"/>
        </w:rPr>
        <w:t>día</w:t>
      </w:r>
      <w:r w:rsidRPr="00C15D91">
        <w:rPr>
          <w:rFonts w:ascii="Tahoma" w:hAnsi="Tahoma" w:cs="Tahoma"/>
        </w:rPr>
        <w:t xml:space="preserve"> 6 de marzo de 2017  mediante ofic</w:t>
      </w:r>
      <w:r w:rsidR="00176397" w:rsidRPr="00C15D91">
        <w:rPr>
          <w:rFonts w:ascii="Tahoma" w:hAnsi="Tahoma" w:cs="Tahoma"/>
        </w:rPr>
        <w:t>io E-00003-201703855, dio respuesta a la solicitud del accionante, expresándole que</w:t>
      </w:r>
      <w:r w:rsidR="003F75F9" w:rsidRPr="00C15D91">
        <w:rPr>
          <w:rFonts w:ascii="Tahoma" w:hAnsi="Tahoma" w:cs="Tahoma"/>
        </w:rPr>
        <w:t xml:space="preserve"> una vez revisada la petición relacionada con el reajuste de la asignación mensual de retiro en base a la prima de actividad</w:t>
      </w:r>
      <w:r w:rsidR="00922886" w:rsidRPr="00C15D91">
        <w:rPr>
          <w:rFonts w:ascii="Tahoma" w:hAnsi="Tahoma" w:cs="Tahoma"/>
        </w:rPr>
        <w:t>,</w:t>
      </w:r>
      <w:r w:rsidR="003F75F9" w:rsidRPr="00C15D91">
        <w:rPr>
          <w:rFonts w:ascii="Tahoma" w:hAnsi="Tahoma" w:cs="Tahoma"/>
        </w:rPr>
        <w:t xml:space="preserve"> se encontró que la misma carece de los requisitos contemplados en el C.P.A Y C.A ya que</w:t>
      </w:r>
      <w:r w:rsidR="00176397" w:rsidRPr="00C15D91">
        <w:rPr>
          <w:rFonts w:ascii="Tahoma" w:hAnsi="Tahoma" w:cs="Tahoma"/>
        </w:rPr>
        <w:t xml:space="preserve"> el poder otorgado al abogado Huber </w:t>
      </w:r>
      <w:proofErr w:type="spellStart"/>
      <w:r w:rsidR="00176397" w:rsidRPr="00C15D91">
        <w:rPr>
          <w:rFonts w:ascii="Tahoma" w:hAnsi="Tahoma" w:cs="Tahoma"/>
        </w:rPr>
        <w:t>Erney</w:t>
      </w:r>
      <w:proofErr w:type="spellEnd"/>
      <w:r w:rsidR="00176397" w:rsidRPr="00C15D91">
        <w:rPr>
          <w:rFonts w:ascii="Tahoma" w:hAnsi="Tahoma" w:cs="Tahoma"/>
        </w:rPr>
        <w:t xml:space="preserve"> Cast</w:t>
      </w:r>
      <w:r w:rsidR="003F75F9" w:rsidRPr="00C15D91">
        <w:rPr>
          <w:rFonts w:ascii="Tahoma" w:hAnsi="Tahoma" w:cs="Tahoma"/>
        </w:rPr>
        <w:t xml:space="preserve">illo Valencia, carece de </w:t>
      </w:r>
      <w:r w:rsidR="00922886" w:rsidRPr="00C15D91">
        <w:rPr>
          <w:rFonts w:ascii="Tahoma" w:hAnsi="Tahoma" w:cs="Tahoma"/>
        </w:rPr>
        <w:t xml:space="preserve">la </w:t>
      </w:r>
      <w:r w:rsidR="003F75F9" w:rsidRPr="00C15D91">
        <w:rPr>
          <w:rFonts w:ascii="Tahoma" w:hAnsi="Tahoma" w:cs="Tahoma"/>
        </w:rPr>
        <w:t>firma de dicho apoderado</w:t>
      </w:r>
      <w:r w:rsidR="00922886" w:rsidRPr="00C15D91">
        <w:rPr>
          <w:rFonts w:ascii="Tahoma" w:hAnsi="Tahoma" w:cs="Tahoma"/>
        </w:rPr>
        <w:t>.</w:t>
      </w:r>
    </w:p>
    <w:p w:rsidR="00295F9A" w:rsidRPr="00C15D91" w:rsidRDefault="00295F9A" w:rsidP="00840715">
      <w:pPr>
        <w:pStyle w:val="Corpsdetexte"/>
        <w:spacing w:after="0" w:line="276" w:lineRule="auto"/>
        <w:jc w:val="both"/>
        <w:rPr>
          <w:rFonts w:ascii="Tahoma" w:hAnsi="Tahoma" w:cs="Tahoma"/>
          <w:sz w:val="22"/>
          <w:szCs w:val="22"/>
        </w:rPr>
      </w:pPr>
    </w:p>
    <w:p w:rsidR="00167BB6" w:rsidRPr="00C15D91" w:rsidRDefault="00C24348" w:rsidP="00840715">
      <w:pPr>
        <w:pStyle w:val="Corpsdetexte"/>
        <w:spacing w:after="0" w:line="276" w:lineRule="auto"/>
        <w:ind w:firstLine="708"/>
        <w:jc w:val="both"/>
        <w:rPr>
          <w:rFonts w:ascii="Tahoma" w:hAnsi="Tahoma" w:cs="Tahoma"/>
          <w:sz w:val="22"/>
          <w:szCs w:val="22"/>
        </w:rPr>
      </w:pPr>
      <w:r w:rsidRPr="00C15D91">
        <w:rPr>
          <w:rFonts w:ascii="Tahoma" w:hAnsi="Tahoma" w:cs="Tahoma"/>
          <w:sz w:val="22"/>
          <w:szCs w:val="22"/>
        </w:rPr>
        <w:t>En consecuencia solicitó</w:t>
      </w:r>
      <w:r w:rsidR="00295F9A" w:rsidRPr="00C15D91">
        <w:rPr>
          <w:rFonts w:ascii="Tahoma" w:hAnsi="Tahoma" w:cs="Tahoma"/>
          <w:sz w:val="22"/>
          <w:szCs w:val="22"/>
        </w:rPr>
        <w:t xml:space="preserve"> que se declare improcedente la acción de tutela.  </w:t>
      </w:r>
    </w:p>
    <w:p w:rsidR="00295F9A" w:rsidRPr="00C15D91" w:rsidRDefault="00295F9A" w:rsidP="00840715">
      <w:pPr>
        <w:pStyle w:val="Corpsdetexte"/>
        <w:spacing w:after="0" w:line="276" w:lineRule="auto"/>
        <w:ind w:firstLine="708"/>
        <w:jc w:val="both"/>
        <w:rPr>
          <w:rFonts w:ascii="Tahoma" w:hAnsi="Tahoma" w:cs="Tahoma"/>
          <w:sz w:val="22"/>
          <w:szCs w:val="22"/>
        </w:rPr>
      </w:pPr>
    </w:p>
    <w:p w:rsidR="00295F9A" w:rsidRPr="00C15D91" w:rsidRDefault="00286C5F" w:rsidP="00840715">
      <w:pPr>
        <w:pStyle w:val="Titre4"/>
        <w:numPr>
          <w:ilvl w:val="0"/>
          <w:numId w:val="2"/>
        </w:numPr>
        <w:tabs>
          <w:tab w:val="clear" w:pos="1080"/>
          <w:tab w:val="left" w:pos="284"/>
          <w:tab w:val="num" w:pos="709"/>
        </w:tabs>
        <w:spacing w:line="276" w:lineRule="auto"/>
        <w:ind w:left="0" w:firstLine="0"/>
        <w:rPr>
          <w:rFonts w:ascii="Tahoma" w:hAnsi="Tahoma" w:cs="Tahoma"/>
          <w:sz w:val="22"/>
          <w:szCs w:val="22"/>
        </w:rPr>
      </w:pPr>
      <w:r w:rsidRPr="00C15D91">
        <w:rPr>
          <w:rFonts w:ascii="Tahoma" w:hAnsi="Tahoma" w:cs="Tahoma"/>
          <w:sz w:val="22"/>
          <w:szCs w:val="22"/>
        </w:rPr>
        <w:t>PROVIDENCIA IMPUGNADA</w:t>
      </w:r>
    </w:p>
    <w:p w:rsidR="00295F9A" w:rsidRPr="00C15D91" w:rsidRDefault="00295F9A" w:rsidP="00840715">
      <w:pPr>
        <w:pStyle w:val="Sansinterligne"/>
        <w:spacing w:line="276" w:lineRule="auto"/>
        <w:rPr>
          <w:rFonts w:ascii="Tahoma" w:hAnsi="Tahoma" w:cs="Tahoma"/>
        </w:rPr>
      </w:pPr>
    </w:p>
    <w:p w:rsidR="00366F19" w:rsidRPr="00C15D91" w:rsidRDefault="00295F9A" w:rsidP="00840715">
      <w:pPr>
        <w:spacing w:line="276" w:lineRule="auto"/>
        <w:ind w:firstLine="708"/>
        <w:jc w:val="both"/>
        <w:rPr>
          <w:rFonts w:ascii="Tahoma" w:hAnsi="Tahoma" w:cs="Tahoma"/>
        </w:rPr>
      </w:pPr>
      <w:r w:rsidRPr="00C15D91">
        <w:rPr>
          <w:rFonts w:ascii="Tahoma" w:hAnsi="Tahoma" w:cs="Tahoma"/>
        </w:rPr>
        <w:t xml:space="preserve">La Jueza de primer grado declaró la </w:t>
      </w:r>
      <w:r w:rsidR="00366F19" w:rsidRPr="00C15D91">
        <w:rPr>
          <w:rFonts w:ascii="Tahoma" w:hAnsi="Tahoma" w:cs="Tahoma"/>
        </w:rPr>
        <w:t>existencia de un hecho superado.</w:t>
      </w:r>
    </w:p>
    <w:p w:rsidR="00366F19" w:rsidRPr="00C15D91" w:rsidRDefault="00366F19" w:rsidP="00840715">
      <w:pPr>
        <w:spacing w:line="276" w:lineRule="auto"/>
        <w:ind w:firstLine="708"/>
        <w:jc w:val="both"/>
        <w:rPr>
          <w:rFonts w:ascii="Tahoma" w:hAnsi="Tahoma" w:cs="Tahoma"/>
        </w:rPr>
      </w:pPr>
    </w:p>
    <w:p w:rsidR="00295F9A" w:rsidRPr="00C15D91" w:rsidRDefault="00366F19" w:rsidP="00840715">
      <w:pPr>
        <w:spacing w:line="276" w:lineRule="auto"/>
        <w:ind w:firstLine="709"/>
        <w:jc w:val="both"/>
        <w:rPr>
          <w:rFonts w:ascii="Tahoma" w:hAnsi="Tahoma" w:cs="Tahoma"/>
        </w:rPr>
      </w:pPr>
      <w:r w:rsidRPr="00F37E38">
        <w:rPr>
          <w:rFonts w:ascii="Tahoma" w:hAnsi="Tahoma" w:cs="Tahoma"/>
        </w:rPr>
        <w:t xml:space="preserve">Para llegar a tal conclusión afirmó que la entidad accionada CASUR presentó respuesta a la petición </w:t>
      </w:r>
      <w:r w:rsidR="00E7739B" w:rsidRPr="00F37E38">
        <w:rPr>
          <w:rFonts w:ascii="Tahoma" w:hAnsi="Tahoma" w:cs="Tahoma"/>
        </w:rPr>
        <w:t>realizada</w:t>
      </w:r>
      <w:r w:rsidR="00295F9A" w:rsidRPr="00C15D91">
        <w:rPr>
          <w:rFonts w:ascii="Tahoma" w:hAnsi="Tahoma" w:cs="Tahoma"/>
        </w:rPr>
        <w:t xml:space="preserve"> </w:t>
      </w:r>
      <w:r w:rsidR="0002286B" w:rsidRPr="00C15D91">
        <w:rPr>
          <w:rFonts w:ascii="Tahoma" w:hAnsi="Tahoma" w:cs="Tahoma"/>
        </w:rPr>
        <w:t xml:space="preserve">por el peticionario, mediante oficio </w:t>
      </w:r>
      <w:r w:rsidR="00294253" w:rsidRPr="00C15D91">
        <w:rPr>
          <w:rFonts w:ascii="Tahoma" w:hAnsi="Tahoma" w:cs="Tahoma"/>
        </w:rPr>
        <w:t xml:space="preserve">id 212238 </w:t>
      </w:r>
      <w:r w:rsidR="0002286B" w:rsidRPr="00C15D91">
        <w:rPr>
          <w:rFonts w:ascii="Tahoma" w:hAnsi="Tahoma" w:cs="Tahoma"/>
        </w:rPr>
        <w:t xml:space="preserve">del </w:t>
      </w:r>
      <w:r w:rsidRPr="00C15D91">
        <w:rPr>
          <w:rFonts w:ascii="Tahoma" w:hAnsi="Tahoma" w:cs="Tahoma"/>
        </w:rPr>
        <w:t>6 de marzo de 2017</w:t>
      </w:r>
      <w:r w:rsidR="00294253" w:rsidRPr="00C15D91">
        <w:rPr>
          <w:rFonts w:ascii="Tahoma" w:hAnsi="Tahoma" w:cs="Tahoma"/>
        </w:rPr>
        <w:t>,</w:t>
      </w:r>
      <w:r w:rsidRPr="00C15D91">
        <w:rPr>
          <w:rFonts w:ascii="Tahoma" w:hAnsi="Tahoma" w:cs="Tahoma"/>
        </w:rPr>
        <w:t xml:space="preserve"> expedido por la coordinadora del grupo de Asignaciones</w:t>
      </w:r>
      <w:r w:rsidR="00294253" w:rsidRPr="00C15D91">
        <w:rPr>
          <w:rFonts w:ascii="Tahoma" w:hAnsi="Tahoma" w:cs="Tahoma"/>
        </w:rPr>
        <w:t xml:space="preserve"> y</w:t>
      </w:r>
      <w:r w:rsidRPr="00C15D91">
        <w:rPr>
          <w:rFonts w:ascii="Tahoma" w:hAnsi="Tahoma" w:cs="Tahoma"/>
        </w:rPr>
        <w:t xml:space="preserve"> remitido al accionante</w:t>
      </w:r>
      <w:r w:rsidR="00294253" w:rsidRPr="00C15D91">
        <w:rPr>
          <w:rFonts w:ascii="Tahoma" w:hAnsi="Tahoma" w:cs="Tahoma"/>
        </w:rPr>
        <w:t xml:space="preserve"> el 9 de marzo de 2017 mediante correo certificado con planilla No. 7311300</w:t>
      </w:r>
      <w:r w:rsidRPr="00C15D91">
        <w:rPr>
          <w:rFonts w:ascii="Tahoma" w:hAnsi="Tahoma" w:cs="Tahoma"/>
        </w:rPr>
        <w:t>.</w:t>
      </w:r>
    </w:p>
    <w:p w:rsidR="00E7739B" w:rsidRPr="00C15D91" w:rsidRDefault="00E7739B" w:rsidP="00840715">
      <w:pPr>
        <w:spacing w:line="276" w:lineRule="auto"/>
        <w:ind w:firstLine="708"/>
        <w:jc w:val="both"/>
        <w:rPr>
          <w:rFonts w:ascii="Tahoma" w:hAnsi="Tahoma" w:cs="Tahoma"/>
        </w:rPr>
      </w:pPr>
    </w:p>
    <w:p w:rsidR="00426A9B" w:rsidRPr="00C15D91" w:rsidRDefault="00E7739B" w:rsidP="00840715">
      <w:pPr>
        <w:spacing w:line="276" w:lineRule="auto"/>
        <w:ind w:firstLine="708"/>
        <w:jc w:val="both"/>
        <w:rPr>
          <w:rFonts w:ascii="Tahoma" w:hAnsi="Tahoma" w:cs="Tahoma"/>
        </w:rPr>
      </w:pPr>
      <w:r w:rsidRPr="00C15D91">
        <w:rPr>
          <w:rFonts w:ascii="Tahoma" w:hAnsi="Tahoma" w:cs="Tahoma"/>
        </w:rPr>
        <w:t>Indicó que dado el cumplimiento  que se ha verificado por parte de la accionada, se está frente a una carencia actual de objeto que torna inane un pronunciamiento por parte del Juez de tutela.</w:t>
      </w:r>
    </w:p>
    <w:p w:rsidR="00426A9B" w:rsidRPr="00C15D91" w:rsidRDefault="00426A9B" w:rsidP="00840715">
      <w:pPr>
        <w:pStyle w:val="Titre4"/>
        <w:spacing w:line="276" w:lineRule="auto"/>
        <w:jc w:val="left"/>
        <w:rPr>
          <w:rFonts w:ascii="Tahoma" w:hAnsi="Tahoma" w:cs="Tahoma"/>
          <w:sz w:val="22"/>
          <w:szCs w:val="22"/>
        </w:rPr>
      </w:pPr>
    </w:p>
    <w:p w:rsidR="00426A9B" w:rsidRPr="00C15D91" w:rsidRDefault="00426A9B" w:rsidP="00840715">
      <w:pPr>
        <w:pStyle w:val="Titre4"/>
        <w:numPr>
          <w:ilvl w:val="0"/>
          <w:numId w:val="2"/>
        </w:numPr>
        <w:tabs>
          <w:tab w:val="clear" w:pos="1080"/>
          <w:tab w:val="left" w:pos="284"/>
          <w:tab w:val="num" w:pos="709"/>
        </w:tabs>
        <w:spacing w:line="276" w:lineRule="auto"/>
        <w:ind w:left="0" w:firstLine="0"/>
        <w:rPr>
          <w:rFonts w:ascii="Tahoma" w:hAnsi="Tahoma" w:cs="Tahoma"/>
          <w:sz w:val="22"/>
          <w:szCs w:val="22"/>
        </w:rPr>
      </w:pPr>
      <w:r w:rsidRPr="00C15D91">
        <w:rPr>
          <w:rFonts w:ascii="Tahoma" w:hAnsi="Tahoma" w:cs="Tahoma"/>
          <w:sz w:val="22"/>
          <w:szCs w:val="22"/>
        </w:rPr>
        <w:t xml:space="preserve">IMPUGNACION </w:t>
      </w:r>
    </w:p>
    <w:p w:rsidR="00426A9B" w:rsidRPr="00C15D91" w:rsidRDefault="00426A9B" w:rsidP="00840715">
      <w:pPr>
        <w:spacing w:line="276" w:lineRule="auto"/>
        <w:rPr>
          <w:rFonts w:ascii="Tahoma" w:hAnsi="Tahoma" w:cs="Tahoma"/>
          <w:lang w:val="es-ES" w:eastAsia="es-ES"/>
        </w:rPr>
      </w:pPr>
    </w:p>
    <w:p w:rsidR="00613A84" w:rsidRPr="00C15D91" w:rsidRDefault="00761B6B" w:rsidP="00840715">
      <w:pPr>
        <w:spacing w:line="276" w:lineRule="auto"/>
        <w:ind w:firstLine="708"/>
        <w:jc w:val="both"/>
        <w:rPr>
          <w:rFonts w:ascii="Tahoma" w:hAnsi="Tahoma" w:cs="Tahoma"/>
        </w:rPr>
      </w:pPr>
      <w:r w:rsidRPr="00C15D91">
        <w:rPr>
          <w:rFonts w:ascii="Tahoma" w:hAnsi="Tahoma" w:cs="Tahoma"/>
        </w:rPr>
        <w:t>El</w:t>
      </w:r>
      <w:r w:rsidR="006669E5" w:rsidRPr="00C15D91">
        <w:rPr>
          <w:rFonts w:ascii="Tahoma" w:hAnsi="Tahoma" w:cs="Tahoma"/>
        </w:rPr>
        <w:t xml:space="preserve"> accionante impugnó la decisión</w:t>
      </w:r>
      <w:r w:rsidRPr="00C15D91">
        <w:rPr>
          <w:rFonts w:ascii="Tahoma" w:hAnsi="Tahoma" w:cs="Tahoma"/>
        </w:rPr>
        <w:t xml:space="preserve"> </w:t>
      </w:r>
      <w:r w:rsidR="006669E5" w:rsidRPr="00C15D91">
        <w:rPr>
          <w:rFonts w:ascii="Tahoma" w:hAnsi="Tahoma" w:cs="Tahoma"/>
        </w:rPr>
        <w:t>manifestando</w:t>
      </w:r>
      <w:r w:rsidRPr="00C15D91">
        <w:rPr>
          <w:rFonts w:ascii="Tahoma" w:hAnsi="Tahoma" w:cs="Tahoma"/>
        </w:rPr>
        <w:t xml:space="preserve"> que CASUR no dio respuesta, clara y de fondo a la petición elevada, pues la entidad accionada </w:t>
      </w:r>
      <w:r w:rsidR="00BB3FF8" w:rsidRPr="00C15D91">
        <w:rPr>
          <w:rFonts w:ascii="Tahoma" w:hAnsi="Tahoma" w:cs="Tahoma"/>
        </w:rPr>
        <w:t xml:space="preserve">en la respuesta </w:t>
      </w:r>
      <w:r w:rsidRPr="00C15D91">
        <w:rPr>
          <w:rFonts w:ascii="Tahoma" w:hAnsi="Tahoma" w:cs="Tahoma"/>
        </w:rPr>
        <w:t xml:space="preserve">indica </w:t>
      </w:r>
      <w:r w:rsidR="00242489" w:rsidRPr="00C15D91">
        <w:rPr>
          <w:rFonts w:ascii="Tahoma" w:hAnsi="Tahoma" w:cs="Tahoma"/>
        </w:rPr>
        <w:t xml:space="preserve">que la petición relaciona con el reajuste  de la asignación Mensual de retiro en base a la prima de actividad, carece de </w:t>
      </w:r>
      <w:r w:rsidR="00BB3FF8" w:rsidRPr="00C15D91">
        <w:rPr>
          <w:rFonts w:ascii="Tahoma" w:hAnsi="Tahoma" w:cs="Tahoma"/>
        </w:rPr>
        <w:t xml:space="preserve"> los </w:t>
      </w:r>
      <w:r w:rsidR="00242489" w:rsidRPr="00C15D91">
        <w:rPr>
          <w:rFonts w:ascii="Tahoma" w:hAnsi="Tahoma" w:cs="Tahoma"/>
        </w:rPr>
        <w:t xml:space="preserve">requisitos contemplados en el C.P.A Y C.A, teniendo en cuenta que </w:t>
      </w:r>
      <w:r w:rsidR="00BB3FF8" w:rsidRPr="00C15D91">
        <w:rPr>
          <w:rFonts w:ascii="Tahoma" w:hAnsi="Tahoma" w:cs="Tahoma"/>
        </w:rPr>
        <w:t xml:space="preserve">a </w:t>
      </w:r>
      <w:r w:rsidR="00242489" w:rsidRPr="00C15D91">
        <w:rPr>
          <w:rFonts w:ascii="Tahoma" w:hAnsi="Tahoma" w:cs="Tahoma"/>
        </w:rPr>
        <w:t>dicha petición no</w:t>
      </w:r>
      <w:r w:rsidR="00BB3FF8" w:rsidRPr="00C15D91">
        <w:rPr>
          <w:rFonts w:ascii="Tahoma" w:hAnsi="Tahoma" w:cs="Tahoma"/>
        </w:rPr>
        <w:t xml:space="preserve"> se </w:t>
      </w:r>
      <w:r w:rsidR="00242489" w:rsidRPr="00C15D91">
        <w:rPr>
          <w:rFonts w:ascii="Tahoma" w:hAnsi="Tahoma" w:cs="Tahoma"/>
        </w:rPr>
        <w:t>anexa el “poder” debidamente fi</w:t>
      </w:r>
      <w:r w:rsidR="00BB3FF8" w:rsidRPr="00C15D91">
        <w:rPr>
          <w:rFonts w:ascii="Tahoma" w:hAnsi="Tahoma" w:cs="Tahoma"/>
        </w:rPr>
        <w:t>rm</w:t>
      </w:r>
      <w:r w:rsidR="005471EF" w:rsidRPr="00C15D91">
        <w:rPr>
          <w:rFonts w:ascii="Tahoma" w:hAnsi="Tahoma" w:cs="Tahoma"/>
        </w:rPr>
        <w:t xml:space="preserve">ado por </w:t>
      </w:r>
      <w:r w:rsidR="00613A84" w:rsidRPr="00C15D91">
        <w:rPr>
          <w:rFonts w:ascii="Tahoma" w:hAnsi="Tahoma" w:cs="Tahoma"/>
        </w:rPr>
        <w:t>parte de su apoderado.</w:t>
      </w:r>
    </w:p>
    <w:p w:rsidR="00613A84" w:rsidRPr="00C15D91" w:rsidRDefault="00613A84" w:rsidP="00840715">
      <w:pPr>
        <w:spacing w:line="276" w:lineRule="auto"/>
        <w:ind w:firstLine="708"/>
        <w:jc w:val="both"/>
        <w:rPr>
          <w:rFonts w:ascii="Tahoma" w:hAnsi="Tahoma" w:cs="Tahoma"/>
        </w:rPr>
      </w:pPr>
    </w:p>
    <w:p w:rsidR="00761B6B" w:rsidRPr="00C15D91" w:rsidRDefault="00613A84" w:rsidP="00840715">
      <w:pPr>
        <w:spacing w:line="276" w:lineRule="auto"/>
        <w:ind w:firstLine="708"/>
        <w:jc w:val="both"/>
        <w:rPr>
          <w:rFonts w:ascii="Tahoma" w:hAnsi="Tahoma" w:cs="Tahoma"/>
        </w:rPr>
      </w:pPr>
      <w:r w:rsidRPr="00C15D91">
        <w:rPr>
          <w:rFonts w:ascii="Tahoma" w:hAnsi="Tahoma" w:cs="Tahoma"/>
        </w:rPr>
        <w:t>I</w:t>
      </w:r>
      <w:r w:rsidR="005471EF" w:rsidRPr="00C15D91">
        <w:rPr>
          <w:rFonts w:ascii="Tahoma" w:hAnsi="Tahoma" w:cs="Tahoma"/>
        </w:rPr>
        <w:t xml:space="preserve">ndica que a la entidad se le estaba solicitando era informar </w:t>
      </w:r>
      <w:r w:rsidR="00BB3FF8" w:rsidRPr="00C15D91">
        <w:rPr>
          <w:rFonts w:ascii="Tahoma" w:hAnsi="Tahoma" w:cs="Tahoma"/>
        </w:rPr>
        <w:t xml:space="preserve">el estado de la reclamación administrativa, tendiente a obtener el reconocimiento y pago de la prima de actividad, conforme al poder otorgado al abogado Heber </w:t>
      </w:r>
      <w:proofErr w:type="spellStart"/>
      <w:r w:rsidR="00BB3FF8" w:rsidRPr="00C15D91">
        <w:rPr>
          <w:rFonts w:ascii="Tahoma" w:hAnsi="Tahoma" w:cs="Tahoma"/>
        </w:rPr>
        <w:t>Erney</w:t>
      </w:r>
      <w:proofErr w:type="spellEnd"/>
      <w:r w:rsidR="00BB3FF8" w:rsidRPr="00C15D91">
        <w:rPr>
          <w:rFonts w:ascii="Tahoma" w:hAnsi="Tahoma" w:cs="Tahoma"/>
        </w:rPr>
        <w:t xml:space="preserve"> Castillo Valencia. </w:t>
      </w:r>
    </w:p>
    <w:p w:rsidR="00BB3FF8" w:rsidRPr="00C15D91" w:rsidRDefault="00BB3FF8" w:rsidP="00840715">
      <w:pPr>
        <w:spacing w:line="276" w:lineRule="auto"/>
        <w:ind w:firstLine="708"/>
        <w:jc w:val="both"/>
        <w:rPr>
          <w:rFonts w:ascii="Tahoma" w:hAnsi="Tahoma" w:cs="Tahoma"/>
        </w:rPr>
      </w:pPr>
    </w:p>
    <w:p w:rsidR="00761B6B" w:rsidRPr="00C15D91" w:rsidRDefault="003D4F54" w:rsidP="00840715">
      <w:pPr>
        <w:spacing w:line="276" w:lineRule="auto"/>
        <w:ind w:firstLine="708"/>
        <w:jc w:val="both"/>
        <w:rPr>
          <w:rFonts w:ascii="Tahoma" w:hAnsi="Tahoma" w:cs="Tahoma"/>
        </w:rPr>
      </w:pPr>
      <w:r w:rsidRPr="00C15D91">
        <w:rPr>
          <w:rFonts w:ascii="Tahoma" w:hAnsi="Tahoma" w:cs="Tahoma"/>
        </w:rPr>
        <w:lastRenderedPageBreak/>
        <w:t>Finalmente, solicita</w:t>
      </w:r>
      <w:r w:rsidR="00BB3FF8" w:rsidRPr="00C15D91">
        <w:rPr>
          <w:rFonts w:ascii="Tahoma" w:hAnsi="Tahoma" w:cs="Tahoma"/>
        </w:rPr>
        <w:t xml:space="preserve"> se revoque la decisión de primera instancia y como consecuencia, se ordene a la entidad accionada dar respuesta de fondo a la petición, la cual </w:t>
      </w:r>
      <w:r w:rsidRPr="00C15D91">
        <w:rPr>
          <w:rFonts w:ascii="Tahoma" w:hAnsi="Tahoma" w:cs="Tahoma"/>
        </w:rPr>
        <w:t>está</w:t>
      </w:r>
      <w:r w:rsidR="00BB3FF8" w:rsidRPr="00C15D91">
        <w:rPr>
          <w:rFonts w:ascii="Tahoma" w:hAnsi="Tahoma" w:cs="Tahoma"/>
        </w:rPr>
        <w:t xml:space="preserve"> encaminada a tener conocimiento de las actuaciones realizadas por el abogado Heber </w:t>
      </w:r>
      <w:proofErr w:type="spellStart"/>
      <w:r w:rsidR="00BB3FF8" w:rsidRPr="00C15D91">
        <w:rPr>
          <w:rFonts w:ascii="Tahoma" w:hAnsi="Tahoma" w:cs="Tahoma"/>
        </w:rPr>
        <w:t>Erney</w:t>
      </w:r>
      <w:proofErr w:type="spellEnd"/>
      <w:r w:rsidR="00BB3FF8" w:rsidRPr="00C15D91">
        <w:rPr>
          <w:rFonts w:ascii="Tahoma" w:hAnsi="Tahoma" w:cs="Tahoma"/>
        </w:rPr>
        <w:t xml:space="preserve"> Castillo Valencia. </w:t>
      </w:r>
    </w:p>
    <w:p w:rsidR="00464B77" w:rsidRPr="00C15D91" w:rsidRDefault="00464B77" w:rsidP="00840715">
      <w:pPr>
        <w:pStyle w:val="Titre4"/>
        <w:numPr>
          <w:ilvl w:val="0"/>
          <w:numId w:val="2"/>
        </w:numPr>
        <w:tabs>
          <w:tab w:val="clear" w:pos="1080"/>
          <w:tab w:val="left" w:pos="284"/>
          <w:tab w:val="num" w:pos="709"/>
        </w:tabs>
        <w:spacing w:line="276" w:lineRule="auto"/>
        <w:ind w:left="0" w:firstLine="0"/>
        <w:rPr>
          <w:rFonts w:ascii="Tahoma" w:hAnsi="Tahoma" w:cs="Tahoma"/>
          <w:sz w:val="22"/>
          <w:szCs w:val="22"/>
        </w:rPr>
      </w:pPr>
      <w:r w:rsidRPr="00C15D91">
        <w:rPr>
          <w:rFonts w:ascii="Tahoma" w:hAnsi="Tahoma" w:cs="Tahoma"/>
          <w:sz w:val="22"/>
          <w:szCs w:val="22"/>
        </w:rPr>
        <w:t>CONSIDERACIONES</w:t>
      </w:r>
    </w:p>
    <w:p w:rsidR="00C24348" w:rsidRPr="00C15D91" w:rsidRDefault="00C24348" w:rsidP="00840715">
      <w:pPr>
        <w:spacing w:line="276" w:lineRule="auto"/>
        <w:rPr>
          <w:lang w:val="es-ES" w:eastAsia="es-ES"/>
        </w:rPr>
      </w:pPr>
    </w:p>
    <w:p w:rsidR="00586CA4" w:rsidRPr="00C15D91" w:rsidRDefault="00052C84" w:rsidP="00840715">
      <w:pPr>
        <w:pStyle w:val="Paragraphedeliste"/>
        <w:numPr>
          <w:ilvl w:val="1"/>
          <w:numId w:val="10"/>
        </w:numPr>
        <w:suppressAutoHyphens/>
        <w:autoSpaceDN w:val="0"/>
        <w:spacing w:after="0" w:line="276" w:lineRule="auto"/>
        <w:ind w:hanging="11"/>
        <w:jc w:val="both"/>
        <w:rPr>
          <w:rFonts w:ascii="Tahoma" w:hAnsi="Tahoma" w:cs="Tahoma"/>
        </w:rPr>
      </w:pPr>
      <w:r w:rsidRPr="00C15D91">
        <w:rPr>
          <w:rFonts w:ascii="Tahoma" w:hAnsi="Tahoma" w:cs="Tahoma"/>
          <w:b/>
          <w:spacing w:val="-2"/>
        </w:rPr>
        <w:t>P</w:t>
      </w:r>
      <w:r w:rsidR="00F37E38">
        <w:rPr>
          <w:rFonts w:ascii="Tahoma" w:hAnsi="Tahoma" w:cs="Tahoma"/>
          <w:b/>
          <w:spacing w:val="-2"/>
        </w:rPr>
        <w:t>roblemas Jurídicos por resolver</w:t>
      </w:r>
    </w:p>
    <w:p w:rsidR="00586CA4" w:rsidRPr="00C15D91" w:rsidRDefault="00586CA4" w:rsidP="00840715">
      <w:pPr>
        <w:pStyle w:val="Paragraphedeliste"/>
        <w:suppressAutoHyphens/>
        <w:autoSpaceDN w:val="0"/>
        <w:spacing w:after="0" w:line="276" w:lineRule="auto"/>
        <w:ind w:left="0" w:firstLine="708"/>
        <w:jc w:val="both"/>
        <w:rPr>
          <w:rFonts w:ascii="Tahoma" w:hAnsi="Tahoma" w:cs="Tahoma"/>
          <w:spacing w:val="-2"/>
        </w:rPr>
      </w:pPr>
    </w:p>
    <w:p w:rsidR="00167BB6" w:rsidRPr="00C15D91" w:rsidRDefault="00052C84" w:rsidP="00840715">
      <w:pPr>
        <w:pStyle w:val="Paragraphedeliste"/>
        <w:suppressAutoHyphens/>
        <w:autoSpaceDN w:val="0"/>
        <w:spacing w:after="0" w:line="276" w:lineRule="auto"/>
        <w:ind w:left="0" w:firstLine="708"/>
        <w:jc w:val="both"/>
        <w:rPr>
          <w:rFonts w:ascii="Tahoma" w:hAnsi="Tahoma" w:cs="Tahoma"/>
        </w:rPr>
      </w:pPr>
      <w:r w:rsidRPr="00C15D91">
        <w:rPr>
          <w:rFonts w:ascii="Tahoma" w:hAnsi="Tahoma" w:cs="Tahoma"/>
          <w:spacing w:val="-2"/>
        </w:rPr>
        <w:t xml:space="preserve"> </w:t>
      </w:r>
      <w:r w:rsidR="00167BB6" w:rsidRPr="00C15D91">
        <w:rPr>
          <w:rFonts w:ascii="Tahoma" w:hAnsi="Tahoma" w:cs="Tahoma"/>
        </w:rPr>
        <w:t>¿Se presenta en el caso sub examine un hecho superado? En caso negativo, ¿Se ha vulnerado el derecho de petición del accionante por parte de</w:t>
      </w:r>
      <w:r w:rsidR="0036251D" w:rsidRPr="00C15D91">
        <w:rPr>
          <w:rFonts w:ascii="Tahoma" w:hAnsi="Tahoma" w:cs="Tahoma"/>
        </w:rPr>
        <w:t xml:space="preserve"> la Caja de Sueldos de Retiro de la policía Nacional -CASUR</w:t>
      </w:r>
      <w:r w:rsidR="00167BB6" w:rsidRPr="00C15D91">
        <w:rPr>
          <w:rFonts w:ascii="Tahoma" w:hAnsi="Tahoma" w:cs="Tahoma"/>
        </w:rPr>
        <w:t>?</w:t>
      </w:r>
    </w:p>
    <w:p w:rsidR="00426A9B" w:rsidRPr="00C15D91" w:rsidRDefault="00426A9B" w:rsidP="00840715">
      <w:pPr>
        <w:pStyle w:val="Paragraphedeliste"/>
        <w:tabs>
          <w:tab w:val="left" w:pos="1276"/>
        </w:tabs>
        <w:autoSpaceDN w:val="0"/>
        <w:spacing w:after="0" w:line="276" w:lineRule="auto"/>
        <w:ind w:left="0"/>
        <w:jc w:val="both"/>
        <w:rPr>
          <w:rFonts w:ascii="Tahoma" w:hAnsi="Tahoma" w:cs="Tahoma"/>
        </w:rPr>
      </w:pPr>
    </w:p>
    <w:p w:rsidR="00426A9B" w:rsidRPr="00C15D91" w:rsidRDefault="00F37E38" w:rsidP="00840715">
      <w:pPr>
        <w:pStyle w:val="Sansinterligne"/>
        <w:spacing w:line="276" w:lineRule="auto"/>
        <w:ind w:firstLine="708"/>
        <w:rPr>
          <w:rFonts w:ascii="Tahoma" w:hAnsi="Tahoma" w:cs="Tahoma"/>
          <w:b/>
          <w:lang w:val="es-ES"/>
        </w:rPr>
      </w:pPr>
      <w:r>
        <w:rPr>
          <w:rFonts w:ascii="Tahoma" w:hAnsi="Tahoma" w:cs="Tahoma"/>
          <w:b/>
          <w:lang w:val="es-ES"/>
        </w:rPr>
        <w:t xml:space="preserve">5.2 </w:t>
      </w:r>
      <w:r w:rsidR="00426A9B" w:rsidRPr="00C15D91">
        <w:rPr>
          <w:rFonts w:ascii="Tahoma" w:hAnsi="Tahoma" w:cs="Tahoma"/>
          <w:b/>
          <w:lang w:val="es-ES"/>
        </w:rPr>
        <w:t>Del hecho superado</w:t>
      </w:r>
    </w:p>
    <w:p w:rsidR="00426A9B" w:rsidRPr="00C15D91" w:rsidRDefault="00426A9B" w:rsidP="00840715">
      <w:pPr>
        <w:pStyle w:val="Sansinterligne"/>
        <w:spacing w:line="276" w:lineRule="auto"/>
        <w:rPr>
          <w:rFonts w:ascii="Tahoma" w:hAnsi="Tahoma" w:cs="Tahoma"/>
          <w:lang w:val="es-ES"/>
        </w:rPr>
      </w:pPr>
    </w:p>
    <w:p w:rsidR="00426A9B" w:rsidRPr="00C15D91" w:rsidRDefault="00426A9B" w:rsidP="00840715">
      <w:pPr>
        <w:pStyle w:val="Sansinterligne"/>
        <w:spacing w:line="276" w:lineRule="auto"/>
        <w:jc w:val="both"/>
        <w:rPr>
          <w:rFonts w:ascii="Tahoma" w:hAnsi="Tahoma" w:cs="Tahoma"/>
          <w:lang w:val="es-ES"/>
        </w:rPr>
      </w:pPr>
      <w:r w:rsidRPr="00C15D91">
        <w:rPr>
          <w:rFonts w:ascii="Tahoma" w:hAnsi="Tahoma" w:cs="Tahoma"/>
        </w:rPr>
        <w:tab/>
        <w:t>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que consiste el derecho alegado está siendo satisfecha, ha desaparecido la vulneración o amenaza y, en consecuencia, la posible orden que impartiere el juez caería en el vacío.”</w:t>
      </w:r>
      <w:r w:rsidRPr="00C15D91">
        <w:rPr>
          <w:rFonts w:ascii="Tahoma" w:hAnsi="Tahoma" w:cs="Tahoma"/>
          <w:vertAlign w:val="superscript"/>
        </w:rPr>
        <w:footnoteReference w:id="1"/>
      </w:r>
    </w:p>
    <w:p w:rsidR="00426A9B" w:rsidRPr="00C15D91" w:rsidRDefault="00426A9B" w:rsidP="00840715">
      <w:pPr>
        <w:pStyle w:val="Sansinterligne"/>
        <w:spacing w:line="276" w:lineRule="auto"/>
        <w:rPr>
          <w:rFonts w:ascii="Tahoma" w:hAnsi="Tahoma" w:cs="Tahoma"/>
          <w:lang w:val="es-ES"/>
        </w:rPr>
      </w:pPr>
    </w:p>
    <w:p w:rsidR="00426A9B" w:rsidRPr="00C15D91" w:rsidRDefault="00426A9B" w:rsidP="00840715">
      <w:pPr>
        <w:spacing w:line="276" w:lineRule="auto"/>
        <w:jc w:val="both"/>
        <w:rPr>
          <w:rFonts w:ascii="Tahoma" w:hAnsi="Tahoma" w:cs="Tahoma"/>
        </w:rPr>
      </w:pPr>
      <w:r w:rsidRPr="00C15D91">
        <w:rPr>
          <w:rFonts w:ascii="Tahoma" w:hAnsi="Tahoma" w:cs="Tahoma"/>
        </w:rPr>
        <w:tab/>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426A9B" w:rsidRPr="00C15D91" w:rsidRDefault="00426A9B" w:rsidP="00840715">
      <w:pPr>
        <w:pStyle w:val="Sansinterligne"/>
        <w:spacing w:line="276" w:lineRule="auto"/>
        <w:rPr>
          <w:rFonts w:ascii="Tahoma" w:hAnsi="Tahoma" w:cs="Tahoma"/>
        </w:rPr>
      </w:pPr>
    </w:p>
    <w:p w:rsidR="00426A9B" w:rsidRPr="00C15D91" w:rsidRDefault="00F37E38" w:rsidP="00840715">
      <w:pPr>
        <w:pStyle w:val="Paragraphedeliste"/>
        <w:tabs>
          <w:tab w:val="left" w:pos="1276"/>
        </w:tabs>
        <w:autoSpaceDN w:val="0"/>
        <w:spacing w:after="0" w:line="276" w:lineRule="auto"/>
        <w:ind w:left="709"/>
        <w:jc w:val="both"/>
        <w:rPr>
          <w:rFonts w:ascii="Tahoma" w:hAnsi="Tahoma" w:cs="Tahoma"/>
          <w:b/>
        </w:rPr>
      </w:pPr>
      <w:r>
        <w:rPr>
          <w:rFonts w:ascii="Tahoma" w:hAnsi="Tahoma" w:cs="Tahoma"/>
          <w:b/>
        </w:rPr>
        <w:t xml:space="preserve">5.3 </w:t>
      </w:r>
      <w:r w:rsidR="00426A9B" w:rsidRPr="00C15D91">
        <w:rPr>
          <w:rFonts w:ascii="Tahoma" w:hAnsi="Tahoma" w:cs="Tahoma"/>
          <w:b/>
        </w:rPr>
        <w:t>Alcances del derecho fundamental de petición</w:t>
      </w:r>
    </w:p>
    <w:p w:rsidR="00426A9B" w:rsidRPr="00C15D91" w:rsidRDefault="00426A9B" w:rsidP="00840715">
      <w:pPr>
        <w:pStyle w:val="Sansinterligne"/>
        <w:spacing w:line="276" w:lineRule="auto"/>
        <w:rPr>
          <w:rFonts w:ascii="Tahoma" w:hAnsi="Tahoma" w:cs="Tahoma"/>
        </w:rPr>
      </w:pPr>
    </w:p>
    <w:p w:rsidR="00426A9B" w:rsidRPr="00C15D91" w:rsidRDefault="00426A9B" w:rsidP="00840715">
      <w:pPr>
        <w:spacing w:line="276" w:lineRule="auto"/>
        <w:ind w:firstLine="709"/>
        <w:jc w:val="both"/>
        <w:rPr>
          <w:rFonts w:ascii="Tahoma" w:eastAsia="Times New Roman" w:hAnsi="Tahoma" w:cs="Tahoma"/>
          <w:lang w:val="es-ES" w:eastAsia="es-ES"/>
        </w:rPr>
      </w:pPr>
      <w:r w:rsidRPr="00C15D91">
        <w:rPr>
          <w:rFonts w:ascii="Tahoma" w:eastAsia="Times New Roman" w:hAnsi="Tahoma" w:cs="Tahoma"/>
          <w:lang w:val="es-ES" w:eastAsia="es-ES"/>
        </w:rPr>
        <w:t>La Corte Constitucional ha marcado su línea jurisprudencial con relación al Derecho de Petición, precisando los elementos que conforman al mecanismo que permite a toda persona realizar peticiones respetuosas. Así ha dicho que consisten en lo siguiente</w:t>
      </w:r>
      <w:r w:rsidRPr="00C15D91">
        <w:rPr>
          <w:rFonts w:ascii="Tahoma" w:eastAsia="Times New Roman" w:hAnsi="Tahoma" w:cs="Tahoma"/>
          <w:vertAlign w:val="superscript"/>
          <w:lang w:val="es-ES" w:eastAsia="es-ES"/>
        </w:rPr>
        <w:footnoteReference w:id="2"/>
      </w:r>
      <w:r w:rsidRPr="00C15D91">
        <w:rPr>
          <w:rFonts w:ascii="Tahoma" w:eastAsia="Times New Roman" w:hAnsi="Tahoma" w:cs="Tahoma"/>
          <w:lang w:val="es-ES" w:eastAsia="es-ES"/>
        </w:rPr>
        <w:t xml:space="preserve">: </w:t>
      </w:r>
    </w:p>
    <w:p w:rsidR="00426A9B" w:rsidRPr="00C15D91" w:rsidRDefault="00426A9B" w:rsidP="00840715">
      <w:pPr>
        <w:pStyle w:val="Sansinterligne"/>
        <w:spacing w:line="276" w:lineRule="auto"/>
        <w:rPr>
          <w:rFonts w:ascii="Tahoma" w:hAnsi="Tahoma" w:cs="Tahoma"/>
        </w:rPr>
      </w:pPr>
    </w:p>
    <w:p w:rsidR="00426A9B" w:rsidRPr="00F37E38" w:rsidRDefault="00426A9B" w:rsidP="00840715">
      <w:pPr>
        <w:pStyle w:val="Corpsdetexte"/>
        <w:tabs>
          <w:tab w:val="left" w:pos="3570"/>
        </w:tabs>
        <w:spacing w:after="0"/>
        <w:ind w:left="720"/>
        <w:jc w:val="both"/>
        <w:rPr>
          <w:rFonts w:ascii="Arial Narrow" w:hAnsi="Arial Narrow" w:cs="Tahoma"/>
          <w:i/>
          <w:sz w:val="22"/>
          <w:szCs w:val="22"/>
        </w:rPr>
      </w:pPr>
      <w:r w:rsidRPr="00F37E38">
        <w:rPr>
          <w:rFonts w:ascii="Arial Narrow" w:hAnsi="Arial Narrow" w:cs="Tahoma"/>
          <w:i/>
          <w:sz w:val="22"/>
          <w:szCs w:val="22"/>
        </w:rPr>
        <w:t>“(1) El derecho a presentar, en términos respetuosos, solicitudes ante las autoridades, sin que éstas puedan negarse a recibirlas o tramitarlas.</w:t>
      </w:r>
    </w:p>
    <w:p w:rsidR="00426A9B" w:rsidRPr="00F37E38" w:rsidRDefault="00426A9B" w:rsidP="00840715">
      <w:pPr>
        <w:pStyle w:val="Corpsdetexte"/>
        <w:tabs>
          <w:tab w:val="left" w:pos="3570"/>
        </w:tabs>
        <w:spacing w:after="0"/>
        <w:ind w:left="720"/>
        <w:jc w:val="both"/>
        <w:rPr>
          <w:rFonts w:ascii="Arial Narrow" w:hAnsi="Arial Narrow" w:cs="Tahoma"/>
          <w:i/>
          <w:sz w:val="22"/>
          <w:szCs w:val="22"/>
        </w:rPr>
      </w:pPr>
    </w:p>
    <w:p w:rsidR="00426A9B" w:rsidRPr="00F37E38" w:rsidRDefault="00426A9B" w:rsidP="00840715">
      <w:pPr>
        <w:pStyle w:val="Corpsdetexte"/>
        <w:tabs>
          <w:tab w:val="left" w:pos="3570"/>
        </w:tabs>
        <w:spacing w:after="0"/>
        <w:ind w:left="720"/>
        <w:jc w:val="both"/>
        <w:rPr>
          <w:rFonts w:ascii="Arial Narrow" w:hAnsi="Arial Narrow" w:cs="Tahoma"/>
          <w:i/>
          <w:sz w:val="22"/>
          <w:szCs w:val="22"/>
        </w:rPr>
      </w:pPr>
      <w:r w:rsidRPr="00F37E38">
        <w:rPr>
          <w:rFonts w:ascii="Arial Narrow" w:hAnsi="Arial Narrow" w:cs="Tahoma"/>
          <w:sz w:val="22"/>
          <w:szCs w:val="22"/>
        </w:rPr>
        <w:t> </w:t>
      </w:r>
      <w:r w:rsidRPr="00F37E38">
        <w:rPr>
          <w:rFonts w:ascii="Arial Narrow" w:hAnsi="Arial Narrow" w:cs="Tahoma"/>
          <w:i/>
          <w:sz w:val="22"/>
          <w:szCs w:val="22"/>
        </w:rPr>
        <w:t>(2) El derecho a obtener una respuesta oportuna, es decir, dentro de los términos establecidos en las normas correspondientes.</w:t>
      </w:r>
    </w:p>
    <w:p w:rsidR="00426A9B" w:rsidRPr="00F37E38" w:rsidRDefault="00426A9B" w:rsidP="00840715">
      <w:pPr>
        <w:pStyle w:val="Corpsdetexte"/>
        <w:tabs>
          <w:tab w:val="left" w:pos="3570"/>
        </w:tabs>
        <w:spacing w:after="0"/>
        <w:ind w:left="720"/>
        <w:jc w:val="both"/>
        <w:rPr>
          <w:rFonts w:ascii="Arial Narrow" w:hAnsi="Arial Narrow" w:cs="Tahoma"/>
          <w:i/>
          <w:sz w:val="22"/>
          <w:szCs w:val="22"/>
        </w:rPr>
      </w:pPr>
    </w:p>
    <w:p w:rsidR="00426A9B" w:rsidRPr="00F37E38" w:rsidRDefault="00426A9B" w:rsidP="00840715">
      <w:pPr>
        <w:pStyle w:val="Corpsdetexte"/>
        <w:tabs>
          <w:tab w:val="left" w:pos="3570"/>
        </w:tabs>
        <w:spacing w:after="0"/>
        <w:ind w:left="720"/>
        <w:jc w:val="both"/>
        <w:rPr>
          <w:rFonts w:ascii="Arial Narrow" w:hAnsi="Arial Narrow" w:cs="Tahoma"/>
          <w:i/>
          <w:sz w:val="22"/>
          <w:szCs w:val="22"/>
        </w:rPr>
      </w:pPr>
      <w:r w:rsidRPr="00F37E38">
        <w:rPr>
          <w:rFonts w:ascii="Arial Narrow" w:hAnsi="Arial Narrow" w:cs="Tahoma"/>
          <w:i/>
          <w:sz w:val="22"/>
          <w:szCs w:val="22"/>
        </w:rPr>
        <w:t xml:space="preserve">(3)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w:t>
      </w:r>
      <w:r w:rsidRPr="00F37E38">
        <w:rPr>
          <w:rFonts w:ascii="Arial Narrow" w:hAnsi="Arial Narrow" w:cs="Tahoma"/>
          <w:i/>
          <w:sz w:val="22"/>
          <w:szCs w:val="22"/>
        </w:rPr>
        <w:lastRenderedPageBreak/>
        <w:t>relación con el tema planteado. Esto, independientemente de que el sentido de la respuesta sea favorable o no a lo solicitado.</w:t>
      </w:r>
    </w:p>
    <w:p w:rsidR="00426A9B" w:rsidRPr="00F37E38" w:rsidRDefault="00426A9B" w:rsidP="00840715">
      <w:pPr>
        <w:pStyle w:val="Corpsdetexte"/>
        <w:tabs>
          <w:tab w:val="left" w:pos="3570"/>
        </w:tabs>
        <w:spacing w:after="0"/>
        <w:ind w:left="720"/>
        <w:jc w:val="both"/>
        <w:rPr>
          <w:rFonts w:ascii="Arial Narrow" w:hAnsi="Arial Narrow" w:cs="Tahoma"/>
          <w:i/>
          <w:sz w:val="22"/>
          <w:szCs w:val="22"/>
        </w:rPr>
      </w:pPr>
    </w:p>
    <w:p w:rsidR="00426A9B" w:rsidRDefault="00426A9B" w:rsidP="00840715">
      <w:pPr>
        <w:pStyle w:val="Corpsdetexte"/>
        <w:tabs>
          <w:tab w:val="left" w:pos="3570"/>
        </w:tabs>
        <w:spacing w:after="0"/>
        <w:ind w:left="720"/>
        <w:jc w:val="both"/>
        <w:rPr>
          <w:rFonts w:ascii="Arial Narrow" w:hAnsi="Arial Narrow" w:cs="Tahoma"/>
          <w:i/>
          <w:sz w:val="22"/>
          <w:szCs w:val="22"/>
        </w:rPr>
      </w:pPr>
      <w:r w:rsidRPr="00F37E38">
        <w:rPr>
          <w:rFonts w:ascii="Arial Narrow" w:hAnsi="Arial Narrow" w:cs="Tahoma"/>
          <w:i/>
          <w:sz w:val="22"/>
          <w:szCs w:val="22"/>
        </w:rPr>
        <w:t>(4) El derecho a obtener la pronta comunicación de la respuesta.”</w:t>
      </w:r>
    </w:p>
    <w:p w:rsidR="00C9217E" w:rsidRDefault="00C9217E" w:rsidP="00840715">
      <w:pPr>
        <w:pStyle w:val="Corpsdetexte"/>
        <w:tabs>
          <w:tab w:val="left" w:pos="3570"/>
        </w:tabs>
        <w:spacing w:after="0"/>
        <w:ind w:left="720"/>
        <w:jc w:val="both"/>
        <w:rPr>
          <w:rFonts w:ascii="Arial Narrow" w:hAnsi="Arial Narrow" w:cs="Tahoma"/>
          <w:i/>
          <w:sz w:val="22"/>
          <w:szCs w:val="22"/>
        </w:rPr>
      </w:pPr>
    </w:p>
    <w:p w:rsidR="00C9217E" w:rsidRPr="00F37E38" w:rsidRDefault="00C9217E" w:rsidP="00840715">
      <w:pPr>
        <w:pStyle w:val="Corpsdetexte"/>
        <w:tabs>
          <w:tab w:val="left" w:pos="3570"/>
        </w:tabs>
        <w:spacing w:after="0"/>
        <w:ind w:left="720"/>
        <w:jc w:val="both"/>
        <w:rPr>
          <w:rFonts w:ascii="Arial Narrow" w:hAnsi="Arial Narrow" w:cs="Tahoma"/>
          <w:i/>
          <w:sz w:val="22"/>
          <w:szCs w:val="22"/>
        </w:rPr>
      </w:pPr>
    </w:p>
    <w:p w:rsidR="00052C84" w:rsidRPr="00C15D91" w:rsidRDefault="00C15D91" w:rsidP="00840715">
      <w:pPr>
        <w:pStyle w:val="Paragraphedeliste"/>
        <w:numPr>
          <w:ilvl w:val="0"/>
          <w:numId w:val="2"/>
        </w:numPr>
        <w:tabs>
          <w:tab w:val="left" w:pos="1701"/>
        </w:tabs>
        <w:autoSpaceDN w:val="0"/>
        <w:spacing w:after="0" w:line="276" w:lineRule="auto"/>
        <w:ind w:hanging="371"/>
        <w:jc w:val="both"/>
        <w:rPr>
          <w:rFonts w:ascii="Tahoma" w:hAnsi="Tahoma" w:cs="Tahoma"/>
          <w:b/>
        </w:rPr>
      </w:pPr>
      <w:r w:rsidRPr="00C15D91">
        <w:rPr>
          <w:rFonts w:ascii="Tahoma" w:hAnsi="Tahoma" w:cs="Tahoma"/>
          <w:b/>
        </w:rPr>
        <w:t xml:space="preserve"> </w:t>
      </w:r>
      <w:r w:rsidR="00F37E38">
        <w:rPr>
          <w:rFonts w:ascii="Tahoma" w:hAnsi="Tahoma" w:cs="Tahoma"/>
          <w:b/>
        </w:rPr>
        <w:t>Caso concreto</w:t>
      </w:r>
    </w:p>
    <w:p w:rsidR="00F37E38" w:rsidRDefault="00F37E38" w:rsidP="00840715">
      <w:pPr>
        <w:spacing w:line="276" w:lineRule="auto"/>
        <w:ind w:firstLine="360"/>
        <w:jc w:val="both"/>
        <w:rPr>
          <w:rFonts w:ascii="Tahoma" w:hAnsi="Tahoma" w:cs="Tahoma"/>
        </w:rPr>
      </w:pPr>
    </w:p>
    <w:p w:rsidR="00C82B5C" w:rsidRPr="00192A9F" w:rsidRDefault="00C82B5C" w:rsidP="007E6EF0">
      <w:pPr>
        <w:spacing w:line="276" w:lineRule="auto"/>
        <w:ind w:firstLine="708"/>
        <w:jc w:val="both"/>
        <w:rPr>
          <w:rFonts w:ascii="Tahoma" w:hAnsi="Tahoma" w:cs="Tahoma"/>
        </w:rPr>
      </w:pPr>
      <w:r w:rsidRPr="00192A9F">
        <w:rPr>
          <w:rFonts w:ascii="Tahoma" w:hAnsi="Tahoma" w:cs="Tahoma"/>
        </w:rPr>
        <w:t>En el caso que ocupa la atención de la Sala, el señor Edgar Arias Osorio presentó acción de tutela con el fin de que se le garantice su derecho fundamental de Petición, solicitando que se ordene a la entidad accionada que en un término no mayor a 48 horas resuelva de fondo la petición radicada el 30 de enero de 2017.</w:t>
      </w:r>
    </w:p>
    <w:p w:rsidR="00C82B5C" w:rsidRPr="00192A9F" w:rsidRDefault="00C82B5C" w:rsidP="00840715">
      <w:pPr>
        <w:spacing w:line="276" w:lineRule="auto"/>
        <w:jc w:val="both"/>
        <w:rPr>
          <w:rFonts w:ascii="Tahoma" w:hAnsi="Tahoma" w:cs="Tahoma"/>
        </w:rPr>
      </w:pPr>
    </w:p>
    <w:p w:rsidR="00C82B5C" w:rsidRPr="00192A9F" w:rsidRDefault="00C82B5C" w:rsidP="007E6EF0">
      <w:pPr>
        <w:spacing w:line="276" w:lineRule="auto"/>
        <w:ind w:firstLine="708"/>
        <w:jc w:val="both"/>
        <w:rPr>
          <w:rFonts w:ascii="Tahoma" w:hAnsi="Tahoma" w:cs="Tahoma"/>
        </w:rPr>
      </w:pPr>
      <w:r w:rsidRPr="00192A9F">
        <w:rPr>
          <w:rFonts w:ascii="Tahoma" w:hAnsi="Tahoma" w:cs="Tahoma"/>
        </w:rPr>
        <w:t xml:space="preserve">Dentro del trámite de la acción y durante el término otorgado para que ejerciera su derecho de contradicción, la entidad accionada CASUR, allegó contestación en la que señaló que mediante el oficio No 212238 del 6 de marzo de 2017, respondió a la petición realizada por el accionante (fls.11-12), aduciendo que al revisar la reclamación administrativa se constató que carece de los requisitos contemplados en el C.P.A y C.A toda vez que el poder allegado carece de la firma del apoderado judicial. </w:t>
      </w:r>
    </w:p>
    <w:p w:rsidR="00C82B5C" w:rsidRDefault="00C82B5C" w:rsidP="00840715">
      <w:pPr>
        <w:spacing w:line="276" w:lineRule="auto"/>
        <w:ind w:firstLine="360"/>
        <w:jc w:val="both"/>
        <w:rPr>
          <w:rFonts w:ascii="Tahoma" w:hAnsi="Tahoma" w:cs="Tahoma"/>
        </w:rPr>
      </w:pPr>
    </w:p>
    <w:p w:rsidR="00C82B5C" w:rsidRPr="00192A9F" w:rsidRDefault="00C82B5C" w:rsidP="007E6EF0">
      <w:pPr>
        <w:spacing w:line="276" w:lineRule="auto"/>
        <w:ind w:firstLine="708"/>
        <w:jc w:val="both"/>
        <w:rPr>
          <w:rFonts w:ascii="Tahoma" w:hAnsi="Tahoma" w:cs="Tahoma"/>
        </w:rPr>
      </w:pPr>
      <w:r>
        <w:rPr>
          <w:rFonts w:ascii="Tahoma" w:hAnsi="Tahoma" w:cs="Tahoma"/>
        </w:rPr>
        <w:t>Revisada</w:t>
      </w:r>
      <w:r w:rsidRPr="00192A9F">
        <w:rPr>
          <w:rFonts w:ascii="Tahoma" w:hAnsi="Tahoma" w:cs="Tahoma"/>
        </w:rPr>
        <w:t xml:space="preserve"> la respuesta otorgada por la entidad al peticionario se puede colegir </w:t>
      </w:r>
      <w:r>
        <w:rPr>
          <w:rFonts w:ascii="Tahoma" w:hAnsi="Tahoma" w:cs="Tahoma"/>
        </w:rPr>
        <w:t xml:space="preserve">que no es </w:t>
      </w:r>
      <w:r w:rsidRPr="00192A9F">
        <w:rPr>
          <w:rFonts w:ascii="Tahoma" w:hAnsi="Tahoma" w:cs="Tahoma"/>
        </w:rPr>
        <w:t xml:space="preserve"> </w:t>
      </w:r>
      <w:r>
        <w:rPr>
          <w:rFonts w:ascii="Tahoma" w:hAnsi="Tahoma" w:cs="Tahoma"/>
        </w:rPr>
        <w:t>clara</w:t>
      </w:r>
      <w:r w:rsidRPr="00192A9F">
        <w:rPr>
          <w:rFonts w:ascii="Tahoma" w:hAnsi="Tahoma" w:cs="Tahoma"/>
        </w:rPr>
        <w:t xml:space="preserve"> </w:t>
      </w:r>
      <w:r>
        <w:rPr>
          <w:rFonts w:ascii="Tahoma" w:hAnsi="Tahoma" w:cs="Tahoma"/>
        </w:rPr>
        <w:t>y de fondo, por el contrario es</w:t>
      </w:r>
      <w:r w:rsidRPr="00192A9F">
        <w:rPr>
          <w:rFonts w:ascii="Tahoma" w:hAnsi="Tahoma" w:cs="Tahoma"/>
        </w:rPr>
        <w:t xml:space="preserve"> con evasivas, en la cual se le indica al peticionario que su reclamación administrativa no se ha resuelto por no cumplir con unos requisitos establecidos en el artículo 84 del C.P.C de conformidad con el artículo 22 de la ley 1123 de 2007 Estatuto del abogado. </w:t>
      </w:r>
    </w:p>
    <w:p w:rsidR="00C82B5C" w:rsidRPr="00192A9F" w:rsidRDefault="00C82B5C" w:rsidP="00840715">
      <w:pPr>
        <w:spacing w:line="276" w:lineRule="auto"/>
        <w:ind w:firstLine="360"/>
        <w:jc w:val="both"/>
        <w:rPr>
          <w:rFonts w:ascii="Tahoma" w:hAnsi="Tahoma" w:cs="Tahoma"/>
        </w:rPr>
      </w:pPr>
    </w:p>
    <w:p w:rsidR="00C82B5C" w:rsidRPr="00192A9F" w:rsidRDefault="00C82B5C" w:rsidP="007E6EF0">
      <w:pPr>
        <w:spacing w:line="276" w:lineRule="auto"/>
        <w:ind w:firstLine="708"/>
        <w:jc w:val="both"/>
        <w:rPr>
          <w:rFonts w:ascii="Tahoma" w:hAnsi="Tahoma" w:cs="Tahoma"/>
        </w:rPr>
      </w:pPr>
      <w:r>
        <w:rPr>
          <w:rFonts w:ascii="Tahoma" w:hAnsi="Tahoma" w:cs="Tahoma"/>
        </w:rPr>
        <w:t xml:space="preserve">La norma mencionada en el escrito, no tiene nada que ver con el derecho de petición, objeto de amparo, como pasa a verse: </w:t>
      </w:r>
    </w:p>
    <w:p w:rsidR="00C82B5C" w:rsidRPr="00192A9F" w:rsidRDefault="00C82B5C" w:rsidP="00840715">
      <w:pPr>
        <w:spacing w:line="276" w:lineRule="auto"/>
        <w:ind w:firstLine="360"/>
        <w:jc w:val="both"/>
        <w:rPr>
          <w:rFonts w:ascii="Tahoma" w:hAnsi="Tahoma" w:cs="Tahoma"/>
        </w:rPr>
      </w:pPr>
    </w:p>
    <w:p w:rsidR="00C82B5C" w:rsidRPr="00192A9F" w:rsidRDefault="00C82B5C" w:rsidP="00840715">
      <w:pPr>
        <w:pStyle w:val="Paragraphedeliste"/>
        <w:numPr>
          <w:ilvl w:val="0"/>
          <w:numId w:val="9"/>
        </w:numPr>
        <w:spacing w:after="0" w:line="276" w:lineRule="auto"/>
        <w:jc w:val="both"/>
        <w:rPr>
          <w:rFonts w:ascii="Tahoma" w:hAnsi="Tahoma" w:cs="Tahoma"/>
        </w:rPr>
      </w:pPr>
      <w:r w:rsidRPr="00192A9F">
        <w:rPr>
          <w:rFonts w:ascii="Tahoma" w:hAnsi="Tahoma" w:cs="Tahoma"/>
        </w:rPr>
        <w:t xml:space="preserve">El artículo 84 del C.P.C </w:t>
      </w:r>
      <w:r>
        <w:rPr>
          <w:rFonts w:ascii="Tahoma" w:hAnsi="Tahoma" w:cs="Tahoma"/>
        </w:rPr>
        <w:t>fue</w:t>
      </w:r>
      <w:r w:rsidRPr="00192A9F">
        <w:rPr>
          <w:rFonts w:ascii="Tahoma" w:hAnsi="Tahoma" w:cs="Tahoma"/>
        </w:rPr>
        <w:t xml:space="preserve"> derogado por el Código General del proceso, sin embargo,</w:t>
      </w:r>
      <w:r>
        <w:rPr>
          <w:rFonts w:ascii="Tahoma" w:hAnsi="Tahoma" w:cs="Tahoma"/>
        </w:rPr>
        <w:t xml:space="preserve"> la referida norma exige</w:t>
      </w:r>
      <w:r w:rsidRPr="00192A9F">
        <w:rPr>
          <w:rFonts w:ascii="Tahoma" w:hAnsi="Tahoma" w:cs="Tahoma"/>
        </w:rPr>
        <w:t xml:space="preserve"> la p</w:t>
      </w:r>
      <w:r>
        <w:rPr>
          <w:rFonts w:ascii="Tahoma" w:hAnsi="Tahoma" w:cs="Tahoma"/>
        </w:rPr>
        <w:t>resentación personal del poder</w:t>
      </w:r>
      <w:r w:rsidRPr="00192A9F">
        <w:rPr>
          <w:rFonts w:ascii="Tahoma" w:hAnsi="Tahoma" w:cs="Tahoma"/>
        </w:rPr>
        <w:t xml:space="preserve"> para una demanda</w:t>
      </w:r>
      <w:r>
        <w:rPr>
          <w:rFonts w:ascii="Tahoma" w:hAnsi="Tahoma" w:cs="Tahoma"/>
        </w:rPr>
        <w:t>,</w:t>
      </w:r>
      <w:r w:rsidRPr="00192A9F">
        <w:rPr>
          <w:rFonts w:ascii="Tahoma" w:hAnsi="Tahoma" w:cs="Tahoma"/>
        </w:rPr>
        <w:t xml:space="preserve"> no para un derecho de petición</w:t>
      </w:r>
      <w:r>
        <w:rPr>
          <w:rFonts w:ascii="Tahoma" w:hAnsi="Tahoma" w:cs="Tahoma"/>
        </w:rPr>
        <w:t xml:space="preserve">; con todo </w:t>
      </w:r>
      <w:r w:rsidRPr="00192A9F">
        <w:rPr>
          <w:rFonts w:ascii="Tahoma" w:hAnsi="Tahoma" w:cs="Tahoma"/>
        </w:rPr>
        <w:t xml:space="preserve">cabe anotar que al verificar el poder otorgado por el peticionario se encuentra que a este se le </w:t>
      </w:r>
      <w:r>
        <w:rPr>
          <w:rFonts w:ascii="Tahoma" w:hAnsi="Tahoma" w:cs="Tahoma"/>
        </w:rPr>
        <w:t>dio</w:t>
      </w:r>
      <w:r w:rsidRPr="00192A9F">
        <w:rPr>
          <w:rFonts w:ascii="Tahoma" w:hAnsi="Tahoma" w:cs="Tahoma"/>
        </w:rPr>
        <w:t xml:space="preserve"> presentación personal. (folio 13 - cuaderno de 1º instancia)</w:t>
      </w:r>
    </w:p>
    <w:p w:rsidR="00C82B5C" w:rsidRPr="00192A9F" w:rsidRDefault="00C82B5C" w:rsidP="00840715">
      <w:pPr>
        <w:pStyle w:val="Paragraphedeliste"/>
        <w:spacing w:after="0" w:line="276" w:lineRule="auto"/>
        <w:jc w:val="both"/>
        <w:rPr>
          <w:rFonts w:ascii="Tahoma" w:hAnsi="Tahoma" w:cs="Tahoma"/>
        </w:rPr>
      </w:pPr>
    </w:p>
    <w:p w:rsidR="00C82B5C" w:rsidRPr="00192A9F" w:rsidRDefault="00C82B5C" w:rsidP="00840715">
      <w:pPr>
        <w:pStyle w:val="Paragraphedeliste"/>
        <w:numPr>
          <w:ilvl w:val="0"/>
          <w:numId w:val="9"/>
        </w:numPr>
        <w:spacing w:after="0" w:line="276" w:lineRule="auto"/>
        <w:jc w:val="both"/>
        <w:rPr>
          <w:rFonts w:ascii="Tahoma" w:hAnsi="Tahoma" w:cs="Tahoma"/>
        </w:rPr>
      </w:pPr>
      <w:r w:rsidRPr="00192A9F">
        <w:rPr>
          <w:rFonts w:ascii="Tahoma" w:hAnsi="Tahoma" w:cs="Tahoma"/>
        </w:rPr>
        <w:t>El artículo 22 de la ley 1123 de 2007 establece las causales de exclusión de responsabilidad disciplinaria, lo que no tiene nada que ver con el derecho de petición.</w:t>
      </w:r>
    </w:p>
    <w:p w:rsidR="00C82B5C" w:rsidRPr="00192A9F" w:rsidRDefault="00C82B5C" w:rsidP="00840715">
      <w:pPr>
        <w:pStyle w:val="Paragraphedeliste"/>
        <w:spacing w:after="0" w:line="276" w:lineRule="auto"/>
        <w:jc w:val="both"/>
        <w:rPr>
          <w:rFonts w:ascii="Tahoma" w:hAnsi="Tahoma" w:cs="Tahoma"/>
        </w:rPr>
      </w:pPr>
    </w:p>
    <w:p w:rsidR="00840715" w:rsidRDefault="00C82B5C" w:rsidP="00840715">
      <w:pPr>
        <w:spacing w:line="276" w:lineRule="auto"/>
        <w:ind w:firstLine="708"/>
        <w:jc w:val="both"/>
        <w:rPr>
          <w:rFonts w:ascii="Tahoma" w:hAnsi="Tahoma" w:cs="Tahoma"/>
          <w:color w:val="000000" w:themeColor="text1"/>
        </w:rPr>
      </w:pPr>
      <w:r w:rsidRPr="00192A9F">
        <w:rPr>
          <w:rFonts w:ascii="Tahoma" w:hAnsi="Tahoma" w:cs="Tahoma"/>
        </w:rPr>
        <w:t xml:space="preserve">Por </w:t>
      </w:r>
      <w:r w:rsidRPr="00525D5A">
        <w:rPr>
          <w:rFonts w:ascii="Tahoma" w:hAnsi="Tahoma" w:cs="Tahoma"/>
          <w:color w:val="000000" w:themeColor="text1"/>
        </w:rPr>
        <w:t xml:space="preserve">otro lado, El inciso 2 del artículo 15 del Código de procedimiento Administrativo reza: </w:t>
      </w:r>
    </w:p>
    <w:p w:rsidR="00840715" w:rsidRDefault="00840715" w:rsidP="00840715">
      <w:pPr>
        <w:spacing w:line="276" w:lineRule="auto"/>
        <w:ind w:firstLine="708"/>
        <w:jc w:val="both"/>
        <w:rPr>
          <w:rFonts w:ascii="Tahoma" w:hAnsi="Tahoma" w:cs="Tahoma"/>
          <w:color w:val="000000" w:themeColor="text1"/>
        </w:rPr>
      </w:pPr>
    </w:p>
    <w:p w:rsidR="00840715" w:rsidRDefault="00C82B5C" w:rsidP="00840715">
      <w:pPr>
        <w:ind w:left="709"/>
        <w:jc w:val="both"/>
        <w:rPr>
          <w:rFonts w:ascii="Arial Narrow" w:hAnsi="Arial Narrow" w:cs="Arial"/>
          <w:color w:val="000000" w:themeColor="text1"/>
        </w:rPr>
      </w:pPr>
      <w:r w:rsidRPr="00525D5A">
        <w:rPr>
          <w:rFonts w:ascii="Tahoma" w:hAnsi="Tahoma" w:cs="Tahoma"/>
          <w:color w:val="000000" w:themeColor="text1"/>
        </w:rPr>
        <w:t>“</w:t>
      </w:r>
      <w:r w:rsidRPr="00C82B5C">
        <w:rPr>
          <w:rFonts w:ascii="Arial Narrow" w:hAnsi="Arial Narrow" w:cs="Arial"/>
          <w:i/>
          <w:color w:val="000000" w:themeColor="text1"/>
        </w:rPr>
        <w:t xml:space="preserve">Cuando una petición no se acompañe de los documentos e informaciones requeridos por la ley, en el acto de recibo la autoridad deberá indicar al peticionario los que falten. Si este insiste en que se radique, así se hará dejando constancia de los requisitos o documentos faltantes” </w:t>
      </w:r>
      <w:r w:rsidRPr="00C82B5C">
        <w:rPr>
          <w:rFonts w:ascii="Arial Narrow" w:hAnsi="Arial Narrow" w:cs="Arial"/>
          <w:color w:val="000000" w:themeColor="text1"/>
        </w:rPr>
        <w:t xml:space="preserve"> </w:t>
      </w:r>
    </w:p>
    <w:p w:rsidR="00840715" w:rsidRDefault="00840715" w:rsidP="00840715">
      <w:pPr>
        <w:ind w:left="709"/>
        <w:jc w:val="both"/>
        <w:rPr>
          <w:rFonts w:ascii="Arial Narrow" w:hAnsi="Arial Narrow" w:cs="Arial"/>
          <w:color w:val="000000" w:themeColor="text1"/>
        </w:rPr>
      </w:pPr>
    </w:p>
    <w:p w:rsidR="00840715" w:rsidRDefault="00C82B5C" w:rsidP="00840715">
      <w:pPr>
        <w:ind w:firstLine="709"/>
        <w:jc w:val="both"/>
        <w:rPr>
          <w:rFonts w:ascii="Tahoma" w:hAnsi="Tahoma" w:cs="Tahoma"/>
          <w:color w:val="000000" w:themeColor="text1"/>
        </w:rPr>
      </w:pPr>
      <w:r w:rsidRPr="00C82B5C">
        <w:rPr>
          <w:rFonts w:ascii="Tahoma" w:hAnsi="Tahoma" w:cs="Tahoma"/>
          <w:color w:val="000000" w:themeColor="text1"/>
        </w:rPr>
        <w:t xml:space="preserve">Lo que indica que en este caso la falta de firma en el poder presentado se debió advertir al momento de la recepción de los documentos presentados con la reclamación administrativa. Por lo tanto, al no ser advertida esta situación, la petición tenía que resolverse de fondo de acuerdo al parágrafo 1 del artículo 16 ibídem que indica: </w:t>
      </w:r>
    </w:p>
    <w:p w:rsidR="00840715" w:rsidRDefault="00840715" w:rsidP="00840715">
      <w:pPr>
        <w:ind w:left="709"/>
        <w:jc w:val="both"/>
        <w:rPr>
          <w:rFonts w:ascii="Tahoma" w:hAnsi="Tahoma" w:cs="Tahoma"/>
          <w:color w:val="000000" w:themeColor="text1"/>
        </w:rPr>
      </w:pPr>
    </w:p>
    <w:p w:rsidR="00C82B5C" w:rsidRDefault="00C82B5C" w:rsidP="00840715">
      <w:pPr>
        <w:ind w:left="709"/>
        <w:jc w:val="both"/>
        <w:rPr>
          <w:rFonts w:ascii="Arial Narrow" w:hAnsi="Arial Narrow" w:cs="Arial"/>
          <w:i/>
          <w:color w:val="000000"/>
        </w:rPr>
      </w:pPr>
      <w:r w:rsidRPr="00C82B5C">
        <w:rPr>
          <w:rFonts w:ascii="Arial Narrow" w:hAnsi="Arial Narrow" w:cs="Arial"/>
          <w:i/>
          <w:color w:val="000000"/>
        </w:rPr>
        <w:t>“La autoridad tiene la obligación de examinar integralmente la petición, y en ningún caso la estimará incompleta por falta de requisitos o documentos que no se encuentren dentro del marco jurídico vigente y que no sean necesarios para resolverla”</w:t>
      </w:r>
    </w:p>
    <w:p w:rsidR="00840715" w:rsidRPr="00132CF8" w:rsidRDefault="00840715" w:rsidP="00840715">
      <w:pPr>
        <w:ind w:left="709"/>
        <w:jc w:val="both"/>
        <w:rPr>
          <w:rFonts w:ascii="Tahoma" w:hAnsi="Tahoma" w:cs="Tahoma"/>
          <w:color w:val="000000" w:themeColor="text1"/>
          <w:shd w:val="clear" w:color="auto" w:fill="FFFFFF"/>
        </w:rPr>
      </w:pPr>
    </w:p>
    <w:p w:rsidR="007E6EF0" w:rsidRPr="007E6EF0" w:rsidRDefault="00C82B5C" w:rsidP="007E6EF0">
      <w:pPr>
        <w:pStyle w:val="NormalWeb"/>
        <w:spacing w:before="0" w:beforeAutospacing="0" w:after="0" w:afterAutospacing="0"/>
        <w:ind w:firstLine="708"/>
        <w:rPr>
          <w:rFonts w:ascii="Tahoma" w:eastAsia="Calibri" w:hAnsi="Tahoma" w:cs="Tahoma" w:hint="default"/>
          <w:color w:val="000000" w:themeColor="text1"/>
          <w:sz w:val="22"/>
          <w:szCs w:val="22"/>
          <w:lang w:val="es-CO" w:eastAsia="en-US"/>
        </w:rPr>
      </w:pPr>
      <w:r w:rsidRPr="007E6EF0">
        <w:rPr>
          <w:rFonts w:ascii="Tahoma" w:eastAsia="Calibri" w:hAnsi="Tahoma" w:cs="Tahoma" w:hint="default"/>
          <w:color w:val="000000" w:themeColor="text1"/>
          <w:sz w:val="22"/>
          <w:szCs w:val="22"/>
          <w:lang w:val="es-CO" w:eastAsia="en-US"/>
        </w:rPr>
        <w:t xml:space="preserve">Por otra parte, </w:t>
      </w:r>
      <w:r w:rsidR="007E6EF0">
        <w:rPr>
          <w:rFonts w:ascii="Tahoma" w:eastAsia="Calibri" w:hAnsi="Tahoma" w:cs="Tahoma"/>
          <w:color w:val="000000" w:themeColor="text1"/>
          <w:sz w:val="22"/>
          <w:szCs w:val="22"/>
          <w:lang w:val="es-CO" w:eastAsia="en-US"/>
        </w:rPr>
        <w:t>s</w:t>
      </w:r>
      <w:r w:rsidR="007E6EF0" w:rsidRPr="007E6EF0">
        <w:rPr>
          <w:rFonts w:ascii="Tahoma" w:eastAsia="Calibri" w:hAnsi="Tahoma" w:cs="Tahoma"/>
          <w:color w:val="000000" w:themeColor="text1"/>
          <w:sz w:val="22"/>
          <w:szCs w:val="22"/>
          <w:lang w:val="es-CO" w:eastAsia="en-US"/>
        </w:rPr>
        <w:t>e hace necesario traer a colación lo establecido en los artículos 2142, 2150 y 2151 del Código Civil, que en relación con el contrato de mandato estipulan:</w:t>
      </w:r>
    </w:p>
    <w:p w:rsidR="007E6EF0" w:rsidRDefault="007E6EF0" w:rsidP="007E6EF0">
      <w:pPr>
        <w:ind w:left="2832"/>
        <w:jc w:val="both"/>
        <w:rPr>
          <w:rFonts w:ascii="Tahoma" w:hAnsi="Tahoma" w:cs="Tahoma"/>
          <w:sz w:val="18"/>
          <w:szCs w:val="18"/>
        </w:rPr>
      </w:pPr>
    </w:p>
    <w:p w:rsidR="007E6EF0" w:rsidRPr="007E6EF0" w:rsidRDefault="007E6EF0" w:rsidP="007E6EF0">
      <w:pPr>
        <w:ind w:left="709" w:right="845"/>
        <w:jc w:val="both"/>
        <w:rPr>
          <w:rFonts w:ascii="Arial Narrow" w:hAnsi="Arial Narrow" w:cs="Tahoma"/>
        </w:rPr>
      </w:pPr>
      <w:r w:rsidRPr="007E6EF0">
        <w:rPr>
          <w:rFonts w:ascii="Arial Narrow" w:hAnsi="Arial Narrow" w:cs="Tahoma"/>
        </w:rPr>
        <w:t>Artículo 2142: “El mandato es un contrato en que una persona confía la gestión de uno o más negocios a otra, que se hace cargo de ellos por cuenta y riesgo de la primera.</w:t>
      </w:r>
    </w:p>
    <w:p w:rsidR="007E6EF0" w:rsidRPr="007E6EF0" w:rsidRDefault="007E6EF0" w:rsidP="007E6EF0">
      <w:pPr>
        <w:ind w:left="709" w:right="845"/>
        <w:jc w:val="both"/>
        <w:rPr>
          <w:rFonts w:ascii="Arial Narrow" w:hAnsi="Arial Narrow" w:cs="Tahoma"/>
        </w:rPr>
      </w:pPr>
    </w:p>
    <w:p w:rsidR="007E6EF0" w:rsidRPr="007E6EF0" w:rsidRDefault="007E6EF0" w:rsidP="007E6EF0">
      <w:pPr>
        <w:ind w:left="709" w:right="845"/>
        <w:jc w:val="both"/>
        <w:rPr>
          <w:rFonts w:ascii="Arial Narrow" w:hAnsi="Arial Narrow" w:cs="Tahoma"/>
        </w:rPr>
      </w:pPr>
      <w:r w:rsidRPr="007E6EF0">
        <w:rPr>
          <w:rFonts w:ascii="Arial Narrow" w:hAnsi="Arial Narrow" w:cs="Tahoma"/>
        </w:rPr>
        <w:t>La persona que concede el encargo se llama comitente o mandante, y la que lo acepta apoderado, procurador, y en general mandatario”</w:t>
      </w:r>
    </w:p>
    <w:p w:rsidR="007E6EF0" w:rsidRPr="007E6EF0" w:rsidRDefault="007E6EF0" w:rsidP="007E6EF0">
      <w:pPr>
        <w:ind w:left="709" w:right="845"/>
        <w:jc w:val="both"/>
        <w:rPr>
          <w:rFonts w:ascii="Arial Narrow" w:hAnsi="Arial Narrow" w:cs="Tahoma"/>
        </w:rPr>
      </w:pPr>
    </w:p>
    <w:p w:rsidR="007E6EF0" w:rsidRPr="007E6EF0" w:rsidRDefault="007E6EF0" w:rsidP="007E6EF0">
      <w:pPr>
        <w:ind w:left="709" w:right="845"/>
        <w:jc w:val="both"/>
        <w:rPr>
          <w:rFonts w:ascii="Arial Narrow" w:hAnsi="Arial Narrow" w:cs="Tahoma"/>
        </w:rPr>
      </w:pPr>
      <w:r w:rsidRPr="007E6EF0">
        <w:rPr>
          <w:rFonts w:ascii="Arial Narrow" w:hAnsi="Arial Narrow" w:cs="Tahoma"/>
        </w:rPr>
        <w:t>Artículo 2150: PERFECCIONAMIENTO DEL MANDATO. El contrato de mandato se reputa perfecto por la aceptación del mandatario. La aceptación puede ser expresa o tácita.</w:t>
      </w:r>
    </w:p>
    <w:p w:rsidR="007E6EF0" w:rsidRPr="007E6EF0" w:rsidRDefault="007E6EF0" w:rsidP="007E6EF0">
      <w:pPr>
        <w:ind w:left="709" w:right="845"/>
        <w:jc w:val="both"/>
        <w:rPr>
          <w:rFonts w:ascii="Arial Narrow" w:hAnsi="Arial Narrow" w:cs="Tahoma"/>
        </w:rPr>
      </w:pPr>
    </w:p>
    <w:p w:rsidR="007E6EF0" w:rsidRPr="007E6EF0" w:rsidRDefault="007E6EF0" w:rsidP="007E6EF0">
      <w:pPr>
        <w:ind w:left="709" w:right="845"/>
        <w:jc w:val="both"/>
        <w:rPr>
          <w:rFonts w:ascii="Arial Narrow" w:hAnsi="Arial Narrow" w:cs="Tahoma"/>
        </w:rPr>
      </w:pPr>
      <w:r w:rsidRPr="007E6EF0">
        <w:rPr>
          <w:rFonts w:ascii="Arial Narrow" w:hAnsi="Arial Narrow" w:cs="Tahoma"/>
          <w:b/>
        </w:rPr>
        <w:t>Aceptación tácita es todo acto en ejecución del mandato.</w:t>
      </w:r>
      <w:r w:rsidRPr="007E6EF0">
        <w:rPr>
          <w:rFonts w:ascii="Arial Narrow" w:hAnsi="Arial Narrow" w:cs="Tahoma"/>
        </w:rPr>
        <w:t xml:space="preserve"> (Negrilla fuera de texto)</w:t>
      </w:r>
    </w:p>
    <w:p w:rsidR="007E6EF0" w:rsidRPr="007E6EF0" w:rsidRDefault="007E6EF0" w:rsidP="007E6EF0">
      <w:pPr>
        <w:ind w:left="709" w:right="845"/>
        <w:jc w:val="both"/>
        <w:rPr>
          <w:rFonts w:ascii="Arial Narrow" w:hAnsi="Arial Narrow" w:cs="Tahoma"/>
        </w:rPr>
      </w:pPr>
    </w:p>
    <w:p w:rsidR="007E6EF0" w:rsidRPr="007E6EF0" w:rsidRDefault="007E6EF0" w:rsidP="007E6EF0">
      <w:pPr>
        <w:ind w:left="709" w:right="845"/>
        <w:jc w:val="both"/>
        <w:rPr>
          <w:rFonts w:ascii="Arial Narrow" w:hAnsi="Arial Narrow" w:cs="Tahoma"/>
        </w:rPr>
      </w:pPr>
      <w:r w:rsidRPr="007E6EF0">
        <w:rPr>
          <w:rFonts w:ascii="Arial Narrow" w:hAnsi="Arial Narrow" w:cs="Tahoma"/>
        </w:rPr>
        <w:t xml:space="preserve">Aceptado el mandato no podrá disolverse el contrato sino por mutua voluntad de las partes. </w:t>
      </w:r>
    </w:p>
    <w:p w:rsidR="007E6EF0" w:rsidRPr="007E6EF0" w:rsidRDefault="007E6EF0" w:rsidP="007E6EF0">
      <w:pPr>
        <w:ind w:left="709" w:right="845"/>
        <w:jc w:val="both"/>
        <w:rPr>
          <w:rFonts w:ascii="Arial Narrow" w:hAnsi="Arial Narrow" w:cs="Tahoma"/>
        </w:rPr>
      </w:pPr>
    </w:p>
    <w:p w:rsidR="007E6EF0" w:rsidRPr="007E6EF0" w:rsidRDefault="007E6EF0" w:rsidP="007E6EF0">
      <w:pPr>
        <w:ind w:left="709" w:right="845"/>
        <w:jc w:val="both"/>
        <w:rPr>
          <w:rFonts w:ascii="Arial Narrow" w:hAnsi="Arial Narrow" w:cs="Tahoma"/>
        </w:rPr>
      </w:pPr>
      <w:r w:rsidRPr="007E6EF0">
        <w:rPr>
          <w:rFonts w:ascii="Arial Narrow" w:hAnsi="Arial Narrow" w:cs="Tahoma"/>
        </w:rPr>
        <w:t xml:space="preserve">Artículo </w:t>
      </w:r>
      <w:r w:rsidRPr="003B64A7">
        <w:rPr>
          <w:rFonts w:ascii="Arial Narrow" w:hAnsi="Arial Narrow" w:cs="Tahoma"/>
        </w:rPr>
        <w:t xml:space="preserve">2151. </w:t>
      </w:r>
      <w:r w:rsidRPr="007E6EF0">
        <w:rPr>
          <w:rFonts w:ascii="Arial Narrow" w:hAnsi="Arial Narrow" w:cs="Tahoma"/>
        </w:rPr>
        <w:t>“</w:t>
      </w:r>
      <w:r w:rsidRPr="003B64A7">
        <w:rPr>
          <w:rFonts w:ascii="Arial Narrow" w:hAnsi="Arial Narrow" w:cs="Tahoma"/>
        </w:rPr>
        <w:t>PRESUNCION DE ACEPTACION DEL MANDATO. Las personas que por su profesión u oficio se encargan de negocios ajenos, están obligadas a declarar lo más pronto posible si aceptan o no el encargo que una persona ausente les hace; y transcurrido un término razonable, su silencio se mirará como aceptación.</w:t>
      </w:r>
      <w:r w:rsidRPr="007E6EF0">
        <w:rPr>
          <w:rFonts w:ascii="Arial Narrow" w:hAnsi="Arial Narrow" w:cs="Tahoma"/>
        </w:rPr>
        <w:t xml:space="preserve"> (…)”</w:t>
      </w:r>
    </w:p>
    <w:p w:rsidR="003B64A7" w:rsidRPr="003B64A7" w:rsidRDefault="003B64A7" w:rsidP="003B64A7">
      <w:pPr>
        <w:pStyle w:val="NormalWeb"/>
        <w:spacing w:before="0" w:beforeAutospacing="0" w:after="0" w:afterAutospacing="0"/>
        <w:ind w:left="708" w:right="561"/>
        <w:jc w:val="both"/>
        <w:rPr>
          <w:rFonts w:ascii="Tahoma" w:hAnsi="Tahoma" w:cs="Tahoma" w:hint="default"/>
          <w:sz w:val="22"/>
          <w:szCs w:val="22"/>
          <w:lang w:val="es-CO"/>
        </w:rPr>
      </w:pPr>
    </w:p>
    <w:p w:rsidR="00C82B5C" w:rsidRPr="00192A9F" w:rsidRDefault="00C82B5C" w:rsidP="00840715">
      <w:pPr>
        <w:spacing w:line="276" w:lineRule="auto"/>
        <w:ind w:firstLine="708"/>
        <w:jc w:val="both"/>
        <w:rPr>
          <w:rFonts w:ascii="Tahoma" w:eastAsia="Times New Roman" w:hAnsi="Tahoma" w:cs="Tahoma"/>
          <w:color w:val="000000"/>
          <w:lang w:val="es-ES" w:eastAsia="es-ES"/>
        </w:rPr>
      </w:pPr>
      <w:r w:rsidRPr="00192A9F">
        <w:rPr>
          <w:rFonts w:ascii="Tahoma" w:eastAsia="Times New Roman" w:hAnsi="Tahoma" w:cs="Tahoma"/>
          <w:color w:val="000000"/>
          <w:lang w:val="es-ES" w:eastAsia="es-ES"/>
        </w:rPr>
        <w:t xml:space="preserve">De acuerdo </w:t>
      </w:r>
      <w:r w:rsidR="008B0149">
        <w:rPr>
          <w:rFonts w:ascii="Tahoma" w:eastAsia="Times New Roman" w:hAnsi="Tahoma" w:cs="Tahoma"/>
          <w:color w:val="000000"/>
          <w:lang w:val="es-ES" w:eastAsia="es-ES"/>
        </w:rPr>
        <w:t>con</w:t>
      </w:r>
      <w:r w:rsidRPr="00192A9F">
        <w:rPr>
          <w:rFonts w:ascii="Tahoma" w:eastAsia="Times New Roman" w:hAnsi="Tahoma" w:cs="Tahoma"/>
          <w:color w:val="000000"/>
          <w:lang w:val="es-ES" w:eastAsia="es-ES"/>
        </w:rPr>
        <w:t xml:space="preserve"> lo anterior, el poder otorgado por el peticionario a</w:t>
      </w:r>
      <w:r w:rsidR="008B0149">
        <w:rPr>
          <w:rFonts w:ascii="Tahoma" w:eastAsia="Times New Roman" w:hAnsi="Tahoma" w:cs="Tahoma"/>
          <w:color w:val="000000"/>
          <w:lang w:val="es-ES" w:eastAsia="es-ES"/>
        </w:rPr>
        <w:t xml:space="preserve"> su</w:t>
      </w:r>
      <w:r w:rsidRPr="00192A9F">
        <w:rPr>
          <w:rFonts w:ascii="Tahoma" w:eastAsia="Times New Roman" w:hAnsi="Tahoma" w:cs="Tahoma"/>
          <w:color w:val="000000"/>
          <w:lang w:val="es-ES" w:eastAsia="es-ES"/>
        </w:rPr>
        <w:t xml:space="preserve"> abogado debe tenerse por aceptado tácitamente con la presentación de la reclamación administrativa</w:t>
      </w:r>
      <w:r w:rsidR="008B0149">
        <w:rPr>
          <w:rFonts w:ascii="Tahoma" w:eastAsia="Times New Roman" w:hAnsi="Tahoma" w:cs="Tahoma"/>
          <w:color w:val="000000"/>
          <w:lang w:val="es-ES" w:eastAsia="es-ES"/>
        </w:rPr>
        <w:t>,</w:t>
      </w:r>
      <w:r w:rsidRPr="00192A9F">
        <w:rPr>
          <w:rFonts w:ascii="Tahoma" w:eastAsia="Times New Roman" w:hAnsi="Tahoma" w:cs="Tahoma"/>
          <w:color w:val="000000"/>
          <w:lang w:val="es-ES" w:eastAsia="es-ES"/>
        </w:rPr>
        <w:t xml:space="preserve"> ya que </w:t>
      </w:r>
      <w:r w:rsidR="008B0149">
        <w:rPr>
          <w:rFonts w:ascii="Tahoma" w:eastAsia="Times New Roman" w:hAnsi="Tahoma" w:cs="Tahoma"/>
          <w:color w:val="000000"/>
          <w:lang w:val="es-ES" w:eastAsia="es-ES"/>
        </w:rPr>
        <w:t>aquel</w:t>
      </w:r>
      <w:r w:rsidRPr="00192A9F">
        <w:rPr>
          <w:rFonts w:ascii="Tahoma" w:eastAsia="Times New Roman" w:hAnsi="Tahoma" w:cs="Tahoma"/>
          <w:color w:val="000000"/>
          <w:lang w:val="es-ES" w:eastAsia="es-ES"/>
        </w:rPr>
        <w:t xml:space="preserve"> estaría adelantando un acto en ejecución del mandato confiado</w:t>
      </w:r>
      <w:r w:rsidR="008B0149">
        <w:rPr>
          <w:rFonts w:ascii="Tahoma" w:eastAsia="Times New Roman" w:hAnsi="Tahoma" w:cs="Tahoma"/>
          <w:color w:val="000000"/>
          <w:lang w:val="es-ES" w:eastAsia="es-ES"/>
        </w:rPr>
        <w:t>; p</w:t>
      </w:r>
      <w:r w:rsidRPr="00192A9F">
        <w:rPr>
          <w:rFonts w:ascii="Tahoma" w:eastAsia="Times New Roman" w:hAnsi="Tahoma" w:cs="Tahoma"/>
          <w:color w:val="000000"/>
          <w:lang w:val="es-ES" w:eastAsia="es-ES"/>
        </w:rPr>
        <w:t>or lo que no habría motivo por parte de la entidad accionada para no contestar la reclamación administrativa.</w:t>
      </w:r>
    </w:p>
    <w:p w:rsidR="00840715" w:rsidRDefault="00840715" w:rsidP="00840715">
      <w:pPr>
        <w:pStyle w:val="Sansinterligne"/>
        <w:spacing w:line="276" w:lineRule="auto"/>
        <w:ind w:firstLine="708"/>
        <w:jc w:val="both"/>
        <w:rPr>
          <w:rFonts w:ascii="Tahoma" w:eastAsia="Times New Roman" w:hAnsi="Tahoma" w:cs="Tahoma"/>
          <w:color w:val="000000"/>
          <w:lang w:val="es-ES" w:eastAsia="es-ES"/>
        </w:rPr>
      </w:pPr>
    </w:p>
    <w:p w:rsidR="00C82B5C" w:rsidRDefault="00C82B5C" w:rsidP="00840715">
      <w:pPr>
        <w:pStyle w:val="Sansinterligne"/>
        <w:spacing w:line="276" w:lineRule="auto"/>
        <w:ind w:firstLine="708"/>
        <w:jc w:val="both"/>
        <w:rPr>
          <w:rFonts w:ascii="Tahoma" w:hAnsi="Tahoma" w:cs="Tahoma"/>
        </w:rPr>
      </w:pPr>
      <w:r w:rsidRPr="00192A9F">
        <w:rPr>
          <w:rFonts w:ascii="Tahoma" w:eastAsia="Times New Roman" w:hAnsi="Tahoma" w:cs="Tahoma"/>
          <w:color w:val="000000"/>
          <w:lang w:val="es-ES" w:eastAsia="es-ES"/>
        </w:rPr>
        <w:t xml:space="preserve">Por lo anterior, </w:t>
      </w:r>
      <w:r w:rsidRPr="00192A9F">
        <w:rPr>
          <w:rFonts w:ascii="Tahoma" w:hAnsi="Tahoma" w:cs="Tahoma"/>
        </w:rPr>
        <w:t>se revocará la sentencia de primera instancia y, en su lugar, se amparará el derecho de petición del señor Gustavo Ruiz Galeano</w:t>
      </w:r>
      <w:r w:rsidR="00840715">
        <w:rPr>
          <w:rFonts w:ascii="Tahoma" w:hAnsi="Tahoma" w:cs="Tahoma"/>
        </w:rPr>
        <w:t>,</w:t>
      </w:r>
      <w:r w:rsidRPr="00192A9F">
        <w:rPr>
          <w:rFonts w:ascii="Tahoma" w:hAnsi="Tahoma" w:cs="Tahoma"/>
        </w:rPr>
        <w:t xml:space="preserve"> ordenándose a la Caja de Sueldos de </w:t>
      </w:r>
      <w:r w:rsidR="00840715" w:rsidRPr="00192A9F">
        <w:rPr>
          <w:rFonts w:ascii="Tahoma" w:hAnsi="Tahoma" w:cs="Tahoma"/>
        </w:rPr>
        <w:t xml:space="preserve">Retiro </w:t>
      </w:r>
      <w:r w:rsidRPr="00192A9F">
        <w:rPr>
          <w:rFonts w:ascii="Tahoma" w:hAnsi="Tahoma" w:cs="Tahoma"/>
        </w:rPr>
        <w:t>de la Policía Nacional a través de su director</w:t>
      </w:r>
      <w:r w:rsidR="00840715">
        <w:rPr>
          <w:rFonts w:ascii="Tahoma" w:hAnsi="Tahoma" w:cs="Tahoma"/>
        </w:rPr>
        <w:t>,</w:t>
      </w:r>
      <w:r w:rsidRPr="00192A9F">
        <w:rPr>
          <w:rFonts w:ascii="Tahoma" w:hAnsi="Tahoma" w:cs="Tahoma"/>
        </w:rPr>
        <w:t xml:space="preserve"> Brigadier General Jorge Alirio Barón Leguizamón, que en el término de cuarenta y ocho (48) horas siguientes a la notificación de la presente decisión proceda a resolver de fondo la petición elevada </w:t>
      </w:r>
      <w:r w:rsidR="00840715">
        <w:rPr>
          <w:rFonts w:ascii="Tahoma" w:hAnsi="Tahoma" w:cs="Tahoma"/>
        </w:rPr>
        <w:t>el</w:t>
      </w:r>
      <w:r w:rsidRPr="00192A9F">
        <w:rPr>
          <w:rFonts w:ascii="Tahoma" w:hAnsi="Tahoma" w:cs="Tahoma"/>
        </w:rPr>
        <w:t xml:space="preserve"> 30 de enero de 2017. </w:t>
      </w:r>
    </w:p>
    <w:p w:rsidR="003B64A7" w:rsidRPr="00192A9F" w:rsidRDefault="003B64A7" w:rsidP="00840715">
      <w:pPr>
        <w:pStyle w:val="Sansinterligne"/>
        <w:spacing w:line="276" w:lineRule="auto"/>
        <w:ind w:firstLine="708"/>
        <w:jc w:val="both"/>
        <w:rPr>
          <w:rFonts w:ascii="Tahoma" w:hAnsi="Tahoma" w:cs="Tahoma"/>
        </w:rPr>
      </w:pPr>
    </w:p>
    <w:p w:rsidR="00C82B5C" w:rsidRDefault="00C82B5C" w:rsidP="00840715">
      <w:pPr>
        <w:spacing w:line="276" w:lineRule="auto"/>
        <w:ind w:firstLine="708"/>
        <w:jc w:val="both"/>
        <w:rPr>
          <w:rFonts w:ascii="Tahoma" w:hAnsi="Tahoma" w:cs="Tahoma"/>
        </w:rPr>
      </w:pPr>
      <w:r w:rsidRPr="00192A9F">
        <w:rPr>
          <w:rFonts w:ascii="Tahoma" w:hAnsi="Tahoma" w:cs="Tahoma"/>
        </w:rPr>
        <w:t xml:space="preserve">     En consecuencia, </w:t>
      </w:r>
      <w:r w:rsidR="007E6EF0" w:rsidRPr="00192A9F">
        <w:rPr>
          <w:rFonts w:ascii="Tahoma" w:hAnsi="Tahoma" w:cs="Tahoma"/>
        </w:rPr>
        <w:t xml:space="preserve">la </w:t>
      </w:r>
      <w:r w:rsidRPr="00192A9F">
        <w:rPr>
          <w:rFonts w:ascii="Tahoma" w:hAnsi="Tahoma" w:cs="Tahoma"/>
        </w:rPr>
        <w:t>Sala revocara el fallo proferido por el Juzgado Cuarto Laboral del Circuito y en su lugar amparará el derecho de petición del señor Gustavo Ruiz Galeano.</w:t>
      </w:r>
    </w:p>
    <w:p w:rsidR="003B64A7" w:rsidRPr="00192A9F" w:rsidRDefault="003B64A7" w:rsidP="00840715">
      <w:pPr>
        <w:spacing w:line="276" w:lineRule="auto"/>
        <w:ind w:firstLine="708"/>
        <w:jc w:val="both"/>
        <w:rPr>
          <w:rFonts w:ascii="Tahoma" w:hAnsi="Tahoma" w:cs="Tahoma"/>
        </w:rPr>
      </w:pPr>
    </w:p>
    <w:p w:rsidR="00C82B5C" w:rsidRDefault="00C82B5C" w:rsidP="00840715">
      <w:pPr>
        <w:spacing w:line="276" w:lineRule="auto"/>
        <w:ind w:firstLine="708"/>
        <w:jc w:val="both"/>
        <w:rPr>
          <w:rFonts w:ascii="Tahoma" w:hAnsi="Tahoma" w:cs="Tahoma"/>
        </w:rPr>
      </w:pPr>
      <w:r w:rsidRPr="00192A9F">
        <w:rPr>
          <w:rFonts w:ascii="Tahoma" w:hAnsi="Tahoma" w:cs="Tahoma"/>
        </w:rPr>
        <w:t xml:space="preserve">Corolario de lo anterior, </w:t>
      </w:r>
      <w:r w:rsidRPr="00192A9F">
        <w:rPr>
          <w:rFonts w:ascii="Tahoma" w:hAnsi="Tahoma" w:cs="Tahoma"/>
          <w:b/>
        </w:rPr>
        <w:t>la Sala de Decisión Laboral del Tribunal Superior de Pereira</w:t>
      </w:r>
      <w:r w:rsidRPr="00192A9F">
        <w:rPr>
          <w:rFonts w:ascii="Tahoma" w:hAnsi="Tahoma" w:cs="Tahoma"/>
        </w:rPr>
        <w:t>, en nombre del Pueblo y por autoridad de la Constitución</w:t>
      </w:r>
    </w:p>
    <w:p w:rsidR="00C82B5C" w:rsidRDefault="00C82B5C" w:rsidP="00840715">
      <w:pPr>
        <w:spacing w:line="276" w:lineRule="auto"/>
        <w:ind w:firstLine="1080"/>
        <w:jc w:val="both"/>
        <w:rPr>
          <w:rFonts w:ascii="Tahoma" w:hAnsi="Tahoma" w:cs="Tahoma"/>
        </w:rPr>
      </w:pPr>
    </w:p>
    <w:p w:rsidR="00464B77" w:rsidRPr="00C15D91" w:rsidRDefault="00464B77" w:rsidP="00840715">
      <w:pPr>
        <w:pStyle w:val="Titre4"/>
        <w:spacing w:line="276" w:lineRule="auto"/>
        <w:rPr>
          <w:rFonts w:ascii="Tahoma" w:hAnsi="Tahoma" w:cs="Tahoma"/>
          <w:sz w:val="22"/>
          <w:szCs w:val="22"/>
        </w:rPr>
      </w:pPr>
      <w:r w:rsidRPr="00C15D91">
        <w:rPr>
          <w:rFonts w:ascii="Tahoma" w:hAnsi="Tahoma" w:cs="Tahoma"/>
          <w:sz w:val="22"/>
          <w:szCs w:val="22"/>
        </w:rPr>
        <w:t>RESUELVE</w:t>
      </w:r>
    </w:p>
    <w:p w:rsidR="00464B77" w:rsidRPr="00C15D91" w:rsidRDefault="00464B77" w:rsidP="00840715">
      <w:pPr>
        <w:pStyle w:val="Sansinterligne"/>
        <w:spacing w:line="276" w:lineRule="auto"/>
        <w:rPr>
          <w:rFonts w:ascii="Tahoma" w:hAnsi="Tahoma" w:cs="Tahoma"/>
        </w:rPr>
      </w:pPr>
    </w:p>
    <w:p w:rsidR="002A012C" w:rsidRPr="00C15D91" w:rsidRDefault="002A012C" w:rsidP="00840715">
      <w:pPr>
        <w:widowControl w:val="0"/>
        <w:tabs>
          <w:tab w:val="left" w:pos="2977"/>
        </w:tabs>
        <w:spacing w:line="276" w:lineRule="auto"/>
        <w:ind w:firstLine="709"/>
        <w:jc w:val="both"/>
        <w:rPr>
          <w:rFonts w:ascii="Tahoma" w:hAnsi="Tahoma" w:cs="Tahoma"/>
          <w:b/>
        </w:rPr>
      </w:pPr>
      <w:r w:rsidRPr="00C15D91">
        <w:rPr>
          <w:rFonts w:ascii="Tahoma" w:hAnsi="Tahoma" w:cs="Tahoma"/>
          <w:b/>
        </w:rPr>
        <w:t xml:space="preserve">PRIMERO: </w:t>
      </w:r>
      <w:r w:rsidR="007C31F7" w:rsidRPr="00C15D91">
        <w:rPr>
          <w:rFonts w:ascii="Tahoma" w:hAnsi="Tahoma" w:cs="Tahoma"/>
          <w:b/>
        </w:rPr>
        <w:t>REVOCAR</w:t>
      </w:r>
      <w:r w:rsidR="004A5876" w:rsidRPr="00C15D91">
        <w:rPr>
          <w:rFonts w:ascii="Tahoma" w:hAnsi="Tahoma" w:cs="Tahoma"/>
          <w:b/>
        </w:rPr>
        <w:t xml:space="preserve"> </w:t>
      </w:r>
      <w:r w:rsidR="004A5876" w:rsidRPr="00C15D91">
        <w:rPr>
          <w:rFonts w:ascii="Tahoma" w:hAnsi="Tahoma" w:cs="Tahoma"/>
        </w:rPr>
        <w:t xml:space="preserve">la sentencia emitida por el Juzgado Cuarto Laboral del Circuito el </w:t>
      </w:r>
      <w:r w:rsidR="004A5876" w:rsidRPr="00C15D91">
        <w:rPr>
          <w:rFonts w:ascii="Tahoma" w:hAnsi="Tahoma" w:cs="Tahoma"/>
          <w:b/>
        </w:rPr>
        <w:t xml:space="preserve"> </w:t>
      </w:r>
      <w:r w:rsidR="007C31F7" w:rsidRPr="00C15D91">
        <w:rPr>
          <w:rFonts w:ascii="Tahoma" w:hAnsi="Tahoma" w:cs="Tahoma"/>
        </w:rPr>
        <w:t>17 de marzo de 2017 y en consecuencia,</w:t>
      </w:r>
    </w:p>
    <w:p w:rsidR="002A012C" w:rsidRPr="00C15D91" w:rsidRDefault="002A012C" w:rsidP="00840715">
      <w:pPr>
        <w:pStyle w:val="Sansinterligne"/>
        <w:tabs>
          <w:tab w:val="left" w:pos="2977"/>
        </w:tabs>
        <w:spacing w:line="276" w:lineRule="auto"/>
        <w:rPr>
          <w:rFonts w:ascii="Tahoma" w:hAnsi="Tahoma" w:cs="Tahoma"/>
        </w:rPr>
      </w:pPr>
    </w:p>
    <w:p w:rsidR="007C31F7" w:rsidRDefault="002A012C" w:rsidP="00840715">
      <w:pPr>
        <w:widowControl w:val="0"/>
        <w:spacing w:line="276" w:lineRule="auto"/>
        <w:ind w:firstLine="708"/>
        <w:jc w:val="both"/>
        <w:rPr>
          <w:rFonts w:ascii="Tahoma" w:hAnsi="Tahoma" w:cs="Tahoma"/>
        </w:rPr>
      </w:pPr>
      <w:r w:rsidRPr="00C15D91">
        <w:rPr>
          <w:rFonts w:ascii="Tahoma" w:hAnsi="Tahoma" w:cs="Tahoma"/>
          <w:b/>
        </w:rPr>
        <w:t>SEGUNDO:</w:t>
      </w:r>
      <w:r w:rsidR="007C31F7" w:rsidRPr="00C15D91">
        <w:rPr>
          <w:rFonts w:ascii="Tahoma" w:hAnsi="Tahoma" w:cs="Tahoma"/>
          <w:b/>
        </w:rPr>
        <w:t xml:space="preserve"> ORDENAR</w:t>
      </w:r>
      <w:r w:rsidR="007C31F7" w:rsidRPr="00C15D91">
        <w:rPr>
          <w:rFonts w:ascii="Tahoma" w:hAnsi="Tahoma" w:cs="Tahoma"/>
        </w:rPr>
        <w:t xml:space="preserve"> al Director </w:t>
      </w:r>
      <w:r w:rsidR="008002CD" w:rsidRPr="00C15D91">
        <w:rPr>
          <w:rFonts w:ascii="Tahoma" w:hAnsi="Tahoma" w:cs="Tahoma"/>
        </w:rPr>
        <w:t>General de la Caja de Sueldos de Retiro de la Policía Nacional</w:t>
      </w:r>
      <w:r w:rsidR="007C31F7" w:rsidRPr="00C15D91">
        <w:rPr>
          <w:rFonts w:ascii="Tahoma" w:hAnsi="Tahoma" w:cs="Tahoma"/>
        </w:rPr>
        <w:t xml:space="preserve"> </w:t>
      </w:r>
      <w:r w:rsidR="008002CD" w:rsidRPr="00C15D91">
        <w:rPr>
          <w:rFonts w:ascii="Tahoma" w:hAnsi="Tahoma" w:cs="Tahoma"/>
        </w:rPr>
        <w:t xml:space="preserve">Brigadier General </w:t>
      </w:r>
      <w:r w:rsidR="008002CD" w:rsidRPr="00C15D91">
        <w:rPr>
          <w:rFonts w:ascii="Tahoma" w:hAnsi="Tahoma" w:cs="Tahoma"/>
          <w:b/>
        </w:rPr>
        <w:t>Jorge Alirio Barón</w:t>
      </w:r>
      <w:r w:rsidR="00F86BD7" w:rsidRPr="00C15D91">
        <w:rPr>
          <w:rFonts w:ascii="Tahoma" w:hAnsi="Tahoma" w:cs="Tahoma"/>
        </w:rPr>
        <w:t xml:space="preserve"> </w:t>
      </w:r>
      <w:r w:rsidR="005F6C17" w:rsidRPr="00C15D91">
        <w:rPr>
          <w:rFonts w:ascii="Tahoma" w:hAnsi="Tahoma" w:cs="Tahoma"/>
          <w:b/>
        </w:rPr>
        <w:t>Leguizamón</w:t>
      </w:r>
      <w:r w:rsidR="007C31F7" w:rsidRPr="00C15D91">
        <w:rPr>
          <w:rFonts w:ascii="Tahoma" w:hAnsi="Tahoma" w:cs="Tahoma"/>
        </w:rPr>
        <w:t>, que en el término improrrogable de cuarenta y ocho (48) horas, contadas a partir del día siguiente a la notificación de la presente providencia, proceda a resolver de fondo la</w:t>
      </w:r>
      <w:r w:rsidR="008002CD" w:rsidRPr="00C15D91">
        <w:rPr>
          <w:rFonts w:ascii="Tahoma" w:hAnsi="Tahoma" w:cs="Tahoma"/>
        </w:rPr>
        <w:t xml:space="preserve"> petición</w:t>
      </w:r>
      <w:r w:rsidR="007C31F7" w:rsidRPr="00C15D91">
        <w:rPr>
          <w:rFonts w:ascii="Tahoma" w:hAnsi="Tahoma" w:cs="Tahoma"/>
        </w:rPr>
        <w:t xml:space="preserve"> elevada por el señor </w:t>
      </w:r>
      <w:r w:rsidR="008002CD" w:rsidRPr="00C15D91">
        <w:rPr>
          <w:rFonts w:ascii="Tahoma" w:hAnsi="Tahoma" w:cs="Tahoma"/>
        </w:rPr>
        <w:t>Gustavo Ruiz Galeano.</w:t>
      </w:r>
    </w:p>
    <w:p w:rsidR="00324D5D" w:rsidRPr="00C15D91" w:rsidRDefault="00324D5D" w:rsidP="00840715">
      <w:pPr>
        <w:widowControl w:val="0"/>
        <w:spacing w:line="276" w:lineRule="auto"/>
        <w:ind w:firstLine="708"/>
        <w:jc w:val="both"/>
        <w:rPr>
          <w:rFonts w:ascii="Tahoma" w:hAnsi="Tahoma" w:cs="Tahoma"/>
        </w:rPr>
      </w:pPr>
    </w:p>
    <w:p w:rsidR="00324D5D" w:rsidRPr="00C15D91" w:rsidRDefault="00324D5D" w:rsidP="00840715">
      <w:pPr>
        <w:pStyle w:val="NormalWeb"/>
        <w:tabs>
          <w:tab w:val="left" w:pos="2977"/>
        </w:tabs>
        <w:spacing w:before="0" w:beforeAutospacing="0" w:after="0" w:afterAutospacing="0" w:line="276" w:lineRule="auto"/>
        <w:ind w:firstLine="708"/>
        <w:jc w:val="both"/>
        <w:rPr>
          <w:rFonts w:ascii="Tahoma" w:hAnsi="Tahoma" w:cs="Tahoma" w:hint="default"/>
          <w:spacing w:val="-2"/>
          <w:sz w:val="22"/>
          <w:szCs w:val="22"/>
        </w:rPr>
      </w:pPr>
      <w:r w:rsidRPr="00C15D91">
        <w:rPr>
          <w:rFonts w:ascii="Tahoma" w:hAnsi="Tahoma" w:cs="Tahoma" w:hint="default"/>
          <w:b/>
          <w:sz w:val="22"/>
          <w:szCs w:val="22"/>
        </w:rPr>
        <w:t xml:space="preserve">TERCERO: </w:t>
      </w:r>
      <w:r w:rsidRPr="00C15D91">
        <w:rPr>
          <w:rFonts w:ascii="Tahoma" w:hAnsi="Tahoma" w:cs="Tahoma" w:hint="default"/>
          <w:spacing w:val="-2"/>
          <w:sz w:val="22"/>
          <w:szCs w:val="22"/>
        </w:rPr>
        <w:t>Remítase el expediente a la Corte Constitucional para su eventual revisión, conforme al artículo 31 del Decreto 2591 de 1991.</w:t>
      </w:r>
    </w:p>
    <w:p w:rsidR="007C31F7" w:rsidRPr="00C15D91" w:rsidRDefault="007C31F7" w:rsidP="00840715">
      <w:pPr>
        <w:widowControl w:val="0"/>
        <w:tabs>
          <w:tab w:val="left" w:pos="2977"/>
        </w:tabs>
        <w:spacing w:line="276" w:lineRule="auto"/>
        <w:ind w:firstLine="709"/>
        <w:jc w:val="both"/>
        <w:rPr>
          <w:rFonts w:ascii="Tahoma" w:hAnsi="Tahoma" w:cs="Tahoma"/>
          <w:b/>
        </w:rPr>
      </w:pPr>
    </w:p>
    <w:p w:rsidR="00A752CE" w:rsidRPr="00C15D91" w:rsidRDefault="002A012C" w:rsidP="00840715">
      <w:pPr>
        <w:widowControl w:val="0"/>
        <w:tabs>
          <w:tab w:val="left" w:pos="2977"/>
        </w:tabs>
        <w:spacing w:line="276" w:lineRule="auto"/>
        <w:ind w:firstLine="709"/>
        <w:jc w:val="both"/>
        <w:rPr>
          <w:rFonts w:ascii="Tahoma" w:hAnsi="Tahoma" w:cs="Tahoma"/>
        </w:rPr>
      </w:pPr>
      <w:r w:rsidRPr="00C15D91">
        <w:rPr>
          <w:rFonts w:ascii="Tahoma" w:hAnsi="Tahoma" w:cs="Tahoma"/>
          <w:b/>
        </w:rPr>
        <w:t xml:space="preserve"> </w:t>
      </w:r>
      <w:r w:rsidR="00983A78" w:rsidRPr="00C15D91">
        <w:rPr>
          <w:rFonts w:ascii="Tahoma" w:hAnsi="Tahoma" w:cs="Tahoma"/>
          <w:b/>
        </w:rPr>
        <w:t xml:space="preserve">NOTIFÍQUESE </w:t>
      </w:r>
      <w:r w:rsidR="00983A78" w:rsidRPr="00C15D91">
        <w:rPr>
          <w:rFonts w:ascii="Tahoma" w:hAnsi="Tahoma" w:cs="Tahoma"/>
          <w:bCs/>
        </w:rPr>
        <w:t>esta decisión a las partes por el medio más expedito.</w:t>
      </w:r>
    </w:p>
    <w:p w:rsidR="00464B77" w:rsidRPr="00C15D91" w:rsidRDefault="00464B77" w:rsidP="00840715">
      <w:pPr>
        <w:spacing w:line="276" w:lineRule="auto"/>
        <w:ind w:firstLine="1080"/>
        <w:jc w:val="both"/>
        <w:rPr>
          <w:rFonts w:ascii="Tahoma" w:hAnsi="Tahoma" w:cs="Tahoma"/>
        </w:rPr>
      </w:pPr>
    </w:p>
    <w:p w:rsidR="00464B77" w:rsidRPr="00C15D91" w:rsidRDefault="00464B77" w:rsidP="00840715">
      <w:pPr>
        <w:pStyle w:val="Paragraphedeliste"/>
        <w:suppressAutoHyphens/>
        <w:spacing w:after="0" w:line="276" w:lineRule="auto"/>
        <w:jc w:val="both"/>
        <w:rPr>
          <w:rFonts w:ascii="Tahoma" w:hAnsi="Tahoma" w:cs="Tahoma"/>
        </w:rPr>
      </w:pPr>
      <w:r w:rsidRPr="00C15D91">
        <w:rPr>
          <w:rFonts w:ascii="Tahoma" w:hAnsi="Tahoma" w:cs="Tahoma"/>
        </w:rPr>
        <w:t xml:space="preserve">Notifíquese y Cúmplase </w:t>
      </w:r>
    </w:p>
    <w:p w:rsidR="00C15D91" w:rsidRPr="00C15D91" w:rsidRDefault="00C15D91" w:rsidP="00840715">
      <w:pPr>
        <w:pStyle w:val="Paragraphedeliste"/>
        <w:suppressAutoHyphens/>
        <w:spacing w:after="0" w:line="276" w:lineRule="auto"/>
        <w:jc w:val="both"/>
        <w:rPr>
          <w:rFonts w:ascii="Tahoma" w:hAnsi="Tahoma" w:cs="Tahoma"/>
        </w:rPr>
      </w:pPr>
    </w:p>
    <w:p w:rsidR="00464B77" w:rsidRPr="00C15D91" w:rsidRDefault="00BA0791" w:rsidP="00840715">
      <w:pPr>
        <w:ind w:left="785"/>
        <w:jc w:val="both"/>
        <w:rPr>
          <w:rFonts w:ascii="Tahoma" w:hAnsi="Tahoma" w:cs="Tahoma"/>
        </w:rPr>
      </w:pPr>
      <w:r w:rsidRPr="00C15D91">
        <w:rPr>
          <w:rFonts w:ascii="Tahoma" w:hAnsi="Tahoma" w:cs="Tahoma"/>
        </w:rPr>
        <w:t>La Magistrada,</w:t>
      </w:r>
    </w:p>
    <w:p w:rsidR="00324D5D" w:rsidRDefault="00324D5D" w:rsidP="00840715">
      <w:pPr>
        <w:jc w:val="both"/>
        <w:rPr>
          <w:rFonts w:ascii="Tahoma" w:hAnsi="Tahoma" w:cs="Tahoma"/>
        </w:rPr>
      </w:pPr>
    </w:p>
    <w:p w:rsidR="00A63591" w:rsidRPr="00C15D91" w:rsidRDefault="00A63591" w:rsidP="00840715">
      <w:pPr>
        <w:jc w:val="both"/>
        <w:rPr>
          <w:rFonts w:ascii="Tahoma" w:hAnsi="Tahoma" w:cs="Tahoma"/>
        </w:rPr>
      </w:pPr>
    </w:p>
    <w:p w:rsidR="00464B77" w:rsidRPr="00C15D91" w:rsidRDefault="00464B77" w:rsidP="00840715">
      <w:pPr>
        <w:ind w:left="360"/>
        <w:jc w:val="center"/>
        <w:rPr>
          <w:rFonts w:ascii="Tahoma" w:hAnsi="Tahoma" w:cs="Tahoma"/>
          <w:b/>
        </w:rPr>
      </w:pPr>
      <w:r w:rsidRPr="00C15D91">
        <w:rPr>
          <w:rFonts w:ascii="Tahoma" w:hAnsi="Tahoma" w:cs="Tahoma"/>
          <w:b/>
        </w:rPr>
        <w:t>ANA LUCÍA CAICEDO CALDERÓN</w:t>
      </w:r>
    </w:p>
    <w:p w:rsidR="00BA0791" w:rsidRPr="00C15D91" w:rsidRDefault="00BA0791" w:rsidP="00840715">
      <w:pPr>
        <w:ind w:left="360"/>
        <w:jc w:val="center"/>
        <w:rPr>
          <w:rFonts w:ascii="Tahoma" w:hAnsi="Tahoma" w:cs="Tahoma"/>
          <w:b/>
        </w:rPr>
      </w:pPr>
    </w:p>
    <w:p w:rsidR="00BA0791" w:rsidRPr="00C15D91" w:rsidRDefault="00BA0791" w:rsidP="00840715">
      <w:pPr>
        <w:ind w:left="360"/>
        <w:rPr>
          <w:rFonts w:ascii="Tahoma" w:hAnsi="Tahoma" w:cs="Tahoma"/>
        </w:rPr>
      </w:pPr>
      <w:r w:rsidRPr="00C15D91">
        <w:rPr>
          <w:rFonts w:ascii="Tahoma" w:hAnsi="Tahoma" w:cs="Tahoma"/>
          <w:b/>
        </w:rPr>
        <w:tab/>
      </w:r>
      <w:r w:rsidRPr="00C15D91">
        <w:rPr>
          <w:rFonts w:ascii="Tahoma" w:hAnsi="Tahoma" w:cs="Tahoma"/>
        </w:rPr>
        <w:t>Los Magistrados,</w:t>
      </w:r>
    </w:p>
    <w:p w:rsidR="00464B77" w:rsidRDefault="00464B77" w:rsidP="00840715">
      <w:pPr>
        <w:rPr>
          <w:rFonts w:ascii="Tahoma" w:hAnsi="Tahoma" w:cs="Tahoma"/>
          <w:b/>
        </w:rPr>
      </w:pPr>
    </w:p>
    <w:p w:rsidR="00840715" w:rsidRDefault="00840715" w:rsidP="00840715">
      <w:pPr>
        <w:rPr>
          <w:rFonts w:ascii="Tahoma" w:hAnsi="Tahoma" w:cs="Tahoma"/>
          <w:b/>
        </w:rPr>
      </w:pPr>
    </w:p>
    <w:p w:rsidR="00C9217E" w:rsidRDefault="00C9217E" w:rsidP="00840715">
      <w:pPr>
        <w:rPr>
          <w:rFonts w:ascii="Tahoma" w:hAnsi="Tahoma" w:cs="Tahoma"/>
          <w:b/>
        </w:rPr>
      </w:pPr>
    </w:p>
    <w:p w:rsidR="00D67BDC" w:rsidRDefault="00D67BDC" w:rsidP="00840715">
      <w:pPr>
        <w:rPr>
          <w:rFonts w:ascii="Tahoma" w:hAnsi="Tahoma" w:cs="Tahoma"/>
          <w:b/>
        </w:rPr>
      </w:pPr>
    </w:p>
    <w:p w:rsidR="00C9217E" w:rsidRDefault="00C9217E" w:rsidP="00840715">
      <w:pPr>
        <w:rPr>
          <w:rFonts w:ascii="Tahoma" w:hAnsi="Tahoma" w:cs="Tahoma"/>
          <w:b/>
        </w:rPr>
      </w:pPr>
    </w:p>
    <w:p w:rsidR="00324D5D" w:rsidRPr="00C15D91" w:rsidRDefault="00324D5D" w:rsidP="00840715">
      <w:pPr>
        <w:rPr>
          <w:rFonts w:ascii="Tahoma" w:hAnsi="Tahoma" w:cs="Tahoma"/>
          <w:b/>
        </w:rPr>
      </w:pPr>
    </w:p>
    <w:p w:rsidR="00F86BD7" w:rsidRDefault="00464B77" w:rsidP="00840715">
      <w:pPr>
        <w:tabs>
          <w:tab w:val="left" w:pos="3960"/>
        </w:tabs>
        <w:jc w:val="center"/>
        <w:rPr>
          <w:rFonts w:ascii="Tahoma" w:hAnsi="Tahoma" w:cs="Tahoma"/>
          <w:b/>
        </w:rPr>
      </w:pPr>
      <w:r w:rsidRPr="00C15D91">
        <w:rPr>
          <w:rFonts w:ascii="Tahoma" w:hAnsi="Tahoma" w:cs="Tahoma"/>
          <w:b/>
        </w:rPr>
        <w:t xml:space="preserve">JULIO CESAR SALAZAR MUÑOZ         </w:t>
      </w:r>
      <w:r w:rsidR="00324D5D">
        <w:rPr>
          <w:rFonts w:ascii="Tahoma" w:hAnsi="Tahoma" w:cs="Tahoma"/>
          <w:b/>
        </w:rPr>
        <w:t xml:space="preserve">           </w:t>
      </w:r>
      <w:r w:rsidRPr="00C15D91">
        <w:rPr>
          <w:rFonts w:ascii="Tahoma" w:hAnsi="Tahoma" w:cs="Tahoma"/>
          <w:b/>
        </w:rPr>
        <w:t xml:space="preserve">   </w:t>
      </w:r>
      <w:r w:rsidR="00C82B5C">
        <w:rPr>
          <w:rFonts w:ascii="Tahoma" w:hAnsi="Tahoma" w:cs="Tahoma"/>
          <w:b/>
        </w:rPr>
        <w:t>FRANCISCO JAVIER TAMAYO TABARES</w:t>
      </w:r>
    </w:p>
    <w:p w:rsidR="00A63591" w:rsidRDefault="00A63591" w:rsidP="00840715">
      <w:pPr>
        <w:rPr>
          <w:rFonts w:ascii="Tahoma" w:hAnsi="Tahoma" w:cs="Tahoma"/>
          <w:b/>
        </w:rPr>
      </w:pPr>
    </w:p>
    <w:p w:rsidR="00D67BDC" w:rsidRDefault="00D67BDC" w:rsidP="00840715">
      <w:pPr>
        <w:rPr>
          <w:rFonts w:ascii="Tahoma" w:hAnsi="Tahoma" w:cs="Tahoma"/>
          <w:b/>
        </w:rPr>
      </w:pPr>
    </w:p>
    <w:p w:rsidR="00D67BDC" w:rsidRDefault="00D67BDC" w:rsidP="00840715">
      <w:pPr>
        <w:rPr>
          <w:rFonts w:ascii="Tahoma" w:hAnsi="Tahoma" w:cs="Tahoma"/>
          <w:b/>
        </w:rPr>
      </w:pPr>
    </w:p>
    <w:p w:rsidR="00D67BDC" w:rsidRDefault="00D67BDC" w:rsidP="00840715">
      <w:pPr>
        <w:rPr>
          <w:rFonts w:ascii="Tahoma" w:hAnsi="Tahoma" w:cs="Tahoma"/>
          <w:b/>
        </w:rPr>
      </w:pPr>
    </w:p>
    <w:p w:rsidR="00C9217E" w:rsidRDefault="00C9217E" w:rsidP="00840715">
      <w:pPr>
        <w:rPr>
          <w:rFonts w:ascii="Tahoma" w:hAnsi="Tahoma" w:cs="Tahoma"/>
          <w:b/>
        </w:rPr>
      </w:pPr>
    </w:p>
    <w:p w:rsidR="00C9217E" w:rsidRDefault="00C9217E" w:rsidP="00840715">
      <w:pPr>
        <w:rPr>
          <w:rFonts w:ascii="Tahoma" w:hAnsi="Tahoma" w:cs="Tahoma"/>
          <w:b/>
        </w:rPr>
      </w:pPr>
    </w:p>
    <w:p w:rsidR="00840715" w:rsidRDefault="00840715" w:rsidP="00840715">
      <w:pPr>
        <w:rPr>
          <w:rFonts w:ascii="Tahoma" w:hAnsi="Tahoma" w:cs="Tahoma"/>
          <w:b/>
        </w:rPr>
      </w:pPr>
    </w:p>
    <w:p w:rsidR="00A63591" w:rsidRDefault="005C50BD" w:rsidP="00840715">
      <w:pPr>
        <w:tabs>
          <w:tab w:val="left" w:pos="3960"/>
        </w:tabs>
        <w:jc w:val="center"/>
        <w:rPr>
          <w:rFonts w:ascii="Tahoma" w:hAnsi="Tahoma" w:cs="Tahoma"/>
          <w:b/>
        </w:rPr>
      </w:pPr>
      <w:r w:rsidRPr="00C15D91">
        <w:rPr>
          <w:rFonts w:ascii="Tahoma" w:hAnsi="Tahoma" w:cs="Tahoma"/>
          <w:b/>
        </w:rPr>
        <w:t xml:space="preserve">ALONSO GAVIRIA OCAMPO </w:t>
      </w:r>
    </w:p>
    <w:p w:rsidR="00AA7D5E" w:rsidRPr="00C15D91" w:rsidRDefault="005C50BD" w:rsidP="00840715">
      <w:pPr>
        <w:tabs>
          <w:tab w:val="left" w:pos="3960"/>
        </w:tabs>
        <w:jc w:val="center"/>
        <w:rPr>
          <w:rFonts w:ascii="Tahoma" w:hAnsi="Tahoma" w:cs="Tahoma"/>
          <w:b/>
        </w:rPr>
      </w:pPr>
      <w:r w:rsidRPr="00C15D91">
        <w:rPr>
          <w:rFonts w:ascii="Tahoma" w:hAnsi="Tahoma" w:cs="Tahoma"/>
          <w:b/>
        </w:rPr>
        <w:t>Secretario</w:t>
      </w:r>
    </w:p>
    <w:sectPr w:rsidR="00AA7D5E" w:rsidRPr="00C15D91" w:rsidSect="00B96D0B">
      <w:headerReference w:type="even" r:id="rId8"/>
      <w:headerReference w:type="default" r:id="rId9"/>
      <w:footerReference w:type="default" r:id="rId10"/>
      <w:footerReference w:type="first" r:id="rId11"/>
      <w:pgSz w:w="12242" w:h="18722" w:code="14"/>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112" w:rsidRDefault="00D82112" w:rsidP="00F242D4">
      <w:r>
        <w:separator/>
      </w:r>
    </w:p>
  </w:endnote>
  <w:endnote w:type="continuationSeparator" w:id="0">
    <w:p w:rsidR="00D82112" w:rsidRDefault="00D82112"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Default="008B3FC1">
    <w:pPr>
      <w:pStyle w:val="Pieddepage"/>
      <w:jc w:val="right"/>
    </w:pPr>
    <w:r>
      <w:fldChar w:fldCharType="begin"/>
    </w:r>
    <w:r>
      <w:instrText>PAGE   \* MERGEFORMAT</w:instrText>
    </w:r>
    <w:r>
      <w:fldChar w:fldCharType="separate"/>
    </w:r>
    <w:r w:rsidR="000F52AF" w:rsidRPr="000F52AF">
      <w:rPr>
        <w:noProof/>
        <w:lang w:val="es-ES"/>
      </w:rPr>
      <w:t>2</w:t>
    </w:r>
    <w:r>
      <w:fldChar w:fldCharType="end"/>
    </w:r>
  </w:p>
  <w:p w:rsidR="008B3FC1" w:rsidRDefault="008B3FC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Default="008B3FC1">
    <w:pPr>
      <w:pStyle w:val="Pieddepage"/>
      <w:jc w:val="right"/>
    </w:pPr>
    <w:r>
      <w:fldChar w:fldCharType="begin"/>
    </w:r>
    <w:r>
      <w:instrText>PAGE   \* MERGEFORMAT</w:instrText>
    </w:r>
    <w:r>
      <w:fldChar w:fldCharType="separate"/>
    </w:r>
    <w:r w:rsidR="000F52AF" w:rsidRPr="000F52AF">
      <w:rPr>
        <w:noProof/>
        <w:lang w:val="es-ES"/>
      </w:rPr>
      <w:t>1</w:t>
    </w:r>
    <w:r>
      <w:fldChar w:fldCharType="end"/>
    </w:r>
  </w:p>
  <w:p w:rsidR="008B3FC1" w:rsidRDefault="008B3F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112" w:rsidRDefault="00D82112" w:rsidP="00F242D4">
      <w:r>
        <w:separator/>
      </w:r>
    </w:p>
  </w:footnote>
  <w:footnote w:type="continuationSeparator" w:id="0">
    <w:p w:rsidR="00D82112" w:rsidRDefault="00D82112" w:rsidP="00F242D4">
      <w:r>
        <w:continuationSeparator/>
      </w:r>
    </w:p>
  </w:footnote>
  <w:footnote w:id="1">
    <w:p w:rsidR="00426A9B" w:rsidRPr="007B5364" w:rsidRDefault="00426A9B" w:rsidP="00426A9B">
      <w:pPr>
        <w:pStyle w:val="Notedebasdepage"/>
        <w:rPr>
          <w:lang w:val="es-ES"/>
        </w:rPr>
      </w:pPr>
      <w:r w:rsidRPr="007B5364">
        <w:rPr>
          <w:rStyle w:val="Appelnotedebasdep"/>
        </w:rPr>
        <w:footnoteRef/>
      </w:r>
      <w:r w:rsidRPr="007B5364">
        <w:t xml:space="preserve"> </w:t>
      </w:r>
      <w:r w:rsidRPr="00E26F65">
        <w:rPr>
          <w:rFonts w:ascii="Times New Roman" w:hAnsi="Times New Roman"/>
          <w:sz w:val="16"/>
          <w:szCs w:val="16"/>
        </w:rPr>
        <w:t xml:space="preserve">Corte Constitucional, sentencia </w:t>
      </w:r>
      <w:r w:rsidRPr="00E26F65">
        <w:rPr>
          <w:rFonts w:ascii="Times New Roman" w:hAnsi="Times New Roman"/>
          <w:sz w:val="16"/>
          <w:szCs w:val="16"/>
          <w:lang w:val="es-ES"/>
        </w:rPr>
        <w:t>T- 535 de 1992.</w:t>
      </w:r>
    </w:p>
  </w:footnote>
  <w:footnote w:id="2">
    <w:p w:rsidR="00426A9B" w:rsidRPr="005119E1" w:rsidRDefault="00426A9B" w:rsidP="00426A9B">
      <w:pPr>
        <w:pStyle w:val="Notedebasdepage"/>
        <w:tabs>
          <w:tab w:val="left" w:pos="7608"/>
        </w:tabs>
        <w:jc w:val="both"/>
        <w:rPr>
          <w:rFonts w:ascii="Tahoma" w:hAnsi="Tahoma" w:cs="Tahoma"/>
          <w:sz w:val="16"/>
          <w:szCs w:val="16"/>
        </w:rPr>
      </w:pPr>
      <w:r w:rsidRPr="005119E1">
        <w:rPr>
          <w:rStyle w:val="Appelnotedebasdep"/>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 xml:space="preserve">La sentencia T-377 de 2000, sistematizó la jurisprudencia constitucional en esta materia. </w:t>
      </w:r>
      <w:r w:rsidRPr="000F52AF">
        <w:rPr>
          <w:rFonts w:ascii="Times New Roman" w:hAnsi="Times New Roman"/>
          <w:sz w:val="16"/>
          <w:szCs w:val="16"/>
          <w:lang w:val="fr-FR"/>
        </w:rPr>
        <w:t xml:space="preserve">También se pueden consultar las sentencias T-735 de 2010, T-479 de 2010,  T-508 de 2007, T-1130 de 2008, T-435 de 2007, T-274 de 2007, T-694 de 2006 y T-586 de 2006. </w:t>
      </w:r>
      <w:r w:rsidRPr="00E6336D">
        <w:rPr>
          <w:rFonts w:ascii="Times New Roman" w:hAnsi="Times New Roman"/>
          <w:sz w:val="16"/>
          <w:szCs w:val="16"/>
        </w:rPr>
        <w:t>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Default="008B3FC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B3FC1" w:rsidRDefault="008B3FC1">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Pr="001544BD" w:rsidRDefault="008B3FC1" w:rsidP="001544BD">
    <w:pPr>
      <w:pStyle w:val="Sansinterligne"/>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FA545E">
      <w:rPr>
        <w:rFonts w:ascii="Tahoma" w:hAnsi="Tahoma" w:cs="Tahoma"/>
        <w:sz w:val="16"/>
        <w:szCs w:val="16"/>
      </w:rPr>
      <w:t>66001-22-05-004-2017-00113-01</w:t>
    </w:r>
  </w:p>
  <w:p w:rsidR="008B3FC1" w:rsidRPr="001544BD" w:rsidRDefault="008B3FC1" w:rsidP="001544BD">
    <w:pPr>
      <w:pStyle w:val="Sansinterligne"/>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DE04C1">
      <w:rPr>
        <w:rFonts w:ascii="Tahoma" w:hAnsi="Tahoma" w:cs="Tahoma"/>
        <w:sz w:val="16"/>
        <w:szCs w:val="16"/>
      </w:rPr>
      <w:t xml:space="preserve"> </w:t>
    </w:r>
    <w:r w:rsidR="00FA545E">
      <w:rPr>
        <w:rFonts w:ascii="Tahoma" w:hAnsi="Tahoma" w:cs="Tahoma"/>
        <w:sz w:val="16"/>
        <w:szCs w:val="16"/>
      </w:rPr>
      <w:t>Gustavo Ruiz Galeano</w:t>
    </w:r>
  </w:p>
  <w:p w:rsidR="008B3FC1" w:rsidRPr="00DE04C1" w:rsidRDefault="002A7FEF" w:rsidP="001544BD">
    <w:pPr>
      <w:pStyle w:val="Sansinterligne"/>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2B30C6">
      <w:rPr>
        <w:rFonts w:ascii="Tahoma" w:hAnsi="Tahoma" w:cs="Tahoma"/>
        <w:sz w:val="16"/>
        <w:szCs w:val="16"/>
      </w:rPr>
      <w:t>Caja de Sueldos de Retiro de la Policía Nacional- CASUR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7CB"/>
    <w:multiLevelType w:val="multilevel"/>
    <w:tmpl w:val="7C402438"/>
    <w:lvl w:ilvl="0">
      <w:start w:val="5"/>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42712D44"/>
    <w:multiLevelType w:val="hybridMultilevel"/>
    <w:tmpl w:val="6E5C2A8A"/>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4E8E5E52"/>
    <w:multiLevelType w:val="multilevel"/>
    <w:tmpl w:val="B8983458"/>
    <w:lvl w:ilvl="0">
      <w:start w:val="1"/>
      <w:numFmt w:val="decimal"/>
      <w:lvlText w:val="%1."/>
      <w:lvlJc w:val="left"/>
      <w:pPr>
        <w:ind w:left="1068" w:hanging="360"/>
      </w:pPr>
      <w:rPr>
        <w:rFonts w:ascii="Tahoma" w:eastAsia="Calibri" w:hAnsi="Tahoma" w:cs="Tahoma"/>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9A82E15"/>
    <w:multiLevelType w:val="hybridMultilevel"/>
    <w:tmpl w:val="7F5C79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5"/>
  </w:num>
  <w:num w:numId="5">
    <w:abstractNumId w:val="1"/>
  </w:num>
  <w:num w:numId="6">
    <w:abstractNumId w:val="6"/>
  </w:num>
  <w:num w:numId="7">
    <w:abstractNumId w:val="2"/>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D4"/>
    <w:rsid w:val="00021AAC"/>
    <w:rsid w:val="0002215F"/>
    <w:rsid w:val="0002286B"/>
    <w:rsid w:val="00040949"/>
    <w:rsid w:val="00042735"/>
    <w:rsid w:val="000476B6"/>
    <w:rsid w:val="00051D30"/>
    <w:rsid w:val="00052C84"/>
    <w:rsid w:val="000779DB"/>
    <w:rsid w:val="000875A4"/>
    <w:rsid w:val="00090887"/>
    <w:rsid w:val="000A0C0B"/>
    <w:rsid w:val="000A713D"/>
    <w:rsid w:val="000C1BA8"/>
    <w:rsid w:val="000E0A69"/>
    <w:rsid w:val="000E6E37"/>
    <w:rsid w:val="000F52AF"/>
    <w:rsid w:val="00114137"/>
    <w:rsid w:val="0011552A"/>
    <w:rsid w:val="00136781"/>
    <w:rsid w:val="0015271A"/>
    <w:rsid w:val="001544BD"/>
    <w:rsid w:val="001620ED"/>
    <w:rsid w:val="00167BB6"/>
    <w:rsid w:val="00176397"/>
    <w:rsid w:val="001771C5"/>
    <w:rsid w:val="0018131F"/>
    <w:rsid w:val="00196372"/>
    <w:rsid w:val="001A25EA"/>
    <w:rsid w:val="001A40DB"/>
    <w:rsid w:val="001A5665"/>
    <w:rsid w:val="001B3AAD"/>
    <w:rsid w:val="001B7731"/>
    <w:rsid w:val="001B7DB4"/>
    <w:rsid w:val="001C3FC5"/>
    <w:rsid w:val="001C4735"/>
    <w:rsid w:val="001D2857"/>
    <w:rsid w:val="001E2F7B"/>
    <w:rsid w:val="001F1405"/>
    <w:rsid w:val="00213994"/>
    <w:rsid w:val="00220B2F"/>
    <w:rsid w:val="00222636"/>
    <w:rsid w:val="00224B10"/>
    <w:rsid w:val="0023661A"/>
    <w:rsid w:val="00242489"/>
    <w:rsid w:val="00250B71"/>
    <w:rsid w:val="00250C7B"/>
    <w:rsid w:val="00252D15"/>
    <w:rsid w:val="00255420"/>
    <w:rsid w:val="002805B7"/>
    <w:rsid w:val="00283EE8"/>
    <w:rsid w:val="00286C5F"/>
    <w:rsid w:val="00294253"/>
    <w:rsid w:val="00295F9A"/>
    <w:rsid w:val="00296F2D"/>
    <w:rsid w:val="002A012C"/>
    <w:rsid w:val="002A04A4"/>
    <w:rsid w:val="002A7FEF"/>
    <w:rsid w:val="002B30C6"/>
    <w:rsid w:val="002C5A74"/>
    <w:rsid w:val="002D22A3"/>
    <w:rsid w:val="002E3BE1"/>
    <w:rsid w:val="003032A8"/>
    <w:rsid w:val="00310772"/>
    <w:rsid w:val="00315CD4"/>
    <w:rsid w:val="00324D5D"/>
    <w:rsid w:val="0034030C"/>
    <w:rsid w:val="0034767B"/>
    <w:rsid w:val="00352002"/>
    <w:rsid w:val="00355FFF"/>
    <w:rsid w:val="0036251D"/>
    <w:rsid w:val="00366F19"/>
    <w:rsid w:val="00387979"/>
    <w:rsid w:val="003A72E8"/>
    <w:rsid w:val="003B0E3D"/>
    <w:rsid w:val="003B64A7"/>
    <w:rsid w:val="003D4F54"/>
    <w:rsid w:val="003F75F9"/>
    <w:rsid w:val="0040704E"/>
    <w:rsid w:val="00412C14"/>
    <w:rsid w:val="00420468"/>
    <w:rsid w:val="00421F5F"/>
    <w:rsid w:val="00426A9B"/>
    <w:rsid w:val="00456484"/>
    <w:rsid w:val="00460352"/>
    <w:rsid w:val="00464B77"/>
    <w:rsid w:val="004723C4"/>
    <w:rsid w:val="0047643E"/>
    <w:rsid w:val="004840A4"/>
    <w:rsid w:val="00494C18"/>
    <w:rsid w:val="004A45B7"/>
    <w:rsid w:val="004A5876"/>
    <w:rsid w:val="004B0B1F"/>
    <w:rsid w:val="004C4D4C"/>
    <w:rsid w:val="004F7671"/>
    <w:rsid w:val="00505881"/>
    <w:rsid w:val="00527911"/>
    <w:rsid w:val="00531D2D"/>
    <w:rsid w:val="00534EC5"/>
    <w:rsid w:val="0053759D"/>
    <w:rsid w:val="0054410C"/>
    <w:rsid w:val="005471EF"/>
    <w:rsid w:val="00586CA4"/>
    <w:rsid w:val="00587D2A"/>
    <w:rsid w:val="005A718E"/>
    <w:rsid w:val="005C50BD"/>
    <w:rsid w:val="005F6C17"/>
    <w:rsid w:val="00605D63"/>
    <w:rsid w:val="00613A84"/>
    <w:rsid w:val="0061742D"/>
    <w:rsid w:val="00623C2E"/>
    <w:rsid w:val="00632E3B"/>
    <w:rsid w:val="0063781B"/>
    <w:rsid w:val="0064417C"/>
    <w:rsid w:val="00647C48"/>
    <w:rsid w:val="006669E5"/>
    <w:rsid w:val="006730E8"/>
    <w:rsid w:val="00681ABE"/>
    <w:rsid w:val="006D0C3A"/>
    <w:rsid w:val="006E213D"/>
    <w:rsid w:val="006F6B7C"/>
    <w:rsid w:val="00700D9D"/>
    <w:rsid w:val="00720F1C"/>
    <w:rsid w:val="00724DD0"/>
    <w:rsid w:val="00730FB4"/>
    <w:rsid w:val="00756C6E"/>
    <w:rsid w:val="00761B6B"/>
    <w:rsid w:val="00777EFB"/>
    <w:rsid w:val="0079734F"/>
    <w:rsid w:val="007B19A1"/>
    <w:rsid w:val="007B7D0C"/>
    <w:rsid w:val="007C31F7"/>
    <w:rsid w:val="007D7478"/>
    <w:rsid w:val="007E124C"/>
    <w:rsid w:val="007E2A90"/>
    <w:rsid w:val="007E6EF0"/>
    <w:rsid w:val="008002CD"/>
    <w:rsid w:val="0081395D"/>
    <w:rsid w:val="00814535"/>
    <w:rsid w:val="0083708E"/>
    <w:rsid w:val="00840715"/>
    <w:rsid w:val="00842341"/>
    <w:rsid w:val="00843CEA"/>
    <w:rsid w:val="00845F83"/>
    <w:rsid w:val="00857CA5"/>
    <w:rsid w:val="00875845"/>
    <w:rsid w:val="00895890"/>
    <w:rsid w:val="008A75CE"/>
    <w:rsid w:val="008B0149"/>
    <w:rsid w:val="008B3FC1"/>
    <w:rsid w:val="008C0F32"/>
    <w:rsid w:val="008E4EC2"/>
    <w:rsid w:val="00900770"/>
    <w:rsid w:val="00905111"/>
    <w:rsid w:val="00906147"/>
    <w:rsid w:val="00922886"/>
    <w:rsid w:val="0093189A"/>
    <w:rsid w:val="00941CDF"/>
    <w:rsid w:val="00941D00"/>
    <w:rsid w:val="009475CB"/>
    <w:rsid w:val="00964547"/>
    <w:rsid w:val="0097306C"/>
    <w:rsid w:val="009763B4"/>
    <w:rsid w:val="00983A78"/>
    <w:rsid w:val="00987585"/>
    <w:rsid w:val="00990991"/>
    <w:rsid w:val="009B4162"/>
    <w:rsid w:val="009C4B50"/>
    <w:rsid w:val="009C5011"/>
    <w:rsid w:val="00A0535E"/>
    <w:rsid w:val="00A14A79"/>
    <w:rsid w:val="00A5132B"/>
    <w:rsid w:val="00A55BA7"/>
    <w:rsid w:val="00A62B53"/>
    <w:rsid w:val="00A63591"/>
    <w:rsid w:val="00A70ADD"/>
    <w:rsid w:val="00A752CE"/>
    <w:rsid w:val="00AA69C1"/>
    <w:rsid w:val="00AA7D5E"/>
    <w:rsid w:val="00AB2F7D"/>
    <w:rsid w:val="00AC4134"/>
    <w:rsid w:val="00AE726D"/>
    <w:rsid w:val="00AF676B"/>
    <w:rsid w:val="00AF685F"/>
    <w:rsid w:val="00B04397"/>
    <w:rsid w:val="00B25CD4"/>
    <w:rsid w:val="00B26BD4"/>
    <w:rsid w:val="00B27023"/>
    <w:rsid w:val="00B30A33"/>
    <w:rsid w:val="00B33E69"/>
    <w:rsid w:val="00B3410D"/>
    <w:rsid w:val="00B43216"/>
    <w:rsid w:val="00B469A3"/>
    <w:rsid w:val="00B561E8"/>
    <w:rsid w:val="00B60A0E"/>
    <w:rsid w:val="00B635E5"/>
    <w:rsid w:val="00B758BE"/>
    <w:rsid w:val="00B77766"/>
    <w:rsid w:val="00B85F3D"/>
    <w:rsid w:val="00B96D0B"/>
    <w:rsid w:val="00BA0791"/>
    <w:rsid w:val="00BB3FF8"/>
    <w:rsid w:val="00BC0A23"/>
    <w:rsid w:val="00BD3DDA"/>
    <w:rsid w:val="00BE7725"/>
    <w:rsid w:val="00C13653"/>
    <w:rsid w:val="00C15D91"/>
    <w:rsid w:val="00C24348"/>
    <w:rsid w:val="00C25AD0"/>
    <w:rsid w:val="00C47656"/>
    <w:rsid w:val="00C53B4F"/>
    <w:rsid w:val="00C6415C"/>
    <w:rsid w:val="00C648DB"/>
    <w:rsid w:val="00C6501F"/>
    <w:rsid w:val="00C82B5C"/>
    <w:rsid w:val="00C9217E"/>
    <w:rsid w:val="00C9738C"/>
    <w:rsid w:val="00CA0261"/>
    <w:rsid w:val="00CB1437"/>
    <w:rsid w:val="00CC747B"/>
    <w:rsid w:val="00CD312D"/>
    <w:rsid w:val="00CD3BAB"/>
    <w:rsid w:val="00CD4E59"/>
    <w:rsid w:val="00CE51A1"/>
    <w:rsid w:val="00D0404A"/>
    <w:rsid w:val="00D116C2"/>
    <w:rsid w:val="00D16146"/>
    <w:rsid w:val="00D23696"/>
    <w:rsid w:val="00D348AC"/>
    <w:rsid w:val="00D512D9"/>
    <w:rsid w:val="00D553BE"/>
    <w:rsid w:val="00D60DB6"/>
    <w:rsid w:val="00D67BDC"/>
    <w:rsid w:val="00D82112"/>
    <w:rsid w:val="00D82F7C"/>
    <w:rsid w:val="00D90C16"/>
    <w:rsid w:val="00D92F3B"/>
    <w:rsid w:val="00D971B0"/>
    <w:rsid w:val="00DA2452"/>
    <w:rsid w:val="00DA4408"/>
    <w:rsid w:val="00DE04C1"/>
    <w:rsid w:val="00DE157D"/>
    <w:rsid w:val="00E164E2"/>
    <w:rsid w:val="00E30CBF"/>
    <w:rsid w:val="00E3169D"/>
    <w:rsid w:val="00E31E53"/>
    <w:rsid w:val="00E4096B"/>
    <w:rsid w:val="00E70B1E"/>
    <w:rsid w:val="00E76A37"/>
    <w:rsid w:val="00E7739B"/>
    <w:rsid w:val="00E813BF"/>
    <w:rsid w:val="00E90F82"/>
    <w:rsid w:val="00E93B73"/>
    <w:rsid w:val="00EA3437"/>
    <w:rsid w:val="00EB2209"/>
    <w:rsid w:val="00EB3126"/>
    <w:rsid w:val="00EC4D73"/>
    <w:rsid w:val="00ED78C9"/>
    <w:rsid w:val="00EE1C5E"/>
    <w:rsid w:val="00EF36F7"/>
    <w:rsid w:val="00F074AB"/>
    <w:rsid w:val="00F1662A"/>
    <w:rsid w:val="00F242D4"/>
    <w:rsid w:val="00F37E38"/>
    <w:rsid w:val="00F85116"/>
    <w:rsid w:val="00F86BD7"/>
    <w:rsid w:val="00FA545E"/>
    <w:rsid w:val="00FB1245"/>
    <w:rsid w:val="00FC7D54"/>
    <w:rsid w:val="00FD1FBA"/>
    <w:rsid w:val="00FE104D"/>
    <w:rsid w:val="00FF1A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4"/>
    <w:pPr>
      <w:spacing w:after="0" w:line="240" w:lineRule="auto"/>
    </w:pPr>
    <w:rPr>
      <w:rFonts w:ascii="Calibri" w:eastAsia="Calibri" w:hAnsi="Calibri" w:cs="Times New Roman"/>
    </w:rPr>
  </w:style>
  <w:style w:type="paragraph" w:styleId="Titre4">
    <w:name w:val="heading 4"/>
    <w:basedOn w:val="Normal"/>
    <w:next w:val="Normal"/>
    <w:link w:val="Titre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242D4"/>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F242D4"/>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F242D4"/>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uiPriority w:val="99"/>
    <w:rsid w:val="00F242D4"/>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Policepardfaut"/>
    <w:semiHidden/>
    <w:rsid w:val="00F242D4"/>
    <w:rPr>
      <w:rFonts w:ascii="Calibri" w:eastAsia="Calibri" w:hAnsi="Calibri" w:cs="Times New Roman"/>
      <w:sz w:val="20"/>
      <w:szCs w:val="20"/>
    </w:rPr>
  </w:style>
  <w:style w:type="paragraph" w:styleId="En-tte">
    <w:name w:val="header"/>
    <w:basedOn w:val="Normal"/>
    <w:link w:val="En-tte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F242D4"/>
    <w:rPr>
      <w:rFonts w:ascii="Times New Roman" w:eastAsia="Times New Roman" w:hAnsi="Times New Roman" w:cs="Times New Roman"/>
      <w:sz w:val="24"/>
      <w:szCs w:val="24"/>
      <w:lang w:val="es-ES" w:eastAsia="es-ES"/>
    </w:rPr>
  </w:style>
  <w:style w:type="character" w:styleId="Numrodepage">
    <w:name w:val="page number"/>
    <w:rsid w:val="00F242D4"/>
  </w:style>
  <w:style w:type="paragraph" w:styleId="NormalWeb">
    <w:name w:val="Normal (Web)"/>
    <w:basedOn w:val="Normal"/>
    <w:uiPriority w:val="99"/>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1"/>
    <w:link w:val="Notedebasdepage"/>
    <w:uiPriority w:val="99"/>
    <w:locked/>
    <w:rsid w:val="00F242D4"/>
    <w:rPr>
      <w:rFonts w:ascii="Comic Sans MS" w:eastAsia="Times New Roman" w:hAnsi="Comic Sans MS" w:cs="Times New Roman"/>
      <w:sz w:val="20"/>
      <w:szCs w:val="20"/>
      <w:lang w:val="es-ES_tradnl"/>
    </w:rPr>
  </w:style>
  <w:style w:type="paragraph" w:styleId="Sansinterligne">
    <w:name w:val="No Spacing"/>
    <w:qFormat/>
    <w:rsid w:val="00F242D4"/>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F242D4"/>
    <w:pPr>
      <w:tabs>
        <w:tab w:val="center" w:pos="4419"/>
        <w:tab w:val="right" w:pos="8838"/>
      </w:tabs>
    </w:pPr>
  </w:style>
  <w:style w:type="character" w:customStyle="1" w:styleId="PieddepageCar">
    <w:name w:val="Pied de page Car"/>
    <w:basedOn w:val="Policepardfaut"/>
    <w:link w:val="Pieddepage"/>
    <w:uiPriority w:val="99"/>
    <w:rsid w:val="00F242D4"/>
    <w:rPr>
      <w:rFonts w:ascii="Calibri" w:eastAsia="Calibri" w:hAnsi="Calibri" w:cs="Times New Roman"/>
    </w:rPr>
  </w:style>
  <w:style w:type="paragraph" w:styleId="Paragraphedeliste">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ebrut">
    <w:name w:val="Plain Text"/>
    <w:basedOn w:val="Normal"/>
    <w:link w:val="TextebrutCar"/>
    <w:rsid w:val="00464B77"/>
    <w:pPr>
      <w:autoSpaceDE w:val="0"/>
      <w:autoSpaceDN w:val="0"/>
    </w:pPr>
    <w:rPr>
      <w:rFonts w:ascii="Courier New" w:eastAsia="Times New Roman" w:hAnsi="Courier New"/>
      <w:sz w:val="20"/>
      <w:szCs w:val="20"/>
      <w:lang w:val="es-ES" w:eastAsia="es-ES"/>
    </w:rPr>
  </w:style>
  <w:style w:type="character" w:customStyle="1" w:styleId="TextebrutCar">
    <w:name w:val="Texte brut Car"/>
    <w:basedOn w:val="Policepardfaut"/>
    <w:link w:val="Textebrut"/>
    <w:rsid w:val="00464B77"/>
    <w:rPr>
      <w:rFonts w:ascii="Courier New" w:eastAsia="Times New Roman" w:hAnsi="Courier New" w:cs="Times New Roman"/>
      <w:sz w:val="20"/>
      <w:szCs w:val="20"/>
      <w:lang w:val="es-ES" w:eastAsia="es-ES"/>
    </w:rPr>
  </w:style>
  <w:style w:type="paragraph" w:styleId="Textedebulles">
    <w:name w:val="Balloon Text"/>
    <w:basedOn w:val="Normal"/>
    <w:link w:val="TextedebullesCar"/>
    <w:uiPriority w:val="99"/>
    <w:semiHidden/>
    <w:unhideWhenUsed/>
    <w:rsid w:val="00C476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656"/>
    <w:rPr>
      <w:rFonts w:ascii="Segoe UI" w:eastAsia="Calibri" w:hAnsi="Segoe UI" w:cs="Segoe UI"/>
      <w:sz w:val="18"/>
      <w:szCs w:val="18"/>
    </w:rPr>
  </w:style>
  <w:style w:type="character" w:customStyle="1" w:styleId="apple-converted-space">
    <w:name w:val="apple-converted-space"/>
    <w:basedOn w:val="Policepardfaut"/>
    <w:rsid w:val="00724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4"/>
    <w:pPr>
      <w:spacing w:after="0" w:line="240" w:lineRule="auto"/>
    </w:pPr>
    <w:rPr>
      <w:rFonts w:ascii="Calibri" w:eastAsia="Calibri" w:hAnsi="Calibri" w:cs="Times New Roman"/>
    </w:rPr>
  </w:style>
  <w:style w:type="paragraph" w:styleId="Titre4">
    <w:name w:val="heading 4"/>
    <w:basedOn w:val="Normal"/>
    <w:next w:val="Normal"/>
    <w:link w:val="Titre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242D4"/>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F242D4"/>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F242D4"/>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uiPriority w:val="99"/>
    <w:rsid w:val="00F242D4"/>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Policepardfaut"/>
    <w:semiHidden/>
    <w:rsid w:val="00F242D4"/>
    <w:rPr>
      <w:rFonts w:ascii="Calibri" w:eastAsia="Calibri" w:hAnsi="Calibri" w:cs="Times New Roman"/>
      <w:sz w:val="20"/>
      <w:szCs w:val="20"/>
    </w:rPr>
  </w:style>
  <w:style w:type="paragraph" w:styleId="En-tte">
    <w:name w:val="header"/>
    <w:basedOn w:val="Normal"/>
    <w:link w:val="En-tte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F242D4"/>
    <w:rPr>
      <w:rFonts w:ascii="Times New Roman" w:eastAsia="Times New Roman" w:hAnsi="Times New Roman" w:cs="Times New Roman"/>
      <w:sz w:val="24"/>
      <w:szCs w:val="24"/>
      <w:lang w:val="es-ES" w:eastAsia="es-ES"/>
    </w:rPr>
  </w:style>
  <w:style w:type="character" w:styleId="Numrodepage">
    <w:name w:val="page number"/>
    <w:rsid w:val="00F242D4"/>
  </w:style>
  <w:style w:type="paragraph" w:styleId="NormalWeb">
    <w:name w:val="Normal (Web)"/>
    <w:basedOn w:val="Normal"/>
    <w:uiPriority w:val="99"/>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1"/>
    <w:link w:val="Notedebasdepage"/>
    <w:uiPriority w:val="99"/>
    <w:locked/>
    <w:rsid w:val="00F242D4"/>
    <w:rPr>
      <w:rFonts w:ascii="Comic Sans MS" w:eastAsia="Times New Roman" w:hAnsi="Comic Sans MS" w:cs="Times New Roman"/>
      <w:sz w:val="20"/>
      <w:szCs w:val="20"/>
      <w:lang w:val="es-ES_tradnl"/>
    </w:rPr>
  </w:style>
  <w:style w:type="paragraph" w:styleId="Sansinterligne">
    <w:name w:val="No Spacing"/>
    <w:qFormat/>
    <w:rsid w:val="00F242D4"/>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F242D4"/>
    <w:pPr>
      <w:tabs>
        <w:tab w:val="center" w:pos="4419"/>
        <w:tab w:val="right" w:pos="8838"/>
      </w:tabs>
    </w:pPr>
  </w:style>
  <w:style w:type="character" w:customStyle="1" w:styleId="PieddepageCar">
    <w:name w:val="Pied de page Car"/>
    <w:basedOn w:val="Policepardfaut"/>
    <w:link w:val="Pieddepage"/>
    <w:uiPriority w:val="99"/>
    <w:rsid w:val="00F242D4"/>
    <w:rPr>
      <w:rFonts w:ascii="Calibri" w:eastAsia="Calibri" w:hAnsi="Calibri" w:cs="Times New Roman"/>
    </w:rPr>
  </w:style>
  <w:style w:type="paragraph" w:styleId="Paragraphedeliste">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ebrut">
    <w:name w:val="Plain Text"/>
    <w:basedOn w:val="Normal"/>
    <w:link w:val="TextebrutCar"/>
    <w:rsid w:val="00464B77"/>
    <w:pPr>
      <w:autoSpaceDE w:val="0"/>
      <w:autoSpaceDN w:val="0"/>
    </w:pPr>
    <w:rPr>
      <w:rFonts w:ascii="Courier New" w:eastAsia="Times New Roman" w:hAnsi="Courier New"/>
      <w:sz w:val="20"/>
      <w:szCs w:val="20"/>
      <w:lang w:val="es-ES" w:eastAsia="es-ES"/>
    </w:rPr>
  </w:style>
  <w:style w:type="character" w:customStyle="1" w:styleId="TextebrutCar">
    <w:name w:val="Texte brut Car"/>
    <w:basedOn w:val="Policepardfaut"/>
    <w:link w:val="Textebrut"/>
    <w:rsid w:val="00464B77"/>
    <w:rPr>
      <w:rFonts w:ascii="Courier New" w:eastAsia="Times New Roman" w:hAnsi="Courier New" w:cs="Times New Roman"/>
      <w:sz w:val="20"/>
      <w:szCs w:val="20"/>
      <w:lang w:val="es-ES" w:eastAsia="es-ES"/>
    </w:rPr>
  </w:style>
  <w:style w:type="paragraph" w:styleId="Textedebulles">
    <w:name w:val="Balloon Text"/>
    <w:basedOn w:val="Normal"/>
    <w:link w:val="TextedebullesCar"/>
    <w:uiPriority w:val="99"/>
    <w:semiHidden/>
    <w:unhideWhenUsed/>
    <w:rsid w:val="00C476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656"/>
    <w:rPr>
      <w:rFonts w:ascii="Segoe UI" w:eastAsia="Calibri" w:hAnsi="Segoe UI" w:cs="Segoe UI"/>
      <w:sz w:val="18"/>
      <w:szCs w:val="18"/>
    </w:rPr>
  </w:style>
  <w:style w:type="character" w:customStyle="1" w:styleId="apple-converted-space">
    <w:name w:val="apple-converted-space"/>
    <w:basedOn w:val="Policepardfaut"/>
    <w:rsid w:val="0072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132106">
      <w:bodyDiv w:val="1"/>
      <w:marLeft w:val="0"/>
      <w:marRight w:val="0"/>
      <w:marTop w:val="0"/>
      <w:marBottom w:val="0"/>
      <w:divBdr>
        <w:top w:val="none" w:sz="0" w:space="0" w:color="auto"/>
        <w:left w:val="none" w:sz="0" w:space="0" w:color="auto"/>
        <w:bottom w:val="none" w:sz="0" w:space="0" w:color="auto"/>
        <w:right w:val="none" w:sz="0" w:space="0" w:color="auto"/>
      </w:divBdr>
    </w:div>
    <w:div w:id="1509826216">
      <w:bodyDiv w:val="1"/>
      <w:marLeft w:val="0"/>
      <w:marRight w:val="0"/>
      <w:marTop w:val="0"/>
      <w:marBottom w:val="0"/>
      <w:divBdr>
        <w:top w:val="none" w:sz="0" w:space="0" w:color="auto"/>
        <w:left w:val="none" w:sz="0" w:space="0" w:color="auto"/>
        <w:bottom w:val="none" w:sz="0" w:space="0" w:color="auto"/>
        <w:right w:val="none" w:sz="0" w:space="0" w:color="auto"/>
      </w:divBdr>
    </w:div>
    <w:div w:id="19244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2298</Words>
  <Characters>12645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Malucimedina</cp:lastModifiedBy>
  <cp:revision>17</cp:revision>
  <cp:lastPrinted>2017-05-05T14:10:00Z</cp:lastPrinted>
  <dcterms:created xsi:type="dcterms:W3CDTF">2017-05-03T14:00:00Z</dcterms:created>
  <dcterms:modified xsi:type="dcterms:W3CDTF">2017-06-28T03:36:00Z</dcterms:modified>
</cp:coreProperties>
</file>