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1F" w:rsidRPr="00875BEF" w:rsidRDefault="00C7221F" w:rsidP="00C7221F">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C7221F" w:rsidRPr="0094372D" w:rsidRDefault="00C7221F" w:rsidP="00C7221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B20E6A" w:rsidRPr="00D85E04" w:rsidRDefault="00B20E6A" w:rsidP="00B20E6A">
      <w:pPr>
        <w:spacing w:line="240" w:lineRule="auto"/>
        <w:rPr>
          <w:rFonts w:ascii="Tahoma" w:hAnsi="Tahoma" w:cs="Tahoma"/>
          <w:b/>
          <w:sz w:val="18"/>
          <w:szCs w:val="18"/>
          <w:lang w:val="es-CO"/>
        </w:rPr>
      </w:pPr>
    </w:p>
    <w:p w:rsidR="00960D49" w:rsidRPr="00BF4F59" w:rsidRDefault="00960D49" w:rsidP="00960D49">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B20E6A">
        <w:rPr>
          <w:rFonts w:ascii="Tahoma" w:hAnsi="Tahoma" w:cs="Tahoma"/>
          <w:b w:val="0"/>
          <w:bCs/>
          <w:sz w:val="18"/>
          <w:szCs w:val="18"/>
        </w:rPr>
        <w:t xml:space="preserve">– 2ª instancia - </w:t>
      </w:r>
      <w:r>
        <w:rPr>
          <w:rFonts w:ascii="Tahoma" w:hAnsi="Tahoma" w:cs="Tahoma"/>
          <w:b w:val="0"/>
          <w:bCs/>
          <w:sz w:val="18"/>
          <w:szCs w:val="18"/>
        </w:rPr>
        <w:t>2 de junio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B20E6A" w:rsidRPr="00BF4F59" w:rsidRDefault="00B20E6A" w:rsidP="00B20E6A">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p>
    <w:p w:rsidR="00960D49" w:rsidRPr="00BF4F59" w:rsidRDefault="00960D49" w:rsidP="00960D49">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5</w:t>
      </w:r>
      <w:r w:rsidRPr="00BD4A51">
        <w:rPr>
          <w:rFonts w:ascii="Tahoma" w:hAnsi="Tahoma" w:cs="Tahoma"/>
          <w:b w:val="0"/>
          <w:sz w:val="18"/>
          <w:szCs w:val="18"/>
        </w:rPr>
        <w:t>-201</w:t>
      </w:r>
      <w:r>
        <w:rPr>
          <w:rFonts w:ascii="Tahoma" w:hAnsi="Tahoma" w:cs="Tahoma"/>
          <w:b w:val="0"/>
          <w:sz w:val="18"/>
          <w:szCs w:val="18"/>
        </w:rPr>
        <w:t>4</w:t>
      </w:r>
      <w:r w:rsidRPr="00BD4A51">
        <w:rPr>
          <w:rFonts w:ascii="Tahoma" w:hAnsi="Tahoma" w:cs="Tahoma"/>
          <w:b w:val="0"/>
          <w:sz w:val="18"/>
          <w:szCs w:val="18"/>
        </w:rPr>
        <w:t>-00</w:t>
      </w:r>
      <w:r>
        <w:rPr>
          <w:rFonts w:ascii="Tahoma" w:hAnsi="Tahoma" w:cs="Tahoma"/>
          <w:b w:val="0"/>
          <w:sz w:val="18"/>
          <w:szCs w:val="18"/>
        </w:rPr>
        <w:t>152</w:t>
      </w:r>
      <w:r w:rsidRPr="00BD4A51">
        <w:rPr>
          <w:rFonts w:ascii="Tahoma" w:hAnsi="Tahoma" w:cs="Tahoma"/>
          <w:b w:val="0"/>
          <w:sz w:val="18"/>
          <w:szCs w:val="18"/>
        </w:rPr>
        <w:t>-01</w:t>
      </w:r>
    </w:p>
    <w:p w:rsidR="00960D49" w:rsidRPr="00BF4F59" w:rsidRDefault="00960D49" w:rsidP="00960D49">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6250BF">
        <w:rPr>
          <w:rFonts w:ascii="Tahoma" w:hAnsi="Tahoma" w:cs="Tahoma"/>
          <w:b w:val="0"/>
          <w:sz w:val="18"/>
          <w:szCs w:val="18"/>
        </w:rPr>
        <w:t>Blanca Luz Raigoza</w:t>
      </w:r>
    </w:p>
    <w:p w:rsidR="00960D49" w:rsidRPr="00BF4F59" w:rsidRDefault="00960D49" w:rsidP="00960D49">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960D49" w:rsidRPr="00BF4F59" w:rsidRDefault="00960D49" w:rsidP="00960D49">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Quinto </w:t>
      </w:r>
      <w:r w:rsidRPr="00BF4F59">
        <w:rPr>
          <w:rFonts w:ascii="Tahoma" w:hAnsi="Tahoma" w:cs="Tahoma"/>
          <w:b w:val="0"/>
          <w:sz w:val="18"/>
          <w:szCs w:val="18"/>
        </w:rPr>
        <w:t>Laboral del Circuito de Pereira</w:t>
      </w:r>
    </w:p>
    <w:p w:rsidR="00960D49" w:rsidRPr="00BF4F59" w:rsidRDefault="00960D49" w:rsidP="00960D49">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9D7044" w:rsidRPr="009D7044" w:rsidRDefault="00960D49" w:rsidP="009D7044">
      <w:pPr>
        <w:pStyle w:val="Puesto"/>
        <w:spacing w:line="240" w:lineRule="auto"/>
        <w:ind w:left="2127" w:hanging="2127"/>
        <w:jc w:val="both"/>
        <w:rPr>
          <w:rFonts w:ascii="Tahoma" w:hAnsi="Tahoma" w:cs="Tahoma"/>
          <w:b w:val="0"/>
          <w:sz w:val="18"/>
          <w:szCs w:val="18"/>
        </w:rPr>
      </w:pPr>
      <w:r w:rsidRPr="00BF4F59">
        <w:rPr>
          <w:rFonts w:ascii="Tahoma" w:hAnsi="Tahoma" w:cs="Tahoma"/>
          <w:sz w:val="18"/>
          <w:szCs w:val="18"/>
        </w:rPr>
        <w:t>Tema:</w:t>
      </w:r>
      <w:r>
        <w:rPr>
          <w:rFonts w:ascii="Tahoma" w:hAnsi="Tahoma" w:cs="Tahoma"/>
          <w:sz w:val="18"/>
          <w:szCs w:val="18"/>
        </w:rPr>
        <w:tab/>
        <w:t xml:space="preserve">PENSIÓN DE SOBREVIVIENTES: </w:t>
      </w:r>
      <w:r w:rsidRPr="0026603D">
        <w:rPr>
          <w:rFonts w:ascii="Tahoma" w:hAnsi="Tahoma" w:cs="Tahoma"/>
          <w:b w:val="0"/>
          <w:sz w:val="18"/>
          <w:szCs w:val="18"/>
        </w:rPr>
        <w:t>Para acceder al reconocimiento de la pensión de sobrevivientes la compañera permanente debe acreditar no solo dicha calidad, sino también que a la fecha de fallecimiento del pensionado sostenía una convivencia efectiva con él.</w:t>
      </w:r>
      <w:r w:rsidR="009D7044">
        <w:rPr>
          <w:rFonts w:ascii="Tahoma" w:hAnsi="Tahoma" w:cs="Tahoma"/>
          <w:b w:val="0"/>
          <w:sz w:val="18"/>
          <w:szCs w:val="18"/>
        </w:rPr>
        <w:t xml:space="preserve"> </w:t>
      </w:r>
      <w:r w:rsidR="009D7044" w:rsidRPr="00F404CD">
        <w:rPr>
          <w:rFonts w:ascii="Tahoma" w:hAnsi="Tahoma" w:cs="Tahoma"/>
          <w:sz w:val="18"/>
          <w:szCs w:val="18"/>
        </w:rPr>
        <w:t xml:space="preserve">PENSIÓN DE SOBREVIVIENTE-CÓNYUGE SEPARADO: </w:t>
      </w:r>
      <w:r w:rsidR="009D7044" w:rsidRPr="009D7044">
        <w:rPr>
          <w:rFonts w:ascii="Tahoma" w:hAnsi="Tahoma" w:cs="Tahoma"/>
          <w:b w:val="0"/>
          <w:sz w:val="18"/>
          <w:szCs w:val="18"/>
        </w:rPr>
        <w:t xml:space="preserve">cuando un afiliado o pensionado fallecido se encontraba separado de hecho de su cónyuge supérstite y tenía un compañero o compañera permanente, para que a la cónyuge, como en este caso, le asista el derecho a la pensión de sobrevivientes, no tiene la carga de demostrar que convivió con el causante durante los últimos cinco (5) años anteriores al fallecimiento, puesto que tal y como ha sido reiterado en la jurisprudencia, le basta demostrar que convivió con el causante, como mínimo, cinco (5) años en cualquier tiempo con posterioridad al matrimonio. (Como requisito adicional)  </w:t>
      </w:r>
      <w:r w:rsidR="009D7044" w:rsidRPr="009D7044">
        <w:rPr>
          <w:rFonts w:ascii="Tahoma" w:hAnsi="Tahoma" w:cs="Tahoma"/>
          <w:b w:val="0"/>
          <w:sz w:val="18"/>
          <w:szCs w:val="18"/>
          <w:lang w:val="es-CO"/>
        </w:rPr>
        <w:t>en la sentencia SL 12442 del 15 de septiembre de 2015, radicación Nº 47.173, La Corte Suprema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una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sidR="009D7044" w:rsidRPr="009D7044">
        <w:rPr>
          <w:rFonts w:ascii="Tahoma" w:hAnsi="Tahoma" w:cs="Tahoma"/>
          <w:b w:val="0"/>
          <w:i/>
          <w:sz w:val="18"/>
          <w:szCs w:val="18"/>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009D7044" w:rsidRPr="009D7044">
        <w:rPr>
          <w:rFonts w:ascii="Tahoma" w:hAnsi="Tahoma" w:cs="Tahoma"/>
          <w:b w:val="0"/>
          <w:sz w:val="18"/>
          <w:szCs w:val="18"/>
          <w:lang w:val="es-CO"/>
        </w:rPr>
        <w:t>.</w:t>
      </w:r>
      <w:r w:rsidR="009D7044" w:rsidRPr="009D7044">
        <w:rPr>
          <w:rFonts w:ascii="Tahoma" w:hAnsi="Tahoma" w:cs="Tahoma"/>
          <w:b w:val="0"/>
          <w:sz w:val="18"/>
          <w:szCs w:val="18"/>
        </w:rPr>
        <w:t xml:space="preserve">Incluso, manifestó la Corte, que </w:t>
      </w:r>
      <w:r w:rsidR="009D7044" w:rsidRPr="009D7044">
        <w:rPr>
          <w:rFonts w:ascii="Tahoma" w:hAnsi="Tahoma" w:cs="Tahoma"/>
          <w:b w:val="0"/>
          <w:sz w:val="18"/>
          <w:szCs w:val="18"/>
          <w:u w:val="single"/>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960D49" w:rsidRDefault="00960D49" w:rsidP="00DE7F42">
      <w:pPr>
        <w:pStyle w:val="Ttulo4"/>
        <w:widowControl w:val="0"/>
        <w:tabs>
          <w:tab w:val="clear" w:pos="0"/>
        </w:tabs>
        <w:jc w:val="both"/>
        <w:rPr>
          <w:rFonts w:ascii="Tahoma" w:hAnsi="Tahoma" w:cs="Tahoma"/>
          <w:bCs/>
          <w:szCs w:val="24"/>
          <w:lang w:eastAsia="es-MX"/>
        </w:rPr>
      </w:pPr>
    </w:p>
    <w:p w:rsidR="00960D49" w:rsidRPr="00871F82" w:rsidRDefault="00960D49" w:rsidP="00960D49">
      <w:pPr>
        <w:pStyle w:val="Ttulo4"/>
        <w:widowControl w:val="0"/>
        <w:tabs>
          <w:tab w:val="clear" w:pos="0"/>
        </w:tabs>
        <w:rPr>
          <w:rFonts w:ascii="Tahoma" w:hAnsi="Tahoma" w:cs="Tahoma"/>
          <w:bCs/>
          <w:szCs w:val="24"/>
          <w:lang w:eastAsia="es-MX"/>
        </w:rPr>
      </w:pPr>
      <w:r w:rsidRPr="00871F82">
        <w:rPr>
          <w:rFonts w:ascii="Tahoma" w:hAnsi="Tahoma" w:cs="Tahoma"/>
          <w:bCs/>
          <w:szCs w:val="24"/>
          <w:lang w:eastAsia="es-MX"/>
        </w:rPr>
        <w:t>TRIBUNAL SUPERIOR DEL DISTRITO JUDICIAL DE PEREIRA</w:t>
      </w:r>
    </w:p>
    <w:p w:rsidR="00960D49" w:rsidRPr="00871F82" w:rsidRDefault="00960D49" w:rsidP="00960D49">
      <w:pPr>
        <w:pStyle w:val="Ttulo4"/>
        <w:widowControl w:val="0"/>
        <w:tabs>
          <w:tab w:val="clear" w:pos="0"/>
        </w:tabs>
        <w:rPr>
          <w:rFonts w:ascii="Tahoma" w:hAnsi="Tahoma" w:cs="Tahoma"/>
          <w:bCs/>
          <w:szCs w:val="24"/>
          <w:lang w:eastAsia="es-MX"/>
        </w:rPr>
      </w:pPr>
      <w:r w:rsidRPr="00871F82">
        <w:rPr>
          <w:rFonts w:ascii="Tahoma" w:hAnsi="Tahoma" w:cs="Tahoma"/>
          <w:bCs/>
          <w:szCs w:val="24"/>
          <w:lang w:eastAsia="es-MX"/>
        </w:rPr>
        <w:t>SALA DE DECISION LABORAL No. 1</w:t>
      </w:r>
    </w:p>
    <w:p w:rsidR="00960D49" w:rsidRPr="00871F82" w:rsidRDefault="00960D49" w:rsidP="00960D49">
      <w:pPr>
        <w:spacing w:line="240" w:lineRule="auto"/>
        <w:jc w:val="center"/>
        <w:rPr>
          <w:rFonts w:ascii="Tahoma" w:hAnsi="Tahoma" w:cs="Tahoma"/>
          <w:bCs/>
          <w:sz w:val="24"/>
          <w:szCs w:val="24"/>
        </w:rPr>
      </w:pPr>
    </w:p>
    <w:p w:rsidR="00960D49" w:rsidRPr="00871F82" w:rsidRDefault="00960D49" w:rsidP="00960D49">
      <w:pPr>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960D49" w:rsidRPr="00DE7F42" w:rsidRDefault="00960D49" w:rsidP="00DE7F42">
      <w:pPr>
        <w:spacing w:line="240" w:lineRule="auto"/>
        <w:jc w:val="center"/>
        <w:rPr>
          <w:rFonts w:ascii="Tahoma" w:hAnsi="Tahoma" w:cs="Tahoma"/>
          <w:b/>
          <w:bCs/>
        </w:rPr>
      </w:pPr>
    </w:p>
    <w:p w:rsidR="00960D49" w:rsidRPr="00871F82" w:rsidRDefault="00960D49" w:rsidP="00960D49">
      <w:pPr>
        <w:spacing w:line="276" w:lineRule="auto"/>
        <w:jc w:val="center"/>
        <w:rPr>
          <w:rFonts w:ascii="Tahoma" w:hAnsi="Tahoma" w:cs="Tahoma"/>
          <w:b/>
          <w:sz w:val="24"/>
          <w:szCs w:val="24"/>
        </w:rPr>
      </w:pPr>
      <w:r w:rsidRPr="00871F82">
        <w:rPr>
          <w:rFonts w:ascii="Tahoma" w:hAnsi="Tahoma" w:cs="Tahoma"/>
          <w:b/>
          <w:sz w:val="24"/>
          <w:szCs w:val="24"/>
        </w:rPr>
        <w:t>Acta No. ____</w:t>
      </w:r>
    </w:p>
    <w:p w:rsidR="00960D49" w:rsidRPr="00871F82" w:rsidRDefault="009C18D1" w:rsidP="00960D49">
      <w:pPr>
        <w:spacing w:line="276" w:lineRule="auto"/>
        <w:jc w:val="center"/>
        <w:rPr>
          <w:rFonts w:ascii="Tahoma" w:hAnsi="Tahoma" w:cs="Tahoma"/>
          <w:b/>
          <w:sz w:val="24"/>
          <w:szCs w:val="24"/>
        </w:rPr>
      </w:pPr>
      <w:r>
        <w:rPr>
          <w:rFonts w:ascii="Tahoma" w:hAnsi="Tahoma" w:cs="Tahoma"/>
          <w:b/>
          <w:sz w:val="24"/>
          <w:szCs w:val="24"/>
        </w:rPr>
        <w:t>(Junio 2</w:t>
      </w:r>
      <w:r w:rsidR="00960D49" w:rsidRPr="00871F82">
        <w:rPr>
          <w:rFonts w:ascii="Tahoma" w:hAnsi="Tahoma" w:cs="Tahoma"/>
          <w:b/>
          <w:sz w:val="24"/>
          <w:szCs w:val="24"/>
        </w:rPr>
        <w:t xml:space="preserve"> de 2017)</w:t>
      </w:r>
    </w:p>
    <w:p w:rsidR="00960D49" w:rsidRPr="00DE7F42" w:rsidRDefault="00960D49" w:rsidP="00960D49">
      <w:pPr>
        <w:jc w:val="center"/>
        <w:rPr>
          <w:rFonts w:ascii="Tahoma" w:hAnsi="Tahoma" w:cs="Tahoma"/>
          <w:b/>
        </w:rPr>
      </w:pPr>
    </w:p>
    <w:p w:rsidR="00960D49" w:rsidRPr="00871F82" w:rsidRDefault="00960D49" w:rsidP="00960D49">
      <w:pPr>
        <w:pStyle w:val="Ttulo5"/>
        <w:spacing w:line="240" w:lineRule="auto"/>
        <w:ind w:firstLine="0"/>
        <w:jc w:val="center"/>
        <w:rPr>
          <w:rFonts w:ascii="Tahoma" w:hAnsi="Tahoma" w:cs="Tahoma"/>
        </w:rPr>
      </w:pPr>
      <w:r w:rsidRPr="00871F82">
        <w:rPr>
          <w:rFonts w:ascii="Tahoma" w:hAnsi="Tahoma" w:cs="Tahoma"/>
        </w:rPr>
        <w:t>Sistema oral - Audiencia de juzgamiento</w:t>
      </w:r>
    </w:p>
    <w:p w:rsidR="00960D49" w:rsidRPr="00DE7F42" w:rsidRDefault="00960D49" w:rsidP="00960D49">
      <w:pPr>
        <w:rPr>
          <w:rFonts w:ascii="Tahoma" w:hAnsi="Tahoma" w:cs="Tahoma"/>
          <w:lang w:val="es-ES_tradnl"/>
        </w:rPr>
      </w:pPr>
      <w:r w:rsidRPr="00871F82">
        <w:rPr>
          <w:rFonts w:ascii="Tahoma" w:hAnsi="Tahoma" w:cs="Tahoma"/>
          <w:b/>
          <w:sz w:val="24"/>
          <w:szCs w:val="24"/>
        </w:rPr>
        <w:tab/>
      </w:r>
    </w:p>
    <w:p w:rsidR="002157DB" w:rsidRDefault="009C18D1" w:rsidP="00DE7F42">
      <w:pPr>
        <w:spacing w:line="276" w:lineRule="auto"/>
        <w:ind w:firstLine="708"/>
        <w:rPr>
          <w:rFonts w:ascii="Tahoma" w:hAnsi="Tahoma" w:cs="Tahoma"/>
          <w:b/>
          <w:sz w:val="24"/>
          <w:szCs w:val="24"/>
          <w:lang w:val="es-ES_tradnl"/>
        </w:rPr>
      </w:pPr>
      <w:r>
        <w:rPr>
          <w:rFonts w:ascii="Tahoma" w:hAnsi="Tahoma" w:cs="Tahoma"/>
          <w:sz w:val="24"/>
          <w:szCs w:val="24"/>
          <w:lang w:val="es-ES_tradnl"/>
        </w:rPr>
        <w:t>Siendo las 9:00 a.m. de hoy, 2 de junio</w:t>
      </w:r>
      <w:r w:rsidR="00960D49" w:rsidRPr="00871F82">
        <w:rPr>
          <w:rFonts w:ascii="Tahoma" w:hAnsi="Tahoma" w:cs="Tahoma"/>
          <w:sz w:val="24"/>
          <w:szCs w:val="24"/>
          <w:lang w:val="es-ES_tradnl"/>
        </w:rPr>
        <w:t xml:space="preserve"> de 2017, la Sala de Decisión Laboral No. 1 del Tribunal Superior de Pereira se constituye en audiencia pública de juzgamiento en el proceso ordinario laboral instaurado por</w:t>
      </w:r>
      <w:r w:rsidR="00960D49">
        <w:rPr>
          <w:rFonts w:ascii="Tahoma" w:hAnsi="Tahoma" w:cs="Tahoma"/>
          <w:sz w:val="24"/>
          <w:szCs w:val="24"/>
          <w:lang w:val="es-ES_tradnl"/>
        </w:rPr>
        <w:t xml:space="preserve"> la señora</w:t>
      </w:r>
      <w:r w:rsidR="00960D49" w:rsidRPr="00871F82">
        <w:rPr>
          <w:rFonts w:ascii="Tahoma" w:hAnsi="Tahoma" w:cs="Tahoma"/>
          <w:sz w:val="24"/>
          <w:szCs w:val="24"/>
          <w:lang w:val="es-ES_tradnl"/>
        </w:rPr>
        <w:t xml:space="preserve"> </w:t>
      </w:r>
      <w:r w:rsidRPr="009C18D1">
        <w:rPr>
          <w:rFonts w:ascii="Tahoma" w:hAnsi="Tahoma" w:cs="Tahoma"/>
          <w:b/>
          <w:sz w:val="24"/>
          <w:szCs w:val="24"/>
          <w:lang w:val="es-ES_tradnl"/>
        </w:rPr>
        <w:t>BLANCA LUZ RAIGOZA</w:t>
      </w:r>
      <w:r>
        <w:rPr>
          <w:rFonts w:ascii="Tahoma" w:hAnsi="Tahoma" w:cs="Tahoma"/>
          <w:sz w:val="24"/>
          <w:szCs w:val="24"/>
          <w:lang w:val="es-ES_tradnl"/>
        </w:rPr>
        <w:t xml:space="preserve"> de </w:t>
      </w:r>
      <w:r w:rsidRPr="009C18D1">
        <w:rPr>
          <w:rFonts w:ascii="Tahoma" w:hAnsi="Tahoma" w:cs="Tahoma"/>
          <w:b/>
          <w:sz w:val="24"/>
          <w:szCs w:val="24"/>
          <w:lang w:val="es-ES_tradnl"/>
        </w:rPr>
        <w:t xml:space="preserve">LONDOÑO </w:t>
      </w:r>
      <w:r>
        <w:rPr>
          <w:rFonts w:ascii="Tahoma" w:hAnsi="Tahoma" w:cs="Tahoma"/>
          <w:sz w:val="24"/>
          <w:szCs w:val="24"/>
          <w:lang w:val="es-ES_tradnl"/>
        </w:rPr>
        <w:t xml:space="preserve">en contra de la </w:t>
      </w:r>
      <w:r w:rsidRPr="009C18D1">
        <w:rPr>
          <w:rFonts w:ascii="Tahoma" w:hAnsi="Tahoma" w:cs="Tahoma"/>
          <w:b/>
          <w:sz w:val="24"/>
          <w:szCs w:val="24"/>
          <w:lang w:val="es-ES_tradnl"/>
        </w:rPr>
        <w:t>ADMINISTRADORA COLOMBIANA DE PENSIONES –COLPENSIONES-</w:t>
      </w:r>
      <w:r>
        <w:rPr>
          <w:rFonts w:ascii="Tahoma" w:hAnsi="Tahoma" w:cs="Tahoma"/>
          <w:sz w:val="24"/>
          <w:szCs w:val="24"/>
          <w:lang w:val="es-ES_tradnl"/>
        </w:rPr>
        <w:t xml:space="preserve">, proceso en el cual interviene como demandante </w:t>
      </w:r>
      <w:r w:rsidR="00976DF7" w:rsidRPr="00976DF7">
        <w:rPr>
          <w:rStyle w:val="nfasis"/>
          <w:rFonts w:ascii="Tahoma" w:hAnsi="Tahoma" w:cs="Tahoma"/>
          <w:bCs/>
          <w:i w:val="0"/>
          <w:iCs w:val="0"/>
          <w:sz w:val="24"/>
          <w:szCs w:val="24"/>
          <w:shd w:val="clear" w:color="auto" w:fill="FFFFFF"/>
        </w:rPr>
        <w:t>ad</w:t>
      </w:r>
      <w:r w:rsidR="00976DF7" w:rsidRPr="00976DF7">
        <w:rPr>
          <w:rStyle w:val="apple-converted-space"/>
          <w:rFonts w:ascii="Tahoma" w:hAnsi="Tahoma" w:cs="Tahoma"/>
          <w:sz w:val="24"/>
          <w:szCs w:val="24"/>
          <w:shd w:val="clear" w:color="auto" w:fill="FFFFFF"/>
        </w:rPr>
        <w:t> </w:t>
      </w:r>
      <w:r w:rsidR="00976DF7" w:rsidRPr="00976DF7">
        <w:rPr>
          <w:rFonts w:ascii="Tahoma" w:hAnsi="Tahoma" w:cs="Tahoma"/>
          <w:sz w:val="24"/>
          <w:szCs w:val="24"/>
          <w:shd w:val="clear" w:color="auto" w:fill="FFFFFF"/>
        </w:rPr>
        <w:t>exludendum</w:t>
      </w:r>
      <w:r w:rsidR="00976DF7">
        <w:rPr>
          <w:rFonts w:ascii="Tahoma" w:hAnsi="Tahoma" w:cs="Tahoma"/>
          <w:sz w:val="24"/>
          <w:szCs w:val="24"/>
          <w:shd w:val="clear" w:color="auto" w:fill="FFFFFF"/>
        </w:rPr>
        <w:t xml:space="preserve"> la señora </w:t>
      </w:r>
      <w:r w:rsidR="00976DF7" w:rsidRPr="00976DF7">
        <w:rPr>
          <w:rFonts w:ascii="Tahoma" w:hAnsi="Tahoma" w:cs="Tahoma"/>
          <w:b/>
          <w:sz w:val="24"/>
          <w:szCs w:val="24"/>
          <w:shd w:val="clear" w:color="auto" w:fill="FFFFFF"/>
        </w:rPr>
        <w:t>MARÍA LUCELLY BARBOSA LOTERO</w:t>
      </w:r>
      <w:r w:rsidR="00DE7F42">
        <w:rPr>
          <w:rFonts w:ascii="Tahoma" w:hAnsi="Tahoma" w:cs="Tahoma"/>
          <w:b/>
          <w:sz w:val="24"/>
          <w:szCs w:val="24"/>
          <w:shd w:val="clear" w:color="auto" w:fill="FFFFFF"/>
        </w:rPr>
        <w:t>.</w:t>
      </w:r>
      <w:r w:rsidR="00DE7F42">
        <w:rPr>
          <w:rFonts w:ascii="Tahoma" w:hAnsi="Tahoma" w:cs="Tahoma"/>
          <w:b/>
          <w:sz w:val="24"/>
          <w:szCs w:val="24"/>
          <w:lang w:val="es-ES_tradnl"/>
        </w:rPr>
        <w:t xml:space="preserve"> </w:t>
      </w:r>
    </w:p>
    <w:p w:rsidR="002157DB" w:rsidRDefault="002157DB" w:rsidP="00DE7F42">
      <w:pPr>
        <w:spacing w:line="276" w:lineRule="auto"/>
        <w:ind w:firstLine="708"/>
        <w:rPr>
          <w:rFonts w:ascii="Tahoma" w:hAnsi="Tahoma" w:cs="Tahoma"/>
          <w:b/>
          <w:sz w:val="24"/>
          <w:szCs w:val="24"/>
          <w:lang w:val="es-ES_tradnl"/>
        </w:rPr>
      </w:pPr>
    </w:p>
    <w:p w:rsidR="00960D49" w:rsidRPr="00DE7F42" w:rsidRDefault="00960D49" w:rsidP="00DE7F42">
      <w:pPr>
        <w:spacing w:line="276" w:lineRule="auto"/>
        <w:ind w:firstLine="708"/>
        <w:rPr>
          <w:rFonts w:ascii="Tahoma" w:hAnsi="Tahoma" w:cs="Tahoma"/>
          <w:b/>
          <w:sz w:val="24"/>
          <w:szCs w:val="24"/>
          <w:lang w:val="es-ES_tradnl"/>
        </w:rPr>
      </w:pPr>
      <w:r w:rsidRPr="00871F82">
        <w:rPr>
          <w:rFonts w:ascii="Tahoma" w:hAnsi="Tahoma" w:cs="Tahoma"/>
          <w:sz w:val="24"/>
          <w:szCs w:val="24"/>
          <w:lang w:val="es-ES_tradnl"/>
        </w:rPr>
        <w:t>Para el efecto, se verifica la asistencia de las partes a la presente diligencia: Por la parte demandante… Por la demandada…</w:t>
      </w:r>
    </w:p>
    <w:p w:rsidR="00960D49" w:rsidRPr="00DE7F42" w:rsidRDefault="00960D49" w:rsidP="00960D49">
      <w:pPr>
        <w:ind w:firstLine="1122"/>
        <w:rPr>
          <w:rFonts w:ascii="Tahoma" w:hAnsi="Tahoma" w:cs="Tahoma"/>
          <w:caps/>
          <w:lang w:val="es-ES_tradnl"/>
        </w:rPr>
      </w:pPr>
    </w:p>
    <w:p w:rsidR="00960D49" w:rsidRPr="00871F82" w:rsidRDefault="00960D49" w:rsidP="00960D49">
      <w:pPr>
        <w:widowControl w:val="0"/>
        <w:autoSpaceDE w:val="0"/>
        <w:autoSpaceDN w:val="0"/>
        <w:adjustRightInd w:val="0"/>
        <w:spacing w:line="276" w:lineRule="auto"/>
        <w:jc w:val="center"/>
        <w:rPr>
          <w:rFonts w:ascii="Tahoma" w:hAnsi="Tahoma" w:cs="Tahoma"/>
          <w:b/>
          <w:caps/>
          <w:sz w:val="24"/>
          <w:szCs w:val="24"/>
        </w:rPr>
      </w:pPr>
      <w:r w:rsidRPr="00871F82">
        <w:rPr>
          <w:rFonts w:ascii="Tahoma" w:hAnsi="Tahoma" w:cs="Tahoma"/>
          <w:b/>
          <w:sz w:val="24"/>
          <w:szCs w:val="24"/>
        </w:rPr>
        <w:t>Alegatos de conclusión</w:t>
      </w:r>
    </w:p>
    <w:p w:rsidR="00960D49" w:rsidRPr="00DE7F42" w:rsidRDefault="00960D49" w:rsidP="00960D49">
      <w:pPr>
        <w:widowControl w:val="0"/>
        <w:autoSpaceDE w:val="0"/>
        <w:autoSpaceDN w:val="0"/>
        <w:adjustRightInd w:val="0"/>
        <w:rPr>
          <w:rFonts w:ascii="Tahoma" w:hAnsi="Tahoma" w:cs="Tahoma"/>
        </w:rPr>
      </w:pPr>
    </w:p>
    <w:p w:rsidR="00960D49" w:rsidRPr="00871F82" w:rsidRDefault="00960D49" w:rsidP="00960D49">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 xml:space="preserve">De conformidad con el artículo 82 del C.P.T y de la s.s., modificado por el artículo 13 de la Ley 1149 de 2007, se concede el uso de la palabra a las partes para que </w:t>
      </w:r>
      <w:r w:rsidRPr="00871F82">
        <w:rPr>
          <w:rFonts w:ascii="Tahoma" w:hAnsi="Tahoma" w:cs="Tahoma"/>
          <w:sz w:val="24"/>
          <w:szCs w:val="24"/>
          <w:lang w:val="es-ES_tradnl"/>
        </w:rPr>
        <w:lastRenderedPageBreak/>
        <w:t>presenten sus alegatos de conclusión. Por la parte demandante… Por la parte demandada…</w:t>
      </w:r>
    </w:p>
    <w:p w:rsidR="00960D49" w:rsidRPr="00DE7F42" w:rsidRDefault="00960D49" w:rsidP="00960D49">
      <w:pPr>
        <w:ind w:firstLine="708"/>
        <w:rPr>
          <w:rFonts w:ascii="Tahoma" w:hAnsi="Tahoma" w:cs="Tahoma"/>
          <w:lang w:val="es-ES_tradnl"/>
        </w:rPr>
      </w:pPr>
    </w:p>
    <w:p w:rsidR="00960D49" w:rsidRPr="00871F82" w:rsidRDefault="00960D49" w:rsidP="00960D49">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960D49" w:rsidRPr="00DE7F42" w:rsidRDefault="00960D49" w:rsidP="00960D49">
      <w:pPr>
        <w:widowControl w:val="0"/>
        <w:autoSpaceDE w:val="0"/>
        <w:autoSpaceDN w:val="0"/>
        <w:adjustRightInd w:val="0"/>
        <w:spacing w:line="240" w:lineRule="auto"/>
        <w:jc w:val="center"/>
        <w:rPr>
          <w:rFonts w:ascii="Tahoma" w:hAnsi="Tahoma" w:cs="Tahoma"/>
          <w:b/>
        </w:rPr>
      </w:pPr>
    </w:p>
    <w:p w:rsidR="00DE7F42" w:rsidRDefault="00DE7F42" w:rsidP="00DE7F42">
      <w:pPr>
        <w:widowControl w:val="0"/>
        <w:autoSpaceDE w:val="0"/>
        <w:autoSpaceDN w:val="0"/>
        <w:adjustRightInd w:val="0"/>
        <w:spacing w:line="276" w:lineRule="auto"/>
        <w:ind w:firstLine="708"/>
        <w:rPr>
          <w:rFonts w:ascii="Tahoma" w:hAnsi="Tahoma" w:cs="Tahoma"/>
          <w:sz w:val="24"/>
          <w:szCs w:val="24"/>
          <w:lang w:val="es-CO"/>
        </w:rPr>
      </w:pPr>
      <w:r w:rsidRPr="00DE7F4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Pr>
          <w:rFonts w:ascii="Tahoma" w:hAnsi="Tahoma" w:cs="Tahoma"/>
          <w:color w:val="000000" w:themeColor="text1"/>
          <w:sz w:val="24"/>
          <w:szCs w:val="24"/>
        </w:rPr>
        <w:t xml:space="preserve">la señora </w:t>
      </w:r>
      <w:r w:rsidRPr="00976DF7">
        <w:rPr>
          <w:rFonts w:ascii="Tahoma" w:hAnsi="Tahoma" w:cs="Tahoma"/>
          <w:b/>
          <w:sz w:val="24"/>
          <w:szCs w:val="24"/>
          <w:shd w:val="clear" w:color="auto" w:fill="FFFFFF"/>
        </w:rPr>
        <w:t>MARÍA LUCELLY BARBOSA LOTERO</w:t>
      </w:r>
      <w:r>
        <w:rPr>
          <w:rFonts w:ascii="Tahoma" w:hAnsi="Tahoma" w:cs="Tahoma"/>
          <w:b/>
          <w:sz w:val="24"/>
          <w:szCs w:val="24"/>
          <w:shd w:val="clear" w:color="auto" w:fill="FFFFFF"/>
        </w:rPr>
        <w:t xml:space="preserve">, </w:t>
      </w:r>
      <w:r w:rsidRPr="00DE7F42">
        <w:rPr>
          <w:rFonts w:ascii="Tahoma" w:hAnsi="Tahoma" w:cs="Tahoma"/>
          <w:sz w:val="24"/>
          <w:szCs w:val="24"/>
          <w:shd w:val="clear" w:color="auto" w:fill="FFFFFF"/>
        </w:rPr>
        <w:t>quien actúa en calidad de demandante</w:t>
      </w:r>
      <w:r>
        <w:rPr>
          <w:rFonts w:ascii="Tahoma" w:hAnsi="Tahoma" w:cs="Tahoma"/>
          <w:sz w:val="24"/>
          <w:szCs w:val="24"/>
          <w:shd w:val="clear" w:color="auto" w:fill="FFFFFF"/>
        </w:rPr>
        <w:t xml:space="preserve"> excluyente,</w:t>
      </w:r>
      <w:r w:rsidRPr="00DE7F42">
        <w:rPr>
          <w:rFonts w:ascii="Tahoma" w:hAnsi="Tahoma" w:cs="Tahoma"/>
          <w:color w:val="000000" w:themeColor="text1"/>
          <w:sz w:val="24"/>
          <w:szCs w:val="24"/>
        </w:rPr>
        <w:t xml:space="preserve"> </w:t>
      </w:r>
      <w:r w:rsidRPr="00DE7F42">
        <w:rPr>
          <w:rFonts w:ascii="Tahoma" w:hAnsi="Tahoma" w:cs="Tahoma"/>
          <w:sz w:val="24"/>
          <w:szCs w:val="24"/>
          <w:lang w:val="es-CO"/>
        </w:rPr>
        <w:t>en contra de la sentenc</w:t>
      </w:r>
      <w:r>
        <w:rPr>
          <w:rFonts w:ascii="Tahoma" w:hAnsi="Tahoma" w:cs="Tahoma"/>
          <w:sz w:val="24"/>
          <w:szCs w:val="24"/>
          <w:lang w:val="es-CO"/>
        </w:rPr>
        <w:t>ia emitida por el Juzgado Quinto</w:t>
      </w:r>
      <w:r w:rsidRPr="00DE7F42">
        <w:rPr>
          <w:rFonts w:ascii="Tahoma" w:hAnsi="Tahoma" w:cs="Tahoma"/>
          <w:sz w:val="24"/>
          <w:szCs w:val="24"/>
          <w:lang w:val="es-CO"/>
        </w:rPr>
        <w:t xml:space="preserve"> Laboral del Circuito de Pereira el pasado 8 de abril de 2016.</w:t>
      </w:r>
      <w:r>
        <w:rPr>
          <w:rFonts w:ascii="Tahoma" w:hAnsi="Tahoma" w:cs="Tahoma"/>
          <w:sz w:val="24"/>
          <w:szCs w:val="24"/>
          <w:lang w:val="es-CO"/>
        </w:rPr>
        <w:t xml:space="preserve"> Igualmente se agotará lo correspondiente al grado jurisdiccional de consulta, como quiera que la sentencia fue totalmente desfavorable a los intereses de la entidad pública demandada.</w:t>
      </w:r>
    </w:p>
    <w:p w:rsidR="003A617B" w:rsidRDefault="003A617B" w:rsidP="00DE7F42">
      <w:pPr>
        <w:widowControl w:val="0"/>
        <w:autoSpaceDE w:val="0"/>
        <w:autoSpaceDN w:val="0"/>
        <w:adjustRightInd w:val="0"/>
        <w:spacing w:line="276" w:lineRule="auto"/>
        <w:ind w:firstLine="708"/>
        <w:rPr>
          <w:rFonts w:ascii="Tahoma" w:hAnsi="Tahoma" w:cs="Tahoma"/>
          <w:sz w:val="24"/>
          <w:szCs w:val="24"/>
          <w:lang w:val="es-CO"/>
        </w:rPr>
      </w:pPr>
    </w:p>
    <w:p w:rsidR="003A617B" w:rsidRPr="003A617B" w:rsidRDefault="003A617B" w:rsidP="003A617B">
      <w:pPr>
        <w:widowControl w:val="0"/>
        <w:autoSpaceDE w:val="0"/>
        <w:autoSpaceDN w:val="0"/>
        <w:adjustRightInd w:val="0"/>
        <w:spacing w:line="276" w:lineRule="auto"/>
        <w:ind w:firstLine="708"/>
        <w:jc w:val="center"/>
        <w:rPr>
          <w:rFonts w:ascii="Tahoma" w:hAnsi="Tahoma" w:cs="Tahoma"/>
          <w:b/>
          <w:sz w:val="24"/>
          <w:szCs w:val="24"/>
          <w:lang w:val="es-CO"/>
        </w:rPr>
      </w:pPr>
      <w:r w:rsidRPr="003A617B">
        <w:rPr>
          <w:rFonts w:ascii="Tahoma" w:hAnsi="Tahoma" w:cs="Tahoma"/>
          <w:b/>
          <w:sz w:val="24"/>
          <w:szCs w:val="24"/>
          <w:lang w:val="es-CO"/>
        </w:rPr>
        <w:t>PROBLEMA DE JURIDICO</w:t>
      </w:r>
    </w:p>
    <w:p w:rsidR="003A617B" w:rsidRDefault="003A617B" w:rsidP="003A617B">
      <w:pPr>
        <w:pStyle w:val="Poromisin"/>
        <w:spacing w:line="288" w:lineRule="auto"/>
        <w:jc w:val="both"/>
        <w:rPr>
          <w:rFonts w:ascii="Tahoma" w:hAnsi="Tahoma"/>
          <w:sz w:val="24"/>
          <w:szCs w:val="24"/>
          <w:shd w:val="clear" w:color="auto" w:fill="FFFFFF"/>
          <w:lang w:val="es-CO"/>
        </w:rPr>
      </w:pPr>
    </w:p>
    <w:p w:rsidR="003A617B" w:rsidRPr="00F30C79" w:rsidRDefault="003A617B" w:rsidP="003A617B">
      <w:pPr>
        <w:pStyle w:val="Poromisin"/>
        <w:spacing w:line="288" w:lineRule="auto"/>
        <w:ind w:firstLine="708"/>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De conformidad con el recurso de apelación, le corresponde a la Sala determinar si la demandante</w:t>
      </w:r>
      <w:r>
        <w:rPr>
          <w:rFonts w:ascii="Tahoma" w:hAnsi="Tahoma"/>
          <w:sz w:val="24"/>
          <w:szCs w:val="24"/>
          <w:shd w:val="clear" w:color="auto" w:fill="FFFFFF"/>
          <w:lang w:val="es-CO"/>
        </w:rPr>
        <w:t xml:space="preserve"> ad-excludendum, </w:t>
      </w:r>
      <w:r w:rsidRPr="00976DF7">
        <w:rPr>
          <w:rFonts w:ascii="Tahoma" w:hAnsi="Tahoma" w:cs="Tahoma"/>
          <w:b/>
          <w:sz w:val="24"/>
          <w:szCs w:val="24"/>
          <w:shd w:val="clear" w:color="auto" w:fill="FFFFFF"/>
        </w:rPr>
        <w:t>MARÍA LUCELLY BARBOSA LOTERO</w:t>
      </w:r>
      <w:r w:rsidRPr="003A617B">
        <w:rPr>
          <w:rFonts w:ascii="Tahoma" w:hAnsi="Tahoma" w:cs="Tahoma"/>
          <w:sz w:val="24"/>
          <w:szCs w:val="24"/>
          <w:shd w:val="clear" w:color="auto" w:fill="FFFFFF"/>
        </w:rPr>
        <w:t>,</w:t>
      </w:r>
      <w:r w:rsidRPr="00F30C79">
        <w:rPr>
          <w:rFonts w:ascii="Tahoma" w:hAnsi="Tahoma"/>
          <w:sz w:val="24"/>
          <w:szCs w:val="24"/>
          <w:shd w:val="clear" w:color="auto" w:fill="FFFFFF"/>
          <w:lang w:val="es-CO"/>
        </w:rPr>
        <w:t xml:space="preserve"> acreditó la calidad de beneficiaria para acceder a la pensión de sobreviviente</w:t>
      </w:r>
      <w:r>
        <w:rPr>
          <w:rFonts w:ascii="Tahoma" w:hAnsi="Tahoma"/>
          <w:sz w:val="24"/>
          <w:szCs w:val="24"/>
          <w:shd w:val="clear" w:color="auto" w:fill="FFFFFF"/>
          <w:lang w:val="es-CO"/>
        </w:rPr>
        <w:t>s</w:t>
      </w:r>
      <w:r w:rsidRPr="00F30C79">
        <w:rPr>
          <w:rFonts w:ascii="Tahoma" w:hAnsi="Tahoma"/>
          <w:sz w:val="24"/>
          <w:szCs w:val="24"/>
          <w:shd w:val="clear" w:color="auto" w:fill="FFFFFF"/>
          <w:lang w:val="es-CO"/>
        </w:rPr>
        <w:t xml:space="preserve"> en condición de </w:t>
      </w:r>
      <w:r>
        <w:rPr>
          <w:rFonts w:ascii="Tahoma" w:hAnsi="Tahoma"/>
          <w:sz w:val="24"/>
          <w:szCs w:val="24"/>
          <w:shd w:val="clear" w:color="auto" w:fill="FFFFFF"/>
          <w:lang w:val="es-CO"/>
        </w:rPr>
        <w:t>compañera permanente del pensionado</w:t>
      </w:r>
      <w:r w:rsidRPr="00F30C79">
        <w:rPr>
          <w:rFonts w:ascii="Tahoma" w:hAnsi="Tahoma"/>
          <w:sz w:val="24"/>
          <w:szCs w:val="24"/>
          <w:shd w:val="clear" w:color="auto" w:fill="FFFFFF"/>
          <w:lang w:val="es-CO"/>
        </w:rPr>
        <w:t xml:space="preserve"> fallecido.</w:t>
      </w:r>
      <w:r>
        <w:rPr>
          <w:rFonts w:ascii="Tahoma" w:hAnsi="Tahoma"/>
          <w:sz w:val="24"/>
          <w:szCs w:val="24"/>
          <w:shd w:val="clear" w:color="auto" w:fill="FFFFFF"/>
          <w:lang w:val="es-CO"/>
        </w:rPr>
        <w:t xml:space="preserve"> Y de otra parte, si acertó la jueza de primer grado al conceder la gracia pensional a la señora </w:t>
      </w:r>
      <w:r w:rsidRPr="004E59CD">
        <w:rPr>
          <w:rFonts w:ascii="Tahoma" w:hAnsi="Tahoma" w:cs="Tahoma"/>
          <w:b/>
          <w:sz w:val="24"/>
          <w:szCs w:val="24"/>
          <w:lang w:val="es-CO"/>
        </w:rPr>
        <w:t>BLANCA LUZ RAIGOZA</w:t>
      </w:r>
      <w:r w:rsidRPr="00F30C79">
        <w:rPr>
          <w:rFonts w:ascii="Tahoma" w:hAnsi="Tahoma"/>
          <w:sz w:val="24"/>
          <w:szCs w:val="24"/>
          <w:shd w:val="clear" w:color="auto" w:fill="FFFFFF"/>
          <w:lang w:val="es-CO"/>
        </w:rPr>
        <w:t xml:space="preserve"> </w:t>
      </w:r>
      <w:r>
        <w:rPr>
          <w:rFonts w:ascii="Tahoma" w:hAnsi="Tahoma"/>
          <w:sz w:val="24"/>
          <w:szCs w:val="24"/>
          <w:shd w:val="clear" w:color="auto" w:fill="FFFFFF"/>
          <w:lang w:val="es-CO"/>
        </w:rPr>
        <w:t>en calidad de cónyuge separada del causante.</w:t>
      </w:r>
    </w:p>
    <w:p w:rsidR="003A617B" w:rsidRPr="00F30C79" w:rsidRDefault="003A617B" w:rsidP="003A617B">
      <w:pPr>
        <w:pStyle w:val="Poromisin"/>
        <w:spacing w:line="288" w:lineRule="auto"/>
        <w:jc w:val="both"/>
        <w:rPr>
          <w:rFonts w:ascii="Tahoma" w:eastAsia="Tahoma" w:hAnsi="Tahoma" w:cs="Tahoma"/>
          <w:sz w:val="24"/>
          <w:szCs w:val="24"/>
          <w:shd w:val="clear" w:color="auto" w:fill="FFFFFF"/>
          <w:lang w:val="es-CO"/>
        </w:rPr>
      </w:pPr>
    </w:p>
    <w:p w:rsidR="003A617B" w:rsidRPr="00F30C79" w:rsidRDefault="003A617B" w:rsidP="003A617B">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Para el efecto se tendrán en cuenta los siguientes antecedentes: </w:t>
      </w:r>
    </w:p>
    <w:p w:rsidR="00960D49" w:rsidRDefault="00960D49" w:rsidP="003A617B">
      <w:pPr>
        <w:spacing w:line="276" w:lineRule="auto"/>
        <w:ind w:firstLine="0"/>
        <w:rPr>
          <w:rFonts w:ascii="Tahoma" w:hAnsi="Tahoma" w:cs="Tahoma"/>
          <w:b/>
          <w:sz w:val="24"/>
          <w:szCs w:val="24"/>
          <w:lang w:val="es-CO"/>
        </w:rPr>
      </w:pPr>
    </w:p>
    <w:p w:rsidR="00960D49" w:rsidRDefault="00960D49" w:rsidP="00960D49">
      <w:pPr>
        <w:spacing w:line="276" w:lineRule="auto"/>
        <w:ind w:firstLine="0"/>
        <w:jc w:val="center"/>
        <w:rPr>
          <w:rFonts w:ascii="Tahoma" w:hAnsi="Tahoma" w:cs="Tahoma"/>
          <w:b/>
          <w:sz w:val="24"/>
          <w:szCs w:val="24"/>
          <w:lang w:val="es-CO"/>
        </w:rPr>
      </w:pPr>
      <w:r w:rsidRPr="00B57C36">
        <w:rPr>
          <w:rFonts w:ascii="Tahoma" w:hAnsi="Tahoma" w:cs="Tahoma"/>
          <w:b/>
          <w:sz w:val="24"/>
          <w:szCs w:val="24"/>
          <w:lang w:val="es-CO"/>
        </w:rPr>
        <w:t>I – ANTECEDENTES</w:t>
      </w:r>
    </w:p>
    <w:p w:rsidR="00DE7F42" w:rsidRDefault="00DE7F42" w:rsidP="00960D49">
      <w:pPr>
        <w:spacing w:line="276" w:lineRule="auto"/>
        <w:ind w:firstLine="0"/>
        <w:jc w:val="center"/>
        <w:rPr>
          <w:rFonts w:ascii="Tahoma" w:hAnsi="Tahoma" w:cs="Tahoma"/>
          <w:b/>
          <w:sz w:val="24"/>
          <w:szCs w:val="24"/>
          <w:lang w:val="es-CO"/>
        </w:rPr>
      </w:pPr>
    </w:p>
    <w:p w:rsidR="00DE7F42" w:rsidRDefault="00DE7F42" w:rsidP="00A06707">
      <w:pPr>
        <w:spacing w:line="276" w:lineRule="auto"/>
        <w:ind w:firstLine="708"/>
        <w:rPr>
          <w:rFonts w:ascii="Tahoma" w:hAnsi="Tahoma" w:cs="Tahoma"/>
          <w:sz w:val="24"/>
          <w:szCs w:val="24"/>
          <w:lang w:val="es-CO"/>
        </w:rPr>
      </w:pPr>
      <w:r w:rsidRPr="00A06707">
        <w:rPr>
          <w:rFonts w:ascii="Tahoma" w:hAnsi="Tahoma" w:cs="Tahoma"/>
          <w:sz w:val="24"/>
          <w:szCs w:val="24"/>
          <w:lang w:val="es-CO"/>
        </w:rPr>
        <w:t>Ambas demandante</w:t>
      </w:r>
      <w:r w:rsidR="00A06707" w:rsidRPr="00A06707">
        <w:rPr>
          <w:rFonts w:ascii="Tahoma" w:hAnsi="Tahoma" w:cs="Tahoma"/>
          <w:sz w:val="24"/>
          <w:szCs w:val="24"/>
          <w:lang w:val="es-CO"/>
        </w:rPr>
        <w:t>s</w:t>
      </w:r>
      <w:r w:rsidRPr="00A06707">
        <w:rPr>
          <w:rFonts w:ascii="Tahoma" w:hAnsi="Tahoma" w:cs="Tahoma"/>
          <w:sz w:val="24"/>
          <w:szCs w:val="24"/>
          <w:lang w:val="es-CO"/>
        </w:rPr>
        <w:t xml:space="preserve"> pretenden por separado el reconocimiento de la pensión de sobrevivientes </w:t>
      </w:r>
      <w:r w:rsidR="00A06707" w:rsidRPr="00A06707">
        <w:rPr>
          <w:rFonts w:ascii="Tahoma" w:hAnsi="Tahoma" w:cs="Tahoma"/>
          <w:sz w:val="24"/>
          <w:szCs w:val="24"/>
          <w:lang w:val="es-CO"/>
        </w:rPr>
        <w:t>originada</w:t>
      </w:r>
      <w:r w:rsidRPr="00A06707">
        <w:rPr>
          <w:rFonts w:ascii="Tahoma" w:hAnsi="Tahoma" w:cs="Tahoma"/>
          <w:sz w:val="24"/>
          <w:szCs w:val="24"/>
          <w:lang w:val="es-CO"/>
        </w:rPr>
        <w:t xml:space="preserve"> co</w:t>
      </w:r>
      <w:r w:rsidR="00A06707" w:rsidRPr="00A06707">
        <w:rPr>
          <w:rFonts w:ascii="Tahoma" w:hAnsi="Tahoma" w:cs="Tahoma"/>
          <w:sz w:val="24"/>
          <w:szCs w:val="24"/>
          <w:lang w:val="es-CO"/>
        </w:rPr>
        <w:t xml:space="preserve">n ocasión del </w:t>
      </w:r>
      <w:r w:rsidR="009414AB">
        <w:rPr>
          <w:rFonts w:ascii="Tahoma" w:hAnsi="Tahoma" w:cs="Tahoma"/>
          <w:sz w:val="24"/>
          <w:szCs w:val="24"/>
          <w:lang w:val="es-CO"/>
        </w:rPr>
        <w:t>deceso</w:t>
      </w:r>
      <w:r w:rsidR="00A06707" w:rsidRPr="00A06707">
        <w:rPr>
          <w:rFonts w:ascii="Tahoma" w:hAnsi="Tahoma" w:cs="Tahoma"/>
          <w:sz w:val="24"/>
          <w:szCs w:val="24"/>
          <w:lang w:val="es-CO"/>
        </w:rPr>
        <w:t xml:space="preserve"> del pensionado </w:t>
      </w:r>
      <w:r w:rsidR="00A06707" w:rsidRPr="00A06707">
        <w:rPr>
          <w:rFonts w:ascii="Tahoma" w:hAnsi="Tahoma" w:cs="Tahoma"/>
          <w:b/>
          <w:sz w:val="24"/>
          <w:szCs w:val="24"/>
          <w:lang w:val="es-CO"/>
        </w:rPr>
        <w:t>OCTAVIO DE JESÚS LONDOÑO</w:t>
      </w:r>
      <w:r w:rsidR="00A06707" w:rsidRPr="00A06707">
        <w:rPr>
          <w:rFonts w:ascii="Tahoma" w:hAnsi="Tahoma" w:cs="Tahoma"/>
          <w:sz w:val="24"/>
          <w:szCs w:val="24"/>
          <w:lang w:val="es-CO"/>
        </w:rPr>
        <w:t xml:space="preserve">, ocurrido el 28 de agosto de 2013 </w:t>
      </w:r>
      <w:r w:rsidR="00A06707">
        <w:rPr>
          <w:rFonts w:ascii="Tahoma" w:hAnsi="Tahoma" w:cs="Tahoma"/>
          <w:sz w:val="24"/>
          <w:szCs w:val="24"/>
          <w:lang w:val="es-CO"/>
        </w:rPr>
        <w:t>en la ciudad de Pereira.</w:t>
      </w:r>
    </w:p>
    <w:p w:rsidR="00A06707" w:rsidRDefault="00A06707" w:rsidP="00883D1E">
      <w:pPr>
        <w:spacing w:line="240" w:lineRule="auto"/>
        <w:ind w:firstLine="708"/>
        <w:rPr>
          <w:rFonts w:ascii="Tahoma" w:hAnsi="Tahoma" w:cs="Tahoma"/>
          <w:sz w:val="24"/>
          <w:szCs w:val="24"/>
          <w:lang w:val="es-CO"/>
        </w:rPr>
      </w:pPr>
    </w:p>
    <w:p w:rsidR="004E59CD" w:rsidRDefault="004E59CD" w:rsidP="00A06707">
      <w:pPr>
        <w:spacing w:line="276" w:lineRule="auto"/>
        <w:ind w:firstLine="708"/>
        <w:rPr>
          <w:rFonts w:ascii="Tahoma" w:hAnsi="Tahoma" w:cs="Tahoma"/>
          <w:sz w:val="24"/>
          <w:szCs w:val="24"/>
          <w:lang w:val="es-CO"/>
        </w:rPr>
      </w:pPr>
      <w:r w:rsidRPr="004E59CD">
        <w:rPr>
          <w:rFonts w:ascii="Tahoma" w:hAnsi="Tahoma" w:cs="Tahoma"/>
          <w:sz w:val="24"/>
          <w:szCs w:val="24"/>
          <w:lang w:val="es-CO"/>
        </w:rPr>
        <w:t xml:space="preserve">La señora </w:t>
      </w:r>
      <w:r w:rsidR="00A06707" w:rsidRPr="004E59CD">
        <w:rPr>
          <w:rFonts w:ascii="Tahoma" w:hAnsi="Tahoma" w:cs="Tahoma"/>
          <w:b/>
          <w:sz w:val="24"/>
          <w:szCs w:val="24"/>
          <w:lang w:val="es-CO"/>
        </w:rPr>
        <w:t>BLANCA LUZ RAIGOZA</w:t>
      </w:r>
      <w:r w:rsidR="00A06707">
        <w:rPr>
          <w:rFonts w:ascii="Tahoma" w:hAnsi="Tahoma" w:cs="Tahoma"/>
          <w:sz w:val="24"/>
          <w:szCs w:val="24"/>
          <w:lang w:val="es-CO"/>
        </w:rPr>
        <w:t xml:space="preserve"> de </w:t>
      </w:r>
      <w:r w:rsidR="00A06707" w:rsidRPr="004E59CD">
        <w:rPr>
          <w:rFonts w:ascii="Tahoma" w:hAnsi="Tahoma" w:cs="Tahoma"/>
          <w:b/>
          <w:sz w:val="24"/>
          <w:szCs w:val="24"/>
          <w:lang w:val="es-CO"/>
        </w:rPr>
        <w:t>LONDOÑO</w:t>
      </w:r>
      <w:r w:rsidR="00A06707">
        <w:rPr>
          <w:rFonts w:ascii="Tahoma" w:hAnsi="Tahoma" w:cs="Tahoma"/>
          <w:sz w:val="24"/>
          <w:szCs w:val="24"/>
          <w:lang w:val="es-CO"/>
        </w:rPr>
        <w:t xml:space="preserve">, por su parte, </w:t>
      </w:r>
      <w:r>
        <w:rPr>
          <w:rFonts w:ascii="Tahoma" w:hAnsi="Tahoma" w:cs="Tahoma"/>
          <w:sz w:val="24"/>
          <w:szCs w:val="24"/>
          <w:lang w:val="es-CO"/>
        </w:rPr>
        <w:t>se presenta como esposa del</w:t>
      </w:r>
      <w:r w:rsidR="0040063F">
        <w:rPr>
          <w:rFonts w:ascii="Tahoma" w:hAnsi="Tahoma" w:cs="Tahoma"/>
          <w:sz w:val="24"/>
          <w:szCs w:val="24"/>
          <w:lang w:val="es-CO"/>
        </w:rPr>
        <w:t xml:space="preserve"> citado</w:t>
      </w:r>
      <w:r>
        <w:rPr>
          <w:rFonts w:ascii="Tahoma" w:hAnsi="Tahoma" w:cs="Tahoma"/>
          <w:sz w:val="24"/>
          <w:szCs w:val="24"/>
          <w:lang w:val="es-CO"/>
        </w:rPr>
        <w:t xml:space="preserve"> pensionado, aduciendo que contrajeron matrimonio el 23 de abril de 1956 y que procrearon 8 hijos.</w:t>
      </w:r>
    </w:p>
    <w:p w:rsidR="00AC7EA1" w:rsidRDefault="00AC7EA1" w:rsidP="00A06707">
      <w:pPr>
        <w:spacing w:line="276" w:lineRule="auto"/>
        <w:ind w:firstLine="708"/>
        <w:rPr>
          <w:rFonts w:ascii="Tahoma" w:hAnsi="Tahoma" w:cs="Tahoma"/>
          <w:sz w:val="24"/>
          <w:szCs w:val="24"/>
          <w:lang w:val="es-CO"/>
        </w:rPr>
      </w:pPr>
    </w:p>
    <w:p w:rsidR="00D01047" w:rsidRDefault="004E59CD" w:rsidP="0040063F">
      <w:pPr>
        <w:spacing w:line="276" w:lineRule="auto"/>
        <w:ind w:firstLine="708"/>
        <w:rPr>
          <w:rFonts w:ascii="Tahoma" w:hAnsi="Tahoma" w:cs="Tahoma"/>
          <w:sz w:val="24"/>
          <w:szCs w:val="24"/>
          <w:lang w:val="es-CO"/>
        </w:rPr>
      </w:pPr>
      <w:r>
        <w:rPr>
          <w:rFonts w:ascii="Tahoma" w:hAnsi="Tahoma" w:cs="Tahoma"/>
          <w:sz w:val="24"/>
          <w:szCs w:val="24"/>
          <w:lang w:val="es-CO"/>
        </w:rPr>
        <w:t>Reconoce en la demanda que el causante sostuvo una relación sentimental inestable con la señora MARÍA LUCELLY BARBOSA</w:t>
      </w:r>
      <w:r w:rsidR="0040063F">
        <w:rPr>
          <w:rFonts w:ascii="Tahoma" w:hAnsi="Tahoma" w:cs="Tahoma"/>
          <w:sz w:val="24"/>
          <w:szCs w:val="24"/>
          <w:lang w:val="es-CO"/>
        </w:rPr>
        <w:t>, la cual</w:t>
      </w:r>
      <w:r>
        <w:rPr>
          <w:rFonts w:ascii="Tahoma" w:hAnsi="Tahoma" w:cs="Tahoma"/>
          <w:sz w:val="24"/>
          <w:szCs w:val="24"/>
          <w:lang w:val="es-CO"/>
        </w:rPr>
        <w:t xml:space="preserve"> se extendió por</w:t>
      </w:r>
      <w:r w:rsidR="0040063F">
        <w:rPr>
          <w:rFonts w:ascii="Tahoma" w:hAnsi="Tahoma" w:cs="Tahoma"/>
          <w:sz w:val="24"/>
          <w:szCs w:val="24"/>
          <w:lang w:val="es-CO"/>
        </w:rPr>
        <w:t xml:space="preserve"> algo más de 12 años, entre febrero</w:t>
      </w:r>
      <w:r>
        <w:rPr>
          <w:rFonts w:ascii="Tahoma" w:hAnsi="Tahoma" w:cs="Tahoma"/>
          <w:sz w:val="24"/>
          <w:szCs w:val="24"/>
          <w:lang w:val="es-CO"/>
        </w:rPr>
        <w:t xml:space="preserve"> de</w:t>
      </w:r>
      <w:r w:rsidR="0040063F">
        <w:rPr>
          <w:rFonts w:ascii="Tahoma" w:hAnsi="Tahoma" w:cs="Tahoma"/>
          <w:sz w:val="24"/>
          <w:szCs w:val="24"/>
          <w:lang w:val="es-CO"/>
        </w:rPr>
        <w:t xml:space="preserve">l año 2000 y el 31 de diciembre de 2012, fecha en la cual discutieron fuertemente rompiendo definitivamente la convivencia (Hecho 5º de la demanda). </w:t>
      </w:r>
    </w:p>
    <w:p w:rsidR="00D01047" w:rsidRDefault="00D01047" w:rsidP="0040063F">
      <w:pPr>
        <w:spacing w:line="276" w:lineRule="auto"/>
        <w:ind w:firstLine="708"/>
        <w:rPr>
          <w:rFonts w:ascii="Tahoma" w:hAnsi="Tahoma" w:cs="Tahoma"/>
          <w:sz w:val="24"/>
          <w:szCs w:val="24"/>
          <w:lang w:val="es-CO"/>
        </w:rPr>
      </w:pPr>
    </w:p>
    <w:p w:rsidR="0040063F" w:rsidRDefault="0040063F" w:rsidP="0040063F">
      <w:pPr>
        <w:spacing w:line="276" w:lineRule="auto"/>
        <w:ind w:firstLine="708"/>
        <w:rPr>
          <w:rFonts w:ascii="Tahoma" w:hAnsi="Tahoma" w:cs="Tahoma"/>
          <w:sz w:val="24"/>
          <w:szCs w:val="24"/>
          <w:lang w:val="es-CO"/>
        </w:rPr>
      </w:pPr>
      <w:r>
        <w:rPr>
          <w:rFonts w:ascii="Tahoma" w:hAnsi="Tahoma" w:cs="Tahoma"/>
          <w:sz w:val="24"/>
          <w:szCs w:val="24"/>
          <w:lang w:val="es-CO"/>
        </w:rPr>
        <w:t xml:space="preserve">Señala, además, que en virtud de dicha ruptura, su esposo volvió al seno del hogar, pero decidió abandonarlo </w:t>
      </w:r>
      <w:r w:rsidR="009414AB">
        <w:rPr>
          <w:rFonts w:ascii="Tahoma" w:hAnsi="Tahoma" w:cs="Tahoma"/>
          <w:sz w:val="24"/>
          <w:szCs w:val="24"/>
          <w:lang w:val="es-CO"/>
        </w:rPr>
        <w:t xml:space="preserve">voluntariamente </w:t>
      </w:r>
      <w:r>
        <w:rPr>
          <w:rFonts w:ascii="Tahoma" w:hAnsi="Tahoma" w:cs="Tahoma"/>
          <w:sz w:val="24"/>
          <w:szCs w:val="24"/>
          <w:lang w:val="es-CO"/>
        </w:rPr>
        <w:t>en febrero de 2013, cuando se trasladó a vivir solo en el municipio de Santa Rosa</w:t>
      </w:r>
      <w:r w:rsidR="00D01047">
        <w:rPr>
          <w:rFonts w:ascii="Tahoma" w:hAnsi="Tahoma" w:cs="Tahoma"/>
          <w:sz w:val="24"/>
          <w:szCs w:val="24"/>
          <w:lang w:val="es-CO"/>
        </w:rPr>
        <w:t xml:space="preserve"> de Cabal (Risaralda)</w:t>
      </w:r>
      <w:r>
        <w:rPr>
          <w:rFonts w:ascii="Tahoma" w:hAnsi="Tahoma" w:cs="Tahoma"/>
          <w:sz w:val="24"/>
          <w:szCs w:val="24"/>
          <w:lang w:val="es-CO"/>
        </w:rPr>
        <w:t>, donde sufrió un ataque cardiaco que requirió tratamiento médico especializado, una cirugía y varios meses de reposo y cuidados personaliza</w:t>
      </w:r>
      <w:r w:rsidR="00D01047">
        <w:rPr>
          <w:rFonts w:ascii="Tahoma" w:hAnsi="Tahoma" w:cs="Tahoma"/>
          <w:sz w:val="24"/>
          <w:szCs w:val="24"/>
          <w:lang w:val="es-CO"/>
        </w:rPr>
        <w:t>dos</w:t>
      </w:r>
      <w:r w:rsidR="009414AB">
        <w:rPr>
          <w:rFonts w:ascii="Tahoma" w:hAnsi="Tahoma" w:cs="Tahoma"/>
          <w:sz w:val="24"/>
          <w:szCs w:val="24"/>
          <w:lang w:val="es-CO"/>
        </w:rPr>
        <w:t>, los cuales</w:t>
      </w:r>
      <w:r w:rsidR="00D01047">
        <w:rPr>
          <w:rFonts w:ascii="Tahoma" w:hAnsi="Tahoma" w:cs="Tahoma"/>
          <w:sz w:val="24"/>
          <w:szCs w:val="24"/>
          <w:lang w:val="es-CO"/>
        </w:rPr>
        <w:t xml:space="preserve"> recibió en la casa de </w:t>
      </w:r>
      <w:r w:rsidR="00AC7EA1">
        <w:rPr>
          <w:rFonts w:ascii="Tahoma" w:hAnsi="Tahoma" w:cs="Tahoma"/>
          <w:sz w:val="24"/>
          <w:szCs w:val="24"/>
          <w:lang w:val="es-CO"/>
        </w:rPr>
        <w:t>ella</w:t>
      </w:r>
      <w:r w:rsidR="00D01047">
        <w:rPr>
          <w:rFonts w:ascii="Tahoma" w:hAnsi="Tahoma" w:cs="Tahoma"/>
          <w:sz w:val="24"/>
          <w:szCs w:val="24"/>
          <w:lang w:val="es-CO"/>
        </w:rPr>
        <w:t>, quien se esmeró por atenderlo durante todo el tiempo de su recuperación, tras lo cual</w:t>
      </w:r>
      <w:r w:rsidR="009414AB">
        <w:rPr>
          <w:rFonts w:ascii="Tahoma" w:hAnsi="Tahoma" w:cs="Tahoma"/>
          <w:sz w:val="24"/>
          <w:szCs w:val="24"/>
          <w:lang w:val="es-CO"/>
        </w:rPr>
        <w:t xml:space="preserve"> este</w:t>
      </w:r>
      <w:r w:rsidR="00D01047">
        <w:rPr>
          <w:rFonts w:ascii="Tahoma" w:hAnsi="Tahoma" w:cs="Tahoma"/>
          <w:sz w:val="24"/>
          <w:szCs w:val="24"/>
          <w:lang w:val="es-CO"/>
        </w:rPr>
        <w:t xml:space="preserve"> decidió nuevamente abandonar el hogar, instalándose esta vez en un cuarto rentado</w:t>
      </w:r>
      <w:r w:rsidR="009414AB">
        <w:rPr>
          <w:rFonts w:ascii="Tahoma" w:hAnsi="Tahoma" w:cs="Tahoma"/>
          <w:sz w:val="24"/>
          <w:szCs w:val="24"/>
          <w:lang w:val="es-CO"/>
        </w:rPr>
        <w:t>, en el que</w:t>
      </w:r>
      <w:r w:rsidR="00D01047">
        <w:rPr>
          <w:rFonts w:ascii="Tahoma" w:hAnsi="Tahoma" w:cs="Tahoma"/>
          <w:sz w:val="24"/>
          <w:szCs w:val="24"/>
          <w:lang w:val="es-CO"/>
        </w:rPr>
        <w:t xml:space="preserve"> falleció a causa de un infarto el 28 de agosto de 2013.</w:t>
      </w:r>
    </w:p>
    <w:p w:rsidR="00D01047" w:rsidRDefault="00D01047" w:rsidP="0040063F">
      <w:pPr>
        <w:spacing w:line="276" w:lineRule="auto"/>
        <w:ind w:firstLine="708"/>
        <w:rPr>
          <w:rFonts w:ascii="Tahoma" w:hAnsi="Tahoma" w:cs="Tahoma"/>
          <w:sz w:val="24"/>
          <w:szCs w:val="24"/>
          <w:lang w:val="es-CO"/>
        </w:rPr>
      </w:pPr>
    </w:p>
    <w:p w:rsidR="009414AB" w:rsidRDefault="009414AB" w:rsidP="009414AB">
      <w:pPr>
        <w:ind w:firstLine="708"/>
        <w:rPr>
          <w:rFonts w:ascii="Tahoma" w:hAnsi="Tahoma" w:cs="Tahoma"/>
          <w:sz w:val="24"/>
          <w:szCs w:val="24"/>
          <w:lang w:val="es-CO"/>
        </w:rPr>
      </w:pPr>
      <w:r>
        <w:rPr>
          <w:rFonts w:ascii="Tahoma" w:hAnsi="Tahoma" w:cs="Tahoma"/>
          <w:sz w:val="24"/>
          <w:szCs w:val="24"/>
          <w:lang w:val="es-CO"/>
        </w:rPr>
        <w:t>Desde la</w:t>
      </w:r>
      <w:r w:rsidR="00D01047">
        <w:rPr>
          <w:rFonts w:ascii="Tahoma" w:hAnsi="Tahoma" w:cs="Tahoma"/>
          <w:sz w:val="24"/>
          <w:szCs w:val="24"/>
          <w:lang w:val="es-CO"/>
        </w:rPr>
        <w:t xml:space="preserve"> otra orilla, la señora </w:t>
      </w:r>
      <w:r w:rsidR="00D01047" w:rsidRPr="00D01047">
        <w:rPr>
          <w:rFonts w:ascii="Tahoma" w:hAnsi="Tahoma" w:cs="Tahoma"/>
          <w:b/>
          <w:sz w:val="24"/>
          <w:szCs w:val="24"/>
          <w:lang w:val="es-CO"/>
        </w:rPr>
        <w:t>MARÍA LUCELLY BARBOSA LOTERO</w:t>
      </w:r>
      <w:r w:rsidRPr="009414AB">
        <w:rPr>
          <w:rFonts w:ascii="Tahoma" w:hAnsi="Tahoma" w:cs="Tahoma"/>
          <w:sz w:val="24"/>
          <w:szCs w:val="24"/>
          <w:lang w:val="es-CO"/>
        </w:rPr>
        <w:t xml:space="preserve">, </w:t>
      </w:r>
      <w:r>
        <w:rPr>
          <w:rFonts w:ascii="Tahoma" w:hAnsi="Tahoma" w:cs="Tahoma"/>
          <w:sz w:val="24"/>
          <w:szCs w:val="24"/>
          <w:lang w:val="es-CO"/>
        </w:rPr>
        <w:t>señaló que la convivencia suya con el causante duró alrededor de 14 años</w:t>
      </w:r>
      <w:r w:rsidR="0094040B">
        <w:rPr>
          <w:rFonts w:ascii="Tahoma" w:hAnsi="Tahoma" w:cs="Tahoma"/>
          <w:sz w:val="24"/>
          <w:szCs w:val="24"/>
          <w:lang w:val="es-CO"/>
        </w:rPr>
        <w:t>, que finalizó</w:t>
      </w:r>
      <w:r w:rsidR="00B27AF7">
        <w:rPr>
          <w:rFonts w:ascii="Tahoma" w:hAnsi="Tahoma" w:cs="Tahoma"/>
          <w:sz w:val="24"/>
          <w:szCs w:val="24"/>
          <w:lang w:val="es-CO"/>
        </w:rPr>
        <w:t xml:space="preserve"> con la muerte de este último</w:t>
      </w:r>
      <w:r>
        <w:rPr>
          <w:rFonts w:ascii="Tahoma" w:hAnsi="Tahoma" w:cs="Tahoma"/>
          <w:sz w:val="24"/>
          <w:szCs w:val="24"/>
          <w:lang w:val="es-CO"/>
        </w:rPr>
        <w:t xml:space="preserve"> el 28 de agosto de 2013</w:t>
      </w:r>
      <w:r w:rsidR="00B27AF7">
        <w:rPr>
          <w:rFonts w:ascii="Tahoma" w:hAnsi="Tahoma" w:cs="Tahoma"/>
          <w:sz w:val="24"/>
          <w:szCs w:val="24"/>
          <w:lang w:val="es-CO"/>
        </w:rPr>
        <w:t>. Indicó</w:t>
      </w:r>
      <w:r>
        <w:rPr>
          <w:rFonts w:ascii="Tahoma" w:hAnsi="Tahoma" w:cs="Tahoma"/>
          <w:sz w:val="24"/>
          <w:szCs w:val="24"/>
          <w:lang w:val="es-CO"/>
        </w:rPr>
        <w:t xml:space="preserve"> igualmente que ella era su beneficiaria en servicios exequiales</w:t>
      </w:r>
      <w:r w:rsidR="00B27AF7">
        <w:rPr>
          <w:rFonts w:ascii="Tahoma" w:hAnsi="Tahoma" w:cs="Tahoma"/>
          <w:sz w:val="24"/>
          <w:szCs w:val="24"/>
          <w:lang w:val="es-CO"/>
        </w:rPr>
        <w:t xml:space="preserve"> y </w:t>
      </w:r>
      <w:r w:rsidR="0094040B">
        <w:rPr>
          <w:rFonts w:ascii="Tahoma" w:hAnsi="Tahoma" w:cs="Tahoma"/>
          <w:sz w:val="24"/>
          <w:szCs w:val="24"/>
          <w:lang w:val="es-CO"/>
        </w:rPr>
        <w:t xml:space="preserve">fue </w:t>
      </w:r>
      <w:r w:rsidR="00B27AF7">
        <w:rPr>
          <w:rFonts w:ascii="Tahoma" w:hAnsi="Tahoma" w:cs="Tahoma"/>
          <w:sz w:val="24"/>
          <w:szCs w:val="24"/>
          <w:lang w:val="es-CO"/>
        </w:rPr>
        <w:t>quien lo asistió en la enfermedad acompañándolo al médico y dándole sus medicamentos.</w:t>
      </w:r>
    </w:p>
    <w:p w:rsidR="00A7383E" w:rsidRPr="00AC7EA1" w:rsidRDefault="00A7383E" w:rsidP="002A6CEC">
      <w:pPr>
        <w:spacing w:line="240" w:lineRule="auto"/>
        <w:ind w:firstLine="708"/>
        <w:rPr>
          <w:rFonts w:ascii="Tahoma" w:hAnsi="Tahoma" w:cs="Tahoma"/>
          <w:sz w:val="20"/>
          <w:szCs w:val="20"/>
          <w:lang w:val="es-CO"/>
        </w:rPr>
      </w:pPr>
    </w:p>
    <w:p w:rsidR="0094040B" w:rsidRDefault="0094040B" w:rsidP="0094040B">
      <w:pPr>
        <w:ind w:firstLine="0"/>
        <w:jc w:val="center"/>
        <w:rPr>
          <w:rFonts w:ascii="Tahoma" w:hAnsi="Tahoma" w:cs="Tahoma"/>
          <w:b/>
          <w:sz w:val="24"/>
          <w:szCs w:val="24"/>
          <w:lang w:val="es-CO"/>
        </w:rPr>
      </w:pPr>
      <w:r w:rsidRPr="0094040B">
        <w:rPr>
          <w:rFonts w:ascii="Tahoma" w:hAnsi="Tahoma" w:cs="Tahoma"/>
          <w:b/>
          <w:sz w:val="24"/>
          <w:szCs w:val="24"/>
          <w:lang w:val="es-CO"/>
        </w:rPr>
        <w:t>II - SENTENCIA DE PRIMERA INSTANCIA</w:t>
      </w:r>
    </w:p>
    <w:p w:rsidR="0094040B" w:rsidRPr="00AC7EA1" w:rsidRDefault="0094040B" w:rsidP="0094040B">
      <w:pPr>
        <w:ind w:firstLine="0"/>
        <w:jc w:val="center"/>
        <w:rPr>
          <w:rFonts w:ascii="Tahoma" w:hAnsi="Tahoma" w:cs="Tahoma"/>
          <w:b/>
          <w:sz w:val="20"/>
          <w:szCs w:val="20"/>
          <w:lang w:val="es-CO"/>
        </w:rPr>
      </w:pPr>
    </w:p>
    <w:p w:rsidR="00F17710" w:rsidRDefault="0094040B" w:rsidP="00B25318">
      <w:pPr>
        <w:ind w:firstLine="708"/>
        <w:rPr>
          <w:rFonts w:ascii="Tahoma" w:hAnsi="Tahoma" w:cs="Tahoma"/>
          <w:sz w:val="24"/>
          <w:szCs w:val="24"/>
          <w:lang w:val="es-CO"/>
        </w:rPr>
      </w:pPr>
      <w:r>
        <w:rPr>
          <w:rFonts w:ascii="Tahoma" w:hAnsi="Tahoma" w:cs="Tahoma"/>
          <w:sz w:val="24"/>
          <w:szCs w:val="24"/>
          <w:lang w:val="es-CO"/>
        </w:rPr>
        <w:t>La jueza de primera instancia declaró beneficiaria de la pensión de sobrevivientes a la señora</w:t>
      </w:r>
      <w:r w:rsidRPr="0094040B">
        <w:rPr>
          <w:rFonts w:ascii="Tahoma" w:hAnsi="Tahoma" w:cs="Tahoma"/>
          <w:sz w:val="24"/>
          <w:szCs w:val="24"/>
          <w:lang w:val="es-CO"/>
        </w:rPr>
        <w:t xml:space="preserve"> </w:t>
      </w:r>
      <w:r w:rsidR="00B25318" w:rsidRPr="00B25318">
        <w:rPr>
          <w:rFonts w:ascii="Tahoma" w:hAnsi="Tahoma" w:cs="Tahoma"/>
          <w:b/>
          <w:sz w:val="24"/>
          <w:szCs w:val="24"/>
          <w:lang w:val="es-CO"/>
        </w:rPr>
        <w:t>BLANCA LUZ RAIGOZA</w:t>
      </w:r>
      <w:r w:rsidR="00B25318">
        <w:rPr>
          <w:rFonts w:ascii="Tahoma" w:hAnsi="Tahoma" w:cs="Tahoma"/>
          <w:sz w:val="24"/>
          <w:szCs w:val="24"/>
          <w:lang w:val="es-CO"/>
        </w:rPr>
        <w:t xml:space="preserve"> y condenó al pago de la respectiva prestación económica a partir del 28 de agosto de 2013, en cuantía de un salario mínimo legal mensual vigente. </w:t>
      </w:r>
    </w:p>
    <w:p w:rsidR="00F17710" w:rsidRPr="00AC7EA1" w:rsidRDefault="00F17710" w:rsidP="002A6CEC">
      <w:pPr>
        <w:spacing w:line="240" w:lineRule="auto"/>
        <w:ind w:firstLine="708"/>
        <w:rPr>
          <w:rFonts w:ascii="Tahoma" w:hAnsi="Tahoma" w:cs="Tahoma"/>
          <w:sz w:val="20"/>
          <w:szCs w:val="20"/>
          <w:lang w:val="es-CO"/>
        </w:rPr>
      </w:pPr>
    </w:p>
    <w:p w:rsidR="00AD0B65" w:rsidRDefault="00B25318" w:rsidP="00A06991">
      <w:pPr>
        <w:ind w:firstLine="708"/>
        <w:rPr>
          <w:rFonts w:ascii="Tahoma" w:hAnsi="Tahoma" w:cs="Tahoma"/>
          <w:sz w:val="24"/>
          <w:szCs w:val="24"/>
          <w:lang w:val="es-CO"/>
        </w:rPr>
      </w:pPr>
      <w:r>
        <w:rPr>
          <w:rFonts w:ascii="Tahoma" w:hAnsi="Tahoma" w:cs="Tahoma"/>
          <w:sz w:val="24"/>
          <w:szCs w:val="24"/>
          <w:lang w:val="es-CO"/>
        </w:rPr>
        <w:t>De otra parte,</w:t>
      </w:r>
      <w:r w:rsidR="00F17710">
        <w:rPr>
          <w:rFonts w:ascii="Tahoma" w:hAnsi="Tahoma" w:cs="Tahoma"/>
          <w:sz w:val="24"/>
          <w:szCs w:val="24"/>
          <w:lang w:val="es-CO"/>
        </w:rPr>
        <w:t xml:space="preserve"> en lo que interesa al recurso de apelación,</w:t>
      </w:r>
      <w:r>
        <w:rPr>
          <w:rFonts w:ascii="Tahoma" w:hAnsi="Tahoma" w:cs="Tahoma"/>
          <w:sz w:val="24"/>
          <w:szCs w:val="24"/>
          <w:lang w:val="es-CO"/>
        </w:rPr>
        <w:t xml:space="preserve"> rechazó las suplicas de la </w:t>
      </w:r>
      <w:r w:rsidR="00FC24D7">
        <w:rPr>
          <w:rFonts w:ascii="Tahoma" w:hAnsi="Tahoma" w:cs="Tahoma"/>
          <w:sz w:val="24"/>
          <w:szCs w:val="24"/>
          <w:lang w:val="es-CO"/>
        </w:rPr>
        <w:t>demandante ad-excludendum,</w:t>
      </w:r>
      <w:r w:rsidR="00F17710" w:rsidRPr="00F17710">
        <w:rPr>
          <w:rFonts w:ascii="Tahoma" w:hAnsi="Tahoma" w:cs="Tahoma"/>
          <w:b/>
          <w:sz w:val="24"/>
          <w:szCs w:val="24"/>
          <w:lang w:val="es-CO"/>
        </w:rPr>
        <w:t xml:space="preserve"> </w:t>
      </w:r>
      <w:r w:rsidR="00F17710" w:rsidRPr="0094040B">
        <w:rPr>
          <w:rFonts w:ascii="Tahoma" w:hAnsi="Tahoma" w:cs="Tahoma"/>
          <w:b/>
          <w:sz w:val="24"/>
          <w:szCs w:val="24"/>
          <w:lang w:val="es-CO"/>
        </w:rPr>
        <w:t>MARÍA LUCELLY BARBOSA LOTERO</w:t>
      </w:r>
      <w:r>
        <w:rPr>
          <w:rFonts w:ascii="Tahoma" w:hAnsi="Tahoma" w:cs="Tahoma"/>
          <w:b/>
          <w:sz w:val="24"/>
          <w:szCs w:val="24"/>
          <w:lang w:val="es-CO"/>
        </w:rPr>
        <w:t xml:space="preserve">, </w:t>
      </w:r>
      <w:r w:rsidRPr="00B25318">
        <w:rPr>
          <w:rFonts w:ascii="Tahoma" w:hAnsi="Tahoma" w:cs="Tahoma"/>
          <w:sz w:val="24"/>
          <w:szCs w:val="24"/>
          <w:lang w:val="es-CO"/>
        </w:rPr>
        <w:t xml:space="preserve">al considerar que no había </w:t>
      </w:r>
      <w:r w:rsidR="00F17710">
        <w:rPr>
          <w:rFonts w:ascii="Tahoma" w:hAnsi="Tahoma" w:cs="Tahoma"/>
          <w:sz w:val="24"/>
          <w:szCs w:val="24"/>
          <w:lang w:val="es-CO"/>
        </w:rPr>
        <w:t>logrado demostrar el requisito legal de</w:t>
      </w:r>
      <w:r>
        <w:rPr>
          <w:rFonts w:ascii="Tahoma" w:hAnsi="Tahoma" w:cs="Tahoma"/>
          <w:sz w:val="24"/>
          <w:szCs w:val="24"/>
          <w:lang w:val="es-CO"/>
        </w:rPr>
        <w:t xml:space="preserve"> </w:t>
      </w:r>
      <w:r w:rsidRPr="00B25318">
        <w:rPr>
          <w:rFonts w:ascii="Tahoma" w:hAnsi="Tahoma" w:cs="Tahoma"/>
          <w:sz w:val="24"/>
          <w:szCs w:val="24"/>
          <w:lang w:val="es-CO"/>
        </w:rPr>
        <w:t xml:space="preserve">convivencia </w:t>
      </w:r>
      <w:r>
        <w:rPr>
          <w:rFonts w:ascii="Tahoma" w:hAnsi="Tahoma" w:cs="Tahoma"/>
          <w:sz w:val="24"/>
          <w:szCs w:val="24"/>
          <w:lang w:val="es-CO"/>
        </w:rPr>
        <w:t>ininterrumpida</w:t>
      </w:r>
      <w:r w:rsidR="00F17710">
        <w:rPr>
          <w:rFonts w:ascii="Tahoma" w:hAnsi="Tahoma" w:cs="Tahoma"/>
          <w:sz w:val="24"/>
          <w:szCs w:val="24"/>
          <w:lang w:val="es-CO"/>
        </w:rPr>
        <w:t xml:space="preserve"> por</w:t>
      </w:r>
      <w:r w:rsidR="00FC24D7">
        <w:rPr>
          <w:rFonts w:ascii="Tahoma" w:hAnsi="Tahoma" w:cs="Tahoma"/>
          <w:sz w:val="24"/>
          <w:szCs w:val="24"/>
          <w:lang w:val="es-CO"/>
        </w:rPr>
        <w:t xml:space="preserve"> al menos</w:t>
      </w:r>
      <w:r>
        <w:rPr>
          <w:rFonts w:ascii="Tahoma" w:hAnsi="Tahoma" w:cs="Tahoma"/>
          <w:sz w:val="24"/>
          <w:szCs w:val="24"/>
          <w:lang w:val="es-CO"/>
        </w:rPr>
        <w:t xml:space="preserve"> cinco</w:t>
      </w:r>
      <w:r w:rsidR="00F17710">
        <w:rPr>
          <w:rFonts w:ascii="Tahoma" w:hAnsi="Tahoma" w:cs="Tahoma"/>
          <w:sz w:val="24"/>
          <w:szCs w:val="24"/>
          <w:lang w:val="es-CO"/>
        </w:rPr>
        <w:t xml:space="preserve"> (5) años</w:t>
      </w:r>
      <w:r w:rsidRPr="00B25318">
        <w:rPr>
          <w:rFonts w:ascii="Tahoma" w:hAnsi="Tahoma" w:cs="Tahoma"/>
          <w:sz w:val="24"/>
          <w:szCs w:val="24"/>
          <w:lang w:val="es-CO"/>
        </w:rPr>
        <w:t xml:space="preserve"> con el causante</w:t>
      </w:r>
      <w:r w:rsidR="003A617B">
        <w:rPr>
          <w:rFonts w:ascii="Tahoma" w:hAnsi="Tahoma" w:cs="Tahoma"/>
          <w:sz w:val="24"/>
          <w:szCs w:val="24"/>
          <w:lang w:val="es-CO"/>
        </w:rPr>
        <w:t xml:space="preserve"> antes de su fallecimiento</w:t>
      </w:r>
      <w:r w:rsidR="00FC24D7">
        <w:rPr>
          <w:rFonts w:ascii="Tahoma" w:hAnsi="Tahoma" w:cs="Tahoma"/>
          <w:sz w:val="24"/>
          <w:szCs w:val="24"/>
          <w:lang w:val="es-CO"/>
        </w:rPr>
        <w:t>. Arribó a dicha conclusión con apoyo</w:t>
      </w:r>
      <w:r w:rsidR="00AC7EA1">
        <w:rPr>
          <w:rFonts w:ascii="Tahoma" w:hAnsi="Tahoma" w:cs="Tahoma"/>
          <w:sz w:val="24"/>
          <w:szCs w:val="24"/>
          <w:lang w:val="es-CO"/>
        </w:rPr>
        <w:t>, principalmente,</w:t>
      </w:r>
      <w:r w:rsidR="00FC24D7">
        <w:rPr>
          <w:rFonts w:ascii="Tahoma" w:hAnsi="Tahoma" w:cs="Tahoma"/>
          <w:sz w:val="24"/>
          <w:szCs w:val="24"/>
          <w:lang w:val="es-CO"/>
        </w:rPr>
        <w:t xml:space="preserve"> en la misma declaración rendida por la demandante en primera instancia, quien confesó</w:t>
      </w:r>
      <w:r w:rsidR="00AD0B65">
        <w:rPr>
          <w:rFonts w:ascii="Tahoma" w:hAnsi="Tahoma" w:cs="Tahoma"/>
          <w:sz w:val="24"/>
          <w:szCs w:val="24"/>
          <w:lang w:val="es-CO"/>
        </w:rPr>
        <w:t>:</w:t>
      </w:r>
      <w:r w:rsidR="00FC24D7">
        <w:rPr>
          <w:rFonts w:ascii="Tahoma" w:hAnsi="Tahoma" w:cs="Tahoma"/>
          <w:sz w:val="24"/>
          <w:szCs w:val="24"/>
          <w:lang w:val="es-CO"/>
        </w:rPr>
        <w:t xml:space="preserve"> </w:t>
      </w:r>
    </w:p>
    <w:p w:rsidR="00AD0B65" w:rsidRDefault="00AD0B65" w:rsidP="002A6CEC">
      <w:pPr>
        <w:spacing w:line="240" w:lineRule="auto"/>
        <w:ind w:firstLine="708"/>
        <w:rPr>
          <w:rFonts w:ascii="Tahoma" w:hAnsi="Tahoma" w:cs="Tahoma"/>
          <w:sz w:val="24"/>
          <w:szCs w:val="24"/>
          <w:lang w:val="es-CO"/>
        </w:rPr>
      </w:pPr>
    </w:p>
    <w:p w:rsidR="00AD0B65" w:rsidRDefault="00AD0B65" w:rsidP="00B25318">
      <w:pPr>
        <w:ind w:firstLine="708"/>
        <w:rPr>
          <w:rFonts w:ascii="Tahoma" w:hAnsi="Tahoma" w:cs="Tahoma"/>
          <w:sz w:val="24"/>
          <w:szCs w:val="24"/>
          <w:lang w:val="es-CO"/>
        </w:rPr>
      </w:pPr>
      <w:r w:rsidRPr="00AD0B65">
        <w:rPr>
          <w:rFonts w:ascii="Tahoma" w:hAnsi="Tahoma" w:cs="Tahoma"/>
          <w:b/>
          <w:sz w:val="24"/>
          <w:szCs w:val="24"/>
          <w:lang w:val="es-CO"/>
        </w:rPr>
        <w:t>1)</w:t>
      </w:r>
      <w:r w:rsidR="00AC7EA1">
        <w:rPr>
          <w:rFonts w:ascii="Tahoma" w:hAnsi="Tahoma" w:cs="Tahoma"/>
          <w:sz w:val="24"/>
          <w:szCs w:val="24"/>
          <w:lang w:val="es-CO"/>
        </w:rPr>
        <w:t xml:space="preserve"> q</w:t>
      </w:r>
      <w:r w:rsidR="00FC24D7">
        <w:rPr>
          <w:rFonts w:ascii="Tahoma" w:hAnsi="Tahoma" w:cs="Tahoma"/>
          <w:sz w:val="24"/>
          <w:szCs w:val="24"/>
          <w:lang w:val="es-CO"/>
        </w:rPr>
        <w:t>ue el señor LONDOÑO GONZALEZ no estaba viviendo con ella el día que sufrió el primer infarto antes de la cirugía que le fue practicada el 28 de febrero de 2013</w:t>
      </w:r>
      <w:r>
        <w:rPr>
          <w:rFonts w:ascii="Tahoma" w:hAnsi="Tahoma" w:cs="Tahoma"/>
          <w:sz w:val="24"/>
          <w:szCs w:val="24"/>
          <w:lang w:val="es-CO"/>
        </w:rPr>
        <w:t xml:space="preserve"> en la ciudad de Cali,</w:t>
      </w:r>
      <w:r w:rsidR="00FC24D7">
        <w:rPr>
          <w:rFonts w:ascii="Tahoma" w:hAnsi="Tahoma" w:cs="Tahoma"/>
          <w:sz w:val="24"/>
          <w:szCs w:val="24"/>
          <w:lang w:val="es-CO"/>
        </w:rPr>
        <w:t xml:space="preserve"> y</w:t>
      </w:r>
      <w:r>
        <w:rPr>
          <w:rFonts w:ascii="Tahoma" w:hAnsi="Tahoma" w:cs="Tahoma"/>
          <w:sz w:val="24"/>
          <w:szCs w:val="24"/>
          <w:lang w:val="es-CO"/>
        </w:rPr>
        <w:t>,</w:t>
      </w:r>
      <w:r w:rsidR="00FC24D7">
        <w:rPr>
          <w:rFonts w:ascii="Tahoma" w:hAnsi="Tahoma" w:cs="Tahoma"/>
          <w:sz w:val="24"/>
          <w:szCs w:val="24"/>
          <w:lang w:val="es-CO"/>
        </w:rPr>
        <w:t xml:space="preserve"> </w:t>
      </w:r>
    </w:p>
    <w:p w:rsidR="00AD0B65" w:rsidRDefault="00AD0B65" w:rsidP="002A6CEC">
      <w:pPr>
        <w:spacing w:line="240" w:lineRule="auto"/>
        <w:ind w:firstLine="708"/>
        <w:rPr>
          <w:rFonts w:ascii="Tahoma" w:hAnsi="Tahoma" w:cs="Tahoma"/>
          <w:sz w:val="24"/>
          <w:szCs w:val="24"/>
          <w:lang w:val="es-CO"/>
        </w:rPr>
      </w:pPr>
    </w:p>
    <w:p w:rsidR="00AD0B65" w:rsidRDefault="00AD0B65" w:rsidP="00B25318">
      <w:pPr>
        <w:ind w:firstLine="708"/>
        <w:rPr>
          <w:rFonts w:ascii="Tahoma" w:hAnsi="Tahoma" w:cs="Tahoma"/>
          <w:sz w:val="24"/>
          <w:szCs w:val="24"/>
          <w:lang w:val="es-CO"/>
        </w:rPr>
      </w:pPr>
      <w:r w:rsidRPr="00AD0B65">
        <w:rPr>
          <w:rFonts w:ascii="Tahoma" w:hAnsi="Tahoma" w:cs="Tahoma"/>
          <w:b/>
          <w:sz w:val="24"/>
          <w:szCs w:val="24"/>
          <w:lang w:val="es-CO"/>
        </w:rPr>
        <w:t>2)</w:t>
      </w:r>
      <w:r>
        <w:rPr>
          <w:rFonts w:ascii="Tahoma" w:hAnsi="Tahoma" w:cs="Tahoma"/>
          <w:sz w:val="24"/>
          <w:szCs w:val="24"/>
          <w:lang w:val="es-CO"/>
        </w:rPr>
        <w:t xml:space="preserve"> Q</w:t>
      </w:r>
      <w:r w:rsidR="00FC24D7">
        <w:rPr>
          <w:rFonts w:ascii="Tahoma" w:hAnsi="Tahoma" w:cs="Tahoma"/>
          <w:sz w:val="24"/>
          <w:szCs w:val="24"/>
          <w:lang w:val="es-CO"/>
        </w:rPr>
        <w:t xml:space="preserve">ue murió en un cuarto rentado, lejos de su casa, exactamente seis (6) meses después de aquella cirugía, lo cual coincide con el dicho de las personas que ella misma </w:t>
      </w:r>
      <w:r>
        <w:rPr>
          <w:rFonts w:ascii="Tahoma" w:hAnsi="Tahoma" w:cs="Tahoma"/>
          <w:sz w:val="24"/>
          <w:szCs w:val="24"/>
          <w:lang w:val="es-CO"/>
        </w:rPr>
        <w:t>llamó</w:t>
      </w:r>
      <w:r w:rsidR="00D15900">
        <w:rPr>
          <w:rFonts w:ascii="Tahoma" w:hAnsi="Tahoma" w:cs="Tahoma"/>
          <w:sz w:val="24"/>
          <w:szCs w:val="24"/>
          <w:lang w:val="es-CO"/>
        </w:rPr>
        <w:t xml:space="preserve"> a</w:t>
      </w:r>
      <w:r>
        <w:rPr>
          <w:rFonts w:ascii="Tahoma" w:hAnsi="Tahoma" w:cs="Tahoma"/>
          <w:sz w:val="24"/>
          <w:szCs w:val="24"/>
          <w:lang w:val="es-CO"/>
        </w:rPr>
        <w:t xml:space="preserve"> declarar.</w:t>
      </w:r>
    </w:p>
    <w:p w:rsidR="00AD0B65" w:rsidRDefault="00AD0B65" w:rsidP="002A6CEC">
      <w:pPr>
        <w:spacing w:line="240" w:lineRule="auto"/>
        <w:ind w:firstLine="708"/>
        <w:rPr>
          <w:rFonts w:ascii="Tahoma" w:hAnsi="Tahoma" w:cs="Tahoma"/>
          <w:sz w:val="24"/>
          <w:szCs w:val="24"/>
          <w:lang w:val="es-CO"/>
        </w:rPr>
      </w:pPr>
    </w:p>
    <w:p w:rsidR="009D7044" w:rsidRDefault="00AD0B65" w:rsidP="009D7044">
      <w:pPr>
        <w:ind w:firstLine="708"/>
        <w:rPr>
          <w:rFonts w:ascii="Tahoma" w:hAnsi="Tahoma" w:cs="Tahoma"/>
          <w:sz w:val="24"/>
          <w:szCs w:val="24"/>
          <w:lang w:val="es-CO"/>
        </w:rPr>
      </w:pPr>
      <w:r>
        <w:rPr>
          <w:rFonts w:ascii="Tahoma" w:hAnsi="Tahoma" w:cs="Tahoma"/>
          <w:sz w:val="24"/>
          <w:szCs w:val="24"/>
          <w:lang w:val="es-CO"/>
        </w:rPr>
        <w:t xml:space="preserve">En virtud de dichas afirmaciones y en ausencia </w:t>
      </w:r>
      <w:r w:rsidR="00EA11BF">
        <w:rPr>
          <w:rFonts w:ascii="Tahoma" w:hAnsi="Tahoma" w:cs="Tahoma"/>
          <w:sz w:val="24"/>
          <w:szCs w:val="24"/>
          <w:lang w:val="es-CO"/>
        </w:rPr>
        <w:t>de alguna buena razón justificativa de la separación física de la pareja</w:t>
      </w:r>
      <w:r>
        <w:rPr>
          <w:rFonts w:ascii="Tahoma" w:hAnsi="Tahoma" w:cs="Tahoma"/>
          <w:sz w:val="24"/>
          <w:szCs w:val="24"/>
          <w:lang w:val="es-CO"/>
        </w:rPr>
        <w:t>, desestimó las pretensiones de la</w:t>
      </w:r>
      <w:r w:rsidR="00EA11BF">
        <w:rPr>
          <w:rFonts w:ascii="Tahoma" w:hAnsi="Tahoma" w:cs="Tahoma"/>
          <w:sz w:val="24"/>
          <w:szCs w:val="24"/>
          <w:lang w:val="es-CO"/>
        </w:rPr>
        <w:t xml:space="preserve"> demandante </w:t>
      </w:r>
      <w:r w:rsidR="00EA11BF" w:rsidRPr="00EA11BF">
        <w:rPr>
          <w:rFonts w:ascii="Tahoma" w:hAnsi="Tahoma" w:cs="Tahoma"/>
          <w:i/>
          <w:sz w:val="24"/>
          <w:szCs w:val="24"/>
          <w:lang w:val="es-CO"/>
        </w:rPr>
        <w:t>ad-excludendum</w:t>
      </w:r>
      <w:r w:rsidR="009D7044">
        <w:rPr>
          <w:rFonts w:ascii="Tahoma" w:hAnsi="Tahoma" w:cs="Tahoma"/>
          <w:sz w:val="24"/>
          <w:szCs w:val="24"/>
          <w:lang w:val="es-CO"/>
        </w:rPr>
        <w:t xml:space="preserve"> y la condenó al 50% de las costas procesales, fijando las agencias en derecho en la suma de $170.000</w:t>
      </w:r>
      <w:r w:rsidR="003A617B">
        <w:rPr>
          <w:rFonts w:ascii="Tahoma" w:hAnsi="Tahoma" w:cs="Tahoma"/>
          <w:sz w:val="24"/>
          <w:szCs w:val="24"/>
          <w:lang w:val="es-CO"/>
        </w:rPr>
        <w:t>.</w:t>
      </w:r>
    </w:p>
    <w:p w:rsidR="00EA11BF" w:rsidRDefault="00EA11BF" w:rsidP="002A6CEC">
      <w:pPr>
        <w:spacing w:line="240" w:lineRule="auto"/>
        <w:ind w:firstLine="708"/>
        <w:rPr>
          <w:rFonts w:ascii="Tahoma" w:hAnsi="Tahoma" w:cs="Tahoma"/>
          <w:sz w:val="24"/>
          <w:szCs w:val="24"/>
          <w:lang w:val="es-CO"/>
        </w:rPr>
      </w:pPr>
    </w:p>
    <w:p w:rsidR="00EA11BF" w:rsidRPr="00EA11BF" w:rsidRDefault="00EA11BF" w:rsidP="00EA11BF">
      <w:pPr>
        <w:ind w:firstLine="0"/>
        <w:jc w:val="center"/>
        <w:rPr>
          <w:rFonts w:ascii="Tahoma" w:hAnsi="Tahoma" w:cs="Tahoma"/>
          <w:b/>
          <w:sz w:val="24"/>
          <w:szCs w:val="24"/>
          <w:lang w:val="es-CO"/>
        </w:rPr>
      </w:pPr>
      <w:r w:rsidRPr="00EA11BF">
        <w:rPr>
          <w:rFonts w:ascii="Tahoma" w:hAnsi="Tahoma" w:cs="Tahoma"/>
          <w:b/>
          <w:sz w:val="24"/>
          <w:szCs w:val="24"/>
          <w:lang w:val="es-CO"/>
        </w:rPr>
        <w:t>III - RECURSO DE APELACIÓN</w:t>
      </w:r>
    </w:p>
    <w:p w:rsidR="009D7044" w:rsidRPr="00BC4342" w:rsidRDefault="009D7044" w:rsidP="002A6CEC">
      <w:pPr>
        <w:spacing w:line="240" w:lineRule="auto"/>
        <w:jc w:val="center"/>
        <w:rPr>
          <w:rFonts w:ascii="Tahoma" w:hAnsi="Tahoma" w:cs="Tahoma"/>
          <w:b/>
          <w:lang w:val="es-CO"/>
        </w:rPr>
      </w:pPr>
    </w:p>
    <w:p w:rsidR="00201B59" w:rsidRDefault="002157DB" w:rsidP="002157DB">
      <w:pPr>
        <w:spacing w:line="276" w:lineRule="auto"/>
        <w:rPr>
          <w:rFonts w:ascii="Tahoma" w:hAnsi="Tahoma" w:cs="Tahoma"/>
          <w:sz w:val="24"/>
          <w:szCs w:val="24"/>
          <w:lang w:val="es-CO"/>
        </w:rPr>
      </w:pPr>
      <w:r w:rsidRPr="002157DB">
        <w:rPr>
          <w:rFonts w:ascii="Tahoma" w:hAnsi="Tahoma" w:cs="Tahoma"/>
          <w:sz w:val="24"/>
          <w:szCs w:val="24"/>
          <w:lang w:val="es-CO"/>
        </w:rPr>
        <w:t>Contra la decisión acabada de resumir presentó recurso de apelación la apoderada judicial de la señora</w:t>
      </w:r>
      <w:r w:rsidRPr="002157DB">
        <w:rPr>
          <w:rFonts w:ascii="Tahoma" w:hAnsi="Tahoma" w:cs="Tahoma"/>
          <w:b/>
          <w:sz w:val="24"/>
          <w:szCs w:val="24"/>
          <w:lang w:val="es-CO"/>
        </w:rPr>
        <w:t xml:space="preserve"> MARÍA LUCELLY BARBOSA LOTERO </w:t>
      </w:r>
      <w:r>
        <w:rPr>
          <w:rFonts w:ascii="Tahoma" w:hAnsi="Tahoma" w:cs="Tahoma"/>
          <w:sz w:val="24"/>
          <w:szCs w:val="24"/>
          <w:lang w:val="es-CO"/>
        </w:rPr>
        <w:t xml:space="preserve">indicando que su prohijada y el causante no vivían bajo el mismo techo debido a que eran personas de avanzada edad, ambas enfermas, que no podía </w:t>
      </w:r>
      <w:r w:rsidR="00201B59">
        <w:rPr>
          <w:rFonts w:ascii="Tahoma" w:hAnsi="Tahoma" w:cs="Tahoma"/>
          <w:sz w:val="24"/>
          <w:szCs w:val="24"/>
          <w:lang w:val="es-CO"/>
        </w:rPr>
        <w:t>ocuparse uno del otro y adicional a ello</w:t>
      </w:r>
      <w:r>
        <w:rPr>
          <w:rFonts w:ascii="Tahoma" w:hAnsi="Tahoma" w:cs="Tahoma"/>
          <w:sz w:val="24"/>
          <w:szCs w:val="24"/>
          <w:lang w:val="es-CO"/>
        </w:rPr>
        <w:t xml:space="preserve"> la demandante vivía en una segunda planta y el causante no podía subir escaleras, en razón de lo cual</w:t>
      </w:r>
      <w:r w:rsidR="00F47CBE">
        <w:rPr>
          <w:rFonts w:ascii="Tahoma" w:hAnsi="Tahoma" w:cs="Tahoma"/>
          <w:sz w:val="24"/>
          <w:szCs w:val="24"/>
          <w:lang w:val="es-CO"/>
        </w:rPr>
        <w:t>, luego de la cirugía que le fue practicada en Cali,</w:t>
      </w:r>
      <w:r>
        <w:rPr>
          <w:rFonts w:ascii="Tahoma" w:hAnsi="Tahoma" w:cs="Tahoma"/>
          <w:sz w:val="24"/>
          <w:szCs w:val="24"/>
          <w:lang w:val="es-CO"/>
        </w:rPr>
        <w:t xml:space="preserve"> decidió instalarse en una casa de una sola planta. </w:t>
      </w:r>
    </w:p>
    <w:p w:rsidR="00201B59" w:rsidRDefault="00201B59" w:rsidP="002A6CEC">
      <w:pPr>
        <w:spacing w:line="240" w:lineRule="auto"/>
        <w:rPr>
          <w:rFonts w:ascii="Tahoma" w:hAnsi="Tahoma" w:cs="Tahoma"/>
          <w:sz w:val="24"/>
          <w:szCs w:val="24"/>
          <w:lang w:val="es-CO"/>
        </w:rPr>
      </w:pPr>
    </w:p>
    <w:p w:rsidR="009D7044" w:rsidRPr="002157DB" w:rsidRDefault="002157DB" w:rsidP="002157DB">
      <w:pPr>
        <w:spacing w:line="276" w:lineRule="auto"/>
        <w:rPr>
          <w:rFonts w:ascii="Tahoma" w:hAnsi="Tahoma" w:cs="Tahoma"/>
          <w:sz w:val="24"/>
          <w:szCs w:val="24"/>
          <w:lang w:val="es-CO"/>
        </w:rPr>
      </w:pPr>
      <w:r>
        <w:rPr>
          <w:rFonts w:ascii="Tahoma" w:hAnsi="Tahoma" w:cs="Tahoma"/>
          <w:sz w:val="24"/>
          <w:szCs w:val="24"/>
          <w:lang w:val="es-CO"/>
        </w:rPr>
        <w:t>Además, no se tuvo en cuenta que es natural que las parejas se peleen, se separen y vuelvan, como ocurrió en este caso. Por último, adujo que</w:t>
      </w:r>
      <w:r w:rsidR="00201B59">
        <w:rPr>
          <w:rFonts w:ascii="Tahoma" w:hAnsi="Tahoma" w:cs="Tahoma"/>
          <w:sz w:val="24"/>
          <w:szCs w:val="24"/>
          <w:lang w:val="es-CO"/>
        </w:rPr>
        <w:t xml:space="preserve"> hay</w:t>
      </w:r>
      <w:r>
        <w:rPr>
          <w:rFonts w:ascii="Tahoma" w:hAnsi="Tahoma" w:cs="Tahoma"/>
          <w:sz w:val="24"/>
          <w:szCs w:val="24"/>
          <w:lang w:val="es-CO"/>
        </w:rPr>
        <w:t xml:space="preserve"> </w:t>
      </w:r>
      <w:r w:rsidR="00856BE2">
        <w:rPr>
          <w:rFonts w:ascii="Tahoma" w:hAnsi="Tahoma" w:cs="Tahoma"/>
          <w:sz w:val="24"/>
          <w:szCs w:val="24"/>
          <w:lang w:val="es-CO"/>
        </w:rPr>
        <w:t>una prueba irrefutable de la convivencia entre la pareja</w:t>
      </w:r>
      <w:r w:rsidR="00201B59">
        <w:rPr>
          <w:rFonts w:ascii="Tahoma" w:hAnsi="Tahoma" w:cs="Tahoma"/>
          <w:sz w:val="24"/>
          <w:szCs w:val="24"/>
          <w:lang w:val="es-CO"/>
        </w:rPr>
        <w:t xml:space="preserve"> que no fue valorada por la a-quo, consistente en el</w:t>
      </w:r>
      <w:r w:rsidR="00856BE2">
        <w:rPr>
          <w:rFonts w:ascii="Tahoma" w:hAnsi="Tahoma" w:cs="Tahoma"/>
          <w:sz w:val="24"/>
          <w:szCs w:val="24"/>
          <w:lang w:val="es-CO"/>
        </w:rPr>
        <w:t xml:space="preserve"> plan de servicios exequiales que el pensionado contrató el 31 de abril de 2013, en el que inscribió como una sus beneficiarias a la señora MARÍA LUCELLY BARBOSA LOTERO.</w:t>
      </w:r>
    </w:p>
    <w:p w:rsidR="002157DB" w:rsidRDefault="002157DB" w:rsidP="002A6CEC">
      <w:pPr>
        <w:spacing w:line="240" w:lineRule="auto"/>
        <w:jc w:val="center"/>
        <w:rPr>
          <w:rFonts w:ascii="Tahoma" w:hAnsi="Tahoma" w:cs="Tahoma"/>
          <w:b/>
          <w:lang w:val="es-CO"/>
        </w:rPr>
      </w:pPr>
    </w:p>
    <w:p w:rsidR="00856BE2" w:rsidRPr="00856BE2" w:rsidRDefault="00856BE2" w:rsidP="00856BE2">
      <w:pPr>
        <w:spacing w:line="276" w:lineRule="auto"/>
        <w:ind w:firstLine="0"/>
        <w:jc w:val="center"/>
        <w:rPr>
          <w:rFonts w:ascii="Tahoma" w:hAnsi="Tahoma" w:cs="Tahoma"/>
          <w:b/>
          <w:sz w:val="24"/>
          <w:szCs w:val="24"/>
          <w:lang w:val="es-CO"/>
        </w:rPr>
      </w:pPr>
      <w:r w:rsidRPr="00856BE2">
        <w:rPr>
          <w:rFonts w:ascii="Tahoma" w:hAnsi="Tahoma" w:cs="Tahoma"/>
          <w:b/>
          <w:sz w:val="24"/>
          <w:szCs w:val="24"/>
          <w:lang w:val="es-CO"/>
        </w:rPr>
        <w:lastRenderedPageBreak/>
        <w:t>IV- CONSIDERACIONES</w:t>
      </w:r>
    </w:p>
    <w:p w:rsidR="002157DB" w:rsidRDefault="002157DB" w:rsidP="002A6CEC">
      <w:pPr>
        <w:spacing w:line="240" w:lineRule="auto"/>
        <w:jc w:val="center"/>
        <w:rPr>
          <w:rFonts w:ascii="Tahoma" w:hAnsi="Tahoma" w:cs="Tahoma"/>
          <w:b/>
          <w:lang w:val="es-CO"/>
        </w:rPr>
      </w:pPr>
    </w:p>
    <w:p w:rsidR="00827054" w:rsidRPr="002A6CEC" w:rsidRDefault="00827054" w:rsidP="00CD26B6">
      <w:pPr>
        <w:spacing w:line="276" w:lineRule="auto"/>
        <w:jc w:val="left"/>
        <w:rPr>
          <w:rFonts w:ascii="Tahoma" w:hAnsi="Tahoma" w:cs="Tahoma"/>
          <w:b/>
          <w:sz w:val="24"/>
          <w:szCs w:val="24"/>
          <w:lang w:val="es-CO"/>
        </w:rPr>
      </w:pPr>
      <w:r w:rsidRPr="002A6CEC">
        <w:rPr>
          <w:rFonts w:ascii="Tahoma" w:hAnsi="Tahoma" w:cs="Tahoma"/>
          <w:b/>
          <w:sz w:val="24"/>
          <w:szCs w:val="24"/>
          <w:lang w:val="es-CO"/>
        </w:rPr>
        <w:t>4.1. PRESUPUESTOS FÁCTICOS POR FUERA DE DISCUSIÓN</w:t>
      </w:r>
    </w:p>
    <w:p w:rsidR="00827054" w:rsidRDefault="00827054" w:rsidP="002A6CEC">
      <w:pPr>
        <w:spacing w:line="240" w:lineRule="auto"/>
        <w:ind w:firstLine="708"/>
        <w:rPr>
          <w:rFonts w:ascii="Tahoma" w:eastAsia="Times New Roman" w:hAnsi="Tahoma" w:cs="Tahoma"/>
          <w:sz w:val="24"/>
          <w:szCs w:val="24"/>
          <w:lang w:val="es-CO" w:eastAsia="es-ES"/>
        </w:rPr>
      </w:pPr>
    </w:p>
    <w:p w:rsidR="009D7044" w:rsidRPr="00201B59" w:rsidRDefault="009D7044" w:rsidP="009D7044">
      <w:pPr>
        <w:spacing w:line="276" w:lineRule="auto"/>
        <w:ind w:firstLine="708"/>
        <w:rPr>
          <w:rFonts w:ascii="Tahoma" w:eastAsia="Times New Roman" w:hAnsi="Tahoma" w:cs="Tahoma"/>
          <w:sz w:val="24"/>
          <w:szCs w:val="24"/>
          <w:lang w:val="es-CO" w:eastAsia="es-ES"/>
        </w:rPr>
      </w:pPr>
      <w:r w:rsidRPr="00201B59">
        <w:rPr>
          <w:rFonts w:ascii="Tahoma" w:eastAsia="Times New Roman" w:hAnsi="Tahoma" w:cs="Tahoma"/>
          <w:sz w:val="24"/>
          <w:szCs w:val="24"/>
          <w:lang w:val="es-CO" w:eastAsia="es-ES"/>
        </w:rPr>
        <w:t xml:space="preserve">A efectos de concentrar el debate jurídico, conviene que de una vez se precise que en el proceso ha quedado plenamente acreditado: </w:t>
      </w:r>
    </w:p>
    <w:p w:rsidR="009D7044" w:rsidRPr="00201B59" w:rsidRDefault="009D7044" w:rsidP="002A6CEC">
      <w:pPr>
        <w:spacing w:line="240" w:lineRule="auto"/>
        <w:ind w:firstLine="708"/>
        <w:rPr>
          <w:rFonts w:ascii="Tahoma" w:eastAsia="Times New Roman" w:hAnsi="Tahoma" w:cs="Tahoma"/>
          <w:sz w:val="24"/>
          <w:szCs w:val="24"/>
          <w:lang w:val="es-CO" w:eastAsia="es-ES"/>
        </w:rPr>
      </w:pPr>
    </w:p>
    <w:p w:rsidR="009D7044" w:rsidRPr="00201B59" w:rsidRDefault="009D7044" w:rsidP="009D7044">
      <w:pPr>
        <w:pStyle w:val="Prrafodelista"/>
        <w:numPr>
          <w:ilvl w:val="0"/>
          <w:numId w:val="1"/>
        </w:numPr>
        <w:spacing w:line="276" w:lineRule="auto"/>
        <w:jc w:val="both"/>
        <w:rPr>
          <w:rFonts w:ascii="Tahoma" w:eastAsia="Times New Roman" w:hAnsi="Tahoma" w:cs="Tahoma"/>
          <w:lang w:val="es-CO" w:eastAsia="es-ES"/>
        </w:rPr>
      </w:pPr>
      <w:r w:rsidRPr="00201B59">
        <w:rPr>
          <w:rFonts w:ascii="Tahoma" w:eastAsia="Times New Roman" w:hAnsi="Tahoma" w:cs="Tahoma"/>
          <w:lang w:val="es-CO" w:eastAsia="es-ES"/>
        </w:rPr>
        <w:t xml:space="preserve">Que el mencionado fallecido mantuvo vigente hasta su muerte el vínculo matrimonial con la señora </w:t>
      </w:r>
      <w:r w:rsidR="00201B59">
        <w:rPr>
          <w:rFonts w:ascii="Tahoma" w:hAnsi="Tahoma" w:cs="Tahoma"/>
          <w:lang w:val="es-CO"/>
        </w:rPr>
        <w:t>BLANCA LUZ RAIGOZA DE LONDOÑO</w:t>
      </w:r>
      <w:r w:rsidRPr="00201B59">
        <w:rPr>
          <w:rFonts w:ascii="Tahoma" w:eastAsia="Times New Roman" w:hAnsi="Tahoma" w:cs="Tahoma"/>
          <w:lang w:val="es-CO" w:eastAsia="es-ES"/>
        </w:rPr>
        <w:t xml:space="preserve">, con quien convivió por mucho más de cinco (5) años desde el matrimonio -celebrado el </w:t>
      </w:r>
      <w:r w:rsidR="00201B59">
        <w:rPr>
          <w:rFonts w:ascii="Tahoma" w:eastAsia="Times New Roman" w:hAnsi="Tahoma" w:cs="Tahoma"/>
          <w:lang w:val="es-CO" w:eastAsia="es-ES"/>
        </w:rPr>
        <w:t>23 de ABRIL de 1956</w:t>
      </w:r>
      <w:r w:rsidRPr="00201B59">
        <w:rPr>
          <w:rFonts w:ascii="Tahoma" w:eastAsia="Times New Roman" w:hAnsi="Tahoma" w:cs="Tahoma"/>
          <w:lang w:val="es-CO" w:eastAsia="es-ES"/>
        </w:rPr>
        <w:t>- y que</w:t>
      </w:r>
      <w:r w:rsidR="00201B59">
        <w:rPr>
          <w:rFonts w:ascii="Tahoma" w:eastAsia="Times New Roman" w:hAnsi="Tahoma" w:cs="Tahoma"/>
          <w:lang w:val="es-CO" w:eastAsia="es-ES"/>
        </w:rPr>
        <w:t xml:space="preserve"> fruto de dicha unión, procreó 8</w:t>
      </w:r>
      <w:r w:rsidRPr="00201B59">
        <w:rPr>
          <w:rFonts w:ascii="Tahoma" w:eastAsia="Times New Roman" w:hAnsi="Tahoma" w:cs="Tahoma"/>
          <w:lang w:val="es-CO" w:eastAsia="es-ES"/>
        </w:rPr>
        <w:t xml:space="preserve"> hijos, hoy todos </w:t>
      </w:r>
      <w:r w:rsidR="00201B59">
        <w:rPr>
          <w:rFonts w:ascii="Tahoma" w:eastAsia="Times New Roman" w:hAnsi="Tahoma" w:cs="Tahoma"/>
          <w:lang w:val="es-CO" w:eastAsia="es-ES"/>
        </w:rPr>
        <w:t xml:space="preserve">ellos mayores de edad, prueba de lo cual la constituye la edad del menor de sus hijos, de nombre </w:t>
      </w:r>
      <w:r w:rsidR="003E4E8A">
        <w:rPr>
          <w:rFonts w:ascii="Tahoma" w:eastAsia="Times New Roman" w:hAnsi="Tahoma" w:cs="Tahoma"/>
          <w:lang w:val="es-CO" w:eastAsia="es-ES"/>
        </w:rPr>
        <w:t>FEDERMAN DE JESÚS LONDOÑO RAIGOZA,</w:t>
      </w:r>
      <w:r w:rsidR="00827054">
        <w:rPr>
          <w:rFonts w:ascii="Tahoma" w:eastAsia="Times New Roman" w:hAnsi="Tahoma" w:cs="Tahoma"/>
          <w:lang w:val="es-CO" w:eastAsia="es-ES"/>
        </w:rPr>
        <w:t xml:space="preserve"> cuyo nacimiento,</w:t>
      </w:r>
      <w:r w:rsidR="00EB632D">
        <w:rPr>
          <w:rFonts w:ascii="Tahoma" w:eastAsia="Times New Roman" w:hAnsi="Tahoma" w:cs="Tahoma"/>
          <w:lang w:val="es-CO" w:eastAsia="es-ES"/>
        </w:rPr>
        <w:t xml:space="preserve"> precedido por el de 7 hermanos, como se prueba con los</w:t>
      </w:r>
      <w:r w:rsidR="00827054">
        <w:rPr>
          <w:rFonts w:ascii="Tahoma" w:eastAsia="Times New Roman" w:hAnsi="Tahoma" w:cs="Tahoma"/>
          <w:lang w:val="es-CO" w:eastAsia="es-ES"/>
        </w:rPr>
        <w:t xml:space="preserve"> respectivo</w:t>
      </w:r>
      <w:r w:rsidR="00EB632D">
        <w:rPr>
          <w:rFonts w:ascii="Tahoma" w:eastAsia="Times New Roman" w:hAnsi="Tahoma" w:cs="Tahoma"/>
          <w:lang w:val="es-CO" w:eastAsia="es-ES"/>
        </w:rPr>
        <w:t>s</w:t>
      </w:r>
      <w:r w:rsidR="00827054">
        <w:rPr>
          <w:rFonts w:ascii="Tahoma" w:eastAsia="Times New Roman" w:hAnsi="Tahoma" w:cs="Tahoma"/>
          <w:lang w:val="es-CO" w:eastAsia="es-ES"/>
        </w:rPr>
        <w:t xml:space="preserve"> registro</w:t>
      </w:r>
      <w:r w:rsidR="00EB632D">
        <w:rPr>
          <w:rFonts w:ascii="Tahoma" w:eastAsia="Times New Roman" w:hAnsi="Tahoma" w:cs="Tahoma"/>
          <w:lang w:val="es-CO" w:eastAsia="es-ES"/>
        </w:rPr>
        <w:t>s</w:t>
      </w:r>
      <w:r w:rsidR="00827054">
        <w:rPr>
          <w:rFonts w:ascii="Tahoma" w:eastAsia="Times New Roman" w:hAnsi="Tahoma" w:cs="Tahoma"/>
          <w:lang w:val="es-CO" w:eastAsia="es-ES"/>
        </w:rPr>
        <w:t xml:space="preserve"> civil</w:t>
      </w:r>
      <w:r w:rsidR="00EB632D">
        <w:rPr>
          <w:rFonts w:ascii="Tahoma" w:eastAsia="Times New Roman" w:hAnsi="Tahoma" w:cs="Tahoma"/>
          <w:lang w:val="es-CO" w:eastAsia="es-ES"/>
        </w:rPr>
        <w:t>es</w:t>
      </w:r>
      <w:r w:rsidR="00827054">
        <w:rPr>
          <w:rFonts w:ascii="Tahoma" w:eastAsia="Times New Roman" w:hAnsi="Tahoma" w:cs="Tahoma"/>
          <w:lang w:val="es-CO" w:eastAsia="es-ES"/>
        </w:rPr>
        <w:t>, ocurrió</w:t>
      </w:r>
      <w:r w:rsidR="003E4E8A">
        <w:rPr>
          <w:rFonts w:ascii="Tahoma" w:eastAsia="Times New Roman" w:hAnsi="Tahoma" w:cs="Tahoma"/>
          <w:lang w:val="es-CO" w:eastAsia="es-ES"/>
        </w:rPr>
        <w:t xml:space="preserve"> el 7 octubre de 1976 (Fl. 25), es decir veinte (20) años después de la celebración del matrimonio.</w:t>
      </w:r>
    </w:p>
    <w:p w:rsidR="009D7044" w:rsidRPr="00201B59" w:rsidRDefault="009D7044" w:rsidP="002A6CEC">
      <w:pPr>
        <w:pStyle w:val="Prrafodelista"/>
        <w:ind w:left="1068"/>
        <w:jc w:val="both"/>
        <w:rPr>
          <w:rFonts w:ascii="Tahoma" w:eastAsia="Times New Roman" w:hAnsi="Tahoma" w:cs="Tahoma"/>
          <w:lang w:val="es-CO" w:eastAsia="es-ES"/>
        </w:rPr>
      </w:pPr>
    </w:p>
    <w:p w:rsidR="005E0440" w:rsidRDefault="009D7044" w:rsidP="009D7044">
      <w:pPr>
        <w:pStyle w:val="Prrafodelista"/>
        <w:numPr>
          <w:ilvl w:val="0"/>
          <w:numId w:val="1"/>
        </w:numPr>
        <w:spacing w:line="276" w:lineRule="auto"/>
        <w:jc w:val="both"/>
        <w:rPr>
          <w:rFonts w:ascii="Tahoma" w:eastAsia="Times New Roman" w:hAnsi="Tahoma" w:cs="Tahoma"/>
          <w:lang w:val="es-CO" w:eastAsia="es-ES"/>
        </w:rPr>
      </w:pPr>
      <w:r w:rsidRPr="00201B59">
        <w:rPr>
          <w:rFonts w:ascii="Tahoma" w:eastAsia="Times New Roman" w:hAnsi="Tahoma" w:cs="Tahoma"/>
          <w:lang w:val="es-CO" w:eastAsia="es-ES"/>
        </w:rPr>
        <w:t>Asimismo, tampoco está en duda que la demandante</w:t>
      </w:r>
      <w:r w:rsidR="00ED36C8">
        <w:rPr>
          <w:rFonts w:ascii="Tahoma" w:eastAsia="Times New Roman" w:hAnsi="Tahoma" w:cs="Tahoma"/>
          <w:lang w:val="es-CO" w:eastAsia="es-ES"/>
        </w:rPr>
        <w:t xml:space="preserve"> ad-excludendum</w:t>
      </w:r>
      <w:r w:rsidRPr="00201B59">
        <w:rPr>
          <w:rFonts w:ascii="Tahoma" w:eastAsia="Times New Roman" w:hAnsi="Tahoma" w:cs="Tahoma"/>
          <w:lang w:val="es-CO" w:eastAsia="es-ES"/>
        </w:rPr>
        <w:t xml:space="preserve"> convivió </w:t>
      </w:r>
      <w:r w:rsidR="00ED36C8">
        <w:rPr>
          <w:rFonts w:ascii="Tahoma" w:eastAsia="Times New Roman" w:hAnsi="Tahoma" w:cs="Tahoma"/>
          <w:lang w:val="es-CO" w:eastAsia="es-ES"/>
        </w:rPr>
        <w:t>con el causante al menos hasta el 31 de diciembre de 2012, pues reconoció</w:t>
      </w:r>
      <w:r w:rsidR="005E0440">
        <w:rPr>
          <w:rFonts w:ascii="Tahoma" w:eastAsia="Times New Roman" w:hAnsi="Tahoma" w:cs="Tahoma"/>
          <w:lang w:val="es-CO" w:eastAsia="es-ES"/>
        </w:rPr>
        <w:t>,</w:t>
      </w:r>
      <w:r w:rsidR="00ED36C8">
        <w:rPr>
          <w:rFonts w:ascii="Tahoma" w:eastAsia="Times New Roman" w:hAnsi="Tahoma" w:cs="Tahoma"/>
          <w:lang w:val="es-CO" w:eastAsia="es-ES"/>
        </w:rPr>
        <w:t xml:space="preserve"> al momento de ser interrogada en primera instancia</w:t>
      </w:r>
      <w:r w:rsidR="005E0440">
        <w:rPr>
          <w:rFonts w:ascii="Tahoma" w:eastAsia="Times New Roman" w:hAnsi="Tahoma" w:cs="Tahoma"/>
          <w:lang w:val="es-CO" w:eastAsia="es-ES"/>
        </w:rPr>
        <w:t>,</w:t>
      </w:r>
      <w:r w:rsidR="00ED36C8">
        <w:rPr>
          <w:rFonts w:ascii="Tahoma" w:eastAsia="Times New Roman" w:hAnsi="Tahoma" w:cs="Tahoma"/>
          <w:lang w:val="es-CO" w:eastAsia="es-ES"/>
        </w:rPr>
        <w:t xml:space="preserve"> que cuando este se enfermó</w:t>
      </w:r>
      <w:r w:rsidR="005E0440">
        <w:rPr>
          <w:rFonts w:ascii="Tahoma" w:eastAsia="Times New Roman" w:hAnsi="Tahoma" w:cs="Tahoma"/>
          <w:lang w:val="es-CO" w:eastAsia="es-ES"/>
        </w:rPr>
        <w:t xml:space="preserve"> (más o menos a mediados del mes de febrero) ya</w:t>
      </w:r>
      <w:r w:rsidR="00ED36C8">
        <w:rPr>
          <w:rFonts w:ascii="Tahoma" w:eastAsia="Times New Roman" w:hAnsi="Tahoma" w:cs="Tahoma"/>
          <w:lang w:val="es-CO" w:eastAsia="es-ES"/>
        </w:rPr>
        <w:t xml:space="preserve"> no vivía con ella y que tras la cirugía a la que fue sometido el 28 de febrero de 2013,</w:t>
      </w:r>
      <w:r w:rsidR="005E0440">
        <w:rPr>
          <w:rFonts w:ascii="Tahoma" w:eastAsia="Times New Roman" w:hAnsi="Tahoma" w:cs="Tahoma"/>
          <w:lang w:val="es-CO" w:eastAsia="es-ES"/>
        </w:rPr>
        <w:t xml:space="preserve"> v</w:t>
      </w:r>
      <w:r w:rsidR="00A17A40">
        <w:rPr>
          <w:rFonts w:ascii="Tahoma" w:eastAsia="Times New Roman" w:hAnsi="Tahoma" w:cs="Tahoma"/>
          <w:lang w:val="es-CO" w:eastAsia="es-ES"/>
        </w:rPr>
        <w:t>ivió unos meses en la casa de la</w:t>
      </w:r>
      <w:r w:rsidR="005E0440">
        <w:rPr>
          <w:rFonts w:ascii="Tahoma" w:eastAsia="Times New Roman" w:hAnsi="Tahoma" w:cs="Tahoma"/>
          <w:lang w:val="es-CO" w:eastAsia="es-ES"/>
        </w:rPr>
        <w:t xml:space="preserve"> esposa, hasta cuando se recuperó y se fue</w:t>
      </w:r>
      <w:r w:rsidR="00A17A40">
        <w:rPr>
          <w:rFonts w:ascii="Tahoma" w:eastAsia="Times New Roman" w:hAnsi="Tahoma" w:cs="Tahoma"/>
          <w:lang w:val="es-CO" w:eastAsia="es-ES"/>
        </w:rPr>
        <w:t xml:space="preserve"> a vivir solo en una pieza en la que</w:t>
      </w:r>
      <w:r w:rsidR="005E0440">
        <w:rPr>
          <w:rFonts w:ascii="Tahoma" w:eastAsia="Times New Roman" w:hAnsi="Tahoma" w:cs="Tahoma"/>
          <w:lang w:val="es-CO" w:eastAsia="es-ES"/>
        </w:rPr>
        <w:t xml:space="preserve"> finalmente falleció a causa de un infarto la noche del 28 de agosto de ese mismo año.</w:t>
      </w:r>
    </w:p>
    <w:p w:rsidR="00B7194E" w:rsidRPr="00CE459D" w:rsidRDefault="00B7194E" w:rsidP="002A6CEC">
      <w:pPr>
        <w:spacing w:line="240" w:lineRule="auto"/>
        <w:ind w:right="15" w:firstLine="0"/>
        <w:rPr>
          <w:rFonts w:ascii="Tahoma" w:hAnsi="Tahoma" w:cs="Tahoma"/>
          <w:b/>
          <w:sz w:val="24"/>
          <w:szCs w:val="24"/>
        </w:rPr>
      </w:pPr>
    </w:p>
    <w:p w:rsidR="00B7194E" w:rsidRPr="00CE459D" w:rsidRDefault="00B7194E" w:rsidP="00B7194E">
      <w:pPr>
        <w:spacing w:line="276" w:lineRule="auto"/>
        <w:ind w:right="15" w:firstLine="0"/>
        <w:rPr>
          <w:rFonts w:ascii="Tahoma" w:hAnsi="Tahoma" w:cs="Tahoma"/>
          <w:b/>
          <w:sz w:val="24"/>
          <w:szCs w:val="24"/>
        </w:rPr>
      </w:pPr>
      <w:r>
        <w:rPr>
          <w:rFonts w:ascii="Tahoma" w:hAnsi="Tahoma" w:cs="Tahoma"/>
          <w:b/>
          <w:sz w:val="24"/>
          <w:szCs w:val="24"/>
        </w:rPr>
        <w:tab/>
        <w:t>4.2</w:t>
      </w:r>
      <w:r w:rsidRPr="00CE459D">
        <w:rPr>
          <w:rFonts w:ascii="Tahoma" w:hAnsi="Tahoma" w:cs="Tahoma"/>
          <w:b/>
          <w:sz w:val="24"/>
          <w:szCs w:val="24"/>
        </w:rPr>
        <w:t xml:space="preserve">. APROXIMACIÓN AL CONCEPTO </w:t>
      </w:r>
      <w:r>
        <w:rPr>
          <w:rFonts w:ascii="Tahoma" w:hAnsi="Tahoma" w:cs="Tahoma"/>
          <w:b/>
          <w:sz w:val="24"/>
          <w:szCs w:val="24"/>
        </w:rPr>
        <w:t>IUS-LEGAL</w:t>
      </w:r>
      <w:r w:rsidRPr="00CE459D">
        <w:rPr>
          <w:rFonts w:ascii="Tahoma" w:hAnsi="Tahoma" w:cs="Tahoma"/>
          <w:b/>
          <w:sz w:val="24"/>
          <w:szCs w:val="24"/>
        </w:rPr>
        <w:t xml:space="preserve"> DE “VIDA MARITAL” PREVISTO EN EL ARTÍCULO 47 DE LA LEY 100 DE 1993.</w:t>
      </w:r>
    </w:p>
    <w:p w:rsidR="00B7194E" w:rsidRDefault="00B7194E" w:rsidP="002A6CEC">
      <w:pPr>
        <w:spacing w:line="240" w:lineRule="auto"/>
        <w:ind w:right="15" w:firstLine="708"/>
        <w:rPr>
          <w:rFonts w:ascii="Tahoma" w:hAnsi="Tahoma" w:cs="Tahoma"/>
          <w:sz w:val="24"/>
          <w:szCs w:val="24"/>
        </w:rPr>
      </w:pPr>
    </w:p>
    <w:p w:rsidR="00B7194E" w:rsidRPr="00523E93" w:rsidRDefault="00B7194E" w:rsidP="00B7194E">
      <w:pPr>
        <w:spacing w:line="276" w:lineRule="auto"/>
        <w:ind w:right="15" w:firstLine="708"/>
        <w:rPr>
          <w:rFonts w:ascii="Tahoma" w:hAnsi="Tahoma" w:cs="Tahoma"/>
          <w:sz w:val="24"/>
          <w:szCs w:val="24"/>
        </w:rPr>
      </w:pPr>
      <w:r w:rsidRPr="00523E93">
        <w:rPr>
          <w:rFonts w:ascii="Tahoma" w:hAnsi="Tahoma" w:cs="Tahoma"/>
          <w:sz w:val="24"/>
          <w:szCs w:val="24"/>
        </w:rPr>
        <w:t>Es indudable</w:t>
      </w:r>
      <w:r>
        <w:rPr>
          <w:rFonts w:ascii="Tahoma" w:hAnsi="Tahoma" w:cs="Tahoma"/>
          <w:sz w:val="24"/>
          <w:szCs w:val="24"/>
        </w:rPr>
        <w:t>, como regla general,</w:t>
      </w:r>
      <w:r w:rsidRPr="00523E93">
        <w:rPr>
          <w:rFonts w:ascii="Tahoma" w:hAnsi="Tahoma" w:cs="Tahoma"/>
          <w:sz w:val="24"/>
          <w:szCs w:val="24"/>
        </w:rPr>
        <w:t xml:space="preserve"> que la normatividad aplicable para el reconocimiento de la pensión de sobrevivientes es la que se encuentre vigente al momento del fallecimiento del pensionado o del afiliado</w:t>
      </w:r>
      <w:r>
        <w:rPr>
          <w:rFonts w:ascii="Tahoma" w:hAnsi="Tahoma" w:cs="Tahoma"/>
          <w:sz w:val="24"/>
          <w:szCs w:val="24"/>
        </w:rPr>
        <w:t xml:space="preserve"> al sistema de Seguridad S</w:t>
      </w:r>
      <w:r w:rsidRPr="00523E93">
        <w:rPr>
          <w:rFonts w:ascii="Tahoma" w:hAnsi="Tahoma" w:cs="Tahoma"/>
          <w:sz w:val="24"/>
          <w:szCs w:val="24"/>
        </w:rPr>
        <w:t>ocial; y además que el cónyuge o compañero</w:t>
      </w:r>
      <w:r>
        <w:rPr>
          <w:rFonts w:ascii="Tahoma" w:hAnsi="Tahoma" w:cs="Tahoma"/>
          <w:sz w:val="24"/>
          <w:szCs w:val="24"/>
        </w:rPr>
        <w:t xml:space="preserve"> o compañera permanente del causante debe</w:t>
      </w:r>
      <w:r w:rsidRPr="00523E93">
        <w:rPr>
          <w:rFonts w:ascii="Tahoma" w:hAnsi="Tahoma" w:cs="Tahoma"/>
          <w:sz w:val="24"/>
          <w:szCs w:val="24"/>
        </w:rPr>
        <w:t>n cumplir ciertas exigencias de índole personal y temporal para accede</w:t>
      </w:r>
      <w:r>
        <w:rPr>
          <w:rFonts w:ascii="Tahoma" w:hAnsi="Tahoma" w:cs="Tahoma"/>
          <w:sz w:val="24"/>
          <w:szCs w:val="24"/>
        </w:rPr>
        <w:t>r a la pensión de sobrevivencia</w:t>
      </w:r>
      <w:r w:rsidRPr="00523E93">
        <w:rPr>
          <w:rFonts w:ascii="Tahoma" w:hAnsi="Tahoma" w:cs="Tahoma"/>
          <w:sz w:val="24"/>
          <w:szCs w:val="24"/>
        </w:rPr>
        <w:t xml:space="preserve">, </w:t>
      </w:r>
      <w:r>
        <w:rPr>
          <w:rFonts w:ascii="Tahoma" w:hAnsi="Tahoma" w:cs="Tahoma"/>
          <w:sz w:val="24"/>
          <w:szCs w:val="24"/>
        </w:rPr>
        <w:t xml:space="preserve">lo cual </w:t>
      </w:r>
      <w:r w:rsidRPr="00523E93">
        <w:rPr>
          <w:rFonts w:ascii="Tahoma" w:hAnsi="Tahoma" w:cs="Tahoma"/>
          <w:sz w:val="24"/>
          <w:szCs w:val="24"/>
        </w:rPr>
        <w:t>constituye una garantía de legitimidad y justicia en el otorgamiento de dicha prestación que favorece a los de</w:t>
      </w:r>
      <w:r>
        <w:rPr>
          <w:rFonts w:ascii="Tahoma" w:hAnsi="Tahoma" w:cs="Tahoma"/>
          <w:sz w:val="24"/>
          <w:szCs w:val="24"/>
        </w:rPr>
        <w:t>más miembros del grupo familiar, potencialmente beneficiarios de la misma prestación.</w:t>
      </w:r>
    </w:p>
    <w:p w:rsidR="00B7194E" w:rsidRPr="00523E93" w:rsidRDefault="00B7194E" w:rsidP="002A6CEC">
      <w:pPr>
        <w:spacing w:line="240" w:lineRule="auto"/>
        <w:ind w:right="15" w:firstLine="708"/>
        <w:rPr>
          <w:rFonts w:ascii="Tahoma" w:hAnsi="Tahoma" w:cs="Tahoma"/>
          <w:sz w:val="24"/>
          <w:szCs w:val="24"/>
        </w:rPr>
      </w:pPr>
    </w:p>
    <w:p w:rsidR="00B7194E" w:rsidRPr="009D600E" w:rsidRDefault="00B7194E" w:rsidP="00B7194E">
      <w:pPr>
        <w:spacing w:line="276" w:lineRule="auto"/>
        <w:ind w:right="15" w:firstLine="708"/>
        <w:rPr>
          <w:rFonts w:ascii="Tahoma" w:hAnsi="Tahoma" w:cs="Tahoma"/>
          <w:sz w:val="24"/>
          <w:szCs w:val="24"/>
        </w:rPr>
      </w:pPr>
      <w:r w:rsidRPr="00523E93">
        <w:rPr>
          <w:rFonts w:ascii="Tahoma" w:hAnsi="Tahoma" w:cs="Tahoma"/>
          <w:sz w:val="24"/>
          <w:szCs w:val="24"/>
        </w:rPr>
        <w:t>Para el presente caso,</w:t>
      </w:r>
      <w:r>
        <w:rPr>
          <w:rFonts w:ascii="Tahoma" w:hAnsi="Tahoma" w:cs="Tahoma"/>
          <w:sz w:val="24"/>
          <w:szCs w:val="24"/>
        </w:rPr>
        <w:t xml:space="preserve"> dada la fecha del fallecimiento del pensionado,</w:t>
      </w:r>
      <w:r w:rsidRPr="00523E93">
        <w:rPr>
          <w:rFonts w:ascii="Tahoma" w:hAnsi="Tahoma" w:cs="Tahoma"/>
          <w:sz w:val="24"/>
          <w:szCs w:val="24"/>
        </w:rPr>
        <w:t xml:space="preserve"> la normatividad a aplicar no es otra que la Ley 797 de 2003,</w:t>
      </w:r>
      <w:r>
        <w:rPr>
          <w:rFonts w:ascii="Tahoma" w:hAnsi="Tahoma" w:cs="Tahoma"/>
          <w:sz w:val="24"/>
          <w:szCs w:val="24"/>
        </w:rPr>
        <w:t xml:space="preserve"> </w:t>
      </w:r>
      <w:r w:rsidRPr="00523E93">
        <w:rPr>
          <w:rFonts w:ascii="Tahoma" w:hAnsi="Tahoma" w:cs="Tahoma"/>
          <w:sz w:val="24"/>
          <w:szCs w:val="24"/>
        </w:rPr>
        <w:t>que establece a la altura del artículo 13</w:t>
      </w:r>
      <w:r>
        <w:rPr>
          <w:rFonts w:ascii="Tahoma" w:hAnsi="Tahoma" w:cs="Tahoma"/>
          <w:sz w:val="24"/>
          <w:szCs w:val="24"/>
        </w:rPr>
        <w:t xml:space="preserve">, modificando el artículo 47 de la Ley 100 de 1993, lo siguiente: </w:t>
      </w:r>
      <w:r w:rsidRPr="00523E93">
        <w:rPr>
          <w:rFonts w:ascii="Arial Narrow" w:hAnsi="Arial Narrow" w:cs="Tahoma"/>
          <w:b/>
          <w:i/>
          <w:color w:val="000000"/>
          <w:sz w:val="24"/>
          <w:szCs w:val="24"/>
        </w:rPr>
        <w:t>Beneficiarios de la Pensión de Sobrevivientes</w:t>
      </w:r>
      <w:r w:rsidRPr="00523E93">
        <w:rPr>
          <w:rFonts w:ascii="Arial Narrow" w:hAnsi="Arial Narrow" w:cs="Tahoma"/>
          <w:i/>
          <w:color w:val="000000"/>
          <w:sz w:val="24"/>
          <w:szCs w:val="24"/>
        </w:rPr>
        <w:t xml:space="preserve">: </w:t>
      </w:r>
      <w:r w:rsidRPr="00523E93">
        <w:rPr>
          <w:rFonts w:ascii="Arial Narrow" w:hAnsi="Arial Narrow" w:cs="Tahoma"/>
          <w:b/>
          <w:i/>
          <w:sz w:val="24"/>
          <w:szCs w:val="24"/>
        </w:rPr>
        <w:t>“</w:t>
      </w:r>
      <w:r w:rsidRPr="00523E93">
        <w:rPr>
          <w:rFonts w:ascii="Arial Narrow" w:hAnsi="Arial Narrow" w:cs="Tahoma"/>
          <w:i/>
          <w:color w:val="000000"/>
          <w:sz w:val="24"/>
          <w:szCs w:val="24"/>
        </w:rPr>
        <w:t>a) En forma vitalicia, el cónyuge o la compañera o compañero permanente</w:t>
      </w:r>
      <w:r w:rsidRPr="00523E93">
        <w:rPr>
          <w:rFonts w:ascii="Arial Narrow" w:hAnsi="Arial Narrow" w:cs="Tahoma"/>
          <w:b/>
          <w:i/>
          <w:color w:val="000000"/>
          <w:sz w:val="24"/>
          <w:szCs w:val="24"/>
        </w:rPr>
        <w:t xml:space="preserve"> </w:t>
      </w:r>
      <w:r w:rsidRPr="00523E93">
        <w:rPr>
          <w:rFonts w:ascii="Arial Narrow" w:hAnsi="Arial Narrow" w:cs="Tahoma"/>
          <w:i/>
          <w:color w:val="000000"/>
          <w:sz w:val="24"/>
          <w:szCs w:val="24"/>
        </w:rPr>
        <w:t xml:space="preserve">o supérstite, siempre y cuando dicho beneficiario, a la fecha del fallecimiento del causante, tenga 30 o más años de edad. En caso de que la pensión de sobrevivencia se cause por muerte del pensionado, el cónyuge o </w:t>
      </w:r>
      <w:r w:rsidRPr="00523E93">
        <w:rPr>
          <w:rFonts w:ascii="Arial Narrow" w:hAnsi="Arial Narrow" w:cs="Tahoma"/>
          <w:b/>
          <w:bCs/>
          <w:i/>
          <w:color w:val="000000"/>
          <w:sz w:val="24"/>
          <w:szCs w:val="24"/>
        </w:rPr>
        <w:t>la compañera o compañero permanente supérstite, deberá acreditar que estuvo haciendo vida marital con el causante hasta su muerte y haya convivido con el fallecido no menos de cinco (5) años continuos con anterioridad a su muerte</w:t>
      </w:r>
      <w:r w:rsidRPr="00523E93">
        <w:rPr>
          <w:rFonts w:ascii="Arial Narrow" w:hAnsi="Arial Narrow" w:cs="Tahoma"/>
          <w:b/>
          <w:i/>
          <w:color w:val="000000"/>
          <w:sz w:val="24"/>
          <w:szCs w:val="24"/>
        </w:rPr>
        <w:t xml:space="preserve">. </w:t>
      </w:r>
      <w:r w:rsidRPr="00523E93">
        <w:rPr>
          <w:rFonts w:ascii="Arial Narrow" w:hAnsi="Arial Narrow" w:cs="Tahoma"/>
          <w:i/>
          <w:color w:val="000000"/>
          <w:sz w:val="24"/>
          <w:szCs w:val="24"/>
        </w:rPr>
        <w:t>(Subrayado fuera del texto)</w:t>
      </w:r>
      <w:r>
        <w:rPr>
          <w:rFonts w:ascii="Tahoma" w:hAnsi="Tahoma" w:cs="Tahoma"/>
          <w:sz w:val="24"/>
          <w:szCs w:val="24"/>
        </w:rPr>
        <w:t xml:space="preserve"> </w:t>
      </w:r>
      <w:r w:rsidRPr="00523E93">
        <w:rPr>
          <w:rFonts w:ascii="Arial Narrow" w:hAnsi="Arial Narrow" w:cs="Tahoma"/>
          <w:i/>
          <w:color w:val="000000"/>
          <w:sz w:val="24"/>
          <w:szCs w:val="24"/>
        </w:rPr>
        <w:t>(…)”</w:t>
      </w:r>
    </w:p>
    <w:p w:rsidR="00B7194E" w:rsidRPr="00523E93" w:rsidRDefault="00B7194E" w:rsidP="002A6CEC">
      <w:pPr>
        <w:widowControl w:val="0"/>
        <w:autoSpaceDE w:val="0"/>
        <w:spacing w:line="240" w:lineRule="auto"/>
        <w:ind w:left="708"/>
        <w:rPr>
          <w:rFonts w:ascii="Tahoma" w:hAnsi="Tahoma" w:cs="Tahoma"/>
          <w:color w:val="000000"/>
          <w:sz w:val="24"/>
          <w:szCs w:val="24"/>
        </w:rPr>
      </w:pPr>
    </w:p>
    <w:p w:rsidR="00B7194E" w:rsidRPr="00523E93" w:rsidRDefault="00B7194E" w:rsidP="00B7194E">
      <w:pPr>
        <w:widowControl w:val="0"/>
        <w:autoSpaceDE w:val="0"/>
        <w:spacing w:line="276" w:lineRule="auto"/>
        <w:ind w:firstLine="414"/>
        <w:rPr>
          <w:rFonts w:ascii="Tahoma" w:hAnsi="Tahoma" w:cs="Tahoma"/>
          <w:color w:val="000000"/>
          <w:sz w:val="24"/>
          <w:szCs w:val="24"/>
        </w:rPr>
      </w:pPr>
      <w:r w:rsidRPr="00523E93">
        <w:rPr>
          <w:rFonts w:ascii="Tahoma" w:hAnsi="Tahoma" w:cs="Tahoma"/>
          <w:color w:val="000000"/>
          <w:sz w:val="24"/>
          <w:szCs w:val="24"/>
        </w:rPr>
        <w:t xml:space="preserve">La norma citada precedentemente es clara en exigirle a la compañera permanente </w:t>
      </w:r>
      <w:r w:rsidRPr="00523E93">
        <w:rPr>
          <w:rFonts w:ascii="Tahoma" w:hAnsi="Tahoma" w:cs="Tahoma"/>
          <w:color w:val="000000"/>
          <w:sz w:val="24"/>
          <w:szCs w:val="24"/>
        </w:rPr>
        <w:lastRenderedPageBreak/>
        <w:t xml:space="preserve">que se crea con derecho a disfrutar de la sustitución pensional, la obligación de acreditar que convivía por lo menos con 5 años de anterioridad a la fecha del deceso con el pensionado; lo que indica que el derecho a la pensión de sobrevivientes desaparece ante la ausencia de vida en común </w:t>
      </w:r>
      <w:r w:rsidRPr="00523E93">
        <w:rPr>
          <w:rFonts w:ascii="Tahoma" w:hAnsi="Tahoma" w:cs="Tahoma"/>
          <w:i/>
          <w:color w:val="000000"/>
          <w:sz w:val="24"/>
          <w:szCs w:val="24"/>
        </w:rPr>
        <w:t>– durante ese lapso-</w:t>
      </w:r>
      <w:r w:rsidRPr="00523E93">
        <w:rPr>
          <w:rFonts w:ascii="Tahoma" w:hAnsi="Tahoma" w:cs="Tahoma"/>
          <w:color w:val="000000"/>
          <w:sz w:val="24"/>
          <w:szCs w:val="24"/>
        </w:rPr>
        <w:t xml:space="preserve"> entre los compañeros permanentes, toda vez que es presupuesto de elemental exigencia de la norma, la convivencia del causante con quien pretende el derecho.</w:t>
      </w:r>
    </w:p>
    <w:p w:rsidR="00B7194E" w:rsidRPr="00523E93" w:rsidRDefault="00B7194E" w:rsidP="000D4B62">
      <w:pPr>
        <w:tabs>
          <w:tab w:val="left" w:pos="-720"/>
        </w:tabs>
        <w:spacing w:line="276" w:lineRule="auto"/>
        <w:ind w:firstLine="0"/>
        <w:rPr>
          <w:rFonts w:ascii="Tahoma" w:hAnsi="Tahoma" w:cs="Tahoma"/>
          <w:spacing w:val="-2"/>
          <w:sz w:val="24"/>
          <w:szCs w:val="24"/>
        </w:rPr>
      </w:pPr>
    </w:p>
    <w:p w:rsidR="00B7194E" w:rsidRPr="00523E93" w:rsidRDefault="00B7194E" w:rsidP="00B7194E">
      <w:pPr>
        <w:tabs>
          <w:tab w:val="left" w:pos="-720"/>
        </w:tabs>
        <w:spacing w:line="276" w:lineRule="auto"/>
        <w:rPr>
          <w:rFonts w:ascii="Tahoma" w:hAnsi="Tahoma" w:cs="Tahoma"/>
          <w:spacing w:val="-2"/>
          <w:sz w:val="24"/>
          <w:szCs w:val="24"/>
        </w:rPr>
      </w:pPr>
      <w:r w:rsidRPr="00523E93">
        <w:rPr>
          <w:rFonts w:ascii="Tahoma" w:hAnsi="Tahoma" w:cs="Tahoma"/>
          <w:spacing w:val="-2"/>
          <w:sz w:val="24"/>
          <w:szCs w:val="24"/>
        </w:rPr>
        <w:t xml:space="preserve">Así lo expresó la Corte Suprema de Justicia, Sala de Casación Laboral en la sentencia de 8 de febrero de 2002, Rad. 16600: </w:t>
      </w:r>
    </w:p>
    <w:p w:rsidR="00B7194E" w:rsidRPr="00523E93" w:rsidRDefault="00B7194E" w:rsidP="002A6CEC">
      <w:pPr>
        <w:tabs>
          <w:tab w:val="left" w:pos="-720"/>
        </w:tabs>
        <w:spacing w:line="240" w:lineRule="auto"/>
        <w:rPr>
          <w:rFonts w:ascii="Tahoma" w:hAnsi="Tahoma" w:cs="Tahoma"/>
          <w:spacing w:val="-2"/>
          <w:sz w:val="24"/>
          <w:szCs w:val="24"/>
        </w:rPr>
      </w:pPr>
    </w:p>
    <w:p w:rsidR="00B7194E" w:rsidRPr="00523E93" w:rsidRDefault="00B7194E" w:rsidP="00B7194E">
      <w:pPr>
        <w:tabs>
          <w:tab w:val="left" w:pos="-720"/>
        </w:tabs>
        <w:spacing w:line="276" w:lineRule="auto"/>
        <w:ind w:left="851" w:right="786" w:firstLine="0"/>
        <w:rPr>
          <w:rFonts w:ascii="Arial Narrow" w:hAnsi="Arial Narrow" w:cs="Tahoma"/>
          <w:i/>
          <w:iCs/>
          <w:spacing w:val="-2"/>
          <w:sz w:val="24"/>
          <w:szCs w:val="24"/>
        </w:rPr>
      </w:pPr>
      <w:r w:rsidRPr="00523E93">
        <w:rPr>
          <w:rFonts w:ascii="Arial Narrow" w:hAnsi="Arial Narrow" w:cs="Tahoma"/>
          <w:i/>
          <w:iCs/>
          <w:spacing w:val="-2"/>
          <w:sz w:val="24"/>
          <w:szCs w:val="24"/>
        </w:rPr>
        <w:t xml:space="preserve">“El requisito de la convivencia para el momento de la muerte que exige la norma no puede ser reducido a la sola circunstancia de un encuentro, estimado exclusivamente por su oportunidad; con la dimensión temporal han de concurrir otras como la fortaleza de los vínculos espirituales, las condiciones sociales, </w:t>
      </w:r>
      <w:r w:rsidRPr="00523E93">
        <w:rPr>
          <w:rFonts w:ascii="Arial Narrow" w:hAnsi="Arial Narrow" w:cs="Tahoma"/>
          <w:i/>
          <w:iCs/>
          <w:spacing w:val="-2"/>
          <w:sz w:val="24"/>
          <w:szCs w:val="24"/>
        </w:rPr>
        <w:tab/>
        <w:t>laborales, económicas, de salud que apoyaban o distanciaban la efectiva pertenencia al grupo, especialmente, si ese reencuentro al final de la vida con el afiliado o pensionado que luego fallece es auténtica respuesta de socorro al enfermo, y no el mero aprovechamiento de un beneficio pensional”</w:t>
      </w:r>
    </w:p>
    <w:p w:rsidR="00B7194E" w:rsidRPr="00523E93" w:rsidRDefault="00B7194E" w:rsidP="00B7194E">
      <w:pPr>
        <w:tabs>
          <w:tab w:val="left" w:pos="-720"/>
        </w:tabs>
        <w:spacing w:line="276" w:lineRule="auto"/>
        <w:ind w:firstLine="0"/>
        <w:rPr>
          <w:rFonts w:ascii="Tahoma" w:hAnsi="Tahoma" w:cs="Tahoma"/>
          <w:spacing w:val="-2"/>
          <w:sz w:val="24"/>
          <w:szCs w:val="24"/>
        </w:rPr>
      </w:pPr>
    </w:p>
    <w:p w:rsidR="00B7194E" w:rsidRDefault="00B7194E" w:rsidP="00B7194E">
      <w:pPr>
        <w:tabs>
          <w:tab w:val="left" w:pos="-720"/>
        </w:tabs>
        <w:spacing w:line="276" w:lineRule="auto"/>
        <w:ind w:firstLine="0"/>
        <w:rPr>
          <w:rFonts w:ascii="Tahoma" w:hAnsi="Tahoma" w:cs="Tahoma"/>
          <w:spacing w:val="-2"/>
          <w:sz w:val="24"/>
          <w:szCs w:val="24"/>
        </w:rPr>
      </w:pPr>
      <w:r>
        <w:rPr>
          <w:rFonts w:ascii="Tahoma" w:hAnsi="Tahoma" w:cs="Tahoma"/>
          <w:spacing w:val="-2"/>
          <w:sz w:val="24"/>
          <w:szCs w:val="24"/>
        </w:rPr>
        <w:tab/>
      </w:r>
      <w:r w:rsidRPr="00523E93">
        <w:rPr>
          <w:rFonts w:ascii="Tahoma" w:hAnsi="Tahoma" w:cs="Tahoma"/>
          <w:spacing w:val="-2"/>
          <w:sz w:val="24"/>
          <w:szCs w:val="24"/>
        </w:rPr>
        <w:t>De acuerdo con el extracto jurisprudencia</w:t>
      </w:r>
      <w:r>
        <w:rPr>
          <w:rFonts w:ascii="Tahoma" w:hAnsi="Tahoma" w:cs="Tahoma"/>
          <w:spacing w:val="-2"/>
          <w:sz w:val="24"/>
          <w:szCs w:val="24"/>
        </w:rPr>
        <w:t>l</w:t>
      </w:r>
      <w:r w:rsidRPr="00523E93">
        <w:rPr>
          <w:rFonts w:ascii="Tahoma" w:hAnsi="Tahoma" w:cs="Tahoma"/>
          <w:spacing w:val="-2"/>
          <w:sz w:val="24"/>
          <w:szCs w:val="24"/>
        </w:rPr>
        <w:t xml:space="preserve"> citado, se puede afirmar que la convivencia hace relación a la participación conjunta de quienes hacen vida marital en los aspectos de conformación de una familia con todas las connotaciones que ello implica, el respeto mutuo, la comunicación permanente, el diálogo constante, el mantenimiento de la paz de pareja que trasciende los espacios familiares, la unidad estable, la colaboración, la protección y ayuda en todos los momentos de la vida, la participación en los episodios de felicidad y de tristeza y las condiciones de igualdad de derechos y deberes. En fin, todos aquellos comportamientos que indican con claridad que se trata de personas unidas para afrontar las contingencias de la vida, que se socorren, entendido en el amplio sentido de la palabra, en cuanto a proporcionarse la congrua subsistencia, el apoyo intelectual, moral, afectivo y la fidelidad.</w:t>
      </w:r>
    </w:p>
    <w:p w:rsidR="00EB632D" w:rsidRDefault="00EB632D" w:rsidP="00B7194E">
      <w:pPr>
        <w:tabs>
          <w:tab w:val="left" w:pos="-720"/>
        </w:tabs>
        <w:spacing w:line="276" w:lineRule="auto"/>
        <w:ind w:firstLine="0"/>
        <w:rPr>
          <w:rFonts w:ascii="Tahoma" w:hAnsi="Tahoma" w:cs="Tahoma"/>
          <w:spacing w:val="-2"/>
          <w:sz w:val="24"/>
          <w:szCs w:val="24"/>
        </w:rPr>
      </w:pPr>
    </w:p>
    <w:p w:rsidR="00EB632D" w:rsidRPr="00EB632D" w:rsidRDefault="00EB632D" w:rsidP="00B7194E">
      <w:pPr>
        <w:tabs>
          <w:tab w:val="left" w:pos="-720"/>
        </w:tabs>
        <w:spacing w:line="276" w:lineRule="auto"/>
        <w:ind w:firstLine="0"/>
        <w:rPr>
          <w:rFonts w:ascii="Tahoma" w:hAnsi="Tahoma" w:cs="Tahoma"/>
          <w:b/>
          <w:spacing w:val="-2"/>
          <w:sz w:val="24"/>
          <w:szCs w:val="24"/>
        </w:rPr>
      </w:pPr>
      <w:r>
        <w:rPr>
          <w:rFonts w:ascii="Tahoma" w:hAnsi="Tahoma" w:cs="Tahoma"/>
          <w:spacing w:val="-2"/>
          <w:sz w:val="24"/>
          <w:szCs w:val="24"/>
        </w:rPr>
        <w:tab/>
      </w:r>
      <w:r w:rsidR="000D4B62">
        <w:rPr>
          <w:rFonts w:ascii="Tahoma" w:hAnsi="Tahoma" w:cs="Tahoma"/>
          <w:b/>
          <w:spacing w:val="-2"/>
          <w:sz w:val="24"/>
          <w:szCs w:val="24"/>
        </w:rPr>
        <w:t>4.3</w:t>
      </w:r>
      <w:r w:rsidRPr="00EB632D">
        <w:rPr>
          <w:rFonts w:ascii="Tahoma" w:hAnsi="Tahoma" w:cs="Tahoma"/>
          <w:b/>
          <w:spacing w:val="-2"/>
          <w:sz w:val="24"/>
          <w:szCs w:val="24"/>
        </w:rPr>
        <w:t xml:space="preserve">. </w:t>
      </w:r>
      <w:r>
        <w:rPr>
          <w:rFonts w:ascii="Tahoma" w:hAnsi="Tahoma" w:cs="Tahoma"/>
          <w:b/>
          <w:spacing w:val="-2"/>
          <w:sz w:val="24"/>
          <w:szCs w:val="24"/>
        </w:rPr>
        <w:t>PENSIÓN DE SOBREVIVIENTES PARA EL CÓNYUGE SEPARADO –REQUISITOS-</w:t>
      </w:r>
    </w:p>
    <w:p w:rsidR="00B7194E" w:rsidRPr="00EB632D" w:rsidRDefault="00B7194E" w:rsidP="00EB632D">
      <w:pPr>
        <w:tabs>
          <w:tab w:val="left" w:pos="-720"/>
        </w:tabs>
        <w:spacing w:line="240" w:lineRule="auto"/>
        <w:ind w:firstLine="0"/>
        <w:rPr>
          <w:rFonts w:ascii="Tahoma" w:hAnsi="Tahoma" w:cs="Tahoma"/>
          <w:spacing w:val="-2"/>
        </w:rPr>
      </w:pPr>
    </w:p>
    <w:p w:rsidR="009D7044" w:rsidRPr="00CD26B6" w:rsidRDefault="00B7194E" w:rsidP="00B7194E">
      <w:pPr>
        <w:pStyle w:val="Textoindependiente22"/>
        <w:spacing w:line="276" w:lineRule="auto"/>
        <w:ind w:firstLine="708"/>
        <w:rPr>
          <w:rFonts w:ascii="Tahoma" w:hAnsi="Tahoma" w:cs="Tahoma"/>
          <w:sz w:val="24"/>
          <w:szCs w:val="24"/>
          <w:lang w:val="es-ES"/>
        </w:rPr>
      </w:pPr>
      <w:r w:rsidRPr="00CD26B6">
        <w:rPr>
          <w:rFonts w:ascii="Tahoma" w:hAnsi="Tahoma" w:cs="Tahoma"/>
          <w:sz w:val="24"/>
          <w:szCs w:val="24"/>
        </w:rPr>
        <w:t>Ahora bien, de otra parte, la situaci</w:t>
      </w:r>
      <w:r w:rsidR="00EB632D">
        <w:rPr>
          <w:rFonts w:ascii="Tahoma" w:hAnsi="Tahoma" w:cs="Tahoma"/>
          <w:sz w:val="24"/>
          <w:szCs w:val="24"/>
        </w:rPr>
        <w:t>ón pensional del cónyuge separado</w:t>
      </w:r>
      <w:r w:rsidR="000D4B62">
        <w:rPr>
          <w:rFonts w:ascii="Tahoma" w:hAnsi="Tahoma" w:cs="Tahoma"/>
          <w:sz w:val="24"/>
          <w:szCs w:val="24"/>
        </w:rPr>
        <w:t xml:space="preserve"> de hecho</w:t>
      </w:r>
      <w:r w:rsidRPr="00CD26B6">
        <w:rPr>
          <w:rFonts w:ascii="Tahoma" w:hAnsi="Tahoma" w:cs="Tahoma"/>
          <w:sz w:val="24"/>
          <w:szCs w:val="24"/>
        </w:rPr>
        <w:t xml:space="preserve"> del causante, debe resolverse con apoyo en el </w:t>
      </w:r>
      <w:r w:rsidR="00CD26B6" w:rsidRPr="00CD26B6">
        <w:rPr>
          <w:rFonts w:ascii="Tahoma" w:hAnsi="Tahoma" w:cs="Tahoma"/>
          <w:sz w:val="24"/>
          <w:szCs w:val="24"/>
        </w:rPr>
        <w:t>numeral 3º del literal b) de la mencionada normativa.</w:t>
      </w:r>
      <w:r w:rsidRPr="00CD26B6">
        <w:rPr>
          <w:rFonts w:ascii="Tahoma" w:hAnsi="Tahoma" w:cs="Tahoma"/>
          <w:sz w:val="24"/>
          <w:szCs w:val="24"/>
        </w:rPr>
        <w:t xml:space="preserve"> </w:t>
      </w:r>
      <w:r w:rsidR="009D7044" w:rsidRPr="00CD26B6">
        <w:rPr>
          <w:rFonts w:ascii="Tahoma" w:hAnsi="Tahoma" w:cs="Tahoma"/>
          <w:sz w:val="24"/>
          <w:szCs w:val="24"/>
        </w:rPr>
        <w:t xml:space="preserve">En este orden, se trae a colación la interpretación que la Sala de Casación Laboral de la Corte Suprema de Justicia </w:t>
      </w:r>
      <w:r w:rsidR="00CD26B6" w:rsidRPr="00CD26B6">
        <w:rPr>
          <w:rFonts w:ascii="Tahoma" w:hAnsi="Tahoma" w:cs="Tahoma"/>
          <w:sz w:val="24"/>
          <w:szCs w:val="24"/>
        </w:rPr>
        <w:t>tiene con respecto a ese enunciado</w:t>
      </w:r>
      <w:r w:rsidR="009D7044" w:rsidRPr="00CD26B6">
        <w:rPr>
          <w:rFonts w:ascii="Tahoma" w:hAnsi="Tahoma" w:cs="Tahoma"/>
          <w:sz w:val="24"/>
          <w:szCs w:val="24"/>
        </w:rPr>
        <w:t xml:space="preserve"> </w:t>
      </w:r>
      <w:r w:rsidR="00CD26B6" w:rsidRPr="00CD26B6">
        <w:rPr>
          <w:rFonts w:ascii="Tahoma" w:hAnsi="Tahoma" w:cs="Tahoma"/>
          <w:sz w:val="24"/>
          <w:szCs w:val="24"/>
        </w:rPr>
        <w:t>normativo.</w:t>
      </w:r>
      <w:r w:rsidR="009D7044" w:rsidRPr="00CD26B6">
        <w:rPr>
          <w:rFonts w:ascii="Tahoma" w:hAnsi="Tahoma" w:cs="Tahoma"/>
          <w:sz w:val="24"/>
          <w:szCs w:val="24"/>
        </w:rPr>
        <w:t xml:space="preserve"> A propósito de ello, e</w:t>
      </w:r>
      <w:r w:rsidR="009D7044" w:rsidRPr="00CD26B6">
        <w:rPr>
          <w:rFonts w:ascii="Tahoma" w:hAnsi="Tahoma" w:cs="Tahoma"/>
          <w:sz w:val="24"/>
          <w:szCs w:val="24"/>
          <w:lang w:val="es-ES"/>
        </w:rPr>
        <w:t xml:space="preserve">n sentencia del 29 de noviembre de 2011, radicado 40055, se indicó que la hipótesis del </w:t>
      </w:r>
      <w:r w:rsidR="009D7044" w:rsidRPr="00CD26B6">
        <w:rPr>
          <w:rFonts w:ascii="Tahoma" w:hAnsi="Tahoma" w:cs="Tahoma"/>
          <w:sz w:val="24"/>
          <w:szCs w:val="24"/>
          <w:u w:val="single"/>
          <w:lang w:val="es-ES"/>
        </w:rPr>
        <w:t>inciso 3° del literal b)</w:t>
      </w:r>
      <w:r w:rsidR="009D7044" w:rsidRPr="00CD26B6">
        <w:rPr>
          <w:rFonts w:ascii="Tahoma" w:hAnsi="Tahoma" w:cs="Tahoma"/>
          <w:sz w:val="24"/>
          <w:szCs w:val="24"/>
          <w:lang w:val="es-ES"/>
        </w:rPr>
        <w:t xml:space="preserve"> del artículo 13 de la Ley 797 de 2003, aplica para el evento en que, </w:t>
      </w:r>
      <w:r w:rsidR="009D7044" w:rsidRPr="00CD26B6">
        <w:rPr>
          <w:rFonts w:ascii="Tahoma" w:hAnsi="Tahoma" w:cs="Tahoma"/>
          <w:sz w:val="24"/>
          <w:szCs w:val="24"/>
          <w:u w:val="single"/>
          <w:lang w:val="es-ES"/>
        </w:rPr>
        <w:t>luego de la separación de hecho</w:t>
      </w:r>
      <w:r w:rsidR="009D7044" w:rsidRPr="00CD26B6">
        <w:rPr>
          <w:rFonts w:ascii="Tahoma" w:hAnsi="Tahoma" w:cs="Tahoma"/>
          <w:sz w:val="24"/>
          <w:szCs w:val="24"/>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009D7044" w:rsidRPr="00CD26B6">
        <w:rPr>
          <w:rFonts w:ascii="Tahoma" w:hAnsi="Tahoma" w:cs="Tahoma"/>
          <w:i/>
          <w:sz w:val="24"/>
          <w:szCs w:val="24"/>
          <w:lang w:val="es-ES"/>
        </w:rPr>
        <w:t>“cualquier tiempo”</w:t>
      </w:r>
      <w:r w:rsidR="009D7044" w:rsidRPr="00CD26B6">
        <w:rPr>
          <w:rFonts w:ascii="Tahoma" w:hAnsi="Tahoma" w:cs="Tahoma"/>
          <w:sz w:val="24"/>
          <w:szCs w:val="24"/>
          <w:lang w:val="es-ES"/>
        </w:rPr>
        <w:t xml:space="preserve">. </w:t>
      </w:r>
    </w:p>
    <w:p w:rsidR="009D7044" w:rsidRPr="00CD26B6" w:rsidRDefault="009D7044" w:rsidP="009D7044">
      <w:pPr>
        <w:tabs>
          <w:tab w:val="left" w:pos="0"/>
        </w:tabs>
        <w:spacing w:line="276" w:lineRule="auto"/>
        <w:ind w:right="51"/>
        <w:rPr>
          <w:rFonts w:ascii="Tahoma" w:hAnsi="Tahoma" w:cs="Tahoma"/>
          <w:sz w:val="24"/>
          <w:szCs w:val="24"/>
        </w:rPr>
      </w:pPr>
    </w:p>
    <w:p w:rsidR="009D7044" w:rsidRPr="00CD26B6" w:rsidRDefault="009D7044" w:rsidP="009D7044">
      <w:pPr>
        <w:spacing w:line="276" w:lineRule="auto"/>
        <w:rPr>
          <w:rFonts w:ascii="Tahoma" w:hAnsi="Tahoma" w:cs="Tahoma"/>
          <w:sz w:val="24"/>
          <w:szCs w:val="24"/>
          <w:lang w:val="es-CO"/>
        </w:rPr>
      </w:pPr>
      <w:r w:rsidRPr="00CD26B6">
        <w:rPr>
          <w:rFonts w:ascii="Tahoma" w:hAnsi="Tahoma" w:cs="Tahoma"/>
          <w:sz w:val="24"/>
          <w:szCs w:val="24"/>
          <w:lang w:val="es-CO"/>
        </w:rPr>
        <w:t xml:space="preserve">Sin embargo más adelante esa misma Corporación adicionó un requisito más a esa tesis, en la sentencia SL 12442 del 15 de septiembre de 2015, radicación Nº 47.173,  </w:t>
      </w:r>
      <w:r w:rsidRPr="00CD26B6">
        <w:rPr>
          <w:rFonts w:ascii="Tahoma" w:hAnsi="Tahoma" w:cs="Tahoma"/>
          <w:sz w:val="24"/>
          <w:szCs w:val="24"/>
          <w:lang w:val="es-CO"/>
        </w:rPr>
        <w:lastRenderedPageBreak/>
        <w:t>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p>
    <w:p w:rsidR="009D7044" w:rsidRPr="00BC4342" w:rsidRDefault="009D7044" w:rsidP="00CD49C7">
      <w:pPr>
        <w:spacing w:line="240" w:lineRule="auto"/>
        <w:ind w:right="760"/>
        <w:rPr>
          <w:rFonts w:ascii="Arial" w:hAnsi="Arial" w:cs="Arial"/>
          <w:i/>
          <w:lang w:val="es-CO"/>
        </w:rPr>
      </w:pPr>
    </w:p>
    <w:p w:rsidR="009D7044" w:rsidRPr="00F404CD" w:rsidRDefault="009D7044" w:rsidP="00505E2B">
      <w:pPr>
        <w:spacing w:line="276" w:lineRule="auto"/>
        <w:ind w:left="708" w:right="760"/>
        <w:rPr>
          <w:rFonts w:ascii="Arial Narrow" w:hAnsi="Arial Narrow" w:cs="Arial"/>
          <w:lang w:val="es-CO"/>
        </w:rPr>
      </w:pPr>
      <w:r w:rsidRPr="00BC4342">
        <w:rPr>
          <w:rFonts w:ascii="Arial Narrow" w:hAnsi="Arial Narrow" w:cs="Arial"/>
          <w:i/>
          <w:lang w:val="es-CO"/>
        </w:rPr>
        <w:t xml:space="preserve">“…el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w:t>
      </w:r>
      <w:r w:rsidRPr="00F404CD">
        <w:rPr>
          <w:rFonts w:ascii="Arial Narrow" w:hAnsi="Arial Narrow" w:cs="Arial"/>
          <w:i/>
          <w:lang w:val="es-CO"/>
        </w:rPr>
        <w:t>entendido como acompañamiento espiritual permanente, apoyo económico, aún en casos de separación y rompimiento de la convivencia…”</w:t>
      </w:r>
      <w:r w:rsidRPr="00F404CD">
        <w:rPr>
          <w:rFonts w:ascii="Arial Narrow" w:hAnsi="Arial Narrow" w:cs="Arial"/>
          <w:lang w:val="es-CO"/>
        </w:rPr>
        <w:t>.</w:t>
      </w:r>
    </w:p>
    <w:p w:rsidR="009D7044" w:rsidRPr="00CD49C7" w:rsidRDefault="009D7044" w:rsidP="00CD49C7">
      <w:pPr>
        <w:spacing w:line="240" w:lineRule="auto"/>
        <w:rPr>
          <w:rFonts w:ascii="Arial" w:hAnsi="Arial" w:cs="Arial"/>
          <w:sz w:val="20"/>
          <w:szCs w:val="20"/>
        </w:rPr>
      </w:pPr>
    </w:p>
    <w:p w:rsidR="009D7044" w:rsidRPr="00CD26B6" w:rsidRDefault="00A17A40" w:rsidP="009D7044">
      <w:pPr>
        <w:spacing w:line="276" w:lineRule="auto"/>
        <w:ind w:firstLine="708"/>
        <w:rPr>
          <w:rFonts w:ascii="Tahoma" w:hAnsi="Tahoma" w:cs="Tahoma"/>
          <w:b/>
          <w:sz w:val="24"/>
          <w:szCs w:val="24"/>
          <w:u w:val="single"/>
        </w:rPr>
      </w:pPr>
      <w:r>
        <w:rPr>
          <w:rFonts w:ascii="Tahoma" w:hAnsi="Tahoma" w:cs="Tahoma"/>
          <w:sz w:val="24"/>
          <w:szCs w:val="24"/>
        </w:rPr>
        <w:t>Aparte de lo anterior</w:t>
      </w:r>
      <w:r w:rsidR="009D7044" w:rsidRPr="00CD26B6">
        <w:rPr>
          <w:rFonts w:ascii="Tahoma" w:hAnsi="Tahoma" w:cs="Tahoma"/>
          <w:sz w:val="24"/>
          <w:szCs w:val="24"/>
        </w:rPr>
        <w:t xml:space="preserve">, manifestó la Corte, que </w:t>
      </w:r>
      <w:r w:rsidR="009D7044" w:rsidRPr="00A17A40">
        <w:rPr>
          <w:rFonts w:ascii="Tahoma" w:hAnsi="Tahoma" w:cs="Tahoma"/>
          <w:sz w:val="24"/>
          <w:szCs w:val="24"/>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9D7044" w:rsidRPr="00CD49C7" w:rsidRDefault="009D7044" w:rsidP="00CD49C7">
      <w:pPr>
        <w:spacing w:line="240" w:lineRule="auto"/>
        <w:ind w:firstLine="708"/>
        <w:jc w:val="center"/>
        <w:rPr>
          <w:rFonts w:ascii="Tahoma" w:hAnsi="Tahoma" w:cs="Tahoma"/>
          <w:b/>
          <w:sz w:val="20"/>
          <w:szCs w:val="20"/>
        </w:rPr>
      </w:pPr>
    </w:p>
    <w:p w:rsidR="00CD26B6" w:rsidRPr="00CD49C7" w:rsidRDefault="00CD26B6" w:rsidP="00CD26B6">
      <w:pPr>
        <w:spacing w:line="276" w:lineRule="auto"/>
        <w:ind w:firstLine="708"/>
        <w:jc w:val="left"/>
        <w:rPr>
          <w:rFonts w:ascii="Tahoma" w:hAnsi="Tahoma" w:cs="Tahoma"/>
          <w:b/>
          <w:sz w:val="24"/>
          <w:szCs w:val="24"/>
        </w:rPr>
      </w:pPr>
      <w:r w:rsidRPr="00CD49C7">
        <w:rPr>
          <w:rFonts w:ascii="Tahoma" w:hAnsi="Tahoma" w:cs="Tahoma"/>
          <w:b/>
          <w:sz w:val="24"/>
          <w:szCs w:val="24"/>
        </w:rPr>
        <w:t>4.3. CASO CONCRETO</w:t>
      </w:r>
    </w:p>
    <w:p w:rsidR="00CD26B6" w:rsidRDefault="00CD26B6" w:rsidP="00CD49C7">
      <w:pPr>
        <w:tabs>
          <w:tab w:val="left" w:pos="0"/>
        </w:tabs>
        <w:spacing w:line="240" w:lineRule="auto"/>
        <w:ind w:right="51"/>
        <w:rPr>
          <w:rFonts w:ascii="Tahoma" w:hAnsi="Tahoma" w:cs="Tahoma"/>
        </w:rPr>
      </w:pPr>
    </w:p>
    <w:p w:rsidR="000F201E" w:rsidRDefault="00F47CBE" w:rsidP="009D7044">
      <w:pPr>
        <w:tabs>
          <w:tab w:val="left" w:pos="0"/>
        </w:tabs>
        <w:spacing w:line="276" w:lineRule="auto"/>
        <w:ind w:right="51"/>
        <w:rPr>
          <w:rFonts w:ascii="Tahoma" w:hAnsi="Tahoma" w:cs="Tahoma"/>
          <w:sz w:val="24"/>
          <w:szCs w:val="24"/>
        </w:rPr>
      </w:pPr>
      <w:r w:rsidRPr="00927E39">
        <w:rPr>
          <w:rFonts w:ascii="Tahoma" w:hAnsi="Tahoma" w:cs="Tahoma"/>
          <w:sz w:val="24"/>
          <w:szCs w:val="24"/>
        </w:rPr>
        <w:t xml:space="preserve">La señora </w:t>
      </w:r>
      <w:r w:rsidRPr="00A656A8">
        <w:rPr>
          <w:rFonts w:ascii="Tahoma" w:hAnsi="Tahoma" w:cs="Tahoma"/>
          <w:b/>
          <w:sz w:val="24"/>
          <w:szCs w:val="24"/>
        </w:rPr>
        <w:t>MARIA LUCELLY BARBOSA</w:t>
      </w:r>
      <w:r w:rsidR="00A656A8">
        <w:rPr>
          <w:rFonts w:ascii="Tahoma" w:hAnsi="Tahoma" w:cs="Tahoma"/>
          <w:sz w:val="24"/>
          <w:szCs w:val="24"/>
        </w:rPr>
        <w:t>, apelante,</w:t>
      </w:r>
      <w:r w:rsidRPr="00927E39">
        <w:rPr>
          <w:rFonts w:ascii="Tahoma" w:hAnsi="Tahoma" w:cs="Tahoma"/>
          <w:sz w:val="24"/>
          <w:szCs w:val="24"/>
        </w:rPr>
        <w:t xml:space="preserve"> explica que su compañero falleció en una casa ajena, lejos de ella, debido a que la enfermedad le impedía subir</w:t>
      </w:r>
      <w:r w:rsidR="00A656A8">
        <w:rPr>
          <w:rFonts w:ascii="Tahoma" w:hAnsi="Tahoma" w:cs="Tahoma"/>
          <w:sz w:val="24"/>
          <w:szCs w:val="24"/>
        </w:rPr>
        <w:t xml:space="preserve"> y bajar</w:t>
      </w:r>
      <w:r w:rsidRPr="00927E39">
        <w:rPr>
          <w:rFonts w:ascii="Tahoma" w:hAnsi="Tahoma" w:cs="Tahoma"/>
          <w:sz w:val="24"/>
          <w:szCs w:val="24"/>
        </w:rPr>
        <w:t xml:space="preserve"> escaleras y </w:t>
      </w:r>
      <w:r w:rsidR="000D4B62">
        <w:rPr>
          <w:rFonts w:ascii="Tahoma" w:hAnsi="Tahoma" w:cs="Tahoma"/>
          <w:sz w:val="24"/>
          <w:szCs w:val="24"/>
        </w:rPr>
        <w:t xml:space="preserve">porque </w:t>
      </w:r>
      <w:r w:rsidR="00927E39" w:rsidRPr="00927E39">
        <w:rPr>
          <w:rFonts w:ascii="Tahoma" w:hAnsi="Tahoma" w:cs="Tahoma"/>
          <w:sz w:val="24"/>
          <w:szCs w:val="24"/>
        </w:rPr>
        <w:t>ella vive en una segunda planta.</w:t>
      </w:r>
    </w:p>
    <w:p w:rsidR="000F201E" w:rsidRPr="00CD49C7" w:rsidRDefault="000F201E" w:rsidP="00CD49C7">
      <w:pPr>
        <w:tabs>
          <w:tab w:val="left" w:pos="0"/>
        </w:tabs>
        <w:spacing w:line="240" w:lineRule="auto"/>
        <w:ind w:right="51"/>
        <w:rPr>
          <w:rFonts w:ascii="Tahoma" w:hAnsi="Tahoma" w:cs="Tahoma"/>
          <w:sz w:val="20"/>
          <w:szCs w:val="20"/>
        </w:rPr>
      </w:pPr>
    </w:p>
    <w:p w:rsidR="00DA3EF7" w:rsidRDefault="00DA3EF7" w:rsidP="00DA3EF7">
      <w:pPr>
        <w:pStyle w:val="Textoindependiente"/>
        <w:spacing w:after="0" w:line="276" w:lineRule="auto"/>
        <w:ind w:firstLine="708"/>
        <w:rPr>
          <w:rFonts w:ascii="Tahoma" w:hAnsi="Tahoma" w:cs="Tahoma"/>
          <w:sz w:val="24"/>
          <w:szCs w:val="24"/>
        </w:rPr>
      </w:pPr>
      <w:r w:rsidRPr="00DA3EF7">
        <w:rPr>
          <w:rFonts w:ascii="Tahoma" w:hAnsi="Tahoma" w:cs="Tahoma"/>
          <w:sz w:val="24"/>
          <w:szCs w:val="24"/>
        </w:rPr>
        <w:t xml:space="preserve">Esta Corporación ha asentido en reiteradas oportunidades (ver, por ejemplo, la sentencia del </w:t>
      </w:r>
      <w:r w:rsidRPr="00DA3EF7">
        <w:rPr>
          <w:rFonts w:ascii="Tahoma" w:hAnsi="Tahoma" w:cs="Tahoma"/>
          <w:bCs/>
          <w:sz w:val="24"/>
          <w:szCs w:val="24"/>
        </w:rPr>
        <w:t xml:space="preserve">2 de diciembre de 2016, con radicación No. </w:t>
      </w:r>
      <w:r w:rsidRPr="00DA3EF7">
        <w:rPr>
          <w:rFonts w:ascii="Tahoma" w:hAnsi="Tahoma" w:cs="Tahoma"/>
          <w:sz w:val="24"/>
          <w:szCs w:val="24"/>
        </w:rPr>
        <w:t xml:space="preserve">2014-00673, ponencia de quien aquí cumple igual encargo) la posibilidad de que una pareja llegue a tener una vida en común conservando cada uno su domicilio personal destinado a la pernoctación o a la vida solitaria, porque la misma Sala Civil de la Corte Suprema de Justicia ha aceptado que puede configurarse una unión marital de hecho incluso cuando la pareja no convive todo el tiempo bajo el mismo techo, dado que lo que debe tener en cuenta el juez a la hora de discernir acerca de la existencia de tal institución en el caso concreto, es la presencia del apoyo mutuo, el auxilio, el socorro, la solidaridad, es decir, la comunidad familiar, y no </w:t>
      </w:r>
      <w:r>
        <w:rPr>
          <w:rFonts w:ascii="Tahoma" w:hAnsi="Tahoma" w:cs="Tahoma"/>
          <w:sz w:val="24"/>
          <w:szCs w:val="24"/>
        </w:rPr>
        <w:t>necesariamente</w:t>
      </w:r>
      <w:r w:rsidRPr="00DA3EF7">
        <w:rPr>
          <w:rFonts w:ascii="Tahoma" w:hAnsi="Tahoma" w:cs="Tahoma"/>
          <w:sz w:val="24"/>
          <w:szCs w:val="24"/>
        </w:rPr>
        <w:t xml:space="preserve"> aspectos como la cohabitación o la fidelidad entre quienes conforman la pareja. Tal es el caso de los casados o de los compañeros permanentes que viven separados geográficamente, ya sea por razones legales, laborales, familiares o de estudio.</w:t>
      </w:r>
    </w:p>
    <w:p w:rsidR="00DA3EF7" w:rsidRPr="00CD49C7" w:rsidRDefault="00DA3EF7" w:rsidP="00CD49C7">
      <w:pPr>
        <w:pStyle w:val="Textoindependiente"/>
        <w:spacing w:after="0" w:line="240" w:lineRule="auto"/>
        <w:ind w:firstLine="708"/>
        <w:rPr>
          <w:rFonts w:ascii="Tahoma" w:hAnsi="Tahoma" w:cs="Tahoma"/>
          <w:sz w:val="20"/>
          <w:szCs w:val="20"/>
        </w:rPr>
      </w:pPr>
    </w:p>
    <w:p w:rsidR="006E156A" w:rsidRDefault="00DA3EF7" w:rsidP="00DA3EF7">
      <w:pPr>
        <w:pStyle w:val="Textoindependiente"/>
        <w:spacing w:after="0" w:line="276" w:lineRule="auto"/>
        <w:ind w:firstLine="708"/>
        <w:rPr>
          <w:rFonts w:ascii="Tahoma" w:hAnsi="Tahoma" w:cs="Tahoma"/>
          <w:sz w:val="24"/>
          <w:szCs w:val="24"/>
        </w:rPr>
      </w:pPr>
      <w:r>
        <w:rPr>
          <w:rFonts w:ascii="Tahoma" w:hAnsi="Tahoma" w:cs="Tahoma"/>
          <w:sz w:val="24"/>
          <w:szCs w:val="24"/>
        </w:rPr>
        <w:t xml:space="preserve">Para aceptar tal excepción a la regla general de cohabitación de la pareja, </w:t>
      </w:r>
      <w:r w:rsidR="004E3FE1">
        <w:rPr>
          <w:rFonts w:ascii="Tahoma" w:hAnsi="Tahoma" w:cs="Tahoma"/>
          <w:sz w:val="24"/>
          <w:szCs w:val="24"/>
        </w:rPr>
        <w:t>la demandante ad-excludendum debía</w:t>
      </w:r>
      <w:r>
        <w:rPr>
          <w:rFonts w:ascii="Tahoma" w:hAnsi="Tahoma" w:cs="Tahoma"/>
          <w:sz w:val="24"/>
          <w:szCs w:val="24"/>
        </w:rPr>
        <w:t xml:space="preserve"> </w:t>
      </w:r>
      <w:r w:rsidR="004E3FE1">
        <w:rPr>
          <w:rFonts w:ascii="Tahoma" w:hAnsi="Tahoma" w:cs="Tahoma"/>
          <w:sz w:val="24"/>
          <w:szCs w:val="24"/>
        </w:rPr>
        <w:t>demostrar una</w:t>
      </w:r>
      <w:r>
        <w:rPr>
          <w:rFonts w:ascii="Tahoma" w:hAnsi="Tahoma" w:cs="Tahoma"/>
          <w:sz w:val="24"/>
          <w:szCs w:val="24"/>
        </w:rPr>
        <w:t xml:space="preserve"> raz</w:t>
      </w:r>
      <w:r w:rsidR="004E3FE1">
        <w:rPr>
          <w:rFonts w:ascii="Tahoma" w:hAnsi="Tahoma" w:cs="Tahoma"/>
          <w:sz w:val="24"/>
          <w:szCs w:val="24"/>
        </w:rPr>
        <w:t>ón atendible que pusiera</w:t>
      </w:r>
      <w:r>
        <w:rPr>
          <w:rFonts w:ascii="Tahoma" w:hAnsi="Tahoma" w:cs="Tahoma"/>
          <w:sz w:val="24"/>
          <w:szCs w:val="24"/>
        </w:rPr>
        <w:t xml:space="preserve"> de presen</w:t>
      </w:r>
      <w:r w:rsidR="004E3FE1">
        <w:rPr>
          <w:rFonts w:ascii="Tahoma" w:hAnsi="Tahoma" w:cs="Tahoma"/>
          <w:sz w:val="24"/>
          <w:szCs w:val="24"/>
        </w:rPr>
        <w:t>te alguna imposibilidad para</w:t>
      </w:r>
      <w:r>
        <w:rPr>
          <w:rFonts w:ascii="Tahoma" w:hAnsi="Tahoma" w:cs="Tahoma"/>
          <w:sz w:val="24"/>
          <w:szCs w:val="24"/>
        </w:rPr>
        <w:t xml:space="preserve"> vivir bajo el mismo techo</w:t>
      </w:r>
      <w:r w:rsidR="00C95FF0">
        <w:rPr>
          <w:rFonts w:ascii="Tahoma" w:hAnsi="Tahoma" w:cs="Tahoma"/>
          <w:sz w:val="24"/>
          <w:szCs w:val="24"/>
        </w:rPr>
        <w:t xml:space="preserve"> con quien supuestamente era su compañero permanente. L</w:t>
      </w:r>
      <w:r w:rsidR="004E3FE1">
        <w:rPr>
          <w:rFonts w:ascii="Tahoma" w:hAnsi="Tahoma" w:cs="Tahoma"/>
          <w:sz w:val="24"/>
          <w:szCs w:val="24"/>
        </w:rPr>
        <w:t>a justificación alegada</w:t>
      </w:r>
      <w:r w:rsidR="00C95FF0">
        <w:rPr>
          <w:rFonts w:ascii="Tahoma" w:hAnsi="Tahoma" w:cs="Tahoma"/>
          <w:sz w:val="24"/>
          <w:szCs w:val="24"/>
        </w:rPr>
        <w:t xml:space="preserve"> no</w:t>
      </w:r>
      <w:r w:rsidR="004E3FE1">
        <w:rPr>
          <w:rFonts w:ascii="Tahoma" w:hAnsi="Tahoma" w:cs="Tahoma"/>
          <w:sz w:val="24"/>
          <w:szCs w:val="24"/>
        </w:rPr>
        <w:t xml:space="preserve"> </w:t>
      </w:r>
      <w:r w:rsidR="00C95FF0">
        <w:rPr>
          <w:rFonts w:ascii="Tahoma" w:hAnsi="Tahoma" w:cs="Tahoma"/>
          <w:sz w:val="24"/>
          <w:szCs w:val="24"/>
        </w:rPr>
        <w:t xml:space="preserve">es lo suficientemente convincente para aplicar la pauta interpretativa acabada de exponer: </w:t>
      </w:r>
      <w:r w:rsidR="00C95FF0" w:rsidRPr="00A656A8">
        <w:rPr>
          <w:rFonts w:ascii="Tahoma" w:hAnsi="Tahoma" w:cs="Tahoma"/>
          <w:b/>
          <w:sz w:val="24"/>
          <w:szCs w:val="24"/>
        </w:rPr>
        <w:t>1)</w:t>
      </w:r>
      <w:r w:rsidR="00C95FF0">
        <w:rPr>
          <w:rFonts w:ascii="Tahoma" w:hAnsi="Tahoma" w:cs="Tahoma"/>
          <w:sz w:val="24"/>
          <w:szCs w:val="24"/>
        </w:rPr>
        <w:t xml:space="preserve"> porque se desconoce cuál es esa enfermedad que le impedía subir escaleras al causante; </w:t>
      </w:r>
      <w:r w:rsidR="00C95FF0" w:rsidRPr="00A656A8">
        <w:rPr>
          <w:rFonts w:ascii="Tahoma" w:hAnsi="Tahoma" w:cs="Tahoma"/>
          <w:b/>
          <w:sz w:val="24"/>
          <w:szCs w:val="24"/>
        </w:rPr>
        <w:t>2)</w:t>
      </w:r>
      <w:r w:rsidR="00C95FF0">
        <w:rPr>
          <w:rFonts w:ascii="Tahoma" w:hAnsi="Tahoma" w:cs="Tahoma"/>
          <w:sz w:val="24"/>
          <w:szCs w:val="24"/>
        </w:rPr>
        <w:t xml:space="preserve"> porque el causante, según se deduce del dicho de los testigos y </w:t>
      </w:r>
      <w:r w:rsidR="006E156A">
        <w:rPr>
          <w:rFonts w:ascii="Tahoma" w:hAnsi="Tahoma" w:cs="Tahoma"/>
          <w:sz w:val="24"/>
          <w:szCs w:val="24"/>
        </w:rPr>
        <w:t xml:space="preserve">de </w:t>
      </w:r>
      <w:r w:rsidR="00C95FF0">
        <w:rPr>
          <w:rFonts w:ascii="Tahoma" w:hAnsi="Tahoma" w:cs="Tahoma"/>
          <w:sz w:val="24"/>
          <w:szCs w:val="24"/>
        </w:rPr>
        <w:t>las</w:t>
      </w:r>
      <w:r w:rsidR="00550C11">
        <w:rPr>
          <w:rFonts w:ascii="Tahoma" w:hAnsi="Tahoma" w:cs="Tahoma"/>
          <w:sz w:val="24"/>
          <w:szCs w:val="24"/>
        </w:rPr>
        <w:t xml:space="preserve"> mismas</w:t>
      </w:r>
      <w:r w:rsidR="00C95FF0">
        <w:rPr>
          <w:rFonts w:ascii="Tahoma" w:hAnsi="Tahoma" w:cs="Tahoma"/>
          <w:sz w:val="24"/>
          <w:szCs w:val="24"/>
        </w:rPr>
        <w:t xml:space="preserve"> interrogadas, se sentía con la suficiente fuerza física</w:t>
      </w:r>
      <w:r w:rsidR="00A656A8">
        <w:rPr>
          <w:rFonts w:ascii="Tahoma" w:hAnsi="Tahoma" w:cs="Tahoma"/>
          <w:sz w:val="24"/>
          <w:szCs w:val="24"/>
        </w:rPr>
        <w:t xml:space="preserve"> y anímica</w:t>
      </w:r>
      <w:r w:rsidR="00C95FF0">
        <w:rPr>
          <w:rFonts w:ascii="Tahoma" w:hAnsi="Tahoma" w:cs="Tahoma"/>
          <w:sz w:val="24"/>
          <w:szCs w:val="24"/>
        </w:rPr>
        <w:t xml:space="preserve"> para irse a vivir solo y </w:t>
      </w:r>
      <w:r w:rsidR="00C95FF0">
        <w:rPr>
          <w:rFonts w:ascii="Tahoma" w:hAnsi="Tahoma" w:cs="Tahoma"/>
          <w:sz w:val="24"/>
          <w:szCs w:val="24"/>
        </w:rPr>
        <w:lastRenderedPageBreak/>
        <w:t>fue esa la razón por la que decidió alquilar una habitación en la que llevó una vida solitaria durante los últimos días de su vida.</w:t>
      </w:r>
      <w:r w:rsidR="006E156A">
        <w:rPr>
          <w:rFonts w:ascii="Tahoma" w:hAnsi="Tahoma" w:cs="Tahoma"/>
          <w:sz w:val="24"/>
          <w:szCs w:val="24"/>
        </w:rPr>
        <w:t xml:space="preserve"> </w:t>
      </w:r>
    </w:p>
    <w:p w:rsidR="006E156A" w:rsidRPr="00CD49C7" w:rsidRDefault="006E156A" w:rsidP="00CD49C7">
      <w:pPr>
        <w:pStyle w:val="Textoindependiente"/>
        <w:spacing w:after="0" w:line="240" w:lineRule="auto"/>
        <w:ind w:firstLine="708"/>
        <w:rPr>
          <w:rFonts w:ascii="Tahoma" w:hAnsi="Tahoma" w:cs="Tahoma"/>
          <w:sz w:val="20"/>
          <w:szCs w:val="20"/>
        </w:rPr>
      </w:pPr>
    </w:p>
    <w:p w:rsidR="00C8753C" w:rsidRDefault="006E156A" w:rsidP="00DA3EF7">
      <w:pPr>
        <w:pStyle w:val="Textoindependiente"/>
        <w:spacing w:after="0" w:line="276" w:lineRule="auto"/>
        <w:ind w:firstLine="708"/>
        <w:rPr>
          <w:rFonts w:ascii="Arial Narrow" w:hAnsi="Arial Narrow" w:cs="Tahoma"/>
          <w:sz w:val="24"/>
          <w:szCs w:val="24"/>
        </w:rPr>
      </w:pPr>
      <w:r>
        <w:rPr>
          <w:rFonts w:ascii="Tahoma" w:hAnsi="Tahoma" w:cs="Tahoma"/>
          <w:sz w:val="24"/>
          <w:szCs w:val="24"/>
        </w:rPr>
        <w:t xml:space="preserve">Y es que frente a la inestabilidad de la relación que sostuvieron </w:t>
      </w:r>
      <w:r w:rsidRPr="006E156A">
        <w:rPr>
          <w:rFonts w:ascii="Tahoma" w:hAnsi="Tahoma" w:cs="Tahoma"/>
          <w:b/>
          <w:sz w:val="24"/>
          <w:szCs w:val="24"/>
        </w:rPr>
        <w:t>OCTAVIO DE JESÚS LONDOÑO</w:t>
      </w:r>
      <w:r>
        <w:rPr>
          <w:rFonts w:ascii="Tahoma" w:hAnsi="Tahoma" w:cs="Tahoma"/>
          <w:sz w:val="24"/>
          <w:szCs w:val="24"/>
        </w:rPr>
        <w:t xml:space="preserve"> y </w:t>
      </w:r>
      <w:r w:rsidRPr="00A656A8">
        <w:rPr>
          <w:rFonts w:ascii="Tahoma" w:hAnsi="Tahoma" w:cs="Tahoma"/>
          <w:b/>
          <w:sz w:val="24"/>
          <w:szCs w:val="24"/>
        </w:rPr>
        <w:t>MARIA LUCELLY BARBOSA</w:t>
      </w:r>
      <w:r>
        <w:rPr>
          <w:rFonts w:ascii="Tahoma" w:hAnsi="Tahoma" w:cs="Tahoma"/>
          <w:sz w:val="24"/>
          <w:szCs w:val="24"/>
        </w:rPr>
        <w:t xml:space="preserve">, la misma </w:t>
      </w:r>
      <w:r w:rsidRPr="006E156A">
        <w:rPr>
          <w:rFonts w:ascii="Tahoma" w:hAnsi="Tahoma" w:cs="Tahoma"/>
          <w:sz w:val="24"/>
          <w:szCs w:val="24"/>
        </w:rPr>
        <w:t>hija</w:t>
      </w:r>
      <w:r>
        <w:rPr>
          <w:rFonts w:ascii="Tahoma" w:hAnsi="Tahoma" w:cs="Tahoma"/>
          <w:sz w:val="24"/>
          <w:szCs w:val="24"/>
        </w:rPr>
        <w:t xml:space="preserve"> de esta última</w:t>
      </w:r>
      <w:r w:rsidRPr="006E156A">
        <w:rPr>
          <w:rFonts w:ascii="Tahoma" w:hAnsi="Tahoma" w:cs="Tahoma"/>
          <w:sz w:val="24"/>
          <w:szCs w:val="24"/>
        </w:rPr>
        <w:t>,</w:t>
      </w:r>
      <w:r>
        <w:rPr>
          <w:rFonts w:ascii="Tahoma" w:hAnsi="Tahoma" w:cs="Tahoma"/>
          <w:sz w:val="24"/>
          <w:szCs w:val="24"/>
        </w:rPr>
        <w:t xml:space="preserve"> </w:t>
      </w:r>
      <w:r w:rsidRPr="006E156A">
        <w:rPr>
          <w:rFonts w:ascii="Tahoma" w:hAnsi="Tahoma" w:cs="Tahoma"/>
          <w:b/>
          <w:sz w:val="24"/>
          <w:szCs w:val="24"/>
        </w:rPr>
        <w:t>LUZ MARY LÓPEZ BARBOSA</w:t>
      </w:r>
      <w:r>
        <w:rPr>
          <w:rFonts w:ascii="Tahoma" w:hAnsi="Tahoma" w:cs="Tahoma"/>
          <w:sz w:val="24"/>
          <w:szCs w:val="24"/>
        </w:rPr>
        <w:t xml:space="preserve">, señaló </w:t>
      </w:r>
      <w:r w:rsidRPr="00C8753C">
        <w:rPr>
          <w:rFonts w:ascii="Arial Narrow" w:hAnsi="Arial Narrow" w:cs="Tahoma"/>
          <w:i/>
          <w:sz w:val="24"/>
          <w:szCs w:val="24"/>
        </w:rPr>
        <w:t>“y pues ellos ya no se podían ver porque siempre era lejos donde él vivía (…). Ellos a cada rato se dejaban”</w:t>
      </w:r>
      <w:r w:rsidRPr="00C8753C">
        <w:rPr>
          <w:rFonts w:ascii="Arial Narrow" w:hAnsi="Arial Narrow" w:cs="Tahoma"/>
          <w:sz w:val="24"/>
          <w:szCs w:val="24"/>
        </w:rPr>
        <w:t xml:space="preserve">. </w:t>
      </w:r>
    </w:p>
    <w:p w:rsidR="00C8753C" w:rsidRPr="00CD49C7" w:rsidRDefault="00C8753C" w:rsidP="00DA3EF7">
      <w:pPr>
        <w:pStyle w:val="Textoindependiente"/>
        <w:spacing w:after="0" w:line="276" w:lineRule="auto"/>
        <w:ind w:firstLine="708"/>
        <w:rPr>
          <w:rFonts w:ascii="Arial Narrow" w:hAnsi="Arial Narrow" w:cs="Tahoma"/>
          <w:sz w:val="20"/>
          <w:szCs w:val="20"/>
        </w:rPr>
      </w:pPr>
    </w:p>
    <w:p w:rsidR="00A656A8" w:rsidRDefault="00C8753C" w:rsidP="00DA3EF7">
      <w:pPr>
        <w:pStyle w:val="Textoindependiente"/>
        <w:spacing w:after="0" w:line="276" w:lineRule="auto"/>
        <w:ind w:firstLine="708"/>
        <w:rPr>
          <w:rFonts w:ascii="Tahoma" w:hAnsi="Tahoma" w:cs="Tahoma"/>
          <w:sz w:val="24"/>
          <w:szCs w:val="24"/>
        </w:rPr>
      </w:pPr>
      <w:r>
        <w:rPr>
          <w:rFonts w:ascii="Tahoma" w:hAnsi="Tahoma" w:cs="Tahoma"/>
          <w:sz w:val="24"/>
          <w:szCs w:val="24"/>
        </w:rPr>
        <w:t>Por último</w:t>
      </w:r>
      <w:r w:rsidR="006E156A">
        <w:rPr>
          <w:rFonts w:ascii="Tahoma" w:hAnsi="Tahoma" w:cs="Tahoma"/>
          <w:sz w:val="24"/>
          <w:szCs w:val="24"/>
        </w:rPr>
        <w:t xml:space="preserve">, </w:t>
      </w:r>
      <w:r>
        <w:rPr>
          <w:rFonts w:ascii="Tahoma" w:hAnsi="Tahoma" w:cs="Tahoma"/>
          <w:sz w:val="24"/>
          <w:szCs w:val="24"/>
        </w:rPr>
        <w:t xml:space="preserve">la jueza de primera instancia, con agudeza, le preguntó a todos los declarantes cómo era físicamente la casa en la que vivía la esposa del causante, recordemos, donde estuvo recuperándose de la cirugía a corazón abierto que le fue practicada en Cali, y todos coincidieron en que era de dos plantas, ante lo cual, con sobrada razón concluyó que si el causante pudo afrontar su recuperación en una casa de dos plantas, no había ningún obstáculo para que, tras recuperarse de la cirugía, retornara a su antigua casa junto a su compañera permanente, quien también vive en un segundo piso.    </w:t>
      </w:r>
      <w:r w:rsidR="006E156A">
        <w:rPr>
          <w:rFonts w:ascii="Tahoma" w:hAnsi="Tahoma" w:cs="Tahoma"/>
          <w:sz w:val="24"/>
          <w:szCs w:val="24"/>
        </w:rPr>
        <w:t xml:space="preserve"> </w:t>
      </w:r>
    </w:p>
    <w:p w:rsidR="00E806F8" w:rsidRPr="00C8753C" w:rsidRDefault="00A656A8" w:rsidP="00C8753C">
      <w:pPr>
        <w:pStyle w:val="Textoindependiente"/>
        <w:spacing w:after="0" w:line="240" w:lineRule="auto"/>
        <w:ind w:firstLine="0"/>
        <w:rPr>
          <w:rFonts w:ascii="Tahoma" w:hAnsi="Tahoma" w:cs="Tahoma"/>
          <w:sz w:val="20"/>
          <w:szCs w:val="20"/>
        </w:rPr>
      </w:pPr>
      <w:r>
        <w:rPr>
          <w:rFonts w:ascii="Tahoma" w:hAnsi="Tahoma" w:cs="Tahoma"/>
          <w:sz w:val="24"/>
          <w:szCs w:val="24"/>
        </w:rPr>
        <w:tab/>
      </w:r>
    </w:p>
    <w:p w:rsidR="00DA3EF7" w:rsidRPr="00E806F8" w:rsidRDefault="00E806F8" w:rsidP="00E806F8">
      <w:pPr>
        <w:pStyle w:val="Textoindependiente"/>
        <w:spacing w:after="0" w:line="276" w:lineRule="auto"/>
        <w:ind w:firstLine="708"/>
        <w:rPr>
          <w:rFonts w:ascii="Tahoma" w:hAnsi="Tahoma" w:cs="Tahoma"/>
          <w:sz w:val="24"/>
          <w:szCs w:val="24"/>
        </w:rPr>
      </w:pPr>
      <w:r>
        <w:rPr>
          <w:rFonts w:ascii="Tahoma" w:hAnsi="Tahoma" w:cs="Tahoma"/>
          <w:sz w:val="24"/>
          <w:szCs w:val="24"/>
        </w:rPr>
        <w:t>Consecuencia de lo anterior, sin que sea necesario agregar nuevas razones a las ya expuestas</w:t>
      </w:r>
      <w:r w:rsidR="00A656A8">
        <w:rPr>
          <w:rFonts w:ascii="Tahoma" w:hAnsi="Tahoma" w:cs="Tahoma"/>
          <w:sz w:val="24"/>
          <w:szCs w:val="24"/>
        </w:rPr>
        <w:t xml:space="preserve">, se juzga acertada la decisión de otorgarle la pensión de sobrevivientes a la señora </w:t>
      </w:r>
      <w:r w:rsidRPr="004E59CD">
        <w:rPr>
          <w:rFonts w:ascii="Tahoma" w:hAnsi="Tahoma" w:cs="Tahoma"/>
          <w:b/>
          <w:sz w:val="24"/>
          <w:szCs w:val="24"/>
          <w:lang w:val="es-CO"/>
        </w:rPr>
        <w:t>BLANCA LUZ RAIGOZA</w:t>
      </w:r>
      <w:r>
        <w:rPr>
          <w:rFonts w:ascii="Tahoma" w:hAnsi="Tahoma" w:cs="Tahoma"/>
          <w:sz w:val="24"/>
          <w:szCs w:val="24"/>
          <w:lang w:val="es-CO"/>
        </w:rPr>
        <w:t xml:space="preserve"> de </w:t>
      </w:r>
      <w:r w:rsidRPr="004E59CD">
        <w:rPr>
          <w:rFonts w:ascii="Tahoma" w:hAnsi="Tahoma" w:cs="Tahoma"/>
          <w:b/>
          <w:sz w:val="24"/>
          <w:szCs w:val="24"/>
          <w:lang w:val="es-CO"/>
        </w:rPr>
        <w:t>LONDOÑO</w:t>
      </w:r>
      <w:r>
        <w:rPr>
          <w:rFonts w:ascii="Tahoma" w:hAnsi="Tahoma" w:cs="Tahoma"/>
          <w:b/>
          <w:sz w:val="24"/>
          <w:szCs w:val="24"/>
          <w:lang w:val="es-CO"/>
        </w:rPr>
        <w:t xml:space="preserve">, </w:t>
      </w:r>
      <w:r w:rsidRPr="00E806F8">
        <w:rPr>
          <w:rFonts w:ascii="Tahoma" w:hAnsi="Tahoma" w:cs="Tahoma"/>
          <w:sz w:val="24"/>
          <w:szCs w:val="24"/>
          <w:lang w:val="es-CO"/>
        </w:rPr>
        <w:t>en calidad de cónyuge separada del causante, por haber demostrado que convivió</w:t>
      </w:r>
      <w:r>
        <w:rPr>
          <w:rFonts w:ascii="Tahoma" w:hAnsi="Tahoma" w:cs="Tahoma"/>
          <w:sz w:val="24"/>
          <w:szCs w:val="24"/>
          <w:lang w:val="es-CO"/>
        </w:rPr>
        <w:t xml:space="preserve"> con este</w:t>
      </w:r>
      <w:r w:rsidRPr="00E806F8">
        <w:rPr>
          <w:rFonts w:ascii="Tahoma" w:hAnsi="Tahoma" w:cs="Tahoma"/>
          <w:sz w:val="24"/>
          <w:szCs w:val="24"/>
          <w:lang w:val="es-CO"/>
        </w:rPr>
        <w:t xml:space="preserve"> más</w:t>
      </w:r>
      <w:r>
        <w:rPr>
          <w:rFonts w:ascii="Tahoma" w:hAnsi="Tahoma" w:cs="Tahoma"/>
          <w:sz w:val="24"/>
          <w:szCs w:val="24"/>
          <w:lang w:val="es-CO"/>
        </w:rPr>
        <w:t xml:space="preserve"> de</w:t>
      </w:r>
      <w:r w:rsidRPr="00E806F8">
        <w:rPr>
          <w:rFonts w:ascii="Tahoma" w:hAnsi="Tahoma" w:cs="Tahoma"/>
          <w:sz w:val="24"/>
          <w:szCs w:val="24"/>
          <w:lang w:val="es-CO"/>
        </w:rPr>
        <w:t xml:space="preserve"> cinco (5) años </w:t>
      </w:r>
      <w:r>
        <w:rPr>
          <w:rFonts w:ascii="Tahoma" w:hAnsi="Tahoma" w:cs="Tahoma"/>
          <w:sz w:val="24"/>
          <w:szCs w:val="24"/>
          <w:lang w:val="es-CO"/>
        </w:rPr>
        <w:t>contados entre el matrimonio y la separación</w:t>
      </w:r>
      <w:r w:rsidRPr="00E806F8">
        <w:rPr>
          <w:rFonts w:ascii="Tahoma" w:hAnsi="Tahoma" w:cs="Tahoma"/>
          <w:sz w:val="24"/>
          <w:szCs w:val="24"/>
          <w:lang w:val="es-CO"/>
        </w:rPr>
        <w:t>, y que</w:t>
      </w:r>
      <w:r>
        <w:rPr>
          <w:rFonts w:ascii="Tahoma" w:hAnsi="Tahoma" w:cs="Tahoma"/>
          <w:sz w:val="24"/>
          <w:szCs w:val="24"/>
          <w:lang w:val="es-CO"/>
        </w:rPr>
        <w:t xml:space="preserve"> a pesar del rompimiento de la convivencia de pareja, el vínculo matrimonial se mantuvo vivo y actuante, al punto que el pensionado acudió en su auxilio y fue acogido en su casa cuando estuvo enfermo, con posterioridad a un cirugía, pocos meses antes de fallecer. </w:t>
      </w:r>
    </w:p>
    <w:p w:rsidR="00A17A40" w:rsidRPr="00C8753C" w:rsidRDefault="00F47CBE" w:rsidP="00C8753C">
      <w:pPr>
        <w:tabs>
          <w:tab w:val="left" w:pos="0"/>
        </w:tabs>
        <w:spacing w:line="240" w:lineRule="auto"/>
        <w:ind w:right="51"/>
        <w:rPr>
          <w:rFonts w:ascii="Tahoma" w:hAnsi="Tahoma" w:cs="Tahoma"/>
          <w:sz w:val="20"/>
          <w:szCs w:val="20"/>
        </w:rPr>
      </w:pPr>
      <w:r w:rsidRPr="00927E39">
        <w:rPr>
          <w:rFonts w:ascii="Tahoma" w:hAnsi="Tahoma" w:cs="Tahoma"/>
        </w:rPr>
        <w:t xml:space="preserve"> </w:t>
      </w:r>
    </w:p>
    <w:p w:rsidR="009D7044" w:rsidRPr="00E806F8" w:rsidRDefault="009D7044" w:rsidP="009D7044">
      <w:pPr>
        <w:tabs>
          <w:tab w:val="left" w:pos="0"/>
        </w:tabs>
        <w:spacing w:line="276" w:lineRule="auto"/>
        <w:ind w:right="51"/>
        <w:rPr>
          <w:rFonts w:ascii="Tahoma" w:hAnsi="Tahoma" w:cs="Tahoma"/>
          <w:sz w:val="24"/>
          <w:szCs w:val="24"/>
        </w:rPr>
      </w:pPr>
      <w:r w:rsidRPr="00E806F8">
        <w:rPr>
          <w:rFonts w:ascii="Tahoma" w:hAnsi="Tahoma" w:cs="Tahoma"/>
          <w:sz w:val="24"/>
          <w:szCs w:val="24"/>
        </w:rPr>
        <w:t xml:space="preserve">Corolario de lo anterior, se confirmará en esta instancia la decisión de primer grado </w:t>
      </w:r>
      <w:r w:rsidR="00E806F8">
        <w:rPr>
          <w:rFonts w:ascii="Tahoma" w:hAnsi="Tahoma" w:cs="Tahoma"/>
          <w:sz w:val="24"/>
          <w:szCs w:val="24"/>
        </w:rPr>
        <w:t xml:space="preserve">y se impondrá condena en costas, </w:t>
      </w:r>
      <w:r w:rsidR="00E806F8" w:rsidRPr="00E806F8">
        <w:rPr>
          <w:rFonts w:ascii="Tahoma" w:hAnsi="Tahoma" w:cs="Tahoma"/>
          <w:sz w:val="24"/>
          <w:szCs w:val="24"/>
        </w:rPr>
        <w:t>cuyo valor será fijado por el juzgado de origen</w:t>
      </w:r>
      <w:r w:rsidR="00E806F8">
        <w:rPr>
          <w:rFonts w:ascii="Tahoma" w:hAnsi="Tahoma" w:cs="Tahoma"/>
          <w:sz w:val="24"/>
          <w:szCs w:val="24"/>
        </w:rPr>
        <w:t>,</w:t>
      </w:r>
      <w:r w:rsidR="00E806F8" w:rsidRPr="00E806F8">
        <w:rPr>
          <w:rFonts w:ascii="Tahoma" w:hAnsi="Tahoma" w:cs="Tahoma"/>
          <w:sz w:val="24"/>
          <w:szCs w:val="24"/>
        </w:rPr>
        <w:t xml:space="preserve"> </w:t>
      </w:r>
      <w:r w:rsidRPr="00E806F8">
        <w:rPr>
          <w:rFonts w:ascii="Tahoma" w:hAnsi="Tahoma" w:cs="Tahoma"/>
          <w:sz w:val="24"/>
          <w:szCs w:val="24"/>
        </w:rPr>
        <w:t xml:space="preserve">a la parte </w:t>
      </w:r>
      <w:r w:rsidR="00E806F8">
        <w:rPr>
          <w:rFonts w:ascii="Tahoma" w:hAnsi="Tahoma" w:cs="Tahoma"/>
          <w:sz w:val="24"/>
          <w:szCs w:val="24"/>
        </w:rPr>
        <w:t xml:space="preserve">recurrente y a favor de la señora </w:t>
      </w:r>
      <w:r w:rsidR="00E806F8" w:rsidRPr="004E59CD">
        <w:rPr>
          <w:rFonts w:ascii="Tahoma" w:hAnsi="Tahoma" w:cs="Tahoma"/>
          <w:b/>
          <w:sz w:val="24"/>
          <w:szCs w:val="24"/>
          <w:lang w:val="es-CO"/>
        </w:rPr>
        <w:t>BLANCA LUZ RAIGOZA</w:t>
      </w:r>
      <w:r w:rsidR="00E806F8">
        <w:rPr>
          <w:rFonts w:ascii="Tahoma" w:hAnsi="Tahoma" w:cs="Tahoma"/>
          <w:sz w:val="24"/>
          <w:szCs w:val="24"/>
          <w:lang w:val="es-CO"/>
        </w:rPr>
        <w:t xml:space="preserve"> de </w:t>
      </w:r>
      <w:r w:rsidR="00E806F8" w:rsidRPr="004E59CD">
        <w:rPr>
          <w:rFonts w:ascii="Tahoma" w:hAnsi="Tahoma" w:cs="Tahoma"/>
          <w:b/>
          <w:sz w:val="24"/>
          <w:szCs w:val="24"/>
          <w:lang w:val="es-CO"/>
        </w:rPr>
        <w:t>LONDOÑO</w:t>
      </w:r>
      <w:r w:rsidRPr="00E806F8">
        <w:rPr>
          <w:rFonts w:ascii="Tahoma" w:hAnsi="Tahoma" w:cs="Tahoma"/>
          <w:sz w:val="24"/>
          <w:szCs w:val="24"/>
        </w:rPr>
        <w:t>.</w:t>
      </w:r>
    </w:p>
    <w:p w:rsidR="009D7044" w:rsidRPr="00C8753C" w:rsidRDefault="009D7044" w:rsidP="00C8753C">
      <w:pPr>
        <w:tabs>
          <w:tab w:val="left" w:pos="0"/>
        </w:tabs>
        <w:spacing w:line="240" w:lineRule="auto"/>
        <w:ind w:right="51"/>
        <w:rPr>
          <w:rFonts w:ascii="Tahoma" w:hAnsi="Tahoma" w:cs="Tahoma"/>
          <w:sz w:val="20"/>
          <w:szCs w:val="20"/>
        </w:rPr>
      </w:pPr>
    </w:p>
    <w:p w:rsidR="009D7044" w:rsidRPr="00E806F8" w:rsidRDefault="009D7044" w:rsidP="009D7044">
      <w:pPr>
        <w:pStyle w:val="Sangradetextonormal"/>
        <w:spacing w:line="276" w:lineRule="auto"/>
      </w:pPr>
      <w:r w:rsidRPr="00E806F8">
        <w:t xml:space="preserve">En mérito de lo expuesto, el </w:t>
      </w:r>
      <w:r w:rsidRPr="00E806F8">
        <w:rPr>
          <w:b/>
        </w:rPr>
        <w:t>Tribunal Superior del Distrito Judicial de Pereira (Risaralda)</w:t>
      </w:r>
      <w:r w:rsidRPr="00E806F8">
        <w:t xml:space="preserve">, </w:t>
      </w:r>
      <w:r w:rsidRPr="00E806F8">
        <w:rPr>
          <w:b/>
        </w:rPr>
        <w:t>Sala Laboral</w:t>
      </w:r>
      <w:r w:rsidRPr="00E806F8">
        <w:t>, administrando justicia en nombre de la República y por autoridad de la Ley,</w:t>
      </w:r>
    </w:p>
    <w:p w:rsidR="009D7044" w:rsidRPr="00BC4342" w:rsidRDefault="009D7044" w:rsidP="009D7044">
      <w:pPr>
        <w:pStyle w:val="Sangradetextonormal"/>
        <w:spacing w:line="240" w:lineRule="auto"/>
        <w:ind w:firstLine="0"/>
        <w:rPr>
          <w:sz w:val="22"/>
          <w:szCs w:val="22"/>
        </w:rPr>
      </w:pPr>
    </w:p>
    <w:p w:rsidR="009D7044" w:rsidRPr="00E806F8" w:rsidRDefault="009D7044" w:rsidP="009D7044">
      <w:pPr>
        <w:widowControl w:val="0"/>
        <w:autoSpaceDE w:val="0"/>
        <w:autoSpaceDN w:val="0"/>
        <w:adjustRightInd w:val="0"/>
        <w:spacing w:line="276" w:lineRule="auto"/>
        <w:jc w:val="center"/>
        <w:rPr>
          <w:rFonts w:ascii="Tahoma" w:hAnsi="Tahoma" w:cs="Tahoma"/>
          <w:b/>
          <w:sz w:val="24"/>
          <w:szCs w:val="24"/>
        </w:rPr>
      </w:pPr>
      <w:r w:rsidRPr="00E806F8">
        <w:rPr>
          <w:rFonts w:ascii="Tahoma" w:hAnsi="Tahoma" w:cs="Tahoma"/>
          <w:b/>
          <w:sz w:val="24"/>
          <w:szCs w:val="24"/>
        </w:rPr>
        <w:t>RESUELVE:</w:t>
      </w:r>
    </w:p>
    <w:p w:rsidR="009D7044" w:rsidRPr="00CD49C7" w:rsidRDefault="009D7044" w:rsidP="00CD49C7">
      <w:pPr>
        <w:widowControl w:val="0"/>
        <w:autoSpaceDE w:val="0"/>
        <w:autoSpaceDN w:val="0"/>
        <w:adjustRightInd w:val="0"/>
        <w:spacing w:line="240" w:lineRule="auto"/>
        <w:rPr>
          <w:rFonts w:ascii="Tahoma" w:hAnsi="Tahoma" w:cs="Tahoma"/>
          <w:sz w:val="20"/>
          <w:szCs w:val="20"/>
        </w:rPr>
      </w:pPr>
    </w:p>
    <w:p w:rsidR="009D7044" w:rsidRPr="00E806F8" w:rsidRDefault="009D7044" w:rsidP="009D7044">
      <w:pPr>
        <w:spacing w:line="276" w:lineRule="auto"/>
        <w:ind w:firstLine="708"/>
        <w:rPr>
          <w:rFonts w:ascii="Tahoma" w:hAnsi="Tahoma" w:cs="Tahoma"/>
          <w:b/>
          <w:sz w:val="24"/>
          <w:szCs w:val="24"/>
        </w:rPr>
      </w:pPr>
      <w:r w:rsidRPr="00E806F8">
        <w:rPr>
          <w:rFonts w:ascii="Tahoma" w:hAnsi="Tahoma" w:cs="Tahoma"/>
          <w:b/>
          <w:sz w:val="24"/>
          <w:szCs w:val="24"/>
          <w:u w:val="single"/>
        </w:rPr>
        <w:t>PRIMERO:</w:t>
      </w:r>
      <w:r w:rsidRPr="00E806F8">
        <w:rPr>
          <w:rFonts w:ascii="Tahoma" w:hAnsi="Tahoma" w:cs="Tahoma"/>
          <w:b/>
          <w:sz w:val="24"/>
          <w:szCs w:val="24"/>
        </w:rPr>
        <w:t xml:space="preserve"> CONFIRMAR</w:t>
      </w:r>
      <w:r w:rsidRPr="00E806F8">
        <w:rPr>
          <w:rFonts w:ascii="Tahoma" w:hAnsi="Tahoma" w:cs="Tahoma"/>
          <w:sz w:val="24"/>
          <w:szCs w:val="24"/>
        </w:rPr>
        <w:t xml:space="preserve"> en sede apelaciones la sentencia </w:t>
      </w:r>
      <w:r w:rsidR="00E806F8" w:rsidRPr="00E806F8">
        <w:rPr>
          <w:rFonts w:ascii="Tahoma" w:hAnsi="Tahoma" w:cs="Tahoma"/>
          <w:sz w:val="24"/>
          <w:szCs w:val="24"/>
        </w:rPr>
        <w:t>de la referencia.</w:t>
      </w:r>
    </w:p>
    <w:p w:rsidR="009D7044" w:rsidRPr="00E806F8" w:rsidRDefault="009D7044" w:rsidP="009D7044">
      <w:pPr>
        <w:spacing w:line="276" w:lineRule="auto"/>
        <w:ind w:firstLine="708"/>
        <w:rPr>
          <w:rFonts w:ascii="Tahoma" w:hAnsi="Tahoma" w:cs="Tahoma"/>
          <w:b/>
          <w:sz w:val="24"/>
          <w:szCs w:val="24"/>
          <w:u w:val="single"/>
        </w:rPr>
      </w:pPr>
    </w:p>
    <w:p w:rsidR="009D7044" w:rsidRPr="00E806F8" w:rsidRDefault="009D7044" w:rsidP="009D7044">
      <w:pPr>
        <w:spacing w:line="276" w:lineRule="auto"/>
        <w:ind w:firstLine="708"/>
        <w:rPr>
          <w:rFonts w:ascii="Tahoma" w:hAnsi="Tahoma" w:cs="Tahoma"/>
          <w:b/>
          <w:sz w:val="24"/>
          <w:szCs w:val="24"/>
          <w:u w:val="single"/>
        </w:rPr>
      </w:pPr>
      <w:r w:rsidRPr="00E806F8">
        <w:rPr>
          <w:rFonts w:ascii="Tahoma" w:hAnsi="Tahoma" w:cs="Tahoma"/>
          <w:b/>
          <w:sz w:val="24"/>
          <w:szCs w:val="24"/>
          <w:u w:val="single"/>
        </w:rPr>
        <w:t>SEGUNDO:</w:t>
      </w:r>
      <w:r w:rsidRPr="00E806F8">
        <w:rPr>
          <w:rFonts w:ascii="Tahoma" w:hAnsi="Tahoma" w:cs="Tahoma"/>
          <w:b/>
          <w:sz w:val="24"/>
          <w:szCs w:val="24"/>
        </w:rPr>
        <w:t xml:space="preserve"> CONDENAR </w:t>
      </w:r>
      <w:r w:rsidRPr="00E806F8">
        <w:rPr>
          <w:rFonts w:ascii="Tahoma" w:hAnsi="Tahoma" w:cs="Tahoma"/>
          <w:sz w:val="24"/>
          <w:szCs w:val="24"/>
        </w:rPr>
        <w:t>en costas procesales de segunda instancia a la demandante</w:t>
      </w:r>
      <w:r w:rsidR="00E806F8" w:rsidRPr="00E806F8">
        <w:rPr>
          <w:rFonts w:ascii="Tahoma" w:hAnsi="Tahoma" w:cs="Tahoma"/>
          <w:sz w:val="24"/>
          <w:szCs w:val="24"/>
        </w:rPr>
        <w:t xml:space="preserve"> ad-excludendum</w:t>
      </w:r>
      <w:r w:rsidRPr="00E806F8">
        <w:rPr>
          <w:rFonts w:ascii="Tahoma" w:hAnsi="Tahoma" w:cs="Tahoma"/>
          <w:sz w:val="24"/>
          <w:szCs w:val="24"/>
        </w:rPr>
        <w:t>. Liquídense por la secretaría del juzgado de origen.</w:t>
      </w:r>
    </w:p>
    <w:p w:rsidR="009D7044" w:rsidRPr="00E806F8" w:rsidRDefault="009D7044" w:rsidP="009D7044">
      <w:pPr>
        <w:spacing w:line="276" w:lineRule="auto"/>
        <w:rPr>
          <w:rFonts w:ascii="Tahoma" w:hAnsi="Tahoma" w:cs="Tahoma"/>
          <w:b/>
          <w:sz w:val="24"/>
          <w:szCs w:val="24"/>
        </w:rPr>
      </w:pPr>
    </w:p>
    <w:p w:rsidR="009D7044" w:rsidRPr="00E806F8" w:rsidRDefault="009D7044" w:rsidP="00E806F8">
      <w:pPr>
        <w:widowControl w:val="0"/>
        <w:autoSpaceDE w:val="0"/>
        <w:autoSpaceDN w:val="0"/>
        <w:adjustRightInd w:val="0"/>
        <w:spacing w:line="276" w:lineRule="auto"/>
        <w:rPr>
          <w:rFonts w:ascii="Tahoma" w:hAnsi="Tahoma" w:cs="Tahoma"/>
          <w:b/>
          <w:bCs/>
          <w:sz w:val="24"/>
          <w:szCs w:val="24"/>
        </w:rPr>
      </w:pPr>
      <w:r w:rsidRPr="00E806F8">
        <w:rPr>
          <w:rFonts w:ascii="Tahoma" w:hAnsi="Tahoma" w:cs="Tahoma"/>
          <w:b/>
          <w:bCs/>
          <w:sz w:val="24"/>
          <w:szCs w:val="24"/>
        </w:rPr>
        <w:t>Notificación surtida en estrados.</w:t>
      </w:r>
      <w:r w:rsidR="00E806F8">
        <w:rPr>
          <w:rFonts w:ascii="Tahoma" w:hAnsi="Tahoma" w:cs="Tahoma"/>
          <w:b/>
          <w:bCs/>
          <w:sz w:val="24"/>
          <w:szCs w:val="24"/>
        </w:rPr>
        <w:t xml:space="preserve"> </w:t>
      </w:r>
      <w:r w:rsidRPr="00E806F8">
        <w:rPr>
          <w:rFonts w:ascii="Tahoma" w:hAnsi="Tahoma" w:cs="Tahoma"/>
          <w:b/>
          <w:sz w:val="24"/>
          <w:szCs w:val="24"/>
        </w:rPr>
        <w:t>Cúmplase</w:t>
      </w:r>
      <w:r w:rsidRPr="00E806F8">
        <w:rPr>
          <w:rFonts w:ascii="Tahoma" w:hAnsi="Tahoma" w:cs="Tahoma"/>
          <w:sz w:val="24"/>
          <w:szCs w:val="24"/>
        </w:rPr>
        <w:t xml:space="preserve"> y </w:t>
      </w:r>
      <w:r w:rsidRPr="00E806F8">
        <w:rPr>
          <w:rFonts w:ascii="Tahoma" w:hAnsi="Tahoma" w:cs="Tahoma"/>
          <w:b/>
          <w:sz w:val="24"/>
          <w:szCs w:val="24"/>
        </w:rPr>
        <w:t>devuélvase</w:t>
      </w:r>
      <w:r w:rsidRPr="00E806F8">
        <w:rPr>
          <w:rFonts w:ascii="Tahoma" w:hAnsi="Tahoma" w:cs="Tahoma"/>
          <w:sz w:val="24"/>
          <w:szCs w:val="24"/>
        </w:rPr>
        <w:t xml:space="preserve"> el expediente al Juzgado de origen.</w:t>
      </w:r>
      <w:r w:rsidR="00E806F8">
        <w:rPr>
          <w:rFonts w:ascii="Tahoma" w:hAnsi="Tahoma" w:cs="Tahoma"/>
          <w:b/>
          <w:bCs/>
          <w:sz w:val="24"/>
          <w:szCs w:val="24"/>
        </w:rPr>
        <w:t xml:space="preserve"> </w:t>
      </w:r>
      <w:r w:rsidRPr="00E806F8">
        <w:rPr>
          <w:rFonts w:ascii="Tahoma" w:hAnsi="Tahoma" w:cs="Tahoma"/>
          <w:sz w:val="24"/>
          <w:szCs w:val="24"/>
        </w:rPr>
        <w:t xml:space="preserve">No siendo otro el objeto de la presente diligencia, se termina siendo las </w:t>
      </w:r>
      <w:r w:rsidRPr="00E806F8">
        <w:rPr>
          <w:rFonts w:ascii="Tahoma" w:hAnsi="Tahoma" w:cs="Tahoma"/>
          <w:sz w:val="24"/>
          <w:szCs w:val="24"/>
          <w:u w:val="single"/>
        </w:rPr>
        <w:t xml:space="preserve">_____ </w:t>
      </w:r>
      <w:r w:rsidRPr="00E806F8">
        <w:rPr>
          <w:rFonts w:ascii="Tahoma" w:hAnsi="Tahoma" w:cs="Tahoma"/>
          <w:sz w:val="24"/>
          <w:szCs w:val="24"/>
        </w:rPr>
        <w:t>de la mañana, se levanta el acta y firman las personas que en la misma intervinieron.</w:t>
      </w:r>
    </w:p>
    <w:p w:rsidR="009D7044" w:rsidRPr="00E806F8" w:rsidRDefault="009D7044" w:rsidP="009D7044">
      <w:pPr>
        <w:spacing w:line="276" w:lineRule="auto"/>
        <w:rPr>
          <w:rFonts w:ascii="Tahoma" w:hAnsi="Tahoma" w:cs="Tahoma"/>
          <w:sz w:val="24"/>
          <w:szCs w:val="24"/>
        </w:rPr>
      </w:pPr>
    </w:p>
    <w:p w:rsidR="009D7044" w:rsidRPr="00E806F8" w:rsidRDefault="009D7044" w:rsidP="009D7044">
      <w:pPr>
        <w:spacing w:line="276" w:lineRule="auto"/>
        <w:ind w:firstLine="708"/>
        <w:rPr>
          <w:rFonts w:ascii="Tahoma" w:hAnsi="Tahoma" w:cs="Tahoma"/>
          <w:sz w:val="24"/>
          <w:szCs w:val="24"/>
        </w:rPr>
      </w:pPr>
      <w:r w:rsidRPr="00E806F8">
        <w:rPr>
          <w:rFonts w:ascii="Tahoma" w:hAnsi="Tahoma" w:cs="Tahoma"/>
          <w:sz w:val="24"/>
          <w:szCs w:val="24"/>
        </w:rPr>
        <w:t>La Magistrada,</w:t>
      </w:r>
    </w:p>
    <w:p w:rsidR="009D7044" w:rsidRPr="00E806F8" w:rsidRDefault="009D7044" w:rsidP="00E806F8">
      <w:pPr>
        <w:spacing w:line="276" w:lineRule="auto"/>
        <w:ind w:firstLine="0"/>
        <w:rPr>
          <w:rFonts w:ascii="Tahoma" w:hAnsi="Tahoma" w:cs="Tahoma"/>
          <w:sz w:val="24"/>
          <w:szCs w:val="24"/>
        </w:rPr>
      </w:pPr>
    </w:p>
    <w:p w:rsidR="009D7044" w:rsidRPr="00E806F8" w:rsidRDefault="009D7044" w:rsidP="009D7044">
      <w:pPr>
        <w:pStyle w:val="Ttulo3"/>
        <w:spacing w:before="0" w:line="276" w:lineRule="auto"/>
        <w:jc w:val="center"/>
        <w:rPr>
          <w:rFonts w:ascii="Tahoma" w:hAnsi="Tahoma" w:cs="Tahoma"/>
          <w:b/>
          <w:bCs/>
          <w:color w:val="auto"/>
        </w:rPr>
      </w:pPr>
      <w:r w:rsidRPr="00E806F8">
        <w:rPr>
          <w:rFonts w:ascii="Tahoma" w:hAnsi="Tahoma" w:cs="Tahoma"/>
          <w:b/>
          <w:color w:val="auto"/>
        </w:rPr>
        <w:lastRenderedPageBreak/>
        <w:t>ANA LUCÍA CAICEDO CALDERÓN</w:t>
      </w:r>
    </w:p>
    <w:p w:rsidR="009D7044" w:rsidRPr="00E806F8" w:rsidRDefault="009D7044" w:rsidP="009D7044">
      <w:pPr>
        <w:spacing w:line="276" w:lineRule="auto"/>
        <w:ind w:firstLine="708"/>
        <w:rPr>
          <w:rFonts w:ascii="Tahoma" w:hAnsi="Tahoma" w:cs="Tahoma"/>
          <w:sz w:val="24"/>
          <w:szCs w:val="24"/>
        </w:rPr>
      </w:pPr>
    </w:p>
    <w:p w:rsidR="009D7044" w:rsidRPr="00E806F8" w:rsidRDefault="009D7044" w:rsidP="009D7044">
      <w:pPr>
        <w:spacing w:line="276" w:lineRule="auto"/>
        <w:ind w:firstLine="708"/>
        <w:rPr>
          <w:rFonts w:ascii="Tahoma" w:hAnsi="Tahoma" w:cs="Tahoma"/>
          <w:sz w:val="24"/>
          <w:szCs w:val="24"/>
        </w:rPr>
      </w:pPr>
      <w:r w:rsidRPr="00E806F8">
        <w:rPr>
          <w:rFonts w:ascii="Tahoma" w:hAnsi="Tahoma" w:cs="Tahoma"/>
          <w:sz w:val="24"/>
          <w:szCs w:val="24"/>
        </w:rPr>
        <w:t>Los Magistrados,</w:t>
      </w:r>
    </w:p>
    <w:p w:rsidR="009D7044" w:rsidRPr="00E806F8" w:rsidRDefault="009D7044" w:rsidP="009D7044">
      <w:pPr>
        <w:spacing w:line="276" w:lineRule="auto"/>
        <w:ind w:firstLine="708"/>
        <w:rPr>
          <w:rFonts w:ascii="Tahoma" w:hAnsi="Tahoma" w:cs="Tahoma"/>
          <w:sz w:val="24"/>
          <w:szCs w:val="24"/>
        </w:rPr>
      </w:pPr>
    </w:p>
    <w:p w:rsidR="009D7044" w:rsidRPr="00E806F8" w:rsidRDefault="009D7044" w:rsidP="00E806F8">
      <w:pPr>
        <w:spacing w:line="276" w:lineRule="auto"/>
        <w:ind w:firstLine="0"/>
        <w:rPr>
          <w:rFonts w:ascii="Tahoma" w:hAnsi="Tahoma" w:cs="Tahoma"/>
          <w:b/>
          <w:sz w:val="24"/>
          <w:szCs w:val="24"/>
        </w:rPr>
      </w:pPr>
    </w:p>
    <w:p w:rsidR="009D7044" w:rsidRPr="00E806F8" w:rsidRDefault="00E806F8" w:rsidP="00E806F8">
      <w:pPr>
        <w:spacing w:line="276" w:lineRule="auto"/>
        <w:ind w:firstLine="0"/>
        <w:rPr>
          <w:rFonts w:ascii="Tahoma" w:hAnsi="Tahoma" w:cs="Tahoma"/>
          <w:b/>
          <w:sz w:val="24"/>
          <w:szCs w:val="24"/>
        </w:rPr>
      </w:pPr>
      <w:r>
        <w:rPr>
          <w:rFonts w:ascii="Tahoma" w:hAnsi="Tahoma" w:cs="Tahoma"/>
          <w:b/>
          <w:sz w:val="24"/>
          <w:szCs w:val="24"/>
        </w:rPr>
        <w:t xml:space="preserve">JULIO CÉSAR SALAZAR MUÑOZ          </w:t>
      </w:r>
      <w:r w:rsidR="009D7044" w:rsidRPr="00E806F8">
        <w:rPr>
          <w:rFonts w:ascii="Tahoma" w:hAnsi="Tahoma" w:cs="Tahoma"/>
          <w:b/>
          <w:sz w:val="24"/>
          <w:szCs w:val="24"/>
        </w:rPr>
        <w:t>FRANCISCO JAVIER TAMAYO TABARES</w:t>
      </w:r>
    </w:p>
    <w:p w:rsidR="00B25318" w:rsidRPr="00B25318" w:rsidRDefault="00B25318" w:rsidP="00B25318">
      <w:pPr>
        <w:ind w:firstLine="708"/>
        <w:rPr>
          <w:rFonts w:ascii="Tahoma" w:hAnsi="Tahoma" w:cs="Tahoma"/>
          <w:sz w:val="24"/>
          <w:szCs w:val="24"/>
          <w:lang w:val="es-CO"/>
        </w:rPr>
      </w:pPr>
    </w:p>
    <w:sectPr w:rsidR="00B25318" w:rsidRPr="00B25318" w:rsidSect="00B35384">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98" w:rsidRDefault="002F3C98" w:rsidP="00856BE2">
      <w:pPr>
        <w:spacing w:line="240" w:lineRule="auto"/>
      </w:pPr>
      <w:r>
        <w:separator/>
      </w:r>
    </w:p>
  </w:endnote>
  <w:endnote w:type="continuationSeparator" w:id="0">
    <w:p w:rsidR="002F3C98" w:rsidRDefault="002F3C98" w:rsidP="00856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7778"/>
      <w:docPartObj>
        <w:docPartGallery w:val="Page Numbers (Bottom of Page)"/>
        <w:docPartUnique/>
      </w:docPartObj>
    </w:sdtPr>
    <w:sdtEndPr/>
    <w:sdtContent>
      <w:p w:rsidR="00B35384" w:rsidRDefault="00B35384">
        <w:pPr>
          <w:pStyle w:val="Piedepgina"/>
          <w:jc w:val="right"/>
        </w:pPr>
        <w:r>
          <w:fldChar w:fldCharType="begin"/>
        </w:r>
        <w:r>
          <w:instrText>PAGE   \* MERGEFORMAT</w:instrText>
        </w:r>
        <w:r>
          <w:fldChar w:fldCharType="separate"/>
        </w:r>
        <w:r w:rsidR="00C7221F">
          <w:rPr>
            <w:noProof/>
          </w:rPr>
          <w:t>4</w:t>
        </w:r>
        <w:r>
          <w:fldChar w:fldCharType="end"/>
        </w:r>
      </w:p>
    </w:sdtContent>
  </w:sdt>
  <w:p w:rsidR="00B35384" w:rsidRDefault="00B35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98" w:rsidRDefault="002F3C98" w:rsidP="00856BE2">
      <w:pPr>
        <w:spacing w:line="240" w:lineRule="auto"/>
      </w:pPr>
      <w:r>
        <w:separator/>
      </w:r>
    </w:p>
  </w:footnote>
  <w:footnote w:type="continuationSeparator" w:id="0">
    <w:p w:rsidR="002F3C98" w:rsidRDefault="002F3C98" w:rsidP="00856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4" w:rsidRPr="00B35384" w:rsidRDefault="00856BE2" w:rsidP="00856BE2">
    <w:pPr>
      <w:pStyle w:val="Encabezado"/>
      <w:ind w:firstLine="0"/>
      <w:rPr>
        <w:i/>
        <w:sz w:val="16"/>
        <w:szCs w:val="16"/>
        <w:lang w:val="es-CO"/>
      </w:rPr>
    </w:pPr>
    <w:r w:rsidRPr="00B35384">
      <w:rPr>
        <w:i/>
        <w:sz w:val="16"/>
        <w:szCs w:val="16"/>
        <w:lang w:val="es-CO"/>
      </w:rPr>
      <w:t>Demandante</w:t>
    </w:r>
    <w:r w:rsidR="00B35384" w:rsidRPr="00B35384">
      <w:rPr>
        <w:i/>
        <w:sz w:val="16"/>
        <w:szCs w:val="16"/>
        <w:lang w:val="es-CO"/>
      </w:rPr>
      <w:t>s: Blanca Luz Raigoza de Londoño y María Lucelly Barbosa Lotero</w:t>
    </w:r>
  </w:p>
  <w:p w:rsidR="00B35384" w:rsidRPr="00B35384" w:rsidRDefault="00B35384" w:rsidP="00856BE2">
    <w:pPr>
      <w:pStyle w:val="Encabezado"/>
      <w:ind w:firstLine="0"/>
      <w:rPr>
        <w:i/>
        <w:sz w:val="16"/>
        <w:szCs w:val="16"/>
        <w:lang w:val="es-CO"/>
      </w:rPr>
    </w:pPr>
    <w:r w:rsidRPr="00B35384">
      <w:rPr>
        <w:i/>
        <w:sz w:val="16"/>
        <w:szCs w:val="16"/>
        <w:lang w:val="es-CO"/>
      </w:rPr>
      <w:t>Demandada: Colpensiones</w:t>
    </w:r>
  </w:p>
  <w:p w:rsidR="00B35384" w:rsidRDefault="00B35384" w:rsidP="00856BE2">
    <w:pPr>
      <w:pStyle w:val="Encabezado"/>
      <w:ind w:firstLine="0"/>
      <w:rPr>
        <w:i/>
        <w:sz w:val="16"/>
        <w:szCs w:val="16"/>
        <w:lang w:val="es-CO"/>
      </w:rPr>
    </w:pPr>
    <w:r w:rsidRPr="00B35384">
      <w:rPr>
        <w:i/>
        <w:sz w:val="16"/>
        <w:szCs w:val="16"/>
        <w:lang w:val="es-CO"/>
      </w:rPr>
      <w:t>Rad.: 2014-00152</w:t>
    </w:r>
  </w:p>
  <w:p w:rsidR="00B35384" w:rsidRPr="00B35384" w:rsidRDefault="00B35384" w:rsidP="00856BE2">
    <w:pPr>
      <w:pStyle w:val="Encabezado"/>
      <w:ind w:firstLine="0"/>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F3A59"/>
    <w:multiLevelType w:val="hybridMultilevel"/>
    <w:tmpl w:val="9D0EAE06"/>
    <w:lvl w:ilvl="0" w:tplc="CD3C3030">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2"/>
    <w:rsid w:val="000115ED"/>
    <w:rsid w:val="00012217"/>
    <w:rsid w:val="000D4B62"/>
    <w:rsid w:val="000F201E"/>
    <w:rsid w:val="00201B59"/>
    <w:rsid w:val="002157DB"/>
    <w:rsid w:val="002A6CEC"/>
    <w:rsid w:val="002F3C98"/>
    <w:rsid w:val="0039293B"/>
    <w:rsid w:val="003A617B"/>
    <w:rsid w:val="003E4E8A"/>
    <w:rsid w:val="0040063F"/>
    <w:rsid w:val="004E3FE1"/>
    <w:rsid w:val="004E59CD"/>
    <w:rsid w:val="00505E2B"/>
    <w:rsid w:val="00550C11"/>
    <w:rsid w:val="005E0440"/>
    <w:rsid w:val="006250BF"/>
    <w:rsid w:val="006656EC"/>
    <w:rsid w:val="006E156A"/>
    <w:rsid w:val="00827054"/>
    <w:rsid w:val="00856BE2"/>
    <w:rsid w:val="00883D1E"/>
    <w:rsid w:val="00927E39"/>
    <w:rsid w:val="00933D99"/>
    <w:rsid w:val="0094040B"/>
    <w:rsid w:val="009414AB"/>
    <w:rsid w:val="00960D49"/>
    <w:rsid w:val="00976DF7"/>
    <w:rsid w:val="009C18D1"/>
    <w:rsid w:val="009D7044"/>
    <w:rsid w:val="00A06707"/>
    <w:rsid w:val="00A06991"/>
    <w:rsid w:val="00A13BA2"/>
    <w:rsid w:val="00A17A40"/>
    <w:rsid w:val="00A656A8"/>
    <w:rsid w:val="00A7383E"/>
    <w:rsid w:val="00AC7EA1"/>
    <w:rsid w:val="00AD0B65"/>
    <w:rsid w:val="00B20E6A"/>
    <w:rsid w:val="00B25318"/>
    <w:rsid w:val="00B27AF7"/>
    <w:rsid w:val="00B35384"/>
    <w:rsid w:val="00B7194E"/>
    <w:rsid w:val="00B8393C"/>
    <w:rsid w:val="00C7221F"/>
    <w:rsid w:val="00C8753C"/>
    <w:rsid w:val="00C95FF0"/>
    <w:rsid w:val="00CA4EDB"/>
    <w:rsid w:val="00CD26B6"/>
    <w:rsid w:val="00CD49C7"/>
    <w:rsid w:val="00D01047"/>
    <w:rsid w:val="00D15900"/>
    <w:rsid w:val="00DA3EF7"/>
    <w:rsid w:val="00DA491C"/>
    <w:rsid w:val="00DE7F42"/>
    <w:rsid w:val="00E66599"/>
    <w:rsid w:val="00E806F8"/>
    <w:rsid w:val="00E819FA"/>
    <w:rsid w:val="00E84C19"/>
    <w:rsid w:val="00EA11BF"/>
    <w:rsid w:val="00EB632D"/>
    <w:rsid w:val="00ED36C8"/>
    <w:rsid w:val="00F17710"/>
    <w:rsid w:val="00F243EC"/>
    <w:rsid w:val="00F47CBE"/>
    <w:rsid w:val="00FC2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BB368-8CA4-42B8-9590-4282EEB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49"/>
  </w:style>
  <w:style w:type="paragraph" w:styleId="Ttulo3">
    <w:name w:val="heading 3"/>
    <w:basedOn w:val="Normal"/>
    <w:next w:val="Normal"/>
    <w:link w:val="Ttulo3Car"/>
    <w:uiPriority w:val="9"/>
    <w:semiHidden/>
    <w:unhideWhenUsed/>
    <w:qFormat/>
    <w:rsid w:val="009D70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60D49"/>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960D49"/>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60D4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60D49"/>
    <w:rPr>
      <w:rFonts w:ascii="Arial" w:eastAsia="Times New Roman" w:hAnsi="Arial" w:cs="Arial"/>
      <w:b/>
      <w:bCs/>
      <w:sz w:val="24"/>
      <w:szCs w:val="24"/>
      <w:lang w:eastAsia="es-ES"/>
    </w:rPr>
  </w:style>
  <w:style w:type="paragraph" w:styleId="Puesto">
    <w:name w:val="Title"/>
    <w:basedOn w:val="Normal"/>
    <w:link w:val="PuestoCar"/>
    <w:qFormat/>
    <w:rsid w:val="00960D4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60D49"/>
    <w:rPr>
      <w:rFonts w:ascii="Arial" w:eastAsia="Times New Roman" w:hAnsi="Arial" w:cs="Arial"/>
      <w:b/>
      <w:sz w:val="24"/>
      <w:szCs w:val="24"/>
      <w:lang w:eastAsia="es-ES"/>
    </w:rPr>
  </w:style>
  <w:style w:type="character" w:styleId="nfasis">
    <w:name w:val="Emphasis"/>
    <w:basedOn w:val="Fuentedeprrafopredeter"/>
    <w:uiPriority w:val="20"/>
    <w:qFormat/>
    <w:rsid w:val="00976DF7"/>
    <w:rPr>
      <w:i/>
      <w:iCs/>
    </w:rPr>
  </w:style>
  <w:style w:type="character" w:customStyle="1" w:styleId="apple-converted-space">
    <w:name w:val="apple-converted-space"/>
    <w:basedOn w:val="Fuentedeprrafopredeter"/>
    <w:rsid w:val="00976DF7"/>
  </w:style>
  <w:style w:type="character" w:customStyle="1" w:styleId="Ttulo3Car">
    <w:name w:val="Título 3 Car"/>
    <w:basedOn w:val="Fuentedeprrafopredeter"/>
    <w:link w:val="Ttulo3"/>
    <w:uiPriority w:val="9"/>
    <w:semiHidden/>
    <w:rsid w:val="009D704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9D7044"/>
    <w:pPr>
      <w:spacing w:line="240" w:lineRule="auto"/>
      <w:ind w:left="720" w:firstLine="0"/>
      <w:contextualSpacing/>
      <w:jc w:val="left"/>
    </w:pPr>
    <w:rPr>
      <w:sz w:val="24"/>
      <w:szCs w:val="24"/>
    </w:rPr>
  </w:style>
  <w:style w:type="paragraph" w:customStyle="1" w:styleId="Textoindependiente22">
    <w:name w:val="Texto independiente 22"/>
    <w:basedOn w:val="Normal"/>
    <w:rsid w:val="009D7044"/>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paragraph" w:customStyle="1" w:styleId="Textoindependiente21">
    <w:name w:val="Texto independiente 21"/>
    <w:basedOn w:val="Normal"/>
    <w:link w:val="BodyText2Car"/>
    <w:rsid w:val="009D7044"/>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9D7044"/>
    <w:rPr>
      <w:rFonts w:ascii="Arial Narrow" w:eastAsia="Times New Roman" w:hAnsi="Arial Narrow" w:cs="Times New Roman"/>
      <w:sz w:val="30"/>
      <w:szCs w:val="20"/>
      <w:lang w:val="es-CO" w:eastAsia="es-ES"/>
    </w:rPr>
  </w:style>
  <w:style w:type="paragraph" w:styleId="Sangradetextonormal">
    <w:name w:val="Body Text Indent"/>
    <w:basedOn w:val="Normal"/>
    <w:link w:val="SangradetextonormalCar"/>
    <w:rsid w:val="009D7044"/>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9D7044"/>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856B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56BE2"/>
  </w:style>
  <w:style w:type="paragraph" w:styleId="Piedepgina">
    <w:name w:val="footer"/>
    <w:basedOn w:val="Normal"/>
    <w:link w:val="PiedepginaCar"/>
    <w:uiPriority w:val="99"/>
    <w:unhideWhenUsed/>
    <w:rsid w:val="00856B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56BE2"/>
  </w:style>
  <w:style w:type="paragraph" w:styleId="Textoindependiente">
    <w:name w:val="Body Text"/>
    <w:basedOn w:val="Normal"/>
    <w:link w:val="TextoindependienteCar"/>
    <w:uiPriority w:val="99"/>
    <w:semiHidden/>
    <w:unhideWhenUsed/>
    <w:rsid w:val="00DA3EF7"/>
    <w:pPr>
      <w:spacing w:after="120"/>
    </w:pPr>
  </w:style>
  <w:style w:type="character" w:customStyle="1" w:styleId="TextoindependienteCar">
    <w:name w:val="Texto independiente Car"/>
    <w:basedOn w:val="Fuentedeprrafopredeter"/>
    <w:link w:val="Textoindependiente"/>
    <w:uiPriority w:val="99"/>
    <w:semiHidden/>
    <w:rsid w:val="00DA3EF7"/>
  </w:style>
  <w:style w:type="paragraph" w:styleId="Textodeglobo">
    <w:name w:val="Balloon Text"/>
    <w:basedOn w:val="Normal"/>
    <w:link w:val="TextodegloboCar"/>
    <w:uiPriority w:val="99"/>
    <w:semiHidden/>
    <w:unhideWhenUsed/>
    <w:rsid w:val="00CA4E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EDB"/>
    <w:rPr>
      <w:rFonts w:ascii="Segoe UI" w:hAnsi="Segoe UI" w:cs="Segoe UI"/>
      <w:sz w:val="18"/>
      <w:szCs w:val="18"/>
    </w:rPr>
  </w:style>
  <w:style w:type="paragraph" w:customStyle="1" w:styleId="Poromisin">
    <w:name w:val="Por omisión"/>
    <w:rsid w:val="003A617B"/>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8</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2017-05-26T16:03:00Z</cp:lastPrinted>
  <dcterms:created xsi:type="dcterms:W3CDTF">2017-05-24T14:41:00Z</dcterms:created>
  <dcterms:modified xsi:type="dcterms:W3CDTF">2017-09-11T20:16:00Z</dcterms:modified>
</cp:coreProperties>
</file>