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9E8" w:rsidRDefault="000169E8" w:rsidP="000169E8">
      <w:pPr>
        <w:pStyle w:val="NormalWeb"/>
        <w:spacing w:before="0" w:beforeAutospacing="0" w:after="0" w:afterAutospacing="0"/>
        <w:jc w:val="both"/>
        <w:rPr>
          <w:rFonts w:ascii="Tahoma" w:hAnsi="Tahoma" w:cs="Tahoma"/>
          <w:bCs/>
          <w:sz w:val="18"/>
          <w:szCs w:val="18"/>
        </w:rPr>
      </w:pPr>
      <w:r>
        <w:rPr>
          <w:rFonts w:ascii="Tahoma" w:hAnsi="Tahoma" w:cs="Tahoma"/>
          <w:sz w:val="18"/>
          <w:szCs w:val="18"/>
        </w:rPr>
        <w:t>Providencia</w:t>
      </w:r>
      <w:r>
        <w:rPr>
          <w:rFonts w:ascii="Tahoma" w:hAnsi="Tahoma" w:cs="Tahoma"/>
          <w:sz w:val="18"/>
          <w:szCs w:val="18"/>
        </w:rPr>
        <w:tab/>
        <w:t xml:space="preserve">: </w:t>
      </w:r>
      <w:r w:rsidR="001609BB">
        <w:rPr>
          <w:rFonts w:ascii="Tahoma" w:hAnsi="Tahoma" w:cs="Tahoma"/>
          <w:bCs/>
          <w:sz w:val="18"/>
          <w:szCs w:val="18"/>
        </w:rPr>
        <w:t>Auto del 7 de julio de 2017</w:t>
      </w:r>
    </w:p>
    <w:p w:rsidR="000169E8" w:rsidRDefault="001609BB" w:rsidP="000169E8">
      <w:pPr>
        <w:pStyle w:val="NormalWeb"/>
        <w:spacing w:before="0" w:beforeAutospacing="0" w:after="0" w:afterAutospacing="0"/>
        <w:jc w:val="both"/>
        <w:rPr>
          <w:rFonts w:ascii="Tahoma" w:hAnsi="Tahoma" w:cs="Tahoma"/>
          <w:sz w:val="18"/>
          <w:szCs w:val="18"/>
        </w:rPr>
      </w:pPr>
      <w:r>
        <w:rPr>
          <w:rFonts w:ascii="Tahoma" w:hAnsi="Tahoma" w:cs="Tahoma"/>
          <w:sz w:val="18"/>
          <w:szCs w:val="18"/>
        </w:rPr>
        <w:t xml:space="preserve">Radicación No. </w:t>
      </w:r>
      <w:r>
        <w:rPr>
          <w:rFonts w:ascii="Tahoma" w:hAnsi="Tahoma" w:cs="Tahoma"/>
          <w:sz w:val="18"/>
          <w:szCs w:val="18"/>
        </w:rPr>
        <w:tab/>
        <w:t>: 66400-31-89</w:t>
      </w:r>
      <w:r w:rsidR="000169E8">
        <w:rPr>
          <w:rFonts w:ascii="Tahoma" w:hAnsi="Tahoma" w:cs="Tahoma"/>
          <w:sz w:val="18"/>
          <w:szCs w:val="18"/>
        </w:rPr>
        <w:t>-001-2015-00153-00</w:t>
      </w:r>
    </w:p>
    <w:p w:rsidR="000169E8" w:rsidRDefault="000169E8" w:rsidP="000169E8">
      <w:pPr>
        <w:pStyle w:val="NormalWeb"/>
        <w:spacing w:before="0" w:beforeAutospacing="0" w:after="0" w:afterAutospacing="0"/>
        <w:jc w:val="both"/>
        <w:rPr>
          <w:rFonts w:ascii="Tahoma" w:hAnsi="Tahoma" w:cs="Tahoma"/>
          <w:sz w:val="18"/>
          <w:szCs w:val="18"/>
        </w:rPr>
      </w:pPr>
      <w:r>
        <w:rPr>
          <w:rFonts w:ascii="Tahoma" w:hAnsi="Tahoma" w:cs="Tahoma"/>
          <w:sz w:val="18"/>
          <w:szCs w:val="18"/>
        </w:rPr>
        <w:t>Proceso</w:t>
      </w:r>
      <w:r>
        <w:rPr>
          <w:rFonts w:ascii="Tahoma" w:hAnsi="Tahoma" w:cs="Tahoma"/>
          <w:sz w:val="18"/>
          <w:szCs w:val="18"/>
        </w:rPr>
        <w:tab/>
      </w:r>
      <w:r>
        <w:rPr>
          <w:rFonts w:ascii="Tahoma" w:hAnsi="Tahoma" w:cs="Tahoma"/>
          <w:sz w:val="18"/>
          <w:szCs w:val="18"/>
        </w:rPr>
        <w:tab/>
        <w:t xml:space="preserve">: Ordinario Laboral de Primero Instancia </w:t>
      </w:r>
    </w:p>
    <w:p w:rsidR="000169E8" w:rsidRDefault="000169E8" w:rsidP="000169E8">
      <w:pPr>
        <w:pStyle w:val="NormalWeb"/>
        <w:spacing w:before="0" w:beforeAutospacing="0" w:after="0" w:afterAutospacing="0"/>
        <w:jc w:val="both"/>
        <w:rPr>
          <w:rFonts w:ascii="Tahoma" w:hAnsi="Tahoma" w:cs="Tahoma"/>
          <w:sz w:val="18"/>
          <w:szCs w:val="18"/>
        </w:rPr>
      </w:pPr>
      <w:r>
        <w:rPr>
          <w:rFonts w:ascii="Tahoma" w:hAnsi="Tahoma" w:cs="Tahoma"/>
          <w:sz w:val="18"/>
          <w:szCs w:val="18"/>
        </w:rPr>
        <w:t>Demandante</w:t>
      </w:r>
      <w:r>
        <w:rPr>
          <w:rFonts w:ascii="Tahoma" w:hAnsi="Tahoma" w:cs="Tahoma"/>
          <w:sz w:val="18"/>
          <w:szCs w:val="18"/>
        </w:rPr>
        <w:tab/>
        <w:t>: Lilian Consuelo Muñoz Rodríguez</w:t>
      </w:r>
    </w:p>
    <w:p w:rsidR="000169E8" w:rsidRDefault="000169E8" w:rsidP="000169E8">
      <w:pPr>
        <w:pStyle w:val="NormalWeb"/>
        <w:spacing w:before="0" w:beforeAutospacing="0" w:after="0" w:afterAutospacing="0"/>
        <w:jc w:val="both"/>
        <w:rPr>
          <w:rFonts w:ascii="Tahoma" w:hAnsi="Tahoma" w:cs="Tahoma"/>
          <w:sz w:val="18"/>
          <w:szCs w:val="18"/>
        </w:rPr>
      </w:pPr>
      <w:r>
        <w:rPr>
          <w:rFonts w:ascii="Tahoma" w:hAnsi="Tahoma" w:cs="Tahoma"/>
          <w:sz w:val="18"/>
          <w:szCs w:val="18"/>
        </w:rPr>
        <w:t>Demandado</w:t>
      </w:r>
      <w:r>
        <w:rPr>
          <w:rFonts w:ascii="Tahoma" w:hAnsi="Tahoma" w:cs="Tahoma"/>
          <w:sz w:val="18"/>
          <w:szCs w:val="18"/>
        </w:rPr>
        <w:tab/>
        <w:t>: Inversiones Comercial y Servicios S.A.S.</w:t>
      </w:r>
    </w:p>
    <w:p w:rsidR="000169E8" w:rsidRDefault="000169E8" w:rsidP="000169E8">
      <w:pPr>
        <w:pStyle w:val="NormalWeb"/>
        <w:spacing w:before="0" w:beforeAutospacing="0" w:after="0" w:afterAutospacing="0"/>
        <w:jc w:val="both"/>
        <w:rPr>
          <w:rFonts w:ascii="Tahoma" w:hAnsi="Tahoma" w:cs="Tahoma"/>
          <w:sz w:val="18"/>
          <w:szCs w:val="18"/>
        </w:rPr>
      </w:pPr>
      <w:r>
        <w:rPr>
          <w:rFonts w:ascii="Tahoma" w:hAnsi="Tahoma" w:cs="Tahoma"/>
          <w:sz w:val="18"/>
          <w:szCs w:val="18"/>
        </w:rPr>
        <w:t>Juzgado</w:t>
      </w:r>
      <w:r>
        <w:rPr>
          <w:rFonts w:ascii="Tahoma" w:hAnsi="Tahoma" w:cs="Tahoma"/>
          <w:sz w:val="18"/>
          <w:szCs w:val="18"/>
        </w:rPr>
        <w:tab/>
      </w:r>
      <w:r>
        <w:rPr>
          <w:rFonts w:ascii="Tahoma" w:hAnsi="Tahoma" w:cs="Tahoma"/>
          <w:sz w:val="18"/>
          <w:szCs w:val="18"/>
        </w:rPr>
        <w:tab/>
        <w:t>: Juzgado Promiscuo del Circuito de la Virginia –Risaralda-</w:t>
      </w:r>
    </w:p>
    <w:p w:rsidR="000169E8" w:rsidRDefault="000169E8" w:rsidP="000169E8">
      <w:pPr>
        <w:ind w:right="51"/>
        <w:rPr>
          <w:rFonts w:ascii="Tahoma" w:hAnsi="Tahoma" w:cs="Tahoma"/>
          <w:sz w:val="18"/>
          <w:szCs w:val="18"/>
        </w:rPr>
      </w:pPr>
    </w:p>
    <w:p w:rsidR="000169E8" w:rsidRDefault="000169E8" w:rsidP="00BB3698">
      <w:pPr>
        <w:pStyle w:val="Ttulo4"/>
        <w:widowControl w:val="0"/>
        <w:jc w:val="center"/>
        <w:rPr>
          <w:rFonts w:ascii="Tahoma" w:hAnsi="Tahoma" w:cs="Tahoma"/>
          <w:b/>
          <w:bCs/>
          <w:i w:val="0"/>
          <w:color w:val="auto"/>
          <w:lang w:eastAsia="es-MX"/>
        </w:rPr>
      </w:pPr>
      <w:r>
        <w:rPr>
          <w:rFonts w:ascii="Tahoma" w:hAnsi="Tahoma" w:cs="Tahoma"/>
          <w:b/>
          <w:bCs/>
          <w:i w:val="0"/>
          <w:color w:val="auto"/>
          <w:lang w:eastAsia="es-MX"/>
        </w:rPr>
        <w:t>TRIBUNAL SUPERIOR DEL DISTRITO JUDICIAL DE PEREIRA</w:t>
      </w:r>
    </w:p>
    <w:p w:rsidR="000169E8" w:rsidRDefault="000169E8" w:rsidP="00BB3698">
      <w:pPr>
        <w:pStyle w:val="Ttulo4"/>
        <w:widowControl w:val="0"/>
        <w:jc w:val="center"/>
        <w:rPr>
          <w:rFonts w:ascii="Tahoma" w:hAnsi="Tahoma" w:cs="Tahoma"/>
          <w:b/>
          <w:bCs/>
          <w:i w:val="0"/>
          <w:color w:val="auto"/>
          <w:lang w:eastAsia="es-MX"/>
        </w:rPr>
      </w:pPr>
      <w:r>
        <w:rPr>
          <w:rFonts w:ascii="Tahoma" w:hAnsi="Tahoma" w:cs="Tahoma"/>
          <w:b/>
          <w:bCs/>
          <w:i w:val="0"/>
          <w:color w:val="auto"/>
          <w:lang w:eastAsia="es-MX"/>
        </w:rPr>
        <w:t>SALA DE DECISION LABORAL No. 1</w:t>
      </w:r>
    </w:p>
    <w:p w:rsidR="000169E8" w:rsidRDefault="000169E8" w:rsidP="00BB3698">
      <w:pPr>
        <w:spacing w:line="276" w:lineRule="auto"/>
        <w:jc w:val="center"/>
        <w:rPr>
          <w:sz w:val="22"/>
          <w:szCs w:val="22"/>
          <w:lang w:eastAsia="es-MX"/>
        </w:rPr>
      </w:pPr>
    </w:p>
    <w:p w:rsidR="000169E8" w:rsidRDefault="000169E8" w:rsidP="00BB3698">
      <w:pPr>
        <w:spacing w:line="276" w:lineRule="auto"/>
        <w:jc w:val="center"/>
        <w:rPr>
          <w:rFonts w:ascii="Tahoma" w:hAnsi="Tahoma" w:cs="Tahoma"/>
          <w:b/>
          <w:bCs/>
          <w:sz w:val="22"/>
          <w:szCs w:val="22"/>
        </w:rPr>
      </w:pPr>
      <w:r>
        <w:rPr>
          <w:rFonts w:ascii="Tahoma" w:hAnsi="Tahoma" w:cs="Tahoma"/>
          <w:bCs/>
          <w:sz w:val="22"/>
          <w:szCs w:val="22"/>
        </w:rPr>
        <w:t>Magistrada Ponente:</w:t>
      </w:r>
      <w:r>
        <w:rPr>
          <w:rFonts w:ascii="Tahoma" w:hAnsi="Tahoma" w:cs="Tahoma"/>
          <w:b/>
          <w:bCs/>
          <w:sz w:val="22"/>
          <w:szCs w:val="22"/>
        </w:rPr>
        <w:t xml:space="preserve"> ANA LUCÍA CAICEDO CALDERÓN</w:t>
      </w:r>
    </w:p>
    <w:p w:rsidR="000169E8" w:rsidRDefault="000169E8" w:rsidP="00BB3698">
      <w:pPr>
        <w:spacing w:line="276" w:lineRule="auto"/>
        <w:jc w:val="center"/>
        <w:rPr>
          <w:rFonts w:ascii="Tahoma" w:hAnsi="Tahoma" w:cs="Tahoma"/>
          <w:b/>
          <w:bCs/>
          <w:sz w:val="22"/>
          <w:szCs w:val="22"/>
        </w:rPr>
      </w:pPr>
    </w:p>
    <w:p w:rsidR="000169E8" w:rsidRPr="005217B9" w:rsidRDefault="001609BB" w:rsidP="00BB3698">
      <w:pPr>
        <w:spacing w:line="276" w:lineRule="auto"/>
        <w:jc w:val="center"/>
        <w:rPr>
          <w:rFonts w:ascii="Tahoma" w:hAnsi="Tahoma" w:cs="Tahoma"/>
          <w:b/>
          <w:sz w:val="22"/>
          <w:szCs w:val="22"/>
        </w:rPr>
      </w:pPr>
      <w:r w:rsidRPr="005217B9">
        <w:rPr>
          <w:rFonts w:ascii="Tahoma" w:hAnsi="Tahoma" w:cs="Tahoma"/>
          <w:b/>
          <w:sz w:val="22"/>
          <w:szCs w:val="22"/>
        </w:rPr>
        <w:t xml:space="preserve"> ACTA No. ___</w:t>
      </w:r>
    </w:p>
    <w:p w:rsidR="000169E8" w:rsidRPr="005217B9" w:rsidRDefault="001609BB" w:rsidP="00BB3698">
      <w:pPr>
        <w:spacing w:line="276" w:lineRule="auto"/>
        <w:jc w:val="center"/>
        <w:rPr>
          <w:rFonts w:ascii="Tahoma" w:hAnsi="Tahoma" w:cs="Tahoma"/>
          <w:b/>
          <w:sz w:val="22"/>
          <w:szCs w:val="22"/>
        </w:rPr>
      </w:pPr>
      <w:r w:rsidRPr="005217B9">
        <w:rPr>
          <w:rFonts w:ascii="Tahoma" w:hAnsi="Tahoma" w:cs="Tahoma"/>
          <w:b/>
          <w:sz w:val="22"/>
          <w:szCs w:val="22"/>
        </w:rPr>
        <w:t>(Julio 7</w:t>
      </w:r>
      <w:r w:rsidR="000169E8" w:rsidRPr="005217B9">
        <w:rPr>
          <w:rFonts w:ascii="Tahoma" w:hAnsi="Tahoma" w:cs="Tahoma"/>
          <w:b/>
          <w:sz w:val="22"/>
          <w:szCs w:val="22"/>
        </w:rPr>
        <w:t xml:space="preserve"> de 2017)</w:t>
      </w:r>
    </w:p>
    <w:p w:rsidR="000169E8" w:rsidRPr="00CA5523" w:rsidRDefault="000169E8" w:rsidP="00BB3698">
      <w:pPr>
        <w:spacing w:line="276" w:lineRule="auto"/>
        <w:rPr>
          <w:rFonts w:ascii="Tahoma" w:hAnsi="Tahoma" w:cs="Tahoma"/>
          <w:b/>
        </w:rPr>
      </w:pPr>
    </w:p>
    <w:p w:rsidR="000169E8" w:rsidRPr="00CA5523" w:rsidRDefault="000169E8" w:rsidP="00BB3698">
      <w:pPr>
        <w:spacing w:line="276" w:lineRule="auto"/>
        <w:jc w:val="center"/>
        <w:rPr>
          <w:rFonts w:ascii="Tahoma" w:hAnsi="Tahoma" w:cs="Tahoma"/>
          <w:b/>
        </w:rPr>
      </w:pPr>
      <w:r w:rsidRPr="00CA5523">
        <w:rPr>
          <w:rFonts w:ascii="Tahoma" w:hAnsi="Tahoma" w:cs="Tahoma"/>
          <w:b/>
        </w:rPr>
        <w:t>AUDIENCIA PARA PROFERIR AUTO INTERLOCUTORIO</w:t>
      </w:r>
    </w:p>
    <w:p w:rsidR="000169E8" w:rsidRPr="00CA5523" w:rsidRDefault="000169E8" w:rsidP="000169E8">
      <w:pPr>
        <w:jc w:val="center"/>
        <w:rPr>
          <w:rFonts w:ascii="Tahoma" w:hAnsi="Tahoma" w:cs="Tahoma"/>
          <w:b/>
        </w:rPr>
      </w:pPr>
    </w:p>
    <w:p w:rsidR="000169E8" w:rsidRPr="005E13CC" w:rsidRDefault="000169E8" w:rsidP="00BB3698">
      <w:pPr>
        <w:widowControl w:val="0"/>
        <w:autoSpaceDE w:val="0"/>
        <w:autoSpaceDN w:val="0"/>
        <w:adjustRightInd w:val="0"/>
        <w:spacing w:line="276" w:lineRule="auto"/>
        <w:jc w:val="both"/>
        <w:rPr>
          <w:rFonts w:ascii="Tahoma" w:hAnsi="Tahoma" w:cs="Tahoma"/>
        </w:rPr>
      </w:pPr>
      <w:r w:rsidRPr="00CA5523">
        <w:rPr>
          <w:rFonts w:ascii="Tahoma" w:hAnsi="Tahoma" w:cs="Tahoma"/>
        </w:rPr>
        <w:tab/>
        <w:t>En la fecha,</w:t>
      </w:r>
      <w:r>
        <w:rPr>
          <w:rFonts w:ascii="Tahoma" w:hAnsi="Tahoma" w:cs="Tahoma"/>
        </w:rPr>
        <w:t xml:space="preserve"> siendo las once de la mañana (11:00 a</w:t>
      </w:r>
      <w:r w:rsidRPr="00CA5523">
        <w:rPr>
          <w:rFonts w:ascii="Tahoma" w:hAnsi="Tahoma" w:cs="Tahoma"/>
        </w:rPr>
        <w:t xml:space="preserve">m), </w:t>
      </w:r>
      <w:r w:rsidR="007E243E">
        <w:rPr>
          <w:rFonts w:ascii="Tahoma" w:hAnsi="Tahoma" w:cs="Tahoma"/>
          <w:spacing w:val="-2"/>
        </w:rPr>
        <w:t>la Sala No. 1º de</w:t>
      </w:r>
      <w:r w:rsidRPr="00CA5523">
        <w:rPr>
          <w:rFonts w:ascii="Tahoma" w:hAnsi="Tahoma" w:cs="Tahoma"/>
          <w:spacing w:val="-2"/>
        </w:rPr>
        <w:t xml:space="preserve"> Decisión Laboral del Tribunal Superior de Pereira, procede a </w:t>
      </w:r>
      <w:r w:rsidRPr="00CA5523">
        <w:rPr>
          <w:rFonts w:ascii="Tahoma" w:hAnsi="Tahoma" w:cs="Tahoma"/>
        </w:rPr>
        <w:t xml:space="preserve">decidir el recurso de </w:t>
      </w:r>
      <w:r w:rsidRPr="00CA5523">
        <w:rPr>
          <w:rFonts w:ascii="Tahoma" w:hAnsi="Tahoma" w:cs="Tahoma"/>
          <w:spacing w:val="-2"/>
        </w:rPr>
        <w:t xml:space="preserve">apelación presentado dentro del proceso </w:t>
      </w:r>
      <w:r w:rsidRPr="00CA5523">
        <w:rPr>
          <w:rFonts w:ascii="Tahoma" w:hAnsi="Tahoma" w:cs="Tahoma"/>
          <w:b/>
          <w:spacing w:val="-2"/>
        </w:rPr>
        <w:t xml:space="preserve">ORDINARIO LABORAL </w:t>
      </w:r>
      <w:r w:rsidRPr="00CA5523">
        <w:rPr>
          <w:rFonts w:ascii="Tahoma" w:hAnsi="Tahoma" w:cs="Tahoma"/>
          <w:lang w:val="es-ES_tradnl"/>
        </w:rPr>
        <w:t xml:space="preserve">adelantado por </w:t>
      </w:r>
      <w:r w:rsidR="001609BB">
        <w:rPr>
          <w:rFonts w:ascii="Tahoma" w:hAnsi="Tahoma" w:cs="Tahoma"/>
          <w:b/>
        </w:rPr>
        <w:t>LILIAN CONSUELO MUÑOZ RODRÍGUEZ</w:t>
      </w:r>
      <w:r w:rsidRPr="00CA5523">
        <w:rPr>
          <w:rFonts w:ascii="Tahoma" w:hAnsi="Tahoma" w:cs="Tahoma"/>
        </w:rPr>
        <w:t xml:space="preserve"> en contra de </w:t>
      </w:r>
      <w:r w:rsidR="001609BB">
        <w:rPr>
          <w:rFonts w:ascii="Tahoma" w:hAnsi="Tahoma" w:cs="Tahoma"/>
          <w:b/>
        </w:rPr>
        <w:t>INVERSIONES COMERCIAL Y SERVICIOS S.A.S</w:t>
      </w:r>
      <w:r>
        <w:rPr>
          <w:rFonts w:ascii="Tahoma" w:hAnsi="Tahoma" w:cs="Tahoma"/>
        </w:rPr>
        <w:t xml:space="preserve">. </w:t>
      </w:r>
      <w:r w:rsidRPr="00CA5523">
        <w:rPr>
          <w:rFonts w:ascii="Tahoma" w:hAnsi="Tahoma" w:cs="Tahoma"/>
          <w:lang w:val="es-ES_tradnl"/>
        </w:rPr>
        <w:t>Para el efecto, se verifica la asistencia de las partes a la presente diligencia: Por la parte demandante…, Por las demandadas…</w:t>
      </w:r>
    </w:p>
    <w:p w:rsidR="000169E8" w:rsidRPr="00CA5523" w:rsidRDefault="000169E8" w:rsidP="00BB3698">
      <w:pPr>
        <w:widowControl w:val="0"/>
        <w:autoSpaceDE w:val="0"/>
        <w:autoSpaceDN w:val="0"/>
        <w:adjustRightInd w:val="0"/>
        <w:spacing w:line="276" w:lineRule="auto"/>
        <w:jc w:val="both"/>
        <w:rPr>
          <w:rFonts w:ascii="Tahoma" w:hAnsi="Tahoma" w:cs="Tahoma"/>
        </w:rPr>
      </w:pPr>
    </w:p>
    <w:p w:rsidR="000169E8" w:rsidRPr="00CA5523" w:rsidRDefault="000169E8" w:rsidP="00BB3698">
      <w:pPr>
        <w:widowControl w:val="0"/>
        <w:autoSpaceDE w:val="0"/>
        <w:autoSpaceDN w:val="0"/>
        <w:adjustRightInd w:val="0"/>
        <w:spacing w:line="276" w:lineRule="auto"/>
        <w:jc w:val="center"/>
        <w:rPr>
          <w:rFonts w:ascii="Tahoma" w:hAnsi="Tahoma" w:cs="Tahoma"/>
          <w:b/>
        </w:rPr>
      </w:pPr>
      <w:r w:rsidRPr="00CA5523">
        <w:rPr>
          <w:rFonts w:ascii="Tahoma" w:hAnsi="Tahoma" w:cs="Tahoma"/>
        </w:rPr>
        <w:tab/>
      </w:r>
      <w:r w:rsidRPr="00CA5523">
        <w:rPr>
          <w:rFonts w:ascii="Tahoma" w:hAnsi="Tahoma" w:cs="Tahoma"/>
          <w:b/>
        </w:rPr>
        <w:t>ALEGATOS DE CONCLUSIÓN</w:t>
      </w:r>
    </w:p>
    <w:p w:rsidR="000169E8" w:rsidRPr="00CA5523" w:rsidRDefault="000169E8" w:rsidP="00BB3698">
      <w:pPr>
        <w:widowControl w:val="0"/>
        <w:autoSpaceDE w:val="0"/>
        <w:autoSpaceDN w:val="0"/>
        <w:adjustRightInd w:val="0"/>
        <w:spacing w:line="276" w:lineRule="auto"/>
        <w:jc w:val="both"/>
        <w:rPr>
          <w:rFonts w:ascii="Tahoma" w:hAnsi="Tahoma" w:cs="Tahoma"/>
        </w:rPr>
      </w:pPr>
    </w:p>
    <w:p w:rsidR="000169E8" w:rsidRDefault="000169E8" w:rsidP="00BB3698">
      <w:pPr>
        <w:spacing w:line="276" w:lineRule="auto"/>
        <w:jc w:val="both"/>
        <w:rPr>
          <w:rFonts w:ascii="Tahoma" w:hAnsi="Tahoma" w:cs="Tahoma"/>
          <w:lang w:val="es-ES_tradnl"/>
        </w:rPr>
      </w:pPr>
      <w:r w:rsidRPr="00CA5523">
        <w:rPr>
          <w:rFonts w:ascii="Tahoma" w:hAnsi="Tahoma" w:cs="Tahoma"/>
          <w:lang w:val="es-ES_tradnl"/>
        </w:rPr>
        <w:tab/>
        <w:t>De conformidad con el artículo 82 del C.P.T y de la S.S., modificado por el artículo 13 de la Ley 1149 de 2007, se concede el uso de la palabra a las partes para que presenten sus alegatos de conclusión…Por la parte demandante…Por la parte demandada…</w:t>
      </w:r>
    </w:p>
    <w:p w:rsidR="000169E8" w:rsidRPr="00CA5523" w:rsidRDefault="000169E8" w:rsidP="000169E8">
      <w:pPr>
        <w:jc w:val="both"/>
        <w:rPr>
          <w:rFonts w:ascii="Tahoma" w:hAnsi="Tahoma" w:cs="Tahoma"/>
          <w:lang w:val="es-ES_tradnl"/>
        </w:rPr>
      </w:pPr>
    </w:p>
    <w:p w:rsidR="000169E8" w:rsidRPr="00CA5523" w:rsidRDefault="001609BB" w:rsidP="005217B9">
      <w:pPr>
        <w:pStyle w:val="Prrafodelista"/>
        <w:numPr>
          <w:ilvl w:val="0"/>
          <w:numId w:val="1"/>
        </w:numPr>
        <w:spacing w:line="276" w:lineRule="auto"/>
        <w:ind w:left="0" w:firstLine="0"/>
        <w:jc w:val="center"/>
        <w:rPr>
          <w:rFonts w:ascii="Tahoma" w:hAnsi="Tahoma" w:cs="Tahoma"/>
          <w:b/>
          <w:sz w:val="24"/>
          <w:szCs w:val="24"/>
          <w:lang w:val="es-CO"/>
        </w:rPr>
      </w:pPr>
      <w:r>
        <w:rPr>
          <w:rFonts w:ascii="Tahoma" w:hAnsi="Tahoma" w:cs="Tahoma"/>
          <w:b/>
          <w:sz w:val="24"/>
          <w:szCs w:val="24"/>
          <w:lang w:val="es-CO"/>
        </w:rPr>
        <w:t>ANTECEDENTES PROCESALES</w:t>
      </w:r>
    </w:p>
    <w:p w:rsidR="000169E8" w:rsidRDefault="000169E8">
      <w:pPr>
        <w:rPr>
          <w:rFonts w:ascii="Tahoma" w:hAnsi="Tahoma" w:cs="Tahoma"/>
          <w:b/>
          <w:sz w:val="22"/>
          <w:szCs w:val="22"/>
        </w:rPr>
      </w:pPr>
    </w:p>
    <w:p w:rsidR="007E0E9C" w:rsidRDefault="00C272D6" w:rsidP="00690B5A">
      <w:pPr>
        <w:spacing w:line="276" w:lineRule="auto"/>
        <w:ind w:firstLine="705"/>
        <w:jc w:val="both"/>
        <w:rPr>
          <w:rFonts w:ascii="Tahoma" w:hAnsi="Tahoma" w:cs="Tahoma"/>
        </w:rPr>
      </w:pPr>
      <w:r>
        <w:rPr>
          <w:rFonts w:ascii="Tahoma" w:hAnsi="Tahoma" w:cs="Tahoma"/>
        </w:rPr>
        <w:t>En el marco de la audiencia de trámite y juzgamiento celebr</w:t>
      </w:r>
      <w:r w:rsidR="007E0E9C">
        <w:rPr>
          <w:rFonts w:ascii="Tahoma" w:hAnsi="Tahoma" w:cs="Tahoma"/>
        </w:rPr>
        <w:t>ada el 27</w:t>
      </w:r>
      <w:r>
        <w:rPr>
          <w:rFonts w:ascii="Tahoma" w:hAnsi="Tahoma" w:cs="Tahoma"/>
        </w:rPr>
        <w:t xml:space="preserve"> de octubre del año 2016</w:t>
      </w:r>
      <w:r w:rsidR="00690B5A">
        <w:rPr>
          <w:rFonts w:ascii="Tahoma" w:hAnsi="Tahoma" w:cs="Tahoma"/>
        </w:rPr>
        <w:t xml:space="preserve"> (Fl. 142)</w:t>
      </w:r>
      <w:r>
        <w:rPr>
          <w:rFonts w:ascii="Tahoma" w:hAnsi="Tahoma" w:cs="Tahoma"/>
        </w:rPr>
        <w:t>, el Juez Promiscuo del Circ</w:t>
      </w:r>
      <w:r w:rsidR="002E2F7D">
        <w:rPr>
          <w:rFonts w:ascii="Tahoma" w:hAnsi="Tahoma" w:cs="Tahoma"/>
        </w:rPr>
        <w:t>uito de la Virginia (Risaralda)</w:t>
      </w:r>
      <w:r>
        <w:rPr>
          <w:rFonts w:ascii="Tahoma" w:hAnsi="Tahoma" w:cs="Tahoma"/>
        </w:rPr>
        <w:t xml:space="preserve"> decidió clausurar la etapa probatoria y dar paso a los alegatos de conclusión, prescindiendo de la práctica del dictamen grafológico sobre la c</w:t>
      </w:r>
      <w:r w:rsidR="00690B5A">
        <w:rPr>
          <w:rFonts w:ascii="Tahoma" w:hAnsi="Tahoma" w:cs="Tahoma"/>
        </w:rPr>
        <w:t>arta de renuncia allegada por la empresa demandada con el escrito de</w:t>
      </w:r>
      <w:r>
        <w:rPr>
          <w:rFonts w:ascii="Tahoma" w:hAnsi="Tahoma" w:cs="Tahoma"/>
        </w:rPr>
        <w:t xml:space="preserve"> contestaci</w:t>
      </w:r>
      <w:r w:rsidR="00690B5A">
        <w:rPr>
          <w:rFonts w:ascii="Tahoma" w:hAnsi="Tahoma" w:cs="Tahoma"/>
        </w:rPr>
        <w:t xml:space="preserve">ón a la demanda. </w:t>
      </w:r>
      <w:r>
        <w:rPr>
          <w:rFonts w:ascii="Tahoma" w:hAnsi="Tahoma" w:cs="Tahoma"/>
        </w:rPr>
        <w:t>Dicha prueba había sido decretada de oficio en audiencia</w:t>
      </w:r>
      <w:r w:rsidR="007E0E9C">
        <w:rPr>
          <w:rFonts w:ascii="Tahoma" w:hAnsi="Tahoma" w:cs="Tahoma"/>
        </w:rPr>
        <w:t xml:space="preserve"> pública</w:t>
      </w:r>
      <w:r>
        <w:rPr>
          <w:rFonts w:ascii="Tahoma" w:hAnsi="Tahoma" w:cs="Tahoma"/>
        </w:rPr>
        <w:t xml:space="preserve"> del 20 de abril de 2016, y se requería para resolver de fondo la tacha de falsedad que </w:t>
      </w:r>
      <w:r w:rsidR="007E0E9C">
        <w:rPr>
          <w:rFonts w:ascii="Tahoma" w:hAnsi="Tahoma" w:cs="Tahoma"/>
        </w:rPr>
        <w:t>sobre aquel documento propuso oportunamente la parte actora.</w:t>
      </w:r>
    </w:p>
    <w:p w:rsidR="007E0E9C" w:rsidRDefault="007E0E9C" w:rsidP="007E243E">
      <w:pPr>
        <w:spacing w:line="276" w:lineRule="auto"/>
        <w:ind w:firstLine="705"/>
        <w:jc w:val="both"/>
        <w:rPr>
          <w:rFonts w:ascii="Tahoma" w:hAnsi="Tahoma" w:cs="Tahoma"/>
        </w:rPr>
      </w:pPr>
    </w:p>
    <w:p w:rsidR="004D797A" w:rsidRDefault="004D797A" w:rsidP="004D797A">
      <w:pPr>
        <w:spacing w:line="276" w:lineRule="auto"/>
        <w:ind w:firstLine="705"/>
        <w:jc w:val="both"/>
        <w:rPr>
          <w:rFonts w:ascii="Tahoma" w:hAnsi="Tahoma" w:cs="Tahoma"/>
        </w:rPr>
      </w:pPr>
      <w:r>
        <w:rPr>
          <w:rFonts w:ascii="Tahoma" w:hAnsi="Tahoma" w:cs="Tahoma"/>
        </w:rPr>
        <w:t>En sustento de aquella decisión, el juez de conoc</w:t>
      </w:r>
      <w:r w:rsidR="00C6427F">
        <w:rPr>
          <w:rFonts w:ascii="Tahoma" w:hAnsi="Tahoma" w:cs="Tahoma"/>
        </w:rPr>
        <w:t>imiento indicó que la negligencia de la demandante imposibilitó la práctica del dictamen pericial</w:t>
      </w:r>
      <w:r w:rsidR="005217B9">
        <w:rPr>
          <w:rFonts w:ascii="Tahoma" w:hAnsi="Tahoma" w:cs="Tahoma"/>
        </w:rPr>
        <w:t xml:space="preserve">, en apoyo de lo cual acudió </w:t>
      </w:r>
      <w:r w:rsidR="00E31271">
        <w:rPr>
          <w:rFonts w:ascii="Tahoma" w:hAnsi="Tahoma" w:cs="Tahoma"/>
        </w:rPr>
        <w:t>al contenido del oficio No. F27-</w:t>
      </w:r>
      <w:r w:rsidR="007E0E9C">
        <w:rPr>
          <w:rFonts w:ascii="Tahoma" w:hAnsi="Tahoma" w:cs="Tahoma"/>
        </w:rPr>
        <w:t xml:space="preserve">0298 </w:t>
      </w:r>
      <w:r w:rsidR="005217B9">
        <w:rPr>
          <w:rFonts w:ascii="Tahoma" w:hAnsi="Tahoma" w:cs="Tahoma"/>
        </w:rPr>
        <w:t xml:space="preserve">del 26 de octubre de 2016, </w:t>
      </w:r>
      <w:r w:rsidR="007E0E9C">
        <w:rPr>
          <w:rFonts w:ascii="Tahoma" w:hAnsi="Tahoma" w:cs="Tahoma"/>
        </w:rPr>
        <w:t xml:space="preserve">mediante </w:t>
      </w:r>
      <w:r w:rsidR="00E31271">
        <w:rPr>
          <w:rFonts w:ascii="Tahoma" w:hAnsi="Tahoma" w:cs="Tahoma"/>
        </w:rPr>
        <w:t>el cual</w:t>
      </w:r>
      <w:r>
        <w:rPr>
          <w:rFonts w:ascii="Tahoma" w:hAnsi="Tahoma" w:cs="Tahoma"/>
        </w:rPr>
        <w:t>,</w:t>
      </w:r>
      <w:r w:rsidR="00E31271">
        <w:rPr>
          <w:rFonts w:ascii="Tahoma" w:hAnsi="Tahoma" w:cs="Tahoma"/>
        </w:rPr>
        <w:t xml:space="preserve"> </w:t>
      </w:r>
      <w:r w:rsidR="005217B9">
        <w:rPr>
          <w:rFonts w:ascii="Tahoma" w:hAnsi="Tahoma" w:cs="Tahoma"/>
        </w:rPr>
        <w:t xml:space="preserve">como puede observarse en el folio 139 del expediente, </w:t>
      </w:r>
      <w:r w:rsidR="00E31271">
        <w:rPr>
          <w:rFonts w:ascii="Tahoma" w:hAnsi="Tahoma" w:cs="Tahoma"/>
        </w:rPr>
        <w:t>el fiscal 27 seccional de la Virginia</w:t>
      </w:r>
      <w:r>
        <w:rPr>
          <w:rFonts w:ascii="Tahoma" w:hAnsi="Tahoma" w:cs="Tahoma"/>
        </w:rPr>
        <w:t>,</w:t>
      </w:r>
      <w:r w:rsidR="00E31271">
        <w:rPr>
          <w:rFonts w:ascii="Tahoma" w:hAnsi="Tahoma" w:cs="Tahoma"/>
        </w:rPr>
        <w:t xml:space="preserve"> </w:t>
      </w:r>
      <w:r w:rsidR="007E0E9C">
        <w:rPr>
          <w:rFonts w:ascii="Tahoma" w:hAnsi="Tahoma" w:cs="Tahoma"/>
        </w:rPr>
        <w:t>le i</w:t>
      </w:r>
      <w:r w:rsidR="00E31271">
        <w:rPr>
          <w:rFonts w:ascii="Tahoma" w:hAnsi="Tahoma" w:cs="Tahoma"/>
        </w:rPr>
        <w:t>nformó</w:t>
      </w:r>
      <w:r w:rsidR="007E0E9C">
        <w:rPr>
          <w:rFonts w:ascii="Tahoma" w:hAnsi="Tahoma" w:cs="Tahoma"/>
        </w:rPr>
        <w:t xml:space="preserve"> al Despacho que no era factible emitir</w:t>
      </w:r>
      <w:r>
        <w:rPr>
          <w:rFonts w:ascii="Tahoma" w:hAnsi="Tahoma" w:cs="Tahoma"/>
        </w:rPr>
        <w:t xml:space="preserve"> el</w:t>
      </w:r>
      <w:r w:rsidR="007E0E9C">
        <w:rPr>
          <w:rFonts w:ascii="Tahoma" w:hAnsi="Tahoma" w:cs="Tahoma"/>
        </w:rPr>
        <w:t xml:space="preserve"> concepto grafológico</w:t>
      </w:r>
      <w:r>
        <w:rPr>
          <w:rFonts w:ascii="Tahoma" w:hAnsi="Tahoma" w:cs="Tahoma"/>
        </w:rPr>
        <w:t xml:space="preserve"> requerido</w:t>
      </w:r>
      <w:r w:rsidR="007E0E9C">
        <w:rPr>
          <w:rFonts w:ascii="Tahoma" w:hAnsi="Tahoma" w:cs="Tahoma"/>
        </w:rPr>
        <w:t xml:space="preserve">, </w:t>
      </w:r>
      <w:r w:rsidR="00E31271">
        <w:rPr>
          <w:rFonts w:ascii="Tahoma" w:hAnsi="Tahoma" w:cs="Tahoma"/>
        </w:rPr>
        <w:t>por no contar con el material indubitado para el análisis, debido a que la presunta víctima del delito de falsedad en documento (es decir, la denunciante) no había acudido a la toma de muestras de contraste, la cuales son necesarias para el respectivo cotejo de firmas.</w:t>
      </w:r>
    </w:p>
    <w:p w:rsidR="005217B9" w:rsidRDefault="005217B9" w:rsidP="004D797A">
      <w:pPr>
        <w:spacing w:line="276" w:lineRule="auto"/>
        <w:ind w:firstLine="705"/>
        <w:jc w:val="both"/>
        <w:rPr>
          <w:rFonts w:ascii="Tahoma" w:hAnsi="Tahoma" w:cs="Tahoma"/>
        </w:rPr>
      </w:pPr>
    </w:p>
    <w:p w:rsidR="00690B5A" w:rsidRDefault="005217B9" w:rsidP="00690B5A">
      <w:pPr>
        <w:spacing w:line="276" w:lineRule="auto"/>
        <w:ind w:firstLine="708"/>
        <w:jc w:val="both"/>
        <w:rPr>
          <w:rFonts w:ascii="Tahoma" w:hAnsi="Tahoma" w:cs="Tahoma"/>
        </w:rPr>
      </w:pPr>
      <w:r w:rsidRPr="00690B5A">
        <w:rPr>
          <w:rFonts w:ascii="Tahoma" w:hAnsi="Tahoma" w:cs="Tahoma"/>
        </w:rPr>
        <w:t xml:space="preserve">Contra dicha decisión presentó recurso de apelación la parte actora, </w:t>
      </w:r>
      <w:r w:rsidR="00BB3698">
        <w:rPr>
          <w:rFonts w:ascii="Tahoma" w:hAnsi="Tahoma" w:cs="Tahoma"/>
        </w:rPr>
        <w:t>reiterando</w:t>
      </w:r>
      <w:r w:rsidRPr="00690B5A">
        <w:rPr>
          <w:rFonts w:ascii="Tahoma" w:hAnsi="Tahoma" w:cs="Tahoma"/>
        </w:rPr>
        <w:t>, básicamente,</w:t>
      </w:r>
      <w:r w:rsidR="00690B5A" w:rsidRPr="00690B5A">
        <w:rPr>
          <w:rFonts w:ascii="Tahoma" w:hAnsi="Tahoma" w:cs="Tahoma"/>
        </w:rPr>
        <w:t xml:space="preserve"> la necesidad de que </w:t>
      </w:r>
      <w:r w:rsidR="00BB3698">
        <w:rPr>
          <w:rFonts w:ascii="Tahoma" w:hAnsi="Tahoma" w:cs="Tahoma"/>
        </w:rPr>
        <w:t>fuera practicado</w:t>
      </w:r>
      <w:r w:rsidR="00690B5A" w:rsidRPr="00690B5A">
        <w:rPr>
          <w:rFonts w:ascii="Tahoma" w:hAnsi="Tahoma" w:cs="Tahoma"/>
        </w:rPr>
        <w:t xml:space="preserve"> en primera instancia el dictamen </w:t>
      </w:r>
      <w:r w:rsidR="00690B5A" w:rsidRPr="00690B5A">
        <w:rPr>
          <w:rFonts w:ascii="Tahoma" w:hAnsi="Tahoma" w:cs="Tahoma"/>
        </w:rPr>
        <w:lastRenderedPageBreak/>
        <w:t xml:space="preserve">pericial </w:t>
      </w:r>
      <w:r w:rsidR="00BB3698">
        <w:rPr>
          <w:rFonts w:ascii="Tahoma" w:hAnsi="Tahoma" w:cs="Tahoma"/>
        </w:rPr>
        <w:t>decretado</w:t>
      </w:r>
      <w:r w:rsidR="00690B5A" w:rsidRPr="00690B5A">
        <w:rPr>
          <w:rFonts w:ascii="Tahoma" w:hAnsi="Tahoma" w:cs="Tahoma"/>
        </w:rPr>
        <w:t xml:space="preserve"> de oficio por el Juez</w:t>
      </w:r>
      <w:r w:rsidR="00BB3698">
        <w:rPr>
          <w:rFonts w:ascii="Tahoma" w:hAnsi="Tahoma" w:cs="Tahoma"/>
        </w:rPr>
        <w:t xml:space="preserve"> de conocimiento</w:t>
      </w:r>
      <w:r w:rsidR="00690B5A" w:rsidRPr="00690B5A">
        <w:rPr>
          <w:rFonts w:ascii="Tahoma" w:hAnsi="Tahoma" w:cs="Tahoma"/>
        </w:rPr>
        <w:t>, con el fin de verificar la aute</w:t>
      </w:r>
      <w:r w:rsidR="00690B5A">
        <w:rPr>
          <w:rFonts w:ascii="Tahoma" w:hAnsi="Tahoma" w:cs="Tahoma"/>
        </w:rPr>
        <w:t>nticidad de la muestra dubitada, con la cual la demandada pretende evadirse del pago de la indemnización por despido injusto.</w:t>
      </w:r>
    </w:p>
    <w:p w:rsidR="00C6427F" w:rsidRDefault="00C6427F" w:rsidP="00690B5A">
      <w:pPr>
        <w:spacing w:line="276" w:lineRule="auto"/>
        <w:ind w:firstLine="708"/>
        <w:jc w:val="both"/>
        <w:rPr>
          <w:rFonts w:ascii="Tahoma" w:hAnsi="Tahoma" w:cs="Tahoma"/>
        </w:rPr>
      </w:pPr>
    </w:p>
    <w:p w:rsidR="002E2F7D" w:rsidRDefault="002E2F7D" w:rsidP="00690B5A">
      <w:pPr>
        <w:spacing w:line="276" w:lineRule="auto"/>
        <w:ind w:firstLine="708"/>
        <w:jc w:val="both"/>
        <w:rPr>
          <w:rFonts w:ascii="Tahoma" w:hAnsi="Tahoma" w:cs="Tahoma"/>
        </w:rPr>
      </w:pPr>
      <w:r>
        <w:rPr>
          <w:rFonts w:ascii="Tahoma" w:hAnsi="Tahoma" w:cs="Tahoma"/>
        </w:rPr>
        <w:t>El Juez negó la admisión del recurso de apelación, contra lo cual el demandante presentó recurso de queja, en virtud del cual se accedió al recurso directamente en esta instancia.</w:t>
      </w:r>
    </w:p>
    <w:p w:rsidR="00BB3698" w:rsidRDefault="00BB3698" w:rsidP="002E2F7D">
      <w:pPr>
        <w:spacing w:line="276" w:lineRule="auto"/>
        <w:jc w:val="both"/>
        <w:rPr>
          <w:rFonts w:ascii="Tahoma" w:hAnsi="Tahoma" w:cs="Tahoma"/>
        </w:rPr>
      </w:pPr>
    </w:p>
    <w:p w:rsidR="00BB3698" w:rsidRPr="00BB3698" w:rsidRDefault="00BB3698" w:rsidP="00BB3698">
      <w:pPr>
        <w:spacing w:line="276" w:lineRule="auto"/>
        <w:jc w:val="center"/>
        <w:rPr>
          <w:rFonts w:ascii="Tahoma" w:hAnsi="Tahoma" w:cs="Tahoma"/>
          <w:b/>
        </w:rPr>
      </w:pPr>
      <w:r w:rsidRPr="00BB3698">
        <w:rPr>
          <w:rFonts w:ascii="Tahoma" w:hAnsi="Tahoma" w:cs="Tahoma"/>
          <w:b/>
        </w:rPr>
        <w:t>II - PROCEDENCIA DEL RECURSO</w:t>
      </w:r>
    </w:p>
    <w:p w:rsidR="00BB3698" w:rsidRDefault="00BB3698" w:rsidP="00690B5A">
      <w:pPr>
        <w:spacing w:line="276" w:lineRule="auto"/>
        <w:ind w:firstLine="708"/>
        <w:jc w:val="both"/>
        <w:rPr>
          <w:rFonts w:ascii="Tahoma" w:hAnsi="Tahoma" w:cs="Tahoma"/>
        </w:rPr>
      </w:pPr>
    </w:p>
    <w:p w:rsidR="00E700B6" w:rsidRDefault="00BB3698" w:rsidP="00BB3698">
      <w:pPr>
        <w:spacing w:line="276" w:lineRule="auto"/>
        <w:jc w:val="both"/>
        <w:rPr>
          <w:rFonts w:ascii="Tahoma" w:hAnsi="Tahoma" w:cs="Tahoma"/>
        </w:rPr>
      </w:pPr>
      <w:r>
        <w:rPr>
          <w:rFonts w:ascii="Tahoma" w:hAnsi="Tahoma" w:cs="Tahoma"/>
        </w:rPr>
        <w:tab/>
        <w:t>Teniendo en cuenta que el recurso de apelación interpuesto contra el auto dictado el 27 de octubre de 2016 en este proceso</w:t>
      </w:r>
      <w:r w:rsidR="00E700B6">
        <w:rPr>
          <w:rFonts w:ascii="Tahoma" w:hAnsi="Tahoma" w:cs="Tahoma"/>
        </w:rPr>
        <w:t>,</w:t>
      </w:r>
      <w:r>
        <w:rPr>
          <w:rFonts w:ascii="Tahoma" w:hAnsi="Tahoma" w:cs="Tahoma"/>
        </w:rPr>
        <w:t xml:space="preserve"> se admitió en el mismo proveído que decidió el recurso de queja</w:t>
      </w:r>
      <w:r w:rsidR="00E700B6">
        <w:rPr>
          <w:rFonts w:ascii="Tahoma" w:hAnsi="Tahoma" w:cs="Tahoma"/>
        </w:rPr>
        <w:t xml:space="preserve"> en esta instancia el 10 de febrero de 2017, la Sala se remite a los fundamentos jurídicos allí expuesto para efectos de justificar la procedencia del recurso</w:t>
      </w:r>
      <w:r>
        <w:rPr>
          <w:rFonts w:ascii="Tahoma" w:hAnsi="Tahoma" w:cs="Tahoma"/>
        </w:rPr>
        <w:t>.</w:t>
      </w:r>
    </w:p>
    <w:p w:rsidR="00E700B6" w:rsidRDefault="00E700B6" w:rsidP="00BB3698">
      <w:pPr>
        <w:spacing w:line="276" w:lineRule="auto"/>
        <w:jc w:val="both"/>
        <w:rPr>
          <w:rFonts w:ascii="Tahoma" w:hAnsi="Tahoma" w:cs="Tahoma"/>
        </w:rPr>
      </w:pPr>
    </w:p>
    <w:p w:rsidR="00E700B6" w:rsidRDefault="00E700B6" w:rsidP="00E700B6">
      <w:pPr>
        <w:spacing w:line="276" w:lineRule="auto"/>
        <w:jc w:val="center"/>
        <w:rPr>
          <w:rFonts w:ascii="Tahoma" w:hAnsi="Tahoma" w:cs="Tahoma"/>
          <w:b/>
        </w:rPr>
      </w:pPr>
      <w:r w:rsidRPr="00E700B6">
        <w:rPr>
          <w:rFonts w:ascii="Tahoma" w:hAnsi="Tahoma" w:cs="Tahoma"/>
          <w:b/>
        </w:rPr>
        <w:t xml:space="preserve">III </w:t>
      </w:r>
      <w:r>
        <w:rPr>
          <w:rFonts w:ascii="Tahoma" w:hAnsi="Tahoma" w:cs="Tahoma"/>
          <w:b/>
        </w:rPr>
        <w:t>–</w:t>
      </w:r>
      <w:r w:rsidRPr="00E700B6">
        <w:rPr>
          <w:rFonts w:ascii="Tahoma" w:hAnsi="Tahoma" w:cs="Tahoma"/>
          <w:b/>
        </w:rPr>
        <w:t xml:space="preserve"> CONSIDERACIONES</w:t>
      </w:r>
    </w:p>
    <w:p w:rsidR="00E700B6" w:rsidRDefault="00E700B6" w:rsidP="00E700B6">
      <w:pPr>
        <w:spacing w:line="276" w:lineRule="auto"/>
        <w:jc w:val="center"/>
        <w:rPr>
          <w:rFonts w:ascii="Tahoma" w:hAnsi="Tahoma" w:cs="Tahoma"/>
          <w:b/>
        </w:rPr>
      </w:pPr>
    </w:p>
    <w:p w:rsidR="0034447D" w:rsidRDefault="0034447D" w:rsidP="0034447D">
      <w:pPr>
        <w:spacing w:line="276" w:lineRule="auto"/>
        <w:ind w:firstLine="708"/>
        <w:jc w:val="both"/>
        <w:rPr>
          <w:rFonts w:ascii="Tahoma" w:hAnsi="Tahoma" w:cs="Tahoma"/>
        </w:rPr>
      </w:pPr>
      <w:r>
        <w:rPr>
          <w:rFonts w:ascii="Tahoma" w:hAnsi="Tahoma" w:cs="Tahoma"/>
        </w:rPr>
        <w:t>La Sala observa que el oficio de la fiscalía que sirvió de sustento para que el juez apreciara como negligente el compromiso de la demandante con la práctica de la prueba pericial, hace referencia a las indagaciones preliminares dentro de la investigación por la posible comisión</w:t>
      </w:r>
      <w:r w:rsidR="007C7785">
        <w:rPr>
          <w:rFonts w:ascii="Tahoma" w:hAnsi="Tahoma" w:cs="Tahoma"/>
        </w:rPr>
        <w:t xml:space="preserve"> de la</w:t>
      </w:r>
      <w:r>
        <w:rPr>
          <w:rFonts w:ascii="Tahoma" w:hAnsi="Tahoma" w:cs="Tahoma"/>
        </w:rPr>
        <w:t xml:space="preserve"> conducta de falsedad en documento privado. En dicho oficio no se hace alusión al trámite de la prueba de oficio decretada en el presente proceso, sino </w:t>
      </w:r>
      <w:r w:rsidR="007C7785">
        <w:rPr>
          <w:rFonts w:ascii="Tahoma" w:hAnsi="Tahoma" w:cs="Tahoma"/>
        </w:rPr>
        <w:t xml:space="preserve">al </w:t>
      </w:r>
      <w:r>
        <w:rPr>
          <w:rFonts w:ascii="Tahoma" w:hAnsi="Tahoma" w:cs="Tahoma"/>
        </w:rPr>
        <w:t xml:space="preserve">procedimiento de rigor por la denuncia penal presentada por la demandante ante la fiscalía. </w:t>
      </w:r>
    </w:p>
    <w:p w:rsidR="0034447D" w:rsidRDefault="0034447D" w:rsidP="0034447D">
      <w:pPr>
        <w:spacing w:line="276" w:lineRule="auto"/>
        <w:ind w:firstLine="708"/>
        <w:jc w:val="both"/>
        <w:rPr>
          <w:rFonts w:ascii="Tahoma" w:hAnsi="Tahoma" w:cs="Tahoma"/>
        </w:rPr>
      </w:pPr>
    </w:p>
    <w:p w:rsidR="0095792A" w:rsidRDefault="0034447D" w:rsidP="0034447D">
      <w:pPr>
        <w:spacing w:line="276" w:lineRule="auto"/>
        <w:ind w:firstLine="708"/>
        <w:jc w:val="both"/>
        <w:rPr>
          <w:rFonts w:ascii="Tahoma" w:hAnsi="Tahoma" w:cs="Tahoma"/>
        </w:rPr>
      </w:pPr>
      <w:r>
        <w:rPr>
          <w:rFonts w:ascii="Tahoma" w:hAnsi="Tahoma" w:cs="Tahoma"/>
        </w:rPr>
        <w:t>Lo anterior sería suficiente para revocar la decisión y ordenar al juez de primera instancia que insista con la práctica de dicha prueba, pero conviene agregar</w:t>
      </w:r>
      <w:r w:rsidR="0095792A">
        <w:rPr>
          <w:rFonts w:ascii="Tahoma" w:hAnsi="Tahoma" w:cs="Tahoma"/>
        </w:rPr>
        <w:t>, para reforzar la decisión, que el dictamen es absolutamente pertinente para resolver un punto fundamental en la litis, como lo es la forma de terminación del contrato, y ante el reparo de autenticidad de la carta de renuncia allegada al proceso por la empresa demandada, el juez no puede darle la espalda a las dudas frente al valor probatorio de dicha prueba, porque es su deber buscar la verdad procesal, que no debería reñir con la verdad real de los asuntos puesto</w:t>
      </w:r>
      <w:r w:rsidR="007C7785">
        <w:rPr>
          <w:rFonts w:ascii="Tahoma" w:hAnsi="Tahoma" w:cs="Tahoma"/>
        </w:rPr>
        <w:t>s</w:t>
      </w:r>
      <w:r w:rsidR="0095792A">
        <w:rPr>
          <w:rFonts w:ascii="Tahoma" w:hAnsi="Tahoma" w:cs="Tahoma"/>
        </w:rPr>
        <w:t xml:space="preserve"> en su conocimiento.</w:t>
      </w:r>
    </w:p>
    <w:p w:rsidR="0095792A" w:rsidRDefault="0095792A" w:rsidP="0034447D">
      <w:pPr>
        <w:spacing w:line="276" w:lineRule="auto"/>
        <w:ind w:firstLine="708"/>
        <w:jc w:val="both"/>
        <w:rPr>
          <w:rFonts w:ascii="Tahoma" w:hAnsi="Tahoma" w:cs="Tahoma"/>
        </w:rPr>
      </w:pPr>
    </w:p>
    <w:p w:rsidR="00E37F78" w:rsidRDefault="00E37F78" w:rsidP="0034447D">
      <w:pPr>
        <w:spacing w:line="276" w:lineRule="auto"/>
        <w:ind w:firstLine="708"/>
        <w:jc w:val="both"/>
        <w:rPr>
          <w:rFonts w:ascii="Tahoma" w:hAnsi="Tahoma" w:cs="Tahoma"/>
        </w:rPr>
      </w:pPr>
      <w:r>
        <w:rPr>
          <w:rFonts w:ascii="Tahoma" w:hAnsi="Tahoma" w:cs="Tahoma"/>
        </w:rPr>
        <w:t>Ahora bien, mientras se surtía</w:t>
      </w:r>
      <w:r w:rsidR="0095792A">
        <w:rPr>
          <w:rFonts w:ascii="Tahoma" w:hAnsi="Tahoma" w:cs="Tahoma"/>
        </w:rPr>
        <w:t xml:space="preserve"> </w:t>
      </w:r>
      <w:r>
        <w:rPr>
          <w:rFonts w:ascii="Tahoma" w:hAnsi="Tahoma" w:cs="Tahoma"/>
        </w:rPr>
        <w:t>el trámite de la queja, el perito grafológico de la Subdirección Seccional de Policía Judicial C.T.I, el 4 de noviembre de 2016, allegó al proceso el resultado del cotejo de las muestras tomadas, con los documentos que se encuentran en la bodega de evidencia, concluyendo que la firma estampada en la carta de renuncia, no coinciden con los patrones caligráficos obtenidos de la demandante, de modo que no existe uniprocedencia entre la firma de la denunciante y la existencia en el documento (carta de renuncia).</w:t>
      </w:r>
    </w:p>
    <w:p w:rsidR="00E37F78" w:rsidRDefault="00E37F78" w:rsidP="0034447D">
      <w:pPr>
        <w:spacing w:line="276" w:lineRule="auto"/>
        <w:ind w:firstLine="708"/>
        <w:jc w:val="both"/>
        <w:rPr>
          <w:rFonts w:ascii="Tahoma" w:hAnsi="Tahoma" w:cs="Tahoma"/>
        </w:rPr>
      </w:pPr>
    </w:p>
    <w:p w:rsidR="0034447D" w:rsidRDefault="00D31504" w:rsidP="0034447D">
      <w:pPr>
        <w:spacing w:line="276" w:lineRule="auto"/>
        <w:ind w:firstLine="708"/>
        <w:jc w:val="both"/>
        <w:rPr>
          <w:rFonts w:ascii="Tahoma" w:hAnsi="Tahoma" w:cs="Tahoma"/>
        </w:rPr>
      </w:pPr>
      <w:r w:rsidRPr="00D31504">
        <w:rPr>
          <w:rFonts w:ascii="Tahoma" w:hAnsi="Tahoma" w:cs="Tahoma"/>
          <w:b/>
        </w:rPr>
        <w:t>CONCLUSIÓN:</w:t>
      </w:r>
      <w:r>
        <w:rPr>
          <w:rFonts w:ascii="Tahoma" w:hAnsi="Tahoma" w:cs="Tahoma"/>
        </w:rPr>
        <w:t xml:space="preserve"> </w:t>
      </w:r>
      <w:r w:rsidR="00E37F78">
        <w:rPr>
          <w:rFonts w:ascii="Tahoma" w:hAnsi="Tahoma" w:cs="Tahoma"/>
        </w:rPr>
        <w:t xml:space="preserve">En vista de lo anterior, ya no se hace necesario que se ordene la práctica del dictamen pericial, pues </w:t>
      </w:r>
      <w:bookmarkStart w:id="0" w:name="_GoBack"/>
      <w:r w:rsidR="00E37F78">
        <w:rPr>
          <w:rFonts w:ascii="Tahoma" w:hAnsi="Tahoma" w:cs="Tahoma"/>
        </w:rPr>
        <w:t>e</w:t>
      </w:r>
      <w:bookmarkEnd w:id="0"/>
      <w:r w:rsidR="00E37F78">
        <w:rPr>
          <w:rFonts w:ascii="Tahoma" w:hAnsi="Tahoma" w:cs="Tahoma"/>
        </w:rPr>
        <w:t xml:space="preserve">l mismo ya obra en el proceso, entre los folios 144 y 153. Sin embargo, para que al mismo puede asignársele algún valor probatorio, se hace necesario que se garantice el derecho de contradicción a la demandada, para lo cual </w:t>
      </w:r>
      <w:r w:rsidR="00E37F78">
        <w:rPr>
          <w:rFonts w:ascii="Tahoma" w:hAnsi="Tahoma" w:cs="Tahoma"/>
        </w:rPr>
        <w:lastRenderedPageBreak/>
        <w:t xml:space="preserve">deberá </w:t>
      </w:r>
      <w:r>
        <w:rPr>
          <w:rFonts w:ascii="Tahoma" w:hAnsi="Tahoma" w:cs="Tahoma"/>
        </w:rPr>
        <w:t>corrérsele traslado del mismo en la audiencia de trámite y juzgamiento, antes de la emisión de la sentencia.</w:t>
      </w:r>
    </w:p>
    <w:p w:rsidR="00D31504" w:rsidRDefault="00D31504" w:rsidP="0034447D">
      <w:pPr>
        <w:spacing w:line="276" w:lineRule="auto"/>
        <w:ind w:firstLine="708"/>
        <w:jc w:val="both"/>
        <w:rPr>
          <w:rFonts w:ascii="Tahoma" w:hAnsi="Tahoma" w:cs="Tahoma"/>
        </w:rPr>
      </w:pPr>
    </w:p>
    <w:p w:rsidR="00D31504" w:rsidRDefault="00D31504" w:rsidP="0034447D">
      <w:pPr>
        <w:spacing w:line="276" w:lineRule="auto"/>
        <w:ind w:firstLine="708"/>
        <w:jc w:val="both"/>
        <w:rPr>
          <w:rFonts w:ascii="Tahoma" w:hAnsi="Tahoma" w:cs="Tahoma"/>
        </w:rPr>
      </w:pPr>
      <w:r>
        <w:rPr>
          <w:rFonts w:ascii="Tahoma" w:hAnsi="Tahoma" w:cs="Tahoma"/>
        </w:rPr>
        <w:t xml:space="preserve">En mérito de lo expuesto, La Sala Laboral No. 1 del Tribunal Superior de Pereira, </w:t>
      </w:r>
    </w:p>
    <w:p w:rsidR="00D31504" w:rsidRDefault="00D31504" w:rsidP="0034447D">
      <w:pPr>
        <w:spacing w:line="276" w:lineRule="auto"/>
        <w:ind w:firstLine="708"/>
        <w:jc w:val="both"/>
        <w:rPr>
          <w:rFonts w:ascii="Tahoma" w:hAnsi="Tahoma" w:cs="Tahoma"/>
        </w:rPr>
      </w:pPr>
    </w:p>
    <w:p w:rsidR="00D31504" w:rsidRDefault="00D31504" w:rsidP="00D31504">
      <w:pPr>
        <w:spacing w:line="276" w:lineRule="auto"/>
        <w:ind w:firstLine="708"/>
        <w:jc w:val="center"/>
        <w:rPr>
          <w:rFonts w:ascii="Tahoma" w:hAnsi="Tahoma" w:cs="Tahoma"/>
          <w:b/>
        </w:rPr>
      </w:pPr>
      <w:r w:rsidRPr="00D31504">
        <w:rPr>
          <w:rFonts w:ascii="Tahoma" w:hAnsi="Tahoma" w:cs="Tahoma"/>
          <w:b/>
        </w:rPr>
        <w:t>RESUELVE</w:t>
      </w:r>
    </w:p>
    <w:p w:rsidR="00D31504" w:rsidRDefault="00D31504" w:rsidP="00D31504">
      <w:pPr>
        <w:spacing w:line="276" w:lineRule="auto"/>
        <w:ind w:firstLine="708"/>
        <w:jc w:val="center"/>
        <w:rPr>
          <w:rFonts w:ascii="Tahoma" w:hAnsi="Tahoma" w:cs="Tahoma"/>
          <w:b/>
        </w:rPr>
      </w:pPr>
    </w:p>
    <w:p w:rsidR="00D31504" w:rsidRDefault="00D31504" w:rsidP="00D31504">
      <w:pPr>
        <w:spacing w:line="276" w:lineRule="auto"/>
        <w:ind w:firstLine="708"/>
        <w:jc w:val="both"/>
        <w:rPr>
          <w:rFonts w:ascii="Tahoma" w:hAnsi="Tahoma" w:cs="Tahoma"/>
        </w:rPr>
      </w:pPr>
      <w:r>
        <w:rPr>
          <w:rFonts w:ascii="Tahoma" w:hAnsi="Tahoma" w:cs="Tahoma"/>
          <w:b/>
        </w:rPr>
        <w:t xml:space="preserve">PRIMERO: ORDENAR </w:t>
      </w:r>
      <w:r w:rsidRPr="00D31504">
        <w:rPr>
          <w:rFonts w:ascii="Tahoma" w:hAnsi="Tahoma" w:cs="Tahoma"/>
        </w:rPr>
        <w:t>la valoración probatoria del</w:t>
      </w:r>
      <w:r>
        <w:rPr>
          <w:rFonts w:ascii="Tahoma" w:hAnsi="Tahoma" w:cs="Tahoma"/>
        </w:rPr>
        <w:t xml:space="preserve"> dictamen pericial rendido el 4 </w:t>
      </w:r>
      <w:r w:rsidRPr="00D31504">
        <w:rPr>
          <w:rFonts w:ascii="Tahoma" w:hAnsi="Tahoma" w:cs="Tahoma"/>
        </w:rPr>
        <w:t>de noviembre de 2016</w:t>
      </w:r>
      <w:r>
        <w:rPr>
          <w:rFonts w:ascii="Tahoma" w:hAnsi="Tahoma" w:cs="Tahoma"/>
        </w:rPr>
        <w:t xml:space="preserve"> por el perito grafológico del CTI de la Fiscalía, visible entre los folios 144 al 152 del expediente. </w:t>
      </w:r>
    </w:p>
    <w:p w:rsidR="00D31504" w:rsidRDefault="00D31504" w:rsidP="00D31504">
      <w:pPr>
        <w:spacing w:line="276" w:lineRule="auto"/>
        <w:ind w:firstLine="708"/>
        <w:jc w:val="both"/>
        <w:rPr>
          <w:rFonts w:ascii="Tahoma" w:hAnsi="Tahoma" w:cs="Tahoma"/>
        </w:rPr>
      </w:pPr>
    </w:p>
    <w:p w:rsidR="00D31504" w:rsidRPr="00D31504" w:rsidRDefault="00D31504" w:rsidP="00D31504">
      <w:pPr>
        <w:spacing w:line="276" w:lineRule="auto"/>
        <w:ind w:firstLine="708"/>
        <w:jc w:val="both"/>
        <w:rPr>
          <w:rFonts w:ascii="Tahoma" w:hAnsi="Tahoma" w:cs="Tahoma"/>
          <w:b/>
        </w:rPr>
      </w:pPr>
      <w:r w:rsidRPr="00D31504">
        <w:rPr>
          <w:rFonts w:ascii="Tahoma" w:hAnsi="Tahoma" w:cs="Tahoma"/>
          <w:b/>
        </w:rPr>
        <w:t>SEGUNDO: ORDENAR</w:t>
      </w:r>
      <w:r>
        <w:rPr>
          <w:rFonts w:ascii="Tahoma" w:hAnsi="Tahoma" w:cs="Tahoma"/>
        </w:rPr>
        <w:t xml:space="preserve"> que </w:t>
      </w:r>
      <w:r w:rsidR="00950FD9">
        <w:rPr>
          <w:rFonts w:ascii="Tahoma" w:hAnsi="Tahoma" w:cs="Tahoma"/>
        </w:rPr>
        <w:t>en la audiencia de trámite y juzgamiento de primera instancia, se corra traslado del dictamen pericial a las partes antes de la emisión de la sentencia.</w:t>
      </w:r>
      <w:r>
        <w:rPr>
          <w:rFonts w:ascii="Tahoma" w:hAnsi="Tahoma" w:cs="Tahoma"/>
        </w:rPr>
        <w:t xml:space="preserve">  </w:t>
      </w:r>
    </w:p>
    <w:p w:rsidR="0034447D" w:rsidRDefault="0034447D" w:rsidP="00D31504">
      <w:pPr>
        <w:spacing w:line="276" w:lineRule="auto"/>
        <w:rPr>
          <w:rFonts w:ascii="Tahoma" w:hAnsi="Tahoma" w:cs="Tahoma"/>
        </w:rPr>
      </w:pPr>
    </w:p>
    <w:p w:rsidR="0034447D" w:rsidRDefault="0034447D" w:rsidP="00E700B6">
      <w:pPr>
        <w:spacing w:line="276" w:lineRule="auto"/>
        <w:jc w:val="center"/>
        <w:rPr>
          <w:rFonts w:ascii="Tahoma" w:hAnsi="Tahoma" w:cs="Tahoma"/>
        </w:rPr>
      </w:pPr>
    </w:p>
    <w:p w:rsidR="00D31504" w:rsidRPr="00706EEB" w:rsidRDefault="00D31504" w:rsidP="00D31504">
      <w:pPr>
        <w:pStyle w:val="p1"/>
        <w:spacing w:line="276" w:lineRule="auto"/>
        <w:jc w:val="both"/>
        <w:rPr>
          <w:rFonts w:ascii="Tahoma" w:hAnsi="Tahoma" w:cs="Tahoma"/>
          <w:color w:val="auto"/>
          <w:sz w:val="24"/>
          <w:szCs w:val="24"/>
        </w:rPr>
      </w:pPr>
      <w:r w:rsidRPr="00706EEB">
        <w:rPr>
          <w:rFonts w:ascii="Tahoma" w:hAnsi="Tahoma" w:cs="Tahoma"/>
          <w:color w:val="auto"/>
          <w:sz w:val="24"/>
          <w:szCs w:val="24"/>
        </w:rPr>
        <w:t>La Magistrada,</w:t>
      </w:r>
    </w:p>
    <w:p w:rsidR="00D31504" w:rsidRPr="00706EEB" w:rsidRDefault="00D31504" w:rsidP="00D31504">
      <w:pPr>
        <w:pStyle w:val="p1"/>
        <w:spacing w:line="276" w:lineRule="auto"/>
        <w:jc w:val="both"/>
        <w:rPr>
          <w:rFonts w:ascii="Tahoma" w:hAnsi="Tahoma" w:cs="Tahoma"/>
          <w:color w:val="auto"/>
          <w:sz w:val="24"/>
          <w:szCs w:val="24"/>
        </w:rPr>
      </w:pPr>
    </w:p>
    <w:p w:rsidR="00D31504" w:rsidRPr="00706EEB" w:rsidRDefault="00D31504" w:rsidP="00D31504">
      <w:pPr>
        <w:pStyle w:val="Ttulo3"/>
        <w:spacing w:before="0" w:line="276" w:lineRule="auto"/>
        <w:ind w:left="708"/>
        <w:jc w:val="center"/>
        <w:rPr>
          <w:rFonts w:ascii="Tahoma" w:hAnsi="Tahoma" w:cs="Tahoma"/>
          <w:b/>
          <w:color w:val="auto"/>
        </w:rPr>
      </w:pPr>
    </w:p>
    <w:p w:rsidR="00D31504" w:rsidRPr="00706EEB" w:rsidRDefault="00D31504" w:rsidP="00D31504">
      <w:pPr>
        <w:pStyle w:val="Ttulo3"/>
        <w:spacing w:before="0" w:line="276" w:lineRule="auto"/>
        <w:ind w:left="708"/>
        <w:jc w:val="center"/>
        <w:rPr>
          <w:rFonts w:ascii="Tahoma" w:hAnsi="Tahoma" w:cs="Tahoma"/>
          <w:b/>
          <w:bCs/>
          <w:color w:val="auto"/>
        </w:rPr>
      </w:pPr>
      <w:r w:rsidRPr="00706EEB">
        <w:rPr>
          <w:rFonts w:ascii="Tahoma" w:hAnsi="Tahoma" w:cs="Tahoma"/>
          <w:b/>
          <w:color w:val="auto"/>
        </w:rPr>
        <w:t>ANA LUCÍA CAICEDO CALDERÓN</w:t>
      </w:r>
    </w:p>
    <w:p w:rsidR="00D31504" w:rsidRPr="00706EEB" w:rsidRDefault="00D31504" w:rsidP="00D31504">
      <w:pPr>
        <w:spacing w:line="276" w:lineRule="auto"/>
        <w:jc w:val="both"/>
        <w:rPr>
          <w:rFonts w:ascii="Times New Roman" w:eastAsia="Times New Roman" w:hAnsi="Times New Roman" w:cs="Times New Roman"/>
          <w:lang w:eastAsia="es-ES"/>
        </w:rPr>
      </w:pPr>
    </w:p>
    <w:p w:rsidR="00D31504" w:rsidRPr="00706EEB" w:rsidRDefault="00D31504" w:rsidP="00D31504">
      <w:pPr>
        <w:spacing w:line="276" w:lineRule="auto"/>
        <w:jc w:val="both"/>
        <w:rPr>
          <w:rFonts w:ascii="Times New Roman" w:eastAsia="Times New Roman" w:hAnsi="Times New Roman" w:cs="Times New Roman"/>
          <w:lang w:eastAsia="es-ES"/>
        </w:rPr>
      </w:pPr>
    </w:p>
    <w:p w:rsidR="00D31504" w:rsidRPr="00706EEB" w:rsidRDefault="00D31504" w:rsidP="00D31504">
      <w:pPr>
        <w:spacing w:line="276" w:lineRule="auto"/>
        <w:jc w:val="both"/>
        <w:rPr>
          <w:rFonts w:ascii="Tahoma" w:hAnsi="Tahoma" w:cs="Tahoma"/>
        </w:rPr>
      </w:pPr>
      <w:r w:rsidRPr="00706EEB">
        <w:rPr>
          <w:rFonts w:ascii="Tahoma" w:hAnsi="Tahoma" w:cs="Tahoma"/>
        </w:rPr>
        <w:t>Los Magistrados,</w:t>
      </w:r>
    </w:p>
    <w:p w:rsidR="00D31504" w:rsidRPr="00706EEB" w:rsidRDefault="00D31504" w:rsidP="00D31504">
      <w:pPr>
        <w:pStyle w:val="Sinespaciado"/>
        <w:ind w:left="708"/>
      </w:pPr>
    </w:p>
    <w:p w:rsidR="00D31504" w:rsidRPr="00706EEB" w:rsidRDefault="00D31504" w:rsidP="00D31504">
      <w:pPr>
        <w:pStyle w:val="Sinespaciado"/>
      </w:pPr>
    </w:p>
    <w:p w:rsidR="00D31504" w:rsidRPr="00706EEB" w:rsidRDefault="00D31504" w:rsidP="00D31504">
      <w:pPr>
        <w:pStyle w:val="Sinespaciado"/>
        <w:ind w:left="708"/>
      </w:pPr>
    </w:p>
    <w:p w:rsidR="00D31504" w:rsidRPr="00706EEB" w:rsidRDefault="00D31504" w:rsidP="00D31504">
      <w:pPr>
        <w:pStyle w:val="Sinespaciado"/>
        <w:ind w:left="708"/>
      </w:pPr>
    </w:p>
    <w:p w:rsidR="00D31504" w:rsidRPr="00706EEB" w:rsidRDefault="00706EEB" w:rsidP="00D31504">
      <w:pPr>
        <w:spacing w:line="276" w:lineRule="auto"/>
        <w:rPr>
          <w:rFonts w:ascii="Tahoma" w:hAnsi="Tahoma" w:cs="Tahoma"/>
          <w:b/>
        </w:rPr>
      </w:pPr>
      <w:r>
        <w:rPr>
          <w:rFonts w:ascii="Tahoma" w:hAnsi="Tahoma" w:cs="Tahoma"/>
          <w:b/>
        </w:rPr>
        <w:t>JULIO CÉSAR SALAZAR MUÑOZ</w:t>
      </w:r>
      <w:r>
        <w:rPr>
          <w:rFonts w:ascii="Tahoma" w:hAnsi="Tahoma" w:cs="Tahoma"/>
          <w:b/>
        </w:rPr>
        <w:tab/>
        <w:t xml:space="preserve">     </w:t>
      </w:r>
      <w:r w:rsidR="00D31504" w:rsidRPr="00706EEB">
        <w:rPr>
          <w:rFonts w:ascii="Tahoma" w:hAnsi="Tahoma" w:cs="Tahoma"/>
          <w:b/>
        </w:rPr>
        <w:t>FRANCISCO JAVIER TAMAYO TABARES</w:t>
      </w:r>
    </w:p>
    <w:p w:rsidR="00D31504" w:rsidRPr="00706EEB" w:rsidRDefault="00D31504" w:rsidP="00D31504">
      <w:pPr>
        <w:pStyle w:val="Sinespaciado"/>
        <w:ind w:left="708"/>
      </w:pPr>
    </w:p>
    <w:p w:rsidR="00D31504" w:rsidRPr="00706EEB" w:rsidRDefault="00D31504" w:rsidP="00D31504">
      <w:pPr>
        <w:pStyle w:val="Sinespaciado"/>
        <w:ind w:left="708"/>
        <w:rPr>
          <w:b/>
        </w:rPr>
      </w:pPr>
    </w:p>
    <w:p w:rsidR="00D31504" w:rsidRPr="00706EEB" w:rsidRDefault="00D31504" w:rsidP="00D31504">
      <w:pPr>
        <w:pStyle w:val="Sinespaciado"/>
        <w:ind w:left="708"/>
        <w:rPr>
          <w:b/>
        </w:rPr>
      </w:pPr>
    </w:p>
    <w:p w:rsidR="00D31504" w:rsidRPr="00706EEB" w:rsidRDefault="00D31504" w:rsidP="00D31504">
      <w:pPr>
        <w:pStyle w:val="Sinespaciado"/>
        <w:ind w:left="708"/>
        <w:rPr>
          <w:b/>
        </w:rPr>
      </w:pPr>
    </w:p>
    <w:p w:rsidR="00D31504" w:rsidRPr="00706EEB" w:rsidRDefault="00D31504" w:rsidP="00706EEB">
      <w:pPr>
        <w:pStyle w:val="p1"/>
        <w:spacing w:line="276" w:lineRule="auto"/>
        <w:jc w:val="both"/>
        <w:rPr>
          <w:rFonts w:ascii="Tahoma" w:hAnsi="Tahoma" w:cs="Tahoma"/>
          <w:color w:val="auto"/>
          <w:sz w:val="24"/>
          <w:szCs w:val="24"/>
        </w:rPr>
      </w:pPr>
      <w:r w:rsidRPr="00706EEB">
        <w:rPr>
          <w:rFonts w:ascii="Tahoma" w:hAnsi="Tahoma" w:cs="Tahoma"/>
          <w:color w:val="auto"/>
          <w:sz w:val="24"/>
          <w:szCs w:val="24"/>
        </w:rPr>
        <w:t xml:space="preserve">   </w:t>
      </w:r>
    </w:p>
    <w:p w:rsidR="00E700B6" w:rsidRPr="00706EEB" w:rsidRDefault="00E700B6" w:rsidP="00BB3698">
      <w:pPr>
        <w:spacing w:line="276" w:lineRule="auto"/>
        <w:jc w:val="both"/>
        <w:rPr>
          <w:rFonts w:ascii="Tahoma" w:hAnsi="Tahoma" w:cs="Tahoma"/>
        </w:rPr>
      </w:pPr>
    </w:p>
    <w:p w:rsidR="00BB3698" w:rsidRDefault="00BB3698" w:rsidP="00BB3698">
      <w:pPr>
        <w:spacing w:line="276" w:lineRule="auto"/>
        <w:jc w:val="both"/>
        <w:rPr>
          <w:rFonts w:ascii="Tahoma" w:hAnsi="Tahoma" w:cs="Tahoma"/>
        </w:rPr>
      </w:pPr>
      <w:r>
        <w:rPr>
          <w:rFonts w:ascii="Tahoma" w:hAnsi="Tahoma" w:cs="Tahoma"/>
        </w:rPr>
        <w:t xml:space="preserve">  </w:t>
      </w:r>
    </w:p>
    <w:p w:rsidR="00E31271" w:rsidRDefault="00E31271" w:rsidP="007E243E">
      <w:pPr>
        <w:spacing w:line="276" w:lineRule="auto"/>
        <w:ind w:firstLine="705"/>
        <w:jc w:val="both"/>
        <w:rPr>
          <w:rFonts w:ascii="Tahoma" w:hAnsi="Tahoma" w:cs="Tahoma"/>
        </w:rPr>
      </w:pPr>
    </w:p>
    <w:p w:rsidR="007E0E9C" w:rsidRDefault="00E31271" w:rsidP="007E243E">
      <w:pPr>
        <w:spacing w:line="276" w:lineRule="auto"/>
        <w:ind w:firstLine="705"/>
        <w:jc w:val="both"/>
        <w:rPr>
          <w:rFonts w:ascii="Tahoma" w:hAnsi="Tahoma" w:cs="Tahoma"/>
        </w:rPr>
      </w:pPr>
      <w:r>
        <w:rPr>
          <w:rFonts w:ascii="Tahoma" w:hAnsi="Tahoma" w:cs="Tahoma"/>
        </w:rPr>
        <w:t xml:space="preserve"> </w:t>
      </w:r>
      <w:r w:rsidR="007E0E9C">
        <w:rPr>
          <w:rFonts w:ascii="Tahoma" w:hAnsi="Tahoma" w:cs="Tahoma"/>
        </w:rPr>
        <w:t xml:space="preserve"> </w:t>
      </w:r>
    </w:p>
    <w:p w:rsidR="007E0E9C" w:rsidRDefault="007E0E9C" w:rsidP="007E243E">
      <w:pPr>
        <w:spacing w:line="276" w:lineRule="auto"/>
        <w:ind w:firstLine="705"/>
        <w:jc w:val="both"/>
        <w:rPr>
          <w:rFonts w:ascii="Tahoma" w:hAnsi="Tahoma" w:cs="Tahoma"/>
        </w:rPr>
      </w:pPr>
    </w:p>
    <w:p w:rsidR="007E0E9C" w:rsidRDefault="007E0E9C" w:rsidP="007E243E">
      <w:pPr>
        <w:spacing w:line="276" w:lineRule="auto"/>
        <w:ind w:firstLine="705"/>
        <w:jc w:val="both"/>
        <w:rPr>
          <w:rFonts w:ascii="Tahoma" w:hAnsi="Tahoma" w:cs="Tahoma"/>
        </w:rPr>
      </w:pPr>
    </w:p>
    <w:p w:rsidR="00C272D6" w:rsidRDefault="00C272D6" w:rsidP="007E243E">
      <w:pPr>
        <w:spacing w:line="276" w:lineRule="auto"/>
        <w:ind w:firstLine="705"/>
        <w:jc w:val="both"/>
        <w:rPr>
          <w:rFonts w:ascii="Tahoma" w:hAnsi="Tahoma" w:cs="Tahoma"/>
        </w:rPr>
      </w:pPr>
      <w:r>
        <w:rPr>
          <w:rFonts w:ascii="Tahoma" w:hAnsi="Tahoma" w:cs="Tahoma"/>
        </w:rPr>
        <w:t xml:space="preserve">   </w:t>
      </w:r>
    </w:p>
    <w:p w:rsidR="00C272D6" w:rsidRDefault="00C272D6" w:rsidP="007E243E">
      <w:pPr>
        <w:spacing w:line="276" w:lineRule="auto"/>
        <w:ind w:firstLine="705"/>
        <w:jc w:val="both"/>
        <w:rPr>
          <w:rFonts w:ascii="Tahoma" w:hAnsi="Tahoma" w:cs="Tahoma"/>
        </w:rPr>
      </w:pPr>
    </w:p>
    <w:p w:rsidR="007E243E" w:rsidRPr="007E243E" w:rsidRDefault="00C272D6" w:rsidP="00C272D6">
      <w:pPr>
        <w:spacing w:line="276" w:lineRule="auto"/>
        <w:jc w:val="both"/>
      </w:pPr>
      <w:r>
        <w:rPr>
          <w:rFonts w:ascii="Tahoma" w:hAnsi="Tahoma" w:cs="Tahoma"/>
        </w:rPr>
        <w:tab/>
      </w:r>
      <w:r w:rsidR="007E243E" w:rsidRPr="007E243E">
        <w:rPr>
          <w:rFonts w:ascii="Tahoma" w:hAnsi="Tahoma" w:cs="Tahoma"/>
        </w:rPr>
        <w:t xml:space="preserve"> </w:t>
      </w:r>
    </w:p>
    <w:sectPr w:rsidR="007E243E" w:rsidRPr="007E243E" w:rsidSect="00706EEB">
      <w:headerReference w:type="default" r:id="rId7"/>
      <w:footerReference w:type="default" r:id="rId8"/>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F82" w:rsidRDefault="00BE1F82" w:rsidP="00706EEB">
      <w:r>
        <w:separator/>
      </w:r>
    </w:p>
  </w:endnote>
  <w:endnote w:type="continuationSeparator" w:id="0">
    <w:p w:rsidR="00BE1F82" w:rsidRDefault="00BE1F82" w:rsidP="0070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618256"/>
      <w:docPartObj>
        <w:docPartGallery w:val="Page Numbers (Bottom of Page)"/>
        <w:docPartUnique/>
      </w:docPartObj>
    </w:sdtPr>
    <w:sdtEndPr/>
    <w:sdtContent>
      <w:p w:rsidR="00706EEB" w:rsidRDefault="00706EEB">
        <w:pPr>
          <w:pStyle w:val="Piedepgina"/>
          <w:jc w:val="right"/>
        </w:pPr>
        <w:r>
          <w:fldChar w:fldCharType="begin"/>
        </w:r>
        <w:r>
          <w:instrText>PAGE   \* MERGEFORMAT</w:instrText>
        </w:r>
        <w:r>
          <w:fldChar w:fldCharType="separate"/>
        </w:r>
        <w:r w:rsidR="00187CC6">
          <w:rPr>
            <w:noProof/>
          </w:rPr>
          <w:t>3</w:t>
        </w:r>
        <w:r>
          <w:fldChar w:fldCharType="end"/>
        </w:r>
      </w:p>
    </w:sdtContent>
  </w:sdt>
  <w:p w:rsidR="00706EEB" w:rsidRDefault="00706E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F82" w:rsidRDefault="00BE1F82" w:rsidP="00706EEB">
      <w:r>
        <w:separator/>
      </w:r>
    </w:p>
  </w:footnote>
  <w:footnote w:type="continuationSeparator" w:id="0">
    <w:p w:rsidR="00BE1F82" w:rsidRDefault="00BE1F82" w:rsidP="00706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EB" w:rsidRPr="00706EEB" w:rsidRDefault="00706EEB">
    <w:pPr>
      <w:pStyle w:val="Encabezado"/>
      <w:rPr>
        <w:i/>
        <w:sz w:val="18"/>
        <w:szCs w:val="18"/>
        <w:lang w:val="es-CO"/>
      </w:rPr>
    </w:pPr>
    <w:r w:rsidRPr="00706EEB">
      <w:rPr>
        <w:i/>
        <w:sz w:val="18"/>
        <w:szCs w:val="18"/>
        <w:lang w:val="es-CO"/>
      </w:rPr>
      <w:t>Demandante: Lilia Consuelo Muñoz Rodríguez</w:t>
    </w:r>
  </w:p>
  <w:p w:rsidR="00706EEB" w:rsidRPr="00706EEB" w:rsidRDefault="00706EEB">
    <w:pPr>
      <w:pStyle w:val="Encabezado"/>
      <w:rPr>
        <w:i/>
        <w:sz w:val="18"/>
        <w:szCs w:val="18"/>
        <w:lang w:val="es-CO"/>
      </w:rPr>
    </w:pPr>
    <w:r w:rsidRPr="00706EEB">
      <w:rPr>
        <w:i/>
        <w:sz w:val="18"/>
        <w:szCs w:val="18"/>
        <w:lang w:val="es-CO"/>
      </w:rPr>
      <w:t>Demandado: Inversiones Comercial y Servicios S.A.S.</w:t>
    </w:r>
  </w:p>
  <w:p w:rsidR="00706EEB" w:rsidRPr="00706EEB" w:rsidRDefault="00706EEB">
    <w:pPr>
      <w:pStyle w:val="Encabezado"/>
      <w:rPr>
        <w:i/>
        <w:sz w:val="18"/>
        <w:szCs w:val="18"/>
        <w:lang w:val="es-CO"/>
      </w:rPr>
    </w:pPr>
    <w:r w:rsidRPr="00706EEB">
      <w:rPr>
        <w:i/>
        <w:sz w:val="18"/>
        <w:szCs w:val="18"/>
        <w:lang w:val="es-CO"/>
      </w:rPr>
      <w:t>Rad.: 2015-00153</w:t>
    </w:r>
  </w:p>
  <w:p w:rsidR="00706EEB" w:rsidRPr="00706EEB" w:rsidRDefault="00706EEB">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76B1D"/>
    <w:multiLevelType w:val="multilevel"/>
    <w:tmpl w:val="74682418"/>
    <w:lvl w:ilvl="0">
      <w:start w:val="1"/>
      <w:numFmt w:val="upperRoman"/>
      <w:lvlText w:val="%1."/>
      <w:lvlJc w:val="left"/>
      <w:pPr>
        <w:ind w:left="1425" w:hanging="720"/>
      </w:pPr>
      <w:rPr>
        <w:rFonts w:ascii="Tahoma" w:hAnsi="Tahoma" w:cs="Tahoma" w:hint="default"/>
        <w:b/>
        <w:sz w:val="24"/>
        <w:szCs w:val="24"/>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57"/>
    <w:rsid w:val="00012217"/>
    <w:rsid w:val="000169E8"/>
    <w:rsid w:val="001609BB"/>
    <w:rsid w:val="00187CC6"/>
    <w:rsid w:val="001F2457"/>
    <w:rsid w:val="002E2F7D"/>
    <w:rsid w:val="0034447D"/>
    <w:rsid w:val="004D797A"/>
    <w:rsid w:val="005217B9"/>
    <w:rsid w:val="005A019C"/>
    <w:rsid w:val="00690B5A"/>
    <w:rsid w:val="00706EEB"/>
    <w:rsid w:val="007C7785"/>
    <w:rsid w:val="007E0E9C"/>
    <w:rsid w:val="007E243E"/>
    <w:rsid w:val="00933D99"/>
    <w:rsid w:val="00950FD9"/>
    <w:rsid w:val="0095792A"/>
    <w:rsid w:val="00A7383E"/>
    <w:rsid w:val="00BB3698"/>
    <w:rsid w:val="00BE1F82"/>
    <w:rsid w:val="00C272D6"/>
    <w:rsid w:val="00C6427F"/>
    <w:rsid w:val="00D31504"/>
    <w:rsid w:val="00D66CFB"/>
    <w:rsid w:val="00E31271"/>
    <w:rsid w:val="00E37F78"/>
    <w:rsid w:val="00E700B6"/>
    <w:rsid w:val="00EE3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35BCE-27D5-4455-AC10-1C61242E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9E8"/>
    <w:pPr>
      <w:spacing w:line="240" w:lineRule="auto"/>
      <w:ind w:firstLine="0"/>
      <w:jc w:val="left"/>
    </w:pPr>
    <w:rPr>
      <w:sz w:val="24"/>
      <w:szCs w:val="24"/>
    </w:rPr>
  </w:style>
  <w:style w:type="paragraph" w:styleId="Ttulo3">
    <w:name w:val="heading 3"/>
    <w:basedOn w:val="Normal"/>
    <w:next w:val="Normal"/>
    <w:link w:val="Ttulo3Car"/>
    <w:uiPriority w:val="9"/>
    <w:semiHidden/>
    <w:unhideWhenUsed/>
    <w:qFormat/>
    <w:rsid w:val="00D31504"/>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semiHidden/>
    <w:unhideWhenUsed/>
    <w:qFormat/>
    <w:rsid w:val="000169E8"/>
    <w:pPr>
      <w:keepNext/>
      <w:keepLines/>
      <w:spacing w:before="40" w:line="276" w:lineRule="auto"/>
      <w:outlineLvl w:val="3"/>
    </w:pPr>
    <w:rPr>
      <w:rFonts w:asciiTheme="majorHAnsi" w:eastAsiaTheme="majorEastAsia" w:hAnsiTheme="majorHAnsi" w:cstheme="majorBidi"/>
      <w:i/>
      <w:iCs/>
      <w:color w:val="2E74B5" w:themeColor="accent1" w:themeShade="BF"/>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0169E8"/>
    <w:rPr>
      <w:rFonts w:asciiTheme="majorHAnsi" w:eastAsiaTheme="majorEastAsia" w:hAnsiTheme="majorHAnsi" w:cstheme="majorBidi"/>
      <w:i/>
      <w:iCs/>
      <w:color w:val="2E74B5" w:themeColor="accent1" w:themeShade="BF"/>
      <w:lang w:val="es-CO"/>
    </w:rPr>
  </w:style>
  <w:style w:type="paragraph" w:styleId="NormalWeb">
    <w:name w:val="Normal (Web)"/>
    <w:basedOn w:val="Normal"/>
    <w:uiPriority w:val="99"/>
    <w:unhideWhenUsed/>
    <w:rsid w:val="000169E8"/>
    <w:pPr>
      <w:spacing w:before="100" w:beforeAutospacing="1" w:after="100" w:afterAutospacing="1"/>
    </w:pPr>
    <w:rPr>
      <w:rFonts w:ascii="Times New Roman" w:eastAsia="Times New Roman" w:hAnsi="Times New Roman" w:cs="Times New Roman"/>
      <w:lang w:eastAsia="es-ES"/>
    </w:rPr>
  </w:style>
  <w:style w:type="paragraph" w:styleId="Prrafodelista">
    <w:name w:val="List Paragraph"/>
    <w:basedOn w:val="Normal"/>
    <w:uiPriority w:val="34"/>
    <w:qFormat/>
    <w:rsid w:val="000169E8"/>
    <w:pPr>
      <w:spacing w:line="360" w:lineRule="auto"/>
      <w:ind w:left="720"/>
      <w:contextualSpacing/>
    </w:pPr>
    <w:rPr>
      <w:sz w:val="22"/>
      <w:szCs w:val="22"/>
    </w:rPr>
  </w:style>
  <w:style w:type="character" w:customStyle="1" w:styleId="Ttulo3Car">
    <w:name w:val="Título 3 Car"/>
    <w:basedOn w:val="Fuentedeprrafopredeter"/>
    <w:link w:val="Ttulo3"/>
    <w:uiPriority w:val="9"/>
    <w:semiHidden/>
    <w:rsid w:val="00D31504"/>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D31504"/>
    <w:rPr>
      <w:rFonts w:ascii="Courier New" w:hAnsi="Courier New" w:cs="Courier New"/>
      <w:color w:val="454545"/>
      <w:sz w:val="27"/>
      <w:szCs w:val="27"/>
      <w:lang w:val="es-ES_tradnl" w:eastAsia="es-ES_tradnl"/>
    </w:rPr>
  </w:style>
  <w:style w:type="paragraph" w:styleId="Sinespaciado">
    <w:name w:val="No Spacing"/>
    <w:uiPriority w:val="1"/>
    <w:qFormat/>
    <w:rsid w:val="00D31504"/>
    <w:pPr>
      <w:spacing w:line="240" w:lineRule="auto"/>
      <w:ind w:firstLine="0"/>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06EEB"/>
    <w:pPr>
      <w:tabs>
        <w:tab w:val="center" w:pos="4252"/>
        <w:tab w:val="right" w:pos="8504"/>
      </w:tabs>
    </w:pPr>
  </w:style>
  <w:style w:type="character" w:customStyle="1" w:styleId="EncabezadoCar">
    <w:name w:val="Encabezado Car"/>
    <w:basedOn w:val="Fuentedeprrafopredeter"/>
    <w:link w:val="Encabezado"/>
    <w:uiPriority w:val="99"/>
    <w:rsid w:val="00706EEB"/>
    <w:rPr>
      <w:sz w:val="24"/>
      <w:szCs w:val="24"/>
    </w:rPr>
  </w:style>
  <w:style w:type="paragraph" w:styleId="Piedepgina">
    <w:name w:val="footer"/>
    <w:basedOn w:val="Normal"/>
    <w:link w:val="PiedepginaCar"/>
    <w:uiPriority w:val="99"/>
    <w:unhideWhenUsed/>
    <w:rsid w:val="00706EEB"/>
    <w:pPr>
      <w:tabs>
        <w:tab w:val="center" w:pos="4252"/>
        <w:tab w:val="right" w:pos="8504"/>
      </w:tabs>
    </w:pPr>
  </w:style>
  <w:style w:type="character" w:customStyle="1" w:styleId="PiedepginaCar">
    <w:name w:val="Pie de página Car"/>
    <w:basedOn w:val="Fuentedeprrafopredeter"/>
    <w:link w:val="Piedepgina"/>
    <w:uiPriority w:val="99"/>
    <w:rsid w:val="00706EEB"/>
    <w:rPr>
      <w:sz w:val="24"/>
      <w:szCs w:val="24"/>
    </w:rPr>
  </w:style>
  <w:style w:type="paragraph" w:styleId="Textodeglobo">
    <w:name w:val="Balloon Text"/>
    <w:basedOn w:val="Normal"/>
    <w:link w:val="TextodegloboCar"/>
    <w:uiPriority w:val="99"/>
    <w:semiHidden/>
    <w:unhideWhenUsed/>
    <w:rsid w:val="00706E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6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5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979</Words>
  <Characters>5389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Alonso Garces Moncada</cp:lastModifiedBy>
  <cp:revision>7</cp:revision>
  <cp:lastPrinted>2017-06-30T20:16:00Z</cp:lastPrinted>
  <dcterms:created xsi:type="dcterms:W3CDTF">2017-06-30T15:08:00Z</dcterms:created>
  <dcterms:modified xsi:type="dcterms:W3CDTF">2017-07-04T13:23:00Z</dcterms:modified>
</cp:coreProperties>
</file>