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F242D4" w:rsidRPr="009779A3" w:rsidRDefault="00F242D4" w:rsidP="008F1E8E">
      <w:pPr>
        <w:pStyle w:val="Sinespaciado"/>
        <w:jc w:val="both"/>
        <w:rPr>
          <w:rFonts w:ascii="Tahoma" w:hAnsi="Tahoma" w:cs="Tahoma"/>
          <w:sz w:val="18"/>
          <w:szCs w:val="18"/>
        </w:rPr>
      </w:pPr>
      <w:r w:rsidRPr="009779A3">
        <w:rPr>
          <w:rFonts w:ascii="Tahoma" w:hAnsi="Tahoma" w:cs="Tahoma"/>
          <w:b/>
          <w:sz w:val="18"/>
          <w:szCs w:val="18"/>
        </w:rPr>
        <w:t>Providencia:</w:t>
      </w:r>
      <w:r w:rsidRPr="009779A3">
        <w:rPr>
          <w:rFonts w:ascii="Tahoma" w:hAnsi="Tahoma" w:cs="Tahoma"/>
          <w:sz w:val="18"/>
          <w:szCs w:val="18"/>
        </w:rPr>
        <w:tab/>
      </w:r>
      <w:r w:rsidR="00C8749D" w:rsidRPr="009779A3">
        <w:rPr>
          <w:rFonts w:ascii="Tahoma" w:hAnsi="Tahoma" w:cs="Tahoma"/>
          <w:sz w:val="18"/>
          <w:szCs w:val="18"/>
        </w:rPr>
        <w:tab/>
      </w:r>
      <w:r w:rsidR="00F049D7" w:rsidRPr="009779A3">
        <w:rPr>
          <w:rFonts w:ascii="Tahoma" w:hAnsi="Tahoma" w:cs="Tahoma"/>
          <w:sz w:val="18"/>
          <w:szCs w:val="18"/>
        </w:rPr>
        <w:tab/>
      </w:r>
      <w:r w:rsidRPr="009779A3">
        <w:rPr>
          <w:rFonts w:ascii="Tahoma" w:hAnsi="Tahoma" w:cs="Tahoma"/>
          <w:sz w:val="18"/>
          <w:szCs w:val="18"/>
        </w:rPr>
        <w:t xml:space="preserve">Tutela </w:t>
      </w:r>
      <w:r w:rsidR="00FB1245" w:rsidRPr="009779A3">
        <w:rPr>
          <w:rFonts w:ascii="Tahoma" w:hAnsi="Tahoma" w:cs="Tahoma"/>
          <w:sz w:val="18"/>
          <w:szCs w:val="18"/>
        </w:rPr>
        <w:t xml:space="preserve">del </w:t>
      </w:r>
      <w:r w:rsidR="00771015">
        <w:rPr>
          <w:rFonts w:ascii="Tahoma" w:hAnsi="Tahoma" w:cs="Tahoma"/>
          <w:sz w:val="18"/>
          <w:szCs w:val="18"/>
        </w:rPr>
        <w:t xml:space="preserve">4 de </w:t>
      </w:r>
      <w:r w:rsidR="00771015" w:rsidRPr="009779A3">
        <w:rPr>
          <w:rFonts w:ascii="Tahoma" w:hAnsi="Tahoma" w:cs="Tahoma"/>
          <w:sz w:val="18"/>
          <w:szCs w:val="18"/>
        </w:rPr>
        <w:t xml:space="preserve"> </w:t>
      </w:r>
      <w:r w:rsidR="00424643" w:rsidRPr="009779A3">
        <w:rPr>
          <w:rFonts w:ascii="Tahoma" w:hAnsi="Tahoma" w:cs="Tahoma"/>
          <w:sz w:val="18"/>
          <w:szCs w:val="18"/>
        </w:rPr>
        <w:t>ju</w:t>
      </w:r>
      <w:r w:rsidR="00771015">
        <w:rPr>
          <w:rFonts w:ascii="Tahoma" w:hAnsi="Tahoma" w:cs="Tahoma"/>
          <w:sz w:val="18"/>
          <w:szCs w:val="18"/>
        </w:rPr>
        <w:t>l</w:t>
      </w:r>
      <w:r w:rsidR="00424643" w:rsidRPr="009779A3">
        <w:rPr>
          <w:rFonts w:ascii="Tahoma" w:hAnsi="Tahoma" w:cs="Tahoma"/>
          <w:sz w:val="18"/>
          <w:szCs w:val="18"/>
        </w:rPr>
        <w:t xml:space="preserve">io </w:t>
      </w:r>
      <w:r w:rsidRPr="009779A3">
        <w:rPr>
          <w:rFonts w:ascii="Tahoma" w:hAnsi="Tahoma" w:cs="Tahoma"/>
          <w:sz w:val="18"/>
          <w:szCs w:val="18"/>
        </w:rPr>
        <w:t>d</w:t>
      </w:r>
      <w:r w:rsidR="00424643" w:rsidRPr="009779A3">
        <w:rPr>
          <w:rFonts w:ascii="Tahoma" w:hAnsi="Tahoma" w:cs="Tahoma"/>
          <w:sz w:val="18"/>
          <w:szCs w:val="18"/>
        </w:rPr>
        <w:t>e 2017</w:t>
      </w:r>
      <w:bookmarkStart w:id="0" w:name="_GoBack"/>
      <w:bookmarkEnd w:id="0"/>
    </w:p>
    <w:p w:rsidR="00F242D4" w:rsidRPr="009779A3" w:rsidRDefault="000628C5" w:rsidP="008F1E8E">
      <w:pPr>
        <w:pStyle w:val="Sinespaciado"/>
        <w:jc w:val="both"/>
        <w:rPr>
          <w:rFonts w:ascii="Tahoma" w:hAnsi="Tahoma" w:cs="Tahoma"/>
          <w:sz w:val="18"/>
          <w:szCs w:val="18"/>
        </w:rPr>
      </w:pPr>
      <w:r w:rsidRPr="009779A3">
        <w:rPr>
          <w:rFonts w:ascii="Tahoma" w:hAnsi="Tahoma" w:cs="Tahoma"/>
          <w:b/>
          <w:sz w:val="18"/>
          <w:szCs w:val="18"/>
        </w:rPr>
        <w:t>Radicación No</w:t>
      </w:r>
      <w:r w:rsidR="00F242D4" w:rsidRPr="009779A3">
        <w:rPr>
          <w:rFonts w:ascii="Tahoma" w:hAnsi="Tahoma" w:cs="Tahoma"/>
          <w:b/>
          <w:sz w:val="18"/>
          <w:szCs w:val="18"/>
        </w:rPr>
        <w:t xml:space="preserve">.:            </w:t>
      </w:r>
      <w:r w:rsidR="00F242D4" w:rsidRPr="009779A3">
        <w:rPr>
          <w:rFonts w:ascii="Tahoma" w:hAnsi="Tahoma" w:cs="Tahoma"/>
          <w:sz w:val="18"/>
          <w:szCs w:val="18"/>
        </w:rPr>
        <w:tab/>
      </w:r>
      <w:r w:rsidR="00EC4D73" w:rsidRPr="009779A3">
        <w:rPr>
          <w:rFonts w:ascii="Tahoma" w:hAnsi="Tahoma" w:cs="Tahoma"/>
          <w:sz w:val="18"/>
          <w:szCs w:val="18"/>
        </w:rPr>
        <w:t>66001-22-05-00</w:t>
      </w:r>
      <w:r w:rsidR="00424643" w:rsidRPr="009779A3">
        <w:rPr>
          <w:rFonts w:ascii="Tahoma" w:hAnsi="Tahoma" w:cs="Tahoma"/>
          <w:sz w:val="18"/>
          <w:szCs w:val="18"/>
        </w:rPr>
        <w:t>4</w:t>
      </w:r>
      <w:r w:rsidR="00EC4D73" w:rsidRPr="009779A3">
        <w:rPr>
          <w:rFonts w:ascii="Tahoma" w:hAnsi="Tahoma" w:cs="Tahoma"/>
          <w:sz w:val="18"/>
          <w:szCs w:val="18"/>
        </w:rPr>
        <w:t>-201</w:t>
      </w:r>
      <w:r w:rsidR="00424643" w:rsidRPr="009779A3">
        <w:rPr>
          <w:rFonts w:ascii="Tahoma" w:hAnsi="Tahoma" w:cs="Tahoma"/>
          <w:sz w:val="18"/>
          <w:szCs w:val="18"/>
        </w:rPr>
        <w:t>7</w:t>
      </w:r>
      <w:r w:rsidR="00F242D4" w:rsidRPr="009779A3">
        <w:rPr>
          <w:rFonts w:ascii="Tahoma" w:hAnsi="Tahoma" w:cs="Tahoma"/>
          <w:sz w:val="18"/>
          <w:szCs w:val="18"/>
        </w:rPr>
        <w:t>-00</w:t>
      </w:r>
      <w:r w:rsidR="00424643" w:rsidRPr="009779A3">
        <w:rPr>
          <w:rFonts w:ascii="Tahoma" w:hAnsi="Tahoma" w:cs="Tahoma"/>
          <w:sz w:val="18"/>
          <w:szCs w:val="18"/>
        </w:rPr>
        <w:t>206-01</w:t>
      </w:r>
    </w:p>
    <w:p w:rsidR="00F242D4" w:rsidRPr="009779A3" w:rsidRDefault="00F242D4" w:rsidP="008F1E8E">
      <w:pPr>
        <w:pStyle w:val="Sinespaciado"/>
        <w:jc w:val="both"/>
        <w:rPr>
          <w:rFonts w:ascii="Tahoma" w:hAnsi="Tahoma" w:cs="Tahoma"/>
          <w:sz w:val="18"/>
          <w:szCs w:val="18"/>
        </w:rPr>
      </w:pPr>
      <w:r w:rsidRPr="009779A3">
        <w:rPr>
          <w:rFonts w:ascii="Tahoma" w:hAnsi="Tahoma" w:cs="Tahoma"/>
          <w:b/>
          <w:sz w:val="18"/>
          <w:szCs w:val="18"/>
        </w:rPr>
        <w:t xml:space="preserve">Proceso:           </w:t>
      </w:r>
      <w:r w:rsidRPr="009779A3">
        <w:rPr>
          <w:rFonts w:ascii="Tahoma" w:hAnsi="Tahoma" w:cs="Tahoma"/>
          <w:sz w:val="18"/>
          <w:szCs w:val="18"/>
        </w:rPr>
        <w:tab/>
      </w:r>
      <w:r w:rsidRPr="009779A3">
        <w:rPr>
          <w:rFonts w:ascii="Tahoma" w:hAnsi="Tahoma" w:cs="Tahoma"/>
          <w:sz w:val="18"/>
          <w:szCs w:val="18"/>
        </w:rPr>
        <w:tab/>
      </w:r>
      <w:r w:rsidR="00716955" w:rsidRPr="009779A3">
        <w:rPr>
          <w:rFonts w:ascii="Tahoma" w:hAnsi="Tahoma" w:cs="Tahoma"/>
          <w:sz w:val="18"/>
          <w:szCs w:val="18"/>
        </w:rPr>
        <w:t>Acción de tutela</w:t>
      </w:r>
    </w:p>
    <w:p w:rsidR="00F242D4" w:rsidRPr="009779A3" w:rsidRDefault="00F242D4" w:rsidP="008F1E8E">
      <w:pPr>
        <w:pStyle w:val="Sinespaciado"/>
        <w:jc w:val="both"/>
        <w:rPr>
          <w:rFonts w:ascii="Tahoma" w:hAnsi="Tahoma" w:cs="Tahoma"/>
          <w:sz w:val="18"/>
          <w:szCs w:val="18"/>
        </w:rPr>
      </w:pPr>
      <w:r w:rsidRPr="009779A3">
        <w:rPr>
          <w:rFonts w:ascii="Tahoma" w:hAnsi="Tahoma" w:cs="Tahoma"/>
          <w:b/>
          <w:sz w:val="18"/>
          <w:szCs w:val="18"/>
        </w:rPr>
        <w:t xml:space="preserve">Accionante:    </w:t>
      </w:r>
      <w:r w:rsidRPr="009779A3">
        <w:rPr>
          <w:rFonts w:ascii="Tahoma" w:hAnsi="Tahoma" w:cs="Tahoma"/>
          <w:sz w:val="18"/>
          <w:szCs w:val="18"/>
        </w:rPr>
        <w:tab/>
      </w:r>
      <w:r w:rsidRPr="009779A3">
        <w:rPr>
          <w:rFonts w:ascii="Tahoma" w:hAnsi="Tahoma" w:cs="Tahoma"/>
          <w:sz w:val="18"/>
          <w:szCs w:val="18"/>
        </w:rPr>
        <w:tab/>
      </w:r>
      <w:r w:rsidR="00424643" w:rsidRPr="009779A3">
        <w:rPr>
          <w:rFonts w:ascii="Tahoma" w:hAnsi="Tahoma" w:cs="Tahoma"/>
          <w:sz w:val="18"/>
          <w:szCs w:val="18"/>
        </w:rPr>
        <w:t>Francisco José Acevedo Sierra</w:t>
      </w:r>
    </w:p>
    <w:p w:rsidR="00C648DB" w:rsidRPr="009779A3" w:rsidRDefault="00F242D4" w:rsidP="008F1E8E">
      <w:pPr>
        <w:pStyle w:val="Sinespaciado"/>
        <w:jc w:val="both"/>
        <w:rPr>
          <w:rFonts w:ascii="Tahoma" w:hAnsi="Tahoma" w:cs="Tahoma"/>
          <w:sz w:val="18"/>
          <w:szCs w:val="18"/>
        </w:rPr>
      </w:pPr>
      <w:bookmarkStart w:id="1" w:name="OLE_LINK1"/>
      <w:r w:rsidRPr="009779A3">
        <w:rPr>
          <w:rFonts w:ascii="Tahoma" w:hAnsi="Tahoma" w:cs="Tahoma"/>
          <w:b/>
          <w:sz w:val="18"/>
          <w:szCs w:val="18"/>
        </w:rPr>
        <w:t xml:space="preserve">Accionado:     </w:t>
      </w:r>
      <w:r w:rsidRPr="009779A3">
        <w:rPr>
          <w:rFonts w:ascii="Tahoma" w:hAnsi="Tahoma" w:cs="Tahoma"/>
          <w:sz w:val="18"/>
          <w:szCs w:val="18"/>
        </w:rPr>
        <w:tab/>
      </w:r>
      <w:bookmarkEnd w:id="1"/>
      <w:r w:rsidRPr="009779A3">
        <w:rPr>
          <w:rFonts w:ascii="Tahoma" w:hAnsi="Tahoma" w:cs="Tahoma"/>
          <w:sz w:val="18"/>
          <w:szCs w:val="18"/>
        </w:rPr>
        <w:tab/>
      </w:r>
      <w:r w:rsidR="00424643" w:rsidRPr="009779A3">
        <w:rPr>
          <w:rFonts w:ascii="Tahoma" w:hAnsi="Tahoma" w:cs="Tahoma"/>
          <w:sz w:val="18"/>
          <w:szCs w:val="18"/>
        </w:rPr>
        <w:t xml:space="preserve">Unidad de Atención y Reparación Integral a Las Victimas </w:t>
      </w:r>
    </w:p>
    <w:p w:rsidR="00F242D4" w:rsidRPr="009779A3" w:rsidRDefault="00F242D4" w:rsidP="008F1E8E">
      <w:pPr>
        <w:pStyle w:val="Sinespaciado"/>
        <w:jc w:val="both"/>
        <w:rPr>
          <w:rFonts w:ascii="Tahoma" w:hAnsi="Tahoma" w:cs="Tahoma"/>
          <w:sz w:val="18"/>
          <w:szCs w:val="18"/>
        </w:rPr>
      </w:pPr>
      <w:r w:rsidRPr="009779A3">
        <w:rPr>
          <w:rFonts w:ascii="Tahoma" w:hAnsi="Tahoma" w:cs="Tahoma"/>
          <w:b/>
          <w:sz w:val="18"/>
          <w:szCs w:val="18"/>
        </w:rPr>
        <w:t>Magistrada ponente:</w:t>
      </w:r>
      <w:r w:rsidRPr="009779A3">
        <w:rPr>
          <w:rFonts w:ascii="Tahoma" w:hAnsi="Tahoma" w:cs="Tahoma"/>
          <w:sz w:val="18"/>
          <w:szCs w:val="18"/>
        </w:rPr>
        <w:tab/>
      </w:r>
      <w:r w:rsidR="00425953" w:rsidRPr="009779A3">
        <w:rPr>
          <w:rFonts w:ascii="Tahoma" w:hAnsi="Tahoma" w:cs="Tahoma"/>
          <w:sz w:val="18"/>
          <w:szCs w:val="18"/>
        </w:rPr>
        <w:t>Ana Lucía Caicedo Calderón</w:t>
      </w:r>
    </w:p>
    <w:p w:rsidR="00A36A0F" w:rsidRPr="009779A3" w:rsidRDefault="00AC16EB" w:rsidP="008F1E8E">
      <w:pPr>
        <w:ind w:left="2268" w:hanging="2268"/>
        <w:jc w:val="both"/>
        <w:rPr>
          <w:rFonts w:ascii="Tahoma" w:hAnsi="Tahoma" w:cs="Tahoma"/>
          <w:b/>
          <w:sz w:val="18"/>
          <w:szCs w:val="18"/>
          <w:u w:val="single"/>
        </w:rPr>
      </w:pPr>
      <w:r w:rsidRPr="009779A3">
        <w:rPr>
          <w:rFonts w:ascii="Tahoma" w:hAnsi="Tahoma" w:cs="Tahoma"/>
          <w:b/>
          <w:sz w:val="18"/>
          <w:szCs w:val="18"/>
        </w:rPr>
        <w:t xml:space="preserve">Tema: </w:t>
      </w:r>
      <w:r w:rsidRPr="009779A3">
        <w:rPr>
          <w:rFonts w:ascii="Tahoma" w:hAnsi="Tahoma" w:cs="Tahoma"/>
          <w:b/>
          <w:sz w:val="18"/>
          <w:szCs w:val="18"/>
        </w:rPr>
        <w:tab/>
      </w:r>
      <w:r w:rsidRPr="009779A3">
        <w:rPr>
          <w:rFonts w:ascii="Tahoma" w:hAnsi="Tahoma" w:cs="Tahoma"/>
          <w:b/>
          <w:sz w:val="18"/>
          <w:szCs w:val="18"/>
          <w:u w:val="single"/>
        </w:rPr>
        <w:t>Derecho de Petición:</w:t>
      </w:r>
      <w:r w:rsidRPr="009779A3">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FB44F8" w:rsidRPr="009779A3" w:rsidRDefault="00FB44F8" w:rsidP="008F1E8E">
      <w:pPr>
        <w:ind w:left="2829"/>
        <w:jc w:val="both"/>
        <w:rPr>
          <w:rFonts w:ascii="Tahoma" w:hAnsi="Tahoma" w:cs="Tahoma"/>
          <w:b/>
          <w:sz w:val="18"/>
          <w:szCs w:val="18"/>
          <w:u w:val="single"/>
        </w:rPr>
      </w:pPr>
    </w:p>
    <w:p w:rsidR="00771015" w:rsidRPr="009779A3" w:rsidRDefault="00771015" w:rsidP="008F1E8E">
      <w:pPr>
        <w:ind w:left="2829"/>
        <w:jc w:val="both"/>
        <w:rPr>
          <w:rFonts w:ascii="Tahoma" w:eastAsia="Times New Roman" w:hAnsi="Tahoma" w:cs="Tahoma"/>
          <w:sz w:val="18"/>
          <w:szCs w:val="18"/>
          <w:lang w:eastAsia="es-CO"/>
        </w:rPr>
      </w:pPr>
    </w:p>
    <w:p w:rsidR="00F242D4" w:rsidRPr="009779A3" w:rsidRDefault="00F242D4" w:rsidP="008F1E8E">
      <w:pPr>
        <w:keepNext/>
        <w:widowControl w:val="0"/>
        <w:autoSpaceDE w:val="0"/>
        <w:autoSpaceDN w:val="0"/>
        <w:adjustRightInd w:val="0"/>
        <w:jc w:val="center"/>
        <w:rPr>
          <w:rFonts w:ascii="Tahoma" w:hAnsi="Tahoma" w:cs="Tahoma"/>
          <w:b/>
          <w:bCs/>
          <w:sz w:val="24"/>
          <w:szCs w:val="24"/>
        </w:rPr>
      </w:pPr>
      <w:r w:rsidRPr="009779A3">
        <w:rPr>
          <w:rFonts w:ascii="Tahoma" w:hAnsi="Tahoma" w:cs="Tahoma"/>
          <w:b/>
          <w:bCs/>
          <w:sz w:val="24"/>
          <w:szCs w:val="24"/>
        </w:rPr>
        <w:t>TRIBUNAL SUPERIOR DEL DISTRITO JUDICIAL DE PEREIRA</w:t>
      </w:r>
    </w:p>
    <w:p w:rsidR="00F242D4" w:rsidRPr="009779A3" w:rsidRDefault="00F242D4" w:rsidP="008F1E8E">
      <w:pPr>
        <w:keepNext/>
        <w:widowControl w:val="0"/>
        <w:autoSpaceDE w:val="0"/>
        <w:autoSpaceDN w:val="0"/>
        <w:adjustRightInd w:val="0"/>
        <w:jc w:val="center"/>
        <w:rPr>
          <w:rFonts w:ascii="Tahoma" w:hAnsi="Tahoma" w:cs="Tahoma"/>
          <w:b/>
          <w:bCs/>
          <w:sz w:val="24"/>
          <w:szCs w:val="24"/>
        </w:rPr>
      </w:pPr>
      <w:r w:rsidRPr="009779A3">
        <w:rPr>
          <w:rFonts w:ascii="Tahoma" w:hAnsi="Tahoma" w:cs="Tahoma"/>
          <w:b/>
          <w:bCs/>
          <w:sz w:val="24"/>
          <w:szCs w:val="24"/>
        </w:rPr>
        <w:t>SALA</w:t>
      </w:r>
      <w:r w:rsidR="008F1E8E" w:rsidRPr="009779A3">
        <w:rPr>
          <w:rFonts w:ascii="Tahoma" w:hAnsi="Tahoma" w:cs="Tahoma"/>
          <w:b/>
          <w:bCs/>
          <w:sz w:val="24"/>
          <w:szCs w:val="24"/>
        </w:rPr>
        <w:t xml:space="preserve"> DE DECISIÓN </w:t>
      </w:r>
      <w:r w:rsidRPr="009779A3">
        <w:rPr>
          <w:rFonts w:ascii="Tahoma" w:hAnsi="Tahoma" w:cs="Tahoma"/>
          <w:b/>
          <w:bCs/>
          <w:sz w:val="24"/>
          <w:szCs w:val="24"/>
        </w:rPr>
        <w:t>LABORAL</w:t>
      </w:r>
      <w:r w:rsidR="008F1E8E" w:rsidRPr="009779A3">
        <w:rPr>
          <w:rFonts w:ascii="Tahoma" w:hAnsi="Tahoma" w:cs="Tahoma"/>
          <w:b/>
          <w:bCs/>
          <w:sz w:val="24"/>
          <w:szCs w:val="24"/>
        </w:rPr>
        <w:t xml:space="preserve"> No. 1</w:t>
      </w:r>
    </w:p>
    <w:p w:rsidR="00C47656" w:rsidRPr="009779A3" w:rsidRDefault="00C47656" w:rsidP="008F1E8E">
      <w:pPr>
        <w:pStyle w:val="Sinespaciado"/>
      </w:pPr>
    </w:p>
    <w:p w:rsidR="00F242D4" w:rsidRPr="009779A3" w:rsidRDefault="00F242D4" w:rsidP="008F1E8E">
      <w:pPr>
        <w:autoSpaceDE w:val="0"/>
        <w:autoSpaceDN w:val="0"/>
        <w:adjustRightInd w:val="0"/>
        <w:jc w:val="center"/>
        <w:rPr>
          <w:rFonts w:ascii="Tahoma" w:hAnsi="Tahoma" w:cs="Tahoma"/>
          <w:b/>
          <w:bCs/>
        </w:rPr>
      </w:pPr>
      <w:r w:rsidRPr="009779A3">
        <w:rPr>
          <w:rFonts w:ascii="Tahoma" w:hAnsi="Tahoma" w:cs="Tahoma"/>
        </w:rPr>
        <w:t>Magistrada Ponente:</w:t>
      </w:r>
      <w:r w:rsidRPr="009779A3">
        <w:rPr>
          <w:rFonts w:ascii="Tahoma" w:hAnsi="Tahoma" w:cs="Tahoma"/>
          <w:b/>
          <w:bCs/>
        </w:rPr>
        <w:t xml:space="preserve"> </w:t>
      </w:r>
      <w:r w:rsidR="008F1E8E" w:rsidRPr="009779A3">
        <w:rPr>
          <w:rFonts w:ascii="Tahoma" w:hAnsi="Tahoma" w:cs="Tahoma"/>
          <w:b/>
          <w:bCs/>
        </w:rPr>
        <w:t>Ana Lucía Caicedo Calderón</w:t>
      </w:r>
    </w:p>
    <w:p w:rsidR="00F242D4" w:rsidRPr="009779A3" w:rsidRDefault="00F242D4" w:rsidP="008F1E8E">
      <w:pPr>
        <w:pStyle w:val="Sinespaciado"/>
      </w:pPr>
    </w:p>
    <w:p w:rsidR="00F242D4" w:rsidRPr="009779A3" w:rsidRDefault="008F1E8E" w:rsidP="008F1E8E">
      <w:pPr>
        <w:autoSpaceDE w:val="0"/>
        <w:autoSpaceDN w:val="0"/>
        <w:adjustRightInd w:val="0"/>
        <w:jc w:val="center"/>
        <w:rPr>
          <w:rFonts w:ascii="Tahoma" w:hAnsi="Tahoma" w:cs="Tahoma"/>
          <w:b/>
          <w:bCs/>
        </w:rPr>
      </w:pPr>
      <w:r w:rsidRPr="009779A3">
        <w:rPr>
          <w:rFonts w:ascii="Tahoma" w:hAnsi="Tahoma" w:cs="Tahoma"/>
          <w:b/>
          <w:bCs/>
        </w:rPr>
        <w:t xml:space="preserve">Acta </w:t>
      </w:r>
      <w:r w:rsidR="00F242D4" w:rsidRPr="009779A3">
        <w:rPr>
          <w:rFonts w:ascii="Tahoma" w:hAnsi="Tahoma" w:cs="Tahoma"/>
          <w:b/>
          <w:bCs/>
        </w:rPr>
        <w:t>No. ___</w:t>
      </w:r>
    </w:p>
    <w:p w:rsidR="00F242D4" w:rsidRPr="009779A3" w:rsidRDefault="00F242D4" w:rsidP="008F1E8E">
      <w:pPr>
        <w:autoSpaceDE w:val="0"/>
        <w:autoSpaceDN w:val="0"/>
        <w:adjustRightInd w:val="0"/>
        <w:jc w:val="center"/>
        <w:rPr>
          <w:rFonts w:ascii="Tahoma" w:hAnsi="Tahoma" w:cs="Tahoma"/>
          <w:b/>
          <w:bCs/>
        </w:rPr>
      </w:pPr>
      <w:r w:rsidRPr="009779A3">
        <w:rPr>
          <w:rFonts w:ascii="Tahoma" w:hAnsi="Tahoma" w:cs="Tahoma"/>
          <w:b/>
          <w:bCs/>
        </w:rPr>
        <w:t>(</w:t>
      </w:r>
      <w:r w:rsidR="002562DE" w:rsidRPr="009779A3">
        <w:rPr>
          <w:rFonts w:ascii="Tahoma" w:hAnsi="Tahoma" w:cs="Tahoma"/>
          <w:b/>
          <w:bCs/>
        </w:rPr>
        <w:t>Ju</w:t>
      </w:r>
      <w:r w:rsidR="00771015">
        <w:rPr>
          <w:rFonts w:ascii="Tahoma" w:hAnsi="Tahoma" w:cs="Tahoma"/>
          <w:b/>
          <w:bCs/>
        </w:rPr>
        <w:t>l</w:t>
      </w:r>
      <w:r w:rsidR="002562DE" w:rsidRPr="009779A3">
        <w:rPr>
          <w:rFonts w:ascii="Tahoma" w:hAnsi="Tahoma" w:cs="Tahoma"/>
          <w:b/>
          <w:bCs/>
        </w:rPr>
        <w:t>io</w:t>
      </w:r>
      <w:r w:rsidR="00AC16EB" w:rsidRPr="009779A3">
        <w:rPr>
          <w:rFonts w:ascii="Tahoma" w:hAnsi="Tahoma" w:cs="Tahoma"/>
          <w:b/>
          <w:bCs/>
        </w:rPr>
        <w:t xml:space="preserve"> </w:t>
      </w:r>
      <w:r w:rsidR="00771015">
        <w:rPr>
          <w:rFonts w:ascii="Tahoma" w:hAnsi="Tahoma" w:cs="Tahoma"/>
          <w:b/>
          <w:bCs/>
        </w:rPr>
        <w:t>4</w:t>
      </w:r>
      <w:r w:rsidR="00AC16EB" w:rsidRPr="009779A3">
        <w:rPr>
          <w:rFonts w:ascii="Tahoma" w:hAnsi="Tahoma" w:cs="Tahoma"/>
          <w:b/>
          <w:bCs/>
        </w:rPr>
        <w:t xml:space="preserve"> </w:t>
      </w:r>
      <w:r w:rsidRPr="009779A3">
        <w:rPr>
          <w:rFonts w:ascii="Tahoma" w:hAnsi="Tahoma" w:cs="Tahoma"/>
          <w:b/>
          <w:bCs/>
        </w:rPr>
        <w:t xml:space="preserve">de </w:t>
      </w:r>
      <w:r w:rsidR="0040704E" w:rsidRPr="009779A3">
        <w:rPr>
          <w:rFonts w:ascii="Tahoma" w:hAnsi="Tahoma" w:cs="Tahoma"/>
          <w:b/>
          <w:bCs/>
        </w:rPr>
        <w:t>201</w:t>
      </w:r>
      <w:r w:rsidR="00424643" w:rsidRPr="009779A3">
        <w:rPr>
          <w:rFonts w:ascii="Tahoma" w:hAnsi="Tahoma" w:cs="Tahoma"/>
          <w:b/>
          <w:bCs/>
        </w:rPr>
        <w:t>7</w:t>
      </w:r>
      <w:r w:rsidRPr="009779A3">
        <w:rPr>
          <w:rFonts w:ascii="Tahoma" w:hAnsi="Tahoma" w:cs="Tahoma"/>
          <w:b/>
          <w:bCs/>
        </w:rPr>
        <w:t>)</w:t>
      </w:r>
    </w:p>
    <w:p w:rsidR="000F3E3D" w:rsidRPr="009779A3" w:rsidRDefault="000F3E3D" w:rsidP="008F1E8E">
      <w:pPr>
        <w:pStyle w:val="Sinespaciado"/>
      </w:pPr>
    </w:p>
    <w:p w:rsidR="000F3E3D" w:rsidRPr="009779A3" w:rsidRDefault="000F3E3D" w:rsidP="008F1E8E">
      <w:pPr>
        <w:spacing w:line="276" w:lineRule="auto"/>
        <w:ind w:right="3" w:firstLine="708"/>
        <w:jc w:val="both"/>
        <w:rPr>
          <w:rFonts w:ascii="Tahoma" w:hAnsi="Tahoma" w:cs="Tahoma"/>
          <w:b/>
          <w:bCs/>
        </w:rPr>
      </w:pPr>
      <w:r w:rsidRPr="009779A3">
        <w:rPr>
          <w:rFonts w:ascii="Tahoma" w:hAnsi="Tahoma" w:cs="Tahoma"/>
          <w:iCs/>
        </w:rPr>
        <w:t>P</w:t>
      </w:r>
      <w:r w:rsidRPr="009779A3">
        <w:rPr>
          <w:rFonts w:ascii="Tahoma" w:hAnsi="Tahoma" w:cs="Tahoma"/>
        </w:rPr>
        <w:t xml:space="preserve">rocede la Judicatura a resolver la impugnación propuesta contra la sentencia proferida el día 22 de mayo de 2017 por el Juzgado Cuarto Laboral del Circuito de Pereira, dentro de la acción de tutela impetrada por el señor </w:t>
      </w:r>
      <w:r w:rsidRPr="009779A3">
        <w:rPr>
          <w:rFonts w:ascii="Tahoma" w:hAnsi="Tahoma" w:cs="Tahoma"/>
          <w:b/>
        </w:rPr>
        <w:t xml:space="preserve">Francisco José Acevedo, </w:t>
      </w:r>
      <w:r w:rsidRPr="009779A3">
        <w:rPr>
          <w:rFonts w:ascii="Tahoma" w:hAnsi="Tahoma" w:cs="Tahoma"/>
        </w:rPr>
        <w:t xml:space="preserve">mediante apoderada judicial, en </w:t>
      </w:r>
      <w:r w:rsidRPr="009779A3">
        <w:rPr>
          <w:rFonts w:ascii="Tahoma" w:hAnsi="Tahoma" w:cs="Tahoma"/>
          <w:bCs/>
        </w:rPr>
        <w:t>contra de</w:t>
      </w:r>
      <w:r w:rsidR="00E34701" w:rsidRPr="009779A3">
        <w:rPr>
          <w:rFonts w:ascii="Tahoma" w:hAnsi="Tahoma" w:cs="Tahoma"/>
          <w:bCs/>
        </w:rPr>
        <w:t xml:space="preserve"> </w:t>
      </w:r>
      <w:r w:rsidRPr="009779A3">
        <w:rPr>
          <w:rFonts w:ascii="Tahoma" w:hAnsi="Tahoma" w:cs="Tahoma"/>
          <w:bCs/>
        </w:rPr>
        <w:t>la</w:t>
      </w:r>
      <w:r w:rsidRPr="009779A3">
        <w:rPr>
          <w:rFonts w:ascii="Tahoma" w:hAnsi="Tahoma" w:cs="Tahoma"/>
          <w:b/>
          <w:bCs/>
        </w:rPr>
        <w:t xml:space="preserve"> Unidad de </w:t>
      </w:r>
      <w:r w:rsidR="002562DE" w:rsidRPr="009779A3">
        <w:rPr>
          <w:rFonts w:ascii="Tahoma" w:hAnsi="Tahoma" w:cs="Tahoma"/>
          <w:b/>
          <w:bCs/>
        </w:rPr>
        <w:t>A</w:t>
      </w:r>
      <w:r w:rsidRPr="009779A3">
        <w:rPr>
          <w:rFonts w:ascii="Tahoma" w:hAnsi="Tahoma" w:cs="Tahoma"/>
          <w:b/>
          <w:bCs/>
        </w:rPr>
        <w:t>tención</w:t>
      </w:r>
      <w:r w:rsidR="002562DE" w:rsidRPr="009779A3">
        <w:rPr>
          <w:rFonts w:ascii="Tahoma" w:hAnsi="Tahoma" w:cs="Tahoma"/>
          <w:b/>
          <w:bCs/>
        </w:rPr>
        <w:t xml:space="preserve"> y Reparación Integral a las Victimas </w:t>
      </w:r>
      <w:r w:rsidRPr="009779A3">
        <w:rPr>
          <w:rFonts w:ascii="Tahoma" w:hAnsi="Tahoma" w:cs="Tahoma"/>
          <w:bCs/>
        </w:rPr>
        <w:t xml:space="preserve">a través de la cual pretende que se ampare </w:t>
      </w:r>
      <w:r w:rsidR="002562DE" w:rsidRPr="009779A3">
        <w:rPr>
          <w:rFonts w:ascii="Tahoma" w:hAnsi="Tahoma" w:cs="Tahoma"/>
          <w:bCs/>
        </w:rPr>
        <w:t>su derecho fundamental</w:t>
      </w:r>
      <w:r w:rsidR="00021EFB" w:rsidRPr="009779A3">
        <w:rPr>
          <w:rFonts w:ascii="Tahoma" w:hAnsi="Tahoma" w:cs="Tahoma"/>
          <w:bCs/>
        </w:rPr>
        <w:t xml:space="preserve"> </w:t>
      </w:r>
      <w:r w:rsidR="002562DE" w:rsidRPr="009779A3">
        <w:rPr>
          <w:rFonts w:ascii="Tahoma" w:hAnsi="Tahoma" w:cs="Tahoma"/>
          <w:bCs/>
        </w:rPr>
        <w:t xml:space="preserve">de </w:t>
      </w:r>
      <w:r w:rsidR="002562DE" w:rsidRPr="009779A3">
        <w:rPr>
          <w:rFonts w:ascii="Tahoma" w:hAnsi="Tahoma" w:cs="Tahoma"/>
          <w:b/>
          <w:bCs/>
        </w:rPr>
        <w:t>Petición</w:t>
      </w:r>
      <w:r w:rsidRPr="009779A3">
        <w:rPr>
          <w:rFonts w:ascii="Tahoma" w:hAnsi="Tahoma" w:cs="Tahoma"/>
          <w:b/>
          <w:bCs/>
        </w:rPr>
        <w:t>.</w:t>
      </w:r>
    </w:p>
    <w:p w:rsidR="00F242D4" w:rsidRPr="009779A3" w:rsidRDefault="00F242D4" w:rsidP="008F1E8E">
      <w:pPr>
        <w:pStyle w:val="Sinespaciado"/>
      </w:pPr>
    </w:p>
    <w:p w:rsidR="00F242D4" w:rsidRPr="009779A3" w:rsidRDefault="00F242D4" w:rsidP="008F1E8E">
      <w:pPr>
        <w:spacing w:line="276" w:lineRule="auto"/>
        <w:ind w:firstLine="709"/>
        <w:jc w:val="both"/>
        <w:rPr>
          <w:rFonts w:ascii="Tahoma" w:hAnsi="Tahoma" w:cs="Tahoma"/>
        </w:rPr>
      </w:pPr>
      <w:r w:rsidRPr="009779A3">
        <w:rPr>
          <w:rFonts w:ascii="Tahoma" w:hAnsi="Tahoma" w:cs="Tahoma"/>
        </w:rPr>
        <w:t>El proyecto, una vez revisado y discutido, fue aprobado por el resto de integrantes de la Sala, y corresponde a lo siguiente:</w:t>
      </w:r>
    </w:p>
    <w:p w:rsidR="00310772" w:rsidRPr="009779A3" w:rsidRDefault="00310772" w:rsidP="008F1E8E">
      <w:pPr>
        <w:pStyle w:val="Sinespaciado"/>
      </w:pPr>
    </w:p>
    <w:p w:rsidR="00F242D4" w:rsidRPr="009779A3" w:rsidRDefault="00D25B93" w:rsidP="008F1E8E">
      <w:pPr>
        <w:pStyle w:val="Ttulo4"/>
        <w:numPr>
          <w:ilvl w:val="0"/>
          <w:numId w:val="2"/>
        </w:numPr>
        <w:spacing w:line="276" w:lineRule="auto"/>
        <w:rPr>
          <w:rFonts w:ascii="Tahoma" w:hAnsi="Tahoma" w:cs="Tahoma"/>
          <w:sz w:val="22"/>
          <w:szCs w:val="22"/>
        </w:rPr>
      </w:pPr>
      <w:r w:rsidRPr="009779A3">
        <w:rPr>
          <w:rFonts w:ascii="Tahoma" w:hAnsi="Tahoma" w:cs="Tahoma"/>
          <w:sz w:val="22"/>
          <w:szCs w:val="22"/>
        </w:rPr>
        <w:t>Antecedentes</w:t>
      </w:r>
    </w:p>
    <w:p w:rsidR="00F242D4" w:rsidRPr="009779A3" w:rsidRDefault="00F242D4" w:rsidP="008F1E8E">
      <w:pPr>
        <w:pStyle w:val="Sinespaciado"/>
      </w:pPr>
    </w:p>
    <w:p w:rsidR="00AF685F" w:rsidRPr="009779A3" w:rsidRDefault="00F242D4" w:rsidP="008F1E8E">
      <w:pPr>
        <w:widowControl w:val="0"/>
        <w:numPr>
          <w:ilvl w:val="1"/>
          <w:numId w:val="2"/>
        </w:numPr>
        <w:autoSpaceDE w:val="0"/>
        <w:autoSpaceDN w:val="0"/>
        <w:adjustRightInd w:val="0"/>
        <w:spacing w:line="276" w:lineRule="auto"/>
        <w:ind w:left="1080"/>
        <w:jc w:val="both"/>
        <w:rPr>
          <w:rFonts w:ascii="Tahoma" w:hAnsi="Tahoma" w:cs="Tahoma"/>
          <w:b/>
          <w:bCs/>
        </w:rPr>
      </w:pPr>
      <w:r w:rsidRPr="009779A3">
        <w:rPr>
          <w:rFonts w:ascii="Tahoma" w:hAnsi="Tahoma" w:cs="Tahoma"/>
          <w:b/>
          <w:bCs/>
        </w:rPr>
        <w:t>Hechos Relevantes</w:t>
      </w:r>
    </w:p>
    <w:p w:rsidR="00AF685F" w:rsidRPr="009779A3" w:rsidRDefault="00AF685F" w:rsidP="008F1E8E">
      <w:pPr>
        <w:pStyle w:val="Sinespaciado"/>
      </w:pPr>
    </w:p>
    <w:p w:rsidR="004325D6" w:rsidRPr="009779A3" w:rsidRDefault="000E0A69" w:rsidP="008F1E8E">
      <w:pPr>
        <w:spacing w:line="276" w:lineRule="auto"/>
        <w:ind w:firstLine="709"/>
        <w:jc w:val="both"/>
        <w:rPr>
          <w:rFonts w:ascii="Tahoma" w:hAnsi="Tahoma" w:cs="Tahoma"/>
        </w:rPr>
      </w:pPr>
      <w:r w:rsidRPr="009779A3">
        <w:rPr>
          <w:rFonts w:ascii="Tahoma" w:hAnsi="Tahoma" w:cs="Tahoma"/>
        </w:rPr>
        <w:t xml:space="preserve">Manifiesta </w:t>
      </w:r>
      <w:r w:rsidR="00F553CC" w:rsidRPr="009779A3">
        <w:rPr>
          <w:rFonts w:ascii="Tahoma" w:hAnsi="Tahoma" w:cs="Tahoma"/>
        </w:rPr>
        <w:t xml:space="preserve">el actor que con su grupo familiar presentó solicitud para ser incluido en el RUV, toda vez que son desplazados de Andes Antioquia desde el año 2001, que vive con su madre de 87 años quien sufre distintas patologías </w:t>
      </w:r>
      <w:r w:rsidR="00264FE0" w:rsidRPr="009779A3">
        <w:rPr>
          <w:rFonts w:ascii="Tahoma" w:hAnsi="Tahoma" w:cs="Tahoma"/>
        </w:rPr>
        <w:t xml:space="preserve">como el EPOC, osteoporosis, enfermedades coronarias, gastritis y desnutrición crónica por lo que </w:t>
      </w:r>
      <w:r w:rsidR="00F553CC" w:rsidRPr="009779A3">
        <w:rPr>
          <w:rFonts w:ascii="Tahoma" w:hAnsi="Tahoma" w:cs="Tahoma"/>
        </w:rPr>
        <w:t xml:space="preserve"> e</w:t>
      </w:r>
      <w:r w:rsidR="00264FE0" w:rsidRPr="009779A3">
        <w:rPr>
          <w:rFonts w:ascii="Tahoma" w:hAnsi="Tahoma" w:cs="Tahoma"/>
        </w:rPr>
        <w:t xml:space="preserve">sta postrada en silla </w:t>
      </w:r>
      <w:r w:rsidR="00CD4B80" w:rsidRPr="009779A3">
        <w:rPr>
          <w:rFonts w:ascii="Tahoma" w:hAnsi="Tahoma" w:cs="Tahoma"/>
        </w:rPr>
        <w:t>de ruedas</w:t>
      </w:r>
      <w:r w:rsidR="004325D6" w:rsidRPr="009779A3">
        <w:rPr>
          <w:rFonts w:ascii="Tahoma" w:hAnsi="Tahoma" w:cs="Tahoma"/>
        </w:rPr>
        <w:t>.</w:t>
      </w:r>
    </w:p>
    <w:p w:rsidR="004325D6" w:rsidRPr="009779A3" w:rsidRDefault="004325D6" w:rsidP="008F1E8E">
      <w:pPr>
        <w:spacing w:line="276" w:lineRule="auto"/>
        <w:ind w:firstLine="709"/>
        <w:jc w:val="both"/>
        <w:rPr>
          <w:rFonts w:ascii="Tahoma" w:hAnsi="Tahoma" w:cs="Tahoma"/>
        </w:rPr>
      </w:pPr>
    </w:p>
    <w:p w:rsidR="00E13748" w:rsidRPr="009779A3" w:rsidRDefault="004325D6" w:rsidP="008F1E8E">
      <w:pPr>
        <w:spacing w:line="276" w:lineRule="auto"/>
        <w:ind w:firstLine="709"/>
        <w:jc w:val="both"/>
        <w:rPr>
          <w:rFonts w:ascii="Tahoma" w:hAnsi="Tahoma" w:cs="Tahoma"/>
        </w:rPr>
      </w:pPr>
      <w:r w:rsidRPr="009779A3">
        <w:rPr>
          <w:rFonts w:ascii="Tahoma" w:hAnsi="Tahoma" w:cs="Tahoma"/>
        </w:rPr>
        <w:t xml:space="preserve"> I</w:t>
      </w:r>
      <w:r w:rsidR="00CD4B80" w:rsidRPr="009779A3">
        <w:rPr>
          <w:rFonts w:ascii="Tahoma" w:hAnsi="Tahoma" w:cs="Tahoma"/>
        </w:rPr>
        <w:t>ndica</w:t>
      </w:r>
      <w:r w:rsidRPr="009779A3">
        <w:rPr>
          <w:rFonts w:ascii="Tahoma" w:hAnsi="Tahoma" w:cs="Tahoma"/>
        </w:rPr>
        <w:t>,</w:t>
      </w:r>
      <w:r w:rsidR="00CD4B80" w:rsidRPr="009779A3">
        <w:rPr>
          <w:rFonts w:ascii="Tahoma" w:hAnsi="Tahoma" w:cs="Tahoma"/>
        </w:rPr>
        <w:t xml:space="preserve"> que él </w:t>
      </w:r>
      <w:r w:rsidR="002B5AC7" w:rsidRPr="009779A3">
        <w:rPr>
          <w:rFonts w:ascii="Tahoma" w:hAnsi="Tahoma" w:cs="Tahoma"/>
        </w:rPr>
        <w:t>fue operado de dos</w:t>
      </w:r>
      <w:r w:rsidR="00511CDE" w:rsidRPr="009779A3">
        <w:rPr>
          <w:rFonts w:ascii="Tahoma" w:hAnsi="Tahoma" w:cs="Tahoma"/>
        </w:rPr>
        <w:t xml:space="preserve"> herni</w:t>
      </w:r>
      <w:r w:rsidR="007C6D40" w:rsidRPr="009779A3">
        <w:rPr>
          <w:rFonts w:ascii="Tahoma" w:hAnsi="Tahoma" w:cs="Tahoma"/>
        </w:rPr>
        <w:t>as,</w:t>
      </w:r>
      <w:r w:rsidR="00511CDE" w:rsidRPr="009779A3">
        <w:rPr>
          <w:rFonts w:ascii="Tahoma" w:hAnsi="Tahoma" w:cs="Tahoma"/>
        </w:rPr>
        <w:t xml:space="preserve"> tiene</w:t>
      </w:r>
      <w:r w:rsidR="00404F1C" w:rsidRPr="009779A3">
        <w:rPr>
          <w:rFonts w:ascii="Tahoma" w:hAnsi="Tahoma" w:cs="Tahoma"/>
        </w:rPr>
        <w:t xml:space="preserve"> una malla qu</w:t>
      </w:r>
      <w:r w:rsidR="00C121C3" w:rsidRPr="009779A3">
        <w:rPr>
          <w:rFonts w:ascii="Tahoma" w:hAnsi="Tahoma" w:cs="Tahoma"/>
        </w:rPr>
        <w:t xml:space="preserve">e le </w:t>
      </w:r>
      <w:r w:rsidR="00792D83" w:rsidRPr="009779A3">
        <w:rPr>
          <w:rFonts w:ascii="Tahoma" w:hAnsi="Tahoma" w:cs="Tahoma"/>
        </w:rPr>
        <w:t>impide desarrollar actividades que impliquen fuerza y no tiene visión por el ojo izquierdo.</w:t>
      </w:r>
    </w:p>
    <w:p w:rsidR="005C6854" w:rsidRPr="009779A3" w:rsidRDefault="005C6854" w:rsidP="008F1E8E">
      <w:pPr>
        <w:pStyle w:val="Sinespaciado"/>
      </w:pPr>
    </w:p>
    <w:p w:rsidR="004659AB" w:rsidRPr="009779A3" w:rsidRDefault="004B7313" w:rsidP="008F1E8E">
      <w:pPr>
        <w:spacing w:line="276" w:lineRule="auto"/>
        <w:ind w:firstLine="709"/>
        <w:jc w:val="both"/>
        <w:rPr>
          <w:rFonts w:ascii="Tahoma" w:hAnsi="Tahoma" w:cs="Tahoma"/>
        </w:rPr>
      </w:pPr>
      <w:r w:rsidRPr="009779A3">
        <w:rPr>
          <w:rFonts w:ascii="Tahoma" w:hAnsi="Tahoma" w:cs="Tahoma"/>
        </w:rPr>
        <w:t>Refiere que</w:t>
      </w:r>
      <w:r w:rsidR="00792D83" w:rsidRPr="009779A3">
        <w:rPr>
          <w:rFonts w:ascii="Tahoma" w:hAnsi="Tahoma" w:cs="Tahoma"/>
        </w:rPr>
        <w:t xml:space="preserve"> debido a lo anterior </w:t>
      </w:r>
      <w:r w:rsidR="00E7364F" w:rsidRPr="009779A3">
        <w:rPr>
          <w:rFonts w:ascii="Tahoma" w:hAnsi="Tahoma" w:cs="Tahoma"/>
        </w:rPr>
        <w:t>radicó</w:t>
      </w:r>
      <w:r w:rsidR="005C6854" w:rsidRPr="009779A3">
        <w:rPr>
          <w:rFonts w:ascii="Tahoma" w:hAnsi="Tahoma" w:cs="Tahoma"/>
        </w:rPr>
        <w:t xml:space="preserve"> derecho de petición ante la</w:t>
      </w:r>
      <w:r w:rsidR="00792D83" w:rsidRPr="009779A3">
        <w:rPr>
          <w:rFonts w:ascii="Tahoma" w:hAnsi="Tahoma" w:cs="Tahoma"/>
        </w:rPr>
        <w:t xml:space="preserve"> Unidad de </w:t>
      </w:r>
      <w:r w:rsidR="006633BC" w:rsidRPr="009779A3">
        <w:rPr>
          <w:rFonts w:ascii="Tahoma" w:hAnsi="Tahoma" w:cs="Tahoma"/>
        </w:rPr>
        <w:t>Reparación</w:t>
      </w:r>
      <w:r w:rsidR="00792D83" w:rsidRPr="009779A3">
        <w:rPr>
          <w:rFonts w:ascii="Tahoma" w:hAnsi="Tahoma" w:cs="Tahoma"/>
        </w:rPr>
        <w:t xml:space="preserve"> y </w:t>
      </w:r>
      <w:r w:rsidR="006633BC" w:rsidRPr="009779A3">
        <w:rPr>
          <w:rFonts w:ascii="Tahoma" w:hAnsi="Tahoma" w:cs="Tahoma"/>
        </w:rPr>
        <w:t>A</w:t>
      </w:r>
      <w:r w:rsidR="00792D83" w:rsidRPr="009779A3">
        <w:rPr>
          <w:rFonts w:ascii="Tahoma" w:hAnsi="Tahoma" w:cs="Tahoma"/>
        </w:rPr>
        <w:t xml:space="preserve">tención </w:t>
      </w:r>
      <w:r w:rsidR="006633BC" w:rsidRPr="009779A3">
        <w:rPr>
          <w:rFonts w:ascii="Tahoma" w:hAnsi="Tahoma" w:cs="Tahoma"/>
        </w:rPr>
        <w:t xml:space="preserve"> y Reparación Integral a Víctimas, solicitando la pri</w:t>
      </w:r>
      <w:r w:rsidR="004659AB" w:rsidRPr="009779A3">
        <w:rPr>
          <w:rFonts w:ascii="Tahoma" w:hAnsi="Tahoma" w:cs="Tahoma"/>
        </w:rPr>
        <w:t>orización para la entrega de la reparación administrativa.</w:t>
      </w:r>
    </w:p>
    <w:p w:rsidR="006633BC" w:rsidRPr="009779A3" w:rsidRDefault="006633BC" w:rsidP="008F1E8E">
      <w:pPr>
        <w:spacing w:line="276" w:lineRule="auto"/>
        <w:ind w:firstLine="709"/>
        <w:jc w:val="both"/>
        <w:rPr>
          <w:rFonts w:ascii="Tahoma" w:hAnsi="Tahoma" w:cs="Tahoma"/>
        </w:rPr>
      </w:pPr>
    </w:p>
    <w:p w:rsidR="005C6854" w:rsidRPr="009779A3" w:rsidRDefault="006633BC" w:rsidP="008F1E8E">
      <w:pPr>
        <w:spacing w:line="276" w:lineRule="auto"/>
        <w:ind w:firstLine="709"/>
        <w:jc w:val="both"/>
        <w:rPr>
          <w:rFonts w:ascii="Tahoma" w:hAnsi="Tahoma" w:cs="Tahoma"/>
        </w:rPr>
      </w:pPr>
      <w:r w:rsidRPr="009779A3">
        <w:rPr>
          <w:rFonts w:ascii="Tahoma" w:hAnsi="Tahoma" w:cs="Tahoma"/>
        </w:rPr>
        <w:t xml:space="preserve">Señala que la petición fue contestada el 4 de abril de 2017, pero la respuesta no es clara, pues no se le informa si va a ser priorizado para </w:t>
      </w:r>
      <w:r w:rsidR="00166BA1" w:rsidRPr="009779A3">
        <w:rPr>
          <w:rFonts w:ascii="Tahoma" w:hAnsi="Tahoma" w:cs="Tahoma"/>
        </w:rPr>
        <w:t>la reparación económica.</w:t>
      </w:r>
    </w:p>
    <w:p w:rsidR="00165D6E" w:rsidRPr="009779A3" w:rsidRDefault="00CF4F14" w:rsidP="008F1E8E">
      <w:pPr>
        <w:pStyle w:val="Sinespaciado"/>
      </w:pPr>
      <w:r w:rsidRPr="009779A3">
        <w:tab/>
      </w:r>
    </w:p>
    <w:p w:rsidR="00CF4F14" w:rsidRPr="009779A3" w:rsidRDefault="00CF4F14" w:rsidP="008F1E8E">
      <w:pPr>
        <w:pStyle w:val="Sinespaciado"/>
        <w:jc w:val="both"/>
        <w:rPr>
          <w:rFonts w:ascii="Tahoma" w:hAnsi="Tahoma" w:cs="Tahoma"/>
        </w:rPr>
      </w:pPr>
      <w:r w:rsidRPr="009779A3">
        <w:tab/>
      </w:r>
      <w:r w:rsidRPr="009779A3">
        <w:rPr>
          <w:rFonts w:ascii="Tahoma" w:hAnsi="Tahoma" w:cs="Tahoma"/>
        </w:rPr>
        <w:t xml:space="preserve">Dado </w:t>
      </w:r>
      <w:r w:rsidR="00DC1195" w:rsidRPr="009779A3">
        <w:rPr>
          <w:rFonts w:ascii="Tahoma" w:hAnsi="Tahoma" w:cs="Tahoma"/>
        </w:rPr>
        <w:t>lo anterior</w:t>
      </w:r>
      <w:r w:rsidR="00BD6E56" w:rsidRPr="009779A3">
        <w:rPr>
          <w:rFonts w:ascii="Tahoma" w:hAnsi="Tahoma" w:cs="Tahoma"/>
        </w:rPr>
        <w:t>,</w:t>
      </w:r>
      <w:r w:rsidR="00DC1195" w:rsidRPr="009779A3">
        <w:rPr>
          <w:rFonts w:ascii="Tahoma" w:hAnsi="Tahoma" w:cs="Tahoma"/>
        </w:rPr>
        <w:t xml:space="preserve"> el accionante solicita</w:t>
      </w:r>
      <w:r w:rsidRPr="009779A3">
        <w:rPr>
          <w:rFonts w:ascii="Tahoma" w:hAnsi="Tahoma" w:cs="Tahoma"/>
        </w:rPr>
        <w:t xml:space="preserve"> </w:t>
      </w:r>
      <w:r w:rsidR="004325D6" w:rsidRPr="009779A3">
        <w:rPr>
          <w:rFonts w:ascii="Tahoma" w:hAnsi="Tahoma" w:cs="Tahoma"/>
        </w:rPr>
        <w:t xml:space="preserve">que se le ordene </w:t>
      </w:r>
      <w:r w:rsidR="00B212FE" w:rsidRPr="009779A3">
        <w:rPr>
          <w:rFonts w:ascii="Tahoma" w:hAnsi="Tahoma" w:cs="Tahoma"/>
        </w:rPr>
        <w:t xml:space="preserve">a la Unidad de </w:t>
      </w:r>
      <w:r w:rsidR="00DC1195" w:rsidRPr="009779A3">
        <w:rPr>
          <w:rFonts w:ascii="Tahoma" w:hAnsi="Tahoma" w:cs="Tahoma"/>
        </w:rPr>
        <w:t>Atención</w:t>
      </w:r>
      <w:r w:rsidR="00B212FE" w:rsidRPr="009779A3">
        <w:rPr>
          <w:rFonts w:ascii="Tahoma" w:hAnsi="Tahoma" w:cs="Tahoma"/>
        </w:rPr>
        <w:t xml:space="preserve"> y </w:t>
      </w:r>
      <w:r w:rsidR="00DC1195" w:rsidRPr="009779A3">
        <w:rPr>
          <w:rFonts w:ascii="Tahoma" w:hAnsi="Tahoma" w:cs="Tahoma"/>
        </w:rPr>
        <w:t>Reparación</w:t>
      </w:r>
      <w:r w:rsidR="00B212FE" w:rsidRPr="009779A3">
        <w:rPr>
          <w:rFonts w:ascii="Tahoma" w:hAnsi="Tahoma" w:cs="Tahoma"/>
        </w:rPr>
        <w:t xml:space="preserve"> Integral a las Victimas dar respuesta de fondo</w:t>
      </w:r>
      <w:r w:rsidR="00DC1195" w:rsidRPr="009779A3">
        <w:rPr>
          <w:rFonts w:ascii="Tahoma" w:hAnsi="Tahoma" w:cs="Tahoma"/>
        </w:rPr>
        <w:t xml:space="preserve"> de manera clara</w:t>
      </w:r>
      <w:r w:rsidR="009608CC" w:rsidRPr="009779A3">
        <w:rPr>
          <w:rFonts w:ascii="Tahoma" w:hAnsi="Tahoma" w:cs="Tahoma"/>
        </w:rPr>
        <w:t>,</w:t>
      </w:r>
      <w:r w:rsidR="00DC1195" w:rsidRPr="009779A3">
        <w:rPr>
          <w:rFonts w:ascii="Tahoma" w:hAnsi="Tahoma" w:cs="Tahoma"/>
        </w:rPr>
        <w:t xml:space="preserve"> precisa y coherente </w:t>
      </w:r>
      <w:r w:rsidR="00B212FE" w:rsidRPr="009779A3">
        <w:rPr>
          <w:rFonts w:ascii="Tahoma" w:hAnsi="Tahoma" w:cs="Tahoma"/>
        </w:rPr>
        <w:t xml:space="preserve">a la petición </w:t>
      </w:r>
      <w:r w:rsidR="005746EE" w:rsidRPr="009779A3">
        <w:rPr>
          <w:rFonts w:ascii="Tahoma" w:hAnsi="Tahoma" w:cs="Tahoma"/>
        </w:rPr>
        <w:t>presentada.</w:t>
      </w:r>
    </w:p>
    <w:p w:rsidR="0017616F" w:rsidRPr="009779A3" w:rsidRDefault="0017616F" w:rsidP="008F1E8E">
      <w:pPr>
        <w:pStyle w:val="Sinespaciado"/>
      </w:pPr>
    </w:p>
    <w:p w:rsidR="00F242D4" w:rsidRPr="009779A3" w:rsidRDefault="00D25B93" w:rsidP="008F1E8E">
      <w:pPr>
        <w:pStyle w:val="Ttulo4"/>
        <w:numPr>
          <w:ilvl w:val="0"/>
          <w:numId w:val="2"/>
        </w:numPr>
        <w:spacing w:line="276" w:lineRule="auto"/>
        <w:rPr>
          <w:rFonts w:ascii="Tahoma" w:hAnsi="Tahoma" w:cs="Tahoma"/>
          <w:sz w:val="22"/>
          <w:szCs w:val="22"/>
        </w:rPr>
      </w:pPr>
      <w:r w:rsidRPr="009779A3">
        <w:rPr>
          <w:rFonts w:ascii="Tahoma" w:hAnsi="Tahoma" w:cs="Tahoma"/>
          <w:sz w:val="22"/>
          <w:szCs w:val="22"/>
        </w:rPr>
        <w:t>Contestación de la demanda</w:t>
      </w:r>
    </w:p>
    <w:p w:rsidR="00B30A33" w:rsidRPr="009779A3" w:rsidRDefault="00B30A33" w:rsidP="008F1E8E">
      <w:pPr>
        <w:pStyle w:val="Sinespaciado"/>
      </w:pPr>
    </w:p>
    <w:p w:rsidR="008B53A2" w:rsidRPr="009779A3" w:rsidRDefault="001D20A1" w:rsidP="008F1E8E">
      <w:pPr>
        <w:spacing w:line="276" w:lineRule="auto"/>
        <w:ind w:firstLine="709"/>
        <w:jc w:val="both"/>
        <w:rPr>
          <w:rFonts w:ascii="Tahoma" w:hAnsi="Tahoma" w:cs="Tahoma"/>
        </w:rPr>
      </w:pPr>
      <w:r w:rsidRPr="009779A3">
        <w:rPr>
          <w:rFonts w:ascii="Tahoma" w:hAnsi="Tahoma" w:cs="Tahoma"/>
        </w:rPr>
        <w:t>La</w:t>
      </w:r>
      <w:r w:rsidR="00C121C3" w:rsidRPr="009779A3">
        <w:rPr>
          <w:rFonts w:ascii="Tahoma" w:hAnsi="Tahoma" w:cs="Tahoma"/>
        </w:rPr>
        <w:t xml:space="preserve"> </w:t>
      </w:r>
      <w:r w:rsidR="00166BA1" w:rsidRPr="009779A3">
        <w:rPr>
          <w:rFonts w:ascii="Tahoma" w:hAnsi="Tahoma" w:cs="Tahoma"/>
          <w:b/>
        </w:rPr>
        <w:t xml:space="preserve">Unidad de Atención y Reparación Integral a Victimas </w:t>
      </w:r>
      <w:r w:rsidR="00166BA1" w:rsidRPr="009779A3">
        <w:rPr>
          <w:rFonts w:ascii="Tahoma" w:hAnsi="Tahoma" w:cs="Tahoma"/>
        </w:rPr>
        <w:t xml:space="preserve">manifiesta </w:t>
      </w:r>
      <w:r w:rsidR="009F59E8" w:rsidRPr="009779A3">
        <w:rPr>
          <w:rFonts w:ascii="Tahoma" w:hAnsi="Tahoma" w:cs="Tahoma"/>
        </w:rPr>
        <w:t>que par</w:t>
      </w:r>
      <w:r w:rsidR="00BD6E56" w:rsidRPr="009779A3">
        <w:rPr>
          <w:rFonts w:ascii="Tahoma" w:hAnsi="Tahoma" w:cs="Tahoma"/>
        </w:rPr>
        <w:t>a que una persona pueda acceder</w:t>
      </w:r>
      <w:r w:rsidR="009F59E8" w:rsidRPr="009779A3">
        <w:rPr>
          <w:rFonts w:ascii="Tahoma" w:hAnsi="Tahoma" w:cs="Tahoma"/>
        </w:rPr>
        <w:t xml:space="preserve"> a las medidas previstas en la ley 144</w:t>
      </w:r>
      <w:r w:rsidR="009608CC" w:rsidRPr="009779A3">
        <w:rPr>
          <w:rFonts w:ascii="Tahoma" w:hAnsi="Tahoma" w:cs="Tahoma"/>
        </w:rPr>
        <w:t xml:space="preserve">8 de 2013, debe estar </w:t>
      </w:r>
      <w:r w:rsidR="00814DCB" w:rsidRPr="009779A3">
        <w:rPr>
          <w:rFonts w:ascii="Tahoma" w:hAnsi="Tahoma" w:cs="Tahoma"/>
        </w:rPr>
        <w:t>incluida en el Registro Único de Victimas</w:t>
      </w:r>
      <w:r w:rsidR="00D0400B" w:rsidRPr="009779A3">
        <w:rPr>
          <w:rFonts w:ascii="Tahoma" w:hAnsi="Tahoma" w:cs="Tahoma"/>
        </w:rPr>
        <w:t xml:space="preserve"> y  para el presente  caso el señor Francisco José Acevedo </w:t>
      </w:r>
      <w:r w:rsidR="000F23DA" w:rsidRPr="009779A3">
        <w:rPr>
          <w:rFonts w:ascii="Tahoma" w:hAnsi="Tahoma" w:cs="Tahoma"/>
        </w:rPr>
        <w:t>se encue</w:t>
      </w:r>
      <w:r w:rsidR="004F7422" w:rsidRPr="009779A3">
        <w:rPr>
          <w:rFonts w:ascii="Tahoma" w:hAnsi="Tahoma" w:cs="Tahoma"/>
        </w:rPr>
        <w:t>ntra incluido en dicho registro</w:t>
      </w:r>
      <w:r w:rsidR="000F23DA" w:rsidRPr="009779A3">
        <w:rPr>
          <w:rFonts w:ascii="Tahoma" w:hAnsi="Tahoma" w:cs="Tahoma"/>
        </w:rPr>
        <w:t xml:space="preserve"> por el hecho victimizante de Desplazamiento forzado.  </w:t>
      </w:r>
    </w:p>
    <w:p w:rsidR="008B53A2" w:rsidRPr="009779A3" w:rsidRDefault="008B53A2" w:rsidP="008F1E8E">
      <w:pPr>
        <w:spacing w:line="276" w:lineRule="auto"/>
        <w:ind w:firstLine="709"/>
        <w:jc w:val="both"/>
        <w:rPr>
          <w:rFonts w:ascii="Tahoma" w:hAnsi="Tahoma" w:cs="Tahoma"/>
        </w:rPr>
      </w:pPr>
      <w:r w:rsidRPr="009779A3">
        <w:rPr>
          <w:rFonts w:ascii="Tahoma" w:hAnsi="Tahoma" w:cs="Tahoma"/>
        </w:rPr>
        <w:lastRenderedPageBreak/>
        <w:t>Indica que a través del oficio ORFEO 201772014123671</w:t>
      </w:r>
      <w:r w:rsidR="004325D6" w:rsidRPr="009779A3">
        <w:rPr>
          <w:rFonts w:ascii="Tahoma" w:hAnsi="Tahoma" w:cs="Tahoma"/>
        </w:rPr>
        <w:t>,</w:t>
      </w:r>
      <w:r w:rsidRPr="009779A3">
        <w:rPr>
          <w:rFonts w:ascii="Tahoma" w:hAnsi="Tahoma" w:cs="Tahoma"/>
        </w:rPr>
        <w:t xml:space="preserve"> dio respuesta clara y de fondo al derecho de petic</w:t>
      </w:r>
      <w:r w:rsidR="00A308AD" w:rsidRPr="009779A3">
        <w:rPr>
          <w:rFonts w:ascii="Tahoma" w:hAnsi="Tahoma" w:cs="Tahoma"/>
        </w:rPr>
        <w:t>ión elevado por el accionante, aduciendo</w:t>
      </w:r>
      <w:r w:rsidRPr="009779A3">
        <w:rPr>
          <w:rFonts w:ascii="Tahoma" w:hAnsi="Tahoma" w:cs="Tahoma"/>
        </w:rPr>
        <w:t xml:space="preserve"> que:</w:t>
      </w:r>
      <w:r w:rsidR="00BD6E56" w:rsidRPr="009779A3">
        <w:rPr>
          <w:rFonts w:ascii="Tahoma" w:hAnsi="Tahoma" w:cs="Tahoma"/>
        </w:rPr>
        <w:t xml:space="preserve"> </w:t>
      </w:r>
      <w:r w:rsidR="00646DC2" w:rsidRPr="009779A3">
        <w:rPr>
          <w:rFonts w:ascii="Tahoma" w:hAnsi="Tahoma" w:cs="Tahoma"/>
        </w:rPr>
        <w:t>i</w:t>
      </w:r>
      <w:r w:rsidR="00B15524" w:rsidRPr="009779A3">
        <w:rPr>
          <w:rFonts w:ascii="Tahoma" w:hAnsi="Tahoma" w:cs="Tahoma"/>
        </w:rPr>
        <w:t>)</w:t>
      </w:r>
      <w:r w:rsidR="00E471CE" w:rsidRPr="009779A3">
        <w:rPr>
          <w:rFonts w:ascii="Tahoma" w:hAnsi="Tahoma" w:cs="Tahoma"/>
        </w:rPr>
        <w:t xml:space="preserve"> </w:t>
      </w:r>
      <w:r w:rsidR="00774CDD" w:rsidRPr="009779A3">
        <w:rPr>
          <w:rFonts w:ascii="Tahoma" w:hAnsi="Tahoma" w:cs="Tahoma"/>
        </w:rPr>
        <w:t>P</w:t>
      </w:r>
      <w:r w:rsidR="00B527A6" w:rsidRPr="009779A3">
        <w:rPr>
          <w:rFonts w:ascii="Tahoma" w:hAnsi="Tahoma" w:cs="Tahoma"/>
        </w:rPr>
        <w:t>o</w:t>
      </w:r>
      <w:r w:rsidR="00646DC2" w:rsidRPr="009779A3">
        <w:rPr>
          <w:rFonts w:ascii="Tahoma" w:hAnsi="Tahoma" w:cs="Tahoma"/>
        </w:rPr>
        <w:t>r</w:t>
      </w:r>
      <w:r w:rsidR="00B527A6" w:rsidRPr="009779A3">
        <w:rPr>
          <w:rFonts w:ascii="Tahoma" w:hAnsi="Tahoma" w:cs="Tahoma"/>
        </w:rPr>
        <w:t xml:space="preserve"> la fecha de ocurrencia del desplazamiento y la fecha de inclusión en el RUV,</w:t>
      </w:r>
      <w:r w:rsidR="00203F23" w:rsidRPr="009779A3">
        <w:rPr>
          <w:rFonts w:ascii="Tahoma" w:hAnsi="Tahoma" w:cs="Tahoma"/>
        </w:rPr>
        <w:t xml:space="preserve"> el accionante</w:t>
      </w:r>
      <w:r w:rsidR="00B527A6" w:rsidRPr="009779A3">
        <w:rPr>
          <w:rFonts w:ascii="Tahoma" w:hAnsi="Tahoma" w:cs="Tahoma"/>
        </w:rPr>
        <w:t xml:space="preserve"> </w:t>
      </w:r>
      <w:r w:rsidR="0073029F" w:rsidRPr="009779A3">
        <w:rPr>
          <w:rFonts w:ascii="Tahoma" w:hAnsi="Tahoma" w:cs="Tahoma"/>
        </w:rPr>
        <w:t>tendría derecho al</w:t>
      </w:r>
      <w:r w:rsidR="00774CDD" w:rsidRPr="009779A3">
        <w:rPr>
          <w:rFonts w:ascii="Tahoma" w:hAnsi="Tahoma" w:cs="Tahoma"/>
        </w:rPr>
        <w:t xml:space="preserve"> </w:t>
      </w:r>
      <w:r w:rsidR="0073029F" w:rsidRPr="009779A3">
        <w:rPr>
          <w:rFonts w:ascii="Tahoma" w:hAnsi="Tahoma" w:cs="Tahoma"/>
        </w:rPr>
        <w:t xml:space="preserve">reconocimiento de </w:t>
      </w:r>
      <w:r w:rsidR="00774CDD" w:rsidRPr="009779A3">
        <w:rPr>
          <w:rFonts w:ascii="Tahoma" w:hAnsi="Tahoma" w:cs="Tahoma"/>
        </w:rPr>
        <w:t xml:space="preserve">la </w:t>
      </w:r>
      <w:r w:rsidR="0073029F" w:rsidRPr="009779A3">
        <w:rPr>
          <w:rFonts w:ascii="Tahoma" w:hAnsi="Tahoma" w:cs="Tahoma"/>
        </w:rPr>
        <w:t>indemnización administrativa,</w:t>
      </w:r>
      <w:r w:rsidR="00DF4D57" w:rsidRPr="009779A3">
        <w:rPr>
          <w:rFonts w:ascii="Tahoma" w:hAnsi="Tahoma" w:cs="Tahoma"/>
        </w:rPr>
        <w:t xml:space="preserve"> </w:t>
      </w:r>
      <w:r w:rsidR="00BF74DC" w:rsidRPr="009779A3">
        <w:rPr>
          <w:rFonts w:ascii="Tahoma" w:hAnsi="Tahoma" w:cs="Tahoma"/>
        </w:rPr>
        <w:t>i</w:t>
      </w:r>
      <w:r w:rsidR="00646DC2" w:rsidRPr="009779A3">
        <w:rPr>
          <w:rFonts w:ascii="Tahoma" w:hAnsi="Tahoma" w:cs="Tahoma"/>
        </w:rPr>
        <w:t>i</w:t>
      </w:r>
      <w:r w:rsidR="0073029F" w:rsidRPr="009779A3">
        <w:rPr>
          <w:rFonts w:ascii="Tahoma" w:hAnsi="Tahoma" w:cs="Tahoma"/>
        </w:rPr>
        <w:t xml:space="preserve">) </w:t>
      </w:r>
      <w:r w:rsidR="002E3B1C" w:rsidRPr="009779A3">
        <w:rPr>
          <w:rFonts w:ascii="Tahoma" w:hAnsi="Tahoma" w:cs="Tahoma"/>
        </w:rPr>
        <w:t xml:space="preserve">que son millones de </w:t>
      </w:r>
      <w:r w:rsidR="0096619A" w:rsidRPr="009779A3">
        <w:rPr>
          <w:rFonts w:ascii="Tahoma" w:hAnsi="Tahoma" w:cs="Tahoma"/>
        </w:rPr>
        <w:t>víctimas</w:t>
      </w:r>
      <w:r w:rsidR="002E3B1C" w:rsidRPr="009779A3">
        <w:rPr>
          <w:rFonts w:ascii="Tahoma" w:hAnsi="Tahoma" w:cs="Tahoma"/>
        </w:rPr>
        <w:t xml:space="preserve"> las que están incluidas </w:t>
      </w:r>
      <w:r w:rsidR="008F1876" w:rsidRPr="009779A3">
        <w:rPr>
          <w:rFonts w:ascii="Tahoma" w:hAnsi="Tahoma" w:cs="Tahoma"/>
        </w:rPr>
        <w:t xml:space="preserve">en el Registro </w:t>
      </w:r>
      <w:r w:rsidR="0096619A" w:rsidRPr="009779A3">
        <w:rPr>
          <w:rFonts w:ascii="Tahoma" w:hAnsi="Tahoma" w:cs="Tahoma"/>
        </w:rPr>
        <w:t>Único</w:t>
      </w:r>
      <w:r w:rsidR="008F1876" w:rsidRPr="009779A3">
        <w:rPr>
          <w:rFonts w:ascii="Tahoma" w:hAnsi="Tahoma" w:cs="Tahoma"/>
        </w:rPr>
        <w:t xml:space="preserve"> de Victimas por lo que es imposible indemnizarlas a todas en e</w:t>
      </w:r>
      <w:r w:rsidR="00BD6E56" w:rsidRPr="009779A3">
        <w:rPr>
          <w:rFonts w:ascii="Tahoma" w:hAnsi="Tahoma" w:cs="Tahoma"/>
        </w:rPr>
        <w:t xml:space="preserve">l mismo momento, </w:t>
      </w:r>
      <w:r w:rsidR="00C50764" w:rsidRPr="009779A3">
        <w:rPr>
          <w:rFonts w:ascii="Tahoma" w:hAnsi="Tahoma" w:cs="Tahoma"/>
        </w:rPr>
        <w:t xml:space="preserve">en tal sentido fue necesario establecer unos criterios para que las victimas accedan gradualmente a la </w:t>
      </w:r>
      <w:r w:rsidR="0096619A" w:rsidRPr="009779A3">
        <w:rPr>
          <w:rFonts w:ascii="Tahoma" w:hAnsi="Tahoma" w:cs="Tahoma"/>
        </w:rPr>
        <w:t>indemnización, ya que la reparación no está asociada al mínimo vital</w:t>
      </w:r>
      <w:r w:rsidR="00BD6E56" w:rsidRPr="009779A3">
        <w:rPr>
          <w:rFonts w:ascii="Tahoma" w:hAnsi="Tahoma" w:cs="Tahoma"/>
        </w:rPr>
        <w:t>,</w:t>
      </w:r>
      <w:r w:rsidR="0096619A" w:rsidRPr="009779A3">
        <w:rPr>
          <w:rFonts w:ascii="Tahoma" w:hAnsi="Tahoma" w:cs="Tahoma"/>
        </w:rPr>
        <w:t xml:space="preserve">. </w:t>
      </w:r>
      <w:r w:rsidR="00BF74DC" w:rsidRPr="009779A3">
        <w:rPr>
          <w:rFonts w:ascii="Tahoma" w:hAnsi="Tahoma" w:cs="Tahoma"/>
        </w:rPr>
        <w:t>iii)</w:t>
      </w:r>
      <w:r w:rsidR="00E16BC1" w:rsidRPr="009779A3">
        <w:rPr>
          <w:rFonts w:ascii="Tahoma" w:hAnsi="Tahoma" w:cs="Tahoma"/>
        </w:rPr>
        <w:t xml:space="preserve"> </w:t>
      </w:r>
      <w:r w:rsidR="00BD6E56" w:rsidRPr="009779A3">
        <w:rPr>
          <w:rFonts w:ascii="Tahoma" w:hAnsi="Tahoma" w:cs="Tahoma"/>
        </w:rPr>
        <w:t>f</w:t>
      </w:r>
      <w:r w:rsidR="00EF1219" w:rsidRPr="009779A3">
        <w:rPr>
          <w:rFonts w:ascii="Tahoma" w:hAnsi="Tahoma" w:cs="Tahoma"/>
        </w:rPr>
        <w:t>rente</w:t>
      </w:r>
      <w:r w:rsidR="00E16BC1" w:rsidRPr="009779A3">
        <w:rPr>
          <w:rFonts w:ascii="Tahoma" w:hAnsi="Tahoma" w:cs="Tahoma"/>
        </w:rPr>
        <w:t xml:space="preserve"> al caso concreto</w:t>
      </w:r>
      <w:r w:rsidR="00BF74DC" w:rsidRPr="009779A3">
        <w:rPr>
          <w:rFonts w:ascii="Tahoma" w:hAnsi="Tahoma" w:cs="Tahoma"/>
        </w:rPr>
        <w:t xml:space="preserve"> el hogar sigue en etapa de asistencia, es decir se encuentra con carencias en sus derechos a la subsistencia mínima, razón por la cual no se podrá priorizar la indemnización por vía administrativa.</w:t>
      </w:r>
      <w:r w:rsidR="00ED09AB" w:rsidRPr="009779A3">
        <w:rPr>
          <w:rFonts w:ascii="Tahoma" w:hAnsi="Tahoma" w:cs="Tahoma"/>
        </w:rPr>
        <w:t xml:space="preserve"> </w:t>
      </w:r>
      <w:r w:rsidR="00BF74DC" w:rsidRPr="009779A3">
        <w:rPr>
          <w:rFonts w:ascii="Tahoma" w:hAnsi="Tahoma" w:cs="Tahoma"/>
        </w:rPr>
        <w:t>(Folio 26)</w:t>
      </w:r>
      <w:r w:rsidR="00ED09AB" w:rsidRPr="009779A3">
        <w:rPr>
          <w:rFonts w:ascii="Tahoma" w:hAnsi="Tahoma" w:cs="Tahoma"/>
        </w:rPr>
        <w:t>. R</w:t>
      </w:r>
      <w:r w:rsidR="00166BA1" w:rsidRPr="009779A3">
        <w:rPr>
          <w:rFonts w:ascii="Tahoma" w:hAnsi="Tahoma" w:cs="Tahoma"/>
        </w:rPr>
        <w:t xml:space="preserve">efiere que dicha respuesta fue enviada al peticionario mediante planilla de envío de </w:t>
      </w:r>
      <w:r w:rsidR="00B315E8" w:rsidRPr="009779A3">
        <w:rPr>
          <w:rFonts w:ascii="Tahoma" w:hAnsi="Tahoma" w:cs="Tahoma"/>
        </w:rPr>
        <w:t>S</w:t>
      </w:r>
      <w:r w:rsidR="00166BA1" w:rsidRPr="009779A3">
        <w:rPr>
          <w:rFonts w:ascii="Tahoma" w:hAnsi="Tahoma" w:cs="Tahoma"/>
        </w:rPr>
        <w:t>ervicios Postales Nacionales S.A. 472, la cual adjunta.</w:t>
      </w:r>
    </w:p>
    <w:p w:rsidR="00852867" w:rsidRPr="009779A3" w:rsidRDefault="00852867" w:rsidP="008F1E8E">
      <w:pPr>
        <w:spacing w:line="276" w:lineRule="auto"/>
        <w:ind w:firstLine="709"/>
        <w:jc w:val="both"/>
        <w:rPr>
          <w:rFonts w:ascii="Tahoma" w:hAnsi="Tahoma" w:cs="Tahoma"/>
        </w:rPr>
      </w:pPr>
    </w:p>
    <w:p w:rsidR="00BA2E23" w:rsidRPr="009779A3" w:rsidRDefault="00560F64" w:rsidP="008F1E8E">
      <w:pPr>
        <w:spacing w:line="276" w:lineRule="auto"/>
        <w:ind w:firstLine="709"/>
        <w:jc w:val="both"/>
        <w:rPr>
          <w:rFonts w:ascii="Tahoma" w:hAnsi="Tahoma" w:cs="Tahoma"/>
        </w:rPr>
      </w:pPr>
      <w:r w:rsidRPr="009779A3">
        <w:rPr>
          <w:rFonts w:ascii="Tahoma" w:hAnsi="Tahoma" w:cs="Tahoma"/>
        </w:rPr>
        <w:t>Señaló</w:t>
      </w:r>
      <w:r w:rsidR="00C47C24" w:rsidRPr="009779A3">
        <w:rPr>
          <w:rFonts w:ascii="Tahoma" w:hAnsi="Tahoma" w:cs="Tahoma"/>
        </w:rPr>
        <w:t xml:space="preserve"> que la le</w:t>
      </w:r>
      <w:r w:rsidR="005F0AAE" w:rsidRPr="009779A3">
        <w:rPr>
          <w:rFonts w:ascii="Tahoma" w:hAnsi="Tahoma" w:cs="Tahoma"/>
        </w:rPr>
        <w:t>y 1448 de 2011, cuenta con un plan de financiación</w:t>
      </w:r>
      <w:r w:rsidR="006D435D" w:rsidRPr="009779A3">
        <w:rPr>
          <w:rFonts w:ascii="Tahoma" w:hAnsi="Tahoma" w:cs="Tahoma"/>
        </w:rPr>
        <w:t xml:space="preserve">, y </w:t>
      </w:r>
      <w:r w:rsidR="001F49B0" w:rsidRPr="009779A3">
        <w:rPr>
          <w:rFonts w:ascii="Tahoma" w:hAnsi="Tahoma" w:cs="Tahoma"/>
        </w:rPr>
        <w:t>que</w:t>
      </w:r>
      <w:r w:rsidR="006D435D" w:rsidRPr="009779A3">
        <w:rPr>
          <w:rFonts w:ascii="Tahoma" w:hAnsi="Tahoma" w:cs="Tahoma"/>
        </w:rPr>
        <w:t xml:space="preserve"> a partir de las metas </w:t>
      </w:r>
      <w:r w:rsidR="00A00E5E" w:rsidRPr="009779A3">
        <w:rPr>
          <w:rFonts w:ascii="Tahoma" w:hAnsi="Tahoma" w:cs="Tahoma"/>
        </w:rPr>
        <w:t>definidas en materia de indemnización se apropian los recursos qu</w:t>
      </w:r>
      <w:r w:rsidR="00654F92" w:rsidRPr="009779A3">
        <w:rPr>
          <w:rFonts w:ascii="Tahoma" w:hAnsi="Tahoma" w:cs="Tahoma"/>
        </w:rPr>
        <w:t xml:space="preserve">e permiten cumplir con este fin. En procura de ello, mediante la resolución 090 de 2015 </w:t>
      </w:r>
      <w:r w:rsidR="009608CC" w:rsidRPr="009779A3">
        <w:rPr>
          <w:rFonts w:ascii="Tahoma" w:hAnsi="Tahoma" w:cs="Tahoma"/>
        </w:rPr>
        <w:t>la Unidad para las victimas fijó</w:t>
      </w:r>
      <w:r w:rsidR="00BA2E23" w:rsidRPr="009779A3">
        <w:rPr>
          <w:rFonts w:ascii="Tahoma" w:hAnsi="Tahoma" w:cs="Tahoma"/>
        </w:rPr>
        <w:t xml:space="preserve"> los criterios de priorización </w:t>
      </w:r>
      <w:r w:rsidR="00823514" w:rsidRPr="009779A3">
        <w:rPr>
          <w:rFonts w:ascii="Tahoma" w:hAnsi="Tahoma" w:cs="Tahoma"/>
        </w:rPr>
        <w:t xml:space="preserve">para el </w:t>
      </w:r>
      <w:r w:rsidR="0003058F" w:rsidRPr="009779A3">
        <w:rPr>
          <w:rFonts w:ascii="Tahoma" w:hAnsi="Tahoma" w:cs="Tahoma"/>
        </w:rPr>
        <w:t>acceso</w:t>
      </w:r>
      <w:r w:rsidR="00BA2E23" w:rsidRPr="009779A3">
        <w:rPr>
          <w:rFonts w:ascii="Tahoma" w:hAnsi="Tahoma" w:cs="Tahoma"/>
        </w:rPr>
        <w:t xml:space="preserve"> de la indemnización.</w:t>
      </w:r>
    </w:p>
    <w:p w:rsidR="00BA2E23" w:rsidRPr="009779A3" w:rsidRDefault="00BA2E23" w:rsidP="008F1E8E">
      <w:pPr>
        <w:spacing w:line="276" w:lineRule="auto"/>
        <w:jc w:val="both"/>
        <w:rPr>
          <w:rFonts w:ascii="Tahoma" w:hAnsi="Tahoma" w:cs="Tahoma"/>
        </w:rPr>
      </w:pPr>
    </w:p>
    <w:p w:rsidR="00852867" w:rsidRPr="009779A3" w:rsidRDefault="005F0AAE" w:rsidP="008F1E8E">
      <w:pPr>
        <w:spacing w:line="276" w:lineRule="auto"/>
        <w:ind w:firstLine="709"/>
        <w:jc w:val="both"/>
        <w:rPr>
          <w:rFonts w:ascii="Tahoma" w:hAnsi="Tahoma" w:cs="Tahoma"/>
        </w:rPr>
      </w:pPr>
      <w:r w:rsidRPr="009779A3">
        <w:rPr>
          <w:rFonts w:ascii="Tahoma" w:hAnsi="Tahoma" w:cs="Tahoma"/>
        </w:rPr>
        <w:t xml:space="preserve"> </w:t>
      </w:r>
      <w:r w:rsidR="00BD6E56" w:rsidRPr="009779A3">
        <w:rPr>
          <w:rFonts w:ascii="Tahoma" w:hAnsi="Tahoma" w:cs="Tahoma"/>
        </w:rPr>
        <w:t>Insiste</w:t>
      </w:r>
      <w:r w:rsidR="00852867" w:rsidRPr="009779A3">
        <w:rPr>
          <w:rFonts w:ascii="Tahoma" w:hAnsi="Tahoma" w:cs="Tahoma"/>
        </w:rPr>
        <w:t xml:space="preserve"> que </w:t>
      </w:r>
      <w:r w:rsidR="00DC2696" w:rsidRPr="009779A3">
        <w:rPr>
          <w:rFonts w:ascii="Tahoma" w:hAnsi="Tahoma" w:cs="Tahoma"/>
        </w:rPr>
        <w:t>el hog</w:t>
      </w:r>
      <w:r w:rsidR="00C72824" w:rsidRPr="009779A3">
        <w:rPr>
          <w:rFonts w:ascii="Tahoma" w:hAnsi="Tahoma" w:cs="Tahoma"/>
        </w:rPr>
        <w:t>ar</w:t>
      </w:r>
      <w:r w:rsidR="00DC2696" w:rsidRPr="009779A3">
        <w:rPr>
          <w:rFonts w:ascii="Tahoma" w:hAnsi="Tahoma" w:cs="Tahoma"/>
        </w:rPr>
        <w:t xml:space="preserve"> del accionante sigue en etapa de asistencia </w:t>
      </w:r>
      <w:r w:rsidR="007C5B7D" w:rsidRPr="009779A3">
        <w:rPr>
          <w:rFonts w:ascii="Tahoma" w:hAnsi="Tahoma" w:cs="Tahoma"/>
        </w:rPr>
        <w:t>por lo que</w:t>
      </w:r>
      <w:r w:rsidR="00DC2696" w:rsidRPr="009779A3">
        <w:rPr>
          <w:rFonts w:ascii="Tahoma" w:hAnsi="Tahoma" w:cs="Tahoma"/>
        </w:rPr>
        <w:t xml:space="preserve"> no puede ser priorizado</w:t>
      </w:r>
      <w:r w:rsidR="009A0834" w:rsidRPr="009779A3">
        <w:rPr>
          <w:rFonts w:ascii="Tahoma" w:hAnsi="Tahoma" w:cs="Tahoma"/>
        </w:rPr>
        <w:t>.</w:t>
      </w:r>
      <w:r w:rsidR="00A9735E" w:rsidRPr="009779A3">
        <w:rPr>
          <w:rFonts w:ascii="Tahoma" w:hAnsi="Tahoma" w:cs="Tahoma"/>
        </w:rPr>
        <w:t xml:space="preserve"> </w:t>
      </w:r>
      <w:r w:rsidR="009A0834" w:rsidRPr="009779A3">
        <w:rPr>
          <w:rFonts w:ascii="Tahoma" w:hAnsi="Tahoma" w:cs="Tahoma"/>
        </w:rPr>
        <w:t>P</w:t>
      </w:r>
      <w:r w:rsidR="00480036" w:rsidRPr="009779A3">
        <w:rPr>
          <w:rFonts w:ascii="Tahoma" w:hAnsi="Tahoma" w:cs="Tahoma"/>
        </w:rPr>
        <w:t>or lo tanto</w:t>
      </w:r>
      <w:r w:rsidR="00BD6E56" w:rsidRPr="009779A3">
        <w:rPr>
          <w:rFonts w:ascii="Tahoma" w:hAnsi="Tahoma" w:cs="Tahoma"/>
        </w:rPr>
        <w:t>,</w:t>
      </w:r>
      <w:r w:rsidR="00480036" w:rsidRPr="009779A3">
        <w:rPr>
          <w:rFonts w:ascii="Tahoma" w:hAnsi="Tahoma" w:cs="Tahoma"/>
        </w:rPr>
        <w:t xml:space="preserve"> podrá continuar en la siguiente fase, es decir</w:t>
      </w:r>
      <w:r w:rsidR="00BD6E56" w:rsidRPr="009779A3">
        <w:rPr>
          <w:rFonts w:ascii="Tahoma" w:hAnsi="Tahoma" w:cs="Tahoma"/>
        </w:rPr>
        <w:t>,</w:t>
      </w:r>
      <w:r w:rsidR="00480036" w:rsidRPr="009779A3">
        <w:rPr>
          <w:rFonts w:ascii="Tahoma" w:hAnsi="Tahoma" w:cs="Tahoma"/>
        </w:rPr>
        <w:t xml:space="preserve"> la correspondiente a la superación de la situación de vulnerabilidad y posterior acceso a la indemnización administrativa</w:t>
      </w:r>
      <w:r w:rsidR="00C76842" w:rsidRPr="009779A3">
        <w:rPr>
          <w:rFonts w:ascii="Tahoma" w:hAnsi="Tahoma" w:cs="Tahoma"/>
        </w:rPr>
        <w:t xml:space="preserve">, </w:t>
      </w:r>
      <w:r w:rsidR="00480036" w:rsidRPr="009779A3">
        <w:rPr>
          <w:rFonts w:ascii="Tahoma" w:hAnsi="Tahoma" w:cs="Tahoma"/>
        </w:rPr>
        <w:t xml:space="preserve">solo cuando </w:t>
      </w:r>
      <w:r w:rsidR="00C76842" w:rsidRPr="009779A3">
        <w:rPr>
          <w:rFonts w:ascii="Tahoma" w:hAnsi="Tahoma" w:cs="Tahoma"/>
        </w:rPr>
        <w:t xml:space="preserve">se realice </w:t>
      </w:r>
      <w:r w:rsidR="00480036" w:rsidRPr="009779A3">
        <w:rPr>
          <w:rFonts w:ascii="Tahoma" w:hAnsi="Tahoma" w:cs="Tahoma"/>
        </w:rPr>
        <w:t xml:space="preserve">una nueva medición </w:t>
      </w:r>
      <w:r w:rsidR="00852867" w:rsidRPr="009779A3">
        <w:rPr>
          <w:rFonts w:ascii="Tahoma" w:hAnsi="Tahoma" w:cs="Tahoma"/>
        </w:rPr>
        <w:t>y se identifique que haya logrado s</w:t>
      </w:r>
      <w:r w:rsidR="00480036" w:rsidRPr="009779A3">
        <w:rPr>
          <w:rFonts w:ascii="Tahoma" w:hAnsi="Tahoma" w:cs="Tahoma"/>
        </w:rPr>
        <w:t xml:space="preserve">uplir por sus propios medios las </w:t>
      </w:r>
      <w:r w:rsidR="00852867" w:rsidRPr="009779A3">
        <w:rPr>
          <w:rFonts w:ascii="Tahoma" w:hAnsi="Tahoma" w:cs="Tahoma"/>
        </w:rPr>
        <w:t>necesidades relacionadas con la alimentación, alojamiento o vivienda (propia o en arrie</w:t>
      </w:r>
      <w:r w:rsidR="00562EB4" w:rsidRPr="009779A3">
        <w:rPr>
          <w:rFonts w:ascii="Tahoma" w:hAnsi="Tahoma" w:cs="Tahoma"/>
        </w:rPr>
        <w:t xml:space="preserve">ndo) y se encuentren afiliados </w:t>
      </w:r>
      <w:r w:rsidR="00A2549C" w:rsidRPr="009779A3">
        <w:rPr>
          <w:rFonts w:ascii="Tahoma" w:hAnsi="Tahoma" w:cs="Tahoma"/>
        </w:rPr>
        <w:t xml:space="preserve">a </w:t>
      </w:r>
      <w:r w:rsidR="00480036" w:rsidRPr="009779A3">
        <w:rPr>
          <w:rFonts w:ascii="Tahoma" w:hAnsi="Tahoma" w:cs="Tahoma"/>
        </w:rPr>
        <w:t>salud.</w:t>
      </w:r>
    </w:p>
    <w:p w:rsidR="001E5531" w:rsidRPr="009779A3" w:rsidRDefault="001E5531" w:rsidP="008F1E8E">
      <w:pPr>
        <w:spacing w:line="276" w:lineRule="auto"/>
        <w:ind w:firstLine="709"/>
        <w:jc w:val="both"/>
        <w:rPr>
          <w:rFonts w:ascii="Tahoma" w:hAnsi="Tahoma" w:cs="Tahoma"/>
        </w:rPr>
      </w:pPr>
    </w:p>
    <w:p w:rsidR="001E5531" w:rsidRPr="009779A3" w:rsidRDefault="001E5531" w:rsidP="008F1E8E">
      <w:pPr>
        <w:pStyle w:val="Ttulo4"/>
        <w:numPr>
          <w:ilvl w:val="0"/>
          <w:numId w:val="2"/>
        </w:numPr>
        <w:tabs>
          <w:tab w:val="clear" w:pos="1080"/>
        </w:tabs>
        <w:spacing w:line="276" w:lineRule="auto"/>
        <w:ind w:left="0" w:firstLine="0"/>
        <w:rPr>
          <w:rFonts w:ascii="Tahoma" w:hAnsi="Tahoma" w:cs="Tahoma"/>
          <w:sz w:val="22"/>
          <w:szCs w:val="22"/>
        </w:rPr>
      </w:pPr>
      <w:r w:rsidRPr="009779A3">
        <w:rPr>
          <w:rFonts w:ascii="Tahoma" w:hAnsi="Tahoma" w:cs="Tahoma"/>
          <w:sz w:val="22"/>
          <w:szCs w:val="22"/>
        </w:rPr>
        <w:t>Providencia impugnada</w:t>
      </w:r>
    </w:p>
    <w:p w:rsidR="006148B0" w:rsidRPr="009779A3" w:rsidRDefault="006148B0" w:rsidP="008F1E8E">
      <w:pPr>
        <w:rPr>
          <w:lang w:val="es-ES" w:eastAsia="es-ES"/>
        </w:rPr>
      </w:pPr>
    </w:p>
    <w:p w:rsidR="00125C3D" w:rsidRPr="009779A3" w:rsidRDefault="00125C3D" w:rsidP="008F1E8E">
      <w:pPr>
        <w:spacing w:line="276" w:lineRule="auto"/>
        <w:ind w:firstLine="709"/>
        <w:jc w:val="both"/>
        <w:rPr>
          <w:rFonts w:ascii="Tahoma" w:hAnsi="Tahoma" w:cs="Tahoma"/>
        </w:rPr>
      </w:pPr>
      <w:r w:rsidRPr="009779A3">
        <w:rPr>
          <w:rFonts w:ascii="Tahoma" w:hAnsi="Tahoma" w:cs="Tahoma"/>
        </w:rPr>
        <w:t>La Jueza de primer grado negó el amparo de los derechos fundamentales pretendidos por el señor Francisco José Acevedo Sierra por haberse configurado un hecho superado.</w:t>
      </w:r>
    </w:p>
    <w:p w:rsidR="00125C3D" w:rsidRPr="009779A3" w:rsidRDefault="00125C3D" w:rsidP="008F1E8E">
      <w:pPr>
        <w:spacing w:line="276" w:lineRule="auto"/>
        <w:ind w:firstLine="709"/>
        <w:jc w:val="both"/>
      </w:pPr>
    </w:p>
    <w:p w:rsidR="006148B0" w:rsidRPr="009779A3" w:rsidRDefault="006148B0" w:rsidP="008F1E8E">
      <w:pPr>
        <w:spacing w:line="276" w:lineRule="auto"/>
        <w:ind w:firstLine="708"/>
        <w:jc w:val="both"/>
        <w:rPr>
          <w:rFonts w:ascii="Tahoma" w:hAnsi="Tahoma" w:cs="Tahoma"/>
        </w:rPr>
      </w:pPr>
      <w:r w:rsidRPr="009779A3">
        <w:rPr>
          <w:rFonts w:ascii="Tahoma" w:hAnsi="Tahoma" w:cs="Tahoma"/>
        </w:rPr>
        <w:t xml:space="preserve">Para tomar </w:t>
      </w:r>
      <w:r w:rsidR="00125C3D" w:rsidRPr="009779A3">
        <w:rPr>
          <w:rFonts w:ascii="Tahoma" w:hAnsi="Tahoma" w:cs="Tahoma"/>
        </w:rPr>
        <w:t xml:space="preserve">la decisión </w:t>
      </w:r>
      <w:r w:rsidRPr="009779A3">
        <w:rPr>
          <w:rFonts w:ascii="Tahoma" w:hAnsi="Tahoma" w:cs="Tahoma"/>
        </w:rPr>
        <w:t>l</w:t>
      </w:r>
      <w:r w:rsidR="00125C3D" w:rsidRPr="009779A3">
        <w:rPr>
          <w:rFonts w:ascii="Tahoma" w:hAnsi="Tahoma" w:cs="Tahoma"/>
        </w:rPr>
        <w:t>a</w:t>
      </w:r>
      <w:r w:rsidRPr="009779A3">
        <w:rPr>
          <w:rFonts w:ascii="Tahoma" w:hAnsi="Tahoma" w:cs="Tahoma"/>
        </w:rPr>
        <w:t xml:space="preserve"> A-quo consideró</w:t>
      </w:r>
      <w:r w:rsidR="00BD6E56" w:rsidRPr="009779A3">
        <w:rPr>
          <w:rFonts w:ascii="Tahoma" w:hAnsi="Tahoma" w:cs="Tahoma"/>
        </w:rPr>
        <w:t xml:space="preserve"> en síntesis, </w:t>
      </w:r>
      <w:r w:rsidR="00125C3D" w:rsidRPr="009779A3">
        <w:rPr>
          <w:rFonts w:ascii="Tahoma" w:hAnsi="Tahoma" w:cs="Tahoma"/>
        </w:rPr>
        <w:t>que</w:t>
      </w:r>
      <w:r w:rsidR="00A2549C" w:rsidRPr="009779A3">
        <w:rPr>
          <w:rFonts w:ascii="Tahoma" w:hAnsi="Tahoma" w:cs="Tahoma"/>
        </w:rPr>
        <w:t xml:space="preserve"> </w:t>
      </w:r>
      <w:r w:rsidRPr="009779A3">
        <w:rPr>
          <w:rFonts w:ascii="Tahoma" w:hAnsi="Tahoma" w:cs="Tahoma"/>
        </w:rPr>
        <w:t>si bien la respuesta inicialmente enviada al ac</w:t>
      </w:r>
      <w:r w:rsidR="00AF08CE" w:rsidRPr="009779A3">
        <w:rPr>
          <w:rFonts w:ascii="Tahoma" w:hAnsi="Tahoma" w:cs="Tahoma"/>
        </w:rPr>
        <w:t xml:space="preserve">cionante por parte de la UARIV el 4 de abril de 2017, </w:t>
      </w:r>
      <w:r w:rsidRPr="009779A3">
        <w:rPr>
          <w:rFonts w:ascii="Tahoma" w:hAnsi="Tahoma" w:cs="Tahoma"/>
        </w:rPr>
        <w:t xml:space="preserve">no </w:t>
      </w:r>
      <w:r w:rsidR="0003058F" w:rsidRPr="009779A3">
        <w:rPr>
          <w:rFonts w:ascii="Tahoma" w:hAnsi="Tahoma" w:cs="Tahoma"/>
        </w:rPr>
        <w:t xml:space="preserve">logró satisfacer </w:t>
      </w:r>
      <w:r w:rsidRPr="009779A3">
        <w:rPr>
          <w:rFonts w:ascii="Tahoma" w:hAnsi="Tahoma" w:cs="Tahoma"/>
        </w:rPr>
        <w:t>el núcleo esencia</w:t>
      </w:r>
      <w:r w:rsidR="009608CC" w:rsidRPr="009779A3">
        <w:rPr>
          <w:rFonts w:ascii="Tahoma" w:hAnsi="Tahoma" w:cs="Tahoma"/>
        </w:rPr>
        <w:t>l</w:t>
      </w:r>
      <w:r w:rsidRPr="009779A3">
        <w:rPr>
          <w:rFonts w:ascii="Tahoma" w:hAnsi="Tahoma" w:cs="Tahoma"/>
        </w:rPr>
        <w:t xml:space="preserve"> del derecho de petición, la remitida mediante oficio 201772014123671 el 11 de mayo de 2017</w:t>
      </w:r>
      <w:r w:rsidR="00125C3D" w:rsidRPr="009779A3">
        <w:rPr>
          <w:rFonts w:ascii="Tahoma" w:hAnsi="Tahoma" w:cs="Tahoma"/>
        </w:rPr>
        <w:t xml:space="preserve"> expedida por la D</w:t>
      </w:r>
      <w:r w:rsidR="00AF08CE" w:rsidRPr="009779A3">
        <w:rPr>
          <w:rFonts w:ascii="Tahoma" w:hAnsi="Tahoma" w:cs="Tahoma"/>
        </w:rPr>
        <w:t>irectora Técnica de Reparación,</w:t>
      </w:r>
      <w:r w:rsidR="00130B3B" w:rsidRPr="009779A3">
        <w:rPr>
          <w:rFonts w:ascii="Tahoma" w:hAnsi="Tahoma" w:cs="Tahoma"/>
        </w:rPr>
        <w:t xml:space="preserve"> </w:t>
      </w:r>
      <w:r w:rsidR="00125C3D" w:rsidRPr="009779A3">
        <w:rPr>
          <w:rFonts w:ascii="Tahoma" w:hAnsi="Tahoma" w:cs="Tahoma"/>
        </w:rPr>
        <w:t xml:space="preserve">a través de la </w:t>
      </w:r>
      <w:r w:rsidR="00130B3B" w:rsidRPr="009779A3">
        <w:rPr>
          <w:rFonts w:ascii="Tahoma" w:hAnsi="Tahoma" w:cs="Tahoma"/>
        </w:rPr>
        <w:t>cual se le informa</w:t>
      </w:r>
      <w:r w:rsidR="00AF08CE" w:rsidRPr="009779A3">
        <w:rPr>
          <w:rFonts w:ascii="Tahoma" w:hAnsi="Tahoma" w:cs="Tahoma"/>
        </w:rPr>
        <w:t xml:space="preserve"> que</w:t>
      </w:r>
      <w:r w:rsidR="00125C3D" w:rsidRPr="009779A3">
        <w:rPr>
          <w:rFonts w:ascii="Tahoma" w:hAnsi="Tahoma" w:cs="Tahoma"/>
        </w:rPr>
        <w:t>: “ se identificó que su hogar sigue percibiendo ayuda humanitaria por lo cual no podrá ser priorizado para recibir indemn</w:t>
      </w:r>
      <w:r w:rsidR="00130B3B" w:rsidRPr="009779A3">
        <w:rPr>
          <w:rFonts w:ascii="Tahoma" w:hAnsi="Tahoma" w:cs="Tahoma"/>
        </w:rPr>
        <w:t>ización por vía administrativa”</w:t>
      </w:r>
      <w:r w:rsidR="00125C3D" w:rsidRPr="009779A3">
        <w:rPr>
          <w:rFonts w:ascii="Tahoma" w:hAnsi="Tahoma" w:cs="Tahoma"/>
        </w:rPr>
        <w:t>, satisface plen</w:t>
      </w:r>
      <w:r w:rsidR="00130B3B" w:rsidRPr="009779A3">
        <w:rPr>
          <w:rFonts w:ascii="Tahoma" w:hAnsi="Tahoma" w:cs="Tahoma"/>
        </w:rPr>
        <w:t xml:space="preserve">amente el pedido del accionante. </w:t>
      </w:r>
      <w:r w:rsidR="00BD6E56" w:rsidRPr="009779A3">
        <w:rPr>
          <w:rFonts w:ascii="Tahoma" w:hAnsi="Tahoma" w:cs="Tahoma"/>
        </w:rPr>
        <w:t xml:space="preserve"> </w:t>
      </w:r>
      <w:r w:rsidR="00125C3D" w:rsidRPr="009779A3">
        <w:rPr>
          <w:rFonts w:ascii="Tahoma" w:hAnsi="Tahoma" w:cs="Tahoma"/>
        </w:rPr>
        <w:t xml:space="preserve"> </w:t>
      </w:r>
    </w:p>
    <w:p w:rsidR="001E5531" w:rsidRPr="009779A3" w:rsidRDefault="001E5531" w:rsidP="008F1E8E">
      <w:pPr>
        <w:pStyle w:val="Sinespaciado"/>
      </w:pPr>
    </w:p>
    <w:p w:rsidR="001E5531" w:rsidRPr="009779A3" w:rsidRDefault="001E5531" w:rsidP="008F1E8E">
      <w:pPr>
        <w:pStyle w:val="Ttulo4"/>
        <w:numPr>
          <w:ilvl w:val="0"/>
          <w:numId w:val="2"/>
        </w:numPr>
        <w:tabs>
          <w:tab w:val="clear" w:pos="1080"/>
          <w:tab w:val="left" w:pos="426"/>
        </w:tabs>
        <w:spacing w:line="276" w:lineRule="auto"/>
        <w:ind w:left="0" w:firstLine="0"/>
        <w:rPr>
          <w:rFonts w:ascii="Tahoma" w:hAnsi="Tahoma" w:cs="Tahoma"/>
          <w:sz w:val="22"/>
          <w:szCs w:val="22"/>
        </w:rPr>
      </w:pPr>
      <w:r w:rsidRPr="009779A3">
        <w:rPr>
          <w:rFonts w:ascii="Tahoma" w:hAnsi="Tahoma" w:cs="Tahoma"/>
          <w:sz w:val="22"/>
          <w:szCs w:val="22"/>
        </w:rPr>
        <w:t>Impugnación</w:t>
      </w:r>
    </w:p>
    <w:p w:rsidR="001E5531" w:rsidRPr="009779A3" w:rsidRDefault="001E5531" w:rsidP="008F1E8E">
      <w:pPr>
        <w:pStyle w:val="Sinespaciado"/>
      </w:pPr>
    </w:p>
    <w:p w:rsidR="00525936" w:rsidRPr="009779A3" w:rsidRDefault="00B96055" w:rsidP="008F1E8E">
      <w:pPr>
        <w:spacing w:line="276" w:lineRule="auto"/>
        <w:ind w:firstLine="708"/>
        <w:jc w:val="both"/>
        <w:rPr>
          <w:rFonts w:ascii="Tahoma" w:hAnsi="Tahoma" w:cs="Tahoma"/>
        </w:rPr>
      </w:pPr>
      <w:r w:rsidRPr="009779A3">
        <w:rPr>
          <w:rFonts w:ascii="Tahoma" w:hAnsi="Tahoma" w:cs="Tahoma"/>
        </w:rPr>
        <w:t>El accionante</w:t>
      </w:r>
      <w:r w:rsidR="001E5531" w:rsidRPr="009779A3">
        <w:rPr>
          <w:rFonts w:ascii="Tahoma" w:hAnsi="Tahoma" w:cs="Tahoma"/>
        </w:rPr>
        <w:t xml:space="preserve"> impugnó la decisión, </w:t>
      </w:r>
      <w:r w:rsidR="005E6FD6" w:rsidRPr="009779A3">
        <w:rPr>
          <w:rFonts w:ascii="Tahoma" w:hAnsi="Tahoma" w:cs="Tahoma"/>
        </w:rPr>
        <w:t xml:space="preserve">y solicitó se revise la decisión de primer grado </w:t>
      </w:r>
      <w:r w:rsidR="001E5531" w:rsidRPr="009779A3">
        <w:rPr>
          <w:rFonts w:ascii="Tahoma" w:hAnsi="Tahoma" w:cs="Tahoma"/>
        </w:rPr>
        <w:t>arguyendo que</w:t>
      </w:r>
      <w:r w:rsidR="00525936" w:rsidRPr="009779A3">
        <w:rPr>
          <w:rFonts w:ascii="Tahoma" w:hAnsi="Tahoma" w:cs="Tahoma"/>
        </w:rPr>
        <w:t xml:space="preserve"> la sentencia no es congruente, por las siguientes razones: </w:t>
      </w:r>
    </w:p>
    <w:p w:rsidR="00E5089C" w:rsidRPr="009779A3" w:rsidRDefault="00E5089C" w:rsidP="008F1E8E">
      <w:pPr>
        <w:spacing w:line="276" w:lineRule="auto"/>
        <w:ind w:firstLine="708"/>
        <w:jc w:val="both"/>
        <w:rPr>
          <w:rFonts w:ascii="Tahoma" w:hAnsi="Tahoma" w:cs="Tahoma"/>
        </w:rPr>
      </w:pPr>
    </w:p>
    <w:p w:rsidR="00B96055" w:rsidRPr="009779A3" w:rsidRDefault="00525936" w:rsidP="008F1E8E">
      <w:pPr>
        <w:pStyle w:val="Prrafodelista"/>
        <w:numPr>
          <w:ilvl w:val="0"/>
          <w:numId w:val="13"/>
        </w:numPr>
        <w:spacing w:after="0" w:line="276" w:lineRule="auto"/>
        <w:ind w:hanging="11"/>
        <w:jc w:val="both"/>
        <w:rPr>
          <w:rFonts w:ascii="Tahoma" w:hAnsi="Tahoma" w:cs="Tahoma"/>
        </w:rPr>
      </w:pPr>
      <w:r w:rsidRPr="009779A3">
        <w:rPr>
          <w:rFonts w:ascii="Tahoma" w:hAnsi="Tahoma" w:cs="Tahoma"/>
        </w:rPr>
        <w:t>N</w:t>
      </w:r>
      <w:r w:rsidR="00B96055" w:rsidRPr="009779A3">
        <w:rPr>
          <w:rFonts w:ascii="Tahoma" w:hAnsi="Tahoma" w:cs="Tahoma"/>
        </w:rPr>
        <w:t>o se ajusta a los hechos y antecedentes que motivaron la acción de tutela ni al derecho impetrado</w:t>
      </w:r>
      <w:r w:rsidR="000F5F89" w:rsidRPr="009779A3">
        <w:rPr>
          <w:rFonts w:ascii="Tahoma" w:hAnsi="Tahoma" w:cs="Tahoma"/>
        </w:rPr>
        <w:t xml:space="preserve"> </w:t>
      </w:r>
      <w:r w:rsidR="00130B3B" w:rsidRPr="009779A3">
        <w:rPr>
          <w:rFonts w:ascii="Tahoma" w:hAnsi="Tahoma" w:cs="Tahoma"/>
        </w:rPr>
        <w:t xml:space="preserve">ya que si bien </w:t>
      </w:r>
      <w:r w:rsidR="00B96055" w:rsidRPr="009779A3">
        <w:rPr>
          <w:rFonts w:ascii="Tahoma" w:hAnsi="Tahoma" w:cs="Tahoma"/>
        </w:rPr>
        <w:t>su hogar continua en etapa de asistencia</w:t>
      </w:r>
      <w:r w:rsidR="000161C5" w:rsidRPr="009779A3">
        <w:rPr>
          <w:rFonts w:ascii="Tahoma" w:hAnsi="Tahoma" w:cs="Tahoma"/>
        </w:rPr>
        <w:t>,</w:t>
      </w:r>
      <w:r w:rsidR="00B96055" w:rsidRPr="009779A3">
        <w:rPr>
          <w:rFonts w:ascii="Tahoma" w:hAnsi="Tahoma" w:cs="Tahoma"/>
        </w:rPr>
        <w:t xml:space="preserve"> por lo cual no será priorizado para recibir la indemnización</w:t>
      </w:r>
      <w:r w:rsidR="00130B3B" w:rsidRPr="009779A3">
        <w:rPr>
          <w:rFonts w:ascii="Tahoma" w:hAnsi="Tahoma" w:cs="Tahoma"/>
        </w:rPr>
        <w:t xml:space="preserve"> administrativa</w:t>
      </w:r>
      <w:r w:rsidR="00B96055" w:rsidRPr="009779A3">
        <w:rPr>
          <w:rFonts w:ascii="Tahoma" w:hAnsi="Tahoma" w:cs="Tahoma"/>
        </w:rPr>
        <w:t>, su madre tiene 87 años de edad y se encuentra postrada en silla de ruedas</w:t>
      </w:r>
      <w:r w:rsidR="00F43305" w:rsidRPr="009779A3">
        <w:rPr>
          <w:rFonts w:ascii="Tahoma" w:hAnsi="Tahoma" w:cs="Tahoma"/>
        </w:rPr>
        <w:t xml:space="preserve">, por ello </w:t>
      </w:r>
      <w:r w:rsidR="00130B3B" w:rsidRPr="009779A3">
        <w:rPr>
          <w:rFonts w:ascii="Tahoma" w:hAnsi="Tahoma" w:cs="Tahoma"/>
        </w:rPr>
        <w:t xml:space="preserve">debe ser priorizada. </w:t>
      </w:r>
    </w:p>
    <w:p w:rsidR="00525936" w:rsidRPr="009779A3" w:rsidRDefault="00525936" w:rsidP="008F1E8E">
      <w:pPr>
        <w:pStyle w:val="Prrafodelista"/>
        <w:spacing w:after="0" w:line="276" w:lineRule="auto"/>
        <w:ind w:hanging="11"/>
        <w:jc w:val="both"/>
        <w:rPr>
          <w:rFonts w:ascii="Tahoma" w:hAnsi="Tahoma" w:cs="Tahoma"/>
        </w:rPr>
      </w:pPr>
    </w:p>
    <w:p w:rsidR="00CF54B2" w:rsidRPr="009779A3" w:rsidRDefault="00525936" w:rsidP="008F1E8E">
      <w:pPr>
        <w:pStyle w:val="Prrafodelista"/>
        <w:numPr>
          <w:ilvl w:val="0"/>
          <w:numId w:val="13"/>
        </w:numPr>
        <w:spacing w:after="0" w:line="276" w:lineRule="auto"/>
        <w:ind w:hanging="11"/>
        <w:jc w:val="both"/>
        <w:rPr>
          <w:rFonts w:ascii="Tahoma" w:hAnsi="Tahoma" w:cs="Tahoma"/>
        </w:rPr>
      </w:pPr>
      <w:r w:rsidRPr="009779A3">
        <w:rPr>
          <w:rFonts w:ascii="Tahoma" w:hAnsi="Tahoma" w:cs="Tahoma"/>
        </w:rPr>
        <w:t>S</w:t>
      </w:r>
      <w:r w:rsidR="00B96055" w:rsidRPr="009779A3">
        <w:rPr>
          <w:rFonts w:ascii="Tahoma" w:hAnsi="Tahoma" w:cs="Tahoma"/>
        </w:rPr>
        <w:t xml:space="preserve">e niega a cumplir el mandato legal de aplicar la resolución </w:t>
      </w:r>
      <w:r w:rsidR="003006E5" w:rsidRPr="009779A3">
        <w:rPr>
          <w:rFonts w:ascii="Tahoma" w:hAnsi="Tahoma" w:cs="Tahoma"/>
        </w:rPr>
        <w:t>0223 del 8 de abril de 2013 y 00090 de 2015 donde se consagran las personas que deben ser priorizadas para ser indemnizadas, como establece la ley.</w:t>
      </w:r>
    </w:p>
    <w:p w:rsidR="00AE644D" w:rsidRPr="009779A3" w:rsidRDefault="00AE644D" w:rsidP="00AE644D">
      <w:pPr>
        <w:pStyle w:val="Prrafodelista"/>
        <w:rPr>
          <w:rFonts w:ascii="Tahoma" w:hAnsi="Tahoma" w:cs="Tahoma"/>
        </w:rPr>
      </w:pPr>
    </w:p>
    <w:p w:rsidR="00130B3B" w:rsidRPr="009779A3" w:rsidRDefault="00525936" w:rsidP="008F1E8E">
      <w:pPr>
        <w:pStyle w:val="Prrafodelista"/>
        <w:numPr>
          <w:ilvl w:val="0"/>
          <w:numId w:val="13"/>
        </w:numPr>
        <w:spacing w:after="0" w:line="276" w:lineRule="auto"/>
        <w:ind w:hanging="11"/>
        <w:jc w:val="both"/>
        <w:rPr>
          <w:rFonts w:ascii="Tahoma" w:hAnsi="Tahoma" w:cs="Tahoma"/>
        </w:rPr>
      </w:pPr>
      <w:r w:rsidRPr="009779A3">
        <w:rPr>
          <w:rFonts w:ascii="Tahoma" w:hAnsi="Tahoma" w:cs="Tahoma"/>
        </w:rPr>
        <w:lastRenderedPageBreak/>
        <w:t>L</w:t>
      </w:r>
      <w:r w:rsidR="003006E5" w:rsidRPr="009779A3">
        <w:rPr>
          <w:rFonts w:ascii="Tahoma" w:hAnsi="Tahoma" w:cs="Tahoma"/>
        </w:rPr>
        <w:t xml:space="preserve">a Jueza </w:t>
      </w:r>
      <w:r w:rsidRPr="009779A3">
        <w:rPr>
          <w:rFonts w:ascii="Tahoma" w:hAnsi="Tahoma" w:cs="Tahoma"/>
        </w:rPr>
        <w:t xml:space="preserve">de primer grado incurre </w:t>
      </w:r>
      <w:r w:rsidR="003006E5" w:rsidRPr="009779A3">
        <w:rPr>
          <w:rFonts w:ascii="Tahoma" w:hAnsi="Tahoma" w:cs="Tahoma"/>
        </w:rPr>
        <w:t xml:space="preserve">en un error </w:t>
      </w:r>
      <w:r w:rsidRPr="009779A3">
        <w:rPr>
          <w:rFonts w:ascii="Tahoma" w:hAnsi="Tahoma" w:cs="Tahoma"/>
        </w:rPr>
        <w:t>esencial de derecho, especialmente respecto del ejercicio de la acción de tut</w:t>
      </w:r>
      <w:r w:rsidR="00130B3B" w:rsidRPr="009779A3">
        <w:rPr>
          <w:rFonts w:ascii="Tahoma" w:hAnsi="Tahoma" w:cs="Tahoma"/>
        </w:rPr>
        <w:t xml:space="preserve">ela, que resulta insignificante </w:t>
      </w:r>
      <w:r w:rsidRPr="009779A3">
        <w:rPr>
          <w:rFonts w:ascii="Tahoma" w:hAnsi="Tahoma" w:cs="Tahoma"/>
        </w:rPr>
        <w:t xml:space="preserve">a las pretensiones como actor, por errónea interpretación de sus principios. </w:t>
      </w:r>
    </w:p>
    <w:p w:rsidR="008F1E8E" w:rsidRPr="009779A3" w:rsidRDefault="008F1E8E" w:rsidP="008F1E8E">
      <w:pPr>
        <w:spacing w:line="276" w:lineRule="auto"/>
        <w:jc w:val="both"/>
        <w:rPr>
          <w:rFonts w:ascii="Tahoma" w:hAnsi="Tahoma" w:cs="Tahoma"/>
        </w:rPr>
      </w:pPr>
    </w:p>
    <w:p w:rsidR="00525936" w:rsidRPr="009779A3" w:rsidRDefault="00525936" w:rsidP="008F1E8E">
      <w:pPr>
        <w:spacing w:line="276" w:lineRule="auto"/>
        <w:ind w:firstLine="567"/>
        <w:jc w:val="both"/>
        <w:rPr>
          <w:rFonts w:ascii="Tahoma" w:hAnsi="Tahoma" w:cs="Tahoma"/>
        </w:rPr>
      </w:pPr>
      <w:r w:rsidRPr="009779A3">
        <w:rPr>
          <w:rFonts w:ascii="Tahoma" w:hAnsi="Tahoma" w:cs="Tahoma"/>
        </w:rPr>
        <w:t>Afirma que la Jueza de primer grado no examinó sus argumentos acerca de la conducta omisiva por parte de la Unidad para la Atención y Reparación Integral de las Victimas</w:t>
      </w:r>
      <w:r w:rsidR="005E6FD6" w:rsidRPr="009779A3">
        <w:rPr>
          <w:rFonts w:ascii="Tahoma" w:hAnsi="Tahoma" w:cs="Tahoma"/>
        </w:rPr>
        <w:t>.</w:t>
      </w:r>
    </w:p>
    <w:p w:rsidR="00826750" w:rsidRPr="009779A3" w:rsidRDefault="00826750" w:rsidP="008F1E8E">
      <w:pPr>
        <w:pStyle w:val="Sinespaciado"/>
      </w:pPr>
    </w:p>
    <w:p w:rsidR="00464B77" w:rsidRPr="009779A3" w:rsidRDefault="00D25B93" w:rsidP="008F1E8E">
      <w:pPr>
        <w:pStyle w:val="Ttulo4"/>
        <w:numPr>
          <w:ilvl w:val="0"/>
          <w:numId w:val="2"/>
        </w:numPr>
        <w:tabs>
          <w:tab w:val="left" w:pos="709"/>
        </w:tabs>
        <w:spacing w:line="276" w:lineRule="auto"/>
        <w:rPr>
          <w:rFonts w:ascii="Tahoma" w:hAnsi="Tahoma" w:cs="Tahoma"/>
          <w:sz w:val="22"/>
          <w:szCs w:val="22"/>
        </w:rPr>
      </w:pPr>
      <w:r w:rsidRPr="009779A3">
        <w:rPr>
          <w:rFonts w:ascii="Tahoma" w:hAnsi="Tahoma" w:cs="Tahoma"/>
          <w:sz w:val="22"/>
          <w:szCs w:val="22"/>
        </w:rPr>
        <w:t>Consideraciones</w:t>
      </w:r>
    </w:p>
    <w:p w:rsidR="00464B77" w:rsidRPr="009779A3" w:rsidRDefault="00464B77" w:rsidP="008F1E8E">
      <w:pPr>
        <w:pStyle w:val="Sinespaciado"/>
      </w:pPr>
    </w:p>
    <w:p w:rsidR="00052C84" w:rsidRPr="009779A3" w:rsidRDefault="00052C84" w:rsidP="008F1E8E">
      <w:pPr>
        <w:pStyle w:val="Prrafodelista"/>
        <w:numPr>
          <w:ilvl w:val="1"/>
          <w:numId w:val="15"/>
        </w:numPr>
        <w:tabs>
          <w:tab w:val="left" w:pos="1276"/>
        </w:tabs>
        <w:autoSpaceDN w:val="0"/>
        <w:spacing w:after="0" w:line="276" w:lineRule="auto"/>
        <w:ind w:left="1418"/>
        <w:jc w:val="both"/>
        <w:rPr>
          <w:rFonts w:ascii="Tahoma" w:hAnsi="Tahoma" w:cs="Tahoma"/>
          <w:b/>
          <w:spacing w:val="-2"/>
        </w:rPr>
      </w:pPr>
      <w:r w:rsidRPr="009779A3">
        <w:rPr>
          <w:rFonts w:ascii="Tahoma" w:hAnsi="Tahoma" w:cs="Tahoma"/>
          <w:b/>
          <w:spacing w:val="-2"/>
        </w:rPr>
        <w:t>P</w:t>
      </w:r>
      <w:r w:rsidR="008F1E8E" w:rsidRPr="009779A3">
        <w:rPr>
          <w:rFonts w:ascii="Tahoma" w:hAnsi="Tahoma" w:cs="Tahoma"/>
          <w:b/>
          <w:spacing w:val="-2"/>
        </w:rPr>
        <w:t>roblemas Jurídicos por resolver</w:t>
      </w:r>
    </w:p>
    <w:p w:rsidR="00626F7D" w:rsidRPr="009779A3" w:rsidRDefault="00626F7D" w:rsidP="008F1E8E">
      <w:pPr>
        <w:pStyle w:val="Prrafodelista"/>
        <w:tabs>
          <w:tab w:val="left" w:pos="1276"/>
        </w:tabs>
        <w:autoSpaceDN w:val="0"/>
        <w:spacing w:after="0" w:line="276" w:lineRule="auto"/>
        <w:ind w:left="709"/>
        <w:jc w:val="both"/>
        <w:rPr>
          <w:rFonts w:ascii="Tahoma" w:hAnsi="Tahoma" w:cs="Tahoma"/>
          <w:b/>
          <w:spacing w:val="-2"/>
        </w:rPr>
      </w:pPr>
    </w:p>
    <w:p w:rsidR="00626F7D" w:rsidRPr="009779A3" w:rsidRDefault="004325D6" w:rsidP="008F1E8E">
      <w:pPr>
        <w:tabs>
          <w:tab w:val="left" w:pos="567"/>
        </w:tabs>
        <w:autoSpaceDN w:val="0"/>
        <w:spacing w:line="276" w:lineRule="auto"/>
        <w:jc w:val="both"/>
        <w:rPr>
          <w:rFonts w:ascii="Tahoma" w:hAnsi="Tahoma" w:cs="Tahoma"/>
        </w:rPr>
      </w:pPr>
      <w:r w:rsidRPr="009779A3">
        <w:rPr>
          <w:rFonts w:ascii="Tahoma" w:hAnsi="Tahoma" w:cs="Tahoma"/>
        </w:rPr>
        <w:tab/>
      </w:r>
      <w:r w:rsidR="00626F7D" w:rsidRPr="009779A3">
        <w:rPr>
          <w:rFonts w:ascii="Tahoma" w:hAnsi="Tahoma" w:cs="Tahoma"/>
        </w:rPr>
        <w:t>¿Se presenta en el caso sub examine un hecho superado? En caso negativo, ¿Se ha vulnerado el derecho de petición de la accionante por parte de la Unidad de Atención y Reparación Integral a Victimas?</w:t>
      </w:r>
    </w:p>
    <w:p w:rsidR="00E26F65" w:rsidRPr="009779A3" w:rsidRDefault="00E26F65" w:rsidP="008F1E8E">
      <w:pPr>
        <w:spacing w:line="360" w:lineRule="auto"/>
        <w:jc w:val="both"/>
        <w:rPr>
          <w:rFonts w:ascii="Tahoma" w:hAnsi="Tahoma" w:cs="Tahoma"/>
        </w:rPr>
      </w:pPr>
    </w:p>
    <w:p w:rsidR="00231167" w:rsidRPr="009779A3" w:rsidRDefault="00E26F65" w:rsidP="008F1E8E">
      <w:pPr>
        <w:pStyle w:val="Sinespaciado"/>
        <w:spacing w:line="276" w:lineRule="auto"/>
        <w:rPr>
          <w:rFonts w:ascii="Tahoma" w:hAnsi="Tahoma" w:cs="Tahoma"/>
          <w:b/>
          <w:lang w:val="es-ES"/>
        </w:rPr>
      </w:pPr>
      <w:r w:rsidRPr="009779A3">
        <w:rPr>
          <w:b/>
          <w:lang w:val="es-ES"/>
        </w:rPr>
        <w:tab/>
      </w:r>
      <w:r w:rsidR="008F1E8E" w:rsidRPr="009779A3">
        <w:rPr>
          <w:rFonts w:ascii="Tahoma" w:hAnsi="Tahoma" w:cs="Tahoma"/>
          <w:b/>
          <w:lang w:val="es-ES"/>
        </w:rPr>
        <w:t xml:space="preserve">5.2 </w:t>
      </w:r>
      <w:r w:rsidRPr="009779A3">
        <w:rPr>
          <w:rFonts w:ascii="Tahoma" w:hAnsi="Tahoma" w:cs="Tahoma"/>
          <w:b/>
          <w:lang w:val="es-ES"/>
        </w:rPr>
        <w:t xml:space="preserve"> Del hecho superado</w:t>
      </w:r>
    </w:p>
    <w:p w:rsidR="00E26F65" w:rsidRPr="009779A3" w:rsidRDefault="00E26F65" w:rsidP="008F1E8E">
      <w:pPr>
        <w:pStyle w:val="Sinespaciado"/>
        <w:spacing w:line="276" w:lineRule="auto"/>
        <w:rPr>
          <w:rFonts w:ascii="Tahoma" w:hAnsi="Tahoma" w:cs="Tahoma"/>
          <w:lang w:val="es-ES"/>
        </w:rPr>
      </w:pPr>
    </w:p>
    <w:p w:rsidR="00E26F65" w:rsidRPr="009779A3" w:rsidRDefault="00E26F65" w:rsidP="008F1E8E">
      <w:pPr>
        <w:pStyle w:val="Sinespaciado"/>
        <w:spacing w:line="276" w:lineRule="auto"/>
        <w:jc w:val="both"/>
        <w:rPr>
          <w:rFonts w:ascii="Tahoma" w:hAnsi="Tahoma" w:cs="Tahoma"/>
          <w:lang w:val="es-ES"/>
        </w:rPr>
      </w:pPr>
      <w:r w:rsidRPr="009779A3">
        <w:rPr>
          <w:rFonts w:ascii="Tahoma" w:hAnsi="Tahoma" w:cs="Tahoma"/>
        </w:rPr>
        <w:tab/>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9779A3">
        <w:rPr>
          <w:rFonts w:ascii="Tahoma" w:hAnsi="Tahoma" w:cs="Tahoma"/>
          <w:vertAlign w:val="superscript"/>
        </w:rPr>
        <w:footnoteReference w:id="1"/>
      </w:r>
    </w:p>
    <w:p w:rsidR="00E26F65" w:rsidRPr="009779A3" w:rsidRDefault="00E26F65" w:rsidP="008F1E8E">
      <w:pPr>
        <w:pStyle w:val="Sinespaciado"/>
        <w:spacing w:line="276" w:lineRule="auto"/>
        <w:rPr>
          <w:rFonts w:ascii="Tahoma" w:hAnsi="Tahoma" w:cs="Tahoma"/>
          <w:lang w:val="es-ES"/>
        </w:rPr>
      </w:pPr>
    </w:p>
    <w:p w:rsidR="00E26F65" w:rsidRPr="009779A3" w:rsidRDefault="00E26F65" w:rsidP="008F1E8E">
      <w:pPr>
        <w:spacing w:line="276" w:lineRule="auto"/>
        <w:jc w:val="both"/>
        <w:rPr>
          <w:rFonts w:ascii="Tahoma" w:hAnsi="Tahoma" w:cs="Tahoma"/>
        </w:rPr>
      </w:pPr>
      <w:r w:rsidRPr="009779A3">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E26F65" w:rsidRPr="009779A3" w:rsidRDefault="00E26F65" w:rsidP="008F1E8E">
      <w:pPr>
        <w:pStyle w:val="Sinespaciado"/>
      </w:pPr>
    </w:p>
    <w:p w:rsidR="00E5089C" w:rsidRPr="009779A3" w:rsidRDefault="00E5089C" w:rsidP="008F1E8E">
      <w:pPr>
        <w:pStyle w:val="Prrafodelista"/>
        <w:numPr>
          <w:ilvl w:val="1"/>
          <w:numId w:val="16"/>
        </w:numPr>
        <w:tabs>
          <w:tab w:val="left" w:pos="993"/>
        </w:tabs>
        <w:autoSpaceDN w:val="0"/>
        <w:spacing w:after="0" w:line="276" w:lineRule="auto"/>
        <w:ind w:left="1418"/>
        <w:jc w:val="both"/>
        <w:rPr>
          <w:rFonts w:ascii="Tahoma" w:hAnsi="Tahoma" w:cs="Tahoma"/>
          <w:b/>
        </w:rPr>
      </w:pPr>
      <w:r w:rsidRPr="009779A3">
        <w:rPr>
          <w:rFonts w:ascii="Tahoma" w:hAnsi="Tahoma" w:cs="Tahoma"/>
          <w:b/>
        </w:rPr>
        <w:t>Alcances del derecho fundamental de petición</w:t>
      </w:r>
    </w:p>
    <w:p w:rsidR="00E5089C" w:rsidRPr="009779A3" w:rsidRDefault="00E5089C" w:rsidP="008F1E8E">
      <w:pPr>
        <w:pStyle w:val="Prrafodelista"/>
        <w:tabs>
          <w:tab w:val="left" w:pos="993"/>
        </w:tabs>
        <w:autoSpaceDN w:val="0"/>
        <w:spacing w:after="0" w:line="276" w:lineRule="auto"/>
        <w:ind w:left="567"/>
        <w:jc w:val="both"/>
        <w:rPr>
          <w:rFonts w:ascii="Tahoma" w:hAnsi="Tahoma" w:cs="Tahoma"/>
          <w:b/>
        </w:rPr>
      </w:pPr>
    </w:p>
    <w:p w:rsidR="00E5089C" w:rsidRPr="009779A3" w:rsidRDefault="00E5089C" w:rsidP="008F1E8E">
      <w:pPr>
        <w:spacing w:line="276" w:lineRule="auto"/>
        <w:ind w:firstLine="709"/>
        <w:jc w:val="both"/>
        <w:rPr>
          <w:rFonts w:ascii="Tahoma" w:eastAsia="Times New Roman" w:hAnsi="Tahoma" w:cs="Tahoma"/>
          <w:lang w:val="es-ES" w:eastAsia="es-ES"/>
        </w:rPr>
      </w:pPr>
      <w:r w:rsidRPr="009779A3">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9779A3">
        <w:rPr>
          <w:rFonts w:ascii="Tahoma" w:eastAsia="Times New Roman" w:hAnsi="Tahoma" w:cs="Tahoma"/>
          <w:vertAlign w:val="superscript"/>
          <w:lang w:val="es-ES" w:eastAsia="es-ES"/>
        </w:rPr>
        <w:footnoteReference w:id="2"/>
      </w:r>
      <w:r w:rsidRPr="009779A3">
        <w:rPr>
          <w:rFonts w:ascii="Tahoma" w:eastAsia="Times New Roman" w:hAnsi="Tahoma" w:cs="Tahoma"/>
          <w:lang w:val="es-ES" w:eastAsia="es-ES"/>
        </w:rPr>
        <w:t xml:space="preserve">: </w:t>
      </w:r>
    </w:p>
    <w:p w:rsidR="00E5089C" w:rsidRPr="009779A3" w:rsidRDefault="00E5089C" w:rsidP="008F1E8E">
      <w:pPr>
        <w:pStyle w:val="Sinespaciado"/>
        <w:spacing w:line="276" w:lineRule="auto"/>
      </w:pPr>
    </w:p>
    <w:p w:rsidR="00E5089C" w:rsidRPr="009779A3" w:rsidRDefault="00E5089C" w:rsidP="008F1E8E">
      <w:pPr>
        <w:ind w:left="709" w:right="136"/>
        <w:jc w:val="both"/>
        <w:rPr>
          <w:rFonts w:ascii="Arial Narrow" w:hAnsi="Arial Narrow" w:cs="Tahoma"/>
          <w:i/>
          <w:sz w:val="20"/>
          <w:szCs w:val="20"/>
        </w:rPr>
      </w:pPr>
      <w:r w:rsidRPr="009779A3">
        <w:rPr>
          <w:rFonts w:ascii="Arial Narrow" w:hAnsi="Arial Narrow" w:cs="Tahoma"/>
          <w:i/>
          <w:sz w:val="20"/>
          <w:szCs w:val="20"/>
        </w:rPr>
        <w:t>“(1) El derecho a presentar, en términos respetuosos, solicitudes ante las autoridades, sin que éstas puedan negarse a recibirlas o tramitarlas.</w:t>
      </w:r>
    </w:p>
    <w:p w:rsidR="00E5089C" w:rsidRPr="009779A3" w:rsidRDefault="00E5089C" w:rsidP="008F1E8E">
      <w:pPr>
        <w:ind w:left="709" w:right="136"/>
        <w:jc w:val="both"/>
        <w:rPr>
          <w:rFonts w:ascii="Arial Narrow" w:hAnsi="Arial Narrow" w:cs="Tahoma"/>
          <w:i/>
          <w:sz w:val="20"/>
          <w:szCs w:val="20"/>
        </w:rPr>
      </w:pPr>
      <w:r w:rsidRPr="009779A3">
        <w:rPr>
          <w:rFonts w:ascii="Arial Narrow" w:hAnsi="Arial Narrow" w:cs="Tahoma"/>
          <w:i/>
          <w:sz w:val="20"/>
          <w:szCs w:val="20"/>
        </w:rPr>
        <w:t> </w:t>
      </w:r>
    </w:p>
    <w:p w:rsidR="00E5089C" w:rsidRPr="009779A3" w:rsidRDefault="00E5089C" w:rsidP="008F1E8E">
      <w:pPr>
        <w:ind w:left="709" w:right="136"/>
        <w:jc w:val="both"/>
        <w:rPr>
          <w:rFonts w:ascii="Arial Narrow" w:hAnsi="Arial Narrow" w:cs="Tahoma"/>
          <w:i/>
          <w:sz w:val="20"/>
          <w:szCs w:val="20"/>
        </w:rPr>
      </w:pPr>
      <w:r w:rsidRPr="009779A3">
        <w:rPr>
          <w:rFonts w:ascii="Arial Narrow" w:hAnsi="Arial Narrow" w:cs="Tahoma"/>
          <w:i/>
          <w:sz w:val="20"/>
          <w:szCs w:val="20"/>
        </w:rPr>
        <w:t>(2) El derecho a obtener una respuesta oportuna, es decir, dentro de los términos establecidos en las normas correspondientes.</w:t>
      </w:r>
    </w:p>
    <w:p w:rsidR="00E5089C" w:rsidRPr="009779A3" w:rsidRDefault="00E5089C" w:rsidP="008F1E8E">
      <w:pPr>
        <w:ind w:left="709" w:right="136"/>
        <w:jc w:val="both"/>
        <w:rPr>
          <w:rFonts w:ascii="Arial Narrow" w:hAnsi="Arial Narrow" w:cs="Tahoma"/>
          <w:i/>
          <w:sz w:val="20"/>
          <w:szCs w:val="20"/>
        </w:rPr>
      </w:pPr>
      <w:r w:rsidRPr="009779A3">
        <w:rPr>
          <w:rFonts w:ascii="Arial Narrow" w:hAnsi="Arial Narrow" w:cs="Tahoma"/>
          <w:i/>
          <w:sz w:val="20"/>
          <w:szCs w:val="20"/>
        </w:rPr>
        <w:t> </w:t>
      </w:r>
    </w:p>
    <w:p w:rsidR="00E5089C" w:rsidRPr="009779A3" w:rsidRDefault="00E5089C" w:rsidP="008F1E8E">
      <w:pPr>
        <w:ind w:left="709" w:right="136"/>
        <w:jc w:val="both"/>
        <w:rPr>
          <w:rFonts w:ascii="Arial Narrow" w:hAnsi="Arial Narrow" w:cs="Tahoma"/>
          <w:i/>
          <w:sz w:val="20"/>
          <w:szCs w:val="20"/>
        </w:rPr>
      </w:pPr>
      <w:r w:rsidRPr="009779A3">
        <w:rPr>
          <w:rFonts w:ascii="Arial Narrow" w:hAnsi="Arial Narrow" w:cs="Tahoma"/>
          <w:i/>
          <w:sz w:val="20"/>
          <w:szCs w:val="20"/>
        </w:rPr>
        <w:t>(3)</w:t>
      </w:r>
      <w:r w:rsidRPr="009779A3">
        <w:rPr>
          <w:rFonts w:ascii="Arial Narrow" w:hAnsi="Arial Narrow" w:cs="Tahoma"/>
          <w:b/>
          <w:bCs/>
          <w:i/>
          <w:sz w:val="20"/>
          <w:szCs w:val="20"/>
        </w:rPr>
        <w:t> </w:t>
      </w:r>
      <w:r w:rsidRPr="009779A3">
        <w:rPr>
          <w:rFonts w:ascii="Arial Narrow" w:hAnsi="Arial Narrow" w:cs="Tahoma"/>
          <w:i/>
          <w:sz w:val="20"/>
          <w:szCs w:val="20"/>
        </w:rPr>
        <w:t xml:space="preserve">El derecho a recibir una respuesta de fondo, lo que implica que la autoridad a la cual se dirige la solicitud, de acuerdo con su competencia, está obligada a pronunciarse de manera completa y detallada sobre todos los asuntos indicados en </w:t>
      </w:r>
      <w:r w:rsidRPr="009779A3">
        <w:rPr>
          <w:rFonts w:ascii="Arial Narrow" w:hAnsi="Arial Narrow" w:cs="Tahoma"/>
          <w:i/>
          <w:sz w:val="20"/>
          <w:szCs w:val="20"/>
        </w:rPr>
        <w:lastRenderedPageBreak/>
        <w:t>la petición, excluyendo referencias evasivas o que no guardan relación con el tema planteado. Esto, independientemente de que el sentido de la respuesta sea favorable o no a lo solicitado.</w:t>
      </w:r>
    </w:p>
    <w:p w:rsidR="00E5089C" w:rsidRPr="009779A3" w:rsidRDefault="00E5089C" w:rsidP="008F1E8E">
      <w:pPr>
        <w:ind w:left="709" w:right="136"/>
        <w:jc w:val="both"/>
        <w:rPr>
          <w:rFonts w:ascii="Arial Narrow" w:hAnsi="Arial Narrow" w:cs="Tahoma"/>
          <w:i/>
        </w:rPr>
      </w:pPr>
      <w:r w:rsidRPr="009779A3">
        <w:rPr>
          <w:rFonts w:ascii="Arial Narrow" w:hAnsi="Arial Narrow" w:cs="Tahoma"/>
          <w:i/>
        </w:rPr>
        <w:t> </w:t>
      </w:r>
    </w:p>
    <w:p w:rsidR="00E5089C" w:rsidRPr="009779A3" w:rsidRDefault="00E5089C" w:rsidP="008F1E8E">
      <w:pPr>
        <w:ind w:left="709" w:right="136"/>
        <w:jc w:val="both"/>
        <w:rPr>
          <w:rFonts w:ascii="Arial Narrow" w:hAnsi="Arial Narrow" w:cs="Tahoma"/>
          <w:i/>
        </w:rPr>
      </w:pPr>
      <w:r w:rsidRPr="009779A3">
        <w:rPr>
          <w:rFonts w:ascii="Arial Narrow" w:hAnsi="Arial Narrow" w:cs="Tahoma"/>
          <w:i/>
        </w:rPr>
        <w:t>(4) El derecho a obtener la pronta comunicación de la respuesta.”</w:t>
      </w:r>
    </w:p>
    <w:p w:rsidR="00D067B8" w:rsidRPr="009779A3" w:rsidRDefault="00E5089C" w:rsidP="008F1E8E">
      <w:pPr>
        <w:pStyle w:val="Textoindependiente"/>
        <w:tabs>
          <w:tab w:val="left" w:pos="3570"/>
        </w:tabs>
        <w:spacing w:after="0" w:line="276" w:lineRule="auto"/>
        <w:jc w:val="both"/>
        <w:rPr>
          <w:rFonts w:ascii="Tahoma" w:hAnsi="Tahoma" w:cs="Tahoma"/>
          <w:sz w:val="22"/>
          <w:szCs w:val="22"/>
        </w:rPr>
      </w:pPr>
      <w:r w:rsidRPr="009779A3">
        <w:rPr>
          <w:rFonts w:ascii="Tahoma" w:hAnsi="Tahoma" w:cs="Tahoma"/>
          <w:sz w:val="22"/>
          <w:szCs w:val="22"/>
        </w:rPr>
        <w:tab/>
      </w:r>
    </w:p>
    <w:p w:rsidR="00F94CA2" w:rsidRPr="009779A3" w:rsidRDefault="00D067B8" w:rsidP="008F1E8E">
      <w:pPr>
        <w:pStyle w:val="Textoindependiente"/>
        <w:numPr>
          <w:ilvl w:val="1"/>
          <w:numId w:val="16"/>
        </w:numPr>
        <w:tabs>
          <w:tab w:val="left" w:pos="709"/>
        </w:tabs>
        <w:spacing w:after="0" w:line="276" w:lineRule="auto"/>
        <w:ind w:left="709" w:firstLine="0"/>
        <w:jc w:val="both"/>
        <w:rPr>
          <w:rFonts w:ascii="Tahoma" w:hAnsi="Tahoma" w:cs="Tahoma"/>
          <w:b/>
          <w:sz w:val="22"/>
          <w:szCs w:val="22"/>
        </w:rPr>
      </w:pPr>
      <w:r w:rsidRPr="009779A3">
        <w:rPr>
          <w:rFonts w:ascii="Tahoma" w:hAnsi="Tahoma" w:cs="Tahoma"/>
          <w:b/>
          <w:sz w:val="22"/>
          <w:szCs w:val="22"/>
        </w:rPr>
        <w:t>Procedencia de la acción de tutela para reclamar</w:t>
      </w:r>
      <w:r w:rsidR="001D336C" w:rsidRPr="009779A3">
        <w:rPr>
          <w:rFonts w:ascii="Tahoma" w:hAnsi="Tahoma" w:cs="Tahoma"/>
          <w:b/>
          <w:sz w:val="22"/>
          <w:szCs w:val="22"/>
        </w:rPr>
        <w:t xml:space="preserve"> indemnización administrativa para desplazados por la violencia. </w:t>
      </w:r>
    </w:p>
    <w:p w:rsidR="001D336C" w:rsidRPr="009779A3" w:rsidRDefault="001D336C" w:rsidP="008F1E8E">
      <w:pPr>
        <w:pStyle w:val="Textoindependiente"/>
        <w:tabs>
          <w:tab w:val="left" w:pos="3570"/>
        </w:tabs>
        <w:spacing w:after="0" w:line="276" w:lineRule="auto"/>
        <w:jc w:val="both"/>
        <w:rPr>
          <w:rFonts w:ascii="Tahoma" w:hAnsi="Tahoma" w:cs="Tahoma"/>
          <w:b/>
          <w:sz w:val="22"/>
          <w:szCs w:val="22"/>
        </w:rPr>
      </w:pPr>
    </w:p>
    <w:p w:rsidR="00F012D0" w:rsidRPr="009779A3" w:rsidRDefault="00F12B5B" w:rsidP="008F1E8E">
      <w:pPr>
        <w:pStyle w:val="Textoindependiente"/>
        <w:tabs>
          <w:tab w:val="left" w:pos="709"/>
        </w:tabs>
        <w:spacing w:after="0" w:line="276" w:lineRule="auto"/>
        <w:jc w:val="both"/>
        <w:rPr>
          <w:b/>
          <w:sz w:val="22"/>
          <w:szCs w:val="22"/>
        </w:rPr>
      </w:pPr>
      <w:r w:rsidRPr="009779A3">
        <w:rPr>
          <w:rFonts w:ascii="Tahoma" w:hAnsi="Tahoma" w:cs="Tahoma"/>
          <w:sz w:val="22"/>
          <w:szCs w:val="22"/>
        </w:rPr>
        <w:tab/>
      </w:r>
      <w:r w:rsidR="00084DB2" w:rsidRPr="009779A3">
        <w:rPr>
          <w:rFonts w:ascii="Tahoma" w:hAnsi="Tahoma" w:cs="Tahoma"/>
          <w:sz w:val="22"/>
          <w:szCs w:val="22"/>
        </w:rPr>
        <w:t xml:space="preserve">La Corte Constitucional </w:t>
      </w:r>
      <w:r w:rsidR="00B3481C" w:rsidRPr="009779A3">
        <w:rPr>
          <w:rFonts w:ascii="Tahoma" w:hAnsi="Tahoma" w:cs="Tahoma"/>
          <w:sz w:val="22"/>
          <w:szCs w:val="22"/>
        </w:rPr>
        <w:t>ha</w:t>
      </w:r>
      <w:r w:rsidR="00F012D0" w:rsidRPr="009779A3">
        <w:rPr>
          <w:rFonts w:ascii="Tahoma" w:hAnsi="Tahoma" w:cs="Tahoma"/>
          <w:sz w:val="22"/>
          <w:szCs w:val="22"/>
        </w:rPr>
        <w:t xml:space="preserve"> señalado</w:t>
      </w:r>
      <w:r w:rsidR="00B3481C" w:rsidRPr="009779A3">
        <w:rPr>
          <w:rFonts w:ascii="Tahoma" w:hAnsi="Tahoma" w:cs="Tahoma"/>
          <w:sz w:val="22"/>
          <w:szCs w:val="22"/>
        </w:rPr>
        <w:t xml:space="preserve"> que por el estado de necesidad e indefensión en el que se encuentran los desplazados por la violencia</w:t>
      </w:r>
      <w:r w:rsidR="00F012D0" w:rsidRPr="009779A3">
        <w:rPr>
          <w:rFonts w:ascii="Tahoma" w:hAnsi="Tahoma" w:cs="Tahoma"/>
          <w:sz w:val="22"/>
          <w:szCs w:val="22"/>
        </w:rPr>
        <w:t>,</w:t>
      </w:r>
      <w:r w:rsidR="00B3481C" w:rsidRPr="009779A3">
        <w:rPr>
          <w:rFonts w:ascii="Tahoma" w:hAnsi="Tahoma" w:cs="Tahoma"/>
          <w:sz w:val="22"/>
          <w:szCs w:val="22"/>
        </w:rPr>
        <w:t xml:space="preserve"> </w:t>
      </w:r>
      <w:r w:rsidR="0039333C" w:rsidRPr="009779A3">
        <w:rPr>
          <w:rFonts w:ascii="Tahoma" w:hAnsi="Tahoma" w:cs="Tahoma"/>
          <w:sz w:val="22"/>
          <w:szCs w:val="22"/>
        </w:rPr>
        <w:t>la tutela es el medio adecuado para la protecció</w:t>
      </w:r>
      <w:r w:rsidR="009608CC" w:rsidRPr="009779A3">
        <w:rPr>
          <w:rFonts w:ascii="Tahoma" w:hAnsi="Tahoma" w:cs="Tahoma"/>
          <w:sz w:val="22"/>
          <w:szCs w:val="22"/>
        </w:rPr>
        <w:t xml:space="preserve">n de sus derechos fundamentales; </w:t>
      </w:r>
      <w:r w:rsidR="0039333C" w:rsidRPr="009779A3">
        <w:rPr>
          <w:rFonts w:ascii="Tahoma" w:hAnsi="Tahoma" w:cs="Tahoma"/>
          <w:sz w:val="22"/>
          <w:szCs w:val="22"/>
        </w:rPr>
        <w:t xml:space="preserve">al respecto </w:t>
      </w:r>
      <w:r w:rsidR="00F012D0" w:rsidRPr="009779A3">
        <w:rPr>
          <w:rFonts w:ascii="Tahoma" w:hAnsi="Tahoma" w:cs="Tahoma"/>
          <w:sz w:val="22"/>
          <w:szCs w:val="22"/>
        </w:rPr>
        <w:t xml:space="preserve">índico </w:t>
      </w:r>
      <w:r w:rsidR="0039333C" w:rsidRPr="009779A3">
        <w:rPr>
          <w:rFonts w:ascii="Tahoma" w:hAnsi="Tahoma" w:cs="Tahoma"/>
          <w:sz w:val="22"/>
          <w:szCs w:val="22"/>
        </w:rPr>
        <w:t>en tutela T-130 DE 2016</w:t>
      </w:r>
      <w:r w:rsidR="00F012D0" w:rsidRPr="009779A3">
        <w:rPr>
          <w:rFonts w:ascii="Tahoma" w:hAnsi="Tahoma" w:cs="Tahoma"/>
          <w:sz w:val="22"/>
          <w:szCs w:val="22"/>
        </w:rPr>
        <w:t xml:space="preserve"> lo siguiente: </w:t>
      </w:r>
    </w:p>
    <w:p w:rsidR="00632A42" w:rsidRPr="009779A3" w:rsidRDefault="00632A42" w:rsidP="008F1E8E">
      <w:pPr>
        <w:pStyle w:val="Sinespaciado"/>
        <w:ind w:left="1134" w:right="142"/>
        <w:jc w:val="both"/>
        <w:rPr>
          <w:i/>
          <w:sz w:val="20"/>
          <w:szCs w:val="20"/>
        </w:rPr>
      </w:pPr>
    </w:p>
    <w:p w:rsidR="00632A42" w:rsidRPr="009779A3" w:rsidRDefault="00F012D0" w:rsidP="008F1E8E">
      <w:pPr>
        <w:pStyle w:val="Sinespaciado"/>
        <w:ind w:left="709" w:right="142"/>
        <w:jc w:val="both"/>
        <w:rPr>
          <w:rFonts w:ascii="Arial Narrow" w:hAnsi="Arial Narrow"/>
          <w:i/>
          <w:sz w:val="20"/>
          <w:szCs w:val="20"/>
        </w:rPr>
      </w:pPr>
      <w:r w:rsidRPr="009779A3">
        <w:rPr>
          <w:i/>
          <w:sz w:val="20"/>
          <w:szCs w:val="20"/>
        </w:rPr>
        <w:t>“</w:t>
      </w:r>
      <w:r w:rsidR="00BE38D7" w:rsidRPr="009779A3">
        <w:rPr>
          <w:rFonts w:ascii="Arial Narrow" w:hAnsi="Arial Narrow"/>
          <w:i/>
          <w:sz w:val="20"/>
          <w:szCs w:val="20"/>
        </w:rPr>
        <w:t>E</w:t>
      </w:r>
      <w:r w:rsidR="00F94CA2" w:rsidRPr="009779A3">
        <w:rPr>
          <w:rFonts w:ascii="Arial Narrow" w:hAnsi="Arial Narrow"/>
          <w:i/>
          <w:sz w:val="20"/>
          <w:szCs w:val="20"/>
        </w:rPr>
        <w:t xml:space="preserv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rsidR="00B50B1B" w:rsidRPr="009779A3" w:rsidRDefault="00B50B1B" w:rsidP="008F1E8E">
      <w:pPr>
        <w:pStyle w:val="Sinespaciado"/>
        <w:jc w:val="both"/>
        <w:rPr>
          <w:i/>
          <w:sz w:val="20"/>
          <w:szCs w:val="20"/>
        </w:rPr>
      </w:pPr>
    </w:p>
    <w:p w:rsidR="00F94CA2" w:rsidRPr="009779A3" w:rsidRDefault="00084DB2" w:rsidP="008F1E8E">
      <w:pPr>
        <w:pStyle w:val="Sinespaciado"/>
        <w:ind w:left="709" w:right="142"/>
        <w:jc w:val="both"/>
        <w:rPr>
          <w:rFonts w:ascii="Arial Narrow" w:hAnsi="Arial Narrow"/>
          <w:i/>
          <w:sz w:val="20"/>
          <w:szCs w:val="20"/>
          <w:vertAlign w:val="superscript"/>
        </w:rPr>
      </w:pPr>
      <w:r w:rsidRPr="009779A3">
        <w:rPr>
          <w:rFonts w:ascii="Arial Narrow" w:hAnsi="Arial Narrow"/>
          <w:i/>
          <w:sz w:val="20"/>
          <w:szCs w:val="20"/>
        </w:rPr>
        <w:t>Lo descrito ha sido desarrollado por la jurisprudencia constitucional, la cual ha sostenido que las víctimas del desplazamiento forzado en Colombia son sujetos de especial protección por encontrarse en situación de vulnerabilidad manifiesta, de manera que los recursos ordinarios “se tornan ineficaces para definir su situación, por cuanto la espera puede agravar su condición material, de allí la procedencia de la acción de tutela”</w:t>
      </w:r>
      <w:r w:rsidR="00BE38D7" w:rsidRPr="009779A3">
        <w:rPr>
          <w:rFonts w:ascii="Arial Narrow" w:hAnsi="Arial Narrow"/>
          <w:i/>
          <w:sz w:val="20"/>
          <w:szCs w:val="20"/>
        </w:rPr>
        <w:t xml:space="preserve"> </w:t>
      </w:r>
      <w:r w:rsidR="00632A42" w:rsidRPr="009779A3">
        <w:rPr>
          <w:rStyle w:val="Refdenotaalpie"/>
          <w:rFonts w:ascii="Arial Narrow" w:hAnsi="Arial Narrow"/>
          <w:i/>
          <w:sz w:val="20"/>
          <w:szCs w:val="20"/>
        </w:rPr>
        <w:footnoteReference w:id="3"/>
      </w:r>
    </w:p>
    <w:p w:rsidR="00F85636" w:rsidRPr="009779A3" w:rsidRDefault="00F85636" w:rsidP="008F1E8E">
      <w:pPr>
        <w:pStyle w:val="Sinespaciado"/>
        <w:tabs>
          <w:tab w:val="left" w:pos="8789"/>
        </w:tabs>
        <w:jc w:val="both"/>
        <w:rPr>
          <w:rFonts w:ascii="Arial Narrow" w:hAnsi="Arial Narrow"/>
          <w:i/>
          <w:sz w:val="18"/>
          <w:szCs w:val="18"/>
          <w:vertAlign w:val="superscript"/>
        </w:rPr>
      </w:pPr>
    </w:p>
    <w:p w:rsidR="008D1EB3" w:rsidRPr="009779A3" w:rsidRDefault="00F85636" w:rsidP="008F1E8E">
      <w:pPr>
        <w:pStyle w:val="Sinespaciado"/>
        <w:jc w:val="both"/>
        <w:rPr>
          <w:rFonts w:ascii="Tahoma" w:hAnsi="Tahoma" w:cs="Tahoma"/>
          <w:iCs/>
          <w:bdr w:val="none" w:sz="0" w:space="0" w:color="auto" w:frame="1"/>
          <w:lang w:val="es-ES" w:eastAsia="es-ES"/>
        </w:rPr>
      </w:pPr>
      <w:r w:rsidRPr="009779A3">
        <w:rPr>
          <w:rFonts w:ascii="Arial Narrow" w:hAnsi="Arial Narrow"/>
          <w:i/>
          <w:sz w:val="18"/>
          <w:szCs w:val="18"/>
          <w:vertAlign w:val="superscript"/>
        </w:rPr>
        <w:tab/>
      </w:r>
      <w:r w:rsidR="002A0F30" w:rsidRPr="009779A3">
        <w:rPr>
          <w:rFonts w:ascii="Tahoma" w:hAnsi="Tahoma" w:cs="Tahoma"/>
        </w:rPr>
        <w:t xml:space="preserve">La imposibilidad de dar cobertura integral a todas las victimas en un mismo momento </w:t>
      </w:r>
      <w:r w:rsidR="00FE33B5" w:rsidRPr="009779A3">
        <w:rPr>
          <w:rFonts w:ascii="Tahoma" w:hAnsi="Tahoma" w:cs="Tahoma"/>
        </w:rPr>
        <w:t xml:space="preserve">por el bajo presupuesto </w:t>
      </w:r>
      <w:r w:rsidR="002A0F30" w:rsidRPr="009779A3">
        <w:rPr>
          <w:rFonts w:ascii="Tahoma" w:hAnsi="Tahoma" w:cs="Tahoma"/>
        </w:rPr>
        <w:t xml:space="preserve">ha llevado al </w:t>
      </w:r>
      <w:r w:rsidR="00FE33B5" w:rsidRPr="009779A3">
        <w:rPr>
          <w:rFonts w:ascii="Tahoma" w:hAnsi="Tahoma" w:cs="Tahoma"/>
        </w:rPr>
        <w:t>Gobierno N</w:t>
      </w:r>
      <w:r w:rsidR="002A0F30" w:rsidRPr="009779A3">
        <w:rPr>
          <w:rFonts w:ascii="Tahoma" w:hAnsi="Tahoma" w:cs="Tahoma"/>
        </w:rPr>
        <w:t xml:space="preserve">acional a </w:t>
      </w:r>
      <w:r w:rsidR="002A0F30" w:rsidRPr="009779A3">
        <w:rPr>
          <w:rFonts w:ascii="Tahoma" w:hAnsi="Tahoma" w:cs="Tahoma"/>
          <w:iCs/>
          <w:bdr w:val="none" w:sz="0" w:space="0" w:color="auto" w:frame="1"/>
          <w:lang w:val="es-ES" w:eastAsia="es-ES"/>
        </w:rPr>
        <w:t xml:space="preserve">reglamentar </w:t>
      </w:r>
      <w:r w:rsidR="00AF08CE" w:rsidRPr="009779A3">
        <w:rPr>
          <w:rFonts w:ascii="Tahoma" w:hAnsi="Tahoma" w:cs="Tahoma"/>
          <w:iCs/>
          <w:bdr w:val="none" w:sz="0" w:space="0" w:color="auto" w:frame="1"/>
          <w:lang w:val="es-ES" w:eastAsia="es-ES"/>
        </w:rPr>
        <w:t xml:space="preserve">por medio del decreto 1377 de 2014 </w:t>
      </w:r>
      <w:r w:rsidR="002A0F30" w:rsidRPr="009779A3">
        <w:rPr>
          <w:rFonts w:ascii="Tahoma" w:hAnsi="Tahoma" w:cs="Tahoma"/>
          <w:iCs/>
          <w:bdr w:val="none" w:sz="0" w:space="0" w:color="auto" w:frame="1"/>
          <w:lang w:val="es-ES" w:eastAsia="es-ES"/>
        </w:rPr>
        <w:t>la entrega de ayudas humanitarias y reparaciones administrativas para víctimas consagradas en</w:t>
      </w:r>
      <w:r w:rsidR="00AF08CE" w:rsidRPr="009779A3">
        <w:rPr>
          <w:rFonts w:ascii="Tahoma" w:hAnsi="Tahoma" w:cs="Tahoma"/>
          <w:iCs/>
          <w:bdr w:val="none" w:sz="0" w:space="0" w:color="auto" w:frame="1"/>
          <w:lang w:val="es-ES" w:eastAsia="es-ES"/>
        </w:rPr>
        <w:t xml:space="preserve"> la ley 1448 de 2011, </w:t>
      </w:r>
      <w:r w:rsidR="002A0F30" w:rsidRPr="009779A3">
        <w:rPr>
          <w:rFonts w:ascii="Tahoma" w:hAnsi="Tahoma" w:cs="Tahoma"/>
          <w:iCs/>
          <w:bdr w:val="none" w:sz="0" w:space="0" w:color="auto" w:frame="1"/>
          <w:lang w:val="es-ES" w:eastAsia="es-ES"/>
        </w:rPr>
        <w:t>con el fin de que las medidas de asistencia sean entregadas de</w:t>
      </w:r>
      <w:r w:rsidR="00AF08CE" w:rsidRPr="009779A3">
        <w:rPr>
          <w:rFonts w:ascii="Tahoma" w:hAnsi="Tahoma" w:cs="Tahoma"/>
          <w:iCs/>
          <w:bdr w:val="none" w:sz="0" w:space="0" w:color="auto" w:frame="1"/>
          <w:lang w:val="es-ES" w:eastAsia="es-ES"/>
        </w:rPr>
        <w:t xml:space="preserve"> manera armónica y organizada y</w:t>
      </w:r>
      <w:r w:rsidR="002A0F30" w:rsidRPr="009779A3">
        <w:rPr>
          <w:rFonts w:ascii="Tahoma" w:hAnsi="Tahoma" w:cs="Tahoma"/>
          <w:iCs/>
          <w:bdr w:val="none" w:sz="0" w:space="0" w:color="auto" w:frame="1"/>
          <w:lang w:val="es-ES" w:eastAsia="es-ES"/>
        </w:rPr>
        <w:t xml:space="preserve"> además, bajo criterios de priorización.</w:t>
      </w:r>
      <w:r w:rsidR="009A3396" w:rsidRPr="009779A3">
        <w:rPr>
          <w:rFonts w:ascii="Tahoma" w:hAnsi="Tahoma" w:cs="Tahoma"/>
          <w:iCs/>
          <w:bdr w:val="none" w:sz="0" w:space="0" w:color="auto" w:frame="1"/>
          <w:lang w:val="es-ES" w:eastAsia="es-ES"/>
        </w:rPr>
        <w:t xml:space="preserve"> En ese sentido los artículos 6 y 7</w:t>
      </w:r>
      <w:r w:rsidR="00AF08CE" w:rsidRPr="009779A3">
        <w:rPr>
          <w:rFonts w:ascii="Tahoma" w:hAnsi="Tahoma" w:cs="Tahoma"/>
          <w:iCs/>
          <w:bdr w:val="none" w:sz="0" w:space="0" w:color="auto" w:frame="1"/>
          <w:lang w:val="es-ES" w:eastAsia="es-ES"/>
        </w:rPr>
        <w:t xml:space="preserve"> del decreto 1377 de 2014</w:t>
      </w:r>
      <w:r w:rsidR="009A3396" w:rsidRPr="009779A3">
        <w:rPr>
          <w:rFonts w:ascii="Tahoma" w:hAnsi="Tahoma" w:cs="Tahoma"/>
          <w:iCs/>
          <w:bdr w:val="none" w:sz="0" w:space="0" w:color="auto" w:frame="1"/>
          <w:lang w:val="es-ES" w:eastAsia="es-ES"/>
        </w:rPr>
        <w:t xml:space="preserve"> lo siguiente: </w:t>
      </w:r>
    </w:p>
    <w:p w:rsidR="00906D35" w:rsidRPr="009779A3" w:rsidRDefault="00906D35" w:rsidP="008F1E8E">
      <w:pPr>
        <w:pStyle w:val="Sinespaciado"/>
        <w:ind w:right="567"/>
        <w:jc w:val="both"/>
        <w:rPr>
          <w:rFonts w:ascii="Tahoma" w:hAnsi="Tahoma" w:cs="Tahoma"/>
          <w:iCs/>
          <w:bdr w:val="none" w:sz="0" w:space="0" w:color="auto" w:frame="1"/>
          <w:lang w:val="es-ES" w:eastAsia="es-ES"/>
        </w:rPr>
      </w:pPr>
    </w:p>
    <w:p w:rsidR="00906D35" w:rsidRPr="009779A3" w:rsidRDefault="00906D35" w:rsidP="008F1E8E">
      <w:pPr>
        <w:pStyle w:val="Prrafodelista"/>
        <w:tabs>
          <w:tab w:val="left" w:pos="851"/>
          <w:tab w:val="left" w:pos="8080"/>
        </w:tabs>
        <w:spacing w:after="0" w:line="240" w:lineRule="auto"/>
        <w:ind w:left="709" w:right="142"/>
        <w:jc w:val="both"/>
        <w:rPr>
          <w:rFonts w:ascii="Arial Narrow" w:hAnsi="Arial Narrow"/>
          <w:i/>
          <w:sz w:val="20"/>
          <w:szCs w:val="20"/>
        </w:rPr>
      </w:pPr>
      <w:r w:rsidRPr="009779A3">
        <w:rPr>
          <w:rFonts w:ascii="Arial Narrow" w:hAnsi="Arial Narrow"/>
          <w:i/>
          <w:sz w:val="20"/>
          <w:szCs w:val="20"/>
        </w:rPr>
        <w:t xml:space="preserve">Artículo 6. Criterios de priorización para los procesos de retorno y reubicación. Para el acceso a los procesos de retorno o reubicación se priorizarán los núcleos familiares que se encuentren en mayor situación de vulnerabilidad, a aquellos que hayan iniciado su proceso de retorno o de reubicación por sus propios medios sin acompañamiento inicial del Estado. las víctimas reconocidas en sentencias proferidas por las salas de justicia y paz y los núcleos familiares que hayan recibido restitución de tierras, titulación, adjudicación y formalización de predios. </w:t>
      </w: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r w:rsidRPr="009779A3">
        <w:rPr>
          <w:rFonts w:ascii="Arial Narrow" w:hAnsi="Arial Narrow"/>
          <w:i/>
          <w:sz w:val="20"/>
          <w:szCs w:val="20"/>
        </w:rPr>
        <w:t xml:space="preserve">Artículo 7. Indemnización individual administrativa para las víctimas de desplazamiento forzado. La indemnización administrativa a las víctimas de desplazamiento forzado se entregará prioritariamente a los núcleos familiares que cumplan alguno de los siguientes criterios: </w:t>
      </w: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p>
    <w:p w:rsidR="00906D35" w:rsidRPr="009779A3" w:rsidRDefault="00906D35" w:rsidP="008F1E8E">
      <w:pPr>
        <w:pStyle w:val="Prrafodelista"/>
        <w:tabs>
          <w:tab w:val="left" w:pos="1134"/>
        </w:tabs>
        <w:spacing w:after="0" w:line="240" w:lineRule="auto"/>
        <w:ind w:left="709"/>
        <w:jc w:val="both"/>
        <w:rPr>
          <w:rFonts w:ascii="Arial Narrow" w:hAnsi="Arial Narrow"/>
          <w:i/>
          <w:sz w:val="20"/>
          <w:szCs w:val="20"/>
        </w:rPr>
      </w:pPr>
      <w:r w:rsidRPr="009779A3">
        <w:rPr>
          <w:rFonts w:ascii="Arial Narrow" w:hAnsi="Arial Narrow"/>
          <w:i/>
          <w:sz w:val="20"/>
          <w:szCs w:val="20"/>
        </w:rPr>
        <w:t xml:space="preserve">1. Que hayan suplido sus carencias en materia de subsistencia mínima y se encuentre en proceso de retorno o reubicación en el lugar de su elección. Para tal fin, la Unidad para la Atención y Reparación Integral a las Víctimas formulará, con participación activa de las personas que conformen el núcleo familiar víctima un Plan de Atención, Asistencia y Reparación Integral PAARI-. </w:t>
      </w: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r w:rsidRPr="009779A3">
        <w:rPr>
          <w:rFonts w:ascii="Arial Narrow" w:hAnsi="Arial Narrow"/>
          <w:i/>
          <w:sz w:val="20"/>
          <w:szCs w:val="20"/>
        </w:rPr>
        <w:t xml:space="preserve">2. </w:t>
      </w:r>
      <w:r w:rsidRPr="009779A3">
        <w:rPr>
          <w:rFonts w:ascii="Arial Narrow" w:hAnsi="Arial Narrow"/>
          <w:b/>
          <w:i/>
          <w:sz w:val="20"/>
          <w:szCs w:val="20"/>
        </w:rPr>
        <w:t xml:space="preserve">Que no hayan suplido sus carencias en materia de subsistencia mínima debido a que se encuentran en situación de extrema urgencia y vulnerabilidad manifiesta debido a la condición de discapacidad, edad o composición del hogar. </w:t>
      </w:r>
      <w:r w:rsidRPr="009779A3">
        <w:rPr>
          <w:rFonts w:ascii="Arial Narrow" w:hAnsi="Arial Narrow"/>
          <w:i/>
          <w:sz w:val="20"/>
          <w:szCs w:val="20"/>
        </w:rPr>
        <w:t xml:space="preserve">(Negrilla fuera de </w:t>
      </w:r>
      <w:r w:rsidR="00497C44" w:rsidRPr="009779A3">
        <w:rPr>
          <w:rFonts w:ascii="Arial Narrow" w:hAnsi="Arial Narrow"/>
          <w:i/>
          <w:sz w:val="20"/>
          <w:szCs w:val="20"/>
        </w:rPr>
        <w:t>texto)</w:t>
      </w: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p>
    <w:p w:rsidR="00906D35" w:rsidRPr="009779A3" w:rsidRDefault="00906D35" w:rsidP="008F1E8E">
      <w:pPr>
        <w:pStyle w:val="Prrafodelista"/>
        <w:tabs>
          <w:tab w:val="left" w:pos="851"/>
        </w:tabs>
        <w:spacing w:after="0" w:line="240" w:lineRule="auto"/>
        <w:ind w:left="709"/>
        <w:jc w:val="both"/>
        <w:rPr>
          <w:rFonts w:ascii="Arial Narrow" w:hAnsi="Arial Narrow"/>
          <w:i/>
          <w:sz w:val="20"/>
          <w:szCs w:val="20"/>
        </w:rPr>
      </w:pPr>
      <w:r w:rsidRPr="009779A3">
        <w:rPr>
          <w:rFonts w:ascii="Arial Narrow" w:hAnsi="Arial Narrow"/>
          <w:i/>
          <w:sz w:val="20"/>
          <w:szCs w:val="20"/>
        </w:rPr>
        <w:t xml:space="preserve">3. Que solicitaron a la Unidad para la Atención y Reparación Integral a las Víctimas acompañamiento para el retorno o la reubicación y éste no pudo realizarse por condiciones de seguridad, siempre y cuando hayan suplido sus carencias en materia de subsistencia mínima. </w:t>
      </w:r>
    </w:p>
    <w:p w:rsidR="008F1E8E" w:rsidRPr="009779A3" w:rsidRDefault="008F1E8E" w:rsidP="008F1E8E">
      <w:pPr>
        <w:pStyle w:val="Sinespaciado"/>
        <w:ind w:left="709" w:right="567"/>
        <w:jc w:val="both"/>
        <w:rPr>
          <w:rFonts w:ascii="Arial Narrow" w:hAnsi="Arial Narrow"/>
          <w:sz w:val="18"/>
          <w:szCs w:val="18"/>
        </w:rPr>
      </w:pPr>
    </w:p>
    <w:p w:rsidR="008F1E8E" w:rsidRPr="009779A3" w:rsidRDefault="008F1E8E" w:rsidP="008F1E8E">
      <w:pPr>
        <w:pStyle w:val="Sinespaciado"/>
        <w:ind w:left="709" w:right="567"/>
        <w:jc w:val="both"/>
        <w:rPr>
          <w:rFonts w:ascii="Arial Narrow" w:hAnsi="Arial Narrow"/>
          <w:sz w:val="18"/>
          <w:szCs w:val="18"/>
        </w:rPr>
      </w:pPr>
    </w:p>
    <w:p w:rsidR="00D0404A" w:rsidRPr="009779A3" w:rsidRDefault="00A36A0F" w:rsidP="008F1E8E">
      <w:pPr>
        <w:pStyle w:val="Prrafodelista"/>
        <w:numPr>
          <w:ilvl w:val="1"/>
          <w:numId w:val="16"/>
        </w:numPr>
        <w:tabs>
          <w:tab w:val="left" w:pos="1276"/>
        </w:tabs>
        <w:autoSpaceDN w:val="0"/>
        <w:spacing w:after="0" w:line="276" w:lineRule="auto"/>
        <w:ind w:left="1276" w:hanging="567"/>
        <w:jc w:val="both"/>
        <w:rPr>
          <w:rFonts w:ascii="Tahoma" w:hAnsi="Tahoma" w:cs="Tahoma"/>
          <w:b/>
          <w:sz w:val="24"/>
          <w:szCs w:val="24"/>
        </w:rPr>
      </w:pPr>
      <w:r w:rsidRPr="009779A3">
        <w:rPr>
          <w:rFonts w:ascii="Tahoma" w:hAnsi="Tahoma" w:cs="Tahoma"/>
          <w:b/>
          <w:sz w:val="24"/>
          <w:szCs w:val="24"/>
        </w:rPr>
        <w:t>Caso Concreto</w:t>
      </w:r>
    </w:p>
    <w:p w:rsidR="008F1E8E" w:rsidRPr="009779A3" w:rsidRDefault="008F1E8E" w:rsidP="008F1E8E">
      <w:pPr>
        <w:spacing w:line="276" w:lineRule="auto"/>
        <w:ind w:firstLine="709"/>
        <w:jc w:val="both"/>
        <w:rPr>
          <w:rFonts w:ascii="Tahoma" w:hAnsi="Tahoma" w:cs="Tahoma"/>
        </w:rPr>
      </w:pPr>
    </w:p>
    <w:p w:rsidR="00400E0C" w:rsidRPr="009779A3" w:rsidRDefault="005C249C" w:rsidP="008F1E8E">
      <w:pPr>
        <w:spacing w:line="276" w:lineRule="auto"/>
        <w:ind w:firstLine="709"/>
        <w:jc w:val="both"/>
        <w:rPr>
          <w:rFonts w:ascii="Tahoma" w:hAnsi="Tahoma" w:cs="Tahoma"/>
        </w:rPr>
      </w:pPr>
      <w:r w:rsidRPr="009779A3">
        <w:rPr>
          <w:rFonts w:ascii="Tahoma" w:hAnsi="Tahoma" w:cs="Tahoma"/>
        </w:rPr>
        <w:t xml:space="preserve">En el caso que </w:t>
      </w:r>
      <w:r w:rsidR="001E3009" w:rsidRPr="009779A3">
        <w:rPr>
          <w:rFonts w:ascii="Tahoma" w:hAnsi="Tahoma" w:cs="Tahoma"/>
        </w:rPr>
        <w:t>ocupa la atención de la Sala, el</w:t>
      </w:r>
      <w:r w:rsidRPr="009779A3">
        <w:rPr>
          <w:rFonts w:ascii="Tahoma" w:hAnsi="Tahoma" w:cs="Tahoma"/>
        </w:rPr>
        <w:t xml:space="preserve"> señor</w:t>
      </w:r>
      <w:r w:rsidR="009608CC" w:rsidRPr="009779A3">
        <w:rPr>
          <w:rFonts w:ascii="Tahoma" w:hAnsi="Tahoma" w:cs="Tahoma"/>
        </w:rPr>
        <w:t xml:space="preserve"> Francisco José Acevedo S</w:t>
      </w:r>
      <w:r w:rsidR="00002B8B" w:rsidRPr="009779A3">
        <w:rPr>
          <w:rFonts w:ascii="Tahoma" w:hAnsi="Tahoma" w:cs="Tahoma"/>
        </w:rPr>
        <w:t xml:space="preserve">ierra </w:t>
      </w:r>
      <w:r w:rsidR="00B44144" w:rsidRPr="009779A3">
        <w:rPr>
          <w:rFonts w:ascii="Tahoma" w:hAnsi="Tahoma" w:cs="Tahoma"/>
        </w:rPr>
        <w:t>presentó</w:t>
      </w:r>
      <w:r w:rsidR="001201BB" w:rsidRPr="009779A3">
        <w:rPr>
          <w:rFonts w:ascii="Tahoma" w:hAnsi="Tahoma" w:cs="Tahoma"/>
        </w:rPr>
        <w:t xml:space="preserve"> acción de tutela</w:t>
      </w:r>
      <w:r w:rsidR="004139DA" w:rsidRPr="009779A3">
        <w:rPr>
          <w:rFonts w:ascii="Tahoma" w:hAnsi="Tahoma" w:cs="Tahoma"/>
        </w:rPr>
        <w:t xml:space="preserve">, </w:t>
      </w:r>
      <w:r w:rsidR="003E2AFD" w:rsidRPr="009779A3">
        <w:rPr>
          <w:rFonts w:ascii="Tahoma" w:hAnsi="Tahoma" w:cs="Tahoma"/>
        </w:rPr>
        <w:t>con el fin de</w:t>
      </w:r>
      <w:r w:rsidR="00A57777" w:rsidRPr="009779A3">
        <w:rPr>
          <w:rFonts w:ascii="Tahoma" w:hAnsi="Tahoma" w:cs="Tahoma"/>
        </w:rPr>
        <w:t xml:space="preserve"> que se le garantice su</w:t>
      </w:r>
      <w:r w:rsidR="003E2AFD" w:rsidRPr="009779A3">
        <w:rPr>
          <w:rFonts w:ascii="Tahoma" w:hAnsi="Tahoma" w:cs="Tahoma"/>
        </w:rPr>
        <w:t xml:space="preserve"> derecho</w:t>
      </w:r>
      <w:r w:rsidR="00002B8B" w:rsidRPr="009779A3">
        <w:rPr>
          <w:rFonts w:ascii="Tahoma" w:hAnsi="Tahoma" w:cs="Tahoma"/>
        </w:rPr>
        <w:t xml:space="preserve"> fundamental de petición</w:t>
      </w:r>
      <w:r w:rsidR="00050F23" w:rsidRPr="009779A3">
        <w:rPr>
          <w:rFonts w:ascii="Tahoma" w:hAnsi="Tahoma" w:cs="Tahoma"/>
        </w:rPr>
        <w:t>, alegando</w:t>
      </w:r>
      <w:r w:rsidR="00002B8B" w:rsidRPr="009779A3">
        <w:rPr>
          <w:rFonts w:ascii="Tahoma" w:hAnsi="Tahoma" w:cs="Tahoma"/>
        </w:rPr>
        <w:t xml:space="preserve"> la </w:t>
      </w:r>
      <w:r w:rsidR="00002B8B" w:rsidRPr="009779A3">
        <w:rPr>
          <w:rFonts w:ascii="Tahoma" w:hAnsi="Tahoma" w:cs="Tahoma"/>
        </w:rPr>
        <w:lastRenderedPageBreak/>
        <w:t>vulneración de este</w:t>
      </w:r>
      <w:r w:rsidR="00637645" w:rsidRPr="009779A3">
        <w:rPr>
          <w:rFonts w:ascii="Tahoma" w:hAnsi="Tahoma" w:cs="Tahoma"/>
        </w:rPr>
        <w:t>,</w:t>
      </w:r>
      <w:r w:rsidR="00A11729" w:rsidRPr="009779A3">
        <w:rPr>
          <w:rFonts w:ascii="Tahoma" w:hAnsi="Tahoma" w:cs="Tahoma"/>
        </w:rPr>
        <w:t xml:space="preserve"> </w:t>
      </w:r>
      <w:r w:rsidR="004139DA" w:rsidRPr="009779A3">
        <w:rPr>
          <w:rFonts w:ascii="Tahoma" w:hAnsi="Tahoma" w:cs="Tahoma"/>
        </w:rPr>
        <w:t xml:space="preserve">al no haber recibido respuesta </w:t>
      </w:r>
      <w:r w:rsidR="00002B8B" w:rsidRPr="009779A3">
        <w:rPr>
          <w:rFonts w:ascii="Tahoma" w:hAnsi="Tahoma" w:cs="Tahoma"/>
        </w:rPr>
        <w:t xml:space="preserve">clara y de fondo </w:t>
      </w:r>
      <w:r w:rsidR="004139DA" w:rsidRPr="009779A3">
        <w:rPr>
          <w:rFonts w:ascii="Tahoma" w:hAnsi="Tahoma" w:cs="Tahoma"/>
        </w:rPr>
        <w:t xml:space="preserve">a la solicitud </w:t>
      </w:r>
      <w:r w:rsidR="001201BB" w:rsidRPr="009779A3">
        <w:rPr>
          <w:rFonts w:ascii="Tahoma" w:hAnsi="Tahoma" w:cs="Tahoma"/>
        </w:rPr>
        <w:t>radicad</w:t>
      </w:r>
      <w:r w:rsidR="004139DA" w:rsidRPr="009779A3">
        <w:rPr>
          <w:rFonts w:ascii="Tahoma" w:hAnsi="Tahoma" w:cs="Tahoma"/>
        </w:rPr>
        <w:t>a</w:t>
      </w:r>
      <w:r w:rsidR="00002B8B" w:rsidRPr="009779A3">
        <w:rPr>
          <w:rFonts w:ascii="Tahoma" w:hAnsi="Tahoma" w:cs="Tahoma"/>
        </w:rPr>
        <w:t xml:space="preserve"> ante la Unidad de Atención y Reparación a </w:t>
      </w:r>
      <w:r w:rsidR="00E5526B" w:rsidRPr="009779A3">
        <w:rPr>
          <w:rFonts w:ascii="Tahoma" w:hAnsi="Tahoma" w:cs="Tahoma"/>
        </w:rPr>
        <w:t>Victimas,</w:t>
      </w:r>
      <w:r w:rsidR="001201BB" w:rsidRPr="009779A3">
        <w:rPr>
          <w:rFonts w:ascii="Tahoma" w:hAnsi="Tahoma" w:cs="Tahoma"/>
        </w:rPr>
        <w:t xml:space="preserve"> con el fin</w:t>
      </w:r>
      <w:r w:rsidR="008767AF" w:rsidRPr="009779A3">
        <w:rPr>
          <w:rFonts w:ascii="Tahoma" w:hAnsi="Tahoma" w:cs="Tahoma"/>
        </w:rPr>
        <w:t xml:space="preserve"> que se </w:t>
      </w:r>
      <w:r w:rsidR="00E5526B" w:rsidRPr="009779A3">
        <w:rPr>
          <w:rFonts w:ascii="Tahoma" w:hAnsi="Tahoma" w:cs="Tahoma"/>
        </w:rPr>
        <w:t>priorice</w:t>
      </w:r>
      <w:r w:rsidR="00FD5607" w:rsidRPr="009779A3">
        <w:rPr>
          <w:rFonts w:ascii="Tahoma" w:hAnsi="Tahoma" w:cs="Tahoma"/>
        </w:rPr>
        <w:t xml:space="preserve"> la entrega de la reparación administrativa.</w:t>
      </w:r>
    </w:p>
    <w:p w:rsidR="005600DF" w:rsidRPr="009779A3" w:rsidRDefault="003415DA" w:rsidP="008F1E8E">
      <w:pPr>
        <w:spacing w:line="276" w:lineRule="auto"/>
        <w:ind w:firstLine="709"/>
        <w:jc w:val="both"/>
        <w:rPr>
          <w:rFonts w:ascii="Tahoma" w:hAnsi="Tahoma" w:cs="Tahoma"/>
        </w:rPr>
      </w:pPr>
      <w:r w:rsidRPr="009779A3">
        <w:rPr>
          <w:rFonts w:ascii="Tahoma" w:hAnsi="Tahoma" w:cs="Tahoma"/>
        </w:rPr>
        <w:t xml:space="preserve"> </w:t>
      </w:r>
    </w:p>
    <w:p w:rsidR="008F792D" w:rsidRPr="009779A3" w:rsidRDefault="00C359DD" w:rsidP="008F1E8E">
      <w:pPr>
        <w:spacing w:line="276" w:lineRule="auto"/>
        <w:ind w:firstLine="709"/>
        <w:jc w:val="both"/>
        <w:rPr>
          <w:rFonts w:ascii="Tahoma" w:hAnsi="Tahoma" w:cs="Tahoma"/>
        </w:rPr>
      </w:pPr>
      <w:r w:rsidRPr="009779A3">
        <w:rPr>
          <w:rFonts w:ascii="Tahoma" w:hAnsi="Tahoma" w:cs="Tahoma"/>
        </w:rPr>
        <w:t>De acuerdo a la jurisprudencia transcrita, y en virtud de las pruebas allegadas al expediente</w:t>
      </w:r>
      <w:r w:rsidR="009608CC" w:rsidRPr="009779A3">
        <w:rPr>
          <w:rFonts w:ascii="Tahoma" w:hAnsi="Tahoma" w:cs="Tahoma"/>
        </w:rPr>
        <w:t xml:space="preserve"> las cuales son</w:t>
      </w:r>
      <w:r w:rsidR="00B06EC1" w:rsidRPr="009779A3">
        <w:rPr>
          <w:rFonts w:ascii="Tahoma" w:hAnsi="Tahoma" w:cs="Tahoma"/>
        </w:rPr>
        <w:t>: afirmación de únicos beneficiarios de la reparación individual por vía administrativa (folio 5), c</w:t>
      </w:r>
      <w:r w:rsidR="009608CC" w:rsidRPr="009779A3">
        <w:rPr>
          <w:rFonts w:ascii="Tahoma" w:hAnsi="Tahoma" w:cs="Tahoma"/>
        </w:rPr>
        <w:t>ertificado</w:t>
      </w:r>
      <w:r w:rsidR="00B06EC1" w:rsidRPr="009779A3">
        <w:rPr>
          <w:rFonts w:ascii="Tahoma" w:hAnsi="Tahoma" w:cs="Tahoma"/>
        </w:rPr>
        <w:t xml:space="preserve"> de asistencia y participación</w:t>
      </w:r>
      <w:r w:rsidR="0080725A" w:rsidRPr="009779A3">
        <w:rPr>
          <w:rFonts w:ascii="Tahoma" w:hAnsi="Tahoma" w:cs="Tahoma"/>
        </w:rPr>
        <w:t xml:space="preserve"> del accionante</w:t>
      </w:r>
      <w:r w:rsidR="00B06EC1" w:rsidRPr="009779A3">
        <w:rPr>
          <w:rFonts w:ascii="Tahoma" w:hAnsi="Tahoma" w:cs="Tahoma"/>
        </w:rPr>
        <w:t xml:space="preserve"> en el taller Proyecto de Vida y Educación F</w:t>
      </w:r>
      <w:r w:rsidR="0018559E" w:rsidRPr="009779A3">
        <w:rPr>
          <w:rFonts w:ascii="Tahoma" w:hAnsi="Tahoma" w:cs="Tahoma"/>
        </w:rPr>
        <w:t xml:space="preserve">inanciera </w:t>
      </w:r>
      <w:r w:rsidR="00B06EC1" w:rsidRPr="009779A3">
        <w:rPr>
          <w:rFonts w:ascii="Tahoma" w:hAnsi="Tahoma" w:cs="Tahoma"/>
        </w:rPr>
        <w:t xml:space="preserve">emitido por la UARIV (folio 6), certificado </w:t>
      </w:r>
      <w:r w:rsidR="009608CC" w:rsidRPr="009779A3">
        <w:rPr>
          <w:rFonts w:ascii="Tahoma" w:hAnsi="Tahoma" w:cs="Tahoma"/>
        </w:rPr>
        <w:t>médico</w:t>
      </w:r>
      <w:r w:rsidR="00B06EC1" w:rsidRPr="009779A3">
        <w:rPr>
          <w:rFonts w:ascii="Tahoma" w:hAnsi="Tahoma" w:cs="Tahoma"/>
        </w:rPr>
        <w:t xml:space="preserve"> del deterioro visual del accionante (folio 13)</w:t>
      </w:r>
      <w:r w:rsidR="006E37BF" w:rsidRPr="009779A3">
        <w:rPr>
          <w:rFonts w:ascii="Tahoma" w:hAnsi="Tahoma" w:cs="Tahoma"/>
        </w:rPr>
        <w:t xml:space="preserve"> e</w:t>
      </w:r>
      <w:r w:rsidR="009608CC" w:rsidRPr="009779A3">
        <w:rPr>
          <w:rFonts w:ascii="Tahoma" w:hAnsi="Tahoma" w:cs="Tahoma"/>
        </w:rPr>
        <w:t xml:space="preserve"> historia clínica </w:t>
      </w:r>
      <w:r w:rsidR="000628C5" w:rsidRPr="009779A3">
        <w:rPr>
          <w:rFonts w:ascii="Tahoma" w:hAnsi="Tahoma" w:cs="Tahoma"/>
        </w:rPr>
        <w:t>de la señora María Dolores Sierra de Acevedo</w:t>
      </w:r>
      <w:r w:rsidR="00B06EC1" w:rsidRPr="009779A3">
        <w:rPr>
          <w:rFonts w:ascii="Tahoma" w:hAnsi="Tahoma" w:cs="Tahoma"/>
        </w:rPr>
        <w:t xml:space="preserve"> (folio 7-11)</w:t>
      </w:r>
      <w:r w:rsidR="009608CC" w:rsidRPr="009779A3">
        <w:rPr>
          <w:rFonts w:ascii="Tahoma" w:hAnsi="Tahoma" w:cs="Tahoma"/>
        </w:rPr>
        <w:t xml:space="preserve">, </w:t>
      </w:r>
      <w:r w:rsidR="00CF17FE" w:rsidRPr="009779A3">
        <w:rPr>
          <w:rFonts w:ascii="Tahoma" w:hAnsi="Tahoma" w:cs="Tahoma"/>
        </w:rPr>
        <w:t xml:space="preserve">se logra advertir que el accionante y su madre </w:t>
      </w:r>
      <w:r w:rsidR="009E5E14" w:rsidRPr="009779A3">
        <w:rPr>
          <w:rFonts w:ascii="Tahoma" w:hAnsi="Tahoma" w:cs="Tahoma"/>
        </w:rPr>
        <w:t>de 87 años de eda</w:t>
      </w:r>
      <w:r w:rsidR="00E45217" w:rsidRPr="009779A3">
        <w:rPr>
          <w:rFonts w:ascii="Tahoma" w:hAnsi="Tahoma" w:cs="Tahoma"/>
        </w:rPr>
        <w:t xml:space="preserve">d y postrada en silla de ruedas, </w:t>
      </w:r>
      <w:r w:rsidR="00CF17FE" w:rsidRPr="009779A3">
        <w:rPr>
          <w:rFonts w:ascii="Tahoma" w:hAnsi="Tahoma" w:cs="Tahoma"/>
        </w:rPr>
        <w:t>son sujetos de especial protección constitucional, en virtud del grado de indefensión y vulnerabilidad que padecen como consecuencia del desplazamiento forzado</w:t>
      </w:r>
      <w:r w:rsidR="009608CC" w:rsidRPr="009779A3">
        <w:rPr>
          <w:rFonts w:ascii="Tahoma" w:hAnsi="Tahoma" w:cs="Tahoma"/>
        </w:rPr>
        <w:t xml:space="preserve">, razón por la cual </w:t>
      </w:r>
      <w:r w:rsidR="00C35112" w:rsidRPr="009779A3">
        <w:rPr>
          <w:rFonts w:ascii="Tahoma" w:hAnsi="Tahoma" w:cs="Tahoma"/>
        </w:rPr>
        <w:t>esta acción constitucional es procedente.</w:t>
      </w:r>
    </w:p>
    <w:p w:rsidR="00A871AA" w:rsidRPr="009779A3" w:rsidRDefault="00A871AA" w:rsidP="008F1E8E">
      <w:pPr>
        <w:spacing w:line="276" w:lineRule="auto"/>
        <w:jc w:val="both"/>
        <w:rPr>
          <w:rFonts w:ascii="Tahoma" w:hAnsi="Tahoma" w:cs="Tahoma"/>
        </w:rPr>
      </w:pPr>
    </w:p>
    <w:p w:rsidR="00CD6069" w:rsidRPr="009779A3" w:rsidRDefault="00D971BB" w:rsidP="008F1E8E">
      <w:pPr>
        <w:spacing w:line="276" w:lineRule="auto"/>
        <w:ind w:firstLine="709"/>
        <w:jc w:val="both"/>
        <w:rPr>
          <w:rFonts w:ascii="Tahoma" w:hAnsi="Tahoma" w:cs="Tahoma"/>
        </w:rPr>
      </w:pPr>
      <w:r w:rsidRPr="009779A3">
        <w:rPr>
          <w:rFonts w:ascii="Tahoma" w:hAnsi="Tahoma" w:cs="Tahoma"/>
        </w:rPr>
        <w:t>P</w:t>
      </w:r>
      <w:r w:rsidR="00CD6069" w:rsidRPr="009779A3">
        <w:rPr>
          <w:rFonts w:ascii="Tahoma" w:hAnsi="Tahoma" w:cs="Tahoma"/>
        </w:rPr>
        <w:t>ara resolver el punto objeto de litigio es n</w:t>
      </w:r>
      <w:r w:rsidR="00E47F9C" w:rsidRPr="009779A3">
        <w:rPr>
          <w:rFonts w:ascii="Tahoma" w:hAnsi="Tahoma" w:cs="Tahoma"/>
        </w:rPr>
        <w:t xml:space="preserve">ecesario remitirse al contenido </w:t>
      </w:r>
      <w:r w:rsidR="00CD6069" w:rsidRPr="009779A3">
        <w:rPr>
          <w:rFonts w:ascii="Tahoma" w:hAnsi="Tahoma" w:cs="Tahoma"/>
        </w:rPr>
        <w:t>de la petic</w:t>
      </w:r>
      <w:r w:rsidRPr="009779A3">
        <w:rPr>
          <w:rFonts w:ascii="Tahoma" w:hAnsi="Tahoma" w:cs="Tahoma"/>
        </w:rPr>
        <w:t>ión presentada por el accionante</w:t>
      </w:r>
      <w:r w:rsidR="00CD6069" w:rsidRPr="009779A3">
        <w:rPr>
          <w:rFonts w:ascii="Tahoma" w:hAnsi="Tahoma" w:cs="Tahoma"/>
        </w:rPr>
        <w:t xml:space="preserve"> ante la UARIV, en la que solicita expresamente que: “</w:t>
      </w:r>
      <w:r w:rsidR="00CD6069" w:rsidRPr="009779A3">
        <w:rPr>
          <w:rFonts w:ascii="Tahoma" w:hAnsi="Tahoma" w:cs="Tahoma"/>
          <w:i/>
        </w:rPr>
        <w:t>de conformidad con los artículos 5, 6 y numeral 2 del artículo 7 del Decreto 1377 de 2014  se le priorice para la entrega de la reparación administrativa en razón a la situación de discapacidad en la que se encuentra,</w:t>
      </w:r>
      <w:r w:rsidR="006D221A" w:rsidRPr="009779A3">
        <w:rPr>
          <w:rFonts w:ascii="Tahoma" w:hAnsi="Tahoma" w:cs="Tahoma"/>
          <w:i/>
        </w:rPr>
        <w:t xml:space="preserve"> </w:t>
      </w:r>
      <w:r w:rsidR="00CD6069" w:rsidRPr="009779A3">
        <w:rPr>
          <w:rFonts w:ascii="Tahoma" w:hAnsi="Tahoma" w:cs="Tahoma"/>
          <w:i/>
        </w:rPr>
        <w:t>así como por las razones objetivas de ya estar en el proceso, haber hecho el taller y haber firmado la constancia de únicos beneficiarios</w:t>
      </w:r>
      <w:r w:rsidR="00CD6069" w:rsidRPr="009779A3">
        <w:rPr>
          <w:rFonts w:ascii="Tahoma" w:hAnsi="Tahoma" w:cs="Tahoma"/>
        </w:rPr>
        <w:t>”.</w:t>
      </w:r>
    </w:p>
    <w:p w:rsidR="003D50BE" w:rsidRPr="009779A3" w:rsidRDefault="003D50BE" w:rsidP="008F1E8E">
      <w:pPr>
        <w:spacing w:line="276" w:lineRule="auto"/>
        <w:ind w:firstLine="709"/>
        <w:jc w:val="both"/>
        <w:rPr>
          <w:rFonts w:ascii="Tahoma" w:hAnsi="Tahoma" w:cs="Tahoma"/>
        </w:rPr>
      </w:pPr>
    </w:p>
    <w:p w:rsidR="003D50BE" w:rsidRPr="009779A3" w:rsidRDefault="003D50BE" w:rsidP="008F1E8E">
      <w:pPr>
        <w:spacing w:line="276" w:lineRule="auto"/>
        <w:ind w:firstLine="709"/>
        <w:jc w:val="both"/>
        <w:rPr>
          <w:rFonts w:ascii="Tahoma" w:hAnsi="Tahoma" w:cs="Tahoma"/>
        </w:rPr>
      </w:pPr>
      <w:r w:rsidRPr="009779A3">
        <w:rPr>
          <w:rFonts w:ascii="Tahoma" w:hAnsi="Tahoma" w:cs="Tahoma"/>
        </w:rPr>
        <w:t xml:space="preserve">En el expediente milita constancia de la respuesta otorgada </w:t>
      </w:r>
      <w:r w:rsidR="00387D5A" w:rsidRPr="009779A3">
        <w:rPr>
          <w:rFonts w:ascii="Tahoma" w:hAnsi="Tahoma" w:cs="Tahoma"/>
        </w:rPr>
        <w:t>por la UARIV al accionante</w:t>
      </w:r>
      <w:r w:rsidRPr="009779A3">
        <w:rPr>
          <w:rFonts w:ascii="Tahoma" w:hAnsi="Tahoma" w:cs="Tahoma"/>
        </w:rPr>
        <w:t xml:space="preserve"> donde </w:t>
      </w:r>
      <w:r w:rsidR="00387D5A" w:rsidRPr="009779A3">
        <w:rPr>
          <w:rFonts w:ascii="Tahoma" w:hAnsi="Tahoma" w:cs="Tahoma"/>
        </w:rPr>
        <w:t xml:space="preserve">se le indica </w:t>
      </w:r>
      <w:r w:rsidRPr="009779A3">
        <w:rPr>
          <w:rFonts w:ascii="Tahoma" w:hAnsi="Tahoma" w:cs="Tahoma"/>
        </w:rPr>
        <w:t>que: “</w:t>
      </w:r>
      <w:r w:rsidRPr="009779A3">
        <w:rPr>
          <w:rFonts w:ascii="Tahoma" w:hAnsi="Tahoma" w:cs="Tahoma"/>
          <w:i/>
        </w:rPr>
        <w:t xml:space="preserve">la entrega de la indemnización administrativa a los hogares registrados en el RUV, se realizará de un lado, siempre que exista posibilidad de recursos económicos y del otro, cuando el respectivo núcleo familiar haya concluido el proceso de caracterización que permita obtener el resultado de la medición del goce de la garantía a la subsistencia </w:t>
      </w:r>
      <w:r w:rsidR="00387D5A" w:rsidRPr="009779A3">
        <w:rPr>
          <w:rFonts w:ascii="Tahoma" w:hAnsi="Tahoma" w:cs="Tahoma"/>
          <w:i/>
        </w:rPr>
        <w:t>mínima</w:t>
      </w:r>
      <w:r w:rsidRPr="009779A3">
        <w:rPr>
          <w:rFonts w:ascii="Tahoma" w:hAnsi="Tahoma" w:cs="Tahoma"/>
          <w:i/>
        </w:rPr>
        <w:t xml:space="preserve">, esto es que se logre verificar con las diferentes fuentes de </w:t>
      </w:r>
      <w:r w:rsidR="00387D5A" w:rsidRPr="009779A3">
        <w:rPr>
          <w:rFonts w:ascii="Tahoma" w:hAnsi="Tahoma" w:cs="Tahoma"/>
          <w:i/>
        </w:rPr>
        <w:t>información</w:t>
      </w:r>
      <w:r w:rsidRPr="009779A3">
        <w:rPr>
          <w:rFonts w:ascii="Tahoma" w:hAnsi="Tahoma" w:cs="Tahoma"/>
          <w:i/>
        </w:rPr>
        <w:t xml:space="preserve"> con que cuenta la entidad si las victimas con sus propios medios y /o con la ayuda del Estado han logrado suplir sus necesidades relacionadas con alimentación, alojamiento o vivienda</w:t>
      </w:r>
      <w:r w:rsidRPr="009779A3">
        <w:rPr>
          <w:rFonts w:ascii="Tahoma" w:hAnsi="Tahoma" w:cs="Tahoma"/>
        </w:rPr>
        <w:t>”</w:t>
      </w:r>
    </w:p>
    <w:p w:rsidR="005B2642" w:rsidRPr="009779A3" w:rsidRDefault="005B2642" w:rsidP="008F1E8E">
      <w:pPr>
        <w:spacing w:line="276" w:lineRule="auto"/>
        <w:ind w:firstLine="709"/>
        <w:jc w:val="both"/>
        <w:rPr>
          <w:rFonts w:ascii="Tahoma" w:hAnsi="Tahoma" w:cs="Tahoma"/>
        </w:rPr>
      </w:pPr>
    </w:p>
    <w:p w:rsidR="006D221A" w:rsidRPr="009779A3" w:rsidRDefault="00387D5A" w:rsidP="008F1E8E">
      <w:pPr>
        <w:spacing w:line="276" w:lineRule="auto"/>
        <w:ind w:firstLine="709"/>
        <w:jc w:val="both"/>
        <w:rPr>
          <w:rFonts w:ascii="Tahoma" w:hAnsi="Tahoma" w:cs="Tahoma"/>
        </w:rPr>
      </w:pPr>
      <w:r w:rsidRPr="009779A3">
        <w:rPr>
          <w:rFonts w:ascii="Tahoma" w:hAnsi="Tahoma" w:cs="Tahoma"/>
        </w:rPr>
        <w:t>Igualmente d</w:t>
      </w:r>
      <w:r w:rsidR="006D221A" w:rsidRPr="009779A3">
        <w:rPr>
          <w:rFonts w:ascii="Tahoma" w:hAnsi="Tahoma" w:cs="Tahoma"/>
        </w:rPr>
        <w:t>entro del trámite de la acción y durante el término otorgado para que</w:t>
      </w:r>
      <w:r w:rsidRPr="009779A3">
        <w:rPr>
          <w:rFonts w:ascii="Tahoma" w:hAnsi="Tahoma" w:cs="Tahoma"/>
        </w:rPr>
        <w:t xml:space="preserve"> la accionada</w:t>
      </w:r>
      <w:r w:rsidR="006D221A" w:rsidRPr="009779A3">
        <w:rPr>
          <w:rFonts w:ascii="Tahoma" w:hAnsi="Tahoma" w:cs="Tahoma"/>
        </w:rPr>
        <w:t xml:space="preserve"> ejerciera su derecho de contradicción, la UARIV, allegó contestación en la que señaló que mediante oficio ORFEO No. 201772014123671 dio respuesta clara y de fondo a la solicitud del accionante indicando que:</w:t>
      </w:r>
      <w:r w:rsidR="0068102D" w:rsidRPr="009779A3">
        <w:rPr>
          <w:rFonts w:ascii="Tahoma" w:hAnsi="Tahoma" w:cs="Tahoma"/>
        </w:rPr>
        <w:t xml:space="preserve"> ” i) Por la fecha de ocurrencia del desplazamiento y la fecha de inclusión en el RUV,</w:t>
      </w:r>
      <w:r w:rsidRPr="009779A3">
        <w:rPr>
          <w:rFonts w:ascii="Tahoma" w:hAnsi="Tahoma" w:cs="Tahoma"/>
        </w:rPr>
        <w:t xml:space="preserve"> el señor Francisco José Acevedo Sierra </w:t>
      </w:r>
      <w:r w:rsidR="0068102D" w:rsidRPr="009779A3">
        <w:rPr>
          <w:rFonts w:ascii="Tahoma" w:hAnsi="Tahoma" w:cs="Tahoma"/>
        </w:rPr>
        <w:t>tendría derecho al reconocimiento de la indemnización administrativa, ii) que son millones de víctimas las que están incluidas en el Registro Único de Victimas por lo que es imposible indemnizarlas a todas en el mismo momento, en tal sentido fue necesario establecer unos criterios para que las victimas accedan gradualmente a la indemnización, ya que la reparación n</w:t>
      </w:r>
      <w:r w:rsidRPr="009779A3">
        <w:rPr>
          <w:rFonts w:ascii="Tahoma" w:hAnsi="Tahoma" w:cs="Tahoma"/>
        </w:rPr>
        <w:t>o está asociada al mínimo vital,</w:t>
      </w:r>
      <w:r w:rsidR="0068102D" w:rsidRPr="009779A3">
        <w:rPr>
          <w:rFonts w:ascii="Tahoma" w:hAnsi="Tahoma" w:cs="Tahoma"/>
        </w:rPr>
        <w:t xml:space="preserve"> iii) </w:t>
      </w:r>
      <w:r w:rsidR="009C5E7B" w:rsidRPr="009779A3">
        <w:rPr>
          <w:rFonts w:ascii="Tahoma" w:hAnsi="Tahoma" w:cs="Tahoma"/>
        </w:rPr>
        <w:t>f</w:t>
      </w:r>
      <w:r w:rsidR="0068102D" w:rsidRPr="009779A3">
        <w:rPr>
          <w:rFonts w:ascii="Tahoma" w:hAnsi="Tahoma" w:cs="Tahoma"/>
        </w:rPr>
        <w:t>rente al caso concreto el hogar sigue e</w:t>
      </w:r>
      <w:r w:rsidR="009C5E7B" w:rsidRPr="009779A3">
        <w:rPr>
          <w:rFonts w:ascii="Tahoma" w:hAnsi="Tahoma" w:cs="Tahoma"/>
        </w:rPr>
        <w:t xml:space="preserve">n etapa de asistencia, es decir, </w:t>
      </w:r>
      <w:r w:rsidR="0068102D" w:rsidRPr="009779A3">
        <w:rPr>
          <w:rFonts w:ascii="Tahoma" w:hAnsi="Tahoma" w:cs="Tahoma"/>
        </w:rPr>
        <w:t>se encuentra con carencias en sus derechos a la subsistencia mínima, razón por la cual no se podrá priorizar para recibir la indemnización por vía administrativa.</w:t>
      </w:r>
      <w:r w:rsidR="006D221A" w:rsidRPr="009779A3">
        <w:rPr>
          <w:rFonts w:ascii="Tahoma" w:hAnsi="Tahoma" w:cs="Tahoma"/>
        </w:rPr>
        <w:t xml:space="preserve">” </w:t>
      </w:r>
    </w:p>
    <w:p w:rsidR="006D221A" w:rsidRPr="009779A3" w:rsidRDefault="006D221A" w:rsidP="008F1E8E">
      <w:pPr>
        <w:spacing w:line="276" w:lineRule="auto"/>
        <w:ind w:firstLine="709"/>
        <w:jc w:val="both"/>
        <w:rPr>
          <w:rFonts w:ascii="Tahoma" w:hAnsi="Tahoma" w:cs="Tahoma"/>
        </w:rPr>
      </w:pPr>
    </w:p>
    <w:p w:rsidR="00D04AC1" w:rsidRPr="009779A3" w:rsidRDefault="003047D4" w:rsidP="008F1E8E">
      <w:pPr>
        <w:spacing w:line="276" w:lineRule="auto"/>
        <w:ind w:firstLine="709"/>
        <w:jc w:val="both"/>
        <w:rPr>
          <w:rFonts w:ascii="Tahoma" w:hAnsi="Tahoma" w:cs="Tahoma"/>
        </w:rPr>
      </w:pPr>
      <w:r w:rsidRPr="009779A3">
        <w:rPr>
          <w:rFonts w:ascii="Tahoma" w:hAnsi="Tahoma" w:cs="Tahoma"/>
        </w:rPr>
        <w:t xml:space="preserve">De lo anterior la Sala puede determinar </w:t>
      </w:r>
      <w:r w:rsidR="00557F27" w:rsidRPr="009779A3">
        <w:rPr>
          <w:rFonts w:ascii="Tahoma" w:hAnsi="Tahoma" w:cs="Tahoma"/>
        </w:rPr>
        <w:t xml:space="preserve">en primer lugar </w:t>
      </w:r>
      <w:r w:rsidRPr="009779A3">
        <w:rPr>
          <w:rFonts w:ascii="Tahoma" w:hAnsi="Tahoma" w:cs="Tahoma"/>
        </w:rPr>
        <w:t>que la</w:t>
      </w:r>
      <w:r w:rsidR="0046351F" w:rsidRPr="009779A3">
        <w:rPr>
          <w:rFonts w:ascii="Tahoma" w:hAnsi="Tahoma" w:cs="Tahoma"/>
        </w:rPr>
        <w:t xml:space="preserve"> entidad accionada </w:t>
      </w:r>
      <w:r w:rsidR="00485D71" w:rsidRPr="009779A3">
        <w:rPr>
          <w:rFonts w:ascii="Tahoma" w:hAnsi="Tahoma" w:cs="Tahoma"/>
        </w:rPr>
        <w:t xml:space="preserve">ha realizado las acciones </w:t>
      </w:r>
      <w:r w:rsidR="006A56E2" w:rsidRPr="009779A3">
        <w:rPr>
          <w:rFonts w:ascii="Tahoma" w:hAnsi="Tahoma" w:cs="Tahoma"/>
        </w:rPr>
        <w:t>necesarias</w:t>
      </w:r>
      <w:r w:rsidR="00485D71" w:rsidRPr="009779A3">
        <w:rPr>
          <w:rFonts w:ascii="Tahoma" w:hAnsi="Tahoma" w:cs="Tahoma"/>
        </w:rPr>
        <w:t xml:space="preserve"> tendientes a la protección </w:t>
      </w:r>
      <w:r w:rsidR="00BE33AD" w:rsidRPr="009779A3">
        <w:rPr>
          <w:rFonts w:ascii="Tahoma" w:hAnsi="Tahoma" w:cs="Tahoma"/>
        </w:rPr>
        <w:t xml:space="preserve">de los derechos fundamentales del </w:t>
      </w:r>
      <w:r w:rsidR="009608CC" w:rsidRPr="009779A3">
        <w:rPr>
          <w:rFonts w:ascii="Tahoma" w:hAnsi="Tahoma" w:cs="Tahoma"/>
        </w:rPr>
        <w:t>accionan</w:t>
      </w:r>
      <w:r w:rsidR="00485D71" w:rsidRPr="009779A3">
        <w:rPr>
          <w:rFonts w:ascii="Tahoma" w:hAnsi="Tahoma" w:cs="Tahoma"/>
        </w:rPr>
        <w:t>te</w:t>
      </w:r>
      <w:r w:rsidR="00646032" w:rsidRPr="009779A3">
        <w:rPr>
          <w:rFonts w:ascii="Tahoma" w:hAnsi="Tahoma" w:cs="Tahoma"/>
        </w:rPr>
        <w:t xml:space="preserve"> y su madre</w:t>
      </w:r>
      <w:r w:rsidR="00096866" w:rsidRPr="009779A3">
        <w:rPr>
          <w:rFonts w:ascii="Tahoma" w:hAnsi="Tahoma" w:cs="Tahoma"/>
        </w:rPr>
        <w:t xml:space="preserve"> como víctimas del desplazamiento forzado,</w:t>
      </w:r>
      <w:r w:rsidR="00485D71" w:rsidRPr="009779A3">
        <w:rPr>
          <w:rFonts w:ascii="Tahoma" w:hAnsi="Tahoma" w:cs="Tahoma"/>
        </w:rPr>
        <w:t xml:space="preserve"> </w:t>
      </w:r>
      <w:r w:rsidR="009E22EF" w:rsidRPr="009779A3">
        <w:rPr>
          <w:rFonts w:ascii="Tahoma" w:hAnsi="Tahoma" w:cs="Tahoma"/>
        </w:rPr>
        <w:t xml:space="preserve">prestando la atención que ha requerido el hogar </w:t>
      </w:r>
      <w:r w:rsidR="00E94E69" w:rsidRPr="009779A3">
        <w:rPr>
          <w:rFonts w:ascii="Tahoma" w:hAnsi="Tahoma" w:cs="Tahoma"/>
        </w:rPr>
        <w:t>siguiendo</w:t>
      </w:r>
      <w:r w:rsidR="009E22EF" w:rsidRPr="009779A3">
        <w:rPr>
          <w:rFonts w:ascii="Tahoma" w:hAnsi="Tahoma" w:cs="Tahoma"/>
        </w:rPr>
        <w:t xml:space="preserve"> los parámetros establecidos </w:t>
      </w:r>
      <w:r w:rsidR="00E94E69" w:rsidRPr="009779A3">
        <w:rPr>
          <w:rFonts w:ascii="Tahoma" w:hAnsi="Tahoma" w:cs="Tahoma"/>
        </w:rPr>
        <w:t>por la ley para la reparación de víctimas</w:t>
      </w:r>
      <w:r w:rsidR="00CB1FCB" w:rsidRPr="009779A3">
        <w:rPr>
          <w:rFonts w:ascii="Tahoma" w:hAnsi="Tahoma" w:cs="Tahoma"/>
        </w:rPr>
        <w:t xml:space="preserve"> del desplazamiento,</w:t>
      </w:r>
      <w:r w:rsidR="00A5590E" w:rsidRPr="009779A3">
        <w:rPr>
          <w:rFonts w:ascii="Tahoma" w:hAnsi="Tahoma" w:cs="Tahoma"/>
        </w:rPr>
        <w:t xml:space="preserve"> </w:t>
      </w:r>
      <w:r w:rsidR="003762C3" w:rsidRPr="009779A3">
        <w:rPr>
          <w:rFonts w:ascii="Tahoma" w:hAnsi="Tahoma" w:cs="Tahoma"/>
        </w:rPr>
        <w:t>y por lo tanto el hogar hoy se encuentra en e</w:t>
      </w:r>
      <w:r w:rsidR="00434C7D" w:rsidRPr="009779A3">
        <w:rPr>
          <w:rFonts w:ascii="Tahoma" w:hAnsi="Tahoma" w:cs="Tahoma"/>
        </w:rPr>
        <w:t>stado de asistencia</w:t>
      </w:r>
      <w:r w:rsidR="00A91822" w:rsidRPr="009779A3">
        <w:rPr>
          <w:rFonts w:ascii="Tahoma" w:hAnsi="Tahoma" w:cs="Tahoma"/>
        </w:rPr>
        <w:t>.</w:t>
      </w:r>
    </w:p>
    <w:p w:rsidR="00E0218A" w:rsidRPr="009779A3" w:rsidRDefault="00E0218A" w:rsidP="008F1E8E">
      <w:pPr>
        <w:spacing w:line="276" w:lineRule="auto"/>
        <w:ind w:firstLine="709"/>
        <w:jc w:val="both"/>
        <w:rPr>
          <w:rFonts w:ascii="Tahoma" w:hAnsi="Tahoma" w:cs="Tahoma"/>
        </w:rPr>
      </w:pPr>
    </w:p>
    <w:p w:rsidR="00396D40" w:rsidRPr="009779A3" w:rsidRDefault="00912DA1" w:rsidP="008F1E8E">
      <w:pPr>
        <w:spacing w:line="276" w:lineRule="auto"/>
        <w:ind w:firstLine="709"/>
        <w:jc w:val="both"/>
        <w:rPr>
          <w:rFonts w:ascii="Tahoma" w:hAnsi="Tahoma" w:cs="Tahoma"/>
        </w:rPr>
      </w:pPr>
      <w:r w:rsidRPr="009779A3">
        <w:rPr>
          <w:rFonts w:ascii="Tahoma" w:hAnsi="Tahoma" w:cs="Tahoma"/>
        </w:rPr>
        <w:t>Por otro lado</w:t>
      </w:r>
      <w:r w:rsidR="00194DBD" w:rsidRPr="009779A3">
        <w:rPr>
          <w:rFonts w:ascii="Tahoma" w:hAnsi="Tahoma" w:cs="Tahoma"/>
        </w:rPr>
        <w:t>,</w:t>
      </w:r>
      <w:r w:rsidRPr="009779A3">
        <w:rPr>
          <w:rFonts w:ascii="Tahoma" w:hAnsi="Tahoma" w:cs="Tahoma"/>
        </w:rPr>
        <w:t xml:space="preserve"> se logra </w:t>
      </w:r>
      <w:r w:rsidR="008F4328" w:rsidRPr="009779A3">
        <w:rPr>
          <w:rFonts w:ascii="Tahoma" w:hAnsi="Tahoma" w:cs="Tahoma"/>
        </w:rPr>
        <w:t xml:space="preserve">observar </w:t>
      </w:r>
      <w:r w:rsidRPr="009779A3">
        <w:rPr>
          <w:rFonts w:ascii="Tahoma" w:hAnsi="Tahoma" w:cs="Tahoma"/>
        </w:rPr>
        <w:t>que</w:t>
      </w:r>
      <w:r w:rsidR="009608CC" w:rsidRPr="009779A3">
        <w:rPr>
          <w:rFonts w:ascii="Tahoma" w:hAnsi="Tahoma" w:cs="Tahoma"/>
        </w:rPr>
        <w:t xml:space="preserve"> si bien</w:t>
      </w:r>
      <w:r w:rsidRPr="009779A3">
        <w:rPr>
          <w:rFonts w:ascii="Tahoma" w:hAnsi="Tahoma" w:cs="Tahoma"/>
        </w:rPr>
        <w:t xml:space="preserve"> la entidad accionada dio</w:t>
      </w:r>
      <w:r w:rsidR="00D065FA" w:rsidRPr="009779A3">
        <w:rPr>
          <w:rFonts w:ascii="Tahoma" w:hAnsi="Tahoma" w:cs="Tahoma"/>
        </w:rPr>
        <w:t xml:space="preserve"> respuesta</w:t>
      </w:r>
      <w:r w:rsidR="00557F27" w:rsidRPr="009779A3">
        <w:rPr>
          <w:rFonts w:ascii="Tahoma" w:hAnsi="Tahoma" w:cs="Tahoma"/>
        </w:rPr>
        <w:t xml:space="preserve"> a</w:t>
      </w:r>
      <w:r w:rsidR="00D065FA" w:rsidRPr="009779A3">
        <w:rPr>
          <w:rFonts w:ascii="Tahoma" w:hAnsi="Tahoma" w:cs="Tahoma"/>
        </w:rPr>
        <w:t xml:space="preserve"> la </w:t>
      </w:r>
      <w:r w:rsidR="00557F27" w:rsidRPr="009779A3">
        <w:rPr>
          <w:rFonts w:ascii="Tahoma" w:hAnsi="Tahoma" w:cs="Tahoma"/>
        </w:rPr>
        <w:t xml:space="preserve">petición </w:t>
      </w:r>
      <w:r w:rsidR="00D065FA" w:rsidRPr="009779A3">
        <w:rPr>
          <w:rFonts w:ascii="Tahoma" w:hAnsi="Tahoma" w:cs="Tahoma"/>
        </w:rPr>
        <w:t>presentada</w:t>
      </w:r>
      <w:r w:rsidRPr="009779A3">
        <w:rPr>
          <w:rFonts w:ascii="Tahoma" w:hAnsi="Tahoma" w:cs="Tahoma"/>
        </w:rPr>
        <w:t xml:space="preserve"> por el accionante</w:t>
      </w:r>
      <w:r w:rsidR="00D065FA" w:rsidRPr="009779A3">
        <w:rPr>
          <w:rFonts w:ascii="Tahoma" w:hAnsi="Tahoma" w:cs="Tahoma"/>
        </w:rPr>
        <w:t>,</w:t>
      </w:r>
      <w:r w:rsidRPr="009779A3">
        <w:rPr>
          <w:rFonts w:ascii="Tahoma" w:hAnsi="Tahoma" w:cs="Tahoma"/>
        </w:rPr>
        <w:t xml:space="preserve"> </w:t>
      </w:r>
      <w:r w:rsidR="00AA7306" w:rsidRPr="009779A3">
        <w:rPr>
          <w:rFonts w:ascii="Tahoma" w:hAnsi="Tahoma" w:cs="Tahoma"/>
        </w:rPr>
        <w:t xml:space="preserve">confirmando </w:t>
      </w:r>
      <w:r w:rsidR="00105C31" w:rsidRPr="009779A3">
        <w:rPr>
          <w:rFonts w:ascii="Tahoma" w:hAnsi="Tahoma" w:cs="Tahoma"/>
        </w:rPr>
        <w:t>incluso</w:t>
      </w:r>
      <w:r w:rsidR="002C3C79" w:rsidRPr="009779A3">
        <w:rPr>
          <w:rFonts w:ascii="Tahoma" w:hAnsi="Tahoma" w:cs="Tahoma"/>
        </w:rPr>
        <w:t xml:space="preserve"> que su hogar tiene derecho a la reparación administrativa, </w:t>
      </w:r>
      <w:r w:rsidR="00A91822" w:rsidRPr="009779A3">
        <w:rPr>
          <w:rFonts w:ascii="Tahoma" w:hAnsi="Tahoma" w:cs="Tahoma"/>
        </w:rPr>
        <w:t xml:space="preserve">previo a cumplir con las etapas que establece el proceso administrativo, </w:t>
      </w:r>
      <w:r w:rsidR="00B634C1" w:rsidRPr="009779A3">
        <w:rPr>
          <w:rFonts w:ascii="Tahoma" w:hAnsi="Tahoma" w:cs="Tahoma"/>
        </w:rPr>
        <w:t xml:space="preserve">en este caso </w:t>
      </w:r>
      <w:r w:rsidR="00B634C1" w:rsidRPr="009779A3">
        <w:rPr>
          <w:rFonts w:ascii="Tahoma" w:hAnsi="Tahoma" w:cs="Tahoma"/>
        </w:rPr>
        <w:lastRenderedPageBreak/>
        <w:t xml:space="preserve">la etapa de asistencia, </w:t>
      </w:r>
      <w:r w:rsidR="002C3C79" w:rsidRPr="009779A3">
        <w:rPr>
          <w:rFonts w:ascii="Tahoma" w:hAnsi="Tahoma" w:cs="Tahoma"/>
        </w:rPr>
        <w:t xml:space="preserve">no dio respuesta </w:t>
      </w:r>
      <w:r w:rsidR="00E67C3C" w:rsidRPr="009779A3">
        <w:rPr>
          <w:rFonts w:ascii="Tahoma" w:hAnsi="Tahoma" w:cs="Tahoma"/>
        </w:rPr>
        <w:t xml:space="preserve">como lo requirió el accionante, es decir, </w:t>
      </w:r>
      <w:r w:rsidR="002C3C79" w:rsidRPr="009779A3">
        <w:rPr>
          <w:rFonts w:ascii="Tahoma" w:hAnsi="Tahoma" w:cs="Tahoma"/>
        </w:rPr>
        <w:t xml:space="preserve">teniendo en cuenta </w:t>
      </w:r>
      <w:r w:rsidR="00EF0EBE" w:rsidRPr="009779A3">
        <w:rPr>
          <w:rFonts w:ascii="Tahoma" w:hAnsi="Tahoma" w:cs="Tahoma"/>
        </w:rPr>
        <w:t>el decreto</w:t>
      </w:r>
      <w:r w:rsidR="00AA7306" w:rsidRPr="009779A3">
        <w:rPr>
          <w:rFonts w:ascii="Tahoma" w:hAnsi="Tahoma" w:cs="Tahoma"/>
        </w:rPr>
        <w:t xml:space="preserve"> 1344 de 2017 </w:t>
      </w:r>
      <w:r w:rsidR="0033214D" w:rsidRPr="009779A3">
        <w:rPr>
          <w:rFonts w:ascii="Tahoma" w:hAnsi="Tahoma" w:cs="Tahoma"/>
        </w:rPr>
        <w:t xml:space="preserve">que establece los criterios de priorización para la entrega de </w:t>
      </w:r>
      <w:r w:rsidR="004F5C58" w:rsidRPr="009779A3">
        <w:rPr>
          <w:rFonts w:ascii="Tahoma" w:hAnsi="Tahoma" w:cs="Tahoma"/>
        </w:rPr>
        <w:t>dicha reparación</w:t>
      </w:r>
      <w:r w:rsidR="00E67C3C" w:rsidRPr="009779A3">
        <w:rPr>
          <w:rFonts w:ascii="Tahoma" w:hAnsi="Tahoma" w:cs="Tahoma"/>
        </w:rPr>
        <w:t>.</w:t>
      </w:r>
    </w:p>
    <w:p w:rsidR="009B1E75" w:rsidRPr="009779A3" w:rsidRDefault="009B1E75" w:rsidP="008F1E8E">
      <w:pPr>
        <w:spacing w:line="276" w:lineRule="auto"/>
        <w:jc w:val="both"/>
        <w:rPr>
          <w:rFonts w:ascii="Tahoma" w:hAnsi="Tahoma" w:cs="Tahoma"/>
        </w:rPr>
      </w:pPr>
    </w:p>
    <w:p w:rsidR="004F5C58" w:rsidRPr="009779A3" w:rsidRDefault="009C5E7B" w:rsidP="008F1E8E">
      <w:pPr>
        <w:spacing w:line="276" w:lineRule="auto"/>
        <w:ind w:firstLine="709"/>
        <w:jc w:val="both"/>
        <w:rPr>
          <w:rFonts w:ascii="Tahoma" w:hAnsi="Tahoma" w:cs="Tahoma"/>
        </w:rPr>
      </w:pPr>
      <w:r w:rsidRPr="009779A3">
        <w:rPr>
          <w:rFonts w:ascii="Tahoma" w:hAnsi="Tahoma" w:cs="Tahoma"/>
        </w:rPr>
        <w:t>En virtud de lo anterior</w:t>
      </w:r>
      <w:r w:rsidR="00F3731C" w:rsidRPr="009779A3">
        <w:rPr>
          <w:rFonts w:ascii="Tahoma" w:hAnsi="Tahoma" w:cs="Tahoma"/>
        </w:rPr>
        <w:t xml:space="preserve">, </w:t>
      </w:r>
      <w:r w:rsidR="0020640D" w:rsidRPr="009779A3">
        <w:rPr>
          <w:rFonts w:ascii="Tahoma" w:hAnsi="Tahoma" w:cs="Tahoma"/>
        </w:rPr>
        <w:t xml:space="preserve">la UARIV </w:t>
      </w:r>
      <w:r w:rsidR="005A2211" w:rsidRPr="009779A3">
        <w:rPr>
          <w:rFonts w:ascii="Tahoma" w:hAnsi="Tahoma" w:cs="Tahoma"/>
        </w:rPr>
        <w:t xml:space="preserve">debió </w:t>
      </w:r>
      <w:r w:rsidR="0020640D" w:rsidRPr="009779A3">
        <w:rPr>
          <w:rFonts w:ascii="Tahoma" w:hAnsi="Tahoma" w:cs="Tahoma"/>
        </w:rPr>
        <w:t xml:space="preserve">realizar el estudio respectivo al hogar del accionante para </w:t>
      </w:r>
      <w:r w:rsidR="009F77D7" w:rsidRPr="009779A3">
        <w:rPr>
          <w:rFonts w:ascii="Tahoma" w:hAnsi="Tahoma" w:cs="Tahoma"/>
        </w:rPr>
        <w:t xml:space="preserve"> </w:t>
      </w:r>
      <w:r w:rsidR="005A2211" w:rsidRPr="009779A3">
        <w:rPr>
          <w:rFonts w:ascii="Tahoma" w:hAnsi="Tahoma" w:cs="Tahoma"/>
        </w:rPr>
        <w:t xml:space="preserve">determinar </w:t>
      </w:r>
      <w:r w:rsidR="008151D2" w:rsidRPr="009779A3">
        <w:rPr>
          <w:rFonts w:ascii="Tahoma" w:hAnsi="Tahoma" w:cs="Tahoma"/>
        </w:rPr>
        <w:t>el estado de vuln</w:t>
      </w:r>
      <w:r w:rsidR="001B4582" w:rsidRPr="009779A3">
        <w:rPr>
          <w:rFonts w:ascii="Tahoma" w:hAnsi="Tahoma" w:cs="Tahoma"/>
        </w:rPr>
        <w:t>erabilidad en que se encuentra, e</w:t>
      </w:r>
      <w:r w:rsidR="00E75154" w:rsidRPr="009779A3">
        <w:rPr>
          <w:rFonts w:ascii="Tahoma" w:hAnsi="Tahoma" w:cs="Tahoma"/>
        </w:rPr>
        <w:t xml:space="preserve"> indicar</w:t>
      </w:r>
      <w:r w:rsidR="00B316B3" w:rsidRPr="009779A3">
        <w:rPr>
          <w:rFonts w:ascii="Tahoma" w:hAnsi="Tahoma" w:cs="Tahoma"/>
        </w:rPr>
        <w:t xml:space="preserve"> si </w:t>
      </w:r>
      <w:r w:rsidRPr="009779A3">
        <w:rPr>
          <w:rFonts w:ascii="Tahoma" w:hAnsi="Tahoma" w:cs="Tahoma"/>
        </w:rPr>
        <w:t>atendiendo</w:t>
      </w:r>
      <w:r w:rsidR="00FF32D0" w:rsidRPr="009779A3">
        <w:rPr>
          <w:rFonts w:ascii="Tahoma" w:hAnsi="Tahoma" w:cs="Tahoma"/>
        </w:rPr>
        <w:t xml:space="preserve"> tanto</w:t>
      </w:r>
      <w:r w:rsidRPr="009779A3">
        <w:rPr>
          <w:rFonts w:ascii="Tahoma" w:hAnsi="Tahoma" w:cs="Tahoma"/>
        </w:rPr>
        <w:t xml:space="preserve"> al </w:t>
      </w:r>
      <w:r w:rsidR="00830A6C" w:rsidRPr="009779A3">
        <w:rPr>
          <w:rFonts w:ascii="Tahoma" w:hAnsi="Tahoma" w:cs="Tahoma"/>
        </w:rPr>
        <w:t>estado de salud</w:t>
      </w:r>
      <w:r w:rsidR="005A2211" w:rsidRPr="009779A3">
        <w:rPr>
          <w:rFonts w:ascii="Tahoma" w:hAnsi="Tahoma" w:cs="Tahoma"/>
        </w:rPr>
        <w:t xml:space="preserve"> del señor Francisco José</w:t>
      </w:r>
      <w:r w:rsidR="008E3B9A" w:rsidRPr="009779A3">
        <w:rPr>
          <w:rFonts w:ascii="Tahoma" w:hAnsi="Tahoma" w:cs="Tahoma"/>
        </w:rPr>
        <w:t xml:space="preserve"> Acevedo Sierra</w:t>
      </w:r>
      <w:r w:rsidR="009B4281" w:rsidRPr="009779A3">
        <w:rPr>
          <w:rFonts w:ascii="Tahoma" w:hAnsi="Tahoma" w:cs="Tahoma"/>
        </w:rPr>
        <w:t xml:space="preserve"> quien tiene una malla en su abdomen y disminución de la visión </w:t>
      </w:r>
      <w:r w:rsidR="00E47F9C" w:rsidRPr="009779A3">
        <w:rPr>
          <w:rFonts w:ascii="Tahoma" w:hAnsi="Tahoma" w:cs="Tahoma"/>
        </w:rPr>
        <w:t>por el ojo izquierdo</w:t>
      </w:r>
      <w:r w:rsidR="00FF32D0" w:rsidRPr="009779A3">
        <w:rPr>
          <w:rFonts w:ascii="Tahoma" w:hAnsi="Tahoma" w:cs="Tahoma"/>
        </w:rPr>
        <w:t xml:space="preserve"> </w:t>
      </w:r>
      <w:r w:rsidR="00E47F9C" w:rsidRPr="009779A3">
        <w:rPr>
          <w:rFonts w:ascii="Tahoma" w:hAnsi="Tahoma" w:cs="Tahoma"/>
        </w:rPr>
        <w:t>(</w:t>
      </w:r>
      <w:r w:rsidR="00FF32D0" w:rsidRPr="009779A3">
        <w:rPr>
          <w:rFonts w:ascii="Tahoma" w:hAnsi="Tahoma" w:cs="Tahoma"/>
        </w:rPr>
        <w:t>como consta en los ce</w:t>
      </w:r>
      <w:r w:rsidR="00E47F9C" w:rsidRPr="009779A3">
        <w:rPr>
          <w:rFonts w:ascii="Tahoma" w:hAnsi="Tahoma" w:cs="Tahoma"/>
        </w:rPr>
        <w:t>rtificados médicos a aportados-</w:t>
      </w:r>
      <w:r w:rsidR="009B4281" w:rsidRPr="009779A3">
        <w:rPr>
          <w:rFonts w:ascii="Tahoma" w:hAnsi="Tahoma" w:cs="Tahoma"/>
        </w:rPr>
        <w:t>folio</w:t>
      </w:r>
      <w:r w:rsidR="00E47F9C" w:rsidRPr="009779A3">
        <w:rPr>
          <w:rFonts w:ascii="Tahoma" w:hAnsi="Tahoma" w:cs="Tahoma"/>
        </w:rPr>
        <w:t>s</w:t>
      </w:r>
      <w:r w:rsidR="009B4281" w:rsidRPr="009779A3">
        <w:rPr>
          <w:rFonts w:ascii="Tahoma" w:hAnsi="Tahoma" w:cs="Tahoma"/>
        </w:rPr>
        <w:t xml:space="preserve"> 12,13)</w:t>
      </w:r>
      <w:r w:rsidR="00FF32D0" w:rsidRPr="009779A3">
        <w:rPr>
          <w:rFonts w:ascii="Tahoma" w:hAnsi="Tahoma" w:cs="Tahoma"/>
        </w:rPr>
        <w:t xml:space="preserve">, como a la situación </w:t>
      </w:r>
      <w:r w:rsidR="00605ADF" w:rsidRPr="009779A3">
        <w:rPr>
          <w:rFonts w:ascii="Tahoma" w:hAnsi="Tahoma" w:cs="Tahoma"/>
        </w:rPr>
        <w:t xml:space="preserve">salud de su madre de 87 años de edad </w:t>
      </w:r>
      <w:r w:rsidR="00FF32D0" w:rsidRPr="009779A3">
        <w:rPr>
          <w:rFonts w:ascii="Tahoma" w:hAnsi="Tahoma" w:cs="Tahoma"/>
        </w:rPr>
        <w:t xml:space="preserve">quien padece </w:t>
      </w:r>
      <w:r w:rsidR="00605ADF" w:rsidRPr="009779A3">
        <w:rPr>
          <w:rFonts w:ascii="Tahoma" w:hAnsi="Tahoma" w:cs="Tahoma"/>
        </w:rPr>
        <w:t xml:space="preserve">Desnutrición proteico calórica severa, Hipertensión y fractura pertotrocanteriana </w:t>
      </w:r>
      <w:r w:rsidR="00E47F9C" w:rsidRPr="009779A3">
        <w:rPr>
          <w:rFonts w:ascii="Tahoma" w:hAnsi="Tahoma" w:cs="Tahoma"/>
        </w:rPr>
        <w:t>(</w:t>
      </w:r>
      <w:r w:rsidR="001B4582" w:rsidRPr="009779A3">
        <w:rPr>
          <w:rFonts w:ascii="Tahoma" w:hAnsi="Tahoma" w:cs="Tahoma"/>
        </w:rPr>
        <w:t xml:space="preserve">como consta </w:t>
      </w:r>
      <w:r w:rsidR="00605ADF" w:rsidRPr="009779A3">
        <w:rPr>
          <w:rFonts w:ascii="Tahoma" w:hAnsi="Tahoma" w:cs="Tahoma"/>
        </w:rPr>
        <w:t>en la</w:t>
      </w:r>
      <w:r w:rsidR="00B316B3" w:rsidRPr="009779A3">
        <w:rPr>
          <w:rFonts w:ascii="Tahoma" w:hAnsi="Tahoma" w:cs="Tahoma"/>
        </w:rPr>
        <w:t xml:space="preserve"> </w:t>
      </w:r>
      <w:r w:rsidR="00E47F9C" w:rsidRPr="009779A3">
        <w:rPr>
          <w:rFonts w:ascii="Tahoma" w:hAnsi="Tahoma" w:cs="Tahoma"/>
        </w:rPr>
        <w:t xml:space="preserve">historia clínica aportada- </w:t>
      </w:r>
      <w:r w:rsidR="00605ADF" w:rsidRPr="009779A3">
        <w:rPr>
          <w:rFonts w:ascii="Tahoma" w:hAnsi="Tahoma" w:cs="Tahoma"/>
        </w:rPr>
        <w:t>folio</w:t>
      </w:r>
      <w:r w:rsidR="00E47F9C" w:rsidRPr="009779A3">
        <w:rPr>
          <w:rFonts w:ascii="Tahoma" w:hAnsi="Tahoma" w:cs="Tahoma"/>
        </w:rPr>
        <w:t>s</w:t>
      </w:r>
      <w:r w:rsidR="00605ADF" w:rsidRPr="009779A3">
        <w:rPr>
          <w:rFonts w:ascii="Tahoma" w:hAnsi="Tahoma" w:cs="Tahoma"/>
        </w:rPr>
        <w:t xml:space="preserve"> 7-11)</w:t>
      </w:r>
      <w:r w:rsidR="001B4582" w:rsidRPr="009779A3">
        <w:rPr>
          <w:rFonts w:ascii="Tahoma" w:hAnsi="Tahoma" w:cs="Tahoma"/>
        </w:rPr>
        <w:t>,</w:t>
      </w:r>
      <w:r w:rsidR="00605ADF" w:rsidRPr="009779A3">
        <w:rPr>
          <w:rFonts w:ascii="Tahoma" w:hAnsi="Tahoma" w:cs="Tahoma"/>
        </w:rPr>
        <w:t xml:space="preserve"> </w:t>
      </w:r>
      <w:r w:rsidR="008E5252" w:rsidRPr="009779A3">
        <w:rPr>
          <w:rFonts w:ascii="Tahoma" w:hAnsi="Tahoma" w:cs="Tahoma"/>
        </w:rPr>
        <w:t>é</w:t>
      </w:r>
      <w:r w:rsidR="00570140" w:rsidRPr="009779A3">
        <w:rPr>
          <w:rFonts w:ascii="Tahoma" w:hAnsi="Tahoma" w:cs="Tahoma"/>
        </w:rPr>
        <w:t xml:space="preserve">ste </w:t>
      </w:r>
      <w:r w:rsidRPr="009779A3">
        <w:rPr>
          <w:rFonts w:ascii="Tahoma" w:hAnsi="Tahoma" w:cs="Tahoma"/>
        </w:rPr>
        <w:t xml:space="preserve">hogar </w:t>
      </w:r>
      <w:r w:rsidR="00B9752F" w:rsidRPr="009779A3">
        <w:rPr>
          <w:rFonts w:ascii="Tahoma" w:hAnsi="Tahoma" w:cs="Tahoma"/>
        </w:rPr>
        <w:t xml:space="preserve">puede ser priorizado, </w:t>
      </w:r>
      <w:r w:rsidRPr="009779A3">
        <w:rPr>
          <w:rFonts w:ascii="Tahoma" w:hAnsi="Tahoma" w:cs="Tahoma"/>
        </w:rPr>
        <w:t>aplicando el</w:t>
      </w:r>
      <w:r w:rsidR="00570140" w:rsidRPr="009779A3">
        <w:rPr>
          <w:rFonts w:ascii="Tahoma" w:hAnsi="Tahoma" w:cs="Tahoma"/>
        </w:rPr>
        <w:t xml:space="preserve"> </w:t>
      </w:r>
      <w:r w:rsidR="008F79EA" w:rsidRPr="009779A3">
        <w:rPr>
          <w:rFonts w:ascii="Tahoma" w:hAnsi="Tahoma" w:cs="Tahoma"/>
        </w:rPr>
        <w:t>numeral 2 del artículo</w:t>
      </w:r>
      <w:r w:rsidR="00320034" w:rsidRPr="009779A3">
        <w:rPr>
          <w:rFonts w:ascii="Tahoma" w:hAnsi="Tahoma" w:cs="Tahoma"/>
        </w:rPr>
        <w:t xml:space="preserve"> 7 de</w:t>
      </w:r>
      <w:r w:rsidR="00A6770D" w:rsidRPr="009779A3">
        <w:rPr>
          <w:rFonts w:ascii="Tahoma" w:hAnsi="Tahoma" w:cs="Tahoma"/>
        </w:rPr>
        <w:t xml:space="preserve">l </w:t>
      </w:r>
      <w:r w:rsidRPr="009779A3">
        <w:rPr>
          <w:rFonts w:ascii="Tahoma" w:hAnsi="Tahoma" w:cs="Tahoma"/>
        </w:rPr>
        <w:t>D</w:t>
      </w:r>
      <w:r w:rsidR="00A6770D" w:rsidRPr="009779A3">
        <w:rPr>
          <w:rFonts w:ascii="Tahoma" w:hAnsi="Tahoma" w:cs="Tahoma"/>
        </w:rPr>
        <w:t>ecreto 1377 de 2014.</w:t>
      </w:r>
    </w:p>
    <w:p w:rsidR="00C021AE" w:rsidRPr="009779A3" w:rsidRDefault="00C021AE" w:rsidP="008F1E8E">
      <w:pPr>
        <w:spacing w:line="276" w:lineRule="auto"/>
        <w:ind w:firstLine="709"/>
        <w:jc w:val="both"/>
        <w:rPr>
          <w:rFonts w:ascii="Tahoma" w:hAnsi="Tahoma" w:cs="Tahoma"/>
        </w:rPr>
      </w:pPr>
    </w:p>
    <w:p w:rsidR="007E19C0" w:rsidRPr="009779A3" w:rsidRDefault="00C021AE" w:rsidP="008F1E8E">
      <w:pPr>
        <w:spacing w:line="276" w:lineRule="auto"/>
        <w:ind w:firstLine="709"/>
        <w:jc w:val="both"/>
        <w:rPr>
          <w:rFonts w:ascii="Tahoma" w:hAnsi="Tahoma" w:cs="Tahoma"/>
        </w:rPr>
      </w:pPr>
      <w:r w:rsidRPr="009779A3">
        <w:rPr>
          <w:rFonts w:ascii="Tahoma" w:hAnsi="Tahoma" w:cs="Tahoma"/>
        </w:rPr>
        <w:t>Por lo anterior</w:t>
      </w:r>
      <w:r w:rsidR="003416B0" w:rsidRPr="009779A3">
        <w:rPr>
          <w:rFonts w:ascii="Tahoma" w:hAnsi="Tahoma" w:cs="Tahoma"/>
        </w:rPr>
        <w:t>,</w:t>
      </w:r>
      <w:r w:rsidRPr="009779A3">
        <w:rPr>
          <w:rFonts w:ascii="Tahoma" w:hAnsi="Tahoma" w:cs="Tahoma"/>
        </w:rPr>
        <w:t xml:space="preserve"> la Sal</w:t>
      </w:r>
      <w:r w:rsidR="00B445E1" w:rsidRPr="009779A3">
        <w:rPr>
          <w:rFonts w:ascii="Tahoma" w:hAnsi="Tahoma" w:cs="Tahoma"/>
        </w:rPr>
        <w:t>a difiere</w:t>
      </w:r>
      <w:r w:rsidR="009C5E7B" w:rsidRPr="009779A3">
        <w:rPr>
          <w:rFonts w:ascii="Tahoma" w:hAnsi="Tahoma" w:cs="Tahoma"/>
        </w:rPr>
        <w:t xml:space="preserve"> de la decisión de la J</w:t>
      </w:r>
      <w:r w:rsidRPr="009779A3">
        <w:rPr>
          <w:rFonts w:ascii="Tahoma" w:hAnsi="Tahoma" w:cs="Tahoma"/>
        </w:rPr>
        <w:t>ueza de primera instancia</w:t>
      </w:r>
      <w:r w:rsidR="00B91C42" w:rsidRPr="009779A3">
        <w:rPr>
          <w:rFonts w:ascii="Tahoma" w:hAnsi="Tahoma" w:cs="Tahoma"/>
        </w:rPr>
        <w:t xml:space="preserve"> </w:t>
      </w:r>
      <w:r w:rsidR="004149D5" w:rsidRPr="009779A3">
        <w:rPr>
          <w:rFonts w:ascii="Tahoma" w:hAnsi="Tahoma" w:cs="Tahoma"/>
        </w:rPr>
        <w:t xml:space="preserve">con respecto a la existencia de un hecho superado, teniendo en cuenta que la entidad </w:t>
      </w:r>
      <w:r w:rsidR="003416B0" w:rsidRPr="009779A3">
        <w:rPr>
          <w:rFonts w:ascii="Tahoma" w:hAnsi="Tahoma" w:cs="Tahoma"/>
        </w:rPr>
        <w:t xml:space="preserve">no dio una respuesta de fondo a la petición </w:t>
      </w:r>
      <w:r w:rsidR="00A6770D" w:rsidRPr="009779A3">
        <w:rPr>
          <w:rFonts w:ascii="Tahoma" w:hAnsi="Tahoma" w:cs="Tahoma"/>
        </w:rPr>
        <w:t xml:space="preserve">elevada por el </w:t>
      </w:r>
      <w:r w:rsidR="00194DBD" w:rsidRPr="009779A3">
        <w:rPr>
          <w:rFonts w:ascii="Tahoma" w:hAnsi="Tahoma" w:cs="Tahoma"/>
        </w:rPr>
        <w:t>accionante</w:t>
      </w:r>
      <w:r w:rsidR="009608CC" w:rsidRPr="009779A3">
        <w:rPr>
          <w:rFonts w:ascii="Tahoma" w:hAnsi="Tahoma" w:cs="Tahoma"/>
        </w:rPr>
        <w:t>,</w:t>
      </w:r>
      <w:r w:rsidR="00B316B3" w:rsidRPr="009779A3">
        <w:rPr>
          <w:rFonts w:ascii="Tahoma" w:hAnsi="Tahoma" w:cs="Tahoma"/>
        </w:rPr>
        <w:t xml:space="preserve"> </w:t>
      </w:r>
      <w:r w:rsidR="009608CC" w:rsidRPr="009779A3">
        <w:rPr>
          <w:rFonts w:ascii="Tahoma" w:hAnsi="Tahoma" w:cs="Tahoma"/>
        </w:rPr>
        <w:t>pues se reitera</w:t>
      </w:r>
      <w:r w:rsidR="00B316B3" w:rsidRPr="009779A3">
        <w:rPr>
          <w:rFonts w:ascii="Tahoma" w:hAnsi="Tahoma" w:cs="Tahoma"/>
        </w:rPr>
        <w:t xml:space="preserve">, </w:t>
      </w:r>
      <w:r w:rsidR="009A67BC" w:rsidRPr="009779A3">
        <w:rPr>
          <w:rFonts w:ascii="Tahoma" w:hAnsi="Tahoma" w:cs="Tahoma"/>
        </w:rPr>
        <w:t>pasó</w:t>
      </w:r>
      <w:r w:rsidR="00E67C3C" w:rsidRPr="009779A3">
        <w:rPr>
          <w:rFonts w:ascii="Tahoma" w:hAnsi="Tahoma" w:cs="Tahoma"/>
        </w:rPr>
        <w:t xml:space="preserve"> por alto estudiar su caso atendiendo a los criterios de priorización </w:t>
      </w:r>
      <w:r w:rsidR="00E94209" w:rsidRPr="009779A3">
        <w:rPr>
          <w:rFonts w:ascii="Tahoma" w:hAnsi="Tahoma" w:cs="Tahoma"/>
        </w:rPr>
        <w:t xml:space="preserve">contemplados en </w:t>
      </w:r>
      <w:r w:rsidR="00E67C3C" w:rsidRPr="009779A3">
        <w:rPr>
          <w:rFonts w:ascii="Tahoma" w:hAnsi="Tahoma" w:cs="Tahoma"/>
        </w:rPr>
        <w:t>el decreto 1344 de 2017</w:t>
      </w:r>
      <w:r w:rsidR="00A6770D" w:rsidRPr="009779A3">
        <w:rPr>
          <w:rFonts w:ascii="Tahoma" w:hAnsi="Tahoma" w:cs="Tahoma"/>
        </w:rPr>
        <w:t xml:space="preserve">, </w:t>
      </w:r>
      <w:r w:rsidR="00194DBD" w:rsidRPr="009779A3">
        <w:rPr>
          <w:rFonts w:ascii="Tahoma" w:hAnsi="Tahoma" w:cs="Tahoma"/>
        </w:rPr>
        <w:t xml:space="preserve">vulnerando </w:t>
      </w:r>
      <w:r w:rsidR="000E2CBB" w:rsidRPr="009779A3">
        <w:rPr>
          <w:rFonts w:ascii="Tahoma" w:hAnsi="Tahoma" w:cs="Tahoma"/>
        </w:rPr>
        <w:t xml:space="preserve">así </w:t>
      </w:r>
      <w:r w:rsidR="00194DBD" w:rsidRPr="009779A3">
        <w:rPr>
          <w:rFonts w:ascii="Tahoma" w:hAnsi="Tahoma" w:cs="Tahoma"/>
        </w:rPr>
        <w:t>su derecho de petición</w:t>
      </w:r>
      <w:r w:rsidR="007E19C0" w:rsidRPr="009779A3">
        <w:rPr>
          <w:rFonts w:ascii="Tahoma" w:hAnsi="Tahoma" w:cs="Tahoma"/>
        </w:rPr>
        <w:t>.</w:t>
      </w:r>
    </w:p>
    <w:p w:rsidR="007E19C0" w:rsidRPr="009779A3" w:rsidRDefault="007E19C0" w:rsidP="008F1E8E">
      <w:pPr>
        <w:spacing w:line="276" w:lineRule="auto"/>
        <w:ind w:firstLine="709"/>
        <w:jc w:val="both"/>
        <w:rPr>
          <w:rFonts w:ascii="Tahoma" w:hAnsi="Tahoma" w:cs="Tahoma"/>
        </w:rPr>
      </w:pPr>
    </w:p>
    <w:p w:rsidR="003416B0" w:rsidRPr="009779A3" w:rsidRDefault="00C720CD" w:rsidP="008F1E8E">
      <w:pPr>
        <w:spacing w:line="276" w:lineRule="auto"/>
        <w:ind w:firstLine="709"/>
        <w:jc w:val="both"/>
        <w:rPr>
          <w:rFonts w:ascii="Tahoma" w:hAnsi="Tahoma" w:cs="Tahoma"/>
        </w:rPr>
      </w:pPr>
      <w:r w:rsidRPr="009779A3">
        <w:rPr>
          <w:rFonts w:ascii="Tahoma" w:hAnsi="Tahoma" w:cs="Tahoma"/>
        </w:rPr>
        <w:t>En consecuencia, se revocará</w:t>
      </w:r>
      <w:r w:rsidR="007E19C0" w:rsidRPr="009779A3">
        <w:rPr>
          <w:rFonts w:ascii="Tahoma" w:hAnsi="Tahoma" w:cs="Tahoma"/>
        </w:rPr>
        <w:t xml:space="preserve"> la senten</w:t>
      </w:r>
      <w:r w:rsidR="0017219E" w:rsidRPr="009779A3">
        <w:rPr>
          <w:rFonts w:ascii="Tahoma" w:hAnsi="Tahoma" w:cs="Tahoma"/>
        </w:rPr>
        <w:t>cia de primera instancia y</w:t>
      </w:r>
      <w:r w:rsidR="009A67BC" w:rsidRPr="009779A3">
        <w:rPr>
          <w:rFonts w:ascii="Tahoma" w:hAnsi="Tahoma" w:cs="Tahoma"/>
        </w:rPr>
        <w:t xml:space="preserve"> en su lugar se amparará</w:t>
      </w:r>
      <w:r w:rsidR="001500FA" w:rsidRPr="009779A3">
        <w:rPr>
          <w:rFonts w:ascii="Tahoma" w:hAnsi="Tahoma" w:cs="Tahoma"/>
        </w:rPr>
        <w:t xml:space="preserve"> el derecho de petición </w:t>
      </w:r>
      <w:r w:rsidR="003C28FF" w:rsidRPr="009779A3">
        <w:rPr>
          <w:rFonts w:ascii="Tahoma" w:hAnsi="Tahoma" w:cs="Tahoma"/>
        </w:rPr>
        <w:t xml:space="preserve">del accionante, </w:t>
      </w:r>
      <w:r w:rsidR="009A67BC" w:rsidRPr="009779A3">
        <w:rPr>
          <w:rFonts w:ascii="Tahoma" w:hAnsi="Tahoma" w:cs="Tahoma"/>
        </w:rPr>
        <w:t xml:space="preserve">ordenando </w:t>
      </w:r>
      <w:r w:rsidRPr="009779A3">
        <w:rPr>
          <w:rFonts w:ascii="Tahoma" w:hAnsi="Tahoma" w:cs="Tahoma"/>
        </w:rPr>
        <w:t xml:space="preserve">a la Unidad para la </w:t>
      </w:r>
      <w:r w:rsidR="000D33D0" w:rsidRPr="009779A3">
        <w:rPr>
          <w:rFonts w:ascii="Tahoma" w:hAnsi="Tahoma" w:cs="Tahoma"/>
        </w:rPr>
        <w:t>A</w:t>
      </w:r>
      <w:r w:rsidRPr="009779A3">
        <w:rPr>
          <w:rFonts w:ascii="Tahoma" w:hAnsi="Tahoma" w:cs="Tahoma"/>
        </w:rPr>
        <w:t>tención y Reparación Integral a Victimas</w:t>
      </w:r>
      <w:r w:rsidR="0081090F" w:rsidRPr="009779A3">
        <w:rPr>
          <w:rFonts w:ascii="Tahoma" w:hAnsi="Tahoma" w:cs="Tahoma"/>
        </w:rPr>
        <w:t xml:space="preserve"> que previo a contestar la petición del actor, proceda a</w:t>
      </w:r>
      <w:r w:rsidR="005F3726" w:rsidRPr="009779A3">
        <w:rPr>
          <w:rFonts w:ascii="Tahoma" w:hAnsi="Tahoma" w:cs="Tahoma"/>
        </w:rPr>
        <w:t xml:space="preserve"> realizar los procedimient</w:t>
      </w:r>
      <w:r w:rsidR="00C64315" w:rsidRPr="009779A3">
        <w:rPr>
          <w:rFonts w:ascii="Tahoma" w:hAnsi="Tahoma" w:cs="Tahoma"/>
        </w:rPr>
        <w:t xml:space="preserve">os necesarios para determinar el estado de vulnerabilidad del </w:t>
      </w:r>
      <w:r w:rsidR="000D33D0" w:rsidRPr="009779A3">
        <w:rPr>
          <w:rFonts w:ascii="Tahoma" w:hAnsi="Tahoma" w:cs="Tahoma"/>
        </w:rPr>
        <w:t>núcleo familiar del señor Francisco José Acevedo</w:t>
      </w:r>
      <w:r w:rsidR="0081090F" w:rsidRPr="009779A3">
        <w:rPr>
          <w:rFonts w:ascii="Tahoma" w:hAnsi="Tahoma" w:cs="Tahoma"/>
        </w:rPr>
        <w:t xml:space="preserve"> y una vez hecho lo anterior proceda a</w:t>
      </w:r>
      <w:r w:rsidR="00860090" w:rsidRPr="009779A3">
        <w:rPr>
          <w:rFonts w:ascii="Tahoma" w:hAnsi="Tahoma" w:cs="Tahoma"/>
        </w:rPr>
        <w:t xml:space="preserve"> indicar si éste</w:t>
      </w:r>
      <w:r w:rsidR="009267E2" w:rsidRPr="009779A3">
        <w:rPr>
          <w:rFonts w:ascii="Tahoma" w:hAnsi="Tahoma" w:cs="Tahoma"/>
        </w:rPr>
        <w:t xml:space="preserve"> puede ser priorizado para la entrega de la indemnización administrativa</w:t>
      </w:r>
      <w:r w:rsidR="009034D8" w:rsidRPr="009779A3">
        <w:rPr>
          <w:rFonts w:ascii="Tahoma" w:hAnsi="Tahoma" w:cs="Tahoma"/>
        </w:rPr>
        <w:t xml:space="preserve"> teniendo en cuenta los criterios de priorización establecidos en el </w:t>
      </w:r>
      <w:r w:rsidR="00197CA1" w:rsidRPr="009779A3">
        <w:rPr>
          <w:rFonts w:ascii="Tahoma" w:hAnsi="Tahoma" w:cs="Tahoma"/>
        </w:rPr>
        <w:t xml:space="preserve">decreto 1377 de 2014 </w:t>
      </w:r>
      <w:r w:rsidR="009034D8" w:rsidRPr="009779A3">
        <w:rPr>
          <w:rFonts w:ascii="Tahoma" w:hAnsi="Tahoma" w:cs="Tahoma"/>
        </w:rPr>
        <w:t>artículo 7</w:t>
      </w:r>
      <w:r w:rsidR="00197CA1" w:rsidRPr="009779A3">
        <w:rPr>
          <w:rFonts w:ascii="Tahoma" w:hAnsi="Tahoma" w:cs="Tahoma"/>
        </w:rPr>
        <w:t xml:space="preserve"> numeral 2.</w:t>
      </w:r>
      <w:r w:rsidR="0081090F" w:rsidRPr="009779A3">
        <w:rPr>
          <w:rFonts w:ascii="Tahoma" w:hAnsi="Tahoma" w:cs="Tahoma"/>
        </w:rPr>
        <w:t xml:space="preserve"> Para todo lo anterior se le concederá un término de dos meses contados a partir del día siguiente a la notificación de esta sentencia.</w:t>
      </w:r>
    </w:p>
    <w:p w:rsidR="004C55A1" w:rsidRPr="009779A3" w:rsidRDefault="004C55A1" w:rsidP="008F1E8E">
      <w:pPr>
        <w:pStyle w:val="Sinespaciado"/>
        <w:spacing w:line="276" w:lineRule="auto"/>
      </w:pPr>
    </w:p>
    <w:p w:rsidR="00BA0791" w:rsidRPr="009779A3" w:rsidRDefault="00902886" w:rsidP="009A67BC">
      <w:pPr>
        <w:pStyle w:val="Sinespaciado"/>
        <w:spacing w:line="276" w:lineRule="auto"/>
        <w:ind w:firstLine="567"/>
        <w:jc w:val="both"/>
      </w:pPr>
      <w:r w:rsidRPr="009779A3">
        <w:rPr>
          <w:rFonts w:ascii="Tahoma" w:hAnsi="Tahoma" w:cs="Tahoma"/>
          <w:sz w:val="24"/>
          <w:szCs w:val="24"/>
        </w:rPr>
        <w:t>En virtud de lo anterior</w:t>
      </w:r>
      <w:r w:rsidR="00D16146" w:rsidRPr="009779A3">
        <w:rPr>
          <w:rFonts w:ascii="Tahoma" w:hAnsi="Tahoma" w:cs="Tahoma"/>
          <w:sz w:val="24"/>
          <w:szCs w:val="24"/>
        </w:rPr>
        <w:t xml:space="preserve">, </w:t>
      </w:r>
      <w:r w:rsidR="00D16146" w:rsidRPr="009779A3">
        <w:rPr>
          <w:rFonts w:ascii="Tahoma" w:hAnsi="Tahoma" w:cs="Tahoma"/>
          <w:b/>
          <w:sz w:val="24"/>
          <w:szCs w:val="24"/>
        </w:rPr>
        <w:t xml:space="preserve">la Sala de Decisión Laboral </w:t>
      </w:r>
      <w:r w:rsidR="008F1E8E" w:rsidRPr="009779A3">
        <w:rPr>
          <w:rFonts w:ascii="Tahoma" w:hAnsi="Tahoma" w:cs="Tahoma"/>
          <w:b/>
          <w:sz w:val="24"/>
          <w:szCs w:val="24"/>
        </w:rPr>
        <w:t xml:space="preserve">No. 1 </w:t>
      </w:r>
      <w:r w:rsidR="00D16146" w:rsidRPr="009779A3">
        <w:rPr>
          <w:rFonts w:ascii="Tahoma" w:hAnsi="Tahoma" w:cs="Tahoma"/>
          <w:b/>
          <w:sz w:val="24"/>
          <w:szCs w:val="24"/>
        </w:rPr>
        <w:t>del Tribunal Superior de Pereira</w:t>
      </w:r>
      <w:r w:rsidR="00D16146" w:rsidRPr="009779A3">
        <w:rPr>
          <w:rFonts w:ascii="Tahoma" w:hAnsi="Tahoma" w:cs="Tahoma"/>
          <w:sz w:val="24"/>
          <w:szCs w:val="24"/>
        </w:rPr>
        <w:t>, en nombre del Pueblo y por autoridad de la Constitución</w:t>
      </w:r>
    </w:p>
    <w:p w:rsidR="004C55A1" w:rsidRPr="009779A3" w:rsidRDefault="004C55A1" w:rsidP="008F1E8E">
      <w:pPr>
        <w:pStyle w:val="Ttulo4"/>
        <w:spacing w:line="276" w:lineRule="auto"/>
        <w:jc w:val="left"/>
        <w:rPr>
          <w:rFonts w:ascii="Tahoma" w:hAnsi="Tahoma" w:cs="Tahoma"/>
          <w:szCs w:val="24"/>
        </w:rPr>
      </w:pPr>
    </w:p>
    <w:p w:rsidR="00464B77" w:rsidRPr="009779A3" w:rsidRDefault="00464B77" w:rsidP="008F1E8E">
      <w:pPr>
        <w:pStyle w:val="Ttulo4"/>
        <w:spacing w:line="276" w:lineRule="auto"/>
        <w:rPr>
          <w:rFonts w:ascii="Tahoma" w:hAnsi="Tahoma" w:cs="Tahoma"/>
          <w:sz w:val="22"/>
          <w:szCs w:val="22"/>
        </w:rPr>
      </w:pPr>
      <w:r w:rsidRPr="009779A3">
        <w:rPr>
          <w:rFonts w:ascii="Tahoma" w:hAnsi="Tahoma" w:cs="Tahoma"/>
          <w:sz w:val="22"/>
          <w:szCs w:val="22"/>
        </w:rPr>
        <w:t>RESUELVE</w:t>
      </w:r>
    </w:p>
    <w:p w:rsidR="00EB1706" w:rsidRPr="009779A3" w:rsidRDefault="00EB1706" w:rsidP="008F1E8E">
      <w:pPr>
        <w:pStyle w:val="Sinespaciado"/>
      </w:pPr>
    </w:p>
    <w:p w:rsidR="00BB5706" w:rsidRPr="009779A3" w:rsidRDefault="002A012C" w:rsidP="008F1E8E">
      <w:pPr>
        <w:widowControl w:val="0"/>
        <w:spacing w:line="276" w:lineRule="auto"/>
        <w:ind w:firstLine="709"/>
        <w:jc w:val="both"/>
        <w:rPr>
          <w:rFonts w:ascii="Tahoma" w:hAnsi="Tahoma" w:cs="Tahoma"/>
        </w:rPr>
      </w:pPr>
      <w:r w:rsidRPr="009779A3">
        <w:rPr>
          <w:rFonts w:ascii="Tahoma" w:hAnsi="Tahoma" w:cs="Tahoma"/>
          <w:b/>
        </w:rPr>
        <w:t xml:space="preserve">PRIMERO: </w:t>
      </w:r>
      <w:r w:rsidR="00E94209" w:rsidRPr="009779A3">
        <w:rPr>
          <w:rFonts w:ascii="Tahoma" w:hAnsi="Tahoma" w:cs="Tahoma"/>
          <w:b/>
        </w:rPr>
        <w:t>REVOCAR</w:t>
      </w:r>
      <w:r w:rsidR="00EA3411" w:rsidRPr="009779A3">
        <w:rPr>
          <w:rFonts w:ascii="Tahoma" w:hAnsi="Tahoma" w:cs="Tahoma"/>
          <w:b/>
        </w:rPr>
        <w:t xml:space="preserve"> </w:t>
      </w:r>
      <w:r w:rsidR="002C4DFC" w:rsidRPr="009779A3">
        <w:rPr>
          <w:rFonts w:ascii="Tahoma" w:hAnsi="Tahoma" w:cs="Tahoma"/>
        </w:rPr>
        <w:t>la</w:t>
      </w:r>
      <w:r w:rsidR="00907457" w:rsidRPr="009779A3">
        <w:rPr>
          <w:rFonts w:ascii="Tahoma" w:hAnsi="Tahoma" w:cs="Tahoma"/>
        </w:rPr>
        <w:t xml:space="preserve"> sentencia</w:t>
      </w:r>
      <w:r w:rsidR="00E94209" w:rsidRPr="009779A3">
        <w:rPr>
          <w:rFonts w:ascii="Tahoma" w:hAnsi="Tahoma" w:cs="Tahoma"/>
        </w:rPr>
        <w:t xml:space="preserve"> proferida por el Juzgado Cuarto Laboral</w:t>
      </w:r>
      <w:r w:rsidR="009C5E7B" w:rsidRPr="009779A3">
        <w:rPr>
          <w:rFonts w:ascii="Tahoma" w:hAnsi="Tahoma" w:cs="Tahoma"/>
        </w:rPr>
        <w:t xml:space="preserve"> del Circuito</w:t>
      </w:r>
      <w:r w:rsidR="00F34E52" w:rsidRPr="009779A3">
        <w:rPr>
          <w:rFonts w:ascii="Tahoma" w:hAnsi="Tahoma" w:cs="Tahoma"/>
        </w:rPr>
        <w:t xml:space="preserve"> de Pereira</w:t>
      </w:r>
      <w:r w:rsidR="00E94209" w:rsidRPr="009779A3">
        <w:rPr>
          <w:rFonts w:ascii="Tahoma" w:hAnsi="Tahoma" w:cs="Tahoma"/>
        </w:rPr>
        <w:t xml:space="preserve"> el </w:t>
      </w:r>
      <w:r w:rsidR="009C5E7B" w:rsidRPr="009779A3">
        <w:rPr>
          <w:rFonts w:ascii="Tahoma" w:hAnsi="Tahoma" w:cs="Tahoma"/>
        </w:rPr>
        <w:t>día</w:t>
      </w:r>
      <w:r w:rsidR="00902886" w:rsidRPr="009779A3">
        <w:rPr>
          <w:rFonts w:ascii="Tahoma" w:hAnsi="Tahoma" w:cs="Tahoma"/>
        </w:rPr>
        <w:t xml:space="preserve"> 22 de mayo de 2017 y, </w:t>
      </w:r>
      <w:r w:rsidR="00E94209" w:rsidRPr="009779A3">
        <w:rPr>
          <w:rFonts w:ascii="Tahoma" w:hAnsi="Tahoma" w:cs="Tahoma"/>
        </w:rPr>
        <w:t xml:space="preserve">en su lugar,  </w:t>
      </w:r>
      <w:r w:rsidR="00907457" w:rsidRPr="009779A3">
        <w:rPr>
          <w:rFonts w:ascii="Tahoma" w:hAnsi="Tahoma" w:cs="Tahoma"/>
        </w:rPr>
        <w:t xml:space="preserve"> </w:t>
      </w:r>
      <w:r w:rsidR="002C4DFC" w:rsidRPr="009779A3">
        <w:rPr>
          <w:rFonts w:ascii="Tahoma" w:hAnsi="Tahoma" w:cs="Tahoma"/>
        </w:rPr>
        <w:t xml:space="preserve"> </w:t>
      </w:r>
    </w:p>
    <w:p w:rsidR="008E5507" w:rsidRPr="009779A3" w:rsidRDefault="008E5507" w:rsidP="008F1E8E">
      <w:pPr>
        <w:spacing w:line="276" w:lineRule="auto"/>
        <w:jc w:val="both"/>
        <w:rPr>
          <w:rFonts w:ascii="Tahoma" w:hAnsi="Tahoma" w:cs="Tahoma"/>
        </w:rPr>
      </w:pPr>
    </w:p>
    <w:p w:rsidR="006129AC" w:rsidRPr="009779A3" w:rsidRDefault="002C4DFC" w:rsidP="008F1E8E">
      <w:pPr>
        <w:spacing w:line="276" w:lineRule="auto"/>
        <w:ind w:firstLine="709"/>
        <w:jc w:val="both"/>
        <w:rPr>
          <w:rFonts w:ascii="Tahoma" w:hAnsi="Tahoma" w:cs="Tahoma"/>
        </w:rPr>
      </w:pPr>
      <w:r w:rsidRPr="009779A3">
        <w:rPr>
          <w:rFonts w:ascii="Tahoma" w:hAnsi="Tahoma" w:cs="Tahoma"/>
          <w:b/>
        </w:rPr>
        <w:t>SEGUNDO</w:t>
      </w:r>
      <w:r w:rsidR="000B3D3A" w:rsidRPr="009779A3">
        <w:rPr>
          <w:rFonts w:ascii="Tahoma" w:hAnsi="Tahoma" w:cs="Tahoma"/>
          <w:b/>
        </w:rPr>
        <w:t xml:space="preserve">: </w:t>
      </w:r>
      <w:r w:rsidR="00E94209" w:rsidRPr="009779A3">
        <w:rPr>
          <w:rFonts w:ascii="Tahoma" w:hAnsi="Tahoma" w:cs="Tahoma"/>
          <w:b/>
        </w:rPr>
        <w:t>TUTELA</w:t>
      </w:r>
      <w:r w:rsidR="00902886" w:rsidRPr="009779A3">
        <w:rPr>
          <w:rFonts w:ascii="Tahoma" w:hAnsi="Tahoma" w:cs="Tahoma"/>
          <w:b/>
        </w:rPr>
        <w:t>R</w:t>
      </w:r>
      <w:r w:rsidR="00E94209" w:rsidRPr="009779A3">
        <w:rPr>
          <w:rFonts w:ascii="Tahoma" w:hAnsi="Tahoma" w:cs="Tahoma"/>
          <w:b/>
        </w:rPr>
        <w:t xml:space="preserve"> </w:t>
      </w:r>
      <w:r w:rsidR="00F34E52" w:rsidRPr="009779A3">
        <w:rPr>
          <w:rFonts w:ascii="Tahoma" w:hAnsi="Tahoma" w:cs="Tahoma"/>
        </w:rPr>
        <w:t>el derecho de P</w:t>
      </w:r>
      <w:r w:rsidR="00E94209" w:rsidRPr="009779A3">
        <w:rPr>
          <w:rFonts w:ascii="Tahoma" w:hAnsi="Tahoma" w:cs="Tahoma"/>
        </w:rPr>
        <w:t>etición del señor Francisco José</w:t>
      </w:r>
      <w:r w:rsidR="00F34E52" w:rsidRPr="009779A3">
        <w:rPr>
          <w:rFonts w:ascii="Tahoma" w:hAnsi="Tahoma" w:cs="Tahoma"/>
        </w:rPr>
        <w:t xml:space="preserve"> Acevedo Sierra, por las razones expuestas en la parte motiva.</w:t>
      </w:r>
      <w:r w:rsidR="006129AC" w:rsidRPr="009779A3">
        <w:rPr>
          <w:rFonts w:ascii="Tahoma" w:hAnsi="Tahoma" w:cs="Tahoma"/>
        </w:rPr>
        <w:t xml:space="preserve"> En consecuencia, </w:t>
      </w:r>
    </w:p>
    <w:p w:rsidR="00F34E52" w:rsidRPr="009779A3" w:rsidRDefault="00F34E52" w:rsidP="008F1E8E">
      <w:pPr>
        <w:spacing w:line="276" w:lineRule="auto"/>
        <w:jc w:val="both"/>
        <w:rPr>
          <w:rFonts w:ascii="Tahoma" w:hAnsi="Tahoma" w:cs="Tahoma"/>
        </w:rPr>
      </w:pPr>
    </w:p>
    <w:p w:rsidR="00126404" w:rsidRPr="009779A3" w:rsidRDefault="002D3F70" w:rsidP="008F1E8E">
      <w:pPr>
        <w:spacing w:line="276" w:lineRule="auto"/>
        <w:ind w:firstLine="709"/>
        <w:jc w:val="both"/>
        <w:rPr>
          <w:rFonts w:ascii="Tahoma" w:hAnsi="Tahoma" w:cs="Tahoma"/>
        </w:rPr>
      </w:pPr>
      <w:r w:rsidRPr="009779A3">
        <w:rPr>
          <w:rFonts w:ascii="Tahoma" w:hAnsi="Tahoma" w:cs="Tahoma"/>
          <w:b/>
        </w:rPr>
        <w:t xml:space="preserve">TERCERO: ORDENAR </w:t>
      </w:r>
      <w:r w:rsidR="00F34E52" w:rsidRPr="009779A3">
        <w:rPr>
          <w:rFonts w:ascii="Tahoma" w:hAnsi="Tahoma" w:cs="Tahoma"/>
        </w:rPr>
        <w:t xml:space="preserve">a la Unidad de Atención y </w:t>
      </w:r>
      <w:r w:rsidR="0099211B" w:rsidRPr="009779A3">
        <w:rPr>
          <w:rFonts w:ascii="Tahoma" w:hAnsi="Tahoma" w:cs="Tahoma"/>
        </w:rPr>
        <w:t xml:space="preserve">Reparación Integral a las Victimas a través de su </w:t>
      </w:r>
      <w:r w:rsidR="002E5141" w:rsidRPr="009779A3">
        <w:rPr>
          <w:rFonts w:ascii="Tahoma" w:hAnsi="Tahoma" w:cs="Tahoma"/>
        </w:rPr>
        <w:t xml:space="preserve">Director General </w:t>
      </w:r>
      <w:r w:rsidR="002E5141" w:rsidRPr="009779A3">
        <w:rPr>
          <w:rFonts w:ascii="Tahoma" w:hAnsi="Tahoma" w:cs="Tahoma"/>
          <w:b/>
        </w:rPr>
        <w:t>ALAN</w:t>
      </w:r>
      <w:r w:rsidR="006129AC" w:rsidRPr="009779A3">
        <w:rPr>
          <w:rFonts w:ascii="Tahoma" w:hAnsi="Tahoma" w:cs="Tahoma"/>
          <w:b/>
        </w:rPr>
        <w:t xml:space="preserve"> EDMUNDO</w:t>
      </w:r>
      <w:r w:rsidR="002E5141" w:rsidRPr="009779A3">
        <w:rPr>
          <w:rFonts w:ascii="Tahoma" w:hAnsi="Tahoma" w:cs="Tahoma"/>
          <w:b/>
        </w:rPr>
        <w:t xml:space="preserve"> JARA</w:t>
      </w:r>
      <w:r w:rsidR="006129AC" w:rsidRPr="009779A3">
        <w:rPr>
          <w:rFonts w:ascii="Tahoma" w:hAnsi="Tahoma" w:cs="Tahoma"/>
          <w:b/>
        </w:rPr>
        <w:t xml:space="preserve"> URZOLA</w:t>
      </w:r>
      <w:r w:rsidR="005D1453" w:rsidRPr="009779A3">
        <w:rPr>
          <w:rFonts w:ascii="Tahoma" w:hAnsi="Tahoma" w:cs="Tahoma"/>
        </w:rPr>
        <w:t xml:space="preserve"> </w:t>
      </w:r>
      <w:r w:rsidR="009A67BC" w:rsidRPr="009779A3">
        <w:rPr>
          <w:rFonts w:ascii="Tahoma" w:hAnsi="Tahoma" w:cs="Tahoma"/>
        </w:rPr>
        <w:t xml:space="preserve">o quien haga sus veces, </w:t>
      </w:r>
      <w:r w:rsidR="00081261" w:rsidRPr="009779A3">
        <w:rPr>
          <w:rFonts w:ascii="Tahoma" w:hAnsi="Tahoma" w:cs="Tahoma"/>
        </w:rPr>
        <w:t>que en el término de 2 meses contados a partir</w:t>
      </w:r>
      <w:r w:rsidR="00F470FB" w:rsidRPr="009779A3">
        <w:rPr>
          <w:rFonts w:ascii="Tahoma" w:hAnsi="Tahoma" w:cs="Tahoma"/>
        </w:rPr>
        <w:t xml:space="preserve"> del día siguiente</w:t>
      </w:r>
      <w:r w:rsidR="00081261" w:rsidRPr="009779A3">
        <w:rPr>
          <w:rFonts w:ascii="Tahoma" w:hAnsi="Tahoma" w:cs="Tahoma"/>
        </w:rPr>
        <w:t xml:space="preserve"> de la notificación </w:t>
      </w:r>
      <w:r w:rsidR="00126404" w:rsidRPr="009779A3">
        <w:rPr>
          <w:rFonts w:ascii="Tahoma" w:hAnsi="Tahoma" w:cs="Tahoma"/>
        </w:rPr>
        <w:t>de esta sentencia</w:t>
      </w:r>
      <w:r w:rsidR="00713F67" w:rsidRPr="009779A3">
        <w:rPr>
          <w:rFonts w:ascii="Tahoma" w:hAnsi="Tahoma" w:cs="Tahoma"/>
        </w:rPr>
        <w:t>,</w:t>
      </w:r>
      <w:r w:rsidR="00081261" w:rsidRPr="009779A3">
        <w:rPr>
          <w:rFonts w:ascii="Tahoma" w:hAnsi="Tahoma" w:cs="Tahoma"/>
        </w:rPr>
        <w:t xml:space="preserve"> previo a contestar la petición del actor, proceda a realizar los procedimientos necesarios para determinar el estado de vulnerabilidad del núcleo familiar del señor Francisco José Acevedo y una vez hecho lo anterior proceda a indicar si éste puede ser priorizado para la entrega de la indemnización administrativa teniendo en cuenta los criterios de priorización establecidos en el decreto 1377 de 2014 artículo 7 numeral 2</w:t>
      </w:r>
      <w:r w:rsidR="00126404" w:rsidRPr="009779A3">
        <w:rPr>
          <w:rFonts w:ascii="Tahoma" w:hAnsi="Tahoma" w:cs="Tahoma"/>
        </w:rPr>
        <w:t xml:space="preserve"> </w:t>
      </w:r>
    </w:p>
    <w:p w:rsidR="00126404" w:rsidRPr="009779A3" w:rsidRDefault="00126404" w:rsidP="008F1E8E">
      <w:pPr>
        <w:spacing w:line="276" w:lineRule="auto"/>
        <w:ind w:firstLine="709"/>
        <w:jc w:val="both"/>
        <w:rPr>
          <w:rFonts w:ascii="Tahoma" w:hAnsi="Tahoma" w:cs="Tahoma"/>
        </w:rPr>
      </w:pPr>
    </w:p>
    <w:p w:rsidR="00BD3DDA" w:rsidRPr="009779A3" w:rsidRDefault="002A012C" w:rsidP="008F1E8E">
      <w:pPr>
        <w:spacing w:line="276" w:lineRule="auto"/>
        <w:ind w:firstLine="709"/>
        <w:jc w:val="both"/>
        <w:rPr>
          <w:rFonts w:ascii="Tahoma" w:hAnsi="Tahoma" w:cs="Tahoma"/>
        </w:rPr>
      </w:pPr>
      <w:r w:rsidRPr="009779A3">
        <w:rPr>
          <w:rFonts w:ascii="Tahoma" w:hAnsi="Tahoma" w:cs="Tahoma"/>
          <w:b/>
        </w:rPr>
        <w:t xml:space="preserve">NOTIFÍQUESE </w:t>
      </w:r>
      <w:r w:rsidRPr="009779A3">
        <w:rPr>
          <w:rFonts w:ascii="Tahoma" w:hAnsi="Tahoma" w:cs="Tahoma"/>
        </w:rPr>
        <w:t>esta decisión a las partes por el medio más expedito</w:t>
      </w:r>
      <w:r w:rsidRPr="009779A3">
        <w:rPr>
          <w:rFonts w:ascii="Tahoma" w:hAnsi="Tahoma" w:cs="Tahoma"/>
          <w:bCs/>
        </w:rPr>
        <w:t>.</w:t>
      </w:r>
    </w:p>
    <w:p w:rsidR="00A36A0F" w:rsidRPr="009779A3" w:rsidRDefault="00A36A0F" w:rsidP="008F1E8E">
      <w:pPr>
        <w:pStyle w:val="Sinespaciado"/>
        <w:spacing w:line="276" w:lineRule="auto"/>
      </w:pPr>
    </w:p>
    <w:p w:rsidR="00464B77" w:rsidRPr="009779A3" w:rsidRDefault="00EB1706" w:rsidP="008F1E8E">
      <w:pPr>
        <w:suppressAutoHyphens/>
        <w:spacing w:line="276" w:lineRule="auto"/>
        <w:ind w:firstLine="708"/>
        <w:jc w:val="both"/>
        <w:rPr>
          <w:rFonts w:ascii="Tahoma" w:hAnsi="Tahoma" w:cs="Tahoma"/>
          <w:spacing w:val="-2"/>
        </w:rPr>
      </w:pPr>
      <w:r w:rsidRPr="009779A3">
        <w:rPr>
          <w:rFonts w:ascii="Tahoma" w:hAnsi="Tahoma" w:cs="Tahoma"/>
          <w:b/>
        </w:rPr>
        <w:t>CUARTO</w:t>
      </w:r>
      <w:r w:rsidR="00464B77" w:rsidRPr="009779A3">
        <w:rPr>
          <w:rFonts w:ascii="Tahoma" w:hAnsi="Tahoma" w:cs="Tahoma"/>
          <w:b/>
        </w:rPr>
        <w:t xml:space="preserve">: </w:t>
      </w:r>
      <w:r w:rsidR="001C59B5" w:rsidRPr="009779A3">
        <w:rPr>
          <w:rFonts w:ascii="Tahoma" w:hAnsi="Tahoma" w:cs="Tahoma"/>
        </w:rPr>
        <w:t>Si no se impugnase, r</w:t>
      </w:r>
      <w:r w:rsidR="00464B77" w:rsidRPr="009779A3">
        <w:rPr>
          <w:rFonts w:ascii="Tahoma" w:hAnsi="Tahoma" w:cs="Tahoma"/>
          <w:spacing w:val="-2"/>
        </w:rPr>
        <w:t>emítase el expediente a la Corte Constitucional para su eventual revisión, conforme al artículo 31 del Decreto 2591 de 1991.</w:t>
      </w:r>
    </w:p>
    <w:p w:rsidR="00E7296C" w:rsidRPr="009779A3" w:rsidRDefault="00E7296C" w:rsidP="008F1E8E">
      <w:pPr>
        <w:pStyle w:val="Sinespaciado"/>
        <w:spacing w:line="276" w:lineRule="auto"/>
      </w:pPr>
    </w:p>
    <w:p w:rsidR="00464B77" w:rsidRPr="009779A3" w:rsidRDefault="00464B77" w:rsidP="008F1E8E">
      <w:pPr>
        <w:widowControl w:val="0"/>
        <w:spacing w:line="276" w:lineRule="auto"/>
        <w:ind w:firstLine="709"/>
        <w:jc w:val="both"/>
        <w:rPr>
          <w:rFonts w:ascii="Tahoma" w:hAnsi="Tahoma" w:cs="Tahoma"/>
        </w:rPr>
      </w:pPr>
      <w:r w:rsidRPr="009779A3">
        <w:rPr>
          <w:rFonts w:ascii="Tahoma" w:hAnsi="Tahoma" w:cs="Tahoma"/>
        </w:rPr>
        <w:t xml:space="preserve">Notifíquese y Cúmplase </w:t>
      </w:r>
    </w:p>
    <w:p w:rsidR="00E7296C" w:rsidRPr="009779A3" w:rsidRDefault="00E7296C" w:rsidP="008F1E8E">
      <w:pPr>
        <w:pStyle w:val="Sinespaciado"/>
        <w:spacing w:line="276" w:lineRule="auto"/>
      </w:pPr>
    </w:p>
    <w:p w:rsidR="00BA0791" w:rsidRPr="009779A3" w:rsidRDefault="00BA0791" w:rsidP="008F1E8E">
      <w:pPr>
        <w:spacing w:line="276" w:lineRule="auto"/>
        <w:ind w:left="785"/>
        <w:jc w:val="both"/>
        <w:rPr>
          <w:rFonts w:ascii="Tahoma" w:hAnsi="Tahoma" w:cs="Tahoma"/>
        </w:rPr>
      </w:pPr>
      <w:r w:rsidRPr="009779A3">
        <w:rPr>
          <w:rFonts w:ascii="Tahoma" w:hAnsi="Tahoma" w:cs="Tahoma"/>
        </w:rPr>
        <w:t>La Magistrada,</w:t>
      </w:r>
    </w:p>
    <w:p w:rsidR="00CE3F42" w:rsidRPr="009779A3" w:rsidRDefault="00CE3F42" w:rsidP="008F1E8E">
      <w:pPr>
        <w:pStyle w:val="Sinespaciado"/>
        <w:spacing w:line="276" w:lineRule="auto"/>
        <w:rPr>
          <w:sz w:val="20"/>
          <w:szCs w:val="20"/>
        </w:rPr>
      </w:pPr>
    </w:p>
    <w:p w:rsidR="00AE644D" w:rsidRPr="009779A3" w:rsidRDefault="00AE644D" w:rsidP="008F1E8E">
      <w:pPr>
        <w:pStyle w:val="Sinespaciado"/>
        <w:spacing w:line="276" w:lineRule="auto"/>
        <w:rPr>
          <w:sz w:val="20"/>
          <w:szCs w:val="20"/>
        </w:rPr>
      </w:pPr>
    </w:p>
    <w:p w:rsidR="00A93BDE" w:rsidRPr="009779A3" w:rsidRDefault="00A93BDE" w:rsidP="008F1E8E">
      <w:pPr>
        <w:spacing w:line="276" w:lineRule="auto"/>
        <w:ind w:left="360"/>
        <w:jc w:val="center"/>
        <w:rPr>
          <w:rFonts w:ascii="Tahoma" w:hAnsi="Tahoma" w:cs="Tahoma"/>
          <w:b/>
          <w:sz w:val="24"/>
          <w:szCs w:val="24"/>
        </w:rPr>
      </w:pPr>
    </w:p>
    <w:p w:rsidR="002D4023" w:rsidRPr="009779A3" w:rsidRDefault="002D4023" w:rsidP="008F1E8E">
      <w:pPr>
        <w:spacing w:line="276" w:lineRule="auto"/>
        <w:ind w:left="360"/>
        <w:jc w:val="center"/>
        <w:rPr>
          <w:rFonts w:ascii="Tahoma" w:hAnsi="Tahoma" w:cs="Tahoma"/>
          <w:b/>
          <w:sz w:val="24"/>
          <w:szCs w:val="24"/>
        </w:rPr>
      </w:pPr>
    </w:p>
    <w:p w:rsidR="00464B77" w:rsidRPr="009779A3" w:rsidRDefault="00464B77" w:rsidP="008F1E8E">
      <w:pPr>
        <w:spacing w:line="276" w:lineRule="auto"/>
        <w:ind w:left="360"/>
        <w:jc w:val="center"/>
        <w:rPr>
          <w:rFonts w:ascii="Tahoma" w:hAnsi="Tahoma" w:cs="Tahoma"/>
          <w:b/>
        </w:rPr>
      </w:pPr>
      <w:r w:rsidRPr="009779A3">
        <w:rPr>
          <w:rFonts w:ascii="Tahoma" w:hAnsi="Tahoma" w:cs="Tahoma"/>
          <w:b/>
        </w:rPr>
        <w:t>ANA LUCÍA CAICEDO CALDERÓN</w:t>
      </w:r>
    </w:p>
    <w:p w:rsidR="00AE644D" w:rsidRPr="009779A3" w:rsidRDefault="00AE644D" w:rsidP="008F1E8E">
      <w:pPr>
        <w:spacing w:line="276" w:lineRule="auto"/>
        <w:ind w:left="360"/>
        <w:jc w:val="center"/>
        <w:rPr>
          <w:rFonts w:ascii="Tahoma" w:hAnsi="Tahoma" w:cs="Tahoma"/>
          <w:b/>
        </w:rPr>
      </w:pPr>
    </w:p>
    <w:p w:rsidR="00BA0791" w:rsidRPr="009779A3" w:rsidRDefault="00BA0791" w:rsidP="008F1E8E">
      <w:pPr>
        <w:spacing w:line="276" w:lineRule="auto"/>
        <w:ind w:left="360"/>
        <w:rPr>
          <w:rFonts w:ascii="Tahoma" w:hAnsi="Tahoma" w:cs="Tahoma"/>
        </w:rPr>
      </w:pPr>
      <w:r w:rsidRPr="009779A3">
        <w:rPr>
          <w:rFonts w:ascii="Tahoma" w:hAnsi="Tahoma" w:cs="Tahoma"/>
          <w:b/>
        </w:rPr>
        <w:tab/>
      </w:r>
      <w:r w:rsidRPr="009779A3">
        <w:rPr>
          <w:rFonts w:ascii="Tahoma" w:hAnsi="Tahoma" w:cs="Tahoma"/>
        </w:rPr>
        <w:t>Los Magistrados,</w:t>
      </w:r>
    </w:p>
    <w:p w:rsidR="00464B77" w:rsidRPr="009779A3" w:rsidRDefault="00464B77" w:rsidP="008F1E8E">
      <w:pPr>
        <w:pStyle w:val="Sinespaciado"/>
        <w:spacing w:line="276" w:lineRule="auto"/>
      </w:pPr>
    </w:p>
    <w:p w:rsidR="00BA0791" w:rsidRPr="009779A3" w:rsidRDefault="00BA0791" w:rsidP="008F1E8E">
      <w:pPr>
        <w:pStyle w:val="Sinespaciado"/>
        <w:spacing w:line="276" w:lineRule="auto"/>
      </w:pPr>
    </w:p>
    <w:p w:rsidR="008F1E8E" w:rsidRPr="009779A3" w:rsidRDefault="008F1E8E" w:rsidP="008F1E8E">
      <w:pPr>
        <w:pStyle w:val="Sinespaciado"/>
        <w:spacing w:line="276" w:lineRule="auto"/>
      </w:pPr>
    </w:p>
    <w:p w:rsidR="00464B77" w:rsidRPr="009779A3" w:rsidRDefault="00464B77" w:rsidP="008F1E8E">
      <w:pPr>
        <w:pStyle w:val="Sinespaciado"/>
        <w:spacing w:line="276" w:lineRule="auto"/>
      </w:pPr>
    </w:p>
    <w:p w:rsidR="00A93BDE" w:rsidRPr="009779A3" w:rsidRDefault="00A93BDE" w:rsidP="008F1E8E">
      <w:pPr>
        <w:pStyle w:val="Sinespaciado"/>
        <w:spacing w:line="276" w:lineRule="auto"/>
      </w:pPr>
    </w:p>
    <w:p w:rsidR="00464B77" w:rsidRPr="009779A3" w:rsidRDefault="00464B77" w:rsidP="008F1E8E">
      <w:pPr>
        <w:tabs>
          <w:tab w:val="left" w:pos="3960"/>
        </w:tabs>
        <w:spacing w:line="276" w:lineRule="auto"/>
        <w:jc w:val="center"/>
        <w:rPr>
          <w:rFonts w:ascii="Tahoma" w:hAnsi="Tahoma" w:cs="Tahoma"/>
          <w:b/>
        </w:rPr>
      </w:pPr>
      <w:r w:rsidRPr="009779A3">
        <w:rPr>
          <w:rFonts w:ascii="Tahoma" w:hAnsi="Tahoma" w:cs="Tahoma"/>
          <w:b/>
        </w:rPr>
        <w:t xml:space="preserve">JULIO CESAR </w:t>
      </w:r>
      <w:r w:rsidR="006129AC" w:rsidRPr="009779A3">
        <w:rPr>
          <w:rFonts w:ascii="Tahoma" w:hAnsi="Tahoma" w:cs="Tahoma"/>
          <w:b/>
        </w:rPr>
        <w:t xml:space="preserve">SALAZAR MUÑOZ    </w:t>
      </w:r>
      <w:r w:rsidRPr="009779A3">
        <w:rPr>
          <w:rFonts w:ascii="Tahoma" w:hAnsi="Tahoma" w:cs="Tahoma"/>
          <w:b/>
        </w:rPr>
        <w:t xml:space="preserve"> </w:t>
      </w:r>
      <w:r w:rsidR="008F1E8E" w:rsidRPr="009779A3">
        <w:rPr>
          <w:rFonts w:ascii="Tahoma" w:hAnsi="Tahoma" w:cs="Tahoma"/>
          <w:b/>
        </w:rPr>
        <w:t xml:space="preserve">                        </w:t>
      </w:r>
      <w:r w:rsidRPr="009779A3">
        <w:rPr>
          <w:rFonts w:ascii="Tahoma" w:hAnsi="Tahoma" w:cs="Tahoma"/>
          <w:b/>
        </w:rPr>
        <w:t xml:space="preserve"> </w:t>
      </w:r>
      <w:r w:rsidR="00F85636" w:rsidRPr="009779A3">
        <w:rPr>
          <w:rFonts w:ascii="Tahoma" w:hAnsi="Tahoma" w:cs="Tahoma"/>
          <w:b/>
        </w:rPr>
        <w:t xml:space="preserve">FRANCISCO JAVIER TAMAYO </w:t>
      </w:r>
      <w:r w:rsidR="00381B28" w:rsidRPr="009779A3">
        <w:rPr>
          <w:rFonts w:ascii="Tahoma" w:hAnsi="Tahoma" w:cs="Tahoma"/>
          <w:b/>
        </w:rPr>
        <w:t>TABARES</w:t>
      </w:r>
    </w:p>
    <w:p w:rsidR="00464B77" w:rsidRPr="009779A3" w:rsidRDefault="00464B77" w:rsidP="008F1E8E">
      <w:pPr>
        <w:pStyle w:val="Sinespaciado"/>
        <w:spacing w:line="276" w:lineRule="auto"/>
      </w:pPr>
    </w:p>
    <w:p w:rsidR="008F1E8E" w:rsidRPr="009779A3" w:rsidRDefault="008F1E8E" w:rsidP="008F1E8E">
      <w:pPr>
        <w:pStyle w:val="Sinespaciado"/>
        <w:spacing w:line="276" w:lineRule="auto"/>
      </w:pPr>
    </w:p>
    <w:p w:rsidR="00E7296C" w:rsidRPr="009779A3" w:rsidRDefault="00E7296C" w:rsidP="008F1E8E">
      <w:pPr>
        <w:pStyle w:val="Sinespaciado"/>
        <w:spacing w:line="276" w:lineRule="auto"/>
      </w:pPr>
    </w:p>
    <w:p w:rsidR="00E7296C" w:rsidRPr="009779A3" w:rsidRDefault="00E7296C" w:rsidP="008F1E8E">
      <w:pPr>
        <w:pStyle w:val="Sinespaciado"/>
        <w:spacing w:line="276" w:lineRule="auto"/>
      </w:pPr>
    </w:p>
    <w:p w:rsidR="00AE644D" w:rsidRPr="009779A3" w:rsidRDefault="00AE644D" w:rsidP="008F1E8E">
      <w:pPr>
        <w:pStyle w:val="Sinespaciado"/>
        <w:spacing w:line="276" w:lineRule="auto"/>
      </w:pPr>
    </w:p>
    <w:p w:rsidR="00A93BDE" w:rsidRPr="009779A3" w:rsidRDefault="00A93BDE" w:rsidP="008F1E8E">
      <w:pPr>
        <w:spacing w:line="276" w:lineRule="auto"/>
        <w:jc w:val="center"/>
        <w:rPr>
          <w:rFonts w:ascii="Tahoma" w:hAnsi="Tahoma" w:cs="Tahoma"/>
          <w:b/>
        </w:rPr>
      </w:pPr>
    </w:p>
    <w:p w:rsidR="00464B77" w:rsidRPr="009779A3" w:rsidRDefault="007C74B1" w:rsidP="008F1E8E">
      <w:pPr>
        <w:spacing w:line="276" w:lineRule="auto"/>
        <w:jc w:val="center"/>
        <w:rPr>
          <w:rFonts w:ascii="Tahoma" w:hAnsi="Tahoma" w:cs="Tahoma"/>
          <w:b/>
        </w:rPr>
      </w:pPr>
      <w:r w:rsidRPr="009779A3">
        <w:rPr>
          <w:rFonts w:ascii="Tahoma" w:hAnsi="Tahoma" w:cs="Tahoma"/>
          <w:b/>
        </w:rPr>
        <w:t>ALONSO GAVIRIA OCAMPO</w:t>
      </w:r>
    </w:p>
    <w:p w:rsidR="00EA45B9" w:rsidRPr="009779A3" w:rsidRDefault="00400B6A" w:rsidP="008F1E8E">
      <w:pPr>
        <w:spacing w:line="276" w:lineRule="auto"/>
        <w:jc w:val="center"/>
        <w:rPr>
          <w:rFonts w:ascii="Tahoma" w:hAnsi="Tahoma" w:cs="Tahoma"/>
          <w:b/>
        </w:rPr>
      </w:pPr>
      <w:r w:rsidRPr="009779A3">
        <w:rPr>
          <w:rFonts w:ascii="Tahoma" w:hAnsi="Tahoma" w:cs="Tahoma"/>
          <w:b/>
        </w:rPr>
        <w:t>Secretario</w:t>
      </w:r>
    </w:p>
    <w:sectPr w:rsidR="00EA45B9" w:rsidRPr="009779A3" w:rsidSect="008F1E8E">
      <w:headerReference w:type="even" r:id="rId8"/>
      <w:headerReference w:type="default" r:id="rId9"/>
      <w:footerReference w:type="default" r:id="rId10"/>
      <w:footerReference w:type="first" r:id="rId11"/>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95" w:rsidRDefault="00F56F95" w:rsidP="00F242D4">
      <w:r>
        <w:separator/>
      </w:r>
    </w:p>
  </w:endnote>
  <w:endnote w:type="continuationSeparator" w:id="0">
    <w:p w:rsidR="00F56F95" w:rsidRDefault="00F56F95"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788750"/>
      <w:docPartObj>
        <w:docPartGallery w:val="Page Numbers (Bottom of Page)"/>
        <w:docPartUnique/>
      </w:docPartObj>
    </w:sdtPr>
    <w:sdtEndPr/>
    <w:sdtContent>
      <w:p w:rsidR="00D045A8" w:rsidRDefault="00D045A8">
        <w:pPr>
          <w:pStyle w:val="Piedepgina"/>
          <w:jc w:val="right"/>
        </w:pPr>
        <w:r>
          <w:fldChar w:fldCharType="begin"/>
        </w:r>
        <w:r>
          <w:instrText>PAGE   \* MERGEFORMAT</w:instrText>
        </w:r>
        <w:r>
          <w:fldChar w:fldCharType="separate"/>
        </w:r>
        <w:r w:rsidR="008F0E0F" w:rsidRPr="008F0E0F">
          <w:rPr>
            <w:noProof/>
            <w:lang w:val="es-ES"/>
          </w:rPr>
          <w:t>7</w:t>
        </w:r>
        <w:r>
          <w:fldChar w:fldCharType="end"/>
        </w:r>
      </w:p>
    </w:sdtContent>
  </w:sdt>
  <w:p w:rsidR="003058B8" w:rsidRDefault="003058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50C6">
    <w:pPr>
      <w:pStyle w:val="Piedepgina"/>
      <w:jc w:val="right"/>
    </w:pPr>
    <w:r>
      <w:fldChar w:fldCharType="begin"/>
    </w:r>
    <w:r w:rsidR="003058B8">
      <w:instrText>PAGE   \* MERGEFORMAT</w:instrText>
    </w:r>
    <w:r>
      <w:fldChar w:fldCharType="separate"/>
    </w:r>
    <w:r w:rsidR="008F0E0F" w:rsidRPr="008F0E0F">
      <w:rPr>
        <w:noProof/>
        <w:lang w:val="es-ES"/>
      </w:rPr>
      <w:t>1</w:t>
    </w:r>
    <w:r>
      <w:fldChar w:fldCharType="end"/>
    </w:r>
  </w:p>
  <w:p w:rsidR="003058B8" w:rsidRDefault="00305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95" w:rsidRDefault="00F56F95" w:rsidP="00F242D4">
      <w:r>
        <w:separator/>
      </w:r>
    </w:p>
  </w:footnote>
  <w:footnote w:type="continuationSeparator" w:id="0">
    <w:p w:rsidR="00F56F95" w:rsidRDefault="00F56F95" w:rsidP="00F242D4">
      <w:r>
        <w:continuationSeparator/>
      </w:r>
    </w:p>
  </w:footnote>
  <w:footnote w:id="1">
    <w:p w:rsidR="00E26F65" w:rsidRPr="007B5364" w:rsidRDefault="00E26F65" w:rsidP="00E26F65">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E5089C" w:rsidRPr="00B50001" w:rsidRDefault="00E5089C" w:rsidP="00E5089C">
      <w:pPr>
        <w:pStyle w:val="Textonotapie"/>
        <w:tabs>
          <w:tab w:val="left" w:pos="7608"/>
        </w:tabs>
        <w:jc w:val="both"/>
        <w:rPr>
          <w:rFonts w:ascii="Arial Narrow" w:hAnsi="Arial Narrow" w:cs="Tahoma"/>
          <w:sz w:val="18"/>
          <w:szCs w:val="18"/>
        </w:rPr>
      </w:pPr>
      <w:r w:rsidRPr="00CA6B68">
        <w:rPr>
          <w:rStyle w:val="Refdenotaalpie"/>
          <w:rFonts w:ascii="Times New Roman" w:hAnsi="Times New Roman"/>
          <w:sz w:val="16"/>
          <w:szCs w:val="16"/>
        </w:rPr>
        <w:footnoteRef/>
      </w:r>
      <w:r w:rsidRPr="00CA6B68">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B50001">
        <w:rPr>
          <w:rFonts w:ascii="Arial Narrow" w:hAnsi="Arial Narrow"/>
          <w:sz w:val="18"/>
          <w:szCs w:val="18"/>
        </w:rPr>
        <w:tab/>
      </w:r>
    </w:p>
  </w:footnote>
  <w:footnote w:id="3">
    <w:p w:rsidR="00632A42" w:rsidRPr="001D29D8" w:rsidRDefault="00632A42" w:rsidP="00632A42">
      <w:pPr>
        <w:pStyle w:val="Textonotapie"/>
        <w:ind w:right="-567"/>
        <w:jc w:val="both"/>
        <w:rPr>
          <w:rFonts w:ascii="Arial Narrow" w:hAnsi="Arial Narrow" w:cs="Tahoma"/>
          <w:sz w:val="16"/>
          <w:szCs w:val="16"/>
        </w:rPr>
      </w:pPr>
      <w:r>
        <w:rPr>
          <w:rStyle w:val="Refdenotaalpie"/>
        </w:rPr>
        <w:footnoteRef/>
      </w:r>
      <w:r>
        <w:t xml:space="preserve"> </w:t>
      </w:r>
      <w:r w:rsidRPr="001D29D8">
        <w:rPr>
          <w:rStyle w:val="Refdenotaalpie"/>
          <w:rFonts w:ascii="Arial Narrow" w:hAnsi="Arial Narrow" w:cs="Tahoma"/>
          <w:sz w:val="16"/>
          <w:szCs w:val="16"/>
        </w:rPr>
        <w:footnoteRef/>
      </w:r>
      <w:r w:rsidRPr="001D29D8">
        <w:rPr>
          <w:rFonts w:ascii="Arial Narrow" w:hAnsi="Arial Narrow" w:cs="Tahoma"/>
          <w:sz w:val="16"/>
          <w:szCs w:val="16"/>
        </w:rPr>
        <w:t xml:space="preserve"> Sentencia T-1005 de 2012, M.P. Luis Guillermo Guerrero Pérez. En este mismo sentido: SU-1150 de 2000, M.P. Eduardo Cifuentes Muñoz; T-565 de 2011, M.P. Humberto Antonio Sierra Porto; T-853 de 2011, M.P. Luis Ernesto Vargas Silva; T-610 de 2011, M.P. Mauricio González Cuervo; entre otras.</w:t>
      </w:r>
    </w:p>
    <w:p w:rsidR="00632A42" w:rsidRDefault="00632A42" w:rsidP="00632A42">
      <w:pPr>
        <w:pStyle w:val="Piedepgina"/>
        <w:tabs>
          <w:tab w:val="left" w:pos="1417"/>
          <w:tab w:val="right" w:pos="8789"/>
        </w:tabs>
      </w:pPr>
      <w:r>
        <w:tab/>
      </w:r>
      <w:r>
        <w:tab/>
      </w:r>
    </w:p>
    <w:p w:rsidR="00632A42" w:rsidRPr="00632A42" w:rsidRDefault="00632A4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Default="00F650C6">
    <w:pPr>
      <w:pStyle w:val="Encabezado"/>
      <w:framePr w:wrap="around" w:vAnchor="text" w:hAnchor="margin" w:xAlign="right" w:y="1"/>
      <w:rPr>
        <w:rStyle w:val="Nmerodepgina"/>
      </w:rPr>
    </w:pPr>
    <w:r>
      <w:rPr>
        <w:rStyle w:val="Nmerodepgina"/>
      </w:rPr>
      <w:fldChar w:fldCharType="begin"/>
    </w:r>
    <w:r w:rsidR="003058B8">
      <w:rPr>
        <w:rStyle w:val="Nmerodepgina"/>
      </w:rPr>
      <w:instrText xml:space="preserve">PAGE  </w:instrText>
    </w:r>
    <w:r>
      <w:rPr>
        <w:rStyle w:val="Nmerodepgina"/>
      </w:rPr>
      <w:fldChar w:fldCharType="end"/>
    </w:r>
  </w:p>
  <w:p w:rsidR="003058B8" w:rsidRDefault="003058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B8" w:rsidRPr="000D191D" w:rsidRDefault="003058B8" w:rsidP="001544BD">
    <w:pPr>
      <w:pStyle w:val="Sinespaciado"/>
      <w:jc w:val="both"/>
      <w:rPr>
        <w:rFonts w:ascii="Tahoma" w:hAnsi="Tahoma" w:cs="Tahoma"/>
        <w:sz w:val="16"/>
        <w:szCs w:val="16"/>
      </w:rPr>
    </w:pPr>
    <w:r w:rsidRPr="001544BD">
      <w:rPr>
        <w:rFonts w:ascii="Tahoma" w:hAnsi="Tahoma" w:cs="Tahoma"/>
        <w:b/>
        <w:sz w:val="16"/>
        <w:szCs w:val="16"/>
      </w:rPr>
      <w:t>Radicación</w:t>
    </w:r>
    <w:r w:rsidR="008F1E8E">
      <w:rPr>
        <w:rFonts w:ascii="Tahoma" w:hAnsi="Tahoma" w:cs="Tahoma"/>
        <w:b/>
        <w:sz w:val="16"/>
        <w:szCs w:val="16"/>
      </w:rPr>
      <w:t xml:space="preserve"> </w:t>
    </w:r>
    <w:r w:rsidRPr="001544BD">
      <w:rPr>
        <w:rFonts w:ascii="Tahoma" w:hAnsi="Tahoma" w:cs="Tahoma"/>
        <w:b/>
        <w:sz w:val="16"/>
        <w:szCs w:val="16"/>
      </w:rPr>
      <w:t xml:space="preserve">No. </w:t>
    </w:r>
    <w:r w:rsidR="000D191D" w:rsidRPr="000D191D">
      <w:rPr>
        <w:rFonts w:ascii="Tahoma" w:hAnsi="Tahoma" w:cs="Tahoma"/>
        <w:sz w:val="16"/>
        <w:szCs w:val="16"/>
      </w:rPr>
      <w:t xml:space="preserve">: </w:t>
    </w:r>
    <w:r w:rsidR="00166BA1">
      <w:rPr>
        <w:rFonts w:ascii="Tahoma" w:hAnsi="Tahoma" w:cs="Tahoma"/>
        <w:sz w:val="16"/>
        <w:szCs w:val="16"/>
      </w:rPr>
      <w:t>66001-22-05-004-2017-00206-01</w:t>
    </w:r>
  </w:p>
  <w:p w:rsidR="000D191D" w:rsidRDefault="003058B8" w:rsidP="00165D6E">
    <w:pPr>
      <w:pStyle w:val="Sinespaciado"/>
      <w:jc w:val="both"/>
      <w:rPr>
        <w:rFonts w:ascii="Tahoma" w:hAnsi="Tahoma" w:cs="Tahoma"/>
        <w:b/>
        <w:sz w:val="16"/>
        <w:szCs w:val="16"/>
      </w:rPr>
    </w:pPr>
    <w:r w:rsidRPr="001544BD">
      <w:rPr>
        <w:rFonts w:ascii="Tahoma" w:hAnsi="Tahoma" w:cs="Tahoma"/>
        <w:b/>
        <w:sz w:val="16"/>
        <w:szCs w:val="16"/>
      </w:rPr>
      <w:t>Accionante       :</w:t>
    </w:r>
    <w:r w:rsidR="008F1E8E">
      <w:rPr>
        <w:rFonts w:ascii="Tahoma" w:hAnsi="Tahoma" w:cs="Tahoma"/>
        <w:b/>
        <w:sz w:val="16"/>
        <w:szCs w:val="16"/>
      </w:rPr>
      <w:t xml:space="preserve"> </w:t>
    </w:r>
    <w:r w:rsidR="00626F7D">
      <w:rPr>
        <w:rFonts w:ascii="Tahoma" w:hAnsi="Tahoma" w:cs="Tahoma"/>
        <w:sz w:val="16"/>
        <w:szCs w:val="16"/>
      </w:rPr>
      <w:t xml:space="preserve">Francisco José Acevedo Sierra </w:t>
    </w:r>
  </w:p>
  <w:p w:rsidR="003058B8" w:rsidRPr="00602C79" w:rsidRDefault="000D191D" w:rsidP="00165D6E">
    <w:pPr>
      <w:pStyle w:val="Sinespaciado"/>
      <w:jc w:val="both"/>
      <w:rPr>
        <w:rFonts w:ascii="Tahoma" w:hAnsi="Tahoma" w:cs="Tahoma"/>
        <w:b/>
        <w:sz w:val="16"/>
        <w:szCs w:val="16"/>
      </w:rPr>
    </w:pPr>
    <w:r>
      <w:rPr>
        <w:rFonts w:ascii="Tahoma" w:hAnsi="Tahoma" w:cs="Tahoma"/>
        <w:b/>
        <w:sz w:val="16"/>
        <w:szCs w:val="16"/>
      </w:rPr>
      <w:t>Accionada</w:t>
    </w:r>
    <w:r w:rsidR="00602C79">
      <w:rPr>
        <w:rFonts w:ascii="Tahoma" w:hAnsi="Tahoma" w:cs="Tahoma"/>
        <w:b/>
        <w:sz w:val="16"/>
        <w:szCs w:val="16"/>
      </w:rPr>
      <w:tab/>
      <w:t xml:space="preserve">  </w:t>
    </w:r>
    <w:r w:rsidR="003058B8">
      <w:rPr>
        <w:rFonts w:ascii="Tahoma" w:hAnsi="Tahoma" w:cs="Tahoma"/>
        <w:b/>
        <w:sz w:val="16"/>
        <w:szCs w:val="16"/>
      </w:rPr>
      <w:t xml:space="preserve">: </w:t>
    </w:r>
    <w:r w:rsidR="00626F7D">
      <w:rPr>
        <w:rFonts w:ascii="Tahoma" w:hAnsi="Tahoma" w:cs="Tahoma"/>
        <w:sz w:val="16"/>
        <w:szCs w:val="16"/>
      </w:rPr>
      <w:t xml:space="preserve">Unidad de atención y Reparación Integral a las Victimas </w:t>
    </w:r>
  </w:p>
  <w:p w:rsidR="003058B8" w:rsidRDefault="003058B8" w:rsidP="001544BD">
    <w:pPr>
      <w:pStyle w:val="Sinespaciado"/>
      <w:jc w:val="both"/>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7B0"/>
    <w:multiLevelType w:val="multilevel"/>
    <w:tmpl w:val="EF729D30"/>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2A6F249A"/>
    <w:multiLevelType w:val="multilevel"/>
    <w:tmpl w:val="B79422EA"/>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3DB765F5"/>
    <w:multiLevelType w:val="multilevel"/>
    <w:tmpl w:val="8BF0059C"/>
    <w:lvl w:ilvl="0">
      <w:start w:val="5"/>
      <w:numFmt w:val="decimal"/>
      <w:lvlText w:val="%1"/>
      <w:lvlJc w:val="left"/>
      <w:pPr>
        <w:ind w:left="375" w:hanging="375"/>
      </w:pPr>
      <w:rPr>
        <w:rFonts w:hint="default"/>
      </w:rPr>
    </w:lvl>
    <w:lvl w:ilvl="1">
      <w:start w:val="3"/>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7203" w:hanging="2160"/>
      </w:pPr>
      <w:rPr>
        <w:rFonts w:hint="default"/>
      </w:rPr>
    </w:lvl>
    <w:lvl w:ilvl="8">
      <w:start w:val="1"/>
      <w:numFmt w:val="decimal"/>
      <w:lvlText w:val="%1.%2.%3.%4.%5.%6.%7.%8.%9"/>
      <w:lvlJc w:val="left"/>
      <w:pPr>
        <w:ind w:left="19712" w:hanging="2520"/>
      </w:pPr>
      <w:rPr>
        <w:rFonts w:hint="default"/>
      </w:rPr>
    </w:lvl>
  </w:abstractNum>
  <w:abstractNum w:abstractNumId="5" w15:restartNumberingAfterBreak="0">
    <w:nsid w:val="492D1878"/>
    <w:multiLevelType w:val="hybridMultilevel"/>
    <w:tmpl w:val="C3FE84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15:restartNumberingAfterBreak="0">
    <w:nsid w:val="5E6C24E5"/>
    <w:multiLevelType w:val="multilevel"/>
    <w:tmpl w:val="306E4E8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20B7F51"/>
    <w:multiLevelType w:val="multilevel"/>
    <w:tmpl w:val="1E061B08"/>
    <w:lvl w:ilvl="0">
      <w:start w:val="5"/>
      <w:numFmt w:val="decimal"/>
      <w:lvlText w:val="%1"/>
      <w:lvlJc w:val="left"/>
      <w:pPr>
        <w:ind w:left="375" w:hanging="37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652331E1"/>
    <w:multiLevelType w:val="multilevel"/>
    <w:tmpl w:val="8064F69A"/>
    <w:lvl w:ilvl="0">
      <w:start w:val="1"/>
      <w:numFmt w:val="decimal"/>
      <w:lvlText w:val="%1"/>
      <w:lvlJc w:val="left"/>
      <w:pPr>
        <w:ind w:left="375" w:hanging="375"/>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12" w15:restartNumberingAfterBreak="0">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7"/>
  </w:num>
  <w:num w:numId="3">
    <w:abstractNumId w:val="8"/>
  </w:num>
  <w:num w:numId="4">
    <w:abstractNumId w:val="8"/>
  </w:num>
  <w:num w:numId="5">
    <w:abstractNumId w:val="2"/>
  </w:num>
  <w:num w:numId="6">
    <w:abstractNumId w:val="13"/>
  </w:num>
  <w:num w:numId="7">
    <w:abstractNumId w:val="1"/>
  </w:num>
  <w:num w:numId="8">
    <w:abstractNumId w:val="12"/>
  </w:num>
  <w:num w:numId="9">
    <w:abstractNumId w:val="6"/>
  </w:num>
  <w:num w:numId="10">
    <w:abstractNumId w:val="3"/>
  </w:num>
  <w:num w:numId="11">
    <w:abstractNumId w:val="9"/>
  </w:num>
  <w:num w:numId="12">
    <w:abstractNumId w:val="11"/>
  </w:num>
  <w:num w:numId="13">
    <w:abstractNumId w:val="5"/>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567"/>
  <w:hyphenationZone w:val="425"/>
  <w:characterSpacingControl w:val="doNotCompress"/>
  <w:hdrShapeDefaults>
    <o:shapedefaults v:ext="edit" spidmax="4097">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2B8B"/>
    <w:rsid w:val="00010193"/>
    <w:rsid w:val="000125DD"/>
    <w:rsid w:val="000161C5"/>
    <w:rsid w:val="00021AAC"/>
    <w:rsid w:val="00021B6A"/>
    <w:rsid w:val="00021EFB"/>
    <w:rsid w:val="0002215F"/>
    <w:rsid w:val="00022CC8"/>
    <w:rsid w:val="00027B7C"/>
    <w:rsid w:val="0003058F"/>
    <w:rsid w:val="00035921"/>
    <w:rsid w:val="00040949"/>
    <w:rsid w:val="00041C39"/>
    <w:rsid w:val="000452D2"/>
    <w:rsid w:val="00050F23"/>
    <w:rsid w:val="00051D30"/>
    <w:rsid w:val="00052C84"/>
    <w:rsid w:val="00061B74"/>
    <w:rsid w:val="000628C5"/>
    <w:rsid w:val="000656BC"/>
    <w:rsid w:val="00074BB9"/>
    <w:rsid w:val="00075FE0"/>
    <w:rsid w:val="000779DB"/>
    <w:rsid w:val="00077A94"/>
    <w:rsid w:val="00081261"/>
    <w:rsid w:val="00084DB2"/>
    <w:rsid w:val="00086297"/>
    <w:rsid w:val="000867D4"/>
    <w:rsid w:val="00090887"/>
    <w:rsid w:val="00092397"/>
    <w:rsid w:val="00095791"/>
    <w:rsid w:val="00096866"/>
    <w:rsid w:val="000A0C0B"/>
    <w:rsid w:val="000B3D3A"/>
    <w:rsid w:val="000B4553"/>
    <w:rsid w:val="000B5872"/>
    <w:rsid w:val="000C1BA8"/>
    <w:rsid w:val="000C3BB5"/>
    <w:rsid w:val="000C6BAC"/>
    <w:rsid w:val="000D0AB3"/>
    <w:rsid w:val="000D191D"/>
    <w:rsid w:val="000D33D0"/>
    <w:rsid w:val="000D3E93"/>
    <w:rsid w:val="000D5EA0"/>
    <w:rsid w:val="000E0A69"/>
    <w:rsid w:val="000E2CBB"/>
    <w:rsid w:val="000E4409"/>
    <w:rsid w:val="000E6E37"/>
    <w:rsid w:val="000E6FE6"/>
    <w:rsid w:val="000E74F7"/>
    <w:rsid w:val="000F0C62"/>
    <w:rsid w:val="000F23DA"/>
    <w:rsid w:val="000F3142"/>
    <w:rsid w:val="000F3E3D"/>
    <w:rsid w:val="000F466A"/>
    <w:rsid w:val="000F5F89"/>
    <w:rsid w:val="00104DBF"/>
    <w:rsid w:val="001057F5"/>
    <w:rsid w:val="00105C31"/>
    <w:rsid w:val="00114137"/>
    <w:rsid w:val="0011552A"/>
    <w:rsid w:val="00117FC0"/>
    <w:rsid w:val="001201BB"/>
    <w:rsid w:val="00122749"/>
    <w:rsid w:val="00125C3D"/>
    <w:rsid w:val="00126404"/>
    <w:rsid w:val="00127793"/>
    <w:rsid w:val="00130B3B"/>
    <w:rsid w:val="00136781"/>
    <w:rsid w:val="00136BD3"/>
    <w:rsid w:val="0014736A"/>
    <w:rsid w:val="001500FA"/>
    <w:rsid w:val="0015271A"/>
    <w:rsid w:val="001544BD"/>
    <w:rsid w:val="00154DF7"/>
    <w:rsid w:val="001625DD"/>
    <w:rsid w:val="001626BE"/>
    <w:rsid w:val="00162711"/>
    <w:rsid w:val="00165D6E"/>
    <w:rsid w:val="00166BA1"/>
    <w:rsid w:val="0017219E"/>
    <w:rsid w:val="0017616F"/>
    <w:rsid w:val="001765B6"/>
    <w:rsid w:val="00176CE7"/>
    <w:rsid w:val="001771C5"/>
    <w:rsid w:val="0018131F"/>
    <w:rsid w:val="0018559E"/>
    <w:rsid w:val="00186A54"/>
    <w:rsid w:val="00190BBA"/>
    <w:rsid w:val="001921FC"/>
    <w:rsid w:val="001923FA"/>
    <w:rsid w:val="00194DBD"/>
    <w:rsid w:val="00196372"/>
    <w:rsid w:val="00197CA1"/>
    <w:rsid w:val="001A25EA"/>
    <w:rsid w:val="001A4ED9"/>
    <w:rsid w:val="001A5665"/>
    <w:rsid w:val="001B3AAD"/>
    <w:rsid w:val="001B4582"/>
    <w:rsid w:val="001B7731"/>
    <w:rsid w:val="001C35AE"/>
    <w:rsid w:val="001C3FC5"/>
    <w:rsid w:val="001C4AE3"/>
    <w:rsid w:val="001C59B5"/>
    <w:rsid w:val="001D0A09"/>
    <w:rsid w:val="001D20A1"/>
    <w:rsid w:val="001D29D8"/>
    <w:rsid w:val="001D336C"/>
    <w:rsid w:val="001D4589"/>
    <w:rsid w:val="001D50A4"/>
    <w:rsid w:val="001E3009"/>
    <w:rsid w:val="001E45CB"/>
    <w:rsid w:val="001E5531"/>
    <w:rsid w:val="001F1405"/>
    <w:rsid w:val="001F3BCC"/>
    <w:rsid w:val="001F49B0"/>
    <w:rsid w:val="001F4AD8"/>
    <w:rsid w:val="002032EE"/>
    <w:rsid w:val="00203738"/>
    <w:rsid w:val="00203F23"/>
    <w:rsid w:val="0020640D"/>
    <w:rsid w:val="00206DCC"/>
    <w:rsid w:val="00210B6D"/>
    <w:rsid w:val="00213994"/>
    <w:rsid w:val="00220009"/>
    <w:rsid w:val="00220B2F"/>
    <w:rsid w:val="00220EE4"/>
    <w:rsid w:val="00222636"/>
    <w:rsid w:val="00224C11"/>
    <w:rsid w:val="00227CF9"/>
    <w:rsid w:val="00231167"/>
    <w:rsid w:val="0023661A"/>
    <w:rsid w:val="00250C7B"/>
    <w:rsid w:val="00251B56"/>
    <w:rsid w:val="00252D15"/>
    <w:rsid w:val="002562DE"/>
    <w:rsid w:val="00257C18"/>
    <w:rsid w:val="00257E8F"/>
    <w:rsid w:val="00264FE0"/>
    <w:rsid w:val="002805B7"/>
    <w:rsid w:val="00283EE8"/>
    <w:rsid w:val="00296EC6"/>
    <w:rsid w:val="00296F2D"/>
    <w:rsid w:val="002A012C"/>
    <w:rsid w:val="002A0F30"/>
    <w:rsid w:val="002A48CB"/>
    <w:rsid w:val="002A7FEF"/>
    <w:rsid w:val="002B5AC7"/>
    <w:rsid w:val="002B7383"/>
    <w:rsid w:val="002B7E7C"/>
    <w:rsid w:val="002C3C79"/>
    <w:rsid w:val="002C4DFC"/>
    <w:rsid w:val="002C5A74"/>
    <w:rsid w:val="002D22A3"/>
    <w:rsid w:val="002D2ADE"/>
    <w:rsid w:val="002D3F70"/>
    <w:rsid w:val="002D4023"/>
    <w:rsid w:val="002D6A8A"/>
    <w:rsid w:val="002D7837"/>
    <w:rsid w:val="002E2E68"/>
    <w:rsid w:val="002E3B1C"/>
    <w:rsid w:val="002E5141"/>
    <w:rsid w:val="002F5ECA"/>
    <w:rsid w:val="002F6FFA"/>
    <w:rsid w:val="003006E5"/>
    <w:rsid w:val="003032A8"/>
    <w:rsid w:val="00303FAC"/>
    <w:rsid w:val="003047D4"/>
    <w:rsid w:val="003058B8"/>
    <w:rsid w:val="00305D82"/>
    <w:rsid w:val="00306386"/>
    <w:rsid w:val="00310754"/>
    <w:rsid w:val="00310772"/>
    <w:rsid w:val="00315CD4"/>
    <w:rsid w:val="00316CA1"/>
    <w:rsid w:val="00316E9A"/>
    <w:rsid w:val="00320034"/>
    <w:rsid w:val="00327BC4"/>
    <w:rsid w:val="00330833"/>
    <w:rsid w:val="0033214D"/>
    <w:rsid w:val="00340908"/>
    <w:rsid w:val="003415DA"/>
    <w:rsid w:val="003416B0"/>
    <w:rsid w:val="0035126C"/>
    <w:rsid w:val="00352002"/>
    <w:rsid w:val="00354382"/>
    <w:rsid w:val="003622D7"/>
    <w:rsid w:val="00363525"/>
    <w:rsid w:val="003657CE"/>
    <w:rsid w:val="00366707"/>
    <w:rsid w:val="00371404"/>
    <w:rsid w:val="003762C3"/>
    <w:rsid w:val="0037637D"/>
    <w:rsid w:val="0037662B"/>
    <w:rsid w:val="00376ABC"/>
    <w:rsid w:val="00377A9E"/>
    <w:rsid w:val="00380457"/>
    <w:rsid w:val="00381B28"/>
    <w:rsid w:val="003833D9"/>
    <w:rsid w:val="00387D5A"/>
    <w:rsid w:val="00392299"/>
    <w:rsid w:val="0039333C"/>
    <w:rsid w:val="00393BC1"/>
    <w:rsid w:val="00396AB3"/>
    <w:rsid w:val="00396D40"/>
    <w:rsid w:val="003A29DE"/>
    <w:rsid w:val="003A3E9C"/>
    <w:rsid w:val="003A72E8"/>
    <w:rsid w:val="003B0E3D"/>
    <w:rsid w:val="003B4351"/>
    <w:rsid w:val="003B4C07"/>
    <w:rsid w:val="003C077E"/>
    <w:rsid w:val="003C28FF"/>
    <w:rsid w:val="003C70E6"/>
    <w:rsid w:val="003D0974"/>
    <w:rsid w:val="003D50BE"/>
    <w:rsid w:val="003E2AFD"/>
    <w:rsid w:val="003E2D1F"/>
    <w:rsid w:val="003F34C5"/>
    <w:rsid w:val="003F4CA2"/>
    <w:rsid w:val="003F663B"/>
    <w:rsid w:val="003F69B1"/>
    <w:rsid w:val="00400B6A"/>
    <w:rsid w:val="00400E0C"/>
    <w:rsid w:val="0040214F"/>
    <w:rsid w:val="00404F1C"/>
    <w:rsid w:val="0040662D"/>
    <w:rsid w:val="004069CD"/>
    <w:rsid w:val="0040704E"/>
    <w:rsid w:val="00412C14"/>
    <w:rsid w:val="004139DA"/>
    <w:rsid w:val="004149D5"/>
    <w:rsid w:val="00420468"/>
    <w:rsid w:val="004208A1"/>
    <w:rsid w:val="00421F5F"/>
    <w:rsid w:val="004242F2"/>
    <w:rsid w:val="00424643"/>
    <w:rsid w:val="00425953"/>
    <w:rsid w:val="004269DA"/>
    <w:rsid w:val="00427291"/>
    <w:rsid w:val="00427D2D"/>
    <w:rsid w:val="004325D6"/>
    <w:rsid w:val="00434C7D"/>
    <w:rsid w:val="00437373"/>
    <w:rsid w:val="00441C87"/>
    <w:rsid w:val="00443701"/>
    <w:rsid w:val="00444081"/>
    <w:rsid w:val="0044652E"/>
    <w:rsid w:val="00446EF9"/>
    <w:rsid w:val="00456484"/>
    <w:rsid w:val="00461D55"/>
    <w:rsid w:val="0046351F"/>
    <w:rsid w:val="00464A78"/>
    <w:rsid w:val="00464B77"/>
    <w:rsid w:val="004659AB"/>
    <w:rsid w:val="004723C4"/>
    <w:rsid w:val="0047643E"/>
    <w:rsid w:val="00480036"/>
    <w:rsid w:val="004840A4"/>
    <w:rsid w:val="00485D71"/>
    <w:rsid w:val="00486E1A"/>
    <w:rsid w:val="00487E45"/>
    <w:rsid w:val="00494E5A"/>
    <w:rsid w:val="00497C44"/>
    <w:rsid w:val="004A45B7"/>
    <w:rsid w:val="004A5991"/>
    <w:rsid w:val="004A6B4F"/>
    <w:rsid w:val="004B2900"/>
    <w:rsid w:val="004B7070"/>
    <w:rsid w:val="004B7313"/>
    <w:rsid w:val="004C4D4C"/>
    <w:rsid w:val="004C55A1"/>
    <w:rsid w:val="004D3359"/>
    <w:rsid w:val="004E70AE"/>
    <w:rsid w:val="004F5C58"/>
    <w:rsid w:val="004F6657"/>
    <w:rsid w:val="004F7422"/>
    <w:rsid w:val="00500384"/>
    <w:rsid w:val="005013CA"/>
    <w:rsid w:val="005104FB"/>
    <w:rsid w:val="00511CDE"/>
    <w:rsid w:val="005156EB"/>
    <w:rsid w:val="00523DB5"/>
    <w:rsid w:val="00525936"/>
    <w:rsid w:val="00527911"/>
    <w:rsid w:val="00531D2D"/>
    <w:rsid w:val="00534EC5"/>
    <w:rsid w:val="0053759D"/>
    <w:rsid w:val="0054410C"/>
    <w:rsid w:val="005449A8"/>
    <w:rsid w:val="0055178F"/>
    <w:rsid w:val="00557A1C"/>
    <w:rsid w:val="00557F27"/>
    <w:rsid w:val="005600DF"/>
    <w:rsid w:val="00560F64"/>
    <w:rsid w:val="005610D9"/>
    <w:rsid w:val="00562749"/>
    <w:rsid w:val="00562EB4"/>
    <w:rsid w:val="00563B15"/>
    <w:rsid w:val="00570140"/>
    <w:rsid w:val="005746EE"/>
    <w:rsid w:val="005751E9"/>
    <w:rsid w:val="00577B85"/>
    <w:rsid w:val="00577BB9"/>
    <w:rsid w:val="00583162"/>
    <w:rsid w:val="00583C9F"/>
    <w:rsid w:val="0058534F"/>
    <w:rsid w:val="00585577"/>
    <w:rsid w:val="00587D2A"/>
    <w:rsid w:val="00593BD4"/>
    <w:rsid w:val="005A0884"/>
    <w:rsid w:val="005A2211"/>
    <w:rsid w:val="005A231B"/>
    <w:rsid w:val="005A251B"/>
    <w:rsid w:val="005B2642"/>
    <w:rsid w:val="005C0039"/>
    <w:rsid w:val="005C157B"/>
    <w:rsid w:val="005C249C"/>
    <w:rsid w:val="005C6854"/>
    <w:rsid w:val="005D1453"/>
    <w:rsid w:val="005D6774"/>
    <w:rsid w:val="005E2999"/>
    <w:rsid w:val="005E2A69"/>
    <w:rsid w:val="005E6FD6"/>
    <w:rsid w:val="005F0AAE"/>
    <w:rsid w:val="005F3726"/>
    <w:rsid w:val="005F6179"/>
    <w:rsid w:val="00602C79"/>
    <w:rsid w:val="00605ADF"/>
    <w:rsid w:val="006066B2"/>
    <w:rsid w:val="006129AC"/>
    <w:rsid w:val="006148B0"/>
    <w:rsid w:val="006167B2"/>
    <w:rsid w:val="0061742D"/>
    <w:rsid w:val="00623C2E"/>
    <w:rsid w:val="00624F36"/>
    <w:rsid w:val="00626F7D"/>
    <w:rsid w:val="00632A42"/>
    <w:rsid w:val="00637645"/>
    <w:rsid w:val="0063781B"/>
    <w:rsid w:val="00637984"/>
    <w:rsid w:val="00637F5E"/>
    <w:rsid w:val="0064417C"/>
    <w:rsid w:val="00646032"/>
    <w:rsid w:val="00646DC2"/>
    <w:rsid w:val="0065178B"/>
    <w:rsid w:val="00653525"/>
    <w:rsid w:val="00654265"/>
    <w:rsid w:val="00654F92"/>
    <w:rsid w:val="006574E2"/>
    <w:rsid w:val="00660902"/>
    <w:rsid w:val="006633BC"/>
    <w:rsid w:val="00665C04"/>
    <w:rsid w:val="00667A4C"/>
    <w:rsid w:val="00670D04"/>
    <w:rsid w:val="006730E8"/>
    <w:rsid w:val="006763B2"/>
    <w:rsid w:val="0068102D"/>
    <w:rsid w:val="0068247F"/>
    <w:rsid w:val="00685149"/>
    <w:rsid w:val="00690CDC"/>
    <w:rsid w:val="006969CA"/>
    <w:rsid w:val="0069700C"/>
    <w:rsid w:val="006A045A"/>
    <w:rsid w:val="006A56E2"/>
    <w:rsid w:val="006B1C4E"/>
    <w:rsid w:val="006B2D8C"/>
    <w:rsid w:val="006B5AE2"/>
    <w:rsid w:val="006C02E5"/>
    <w:rsid w:val="006C5804"/>
    <w:rsid w:val="006D0C3A"/>
    <w:rsid w:val="006D221A"/>
    <w:rsid w:val="006D435D"/>
    <w:rsid w:val="006D66D2"/>
    <w:rsid w:val="006E213D"/>
    <w:rsid w:val="006E26F4"/>
    <w:rsid w:val="006E37BF"/>
    <w:rsid w:val="006E6103"/>
    <w:rsid w:val="006F224F"/>
    <w:rsid w:val="006F58A2"/>
    <w:rsid w:val="006F6C03"/>
    <w:rsid w:val="00700D9D"/>
    <w:rsid w:val="00707C0A"/>
    <w:rsid w:val="00713F67"/>
    <w:rsid w:val="00716955"/>
    <w:rsid w:val="00720F1C"/>
    <w:rsid w:val="00726071"/>
    <w:rsid w:val="00727C2B"/>
    <w:rsid w:val="0073029F"/>
    <w:rsid w:val="00736A42"/>
    <w:rsid w:val="00741762"/>
    <w:rsid w:val="0074561F"/>
    <w:rsid w:val="00750473"/>
    <w:rsid w:val="00756923"/>
    <w:rsid w:val="00756A98"/>
    <w:rsid w:val="00756C6E"/>
    <w:rsid w:val="00761B0D"/>
    <w:rsid w:val="007634D9"/>
    <w:rsid w:val="00771015"/>
    <w:rsid w:val="00774CDD"/>
    <w:rsid w:val="007769F6"/>
    <w:rsid w:val="0077704E"/>
    <w:rsid w:val="00783928"/>
    <w:rsid w:val="00786488"/>
    <w:rsid w:val="007901FA"/>
    <w:rsid w:val="00792D83"/>
    <w:rsid w:val="007A6A47"/>
    <w:rsid w:val="007A6D18"/>
    <w:rsid w:val="007B503D"/>
    <w:rsid w:val="007B7D0C"/>
    <w:rsid w:val="007C45F3"/>
    <w:rsid w:val="007C5B7D"/>
    <w:rsid w:val="007C6D40"/>
    <w:rsid w:val="007C74B1"/>
    <w:rsid w:val="007D22E9"/>
    <w:rsid w:val="007D7478"/>
    <w:rsid w:val="007E0E0E"/>
    <w:rsid w:val="007E124C"/>
    <w:rsid w:val="007E19C0"/>
    <w:rsid w:val="007E2A90"/>
    <w:rsid w:val="007E2C13"/>
    <w:rsid w:val="007F4A81"/>
    <w:rsid w:val="007F5D73"/>
    <w:rsid w:val="00800FE6"/>
    <w:rsid w:val="0080725A"/>
    <w:rsid w:val="0081090F"/>
    <w:rsid w:val="008116C8"/>
    <w:rsid w:val="0081395D"/>
    <w:rsid w:val="00814535"/>
    <w:rsid w:val="00814DCB"/>
    <w:rsid w:val="008151D2"/>
    <w:rsid w:val="00823514"/>
    <w:rsid w:val="0082470D"/>
    <w:rsid w:val="00826750"/>
    <w:rsid w:val="00830A6C"/>
    <w:rsid w:val="00833966"/>
    <w:rsid w:val="0083708E"/>
    <w:rsid w:val="008421F9"/>
    <w:rsid w:val="00843CEA"/>
    <w:rsid w:val="00845F83"/>
    <w:rsid w:val="00847D01"/>
    <w:rsid w:val="00852867"/>
    <w:rsid w:val="00854CCA"/>
    <w:rsid w:val="00857CA5"/>
    <w:rsid w:val="00860090"/>
    <w:rsid w:val="00875845"/>
    <w:rsid w:val="008767AF"/>
    <w:rsid w:val="00892ADA"/>
    <w:rsid w:val="00893679"/>
    <w:rsid w:val="008948F0"/>
    <w:rsid w:val="0089694F"/>
    <w:rsid w:val="008A0A80"/>
    <w:rsid w:val="008A75CE"/>
    <w:rsid w:val="008B2CCA"/>
    <w:rsid w:val="008B3F26"/>
    <w:rsid w:val="008B3FC1"/>
    <w:rsid w:val="008B53A2"/>
    <w:rsid w:val="008C0F32"/>
    <w:rsid w:val="008D1EB3"/>
    <w:rsid w:val="008D409D"/>
    <w:rsid w:val="008D46FF"/>
    <w:rsid w:val="008D6081"/>
    <w:rsid w:val="008E1497"/>
    <w:rsid w:val="008E2533"/>
    <w:rsid w:val="008E3B9A"/>
    <w:rsid w:val="008E4EC2"/>
    <w:rsid w:val="008E5252"/>
    <w:rsid w:val="008E5507"/>
    <w:rsid w:val="008F0E0F"/>
    <w:rsid w:val="008F1876"/>
    <w:rsid w:val="008F1E8E"/>
    <w:rsid w:val="008F360F"/>
    <w:rsid w:val="008F4328"/>
    <w:rsid w:val="008F5690"/>
    <w:rsid w:val="008F74FB"/>
    <w:rsid w:val="008F792D"/>
    <w:rsid w:val="008F79EA"/>
    <w:rsid w:val="00902886"/>
    <w:rsid w:val="009034D8"/>
    <w:rsid w:val="00905111"/>
    <w:rsid w:val="00906D35"/>
    <w:rsid w:val="00907457"/>
    <w:rsid w:val="009109E9"/>
    <w:rsid w:val="00912DA1"/>
    <w:rsid w:val="009260DB"/>
    <w:rsid w:val="009267E2"/>
    <w:rsid w:val="00941CDF"/>
    <w:rsid w:val="009475CB"/>
    <w:rsid w:val="00950BF7"/>
    <w:rsid w:val="009608CC"/>
    <w:rsid w:val="00960DCA"/>
    <w:rsid w:val="00964719"/>
    <w:rsid w:val="00965E3F"/>
    <w:rsid w:val="0096619A"/>
    <w:rsid w:val="00972BCF"/>
    <w:rsid w:val="0097306C"/>
    <w:rsid w:val="009763B4"/>
    <w:rsid w:val="009769ED"/>
    <w:rsid w:val="009779A3"/>
    <w:rsid w:val="009823C6"/>
    <w:rsid w:val="009866A2"/>
    <w:rsid w:val="009878CB"/>
    <w:rsid w:val="00990991"/>
    <w:rsid w:val="0099211B"/>
    <w:rsid w:val="00992A30"/>
    <w:rsid w:val="00996069"/>
    <w:rsid w:val="009A0165"/>
    <w:rsid w:val="009A0834"/>
    <w:rsid w:val="009A0FD1"/>
    <w:rsid w:val="009A2419"/>
    <w:rsid w:val="009A3396"/>
    <w:rsid w:val="009A67BC"/>
    <w:rsid w:val="009B001D"/>
    <w:rsid w:val="009B0B56"/>
    <w:rsid w:val="009B1E75"/>
    <w:rsid w:val="009B4281"/>
    <w:rsid w:val="009C5011"/>
    <w:rsid w:val="009C5E7B"/>
    <w:rsid w:val="009D1D2E"/>
    <w:rsid w:val="009E0485"/>
    <w:rsid w:val="009E22EF"/>
    <w:rsid w:val="009E5E14"/>
    <w:rsid w:val="009E7CCA"/>
    <w:rsid w:val="009F10F2"/>
    <w:rsid w:val="009F1C64"/>
    <w:rsid w:val="009F2D7E"/>
    <w:rsid w:val="009F4F47"/>
    <w:rsid w:val="009F59E8"/>
    <w:rsid w:val="009F77D7"/>
    <w:rsid w:val="00A00E5E"/>
    <w:rsid w:val="00A021BB"/>
    <w:rsid w:val="00A0247B"/>
    <w:rsid w:val="00A0535E"/>
    <w:rsid w:val="00A062D1"/>
    <w:rsid w:val="00A11729"/>
    <w:rsid w:val="00A14A79"/>
    <w:rsid w:val="00A176F4"/>
    <w:rsid w:val="00A22720"/>
    <w:rsid w:val="00A2549C"/>
    <w:rsid w:val="00A2567C"/>
    <w:rsid w:val="00A308AD"/>
    <w:rsid w:val="00A33F8A"/>
    <w:rsid w:val="00A36A0F"/>
    <w:rsid w:val="00A45873"/>
    <w:rsid w:val="00A5132B"/>
    <w:rsid w:val="00A5590E"/>
    <w:rsid w:val="00A55BA7"/>
    <w:rsid w:val="00A57777"/>
    <w:rsid w:val="00A57CEB"/>
    <w:rsid w:val="00A62B53"/>
    <w:rsid w:val="00A647C1"/>
    <w:rsid w:val="00A64CAC"/>
    <w:rsid w:val="00A66081"/>
    <w:rsid w:val="00A6770D"/>
    <w:rsid w:val="00A70ADD"/>
    <w:rsid w:val="00A741E2"/>
    <w:rsid w:val="00A752CE"/>
    <w:rsid w:val="00A801D8"/>
    <w:rsid w:val="00A85606"/>
    <w:rsid w:val="00A871AA"/>
    <w:rsid w:val="00A91822"/>
    <w:rsid w:val="00A93BDE"/>
    <w:rsid w:val="00A9735E"/>
    <w:rsid w:val="00A97A51"/>
    <w:rsid w:val="00AA27F1"/>
    <w:rsid w:val="00AA6AE1"/>
    <w:rsid w:val="00AA7306"/>
    <w:rsid w:val="00AA7892"/>
    <w:rsid w:val="00AA7D5E"/>
    <w:rsid w:val="00AB11A1"/>
    <w:rsid w:val="00AB2F7D"/>
    <w:rsid w:val="00AC0F6C"/>
    <w:rsid w:val="00AC16EB"/>
    <w:rsid w:val="00AC2F43"/>
    <w:rsid w:val="00AC4134"/>
    <w:rsid w:val="00AC4F1F"/>
    <w:rsid w:val="00AD056A"/>
    <w:rsid w:val="00AD544D"/>
    <w:rsid w:val="00AE0076"/>
    <w:rsid w:val="00AE2073"/>
    <w:rsid w:val="00AE2D08"/>
    <w:rsid w:val="00AE3F54"/>
    <w:rsid w:val="00AE644D"/>
    <w:rsid w:val="00AE669A"/>
    <w:rsid w:val="00AE66FD"/>
    <w:rsid w:val="00AF08CE"/>
    <w:rsid w:val="00AF34F3"/>
    <w:rsid w:val="00AF676B"/>
    <w:rsid w:val="00AF685F"/>
    <w:rsid w:val="00AF7E44"/>
    <w:rsid w:val="00B04880"/>
    <w:rsid w:val="00B06EC1"/>
    <w:rsid w:val="00B11D34"/>
    <w:rsid w:val="00B1547D"/>
    <w:rsid w:val="00B15524"/>
    <w:rsid w:val="00B212FE"/>
    <w:rsid w:val="00B25CD4"/>
    <w:rsid w:val="00B26353"/>
    <w:rsid w:val="00B27023"/>
    <w:rsid w:val="00B30A33"/>
    <w:rsid w:val="00B315E8"/>
    <w:rsid w:val="00B316B3"/>
    <w:rsid w:val="00B32935"/>
    <w:rsid w:val="00B3410D"/>
    <w:rsid w:val="00B3454E"/>
    <w:rsid w:val="00B3481C"/>
    <w:rsid w:val="00B40759"/>
    <w:rsid w:val="00B44144"/>
    <w:rsid w:val="00B445E1"/>
    <w:rsid w:val="00B44819"/>
    <w:rsid w:val="00B450CD"/>
    <w:rsid w:val="00B50B1B"/>
    <w:rsid w:val="00B50EE2"/>
    <w:rsid w:val="00B51BDB"/>
    <w:rsid w:val="00B527A6"/>
    <w:rsid w:val="00B561E8"/>
    <w:rsid w:val="00B5764D"/>
    <w:rsid w:val="00B60A0E"/>
    <w:rsid w:val="00B634C1"/>
    <w:rsid w:val="00B635E5"/>
    <w:rsid w:val="00B64E2D"/>
    <w:rsid w:val="00B758BE"/>
    <w:rsid w:val="00B77766"/>
    <w:rsid w:val="00B827D3"/>
    <w:rsid w:val="00B85F3D"/>
    <w:rsid w:val="00B86396"/>
    <w:rsid w:val="00B874A5"/>
    <w:rsid w:val="00B905BC"/>
    <w:rsid w:val="00B91C42"/>
    <w:rsid w:val="00B96055"/>
    <w:rsid w:val="00B9752F"/>
    <w:rsid w:val="00BA0791"/>
    <w:rsid w:val="00BA2E23"/>
    <w:rsid w:val="00BA762B"/>
    <w:rsid w:val="00BB5706"/>
    <w:rsid w:val="00BC001B"/>
    <w:rsid w:val="00BD0B29"/>
    <w:rsid w:val="00BD3DDA"/>
    <w:rsid w:val="00BD6E56"/>
    <w:rsid w:val="00BE33AD"/>
    <w:rsid w:val="00BE38D7"/>
    <w:rsid w:val="00BE7725"/>
    <w:rsid w:val="00BF282E"/>
    <w:rsid w:val="00BF2E4D"/>
    <w:rsid w:val="00BF57E3"/>
    <w:rsid w:val="00BF69D4"/>
    <w:rsid w:val="00BF74D6"/>
    <w:rsid w:val="00BF74DC"/>
    <w:rsid w:val="00C00916"/>
    <w:rsid w:val="00C021AE"/>
    <w:rsid w:val="00C02C15"/>
    <w:rsid w:val="00C03E0E"/>
    <w:rsid w:val="00C06995"/>
    <w:rsid w:val="00C10EB7"/>
    <w:rsid w:val="00C121C3"/>
    <w:rsid w:val="00C12C23"/>
    <w:rsid w:val="00C13653"/>
    <w:rsid w:val="00C14FEE"/>
    <w:rsid w:val="00C247A8"/>
    <w:rsid w:val="00C35112"/>
    <w:rsid w:val="00C359DD"/>
    <w:rsid w:val="00C367D4"/>
    <w:rsid w:val="00C4032A"/>
    <w:rsid w:val="00C40614"/>
    <w:rsid w:val="00C409DB"/>
    <w:rsid w:val="00C42D1A"/>
    <w:rsid w:val="00C465BE"/>
    <w:rsid w:val="00C4715F"/>
    <w:rsid w:val="00C47656"/>
    <w:rsid w:val="00C47C24"/>
    <w:rsid w:val="00C50764"/>
    <w:rsid w:val="00C50D5E"/>
    <w:rsid w:val="00C533BE"/>
    <w:rsid w:val="00C53B4F"/>
    <w:rsid w:val="00C64315"/>
    <w:rsid w:val="00C648DB"/>
    <w:rsid w:val="00C720CD"/>
    <w:rsid w:val="00C72824"/>
    <w:rsid w:val="00C76842"/>
    <w:rsid w:val="00C77EDB"/>
    <w:rsid w:val="00C86946"/>
    <w:rsid w:val="00C8749D"/>
    <w:rsid w:val="00C87763"/>
    <w:rsid w:val="00C90F19"/>
    <w:rsid w:val="00C922FD"/>
    <w:rsid w:val="00C9738C"/>
    <w:rsid w:val="00CB1FCB"/>
    <w:rsid w:val="00CB6F38"/>
    <w:rsid w:val="00CC0C95"/>
    <w:rsid w:val="00CC1AFD"/>
    <w:rsid w:val="00CC1C02"/>
    <w:rsid w:val="00CC747B"/>
    <w:rsid w:val="00CD0360"/>
    <w:rsid w:val="00CD12C7"/>
    <w:rsid w:val="00CD36F2"/>
    <w:rsid w:val="00CD3BAB"/>
    <w:rsid w:val="00CD4B80"/>
    <w:rsid w:val="00CD4E59"/>
    <w:rsid w:val="00CD6069"/>
    <w:rsid w:val="00CD6589"/>
    <w:rsid w:val="00CE0B84"/>
    <w:rsid w:val="00CE3F42"/>
    <w:rsid w:val="00CE51A1"/>
    <w:rsid w:val="00CE773E"/>
    <w:rsid w:val="00CF012D"/>
    <w:rsid w:val="00CF01C1"/>
    <w:rsid w:val="00CF17FE"/>
    <w:rsid w:val="00CF4F14"/>
    <w:rsid w:val="00CF54B2"/>
    <w:rsid w:val="00D0316A"/>
    <w:rsid w:val="00D033AE"/>
    <w:rsid w:val="00D0400B"/>
    <w:rsid w:val="00D0404A"/>
    <w:rsid w:val="00D045A8"/>
    <w:rsid w:val="00D04AC1"/>
    <w:rsid w:val="00D065FA"/>
    <w:rsid w:val="00D067B8"/>
    <w:rsid w:val="00D116C2"/>
    <w:rsid w:val="00D1441F"/>
    <w:rsid w:val="00D1554E"/>
    <w:rsid w:val="00D1588E"/>
    <w:rsid w:val="00D16146"/>
    <w:rsid w:val="00D23696"/>
    <w:rsid w:val="00D25B93"/>
    <w:rsid w:val="00D3457F"/>
    <w:rsid w:val="00D348AC"/>
    <w:rsid w:val="00D37577"/>
    <w:rsid w:val="00D37645"/>
    <w:rsid w:val="00D41262"/>
    <w:rsid w:val="00D45393"/>
    <w:rsid w:val="00D46CBB"/>
    <w:rsid w:val="00D50BF4"/>
    <w:rsid w:val="00D512D9"/>
    <w:rsid w:val="00D51EF8"/>
    <w:rsid w:val="00D553BE"/>
    <w:rsid w:val="00D554C7"/>
    <w:rsid w:val="00D67D24"/>
    <w:rsid w:val="00D825BB"/>
    <w:rsid w:val="00D909B9"/>
    <w:rsid w:val="00D90C16"/>
    <w:rsid w:val="00D92F3B"/>
    <w:rsid w:val="00D95A82"/>
    <w:rsid w:val="00D971B0"/>
    <w:rsid w:val="00D971BB"/>
    <w:rsid w:val="00D974A3"/>
    <w:rsid w:val="00DA67FF"/>
    <w:rsid w:val="00DB64B6"/>
    <w:rsid w:val="00DC1195"/>
    <w:rsid w:val="00DC2696"/>
    <w:rsid w:val="00DC298C"/>
    <w:rsid w:val="00DC60BC"/>
    <w:rsid w:val="00DD3336"/>
    <w:rsid w:val="00DE04C1"/>
    <w:rsid w:val="00DE2AE1"/>
    <w:rsid w:val="00DE532B"/>
    <w:rsid w:val="00DF4D57"/>
    <w:rsid w:val="00E0218A"/>
    <w:rsid w:val="00E048FD"/>
    <w:rsid w:val="00E13748"/>
    <w:rsid w:val="00E14B61"/>
    <w:rsid w:val="00E16BC1"/>
    <w:rsid w:val="00E242C4"/>
    <w:rsid w:val="00E26F65"/>
    <w:rsid w:val="00E30CBF"/>
    <w:rsid w:val="00E3169D"/>
    <w:rsid w:val="00E31E53"/>
    <w:rsid w:val="00E33B54"/>
    <w:rsid w:val="00E34701"/>
    <w:rsid w:val="00E37657"/>
    <w:rsid w:val="00E4096B"/>
    <w:rsid w:val="00E431BD"/>
    <w:rsid w:val="00E438CD"/>
    <w:rsid w:val="00E45217"/>
    <w:rsid w:val="00E471CE"/>
    <w:rsid w:val="00E47F9C"/>
    <w:rsid w:val="00E5089C"/>
    <w:rsid w:val="00E5526B"/>
    <w:rsid w:val="00E61555"/>
    <w:rsid w:val="00E67C3C"/>
    <w:rsid w:val="00E70B1E"/>
    <w:rsid w:val="00E70C89"/>
    <w:rsid w:val="00E711D4"/>
    <w:rsid w:val="00E7296C"/>
    <w:rsid w:val="00E7364F"/>
    <w:rsid w:val="00E75154"/>
    <w:rsid w:val="00E76A37"/>
    <w:rsid w:val="00E8302E"/>
    <w:rsid w:val="00E90F82"/>
    <w:rsid w:val="00E93B73"/>
    <w:rsid w:val="00E94209"/>
    <w:rsid w:val="00E94E69"/>
    <w:rsid w:val="00E97468"/>
    <w:rsid w:val="00EA3411"/>
    <w:rsid w:val="00EA3437"/>
    <w:rsid w:val="00EA45B9"/>
    <w:rsid w:val="00EA4852"/>
    <w:rsid w:val="00EA709A"/>
    <w:rsid w:val="00EB0AE2"/>
    <w:rsid w:val="00EB1706"/>
    <w:rsid w:val="00EB2209"/>
    <w:rsid w:val="00EB3126"/>
    <w:rsid w:val="00EB7DB1"/>
    <w:rsid w:val="00EC4D73"/>
    <w:rsid w:val="00ED09AB"/>
    <w:rsid w:val="00ED78C9"/>
    <w:rsid w:val="00EE1C5E"/>
    <w:rsid w:val="00EF0EBE"/>
    <w:rsid w:val="00EF1219"/>
    <w:rsid w:val="00EF16AE"/>
    <w:rsid w:val="00EF36F7"/>
    <w:rsid w:val="00F012D0"/>
    <w:rsid w:val="00F047E0"/>
    <w:rsid w:val="00F049D7"/>
    <w:rsid w:val="00F074AB"/>
    <w:rsid w:val="00F12B5B"/>
    <w:rsid w:val="00F1662A"/>
    <w:rsid w:val="00F2046C"/>
    <w:rsid w:val="00F207D4"/>
    <w:rsid w:val="00F2292F"/>
    <w:rsid w:val="00F242D4"/>
    <w:rsid w:val="00F26E63"/>
    <w:rsid w:val="00F34E52"/>
    <w:rsid w:val="00F364BF"/>
    <w:rsid w:val="00F3731C"/>
    <w:rsid w:val="00F43305"/>
    <w:rsid w:val="00F470FB"/>
    <w:rsid w:val="00F51B6A"/>
    <w:rsid w:val="00F53855"/>
    <w:rsid w:val="00F553CC"/>
    <w:rsid w:val="00F56F95"/>
    <w:rsid w:val="00F63142"/>
    <w:rsid w:val="00F650C6"/>
    <w:rsid w:val="00F715E1"/>
    <w:rsid w:val="00F72DD7"/>
    <w:rsid w:val="00F84F46"/>
    <w:rsid w:val="00F85116"/>
    <w:rsid w:val="00F85636"/>
    <w:rsid w:val="00F94CA2"/>
    <w:rsid w:val="00FB1245"/>
    <w:rsid w:val="00FB44F8"/>
    <w:rsid w:val="00FC1AF7"/>
    <w:rsid w:val="00FC7D54"/>
    <w:rsid w:val="00FD1FBA"/>
    <w:rsid w:val="00FD5607"/>
    <w:rsid w:val="00FD7974"/>
    <w:rsid w:val="00FE104D"/>
    <w:rsid w:val="00FE1FE0"/>
    <w:rsid w:val="00FE20EC"/>
    <w:rsid w:val="00FE2D52"/>
    <w:rsid w:val="00FE33B5"/>
    <w:rsid w:val="00FF1A6F"/>
    <w:rsid w:val="00FF32D0"/>
    <w:rsid w:val="00FF4A60"/>
    <w:rsid w:val="00FF4AB9"/>
    <w:rsid w:val="00FF5C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660]"/>
    </o:shapedefaults>
    <o:shapelayout v:ext="edit">
      <o:idmap v:ext="edit" data="1"/>
    </o:shapelayout>
  </w:shapeDefaults>
  <w:decimalSymbol w:val=","/>
  <w:listSeparator w:val=";"/>
  <w15:docId w15:val="{AD42E1EA-8240-4704-8AD6-7322300F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Ref. de nota al pie 2,4_G,16 Point,Superscript 6 Point,Texto nota al pie,Footnote Reference Char3,Ref. de nota al,R"/>
    <w:uiPriority w:val="99"/>
    <w:qFormat/>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qFormat/>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Texto de nota al pie Car,referencia nota al pie Car,f Car"/>
    <w:basedOn w:val="Fuentedeprrafopredeter"/>
    <w:uiPriority w:val="99"/>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uiPriority w:val="34"/>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B783-D8FB-4653-895B-7C7220A7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3304</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Perseo</cp:lastModifiedBy>
  <cp:revision>31</cp:revision>
  <cp:lastPrinted>2017-06-30T21:07:00Z</cp:lastPrinted>
  <dcterms:created xsi:type="dcterms:W3CDTF">2017-06-14T20:06:00Z</dcterms:created>
  <dcterms:modified xsi:type="dcterms:W3CDTF">2017-09-02T16:16:00Z</dcterms:modified>
</cp:coreProperties>
</file>