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body>
    <w:p w14:paraId="25F1F095" w14:textId="49E59868" w:rsidR="003F59E5" w:rsidRPr="009A61F5" w:rsidRDefault="003F59E5" w:rsidP="003F59E5">
      <w:pPr>
        <w:pStyle w:val="Puesto"/>
        <w:spacing w:line="240" w:lineRule="auto"/>
        <w:jc w:val="both"/>
        <w:rPr>
          <w:b w:val="0"/>
          <w:sz w:val="18"/>
          <w:szCs w:val="18"/>
        </w:rPr>
      </w:pPr>
      <w:bookmarkStart w:id="0" w:name="_GoBack"/>
      <w:bookmarkEnd w:id="0"/>
      <w:r w:rsidRPr="009A61F5">
        <w:rPr>
          <w:bCs/>
          <w:color w:val="000000"/>
          <w:spacing w:val="2"/>
          <w:sz w:val="18"/>
          <w:szCs w:val="16"/>
        </w:rPr>
        <w:t>Providencia:</w:t>
      </w:r>
      <w:r w:rsidR="00AC7B37">
        <w:rPr>
          <w:b w:val="0"/>
          <w:bCs/>
          <w:color w:val="000000"/>
          <w:spacing w:val="2"/>
          <w:sz w:val="18"/>
          <w:szCs w:val="16"/>
        </w:rPr>
        <w:tab/>
      </w:r>
      <w:r w:rsidR="004D0C09">
        <w:rPr>
          <w:b w:val="0"/>
          <w:bCs/>
          <w:color w:val="000000"/>
          <w:spacing w:val="2"/>
          <w:sz w:val="18"/>
          <w:szCs w:val="16"/>
        </w:rPr>
        <w:t xml:space="preserve"> </w:t>
      </w:r>
      <w:r w:rsidR="004D0C09">
        <w:rPr>
          <w:b w:val="0"/>
          <w:bCs/>
          <w:color w:val="000000"/>
          <w:spacing w:val="2"/>
          <w:sz w:val="18"/>
          <w:szCs w:val="16"/>
        </w:rPr>
        <w:tab/>
      </w:r>
      <w:r w:rsidR="00AC7B37">
        <w:rPr>
          <w:b w:val="0"/>
          <w:bCs/>
          <w:color w:val="000000"/>
          <w:spacing w:val="2"/>
          <w:sz w:val="18"/>
          <w:szCs w:val="16"/>
        </w:rPr>
        <w:t xml:space="preserve">Auto </w:t>
      </w:r>
      <w:r w:rsidRPr="009A61F5">
        <w:rPr>
          <w:b w:val="0"/>
          <w:bCs/>
          <w:color w:val="000000"/>
          <w:spacing w:val="2"/>
          <w:sz w:val="18"/>
          <w:szCs w:val="16"/>
        </w:rPr>
        <w:t xml:space="preserve">del </w:t>
      </w:r>
      <w:r w:rsidR="00B864DC">
        <w:rPr>
          <w:b w:val="0"/>
          <w:bCs/>
          <w:color w:val="000000"/>
          <w:spacing w:val="2"/>
          <w:sz w:val="18"/>
          <w:szCs w:val="16"/>
        </w:rPr>
        <w:t xml:space="preserve">31 </w:t>
      </w:r>
      <w:r w:rsidR="00312CCB">
        <w:rPr>
          <w:b w:val="0"/>
          <w:bCs/>
          <w:color w:val="000000"/>
          <w:spacing w:val="2"/>
          <w:sz w:val="18"/>
          <w:szCs w:val="16"/>
        </w:rPr>
        <w:t xml:space="preserve">de agosto </w:t>
      </w:r>
      <w:r w:rsidRPr="009A61F5">
        <w:rPr>
          <w:b w:val="0"/>
          <w:bCs/>
          <w:color w:val="000000"/>
          <w:spacing w:val="2"/>
          <w:sz w:val="18"/>
          <w:szCs w:val="16"/>
        </w:rPr>
        <w:t>de 201</w:t>
      </w:r>
      <w:r w:rsidR="007169C9">
        <w:rPr>
          <w:b w:val="0"/>
          <w:bCs/>
          <w:color w:val="000000"/>
          <w:spacing w:val="2"/>
          <w:sz w:val="18"/>
          <w:szCs w:val="16"/>
        </w:rPr>
        <w:t>7</w:t>
      </w:r>
      <w:r w:rsidR="002E4A0C" w:rsidRPr="009A61F5">
        <w:rPr>
          <w:b w:val="0"/>
          <w:bCs/>
          <w:color w:val="000000"/>
          <w:spacing w:val="2"/>
          <w:sz w:val="18"/>
          <w:szCs w:val="16"/>
        </w:rPr>
        <w:t xml:space="preserve"> </w:t>
      </w:r>
    </w:p>
    <w:p w14:paraId="4DA73C66" w14:textId="0814B350" w:rsidR="003F59E5" w:rsidRPr="009A61F5" w:rsidRDefault="003F59E5" w:rsidP="003F59E5">
      <w:pPr>
        <w:pStyle w:val="Puesto"/>
        <w:spacing w:line="240" w:lineRule="auto"/>
        <w:jc w:val="both"/>
        <w:rPr>
          <w:b w:val="0"/>
          <w:sz w:val="18"/>
          <w:szCs w:val="18"/>
        </w:rPr>
      </w:pPr>
      <w:r w:rsidRPr="009A61F5">
        <w:rPr>
          <w:sz w:val="18"/>
          <w:szCs w:val="18"/>
        </w:rPr>
        <w:t>Radicación No.:</w:t>
      </w:r>
      <w:r w:rsidR="004D0C09">
        <w:rPr>
          <w:sz w:val="18"/>
          <w:szCs w:val="18"/>
        </w:rPr>
        <w:t xml:space="preserve"> </w:t>
      </w:r>
      <w:r w:rsidR="004D0C09">
        <w:rPr>
          <w:sz w:val="18"/>
          <w:szCs w:val="18"/>
        </w:rPr>
        <w:tab/>
      </w:r>
      <w:r w:rsidRPr="009A61F5">
        <w:rPr>
          <w:b w:val="0"/>
          <w:sz w:val="18"/>
          <w:szCs w:val="18"/>
        </w:rPr>
        <w:t>66</w:t>
      </w:r>
      <w:r w:rsidR="00901CF6" w:rsidRPr="009A61F5">
        <w:rPr>
          <w:b w:val="0"/>
          <w:sz w:val="18"/>
          <w:szCs w:val="18"/>
        </w:rPr>
        <w:t>0</w:t>
      </w:r>
      <w:r w:rsidRPr="009A61F5">
        <w:rPr>
          <w:b w:val="0"/>
          <w:sz w:val="18"/>
          <w:szCs w:val="18"/>
        </w:rPr>
        <w:t>0</w:t>
      </w:r>
      <w:r w:rsidR="00901CF6" w:rsidRPr="009A61F5">
        <w:rPr>
          <w:b w:val="0"/>
          <w:sz w:val="18"/>
          <w:szCs w:val="18"/>
        </w:rPr>
        <w:t>1</w:t>
      </w:r>
      <w:r w:rsidRPr="009A61F5">
        <w:rPr>
          <w:b w:val="0"/>
          <w:sz w:val="18"/>
          <w:szCs w:val="18"/>
        </w:rPr>
        <w:t>-</w:t>
      </w:r>
      <w:r w:rsidR="00901CF6" w:rsidRPr="009A61F5">
        <w:rPr>
          <w:b w:val="0"/>
          <w:sz w:val="18"/>
          <w:szCs w:val="18"/>
        </w:rPr>
        <w:t>22</w:t>
      </w:r>
      <w:r w:rsidRPr="009A61F5">
        <w:rPr>
          <w:b w:val="0"/>
          <w:sz w:val="18"/>
          <w:szCs w:val="18"/>
        </w:rPr>
        <w:t>-</w:t>
      </w:r>
      <w:r w:rsidR="00901CF6" w:rsidRPr="009A61F5">
        <w:rPr>
          <w:b w:val="0"/>
          <w:sz w:val="18"/>
          <w:szCs w:val="18"/>
        </w:rPr>
        <w:t>05</w:t>
      </w:r>
      <w:r w:rsidR="00AC7B37">
        <w:rPr>
          <w:b w:val="0"/>
          <w:sz w:val="18"/>
          <w:szCs w:val="18"/>
        </w:rPr>
        <w:t>-000</w:t>
      </w:r>
      <w:r w:rsidRPr="009A61F5">
        <w:rPr>
          <w:b w:val="0"/>
          <w:sz w:val="18"/>
          <w:szCs w:val="18"/>
        </w:rPr>
        <w:t>-201</w:t>
      </w:r>
      <w:r w:rsidR="00CC3C66">
        <w:rPr>
          <w:b w:val="0"/>
          <w:sz w:val="18"/>
          <w:szCs w:val="18"/>
        </w:rPr>
        <w:t>7</w:t>
      </w:r>
      <w:r w:rsidRPr="009A61F5">
        <w:rPr>
          <w:b w:val="0"/>
          <w:sz w:val="18"/>
          <w:szCs w:val="18"/>
        </w:rPr>
        <w:t>-00</w:t>
      </w:r>
      <w:r w:rsidR="00CC3C66">
        <w:rPr>
          <w:b w:val="0"/>
          <w:sz w:val="18"/>
          <w:szCs w:val="18"/>
        </w:rPr>
        <w:t>078</w:t>
      </w:r>
      <w:r w:rsidRPr="009A61F5">
        <w:rPr>
          <w:b w:val="0"/>
          <w:sz w:val="18"/>
          <w:szCs w:val="18"/>
        </w:rPr>
        <w:t>-0</w:t>
      </w:r>
      <w:r w:rsidR="0038183E" w:rsidRPr="009A61F5">
        <w:rPr>
          <w:b w:val="0"/>
          <w:sz w:val="18"/>
          <w:szCs w:val="18"/>
        </w:rPr>
        <w:t>0</w:t>
      </w:r>
    </w:p>
    <w:p w14:paraId="23C4FEB5" w14:textId="2F2C07B0" w:rsidR="003F59E5" w:rsidRPr="009A61F5" w:rsidRDefault="003F59E5" w:rsidP="003F59E5">
      <w:pPr>
        <w:pStyle w:val="Puesto"/>
        <w:spacing w:line="240" w:lineRule="auto"/>
        <w:jc w:val="both"/>
        <w:rPr>
          <w:b w:val="0"/>
          <w:sz w:val="18"/>
          <w:szCs w:val="18"/>
        </w:rPr>
      </w:pPr>
      <w:r w:rsidRPr="009A61F5">
        <w:rPr>
          <w:sz w:val="18"/>
          <w:szCs w:val="18"/>
        </w:rPr>
        <w:t>Proceso:</w:t>
      </w:r>
      <w:r w:rsidRPr="009A61F5">
        <w:rPr>
          <w:b w:val="0"/>
          <w:sz w:val="18"/>
          <w:szCs w:val="18"/>
        </w:rPr>
        <w:tab/>
      </w:r>
      <w:r w:rsidR="004D0C09">
        <w:rPr>
          <w:b w:val="0"/>
          <w:sz w:val="18"/>
          <w:szCs w:val="18"/>
        </w:rPr>
        <w:t xml:space="preserve"> </w:t>
      </w:r>
      <w:r w:rsidR="004D0C09">
        <w:rPr>
          <w:b w:val="0"/>
          <w:sz w:val="18"/>
          <w:szCs w:val="18"/>
        </w:rPr>
        <w:tab/>
      </w:r>
      <w:r w:rsidRPr="009A61F5">
        <w:rPr>
          <w:b w:val="0"/>
          <w:sz w:val="18"/>
          <w:szCs w:val="18"/>
        </w:rPr>
        <w:t xml:space="preserve">Incidente de </w:t>
      </w:r>
      <w:r w:rsidR="004D0C09" w:rsidRPr="009A61F5">
        <w:rPr>
          <w:b w:val="0"/>
          <w:sz w:val="18"/>
          <w:szCs w:val="18"/>
        </w:rPr>
        <w:t xml:space="preserve">desacato </w:t>
      </w:r>
    </w:p>
    <w:p w14:paraId="576C1D93" w14:textId="4B5612A8" w:rsidR="003F59E5" w:rsidRPr="009A61F5" w:rsidRDefault="003F59E5" w:rsidP="003F59E5">
      <w:pPr>
        <w:pStyle w:val="Puesto"/>
        <w:spacing w:line="240" w:lineRule="auto"/>
        <w:jc w:val="both"/>
        <w:rPr>
          <w:b w:val="0"/>
          <w:sz w:val="18"/>
          <w:szCs w:val="18"/>
        </w:rPr>
      </w:pPr>
      <w:r w:rsidRPr="009A61F5">
        <w:rPr>
          <w:sz w:val="18"/>
          <w:szCs w:val="18"/>
        </w:rPr>
        <w:t>Accionante:</w:t>
      </w:r>
      <w:r w:rsidRPr="009A61F5">
        <w:rPr>
          <w:b w:val="0"/>
          <w:sz w:val="18"/>
          <w:szCs w:val="18"/>
        </w:rPr>
        <w:tab/>
      </w:r>
      <w:r w:rsidR="004D0C09">
        <w:rPr>
          <w:b w:val="0"/>
          <w:sz w:val="18"/>
          <w:szCs w:val="18"/>
        </w:rPr>
        <w:tab/>
      </w:r>
      <w:r w:rsidR="00CC3C66">
        <w:rPr>
          <w:b w:val="0"/>
          <w:sz w:val="18"/>
          <w:szCs w:val="18"/>
        </w:rPr>
        <w:t xml:space="preserve">Rodrigo de Jesús Sánchez Ramírez </w:t>
      </w:r>
    </w:p>
    <w:p w14:paraId="69B7769A" w14:textId="40169956" w:rsidR="00901CF6" w:rsidRPr="009A61F5" w:rsidRDefault="003F59E5" w:rsidP="00901CF6">
      <w:pPr>
        <w:pStyle w:val="Puesto"/>
        <w:spacing w:line="240" w:lineRule="auto"/>
        <w:ind w:left="708" w:hanging="708"/>
        <w:jc w:val="both"/>
        <w:rPr>
          <w:b w:val="0"/>
          <w:sz w:val="18"/>
          <w:szCs w:val="18"/>
        </w:rPr>
      </w:pPr>
      <w:r w:rsidRPr="009A61F5">
        <w:rPr>
          <w:sz w:val="18"/>
          <w:szCs w:val="18"/>
        </w:rPr>
        <w:t>Accionado:</w:t>
      </w:r>
      <w:r w:rsidRPr="009A61F5">
        <w:rPr>
          <w:b w:val="0"/>
          <w:sz w:val="18"/>
          <w:szCs w:val="18"/>
        </w:rPr>
        <w:tab/>
      </w:r>
      <w:r w:rsidR="004D0C09">
        <w:rPr>
          <w:b w:val="0"/>
          <w:sz w:val="18"/>
          <w:szCs w:val="18"/>
        </w:rPr>
        <w:tab/>
      </w:r>
      <w:r w:rsidR="00CC3C66">
        <w:rPr>
          <w:b w:val="0"/>
          <w:sz w:val="18"/>
          <w:szCs w:val="18"/>
        </w:rPr>
        <w:t>Ministerio de Trabajo</w:t>
      </w:r>
    </w:p>
    <w:p w14:paraId="3E4DE8DB" w14:textId="3E055E12" w:rsidR="003F59E5" w:rsidRPr="009A61F5" w:rsidRDefault="003F59E5" w:rsidP="003F59E5">
      <w:pPr>
        <w:pStyle w:val="Puesto"/>
        <w:spacing w:line="240" w:lineRule="auto"/>
        <w:ind w:left="708" w:hanging="708"/>
        <w:jc w:val="both"/>
        <w:rPr>
          <w:b w:val="0"/>
          <w:sz w:val="18"/>
          <w:szCs w:val="18"/>
        </w:rPr>
      </w:pPr>
      <w:r w:rsidRPr="009A61F5">
        <w:rPr>
          <w:sz w:val="18"/>
          <w:szCs w:val="18"/>
        </w:rPr>
        <w:t xml:space="preserve">Magistrada </w:t>
      </w:r>
      <w:r w:rsidR="004D0C09" w:rsidRPr="009A61F5">
        <w:rPr>
          <w:sz w:val="18"/>
          <w:szCs w:val="18"/>
        </w:rPr>
        <w:t>ponente</w:t>
      </w:r>
      <w:r w:rsidRPr="009A61F5">
        <w:rPr>
          <w:sz w:val="18"/>
          <w:szCs w:val="18"/>
        </w:rPr>
        <w:t>:</w:t>
      </w:r>
      <w:r w:rsidR="004D0C09">
        <w:rPr>
          <w:sz w:val="18"/>
          <w:szCs w:val="18"/>
        </w:rPr>
        <w:t xml:space="preserve"> </w:t>
      </w:r>
      <w:r w:rsidR="004D0C09">
        <w:rPr>
          <w:sz w:val="18"/>
          <w:szCs w:val="18"/>
        </w:rPr>
        <w:tab/>
      </w:r>
      <w:r w:rsidRPr="009A61F5">
        <w:rPr>
          <w:b w:val="0"/>
          <w:sz w:val="18"/>
          <w:szCs w:val="18"/>
        </w:rPr>
        <w:t>Dra. Ana Lucía Caicedo Calderón</w:t>
      </w:r>
    </w:p>
    <w:p w14:paraId="4DEAFD83" w14:textId="602C5CD2" w:rsidR="007F6576" w:rsidRPr="009A61F5" w:rsidRDefault="003F59E5" w:rsidP="007F6576">
      <w:pPr>
        <w:ind w:right="618"/>
        <w:jc w:val="both"/>
        <w:rPr>
          <w:rFonts w:ascii="Tahoma" w:hAnsi="Tahoma" w:cs="Tahoma"/>
          <w:b/>
          <w:sz w:val="18"/>
          <w:szCs w:val="18"/>
        </w:rPr>
      </w:pPr>
      <w:r w:rsidRPr="009A61F5">
        <w:rPr>
          <w:rFonts w:ascii="Tahoma" w:hAnsi="Tahoma" w:cs="Tahoma"/>
          <w:b/>
          <w:sz w:val="18"/>
          <w:szCs w:val="18"/>
        </w:rPr>
        <w:t xml:space="preserve">Tema: </w:t>
      </w:r>
    </w:p>
    <w:p w14:paraId="4B0C7044" w14:textId="32D06956" w:rsidR="009D752D" w:rsidRPr="009A61F5" w:rsidRDefault="00444CAE" w:rsidP="004D0C09">
      <w:pPr>
        <w:pStyle w:val="Subttulo"/>
        <w:ind w:left="2127"/>
        <w:jc w:val="both"/>
        <w:rPr>
          <w:rFonts w:ascii="Tahoma" w:hAnsi="Tahoma" w:cs="Tahoma"/>
          <w:sz w:val="18"/>
          <w:szCs w:val="18"/>
        </w:rPr>
      </w:pPr>
      <w:r w:rsidRPr="009A61F5">
        <w:rPr>
          <w:rFonts w:ascii="Tahoma" w:hAnsi="Tahoma" w:cs="Tahoma"/>
          <w:b/>
          <w:sz w:val="18"/>
          <w:szCs w:val="18"/>
          <w:u w:val="single"/>
        </w:rPr>
        <w:t>Finalidad del desacato</w:t>
      </w:r>
      <w:r w:rsidR="00AB6738" w:rsidRPr="009A61F5">
        <w:rPr>
          <w:rFonts w:ascii="Tahoma" w:hAnsi="Tahoma" w:cs="Tahoma"/>
          <w:b/>
          <w:sz w:val="18"/>
          <w:szCs w:val="18"/>
          <w:u w:val="single"/>
        </w:rPr>
        <w:t>:</w:t>
      </w:r>
      <w:r w:rsidR="00AB6738" w:rsidRPr="009A61F5">
        <w:rPr>
          <w:rFonts w:ascii="Tahoma" w:hAnsi="Tahoma" w:cs="Tahoma"/>
          <w:sz w:val="18"/>
          <w:szCs w:val="18"/>
        </w:rPr>
        <w:t xml:space="preserve"> No es otra que lograr el cumplimiento de la orden judicial que dispuso la protección de los derechos fundamentales del actor. En el trámite, debe el Juez del conocimiento, establecer objetivamente si el fallo de tutela no se ha cumplido, se ha cumplido de manera parcial, o se ha tergiversado, casos en los cuales, procederá a imponer la sanción que corresponda con el fin  de restaurar el orden constitucional quebrantado.</w:t>
      </w:r>
    </w:p>
    <w:p w14:paraId="373BCD33" w14:textId="77777777" w:rsidR="00AB6738" w:rsidRDefault="00AB6738" w:rsidP="0007440D">
      <w:pPr>
        <w:pStyle w:val="Subttulo"/>
        <w:spacing w:line="276" w:lineRule="auto"/>
        <w:ind w:left="2836"/>
        <w:jc w:val="both"/>
        <w:rPr>
          <w:rFonts w:ascii="Tahoma" w:hAnsi="Tahoma" w:cs="Tahoma"/>
          <w:lang w:val="es-ES" w:eastAsia="ar-SA"/>
        </w:rPr>
      </w:pPr>
    </w:p>
    <w:p w14:paraId="0C3BF7F8" w14:textId="77777777" w:rsidR="009A61F5" w:rsidRPr="009A61F5" w:rsidRDefault="009A61F5" w:rsidP="0007440D">
      <w:pPr>
        <w:pStyle w:val="Subttulo"/>
        <w:spacing w:line="276" w:lineRule="auto"/>
        <w:ind w:left="2836"/>
        <w:jc w:val="both"/>
        <w:rPr>
          <w:rFonts w:ascii="Tahoma" w:hAnsi="Tahoma" w:cs="Tahoma"/>
          <w:lang w:val="es-ES" w:eastAsia="ar-SA"/>
        </w:rPr>
      </w:pPr>
    </w:p>
    <w:p w14:paraId="73A4A1C8" w14:textId="77777777" w:rsidR="0065280D" w:rsidRPr="009A61F5" w:rsidRDefault="0065280D" w:rsidP="004D0C09">
      <w:pPr>
        <w:keepNext/>
        <w:jc w:val="center"/>
        <w:rPr>
          <w:rFonts w:ascii="Tahoma" w:hAnsi="Tahoma" w:cs="Tahoma"/>
          <w:b/>
          <w:bCs/>
          <w:sz w:val="28"/>
          <w:szCs w:val="28"/>
        </w:rPr>
      </w:pPr>
      <w:r w:rsidRPr="009A61F5">
        <w:rPr>
          <w:rFonts w:ascii="Tahoma" w:hAnsi="Tahoma" w:cs="Tahoma"/>
          <w:b/>
          <w:bCs/>
          <w:sz w:val="28"/>
          <w:szCs w:val="28"/>
        </w:rPr>
        <w:t>TRIBUNAL SUPERIOR DEL DISTRITO JUDICIAL DE PEREIRA</w:t>
      </w:r>
    </w:p>
    <w:p w14:paraId="0DDF7ACF" w14:textId="77777777" w:rsidR="0065280D" w:rsidRPr="009A61F5" w:rsidRDefault="0065280D" w:rsidP="004D0C09">
      <w:pPr>
        <w:keepNext/>
        <w:jc w:val="center"/>
        <w:rPr>
          <w:rFonts w:ascii="Tahoma" w:hAnsi="Tahoma" w:cs="Tahoma"/>
          <w:b/>
          <w:bCs/>
          <w:sz w:val="28"/>
          <w:szCs w:val="28"/>
        </w:rPr>
      </w:pPr>
      <w:r w:rsidRPr="009A61F5">
        <w:rPr>
          <w:rFonts w:ascii="Tahoma" w:hAnsi="Tahoma" w:cs="Tahoma"/>
          <w:b/>
          <w:bCs/>
          <w:sz w:val="28"/>
          <w:szCs w:val="28"/>
        </w:rPr>
        <w:t>SALA LABORAL</w:t>
      </w:r>
    </w:p>
    <w:p w14:paraId="51770222" w14:textId="77777777" w:rsidR="0065280D" w:rsidRPr="009A61F5" w:rsidRDefault="0065280D" w:rsidP="004D0C09">
      <w:pPr>
        <w:jc w:val="center"/>
        <w:rPr>
          <w:rFonts w:ascii="Tahoma" w:hAnsi="Tahoma" w:cs="Tahoma"/>
          <w:sz w:val="22"/>
          <w:szCs w:val="22"/>
        </w:rPr>
      </w:pPr>
    </w:p>
    <w:p w14:paraId="5D99AF43" w14:textId="77777777" w:rsidR="0065280D" w:rsidRPr="004D0C09" w:rsidRDefault="0065280D" w:rsidP="004D0C09">
      <w:pPr>
        <w:jc w:val="center"/>
        <w:rPr>
          <w:rFonts w:ascii="Tahoma" w:hAnsi="Tahoma" w:cs="Tahoma"/>
          <w:b/>
          <w:bCs/>
          <w:sz w:val="22"/>
          <w:szCs w:val="22"/>
        </w:rPr>
      </w:pPr>
      <w:r w:rsidRPr="004D0C09">
        <w:rPr>
          <w:rFonts w:ascii="Tahoma" w:hAnsi="Tahoma" w:cs="Tahoma"/>
          <w:sz w:val="22"/>
          <w:szCs w:val="22"/>
        </w:rPr>
        <w:t>Magistrada:</w:t>
      </w:r>
      <w:r w:rsidRPr="004D0C09">
        <w:rPr>
          <w:rFonts w:ascii="Tahoma" w:hAnsi="Tahoma" w:cs="Tahoma"/>
          <w:b/>
          <w:bCs/>
          <w:sz w:val="22"/>
          <w:szCs w:val="22"/>
        </w:rPr>
        <w:t xml:space="preserve"> </w:t>
      </w:r>
      <w:r w:rsidR="00444CAE" w:rsidRPr="004D0C09">
        <w:rPr>
          <w:rFonts w:ascii="Tahoma" w:hAnsi="Tahoma" w:cs="Tahoma"/>
          <w:b/>
          <w:bCs/>
          <w:sz w:val="22"/>
          <w:szCs w:val="22"/>
        </w:rPr>
        <w:t>Ana Lucía Caicedo Calderón</w:t>
      </w:r>
    </w:p>
    <w:p w14:paraId="6BE5802B" w14:textId="77777777" w:rsidR="00926288" w:rsidRPr="004D0C09" w:rsidRDefault="00926288" w:rsidP="004D0C09">
      <w:pPr>
        <w:jc w:val="center"/>
        <w:rPr>
          <w:rFonts w:ascii="Tahoma" w:hAnsi="Tahoma" w:cs="Tahoma"/>
          <w:b/>
          <w:bCs/>
          <w:sz w:val="22"/>
          <w:szCs w:val="22"/>
        </w:rPr>
      </w:pPr>
    </w:p>
    <w:p w14:paraId="5E72E1DD" w14:textId="77777777" w:rsidR="009D752D" w:rsidRPr="004D0C09" w:rsidRDefault="00AC150B" w:rsidP="004D0C09">
      <w:pPr>
        <w:jc w:val="center"/>
        <w:rPr>
          <w:rFonts w:ascii="Tahoma" w:hAnsi="Tahoma" w:cs="Tahoma"/>
          <w:b/>
          <w:sz w:val="22"/>
          <w:szCs w:val="22"/>
        </w:rPr>
      </w:pPr>
      <w:r w:rsidRPr="004D0C09">
        <w:rPr>
          <w:rFonts w:ascii="Tahoma" w:hAnsi="Tahoma" w:cs="Tahoma"/>
          <w:b/>
          <w:sz w:val="22"/>
          <w:szCs w:val="22"/>
        </w:rPr>
        <w:t>Acta No.____</w:t>
      </w:r>
    </w:p>
    <w:p w14:paraId="6FBA3971" w14:textId="77777777" w:rsidR="00193044" w:rsidRPr="004D0C09" w:rsidRDefault="00193044" w:rsidP="004D0C09">
      <w:pPr>
        <w:jc w:val="center"/>
        <w:rPr>
          <w:rFonts w:ascii="Tahoma" w:hAnsi="Tahoma" w:cs="Tahoma"/>
          <w:b/>
          <w:sz w:val="22"/>
          <w:szCs w:val="22"/>
        </w:rPr>
      </w:pPr>
    </w:p>
    <w:p w14:paraId="784FB904" w14:textId="2C4A57AA" w:rsidR="007B0ADF" w:rsidRPr="004D0C09" w:rsidRDefault="007B0ADF" w:rsidP="004D0C09">
      <w:pPr>
        <w:jc w:val="center"/>
        <w:rPr>
          <w:rFonts w:ascii="Tahoma" w:hAnsi="Tahoma" w:cs="Tahoma"/>
          <w:sz w:val="22"/>
          <w:szCs w:val="22"/>
        </w:rPr>
      </w:pPr>
      <w:r w:rsidRPr="004D0C09">
        <w:rPr>
          <w:rFonts w:ascii="Tahoma" w:hAnsi="Tahoma" w:cs="Tahoma"/>
          <w:sz w:val="22"/>
          <w:szCs w:val="22"/>
        </w:rPr>
        <w:t>Pereira</w:t>
      </w:r>
      <w:r w:rsidR="002C0CE8" w:rsidRPr="004D0C09">
        <w:rPr>
          <w:rFonts w:ascii="Tahoma" w:hAnsi="Tahoma" w:cs="Tahoma"/>
          <w:sz w:val="22"/>
          <w:szCs w:val="22"/>
        </w:rPr>
        <w:t>,</w:t>
      </w:r>
      <w:r w:rsidR="00A117E1" w:rsidRPr="004D0C09">
        <w:rPr>
          <w:rFonts w:ascii="Tahoma" w:hAnsi="Tahoma" w:cs="Tahoma"/>
          <w:sz w:val="22"/>
          <w:szCs w:val="22"/>
        </w:rPr>
        <w:t xml:space="preserve"> </w:t>
      </w:r>
      <w:r w:rsidR="00D00D78" w:rsidRPr="004D0C09">
        <w:rPr>
          <w:rFonts w:ascii="Tahoma" w:hAnsi="Tahoma" w:cs="Tahoma"/>
          <w:sz w:val="22"/>
          <w:szCs w:val="22"/>
        </w:rPr>
        <w:t>agosto</w:t>
      </w:r>
      <w:r w:rsidR="00CC3C66" w:rsidRPr="004D0C09">
        <w:rPr>
          <w:rFonts w:ascii="Tahoma" w:hAnsi="Tahoma" w:cs="Tahoma"/>
          <w:sz w:val="22"/>
          <w:szCs w:val="22"/>
        </w:rPr>
        <w:t xml:space="preserve"> </w:t>
      </w:r>
      <w:r w:rsidR="00D00D78" w:rsidRPr="004D0C09">
        <w:rPr>
          <w:rFonts w:ascii="Tahoma" w:hAnsi="Tahoma" w:cs="Tahoma"/>
          <w:sz w:val="22"/>
          <w:szCs w:val="22"/>
        </w:rPr>
        <w:t>treinta y uno</w:t>
      </w:r>
      <w:r w:rsidR="007169C9" w:rsidRPr="004D0C09">
        <w:rPr>
          <w:rFonts w:ascii="Tahoma" w:hAnsi="Tahoma" w:cs="Tahoma"/>
          <w:sz w:val="22"/>
          <w:szCs w:val="22"/>
        </w:rPr>
        <w:t xml:space="preserve"> </w:t>
      </w:r>
      <w:r w:rsidR="00926288" w:rsidRPr="004D0C09">
        <w:rPr>
          <w:rFonts w:ascii="Tahoma" w:hAnsi="Tahoma" w:cs="Tahoma"/>
          <w:sz w:val="22"/>
          <w:szCs w:val="22"/>
        </w:rPr>
        <w:t>(</w:t>
      </w:r>
      <w:r w:rsidR="00B864DC" w:rsidRPr="004D0C09">
        <w:rPr>
          <w:rFonts w:ascii="Tahoma" w:hAnsi="Tahoma" w:cs="Tahoma"/>
          <w:sz w:val="22"/>
          <w:szCs w:val="22"/>
        </w:rPr>
        <w:t>31</w:t>
      </w:r>
      <w:r w:rsidR="007169C9" w:rsidRPr="004D0C09">
        <w:rPr>
          <w:rFonts w:ascii="Tahoma" w:hAnsi="Tahoma" w:cs="Tahoma"/>
          <w:sz w:val="22"/>
          <w:szCs w:val="22"/>
        </w:rPr>
        <w:t>) de dos mil diecisiete</w:t>
      </w:r>
      <w:r w:rsidR="00C359F3" w:rsidRPr="004D0C09">
        <w:rPr>
          <w:rFonts w:ascii="Tahoma" w:hAnsi="Tahoma" w:cs="Tahoma"/>
          <w:sz w:val="22"/>
          <w:szCs w:val="22"/>
        </w:rPr>
        <w:t xml:space="preserve"> (201</w:t>
      </w:r>
      <w:r w:rsidR="007169C9" w:rsidRPr="004D0C09">
        <w:rPr>
          <w:rFonts w:ascii="Tahoma" w:hAnsi="Tahoma" w:cs="Tahoma"/>
          <w:sz w:val="22"/>
          <w:szCs w:val="22"/>
        </w:rPr>
        <w:t>7</w:t>
      </w:r>
      <w:r w:rsidR="00BF443C" w:rsidRPr="004D0C09">
        <w:rPr>
          <w:rFonts w:ascii="Tahoma" w:hAnsi="Tahoma" w:cs="Tahoma"/>
          <w:sz w:val="22"/>
          <w:szCs w:val="22"/>
        </w:rPr>
        <w:t>)</w:t>
      </w:r>
    </w:p>
    <w:p w14:paraId="2579D793" w14:textId="77777777" w:rsidR="009D752D" w:rsidRPr="004D0C09" w:rsidRDefault="009D752D" w:rsidP="0007440D">
      <w:pPr>
        <w:spacing w:line="276" w:lineRule="auto"/>
        <w:jc w:val="center"/>
        <w:rPr>
          <w:rFonts w:ascii="Tahoma" w:hAnsi="Tahoma" w:cs="Tahoma"/>
          <w:sz w:val="22"/>
          <w:szCs w:val="22"/>
        </w:rPr>
      </w:pPr>
    </w:p>
    <w:p w14:paraId="4E4FE576" w14:textId="59B74A0A" w:rsidR="004257F0" w:rsidRPr="004D0C09" w:rsidRDefault="004D0C09" w:rsidP="0007440D">
      <w:pPr>
        <w:spacing w:line="276" w:lineRule="auto"/>
        <w:jc w:val="center"/>
        <w:rPr>
          <w:rFonts w:ascii="Tahoma" w:hAnsi="Tahoma" w:cs="Tahoma"/>
          <w:b/>
          <w:sz w:val="22"/>
          <w:szCs w:val="22"/>
        </w:rPr>
      </w:pPr>
      <w:r w:rsidRPr="004D0C09">
        <w:rPr>
          <w:rFonts w:ascii="Tahoma" w:hAnsi="Tahoma" w:cs="Tahoma"/>
          <w:b/>
          <w:sz w:val="22"/>
          <w:szCs w:val="22"/>
        </w:rPr>
        <w:t>Auto Interlocutorio</w:t>
      </w:r>
    </w:p>
    <w:p w14:paraId="6A22CF82" w14:textId="77777777" w:rsidR="004257F0" w:rsidRPr="004D0C09" w:rsidRDefault="004257F0" w:rsidP="0007440D">
      <w:pPr>
        <w:spacing w:line="276" w:lineRule="auto"/>
        <w:jc w:val="center"/>
        <w:rPr>
          <w:rFonts w:ascii="Tahoma" w:hAnsi="Tahoma" w:cs="Tahoma"/>
          <w:b/>
          <w:bCs/>
          <w:color w:val="000000"/>
          <w:spacing w:val="2"/>
          <w:sz w:val="22"/>
          <w:szCs w:val="22"/>
        </w:rPr>
      </w:pPr>
    </w:p>
    <w:p w14:paraId="547FA0CA" w14:textId="0FED427F" w:rsidR="004257F0" w:rsidRPr="004D0C09" w:rsidRDefault="004D0C09" w:rsidP="0007440D">
      <w:pPr>
        <w:spacing w:line="276" w:lineRule="auto"/>
        <w:jc w:val="center"/>
        <w:rPr>
          <w:rFonts w:ascii="Tahoma" w:hAnsi="Tahoma" w:cs="Tahoma"/>
          <w:b/>
          <w:sz w:val="22"/>
          <w:szCs w:val="22"/>
        </w:rPr>
      </w:pPr>
      <w:r w:rsidRPr="004D0C09">
        <w:rPr>
          <w:rFonts w:ascii="Tahoma" w:hAnsi="Tahoma" w:cs="Tahoma"/>
          <w:b/>
          <w:sz w:val="22"/>
          <w:szCs w:val="22"/>
        </w:rPr>
        <w:t>Asunto</w:t>
      </w:r>
    </w:p>
    <w:p w14:paraId="3F485B2C" w14:textId="77777777" w:rsidR="004257F0" w:rsidRPr="004D0C09" w:rsidRDefault="004257F0" w:rsidP="004D0C09">
      <w:pPr>
        <w:rPr>
          <w:rFonts w:ascii="Tahoma" w:hAnsi="Tahoma" w:cs="Tahoma"/>
          <w:sz w:val="22"/>
          <w:szCs w:val="22"/>
        </w:rPr>
      </w:pPr>
    </w:p>
    <w:p w14:paraId="55DE6F24" w14:textId="042122DB" w:rsidR="00AB6738" w:rsidRPr="004D0C09" w:rsidRDefault="004257F0" w:rsidP="0007440D">
      <w:pPr>
        <w:pStyle w:val="Textoindependiente"/>
        <w:spacing w:line="276" w:lineRule="auto"/>
        <w:ind w:firstLine="709"/>
        <w:rPr>
          <w:rFonts w:ascii="Tahoma" w:hAnsi="Tahoma" w:cs="Tahoma"/>
          <w:sz w:val="22"/>
          <w:szCs w:val="22"/>
          <w:lang w:val="es-ES"/>
        </w:rPr>
      </w:pPr>
      <w:r w:rsidRPr="004D0C09">
        <w:rPr>
          <w:rFonts w:ascii="Tahoma" w:hAnsi="Tahoma" w:cs="Tahoma"/>
          <w:sz w:val="22"/>
          <w:szCs w:val="22"/>
        </w:rPr>
        <w:t>P</w:t>
      </w:r>
      <w:r w:rsidR="00926288" w:rsidRPr="004D0C09">
        <w:rPr>
          <w:rFonts w:ascii="Tahoma" w:hAnsi="Tahoma" w:cs="Tahoma"/>
          <w:sz w:val="22"/>
          <w:szCs w:val="22"/>
        </w:rPr>
        <w:t xml:space="preserve">rocede la Sala a </w:t>
      </w:r>
      <w:r w:rsidRPr="004D0C09">
        <w:rPr>
          <w:rFonts w:ascii="Tahoma" w:hAnsi="Tahoma" w:cs="Tahoma"/>
          <w:sz w:val="22"/>
          <w:szCs w:val="22"/>
        </w:rPr>
        <w:t xml:space="preserve">analizar </w:t>
      </w:r>
      <w:r w:rsidR="00B3634B" w:rsidRPr="004D0C09">
        <w:rPr>
          <w:rFonts w:ascii="Tahoma" w:hAnsi="Tahoma" w:cs="Tahoma"/>
          <w:sz w:val="22"/>
          <w:szCs w:val="22"/>
          <w:lang w:val="es-ES"/>
        </w:rPr>
        <w:t>si en el presente caso se ha cumplido la orden contenida en la sentencia d</w:t>
      </w:r>
      <w:r w:rsidR="00FF7CE3" w:rsidRPr="004D0C09">
        <w:rPr>
          <w:rFonts w:ascii="Tahoma" w:hAnsi="Tahoma" w:cs="Tahoma"/>
          <w:sz w:val="22"/>
          <w:szCs w:val="22"/>
          <w:lang w:val="es-ES"/>
        </w:rPr>
        <w:t xml:space="preserve">e tutela proferida por </w:t>
      </w:r>
      <w:r w:rsidR="003E730F" w:rsidRPr="004D0C09">
        <w:rPr>
          <w:rFonts w:ascii="Tahoma" w:hAnsi="Tahoma" w:cs="Tahoma"/>
          <w:sz w:val="22"/>
          <w:szCs w:val="22"/>
          <w:lang w:val="es-ES"/>
        </w:rPr>
        <w:t>esta Corporación</w:t>
      </w:r>
      <w:r w:rsidR="00FF7CE3" w:rsidRPr="004D0C09">
        <w:rPr>
          <w:rFonts w:ascii="Tahoma" w:hAnsi="Tahoma" w:cs="Tahoma"/>
          <w:sz w:val="22"/>
          <w:szCs w:val="22"/>
          <w:lang w:val="es-ES"/>
        </w:rPr>
        <w:t xml:space="preserve"> </w:t>
      </w:r>
      <w:r w:rsidR="00B3634B" w:rsidRPr="004D0C09">
        <w:rPr>
          <w:rFonts w:ascii="Tahoma" w:hAnsi="Tahoma" w:cs="Tahoma"/>
          <w:sz w:val="22"/>
          <w:szCs w:val="22"/>
          <w:lang w:val="es-ES"/>
        </w:rPr>
        <w:t xml:space="preserve">el </w:t>
      </w:r>
      <w:r w:rsidR="003E730F" w:rsidRPr="004D0C09">
        <w:rPr>
          <w:rFonts w:ascii="Tahoma" w:hAnsi="Tahoma" w:cs="Tahoma"/>
          <w:sz w:val="22"/>
          <w:szCs w:val="22"/>
          <w:lang w:val="es-ES"/>
        </w:rPr>
        <w:t xml:space="preserve">5 </w:t>
      </w:r>
      <w:r w:rsidR="00FF7CE3" w:rsidRPr="004D0C09">
        <w:rPr>
          <w:rFonts w:ascii="Tahoma" w:hAnsi="Tahoma" w:cs="Tahoma"/>
          <w:sz w:val="22"/>
          <w:szCs w:val="22"/>
          <w:lang w:val="es-ES"/>
        </w:rPr>
        <w:t xml:space="preserve">de </w:t>
      </w:r>
      <w:r w:rsidR="005215A3" w:rsidRPr="004D0C09">
        <w:rPr>
          <w:rFonts w:ascii="Tahoma" w:hAnsi="Tahoma" w:cs="Tahoma"/>
          <w:sz w:val="22"/>
          <w:szCs w:val="22"/>
          <w:lang w:val="es-ES"/>
        </w:rPr>
        <w:t>junio de 2017, notificada el día 6 de junio de 2017.</w:t>
      </w:r>
    </w:p>
    <w:p w14:paraId="1A26DB59" w14:textId="2757479D" w:rsidR="00B3634B" w:rsidRPr="004D0C09" w:rsidRDefault="004D0C09" w:rsidP="0007440D">
      <w:pPr>
        <w:pStyle w:val="Textoindependiente"/>
        <w:spacing w:line="276" w:lineRule="auto"/>
        <w:jc w:val="center"/>
        <w:rPr>
          <w:rFonts w:ascii="Tahoma" w:hAnsi="Tahoma" w:cs="Tahoma"/>
          <w:b/>
          <w:sz w:val="22"/>
          <w:szCs w:val="22"/>
          <w:lang w:val="es-ES"/>
        </w:rPr>
      </w:pPr>
      <w:r w:rsidRPr="004D0C09">
        <w:rPr>
          <w:rFonts w:ascii="Tahoma" w:hAnsi="Tahoma" w:cs="Tahoma"/>
          <w:b/>
          <w:sz w:val="22"/>
          <w:szCs w:val="22"/>
          <w:lang w:val="es-ES"/>
        </w:rPr>
        <w:t>Consideraciones</w:t>
      </w:r>
    </w:p>
    <w:p w14:paraId="5FB9A7DE" w14:textId="77777777" w:rsidR="00F56F4D" w:rsidRPr="004D0C09" w:rsidRDefault="00F56F4D" w:rsidP="0007440D">
      <w:pPr>
        <w:pStyle w:val="Textoindependiente"/>
        <w:spacing w:line="276" w:lineRule="auto"/>
        <w:jc w:val="center"/>
        <w:rPr>
          <w:rFonts w:ascii="Tahoma" w:hAnsi="Tahoma" w:cs="Tahoma"/>
          <w:b/>
          <w:sz w:val="22"/>
          <w:szCs w:val="22"/>
          <w:lang w:val="es-ES"/>
        </w:rPr>
      </w:pPr>
    </w:p>
    <w:p w14:paraId="7069D4E0" w14:textId="77777777" w:rsidR="00AB6738" w:rsidRPr="004D0C09" w:rsidRDefault="00AB6738" w:rsidP="0007440D">
      <w:pPr>
        <w:pStyle w:val="Textoindependiente2"/>
        <w:spacing w:after="0" w:line="276" w:lineRule="auto"/>
        <w:ind w:firstLine="709"/>
        <w:jc w:val="both"/>
        <w:rPr>
          <w:rFonts w:ascii="Tahoma" w:hAnsi="Tahoma" w:cs="Tahoma"/>
          <w:sz w:val="22"/>
          <w:szCs w:val="22"/>
        </w:rPr>
      </w:pPr>
      <w:r w:rsidRPr="004D0C09">
        <w:rPr>
          <w:rFonts w:ascii="Tahoma" w:hAnsi="Tahoma" w:cs="Tahoma"/>
          <w:sz w:val="22"/>
          <w:szCs w:val="22"/>
        </w:rPr>
        <w:t xml:space="preserve">El incidente de desacato constituye una medida de carácter coercitivo y sancionatorio  con la que cuentan el afectado y el propio </w:t>
      </w:r>
      <w:r w:rsidR="00926288" w:rsidRPr="004D0C09">
        <w:rPr>
          <w:rFonts w:ascii="Tahoma" w:hAnsi="Tahoma" w:cs="Tahoma"/>
          <w:sz w:val="22"/>
          <w:szCs w:val="22"/>
        </w:rPr>
        <w:t xml:space="preserve">Juez </w:t>
      </w:r>
      <w:r w:rsidRPr="004D0C09">
        <w:rPr>
          <w:rFonts w:ascii="Tahoma" w:hAnsi="Tahoma" w:cs="Tahoma"/>
          <w:sz w:val="22"/>
          <w:szCs w:val="22"/>
        </w:rPr>
        <w:t xml:space="preserve">constitucional, -este último en ejercicio de su potestad disciplinaria-, a efectos de obligar al cumplimiento de la decisión judicial, facultades que consisten en la posibilidad de sancionar con arresto y multa a quien desatienda la orden judicial que se ha expedido para hacer efectiva la protección de derechos fundamentales, a favor de quien o quienes han solicitado su amparo. </w:t>
      </w:r>
    </w:p>
    <w:p w14:paraId="27187E6D" w14:textId="77777777" w:rsidR="00926288" w:rsidRPr="004D0C09" w:rsidRDefault="00926288" w:rsidP="00193044">
      <w:pPr>
        <w:spacing w:line="276" w:lineRule="auto"/>
        <w:jc w:val="both"/>
        <w:rPr>
          <w:rFonts w:ascii="Tahoma" w:hAnsi="Tahoma" w:cs="Tahoma"/>
          <w:sz w:val="22"/>
          <w:szCs w:val="22"/>
        </w:rPr>
      </w:pPr>
    </w:p>
    <w:p w14:paraId="71B6E88C" w14:textId="77777777" w:rsidR="00AB6738" w:rsidRPr="004D0C09" w:rsidRDefault="00AB6738" w:rsidP="00193044">
      <w:pPr>
        <w:spacing w:line="276" w:lineRule="auto"/>
        <w:ind w:firstLine="709"/>
        <w:jc w:val="both"/>
        <w:rPr>
          <w:rFonts w:ascii="Tahoma" w:hAnsi="Tahoma" w:cs="Tahoma"/>
          <w:sz w:val="22"/>
          <w:szCs w:val="22"/>
        </w:rPr>
      </w:pPr>
      <w:r w:rsidRPr="004D0C09">
        <w:rPr>
          <w:rFonts w:ascii="Tahoma" w:hAnsi="Tahoma" w:cs="Tahoma"/>
          <w:sz w:val="22"/>
          <w:szCs w:val="22"/>
        </w:rPr>
        <w:t xml:space="preserve">La finalidad del desacato, no es otra entonces que lograr el cumplimiento de la orden judicial que dispuso la protección de los derechos fundamentales del actor. En el trámite, debe el Juez del conocimiento, establecer objetivamente si el fallo de tutela no se ha cumplido, solo se ha cumplido de manera parcial, o si se ha tergiversado, casos en los cuales procederá a imponer la sanción que corresponda con el fin de restaurar el orden constitucional quebrantado. </w:t>
      </w:r>
    </w:p>
    <w:p w14:paraId="63CD8C5F" w14:textId="77777777" w:rsidR="0095242C" w:rsidRPr="004D0C09" w:rsidRDefault="0095242C" w:rsidP="009D1703">
      <w:pPr>
        <w:spacing w:line="276" w:lineRule="auto"/>
        <w:jc w:val="both"/>
        <w:rPr>
          <w:rFonts w:ascii="Tahoma" w:hAnsi="Tahoma" w:cs="Tahoma"/>
          <w:sz w:val="22"/>
          <w:szCs w:val="22"/>
        </w:rPr>
      </w:pPr>
    </w:p>
    <w:p w14:paraId="3C1E7F89" w14:textId="089A5884" w:rsidR="00E06931" w:rsidRPr="004D0C09" w:rsidRDefault="00FE1E7C" w:rsidP="00E06931">
      <w:pPr>
        <w:spacing w:line="276" w:lineRule="auto"/>
        <w:ind w:firstLine="709"/>
        <w:jc w:val="both"/>
        <w:rPr>
          <w:rFonts w:ascii="Tahoma" w:hAnsi="Tahoma" w:cs="Tahoma"/>
          <w:sz w:val="22"/>
          <w:szCs w:val="22"/>
        </w:rPr>
      </w:pPr>
      <w:r w:rsidRPr="004D0C09">
        <w:rPr>
          <w:rFonts w:ascii="Tahoma" w:hAnsi="Tahoma" w:cs="Tahoma"/>
          <w:sz w:val="22"/>
          <w:szCs w:val="22"/>
        </w:rPr>
        <w:t>En el presente caso, el señor</w:t>
      </w:r>
      <w:r w:rsidR="005215A3" w:rsidRPr="004D0C09">
        <w:rPr>
          <w:rFonts w:ascii="Tahoma" w:hAnsi="Tahoma" w:cs="Tahoma"/>
          <w:sz w:val="22"/>
          <w:szCs w:val="22"/>
        </w:rPr>
        <w:t xml:space="preserve"> </w:t>
      </w:r>
      <w:r w:rsidRPr="004D0C09">
        <w:rPr>
          <w:rFonts w:ascii="Tahoma" w:hAnsi="Tahoma" w:cs="Tahoma"/>
          <w:sz w:val="22"/>
          <w:szCs w:val="22"/>
        </w:rPr>
        <w:t>Jorge Humberto Ruiz Victoria</w:t>
      </w:r>
      <w:r w:rsidR="005215A3" w:rsidRPr="004D0C09">
        <w:rPr>
          <w:rFonts w:ascii="Tahoma" w:hAnsi="Tahoma" w:cs="Tahoma"/>
          <w:sz w:val="22"/>
          <w:szCs w:val="22"/>
        </w:rPr>
        <w:t xml:space="preserve"> </w:t>
      </w:r>
      <w:r w:rsidRPr="004D0C09">
        <w:rPr>
          <w:rFonts w:ascii="Tahoma" w:hAnsi="Tahoma" w:cs="Tahoma"/>
          <w:sz w:val="22"/>
          <w:szCs w:val="22"/>
        </w:rPr>
        <w:t xml:space="preserve">Asesor </w:t>
      </w:r>
      <w:r w:rsidR="00E06931" w:rsidRPr="004D0C09">
        <w:rPr>
          <w:rFonts w:ascii="Tahoma" w:hAnsi="Tahoma" w:cs="Tahoma"/>
          <w:sz w:val="22"/>
          <w:szCs w:val="22"/>
        </w:rPr>
        <w:t xml:space="preserve">de la </w:t>
      </w:r>
      <w:r w:rsidRPr="004D0C09">
        <w:rPr>
          <w:rFonts w:ascii="Tahoma" w:hAnsi="Tahoma" w:cs="Tahoma"/>
          <w:sz w:val="22"/>
          <w:szCs w:val="22"/>
        </w:rPr>
        <w:t>oficina</w:t>
      </w:r>
      <w:r w:rsidR="005215A3" w:rsidRPr="004D0C09">
        <w:rPr>
          <w:rFonts w:ascii="Tahoma" w:hAnsi="Tahoma" w:cs="Tahoma"/>
          <w:sz w:val="22"/>
          <w:szCs w:val="22"/>
        </w:rPr>
        <w:t xml:space="preserve"> </w:t>
      </w:r>
      <w:r w:rsidR="00AE1FDC" w:rsidRPr="004D0C09">
        <w:rPr>
          <w:rFonts w:ascii="Tahoma" w:hAnsi="Tahoma" w:cs="Tahoma"/>
          <w:sz w:val="22"/>
          <w:szCs w:val="22"/>
        </w:rPr>
        <w:t>Jurídica</w:t>
      </w:r>
      <w:r w:rsidR="005215A3" w:rsidRPr="004D0C09">
        <w:rPr>
          <w:rFonts w:ascii="Tahoma" w:hAnsi="Tahoma" w:cs="Tahoma"/>
          <w:sz w:val="22"/>
          <w:szCs w:val="22"/>
        </w:rPr>
        <w:t xml:space="preserve"> del Ministerio del Trabajo en comun</w:t>
      </w:r>
      <w:r w:rsidR="0095242C" w:rsidRPr="004D0C09">
        <w:rPr>
          <w:rFonts w:ascii="Tahoma" w:hAnsi="Tahoma" w:cs="Tahoma"/>
          <w:sz w:val="22"/>
          <w:szCs w:val="22"/>
        </w:rPr>
        <w:t>icación allegada</w:t>
      </w:r>
      <w:r w:rsidR="008B30D7" w:rsidRPr="004D0C09">
        <w:rPr>
          <w:rFonts w:ascii="Tahoma" w:hAnsi="Tahoma" w:cs="Tahoma"/>
          <w:sz w:val="22"/>
          <w:szCs w:val="22"/>
        </w:rPr>
        <w:t xml:space="preserve"> el día 16 de agosto</w:t>
      </w:r>
      <w:r w:rsidR="005215A3" w:rsidRPr="004D0C09">
        <w:rPr>
          <w:rFonts w:ascii="Tahoma" w:hAnsi="Tahoma" w:cs="Tahoma"/>
          <w:sz w:val="22"/>
          <w:szCs w:val="22"/>
        </w:rPr>
        <w:t xml:space="preserve"> de </w:t>
      </w:r>
      <w:r w:rsidR="00FF7CE3" w:rsidRPr="004D0C09">
        <w:rPr>
          <w:rFonts w:ascii="Tahoma" w:hAnsi="Tahoma" w:cs="Tahoma"/>
          <w:sz w:val="22"/>
          <w:szCs w:val="22"/>
        </w:rPr>
        <w:t>2017</w:t>
      </w:r>
      <w:r w:rsidR="003F4AAA" w:rsidRPr="004D0C09">
        <w:rPr>
          <w:rFonts w:ascii="Tahoma" w:hAnsi="Tahoma" w:cs="Tahoma"/>
          <w:sz w:val="22"/>
          <w:szCs w:val="22"/>
        </w:rPr>
        <w:t xml:space="preserve"> manifestó </w:t>
      </w:r>
      <w:r w:rsidR="00687B5F" w:rsidRPr="004D0C09">
        <w:rPr>
          <w:rFonts w:ascii="Tahoma" w:hAnsi="Tahoma" w:cs="Tahoma"/>
          <w:sz w:val="22"/>
          <w:szCs w:val="22"/>
        </w:rPr>
        <w:t>que mediante</w:t>
      </w:r>
      <w:r w:rsidR="003F4AAA" w:rsidRPr="004D0C09">
        <w:rPr>
          <w:rFonts w:ascii="Tahoma" w:hAnsi="Tahoma" w:cs="Tahoma"/>
          <w:sz w:val="22"/>
          <w:szCs w:val="22"/>
        </w:rPr>
        <w:t xml:space="preserve"> oficio </w:t>
      </w:r>
      <w:r w:rsidR="008B30D7" w:rsidRPr="004D0C09">
        <w:rPr>
          <w:rFonts w:ascii="Tahoma" w:hAnsi="Tahoma" w:cs="Tahoma"/>
          <w:sz w:val="22"/>
          <w:szCs w:val="22"/>
        </w:rPr>
        <w:t>N</w:t>
      </w:r>
      <w:r w:rsidRPr="004D0C09">
        <w:rPr>
          <w:rFonts w:ascii="Tahoma" w:hAnsi="Tahoma" w:cs="Tahoma"/>
          <w:sz w:val="22"/>
          <w:szCs w:val="22"/>
        </w:rPr>
        <w:t xml:space="preserve">o.08SE2017230100000017204 </w:t>
      </w:r>
      <w:r w:rsidR="008B30D7" w:rsidRPr="004D0C09">
        <w:rPr>
          <w:rFonts w:ascii="Tahoma" w:hAnsi="Tahoma" w:cs="Tahoma"/>
          <w:sz w:val="22"/>
          <w:szCs w:val="22"/>
        </w:rPr>
        <w:t>del 11 de agosto de 2017,</w:t>
      </w:r>
      <w:r w:rsidR="00312CCB" w:rsidRPr="004D0C09">
        <w:rPr>
          <w:rFonts w:ascii="Tahoma" w:hAnsi="Tahoma" w:cs="Tahoma"/>
          <w:sz w:val="22"/>
          <w:szCs w:val="22"/>
        </w:rPr>
        <w:t xml:space="preserve"> allegó</w:t>
      </w:r>
      <w:r w:rsidR="003F4AAA" w:rsidRPr="004D0C09">
        <w:rPr>
          <w:rFonts w:ascii="Tahoma" w:hAnsi="Tahoma" w:cs="Tahoma"/>
          <w:sz w:val="22"/>
          <w:szCs w:val="22"/>
        </w:rPr>
        <w:t xml:space="preserve"> copia al accionante de los documentos que por error n</w:t>
      </w:r>
      <w:r w:rsidR="00687B5F" w:rsidRPr="004D0C09">
        <w:rPr>
          <w:rFonts w:ascii="Tahoma" w:hAnsi="Tahoma" w:cs="Tahoma"/>
          <w:sz w:val="22"/>
          <w:szCs w:val="22"/>
        </w:rPr>
        <w:t>o</w:t>
      </w:r>
      <w:r w:rsidR="00312CCB" w:rsidRPr="004D0C09">
        <w:rPr>
          <w:rFonts w:ascii="Tahoma" w:hAnsi="Tahoma" w:cs="Tahoma"/>
          <w:sz w:val="22"/>
          <w:szCs w:val="22"/>
        </w:rPr>
        <w:t xml:space="preserve"> anexo</w:t>
      </w:r>
      <w:r w:rsidR="003F4AAA" w:rsidRPr="004D0C09">
        <w:rPr>
          <w:rFonts w:ascii="Tahoma" w:hAnsi="Tahoma" w:cs="Tahoma"/>
          <w:sz w:val="22"/>
          <w:szCs w:val="22"/>
        </w:rPr>
        <w:t xml:space="preserve"> a la comunicación del 17 de julio </w:t>
      </w:r>
      <w:r w:rsidR="00687B5F" w:rsidRPr="004D0C09">
        <w:rPr>
          <w:rFonts w:ascii="Tahoma" w:hAnsi="Tahoma" w:cs="Tahoma"/>
          <w:sz w:val="22"/>
          <w:szCs w:val="22"/>
        </w:rPr>
        <w:t>de 2017</w:t>
      </w:r>
      <w:r w:rsidR="003F4AAA" w:rsidRPr="004D0C09">
        <w:rPr>
          <w:rFonts w:ascii="Tahoma" w:hAnsi="Tahoma" w:cs="Tahoma"/>
          <w:sz w:val="22"/>
          <w:szCs w:val="22"/>
        </w:rPr>
        <w:t xml:space="preserve">, </w:t>
      </w:r>
      <w:r w:rsidR="00687B5F" w:rsidRPr="004D0C09">
        <w:rPr>
          <w:rFonts w:ascii="Tahoma" w:hAnsi="Tahoma" w:cs="Tahoma"/>
          <w:sz w:val="22"/>
          <w:szCs w:val="22"/>
        </w:rPr>
        <w:t>como lo son: i) oficio enviado a la Dirección Provincial de Madrid con radicado No.08SE2017230100000002855 del 15 de febrero de 2017, en el que se remitió el formato CO/ES-02 y resolución No.103632, expedida por el ISS y copia del comprobante de envió expedido por la empresa 4/72</w:t>
      </w:r>
      <w:r w:rsidR="00E06931" w:rsidRPr="004D0C09">
        <w:rPr>
          <w:rFonts w:ascii="Tahoma" w:hAnsi="Tahoma" w:cs="Tahoma"/>
          <w:sz w:val="22"/>
          <w:szCs w:val="22"/>
        </w:rPr>
        <w:t xml:space="preserve">. Dichos documentos también fueron enviados a esta Corporación. </w:t>
      </w:r>
    </w:p>
    <w:p w14:paraId="0D9278E8" w14:textId="77777777" w:rsidR="00E06931" w:rsidRPr="004D0C09" w:rsidRDefault="00E06931" w:rsidP="003C1C55">
      <w:pPr>
        <w:spacing w:line="276" w:lineRule="auto"/>
        <w:ind w:firstLine="709"/>
        <w:jc w:val="both"/>
        <w:rPr>
          <w:rFonts w:ascii="Tahoma" w:hAnsi="Tahoma" w:cs="Tahoma"/>
          <w:sz w:val="22"/>
          <w:szCs w:val="22"/>
        </w:rPr>
      </w:pPr>
    </w:p>
    <w:p w14:paraId="3F4E0B60" w14:textId="77777777" w:rsidR="00E06931" w:rsidRPr="004D0C09" w:rsidRDefault="00773DA7" w:rsidP="00E06931">
      <w:pPr>
        <w:spacing w:line="276" w:lineRule="auto"/>
        <w:ind w:firstLine="709"/>
        <w:jc w:val="both"/>
        <w:rPr>
          <w:rFonts w:ascii="Tahoma" w:hAnsi="Tahoma" w:cs="Tahoma"/>
          <w:sz w:val="22"/>
          <w:szCs w:val="22"/>
        </w:rPr>
      </w:pPr>
      <w:r w:rsidRPr="004D0C09">
        <w:rPr>
          <w:rFonts w:ascii="Tahoma" w:hAnsi="Tahoma" w:cs="Tahoma"/>
          <w:sz w:val="22"/>
          <w:szCs w:val="22"/>
        </w:rPr>
        <w:t>El día 22 de agosto la suscrita</w:t>
      </w:r>
      <w:r w:rsidR="00E06931" w:rsidRPr="004D0C09">
        <w:rPr>
          <w:rFonts w:ascii="Tahoma" w:hAnsi="Tahoma" w:cs="Tahoma"/>
          <w:sz w:val="22"/>
          <w:szCs w:val="22"/>
        </w:rPr>
        <w:t xml:space="preserve"> Magistrada</w:t>
      </w:r>
      <w:r w:rsidRPr="004D0C09">
        <w:rPr>
          <w:rFonts w:ascii="Tahoma" w:hAnsi="Tahoma" w:cs="Tahoma"/>
          <w:sz w:val="22"/>
          <w:szCs w:val="22"/>
        </w:rPr>
        <w:t xml:space="preserve"> requirió al accionante a fin de que indicara en el término de 3 días si efectivamente había recibido los documentos </w:t>
      </w:r>
      <w:r w:rsidR="005B3171" w:rsidRPr="004D0C09">
        <w:rPr>
          <w:rFonts w:ascii="Tahoma" w:hAnsi="Tahoma" w:cs="Tahoma"/>
          <w:sz w:val="22"/>
          <w:szCs w:val="22"/>
        </w:rPr>
        <w:t xml:space="preserve">referidos por el </w:t>
      </w:r>
      <w:r w:rsidRPr="004D0C09">
        <w:rPr>
          <w:rFonts w:ascii="Tahoma" w:hAnsi="Tahoma" w:cs="Tahoma"/>
          <w:sz w:val="22"/>
          <w:szCs w:val="22"/>
        </w:rPr>
        <w:t xml:space="preserve"> </w:t>
      </w:r>
      <w:r w:rsidR="005B3171" w:rsidRPr="004D0C09">
        <w:rPr>
          <w:rFonts w:ascii="Tahoma" w:hAnsi="Tahoma" w:cs="Tahoma"/>
          <w:sz w:val="22"/>
          <w:szCs w:val="22"/>
        </w:rPr>
        <w:t>Ministerio del trabajo,</w:t>
      </w:r>
      <w:r w:rsidR="00726492" w:rsidRPr="004D0C09">
        <w:rPr>
          <w:rFonts w:ascii="Tahoma" w:hAnsi="Tahoma" w:cs="Tahoma"/>
          <w:sz w:val="22"/>
          <w:szCs w:val="22"/>
        </w:rPr>
        <w:t xml:space="preserve"> sin embargo, éste no se pronunció</w:t>
      </w:r>
      <w:r w:rsidR="00E06931" w:rsidRPr="004D0C09">
        <w:rPr>
          <w:rFonts w:ascii="Tahoma" w:hAnsi="Tahoma" w:cs="Tahoma"/>
          <w:sz w:val="22"/>
          <w:szCs w:val="22"/>
        </w:rPr>
        <w:t>.</w:t>
      </w:r>
    </w:p>
    <w:p w14:paraId="7984F055" w14:textId="130DABDE" w:rsidR="00726CB9" w:rsidRPr="004D0C09" w:rsidRDefault="00E06931" w:rsidP="00E06931">
      <w:pPr>
        <w:spacing w:line="276" w:lineRule="auto"/>
        <w:ind w:firstLine="709"/>
        <w:jc w:val="both"/>
        <w:rPr>
          <w:rFonts w:ascii="Tahoma" w:hAnsi="Tahoma" w:cs="Tahoma"/>
          <w:sz w:val="22"/>
          <w:szCs w:val="22"/>
        </w:rPr>
      </w:pPr>
      <w:r w:rsidRPr="004D0C09">
        <w:rPr>
          <w:rFonts w:ascii="Tahoma" w:hAnsi="Tahoma" w:cs="Tahoma"/>
          <w:sz w:val="22"/>
          <w:szCs w:val="22"/>
        </w:rPr>
        <w:lastRenderedPageBreak/>
        <w:t>P</w:t>
      </w:r>
      <w:r w:rsidR="00726492" w:rsidRPr="004D0C09">
        <w:rPr>
          <w:rFonts w:ascii="Tahoma" w:hAnsi="Tahoma" w:cs="Tahoma"/>
          <w:sz w:val="22"/>
          <w:szCs w:val="22"/>
        </w:rPr>
        <w:t>or lo tanto</w:t>
      </w:r>
      <w:r w:rsidRPr="004D0C09">
        <w:rPr>
          <w:rFonts w:ascii="Tahoma" w:hAnsi="Tahoma" w:cs="Tahoma"/>
          <w:sz w:val="22"/>
          <w:szCs w:val="22"/>
        </w:rPr>
        <w:t>,</w:t>
      </w:r>
      <w:r w:rsidR="00726492" w:rsidRPr="004D0C09">
        <w:rPr>
          <w:rFonts w:ascii="Tahoma" w:hAnsi="Tahoma" w:cs="Tahoma"/>
          <w:sz w:val="22"/>
          <w:szCs w:val="22"/>
        </w:rPr>
        <w:t xml:space="preserve"> se entiende cumplida la orden de tutela emitida por esta Corporación el </w:t>
      </w:r>
      <w:r w:rsidRPr="004D0C09">
        <w:rPr>
          <w:rFonts w:ascii="Tahoma" w:hAnsi="Tahoma" w:cs="Tahoma"/>
          <w:sz w:val="22"/>
          <w:szCs w:val="22"/>
        </w:rPr>
        <w:t>5 de junio de 2017, situación que torna innecesario continuar con el trámite del incidente y que lleva, en consecuencia, a ordenar el archivo de la presente actuación.</w:t>
      </w:r>
      <w:r w:rsidR="00A41F07" w:rsidRPr="004D0C09">
        <w:rPr>
          <w:rFonts w:ascii="Tahoma" w:hAnsi="Tahoma" w:cs="Tahoma"/>
          <w:sz w:val="22"/>
          <w:szCs w:val="22"/>
        </w:rPr>
        <w:t xml:space="preserve"> </w:t>
      </w:r>
    </w:p>
    <w:p w14:paraId="124283DA" w14:textId="77777777" w:rsidR="007666BB" w:rsidRPr="004D0C09" w:rsidRDefault="007666BB" w:rsidP="00726CB9">
      <w:pPr>
        <w:pStyle w:val="Textoindependiente"/>
        <w:spacing w:line="276" w:lineRule="auto"/>
        <w:ind w:firstLine="709"/>
        <w:rPr>
          <w:rFonts w:ascii="Tahoma" w:hAnsi="Tahoma" w:cs="Tahoma"/>
          <w:sz w:val="22"/>
          <w:szCs w:val="22"/>
        </w:rPr>
      </w:pPr>
    </w:p>
    <w:p w14:paraId="528F63A7" w14:textId="77777777" w:rsidR="00E4469C" w:rsidRPr="004D0C09" w:rsidRDefault="00E4469C" w:rsidP="00193044">
      <w:pPr>
        <w:pStyle w:val="Sangradetextonormal"/>
        <w:spacing w:after="0" w:line="276" w:lineRule="auto"/>
        <w:ind w:left="0" w:firstLine="709"/>
        <w:jc w:val="both"/>
        <w:rPr>
          <w:rFonts w:ascii="Tahoma" w:hAnsi="Tahoma" w:cs="Tahoma"/>
          <w:sz w:val="22"/>
          <w:szCs w:val="22"/>
        </w:rPr>
      </w:pPr>
      <w:r w:rsidRPr="004D0C09">
        <w:rPr>
          <w:rFonts w:ascii="Tahoma" w:hAnsi="Tahoma" w:cs="Tahoma"/>
          <w:sz w:val="22"/>
          <w:szCs w:val="22"/>
        </w:rPr>
        <w:t xml:space="preserve">En mérito de lo </w:t>
      </w:r>
      <w:r w:rsidR="006331C8" w:rsidRPr="004D0C09">
        <w:rPr>
          <w:rFonts w:ascii="Tahoma" w:hAnsi="Tahoma" w:cs="Tahoma"/>
          <w:sz w:val="22"/>
          <w:szCs w:val="22"/>
        </w:rPr>
        <w:t xml:space="preserve">brevemente </w:t>
      </w:r>
      <w:r w:rsidRPr="004D0C09">
        <w:rPr>
          <w:rFonts w:ascii="Tahoma" w:hAnsi="Tahoma" w:cs="Tahoma"/>
          <w:sz w:val="22"/>
          <w:szCs w:val="22"/>
        </w:rPr>
        <w:t xml:space="preserve">expuesto, el </w:t>
      </w:r>
      <w:r w:rsidRPr="004D0C09">
        <w:rPr>
          <w:rFonts w:ascii="Tahoma" w:hAnsi="Tahoma" w:cs="Tahoma"/>
          <w:b/>
          <w:sz w:val="22"/>
          <w:szCs w:val="22"/>
        </w:rPr>
        <w:t>Tribunal Superior del Distrito Judicial de Pereira (Risaralda)</w:t>
      </w:r>
      <w:r w:rsidRPr="004D0C09">
        <w:rPr>
          <w:rFonts w:ascii="Tahoma" w:hAnsi="Tahoma" w:cs="Tahoma"/>
          <w:sz w:val="22"/>
          <w:szCs w:val="22"/>
        </w:rPr>
        <w:t xml:space="preserve">, </w:t>
      </w:r>
      <w:r w:rsidRPr="004D0C09">
        <w:rPr>
          <w:rFonts w:ascii="Tahoma" w:hAnsi="Tahoma" w:cs="Tahoma"/>
          <w:b/>
          <w:sz w:val="22"/>
          <w:szCs w:val="22"/>
        </w:rPr>
        <w:t>Sala Laboral</w:t>
      </w:r>
      <w:r w:rsidRPr="004D0C09">
        <w:rPr>
          <w:rFonts w:ascii="Tahoma" w:hAnsi="Tahoma" w:cs="Tahoma"/>
          <w:sz w:val="22"/>
          <w:szCs w:val="22"/>
        </w:rPr>
        <w:t>,</w:t>
      </w:r>
    </w:p>
    <w:p w14:paraId="61EEDF73" w14:textId="77777777" w:rsidR="00E4469C" w:rsidRPr="004D0C09" w:rsidRDefault="00E4469C" w:rsidP="00193044">
      <w:pPr>
        <w:spacing w:line="276" w:lineRule="auto"/>
        <w:jc w:val="center"/>
        <w:rPr>
          <w:rFonts w:ascii="Tahoma" w:hAnsi="Tahoma" w:cs="Tahoma"/>
          <w:b/>
          <w:bCs/>
          <w:sz w:val="22"/>
          <w:szCs w:val="22"/>
          <w:lang w:val="es-CO"/>
        </w:rPr>
      </w:pPr>
    </w:p>
    <w:p w14:paraId="23FF1A31" w14:textId="77777777" w:rsidR="00813CC9" w:rsidRPr="004D0C09" w:rsidRDefault="00813CC9" w:rsidP="00193044">
      <w:pPr>
        <w:spacing w:line="276" w:lineRule="auto"/>
        <w:jc w:val="center"/>
        <w:rPr>
          <w:rFonts w:ascii="Tahoma" w:hAnsi="Tahoma" w:cs="Tahoma"/>
          <w:sz w:val="22"/>
          <w:szCs w:val="22"/>
          <w:lang w:val="es-CO"/>
        </w:rPr>
      </w:pPr>
      <w:r w:rsidRPr="004D0C09">
        <w:rPr>
          <w:rFonts w:ascii="Tahoma" w:hAnsi="Tahoma" w:cs="Tahoma"/>
          <w:b/>
          <w:bCs/>
          <w:sz w:val="22"/>
          <w:szCs w:val="22"/>
          <w:lang w:val="es-CO"/>
        </w:rPr>
        <w:t>R E S U E L V E:</w:t>
      </w:r>
    </w:p>
    <w:p w14:paraId="0C9C945C" w14:textId="77777777" w:rsidR="00813CC9" w:rsidRPr="004D0C09" w:rsidRDefault="00813CC9" w:rsidP="00193044">
      <w:pPr>
        <w:spacing w:line="276" w:lineRule="auto"/>
        <w:jc w:val="both"/>
        <w:rPr>
          <w:rFonts w:ascii="Tahoma" w:hAnsi="Tahoma" w:cs="Tahoma"/>
          <w:sz w:val="22"/>
          <w:szCs w:val="22"/>
          <w:lang w:val="es-CO"/>
        </w:rPr>
      </w:pPr>
    </w:p>
    <w:p w14:paraId="6470A483" w14:textId="2172C21A" w:rsidR="007A75CA" w:rsidRPr="004D0C09" w:rsidRDefault="00813CC9" w:rsidP="009D1703">
      <w:pPr>
        <w:spacing w:line="276" w:lineRule="auto"/>
        <w:ind w:firstLine="709"/>
        <w:jc w:val="both"/>
        <w:rPr>
          <w:rFonts w:ascii="Tahoma" w:hAnsi="Tahoma" w:cs="Tahoma"/>
          <w:sz w:val="22"/>
          <w:szCs w:val="22"/>
        </w:rPr>
      </w:pPr>
      <w:r w:rsidRPr="004D0C09">
        <w:rPr>
          <w:rFonts w:ascii="Tahoma" w:hAnsi="Tahoma" w:cs="Tahoma"/>
          <w:b/>
          <w:bCs/>
          <w:sz w:val="22"/>
          <w:szCs w:val="22"/>
          <w:u w:val="single"/>
          <w:lang w:val="es-CO"/>
        </w:rPr>
        <w:t>PRIMERO</w:t>
      </w:r>
      <w:r w:rsidR="009D1703" w:rsidRPr="004D0C09">
        <w:rPr>
          <w:rFonts w:ascii="Tahoma" w:hAnsi="Tahoma" w:cs="Tahoma"/>
          <w:b/>
          <w:bCs/>
          <w:sz w:val="22"/>
          <w:szCs w:val="22"/>
          <w:lang w:val="es-CO"/>
        </w:rPr>
        <w:t>:</w:t>
      </w:r>
      <w:r w:rsidRPr="004D0C09">
        <w:rPr>
          <w:rFonts w:ascii="Tahoma" w:hAnsi="Tahoma" w:cs="Tahoma"/>
          <w:b/>
          <w:bCs/>
          <w:sz w:val="22"/>
          <w:szCs w:val="22"/>
          <w:lang w:val="es-CO"/>
        </w:rPr>
        <w:t xml:space="preserve"> </w:t>
      </w:r>
      <w:r w:rsidR="00B3634B" w:rsidRPr="004D0C09">
        <w:rPr>
          <w:rFonts w:ascii="Tahoma" w:hAnsi="Tahoma" w:cs="Tahoma"/>
          <w:b/>
          <w:sz w:val="22"/>
          <w:szCs w:val="22"/>
        </w:rPr>
        <w:t xml:space="preserve">TENER </w:t>
      </w:r>
      <w:r w:rsidR="00B3634B" w:rsidRPr="004D0C09">
        <w:rPr>
          <w:rFonts w:ascii="Tahoma" w:hAnsi="Tahoma" w:cs="Tahoma"/>
          <w:sz w:val="22"/>
          <w:szCs w:val="22"/>
        </w:rPr>
        <w:t>por cumplido el</w:t>
      </w:r>
      <w:r w:rsidR="00A41F07" w:rsidRPr="004D0C09">
        <w:rPr>
          <w:rFonts w:ascii="Tahoma" w:hAnsi="Tahoma" w:cs="Tahoma"/>
          <w:sz w:val="22"/>
          <w:szCs w:val="22"/>
        </w:rPr>
        <w:t xml:space="preserve"> fallo de tutela proferido por </w:t>
      </w:r>
      <w:r w:rsidR="001309F1" w:rsidRPr="004D0C09">
        <w:rPr>
          <w:rFonts w:ascii="Tahoma" w:hAnsi="Tahoma" w:cs="Tahoma"/>
          <w:sz w:val="22"/>
          <w:szCs w:val="22"/>
        </w:rPr>
        <w:t xml:space="preserve">esta Corporación </w:t>
      </w:r>
      <w:r w:rsidR="00A41F07" w:rsidRPr="004D0C09">
        <w:rPr>
          <w:rFonts w:ascii="Tahoma" w:hAnsi="Tahoma" w:cs="Tahoma"/>
          <w:sz w:val="22"/>
          <w:szCs w:val="22"/>
        </w:rPr>
        <w:t>el</w:t>
      </w:r>
      <w:r w:rsidR="00B3634B" w:rsidRPr="004D0C09">
        <w:rPr>
          <w:rFonts w:ascii="Tahoma" w:hAnsi="Tahoma" w:cs="Tahoma"/>
          <w:sz w:val="22"/>
          <w:szCs w:val="22"/>
        </w:rPr>
        <w:t xml:space="preserve"> día </w:t>
      </w:r>
      <w:r w:rsidR="001309F1" w:rsidRPr="004D0C09">
        <w:rPr>
          <w:rFonts w:ascii="Tahoma" w:hAnsi="Tahoma" w:cs="Tahoma"/>
          <w:sz w:val="22"/>
          <w:szCs w:val="22"/>
        </w:rPr>
        <w:t xml:space="preserve">5 de junio del año </w:t>
      </w:r>
      <w:r w:rsidR="00A41F07" w:rsidRPr="004D0C09">
        <w:rPr>
          <w:rFonts w:ascii="Tahoma" w:hAnsi="Tahoma" w:cs="Tahoma"/>
          <w:sz w:val="22"/>
          <w:szCs w:val="22"/>
        </w:rPr>
        <w:t>201</w:t>
      </w:r>
      <w:r w:rsidR="001309F1" w:rsidRPr="004D0C09">
        <w:rPr>
          <w:rFonts w:ascii="Tahoma" w:hAnsi="Tahoma" w:cs="Tahoma"/>
          <w:sz w:val="22"/>
          <w:szCs w:val="22"/>
        </w:rPr>
        <w:t>7</w:t>
      </w:r>
      <w:r w:rsidR="00B3634B" w:rsidRPr="004D0C09">
        <w:rPr>
          <w:rFonts w:ascii="Tahoma" w:hAnsi="Tahoma" w:cs="Tahoma"/>
          <w:sz w:val="22"/>
          <w:szCs w:val="22"/>
        </w:rPr>
        <w:t>, dentro de la acción d</w:t>
      </w:r>
      <w:r w:rsidR="003C7AC5" w:rsidRPr="004D0C09">
        <w:rPr>
          <w:rFonts w:ascii="Tahoma" w:hAnsi="Tahoma" w:cs="Tahoma"/>
          <w:sz w:val="22"/>
          <w:szCs w:val="22"/>
        </w:rPr>
        <w:t>e tutela iniciada por</w:t>
      </w:r>
      <w:r w:rsidR="00D60568" w:rsidRPr="004D0C09">
        <w:rPr>
          <w:rFonts w:ascii="Tahoma" w:hAnsi="Tahoma" w:cs="Tahoma"/>
          <w:sz w:val="22"/>
          <w:szCs w:val="22"/>
        </w:rPr>
        <w:t xml:space="preserve"> el señor</w:t>
      </w:r>
      <w:r w:rsidR="003C7AC5" w:rsidRPr="004D0C09">
        <w:rPr>
          <w:rFonts w:ascii="Tahoma" w:hAnsi="Tahoma" w:cs="Tahoma"/>
          <w:sz w:val="22"/>
          <w:szCs w:val="22"/>
        </w:rPr>
        <w:t xml:space="preserve"> </w:t>
      </w:r>
      <w:r w:rsidR="001309F1" w:rsidRPr="004D0C09">
        <w:rPr>
          <w:rFonts w:ascii="Tahoma" w:hAnsi="Tahoma" w:cs="Tahoma"/>
          <w:sz w:val="22"/>
          <w:szCs w:val="22"/>
        </w:rPr>
        <w:t xml:space="preserve">Rodrigo de Jesús Sánchez Ramírez </w:t>
      </w:r>
    </w:p>
    <w:p w14:paraId="5064242F" w14:textId="77777777" w:rsidR="007A75CA" w:rsidRPr="004D0C09" w:rsidRDefault="007A75CA" w:rsidP="00193044">
      <w:pPr>
        <w:spacing w:line="276" w:lineRule="auto"/>
        <w:ind w:firstLine="709"/>
        <w:jc w:val="both"/>
        <w:rPr>
          <w:rFonts w:ascii="Tahoma" w:hAnsi="Tahoma" w:cs="Tahoma"/>
          <w:b/>
          <w:sz w:val="22"/>
          <w:szCs w:val="22"/>
        </w:rPr>
      </w:pPr>
    </w:p>
    <w:p w14:paraId="2CCCFCD0" w14:textId="0E8D71F8" w:rsidR="00B3634B" w:rsidRPr="004D0C09" w:rsidRDefault="009D1703" w:rsidP="00193044">
      <w:pPr>
        <w:spacing w:line="276" w:lineRule="auto"/>
        <w:ind w:firstLine="709"/>
        <w:jc w:val="both"/>
        <w:rPr>
          <w:rFonts w:ascii="Tahoma" w:hAnsi="Tahoma" w:cs="Tahoma"/>
          <w:sz w:val="22"/>
          <w:szCs w:val="22"/>
        </w:rPr>
      </w:pPr>
      <w:r w:rsidRPr="004D0C09">
        <w:rPr>
          <w:rFonts w:ascii="Tahoma" w:hAnsi="Tahoma" w:cs="Tahoma"/>
          <w:b/>
          <w:sz w:val="22"/>
          <w:szCs w:val="22"/>
          <w:u w:val="single"/>
        </w:rPr>
        <w:t>SEGUNDO:</w:t>
      </w:r>
      <w:r w:rsidR="007A75CA" w:rsidRPr="004D0C09">
        <w:rPr>
          <w:rFonts w:ascii="Tahoma" w:hAnsi="Tahoma" w:cs="Tahoma"/>
          <w:b/>
          <w:sz w:val="22"/>
          <w:szCs w:val="22"/>
        </w:rPr>
        <w:t xml:space="preserve"> </w:t>
      </w:r>
      <w:r w:rsidR="00B3634B" w:rsidRPr="004D0C09">
        <w:rPr>
          <w:rFonts w:ascii="Tahoma" w:hAnsi="Tahoma" w:cs="Tahoma"/>
          <w:b/>
          <w:sz w:val="22"/>
          <w:szCs w:val="22"/>
        </w:rPr>
        <w:t xml:space="preserve">ARCHIVAR </w:t>
      </w:r>
      <w:r w:rsidR="00B3634B" w:rsidRPr="004D0C09">
        <w:rPr>
          <w:rFonts w:ascii="Tahoma" w:hAnsi="Tahoma" w:cs="Tahoma"/>
          <w:sz w:val="22"/>
          <w:szCs w:val="22"/>
        </w:rPr>
        <w:t>el presente trámite.</w:t>
      </w:r>
    </w:p>
    <w:p w14:paraId="4F0B73F4" w14:textId="77777777" w:rsidR="00B3634B" w:rsidRPr="004D0C09" w:rsidRDefault="00B3634B" w:rsidP="00193044">
      <w:pPr>
        <w:spacing w:line="276" w:lineRule="auto"/>
        <w:jc w:val="both"/>
        <w:rPr>
          <w:rFonts w:ascii="Tahoma" w:hAnsi="Tahoma" w:cs="Tahoma"/>
          <w:sz w:val="22"/>
          <w:szCs w:val="22"/>
        </w:rPr>
      </w:pPr>
    </w:p>
    <w:p w14:paraId="056C40EB" w14:textId="7B1E4771" w:rsidR="00B3634B" w:rsidRPr="004D0C09" w:rsidRDefault="009D1703" w:rsidP="00193044">
      <w:pPr>
        <w:spacing w:line="276" w:lineRule="auto"/>
        <w:ind w:firstLine="709"/>
        <w:jc w:val="both"/>
        <w:rPr>
          <w:rFonts w:ascii="Tahoma" w:hAnsi="Tahoma" w:cs="Tahoma"/>
          <w:sz w:val="22"/>
          <w:szCs w:val="22"/>
        </w:rPr>
      </w:pPr>
      <w:r w:rsidRPr="004D0C09">
        <w:rPr>
          <w:rFonts w:ascii="Tahoma" w:hAnsi="Tahoma" w:cs="Tahoma"/>
          <w:b/>
          <w:sz w:val="22"/>
          <w:szCs w:val="22"/>
          <w:u w:val="single"/>
        </w:rPr>
        <w:t>TERCERO:</w:t>
      </w:r>
      <w:r w:rsidR="00B3634B" w:rsidRPr="004D0C09">
        <w:rPr>
          <w:rFonts w:ascii="Tahoma" w:hAnsi="Tahoma" w:cs="Tahoma"/>
          <w:b/>
          <w:sz w:val="22"/>
          <w:szCs w:val="22"/>
        </w:rPr>
        <w:t xml:space="preserve"> NOTIFICAR </w:t>
      </w:r>
      <w:r w:rsidR="00B3634B" w:rsidRPr="004D0C09">
        <w:rPr>
          <w:rFonts w:ascii="Tahoma" w:hAnsi="Tahoma" w:cs="Tahoma"/>
          <w:sz w:val="22"/>
          <w:szCs w:val="22"/>
        </w:rPr>
        <w:t>a las partes la presente decisión.</w:t>
      </w:r>
    </w:p>
    <w:p w14:paraId="250332B7" w14:textId="77777777" w:rsidR="00B3634B" w:rsidRPr="004D0C09" w:rsidRDefault="00B3634B" w:rsidP="00193044">
      <w:pPr>
        <w:spacing w:line="276" w:lineRule="auto"/>
        <w:jc w:val="both"/>
        <w:rPr>
          <w:rFonts w:ascii="Tahoma" w:hAnsi="Tahoma" w:cs="Tahoma"/>
          <w:sz w:val="22"/>
          <w:szCs w:val="22"/>
          <w:lang w:val="es-CO"/>
        </w:rPr>
      </w:pPr>
    </w:p>
    <w:p w14:paraId="06BD6AEE" w14:textId="4B81C78E" w:rsidR="0065280D" w:rsidRPr="004D0C09" w:rsidRDefault="004D0C09" w:rsidP="00193044">
      <w:pPr>
        <w:spacing w:line="276" w:lineRule="auto"/>
        <w:ind w:left="360" w:firstLine="349"/>
        <w:jc w:val="both"/>
        <w:rPr>
          <w:rFonts w:ascii="Tahoma" w:hAnsi="Tahoma" w:cs="Tahoma"/>
          <w:b/>
          <w:sz w:val="22"/>
          <w:szCs w:val="22"/>
          <w:lang w:val="es-CO"/>
        </w:rPr>
      </w:pPr>
      <w:r w:rsidRPr="004D0C09">
        <w:rPr>
          <w:rFonts w:ascii="Tahoma" w:hAnsi="Tahoma" w:cs="Tahoma"/>
          <w:b/>
          <w:sz w:val="22"/>
          <w:szCs w:val="22"/>
          <w:lang w:val="es-CO"/>
        </w:rPr>
        <w:t>Notifíquese y cúmplase</w:t>
      </w:r>
    </w:p>
    <w:p w14:paraId="7ED7712A" w14:textId="77777777" w:rsidR="005400E7" w:rsidRPr="004D0C09" w:rsidRDefault="005400E7" w:rsidP="00193044">
      <w:pPr>
        <w:spacing w:line="276" w:lineRule="auto"/>
        <w:ind w:left="360" w:firstLine="349"/>
        <w:jc w:val="both"/>
        <w:rPr>
          <w:rFonts w:ascii="Tahoma" w:hAnsi="Tahoma" w:cs="Tahoma"/>
          <w:b/>
          <w:sz w:val="22"/>
          <w:szCs w:val="22"/>
          <w:lang w:val="es-CO"/>
        </w:rPr>
      </w:pPr>
    </w:p>
    <w:p w14:paraId="51F19455" w14:textId="77777777" w:rsidR="005400E7" w:rsidRPr="004D0C09" w:rsidRDefault="005400E7" w:rsidP="00193044">
      <w:pPr>
        <w:spacing w:line="276" w:lineRule="auto"/>
        <w:ind w:left="360" w:firstLine="349"/>
        <w:jc w:val="both"/>
        <w:rPr>
          <w:rFonts w:ascii="Tahoma" w:hAnsi="Tahoma" w:cs="Tahoma"/>
          <w:b/>
          <w:sz w:val="22"/>
          <w:szCs w:val="22"/>
          <w:lang w:val="es-CO"/>
        </w:rPr>
      </w:pPr>
    </w:p>
    <w:p w14:paraId="2BBBD4C6" w14:textId="0AF8228F" w:rsidR="00CF62E9" w:rsidRPr="004D0C09" w:rsidRDefault="007A75CA" w:rsidP="005400E7">
      <w:pPr>
        <w:spacing w:line="276" w:lineRule="auto"/>
        <w:ind w:firstLine="709"/>
        <w:jc w:val="both"/>
        <w:rPr>
          <w:rFonts w:ascii="Tahoma" w:hAnsi="Tahoma" w:cs="Tahoma"/>
          <w:sz w:val="22"/>
          <w:szCs w:val="22"/>
          <w:lang w:val="es-CO"/>
        </w:rPr>
      </w:pPr>
      <w:r w:rsidRPr="004D0C09">
        <w:rPr>
          <w:rFonts w:ascii="Tahoma" w:hAnsi="Tahoma" w:cs="Tahoma"/>
          <w:sz w:val="22"/>
          <w:szCs w:val="22"/>
          <w:lang w:val="es-CO"/>
        </w:rPr>
        <w:t>L</w:t>
      </w:r>
      <w:r w:rsidR="005400E7" w:rsidRPr="004D0C09">
        <w:rPr>
          <w:rFonts w:ascii="Tahoma" w:hAnsi="Tahoma" w:cs="Tahoma"/>
          <w:sz w:val="22"/>
          <w:szCs w:val="22"/>
          <w:lang w:val="es-CO"/>
        </w:rPr>
        <w:t>a</w:t>
      </w:r>
      <w:r w:rsidRPr="004D0C09">
        <w:rPr>
          <w:rFonts w:ascii="Tahoma" w:hAnsi="Tahoma" w:cs="Tahoma"/>
          <w:sz w:val="22"/>
          <w:szCs w:val="22"/>
          <w:lang w:val="es-CO"/>
        </w:rPr>
        <w:t xml:space="preserve"> </w:t>
      </w:r>
      <w:r w:rsidR="004D0C09" w:rsidRPr="004D0C09">
        <w:rPr>
          <w:rFonts w:ascii="Tahoma" w:hAnsi="Tahoma" w:cs="Tahoma"/>
          <w:sz w:val="22"/>
          <w:szCs w:val="22"/>
          <w:lang w:val="es-CO"/>
        </w:rPr>
        <w:t>Magistrada</w:t>
      </w:r>
      <w:r w:rsidR="00BA2F69" w:rsidRPr="004D0C09">
        <w:rPr>
          <w:rFonts w:ascii="Tahoma" w:hAnsi="Tahoma" w:cs="Tahoma"/>
          <w:sz w:val="22"/>
          <w:szCs w:val="22"/>
          <w:lang w:val="es-CO"/>
        </w:rPr>
        <w:tab/>
      </w:r>
      <w:r w:rsidR="00BA2F69" w:rsidRPr="004D0C09">
        <w:rPr>
          <w:rFonts w:ascii="Tahoma" w:hAnsi="Tahoma" w:cs="Tahoma"/>
          <w:sz w:val="22"/>
          <w:szCs w:val="22"/>
          <w:lang w:val="es-CO"/>
        </w:rPr>
        <w:tab/>
      </w:r>
    </w:p>
    <w:p w14:paraId="5FDE7F21" w14:textId="77777777" w:rsidR="00B3634B" w:rsidRPr="004D0C09" w:rsidRDefault="00B3634B" w:rsidP="009A61F5">
      <w:pPr>
        <w:spacing w:line="360" w:lineRule="auto"/>
        <w:jc w:val="both"/>
        <w:rPr>
          <w:rFonts w:ascii="Tahoma" w:hAnsi="Tahoma" w:cs="Tahoma"/>
          <w:sz w:val="22"/>
          <w:szCs w:val="22"/>
          <w:lang w:val="es-CO"/>
        </w:rPr>
      </w:pPr>
    </w:p>
    <w:p w14:paraId="1D5825BE" w14:textId="77777777" w:rsidR="005400E7" w:rsidRPr="004D0C09" w:rsidRDefault="005400E7" w:rsidP="009A61F5">
      <w:pPr>
        <w:spacing w:line="360" w:lineRule="auto"/>
        <w:jc w:val="both"/>
        <w:rPr>
          <w:rFonts w:ascii="Tahoma" w:hAnsi="Tahoma" w:cs="Tahoma"/>
          <w:sz w:val="22"/>
          <w:szCs w:val="22"/>
          <w:lang w:val="es-CO"/>
        </w:rPr>
      </w:pPr>
    </w:p>
    <w:p w14:paraId="59ACB6E7" w14:textId="77777777" w:rsidR="005400E7" w:rsidRPr="004D0C09" w:rsidRDefault="005400E7" w:rsidP="009A61F5">
      <w:pPr>
        <w:spacing w:line="360" w:lineRule="auto"/>
        <w:jc w:val="both"/>
        <w:rPr>
          <w:rFonts w:ascii="Tahoma" w:hAnsi="Tahoma" w:cs="Tahoma"/>
          <w:sz w:val="22"/>
          <w:szCs w:val="22"/>
          <w:lang w:val="es-CO"/>
        </w:rPr>
      </w:pPr>
    </w:p>
    <w:p w14:paraId="75BFEE99" w14:textId="77777777" w:rsidR="007A75CA" w:rsidRPr="004D0C09" w:rsidRDefault="007A75CA" w:rsidP="00E4469C">
      <w:pPr>
        <w:pStyle w:val="Ttulo3"/>
        <w:ind w:left="0"/>
        <w:jc w:val="center"/>
        <w:rPr>
          <w:rFonts w:ascii="Tahoma" w:hAnsi="Tahoma" w:cs="Tahoma"/>
          <w:bCs/>
          <w:sz w:val="22"/>
          <w:szCs w:val="22"/>
        </w:rPr>
      </w:pPr>
      <w:r w:rsidRPr="004D0C09">
        <w:rPr>
          <w:rFonts w:ascii="Tahoma" w:hAnsi="Tahoma" w:cs="Tahoma"/>
          <w:sz w:val="22"/>
          <w:szCs w:val="22"/>
        </w:rPr>
        <w:t>ANA LUCÍA CAICEDO CALDERÓN</w:t>
      </w:r>
    </w:p>
    <w:p w14:paraId="5F316D13" w14:textId="77777777" w:rsidR="007A75CA" w:rsidRPr="002B7B53" w:rsidRDefault="007A75CA" w:rsidP="00E4469C">
      <w:pPr>
        <w:jc w:val="center"/>
        <w:rPr>
          <w:rFonts w:ascii="Tahoma" w:hAnsi="Tahoma" w:cs="Tahoma"/>
          <w:b/>
        </w:rPr>
      </w:pPr>
    </w:p>
    <w:sectPr w:rsidR="007A75CA" w:rsidRPr="002B7B53" w:rsidSect="00FB64CA">
      <w:headerReference w:type="default" r:id="rId7"/>
      <w:footerReference w:type="default" r:id="rId8"/>
      <w:pgSz w:w="12242" w:h="18722" w:code="14"/>
      <w:pgMar w:top="1134" w:right="1134" w:bottom="1134" w:left="1134" w:header="567"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AE1CE" w14:textId="77777777" w:rsidR="00C9633D" w:rsidRDefault="00C9633D">
      <w:r>
        <w:separator/>
      </w:r>
    </w:p>
  </w:endnote>
  <w:endnote w:type="continuationSeparator" w:id="0">
    <w:p w14:paraId="0125E00F" w14:textId="77777777" w:rsidR="00C9633D" w:rsidRDefault="00C9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C65D0" w14:textId="77777777" w:rsidR="007B0ADF" w:rsidRDefault="007B0ADF">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64CA">
      <w:rPr>
        <w:rStyle w:val="Nmerodepgina"/>
        <w:noProof/>
      </w:rPr>
      <w:t>2</w:t>
    </w:r>
    <w:r>
      <w:rPr>
        <w:rStyle w:val="Nmerodepgina"/>
      </w:rPr>
      <w:fldChar w:fldCharType="end"/>
    </w:r>
  </w:p>
  <w:p w14:paraId="430ACF47" w14:textId="77777777" w:rsidR="007B0ADF" w:rsidRDefault="007B0AD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FAA5F" w14:textId="77777777" w:rsidR="00C9633D" w:rsidRDefault="00C9633D">
      <w:r>
        <w:separator/>
      </w:r>
    </w:p>
  </w:footnote>
  <w:footnote w:type="continuationSeparator" w:id="0">
    <w:p w14:paraId="3A1F759D" w14:textId="77777777" w:rsidR="00C9633D" w:rsidRDefault="00C9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DBE8E" w14:textId="34F4C897" w:rsidR="00D60568" w:rsidRPr="005453E4" w:rsidRDefault="00D60568" w:rsidP="00D60568">
    <w:pPr>
      <w:pStyle w:val="Puesto"/>
      <w:spacing w:line="240" w:lineRule="auto"/>
      <w:jc w:val="both"/>
      <w:rPr>
        <w:b w:val="0"/>
        <w:sz w:val="16"/>
        <w:szCs w:val="16"/>
      </w:rPr>
    </w:pPr>
    <w:r w:rsidRPr="005453E4">
      <w:rPr>
        <w:sz w:val="16"/>
        <w:szCs w:val="16"/>
      </w:rPr>
      <w:t>Radicación No.:</w:t>
    </w:r>
    <w:r w:rsidRPr="005453E4">
      <w:rPr>
        <w:sz w:val="16"/>
        <w:szCs w:val="16"/>
      </w:rPr>
      <w:tab/>
    </w:r>
    <w:r>
      <w:rPr>
        <w:sz w:val="16"/>
        <w:szCs w:val="16"/>
      </w:rPr>
      <w:t xml:space="preserve">         </w:t>
    </w:r>
    <w:r w:rsidRPr="005453E4">
      <w:rPr>
        <w:sz w:val="16"/>
        <w:szCs w:val="16"/>
      </w:rPr>
      <w:t xml:space="preserve"> </w:t>
    </w:r>
    <w:r w:rsidRPr="005453E4">
      <w:rPr>
        <w:b w:val="0"/>
        <w:sz w:val="16"/>
        <w:szCs w:val="16"/>
      </w:rPr>
      <w:t>66001-22-05-00</w:t>
    </w:r>
    <w:r>
      <w:rPr>
        <w:b w:val="0"/>
        <w:sz w:val="16"/>
        <w:szCs w:val="16"/>
      </w:rPr>
      <w:t>0</w:t>
    </w:r>
    <w:r w:rsidRPr="005453E4">
      <w:rPr>
        <w:b w:val="0"/>
        <w:sz w:val="16"/>
        <w:szCs w:val="16"/>
      </w:rPr>
      <w:t>-201</w:t>
    </w:r>
    <w:r w:rsidR="001309F1">
      <w:rPr>
        <w:b w:val="0"/>
        <w:sz w:val="16"/>
        <w:szCs w:val="16"/>
      </w:rPr>
      <w:t>7</w:t>
    </w:r>
    <w:r w:rsidRPr="005453E4">
      <w:rPr>
        <w:b w:val="0"/>
        <w:sz w:val="16"/>
        <w:szCs w:val="16"/>
      </w:rPr>
      <w:t>-00</w:t>
    </w:r>
    <w:r w:rsidR="001309F1">
      <w:rPr>
        <w:b w:val="0"/>
        <w:sz w:val="16"/>
        <w:szCs w:val="16"/>
      </w:rPr>
      <w:t>078</w:t>
    </w:r>
    <w:r>
      <w:rPr>
        <w:b w:val="0"/>
        <w:sz w:val="16"/>
        <w:szCs w:val="16"/>
      </w:rPr>
      <w:t>-00</w:t>
    </w:r>
  </w:p>
  <w:p w14:paraId="63D75659" w14:textId="15CB0051" w:rsidR="00D60568" w:rsidRPr="005453E4" w:rsidRDefault="00D60568" w:rsidP="00D60568">
    <w:pPr>
      <w:pStyle w:val="Puesto"/>
      <w:spacing w:line="240" w:lineRule="auto"/>
      <w:jc w:val="both"/>
      <w:rPr>
        <w:b w:val="0"/>
        <w:sz w:val="16"/>
        <w:szCs w:val="16"/>
      </w:rPr>
    </w:pPr>
    <w:r w:rsidRPr="005453E4">
      <w:rPr>
        <w:sz w:val="16"/>
        <w:szCs w:val="16"/>
      </w:rPr>
      <w:t>Accionante:</w:t>
    </w:r>
    <w:r>
      <w:rPr>
        <w:sz w:val="16"/>
        <w:szCs w:val="16"/>
      </w:rPr>
      <w:t xml:space="preserve">          </w:t>
    </w:r>
    <w:r w:rsidRPr="005453E4">
      <w:rPr>
        <w:sz w:val="16"/>
        <w:szCs w:val="16"/>
      </w:rPr>
      <w:tab/>
    </w:r>
    <w:r>
      <w:rPr>
        <w:sz w:val="16"/>
        <w:szCs w:val="16"/>
      </w:rPr>
      <w:t xml:space="preserve"> </w:t>
    </w:r>
    <w:r w:rsidRPr="005453E4">
      <w:rPr>
        <w:sz w:val="16"/>
        <w:szCs w:val="16"/>
      </w:rPr>
      <w:t xml:space="preserve"> </w:t>
    </w:r>
    <w:r>
      <w:rPr>
        <w:sz w:val="16"/>
        <w:szCs w:val="16"/>
      </w:rPr>
      <w:t xml:space="preserve">        </w:t>
    </w:r>
    <w:r w:rsidR="001309F1">
      <w:rPr>
        <w:b w:val="0"/>
        <w:sz w:val="16"/>
        <w:szCs w:val="16"/>
      </w:rPr>
      <w:t xml:space="preserve">Rodrigo de Jesús Sánchez Ramírez </w:t>
    </w:r>
  </w:p>
  <w:p w14:paraId="57189309" w14:textId="4F66EF2E" w:rsidR="00D60568" w:rsidRDefault="00D60568" w:rsidP="00D60568">
    <w:pPr>
      <w:pStyle w:val="Puesto"/>
      <w:spacing w:line="240" w:lineRule="auto"/>
      <w:ind w:left="708" w:hanging="708"/>
      <w:jc w:val="both"/>
      <w:rPr>
        <w:b w:val="0"/>
        <w:sz w:val="16"/>
        <w:szCs w:val="16"/>
      </w:rPr>
    </w:pPr>
    <w:r w:rsidRPr="005453E4">
      <w:rPr>
        <w:sz w:val="16"/>
        <w:szCs w:val="16"/>
      </w:rPr>
      <w:t xml:space="preserve">Accionado: </w:t>
    </w:r>
    <w:r w:rsidRPr="005453E4">
      <w:rPr>
        <w:sz w:val="16"/>
        <w:szCs w:val="16"/>
      </w:rPr>
      <w:tab/>
    </w:r>
    <w:r>
      <w:rPr>
        <w:sz w:val="16"/>
        <w:szCs w:val="16"/>
      </w:rPr>
      <w:t xml:space="preserve">         </w:t>
    </w:r>
    <w:r w:rsidRPr="005453E4">
      <w:rPr>
        <w:sz w:val="16"/>
        <w:szCs w:val="16"/>
      </w:rPr>
      <w:t xml:space="preserve"> </w:t>
    </w:r>
    <w:r w:rsidR="001309F1">
      <w:rPr>
        <w:b w:val="0"/>
        <w:sz w:val="16"/>
        <w:szCs w:val="16"/>
      </w:rPr>
      <w:t>Ministerio de Trabajo.</w:t>
    </w:r>
  </w:p>
  <w:p w14:paraId="1704E55E" w14:textId="1EC9DF71" w:rsidR="0038183E" w:rsidRPr="00D60568" w:rsidRDefault="0038183E" w:rsidP="00D605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A4D"/>
    <w:multiLevelType w:val="hybridMultilevel"/>
    <w:tmpl w:val="F81033FA"/>
    <w:lvl w:ilvl="0" w:tplc="29D896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4EF67B5"/>
    <w:multiLevelType w:val="hybridMultilevel"/>
    <w:tmpl w:val="1E54E314"/>
    <w:lvl w:ilvl="0" w:tplc="1F267A02">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
    <w:nsid w:val="40F53EDB"/>
    <w:multiLevelType w:val="singleLevel"/>
    <w:tmpl w:val="158C0876"/>
    <w:lvl w:ilvl="0">
      <w:start w:val="1"/>
      <w:numFmt w:val="decimal"/>
      <w:lvlText w:val="%1. "/>
      <w:legacy w:legacy="1" w:legacySpace="0" w:legacyIndent="283"/>
      <w:lvlJc w:val="left"/>
      <w:pPr>
        <w:ind w:left="2407" w:hanging="283"/>
      </w:pPr>
      <w:rPr>
        <w:rFonts w:ascii="Arial" w:hAnsi="Arial" w:hint="default"/>
        <w:b/>
        <w:i w:val="0"/>
        <w:sz w:val="24"/>
      </w:rPr>
    </w:lvl>
  </w:abstractNum>
  <w:abstractNum w:abstractNumId="3">
    <w:nsid w:val="45E40E26"/>
    <w:multiLevelType w:val="hybridMultilevel"/>
    <w:tmpl w:val="EFA66E48"/>
    <w:lvl w:ilvl="0" w:tplc="828E2A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5DA5ECE"/>
    <w:multiLevelType w:val="singleLevel"/>
    <w:tmpl w:val="0C0A000F"/>
    <w:lvl w:ilvl="0">
      <w:start w:val="1"/>
      <w:numFmt w:val="decimal"/>
      <w:lvlText w:val="%1."/>
      <w:lvlJc w:val="left"/>
      <w:pPr>
        <w:tabs>
          <w:tab w:val="num" w:pos="360"/>
        </w:tabs>
        <w:ind w:left="360" w:hanging="360"/>
      </w:pPr>
    </w:lvl>
  </w:abstractNum>
  <w:abstractNum w:abstractNumId="5">
    <w:nsid w:val="5BF2135C"/>
    <w:multiLevelType w:val="hybridMultilevel"/>
    <w:tmpl w:val="00A6388E"/>
    <w:lvl w:ilvl="0" w:tplc="3B28C86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B7657BC"/>
    <w:multiLevelType w:val="singleLevel"/>
    <w:tmpl w:val="1832AA1C"/>
    <w:lvl w:ilvl="0">
      <w:start w:val="2"/>
      <w:numFmt w:val="decimal"/>
      <w:lvlText w:val="%1. "/>
      <w:legacy w:legacy="1" w:legacySpace="0" w:legacyIndent="283"/>
      <w:lvlJc w:val="left"/>
      <w:pPr>
        <w:ind w:left="1699" w:hanging="283"/>
      </w:pPr>
      <w:rPr>
        <w:rFonts w:ascii="Arial" w:hAnsi="Arial" w:hint="default"/>
        <w:b/>
        <w:i w:val="0"/>
        <w:sz w:val="24"/>
      </w:rPr>
    </w:lvl>
  </w:abstractNum>
  <w:abstractNum w:abstractNumId="7">
    <w:nsid w:val="73095F48"/>
    <w:multiLevelType w:val="hybridMultilevel"/>
    <w:tmpl w:val="B13CC3AE"/>
    <w:lvl w:ilvl="0" w:tplc="6230427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03"/>
    <w:rsid w:val="00012EEC"/>
    <w:rsid w:val="00013C09"/>
    <w:rsid w:val="00030B8D"/>
    <w:rsid w:val="00033672"/>
    <w:rsid w:val="00036EE5"/>
    <w:rsid w:val="00041774"/>
    <w:rsid w:val="0006319E"/>
    <w:rsid w:val="00067CD7"/>
    <w:rsid w:val="0007440D"/>
    <w:rsid w:val="000800A7"/>
    <w:rsid w:val="00084459"/>
    <w:rsid w:val="000E0732"/>
    <w:rsid w:val="000E1D1C"/>
    <w:rsid w:val="000F426E"/>
    <w:rsid w:val="00107F17"/>
    <w:rsid w:val="001140C6"/>
    <w:rsid w:val="001309F1"/>
    <w:rsid w:val="001420FE"/>
    <w:rsid w:val="0017464E"/>
    <w:rsid w:val="00193044"/>
    <w:rsid w:val="00193237"/>
    <w:rsid w:val="00193D34"/>
    <w:rsid w:val="00195ACF"/>
    <w:rsid w:val="00196B6A"/>
    <w:rsid w:val="001A43A4"/>
    <w:rsid w:val="001B5B41"/>
    <w:rsid w:val="001D37C1"/>
    <w:rsid w:val="001D5082"/>
    <w:rsid w:val="001E537E"/>
    <w:rsid w:val="00207A93"/>
    <w:rsid w:val="00217F56"/>
    <w:rsid w:val="0022086D"/>
    <w:rsid w:val="00246AC3"/>
    <w:rsid w:val="00247770"/>
    <w:rsid w:val="00251A34"/>
    <w:rsid w:val="00262DF6"/>
    <w:rsid w:val="00264B2C"/>
    <w:rsid w:val="00264F2B"/>
    <w:rsid w:val="002731D1"/>
    <w:rsid w:val="0027398C"/>
    <w:rsid w:val="0028163D"/>
    <w:rsid w:val="00281D1A"/>
    <w:rsid w:val="00282346"/>
    <w:rsid w:val="002936E3"/>
    <w:rsid w:val="00295F9D"/>
    <w:rsid w:val="002A4DF2"/>
    <w:rsid w:val="002A673C"/>
    <w:rsid w:val="002B39D4"/>
    <w:rsid w:val="002C0CE8"/>
    <w:rsid w:val="002C3F22"/>
    <w:rsid w:val="002C7B7E"/>
    <w:rsid w:val="002D7D33"/>
    <w:rsid w:val="002E2BCE"/>
    <w:rsid w:val="002E4620"/>
    <w:rsid w:val="002E4A0C"/>
    <w:rsid w:val="002E66C7"/>
    <w:rsid w:val="00311AE4"/>
    <w:rsid w:val="00312CCB"/>
    <w:rsid w:val="00316946"/>
    <w:rsid w:val="00327F33"/>
    <w:rsid w:val="00341B9D"/>
    <w:rsid w:val="003462F2"/>
    <w:rsid w:val="003545B7"/>
    <w:rsid w:val="00355848"/>
    <w:rsid w:val="00360F38"/>
    <w:rsid w:val="003617D2"/>
    <w:rsid w:val="00362E29"/>
    <w:rsid w:val="0036477B"/>
    <w:rsid w:val="00364D0D"/>
    <w:rsid w:val="0038183E"/>
    <w:rsid w:val="003833D1"/>
    <w:rsid w:val="003C1218"/>
    <w:rsid w:val="003C1C55"/>
    <w:rsid w:val="003C3834"/>
    <w:rsid w:val="003C7AC5"/>
    <w:rsid w:val="003C7E96"/>
    <w:rsid w:val="003D18BA"/>
    <w:rsid w:val="003E730F"/>
    <w:rsid w:val="003F4AAA"/>
    <w:rsid w:val="003F59E5"/>
    <w:rsid w:val="004068EA"/>
    <w:rsid w:val="00414CD4"/>
    <w:rsid w:val="004257F0"/>
    <w:rsid w:val="00435476"/>
    <w:rsid w:val="00442277"/>
    <w:rsid w:val="00444CAE"/>
    <w:rsid w:val="004460F4"/>
    <w:rsid w:val="00450726"/>
    <w:rsid w:val="00455F18"/>
    <w:rsid w:val="00457B93"/>
    <w:rsid w:val="00457BB1"/>
    <w:rsid w:val="0046585F"/>
    <w:rsid w:val="004675A4"/>
    <w:rsid w:val="004805C7"/>
    <w:rsid w:val="004A3F9E"/>
    <w:rsid w:val="004B05AB"/>
    <w:rsid w:val="004B11EA"/>
    <w:rsid w:val="004B6E03"/>
    <w:rsid w:val="004C20B0"/>
    <w:rsid w:val="004D0C09"/>
    <w:rsid w:val="00500E75"/>
    <w:rsid w:val="0050736E"/>
    <w:rsid w:val="005124DA"/>
    <w:rsid w:val="005139C1"/>
    <w:rsid w:val="005215A3"/>
    <w:rsid w:val="005400E7"/>
    <w:rsid w:val="005416AA"/>
    <w:rsid w:val="005427B1"/>
    <w:rsid w:val="005528DA"/>
    <w:rsid w:val="00557A3C"/>
    <w:rsid w:val="00562054"/>
    <w:rsid w:val="00562941"/>
    <w:rsid w:val="005649D0"/>
    <w:rsid w:val="005700CE"/>
    <w:rsid w:val="00584220"/>
    <w:rsid w:val="005A4CF3"/>
    <w:rsid w:val="005A4F68"/>
    <w:rsid w:val="005B3171"/>
    <w:rsid w:val="005B60E7"/>
    <w:rsid w:val="005D774C"/>
    <w:rsid w:val="0061729B"/>
    <w:rsid w:val="006201DD"/>
    <w:rsid w:val="00626933"/>
    <w:rsid w:val="00626A53"/>
    <w:rsid w:val="006305A8"/>
    <w:rsid w:val="0063090A"/>
    <w:rsid w:val="006331C8"/>
    <w:rsid w:val="00634D91"/>
    <w:rsid w:val="00641391"/>
    <w:rsid w:val="0065280D"/>
    <w:rsid w:val="006670A4"/>
    <w:rsid w:val="00672A24"/>
    <w:rsid w:val="00687B5F"/>
    <w:rsid w:val="00695F3F"/>
    <w:rsid w:val="006B1436"/>
    <w:rsid w:val="006D3108"/>
    <w:rsid w:val="006D472B"/>
    <w:rsid w:val="006F6FA0"/>
    <w:rsid w:val="0070238D"/>
    <w:rsid w:val="00704897"/>
    <w:rsid w:val="00715E64"/>
    <w:rsid w:val="007169C9"/>
    <w:rsid w:val="007231FD"/>
    <w:rsid w:val="00723F0F"/>
    <w:rsid w:val="00724FA1"/>
    <w:rsid w:val="00726492"/>
    <w:rsid w:val="00726CB9"/>
    <w:rsid w:val="007348F8"/>
    <w:rsid w:val="00743B8A"/>
    <w:rsid w:val="00746595"/>
    <w:rsid w:val="00754FDC"/>
    <w:rsid w:val="007574A2"/>
    <w:rsid w:val="007576B7"/>
    <w:rsid w:val="007666BB"/>
    <w:rsid w:val="007673C2"/>
    <w:rsid w:val="00773DA7"/>
    <w:rsid w:val="00777D3A"/>
    <w:rsid w:val="007875F5"/>
    <w:rsid w:val="00787ABD"/>
    <w:rsid w:val="00793D6F"/>
    <w:rsid w:val="007A2D1C"/>
    <w:rsid w:val="007A525B"/>
    <w:rsid w:val="007A75CA"/>
    <w:rsid w:val="007A76DE"/>
    <w:rsid w:val="007B039B"/>
    <w:rsid w:val="007B0ADF"/>
    <w:rsid w:val="007D2021"/>
    <w:rsid w:val="007D4FB4"/>
    <w:rsid w:val="007E192B"/>
    <w:rsid w:val="007E339E"/>
    <w:rsid w:val="007F3ADD"/>
    <w:rsid w:val="007F6576"/>
    <w:rsid w:val="00803777"/>
    <w:rsid w:val="00804E28"/>
    <w:rsid w:val="00813CC9"/>
    <w:rsid w:val="00824714"/>
    <w:rsid w:val="00840946"/>
    <w:rsid w:val="00847ED5"/>
    <w:rsid w:val="0086106B"/>
    <w:rsid w:val="0086746C"/>
    <w:rsid w:val="00873234"/>
    <w:rsid w:val="00880F23"/>
    <w:rsid w:val="008955C0"/>
    <w:rsid w:val="008B30D7"/>
    <w:rsid w:val="008C0E26"/>
    <w:rsid w:val="008D0AA0"/>
    <w:rsid w:val="008D11A3"/>
    <w:rsid w:val="008D4962"/>
    <w:rsid w:val="008D6AB4"/>
    <w:rsid w:val="008E6661"/>
    <w:rsid w:val="008E714E"/>
    <w:rsid w:val="008F34B4"/>
    <w:rsid w:val="00901CF6"/>
    <w:rsid w:val="00905568"/>
    <w:rsid w:val="0091285A"/>
    <w:rsid w:val="00916A23"/>
    <w:rsid w:val="00926288"/>
    <w:rsid w:val="00945D2F"/>
    <w:rsid w:val="0095242C"/>
    <w:rsid w:val="00953762"/>
    <w:rsid w:val="00960865"/>
    <w:rsid w:val="0096784D"/>
    <w:rsid w:val="00971DCE"/>
    <w:rsid w:val="00971F99"/>
    <w:rsid w:val="009778D9"/>
    <w:rsid w:val="00985832"/>
    <w:rsid w:val="009A20EC"/>
    <w:rsid w:val="009A606A"/>
    <w:rsid w:val="009A61F5"/>
    <w:rsid w:val="009C4EEE"/>
    <w:rsid w:val="009D1703"/>
    <w:rsid w:val="009D752D"/>
    <w:rsid w:val="009E4548"/>
    <w:rsid w:val="009F032C"/>
    <w:rsid w:val="009F3343"/>
    <w:rsid w:val="009F782F"/>
    <w:rsid w:val="00A02312"/>
    <w:rsid w:val="00A10284"/>
    <w:rsid w:val="00A117E1"/>
    <w:rsid w:val="00A23B9D"/>
    <w:rsid w:val="00A35B1C"/>
    <w:rsid w:val="00A41F07"/>
    <w:rsid w:val="00A42BFE"/>
    <w:rsid w:val="00A45BE4"/>
    <w:rsid w:val="00A46001"/>
    <w:rsid w:val="00A516DC"/>
    <w:rsid w:val="00A62C4A"/>
    <w:rsid w:val="00A673E3"/>
    <w:rsid w:val="00A678A5"/>
    <w:rsid w:val="00A71EEC"/>
    <w:rsid w:val="00A72CAA"/>
    <w:rsid w:val="00A7659A"/>
    <w:rsid w:val="00A84916"/>
    <w:rsid w:val="00A94C0D"/>
    <w:rsid w:val="00A97C90"/>
    <w:rsid w:val="00AA2B24"/>
    <w:rsid w:val="00AB0BBB"/>
    <w:rsid w:val="00AB6738"/>
    <w:rsid w:val="00AC150B"/>
    <w:rsid w:val="00AC7B37"/>
    <w:rsid w:val="00AE1FDC"/>
    <w:rsid w:val="00AF3EE4"/>
    <w:rsid w:val="00B11ACC"/>
    <w:rsid w:val="00B136B4"/>
    <w:rsid w:val="00B16370"/>
    <w:rsid w:val="00B31F19"/>
    <w:rsid w:val="00B3634B"/>
    <w:rsid w:val="00B52ABB"/>
    <w:rsid w:val="00B539E6"/>
    <w:rsid w:val="00B864DC"/>
    <w:rsid w:val="00BA2F69"/>
    <w:rsid w:val="00BA5301"/>
    <w:rsid w:val="00BA7D07"/>
    <w:rsid w:val="00BE06D2"/>
    <w:rsid w:val="00BF0C89"/>
    <w:rsid w:val="00BF443C"/>
    <w:rsid w:val="00C05BEB"/>
    <w:rsid w:val="00C14B87"/>
    <w:rsid w:val="00C16961"/>
    <w:rsid w:val="00C30712"/>
    <w:rsid w:val="00C3163E"/>
    <w:rsid w:val="00C359F3"/>
    <w:rsid w:val="00C4021F"/>
    <w:rsid w:val="00C51306"/>
    <w:rsid w:val="00C53750"/>
    <w:rsid w:val="00C6082A"/>
    <w:rsid w:val="00C60B04"/>
    <w:rsid w:val="00C637EF"/>
    <w:rsid w:val="00C7129F"/>
    <w:rsid w:val="00C8197F"/>
    <w:rsid w:val="00C84DCA"/>
    <w:rsid w:val="00C9633D"/>
    <w:rsid w:val="00C96509"/>
    <w:rsid w:val="00CA43D1"/>
    <w:rsid w:val="00CB6F88"/>
    <w:rsid w:val="00CC27AA"/>
    <w:rsid w:val="00CC3C66"/>
    <w:rsid w:val="00CD0D28"/>
    <w:rsid w:val="00CD1155"/>
    <w:rsid w:val="00CE0711"/>
    <w:rsid w:val="00CE3941"/>
    <w:rsid w:val="00CF58C2"/>
    <w:rsid w:val="00CF62E9"/>
    <w:rsid w:val="00CF71BC"/>
    <w:rsid w:val="00D00D78"/>
    <w:rsid w:val="00D04C01"/>
    <w:rsid w:val="00D150BB"/>
    <w:rsid w:val="00D31ACC"/>
    <w:rsid w:val="00D37269"/>
    <w:rsid w:val="00D40520"/>
    <w:rsid w:val="00D42118"/>
    <w:rsid w:val="00D5153B"/>
    <w:rsid w:val="00D5523B"/>
    <w:rsid w:val="00D60568"/>
    <w:rsid w:val="00D60C83"/>
    <w:rsid w:val="00D64B04"/>
    <w:rsid w:val="00D72B29"/>
    <w:rsid w:val="00D75F35"/>
    <w:rsid w:val="00D83C54"/>
    <w:rsid w:val="00D9098B"/>
    <w:rsid w:val="00DB02C4"/>
    <w:rsid w:val="00DB09DD"/>
    <w:rsid w:val="00DB41E7"/>
    <w:rsid w:val="00DB6ACD"/>
    <w:rsid w:val="00DD1ABF"/>
    <w:rsid w:val="00DE16EC"/>
    <w:rsid w:val="00DE308F"/>
    <w:rsid w:val="00E0003A"/>
    <w:rsid w:val="00E06931"/>
    <w:rsid w:val="00E323BC"/>
    <w:rsid w:val="00E3579E"/>
    <w:rsid w:val="00E4469C"/>
    <w:rsid w:val="00E545BF"/>
    <w:rsid w:val="00E55731"/>
    <w:rsid w:val="00E8022A"/>
    <w:rsid w:val="00E82219"/>
    <w:rsid w:val="00E85872"/>
    <w:rsid w:val="00E87D21"/>
    <w:rsid w:val="00E927CB"/>
    <w:rsid w:val="00E9769C"/>
    <w:rsid w:val="00EA1744"/>
    <w:rsid w:val="00EA4EDE"/>
    <w:rsid w:val="00EC02C8"/>
    <w:rsid w:val="00EC5E4E"/>
    <w:rsid w:val="00ED537B"/>
    <w:rsid w:val="00EE2CFF"/>
    <w:rsid w:val="00EE5E03"/>
    <w:rsid w:val="00EF307F"/>
    <w:rsid w:val="00EF65D2"/>
    <w:rsid w:val="00EF6F41"/>
    <w:rsid w:val="00F0127B"/>
    <w:rsid w:val="00F16181"/>
    <w:rsid w:val="00F24409"/>
    <w:rsid w:val="00F31EE2"/>
    <w:rsid w:val="00F335C4"/>
    <w:rsid w:val="00F3660D"/>
    <w:rsid w:val="00F440F5"/>
    <w:rsid w:val="00F45118"/>
    <w:rsid w:val="00F51D65"/>
    <w:rsid w:val="00F523F8"/>
    <w:rsid w:val="00F56F4D"/>
    <w:rsid w:val="00F64BB4"/>
    <w:rsid w:val="00F74428"/>
    <w:rsid w:val="00F86348"/>
    <w:rsid w:val="00F86FBD"/>
    <w:rsid w:val="00F9690C"/>
    <w:rsid w:val="00FA21C2"/>
    <w:rsid w:val="00FA6E9B"/>
    <w:rsid w:val="00FA7B63"/>
    <w:rsid w:val="00FB2769"/>
    <w:rsid w:val="00FB64CA"/>
    <w:rsid w:val="00FC079A"/>
    <w:rsid w:val="00FC1304"/>
    <w:rsid w:val="00FC6B85"/>
    <w:rsid w:val="00FE1E7C"/>
    <w:rsid w:val="00FF4309"/>
    <w:rsid w:val="00FF794A"/>
    <w:rsid w:val="00FF7C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A4892"/>
  <w15:chartTrackingRefBased/>
  <w15:docId w15:val="{1A797963-9F0B-4E91-BC09-11F5A0C3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s-ES"/>
    </w:rPr>
  </w:style>
  <w:style w:type="paragraph" w:styleId="Ttulo1">
    <w:name w:val="heading 1"/>
    <w:basedOn w:val="Normal"/>
    <w:next w:val="Normal"/>
    <w:qFormat/>
    <w:pPr>
      <w:keepNext/>
      <w:widowControl w:val="0"/>
      <w:suppressAutoHyphens/>
      <w:spacing w:line="360" w:lineRule="auto"/>
      <w:jc w:val="both"/>
      <w:outlineLvl w:val="0"/>
    </w:pPr>
    <w:rPr>
      <w:rFonts w:ascii="Arial" w:hAnsi="Arial"/>
      <w:b/>
      <w:spacing w:val="-2"/>
    </w:rPr>
  </w:style>
  <w:style w:type="paragraph" w:styleId="Ttulo2">
    <w:name w:val="heading 2"/>
    <w:basedOn w:val="Normal"/>
    <w:next w:val="Normal"/>
    <w:qFormat/>
    <w:pPr>
      <w:keepNext/>
      <w:spacing w:line="360" w:lineRule="auto"/>
      <w:jc w:val="both"/>
      <w:outlineLvl w:val="1"/>
    </w:pPr>
    <w:rPr>
      <w:rFonts w:ascii="Bookman Old Style" w:hAnsi="Bookman Old Style"/>
    </w:rPr>
  </w:style>
  <w:style w:type="paragraph" w:styleId="Ttulo3">
    <w:name w:val="heading 3"/>
    <w:basedOn w:val="Normal"/>
    <w:next w:val="Normal"/>
    <w:qFormat/>
    <w:pPr>
      <w:keepNext/>
      <w:spacing w:line="360" w:lineRule="auto"/>
      <w:ind w:left="708"/>
      <w:jc w:val="both"/>
      <w:outlineLvl w:val="2"/>
    </w:pPr>
    <w:rPr>
      <w:rFonts w:ascii="Bookman Old Style" w:hAnsi="Bookman Old Style"/>
      <w:b/>
    </w:rPr>
  </w:style>
  <w:style w:type="paragraph" w:styleId="Ttulo4">
    <w:name w:val="heading 4"/>
    <w:basedOn w:val="Normal"/>
    <w:next w:val="Normal"/>
    <w:link w:val="Ttulo4Car"/>
    <w:qFormat/>
    <w:rsid w:val="00193237"/>
    <w:pPr>
      <w:keepNext/>
      <w:spacing w:before="240" w:after="60"/>
      <w:outlineLvl w:val="3"/>
    </w:pPr>
    <w:rPr>
      <w:rFonts w:ascii="Calibri" w:hAnsi="Calibri"/>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rsid w:val="00A35B1C"/>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paragraph" w:styleId="Textoindependiente">
    <w:name w:val="Body Text"/>
    <w:basedOn w:val="Normal"/>
    <w:pPr>
      <w:spacing w:line="360" w:lineRule="auto"/>
      <w:jc w:val="both"/>
    </w:pPr>
    <w:rPr>
      <w:rFonts w:ascii="Arial" w:hAnsi="Arial"/>
    </w:rPr>
  </w:style>
  <w:style w:type="character" w:styleId="Nmerodepgina">
    <w:name w:val="page number"/>
    <w:basedOn w:val="Fuentedeprrafopredeter"/>
  </w:style>
  <w:style w:type="paragraph" w:customStyle="1" w:styleId="Textoindependiente21">
    <w:name w:val="Texto independiente 21"/>
    <w:basedOn w:val="Normal"/>
    <w:pPr>
      <w:tabs>
        <w:tab w:val="left" w:pos="3828"/>
      </w:tabs>
      <w:spacing w:line="360" w:lineRule="auto"/>
      <w:ind w:right="50"/>
      <w:jc w:val="both"/>
    </w:pPr>
    <w:rPr>
      <w:rFonts w:ascii="Bookman Old Style" w:hAnsi="Bookman Old Style"/>
    </w:rPr>
  </w:style>
  <w:style w:type="paragraph" w:styleId="Encabezado">
    <w:name w:val="header"/>
    <w:basedOn w:val="Normal"/>
    <w:pPr>
      <w:tabs>
        <w:tab w:val="center" w:pos="4419"/>
        <w:tab w:val="right" w:pos="8838"/>
      </w:tabs>
    </w:pPr>
  </w:style>
  <w:style w:type="character" w:styleId="Refdenotaalpie">
    <w:name w:val="footnote reference"/>
    <w:semiHidden/>
    <w:rPr>
      <w:vertAlign w:val="superscript"/>
    </w:rPr>
  </w:style>
  <w:style w:type="paragraph" w:styleId="Textonotapie">
    <w:name w:val="footnote text"/>
    <w:basedOn w:val="Normal"/>
    <w:link w:val="TextonotapieCar"/>
    <w:semiHidden/>
    <w:rPr>
      <w:sz w:val="20"/>
    </w:rPr>
  </w:style>
  <w:style w:type="paragraph" w:styleId="Textodeglobo">
    <w:name w:val="Balloon Text"/>
    <w:basedOn w:val="Normal"/>
    <w:semiHidden/>
    <w:rPr>
      <w:rFonts w:ascii="Tahoma" w:hAnsi="Tahoma" w:cs="Tahoma"/>
      <w:sz w:val="16"/>
      <w:szCs w:val="16"/>
    </w:rPr>
  </w:style>
  <w:style w:type="paragraph" w:customStyle="1" w:styleId="NUEVE">
    <w:name w:val="NUEVE"/>
    <w:pPr>
      <w:widowControl w:val="0"/>
      <w:autoSpaceDE w:val="0"/>
      <w:autoSpaceDN w:val="0"/>
      <w:adjustRightInd w:val="0"/>
      <w:spacing w:before="170"/>
      <w:ind w:firstLine="283"/>
      <w:jc w:val="both"/>
    </w:pPr>
    <w:rPr>
      <w:rFonts w:ascii="Arial" w:hAnsi="Arial"/>
      <w:sz w:val="24"/>
      <w:szCs w:val="24"/>
      <w:lang w:val="es-ES" w:eastAsia="es-ES"/>
    </w:rPr>
  </w:style>
  <w:style w:type="paragraph" w:styleId="Puesto">
    <w:name w:val="Title"/>
    <w:basedOn w:val="Normal"/>
    <w:next w:val="Subttulo"/>
    <w:link w:val="PuestoCar"/>
    <w:qFormat/>
    <w:rsid w:val="004675A4"/>
    <w:pPr>
      <w:suppressAutoHyphens/>
      <w:overflowPunct/>
      <w:autoSpaceDE/>
      <w:autoSpaceDN/>
      <w:adjustRightInd/>
      <w:spacing w:line="360" w:lineRule="auto"/>
      <w:jc w:val="center"/>
      <w:textAlignment w:val="auto"/>
    </w:pPr>
    <w:rPr>
      <w:rFonts w:ascii="Tahoma" w:hAnsi="Tahoma" w:cs="Tahoma"/>
      <w:b/>
      <w:lang w:val="es-ES" w:eastAsia="ar-SA"/>
    </w:rPr>
  </w:style>
  <w:style w:type="paragraph" w:styleId="Subttulo">
    <w:name w:val="Subtitle"/>
    <w:basedOn w:val="Normal"/>
    <w:qFormat/>
    <w:rsid w:val="004675A4"/>
    <w:pPr>
      <w:spacing w:after="60"/>
      <w:jc w:val="center"/>
      <w:outlineLvl w:val="1"/>
    </w:pPr>
    <w:rPr>
      <w:rFonts w:ascii="Arial" w:hAnsi="Arial" w:cs="Arial"/>
      <w:szCs w:val="24"/>
    </w:rPr>
  </w:style>
  <w:style w:type="paragraph" w:styleId="Textodebloque">
    <w:name w:val="Block Text"/>
    <w:basedOn w:val="Normal"/>
    <w:rsid w:val="000E1D1C"/>
    <w:pPr>
      <w:overflowPunct/>
      <w:autoSpaceDE/>
      <w:autoSpaceDN/>
      <w:adjustRightInd/>
      <w:spacing w:before="100" w:beforeAutospacing="1" w:after="100" w:afterAutospacing="1"/>
      <w:textAlignment w:val="auto"/>
    </w:pPr>
    <w:rPr>
      <w:szCs w:val="24"/>
      <w:lang w:val="es-ES"/>
    </w:rPr>
  </w:style>
  <w:style w:type="paragraph" w:styleId="Textoindependiente2">
    <w:name w:val="Body Text 2"/>
    <w:basedOn w:val="Normal"/>
    <w:rsid w:val="003617D2"/>
    <w:pPr>
      <w:spacing w:after="120" w:line="480" w:lineRule="auto"/>
    </w:pPr>
  </w:style>
  <w:style w:type="paragraph" w:styleId="Textoindependiente3">
    <w:name w:val="Body Text 3"/>
    <w:basedOn w:val="Normal"/>
    <w:rsid w:val="003617D2"/>
    <w:pPr>
      <w:spacing w:after="120"/>
    </w:pPr>
    <w:rPr>
      <w:sz w:val="16"/>
      <w:szCs w:val="16"/>
    </w:rPr>
  </w:style>
  <w:style w:type="character" w:customStyle="1" w:styleId="articulo-principal">
    <w:name w:val="articulo-principal"/>
    <w:basedOn w:val="Fuentedeprrafopredeter"/>
    <w:rsid w:val="00D72B29"/>
  </w:style>
  <w:style w:type="character" w:customStyle="1" w:styleId="articulo-principal1">
    <w:name w:val="articulo-principal1"/>
    <w:rsid w:val="00107F17"/>
    <w:rPr>
      <w:shd w:val="clear" w:color="auto" w:fill="FF0000"/>
    </w:rPr>
  </w:style>
  <w:style w:type="character" w:customStyle="1" w:styleId="Ttulo4Car">
    <w:name w:val="Título 4 Car"/>
    <w:link w:val="Ttulo4"/>
    <w:semiHidden/>
    <w:rsid w:val="00193237"/>
    <w:rPr>
      <w:rFonts w:ascii="Calibri" w:eastAsia="Times New Roman" w:hAnsi="Calibri" w:cs="Times New Roman"/>
      <w:b/>
      <w:bCs/>
      <w:sz w:val="28"/>
      <w:szCs w:val="28"/>
      <w:lang w:val="es-ES_tradnl" w:eastAsia="es-ES"/>
    </w:rPr>
  </w:style>
  <w:style w:type="paragraph" w:styleId="Cierre">
    <w:name w:val="Closing"/>
    <w:basedOn w:val="Normal"/>
    <w:rsid w:val="00A35B1C"/>
    <w:pPr>
      <w:ind w:left="4252"/>
    </w:pPr>
  </w:style>
  <w:style w:type="paragraph" w:styleId="Textoindependienteprimerasangra">
    <w:name w:val="Body Text First Indent"/>
    <w:basedOn w:val="Textoindependiente"/>
    <w:rsid w:val="00A35B1C"/>
    <w:pPr>
      <w:spacing w:after="120" w:line="240" w:lineRule="auto"/>
      <w:ind w:firstLine="210"/>
      <w:jc w:val="left"/>
    </w:pPr>
    <w:rPr>
      <w:rFonts w:ascii="Times New Roman" w:hAnsi="Times New Roman"/>
    </w:rPr>
  </w:style>
  <w:style w:type="paragraph" w:styleId="Sangradetextonormal">
    <w:name w:val="Body Text Indent"/>
    <w:basedOn w:val="Normal"/>
    <w:rsid w:val="00A35B1C"/>
    <w:pPr>
      <w:spacing w:after="120"/>
      <w:ind w:left="283"/>
    </w:pPr>
  </w:style>
  <w:style w:type="paragraph" w:styleId="Textoindependienteprimerasangra2">
    <w:name w:val="Body Text First Indent 2"/>
    <w:basedOn w:val="Sangradetextonormal"/>
    <w:rsid w:val="00A35B1C"/>
    <w:pPr>
      <w:ind w:firstLine="210"/>
    </w:pPr>
  </w:style>
  <w:style w:type="character" w:customStyle="1" w:styleId="PuestoCar">
    <w:name w:val="Puesto Car"/>
    <w:link w:val="Puesto"/>
    <w:rsid w:val="003F59E5"/>
    <w:rPr>
      <w:rFonts w:ascii="Tahoma" w:hAnsi="Tahoma" w:cs="Tahoma"/>
      <w:b/>
      <w:sz w:val="24"/>
      <w:lang w:val="es-ES" w:eastAsia="ar-SA"/>
    </w:rPr>
  </w:style>
  <w:style w:type="character" w:customStyle="1" w:styleId="TextonotapieCar">
    <w:name w:val="Texto nota pie Car"/>
    <w:link w:val="Textonotapie"/>
    <w:semiHidden/>
    <w:rsid w:val="00D04C01"/>
    <w:rPr>
      <w:lang w:val="es-ES_tradnl" w:eastAsia="es-ES"/>
    </w:rPr>
  </w:style>
  <w:style w:type="paragraph" w:customStyle="1" w:styleId="Textoindependiente31">
    <w:name w:val="Texto independiente 31"/>
    <w:basedOn w:val="Normal"/>
    <w:rsid w:val="00D04C01"/>
    <w:pPr>
      <w:overflowPunct/>
      <w:autoSpaceDE/>
      <w:autoSpaceDN/>
      <w:adjustRightInd/>
      <w:spacing w:line="360" w:lineRule="auto"/>
      <w:ind w:right="-232"/>
      <w:jc w:val="both"/>
      <w:textAlignment w:val="auto"/>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47377">
      <w:bodyDiv w:val="1"/>
      <w:marLeft w:val="0"/>
      <w:marRight w:val="0"/>
      <w:marTop w:val="0"/>
      <w:marBottom w:val="0"/>
      <w:divBdr>
        <w:top w:val="none" w:sz="0" w:space="0" w:color="auto"/>
        <w:left w:val="none" w:sz="0" w:space="0" w:color="auto"/>
        <w:bottom w:val="none" w:sz="0" w:space="0" w:color="auto"/>
        <w:right w:val="none" w:sz="0" w:space="0" w:color="auto"/>
      </w:divBdr>
      <w:divsChild>
        <w:div w:id="187064648">
          <w:marLeft w:val="0"/>
          <w:marRight w:val="0"/>
          <w:marTop w:val="0"/>
          <w:marBottom w:val="0"/>
          <w:divBdr>
            <w:top w:val="none" w:sz="0" w:space="0" w:color="auto"/>
            <w:left w:val="none" w:sz="0" w:space="0" w:color="auto"/>
            <w:bottom w:val="none" w:sz="0" w:space="0" w:color="auto"/>
            <w:right w:val="none" w:sz="0" w:space="0" w:color="auto"/>
          </w:divBdr>
          <w:divsChild>
            <w:div w:id="1009479691">
              <w:marLeft w:val="0"/>
              <w:marRight w:val="0"/>
              <w:marTop w:val="0"/>
              <w:marBottom w:val="0"/>
              <w:divBdr>
                <w:top w:val="none" w:sz="0" w:space="0" w:color="auto"/>
                <w:left w:val="none" w:sz="0" w:space="0" w:color="auto"/>
                <w:bottom w:val="none" w:sz="0" w:space="0" w:color="auto"/>
                <w:right w:val="none" w:sz="0" w:space="0" w:color="auto"/>
              </w:divBdr>
              <w:divsChild>
                <w:div w:id="5272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7229">
      <w:bodyDiv w:val="1"/>
      <w:marLeft w:val="360"/>
      <w:marRight w:val="360"/>
      <w:marTop w:val="0"/>
      <w:marBottom w:val="0"/>
      <w:divBdr>
        <w:top w:val="none" w:sz="0" w:space="0" w:color="auto"/>
        <w:left w:val="none" w:sz="0" w:space="0" w:color="auto"/>
        <w:bottom w:val="none" w:sz="0" w:space="0" w:color="auto"/>
        <w:right w:val="none" w:sz="0" w:space="0" w:color="auto"/>
      </w:divBdr>
      <w:divsChild>
        <w:div w:id="1147238516">
          <w:marLeft w:val="0"/>
          <w:marRight w:val="0"/>
          <w:marTop w:val="0"/>
          <w:marBottom w:val="0"/>
          <w:divBdr>
            <w:top w:val="none" w:sz="0" w:space="0" w:color="auto"/>
            <w:left w:val="none" w:sz="0" w:space="0" w:color="auto"/>
            <w:bottom w:val="none" w:sz="0" w:space="0" w:color="auto"/>
            <w:right w:val="none" w:sz="0" w:space="0" w:color="auto"/>
          </w:divBdr>
          <w:divsChild>
            <w:div w:id="6541443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50279603">
      <w:bodyDiv w:val="1"/>
      <w:marLeft w:val="360"/>
      <w:marRight w:val="360"/>
      <w:marTop w:val="0"/>
      <w:marBottom w:val="0"/>
      <w:divBdr>
        <w:top w:val="none" w:sz="0" w:space="0" w:color="auto"/>
        <w:left w:val="none" w:sz="0" w:space="0" w:color="auto"/>
        <w:bottom w:val="none" w:sz="0" w:space="0" w:color="auto"/>
        <w:right w:val="none" w:sz="0" w:space="0" w:color="auto"/>
      </w:divBdr>
      <w:divsChild>
        <w:div w:id="919800621">
          <w:marLeft w:val="0"/>
          <w:marRight w:val="0"/>
          <w:marTop w:val="0"/>
          <w:marBottom w:val="0"/>
          <w:divBdr>
            <w:top w:val="none" w:sz="0" w:space="0" w:color="auto"/>
            <w:left w:val="none" w:sz="0" w:space="0" w:color="auto"/>
            <w:bottom w:val="none" w:sz="0" w:space="0" w:color="auto"/>
            <w:right w:val="none" w:sz="0" w:space="0" w:color="auto"/>
          </w:divBdr>
          <w:divsChild>
            <w:div w:id="1152982610">
              <w:marLeft w:val="0"/>
              <w:marRight w:val="0"/>
              <w:marTop w:val="80"/>
              <w:marBottom w:val="80"/>
              <w:divBdr>
                <w:top w:val="none" w:sz="0" w:space="0" w:color="auto"/>
                <w:left w:val="none" w:sz="0" w:space="0" w:color="auto"/>
                <w:bottom w:val="none" w:sz="0" w:space="0" w:color="auto"/>
                <w:right w:val="none" w:sz="0" w:space="0" w:color="auto"/>
              </w:divBdr>
              <w:divsChild>
                <w:div w:id="2625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2406">
      <w:bodyDiv w:val="1"/>
      <w:marLeft w:val="0"/>
      <w:marRight w:val="0"/>
      <w:marTop w:val="0"/>
      <w:marBottom w:val="0"/>
      <w:divBdr>
        <w:top w:val="none" w:sz="0" w:space="0" w:color="auto"/>
        <w:left w:val="none" w:sz="0" w:space="0" w:color="auto"/>
        <w:bottom w:val="none" w:sz="0" w:space="0" w:color="auto"/>
        <w:right w:val="none" w:sz="0" w:space="0" w:color="auto"/>
      </w:divBdr>
      <w:divsChild>
        <w:div w:id="497186462">
          <w:marLeft w:val="0"/>
          <w:marRight w:val="0"/>
          <w:marTop w:val="0"/>
          <w:marBottom w:val="0"/>
          <w:divBdr>
            <w:top w:val="none" w:sz="0" w:space="0" w:color="auto"/>
            <w:left w:val="none" w:sz="0" w:space="0" w:color="auto"/>
            <w:bottom w:val="none" w:sz="0" w:space="0" w:color="auto"/>
            <w:right w:val="none" w:sz="0" w:space="0" w:color="auto"/>
          </w:divBdr>
          <w:divsChild>
            <w:div w:id="640694083">
              <w:marLeft w:val="0"/>
              <w:marRight w:val="0"/>
              <w:marTop w:val="0"/>
              <w:marBottom w:val="0"/>
              <w:divBdr>
                <w:top w:val="none" w:sz="0" w:space="0" w:color="auto"/>
                <w:left w:val="none" w:sz="0" w:space="0" w:color="auto"/>
                <w:bottom w:val="none" w:sz="0" w:space="0" w:color="auto"/>
                <w:right w:val="none" w:sz="0" w:space="0" w:color="auto"/>
              </w:divBdr>
              <w:divsChild>
                <w:div w:id="13924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2085">
      <w:bodyDiv w:val="1"/>
      <w:marLeft w:val="360"/>
      <w:marRight w:val="360"/>
      <w:marTop w:val="0"/>
      <w:marBottom w:val="0"/>
      <w:divBdr>
        <w:top w:val="none" w:sz="0" w:space="0" w:color="auto"/>
        <w:left w:val="none" w:sz="0" w:space="0" w:color="auto"/>
        <w:bottom w:val="none" w:sz="0" w:space="0" w:color="auto"/>
        <w:right w:val="none" w:sz="0" w:space="0" w:color="auto"/>
      </w:divBdr>
      <w:divsChild>
        <w:div w:id="1324965036">
          <w:marLeft w:val="0"/>
          <w:marRight w:val="0"/>
          <w:marTop w:val="0"/>
          <w:marBottom w:val="0"/>
          <w:divBdr>
            <w:top w:val="none" w:sz="0" w:space="0" w:color="auto"/>
            <w:left w:val="none" w:sz="0" w:space="0" w:color="auto"/>
            <w:bottom w:val="none" w:sz="0" w:space="0" w:color="auto"/>
            <w:right w:val="none" w:sz="0" w:space="0" w:color="auto"/>
          </w:divBdr>
          <w:divsChild>
            <w:div w:id="993412336">
              <w:marLeft w:val="0"/>
              <w:marRight w:val="0"/>
              <w:marTop w:val="80"/>
              <w:marBottom w:val="80"/>
              <w:divBdr>
                <w:top w:val="none" w:sz="0" w:space="0" w:color="auto"/>
                <w:left w:val="none" w:sz="0" w:space="0" w:color="auto"/>
                <w:bottom w:val="none" w:sz="0" w:space="0" w:color="auto"/>
                <w:right w:val="none" w:sz="0" w:space="0" w:color="auto"/>
              </w:divBdr>
              <w:divsChild>
                <w:div w:id="50910558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84801461">
      <w:bodyDiv w:val="1"/>
      <w:marLeft w:val="360"/>
      <w:marRight w:val="360"/>
      <w:marTop w:val="0"/>
      <w:marBottom w:val="0"/>
      <w:divBdr>
        <w:top w:val="none" w:sz="0" w:space="0" w:color="auto"/>
        <w:left w:val="none" w:sz="0" w:space="0" w:color="auto"/>
        <w:bottom w:val="none" w:sz="0" w:space="0" w:color="auto"/>
        <w:right w:val="none" w:sz="0" w:space="0" w:color="auto"/>
      </w:divBdr>
      <w:divsChild>
        <w:div w:id="1543782100">
          <w:marLeft w:val="0"/>
          <w:marRight w:val="0"/>
          <w:marTop w:val="0"/>
          <w:marBottom w:val="0"/>
          <w:divBdr>
            <w:top w:val="none" w:sz="0" w:space="0" w:color="auto"/>
            <w:left w:val="none" w:sz="0" w:space="0" w:color="auto"/>
            <w:bottom w:val="none" w:sz="0" w:space="0" w:color="auto"/>
            <w:right w:val="none" w:sz="0" w:space="0" w:color="auto"/>
          </w:divBdr>
          <w:divsChild>
            <w:div w:id="2125535563">
              <w:marLeft w:val="0"/>
              <w:marRight w:val="0"/>
              <w:marTop w:val="0"/>
              <w:marBottom w:val="0"/>
              <w:divBdr>
                <w:top w:val="none" w:sz="0" w:space="0" w:color="auto"/>
                <w:left w:val="none" w:sz="0" w:space="0" w:color="auto"/>
                <w:bottom w:val="none" w:sz="0" w:space="0" w:color="auto"/>
                <w:right w:val="none" w:sz="0" w:space="0" w:color="auto"/>
              </w:divBdr>
              <w:divsChild>
                <w:div w:id="802626255">
                  <w:marLeft w:val="0"/>
                  <w:marRight w:val="0"/>
                  <w:marTop w:val="0"/>
                  <w:marBottom w:val="0"/>
                  <w:divBdr>
                    <w:top w:val="none" w:sz="0" w:space="0" w:color="auto"/>
                    <w:left w:val="none" w:sz="0" w:space="0" w:color="auto"/>
                    <w:bottom w:val="none" w:sz="0" w:space="0" w:color="auto"/>
                    <w:right w:val="none" w:sz="0" w:space="0" w:color="auto"/>
                  </w:divBdr>
                  <w:divsChild>
                    <w:div w:id="183521733">
                      <w:marLeft w:val="0"/>
                      <w:marRight w:val="0"/>
                      <w:marTop w:val="0"/>
                      <w:marBottom w:val="0"/>
                      <w:divBdr>
                        <w:top w:val="none" w:sz="0" w:space="0" w:color="auto"/>
                        <w:left w:val="none" w:sz="0" w:space="0" w:color="auto"/>
                        <w:bottom w:val="none" w:sz="0" w:space="0" w:color="auto"/>
                        <w:right w:val="none" w:sz="0" w:space="0" w:color="auto"/>
                      </w:divBdr>
                    </w:div>
                    <w:div w:id="251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6409">
      <w:bodyDiv w:val="1"/>
      <w:marLeft w:val="0"/>
      <w:marRight w:val="0"/>
      <w:marTop w:val="0"/>
      <w:marBottom w:val="0"/>
      <w:divBdr>
        <w:top w:val="none" w:sz="0" w:space="0" w:color="auto"/>
        <w:left w:val="none" w:sz="0" w:space="0" w:color="auto"/>
        <w:bottom w:val="none" w:sz="0" w:space="0" w:color="auto"/>
        <w:right w:val="none" w:sz="0" w:space="0" w:color="auto"/>
      </w:divBdr>
      <w:divsChild>
        <w:div w:id="392050865">
          <w:marLeft w:val="0"/>
          <w:marRight w:val="0"/>
          <w:marTop w:val="0"/>
          <w:marBottom w:val="0"/>
          <w:divBdr>
            <w:top w:val="none" w:sz="0" w:space="0" w:color="auto"/>
            <w:left w:val="none" w:sz="0" w:space="0" w:color="auto"/>
            <w:bottom w:val="none" w:sz="0" w:space="0" w:color="auto"/>
            <w:right w:val="none" w:sz="0" w:space="0" w:color="auto"/>
          </w:divBdr>
          <w:divsChild>
            <w:div w:id="561257418">
              <w:marLeft w:val="0"/>
              <w:marRight w:val="0"/>
              <w:marTop w:val="0"/>
              <w:marBottom w:val="0"/>
              <w:divBdr>
                <w:top w:val="none" w:sz="0" w:space="0" w:color="auto"/>
                <w:left w:val="none" w:sz="0" w:space="0" w:color="auto"/>
                <w:bottom w:val="none" w:sz="0" w:space="0" w:color="auto"/>
                <w:right w:val="none" w:sz="0" w:space="0" w:color="auto"/>
              </w:divBdr>
              <w:divsChild>
                <w:div w:id="1753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29136">
      <w:bodyDiv w:val="1"/>
      <w:marLeft w:val="0"/>
      <w:marRight w:val="0"/>
      <w:marTop w:val="0"/>
      <w:marBottom w:val="0"/>
      <w:divBdr>
        <w:top w:val="none" w:sz="0" w:space="0" w:color="auto"/>
        <w:left w:val="none" w:sz="0" w:space="0" w:color="auto"/>
        <w:bottom w:val="none" w:sz="0" w:space="0" w:color="auto"/>
        <w:right w:val="none" w:sz="0" w:space="0" w:color="auto"/>
      </w:divBdr>
      <w:divsChild>
        <w:div w:id="1519348623">
          <w:marLeft w:val="0"/>
          <w:marRight w:val="0"/>
          <w:marTop w:val="0"/>
          <w:marBottom w:val="0"/>
          <w:divBdr>
            <w:top w:val="none" w:sz="0" w:space="0" w:color="auto"/>
            <w:left w:val="none" w:sz="0" w:space="0" w:color="auto"/>
            <w:bottom w:val="none" w:sz="0" w:space="0" w:color="auto"/>
            <w:right w:val="none" w:sz="0" w:space="0" w:color="auto"/>
          </w:divBdr>
          <w:divsChild>
            <w:div w:id="2782632">
              <w:marLeft w:val="0"/>
              <w:marRight w:val="0"/>
              <w:marTop w:val="0"/>
              <w:marBottom w:val="0"/>
              <w:divBdr>
                <w:top w:val="none" w:sz="0" w:space="0" w:color="auto"/>
                <w:left w:val="none" w:sz="0" w:space="0" w:color="auto"/>
                <w:bottom w:val="none" w:sz="0" w:space="0" w:color="auto"/>
                <w:right w:val="none" w:sz="0" w:space="0" w:color="auto"/>
              </w:divBdr>
              <w:divsChild>
                <w:div w:id="14315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3248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ACCIÓN DE TUTELA</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ACCIÓN DE TUTELA</dc:title>
  <dc:subject/>
  <dc:creator>windows</dc:creator>
  <cp:keywords/>
  <dc:description/>
  <cp:lastModifiedBy>Richard Giovanny Diaz Moncayo</cp:lastModifiedBy>
  <cp:revision>3</cp:revision>
  <cp:lastPrinted>2014-12-05T21:12:00Z</cp:lastPrinted>
  <dcterms:created xsi:type="dcterms:W3CDTF">2017-08-30T19:48:00Z</dcterms:created>
  <dcterms:modified xsi:type="dcterms:W3CDTF">2017-08-30T19:54:00Z</dcterms:modified>
</cp:coreProperties>
</file>