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F242D4" w:rsidRPr="00227A46" w:rsidRDefault="00F242D4" w:rsidP="00AA75CD">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0319E1">
        <w:rPr>
          <w:rFonts w:ascii="Tahoma" w:hAnsi="Tahoma" w:cs="Tahoma"/>
          <w:sz w:val="18"/>
          <w:szCs w:val="18"/>
        </w:rPr>
        <w:t>2</w:t>
      </w:r>
      <w:r w:rsidR="00AA75CD">
        <w:rPr>
          <w:rFonts w:ascii="Tahoma" w:hAnsi="Tahoma" w:cs="Tahoma"/>
          <w:sz w:val="18"/>
          <w:szCs w:val="18"/>
        </w:rPr>
        <w:t xml:space="preserve"> </w:t>
      </w:r>
      <w:r w:rsidR="00411056">
        <w:rPr>
          <w:rFonts w:ascii="Tahoma" w:hAnsi="Tahoma" w:cs="Tahoma"/>
          <w:sz w:val="18"/>
          <w:szCs w:val="18"/>
        </w:rPr>
        <w:t xml:space="preserve">de </w:t>
      </w:r>
      <w:r w:rsidR="00AA75CD">
        <w:rPr>
          <w:rFonts w:ascii="Tahoma" w:hAnsi="Tahoma" w:cs="Tahoma"/>
          <w:sz w:val="18"/>
          <w:szCs w:val="18"/>
        </w:rPr>
        <w:t xml:space="preserve">agosto </w:t>
      </w:r>
      <w:r>
        <w:rPr>
          <w:rFonts w:ascii="Tahoma" w:hAnsi="Tahoma" w:cs="Tahoma"/>
          <w:sz w:val="18"/>
          <w:szCs w:val="18"/>
        </w:rPr>
        <w:t>d</w:t>
      </w:r>
      <w:r w:rsidR="0099776F">
        <w:rPr>
          <w:rFonts w:ascii="Tahoma" w:hAnsi="Tahoma" w:cs="Tahoma"/>
          <w:sz w:val="18"/>
          <w:szCs w:val="18"/>
        </w:rPr>
        <w:t>e 2017</w:t>
      </w:r>
    </w:p>
    <w:p w:rsidR="00F242D4" w:rsidRPr="00227A46" w:rsidRDefault="00F242D4" w:rsidP="00AA75CD">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w:t>
      </w:r>
      <w:r w:rsidR="0099776F">
        <w:rPr>
          <w:rFonts w:ascii="Tahoma" w:hAnsi="Tahoma" w:cs="Tahoma"/>
          <w:sz w:val="18"/>
          <w:szCs w:val="18"/>
        </w:rPr>
        <w:t>7</w:t>
      </w:r>
      <w:r w:rsidR="002753CE">
        <w:rPr>
          <w:rFonts w:ascii="Tahoma" w:hAnsi="Tahoma" w:cs="Tahoma"/>
          <w:sz w:val="18"/>
          <w:szCs w:val="18"/>
        </w:rPr>
        <w:t>-0</w:t>
      </w:r>
      <w:r w:rsidR="009823C6">
        <w:rPr>
          <w:rFonts w:ascii="Tahoma" w:hAnsi="Tahoma" w:cs="Tahoma"/>
          <w:sz w:val="18"/>
          <w:szCs w:val="18"/>
        </w:rPr>
        <w:t>0</w:t>
      </w:r>
      <w:r w:rsidR="00774F06">
        <w:rPr>
          <w:rFonts w:ascii="Tahoma" w:hAnsi="Tahoma" w:cs="Tahoma"/>
          <w:sz w:val="18"/>
          <w:szCs w:val="18"/>
        </w:rPr>
        <w:t>1</w:t>
      </w:r>
      <w:r w:rsidR="002753CE">
        <w:rPr>
          <w:rFonts w:ascii="Tahoma" w:hAnsi="Tahoma" w:cs="Tahoma"/>
          <w:sz w:val="18"/>
          <w:szCs w:val="18"/>
        </w:rPr>
        <w:t>18</w:t>
      </w:r>
      <w:r w:rsidR="009823C6">
        <w:rPr>
          <w:rFonts w:ascii="Tahoma" w:hAnsi="Tahoma" w:cs="Tahoma"/>
          <w:sz w:val="18"/>
          <w:szCs w:val="18"/>
        </w:rPr>
        <w:t>-00</w:t>
      </w:r>
    </w:p>
    <w:p w:rsidR="00F242D4" w:rsidRPr="00227A46" w:rsidRDefault="00F242D4" w:rsidP="00AA75CD">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AA75CD">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sidR="006066B2">
        <w:rPr>
          <w:rFonts w:ascii="Tahoma" w:hAnsi="Tahoma" w:cs="Tahoma"/>
          <w:sz w:val="18"/>
          <w:szCs w:val="18"/>
        </w:rPr>
        <w:t xml:space="preserve">    </w:t>
      </w:r>
      <w:r w:rsidR="00211027">
        <w:rPr>
          <w:rFonts w:ascii="Tahoma" w:hAnsi="Tahoma" w:cs="Tahoma"/>
          <w:sz w:val="18"/>
          <w:szCs w:val="18"/>
        </w:rPr>
        <w:t xml:space="preserve">María Eugenia Agudelo Álzate </w:t>
      </w:r>
      <w:r w:rsidR="00295B9F">
        <w:rPr>
          <w:rFonts w:ascii="Tahoma" w:hAnsi="Tahoma" w:cs="Tahoma"/>
          <w:sz w:val="18"/>
          <w:szCs w:val="18"/>
        </w:rPr>
        <w:t xml:space="preserve">agente oficiosa de Julia Edith Cifuentes </w:t>
      </w:r>
      <w:proofErr w:type="spellStart"/>
      <w:r w:rsidR="00295B9F">
        <w:rPr>
          <w:rFonts w:ascii="Tahoma" w:hAnsi="Tahoma" w:cs="Tahoma"/>
          <w:sz w:val="18"/>
          <w:szCs w:val="18"/>
        </w:rPr>
        <w:t>Lennis</w:t>
      </w:r>
      <w:proofErr w:type="spellEnd"/>
    </w:p>
    <w:p w:rsidR="00C04EF4" w:rsidRDefault="00F242D4" w:rsidP="00AA75CD">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r w:rsidR="00211027">
        <w:rPr>
          <w:rFonts w:ascii="Tahoma" w:hAnsi="Tahoma" w:cs="Tahoma"/>
          <w:sz w:val="18"/>
          <w:szCs w:val="18"/>
        </w:rPr>
        <w:t>Ministerio de Defensa Nacional</w:t>
      </w:r>
      <w:r w:rsidR="009E298A">
        <w:rPr>
          <w:rFonts w:ascii="Tahoma" w:hAnsi="Tahoma" w:cs="Tahoma"/>
          <w:sz w:val="18"/>
          <w:szCs w:val="18"/>
        </w:rPr>
        <w:t>-Atención al usuario-DIPER</w:t>
      </w:r>
    </w:p>
    <w:p w:rsidR="00F242D4" w:rsidRPr="00227A46" w:rsidRDefault="00F242D4" w:rsidP="00AA75CD">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sidR="00425953" w:rsidRPr="00227A46">
        <w:rPr>
          <w:rFonts w:ascii="Tahoma" w:hAnsi="Tahoma" w:cs="Tahoma"/>
          <w:sz w:val="18"/>
          <w:szCs w:val="18"/>
        </w:rPr>
        <w:t>Ana Lucía Caicedo Calderón</w:t>
      </w:r>
    </w:p>
    <w:p w:rsidR="00A36A0F" w:rsidRDefault="00F242D4" w:rsidP="00AA75CD">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7F4A81" w:rsidRPr="00AF685F" w:rsidRDefault="007F4A81" w:rsidP="00AA75CD">
      <w:pPr>
        <w:ind w:left="2410"/>
        <w:jc w:val="both"/>
        <w:rPr>
          <w:rFonts w:ascii="Tahoma" w:hAnsi="Tahoma" w:cs="Tahoma"/>
          <w:sz w:val="18"/>
          <w:szCs w:val="18"/>
        </w:rPr>
      </w:pPr>
      <w:r>
        <w:rPr>
          <w:rFonts w:ascii="Tahoma" w:hAnsi="Tahoma" w:cs="Tahoma"/>
          <w:b/>
          <w:sz w:val="18"/>
          <w:szCs w:val="18"/>
          <w:u w:val="single"/>
        </w:rPr>
        <w:t>Derecho de Petición</w:t>
      </w:r>
      <w:r w:rsidRPr="000C347F">
        <w:rPr>
          <w:rFonts w:ascii="Tahoma" w:hAnsi="Tahoma" w:cs="Tahoma"/>
          <w:b/>
          <w:sz w:val="18"/>
          <w:szCs w:val="18"/>
          <w:u w:val="single"/>
        </w:rPr>
        <w:t>:</w:t>
      </w:r>
      <w:r w:rsidRPr="001C0E02">
        <w:rPr>
          <w:rFonts w:ascii="Arial Narrow" w:hAnsi="Arial Narrow" w:cs="Tahoma"/>
          <w:i/>
          <w:iCs/>
          <w:sz w:val="18"/>
          <w:szCs w:val="18"/>
        </w:rPr>
        <w:t xml:space="preserve"> 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40214F" w:rsidRDefault="0040214F" w:rsidP="00AA75CD">
      <w:pPr>
        <w:jc w:val="both"/>
        <w:rPr>
          <w:rFonts w:ascii="Tahoma" w:eastAsia="Times New Roman" w:hAnsi="Tahoma" w:cs="Tahoma"/>
          <w:color w:val="FF0000"/>
          <w:sz w:val="18"/>
          <w:szCs w:val="18"/>
          <w:lang w:eastAsia="es-CO"/>
        </w:rPr>
      </w:pPr>
    </w:p>
    <w:p w:rsidR="00AA75CD" w:rsidRDefault="00AA75CD" w:rsidP="00AA75CD">
      <w:pPr>
        <w:jc w:val="both"/>
        <w:rPr>
          <w:rFonts w:ascii="Tahoma" w:eastAsia="Times New Roman" w:hAnsi="Tahoma" w:cs="Tahoma"/>
          <w:color w:val="FF0000"/>
          <w:sz w:val="18"/>
          <w:szCs w:val="18"/>
          <w:lang w:eastAsia="es-CO"/>
        </w:rPr>
      </w:pPr>
    </w:p>
    <w:p w:rsidR="00AA75CD" w:rsidRDefault="00AA75CD" w:rsidP="00AA75CD">
      <w:pPr>
        <w:jc w:val="both"/>
        <w:rPr>
          <w:rFonts w:ascii="Tahoma" w:eastAsia="Times New Roman" w:hAnsi="Tahoma" w:cs="Tahoma"/>
          <w:color w:val="FF0000"/>
          <w:sz w:val="18"/>
          <w:szCs w:val="18"/>
          <w:lang w:eastAsia="es-CO"/>
        </w:rPr>
      </w:pPr>
    </w:p>
    <w:p w:rsidR="00F242D4" w:rsidRPr="00F63518" w:rsidRDefault="00F242D4" w:rsidP="00AA75CD">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AA75CD">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AA75CD">
      <w:pPr>
        <w:pStyle w:val="Sinespaciado"/>
      </w:pPr>
    </w:p>
    <w:p w:rsidR="00F242D4" w:rsidRPr="00046A20" w:rsidRDefault="00F242D4" w:rsidP="00AA75CD">
      <w:pPr>
        <w:autoSpaceDE w:val="0"/>
        <w:autoSpaceDN w:val="0"/>
        <w:adjustRightInd w:val="0"/>
        <w:spacing w:line="276" w:lineRule="auto"/>
        <w:jc w:val="center"/>
        <w:rPr>
          <w:rFonts w:ascii="Tahoma" w:hAnsi="Tahoma" w:cs="Tahoma"/>
          <w:b/>
          <w:bCs/>
        </w:rPr>
      </w:pPr>
      <w:r w:rsidRPr="00046A20">
        <w:rPr>
          <w:rFonts w:ascii="Tahoma" w:hAnsi="Tahoma" w:cs="Tahoma"/>
        </w:rPr>
        <w:t>Magistrada Ponente:</w:t>
      </w:r>
      <w:r w:rsidRPr="00046A20">
        <w:rPr>
          <w:rFonts w:ascii="Tahoma" w:hAnsi="Tahoma" w:cs="Tahoma"/>
          <w:b/>
          <w:bCs/>
        </w:rPr>
        <w:t xml:space="preserve"> </w:t>
      </w:r>
      <w:r w:rsidR="00AA75CD" w:rsidRPr="00046A20">
        <w:rPr>
          <w:rFonts w:ascii="Tahoma" w:hAnsi="Tahoma" w:cs="Tahoma"/>
          <w:b/>
          <w:bCs/>
        </w:rPr>
        <w:t>Ana Lucía Caicedo Calderón</w:t>
      </w:r>
    </w:p>
    <w:p w:rsidR="00F242D4" w:rsidRPr="00046A20" w:rsidRDefault="00F242D4" w:rsidP="00AA75CD">
      <w:pPr>
        <w:pStyle w:val="Sinespaciado"/>
      </w:pPr>
    </w:p>
    <w:p w:rsidR="00F242D4" w:rsidRPr="00046A20" w:rsidRDefault="00AA75CD" w:rsidP="00AA75CD">
      <w:pPr>
        <w:autoSpaceDE w:val="0"/>
        <w:autoSpaceDN w:val="0"/>
        <w:adjustRightInd w:val="0"/>
        <w:spacing w:line="276" w:lineRule="auto"/>
        <w:jc w:val="center"/>
        <w:rPr>
          <w:rFonts w:ascii="Tahoma" w:hAnsi="Tahoma" w:cs="Tahoma"/>
          <w:b/>
          <w:bCs/>
        </w:rPr>
      </w:pPr>
      <w:r w:rsidRPr="00046A20">
        <w:rPr>
          <w:rFonts w:ascii="Tahoma" w:hAnsi="Tahoma" w:cs="Tahoma"/>
          <w:b/>
          <w:bCs/>
        </w:rPr>
        <w:t xml:space="preserve">Acta </w:t>
      </w:r>
      <w:r w:rsidR="00F242D4" w:rsidRPr="00046A20">
        <w:rPr>
          <w:rFonts w:ascii="Tahoma" w:hAnsi="Tahoma" w:cs="Tahoma"/>
          <w:b/>
          <w:bCs/>
        </w:rPr>
        <w:t>No. ___</w:t>
      </w:r>
    </w:p>
    <w:p w:rsidR="00C538B6" w:rsidRPr="00046A20" w:rsidRDefault="00F242D4" w:rsidP="00AA75CD">
      <w:pPr>
        <w:autoSpaceDE w:val="0"/>
        <w:autoSpaceDN w:val="0"/>
        <w:adjustRightInd w:val="0"/>
        <w:spacing w:line="276" w:lineRule="auto"/>
        <w:jc w:val="center"/>
        <w:rPr>
          <w:rFonts w:ascii="Tahoma" w:hAnsi="Tahoma" w:cs="Tahoma"/>
          <w:b/>
          <w:bCs/>
        </w:rPr>
      </w:pPr>
      <w:r w:rsidRPr="00046A20">
        <w:rPr>
          <w:rFonts w:ascii="Tahoma" w:hAnsi="Tahoma" w:cs="Tahoma"/>
          <w:b/>
          <w:bCs/>
        </w:rPr>
        <w:t>(</w:t>
      </w:r>
      <w:r w:rsidR="00411056">
        <w:rPr>
          <w:rFonts w:ascii="Tahoma" w:hAnsi="Tahoma" w:cs="Tahoma"/>
          <w:b/>
          <w:bCs/>
        </w:rPr>
        <w:t xml:space="preserve">Agosto </w:t>
      </w:r>
      <w:r w:rsidR="000319E1">
        <w:rPr>
          <w:rFonts w:ascii="Tahoma" w:hAnsi="Tahoma" w:cs="Tahoma"/>
          <w:b/>
          <w:bCs/>
        </w:rPr>
        <w:t>2</w:t>
      </w:r>
      <w:r w:rsidR="0099776F" w:rsidRPr="00046A20">
        <w:rPr>
          <w:rFonts w:ascii="Tahoma" w:hAnsi="Tahoma" w:cs="Tahoma"/>
          <w:b/>
          <w:bCs/>
        </w:rPr>
        <w:t xml:space="preserve"> de 2017</w:t>
      </w:r>
      <w:r w:rsidRPr="00046A20">
        <w:rPr>
          <w:rFonts w:ascii="Tahoma" w:hAnsi="Tahoma" w:cs="Tahoma"/>
          <w:b/>
          <w:bCs/>
        </w:rPr>
        <w:t>)</w:t>
      </w:r>
    </w:p>
    <w:p w:rsidR="00F242D4" w:rsidRPr="00046A20" w:rsidRDefault="00F242D4" w:rsidP="00AA75CD">
      <w:pPr>
        <w:pStyle w:val="Sinespaciado"/>
      </w:pPr>
    </w:p>
    <w:p w:rsidR="00F242D4" w:rsidRPr="00FD7AF4" w:rsidRDefault="00F242D4" w:rsidP="00AA75CD">
      <w:pPr>
        <w:spacing w:line="276" w:lineRule="auto"/>
        <w:ind w:firstLine="709"/>
        <w:jc w:val="both"/>
      </w:pPr>
      <w:r w:rsidRPr="00046A20">
        <w:rPr>
          <w:rFonts w:ascii="Tahoma" w:hAnsi="Tahoma" w:cs="Tahoma"/>
        </w:rPr>
        <w:t xml:space="preserve">Dentro del término estipulado en los artículos 86 de la Constitución Política y 29 del Decreto 2591, se resuelve en primera instancia la </w:t>
      </w:r>
      <w:r w:rsidRPr="00046A20">
        <w:rPr>
          <w:rFonts w:ascii="Tahoma" w:hAnsi="Tahoma" w:cs="Tahoma"/>
          <w:b/>
          <w:bCs/>
        </w:rPr>
        <w:t xml:space="preserve">Acción de Tutela </w:t>
      </w:r>
      <w:r w:rsidRPr="00046A20">
        <w:rPr>
          <w:rFonts w:ascii="Tahoma" w:hAnsi="Tahoma" w:cs="Tahoma"/>
        </w:rPr>
        <w:t xml:space="preserve">impetrada por </w:t>
      </w:r>
      <w:r w:rsidR="009C0F73">
        <w:rPr>
          <w:rFonts w:ascii="Tahoma" w:hAnsi="Tahoma" w:cs="Tahoma"/>
        </w:rPr>
        <w:t>la</w:t>
      </w:r>
      <w:r w:rsidR="0099776F" w:rsidRPr="00046A20">
        <w:rPr>
          <w:rFonts w:ascii="Tahoma" w:hAnsi="Tahoma" w:cs="Tahoma"/>
        </w:rPr>
        <w:t xml:space="preserve"> señor</w:t>
      </w:r>
      <w:r w:rsidR="009C0F73">
        <w:rPr>
          <w:rFonts w:ascii="Tahoma" w:hAnsi="Tahoma" w:cs="Tahoma"/>
        </w:rPr>
        <w:t>a</w:t>
      </w:r>
      <w:r w:rsidRPr="00046A20">
        <w:rPr>
          <w:rFonts w:ascii="Tahoma" w:hAnsi="Tahoma" w:cs="Tahoma"/>
        </w:rPr>
        <w:t xml:space="preserve"> </w:t>
      </w:r>
      <w:r w:rsidR="00B16270">
        <w:rPr>
          <w:rFonts w:ascii="Tahoma" w:hAnsi="Tahoma" w:cs="Tahoma"/>
          <w:b/>
        </w:rPr>
        <w:t>María</w:t>
      </w:r>
      <w:r w:rsidR="00D15DD1">
        <w:rPr>
          <w:rFonts w:ascii="Tahoma" w:hAnsi="Tahoma" w:cs="Tahoma"/>
          <w:b/>
        </w:rPr>
        <w:t xml:space="preserve"> Eugenia </w:t>
      </w:r>
      <w:r w:rsidR="00B16270">
        <w:rPr>
          <w:rFonts w:ascii="Tahoma" w:hAnsi="Tahoma" w:cs="Tahoma"/>
          <w:b/>
        </w:rPr>
        <w:t xml:space="preserve">Agudelo </w:t>
      </w:r>
      <w:proofErr w:type="spellStart"/>
      <w:r w:rsidR="00B16270">
        <w:rPr>
          <w:rFonts w:ascii="Tahoma" w:hAnsi="Tahoma" w:cs="Tahoma"/>
          <w:b/>
        </w:rPr>
        <w:t>Alzate</w:t>
      </w:r>
      <w:proofErr w:type="spellEnd"/>
      <w:r w:rsidR="00B16270">
        <w:rPr>
          <w:rFonts w:ascii="Tahoma" w:hAnsi="Tahoma" w:cs="Tahoma"/>
          <w:b/>
        </w:rPr>
        <w:t xml:space="preserve"> </w:t>
      </w:r>
      <w:r w:rsidR="009C0F73" w:rsidRPr="00FD7AF4">
        <w:rPr>
          <w:rFonts w:ascii="Tahoma" w:hAnsi="Tahoma" w:cs="Tahoma"/>
        </w:rPr>
        <w:t>act</w:t>
      </w:r>
      <w:r w:rsidR="009C0F73">
        <w:rPr>
          <w:rFonts w:ascii="Tahoma" w:hAnsi="Tahoma" w:cs="Tahoma"/>
        </w:rPr>
        <w:t xml:space="preserve">uando en calidad de agente oficiosa de la señora </w:t>
      </w:r>
      <w:r w:rsidR="00722BE7">
        <w:rPr>
          <w:rFonts w:ascii="Tahoma" w:hAnsi="Tahoma" w:cs="Tahoma"/>
          <w:b/>
        </w:rPr>
        <w:t xml:space="preserve">Julia Edith Cifuentes </w:t>
      </w:r>
      <w:proofErr w:type="spellStart"/>
      <w:r w:rsidR="00722BE7">
        <w:rPr>
          <w:rFonts w:ascii="Tahoma" w:hAnsi="Tahoma" w:cs="Tahoma"/>
          <w:b/>
        </w:rPr>
        <w:t>Lennis</w:t>
      </w:r>
      <w:proofErr w:type="spellEnd"/>
      <w:r w:rsidR="00FD7AF4">
        <w:rPr>
          <w:rFonts w:ascii="Tahoma" w:hAnsi="Tahoma" w:cs="Tahoma"/>
          <w:b/>
        </w:rPr>
        <w:t xml:space="preserve">,  </w:t>
      </w:r>
      <w:r w:rsidR="008D6081" w:rsidRPr="00046A20">
        <w:rPr>
          <w:rFonts w:ascii="Tahoma" w:hAnsi="Tahoma" w:cs="Tahoma"/>
        </w:rPr>
        <w:t>e</w:t>
      </w:r>
      <w:r w:rsidR="00420468" w:rsidRPr="00046A20">
        <w:rPr>
          <w:rFonts w:ascii="Tahoma" w:hAnsi="Tahoma" w:cs="Tahoma"/>
          <w:bCs/>
        </w:rPr>
        <w:t xml:space="preserve">n </w:t>
      </w:r>
      <w:r w:rsidRPr="00046A20">
        <w:rPr>
          <w:rFonts w:ascii="Tahoma" w:hAnsi="Tahoma" w:cs="Tahoma"/>
        </w:rPr>
        <w:t>contra</w:t>
      </w:r>
      <w:r w:rsidR="00437373" w:rsidRPr="00046A20">
        <w:rPr>
          <w:rFonts w:ascii="Tahoma" w:hAnsi="Tahoma" w:cs="Tahoma"/>
          <w:b/>
        </w:rPr>
        <w:t xml:space="preserve"> </w:t>
      </w:r>
      <w:r w:rsidR="0099776F" w:rsidRPr="00046A20">
        <w:rPr>
          <w:rFonts w:ascii="Tahoma" w:hAnsi="Tahoma" w:cs="Tahoma"/>
        </w:rPr>
        <w:t>de</w:t>
      </w:r>
      <w:r w:rsidR="0022045C" w:rsidRPr="00046A20">
        <w:rPr>
          <w:rFonts w:ascii="Tahoma" w:hAnsi="Tahoma" w:cs="Tahoma"/>
        </w:rPr>
        <w:t>l</w:t>
      </w:r>
      <w:r w:rsidR="00437373" w:rsidRPr="00046A20">
        <w:rPr>
          <w:rFonts w:ascii="Tahoma" w:hAnsi="Tahoma" w:cs="Tahoma"/>
        </w:rPr>
        <w:t xml:space="preserve"> </w:t>
      </w:r>
      <w:r w:rsidR="00B16270">
        <w:rPr>
          <w:rFonts w:ascii="Tahoma" w:hAnsi="Tahoma" w:cs="Tahoma"/>
          <w:b/>
        </w:rPr>
        <w:t>Ministerio</w:t>
      </w:r>
      <w:r w:rsidR="0022045C" w:rsidRPr="00046A20">
        <w:rPr>
          <w:rFonts w:ascii="Tahoma" w:hAnsi="Tahoma" w:cs="Tahoma"/>
          <w:b/>
        </w:rPr>
        <w:t xml:space="preserve"> de </w:t>
      </w:r>
      <w:r w:rsidR="00B16270">
        <w:rPr>
          <w:rFonts w:ascii="Tahoma" w:hAnsi="Tahoma" w:cs="Tahoma"/>
          <w:b/>
        </w:rPr>
        <w:t>Defensa Nacional-Atención al Usuario- DIPER</w:t>
      </w:r>
      <w:r w:rsidRPr="00046A20">
        <w:rPr>
          <w:rFonts w:ascii="Tahoma" w:hAnsi="Tahoma" w:cs="Tahoma"/>
          <w:bCs/>
        </w:rPr>
        <w:t>,</w:t>
      </w:r>
      <w:r w:rsidRPr="00046A20">
        <w:rPr>
          <w:rFonts w:ascii="Tahoma" w:hAnsi="Tahoma" w:cs="Tahoma"/>
          <w:b/>
          <w:bCs/>
        </w:rPr>
        <w:t xml:space="preserve"> </w:t>
      </w:r>
      <w:r w:rsidRPr="00046A20">
        <w:rPr>
          <w:rFonts w:ascii="Tahoma" w:hAnsi="Tahoma" w:cs="Tahoma"/>
        </w:rPr>
        <w:t>quien pretende la protección</w:t>
      </w:r>
      <w:r w:rsidR="008C0F32" w:rsidRPr="00046A20">
        <w:rPr>
          <w:rFonts w:ascii="Tahoma" w:hAnsi="Tahoma" w:cs="Tahoma"/>
        </w:rPr>
        <w:t xml:space="preserve"> del derecho fundamental de petición</w:t>
      </w:r>
      <w:r w:rsidR="004A45B7" w:rsidRPr="00046A20">
        <w:rPr>
          <w:rFonts w:ascii="Tahoma" w:hAnsi="Tahoma" w:cs="Tahoma"/>
        </w:rPr>
        <w:t>.</w:t>
      </w:r>
      <w:r w:rsidRPr="00046A20">
        <w:rPr>
          <w:rFonts w:ascii="Tahoma" w:hAnsi="Tahoma" w:cs="Tahoma"/>
        </w:rPr>
        <w:t xml:space="preserve"> </w:t>
      </w:r>
    </w:p>
    <w:p w:rsidR="00F242D4" w:rsidRPr="00046A20" w:rsidRDefault="00F242D4" w:rsidP="00AA75CD">
      <w:pPr>
        <w:pStyle w:val="Sinespaciado"/>
      </w:pPr>
    </w:p>
    <w:p w:rsidR="00F242D4" w:rsidRDefault="00F242D4" w:rsidP="00AA75CD">
      <w:pPr>
        <w:spacing w:line="276" w:lineRule="auto"/>
        <w:ind w:firstLine="709"/>
        <w:jc w:val="both"/>
        <w:rPr>
          <w:rFonts w:ascii="Tahoma" w:hAnsi="Tahoma" w:cs="Tahoma"/>
        </w:rPr>
      </w:pPr>
      <w:r w:rsidRPr="00046A20">
        <w:rPr>
          <w:rFonts w:ascii="Tahoma" w:hAnsi="Tahoma" w:cs="Tahoma"/>
        </w:rPr>
        <w:t>El proyecto, una vez revisado y discutido, fue aprobado por el resto de integrantes de la Sala, y corresponde a lo siguiente:</w:t>
      </w:r>
    </w:p>
    <w:p w:rsidR="00B73308" w:rsidRDefault="00B73308" w:rsidP="00AA75CD">
      <w:pPr>
        <w:ind w:firstLine="709"/>
        <w:jc w:val="both"/>
        <w:rPr>
          <w:rFonts w:ascii="Tahoma" w:hAnsi="Tahoma" w:cs="Tahoma"/>
        </w:rPr>
      </w:pPr>
    </w:p>
    <w:p w:rsidR="00F242D4" w:rsidRPr="00046A20" w:rsidRDefault="00D25B93" w:rsidP="00AA75CD">
      <w:pPr>
        <w:pStyle w:val="Ttulo4"/>
        <w:numPr>
          <w:ilvl w:val="0"/>
          <w:numId w:val="2"/>
        </w:numPr>
        <w:spacing w:line="276" w:lineRule="auto"/>
        <w:rPr>
          <w:rFonts w:ascii="Tahoma" w:hAnsi="Tahoma" w:cs="Tahoma"/>
          <w:sz w:val="22"/>
          <w:szCs w:val="22"/>
        </w:rPr>
      </w:pPr>
      <w:r w:rsidRPr="00046A20">
        <w:rPr>
          <w:rFonts w:ascii="Tahoma" w:hAnsi="Tahoma" w:cs="Tahoma"/>
          <w:sz w:val="22"/>
          <w:szCs w:val="22"/>
        </w:rPr>
        <w:t>Antecedentes</w:t>
      </w:r>
    </w:p>
    <w:p w:rsidR="00F242D4" w:rsidRPr="00046A20" w:rsidRDefault="00F242D4" w:rsidP="00AA75CD">
      <w:pPr>
        <w:pStyle w:val="Sinespaciado"/>
      </w:pPr>
    </w:p>
    <w:p w:rsidR="00AF685F" w:rsidRPr="00046A20" w:rsidRDefault="00F242D4" w:rsidP="00AA75CD">
      <w:pPr>
        <w:widowControl w:val="0"/>
        <w:numPr>
          <w:ilvl w:val="1"/>
          <w:numId w:val="2"/>
        </w:numPr>
        <w:autoSpaceDE w:val="0"/>
        <w:autoSpaceDN w:val="0"/>
        <w:adjustRightInd w:val="0"/>
        <w:spacing w:line="276" w:lineRule="auto"/>
        <w:ind w:left="1080"/>
        <w:jc w:val="both"/>
        <w:rPr>
          <w:rFonts w:ascii="Tahoma" w:hAnsi="Tahoma" w:cs="Tahoma"/>
          <w:b/>
          <w:bCs/>
        </w:rPr>
      </w:pPr>
      <w:r w:rsidRPr="00046A20">
        <w:rPr>
          <w:rFonts w:ascii="Tahoma" w:hAnsi="Tahoma" w:cs="Tahoma"/>
          <w:b/>
          <w:bCs/>
        </w:rPr>
        <w:t>Hechos Relevantes</w:t>
      </w:r>
      <w:r w:rsidR="004E639D">
        <w:rPr>
          <w:rFonts w:ascii="Tahoma" w:hAnsi="Tahoma" w:cs="Tahoma"/>
          <w:b/>
          <w:bCs/>
        </w:rPr>
        <w:t xml:space="preserve"> </w:t>
      </w:r>
    </w:p>
    <w:p w:rsidR="00AF685F" w:rsidRPr="00046A20" w:rsidRDefault="00AF685F" w:rsidP="00AA75CD">
      <w:pPr>
        <w:pStyle w:val="Sinespaciado"/>
      </w:pPr>
    </w:p>
    <w:p w:rsidR="005E60D7" w:rsidRPr="00046A20" w:rsidRDefault="000E0A69" w:rsidP="00AA75CD">
      <w:pPr>
        <w:spacing w:line="276" w:lineRule="auto"/>
        <w:ind w:firstLine="709"/>
        <w:jc w:val="both"/>
        <w:rPr>
          <w:rFonts w:ascii="Tahoma" w:hAnsi="Tahoma" w:cs="Tahoma"/>
        </w:rPr>
      </w:pPr>
      <w:r w:rsidRPr="00046A20">
        <w:rPr>
          <w:rFonts w:ascii="Tahoma" w:hAnsi="Tahoma" w:cs="Tahoma"/>
        </w:rPr>
        <w:t>Manifiesta</w:t>
      </w:r>
      <w:r w:rsidR="004E639D">
        <w:rPr>
          <w:rFonts w:ascii="Tahoma" w:hAnsi="Tahoma" w:cs="Tahoma"/>
        </w:rPr>
        <w:t xml:space="preserve"> </w:t>
      </w:r>
      <w:r w:rsidR="004E639D" w:rsidRPr="004E639D">
        <w:rPr>
          <w:rFonts w:ascii="Tahoma" w:hAnsi="Tahoma" w:cs="Tahoma"/>
          <w:bCs/>
        </w:rPr>
        <w:t>la</w:t>
      </w:r>
      <w:r w:rsidR="004E639D" w:rsidRPr="004E639D">
        <w:rPr>
          <w:rFonts w:ascii="Tahoma" w:hAnsi="Tahoma" w:cs="Tahoma"/>
        </w:rPr>
        <w:t xml:space="preserve"> </w:t>
      </w:r>
      <w:r w:rsidR="00BE31E5">
        <w:rPr>
          <w:rFonts w:ascii="Tahoma" w:hAnsi="Tahoma" w:cs="Tahoma"/>
        </w:rPr>
        <w:t>a</w:t>
      </w:r>
      <w:r w:rsidR="004E639D">
        <w:rPr>
          <w:rFonts w:ascii="Tahoma" w:hAnsi="Tahoma" w:cs="Tahoma"/>
        </w:rPr>
        <w:t>cto</w:t>
      </w:r>
      <w:r w:rsidR="004E639D" w:rsidRPr="004E639D">
        <w:rPr>
          <w:rFonts w:ascii="Tahoma" w:hAnsi="Tahoma" w:cs="Tahoma"/>
        </w:rPr>
        <w:t>r</w:t>
      </w:r>
      <w:r w:rsidR="004E639D" w:rsidRPr="004E639D">
        <w:rPr>
          <w:rFonts w:ascii="Tahoma" w:hAnsi="Tahoma" w:cs="Tahoma"/>
          <w:bCs/>
        </w:rPr>
        <w:t>a</w:t>
      </w:r>
      <w:r w:rsidR="004E639D" w:rsidRPr="004E639D">
        <w:rPr>
          <w:rFonts w:ascii="Tahoma" w:hAnsi="Tahoma" w:cs="Tahoma"/>
        </w:rPr>
        <w:t xml:space="preserve"> </w:t>
      </w:r>
      <w:r w:rsidR="00BE31E5">
        <w:rPr>
          <w:rFonts w:ascii="Tahoma" w:hAnsi="Tahoma" w:cs="Tahoma"/>
        </w:rPr>
        <w:t>que el 2</w:t>
      </w:r>
      <w:r w:rsidR="002B7909">
        <w:rPr>
          <w:rFonts w:ascii="Tahoma" w:hAnsi="Tahoma" w:cs="Tahoma"/>
        </w:rPr>
        <w:t>6</w:t>
      </w:r>
      <w:r w:rsidR="00B955F0" w:rsidRPr="00046A20">
        <w:rPr>
          <w:rFonts w:ascii="Tahoma" w:hAnsi="Tahoma" w:cs="Tahoma"/>
        </w:rPr>
        <w:t xml:space="preserve"> de ma</w:t>
      </w:r>
      <w:r w:rsidR="00BE31E5">
        <w:rPr>
          <w:rFonts w:ascii="Tahoma" w:hAnsi="Tahoma" w:cs="Tahoma"/>
        </w:rPr>
        <w:t>y</w:t>
      </w:r>
      <w:r w:rsidR="00B955F0" w:rsidRPr="00046A20">
        <w:rPr>
          <w:rFonts w:ascii="Tahoma" w:hAnsi="Tahoma" w:cs="Tahoma"/>
        </w:rPr>
        <w:t>o del año 2017</w:t>
      </w:r>
      <w:r w:rsidR="007A5811">
        <w:rPr>
          <w:rFonts w:ascii="Tahoma" w:hAnsi="Tahoma" w:cs="Tahoma"/>
        </w:rPr>
        <w:t>,</w:t>
      </w:r>
      <w:r w:rsidR="00B955F0" w:rsidRPr="00046A20">
        <w:rPr>
          <w:rFonts w:ascii="Tahoma" w:hAnsi="Tahoma" w:cs="Tahoma"/>
        </w:rPr>
        <w:t xml:space="preserve"> </w:t>
      </w:r>
      <w:r w:rsidR="000F1513">
        <w:rPr>
          <w:rFonts w:ascii="Tahoma" w:hAnsi="Tahoma" w:cs="Tahoma"/>
        </w:rPr>
        <w:t xml:space="preserve">presentó derecho de petición </w:t>
      </w:r>
      <w:r w:rsidR="00D72059">
        <w:rPr>
          <w:rFonts w:ascii="Tahoma" w:hAnsi="Tahoma" w:cs="Tahoma"/>
        </w:rPr>
        <w:t xml:space="preserve"> </w:t>
      </w:r>
      <w:r w:rsidR="000F1513">
        <w:rPr>
          <w:rFonts w:ascii="Tahoma" w:hAnsi="Tahoma" w:cs="Tahoma"/>
        </w:rPr>
        <w:t xml:space="preserve">ante el </w:t>
      </w:r>
      <w:r w:rsidR="00D72059">
        <w:rPr>
          <w:rFonts w:ascii="Tahoma" w:hAnsi="Tahoma" w:cs="Tahoma"/>
        </w:rPr>
        <w:t xml:space="preserve">Ministerio de Defensa </w:t>
      </w:r>
      <w:r w:rsidR="00D72059" w:rsidRPr="00046A20">
        <w:rPr>
          <w:rFonts w:ascii="Tahoma" w:hAnsi="Tahoma" w:cs="Tahoma"/>
        </w:rPr>
        <w:t>Nacional</w:t>
      </w:r>
      <w:r w:rsidR="00D72059">
        <w:rPr>
          <w:rFonts w:ascii="Tahoma" w:hAnsi="Tahoma" w:cs="Tahoma"/>
        </w:rPr>
        <w:t>- Atención al Usuario- Dirección de Personal del Ejército Nacional</w:t>
      </w:r>
      <w:r w:rsidR="00B73308">
        <w:rPr>
          <w:rFonts w:ascii="Tahoma" w:hAnsi="Tahoma" w:cs="Tahoma"/>
        </w:rPr>
        <w:t>.</w:t>
      </w:r>
      <w:r w:rsidR="006E23F7">
        <w:rPr>
          <w:rFonts w:ascii="Tahoma" w:hAnsi="Tahoma" w:cs="Tahoma"/>
        </w:rPr>
        <w:t xml:space="preserve"> </w:t>
      </w:r>
    </w:p>
    <w:p w:rsidR="00EB7720" w:rsidRPr="00046A20" w:rsidRDefault="00EB7720" w:rsidP="00AA75CD">
      <w:pPr>
        <w:spacing w:line="276" w:lineRule="auto"/>
        <w:jc w:val="both"/>
        <w:rPr>
          <w:rFonts w:ascii="Tahoma" w:hAnsi="Tahoma" w:cs="Tahoma"/>
        </w:rPr>
      </w:pPr>
    </w:p>
    <w:p w:rsidR="002B7909" w:rsidRDefault="00217488" w:rsidP="00AA75CD">
      <w:pPr>
        <w:spacing w:line="276" w:lineRule="auto"/>
        <w:ind w:firstLine="709"/>
        <w:jc w:val="both"/>
        <w:rPr>
          <w:rFonts w:ascii="Tahoma" w:hAnsi="Tahoma" w:cs="Tahoma"/>
        </w:rPr>
      </w:pPr>
      <w:r w:rsidRPr="00046A20">
        <w:rPr>
          <w:rFonts w:ascii="Tahoma" w:hAnsi="Tahoma" w:cs="Tahoma"/>
        </w:rPr>
        <w:t>Indica que</w:t>
      </w:r>
      <w:r w:rsidR="002B7909">
        <w:rPr>
          <w:rFonts w:ascii="Tahoma" w:hAnsi="Tahoma" w:cs="Tahoma"/>
        </w:rPr>
        <w:t xml:space="preserve"> envió</w:t>
      </w:r>
      <w:r w:rsidR="00D83F9A">
        <w:rPr>
          <w:rFonts w:ascii="Tahoma" w:hAnsi="Tahoma" w:cs="Tahoma"/>
        </w:rPr>
        <w:t xml:space="preserve"> el derecho de petición</w:t>
      </w:r>
      <w:r w:rsidR="002B7909">
        <w:rPr>
          <w:rFonts w:ascii="Tahoma" w:hAnsi="Tahoma" w:cs="Tahoma"/>
        </w:rPr>
        <w:t xml:space="preserve"> p</w:t>
      </w:r>
      <w:r w:rsidR="00295B9F">
        <w:rPr>
          <w:rFonts w:ascii="Tahoma" w:hAnsi="Tahoma" w:cs="Tahoma"/>
        </w:rPr>
        <w:t xml:space="preserve">or medio de correo certificado </w:t>
      </w:r>
      <w:r w:rsidR="002B7909">
        <w:rPr>
          <w:rFonts w:ascii="Tahoma" w:hAnsi="Tahoma" w:cs="Tahoma"/>
        </w:rPr>
        <w:t>el 25 de mayo de 2017, el cual fue recibido el 26 de mayo de 2017,</w:t>
      </w:r>
      <w:r w:rsidR="00D83F9A">
        <w:rPr>
          <w:rFonts w:ascii="Tahoma" w:hAnsi="Tahoma" w:cs="Tahoma"/>
        </w:rPr>
        <w:t xml:space="preserve"> y</w:t>
      </w:r>
      <w:r w:rsidR="00B73308">
        <w:rPr>
          <w:rFonts w:ascii="Tahoma" w:hAnsi="Tahoma" w:cs="Tahoma"/>
        </w:rPr>
        <w:t xml:space="preserve"> que</w:t>
      </w:r>
      <w:r w:rsidR="002B7909">
        <w:rPr>
          <w:rFonts w:ascii="Tahoma" w:hAnsi="Tahoma" w:cs="Tahoma"/>
        </w:rPr>
        <w:t xml:space="preserve"> teniendo en cuenta las disposiciones </w:t>
      </w:r>
      <w:r w:rsidR="00D83F9A">
        <w:rPr>
          <w:rFonts w:ascii="Tahoma" w:hAnsi="Tahoma" w:cs="Tahoma"/>
        </w:rPr>
        <w:t>contenidas</w:t>
      </w:r>
      <w:r w:rsidR="002B7909">
        <w:rPr>
          <w:rFonts w:ascii="Tahoma" w:hAnsi="Tahoma" w:cs="Tahoma"/>
        </w:rPr>
        <w:t xml:space="preserve"> en la ley 1473 de 2011</w:t>
      </w:r>
      <w:r w:rsidR="00D83F9A">
        <w:rPr>
          <w:rFonts w:ascii="Tahoma" w:hAnsi="Tahoma" w:cs="Tahoma"/>
        </w:rPr>
        <w:t>, la entidad debe dar repuesta de fondo a la solicitud en 15 días hábiles</w:t>
      </w:r>
      <w:r w:rsidR="0097069B">
        <w:rPr>
          <w:rFonts w:ascii="Tahoma" w:hAnsi="Tahoma" w:cs="Tahoma"/>
        </w:rPr>
        <w:t xml:space="preserve"> </w:t>
      </w:r>
      <w:r w:rsidR="00CF70D0">
        <w:rPr>
          <w:rFonts w:ascii="Tahoma" w:hAnsi="Tahoma" w:cs="Tahoma"/>
        </w:rPr>
        <w:t xml:space="preserve">por tratarse de una solicitud de interés particular  y concreto, </w:t>
      </w:r>
      <w:r w:rsidR="0097069B">
        <w:rPr>
          <w:rFonts w:ascii="Tahoma" w:hAnsi="Tahoma" w:cs="Tahoma"/>
        </w:rPr>
        <w:t>los cuales vencieron el 16 de junio de 2017.</w:t>
      </w:r>
    </w:p>
    <w:p w:rsidR="002B7909" w:rsidRDefault="002B7909" w:rsidP="00AA75CD">
      <w:pPr>
        <w:ind w:firstLine="709"/>
        <w:jc w:val="both"/>
        <w:rPr>
          <w:rFonts w:ascii="Tahoma" w:hAnsi="Tahoma" w:cs="Tahoma"/>
        </w:rPr>
      </w:pPr>
    </w:p>
    <w:p w:rsidR="0070476D" w:rsidRPr="00046A20" w:rsidRDefault="0070476D" w:rsidP="00AA75CD">
      <w:pPr>
        <w:spacing w:line="276" w:lineRule="auto"/>
        <w:ind w:firstLine="709"/>
        <w:jc w:val="both"/>
        <w:rPr>
          <w:rFonts w:ascii="Tahoma" w:hAnsi="Tahoma" w:cs="Tahoma"/>
        </w:rPr>
      </w:pPr>
      <w:r w:rsidRPr="00046A20">
        <w:rPr>
          <w:rFonts w:ascii="Tahoma" w:hAnsi="Tahoma" w:cs="Tahoma"/>
        </w:rPr>
        <w:t>Solicit</w:t>
      </w:r>
      <w:r w:rsidR="00A962B5" w:rsidRPr="00046A20">
        <w:rPr>
          <w:rFonts w:ascii="Tahoma" w:hAnsi="Tahoma" w:cs="Tahoma"/>
        </w:rPr>
        <w:t xml:space="preserve">a que se ordene al </w:t>
      </w:r>
      <w:r w:rsidR="0097069B">
        <w:rPr>
          <w:rFonts w:ascii="Tahoma" w:hAnsi="Tahoma" w:cs="Tahoma"/>
        </w:rPr>
        <w:t>Ministerio de Defensa Nacional- Atención al Usuario- DIPER</w:t>
      </w:r>
      <w:r w:rsidR="00295B9F">
        <w:rPr>
          <w:rFonts w:ascii="Tahoma" w:hAnsi="Tahoma" w:cs="Tahoma"/>
        </w:rPr>
        <w:t>,</w:t>
      </w:r>
      <w:r w:rsidR="0006035F" w:rsidRPr="00046A20">
        <w:rPr>
          <w:rFonts w:ascii="Tahoma" w:hAnsi="Tahoma" w:cs="Tahoma"/>
        </w:rPr>
        <w:t xml:space="preserve"> </w:t>
      </w:r>
      <w:r w:rsidR="0097069B">
        <w:rPr>
          <w:rFonts w:ascii="Tahoma" w:hAnsi="Tahoma" w:cs="Tahoma"/>
        </w:rPr>
        <w:t>respetar el  derecho fundamental a la petición</w:t>
      </w:r>
      <w:r w:rsidR="004A375E" w:rsidRPr="00046A20">
        <w:rPr>
          <w:rFonts w:ascii="Tahoma" w:hAnsi="Tahoma" w:cs="Tahoma"/>
        </w:rPr>
        <w:t>,</w:t>
      </w:r>
      <w:r w:rsidR="002F0D64" w:rsidRPr="00046A20">
        <w:rPr>
          <w:rFonts w:ascii="Tahoma" w:hAnsi="Tahoma" w:cs="Tahoma"/>
        </w:rPr>
        <w:t xml:space="preserve"> y </w:t>
      </w:r>
      <w:r w:rsidR="00295B9F">
        <w:rPr>
          <w:rFonts w:ascii="Tahoma" w:hAnsi="Tahoma" w:cs="Tahoma"/>
        </w:rPr>
        <w:t xml:space="preserve"> </w:t>
      </w:r>
      <w:r w:rsidR="006727B7">
        <w:rPr>
          <w:rFonts w:ascii="Tahoma" w:hAnsi="Tahoma" w:cs="Tahoma"/>
        </w:rPr>
        <w:t>ent</w:t>
      </w:r>
      <w:r w:rsidR="00A53BD5">
        <w:rPr>
          <w:rFonts w:ascii="Tahoma" w:hAnsi="Tahoma" w:cs="Tahoma"/>
        </w:rPr>
        <w:t>r</w:t>
      </w:r>
      <w:r w:rsidR="006727B7">
        <w:rPr>
          <w:rFonts w:ascii="Tahoma" w:hAnsi="Tahoma" w:cs="Tahoma"/>
        </w:rPr>
        <w:t xml:space="preserve">e a </w:t>
      </w:r>
      <w:r w:rsidR="00A0375D" w:rsidRPr="00046A20">
        <w:rPr>
          <w:rFonts w:ascii="Tahoma" w:hAnsi="Tahoma" w:cs="Tahoma"/>
        </w:rPr>
        <w:t>res</w:t>
      </w:r>
      <w:r w:rsidR="006727B7">
        <w:rPr>
          <w:rFonts w:ascii="Tahoma" w:hAnsi="Tahoma" w:cs="Tahoma"/>
        </w:rPr>
        <w:t>olver</w:t>
      </w:r>
      <w:r w:rsidR="00A0375D" w:rsidRPr="00046A20">
        <w:rPr>
          <w:rFonts w:ascii="Tahoma" w:hAnsi="Tahoma" w:cs="Tahoma"/>
        </w:rPr>
        <w:t xml:space="preserve"> de fondo </w:t>
      </w:r>
      <w:r w:rsidR="0097069B">
        <w:rPr>
          <w:rFonts w:ascii="Tahoma" w:hAnsi="Tahoma" w:cs="Tahoma"/>
        </w:rPr>
        <w:t xml:space="preserve">la </w:t>
      </w:r>
      <w:r w:rsidR="006727B7">
        <w:rPr>
          <w:rFonts w:ascii="Tahoma" w:hAnsi="Tahoma" w:cs="Tahoma"/>
        </w:rPr>
        <w:t>solicitud</w:t>
      </w:r>
      <w:r w:rsidR="00A53BD5">
        <w:rPr>
          <w:rFonts w:ascii="Tahoma" w:hAnsi="Tahoma" w:cs="Tahoma"/>
        </w:rPr>
        <w:t>.</w:t>
      </w:r>
    </w:p>
    <w:p w:rsidR="00C86785" w:rsidRPr="00046A20" w:rsidRDefault="00217488" w:rsidP="00AA75CD">
      <w:pPr>
        <w:spacing w:line="276" w:lineRule="auto"/>
        <w:ind w:firstLine="709"/>
        <w:jc w:val="both"/>
        <w:rPr>
          <w:rFonts w:ascii="Tahoma" w:hAnsi="Tahoma" w:cs="Tahoma"/>
        </w:rPr>
      </w:pPr>
      <w:r w:rsidRPr="00046A20">
        <w:rPr>
          <w:rFonts w:ascii="Tahoma" w:hAnsi="Tahoma" w:cs="Tahoma"/>
        </w:rPr>
        <w:t xml:space="preserve"> </w:t>
      </w:r>
    </w:p>
    <w:p w:rsidR="00F242D4" w:rsidRPr="00046A20" w:rsidRDefault="00D25B93" w:rsidP="00AA75CD">
      <w:pPr>
        <w:pStyle w:val="Ttulo4"/>
        <w:numPr>
          <w:ilvl w:val="0"/>
          <w:numId w:val="2"/>
        </w:numPr>
        <w:spacing w:line="276" w:lineRule="auto"/>
        <w:rPr>
          <w:rFonts w:ascii="Tahoma" w:hAnsi="Tahoma" w:cs="Tahoma"/>
          <w:sz w:val="22"/>
          <w:szCs w:val="22"/>
        </w:rPr>
      </w:pPr>
      <w:r w:rsidRPr="00046A20">
        <w:rPr>
          <w:rFonts w:ascii="Tahoma" w:hAnsi="Tahoma" w:cs="Tahoma"/>
          <w:sz w:val="22"/>
          <w:szCs w:val="22"/>
        </w:rPr>
        <w:t>Contestación de la demanda</w:t>
      </w:r>
    </w:p>
    <w:p w:rsidR="00DE1FEC" w:rsidRPr="00046A20" w:rsidRDefault="00DE1FEC" w:rsidP="00AA75CD">
      <w:pPr>
        <w:rPr>
          <w:lang w:val="es-ES" w:eastAsia="es-ES"/>
        </w:rPr>
      </w:pPr>
    </w:p>
    <w:p w:rsidR="00C86785" w:rsidRDefault="007A55D6" w:rsidP="00AA75CD">
      <w:pPr>
        <w:pStyle w:val="Sinespaciado"/>
        <w:spacing w:line="276" w:lineRule="auto"/>
        <w:ind w:firstLine="360"/>
        <w:rPr>
          <w:rFonts w:ascii="Tahoma" w:hAnsi="Tahoma" w:cs="Tahoma"/>
        </w:rPr>
      </w:pPr>
      <w:r w:rsidRPr="00046A20">
        <w:rPr>
          <w:rFonts w:ascii="Tahoma" w:hAnsi="Tahoma" w:cs="Tahoma"/>
        </w:rPr>
        <w:t>Durante el término exigido para dar respuesta a la acción de tutela</w:t>
      </w:r>
      <w:r w:rsidR="00295B9F">
        <w:rPr>
          <w:rFonts w:ascii="Tahoma" w:hAnsi="Tahoma" w:cs="Tahoma"/>
        </w:rPr>
        <w:t xml:space="preserve"> el</w:t>
      </w:r>
      <w:r w:rsidR="00A53BD5" w:rsidRPr="00A53BD5">
        <w:rPr>
          <w:rFonts w:ascii="Tahoma" w:hAnsi="Tahoma" w:cs="Tahoma"/>
        </w:rPr>
        <w:t xml:space="preserve"> Ministerio de Defensa Nacional- Atención al Usuario- DIPER </w:t>
      </w:r>
      <w:r w:rsidRPr="00046A20">
        <w:rPr>
          <w:rFonts w:ascii="Tahoma" w:hAnsi="Tahoma" w:cs="Tahoma"/>
        </w:rPr>
        <w:t>guardó silencio.</w:t>
      </w:r>
    </w:p>
    <w:p w:rsidR="004633B3" w:rsidRPr="00046A20" w:rsidRDefault="004633B3" w:rsidP="00AA75CD">
      <w:pPr>
        <w:pStyle w:val="Sinespaciado"/>
        <w:spacing w:line="276" w:lineRule="auto"/>
        <w:ind w:firstLine="360"/>
        <w:rPr>
          <w:rFonts w:ascii="Tahoma" w:hAnsi="Tahoma" w:cs="Tahoma"/>
        </w:rPr>
      </w:pPr>
    </w:p>
    <w:p w:rsidR="00464B77" w:rsidRPr="00046A20" w:rsidRDefault="00D25B93" w:rsidP="00AA75CD">
      <w:pPr>
        <w:pStyle w:val="Ttulo4"/>
        <w:numPr>
          <w:ilvl w:val="0"/>
          <w:numId w:val="2"/>
        </w:numPr>
        <w:tabs>
          <w:tab w:val="clear" w:pos="1080"/>
        </w:tabs>
        <w:spacing w:line="276" w:lineRule="auto"/>
        <w:ind w:left="0" w:firstLine="0"/>
        <w:rPr>
          <w:rFonts w:ascii="Tahoma" w:hAnsi="Tahoma" w:cs="Tahoma"/>
          <w:sz w:val="22"/>
          <w:szCs w:val="22"/>
        </w:rPr>
      </w:pPr>
      <w:r w:rsidRPr="00046A20">
        <w:rPr>
          <w:rFonts w:ascii="Tahoma" w:hAnsi="Tahoma" w:cs="Tahoma"/>
          <w:sz w:val="22"/>
          <w:szCs w:val="22"/>
        </w:rPr>
        <w:t>Consideraciones</w:t>
      </w:r>
    </w:p>
    <w:p w:rsidR="00464B77" w:rsidRPr="00046A20" w:rsidRDefault="00464B77" w:rsidP="00AA75CD">
      <w:pPr>
        <w:pStyle w:val="Sinespaciado"/>
      </w:pPr>
    </w:p>
    <w:p w:rsidR="00052C84" w:rsidRPr="00046A20" w:rsidRDefault="00AA75CD" w:rsidP="00AA75CD">
      <w:pPr>
        <w:pStyle w:val="Prrafodelista"/>
        <w:numPr>
          <w:ilvl w:val="1"/>
          <w:numId w:val="11"/>
        </w:numPr>
        <w:tabs>
          <w:tab w:val="left" w:pos="1276"/>
        </w:tabs>
        <w:autoSpaceDN w:val="0"/>
        <w:spacing w:after="0" w:line="276" w:lineRule="auto"/>
        <w:jc w:val="both"/>
        <w:rPr>
          <w:rFonts w:ascii="Tahoma" w:hAnsi="Tahoma" w:cs="Tahoma"/>
          <w:b/>
          <w:spacing w:val="-2"/>
        </w:rPr>
      </w:pPr>
      <w:r>
        <w:rPr>
          <w:rFonts w:ascii="Tahoma" w:hAnsi="Tahoma" w:cs="Tahoma"/>
          <w:b/>
          <w:spacing w:val="-2"/>
        </w:rPr>
        <w:t>Problema</w:t>
      </w:r>
      <w:r w:rsidR="00052C84" w:rsidRPr="00046A20">
        <w:rPr>
          <w:rFonts w:ascii="Tahoma" w:hAnsi="Tahoma" w:cs="Tahoma"/>
          <w:b/>
          <w:spacing w:val="-2"/>
        </w:rPr>
        <w:t xml:space="preserve"> </w:t>
      </w:r>
      <w:r w:rsidRPr="00046A20">
        <w:rPr>
          <w:rFonts w:ascii="Tahoma" w:hAnsi="Tahoma" w:cs="Tahoma"/>
          <w:b/>
          <w:spacing w:val="-2"/>
        </w:rPr>
        <w:t xml:space="preserve">jurídico </w:t>
      </w:r>
      <w:r w:rsidR="00052C84" w:rsidRPr="00046A20">
        <w:rPr>
          <w:rFonts w:ascii="Tahoma" w:hAnsi="Tahoma" w:cs="Tahoma"/>
          <w:b/>
          <w:spacing w:val="-2"/>
        </w:rPr>
        <w:t>por resolver</w:t>
      </w:r>
    </w:p>
    <w:p w:rsidR="00052C84" w:rsidRPr="00046A20" w:rsidRDefault="00460DE4" w:rsidP="00AA75CD">
      <w:pPr>
        <w:spacing w:line="276" w:lineRule="auto"/>
        <w:jc w:val="both"/>
        <w:rPr>
          <w:rFonts w:ascii="Tahoma" w:hAnsi="Tahoma" w:cs="Tahoma"/>
          <w:spacing w:val="-2"/>
        </w:rPr>
      </w:pPr>
      <w:r w:rsidRPr="00046A20">
        <w:rPr>
          <w:rFonts w:ascii="Tahoma" w:hAnsi="Tahoma" w:cs="Tahoma"/>
          <w:spacing w:val="-2"/>
        </w:rPr>
        <w:t xml:space="preserve"> </w:t>
      </w:r>
    </w:p>
    <w:p w:rsidR="00612382" w:rsidRDefault="00612382" w:rsidP="00AA75CD">
      <w:pPr>
        <w:pStyle w:val="Sinespaciado"/>
        <w:spacing w:line="276" w:lineRule="auto"/>
        <w:ind w:firstLine="708"/>
        <w:jc w:val="both"/>
        <w:rPr>
          <w:rFonts w:ascii="Tahoma" w:hAnsi="Tahoma" w:cs="Tahoma"/>
          <w:b/>
          <w:spacing w:val="-2"/>
        </w:rPr>
      </w:pPr>
      <w:r w:rsidRPr="00046A20">
        <w:rPr>
          <w:rFonts w:ascii="Tahoma" w:hAnsi="Tahoma" w:cs="Tahoma"/>
        </w:rPr>
        <w:lastRenderedPageBreak/>
        <w:t>¿Se ha vuln</w:t>
      </w:r>
      <w:r w:rsidR="00502D1E">
        <w:rPr>
          <w:rFonts w:ascii="Tahoma" w:hAnsi="Tahoma" w:cs="Tahoma"/>
        </w:rPr>
        <w:t>erado el derecho de petición de la</w:t>
      </w:r>
      <w:r w:rsidRPr="00046A20">
        <w:rPr>
          <w:rFonts w:ascii="Tahoma" w:hAnsi="Tahoma" w:cs="Tahoma"/>
        </w:rPr>
        <w:t xml:space="preserve"> accionante por parte</w:t>
      </w:r>
      <w:r w:rsidR="00E009A7" w:rsidRPr="00046A20">
        <w:rPr>
          <w:rFonts w:ascii="Tahoma" w:hAnsi="Tahoma" w:cs="Tahoma"/>
        </w:rPr>
        <w:t xml:space="preserve"> del </w:t>
      </w:r>
      <w:r w:rsidR="00502D1E">
        <w:rPr>
          <w:rFonts w:ascii="Tahoma" w:hAnsi="Tahoma" w:cs="Tahoma"/>
        </w:rPr>
        <w:t>Ministerio de Defensa Nacional- Atención al Usuario- DIPER</w:t>
      </w:r>
      <w:r w:rsidRPr="00046A20">
        <w:rPr>
          <w:rFonts w:ascii="Tahoma" w:hAnsi="Tahoma" w:cs="Tahoma"/>
        </w:rPr>
        <w:t>?</w:t>
      </w:r>
      <w:r w:rsidR="00DE1FEC" w:rsidRPr="00046A20">
        <w:rPr>
          <w:rFonts w:ascii="Tahoma" w:hAnsi="Tahoma" w:cs="Tahoma"/>
          <w:b/>
          <w:spacing w:val="-2"/>
        </w:rPr>
        <w:tab/>
      </w:r>
    </w:p>
    <w:p w:rsidR="004633B3" w:rsidRPr="00046A20" w:rsidRDefault="004633B3" w:rsidP="00AA75CD">
      <w:pPr>
        <w:pStyle w:val="Sinespaciado"/>
        <w:spacing w:line="276" w:lineRule="auto"/>
        <w:ind w:firstLine="708"/>
        <w:jc w:val="both"/>
        <w:rPr>
          <w:rFonts w:ascii="Tahoma" w:hAnsi="Tahoma" w:cs="Tahoma"/>
        </w:rPr>
      </w:pPr>
    </w:p>
    <w:p w:rsidR="00D0404A" w:rsidRPr="00046A20" w:rsidRDefault="001B26E7" w:rsidP="00AA75CD">
      <w:pPr>
        <w:pStyle w:val="Prrafodelista"/>
        <w:numPr>
          <w:ilvl w:val="1"/>
          <w:numId w:val="11"/>
        </w:numPr>
        <w:tabs>
          <w:tab w:val="left" w:pos="1276"/>
        </w:tabs>
        <w:autoSpaceDN w:val="0"/>
        <w:spacing w:after="0" w:line="276" w:lineRule="auto"/>
        <w:jc w:val="both"/>
        <w:rPr>
          <w:rFonts w:ascii="Tahoma" w:hAnsi="Tahoma" w:cs="Tahoma"/>
          <w:b/>
        </w:rPr>
      </w:pPr>
      <w:r>
        <w:rPr>
          <w:rFonts w:ascii="Tahoma" w:hAnsi="Tahoma" w:cs="Tahoma"/>
          <w:b/>
        </w:rPr>
        <w:t>D</w:t>
      </w:r>
      <w:r w:rsidR="00D0404A" w:rsidRPr="00046A20">
        <w:rPr>
          <w:rFonts w:ascii="Tahoma" w:hAnsi="Tahoma" w:cs="Tahoma"/>
          <w:b/>
        </w:rPr>
        <w:t>erecho fundamental de petición</w:t>
      </w:r>
      <w:r>
        <w:rPr>
          <w:rFonts w:ascii="Tahoma" w:hAnsi="Tahoma" w:cs="Tahoma"/>
          <w:b/>
        </w:rPr>
        <w:t xml:space="preserve"> en materia pensional </w:t>
      </w:r>
    </w:p>
    <w:p w:rsidR="00A36A0F" w:rsidRPr="00046A20" w:rsidRDefault="00A36A0F" w:rsidP="00AA75CD">
      <w:pPr>
        <w:pStyle w:val="Sinespaciado"/>
      </w:pPr>
    </w:p>
    <w:p w:rsidR="00A36A0F" w:rsidRPr="00046A20" w:rsidRDefault="00A36A0F" w:rsidP="00AA75CD">
      <w:pPr>
        <w:spacing w:line="276" w:lineRule="auto"/>
        <w:ind w:firstLine="709"/>
        <w:jc w:val="both"/>
        <w:rPr>
          <w:rFonts w:ascii="Tahoma" w:eastAsia="Times New Roman" w:hAnsi="Tahoma" w:cs="Tahoma"/>
          <w:lang w:val="es-ES" w:eastAsia="es-ES"/>
        </w:rPr>
      </w:pPr>
      <w:r w:rsidRPr="00046A20">
        <w:rPr>
          <w:rFonts w:ascii="Tahoma" w:eastAsia="Times New Roman" w:hAnsi="Tahoma" w:cs="Tahoma"/>
          <w:lang w:val="es-ES" w:eastAsia="es-ES"/>
        </w:rPr>
        <w:t>La Corte Constitucional ha marcado su línea jurisprudencial con relación al Derecho de Petición, precisando los elementos que conforman al mecanismo que permite a toda persona realizar peticiones respetuosas. Así ha dicho que consisten en lo siguiente</w:t>
      </w:r>
      <w:r w:rsidRPr="00046A20">
        <w:rPr>
          <w:rFonts w:ascii="Tahoma" w:eastAsia="Times New Roman" w:hAnsi="Tahoma" w:cs="Tahoma"/>
          <w:vertAlign w:val="superscript"/>
          <w:lang w:val="es-ES" w:eastAsia="es-ES"/>
        </w:rPr>
        <w:footnoteReference w:id="1"/>
      </w:r>
      <w:r w:rsidRPr="00046A20">
        <w:rPr>
          <w:rFonts w:ascii="Tahoma" w:eastAsia="Times New Roman" w:hAnsi="Tahoma" w:cs="Tahoma"/>
          <w:lang w:val="es-ES" w:eastAsia="es-ES"/>
        </w:rPr>
        <w:t xml:space="preserve">: </w:t>
      </w:r>
    </w:p>
    <w:p w:rsidR="00A36A0F" w:rsidRPr="00046A20" w:rsidRDefault="00A36A0F" w:rsidP="00AA75CD">
      <w:pPr>
        <w:pStyle w:val="Sinespaciado"/>
        <w:spacing w:line="276" w:lineRule="auto"/>
        <w:rPr>
          <w:rFonts w:ascii="Arial Narrow" w:hAnsi="Arial Narrow"/>
          <w:i/>
        </w:rPr>
      </w:pPr>
    </w:p>
    <w:p w:rsidR="00E7296C" w:rsidRPr="00046A20" w:rsidRDefault="00A36A0F" w:rsidP="00AA75CD">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“(1) El derecho a presentar, en términos respetuosos, solicitudes ante las autoridades, sin que éstas puedan negarse a recibirlas o tramitarlas.</w:t>
      </w:r>
    </w:p>
    <w:p w:rsidR="00E7296C" w:rsidRPr="00046A20" w:rsidRDefault="00E7296C" w:rsidP="00AA75CD">
      <w:pPr>
        <w:pStyle w:val="Textoindependiente"/>
        <w:tabs>
          <w:tab w:val="left" w:pos="3570"/>
        </w:tabs>
        <w:spacing w:after="0"/>
        <w:ind w:left="720"/>
        <w:jc w:val="both"/>
        <w:rPr>
          <w:rFonts w:ascii="Arial Narrow" w:hAnsi="Arial Narrow" w:cs="Tahoma"/>
          <w:i/>
          <w:sz w:val="22"/>
          <w:szCs w:val="22"/>
        </w:rPr>
      </w:pPr>
    </w:p>
    <w:p w:rsidR="00E7296C" w:rsidRPr="00046A20" w:rsidRDefault="00A36A0F" w:rsidP="00AA75CD">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i/>
          <w:sz w:val="22"/>
          <w:szCs w:val="22"/>
        </w:rPr>
        <w:t> </w:t>
      </w:r>
      <w:r w:rsidRPr="00046A20">
        <w:rPr>
          <w:rFonts w:ascii="Arial Narrow" w:hAnsi="Arial Narrow" w:cs="Tahoma"/>
          <w:i/>
          <w:sz w:val="22"/>
          <w:szCs w:val="22"/>
        </w:rPr>
        <w:t>(2) El derecho a obtener una respuesta oportuna, es decir, dentro de los términos establecidos en las normas correspondientes.</w:t>
      </w:r>
    </w:p>
    <w:p w:rsidR="00E7296C" w:rsidRPr="00046A20" w:rsidRDefault="00E7296C" w:rsidP="00AA75CD">
      <w:pPr>
        <w:pStyle w:val="Textoindependiente"/>
        <w:tabs>
          <w:tab w:val="left" w:pos="3570"/>
        </w:tabs>
        <w:spacing w:after="0"/>
        <w:ind w:left="720"/>
        <w:jc w:val="both"/>
        <w:rPr>
          <w:rFonts w:ascii="Arial Narrow" w:hAnsi="Arial Narrow" w:cs="Tahoma"/>
          <w:i/>
          <w:sz w:val="22"/>
          <w:szCs w:val="22"/>
        </w:rPr>
      </w:pPr>
    </w:p>
    <w:p w:rsidR="00E7296C" w:rsidRPr="00046A20" w:rsidRDefault="00A36A0F" w:rsidP="00AA75CD">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046A20" w:rsidRDefault="00E7296C" w:rsidP="00AA75CD">
      <w:pPr>
        <w:pStyle w:val="Textoindependiente"/>
        <w:tabs>
          <w:tab w:val="left" w:pos="3570"/>
        </w:tabs>
        <w:spacing w:after="0"/>
        <w:ind w:left="720"/>
        <w:jc w:val="both"/>
        <w:rPr>
          <w:rFonts w:ascii="Arial Narrow" w:hAnsi="Arial Narrow" w:cs="Tahoma"/>
          <w:i/>
          <w:sz w:val="22"/>
          <w:szCs w:val="22"/>
        </w:rPr>
      </w:pPr>
    </w:p>
    <w:p w:rsidR="00A36A0F" w:rsidRPr="00046A20" w:rsidRDefault="00A36A0F" w:rsidP="00AA75CD">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(4) El derecho a obtener la pronta comunicación de la respuesta.”</w:t>
      </w:r>
    </w:p>
    <w:p w:rsidR="00A36A0F" w:rsidRPr="00046A20" w:rsidRDefault="00A36A0F" w:rsidP="00AA75CD">
      <w:pPr>
        <w:pStyle w:val="Sinespaciado"/>
      </w:pPr>
    </w:p>
    <w:p w:rsidR="00CD1FCF" w:rsidRPr="0090720D" w:rsidRDefault="00CD36F2" w:rsidP="00AA75CD">
      <w:pPr>
        <w:spacing w:line="276" w:lineRule="auto"/>
        <w:ind w:firstLine="709"/>
        <w:jc w:val="both"/>
        <w:rPr>
          <w:rFonts w:ascii="Arial Narrow" w:hAnsi="Arial Narrow" w:cs="Tahoma"/>
          <w:i/>
          <w:lang w:val="es-ES"/>
        </w:rPr>
      </w:pPr>
      <w:r w:rsidRPr="00046A20">
        <w:rPr>
          <w:rFonts w:ascii="Tahoma" w:hAnsi="Tahoma" w:cs="Tahoma"/>
        </w:rPr>
        <w:t>Por otra parte,</w:t>
      </w:r>
      <w:r w:rsidR="00B70878">
        <w:rPr>
          <w:rFonts w:ascii="Tahoma" w:hAnsi="Tahoma" w:cs="Tahoma"/>
        </w:rPr>
        <w:t xml:space="preserve"> en </w:t>
      </w:r>
      <w:r w:rsidRPr="00046A20">
        <w:rPr>
          <w:rFonts w:ascii="Tahoma" w:hAnsi="Tahoma" w:cs="Tahoma"/>
        </w:rPr>
        <w:t xml:space="preserve">la </w:t>
      </w:r>
      <w:r w:rsidR="00CD1FCF">
        <w:rPr>
          <w:rFonts w:ascii="Tahoma" w:hAnsi="Tahoma" w:cs="Tahoma"/>
        </w:rPr>
        <w:t>sentencia T 237 de 2007, M.P</w:t>
      </w:r>
      <w:r w:rsidR="00006592" w:rsidRPr="00006592">
        <w:rPr>
          <w:rFonts w:ascii="Tahoma" w:hAnsi="Tahoma" w:cs="Tahoma"/>
          <w:bCs/>
        </w:rPr>
        <w:t>. Manuel José Cepeda Espinosa</w:t>
      </w:r>
      <w:r w:rsidR="00006592">
        <w:rPr>
          <w:rFonts w:ascii="Tahoma" w:hAnsi="Tahoma" w:cs="Tahoma"/>
        </w:rPr>
        <w:t>,</w:t>
      </w:r>
      <w:r w:rsidRPr="00046A20">
        <w:rPr>
          <w:rFonts w:ascii="Tahoma" w:hAnsi="Tahoma" w:cs="Tahoma"/>
        </w:rPr>
        <w:t xml:space="preserve"> </w:t>
      </w:r>
      <w:r w:rsidR="00B70878">
        <w:rPr>
          <w:rFonts w:ascii="Tahoma" w:hAnsi="Tahoma" w:cs="Tahoma"/>
        </w:rPr>
        <w:t xml:space="preserve">se fijaron los </w:t>
      </w:r>
      <w:r w:rsidRPr="00046A20">
        <w:rPr>
          <w:rFonts w:ascii="Tahoma" w:hAnsi="Tahoma" w:cs="Tahoma"/>
        </w:rPr>
        <w:t>término</w:t>
      </w:r>
      <w:r w:rsidR="00B70878">
        <w:rPr>
          <w:rFonts w:ascii="Tahoma" w:hAnsi="Tahoma" w:cs="Tahoma"/>
        </w:rPr>
        <w:t>s</w:t>
      </w:r>
      <w:r w:rsidRPr="00046A20">
        <w:rPr>
          <w:rFonts w:ascii="Tahoma" w:hAnsi="Tahoma" w:cs="Tahoma"/>
        </w:rPr>
        <w:t xml:space="preserve"> para resolver las distintas solicitudes, disponiendo lo siguiente:</w:t>
      </w:r>
      <w:r w:rsidR="00CD1FCF" w:rsidRPr="00084800">
        <w:rPr>
          <w:rFonts w:ascii="Tahoma" w:hAnsi="Tahoma" w:cs="Tahoma"/>
          <w:b/>
          <w:bCs/>
        </w:rPr>
        <w:br/>
      </w:r>
    </w:p>
    <w:p w:rsidR="0090720D" w:rsidRPr="0090720D" w:rsidRDefault="00CD1FCF" w:rsidP="00AA75CD">
      <w:pPr>
        <w:pStyle w:val="Textoindependiente"/>
        <w:tabs>
          <w:tab w:val="left" w:pos="3570"/>
        </w:tabs>
        <w:spacing w:after="0"/>
        <w:ind w:left="720"/>
        <w:jc w:val="both"/>
        <w:rPr>
          <w:rFonts w:ascii="Arial Narrow" w:hAnsi="Arial Narrow" w:cs="Tahoma"/>
          <w:i/>
          <w:sz w:val="22"/>
          <w:szCs w:val="22"/>
        </w:rPr>
      </w:pPr>
      <w:r w:rsidRPr="0090720D">
        <w:rPr>
          <w:rFonts w:ascii="Arial Narrow" w:hAnsi="Arial Narrow" w:cs="Tahoma"/>
          <w:i/>
          <w:sz w:val="22"/>
          <w:szCs w:val="22"/>
        </w:rPr>
        <w:t>“</w:t>
      </w:r>
      <w:r w:rsidR="0090720D" w:rsidRPr="0090720D">
        <w:rPr>
          <w:rFonts w:ascii="Arial Narrow" w:hAnsi="Arial Narrow" w:cs="Tahoma"/>
          <w:i/>
          <w:sz w:val="22"/>
          <w:szCs w:val="22"/>
        </w:rPr>
        <w:t>En lo que respecta al derecho de petición en materia pensional, esto es aquellas solicitudes orientadas a tramitar el reconocimiento, reliquidación, reajuste o pago de una pensión, la Corte, ante la disímil aplicación de las normas que regulan estos temas, básicamente, en torno a la obligación de las administradoras públicas o privadas de otorgar una respuesta de fondo y oportuna a las solicitudes de naturaleza pensional, fijó una clara y expresa doctrina constitucional que resume en concreto la manera en que se deben interpretar las normas vigentes a la luz de la Constitución Política, en aras de salvaguardar los derechos al mínimo vital de las personas de la tercera edad o de aquellas que con ocasión de un accidente, enfermedad común o profesional son puestas en condiciones de debilidad manifiesta.</w:t>
      </w:r>
    </w:p>
    <w:p w:rsidR="0090720D" w:rsidRPr="0090720D" w:rsidRDefault="0090720D" w:rsidP="00AA75CD">
      <w:pPr>
        <w:pStyle w:val="Textoindependiente"/>
        <w:tabs>
          <w:tab w:val="left" w:pos="3570"/>
        </w:tabs>
        <w:spacing w:after="0"/>
        <w:ind w:left="720"/>
        <w:jc w:val="both"/>
        <w:rPr>
          <w:rFonts w:ascii="Arial Narrow" w:hAnsi="Arial Narrow" w:cs="Tahoma"/>
          <w:i/>
          <w:sz w:val="22"/>
          <w:szCs w:val="22"/>
        </w:rPr>
      </w:pPr>
      <w:r w:rsidRPr="0090720D">
        <w:rPr>
          <w:rFonts w:ascii="Arial Narrow" w:hAnsi="Arial Narrow" w:cs="Tahoma"/>
          <w:i/>
          <w:sz w:val="22"/>
          <w:szCs w:val="22"/>
        </w:rPr>
        <w:t> </w:t>
      </w:r>
    </w:p>
    <w:p w:rsidR="0090720D" w:rsidRPr="0090720D" w:rsidRDefault="0090720D" w:rsidP="00AA75CD">
      <w:pPr>
        <w:pStyle w:val="Textoindependiente"/>
        <w:tabs>
          <w:tab w:val="left" w:pos="3570"/>
        </w:tabs>
        <w:spacing w:after="0"/>
        <w:ind w:left="720"/>
        <w:jc w:val="both"/>
        <w:rPr>
          <w:rFonts w:ascii="Arial Narrow" w:hAnsi="Arial Narrow" w:cs="Tahoma"/>
          <w:i/>
          <w:sz w:val="22"/>
          <w:szCs w:val="22"/>
        </w:rPr>
      </w:pPr>
      <w:r w:rsidRPr="0090720D">
        <w:rPr>
          <w:rFonts w:ascii="Arial Narrow" w:hAnsi="Arial Narrow" w:cs="Tahoma"/>
          <w:i/>
          <w:sz w:val="22"/>
          <w:szCs w:val="22"/>
        </w:rPr>
        <w:t>Como resultado de la evolución jurisprudencial en este tema y con el fin de fijar la posición a seguir ante la existencia de criterios en ocasiones contradictorios de las diferentes Salas de Revisión, mediante sentencia de unificación SU-975 de 2003 (M.P. Manuel José Cepeda Espinosa), se señalaron los plazos con que cuentan las distintas autoridades para dar respuesta de fondo a las peticiones en materia pensional y de esa manera garantizar la efectividad de dicho derecho.</w:t>
      </w:r>
    </w:p>
    <w:p w:rsidR="0090720D" w:rsidRPr="0090720D" w:rsidRDefault="0090720D" w:rsidP="00AA75CD">
      <w:pPr>
        <w:pStyle w:val="Textoindependiente"/>
        <w:tabs>
          <w:tab w:val="left" w:pos="3570"/>
        </w:tabs>
        <w:spacing w:after="0"/>
        <w:ind w:left="720"/>
        <w:jc w:val="both"/>
        <w:rPr>
          <w:rFonts w:ascii="Arial Narrow" w:hAnsi="Arial Narrow" w:cs="Tahoma"/>
          <w:i/>
          <w:sz w:val="22"/>
          <w:szCs w:val="22"/>
        </w:rPr>
      </w:pPr>
    </w:p>
    <w:p w:rsidR="00CD1FCF" w:rsidRPr="0090720D" w:rsidRDefault="00CD1FCF" w:rsidP="00AA75CD">
      <w:pPr>
        <w:pStyle w:val="Textoindependiente"/>
        <w:tabs>
          <w:tab w:val="left" w:pos="3570"/>
        </w:tabs>
        <w:spacing w:after="0"/>
        <w:ind w:left="720"/>
        <w:jc w:val="both"/>
        <w:rPr>
          <w:rFonts w:ascii="Arial Narrow" w:hAnsi="Arial Narrow" w:cs="Tahoma"/>
          <w:i/>
          <w:sz w:val="22"/>
          <w:szCs w:val="22"/>
        </w:rPr>
      </w:pPr>
      <w:r w:rsidRPr="0090720D">
        <w:rPr>
          <w:rFonts w:ascii="Arial Narrow" w:hAnsi="Arial Narrow" w:cs="Tahoma"/>
          <w:i/>
          <w:sz w:val="22"/>
          <w:szCs w:val="22"/>
        </w:rPr>
        <w:t>Así, esta Corporación concluyó que el plazo es:</w:t>
      </w:r>
    </w:p>
    <w:p w:rsidR="00CD1FCF" w:rsidRPr="0090720D" w:rsidRDefault="00CD1FCF" w:rsidP="00AA75CD">
      <w:pPr>
        <w:pStyle w:val="Textoindependiente"/>
        <w:tabs>
          <w:tab w:val="left" w:pos="3570"/>
        </w:tabs>
        <w:spacing w:after="0"/>
        <w:ind w:left="720"/>
        <w:jc w:val="both"/>
        <w:rPr>
          <w:rFonts w:ascii="Arial Narrow" w:hAnsi="Arial Narrow" w:cs="Tahoma"/>
          <w:i/>
          <w:sz w:val="22"/>
          <w:szCs w:val="22"/>
        </w:rPr>
      </w:pPr>
      <w:r w:rsidRPr="0090720D">
        <w:rPr>
          <w:rFonts w:ascii="Arial Narrow" w:hAnsi="Arial Narrow" w:cs="Tahoma"/>
          <w:i/>
          <w:sz w:val="22"/>
          <w:szCs w:val="22"/>
        </w:rPr>
        <w:t xml:space="preserve"> </w:t>
      </w:r>
    </w:p>
    <w:p w:rsidR="00CD1FCF" w:rsidRDefault="00CD1FCF" w:rsidP="00AA75CD">
      <w:pPr>
        <w:pStyle w:val="Textoindependiente"/>
        <w:tabs>
          <w:tab w:val="left" w:pos="993"/>
          <w:tab w:val="left" w:pos="3570"/>
        </w:tabs>
        <w:spacing w:after="0"/>
        <w:ind w:left="720"/>
        <w:jc w:val="both"/>
        <w:rPr>
          <w:rFonts w:ascii="Arial Narrow" w:hAnsi="Arial Narrow" w:cs="Tahoma"/>
          <w:i/>
          <w:sz w:val="22"/>
          <w:szCs w:val="22"/>
        </w:rPr>
      </w:pPr>
      <w:r w:rsidRPr="0090720D">
        <w:rPr>
          <w:rFonts w:ascii="Arial Narrow" w:hAnsi="Arial Narrow" w:cs="Tahoma"/>
          <w:i/>
          <w:sz w:val="22"/>
          <w:szCs w:val="22"/>
        </w:rPr>
        <w:t>·    De quince (15) días hábiles en cualquiera de las hipótesis relacionadas con solicitudes de información acerca del trámite y el procedimiento para el reconocimiento de una pensión. Sobre la materia expuso que en cualquiera de las siguientes hipótesis regula el citado término, a saber: “(...) a) que el interesado haya solicitado información sobre el trámite o los procedimientos relativos a la pensión; b) que la autoridad pública requiera para resolver sobre una petición de reconocimiento, reliquidación o reajuste un término mayor a los 15 días, situación de la cual deberá informar al interesado señalándole lo que necesita para resolver, en qué momento responderá de fondo a la petición y por qué no le es posible contestar antes; c) que se haya interpuesto un recurso contra la decisión dentro del trámite administrativo”.</w:t>
      </w:r>
    </w:p>
    <w:p w:rsidR="00AA75CD" w:rsidRPr="0090720D" w:rsidRDefault="00AA75CD" w:rsidP="00AA75CD">
      <w:pPr>
        <w:pStyle w:val="Textoindependiente"/>
        <w:tabs>
          <w:tab w:val="left" w:pos="993"/>
          <w:tab w:val="left" w:pos="3570"/>
        </w:tabs>
        <w:spacing w:after="0"/>
        <w:ind w:left="720"/>
        <w:jc w:val="both"/>
        <w:rPr>
          <w:rFonts w:ascii="Arial Narrow" w:hAnsi="Arial Narrow" w:cs="Tahoma"/>
          <w:i/>
          <w:sz w:val="22"/>
          <w:szCs w:val="22"/>
        </w:rPr>
      </w:pPr>
    </w:p>
    <w:p w:rsidR="00CD1FCF" w:rsidRPr="0090720D" w:rsidRDefault="00CD1FCF" w:rsidP="00AA75CD">
      <w:pPr>
        <w:pStyle w:val="Textoindependiente"/>
        <w:tabs>
          <w:tab w:val="left" w:pos="993"/>
          <w:tab w:val="left" w:pos="3570"/>
        </w:tabs>
        <w:spacing w:after="0"/>
        <w:ind w:left="720"/>
        <w:jc w:val="both"/>
        <w:rPr>
          <w:rFonts w:ascii="Arial Narrow" w:hAnsi="Arial Narrow" w:cs="Tahoma"/>
          <w:i/>
          <w:sz w:val="22"/>
          <w:szCs w:val="22"/>
        </w:rPr>
      </w:pPr>
      <w:r w:rsidRPr="0090720D">
        <w:rPr>
          <w:rFonts w:ascii="Arial Narrow" w:hAnsi="Arial Narrow" w:cs="Tahoma"/>
          <w:i/>
          <w:sz w:val="22"/>
          <w:szCs w:val="22"/>
        </w:rPr>
        <w:t xml:space="preserve"> ·        De cuatro (4) meses para dar respuesta de fondo a las solicitudes en materia pensional (reconocimiento de pensiones de vejez e invalidez así como las relativas a reliquidación y reajuste de las mismas). (Decreto 656 de 1994, artículo 19 y Ley 797 de 2003, artículo 9°).</w:t>
      </w:r>
    </w:p>
    <w:p w:rsidR="00CD1FCF" w:rsidRPr="0090720D" w:rsidRDefault="00CD1FCF" w:rsidP="00AA75CD">
      <w:pPr>
        <w:pStyle w:val="Textoindependiente"/>
        <w:tabs>
          <w:tab w:val="left" w:pos="993"/>
          <w:tab w:val="left" w:pos="3570"/>
        </w:tabs>
        <w:spacing w:after="0"/>
        <w:ind w:left="720"/>
        <w:jc w:val="both"/>
        <w:rPr>
          <w:rFonts w:ascii="Arial Narrow" w:hAnsi="Arial Narrow" w:cs="Tahoma"/>
          <w:i/>
          <w:sz w:val="22"/>
          <w:szCs w:val="22"/>
        </w:rPr>
      </w:pPr>
      <w:r w:rsidRPr="0090720D">
        <w:rPr>
          <w:rFonts w:ascii="Arial Narrow" w:hAnsi="Arial Narrow" w:cs="Tahoma"/>
          <w:i/>
          <w:sz w:val="22"/>
          <w:szCs w:val="22"/>
        </w:rPr>
        <w:t xml:space="preserve"> </w:t>
      </w:r>
    </w:p>
    <w:p w:rsidR="00CD1FCF" w:rsidRPr="0090720D" w:rsidRDefault="00CD1FCF" w:rsidP="00AA75CD">
      <w:pPr>
        <w:pStyle w:val="Textoindependiente"/>
        <w:tabs>
          <w:tab w:val="left" w:pos="993"/>
          <w:tab w:val="left" w:pos="3570"/>
        </w:tabs>
        <w:spacing w:after="0"/>
        <w:ind w:left="720"/>
        <w:jc w:val="both"/>
        <w:rPr>
          <w:rFonts w:ascii="Arial Narrow" w:hAnsi="Arial Narrow" w:cs="Tahoma"/>
          <w:i/>
          <w:sz w:val="22"/>
          <w:szCs w:val="22"/>
        </w:rPr>
      </w:pPr>
      <w:r w:rsidRPr="0090720D">
        <w:rPr>
          <w:rFonts w:ascii="Arial Narrow" w:hAnsi="Arial Narrow" w:cs="Tahoma"/>
          <w:i/>
          <w:sz w:val="22"/>
          <w:szCs w:val="22"/>
        </w:rPr>
        <w:t xml:space="preserve">·        Debe precisarse que el término de cuatro meses no es aplicable en el caso en que se trate del reconocimiento del derecho a la pensión de sobrevivientes, por cuanto allí opera el término fijado por el </w:t>
      </w:r>
      <w:r w:rsidRPr="0090720D">
        <w:rPr>
          <w:rFonts w:ascii="Arial Narrow" w:hAnsi="Arial Narrow" w:cs="Tahoma"/>
          <w:i/>
          <w:sz w:val="22"/>
          <w:szCs w:val="22"/>
        </w:rPr>
        <w:lastRenderedPageBreak/>
        <w:t>artículo 1º de la Ley 717 de 2001, esto es, máximo "dos (2) meses después de radicada la solicitud por el peticionario, con la correspondiente documentación que acredite su derecho”.</w:t>
      </w:r>
    </w:p>
    <w:p w:rsidR="00CD1FCF" w:rsidRPr="0090720D" w:rsidRDefault="00CD1FCF" w:rsidP="00AA75CD">
      <w:pPr>
        <w:pStyle w:val="Textoindependiente"/>
        <w:tabs>
          <w:tab w:val="left" w:pos="993"/>
          <w:tab w:val="left" w:pos="3570"/>
        </w:tabs>
        <w:spacing w:after="0"/>
        <w:ind w:left="720"/>
        <w:jc w:val="both"/>
        <w:rPr>
          <w:rFonts w:ascii="Arial Narrow" w:hAnsi="Arial Narrow" w:cs="Tahoma"/>
          <w:i/>
          <w:sz w:val="22"/>
          <w:szCs w:val="22"/>
        </w:rPr>
      </w:pPr>
      <w:r w:rsidRPr="0090720D">
        <w:rPr>
          <w:rFonts w:ascii="Arial Narrow" w:hAnsi="Arial Narrow" w:cs="Tahoma"/>
          <w:i/>
          <w:sz w:val="22"/>
          <w:szCs w:val="22"/>
        </w:rPr>
        <w:t xml:space="preserve"> </w:t>
      </w:r>
    </w:p>
    <w:p w:rsidR="00CD1FCF" w:rsidRDefault="00CD1FCF" w:rsidP="00AA75CD">
      <w:pPr>
        <w:pStyle w:val="Textoindependiente"/>
        <w:tabs>
          <w:tab w:val="left" w:pos="993"/>
          <w:tab w:val="left" w:pos="3570"/>
        </w:tabs>
        <w:spacing w:after="0"/>
        <w:ind w:left="720"/>
        <w:jc w:val="both"/>
        <w:rPr>
          <w:rFonts w:ascii="Arial Narrow" w:hAnsi="Arial Narrow" w:cs="Tahoma"/>
          <w:i/>
          <w:sz w:val="22"/>
          <w:szCs w:val="22"/>
        </w:rPr>
      </w:pPr>
      <w:r w:rsidRPr="0090720D">
        <w:rPr>
          <w:rFonts w:ascii="Arial Narrow" w:hAnsi="Arial Narrow" w:cs="Tahoma"/>
          <w:i/>
          <w:sz w:val="22"/>
          <w:szCs w:val="22"/>
        </w:rPr>
        <w:t>· Independientemente del plazo previsto para el reconocimiento, reajuste o reliquidación de una pensión, ninguna autoridad podrá demorar más seis (6) meses a partir del momento en que se eleve la solicitud por el peticionario, para realizar efectivamente el pago de las mesadas pensionales. (Artículo 4° Ley 700 de 2001).</w:t>
      </w:r>
      <w:r w:rsidR="00006592" w:rsidRPr="0090720D">
        <w:rPr>
          <w:rFonts w:ascii="Arial Narrow" w:hAnsi="Arial Narrow" w:cs="Tahoma"/>
          <w:i/>
          <w:sz w:val="22"/>
          <w:szCs w:val="22"/>
        </w:rPr>
        <w:t>”</w:t>
      </w:r>
    </w:p>
    <w:p w:rsidR="00477941" w:rsidRPr="0090720D" w:rsidRDefault="00477941" w:rsidP="000319E1">
      <w:pPr>
        <w:pStyle w:val="Textoindependiente"/>
        <w:tabs>
          <w:tab w:val="left" w:pos="993"/>
          <w:tab w:val="left" w:pos="3570"/>
        </w:tabs>
        <w:spacing w:after="0" w:line="276" w:lineRule="auto"/>
        <w:ind w:left="720"/>
        <w:jc w:val="both"/>
        <w:rPr>
          <w:rFonts w:ascii="Arial Narrow" w:hAnsi="Arial Narrow" w:cs="Tahoma"/>
          <w:i/>
          <w:sz w:val="22"/>
          <w:szCs w:val="22"/>
        </w:rPr>
      </w:pPr>
    </w:p>
    <w:p w:rsidR="00A36A0F" w:rsidRPr="00046A20" w:rsidRDefault="00A36A0F" w:rsidP="00AA75CD">
      <w:pPr>
        <w:pStyle w:val="Prrafodelista"/>
        <w:numPr>
          <w:ilvl w:val="1"/>
          <w:numId w:val="11"/>
        </w:numPr>
        <w:tabs>
          <w:tab w:val="left" w:pos="1276"/>
        </w:tabs>
        <w:autoSpaceDN w:val="0"/>
        <w:spacing w:after="0" w:line="276" w:lineRule="auto"/>
        <w:ind w:left="709" w:firstLine="0"/>
        <w:jc w:val="both"/>
        <w:rPr>
          <w:rFonts w:ascii="Tahoma" w:hAnsi="Tahoma" w:cs="Tahoma"/>
          <w:b/>
        </w:rPr>
      </w:pPr>
      <w:r w:rsidRPr="00046A20">
        <w:rPr>
          <w:rFonts w:ascii="Tahoma" w:hAnsi="Tahoma" w:cs="Tahoma"/>
          <w:b/>
        </w:rPr>
        <w:t>Caso Concreto</w:t>
      </w:r>
    </w:p>
    <w:p w:rsidR="00D0404A" w:rsidRPr="00046A20" w:rsidRDefault="00D0404A" w:rsidP="00AA75CD">
      <w:pPr>
        <w:pStyle w:val="Sinespaciado"/>
      </w:pPr>
      <w:r w:rsidRPr="00046A20">
        <w:tab/>
      </w:r>
    </w:p>
    <w:p w:rsidR="008767AF" w:rsidRPr="00046A20" w:rsidRDefault="00612382" w:rsidP="00AA75CD">
      <w:pPr>
        <w:spacing w:line="276" w:lineRule="auto"/>
        <w:ind w:firstLine="709"/>
        <w:jc w:val="both"/>
        <w:rPr>
          <w:rFonts w:ascii="Tahoma" w:hAnsi="Tahoma" w:cs="Tahoma"/>
        </w:rPr>
      </w:pPr>
      <w:r w:rsidRPr="00046A20">
        <w:rPr>
          <w:rFonts w:ascii="Tahoma" w:hAnsi="Tahoma" w:cs="Tahoma"/>
        </w:rPr>
        <w:t>En el caso que ocupa la atención de la Sala, se acude a la vía de tutela con el propósito de que se proteja el derecho fund</w:t>
      </w:r>
      <w:r w:rsidR="00722BE7">
        <w:rPr>
          <w:rFonts w:ascii="Tahoma" w:hAnsi="Tahoma" w:cs="Tahoma"/>
        </w:rPr>
        <w:t>amental de petición de la señora María Eugenia Agudelo Álzate,</w:t>
      </w:r>
      <w:r w:rsidR="001201BB" w:rsidRPr="00046A20">
        <w:rPr>
          <w:rFonts w:ascii="Tahoma" w:hAnsi="Tahoma" w:cs="Tahoma"/>
        </w:rPr>
        <w:t xml:space="preserve"> </w:t>
      </w:r>
      <w:r w:rsidRPr="00046A20">
        <w:rPr>
          <w:rFonts w:ascii="Tahoma" w:hAnsi="Tahoma" w:cs="Tahoma"/>
        </w:rPr>
        <w:t xml:space="preserve">toda vez que no recibió </w:t>
      </w:r>
      <w:r w:rsidR="004139DA" w:rsidRPr="00046A20">
        <w:rPr>
          <w:rFonts w:ascii="Tahoma" w:hAnsi="Tahoma" w:cs="Tahoma"/>
        </w:rPr>
        <w:t xml:space="preserve">respuesta a la solicitud </w:t>
      </w:r>
      <w:r w:rsidR="001201BB" w:rsidRPr="00046A20">
        <w:rPr>
          <w:rFonts w:ascii="Tahoma" w:hAnsi="Tahoma" w:cs="Tahoma"/>
        </w:rPr>
        <w:t>radicad</w:t>
      </w:r>
      <w:r w:rsidR="004139DA" w:rsidRPr="00046A20">
        <w:rPr>
          <w:rFonts w:ascii="Tahoma" w:hAnsi="Tahoma" w:cs="Tahoma"/>
        </w:rPr>
        <w:t>a</w:t>
      </w:r>
      <w:r w:rsidR="00C00916" w:rsidRPr="00046A20">
        <w:rPr>
          <w:rFonts w:ascii="Tahoma" w:hAnsi="Tahoma" w:cs="Tahoma"/>
        </w:rPr>
        <w:t xml:space="preserve"> el </w:t>
      </w:r>
      <w:r w:rsidR="008767AF" w:rsidRPr="00046A20">
        <w:rPr>
          <w:rFonts w:ascii="Tahoma" w:hAnsi="Tahoma" w:cs="Tahoma"/>
        </w:rPr>
        <w:t>día</w:t>
      </w:r>
      <w:r w:rsidR="000459F6" w:rsidRPr="00046A20">
        <w:rPr>
          <w:rFonts w:ascii="Tahoma" w:hAnsi="Tahoma" w:cs="Tahoma"/>
        </w:rPr>
        <w:t xml:space="preserve"> </w:t>
      </w:r>
      <w:r w:rsidR="00F17BC6">
        <w:rPr>
          <w:rFonts w:ascii="Tahoma" w:hAnsi="Tahoma" w:cs="Tahoma"/>
        </w:rPr>
        <w:t>2</w:t>
      </w:r>
      <w:r w:rsidR="000459F6" w:rsidRPr="00046A20">
        <w:rPr>
          <w:rFonts w:ascii="Tahoma" w:hAnsi="Tahoma" w:cs="Tahoma"/>
        </w:rPr>
        <w:t>6</w:t>
      </w:r>
      <w:r w:rsidR="00460DE4" w:rsidRPr="00046A20">
        <w:rPr>
          <w:rFonts w:ascii="Tahoma" w:hAnsi="Tahoma" w:cs="Tahoma"/>
        </w:rPr>
        <w:t xml:space="preserve"> de </w:t>
      </w:r>
      <w:r w:rsidR="00F17BC6">
        <w:rPr>
          <w:rFonts w:ascii="Tahoma" w:hAnsi="Tahoma" w:cs="Tahoma"/>
        </w:rPr>
        <w:t>mayo</w:t>
      </w:r>
      <w:r w:rsidR="00C00916" w:rsidRPr="00046A20">
        <w:rPr>
          <w:rFonts w:ascii="Tahoma" w:hAnsi="Tahoma" w:cs="Tahoma"/>
        </w:rPr>
        <w:t xml:space="preserve"> d</w:t>
      </w:r>
      <w:r w:rsidR="00460DE4" w:rsidRPr="00046A20">
        <w:rPr>
          <w:rFonts w:ascii="Tahoma" w:hAnsi="Tahoma" w:cs="Tahoma"/>
        </w:rPr>
        <w:t>e 2017</w:t>
      </w:r>
      <w:r w:rsidR="00C00916" w:rsidRPr="00046A20">
        <w:rPr>
          <w:rFonts w:ascii="Tahoma" w:hAnsi="Tahoma" w:cs="Tahoma"/>
        </w:rPr>
        <w:t xml:space="preserve"> ante</w:t>
      </w:r>
      <w:r w:rsidR="00366726">
        <w:rPr>
          <w:rFonts w:ascii="Tahoma" w:hAnsi="Tahoma" w:cs="Tahoma"/>
        </w:rPr>
        <w:t xml:space="preserve"> el Ministerio de Defensa- Atención al usuario- Dirección de </w:t>
      </w:r>
      <w:r w:rsidR="00E24F7B">
        <w:rPr>
          <w:rFonts w:ascii="Tahoma" w:hAnsi="Tahoma" w:cs="Tahoma"/>
        </w:rPr>
        <w:t>Personal del Ejército Nacional.</w:t>
      </w:r>
    </w:p>
    <w:p w:rsidR="00B73308" w:rsidRDefault="00B73308" w:rsidP="00AA75CD">
      <w:pPr>
        <w:spacing w:line="276" w:lineRule="auto"/>
        <w:jc w:val="both"/>
        <w:rPr>
          <w:rFonts w:ascii="Tahoma" w:hAnsi="Tahoma" w:cs="Tahoma"/>
        </w:rPr>
      </w:pPr>
    </w:p>
    <w:p w:rsidR="00270DA3" w:rsidRDefault="00B73308" w:rsidP="00AA75CD">
      <w:pPr>
        <w:spacing w:line="276" w:lineRule="auto"/>
        <w:jc w:val="both"/>
        <w:rPr>
          <w:rFonts w:ascii="Tahoma" w:hAnsi="Tahoma" w:cs="Tahoma"/>
        </w:rPr>
      </w:pPr>
      <w:r>
        <w:rPr>
          <w:rFonts w:ascii="Tahoma" w:hAnsi="Tahoma" w:cs="Tahoma"/>
        </w:rPr>
        <w:tab/>
      </w:r>
      <w:r w:rsidR="00183891">
        <w:rPr>
          <w:rFonts w:ascii="Tahoma" w:hAnsi="Tahoma" w:cs="Tahoma"/>
        </w:rPr>
        <w:t xml:space="preserve">Analizando el caso, la Sala </w:t>
      </w:r>
      <w:r w:rsidR="00633663">
        <w:rPr>
          <w:rFonts w:ascii="Tahoma" w:hAnsi="Tahoma" w:cs="Tahoma"/>
        </w:rPr>
        <w:t xml:space="preserve">halla </w:t>
      </w:r>
      <w:r w:rsidR="00183891">
        <w:rPr>
          <w:rFonts w:ascii="Tahoma" w:hAnsi="Tahoma" w:cs="Tahoma"/>
        </w:rPr>
        <w:t xml:space="preserve">que en la copia del derecho de petición </w:t>
      </w:r>
      <w:r w:rsidR="00575CC7">
        <w:rPr>
          <w:rFonts w:ascii="Tahoma" w:hAnsi="Tahoma" w:cs="Tahoma"/>
        </w:rPr>
        <w:t>aportado por</w:t>
      </w:r>
      <w:r w:rsidR="00183891">
        <w:rPr>
          <w:rFonts w:ascii="Tahoma" w:hAnsi="Tahoma" w:cs="Tahoma"/>
        </w:rPr>
        <w:t xml:space="preserve"> la accionante (folio 3), </w:t>
      </w:r>
      <w:r w:rsidR="00B51910">
        <w:rPr>
          <w:rFonts w:ascii="Tahoma" w:hAnsi="Tahoma" w:cs="Tahoma"/>
        </w:rPr>
        <w:t>se</w:t>
      </w:r>
      <w:r w:rsidR="00575CC7">
        <w:rPr>
          <w:rFonts w:ascii="Tahoma" w:hAnsi="Tahoma" w:cs="Tahoma"/>
        </w:rPr>
        <w:t xml:space="preserve"> </w:t>
      </w:r>
      <w:r w:rsidR="0011759C">
        <w:rPr>
          <w:rFonts w:ascii="Tahoma" w:hAnsi="Tahoma" w:cs="Tahoma"/>
        </w:rPr>
        <w:t>indica</w:t>
      </w:r>
      <w:r w:rsidR="00575CC7">
        <w:rPr>
          <w:rFonts w:ascii="Tahoma" w:hAnsi="Tahoma" w:cs="Tahoma"/>
        </w:rPr>
        <w:t xml:space="preserve"> que </w:t>
      </w:r>
      <w:r w:rsidR="00E24F7B">
        <w:rPr>
          <w:rFonts w:ascii="Tahoma" w:hAnsi="Tahoma" w:cs="Tahoma"/>
        </w:rPr>
        <w:t>anexa</w:t>
      </w:r>
      <w:r w:rsidR="00183891">
        <w:rPr>
          <w:rFonts w:ascii="Tahoma" w:hAnsi="Tahoma" w:cs="Tahoma"/>
        </w:rPr>
        <w:t xml:space="preserve"> los documentos requeridos por la entidad </w:t>
      </w:r>
      <w:r w:rsidR="0011759C">
        <w:rPr>
          <w:rFonts w:ascii="Tahoma" w:hAnsi="Tahoma" w:cs="Tahoma"/>
        </w:rPr>
        <w:t>el día 16 de marzo de 2017</w:t>
      </w:r>
      <w:r w:rsidR="00183891">
        <w:rPr>
          <w:rFonts w:ascii="Tahoma" w:hAnsi="Tahoma" w:cs="Tahoma"/>
        </w:rPr>
        <w:t xml:space="preserve"> para dar trámite a la pensión de sobrevivientes que había solicitado el 20 de febrero de 2017</w:t>
      </w:r>
      <w:r w:rsidR="00270DA3">
        <w:rPr>
          <w:rFonts w:ascii="Tahoma" w:hAnsi="Tahoma" w:cs="Tahoma"/>
        </w:rPr>
        <w:t>; p</w:t>
      </w:r>
      <w:r w:rsidR="00183891">
        <w:rPr>
          <w:rFonts w:ascii="Tahoma" w:hAnsi="Tahoma" w:cs="Tahoma"/>
        </w:rPr>
        <w:t xml:space="preserve">or lo que los términos que se deben </w:t>
      </w:r>
      <w:r w:rsidR="00295B9F">
        <w:rPr>
          <w:rFonts w:ascii="Tahoma" w:hAnsi="Tahoma" w:cs="Tahoma"/>
        </w:rPr>
        <w:t>tener en cuenta</w:t>
      </w:r>
      <w:r w:rsidR="006E3132">
        <w:rPr>
          <w:rFonts w:ascii="Tahoma" w:hAnsi="Tahoma" w:cs="Tahoma"/>
        </w:rPr>
        <w:t xml:space="preserve"> </w:t>
      </w:r>
      <w:r w:rsidR="005109BD">
        <w:rPr>
          <w:rFonts w:ascii="Tahoma" w:hAnsi="Tahoma" w:cs="Tahoma"/>
        </w:rPr>
        <w:t xml:space="preserve">para su resolución </w:t>
      </w:r>
      <w:r w:rsidR="00183891">
        <w:rPr>
          <w:rFonts w:ascii="Tahoma" w:hAnsi="Tahoma" w:cs="Tahoma"/>
        </w:rPr>
        <w:t xml:space="preserve">son los </w:t>
      </w:r>
      <w:r w:rsidR="00435014">
        <w:rPr>
          <w:rFonts w:ascii="Tahoma" w:hAnsi="Tahoma" w:cs="Tahoma"/>
        </w:rPr>
        <w:t xml:space="preserve">establecidos para la </w:t>
      </w:r>
      <w:r w:rsidR="00183891">
        <w:rPr>
          <w:rFonts w:ascii="Tahoma" w:hAnsi="Tahoma" w:cs="Tahoma"/>
        </w:rPr>
        <w:t xml:space="preserve"> pensión</w:t>
      </w:r>
      <w:r w:rsidR="00E24F7B">
        <w:rPr>
          <w:rFonts w:ascii="Tahoma" w:hAnsi="Tahoma" w:cs="Tahoma"/>
        </w:rPr>
        <w:t xml:space="preserve"> de sobrevivientes</w:t>
      </w:r>
      <w:r w:rsidR="00270DA3">
        <w:rPr>
          <w:rFonts w:ascii="Tahoma" w:hAnsi="Tahoma" w:cs="Tahoma"/>
        </w:rPr>
        <w:t>,</w:t>
      </w:r>
      <w:r w:rsidR="00EF59F8">
        <w:rPr>
          <w:rFonts w:ascii="Tahoma" w:hAnsi="Tahoma" w:cs="Tahoma"/>
        </w:rPr>
        <w:t xml:space="preserve"> </w:t>
      </w:r>
      <w:r w:rsidR="00E24F7B">
        <w:rPr>
          <w:rFonts w:ascii="Tahoma" w:hAnsi="Tahoma" w:cs="Tahoma"/>
        </w:rPr>
        <w:t>esto es</w:t>
      </w:r>
      <w:r w:rsidR="00270DA3">
        <w:rPr>
          <w:rFonts w:ascii="Tahoma" w:hAnsi="Tahoma" w:cs="Tahoma"/>
        </w:rPr>
        <w:t xml:space="preserve"> dos </w:t>
      </w:r>
      <w:r w:rsidR="00032A84">
        <w:rPr>
          <w:rFonts w:ascii="Tahoma" w:hAnsi="Tahoma" w:cs="Tahoma"/>
        </w:rPr>
        <w:t>(2) m</w:t>
      </w:r>
      <w:r w:rsidR="00032A84" w:rsidRPr="00032A84">
        <w:rPr>
          <w:rFonts w:ascii="Tahoma" w:hAnsi="Tahoma" w:cs="Tahoma"/>
        </w:rPr>
        <w:t>eses después de radicada la</w:t>
      </w:r>
      <w:r w:rsidR="00EF59F8">
        <w:rPr>
          <w:rFonts w:ascii="Tahoma" w:hAnsi="Tahoma" w:cs="Tahoma"/>
        </w:rPr>
        <w:t xml:space="preserve"> solicitud por el peticionario </w:t>
      </w:r>
      <w:r w:rsidR="00032A84" w:rsidRPr="00032A84">
        <w:rPr>
          <w:rFonts w:ascii="Tahoma" w:hAnsi="Tahoma" w:cs="Tahoma"/>
        </w:rPr>
        <w:t>con la correspondiente documentación que acredite su derecho</w:t>
      </w:r>
      <w:r w:rsidR="00270DA3">
        <w:rPr>
          <w:rFonts w:ascii="Tahoma" w:hAnsi="Tahoma" w:cs="Tahoma"/>
        </w:rPr>
        <w:t>.</w:t>
      </w:r>
      <w:r w:rsidR="0011759C">
        <w:rPr>
          <w:rFonts w:ascii="Tahoma" w:hAnsi="Tahoma" w:cs="Tahoma"/>
        </w:rPr>
        <w:t xml:space="preserve"> </w:t>
      </w:r>
      <w:r w:rsidR="005109BD">
        <w:rPr>
          <w:rFonts w:ascii="Tahoma" w:hAnsi="Tahoma" w:cs="Tahoma"/>
        </w:rPr>
        <w:t>Como quiera que dicho documento y sus anexos fueron recibidos por la entidad accionada el 26 de mayo de 2017, la respuesta debe brindarse a más tardar el 26 de julio de este año.</w:t>
      </w:r>
    </w:p>
    <w:p w:rsidR="00AA75CD" w:rsidRPr="00046A20" w:rsidRDefault="00AA75CD" w:rsidP="00AA75CD">
      <w:pPr>
        <w:spacing w:line="276" w:lineRule="auto"/>
        <w:jc w:val="both"/>
        <w:rPr>
          <w:rFonts w:ascii="Tahoma" w:hAnsi="Tahoma" w:cs="Tahoma"/>
        </w:rPr>
      </w:pPr>
    </w:p>
    <w:p w:rsidR="00CC15BF" w:rsidRDefault="00612382" w:rsidP="00AA75CD">
      <w:pPr>
        <w:spacing w:line="276" w:lineRule="auto"/>
        <w:jc w:val="both"/>
        <w:rPr>
          <w:rFonts w:ascii="Tahoma" w:hAnsi="Tahoma" w:cs="Tahoma"/>
        </w:rPr>
      </w:pPr>
      <w:r w:rsidRPr="00046A20">
        <w:rPr>
          <w:rFonts w:ascii="Tahoma" w:hAnsi="Tahoma" w:cs="Tahoma"/>
        </w:rPr>
        <w:t xml:space="preserve">        </w:t>
      </w:r>
      <w:r w:rsidR="00686CDA">
        <w:rPr>
          <w:rFonts w:ascii="Tahoma" w:hAnsi="Tahoma" w:cs="Tahoma"/>
        </w:rPr>
        <w:t>D</w:t>
      </w:r>
      <w:r w:rsidRPr="00046A20">
        <w:rPr>
          <w:rFonts w:ascii="Tahoma" w:hAnsi="Tahoma" w:cs="Tahoma"/>
        </w:rPr>
        <w:t xml:space="preserve">ebe decirse que </w:t>
      </w:r>
      <w:r w:rsidR="00CC15BF">
        <w:rPr>
          <w:rFonts w:ascii="Tahoma" w:hAnsi="Tahoma" w:cs="Tahoma"/>
        </w:rPr>
        <w:t>pese al</w:t>
      </w:r>
      <w:r w:rsidRPr="00046A20">
        <w:rPr>
          <w:rFonts w:ascii="Tahoma" w:hAnsi="Tahoma" w:cs="Tahoma"/>
        </w:rPr>
        <w:t xml:space="preserve"> silencio de la parte demandada, esta Sala </w:t>
      </w:r>
      <w:r w:rsidR="00CC15BF">
        <w:rPr>
          <w:rFonts w:ascii="Tahoma" w:hAnsi="Tahoma" w:cs="Tahoma"/>
        </w:rPr>
        <w:t xml:space="preserve">no </w:t>
      </w:r>
      <w:r w:rsidRPr="00046A20">
        <w:rPr>
          <w:rFonts w:ascii="Tahoma" w:hAnsi="Tahoma" w:cs="Tahoma"/>
        </w:rPr>
        <w:t>encuentra vuln</w:t>
      </w:r>
      <w:r w:rsidR="00683083">
        <w:rPr>
          <w:rFonts w:ascii="Tahoma" w:hAnsi="Tahoma" w:cs="Tahoma"/>
        </w:rPr>
        <w:t xml:space="preserve">erado </w:t>
      </w:r>
      <w:r w:rsidR="00CE4DFC">
        <w:rPr>
          <w:rFonts w:ascii="Tahoma" w:hAnsi="Tahoma" w:cs="Tahoma"/>
        </w:rPr>
        <w:t>el</w:t>
      </w:r>
      <w:r w:rsidR="00683083">
        <w:rPr>
          <w:rFonts w:ascii="Tahoma" w:hAnsi="Tahoma" w:cs="Tahoma"/>
        </w:rPr>
        <w:t xml:space="preserve"> derecho </w:t>
      </w:r>
      <w:r w:rsidR="00CE4DFC">
        <w:rPr>
          <w:rFonts w:ascii="Tahoma" w:hAnsi="Tahoma" w:cs="Tahoma"/>
        </w:rPr>
        <w:t xml:space="preserve">fundamental de petición </w:t>
      </w:r>
      <w:r w:rsidR="00683083">
        <w:rPr>
          <w:rFonts w:ascii="Tahoma" w:hAnsi="Tahoma" w:cs="Tahoma"/>
        </w:rPr>
        <w:t>de la</w:t>
      </w:r>
      <w:r w:rsidRPr="00046A20">
        <w:rPr>
          <w:rFonts w:ascii="Tahoma" w:hAnsi="Tahoma" w:cs="Tahoma"/>
        </w:rPr>
        <w:t xml:space="preserve"> </w:t>
      </w:r>
      <w:r w:rsidR="00CB0E89">
        <w:rPr>
          <w:rFonts w:ascii="Tahoma" w:hAnsi="Tahoma" w:cs="Tahoma"/>
        </w:rPr>
        <w:t>señora María Eugenia Agudelo Álzate</w:t>
      </w:r>
      <w:r w:rsidR="00CE4DFC">
        <w:rPr>
          <w:rFonts w:ascii="Tahoma" w:hAnsi="Tahoma" w:cs="Tahoma"/>
        </w:rPr>
        <w:t>, pues</w:t>
      </w:r>
      <w:r w:rsidRPr="00046A20">
        <w:rPr>
          <w:rFonts w:ascii="Tahoma" w:hAnsi="Tahoma" w:cs="Tahoma"/>
        </w:rPr>
        <w:t xml:space="preserve"> </w:t>
      </w:r>
      <w:r w:rsidR="00CC15BF">
        <w:rPr>
          <w:rFonts w:ascii="Tahoma" w:hAnsi="Tahoma" w:cs="Tahoma"/>
        </w:rPr>
        <w:t xml:space="preserve">al momento de </w:t>
      </w:r>
      <w:r w:rsidR="00CE4DFC">
        <w:rPr>
          <w:rFonts w:ascii="Tahoma" w:hAnsi="Tahoma" w:cs="Tahoma"/>
        </w:rPr>
        <w:t>interpone</w:t>
      </w:r>
      <w:r w:rsidR="00CC15BF">
        <w:rPr>
          <w:rFonts w:ascii="Tahoma" w:hAnsi="Tahoma" w:cs="Tahoma"/>
        </w:rPr>
        <w:t xml:space="preserve">r la acción de tutela no se </w:t>
      </w:r>
      <w:r w:rsidR="00E639C6">
        <w:rPr>
          <w:rFonts w:ascii="Tahoma" w:hAnsi="Tahoma" w:cs="Tahoma"/>
        </w:rPr>
        <w:t>había</w:t>
      </w:r>
      <w:r w:rsidR="00CC15BF">
        <w:rPr>
          <w:rFonts w:ascii="Tahoma" w:hAnsi="Tahoma" w:cs="Tahoma"/>
        </w:rPr>
        <w:t xml:space="preserve"> vencido </w:t>
      </w:r>
      <w:r w:rsidR="00E639C6">
        <w:rPr>
          <w:rFonts w:ascii="Tahoma" w:hAnsi="Tahoma" w:cs="Tahoma"/>
        </w:rPr>
        <w:t xml:space="preserve">el </w:t>
      </w:r>
      <w:r w:rsidRPr="00046A20">
        <w:rPr>
          <w:rFonts w:ascii="Tahoma" w:hAnsi="Tahoma" w:cs="Tahoma"/>
        </w:rPr>
        <w:t>término legal pa</w:t>
      </w:r>
      <w:r w:rsidR="00CC15BF">
        <w:rPr>
          <w:rFonts w:ascii="Tahoma" w:hAnsi="Tahoma" w:cs="Tahoma"/>
        </w:rPr>
        <w:t>ra</w:t>
      </w:r>
      <w:r w:rsidR="00E639C6">
        <w:rPr>
          <w:rFonts w:ascii="Tahoma" w:hAnsi="Tahoma" w:cs="Tahoma"/>
        </w:rPr>
        <w:t xml:space="preserve"> que la entidad die</w:t>
      </w:r>
      <w:r w:rsidR="00CC15BF">
        <w:rPr>
          <w:rFonts w:ascii="Tahoma" w:hAnsi="Tahoma" w:cs="Tahoma"/>
        </w:rPr>
        <w:t>r</w:t>
      </w:r>
      <w:r w:rsidR="00E639C6">
        <w:rPr>
          <w:rFonts w:ascii="Tahoma" w:hAnsi="Tahoma" w:cs="Tahoma"/>
        </w:rPr>
        <w:t>a respuesta</w:t>
      </w:r>
      <w:r w:rsidR="00F93ED2">
        <w:rPr>
          <w:rFonts w:ascii="Tahoma" w:hAnsi="Tahoma" w:cs="Tahoma"/>
        </w:rPr>
        <w:t xml:space="preserve"> a</w:t>
      </w:r>
      <w:r w:rsidR="00E639C6">
        <w:rPr>
          <w:rFonts w:ascii="Tahoma" w:hAnsi="Tahoma" w:cs="Tahoma"/>
        </w:rPr>
        <w:t xml:space="preserve"> </w:t>
      </w:r>
      <w:r w:rsidR="00CE4DFC">
        <w:rPr>
          <w:rFonts w:ascii="Tahoma" w:hAnsi="Tahoma" w:cs="Tahoma"/>
        </w:rPr>
        <w:t>dicha</w:t>
      </w:r>
      <w:r w:rsidR="00CC15BF">
        <w:rPr>
          <w:rFonts w:ascii="Tahoma" w:hAnsi="Tahoma" w:cs="Tahoma"/>
        </w:rPr>
        <w:t xml:space="preserve"> solicitud.</w:t>
      </w:r>
      <w:r w:rsidR="00CE4DFC">
        <w:rPr>
          <w:rFonts w:ascii="Tahoma" w:hAnsi="Tahoma" w:cs="Tahoma"/>
        </w:rPr>
        <w:t xml:space="preserve"> </w:t>
      </w:r>
    </w:p>
    <w:p w:rsidR="00612382" w:rsidRPr="00046A20" w:rsidRDefault="00612382" w:rsidP="00AA75CD">
      <w:pPr>
        <w:pStyle w:val="Sinespaciado"/>
        <w:spacing w:line="276" w:lineRule="auto"/>
      </w:pPr>
    </w:p>
    <w:p w:rsidR="00907805" w:rsidRDefault="00907805" w:rsidP="00907805">
      <w:pPr>
        <w:spacing w:line="276" w:lineRule="auto"/>
        <w:ind w:firstLine="708"/>
        <w:jc w:val="both"/>
        <w:rPr>
          <w:rFonts w:ascii="Tahoma" w:hAnsi="Tahoma" w:cs="Tahoma"/>
        </w:rPr>
      </w:pPr>
      <w:r>
        <w:rPr>
          <w:rFonts w:ascii="Tahoma" w:hAnsi="Tahoma" w:cs="Tahoma"/>
        </w:rPr>
        <w:t>En consecuencia se denegará el amparo deprecado en consideración a que la oficina de atención al usuario de la Dirección de Personal del Ejército Nacional no ha vulnerado los derechos fundamentales invocados por la actora.</w:t>
      </w:r>
    </w:p>
    <w:p w:rsidR="00907805" w:rsidRDefault="00907805" w:rsidP="00AA75CD">
      <w:pPr>
        <w:spacing w:line="276" w:lineRule="auto"/>
        <w:ind w:firstLine="708"/>
        <w:jc w:val="both"/>
        <w:rPr>
          <w:rFonts w:ascii="Tahoma" w:hAnsi="Tahoma" w:cs="Tahoma"/>
          <w:lang w:eastAsia="es-CO"/>
        </w:rPr>
      </w:pPr>
    </w:p>
    <w:p w:rsidR="00612382" w:rsidRPr="00046A20" w:rsidRDefault="00612382" w:rsidP="00AA75CD">
      <w:pPr>
        <w:spacing w:line="276" w:lineRule="auto"/>
        <w:ind w:firstLine="708"/>
        <w:jc w:val="both"/>
        <w:rPr>
          <w:rFonts w:ascii="Tahoma" w:hAnsi="Tahoma" w:cs="Tahoma"/>
          <w:lang w:eastAsia="es-CO"/>
        </w:rPr>
      </w:pPr>
      <w:r w:rsidRPr="00046A20">
        <w:rPr>
          <w:rFonts w:ascii="Tahoma" w:hAnsi="Tahoma" w:cs="Tahoma"/>
          <w:lang w:eastAsia="es-CO"/>
        </w:rPr>
        <w:t xml:space="preserve">En mérito de lo expuesto, la </w:t>
      </w:r>
      <w:r w:rsidRPr="00046A20">
        <w:rPr>
          <w:rFonts w:ascii="Tahoma" w:hAnsi="Tahoma" w:cs="Tahoma"/>
          <w:b/>
          <w:lang w:eastAsia="es-CO"/>
        </w:rPr>
        <w:t>Sala de Decisión Laboral del Tribunal Superior del Distrito Judicial de Pereira</w:t>
      </w:r>
      <w:r w:rsidRPr="00046A20">
        <w:rPr>
          <w:rFonts w:ascii="Tahoma" w:hAnsi="Tahoma" w:cs="Tahoma"/>
          <w:lang w:eastAsia="es-CO"/>
        </w:rPr>
        <w:t>, en nombre del Pueblo y por autoridad de la Constitución y la ley,</w:t>
      </w:r>
    </w:p>
    <w:p w:rsidR="004633B3" w:rsidRPr="00046A20" w:rsidRDefault="004633B3" w:rsidP="00AA75CD">
      <w:pPr>
        <w:spacing w:line="276" w:lineRule="auto"/>
        <w:ind w:firstLine="708"/>
        <w:jc w:val="both"/>
        <w:rPr>
          <w:rFonts w:ascii="Tahoma" w:hAnsi="Tahoma" w:cs="Tahoma"/>
          <w:lang w:eastAsia="es-CO"/>
        </w:rPr>
      </w:pPr>
    </w:p>
    <w:p w:rsidR="00612382" w:rsidRPr="00046A20" w:rsidRDefault="00612382" w:rsidP="00AA75CD">
      <w:pPr>
        <w:pStyle w:val="Ttulo4"/>
        <w:spacing w:line="276" w:lineRule="auto"/>
        <w:rPr>
          <w:rFonts w:ascii="Tahoma" w:hAnsi="Tahoma" w:cs="Tahoma"/>
          <w:sz w:val="22"/>
          <w:szCs w:val="22"/>
        </w:rPr>
      </w:pPr>
      <w:r w:rsidRPr="00046A20">
        <w:rPr>
          <w:rFonts w:ascii="Tahoma" w:hAnsi="Tahoma" w:cs="Tahoma"/>
          <w:sz w:val="22"/>
          <w:szCs w:val="22"/>
        </w:rPr>
        <w:t>RESUELVE</w:t>
      </w:r>
    </w:p>
    <w:p w:rsidR="00E702ED" w:rsidRPr="00046A20" w:rsidRDefault="00E702ED" w:rsidP="00E702ED">
      <w:pPr>
        <w:pStyle w:val="Sinespaciado"/>
        <w:spacing w:line="276" w:lineRule="auto"/>
      </w:pPr>
    </w:p>
    <w:p w:rsidR="00E702ED" w:rsidRPr="00046A20" w:rsidRDefault="00E702ED" w:rsidP="00E702ED">
      <w:pPr>
        <w:spacing w:line="276" w:lineRule="auto"/>
        <w:ind w:right="3" w:firstLine="708"/>
        <w:jc w:val="both"/>
        <w:rPr>
          <w:rFonts w:ascii="Tahoma" w:hAnsi="Tahoma" w:cs="Tahoma"/>
          <w:bCs/>
        </w:rPr>
      </w:pPr>
      <w:r w:rsidRPr="00046A20">
        <w:rPr>
          <w:rFonts w:ascii="Tahoma" w:hAnsi="Tahoma" w:cs="Tahoma"/>
          <w:b/>
          <w:bCs/>
        </w:rPr>
        <w:t xml:space="preserve">PRIMERO: </w:t>
      </w:r>
      <w:r>
        <w:rPr>
          <w:rFonts w:ascii="Tahoma" w:hAnsi="Tahoma" w:cs="Tahoma"/>
          <w:b/>
          <w:bCs/>
        </w:rPr>
        <w:t xml:space="preserve">NEGAR </w:t>
      </w:r>
      <w:r w:rsidR="00F93ED2">
        <w:rPr>
          <w:rFonts w:ascii="Tahoma" w:hAnsi="Tahoma" w:cs="Tahoma"/>
          <w:bCs/>
        </w:rPr>
        <w:t xml:space="preserve"> </w:t>
      </w:r>
      <w:r>
        <w:rPr>
          <w:rFonts w:ascii="Tahoma" w:hAnsi="Tahoma" w:cs="Tahoma"/>
          <w:bCs/>
        </w:rPr>
        <w:t>el amparo deprecado por la señora</w:t>
      </w:r>
      <w:r w:rsidRPr="00046A20">
        <w:rPr>
          <w:rFonts w:ascii="Tahoma" w:hAnsi="Tahoma" w:cs="Tahoma"/>
        </w:rPr>
        <w:t xml:space="preserve"> </w:t>
      </w:r>
      <w:r w:rsidR="00F93ED2">
        <w:rPr>
          <w:rFonts w:ascii="Tahoma" w:hAnsi="Tahoma" w:cs="Tahoma"/>
          <w:b/>
        </w:rPr>
        <w:t>María</w:t>
      </w:r>
      <w:r>
        <w:rPr>
          <w:rFonts w:ascii="Tahoma" w:hAnsi="Tahoma" w:cs="Tahoma"/>
          <w:b/>
        </w:rPr>
        <w:t xml:space="preserve"> Eugenia Agudelo </w:t>
      </w:r>
      <w:proofErr w:type="spellStart"/>
      <w:r>
        <w:rPr>
          <w:rFonts w:ascii="Tahoma" w:hAnsi="Tahoma" w:cs="Tahoma"/>
          <w:b/>
        </w:rPr>
        <w:t>Alzate</w:t>
      </w:r>
      <w:proofErr w:type="spellEnd"/>
      <w:r>
        <w:rPr>
          <w:rFonts w:ascii="Tahoma" w:hAnsi="Tahoma" w:cs="Tahoma"/>
          <w:b/>
        </w:rPr>
        <w:t>.</w:t>
      </w:r>
    </w:p>
    <w:p w:rsidR="00E702ED" w:rsidRPr="00046A20" w:rsidRDefault="00E702ED" w:rsidP="00E702ED">
      <w:pPr>
        <w:pStyle w:val="Sinespaciado"/>
        <w:spacing w:line="276" w:lineRule="auto"/>
      </w:pPr>
    </w:p>
    <w:p w:rsidR="00E702ED" w:rsidRPr="00046A20" w:rsidRDefault="00E702ED" w:rsidP="00E702ED">
      <w:pPr>
        <w:spacing w:line="276" w:lineRule="auto"/>
        <w:ind w:right="3" w:firstLine="708"/>
        <w:jc w:val="both"/>
        <w:rPr>
          <w:rFonts w:ascii="Tahoma" w:hAnsi="Tahoma" w:cs="Tahoma"/>
          <w:bCs/>
        </w:rPr>
      </w:pPr>
      <w:r>
        <w:rPr>
          <w:rFonts w:ascii="Tahoma" w:hAnsi="Tahoma" w:cs="Tahoma"/>
          <w:b/>
          <w:bCs/>
        </w:rPr>
        <w:t xml:space="preserve">SEGUNDO: </w:t>
      </w:r>
      <w:r w:rsidRPr="00046A20">
        <w:rPr>
          <w:rFonts w:ascii="Tahoma" w:hAnsi="Tahoma" w:cs="Tahoma"/>
          <w:b/>
        </w:rPr>
        <w:t xml:space="preserve">NOTIFÍQUESE </w:t>
      </w:r>
      <w:r w:rsidRPr="00046A20">
        <w:rPr>
          <w:rFonts w:ascii="Tahoma" w:hAnsi="Tahoma" w:cs="Tahoma"/>
          <w:bCs/>
        </w:rPr>
        <w:t>esta decisión a las partes por el medio más expedito.</w:t>
      </w:r>
    </w:p>
    <w:p w:rsidR="00E702ED" w:rsidRPr="00046A20" w:rsidRDefault="00E702ED" w:rsidP="00E702ED">
      <w:pPr>
        <w:pStyle w:val="Sinespaciado"/>
        <w:spacing w:line="276" w:lineRule="auto"/>
      </w:pPr>
    </w:p>
    <w:p w:rsidR="00E702ED" w:rsidRDefault="00E702ED" w:rsidP="00E702ED">
      <w:pPr>
        <w:suppressAutoHyphens/>
        <w:spacing w:line="276" w:lineRule="auto"/>
        <w:ind w:firstLine="708"/>
        <w:jc w:val="both"/>
        <w:rPr>
          <w:rFonts w:ascii="Tahoma" w:hAnsi="Tahoma" w:cs="Tahoma"/>
        </w:rPr>
      </w:pPr>
      <w:r>
        <w:rPr>
          <w:rFonts w:ascii="Tahoma" w:hAnsi="Tahoma" w:cs="Tahoma"/>
          <w:b/>
        </w:rPr>
        <w:t>TERCERO</w:t>
      </w:r>
      <w:r w:rsidRPr="00046A20">
        <w:rPr>
          <w:rFonts w:ascii="Tahoma" w:hAnsi="Tahoma" w:cs="Tahoma"/>
          <w:b/>
        </w:rPr>
        <w:t xml:space="preserve">: </w:t>
      </w:r>
      <w:r w:rsidRPr="00363600">
        <w:rPr>
          <w:rFonts w:ascii="Tahoma" w:hAnsi="Tahoma" w:cs="Tahoma"/>
        </w:rPr>
        <w:t>Si no se impugnase, remítase el expediente a la Corte Constitucional para su</w:t>
      </w:r>
      <w:r>
        <w:rPr>
          <w:rFonts w:ascii="Tahoma" w:hAnsi="Tahoma" w:cs="Tahoma"/>
        </w:rPr>
        <w:t xml:space="preserve"> </w:t>
      </w:r>
      <w:r w:rsidRPr="00363600">
        <w:rPr>
          <w:rFonts w:ascii="Tahoma" w:hAnsi="Tahoma" w:cs="Tahoma"/>
        </w:rPr>
        <w:t>eventual revisión, conforme al artíc</w:t>
      </w:r>
      <w:r>
        <w:rPr>
          <w:rFonts w:ascii="Tahoma" w:hAnsi="Tahoma" w:cs="Tahoma"/>
        </w:rPr>
        <w:t>ulo 31 del Decreto 2591 de 1991</w:t>
      </w:r>
      <w:r w:rsidRPr="00757E6C">
        <w:rPr>
          <w:rFonts w:ascii="Tahoma" w:hAnsi="Tahoma" w:cs="Tahoma"/>
        </w:rPr>
        <w:t>.</w:t>
      </w:r>
    </w:p>
    <w:p w:rsidR="00F93ED2" w:rsidRPr="00046A20" w:rsidRDefault="00F93ED2" w:rsidP="00E702ED">
      <w:pPr>
        <w:suppressAutoHyphens/>
        <w:spacing w:line="276" w:lineRule="auto"/>
        <w:ind w:firstLine="708"/>
        <w:jc w:val="both"/>
        <w:rPr>
          <w:rFonts w:ascii="Tahoma" w:hAnsi="Tahoma" w:cs="Tahoma"/>
          <w:spacing w:val="-2"/>
        </w:rPr>
      </w:pPr>
    </w:p>
    <w:p w:rsidR="00464B77" w:rsidRPr="00046A20" w:rsidRDefault="00464B77" w:rsidP="00AA75CD">
      <w:pPr>
        <w:widowControl w:val="0"/>
        <w:spacing w:line="276" w:lineRule="auto"/>
        <w:ind w:firstLine="709"/>
        <w:jc w:val="both"/>
        <w:rPr>
          <w:rFonts w:ascii="Tahoma" w:hAnsi="Tahoma" w:cs="Tahoma"/>
        </w:rPr>
      </w:pPr>
      <w:r w:rsidRPr="00046A20">
        <w:rPr>
          <w:rFonts w:ascii="Tahoma" w:hAnsi="Tahoma" w:cs="Tahoma"/>
        </w:rPr>
        <w:t xml:space="preserve">Notifíquese y Cúmplase </w:t>
      </w:r>
    </w:p>
    <w:p w:rsidR="00E7296C" w:rsidRPr="00046A20" w:rsidRDefault="00E7296C" w:rsidP="00AA75CD">
      <w:pPr>
        <w:pStyle w:val="Sinespaciado"/>
      </w:pPr>
    </w:p>
    <w:p w:rsidR="00BA0791" w:rsidRPr="00046A20" w:rsidRDefault="00BA0791" w:rsidP="00AA75CD">
      <w:pPr>
        <w:spacing w:line="276" w:lineRule="auto"/>
        <w:ind w:left="785"/>
        <w:jc w:val="both"/>
        <w:rPr>
          <w:rFonts w:ascii="Tahoma" w:hAnsi="Tahoma" w:cs="Tahoma"/>
        </w:rPr>
      </w:pPr>
      <w:r w:rsidRPr="00046A20">
        <w:rPr>
          <w:rFonts w:ascii="Tahoma" w:hAnsi="Tahoma" w:cs="Tahoma"/>
        </w:rPr>
        <w:t>La Magistrada,</w:t>
      </w:r>
    </w:p>
    <w:p w:rsidR="00464B77" w:rsidRPr="00046A20" w:rsidRDefault="00464B77" w:rsidP="00AA75CD">
      <w:pPr>
        <w:pStyle w:val="Sinespaciado"/>
      </w:pPr>
      <w:r w:rsidRPr="00046A20">
        <w:t xml:space="preserve"> </w:t>
      </w:r>
    </w:p>
    <w:p w:rsidR="00CE3F42" w:rsidRPr="00046A20" w:rsidRDefault="00CE3F42" w:rsidP="00AA75CD">
      <w:pPr>
        <w:pStyle w:val="Sinespaciado"/>
      </w:pPr>
    </w:p>
    <w:p w:rsidR="00CE3F42" w:rsidRPr="00046A20" w:rsidRDefault="00CE3F42" w:rsidP="00AA75CD">
      <w:pPr>
        <w:pStyle w:val="Sinespaciado"/>
      </w:pPr>
    </w:p>
    <w:p w:rsidR="00A93BDE" w:rsidRPr="00046A20" w:rsidRDefault="00A93BDE" w:rsidP="00AA75CD">
      <w:pPr>
        <w:spacing w:line="276" w:lineRule="auto"/>
        <w:ind w:left="360"/>
        <w:jc w:val="center"/>
        <w:rPr>
          <w:rFonts w:ascii="Tahoma" w:hAnsi="Tahoma" w:cs="Tahoma"/>
          <w:b/>
        </w:rPr>
      </w:pPr>
    </w:p>
    <w:p w:rsidR="00464B77" w:rsidRPr="00046A20" w:rsidRDefault="00464B77" w:rsidP="00AA75CD">
      <w:pPr>
        <w:spacing w:line="276" w:lineRule="auto"/>
        <w:ind w:left="360"/>
        <w:jc w:val="center"/>
        <w:rPr>
          <w:rFonts w:ascii="Tahoma" w:hAnsi="Tahoma" w:cs="Tahoma"/>
          <w:b/>
        </w:rPr>
      </w:pPr>
      <w:r w:rsidRPr="00046A20">
        <w:rPr>
          <w:rFonts w:ascii="Tahoma" w:hAnsi="Tahoma" w:cs="Tahoma"/>
          <w:b/>
        </w:rPr>
        <w:t>ANA LUCÍA CAICEDO CALDERÓN</w:t>
      </w:r>
    </w:p>
    <w:p w:rsidR="00BA0791" w:rsidRPr="00046A20" w:rsidRDefault="00BA0791" w:rsidP="00AA75CD">
      <w:pPr>
        <w:spacing w:line="276" w:lineRule="auto"/>
        <w:ind w:left="360"/>
        <w:rPr>
          <w:rFonts w:ascii="Tahoma" w:hAnsi="Tahoma" w:cs="Tahoma"/>
        </w:rPr>
      </w:pPr>
      <w:r w:rsidRPr="00046A20">
        <w:rPr>
          <w:rFonts w:ascii="Tahoma" w:hAnsi="Tahoma" w:cs="Tahoma"/>
          <w:b/>
        </w:rPr>
        <w:lastRenderedPageBreak/>
        <w:tab/>
      </w:r>
      <w:r w:rsidRPr="00046A20">
        <w:rPr>
          <w:rFonts w:ascii="Tahoma" w:hAnsi="Tahoma" w:cs="Tahoma"/>
        </w:rPr>
        <w:t>Los Magistrados,</w:t>
      </w:r>
    </w:p>
    <w:p w:rsidR="00464B77" w:rsidRPr="00046A20" w:rsidRDefault="00464B77" w:rsidP="00AA75CD">
      <w:pPr>
        <w:pStyle w:val="Sinespaciado"/>
      </w:pPr>
    </w:p>
    <w:p w:rsidR="00BA0791" w:rsidRDefault="00BA0791" w:rsidP="00AA75CD">
      <w:pPr>
        <w:pStyle w:val="Sinespaciado"/>
      </w:pPr>
    </w:p>
    <w:p w:rsidR="000319E1" w:rsidRDefault="000319E1" w:rsidP="00AA75CD">
      <w:pPr>
        <w:pStyle w:val="Sinespaciado"/>
      </w:pPr>
    </w:p>
    <w:p w:rsidR="000319E1" w:rsidRPr="00046A20" w:rsidRDefault="000319E1" w:rsidP="00AA75CD">
      <w:pPr>
        <w:pStyle w:val="Sinespaciado"/>
      </w:pPr>
    </w:p>
    <w:p w:rsidR="00464B77" w:rsidRPr="00046A20" w:rsidRDefault="00E910AF" w:rsidP="00AA75CD">
      <w:pPr>
        <w:pStyle w:val="Sinespaciado"/>
        <w:tabs>
          <w:tab w:val="left" w:pos="3675"/>
        </w:tabs>
      </w:pPr>
      <w:r w:rsidRPr="00046A20">
        <w:tab/>
      </w:r>
    </w:p>
    <w:p w:rsidR="00A93BDE" w:rsidRPr="00046A20" w:rsidRDefault="00A93BDE" w:rsidP="00AA75CD">
      <w:pPr>
        <w:pStyle w:val="Sinespaciado"/>
      </w:pPr>
    </w:p>
    <w:p w:rsidR="00464B77" w:rsidRPr="00046A20" w:rsidRDefault="00464B77" w:rsidP="00AA75CD">
      <w:pPr>
        <w:tabs>
          <w:tab w:val="left" w:pos="3960"/>
        </w:tabs>
        <w:spacing w:line="276" w:lineRule="auto"/>
        <w:jc w:val="center"/>
        <w:rPr>
          <w:rFonts w:ascii="Tahoma" w:hAnsi="Tahoma" w:cs="Tahoma"/>
          <w:b/>
        </w:rPr>
      </w:pPr>
      <w:r w:rsidRPr="00046A20">
        <w:rPr>
          <w:rFonts w:ascii="Tahoma" w:hAnsi="Tahoma" w:cs="Tahoma"/>
          <w:b/>
        </w:rPr>
        <w:t xml:space="preserve">JULIO CESAR SALAZAR MUÑOZ         </w:t>
      </w:r>
      <w:r w:rsidR="000319E1">
        <w:rPr>
          <w:rFonts w:ascii="Tahoma" w:hAnsi="Tahoma" w:cs="Tahoma"/>
          <w:b/>
        </w:rPr>
        <w:t xml:space="preserve">               </w:t>
      </w:r>
      <w:r w:rsidRPr="00046A20">
        <w:rPr>
          <w:rFonts w:ascii="Tahoma" w:hAnsi="Tahoma" w:cs="Tahoma"/>
          <w:b/>
        </w:rPr>
        <w:t xml:space="preserve"> </w:t>
      </w:r>
      <w:r w:rsidR="00381B28" w:rsidRPr="00046A20">
        <w:rPr>
          <w:rFonts w:ascii="Tahoma" w:hAnsi="Tahoma" w:cs="Tahoma"/>
          <w:b/>
        </w:rPr>
        <w:t>FRANCISCO JAVIER TAMAYO TABARES</w:t>
      </w:r>
    </w:p>
    <w:p w:rsidR="00464B77" w:rsidRPr="00046A20" w:rsidRDefault="00464B77" w:rsidP="00AA75CD">
      <w:pPr>
        <w:pStyle w:val="Sinespaciado"/>
      </w:pPr>
    </w:p>
    <w:p w:rsidR="00E7296C" w:rsidRDefault="00E7296C" w:rsidP="00AA75CD">
      <w:pPr>
        <w:pStyle w:val="Sinespaciado"/>
      </w:pPr>
      <w:bookmarkStart w:id="1" w:name="_GoBack"/>
      <w:bookmarkEnd w:id="1"/>
    </w:p>
    <w:p w:rsidR="00AA75CD" w:rsidRDefault="00AA75CD" w:rsidP="00AA75CD">
      <w:pPr>
        <w:pStyle w:val="Sinespaciado"/>
      </w:pPr>
    </w:p>
    <w:p w:rsidR="000319E1" w:rsidRDefault="000319E1" w:rsidP="00AA75CD">
      <w:pPr>
        <w:pStyle w:val="Sinespaciado"/>
      </w:pPr>
    </w:p>
    <w:p w:rsidR="000319E1" w:rsidRPr="00046A20" w:rsidRDefault="000319E1" w:rsidP="00AA75CD">
      <w:pPr>
        <w:pStyle w:val="Sinespaciado"/>
      </w:pPr>
    </w:p>
    <w:p w:rsidR="00E7296C" w:rsidRPr="00046A20" w:rsidRDefault="00E7296C" w:rsidP="00AA75CD">
      <w:pPr>
        <w:pStyle w:val="Sinespaciado"/>
      </w:pPr>
    </w:p>
    <w:p w:rsidR="00363525" w:rsidRPr="00046A20" w:rsidRDefault="00363525" w:rsidP="00AA75CD">
      <w:pPr>
        <w:pStyle w:val="Sinespaciado"/>
      </w:pPr>
    </w:p>
    <w:p w:rsidR="00AD3895" w:rsidRPr="00046A20" w:rsidRDefault="00AD3895" w:rsidP="00AA75CD">
      <w:pPr>
        <w:jc w:val="center"/>
        <w:rPr>
          <w:rFonts w:ascii="Tahoma" w:hAnsi="Tahoma" w:cs="Tahoma"/>
          <w:b/>
        </w:rPr>
      </w:pPr>
      <w:r w:rsidRPr="00046A20">
        <w:rPr>
          <w:rFonts w:ascii="Tahoma" w:hAnsi="Tahoma" w:cs="Tahoma"/>
          <w:b/>
        </w:rPr>
        <w:t>ALONSO GAVIRIA OCAMPO</w:t>
      </w:r>
    </w:p>
    <w:p w:rsidR="00084800" w:rsidRDefault="00400B6A" w:rsidP="00AA75CD">
      <w:pPr>
        <w:spacing w:line="276" w:lineRule="auto"/>
        <w:jc w:val="center"/>
        <w:rPr>
          <w:rFonts w:ascii="Tahoma" w:hAnsi="Tahoma" w:cs="Tahoma"/>
          <w:b/>
        </w:rPr>
      </w:pPr>
      <w:r w:rsidRPr="00046A20">
        <w:rPr>
          <w:rFonts w:ascii="Tahoma" w:hAnsi="Tahoma" w:cs="Tahoma"/>
          <w:b/>
        </w:rPr>
        <w:t>Secretario</w:t>
      </w:r>
    </w:p>
    <w:p w:rsidR="00477941" w:rsidRDefault="00477941" w:rsidP="00AA75CD">
      <w:pPr>
        <w:spacing w:line="276" w:lineRule="auto"/>
        <w:jc w:val="center"/>
        <w:rPr>
          <w:rFonts w:ascii="Tahoma" w:hAnsi="Tahoma" w:cs="Tahoma"/>
          <w:b/>
        </w:rPr>
      </w:pPr>
    </w:p>
    <w:p w:rsidR="00477941" w:rsidRDefault="00477941" w:rsidP="00AA75CD">
      <w:pPr>
        <w:spacing w:line="276" w:lineRule="auto"/>
        <w:jc w:val="center"/>
        <w:rPr>
          <w:rFonts w:ascii="Tahoma" w:hAnsi="Tahoma" w:cs="Tahoma"/>
          <w:b/>
        </w:rPr>
      </w:pPr>
    </w:p>
    <w:sectPr w:rsidR="00477941" w:rsidSect="00AA75CD">
      <w:headerReference w:type="even" r:id="rId8"/>
      <w:headerReference w:type="default" r:id="rId9"/>
      <w:footerReference w:type="default" r:id="rId10"/>
      <w:footerReference w:type="first" r:id="rId11"/>
      <w:pgSz w:w="12242" w:h="18722" w:code="14"/>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665" w:rsidRDefault="00EB2665" w:rsidP="00F242D4">
      <w:r>
        <w:separator/>
      </w:r>
    </w:p>
  </w:endnote>
  <w:endnote w:type="continuationSeparator" w:id="0">
    <w:p w:rsidR="00EB2665" w:rsidRDefault="00EB2665"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0319E1" w:rsidRPr="000319E1">
      <w:rPr>
        <w:noProof/>
        <w:lang w:val="es-ES"/>
      </w:rPr>
      <w:t>4</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0319E1" w:rsidRPr="000319E1">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665" w:rsidRDefault="00EB2665" w:rsidP="00F242D4">
      <w:r>
        <w:separator/>
      </w:r>
    </w:p>
  </w:footnote>
  <w:footnote w:type="continuationSeparator" w:id="0">
    <w:p w:rsidR="00EB2665" w:rsidRDefault="00EB2665" w:rsidP="00F242D4">
      <w:r>
        <w:continuationSeparator/>
      </w:r>
    </w:p>
  </w:footnote>
  <w:footnote w:id="1">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3F290C">
      <w:rPr>
        <w:rFonts w:ascii="Tahoma" w:hAnsi="Tahoma" w:cs="Tahoma"/>
        <w:sz w:val="16"/>
        <w:szCs w:val="16"/>
      </w:rPr>
      <w:t>66001-22-05-000-2017-0001</w:t>
    </w:r>
    <w:r w:rsidR="00295B9F">
      <w:rPr>
        <w:rFonts w:ascii="Tahoma" w:hAnsi="Tahoma" w:cs="Tahoma"/>
        <w:sz w:val="16"/>
        <w:szCs w:val="16"/>
      </w:rPr>
      <w:t>18</w:t>
    </w:r>
    <w:r w:rsidR="00095791" w:rsidRPr="00095791">
      <w:rPr>
        <w:rFonts w:ascii="Tahoma" w:hAnsi="Tahoma" w:cs="Tahoma"/>
        <w:sz w:val="16"/>
        <w:szCs w:val="16"/>
      </w:rPr>
      <w:t>-00</w:t>
    </w:r>
    <w:r w:rsidR="00C367D4">
      <w:rPr>
        <w:rFonts w:ascii="Tahoma" w:hAnsi="Tahoma" w:cs="Tahoma"/>
        <w:sz w:val="16"/>
        <w:szCs w:val="16"/>
      </w:rPr>
      <w:t xml:space="preserve"> </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C367D4" w:rsidRPr="001544BD">
      <w:rPr>
        <w:rFonts w:ascii="Tahoma" w:hAnsi="Tahoma" w:cs="Tahoma"/>
        <w:b/>
        <w:sz w:val="16"/>
        <w:szCs w:val="16"/>
      </w:rPr>
      <w:t>:</w:t>
    </w:r>
    <w:r w:rsidR="00E910AF">
      <w:rPr>
        <w:rFonts w:ascii="Tahoma" w:hAnsi="Tahoma" w:cs="Tahoma"/>
        <w:b/>
        <w:sz w:val="16"/>
        <w:szCs w:val="16"/>
      </w:rPr>
      <w:t xml:space="preserve"> </w:t>
    </w:r>
    <w:r w:rsidR="00295B9F">
      <w:rPr>
        <w:rFonts w:ascii="Tahoma" w:hAnsi="Tahoma" w:cs="Tahoma"/>
        <w:sz w:val="16"/>
        <w:szCs w:val="16"/>
      </w:rPr>
      <w:t>María</w:t>
    </w:r>
    <w:r w:rsidR="00E2685D">
      <w:rPr>
        <w:rFonts w:ascii="Tahoma" w:hAnsi="Tahoma" w:cs="Tahoma"/>
        <w:sz w:val="16"/>
        <w:szCs w:val="16"/>
      </w:rPr>
      <w:t xml:space="preserve"> Eugenia Agudelo </w:t>
    </w:r>
    <w:r w:rsidR="00295B9F">
      <w:rPr>
        <w:rFonts w:ascii="Tahoma" w:hAnsi="Tahoma" w:cs="Tahoma"/>
        <w:sz w:val="16"/>
        <w:szCs w:val="16"/>
      </w:rPr>
      <w:t>Álzate</w:t>
    </w:r>
    <w:r w:rsidR="00E2685D">
      <w:rPr>
        <w:rFonts w:ascii="Tahoma" w:hAnsi="Tahoma" w:cs="Tahoma"/>
        <w:sz w:val="16"/>
        <w:szCs w:val="16"/>
      </w:rPr>
      <w:t xml:space="preserve"> </w:t>
    </w:r>
    <w:r w:rsidR="00460DE4">
      <w:rPr>
        <w:rFonts w:ascii="Tahoma" w:hAnsi="Tahoma" w:cs="Tahoma"/>
        <w:sz w:val="16"/>
        <w:szCs w:val="16"/>
      </w:rPr>
      <w:t xml:space="preserve"> </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E910AF">
      <w:rPr>
        <w:rFonts w:ascii="Tahoma" w:hAnsi="Tahoma" w:cs="Tahoma"/>
        <w:b/>
        <w:sz w:val="16"/>
        <w:szCs w:val="16"/>
      </w:rPr>
      <w:t xml:space="preserve">: </w:t>
    </w:r>
    <w:r w:rsidR="00295B9F">
      <w:rPr>
        <w:rFonts w:ascii="Tahoma" w:hAnsi="Tahoma" w:cs="Tahoma"/>
        <w:sz w:val="16"/>
        <w:szCs w:val="16"/>
      </w:rPr>
      <w:t>Ministerio de Defensa- Atención al usuario- DIPER</w:t>
    </w:r>
    <w:r w:rsidR="003F290C">
      <w:rPr>
        <w:rFonts w:ascii="Tahoma" w:hAnsi="Tahoma" w:cs="Tahoma"/>
        <w:sz w:val="16"/>
        <w:szCs w:val="16"/>
      </w:rPr>
      <w:t xml:space="preserve"> </w:t>
    </w:r>
    <w:r w:rsidR="00460DE4">
      <w:rPr>
        <w:rFonts w:ascii="Tahoma" w:hAnsi="Tahoma"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4C30546"/>
    <w:multiLevelType w:val="multilevel"/>
    <w:tmpl w:val="FC62BDF8"/>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2E3C6ECB"/>
    <w:multiLevelType w:val="multilevel"/>
    <w:tmpl w:val="6848E97C"/>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5"/>
  </w:num>
  <w:num w:numId="3">
    <w:abstractNumId w:val="6"/>
  </w:num>
  <w:num w:numId="4">
    <w:abstractNumId w:val="6"/>
  </w:num>
  <w:num w:numId="5">
    <w:abstractNumId w:val="2"/>
  </w:num>
  <w:num w:numId="6">
    <w:abstractNumId w:val="8"/>
  </w:num>
  <w:num w:numId="7">
    <w:abstractNumId w:val="0"/>
  </w:num>
  <w:num w:numId="8">
    <w:abstractNumId w:val="7"/>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06592"/>
    <w:rsid w:val="000125DD"/>
    <w:rsid w:val="00021AAC"/>
    <w:rsid w:val="00021B6A"/>
    <w:rsid w:val="0002215F"/>
    <w:rsid w:val="00022C7A"/>
    <w:rsid w:val="00022CC8"/>
    <w:rsid w:val="000319E1"/>
    <w:rsid w:val="00032A84"/>
    <w:rsid w:val="00040949"/>
    <w:rsid w:val="00043601"/>
    <w:rsid w:val="000452D2"/>
    <w:rsid w:val="000459F6"/>
    <w:rsid w:val="00046A20"/>
    <w:rsid w:val="00051D30"/>
    <w:rsid w:val="00052C84"/>
    <w:rsid w:val="0006035F"/>
    <w:rsid w:val="00067649"/>
    <w:rsid w:val="000779DB"/>
    <w:rsid w:val="00077A94"/>
    <w:rsid w:val="00084800"/>
    <w:rsid w:val="00090887"/>
    <w:rsid w:val="00095791"/>
    <w:rsid w:val="000A0C0B"/>
    <w:rsid w:val="000B3D3A"/>
    <w:rsid w:val="000B4553"/>
    <w:rsid w:val="000C1BA8"/>
    <w:rsid w:val="000D0AB3"/>
    <w:rsid w:val="000D5EA0"/>
    <w:rsid w:val="000E0A69"/>
    <w:rsid w:val="000E6E37"/>
    <w:rsid w:val="000E74F7"/>
    <w:rsid w:val="000F0C62"/>
    <w:rsid w:val="000F1513"/>
    <w:rsid w:val="000F3142"/>
    <w:rsid w:val="000F466A"/>
    <w:rsid w:val="001025E4"/>
    <w:rsid w:val="001043CC"/>
    <w:rsid w:val="00114137"/>
    <w:rsid w:val="0011552A"/>
    <w:rsid w:val="0011759C"/>
    <w:rsid w:val="001201BB"/>
    <w:rsid w:val="00136781"/>
    <w:rsid w:val="00136BD3"/>
    <w:rsid w:val="0015271A"/>
    <w:rsid w:val="001544BD"/>
    <w:rsid w:val="00154DF7"/>
    <w:rsid w:val="00160AF8"/>
    <w:rsid w:val="001626BE"/>
    <w:rsid w:val="00173451"/>
    <w:rsid w:val="0017616F"/>
    <w:rsid w:val="001771C5"/>
    <w:rsid w:val="0018131F"/>
    <w:rsid w:val="00183891"/>
    <w:rsid w:val="00186A54"/>
    <w:rsid w:val="00191450"/>
    <w:rsid w:val="001923FA"/>
    <w:rsid w:val="00196372"/>
    <w:rsid w:val="001A25EA"/>
    <w:rsid w:val="001A5665"/>
    <w:rsid w:val="001B26E7"/>
    <w:rsid w:val="001B3AAD"/>
    <w:rsid w:val="001B7731"/>
    <w:rsid w:val="001C0E02"/>
    <w:rsid w:val="001C3FC5"/>
    <w:rsid w:val="001C4AE3"/>
    <w:rsid w:val="001C59B5"/>
    <w:rsid w:val="001D4589"/>
    <w:rsid w:val="001D50A4"/>
    <w:rsid w:val="001F1405"/>
    <w:rsid w:val="002032EE"/>
    <w:rsid w:val="00203738"/>
    <w:rsid w:val="002048BC"/>
    <w:rsid w:val="00211027"/>
    <w:rsid w:val="00213994"/>
    <w:rsid w:val="0021547F"/>
    <w:rsid w:val="00217488"/>
    <w:rsid w:val="00220009"/>
    <w:rsid w:val="0022045C"/>
    <w:rsid w:val="00220B2F"/>
    <w:rsid w:val="00222636"/>
    <w:rsid w:val="00224C11"/>
    <w:rsid w:val="00231167"/>
    <w:rsid w:val="0023661A"/>
    <w:rsid w:val="00242908"/>
    <w:rsid w:val="00250C7B"/>
    <w:rsid w:val="00252D15"/>
    <w:rsid w:val="00257E8F"/>
    <w:rsid w:val="00270DA3"/>
    <w:rsid w:val="002753CE"/>
    <w:rsid w:val="002805B7"/>
    <w:rsid w:val="0028183E"/>
    <w:rsid w:val="00283EE8"/>
    <w:rsid w:val="00295B9F"/>
    <w:rsid w:val="00296F2D"/>
    <w:rsid w:val="002A012C"/>
    <w:rsid w:val="002A7FEF"/>
    <w:rsid w:val="002B7909"/>
    <w:rsid w:val="002C5A74"/>
    <w:rsid w:val="002D22A3"/>
    <w:rsid w:val="002E04CB"/>
    <w:rsid w:val="002E2E68"/>
    <w:rsid w:val="002F0D64"/>
    <w:rsid w:val="003032A8"/>
    <w:rsid w:val="00306386"/>
    <w:rsid w:val="00310772"/>
    <w:rsid w:val="00315CD4"/>
    <w:rsid w:val="00317748"/>
    <w:rsid w:val="00317C78"/>
    <w:rsid w:val="00340908"/>
    <w:rsid w:val="00342705"/>
    <w:rsid w:val="00352002"/>
    <w:rsid w:val="00354382"/>
    <w:rsid w:val="00363525"/>
    <w:rsid w:val="003647CC"/>
    <w:rsid w:val="003657CE"/>
    <w:rsid w:val="00366726"/>
    <w:rsid w:val="00380457"/>
    <w:rsid w:val="00381B28"/>
    <w:rsid w:val="00392299"/>
    <w:rsid w:val="003A3E9C"/>
    <w:rsid w:val="003A72E8"/>
    <w:rsid w:val="003B0E3D"/>
    <w:rsid w:val="003B4351"/>
    <w:rsid w:val="003B4C07"/>
    <w:rsid w:val="003C077E"/>
    <w:rsid w:val="003F290C"/>
    <w:rsid w:val="00400B6A"/>
    <w:rsid w:val="0040214F"/>
    <w:rsid w:val="0040704E"/>
    <w:rsid w:val="00411056"/>
    <w:rsid w:val="00412C14"/>
    <w:rsid w:val="004139DA"/>
    <w:rsid w:val="00420468"/>
    <w:rsid w:val="00421F5F"/>
    <w:rsid w:val="00425953"/>
    <w:rsid w:val="00427291"/>
    <w:rsid w:val="00435014"/>
    <w:rsid w:val="00437373"/>
    <w:rsid w:val="0044172D"/>
    <w:rsid w:val="00441C87"/>
    <w:rsid w:val="00443701"/>
    <w:rsid w:val="0044652E"/>
    <w:rsid w:val="00446EF9"/>
    <w:rsid w:val="00456484"/>
    <w:rsid w:val="00460DE4"/>
    <w:rsid w:val="004633B3"/>
    <w:rsid w:val="00464B77"/>
    <w:rsid w:val="004716B4"/>
    <w:rsid w:val="004723C4"/>
    <w:rsid w:val="0047643E"/>
    <w:rsid w:val="00477941"/>
    <w:rsid w:val="004840A4"/>
    <w:rsid w:val="004A375E"/>
    <w:rsid w:val="004A45B7"/>
    <w:rsid w:val="004C4D4C"/>
    <w:rsid w:val="004E639D"/>
    <w:rsid w:val="00502D1E"/>
    <w:rsid w:val="005109BD"/>
    <w:rsid w:val="005156EB"/>
    <w:rsid w:val="00523DB5"/>
    <w:rsid w:val="00527911"/>
    <w:rsid w:val="00531D2D"/>
    <w:rsid w:val="00534EC5"/>
    <w:rsid w:val="0053759D"/>
    <w:rsid w:val="0054410C"/>
    <w:rsid w:val="0055178F"/>
    <w:rsid w:val="0056100F"/>
    <w:rsid w:val="00575CC7"/>
    <w:rsid w:val="00577BB9"/>
    <w:rsid w:val="00583162"/>
    <w:rsid w:val="00583C9F"/>
    <w:rsid w:val="00585577"/>
    <w:rsid w:val="00587D2A"/>
    <w:rsid w:val="005A0884"/>
    <w:rsid w:val="005C249C"/>
    <w:rsid w:val="005E2999"/>
    <w:rsid w:val="005E60D7"/>
    <w:rsid w:val="006066B2"/>
    <w:rsid w:val="00612382"/>
    <w:rsid w:val="0061742D"/>
    <w:rsid w:val="00623C2E"/>
    <w:rsid w:val="00624F36"/>
    <w:rsid w:val="00633663"/>
    <w:rsid w:val="0063781B"/>
    <w:rsid w:val="00642DFF"/>
    <w:rsid w:val="0064417C"/>
    <w:rsid w:val="00654265"/>
    <w:rsid w:val="00660902"/>
    <w:rsid w:val="00667A4C"/>
    <w:rsid w:val="00670D04"/>
    <w:rsid w:val="006727B7"/>
    <w:rsid w:val="006730E8"/>
    <w:rsid w:val="00683083"/>
    <w:rsid w:val="00685149"/>
    <w:rsid w:val="00686CDA"/>
    <w:rsid w:val="00690CDC"/>
    <w:rsid w:val="006969CA"/>
    <w:rsid w:val="006A045A"/>
    <w:rsid w:val="006B715B"/>
    <w:rsid w:val="006D0C3A"/>
    <w:rsid w:val="006D66D2"/>
    <w:rsid w:val="006E213D"/>
    <w:rsid w:val="006E23F7"/>
    <w:rsid w:val="006E3132"/>
    <w:rsid w:val="006F224F"/>
    <w:rsid w:val="00700D9D"/>
    <w:rsid w:val="0070476D"/>
    <w:rsid w:val="00707C0A"/>
    <w:rsid w:val="00716955"/>
    <w:rsid w:val="00720F1C"/>
    <w:rsid w:val="00722BE7"/>
    <w:rsid w:val="00727C2B"/>
    <w:rsid w:val="00753EBF"/>
    <w:rsid w:val="00756C6E"/>
    <w:rsid w:val="00761B0D"/>
    <w:rsid w:val="007634D9"/>
    <w:rsid w:val="00774F06"/>
    <w:rsid w:val="00783928"/>
    <w:rsid w:val="00785294"/>
    <w:rsid w:val="00786488"/>
    <w:rsid w:val="007901FA"/>
    <w:rsid w:val="007A55D6"/>
    <w:rsid w:val="007A5811"/>
    <w:rsid w:val="007A6D18"/>
    <w:rsid w:val="007B7D0C"/>
    <w:rsid w:val="007D22E9"/>
    <w:rsid w:val="007D7478"/>
    <w:rsid w:val="007E0E0E"/>
    <w:rsid w:val="007E124C"/>
    <w:rsid w:val="007E2A90"/>
    <w:rsid w:val="007F4A81"/>
    <w:rsid w:val="007F77A9"/>
    <w:rsid w:val="0081395D"/>
    <w:rsid w:val="00814535"/>
    <w:rsid w:val="0082470D"/>
    <w:rsid w:val="00826750"/>
    <w:rsid w:val="00833966"/>
    <w:rsid w:val="0083708E"/>
    <w:rsid w:val="008421F9"/>
    <w:rsid w:val="00843CEA"/>
    <w:rsid w:val="00845F83"/>
    <w:rsid w:val="00854CCA"/>
    <w:rsid w:val="00857CA5"/>
    <w:rsid w:val="00875845"/>
    <w:rsid w:val="008767AF"/>
    <w:rsid w:val="0089694F"/>
    <w:rsid w:val="008A0A80"/>
    <w:rsid w:val="008A26F6"/>
    <w:rsid w:val="008A75CE"/>
    <w:rsid w:val="008B2CCA"/>
    <w:rsid w:val="008B3FC1"/>
    <w:rsid w:val="008C0F32"/>
    <w:rsid w:val="008D15C5"/>
    <w:rsid w:val="008D46FF"/>
    <w:rsid w:val="008D6081"/>
    <w:rsid w:val="008E2533"/>
    <w:rsid w:val="008E4EC2"/>
    <w:rsid w:val="008E669A"/>
    <w:rsid w:val="008F360F"/>
    <w:rsid w:val="00901527"/>
    <w:rsid w:val="00905111"/>
    <w:rsid w:val="0090720D"/>
    <w:rsid w:val="00907658"/>
    <w:rsid w:val="00907805"/>
    <w:rsid w:val="009109E9"/>
    <w:rsid w:val="00924D0D"/>
    <w:rsid w:val="009260DB"/>
    <w:rsid w:val="00936EC1"/>
    <w:rsid w:val="00937086"/>
    <w:rsid w:val="00941CDF"/>
    <w:rsid w:val="009475CB"/>
    <w:rsid w:val="00950BF7"/>
    <w:rsid w:val="00965E3F"/>
    <w:rsid w:val="0097069B"/>
    <w:rsid w:val="00972BCF"/>
    <w:rsid w:val="0097306C"/>
    <w:rsid w:val="009763B4"/>
    <w:rsid w:val="009769ED"/>
    <w:rsid w:val="0097755A"/>
    <w:rsid w:val="009823C6"/>
    <w:rsid w:val="00987603"/>
    <w:rsid w:val="00990991"/>
    <w:rsid w:val="009945E4"/>
    <w:rsid w:val="0099776F"/>
    <w:rsid w:val="009A0165"/>
    <w:rsid w:val="009C0F73"/>
    <w:rsid w:val="009C5011"/>
    <w:rsid w:val="009D1D2E"/>
    <w:rsid w:val="009D5606"/>
    <w:rsid w:val="009D7770"/>
    <w:rsid w:val="009E0485"/>
    <w:rsid w:val="009E298A"/>
    <w:rsid w:val="009F2D7E"/>
    <w:rsid w:val="009F4F47"/>
    <w:rsid w:val="00A021BB"/>
    <w:rsid w:val="00A0247B"/>
    <w:rsid w:val="00A0375D"/>
    <w:rsid w:val="00A0535E"/>
    <w:rsid w:val="00A14A79"/>
    <w:rsid w:val="00A3251E"/>
    <w:rsid w:val="00A36A0F"/>
    <w:rsid w:val="00A5132B"/>
    <w:rsid w:val="00A53BD5"/>
    <w:rsid w:val="00A55BA7"/>
    <w:rsid w:val="00A56B23"/>
    <w:rsid w:val="00A62B53"/>
    <w:rsid w:val="00A64CAC"/>
    <w:rsid w:val="00A70ADD"/>
    <w:rsid w:val="00A752CE"/>
    <w:rsid w:val="00A93BDE"/>
    <w:rsid w:val="00A962B5"/>
    <w:rsid w:val="00AA75CD"/>
    <w:rsid w:val="00AA7D5E"/>
    <w:rsid w:val="00AB2F7D"/>
    <w:rsid w:val="00AC4134"/>
    <w:rsid w:val="00AD3895"/>
    <w:rsid w:val="00AD636F"/>
    <w:rsid w:val="00AE2D08"/>
    <w:rsid w:val="00AE3F54"/>
    <w:rsid w:val="00AF676B"/>
    <w:rsid w:val="00AF685F"/>
    <w:rsid w:val="00B11D34"/>
    <w:rsid w:val="00B1547D"/>
    <w:rsid w:val="00B16270"/>
    <w:rsid w:val="00B25CD4"/>
    <w:rsid w:val="00B26353"/>
    <w:rsid w:val="00B27023"/>
    <w:rsid w:val="00B30A33"/>
    <w:rsid w:val="00B3410D"/>
    <w:rsid w:val="00B373A9"/>
    <w:rsid w:val="00B44144"/>
    <w:rsid w:val="00B50EE2"/>
    <w:rsid w:val="00B51910"/>
    <w:rsid w:val="00B53BA3"/>
    <w:rsid w:val="00B561E8"/>
    <w:rsid w:val="00B5764D"/>
    <w:rsid w:val="00B57923"/>
    <w:rsid w:val="00B60A0E"/>
    <w:rsid w:val="00B635E5"/>
    <w:rsid w:val="00B70878"/>
    <w:rsid w:val="00B73308"/>
    <w:rsid w:val="00B758BE"/>
    <w:rsid w:val="00B77766"/>
    <w:rsid w:val="00B85F3D"/>
    <w:rsid w:val="00B86396"/>
    <w:rsid w:val="00B955F0"/>
    <w:rsid w:val="00BA0791"/>
    <w:rsid w:val="00BD3DDA"/>
    <w:rsid w:val="00BE305A"/>
    <w:rsid w:val="00BE31E5"/>
    <w:rsid w:val="00BE7725"/>
    <w:rsid w:val="00BF74D6"/>
    <w:rsid w:val="00BF7BFC"/>
    <w:rsid w:val="00C00916"/>
    <w:rsid w:val="00C02C15"/>
    <w:rsid w:val="00C03E0E"/>
    <w:rsid w:val="00C04EF4"/>
    <w:rsid w:val="00C06995"/>
    <w:rsid w:val="00C13653"/>
    <w:rsid w:val="00C367D4"/>
    <w:rsid w:val="00C4032A"/>
    <w:rsid w:val="00C42D1A"/>
    <w:rsid w:val="00C4715F"/>
    <w:rsid w:val="00C47656"/>
    <w:rsid w:val="00C50D5E"/>
    <w:rsid w:val="00C538B6"/>
    <w:rsid w:val="00C53B4F"/>
    <w:rsid w:val="00C648DB"/>
    <w:rsid w:val="00C6727B"/>
    <w:rsid w:val="00C77906"/>
    <w:rsid w:val="00C86785"/>
    <w:rsid w:val="00C86946"/>
    <w:rsid w:val="00C9106C"/>
    <w:rsid w:val="00C922FD"/>
    <w:rsid w:val="00C9684B"/>
    <w:rsid w:val="00C9738C"/>
    <w:rsid w:val="00CB0E89"/>
    <w:rsid w:val="00CC15BF"/>
    <w:rsid w:val="00CC747B"/>
    <w:rsid w:val="00CD1FCF"/>
    <w:rsid w:val="00CD36F2"/>
    <w:rsid w:val="00CD3BAB"/>
    <w:rsid w:val="00CD4E59"/>
    <w:rsid w:val="00CE3F42"/>
    <w:rsid w:val="00CE4DFC"/>
    <w:rsid w:val="00CE51A1"/>
    <w:rsid w:val="00CE773E"/>
    <w:rsid w:val="00CF70D0"/>
    <w:rsid w:val="00D0316A"/>
    <w:rsid w:val="00D033AE"/>
    <w:rsid w:val="00D0404A"/>
    <w:rsid w:val="00D116C2"/>
    <w:rsid w:val="00D1441F"/>
    <w:rsid w:val="00D15DD1"/>
    <w:rsid w:val="00D16146"/>
    <w:rsid w:val="00D23696"/>
    <w:rsid w:val="00D25B93"/>
    <w:rsid w:val="00D348AC"/>
    <w:rsid w:val="00D46CBB"/>
    <w:rsid w:val="00D50BF4"/>
    <w:rsid w:val="00D512D9"/>
    <w:rsid w:val="00D51EF8"/>
    <w:rsid w:val="00D553BE"/>
    <w:rsid w:val="00D65B08"/>
    <w:rsid w:val="00D72059"/>
    <w:rsid w:val="00D7528B"/>
    <w:rsid w:val="00D83F9A"/>
    <w:rsid w:val="00D90C16"/>
    <w:rsid w:val="00D92F3B"/>
    <w:rsid w:val="00D971B0"/>
    <w:rsid w:val="00D974A3"/>
    <w:rsid w:val="00DA2315"/>
    <w:rsid w:val="00DB6F90"/>
    <w:rsid w:val="00DC298C"/>
    <w:rsid w:val="00DC3B10"/>
    <w:rsid w:val="00DE04C1"/>
    <w:rsid w:val="00DE1075"/>
    <w:rsid w:val="00DE1FEC"/>
    <w:rsid w:val="00DE532B"/>
    <w:rsid w:val="00DF362E"/>
    <w:rsid w:val="00E009A7"/>
    <w:rsid w:val="00E1094E"/>
    <w:rsid w:val="00E14B61"/>
    <w:rsid w:val="00E24F7B"/>
    <w:rsid w:val="00E2685D"/>
    <w:rsid w:val="00E30CBF"/>
    <w:rsid w:val="00E3169D"/>
    <w:rsid w:val="00E31E53"/>
    <w:rsid w:val="00E4096B"/>
    <w:rsid w:val="00E438CD"/>
    <w:rsid w:val="00E61555"/>
    <w:rsid w:val="00E639C6"/>
    <w:rsid w:val="00E702ED"/>
    <w:rsid w:val="00E70B1E"/>
    <w:rsid w:val="00E711D4"/>
    <w:rsid w:val="00E7296C"/>
    <w:rsid w:val="00E76A37"/>
    <w:rsid w:val="00E8302E"/>
    <w:rsid w:val="00E90F82"/>
    <w:rsid w:val="00E910AF"/>
    <w:rsid w:val="00E93B73"/>
    <w:rsid w:val="00EA3437"/>
    <w:rsid w:val="00EB0AE2"/>
    <w:rsid w:val="00EB1706"/>
    <w:rsid w:val="00EB2209"/>
    <w:rsid w:val="00EB2665"/>
    <w:rsid w:val="00EB3126"/>
    <w:rsid w:val="00EB7720"/>
    <w:rsid w:val="00EB7DB1"/>
    <w:rsid w:val="00EC4D73"/>
    <w:rsid w:val="00ED78C9"/>
    <w:rsid w:val="00EE1C5E"/>
    <w:rsid w:val="00EF16AE"/>
    <w:rsid w:val="00EF36F7"/>
    <w:rsid w:val="00EF59F8"/>
    <w:rsid w:val="00F047E0"/>
    <w:rsid w:val="00F074AB"/>
    <w:rsid w:val="00F1662A"/>
    <w:rsid w:val="00F17BC6"/>
    <w:rsid w:val="00F242D4"/>
    <w:rsid w:val="00F4610A"/>
    <w:rsid w:val="00F715E1"/>
    <w:rsid w:val="00F85116"/>
    <w:rsid w:val="00F93ED2"/>
    <w:rsid w:val="00FB1245"/>
    <w:rsid w:val="00FC7D54"/>
    <w:rsid w:val="00FD1FBA"/>
    <w:rsid w:val="00FD7AF4"/>
    <w:rsid w:val="00FE104D"/>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14FF7-3766-4F7A-AADA-4C18215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2">
    <w:name w:val="heading 2"/>
    <w:basedOn w:val="Normal"/>
    <w:next w:val="Normal"/>
    <w:link w:val="Ttulo2Car"/>
    <w:uiPriority w:val="9"/>
    <w:semiHidden/>
    <w:unhideWhenUsed/>
    <w:qFormat/>
    <w:rsid w:val="000848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 w:type="character" w:styleId="Hipervnculo">
    <w:name w:val="Hyperlink"/>
    <w:basedOn w:val="Fuentedeprrafopredeter"/>
    <w:uiPriority w:val="99"/>
    <w:unhideWhenUsed/>
    <w:rsid w:val="00084800"/>
    <w:rPr>
      <w:color w:val="0563C1" w:themeColor="hyperlink"/>
      <w:u w:val="single"/>
    </w:rPr>
  </w:style>
  <w:style w:type="character" w:customStyle="1" w:styleId="Ttulo2Car">
    <w:name w:val="Título 2 Car"/>
    <w:basedOn w:val="Fuentedeprrafopredeter"/>
    <w:link w:val="Ttulo2"/>
    <w:uiPriority w:val="9"/>
    <w:semiHidden/>
    <w:rsid w:val="00084800"/>
    <w:rPr>
      <w:rFonts w:asciiTheme="majorHAnsi" w:eastAsiaTheme="majorEastAsia" w:hAnsiTheme="majorHAnsi" w:cstheme="majorBidi"/>
      <w:color w:val="2E74B5" w:themeColor="accent1" w:themeShade="BF"/>
      <w:sz w:val="26"/>
      <w:szCs w:val="26"/>
    </w:rPr>
  </w:style>
  <w:style w:type="paragraph" w:styleId="Sangradetextonormal">
    <w:name w:val="Body Text Indent"/>
    <w:basedOn w:val="Normal"/>
    <w:link w:val="SangradetextonormalCar"/>
    <w:uiPriority w:val="99"/>
    <w:semiHidden/>
    <w:unhideWhenUsed/>
    <w:rsid w:val="0090720D"/>
    <w:pPr>
      <w:spacing w:after="120"/>
      <w:ind w:left="283"/>
    </w:pPr>
  </w:style>
  <w:style w:type="character" w:customStyle="1" w:styleId="SangradetextonormalCar">
    <w:name w:val="Sangría de texto normal Car"/>
    <w:basedOn w:val="Fuentedeprrafopredeter"/>
    <w:link w:val="Sangradetextonormal"/>
    <w:uiPriority w:val="99"/>
    <w:semiHidden/>
    <w:rsid w:val="009072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256205">
      <w:bodyDiv w:val="1"/>
      <w:marLeft w:val="0"/>
      <w:marRight w:val="0"/>
      <w:marTop w:val="0"/>
      <w:marBottom w:val="0"/>
      <w:divBdr>
        <w:top w:val="none" w:sz="0" w:space="0" w:color="auto"/>
        <w:left w:val="none" w:sz="0" w:space="0" w:color="auto"/>
        <w:bottom w:val="none" w:sz="0" w:space="0" w:color="auto"/>
        <w:right w:val="none" w:sz="0" w:space="0" w:color="auto"/>
      </w:divBdr>
    </w:div>
    <w:div w:id="486871257">
      <w:bodyDiv w:val="1"/>
      <w:marLeft w:val="0"/>
      <w:marRight w:val="0"/>
      <w:marTop w:val="0"/>
      <w:marBottom w:val="0"/>
      <w:divBdr>
        <w:top w:val="none" w:sz="0" w:space="0" w:color="auto"/>
        <w:left w:val="none" w:sz="0" w:space="0" w:color="auto"/>
        <w:bottom w:val="none" w:sz="0" w:space="0" w:color="auto"/>
        <w:right w:val="none" w:sz="0" w:space="0" w:color="auto"/>
      </w:divBdr>
    </w:div>
    <w:div w:id="935553925">
      <w:bodyDiv w:val="1"/>
      <w:marLeft w:val="0"/>
      <w:marRight w:val="0"/>
      <w:marTop w:val="0"/>
      <w:marBottom w:val="0"/>
      <w:divBdr>
        <w:top w:val="none" w:sz="0" w:space="0" w:color="auto"/>
        <w:left w:val="none" w:sz="0" w:space="0" w:color="auto"/>
        <w:bottom w:val="none" w:sz="0" w:space="0" w:color="auto"/>
        <w:right w:val="none" w:sz="0" w:space="0" w:color="auto"/>
      </w:divBdr>
    </w:div>
    <w:div w:id="130188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B8103-E62C-4E69-A814-23FF0EE7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1460</Words>
  <Characters>8031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Richard Giovanny Diaz Moncayo</cp:lastModifiedBy>
  <cp:revision>19</cp:revision>
  <cp:lastPrinted>2017-08-01T16:00:00Z</cp:lastPrinted>
  <dcterms:created xsi:type="dcterms:W3CDTF">2017-07-31T20:29:00Z</dcterms:created>
  <dcterms:modified xsi:type="dcterms:W3CDTF">2017-08-01T16:04:00Z</dcterms:modified>
</cp:coreProperties>
</file>