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0E" w:rsidRPr="007E274D" w:rsidRDefault="0038160E" w:rsidP="00A90F20">
      <w:pPr>
        <w:pBdr>
          <w:top w:val="single" w:sz="4" w:space="1" w:color="auto"/>
          <w:left w:val="single" w:sz="4" w:space="4" w:color="auto"/>
          <w:bottom w:val="single" w:sz="4" w:space="1" w:color="auto"/>
          <w:right w:val="single" w:sz="4" w:space="4" w:color="auto"/>
        </w:pBdr>
        <w:spacing w:line="240" w:lineRule="auto"/>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7E274D">
          <w:rPr>
            <w:rFonts w:ascii="Arial Narrow" w:hAnsi="Arial Narrow" w:cs="Tahoma"/>
            <w:sz w:val="16"/>
            <w:szCs w:val="18"/>
          </w:rPr>
          <w:t>la Secretaría</w:t>
        </w:r>
      </w:smartTag>
      <w:r w:rsidRPr="007E274D">
        <w:rPr>
          <w:rFonts w:ascii="Arial Narrow" w:hAnsi="Arial Narrow" w:cs="Tahoma"/>
          <w:sz w:val="16"/>
          <w:szCs w:val="18"/>
        </w:rPr>
        <w:t xml:space="preserve"> de esta Corporación. </w:t>
      </w:r>
    </w:p>
    <w:p w:rsidR="0038160E" w:rsidRDefault="0038160E" w:rsidP="00C919F9">
      <w:pPr>
        <w:spacing w:line="240" w:lineRule="auto"/>
        <w:rPr>
          <w:rFonts w:ascii="Tahoma" w:hAnsi="Tahoma" w:cs="Tahoma"/>
          <w:b/>
          <w:sz w:val="16"/>
          <w:szCs w:val="18"/>
        </w:rPr>
      </w:pPr>
    </w:p>
    <w:p w:rsidR="0038160E" w:rsidRPr="00121FC6" w:rsidRDefault="0038160E" w:rsidP="00C919F9">
      <w:pPr>
        <w:spacing w:line="240" w:lineRule="auto"/>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1 de septiembre</w:t>
      </w:r>
      <w:r w:rsidRPr="00121FC6">
        <w:rPr>
          <w:rFonts w:ascii="Tahoma" w:hAnsi="Tahoma" w:cs="Tahoma"/>
          <w:bCs/>
          <w:sz w:val="18"/>
          <w:szCs w:val="18"/>
        </w:rPr>
        <w:t xml:space="preserve"> de 201</w:t>
      </w:r>
      <w:r>
        <w:rPr>
          <w:rFonts w:ascii="Tahoma" w:hAnsi="Tahoma" w:cs="Tahoma"/>
          <w:bCs/>
          <w:sz w:val="18"/>
          <w:szCs w:val="18"/>
        </w:rPr>
        <w:t>7</w:t>
      </w:r>
    </w:p>
    <w:p w:rsidR="0038160E" w:rsidRPr="00121FC6" w:rsidRDefault="0038160E" w:rsidP="00C919F9">
      <w:pPr>
        <w:spacing w:line="240" w:lineRule="auto"/>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66001-31-05-001-2014-00142</w:t>
      </w:r>
      <w:r w:rsidRPr="00121FC6">
        <w:rPr>
          <w:rFonts w:ascii="Tahoma" w:hAnsi="Tahoma" w:cs="Tahoma"/>
          <w:sz w:val="18"/>
          <w:szCs w:val="18"/>
        </w:rPr>
        <w:t>-0</w:t>
      </w:r>
      <w:r>
        <w:rPr>
          <w:rFonts w:ascii="Tahoma" w:hAnsi="Tahoma" w:cs="Tahoma"/>
          <w:sz w:val="18"/>
          <w:szCs w:val="18"/>
        </w:rPr>
        <w:t>1</w:t>
      </w:r>
    </w:p>
    <w:p w:rsidR="0038160E" w:rsidRPr="00121FC6" w:rsidRDefault="0038160E" w:rsidP="00C919F9">
      <w:pPr>
        <w:spacing w:line="240" w:lineRule="auto"/>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sidRPr="00121FC6">
        <w:rPr>
          <w:rFonts w:ascii="Tahoma" w:hAnsi="Tahoma" w:cs="Tahoma"/>
          <w:sz w:val="18"/>
          <w:szCs w:val="18"/>
        </w:rPr>
        <w:tab/>
        <w:t xml:space="preserve">Ordinario laboral </w:t>
      </w:r>
    </w:p>
    <w:p w:rsidR="0038160E" w:rsidRPr="00121FC6" w:rsidRDefault="0038160E" w:rsidP="00C919F9">
      <w:pPr>
        <w:spacing w:line="240" w:lineRule="auto"/>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Eberto Díaz </w:t>
      </w:r>
    </w:p>
    <w:p w:rsidR="0038160E" w:rsidRPr="00121FC6" w:rsidRDefault="0038160E" w:rsidP="00C919F9">
      <w:pPr>
        <w:spacing w:line="240" w:lineRule="auto"/>
        <w:ind w:left="708"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Isabel Carmenza Montoya Álzate y Otro</w:t>
      </w:r>
    </w:p>
    <w:p w:rsidR="0038160E" w:rsidRPr="00121FC6" w:rsidRDefault="0038160E" w:rsidP="00C919F9">
      <w:pPr>
        <w:spacing w:line="240" w:lineRule="auto"/>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Primero </w:t>
      </w:r>
      <w:r w:rsidRPr="00121FC6">
        <w:rPr>
          <w:rFonts w:ascii="Tahoma" w:hAnsi="Tahoma" w:cs="Tahoma"/>
          <w:sz w:val="18"/>
          <w:szCs w:val="18"/>
        </w:rPr>
        <w:t>Laboral del Circuito de Pereira</w:t>
      </w:r>
    </w:p>
    <w:p w:rsidR="0038160E" w:rsidRPr="00121FC6" w:rsidRDefault="0038160E" w:rsidP="00C919F9">
      <w:pPr>
        <w:spacing w:line="240" w:lineRule="auto"/>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C51725" w:rsidRPr="00C51725" w:rsidRDefault="0038160E" w:rsidP="00C51725">
      <w:pPr>
        <w:pStyle w:val="Textoindependiente"/>
        <w:spacing w:after="0"/>
        <w:ind w:left="2832" w:hanging="2124"/>
        <w:jc w:val="both"/>
        <w:rPr>
          <w:rFonts w:ascii="Tahoma" w:hAnsi="Tahoma" w:cs="Tahoma"/>
          <w:sz w:val="18"/>
          <w:szCs w:val="18"/>
          <w:lang w:val="es-CO"/>
        </w:rPr>
      </w:pPr>
      <w:r w:rsidRPr="00C51725">
        <w:rPr>
          <w:rFonts w:ascii="Tahoma" w:hAnsi="Tahoma" w:cs="Tahoma"/>
          <w:b/>
          <w:sz w:val="18"/>
          <w:szCs w:val="18"/>
        </w:rPr>
        <w:t>Tema</w:t>
      </w:r>
      <w:r w:rsidRPr="00C51725">
        <w:rPr>
          <w:rFonts w:ascii="Tahoma" w:hAnsi="Tahoma" w:cs="Tahoma"/>
          <w:b/>
          <w:sz w:val="18"/>
          <w:szCs w:val="18"/>
          <w:lang w:val="es-CO"/>
        </w:rPr>
        <w:tab/>
      </w:r>
      <w:r w:rsidR="00C51725" w:rsidRPr="00B46558">
        <w:rPr>
          <w:rFonts w:ascii="Tahoma" w:hAnsi="Tahoma" w:cs="Tahoma"/>
          <w:b/>
          <w:sz w:val="18"/>
          <w:szCs w:val="18"/>
          <w:lang w:val="es-CO"/>
        </w:rPr>
        <w:t>Contrato de trabajo – se desvirtúa subordinación al demostrarse la ayuda reciproca:</w:t>
      </w:r>
      <w:r w:rsidR="00C51725" w:rsidRPr="00C51725">
        <w:rPr>
          <w:rFonts w:ascii="Tahoma" w:hAnsi="Tahoma" w:cs="Tahoma"/>
          <w:sz w:val="18"/>
          <w:szCs w:val="18"/>
          <w:lang w:val="es-CO"/>
        </w:rPr>
        <w:t xml:space="preserve"> aunque subsistiera la idea de que el demandante prestó algún tipo de servicio personal a favor del señor </w:t>
      </w:r>
      <w:r w:rsidR="00C51725" w:rsidRPr="00C81CAA">
        <w:rPr>
          <w:rFonts w:ascii="Tahoma" w:hAnsi="Tahoma" w:cs="Tahoma"/>
          <w:sz w:val="18"/>
          <w:szCs w:val="18"/>
          <w:lang w:val="es-CO"/>
        </w:rPr>
        <w:t>MONTOYA VELÁSQUEZ</w:t>
      </w:r>
      <w:r w:rsidR="00C51725" w:rsidRPr="00C51725">
        <w:rPr>
          <w:rFonts w:ascii="Tahoma" w:hAnsi="Tahoma" w:cs="Tahoma"/>
          <w:sz w:val="18"/>
          <w:szCs w:val="18"/>
          <w:lang w:val="es-CO"/>
        </w:rPr>
        <w:t>,</w:t>
      </w:r>
      <w:r w:rsidR="00C51725" w:rsidRPr="00C51725">
        <w:rPr>
          <w:rFonts w:ascii="Tahoma" w:hAnsi="Tahoma" w:cs="Tahoma"/>
          <w:b/>
          <w:sz w:val="18"/>
          <w:szCs w:val="18"/>
          <w:lang w:val="es-CO"/>
        </w:rPr>
        <w:t xml:space="preserve"> </w:t>
      </w:r>
      <w:r w:rsidR="00C51725" w:rsidRPr="00C51725">
        <w:rPr>
          <w:rFonts w:ascii="Tahoma" w:hAnsi="Tahoma" w:cs="Tahoma"/>
          <w:sz w:val="18"/>
          <w:szCs w:val="18"/>
          <w:lang w:val="es-CO"/>
        </w:rPr>
        <w:t>lo cierto es que los herederos de este último lograron</w:t>
      </w:r>
      <w:r w:rsidR="00C51725" w:rsidRPr="00C51725">
        <w:rPr>
          <w:rFonts w:ascii="Tahoma" w:hAnsi="Tahoma" w:cs="Tahoma"/>
          <w:sz w:val="18"/>
          <w:szCs w:val="18"/>
        </w:rPr>
        <w:t xml:space="preserve"> desvirtuar la presunción consagrada en el artículo 24 del C.S.T., pues el mismo demandante en el interrogatorio de parte confesó que la relación que se dio con el citado señor estaba supeditada al disfrute de la casa de habitación ubicada en la carrera 6ª No. 13-56, sin costos de alguna naturaleza (ni siquiera servicios públicos), con la única condición de que recaudara el pago del alquiler de los demás moradores del inmueble.</w:t>
      </w:r>
    </w:p>
    <w:p w:rsidR="00A90F20" w:rsidRPr="00C919F9" w:rsidRDefault="00A90F20" w:rsidP="00C51725">
      <w:pPr>
        <w:spacing w:line="240" w:lineRule="auto"/>
        <w:rPr>
          <w:sz w:val="20"/>
          <w:szCs w:val="20"/>
          <w:lang w:val="x-none" w:eastAsia="es-MX"/>
        </w:rPr>
      </w:pPr>
    </w:p>
    <w:p w:rsidR="0038160E" w:rsidRPr="0038160E" w:rsidRDefault="0038160E" w:rsidP="0038160E">
      <w:pPr>
        <w:pStyle w:val="Ttulo4"/>
        <w:widowControl w:val="0"/>
        <w:spacing w:line="276" w:lineRule="auto"/>
        <w:jc w:val="center"/>
        <w:rPr>
          <w:rFonts w:ascii="Tahoma" w:hAnsi="Tahoma" w:cs="Tahoma"/>
          <w:b/>
          <w:bCs/>
          <w:i w:val="0"/>
          <w:color w:val="auto"/>
          <w:szCs w:val="24"/>
          <w:lang w:eastAsia="es-MX"/>
        </w:rPr>
      </w:pPr>
      <w:r w:rsidRPr="0038160E">
        <w:rPr>
          <w:rFonts w:ascii="Tahoma" w:hAnsi="Tahoma" w:cs="Tahoma"/>
          <w:b/>
          <w:bCs/>
          <w:i w:val="0"/>
          <w:color w:val="auto"/>
          <w:szCs w:val="24"/>
          <w:lang w:eastAsia="es-MX"/>
        </w:rPr>
        <w:t>TRIBUNAL SUPERIOR DEL DISTRITO JUDICIAL DE PEREIRA</w:t>
      </w:r>
    </w:p>
    <w:p w:rsidR="0038160E" w:rsidRPr="0038160E" w:rsidRDefault="0038160E" w:rsidP="0038160E">
      <w:pPr>
        <w:pStyle w:val="Ttulo4"/>
        <w:widowControl w:val="0"/>
        <w:spacing w:line="276" w:lineRule="auto"/>
        <w:jc w:val="center"/>
        <w:rPr>
          <w:rFonts w:ascii="Tahoma" w:hAnsi="Tahoma" w:cs="Tahoma"/>
          <w:b/>
          <w:bCs/>
          <w:i w:val="0"/>
          <w:color w:val="auto"/>
          <w:szCs w:val="24"/>
          <w:lang w:eastAsia="es-MX"/>
        </w:rPr>
      </w:pPr>
      <w:r w:rsidRPr="0038160E">
        <w:rPr>
          <w:rFonts w:ascii="Tahoma" w:hAnsi="Tahoma" w:cs="Tahoma"/>
          <w:b/>
          <w:bCs/>
          <w:i w:val="0"/>
          <w:color w:val="auto"/>
          <w:szCs w:val="24"/>
          <w:lang w:eastAsia="es-MX"/>
        </w:rPr>
        <w:t>SALA LABORAL</w:t>
      </w:r>
    </w:p>
    <w:p w:rsidR="0038160E" w:rsidRPr="004D010E" w:rsidRDefault="0038160E" w:rsidP="0038160E">
      <w:pPr>
        <w:pStyle w:val="Sinespaciado"/>
        <w:spacing w:line="276" w:lineRule="auto"/>
      </w:pPr>
    </w:p>
    <w:p w:rsidR="0038160E" w:rsidRPr="004D010E" w:rsidRDefault="0038160E" w:rsidP="0038160E">
      <w:pPr>
        <w:spacing w:line="276" w:lineRule="auto"/>
        <w:jc w:val="center"/>
        <w:rPr>
          <w:rFonts w:ascii="Tahoma" w:hAnsi="Tahoma" w:cs="Tahoma"/>
          <w:b/>
          <w:bCs/>
          <w:sz w:val="24"/>
          <w:szCs w:val="24"/>
        </w:rPr>
      </w:pPr>
      <w:r w:rsidRPr="004D010E">
        <w:rPr>
          <w:rFonts w:ascii="Tahoma" w:hAnsi="Tahoma" w:cs="Tahoma"/>
          <w:bCs/>
          <w:sz w:val="24"/>
          <w:szCs w:val="24"/>
        </w:rPr>
        <w:t xml:space="preserve">Magistrada ponente: </w:t>
      </w:r>
      <w:r w:rsidRPr="004D010E">
        <w:rPr>
          <w:rFonts w:ascii="Tahoma" w:hAnsi="Tahoma" w:cs="Tahoma"/>
          <w:b/>
          <w:bCs/>
          <w:sz w:val="24"/>
          <w:szCs w:val="24"/>
        </w:rPr>
        <w:t>Ana Lucía Caicedo Calderón</w:t>
      </w:r>
    </w:p>
    <w:p w:rsidR="0038160E" w:rsidRPr="004D010E" w:rsidRDefault="0038160E" w:rsidP="0038160E">
      <w:pPr>
        <w:pStyle w:val="Sinespaciado"/>
        <w:spacing w:line="276" w:lineRule="auto"/>
      </w:pPr>
    </w:p>
    <w:p w:rsidR="0038160E" w:rsidRPr="004D010E" w:rsidRDefault="0038160E" w:rsidP="0038160E">
      <w:pPr>
        <w:spacing w:line="276" w:lineRule="auto"/>
        <w:jc w:val="center"/>
        <w:rPr>
          <w:rFonts w:ascii="Tahoma" w:hAnsi="Tahoma" w:cs="Tahoma"/>
          <w:b/>
          <w:sz w:val="24"/>
          <w:szCs w:val="24"/>
        </w:rPr>
      </w:pPr>
      <w:r w:rsidRPr="004D010E">
        <w:rPr>
          <w:rFonts w:ascii="Tahoma" w:hAnsi="Tahoma" w:cs="Tahoma"/>
          <w:b/>
          <w:sz w:val="24"/>
          <w:szCs w:val="24"/>
        </w:rPr>
        <w:t>Acta No. ____</w:t>
      </w:r>
    </w:p>
    <w:p w:rsidR="0038160E" w:rsidRDefault="0038160E" w:rsidP="0038160E">
      <w:pPr>
        <w:spacing w:line="276" w:lineRule="auto"/>
        <w:jc w:val="center"/>
        <w:rPr>
          <w:rFonts w:ascii="Tahoma" w:hAnsi="Tahoma" w:cs="Tahoma"/>
          <w:b/>
          <w:sz w:val="24"/>
          <w:szCs w:val="24"/>
        </w:rPr>
      </w:pPr>
      <w:r w:rsidRPr="004D010E">
        <w:rPr>
          <w:rFonts w:ascii="Tahoma" w:hAnsi="Tahoma" w:cs="Tahoma"/>
          <w:b/>
          <w:sz w:val="24"/>
          <w:szCs w:val="24"/>
        </w:rPr>
        <w:t>(</w:t>
      </w:r>
      <w:r>
        <w:rPr>
          <w:rFonts w:ascii="Tahoma" w:hAnsi="Tahoma" w:cs="Tahoma"/>
          <w:b/>
          <w:sz w:val="24"/>
          <w:szCs w:val="24"/>
        </w:rPr>
        <w:t>Septiembre 1</w:t>
      </w:r>
      <w:r w:rsidR="00A90F20">
        <w:rPr>
          <w:rFonts w:ascii="Tahoma" w:hAnsi="Tahoma" w:cs="Tahoma"/>
          <w:b/>
          <w:sz w:val="24"/>
          <w:szCs w:val="24"/>
        </w:rPr>
        <w:t>º</w:t>
      </w:r>
      <w:r>
        <w:rPr>
          <w:rFonts w:ascii="Tahoma" w:hAnsi="Tahoma" w:cs="Tahoma"/>
          <w:b/>
          <w:sz w:val="24"/>
          <w:szCs w:val="24"/>
        </w:rPr>
        <w:t xml:space="preserve"> de 2017</w:t>
      </w:r>
      <w:r w:rsidRPr="004D010E">
        <w:rPr>
          <w:rFonts w:ascii="Tahoma" w:hAnsi="Tahoma" w:cs="Tahoma"/>
          <w:b/>
          <w:sz w:val="24"/>
          <w:szCs w:val="24"/>
        </w:rPr>
        <w:t>)</w:t>
      </w:r>
    </w:p>
    <w:p w:rsidR="0038160E" w:rsidRPr="00C919F9" w:rsidRDefault="0038160E" w:rsidP="0038160E">
      <w:pPr>
        <w:spacing w:line="276" w:lineRule="auto"/>
        <w:jc w:val="center"/>
        <w:rPr>
          <w:rFonts w:ascii="Tahoma" w:hAnsi="Tahoma" w:cs="Tahoma"/>
          <w:b/>
          <w:sz w:val="20"/>
          <w:szCs w:val="20"/>
        </w:rPr>
      </w:pPr>
    </w:p>
    <w:p w:rsidR="0038160E" w:rsidRPr="0038160E" w:rsidRDefault="0038160E" w:rsidP="0038160E">
      <w:pPr>
        <w:pStyle w:val="Ttulo5"/>
        <w:spacing w:line="276" w:lineRule="auto"/>
        <w:ind w:firstLine="0"/>
        <w:jc w:val="center"/>
        <w:rPr>
          <w:rFonts w:ascii="Tahoma" w:hAnsi="Tahoma" w:cs="Tahoma"/>
          <w:b/>
          <w:color w:val="auto"/>
        </w:rPr>
      </w:pPr>
      <w:r w:rsidRPr="0038160E">
        <w:rPr>
          <w:rFonts w:ascii="Tahoma" w:hAnsi="Tahoma" w:cs="Tahoma"/>
          <w:b/>
          <w:color w:val="auto"/>
        </w:rPr>
        <w:t>Sistema oral - Audiencia de juzgamiento</w:t>
      </w:r>
    </w:p>
    <w:p w:rsidR="0038160E" w:rsidRPr="00C919F9" w:rsidRDefault="0038160E" w:rsidP="0038160E">
      <w:pPr>
        <w:spacing w:line="276" w:lineRule="auto"/>
        <w:rPr>
          <w:rFonts w:ascii="Tahoma" w:hAnsi="Tahoma" w:cs="Tahoma"/>
          <w:sz w:val="20"/>
          <w:szCs w:val="20"/>
          <w:lang w:val="es-ES_tradnl"/>
        </w:rPr>
      </w:pPr>
      <w:r w:rsidRPr="004D010E">
        <w:rPr>
          <w:rFonts w:ascii="Tahoma" w:hAnsi="Tahoma" w:cs="Tahoma"/>
          <w:b/>
          <w:sz w:val="24"/>
          <w:szCs w:val="24"/>
        </w:rPr>
        <w:tab/>
      </w:r>
    </w:p>
    <w:p w:rsidR="0038160E" w:rsidRPr="007034E4" w:rsidRDefault="0038160E" w:rsidP="0038160E">
      <w:pPr>
        <w:spacing w:line="276" w:lineRule="auto"/>
        <w:rPr>
          <w:rFonts w:ascii="Tahoma" w:hAnsi="Tahoma" w:cs="Tahoma"/>
          <w:lang w:val="es-CO"/>
        </w:rPr>
      </w:pPr>
      <w:r w:rsidRPr="007034E4">
        <w:rPr>
          <w:rFonts w:ascii="Tahoma" w:hAnsi="Tahoma" w:cs="Tahoma"/>
          <w:lang w:val="es-ES_tradnl"/>
        </w:rPr>
        <w:t xml:space="preserve">Siendo las ……. a.m. de hoy, viernes 1º de septiembre de 2017, la Sala de Decisión Laboral del Tribunal Superior de Pereira se constituye en Audiencia Pública de Juzgamiento en el proceso ordinario laboral instaurado por </w:t>
      </w:r>
      <w:r w:rsidRPr="007034E4">
        <w:rPr>
          <w:rFonts w:ascii="Tahoma" w:hAnsi="Tahoma" w:cs="Tahoma"/>
          <w:b/>
          <w:lang w:val="es-ES_tradnl"/>
        </w:rPr>
        <w:t xml:space="preserve">EBERTO DIAZ </w:t>
      </w:r>
      <w:r w:rsidRPr="007034E4">
        <w:rPr>
          <w:rFonts w:ascii="Tahoma" w:hAnsi="Tahoma" w:cs="Tahoma"/>
          <w:lang w:val="es-ES_tradnl"/>
        </w:rPr>
        <w:t xml:space="preserve"> en contra de </w:t>
      </w:r>
      <w:r w:rsidRPr="007034E4">
        <w:rPr>
          <w:rFonts w:ascii="Tahoma" w:hAnsi="Tahoma" w:cs="Tahoma"/>
          <w:b/>
          <w:caps/>
          <w:lang w:val="es-ES_tradnl"/>
        </w:rPr>
        <w:t>Isabel Carmenza Montoya</w:t>
      </w:r>
      <w:r w:rsidRPr="007034E4">
        <w:rPr>
          <w:rFonts w:ascii="Tahoma" w:hAnsi="Tahoma" w:cs="Tahoma"/>
          <w:caps/>
          <w:lang w:val="es-ES_tradnl"/>
        </w:rPr>
        <w:t xml:space="preserve"> </w:t>
      </w:r>
      <w:r w:rsidRPr="007034E4">
        <w:rPr>
          <w:rFonts w:ascii="Tahoma" w:hAnsi="Tahoma" w:cs="Tahoma"/>
          <w:b/>
          <w:caps/>
          <w:lang w:val="es-ES_tradnl"/>
        </w:rPr>
        <w:t>Álzate</w:t>
      </w:r>
      <w:r w:rsidRPr="007034E4">
        <w:rPr>
          <w:rFonts w:ascii="Tahoma" w:hAnsi="Tahoma" w:cs="Tahoma"/>
          <w:caps/>
          <w:lang w:val="es-ES_tradnl"/>
        </w:rPr>
        <w:t xml:space="preserve"> </w:t>
      </w:r>
      <w:r w:rsidRPr="007034E4">
        <w:rPr>
          <w:rFonts w:ascii="Tahoma" w:hAnsi="Tahoma" w:cs="Tahoma"/>
          <w:lang w:val="es-ES_tradnl"/>
        </w:rPr>
        <w:t>y</w:t>
      </w:r>
      <w:r w:rsidRPr="007034E4">
        <w:rPr>
          <w:rFonts w:ascii="Tahoma" w:hAnsi="Tahoma" w:cs="Tahoma"/>
          <w:caps/>
          <w:lang w:val="es-ES_tradnl"/>
        </w:rPr>
        <w:t xml:space="preserve"> </w:t>
      </w:r>
      <w:r w:rsidRPr="007034E4">
        <w:rPr>
          <w:rFonts w:ascii="Tahoma" w:hAnsi="Tahoma" w:cs="Tahoma"/>
          <w:b/>
          <w:caps/>
          <w:lang w:val="es-ES_tradnl"/>
        </w:rPr>
        <w:t>Aldemar de Jesús Montoya Álzate</w:t>
      </w:r>
      <w:r w:rsidRPr="007034E4">
        <w:rPr>
          <w:rFonts w:ascii="Tahoma" w:hAnsi="Tahoma" w:cs="Tahoma"/>
          <w:lang w:val="es-CO"/>
        </w:rPr>
        <w:t xml:space="preserve">. </w:t>
      </w:r>
    </w:p>
    <w:p w:rsidR="0038160E" w:rsidRPr="007034E4" w:rsidRDefault="0038160E" w:rsidP="0038160E">
      <w:pPr>
        <w:spacing w:line="276" w:lineRule="auto"/>
        <w:rPr>
          <w:rFonts w:ascii="Tahoma" w:hAnsi="Tahoma" w:cs="Tahoma"/>
          <w:lang w:val="es-CO"/>
        </w:rPr>
      </w:pPr>
    </w:p>
    <w:p w:rsidR="0038160E" w:rsidRPr="007034E4" w:rsidRDefault="0038160E" w:rsidP="0038160E">
      <w:pPr>
        <w:spacing w:line="276" w:lineRule="auto"/>
        <w:rPr>
          <w:rFonts w:ascii="Tahoma" w:hAnsi="Tahoma" w:cs="Tahoma"/>
          <w:b/>
          <w:lang w:val="es-CO"/>
        </w:rPr>
      </w:pPr>
      <w:r w:rsidRPr="007034E4">
        <w:rPr>
          <w:rFonts w:ascii="Tahoma" w:hAnsi="Tahoma" w:cs="Tahoma"/>
          <w:lang w:val="es-ES_tradnl"/>
        </w:rPr>
        <w:t>Para el efecto, se verifica la asistencia de las partes a la presente diligencia: Parte demandante… Parte demandada…</w:t>
      </w:r>
    </w:p>
    <w:p w:rsidR="0038160E" w:rsidRPr="007034E4" w:rsidRDefault="0038160E" w:rsidP="0038160E">
      <w:pPr>
        <w:widowControl w:val="0"/>
        <w:autoSpaceDE w:val="0"/>
        <w:autoSpaceDN w:val="0"/>
        <w:adjustRightInd w:val="0"/>
        <w:spacing w:line="276" w:lineRule="auto"/>
        <w:jc w:val="center"/>
        <w:rPr>
          <w:rFonts w:ascii="Tahoma" w:hAnsi="Tahoma" w:cs="Tahoma"/>
          <w:b/>
        </w:rPr>
      </w:pPr>
    </w:p>
    <w:p w:rsidR="0038160E" w:rsidRPr="007034E4" w:rsidRDefault="0038160E" w:rsidP="0038160E">
      <w:pPr>
        <w:widowControl w:val="0"/>
        <w:autoSpaceDE w:val="0"/>
        <w:autoSpaceDN w:val="0"/>
        <w:adjustRightInd w:val="0"/>
        <w:spacing w:line="276" w:lineRule="auto"/>
        <w:jc w:val="center"/>
        <w:rPr>
          <w:rFonts w:ascii="Tahoma" w:hAnsi="Tahoma" w:cs="Tahoma"/>
          <w:b/>
        </w:rPr>
      </w:pPr>
      <w:r w:rsidRPr="007034E4">
        <w:rPr>
          <w:rFonts w:ascii="Tahoma" w:hAnsi="Tahoma" w:cs="Tahoma"/>
          <w:b/>
        </w:rPr>
        <w:t>Alegatos de conclusión</w:t>
      </w:r>
    </w:p>
    <w:p w:rsidR="0038160E" w:rsidRPr="007034E4" w:rsidRDefault="0038160E" w:rsidP="0038160E">
      <w:pPr>
        <w:pStyle w:val="Sinespaciado"/>
        <w:spacing w:line="276" w:lineRule="auto"/>
        <w:rPr>
          <w:sz w:val="22"/>
          <w:szCs w:val="22"/>
        </w:rPr>
      </w:pPr>
    </w:p>
    <w:p w:rsidR="0038160E" w:rsidRPr="007034E4" w:rsidRDefault="0038160E" w:rsidP="0038160E">
      <w:pPr>
        <w:spacing w:line="276" w:lineRule="auto"/>
        <w:ind w:firstLine="708"/>
        <w:rPr>
          <w:rFonts w:ascii="Tahoma" w:hAnsi="Tahoma" w:cs="Tahoma"/>
          <w:lang w:val="es-ES_tradnl"/>
        </w:rPr>
      </w:pPr>
      <w:r w:rsidRPr="007034E4">
        <w:rPr>
          <w:rFonts w:ascii="Tahoma"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38160E" w:rsidRPr="007034E4" w:rsidRDefault="0038160E" w:rsidP="00C51725">
      <w:pPr>
        <w:spacing w:line="240" w:lineRule="auto"/>
        <w:ind w:firstLine="708"/>
        <w:jc w:val="center"/>
        <w:rPr>
          <w:rFonts w:ascii="Tahoma" w:hAnsi="Tahoma" w:cs="Tahoma"/>
          <w:lang w:val="es-ES_tradnl"/>
        </w:rPr>
      </w:pPr>
      <w:r w:rsidRPr="007034E4">
        <w:rPr>
          <w:rFonts w:ascii="Tahoma" w:hAnsi="Tahoma" w:cs="Tahoma"/>
          <w:b/>
        </w:rPr>
        <w:br/>
        <w:t>SENTENCIA:</w:t>
      </w:r>
    </w:p>
    <w:p w:rsidR="0038160E" w:rsidRPr="007034E4" w:rsidRDefault="0038160E" w:rsidP="0038160E">
      <w:pPr>
        <w:widowControl w:val="0"/>
        <w:autoSpaceDE w:val="0"/>
        <w:autoSpaceDN w:val="0"/>
        <w:adjustRightInd w:val="0"/>
        <w:spacing w:line="276" w:lineRule="auto"/>
        <w:ind w:firstLine="708"/>
        <w:rPr>
          <w:rFonts w:ascii="Tahoma" w:hAnsi="Tahoma" w:cs="Tahoma"/>
        </w:rPr>
      </w:pPr>
    </w:p>
    <w:p w:rsidR="0038160E" w:rsidRPr="007034E4" w:rsidRDefault="00A90F20" w:rsidP="00A90F2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cs="Tahoma"/>
          <w:lang w:val="es-CO"/>
        </w:rPr>
      </w:pPr>
      <w:r w:rsidRPr="007034E4">
        <w:rPr>
          <w:rFonts w:ascii="Tahoma" w:hAnsi="Tahoma"/>
          <w:lang w:val="es-CO"/>
        </w:rPr>
        <w:t xml:space="preserve">Como quiera que los alegatos coinciden a cabalidad con los puntos fácticos y jurídicos objeto de discusión en esta instancia, procede la Sala a desatar el recurso de apelación promovido por la parte demandante en contra de la sentencia dictada por el </w:t>
      </w:r>
      <w:r w:rsidR="0038160E" w:rsidRPr="007034E4">
        <w:rPr>
          <w:rFonts w:ascii="Tahoma" w:hAnsi="Tahoma" w:cs="Tahoma"/>
          <w:lang w:val="es-CO"/>
        </w:rPr>
        <w:t>Juzgado Primero Laboral del Circuito de Pereira el 12 de agosto de 2016, dentro del proceso ordinario laboral reseñado con anterioridad</w:t>
      </w:r>
      <w:r w:rsidRPr="007034E4">
        <w:rPr>
          <w:rFonts w:ascii="Tahoma" w:hAnsi="Tahoma" w:cs="Tahoma"/>
          <w:lang w:val="es-CO"/>
        </w:rPr>
        <w:t>.</w:t>
      </w:r>
    </w:p>
    <w:p w:rsidR="0038160E" w:rsidRPr="007034E4" w:rsidRDefault="0038160E" w:rsidP="0038160E">
      <w:pPr>
        <w:widowControl w:val="0"/>
        <w:autoSpaceDE w:val="0"/>
        <w:autoSpaceDN w:val="0"/>
        <w:adjustRightInd w:val="0"/>
        <w:spacing w:line="276" w:lineRule="auto"/>
        <w:ind w:firstLine="708"/>
        <w:rPr>
          <w:rFonts w:ascii="Tahoma" w:hAnsi="Tahoma" w:cs="Tahoma"/>
        </w:rPr>
      </w:pPr>
    </w:p>
    <w:p w:rsidR="0038160E" w:rsidRPr="007034E4" w:rsidRDefault="0038160E" w:rsidP="00A90F20">
      <w:pPr>
        <w:widowControl w:val="0"/>
        <w:autoSpaceDE w:val="0"/>
        <w:autoSpaceDN w:val="0"/>
        <w:adjustRightInd w:val="0"/>
        <w:spacing w:line="276" w:lineRule="auto"/>
        <w:ind w:firstLine="0"/>
        <w:jc w:val="center"/>
        <w:rPr>
          <w:rFonts w:ascii="Tahoma" w:hAnsi="Tahoma" w:cs="Tahoma"/>
          <w:b/>
        </w:rPr>
      </w:pPr>
      <w:r w:rsidRPr="007034E4">
        <w:rPr>
          <w:rFonts w:ascii="Tahoma" w:hAnsi="Tahoma" w:cs="Tahoma"/>
          <w:b/>
        </w:rPr>
        <w:t>PROBLEMA JURIDICO</w:t>
      </w:r>
    </w:p>
    <w:p w:rsidR="001F459D" w:rsidRPr="007034E4" w:rsidRDefault="001F459D" w:rsidP="00C51725">
      <w:pPr>
        <w:widowControl w:val="0"/>
        <w:autoSpaceDE w:val="0"/>
        <w:autoSpaceDN w:val="0"/>
        <w:adjustRightInd w:val="0"/>
        <w:spacing w:line="240" w:lineRule="auto"/>
        <w:ind w:firstLine="0"/>
        <w:jc w:val="center"/>
        <w:rPr>
          <w:rFonts w:ascii="Tahoma" w:hAnsi="Tahoma" w:cs="Tahoma"/>
          <w:b/>
        </w:rPr>
      </w:pPr>
    </w:p>
    <w:p w:rsidR="0038160E" w:rsidRDefault="001F459D" w:rsidP="00C51725">
      <w:pPr>
        <w:spacing w:line="276" w:lineRule="auto"/>
        <w:ind w:firstLine="708"/>
        <w:rPr>
          <w:rFonts w:ascii="Tahoma" w:hAnsi="Tahoma" w:cs="Tahoma"/>
          <w:lang w:val="es-CO"/>
        </w:rPr>
      </w:pPr>
      <w:r w:rsidRPr="007034E4">
        <w:rPr>
          <w:rFonts w:ascii="Tahoma" w:hAnsi="Tahoma" w:cs="Tahoma"/>
        </w:rPr>
        <w:t xml:space="preserve">El problema jurídico se circunscribe en este caso a </w:t>
      </w:r>
      <w:r w:rsidRPr="007034E4">
        <w:rPr>
          <w:rFonts w:ascii="Tahoma" w:hAnsi="Tahoma" w:cs="Tahoma"/>
          <w:lang w:val="es-CO"/>
        </w:rPr>
        <w:t>determinar si en el presente caso el demandante logró demostrar que prestó sus servicios personales, subordinado</w:t>
      </w:r>
      <w:r w:rsidR="00C51725" w:rsidRPr="007034E4">
        <w:rPr>
          <w:rFonts w:ascii="Tahoma" w:hAnsi="Tahoma" w:cs="Tahoma"/>
          <w:lang w:val="es-CO"/>
        </w:rPr>
        <w:t>s y remunerados a favor del padre de quienes son citados en calidad de herederos del mismo.</w:t>
      </w:r>
    </w:p>
    <w:p w:rsidR="00C6302B" w:rsidRDefault="00C6302B" w:rsidP="00C51725">
      <w:pPr>
        <w:spacing w:line="276" w:lineRule="auto"/>
        <w:ind w:firstLine="708"/>
        <w:rPr>
          <w:rFonts w:ascii="Tahoma" w:hAnsi="Tahoma" w:cs="Tahoma"/>
          <w:lang w:val="es-CO"/>
        </w:rPr>
      </w:pPr>
    </w:p>
    <w:p w:rsidR="00C6302B" w:rsidRPr="007034E4" w:rsidRDefault="00C6302B" w:rsidP="00C51725">
      <w:pPr>
        <w:spacing w:line="276" w:lineRule="auto"/>
        <w:ind w:firstLine="708"/>
        <w:rPr>
          <w:rFonts w:ascii="Tahoma" w:hAnsi="Tahoma" w:cs="Tahoma"/>
        </w:rPr>
      </w:pPr>
    </w:p>
    <w:p w:rsidR="00EE3B04" w:rsidRPr="007034E4" w:rsidRDefault="0038160E" w:rsidP="0038160E">
      <w:pPr>
        <w:ind w:firstLine="0"/>
        <w:jc w:val="center"/>
        <w:rPr>
          <w:rFonts w:ascii="Tahoma" w:hAnsi="Tahoma" w:cs="Tahoma"/>
          <w:b/>
          <w:lang w:val="es-CO"/>
        </w:rPr>
      </w:pPr>
      <w:r w:rsidRPr="007034E4">
        <w:rPr>
          <w:rFonts w:ascii="Tahoma" w:hAnsi="Tahoma" w:cs="Tahoma"/>
          <w:b/>
          <w:lang w:val="es-CO"/>
        </w:rPr>
        <w:lastRenderedPageBreak/>
        <w:t>I - ANTECEDENTES</w:t>
      </w:r>
    </w:p>
    <w:p w:rsidR="00EE3B04" w:rsidRPr="007034E4" w:rsidRDefault="00EE3B04" w:rsidP="00A90F20">
      <w:pPr>
        <w:spacing w:line="240" w:lineRule="auto"/>
        <w:rPr>
          <w:rFonts w:ascii="Tahoma" w:hAnsi="Tahoma" w:cs="Tahoma"/>
          <w:lang w:val="es-CO"/>
        </w:rPr>
      </w:pPr>
    </w:p>
    <w:p w:rsidR="00A235C4" w:rsidRPr="007034E4" w:rsidRDefault="00132830">
      <w:pPr>
        <w:rPr>
          <w:rFonts w:ascii="Tahoma" w:hAnsi="Tahoma" w:cs="Tahoma"/>
          <w:lang w:val="es-CO"/>
        </w:rPr>
      </w:pPr>
      <w:r w:rsidRPr="007034E4">
        <w:rPr>
          <w:rFonts w:ascii="Tahoma" w:hAnsi="Tahoma" w:cs="Tahoma"/>
          <w:lang w:val="es-CO"/>
        </w:rPr>
        <w:t>Conviene aclarar antes de pasar al resumen de los antecedentes procesales, que l</w:t>
      </w:r>
      <w:r w:rsidR="003C40E0" w:rsidRPr="007034E4">
        <w:rPr>
          <w:rFonts w:ascii="Tahoma" w:hAnsi="Tahoma" w:cs="Tahoma"/>
          <w:lang w:val="es-CO"/>
        </w:rPr>
        <w:t xml:space="preserve">a demanda promovida por el señor </w:t>
      </w:r>
      <w:r w:rsidRPr="007034E4">
        <w:rPr>
          <w:rFonts w:ascii="Tahoma" w:hAnsi="Tahoma" w:cs="Tahoma"/>
          <w:b/>
          <w:lang w:val="es-CO"/>
        </w:rPr>
        <w:t>E</w:t>
      </w:r>
      <w:r w:rsidR="00C6302B">
        <w:rPr>
          <w:rFonts w:ascii="Tahoma" w:hAnsi="Tahoma" w:cs="Tahoma"/>
          <w:b/>
          <w:lang w:val="es-CO"/>
        </w:rPr>
        <w:t>B</w:t>
      </w:r>
      <w:r w:rsidRPr="007034E4">
        <w:rPr>
          <w:rFonts w:ascii="Tahoma" w:hAnsi="Tahoma" w:cs="Tahoma"/>
          <w:b/>
          <w:lang w:val="es-CO"/>
        </w:rPr>
        <w:t>ERTO DÍAZ</w:t>
      </w:r>
      <w:r w:rsidRPr="007034E4">
        <w:rPr>
          <w:rFonts w:ascii="Tahoma" w:hAnsi="Tahoma" w:cs="Tahoma"/>
          <w:lang w:val="es-CO"/>
        </w:rPr>
        <w:t xml:space="preserve"> </w:t>
      </w:r>
      <w:r w:rsidR="00A235C4" w:rsidRPr="007034E4">
        <w:rPr>
          <w:rFonts w:ascii="Tahoma" w:hAnsi="Tahoma" w:cs="Tahoma"/>
          <w:lang w:val="es-CO"/>
        </w:rPr>
        <w:t>–quien falleció</w:t>
      </w:r>
      <w:r w:rsidRPr="007034E4">
        <w:rPr>
          <w:rFonts w:ascii="Tahoma" w:hAnsi="Tahoma" w:cs="Tahoma"/>
          <w:lang w:val="es-CO"/>
        </w:rPr>
        <w:t xml:space="preserve"> durante el desarrollo del proceso en primera</w:t>
      </w:r>
      <w:r w:rsidR="00D95FB7" w:rsidRPr="007034E4">
        <w:rPr>
          <w:rFonts w:ascii="Tahoma" w:hAnsi="Tahoma" w:cs="Tahoma"/>
          <w:lang w:val="es-CO"/>
        </w:rPr>
        <w:t xml:space="preserve"> instancia</w:t>
      </w:r>
      <w:r w:rsidRPr="007034E4">
        <w:rPr>
          <w:rFonts w:ascii="Tahoma" w:hAnsi="Tahoma" w:cs="Tahoma"/>
          <w:lang w:val="es-CO"/>
        </w:rPr>
        <w:t xml:space="preserve">- </w:t>
      </w:r>
      <w:r w:rsidR="003C40E0" w:rsidRPr="007034E4">
        <w:rPr>
          <w:rFonts w:ascii="Tahoma" w:hAnsi="Tahoma" w:cs="Tahoma"/>
          <w:lang w:val="es-CO"/>
        </w:rPr>
        <w:t>subsiste</w:t>
      </w:r>
      <w:r w:rsidRPr="007034E4">
        <w:rPr>
          <w:rFonts w:ascii="Tahoma" w:hAnsi="Tahoma" w:cs="Tahoma"/>
          <w:lang w:val="es-CO"/>
        </w:rPr>
        <w:t xml:space="preserve"> solamente</w:t>
      </w:r>
      <w:r w:rsidR="003C40E0" w:rsidRPr="007034E4">
        <w:rPr>
          <w:rFonts w:ascii="Tahoma" w:hAnsi="Tahoma" w:cs="Tahoma"/>
          <w:lang w:val="es-CO"/>
        </w:rPr>
        <w:t xml:space="preserve"> en</w:t>
      </w:r>
      <w:r w:rsidRPr="007034E4">
        <w:rPr>
          <w:rFonts w:ascii="Tahoma" w:hAnsi="Tahoma" w:cs="Tahoma"/>
          <w:lang w:val="es-CO"/>
        </w:rPr>
        <w:t xml:space="preserve"> lo que guarda</w:t>
      </w:r>
      <w:r w:rsidR="003C40E0" w:rsidRPr="007034E4">
        <w:rPr>
          <w:rFonts w:ascii="Tahoma" w:hAnsi="Tahoma" w:cs="Tahoma"/>
          <w:lang w:val="es-CO"/>
        </w:rPr>
        <w:t xml:space="preserve"> relación </w:t>
      </w:r>
      <w:r w:rsidRPr="007034E4">
        <w:rPr>
          <w:rFonts w:ascii="Tahoma" w:hAnsi="Tahoma" w:cs="Tahoma"/>
          <w:lang w:val="es-CO"/>
        </w:rPr>
        <w:t>con</w:t>
      </w:r>
      <w:r w:rsidR="003C40E0" w:rsidRPr="007034E4">
        <w:rPr>
          <w:rFonts w:ascii="Tahoma" w:hAnsi="Tahoma" w:cs="Tahoma"/>
          <w:lang w:val="es-CO"/>
        </w:rPr>
        <w:t xml:space="preserve"> los codemandados </w:t>
      </w:r>
      <w:r w:rsidR="003C40E0" w:rsidRPr="007034E4">
        <w:rPr>
          <w:rFonts w:ascii="Tahoma" w:hAnsi="Tahoma" w:cs="Tahoma"/>
          <w:b/>
          <w:lang w:val="es-CO"/>
        </w:rPr>
        <w:t>ISABEL CARMENZA</w:t>
      </w:r>
      <w:r w:rsidR="003C40E0" w:rsidRPr="007034E4">
        <w:rPr>
          <w:rFonts w:ascii="Tahoma" w:hAnsi="Tahoma" w:cs="Tahoma"/>
          <w:lang w:val="es-CO"/>
        </w:rPr>
        <w:t xml:space="preserve"> y </w:t>
      </w:r>
      <w:r w:rsidR="003C40E0" w:rsidRPr="007034E4">
        <w:rPr>
          <w:rFonts w:ascii="Tahoma" w:hAnsi="Tahoma" w:cs="Tahoma"/>
          <w:b/>
          <w:lang w:val="es-CO"/>
        </w:rPr>
        <w:t xml:space="preserve">ALDEMAR </w:t>
      </w:r>
      <w:r w:rsidR="003C40E0" w:rsidRPr="007034E4">
        <w:rPr>
          <w:rFonts w:ascii="Tahoma" w:hAnsi="Tahoma" w:cs="Tahoma"/>
          <w:lang w:val="es-CO"/>
        </w:rPr>
        <w:t>de</w:t>
      </w:r>
      <w:r w:rsidR="003C40E0" w:rsidRPr="007034E4">
        <w:rPr>
          <w:rFonts w:ascii="Tahoma" w:hAnsi="Tahoma" w:cs="Tahoma"/>
          <w:b/>
          <w:lang w:val="es-CO"/>
        </w:rPr>
        <w:t xml:space="preserve"> JESÚS MONTOYA </w:t>
      </w:r>
      <w:r w:rsidR="005B4CDE" w:rsidRPr="007034E4">
        <w:rPr>
          <w:rFonts w:ascii="Tahoma" w:hAnsi="Tahoma" w:cs="Tahoma"/>
          <w:b/>
          <w:lang w:val="es-CO"/>
        </w:rPr>
        <w:t>ÁLZATE</w:t>
      </w:r>
      <w:r w:rsidR="003C40E0" w:rsidRPr="007034E4">
        <w:rPr>
          <w:rFonts w:ascii="Tahoma" w:hAnsi="Tahoma" w:cs="Tahoma"/>
          <w:lang w:val="es-CO"/>
        </w:rPr>
        <w:t xml:space="preserve">, </w:t>
      </w:r>
      <w:r w:rsidR="00D95FB7" w:rsidRPr="007034E4">
        <w:rPr>
          <w:rFonts w:ascii="Tahoma" w:hAnsi="Tahoma" w:cs="Tahoma"/>
          <w:lang w:val="es-CO"/>
        </w:rPr>
        <w:t>pues</w:t>
      </w:r>
      <w:r w:rsidR="00A235C4" w:rsidRPr="007034E4">
        <w:rPr>
          <w:rFonts w:ascii="Tahoma" w:hAnsi="Tahoma" w:cs="Tahoma"/>
          <w:lang w:val="es-CO"/>
        </w:rPr>
        <w:t xml:space="preserve"> mediante auto del 8 de marzo de 2016 (Fl. 202), se aprobó la transacción celebrada entre el demandante y </w:t>
      </w:r>
      <w:r w:rsidR="00A235C4" w:rsidRPr="007034E4">
        <w:rPr>
          <w:rFonts w:ascii="Tahoma" w:hAnsi="Tahoma" w:cs="Tahoma"/>
          <w:b/>
          <w:lang w:val="es-CO"/>
        </w:rPr>
        <w:t xml:space="preserve">LUZ STELLA MONTOYA </w:t>
      </w:r>
      <w:r w:rsidR="005B4CDE" w:rsidRPr="007034E4">
        <w:rPr>
          <w:rFonts w:ascii="Tahoma" w:hAnsi="Tahoma" w:cs="Tahoma"/>
          <w:b/>
          <w:lang w:val="es-CO"/>
        </w:rPr>
        <w:t>ÁLZATE</w:t>
      </w:r>
      <w:r w:rsidR="00A235C4" w:rsidRPr="007034E4">
        <w:rPr>
          <w:rFonts w:ascii="Tahoma" w:hAnsi="Tahoma" w:cs="Tahoma"/>
          <w:lang w:val="es-CO"/>
        </w:rPr>
        <w:t xml:space="preserve">, </w:t>
      </w:r>
      <w:r w:rsidR="00A235C4" w:rsidRPr="007034E4">
        <w:rPr>
          <w:rFonts w:ascii="Tahoma" w:hAnsi="Tahoma" w:cs="Tahoma"/>
          <w:b/>
          <w:lang w:val="es-CO"/>
        </w:rPr>
        <w:t xml:space="preserve">ALBA LUCÍA MONTOYA </w:t>
      </w:r>
      <w:r w:rsidR="005B4CDE" w:rsidRPr="007034E4">
        <w:rPr>
          <w:rFonts w:ascii="Tahoma" w:hAnsi="Tahoma" w:cs="Tahoma"/>
          <w:b/>
          <w:lang w:val="es-CO"/>
        </w:rPr>
        <w:t>ÁLZATE</w:t>
      </w:r>
      <w:r w:rsidR="00A235C4" w:rsidRPr="007034E4">
        <w:rPr>
          <w:rFonts w:ascii="Tahoma" w:hAnsi="Tahoma" w:cs="Tahoma"/>
          <w:lang w:val="es-CO"/>
        </w:rPr>
        <w:t xml:space="preserve">, </w:t>
      </w:r>
      <w:r w:rsidR="00A235C4" w:rsidRPr="007034E4">
        <w:rPr>
          <w:rFonts w:ascii="Tahoma" w:hAnsi="Tahoma" w:cs="Tahoma"/>
          <w:b/>
          <w:lang w:val="es-CO"/>
        </w:rPr>
        <w:t>ROMELIA CARVAJAL MONTOYA</w:t>
      </w:r>
      <w:r w:rsidR="00A235C4" w:rsidRPr="007034E4">
        <w:rPr>
          <w:rFonts w:ascii="Tahoma" w:hAnsi="Tahoma" w:cs="Tahoma"/>
          <w:lang w:val="es-CO"/>
        </w:rPr>
        <w:t xml:space="preserve"> y </w:t>
      </w:r>
      <w:r w:rsidR="00A235C4" w:rsidRPr="007034E4">
        <w:rPr>
          <w:rFonts w:ascii="Tahoma" w:hAnsi="Tahoma" w:cs="Tahoma"/>
          <w:b/>
          <w:lang w:val="es-CO"/>
        </w:rPr>
        <w:t>FABIO CARVAJAL MONTOYA</w:t>
      </w:r>
      <w:r w:rsidR="00D95FB7" w:rsidRPr="007034E4">
        <w:rPr>
          <w:rFonts w:ascii="Tahoma" w:hAnsi="Tahoma" w:cs="Tahoma"/>
          <w:lang w:val="es-CO"/>
        </w:rPr>
        <w:t>, declarándose</w:t>
      </w:r>
      <w:r w:rsidR="00A235C4" w:rsidRPr="007034E4">
        <w:rPr>
          <w:rFonts w:ascii="Tahoma" w:hAnsi="Tahoma" w:cs="Tahoma"/>
          <w:lang w:val="es-CO"/>
        </w:rPr>
        <w:t xml:space="preserve"> terminado el proceso respecto de los mismos.</w:t>
      </w:r>
    </w:p>
    <w:p w:rsidR="00A235C4" w:rsidRPr="007034E4" w:rsidRDefault="00A235C4">
      <w:pPr>
        <w:rPr>
          <w:rFonts w:ascii="Tahoma" w:hAnsi="Tahoma" w:cs="Tahoma"/>
          <w:lang w:val="es-CO"/>
        </w:rPr>
      </w:pPr>
    </w:p>
    <w:p w:rsidR="00A235C4" w:rsidRPr="007034E4" w:rsidRDefault="00A235C4">
      <w:pPr>
        <w:rPr>
          <w:rFonts w:ascii="Tahoma" w:hAnsi="Tahoma" w:cs="Tahoma"/>
          <w:lang w:val="es-CO"/>
        </w:rPr>
      </w:pPr>
      <w:r w:rsidRPr="007034E4">
        <w:rPr>
          <w:rFonts w:ascii="Tahoma" w:hAnsi="Tahoma" w:cs="Tahoma"/>
          <w:lang w:val="es-CO"/>
        </w:rPr>
        <w:t xml:space="preserve">Aclarado lo anterior, debe advertirse, de otra parte, que los citados codemandados son citados al proceso en calidad de herederos del señor </w:t>
      </w:r>
      <w:r w:rsidRPr="007034E4">
        <w:rPr>
          <w:rFonts w:ascii="Tahoma" w:hAnsi="Tahoma" w:cs="Tahoma"/>
          <w:b/>
          <w:lang w:val="es-CO"/>
        </w:rPr>
        <w:t>ALDEMAR</w:t>
      </w:r>
      <w:r w:rsidRPr="007034E4">
        <w:rPr>
          <w:rFonts w:ascii="Tahoma" w:hAnsi="Tahoma" w:cs="Tahoma"/>
          <w:lang w:val="es-CO"/>
        </w:rPr>
        <w:t xml:space="preserve"> de </w:t>
      </w:r>
      <w:r w:rsidRPr="007034E4">
        <w:rPr>
          <w:rFonts w:ascii="Tahoma" w:hAnsi="Tahoma" w:cs="Tahoma"/>
          <w:b/>
          <w:lang w:val="es-CO"/>
        </w:rPr>
        <w:t>JESÚS MONTOYA VELÁSQUEZ</w:t>
      </w:r>
      <w:r w:rsidRPr="007034E4">
        <w:rPr>
          <w:rFonts w:ascii="Tahoma" w:hAnsi="Tahoma" w:cs="Tahoma"/>
          <w:lang w:val="es-CO"/>
        </w:rPr>
        <w:t xml:space="preserve"> -fallecido el 2 de noviembre de 2011- </w:t>
      </w:r>
    </w:p>
    <w:p w:rsidR="00A235C4" w:rsidRPr="007034E4" w:rsidRDefault="00A235C4">
      <w:pPr>
        <w:rPr>
          <w:rFonts w:ascii="Tahoma" w:hAnsi="Tahoma" w:cs="Tahoma"/>
          <w:lang w:val="es-CO"/>
        </w:rPr>
      </w:pPr>
    </w:p>
    <w:p w:rsidR="005B4CDE" w:rsidRPr="007034E4" w:rsidRDefault="005B4CDE" w:rsidP="00D95FB7">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r w:rsidRPr="007034E4">
        <w:rPr>
          <w:rFonts w:ascii="Tahoma" w:hAnsi="Tahoma" w:cs="Tahoma"/>
          <w:b w:val="0"/>
          <w:sz w:val="22"/>
          <w:szCs w:val="22"/>
          <w:lang w:val="es-CO"/>
        </w:rPr>
        <w:t>El demandante asegura en la demanda, que el padre de los demandados lo contrató verbalmente el 8 de agosto de 2008, para</w:t>
      </w:r>
      <w:r w:rsidR="00C919F9" w:rsidRPr="007034E4">
        <w:rPr>
          <w:rFonts w:ascii="Tahoma" w:hAnsi="Tahoma" w:cs="Tahoma"/>
          <w:b w:val="0"/>
          <w:sz w:val="22"/>
          <w:szCs w:val="22"/>
          <w:lang w:val="es-CO"/>
        </w:rPr>
        <w:t xml:space="preserve"> que se desempeñara</w:t>
      </w:r>
      <w:r w:rsidRPr="007034E4">
        <w:rPr>
          <w:rFonts w:ascii="Tahoma" w:hAnsi="Tahoma" w:cs="Tahoma"/>
          <w:b w:val="0"/>
          <w:sz w:val="22"/>
          <w:szCs w:val="22"/>
          <w:lang w:val="es-CO"/>
        </w:rPr>
        <w:t xml:space="preserve"> como administrador del inmueble ubicado en la carrera 6ª </w:t>
      </w:r>
      <w:hyperlink r:id="rId8" w:history="1">
        <w:r w:rsidR="00D95FB7" w:rsidRPr="007034E4">
          <w:rPr>
            <w:rFonts w:ascii="Tahoma" w:hAnsi="Tahoma" w:cs="Tahoma"/>
            <w:b w:val="0"/>
            <w:bCs w:val="0"/>
            <w:sz w:val="22"/>
            <w:szCs w:val="22"/>
          </w:rPr>
          <w:t>#</w:t>
        </w:r>
      </w:hyperlink>
      <w:r w:rsidRPr="007034E4">
        <w:rPr>
          <w:rFonts w:ascii="Tahoma" w:hAnsi="Tahoma" w:cs="Tahoma"/>
          <w:b w:val="0"/>
          <w:sz w:val="22"/>
          <w:szCs w:val="22"/>
          <w:lang w:val="es-CO"/>
        </w:rPr>
        <w:t xml:space="preserve"> 13-56 de la ciudad de Pereira, y que a la fecha de presentación de la demanda, pese al fallecimiento de su empleador inicial, todavía </w:t>
      </w:r>
      <w:r w:rsidR="00D95FB7" w:rsidRPr="007034E4">
        <w:rPr>
          <w:rFonts w:ascii="Tahoma" w:hAnsi="Tahoma" w:cs="Tahoma"/>
          <w:b w:val="0"/>
          <w:sz w:val="22"/>
          <w:szCs w:val="22"/>
          <w:lang w:val="es-CO"/>
        </w:rPr>
        <w:t>sigue prestando dicho</w:t>
      </w:r>
      <w:r w:rsidRPr="007034E4">
        <w:rPr>
          <w:rFonts w:ascii="Tahoma" w:hAnsi="Tahoma" w:cs="Tahoma"/>
          <w:b w:val="0"/>
          <w:sz w:val="22"/>
          <w:szCs w:val="22"/>
          <w:lang w:val="es-CO"/>
        </w:rPr>
        <w:t xml:space="preserve"> servicio, bajo la responsabilidad de </w:t>
      </w:r>
      <w:r w:rsidRPr="007034E4">
        <w:rPr>
          <w:rFonts w:ascii="Tahoma" w:hAnsi="Tahoma" w:cs="Tahoma"/>
          <w:sz w:val="22"/>
          <w:szCs w:val="22"/>
          <w:lang w:val="es-CO"/>
        </w:rPr>
        <w:t>LUZ STELLA MONTOYA ÁLZATE</w:t>
      </w:r>
      <w:r w:rsidRPr="007034E4">
        <w:rPr>
          <w:rFonts w:ascii="Tahoma" w:hAnsi="Tahoma" w:cs="Tahoma"/>
          <w:b w:val="0"/>
          <w:sz w:val="22"/>
          <w:szCs w:val="22"/>
          <w:lang w:val="es-CO"/>
        </w:rPr>
        <w:t>, hija del citado fallecido, quien</w:t>
      </w:r>
      <w:r w:rsidR="00041F67" w:rsidRPr="007034E4">
        <w:rPr>
          <w:rFonts w:ascii="Tahoma" w:hAnsi="Tahoma" w:cs="Tahoma"/>
          <w:b w:val="0"/>
          <w:sz w:val="22"/>
          <w:szCs w:val="22"/>
          <w:lang w:val="es-CO"/>
        </w:rPr>
        <w:t xml:space="preserve"> actualmente</w:t>
      </w:r>
      <w:r w:rsidRPr="007034E4">
        <w:rPr>
          <w:rFonts w:ascii="Tahoma" w:hAnsi="Tahoma" w:cs="Tahoma"/>
          <w:b w:val="0"/>
          <w:sz w:val="22"/>
          <w:szCs w:val="22"/>
          <w:lang w:val="es-CO"/>
        </w:rPr>
        <w:t xml:space="preserve"> recibe los dineros producto del alquiler de las habitaciones </w:t>
      </w:r>
      <w:r w:rsidR="00041F67" w:rsidRPr="007034E4">
        <w:rPr>
          <w:rFonts w:ascii="Tahoma" w:hAnsi="Tahoma" w:cs="Tahoma"/>
          <w:b w:val="0"/>
          <w:sz w:val="22"/>
          <w:szCs w:val="22"/>
          <w:lang w:val="es-CO"/>
        </w:rPr>
        <w:t>del inmueble que se encuentra bajo su administración.</w:t>
      </w:r>
    </w:p>
    <w:p w:rsidR="00D95FB7" w:rsidRPr="007034E4" w:rsidRDefault="00D95FB7" w:rsidP="00D95FB7">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6E01D9" w:rsidRPr="007034E4" w:rsidRDefault="00D95FB7" w:rsidP="00F444B5">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r w:rsidRPr="007034E4">
        <w:rPr>
          <w:rFonts w:ascii="Tahoma" w:hAnsi="Tahoma" w:cs="Tahoma"/>
          <w:b w:val="0"/>
          <w:sz w:val="22"/>
          <w:szCs w:val="22"/>
          <w:lang w:val="es-CO"/>
        </w:rPr>
        <w:t xml:space="preserve">Agrega que </w:t>
      </w:r>
      <w:r w:rsidR="002B2DB8" w:rsidRPr="007034E4">
        <w:rPr>
          <w:rFonts w:ascii="Tahoma" w:hAnsi="Tahoma" w:cs="Tahoma"/>
          <w:b w:val="0"/>
          <w:sz w:val="22"/>
          <w:szCs w:val="22"/>
          <w:lang w:val="es-CO"/>
        </w:rPr>
        <w:t xml:space="preserve">el señor ALDEMAR de JESÚS MONTOYA VELÁSQUEZ se comprometió a pagarle la suma de $120.000 mensuales, más almuerzo y seguridad social, como contraprestación por las labores de mantenimiento, aseo, conservación y recaudo de los dineros pagados por el alquiler de las habitaciones del predio ubicado en la carrera 6ª </w:t>
      </w:r>
      <w:hyperlink r:id="rId9" w:history="1">
        <w:r w:rsidR="002B2DB8" w:rsidRPr="007034E4">
          <w:rPr>
            <w:rFonts w:ascii="Tahoma" w:hAnsi="Tahoma" w:cs="Tahoma"/>
            <w:b w:val="0"/>
            <w:bCs w:val="0"/>
            <w:sz w:val="22"/>
            <w:szCs w:val="22"/>
          </w:rPr>
          <w:t>#</w:t>
        </w:r>
      </w:hyperlink>
      <w:r w:rsidR="002B2DB8" w:rsidRPr="007034E4">
        <w:rPr>
          <w:rFonts w:ascii="Tahoma" w:hAnsi="Tahoma" w:cs="Tahoma"/>
          <w:b w:val="0"/>
          <w:sz w:val="22"/>
          <w:szCs w:val="22"/>
          <w:lang w:val="es-CO"/>
        </w:rPr>
        <w:t xml:space="preserve"> 13-56 de la ciudad de Pereira</w:t>
      </w:r>
      <w:r w:rsidR="006E01D9" w:rsidRPr="007034E4">
        <w:rPr>
          <w:rFonts w:ascii="Tahoma" w:hAnsi="Tahoma" w:cs="Tahoma"/>
          <w:b w:val="0"/>
          <w:sz w:val="22"/>
          <w:szCs w:val="22"/>
          <w:lang w:val="es-CO"/>
        </w:rPr>
        <w:t xml:space="preserve"> y que debía estar disponible las 24 horas del día para garantizar el servicio de habitación, pues el contratante le suministró una habitación del inmueble con dicho propósito.</w:t>
      </w:r>
    </w:p>
    <w:p w:rsidR="006E01D9" w:rsidRPr="007034E4" w:rsidRDefault="006E01D9"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EE3B04" w:rsidRPr="007034E4" w:rsidRDefault="006E01D9"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r w:rsidRPr="007034E4">
        <w:rPr>
          <w:rFonts w:ascii="Tahoma" w:hAnsi="Tahoma" w:cs="Tahoma"/>
          <w:b w:val="0"/>
          <w:sz w:val="22"/>
          <w:szCs w:val="22"/>
          <w:lang w:val="es-CO"/>
        </w:rPr>
        <w:t>Indica por último, que nunca recibió la remuneración prometida y no le fueron pagados los aportes a seguridad social, en razón de lo cua</w:t>
      </w:r>
      <w:r w:rsidR="0063381C" w:rsidRPr="007034E4">
        <w:rPr>
          <w:rFonts w:ascii="Tahoma" w:hAnsi="Tahoma" w:cs="Tahoma"/>
          <w:b w:val="0"/>
          <w:sz w:val="22"/>
          <w:szCs w:val="22"/>
          <w:lang w:val="es-CO"/>
        </w:rPr>
        <w:t>l presentó cuenta de cobro dentro del proceso de sucesión abierto con ocasión del fallecimiento de ALDEMAR de JESÚS MONTOYA VELÁSQUEZ</w:t>
      </w:r>
      <w:r w:rsidR="00566B40" w:rsidRPr="007034E4">
        <w:rPr>
          <w:rFonts w:ascii="Tahoma" w:hAnsi="Tahoma" w:cs="Tahoma"/>
          <w:b w:val="0"/>
          <w:sz w:val="22"/>
          <w:szCs w:val="22"/>
          <w:lang w:val="es-CO"/>
        </w:rPr>
        <w:t xml:space="preserve">, la cual no fue aceptada por los herederos, lo </w:t>
      </w:r>
      <w:r w:rsidR="00EE3B04" w:rsidRPr="007034E4">
        <w:rPr>
          <w:rFonts w:ascii="Tahoma" w:hAnsi="Tahoma" w:cs="Tahoma"/>
          <w:b w:val="0"/>
          <w:sz w:val="22"/>
          <w:szCs w:val="22"/>
          <w:lang w:val="es-CO"/>
        </w:rPr>
        <w:t xml:space="preserve">que </w:t>
      </w:r>
      <w:r w:rsidR="00566B40" w:rsidRPr="007034E4">
        <w:rPr>
          <w:rFonts w:ascii="Tahoma" w:hAnsi="Tahoma" w:cs="Tahoma"/>
          <w:b w:val="0"/>
          <w:sz w:val="22"/>
          <w:szCs w:val="22"/>
          <w:lang w:val="es-CO"/>
        </w:rPr>
        <w:t>hizo necesaria la presentación de la presente demanda</w:t>
      </w:r>
      <w:r w:rsidR="00EE3B04" w:rsidRPr="007034E4">
        <w:rPr>
          <w:rFonts w:ascii="Tahoma" w:hAnsi="Tahoma" w:cs="Tahoma"/>
          <w:b w:val="0"/>
          <w:sz w:val="22"/>
          <w:szCs w:val="22"/>
          <w:lang w:val="es-CO"/>
        </w:rPr>
        <w:t xml:space="preserve"> laboral, en procura de hacer efectivos sus derechos laborales.</w:t>
      </w:r>
    </w:p>
    <w:p w:rsidR="00EE3B04" w:rsidRPr="007034E4" w:rsidRDefault="00EE3B04"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75570E" w:rsidRPr="007034E4" w:rsidRDefault="00EE3B04"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r w:rsidRPr="007034E4">
        <w:rPr>
          <w:rFonts w:ascii="Tahoma" w:hAnsi="Tahoma" w:cs="Tahoma"/>
          <w:b w:val="0"/>
          <w:sz w:val="22"/>
          <w:szCs w:val="22"/>
          <w:lang w:val="es-CO"/>
        </w:rPr>
        <w:t>En ese orden</w:t>
      </w:r>
      <w:r w:rsidR="00D66A34" w:rsidRPr="007034E4">
        <w:rPr>
          <w:rFonts w:ascii="Tahoma" w:hAnsi="Tahoma" w:cs="Tahoma"/>
          <w:b w:val="0"/>
          <w:sz w:val="22"/>
          <w:szCs w:val="22"/>
          <w:lang w:val="es-CO"/>
        </w:rPr>
        <w:t>, pretende que</w:t>
      </w:r>
      <w:r w:rsidR="0075570E" w:rsidRPr="007034E4">
        <w:rPr>
          <w:rFonts w:ascii="Tahoma" w:hAnsi="Tahoma" w:cs="Tahoma"/>
          <w:b w:val="0"/>
          <w:sz w:val="22"/>
          <w:szCs w:val="22"/>
          <w:lang w:val="es-CO"/>
        </w:rPr>
        <w:t xml:space="preserve"> se declare la existencia de un</w:t>
      </w:r>
      <w:r w:rsidR="00D66A34" w:rsidRPr="007034E4">
        <w:rPr>
          <w:rFonts w:ascii="Tahoma" w:hAnsi="Tahoma" w:cs="Tahoma"/>
          <w:b w:val="0"/>
          <w:sz w:val="22"/>
          <w:szCs w:val="22"/>
          <w:lang w:val="es-CO"/>
        </w:rPr>
        <w:t xml:space="preserve"> verdader</w:t>
      </w:r>
      <w:r w:rsidR="0075570E" w:rsidRPr="007034E4">
        <w:rPr>
          <w:rFonts w:ascii="Tahoma" w:hAnsi="Tahoma" w:cs="Tahoma"/>
          <w:b w:val="0"/>
          <w:sz w:val="22"/>
          <w:szCs w:val="22"/>
          <w:lang w:val="es-CO"/>
        </w:rPr>
        <w:t>o contrato de trabajo</w:t>
      </w:r>
      <w:r w:rsidR="00D66A34" w:rsidRPr="007034E4">
        <w:rPr>
          <w:rFonts w:ascii="Tahoma" w:hAnsi="Tahoma" w:cs="Tahoma"/>
          <w:b w:val="0"/>
          <w:sz w:val="22"/>
          <w:szCs w:val="22"/>
          <w:lang w:val="es-CO"/>
        </w:rPr>
        <w:t xml:space="preserve"> entre él y el señor ALDEMAR de JESÚS MONTOYA VELÁSQUEZ,</w:t>
      </w:r>
      <w:r w:rsidR="0075570E" w:rsidRPr="007034E4">
        <w:rPr>
          <w:rFonts w:ascii="Tahoma" w:hAnsi="Tahoma" w:cs="Tahoma"/>
          <w:b w:val="0"/>
          <w:sz w:val="22"/>
          <w:szCs w:val="22"/>
          <w:lang w:val="es-CO"/>
        </w:rPr>
        <w:t xml:space="preserve"> el </w:t>
      </w:r>
      <w:r w:rsidR="00D66A34" w:rsidRPr="007034E4">
        <w:rPr>
          <w:rFonts w:ascii="Tahoma" w:hAnsi="Tahoma" w:cs="Tahoma"/>
          <w:b w:val="0"/>
          <w:sz w:val="22"/>
          <w:szCs w:val="22"/>
          <w:lang w:val="es-CO"/>
        </w:rPr>
        <w:t>cual se ejecutó entre el 8 de agosto de 2008 y el 2 de noviembre de 2011, fecha del fallecimiento de este último, el cual sin embargo continuó ejecutándose en favor de los herederos.</w:t>
      </w:r>
    </w:p>
    <w:p w:rsidR="0075570E" w:rsidRPr="007034E4" w:rsidRDefault="0075570E"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75570E" w:rsidRPr="007034E4" w:rsidRDefault="0075570E"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r w:rsidRPr="007034E4">
        <w:rPr>
          <w:rFonts w:ascii="Tahoma" w:hAnsi="Tahoma" w:cs="Tahoma"/>
          <w:b w:val="0"/>
          <w:sz w:val="22"/>
          <w:szCs w:val="22"/>
          <w:lang w:val="es-CO"/>
        </w:rPr>
        <w:t xml:space="preserve">Consecuencia de lo anterior, </w:t>
      </w:r>
      <w:r w:rsidR="00C6302B">
        <w:rPr>
          <w:rFonts w:ascii="Tahoma" w:hAnsi="Tahoma" w:cs="Tahoma"/>
          <w:b w:val="0"/>
          <w:sz w:val="22"/>
          <w:szCs w:val="22"/>
          <w:lang w:val="es-CO"/>
        </w:rPr>
        <w:t xml:space="preserve">solicita </w:t>
      </w:r>
      <w:r w:rsidRPr="007034E4">
        <w:rPr>
          <w:rFonts w:ascii="Tahoma" w:hAnsi="Tahoma" w:cs="Tahoma"/>
          <w:b w:val="0"/>
          <w:sz w:val="22"/>
          <w:szCs w:val="22"/>
          <w:lang w:val="es-CO"/>
        </w:rPr>
        <w:t>que se condene a los demandados al pago de los salarios y demás prestaciones dejadas de pagar durante la vigencia del contrato de trabajo, tales como cesantías, intereses a las cesantías, prima de servicios, vacaciones, lo mismo que al pago de la sanción moratoria prevista en el artículo 65 del C.S.T.</w:t>
      </w:r>
    </w:p>
    <w:p w:rsidR="0075570E" w:rsidRPr="007034E4" w:rsidRDefault="0075570E"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38160E" w:rsidRPr="007034E4" w:rsidRDefault="0075570E"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r w:rsidRPr="007034E4">
        <w:rPr>
          <w:rFonts w:ascii="Tahoma" w:hAnsi="Tahoma" w:cs="Tahoma"/>
          <w:b w:val="0"/>
          <w:sz w:val="22"/>
          <w:szCs w:val="22"/>
          <w:lang w:val="es-CO"/>
        </w:rPr>
        <w:t xml:space="preserve">A través de abogado de oficio, los codemandados </w:t>
      </w:r>
      <w:r w:rsidRPr="007034E4">
        <w:rPr>
          <w:rFonts w:ascii="Tahoma" w:hAnsi="Tahoma" w:cs="Tahoma"/>
          <w:sz w:val="22"/>
          <w:szCs w:val="22"/>
          <w:lang w:val="es-CO"/>
        </w:rPr>
        <w:t>ISABEL CARMENZA</w:t>
      </w:r>
      <w:r w:rsidRPr="007034E4">
        <w:rPr>
          <w:rFonts w:ascii="Tahoma" w:hAnsi="Tahoma" w:cs="Tahoma"/>
          <w:b w:val="0"/>
          <w:sz w:val="22"/>
          <w:szCs w:val="22"/>
          <w:lang w:val="es-CO"/>
        </w:rPr>
        <w:t xml:space="preserve"> y </w:t>
      </w:r>
      <w:r w:rsidRPr="007034E4">
        <w:rPr>
          <w:rFonts w:ascii="Tahoma" w:hAnsi="Tahoma" w:cs="Tahoma"/>
          <w:sz w:val="22"/>
          <w:szCs w:val="22"/>
          <w:lang w:val="es-CO"/>
        </w:rPr>
        <w:t>ALDEMAR de JESÚS MONTOYA ALZATE</w:t>
      </w:r>
      <w:r w:rsidRPr="007034E4">
        <w:rPr>
          <w:rFonts w:ascii="Tahoma" w:hAnsi="Tahoma" w:cs="Tahoma"/>
          <w:b w:val="0"/>
          <w:sz w:val="22"/>
          <w:szCs w:val="22"/>
          <w:lang w:val="es-CO"/>
        </w:rPr>
        <w:t xml:space="preserve"> </w:t>
      </w:r>
      <w:r w:rsidR="0038160E" w:rsidRPr="007034E4">
        <w:rPr>
          <w:rFonts w:ascii="Tahoma" w:hAnsi="Tahoma" w:cs="Tahoma"/>
          <w:b w:val="0"/>
          <w:sz w:val="22"/>
          <w:szCs w:val="22"/>
          <w:lang w:val="es-CO"/>
        </w:rPr>
        <w:t>contestaron la demanda, oponiéndose</w:t>
      </w:r>
      <w:r w:rsidRPr="007034E4">
        <w:rPr>
          <w:rFonts w:ascii="Tahoma" w:hAnsi="Tahoma" w:cs="Tahoma"/>
          <w:b w:val="0"/>
          <w:sz w:val="22"/>
          <w:szCs w:val="22"/>
          <w:lang w:val="es-CO"/>
        </w:rPr>
        <w:t xml:space="preserve"> a la prosperidad de las pretensiones, </w:t>
      </w:r>
      <w:r w:rsidR="0038160E" w:rsidRPr="007034E4">
        <w:rPr>
          <w:rFonts w:ascii="Tahoma" w:hAnsi="Tahoma" w:cs="Tahoma"/>
          <w:b w:val="0"/>
          <w:sz w:val="22"/>
          <w:szCs w:val="22"/>
          <w:lang w:val="es-CO"/>
        </w:rPr>
        <w:t xml:space="preserve">sobre la base de que el demandante es inquilino del fallecido </w:t>
      </w:r>
      <w:r w:rsidR="0038160E" w:rsidRPr="007034E4">
        <w:rPr>
          <w:rFonts w:ascii="Tahoma" w:hAnsi="Tahoma" w:cs="Tahoma"/>
          <w:sz w:val="22"/>
          <w:szCs w:val="22"/>
          <w:lang w:val="es-CO"/>
        </w:rPr>
        <w:t>ALDEMAR</w:t>
      </w:r>
      <w:r w:rsidR="0038160E" w:rsidRPr="007034E4">
        <w:rPr>
          <w:rFonts w:ascii="Tahoma" w:hAnsi="Tahoma" w:cs="Tahoma"/>
          <w:b w:val="0"/>
          <w:sz w:val="22"/>
          <w:szCs w:val="22"/>
          <w:lang w:val="es-CO"/>
        </w:rPr>
        <w:t xml:space="preserve"> de </w:t>
      </w:r>
      <w:r w:rsidR="0038160E" w:rsidRPr="007034E4">
        <w:rPr>
          <w:rFonts w:ascii="Tahoma" w:hAnsi="Tahoma" w:cs="Tahoma"/>
          <w:sz w:val="22"/>
          <w:szCs w:val="22"/>
          <w:lang w:val="es-CO"/>
        </w:rPr>
        <w:t>JESÚS MONTOYA VELÁSQUEZ</w:t>
      </w:r>
      <w:r w:rsidR="0038160E" w:rsidRPr="007034E4">
        <w:rPr>
          <w:rFonts w:ascii="Tahoma" w:hAnsi="Tahoma" w:cs="Tahoma"/>
          <w:b w:val="0"/>
          <w:sz w:val="22"/>
          <w:szCs w:val="22"/>
          <w:lang w:val="es-CO"/>
        </w:rPr>
        <w:t xml:space="preserve"> y a su vez cuenta con autorización para subarrendar los cuartos de habitación de la propiedad arrendada, lo cual no es configurativo de una relación de tipo laboral sino civil.</w:t>
      </w:r>
    </w:p>
    <w:p w:rsidR="00F444B5" w:rsidRPr="007034E4" w:rsidRDefault="00F444B5" w:rsidP="00C919F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75570E" w:rsidRPr="007034E4" w:rsidRDefault="0038160E" w:rsidP="0038160E">
      <w:pPr>
        <w:pStyle w:val="Ttulo3"/>
        <w:shd w:val="clear" w:color="auto" w:fill="FFFFFF"/>
        <w:spacing w:before="0" w:beforeAutospacing="0" w:after="0" w:afterAutospacing="0" w:line="276" w:lineRule="auto"/>
        <w:jc w:val="center"/>
        <w:rPr>
          <w:rFonts w:ascii="Tahoma" w:hAnsi="Tahoma" w:cs="Tahoma"/>
          <w:sz w:val="22"/>
          <w:szCs w:val="22"/>
          <w:lang w:val="es-CO"/>
        </w:rPr>
      </w:pPr>
      <w:r w:rsidRPr="007034E4">
        <w:rPr>
          <w:rFonts w:ascii="Tahoma" w:hAnsi="Tahoma" w:cs="Tahoma"/>
          <w:sz w:val="22"/>
          <w:szCs w:val="22"/>
          <w:lang w:val="es-CO"/>
        </w:rPr>
        <w:t>II - SENTENCIA DE PRIMERA INSTANCIA</w:t>
      </w:r>
    </w:p>
    <w:p w:rsidR="000842BC" w:rsidRPr="007034E4" w:rsidRDefault="000842BC" w:rsidP="000842BC">
      <w:pPr>
        <w:spacing w:line="276" w:lineRule="auto"/>
        <w:ind w:firstLine="0"/>
        <w:rPr>
          <w:rFonts w:ascii="Tahoma" w:eastAsia="Times New Roman" w:hAnsi="Tahoma" w:cs="Tahoma"/>
          <w:bCs/>
          <w:lang w:val="es-CO" w:eastAsia="es-ES"/>
        </w:rPr>
      </w:pPr>
    </w:p>
    <w:p w:rsidR="001931EE" w:rsidRPr="007034E4" w:rsidRDefault="000842BC" w:rsidP="000842BC">
      <w:pPr>
        <w:spacing w:line="276" w:lineRule="auto"/>
        <w:ind w:firstLine="0"/>
        <w:rPr>
          <w:rFonts w:ascii="Tahoma" w:hAnsi="Tahoma" w:cs="Tahoma"/>
        </w:rPr>
      </w:pPr>
      <w:r w:rsidRPr="007034E4">
        <w:rPr>
          <w:rFonts w:ascii="Tahoma" w:eastAsia="Times New Roman" w:hAnsi="Tahoma" w:cs="Tahoma"/>
          <w:bCs/>
          <w:lang w:val="es-CO" w:eastAsia="es-ES"/>
        </w:rPr>
        <w:tab/>
        <w:t>Los demandados fueron absueltos de las pretensiones de la demanda y se condenó en costas procesales a la parte actora. Para arribar a dicha determinación, la jueza de primera instancia empezó por señalar que</w:t>
      </w:r>
      <w:r w:rsidRPr="007034E4">
        <w:rPr>
          <w:rFonts w:ascii="Tahoma" w:hAnsi="Tahoma" w:cs="Tahoma"/>
        </w:rPr>
        <w:t xml:space="preserve"> ninguna de las pruebas aportadas al proceso da cuenta de la efectiva</w:t>
      </w:r>
      <w:r w:rsidR="00A90F20" w:rsidRPr="007034E4">
        <w:rPr>
          <w:rFonts w:ascii="Tahoma" w:hAnsi="Tahoma" w:cs="Tahoma"/>
        </w:rPr>
        <w:t xml:space="preserve"> prestación del servicio que se predica</w:t>
      </w:r>
      <w:r w:rsidRPr="007034E4">
        <w:rPr>
          <w:rFonts w:ascii="Tahoma" w:hAnsi="Tahoma" w:cs="Tahoma"/>
        </w:rPr>
        <w:t xml:space="preserve"> en la demanda</w:t>
      </w:r>
      <w:r w:rsidR="001931EE" w:rsidRPr="007034E4">
        <w:rPr>
          <w:rFonts w:ascii="Tahoma" w:hAnsi="Tahoma" w:cs="Tahoma"/>
        </w:rPr>
        <w:t>:</w:t>
      </w:r>
      <w:r w:rsidR="00372CF7" w:rsidRPr="007034E4">
        <w:rPr>
          <w:rFonts w:ascii="Tahoma" w:hAnsi="Tahoma" w:cs="Tahoma"/>
        </w:rPr>
        <w:t xml:space="preserve"> </w:t>
      </w:r>
    </w:p>
    <w:p w:rsidR="00372CF7" w:rsidRPr="007034E4" w:rsidRDefault="00372CF7" w:rsidP="000842BC">
      <w:pPr>
        <w:spacing w:line="276" w:lineRule="auto"/>
        <w:ind w:firstLine="0"/>
        <w:rPr>
          <w:rFonts w:ascii="Tahoma" w:hAnsi="Tahoma" w:cs="Tahoma"/>
        </w:rPr>
      </w:pPr>
    </w:p>
    <w:p w:rsidR="00372CF7" w:rsidRPr="007034E4" w:rsidRDefault="00372CF7" w:rsidP="00372CF7">
      <w:pPr>
        <w:spacing w:line="276" w:lineRule="auto"/>
        <w:ind w:firstLine="708"/>
        <w:rPr>
          <w:rFonts w:ascii="Tahoma" w:hAnsi="Tahoma" w:cs="Tahoma"/>
        </w:rPr>
      </w:pPr>
      <w:r w:rsidRPr="007034E4">
        <w:rPr>
          <w:rFonts w:ascii="Tahoma" w:hAnsi="Tahoma" w:cs="Tahoma"/>
        </w:rPr>
        <w:t xml:space="preserve">En cuanto a la </w:t>
      </w:r>
      <w:r w:rsidRPr="007034E4">
        <w:rPr>
          <w:rFonts w:ascii="Tahoma" w:hAnsi="Tahoma" w:cs="Tahoma"/>
          <w:u w:val="single"/>
        </w:rPr>
        <w:t>prueba documental</w:t>
      </w:r>
      <w:r w:rsidRPr="007034E4">
        <w:rPr>
          <w:rFonts w:ascii="Tahoma" w:hAnsi="Tahoma" w:cs="Tahoma"/>
        </w:rPr>
        <w:t>, refiere la jueza de primer grado, que l</w:t>
      </w:r>
      <w:r w:rsidR="001931EE" w:rsidRPr="007034E4">
        <w:rPr>
          <w:rFonts w:ascii="Tahoma" w:hAnsi="Tahoma" w:cs="Tahoma"/>
        </w:rPr>
        <w:t>os dos (2) c</w:t>
      </w:r>
      <w:r w:rsidRPr="007034E4">
        <w:rPr>
          <w:rFonts w:ascii="Tahoma" w:hAnsi="Tahoma" w:cs="Tahoma"/>
        </w:rPr>
        <w:t>uadernos aportados,</w:t>
      </w:r>
      <w:r w:rsidR="001931EE" w:rsidRPr="007034E4">
        <w:rPr>
          <w:rFonts w:ascii="Tahoma" w:hAnsi="Tahoma" w:cs="Tahoma"/>
        </w:rPr>
        <w:t xml:space="preserve"> aunque si bien exhiben </w:t>
      </w:r>
      <w:r w:rsidRPr="007034E4">
        <w:rPr>
          <w:rFonts w:ascii="Tahoma" w:hAnsi="Tahoma" w:cs="Tahoma"/>
        </w:rPr>
        <w:t xml:space="preserve">una relación de fechas, </w:t>
      </w:r>
      <w:r w:rsidR="00A90F20" w:rsidRPr="007034E4">
        <w:rPr>
          <w:rFonts w:ascii="Tahoma" w:hAnsi="Tahoma" w:cs="Tahoma"/>
        </w:rPr>
        <w:t>valores</w:t>
      </w:r>
      <w:r w:rsidRPr="007034E4">
        <w:rPr>
          <w:rFonts w:ascii="Tahoma" w:hAnsi="Tahoma" w:cs="Tahoma"/>
        </w:rPr>
        <w:t xml:space="preserve"> y cuentas</w:t>
      </w:r>
      <w:r w:rsidR="001931EE" w:rsidRPr="007034E4">
        <w:rPr>
          <w:rFonts w:ascii="Tahoma" w:hAnsi="Tahoma" w:cs="Tahoma"/>
        </w:rPr>
        <w:t>, que según el demandante</w:t>
      </w:r>
      <w:r w:rsidR="00A90F20" w:rsidRPr="007034E4">
        <w:rPr>
          <w:rFonts w:ascii="Tahoma" w:hAnsi="Tahoma" w:cs="Tahoma"/>
        </w:rPr>
        <w:t xml:space="preserve"> </w:t>
      </w:r>
      <w:r w:rsidR="001931EE" w:rsidRPr="007034E4">
        <w:rPr>
          <w:rFonts w:ascii="Tahoma" w:hAnsi="Tahoma" w:cs="Tahoma"/>
        </w:rPr>
        <w:t>corresponden al movimiento diario</w:t>
      </w:r>
      <w:r w:rsidR="00215001" w:rsidRPr="007034E4">
        <w:rPr>
          <w:rFonts w:ascii="Tahoma" w:hAnsi="Tahoma" w:cs="Tahoma"/>
        </w:rPr>
        <w:t xml:space="preserve"> y semanal</w:t>
      </w:r>
      <w:r w:rsidR="001931EE" w:rsidRPr="007034E4">
        <w:rPr>
          <w:rFonts w:ascii="Tahoma" w:hAnsi="Tahoma" w:cs="Tahoma"/>
        </w:rPr>
        <w:t xml:space="preserve"> del negocio de alquiler de habitacio</w:t>
      </w:r>
      <w:r w:rsidRPr="007034E4">
        <w:rPr>
          <w:rFonts w:ascii="Tahoma" w:hAnsi="Tahoma" w:cs="Tahoma"/>
        </w:rPr>
        <w:t xml:space="preserve">nes durante lo corrido entre los </w:t>
      </w:r>
      <w:r w:rsidR="001931EE" w:rsidRPr="007034E4">
        <w:rPr>
          <w:rFonts w:ascii="Tahoma" w:hAnsi="Tahoma" w:cs="Tahoma"/>
        </w:rPr>
        <w:t>año</w:t>
      </w:r>
      <w:r w:rsidRPr="007034E4">
        <w:rPr>
          <w:rFonts w:ascii="Tahoma" w:hAnsi="Tahoma" w:cs="Tahoma"/>
        </w:rPr>
        <w:t>s 2012 y 2013:</w:t>
      </w:r>
      <w:r w:rsidR="00A90F20" w:rsidRPr="007034E4">
        <w:rPr>
          <w:rFonts w:ascii="Tahoma" w:hAnsi="Tahoma" w:cs="Tahoma"/>
        </w:rPr>
        <w:t xml:space="preserve"> </w:t>
      </w:r>
      <w:r w:rsidRPr="007034E4">
        <w:rPr>
          <w:rFonts w:ascii="Tahoma" w:hAnsi="Tahoma" w:cs="Tahoma"/>
          <w:b/>
        </w:rPr>
        <w:t>1)</w:t>
      </w:r>
      <w:r w:rsidRPr="007034E4">
        <w:rPr>
          <w:rFonts w:ascii="Tahoma" w:hAnsi="Tahoma" w:cs="Tahoma"/>
        </w:rPr>
        <w:t xml:space="preserve"> </w:t>
      </w:r>
      <w:r w:rsidR="00A90F20" w:rsidRPr="007034E4">
        <w:rPr>
          <w:rFonts w:ascii="Tahoma" w:hAnsi="Tahoma" w:cs="Tahoma"/>
        </w:rPr>
        <w:t xml:space="preserve">no </w:t>
      </w:r>
      <w:r w:rsidR="00215001" w:rsidRPr="007034E4">
        <w:rPr>
          <w:rFonts w:ascii="Tahoma" w:hAnsi="Tahoma" w:cs="Tahoma"/>
        </w:rPr>
        <w:t>registra</w:t>
      </w:r>
      <w:r w:rsidR="00A90F20" w:rsidRPr="007034E4">
        <w:rPr>
          <w:rFonts w:ascii="Tahoma" w:hAnsi="Tahoma" w:cs="Tahoma"/>
        </w:rPr>
        <w:t xml:space="preserve"> anotación alguna </w:t>
      </w:r>
      <w:r w:rsidR="001931EE" w:rsidRPr="007034E4">
        <w:rPr>
          <w:rFonts w:ascii="Tahoma" w:hAnsi="Tahoma" w:cs="Tahoma"/>
        </w:rPr>
        <w:t>de la q</w:t>
      </w:r>
      <w:r w:rsidR="00A90F20" w:rsidRPr="007034E4">
        <w:rPr>
          <w:rFonts w:ascii="Tahoma" w:hAnsi="Tahoma" w:cs="Tahoma"/>
        </w:rPr>
        <w:t>ue se pueda inferir que los valores allí consignados correspondían a dineros recaudados</w:t>
      </w:r>
      <w:r w:rsidR="00215001" w:rsidRPr="007034E4">
        <w:rPr>
          <w:rFonts w:ascii="Tahoma" w:hAnsi="Tahoma" w:cs="Tahoma"/>
        </w:rPr>
        <w:t xml:space="preserve"> </w:t>
      </w:r>
      <w:r w:rsidR="00A90F20" w:rsidRPr="007034E4">
        <w:rPr>
          <w:rFonts w:ascii="Tahoma" w:hAnsi="Tahoma" w:cs="Tahoma"/>
        </w:rPr>
        <w:t xml:space="preserve">que </w:t>
      </w:r>
      <w:r w:rsidR="001931EE" w:rsidRPr="007034E4">
        <w:rPr>
          <w:rFonts w:ascii="Tahoma" w:hAnsi="Tahoma" w:cs="Tahoma"/>
        </w:rPr>
        <w:t>ingresaban al patrimonio del</w:t>
      </w:r>
      <w:r w:rsidR="00A90F20" w:rsidRPr="007034E4">
        <w:rPr>
          <w:rFonts w:ascii="Tahoma" w:hAnsi="Tahoma" w:cs="Tahoma"/>
        </w:rPr>
        <w:t xml:space="preserve"> señor </w:t>
      </w:r>
      <w:r w:rsidR="00A90F20" w:rsidRPr="007034E4">
        <w:rPr>
          <w:rFonts w:ascii="Tahoma" w:hAnsi="Tahoma" w:cs="Tahoma"/>
          <w:b/>
          <w:caps/>
        </w:rPr>
        <w:t>Montoya Velásquez</w:t>
      </w:r>
      <w:r w:rsidR="00A90F20" w:rsidRPr="007034E4">
        <w:rPr>
          <w:rFonts w:ascii="Tahoma" w:hAnsi="Tahoma" w:cs="Tahoma"/>
        </w:rPr>
        <w:t xml:space="preserve"> o que fueran </w:t>
      </w:r>
      <w:r w:rsidRPr="007034E4">
        <w:rPr>
          <w:rFonts w:ascii="Tahoma" w:hAnsi="Tahoma" w:cs="Tahoma"/>
        </w:rPr>
        <w:t xml:space="preserve">recaudados por mandato de este y </w:t>
      </w:r>
      <w:r w:rsidRPr="007034E4">
        <w:rPr>
          <w:rFonts w:ascii="Tahoma" w:hAnsi="Tahoma" w:cs="Tahoma"/>
          <w:b/>
        </w:rPr>
        <w:t>2)</w:t>
      </w:r>
      <w:r w:rsidRPr="007034E4">
        <w:rPr>
          <w:rFonts w:ascii="Tahoma" w:hAnsi="Tahoma" w:cs="Tahoma"/>
        </w:rPr>
        <w:t xml:space="preserve"> t</w:t>
      </w:r>
      <w:r w:rsidR="001931EE" w:rsidRPr="007034E4">
        <w:rPr>
          <w:rFonts w:ascii="Tahoma" w:hAnsi="Tahoma" w:cs="Tahoma"/>
        </w:rPr>
        <w:t>ampoco exhibe</w:t>
      </w:r>
      <w:r w:rsidRPr="007034E4">
        <w:rPr>
          <w:rFonts w:ascii="Tahoma" w:hAnsi="Tahoma" w:cs="Tahoma"/>
        </w:rPr>
        <w:t>n</w:t>
      </w:r>
      <w:r w:rsidR="00A90F20" w:rsidRPr="007034E4">
        <w:rPr>
          <w:rFonts w:ascii="Tahoma" w:hAnsi="Tahoma" w:cs="Tahoma"/>
        </w:rPr>
        <w:t xml:space="preserve"> a qué persona le eran entregadas las</w:t>
      </w:r>
      <w:r w:rsidR="001931EE" w:rsidRPr="007034E4">
        <w:rPr>
          <w:rFonts w:ascii="Tahoma" w:hAnsi="Tahoma" w:cs="Tahoma"/>
        </w:rPr>
        <w:t xml:space="preserve"> cifras allí mencionadas y a qué</w:t>
      </w:r>
      <w:r w:rsidR="00A90F20" w:rsidRPr="007034E4">
        <w:rPr>
          <w:rFonts w:ascii="Tahoma" w:hAnsi="Tahoma" w:cs="Tahoma"/>
        </w:rPr>
        <w:t xml:space="preserve"> concepto correspondían las sumas relacionadas.</w:t>
      </w:r>
      <w:r w:rsidRPr="007034E4">
        <w:rPr>
          <w:rFonts w:ascii="Tahoma" w:hAnsi="Tahoma" w:cs="Tahoma"/>
        </w:rPr>
        <w:t xml:space="preserve"> </w:t>
      </w:r>
    </w:p>
    <w:p w:rsidR="00372CF7" w:rsidRPr="007034E4" w:rsidRDefault="00372CF7" w:rsidP="00372CF7">
      <w:pPr>
        <w:spacing w:line="276" w:lineRule="auto"/>
        <w:ind w:firstLine="708"/>
        <w:rPr>
          <w:rFonts w:ascii="Tahoma" w:hAnsi="Tahoma" w:cs="Tahoma"/>
        </w:rPr>
      </w:pPr>
    </w:p>
    <w:p w:rsidR="001931EE" w:rsidRPr="007034E4" w:rsidRDefault="00372CF7" w:rsidP="00372CF7">
      <w:pPr>
        <w:spacing w:line="276" w:lineRule="auto"/>
        <w:ind w:firstLine="708"/>
        <w:rPr>
          <w:rFonts w:ascii="Tahoma" w:hAnsi="Tahoma" w:cs="Tahoma"/>
        </w:rPr>
      </w:pPr>
      <w:r w:rsidRPr="007034E4">
        <w:rPr>
          <w:rFonts w:ascii="Tahoma" w:hAnsi="Tahoma" w:cs="Tahoma"/>
        </w:rPr>
        <w:t>Expone</w:t>
      </w:r>
      <w:r w:rsidR="001931EE" w:rsidRPr="007034E4">
        <w:rPr>
          <w:rFonts w:ascii="Tahoma" w:hAnsi="Tahoma" w:cs="Tahoma"/>
        </w:rPr>
        <w:t xml:space="preserve"> la </w:t>
      </w:r>
      <w:r w:rsidR="001931EE" w:rsidRPr="007034E4">
        <w:rPr>
          <w:rFonts w:ascii="Tahoma" w:hAnsi="Tahoma" w:cs="Tahoma"/>
          <w:i/>
        </w:rPr>
        <w:t>a-quo</w:t>
      </w:r>
      <w:r w:rsidR="001931EE" w:rsidRPr="007034E4">
        <w:rPr>
          <w:rFonts w:ascii="Tahoma" w:hAnsi="Tahoma" w:cs="Tahoma"/>
        </w:rPr>
        <w:t>, que t</w:t>
      </w:r>
      <w:r w:rsidR="00A90F20" w:rsidRPr="007034E4">
        <w:rPr>
          <w:rFonts w:ascii="Tahoma" w:hAnsi="Tahoma" w:cs="Tahoma"/>
        </w:rPr>
        <w:t>ambién se aportó con el escrito de la demanda la cuenta de cobro presentada por el demandante para hacer</w:t>
      </w:r>
      <w:r w:rsidRPr="007034E4">
        <w:rPr>
          <w:rFonts w:ascii="Tahoma" w:hAnsi="Tahoma" w:cs="Tahoma"/>
        </w:rPr>
        <w:t>la</w:t>
      </w:r>
      <w:r w:rsidR="00A90F20" w:rsidRPr="007034E4">
        <w:rPr>
          <w:rFonts w:ascii="Tahoma" w:hAnsi="Tahoma" w:cs="Tahoma"/>
        </w:rPr>
        <w:t xml:space="preserve"> valer como crédito en la sucesión</w:t>
      </w:r>
      <w:r w:rsidR="001931EE" w:rsidRPr="007034E4">
        <w:rPr>
          <w:rFonts w:ascii="Tahoma" w:hAnsi="Tahoma" w:cs="Tahoma"/>
        </w:rPr>
        <w:t>, cuyo valor asciende a la</w:t>
      </w:r>
      <w:r w:rsidR="00A90F20" w:rsidRPr="007034E4">
        <w:rPr>
          <w:rFonts w:ascii="Tahoma" w:hAnsi="Tahoma" w:cs="Tahoma"/>
        </w:rPr>
        <w:t xml:space="preserve"> suma de </w:t>
      </w:r>
      <w:r w:rsidR="001931EE" w:rsidRPr="007034E4">
        <w:rPr>
          <w:rFonts w:ascii="Tahoma" w:hAnsi="Tahoma" w:cs="Tahoma"/>
        </w:rPr>
        <w:t>$</w:t>
      </w:r>
      <w:r w:rsidR="00A90F20" w:rsidRPr="007034E4">
        <w:rPr>
          <w:rFonts w:ascii="Tahoma" w:hAnsi="Tahoma" w:cs="Tahoma"/>
        </w:rPr>
        <w:t xml:space="preserve">7.320.000, </w:t>
      </w:r>
      <w:r w:rsidR="001931EE" w:rsidRPr="007034E4">
        <w:rPr>
          <w:rFonts w:ascii="Tahoma" w:hAnsi="Tahoma" w:cs="Tahoma"/>
        </w:rPr>
        <w:t>y en la que se indica que corresponde</w:t>
      </w:r>
      <w:r w:rsidR="00A90F20" w:rsidRPr="007034E4">
        <w:rPr>
          <w:rFonts w:ascii="Tahoma" w:hAnsi="Tahoma" w:cs="Tahoma"/>
        </w:rPr>
        <w:t xml:space="preserve"> a </w:t>
      </w:r>
      <w:r w:rsidRPr="007034E4">
        <w:rPr>
          <w:rFonts w:ascii="Tahoma" w:hAnsi="Tahoma" w:cs="Tahoma"/>
        </w:rPr>
        <w:t>lo adeudado por concepto</w:t>
      </w:r>
      <w:r w:rsidR="001931EE" w:rsidRPr="007034E4">
        <w:rPr>
          <w:rFonts w:ascii="Tahoma" w:hAnsi="Tahoma" w:cs="Tahoma"/>
        </w:rPr>
        <w:t xml:space="preserve"> “prestación de servicios”</w:t>
      </w:r>
      <w:r w:rsidR="00A90F20" w:rsidRPr="007034E4">
        <w:rPr>
          <w:rFonts w:ascii="Tahoma" w:hAnsi="Tahoma" w:cs="Tahoma"/>
        </w:rPr>
        <w:t xml:space="preserve"> entre el año 2008</w:t>
      </w:r>
      <w:r w:rsidR="001931EE" w:rsidRPr="007034E4">
        <w:rPr>
          <w:rFonts w:ascii="Tahoma" w:hAnsi="Tahoma" w:cs="Tahoma"/>
        </w:rPr>
        <w:t xml:space="preserve"> y</w:t>
      </w:r>
      <w:r w:rsidR="00A90F20" w:rsidRPr="007034E4">
        <w:rPr>
          <w:rFonts w:ascii="Tahoma" w:hAnsi="Tahoma" w:cs="Tahoma"/>
        </w:rPr>
        <w:t xml:space="preserve"> la fecha de presentación</w:t>
      </w:r>
      <w:r w:rsidR="001931EE" w:rsidRPr="007034E4">
        <w:rPr>
          <w:rFonts w:ascii="Tahoma" w:hAnsi="Tahoma" w:cs="Tahoma"/>
        </w:rPr>
        <w:t xml:space="preserve"> de la misma,</w:t>
      </w:r>
      <w:r w:rsidR="00A90F20" w:rsidRPr="007034E4">
        <w:rPr>
          <w:rFonts w:ascii="Tahoma" w:hAnsi="Tahoma" w:cs="Tahoma"/>
        </w:rPr>
        <w:t xml:space="preserve"> que fue el 10 septiembre del año 2013, </w:t>
      </w:r>
      <w:r w:rsidR="001931EE" w:rsidRPr="007034E4">
        <w:rPr>
          <w:rFonts w:ascii="Tahoma" w:hAnsi="Tahoma" w:cs="Tahoma"/>
        </w:rPr>
        <w:t>pero en la que no se</w:t>
      </w:r>
      <w:r w:rsidR="00A90F20" w:rsidRPr="007034E4">
        <w:rPr>
          <w:rFonts w:ascii="Tahoma" w:hAnsi="Tahoma" w:cs="Tahoma"/>
        </w:rPr>
        <w:t xml:space="preserve"> esp</w:t>
      </w:r>
      <w:r w:rsidR="001931EE" w:rsidRPr="007034E4">
        <w:rPr>
          <w:rFonts w:ascii="Tahoma" w:hAnsi="Tahoma" w:cs="Tahoma"/>
        </w:rPr>
        <w:t>ecifica qué</w:t>
      </w:r>
      <w:r w:rsidR="00A90F20" w:rsidRPr="007034E4">
        <w:rPr>
          <w:rFonts w:ascii="Tahoma" w:hAnsi="Tahoma" w:cs="Tahoma"/>
        </w:rPr>
        <w:t xml:space="preserve"> clase </w:t>
      </w:r>
      <w:r w:rsidR="001931EE" w:rsidRPr="007034E4">
        <w:rPr>
          <w:rFonts w:ascii="Tahoma" w:hAnsi="Tahoma" w:cs="Tahoma"/>
        </w:rPr>
        <w:t>de servicio era el que adeudaba</w:t>
      </w:r>
      <w:r w:rsidRPr="007034E4">
        <w:rPr>
          <w:rFonts w:ascii="Tahoma" w:hAnsi="Tahoma" w:cs="Tahoma"/>
        </w:rPr>
        <w:t>n los sucesores del señor MONTOYA VELASQUEZ</w:t>
      </w:r>
      <w:r w:rsidR="001931EE" w:rsidRPr="007034E4">
        <w:rPr>
          <w:rFonts w:ascii="Tahoma" w:hAnsi="Tahoma" w:cs="Tahoma"/>
        </w:rPr>
        <w:t xml:space="preserve">. </w:t>
      </w:r>
    </w:p>
    <w:p w:rsidR="001931EE" w:rsidRPr="007034E4" w:rsidRDefault="001931EE" w:rsidP="00A90F20">
      <w:pPr>
        <w:spacing w:line="276" w:lineRule="auto"/>
        <w:rPr>
          <w:rFonts w:ascii="Tahoma" w:hAnsi="Tahoma" w:cs="Tahoma"/>
        </w:rPr>
      </w:pPr>
    </w:p>
    <w:p w:rsidR="00A90F20" w:rsidRPr="007034E4" w:rsidRDefault="001931EE" w:rsidP="00A90F20">
      <w:pPr>
        <w:spacing w:line="276" w:lineRule="auto"/>
        <w:rPr>
          <w:rFonts w:ascii="Tahoma" w:hAnsi="Tahoma" w:cs="Tahoma"/>
        </w:rPr>
      </w:pPr>
      <w:r w:rsidRPr="007034E4">
        <w:rPr>
          <w:rFonts w:ascii="Tahoma" w:hAnsi="Tahoma" w:cs="Tahoma"/>
        </w:rPr>
        <w:t>D</w:t>
      </w:r>
      <w:r w:rsidR="00A90F20" w:rsidRPr="007034E4">
        <w:rPr>
          <w:rFonts w:ascii="Tahoma" w:hAnsi="Tahoma" w:cs="Tahoma"/>
        </w:rPr>
        <w:t>e otra parte,</w:t>
      </w:r>
      <w:r w:rsidRPr="007034E4">
        <w:rPr>
          <w:rFonts w:ascii="Tahoma" w:hAnsi="Tahoma" w:cs="Tahoma"/>
        </w:rPr>
        <w:t xml:space="preserve"> se ref</w:t>
      </w:r>
      <w:r w:rsidR="00BB107E" w:rsidRPr="007034E4">
        <w:rPr>
          <w:rFonts w:ascii="Tahoma" w:hAnsi="Tahoma" w:cs="Tahoma"/>
        </w:rPr>
        <w:t xml:space="preserve">irió a la </w:t>
      </w:r>
      <w:r w:rsidR="00BB107E" w:rsidRPr="007034E4">
        <w:rPr>
          <w:rFonts w:ascii="Tahoma" w:hAnsi="Tahoma" w:cs="Tahoma"/>
          <w:u w:val="single"/>
        </w:rPr>
        <w:t>prueba testimonial</w:t>
      </w:r>
      <w:r w:rsidR="00BB107E" w:rsidRPr="007034E4">
        <w:rPr>
          <w:rFonts w:ascii="Tahoma" w:hAnsi="Tahoma" w:cs="Tahoma"/>
        </w:rPr>
        <w:t>, empezando por el</w:t>
      </w:r>
      <w:r w:rsidR="00A90F20" w:rsidRPr="007034E4">
        <w:rPr>
          <w:rFonts w:ascii="Tahoma" w:hAnsi="Tahoma" w:cs="Tahoma"/>
        </w:rPr>
        <w:t xml:space="preserve"> interrogatorio de parte</w:t>
      </w:r>
      <w:r w:rsidRPr="007034E4">
        <w:rPr>
          <w:rFonts w:ascii="Tahoma" w:hAnsi="Tahoma" w:cs="Tahoma"/>
        </w:rPr>
        <w:t xml:space="preserve"> a</w:t>
      </w:r>
      <w:r w:rsidR="00A90F20" w:rsidRPr="007034E4">
        <w:rPr>
          <w:rFonts w:ascii="Tahoma" w:hAnsi="Tahoma" w:cs="Tahoma"/>
        </w:rPr>
        <w:t xml:space="preserve"> una de las</w:t>
      </w:r>
      <w:r w:rsidRPr="007034E4">
        <w:rPr>
          <w:rFonts w:ascii="Tahoma" w:hAnsi="Tahoma" w:cs="Tahoma"/>
        </w:rPr>
        <w:t xml:space="preserve"> antiguas</w:t>
      </w:r>
      <w:r w:rsidR="00A90F20" w:rsidRPr="007034E4">
        <w:rPr>
          <w:rFonts w:ascii="Tahoma" w:hAnsi="Tahoma" w:cs="Tahoma"/>
        </w:rPr>
        <w:t xml:space="preserve"> demandadas</w:t>
      </w:r>
      <w:r w:rsidRPr="007034E4">
        <w:rPr>
          <w:rFonts w:ascii="Tahoma" w:hAnsi="Tahoma" w:cs="Tahoma"/>
        </w:rPr>
        <w:t>, esto es,</w:t>
      </w:r>
      <w:r w:rsidR="00A90F20" w:rsidRPr="007034E4">
        <w:rPr>
          <w:rFonts w:ascii="Tahoma" w:hAnsi="Tahoma" w:cs="Tahoma"/>
        </w:rPr>
        <w:t xml:space="preserve"> </w:t>
      </w:r>
      <w:r w:rsidR="00A90F20" w:rsidRPr="007034E4">
        <w:rPr>
          <w:rFonts w:ascii="Tahoma" w:hAnsi="Tahoma" w:cs="Tahoma"/>
          <w:b/>
          <w:caps/>
        </w:rPr>
        <w:t xml:space="preserve">Luz Stella Montoya </w:t>
      </w:r>
      <w:r w:rsidRPr="007034E4">
        <w:rPr>
          <w:rFonts w:ascii="Tahoma" w:hAnsi="Tahoma" w:cs="Tahoma"/>
          <w:b/>
          <w:caps/>
        </w:rPr>
        <w:t>Álzate</w:t>
      </w:r>
      <w:r w:rsidR="00A90F20" w:rsidRPr="007034E4">
        <w:rPr>
          <w:rFonts w:ascii="Tahoma" w:hAnsi="Tahoma" w:cs="Tahoma"/>
          <w:caps/>
        </w:rPr>
        <w:t>,</w:t>
      </w:r>
      <w:r w:rsidR="00A90F20" w:rsidRPr="007034E4">
        <w:rPr>
          <w:rFonts w:ascii="Tahoma" w:hAnsi="Tahoma" w:cs="Tahoma"/>
        </w:rPr>
        <w:t xml:space="preserve"> </w:t>
      </w:r>
      <w:r w:rsidR="00BB107E" w:rsidRPr="007034E4">
        <w:rPr>
          <w:rFonts w:ascii="Tahoma" w:hAnsi="Tahoma" w:cs="Tahoma"/>
        </w:rPr>
        <w:t>para subrayar</w:t>
      </w:r>
      <w:r w:rsidR="00A90F20" w:rsidRPr="007034E4">
        <w:rPr>
          <w:rFonts w:ascii="Tahoma" w:hAnsi="Tahoma" w:cs="Tahoma"/>
        </w:rPr>
        <w:t xml:space="preserve"> que a pesar de que la </w:t>
      </w:r>
      <w:r w:rsidR="00D04FE6" w:rsidRPr="007034E4">
        <w:rPr>
          <w:rFonts w:ascii="Tahoma" w:hAnsi="Tahoma" w:cs="Tahoma"/>
        </w:rPr>
        <w:t>interrogada</w:t>
      </w:r>
      <w:r w:rsidR="00A90F20" w:rsidRPr="007034E4">
        <w:rPr>
          <w:rFonts w:ascii="Tahoma" w:hAnsi="Tahoma" w:cs="Tahoma"/>
        </w:rPr>
        <w:t xml:space="preserve"> indica que se había pactado por su papá una suma</w:t>
      </w:r>
      <w:r w:rsidR="00BB107E" w:rsidRPr="007034E4">
        <w:rPr>
          <w:rFonts w:ascii="Tahoma" w:hAnsi="Tahoma" w:cs="Tahoma"/>
        </w:rPr>
        <w:t xml:space="preserve"> de dinero por los servicios prestados por</w:t>
      </w:r>
      <w:r w:rsidR="00A90F20" w:rsidRPr="007034E4">
        <w:rPr>
          <w:rFonts w:ascii="Tahoma" w:hAnsi="Tahoma" w:cs="Tahoma"/>
        </w:rPr>
        <w:t xml:space="preserve"> Eberto</w:t>
      </w:r>
      <w:r w:rsidR="00BB107E" w:rsidRPr="007034E4">
        <w:rPr>
          <w:rFonts w:ascii="Tahoma" w:hAnsi="Tahoma" w:cs="Tahoma"/>
        </w:rPr>
        <w:t>,</w:t>
      </w:r>
      <w:r w:rsidR="006175AB" w:rsidRPr="007034E4">
        <w:rPr>
          <w:rFonts w:ascii="Tahoma" w:hAnsi="Tahoma" w:cs="Tahoma"/>
        </w:rPr>
        <w:t xml:space="preserve"> no hizo</w:t>
      </w:r>
      <w:r w:rsidR="00A90F20" w:rsidRPr="007034E4">
        <w:rPr>
          <w:rFonts w:ascii="Tahoma" w:hAnsi="Tahoma" w:cs="Tahoma"/>
        </w:rPr>
        <w:t xml:space="preserve"> referencia </w:t>
      </w:r>
      <w:r w:rsidR="006175AB" w:rsidRPr="007034E4">
        <w:rPr>
          <w:rFonts w:ascii="Tahoma" w:hAnsi="Tahoma" w:cs="Tahoma"/>
        </w:rPr>
        <w:t>a la</w:t>
      </w:r>
      <w:r w:rsidR="00A90F20" w:rsidRPr="007034E4">
        <w:rPr>
          <w:rFonts w:ascii="Tahoma" w:hAnsi="Tahoma" w:cs="Tahoma"/>
        </w:rPr>
        <w:t xml:space="preserve"> ma</w:t>
      </w:r>
      <w:r w:rsidR="006175AB" w:rsidRPr="007034E4">
        <w:rPr>
          <w:rFonts w:ascii="Tahoma" w:hAnsi="Tahoma" w:cs="Tahoma"/>
        </w:rPr>
        <w:t xml:space="preserve">nera </w:t>
      </w:r>
      <w:r w:rsidR="00BB107E" w:rsidRPr="007034E4">
        <w:rPr>
          <w:rFonts w:ascii="Tahoma" w:hAnsi="Tahoma" w:cs="Tahoma"/>
        </w:rPr>
        <w:t>cómo se hacia este pago. I</w:t>
      </w:r>
      <w:r w:rsidR="00A90F20" w:rsidRPr="007034E4">
        <w:rPr>
          <w:rFonts w:ascii="Tahoma" w:hAnsi="Tahoma" w:cs="Tahoma"/>
        </w:rPr>
        <w:t>ncluso</w:t>
      </w:r>
      <w:r w:rsidR="00BB107E" w:rsidRPr="007034E4">
        <w:rPr>
          <w:rFonts w:ascii="Tahoma" w:hAnsi="Tahoma" w:cs="Tahoma"/>
        </w:rPr>
        <w:t>,</w:t>
      </w:r>
      <w:r w:rsidR="00A90F20" w:rsidRPr="007034E4">
        <w:rPr>
          <w:rFonts w:ascii="Tahoma" w:hAnsi="Tahoma" w:cs="Tahoma"/>
        </w:rPr>
        <w:t xml:space="preserve"> pese a que reconoce que luego del fallecimiento de su padre</w:t>
      </w:r>
      <w:r w:rsidR="00BB107E" w:rsidRPr="007034E4">
        <w:rPr>
          <w:rFonts w:ascii="Tahoma" w:hAnsi="Tahoma" w:cs="Tahoma"/>
        </w:rPr>
        <w:t>, el señor Eberto continuó</w:t>
      </w:r>
      <w:r w:rsidR="00A90F20" w:rsidRPr="007034E4">
        <w:rPr>
          <w:rFonts w:ascii="Tahoma" w:hAnsi="Tahoma" w:cs="Tahoma"/>
        </w:rPr>
        <w:t xml:space="preserve"> administrando el inmueble</w:t>
      </w:r>
      <w:r w:rsidR="00BB107E" w:rsidRPr="007034E4">
        <w:rPr>
          <w:rFonts w:ascii="Tahoma" w:hAnsi="Tahoma" w:cs="Tahoma"/>
        </w:rPr>
        <w:t>,</w:t>
      </w:r>
      <w:r w:rsidR="00A90F20" w:rsidRPr="007034E4">
        <w:rPr>
          <w:rFonts w:ascii="Tahoma" w:hAnsi="Tahoma" w:cs="Tahoma"/>
        </w:rPr>
        <w:t xml:space="preserve"> no explica cómo</w:t>
      </w:r>
      <w:r w:rsidR="00D04FE6" w:rsidRPr="007034E4">
        <w:rPr>
          <w:rFonts w:ascii="Tahoma" w:hAnsi="Tahoma" w:cs="Tahoma"/>
        </w:rPr>
        <w:t xml:space="preserve"> </w:t>
      </w:r>
      <w:r w:rsidR="00A90F20" w:rsidRPr="007034E4">
        <w:rPr>
          <w:rFonts w:ascii="Tahoma" w:hAnsi="Tahoma" w:cs="Tahoma"/>
        </w:rPr>
        <w:t xml:space="preserve">le </w:t>
      </w:r>
      <w:r w:rsidR="00D04FE6" w:rsidRPr="007034E4">
        <w:rPr>
          <w:rFonts w:ascii="Tahoma" w:hAnsi="Tahoma" w:cs="Tahoma"/>
        </w:rPr>
        <w:t>efectuaba a este</w:t>
      </w:r>
      <w:r w:rsidR="00A90F20" w:rsidRPr="007034E4">
        <w:rPr>
          <w:rFonts w:ascii="Tahoma" w:hAnsi="Tahoma" w:cs="Tahoma"/>
        </w:rPr>
        <w:t xml:space="preserve"> el p</w:t>
      </w:r>
      <w:r w:rsidR="00BB107E" w:rsidRPr="007034E4">
        <w:rPr>
          <w:rFonts w:ascii="Tahoma" w:hAnsi="Tahoma" w:cs="Tahoma"/>
        </w:rPr>
        <w:t>ago de lo pactado o por qué</w:t>
      </w:r>
      <w:r w:rsidR="00D04FE6" w:rsidRPr="007034E4">
        <w:rPr>
          <w:rFonts w:ascii="Tahoma" w:hAnsi="Tahoma" w:cs="Tahoma"/>
        </w:rPr>
        <w:t xml:space="preserve"> no se le canceló</w:t>
      </w:r>
      <w:r w:rsidR="00A90F20" w:rsidRPr="007034E4">
        <w:rPr>
          <w:rFonts w:ascii="Tahoma" w:hAnsi="Tahoma" w:cs="Tahoma"/>
        </w:rPr>
        <w:t xml:space="preserve"> valor alguno</w:t>
      </w:r>
      <w:r w:rsidR="006175AB" w:rsidRPr="007034E4">
        <w:rPr>
          <w:rFonts w:ascii="Tahoma" w:hAnsi="Tahoma" w:cs="Tahoma"/>
        </w:rPr>
        <w:t>,</w:t>
      </w:r>
      <w:r w:rsidR="00A90F20" w:rsidRPr="007034E4">
        <w:rPr>
          <w:rFonts w:ascii="Tahoma" w:hAnsi="Tahoma" w:cs="Tahoma"/>
        </w:rPr>
        <w:t xml:space="preserve"> y por el contrario, </w:t>
      </w:r>
      <w:r w:rsidR="00D04FE6" w:rsidRPr="007034E4">
        <w:rPr>
          <w:rFonts w:ascii="Tahoma" w:hAnsi="Tahoma" w:cs="Tahoma"/>
        </w:rPr>
        <w:t>indicó</w:t>
      </w:r>
      <w:r w:rsidR="00A90F20" w:rsidRPr="007034E4">
        <w:rPr>
          <w:rFonts w:ascii="Tahoma" w:hAnsi="Tahoma" w:cs="Tahoma"/>
        </w:rPr>
        <w:t xml:space="preserve"> que recibía todo el valor </w:t>
      </w:r>
      <w:r w:rsidR="00BB107E" w:rsidRPr="007034E4">
        <w:rPr>
          <w:rFonts w:ascii="Tahoma" w:hAnsi="Tahoma" w:cs="Tahoma"/>
        </w:rPr>
        <w:t xml:space="preserve">que se recaudaba por arriendos, primero ella y después el secuestre del inmueble, </w:t>
      </w:r>
      <w:r w:rsidR="00A90F20" w:rsidRPr="007034E4">
        <w:rPr>
          <w:rFonts w:ascii="Tahoma" w:hAnsi="Tahoma" w:cs="Tahoma"/>
        </w:rPr>
        <w:t>sin que hubiera</w:t>
      </w:r>
      <w:r w:rsidR="00D04FE6" w:rsidRPr="007034E4">
        <w:rPr>
          <w:rFonts w:ascii="Tahoma" w:hAnsi="Tahoma" w:cs="Tahoma"/>
        </w:rPr>
        <w:t xml:space="preserve"> hecho</w:t>
      </w:r>
      <w:r w:rsidR="00A90F20" w:rsidRPr="007034E4">
        <w:rPr>
          <w:rFonts w:ascii="Tahoma" w:hAnsi="Tahoma" w:cs="Tahoma"/>
        </w:rPr>
        <w:t xml:space="preserve"> descuento alguno a favor del demandante.</w:t>
      </w:r>
    </w:p>
    <w:p w:rsidR="00A90F20" w:rsidRPr="007034E4" w:rsidRDefault="00A90F20" w:rsidP="00A90F20">
      <w:pPr>
        <w:spacing w:line="276" w:lineRule="auto"/>
        <w:rPr>
          <w:rFonts w:ascii="Tahoma" w:hAnsi="Tahoma" w:cs="Tahoma"/>
        </w:rPr>
      </w:pPr>
    </w:p>
    <w:p w:rsidR="00BB107E" w:rsidRPr="007034E4" w:rsidRDefault="00D04FE6" w:rsidP="00D04FE6">
      <w:pPr>
        <w:spacing w:line="276" w:lineRule="auto"/>
        <w:rPr>
          <w:rFonts w:ascii="Tahoma" w:hAnsi="Tahoma" w:cs="Tahoma"/>
        </w:rPr>
      </w:pPr>
      <w:r w:rsidRPr="007034E4">
        <w:rPr>
          <w:rFonts w:ascii="Tahoma" w:hAnsi="Tahoma" w:cs="Tahoma"/>
        </w:rPr>
        <w:t xml:space="preserve">Hizo referencia igualmente a la única </w:t>
      </w:r>
      <w:r w:rsidR="00A90F20" w:rsidRPr="007034E4">
        <w:rPr>
          <w:rFonts w:ascii="Tahoma" w:hAnsi="Tahoma" w:cs="Tahoma"/>
        </w:rPr>
        <w:t>declaración</w:t>
      </w:r>
      <w:r w:rsidRPr="007034E4">
        <w:rPr>
          <w:rFonts w:ascii="Tahoma" w:hAnsi="Tahoma" w:cs="Tahoma"/>
        </w:rPr>
        <w:t xml:space="preserve"> rendida en el proceso, correspondiente a la del señor </w:t>
      </w:r>
      <w:r w:rsidR="00A90F20" w:rsidRPr="007034E4">
        <w:rPr>
          <w:rFonts w:ascii="Tahoma" w:hAnsi="Tahoma" w:cs="Tahoma"/>
          <w:b/>
          <w:caps/>
        </w:rPr>
        <w:t>Mario Becerra Pérez</w:t>
      </w:r>
      <w:r w:rsidR="007F4F65" w:rsidRPr="007034E4">
        <w:rPr>
          <w:rFonts w:ascii="Tahoma" w:hAnsi="Tahoma" w:cs="Tahoma"/>
          <w:b/>
          <w:caps/>
        </w:rPr>
        <w:t xml:space="preserve">, </w:t>
      </w:r>
      <w:r w:rsidR="007F4F65" w:rsidRPr="007034E4">
        <w:rPr>
          <w:rFonts w:ascii="Tahoma" w:hAnsi="Tahoma" w:cs="Tahoma"/>
        </w:rPr>
        <w:t xml:space="preserve">quien es </w:t>
      </w:r>
      <w:r w:rsidR="00A90F20" w:rsidRPr="007034E4">
        <w:rPr>
          <w:rFonts w:ascii="Tahoma" w:hAnsi="Tahoma" w:cs="Tahoma"/>
        </w:rPr>
        <w:t>inquilino del inmueble en mención</w:t>
      </w:r>
      <w:r w:rsidR="007F4F65" w:rsidRPr="007034E4">
        <w:rPr>
          <w:rFonts w:ascii="Tahoma" w:hAnsi="Tahoma" w:cs="Tahoma"/>
        </w:rPr>
        <w:t xml:space="preserve">, </w:t>
      </w:r>
      <w:r w:rsidR="00A90F20" w:rsidRPr="007034E4">
        <w:rPr>
          <w:rFonts w:ascii="Tahoma" w:hAnsi="Tahoma" w:cs="Tahoma"/>
        </w:rPr>
        <w:t>y</w:t>
      </w:r>
      <w:r w:rsidR="007F4F65" w:rsidRPr="007034E4">
        <w:rPr>
          <w:rFonts w:ascii="Tahoma" w:hAnsi="Tahoma" w:cs="Tahoma"/>
        </w:rPr>
        <w:t xml:space="preserve"> quien narró</w:t>
      </w:r>
      <w:r w:rsidR="00A90F20" w:rsidRPr="007034E4">
        <w:rPr>
          <w:rFonts w:ascii="Tahoma" w:hAnsi="Tahoma" w:cs="Tahoma"/>
        </w:rPr>
        <w:t xml:space="preserve"> que al demandante lo </w:t>
      </w:r>
      <w:r w:rsidRPr="007034E4">
        <w:rPr>
          <w:rFonts w:ascii="Tahoma" w:hAnsi="Tahoma" w:cs="Tahoma"/>
        </w:rPr>
        <w:t>“</w:t>
      </w:r>
      <w:r w:rsidR="00A90F20" w:rsidRPr="007034E4">
        <w:rPr>
          <w:rFonts w:ascii="Tahoma" w:hAnsi="Tahoma" w:cs="Tahoma"/>
        </w:rPr>
        <w:t>distingue</w:t>
      </w:r>
      <w:r w:rsidRPr="007034E4">
        <w:rPr>
          <w:rFonts w:ascii="Tahoma" w:hAnsi="Tahoma" w:cs="Tahoma"/>
        </w:rPr>
        <w:t>”</w:t>
      </w:r>
      <w:r w:rsidR="00A90F20" w:rsidRPr="007034E4">
        <w:rPr>
          <w:rFonts w:ascii="Tahoma" w:hAnsi="Tahoma" w:cs="Tahoma"/>
        </w:rPr>
        <w:t xml:space="preserve"> como administrador del inmueble</w:t>
      </w:r>
      <w:r w:rsidR="007F4F65" w:rsidRPr="007034E4">
        <w:rPr>
          <w:rFonts w:ascii="Tahoma" w:hAnsi="Tahoma" w:cs="Tahoma"/>
        </w:rPr>
        <w:t xml:space="preserve"> hace 6 o 7 años</w:t>
      </w:r>
      <w:r w:rsidR="00A90F20" w:rsidRPr="007034E4">
        <w:rPr>
          <w:rFonts w:ascii="Tahoma" w:hAnsi="Tahoma" w:cs="Tahoma"/>
        </w:rPr>
        <w:t>,</w:t>
      </w:r>
      <w:r w:rsidR="007F4F65" w:rsidRPr="007034E4">
        <w:rPr>
          <w:rFonts w:ascii="Tahoma" w:hAnsi="Tahoma" w:cs="Tahoma"/>
        </w:rPr>
        <w:t xml:space="preserve"> indicando que </w:t>
      </w:r>
      <w:r w:rsidR="00A90F20" w:rsidRPr="007034E4">
        <w:rPr>
          <w:rFonts w:ascii="Tahoma" w:hAnsi="Tahoma" w:cs="Tahoma"/>
        </w:rPr>
        <w:t>le paga $3.000 diarios</w:t>
      </w:r>
      <w:r w:rsidRPr="007034E4">
        <w:rPr>
          <w:rFonts w:ascii="Tahoma" w:hAnsi="Tahoma" w:cs="Tahoma"/>
        </w:rPr>
        <w:t xml:space="preserve"> por el hospedaje</w:t>
      </w:r>
      <w:r w:rsidR="007F4F65" w:rsidRPr="007034E4">
        <w:rPr>
          <w:rFonts w:ascii="Tahoma" w:hAnsi="Tahoma" w:cs="Tahoma"/>
        </w:rPr>
        <w:t>,</w:t>
      </w:r>
      <w:r w:rsidR="00A90F20" w:rsidRPr="007034E4">
        <w:rPr>
          <w:rFonts w:ascii="Tahoma" w:hAnsi="Tahoma" w:cs="Tahoma"/>
        </w:rPr>
        <w:t xml:space="preserve"> y que antes </w:t>
      </w:r>
      <w:r w:rsidR="00BB107E" w:rsidRPr="007034E4">
        <w:rPr>
          <w:rFonts w:ascii="Tahoma" w:hAnsi="Tahoma" w:cs="Tahoma"/>
        </w:rPr>
        <w:t>le pagaba a otros</w:t>
      </w:r>
      <w:r w:rsidR="00A90F20" w:rsidRPr="007034E4">
        <w:rPr>
          <w:rFonts w:ascii="Tahoma" w:hAnsi="Tahoma" w:cs="Tahoma"/>
        </w:rPr>
        <w:t xml:space="preserve"> administradores que </w:t>
      </w:r>
      <w:r w:rsidR="007F4F65" w:rsidRPr="007034E4">
        <w:rPr>
          <w:rFonts w:ascii="Tahoma" w:hAnsi="Tahoma" w:cs="Tahoma"/>
        </w:rPr>
        <w:t>estaban a cargo de la casa en la que lleva viviendo más de 9 años</w:t>
      </w:r>
      <w:r w:rsidR="00BB107E" w:rsidRPr="007034E4">
        <w:rPr>
          <w:rFonts w:ascii="Tahoma" w:hAnsi="Tahoma" w:cs="Tahoma"/>
        </w:rPr>
        <w:t xml:space="preserve">, </w:t>
      </w:r>
      <w:r w:rsidRPr="007034E4">
        <w:rPr>
          <w:rFonts w:ascii="Tahoma" w:hAnsi="Tahoma" w:cs="Tahoma"/>
        </w:rPr>
        <w:t xml:space="preserve">pero </w:t>
      </w:r>
      <w:r w:rsidR="00BB107E" w:rsidRPr="007034E4">
        <w:rPr>
          <w:rFonts w:ascii="Tahoma" w:hAnsi="Tahoma" w:cs="Tahoma"/>
        </w:rPr>
        <w:t>sin</w:t>
      </w:r>
      <w:r w:rsidRPr="007034E4">
        <w:rPr>
          <w:rFonts w:ascii="Tahoma" w:hAnsi="Tahoma" w:cs="Tahoma"/>
        </w:rPr>
        <w:t xml:space="preserve"> revelar detalles acerca de </w:t>
      </w:r>
      <w:r w:rsidR="00BB107E" w:rsidRPr="007034E4">
        <w:rPr>
          <w:rFonts w:ascii="Tahoma" w:hAnsi="Tahoma" w:cs="Tahoma"/>
        </w:rPr>
        <w:t>quié</w:t>
      </w:r>
      <w:r w:rsidR="00A90F20" w:rsidRPr="007034E4">
        <w:rPr>
          <w:rFonts w:ascii="Tahoma" w:hAnsi="Tahoma" w:cs="Tahoma"/>
        </w:rPr>
        <w:t>n era el</w:t>
      </w:r>
      <w:r w:rsidRPr="007034E4">
        <w:rPr>
          <w:rFonts w:ascii="Tahoma" w:hAnsi="Tahoma" w:cs="Tahoma"/>
        </w:rPr>
        <w:t xml:space="preserve"> dueño de dicho</w:t>
      </w:r>
      <w:r w:rsidR="00A90F20" w:rsidRPr="007034E4">
        <w:rPr>
          <w:rFonts w:ascii="Tahoma" w:hAnsi="Tahoma" w:cs="Tahoma"/>
        </w:rPr>
        <w:t xml:space="preserve"> inmueble</w:t>
      </w:r>
      <w:r w:rsidRPr="007034E4">
        <w:rPr>
          <w:rFonts w:ascii="Tahoma" w:hAnsi="Tahoma" w:cs="Tahoma"/>
        </w:rPr>
        <w:t>, de suerte que no sirve al propósito de</w:t>
      </w:r>
      <w:r w:rsidR="00BB107E" w:rsidRPr="007034E4">
        <w:rPr>
          <w:rFonts w:ascii="Tahoma" w:hAnsi="Tahoma" w:cs="Tahoma"/>
        </w:rPr>
        <w:t xml:space="preserve"> ayudar a esclar</w:t>
      </w:r>
      <w:r w:rsidR="007F4F65" w:rsidRPr="007034E4">
        <w:rPr>
          <w:rFonts w:ascii="Tahoma" w:hAnsi="Tahoma" w:cs="Tahoma"/>
        </w:rPr>
        <w:t xml:space="preserve">ecer de qué manera el dueño del mismo </w:t>
      </w:r>
      <w:r w:rsidR="00BB107E" w:rsidRPr="007034E4">
        <w:rPr>
          <w:rFonts w:ascii="Tahoma" w:hAnsi="Tahoma" w:cs="Tahoma"/>
        </w:rPr>
        <w:t>ejercía subordinación sobre la persona autorizada para hacer el recaudo del monto del alquiler de las habitaciones.</w:t>
      </w:r>
    </w:p>
    <w:p w:rsidR="00BB107E" w:rsidRPr="007034E4" w:rsidRDefault="00BB107E" w:rsidP="00A90F20">
      <w:pPr>
        <w:spacing w:line="276" w:lineRule="auto"/>
        <w:rPr>
          <w:rFonts w:ascii="Tahoma" w:hAnsi="Tahoma" w:cs="Tahoma"/>
        </w:rPr>
      </w:pPr>
    </w:p>
    <w:p w:rsidR="00D04FE6" w:rsidRPr="007034E4" w:rsidRDefault="00A90F20" w:rsidP="00F444B5">
      <w:pPr>
        <w:spacing w:line="276" w:lineRule="auto"/>
        <w:rPr>
          <w:rFonts w:ascii="Tahoma" w:hAnsi="Tahoma" w:cs="Tahoma"/>
        </w:rPr>
      </w:pPr>
      <w:r w:rsidRPr="007034E4">
        <w:rPr>
          <w:rFonts w:ascii="Tahoma" w:hAnsi="Tahoma" w:cs="Tahoma"/>
        </w:rPr>
        <w:t>De otra parte</w:t>
      </w:r>
      <w:r w:rsidR="007F4F65" w:rsidRPr="007034E4">
        <w:rPr>
          <w:rFonts w:ascii="Tahoma" w:hAnsi="Tahoma" w:cs="Tahoma"/>
        </w:rPr>
        <w:t>, en contra de los intereses del demandante,</w:t>
      </w:r>
      <w:r w:rsidR="00D04FE6" w:rsidRPr="007034E4">
        <w:rPr>
          <w:rFonts w:ascii="Tahoma" w:hAnsi="Tahoma" w:cs="Tahoma"/>
        </w:rPr>
        <w:t xml:space="preserve"> indicó la jueza de instancia que</w:t>
      </w:r>
      <w:r w:rsidR="007F4F65" w:rsidRPr="007034E4">
        <w:rPr>
          <w:rFonts w:ascii="Tahoma" w:hAnsi="Tahoma" w:cs="Tahoma"/>
        </w:rPr>
        <w:t xml:space="preserve"> se allegó</w:t>
      </w:r>
      <w:r w:rsidRPr="007034E4">
        <w:rPr>
          <w:rFonts w:ascii="Tahoma" w:hAnsi="Tahoma" w:cs="Tahoma"/>
        </w:rPr>
        <w:t xml:space="preserve"> la documental </w:t>
      </w:r>
      <w:r w:rsidR="007F4F65" w:rsidRPr="007034E4">
        <w:rPr>
          <w:rFonts w:ascii="Tahoma" w:hAnsi="Tahoma" w:cs="Tahoma"/>
        </w:rPr>
        <w:t>correspondiente al secuestro</w:t>
      </w:r>
      <w:r w:rsidRPr="007034E4">
        <w:rPr>
          <w:rFonts w:ascii="Tahoma" w:hAnsi="Tahoma" w:cs="Tahoma"/>
        </w:rPr>
        <w:t xml:space="preserve"> del</w:t>
      </w:r>
      <w:r w:rsidR="007F4F65" w:rsidRPr="007034E4">
        <w:rPr>
          <w:rFonts w:ascii="Tahoma" w:hAnsi="Tahoma" w:cs="Tahoma"/>
        </w:rPr>
        <w:t xml:space="preserve"> mencionado</w:t>
      </w:r>
      <w:r w:rsidRPr="007034E4">
        <w:rPr>
          <w:rFonts w:ascii="Tahoma" w:hAnsi="Tahoma" w:cs="Tahoma"/>
        </w:rPr>
        <w:t xml:space="preserve"> inmueble</w:t>
      </w:r>
      <w:r w:rsidR="007F4F65" w:rsidRPr="007034E4">
        <w:rPr>
          <w:rFonts w:ascii="Tahoma" w:hAnsi="Tahoma" w:cs="Tahoma"/>
        </w:rPr>
        <w:t>,</w:t>
      </w:r>
      <w:r w:rsidRPr="007034E4">
        <w:rPr>
          <w:rFonts w:ascii="Tahoma" w:hAnsi="Tahoma" w:cs="Tahoma"/>
        </w:rPr>
        <w:t xml:space="preserve"> como consta a folio 105 del expediente</w:t>
      </w:r>
      <w:r w:rsidR="007F4F65" w:rsidRPr="007034E4">
        <w:rPr>
          <w:rFonts w:ascii="Tahoma" w:hAnsi="Tahoma" w:cs="Tahoma"/>
        </w:rPr>
        <w:t>, en el que se indica</w:t>
      </w:r>
      <w:r w:rsidRPr="007034E4">
        <w:rPr>
          <w:rFonts w:ascii="Tahoma" w:hAnsi="Tahoma" w:cs="Tahoma"/>
        </w:rPr>
        <w:t xml:space="preserve"> que en el mismo funcionaba un local</w:t>
      </w:r>
      <w:r w:rsidR="007F4F65" w:rsidRPr="007034E4">
        <w:rPr>
          <w:rFonts w:ascii="Tahoma" w:hAnsi="Tahoma" w:cs="Tahoma"/>
        </w:rPr>
        <w:t>, ocupado</w:t>
      </w:r>
      <w:r w:rsidRPr="007034E4">
        <w:rPr>
          <w:rFonts w:ascii="Tahoma" w:hAnsi="Tahoma" w:cs="Tahoma"/>
        </w:rPr>
        <w:t xml:space="preserve"> por el señor</w:t>
      </w:r>
      <w:r w:rsidR="00D04FE6" w:rsidRPr="007034E4">
        <w:rPr>
          <w:rFonts w:ascii="Tahoma" w:hAnsi="Tahoma" w:cs="Tahoma"/>
        </w:rPr>
        <w:t xml:space="preserve"> llamado</w:t>
      </w:r>
      <w:r w:rsidRPr="007034E4">
        <w:rPr>
          <w:rFonts w:ascii="Tahoma" w:hAnsi="Tahoma" w:cs="Tahoma"/>
        </w:rPr>
        <w:t xml:space="preserve"> </w:t>
      </w:r>
      <w:r w:rsidRPr="007034E4">
        <w:rPr>
          <w:rFonts w:ascii="Tahoma" w:hAnsi="Tahoma" w:cs="Tahoma"/>
          <w:caps/>
        </w:rPr>
        <w:t>Diego Campo Arenas</w:t>
      </w:r>
      <w:r w:rsidR="007F4F65" w:rsidRPr="007034E4">
        <w:rPr>
          <w:rFonts w:ascii="Tahoma" w:hAnsi="Tahoma" w:cs="Tahoma"/>
        </w:rPr>
        <w:t>,</w:t>
      </w:r>
      <w:r w:rsidRPr="007034E4">
        <w:rPr>
          <w:rFonts w:ascii="Tahoma" w:hAnsi="Tahoma" w:cs="Tahoma"/>
        </w:rPr>
        <w:t xml:space="preserve"> contiguo a la vivienda </w:t>
      </w:r>
      <w:r w:rsidR="007F4F65" w:rsidRPr="007034E4">
        <w:rPr>
          <w:rFonts w:ascii="Tahoma" w:hAnsi="Tahoma" w:cs="Tahoma"/>
        </w:rPr>
        <w:t>supuestamente administrada por E</w:t>
      </w:r>
      <w:r w:rsidRPr="007034E4">
        <w:rPr>
          <w:rFonts w:ascii="Tahoma" w:hAnsi="Tahoma" w:cs="Tahoma"/>
        </w:rPr>
        <w:t>berto Díaz</w:t>
      </w:r>
      <w:r w:rsidR="007F4F65" w:rsidRPr="007034E4">
        <w:rPr>
          <w:rFonts w:ascii="Tahoma" w:hAnsi="Tahoma" w:cs="Tahoma"/>
        </w:rPr>
        <w:t>, pero en el que se indica que este</w:t>
      </w:r>
      <w:r w:rsidR="006175AB" w:rsidRPr="007034E4">
        <w:rPr>
          <w:rFonts w:ascii="Tahoma" w:hAnsi="Tahoma" w:cs="Tahoma"/>
        </w:rPr>
        <w:t xml:space="preserve"> último</w:t>
      </w:r>
      <w:r w:rsidR="007F4F65" w:rsidRPr="007034E4">
        <w:rPr>
          <w:rFonts w:ascii="Tahoma" w:hAnsi="Tahoma" w:cs="Tahoma"/>
        </w:rPr>
        <w:t xml:space="preserve"> era un arrendatario y</w:t>
      </w:r>
      <w:r w:rsidRPr="007034E4">
        <w:rPr>
          <w:rFonts w:ascii="Tahoma" w:hAnsi="Tahoma" w:cs="Tahoma"/>
        </w:rPr>
        <w:t xml:space="preserve"> subarrendaba las habitaciones</w:t>
      </w:r>
      <w:r w:rsidR="007F4F65" w:rsidRPr="007034E4">
        <w:rPr>
          <w:rFonts w:ascii="Tahoma" w:hAnsi="Tahoma" w:cs="Tahoma"/>
        </w:rPr>
        <w:t xml:space="preserve"> del inmueble.</w:t>
      </w:r>
      <w:r w:rsidR="00F444B5" w:rsidRPr="007034E4">
        <w:rPr>
          <w:rFonts w:ascii="Tahoma" w:hAnsi="Tahoma" w:cs="Tahoma"/>
        </w:rPr>
        <w:t xml:space="preserve"> </w:t>
      </w:r>
    </w:p>
    <w:p w:rsidR="00D04FE6" w:rsidRPr="007034E4" w:rsidRDefault="00D04FE6" w:rsidP="00F444B5">
      <w:pPr>
        <w:spacing w:line="276" w:lineRule="auto"/>
        <w:rPr>
          <w:rFonts w:ascii="Tahoma" w:hAnsi="Tahoma" w:cs="Tahoma"/>
        </w:rPr>
      </w:pPr>
    </w:p>
    <w:p w:rsidR="00D04FE6" w:rsidRPr="007034E4" w:rsidRDefault="00F444B5" w:rsidP="00F444B5">
      <w:pPr>
        <w:spacing w:line="276" w:lineRule="auto"/>
        <w:rPr>
          <w:rFonts w:ascii="Tahoma" w:hAnsi="Tahoma" w:cs="Tahoma"/>
        </w:rPr>
      </w:pPr>
      <w:r w:rsidRPr="007034E4">
        <w:rPr>
          <w:rFonts w:ascii="Tahoma" w:hAnsi="Tahoma" w:cs="Tahoma"/>
        </w:rPr>
        <w:lastRenderedPageBreak/>
        <w:t>T</w:t>
      </w:r>
      <w:r w:rsidR="00A90F20" w:rsidRPr="007034E4">
        <w:rPr>
          <w:rFonts w:ascii="Tahoma" w:hAnsi="Tahoma" w:cs="Tahoma"/>
        </w:rPr>
        <w:t>ambién</w:t>
      </w:r>
      <w:r w:rsidR="00D04FE6" w:rsidRPr="007034E4">
        <w:rPr>
          <w:rFonts w:ascii="Tahoma" w:hAnsi="Tahoma" w:cs="Tahoma"/>
        </w:rPr>
        <w:t xml:space="preserve"> destacó de la prueba documental,</w:t>
      </w:r>
      <w:r w:rsidR="00A90F20" w:rsidRPr="007034E4">
        <w:rPr>
          <w:rFonts w:ascii="Tahoma" w:hAnsi="Tahoma" w:cs="Tahoma"/>
        </w:rPr>
        <w:t xml:space="preserve"> que conforme a los elementos aportados con la contestación de la demanda</w:t>
      </w:r>
      <w:r w:rsidR="00D04FE6" w:rsidRPr="007034E4">
        <w:rPr>
          <w:rFonts w:ascii="Tahoma" w:hAnsi="Tahoma" w:cs="Tahoma"/>
        </w:rPr>
        <w:t>,</w:t>
      </w:r>
      <w:r w:rsidR="00A90F20" w:rsidRPr="007034E4">
        <w:rPr>
          <w:rFonts w:ascii="Tahoma" w:hAnsi="Tahoma" w:cs="Tahoma"/>
        </w:rPr>
        <w:t xml:space="preserve"> que corresponde a los informes de</w:t>
      </w:r>
      <w:r w:rsidR="00D04FE6" w:rsidRPr="007034E4">
        <w:rPr>
          <w:rFonts w:ascii="Tahoma" w:hAnsi="Tahoma" w:cs="Tahoma"/>
        </w:rPr>
        <w:t>l secuestre designado</w:t>
      </w:r>
      <w:r w:rsidR="00A90F20" w:rsidRPr="007034E4">
        <w:rPr>
          <w:rFonts w:ascii="Tahoma" w:hAnsi="Tahoma" w:cs="Tahoma"/>
        </w:rPr>
        <w:t xml:space="preserve"> por el juzgado en el proceso sucesoral</w:t>
      </w:r>
      <w:r w:rsidR="006175AB" w:rsidRPr="007034E4">
        <w:rPr>
          <w:rFonts w:ascii="Tahoma" w:hAnsi="Tahoma" w:cs="Tahoma"/>
        </w:rPr>
        <w:t>,</w:t>
      </w:r>
      <w:r w:rsidR="00A90F20" w:rsidRPr="007034E4">
        <w:rPr>
          <w:rFonts w:ascii="Tahoma" w:hAnsi="Tahoma" w:cs="Tahoma"/>
        </w:rPr>
        <w:t xml:space="preserve"> se</w:t>
      </w:r>
      <w:r w:rsidR="00D04FE6" w:rsidRPr="007034E4">
        <w:rPr>
          <w:rFonts w:ascii="Tahoma" w:hAnsi="Tahoma" w:cs="Tahoma"/>
        </w:rPr>
        <w:t xml:space="preserve"> pudo establecer</w:t>
      </w:r>
      <w:r w:rsidR="00A90F20" w:rsidRPr="007034E4">
        <w:rPr>
          <w:rFonts w:ascii="Tahoma" w:hAnsi="Tahoma" w:cs="Tahoma"/>
        </w:rPr>
        <w:t xml:space="preserve"> que se</w:t>
      </w:r>
      <w:r w:rsidR="006175AB" w:rsidRPr="007034E4">
        <w:rPr>
          <w:rFonts w:ascii="Tahoma" w:hAnsi="Tahoma" w:cs="Tahoma"/>
        </w:rPr>
        <w:t xml:space="preserve"> ha</w:t>
      </w:r>
      <w:r w:rsidR="00D04FE6" w:rsidRPr="007034E4">
        <w:rPr>
          <w:rFonts w:ascii="Tahoma" w:hAnsi="Tahoma" w:cs="Tahoma"/>
        </w:rPr>
        <w:t>n</w:t>
      </w:r>
      <w:r w:rsidR="006175AB" w:rsidRPr="007034E4">
        <w:rPr>
          <w:rFonts w:ascii="Tahoma" w:hAnsi="Tahoma" w:cs="Tahoma"/>
        </w:rPr>
        <w:t xml:space="preserve"> presentado</w:t>
      </w:r>
      <w:r w:rsidR="00D04FE6" w:rsidRPr="007034E4">
        <w:rPr>
          <w:rFonts w:ascii="Tahoma" w:hAnsi="Tahoma" w:cs="Tahoma"/>
        </w:rPr>
        <w:t xml:space="preserve"> hasta la fecha</w:t>
      </w:r>
      <w:r w:rsidR="006175AB" w:rsidRPr="007034E4">
        <w:rPr>
          <w:rFonts w:ascii="Tahoma" w:hAnsi="Tahoma" w:cs="Tahoma"/>
        </w:rPr>
        <w:t xml:space="preserve"> inconvenientes </w:t>
      </w:r>
      <w:r w:rsidR="00A90F20" w:rsidRPr="007034E4">
        <w:rPr>
          <w:rFonts w:ascii="Tahoma" w:hAnsi="Tahoma" w:cs="Tahoma"/>
        </w:rPr>
        <w:t xml:space="preserve">con los arrendatarios </w:t>
      </w:r>
      <w:r w:rsidR="00A90F20" w:rsidRPr="007034E4">
        <w:rPr>
          <w:rFonts w:ascii="Tahoma" w:hAnsi="Tahoma" w:cs="Tahoma"/>
          <w:caps/>
        </w:rPr>
        <w:t>Diego Ocampo</w:t>
      </w:r>
      <w:r w:rsidR="00A90F20" w:rsidRPr="007034E4">
        <w:rPr>
          <w:rFonts w:ascii="Tahoma" w:hAnsi="Tahoma" w:cs="Tahoma"/>
        </w:rPr>
        <w:t xml:space="preserve"> y </w:t>
      </w:r>
      <w:r w:rsidR="00A90F20" w:rsidRPr="007034E4">
        <w:rPr>
          <w:rFonts w:ascii="Tahoma" w:hAnsi="Tahoma" w:cs="Tahoma"/>
          <w:caps/>
        </w:rPr>
        <w:t>Eberto Díaz</w:t>
      </w:r>
      <w:r w:rsidR="006175AB" w:rsidRPr="007034E4">
        <w:rPr>
          <w:rFonts w:ascii="Tahoma" w:hAnsi="Tahoma" w:cs="Tahoma"/>
        </w:rPr>
        <w:t>,</w:t>
      </w:r>
      <w:r w:rsidR="00A90F20" w:rsidRPr="007034E4">
        <w:rPr>
          <w:rFonts w:ascii="Tahoma" w:hAnsi="Tahoma" w:cs="Tahoma"/>
        </w:rPr>
        <w:t xml:space="preserve"> por cuanto el primero se niega a pagar lo estipulado en la diligencia de secuestro y el segundo</w:t>
      </w:r>
      <w:r w:rsidR="006175AB" w:rsidRPr="007034E4">
        <w:rPr>
          <w:rFonts w:ascii="Tahoma" w:hAnsi="Tahoma" w:cs="Tahoma"/>
        </w:rPr>
        <w:t xml:space="preserve"> hace los pagos</w:t>
      </w:r>
      <w:r w:rsidR="00A90F20" w:rsidRPr="007034E4">
        <w:rPr>
          <w:rFonts w:ascii="Tahoma" w:hAnsi="Tahoma" w:cs="Tahoma"/>
        </w:rPr>
        <w:t xml:space="preserve"> a la señora </w:t>
      </w:r>
      <w:r w:rsidR="00A90F20" w:rsidRPr="007034E4">
        <w:rPr>
          <w:rFonts w:ascii="Tahoma" w:hAnsi="Tahoma" w:cs="Tahoma"/>
          <w:caps/>
        </w:rPr>
        <w:t>alba lucia Montoya</w:t>
      </w:r>
      <w:r w:rsidR="00A90F20" w:rsidRPr="007034E4">
        <w:rPr>
          <w:rFonts w:ascii="Tahoma" w:hAnsi="Tahoma" w:cs="Tahoma"/>
        </w:rPr>
        <w:t>,</w:t>
      </w:r>
      <w:r w:rsidR="00D04FE6" w:rsidRPr="007034E4">
        <w:rPr>
          <w:rFonts w:ascii="Tahoma" w:hAnsi="Tahoma" w:cs="Tahoma"/>
        </w:rPr>
        <w:t xml:space="preserve"> negándose a ponerlos en disposición del secuestre</w:t>
      </w:r>
      <w:r w:rsidR="00A90F20" w:rsidRPr="007034E4">
        <w:rPr>
          <w:rFonts w:ascii="Tahoma" w:hAnsi="Tahoma" w:cs="Tahoma"/>
        </w:rPr>
        <w:t xml:space="preserve"> </w:t>
      </w:r>
      <w:r w:rsidR="00D04FE6" w:rsidRPr="007034E4">
        <w:rPr>
          <w:rFonts w:ascii="Tahoma" w:hAnsi="Tahoma" w:cs="Tahoma"/>
        </w:rPr>
        <w:t>(</w:t>
      </w:r>
      <w:r w:rsidR="00A90F20" w:rsidRPr="007034E4">
        <w:rPr>
          <w:rFonts w:ascii="Tahoma" w:hAnsi="Tahoma" w:cs="Tahoma"/>
        </w:rPr>
        <w:t>document</w:t>
      </w:r>
      <w:r w:rsidR="006175AB" w:rsidRPr="007034E4">
        <w:rPr>
          <w:rFonts w:ascii="Tahoma" w:hAnsi="Tahoma" w:cs="Tahoma"/>
        </w:rPr>
        <w:t>o que obra a 114 del expediente</w:t>
      </w:r>
      <w:r w:rsidR="00D04FE6" w:rsidRPr="007034E4">
        <w:rPr>
          <w:rFonts w:ascii="Tahoma" w:hAnsi="Tahoma" w:cs="Tahoma"/>
        </w:rPr>
        <w:t>), lo que vuelve a poner de presente la calidad de arrendatario del señor DÍAZ</w:t>
      </w:r>
      <w:r w:rsidR="006175AB" w:rsidRPr="007034E4">
        <w:rPr>
          <w:rFonts w:ascii="Tahoma" w:hAnsi="Tahoma" w:cs="Tahoma"/>
        </w:rPr>
        <w:t xml:space="preserve">. </w:t>
      </w:r>
    </w:p>
    <w:p w:rsidR="00D04FE6" w:rsidRPr="007034E4" w:rsidRDefault="00D04FE6" w:rsidP="00F444B5">
      <w:pPr>
        <w:spacing w:line="276" w:lineRule="auto"/>
        <w:rPr>
          <w:rFonts w:ascii="Tahoma" w:hAnsi="Tahoma" w:cs="Tahoma"/>
        </w:rPr>
      </w:pPr>
    </w:p>
    <w:p w:rsidR="00A90F20" w:rsidRPr="007034E4" w:rsidRDefault="006175AB" w:rsidP="00F444B5">
      <w:pPr>
        <w:spacing w:line="276" w:lineRule="auto"/>
        <w:rPr>
          <w:rFonts w:ascii="Tahoma" w:hAnsi="Tahoma" w:cs="Tahoma"/>
        </w:rPr>
      </w:pPr>
      <w:r w:rsidRPr="007034E4">
        <w:rPr>
          <w:rFonts w:ascii="Tahoma" w:hAnsi="Tahoma" w:cs="Tahoma"/>
        </w:rPr>
        <w:t>D</w:t>
      </w:r>
      <w:r w:rsidR="00A90F20" w:rsidRPr="007034E4">
        <w:rPr>
          <w:rFonts w:ascii="Tahoma" w:hAnsi="Tahoma" w:cs="Tahoma"/>
        </w:rPr>
        <w:t>e igual maner</w:t>
      </w:r>
      <w:r w:rsidRPr="007034E4">
        <w:rPr>
          <w:rFonts w:ascii="Tahoma" w:hAnsi="Tahoma" w:cs="Tahoma"/>
        </w:rPr>
        <w:t>a, en los informes subsiguientes los</w:t>
      </w:r>
      <w:r w:rsidR="00A90F20" w:rsidRPr="007034E4">
        <w:rPr>
          <w:rFonts w:ascii="Tahoma" w:hAnsi="Tahoma" w:cs="Tahoma"/>
        </w:rPr>
        <w:t xml:space="preserve"> secuestre</w:t>
      </w:r>
      <w:r w:rsidRPr="007034E4">
        <w:rPr>
          <w:rFonts w:ascii="Tahoma" w:hAnsi="Tahoma" w:cs="Tahoma"/>
        </w:rPr>
        <w:t>s</w:t>
      </w:r>
      <w:r w:rsidR="00A90F20" w:rsidRPr="007034E4">
        <w:rPr>
          <w:rFonts w:ascii="Tahoma" w:hAnsi="Tahoma" w:cs="Tahoma"/>
        </w:rPr>
        <w:t xml:space="preserve"> </w:t>
      </w:r>
      <w:r w:rsidRPr="007034E4">
        <w:rPr>
          <w:rFonts w:ascii="Tahoma" w:hAnsi="Tahoma" w:cs="Tahoma"/>
        </w:rPr>
        <w:t xml:space="preserve">(folio 114 al </w:t>
      </w:r>
      <w:r w:rsidR="00A90F20" w:rsidRPr="007034E4">
        <w:rPr>
          <w:rFonts w:ascii="Tahoma" w:hAnsi="Tahoma" w:cs="Tahoma"/>
        </w:rPr>
        <w:t>118</w:t>
      </w:r>
      <w:r w:rsidRPr="007034E4">
        <w:rPr>
          <w:rFonts w:ascii="Tahoma" w:hAnsi="Tahoma" w:cs="Tahoma"/>
        </w:rPr>
        <w:t xml:space="preserve">) </w:t>
      </w:r>
      <w:r w:rsidR="00A90F20" w:rsidRPr="007034E4">
        <w:rPr>
          <w:rFonts w:ascii="Tahoma" w:hAnsi="Tahoma" w:cs="Tahoma"/>
        </w:rPr>
        <w:t xml:space="preserve"> </w:t>
      </w:r>
      <w:r w:rsidR="00D04FE6" w:rsidRPr="007034E4">
        <w:rPr>
          <w:rFonts w:ascii="Tahoma" w:hAnsi="Tahoma" w:cs="Tahoma"/>
        </w:rPr>
        <w:t xml:space="preserve">siguen </w:t>
      </w:r>
      <w:r w:rsidR="00A90F20" w:rsidRPr="007034E4">
        <w:rPr>
          <w:rFonts w:ascii="Tahoma" w:hAnsi="Tahoma" w:cs="Tahoma"/>
        </w:rPr>
        <w:t>indica</w:t>
      </w:r>
      <w:r w:rsidRPr="007034E4">
        <w:rPr>
          <w:rFonts w:ascii="Tahoma" w:hAnsi="Tahoma" w:cs="Tahoma"/>
        </w:rPr>
        <w:t>n</w:t>
      </w:r>
      <w:r w:rsidR="00D04FE6" w:rsidRPr="007034E4">
        <w:rPr>
          <w:rFonts w:ascii="Tahoma" w:hAnsi="Tahoma" w:cs="Tahoma"/>
        </w:rPr>
        <w:t>do</w:t>
      </w:r>
      <w:r w:rsidR="00A90F20" w:rsidRPr="007034E4">
        <w:rPr>
          <w:rFonts w:ascii="Tahoma" w:hAnsi="Tahoma" w:cs="Tahoma"/>
        </w:rPr>
        <w:t xml:space="preserve"> que los ocupantes del inmueble son</w:t>
      </w:r>
      <w:r w:rsidR="00D04FE6" w:rsidRPr="007034E4">
        <w:rPr>
          <w:rFonts w:ascii="Tahoma" w:hAnsi="Tahoma" w:cs="Tahoma"/>
        </w:rPr>
        <w:t xml:space="preserve"> arrendatarios y </w:t>
      </w:r>
      <w:r w:rsidR="00A90F20" w:rsidRPr="007034E4">
        <w:rPr>
          <w:rFonts w:ascii="Tahoma" w:hAnsi="Tahoma" w:cs="Tahoma"/>
        </w:rPr>
        <w:t>se resa</w:t>
      </w:r>
      <w:r w:rsidRPr="007034E4">
        <w:rPr>
          <w:rFonts w:ascii="Tahoma" w:hAnsi="Tahoma" w:cs="Tahoma"/>
        </w:rPr>
        <w:t>lta la misma calidad del señor E</w:t>
      </w:r>
      <w:r w:rsidR="00A90F20" w:rsidRPr="007034E4">
        <w:rPr>
          <w:rFonts w:ascii="Tahoma" w:hAnsi="Tahoma" w:cs="Tahoma"/>
        </w:rPr>
        <w:t>berto Díaz</w:t>
      </w:r>
      <w:r w:rsidRPr="007034E4">
        <w:rPr>
          <w:rFonts w:ascii="Tahoma" w:hAnsi="Tahoma" w:cs="Tahoma"/>
        </w:rPr>
        <w:t>, quien</w:t>
      </w:r>
      <w:r w:rsidR="00D04FE6" w:rsidRPr="007034E4">
        <w:rPr>
          <w:rFonts w:ascii="Tahoma" w:hAnsi="Tahoma" w:cs="Tahoma"/>
        </w:rPr>
        <w:t xml:space="preserve"> según lo planteado en dichos informes, se</w:t>
      </w:r>
      <w:r w:rsidRPr="007034E4">
        <w:rPr>
          <w:rFonts w:ascii="Tahoma" w:hAnsi="Tahoma" w:cs="Tahoma"/>
        </w:rPr>
        <w:t xml:space="preserve"> mostró</w:t>
      </w:r>
      <w:r w:rsidR="00D04FE6" w:rsidRPr="007034E4">
        <w:rPr>
          <w:rFonts w:ascii="Tahoma" w:hAnsi="Tahoma" w:cs="Tahoma"/>
        </w:rPr>
        <w:t xml:space="preserve"> renuente</w:t>
      </w:r>
      <w:r w:rsidR="00A90F20" w:rsidRPr="007034E4">
        <w:rPr>
          <w:rFonts w:ascii="Tahoma" w:hAnsi="Tahoma" w:cs="Tahoma"/>
        </w:rPr>
        <w:t xml:space="preserve"> frente al secuestre y siguió cancelando el canon de arrendamiento a la</w:t>
      </w:r>
      <w:r w:rsidRPr="007034E4">
        <w:rPr>
          <w:rFonts w:ascii="Tahoma" w:hAnsi="Tahoma" w:cs="Tahoma"/>
        </w:rPr>
        <w:t xml:space="preserve"> antigua</w:t>
      </w:r>
      <w:r w:rsidR="00A90F20" w:rsidRPr="007034E4">
        <w:rPr>
          <w:rFonts w:ascii="Tahoma" w:hAnsi="Tahoma" w:cs="Tahoma"/>
        </w:rPr>
        <w:t xml:space="preserve"> codemandada </w:t>
      </w:r>
      <w:r w:rsidR="00A90F20" w:rsidRPr="007034E4">
        <w:rPr>
          <w:rFonts w:ascii="Tahoma" w:hAnsi="Tahoma" w:cs="Tahoma"/>
          <w:caps/>
        </w:rPr>
        <w:t>alba lucia Montoya</w:t>
      </w:r>
      <w:r w:rsidR="00A90F20" w:rsidRPr="007034E4">
        <w:rPr>
          <w:rFonts w:ascii="Tahoma" w:hAnsi="Tahoma" w:cs="Tahoma"/>
        </w:rPr>
        <w:t>.</w:t>
      </w:r>
    </w:p>
    <w:p w:rsidR="00A90F20" w:rsidRPr="007034E4" w:rsidRDefault="00A90F20" w:rsidP="00A90F20">
      <w:pPr>
        <w:spacing w:line="276" w:lineRule="auto"/>
        <w:rPr>
          <w:rFonts w:ascii="Tahoma" w:hAnsi="Tahoma" w:cs="Tahoma"/>
        </w:rPr>
      </w:pPr>
    </w:p>
    <w:p w:rsidR="004D2750" w:rsidRPr="007034E4" w:rsidRDefault="00A90F20" w:rsidP="006175AB">
      <w:pPr>
        <w:spacing w:line="276" w:lineRule="auto"/>
        <w:rPr>
          <w:rFonts w:ascii="Tahoma" w:hAnsi="Tahoma" w:cs="Tahoma"/>
        </w:rPr>
      </w:pPr>
      <w:r w:rsidRPr="007034E4">
        <w:rPr>
          <w:rFonts w:ascii="Tahoma" w:hAnsi="Tahoma" w:cs="Tahoma"/>
        </w:rPr>
        <w:t>Así  las cosas</w:t>
      </w:r>
      <w:r w:rsidR="006175AB" w:rsidRPr="007034E4">
        <w:rPr>
          <w:rFonts w:ascii="Tahoma" w:hAnsi="Tahoma" w:cs="Tahoma"/>
        </w:rPr>
        <w:t>, concluyó, d</w:t>
      </w:r>
      <w:r w:rsidRPr="007034E4">
        <w:rPr>
          <w:rFonts w:ascii="Tahoma" w:hAnsi="Tahoma" w:cs="Tahoma"/>
        </w:rPr>
        <w:t xml:space="preserve">el análisis conjunto </w:t>
      </w:r>
      <w:r w:rsidR="004D2750" w:rsidRPr="007034E4">
        <w:rPr>
          <w:rFonts w:ascii="Tahoma" w:hAnsi="Tahoma" w:cs="Tahoma"/>
        </w:rPr>
        <w:t>del material probatorio:</w:t>
      </w:r>
      <w:r w:rsidRPr="007034E4">
        <w:rPr>
          <w:rFonts w:ascii="Tahoma" w:hAnsi="Tahoma" w:cs="Tahoma"/>
        </w:rPr>
        <w:t xml:space="preserve"> </w:t>
      </w:r>
    </w:p>
    <w:p w:rsidR="004D2750" w:rsidRPr="007034E4" w:rsidRDefault="004D2750" w:rsidP="006175AB">
      <w:pPr>
        <w:spacing w:line="276" w:lineRule="auto"/>
        <w:rPr>
          <w:rFonts w:ascii="Tahoma" w:hAnsi="Tahoma" w:cs="Tahoma"/>
        </w:rPr>
      </w:pPr>
    </w:p>
    <w:p w:rsidR="004D2750" w:rsidRPr="007034E4" w:rsidRDefault="004D2750" w:rsidP="006175AB">
      <w:pPr>
        <w:spacing w:line="276" w:lineRule="auto"/>
        <w:rPr>
          <w:rFonts w:ascii="Tahoma" w:hAnsi="Tahoma" w:cs="Tahoma"/>
        </w:rPr>
      </w:pPr>
      <w:r w:rsidRPr="007034E4">
        <w:rPr>
          <w:rFonts w:ascii="Tahoma" w:hAnsi="Tahoma" w:cs="Tahoma"/>
          <w:b/>
        </w:rPr>
        <w:t>1)</w:t>
      </w:r>
      <w:r w:rsidRPr="007034E4">
        <w:rPr>
          <w:rFonts w:ascii="Tahoma" w:hAnsi="Tahoma" w:cs="Tahoma"/>
        </w:rPr>
        <w:t xml:space="preserve"> </w:t>
      </w:r>
      <w:r w:rsidR="006175AB" w:rsidRPr="007034E4">
        <w:rPr>
          <w:rFonts w:ascii="Tahoma" w:hAnsi="Tahoma" w:cs="Tahoma"/>
        </w:rPr>
        <w:t>se</w:t>
      </w:r>
      <w:r w:rsidR="00A90F20" w:rsidRPr="007034E4">
        <w:rPr>
          <w:rFonts w:ascii="Tahoma" w:hAnsi="Tahoma" w:cs="Tahoma"/>
        </w:rPr>
        <w:t xml:space="preserve"> encuentra que si bien en principio la única </w:t>
      </w:r>
      <w:r w:rsidR="00C6302B" w:rsidRPr="007034E4">
        <w:rPr>
          <w:rFonts w:ascii="Tahoma" w:hAnsi="Tahoma" w:cs="Tahoma"/>
        </w:rPr>
        <w:t>codemanda</w:t>
      </w:r>
      <w:r w:rsidR="00C6302B">
        <w:rPr>
          <w:rFonts w:ascii="Tahoma" w:hAnsi="Tahoma" w:cs="Tahoma"/>
        </w:rPr>
        <w:t>da</w:t>
      </w:r>
      <w:r w:rsidR="00C6302B" w:rsidRPr="007034E4">
        <w:rPr>
          <w:rFonts w:ascii="Tahoma" w:hAnsi="Tahoma" w:cs="Tahoma"/>
        </w:rPr>
        <w:t xml:space="preserve"> </w:t>
      </w:r>
      <w:r w:rsidR="00A90F20" w:rsidRPr="007034E4">
        <w:rPr>
          <w:rFonts w:ascii="Tahoma" w:hAnsi="Tahoma" w:cs="Tahoma"/>
        </w:rPr>
        <w:t>que concurrió</w:t>
      </w:r>
      <w:r w:rsidR="00D04FE6" w:rsidRPr="007034E4">
        <w:rPr>
          <w:rFonts w:ascii="Tahoma" w:hAnsi="Tahoma" w:cs="Tahoma"/>
        </w:rPr>
        <w:t xml:space="preserve"> a</w:t>
      </w:r>
      <w:r w:rsidR="00A90F20" w:rsidRPr="007034E4">
        <w:rPr>
          <w:rFonts w:ascii="Tahoma" w:hAnsi="Tahoma" w:cs="Tahoma"/>
        </w:rPr>
        <w:t xml:space="preserve"> absolver interrogatorio de parte </w:t>
      </w:r>
      <w:r w:rsidR="00D04FE6" w:rsidRPr="007034E4">
        <w:rPr>
          <w:rFonts w:ascii="Tahoma" w:hAnsi="Tahoma" w:cs="Tahoma"/>
        </w:rPr>
        <w:t>-</w:t>
      </w:r>
      <w:r w:rsidR="00A90F20" w:rsidRPr="007034E4">
        <w:rPr>
          <w:rFonts w:ascii="Tahoma" w:hAnsi="Tahoma" w:cs="Tahoma"/>
        </w:rPr>
        <w:t xml:space="preserve">la señora </w:t>
      </w:r>
      <w:r w:rsidR="00A90F20" w:rsidRPr="007034E4">
        <w:rPr>
          <w:rFonts w:ascii="Tahoma" w:hAnsi="Tahoma" w:cs="Tahoma"/>
          <w:caps/>
        </w:rPr>
        <w:t>luz Stella Montoya álzate</w:t>
      </w:r>
      <w:r w:rsidR="00A90F20" w:rsidRPr="007034E4">
        <w:rPr>
          <w:rFonts w:ascii="Tahoma" w:hAnsi="Tahoma" w:cs="Tahoma"/>
        </w:rPr>
        <w:t>, reconoce que el demandante fue llevado por el causante para que administrara el inmueble</w:t>
      </w:r>
      <w:r w:rsidR="006175AB" w:rsidRPr="007034E4">
        <w:rPr>
          <w:rFonts w:ascii="Tahoma" w:hAnsi="Tahoma" w:cs="Tahoma"/>
        </w:rPr>
        <w:t>, con lo que se tendría p</w:t>
      </w:r>
      <w:r w:rsidR="00A90F20" w:rsidRPr="007034E4">
        <w:rPr>
          <w:rFonts w:ascii="Tahoma" w:hAnsi="Tahoma" w:cs="Tahoma"/>
        </w:rPr>
        <w:t>o</w:t>
      </w:r>
      <w:r w:rsidR="006175AB" w:rsidRPr="007034E4">
        <w:rPr>
          <w:rFonts w:ascii="Tahoma" w:hAnsi="Tahoma" w:cs="Tahoma"/>
        </w:rPr>
        <w:t xml:space="preserve">r </w:t>
      </w:r>
      <w:r w:rsidR="00A90F20" w:rsidRPr="007034E4">
        <w:rPr>
          <w:rFonts w:ascii="Tahoma" w:hAnsi="Tahoma" w:cs="Tahoma"/>
        </w:rPr>
        <w:t>demostrada la prestación del servicio, lo que daría aplicación a la presunción que trata el art 24 del CST, en la misma declaración se colige que esta no tenía</w:t>
      </w:r>
      <w:r w:rsidRPr="007034E4">
        <w:rPr>
          <w:rFonts w:ascii="Tahoma" w:hAnsi="Tahoma" w:cs="Tahoma"/>
        </w:rPr>
        <w:t xml:space="preserve"> la suficiente</w:t>
      </w:r>
      <w:r w:rsidR="00A90F20" w:rsidRPr="007034E4">
        <w:rPr>
          <w:rFonts w:ascii="Tahoma" w:hAnsi="Tahoma" w:cs="Tahoma"/>
        </w:rPr>
        <w:t xml:space="preserve"> claridad </w:t>
      </w:r>
      <w:r w:rsidR="006175AB" w:rsidRPr="007034E4">
        <w:rPr>
          <w:rFonts w:ascii="Tahoma" w:hAnsi="Tahoma" w:cs="Tahoma"/>
        </w:rPr>
        <w:t xml:space="preserve">acerca de </w:t>
      </w:r>
      <w:r w:rsidR="00A90F20" w:rsidRPr="007034E4">
        <w:rPr>
          <w:rFonts w:ascii="Tahoma" w:hAnsi="Tahoma" w:cs="Tahoma"/>
        </w:rPr>
        <w:t>cuáles fueron los términos del referido contrato, esto es</w:t>
      </w:r>
      <w:r w:rsidR="006175AB" w:rsidRPr="007034E4">
        <w:rPr>
          <w:rFonts w:ascii="Tahoma" w:hAnsi="Tahoma" w:cs="Tahoma"/>
        </w:rPr>
        <w:t>,</w:t>
      </w:r>
      <w:r w:rsidR="00A90F20" w:rsidRPr="007034E4">
        <w:rPr>
          <w:rFonts w:ascii="Tahoma" w:hAnsi="Tahoma" w:cs="Tahoma"/>
        </w:rPr>
        <w:t xml:space="preserve"> </w:t>
      </w:r>
      <w:r w:rsidRPr="007034E4">
        <w:rPr>
          <w:rFonts w:ascii="Tahoma" w:hAnsi="Tahoma" w:cs="Tahoma"/>
        </w:rPr>
        <w:t>no pudo ofrecer elementos de juicio a partir de los cuales concluir que la labor del demandante era subordinada al dueño del inquilinato.</w:t>
      </w:r>
    </w:p>
    <w:p w:rsidR="004D2750" w:rsidRPr="007034E4" w:rsidRDefault="004D2750" w:rsidP="006175AB">
      <w:pPr>
        <w:spacing w:line="276" w:lineRule="auto"/>
        <w:rPr>
          <w:rFonts w:ascii="Tahoma" w:hAnsi="Tahoma" w:cs="Tahoma"/>
        </w:rPr>
      </w:pPr>
    </w:p>
    <w:p w:rsidR="004D2750" w:rsidRPr="007034E4" w:rsidRDefault="004D2750" w:rsidP="004D2750">
      <w:pPr>
        <w:spacing w:line="276" w:lineRule="auto"/>
        <w:rPr>
          <w:rFonts w:ascii="Tahoma" w:hAnsi="Tahoma" w:cs="Tahoma"/>
        </w:rPr>
      </w:pPr>
      <w:r w:rsidRPr="007034E4">
        <w:rPr>
          <w:rFonts w:ascii="Tahoma" w:hAnsi="Tahoma" w:cs="Tahoma"/>
          <w:b/>
        </w:rPr>
        <w:t>2)</w:t>
      </w:r>
      <w:r w:rsidRPr="007034E4">
        <w:rPr>
          <w:rFonts w:ascii="Tahoma" w:hAnsi="Tahoma" w:cs="Tahoma"/>
        </w:rPr>
        <w:t xml:space="preserve"> </w:t>
      </w:r>
      <w:r w:rsidR="006175AB" w:rsidRPr="007034E4">
        <w:rPr>
          <w:rFonts w:ascii="Tahoma" w:hAnsi="Tahoma" w:cs="Tahoma"/>
        </w:rPr>
        <w:t>además, la interrogada</w:t>
      </w:r>
      <w:r w:rsidR="00A90F20" w:rsidRPr="007034E4">
        <w:rPr>
          <w:rFonts w:ascii="Tahoma" w:hAnsi="Tahoma" w:cs="Tahoma"/>
        </w:rPr>
        <w:t xml:space="preserve"> no ofrece mayor credibilidad para </w:t>
      </w:r>
      <w:r w:rsidR="006175AB" w:rsidRPr="007034E4">
        <w:rPr>
          <w:rFonts w:ascii="Tahoma" w:hAnsi="Tahoma" w:cs="Tahoma"/>
        </w:rPr>
        <w:t>el</w:t>
      </w:r>
      <w:r w:rsidR="00A90F20" w:rsidRPr="007034E4">
        <w:rPr>
          <w:rFonts w:ascii="Tahoma" w:hAnsi="Tahoma" w:cs="Tahoma"/>
        </w:rPr>
        <w:t xml:space="preserve"> despacho, por cuanto analizado en conjunto lo discurrido en el proceso</w:t>
      </w:r>
      <w:r w:rsidR="006175AB" w:rsidRPr="007034E4">
        <w:rPr>
          <w:rFonts w:ascii="Tahoma" w:hAnsi="Tahoma" w:cs="Tahoma"/>
        </w:rPr>
        <w:t>,</w:t>
      </w:r>
      <w:r w:rsidR="00A90F20" w:rsidRPr="007034E4">
        <w:rPr>
          <w:rFonts w:ascii="Tahoma" w:hAnsi="Tahoma" w:cs="Tahoma"/>
        </w:rPr>
        <w:t xml:space="preserve"> se advierte q</w:t>
      </w:r>
      <w:r w:rsidR="006175AB" w:rsidRPr="007034E4">
        <w:rPr>
          <w:rFonts w:ascii="Tahoma" w:hAnsi="Tahoma" w:cs="Tahoma"/>
        </w:rPr>
        <w:t>ue la intención de esta persona</w:t>
      </w:r>
      <w:r w:rsidR="00A90F20" w:rsidRPr="007034E4">
        <w:rPr>
          <w:rFonts w:ascii="Tahoma" w:hAnsi="Tahoma" w:cs="Tahoma"/>
        </w:rPr>
        <w:t xml:space="preserve"> es favorecer el reconocimiento de un crédito a favor del demandante para hacerlo va</w:t>
      </w:r>
      <w:r w:rsidRPr="007034E4">
        <w:rPr>
          <w:rFonts w:ascii="Tahoma" w:hAnsi="Tahoma" w:cs="Tahoma"/>
        </w:rPr>
        <w:t>ler en el tramite sucesoral, as</w:t>
      </w:r>
      <w:r w:rsidR="00A90F20" w:rsidRPr="007034E4">
        <w:rPr>
          <w:rFonts w:ascii="Tahoma" w:hAnsi="Tahoma" w:cs="Tahoma"/>
        </w:rPr>
        <w:t>í</w:t>
      </w:r>
      <w:r w:rsidRPr="007034E4">
        <w:rPr>
          <w:rFonts w:ascii="Tahoma" w:hAnsi="Tahoma" w:cs="Tahoma"/>
        </w:rPr>
        <w:t xml:space="preserve"> se deduce de los siguientes indicios: el primero, el </w:t>
      </w:r>
      <w:r w:rsidR="00A90F20" w:rsidRPr="007034E4">
        <w:rPr>
          <w:rFonts w:ascii="Tahoma" w:hAnsi="Tahoma" w:cs="Tahoma"/>
        </w:rPr>
        <w:t>silencio guardado por ella</w:t>
      </w:r>
      <w:r w:rsidRPr="007034E4">
        <w:rPr>
          <w:rFonts w:ascii="Tahoma" w:hAnsi="Tahoma" w:cs="Tahoma"/>
        </w:rPr>
        <w:t xml:space="preserve"> y por</w:t>
      </w:r>
      <w:r w:rsidR="006175AB" w:rsidRPr="007034E4">
        <w:rPr>
          <w:rFonts w:ascii="Tahoma" w:hAnsi="Tahoma" w:cs="Tahoma"/>
        </w:rPr>
        <w:t xml:space="preserve"> los demás demandados</w:t>
      </w:r>
      <w:r w:rsidRPr="007034E4">
        <w:rPr>
          <w:rFonts w:ascii="Tahoma" w:hAnsi="Tahoma" w:cs="Tahoma"/>
        </w:rPr>
        <w:t xml:space="preserve"> frente a la demanda promovida en su contra por el señor Díaz, luego de la cual celebraron un supuesto </w:t>
      </w:r>
      <w:r w:rsidR="006175AB" w:rsidRPr="007034E4">
        <w:rPr>
          <w:rFonts w:ascii="Tahoma" w:hAnsi="Tahoma" w:cs="Tahoma"/>
        </w:rPr>
        <w:t>acuerdo transaccional</w:t>
      </w:r>
      <w:r w:rsidRPr="007034E4">
        <w:rPr>
          <w:rFonts w:ascii="Tahoma" w:hAnsi="Tahoma" w:cs="Tahoma"/>
        </w:rPr>
        <w:t xml:space="preserve"> del que excluyeron a los únicos dos </w:t>
      </w:r>
      <w:proofErr w:type="spellStart"/>
      <w:r w:rsidRPr="007034E4">
        <w:rPr>
          <w:rFonts w:ascii="Tahoma" w:hAnsi="Tahoma" w:cs="Tahoma"/>
        </w:rPr>
        <w:t>subrogatarios</w:t>
      </w:r>
      <w:proofErr w:type="spellEnd"/>
      <w:r w:rsidRPr="007034E4">
        <w:rPr>
          <w:rFonts w:ascii="Tahoma" w:hAnsi="Tahoma" w:cs="Tahoma"/>
        </w:rPr>
        <w:t xml:space="preserve"> de los activos de la sucesión; el segundo, </w:t>
      </w:r>
      <w:r w:rsidR="00A90F20" w:rsidRPr="007034E4">
        <w:rPr>
          <w:rFonts w:ascii="Tahoma" w:hAnsi="Tahoma" w:cs="Tahoma"/>
        </w:rPr>
        <w:t xml:space="preserve">la firma de abogados que apodera en el proceso de sucesión a la deponente, </w:t>
      </w:r>
      <w:r w:rsidR="00A90F20" w:rsidRPr="007034E4">
        <w:rPr>
          <w:rFonts w:ascii="Tahoma" w:hAnsi="Tahoma" w:cs="Tahoma"/>
          <w:caps/>
        </w:rPr>
        <w:t>luz Stella Montoya</w:t>
      </w:r>
      <w:r w:rsidRPr="007034E4">
        <w:rPr>
          <w:rFonts w:ascii="Tahoma" w:hAnsi="Tahoma" w:cs="Tahoma"/>
        </w:rPr>
        <w:t>, es la misma que representa</w:t>
      </w:r>
      <w:r w:rsidR="00A90F20" w:rsidRPr="007034E4">
        <w:rPr>
          <w:rFonts w:ascii="Tahoma" w:hAnsi="Tahoma" w:cs="Tahoma"/>
        </w:rPr>
        <w:t xml:space="preserve"> al demandante en esta causa, </w:t>
      </w:r>
      <w:r w:rsidRPr="007034E4">
        <w:rPr>
          <w:rFonts w:ascii="Tahoma" w:hAnsi="Tahoma" w:cs="Tahoma"/>
        </w:rPr>
        <w:t>razón suficiente para</w:t>
      </w:r>
      <w:r w:rsidR="00A90F20" w:rsidRPr="007034E4">
        <w:rPr>
          <w:rFonts w:ascii="Tahoma" w:hAnsi="Tahoma" w:cs="Tahoma"/>
        </w:rPr>
        <w:t xml:space="preserve"> resta</w:t>
      </w:r>
      <w:r w:rsidRPr="007034E4">
        <w:rPr>
          <w:rFonts w:ascii="Tahoma" w:hAnsi="Tahoma" w:cs="Tahoma"/>
        </w:rPr>
        <w:t>rle</w:t>
      </w:r>
      <w:r w:rsidR="00A90F20" w:rsidRPr="007034E4">
        <w:rPr>
          <w:rFonts w:ascii="Tahoma" w:hAnsi="Tahoma" w:cs="Tahoma"/>
        </w:rPr>
        <w:t xml:space="preserve"> credibilidad a este interrogatorio de parte </w:t>
      </w:r>
    </w:p>
    <w:p w:rsidR="004D2750" w:rsidRPr="007034E4" w:rsidRDefault="004D2750" w:rsidP="004D2750">
      <w:pPr>
        <w:spacing w:line="276" w:lineRule="auto"/>
        <w:rPr>
          <w:rFonts w:ascii="Tahoma" w:hAnsi="Tahoma" w:cs="Tahoma"/>
        </w:rPr>
      </w:pPr>
    </w:p>
    <w:p w:rsidR="00A90F20" w:rsidRPr="007034E4" w:rsidRDefault="004D2750" w:rsidP="000878E0">
      <w:pPr>
        <w:spacing w:line="276" w:lineRule="auto"/>
        <w:rPr>
          <w:rFonts w:ascii="Tahoma" w:hAnsi="Tahoma" w:cs="Tahoma"/>
        </w:rPr>
      </w:pPr>
      <w:r w:rsidRPr="007034E4">
        <w:rPr>
          <w:rFonts w:ascii="Tahoma" w:hAnsi="Tahoma" w:cs="Tahoma"/>
          <w:b/>
        </w:rPr>
        <w:t>3)</w:t>
      </w:r>
      <w:r w:rsidRPr="007034E4">
        <w:rPr>
          <w:rFonts w:ascii="Tahoma" w:hAnsi="Tahoma" w:cs="Tahoma"/>
        </w:rPr>
        <w:t xml:space="preserve"> Por último,</w:t>
      </w:r>
      <w:r w:rsidR="00A90F20" w:rsidRPr="007034E4">
        <w:rPr>
          <w:rFonts w:ascii="Tahoma" w:hAnsi="Tahoma" w:cs="Tahoma"/>
        </w:rPr>
        <w:t xml:space="preserve"> </w:t>
      </w:r>
      <w:r w:rsidR="00C6302B">
        <w:rPr>
          <w:rFonts w:ascii="Tahoma" w:hAnsi="Tahoma" w:cs="Tahoma"/>
        </w:rPr>
        <w:t xml:space="preserve">la Jueza </w:t>
      </w:r>
      <w:r w:rsidR="00A90F20" w:rsidRPr="007034E4">
        <w:rPr>
          <w:rFonts w:ascii="Tahoma" w:hAnsi="Tahoma" w:cs="Tahoma"/>
        </w:rPr>
        <w:t>conclu</w:t>
      </w:r>
      <w:r w:rsidR="00C6302B">
        <w:rPr>
          <w:rFonts w:ascii="Tahoma" w:hAnsi="Tahoma" w:cs="Tahoma"/>
        </w:rPr>
        <w:t>ye que</w:t>
      </w:r>
      <w:r w:rsidR="00A90F20" w:rsidRPr="007034E4">
        <w:rPr>
          <w:rFonts w:ascii="Tahoma" w:hAnsi="Tahoma" w:cs="Tahoma"/>
        </w:rPr>
        <w:t xml:space="preserve"> del análisis conjunto de las pruebas</w:t>
      </w:r>
      <w:r w:rsidRPr="007034E4">
        <w:rPr>
          <w:rFonts w:ascii="Tahoma" w:hAnsi="Tahoma" w:cs="Tahoma"/>
        </w:rPr>
        <w:t>,</w:t>
      </w:r>
      <w:r w:rsidR="00A90F20" w:rsidRPr="007034E4">
        <w:rPr>
          <w:rFonts w:ascii="Tahoma" w:hAnsi="Tahoma" w:cs="Tahoma"/>
        </w:rPr>
        <w:t xml:space="preserve"> que si bien está demostrado que el señor Eberto vivía en el inmueble del causante </w:t>
      </w:r>
      <w:r w:rsidR="000878E0" w:rsidRPr="007034E4">
        <w:rPr>
          <w:rFonts w:ascii="Tahoma" w:hAnsi="Tahoma" w:cs="Tahoma"/>
        </w:rPr>
        <w:t xml:space="preserve">y se encargaba de </w:t>
      </w:r>
      <w:r w:rsidRPr="007034E4">
        <w:rPr>
          <w:rFonts w:ascii="Tahoma" w:hAnsi="Tahoma" w:cs="Tahoma"/>
        </w:rPr>
        <w:t>recoger el dinero producto</w:t>
      </w:r>
      <w:r w:rsidR="00A90F20" w:rsidRPr="007034E4">
        <w:rPr>
          <w:rFonts w:ascii="Tahoma" w:hAnsi="Tahoma" w:cs="Tahoma"/>
        </w:rPr>
        <w:t xml:space="preserve"> del alquiler de las habitaciones, esto por sí solo no denota la existencia del contrato de trabajo</w:t>
      </w:r>
      <w:r w:rsidRPr="007034E4">
        <w:rPr>
          <w:rFonts w:ascii="Tahoma" w:hAnsi="Tahoma" w:cs="Tahoma"/>
        </w:rPr>
        <w:t>,</w:t>
      </w:r>
      <w:r w:rsidR="000878E0" w:rsidRPr="007034E4">
        <w:rPr>
          <w:rFonts w:ascii="Tahoma" w:hAnsi="Tahoma" w:cs="Tahoma"/>
        </w:rPr>
        <w:t xml:space="preserve"> pues no hay ninguna evidencia</w:t>
      </w:r>
      <w:r w:rsidR="00A90F20" w:rsidRPr="007034E4">
        <w:rPr>
          <w:rFonts w:ascii="Tahoma" w:hAnsi="Tahoma" w:cs="Tahoma"/>
        </w:rPr>
        <w:t xml:space="preserve"> que </w:t>
      </w:r>
      <w:r w:rsidR="000878E0" w:rsidRPr="007034E4">
        <w:rPr>
          <w:rFonts w:ascii="Tahoma" w:hAnsi="Tahoma" w:cs="Tahoma"/>
        </w:rPr>
        <w:t>ponga de presente</w:t>
      </w:r>
      <w:r w:rsidR="00A90F20" w:rsidRPr="007034E4">
        <w:rPr>
          <w:rFonts w:ascii="Tahoma" w:hAnsi="Tahoma" w:cs="Tahoma"/>
        </w:rPr>
        <w:t xml:space="preserve"> que para la ejecución de esta actividad</w:t>
      </w:r>
      <w:r w:rsidR="000878E0" w:rsidRPr="007034E4">
        <w:rPr>
          <w:rFonts w:ascii="Tahoma" w:hAnsi="Tahoma" w:cs="Tahoma"/>
        </w:rPr>
        <w:t xml:space="preserve"> el demandante estuviera</w:t>
      </w:r>
      <w:r w:rsidR="00A90F20" w:rsidRPr="007034E4">
        <w:rPr>
          <w:rFonts w:ascii="Tahoma" w:hAnsi="Tahoma" w:cs="Tahoma"/>
        </w:rPr>
        <w:t xml:space="preserve"> bajo la </w:t>
      </w:r>
      <w:r w:rsidR="000878E0" w:rsidRPr="007034E4">
        <w:rPr>
          <w:rFonts w:ascii="Tahoma" w:hAnsi="Tahoma" w:cs="Tahoma"/>
        </w:rPr>
        <w:t xml:space="preserve">continua </w:t>
      </w:r>
      <w:r w:rsidR="00A90F20" w:rsidRPr="007034E4">
        <w:rPr>
          <w:rFonts w:ascii="Tahoma" w:hAnsi="Tahoma" w:cs="Tahoma"/>
        </w:rPr>
        <w:t>subordinación del causante o de su curadora</w:t>
      </w:r>
      <w:r w:rsidR="000878E0" w:rsidRPr="007034E4">
        <w:rPr>
          <w:rFonts w:ascii="Tahoma" w:hAnsi="Tahoma" w:cs="Tahoma"/>
        </w:rPr>
        <w:t xml:space="preserve"> </w:t>
      </w:r>
      <w:r w:rsidR="008A7B14" w:rsidRPr="007034E4">
        <w:rPr>
          <w:rFonts w:ascii="Tahoma" w:hAnsi="Tahoma" w:cs="Tahoma"/>
        </w:rPr>
        <w:t>-</w:t>
      </w:r>
      <w:r w:rsidR="000878E0" w:rsidRPr="007034E4">
        <w:rPr>
          <w:rFonts w:ascii="Tahoma" w:hAnsi="Tahoma" w:cs="Tahoma"/>
        </w:rPr>
        <w:t>luego que fuera sujeto de la interdicción este último</w:t>
      </w:r>
      <w:r w:rsidR="008A7B14" w:rsidRPr="007034E4">
        <w:rPr>
          <w:rFonts w:ascii="Tahoma" w:hAnsi="Tahoma" w:cs="Tahoma"/>
        </w:rPr>
        <w:t xml:space="preserve"> </w:t>
      </w:r>
      <w:r w:rsidR="008E0059" w:rsidRPr="007034E4">
        <w:rPr>
          <w:rFonts w:ascii="Tahoma" w:hAnsi="Tahoma" w:cs="Tahoma"/>
        </w:rPr>
        <w:t>(</w:t>
      </w:r>
      <w:r w:rsidR="008A7B14" w:rsidRPr="007034E4">
        <w:rPr>
          <w:rFonts w:ascii="Tahoma" w:hAnsi="Tahoma" w:cs="Tahoma"/>
        </w:rPr>
        <w:t>unos meses antes de su muerte</w:t>
      </w:r>
      <w:r w:rsidR="008E0059" w:rsidRPr="007034E4">
        <w:rPr>
          <w:rFonts w:ascii="Tahoma" w:hAnsi="Tahoma" w:cs="Tahoma"/>
        </w:rPr>
        <w:t>)</w:t>
      </w:r>
      <w:r w:rsidR="008A7B14" w:rsidRPr="007034E4">
        <w:rPr>
          <w:rFonts w:ascii="Tahoma" w:hAnsi="Tahoma" w:cs="Tahoma"/>
        </w:rPr>
        <w:t>-</w:t>
      </w:r>
      <w:r w:rsidR="00A90F20" w:rsidRPr="007034E4">
        <w:rPr>
          <w:rFonts w:ascii="Tahoma" w:hAnsi="Tahoma" w:cs="Tahoma"/>
        </w:rPr>
        <w:t xml:space="preserve"> y menos aún de sus herederos</w:t>
      </w:r>
      <w:r w:rsidR="000878E0" w:rsidRPr="007034E4">
        <w:rPr>
          <w:rFonts w:ascii="Tahoma" w:hAnsi="Tahoma" w:cs="Tahoma"/>
        </w:rPr>
        <w:t>,</w:t>
      </w:r>
      <w:r w:rsidR="00A90F20" w:rsidRPr="007034E4">
        <w:rPr>
          <w:rFonts w:ascii="Tahoma" w:hAnsi="Tahoma" w:cs="Tahoma"/>
        </w:rPr>
        <w:t xml:space="preserve"> luego de su fallecimiento, ya que ninguna de las pruebas da cuenta de que el señor Díaz recibiera ordenes o instrucciones sobre la actividad que dice realizaba como administrador del inmueble, incluso no hay claridad de que el valor que cobraba por el arrendamiento de las habitaciones lo hubiere fijado el causante</w:t>
      </w:r>
      <w:r w:rsidR="000878E0" w:rsidRPr="007034E4">
        <w:rPr>
          <w:rFonts w:ascii="Tahoma" w:hAnsi="Tahoma" w:cs="Tahoma"/>
        </w:rPr>
        <w:t>,</w:t>
      </w:r>
      <w:r w:rsidR="00A90F20" w:rsidRPr="007034E4">
        <w:rPr>
          <w:rFonts w:ascii="Tahoma" w:hAnsi="Tahoma" w:cs="Tahoma"/>
        </w:rPr>
        <w:t xml:space="preserve"> ni de que se hubiera determ</w:t>
      </w:r>
      <w:r w:rsidR="000878E0" w:rsidRPr="007034E4">
        <w:rPr>
          <w:rFonts w:ascii="Tahoma" w:hAnsi="Tahoma" w:cs="Tahoma"/>
        </w:rPr>
        <w:t>inado un horario a cumplir.</w:t>
      </w:r>
    </w:p>
    <w:p w:rsidR="00F444B5" w:rsidRPr="007034E4" w:rsidRDefault="00F444B5" w:rsidP="00A90F20">
      <w:pPr>
        <w:spacing w:line="276" w:lineRule="auto"/>
        <w:rPr>
          <w:rFonts w:ascii="Tahoma" w:hAnsi="Tahoma" w:cs="Tahoma"/>
        </w:rPr>
      </w:pPr>
    </w:p>
    <w:p w:rsidR="00A90F20" w:rsidRPr="007034E4" w:rsidRDefault="008A7B14" w:rsidP="00A90F20">
      <w:pPr>
        <w:spacing w:line="276" w:lineRule="auto"/>
        <w:rPr>
          <w:rFonts w:ascii="Tahoma" w:hAnsi="Tahoma" w:cs="Tahoma"/>
        </w:rPr>
      </w:pPr>
      <w:r w:rsidRPr="007034E4">
        <w:rPr>
          <w:rFonts w:ascii="Tahoma" w:hAnsi="Tahoma" w:cs="Tahoma"/>
        </w:rPr>
        <w:t xml:space="preserve">Por lo demás, concluyó, el demandante </w:t>
      </w:r>
      <w:r w:rsidR="005A1D1A" w:rsidRPr="007034E4">
        <w:rPr>
          <w:rFonts w:ascii="Tahoma" w:hAnsi="Tahoma" w:cs="Tahoma"/>
        </w:rPr>
        <w:t>sostuvo con el causante</w:t>
      </w:r>
      <w:r w:rsidRPr="007034E4">
        <w:rPr>
          <w:rFonts w:ascii="Tahoma" w:hAnsi="Tahoma" w:cs="Tahoma"/>
        </w:rPr>
        <w:t xml:space="preserve"> una relación de carácter </w:t>
      </w:r>
      <w:r w:rsidR="005A1D1A" w:rsidRPr="007034E4">
        <w:rPr>
          <w:rFonts w:ascii="Tahoma" w:hAnsi="Tahoma" w:cs="Tahoma"/>
        </w:rPr>
        <w:t xml:space="preserve">civil, en virtud de la cual pagaba un canon mensual de arrendamiento y subarrendaba las habitaciones que no ocupaba </w:t>
      </w:r>
      <w:r w:rsidR="008E0059" w:rsidRPr="007034E4">
        <w:rPr>
          <w:rFonts w:ascii="Tahoma" w:hAnsi="Tahoma" w:cs="Tahoma"/>
        </w:rPr>
        <w:t xml:space="preserve">él </w:t>
      </w:r>
      <w:r w:rsidR="005A1D1A" w:rsidRPr="007034E4">
        <w:rPr>
          <w:rFonts w:ascii="Tahoma" w:hAnsi="Tahoma" w:cs="Tahoma"/>
        </w:rPr>
        <w:t xml:space="preserve">dentro del inmueble arrendado, lo cual no es elemento </w:t>
      </w:r>
      <w:r w:rsidR="005A1D1A" w:rsidRPr="007034E4">
        <w:rPr>
          <w:rFonts w:ascii="Tahoma" w:hAnsi="Tahoma" w:cs="Tahoma"/>
        </w:rPr>
        <w:lastRenderedPageBreak/>
        <w:t>configurativo de un contrato de trabajo, puesto que en realidad de verdad no quedó demostrada la prestación personal de ningún servicio</w:t>
      </w:r>
      <w:r w:rsidR="008E0059" w:rsidRPr="007034E4">
        <w:rPr>
          <w:rFonts w:ascii="Tahoma" w:hAnsi="Tahoma" w:cs="Tahoma"/>
        </w:rPr>
        <w:t xml:space="preserve"> a favor de los demandados</w:t>
      </w:r>
      <w:r w:rsidR="005A1D1A" w:rsidRPr="007034E4">
        <w:rPr>
          <w:rFonts w:ascii="Tahoma" w:hAnsi="Tahoma" w:cs="Tahoma"/>
        </w:rPr>
        <w:t>.</w:t>
      </w:r>
      <w:r w:rsidRPr="007034E4">
        <w:rPr>
          <w:rFonts w:ascii="Tahoma" w:hAnsi="Tahoma" w:cs="Tahoma"/>
        </w:rPr>
        <w:t xml:space="preserve"> </w:t>
      </w:r>
    </w:p>
    <w:p w:rsidR="00A90F20" w:rsidRPr="007034E4" w:rsidRDefault="00A90F20" w:rsidP="005A1D1A">
      <w:pPr>
        <w:ind w:firstLine="0"/>
        <w:rPr>
          <w:rFonts w:ascii="Tahoma" w:hAnsi="Tahoma" w:cs="Tahoma"/>
        </w:rPr>
      </w:pPr>
    </w:p>
    <w:p w:rsidR="00A90F20" w:rsidRPr="007034E4" w:rsidRDefault="005B0B08" w:rsidP="005B0B08">
      <w:pPr>
        <w:spacing w:line="276" w:lineRule="auto"/>
        <w:ind w:firstLine="0"/>
        <w:jc w:val="center"/>
        <w:rPr>
          <w:rFonts w:ascii="Tahoma" w:hAnsi="Tahoma" w:cs="Tahoma"/>
          <w:b/>
        </w:rPr>
      </w:pPr>
      <w:r w:rsidRPr="007034E4">
        <w:rPr>
          <w:rFonts w:ascii="Tahoma" w:hAnsi="Tahoma" w:cs="Tahoma"/>
          <w:b/>
        </w:rPr>
        <w:t xml:space="preserve">III - </w:t>
      </w:r>
      <w:r w:rsidR="00A90F20" w:rsidRPr="007034E4">
        <w:rPr>
          <w:rFonts w:ascii="Tahoma" w:hAnsi="Tahoma" w:cs="Tahoma"/>
          <w:b/>
        </w:rPr>
        <w:t>RECURSO DE APELACIÓN</w:t>
      </w:r>
    </w:p>
    <w:p w:rsidR="00A90F20" w:rsidRPr="007034E4" w:rsidRDefault="00A90F20" w:rsidP="00A90F20">
      <w:pPr>
        <w:rPr>
          <w:rFonts w:ascii="Tahoma" w:hAnsi="Tahoma" w:cs="Tahoma"/>
        </w:rPr>
      </w:pPr>
    </w:p>
    <w:p w:rsidR="00C17610" w:rsidRPr="007034E4" w:rsidRDefault="00A90F20" w:rsidP="00A90F20">
      <w:pPr>
        <w:spacing w:line="276" w:lineRule="auto"/>
        <w:rPr>
          <w:rFonts w:ascii="Tahoma" w:hAnsi="Tahoma" w:cs="Tahoma"/>
        </w:rPr>
      </w:pPr>
      <w:r w:rsidRPr="007034E4">
        <w:rPr>
          <w:rFonts w:ascii="Tahoma" w:hAnsi="Tahoma" w:cs="Tahoma"/>
        </w:rPr>
        <w:t xml:space="preserve">El recurso lo promueve el apoderado judicial de la parte demandante, y empieza por señalar que el testimonio rendido por la señora Luz Stella Montoya </w:t>
      </w:r>
      <w:r w:rsidRPr="007034E4">
        <w:rPr>
          <w:rFonts w:ascii="Tahoma" w:hAnsi="Tahoma" w:cs="Tahoma"/>
          <w:caps/>
        </w:rPr>
        <w:t>no</w:t>
      </w:r>
      <w:r w:rsidRPr="007034E4">
        <w:rPr>
          <w:rFonts w:ascii="Tahoma" w:hAnsi="Tahoma" w:cs="Tahoma"/>
        </w:rPr>
        <w:t xml:space="preserve"> tiene la suficiente fuerza vinculante para demostrar la existencia de la relación laboral, existente en su momento entre su señ</w:t>
      </w:r>
      <w:r w:rsidR="00C17610" w:rsidRPr="007034E4">
        <w:rPr>
          <w:rFonts w:ascii="Tahoma" w:hAnsi="Tahoma" w:cs="Tahoma"/>
        </w:rPr>
        <w:t xml:space="preserve">or padre y el señor Eberto Díaz. </w:t>
      </w:r>
    </w:p>
    <w:p w:rsidR="00C17610" w:rsidRPr="007034E4" w:rsidRDefault="00C17610" w:rsidP="00A90F20">
      <w:pPr>
        <w:spacing w:line="276" w:lineRule="auto"/>
        <w:rPr>
          <w:rFonts w:ascii="Tahoma" w:hAnsi="Tahoma" w:cs="Tahoma"/>
        </w:rPr>
      </w:pPr>
    </w:p>
    <w:p w:rsidR="00A90F20" w:rsidRPr="007034E4" w:rsidRDefault="00C17610" w:rsidP="00A90F20">
      <w:pPr>
        <w:spacing w:line="276" w:lineRule="auto"/>
        <w:rPr>
          <w:rFonts w:ascii="Tahoma" w:hAnsi="Tahoma" w:cs="Tahoma"/>
        </w:rPr>
      </w:pPr>
      <w:r w:rsidRPr="007034E4">
        <w:rPr>
          <w:rFonts w:ascii="Tahoma" w:hAnsi="Tahoma" w:cs="Tahoma"/>
        </w:rPr>
        <w:t>D</w:t>
      </w:r>
      <w:r w:rsidR="00A90F20" w:rsidRPr="007034E4">
        <w:rPr>
          <w:rFonts w:ascii="Tahoma" w:hAnsi="Tahoma" w:cs="Tahoma"/>
        </w:rPr>
        <w:t>e igual manera</w:t>
      </w:r>
      <w:r w:rsidRPr="007034E4">
        <w:rPr>
          <w:rFonts w:ascii="Tahoma" w:hAnsi="Tahoma" w:cs="Tahoma"/>
        </w:rPr>
        <w:t>, señala que</w:t>
      </w:r>
      <w:r w:rsidR="00A90F20" w:rsidRPr="007034E4">
        <w:rPr>
          <w:rFonts w:ascii="Tahoma" w:hAnsi="Tahoma" w:cs="Tahoma"/>
        </w:rPr>
        <w:t xml:space="preserve"> pone a consideración de la Sala laboral</w:t>
      </w:r>
      <w:r w:rsidR="005B0B08" w:rsidRPr="007034E4">
        <w:rPr>
          <w:rFonts w:ascii="Tahoma" w:hAnsi="Tahoma" w:cs="Tahoma"/>
        </w:rPr>
        <w:t xml:space="preserve"> (textualmente)</w:t>
      </w:r>
      <w:r w:rsidR="00A90F20" w:rsidRPr="007034E4">
        <w:rPr>
          <w:rFonts w:ascii="Tahoma" w:hAnsi="Tahoma" w:cs="Tahoma"/>
        </w:rPr>
        <w:t xml:space="preserve"> </w:t>
      </w:r>
      <w:r w:rsidRPr="007034E4">
        <w:rPr>
          <w:rFonts w:ascii="Arial Narrow" w:hAnsi="Arial Narrow" w:cs="Tahoma"/>
          <w:i/>
        </w:rPr>
        <w:t>“</w:t>
      </w:r>
      <w:r w:rsidR="00A90F20" w:rsidRPr="007034E4">
        <w:rPr>
          <w:rFonts w:ascii="Arial Narrow" w:hAnsi="Arial Narrow" w:cs="Tahoma"/>
          <w:i/>
        </w:rPr>
        <w:t>que discrepa de</w:t>
      </w:r>
      <w:r w:rsidRPr="007034E4">
        <w:rPr>
          <w:rFonts w:ascii="Arial Narrow" w:hAnsi="Arial Narrow" w:cs="Tahoma"/>
          <w:i/>
        </w:rPr>
        <w:t xml:space="preserve"> la valoración probatoria dada </w:t>
      </w:r>
      <w:r w:rsidR="00A90F20" w:rsidRPr="007034E4">
        <w:rPr>
          <w:rFonts w:ascii="Arial Narrow" w:hAnsi="Arial Narrow" w:cs="Tahoma"/>
          <w:i/>
        </w:rPr>
        <w:t>a la documental adosada a la demanda con r</w:t>
      </w:r>
      <w:r w:rsidRPr="007034E4">
        <w:rPr>
          <w:rFonts w:ascii="Arial Narrow" w:hAnsi="Arial Narrow" w:cs="Tahoma"/>
          <w:i/>
        </w:rPr>
        <w:t>elación a los dineros entregados</w:t>
      </w:r>
      <w:r w:rsidR="00A90F20" w:rsidRPr="007034E4">
        <w:rPr>
          <w:rFonts w:ascii="Arial Narrow" w:hAnsi="Arial Narrow" w:cs="Tahoma"/>
          <w:i/>
        </w:rPr>
        <w:t xml:space="preserve"> por parte del señor Eberto Díaz a cada uno </w:t>
      </w:r>
      <w:r w:rsidRPr="007034E4">
        <w:rPr>
          <w:rFonts w:ascii="Arial Narrow" w:hAnsi="Arial Narrow" w:cs="Tahoma"/>
          <w:i/>
        </w:rPr>
        <w:t>de los demandados, bien sea por</w:t>
      </w:r>
      <w:r w:rsidR="00A90F20" w:rsidRPr="007034E4">
        <w:rPr>
          <w:rFonts w:ascii="Arial Narrow" w:hAnsi="Arial Narrow" w:cs="Tahoma"/>
          <w:i/>
        </w:rPr>
        <w:t>que no se est</w:t>
      </w:r>
      <w:r w:rsidRPr="007034E4">
        <w:rPr>
          <w:rFonts w:ascii="Arial Narrow" w:hAnsi="Arial Narrow" w:cs="Tahoma"/>
          <w:i/>
        </w:rPr>
        <w:t>ipuló</w:t>
      </w:r>
      <w:r w:rsidR="00A90F20" w:rsidRPr="007034E4">
        <w:rPr>
          <w:rFonts w:ascii="Arial Narrow" w:hAnsi="Arial Narrow" w:cs="Tahoma"/>
          <w:i/>
        </w:rPr>
        <w:t xml:space="preserve"> en</w:t>
      </w:r>
      <w:r w:rsidRPr="007034E4">
        <w:rPr>
          <w:rFonts w:ascii="Arial Narrow" w:hAnsi="Arial Narrow" w:cs="Tahoma"/>
          <w:i/>
        </w:rPr>
        <w:t xml:space="preserve"> calidad de qué</w:t>
      </w:r>
      <w:r w:rsidR="00A90F20" w:rsidRPr="007034E4">
        <w:rPr>
          <w:rFonts w:ascii="Arial Narrow" w:hAnsi="Arial Narrow" w:cs="Tahoma"/>
          <w:i/>
        </w:rPr>
        <w:t xml:space="preserve"> se entregab</w:t>
      </w:r>
      <w:r w:rsidRPr="007034E4">
        <w:rPr>
          <w:rFonts w:ascii="Arial Narrow" w:hAnsi="Arial Narrow" w:cs="Tahoma"/>
          <w:i/>
        </w:rPr>
        <w:t>an dichos dineros, si la misma Luz Stella Montoya Álzate,</w:t>
      </w:r>
      <w:r w:rsidR="00A90F20" w:rsidRPr="007034E4">
        <w:rPr>
          <w:rFonts w:ascii="Arial Narrow" w:hAnsi="Arial Narrow" w:cs="Tahoma"/>
          <w:i/>
        </w:rPr>
        <w:t xml:space="preserve"> manifestó que era en calida</w:t>
      </w:r>
      <w:r w:rsidR="005B0B08" w:rsidRPr="007034E4">
        <w:rPr>
          <w:rFonts w:ascii="Arial Narrow" w:hAnsi="Arial Narrow" w:cs="Tahoma"/>
          <w:i/>
        </w:rPr>
        <w:t>d de que le administrara y que</w:t>
      </w:r>
      <w:r w:rsidR="00A90F20" w:rsidRPr="007034E4">
        <w:rPr>
          <w:rFonts w:ascii="Arial Narrow" w:hAnsi="Arial Narrow" w:cs="Tahoma"/>
          <w:i/>
        </w:rPr>
        <w:t xml:space="preserve"> fue el padre quien pidió que llevaran a Don Eberto para fungir como administrador dentro del inmueble</w:t>
      </w:r>
      <w:r w:rsidR="005B0B08" w:rsidRPr="007034E4">
        <w:rPr>
          <w:rFonts w:ascii="Arial Narrow" w:hAnsi="Arial Narrow" w:cs="Tahoma"/>
          <w:i/>
        </w:rPr>
        <w:t>”</w:t>
      </w:r>
      <w:r w:rsidR="00A90F20" w:rsidRPr="007034E4">
        <w:rPr>
          <w:rFonts w:ascii="Arial Narrow" w:hAnsi="Arial Narrow" w:cs="Tahoma"/>
        </w:rPr>
        <w:t>.</w:t>
      </w:r>
    </w:p>
    <w:p w:rsidR="005B0B08" w:rsidRPr="007034E4" w:rsidRDefault="005B0B08" w:rsidP="001F459D">
      <w:pPr>
        <w:spacing w:line="240" w:lineRule="auto"/>
        <w:rPr>
          <w:rFonts w:ascii="Tahoma" w:hAnsi="Tahoma" w:cs="Tahoma"/>
        </w:rPr>
      </w:pPr>
    </w:p>
    <w:p w:rsidR="005B0B08" w:rsidRPr="007034E4" w:rsidRDefault="005B0B08" w:rsidP="005B0B08">
      <w:pPr>
        <w:spacing w:line="276" w:lineRule="auto"/>
        <w:ind w:firstLine="0"/>
        <w:jc w:val="center"/>
        <w:rPr>
          <w:rFonts w:ascii="Tahoma" w:hAnsi="Tahoma" w:cs="Tahoma"/>
          <w:b/>
        </w:rPr>
      </w:pPr>
      <w:r w:rsidRPr="007034E4">
        <w:rPr>
          <w:rFonts w:ascii="Tahoma" w:hAnsi="Tahoma" w:cs="Tahoma"/>
          <w:b/>
        </w:rPr>
        <w:t>IV – CONSIDERACIONES</w:t>
      </w:r>
    </w:p>
    <w:p w:rsidR="005B0B08" w:rsidRPr="007034E4" w:rsidRDefault="005B0B08" w:rsidP="001F459D">
      <w:pPr>
        <w:spacing w:line="240" w:lineRule="auto"/>
        <w:ind w:firstLine="0"/>
        <w:jc w:val="center"/>
        <w:rPr>
          <w:rFonts w:ascii="Tahoma" w:hAnsi="Tahoma" w:cs="Tahoma"/>
          <w:b/>
        </w:rPr>
      </w:pPr>
    </w:p>
    <w:p w:rsidR="005B0B08" w:rsidRPr="007034E4" w:rsidRDefault="005B0B08" w:rsidP="00302557">
      <w:pPr>
        <w:spacing w:line="276" w:lineRule="auto"/>
        <w:ind w:firstLine="708"/>
        <w:rPr>
          <w:rFonts w:ascii="Tahoma" w:hAnsi="Tahoma" w:cs="Tahoma"/>
        </w:rPr>
      </w:pPr>
      <w:r w:rsidRPr="007034E4">
        <w:rPr>
          <w:rFonts w:ascii="Tahoma" w:hAnsi="Tahoma" w:cs="Tahoma"/>
        </w:rPr>
        <w:t>Ha de entenderse que el recurso de apelación está encaminado a realzar el valor probatorio de la declaración rendida por Luz Stella Montoya, pues a</w:t>
      </w:r>
      <w:r w:rsidR="00302557" w:rsidRPr="007034E4">
        <w:rPr>
          <w:rFonts w:ascii="Tahoma" w:hAnsi="Tahoma" w:cs="Tahoma"/>
        </w:rPr>
        <w:t>unque al inicio de la sustentación del recurso de apelación, el apelante</w:t>
      </w:r>
      <w:r w:rsidRPr="007034E4">
        <w:rPr>
          <w:rFonts w:ascii="Tahoma" w:hAnsi="Tahoma" w:cs="Tahoma"/>
        </w:rPr>
        <w:t xml:space="preserve"> señaló que </w:t>
      </w:r>
      <w:r w:rsidR="00302557" w:rsidRPr="007034E4">
        <w:rPr>
          <w:rFonts w:ascii="Tahoma" w:hAnsi="Tahoma" w:cs="Tahoma"/>
        </w:rPr>
        <w:t xml:space="preserve">dicho testimonio </w:t>
      </w:r>
      <w:r w:rsidR="00302557" w:rsidRPr="007034E4">
        <w:rPr>
          <w:rFonts w:ascii="Tahoma" w:hAnsi="Tahoma" w:cs="Tahoma"/>
          <w:i/>
        </w:rPr>
        <w:t>“no tiene la suficiente fuerza vinculante”</w:t>
      </w:r>
      <w:r w:rsidR="00302557" w:rsidRPr="007034E4">
        <w:rPr>
          <w:rFonts w:ascii="Tahoma" w:hAnsi="Tahoma" w:cs="Tahoma"/>
        </w:rPr>
        <w:t xml:space="preserve">, a reglón seguido apeló a su contenido para defender la idea de que </w:t>
      </w:r>
      <w:r w:rsidR="00C6302B">
        <w:rPr>
          <w:rFonts w:ascii="Tahoma" w:hAnsi="Tahoma" w:cs="Tahoma"/>
        </w:rPr>
        <w:t xml:space="preserve">el </w:t>
      </w:r>
      <w:r w:rsidR="00302557" w:rsidRPr="007034E4">
        <w:rPr>
          <w:rFonts w:ascii="Tahoma" w:hAnsi="Tahoma" w:cs="Tahoma"/>
        </w:rPr>
        <w:t xml:space="preserve">demandante fue contratado como administrador de una de las propiedades del fallecido ALDEMAR. Dicho error </w:t>
      </w:r>
      <w:r w:rsidR="00050620" w:rsidRPr="007034E4">
        <w:rPr>
          <w:rFonts w:ascii="Tahoma" w:hAnsi="Tahoma" w:cs="Tahoma"/>
        </w:rPr>
        <w:t>es atribuible</w:t>
      </w:r>
      <w:r w:rsidR="00302557" w:rsidRPr="007034E4">
        <w:rPr>
          <w:rFonts w:ascii="Tahoma" w:hAnsi="Tahoma" w:cs="Tahoma"/>
        </w:rPr>
        <w:t xml:space="preserve"> a un lapsus del momento, por tanto se examinará el recurso en</w:t>
      </w:r>
      <w:r w:rsidR="007655A0" w:rsidRPr="007034E4">
        <w:rPr>
          <w:rFonts w:ascii="Tahoma" w:hAnsi="Tahoma" w:cs="Tahoma"/>
        </w:rPr>
        <w:t xml:space="preserve"> los</w:t>
      </w:r>
      <w:r w:rsidR="00302557" w:rsidRPr="007034E4">
        <w:rPr>
          <w:rFonts w:ascii="Tahoma" w:hAnsi="Tahoma" w:cs="Tahoma"/>
        </w:rPr>
        <w:t xml:space="preserve"> términos </w:t>
      </w:r>
      <w:r w:rsidR="00050620" w:rsidRPr="007034E4">
        <w:rPr>
          <w:rFonts w:ascii="Tahoma" w:hAnsi="Tahoma" w:cs="Tahoma"/>
        </w:rPr>
        <w:t>que se acaban de precisar</w:t>
      </w:r>
      <w:r w:rsidR="00302557" w:rsidRPr="007034E4">
        <w:rPr>
          <w:rFonts w:ascii="Tahoma" w:hAnsi="Tahoma" w:cs="Tahoma"/>
        </w:rPr>
        <w:t>.</w:t>
      </w:r>
    </w:p>
    <w:p w:rsidR="00302557" w:rsidRPr="007034E4" w:rsidRDefault="00302557" w:rsidP="001F459D">
      <w:pPr>
        <w:spacing w:line="240" w:lineRule="auto"/>
        <w:ind w:firstLine="708"/>
        <w:rPr>
          <w:rFonts w:ascii="Tahoma" w:hAnsi="Tahoma" w:cs="Tahoma"/>
        </w:rPr>
      </w:pPr>
    </w:p>
    <w:p w:rsidR="00AC3DE2" w:rsidRPr="007034E4" w:rsidRDefault="00302557" w:rsidP="00302557">
      <w:pPr>
        <w:spacing w:line="276" w:lineRule="auto"/>
        <w:ind w:firstLine="708"/>
        <w:rPr>
          <w:rFonts w:ascii="Tahoma" w:hAnsi="Tahoma" w:cs="Tahoma"/>
        </w:rPr>
      </w:pPr>
      <w:r w:rsidRPr="007034E4">
        <w:rPr>
          <w:rFonts w:ascii="Tahoma" w:hAnsi="Tahoma" w:cs="Tahoma"/>
        </w:rPr>
        <w:t>En ese orden</w:t>
      </w:r>
      <w:r w:rsidR="0046429A" w:rsidRPr="007034E4">
        <w:rPr>
          <w:rFonts w:ascii="Tahoma" w:hAnsi="Tahoma" w:cs="Tahoma"/>
        </w:rPr>
        <w:t xml:space="preserve"> de ideas</w:t>
      </w:r>
      <w:r w:rsidRPr="007034E4">
        <w:rPr>
          <w:rFonts w:ascii="Tahoma" w:hAnsi="Tahoma" w:cs="Tahoma"/>
        </w:rPr>
        <w:t xml:space="preserve">, sea lo primero advertir que </w:t>
      </w:r>
      <w:r w:rsidRPr="007034E4">
        <w:rPr>
          <w:rFonts w:ascii="Tahoma" w:hAnsi="Tahoma" w:cs="Tahoma"/>
          <w:b/>
          <w:caps/>
        </w:rPr>
        <w:t>Luz Stella Montoya</w:t>
      </w:r>
      <w:r w:rsidRPr="007034E4">
        <w:rPr>
          <w:rFonts w:ascii="Tahoma" w:hAnsi="Tahoma" w:cs="Tahoma"/>
        </w:rPr>
        <w:t xml:space="preserve"> fue interroga</w:t>
      </w:r>
      <w:r w:rsidR="0046429A" w:rsidRPr="007034E4">
        <w:rPr>
          <w:rFonts w:ascii="Tahoma" w:hAnsi="Tahoma" w:cs="Tahoma"/>
        </w:rPr>
        <w:t xml:space="preserve">da cuando todavía estaba vinculada al proceso en calidad de </w:t>
      </w:r>
      <w:r w:rsidR="00AC3DE2" w:rsidRPr="007034E4">
        <w:rPr>
          <w:rFonts w:ascii="Tahoma" w:hAnsi="Tahoma" w:cs="Tahoma"/>
        </w:rPr>
        <w:t>co</w:t>
      </w:r>
      <w:r w:rsidR="0046429A" w:rsidRPr="007034E4">
        <w:rPr>
          <w:rFonts w:ascii="Tahoma" w:hAnsi="Tahoma" w:cs="Tahoma"/>
        </w:rPr>
        <w:t xml:space="preserve">demandada, motivo por el cual su confesión solo tiene el alcance del testimonio de un tercero, por no provenir de todos los </w:t>
      </w:r>
      <w:r w:rsidR="00050620" w:rsidRPr="007034E4">
        <w:rPr>
          <w:rFonts w:ascii="Tahoma" w:hAnsi="Tahoma" w:cs="Tahoma"/>
        </w:rPr>
        <w:t>co</w:t>
      </w:r>
      <w:r w:rsidR="0046429A" w:rsidRPr="007034E4">
        <w:rPr>
          <w:rFonts w:ascii="Tahoma" w:hAnsi="Tahoma" w:cs="Tahoma"/>
        </w:rPr>
        <w:t>demandados, conforme a la regla procesal prevista en el artículo 192 del C.G.P.</w:t>
      </w:r>
    </w:p>
    <w:p w:rsidR="00050620" w:rsidRPr="007034E4" w:rsidRDefault="00050620" w:rsidP="001F459D">
      <w:pPr>
        <w:spacing w:line="240" w:lineRule="auto"/>
        <w:ind w:firstLine="708"/>
        <w:rPr>
          <w:rFonts w:ascii="Tahoma" w:hAnsi="Tahoma" w:cs="Tahoma"/>
        </w:rPr>
      </w:pPr>
    </w:p>
    <w:p w:rsidR="00050620" w:rsidRPr="007034E4" w:rsidRDefault="00050620" w:rsidP="00302557">
      <w:pPr>
        <w:spacing w:line="276" w:lineRule="auto"/>
        <w:ind w:firstLine="708"/>
        <w:rPr>
          <w:rFonts w:ascii="Tahoma" w:hAnsi="Tahoma" w:cs="Tahoma"/>
        </w:rPr>
      </w:pPr>
      <w:r w:rsidRPr="007034E4">
        <w:rPr>
          <w:rFonts w:ascii="Tahoma" w:hAnsi="Tahoma" w:cs="Tahoma"/>
        </w:rPr>
        <w:t>Ahora bien, es del caso subrayar que dicha declarante hizo un relato casi idéntico al expresado en los hechos de la demanda, indicó</w:t>
      </w:r>
      <w:r w:rsidR="001F459D" w:rsidRPr="007034E4">
        <w:rPr>
          <w:rFonts w:ascii="Tahoma" w:hAnsi="Tahoma" w:cs="Tahoma"/>
        </w:rPr>
        <w:t>, en síntesis</w:t>
      </w:r>
      <w:r w:rsidR="001F459D" w:rsidRPr="007034E4">
        <w:rPr>
          <w:rStyle w:val="Refdenotaalpie"/>
          <w:rFonts w:ascii="Tahoma" w:hAnsi="Tahoma" w:cs="Tahoma"/>
        </w:rPr>
        <w:footnoteReference w:id="1"/>
      </w:r>
      <w:r w:rsidRPr="007034E4">
        <w:rPr>
          <w:rFonts w:ascii="Tahoma" w:hAnsi="Tahoma" w:cs="Tahoma"/>
        </w:rPr>
        <w:t xml:space="preserve">: </w:t>
      </w:r>
    </w:p>
    <w:p w:rsidR="00050620" w:rsidRPr="007034E4" w:rsidRDefault="00050620" w:rsidP="00302557">
      <w:pPr>
        <w:spacing w:line="276" w:lineRule="auto"/>
        <w:ind w:firstLine="708"/>
        <w:rPr>
          <w:rFonts w:ascii="Tahoma" w:hAnsi="Tahoma" w:cs="Tahoma"/>
        </w:rPr>
      </w:pPr>
    </w:p>
    <w:p w:rsidR="00050620" w:rsidRPr="007034E4" w:rsidRDefault="00050620" w:rsidP="00302557">
      <w:pPr>
        <w:spacing w:line="276" w:lineRule="auto"/>
        <w:ind w:firstLine="708"/>
        <w:rPr>
          <w:rFonts w:ascii="Tahoma" w:hAnsi="Tahoma" w:cs="Tahoma"/>
        </w:rPr>
      </w:pPr>
      <w:r w:rsidRPr="007034E4">
        <w:rPr>
          <w:rFonts w:ascii="Tahoma" w:hAnsi="Tahoma" w:cs="Tahoma"/>
        </w:rPr>
        <w:t>1) que el demandante tenía a su cargo la administración de una propiedad de su fallecido padre</w:t>
      </w:r>
      <w:r w:rsidR="00DB5557" w:rsidRPr="007034E4">
        <w:rPr>
          <w:rFonts w:ascii="Tahoma" w:hAnsi="Tahoma" w:cs="Tahoma"/>
        </w:rPr>
        <w:t>.</w:t>
      </w:r>
    </w:p>
    <w:p w:rsidR="00050620" w:rsidRPr="007034E4" w:rsidRDefault="00050620" w:rsidP="00302557">
      <w:pPr>
        <w:spacing w:line="276" w:lineRule="auto"/>
        <w:ind w:firstLine="708"/>
        <w:rPr>
          <w:rFonts w:ascii="Tahoma" w:hAnsi="Tahoma" w:cs="Tahoma"/>
        </w:rPr>
      </w:pPr>
    </w:p>
    <w:p w:rsidR="00050620" w:rsidRPr="007034E4" w:rsidRDefault="00050620" w:rsidP="00302557">
      <w:pPr>
        <w:spacing w:line="276" w:lineRule="auto"/>
        <w:ind w:firstLine="708"/>
        <w:rPr>
          <w:rFonts w:ascii="Tahoma" w:hAnsi="Tahoma" w:cs="Tahoma"/>
        </w:rPr>
      </w:pPr>
      <w:r w:rsidRPr="007034E4">
        <w:rPr>
          <w:rFonts w:ascii="Tahoma" w:hAnsi="Tahoma" w:cs="Tahoma"/>
        </w:rPr>
        <w:t>2) que la administración consistía en recaudar diariamente el costo del alquiler de las habitaciones disponibles del inmueble y que dicho dinero se lo entregaba a su padre y después que este falleció a ella, luego a su hermana ALBA LUCÍA y en los últimos años al secuestre designado dentro del proceso de sucesión abierto con ocasión de la muerte de su padre.</w:t>
      </w:r>
    </w:p>
    <w:p w:rsidR="00050620" w:rsidRPr="007034E4" w:rsidRDefault="00050620" w:rsidP="00302557">
      <w:pPr>
        <w:spacing w:line="276" w:lineRule="auto"/>
        <w:ind w:firstLine="708"/>
        <w:rPr>
          <w:rFonts w:ascii="Tahoma" w:hAnsi="Tahoma" w:cs="Tahoma"/>
        </w:rPr>
      </w:pPr>
    </w:p>
    <w:p w:rsidR="00050620" w:rsidRPr="007034E4" w:rsidRDefault="00050620" w:rsidP="00302557">
      <w:pPr>
        <w:spacing w:line="276" w:lineRule="auto"/>
        <w:ind w:firstLine="708"/>
        <w:rPr>
          <w:rFonts w:ascii="Tahoma" w:hAnsi="Tahoma" w:cs="Tahoma"/>
        </w:rPr>
      </w:pPr>
      <w:r w:rsidRPr="007034E4">
        <w:rPr>
          <w:rFonts w:ascii="Tahoma" w:hAnsi="Tahoma" w:cs="Tahoma"/>
        </w:rPr>
        <w:lastRenderedPageBreak/>
        <w:t xml:space="preserve">3) asimismo </w:t>
      </w:r>
      <w:r w:rsidR="00DB5557" w:rsidRPr="007034E4">
        <w:rPr>
          <w:rFonts w:ascii="Tahoma" w:hAnsi="Tahoma" w:cs="Tahoma"/>
        </w:rPr>
        <w:t>reconoció que por dicha tarea el demandante recibía como contraprestación el hospedaje en dicha casa y $120.000 pesos mensuales que se supone descontaba de los valores diarios recaudados.</w:t>
      </w:r>
    </w:p>
    <w:p w:rsidR="00AC3DE2" w:rsidRPr="007034E4" w:rsidRDefault="00AC3DE2" w:rsidP="00302557">
      <w:pPr>
        <w:spacing w:line="276" w:lineRule="auto"/>
        <w:ind w:firstLine="708"/>
        <w:rPr>
          <w:rFonts w:ascii="Tahoma" w:hAnsi="Tahoma" w:cs="Tahoma"/>
        </w:rPr>
      </w:pPr>
    </w:p>
    <w:p w:rsidR="006E09CC" w:rsidRPr="007034E4" w:rsidRDefault="00DB2950" w:rsidP="00434192">
      <w:pPr>
        <w:rPr>
          <w:rFonts w:ascii="Tahoma" w:hAnsi="Tahoma" w:cs="Tahoma"/>
          <w:lang w:val="es-CO"/>
        </w:rPr>
      </w:pPr>
      <w:r w:rsidRPr="007034E4">
        <w:rPr>
          <w:rFonts w:ascii="Tahoma" w:hAnsi="Tahoma" w:cs="Tahoma"/>
        </w:rPr>
        <w:t>Con apoyo en los anteriores dichos, emerge</w:t>
      </w:r>
      <w:r w:rsidR="00894148" w:rsidRPr="007034E4">
        <w:rPr>
          <w:rFonts w:ascii="Tahoma" w:hAnsi="Tahoma" w:cs="Tahoma"/>
        </w:rPr>
        <w:t xml:space="preserve"> en principio la idea de que el demandante prestaba sus servicios personales en favor de </w:t>
      </w:r>
      <w:r w:rsidR="00894148" w:rsidRPr="007034E4">
        <w:rPr>
          <w:rFonts w:ascii="Tahoma" w:hAnsi="Tahoma" w:cs="Tahoma"/>
          <w:b/>
          <w:lang w:val="es-CO"/>
        </w:rPr>
        <w:t>ALDEMAR</w:t>
      </w:r>
      <w:r w:rsidR="00894148" w:rsidRPr="007034E4">
        <w:rPr>
          <w:rFonts w:ascii="Tahoma" w:hAnsi="Tahoma" w:cs="Tahoma"/>
          <w:lang w:val="es-CO"/>
        </w:rPr>
        <w:t xml:space="preserve"> de </w:t>
      </w:r>
      <w:r w:rsidR="00894148" w:rsidRPr="007034E4">
        <w:rPr>
          <w:rFonts w:ascii="Tahoma" w:hAnsi="Tahoma" w:cs="Tahoma"/>
          <w:b/>
          <w:lang w:val="es-CO"/>
        </w:rPr>
        <w:t>JESÚS MONTOYA VELÁSQUEZ</w:t>
      </w:r>
      <w:r w:rsidR="00894148" w:rsidRPr="007034E4">
        <w:rPr>
          <w:rFonts w:ascii="Tahoma" w:hAnsi="Tahoma" w:cs="Tahoma"/>
          <w:lang w:val="es-CO"/>
        </w:rPr>
        <w:t xml:space="preserve"> -fallecido el 2 de noviembre de 2011- y que su tarea consistía, básicamente, en cobrar el alquiler de </w:t>
      </w:r>
      <w:r w:rsidR="00434192" w:rsidRPr="007034E4">
        <w:rPr>
          <w:rFonts w:ascii="Tahoma" w:hAnsi="Tahoma" w:cs="Tahoma"/>
          <w:lang w:val="es-CO"/>
        </w:rPr>
        <w:t>las</w:t>
      </w:r>
      <w:r w:rsidR="00894148" w:rsidRPr="007034E4">
        <w:rPr>
          <w:rFonts w:ascii="Tahoma" w:hAnsi="Tahoma" w:cs="Tahoma"/>
          <w:lang w:val="es-CO"/>
        </w:rPr>
        <w:t xml:space="preserve"> habitaciones de un inmueble que funcionaba como una especie de hostal o inquilinato</w:t>
      </w:r>
      <w:r w:rsidR="00434192" w:rsidRPr="007034E4">
        <w:rPr>
          <w:rFonts w:ascii="Tahoma" w:hAnsi="Tahoma" w:cs="Tahoma"/>
          <w:lang w:val="es-CO"/>
        </w:rPr>
        <w:t xml:space="preserve">. </w:t>
      </w:r>
    </w:p>
    <w:p w:rsidR="006E09CC" w:rsidRPr="007034E4" w:rsidRDefault="006E09CC" w:rsidP="00434192">
      <w:pPr>
        <w:rPr>
          <w:rFonts w:ascii="Tahoma" w:hAnsi="Tahoma" w:cs="Tahoma"/>
          <w:lang w:val="es-CO"/>
        </w:rPr>
      </w:pPr>
    </w:p>
    <w:p w:rsidR="00BC05A4" w:rsidRPr="007034E4" w:rsidRDefault="00434192" w:rsidP="00434192">
      <w:pPr>
        <w:rPr>
          <w:rFonts w:ascii="Tahoma" w:hAnsi="Tahoma" w:cs="Tahoma"/>
          <w:lang w:val="es-CO"/>
        </w:rPr>
      </w:pPr>
      <w:r w:rsidRPr="007034E4">
        <w:rPr>
          <w:rFonts w:ascii="Tahoma" w:hAnsi="Tahoma" w:cs="Tahoma"/>
          <w:lang w:val="es-CO"/>
        </w:rPr>
        <w:t>Sin embargo, dicha percepción inicial se desvanece precisa</w:t>
      </w:r>
      <w:r w:rsidR="006E09CC" w:rsidRPr="007034E4">
        <w:rPr>
          <w:rFonts w:ascii="Tahoma" w:hAnsi="Tahoma" w:cs="Tahoma"/>
          <w:lang w:val="es-CO"/>
        </w:rPr>
        <w:t>mente con algunas de las afirmaciones provenientes del propio demandante, quien reconoció al momento de ser interrogado en primera instancia, que en la casa (inquilinato) no vivían más de 4 personas y que cada uno de ellos pagaba entre $3.000 y $4.000 pesos diarios</w:t>
      </w:r>
      <w:r w:rsidR="00BC05A4" w:rsidRPr="007034E4">
        <w:rPr>
          <w:rFonts w:ascii="Tahoma" w:hAnsi="Tahoma" w:cs="Tahoma"/>
          <w:lang w:val="es-CO"/>
        </w:rPr>
        <w:t xml:space="preserve"> de alquiler</w:t>
      </w:r>
      <w:r w:rsidR="006E09CC" w:rsidRPr="007034E4">
        <w:rPr>
          <w:rFonts w:ascii="Tahoma" w:hAnsi="Tahoma" w:cs="Tahoma"/>
          <w:lang w:val="es-CO"/>
        </w:rPr>
        <w:t xml:space="preserve">. Además, indicó que la mayoría de moradores del inquilinato llevaban </w:t>
      </w:r>
      <w:r w:rsidR="00BC05A4" w:rsidRPr="007034E4">
        <w:rPr>
          <w:rFonts w:ascii="Tahoma" w:hAnsi="Tahoma" w:cs="Tahoma"/>
          <w:lang w:val="es-CO"/>
        </w:rPr>
        <w:t>8 o 10 años viviendo allí.</w:t>
      </w:r>
    </w:p>
    <w:p w:rsidR="00BC05A4" w:rsidRPr="007034E4" w:rsidRDefault="00BC05A4" w:rsidP="00434192">
      <w:pPr>
        <w:rPr>
          <w:rFonts w:ascii="Tahoma" w:hAnsi="Tahoma" w:cs="Tahoma"/>
          <w:lang w:val="es-CO"/>
        </w:rPr>
      </w:pPr>
    </w:p>
    <w:p w:rsidR="00AA7539" w:rsidRPr="007034E4" w:rsidRDefault="00AA7539" w:rsidP="00434192">
      <w:pPr>
        <w:rPr>
          <w:rFonts w:ascii="Tahoma" w:hAnsi="Tahoma" w:cs="Tahoma"/>
          <w:lang w:val="es-CO"/>
        </w:rPr>
      </w:pPr>
      <w:r w:rsidRPr="007034E4">
        <w:rPr>
          <w:rFonts w:ascii="Tahoma" w:hAnsi="Tahoma" w:cs="Tahoma"/>
          <w:lang w:val="es-CO"/>
        </w:rPr>
        <w:t xml:space="preserve">De lo anterior se infiere: </w:t>
      </w:r>
    </w:p>
    <w:p w:rsidR="00AA7539" w:rsidRPr="007034E4" w:rsidRDefault="00AA7539" w:rsidP="00434192">
      <w:pPr>
        <w:rPr>
          <w:rFonts w:ascii="Tahoma" w:hAnsi="Tahoma" w:cs="Tahoma"/>
          <w:lang w:val="es-CO"/>
        </w:rPr>
      </w:pPr>
    </w:p>
    <w:p w:rsidR="00AA7539" w:rsidRPr="007034E4" w:rsidRDefault="00AA7539" w:rsidP="00AA7539">
      <w:pPr>
        <w:rPr>
          <w:rFonts w:ascii="Tahoma" w:hAnsi="Tahoma" w:cs="Tahoma"/>
          <w:lang w:val="es-CO"/>
        </w:rPr>
      </w:pPr>
      <w:r w:rsidRPr="007034E4">
        <w:rPr>
          <w:rFonts w:ascii="Tahoma" w:hAnsi="Tahoma" w:cs="Tahoma"/>
          <w:lang w:val="es-CO"/>
        </w:rPr>
        <w:t>1) La explotación económica del inmueble no generaba los ingresos suficientes para justificar la vinculación laboral de un administrador, pues a lo sumo el valor del recaudo</w:t>
      </w:r>
      <w:r w:rsidR="00007397" w:rsidRPr="007034E4">
        <w:rPr>
          <w:rFonts w:ascii="Tahoma" w:hAnsi="Tahoma" w:cs="Tahoma"/>
          <w:lang w:val="es-CO"/>
        </w:rPr>
        <w:t xml:space="preserve"> ascendía a la suma de $480.000, tal como fue confesado por el propio demandante y como se corrobora con las consignaciones mensuales que el secuestre ha realizado a favor de la sucesión.</w:t>
      </w:r>
      <w:r w:rsidRPr="007034E4">
        <w:rPr>
          <w:rFonts w:ascii="Tahoma" w:hAnsi="Tahoma" w:cs="Tahoma"/>
          <w:lang w:val="es-CO"/>
        </w:rPr>
        <w:t xml:space="preserve"> </w:t>
      </w:r>
    </w:p>
    <w:p w:rsidR="00AA7539" w:rsidRPr="007034E4" w:rsidRDefault="00AA7539" w:rsidP="00C51725">
      <w:pPr>
        <w:spacing w:line="240" w:lineRule="auto"/>
        <w:rPr>
          <w:rFonts w:ascii="Tahoma" w:hAnsi="Tahoma" w:cs="Tahoma"/>
          <w:lang w:val="es-CO"/>
        </w:rPr>
      </w:pPr>
    </w:p>
    <w:p w:rsidR="00C037E2" w:rsidRPr="007034E4" w:rsidRDefault="00AA7539" w:rsidP="00C51725">
      <w:pPr>
        <w:rPr>
          <w:rFonts w:ascii="Tahoma" w:hAnsi="Tahoma" w:cs="Tahoma"/>
          <w:lang w:val="es-CO"/>
        </w:rPr>
      </w:pPr>
      <w:r w:rsidRPr="007034E4">
        <w:rPr>
          <w:rFonts w:ascii="Tahoma" w:hAnsi="Tahoma" w:cs="Tahoma"/>
          <w:lang w:val="es-CO"/>
        </w:rPr>
        <w:t>2) En el presente asunto, el cobro del canon de arrendamiento de las habitaciones no implica</w:t>
      </w:r>
      <w:r w:rsidR="002A19B0" w:rsidRPr="007034E4">
        <w:rPr>
          <w:rFonts w:ascii="Tahoma" w:hAnsi="Tahoma" w:cs="Tahoma"/>
          <w:lang w:val="es-CO"/>
        </w:rPr>
        <w:t>ba</w:t>
      </w:r>
      <w:r w:rsidRPr="007034E4">
        <w:rPr>
          <w:rFonts w:ascii="Tahoma" w:hAnsi="Tahoma" w:cs="Tahoma"/>
          <w:lang w:val="es-CO"/>
        </w:rPr>
        <w:t xml:space="preserve"> la inversión de tiempo ni mucho menos esfuerzo físico o mental por parte del recaudador, como quiera que los inquilinos</w:t>
      </w:r>
      <w:r w:rsidR="002A19B0" w:rsidRPr="007034E4">
        <w:rPr>
          <w:rFonts w:ascii="Tahoma" w:hAnsi="Tahoma" w:cs="Tahoma"/>
          <w:lang w:val="es-CO"/>
        </w:rPr>
        <w:t xml:space="preserve"> (no más de 4 personas)</w:t>
      </w:r>
      <w:r w:rsidRPr="007034E4">
        <w:rPr>
          <w:rFonts w:ascii="Tahoma" w:hAnsi="Tahoma" w:cs="Tahoma"/>
          <w:lang w:val="es-CO"/>
        </w:rPr>
        <w:t xml:space="preserve"> eran </w:t>
      </w:r>
      <w:r w:rsidR="002A19B0" w:rsidRPr="007034E4">
        <w:rPr>
          <w:rFonts w:ascii="Tahoma" w:hAnsi="Tahoma" w:cs="Tahoma"/>
          <w:lang w:val="es-CO"/>
        </w:rPr>
        <w:t xml:space="preserve">en </w:t>
      </w:r>
      <w:r w:rsidRPr="007034E4">
        <w:rPr>
          <w:rFonts w:ascii="Tahoma" w:hAnsi="Tahoma" w:cs="Tahoma"/>
          <w:lang w:val="es-CO"/>
        </w:rPr>
        <w:t>su mayoría personas conocidas por este, con quienes formaba una comunidad de</w:t>
      </w:r>
      <w:r w:rsidR="002A19B0" w:rsidRPr="007034E4">
        <w:rPr>
          <w:rFonts w:ascii="Tahoma" w:hAnsi="Tahoma" w:cs="Tahoma"/>
          <w:lang w:val="es-CO"/>
        </w:rPr>
        <w:t xml:space="preserve"> vida alrededor del inquilinato.</w:t>
      </w:r>
      <w:r w:rsidRPr="007034E4">
        <w:rPr>
          <w:rFonts w:ascii="Tahoma" w:hAnsi="Tahoma" w:cs="Tahoma"/>
          <w:lang w:val="es-CO"/>
        </w:rPr>
        <w:t xml:space="preserve"> </w:t>
      </w:r>
      <w:r w:rsidR="002A19B0" w:rsidRPr="007034E4">
        <w:rPr>
          <w:rFonts w:ascii="Tahoma" w:hAnsi="Tahoma" w:cs="Tahoma"/>
          <w:lang w:val="es-CO"/>
        </w:rPr>
        <w:t>Luego entonces, aparece injustificado que además del der</w:t>
      </w:r>
      <w:r w:rsidR="00007397" w:rsidRPr="007034E4">
        <w:rPr>
          <w:rFonts w:ascii="Tahoma" w:hAnsi="Tahoma" w:cs="Tahoma"/>
          <w:lang w:val="es-CO"/>
        </w:rPr>
        <w:t>echo a ocupar el inmueble gratuitamente</w:t>
      </w:r>
      <w:r w:rsidR="002A19B0" w:rsidRPr="007034E4">
        <w:rPr>
          <w:rFonts w:ascii="Tahoma" w:hAnsi="Tahoma" w:cs="Tahoma"/>
          <w:lang w:val="es-CO"/>
        </w:rPr>
        <w:t xml:space="preserve">, el demandante </w:t>
      </w:r>
      <w:r w:rsidR="00007397" w:rsidRPr="007034E4">
        <w:rPr>
          <w:rFonts w:ascii="Tahoma" w:hAnsi="Tahoma" w:cs="Tahoma"/>
          <w:lang w:val="es-CO"/>
        </w:rPr>
        <w:t>pretenda recibir una</w:t>
      </w:r>
      <w:r w:rsidR="00C037E2" w:rsidRPr="007034E4">
        <w:rPr>
          <w:rFonts w:ascii="Tahoma" w:hAnsi="Tahoma" w:cs="Tahoma"/>
          <w:lang w:val="es-CO"/>
        </w:rPr>
        <w:t xml:space="preserve"> compensación económica por una actividad tan poco representativa como la de recibir o recaudar el pago del alquiler </w:t>
      </w:r>
      <w:r w:rsidR="001F459D" w:rsidRPr="007034E4">
        <w:rPr>
          <w:rFonts w:ascii="Tahoma" w:hAnsi="Tahoma" w:cs="Tahoma"/>
          <w:lang w:val="es-CO"/>
        </w:rPr>
        <w:t>por parte de</w:t>
      </w:r>
      <w:r w:rsidR="00C037E2" w:rsidRPr="007034E4">
        <w:rPr>
          <w:rFonts w:ascii="Tahoma" w:hAnsi="Tahoma" w:cs="Tahoma"/>
          <w:lang w:val="es-CO"/>
        </w:rPr>
        <w:t xml:space="preserve"> sus compañeros de inquilinato.</w:t>
      </w:r>
    </w:p>
    <w:p w:rsidR="00C81CAA" w:rsidRPr="007034E4" w:rsidRDefault="00C81CAA" w:rsidP="00C51725">
      <w:pPr>
        <w:rPr>
          <w:rFonts w:ascii="Tahoma" w:hAnsi="Tahoma" w:cs="Tahoma"/>
          <w:lang w:val="es-CO"/>
        </w:rPr>
      </w:pPr>
    </w:p>
    <w:p w:rsidR="001F459D" w:rsidRPr="007034E4" w:rsidRDefault="00C037E2" w:rsidP="001F459D">
      <w:pPr>
        <w:rPr>
          <w:rFonts w:ascii="Tahoma" w:hAnsi="Tahoma" w:cs="Tahoma"/>
          <w:lang w:val="es-CO"/>
        </w:rPr>
      </w:pPr>
      <w:r w:rsidRPr="007034E4">
        <w:rPr>
          <w:rFonts w:ascii="Tahoma" w:hAnsi="Tahoma" w:cs="Tahoma"/>
          <w:lang w:val="es-CO"/>
        </w:rPr>
        <w:t>Las anteriores inferencias</w:t>
      </w:r>
      <w:r w:rsidR="008E0059" w:rsidRPr="007034E4">
        <w:rPr>
          <w:rFonts w:ascii="Tahoma" w:hAnsi="Tahoma" w:cs="Tahoma"/>
          <w:lang w:val="es-CO"/>
        </w:rPr>
        <w:t xml:space="preserve"> vienen a</w:t>
      </w:r>
      <w:r w:rsidRPr="007034E4">
        <w:rPr>
          <w:rFonts w:ascii="Tahoma" w:hAnsi="Tahoma" w:cs="Tahoma"/>
          <w:lang w:val="es-CO"/>
        </w:rPr>
        <w:t xml:space="preserve"> </w:t>
      </w:r>
      <w:r w:rsidR="008E0059" w:rsidRPr="007034E4">
        <w:rPr>
          <w:rFonts w:ascii="Tahoma" w:hAnsi="Tahoma" w:cs="Tahoma"/>
          <w:lang w:val="es-CO"/>
        </w:rPr>
        <w:t>reforzar algunos de</w:t>
      </w:r>
      <w:r w:rsidRPr="007034E4">
        <w:rPr>
          <w:rFonts w:ascii="Tahoma" w:hAnsi="Tahoma" w:cs="Tahoma"/>
          <w:lang w:val="es-CO"/>
        </w:rPr>
        <w:t xml:space="preserve"> los aserto</w:t>
      </w:r>
      <w:r w:rsidR="008E0059" w:rsidRPr="007034E4">
        <w:rPr>
          <w:rFonts w:ascii="Tahoma" w:hAnsi="Tahoma" w:cs="Tahoma"/>
          <w:lang w:val="es-CO"/>
        </w:rPr>
        <w:t>s contenidos en los informes presentados por el</w:t>
      </w:r>
      <w:r w:rsidRPr="007034E4">
        <w:rPr>
          <w:rFonts w:ascii="Tahoma" w:hAnsi="Tahoma" w:cs="Tahoma"/>
          <w:lang w:val="es-CO"/>
        </w:rPr>
        <w:t xml:space="preserve"> secuestre</w:t>
      </w:r>
      <w:r w:rsidR="001F459D" w:rsidRPr="007034E4">
        <w:rPr>
          <w:rFonts w:ascii="Tahoma" w:hAnsi="Tahoma" w:cs="Tahoma"/>
          <w:lang w:val="es-CO"/>
        </w:rPr>
        <w:t xml:space="preserve"> designado al interior del</w:t>
      </w:r>
      <w:r w:rsidR="008E0059" w:rsidRPr="007034E4">
        <w:rPr>
          <w:rFonts w:ascii="Tahoma" w:hAnsi="Tahoma" w:cs="Tahoma"/>
          <w:lang w:val="es-CO"/>
        </w:rPr>
        <w:t xml:space="preserve"> proceso de sucesión abierto con ocasión de la muerte del señor </w:t>
      </w:r>
      <w:r w:rsidR="008E0059" w:rsidRPr="007034E4">
        <w:rPr>
          <w:rFonts w:ascii="Tahoma" w:hAnsi="Tahoma" w:cs="Tahoma"/>
          <w:b/>
          <w:lang w:val="es-CO"/>
        </w:rPr>
        <w:t>MONTOYA VELÁSQUEZ</w:t>
      </w:r>
      <w:r w:rsidR="008E0059" w:rsidRPr="007034E4">
        <w:rPr>
          <w:rFonts w:ascii="Tahoma" w:hAnsi="Tahoma" w:cs="Tahoma"/>
          <w:lang w:val="es-CO"/>
        </w:rPr>
        <w:t>, en los que se individualiza al demandante, EBERTO DÍAZ, presentándolo como</w:t>
      </w:r>
      <w:r w:rsidR="001F459D" w:rsidRPr="007034E4">
        <w:rPr>
          <w:rFonts w:ascii="Tahoma" w:hAnsi="Tahoma" w:cs="Tahoma"/>
          <w:lang w:val="es-CO"/>
        </w:rPr>
        <w:t xml:space="preserve"> arrendatario</w:t>
      </w:r>
      <w:r w:rsidR="008E0059" w:rsidRPr="007034E4">
        <w:rPr>
          <w:rFonts w:ascii="Tahoma" w:hAnsi="Tahoma" w:cs="Tahoma"/>
          <w:lang w:val="es-CO"/>
        </w:rPr>
        <w:t xml:space="preserve"> de uno de los bienes inmuebles relictos y en los que</w:t>
      </w:r>
      <w:r w:rsidR="001F459D" w:rsidRPr="007034E4">
        <w:rPr>
          <w:rFonts w:ascii="Tahoma" w:hAnsi="Tahoma" w:cs="Tahoma"/>
          <w:lang w:val="es-CO"/>
        </w:rPr>
        <w:t>,</w:t>
      </w:r>
      <w:r w:rsidR="008E0059" w:rsidRPr="007034E4">
        <w:rPr>
          <w:rFonts w:ascii="Tahoma" w:hAnsi="Tahoma" w:cs="Tahoma"/>
          <w:lang w:val="es-CO"/>
        </w:rPr>
        <w:t xml:space="preserve"> además</w:t>
      </w:r>
      <w:r w:rsidR="001F459D" w:rsidRPr="007034E4">
        <w:rPr>
          <w:rFonts w:ascii="Tahoma" w:hAnsi="Tahoma" w:cs="Tahoma"/>
          <w:lang w:val="es-CO"/>
        </w:rPr>
        <w:t>,</w:t>
      </w:r>
      <w:r w:rsidR="008E0059" w:rsidRPr="007034E4">
        <w:rPr>
          <w:rFonts w:ascii="Tahoma" w:hAnsi="Tahoma" w:cs="Tahoma"/>
          <w:lang w:val="es-CO"/>
        </w:rPr>
        <w:t xml:space="preserve"> se anota que el arrendatario esta</w:t>
      </w:r>
      <w:r w:rsidR="001F459D" w:rsidRPr="007034E4">
        <w:rPr>
          <w:rFonts w:ascii="Tahoma" w:hAnsi="Tahoma" w:cs="Tahoma"/>
          <w:lang w:val="es-CO"/>
        </w:rPr>
        <w:t>ba autorizado para subarrendar, lo cual pone de relieve, una vez más, que la relación entre el demandante y el padre de los herederos demandados en el presente asunto, era de carácter civil y no laboral, como bien fue establecido en sede de primera instancia.</w:t>
      </w:r>
    </w:p>
    <w:p w:rsidR="00C51725" w:rsidRPr="007034E4" w:rsidRDefault="00C51725" w:rsidP="001F459D">
      <w:pPr>
        <w:rPr>
          <w:rFonts w:ascii="Tahoma" w:hAnsi="Tahoma" w:cs="Tahoma"/>
          <w:lang w:val="es-CO"/>
        </w:rPr>
      </w:pPr>
    </w:p>
    <w:p w:rsidR="00C51725" w:rsidRPr="007034E4" w:rsidRDefault="00C51725" w:rsidP="00C51725">
      <w:pPr>
        <w:rPr>
          <w:rFonts w:ascii="Tahoma" w:hAnsi="Tahoma" w:cs="Tahoma"/>
          <w:b/>
          <w:lang w:val="es-CO"/>
        </w:rPr>
      </w:pPr>
      <w:r w:rsidRPr="007034E4">
        <w:rPr>
          <w:rFonts w:ascii="Tahoma" w:hAnsi="Tahoma" w:cs="Tahoma"/>
          <w:lang w:val="es-CO"/>
        </w:rPr>
        <w:t xml:space="preserve">En últimas, aunque subsistiera la idea de que el demandante prestó algún tipo de servicio personal a favor del señor </w:t>
      </w:r>
      <w:r w:rsidRPr="007034E4">
        <w:rPr>
          <w:rFonts w:ascii="Tahoma" w:hAnsi="Tahoma" w:cs="Tahoma"/>
          <w:b/>
          <w:lang w:val="es-CO"/>
        </w:rPr>
        <w:t>MONTOYA VELÁSQUEZ</w:t>
      </w:r>
      <w:r w:rsidRPr="007034E4">
        <w:rPr>
          <w:rFonts w:ascii="Tahoma" w:hAnsi="Tahoma" w:cs="Tahoma"/>
          <w:lang w:val="es-CO"/>
        </w:rPr>
        <w:t>,</w:t>
      </w:r>
      <w:r w:rsidRPr="007034E4">
        <w:rPr>
          <w:rFonts w:ascii="Tahoma" w:hAnsi="Tahoma" w:cs="Tahoma"/>
          <w:b/>
          <w:lang w:val="es-CO"/>
        </w:rPr>
        <w:t xml:space="preserve"> </w:t>
      </w:r>
      <w:r w:rsidRPr="007034E4">
        <w:rPr>
          <w:rFonts w:ascii="Tahoma" w:hAnsi="Tahoma" w:cs="Tahoma"/>
          <w:lang w:val="es-CO"/>
        </w:rPr>
        <w:t>lo cierto es que los herederos de este último lograron</w:t>
      </w:r>
      <w:r w:rsidRPr="007034E4">
        <w:rPr>
          <w:rFonts w:ascii="Tahoma" w:hAnsi="Tahoma" w:cs="Tahoma"/>
        </w:rPr>
        <w:t xml:space="preserve"> desvirtuar la presunción consagrada en el artículo 24 del C.S.T., pues el mismo demandante en el interrogatorio de parte confesó que la relación que se dio con el citado señor estaba supeditada al disfrute de la casa de habitación ubicada en la carrera 6ª No. 13-56, sin costos de alguna naturaleza (ni siquiera servicios públicos), con la única condición de que recaudara el pago del alquiler de los demás moradores del inmueble.</w:t>
      </w:r>
    </w:p>
    <w:p w:rsidR="00C51725" w:rsidRPr="007034E4" w:rsidRDefault="00C51725" w:rsidP="00C51725">
      <w:pPr>
        <w:ind w:firstLine="0"/>
        <w:rPr>
          <w:rFonts w:ascii="Tahoma" w:hAnsi="Tahoma" w:cs="Tahoma"/>
          <w:lang w:val="es-CO"/>
        </w:rPr>
      </w:pPr>
    </w:p>
    <w:p w:rsidR="001F459D" w:rsidRPr="007034E4" w:rsidRDefault="001F459D" w:rsidP="001F459D">
      <w:pPr>
        <w:rPr>
          <w:rFonts w:ascii="Tahoma" w:hAnsi="Tahoma" w:cs="Tahoma"/>
        </w:rPr>
      </w:pPr>
      <w:r w:rsidRPr="007034E4">
        <w:rPr>
          <w:rFonts w:ascii="Tahoma" w:hAnsi="Tahoma" w:cs="Tahoma"/>
          <w:lang w:val="es-CO"/>
        </w:rPr>
        <w:t>Por último, l</w:t>
      </w:r>
      <w:r w:rsidR="00372CF7" w:rsidRPr="007034E4">
        <w:rPr>
          <w:rFonts w:ascii="Tahoma" w:hAnsi="Tahoma" w:cs="Tahoma"/>
        </w:rPr>
        <w:t>os dos cuadernos aportados</w:t>
      </w:r>
      <w:r w:rsidRPr="007034E4">
        <w:rPr>
          <w:rFonts w:ascii="Tahoma" w:hAnsi="Tahoma" w:cs="Tahoma"/>
        </w:rPr>
        <w:t xml:space="preserve"> con la demanda</w:t>
      </w:r>
      <w:r w:rsidR="00372CF7" w:rsidRPr="007034E4">
        <w:rPr>
          <w:rFonts w:ascii="Tahoma" w:hAnsi="Tahoma" w:cs="Tahoma"/>
        </w:rPr>
        <w:t xml:space="preserve">, </w:t>
      </w:r>
      <w:r w:rsidRPr="007034E4">
        <w:rPr>
          <w:rFonts w:ascii="Tahoma" w:hAnsi="Tahoma" w:cs="Tahoma"/>
        </w:rPr>
        <w:t>como lo hizo notar la jueza de primera instancia</w:t>
      </w:r>
      <w:r w:rsidR="00372CF7" w:rsidRPr="007034E4">
        <w:rPr>
          <w:rFonts w:ascii="Tahoma" w:hAnsi="Tahoma" w:cs="Tahoma"/>
        </w:rPr>
        <w:t>, hacen referencia a valores diarios recaudados por el</w:t>
      </w:r>
      <w:r w:rsidR="00C51725" w:rsidRPr="007034E4">
        <w:rPr>
          <w:rFonts w:ascii="Tahoma" w:hAnsi="Tahoma" w:cs="Tahoma"/>
        </w:rPr>
        <w:t xml:space="preserve"> mismo</w:t>
      </w:r>
      <w:r w:rsidR="00372CF7" w:rsidRPr="007034E4">
        <w:rPr>
          <w:rFonts w:ascii="Tahoma" w:hAnsi="Tahoma" w:cs="Tahoma"/>
        </w:rPr>
        <w:t xml:space="preserve"> autor del documento, pero son insuficientes para demostrar que dichas sumas de dinero provenían del alquiler de habitaciones y que el producto de dicho alquiler ingresa</w:t>
      </w:r>
      <w:r w:rsidRPr="007034E4">
        <w:rPr>
          <w:rFonts w:ascii="Tahoma" w:hAnsi="Tahoma" w:cs="Tahoma"/>
        </w:rPr>
        <w:t xml:space="preserve">ba al patrimonio del demandante, pero sin gracia de discusión se le otorgara algún valor probatorio a dicha documental, la conclusión que acaba de ser expuesta no variaría en lo más mínimo, puesto que </w:t>
      </w:r>
      <w:r w:rsidRPr="007034E4">
        <w:rPr>
          <w:rFonts w:ascii="Tahoma" w:hAnsi="Tahoma" w:cs="Tahoma"/>
        </w:rPr>
        <w:lastRenderedPageBreak/>
        <w:t>no ha sido puesto en duda que el demandante efectivamente estaba encargado de recaudar el producto del alquiler de las habitaciones del inmueble del fallecido padre de los demandados.</w:t>
      </w:r>
    </w:p>
    <w:p w:rsidR="00C51725" w:rsidRPr="007034E4" w:rsidRDefault="00C51725" w:rsidP="001F459D">
      <w:pPr>
        <w:rPr>
          <w:rFonts w:ascii="Tahoma" w:hAnsi="Tahoma" w:cs="Tahoma"/>
        </w:rPr>
      </w:pPr>
    </w:p>
    <w:p w:rsidR="00C51725" w:rsidRPr="007034E4" w:rsidRDefault="00C51725" w:rsidP="00C51725">
      <w:pPr>
        <w:spacing w:line="276" w:lineRule="auto"/>
        <w:ind w:firstLine="708"/>
        <w:rPr>
          <w:rFonts w:ascii="Tahoma" w:hAnsi="Tahoma" w:cs="Tahoma"/>
        </w:rPr>
      </w:pPr>
      <w:r w:rsidRPr="007034E4">
        <w:rPr>
          <w:rFonts w:ascii="Tahoma" w:hAnsi="Tahoma" w:cs="Tahoma"/>
        </w:rPr>
        <w:t>De conformidad con lo anterior, al haber quedado desvirtuada la subordin</w:t>
      </w:r>
      <w:r w:rsidR="00C81CAA" w:rsidRPr="007034E4">
        <w:rPr>
          <w:rFonts w:ascii="Tahoma" w:hAnsi="Tahoma" w:cs="Tahoma"/>
        </w:rPr>
        <w:t>ación del demandante para con los</w:t>
      </w:r>
      <w:r w:rsidRPr="007034E4">
        <w:rPr>
          <w:rFonts w:ascii="Tahoma" w:hAnsi="Tahoma" w:cs="Tahoma"/>
        </w:rPr>
        <w:t xml:space="preserve"> demandado</w:t>
      </w:r>
      <w:r w:rsidR="00C81CAA" w:rsidRPr="007034E4">
        <w:rPr>
          <w:rFonts w:ascii="Tahoma" w:hAnsi="Tahoma" w:cs="Tahoma"/>
        </w:rPr>
        <w:t>s</w:t>
      </w:r>
      <w:r w:rsidRPr="007034E4">
        <w:rPr>
          <w:rFonts w:ascii="Tahoma" w:hAnsi="Tahoma" w:cs="Tahoma"/>
        </w:rPr>
        <w:t xml:space="preserve">, elemento primordial del contrato de trabajo, </w:t>
      </w:r>
      <w:r w:rsidR="00C81CAA" w:rsidRPr="007034E4">
        <w:rPr>
          <w:rFonts w:ascii="Tahoma" w:hAnsi="Tahoma" w:cs="Tahoma"/>
        </w:rPr>
        <w:t xml:space="preserve">es evidente que </w:t>
      </w:r>
      <w:r w:rsidRPr="007034E4">
        <w:rPr>
          <w:rFonts w:ascii="Tahoma" w:hAnsi="Tahoma" w:cs="Tahoma"/>
        </w:rPr>
        <w:t>no había lugar a declarar la existencia de este, razón por la cual, sin más elucubraciones, se confirmará</w:t>
      </w:r>
      <w:r w:rsidR="00C81CAA" w:rsidRPr="007034E4">
        <w:rPr>
          <w:rFonts w:ascii="Tahoma" w:hAnsi="Tahoma" w:cs="Tahoma"/>
        </w:rPr>
        <w:t xml:space="preserve"> la decisión objeto del recurso de apelación.</w:t>
      </w:r>
    </w:p>
    <w:p w:rsidR="00C51725" w:rsidRPr="007034E4" w:rsidRDefault="00C51725" w:rsidP="00C51725">
      <w:pPr>
        <w:spacing w:line="276" w:lineRule="auto"/>
        <w:rPr>
          <w:rFonts w:ascii="Tahoma" w:hAnsi="Tahoma" w:cs="Tahoma"/>
          <w:lang w:val="es-CO"/>
        </w:rPr>
      </w:pPr>
    </w:p>
    <w:p w:rsidR="00C51725" w:rsidRPr="007034E4" w:rsidRDefault="00C81CAA" w:rsidP="00C51725">
      <w:pPr>
        <w:spacing w:line="276" w:lineRule="auto"/>
        <w:ind w:firstLine="708"/>
        <w:rPr>
          <w:rFonts w:ascii="Tahoma" w:hAnsi="Tahoma" w:cs="Tahoma"/>
        </w:rPr>
      </w:pPr>
      <w:r w:rsidRPr="007034E4">
        <w:rPr>
          <w:rFonts w:ascii="Tahoma" w:hAnsi="Tahoma" w:cs="Tahoma"/>
        </w:rPr>
        <w:t>Las costas de segunda instancia correrán por cuenta del apelante.</w:t>
      </w:r>
    </w:p>
    <w:p w:rsidR="00C51725" w:rsidRPr="007034E4" w:rsidRDefault="00C51725" w:rsidP="00C51725">
      <w:pPr>
        <w:tabs>
          <w:tab w:val="left" w:pos="748"/>
        </w:tabs>
        <w:spacing w:line="276" w:lineRule="auto"/>
      </w:pPr>
      <w:r w:rsidRPr="007034E4">
        <w:rPr>
          <w:rFonts w:ascii="Tahoma" w:hAnsi="Tahoma" w:cs="Tahoma"/>
        </w:rPr>
        <w:tab/>
      </w:r>
    </w:p>
    <w:p w:rsidR="00C51725" w:rsidRPr="007034E4" w:rsidRDefault="00C51725" w:rsidP="00C81CAA">
      <w:pPr>
        <w:pStyle w:val="Sangradetextonormal"/>
        <w:spacing w:line="276" w:lineRule="auto"/>
        <w:ind w:left="0" w:firstLine="708"/>
        <w:rPr>
          <w:rFonts w:ascii="Tahoma" w:hAnsi="Tahoma" w:cs="Tahoma"/>
        </w:rPr>
      </w:pPr>
      <w:r w:rsidRPr="007034E4">
        <w:rPr>
          <w:rFonts w:ascii="Tahoma" w:hAnsi="Tahoma" w:cs="Tahoma"/>
        </w:rPr>
        <w:t xml:space="preserve">En mérito de  lo expuesto, </w:t>
      </w:r>
      <w:r w:rsidRPr="007034E4">
        <w:rPr>
          <w:rFonts w:ascii="Tahoma" w:hAnsi="Tahoma" w:cs="Tahoma"/>
          <w:b/>
          <w:caps/>
        </w:rPr>
        <w:t>Tribunal Superior del Distrito Judicial de Pereira (Risaralda)</w:t>
      </w:r>
      <w:r w:rsidRPr="007034E4">
        <w:rPr>
          <w:rFonts w:ascii="Tahoma" w:hAnsi="Tahoma" w:cs="Tahoma"/>
          <w:caps/>
        </w:rPr>
        <w:t xml:space="preserve">, </w:t>
      </w:r>
      <w:r w:rsidRPr="007034E4">
        <w:rPr>
          <w:rFonts w:ascii="Tahoma" w:hAnsi="Tahoma" w:cs="Tahoma"/>
          <w:b/>
          <w:caps/>
        </w:rPr>
        <w:t>Sala Laboral No. 1</w:t>
      </w:r>
      <w:r w:rsidRPr="007034E4">
        <w:rPr>
          <w:rFonts w:ascii="Tahoma" w:hAnsi="Tahoma" w:cs="Tahoma"/>
        </w:rPr>
        <w:t>, Administrando Justicia en Nombre de la República  y por autoridad de la Ley,</w:t>
      </w:r>
    </w:p>
    <w:p w:rsidR="00C51725" w:rsidRPr="007034E4" w:rsidRDefault="00C51725" w:rsidP="00C51725">
      <w:pPr>
        <w:widowControl w:val="0"/>
        <w:autoSpaceDE w:val="0"/>
        <w:autoSpaceDN w:val="0"/>
        <w:adjustRightInd w:val="0"/>
        <w:spacing w:line="276" w:lineRule="auto"/>
        <w:jc w:val="center"/>
        <w:rPr>
          <w:rFonts w:ascii="Tahoma" w:hAnsi="Tahoma" w:cs="Tahoma"/>
          <w:b/>
        </w:rPr>
      </w:pPr>
      <w:r w:rsidRPr="007034E4">
        <w:rPr>
          <w:rFonts w:ascii="Tahoma" w:hAnsi="Tahoma" w:cs="Tahoma"/>
          <w:b/>
        </w:rPr>
        <w:t>R E S U E L V E:</w:t>
      </w:r>
    </w:p>
    <w:p w:rsidR="00C51725" w:rsidRPr="007034E4" w:rsidRDefault="00C51725" w:rsidP="00C81CAA">
      <w:pPr>
        <w:widowControl w:val="0"/>
        <w:autoSpaceDE w:val="0"/>
        <w:autoSpaceDN w:val="0"/>
        <w:adjustRightInd w:val="0"/>
        <w:spacing w:line="240" w:lineRule="auto"/>
        <w:rPr>
          <w:rFonts w:ascii="Tahoma" w:hAnsi="Tahoma" w:cs="Tahoma"/>
        </w:rPr>
      </w:pPr>
    </w:p>
    <w:p w:rsidR="00C81CAA" w:rsidRPr="007034E4" w:rsidRDefault="00C51725" w:rsidP="00C81CAA">
      <w:pPr>
        <w:spacing w:line="276" w:lineRule="auto"/>
        <w:rPr>
          <w:rFonts w:ascii="Tahoma" w:hAnsi="Tahoma" w:cs="Tahoma"/>
        </w:rPr>
      </w:pPr>
      <w:r w:rsidRPr="007034E4">
        <w:rPr>
          <w:rFonts w:ascii="Tahoma" w:hAnsi="Tahoma" w:cs="Tahoma"/>
          <w:b/>
          <w:u w:val="single"/>
        </w:rPr>
        <w:t>PRIMERO</w:t>
      </w:r>
      <w:r w:rsidRPr="007034E4">
        <w:rPr>
          <w:rFonts w:ascii="Tahoma" w:hAnsi="Tahoma" w:cs="Tahoma"/>
        </w:rPr>
        <w:t xml:space="preserve">.- </w:t>
      </w:r>
      <w:r w:rsidRPr="007034E4">
        <w:rPr>
          <w:rFonts w:ascii="Tahoma" w:hAnsi="Tahoma" w:cs="Tahoma"/>
          <w:b/>
        </w:rPr>
        <w:t>CONFIRMAR</w:t>
      </w:r>
      <w:r w:rsidRPr="007034E4">
        <w:rPr>
          <w:rFonts w:ascii="Tahoma" w:hAnsi="Tahoma" w:cs="Tahoma"/>
        </w:rPr>
        <w:t xml:space="preserve"> la sentencia </w:t>
      </w:r>
      <w:r w:rsidR="00C81CAA" w:rsidRPr="007034E4">
        <w:rPr>
          <w:rFonts w:ascii="Tahoma" w:hAnsi="Tahoma" w:cs="Tahoma"/>
        </w:rPr>
        <w:t xml:space="preserve">de </w:t>
      </w:r>
      <w:r w:rsidR="00C6302B">
        <w:rPr>
          <w:rFonts w:ascii="Tahoma" w:hAnsi="Tahoma" w:cs="Tahoma"/>
        </w:rPr>
        <w:t>objeto de apelación.</w:t>
      </w:r>
    </w:p>
    <w:p w:rsidR="00C81CAA" w:rsidRPr="007034E4" w:rsidRDefault="00C81CAA" w:rsidP="00C81CAA">
      <w:pPr>
        <w:spacing w:line="276" w:lineRule="auto"/>
        <w:rPr>
          <w:rFonts w:ascii="Tahoma" w:hAnsi="Tahoma" w:cs="Tahoma"/>
        </w:rPr>
      </w:pPr>
    </w:p>
    <w:p w:rsidR="00C51725" w:rsidRPr="007034E4" w:rsidRDefault="00C51725" w:rsidP="00C51725">
      <w:pPr>
        <w:spacing w:line="276" w:lineRule="auto"/>
        <w:rPr>
          <w:rFonts w:ascii="Tahoma" w:hAnsi="Tahoma" w:cs="Tahoma"/>
        </w:rPr>
      </w:pPr>
      <w:r w:rsidRPr="007034E4">
        <w:rPr>
          <w:rFonts w:ascii="Tahoma" w:hAnsi="Tahoma" w:cs="Tahoma"/>
          <w:b/>
          <w:u w:val="single"/>
        </w:rPr>
        <w:t>SEGUNDO</w:t>
      </w:r>
      <w:r w:rsidRPr="007034E4">
        <w:rPr>
          <w:rFonts w:ascii="Tahoma" w:hAnsi="Tahoma" w:cs="Tahoma"/>
        </w:rPr>
        <w:t xml:space="preserve">.- </w:t>
      </w:r>
      <w:r w:rsidR="00C81CAA" w:rsidRPr="007034E4">
        <w:rPr>
          <w:rFonts w:ascii="Tahoma" w:hAnsi="Tahoma" w:cs="Tahoma"/>
          <w:b/>
        </w:rPr>
        <w:t>CONDENAR</w:t>
      </w:r>
      <w:r w:rsidR="00C81CAA" w:rsidRPr="007034E4">
        <w:rPr>
          <w:rFonts w:ascii="Tahoma" w:hAnsi="Tahoma" w:cs="Tahoma"/>
        </w:rPr>
        <w:t xml:space="preserve"> en costas procesales de segunda instancia a la parte </w:t>
      </w:r>
      <w:r w:rsidR="00C6302B">
        <w:rPr>
          <w:rFonts w:ascii="Tahoma" w:hAnsi="Tahoma" w:cs="Tahoma"/>
        </w:rPr>
        <w:t>apelante</w:t>
      </w:r>
      <w:bookmarkStart w:id="0" w:name="_GoBack"/>
      <w:bookmarkEnd w:id="0"/>
      <w:r w:rsidR="00C81CAA" w:rsidRPr="007034E4">
        <w:rPr>
          <w:rFonts w:ascii="Tahoma" w:hAnsi="Tahoma" w:cs="Tahoma"/>
        </w:rPr>
        <w:t>. Liquídense en sede primer grado</w:t>
      </w:r>
      <w:r w:rsidR="00C6302B">
        <w:rPr>
          <w:rFonts w:ascii="Tahoma" w:hAnsi="Tahoma" w:cs="Tahoma"/>
        </w:rPr>
        <w:t xml:space="preserve"> en favor de los demandados.</w:t>
      </w:r>
    </w:p>
    <w:p w:rsidR="00C51725" w:rsidRPr="007034E4" w:rsidRDefault="00C51725" w:rsidP="00C51725">
      <w:pPr>
        <w:spacing w:line="276" w:lineRule="auto"/>
        <w:rPr>
          <w:rFonts w:ascii="Tahoma" w:hAnsi="Tahoma" w:cs="Tahoma"/>
        </w:rPr>
      </w:pPr>
    </w:p>
    <w:p w:rsidR="00C51725" w:rsidRPr="007034E4" w:rsidRDefault="00C51725" w:rsidP="00C81CAA">
      <w:pPr>
        <w:widowControl w:val="0"/>
        <w:autoSpaceDE w:val="0"/>
        <w:autoSpaceDN w:val="0"/>
        <w:adjustRightInd w:val="0"/>
        <w:spacing w:line="276" w:lineRule="auto"/>
        <w:ind w:firstLine="0"/>
        <w:rPr>
          <w:rFonts w:ascii="Tahoma" w:hAnsi="Tahoma" w:cs="Tahoma"/>
          <w:b/>
          <w:bCs/>
        </w:rPr>
      </w:pPr>
      <w:r w:rsidRPr="007034E4">
        <w:rPr>
          <w:rFonts w:ascii="Tahoma" w:hAnsi="Tahoma" w:cs="Tahoma"/>
          <w:bCs/>
        </w:rPr>
        <w:t>Notificación surtida en estrados</w:t>
      </w:r>
      <w:r w:rsidR="00C81CAA" w:rsidRPr="007034E4">
        <w:rPr>
          <w:rFonts w:ascii="Tahoma" w:hAnsi="Tahoma" w:cs="Tahoma"/>
          <w:bCs/>
        </w:rPr>
        <w:t xml:space="preserve">. </w:t>
      </w:r>
      <w:r w:rsidRPr="007034E4">
        <w:rPr>
          <w:rFonts w:ascii="Tahoma" w:hAnsi="Tahoma" w:cs="Tahoma"/>
          <w:b/>
        </w:rPr>
        <w:t>Cúmplase y devuélvase</w:t>
      </w:r>
      <w:r w:rsidRPr="007034E4">
        <w:rPr>
          <w:rFonts w:ascii="Tahoma" w:hAnsi="Tahoma" w:cs="Tahoma"/>
        </w:rPr>
        <w:t xml:space="preserve"> el expediente al Juzgado de origen.</w:t>
      </w:r>
    </w:p>
    <w:p w:rsidR="00C51725" w:rsidRPr="007034E4" w:rsidRDefault="00C51725" w:rsidP="00C51725">
      <w:pPr>
        <w:widowControl w:val="0"/>
        <w:autoSpaceDE w:val="0"/>
        <w:autoSpaceDN w:val="0"/>
        <w:adjustRightInd w:val="0"/>
        <w:spacing w:line="276" w:lineRule="auto"/>
        <w:ind w:firstLine="708"/>
        <w:rPr>
          <w:rFonts w:ascii="Tahoma" w:hAnsi="Tahoma" w:cs="Tahoma"/>
        </w:rPr>
      </w:pPr>
    </w:p>
    <w:p w:rsidR="00C51725" w:rsidRPr="007034E4" w:rsidRDefault="00C51725" w:rsidP="00C51725">
      <w:pPr>
        <w:spacing w:line="276" w:lineRule="auto"/>
        <w:ind w:firstLine="708"/>
        <w:rPr>
          <w:rFonts w:ascii="Tahoma" w:hAnsi="Tahoma" w:cs="Tahoma"/>
        </w:rPr>
      </w:pPr>
      <w:r w:rsidRPr="007034E4">
        <w:rPr>
          <w:rFonts w:ascii="Tahoma" w:hAnsi="Tahoma" w:cs="Tahoma"/>
        </w:rPr>
        <w:t>La Magistrada ponente,</w:t>
      </w:r>
    </w:p>
    <w:p w:rsidR="00C51725" w:rsidRPr="007034E4" w:rsidRDefault="00C51725" w:rsidP="00C51725"/>
    <w:p w:rsidR="00C51725" w:rsidRPr="007034E4" w:rsidRDefault="00C51725" w:rsidP="00C81CAA">
      <w:pPr>
        <w:ind w:firstLine="0"/>
      </w:pPr>
    </w:p>
    <w:p w:rsidR="00C51725" w:rsidRPr="007034E4" w:rsidRDefault="00C51725" w:rsidP="00C51725">
      <w:pPr>
        <w:pStyle w:val="Ttulo3"/>
        <w:spacing w:before="0" w:after="0"/>
        <w:jc w:val="center"/>
        <w:rPr>
          <w:rFonts w:ascii="Tahoma" w:hAnsi="Tahoma" w:cs="Tahoma"/>
          <w:bCs w:val="0"/>
          <w:sz w:val="22"/>
          <w:szCs w:val="22"/>
        </w:rPr>
      </w:pPr>
      <w:r w:rsidRPr="007034E4">
        <w:rPr>
          <w:rFonts w:ascii="Tahoma" w:hAnsi="Tahoma" w:cs="Tahoma"/>
          <w:bCs w:val="0"/>
          <w:sz w:val="22"/>
          <w:szCs w:val="22"/>
        </w:rPr>
        <w:t>ANA LUCÍA CAICEDO CALDERÓN</w:t>
      </w:r>
    </w:p>
    <w:p w:rsidR="00C51725" w:rsidRPr="007034E4" w:rsidRDefault="00C51725" w:rsidP="00C51725">
      <w:pPr>
        <w:rPr>
          <w:rFonts w:ascii="Tahoma" w:hAnsi="Tahoma" w:cs="Tahoma"/>
          <w:b/>
        </w:rPr>
      </w:pPr>
    </w:p>
    <w:p w:rsidR="00C51725" w:rsidRPr="007034E4" w:rsidRDefault="00C51725" w:rsidP="00C51725">
      <w:pPr>
        <w:rPr>
          <w:rFonts w:ascii="Tahoma" w:hAnsi="Tahoma" w:cs="Tahoma"/>
          <w:b/>
        </w:rPr>
      </w:pPr>
    </w:p>
    <w:p w:rsidR="00C51725" w:rsidRPr="007034E4" w:rsidRDefault="00C51725" w:rsidP="00C51725">
      <w:pPr>
        <w:ind w:firstLine="708"/>
        <w:rPr>
          <w:rFonts w:ascii="Tahoma" w:hAnsi="Tahoma" w:cs="Tahoma"/>
        </w:rPr>
      </w:pPr>
      <w:r w:rsidRPr="007034E4">
        <w:rPr>
          <w:rFonts w:ascii="Tahoma" w:hAnsi="Tahoma" w:cs="Tahoma"/>
        </w:rPr>
        <w:t>Los Magistrados,</w:t>
      </w:r>
    </w:p>
    <w:p w:rsidR="00C51725" w:rsidRPr="007034E4" w:rsidRDefault="00C51725" w:rsidP="00C51725">
      <w:pPr>
        <w:rPr>
          <w:rFonts w:ascii="Tahoma" w:hAnsi="Tahoma" w:cs="Tahoma"/>
          <w:b/>
        </w:rPr>
      </w:pPr>
    </w:p>
    <w:p w:rsidR="00C51725" w:rsidRPr="007034E4" w:rsidRDefault="00C51725" w:rsidP="00C51725">
      <w:pPr>
        <w:rPr>
          <w:rFonts w:ascii="Tahoma" w:hAnsi="Tahoma" w:cs="Tahoma"/>
          <w:b/>
        </w:rPr>
      </w:pPr>
    </w:p>
    <w:p w:rsidR="00C51725" w:rsidRPr="007034E4" w:rsidRDefault="00C51725" w:rsidP="00C81CAA">
      <w:pPr>
        <w:ind w:firstLine="0"/>
        <w:rPr>
          <w:rFonts w:ascii="Tahoma" w:hAnsi="Tahoma" w:cs="Tahoma"/>
          <w:b/>
        </w:rPr>
      </w:pPr>
    </w:p>
    <w:p w:rsidR="00C51725" w:rsidRPr="007034E4" w:rsidRDefault="00C51725" w:rsidP="00C51725">
      <w:pPr>
        <w:rPr>
          <w:rFonts w:ascii="Tahoma" w:hAnsi="Tahoma" w:cs="Tahoma"/>
          <w:b/>
        </w:rPr>
      </w:pPr>
    </w:p>
    <w:p w:rsidR="00C51725" w:rsidRPr="007034E4" w:rsidRDefault="00C51725" w:rsidP="00C51725">
      <w:pPr>
        <w:rPr>
          <w:rFonts w:ascii="Tahoma" w:hAnsi="Tahoma" w:cs="Tahoma"/>
          <w:b/>
        </w:rPr>
      </w:pPr>
      <w:r w:rsidRPr="007034E4">
        <w:rPr>
          <w:rFonts w:ascii="Tahoma" w:hAnsi="Tahoma" w:cs="Tahoma"/>
          <w:b/>
        </w:rPr>
        <w:t>JULIO CÉSAR SALAZAR MUÑOZ</w:t>
      </w:r>
      <w:r w:rsidRPr="007034E4">
        <w:rPr>
          <w:rFonts w:ascii="Tahoma" w:hAnsi="Tahoma" w:cs="Tahoma"/>
          <w:b/>
        </w:rPr>
        <w:tab/>
        <w:t xml:space="preserve">              FRANCISCO JAVIER TAMAYO TABARES</w:t>
      </w:r>
    </w:p>
    <w:p w:rsidR="00C51725" w:rsidRPr="007034E4" w:rsidRDefault="00C51725" w:rsidP="00C51725">
      <w:pPr>
        <w:rPr>
          <w:rFonts w:ascii="Tahoma" w:hAnsi="Tahoma" w:cs="Tahoma"/>
          <w:b/>
        </w:rPr>
      </w:pPr>
    </w:p>
    <w:p w:rsidR="00C51725" w:rsidRPr="007034E4" w:rsidRDefault="00C51725" w:rsidP="00C81CAA">
      <w:pPr>
        <w:ind w:firstLine="0"/>
        <w:rPr>
          <w:rFonts w:ascii="Tahoma" w:hAnsi="Tahoma" w:cs="Tahoma"/>
          <w:b/>
        </w:rPr>
      </w:pPr>
    </w:p>
    <w:p w:rsidR="00C51725" w:rsidRPr="007034E4" w:rsidRDefault="00C51725" w:rsidP="00C51725">
      <w:pPr>
        <w:rPr>
          <w:rFonts w:ascii="Tahoma" w:hAnsi="Tahoma" w:cs="Tahoma"/>
          <w:b/>
        </w:rPr>
      </w:pPr>
    </w:p>
    <w:p w:rsidR="00C51725" w:rsidRPr="007034E4" w:rsidRDefault="00C51725" w:rsidP="00C51725">
      <w:pPr>
        <w:rPr>
          <w:rFonts w:ascii="Tahoma" w:hAnsi="Tahoma" w:cs="Tahoma"/>
          <w:b/>
        </w:rPr>
      </w:pPr>
    </w:p>
    <w:p w:rsidR="00C51725" w:rsidRPr="007034E4" w:rsidRDefault="00C51725" w:rsidP="00C51725">
      <w:pPr>
        <w:rPr>
          <w:rFonts w:ascii="Tahoma" w:hAnsi="Tahoma" w:cs="Tahoma"/>
          <w:b/>
        </w:rPr>
      </w:pPr>
    </w:p>
    <w:p w:rsidR="00C51725" w:rsidRPr="007034E4" w:rsidRDefault="00C51725" w:rsidP="00C51725">
      <w:pPr>
        <w:jc w:val="center"/>
        <w:rPr>
          <w:rFonts w:ascii="Tahoma" w:hAnsi="Tahoma" w:cs="Tahoma"/>
        </w:rPr>
      </w:pPr>
      <w:r w:rsidRPr="007034E4">
        <w:rPr>
          <w:rFonts w:ascii="Tahoma" w:hAnsi="Tahoma" w:cs="Tahoma"/>
        </w:rPr>
        <w:t>Secretaria Ad-hoc</w:t>
      </w:r>
    </w:p>
    <w:p w:rsidR="00C51725" w:rsidRPr="007034E4" w:rsidRDefault="00C51725" w:rsidP="001F459D">
      <w:pPr>
        <w:rPr>
          <w:rFonts w:ascii="Tahoma" w:hAnsi="Tahoma" w:cs="Tahoma"/>
        </w:rPr>
      </w:pPr>
    </w:p>
    <w:p w:rsidR="001F459D" w:rsidRPr="007034E4" w:rsidRDefault="001F459D" w:rsidP="001F459D">
      <w:pPr>
        <w:rPr>
          <w:rFonts w:ascii="Tahoma" w:hAnsi="Tahoma" w:cs="Tahoma"/>
        </w:rPr>
      </w:pPr>
    </w:p>
    <w:p w:rsidR="00372CF7" w:rsidRPr="007034E4" w:rsidRDefault="00372CF7" w:rsidP="001F459D">
      <w:pPr>
        <w:rPr>
          <w:rFonts w:ascii="Tahoma" w:hAnsi="Tahoma" w:cs="Tahoma"/>
          <w:lang w:val="es-CO"/>
        </w:rPr>
      </w:pPr>
      <w:r w:rsidRPr="007034E4">
        <w:rPr>
          <w:rFonts w:ascii="Tahoma" w:hAnsi="Tahoma" w:cs="Tahoma"/>
        </w:rPr>
        <w:t xml:space="preserve"> </w:t>
      </w:r>
    </w:p>
    <w:p w:rsidR="00566B40" w:rsidRPr="007034E4" w:rsidRDefault="00566B40"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566B40" w:rsidRPr="007034E4" w:rsidRDefault="00566B40"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p w:rsidR="00A7383E" w:rsidRPr="007034E4" w:rsidRDefault="00A7383E" w:rsidP="006E01D9">
      <w:pPr>
        <w:pStyle w:val="Ttulo3"/>
        <w:shd w:val="clear" w:color="auto" w:fill="FFFFFF"/>
        <w:spacing w:before="0" w:beforeAutospacing="0" w:after="0" w:afterAutospacing="0" w:line="276" w:lineRule="auto"/>
        <w:ind w:firstLine="708"/>
        <w:jc w:val="both"/>
        <w:rPr>
          <w:rFonts w:ascii="Tahoma" w:hAnsi="Tahoma" w:cs="Tahoma"/>
          <w:b w:val="0"/>
          <w:sz w:val="22"/>
          <w:szCs w:val="22"/>
          <w:lang w:val="es-CO"/>
        </w:rPr>
      </w:pPr>
    </w:p>
    <w:sectPr w:rsidR="00A7383E" w:rsidRPr="007034E4" w:rsidSect="00933D99">
      <w:headerReference w:type="default" r:id="rId10"/>
      <w:footerReference w:type="default" r:id="rId11"/>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79" w:rsidRDefault="00726379" w:rsidP="001F459D">
      <w:pPr>
        <w:spacing w:line="240" w:lineRule="auto"/>
      </w:pPr>
      <w:r>
        <w:separator/>
      </w:r>
    </w:p>
  </w:endnote>
  <w:endnote w:type="continuationSeparator" w:id="0">
    <w:p w:rsidR="00726379" w:rsidRDefault="00726379" w:rsidP="001F4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43232"/>
      <w:docPartObj>
        <w:docPartGallery w:val="Page Numbers (Bottom of Page)"/>
        <w:docPartUnique/>
      </w:docPartObj>
    </w:sdtPr>
    <w:sdtEndPr/>
    <w:sdtContent>
      <w:p w:rsidR="007034E4" w:rsidRDefault="007034E4">
        <w:pPr>
          <w:pStyle w:val="Piedepgina"/>
          <w:jc w:val="right"/>
        </w:pPr>
        <w:r>
          <w:fldChar w:fldCharType="begin"/>
        </w:r>
        <w:r>
          <w:instrText>PAGE   \* MERGEFORMAT</w:instrText>
        </w:r>
        <w:r>
          <w:fldChar w:fldCharType="separate"/>
        </w:r>
        <w:r w:rsidR="00C6302B">
          <w:rPr>
            <w:noProof/>
          </w:rPr>
          <w:t>7</w:t>
        </w:r>
        <w:r>
          <w:fldChar w:fldCharType="end"/>
        </w:r>
      </w:p>
    </w:sdtContent>
  </w:sdt>
  <w:p w:rsidR="007034E4" w:rsidRDefault="00703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79" w:rsidRDefault="00726379" w:rsidP="001F459D">
      <w:pPr>
        <w:spacing w:line="240" w:lineRule="auto"/>
      </w:pPr>
      <w:r>
        <w:separator/>
      </w:r>
    </w:p>
  </w:footnote>
  <w:footnote w:type="continuationSeparator" w:id="0">
    <w:p w:rsidR="00726379" w:rsidRDefault="00726379" w:rsidP="001F459D">
      <w:pPr>
        <w:spacing w:line="240" w:lineRule="auto"/>
      </w:pPr>
      <w:r>
        <w:continuationSeparator/>
      </w:r>
    </w:p>
  </w:footnote>
  <w:footnote w:id="1">
    <w:p w:rsidR="001F459D" w:rsidRPr="001F459D" w:rsidRDefault="001F459D" w:rsidP="001F459D">
      <w:pPr>
        <w:spacing w:line="240" w:lineRule="auto"/>
        <w:ind w:firstLine="0"/>
        <w:rPr>
          <w:rFonts w:ascii="Arial Narrow" w:hAnsi="Arial Narrow" w:cs="Tahoma"/>
          <w:sz w:val="18"/>
          <w:szCs w:val="18"/>
        </w:rPr>
      </w:pPr>
      <w:r w:rsidRPr="001F459D">
        <w:rPr>
          <w:rStyle w:val="Refdenotaalpie"/>
          <w:rFonts w:ascii="Arial Narrow" w:hAnsi="Arial Narrow"/>
          <w:sz w:val="18"/>
          <w:szCs w:val="18"/>
        </w:rPr>
        <w:footnoteRef/>
      </w:r>
      <w:r w:rsidRPr="001F459D">
        <w:rPr>
          <w:rFonts w:ascii="Arial Narrow" w:hAnsi="Arial Narrow"/>
          <w:sz w:val="18"/>
          <w:szCs w:val="18"/>
        </w:rPr>
        <w:t xml:space="preserve"> </w:t>
      </w:r>
      <w:r w:rsidRPr="001F459D">
        <w:rPr>
          <w:rFonts w:ascii="Arial Narrow" w:hAnsi="Arial Narrow" w:cs="Tahoma"/>
          <w:sz w:val="18"/>
          <w:szCs w:val="18"/>
        </w:rPr>
        <w:t xml:space="preserve">indicó que al demandante lo llevo su progenitor para administrar los bajos de la casa que tenía arrendado por piezas solo para dormir en la noche; que el señor Eberto Díaz debía permanecer en las noches por si alguien llegaba, que no era obligación permanecer en la casa durante el día, en cuanto a la forma de pago indica que su padre le daba una habitación,  alimento y parte en dinero sin saber especificar el valor acordado, señalando que no sabe que contrato celebraron y en esta declaración indica que Eberto le entregaba todas las noches el dinero que recogía que cuando su padre estuvo enfermo se hizo la entrega a una de sus hermana, alba lucia, y luego a la declarante, luz </w:t>
      </w:r>
      <w:proofErr w:type="spellStart"/>
      <w:r w:rsidRPr="001F459D">
        <w:rPr>
          <w:rFonts w:ascii="Arial Narrow" w:hAnsi="Arial Narrow" w:cs="Tahoma"/>
          <w:sz w:val="18"/>
          <w:szCs w:val="18"/>
        </w:rPr>
        <w:t>stella</w:t>
      </w:r>
      <w:proofErr w:type="spellEnd"/>
      <w:r w:rsidRPr="001F459D">
        <w:rPr>
          <w:rFonts w:ascii="Arial Narrow" w:hAnsi="Arial Narrow" w:cs="Tahoma"/>
          <w:sz w:val="18"/>
          <w:szCs w:val="18"/>
        </w:rPr>
        <w:t xml:space="preserve">, y por último se hacía entrega de estos dineros al secuestre. Explica que cuando falleció el señor Montoya, no despidieron al demandante porque ella decidió respetar el acuerdo que había hecho su papá y necesitaba que siguiera con su labor que era en las noches, y que a partir del año 2012 quedo el inmueble  a cargo del secuestre, considero que al señor Eberto se le debía pagar por su labor y por eso lo llamó y le realizó la cuenta de cobro que presentó en la sucesión, </w:t>
      </w:r>
    </w:p>
    <w:p w:rsidR="001F459D" w:rsidRPr="001F459D" w:rsidRDefault="001F459D">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AA" w:rsidRPr="00C81CAA" w:rsidRDefault="00C81CAA" w:rsidP="00C81CAA">
    <w:pPr>
      <w:pStyle w:val="Encabezado"/>
      <w:ind w:firstLine="0"/>
      <w:rPr>
        <w:i/>
        <w:sz w:val="18"/>
        <w:szCs w:val="18"/>
        <w:lang w:val="es-CO"/>
      </w:rPr>
    </w:pPr>
    <w:r w:rsidRPr="00C81CAA">
      <w:rPr>
        <w:i/>
        <w:sz w:val="18"/>
        <w:szCs w:val="18"/>
        <w:lang w:val="es-CO"/>
      </w:rPr>
      <w:t xml:space="preserve">Demandante: </w:t>
    </w:r>
    <w:proofErr w:type="spellStart"/>
    <w:r w:rsidRPr="00C81CAA">
      <w:rPr>
        <w:i/>
        <w:sz w:val="18"/>
        <w:szCs w:val="18"/>
        <w:lang w:val="es-CO"/>
      </w:rPr>
      <w:t>Eberto</w:t>
    </w:r>
    <w:proofErr w:type="spellEnd"/>
    <w:r w:rsidRPr="00C81CAA">
      <w:rPr>
        <w:i/>
        <w:sz w:val="18"/>
        <w:szCs w:val="18"/>
        <w:lang w:val="es-CO"/>
      </w:rPr>
      <w:t xml:space="preserve"> Díaz</w:t>
    </w:r>
  </w:p>
  <w:p w:rsidR="00C81CAA" w:rsidRPr="00C81CAA" w:rsidRDefault="00C81CAA" w:rsidP="00C81CAA">
    <w:pPr>
      <w:pStyle w:val="Encabezado"/>
      <w:ind w:firstLine="0"/>
      <w:rPr>
        <w:i/>
        <w:sz w:val="18"/>
        <w:szCs w:val="18"/>
        <w:lang w:val="es-CO"/>
      </w:rPr>
    </w:pPr>
    <w:r w:rsidRPr="00C81CAA">
      <w:rPr>
        <w:i/>
        <w:sz w:val="18"/>
        <w:szCs w:val="18"/>
        <w:lang w:val="es-CO"/>
      </w:rPr>
      <w:t>Demandado: Isabel Carmenza Montoya y otros</w:t>
    </w:r>
  </w:p>
  <w:p w:rsidR="00C81CAA" w:rsidRPr="00C81CAA" w:rsidRDefault="00C81CAA" w:rsidP="00C81CAA">
    <w:pPr>
      <w:pStyle w:val="Encabezado"/>
      <w:ind w:firstLine="0"/>
      <w:rPr>
        <w:i/>
        <w:sz w:val="18"/>
        <w:szCs w:val="18"/>
        <w:lang w:val="es-CO"/>
      </w:rPr>
    </w:pPr>
    <w:r w:rsidRPr="00C81CAA">
      <w:rPr>
        <w:i/>
        <w:sz w:val="18"/>
        <w:szCs w:val="18"/>
        <w:lang w:val="es-CO"/>
      </w:rPr>
      <w:t>Radicado: 2014-000142</w:t>
    </w:r>
  </w:p>
  <w:p w:rsidR="00C81CAA" w:rsidRPr="00C81CAA" w:rsidRDefault="00C81CAA" w:rsidP="00C81CAA">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607"/>
    <w:multiLevelType w:val="multilevel"/>
    <w:tmpl w:val="25F0C456"/>
    <w:lvl w:ilvl="0">
      <w:start w:val="1"/>
      <w:numFmt w:val="upperRoman"/>
      <w:lvlText w:val="%1."/>
      <w:lvlJc w:val="left"/>
      <w:pPr>
        <w:ind w:left="1080" w:hanging="72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2130" w:hanging="108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3180" w:hanging="1440"/>
      </w:pPr>
      <w:rPr>
        <w:rFonts w:hint="default"/>
        <w:b/>
      </w:rPr>
    </w:lvl>
    <w:lvl w:ilvl="5">
      <w:start w:val="1"/>
      <w:numFmt w:val="decimal"/>
      <w:isLgl/>
      <w:lvlText w:val="%1.%2.%3.%4.%5.%6."/>
      <w:lvlJc w:val="left"/>
      <w:pPr>
        <w:ind w:left="3885" w:hanging="1800"/>
      </w:pPr>
      <w:rPr>
        <w:rFonts w:hint="default"/>
        <w:b/>
      </w:rPr>
    </w:lvl>
    <w:lvl w:ilvl="6">
      <w:start w:val="1"/>
      <w:numFmt w:val="decimal"/>
      <w:isLgl/>
      <w:lvlText w:val="%1.%2.%3.%4.%5.%6.%7."/>
      <w:lvlJc w:val="left"/>
      <w:pPr>
        <w:ind w:left="4230" w:hanging="1800"/>
      </w:pPr>
      <w:rPr>
        <w:rFonts w:hint="default"/>
        <w:b/>
      </w:rPr>
    </w:lvl>
    <w:lvl w:ilvl="7">
      <w:start w:val="1"/>
      <w:numFmt w:val="decimal"/>
      <w:isLgl/>
      <w:lvlText w:val="%1.%2.%3.%4.%5.%6.%7.%8."/>
      <w:lvlJc w:val="left"/>
      <w:pPr>
        <w:ind w:left="4935" w:hanging="2160"/>
      </w:pPr>
      <w:rPr>
        <w:rFonts w:hint="default"/>
        <w:b/>
      </w:rPr>
    </w:lvl>
    <w:lvl w:ilvl="8">
      <w:start w:val="1"/>
      <w:numFmt w:val="decimal"/>
      <w:isLgl/>
      <w:lvlText w:val="%1.%2.%3.%4.%5.%6.%7.%8.%9."/>
      <w:lvlJc w:val="left"/>
      <w:pPr>
        <w:ind w:left="5640" w:hanging="252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90"/>
    <w:rsid w:val="00007397"/>
    <w:rsid w:val="00012217"/>
    <w:rsid w:val="00041F67"/>
    <w:rsid w:val="00050620"/>
    <w:rsid w:val="000842BC"/>
    <w:rsid w:val="000878E0"/>
    <w:rsid w:val="00104EE2"/>
    <w:rsid w:val="00132830"/>
    <w:rsid w:val="00190CA4"/>
    <w:rsid w:val="001931EE"/>
    <w:rsid w:val="001F459D"/>
    <w:rsid w:val="00215001"/>
    <w:rsid w:val="002A19B0"/>
    <w:rsid w:val="002A250F"/>
    <w:rsid w:val="002A3C43"/>
    <w:rsid w:val="002B2DB8"/>
    <w:rsid w:val="00302557"/>
    <w:rsid w:val="00372CF7"/>
    <w:rsid w:val="0038160E"/>
    <w:rsid w:val="003C40E0"/>
    <w:rsid w:val="00434192"/>
    <w:rsid w:val="0046429A"/>
    <w:rsid w:val="00475A65"/>
    <w:rsid w:val="00486E90"/>
    <w:rsid w:val="004D2750"/>
    <w:rsid w:val="0055673C"/>
    <w:rsid w:val="00566B40"/>
    <w:rsid w:val="005A1D1A"/>
    <w:rsid w:val="005B0B08"/>
    <w:rsid w:val="005B4CDE"/>
    <w:rsid w:val="005C29D9"/>
    <w:rsid w:val="005D3A19"/>
    <w:rsid w:val="006175AB"/>
    <w:rsid w:val="0063381C"/>
    <w:rsid w:val="006E01D9"/>
    <w:rsid w:val="006E09CC"/>
    <w:rsid w:val="007034E4"/>
    <w:rsid w:val="00726379"/>
    <w:rsid w:val="0075468E"/>
    <w:rsid w:val="0075570E"/>
    <w:rsid w:val="007655A0"/>
    <w:rsid w:val="007F4F65"/>
    <w:rsid w:val="00894148"/>
    <w:rsid w:val="008A7B14"/>
    <w:rsid w:val="008E0059"/>
    <w:rsid w:val="009261CA"/>
    <w:rsid w:val="00933D99"/>
    <w:rsid w:val="009F2EC3"/>
    <w:rsid w:val="00A13CC3"/>
    <w:rsid w:val="00A235C4"/>
    <w:rsid w:val="00A7383E"/>
    <w:rsid w:val="00A90F20"/>
    <w:rsid w:val="00AA7539"/>
    <w:rsid w:val="00AC3DE2"/>
    <w:rsid w:val="00B46558"/>
    <w:rsid w:val="00BB107E"/>
    <w:rsid w:val="00BC05A4"/>
    <w:rsid w:val="00C037E2"/>
    <w:rsid w:val="00C17610"/>
    <w:rsid w:val="00C51725"/>
    <w:rsid w:val="00C6302B"/>
    <w:rsid w:val="00C81CAA"/>
    <w:rsid w:val="00C919F9"/>
    <w:rsid w:val="00D04FE6"/>
    <w:rsid w:val="00D66A34"/>
    <w:rsid w:val="00D95FB7"/>
    <w:rsid w:val="00DB2950"/>
    <w:rsid w:val="00DB5557"/>
    <w:rsid w:val="00EE3B04"/>
    <w:rsid w:val="00F44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63521E-F7A5-4A7F-9BA6-E978F85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95FB7"/>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38160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8160E"/>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95FB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D95FB7"/>
    <w:rPr>
      <w:color w:val="0000FF"/>
      <w:u w:val="single"/>
    </w:rPr>
  </w:style>
  <w:style w:type="character" w:customStyle="1" w:styleId="Ttulo4Car">
    <w:name w:val="Título 4 Car"/>
    <w:basedOn w:val="Fuentedeprrafopredeter"/>
    <w:link w:val="Ttulo4"/>
    <w:uiPriority w:val="9"/>
    <w:semiHidden/>
    <w:rsid w:val="0038160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8160E"/>
    <w:rPr>
      <w:rFonts w:asciiTheme="majorHAnsi" w:eastAsiaTheme="majorEastAsia" w:hAnsiTheme="majorHAnsi" w:cstheme="majorBidi"/>
      <w:color w:val="2E74B5" w:themeColor="accent1" w:themeShade="BF"/>
    </w:rPr>
  </w:style>
  <w:style w:type="paragraph" w:styleId="Sinespaciado">
    <w:name w:val="No Spacing"/>
    <w:uiPriority w:val="1"/>
    <w:qFormat/>
    <w:rsid w:val="0038160E"/>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38160E"/>
    <w:pPr>
      <w:spacing w:after="120" w:line="240" w:lineRule="auto"/>
      <w:ind w:firstLine="0"/>
      <w:jc w:val="left"/>
    </w:pPr>
    <w:rPr>
      <w:rFonts w:ascii="Times New Roman" w:eastAsia="Times New Roman" w:hAnsi="Times New Roman" w:cs="Times New Roman"/>
      <w:sz w:val="24"/>
      <w:szCs w:val="24"/>
      <w:lang w:val="x-none" w:eastAsia="es-ES"/>
    </w:rPr>
  </w:style>
  <w:style w:type="character" w:customStyle="1" w:styleId="TextoindependienteCar">
    <w:name w:val="Texto independiente Car"/>
    <w:basedOn w:val="Fuentedeprrafopredeter"/>
    <w:link w:val="Textoindependiente"/>
    <w:uiPriority w:val="99"/>
    <w:rsid w:val="0038160E"/>
    <w:rPr>
      <w:rFonts w:ascii="Times New Roman" w:eastAsia="Times New Roman" w:hAnsi="Times New Roman" w:cs="Times New Roman"/>
      <w:sz w:val="24"/>
      <w:szCs w:val="24"/>
      <w:lang w:val="x-none" w:eastAsia="es-ES"/>
    </w:rPr>
  </w:style>
  <w:style w:type="paragraph" w:customStyle="1" w:styleId="Poromisin">
    <w:name w:val="Por omisión"/>
    <w:rsid w:val="00A90F20"/>
    <w:pPr>
      <w:pBdr>
        <w:top w:val="nil"/>
        <w:left w:val="nil"/>
        <w:bottom w:val="nil"/>
        <w:right w:val="nil"/>
        <w:between w:val="nil"/>
        <w:bar w:val="nil"/>
      </w:pBdr>
      <w:spacing w:line="240" w:lineRule="auto"/>
      <w:ind w:firstLine="0"/>
      <w:jc w:val="left"/>
    </w:pPr>
    <w:rPr>
      <w:rFonts w:ascii="Helvetica Neue" w:eastAsia="Arial Unicode MS" w:hAnsi="Helvetica Neue" w:cs="Arial Unicode MS"/>
      <w:color w:val="000000"/>
      <w:bdr w:val="nil"/>
      <w:lang w:val="en-US" w:eastAsia="es-ES"/>
    </w:rPr>
  </w:style>
  <w:style w:type="paragraph" w:styleId="Prrafodelista">
    <w:name w:val="List Paragraph"/>
    <w:basedOn w:val="Normal"/>
    <w:uiPriority w:val="34"/>
    <w:qFormat/>
    <w:rsid w:val="00A90F20"/>
    <w:pPr>
      <w:spacing w:line="360" w:lineRule="auto"/>
      <w:ind w:left="720" w:firstLine="0"/>
      <w:contextualSpacing/>
      <w:jc w:val="left"/>
    </w:pPr>
  </w:style>
  <w:style w:type="paragraph" w:styleId="Textonotapie">
    <w:name w:val="footnote text"/>
    <w:basedOn w:val="Normal"/>
    <w:link w:val="TextonotapieCar"/>
    <w:uiPriority w:val="99"/>
    <w:semiHidden/>
    <w:unhideWhenUsed/>
    <w:rsid w:val="001F459D"/>
    <w:pPr>
      <w:spacing w:line="240" w:lineRule="auto"/>
    </w:pPr>
    <w:rPr>
      <w:sz w:val="20"/>
      <w:szCs w:val="20"/>
    </w:rPr>
  </w:style>
  <w:style w:type="character" w:customStyle="1" w:styleId="TextonotapieCar">
    <w:name w:val="Texto nota pie Car"/>
    <w:basedOn w:val="Fuentedeprrafopredeter"/>
    <w:link w:val="Textonotapie"/>
    <w:uiPriority w:val="99"/>
    <w:semiHidden/>
    <w:rsid w:val="001F459D"/>
    <w:rPr>
      <w:sz w:val="20"/>
      <w:szCs w:val="20"/>
    </w:rPr>
  </w:style>
  <w:style w:type="character" w:styleId="Refdenotaalpie">
    <w:name w:val="footnote reference"/>
    <w:basedOn w:val="Fuentedeprrafopredeter"/>
    <w:uiPriority w:val="99"/>
    <w:semiHidden/>
    <w:unhideWhenUsed/>
    <w:rsid w:val="001F459D"/>
    <w:rPr>
      <w:vertAlign w:val="superscript"/>
    </w:rPr>
  </w:style>
  <w:style w:type="paragraph" w:styleId="Puesto">
    <w:name w:val="Title"/>
    <w:basedOn w:val="Normal"/>
    <w:link w:val="PuestoCar"/>
    <w:qFormat/>
    <w:rsid w:val="00C51725"/>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51725"/>
    <w:rPr>
      <w:rFonts w:ascii="Arial" w:eastAsia="Times New Roman" w:hAnsi="Arial" w:cs="Arial"/>
      <w:b/>
      <w:sz w:val="24"/>
      <w:szCs w:val="24"/>
      <w:lang w:eastAsia="es-ES"/>
    </w:rPr>
  </w:style>
  <w:style w:type="paragraph" w:styleId="Sangradetextonormal">
    <w:name w:val="Body Text Indent"/>
    <w:basedOn w:val="Normal"/>
    <w:link w:val="SangradetextonormalCar"/>
    <w:uiPriority w:val="99"/>
    <w:semiHidden/>
    <w:unhideWhenUsed/>
    <w:rsid w:val="00C51725"/>
    <w:pPr>
      <w:spacing w:after="120"/>
      <w:ind w:left="283"/>
    </w:pPr>
  </w:style>
  <w:style w:type="character" w:customStyle="1" w:styleId="SangradetextonormalCar">
    <w:name w:val="Sangría de texto normal Car"/>
    <w:basedOn w:val="Fuentedeprrafopredeter"/>
    <w:link w:val="Sangradetextonormal"/>
    <w:uiPriority w:val="99"/>
    <w:semiHidden/>
    <w:rsid w:val="00C51725"/>
  </w:style>
  <w:style w:type="paragraph" w:styleId="Encabezado">
    <w:name w:val="header"/>
    <w:basedOn w:val="Normal"/>
    <w:link w:val="EncabezadoCar"/>
    <w:uiPriority w:val="99"/>
    <w:unhideWhenUsed/>
    <w:rsid w:val="00C81CA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1CAA"/>
  </w:style>
  <w:style w:type="paragraph" w:styleId="Piedepgina">
    <w:name w:val="footer"/>
    <w:basedOn w:val="Normal"/>
    <w:link w:val="PiedepginaCar"/>
    <w:uiPriority w:val="99"/>
    <w:unhideWhenUsed/>
    <w:rsid w:val="00C81CA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1CAA"/>
  </w:style>
  <w:style w:type="paragraph" w:styleId="Textodeglobo">
    <w:name w:val="Balloon Text"/>
    <w:basedOn w:val="Normal"/>
    <w:link w:val="TextodegloboCar"/>
    <w:uiPriority w:val="99"/>
    <w:semiHidden/>
    <w:unhideWhenUsed/>
    <w:rsid w:val="00C81CA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com/kudoz/english_to_spanish/it_information_technology/866490-poun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z.com/kudoz/english_to_spanish/it_information_technology/866490-poun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A8D6-F38E-4AB9-AF65-75120627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Pages>
  <Words>3342</Words>
  <Characters>18387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14</cp:revision>
  <cp:lastPrinted>2017-08-28T15:50:00Z</cp:lastPrinted>
  <dcterms:created xsi:type="dcterms:W3CDTF">2017-08-24T13:00:00Z</dcterms:created>
  <dcterms:modified xsi:type="dcterms:W3CDTF">2017-09-01T20:31:00Z</dcterms:modified>
</cp:coreProperties>
</file>