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F3" w:rsidRPr="005F31C4" w:rsidRDefault="009C5DF3" w:rsidP="009C5DF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9C5DF3" w:rsidRPr="00D85E04" w:rsidRDefault="009C5DF3" w:rsidP="009C5DF3">
      <w:pPr>
        <w:rPr>
          <w:rFonts w:ascii="Tahoma" w:hAnsi="Tahoma" w:cs="Tahoma"/>
          <w:b/>
          <w:sz w:val="18"/>
          <w:szCs w:val="18"/>
          <w:lang w:val="es-CO"/>
        </w:rPr>
      </w:pPr>
    </w:p>
    <w:p w:rsidR="0000385C" w:rsidRPr="00AE1B52" w:rsidRDefault="0000385C" w:rsidP="0000385C">
      <w:pPr>
        <w:pStyle w:val="Puesto"/>
        <w:spacing w:line="240" w:lineRule="auto"/>
        <w:jc w:val="both"/>
        <w:rPr>
          <w:rFonts w:ascii="Tahoma" w:hAnsi="Tahoma" w:cs="Tahoma"/>
          <w:b w:val="0"/>
          <w:sz w:val="18"/>
          <w:szCs w:val="18"/>
        </w:rPr>
      </w:pPr>
      <w:bookmarkStart w:id="0" w:name="_GoBack"/>
      <w:bookmarkEnd w:id="0"/>
      <w:r w:rsidRPr="00AE1B52">
        <w:rPr>
          <w:rFonts w:ascii="Tahoma" w:hAnsi="Tahoma" w:cs="Tahoma"/>
          <w:sz w:val="18"/>
          <w:szCs w:val="18"/>
        </w:rPr>
        <w:t>Providencia:</w:t>
      </w:r>
      <w:r w:rsidRPr="00AE1B52">
        <w:rPr>
          <w:rFonts w:ascii="Tahoma" w:hAnsi="Tahoma" w:cs="Tahoma"/>
          <w:b w:val="0"/>
          <w:sz w:val="18"/>
          <w:szCs w:val="18"/>
        </w:rPr>
        <w:t xml:space="preserve"> </w:t>
      </w:r>
      <w:r w:rsidRPr="00AE1B52">
        <w:rPr>
          <w:rFonts w:ascii="Tahoma" w:hAnsi="Tahoma" w:cs="Tahoma"/>
          <w:b w:val="0"/>
          <w:sz w:val="18"/>
          <w:szCs w:val="18"/>
        </w:rPr>
        <w:tab/>
      </w:r>
      <w:r w:rsidRPr="00AE1B52">
        <w:rPr>
          <w:rFonts w:ascii="Tahoma" w:hAnsi="Tahoma" w:cs="Tahoma"/>
          <w:b w:val="0"/>
          <w:sz w:val="18"/>
          <w:szCs w:val="18"/>
        </w:rPr>
        <w:tab/>
      </w:r>
      <w:r w:rsidRPr="00AE1B52">
        <w:rPr>
          <w:rFonts w:ascii="Tahoma" w:hAnsi="Tahoma" w:cs="Tahoma"/>
          <w:b w:val="0"/>
          <w:bCs/>
          <w:sz w:val="18"/>
          <w:szCs w:val="18"/>
        </w:rPr>
        <w:t xml:space="preserve">Sentencia del </w:t>
      </w:r>
      <w:r w:rsidR="00B01579">
        <w:rPr>
          <w:rFonts w:ascii="Tahoma" w:hAnsi="Tahoma" w:cs="Tahoma"/>
          <w:b w:val="0"/>
          <w:bCs/>
          <w:sz w:val="18"/>
          <w:szCs w:val="18"/>
        </w:rPr>
        <w:t>8</w:t>
      </w:r>
      <w:r w:rsidRPr="00AE1B52">
        <w:rPr>
          <w:rFonts w:ascii="Tahoma" w:hAnsi="Tahoma" w:cs="Tahoma"/>
          <w:b w:val="0"/>
          <w:bCs/>
          <w:sz w:val="18"/>
          <w:szCs w:val="18"/>
        </w:rPr>
        <w:t xml:space="preserve"> </w:t>
      </w:r>
      <w:r>
        <w:rPr>
          <w:rFonts w:ascii="Tahoma" w:hAnsi="Tahoma" w:cs="Tahoma"/>
          <w:b w:val="0"/>
          <w:bCs/>
          <w:sz w:val="18"/>
          <w:szCs w:val="18"/>
        </w:rPr>
        <w:t>de septiembre de</w:t>
      </w:r>
      <w:r w:rsidRPr="00AE1B52">
        <w:rPr>
          <w:rFonts w:ascii="Tahoma" w:hAnsi="Tahoma" w:cs="Tahoma"/>
          <w:b w:val="0"/>
          <w:bCs/>
          <w:sz w:val="18"/>
          <w:szCs w:val="18"/>
        </w:rPr>
        <w:t xml:space="preserve"> 2017 </w:t>
      </w:r>
    </w:p>
    <w:p w:rsidR="0000385C" w:rsidRPr="00AE1B52" w:rsidRDefault="0000385C" w:rsidP="0000385C">
      <w:pPr>
        <w:pStyle w:val="Puesto"/>
        <w:tabs>
          <w:tab w:val="left" w:pos="708"/>
          <w:tab w:val="left" w:pos="1416"/>
          <w:tab w:val="left" w:pos="2124"/>
          <w:tab w:val="left" w:pos="2832"/>
          <w:tab w:val="left" w:pos="3540"/>
          <w:tab w:val="left" w:pos="4248"/>
          <w:tab w:val="left" w:pos="7962"/>
        </w:tabs>
        <w:spacing w:line="240" w:lineRule="auto"/>
        <w:jc w:val="both"/>
        <w:rPr>
          <w:rFonts w:ascii="Tahoma" w:hAnsi="Tahoma" w:cs="Tahoma"/>
          <w:b w:val="0"/>
          <w:sz w:val="18"/>
          <w:szCs w:val="18"/>
        </w:rPr>
      </w:pPr>
      <w:r w:rsidRPr="00AE1B52">
        <w:rPr>
          <w:rFonts w:ascii="Tahoma" w:hAnsi="Tahoma" w:cs="Tahoma"/>
          <w:sz w:val="18"/>
          <w:szCs w:val="18"/>
        </w:rPr>
        <w:t>Radicación No.:</w:t>
      </w:r>
      <w:r w:rsidRPr="00AE1B52">
        <w:rPr>
          <w:rFonts w:ascii="Tahoma" w:hAnsi="Tahoma" w:cs="Tahoma"/>
          <w:b w:val="0"/>
          <w:sz w:val="18"/>
          <w:szCs w:val="18"/>
        </w:rPr>
        <w:tab/>
      </w:r>
      <w:r w:rsidRPr="00AE1B52">
        <w:rPr>
          <w:rFonts w:ascii="Tahoma" w:hAnsi="Tahoma" w:cs="Tahoma"/>
          <w:b w:val="0"/>
          <w:sz w:val="18"/>
          <w:szCs w:val="18"/>
        </w:rPr>
        <w:tab/>
        <w:t>66001-31-05-00</w:t>
      </w:r>
      <w:r>
        <w:rPr>
          <w:rFonts w:ascii="Tahoma" w:hAnsi="Tahoma" w:cs="Tahoma"/>
          <w:b w:val="0"/>
          <w:sz w:val="18"/>
          <w:szCs w:val="18"/>
        </w:rPr>
        <w:t>1</w:t>
      </w:r>
      <w:r w:rsidRPr="00AE1B52">
        <w:rPr>
          <w:rFonts w:ascii="Tahoma" w:hAnsi="Tahoma" w:cs="Tahoma"/>
          <w:b w:val="0"/>
          <w:sz w:val="18"/>
          <w:szCs w:val="18"/>
        </w:rPr>
        <w:t>-201</w:t>
      </w:r>
      <w:r>
        <w:rPr>
          <w:rFonts w:ascii="Tahoma" w:hAnsi="Tahoma" w:cs="Tahoma"/>
          <w:b w:val="0"/>
          <w:sz w:val="18"/>
          <w:szCs w:val="18"/>
        </w:rPr>
        <w:t>4</w:t>
      </w:r>
      <w:r w:rsidRPr="00AE1B52">
        <w:rPr>
          <w:rFonts w:ascii="Tahoma" w:hAnsi="Tahoma" w:cs="Tahoma"/>
          <w:b w:val="0"/>
          <w:sz w:val="18"/>
          <w:szCs w:val="18"/>
        </w:rPr>
        <w:t>-00</w:t>
      </w:r>
      <w:r>
        <w:rPr>
          <w:rFonts w:ascii="Tahoma" w:hAnsi="Tahoma" w:cs="Tahoma"/>
          <w:b w:val="0"/>
          <w:sz w:val="18"/>
          <w:szCs w:val="18"/>
        </w:rPr>
        <w:t>571</w:t>
      </w:r>
      <w:r w:rsidRPr="00AE1B52">
        <w:rPr>
          <w:rFonts w:ascii="Tahoma" w:hAnsi="Tahoma" w:cs="Tahoma"/>
          <w:b w:val="0"/>
          <w:sz w:val="18"/>
          <w:szCs w:val="18"/>
        </w:rPr>
        <w:t>-01</w:t>
      </w:r>
      <w:r w:rsidRPr="00AE1B52">
        <w:rPr>
          <w:rFonts w:ascii="Tahoma" w:hAnsi="Tahoma" w:cs="Tahoma"/>
          <w:b w:val="0"/>
          <w:sz w:val="18"/>
          <w:szCs w:val="18"/>
        </w:rPr>
        <w:tab/>
      </w:r>
    </w:p>
    <w:p w:rsidR="0000385C" w:rsidRPr="00AE1B52" w:rsidRDefault="0000385C" w:rsidP="0000385C">
      <w:pPr>
        <w:pStyle w:val="Puesto"/>
        <w:spacing w:line="240" w:lineRule="auto"/>
        <w:jc w:val="both"/>
        <w:rPr>
          <w:rFonts w:ascii="Tahoma" w:hAnsi="Tahoma" w:cs="Tahoma"/>
          <w:b w:val="0"/>
          <w:sz w:val="18"/>
          <w:szCs w:val="18"/>
        </w:rPr>
      </w:pPr>
      <w:r w:rsidRPr="00AE1B52">
        <w:rPr>
          <w:rFonts w:ascii="Tahoma" w:hAnsi="Tahoma" w:cs="Tahoma"/>
          <w:sz w:val="18"/>
          <w:szCs w:val="18"/>
        </w:rPr>
        <w:t>Proceso:</w:t>
      </w:r>
      <w:r w:rsidRPr="00AE1B52">
        <w:rPr>
          <w:rFonts w:ascii="Tahoma" w:hAnsi="Tahoma" w:cs="Tahoma"/>
          <w:b w:val="0"/>
          <w:sz w:val="18"/>
          <w:szCs w:val="18"/>
        </w:rPr>
        <w:tab/>
      </w:r>
      <w:r w:rsidRPr="00AE1B52">
        <w:rPr>
          <w:rFonts w:ascii="Tahoma" w:hAnsi="Tahoma" w:cs="Tahoma"/>
          <w:b w:val="0"/>
          <w:sz w:val="18"/>
          <w:szCs w:val="18"/>
        </w:rPr>
        <w:tab/>
        <w:t xml:space="preserve">Ordinario laboral </w:t>
      </w:r>
    </w:p>
    <w:p w:rsidR="0000385C" w:rsidRPr="00AE1B52" w:rsidRDefault="0000385C" w:rsidP="0000385C">
      <w:pPr>
        <w:pStyle w:val="Puesto"/>
        <w:spacing w:line="240" w:lineRule="auto"/>
        <w:jc w:val="both"/>
        <w:rPr>
          <w:rFonts w:ascii="Tahoma" w:hAnsi="Tahoma" w:cs="Tahoma"/>
          <w:b w:val="0"/>
          <w:sz w:val="18"/>
          <w:szCs w:val="18"/>
        </w:rPr>
      </w:pPr>
      <w:r w:rsidRPr="00AE1B52">
        <w:rPr>
          <w:rFonts w:ascii="Tahoma" w:hAnsi="Tahoma" w:cs="Tahoma"/>
          <w:sz w:val="18"/>
          <w:szCs w:val="18"/>
        </w:rPr>
        <w:t>Demandante:</w:t>
      </w:r>
      <w:r w:rsidRPr="00AE1B52">
        <w:rPr>
          <w:rFonts w:ascii="Tahoma" w:hAnsi="Tahoma" w:cs="Tahoma"/>
          <w:b w:val="0"/>
          <w:sz w:val="18"/>
          <w:szCs w:val="18"/>
        </w:rPr>
        <w:tab/>
      </w:r>
      <w:r w:rsidRPr="00AE1B52">
        <w:rPr>
          <w:rFonts w:ascii="Tahoma" w:hAnsi="Tahoma" w:cs="Tahoma"/>
          <w:b w:val="0"/>
          <w:sz w:val="18"/>
          <w:szCs w:val="18"/>
        </w:rPr>
        <w:tab/>
      </w:r>
      <w:r>
        <w:rPr>
          <w:rFonts w:ascii="Tahoma" w:hAnsi="Tahoma" w:cs="Tahoma"/>
          <w:b w:val="0"/>
          <w:sz w:val="18"/>
          <w:szCs w:val="18"/>
        </w:rPr>
        <w:t>Olga Toro de Toro</w:t>
      </w:r>
      <w:r w:rsidRPr="00AE1B52">
        <w:rPr>
          <w:rFonts w:ascii="Tahoma" w:hAnsi="Tahoma" w:cs="Tahoma"/>
          <w:b w:val="0"/>
          <w:sz w:val="18"/>
          <w:szCs w:val="18"/>
        </w:rPr>
        <w:t xml:space="preserve"> </w:t>
      </w:r>
    </w:p>
    <w:p w:rsidR="0000385C" w:rsidRPr="00AE1B52" w:rsidRDefault="0000385C" w:rsidP="0000385C">
      <w:pPr>
        <w:pStyle w:val="Puesto"/>
        <w:spacing w:line="240" w:lineRule="auto"/>
        <w:jc w:val="both"/>
        <w:rPr>
          <w:rFonts w:ascii="Tahoma" w:hAnsi="Tahoma" w:cs="Tahoma"/>
          <w:b w:val="0"/>
          <w:sz w:val="18"/>
          <w:szCs w:val="18"/>
        </w:rPr>
      </w:pPr>
      <w:r w:rsidRPr="00AE1B52">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Colfondos S.A. y otros</w:t>
      </w:r>
    </w:p>
    <w:p w:rsidR="0000385C" w:rsidRPr="00AE1B52" w:rsidRDefault="0000385C" w:rsidP="0000385C">
      <w:pPr>
        <w:pStyle w:val="Puesto"/>
        <w:spacing w:line="240" w:lineRule="auto"/>
        <w:jc w:val="both"/>
        <w:rPr>
          <w:rFonts w:ascii="Tahoma" w:hAnsi="Tahoma" w:cs="Tahoma"/>
          <w:b w:val="0"/>
          <w:sz w:val="18"/>
          <w:szCs w:val="18"/>
        </w:rPr>
      </w:pPr>
      <w:r w:rsidRPr="00AE1B52">
        <w:rPr>
          <w:rFonts w:ascii="Tahoma" w:hAnsi="Tahoma" w:cs="Tahoma"/>
          <w:sz w:val="18"/>
          <w:szCs w:val="18"/>
        </w:rPr>
        <w:t>Juzgado de origen:</w:t>
      </w:r>
      <w:r w:rsidRPr="00AE1B52">
        <w:rPr>
          <w:rFonts w:ascii="Tahoma" w:hAnsi="Tahoma" w:cs="Tahoma"/>
          <w:b w:val="0"/>
          <w:sz w:val="18"/>
          <w:szCs w:val="18"/>
        </w:rPr>
        <w:t xml:space="preserve"> </w:t>
      </w:r>
      <w:r w:rsidRPr="00AE1B52">
        <w:rPr>
          <w:rFonts w:ascii="Tahoma" w:hAnsi="Tahoma" w:cs="Tahoma"/>
          <w:b w:val="0"/>
          <w:sz w:val="18"/>
          <w:szCs w:val="18"/>
        </w:rPr>
        <w:tab/>
      </w:r>
      <w:r>
        <w:rPr>
          <w:rFonts w:ascii="Tahoma" w:hAnsi="Tahoma" w:cs="Tahoma"/>
          <w:b w:val="0"/>
          <w:sz w:val="18"/>
          <w:szCs w:val="18"/>
        </w:rPr>
        <w:t>Primero</w:t>
      </w:r>
      <w:r w:rsidRPr="00AE1B52">
        <w:rPr>
          <w:rFonts w:ascii="Tahoma" w:hAnsi="Tahoma" w:cs="Tahoma"/>
          <w:b w:val="0"/>
          <w:sz w:val="18"/>
          <w:szCs w:val="18"/>
        </w:rPr>
        <w:t xml:space="preserve"> Laboral del Circuito de Pereira</w:t>
      </w:r>
    </w:p>
    <w:p w:rsidR="0000385C" w:rsidRPr="00AE1B52" w:rsidRDefault="0000385C" w:rsidP="0000385C">
      <w:pPr>
        <w:pStyle w:val="Puesto"/>
        <w:spacing w:line="240" w:lineRule="auto"/>
        <w:jc w:val="both"/>
        <w:rPr>
          <w:rFonts w:ascii="Tahoma" w:hAnsi="Tahoma" w:cs="Tahoma"/>
          <w:b w:val="0"/>
          <w:sz w:val="18"/>
          <w:szCs w:val="18"/>
        </w:rPr>
      </w:pPr>
      <w:r w:rsidRPr="00AE1B52">
        <w:rPr>
          <w:rFonts w:ascii="Tahoma" w:hAnsi="Tahoma" w:cs="Tahoma"/>
          <w:sz w:val="18"/>
          <w:szCs w:val="18"/>
        </w:rPr>
        <w:t>Magistrada ponente:</w:t>
      </w:r>
      <w:r w:rsidRPr="00AE1B52">
        <w:rPr>
          <w:rFonts w:ascii="Tahoma" w:hAnsi="Tahoma" w:cs="Tahoma"/>
          <w:b w:val="0"/>
          <w:sz w:val="18"/>
          <w:szCs w:val="18"/>
        </w:rPr>
        <w:tab/>
        <w:t>Dra. Ana Lucía Caicedo Calderón</w:t>
      </w:r>
    </w:p>
    <w:p w:rsidR="003621D1" w:rsidRPr="00F30C79" w:rsidRDefault="003621D1" w:rsidP="003621D1">
      <w:pPr>
        <w:pStyle w:val="Poromisin"/>
        <w:ind w:left="2160"/>
        <w:jc w:val="both"/>
        <w:rPr>
          <w:rStyle w:val="Ninguno"/>
          <w:rFonts w:ascii="Tahoma" w:eastAsia="Tahoma" w:hAnsi="Tahoma" w:cs="Tahoma"/>
          <w:b/>
          <w:bCs/>
          <w:sz w:val="16"/>
          <w:szCs w:val="16"/>
          <w:shd w:val="clear" w:color="auto" w:fill="FFFFFF"/>
          <w:lang w:val="es-CO"/>
        </w:rPr>
      </w:pPr>
      <w:r w:rsidRPr="003621D1">
        <w:rPr>
          <w:rStyle w:val="Ninguno"/>
          <w:rFonts w:ascii="Tahoma" w:hAnsi="Tahoma"/>
          <w:b/>
          <w:bCs/>
          <w:sz w:val="18"/>
          <w:szCs w:val="18"/>
          <w:u w:val="single"/>
          <w:shd w:val="clear" w:color="auto" w:fill="FFFFFF"/>
          <w:lang w:val="es-CO"/>
        </w:rPr>
        <w:t>DEPENDENCIA ECONÓMICA DE LOS PADRES:</w:t>
      </w:r>
      <w:r w:rsidRPr="00F30C79">
        <w:rPr>
          <w:rFonts w:ascii="Tahoma" w:hAnsi="Tahoma"/>
          <w:b/>
          <w:bCs/>
          <w:sz w:val="18"/>
          <w:szCs w:val="18"/>
          <w:shd w:val="clear" w:color="auto" w:fill="FFFFFF"/>
          <w:lang w:val="es-CO"/>
        </w:rPr>
        <w:t xml:space="preserve"> </w:t>
      </w:r>
      <w:r w:rsidRPr="00F30C79">
        <w:rPr>
          <w:rStyle w:val="Ninguno"/>
          <w:rFonts w:ascii="Tahoma" w:hAnsi="Tahoma"/>
          <w:sz w:val="18"/>
          <w:szCs w:val="18"/>
          <w:shd w:val="clear" w:color="auto" w:fill="FFFFFF"/>
          <w:lang w:val="es-CO"/>
        </w:rPr>
        <w:t>La dependencia económica se concibe bajo el presupuesto de la subordinación de los padres en relación con la ayuda pecuniaria del hijo para subsistir, con lo cual NO se descarta que aquellos incluso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 </w:t>
      </w:r>
    </w:p>
    <w:p w:rsidR="0000385C" w:rsidRPr="003621D1" w:rsidRDefault="0000385C" w:rsidP="003621D1">
      <w:pPr>
        <w:pStyle w:val="Puesto"/>
        <w:spacing w:line="240" w:lineRule="auto"/>
        <w:ind w:left="1985" w:hanging="1985"/>
        <w:jc w:val="both"/>
        <w:rPr>
          <w:rFonts w:ascii="Tahoma" w:hAnsi="Tahoma" w:cs="Tahoma"/>
          <w:sz w:val="18"/>
          <w:szCs w:val="18"/>
        </w:rPr>
      </w:pPr>
      <w:r w:rsidRPr="00AE1B52">
        <w:rPr>
          <w:rFonts w:ascii="Tahoma" w:hAnsi="Tahoma" w:cs="Tahoma"/>
          <w:sz w:val="18"/>
          <w:szCs w:val="18"/>
        </w:rPr>
        <w:tab/>
      </w:r>
    </w:p>
    <w:p w:rsidR="0000385C" w:rsidRPr="0000385C" w:rsidRDefault="0000385C" w:rsidP="0000385C">
      <w:pPr>
        <w:pStyle w:val="Ttulo4"/>
        <w:widowControl w:val="0"/>
        <w:tabs>
          <w:tab w:val="clear" w:pos="0"/>
        </w:tabs>
        <w:spacing w:line="276" w:lineRule="auto"/>
        <w:rPr>
          <w:rFonts w:ascii="Tahoma" w:hAnsi="Tahoma" w:cs="Tahoma"/>
          <w:bCs/>
          <w:szCs w:val="24"/>
          <w:lang w:eastAsia="es-MX"/>
        </w:rPr>
      </w:pPr>
      <w:r w:rsidRPr="0000385C">
        <w:rPr>
          <w:rFonts w:ascii="Tahoma" w:hAnsi="Tahoma" w:cs="Tahoma"/>
          <w:bCs/>
          <w:szCs w:val="24"/>
          <w:lang w:eastAsia="es-MX"/>
        </w:rPr>
        <w:t>TRIBUNAL SUPERIOR DEL DISTRITO JUDICIAL DE PEREIRA</w:t>
      </w:r>
    </w:p>
    <w:p w:rsidR="0000385C" w:rsidRPr="0000385C" w:rsidRDefault="0000385C" w:rsidP="0000385C">
      <w:pPr>
        <w:pStyle w:val="Ttulo4"/>
        <w:widowControl w:val="0"/>
        <w:tabs>
          <w:tab w:val="clear" w:pos="0"/>
        </w:tabs>
        <w:spacing w:line="276" w:lineRule="auto"/>
        <w:rPr>
          <w:rFonts w:ascii="Tahoma" w:hAnsi="Tahoma" w:cs="Tahoma"/>
          <w:bCs/>
          <w:szCs w:val="24"/>
          <w:lang w:eastAsia="es-MX"/>
        </w:rPr>
      </w:pPr>
      <w:r w:rsidRPr="0000385C">
        <w:rPr>
          <w:rFonts w:ascii="Tahoma" w:hAnsi="Tahoma" w:cs="Tahoma"/>
          <w:bCs/>
          <w:szCs w:val="24"/>
          <w:lang w:eastAsia="es-MX"/>
        </w:rPr>
        <w:t>SALA DE DECISION LABORAL No. 1</w:t>
      </w:r>
    </w:p>
    <w:p w:rsidR="0000385C" w:rsidRPr="0000385C" w:rsidRDefault="0000385C" w:rsidP="0000385C">
      <w:pPr>
        <w:spacing w:line="276" w:lineRule="auto"/>
        <w:jc w:val="center"/>
        <w:rPr>
          <w:rFonts w:ascii="Tahoma" w:hAnsi="Tahoma" w:cs="Tahoma"/>
          <w:bCs/>
          <w:sz w:val="24"/>
          <w:szCs w:val="24"/>
        </w:rPr>
      </w:pPr>
    </w:p>
    <w:p w:rsidR="0000385C" w:rsidRPr="0000385C" w:rsidRDefault="0000385C" w:rsidP="0000385C">
      <w:pPr>
        <w:spacing w:line="276" w:lineRule="auto"/>
        <w:ind w:firstLine="0"/>
        <w:jc w:val="center"/>
        <w:rPr>
          <w:rFonts w:ascii="Tahoma" w:hAnsi="Tahoma" w:cs="Tahoma"/>
          <w:b/>
          <w:bCs/>
          <w:sz w:val="24"/>
          <w:szCs w:val="24"/>
        </w:rPr>
      </w:pPr>
      <w:r w:rsidRPr="0000385C">
        <w:rPr>
          <w:rFonts w:ascii="Tahoma" w:hAnsi="Tahoma" w:cs="Tahoma"/>
          <w:bCs/>
          <w:sz w:val="24"/>
          <w:szCs w:val="24"/>
        </w:rPr>
        <w:t>Magistrada Ponente:</w:t>
      </w:r>
      <w:r w:rsidRPr="0000385C">
        <w:rPr>
          <w:rFonts w:ascii="Tahoma" w:hAnsi="Tahoma" w:cs="Tahoma"/>
          <w:b/>
          <w:bCs/>
          <w:sz w:val="24"/>
          <w:szCs w:val="24"/>
        </w:rPr>
        <w:t xml:space="preserve"> Ana Lucía Caicedo Calderón</w:t>
      </w:r>
    </w:p>
    <w:p w:rsidR="0000385C" w:rsidRPr="0000385C" w:rsidRDefault="0000385C" w:rsidP="0000385C">
      <w:pPr>
        <w:spacing w:line="276" w:lineRule="auto"/>
        <w:jc w:val="center"/>
        <w:rPr>
          <w:rFonts w:ascii="Tahoma" w:hAnsi="Tahoma" w:cs="Tahoma"/>
          <w:b/>
          <w:bCs/>
          <w:sz w:val="24"/>
          <w:szCs w:val="24"/>
        </w:rPr>
      </w:pPr>
    </w:p>
    <w:p w:rsidR="0000385C" w:rsidRPr="0000385C" w:rsidRDefault="0000385C" w:rsidP="0000385C">
      <w:pPr>
        <w:spacing w:line="276" w:lineRule="auto"/>
        <w:ind w:firstLine="0"/>
        <w:jc w:val="center"/>
        <w:rPr>
          <w:rFonts w:ascii="Tahoma" w:hAnsi="Tahoma" w:cs="Tahoma"/>
          <w:b/>
          <w:sz w:val="24"/>
          <w:szCs w:val="24"/>
        </w:rPr>
      </w:pPr>
      <w:r w:rsidRPr="0000385C">
        <w:rPr>
          <w:rFonts w:ascii="Tahoma" w:hAnsi="Tahoma" w:cs="Tahoma"/>
          <w:b/>
          <w:sz w:val="24"/>
          <w:szCs w:val="24"/>
        </w:rPr>
        <w:t>Acta No. ____</w:t>
      </w:r>
    </w:p>
    <w:p w:rsidR="0000385C" w:rsidRPr="0000385C" w:rsidRDefault="0000385C" w:rsidP="0000385C">
      <w:pPr>
        <w:spacing w:line="276" w:lineRule="auto"/>
        <w:ind w:firstLine="0"/>
        <w:jc w:val="center"/>
        <w:rPr>
          <w:rFonts w:ascii="Tahoma" w:hAnsi="Tahoma" w:cs="Tahoma"/>
          <w:b/>
          <w:sz w:val="24"/>
          <w:szCs w:val="24"/>
        </w:rPr>
      </w:pPr>
      <w:r w:rsidRPr="0000385C">
        <w:rPr>
          <w:rFonts w:ascii="Tahoma" w:hAnsi="Tahoma" w:cs="Tahoma"/>
          <w:b/>
          <w:sz w:val="24"/>
          <w:szCs w:val="24"/>
        </w:rPr>
        <w:t>(Septiembre 8 de 2017)</w:t>
      </w:r>
    </w:p>
    <w:p w:rsidR="0000385C" w:rsidRPr="007C2075" w:rsidRDefault="0000385C" w:rsidP="0000385C">
      <w:pPr>
        <w:spacing w:line="276" w:lineRule="auto"/>
        <w:jc w:val="center"/>
        <w:rPr>
          <w:rFonts w:ascii="Tahoma" w:hAnsi="Tahoma" w:cs="Tahoma"/>
          <w:b/>
        </w:rPr>
      </w:pPr>
    </w:p>
    <w:p w:rsidR="0000385C" w:rsidRPr="0000385C" w:rsidRDefault="0000385C" w:rsidP="0000385C">
      <w:pPr>
        <w:pStyle w:val="Ttulo5"/>
        <w:spacing w:line="276" w:lineRule="auto"/>
        <w:ind w:firstLine="0"/>
        <w:jc w:val="center"/>
        <w:rPr>
          <w:rFonts w:ascii="Tahoma" w:hAnsi="Tahoma" w:cs="Tahoma"/>
        </w:rPr>
      </w:pPr>
      <w:r w:rsidRPr="0000385C">
        <w:rPr>
          <w:rFonts w:ascii="Tahoma" w:hAnsi="Tahoma" w:cs="Tahoma"/>
        </w:rPr>
        <w:t>Sistema oral - Audiencia de juzgamiento</w:t>
      </w:r>
    </w:p>
    <w:p w:rsidR="0000385C" w:rsidRPr="0000385C" w:rsidRDefault="0000385C" w:rsidP="0000385C">
      <w:pPr>
        <w:spacing w:line="276" w:lineRule="auto"/>
        <w:rPr>
          <w:rFonts w:ascii="Tahoma" w:hAnsi="Tahoma" w:cs="Tahoma"/>
          <w:sz w:val="24"/>
          <w:szCs w:val="24"/>
          <w:lang w:val="es-ES_tradnl"/>
        </w:rPr>
      </w:pPr>
      <w:r w:rsidRPr="0000385C">
        <w:rPr>
          <w:rFonts w:ascii="Tahoma" w:hAnsi="Tahoma" w:cs="Tahoma"/>
          <w:b/>
          <w:sz w:val="24"/>
          <w:szCs w:val="24"/>
        </w:rPr>
        <w:tab/>
      </w:r>
    </w:p>
    <w:p w:rsidR="0000385C" w:rsidRPr="0000385C" w:rsidRDefault="0000385C" w:rsidP="0000385C">
      <w:pPr>
        <w:spacing w:line="276" w:lineRule="auto"/>
        <w:ind w:firstLine="708"/>
        <w:rPr>
          <w:rFonts w:ascii="Tahoma" w:hAnsi="Tahoma" w:cs="Tahoma"/>
          <w:sz w:val="24"/>
          <w:szCs w:val="24"/>
        </w:rPr>
      </w:pPr>
      <w:r>
        <w:rPr>
          <w:rFonts w:ascii="Tahoma" w:hAnsi="Tahoma" w:cs="Tahoma"/>
          <w:sz w:val="24"/>
          <w:szCs w:val="24"/>
          <w:lang w:val="es-ES_tradnl"/>
        </w:rPr>
        <w:t xml:space="preserve">Siendo </w:t>
      </w:r>
      <w:r w:rsidR="003621D1">
        <w:rPr>
          <w:rFonts w:ascii="Tahoma" w:hAnsi="Tahoma" w:cs="Tahoma"/>
          <w:sz w:val="24"/>
          <w:szCs w:val="24"/>
          <w:lang w:val="es-ES_tradnl"/>
        </w:rPr>
        <w:t>las…</w:t>
      </w:r>
      <w:r>
        <w:rPr>
          <w:rFonts w:ascii="Tahoma" w:hAnsi="Tahoma" w:cs="Tahoma"/>
          <w:sz w:val="24"/>
          <w:szCs w:val="24"/>
          <w:lang w:val="es-ES_tradnl"/>
        </w:rPr>
        <w:t>…….</w:t>
      </w:r>
      <w:r w:rsidRPr="0000385C">
        <w:rPr>
          <w:rFonts w:ascii="Tahoma" w:hAnsi="Tahoma" w:cs="Tahoma"/>
          <w:sz w:val="24"/>
          <w:szCs w:val="24"/>
          <w:lang w:val="es-ES_tradnl"/>
        </w:rPr>
        <w:t xml:space="preserve"> a.m. de hoy, </w:t>
      </w:r>
      <w:r>
        <w:rPr>
          <w:rFonts w:ascii="Tahoma" w:hAnsi="Tahoma" w:cs="Tahoma"/>
          <w:sz w:val="24"/>
          <w:szCs w:val="24"/>
          <w:lang w:val="es-ES_tradnl"/>
        </w:rPr>
        <w:t>8</w:t>
      </w:r>
      <w:r w:rsidRPr="0000385C">
        <w:rPr>
          <w:rFonts w:ascii="Tahoma" w:hAnsi="Tahoma" w:cs="Tahoma"/>
          <w:sz w:val="24"/>
          <w:szCs w:val="24"/>
          <w:lang w:val="es-ES_tradnl"/>
        </w:rPr>
        <w:t xml:space="preserve"> de septiembre de 2017, la Sala de Decisión Laboral No. 1 del Tribunal Superior de Pereira se constituye en audiencia pública de juzgamiento en el proceso ordinario laboral instaurado por </w:t>
      </w:r>
      <w:r>
        <w:rPr>
          <w:rFonts w:ascii="Tahoma" w:hAnsi="Tahoma" w:cs="Tahoma"/>
          <w:b/>
          <w:sz w:val="24"/>
          <w:szCs w:val="24"/>
          <w:lang w:val="es-ES_tradnl"/>
        </w:rPr>
        <w:t>OLGA TORO de TORO</w:t>
      </w:r>
      <w:r w:rsidRPr="0000385C">
        <w:rPr>
          <w:rFonts w:ascii="Tahoma" w:hAnsi="Tahoma" w:cs="Tahoma"/>
          <w:b/>
          <w:sz w:val="24"/>
          <w:szCs w:val="24"/>
          <w:lang w:val="es-ES_tradnl"/>
        </w:rPr>
        <w:t xml:space="preserve"> </w:t>
      </w:r>
      <w:r>
        <w:rPr>
          <w:rFonts w:ascii="Tahoma" w:hAnsi="Tahoma" w:cs="Tahoma"/>
          <w:sz w:val="24"/>
          <w:szCs w:val="24"/>
          <w:lang w:val="es-ES_tradnl"/>
        </w:rPr>
        <w:t>en contra de COLFONDOS S.A.</w:t>
      </w:r>
      <w:r w:rsidRPr="0000385C">
        <w:rPr>
          <w:rFonts w:ascii="Tahoma" w:hAnsi="Tahoma" w:cs="Tahoma"/>
          <w:sz w:val="24"/>
          <w:szCs w:val="24"/>
        </w:rPr>
        <w:t xml:space="preserve"> </w:t>
      </w:r>
      <w:r w:rsidRPr="0000385C">
        <w:rPr>
          <w:rFonts w:ascii="Tahoma" w:hAnsi="Tahoma" w:cs="Tahoma"/>
          <w:sz w:val="24"/>
          <w:szCs w:val="24"/>
          <w:lang w:val="es-ES_tradnl"/>
        </w:rPr>
        <w:t>Para el efecto, se verifica la asistencia de las partes a la presente diligencia: Por la parte demandante… Por la demandada…</w:t>
      </w:r>
    </w:p>
    <w:p w:rsidR="0000385C" w:rsidRPr="0000385C" w:rsidRDefault="0000385C" w:rsidP="0000385C">
      <w:pPr>
        <w:spacing w:line="276" w:lineRule="auto"/>
        <w:ind w:firstLine="1122"/>
        <w:rPr>
          <w:rFonts w:ascii="Tahoma" w:hAnsi="Tahoma" w:cs="Tahoma"/>
          <w:caps/>
          <w:sz w:val="24"/>
          <w:szCs w:val="24"/>
          <w:lang w:val="es-ES_tradnl"/>
        </w:rPr>
      </w:pPr>
    </w:p>
    <w:p w:rsidR="0000385C" w:rsidRPr="0000385C" w:rsidRDefault="0000385C" w:rsidP="00243700">
      <w:pPr>
        <w:widowControl w:val="0"/>
        <w:autoSpaceDE w:val="0"/>
        <w:autoSpaceDN w:val="0"/>
        <w:adjustRightInd w:val="0"/>
        <w:spacing w:line="276" w:lineRule="auto"/>
        <w:ind w:firstLine="142"/>
        <w:jc w:val="center"/>
        <w:rPr>
          <w:rFonts w:ascii="Tahoma" w:hAnsi="Tahoma" w:cs="Tahoma"/>
          <w:b/>
          <w:caps/>
          <w:sz w:val="24"/>
          <w:szCs w:val="24"/>
        </w:rPr>
      </w:pPr>
      <w:r w:rsidRPr="0000385C">
        <w:rPr>
          <w:rFonts w:ascii="Tahoma" w:hAnsi="Tahoma" w:cs="Tahoma"/>
          <w:b/>
          <w:caps/>
          <w:sz w:val="24"/>
          <w:szCs w:val="24"/>
        </w:rPr>
        <w:t>Alegatos de conclusión</w:t>
      </w:r>
    </w:p>
    <w:p w:rsidR="0000385C" w:rsidRPr="0000385C" w:rsidRDefault="0000385C" w:rsidP="0000385C">
      <w:pPr>
        <w:widowControl w:val="0"/>
        <w:autoSpaceDE w:val="0"/>
        <w:autoSpaceDN w:val="0"/>
        <w:adjustRightInd w:val="0"/>
        <w:spacing w:line="276" w:lineRule="auto"/>
        <w:rPr>
          <w:rFonts w:ascii="Tahoma" w:hAnsi="Tahoma" w:cs="Tahoma"/>
          <w:sz w:val="24"/>
          <w:szCs w:val="24"/>
        </w:rPr>
      </w:pPr>
    </w:p>
    <w:p w:rsidR="0000385C" w:rsidRPr="0000385C" w:rsidRDefault="0000385C" w:rsidP="0000385C">
      <w:pPr>
        <w:spacing w:line="276" w:lineRule="auto"/>
        <w:ind w:firstLine="708"/>
        <w:rPr>
          <w:rFonts w:ascii="Tahoma" w:hAnsi="Tahoma" w:cs="Tahoma"/>
          <w:sz w:val="24"/>
          <w:szCs w:val="24"/>
          <w:lang w:val="es-ES_tradnl"/>
        </w:rPr>
      </w:pPr>
      <w:r w:rsidRPr="0000385C">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00385C" w:rsidRPr="0000385C" w:rsidRDefault="0000385C" w:rsidP="0000385C">
      <w:pPr>
        <w:spacing w:line="276" w:lineRule="auto"/>
        <w:ind w:firstLine="708"/>
        <w:rPr>
          <w:rFonts w:ascii="Tahoma" w:hAnsi="Tahoma" w:cs="Tahoma"/>
          <w:sz w:val="24"/>
          <w:szCs w:val="24"/>
          <w:lang w:val="es-ES_tradnl"/>
        </w:rPr>
      </w:pPr>
    </w:p>
    <w:p w:rsidR="0000385C" w:rsidRPr="0000385C" w:rsidRDefault="0000385C" w:rsidP="00243700">
      <w:pPr>
        <w:widowControl w:val="0"/>
        <w:autoSpaceDE w:val="0"/>
        <w:autoSpaceDN w:val="0"/>
        <w:adjustRightInd w:val="0"/>
        <w:spacing w:line="276" w:lineRule="auto"/>
        <w:ind w:firstLine="0"/>
        <w:jc w:val="center"/>
        <w:rPr>
          <w:rFonts w:ascii="Tahoma" w:hAnsi="Tahoma" w:cs="Tahoma"/>
          <w:b/>
          <w:sz w:val="24"/>
          <w:szCs w:val="24"/>
        </w:rPr>
      </w:pPr>
      <w:r w:rsidRPr="0000385C">
        <w:rPr>
          <w:rFonts w:ascii="Tahoma" w:hAnsi="Tahoma" w:cs="Tahoma"/>
          <w:b/>
          <w:sz w:val="24"/>
          <w:szCs w:val="24"/>
        </w:rPr>
        <w:t>SENTENCIA</w:t>
      </w:r>
    </w:p>
    <w:p w:rsidR="0000385C" w:rsidRPr="0000385C" w:rsidRDefault="0000385C" w:rsidP="0000385C">
      <w:pPr>
        <w:widowControl w:val="0"/>
        <w:autoSpaceDE w:val="0"/>
        <w:autoSpaceDN w:val="0"/>
        <w:adjustRightInd w:val="0"/>
        <w:spacing w:line="276" w:lineRule="auto"/>
        <w:jc w:val="center"/>
        <w:rPr>
          <w:rFonts w:ascii="Tahoma" w:hAnsi="Tahoma" w:cs="Tahoma"/>
          <w:b/>
          <w:sz w:val="24"/>
          <w:szCs w:val="24"/>
        </w:rPr>
      </w:pPr>
    </w:p>
    <w:p w:rsidR="0000385C" w:rsidRDefault="0000385C" w:rsidP="0000385C">
      <w:pPr>
        <w:widowControl w:val="0"/>
        <w:autoSpaceDE w:val="0"/>
        <w:autoSpaceDN w:val="0"/>
        <w:adjustRightInd w:val="0"/>
        <w:spacing w:line="276" w:lineRule="auto"/>
        <w:ind w:firstLine="708"/>
        <w:rPr>
          <w:rFonts w:ascii="Tahoma" w:hAnsi="Tahoma" w:cs="Tahoma"/>
          <w:sz w:val="24"/>
          <w:szCs w:val="24"/>
        </w:rPr>
      </w:pPr>
      <w:r w:rsidRPr="0000385C">
        <w:rPr>
          <w:rFonts w:ascii="Tahoma" w:hAnsi="Tahoma" w:cs="Tahoma"/>
          <w:sz w:val="24"/>
          <w:szCs w:val="24"/>
        </w:rPr>
        <w:t xml:space="preserve">Como quiera que los argumentos expuestos en las alegaciones fueron tenidos en cuenta en la discusión del proyecto, procede la Sala a resolver el recurso de apelación promovido por la </w:t>
      </w:r>
      <w:r>
        <w:rPr>
          <w:rFonts w:ascii="Tahoma" w:hAnsi="Tahoma" w:cs="Tahoma"/>
          <w:sz w:val="24"/>
          <w:szCs w:val="24"/>
        </w:rPr>
        <w:t>demandada COLFONDOS S.A.</w:t>
      </w:r>
      <w:r w:rsidRPr="0000385C">
        <w:rPr>
          <w:rFonts w:ascii="Tahoma" w:hAnsi="Tahoma" w:cs="Tahoma"/>
          <w:sz w:val="24"/>
          <w:szCs w:val="24"/>
        </w:rPr>
        <w:t xml:space="preserve">, en contra de la sentencia emitida por el Juzgado </w:t>
      </w:r>
      <w:r>
        <w:rPr>
          <w:rFonts w:ascii="Tahoma" w:hAnsi="Tahoma" w:cs="Tahoma"/>
          <w:sz w:val="24"/>
          <w:szCs w:val="24"/>
        </w:rPr>
        <w:t>Primero</w:t>
      </w:r>
      <w:r w:rsidRPr="0000385C">
        <w:rPr>
          <w:rFonts w:ascii="Tahoma" w:hAnsi="Tahoma" w:cs="Tahoma"/>
          <w:sz w:val="24"/>
          <w:szCs w:val="24"/>
        </w:rPr>
        <w:t xml:space="preserve"> Laboral del Circuito de Pereira el pasado</w:t>
      </w:r>
      <w:r w:rsidR="00B01579">
        <w:rPr>
          <w:rFonts w:ascii="Tahoma" w:hAnsi="Tahoma" w:cs="Tahoma"/>
          <w:sz w:val="24"/>
          <w:szCs w:val="24"/>
        </w:rPr>
        <w:t xml:space="preserve"> 23 de agosto</w:t>
      </w:r>
      <w:r w:rsidRPr="0000385C">
        <w:rPr>
          <w:rFonts w:ascii="Tahoma" w:hAnsi="Tahoma" w:cs="Tahoma"/>
          <w:sz w:val="24"/>
          <w:szCs w:val="24"/>
        </w:rPr>
        <w:t xml:space="preserve"> de 2016, dentro del proceso ordinario lab</w:t>
      </w:r>
      <w:r w:rsidR="00466B45">
        <w:rPr>
          <w:rFonts w:ascii="Tahoma" w:hAnsi="Tahoma" w:cs="Tahoma"/>
          <w:sz w:val="24"/>
          <w:szCs w:val="24"/>
        </w:rPr>
        <w:t>oral reseñado con anterioridad.</w:t>
      </w:r>
    </w:p>
    <w:p w:rsidR="00466B45" w:rsidRDefault="00466B45" w:rsidP="0000385C">
      <w:pPr>
        <w:widowControl w:val="0"/>
        <w:autoSpaceDE w:val="0"/>
        <w:autoSpaceDN w:val="0"/>
        <w:adjustRightInd w:val="0"/>
        <w:spacing w:line="276" w:lineRule="auto"/>
        <w:ind w:firstLine="708"/>
        <w:rPr>
          <w:rFonts w:ascii="Tahoma" w:hAnsi="Tahoma" w:cs="Tahoma"/>
          <w:sz w:val="24"/>
          <w:szCs w:val="24"/>
        </w:rPr>
      </w:pPr>
    </w:p>
    <w:p w:rsidR="00466B45" w:rsidRPr="00466B45" w:rsidRDefault="00466B45" w:rsidP="00466B45">
      <w:pPr>
        <w:widowControl w:val="0"/>
        <w:autoSpaceDE w:val="0"/>
        <w:autoSpaceDN w:val="0"/>
        <w:adjustRightInd w:val="0"/>
        <w:spacing w:line="276" w:lineRule="auto"/>
        <w:ind w:firstLine="0"/>
        <w:jc w:val="center"/>
        <w:rPr>
          <w:rFonts w:ascii="Tahoma" w:hAnsi="Tahoma" w:cs="Tahoma"/>
          <w:b/>
          <w:sz w:val="24"/>
          <w:szCs w:val="24"/>
        </w:rPr>
      </w:pPr>
      <w:r w:rsidRPr="00466B45">
        <w:rPr>
          <w:rFonts w:ascii="Tahoma" w:hAnsi="Tahoma" w:cs="Tahoma"/>
          <w:b/>
          <w:sz w:val="24"/>
          <w:szCs w:val="24"/>
        </w:rPr>
        <w:t>PROBLEMA JURIDICO</w:t>
      </w:r>
    </w:p>
    <w:p w:rsidR="00E01009" w:rsidRDefault="00E01009" w:rsidP="0000385C">
      <w:pPr>
        <w:widowControl w:val="0"/>
        <w:autoSpaceDE w:val="0"/>
        <w:autoSpaceDN w:val="0"/>
        <w:adjustRightInd w:val="0"/>
        <w:spacing w:line="276" w:lineRule="auto"/>
        <w:ind w:firstLine="708"/>
        <w:rPr>
          <w:rFonts w:ascii="Tahoma" w:hAnsi="Tahoma" w:cs="Tahoma"/>
          <w:sz w:val="24"/>
          <w:szCs w:val="24"/>
        </w:rPr>
      </w:pPr>
    </w:p>
    <w:p w:rsidR="0000385C" w:rsidRDefault="00E01009" w:rsidP="003621D1">
      <w:pPr>
        <w:pStyle w:val="Poromisin"/>
        <w:spacing w:line="288" w:lineRule="auto"/>
        <w:ind w:firstLine="708"/>
        <w:jc w:val="both"/>
        <w:rPr>
          <w:rFonts w:ascii="Tahoma" w:hAnsi="Tahoma"/>
          <w:sz w:val="24"/>
          <w:szCs w:val="24"/>
          <w:shd w:val="clear" w:color="auto" w:fill="FFFFFF"/>
          <w:lang w:val="es-CO"/>
        </w:rPr>
      </w:pPr>
      <w:r w:rsidRPr="00F30C79">
        <w:rPr>
          <w:rFonts w:ascii="Tahoma" w:hAnsi="Tahoma"/>
          <w:sz w:val="24"/>
          <w:szCs w:val="24"/>
          <w:shd w:val="clear" w:color="auto" w:fill="FFFFFF"/>
          <w:lang w:val="es-CO"/>
        </w:rPr>
        <w:t>De conformidad con el recurso de apelación, le corresponde a la Sala determinar si la demandante acreditó la calidad de beneficiaria para acceder a la pensión de sobreviviente</w:t>
      </w:r>
      <w:r>
        <w:rPr>
          <w:rFonts w:ascii="Tahoma" w:hAnsi="Tahoma"/>
          <w:sz w:val="24"/>
          <w:szCs w:val="24"/>
          <w:shd w:val="clear" w:color="auto" w:fill="FFFFFF"/>
          <w:lang w:val="es-CO"/>
        </w:rPr>
        <w:t>s</w:t>
      </w:r>
      <w:r w:rsidRPr="00F30C79">
        <w:rPr>
          <w:rFonts w:ascii="Tahoma" w:hAnsi="Tahoma"/>
          <w:sz w:val="24"/>
          <w:szCs w:val="24"/>
          <w:shd w:val="clear" w:color="auto" w:fill="FFFFFF"/>
          <w:lang w:val="es-CO"/>
        </w:rPr>
        <w:t xml:space="preserve"> </w:t>
      </w:r>
      <w:r>
        <w:rPr>
          <w:rFonts w:ascii="Tahoma" w:hAnsi="Tahoma"/>
          <w:sz w:val="24"/>
          <w:szCs w:val="24"/>
          <w:shd w:val="clear" w:color="auto" w:fill="FFFFFF"/>
          <w:lang w:val="es-CO"/>
        </w:rPr>
        <w:t xml:space="preserve">reclamada </w:t>
      </w:r>
      <w:r w:rsidRPr="00F30C79">
        <w:rPr>
          <w:rFonts w:ascii="Tahoma" w:hAnsi="Tahoma"/>
          <w:sz w:val="24"/>
          <w:szCs w:val="24"/>
          <w:shd w:val="clear" w:color="auto" w:fill="FFFFFF"/>
          <w:lang w:val="es-CO"/>
        </w:rPr>
        <w:t>en condición de madre</w:t>
      </w:r>
      <w:r>
        <w:rPr>
          <w:rFonts w:ascii="Tahoma" w:hAnsi="Tahoma"/>
          <w:sz w:val="24"/>
          <w:szCs w:val="24"/>
          <w:shd w:val="clear" w:color="auto" w:fill="FFFFFF"/>
          <w:lang w:val="es-CO"/>
        </w:rPr>
        <w:t xml:space="preserve"> dependiente de los ingresos de la afiliada fallecida</w:t>
      </w:r>
      <w:r w:rsidRPr="00F30C79">
        <w:rPr>
          <w:rFonts w:ascii="Tahoma" w:hAnsi="Tahoma"/>
          <w:sz w:val="24"/>
          <w:szCs w:val="24"/>
          <w:shd w:val="clear" w:color="auto" w:fill="FFFFFF"/>
          <w:lang w:val="es-CO"/>
        </w:rPr>
        <w:t>. Para el efecto se tendrán en cu</w:t>
      </w:r>
      <w:r>
        <w:rPr>
          <w:rFonts w:ascii="Tahoma" w:hAnsi="Tahoma"/>
          <w:sz w:val="24"/>
          <w:szCs w:val="24"/>
          <w:shd w:val="clear" w:color="auto" w:fill="FFFFFF"/>
          <w:lang w:val="es-CO"/>
        </w:rPr>
        <w:t>enta los siguientes</w:t>
      </w:r>
      <w:r w:rsidRPr="00F30C79">
        <w:rPr>
          <w:rFonts w:ascii="Tahoma" w:hAnsi="Tahoma"/>
          <w:sz w:val="24"/>
          <w:szCs w:val="24"/>
          <w:shd w:val="clear" w:color="auto" w:fill="FFFFFF"/>
          <w:lang w:val="es-CO"/>
        </w:rPr>
        <w:t>: </w:t>
      </w:r>
    </w:p>
    <w:p w:rsidR="003621D1" w:rsidRPr="003621D1" w:rsidRDefault="003621D1" w:rsidP="003621D1">
      <w:pPr>
        <w:pStyle w:val="Poromisin"/>
        <w:spacing w:line="288" w:lineRule="auto"/>
        <w:ind w:firstLine="708"/>
        <w:jc w:val="both"/>
        <w:rPr>
          <w:rFonts w:ascii="Tahoma" w:eastAsia="Tahoma" w:hAnsi="Tahoma" w:cs="Tahoma"/>
          <w:sz w:val="24"/>
          <w:szCs w:val="24"/>
          <w:shd w:val="clear" w:color="auto" w:fill="FFFFFF"/>
          <w:lang w:val="es-CO"/>
        </w:rPr>
      </w:pPr>
    </w:p>
    <w:p w:rsidR="00CC21CE" w:rsidRPr="002E32F9" w:rsidRDefault="002E32F9" w:rsidP="002E32F9">
      <w:pPr>
        <w:ind w:firstLine="0"/>
        <w:jc w:val="center"/>
        <w:rPr>
          <w:rFonts w:ascii="Tahoma" w:hAnsi="Tahoma" w:cs="Tahoma"/>
          <w:b/>
          <w:sz w:val="24"/>
          <w:szCs w:val="24"/>
          <w:lang w:val="es-CO"/>
        </w:rPr>
      </w:pPr>
      <w:r w:rsidRPr="002E32F9">
        <w:rPr>
          <w:rFonts w:ascii="Tahoma" w:hAnsi="Tahoma" w:cs="Tahoma"/>
          <w:b/>
          <w:sz w:val="24"/>
          <w:szCs w:val="24"/>
          <w:lang w:val="es-CO"/>
        </w:rPr>
        <w:t>I - ANTECEDENTES</w:t>
      </w:r>
    </w:p>
    <w:p w:rsidR="002E32F9" w:rsidRPr="002E32F9" w:rsidRDefault="002E32F9" w:rsidP="00243700">
      <w:pPr>
        <w:spacing w:line="240" w:lineRule="auto"/>
        <w:ind w:firstLine="0"/>
        <w:rPr>
          <w:rFonts w:ascii="Tahoma" w:hAnsi="Tahoma" w:cs="Tahoma"/>
          <w:sz w:val="24"/>
          <w:szCs w:val="24"/>
          <w:lang w:val="es-CO"/>
        </w:rPr>
      </w:pPr>
    </w:p>
    <w:p w:rsidR="003D17E2" w:rsidRDefault="00E01009" w:rsidP="0000385C">
      <w:pPr>
        <w:spacing w:line="276" w:lineRule="auto"/>
        <w:ind w:firstLine="708"/>
        <w:rPr>
          <w:rFonts w:ascii="Tahoma" w:hAnsi="Tahoma" w:cs="Tahoma"/>
          <w:sz w:val="24"/>
          <w:szCs w:val="24"/>
          <w:lang w:val="es-CO"/>
        </w:rPr>
      </w:pPr>
      <w:r>
        <w:rPr>
          <w:rFonts w:ascii="Tahoma" w:hAnsi="Tahoma" w:cs="Tahoma"/>
          <w:sz w:val="24"/>
          <w:szCs w:val="24"/>
          <w:lang w:val="es-CO"/>
        </w:rPr>
        <w:t>En lo que interesa a la materia</w:t>
      </w:r>
      <w:r w:rsidR="002E32F9">
        <w:rPr>
          <w:rFonts w:ascii="Tahoma" w:hAnsi="Tahoma" w:cs="Tahoma"/>
          <w:sz w:val="24"/>
          <w:szCs w:val="24"/>
          <w:lang w:val="es-CO"/>
        </w:rPr>
        <w:t xml:space="preserve"> del recurso de alzada</w:t>
      </w:r>
      <w:r w:rsidR="002E32F9" w:rsidRPr="002E32F9">
        <w:rPr>
          <w:rFonts w:ascii="Tahoma" w:hAnsi="Tahoma" w:cs="Tahoma"/>
          <w:sz w:val="24"/>
          <w:szCs w:val="24"/>
          <w:lang w:val="es-CO"/>
        </w:rPr>
        <w:t xml:space="preserve">, se tiene que </w:t>
      </w:r>
      <w:r w:rsidR="003D17E2">
        <w:rPr>
          <w:rFonts w:ascii="Tahoma" w:hAnsi="Tahoma" w:cs="Tahoma"/>
          <w:sz w:val="24"/>
          <w:szCs w:val="24"/>
          <w:lang w:val="es-CO"/>
        </w:rPr>
        <w:t xml:space="preserve">la señora </w:t>
      </w:r>
      <w:r w:rsidR="003D17E2" w:rsidRPr="003D17E2">
        <w:rPr>
          <w:rFonts w:ascii="Tahoma" w:hAnsi="Tahoma" w:cs="Tahoma"/>
          <w:b/>
          <w:sz w:val="24"/>
          <w:szCs w:val="24"/>
          <w:lang w:val="es-CO"/>
        </w:rPr>
        <w:t>OLGA TORO</w:t>
      </w:r>
      <w:r w:rsidR="003D17E2">
        <w:rPr>
          <w:rFonts w:ascii="Tahoma" w:hAnsi="Tahoma" w:cs="Tahoma"/>
          <w:sz w:val="24"/>
          <w:szCs w:val="24"/>
          <w:lang w:val="es-CO"/>
        </w:rPr>
        <w:t xml:space="preserve"> de </w:t>
      </w:r>
      <w:r w:rsidR="003D17E2" w:rsidRPr="003D17E2">
        <w:rPr>
          <w:rFonts w:ascii="Tahoma" w:hAnsi="Tahoma" w:cs="Tahoma"/>
          <w:b/>
          <w:sz w:val="24"/>
          <w:szCs w:val="24"/>
          <w:lang w:val="es-CO"/>
        </w:rPr>
        <w:t>TORO</w:t>
      </w:r>
      <w:r w:rsidR="003D17E2">
        <w:rPr>
          <w:rFonts w:ascii="Tahoma" w:hAnsi="Tahoma" w:cs="Tahoma"/>
          <w:sz w:val="24"/>
          <w:szCs w:val="24"/>
          <w:lang w:val="es-CO"/>
        </w:rPr>
        <w:t xml:space="preserve"> expone en la demanda</w:t>
      </w:r>
      <w:r w:rsidR="002E32F9">
        <w:rPr>
          <w:rFonts w:ascii="Tahoma" w:hAnsi="Tahoma" w:cs="Tahoma"/>
          <w:sz w:val="24"/>
          <w:szCs w:val="24"/>
          <w:lang w:val="es-CO"/>
        </w:rPr>
        <w:t xml:space="preserve"> que </w:t>
      </w:r>
      <w:r w:rsidR="003D17E2">
        <w:rPr>
          <w:rFonts w:ascii="Tahoma" w:hAnsi="Tahoma" w:cs="Tahoma"/>
          <w:sz w:val="24"/>
          <w:szCs w:val="24"/>
          <w:lang w:val="es-CO"/>
        </w:rPr>
        <w:t>su hija</w:t>
      </w:r>
      <w:r w:rsidR="002E32F9">
        <w:rPr>
          <w:rFonts w:ascii="Tahoma" w:hAnsi="Tahoma" w:cs="Tahoma"/>
          <w:sz w:val="24"/>
          <w:szCs w:val="24"/>
          <w:lang w:val="es-CO"/>
        </w:rPr>
        <w:t xml:space="preserve"> </w:t>
      </w:r>
      <w:r w:rsidR="002E32F9" w:rsidRPr="002E32F9">
        <w:rPr>
          <w:rFonts w:ascii="Tahoma" w:hAnsi="Tahoma" w:cs="Tahoma"/>
          <w:b/>
          <w:sz w:val="24"/>
          <w:szCs w:val="24"/>
          <w:lang w:val="es-CO"/>
        </w:rPr>
        <w:t>LUZ MARINA TORO TORO</w:t>
      </w:r>
      <w:r w:rsidR="002E32F9">
        <w:rPr>
          <w:rFonts w:ascii="Tahoma" w:hAnsi="Tahoma" w:cs="Tahoma"/>
          <w:sz w:val="24"/>
          <w:szCs w:val="24"/>
          <w:lang w:val="es-CO"/>
        </w:rPr>
        <w:t xml:space="preserve"> falleció en la ciudad de Pereira el pasado 6 de abril de 2011</w:t>
      </w:r>
      <w:r w:rsidR="003D17E2">
        <w:rPr>
          <w:rFonts w:ascii="Tahoma" w:hAnsi="Tahoma" w:cs="Tahoma"/>
          <w:sz w:val="24"/>
          <w:szCs w:val="24"/>
          <w:lang w:val="es-CO"/>
        </w:rPr>
        <w:t>; que se presentó a reclamar la pensión de sobrevivientes en calidad de madre dependiente económicamente de la fallecida y que la AFP demandada le negó el derecho arguyendo que no existía tal dependencia económica.</w:t>
      </w:r>
    </w:p>
    <w:p w:rsidR="003D17E2" w:rsidRDefault="003D17E2" w:rsidP="0000385C">
      <w:pPr>
        <w:spacing w:line="276" w:lineRule="auto"/>
        <w:ind w:firstLine="708"/>
        <w:rPr>
          <w:rFonts w:ascii="Tahoma" w:hAnsi="Tahoma" w:cs="Tahoma"/>
          <w:sz w:val="24"/>
          <w:szCs w:val="24"/>
          <w:lang w:val="es-CO"/>
        </w:rPr>
      </w:pPr>
    </w:p>
    <w:p w:rsidR="00FF318B" w:rsidRDefault="003D17E2" w:rsidP="0000385C">
      <w:pPr>
        <w:spacing w:line="276" w:lineRule="auto"/>
        <w:ind w:firstLine="708"/>
        <w:rPr>
          <w:rFonts w:ascii="Tahoma" w:hAnsi="Tahoma" w:cs="Tahoma"/>
          <w:sz w:val="24"/>
          <w:szCs w:val="24"/>
          <w:lang w:val="es-CO"/>
        </w:rPr>
      </w:pPr>
      <w:r>
        <w:rPr>
          <w:rFonts w:ascii="Tahoma" w:hAnsi="Tahoma" w:cs="Tahoma"/>
          <w:sz w:val="24"/>
          <w:szCs w:val="24"/>
          <w:lang w:val="es-CO"/>
        </w:rPr>
        <w:t>Señala en relación a esto último, que es ama de casa, nunca</w:t>
      </w:r>
      <w:r w:rsidR="00FF318B">
        <w:rPr>
          <w:rFonts w:ascii="Tahoma" w:hAnsi="Tahoma" w:cs="Tahoma"/>
          <w:sz w:val="24"/>
          <w:szCs w:val="24"/>
          <w:lang w:val="es-CO"/>
        </w:rPr>
        <w:t xml:space="preserve"> ha laborado, no devenga pensión o rentas y dependía económicamente de su hija fallecida, quien le suministraba mensualmente la suma de $1.322.000 destinados a los gastos del hogar, lo cuales no alcanzaban a ser cubiertos en su totalidad por su esposo.</w:t>
      </w:r>
    </w:p>
    <w:p w:rsidR="00FF318B" w:rsidRDefault="00FF318B" w:rsidP="0000385C">
      <w:pPr>
        <w:spacing w:line="276" w:lineRule="auto"/>
        <w:ind w:firstLine="708"/>
        <w:rPr>
          <w:rFonts w:ascii="Tahoma" w:hAnsi="Tahoma" w:cs="Tahoma"/>
          <w:sz w:val="24"/>
          <w:szCs w:val="24"/>
          <w:lang w:val="es-CO"/>
        </w:rPr>
      </w:pPr>
    </w:p>
    <w:p w:rsidR="00CC21CE" w:rsidRDefault="00FF318B" w:rsidP="0000385C">
      <w:pPr>
        <w:spacing w:line="276" w:lineRule="auto"/>
        <w:ind w:firstLine="708"/>
        <w:rPr>
          <w:rFonts w:ascii="Tahoma" w:hAnsi="Tahoma" w:cs="Tahoma"/>
          <w:sz w:val="24"/>
          <w:szCs w:val="24"/>
          <w:lang w:val="es-CO"/>
        </w:rPr>
      </w:pPr>
      <w:r>
        <w:rPr>
          <w:rFonts w:ascii="Tahoma" w:hAnsi="Tahoma" w:cs="Tahoma"/>
          <w:sz w:val="24"/>
          <w:szCs w:val="24"/>
          <w:lang w:val="es-CO"/>
        </w:rPr>
        <w:t>Indica asimismo que la afiliada fallecida sostenía una relación sentimental con el señor JOSÉ DAVID CARDONA CAÑAVERAL</w:t>
      </w:r>
      <w:r w:rsidR="003F1E7D">
        <w:rPr>
          <w:rFonts w:ascii="Tahoma" w:hAnsi="Tahoma" w:cs="Tahoma"/>
          <w:sz w:val="24"/>
          <w:szCs w:val="24"/>
          <w:lang w:val="es-CO"/>
        </w:rPr>
        <w:t>, con quien no llevaba más de dos (2) años; que</w:t>
      </w:r>
      <w:r>
        <w:rPr>
          <w:rFonts w:ascii="Tahoma" w:hAnsi="Tahoma" w:cs="Tahoma"/>
          <w:sz w:val="24"/>
          <w:szCs w:val="24"/>
          <w:lang w:val="es-CO"/>
        </w:rPr>
        <w:t xml:space="preserve"> trabajaba desde junio del año 2009 como trabajadora social en la empresa </w:t>
      </w:r>
      <w:r w:rsidRPr="00FF318B">
        <w:rPr>
          <w:rFonts w:ascii="Tahoma" w:hAnsi="Tahoma" w:cs="Tahoma"/>
          <w:b/>
          <w:sz w:val="24"/>
          <w:szCs w:val="24"/>
          <w:lang w:val="es-CO"/>
        </w:rPr>
        <w:t>MEGABUS S.A.</w:t>
      </w:r>
      <w:r>
        <w:rPr>
          <w:rFonts w:ascii="Tahoma" w:hAnsi="Tahoma" w:cs="Tahoma"/>
          <w:sz w:val="24"/>
          <w:szCs w:val="24"/>
          <w:lang w:val="es-CO"/>
        </w:rPr>
        <w:t xml:space="preserve"> y devengaba la suma mensual de $2.625.000</w:t>
      </w:r>
      <w:r w:rsidR="002E32F9">
        <w:rPr>
          <w:rFonts w:ascii="Tahoma" w:hAnsi="Tahoma" w:cs="Tahoma"/>
          <w:sz w:val="24"/>
          <w:szCs w:val="24"/>
          <w:lang w:val="es-CO"/>
        </w:rPr>
        <w:t xml:space="preserve"> </w:t>
      </w:r>
      <w:r w:rsidR="003F1E7D">
        <w:rPr>
          <w:rFonts w:ascii="Tahoma" w:hAnsi="Tahoma" w:cs="Tahoma"/>
          <w:sz w:val="24"/>
          <w:szCs w:val="24"/>
          <w:lang w:val="es-CO"/>
        </w:rPr>
        <w:t>mensuales,</w:t>
      </w:r>
    </w:p>
    <w:p w:rsidR="003F1E7D" w:rsidRDefault="003F1E7D" w:rsidP="0000385C">
      <w:pPr>
        <w:spacing w:line="276" w:lineRule="auto"/>
        <w:ind w:firstLine="708"/>
        <w:rPr>
          <w:rFonts w:ascii="Tahoma" w:hAnsi="Tahoma" w:cs="Tahoma"/>
          <w:sz w:val="24"/>
          <w:szCs w:val="24"/>
          <w:lang w:val="es-CO"/>
        </w:rPr>
      </w:pPr>
    </w:p>
    <w:p w:rsidR="003F1E7D" w:rsidRDefault="003F1E7D" w:rsidP="0000385C">
      <w:pPr>
        <w:spacing w:line="276" w:lineRule="auto"/>
        <w:ind w:firstLine="708"/>
        <w:rPr>
          <w:rFonts w:ascii="Tahoma" w:hAnsi="Tahoma" w:cs="Tahoma"/>
          <w:sz w:val="24"/>
          <w:szCs w:val="24"/>
          <w:lang w:val="es-CO"/>
        </w:rPr>
      </w:pPr>
      <w:r>
        <w:rPr>
          <w:rFonts w:ascii="Tahoma" w:hAnsi="Tahoma" w:cs="Tahoma"/>
          <w:sz w:val="24"/>
          <w:szCs w:val="24"/>
          <w:lang w:val="es-CO"/>
        </w:rPr>
        <w:t>Bajo dichas premisas, pretende el pago de la pensión de sobrevivientes desde la fecha de fallecimiento de su hija, lo mismo que los intereses moratorios de que trata el artículo 141 de la Ley 100 de 1993, ante la tardanza en el pago de las mesadas pensionales.</w:t>
      </w:r>
    </w:p>
    <w:p w:rsidR="003F1E7D" w:rsidRDefault="003F1E7D" w:rsidP="0000385C">
      <w:pPr>
        <w:spacing w:line="276" w:lineRule="auto"/>
        <w:ind w:firstLine="708"/>
        <w:rPr>
          <w:rFonts w:ascii="Tahoma" w:hAnsi="Tahoma" w:cs="Tahoma"/>
          <w:sz w:val="24"/>
          <w:szCs w:val="24"/>
          <w:lang w:val="es-CO"/>
        </w:rPr>
      </w:pPr>
    </w:p>
    <w:p w:rsidR="00A86495" w:rsidRDefault="000E00AA" w:rsidP="0000385C">
      <w:pPr>
        <w:spacing w:line="276" w:lineRule="auto"/>
        <w:ind w:firstLine="708"/>
        <w:rPr>
          <w:rFonts w:ascii="Tahoma" w:hAnsi="Tahoma" w:cs="Tahoma"/>
          <w:sz w:val="24"/>
          <w:szCs w:val="24"/>
          <w:lang w:val="es-CO"/>
        </w:rPr>
      </w:pPr>
      <w:r>
        <w:rPr>
          <w:rFonts w:ascii="Tahoma" w:hAnsi="Tahoma" w:cs="Tahoma"/>
          <w:sz w:val="24"/>
          <w:szCs w:val="24"/>
          <w:lang w:val="es-CO"/>
        </w:rPr>
        <w:t xml:space="preserve">En respuesta a la demanda, la </w:t>
      </w:r>
      <w:r w:rsidRPr="001A2D35">
        <w:rPr>
          <w:rFonts w:ascii="Tahoma" w:hAnsi="Tahoma" w:cs="Tahoma"/>
          <w:b/>
          <w:sz w:val="24"/>
          <w:szCs w:val="24"/>
          <w:lang w:val="es-CO"/>
        </w:rPr>
        <w:t>AFP COLFONDOS S.A.</w:t>
      </w:r>
      <w:r>
        <w:rPr>
          <w:rFonts w:ascii="Tahoma" w:hAnsi="Tahoma" w:cs="Tahoma"/>
          <w:sz w:val="24"/>
          <w:szCs w:val="24"/>
          <w:lang w:val="es-CO"/>
        </w:rPr>
        <w:t xml:space="preserve"> defendió la decisión de no otorgarle la pensión de sobrevivientes a la demandante, teniendo en cuenta que de la investigación realizada por MAPFRE se desprende que la reclamante no dependía económicamente de su hija fallecida, </w:t>
      </w:r>
      <w:r w:rsidR="00B01579">
        <w:rPr>
          <w:rFonts w:ascii="Tahoma" w:hAnsi="Tahoma" w:cs="Tahoma"/>
          <w:sz w:val="24"/>
          <w:szCs w:val="24"/>
          <w:lang w:val="es-CO"/>
        </w:rPr>
        <w:t xml:space="preserve">ya que para la fecha del deceso, </w:t>
      </w:r>
      <w:r w:rsidR="0012291B">
        <w:rPr>
          <w:rFonts w:ascii="Tahoma" w:hAnsi="Tahoma" w:cs="Tahoma"/>
          <w:sz w:val="24"/>
          <w:szCs w:val="24"/>
          <w:lang w:val="es-CO"/>
        </w:rPr>
        <w:t xml:space="preserve">vivía con su compañero permanente, JOSÉ DAVID CARDONA CAÑAVERAL, presuntamente desde el año 2008. En ese orden, se opuso a la prosperidad de las pretensiones, proponiendo como excepciones de mérito las denominadas “inexistencia de la obligación, cobro de lo no debido, ausencia de derecho sustantivo, falta de causa en las pretensiones de la demanda, buena fe, prescripción y la innominada o genérica. </w:t>
      </w:r>
    </w:p>
    <w:p w:rsidR="00A86495" w:rsidRDefault="00A86495" w:rsidP="0000385C">
      <w:pPr>
        <w:spacing w:line="276" w:lineRule="auto"/>
        <w:ind w:firstLine="708"/>
        <w:rPr>
          <w:rFonts w:ascii="Tahoma" w:hAnsi="Tahoma" w:cs="Tahoma"/>
          <w:sz w:val="24"/>
          <w:szCs w:val="24"/>
          <w:lang w:val="es-CO"/>
        </w:rPr>
      </w:pPr>
    </w:p>
    <w:p w:rsidR="0012291B" w:rsidRPr="0012291B" w:rsidRDefault="0012291B" w:rsidP="0000385C">
      <w:pPr>
        <w:spacing w:line="276" w:lineRule="auto"/>
        <w:ind w:firstLine="0"/>
        <w:jc w:val="center"/>
        <w:rPr>
          <w:rFonts w:ascii="Tahoma" w:hAnsi="Tahoma" w:cs="Tahoma"/>
          <w:b/>
          <w:sz w:val="24"/>
          <w:szCs w:val="24"/>
          <w:lang w:val="es-CO"/>
        </w:rPr>
      </w:pPr>
      <w:r w:rsidRPr="0012291B">
        <w:rPr>
          <w:rFonts w:ascii="Tahoma" w:hAnsi="Tahoma" w:cs="Tahoma"/>
          <w:b/>
          <w:sz w:val="24"/>
          <w:szCs w:val="24"/>
          <w:lang w:val="es-CO"/>
        </w:rPr>
        <w:t>II - SENTENCIA DE PRIMERA INSTANCIA</w:t>
      </w:r>
    </w:p>
    <w:p w:rsidR="0012291B" w:rsidRDefault="0012291B" w:rsidP="0000385C">
      <w:pPr>
        <w:spacing w:line="276" w:lineRule="auto"/>
        <w:ind w:firstLine="0"/>
        <w:rPr>
          <w:rFonts w:ascii="Tahoma" w:hAnsi="Tahoma" w:cs="Tahoma"/>
          <w:sz w:val="24"/>
          <w:szCs w:val="24"/>
          <w:lang w:val="es-CO"/>
        </w:rPr>
      </w:pPr>
    </w:p>
    <w:p w:rsidR="00917035" w:rsidRDefault="00BA25BD" w:rsidP="0000385C">
      <w:pPr>
        <w:spacing w:line="276" w:lineRule="auto"/>
        <w:ind w:firstLine="0"/>
        <w:rPr>
          <w:rFonts w:ascii="Tahoma" w:hAnsi="Tahoma" w:cs="Tahoma"/>
          <w:sz w:val="24"/>
          <w:szCs w:val="24"/>
          <w:lang w:val="es-CO"/>
        </w:rPr>
      </w:pPr>
      <w:r>
        <w:rPr>
          <w:rFonts w:ascii="Tahoma" w:hAnsi="Tahoma" w:cs="Tahoma"/>
          <w:sz w:val="24"/>
          <w:szCs w:val="24"/>
          <w:lang w:val="es-CO"/>
        </w:rPr>
        <w:tab/>
      </w:r>
      <w:r w:rsidR="00917035">
        <w:rPr>
          <w:rFonts w:ascii="Tahoma" w:hAnsi="Tahoma" w:cs="Tahoma"/>
          <w:sz w:val="24"/>
          <w:szCs w:val="24"/>
          <w:lang w:val="es-CO"/>
        </w:rPr>
        <w:t>En lo que interesa al proceso, l</w:t>
      </w:r>
      <w:r>
        <w:rPr>
          <w:rFonts w:ascii="Tahoma" w:hAnsi="Tahoma" w:cs="Tahoma"/>
          <w:sz w:val="24"/>
          <w:szCs w:val="24"/>
          <w:lang w:val="es-CO"/>
        </w:rPr>
        <w:t xml:space="preserve">a jueza de primera </w:t>
      </w:r>
      <w:r w:rsidR="00A86495">
        <w:rPr>
          <w:rFonts w:ascii="Tahoma" w:hAnsi="Tahoma" w:cs="Tahoma"/>
          <w:sz w:val="24"/>
          <w:szCs w:val="24"/>
          <w:lang w:val="es-CO"/>
        </w:rPr>
        <w:t xml:space="preserve">instancia declaró que la actora es beneficiaria de la pensión de sobrevivientes por la muerte de su hija y en consecuencia ordenó el pago de dicha prestación a partir del 7 de abril de 2011, en cuantía de un salario mínimo. Asimismo, condenó a la demandada al pago de los intereses moratorios de que trata el artículo 141 de la Ley 100 de 1993 sobre cada una de las mesadas causadas a partir del 9 de septiembre de 2013 y hasta que el pago </w:t>
      </w:r>
      <w:r w:rsidR="004F7C4A">
        <w:rPr>
          <w:rFonts w:ascii="Tahoma" w:hAnsi="Tahoma" w:cs="Tahoma"/>
          <w:sz w:val="24"/>
          <w:szCs w:val="24"/>
          <w:lang w:val="es-CO"/>
        </w:rPr>
        <w:t>se verifique.</w:t>
      </w:r>
    </w:p>
    <w:p w:rsidR="001A2D35" w:rsidRPr="001A2D35" w:rsidRDefault="001A2D35" w:rsidP="001A2D35">
      <w:pPr>
        <w:shd w:val="clear" w:color="auto" w:fill="FFFFFF"/>
        <w:spacing w:line="276" w:lineRule="auto"/>
        <w:ind w:firstLine="0"/>
        <w:jc w:val="left"/>
        <w:rPr>
          <w:rFonts w:ascii="Tahoma" w:eastAsia="Times New Roman" w:hAnsi="Tahoma" w:cs="Tahoma"/>
          <w:sz w:val="24"/>
          <w:szCs w:val="24"/>
          <w:lang w:eastAsia="es-ES"/>
        </w:rPr>
      </w:pPr>
    </w:p>
    <w:p w:rsidR="001A2D35" w:rsidRPr="001A2D35" w:rsidRDefault="00B01579" w:rsidP="001A2D35">
      <w:pPr>
        <w:shd w:val="clear" w:color="auto" w:fill="FFFFFF"/>
        <w:spacing w:line="276" w:lineRule="auto"/>
        <w:ind w:firstLine="708"/>
        <w:rPr>
          <w:rFonts w:ascii="Tahoma" w:eastAsia="Times New Roman" w:hAnsi="Tahoma" w:cs="Tahoma"/>
          <w:sz w:val="24"/>
          <w:szCs w:val="24"/>
          <w:lang w:eastAsia="es-ES"/>
        </w:rPr>
      </w:pPr>
      <w:r>
        <w:rPr>
          <w:rFonts w:ascii="Tahoma" w:eastAsia="Times New Roman" w:hAnsi="Tahoma" w:cs="Tahoma"/>
          <w:sz w:val="24"/>
          <w:szCs w:val="24"/>
          <w:lang w:eastAsia="es-ES"/>
        </w:rPr>
        <w:t>Para fundamentar su decisión, l</w:t>
      </w:r>
      <w:r w:rsidR="001A2D35" w:rsidRPr="001A2D35">
        <w:rPr>
          <w:rFonts w:ascii="Tahoma" w:eastAsia="Times New Roman" w:hAnsi="Tahoma" w:cs="Tahoma"/>
          <w:sz w:val="24"/>
          <w:szCs w:val="24"/>
          <w:lang w:eastAsia="es-ES"/>
        </w:rPr>
        <w:t xml:space="preserve">a jueza concluyó del estudio de las pruebas practicadas en el proceso, que la demandante dependía económicamente de la causante, pues esta última era quien soportaba la mayor parte de los gastos del hogar de aquella y </w:t>
      </w:r>
      <w:r w:rsidR="001A2D35" w:rsidRPr="001A2D35">
        <w:rPr>
          <w:rFonts w:ascii="Tahoma" w:eastAsia="Times New Roman" w:hAnsi="Tahoma" w:cs="Tahoma"/>
          <w:sz w:val="24"/>
          <w:szCs w:val="24"/>
          <w:lang w:eastAsia="es-ES"/>
        </w:rPr>
        <w:lastRenderedPageBreak/>
        <w:t xml:space="preserve">el esposo (padre de la causante y sus tres hermanos) </w:t>
      </w:r>
      <w:r>
        <w:rPr>
          <w:rFonts w:ascii="Tahoma" w:eastAsia="Times New Roman" w:hAnsi="Tahoma" w:cs="Tahoma"/>
          <w:sz w:val="24"/>
          <w:szCs w:val="24"/>
          <w:lang w:eastAsia="es-ES"/>
        </w:rPr>
        <w:t>lo cuales</w:t>
      </w:r>
      <w:r w:rsidR="001A2D35" w:rsidRPr="001A2D35">
        <w:rPr>
          <w:rFonts w:ascii="Tahoma" w:eastAsia="Times New Roman" w:hAnsi="Tahoma" w:cs="Tahoma"/>
          <w:sz w:val="24"/>
          <w:szCs w:val="24"/>
          <w:lang w:eastAsia="es-ES"/>
        </w:rPr>
        <w:t xml:space="preserve"> a su vez estaban a cargo de una hija en edad escolar y un hijo con serias limitaciones de salud que lo inhabilitan para trabajar, cuya enfermedad demanda el gasto en medicamentos y una dieta especial cuantiosa. Indicó que lo anterio</w:t>
      </w:r>
      <w:r>
        <w:rPr>
          <w:rFonts w:ascii="Tahoma" w:eastAsia="Times New Roman" w:hAnsi="Tahoma" w:cs="Tahoma"/>
          <w:sz w:val="24"/>
          <w:szCs w:val="24"/>
          <w:lang w:eastAsia="es-ES"/>
        </w:rPr>
        <w:t>r se extrae de los</w:t>
      </w:r>
      <w:r w:rsidR="001A2D35" w:rsidRPr="001A2D35">
        <w:rPr>
          <w:rFonts w:ascii="Tahoma" w:eastAsia="Times New Roman" w:hAnsi="Tahoma" w:cs="Tahoma"/>
          <w:sz w:val="24"/>
          <w:szCs w:val="24"/>
          <w:lang w:eastAsia="es-ES"/>
        </w:rPr>
        <w:t xml:space="preserve"> testimonio</w:t>
      </w:r>
      <w:r>
        <w:rPr>
          <w:rFonts w:ascii="Tahoma" w:eastAsia="Times New Roman" w:hAnsi="Tahoma" w:cs="Tahoma"/>
          <w:sz w:val="24"/>
          <w:szCs w:val="24"/>
          <w:lang w:eastAsia="es-ES"/>
        </w:rPr>
        <w:t>s</w:t>
      </w:r>
      <w:r w:rsidR="001A2D35" w:rsidRPr="001A2D35">
        <w:rPr>
          <w:rFonts w:ascii="Tahoma" w:eastAsia="Times New Roman" w:hAnsi="Tahoma" w:cs="Tahoma"/>
          <w:sz w:val="24"/>
          <w:szCs w:val="24"/>
          <w:lang w:eastAsia="es-ES"/>
        </w:rPr>
        <w:t xml:space="preserve"> rendido</w:t>
      </w:r>
      <w:r>
        <w:rPr>
          <w:rFonts w:ascii="Tahoma" w:eastAsia="Times New Roman" w:hAnsi="Tahoma" w:cs="Tahoma"/>
          <w:sz w:val="24"/>
          <w:szCs w:val="24"/>
          <w:lang w:eastAsia="es-ES"/>
        </w:rPr>
        <w:t>s</w:t>
      </w:r>
      <w:r w:rsidR="001A2D35" w:rsidRPr="001A2D35">
        <w:rPr>
          <w:rFonts w:ascii="Tahoma" w:eastAsia="Times New Roman" w:hAnsi="Tahoma" w:cs="Tahoma"/>
          <w:sz w:val="24"/>
          <w:szCs w:val="24"/>
          <w:lang w:eastAsia="es-ES"/>
        </w:rPr>
        <w:t xml:space="preserve"> a instancias de la demandante por parte de </w:t>
      </w:r>
      <w:r w:rsidR="001A2D35" w:rsidRPr="001A2D35">
        <w:rPr>
          <w:rFonts w:ascii="Tahoma" w:eastAsia="Times New Roman" w:hAnsi="Tahoma" w:cs="Tahoma"/>
          <w:b/>
          <w:sz w:val="24"/>
          <w:szCs w:val="24"/>
          <w:lang w:eastAsia="es-ES"/>
        </w:rPr>
        <w:t>GLORIA DEVIS AGUIRRE VARGAS</w:t>
      </w:r>
      <w:r w:rsidR="001A2D35" w:rsidRPr="001A2D35">
        <w:rPr>
          <w:rFonts w:ascii="Tahoma" w:eastAsia="Times New Roman" w:hAnsi="Tahoma" w:cs="Tahoma"/>
          <w:sz w:val="24"/>
          <w:szCs w:val="24"/>
          <w:lang w:eastAsia="es-ES"/>
        </w:rPr>
        <w:t xml:space="preserve">, </w:t>
      </w:r>
      <w:r w:rsidR="001A2D35" w:rsidRPr="001A2D35">
        <w:rPr>
          <w:rFonts w:ascii="Tahoma" w:eastAsia="Times New Roman" w:hAnsi="Tahoma" w:cs="Tahoma"/>
          <w:b/>
          <w:sz w:val="24"/>
          <w:szCs w:val="24"/>
          <w:lang w:eastAsia="es-ES"/>
        </w:rPr>
        <w:t>ORLANDO ARISTIZÁBAL ZULUAGA</w:t>
      </w:r>
      <w:r w:rsidR="001A2D35" w:rsidRPr="001A2D35">
        <w:rPr>
          <w:rFonts w:ascii="Tahoma" w:eastAsia="Times New Roman" w:hAnsi="Tahoma" w:cs="Tahoma"/>
          <w:sz w:val="24"/>
          <w:szCs w:val="24"/>
          <w:lang w:eastAsia="es-ES"/>
        </w:rPr>
        <w:t xml:space="preserve"> y </w:t>
      </w:r>
      <w:r w:rsidR="001A2D35" w:rsidRPr="001A2D35">
        <w:rPr>
          <w:rFonts w:ascii="Tahoma" w:eastAsia="Times New Roman" w:hAnsi="Tahoma" w:cs="Tahoma"/>
          <w:b/>
          <w:sz w:val="24"/>
          <w:szCs w:val="24"/>
          <w:lang w:eastAsia="es-ES"/>
        </w:rPr>
        <w:t>LORENA TORO TORO</w:t>
      </w:r>
      <w:r w:rsidR="001A2D35" w:rsidRPr="001A2D35">
        <w:rPr>
          <w:rFonts w:ascii="Tahoma" w:eastAsia="Times New Roman" w:hAnsi="Tahoma" w:cs="Tahoma"/>
          <w:sz w:val="24"/>
          <w:szCs w:val="24"/>
          <w:lang w:eastAsia="es-ES"/>
        </w:rPr>
        <w:t>. </w:t>
      </w:r>
    </w:p>
    <w:p w:rsidR="001A2D35" w:rsidRPr="001A2D35" w:rsidRDefault="001A2D35" w:rsidP="001A2D35">
      <w:pPr>
        <w:shd w:val="clear" w:color="auto" w:fill="FFFFFF"/>
        <w:spacing w:line="276" w:lineRule="auto"/>
        <w:ind w:firstLine="0"/>
        <w:rPr>
          <w:rFonts w:ascii="Tahoma" w:eastAsia="Times New Roman" w:hAnsi="Tahoma" w:cs="Tahoma"/>
          <w:sz w:val="24"/>
          <w:szCs w:val="24"/>
          <w:lang w:eastAsia="es-ES"/>
        </w:rPr>
      </w:pPr>
    </w:p>
    <w:p w:rsidR="001A2D35" w:rsidRPr="001A2D35" w:rsidRDefault="001A2D35" w:rsidP="001A2D35">
      <w:pPr>
        <w:shd w:val="clear" w:color="auto" w:fill="FFFFFF"/>
        <w:spacing w:line="276" w:lineRule="auto"/>
        <w:ind w:firstLine="708"/>
        <w:rPr>
          <w:rFonts w:ascii="Tahoma" w:eastAsia="Times New Roman" w:hAnsi="Tahoma" w:cs="Tahoma"/>
          <w:sz w:val="24"/>
          <w:szCs w:val="24"/>
          <w:lang w:eastAsia="es-ES"/>
        </w:rPr>
      </w:pPr>
      <w:r w:rsidRPr="001A2D35">
        <w:rPr>
          <w:rFonts w:ascii="Tahoma" w:eastAsia="Times New Roman" w:hAnsi="Tahoma" w:cs="Tahoma"/>
          <w:sz w:val="24"/>
          <w:szCs w:val="24"/>
          <w:lang w:eastAsia="es-ES"/>
        </w:rPr>
        <w:t>Acudiendo al dicho de los citados declarantes, dio por demostrado que pese a que la causante convivía para la época del deceso con el señor Cañaveral, con quien llevaba viviendo un poco más de 3 años, nunca dejó de prohijar auxilio económico a su madre. Indicó que esta última, dependía de los ingresos económicos de su esposo y de su fallecida hija</w:t>
      </w:r>
      <w:r w:rsidR="00B01579">
        <w:rPr>
          <w:rFonts w:ascii="Tahoma" w:eastAsia="Times New Roman" w:hAnsi="Tahoma" w:cs="Tahoma"/>
          <w:sz w:val="24"/>
          <w:szCs w:val="24"/>
          <w:lang w:eastAsia="es-ES"/>
        </w:rPr>
        <w:t>, puesto que su cónyuge</w:t>
      </w:r>
      <w:r w:rsidRPr="001A2D35">
        <w:rPr>
          <w:rFonts w:ascii="Tahoma" w:eastAsia="Times New Roman" w:hAnsi="Tahoma" w:cs="Tahoma"/>
          <w:sz w:val="24"/>
          <w:szCs w:val="24"/>
          <w:lang w:eastAsia="es-ES"/>
        </w:rPr>
        <w:t>, para la época del deceso de aquella, destinaba la mitad de su pensión al pago de deudas y solo le quedaba disponible la suma de $450.000 mensuales, los cuales eran insuficientes para el pago de arrendamiento, servicios, alimentos, educación de la menor de las hijas y demás gastos del hogar. Además, los declarantes habían manifestado que el hermano mayor de la causante no estaba en capacidad económica de ayudar a sus padres, pues estaba a cargo de su esposa e hijos en la ciudad de Ibagué.</w:t>
      </w:r>
    </w:p>
    <w:p w:rsidR="001A2D35" w:rsidRPr="001A2D35" w:rsidRDefault="001A2D35" w:rsidP="001A2D35">
      <w:pPr>
        <w:shd w:val="clear" w:color="auto" w:fill="FFFFFF"/>
        <w:spacing w:line="276" w:lineRule="auto"/>
        <w:ind w:firstLine="0"/>
        <w:rPr>
          <w:rFonts w:ascii="Tahoma" w:eastAsia="Times New Roman" w:hAnsi="Tahoma" w:cs="Tahoma"/>
          <w:sz w:val="24"/>
          <w:szCs w:val="24"/>
          <w:lang w:eastAsia="es-ES"/>
        </w:rPr>
      </w:pPr>
    </w:p>
    <w:p w:rsidR="001A2D35" w:rsidRPr="001A2D35" w:rsidRDefault="001A2D35" w:rsidP="001A2D35">
      <w:pPr>
        <w:shd w:val="clear" w:color="auto" w:fill="FFFFFF"/>
        <w:spacing w:line="276" w:lineRule="auto"/>
        <w:ind w:firstLine="708"/>
        <w:rPr>
          <w:rFonts w:ascii="Tahoma" w:eastAsia="Times New Roman" w:hAnsi="Tahoma" w:cs="Tahoma"/>
          <w:sz w:val="24"/>
          <w:szCs w:val="24"/>
          <w:lang w:eastAsia="es-ES"/>
        </w:rPr>
      </w:pPr>
      <w:r w:rsidRPr="001A2D35">
        <w:rPr>
          <w:rFonts w:ascii="Tahoma" w:eastAsia="Times New Roman" w:hAnsi="Tahoma" w:cs="Tahoma"/>
          <w:sz w:val="24"/>
          <w:szCs w:val="24"/>
          <w:lang w:eastAsia="es-ES"/>
        </w:rPr>
        <w:t>Ese orden ordenó el reconocimiento y pago de la pensión a la actora, lo mismo que el pago de los intereses moratorios de que trata el artículo 141 de la ley 100 de 1993 y las costas procesales de primera instancia a la demandada. </w:t>
      </w:r>
    </w:p>
    <w:p w:rsidR="001A2D35" w:rsidRPr="001A2D35" w:rsidRDefault="001A2D35" w:rsidP="001A2D35">
      <w:pPr>
        <w:shd w:val="clear" w:color="auto" w:fill="FFFFFF"/>
        <w:spacing w:line="276" w:lineRule="auto"/>
        <w:ind w:firstLine="0"/>
        <w:jc w:val="left"/>
        <w:rPr>
          <w:rFonts w:ascii="Tahoma" w:eastAsia="Times New Roman" w:hAnsi="Tahoma" w:cs="Tahoma"/>
          <w:sz w:val="24"/>
          <w:szCs w:val="24"/>
          <w:lang w:eastAsia="es-ES"/>
        </w:rPr>
      </w:pPr>
    </w:p>
    <w:p w:rsidR="001A2D35" w:rsidRPr="001A2D35" w:rsidRDefault="00B01579" w:rsidP="00243700">
      <w:pPr>
        <w:shd w:val="clear" w:color="auto" w:fill="FFFFFF"/>
        <w:spacing w:line="276" w:lineRule="auto"/>
        <w:ind w:firstLine="0"/>
        <w:jc w:val="center"/>
        <w:rPr>
          <w:rFonts w:ascii="Tahoma" w:eastAsia="Times New Roman" w:hAnsi="Tahoma" w:cs="Tahoma"/>
          <w:sz w:val="24"/>
          <w:szCs w:val="24"/>
          <w:lang w:eastAsia="es-ES"/>
        </w:rPr>
      </w:pPr>
      <w:r>
        <w:rPr>
          <w:rFonts w:ascii="Tahoma" w:eastAsia="Times New Roman" w:hAnsi="Tahoma" w:cs="Tahoma"/>
          <w:b/>
          <w:bCs/>
          <w:sz w:val="24"/>
          <w:szCs w:val="24"/>
          <w:lang w:eastAsia="es-ES"/>
        </w:rPr>
        <w:t>III</w:t>
      </w:r>
      <w:r w:rsidR="001A2D35" w:rsidRPr="001A2D35">
        <w:rPr>
          <w:rFonts w:ascii="Tahoma" w:eastAsia="Times New Roman" w:hAnsi="Tahoma" w:cs="Tahoma"/>
          <w:b/>
          <w:bCs/>
          <w:sz w:val="24"/>
          <w:szCs w:val="24"/>
          <w:lang w:eastAsia="es-ES"/>
        </w:rPr>
        <w:t xml:space="preserve"> - RECURSO DE APELACIÓN</w:t>
      </w:r>
    </w:p>
    <w:p w:rsidR="001A2D35" w:rsidRPr="001A2D35" w:rsidRDefault="001A2D35" w:rsidP="001A2D35">
      <w:pPr>
        <w:shd w:val="clear" w:color="auto" w:fill="FFFFFF"/>
        <w:spacing w:line="276" w:lineRule="auto"/>
        <w:ind w:firstLine="0"/>
        <w:jc w:val="left"/>
        <w:rPr>
          <w:rFonts w:ascii="Tahoma" w:eastAsia="Times New Roman" w:hAnsi="Tahoma" w:cs="Tahoma"/>
          <w:sz w:val="24"/>
          <w:szCs w:val="24"/>
          <w:lang w:eastAsia="es-ES"/>
        </w:rPr>
      </w:pPr>
    </w:p>
    <w:p w:rsidR="001A2D35" w:rsidRPr="001A2D35" w:rsidRDefault="001A2D35" w:rsidP="001A2D35">
      <w:pPr>
        <w:shd w:val="clear" w:color="auto" w:fill="FFFFFF"/>
        <w:spacing w:line="276" w:lineRule="auto"/>
        <w:ind w:firstLine="708"/>
        <w:rPr>
          <w:rFonts w:ascii="Tahoma" w:eastAsia="Times New Roman" w:hAnsi="Tahoma" w:cs="Tahoma"/>
          <w:sz w:val="24"/>
          <w:szCs w:val="24"/>
          <w:lang w:eastAsia="es-ES"/>
        </w:rPr>
      </w:pPr>
      <w:r w:rsidRPr="001A2D35">
        <w:rPr>
          <w:rFonts w:ascii="Tahoma" w:eastAsia="Times New Roman" w:hAnsi="Tahoma" w:cs="Tahoma"/>
          <w:sz w:val="24"/>
          <w:szCs w:val="24"/>
          <w:lang w:eastAsia="es-ES"/>
        </w:rPr>
        <w:t>El apoderado judicial de la AFP demandada interpuso recurso de apelación contra</w:t>
      </w:r>
      <w:r w:rsidR="008141B9">
        <w:rPr>
          <w:rFonts w:ascii="Tahoma" w:eastAsia="Times New Roman" w:hAnsi="Tahoma" w:cs="Tahoma"/>
          <w:sz w:val="24"/>
          <w:szCs w:val="24"/>
          <w:lang w:eastAsia="es-ES"/>
        </w:rPr>
        <w:t xml:space="preserve"> la decisión acabada de resumir </w:t>
      </w:r>
      <w:r w:rsidR="00B01579">
        <w:rPr>
          <w:rFonts w:ascii="Tahoma" w:eastAsia="Times New Roman" w:hAnsi="Tahoma" w:cs="Tahoma"/>
          <w:sz w:val="24"/>
          <w:szCs w:val="24"/>
          <w:lang w:eastAsia="es-ES"/>
        </w:rPr>
        <w:t>pidiendo</w:t>
      </w:r>
      <w:r w:rsidR="008141B9">
        <w:rPr>
          <w:rFonts w:ascii="Tahoma" w:eastAsia="Times New Roman" w:hAnsi="Tahoma" w:cs="Tahoma"/>
          <w:sz w:val="24"/>
          <w:szCs w:val="24"/>
          <w:lang w:eastAsia="es-ES"/>
        </w:rPr>
        <w:t xml:space="preserve"> que se revoque en su integridad</w:t>
      </w:r>
      <w:r w:rsidR="00B01579">
        <w:rPr>
          <w:rFonts w:ascii="Tahoma" w:eastAsia="Times New Roman" w:hAnsi="Tahoma" w:cs="Tahoma"/>
          <w:sz w:val="24"/>
          <w:szCs w:val="24"/>
          <w:lang w:eastAsia="es-ES"/>
        </w:rPr>
        <w:t>,</w:t>
      </w:r>
      <w:r w:rsidR="008141B9">
        <w:rPr>
          <w:rFonts w:ascii="Tahoma" w:eastAsia="Times New Roman" w:hAnsi="Tahoma" w:cs="Tahoma"/>
          <w:sz w:val="24"/>
          <w:szCs w:val="24"/>
          <w:lang w:eastAsia="es-ES"/>
        </w:rPr>
        <w:t xml:space="preserve"> </w:t>
      </w:r>
      <w:r w:rsidRPr="001A2D35">
        <w:rPr>
          <w:rFonts w:ascii="Tahoma" w:eastAsia="Times New Roman" w:hAnsi="Tahoma" w:cs="Tahoma"/>
          <w:sz w:val="24"/>
          <w:szCs w:val="24"/>
          <w:lang w:eastAsia="es-ES"/>
        </w:rPr>
        <w:t xml:space="preserve">señalando que la </w:t>
      </w:r>
      <w:r w:rsidRPr="001A2D35">
        <w:rPr>
          <w:rFonts w:ascii="Tahoma" w:eastAsia="Times New Roman" w:hAnsi="Tahoma" w:cs="Tahoma"/>
          <w:i/>
          <w:sz w:val="24"/>
          <w:szCs w:val="24"/>
          <w:lang w:eastAsia="es-ES"/>
        </w:rPr>
        <w:t>a-quo</w:t>
      </w:r>
      <w:r w:rsidRPr="001A2D35">
        <w:rPr>
          <w:rFonts w:ascii="Tahoma" w:eastAsia="Times New Roman" w:hAnsi="Tahoma" w:cs="Tahoma"/>
          <w:sz w:val="24"/>
          <w:szCs w:val="24"/>
          <w:lang w:eastAsia="es-ES"/>
        </w:rPr>
        <w:t xml:space="preserve"> había dejado al margen del análisis probatorio la investigación administrativa adelantada por la empresa “Kronos”, cuya información permite arribar a la conclusión de que la </w:t>
      </w:r>
      <w:r w:rsidR="00B01579">
        <w:rPr>
          <w:rFonts w:ascii="Tahoma" w:eastAsia="Times New Roman" w:hAnsi="Tahoma" w:cs="Tahoma"/>
          <w:sz w:val="24"/>
          <w:szCs w:val="24"/>
          <w:lang w:eastAsia="es-ES"/>
        </w:rPr>
        <w:t>causante</w:t>
      </w:r>
      <w:r w:rsidRPr="001A2D35">
        <w:rPr>
          <w:rFonts w:ascii="Tahoma" w:eastAsia="Times New Roman" w:hAnsi="Tahoma" w:cs="Tahoma"/>
          <w:sz w:val="24"/>
          <w:szCs w:val="24"/>
          <w:lang w:eastAsia="es-ES"/>
        </w:rPr>
        <w:t xml:space="preserve"> devengaba $2.600.00</w:t>
      </w:r>
      <w:r w:rsidR="00B01579">
        <w:rPr>
          <w:rFonts w:ascii="Tahoma" w:eastAsia="Times New Roman" w:hAnsi="Tahoma" w:cs="Tahoma"/>
          <w:sz w:val="24"/>
          <w:szCs w:val="24"/>
          <w:lang w:eastAsia="es-ES"/>
        </w:rPr>
        <w:t>0 pesos</w:t>
      </w:r>
      <w:r w:rsidRPr="001A2D35">
        <w:rPr>
          <w:rFonts w:ascii="Tahoma" w:eastAsia="Times New Roman" w:hAnsi="Tahoma" w:cs="Tahoma"/>
          <w:sz w:val="24"/>
          <w:szCs w:val="24"/>
          <w:lang w:eastAsia="es-ES"/>
        </w:rPr>
        <w:t xml:space="preserve"> mensuales, </w:t>
      </w:r>
      <w:r w:rsidR="00B01579">
        <w:rPr>
          <w:rFonts w:ascii="Tahoma" w:eastAsia="Times New Roman" w:hAnsi="Tahoma" w:cs="Tahoma"/>
          <w:sz w:val="24"/>
          <w:szCs w:val="24"/>
          <w:lang w:eastAsia="es-ES"/>
        </w:rPr>
        <w:t xml:space="preserve">y destinaba $1.814.000 a sus </w:t>
      </w:r>
      <w:r w:rsidRPr="001A2D35">
        <w:rPr>
          <w:rFonts w:ascii="Tahoma" w:eastAsia="Times New Roman" w:hAnsi="Tahoma" w:cs="Tahoma"/>
          <w:sz w:val="24"/>
          <w:szCs w:val="24"/>
          <w:lang w:eastAsia="es-ES"/>
        </w:rPr>
        <w:t>gastos personales</w:t>
      </w:r>
      <w:r w:rsidR="00B01579">
        <w:rPr>
          <w:rFonts w:ascii="Tahoma" w:eastAsia="Times New Roman" w:hAnsi="Tahoma" w:cs="Tahoma"/>
          <w:sz w:val="24"/>
          <w:szCs w:val="24"/>
          <w:lang w:eastAsia="es-ES"/>
        </w:rPr>
        <w:t>, por lo que</w:t>
      </w:r>
      <w:r w:rsidRPr="001A2D35">
        <w:rPr>
          <w:rFonts w:ascii="Tahoma" w:eastAsia="Times New Roman" w:hAnsi="Tahoma" w:cs="Tahoma"/>
          <w:sz w:val="24"/>
          <w:szCs w:val="24"/>
          <w:lang w:eastAsia="es-ES"/>
        </w:rPr>
        <w:t xml:space="preserve"> era matemáticamente imposible que ayudara al sostenimiento de su madre con la suma de $1.300.000 mensuales, como de manera mendaz lo</w:t>
      </w:r>
      <w:r w:rsidR="008141B9">
        <w:rPr>
          <w:rFonts w:ascii="Tahoma" w:eastAsia="Times New Roman" w:hAnsi="Tahoma" w:cs="Tahoma"/>
          <w:sz w:val="24"/>
          <w:szCs w:val="24"/>
          <w:lang w:eastAsia="es-ES"/>
        </w:rPr>
        <w:t xml:space="preserve"> afirman</w:t>
      </w:r>
      <w:r w:rsidRPr="001A2D35">
        <w:rPr>
          <w:rFonts w:ascii="Tahoma" w:eastAsia="Times New Roman" w:hAnsi="Tahoma" w:cs="Tahoma"/>
          <w:sz w:val="24"/>
          <w:szCs w:val="24"/>
          <w:lang w:eastAsia="es-ES"/>
        </w:rPr>
        <w:t xml:space="preserve"> los declarantes. Pero además, es evidente qu</w:t>
      </w:r>
      <w:r w:rsidR="00B01579">
        <w:rPr>
          <w:rFonts w:ascii="Tahoma" w:eastAsia="Times New Roman" w:hAnsi="Tahoma" w:cs="Tahoma"/>
          <w:sz w:val="24"/>
          <w:szCs w:val="24"/>
          <w:lang w:eastAsia="es-ES"/>
        </w:rPr>
        <w:t>e con la muerte de la causante</w:t>
      </w:r>
      <w:r w:rsidRPr="001A2D35">
        <w:rPr>
          <w:rFonts w:ascii="Tahoma" w:eastAsia="Times New Roman" w:hAnsi="Tahoma" w:cs="Tahoma"/>
          <w:sz w:val="24"/>
          <w:szCs w:val="24"/>
          <w:lang w:eastAsia="es-ES"/>
        </w:rPr>
        <w:t xml:space="preserve"> </w:t>
      </w:r>
      <w:r w:rsidR="00243700">
        <w:rPr>
          <w:rFonts w:ascii="Tahoma" w:eastAsia="Times New Roman" w:hAnsi="Tahoma" w:cs="Tahoma"/>
          <w:sz w:val="24"/>
          <w:szCs w:val="24"/>
          <w:lang w:eastAsia="es-ES"/>
        </w:rPr>
        <w:t>mejoró</w:t>
      </w:r>
      <w:r w:rsidRPr="001A2D35">
        <w:rPr>
          <w:rFonts w:ascii="Tahoma" w:eastAsia="Times New Roman" w:hAnsi="Tahoma" w:cs="Tahoma"/>
          <w:sz w:val="24"/>
          <w:szCs w:val="24"/>
          <w:lang w:eastAsia="es-ES"/>
        </w:rPr>
        <w:t xml:space="preserve"> sustancialmente la calidad de vida de la demandante y su familia, pues pudieron cobrar un seguro de vida y heredaron una casa.</w:t>
      </w:r>
    </w:p>
    <w:p w:rsidR="001A2D35" w:rsidRPr="001A2D35" w:rsidRDefault="001A2D35" w:rsidP="001A2D35">
      <w:pPr>
        <w:shd w:val="clear" w:color="auto" w:fill="FFFFFF"/>
        <w:spacing w:line="276" w:lineRule="auto"/>
        <w:ind w:firstLine="0"/>
        <w:rPr>
          <w:rFonts w:ascii="Tahoma" w:eastAsia="Times New Roman" w:hAnsi="Tahoma" w:cs="Tahoma"/>
          <w:sz w:val="24"/>
          <w:szCs w:val="24"/>
          <w:lang w:eastAsia="es-ES"/>
        </w:rPr>
      </w:pPr>
    </w:p>
    <w:p w:rsidR="001A2D35" w:rsidRDefault="001A2D35" w:rsidP="001A2D35">
      <w:pPr>
        <w:shd w:val="clear" w:color="auto" w:fill="FFFFFF"/>
        <w:spacing w:line="276" w:lineRule="auto"/>
        <w:ind w:firstLine="708"/>
        <w:rPr>
          <w:rFonts w:ascii="Tahoma" w:eastAsia="Times New Roman" w:hAnsi="Tahoma" w:cs="Tahoma"/>
          <w:sz w:val="24"/>
          <w:szCs w:val="24"/>
          <w:lang w:eastAsia="es-ES"/>
        </w:rPr>
      </w:pPr>
      <w:r w:rsidRPr="001A2D35">
        <w:rPr>
          <w:rFonts w:ascii="Tahoma" w:eastAsia="Times New Roman" w:hAnsi="Tahoma" w:cs="Tahoma"/>
          <w:sz w:val="24"/>
          <w:szCs w:val="24"/>
          <w:lang w:eastAsia="es-ES"/>
        </w:rPr>
        <w:t>De otra parte, la prueba testimonial no fue lo suficientemente certera y creíble, ya que no se entiende por qué razón, por ejemplo, la deponente GLORIA DEVIS AGUIRRE VARGAS conocía el monto de los gastos de la demandante y no los de la causante, quien era su amiga. Además, el señor ORLANDO ARISTIZÁBAL ZULUAGA no conocía el monto de la ayuda económica que la causante</w:t>
      </w:r>
      <w:r w:rsidR="008141B9">
        <w:rPr>
          <w:rFonts w:ascii="Tahoma" w:eastAsia="Times New Roman" w:hAnsi="Tahoma" w:cs="Tahoma"/>
          <w:sz w:val="24"/>
          <w:szCs w:val="24"/>
          <w:lang w:eastAsia="es-ES"/>
        </w:rPr>
        <w:t xml:space="preserve"> le proveía a la demandante</w:t>
      </w:r>
      <w:r w:rsidRPr="001A2D35">
        <w:rPr>
          <w:rFonts w:ascii="Tahoma" w:eastAsia="Times New Roman" w:hAnsi="Tahoma" w:cs="Tahoma"/>
          <w:sz w:val="24"/>
          <w:szCs w:val="24"/>
          <w:lang w:eastAsia="es-ES"/>
        </w:rPr>
        <w:t xml:space="preserve"> y</w:t>
      </w:r>
      <w:r w:rsidR="00B01579">
        <w:rPr>
          <w:rFonts w:ascii="Tahoma" w:eastAsia="Times New Roman" w:hAnsi="Tahoma" w:cs="Tahoma"/>
          <w:sz w:val="24"/>
          <w:szCs w:val="24"/>
          <w:lang w:eastAsia="es-ES"/>
        </w:rPr>
        <w:t xml:space="preserve"> respecto de la declarante</w:t>
      </w:r>
      <w:r w:rsidRPr="001A2D35">
        <w:rPr>
          <w:rFonts w:ascii="Tahoma" w:eastAsia="Times New Roman" w:hAnsi="Tahoma" w:cs="Tahoma"/>
          <w:sz w:val="24"/>
          <w:szCs w:val="24"/>
          <w:lang w:eastAsia="es-ES"/>
        </w:rPr>
        <w:t xml:space="preserve"> LORENA TORO TORO,</w:t>
      </w:r>
      <w:r w:rsidR="00B01579">
        <w:rPr>
          <w:rFonts w:ascii="Tahoma" w:eastAsia="Times New Roman" w:hAnsi="Tahoma" w:cs="Tahoma"/>
          <w:sz w:val="24"/>
          <w:szCs w:val="24"/>
          <w:lang w:eastAsia="es-ES"/>
        </w:rPr>
        <w:t xml:space="preserve"> manifestó que</w:t>
      </w:r>
      <w:r w:rsidRPr="001A2D35">
        <w:rPr>
          <w:rFonts w:ascii="Tahoma" w:eastAsia="Times New Roman" w:hAnsi="Tahoma" w:cs="Tahoma"/>
          <w:sz w:val="24"/>
          <w:szCs w:val="24"/>
          <w:lang w:eastAsia="es-ES"/>
        </w:rPr>
        <w:t xml:space="preserve"> tiene un interés directo en las resultas del proceso por ser</w:t>
      </w:r>
      <w:r w:rsidR="00B01579">
        <w:rPr>
          <w:rFonts w:ascii="Tahoma" w:eastAsia="Times New Roman" w:hAnsi="Tahoma" w:cs="Tahoma"/>
          <w:sz w:val="24"/>
          <w:szCs w:val="24"/>
          <w:lang w:eastAsia="es-ES"/>
        </w:rPr>
        <w:t xml:space="preserve"> la hija de la actora</w:t>
      </w:r>
      <w:r w:rsidR="008141B9">
        <w:rPr>
          <w:rFonts w:ascii="Tahoma" w:eastAsia="Times New Roman" w:hAnsi="Tahoma" w:cs="Tahoma"/>
          <w:sz w:val="24"/>
          <w:szCs w:val="24"/>
          <w:lang w:eastAsia="es-ES"/>
        </w:rPr>
        <w:t>.</w:t>
      </w:r>
    </w:p>
    <w:p w:rsidR="00243700" w:rsidRDefault="00243700" w:rsidP="001A2D35">
      <w:pPr>
        <w:shd w:val="clear" w:color="auto" w:fill="FFFFFF"/>
        <w:spacing w:line="276" w:lineRule="auto"/>
        <w:ind w:firstLine="708"/>
        <w:rPr>
          <w:rFonts w:ascii="Tahoma" w:eastAsia="Times New Roman" w:hAnsi="Tahoma" w:cs="Tahoma"/>
          <w:sz w:val="24"/>
          <w:szCs w:val="24"/>
          <w:lang w:eastAsia="es-ES"/>
        </w:rPr>
      </w:pPr>
    </w:p>
    <w:p w:rsidR="00243700" w:rsidRDefault="00B01579" w:rsidP="00243700">
      <w:pPr>
        <w:shd w:val="clear" w:color="auto" w:fill="FFFFFF"/>
        <w:spacing w:line="276" w:lineRule="auto"/>
        <w:ind w:firstLine="0"/>
        <w:jc w:val="center"/>
        <w:rPr>
          <w:rFonts w:ascii="Tahoma" w:eastAsia="Times New Roman" w:hAnsi="Tahoma" w:cs="Tahoma"/>
          <w:b/>
          <w:sz w:val="24"/>
          <w:szCs w:val="24"/>
          <w:lang w:eastAsia="es-ES"/>
        </w:rPr>
      </w:pPr>
      <w:r>
        <w:rPr>
          <w:rFonts w:ascii="Tahoma" w:eastAsia="Times New Roman" w:hAnsi="Tahoma" w:cs="Tahoma"/>
          <w:b/>
          <w:sz w:val="24"/>
          <w:szCs w:val="24"/>
          <w:lang w:eastAsia="es-ES"/>
        </w:rPr>
        <w:t>I</w:t>
      </w:r>
      <w:r w:rsidR="00243700" w:rsidRPr="00243700">
        <w:rPr>
          <w:rFonts w:ascii="Tahoma" w:eastAsia="Times New Roman" w:hAnsi="Tahoma" w:cs="Tahoma"/>
          <w:b/>
          <w:sz w:val="24"/>
          <w:szCs w:val="24"/>
          <w:lang w:eastAsia="es-ES"/>
        </w:rPr>
        <w:t xml:space="preserve">V </w:t>
      </w:r>
      <w:r w:rsidR="00243700">
        <w:rPr>
          <w:rFonts w:ascii="Tahoma" w:eastAsia="Times New Roman" w:hAnsi="Tahoma" w:cs="Tahoma"/>
          <w:b/>
          <w:sz w:val="24"/>
          <w:szCs w:val="24"/>
          <w:lang w:eastAsia="es-ES"/>
        </w:rPr>
        <w:t>–</w:t>
      </w:r>
      <w:r w:rsidR="00243700" w:rsidRPr="00243700">
        <w:rPr>
          <w:rFonts w:ascii="Tahoma" w:eastAsia="Times New Roman" w:hAnsi="Tahoma" w:cs="Tahoma"/>
          <w:b/>
          <w:sz w:val="24"/>
          <w:szCs w:val="24"/>
          <w:lang w:eastAsia="es-ES"/>
        </w:rPr>
        <w:t xml:space="preserve"> CONSIDERACIONES</w:t>
      </w:r>
    </w:p>
    <w:p w:rsidR="00243700" w:rsidRDefault="00243700" w:rsidP="00243700">
      <w:pPr>
        <w:shd w:val="clear" w:color="auto" w:fill="FFFFFF"/>
        <w:spacing w:line="276" w:lineRule="auto"/>
        <w:ind w:firstLine="0"/>
        <w:jc w:val="center"/>
        <w:rPr>
          <w:rFonts w:ascii="Tahoma" w:eastAsia="Times New Roman" w:hAnsi="Tahoma" w:cs="Tahoma"/>
          <w:b/>
          <w:sz w:val="24"/>
          <w:szCs w:val="24"/>
          <w:lang w:eastAsia="es-ES"/>
        </w:rPr>
      </w:pPr>
    </w:p>
    <w:p w:rsidR="0066304D" w:rsidRDefault="0066304D" w:rsidP="003621D1">
      <w:pPr>
        <w:pStyle w:val="Poromisin"/>
        <w:spacing w:line="276" w:lineRule="auto"/>
        <w:ind w:firstLine="720"/>
        <w:jc w:val="both"/>
        <w:rPr>
          <w:rFonts w:ascii="Tahoma" w:hAnsi="Tahoma" w:cs="Tahoma"/>
          <w:sz w:val="24"/>
          <w:szCs w:val="24"/>
          <w:shd w:val="clear" w:color="auto" w:fill="FFFFFF"/>
          <w:lang w:val="es-CO"/>
        </w:rPr>
      </w:pPr>
      <w:r w:rsidRPr="0066304D">
        <w:rPr>
          <w:rFonts w:ascii="Tahoma" w:hAnsi="Tahoma" w:cs="Tahoma"/>
          <w:sz w:val="24"/>
          <w:szCs w:val="24"/>
          <w:shd w:val="clear" w:color="auto" w:fill="FFFFFF"/>
          <w:lang w:val="es-CO"/>
        </w:rPr>
        <w:lastRenderedPageBreak/>
        <w:t>Para resolver el problema jurídico planteado es pertinente recurrir a los lineamientos expuestos por la jurisprudencia en relación con los alcances de la dependencia económica de los ascendientes respecto del causante. </w:t>
      </w:r>
    </w:p>
    <w:p w:rsidR="00E033E0" w:rsidRPr="0066304D" w:rsidRDefault="00E033E0" w:rsidP="003621D1">
      <w:pPr>
        <w:pStyle w:val="Poromisin"/>
        <w:spacing w:line="276" w:lineRule="auto"/>
        <w:ind w:firstLine="720"/>
        <w:jc w:val="both"/>
        <w:rPr>
          <w:rFonts w:ascii="Tahoma" w:eastAsia="Tahoma" w:hAnsi="Tahoma" w:cs="Tahoma"/>
          <w:sz w:val="24"/>
          <w:szCs w:val="24"/>
          <w:shd w:val="clear" w:color="auto" w:fill="FFFFFF"/>
          <w:lang w:val="es-CO"/>
        </w:rPr>
      </w:pPr>
    </w:p>
    <w:p w:rsidR="0066304D" w:rsidRPr="0066304D" w:rsidRDefault="0066304D" w:rsidP="0066304D">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 xml:space="preserve">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este no los convierta en autosuficientes económicamente. Por ello, es indispensable comprobar la </w:t>
      </w:r>
      <w:r w:rsidRPr="0066304D">
        <w:rPr>
          <w:rStyle w:val="Ninguno"/>
          <w:rFonts w:ascii="Tahoma" w:hAnsi="Tahoma" w:cs="Tahoma"/>
          <w:sz w:val="24"/>
          <w:szCs w:val="24"/>
          <w:u w:val="single"/>
          <w:shd w:val="clear" w:color="auto" w:fill="FFFFFF"/>
          <w:lang w:val="es-CO"/>
        </w:rPr>
        <w:t>imposibilidad de mantener el mínimo existencial</w:t>
      </w:r>
      <w:r w:rsidRPr="0066304D">
        <w:rPr>
          <w:rFonts w:ascii="Tahoma" w:hAnsi="Tahoma" w:cs="Tahoma"/>
          <w:sz w:val="24"/>
          <w:szCs w:val="24"/>
          <w:shd w:val="clear" w:color="auto" w:fill="FFFFFF"/>
          <w:lang w:val="es-CO"/>
        </w:rPr>
        <w:t xml:space="preserve"> que les permita a los padres subsistir de manera digna, el cual debe predicarse de la situación que éstos tenían al momento de fallecer el hijo. </w:t>
      </w:r>
    </w:p>
    <w:p w:rsidR="0066304D" w:rsidRPr="0066304D" w:rsidRDefault="0066304D" w:rsidP="0066304D">
      <w:pPr>
        <w:pStyle w:val="Poromisin"/>
        <w:ind w:firstLine="1480"/>
        <w:jc w:val="both"/>
        <w:rPr>
          <w:rFonts w:ascii="Tahoma" w:eastAsia="Tahoma" w:hAnsi="Tahoma" w:cs="Tahoma"/>
          <w:sz w:val="24"/>
          <w:szCs w:val="24"/>
          <w:shd w:val="clear" w:color="auto" w:fill="FFFFFF"/>
          <w:lang w:val="es-CO"/>
        </w:rPr>
      </w:pPr>
      <w:r w:rsidRPr="0066304D">
        <w:rPr>
          <w:rFonts w:ascii="Tahoma" w:hAnsi="Tahoma" w:cs="Tahoma"/>
          <w:sz w:val="24"/>
          <w:szCs w:val="24"/>
          <w:shd w:val="clear" w:color="auto" w:fill="FFFFFF"/>
          <w:lang w:val="es-CO"/>
        </w:rPr>
        <w:t> </w:t>
      </w:r>
    </w:p>
    <w:p w:rsidR="0066304D" w:rsidRPr="0066304D" w:rsidRDefault="0066304D" w:rsidP="0066304D">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66304D" w:rsidRPr="0066304D" w:rsidRDefault="0066304D" w:rsidP="0066304D">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p>
    <w:p w:rsidR="0066304D" w:rsidRPr="0066304D" w:rsidRDefault="0066304D" w:rsidP="0066304D">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t>As</w:t>
      </w:r>
      <w:r w:rsidRPr="0066304D">
        <w:rPr>
          <w:rFonts w:ascii="Tahoma" w:hAnsi="Tahoma" w:cs="Tahoma"/>
          <w:sz w:val="24"/>
          <w:szCs w:val="24"/>
          <w:shd w:val="clear" w:color="auto" w:fill="FFFFFF"/>
          <w:lang w:val="es-CO"/>
        </w:rPr>
        <w:t xml:space="preserve">í también lo ha sostenido esta Sala en distintos pronunciamientos. Uno de estos, </w:t>
      </w:r>
      <w:r w:rsidR="002C0DDC">
        <w:rPr>
          <w:rFonts w:ascii="Tahoma" w:hAnsi="Tahoma" w:cs="Tahoma"/>
          <w:sz w:val="24"/>
          <w:szCs w:val="24"/>
          <w:shd w:val="clear" w:color="auto" w:fill="FFFFFF"/>
          <w:lang w:val="es-CO"/>
        </w:rPr>
        <w:t>para mencionar alguno</w:t>
      </w:r>
      <w:r w:rsidRPr="0066304D">
        <w:rPr>
          <w:rFonts w:ascii="Tahoma" w:hAnsi="Tahoma" w:cs="Tahoma"/>
          <w:sz w:val="24"/>
          <w:szCs w:val="24"/>
          <w:shd w:val="clear" w:color="auto" w:fill="FFFFFF"/>
          <w:lang w:val="es-CO"/>
        </w:rPr>
        <w:t>, con ponencia Francisco Javier Tamayo, 2013-00174, 14 de julio de 2014, en el que se indicó:</w:t>
      </w:r>
      <w:r w:rsidRPr="0066304D">
        <w:rPr>
          <w:rFonts w:ascii="Tahoma" w:eastAsia="Tahoma" w:hAnsi="Tahoma" w:cs="Tahoma"/>
          <w:sz w:val="24"/>
          <w:szCs w:val="24"/>
          <w:shd w:val="clear" w:color="auto" w:fill="FFFFFF"/>
          <w:lang w:val="es-CO"/>
        </w:rPr>
        <w:t xml:space="preserve"> </w:t>
      </w:r>
      <w:r w:rsidRPr="0066304D">
        <w:rPr>
          <w:rFonts w:ascii="Arial Narrow" w:eastAsia="Tahoma" w:hAnsi="Arial Narrow" w:cs="Arabic Typesetting"/>
          <w:i/>
          <w:sz w:val="24"/>
          <w:szCs w:val="24"/>
          <w:shd w:val="clear" w:color="auto" w:fill="FFFFFF"/>
          <w:lang w:val="es-CO"/>
        </w:rPr>
        <w:t>“</w:t>
      </w:r>
      <w:r w:rsidRPr="0066304D">
        <w:rPr>
          <w:rFonts w:ascii="Arial Narrow" w:hAnsi="Arial Narrow" w:cs="Arabic Typesetting"/>
          <w:i/>
          <w:sz w:val="24"/>
          <w:szCs w:val="24"/>
          <w:shd w:val="clear" w:color="auto" w:fill="FFFFFF"/>
          <w:lang w:val="es-CO"/>
        </w:rPr>
        <w:t>En efecto, la dependencia económica de los padres respecto del hijo, no necesariamente ha de ser total y absoluta, dado que estas expresiones contenidas en la norma fueron retiradas del ordenamiento jurídico, mediante la sentencia ya citada, proferida con anterioridad al deceso del causante, por lo que la dependencia económica es aquella que le brinda a la progenitora, asegurar su congrua subsistencia, diferente de la mera colaboración o ayuda, connatural de los buenos hijos”.</w:t>
      </w:r>
      <w:r w:rsidRPr="0066304D">
        <w:rPr>
          <w:rFonts w:ascii="Tahoma" w:hAnsi="Tahoma" w:cs="Tahoma"/>
          <w:i/>
          <w:sz w:val="24"/>
          <w:szCs w:val="24"/>
          <w:shd w:val="clear" w:color="auto" w:fill="FFFFFF"/>
          <w:lang w:val="es-CO"/>
        </w:rPr>
        <w:t> </w:t>
      </w:r>
    </w:p>
    <w:p w:rsidR="0066304D" w:rsidRPr="0066304D" w:rsidRDefault="0066304D" w:rsidP="0066304D">
      <w:pPr>
        <w:pStyle w:val="Poromisin"/>
        <w:jc w:val="both"/>
        <w:rPr>
          <w:rFonts w:ascii="Tahoma" w:eastAsia="Tahoma" w:hAnsi="Tahoma" w:cs="Tahoma"/>
          <w:sz w:val="24"/>
          <w:szCs w:val="24"/>
          <w:shd w:val="clear" w:color="auto" w:fill="FFFFFF"/>
          <w:lang w:val="es-CO"/>
        </w:rPr>
      </w:pPr>
    </w:p>
    <w:p w:rsidR="0066304D" w:rsidRPr="0066304D" w:rsidRDefault="0066304D" w:rsidP="0066304D">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Sobre este particular, debe tenerse presente además que la Sala de Casación Laboral de la Corte Suprema de Justicia, en sentencia con número de radicación 35351, del 21 de abril de 2009, M.P. Dr. Luis Javier Osorio López, determinó que son los demandantes que pretenden obtener la pensión de sobrevivientes en calidad de padres del causante a quienes, en principio, les corresponde probar por cualquier medio de los legalmente autorizados, que eran dependientes económicamente del causante y, cumplida esta carga probatoria, es la administradora demandada la que debe demostrar dentro de la contienda judicial la existencia de ingresos o rentas propias de los ascendientes que los puedan hacer autosuficiente en relación con su hijo fallecido. </w:t>
      </w:r>
    </w:p>
    <w:p w:rsidR="0066304D" w:rsidRPr="0066304D" w:rsidRDefault="0066304D" w:rsidP="0066304D">
      <w:pPr>
        <w:pStyle w:val="Poromisin"/>
        <w:jc w:val="both"/>
        <w:rPr>
          <w:rFonts w:ascii="Tahoma" w:eastAsia="Tahoma" w:hAnsi="Tahoma" w:cs="Tahoma"/>
          <w:sz w:val="24"/>
          <w:szCs w:val="24"/>
          <w:shd w:val="clear" w:color="auto" w:fill="FFFFFF"/>
          <w:lang w:val="es-CO"/>
        </w:rPr>
      </w:pPr>
      <w:r w:rsidRPr="0066304D">
        <w:rPr>
          <w:rFonts w:ascii="Tahoma" w:hAnsi="Tahoma" w:cs="Tahoma"/>
          <w:sz w:val="24"/>
          <w:szCs w:val="24"/>
          <w:shd w:val="clear" w:color="auto" w:fill="FFFFFF"/>
          <w:lang w:val="es-CO"/>
        </w:rPr>
        <w:t> </w:t>
      </w:r>
    </w:p>
    <w:p w:rsidR="0066304D" w:rsidRPr="0066304D" w:rsidRDefault="0066304D" w:rsidP="0066304D">
      <w:pPr>
        <w:pStyle w:val="Poromisin"/>
        <w:spacing w:line="288" w:lineRule="auto"/>
        <w:jc w:val="both"/>
        <w:rPr>
          <w:rFonts w:ascii="Tahoma" w:eastAsia="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Asimismo, para efectos probatorios, la Corte Constitucional ha sido reiterativa en señalar que la falta de medios materiales, la escasez o pobreza, esto es, la carencia de medios y recursos económicos es un hecho negativo cuya aducción en el proceso no requiere de prueba meticulosa (ver, entre otras, las sentencias, C-070 de 1993, T-190 de 2004 y T-680 de 2007). El fundamento legal de dicha percepción reposa en la normativa del artículo 177 del Código de Procedimiento Civil (hoy 167 del C.G.P.), según el cual, los </w:t>
      </w:r>
      <w:r w:rsidRPr="0066304D">
        <w:rPr>
          <w:rStyle w:val="Ninguno"/>
          <w:rFonts w:ascii="Tahoma" w:hAnsi="Tahoma" w:cs="Tahoma"/>
          <w:i/>
          <w:iCs/>
          <w:sz w:val="24"/>
          <w:szCs w:val="24"/>
          <w:shd w:val="clear" w:color="auto" w:fill="FFFFFF"/>
          <w:lang w:val="es-CO"/>
        </w:rPr>
        <w:t>“hechos notorios y las afirmaciones o negaciones indefinidas no requieren prueba”</w:t>
      </w:r>
      <w:r w:rsidRPr="0066304D">
        <w:rPr>
          <w:rFonts w:ascii="Tahoma" w:hAnsi="Tahoma" w:cs="Tahoma"/>
          <w:sz w:val="24"/>
          <w:szCs w:val="24"/>
          <w:shd w:val="clear" w:color="auto" w:fill="FFFFFF"/>
          <w:lang w:val="es-CO"/>
        </w:rPr>
        <w:t xml:space="preserve">. La </w:t>
      </w:r>
      <w:r w:rsidRPr="0066304D">
        <w:rPr>
          <w:rFonts w:ascii="Tahoma" w:hAnsi="Tahoma" w:cs="Tahoma"/>
          <w:sz w:val="24"/>
          <w:szCs w:val="24"/>
          <w:shd w:val="clear" w:color="auto" w:fill="FFFFFF"/>
          <w:lang w:val="es-CO"/>
        </w:rPr>
        <w:lastRenderedPageBreak/>
        <w:t>Corte Constitucional ha precisado en concordancia que si una de las partes exhibe una negación indefinida, no le corresponde verificar la ocurrencia de lo que, precisamente, no es un hecho, sino la negación de un hecho. En tal virtud, la carga de la prueba se invierte, correspondiéndole a la contraparte aportar la evidencia de que el hecho que la otra niega, en realidad ocurrió. </w:t>
      </w:r>
    </w:p>
    <w:p w:rsidR="0066304D" w:rsidRPr="0066304D" w:rsidRDefault="0066304D" w:rsidP="0066304D">
      <w:pPr>
        <w:pStyle w:val="Poromisin"/>
        <w:jc w:val="both"/>
        <w:rPr>
          <w:rFonts w:ascii="Tahoma" w:eastAsia="Tahoma" w:hAnsi="Tahoma" w:cs="Tahoma"/>
          <w:sz w:val="24"/>
          <w:szCs w:val="24"/>
          <w:shd w:val="clear" w:color="auto" w:fill="FFFFFF"/>
          <w:lang w:val="es-CO"/>
        </w:rPr>
      </w:pPr>
      <w:r w:rsidRPr="0066304D">
        <w:rPr>
          <w:rFonts w:ascii="Tahoma" w:hAnsi="Tahoma" w:cs="Tahoma"/>
          <w:sz w:val="24"/>
          <w:szCs w:val="24"/>
          <w:shd w:val="clear" w:color="auto" w:fill="FFFFFF"/>
          <w:lang w:val="es-CO"/>
        </w:rPr>
        <w:t> </w:t>
      </w:r>
    </w:p>
    <w:p w:rsidR="00E01009" w:rsidRDefault="0066304D" w:rsidP="00E01009">
      <w:pPr>
        <w:shd w:val="clear" w:color="auto" w:fill="FFFFFF"/>
        <w:spacing w:line="276" w:lineRule="auto"/>
        <w:ind w:firstLine="0"/>
        <w:rPr>
          <w:rFonts w:ascii="Tahoma" w:hAnsi="Tahoma" w:cs="Tahoma"/>
          <w:sz w:val="24"/>
          <w:szCs w:val="24"/>
          <w:shd w:val="clear" w:color="auto" w:fill="FFFFFF"/>
          <w:lang w:val="es-CO"/>
        </w:rPr>
      </w:pPr>
      <w:r w:rsidRPr="0066304D">
        <w:rPr>
          <w:rFonts w:ascii="Tahoma" w:eastAsia="Tahoma" w:hAnsi="Tahoma" w:cs="Tahoma"/>
          <w:sz w:val="24"/>
          <w:szCs w:val="24"/>
          <w:shd w:val="clear" w:color="auto" w:fill="FFFFFF"/>
          <w:lang w:val="es-CO"/>
        </w:rPr>
        <w:tab/>
      </w:r>
      <w:r w:rsidRPr="0066304D">
        <w:rPr>
          <w:rFonts w:ascii="Tahoma" w:hAnsi="Tahoma" w:cs="Tahoma"/>
          <w:sz w:val="24"/>
          <w:szCs w:val="24"/>
          <w:shd w:val="clear" w:color="auto" w:fill="FFFFFF"/>
          <w:lang w:val="es-CO"/>
        </w:rPr>
        <w:t>Ello resulta fundamental para esclar</w:t>
      </w:r>
      <w:r w:rsidR="00E033E0">
        <w:rPr>
          <w:rFonts w:ascii="Tahoma" w:hAnsi="Tahoma" w:cs="Tahoma"/>
          <w:sz w:val="24"/>
          <w:szCs w:val="24"/>
          <w:shd w:val="clear" w:color="auto" w:fill="FFFFFF"/>
          <w:lang w:val="es-CO"/>
        </w:rPr>
        <w:t xml:space="preserve">ecer que correspondía a la AFP </w:t>
      </w:r>
      <w:r w:rsidRPr="0066304D">
        <w:rPr>
          <w:rFonts w:ascii="Tahoma" w:hAnsi="Tahoma" w:cs="Tahoma"/>
          <w:sz w:val="24"/>
          <w:szCs w:val="24"/>
          <w:shd w:val="clear" w:color="auto" w:fill="FFFFFF"/>
          <w:lang w:val="es-CO"/>
        </w:rPr>
        <w:t>demostrar que la demandant</w:t>
      </w:r>
      <w:r w:rsidR="00B01579">
        <w:rPr>
          <w:rFonts w:ascii="Tahoma" w:hAnsi="Tahoma" w:cs="Tahoma"/>
          <w:sz w:val="24"/>
          <w:szCs w:val="24"/>
          <w:shd w:val="clear" w:color="auto" w:fill="FFFFFF"/>
          <w:lang w:val="es-CO"/>
        </w:rPr>
        <w:t>e, antes de la muerte de su hija</w:t>
      </w:r>
      <w:r w:rsidRPr="0066304D">
        <w:rPr>
          <w:rFonts w:ascii="Tahoma" w:hAnsi="Tahoma" w:cs="Tahoma"/>
          <w:sz w:val="24"/>
          <w:szCs w:val="24"/>
          <w:shd w:val="clear" w:color="auto" w:fill="FFFFFF"/>
          <w:lang w:val="es-CO"/>
        </w:rPr>
        <w:t>, contaba con los suficientes medios y recursos económicos para garantizarse una vida en condiciones dignas, en otras palabras, una congrua subsistencia, al tiempo que a esta le correspondía de</w:t>
      </w:r>
      <w:r w:rsidR="00B01579">
        <w:rPr>
          <w:rFonts w:ascii="Tahoma" w:hAnsi="Tahoma" w:cs="Tahoma"/>
          <w:sz w:val="24"/>
          <w:szCs w:val="24"/>
          <w:shd w:val="clear" w:color="auto" w:fill="FFFFFF"/>
          <w:lang w:val="es-CO"/>
        </w:rPr>
        <w:t>mostrar que la ayuda que su hija</w:t>
      </w:r>
      <w:r w:rsidRPr="0066304D">
        <w:rPr>
          <w:rFonts w:ascii="Tahoma" w:hAnsi="Tahoma" w:cs="Tahoma"/>
          <w:sz w:val="24"/>
          <w:szCs w:val="24"/>
          <w:shd w:val="clear" w:color="auto" w:fill="FFFFFF"/>
          <w:lang w:val="es-CO"/>
        </w:rPr>
        <w:t xml:space="preserve"> le proveía era regular, periódica y significativa</w:t>
      </w:r>
      <w:r w:rsidR="00E01009">
        <w:rPr>
          <w:rFonts w:ascii="Tahoma" w:hAnsi="Tahoma" w:cs="Tahoma"/>
          <w:sz w:val="24"/>
          <w:szCs w:val="24"/>
          <w:shd w:val="clear" w:color="auto" w:fill="FFFFFF"/>
          <w:lang w:val="es-CO"/>
        </w:rPr>
        <w:t>.</w:t>
      </w:r>
    </w:p>
    <w:p w:rsidR="00466B45" w:rsidRPr="00E01009" w:rsidRDefault="00466B45" w:rsidP="00E01009">
      <w:pPr>
        <w:shd w:val="clear" w:color="auto" w:fill="FFFFFF"/>
        <w:spacing w:line="276" w:lineRule="auto"/>
        <w:ind w:firstLine="0"/>
        <w:rPr>
          <w:rFonts w:ascii="Tahoma" w:hAnsi="Tahoma" w:cs="Tahoma"/>
          <w:sz w:val="24"/>
          <w:szCs w:val="24"/>
          <w:shd w:val="clear" w:color="auto" w:fill="FFFFFF"/>
          <w:lang w:val="es-CO"/>
        </w:rPr>
      </w:pPr>
    </w:p>
    <w:p w:rsidR="00E01009" w:rsidRPr="00E01009" w:rsidRDefault="00E01009" w:rsidP="00E01009">
      <w:pPr>
        <w:shd w:val="clear" w:color="auto" w:fill="FFFFFF"/>
        <w:spacing w:line="276" w:lineRule="auto"/>
        <w:ind w:firstLine="0"/>
        <w:jc w:val="center"/>
        <w:rPr>
          <w:rFonts w:ascii="Tahoma" w:eastAsia="Times New Roman" w:hAnsi="Tahoma" w:cs="Tahoma"/>
          <w:b/>
          <w:sz w:val="24"/>
          <w:szCs w:val="24"/>
          <w:lang w:eastAsia="es-ES"/>
        </w:rPr>
      </w:pPr>
      <w:r w:rsidRPr="00E01009">
        <w:rPr>
          <w:rFonts w:ascii="Tahoma" w:hAnsi="Tahoma" w:cs="Tahoma"/>
          <w:b/>
          <w:sz w:val="24"/>
          <w:szCs w:val="24"/>
          <w:shd w:val="clear" w:color="auto" w:fill="FFFFFF"/>
          <w:lang w:val="es-CO"/>
        </w:rPr>
        <w:t>VI – CASO CONCRETO</w:t>
      </w:r>
    </w:p>
    <w:p w:rsidR="00243700" w:rsidRDefault="00243700" w:rsidP="00E01009">
      <w:pPr>
        <w:shd w:val="clear" w:color="auto" w:fill="FFFFFF"/>
        <w:spacing w:line="276" w:lineRule="auto"/>
        <w:ind w:firstLine="0"/>
        <w:rPr>
          <w:rFonts w:ascii="Tahoma" w:eastAsia="Times New Roman" w:hAnsi="Tahoma" w:cs="Tahoma"/>
          <w:sz w:val="24"/>
          <w:szCs w:val="24"/>
          <w:lang w:eastAsia="es-ES"/>
        </w:rPr>
      </w:pPr>
    </w:p>
    <w:p w:rsidR="00ED6F2E" w:rsidRDefault="00E01009" w:rsidP="00A555FF">
      <w:pPr>
        <w:pStyle w:val="Poromisin"/>
        <w:spacing w:line="288" w:lineRule="auto"/>
        <w:jc w:val="both"/>
        <w:rPr>
          <w:rFonts w:ascii="Tahoma" w:hAnsi="Tahoma"/>
          <w:sz w:val="24"/>
          <w:szCs w:val="24"/>
          <w:shd w:val="clear" w:color="auto" w:fill="FFFFFF"/>
          <w:lang w:val="es-CO"/>
        </w:rPr>
      </w:pPr>
      <w:r>
        <w:rPr>
          <w:rFonts w:ascii="Tahoma" w:eastAsia="Times New Roman" w:hAnsi="Tahoma" w:cs="Tahoma"/>
          <w:sz w:val="24"/>
          <w:szCs w:val="24"/>
        </w:rPr>
        <w:tab/>
      </w:r>
      <w:r w:rsidR="00A555FF" w:rsidRPr="00F30C79">
        <w:rPr>
          <w:rFonts w:ascii="Tahoma" w:hAnsi="Tahoma"/>
          <w:sz w:val="24"/>
          <w:szCs w:val="24"/>
          <w:shd w:val="clear" w:color="auto" w:fill="FFFFFF"/>
          <w:lang w:val="es-CO"/>
        </w:rPr>
        <w:t>Descendiendo al caso concreto, tenemos que la parte actora, para acreditar que de</w:t>
      </w:r>
      <w:r w:rsidR="00A555FF">
        <w:rPr>
          <w:rFonts w:ascii="Tahoma" w:hAnsi="Tahoma"/>
          <w:sz w:val="24"/>
          <w:szCs w:val="24"/>
          <w:shd w:val="clear" w:color="auto" w:fill="FFFFFF"/>
          <w:lang w:val="es-CO"/>
        </w:rPr>
        <w:t>pendía económicamente de su hija</w:t>
      </w:r>
      <w:r w:rsidR="00A555FF" w:rsidRPr="00F30C79">
        <w:rPr>
          <w:rFonts w:ascii="Tahoma" w:hAnsi="Tahoma"/>
          <w:sz w:val="24"/>
          <w:szCs w:val="24"/>
          <w:shd w:val="clear" w:color="auto" w:fill="FFFFFF"/>
          <w:lang w:val="es-CO"/>
        </w:rPr>
        <w:t xml:space="preserve">, aportó los testimonios de </w:t>
      </w:r>
      <w:r w:rsidR="00A555FF" w:rsidRPr="001A2D35">
        <w:rPr>
          <w:rFonts w:ascii="Tahoma" w:eastAsia="Times New Roman" w:hAnsi="Tahoma" w:cs="Tahoma"/>
          <w:b/>
          <w:color w:val="auto"/>
          <w:sz w:val="24"/>
          <w:szCs w:val="24"/>
        </w:rPr>
        <w:t>GLORIA DEVIS AGUIRRE VARGAS</w:t>
      </w:r>
      <w:r w:rsidR="00A555FF" w:rsidRPr="001A2D35">
        <w:rPr>
          <w:rFonts w:ascii="Tahoma" w:eastAsia="Times New Roman" w:hAnsi="Tahoma" w:cs="Tahoma"/>
          <w:color w:val="auto"/>
          <w:sz w:val="24"/>
          <w:szCs w:val="24"/>
        </w:rPr>
        <w:t xml:space="preserve">, </w:t>
      </w:r>
      <w:r w:rsidR="00A555FF" w:rsidRPr="001A2D35">
        <w:rPr>
          <w:rFonts w:ascii="Tahoma" w:eastAsia="Times New Roman" w:hAnsi="Tahoma" w:cs="Tahoma"/>
          <w:b/>
          <w:color w:val="auto"/>
          <w:sz w:val="24"/>
          <w:szCs w:val="24"/>
        </w:rPr>
        <w:t>ORLANDO ARISTIZÁBAL ZULUAGA</w:t>
      </w:r>
      <w:r w:rsidR="00A555FF" w:rsidRPr="001A2D35">
        <w:rPr>
          <w:rFonts w:ascii="Tahoma" w:eastAsia="Times New Roman" w:hAnsi="Tahoma" w:cs="Tahoma"/>
          <w:color w:val="auto"/>
          <w:sz w:val="24"/>
          <w:szCs w:val="24"/>
        </w:rPr>
        <w:t xml:space="preserve"> y </w:t>
      </w:r>
      <w:r w:rsidR="00A555FF" w:rsidRPr="001A2D35">
        <w:rPr>
          <w:rFonts w:ascii="Tahoma" w:eastAsia="Times New Roman" w:hAnsi="Tahoma" w:cs="Tahoma"/>
          <w:b/>
          <w:color w:val="auto"/>
          <w:sz w:val="24"/>
          <w:szCs w:val="24"/>
        </w:rPr>
        <w:t>LORENA TORO TORO</w:t>
      </w:r>
      <w:r w:rsidR="00A555FF" w:rsidRPr="00A555FF">
        <w:rPr>
          <w:rFonts w:ascii="Tahoma" w:hAnsi="Tahoma"/>
          <w:sz w:val="24"/>
          <w:szCs w:val="24"/>
          <w:shd w:val="clear" w:color="auto" w:fill="FFFFFF"/>
          <w:lang w:val="es-CO"/>
        </w:rPr>
        <w:t>.</w:t>
      </w:r>
      <w:r w:rsidR="00ED6F2E">
        <w:rPr>
          <w:rFonts w:ascii="Tahoma" w:hAnsi="Tahoma"/>
          <w:sz w:val="24"/>
          <w:szCs w:val="24"/>
          <w:shd w:val="clear" w:color="auto" w:fill="FFFFFF"/>
          <w:lang w:val="es-CO"/>
        </w:rPr>
        <w:t xml:space="preserve"> </w:t>
      </w:r>
    </w:p>
    <w:p w:rsidR="00ED6F2E" w:rsidRDefault="00ED6F2E" w:rsidP="00A555FF">
      <w:pPr>
        <w:pStyle w:val="Poromisin"/>
        <w:spacing w:line="288" w:lineRule="auto"/>
        <w:jc w:val="both"/>
        <w:rPr>
          <w:rFonts w:ascii="Tahoma" w:hAnsi="Tahoma"/>
          <w:sz w:val="24"/>
          <w:szCs w:val="24"/>
          <w:shd w:val="clear" w:color="auto" w:fill="FFFFFF"/>
          <w:lang w:val="es-CO"/>
        </w:rPr>
      </w:pPr>
    </w:p>
    <w:p w:rsidR="007E6A27" w:rsidRDefault="00ED6F2E" w:rsidP="00ED6F2E">
      <w:pPr>
        <w:pStyle w:val="Poromisin"/>
        <w:spacing w:line="288" w:lineRule="auto"/>
        <w:ind w:firstLine="708"/>
        <w:jc w:val="both"/>
        <w:rPr>
          <w:rFonts w:ascii="Tahoma" w:hAnsi="Tahoma"/>
          <w:sz w:val="24"/>
          <w:szCs w:val="24"/>
          <w:shd w:val="clear" w:color="auto" w:fill="FFFFFF"/>
          <w:lang w:val="es-CO"/>
        </w:rPr>
      </w:pPr>
      <w:r>
        <w:rPr>
          <w:rFonts w:ascii="Tahoma" w:hAnsi="Tahoma"/>
          <w:sz w:val="24"/>
          <w:szCs w:val="24"/>
          <w:shd w:val="clear" w:color="auto" w:fill="FFFFFF"/>
          <w:lang w:val="es-CO"/>
        </w:rPr>
        <w:t xml:space="preserve">La primera de las deponentes se presentó en la audiencia como amiga personal y colega de la causante, a quien conoció por motivos profesionales desde el año 2005; el segundo, por su parte, indicó que era muy cercano a la familia de la demandante, sobre todo a sus dos hijos mayores, con quienes conserva una amistad que se remonta a la época en </w:t>
      </w:r>
      <w:r w:rsidR="00466B45">
        <w:rPr>
          <w:rFonts w:ascii="Tahoma" w:hAnsi="Tahoma"/>
          <w:sz w:val="24"/>
          <w:szCs w:val="24"/>
          <w:shd w:val="clear" w:color="auto" w:fill="FFFFFF"/>
          <w:lang w:val="es-CO"/>
        </w:rPr>
        <w:t xml:space="preserve">la </w:t>
      </w:r>
      <w:r>
        <w:rPr>
          <w:rFonts w:ascii="Tahoma" w:hAnsi="Tahoma"/>
          <w:sz w:val="24"/>
          <w:szCs w:val="24"/>
          <w:shd w:val="clear" w:color="auto" w:fill="FFFFFF"/>
          <w:lang w:val="es-CO"/>
        </w:rPr>
        <w:t>que eran apenas unos niños y vivían en el mismo barrio en la ciudad de Manizales, y la última, la hija menor de la demandant</w:t>
      </w:r>
      <w:r w:rsidR="007E6A27">
        <w:rPr>
          <w:rFonts w:ascii="Tahoma" w:hAnsi="Tahoma"/>
          <w:sz w:val="24"/>
          <w:szCs w:val="24"/>
          <w:shd w:val="clear" w:color="auto" w:fill="FFFFFF"/>
          <w:lang w:val="es-CO"/>
        </w:rPr>
        <w:t xml:space="preserve">e, hermana de la causante. </w:t>
      </w:r>
    </w:p>
    <w:p w:rsidR="007E6A27" w:rsidRDefault="007E6A27" w:rsidP="00ED6F2E">
      <w:pPr>
        <w:pStyle w:val="Poromisin"/>
        <w:spacing w:line="288" w:lineRule="auto"/>
        <w:ind w:firstLine="708"/>
        <w:jc w:val="both"/>
        <w:rPr>
          <w:rFonts w:ascii="Tahoma" w:hAnsi="Tahoma"/>
          <w:sz w:val="24"/>
          <w:szCs w:val="24"/>
          <w:shd w:val="clear" w:color="auto" w:fill="FFFFFF"/>
          <w:lang w:val="es-CO"/>
        </w:rPr>
      </w:pPr>
    </w:p>
    <w:p w:rsidR="007E6A27" w:rsidRDefault="007E6A27" w:rsidP="00ED6F2E">
      <w:pPr>
        <w:pStyle w:val="Poromisin"/>
        <w:spacing w:line="288" w:lineRule="auto"/>
        <w:ind w:firstLine="708"/>
        <w:jc w:val="both"/>
        <w:rPr>
          <w:rFonts w:ascii="Tahoma" w:hAnsi="Tahoma"/>
          <w:sz w:val="24"/>
          <w:szCs w:val="24"/>
          <w:shd w:val="clear" w:color="auto" w:fill="FFFFFF"/>
          <w:lang w:val="es-CO"/>
        </w:rPr>
      </w:pPr>
      <w:r>
        <w:rPr>
          <w:rFonts w:ascii="Tahoma" w:hAnsi="Tahoma"/>
          <w:sz w:val="24"/>
          <w:szCs w:val="24"/>
          <w:shd w:val="clear" w:color="auto" w:fill="FFFFFF"/>
          <w:lang w:val="es-CO"/>
        </w:rPr>
        <w:t xml:space="preserve">Todos ellos aseguraron al unísono: </w:t>
      </w:r>
    </w:p>
    <w:p w:rsidR="007E6A27" w:rsidRDefault="007E6A27" w:rsidP="00ED6F2E">
      <w:pPr>
        <w:pStyle w:val="Poromisin"/>
        <w:spacing w:line="288" w:lineRule="auto"/>
        <w:ind w:firstLine="708"/>
        <w:jc w:val="both"/>
        <w:rPr>
          <w:rFonts w:ascii="Tahoma" w:hAnsi="Tahoma"/>
          <w:sz w:val="24"/>
          <w:szCs w:val="24"/>
          <w:shd w:val="clear" w:color="auto" w:fill="FFFFFF"/>
          <w:lang w:val="es-CO"/>
        </w:rPr>
      </w:pPr>
    </w:p>
    <w:p w:rsidR="00ED6F2E" w:rsidRDefault="007E6A27" w:rsidP="00ED6F2E">
      <w:pPr>
        <w:pStyle w:val="Poromisin"/>
        <w:spacing w:line="288" w:lineRule="auto"/>
        <w:ind w:firstLine="708"/>
        <w:jc w:val="both"/>
        <w:rPr>
          <w:rFonts w:ascii="Tahoma" w:hAnsi="Tahoma"/>
          <w:sz w:val="24"/>
          <w:szCs w:val="24"/>
          <w:shd w:val="clear" w:color="auto" w:fill="FFFFFF"/>
          <w:lang w:val="es-CO"/>
        </w:rPr>
      </w:pPr>
      <w:r w:rsidRPr="002C0DDC">
        <w:rPr>
          <w:rFonts w:ascii="Tahoma" w:hAnsi="Tahoma"/>
          <w:b/>
          <w:sz w:val="24"/>
          <w:szCs w:val="24"/>
          <w:shd w:val="clear" w:color="auto" w:fill="FFFFFF"/>
          <w:lang w:val="es-CO"/>
        </w:rPr>
        <w:t>1)</w:t>
      </w:r>
      <w:r>
        <w:rPr>
          <w:rFonts w:ascii="Tahoma" w:hAnsi="Tahoma"/>
          <w:sz w:val="24"/>
          <w:szCs w:val="24"/>
          <w:shd w:val="clear" w:color="auto" w:fill="FFFFFF"/>
          <w:lang w:val="es-CO"/>
        </w:rPr>
        <w:t xml:space="preserve"> que LUZ MARINA TORO TORO ejercía la profesión de trabajadora social en la empresa MEGABUS S.A., que devengaba alrededor de $2.600.000 mensuales y que vivía en el barrio Corales</w:t>
      </w:r>
      <w:r w:rsidR="002C0DDC">
        <w:rPr>
          <w:rFonts w:ascii="Tahoma" w:hAnsi="Tahoma"/>
          <w:sz w:val="24"/>
          <w:szCs w:val="24"/>
          <w:shd w:val="clear" w:color="auto" w:fill="FFFFFF"/>
          <w:lang w:val="es-CO"/>
        </w:rPr>
        <w:t xml:space="preserve"> de la ciudad de Pereira con</w:t>
      </w:r>
      <w:r>
        <w:rPr>
          <w:rFonts w:ascii="Tahoma" w:hAnsi="Tahoma"/>
          <w:sz w:val="24"/>
          <w:szCs w:val="24"/>
          <w:shd w:val="clear" w:color="auto" w:fill="FFFFFF"/>
          <w:lang w:val="es-CO"/>
        </w:rPr>
        <w:t xml:space="preserve"> JOSÉ DAVID CARDONA CAÑAVERAL, con quien llevaba conviviendo menos de tres (3) años. </w:t>
      </w:r>
    </w:p>
    <w:p w:rsidR="007E6A27" w:rsidRDefault="007E6A27" w:rsidP="00ED6F2E">
      <w:pPr>
        <w:pStyle w:val="Poromisin"/>
        <w:spacing w:line="288" w:lineRule="auto"/>
        <w:ind w:firstLine="708"/>
        <w:jc w:val="both"/>
        <w:rPr>
          <w:rFonts w:ascii="Tahoma" w:hAnsi="Tahoma"/>
          <w:sz w:val="24"/>
          <w:szCs w:val="24"/>
          <w:shd w:val="clear" w:color="auto" w:fill="FFFFFF"/>
          <w:lang w:val="es-CO"/>
        </w:rPr>
      </w:pPr>
    </w:p>
    <w:p w:rsidR="007E6A27" w:rsidRDefault="007E6A27" w:rsidP="00ED6F2E">
      <w:pPr>
        <w:pStyle w:val="Poromisin"/>
        <w:spacing w:line="288" w:lineRule="auto"/>
        <w:ind w:firstLine="708"/>
        <w:jc w:val="both"/>
        <w:rPr>
          <w:rFonts w:ascii="Tahoma" w:hAnsi="Tahoma"/>
          <w:sz w:val="24"/>
          <w:szCs w:val="24"/>
          <w:shd w:val="clear" w:color="auto" w:fill="FFFFFF"/>
          <w:lang w:val="es-CO"/>
        </w:rPr>
      </w:pPr>
      <w:r w:rsidRPr="002C0DDC">
        <w:rPr>
          <w:rFonts w:ascii="Tahoma" w:hAnsi="Tahoma"/>
          <w:b/>
          <w:sz w:val="24"/>
          <w:szCs w:val="24"/>
          <w:shd w:val="clear" w:color="auto" w:fill="FFFFFF"/>
          <w:lang w:val="es-CO"/>
        </w:rPr>
        <w:t>2)</w:t>
      </w:r>
      <w:r>
        <w:rPr>
          <w:rFonts w:ascii="Tahoma" w:hAnsi="Tahoma"/>
          <w:sz w:val="24"/>
          <w:szCs w:val="24"/>
          <w:shd w:val="clear" w:color="auto" w:fill="FFFFFF"/>
          <w:lang w:val="es-CO"/>
        </w:rPr>
        <w:t xml:space="preserve"> que en la época del deceso de LUZ MARINA, la demandante era ama de casa y vivía con su esposo y dos</w:t>
      </w:r>
      <w:r w:rsidR="002C0DDC">
        <w:rPr>
          <w:rFonts w:ascii="Tahoma" w:hAnsi="Tahoma"/>
          <w:sz w:val="24"/>
          <w:szCs w:val="24"/>
          <w:shd w:val="clear" w:color="auto" w:fill="FFFFFF"/>
          <w:lang w:val="es-CO"/>
        </w:rPr>
        <w:t xml:space="preserve"> (2)</w:t>
      </w:r>
      <w:r>
        <w:rPr>
          <w:rFonts w:ascii="Tahoma" w:hAnsi="Tahoma"/>
          <w:sz w:val="24"/>
          <w:szCs w:val="24"/>
          <w:shd w:val="clear" w:color="auto" w:fill="FFFFFF"/>
          <w:lang w:val="es-CO"/>
        </w:rPr>
        <w:t xml:space="preserve"> hijos en el municipio de Dosquebradas (Risaralda).</w:t>
      </w:r>
    </w:p>
    <w:p w:rsidR="007E6A27" w:rsidRDefault="007E6A27" w:rsidP="00ED6F2E">
      <w:pPr>
        <w:pStyle w:val="Poromisin"/>
        <w:spacing w:line="288" w:lineRule="auto"/>
        <w:ind w:firstLine="708"/>
        <w:jc w:val="both"/>
        <w:rPr>
          <w:rFonts w:ascii="Tahoma" w:hAnsi="Tahoma"/>
          <w:sz w:val="24"/>
          <w:szCs w:val="24"/>
          <w:shd w:val="clear" w:color="auto" w:fill="FFFFFF"/>
          <w:lang w:val="es-CO"/>
        </w:rPr>
      </w:pPr>
    </w:p>
    <w:p w:rsidR="007E6A27" w:rsidRDefault="007E6A27" w:rsidP="00ED6F2E">
      <w:pPr>
        <w:pStyle w:val="Poromisin"/>
        <w:spacing w:line="288" w:lineRule="auto"/>
        <w:ind w:firstLine="708"/>
        <w:jc w:val="both"/>
        <w:rPr>
          <w:rFonts w:ascii="Tahoma" w:hAnsi="Tahoma"/>
          <w:sz w:val="24"/>
          <w:szCs w:val="24"/>
          <w:shd w:val="clear" w:color="auto" w:fill="FFFFFF"/>
          <w:lang w:val="es-CO"/>
        </w:rPr>
      </w:pPr>
      <w:r w:rsidRPr="002C0DDC">
        <w:rPr>
          <w:rFonts w:ascii="Tahoma" w:hAnsi="Tahoma"/>
          <w:b/>
          <w:sz w:val="24"/>
          <w:szCs w:val="24"/>
          <w:shd w:val="clear" w:color="auto" w:fill="FFFFFF"/>
          <w:lang w:val="es-CO"/>
        </w:rPr>
        <w:t>3)</w:t>
      </w:r>
      <w:r>
        <w:rPr>
          <w:rFonts w:ascii="Tahoma" w:hAnsi="Tahoma"/>
          <w:sz w:val="24"/>
          <w:szCs w:val="24"/>
          <w:shd w:val="clear" w:color="auto" w:fill="FFFFFF"/>
          <w:lang w:val="es-CO"/>
        </w:rPr>
        <w:t xml:space="preserve"> que el hogar de </w:t>
      </w:r>
      <w:r w:rsidR="00B01579">
        <w:rPr>
          <w:rFonts w:ascii="Tahoma" w:hAnsi="Tahoma"/>
          <w:sz w:val="24"/>
          <w:szCs w:val="24"/>
          <w:shd w:val="clear" w:color="auto" w:fill="FFFFFF"/>
          <w:lang w:val="es-CO"/>
        </w:rPr>
        <w:t>la demandante</w:t>
      </w:r>
      <w:r w:rsidR="002C0DDC">
        <w:rPr>
          <w:rFonts w:ascii="Tahoma" w:hAnsi="Tahoma"/>
          <w:sz w:val="24"/>
          <w:szCs w:val="24"/>
          <w:shd w:val="clear" w:color="auto" w:fill="FFFFFF"/>
          <w:lang w:val="es-CO"/>
        </w:rPr>
        <w:t xml:space="preserve"> derivaba su sustento de dos fuentes de recursos: la</w:t>
      </w:r>
      <w:r>
        <w:rPr>
          <w:rFonts w:ascii="Tahoma" w:hAnsi="Tahoma"/>
          <w:sz w:val="24"/>
          <w:szCs w:val="24"/>
          <w:shd w:val="clear" w:color="auto" w:fill="FFFFFF"/>
          <w:lang w:val="es-CO"/>
        </w:rPr>
        <w:t xml:space="preserve"> pensión de su es</w:t>
      </w:r>
      <w:r w:rsidR="002C0DDC">
        <w:rPr>
          <w:rFonts w:ascii="Tahoma" w:hAnsi="Tahoma"/>
          <w:sz w:val="24"/>
          <w:szCs w:val="24"/>
          <w:shd w:val="clear" w:color="auto" w:fill="FFFFFF"/>
          <w:lang w:val="es-CO"/>
        </w:rPr>
        <w:t>poso, CARLOS FIDEL TORO SALAZAR</w:t>
      </w:r>
      <w:r>
        <w:rPr>
          <w:rFonts w:ascii="Tahoma" w:hAnsi="Tahoma"/>
          <w:sz w:val="24"/>
          <w:szCs w:val="24"/>
          <w:shd w:val="clear" w:color="auto" w:fill="FFFFFF"/>
          <w:lang w:val="es-CO"/>
        </w:rPr>
        <w:t xml:space="preserve"> </w:t>
      </w:r>
      <w:r w:rsidR="002C0DDC">
        <w:rPr>
          <w:rFonts w:ascii="Tahoma" w:hAnsi="Tahoma"/>
          <w:sz w:val="24"/>
          <w:szCs w:val="24"/>
          <w:shd w:val="clear" w:color="auto" w:fill="FFFFFF"/>
          <w:lang w:val="es-CO"/>
        </w:rPr>
        <w:t>-</w:t>
      </w:r>
      <w:r>
        <w:rPr>
          <w:rFonts w:ascii="Tahoma" w:hAnsi="Tahoma"/>
          <w:sz w:val="24"/>
          <w:szCs w:val="24"/>
          <w:shd w:val="clear" w:color="auto" w:fill="FFFFFF"/>
          <w:lang w:val="es-CO"/>
        </w:rPr>
        <w:t>quien es pensionado de la policía hace más</w:t>
      </w:r>
      <w:r w:rsidR="00B01579">
        <w:rPr>
          <w:rFonts w:ascii="Tahoma" w:hAnsi="Tahoma"/>
          <w:sz w:val="24"/>
          <w:szCs w:val="24"/>
          <w:shd w:val="clear" w:color="auto" w:fill="FFFFFF"/>
          <w:lang w:val="es-CO"/>
        </w:rPr>
        <w:t xml:space="preserve"> de</w:t>
      </w:r>
      <w:r>
        <w:rPr>
          <w:rFonts w:ascii="Tahoma" w:hAnsi="Tahoma"/>
          <w:sz w:val="24"/>
          <w:szCs w:val="24"/>
          <w:shd w:val="clear" w:color="auto" w:fill="FFFFFF"/>
          <w:lang w:val="es-CO"/>
        </w:rPr>
        <w:t xml:space="preserve"> 40 a</w:t>
      </w:r>
      <w:r w:rsidR="002C0DDC">
        <w:rPr>
          <w:rFonts w:ascii="Tahoma" w:hAnsi="Tahoma"/>
          <w:sz w:val="24"/>
          <w:szCs w:val="24"/>
          <w:shd w:val="clear" w:color="auto" w:fill="FFFFFF"/>
          <w:lang w:val="es-CO"/>
        </w:rPr>
        <w:t>ños- y las contribuciones económicas de</w:t>
      </w:r>
      <w:r w:rsidR="008A4DA6">
        <w:rPr>
          <w:rFonts w:ascii="Tahoma" w:hAnsi="Tahoma"/>
          <w:sz w:val="24"/>
          <w:szCs w:val="24"/>
          <w:shd w:val="clear" w:color="auto" w:fill="FFFFFF"/>
          <w:lang w:val="es-CO"/>
        </w:rPr>
        <w:t xml:space="preserve"> su hija fallecida, quien</w:t>
      </w:r>
      <w:r>
        <w:rPr>
          <w:rFonts w:ascii="Tahoma" w:hAnsi="Tahoma"/>
          <w:sz w:val="24"/>
          <w:szCs w:val="24"/>
          <w:shd w:val="clear" w:color="auto" w:fill="FFFFFF"/>
          <w:lang w:val="es-CO"/>
        </w:rPr>
        <w:t xml:space="preserve"> aportaba a la familia, a través de su madre, una considerable suma mensual de dinero </w:t>
      </w:r>
      <w:r w:rsidR="008A4DA6">
        <w:rPr>
          <w:rFonts w:ascii="Tahoma" w:hAnsi="Tahoma"/>
          <w:sz w:val="24"/>
          <w:szCs w:val="24"/>
          <w:shd w:val="clear" w:color="auto" w:fill="FFFFFF"/>
          <w:lang w:val="es-CO"/>
        </w:rPr>
        <w:t xml:space="preserve">–GLORIA DEVIS indicó que alrededor de $1.200.000 pesos mensuales- pues la mitad de la pensión de su padre, la cual ascendía a $900.000 pesos mensuales, estaba destinada al pago de </w:t>
      </w:r>
      <w:r w:rsidR="00C320B9">
        <w:rPr>
          <w:rFonts w:ascii="Tahoma" w:hAnsi="Tahoma"/>
          <w:sz w:val="24"/>
          <w:szCs w:val="24"/>
          <w:shd w:val="clear" w:color="auto" w:fill="FFFFFF"/>
          <w:lang w:val="es-CO"/>
        </w:rPr>
        <w:t xml:space="preserve">diversas </w:t>
      </w:r>
      <w:r w:rsidR="008A4DA6">
        <w:rPr>
          <w:rFonts w:ascii="Tahoma" w:hAnsi="Tahoma"/>
          <w:sz w:val="24"/>
          <w:szCs w:val="24"/>
          <w:shd w:val="clear" w:color="auto" w:fill="FFFFFF"/>
          <w:lang w:val="es-CO"/>
        </w:rPr>
        <w:t>deudas.</w:t>
      </w:r>
    </w:p>
    <w:p w:rsidR="008A4DA6" w:rsidRDefault="008A4DA6" w:rsidP="00ED6F2E">
      <w:pPr>
        <w:pStyle w:val="Poromisin"/>
        <w:spacing w:line="288" w:lineRule="auto"/>
        <w:ind w:firstLine="708"/>
        <w:jc w:val="both"/>
        <w:rPr>
          <w:rFonts w:ascii="Tahoma" w:hAnsi="Tahoma"/>
          <w:sz w:val="24"/>
          <w:szCs w:val="24"/>
          <w:shd w:val="clear" w:color="auto" w:fill="FFFFFF"/>
          <w:lang w:val="es-CO"/>
        </w:rPr>
      </w:pPr>
    </w:p>
    <w:p w:rsidR="002C0DDC" w:rsidRDefault="008A4DA6" w:rsidP="003621D1">
      <w:pPr>
        <w:pStyle w:val="Poromisin"/>
        <w:spacing w:line="288" w:lineRule="auto"/>
        <w:ind w:firstLine="708"/>
        <w:jc w:val="both"/>
        <w:rPr>
          <w:rFonts w:ascii="Tahoma" w:hAnsi="Tahoma"/>
          <w:sz w:val="24"/>
          <w:szCs w:val="24"/>
          <w:shd w:val="clear" w:color="auto" w:fill="FFFFFF"/>
          <w:lang w:val="es-CO"/>
        </w:rPr>
      </w:pPr>
      <w:r w:rsidRPr="002C0DDC">
        <w:rPr>
          <w:rFonts w:ascii="Tahoma" w:hAnsi="Tahoma"/>
          <w:b/>
          <w:sz w:val="24"/>
          <w:szCs w:val="24"/>
          <w:shd w:val="clear" w:color="auto" w:fill="FFFFFF"/>
          <w:lang w:val="es-CO"/>
        </w:rPr>
        <w:t>4)</w:t>
      </w:r>
      <w:r>
        <w:rPr>
          <w:rFonts w:ascii="Tahoma" w:hAnsi="Tahoma"/>
          <w:sz w:val="24"/>
          <w:szCs w:val="24"/>
          <w:shd w:val="clear" w:color="auto" w:fill="FFFFFF"/>
          <w:lang w:val="es-CO"/>
        </w:rPr>
        <w:t xml:space="preserve"> indicaron igualmente que la hija menor de la pareja de esposos</w:t>
      </w:r>
      <w:r w:rsidR="002C0DDC">
        <w:rPr>
          <w:rFonts w:ascii="Tahoma" w:hAnsi="Tahoma"/>
          <w:sz w:val="24"/>
          <w:szCs w:val="24"/>
          <w:shd w:val="clear" w:color="auto" w:fill="FFFFFF"/>
          <w:lang w:val="es-CO"/>
        </w:rPr>
        <w:t>, esto es, LORENA,</w:t>
      </w:r>
      <w:r>
        <w:rPr>
          <w:rFonts w:ascii="Tahoma" w:hAnsi="Tahoma"/>
          <w:sz w:val="24"/>
          <w:szCs w:val="24"/>
          <w:shd w:val="clear" w:color="auto" w:fill="FFFFFF"/>
          <w:lang w:val="es-CO"/>
        </w:rPr>
        <w:t xml:space="preserve"> se encontraba estudiando para la época del deceso de LUZ MARINA, y que el otro hijo, MARCO AURELIO TORO, no </w:t>
      </w:r>
      <w:r w:rsidR="002C0DDC">
        <w:rPr>
          <w:rFonts w:ascii="Tahoma" w:hAnsi="Tahoma"/>
          <w:sz w:val="24"/>
          <w:szCs w:val="24"/>
          <w:shd w:val="clear" w:color="auto" w:fill="FFFFFF"/>
          <w:lang w:val="es-CO"/>
        </w:rPr>
        <w:t>aporta</w:t>
      </w:r>
      <w:r>
        <w:rPr>
          <w:rFonts w:ascii="Tahoma" w:hAnsi="Tahoma"/>
          <w:sz w:val="24"/>
          <w:szCs w:val="24"/>
          <w:shd w:val="clear" w:color="auto" w:fill="FFFFFF"/>
          <w:lang w:val="es-CO"/>
        </w:rPr>
        <w:t xml:space="preserve"> recursos</w:t>
      </w:r>
      <w:r w:rsidR="002C0DDC">
        <w:rPr>
          <w:rFonts w:ascii="Tahoma" w:hAnsi="Tahoma"/>
          <w:sz w:val="24"/>
          <w:szCs w:val="24"/>
          <w:shd w:val="clear" w:color="auto" w:fill="FFFFFF"/>
          <w:lang w:val="es-CO"/>
        </w:rPr>
        <w:t xml:space="preserve"> económicos</w:t>
      </w:r>
      <w:r>
        <w:rPr>
          <w:rFonts w:ascii="Tahoma" w:hAnsi="Tahoma"/>
          <w:sz w:val="24"/>
          <w:szCs w:val="24"/>
          <w:shd w:val="clear" w:color="auto" w:fill="FFFFFF"/>
          <w:lang w:val="es-CO"/>
        </w:rPr>
        <w:t xml:space="preserve"> al hogar, debido a que </w:t>
      </w:r>
      <w:r>
        <w:rPr>
          <w:rFonts w:ascii="Tahoma" w:hAnsi="Tahoma"/>
          <w:sz w:val="24"/>
          <w:szCs w:val="24"/>
          <w:shd w:val="clear" w:color="auto" w:fill="FFFFFF"/>
          <w:lang w:val="es-CO"/>
        </w:rPr>
        <w:lastRenderedPageBreak/>
        <w:t xml:space="preserve">tiene una enfermedad </w:t>
      </w:r>
      <w:r w:rsidR="002C0DDC">
        <w:rPr>
          <w:rFonts w:ascii="Tahoma" w:hAnsi="Tahoma"/>
          <w:sz w:val="24"/>
          <w:szCs w:val="24"/>
          <w:shd w:val="clear" w:color="auto" w:fill="FFFFFF"/>
          <w:lang w:val="es-CO"/>
        </w:rPr>
        <w:t xml:space="preserve">incurable </w:t>
      </w:r>
      <w:r>
        <w:rPr>
          <w:rFonts w:ascii="Tahoma" w:hAnsi="Tahoma"/>
          <w:sz w:val="24"/>
          <w:szCs w:val="24"/>
          <w:shd w:val="clear" w:color="auto" w:fill="FFFFFF"/>
          <w:lang w:val="es-CO"/>
        </w:rPr>
        <w:t>cuyo tratamiento requiere una dieta especial y medicamentos costosos que son asumidos por la familia.</w:t>
      </w:r>
    </w:p>
    <w:p w:rsidR="002C0DDC" w:rsidRDefault="002C0DDC" w:rsidP="008A4DA6">
      <w:pPr>
        <w:pStyle w:val="Poromisin"/>
        <w:spacing w:line="288" w:lineRule="auto"/>
        <w:ind w:firstLine="708"/>
        <w:jc w:val="both"/>
        <w:rPr>
          <w:rFonts w:ascii="Tahoma" w:hAnsi="Tahoma"/>
          <w:sz w:val="24"/>
          <w:szCs w:val="24"/>
          <w:shd w:val="clear" w:color="auto" w:fill="FFFFFF"/>
          <w:lang w:val="es-CO"/>
        </w:rPr>
      </w:pPr>
      <w:r w:rsidRPr="002C0DDC">
        <w:rPr>
          <w:rFonts w:ascii="Tahoma" w:hAnsi="Tahoma"/>
          <w:b/>
          <w:sz w:val="24"/>
          <w:szCs w:val="24"/>
          <w:shd w:val="clear" w:color="auto" w:fill="FFFFFF"/>
          <w:lang w:val="es-CO"/>
        </w:rPr>
        <w:t>5)</w:t>
      </w:r>
      <w:r>
        <w:rPr>
          <w:rFonts w:ascii="Tahoma" w:hAnsi="Tahoma"/>
          <w:sz w:val="24"/>
          <w:szCs w:val="24"/>
          <w:shd w:val="clear" w:color="auto" w:fill="FFFFFF"/>
          <w:lang w:val="es-CO"/>
        </w:rPr>
        <w:t xml:space="preserve"> por último, señalaron que el hijo mayor de la pareja de esposos vive en la ciudad de Ibagué y no está en capacidad económica de auxiliar a sus padres, pues tiene su propio hogar y se encuentra a cargo del sostenimiento de sus hijos.</w:t>
      </w:r>
    </w:p>
    <w:p w:rsidR="00C320B9" w:rsidRDefault="00C320B9" w:rsidP="008A4DA6">
      <w:pPr>
        <w:pStyle w:val="Poromisin"/>
        <w:spacing w:line="288" w:lineRule="auto"/>
        <w:ind w:firstLine="708"/>
        <w:jc w:val="both"/>
        <w:rPr>
          <w:rFonts w:ascii="Tahoma" w:hAnsi="Tahoma"/>
          <w:sz w:val="24"/>
          <w:szCs w:val="24"/>
          <w:shd w:val="clear" w:color="auto" w:fill="FFFFFF"/>
          <w:lang w:val="es-CO"/>
        </w:rPr>
      </w:pPr>
    </w:p>
    <w:p w:rsidR="00E6311D" w:rsidRDefault="00C320B9" w:rsidP="008A4DA6">
      <w:pPr>
        <w:pStyle w:val="Poromisin"/>
        <w:spacing w:line="288" w:lineRule="auto"/>
        <w:ind w:firstLine="708"/>
        <w:jc w:val="both"/>
        <w:rPr>
          <w:rFonts w:ascii="Tahoma" w:hAnsi="Tahoma"/>
          <w:sz w:val="24"/>
          <w:szCs w:val="24"/>
          <w:shd w:val="clear" w:color="auto" w:fill="FFFFFF"/>
          <w:lang w:val="es-CO"/>
        </w:rPr>
      </w:pPr>
      <w:r>
        <w:rPr>
          <w:rFonts w:ascii="Tahoma" w:hAnsi="Tahoma"/>
          <w:sz w:val="24"/>
          <w:szCs w:val="24"/>
          <w:shd w:val="clear" w:color="auto" w:fill="FFFFFF"/>
          <w:lang w:val="es-CO"/>
        </w:rPr>
        <w:t>También se allegaron</w:t>
      </w:r>
      <w:r w:rsidR="00E6311D">
        <w:rPr>
          <w:rFonts w:ascii="Tahoma" w:hAnsi="Tahoma"/>
          <w:sz w:val="24"/>
          <w:szCs w:val="24"/>
          <w:shd w:val="clear" w:color="auto" w:fill="FFFFFF"/>
          <w:lang w:val="es-CO"/>
        </w:rPr>
        <w:t xml:space="preserve"> como pruebas documentales, entre otras:</w:t>
      </w:r>
      <w:r>
        <w:rPr>
          <w:rFonts w:ascii="Tahoma" w:hAnsi="Tahoma"/>
          <w:sz w:val="24"/>
          <w:szCs w:val="24"/>
          <w:shd w:val="clear" w:color="auto" w:fill="FFFFFF"/>
          <w:lang w:val="es-CO"/>
        </w:rPr>
        <w:t xml:space="preserve"> </w:t>
      </w:r>
    </w:p>
    <w:p w:rsidR="00E6311D" w:rsidRDefault="00E6311D" w:rsidP="008A4DA6">
      <w:pPr>
        <w:pStyle w:val="Poromisin"/>
        <w:spacing w:line="288" w:lineRule="auto"/>
        <w:ind w:firstLine="708"/>
        <w:jc w:val="both"/>
        <w:rPr>
          <w:rFonts w:ascii="Tahoma" w:hAnsi="Tahoma"/>
          <w:sz w:val="24"/>
          <w:szCs w:val="24"/>
          <w:shd w:val="clear" w:color="auto" w:fill="FFFFFF"/>
          <w:lang w:val="es-CO"/>
        </w:rPr>
      </w:pPr>
    </w:p>
    <w:p w:rsidR="003621D1" w:rsidRDefault="00B01579" w:rsidP="008A4DA6">
      <w:pPr>
        <w:pStyle w:val="Poromisin"/>
        <w:spacing w:line="288" w:lineRule="auto"/>
        <w:ind w:firstLine="708"/>
        <w:jc w:val="both"/>
        <w:rPr>
          <w:rFonts w:ascii="Tahoma" w:hAnsi="Tahoma"/>
          <w:sz w:val="24"/>
          <w:szCs w:val="24"/>
          <w:shd w:val="clear" w:color="auto" w:fill="FFFFFF"/>
          <w:lang w:val="es-CO"/>
        </w:rPr>
      </w:pPr>
      <w:r>
        <w:rPr>
          <w:rFonts w:ascii="Tahoma" w:hAnsi="Tahoma"/>
          <w:b/>
          <w:sz w:val="24"/>
          <w:szCs w:val="24"/>
          <w:shd w:val="clear" w:color="auto" w:fill="FFFFFF"/>
          <w:lang w:val="es-CO"/>
        </w:rPr>
        <w:t>a)</w:t>
      </w:r>
      <w:r w:rsidR="00E6311D">
        <w:rPr>
          <w:rFonts w:ascii="Tahoma" w:hAnsi="Tahoma"/>
          <w:sz w:val="24"/>
          <w:szCs w:val="24"/>
          <w:shd w:val="clear" w:color="auto" w:fill="FFFFFF"/>
          <w:lang w:val="es-CO"/>
        </w:rPr>
        <w:t xml:space="preserve"> </w:t>
      </w:r>
      <w:r w:rsidR="00C320B9">
        <w:rPr>
          <w:rFonts w:ascii="Tahoma" w:hAnsi="Tahoma"/>
          <w:sz w:val="24"/>
          <w:szCs w:val="24"/>
          <w:shd w:val="clear" w:color="auto" w:fill="FFFFFF"/>
          <w:lang w:val="es-CO"/>
        </w:rPr>
        <w:t xml:space="preserve">la constancia de que en vida de </w:t>
      </w:r>
      <w:r w:rsidR="00E6311D">
        <w:rPr>
          <w:rFonts w:ascii="Tahoma" w:hAnsi="Tahoma"/>
          <w:sz w:val="24"/>
          <w:szCs w:val="24"/>
          <w:shd w:val="clear" w:color="auto" w:fill="FFFFFF"/>
          <w:lang w:val="es-CO"/>
        </w:rPr>
        <w:t>LUZ MARINA</w:t>
      </w:r>
      <w:r w:rsidR="00C320B9">
        <w:rPr>
          <w:rFonts w:ascii="Tahoma" w:hAnsi="Tahoma"/>
          <w:sz w:val="24"/>
          <w:szCs w:val="24"/>
          <w:shd w:val="clear" w:color="auto" w:fill="FFFFFF"/>
          <w:lang w:val="es-CO"/>
        </w:rPr>
        <w:t>, la demandante</w:t>
      </w:r>
      <w:r w:rsidR="00E6311D">
        <w:rPr>
          <w:rFonts w:ascii="Tahoma" w:hAnsi="Tahoma"/>
          <w:sz w:val="24"/>
          <w:szCs w:val="24"/>
          <w:shd w:val="clear" w:color="auto" w:fill="FFFFFF"/>
          <w:lang w:val="es-CO"/>
        </w:rPr>
        <w:t xml:space="preserve"> (es decir, su madre)</w:t>
      </w:r>
      <w:r w:rsidR="00C320B9">
        <w:rPr>
          <w:rFonts w:ascii="Tahoma" w:hAnsi="Tahoma"/>
          <w:sz w:val="24"/>
          <w:szCs w:val="24"/>
          <w:shd w:val="clear" w:color="auto" w:fill="FFFFFF"/>
          <w:lang w:val="es-CO"/>
        </w:rPr>
        <w:t xml:space="preserve"> y su </w:t>
      </w:r>
      <w:r w:rsidR="00E6311D">
        <w:rPr>
          <w:rFonts w:ascii="Tahoma" w:hAnsi="Tahoma"/>
          <w:sz w:val="24"/>
          <w:szCs w:val="24"/>
          <w:shd w:val="clear" w:color="auto" w:fill="FFFFFF"/>
          <w:lang w:val="es-CO"/>
        </w:rPr>
        <w:t xml:space="preserve">padre, CARLOS FIDEL TORO SALAZAR, </w:t>
      </w:r>
      <w:r w:rsidR="00C320B9">
        <w:rPr>
          <w:rFonts w:ascii="Tahoma" w:hAnsi="Tahoma"/>
          <w:sz w:val="24"/>
          <w:szCs w:val="24"/>
          <w:shd w:val="clear" w:color="auto" w:fill="FFFFFF"/>
          <w:lang w:val="es-CO"/>
        </w:rPr>
        <w:t>eran beneficiarios suyos en salud, tal como se aprecia en la certificación expedida por CAFESALUD EPS (Fl.</w:t>
      </w:r>
      <w:r w:rsidR="00E6311D">
        <w:rPr>
          <w:rFonts w:ascii="Tahoma" w:hAnsi="Tahoma"/>
          <w:sz w:val="24"/>
          <w:szCs w:val="24"/>
          <w:shd w:val="clear" w:color="auto" w:fill="FFFFFF"/>
          <w:lang w:val="es-CO"/>
        </w:rPr>
        <w:t xml:space="preserve"> 58)</w:t>
      </w:r>
      <w:r w:rsidR="003621D1">
        <w:rPr>
          <w:rFonts w:ascii="Tahoma" w:hAnsi="Tahoma"/>
          <w:sz w:val="24"/>
          <w:szCs w:val="24"/>
          <w:shd w:val="clear" w:color="auto" w:fill="FFFFFF"/>
          <w:lang w:val="es-CO"/>
        </w:rPr>
        <w:t>.</w:t>
      </w:r>
    </w:p>
    <w:p w:rsidR="00E6311D" w:rsidRDefault="00E6311D" w:rsidP="003621D1">
      <w:pPr>
        <w:pStyle w:val="Poromisin"/>
        <w:spacing w:line="288" w:lineRule="auto"/>
        <w:jc w:val="both"/>
        <w:rPr>
          <w:rFonts w:ascii="Tahoma" w:hAnsi="Tahoma"/>
          <w:sz w:val="24"/>
          <w:szCs w:val="24"/>
          <w:shd w:val="clear" w:color="auto" w:fill="FFFFFF"/>
          <w:lang w:val="es-CO"/>
        </w:rPr>
      </w:pPr>
      <w:r>
        <w:rPr>
          <w:rFonts w:ascii="Tahoma" w:hAnsi="Tahoma"/>
          <w:sz w:val="24"/>
          <w:szCs w:val="24"/>
          <w:shd w:val="clear" w:color="auto" w:fill="FFFFFF"/>
          <w:lang w:val="es-CO"/>
        </w:rPr>
        <w:t xml:space="preserve"> </w:t>
      </w:r>
    </w:p>
    <w:p w:rsidR="00C320B9" w:rsidRDefault="00B01579" w:rsidP="008A4DA6">
      <w:pPr>
        <w:pStyle w:val="Poromisin"/>
        <w:spacing w:line="288" w:lineRule="auto"/>
        <w:ind w:firstLine="708"/>
        <w:jc w:val="both"/>
        <w:rPr>
          <w:rFonts w:ascii="Tahoma" w:hAnsi="Tahoma"/>
          <w:sz w:val="24"/>
          <w:szCs w:val="24"/>
          <w:shd w:val="clear" w:color="auto" w:fill="FFFFFF"/>
          <w:lang w:val="es-CO"/>
        </w:rPr>
      </w:pPr>
      <w:r>
        <w:rPr>
          <w:rFonts w:ascii="Tahoma" w:hAnsi="Tahoma"/>
          <w:b/>
          <w:sz w:val="24"/>
          <w:szCs w:val="24"/>
          <w:shd w:val="clear" w:color="auto" w:fill="FFFFFF"/>
          <w:lang w:val="es-CO"/>
        </w:rPr>
        <w:t>b</w:t>
      </w:r>
      <w:r w:rsidR="00E6311D" w:rsidRPr="00E6311D">
        <w:rPr>
          <w:rFonts w:ascii="Tahoma" w:hAnsi="Tahoma"/>
          <w:b/>
          <w:sz w:val="24"/>
          <w:szCs w:val="24"/>
          <w:shd w:val="clear" w:color="auto" w:fill="FFFFFF"/>
          <w:lang w:val="es-CO"/>
        </w:rPr>
        <w:t>)</w:t>
      </w:r>
      <w:r w:rsidR="00E6311D">
        <w:rPr>
          <w:rFonts w:ascii="Tahoma" w:hAnsi="Tahoma"/>
          <w:sz w:val="24"/>
          <w:szCs w:val="24"/>
          <w:shd w:val="clear" w:color="auto" w:fill="FFFFFF"/>
          <w:lang w:val="es-CO"/>
        </w:rPr>
        <w:t xml:space="preserve"> </w:t>
      </w:r>
      <w:r w:rsidR="00C320B9">
        <w:rPr>
          <w:rFonts w:ascii="Tahoma" w:hAnsi="Tahoma"/>
          <w:sz w:val="24"/>
          <w:szCs w:val="24"/>
          <w:shd w:val="clear" w:color="auto" w:fill="FFFFFF"/>
          <w:lang w:val="es-CO"/>
        </w:rPr>
        <w:t>la copia de la cédula de la actora</w:t>
      </w:r>
      <w:r w:rsidR="00B04FAD">
        <w:rPr>
          <w:rFonts w:ascii="Tahoma" w:hAnsi="Tahoma"/>
          <w:sz w:val="24"/>
          <w:szCs w:val="24"/>
          <w:shd w:val="clear" w:color="auto" w:fill="FFFFFF"/>
          <w:lang w:val="es-CO"/>
        </w:rPr>
        <w:t xml:space="preserve"> (Fl. 48)</w:t>
      </w:r>
      <w:r w:rsidR="00C320B9">
        <w:rPr>
          <w:rFonts w:ascii="Tahoma" w:hAnsi="Tahoma"/>
          <w:sz w:val="24"/>
          <w:szCs w:val="24"/>
          <w:shd w:val="clear" w:color="auto" w:fill="FFFFFF"/>
          <w:lang w:val="es-CO"/>
        </w:rPr>
        <w:t>, que da cuenta de que</w:t>
      </w:r>
      <w:r w:rsidR="00B04FAD">
        <w:rPr>
          <w:rFonts w:ascii="Tahoma" w:hAnsi="Tahoma"/>
          <w:sz w:val="24"/>
          <w:szCs w:val="24"/>
          <w:shd w:val="clear" w:color="auto" w:fill="FFFFFF"/>
          <w:lang w:val="es-CO"/>
        </w:rPr>
        <w:t xml:space="preserve"> actualmente</w:t>
      </w:r>
      <w:r w:rsidR="00C320B9">
        <w:rPr>
          <w:rFonts w:ascii="Tahoma" w:hAnsi="Tahoma"/>
          <w:sz w:val="24"/>
          <w:szCs w:val="24"/>
          <w:shd w:val="clear" w:color="auto" w:fill="FFFFFF"/>
          <w:lang w:val="es-CO"/>
        </w:rPr>
        <w:t xml:space="preserve"> tiene 69 años de edad, pues n</w:t>
      </w:r>
      <w:r w:rsidR="00B04FAD">
        <w:rPr>
          <w:rFonts w:ascii="Tahoma" w:hAnsi="Tahoma"/>
          <w:sz w:val="24"/>
          <w:szCs w:val="24"/>
          <w:shd w:val="clear" w:color="auto" w:fill="FFFFFF"/>
          <w:lang w:val="es-CO"/>
        </w:rPr>
        <w:t>ació el 2 de junio del año 1949 y que su esposo</w:t>
      </w:r>
      <w:r w:rsidR="00E6311D">
        <w:rPr>
          <w:rFonts w:ascii="Tahoma" w:hAnsi="Tahoma"/>
          <w:sz w:val="24"/>
          <w:szCs w:val="24"/>
          <w:shd w:val="clear" w:color="auto" w:fill="FFFFFF"/>
          <w:lang w:val="es-CO"/>
        </w:rPr>
        <w:t>, CARLOS FIDEL,</w:t>
      </w:r>
      <w:r w:rsidR="00B04FAD">
        <w:rPr>
          <w:rFonts w:ascii="Tahoma" w:hAnsi="Tahoma"/>
          <w:sz w:val="24"/>
          <w:szCs w:val="24"/>
          <w:shd w:val="clear" w:color="auto" w:fill="FFFFFF"/>
          <w:lang w:val="es-CO"/>
        </w:rPr>
        <w:t xml:space="preserve"> tiene 80 años de edad, pues nació el 17 de septiembre de 1937 (según </w:t>
      </w:r>
      <w:r w:rsidR="00E6311D">
        <w:rPr>
          <w:rFonts w:ascii="Tahoma" w:hAnsi="Tahoma"/>
          <w:sz w:val="24"/>
          <w:szCs w:val="24"/>
          <w:shd w:val="clear" w:color="auto" w:fill="FFFFFF"/>
          <w:lang w:val="es-CO"/>
        </w:rPr>
        <w:t>se acredita con la copia de su</w:t>
      </w:r>
      <w:r w:rsidR="00B04FAD">
        <w:rPr>
          <w:rFonts w:ascii="Tahoma" w:hAnsi="Tahoma"/>
          <w:sz w:val="24"/>
          <w:szCs w:val="24"/>
          <w:shd w:val="clear" w:color="auto" w:fill="FFFFFF"/>
          <w:lang w:val="es-CO"/>
        </w:rPr>
        <w:t xml:space="preserve"> cédula</w:t>
      </w:r>
      <w:r w:rsidR="00E6311D">
        <w:rPr>
          <w:rFonts w:ascii="Tahoma" w:hAnsi="Tahoma"/>
          <w:sz w:val="24"/>
          <w:szCs w:val="24"/>
          <w:shd w:val="clear" w:color="auto" w:fill="FFFFFF"/>
          <w:lang w:val="es-CO"/>
        </w:rPr>
        <w:t>,</w:t>
      </w:r>
      <w:r w:rsidR="00B04FAD">
        <w:rPr>
          <w:rFonts w:ascii="Tahoma" w:hAnsi="Tahoma"/>
          <w:sz w:val="24"/>
          <w:szCs w:val="24"/>
          <w:shd w:val="clear" w:color="auto" w:fill="FFFFFF"/>
          <w:lang w:val="es-CO"/>
        </w:rPr>
        <w:t xml:space="preserve"> visible en el folio 49 del expediente)</w:t>
      </w:r>
      <w:r w:rsidR="00E6311D">
        <w:rPr>
          <w:rFonts w:ascii="Tahoma" w:hAnsi="Tahoma"/>
          <w:sz w:val="24"/>
          <w:szCs w:val="24"/>
          <w:shd w:val="clear" w:color="auto" w:fill="FFFFFF"/>
          <w:lang w:val="es-CO"/>
        </w:rPr>
        <w:t>.</w:t>
      </w:r>
    </w:p>
    <w:p w:rsidR="00E6311D" w:rsidRDefault="00E6311D" w:rsidP="008A4DA6">
      <w:pPr>
        <w:pStyle w:val="Poromisin"/>
        <w:spacing w:line="288" w:lineRule="auto"/>
        <w:ind w:firstLine="708"/>
        <w:jc w:val="both"/>
        <w:rPr>
          <w:rFonts w:ascii="Tahoma" w:hAnsi="Tahoma"/>
          <w:sz w:val="24"/>
          <w:szCs w:val="24"/>
          <w:shd w:val="clear" w:color="auto" w:fill="FFFFFF"/>
          <w:lang w:val="es-CO"/>
        </w:rPr>
      </w:pPr>
    </w:p>
    <w:p w:rsidR="00480765" w:rsidRPr="00021CA6" w:rsidRDefault="00B01579" w:rsidP="00021CA6">
      <w:pPr>
        <w:pStyle w:val="Poromisin"/>
        <w:spacing w:line="288" w:lineRule="auto"/>
        <w:ind w:firstLine="708"/>
        <w:jc w:val="both"/>
        <w:rPr>
          <w:rFonts w:ascii="Tahoma" w:hAnsi="Tahoma"/>
          <w:sz w:val="24"/>
          <w:szCs w:val="24"/>
          <w:shd w:val="clear" w:color="auto" w:fill="FFFFFF"/>
          <w:lang w:val="es-CO"/>
        </w:rPr>
      </w:pPr>
      <w:r>
        <w:rPr>
          <w:rFonts w:ascii="Tahoma" w:hAnsi="Tahoma"/>
          <w:b/>
          <w:sz w:val="24"/>
          <w:szCs w:val="24"/>
          <w:shd w:val="clear" w:color="auto" w:fill="FFFFFF"/>
          <w:lang w:val="es-CO"/>
        </w:rPr>
        <w:t>c</w:t>
      </w:r>
      <w:r w:rsidR="00E6311D" w:rsidRPr="00E6311D">
        <w:rPr>
          <w:rFonts w:ascii="Tahoma" w:hAnsi="Tahoma"/>
          <w:b/>
          <w:sz w:val="24"/>
          <w:szCs w:val="24"/>
          <w:shd w:val="clear" w:color="auto" w:fill="FFFFFF"/>
          <w:lang w:val="es-CO"/>
        </w:rPr>
        <w:t>)</w:t>
      </w:r>
      <w:r w:rsidR="00E6311D" w:rsidRPr="00480765">
        <w:rPr>
          <w:rFonts w:ascii="Tahoma" w:hAnsi="Tahoma"/>
          <w:sz w:val="24"/>
          <w:szCs w:val="24"/>
          <w:shd w:val="clear" w:color="auto" w:fill="FFFFFF"/>
          <w:lang w:val="es-CO"/>
        </w:rPr>
        <w:t xml:space="preserve"> </w:t>
      </w:r>
      <w:r w:rsidR="005B004E" w:rsidRPr="00480765">
        <w:rPr>
          <w:rFonts w:ascii="Tahoma" w:hAnsi="Tahoma"/>
          <w:sz w:val="24"/>
          <w:szCs w:val="24"/>
          <w:shd w:val="clear" w:color="auto" w:fill="FFFFFF"/>
          <w:lang w:val="es-CO"/>
        </w:rPr>
        <w:t>con ocasión de la reclamación pensional</w:t>
      </w:r>
      <w:r w:rsidR="00480765">
        <w:rPr>
          <w:rFonts w:ascii="Tahoma" w:hAnsi="Tahoma"/>
          <w:sz w:val="24"/>
          <w:szCs w:val="24"/>
          <w:shd w:val="clear" w:color="auto" w:fill="FFFFFF"/>
          <w:lang w:val="es-CO"/>
        </w:rPr>
        <w:t xml:space="preserve"> elevada por la actora</w:t>
      </w:r>
      <w:r w:rsidR="00480765" w:rsidRPr="00480765">
        <w:rPr>
          <w:rFonts w:ascii="Tahoma" w:hAnsi="Tahoma"/>
          <w:sz w:val="24"/>
          <w:szCs w:val="24"/>
          <w:shd w:val="clear" w:color="auto" w:fill="FFFFFF"/>
          <w:lang w:val="es-CO"/>
        </w:rPr>
        <w:t>, l</w:t>
      </w:r>
      <w:r w:rsidR="00021CA6">
        <w:rPr>
          <w:rFonts w:ascii="Tahoma" w:hAnsi="Tahoma"/>
          <w:sz w:val="24"/>
          <w:szCs w:val="24"/>
          <w:shd w:val="clear" w:color="auto" w:fill="FFFFFF"/>
          <w:lang w:val="es-CO"/>
        </w:rPr>
        <w:t>a empresa KRONOS, a pedido de la aseguradora</w:t>
      </w:r>
      <w:r w:rsidR="00480765" w:rsidRPr="00480765">
        <w:rPr>
          <w:rFonts w:ascii="Tahoma" w:hAnsi="Tahoma"/>
          <w:sz w:val="24"/>
          <w:szCs w:val="24"/>
          <w:shd w:val="clear" w:color="auto" w:fill="FFFFFF"/>
          <w:lang w:val="es-CO"/>
        </w:rPr>
        <w:t xml:space="preserve"> MAPFRE COLOMBIA VIDA SEGUROS S.A., se encargó de recopilar información a efectos de verificar si la demandante dependía económicamente de la afiliada fallecida. Dicha información</w:t>
      </w:r>
      <w:r w:rsidR="00480765">
        <w:rPr>
          <w:rFonts w:ascii="Tahoma" w:hAnsi="Tahoma"/>
          <w:sz w:val="24"/>
          <w:szCs w:val="24"/>
          <w:shd w:val="clear" w:color="auto" w:fill="FFFFFF"/>
          <w:lang w:val="es-CO"/>
        </w:rPr>
        <w:t xml:space="preserve"> se encuentra consignada en la documental visible entre los folios 324 y 338, que corresponde a un cuestionario diligenciado por la hermana menor de la demandante, según se aprecia al final del folio 338, en el que antes de la rúbrica </w:t>
      </w:r>
      <w:r>
        <w:rPr>
          <w:rFonts w:ascii="Tahoma" w:hAnsi="Tahoma"/>
          <w:sz w:val="24"/>
          <w:szCs w:val="24"/>
          <w:shd w:val="clear" w:color="auto" w:fill="FFFFFF"/>
          <w:lang w:val="es-CO"/>
        </w:rPr>
        <w:t xml:space="preserve">de </w:t>
      </w:r>
      <w:r w:rsidR="00480765">
        <w:rPr>
          <w:rFonts w:ascii="Tahoma" w:hAnsi="Tahoma"/>
          <w:sz w:val="24"/>
          <w:szCs w:val="24"/>
          <w:shd w:val="clear" w:color="auto" w:fill="FFFFFF"/>
          <w:lang w:val="es-CO"/>
        </w:rPr>
        <w:t xml:space="preserve">LORENA TORO TORO, se lee lo siguiente: </w:t>
      </w:r>
      <w:r w:rsidR="00480765" w:rsidRPr="00524F6C">
        <w:rPr>
          <w:rFonts w:ascii="Arial Narrow" w:hAnsi="Arial Narrow"/>
          <w:sz w:val="24"/>
          <w:szCs w:val="24"/>
          <w:shd w:val="clear" w:color="auto" w:fill="FFFFFF"/>
          <w:lang w:val="es-CO"/>
        </w:rPr>
        <w:t>“</w:t>
      </w:r>
      <w:r w:rsidR="00480765" w:rsidRPr="00524F6C">
        <w:rPr>
          <w:rFonts w:ascii="Arial Narrow" w:hAnsi="Arial Narrow"/>
          <w:i/>
          <w:sz w:val="24"/>
          <w:szCs w:val="24"/>
          <w:shd w:val="clear" w:color="auto" w:fill="FFFFFF"/>
          <w:lang w:val="es-CO"/>
        </w:rPr>
        <w:t>yo Lorena Toro Toro como hija de los reclamantes fui la que diligencié el cuestionario con la información brindada por mis padres, y autentico mi firma y mi huella”</w:t>
      </w:r>
      <w:r w:rsidR="00480765" w:rsidRPr="00524F6C">
        <w:rPr>
          <w:rFonts w:ascii="Arial Narrow" w:hAnsi="Arial Narrow"/>
          <w:sz w:val="24"/>
          <w:szCs w:val="24"/>
          <w:shd w:val="clear" w:color="auto" w:fill="FFFFFF"/>
          <w:lang w:val="es-CO"/>
        </w:rPr>
        <w:t>.</w:t>
      </w:r>
    </w:p>
    <w:p w:rsidR="00524F6C" w:rsidRDefault="00524F6C" w:rsidP="008A4DA6">
      <w:pPr>
        <w:pStyle w:val="Poromisin"/>
        <w:spacing w:line="288" w:lineRule="auto"/>
        <w:ind w:firstLine="708"/>
        <w:jc w:val="both"/>
        <w:rPr>
          <w:rFonts w:ascii="Arial Narrow" w:hAnsi="Arial Narrow"/>
          <w:sz w:val="24"/>
          <w:szCs w:val="24"/>
          <w:shd w:val="clear" w:color="auto" w:fill="FFFFFF"/>
          <w:lang w:val="es-CO"/>
        </w:rPr>
      </w:pPr>
    </w:p>
    <w:p w:rsidR="00385FB3" w:rsidRPr="00021CA6" w:rsidRDefault="00B01579" w:rsidP="00524F6C">
      <w:pPr>
        <w:pStyle w:val="Poromisin"/>
        <w:spacing w:line="288" w:lineRule="auto"/>
        <w:ind w:firstLine="708"/>
        <w:jc w:val="both"/>
        <w:rPr>
          <w:rFonts w:ascii="Tahoma" w:hAnsi="Tahoma" w:cs="Tahoma"/>
          <w:sz w:val="24"/>
          <w:szCs w:val="24"/>
          <w:shd w:val="clear" w:color="auto" w:fill="FFFFFF"/>
          <w:lang w:val="es-CO"/>
        </w:rPr>
      </w:pPr>
      <w:r w:rsidRPr="00021CA6">
        <w:rPr>
          <w:rFonts w:ascii="Tahoma" w:hAnsi="Tahoma" w:cs="Tahoma"/>
          <w:sz w:val="24"/>
          <w:szCs w:val="24"/>
          <w:shd w:val="clear" w:color="auto" w:fill="FFFFFF"/>
          <w:lang w:val="es-CO"/>
        </w:rPr>
        <w:t xml:space="preserve">La entidad apelante considera que este último medio de convicción es </w:t>
      </w:r>
      <w:r w:rsidR="00524F6C" w:rsidRPr="00021CA6">
        <w:rPr>
          <w:rFonts w:ascii="Tahoma" w:eastAsia="Tahoma" w:hAnsi="Tahoma" w:cs="Tahoma"/>
          <w:sz w:val="24"/>
          <w:szCs w:val="24"/>
          <w:shd w:val="clear" w:color="auto" w:fill="FFFFFF"/>
          <w:lang w:val="es-CO"/>
        </w:rPr>
        <w:t>demostr</w:t>
      </w:r>
      <w:r w:rsidRPr="00021CA6">
        <w:rPr>
          <w:rFonts w:ascii="Tahoma" w:eastAsia="Tahoma" w:hAnsi="Tahoma" w:cs="Tahoma"/>
          <w:sz w:val="24"/>
          <w:szCs w:val="24"/>
          <w:shd w:val="clear" w:color="auto" w:fill="FFFFFF"/>
          <w:lang w:val="es-CO"/>
        </w:rPr>
        <w:t>ativo</w:t>
      </w:r>
      <w:r w:rsidR="00524F6C" w:rsidRPr="00021CA6">
        <w:rPr>
          <w:rFonts w:ascii="Tahoma" w:eastAsia="Tahoma" w:hAnsi="Tahoma" w:cs="Tahoma"/>
          <w:sz w:val="24"/>
          <w:szCs w:val="24"/>
          <w:shd w:val="clear" w:color="auto" w:fill="FFFFFF"/>
          <w:lang w:val="es-CO"/>
        </w:rPr>
        <w:t xml:space="preserve"> de la independencia econ</w:t>
      </w:r>
      <w:r w:rsidR="00524F6C" w:rsidRPr="00021CA6">
        <w:rPr>
          <w:rFonts w:ascii="Tahoma" w:hAnsi="Tahoma" w:cs="Tahoma"/>
          <w:sz w:val="24"/>
          <w:szCs w:val="24"/>
          <w:shd w:val="clear" w:color="auto" w:fill="FFFFFF"/>
          <w:lang w:val="es-CO"/>
        </w:rPr>
        <w:t xml:space="preserve">ómica de la demandante, </w:t>
      </w:r>
      <w:r w:rsidR="00021CA6" w:rsidRPr="00021CA6">
        <w:rPr>
          <w:rFonts w:ascii="Tahoma" w:hAnsi="Tahoma" w:cs="Tahoma"/>
          <w:sz w:val="24"/>
          <w:szCs w:val="24"/>
          <w:shd w:val="clear" w:color="auto" w:fill="FFFFFF"/>
          <w:lang w:val="es-CO"/>
        </w:rPr>
        <w:t xml:space="preserve">ya que </w:t>
      </w:r>
      <w:r w:rsidR="00385FB3" w:rsidRPr="00021CA6">
        <w:rPr>
          <w:rFonts w:ascii="Tahoma" w:hAnsi="Tahoma" w:cs="Tahoma"/>
          <w:sz w:val="24"/>
          <w:szCs w:val="24"/>
          <w:shd w:val="clear" w:color="auto" w:fill="FFFFFF"/>
          <w:lang w:val="es-CO"/>
        </w:rPr>
        <w:t>pone</w:t>
      </w:r>
      <w:r w:rsidR="00524F6C" w:rsidRPr="00021CA6">
        <w:rPr>
          <w:rFonts w:ascii="Tahoma" w:hAnsi="Tahoma" w:cs="Tahoma"/>
          <w:sz w:val="24"/>
          <w:szCs w:val="24"/>
          <w:shd w:val="clear" w:color="auto" w:fill="FFFFFF"/>
          <w:lang w:val="es-CO"/>
        </w:rPr>
        <w:t xml:space="preserve"> en evidencia que los gastos propios de la causante eran demasiado elevados como para que le quedara un remanente de </w:t>
      </w:r>
      <w:r w:rsidR="00E979AC" w:rsidRPr="00021CA6">
        <w:rPr>
          <w:rFonts w:ascii="Tahoma" w:hAnsi="Tahoma" w:cs="Tahoma"/>
          <w:sz w:val="24"/>
          <w:szCs w:val="24"/>
          <w:shd w:val="clear" w:color="auto" w:fill="FFFFFF"/>
          <w:lang w:val="es-CO"/>
        </w:rPr>
        <w:t>$1.300.000 d</w:t>
      </w:r>
      <w:r w:rsidR="003621D1" w:rsidRPr="00021CA6">
        <w:rPr>
          <w:rFonts w:ascii="Tahoma" w:hAnsi="Tahoma" w:cs="Tahoma"/>
          <w:sz w:val="24"/>
          <w:szCs w:val="24"/>
          <w:shd w:val="clear" w:color="auto" w:fill="FFFFFF"/>
          <w:lang w:val="es-CO"/>
        </w:rPr>
        <w:t>estinado a cubrir los gastos de su</w:t>
      </w:r>
      <w:r w:rsidR="00021CA6" w:rsidRPr="00021CA6">
        <w:rPr>
          <w:rFonts w:ascii="Tahoma" w:hAnsi="Tahoma" w:cs="Tahoma"/>
          <w:sz w:val="24"/>
          <w:szCs w:val="24"/>
          <w:shd w:val="clear" w:color="auto" w:fill="FFFFFF"/>
          <w:lang w:val="es-CO"/>
        </w:rPr>
        <w:t xml:space="preserve"> hogar de génesis.</w:t>
      </w:r>
      <w:r w:rsidR="00E979AC" w:rsidRPr="00021CA6">
        <w:rPr>
          <w:rFonts w:ascii="Tahoma" w:hAnsi="Tahoma" w:cs="Tahoma"/>
          <w:sz w:val="24"/>
          <w:szCs w:val="24"/>
          <w:shd w:val="clear" w:color="auto" w:fill="FFFFFF"/>
          <w:lang w:val="es-CO"/>
        </w:rPr>
        <w:t xml:space="preserve"> </w:t>
      </w:r>
    </w:p>
    <w:p w:rsidR="00385FB3" w:rsidRDefault="00385FB3" w:rsidP="00524F6C">
      <w:pPr>
        <w:pStyle w:val="Poromisin"/>
        <w:spacing w:line="288" w:lineRule="auto"/>
        <w:ind w:firstLine="708"/>
        <w:jc w:val="both"/>
        <w:rPr>
          <w:rFonts w:ascii="Tahoma" w:hAnsi="Tahoma"/>
          <w:sz w:val="24"/>
          <w:szCs w:val="24"/>
          <w:shd w:val="clear" w:color="auto" w:fill="FFFFFF"/>
          <w:lang w:val="es-CO"/>
        </w:rPr>
      </w:pPr>
    </w:p>
    <w:p w:rsidR="00524F6C" w:rsidRDefault="006E1727" w:rsidP="00524F6C">
      <w:pPr>
        <w:pStyle w:val="Poromisin"/>
        <w:spacing w:line="288" w:lineRule="auto"/>
        <w:ind w:firstLine="708"/>
        <w:jc w:val="both"/>
        <w:rPr>
          <w:rFonts w:ascii="Tahoma" w:hAnsi="Tahoma"/>
          <w:i/>
          <w:sz w:val="24"/>
          <w:szCs w:val="24"/>
          <w:shd w:val="clear" w:color="auto" w:fill="FFFFFF"/>
          <w:lang w:val="es-CO"/>
        </w:rPr>
      </w:pPr>
      <w:r>
        <w:rPr>
          <w:rFonts w:ascii="Tahoma" w:hAnsi="Tahoma"/>
          <w:sz w:val="24"/>
          <w:szCs w:val="24"/>
          <w:shd w:val="clear" w:color="auto" w:fill="FFFFFF"/>
          <w:lang w:val="es-CO"/>
        </w:rPr>
        <w:t xml:space="preserve">A propósito de dicha prueba, </w:t>
      </w:r>
      <w:r w:rsidR="00021CA6">
        <w:rPr>
          <w:rFonts w:ascii="Tahoma" w:hAnsi="Tahoma"/>
          <w:sz w:val="24"/>
          <w:szCs w:val="24"/>
          <w:shd w:val="clear" w:color="auto" w:fill="FFFFFF"/>
          <w:lang w:val="es-CO"/>
        </w:rPr>
        <w:t>se puede constatar que</w:t>
      </w:r>
      <w:r w:rsidR="003E5BD5">
        <w:rPr>
          <w:rFonts w:ascii="Tahoma" w:hAnsi="Tahoma"/>
          <w:sz w:val="24"/>
          <w:szCs w:val="24"/>
          <w:shd w:val="clear" w:color="auto" w:fill="FFFFFF"/>
          <w:lang w:val="es-CO"/>
        </w:rPr>
        <w:t xml:space="preserve"> luego de indagarlos acerca de los gastos personales y familiares de la causante, el investigador de KRONOS preguntó a </w:t>
      </w:r>
      <w:r w:rsidR="00021CA6">
        <w:rPr>
          <w:rFonts w:ascii="Tahoma" w:hAnsi="Tahoma"/>
          <w:sz w:val="24"/>
          <w:szCs w:val="24"/>
          <w:shd w:val="clear" w:color="auto" w:fill="FFFFFF"/>
          <w:lang w:val="es-CO"/>
        </w:rPr>
        <w:t>los absolventes del cuestionario (Fl. 337)</w:t>
      </w:r>
      <w:r w:rsidR="00385FB3">
        <w:rPr>
          <w:rFonts w:ascii="Tahoma" w:hAnsi="Tahoma"/>
          <w:sz w:val="24"/>
          <w:szCs w:val="24"/>
          <w:shd w:val="clear" w:color="auto" w:fill="FFFFFF"/>
          <w:lang w:val="es-CO"/>
        </w:rPr>
        <w:t xml:space="preserve">: </w:t>
      </w:r>
      <w:r w:rsidR="00385FB3" w:rsidRPr="003E5BD5">
        <w:rPr>
          <w:rFonts w:ascii="Arial Narrow" w:hAnsi="Arial Narrow"/>
          <w:i/>
          <w:sz w:val="24"/>
          <w:szCs w:val="24"/>
          <w:shd w:val="clear" w:color="auto" w:fill="FFFFFF"/>
          <w:lang w:val="es-CO"/>
        </w:rPr>
        <w:t>“</w:t>
      </w:r>
      <w:r w:rsidR="00E979AC" w:rsidRPr="003E5BD5">
        <w:rPr>
          <w:rFonts w:ascii="Arial Narrow" w:hAnsi="Arial Narrow"/>
          <w:i/>
          <w:sz w:val="24"/>
          <w:szCs w:val="24"/>
          <w:shd w:val="clear" w:color="auto" w:fill="FFFFFF"/>
          <w:lang w:val="es-CO"/>
        </w:rPr>
        <w:t>¿de qué forma la afiliada asumía la totalidad de sus gastos y los de su compañero y ad</w:t>
      </w:r>
      <w:r w:rsidR="00385FB3" w:rsidRPr="003E5BD5">
        <w:rPr>
          <w:rFonts w:ascii="Arial Narrow" w:hAnsi="Arial Narrow"/>
          <w:i/>
          <w:sz w:val="24"/>
          <w:szCs w:val="24"/>
          <w:shd w:val="clear" w:color="auto" w:fill="FFFFFF"/>
          <w:lang w:val="es-CO"/>
        </w:rPr>
        <w:t>icionalmente cubría</w:t>
      </w:r>
      <w:r w:rsidR="00E979AC" w:rsidRPr="003E5BD5">
        <w:rPr>
          <w:rFonts w:ascii="Arial Narrow" w:hAnsi="Arial Narrow"/>
          <w:i/>
          <w:sz w:val="24"/>
          <w:szCs w:val="24"/>
          <w:shd w:val="clear" w:color="auto" w:fill="FFFFFF"/>
          <w:lang w:val="es-CO"/>
        </w:rPr>
        <w:t xml:space="preserve"> $1.322.000 de</w:t>
      </w:r>
      <w:r w:rsidR="00385FB3" w:rsidRPr="003E5BD5">
        <w:rPr>
          <w:rFonts w:ascii="Arial Narrow" w:hAnsi="Arial Narrow"/>
          <w:i/>
          <w:sz w:val="24"/>
          <w:szCs w:val="24"/>
          <w:shd w:val="clear" w:color="auto" w:fill="FFFFFF"/>
          <w:lang w:val="es-CO"/>
        </w:rPr>
        <w:t xml:space="preserve"> los gastos de sus</w:t>
      </w:r>
      <w:r w:rsidR="00E979AC" w:rsidRPr="003E5BD5">
        <w:rPr>
          <w:rFonts w:ascii="Arial Narrow" w:hAnsi="Arial Narrow"/>
          <w:i/>
          <w:sz w:val="24"/>
          <w:szCs w:val="24"/>
          <w:shd w:val="clear" w:color="auto" w:fill="FFFFFF"/>
          <w:lang w:val="es-CO"/>
        </w:rPr>
        <w:t xml:space="preserve"> familiares</w:t>
      </w:r>
      <w:r w:rsidR="00385FB3" w:rsidRPr="003E5BD5">
        <w:rPr>
          <w:rFonts w:ascii="Arial Narrow" w:hAnsi="Arial Narrow"/>
          <w:i/>
          <w:sz w:val="24"/>
          <w:szCs w:val="24"/>
          <w:shd w:val="clear" w:color="auto" w:fill="FFFFFF"/>
          <w:lang w:val="es-CO"/>
        </w:rPr>
        <w:t xml:space="preserve"> con un salario de $2.600.000 mensuales?</w:t>
      </w:r>
      <w:r w:rsidR="00385FB3">
        <w:rPr>
          <w:rFonts w:ascii="Tahoma" w:hAnsi="Tahoma"/>
          <w:sz w:val="24"/>
          <w:szCs w:val="24"/>
          <w:shd w:val="clear" w:color="auto" w:fill="FFFFFF"/>
          <w:lang w:val="es-CO"/>
        </w:rPr>
        <w:t xml:space="preserve"> a los que</w:t>
      </w:r>
      <w:r w:rsidR="00F546D0">
        <w:rPr>
          <w:rFonts w:ascii="Tahoma" w:hAnsi="Tahoma"/>
          <w:sz w:val="24"/>
          <w:szCs w:val="24"/>
          <w:shd w:val="clear" w:color="auto" w:fill="FFFFFF"/>
          <w:lang w:val="es-CO"/>
        </w:rPr>
        <w:t xml:space="preserve"> ellos</w:t>
      </w:r>
      <w:r w:rsidR="00385FB3">
        <w:rPr>
          <w:rFonts w:ascii="Tahoma" w:hAnsi="Tahoma"/>
          <w:sz w:val="24"/>
          <w:szCs w:val="24"/>
          <w:shd w:val="clear" w:color="auto" w:fill="FFFFFF"/>
          <w:lang w:val="es-CO"/>
        </w:rPr>
        <w:t xml:space="preserve"> respondieron: </w:t>
      </w:r>
      <w:r w:rsidR="00385FB3" w:rsidRPr="003E5BD5">
        <w:rPr>
          <w:rFonts w:ascii="Arial Narrow" w:hAnsi="Arial Narrow"/>
          <w:i/>
          <w:sz w:val="24"/>
          <w:szCs w:val="24"/>
          <w:shd w:val="clear" w:color="auto" w:fill="FFFFFF"/>
          <w:lang w:val="es-CO"/>
        </w:rPr>
        <w:t>“hacia préstamos a personas naturales y tenía un crédito con AV VILLAS pero no tenemos soportes”.</w:t>
      </w:r>
    </w:p>
    <w:p w:rsidR="00385FB3" w:rsidRDefault="00385FB3" w:rsidP="00524F6C">
      <w:pPr>
        <w:pStyle w:val="Poromisin"/>
        <w:spacing w:line="288" w:lineRule="auto"/>
        <w:ind w:firstLine="708"/>
        <w:jc w:val="both"/>
        <w:rPr>
          <w:rFonts w:ascii="Tahoma" w:hAnsi="Tahoma"/>
          <w:i/>
          <w:sz w:val="24"/>
          <w:szCs w:val="24"/>
          <w:shd w:val="clear" w:color="auto" w:fill="FFFFFF"/>
          <w:lang w:val="es-CO"/>
        </w:rPr>
      </w:pPr>
    </w:p>
    <w:p w:rsidR="002E5299" w:rsidRDefault="003E5BD5" w:rsidP="003621D1">
      <w:pPr>
        <w:pStyle w:val="Poromisin"/>
        <w:spacing w:line="288" w:lineRule="auto"/>
        <w:ind w:firstLine="708"/>
        <w:jc w:val="both"/>
        <w:rPr>
          <w:rFonts w:ascii="Tahoma" w:hAnsi="Tahoma"/>
          <w:sz w:val="24"/>
          <w:szCs w:val="24"/>
          <w:shd w:val="clear" w:color="auto" w:fill="FFFFFF"/>
          <w:lang w:val="es-CO"/>
        </w:rPr>
      </w:pPr>
      <w:r>
        <w:rPr>
          <w:rFonts w:ascii="Tahoma" w:hAnsi="Tahoma"/>
          <w:sz w:val="24"/>
          <w:szCs w:val="24"/>
          <w:shd w:val="clear" w:color="auto" w:fill="FFFFFF"/>
          <w:lang w:val="es-CO"/>
        </w:rPr>
        <w:t>Sin embargo, la estimación de dichos egresos no puede valorarse con la exactitud matemática que pretende el apelante</w:t>
      </w:r>
      <w:r w:rsidR="002E5299">
        <w:rPr>
          <w:rFonts w:ascii="Tahoma" w:hAnsi="Tahoma"/>
          <w:sz w:val="24"/>
          <w:szCs w:val="24"/>
          <w:shd w:val="clear" w:color="auto" w:fill="FFFFFF"/>
          <w:lang w:val="es-CO"/>
        </w:rPr>
        <w:t>, puesto que</w:t>
      </w:r>
      <w:r>
        <w:rPr>
          <w:rFonts w:ascii="Tahoma" w:hAnsi="Tahoma"/>
          <w:sz w:val="24"/>
          <w:szCs w:val="24"/>
          <w:shd w:val="clear" w:color="auto" w:fill="FFFFFF"/>
          <w:lang w:val="es-CO"/>
        </w:rPr>
        <w:t xml:space="preserve"> al ser contrastados los gastos personales de la causante con las demás pruebas que obran en el proceso, se encuentra, a modo de ejemplo, que</w:t>
      </w:r>
      <w:r w:rsidR="002E5299">
        <w:rPr>
          <w:rFonts w:ascii="Tahoma" w:hAnsi="Tahoma"/>
          <w:sz w:val="24"/>
          <w:szCs w:val="24"/>
          <w:shd w:val="clear" w:color="auto" w:fill="FFFFFF"/>
          <w:lang w:val="es-CO"/>
        </w:rPr>
        <w:t xml:space="preserve"> se afirmó</w:t>
      </w:r>
      <w:r w:rsidR="006E1727">
        <w:rPr>
          <w:rFonts w:ascii="Tahoma" w:hAnsi="Tahoma"/>
          <w:sz w:val="24"/>
          <w:szCs w:val="24"/>
          <w:shd w:val="clear" w:color="auto" w:fill="FFFFFF"/>
          <w:lang w:val="es-CO"/>
        </w:rPr>
        <w:t xml:space="preserve"> en esa investigación administrativa</w:t>
      </w:r>
      <w:r w:rsidR="002E5299">
        <w:rPr>
          <w:rFonts w:ascii="Tahoma" w:hAnsi="Tahoma"/>
          <w:sz w:val="24"/>
          <w:szCs w:val="24"/>
          <w:shd w:val="clear" w:color="auto" w:fill="FFFFFF"/>
          <w:lang w:val="es-CO"/>
        </w:rPr>
        <w:t xml:space="preserve"> que el canon de arrendamiento del apartamento en el que vivía LUZ MARINA</w:t>
      </w:r>
      <w:r>
        <w:rPr>
          <w:rFonts w:ascii="Tahoma" w:hAnsi="Tahoma"/>
          <w:sz w:val="24"/>
          <w:szCs w:val="24"/>
          <w:shd w:val="clear" w:color="auto" w:fill="FFFFFF"/>
          <w:lang w:val="es-CO"/>
        </w:rPr>
        <w:t xml:space="preserve"> (en Corales)</w:t>
      </w:r>
      <w:r w:rsidR="002E5299">
        <w:rPr>
          <w:rFonts w:ascii="Tahoma" w:hAnsi="Tahoma"/>
          <w:sz w:val="24"/>
          <w:szCs w:val="24"/>
          <w:shd w:val="clear" w:color="auto" w:fill="FFFFFF"/>
          <w:lang w:val="es-CO"/>
        </w:rPr>
        <w:t xml:space="preserve">, ascendía a la </w:t>
      </w:r>
      <w:r w:rsidR="002E5299">
        <w:rPr>
          <w:rFonts w:ascii="Tahoma" w:hAnsi="Tahoma"/>
          <w:sz w:val="24"/>
          <w:szCs w:val="24"/>
          <w:shd w:val="clear" w:color="auto" w:fill="FFFFFF"/>
          <w:lang w:val="es-CO"/>
        </w:rPr>
        <w:lastRenderedPageBreak/>
        <w:t>suma de $500.000 pesos mensuales, pero entre los folios 362 al 365, obra el contrato de ar</w:t>
      </w:r>
      <w:r w:rsidR="006E1727">
        <w:rPr>
          <w:rFonts w:ascii="Tahoma" w:hAnsi="Tahoma"/>
          <w:sz w:val="24"/>
          <w:szCs w:val="24"/>
          <w:shd w:val="clear" w:color="auto" w:fill="FFFFFF"/>
          <w:lang w:val="es-CO"/>
        </w:rPr>
        <w:t>rendamiento del mismo</w:t>
      </w:r>
      <w:r w:rsidR="002E5299">
        <w:rPr>
          <w:rFonts w:ascii="Tahoma" w:hAnsi="Tahoma"/>
          <w:sz w:val="24"/>
          <w:szCs w:val="24"/>
          <w:shd w:val="clear" w:color="auto" w:fill="FFFFFF"/>
          <w:lang w:val="es-CO"/>
        </w:rPr>
        <w:t>, en el que se estipula que el canon era de tan solo $320.000.</w:t>
      </w:r>
    </w:p>
    <w:p w:rsidR="003E5BD5" w:rsidRDefault="003E5BD5" w:rsidP="003621D1">
      <w:pPr>
        <w:pStyle w:val="Poromisin"/>
        <w:spacing w:line="288" w:lineRule="auto"/>
        <w:ind w:firstLine="708"/>
        <w:jc w:val="both"/>
        <w:rPr>
          <w:rFonts w:ascii="Tahoma" w:hAnsi="Tahoma"/>
          <w:sz w:val="24"/>
          <w:szCs w:val="24"/>
          <w:shd w:val="clear" w:color="auto" w:fill="FFFFFF"/>
          <w:lang w:val="es-CO"/>
        </w:rPr>
      </w:pPr>
    </w:p>
    <w:p w:rsidR="002E5299" w:rsidRDefault="002E5299" w:rsidP="00524F6C">
      <w:pPr>
        <w:pStyle w:val="Poromisin"/>
        <w:spacing w:line="288" w:lineRule="auto"/>
        <w:ind w:firstLine="708"/>
        <w:jc w:val="both"/>
        <w:rPr>
          <w:rFonts w:ascii="Tahoma" w:hAnsi="Tahoma"/>
          <w:sz w:val="24"/>
          <w:szCs w:val="24"/>
          <w:shd w:val="clear" w:color="auto" w:fill="FFFFFF"/>
          <w:lang w:val="es-CO"/>
        </w:rPr>
      </w:pPr>
      <w:r>
        <w:rPr>
          <w:rFonts w:ascii="Tahoma" w:hAnsi="Tahoma"/>
          <w:sz w:val="24"/>
          <w:szCs w:val="24"/>
          <w:shd w:val="clear" w:color="auto" w:fill="FFFFFF"/>
          <w:lang w:val="es-CO"/>
        </w:rPr>
        <w:t>Pero además, recuérdese que la casa en la que vivían los familiares de la causante estaba siendo pagada por esta última a través de un crédito hipotecario, cuya cuota, según lo indicado por la demandante, era de $370.000 pes</w:t>
      </w:r>
      <w:r w:rsidR="00417E4C">
        <w:rPr>
          <w:rFonts w:ascii="Tahoma" w:hAnsi="Tahoma"/>
          <w:sz w:val="24"/>
          <w:szCs w:val="24"/>
          <w:shd w:val="clear" w:color="auto" w:fill="FFFFFF"/>
          <w:lang w:val="es-CO"/>
        </w:rPr>
        <w:t>os mensuales. Ello quiere decir que dicha suma no puede adicionarse</w:t>
      </w:r>
      <w:r>
        <w:rPr>
          <w:rFonts w:ascii="Tahoma" w:hAnsi="Tahoma"/>
          <w:sz w:val="24"/>
          <w:szCs w:val="24"/>
          <w:shd w:val="clear" w:color="auto" w:fill="FFFFFF"/>
          <w:lang w:val="es-CO"/>
        </w:rPr>
        <w:t xml:space="preserve"> como un gasto personal de la causante, sino como parte de la ayuda</w:t>
      </w:r>
      <w:r w:rsidR="00417E4C">
        <w:rPr>
          <w:rFonts w:ascii="Tahoma" w:hAnsi="Tahoma"/>
          <w:sz w:val="24"/>
          <w:szCs w:val="24"/>
          <w:shd w:val="clear" w:color="auto" w:fill="FFFFFF"/>
          <w:lang w:val="es-CO"/>
        </w:rPr>
        <w:t xml:space="preserve"> mensual</w:t>
      </w:r>
      <w:r w:rsidR="00AD7640">
        <w:rPr>
          <w:rFonts w:ascii="Tahoma" w:hAnsi="Tahoma"/>
          <w:sz w:val="24"/>
          <w:szCs w:val="24"/>
          <w:shd w:val="clear" w:color="auto" w:fill="FFFFFF"/>
          <w:lang w:val="es-CO"/>
        </w:rPr>
        <w:t xml:space="preserve"> que prohijaba a su madre, quien reside en la susodicha casa</w:t>
      </w:r>
      <w:r>
        <w:rPr>
          <w:rFonts w:ascii="Tahoma" w:hAnsi="Tahoma"/>
          <w:sz w:val="24"/>
          <w:szCs w:val="24"/>
          <w:shd w:val="clear" w:color="auto" w:fill="FFFFFF"/>
          <w:lang w:val="es-CO"/>
        </w:rPr>
        <w:t xml:space="preserve">, con </w:t>
      </w:r>
      <w:r w:rsidR="006E1727">
        <w:rPr>
          <w:rFonts w:ascii="Tahoma" w:hAnsi="Tahoma"/>
          <w:sz w:val="24"/>
          <w:szCs w:val="24"/>
          <w:shd w:val="clear" w:color="auto" w:fill="FFFFFF"/>
          <w:lang w:val="es-CO"/>
        </w:rPr>
        <w:t>lo cual se desvirtúa</w:t>
      </w:r>
      <w:r w:rsidR="00417E4C">
        <w:rPr>
          <w:rFonts w:ascii="Tahoma" w:hAnsi="Tahoma"/>
          <w:sz w:val="24"/>
          <w:szCs w:val="24"/>
          <w:shd w:val="clear" w:color="auto" w:fill="FFFFFF"/>
          <w:lang w:val="es-CO"/>
        </w:rPr>
        <w:t xml:space="preserve"> el supuesto déficit que el apelante encuentra entre los ingresos y los gastos mensuales de la causante, quedando en evidencia que esta destinaba casi la mitad de sus ingresos al apoyo </w:t>
      </w:r>
      <w:r w:rsidR="006E1727">
        <w:rPr>
          <w:rFonts w:ascii="Tahoma" w:hAnsi="Tahoma"/>
          <w:sz w:val="24"/>
          <w:szCs w:val="24"/>
          <w:shd w:val="clear" w:color="auto" w:fill="FFFFFF"/>
          <w:lang w:val="es-CO"/>
        </w:rPr>
        <w:t>de su madre, toda vez que ella no tenía ingresos económicos propios.</w:t>
      </w:r>
      <w:r w:rsidR="00E033E0">
        <w:rPr>
          <w:rFonts w:ascii="Tahoma" w:hAnsi="Tahoma"/>
          <w:sz w:val="24"/>
          <w:szCs w:val="24"/>
          <w:shd w:val="clear" w:color="auto" w:fill="FFFFFF"/>
          <w:lang w:val="es-CO"/>
        </w:rPr>
        <w:t xml:space="preserve"> </w:t>
      </w:r>
    </w:p>
    <w:p w:rsidR="00417E4C" w:rsidRDefault="00417E4C" w:rsidP="00524F6C">
      <w:pPr>
        <w:pStyle w:val="Poromisin"/>
        <w:spacing w:line="288" w:lineRule="auto"/>
        <w:ind w:firstLine="708"/>
        <w:jc w:val="both"/>
        <w:rPr>
          <w:rFonts w:ascii="Tahoma" w:hAnsi="Tahoma"/>
          <w:sz w:val="24"/>
          <w:szCs w:val="24"/>
          <w:shd w:val="clear" w:color="auto" w:fill="FFFFFF"/>
          <w:lang w:val="es-CO"/>
        </w:rPr>
      </w:pPr>
    </w:p>
    <w:p w:rsidR="00496144" w:rsidRDefault="00496144" w:rsidP="00466B45">
      <w:pPr>
        <w:pStyle w:val="Poromisin"/>
        <w:spacing w:line="288" w:lineRule="auto"/>
        <w:ind w:firstLine="708"/>
        <w:jc w:val="both"/>
        <w:rPr>
          <w:rFonts w:ascii="Tahoma" w:hAnsi="Tahoma"/>
          <w:sz w:val="24"/>
          <w:szCs w:val="24"/>
          <w:shd w:val="clear" w:color="auto" w:fill="FFFFFF"/>
          <w:lang w:val="es-CO"/>
        </w:rPr>
      </w:pPr>
      <w:r>
        <w:rPr>
          <w:rFonts w:ascii="Tahoma" w:hAnsi="Tahoma"/>
          <w:sz w:val="24"/>
          <w:szCs w:val="24"/>
          <w:shd w:val="clear" w:color="auto" w:fill="FFFFFF"/>
          <w:lang w:val="es-CO"/>
        </w:rPr>
        <w:t>De otra parte,</w:t>
      </w:r>
      <w:r w:rsidR="006E1727">
        <w:rPr>
          <w:rFonts w:ascii="Tahoma" w:hAnsi="Tahoma"/>
          <w:sz w:val="24"/>
          <w:szCs w:val="24"/>
          <w:shd w:val="clear" w:color="auto" w:fill="FFFFFF"/>
          <w:lang w:val="es-CO"/>
        </w:rPr>
        <w:t xml:space="preserve"> no hay ninguna razón para</w:t>
      </w:r>
      <w:r w:rsidR="00417E4C">
        <w:rPr>
          <w:rFonts w:ascii="Tahoma" w:hAnsi="Tahoma"/>
          <w:sz w:val="24"/>
          <w:szCs w:val="24"/>
          <w:shd w:val="clear" w:color="auto" w:fill="FFFFFF"/>
          <w:lang w:val="es-CO"/>
        </w:rPr>
        <w:t xml:space="preserve"> poner en duda el dicho de los declarantes, pues no es extraño que la causante </w:t>
      </w:r>
      <w:r>
        <w:rPr>
          <w:rFonts w:ascii="Tahoma" w:hAnsi="Tahoma"/>
          <w:sz w:val="24"/>
          <w:szCs w:val="24"/>
          <w:shd w:val="clear" w:color="auto" w:fill="FFFFFF"/>
          <w:lang w:val="es-CO"/>
        </w:rPr>
        <w:t>conversara</w:t>
      </w:r>
      <w:r w:rsidR="00417E4C">
        <w:rPr>
          <w:rFonts w:ascii="Tahoma" w:hAnsi="Tahoma"/>
          <w:sz w:val="24"/>
          <w:szCs w:val="24"/>
          <w:shd w:val="clear" w:color="auto" w:fill="FFFFFF"/>
          <w:lang w:val="es-CO"/>
        </w:rPr>
        <w:t xml:space="preserve"> con </w:t>
      </w:r>
      <w:r w:rsidR="00417E4C" w:rsidRPr="00417E4C">
        <w:rPr>
          <w:rFonts w:ascii="Tahoma" w:hAnsi="Tahoma"/>
          <w:b/>
          <w:sz w:val="24"/>
          <w:szCs w:val="24"/>
          <w:shd w:val="clear" w:color="auto" w:fill="FFFFFF"/>
          <w:lang w:val="es-CO"/>
        </w:rPr>
        <w:t>GL</w:t>
      </w:r>
      <w:r w:rsidR="00417E4C" w:rsidRPr="001A2D35">
        <w:rPr>
          <w:rFonts w:ascii="Tahoma" w:eastAsia="Times New Roman" w:hAnsi="Tahoma" w:cs="Tahoma"/>
          <w:b/>
          <w:color w:val="auto"/>
          <w:sz w:val="24"/>
          <w:szCs w:val="24"/>
        </w:rPr>
        <w:t>ORIA DEVIS AGUIRRE VARGAS</w:t>
      </w:r>
      <w:r w:rsidR="00417E4C">
        <w:rPr>
          <w:rFonts w:ascii="Tahoma" w:hAnsi="Tahoma"/>
          <w:sz w:val="24"/>
          <w:szCs w:val="24"/>
          <w:shd w:val="clear" w:color="auto" w:fill="FFFFFF"/>
          <w:lang w:val="es-CO"/>
        </w:rPr>
        <w:t xml:space="preserve"> </w:t>
      </w:r>
      <w:r w:rsidR="00466B45">
        <w:rPr>
          <w:rFonts w:ascii="Tahoma" w:hAnsi="Tahoma"/>
          <w:sz w:val="24"/>
          <w:szCs w:val="24"/>
          <w:shd w:val="clear" w:color="auto" w:fill="FFFFFF"/>
          <w:lang w:val="es-CO"/>
        </w:rPr>
        <w:t xml:space="preserve">acerca del monto de la ayuda económica </w:t>
      </w:r>
      <w:r w:rsidR="006E1727">
        <w:rPr>
          <w:rFonts w:ascii="Tahoma" w:hAnsi="Tahoma"/>
          <w:sz w:val="24"/>
          <w:szCs w:val="24"/>
          <w:shd w:val="clear" w:color="auto" w:fill="FFFFFF"/>
          <w:lang w:val="es-CO"/>
        </w:rPr>
        <w:t xml:space="preserve">que le </w:t>
      </w:r>
      <w:r w:rsidR="00466B45">
        <w:rPr>
          <w:rFonts w:ascii="Tahoma" w:hAnsi="Tahoma"/>
          <w:sz w:val="24"/>
          <w:szCs w:val="24"/>
          <w:shd w:val="clear" w:color="auto" w:fill="FFFFFF"/>
          <w:lang w:val="es-CO"/>
        </w:rPr>
        <w:t>suministraba a su madre, ni tampoco es exótico que esta, al ser su ami</w:t>
      </w:r>
      <w:r w:rsidR="006E1727">
        <w:rPr>
          <w:rFonts w:ascii="Tahoma" w:hAnsi="Tahoma"/>
          <w:sz w:val="24"/>
          <w:szCs w:val="24"/>
          <w:shd w:val="clear" w:color="auto" w:fill="FFFFFF"/>
          <w:lang w:val="es-CO"/>
        </w:rPr>
        <w:t>ga y además compañera de trabajo</w:t>
      </w:r>
      <w:r>
        <w:rPr>
          <w:rFonts w:ascii="Tahoma" w:hAnsi="Tahoma"/>
          <w:sz w:val="24"/>
          <w:szCs w:val="24"/>
          <w:shd w:val="clear" w:color="auto" w:fill="FFFFFF"/>
          <w:lang w:val="es-CO"/>
        </w:rPr>
        <w:t>, la acompañara</w:t>
      </w:r>
      <w:r w:rsidR="00466B45">
        <w:rPr>
          <w:rFonts w:ascii="Tahoma" w:hAnsi="Tahoma"/>
          <w:sz w:val="24"/>
          <w:szCs w:val="24"/>
          <w:shd w:val="clear" w:color="auto" w:fill="FFFFFF"/>
          <w:lang w:val="es-CO"/>
        </w:rPr>
        <w:t xml:space="preserve"> a pagar los servicios públicos de la casa materna, dichos comportamientos se advierten normales dentro de un relación de amistad. </w:t>
      </w:r>
    </w:p>
    <w:p w:rsidR="00496144" w:rsidRDefault="00496144" w:rsidP="00466B45">
      <w:pPr>
        <w:pStyle w:val="Poromisin"/>
        <w:spacing w:line="288" w:lineRule="auto"/>
        <w:ind w:firstLine="708"/>
        <w:jc w:val="both"/>
        <w:rPr>
          <w:rFonts w:ascii="Tahoma" w:hAnsi="Tahoma"/>
          <w:sz w:val="24"/>
          <w:szCs w:val="24"/>
          <w:shd w:val="clear" w:color="auto" w:fill="FFFFFF"/>
          <w:lang w:val="es-CO"/>
        </w:rPr>
      </w:pPr>
    </w:p>
    <w:p w:rsidR="00496144" w:rsidRDefault="00496144" w:rsidP="00466B45">
      <w:pPr>
        <w:pStyle w:val="Poromisin"/>
        <w:spacing w:line="288" w:lineRule="auto"/>
        <w:ind w:firstLine="708"/>
        <w:jc w:val="both"/>
        <w:rPr>
          <w:rFonts w:ascii="Tahoma" w:eastAsia="Times New Roman" w:hAnsi="Tahoma" w:cs="Tahoma"/>
          <w:color w:val="auto"/>
          <w:sz w:val="24"/>
          <w:szCs w:val="24"/>
        </w:rPr>
      </w:pPr>
      <w:r>
        <w:rPr>
          <w:rFonts w:ascii="Tahoma" w:hAnsi="Tahoma"/>
          <w:sz w:val="24"/>
          <w:szCs w:val="24"/>
          <w:shd w:val="clear" w:color="auto" w:fill="FFFFFF"/>
          <w:lang w:val="es-CO"/>
        </w:rPr>
        <w:t>Y respecto a lo narrado por</w:t>
      </w:r>
      <w:r w:rsidR="00466B45">
        <w:rPr>
          <w:rFonts w:ascii="Tahoma" w:hAnsi="Tahoma"/>
          <w:sz w:val="24"/>
          <w:szCs w:val="24"/>
          <w:shd w:val="clear" w:color="auto" w:fill="FFFFFF"/>
          <w:lang w:val="es-CO"/>
        </w:rPr>
        <w:t xml:space="preserve"> el señor </w:t>
      </w:r>
      <w:r w:rsidR="00466B45" w:rsidRPr="001A2D35">
        <w:rPr>
          <w:rFonts w:ascii="Tahoma" w:eastAsia="Times New Roman" w:hAnsi="Tahoma" w:cs="Tahoma"/>
          <w:b/>
          <w:color w:val="auto"/>
          <w:sz w:val="24"/>
          <w:szCs w:val="24"/>
        </w:rPr>
        <w:t>ORLANDO ARISTIZÁBAL ZULUAGA</w:t>
      </w:r>
      <w:r>
        <w:rPr>
          <w:rFonts w:ascii="Tahoma" w:eastAsia="Times New Roman" w:hAnsi="Tahoma" w:cs="Tahoma"/>
          <w:b/>
          <w:color w:val="auto"/>
          <w:sz w:val="24"/>
          <w:szCs w:val="24"/>
        </w:rPr>
        <w:t xml:space="preserve">, </w:t>
      </w:r>
      <w:r w:rsidRPr="00496144">
        <w:rPr>
          <w:rFonts w:ascii="Tahoma" w:eastAsia="Times New Roman" w:hAnsi="Tahoma" w:cs="Tahoma"/>
          <w:color w:val="auto"/>
          <w:sz w:val="24"/>
          <w:szCs w:val="24"/>
        </w:rPr>
        <w:t>quien</w:t>
      </w:r>
      <w:r w:rsidR="00466B45">
        <w:rPr>
          <w:rFonts w:ascii="Tahoma" w:eastAsia="Times New Roman" w:hAnsi="Tahoma" w:cs="Tahoma"/>
          <w:b/>
          <w:color w:val="auto"/>
          <w:sz w:val="24"/>
          <w:szCs w:val="24"/>
        </w:rPr>
        <w:t xml:space="preserve"> </w:t>
      </w:r>
      <w:r w:rsidR="00466B45" w:rsidRPr="00466B45">
        <w:rPr>
          <w:rFonts w:ascii="Tahoma" w:eastAsia="Times New Roman" w:hAnsi="Tahoma" w:cs="Tahoma"/>
          <w:color w:val="auto"/>
          <w:sz w:val="24"/>
          <w:szCs w:val="24"/>
        </w:rPr>
        <w:t>indicó</w:t>
      </w:r>
      <w:r w:rsidR="00466B45">
        <w:rPr>
          <w:rFonts w:ascii="Tahoma" w:eastAsia="Times New Roman" w:hAnsi="Tahoma" w:cs="Tahoma"/>
          <w:color w:val="auto"/>
          <w:sz w:val="24"/>
          <w:szCs w:val="24"/>
        </w:rPr>
        <w:t xml:space="preserve"> </w:t>
      </w:r>
      <w:r>
        <w:rPr>
          <w:rFonts w:ascii="Tahoma" w:eastAsia="Times New Roman" w:hAnsi="Tahoma" w:cs="Tahoma"/>
          <w:color w:val="auto"/>
          <w:sz w:val="24"/>
          <w:szCs w:val="24"/>
        </w:rPr>
        <w:t>desconocer</w:t>
      </w:r>
      <w:r w:rsidR="00466B45">
        <w:rPr>
          <w:rFonts w:ascii="Tahoma" w:eastAsia="Times New Roman" w:hAnsi="Tahoma" w:cs="Tahoma"/>
          <w:color w:val="auto"/>
          <w:sz w:val="24"/>
          <w:szCs w:val="24"/>
        </w:rPr>
        <w:t xml:space="preserve"> el monto de dicho auxilio económico, </w:t>
      </w:r>
      <w:r>
        <w:rPr>
          <w:rFonts w:ascii="Tahoma" w:eastAsia="Times New Roman" w:hAnsi="Tahoma" w:cs="Tahoma"/>
          <w:color w:val="auto"/>
          <w:sz w:val="24"/>
          <w:szCs w:val="24"/>
        </w:rPr>
        <w:t xml:space="preserve">debe advertirse que </w:t>
      </w:r>
      <w:r w:rsidR="00466B45">
        <w:rPr>
          <w:rFonts w:ascii="Tahoma" w:eastAsia="Times New Roman" w:hAnsi="Tahoma" w:cs="Tahoma"/>
          <w:color w:val="auto"/>
          <w:sz w:val="24"/>
          <w:szCs w:val="24"/>
        </w:rPr>
        <w:t>fue conteste al referir que este equivalía a más de la mitad de los gastos del hogar, pues el padre de la familia tenía comprometidos la mitad de sus ingresos al pago de deudas que ha venido adquiriendo para solventar la enfermedad de su hijo.</w:t>
      </w:r>
    </w:p>
    <w:p w:rsidR="00496144" w:rsidRDefault="00496144" w:rsidP="00466B45">
      <w:pPr>
        <w:pStyle w:val="Poromisin"/>
        <w:spacing w:line="288" w:lineRule="auto"/>
        <w:ind w:firstLine="708"/>
        <w:jc w:val="both"/>
        <w:rPr>
          <w:rFonts w:ascii="Tahoma" w:eastAsia="Times New Roman" w:hAnsi="Tahoma" w:cs="Tahoma"/>
          <w:color w:val="auto"/>
          <w:sz w:val="24"/>
          <w:szCs w:val="24"/>
        </w:rPr>
      </w:pPr>
    </w:p>
    <w:p w:rsidR="00AD7640" w:rsidRDefault="00496144" w:rsidP="00933D7A">
      <w:pPr>
        <w:pStyle w:val="Poromisin"/>
        <w:spacing w:line="288" w:lineRule="auto"/>
        <w:ind w:firstLine="708"/>
        <w:jc w:val="both"/>
        <w:rPr>
          <w:rFonts w:ascii="Tahoma" w:hAnsi="Tahoma" w:cs="Tahoma"/>
          <w:sz w:val="24"/>
          <w:szCs w:val="24"/>
        </w:rPr>
      </w:pPr>
      <w:r w:rsidRPr="00933D7A">
        <w:rPr>
          <w:rFonts w:ascii="Tahoma" w:eastAsia="Times New Roman" w:hAnsi="Tahoma" w:cs="Tahoma"/>
          <w:color w:val="auto"/>
          <w:sz w:val="24"/>
          <w:szCs w:val="24"/>
        </w:rPr>
        <w:t>Por últim</w:t>
      </w:r>
      <w:r w:rsidR="004D26B7" w:rsidRPr="00933D7A">
        <w:rPr>
          <w:rFonts w:ascii="Tahoma" w:eastAsia="Times New Roman" w:hAnsi="Tahoma" w:cs="Tahoma"/>
          <w:color w:val="auto"/>
          <w:sz w:val="24"/>
          <w:szCs w:val="24"/>
        </w:rPr>
        <w:t>o, aunque en la apelación no hay cuestionamiento alguno</w:t>
      </w:r>
      <w:r w:rsidRPr="00933D7A">
        <w:rPr>
          <w:rFonts w:ascii="Tahoma" w:eastAsia="Times New Roman" w:hAnsi="Tahoma" w:cs="Tahoma"/>
          <w:color w:val="auto"/>
          <w:sz w:val="24"/>
          <w:szCs w:val="24"/>
        </w:rPr>
        <w:t xml:space="preserve"> a la destinación de los recursos que la causante le proveía a su madre</w:t>
      </w:r>
      <w:r w:rsidR="004D26B7" w:rsidRPr="00933D7A">
        <w:rPr>
          <w:rFonts w:ascii="Tahoma" w:eastAsia="Times New Roman" w:hAnsi="Tahoma" w:cs="Tahoma"/>
          <w:color w:val="auto"/>
          <w:sz w:val="24"/>
          <w:szCs w:val="24"/>
        </w:rPr>
        <w:t>, es del caso advertir que la demandante</w:t>
      </w:r>
      <w:r w:rsidRPr="00933D7A">
        <w:rPr>
          <w:rFonts w:ascii="Tahoma" w:eastAsia="Times New Roman" w:hAnsi="Tahoma" w:cs="Tahoma"/>
          <w:color w:val="auto"/>
          <w:sz w:val="24"/>
          <w:szCs w:val="24"/>
        </w:rPr>
        <w:t xml:space="preserve"> indicó</w:t>
      </w:r>
      <w:r w:rsidR="004D26B7" w:rsidRPr="00933D7A">
        <w:rPr>
          <w:rFonts w:ascii="Tahoma" w:eastAsia="Times New Roman" w:hAnsi="Tahoma" w:cs="Tahoma"/>
          <w:color w:val="auto"/>
          <w:sz w:val="24"/>
          <w:szCs w:val="24"/>
        </w:rPr>
        <w:t xml:space="preserve"> -al momento de ser interrogada en primera instancia-</w:t>
      </w:r>
      <w:r w:rsidRPr="00933D7A">
        <w:rPr>
          <w:rFonts w:ascii="Tahoma" w:eastAsia="Times New Roman" w:hAnsi="Tahoma" w:cs="Tahoma"/>
          <w:color w:val="auto"/>
          <w:sz w:val="24"/>
          <w:szCs w:val="24"/>
        </w:rPr>
        <w:t xml:space="preserve"> que</w:t>
      </w:r>
      <w:r w:rsidR="003F5377">
        <w:rPr>
          <w:rFonts w:ascii="Tahoma" w:eastAsia="Times New Roman" w:hAnsi="Tahoma" w:cs="Tahoma"/>
          <w:color w:val="auto"/>
          <w:sz w:val="24"/>
          <w:szCs w:val="24"/>
        </w:rPr>
        <w:t xml:space="preserve"> además del pago de los servicios, alimentos, arrendamiento y medicamentos,</w:t>
      </w:r>
      <w:r w:rsidRPr="00933D7A">
        <w:rPr>
          <w:rFonts w:ascii="Tahoma" w:eastAsia="Times New Roman" w:hAnsi="Tahoma" w:cs="Tahoma"/>
          <w:color w:val="auto"/>
          <w:sz w:val="24"/>
          <w:szCs w:val="24"/>
        </w:rPr>
        <w:t xml:space="preserve"> su hija fallecida pagaba la matrícula</w:t>
      </w:r>
      <w:r w:rsidR="004D26B7" w:rsidRPr="00933D7A">
        <w:rPr>
          <w:rFonts w:ascii="Tahoma" w:eastAsia="Times New Roman" w:hAnsi="Tahoma" w:cs="Tahoma"/>
          <w:color w:val="auto"/>
          <w:sz w:val="24"/>
          <w:szCs w:val="24"/>
        </w:rPr>
        <w:t xml:space="preserve"> universitaria de Lorena </w:t>
      </w:r>
      <w:r w:rsidR="004D26B7" w:rsidRPr="00AD7640">
        <w:rPr>
          <w:rFonts w:ascii="Tahoma" w:eastAsia="Times New Roman" w:hAnsi="Tahoma" w:cs="Tahoma"/>
          <w:color w:val="auto"/>
          <w:sz w:val="24"/>
          <w:szCs w:val="24"/>
        </w:rPr>
        <w:t xml:space="preserve">(es decir, de su hija menor, </w:t>
      </w:r>
      <w:r w:rsidR="00933D7A" w:rsidRPr="00AD7640">
        <w:rPr>
          <w:rFonts w:ascii="Tahoma" w:eastAsia="Times New Roman" w:hAnsi="Tahoma" w:cs="Tahoma"/>
          <w:color w:val="auto"/>
          <w:sz w:val="24"/>
          <w:szCs w:val="24"/>
        </w:rPr>
        <w:t xml:space="preserve">obviamente </w:t>
      </w:r>
      <w:r w:rsidR="004D26B7" w:rsidRPr="00AD7640">
        <w:rPr>
          <w:rFonts w:ascii="Tahoma" w:eastAsia="Times New Roman" w:hAnsi="Tahoma" w:cs="Tahoma"/>
          <w:color w:val="auto"/>
          <w:sz w:val="24"/>
          <w:szCs w:val="24"/>
        </w:rPr>
        <w:t>hermana</w:t>
      </w:r>
      <w:r w:rsidR="00933D7A" w:rsidRPr="00AD7640">
        <w:rPr>
          <w:rFonts w:ascii="Tahoma" w:eastAsia="Times New Roman" w:hAnsi="Tahoma" w:cs="Tahoma"/>
          <w:color w:val="auto"/>
          <w:sz w:val="24"/>
          <w:szCs w:val="24"/>
        </w:rPr>
        <w:t xml:space="preserve"> menor</w:t>
      </w:r>
      <w:r w:rsidR="004D26B7" w:rsidRPr="00AD7640">
        <w:rPr>
          <w:rFonts w:ascii="Tahoma" w:eastAsia="Times New Roman" w:hAnsi="Tahoma" w:cs="Tahoma"/>
          <w:color w:val="auto"/>
          <w:sz w:val="24"/>
          <w:szCs w:val="24"/>
        </w:rPr>
        <w:t xml:space="preserve"> de la fallecida)</w:t>
      </w:r>
      <w:r w:rsidR="004D26B7" w:rsidRPr="00933D7A">
        <w:rPr>
          <w:rFonts w:ascii="Tahoma" w:eastAsia="Times New Roman" w:hAnsi="Tahoma" w:cs="Tahoma"/>
          <w:color w:val="auto"/>
          <w:sz w:val="24"/>
          <w:szCs w:val="24"/>
        </w:rPr>
        <w:t xml:space="preserve">. Al respecto, podría pensarse de entrada que dicho </w:t>
      </w:r>
      <w:r w:rsidR="00AD7640">
        <w:rPr>
          <w:rFonts w:ascii="Tahoma" w:eastAsia="Times New Roman" w:hAnsi="Tahoma" w:cs="Tahoma"/>
          <w:color w:val="auto"/>
          <w:sz w:val="24"/>
          <w:szCs w:val="24"/>
        </w:rPr>
        <w:t>expendio</w:t>
      </w:r>
      <w:r w:rsidR="004D26B7" w:rsidRPr="00933D7A">
        <w:rPr>
          <w:rFonts w:ascii="Tahoma" w:eastAsia="Times New Roman" w:hAnsi="Tahoma" w:cs="Tahoma"/>
          <w:color w:val="auto"/>
          <w:sz w:val="24"/>
          <w:szCs w:val="24"/>
        </w:rPr>
        <w:t xml:space="preserve"> no estaba encaminado al sostenimiento</w:t>
      </w:r>
      <w:r w:rsidR="003F5377">
        <w:rPr>
          <w:rFonts w:ascii="Tahoma" w:eastAsia="Times New Roman" w:hAnsi="Tahoma" w:cs="Tahoma"/>
          <w:color w:val="auto"/>
          <w:sz w:val="24"/>
          <w:szCs w:val="24"/>
        </w:rPr>
        <w:t xml:space="preserve"> </w:t>
      </w:r>
      <w:r w:rsidR="004D26B7" w:rsidRPr="00933D7A">
        <w:rPr>
          <w:rFonts w:ascii="Tahoma" w:eastAsia="Times New Roman" w:hAnsi="Tahoma" w:cs="Tahoma"/>
          <w:color w:val="auto"/>
          <w:sz w:val="24"/>
          <w:szCs w:val="24"/>
        </w:rPr>
        <w:t>de la madre sino de la estudiante. Sin embargo, no puede perderse de vista que los padres están obligados a socorrer económicamente a sus hijos incluso después de que estos superan la mayoría de edad</w:t>
      </w:r>
      <w:r w:rsidR="003F5377">
        <w:rPr>
          <w:rFonts w:ascii="Tahoma" w:eastAsia="Times New Roman" w:hAnsi="Tahoma" w:cs="Tahoma"/>
          <w:color w:val="auto"/>
          <w:sz w:val="24"/>
          <w:szCs w:val="24"/>
        </w:rPr>
        <w:t>,</w:t>
      </w:r>
      <w:r w:rsidR="004D26B7" w:rsidRPr="00933D7A">
        <w:rPr>
          <w:rFonts w:ascii="Tahoma" w:eastAsia="Times New Roman" w:hAnsi="Tahoma" w:cs="Tahoma"/>
          <w:color w:val="auto"/>
          <w:sz w:val="24"/>
          <w:szCs w:val="24"/>
        </w:rPr>
        <w:t xml:space="preserve"> pues reiteradamente la jurisprudencia, tanto civil como constitucional, han determinado que </w:t>
      </w:r>
      <w:r w:rsidR="00AD7640">
        <w:rPr>
          <w:rFonts w:ascii="Tahoma" w:eastAsia="Times New Roman" w:hAnsi="Tahoma" w:cs="Tahoma"/>
          <w:color w:val="auto"/>
          <w:sz w:val="24"/>
          <w:szCs w:val="24"/>
        </w:rPr>
        <w:t xml:space="preserve">el </w:t>
      </w:r>
      <w:r w:rsidR="004D26B7" w:rsidRPr="00933D7A">
        <w:rPr>
          <w:rStyle w:val="baj"/>
          <w:rFonts w:ascii="Tahoma" w:hAnsi="Tahoma" w:cs="Tahoma"/>
          <w:bCs/>
          <w:color w:val="auto"/>
          <w:sz w:val="24"/>
          <w:szCs w:val="24"/>
        </w:rPr>
        <w:t>elemento esencial para extinguir la obligación alimentaria</w:t>
      </w:r>
      <w:r w:rsidR="004D26B7" w:rsidRPr="00933D7A">
        <w:rPr>
          <w:rStyle w:val="baj"/>
          <w:rFonts w:ascii="Tahoma" w:hAnsi="Tahoma" w:cs="Tahoma"/>
          <w:b/>
          <w:bCs/>
          <w:color w:val="auto"/>
          <w:sz w:val="24"/>
          <w:szCs w:val="24"/>
        </w:rPr>
        <w:t> </w:t>
      </w:r>
      <w:r w:rsidR="004D26B7" w:rsidRPr="00933D7A">
        <w:rPr>
          <w:rFonts w:ascii="Tahoma" w:hAnsi="Tahoma" w:cs="Tahoma"/>
          <w:sz w:val="24"/>
          <w:szCs w:val="24"/>
        </w:rPr>
        <w:t>lo constituye la superación de las condiciones que dieron origen a la solicitud o requerimiento de alimentos y, mientras no se presente esta circunstancia, el sentido de solidaridad humana y la existencia del parentesco y la filiación no admiten barreras temporales para cesar la ayuda</w:t>
      </w:r>
      <w:r w:rsidR="00933D7A" w:rsidRPr="00933D7A">
        <w:rPr>
          <w:rFonts w:ascii="Tahoma" w:hAnsi="Tahoma" w:cs="Tahoma"/>
          <w:sz w:val="24"/>
          <w:szCs w:val="24"/>
        </w:rPr>
        <w:t xml:space="preserve">. Esto quiere decir, por ejemplo, que la obligación alimentaria persiste </w:t>
      </w:r>
      <w:r w:rsidR="00933D7A">
        <w:rPr>
          <w:rFonts w:ascii="Tahoma" w:hAnsi="Tahoma" w:cs="Tahoma"/>
          <w:sz w:val="24"/>
          <w:szCs w:val="24"/>
        </w:rPr>
        <w:t xml:space="preserve">en el tiempo </w:t>
      </w:r>
      <w:r w:rsidR="00AD7640">
        <w:rPr>
          <w:rFonts w:ascii="Tahoma" w:hAnsi="Tahoma" w:cs="Tahoma"/>
          <w:sz w:val="24"/>
          <w:szCs w:val="24"/>
        </w:rPr>
        <w:t>respecto de aquellos hijos</w:t>
      </w:r>
      <w:r w:rsidR="00933D7A">
        <w:rPr>
          <w:rFonts w:ascii="Tahoma" w:hAnsi="Tahoma" w:cs="Tahoma"/>
          <w:sz w:val="24"/>
          <w:szCs w:val="24"/>
        </w:rPr>
        <w:t xml:space="preserve"> que</w:t>
      </w:r>
      <w:r w:rsidR="00AD7640">
        <w:rPr>
          <w:rFonts w:ascii="Tahoma" w:hAnsi="Tahoma" w:cs="Tahoma"/>
          <w:sz w:val="24"/>
          <w:szCs w:val="24"/>
        </w:rPr>
        <w:t>,</w:t>
      </w:r>
      <w:r w:rsidR="00933D7A">
        <w:rPr>
          <w:rFonts w:ascii="Tahoma" w:hAnsi="Tahoma" w:cs="Tahoma"/>
          <w:sz w:val="24"/>
          <w:szCs w:val="24"/>
        </w:rPr>
        <w:t xml:space="preserve"> como Lorena, se encuentran</w:t>
      </w:r>
      <w:r w:rsidR="00933D7A" w:rsidRPr="00933D7A">
        <w:rPr>
          <w:rFonts w:ascii="Tahoma" w:hAnsi="Tahoma" w:cs="Tahoma"/>
          <w:sz w:val="24"/>
          <w:szCs w:val="24"/>
        </w:rPr>
        <w:t xml:space="preserve"> en incapacidad económica</w:t>
      </w:r>
      <w:r w:rsidR="00933D7A">
        <w:rPr>
          <w:rFonts w:ascii="Tahoma" w:hAnsi="Tahoma" w:cs="Tahoma"/>
          <w:sz w:val="24"/>
          <w:szCs w:val="24"/>
        </w:rPr>
        <w:t xml:space="preserve"> temporal</w:t>
      </w:r>
      <w:r w:rsidR="00933D7A" w:rsidRPr="00933D7A">
        <w:rPr>
          <w:rFonts w:ascii="Tahoma" w:hAnsi="Tahoma" w:cs="Tahoma"/>
          <w:sz w:val="24"/>
          <w:szCs w:val="24"/>
        </w:rPr>
        <w:t>, generada por la imposibilidad de ubicación laboral o retribución económica mínima, debido a su condición de estud</w:t>
      </w:r>
      <w:r w:rsidR="00933D7A">
        <w:rPr>
          <w:rFonts w:ascii="Tahoma" w:hAnsi="Tahoma" w:cs="Tahoma"/>
          <w:sz w:val="24"/>
          <w:szCs w:val="24"/>
        </w:rPr>
        <w:t>iante</w:t>
      </w:r>
      <w:r w:rsidR="00AD7640">
        <w:rPr>
          <w:rFonts w:ascii="Tahoma" w:hAnsi="Tahoma" w:cs="Tahoma"/>
          <w:sz w:val="24"/>
          <w:szCs w:val="24"/>
        </w:rPr>
        <w:t>s universitarios</w:t>
      </w:r>
      <w:r w:rsidR="00933D7A">
        <w:rPr>
          <w:rFonts w:ascii="Tahoma" w:hAnsi="Tahoma" w:cs="Tahoma"/>
          <w:sz w:val="24"/>
          <w:szCs w:val="24"/>
        </w:rPr>
        <w:t xml:space="preserve">. </w:t>
      </w:r>
    </w:p>
    <w:p w:rsidR="00AD7640" w:rsidRDefault="00AD7640" w:rsidP="00933D7A">
      <w:pPr>
        <w:pStyle w:val="Poromisin"/>
        <w:spacing w:line="288" w:lineRule="auto"/>
        <w:ind w:firstLine="708"/>
        <w:jc w:val="both"/>
        <w:rPr>
          <w:rFonts w:ascii="Tahoma" w:hAnsi="Tahoma" w:cs="Tahoma"/>
          <w:sz w:val="24"/>
          <w:szCs w:val="24"/>
        </w:rPr>
      </w:pPr>
    </w:p>
    <w:p w:rsidR="00933D7A" w:rsidRPr="00933D7A" w:rsidRDefault="00933D7A" w:rsidP="00933D7A">
      <w:pPr>
        <w:pStyle w:val="Poromisin"/>
        <w:spacing w:line="288" w:lineRule="auto"/>
        <w:ind w:firstLine="708"/>
        <w:jc w:val="both"/>
        <w:rPr>
          <w:rFonts w:ascii="Tahoma" w:hAnsi="Tahoma" w:cs="Tahoma"/>
          <w:sz w:val="24"/>
          <w:szCs w:val="24"/>
        </w:rPr>
      </w:pPr>
      <w:r>
        <w:rPr>
          <w:rFonts w:ascii="Tahoma" w:hAnsi="Tahoma" w:cs="Tahoma"/>
          <w:sz w:val="24"/>
          <w:szCs w:val="24"/>
        </w:rPr>
        <w:lastRenderedPageBreak/>
        <w:t xml:space="preserve">En esa medida, el dinero que la causante destinaba al pago de la matrícula universitaria de su hermana, debe asumirse como parte integrante del aporte económico al sostenimiento de su madre, teniendo en cuenta que el ordenamiento jurídico colombiano pone en cabeza de los padres la obligación de garantizar el estudio de sus hijos menores de 25 años y la hija menor de </w:t>
      </w:r>
      <w:r w:rsidR="003F5377">
        <w:rPr>
          <w:rFonts w:ascii="Tahoma" w:hAnsi="Tahoma" w:cs="Tahoma"/>
          <w:sz w:val="24"/>
          <w:szCs w:val="24"/>
        </w:rPr>
        <w:t>la demandante apenas había acabado</w:t>
      </w:r>
      <w:r>
        <w:rPr>
          <w:rFonts w:ascii="Tahoma" w:hAnsi="Tahoma" w:cs="Tahoma"/>
          <w:sz w:val="24"/>
          <w:szCs w:val="24"/>
        </w:rPr>
        <w:t xml:space="preserve"> de alcanzar la edad de dieciocho (18) años </w:t>
      </w:r>
      <w:r w:rsidR="003F5377">
        <w:rPr>
          <w:rFonts w:ascii="Tahoma" w:hAnsi="Tahoma" w:cs="Tahoma"/>
          <w:sz w:val="24"/>
          <w:szCs w:val="24"/>
        </w:rPr>
        <w:t>cuando falleció su hermana, según puede constatarse en los datos que provee la copia de su cédula de ciudadanía, la cual obra en el folio 50 del expediente.</w:t>
      </w:r>
    </w:p>
    <w:p w:rsidR="00ED6F2E" w:rsidRDefault="00ED6F2E" w:rsidP="00A555FF">
      <w:pPr>
        <w:pStyle w:val="Poromisin"/>
        <w:spacing w:line="288" w:lineRule="auto"/>
        <w:jc w:val="both"/>
        <w:rPr>
          <w:rFonts w:ascii="Tahoma" w:hAnsi="Tahoma"/>
          <w:sz w:val="24"/>
          <w:szCs w:val="24"/>
          <w:shd w:val="clear" w:color="auto" w:fill="FFFFFF"/>
          <w:lang w:val="es-CO"/>
        </w:rPr>
      </w:pPr>
    </w:p>
    <w:p w:rsidR="00A555FF" w:rsidRPr="003621D1" w:rsidRDefault="00A555FF" w:rsidP="00A555FF">
      <w:pPr>
        <w:tabs>
          <w:tab w:val="left" w:pos="748"/>
        </w:tabs>
        <w:spacing w:line="276" w:lineRule="auto"/>
        <w:rPr>
          <w:rFonts w:ascii="Tahoma" w:hAnsi="Tahoma" w:cs="Tahoma"/>
          <w:sz w:val="24"/>
          <w:szCs w:val="24"/>
          <w:lang w:val="es-CO"/>
        </w:rPr>
      </w:pPr>
      <w:r w:rsidRPr="003621D1">
        <w:rPr>
          <w:rFonts w:ascii="Tahoma" w:hAnsi="Tahoma"/>
          <w:sz w:val="24"/>
          <w:szCs w:val="24"/>
          <w:shd w:val="clear" w:color="auto" w:fill="FFFFFF"/>
          <w:lang w:val="es-CO"/>
        </w:rPr>
        <w:tab/>
      </w:r>
      <w:r w:rsidRPr="003621D1">
        <w:rPr>
          <w:rFonts w:ascii="Tahoma" w:hAnsi="Tahoma" w:cs="Tahoma"/>
          <w:sz w:val="24"/>
          <w:szCs w:val="24"/>
          <w:lang w:val="es-CO"/>
        </w:rPr>
        <w:t xml:space="preserve">Por lo brevemente expuesto, se colige que la decisión del juzgado de primer grado no fue caprichosa o infundada, pues tuvo como parámetro los requisitos establecidos por la Corte Constitucional en la sentencia C-111 de 2006 para concluir que la demandante </w:t>
      </w:r>
      <w:r w:rsidR="006E1727">
        <w:rPr>
          <w:rFonts w:ascii="Tahoma" w:hAnsi="Tahoma" w:cs="Tahoma"/>
          <w:sz w:val="24"/>
          <w:szCs w:val="24"/>
          <w:lang w:val="es-CO"/>
        </w:rPr>
        <w:t>es beneficiaria de su hija</w:t>
      </w:r>
      <w:r w:rsidRPr="003621D1">
        <w:rPr>
          <w:rFonts w:ascii="Tahoma" w:hAnsi="Tahoma" w:cs="Tahoma"/>
          <w:sz w:val="24"/>
          <w:szCs w:val="24"/>
          <w:lang w:val="es-CO"/>
        </w:rPr>
        <w:t xml:space="preserve">, siendo evidente </w:t>
      </w:r>
      <w:r w:rsidR="006E1727">
        <w:rPr>
          <w:rFonts w:ascii="Tahoma" w:hAnsi="Tahoma" w:cs="Tahoma"/>
          <w:sz w:val="24"/>
          <w:szCs w:val="24"/>
          <w:lang w:val="es-CO"/>
        </w:rPr>
        <w:t>que ante la desaparición de esta última quedó desprovista</w:t>
      </w:r>
      <w:r w:rsidRPr="003621D1">
        <w:rPr>
          <w:rFonts w:ascii="Tahoma" w:hAnsi="Tahoma" w:cs="Tahoma"/>
          <w:sz w:val="24"/>
          <w:szCs w:val="24"/>
          <w:lang w:val="es-CO"/>
        </w:rPr>
        <w:t xml:space="preserve"> de un ingreso que era vital para su sostenimiento en condiciones dignas. </w:t>
      </w:r>
    </w:p>
    <w:p w:rsidR="00A555FF" w:rsidRPr="003621D1" w:rsidRDefault="00A555FF" w:rsidP="00A555FF">
      <w:pPr>
        <w:tabs>
          <w:tab w:val="left" w:pos="748"/>
        </w:tabs>
        <w:rPr>
          <w:rFonts w:ascii="Tahoma" w:hAnsi="Tahoma" w:cs="Tahoma"/>
          <w:sz w:val="24"/>
          <w:szCs w:val="24"/>
          <w:lang w:val="es-CO"/>
        </w:rPr>
      </w:pPr>
    </w:p>
    <w:p w:rsidR="00A555FF" w:rsidRPr="003621D1" w:rsidRDefault="00A555FF" w:rsidP="00A555FF">
      <w:pPr>
        <w:tabs>
          <w:tab w:val="left" w:pos="748"/>
        </w:tabs>
        <w:spacing w:line="276" w:lineRule="auto"/>
        <w:rPr>
          <w:rFonts w:ascii="Tahoma" w:hAnsi="Tahoma" w:cs="Tahoma"/>
          <w:iCs/>
          <w:sz w:val="24"/>
          <w:szCs w:val="24"/>
          <w:lang w:val="es-CO"/>
        </w:rPr>
      </w:pPr>
      <w:r w:rsidRPr="003621D1">
        <w:rPr>
          <w:rFonts w:ascii="Tahoma" w:hAnsi="Tahoma" w:cs="Tahoma"/>
          <w:sz w:val="24"/>
          <w:szCs w:val="24"/>
          <w:lang w:val="es-CO"/>
        </w:rPr>
        <w:tab/>
      </w:r>
      <w:r w:rsidRPr="003621D1">
        <w:rPr>
          <w:rFonts w:ascii="Tahoma" w:hAnsi="Tahoma" w:cs="Tahoma"/>
          <w:iCs/>
          <w:sz w:val="24"/>
          <w:szCs w:val="24"/>
          <w:lang w:val="es-CO"/>
        </w:rPr>
        <w:t>La condena en costas en esta instancia, en un ciento por ciento, correrá a cargo de la AFP demandada y a favor de la demandante. Las agencias en derechos deberán fijarse en el Juzgado de Origen.</w:t>
      </w:r>
    </w:p>
    <w:p w:rsidR="00A555FF" w:rsidRPr="00AA4B99" w:rsidRDefault="00A555FF" w:rsidP="00A555FF">
      <w:pPr>
        <w:tabs>
          <w:tab w:val="left" w:pos="748"/>
        </w:tabs>
        <w:rPr>
          <w:rFonts w:ascii="Tahoma" w:hAnsi="Tahoma" w:cs="Tahoma"/>
          <w:iCs/>
          <w:sz w:val="20"/>
          <w:szCs w:val="20"/>
          <w:lang w:val="es-CO"/>
        </w:rPr>
      </w:pPr>
    </w:p>
    <w:p w:rsidR="00A555FF" w:rsidRPr="003621D1" w:rsidRDefault="00A555FF" w:rsidP="00A555FF">
      <w:pPr>
        <w:tabs>
          <w:tab w:val="left" w:pos="748"/>
        </w:tabs>
        <w:spacing w:line="276" w:lineRule="auto"/>
        <w:rPr>
          <w:rFonts w:ascii="Tahoma" w:hAnsi="Tahoma" w:cs="Tahoma"/>
          <w:sz w:val="24"/>
          <w:szCs w:val="24"/>
          <w:lang w:val="es-CO"/>
        </w:rPr>
      </w:pPr>
      <w:r w:rsidRPr="003621D1">
        <w:rPr>
          <w:rFonts w:ascii="Tahoma" w:hAnsi="Tahoma" w:cs="Tahoma"/>
          <w:iCs/>
          <w:sz w:val="24"/>
          <w:szCs w:val="24"/>
          <w:lang w:val="es-CO"/>
        </w:rPr>
        <w:tab/>
      </w:r>
      <w:r w:rsidRPr="003621D1">
        <w:rPr>
          <w:rFonts w:ascii="Tahoma" w:hAnsi="Tahoma" w:cs="Tahoma"/>
          <w:sz w:val="24"/>
          <w:szCs w:val="24"/>
          <w:lang w:val="es-CO"/>
        </w:rPr>
        <w:t xml:space="preserve">En mérito de  lo expuesto, el </w:t>
      </w:r>
      <w:r w:rsidRPr="003621D1">
        <w:rPr>
          <w:rFonts w:ascii="Tahoma" w:hAnsi="Tahoma" w:cs="Tahoma"/>
          <w:b/>
          <w:sz w:val="24"/>
          <w:szCs w:val="24"/>
          <w:lang w:val="es-CO"/>
        </w:rPr>
        <w:t>TRIBUNAL SUPERIOR DEL DISTRITO JUDICIAL DE PEREIRA (RISARALDA)</w:t>
      </w:r>
      <w:r w:rsidRPr="003621D1">
        <w:rPr>
          <w:rFonts w:ascii="Tahoma" w:hAnsi="Tahoma" w:cs="Tahoma"/>
          <w:sz w:val="24"/>
          <w:szCs w:val="24"/>
          <w:lang w:val="es-CO"/>
        </w:rPr>
        <w:t xml:space="preserve">, </w:t>
      </w:r>
      <w:r w:rsidRPr="003621D1">
        <w:rPr>
          <w:rFonts w:ascii="Tahoma" w:hAnsi="Tahoma" w:cs="Tahoma"/>
          <w:b/>
          <w:sz w:val="24"/>
          <w:szCs w:val="24"/>
          <w:lang w:val="es-CO"/>
        </w:rPr>
        <w:t>SALA LABORAL No. 1</w:t>
      </w:r>
      <w:r w:rsidRPr="003621D1">
        <w:rPr>
          <w:rFonts w:ascii="Tahoma" w:hAnsi="Tahoma" w:cs="Tahoma"/>
          <w:sz w:val="24"/>
          <w:szCs w:val="24"/>
          <w:lang w:val="es-CO"/>
        </w:rPr>
        <w:t>, Administrando Justicia en Nombre de la República y por autoridad de la Ley,</w:t>
      </w:r>
    </w:p>
    <w:p w:rsidR="00A555FF" w:rsidRPr="00AA4B99" w:rsidRDefault="00A555FF" w:rsidP="00A555FF">
      <w:pPr>
        <w:tabs>
          <w:tab w:val="left" w:pos="748"/>
        </w:tabs>
        <w:rPr>
          <w:rFonts w:ascii="Tahoma" w:hAnsi="Tahoma" w:cs="Tahoma"/>
          <w:iCs/>
          <w:lang w:val="es-CO"/>
        </w:rPr>
      </w:pPr>
    </w:p>
    <w:p w:rsidR="00A555FF" w:rsidRPr="003621D1" w:rsidRDefault="00A555FF" w:rsidP="00A555FF">
      <w:pPr>
        <w:widowControl w:val="0"/>
        <w:autoSpaceDE w:val="0"/>
        <w:autoSpaceDN w:val="0"/>
        <w:adjustRightInd w:val="0"/>
        <w:spacing w:line="276" w:lineRule="auto"/>
        <w:jc w:val="center"/>
        <w:rPr>
          <w:rFonts w:ascii="Tahoma" w:hAnsi="Tahoma" w:cs="Tahoma"/>
          <w:b/>
          <w:sz w:val="24"/>
          <w:szCs w:val="24"/>
          <w:lang w:val="es-CO"/>
        </w:rPr>
      </w:pPr>
      <w:r w:rsidRPr="003621D1">
        <w:rPr>
          <w:rFonts w:ascii="Tahoma" w:hAnsi="Tahoma" w:cs="Tahoma"/>
          <w:b/>
          <w:sz w:val="24"/>
          <w:szCs w:val="24"/>
          <w:lang w:val="es-CO"/>
        </w:rPr>
        <w:t>R E S U E L V E:</w:t>
      </w:r>
    </w:p>
    <w:p w:rsidR="00A555FF" w:rsidRPr="003621D1" w:rsidRDefault="00A555FF" w:rsidP="00A555FF">
      <w:pPr>
        <w:widowControl w:val="0"/>
        <w:autoSpaceDE w:val="0"/>
        <w:autoSpaceDN w:val="0"/>
        <w:adjustRightInd w:val="0"/>
        <w:rPr>
          <w:rFonts w:ascii="Tahoma" w:hAnsi="Tahoma" w:cs="Tahoma"/>
          <w:sz w:val="24"/>
          <w:szCs w:val="24"/>
          <w:lang w:val="es-CO"/>
        </w:rPr>
      </w:pPr>
    </w:p>
    <w:p w:rsidR="00A555FF" w:rsidRPr="003621D1" w:rsidRDefault="00A555FF" w:rsidP="00A555FF">
      <w:pPr>
        <w:spacing w:line="276" w:lineRule="auto"/>
        <w:rPr>
          <w:rFonts w:ascii="Tahoma" w:hAnsi="Tahoma" w:cs="Tahoma"/>
          <w:b/>
          <w:sz w:val="24"/>
          <w:szCs w:val="24"/>
          <w:lang w:val="es-CO"/>
        </w:rPr>
      </w:pPr>
      <w:r w:rsidRPr="003621D1">
        <w:rPr>
          <w:rFonts w:ascii="Tahoma" w:hAnsi="Tahoma" w:cs="Tahoma"/>
          <w:b/>
          <w:sz w:val="24"/>
          <w:szCs w:val="24"/>
          <w:u w:val="single"/>
          <w:lang w:val="es-CO"/>
        </w:rPr>
        <w:t>PRIMERO</w:t>
      </w:r>
      <w:r w:rsidRPr="003621D1">
        <w:rPr>
          <w:rFonts w:ascii="Tahoma" w:hAnsi="Tahoma" w:cs="Tahoma"/>
          <w:sz w:val="24"/>
          <w:szCs w:val="24"/>
          <w:lang w:val="es-CO"/>
        </w:rPr>
        <w:t xml:space="preserve">.- </w:t>
      </w:r>
      <w:r w:rsidRPr="003621D1">
        <w:rPr>
          <w:rFonts w:ascii="Tahoma" w:hAnsi="Tahoma" w:cs="Tahoma"/>
          <w:b/>
          <w:sz w:val="24"/>
          <w:szCs w:val="24"/>
          <w:lang w:val="es-CO"/>
        </w:rPr>
        <w:t>CONFIRMAR</w:t>
      </w:r>
      <w:r w:rsidRPr="003621D1">
        <w:rPr>
          <w:rFonts w:ascii="Tahoma" w:hAnsi="Tahoma" w:cs="Tahoma"/>
          <w:sz w:val="24"/>
          <w:szCs w:val="24"/>
          <w:lang w:val="es-CO"/>
        </w:rPr>
        <w:t xml:space="preserve"> la sentencia objeto de apelación</w:t>
      </w:r>
    </w:p>
    <w:p w:rsidR="00A555FF" w:rsidRPr="003621D1" w:rsidRDefault="00A555FF" w:rsidP="00A555FF">
      <w:pPr>
        <w:rPr>
          <w:rFonts w:ascii="Tahoma" w:hAnsi="Tahoma" w:cs="Tahoma"/>
          <w:b/>
          <w:sz w:val="24"/>
          <w:szCs w:val="24"/>
          <w:lang w:val="es-CO"/>
        </w:rPr>
      </w:pPr>
    </w:p>
    <w:p w:rsidR="00A555FF" w:rsidRPr="003621D1" w:rsidRDefault="00A555FF" w:rsidP="00A555FF">
      <w:pPr>
        <w:spacing w:line="276" w:lineRule="auto"/>
        <w:rPr>
          <w:rFonts w:ascii="Tahoma" w:hAnsi="Tahoma" w:cs="Tahoma"/>
          <w:bCs/>
          <w:sz w:val="24"/>
          <w:szCs w:val="24"/>
          <w:lang w:val="es-CO"/>
        </w:rPr>
      </w:pPr>
      <w:r w:rsidRPr="003621D1">
        <w:rPr>
          <w:rFonts w:ascii="Tahoma" w:hAnsi="Tahoma" w:cs="Tahoma"/>
          <w:b/>
          <w:sz w:val="24"/>
          <w:szCs w:val="24"/>
          <w:u w:val="single"/>
          <w:lang w:val="es-CO"/>
        </w:rPr>
        <w:t>SEGUNDO</w:t>
      </w:r>
      <w:r w:rsidRPr="003621D1">
        <w:rPr>
          <w:rFonts w:ascii="Tahoma" w:hAnsi="Tahoma" w:cs="Tahoma"/>
          <w:sz w:val="24"/>
          <w:szCs w:val="24"/>
          <w:lang w:val="es-CO"/>
        </w:rPr>
        <w:t xml:space="preserve">.- </w:t>
      </w:r>
      <w:r w:rsidRPr="003621D1">
        <w:rPr>
          <w:rFonts w:ascii="Tahoma" w:hAnsi="Tahoma" w:cs="Tahoma"/>
          <w:b/>
          <w:bCs/>
          <w:sz w:val="24"/>
          <w:szCs w:val="24"/>
          <w:lang w:val="es-CO"/>
        </w:rPr>
        <w:t xml:space="preserve">CONDENAR </w:t>
      </w:r>
      <w:r w:rsidRPr="003621D1">
        <w:rPr>
          <w:rFonts w:ascii="Tahoma" w:hAnsi="Tahoma" w:cs="Tahoma"/>
          <w:sz w:val="24"/>
          <w:szCs w:val="24"/>
          <w:lang w:val="es-CO"/>
        </w:rPr>
        <w:t xml:space="preserve">a la </w:t>
      </w:r>
      <w:r w:rsidR="002E7987">
        <w:rPr>
          <w:rFonts w:ascii="Tahoma" w:hAnsi="Tahoma" w:cs="Tahoma"/>
          <w:sz w:val="24"/>
          <w:szCs w:val="24"/>
          <w:lang w:val="es-CO"/>
        </w:rPr>
        <w:t xml:space="preserve">AFP </w:t>
      </w:r>
      <w:proofErr w:type="spellStart"/>
      <w:r w:rsidR="002E7987">
        <w:rPr>
          <w:rFonts w:ascii="Tahoma" w:hAnsi="Tahoma" w:cs="Tahoma"/>
          <w:sz w:val="24"/>
          <w:szCs w:val="24"/>
          <w:lang w:val="es-CO"/>
        </w:rPr>
        <w:t>Colfondos</w:t>
      </w:r>
      <w:proofErr w:type="spellEnd"/>
      <w:r w:rsidR="002E7987">
        <w:rPr>
          <w:rFonts w:ascii="Tahoma" w:hAnsi="Tahoma" w:cs="Tahoma"/>
          <w:sz w:val="24"/>
          <w:szCs w:val="24"/>
          <w:lang w:val="es-CO"/>
        </w:rPr>
        <w:t xml:space="preserve"> S.A. </w:t>
      </w:r>
      <w:r w:rsidRPr="003621D1">
        <w:rPr>
          <w:rFonts w:ascii="Tahoma" w:hAnsi="Tahoma" w:cs="Tahoma"/>
          <w:sz w:val="24"/>
          <w:szCs w:val="24"/>
          <w:lang w:val="es-CO"/>
        </w:rPr>
        <w:t xml:space="preserve">al pago de las costas procesales de segunda instancia. </w:t>
      </w:r>
    </w:p>
    <w:p w:rsidR="003621D1" w:rsidRDefault="003621D1" w:rsidP="00A555FF">
      <w:pPr>
        <w:widowControl w:val="0"/>
        <w:autoSpaceDE w:val="0"/>
        <w:autoSpaceDN w:val="0"/>
        <w:adjustRightInd w:val="0"/>
        <w:spacing w:line="276" w:lineRule="auto"/>
        <w:rPr>
          <w:rFonts w:ascii="Tahoma" w:hAnsi="Tahoma" w:cs="Tahoma"/>
          <w:sz w:val="24"/>
          <w:szCs w:val="24"/>
          <w:lang w:val="es-CO"/>
        </w:rPr>
      </w:pPr>
    </w:p>
    <w:p w:rsidR="00A555FF" w:rsidRPr="003621D1" w:rsidRDefault="00A555FF" w:rsidP="00A555FF">
      <w:pPr>
        <w:widowControl w:val="0"/>
        <w:autoSpaceDE w:val="0"/>
        <w:autoSpaceDN w:val="0"/>
        <w:adjustRightInd w:val="0"/>
        <w:spacing w:line="276" w:lineRule="auto"/>
        <w:rPr>
          <w:rFonts w:ascii="Tahoma" w:hAnsi="Tahoma" w:cs="Tahoma"/>
          <w:b/>
          <w:bCs/>
          <w:sz w:val="24"/>
          <w:szCs w:val="24"/>
          <w:lang w:val="es-CO"/>
        </w:rPr>
      </w:pPr>
      <w:r w:rsidRPr="003621D1">
        <w:rPr>
          <w:rFonts w:ascii="Tahoma" w:hAnsi="Tahoma" w:cs="Tahoma"/>
          <w:b/>
          <w:bCs/>
          <w:sz w:val="24"/>
          <w:szCs w:val="24"/>
          <w:lang w:val="es-CO"/>
        </w:rPr>
        <w:t xml:space="preserve">NOTIFICACIÓN SURTIDA EN ESTRADOS. </w:t>
      </w:r>
      <w:r w:rsidRPr="003621D1">
        <w:rPr>
          <w:rFonts w:ascii="Tahoma" w:hAnsi="Tahoma" w:cs="Tahoma"/>
          <w:b/>
          <w:sz w:val="24"/>
          <w:szCs w:val="24"/>
          <w:lang w:val="es-CO"/>
        </w:rPr>
        <w:t>CÚMPLASE</w:t>
      </w:r>
      <w:r w:rsidRPr="003621D1">
        <w:rPr>
          <w:rFonts w:ascii="Tahoma" w:hAnsi="Tahoma" w:cs="Tahoma"/>
          <w:sz w:val="24"/>
          <w:szCs w:val="24"/>
          <w:lang w:val="es-CO"/>
        </w:rPr>
        <w:t xml:space="preserve"> y </w:t>
      </w:r>
      <w:r w:rsidRPr="003621D1">
        <w:rPr>
          <w:rFonts w:ascii="Tahoma" w:hAnsi="Tahoma" w:cs="Tahoma"/>
          <w:b/>
          <w:sz w:val="24"/>
          <w:szCs w:val="24"/>
          <w:lang w:val="es-CO"/>
        </w:rPr>
        <w:t>DEVUÉLVASE</w:t>
      </w:r>
      <w:r w:rsidRPr="003621D1">
        <w:rPr>
          <w:rFonts w:ascii="Tahoma" w:hAnsi="Tahoma" w:cs="Tahoma"/>
          <w:sz w:val="24"/>
          <w:szCs w:val="24"/>
          <w:lang w:val="es-CO"/>
        </w:rPr>
        <w:t xml:space="preserve"> el expediente al Juzgado de origen.</w:t>
      </w:r>
    </w:p>
    <w:p w:rsidR="003621D1" w:rsidRDefault="00A555FF" w:rsidP="00A555FF">
      <w:pPr>
        <w:spacing w:line="276" w:lineRule="auto"/>
        <w:rPr>
          <w:rFonts w:ascii="Tahoma" w:hAnsi="Tahoma" w:cs="Tahoma"/>
          <w:sz w:val="24"/>
          <w:szCs w:val="24"/>
          <w:lang w:val="es-CO"/>
        </w:rPr>
      </w:pPr>
      <w:r w:rsidRPr="003621D1">
        <w:rPr>
          <w:rFonts w:ascii="Tahoma" w:hAnsi="Tahoma" w:cs="Tahoma"/>
          <w:sz w:val="24"/>
          <w:szCs w:val="24"/>
          <w:lang w:val="es-CO"/>
        </w:rPr>
        <w:t xml:space="preserve"> </w:t>
      </w:r>
    </w:p>
    <w:p w:rsidR="00A555FF" w:rsidRPr="003621D1" w:rsidRDefault="00A555FF" w:rsidP="00A555FF">
      <w:pPr>
        <w:spacing w:line="276" w:lineRule="auto"/>
        <w:rPr>
          <w:rFonts w:ascii="Tahoma" w:hAnsi="Tahoma" w:cs="Tahoma"/>
          <w:sz w:val="24"/>
          <w:szCs w:val="24"/>
          <w:lang w:val="es-CO"/>
        </w:rPr>
      </w:pPr>
      <w:r w:rsidRPr="003621D1">
        <w:rPr>
          <w:rFonts w:ascii="Tahoma" w:hAnsi="Tahoma" w:cs="Tahoma"/>
          <w:sz w:val="24"/>
          <w:szCs w:val="24"/>
          <w:lang w:val="es-CO"/>
        </w:rPr>
        <w:t>La Magistrada,</w:t>
      </w:r>
    </w:p>
    <w:p w:rsidR="003621D1" w:rsidRPr="00F30C79" w:rsidRDefault="003621D1" w:rsidP="00A555FF">
      <w:pPr>
        <w:spacing w:line="276" w:lineRule="auto"/>
        <w:rPr>
          <w:rFonts w:ascii="Tahoma" w:hAnsi="Tahoma" w:cs="Tahoma"/>
          <w:lang w:val="es-CO"/>
        </w:rPr>
      </w:pPr>
    </w:p>
    <w:p w:rsidR="00A555FF" w:rsidRPr="00F30C79" w:rsidRDefault="00A555FF" w:rsidP="00A555FF">
      <w:pPr>
        <w:spacing w:line="276" w:lineRule="auto"/>
        <w:rPr>
          <w:rFonts w:ascii="Tahoma" w:hAnsi="Tahoma" w:cs="Tahoma"/>
          <w:lang w:val="es-CO"/>
        </w:rPr>
      </w:pPr>
    </w:p>
    <w:p w:rsidR="00A555FF" w:rsidRPr="003621D1" w:rsidRDefault="00A555FF" w:rsidP="00A555FF">
      <w:pPr>
        <w:pStyle w:val="Ttulo3"/>
        <w:spacing w:before="0" w:line="276" w:lineRule="auto"/>
        <w:jc w:val="center"/>
        <w:rPr>
          <w:rFonts w:ascii="Tahoma" w:hAnsi="Tahoma" w:cs="Tahoma"/>
          <w:b/>
          <w:bCs/>
          <w:color w:val="auto"/>
          <w:lang w:val="es-CO"/>
        </w:rPr>
      </w:pPr>
      <w:r w:rsidRPr="003621D1">
        <w:rPr>
          <w:rFonts w:ascii="Tahoma" w:hAnsi="Tahoma" w:cs="Tahoma"/>
          <w:b/>
          <w:color w:val="auto"/>
          <w:lang w:val="es-CO"/>
        </w:rPr>
        <w:t>ANA LUCÍA CAICEDO CALDERÓN</w:t>
      </w:r>
    </w:p>
    <w:p w:rsidR="00A555FF" w:rsidRDefault="00A555FF" w:rsidP="00A555FF">
      <w:pPr>
        <w:spacing w:line="276" w:lineRule="auto"/>
        <w:rPr>
          <w:rFonts w:ascii="Tahoma" w:hAnsi="Tahoma" w:cs="Tahoma"/>
          <w:b/>
          <w:lang w:val="es-CO"/>
        </w:rPr>
      </w:pPr>
    </w:p>
    <w:p w:rsidR="003621D1" w:rsidRPr="00F30C79" w:rsidRDefault="003621D1" w:rsidP="00A555FF">
      <w:pPr>
        <w:spacing w:line="276" w:lineRule="auto"/>
        <w:rPr>
          <w:rFonts w:ascii="Tahoma" w:hAnsi="Tahoma" w:cs="Tahoma"/>
          <w:b/>
          <w:lang w:val="es-CO"/>
        </w:rPr>
      </w:pPr>
    </w:p>
    <w:p w:rsidR="00A555FF" w:rsidRPr="00F30C79" w:rsidRDefault="00A555FF" w:rsidP="00A555FF">
      <w:pPr>
        <w:spacing w:line="276" w:lineRule="auto"/>
        <w:rPr>
          <w:rFonts w:ascii="Tahoma" w:hAnsi="Tahoma" w:cs="Tahoma"/>
          <w:lang w:val="es-CO"/>
        </w:rPr>
      </w:pPr>
      <w:r w:rsidRPr="00F30C79">
        <w:rPr>
          <w:rFonts w:ascii="Tahoma" w:hAnsi="Tahoma" w:cs="Tahoma"/>
          <w:lang w:val="es-CO"/>
        </w:rPr>
        <w:t>Los Magistrados,</w:t>
      </w:r>
    </w:p>
    <w:p w:rsidR="00A555FF" w:rsidRDefault="00A555FF" w:rsidP="00A555FF">
      <w:pPr>
        <w:spacing w:line="276" w:lineRule="auto"/>
        <w:rPr>
          <w:rFonts w:ascii="Tahoma" w:hAnsi="Tahoma" w:cs="Tahoma"/>
          <w:b/>
          <w:lang w:val="es-CO"/>
        </w:rPr>
      </w:pPr>
    </w:p>
    <w:p w:rsidR="003621D1" w:rsidRPr="00F30C79" w:rsidRDefault="003621D1" w:rsidP="00A555FF">
      <w:pPr>
        <w:spacing w:line="276" w:lineRule="auto"/>
        <w:rPr>
          <w:rFonts w:ascii="Tahoma" w:hAnsi="Tahoma" w:cs="Tahoma"/>
          <w:b/>
          <w:lang w:val="es-CO"/>
        </w:rPr>
      </w:pPr>
    </w:p>
    <w:p w:rsidR="00A555FF" w:rsidRPr="003621D1" w:rsidRDefault="00A555FF" w:rsidP="00A555FF">
      <w:pPr>
        <w:spacing w:line="276" w:lineRule="auto"/>
        <w:rPr>
          <w:rFonts w:ascii="Tahoma" w:hAnsi="Tahoma" w:cs="Tahoma"/>
          <w:b/>
          <w:sz w:val="24"/>
          <w:szCs w:val="24"/>
          <w:lang w:val="es-CO"/>
        </w:rPr>
      </w:pPr>
    </w:p>
    <w:p w:rsidR="00E01009" w:rsidRPr="003621D1" w:rsidRDefault="00A555FF" w:rsidP="003621D1">
      <w:pPr>
        <w:spacing w:line="276" w:lineRule="auto"/>
        <w:ind w:firstLine="0"/>
        <w:rPr>
          <w:rFonts w:ascii="Tahoma" w:hAnsi="Tahoma" w:cs="Tahoma"/>
          <w:b/>
          <w:sz w:val="24"/>
          <w:szCs w:val="24"/>
          <w:lang w:val="es-CO"/>
        </w:rPr>
      </w:pPr>
      <w:r w:rsidRPr="003621D1">
        <w:rPr>
          <w:rFonts w:ascii="Tahoma" w:hAnsi="Tahoma" w:cs="Tahoma"/>
          <w:b/>
          <w:sz w:val="24"/>
          <w:szCs w:val="24"/>
          <w:lang w:val="es-CO"/>
        </w:rPr>
        <w:t xml:space="preserve">JULIO CÉSAR SALAZAR MUÑOZ           </w:t>
      </w:r>
      <w:r w:rsidR="003621D1">
        <w:rPr>
          <w:rFonts w:ascii="Tahoma" w:hAnsi="Tahoma" w:cs="Tahoma"/>
          <w:b/>
          <w:sz w:val="24"/>
          <w:szCs w:val="24"/>
          <w:lang w:val="es-CO"/>
        </w:rPr>
        <w:t xml:space="preserve">     </w:t>
      </w:r>
      <w:r w:rsidRPr="003621D1">
        <w:rPr>
          <w:rFonts w:ascii="Tahoma" w:hAnsi="Tahoma" w:cs="Tahoma"/>
          <w:b/>
          <w:sz w:val="24"/>
          <w:szCs w:val="24"/>
          <w:lang w:val="es-CO"/>
        </w:rPr>
        <w:t>FRANCISCO JAVIER TAMAYO TABARES</w:t>
      </w:r>
    </w:p>
    <w:p w:rsidR="00CF1F89" w:rsidRPr="0020217E" w:rsidRDefault="00CF1F89" w:rsidP="0020217E">
      <w:pPr>
        <w:ind w:firstLine="0"/>
        <w:rPr>
          <w:lang w:val="es-CO"/>
        </w:rPr>
      </w:pPr>
    </w:p>
    <w:sectPr w:rsidR="00CF1F89" w:rsidRPr="0020217E" w:rsidSect="00933D99">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A7" w:rsidRDefault="008208A7" w:rsidP="003621D1">
      <w:pPr>
        <w:spacing w:line="240" w:lineRule="auto"/>
      </w:pPr>
      <w:r>
        <w:separator/>
      </w:r>
    </w:p>
  </w:endnote>
  <w:endnote w:type="continuationSeparator" w:id="0">
    <w:p w:rsidR="008208A7" w:rsidRDefault="008208A7" w:rsidP="00362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958512"/>
      <w:docPartObj>
        <w:docPartGallery w:val="Page Numbers (Bottom of Page)"/>
        <w:docPartUnique/>
      </w:docPartObj>
    </w:sdtPr>
    <w:sdtEndPr/>
    <w:sdtContent>
      <w:p w:rsidR="00E033E0" w:rsidRDefault="00E033E0">
        <w:pPr>
          <w:pStyle w:val="Piedepgina"/>
          <w:jc w:val="right"/>
        </w:pPr>
        <w:r>
          <w:fldChar w:fldCharType="begin"/>
        </w:r>
        <w:r>
          <w:instrText>PAGE   \* MERGEFORMAT</w:instrText>
        </w:r>
        <w:r>
          <w:fldChar w:fldCharType="separate"/>
        </w:r>
        <w:r w:rsidR="009C5DF3">
          <w:rPr>
            <w:noProof/>
          </w:rPr>
          <w:t>8</w:t>
        </w:r>
        <w:r>
          <w:fldChar w:fldCharType="end"/>
        </w:r>
      </w:p>
    </w:sdtContent>
  </w:sdt>
  <w:p w:rsidR="00E033E0" w:rsidRDefault="00E033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A7" w:rsidRDefault="008208A7" w:rsidP="003621D1">
      <w:pPr>
        <w:spacing w:line="240" w:lineRule="auto"/>
      </w:pPr>
      <w:r>
        <w:separator/>
      </w:r>
    </w:p>
  </w:footnote>
  <w:footnote w:type="continuationSeparator" w:id="0">
    <w:p w:rsidR="008208A7" w:rsidRDefault="008208A7" w:rsidP="003621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D1" w:rsidRPr="003621D1" w:rsidRDefault="003621D1" w:rsidP="003621D1">
    <w:pPr>
      <w:pStyle w:val="Encabezado"/>
      <w:ind w:firstLine="0"/>
      <w:rPr>
        <w:i/>
        <w:sz w:val="18"/>
        <w:szCs w:val="18"/>
        <w:lang w:val="es-CO"/>
      </w:rPr>
    </w:pPr>
    <w:r w:rsidRPr="003621D1">
      <w:rPr>
        <w:i/>
        <w:sz w:val="18"/>
        <w:szCs w:val="18"/>
        <w:lang w:val="es-CO"/>
      </w:rPr>
      <w:t>Demandante: Olga Toro de Toro</w:t>
    </w:r>
  </w:p>
  <w:p w:rsidR="003621D1" w:rsidRPr="003621D1" w:rsidRDefault="003621D1" w:rsidP="003621D1">
    <w:pPr>
      <w:pStyle w:val="Encabezado"/>
      <w:ind w:firstLine="0"/>
      <w:rPr>
        <w:i/>
        <w:sz w:val="18"/>
        <w:szCs w:val="18"/>
        <w:lang w:val="es-CO"/>
      </w:rPr>
    </w:pPr>
    <w:r w:rsidRPr="003621D1">
      <w:rPr>
        <w:i/>
        <w:sz w:val="18"/>
        <w:szCs w:val="18"/>
        <w:lang w:val="es-CO"/>
      </w:rPr>
      <w:t>Demandado: Colfondos S.A.</w:t>
    </w:r>
  </w:p>
  <w:p w:rsidR="003621D1" w:rsidRPr="003621D1" w:rsidRDefault="003621D1" w:rsidP="003621D1">
    <w:pPr>
      <w:pStyle w:val="Encabezado"/>
      <w:ind w:firstLine="0"/>
      <w:rPr>
        <w:i/>
        <w:sz w:val="18"/>
        <w:szCs w:val="18"/>
        <w:lang w:val="es-CO"/>
      </w:rPr>
    </w:pPr>
    <w:r w:rsidRPr="003621D1">
      <w:rPr>
        <w:i/>
        <w:sz w:val="18"/>
        <w:szCs w:val="18"/>
        <w:lang w:val="es-CO"/>
      </w:rPr>
      <w:t>Rad.: 2014-00571</w:t>
    </w:r>
  </w:p>
  <w:p w:rsidR="003621D1" w:rsidRPr="003621D1" w:rsidRDefault="003621D1" w:rsidP="003621D1">
    <w:pPr>
      <w:pStyle w:val="Encabezado"/>
      <w:ind w:firstLine="0"/>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45"/>
    <w:rsid w:val="0000385C"/>
    <w:rsid w:val="00012217"/>
    <w:rsid w:val="00021CA6"/>
    <w:rsid w:val="00031A73"/>
    <w:rsid w:val="00075BCA"/>
    <w:rsid w:val="00092D45"/>
    <w:rsid w:val="000E00AA"/>
    <w:rsid w:val="0012291B"/>
    <w:rsid w:val="001A2D35"/>
    <w:rsid w:val="0020217E"/>
    <w:rsid w:val="00243700"/>
    <w:rsid w:val="00275434"/>
    <w:rsid w:val="002C0DDC"/>
    <w:rsid w:val="002E32F9"/>
    <w:rsid w:val="002E5299"/>
    <w:rsid w:val="002E7987"/>
    <w:rsid w:val="003621D1"/>
    <w:rsid w:val="00385FB3"/>
    <w:rsid w:val="003B3991"/>
    <w:rsid w:val="003D17E2"/>
    <w:rsid w:val="003E5BD5"/>
    <w:rsid w:val="003F1E7D"/>
    <w:rsid w:val="003F5377"/>
    <w:rsid w:val="00417E4C"/>
    <w:rsid w:val="00466B45"/>
    <w:rsid w:val="00476719"/>
    <w:rsid w:val="00480765"/>
    <w:rsid w:val="00496144"/>
    <w:rsid w:val="004C22CC"/>
    <w:rsid w:val="004D26B7"/>
    <w:rsid w:val="004F7C4A"/>
    <w:rsid w:val="00524F6C"/>
    <w:rsid w:val="00584526"/>
    <w:rsid w:val="005A2B6C"/>
    <w:rsid w:val="005B004E"/>
    <w:rsid w:val="0066304D"/>
    <w:rsid w:val="006E1727"/>
    <w:rsid w:val="007E6A27"/>
    <w:rsid w:val="008141B9"/>
    <w:rsid w:val="008208A7"/>
    <w:rsid w:val="00865660"/>
    <w:rsid w:val="008A4DA6"/>
    <w:rsid w:val="00917035"/>
    <w:rsid w:val="00933D7A"/>
    <w:rsid w:val="00933D99"/>
    <w:rsid w:val="009C5DF3"/>
    <w:rsid w:val="00A555FF"/>
    <w:rsid w:val="00A7383E"/>
    <w:rsid w:val="00A86495"/>
    <w:rsid w:val="00AD7640"/>
    <w:rsid w:val="00B01579"/>
    <w:rsid w:val="00B04FAD"/>
    <w:rsid w:val="00BA25BD"/>
    <w:rsid w:val="00C320B9"/>
    <w:rsid w:val="00CC21CE"/>
    <w:rsid w:val="00CF1F89"/>
    <w:rsid w:val="00CF210D"/>
    <w:rsid w:val="00E01009"/>
    <w:rsid w:val="00E033E0"/>
    <w:rsid w:val="00E6311D"/>
    <w:rsid w:val="00E979AC"/>
    <w:rsid w:val="00ED6F2E"/>
    <w:rsid w:val="00F546D0"/>
    <w:rsid w:val="00FF3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34752-60EA-45A4-892F-681292F6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A555F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0385C"/>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00385C"/>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0385C"/>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00385C"/>
    <w:rPr>
      <w:rFonts w:ascii="Arial" w:eastAsia="Times New Roman" w:hAnsi="Arial" w:cs="Arial"/>
      <w:b/>
      <w:bCs/>
      <w:sz w:val="24"/>
      <w:szCs w:val="24"/>
      <w:lang w:eastAsia="es-ES"/>
    </w:rPr>
  </w:style>
  <w:style w:type="paragraph" w:styleId="Puesto">
    <w:name w:val="Title"/>
    <w:basedOn w:val="Normal"/>
    <w:link w:val="PuestoCar"/>
    <w:qFormat/>
    <w:rsid w:val="0000385C"/>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00385C"/>
    <w:rPr>
      <w:rFonts w:ascii="Arial" w:eastAsia="Times New Roman" w:hAnsi="Arial" w:cs="Arial"/>
      <w:b/>
      <w:sz w:val="24"/>
      <w:szCs w:val="24"/>
      <w:lang w:eastAsia="es-ES"/>
    </w:rPr>
  </w:style>
  <w:style w:type="paragraph" w:customStyle="1" w:styleId="Poromisin">
    <w:name w:val="Por omisión"/>
    <w:rsid w:val="0066304D"/>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 w:type="character" w:customStyle="1" w:styleId="Ninguno">
    <w:name w:val="Ninguno"/>
    <w:rsid w:val="0066304D"/>
  </w:style>
  <w:style w:type="character" w:customStyle="1" w:styleId="Ttulo3Car">
    <w:name w:val="Título 3 Car"/>
    <w:basedOn w:val="Fuentedeprrafopredeter"/>
    <w:link w:val="Ttulo3"/>
    <w:uiPriority w:val="9"/>
    <w:semiHidden/>
    <w:rsid w:val="00A555FF"/>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3621D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621D1"/>
  </w:style>
  <w:style w:type="paragraph" w:styleId="Piedepgina">
    <w:name w:val="footer"/>
    <w:basedOn w:val="Normal"/>
    <w:link w:val="PiedepginaCar"/>
    <w:uiPriority w:val="99"/>
    <w:unhideWhenUsed/>
    <w:rsid w:val="003621D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621D1"/>
  </w:style>
  <w:style w:type="paragraph" w:styleId="Textodeglobo">
    <w:name w:val="Balloon Text"/>
    <w:basedOn w:val="Normal"/>
    <w:link w:val="TextodegloboCar"/>
    <w:uiPriority w:val="99"/>
    <w:semiHidden/>
    <w:unhideWhenUsed/>
    <w:rsid w:val="003621D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1D1"/>
    <w:rPr>
      <w:rFonts w:ascii="Segoe UI" w:hAnsi="Segoe UI" w:cs="Segoe UI"/>
      <w:sz w:val="18"/>
      <w:szCs w:val="18"/>
    </w:rPr>
  </w:style>
  <w:style w:type="character" w:customStyle="1" w:styleId="baj">
    <w:name w:val="b_aj"/>
    <w:basedOn w:val="Fuentedeprrafopredeter"/>
    <w:rsid w:val="004D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2324">
      <w:bodyDiv w:val="1"/>
      <w:marLeft w:val="0"/>
      <w:marRight w:val="0"/>
      <w:marTop w:val="0"/>
      <w:marBottom w:val="0"/>
      <w:divBdr>
        <w:top w:val="none" w:sz="0" w:space="0" w:color="auto"/>
        <w:left w:val="none" w:sz="0" w:space="0" w:color="auto"/>
        <w:bottom w:val="none" w:sz="0" w:space="0" w:color="auto"/>
        <w:right w:val="none" w:sz="0" w:space="0" w:color="auto"/>
      </w:divBdr>
      <w:divsChild>
        <w:div w:id="175702868">
          <w:marLeft w:val="0"/>
          <w:marRight w:val="0"/>
          <w:marTop w:val="0"/>
          <w:marBottom w:val="0"/>
          <w:divBdr>
            <w:top w:val="none" w:sz="0" w:space="0" w:color="auto"/>
            <w:left w:val="none" w:sz="0" w:space="0" w:color="auto"/>
            <w:bottom w:val="none" w:sz="0" w:space="0" w:color="auto"/>
            <w:right w:val="none" w:sz="0" w:space="0" w:color="auto"/>
          </w:divBdr>
        </w:div>
        <w:div w:id="1221096458">
          <w:marLeft w:val="0"/>
          <w:marRight w:val="0"/>
          <w:marTop w:val="0"/>
          <w:marBottom w:val="0"/>
          <w:divBdr>
            <w:top w:val="none" w:sz="0" w:space="0" w:color="auto"/>
            <w:left w:val="none" w:sz="0" w:space="0" w:color="auto"/>
            <w:bottom w:val="none" w:sz="0" w:space="0" w:color="auto"/>
            <w:right w:val="none" w:sz="0" w:space="0" w:color="auto"/>
          </w:divBdr>
        </w:div>
        <w:div w:id="1509322092">
          <w:marLeft w:val="0"/>
          <w:marRight w:val="0"/>
          <w:marTop w:val="0"/>
          <w:marBottom w:val="0"/>
          <w:divBdr>
            <w:top w:val="none" w:sz="0" w:space="0" w:color="auto"/>
            <w:left w:val="none" w:sz="0" w:space="0" w:color="auto"/>
            <w:bottom w:val="none" w:sz="0" w:space="0" w:color="auto"/>
            <w:right w:val="none" w:sz="0" w:space="0" w:color="auto"/>
          </w:divBdr>
        </w:div>
        <w:div w:id="2018338495">
          <w:marLeft w:val="0"/>
          <w:marRight w:val="0"/>
          <w:marTop w:val="0"/>
          <w:marBottom w:val="0"/>
          <w:divBdr>
            <w:top w:val="none" w:sz="0" w:space="0" w:color="auto"/>
            <w:left w:val="none" w:sz="0" w:space="0" w:color="auto"/>
            <w:bottom w:val="none" w:sz="0" w:space="0" w:color="auto"/>
            <w:right w:val="none" w:sz="0" w:space="0" w:color="auto"/>
          </w:divBdr>
        </w:div>
        <w:div w:id="1219439724">
          <w:marLeft w:val="0"/>
          <w:marRight w:val="0"/>
          <w:marTop w:val="0"/>
          <w:marBottom w:val="0"/>
          <w:divBdr>
            <w:top w:val="none" w:sz="0" w:space="0" w:color="auto"/>
            <w:left w:val="none" w:sz="0" w:space="0" w:color="auto"/>
            <w:bottom w:val="none" w:sz="0" w:space="0" w:color="auto"/>
            <w:right w:val="none" w:sz="0" w:space="0" w:color="auto"/>
          </w:divBdr>
        </w:div>
        <w:div w:id="1323776018">
          <w:marLeft w:val="0"/>
          <w:marRight w:val="0"/>
          <w:marTop w:val="0"/>
          <w:marBottom w:val="0"/>
          <w:divBdr>
            <w:top w:val="none" w:sz="0" w:space="0" w:color="auto"/>
            <w:left w:val="none" w:sz="0" w:space="0" w:color="auto"/>
            <w:bottom w:val="none" w:sz="0" w:space="0" w:color="auto"/>
            <w:right w:val="none" w:sz="0" w:space="0" w:color="auto"/>
          </w:divBdr>
        </w:div>
        <w:div w:id="288318889">
          <w:marLeft w:val="0"/>
          <w:marRight w:val="0"/>
          <w:marTop w:val="0"/>
          <w:marBottom w:val="0"/>
          <w:divBdr>
            <w:top w:val="none" w:sz="0" w:space="0" w:color="auto"/>
            <w:left w:val="none" w:sz="0" w:space="0" w:color="auto"/>
            <w:bottom w:val="none" w:sz="0" w:space="0" w:color="auto"/>
            <w:right w:val="none" w:sz="0" w:space="0" w:color="auto"/>
          </w:divBdr>
        </w:div>
        <w:div w:id="771124656">
          <w:marLeft w:val="0"/>
          <w:marRight w:val="0"/>
          <w:marTop w:val="0"/>
          <w:marBottom w:val="0"/>
          <w:divBdr>
            <w:top w:val="none" w:sz="0" w:space="0" w:color="auto"/>
            <w:left w:val="none" w:sz="0" w:space="0" w:color="auto"/>
            <w:bottom w:val="none" w:sz="0" w:space="0" w:color="auto"/>
            <w:right w:val="none" w:sz="0" w:space="0" w:color="auto"/>
          </w:divBdr>
        </w:div>
        <w:div w:id="523516519">
          <w:marLeft w:val="0"/>
          <w:marRight w:val="0"/>
          <w:marTop w:val="0"/>
          <w:marBottom w:val="0"/>
          <w:divBdr>
            <w:top w:val="none" w:sz="0" w:space="0" w:color="auto"/>
            <w:left w:val="none" w:sz="0" w:space="0" w:color="auto"/>
            <w:bottom w:val="none" w:sz="0" w:space="0" w:color="auto"/>
            <w:right w:val="none" w:sz="0" w:space="0" w:color="auto"/>
          </w:divBdr>
        </w:div>
        <w:div w:id="474446604">
          <w:marLeft w:val="0"/>
          <w:marRight w:val="0"/>
          <w:marTop w:val="0"/>
          <w:marBottom w:val="0"/>
          <w:divBdr>
            <w:top w:val="none" w:sz="0" w:space="0" w:color="auto"/>
            <w:left w:val="none" w:sz="0" w:space="0" w:color="auto"/>
            <w:bottom w:val="none" w:sz="0" w:space="0" w:color="auto"/>
            <w:right w:val="none" w:sz="0" w:space="0" w:color="auto"/>
          </w:divBdr>
        </w:div>
        <w:div w:id="429161519">
          <w:marLeft w:val="0"/>
          <w:marRight w:val="0"/>
          <w:marTop w:val="0"/>
          <w:marBottom w:val="0"/>
          <w:divBdr>
            <w:top w:val="none" w:sz="0" w:space="0" w:color="auto"/>
            <w:left w:val="none" w:sz="0" w:space="0" w:color="auto"/>
            <w:bottom w:val="none" w:sz="0" w:space="0" w:color="auto"/>
            <w:right w:val="none" w:sz="0" w:space="0" w:color="auto"/>
          </w:divBdr>
        </w:div>
        <w:div w:id="1381125283">
          <w:marLeft w:val="0"/>
          <w:marRight w:val="0"/>
          <w:marTop w:val="0"/>
          <w:marBottom w:val="0"/>
          <w:divBdr>
            <w:top w:val="none" w:sz="0" w:space="0" w:color="auto"/>
            <w:left w:val="none" w:sz="0" w:space="0" w:color="auto"/>
            <w:bottom w:val="none" w:sz="0" w:space="0" w:color="auto"/>
            <w:right w:val="none" w:sz="0" w:space="0" w:color="auto"/>
          </w:divBdr>
        </w:div>
        <w:div w:id="44396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2DAF-E2CE-481E-A02A-68AAD1A1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8</Pages>
  <Words>3519</Words>
  <Characters>19360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16</cp:revision>
  <cp:lastPrinted>2017-09-07T12:53:00Z</cp:lastPrinted>
  <dcterms:created xsi:type="dcterms:W3CDTF">2017-08-29T12:48:00Z</dcterms:created>
  <dcterms:modified xsi:type="dcterms:W3CDTF">2017-11-08T16:35:00Z</dcterms:modified>
</cp:coreProperties>
</file>