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E22" w:rsidRDefault="00B34E22" w:rsidP="00B34E2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1416" w:right="231" w:hanging="708"/>
        <w:jc w:val="both"/>
        <w:rPr>
          <w:rStyle w:val="Ninguno"/>
          <w:rFonts w:ascii="Tahoma" w:eastAsia="Tahoma" w:hAnsi="Tahoma" w:cs="Tahoma"/>
          <w:b/>
          <w:bCs/>
          <w:sz w:val="18"/>
          <w:szCs w:val="18"/>
        </w:rPr>
      </w:pPr>
      <w:r>
        <w:rPr>
          <w:rStyle w:val="Ninguno"/>
          <w:rFonts w:ascii="Tahoma" w:hAnsi="Tahoma"/>
          <w:sz w:val="18"/>
          <w:szCs w:val="18"/>
        </w:rPr>
        <w:t>Providencia</w:t>
      </w:r>
      <w:r>
        <w:rPr>
          <w:rStyle w:val="Ninguno"/>
          <w:rFonts w:ascii="Tahoma" w:hAnsi="Tahoma"/>
          <w:sz w:val="18"/>
          <w:szCs w:val="18"/>
        </w:rPr>
        <w:tab/>
        <w:t>:</w:t>
      </w:r>
      <w:r w:rsidR="00756C50">
        <w:rPr>
          <w:rFonts w:ascii="Tahoma" w:eastAsia="Tahoma" w:hAnsi="Tahoma" w:cs="Tahoma"/>
          <w:sz w:val="18"/>
          <w:szCs w:val="18"/>
        </w:rPr>
        <w:tab/>
        <w:t>Sentencia de 23</w:t>
      </w:r>
      <w:r>
        <w:rPr>
          <w:rFonts w:ascii="Tahoma" w:eastAsia="Tahoma" w:hAnsi="Tahoma" w:cs="Tahoma"/>
          <w:sz w:val="18"/>
          <w:szCs w:val="18"/>
        </w:rPr>
        <w:t xml:space="preserve"> de octubre de 2017</w:t>
      </w:r>
    </w:p>
    <w:p w:rsidR="00B34E22" w:rsidRDefault="00B34E22" w:rsidP="00B34E2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rPr>
      </w:pPr>
      <w:r>
        <w:rPr>
          <w:rStyle w:val="Ninguno"/>
          <w:rFonts w:ascii="Tahoma" w:hAnsi="Tahoma"/>
          <w:sz w:val="18"/>
          <w:szCs w:val="18"/>
        </w:rPr>
        <w:t>Radicación</w:t>
      </w:r>
      <w:r>
        <w:rPr>
          <w:rStyle w:val="Ninguno"/>
          <w:rFonts w:ascii="Tahoma" w:hAnsi="Tahoma"/>
          <w:sz w:val="18"/>
          <w:szCs w:val="18"/>
          <w:lang w:val="it-IT"/>
        </w:rPr>
        <w:t xml:space="preserve"> No.</w:t>
      </w:r>
      <w:r>
        <w:rPr>
          <w:rStyle w:val="Ninguno"/>
          <w:rFonts w:ascii="Tahoma" w:hAnsi="Tahoma"/>
          <w:sz w:val="18"/>
          <w:szCs w:val="18"/>
          <w:lang w:val="it-IT"/>
        </w:rPr>
        <w:tab/>
        <w:t>:</w:t>
      </w:r>
      <w:r>
        <w:rPr>
          <w:rFonts w:ascii="Tahoma" w:eastAsia="Tahoma" w:hAnsi="Tahoma" w:cs="Tahoma"/>
          <w:sz w:val="18"/>
          <w:szCs w:val="18"/>
        </w:rPr>
        <w:tab/>
        <w:t>66001-31-05-003-2013-00688-01</w:t>
      </w:r>
    </w:p>
    <w:p w:rsidR="00B34E22" w:rsidRDefault="00B34E22" w:rsidP="00B34E2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rPr>
      </w:pPr>
      <w:r>
        <w:rPr>
          <w:rStyle w:val="Ninguno"/>
          <w:rFonts w:ascii="Tahoma" w:hAnsi="Tahoma"/>
          <w:sz w:val="18"/>
          <w:szCs w:val="18"/>
        </w:rPr>
        <w:t>Proceso</w:t>
      </w:r>
      <w:r>
        <w:rPr>
          <w:rStyle w:val="Ninguno"/>
          <w:rFonts w:ascii="Tahoma" w:hAnsi="Tahoma"/>
          <w:sz w:val="18"/>
          <w:szCs w:val="18"/>
        </w:rPr>
        <w:tab/>
      </w:r>
      <w:r>
        <w:rPr>
          <w:rStyle w:val="Ninguno"/>
          <w:rFonts w:ascii="Tahoma" w:hAnsi="Tahoma"/>
          <w:sz w:val="18"/>
          <w:szCs w:val="18"/>
        </w:rPr>
        <w:tab/>
        <w:t>:</w:t>
      </w:r>
      <w:r>
        <w:rPr>
          <w:rFonts w:ascii="Tahoma" w:eastAsia="Tahoma" w:hAnsi="Tahoma" w:cs="Tahoma"/>
          <w:sz w:val="18"/>
          <w:szCs w:val="18"/>
        </w:rPr>
        <w:tab/>
        <w:t xml:space="preserve">Ordinario Laboral </w:t>
      </w:r>
    </w:p>
    <w:p w:rsidR="00B34E22" w:rsidRDefault="00B34E22" w:rsidP="00B34E2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rPr>
      </w:pPr>
      <w:r>
        <w:rPr>
          <w:rStyle w:val="Ninguno"/>
          <w:rFonts w:ascii="Tahoma" w:hAnsi="Tahoma"/>
          <w:sz w:val="18"/>
          <w:szCs w:val="18"/>
          <w:lang w:val="fr-FR"/>
        </w:rPr>
        <w:t>Demandante</w:t>
      </w:r>
      <w:r>
        <w:rPr>
          <w:rStyle w:val="Ninguno"/>
          <w:rFonts w:ascii="Tahoma" w:hAnsi="Tahoma"/>
          <w:sz w:val="18"/>
          <w:szCs w:val="18"/>
          <w:lang w:val="fr-FR"/>
        </w:rPr>
        <w:tab/>
        <w:t>:</w:t>
      </w:r>
      <w:r>
        <w:rPr>
          <w:rFonts w:ascii="Tahoma" w:eastAsia="Tahoma" w:hAnsi="Tahoma" w:cs="Tahoma"/>
          <w:sz w:val="18"/>
          <w:szCs w:val="18"/>
        </w:rPr>
        <w:tab/>
        <w:t>Carlos Guillermo Rojas</w:t>
      </w:r>
      <w:r>
        <w:rPr>
          <w:rFonts w:ascii="Tahoma" w:hAnsi="Tahoma"/>
          <w:sz w:val="18"/>
          <w:szCs w:val="18"/>
        </w:rPr>
        <w:t xml:space="preserve"> </w:t>
      </w:r>
    </w:p>
    <w:p w:rsidR="00B34E22" w:rsidRDefault="00B34E22" w:rsidP="00B34E2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rPr>
      </w:pPr>
      <w:r>
        <w:rPr>
          <w:rStyle w:val="Ninguno"/>
          <w:rFonts w:ascii="Tahoma" w:hAnsi="Tahoma"/>
          <w:sz w:val="18"/>
          <w:szCs w:val="18"/>
        </w:rPr>
        <w:t>Demandado</w:t>
      </w:r>
      <w:r>
        <w:rPr>
          <w:rStyle w:val="Ninguno"/>
          <w:rFonts w:ascii="Tahoma" w:hAnsi="Tahoma"/>
          <w:sz w:val="18"/>
          <w:szCs w:val="18"/>
        </w:rPr>
        <w:tab/>
        <w:t>:</w:t>
      </w:r>
      <w:r>
        <w:rPr>
          <w:rFonts w:ascii="Tahoma" w:eastAsia="Tahoma" w:hAnsi="Tahoma" w:cs="Tahoma"/>
          <w:sz w:val="18"/>
          <w:szCs w:val="18"/>
          <w:lang w:val="pt-PT"/>
        </w:rPr>
        <w:tab/>
        <w:t>Asesoria Colombiana de Vigilancia Asecovig LTDA y otros</w:t>
      </w:r>
    </w:p>
    <w:p w:rsidR="00B34E22" w:rsidRDefault="00B34E22" w:rsidP="00B34E2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rPr>
      </w:pPr>
      <w:r>
        <w:rPr>
          <w:rStyle w:val="Ninguno"/>
          <w:rFonts w:ascii="Tahoma" w:hAnsi="Tahoma"/>
          <w:sz w:val="18"/>
          <w:szCs w:val="18"/>
        </w:rPr>
        <w:t>Juzgado</w:t>
      </w:r>
      <w:r>
        <w:rPr>
          <w:rStyle w:val="Ninguno"/>
          <w:rFonts w:ascii="Tahoma" w:hAnsi="Tahoma"/>
          <w:sz w:val="18"/>
          <w:szCs w:val="18"/>
        </w:rPr>
        <w:tab/>
      </w:r>
      <w:r>
        <w:rPr>
          <w:rStyle w:val="Ninguno"/>
          <w:rFonts w:ascii="Tahoma" w:hAnsi="Tahoma"/>
          <w:sz w:val="18"/>
          <w:szCs w:val="18"/>
        </w:rPr>
        <w:tab/>
        <w:t>:</w:t>
      </w:r>
      <w:r>
        <w:rPr>
          <w:rStyle w:val="Ninguno"/>
          <w:rFonts w:ascii="Tahoma" w:hAnsi="Tahoma"/>
          <w:sz w:val="18"/>
          <w:szCs w:val="18"/>
        </w:rPr>
        <w:tab/>
      </w:r>
      <w:r>
        <w:rPr>
          <w:rFonts w:ascii="Tahoma" w:hAnsi="Tahoma"/>
          <w:sz w:val="18"/>
          <w:szCs w:val="18"/>
        </w:rPr>
        <w:t>Juzgado Tercero Laboral del Circuito de Pereira</w:t>
      </w:r>
    </w:p>
    <w:p w:rsidR="00B34E22" w:rsidRDefault="00B34E22" w:rsidP="00B34E2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231" w:firstLine="708"/>
        <w:jc w:val="both"/>
        <w:rPr>
          <w:rStyle w:val="Ninguno"/>
          <w:rFonts w:ascii="Tahoma" w:eastAsia="Tahoma" w:hAnsi="Tahoma" w:cs="Tahoma"/>
          <w:b/>
          <w:bCs/>
          <w:sz w:val="18"/>
          <w:szCs w:val="18"/>
        </w:rPr>
      </w:pPr>
      <w:r>
        <w:rPr>
          <w:rStyle w:val="Ninguno"/>
          <w:rFonts w:ascii="Tahoma" w:hAnsi="Tahoma"/>
          <w:sz w:val="18"/>
          <w:szCs w:val="18"/>
        </w:rPr>
        <w:t>M.P.</w:t>
      </w:r>
      <w:r>
        <w:rPr>
          <w:rStyle w:val="Ninguno"/>
          <w:rFonts w:ascii="Tahoma" w:hAnsi="Tahoma"/>
          <w:sz w:val="18"/>
          <w:szCs w:val="18"/>
        </w:rPr>
        <w:tab/>
      </w:r>
      <w:r>
        <w:rPr>
          <w:rStyle w:val="Ninguno"/>
          <w:rFonts w:ascii="Tahoma" w:hAnsi="Tahoma"/>
          <w:sz w:val="18"/>
          <w:szCs w:val="18"/>
        </w:rPr>
        <w:tab/>
        <w:t>:</w:t>
      </w:r>
      <w:r>
        <w:rPr>
          <w:rStyle w:val="Ninguno"/>
          <w:rFonts w:ascii="Tahoma" w:hAnsi="Tahoma"/>
          <w:sz w:val="18"/>
          <w:szCs w:val="18"/>
        </w:rPr>
        <w:tab/>
      </w:r>
      <w:r>
        <w:rPr>
          <w:rFonts w:ascii="Tahoma" w:hAnsi="Tahoma"/>
          <w:sz w:val="18"/>
          <w:szCs w:val="18"/>
          <w:lang w:val="pt-PT"/>
        </w:rPr>
        <w:t>Dra. Ana Luc</w:t>
      </w:r>
      <w:r>
        <w:rPr>
          <w:rFonts w:ascii="Tahoma" w:hAnsi="Tahoma"/>
          <w:sz w:val="18"/>
          <w:szCs w:val="18"/>
        </w:rPr>
        <w:t>í</w:t>
      </w:r>
      <w:r>
        <w:rPr>
          <w:rFonts w:ascii="Tahoma" w:hAnsi="Tahoma"/>
          <w:sz w:val="18"/>
          <w:szCs w:val="18"/>
          <w:lang w:val="pt-PT"/>
        </w:rPr>
        <w:t>a Caicedo Calderón</w:t>
      </w:r>
    </w:p>
    <w:p w:rsidR="00C11E57" w:rsidRDefault="00B34E22" w:rsidP="00E30E4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2832" w:right="140" w:hanging="2123"/>
        <w:jc w:val="both"/>
        <w:rPr>
          <w:rFonts w:ascii="Tahoma" w:hAnsi="Tahoma" w:cs="Tahoma"/>
          <w:iCs/>
          <w:sz w:val="18"/>
          <w:szCs w:val="18"/>
          <w:bdr w:val="none" w:sz="0" w:space="0" w:color="auto" w:frame="1"/>
          <w:lang w:val="es-CO"/>
        </w:rPr>
      </w:pPr>
      <w:r>
        <w:rPr>
          <w:rFonts w:ascii="Tahoma" w:hAnsi="Tahoma"/>
          <w:b/>
          <w:bCs/>
          <w:sz w:val="18"/>
          <w:szCs w:val="18"/>
          <w:lang w:val="de-DE"/>
        </w:rPr>
        <w:t xml:space="preserve">TEMA </w:t>
      </w:r>
      <w:r>
        <w:rPr>
          <w:rFonts w:ascii="Tahoma" w:hAnsi="Tahoma"/>
          <w:b/>
          <w:bCs/>
          <w:sz w:val="18"/>
          <w:szCs w:val="18"/>
          <w:lang w:val="de-DE"/>
        </w:rPr>
        <w:tab/>
      </w:r>
      <w:r>
        <w:rPr>
          <w:rFonts w:ascii="Tahoma" w:hAnsi="Tahoma"/>
          <w:b/>
          <w:bCs/>
          <w:sz w:val="18"/>
          <w:szCs w:val="18"/>
          <w:lang w:val="de-DE"/>
        </w:rPr>
        <w:tab/>
      </w:r>
      <w:r>
        <w:rPr>
          <w:rFonts w:ascii="Tahoma" w:hAnsi="Tahoma"/>
          <w:b/>
          <w:bCs/>
          <w:sz w:val="18"/>
          <w:szCs w:val="18"/>
          <w:lang w:val="de-DE"/>
        </w:rPr>
        <w:tab/>
      </w:r>
      <w:r w:rsidR="00E30E43">
        <w:rPr>
          <w:rFonts w:ascii="Tahoma" w:hAnsi="Tahoma"/>
          <w:b/>
          <w:bCs/>
          <w:sz w:val="18"/>
          <w:szCs w:val="18"/>
          <w:lang w:val="de-DE"/>
        </w:rPr>
        <w:t xml:space="preserve">FACULTADES DEL CURADOR AD-LITEM: </w:t>
      </w:r>
      <w:r w:rsidR="00E30E43" w:rsidRPr="00E30E43">
        <w:rPr>
          <w:rFonts w:ascii="Tahoma" w:hAnsi="Tahoma" w:cs="Tahoma"/>
          <w:iCs/>
          <w:sz w:val="18"/>
          <w:szCs w:val="18"/>
          <w:bdr w:val="none" w:sz="0" w:space="0" w:color="auto" w:frame="1"/>
          <w:lang w:val="es-CO"/>
        </w:rPr>
        <w:t>el curador ad-</w:t>
      </w:r>
      <w:r w:rsidR="00E30E43" w:rsidRPr="00E30E43">
        <w:rPr>
          <w:rFonts w:ascii="Tahoma" w:hAnsi="Tahoma" w:cs="Tahoma"/>
          <w:iCs/>
          <w:color w:val="auto"/>
          <w:sz w:val="18"/>
          <w:szCs w:val="18"/>
          <w:bdr w:val="none" w:sz="0" w:space="0" w:color="auto" w:frame="1"/>
          <w:lang w:val="es-CO"/>
        </w:rPr>
        <w:t>litem está autorizado para realizar todas las actuaciones tendientes a proteger los intereses de su representado, dentro de las cuales se encuentra o</w:t>
      </w:r>
      <w:r w:rsidR="00E30E43" w:rsidRPr="00E30E43">
        <w:rPr>
          <w:rFonts w:ascii="Tahoma" w:hAnsi="Tahoma" w:cs="Tahoma"/>
          <w:iCs/>
          <w:sz w:val="18"/>
          <w:szCs w:val="18"/>
          <w:bdr w:val="none" w:sz="0" w:space="0" w:color="auto" w:frame="1"/>
          <w:lang w:val="es-CO"/>
        </w:rPr>
        <w:t xml:space="preserve">bviamente la proposición de la </w:t>
      </w:r>
      <w:r w:rsidR="00E30E43" w:rsidRPr="00E30E43">
        <w:rPr>
          <w:rFonts w:ascii="Tahoma" w:hAnsi="Tahoma" w:cs="Tahoma"/>
          <w:iCs/>
          <w:color w:val="auto"/>
          <w:sz w:val="18"/>
          <w:szCs w:val="18"/>
          <w:bdr w:val="none" w:sz="0" w:space="0" w:color="auto" w:frame="1"/>
          <w:lang w:val="es-CO"/>
        </w:rPr>
        <w:t>excepción de mérito</w:t>
      </w:r>
      <w:r w:rsidR="00E30E43" w:rsidRPr="00E30E43">
        <w:rPr>
          <w:rFonts w:ascii="Tahoma" w:hAnsi="Tahoma" w:cs="Tahoma"/>
          <w:iCs/>
          <w:sz w:val="18"/>
          <w:szCs w:val="18"/>
          <w:bdr w:val="none" w:sz="0" w:space="0" w:color="auto" w:frame="1"/>
          <w:lang w:val="es-CO"/>
        </w:rPr>
        <w:t xml:space="preserve"> o previa</w:t>
      </w:r>
      <w:r w:rsidR="00E30E43" w:rsidRPr="00E30E43">
        <w:rPr>
          <w:rFonts w:ascii="Tahoma" w:hAnsi="Tahoma" w:cs="Tahoma"/>
          <w:iCs/>
          <w:color w:val="auto"/>
          <w:sz w:val="18"/>
          <w:szCs w:val="18"/>
          <w:bdr w:val="none" w:sz="0" w:space="0" w:color="auto" w:frame="1"/>
          <w:lang w:val="es-CO"/>
        </w:rPr>
        <w:t xml:space="preserve"> destinad</w:t>
      </w:r>
      <w:r w:rsidR="00E30E43" w:rsidRPr="00E30E43">
        <w:rPr>
          <w:rFonts w:ascii="Tahoma" w:hAnsi="Tahoma" w:cs="Tahoma"/>
          <w:iCs/>
          <w:sz w:val="18"/>
          <w:szCs w:val="18"/>
          <w:bdr w:val="none" w:sz="0" w:space="0" w:color="auto" w:frame="1"/>
          <w:lang w:val="es-CO"/>
        </w:rPr>
        <w:t xml:space="preserve">a a que se declare </w:t>
      </w:r>
      <w:r w:rsidR="00E30E43" w:rsidRPr="00E30E43">
        <w:rPr>
          <w:rFonts w:ascii="Tahoma" w:hAnsi="Tahoma" w:cs="Tahoma"/>
          <w:iCs/>
          <w:color w:val="auto"/>
          <w:sz w:val="18"/>
          <w:szCs w:val="18"/>
          <w:bdr w:val="none" w:sz="0" w:space="0" w:color="auto" w:frame="1"/>
          <w:lang w:val="es-CO"/>
        </w:rPr>
        <w:t>la prescripción de los derechos reclamados por el demandante.</w:t>
      </w:r>
      <w:r w:rsidR="00E30E43" w:rsidRPr="00E30E43">
        <w:rPr>
          <w:rFonts w:ascii="Tahoma" w:hAnsi="Tahoma" w:cs="Tahoma"/>
          <w:iCs/>
          <w:sz w:val="18"/>
          <w:szCs w:val="18"/>
          <w:bdr w:val="none" w:sz="0" w:space="0" w:color="auto" w:frame="1"/>
          <w:lang w:val="es-CO"/>
        </w:rPr>
        <w:t xml:space="preserve"> </w:t>
      </w:r>
    </w:p>
    <w:p w:rsidR="00C11E57" w:rsidRDefault="00C11E57" w:rsidP="00C11E5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2" w:right="140" w:hanging="2123"/>
        <w:jc w:val="both"/>
        <w:rPr>
          <w:rFonts w:ascii="Tahoma" w:hAnsi="Tahoma" w:cs="Tahoma"/>
          <w:b/>
          <w:iCs/>
          <w:sz w:val="18"/>
          <w:szCs w:val="18"/>
          <w:bdr w:val="none" w:sz="0" w:space="0" w:color="auto" w:frame="1"/>
          <w:lang w:val="es-CO"/>
        </w:rPr>
      </w:pPr>
    </w:p>
    <w:p w:rsidR="00C11E57" w:rsidRDefault="00C11E57" w:rsidP="00E30E4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2832" w:right="140" w:hanging="2123"/>
        <w:jc w:val="both"/>
        <w:rPr>
          <w:rFonts w:ascii="Tahoma" w:hAnsi="Tahoma" w:cs="Tahoma"/>
          <w:sz w:val="18"/>
          <w:szCs w:val="18"/>
        </w:rPr>
      </w:pPr>
      <w:r>
        <w:rPr>
          <w:rFonts w:ascii="Tahoma" w:hAnsi="Tahoma" w:cs="Tahoma"/>
          <w:b/>
          <w:iCs/>
          <w:sz w:val="18"/>
          <w:szCs w:val="18"/>
          <w:bdr w:val="none" w:sz="0" w:space="0" w:color="auto" w:frame="1"/>
          <w:lang w:val="es-CO"/>
        </w:rPr>
        <w:tab/>
      </w:r>
      <w:r>
        <w:rPr>
          <w:rFonts w:ascii="Tahoma" w:hAnsi="Tahoma" w:cs="Tahoma"/>
          <w:b/>
          <w:iCs/>
          <w:sz w:val="18"/>
          <w:szCs w:val="18"/>
          <w:bdr w:val="none" w:sz="0" w:space="0" w:color="auto" w:frame="1"/>
          <w:lang w:val="es-CO"/>
        </w:rPr>
        <w:tab/>
      </w:r>
      <w:r>
        <w:rPr>
          <w:rFonts w:ascii="Tahoma" w:hAnsi="Tahoma" w:cs="Tahoma"/>
          <w:b/>
          <w:iCs/>
          <w:sz w:val="18"/>
          <w:szCs w:val="18"/>
          <w:bdr w:val="none" w:sz="0" w:space="0" w:color="auto" w:frame="1"/>
          <w:lang w:val="es-CO"/>
        </w:rPr>
        <w:tab/>
      </w:r>
      <w:r w:rsidR="00E30E43" w:rsidRPr="00E30E43">
        <w:rPr>
          <w:rFonts w:ascii="Tahoma" w:hAnsi="Tahoma" w:cs="Tahoma"/>
          <w:b/>
          <w:iCs/>
          <w:sz w:val="18"/>
          <w:szCs w:val="18"/>
          <w:bdr w:val="none" w:sz="0" w:space="0" w:color="auto" w:frame="1"/>
          <w:lang w:val="es-CO"/>
        </w:rPr>
        <w:t>RECLAMACIÓN PATRONAL Y CONCILIACIÓN PREJUDICIAL:</w:t>
      </w:r>
      <w:r w:rsidR="00E30E43">
        <w:rPr>
          <w:rFonts w:ascii="Tahoma" w:hAnsi="Tahoma" w:cs="Tahoma"/>
          <w:iCs/>
          <w:sz w:val="18"/>
          <w:szCs w:val="18"/>
          <w:bdr w:val="none" w:sz="0" w:space="0" w:color="auto" w:frame="1"/>
          <w:lang w:val="es-CO"/>
        </w:rPr>
        <w:t xml:space="preserve"> </w:t>
      </w:r>
      <w:r w:rsidR="00E30E43" w:rsidRPr="00E30E43">
        <w:rPr>
          <w:rFonts w:ascii="Tahoma" w:hAnsi="Tahoma" w:cs="Tahoma"/>
          <w:sz w:val="18"/>
          <w:szCs w:val="18"/>
        </w:rPr>
        <w:t xml:space="preserve">la Corte Suprema de Justicia ha admitido la validez de las reclamaciones efectuadas ante los Inspectores del Trabajo o ante cualquier autoridad que pueda dar solución a conflictos laborales, cuando a la correspondiente diligencia asista el empleador y se le ponga de presente cuáles son los derechos a los que su ex-trabajador aspira, siempre y cuando tales derechos también aparezcan debidamente individualizados, al considerar que: </w:t>
      </w:r>
      <w:r w:rsidR="00E30E43" w:rsidRPr="00E30E43">
        <w:rPr>
          <w:rFonts w:ascii="Tahoma" w:hAnsi="Tahoma" w:cs="Tahoma"/>
          <w:i/>
          <w:sz w:val="18"/>
          <w:szCs w:val="18"/>
        </w:rPr>
        <w:t xml:space="preserve">“si el simple reclamo escrito del asalariado recibido por su empleador tiene la fuerza para interrumpir la prescripción, no se ve la razón para que una reclamación ante funcionario público y en presencia del empleador no la tenga también para los propósitos de </w:t>
      </w:r>
      <w:r w:rsidR="00E30E43" w:rsidRPr="00E30E43">
        <w:rPr>
          <w:rFonts w:ascii="Tahoma" w:hAnsi="Tahoma" w:cs="Tahoma"/>
          <w:i/>
          <w:sz w:val="18"/>
          <w:szCs w:val="18"/>
          <w:u w:val="single"/>
        </w:rPr>
        <w:t>anular el término prescriptivo</w:t>
      </w:r>
      <w:r w:rsidR="00E30E43" w:rsidRPr="00E30E43">
        <w:rPr>
          <w:rFonts w:ascii="Tahoma" w:hAnsi="Tahoma" w:cs="Tahoma"/>
          <w:i/>
          <w:sz w:val="18"/>
          <w:szCs w:val="18"/>
        </w:rPr>
        <w:t xml:space="preserve"> que venía corriendo para que empiece la contabilización de otro igual por el lapso inicialmente señalado</w:t>
      </w:r>
      <w:r w:rsidR="00E30E43" w:rsidRPr="00E30E43">
        <w:rPr>
          <w:rFonts w:ascii="Tahoma" w:hAnsi="Tahoma" w:cs="Tahoma"/>
          <w:sz w:val="18"/>
          <w:szCs w:val="18"/>
        </w:rPr>
        <w:t>”.</w:t>
      </w:r>
      <w:r w:rsidR="00E30E43">
        <w:rPr>
          <w:rFonts w:ascii="Tahoma" w:hAnsi="Tahoma" w:cs="Tahoma"/>
          <w:sz w:val="18"/>
          <w:szCs w:val="18"/>
        </w:rPr>
        <w:t xml:space="preserve"> </w:t>
      </w:r>
    </w:p>
    <w:p w:rsidR="00C11E57" w:rsidRDefault="00C11E57" w:rsidP="00C11E5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2" w:right="140" w:hanging="2123"/>
        <w:jc w:val="both"/>
        <w:rPr>
          <w:rFonts w:ascii="Tahoma" w:hAnsi="Tahoma" w:cs="Tahoma"/>
          <w:b/>
          <w:sz w:val="18"/>
          <w:szCs w:val="18"/>
        </w:rPr>
      </w:pPr>
    </w:p>
    <w:p w:rsidR="00E30E43" w:rsidRPr="00E30E43" w:rsidRDefault="00C11E57" w:rsidP="00E30E4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left="2832" w:right="140" w:hanging="2123"/>
        <w:jc w:val="both"/>
        <w:rPr>
          <w:rFonts w:ascii="Tahoma" w:hAnsi="Tahoma" w:cs="Tahoma"/>
          <w:sz w:val="18"/>
          <w:szCs w:val="18"/>
        </w:rPr>
      </w:pP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00E30E43" w:rsidRPr="00E30E43">
        <w:rPr>
          <w:rFonts w:ascii="Tahoma" w:hAnsi="Tahoma" w:cs="Tahoma"/>
          <w:b/>
          <w:sz w:val="18"/>
          <w:szCs w:val="18"/>
        </w:rPr>
        <w:t>INDEMNIZACIÓN MORATORIA Y BUENA FE:</w:t>
      </w:r>
      <w:r w:rsidR="00E30E43">
        <w:rPr>
          <w:rFonts w:ascii="Tahoma" w:hAnsi="Tahoma" w:cs="Tahoma"/>
          <w:sz w:val="18"/>
          <w:szCs w:val="18"/>
        </w:rPr>
        <w:t xml:space="preserve"> </w:t>
      </w:r>
      <w:r w:rsidR="00E30E43" w:rsidRPr="00E30E43">
        <w:rPr>
          <w:rFonts w:ascii="Tahoma" w:eastAsia="Times New Roman" w:hAnsi="Tahoma" w:cs="Tahoma"/>
          <w:sz w:val="18"/>
          <w:szCs w:val="18"/>
        </w:rPr>
        <w:t>la justicia del trabajo debe examinar con especial detenimiento y ponderación en qué casos realmente al terminar el contrato el empleador obró de mala fe, para distinguirlos de aquellos otros en que existen razones que justifican la equivocada omisión de cumplimiento de sus obligaciones contractuales.</w:t>
      </w:r>
      <w:r w:rsidR="00E30E43" w:rsidRPr="00C625E0">
        <w:rPr>
          <w:rFonts w:ascii="Tahoma" w:eastAsia="Times New Roman" w:hAnsi="Tahoma" w:cs="Tahoma"/>
          <w:sz w:val="24"/>
          <w:szCs w:val="24"/>
        </w:rPr>
        <w:t xml:space="preserve"> </w:t>
      </w:r>
    </w:p>
    <w:p w:rsidR="00B34E22" w:rsidRPr="00FB78D4" w:rsidRDefault="00B34E22" w:rsidP="00B34E2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59" w:lineRule="auto"/>
        <w:ind w:right="140"/>
        <w:jc w:val="both"/>
        <w:rPr>
          <w:rFonts w:ascii="Tahoma" w:eastAsia="Tahoma" w:hAnsi="Tahoma" w:cs="Tahoma"/>
          <w:b/>
          <w:bCs/>
          <w:sz w:val="24"/>
          <w:szCs w:val="24"/>
        </w:rPr>
      </w:pPr>
    </w:p>
    <w:p w:rsidR="00B34E22" w:rsidRDefault="00B34E22" w:rsidP="00D136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rPr>
      </w:pPr>
      <w:r>
        <w:rPr>
          <w:rFonts w:ascii="Tahoma" w:hAnsi="Tahoma"/>
          <w:b/>
          <w:bCs/>
          <w:sz w:val="24"/>
          <w:szCs w:val="24"/>
          <w:lang w:val="de-DE"/>
        </w:rPr>
        <w:t>TRIBUNAL SUPERIOR DEL DISTRITO JUDICIAL DE PEREIRA</w:t>
      </w:r>
    </w:p>
    <w:p w:rsidR="00B34E22" w:rsidRDefault="00B34E22" w:rsidP="00D136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rPr>
      </w:pPr>
      <w:r>
        <w:rPr>
          <w:rFonts w:ascii="Tahoma" w:hAnsi="Tahoma"/>
          <w:b/>
          <w:bCs/>
          <w:sz w:val="24"/>
          <w:szCs w:val="24"/>
        </w:rPr>
        <w:t>SALA LABORAL</w:t>
      </w:r>
    </w:p>
    <w:p w:rsidR="00B34E22" w:rsidRPr="00FB78D4" w:rsidRDefault="00B34E22" w:rsidP="00D136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firstLine="709"/>
        <w:jc w:val="center"/>
        <w:rPr>
          <w:sz w:val="24"/>
          <w:szCs w:val="24"/>
        </w:rPr>
      </w:pPr>
    </w:p>
    <w:p w:rsidR="00B34E22" w:rsidRDefault="00B34E22" w:rsidP="00D136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rPr>
      </w:pPr>
      <w:r>
        <w:rPr>
          <w:rStyle w:val="Ninguno"/>
          <w:rFonts w:ascii="Tahoma" w:hAnsi="Tahoma"/>
          <w:sz w:val="24"/>
          <w:szCs w:val="24"/>
        </w:rPr>
        <w:t xml:space="preserve">Magistrada ponente: </w:t>
      </w:r>
      <w:r>
        <w:rPr>
          <w:rFonts w:ascii="Tahoma" w:hAnsi="Tahoma"/>
          <w:b/>
          <w:bCs/>
          <w:sz w:val="24"/>
          <w:szCs w:val="24"/>
          <w:lang w:val="pt-PT"/>
        </w:rPr>
        <w:t>Ana Luc</w:t>
      </w:r>
      <w:r>
        <w:rPr>
          <w:rFonts w:ascii="Tahoma" w:hAnsi="Tahoma"/>
          <w:b/>
          <w:bCs/>
          <w:sz w:val="24"/>
          <w:szCs w:val="24"/>
        </w:rPr>
        <w:t>í</w:t>
      </w:r>
      <w:r>
        <w:rPr>
          <w:rFonts w:ascii="Tahoma" w:hAnsi="Tahoma"/>
          <w:b/>
          <w:bCs/>
          <w:sz w:val="24"/>
          <w:szCs w:val="24"/>
          <w:lang w:val="pt-PT"/>
        </w:rPr>
        <w:t>a Caicedo Calderón</w:t>
      </w:r>
    </w:p>
    <w:p w:rsidR="00B34E22" w:rsidRDefault="00B34E22" w:rsidP="00D136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rPr>
      </w:pPr>
      <w:r>
        <w:rPr>
          <w:rFonts w:ascii="Tahoma" w:hAnsi="Tahoma"/>
          <w:b/>
          <w:bCs/>
          <w:sz w:val="24"/>
          <w:szCs w:val="24"/>
          <w:lang w:val="en-US"/>
        </w:rPr>
        <w:t>Acta No. ____</w:t>
      </w:r>
    </w:p>
    <w:p w:rsidR="00B34E22" w:rsidRPr="00E30E43" w:rsidRDefault="00B34E22" w:rsidP="00D136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firstLine="709"/>
        <w:jc w:val="center"/>
        <w:rPr>
          <w:rFonts w:ascii="Tahoma" w:eastAsia="Tahoma" w:hAnsi="Tahoma" w:cs="Tahoma"/>
          <w:b/>
          <w:bCs/>
          <w:sz w:val="20"/>
          <w:szCs w:val="20"/>
        </w:rPr>
      </w:pPr>
    </w:p>
    <w:p w:rsidR="00B34E22" w:rsidRDefault="00756C50" w:rsidP="00D136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b/>
          <w:bCs/>
          <w:sz w:val="24"/>
          <w:szCs w:val="24"/>
        </w:rPr>
      </w:pPr>
      <w:r>
        <w:rPr>
          <w:rFonts w:ascii="Tahoma" w:hAnsi="Tahoma"/>
          <w:b/>
          <w:bCs/>
          <w:sz w:val="24"/>
          <w:szCs w:val="24"/>
        </w:rPr>
        <w:t>(Octubre 23</w:t>
      </w:r>
      <w:r w:rsidR="00B34E22">
        <w:rPr>
          <w:rFonts w:ascii="Tahoma" w:hAnsi="Tahoma"/>
          <w:b/>
          <w:bCs/>
          <w:sz w:val="24"/>
          <w:szCs w:val="24"/>
        </w:rPr>
        <w:t xml:space="preserve"> de 2017)</w:t>
      </w:r>
    </w:p>
    <w:p w:rsidR="00B34E22" w:rsidRPr="00E30E43" w:rsidRDefault="00B34E22" w:rsidP="00D136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firstLine="709"/>
        <w:jc w:val="center"/>
        <w:rPr>
          <w:rFonts w:ascii="Tahoma" w:eastAsia="Tahoma" w:hAnsi="Tahoma" w:cs="Tahoma"/>
          <w:b/>
          <w:bCs/>
          <w:sz w:val="20"/>
          <w:szCs w:val="20"/>
        </w:rPr>
      </w:pPr>
    </w:p>
    <w:p w:rsidR="00B34E22" w:rsidRDefault="00B34E22" w:rsidP="00D136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jc w:val="center"/>
        <w:rPr>
          <w:rFonts w:ascii="Tahoma" w:eastAsia="Tahoma" w:hAnsi="Tahoma" w:cs="Tahoma"/>
          <w:sz w:val="24"/>
          <w:szCs w:val="24"/>
        </w:rPr>
      </w:pPr>
      <w:r>
        <w:rPr>
          <w:rFonts w:ascii="Tahoma" w:hAnsi="Tahoma"/>
          <w:sz w:val="24"/>
          <w:szCs w:val="24"/>
        </w:rPr>
        <w:t>Sistema oral - Audiencia de juzgamiento</w:t>
      </w:r>
    </w:p>
    <w:p w:rsidR="00B34E22" w:rsidRPr="00E30E43" w:rsidRDefault="00B34E22" w:rsidP="00D136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231" w:firstLine="709"/>
        <w:jc w:val="both"/>
        <w:rPr>
          <w:rStyle w:val="Ninguno"/>
          <w:rFonts w:ascii="Tahoma" w:eastAsia="Tahoma" w:hAnsi="Tahoma" w:cs="Tahoma"/>
          <w:sz w:val="20"/>
          <w:szCs w:val="20"/>
        </w:rPr>
      </w:pPr>
      <w:r>
        <w:rPr>
          <w:rFonts w:ascii="Tahoma" w:eastAsia="Tahoma" w:hAnsi="Tahoma" w:cs="Tahoma"/>
          <w:b/>
          <w:bCs/>
          <w:sz w:val="24"/>
          <w:szCs w:val="24"/>
        </w:rPr>
        <w:tab/>
      </w:r>
    </w:p>
    <w:p w:rsidR="00C11E57" w:rsidRDefault="00B34E22" w:rsidP="00C11E5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Style w:val="Ninguno"/>
          <w:rFonts w:ascii="Tahoma" w:hAnsi="Tahoma"/>
          <w:sz w:val="24"/>
          <w:szCs w:val="24"/>
        </w:rPr>
      </w:pPr>
      <w:r>
        <w:rPr>
          <w:rFonts w:ascii="Tahoma" w:hAnsi="Tahoma"/>
          <w:sz w:val="24"/>
          <w:szCs w:val="24"/>
        </w:rPr>
        <w:t>Sie</w:t>
      </w:r>
      <w:r w:rsidR="00756C50">
        <w:rPr>
          <w:rFonts w:ascii="Tahoma" w:hAnsi="Tahoma"/>
          <w:sz w:val="24"/>
          <w:szCs w:val="24"/>
        </w:rPr>
        <w:t>ndo las 09:00 a.m. de hoy, veintitrés (2</w:t>
      </w:r>
      <w:r>
        <w:rPr>
          <w:rFonts w:ascii="Tahoma" w:hAnsi="Tahoma"/>
          <w:sz w:val="24"/>
          <w:szCs w:val="24"/>
        </w:rPr>
        <w:t xml:space="preserve">3) de octubre de 2017, la Sala de Decisión Laboral No. 1 del Tribunal Superior de Pereira se constituye en audiencia pública de juzgamiento en el proceso ordinario laboral instaurado por </w:t>
      </w:r>
      <w:r w:rsidRPr="00B34E22">
        <w:rPr>
          <w:rStyle w:val="Ninguno"/>
          <w:rFonts w:ascii="Tahoma" w:hAnsi="Tahoma"/>
          <w:b/>
          <w:sz w:val="24"/>
          <w:szCs w:val="24"/>
        </w:rPr>
        <w:t>CARLOS GUILLERMO ROJAS</w:t>
      </w:r>
      <w:r>
        <w:rPr>
          <w:rFonts w:ascii="Tahoma" w:hAnsi="Tahoma"/>
          <w:sz w:val="24"/>
          <w:szCs w:val="24"/>
        </w:rPr>
        <w:t xml:space="preserve"> en contra de la sociedad </w:t>
      </w:r>
      <w:r w:rsidRPr="00B34E22">
        <w:rPr>
          <w:rFonts w:ascii="Tahoma" w:hAnsi="Tahoma"/>
          <w:b/>
          <w:sz w:val="24"/>
          <w:szCs w:val="24"/>
        </w:rPr>
        <w:t>ASESORIA COLOMBIANA DE VIGILANCIA –ASECOVIG- LTDA</w:t>
      </w:r>
      <w:r>
        <w:rPr>
          <w:rFonts w:ascii="Tahoma" w:hAnsi="Tahoma"/>
          <w:sz w:val="24"/>
          <w:szCs w:val="24"/>
        </w:rPr>
        <w:t xml:space="preserve">-, </w:t>
      </w:r>
      <w:r w:rsidRPr="00B34E22">
        <w:rPr>
          <w:rFonts w:ascii="Tahoma" w:hAnsi="Tahoma"/>
          <w:b/>
          <w:sz w:val="24"/>
          <w:szCs w:val="24"/>
        </w:rPr>
        <w:t>CAMILO DE JESÚS BARRIENTOS CANO</w:t>
      </w:r>
      <w:r>
        <w:rPr>
          <w:rFonts w:ascii="Tahoma" w:hAnsi="Tahoma"/>
          <w:sz w:val="24"/>
          <w:szCs w:val="24"/>
        </w:rPr>
        <w:t xml:space="preserve"> y </w:t>
      </w:r>
      <w:r w:rsidRPr="00B34E22">
        <w:rPr>
          <w:rFonts w:ascii="Tahoma" w:hAnsi="Tahoma"/>
          <w:b/>
          <w:sz w:val="24"/>
          <w:szCs w:val="24"/>
        </w:rPr>
        <w:t>WILLIAM</w:t>
      </w:r>
      <w:r>
        <w:rPr>
          <w:rFonts w:ascii="Tahoma" w:hAnsi="Tahoma"/>
          <w:sz w:val="24"/>
          <w:szCs w:val="24"/>
        </w:rPr>
        <w:t xml:space="preserve"> de </w:t>
      </w:r>
      <w:r w:rsidRPr="00B34E22">
        <w:rPr>
          <w:rFonts w:ascii="Tahoma" w:hAnsi="Tahoma"/>
          <w:b/>
          <w:sz w:val="24"/>
          <w:szCs w:val="24"/>
        </w:rPr>
        <w:t>JESÚS BARRIENTOS CANO</w:t>
      </w:r>
      <w:r>
        <w:rPr>
          <w:rStyle w:val="Ninguno"/>
          <w:rFonts w:ascii="Tahoma" w:hAnsi="Tahoma"/>
          <w:sz w:val="24"/>
          <w:szCs w:val="24"/>
        </w:rPr>
        <w:t xml:space="preserve">. </w:t>
      </w:r>
    </w:p>
    <w:p w:rsidR="00C11E57" w:rsidRDefault="00C11E57" w:rsidP="00C11E5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Style w:val="Ninguno"/>
          <w:rFonts w:ascii="Tahoma" w:hAnsi="Tahoma"/>
          <w:sz w:val="24"/>
          <w:szCs w:val="24"/>
        </w:rPr>
      </w:pPr>
    </w:p>
    <w:p w:rsidR="00B34E22" w:rsidRDefault="00B34E22" w:rsidP="00C11E5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sz w:val="24"/>
          <w:szCs w:val="24"/>
        </w:rPr>
      </w:pPr>
      <w:r>
        <w:rPr>
          <w:rFonts w:ascii="Tahoma" w:hAnsi="Tahoma"/>
          <w:sz w:val="24"/>
          <w:szCs w:val="24"/>
        </w:rPr>
        <w:t>Para el efecto, se verifica la asistencia de las partes a la presente diligencia: Por la parte demandante… por la demandada…</w:t>
      </w:r>
    </w:p>
    <w:p w:rsidR="00B34E22" w:rsidRPr="00FB78D4" w:rsidRDefault="00B34E22" w:rsidP="00D136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p>
    <w:p w:rsidR="00B34E22" w:rsidRDefault="00B34E22" w:rsidP="00D136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center"/>
        <w:rPr>
          <w:rFonts w:ascii="Tahoma" w:eastAsia="Tahoma" w:hAnsi="Tahoma" w:cs="Tahoma"/>
          <w:b/>
          <w:bCs/>
          <w:sz w:val="24"/>
          <w:szCs w:val="24"/>
        </w:rPr>
      </w:pPr>
      <w:r>
        <w:rPr>
          <w:rFonts w:ascii="Tahoma" w:hAnsi="Tahoma"/>
          <w:b/>
          <w:bCs/>
          <w:sz w:val="24"/>
          <w:szCs w:val="24"/>
        </w:rPr>
        <w:t>Alegatos de conclusión</w:t>
      </w:r>
    </w:p>
    <w:p w:rsidR="00B34E22" w:rsidRDefault="00B34E22" w:rsidP="00D136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Fonts w:ascii="Times New Roman" w:eastAsia="Times New Roman" w:hAnsi="Times New Roman" w:cs="Times New Roman"/>
          <w:sz w:val="24"/>
          <w:szCs w:val="24"/>
        </w:rPr>
      </w:pPr>
    </w:p>
    <w:p w:rsidR="00C11E57" w:rsidRDefault="00B34E22" w:rsidP="00E30E4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sz w:val="24"/>
          <w:szCs w:val="24"/>
          <w:lang w:val="fr-FR"/>
        </w:rPr>
      </w:pPr>
      <w:r>
        <w:rPr>
          <w:rFonts w:ascii="Tahoma" w:hAnsi="Tahoma"/>
          <w:sz w:val="24"/>
          <w:szCs w:val="24"/>
        </w:rPr>
        <w:t>Con fundamento en el artículo 82 del C.P.T y de la S.S., modificado por el artículo 13 de la Ley 1149 de 2007, se concede el uso de la palabra a las partes para que presenten sus alegatos de conclusión</w:t>
      </w:r>
      <w:r>
        <w:rPr>
          <w:rFonts w:ascii="Tahoma" w:hAnsi="Tahoma"/>
          <w:sz w:val="24"/>
          <w:szCs w:val="24"/>
          <w:lang w:val="fr-FR"/>
        </w:rPr>
        <w:t xml:space="preserve">: </w:t>
      </w:r>
    </w:p>
    <w:p w:rsidR="00C11E57" w:rsidRDefault="00C11E57" w:rsidP="00E30E4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sz w:val="24"/>
          <w:szCs w:val="24"/>
          <w:lang w:val="fr-FR"/>
        </w:rPr>
      </w:pPr>
    </w:p>
    <w:p w:rsidR="00B34E22" w:rsidRPr="00E30E43" w:rsidRDefault="00B34E22" w:rsidP="00E30E4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sz w:val="24"/>
          <w:szCs w:val="24"/>
          <w:lang w:val="fr-FR"/>
        </w:rPr>
      </w:pPr>
      <w:r>
        <w:rPr>
          <w:rFonts w:ascii="Tahoma" w:hAnsi="Tahoma"/>
          <w:sz w:val="24"/>
          <w:szCs w:val="24"/>
          <w:lang w:val="fr-FR"/>
        </w:rPr>
        <w:t>Parte demandante</w:t>
      </w:r>
      <w:r>
        <w:rPr>
          <w:rFonts w:ascii="Tahoma" w:hAnsi="Tahoma"/>
          <w:sz w:val="24"/>
          <w:szCs w:val="24"/>
        </w:rPr>
        <w:t>… Parte demandada…</w:t>
      </w:r>
    </w:p>
    <w:p w:rsidR="00B34E22" w:rsidRDefault="00B34E22" w:rsidP="00D136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eastAsia="Tahoma" w:hAnsi="Tahoma" w:cs="Tahoma"/>
          <w:sz w:val="24"/>
          <w:szCs w:val="24"/>
        </w:rPr>
      </w:pPr>
    </w:p>
    <w:p w:rsidR="00B34E22" w:rsidRDefault="00B34E22" w:rsidP="00D136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center"/>
        <w:rPr>
          <w:rFonts w:ascii="Tahoma" w:eastAsia="Tahoma" w:hAnsi="Tahoma" w:cs="Tahoma"/>
          <w:b/>
          <w:bCs/>
          <w:sz w:val="24"/>
          <w:szCs w:val="24"/>
        </w:rPr>
      </w:pPr>
      <w:r>
        <w:rPr>
          <w:rFonts w:ascii="Tahoma" w:hAnsi="Tahoma"/>
          <w:b/>
          <w:bCs/>
          <w:sz w:val="24"/>
          <w:szCs w:val="24"/>
          <w:lang w:val="de-DE"/>
        </w:rPr>
        <w:t>SENTENCIA</w:t>
      </w:r>
    </w:p>
    <w:p w:rsidR="00B34E22" w:rsidRDefault="00B34E22" w:rsidP="00D136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9"/>
        <w:jc w:val="center"/>
        <w:rPr>
          <w:rFonts w:ascii="Tahoma" w:eastAsia="Tahoma" w:hAnsi="Tahoma" w:cs="Tahoma"/>
          <w:b/>
          <w:bCs/>
          <w:sz w:val="18"/>
          <w:szCs w:val="18"/>
        </w:rPr>
      </w:pPr>
    </w:p>
    <w:p w:rsidR="00B34E22" w:rsidRDefault="00B34E22" w:rsidP="00D136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sz w:val="24"/>
          <w:szCs w:val="24"/>
          <w:lang w:val="it-IT"/>
        </w:rPr>
      </w:pPr>
      <w:r>
        <w:rPr>
          <w:rFonts w:ascii="Tahoma" w:hAnsi="Tahoma"/>
          <w:sz w:val="24"/>
          <w:szCs w:val="24"/>
        </w:rPr>
        <w:t>Como quiera que los alegatos coinciden a cabalidad con los puntos fácticos y jurídicos</w:t>
      </w:r>
      <w:r>
        <w:rPr>
          <w:rFonts w:ascii="Tahoma" w:hAnsi="Tahoma"/>
          <w:sz w:val="24"/>
          <w:szCs w:val="24"/>
          <w:lang w:val="pt-PT"/>
        </w:rPr>
        <w:t xml:space="preserve"> objeto de discusión</w:t>
      </w:r>
      <w:r>
        <w:rPr>
          <w:rFonts w:ascii="Tahoma" w:hAnsi="Tahoma"/>
          <w:sz w:val="24"/>
          <w:szCs w:val="24"/>
        </w:rPr>
        <w:t xml:space="preserve"> en esta instancia, procede la Sala a desatar el recurso de apelación promovido por la parte actora en contra de la sentencia dictada por el Juzgado Tercero Laboral de Pereira el pasado catorce (14) de septiembre del año</w:t>
      </w:r>
      <w:r>
        <w:rPr>
          <w:rFonts w:ascii="Tahoma" w:hAnsi="Tahoma"/>
          <w:sz w:val="24"/>
          <w:szCs w:val="24"/>
          <w:lang w:val="it-IT"/>
        </w:rPr>
        <w:t xml:space="preserve"> 2016.</w:t>
      </w:r>
    </w:p>
    <w:p w:rsidR="00B34E22" w:rsidRDefault="00B34E22" w:rsidP="00D136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8"/>
        <w:jc w:val="both"/>
        <w:rPr>
          <w:rFonts w:ascii="Tahoma" w:hAnsi="Tahoma"/>
          <w:sz w:val="24"/>
          <w:szCs w:val="24"/>
          <w:lang w:val="it-IT"/>
        </w:rPr>
      </w:pPr>
    </w:p>
    <w:p w:rsidR="00B34E22" w:rsidRPr="008147FB" w:rsidRDefault="00B34E22" w:rsidP="00D136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center"/>
        <w:rPr>
          <w:rFonts w:ascii="Tahoma" w:eastAsia="Tahoma" w:hAnsi="Tahoma" w:cs="Tahoma"/>
          <w:b/>
          <w:sz w:val="24"/>
          <w:szCs w:val="24"/>
        </w:rPr>
      </w:pPr>
      <w:r w:rsidRPr="008147FB">
        <w:rPr>
          <w:rFonts w:ascii="Tahoma" w:hAnsi="Tahoma"/>
          <w:b/>
          <w:sz w:val="24"/>
          <w:szCs w:val="24"/>
          <w:lang w:val="it-IT"/>
        </w:rPr>
        <w:t>PROBLEMA JURIDICO</w:t>
      </w:r>
    </w:p>
    <w:p w:rsidR="00B34E22" w:rsidRDefault="00B34E22" w:rsidP="00D136C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firstLine="709"/>
        <w:jc w:val="center"/>
        <w:rPr>
          <w:rFonts w:ascii="Tahoma" w:eastAsia="Tahoma" w:hAnsi="Tahoma" w:cs="Tahoma"/>
          <w:b/>
          <w:bCs/>
          <w:sz w:val="18"/>
          <w:szCs w:val="18"/>
        </w:rPr>
      </w:pPr>
    </w:p>
    <w:p w:rsidR="00E30E43" w:rsidRPr="00C11E57" w:rsidRDefault="00C11E57" w:rsidP="00C11E5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right="-1"/>
        <w:jc w:val="both"/>
        <w:rPr>
          <w:rFonts w:ascii="Tahoma" w:eastAsia="Tahoma" w:hAnsi="Tahoma" w:cs="Tahoma"/>
          <w:bCs/>
          <w:sz w:val="24"/>
          <w:szCs w:val="24"/>
        </w:rPr>
      </w:pPr>
      <w:r>
        <w:rPr>
          <w:rFonts w:ascii="Tahoma" w:eastAsia="Tahoma" w:hAnsi="Tahoma" w:cs="Tahoma"/>
          <w:bCs/>
          <w:sz w:val="24"/>
          <w:szCs w:val="24"/>
        </w:rPr>
        <w:tab/>
      </w:r>
      <w:r w:rsidR="0060093C" w:rsidRPr="00C11E57">
        <w:rPr>
          <w:rFonts w:ascii="Tahoma" w:eastAsia="Tahoma" w:hAnsi="Tahoma" w:cs="Tahoma"/>
          <w:bCs/>
          <w:sz w:val="24"/>
          <w:szCs w:val="24"/>
        </w:rPr>
        <w:t>El problema jurídico s</w:t>
      </w:r>
      <w:r w:rsidRPr="00C11E57">
        <w:rPr>
          <w:rFonts w:ascii="Tahoma" w:eastAsia="Tahoma" w:hAnsi="Tahoma" w:cs="Tahoma"/>
          <w:bCs/>
          <w:sz w:val="24"/>
          <w:szCs w:val="24"/>
        </w:rPr>
        <w:t>e circunscribe en determinar</w:t>
      </w:r>
      <w:r w:rsidR="006D7EEB">
        <w:rPr>
          <w:rFonts w:ascii="Tahoma" w:eastAsia="Tahoma" w:hAnsi="Tahoma" w:cs="Tahoma"/>
          <w:bCs/>
          <w:sz w:val="24"/>
          <w:szCs w:val="24"/>
        </w:rPr>
        <w:t>:</w:t>
      </w:r>
      <w:r w:rsidRPr="00C11E57">
        <w:rPr>
          <w:rFonts w:ascii="Tahoma" w:eastAsia="Tahoma" w:hAnsi="Tahoma" w:cs="Tahoma"/>
          <w:bCs/>
          <w:sz w:val="24"/>
          <w:szCs w:val="24"/>
        </w:rPr>
        <w:t xml:space="preserve"> </w:t>
      </w:r>
      <w:r w:rsidRPr="00C11E57">
        <w:rPr>
          <w:rFonts w:ascii="Tahoma" w:eastAsia="Tahoma" w:hAnsi="Tahoma" w:cs="Tahoma"/>
          <w:b/>
          <w:bCs/>
          <w:sz w:val="24"/>
          <w:szCs w:val="24"/>
        </w:rPr>
        <w:t>1)</w:t>
      </w:r>
      <w:r w:rsidRPr="00C11E57">
        <w:rPr>
          <w:rFonts w:ascii="Tahoma" w:eastAsia="Tahoma" w:hAnsi="Tahoma" w:cs="Tahoma"/>
          <w:bCs/>
          <w:sz w:val="24"/>
          <w:szCs w:val="24"/>
        </w:rPr>
        <w:t xml:space="preserve"> el alcance de las facultades de representación del curador ad-litem, </w:t>
      </w:r>
      <w:r w:rsidRPr="00C11E57">
        <w:rPr>
          <w:rFonts w:ascii="Tahoma" w:eastAsia="Tahoma" w:hAnsi="Tahoma" w:cs="Tahoma"/>
          <w:b/>
          <w:bCs/>
          <w:sz w:val="24"/>
          <w:szCs w:val="24"/>
        </w:rPr>
        <w:t>2)</w:t>
      </w:r>
      <w:r w:rsidRPr="00C11E57">
        <w:rPr>
          <w:rFonts w:ascii="Tahoma" w:eastAsia="Tahoma" w:hAnsi="Tahoma" w:cs="Tahoma"/>
          <w:bCs/>
          <w:sz w:val="24"/>
          <w:szCs w:val="24"/>
        </w:rPr>
        <w:t xml:space="preserve"> los casos en los que la conciliación prejudicial se puede asimilar a la reclamación patronal y, por último, </w:t>
      </w:r>
      <w:r w:rsidRPr="00C11E57">
        <w:rPr>
          <w:rFonts w:ascii="Tahoma" w:eastAsia="Tahoma" w:hAnsi="Tahoma" w:cs="Tahoma"/>
          <w:b/>
          <w:bCs/>
          <w:sz w:val="24"/>
          <w:szCs w:val="24"/>
        </w:rPr>
        <w:t>3)</w:t>
      </w:r>
      <w:r w:rsidRPr="00C11E57">
        <w:rPr>
          <w:rFonts w:ascii="Tahoma" w:eastAsia="Tahoma" w:hAnsi="Tahoma" w:cs="Tahoma"/>
          <w:bCs/>
          <w:sz w:val="24"/>
          <w:szCs w:val="24"/>
        </w:rPr>
        <w:t xml:space="preserve"> el concepto de buena fe exonerativa de la sanción moratoria de que trata el artículo 65 del C.S.T.</w:t>
      </w:r>
      <w:r>
        <w:rPr>
          <w:rFonts w:ascii="Tahoma" w:eastAsia="Tahoma" w:hAnsi="Tahoma" w:cs="Tahoma"/>
          <w:bCs/>
          <w:sz w:val="24"/>
          <w:szCs w:val="24"/>
        </w:rPr>
        <w:t xml:space="preserve"> Para efectos de esto último, será necesario comprobar si existe alguna razón plausible que justificara la omisión del pago de las prestaciones sociales al demandante.</w:t>
      </w:r>
    </w:p>
    <w:p w:rsidR="00242672" w:rsidRPr="00B34E22" w:rsidRDefault="00242672" w:rsidP="00D136C5">
      <w:pPr>
        <w:spacing w:line="276" w:lineRule="auto"/>
        <w:rPr>
          <w:rFonts w:ascii="Tahoma" w:hAnsi="Tahoma" w:cs="Tahoma"/>
          <w:b/>
          <w:sz w:val="24"/>
          <w:szCs w:val="24"/>
          <w:lang w:val="es-CO"/>
        </w:rPr>
      </w:pPr>
    </w:p>
    <w:p w:rsidR="00B34E22" w:rsidRPr="00B34E22" w:rsidRDefault="00B34E22" w:rsidP="00D136C5">
      <w:pPr>
        <w:spacing w:line="276" w:lineRule="auto"/>
        <w:ind w:firstLine="0"/>
        <w:jc w:val="center"/>
        <w:rPr>
          <w:rFonts w:ascii="Tahoma" w:hAnsi="Tahoma" w:cs="Tahoma"/>
          <w:b/>
          <w:sz w:val="24"/>
          <w:szCs w:val="24"/>
          <w:lang w:val="es-CO"/>
        </w:rPr>
      </w:pPr>
      <w:r w:rsidRPr="00B34E22">
        <w:rPr>
          <w:rFonts w:ascii="Tahoma" w:hAnsi="Tahoma" w:cs="Tahoma"/>
          <w:b/>
          <w:sz w:val="24"/>
          <w:szCs w:val="24"/>
          <w:lang w:val="es-CO"/>
        </w:rPr>
        <w:t>I - ANTECEDENTES</w:t>
      </w:r>
    </w:p>
    <w:p w:rsidR="00242672" w:rsidRDefault="00242672" w:rsidP="00D136C5">
      <w:pPr>
        <w:spacing w:line="276" w:lineRule="auto"/>
        <w:ind w:firstLine="0"/>
        <w:rPr>
          <w:rFonts w:ascii="Tahoma" w:hAnsi="Tahoma" w:cs="Tahoma"/>
          <w:sz w:val="24"/>
          <w:szCs w:val="24"/>
          <w:lang w:val="es-CO"/>
        </w:rPr>
      </w:pPr>
    </w:p>
    <w:p w:rsidR="00A7383E" w:rsidRDefault="00993985" w:rsidP="00D136C5">
      <w:pPr>
        <w:spacing w:line="276" w:lineRule="auto"/>
        <w:rPr>
          <w:rFonts w:ascii="Tahoma" w:hAnsi="Tahoma" w:cs="Tahoma"/>
          <w:sz w:val="24"/>
          <w:szCs w:val="24"/>
          <w:lang w:val="es-CO"/>
        </w:rPr>
      </w:pPr>
      <w:r>
        <w:rPr>
          <w:rFonts w:ascii="Tahoma" w:hAnsi="Tahoma" w:cs="Tahoma"/>
          <w:sz w:val="24"/>
          <w:szCs w:val="24"/>
          <w:lang w:val="es-CO"/>
        </w:rPr>
        <w:t>En lo</w:t>
      </w:r>
      <w:r w:rsidR="006D7EEB">
        <w:rPr>
          <w:rFonts w:ascii="Tahoma" w:hAnsi="Tahoma" w:cs="Tahoma"/>
          <w:sz w:val="24"/>
          <w:szCs w:val="24"/>
          <w:lang w:val="es-CO"/>
        </w:rPr>
        <w:t xml:space="preserve"> que</w:t>
      </w:r>
      <w:r>
        <w:rPr>
          <w:rFonts w:ascii="Tahoma" w:hAnsi="Tahoma" w:cs="Tahoma"/>
          <w:sz w:val="24"/>
          <w:szCs w:val="24"/>
          <w:lang w:val="es-CO"/>
        </w:rPr>
        <w:t xml:space="preserve"> en estricto rigor interesa a la resolución del recurso de apelación</w:t>
      </w:r>
      <w:r w:rsidR="006D7EEB">
        <w:rPr>
          <w:rFonts w:ascii="Tahoma" w:hAnsi="Tahoma" w:cs="Tahoma"/>
          <w:sz w:val="24"/>
          <w:szCs w:val="24"/>
          <w:lang w:val="es-CO"/>
        </w:rPr>
        <w:t>, e</w:t>
      </w:r>
      <w:r w:rsidR="008B5C14" w:rsidRPr="004B391A">
        <w:rPr>
          <w:rFonts w:ascii="Tahoma" w:hAnsi="Tahoma" w:cs="Tahoma"/>
          <w:sz w:val="24"/>
          <w:szCs w:val="24"/>
          <w:lang w:val="es-CO"/>
        </w:rPr>
        <w:t xml:space="preserve">l </w:t>
      </w:r>
      <w:r w:rsidR="004B391A" w:rsidRPr="004B391A">
        <w:rPr>
          <w:rFonts w:ascii="Tahoma" w:hAnsi="Tahoma" w:cs="Tahoma"/>
          <w:sz w:val="24"/>
          <w:szCs w:val="24"/>
          <w:lang w:val="es-CO"/>
        </w:rPr>
        <w:t xml:space="preserve">señor </w:t>
      </w:r>
      <w:r w:rsidR="004B391A" w:rsidRPr="004B391A">
        <w:rPr>
          <w:rFonts w:ascii="Tahoma" w:hAnsi="Tahoma" w:cs="Tahoma"/>
          <w:b/>
          <w:sz w:val="24"/>
          <w:szCs w:val="24"/>
          <w:lang w:val="es-CO"/>
        </w:rPr>
        <w:t xml:space="preserve">CARLOS GUILLERMO ROJAS </w:t>
      </w:r>
      <w:r w:rsidR="004B391A" w:rsidRPr="004B391A">
        <w:rPr>
          <w:rFonts w:ascii="Tahoma" w:hAnsi="Tahoma" w:cs="Tahoma"/>
          <w:sz w:val="24"/>
          <w:szCs w:val="24"/>
          <w:lang w:val="es-CO"/>
        </w:rPr>
        <w:t>asegura que prestó sus servicios</w:t>
      </w:r>
      <w:r w:rsidR="004B391A">
        <w:rPr>
          <w:rFonts w:ascii="Tahoma" w:hAnsi="Tahoma" w:cs="Tahoma"/>
          <w:sz w:val="24"/>
          <w:szCs w:val="24"/>
          <w:lang w:val="es-CO"/>
        </w:rPr>
        <w:t xml:space="preserve"> personales</w:t>
      </w:r>
      <w:r w:rsidR="004B391A" w:rsidRPr="004B391A">
        <w:rPr>
          <w:rFonts w:ascii="Tahoma" w:hAnsi="Tahoma" w:cs="Tahoma"/>
          <w:sz w:val="24"/>
          <w:szCs w:val="24"/>
          <w:lang w:val="es-CO"/>
        </w:rPr>
        <w:t xml:space="preserve"> como jefe operativo</w:t>
      </w:r>
      <w:r w:rsidR="004B391A">
        <w:rPr>
          <w:rFonts w:ascii="Tahoma" w:hAnsi="Tahoma" w:cs="Tahoma"/>
          <w:sz w:val="24"/>
          <w:szCs w:val="24"/>
          <w:lang w:val="es-CO"/>
        </w:rPr>
        <w:t xml:space="preserve"> a favor </w:t>
      </w:r>
      <w:r w:rsidR="004B391A" w:rsidRPr="004B391A">
        <w:rPr>
          <w:rFonts w:ascii="Tahoma" w:hAnsi="Tahoma" w:cs="Tahoma"/>
          <w:sz w:val="24"/>
          <w:szCs w:val="24"/>
          <w:lang w:val="es-CO"/>
        </w:rPr>
        <w:t xml:space="preserve">de la sociedad </w:t>
      </w:r>
      <w:r w:rsidR="004B391A" w:rsidRPr="004B391A">
        <w:rPr>
          <w:rFonts w:ascii="Tahoma" w:hAnsi="Tahoma" w:cs="Tahoma"/>
          <w:b/>
          <w:sz w:val="24"/>
          <w:szCs w:val="24"/>
          <w:lang w:val="es-CO"/>
        </w:rPr>
        <w:t>ASESORIA COLOMBIANA DE VIGILANCIA –ASECOVIG LTDA-</w:t>
      </w:r>
      <w:r w:rsidR="004B391A" w:rsidRPr="004B391A">
        <w:rPr>
          <w:rFonts w:ascii="Tahoma" w:hAnsi="Tahoma" w:cs="Tahoma"/>
          <w:sz w:val="24"/>
          <w:szCs w:val="24"/>
          <w:lang w:val="es-CO"/>
        </w:rPr>
        <w:t xml:space="preserve"> entre el 18 de abril</w:t>
      </w:r>
      <w:r w:rsidR="004B391A">
        <w:rPr>
          <w:rFonts w:ascii="Tahoma" w:hAnsi="Tahoma" w:cs="Tahoma"/>
          <w:sz w:val="24"/>
          <w:szCs w:val="24"/>
          <w:lang w:val="es-CO"/>
        </w:rPr>
        <w:t xml:space="preserve"> de 2007 y el 1º de mayo de 2012.</w:t>
      </w:r>
    </w:p>
    <w:p w:rsidR="004B391A" w:rsidRDefault="004B391A" w:rsidP="00D136C5">
      <w:pPr>
        <w:spacing w:line="276" w:lineRule="auto"/>
        <w:rPr>
          <w:rFonts w:ascii="Tahoma" w:hAnsi="Tahoma" w:cs="Tahoma"/>
          <w:sz w:val="24"/>
          <w:szCs w:val="24"/>
          <w:lang w:val="es-CO"/>
        </w:rPr>
      </w:pPr>
    </w:p>
    <w:p w:rsidR="00993985" w:rsidRDefault="004B391A" w:rsidP="00D136C5">
      <w:pPr>
        <w:spacing w:line="276" w:lineRule="auto"/>
        <w:rPr>
          <w:rFonts w:ascii="Tahoma" w:hAnsi="Tahoma" w:cs="Tahoma"/>
          <w:sz w:val="24"/>
          <w:szCs w:val="24"/>
          <w:lang w:val="es-CO"/>
        </w:rPr>
      </w:pPr>
      <w:r>
        <w:rPr>
          <w:rFonts w:ascii="Tahoma" w:hAnsi="Tahoma" w:cs="Tahoma"/>
          <w:sz w:val="24"/>
          <w:szCs w:val="24"/>
          <w:lang w:val="es-CO"/>
        </w:rPr>
        <w:t>Indica además que su vinculación a la empresa de seguridad se dio a través de un contra</w:t>
      </w:r>
      <w:r w:rsidR="00993985">
        <w:rPr>
          <w:rFonts w:ascii="Tahoma" w:hAnsi="Tahoma" w:cs="Tahoma"/>
          <w:sz w:val="24"/>
          <w:szCs w:val="24"/>
          <w:lang w:val="es-CO"/>
        </w:rPr>
        <w:t>to verbal a término indefinido y que</w:t>
      </w:r>
      <w:r w:rsidR="00E3290F">
        <w:rPr>
          <w:rFonts w:ascii="Tahoma" w:hAnsi="Tahoma" w:cs="Tahoma"/>
          <w:sz w:val="24"/>
          <w:szCs w:val="24"/>
          <w:lang w:val="es-CO"/>
        </w:rPr>
        <w:t xml:space="preserve"> de</w:t>
      </w:r>
      <w:r w:rsidR="00993985">
        <w:rPr>
          <w:rFonts w:ascii="Tahoma" w:hAnsi="Tahoma" w:cs="Tahoma"/>
          <w:sz w:val="24"/>
          <w:szCs w:val="24"/>
          <w:lang w:val="es-CO"/>
        </w:rPr>
        <w:t>vengaba al finalizar el mismo</w:t>
      </w:r>
      <w:r w:rsidR="00534C33">
        <w:rPr>
          <w:rFonts w:ascii="Tahoma" w:hAnsi="Tahoma" w:cs="Tahoma"/>
          <w:sz w:val="24"/>
          <w:szCs w:val="24"/>
          <w:lang w:val="es-CO"/>
        </w:rPr>
        <w:t xml:space="preserve"> la suma de $867.400</w:t>
      </w:r>
      <w:r w:rsidR="00993985">
        <w:rPr>
          <w:rFonts w:ascii="Tahoma" w:hAnsi="Tahoma" w:cs="Tahoma"/>
          <w:sz w:val="24"/>
          <w:szCs w:val="24"/>
          <w:lang w:val="es-CO"/>
        </w:rPr>
        <w:t xml:space="preserve"> mensuales.</w:t>
      </w:r>
    </w:p>
    <w:p w:rsidR="00993985" w:rsidRDefault="00993985" w:rsidP="00D136C5">
      <w:pPr>
        <w:spacing w:line="276" w:lineRule="auto"/>
        <w:rPr>
          <w:rFonts w:ascii="Tahoma" w:hAnsi="Tahoma" w:cs="Tahoma"/>
          <w:sz w:val="24"/>
          <w:szCs w:val="24"/>
          <w:lang w:val="es-CO"/>
        </w:rPr>
      </w:pPr>
    </w:p>
    <w:p w:rsidR="00993985" w:rsidRDefault="00993985" w:rsidP="00D136C5">
      <w:pPr>
        <w:spacing w:line="276" w:lineRule="auto"/>
        <w:rPr>
          <w:rFonts w:ascii="Tahoma" w:hAnsi="Tahoma" w:cs="Tahoma"/>
          <w:sz w:val="24"/>
          <w:szCs w:val="24"/>
          <w:lang w:val="es-CO"/>
        </w:rPr>
      </w:pPr>
      <w:r>
        <w:rPr>
          <w:rFonts w:ascii="Tahoma" w:hAnsi="Tahoma" w:cs="Tahoma"/>
          <w:sz w:val="24"/>
          <w:szCs w:val="24"/>
          <w:lang w:val="es-CO"/>
        </w:rPr>
        <w:t xml:space="preserve">En cuanto a la forma de terminación de la relación laboral, señaló que </w:t>
      </w:r>
      <w:r w:rsidR="00534C33">
        <w:rPr>
          <w:rFonts w:ascii="Tahoma" w:hAnsi="Tahoma" w:cs="Tahoma"/>
          <w:sz w:val="24"/>
          <w:szCs w:val="24"/>
          <w:lang w:val="es-CO"/>
        </w:rPr>
        <w:t>antes de que se hiciera efectivo el despido,</w:t>
      </w:r>
      <w:r w:rsidR="00E3290F">
        <w:rPr>
          <w:rFonts w:ascii="Tahoma" w:hAnsi="Tahoma" w:cs="Tahoma"/>
          <w:sz w:val="24"/>
          <w:szCs w:val="24"/>
          <w:lang w:val="es-CO"/>
        </w:rPr>
        <w:t xml:space="preserve"> el 1º de abril de 2012,</w:t>
      </w:r>
      <w:r w:rsidR="00534C33">
        <w:rPr>
          <w:rFonts w:ascii="Tahoma" w:hAnsi="Tahoma" w:cs="Tahoma"/>
          <w:sz w:val="24"/>
          <w:szCs w:val="24"/>
          <w:lang w:val="es-CO"/>
        </w:rPr>
        <w:t xml:space="preserve"> su empleador le entregó un pr</w:t>
      </w:r>
      <w:r>
        <w:rPr>
          <w:rFonts w:ascii="Tahoma" w:hAnsi="Tahoma" w:cs="Tahoma"/>
          <w:sz w:val="24"/>
          <w:szCs w:val="24"/>
          <w:lang w:val="es-CO"/>
        </w:rPr>
        <w:t>eaviso por escrito indicándole que el contrato finalizaría el 1º de mayo del 2012.</w:t>
      </w:r>
    </w:p>
    <w:p w:rsidR="00993985" w:rsidRDefault="00993985" w:rsidP="00D136C5">
      <w:pPr>
        <w:spacing w:line="276" w:lineRule="auto"/>
        <w:rPr>
          <w:rFonts w:ascii="Tahoma" w:hAnsi="Tahoma" w:cs="Tahoma"/>
          <w:sz w:val="24"/>
          <w:szCs w:val="24"/>
          <w:lang w:val="es-CO"/>
        </w:rPr>
      </w:pPr>
    </w:p>
    <w:p w:rsidR="006D7EEB" w:rsidRDefault="00993985" w:rsidP="006D7EEB">
      <w:pPr>
        <w:spacing w:line="276" w:lineRule="auto"/>
        <w:rPr>
          <w:rFonts w:ascii="Tahoma" w:hAnsi="Tahoma" w:cs="Tahoma"/>
          <w:sz w:val="24"/>
          <w:szCs w:val="24"/>
          <w:lang w:val="es-CO"/>
        </w:rPr>
      </w:pPr>
      <w:r>
        <w:rPr>
          <w:rFonts w:ascii="Tahoma" w:hAnsi="Tahoma" w:cs="Tahoma"/>
          <w:sz w:val="24"/>
          <w:szCs w:val="24"/>
          <w:lang w:val="es-CO"/>
        </w:rPr>
        <w:t xml:space="preserve">Por último, </w:t>
      </w:r>
      <w:r w:rsidR="00D07A3D">
        <w:rPr>
          <w:rFonts w:ascii="Tahoma" w:hAnsi="Tahoma" w:cs="Tahoma"/>
          <w:sz w:val="24"/>
          <w:szCs w:val="24"/>
          <w:lang w:val="es-CO"/>
        </w:rPr>
        <w:t>apunta</w:t>
      </w:r>
      <w:r>
        <w:rPr>
          <w:rFonts w:ascii="Tahoma" w:hAnsi="Tahoma" w:cs="Tahoma"/>
          <w:sz w:val="24"/>
          <w:szCs w:val="24"/>
          <w:lang w:val="es-CO"/>
        </w:rPr>
        <w:t xml:space="preserve"> que</w:t>
      </w:r>
      <w:r w:rsidR="00D07A3D">
        <w:rPr>
          <w:rFonts w:ascii="Tahoma" w:hAnsi="Tahoma" w:cs="Tahoma"/>
          <w:sz w:val="24"/>
          <w:szCs w:val="24"/>
          <w:lang w:val="es-CO"/>
        </w:rPr>
        <w:t xml:space="preserve"> su empleador no le pagó la liquidación de sus prestaciones sociales al finalizar el contrato y que le adeuda, hasta la fecha, lo correspondiente a las cesantías, intereses a las cesantías, primas de servicios y vacaciones por todo el tiempo que duró la relación laboral.</w:t>
      </w:r>
    </w:p>
    <w:p w:rsidR="006D7EEB" w:rsidRDefault="006D7EEB" w:rsidP="006D7EEB">
      <w:pPr>
        <w:spacing w:line="276" w:lineRule="auto"/>
        <w:rPr>
          <w:rFonts w:ascii="Tahoma" w:hAnsi="Tahoma" w:cs="Tahoma"/>
          <w:sz w:val="24"/>
          <w:szCs w:val="24"/>
          <w:lang w:val="es-CO"/>
        </w:rPr>
      </w:pPr>
    </w:p>
    <w:p w:rsidR="006D7EEB" w:rsidRDefault="006D7EEB" w:rsidP="006D7EEB">
      <w:pPr>
        <w:spacing w:line="276" w:lineRule="auto"/>
        <w:rPr>
          <w:rFonts w:ascii="Tahoma" w:hAnsi="Tahoma" w:cs="Tahoma"/>
          <w:sz w:val="24"/>
          <w:szCs w:val="24"/>
          <w:lang w:val="es-CO"/>
        </w:rPr>
      </w:pPr>
      <w:r>
        <w:rPr>
          <w:rFonts w:ascii="Tahoma" w:hAnsi="Tahoma" w:cs="Tahoma"/>
          <w:sz w:val="24"/>
          <w:szCs w:val="24"/>
          <w:lang w:val="es-CO"/>
        </w:rPr>
        <w:t xml:space="preserve">Los </w:t>
      </w:r>
      <w:r w:rsidR="00BC0A7A">
        <w:rPr>
          <w:rFonts w:ascii="Tahoma" w:hAnsi="Tahoma" w:cs="Tahoma"/>
          <w:sz w:val="24"/>
          <w:szCs w:val="24"/>
          <w:lang w:val="es-CO"/>
        </w:rPr>
        <w:t>co</w:t>
      </w:r>
      <w:r>
        <w:rPr>
          <w:rFonts w:ascii="Tahoma" w:hAnsi="Tahoma" w:cs="Tahoma"/>
          <w:sz w:val="24"/>
          <w:szCs w:val="24"/>
          <w:lang w:val="es-CO"/>
        </w:rPr>
        <w:t xml:space="preserve">demandados </w:t>
      </w:r>
      <w:r w:rsidR="00BC0A7A">
        <w:rPr>
          <w:rFonts w:ascii="Tahoma" w:hAnsi="Tahoma" w:cs="Tahoma"/>
          <w:sz w:val="24"/>
          <w:szCs w:val="24"/>
          <w:lang w:val="es-CO"/>
        </w:rPr>
        <w:t>desatendieron</w:t>
      </w:r>
      <w:r>
        <w:rPr>
          <w:rFonts w:ascii="Tahoma" w:hAnsi="Tahoma" w:cs="Tahoma"/>
          <w:sz w:val="24"/>
          <w:szCs w:val="24"/>
          <w:lang w:val="es-CO"/>
        </w:rPr>
        <w:t xml:space="preserve"> </w:t>
      </w:r>
      <w:r w:rsidR="00BC0A7A">
        <w:rPr>
          <w:rFonts w:ascii="Tahoma" w:hAnsi="Tahoma" w:cs="Tahoma"/>
          <w:sz w:val="24"/>
          <w:szCs w:val="24"/>
          <w:lang w:val="es-CO"/>
        </w:rPr>
        <w:t>su citación</w:t>
      </w:r>
      <w:r>
        <w:rPr>
          <w:rFonts w:ascii="Tahoma" w:hAnsi="Tahoma" w:cs="Tahoma"/>
          <w:sz w:val="24"/>
          <w:szCs w:val="24"/>
          <w:lang w:val="es-CO"/>
        </w:rPr>
        <w:t xml:space="preserve"> al proceso</w:t>
      </w:r>
      <w:r w:rsidR="00BC0A7A">
        <w:rPr>
          <w:rFonts w:ascii="Tahoma" w:hAnsi="Tahoma" w:cs="Tahoma"/>
          <w:sz w:val="24"/>
          <w:szCs w:val="24"/>
          <w:lang w:val="es-CO"/>
        </w:rPr>
        <w:t>, en razón de lo cual fueron representados por curador ad-litem. En lo que atañe al recurso de apelación, el representante judicial de la sociedad demandada, propuso la prescripción extintiva de derechos como excepción de mérito.</w:t>
      </w:r>
    </w:p>
    <w:p w:rsidR="003E4EDE" w:rsidRDefault="003E4EDE" w:rsidP="006D7EEB">
      <w:pPr>
        <w:spacing w:line="276" w:lineRule="auto"/>
        <w:ind w:firstLine="0"/>
        <w:rPr>
          <w:rFonts w:ascii="Tahoma" w:hAnsi="Tahoma" w:cs="Tahoma"/>
          <w:sz w:val="24"/>
          <w:szCs w:val="24"/>
          <w:lang w:val="es-CO"/>
        </w:rPr>
      </w:pPr>
    </w:p>
    <w:p w:rsidR="003E4EDE" w:rsidRDefault="00FD61A6" w:rsidP="00D136C5">
      <w:pPr>
        <w:spacing w:line="276" w:lineRule="auto"/>
        <w:ind w:firstLine="0"/>
        <w:jc w:val="center"/>
        <w:rPr>
          <w:rFonts w:ascii="Tahoma" w:hAnsi="Tahoma" w:cs="Tahoma"/>
          <w:b/>
          <w:sz w:val="24"/>
          <w:szCs w:val="24"/>
          <w:lang w:val="es-CO"/>
        </w:rPr>
      </w:pPr>
      <w:r>
        <w:rPr>
          <w:rFonts w:ascii="Tahoma" w:hAnsi="Tahoma" w:cs="Tahoma"/>
          <w:b/>
          <w:sz w:val="24"/>
          <w:szCs w:val="24"/>
          <w:lang w:val="es-CO"/>
        </w:rPr>
        <w:t>II</w:t>
      </w:r>
      <w:r w:rsidR="003E4EDE" w:rsidRPr="003E4EDE">
        <w:rPr>
          <w:rFonts w:ascii="Tahoma" w:hAnsi="Tahoma" w:cs="Tahoma"/>
          <w:b/>
          <w:sz w:val="24"/>
          <w:szCs w:val="24"/>
          <w:lang w:val="es-CO"/>
        </w:rPr>
        <w:t xml:space="preserve"> - SENTENCIA DE PRIMERA INSTANCIA</w:t>
      </w:r>
    </w:p>
    <w:p w:rsidR="00A11898" w:rsidRDefault="00A11898" w:rsidP="00D136C5">
      <w:pPr>
        <w:spacing w:line="276" w:lineRule="auto"/>
        <w:ind w:firstLine="0"/>
        <w:jc w:val="center"/>
        <w:rPr>
          <w:rFonts w:ascii="Tahoma" w:hAnsi="Tahoma" w:cs="Tahoma"/>
          <w:b/>
          <w:sz w:val="24"/>
          <w:szCs w:val="24"/>
          <w:lang w:val="es-CO"/>
        </w:rPr>
      </w:pPr>
    </w:p>
    <w:p w:rsidR="0076540D" w:rsidRDefault="0076540D" w:rsidP="00D136C5">
      <w:pPr>
        <w:spacing w:line="276" w:lineRule="auto"/>
        <w:ind w:firstLine="0"/>
        <w:rPr>
          <w:rFonts w:ascii="Tahoma" w:hAnsi="Tahoma" w:cs="Tahoma"/>
          <w:sz w:val="24"/>
          <w:szCs w:val="24"/>
          <w:lang w:val="es-CO"/>
        </w:rPr>
      </w:pPr>
      <w:r w:rsidRPr="0076540D">
        <w:rPr>
          <w:rFonts w:ascii="Tahoma" w:hAnsi="Tahoma" w:cs="Tahoma"/>
          <w:sz w:val="24"/>
          <w:szCs w:val="24"/>
          <w:lang w:val="es-CO"/>
        </w:rPr>
        <w:tab/>
        <w:t>En lo que interesa al recurso de apelación propuesto por la parte actora, la jueza de primera instancia declaró que entre el demandante y la empresa demandada existió un contrato de trabajo a término indefinido</w:t>
      </w:r>
      <w:r>
        <w:rPr>
          <w:rFonts w:ascii="Tahoma" w:hAnsi="Tahoma" w:cs="Tahoma"/>
          <w:sz w:val="24"/>
          <w:szCs w:val="24"/>
          <w:lang w:val="es-CO"/>
        </w:rPr>
        <w:t>, el cual</w:t>
      </w:r>
      <w:r w:rsidRPr="0076540D">
        <w:rPr>
          <w:rFonts w:ascii="Tahoma" w:hAnsi="Tahoma" w:cs="Tahoma"/>
          <w:sz w:val="24"/>
          <w:szCs w:val="24"/>
          <w:lang w:val="es-CO"/>
        </w:rPr>
        <w:t xml:space="preserve"> se ejecutó </w:t>
      </w:r>
      <w:r>
        <w:rPr>
          <w:rFonts w:ascii="Tahoma" w:hAnsi="Tahoma" w:cs="Tahoma"/>
          <w:sz w:val="24"/>
          <w:szCs w:val="24"/>
          <w:lang w:val="es-CO"/>
        </w:rPr>
        <w:t xml:space="preserve">sin interrupciones </w:t>
      </w:r>
      <w:r w:rsidRPr="0076540D">
        <w:rPr>
          <w:rFonts w:ascii="Tahoma" w:hAnsi="Tahoma" w:cs="Tahoma"/>
          <w:sz w:val="24"/>
          <w:szCs w:val="24"/>
          <w:lang w:val="es-CO"/>
        </w:rPr>
        <w:t>entre el 18 de abril d</w:t>
      </w:r>
      <w:r>
        <w:rPr>
          <w:rFonts w:ascii="Tahoma" w:hAnsi="Tahoma" w:cs="Tahoma"/>
          <w:sz w:val="24"/>
          <w:szCs w:val="24"/>
          <w:lang w:val="es-CO"/>
        </w:rPr>
        <w:t xml:space="preserve">e 2007 y el 30 de abril de 2012, y que finalizó por decisión unilateral del </w:t>
      </w:r>
      <w:r>
        <w:rPr>
          <w:rFonts w:ascii="Tahoma" w:hAnsi="Tahoma" w:cs="Tahoma"/>
          <w:sz w:val="24"/>
          <w:szCs w:val="24"/>
          <w:lang w:val="es-CO"/>
        </w:rPr>
        <w:lastRenderedPageBreak/>
        <w:t>trabajador, como él mismo lo confesó en interrogatorio a instancia de parte, cuando reconoció que había decidido no continuar laborando, porque la empresa iba a pasar a manos del señor WILLIAM de JESÚS BARRIENTOS CANO, quien</w:t>
      </w:r>
      <w:r w:rsidR="003C1AD4">
        <w:rPr>
          <w:rFonts w:ascii="Tahoma" w:hAnsi="Tahoma" w:cs="Tahoma"/>
          <w:sz w:val="24"/>
          <w:szCs w:val="24"/>
          <w:lang w:val="es-CO"/>
        </w:rPr>
        <w:t xml:space="preserve"> tenía fama de ser muy incumplido con </w:t>
      </w:r>
      <w:r w:rsidR="00FD61A6">
        <w:rPr>
          <w:rFonts w:ascii="Tahoma" w:hAnsi="Tahoma" w:cs="Tahoma"/>
          <w:sz w:val="24"/>
          <w:szCs w:val="24"/>
          <w:lang w:val="es-CO"/>
        </w:rPr>
        <w:t>los pagos.</w:t>
      </w:r>
      <w:r>
        <w:rPr>
          <w:rFonts w:ascii="Tahoma" w:hAnsi="Tahoma" w:cs="Tahoma"/>
          <w:sz w:val="24"/>
          <w:szCs w:val="24"/>
          <w:lang w:val="es-CO"/>
        </w:rPr>
        <w:t xml:space="preserve"> </w:t>
      </w:r>
    </w:p>
    <w:p w:rsidR="0076540D" w:rsidRDefault="0076540D" w:rsidP="00D136C5">
      <w:pPr>
        <w:spacing w:line="276" w:lineRule="auto"/>
        <w:ind w:firstLine="0"/>
        <w:rPr>
          <w:rFonts w:ascii="Tahoma" w:hAnsi="Tahoma" w:cs="Tahoma"/>
          <w:sz w:val="24"/>
          <w:szCs w:val="24"/>
          <w:lang w:val="es-CO"/>
        </w:rPr>
      </w:pPr>
    </w:p>
    <w:p w:rsidR="003E4EDE" w:rsidRDefault="0076540D" w:rsidP="00D136C5">
      <w:pPr>
        <w:spacing w:line="276" w:lineRule="auto"/>
        <w:ind w:firstLine="708"/>
        <w:rPr>
          <w:rFonts w:ascii="Tahoma" w:hAnsi="Tahoma" w:cs="Tahoma"/>
          <w:sz w:val="24"/>
          <w:szCs w:val="24"/>
          <w:lang w:val="es-CO"/>
        </w:rPr>
      </w:pPr>
      <w:r>
        <w:rPr>
          <w:rFonts w:ascii="Tahoma" w:hAnsi="Tahoma" w:cs="Tahoma"/>
          <w:sz w:val="24"/>
          <w:szCs w:val="24"/>
          <w:lang w:val="es-CO"/>
        </w:rPr>
        <w:t>En lo que respecta a las acreencias</w:t>
      </w:r>
      <w:r w:rsidR="00E81D52">
        <w:rPr>
          <w:rFonts w:ascii="Tahoma" w:hAnsi="Tahoma" w:cs="Tahoma"/>
          <w:sz w:val="24"/>
          <w:szCs w:val="24"/>
          <w:lang w:val="es-CO"/>
        </w:rPr>
        <w:t xml:space="preserve"> laborales</w:t>
      </w:r>
      <w:r>
        <w:rPr>
          <w:rFonts w:ascii="Tahoma" w:hAnsi="Tahoma" w:cs="Tahoma"/>
          <w:sz w:val="24"/>
          <w:szCs w:val="24"/>
          <w:lang w:val="es-CO"/>
        </w:rPr>
        <w:t xml:space="preserve"> adeudadas al finalizar el v</w:t>
      </w:r>
      <w:r w:rsidR="00E81D52">
        <w:rPr>
          <w:rFonts w:ascii="Tahoma" w:hAnsi="Tahoma" w:cs="Tahoma"/>
          <w:sz w:val="24"/>
          <w:szCs w:val="24"/>
          <w:lang w:val="es-CO"/>
        </w:rPr>
        <w:t>ínculo contractual</w:t>
      </w:r>
      <w:r>
        <w:rPr>
          <w:rFonts w:ascii="Tahoma" w:hAnsi="Tahoma" w:cs="Tahoma"/>
          <w:sz w:val="24"/>
          <w:szCs w:val="24"/>
          <w:lang w:val="es-CO"/>
        </w:rPr>
        <w:t xml:space="preserve">, indicó que el mismo demandante había allegado al proceso </w:t>
      </w:r>
      <w:r w:rsidR="00E81D52">
        <w:rPr>
          <w:rFonts w:ascii="Tahoma" w:hAnsi="Tahoma" w:cs="Tahoma"/>
          <w:sz w:val="24"/>
          <w:szCs w:val="24"/>
          <w:lang w:val="es-CO"/>
        </w:rPr>
        <w:t xml:space="preserve">prueba del pago de las </w:t>
      </w:r>
      <w:r w:rsidR="009F5FD1">
        <w:rPr>
          <w:rFonts w:ascii="Tahoma" w:hAnsi="Tahoma" w:cs="Tahoma"/>
          <w:sz w:val="24"/>
          <w:szCs w:val="24"/>
          <w:lang w:val="es-CO"/>
        </w:rPr>
        <w:t xml:space="preserve">mismas en lo correspondiente al año 2011 y a la fracción laborada en el año 2012, esto es, entre el 1º de </w:t>
      </w:r>
      <w:r w:rsidR="003C1AD4">
        <w:rPr>
          <w:rFonts w:ascii="Tahoma" w:hAnsi="Tahoma" w:cs="Tahoma"/>
          <w:sz w:val="24"/>
          <w:szCs w:val="24"/>
          <w:lang w:val="es-CO"/>
        </w:rPr>
        <w:t>enero y el 30 de abril de 2012, d</w:t>
      </w:r>
      <w:r w:rsidR="009F5FD1">
        <w:rPr>
          <w:rFonts w:ascii="Tahoma" w:hAnsi="Tahoma" w:cs="Tahoma"/>
          <w:sz w:val="24"/>
          <w:szCs w:val="24"/>
          <w:lang w:val="es-CO"/>
        </w:rPr>
        <w:t>e suerte que solo se adeuda</w:t>
      </w:r>
      <w:r w:rsidR="003C1AD4">
        <w:rPr>
          <w:rFonts w:ascii="Tahoma" w:hAnsi="Tahoma" w:cs="Tahoma"/>
          <w:sz w:val="24"/>
          <w:szCs w:val="24"/>
          <w:lang w:val="es-CO"/>
        </w:rPr>
        <w:t>ba lo correspondiente a los emolumentos no prescritos de las anualidades anteriores,</w:t>
      </w:r>
      <w:r w:rsidR="006B3E9F">
        <w:rPr>
          <w:rFonts w:ascii="Tahoma" w:hAnsi="Tahoma" w:cs="Tahoma"/>
          <w:sz w:val="24"/>
          <w:szCs w:val="24"/>
          <w:lang w:val="es-CO"/>
        </w:rPr>
        <w:t xml:space="preserve"> declarando prescritos los derechos no reclamados antes del 30 de octubre de 2010, teniendo en cuenta que la demanda se presentó el 1º de noviembre de 2013,</w:t>
      </w:r>
      <w:r w:rsidR="003C1AD4">
        <w:rPr>
          <w:rFonts w:ascii="Tahoma" w:hAnsi="Tahoma" w:cs="Tahoma"/>
          <w:sz w:val="24"/>
          <w:szCs w:val="24"/>
          <w:lang w:val="es-CO"/>
        </w:rPr>
        <w:t xml:space="preserve"> concretando la condena en las siguientes sumas y conceptos: $1.778.195 por las cesantías causadas entre el 18 de abril de 2007 y el 31 de diciembre de 2010; intereses sobre las mismas a razón de $61.800; 257.000 correspondiente a la prima de servicios del segundo semestre del año 2010; vacaciones, $438.465 por las vacaciones causadas entre el 18 de abril del año 2009 y el 31 de diciembre de 2010. De igual manera ordenó el pago de la suma de $61.800 a título sanción por la falta de pago de intereses a las cesantías y “autorizó” la indexación de la condena, exonerando del resto de las pretensiones.</w:t>
      </w:r>
    </w:p>
    <w:p w:rsidR="00A56F26" w:rsidRDefault="00A56F26" w:rsidP="00D136C5">
      <w:pPr>
        <w:spacing w:line="276" w:lineRule="auto"/>
        <w:ind w:firstLine="708"/>
        <w:rPr>
          <w:rFonts w:ascii="Tahoma" w:hAnsi="Tahoma" w:cs="Tahoma"/>
          <w:sz w:val="24"/>
          <w:szCs w:val="24"/>
          <w:lang w:val="es-CO"/>
        </w:rPr>
      </w:pPr>
    </w:p>
    <w:p w:rsidR="00A56F26" w:rsidRDefault="00A56F26" w:rsidP="00D136C5">
      <w:pPr>
        <w:spacing w:line="276" w:lineRule="auto"/>
        <w:ind w:firstLine="0"/>
        <w:rPr>
          <w:rFonts w:ascii="Tahoma" w:hAnsi="Tahoma" w:cs="Tahoma"/>
          <w:sz w:val="24"/>
          <w:szCs w:val="24"/>
          <w:lang w:val="es-CO"/>
        </w:rPr>
      </w:pPr>
      <w:r>
        <w:rPr>
          <w:rFonts w:ascii="Tahoma" w:hAnsi="Tahoma" w:cs="Tahoma"/>
          <w:sz w:val="24"/>
          <w:szCs w:val="24"/>
          <w:lang w:val="es-CO"/>
        </w:rPr>
        <w:tab/>
        <w:t xml:space="preserve">En relación </w:t>
      </w:r>
      <w:r w:rsidR="00363F20">
        <w:rPr>
          <w:rFonts w:ascii="Tahoma" w:hAnsi="Tahoma" w:cs="Tahoma"/>
          <w:sz w:val="24"/>
          <w:szCs w:val="24"/>
          <w:lang w:val="es-CO"/>
        </w:rPr>
        <w:t>al pedido de la</w:t>
      </w:r>
      <w:r>
        <w:rPr>
          <w:rFonts w:ascii="Tahoma" w:hAnsi="Tahoma" w:cs="Tahoma"/>
          <w:sz w:val="24"/>
          <w:szCs w:val="24"/>
          <w:lang w:val="es-CO"/>
        </w:rPr>
        <w:t xml:space="preserve"> indemnización moratoria de que trata el artículo 65 del C.S.T., señaló que la misma no es automática y solo procede en aquellos casos en los que se demuestra que el empleador incumplió de mala fe la obligación económica de pagar salarios y prestaciones a sus trabajadores, lo cual no quedó comprobado en el proceso debido a que los demandados fueron </w:t>
      </w:r>
      <w:r w:rsidR="008C0FE2">
        <w:rPr>
          <w:rFonts w:ascii="Tahoma" w:hAnsi="Tahoma" w:cs="Tahoma"/>
          <w:sz w:val="24"/>
          <w:szCs w:val="24"/>
          <w:lang w:val="es-CO"/>
        </w:rPr>
        <w:t>rep</w:t>
      </w:r>
      <w:r w:rsidR="00363F20">
        <w:rPr>
          <w:rFonts w:ascii="Tahoma" w:hAnsi="Tahoma" w:cs="Tahoma"/>
          <w:sz w:val="24"/>
          <w:szCs w:val="24"/>
          <w:lang w:val="es-CO"/>
        </w:rPr>
        <w:t>resentados por curador ad-litem.</w:t>
      </w:r>
    </w:p>
    <w:p w:rsidR="00FD61A6" w:rsidRPr="00FD61A6" w:rsidRDefault="00FD61A6" w:rsidP="00D136C5">
      <w:pPr>
        <w:spacing w:line="276" w:lineRule="auto"/>
        <w:ind w:firstLine="708"/>
        <w:rPr>
          <w:rFonts w:ascii="Tahoma" w:hAnsi="Tahoma" w:cs="Tahoma"/>
          <w:sz w:val="24"/>
          <w:szCs w:val="24"/>
          <w:lang w:val="es-CO"/>
        </w:rPr>
      </w:pPr>
    </w:p>
    <w:p w:rsidR="00242672" w:rsidRDefault="00FD61A6" w:rsidP="00D136C5">
      <w:pPr>
        <w:spacing w:line="276" w:lineRule="auto"/>
        <w:ind w:firstLine="0"/>
        <w:jc w:val="center"/>
        <w:rPr>
          <w:rFonts w:ascii="Tahoma" w:hAnsi="Tahoma" w:cs="Tahoma"/>
          <w:b/>
          <w:sz w:val="24"/>
          <w:szCs w:val="24"/>
          <w:lang w:val="es-CO"/>
        </w:rPr>
      </w:pPr>
      <w:r>
        <w:rPr>
          <w:rFonts w:ascii="Tahoma" w:hAnsi="Tahoma" w:cs="Tahoma"/>
          <w:b/>
          <w:sz w:val="24"/>
          <w:szCs w:val="24"/>
          <w:lang w:val="es-CO"/>
        </w:rPr>
        <w:t>III</w:t>
      </w:r>
      <w:r w:rsidR="00242672" w:rsidRPr="00B34E22">
        <w:rPr>
          <w:rFonts w:ascii="Tahoma" w:hAnsi="Tahoma" w:cs="Tahoma"/>
          <w:b/>
          <w:sz w:val="24"/>
          <w:szCs w:val="24"/>
          <w:lang w:val="es-CO"/>
        </w:rPr>
        <w:t xml:space="preserve"> – RECURSO DE APELACIÓN</w:t>
      </w:r>
    </w:p>
    <w:p w:rsidR="00FD61A6" w:rsidRDefault="00FD61A6" w:rsidP="00D136C5">
      <w:pPr>
        <w:spacing w:line="276" w:lineRule="auto"/>
        <w:ind w:firstLine="0"/>
        <w:jc w:val="center"/>
        <w:rPr>
          <w:rFonts w:ascii="Tahoma" w:hAnsi="Tahoma" w:cs="Tahoma"/>
          <w:b/>
          <w:sz w:val="24"/>
          <w:szCs w:val="24"/>
          <w:lang w:val="es-CO"/>
        </w:rPr>
      </w:pPr>
    </w:p>
    <w:p w:rsidR="002A18AF" w:rsidRDefault="00FD61A6" w:rsidP="00D136C5">
      <w:pPr>
        <w:spacing w:line="276" w:lineRule="auto"/>
        <w:ind w:firstLine="708"/>
        <w:rPr>
          <w:rFonts w:ascii="Tahoma" w:hAnsi="Tahoma" w:cs="Tahoma"/>
          <w:sz w:val="24"/>
          <w:szCs w:val="24"/>
          <w:lang w:val="es-CO"/>
        </w:rPr>
      </w:pPr>
      <w:r w:rsidRPr="00FD61A6">
        <w:rPr>
          <w:rFonts w:ascii="Tahoma" w:hAnsi="Tahoma" w:cs="Tahoma"/>
          <w:sz w:val="24"/>
          <w:szCs w:val="24"/>
          <w:lang w:val="es-CO"/>
        </w:rPr>
        <w:t>Contra la</w:t>
      </w:r>
      <w:r w:rsidR="008A6C53">
        <w:rPr>
          <w:rFonts w:ascii="Tahoma" w:hAnsi="Tahoma" w:cs="Tahoma"/>
          <w:sz w:val="24"/>
          <w:szCs w:val="24"/>
          <w:lang w:val="es-CO"/>
        </w:rPr>
        <w:t xml:space="preserve"> anterior</w:t>
      </w:r>
      <w:r w:rsidRPr="00FD61A6">
        <w:rPr>
          <w:rFonts w:ascii="Tahoma" w:hAnsi="Tahoma" w:cs="Tahoma"/>
          <w:sz w:val="24"/>
          <w:szCs w:val="24"/>
          <w:lang w:val="es-CO"/>
        </w:rPr>
        <w:t xml:space="preserve"> decisión interpone recurso de apelación el demandante, </w:t>
      </w:r>
      <w:r>
        <w:rPr>
          <w:rFonts w:ascii="Tahoma" w:hAnsi="Tahoma" w:cs="Tahoma"/>
          <w:sz w:val="24"/>
          <w:szCs w:val="24"/>
          <w:lang w:val="es-CO"/>
        </w:rPr>
        <w:t xml:space="preserve">quien </w:t>
      </w:r>
      <w:r w:rsidR="00A56F26">
        <w:rPr>
          <w:rFonts w:ascii="Tahoma" w:hAnsi="Tahoma" w:cs="Tahoma"/>
          <w:sz w:val="24"/>
          <w:szCs w:val="24"/>
          <w:lang w:val="es-CO"/>
        </w:rPr>
        <w:t>empieza por señalar que</w:t>
      </w:r>
      <w:r w:rsidR="008C0FE2">
        <w:rPr>
          <w:rFonts w:ascii="Tahoma" w:hAnsi="Tahoma" w:cs="Tahoma"/>
          <w:sz w:val="24"/>
          <w:szCs w:val="24"/>
          <w:lang w:val="es-CO"/>
        </w:rPr>
        <w:t xml:space="preserve"> la prescripción que se aplica no es la correcta, dado que la relación laboral estuvo regida entre el 18 de abril de 2007 y el 30 de abril de 2012</w:t>
      </w:r>
      <w:r w:rsidR="002A18AF">
        <w:rPr>
          <w:rFonts w:ascii="Tahoma" w:hAnsi="Tahoma" w:cs="Tahoma"/>
          <w:sz w:val="24"/>
          <w:szCs w:val="24"/>
          <w:lang w:val="es-CO"/>
        </w:rPr>
        <w:t xml:space="preserve">, habiéndose presentado la demanda dentro de los tres (3) años siguientes a la fecha de finalización del contrato, específicamente </w:t>
      </w:r>
      <w:r w:rsidR="00EC4CCD">
        <w:rPr>
          <w:rFonts w:ascii="Tahoma" w:hAnsi="Tahoma" w:cs="Tahoma"/>
          <w:sz w:val="24"/>
          <w:szCs w:val="24"/>
          <w:lang w:val="es-CO"/>
        </w:rPr>
        <w:t xml:space="preserve">el 1º de noviembre de 2013, de suerte que </w:t>
      </w:r>
      <w:r w:rsidR="00922FC4">
        <w:rPr>
          <w:rFonts w:ascii="Tahoma" w:hAnsi="Tahoma" w:cs="Tahoma"/>
          <w:sz w:val="24"/>
          <w:szCs w:val="24"/>
          <w:lang w:val="es-CO"/>
        </w:rPr>
        <w:t>la prescripción solo podía afectar, en este caso, los derechos anteriores al 30 de abril de 2009. Señaló igualmente que en el presente caso había quedado en evidencia la mala del empleador, quien no hizo nada por demostrar alguna razón atendible para explicar la omisión del pago de las prestaciones sociales a las que fue condenado. Finalmente, volviendo a la prescripción, se</w:t>
      </w:r>
      <w:r w:rsidR="00D10E93">
        <w:rPr>
          <w:rFonts w:ascii="Tahoma" w:hAnsi="Tahoma" w:cs="Tahoma"/>
          <w:sz w:val="24"/>
          <w:szCs w:val="24"/>
          <w:lang w:val="es-CO"/>
        </w:rPr>
        <w:t xml:space="preserve">ñaló que al curador ad-litem </w:t>
      </w:r>
      <w:r w:rsidR="00313335">
        <w:rPr>
          <w:rFonts w:ascii="Tahoma" w:hAnsi="Tahoma" w:cs="Tahoma"/>
          <w:sz w:val="24"/>
          <w:szCs w:val="24"/>
          <w:lang w:val="es-CO"/>
        </w:rPr>
        <w:t>le está vedada la posibilidad de alegar la prescr</w:t>
      </w:r>
      <w:r w:rsidR="00D10E93">
        <w:rPr>
          <w:rFonts w:ascii="Tahoma" w:hAnsi="Tahoma" w:cs="Tahoma"/>
          <w:sz w:val="24"/>
          <w:szCs w:val="24"/>
          <w:lang w:val="es-CO"/>
        </w:rPr>
        <w:t>ipción en favor de su defendido.</w:t>
      </w:r>
      <w:r w:rsidR="00313335">
        <w:rPr>
          <w:rFonts w:ascii="Tahoma" w:hAnsi="Tahoma" w:cs="Tahoma"/>
          <w:sz w:val="24"/>
          <w:szCs w:val="24"/>
          <w:lang w:val="es-CO"/>
        </w:rPr>
        <w:t xml:space="preserve"> </w:t>
      </w:r>
    </w:p>
    <w:p w:rsidR="00EC4CCD" w:rsidRDefault="00EC4CCD" w:rsidP="00D136C5">
      <w:pPr>
        <w:spacing w:line="276" w:lineRule="auto"/>
        <w:ind w:firstLine="708"/>
        <w:rPr>
          <w:rFonts w:ascii="Tahoma" w:hAnsi="Tahoma" w:cs="Tahoma"/>
          <w:sz w:val="24"/>
          <w:szCs w:val="24"/>
          <w:lang w:val="es-CO"/>
        </w:rPr>
      </w:pPr>
    </w:p>
    <w:p w:rsidR="00242672" w:rsidRDefault="00313335" w:rsidP="00D136C5">
      <w:pPr>
        <w:spacing w:line="276" w:lineRule="auto"/>
        <w:ind w:firstLine="0"/>
        <w:jc w:val="center"/>
        <w:rPr>
          <w:rFonts w:ascii="Tahoma" w:hAnsi="Tahoma" w:cs="Tahoma"/>
          <w:b/>
          <w:sz w:val="24"/>
          <w:szCs w:val="24"/>
          <w:lang w:val="es-CO"/>
        </w:rPr>
      </w:pPr>
      <w:r w:rsidRPr="00313335">
        <w:rPr>
          <w:rFonts w:ascii="Tahoma" w:hAnsi="Tahoma" w:cs="Tahoma"/>
          <w:b/>
          <w:sz w:val="24"/>
          <w:szCs w:val="24"/>
          <w:lang w:val="es-CO"/>
        </w:rPr>
        <w:t>IV – CONSIDERACIÓN</w:t>
      </w:r>
    </w:p>
    <w:p w:rsidR="00363F20" w:rsidRDefault="00363F20" w:rsidP="00D136C5">
      <w:pPr>
        <w:spacing w:line="276" w:lineRule="auto"/>
        <w:ind w:firstLine="0"/>
        <w:jc w:val="center"/>
        <w:rPr>
          <w:rFonts w:ascii="Tahoma" w:hAnsi="Tahoma" w:cs="Tahoma"/>
          <w:b/>
          <w:sz w:val="24"/>
          <w:szCs w:val="24"/>
          <w:lang w:val="es-CO"/>
        </w:rPr>
      </w:pPr>
    </w:p>
    <w:p w:rsidR="00363F20" w:rsidRDefault="00D136C5" w:rsidP="00D136C5">
      <w:pPr>
        <w:spacing w:line="276" w:lineRule="auto"/>
        <w:ind w:firstLine="0"/>
        <w:jc w:val="center"/>
        <w:rPr>
          <w:rFonts w:ascii="Tahoma" w:hAnsi="Tahoma" w:cs="Tahoma"/>
          <w:b/>
          <w:sz w:val="24"/>
          <w:szCs w:val="24"/>
          <w:lang w:val="es-CO"/>
        </w:rPr>
      </w:pPr>
      <w:r>
        <w:rPr>
          <w:rFonts w:ascii="Tahoma" w:hAnsi="Tahoma" w:cs="Tahoma"/>
          <w:b/>
          <w:sz w:val="24"/>
          <w:szCs w:val="24"/>
          <w:lang w:val="es-CO"/>
        </w:rPr>
        <w:t xml:space="preserve">4.1. </w:t>
      </w:r>
      <w:r w:rsidR="00363F20">
        <w:rPr>
          <w:rFonts w:ascii="Tahoma" w:hAnsi="Tahoma" w:cs="Tahoma"/>
          <w:b/>
          <w:sz w:val="24"/>
          <w:szCs w:val="24"/>
          <w:lang w:val="es-CO"/>
        </w:rPr>
        <w:t>PRESCRIPCIÓN DE DERECHOS LABORALES</w:t>
      </w:r>
    </w:p>
    <w:p w:rsidR="00363F20" w:rsidRDefault="00363F20" w:rsidP="00D136C5">
      <w:pPr>
        <w:spacing w:line="276" w:lineRule="auto"/>
        <w:ind w:firstLine="0"/>
        <w:jc w:val="center"/>
        <w:rPr>
          <w:rFonts w:ascii="Tahoma" w:hAnsi="Tahoma" w:cs="Tahoma"/>
          <w:b/>
          <w:sz w:val="24"/>
          <w:szCs w:val="24"/>
          <w:lang w:val="es-CO"/>
        </w:rPr>
      </w:pPr>
    </w:p>
    <w:p w:rsidR="00D10E93" w:rsidRPr="00D10E93" w:rsidRDefault="00C11E57" w:rsidP="00D136C5">
      <w:pPr>
        <w:tabs>
          <w:tab w:val="left" w:pos="0"/>
        </w:tabs>
        <w:spacing w:line="276" w:lineRule="auto"/>
        <w:rPr>
          <w:rFonts w:ascii="Tahoma" w:hAnsi="Tahoma" w:cs="Tahoma"/>
          <w:sz w:val="24"/>
          <w:szCs w:val="24"/>
        </w:rPr>
      </w:pPr>
      <w:r>
        <w:rPr>
          <w:rFonts w:ascii="Tahoma" w:hAnsi="Tahoma" w:cs="Tahoma"/>
          <w:sz w:val="24"/>
          <w:szCs w:val="24"/>
        </w:rPr>
        <w:t>De entrada es necesario precisar</w:t>
      </w:r>
      <w:r w:rsidR="00D10E93" w:rsidRPr="00D10E93">
        <w:rPr>
          <w:rFonts w:ascii="Tahoma" w:hAnsi="Tahoma" w:cs="Tahoma"/>
          <w:sz w:val="24"/>
          <w:szCs w:val="24"/>
        </w:rPr>
        <w:t xml:space="preserve"> que </w:t>
      </w:r>
      <w:r w:rsidR="00C625E0">
        <w:rPr>
          <w:rFonts w:ascii="Tahoma" w:hAnsi="Tahoma" w:cs="Tahoma"/>
          <w:iCs/>
          <w:sz w:val="24"/>
          <w:szCs w:val="24"/>
          <w:bdr w:val="none" w:sz="0" w:space="0" w:color="auto" w:frame="1"/>
          <w:lang w:val="es-CO"/>
        </w:rPr>
        <w:t>el curador ad-</w:t>
      </w:r>
      <w:r w:rsidR="00D10E93" w:rsidRPr="00D10E93">
        <w:rPr>
          <w:rFonts w:ascii="Tahoma" w:hAnsi="Tahoma" w:cs="Tahoma"/>
          <w:iCs/>
          <w:sz w:val="24"/>
          <w:szCs w:val="24"/>
          <w:bdr w:val="none" w:sz="0" w:space="0" w:color="auto" w:frame="1"/>
          <w:lang w:val="es-CO"/>
        </w:rPr>
        <w:t>litem está autorizado para realizar todas las actuaciones tendientes a proteger los intereses de su representado, dentro de las cuales se encuentra o</w:t>
      </w:r>
      <w:r w:rsidR="00C625E0">
        <w:rPr>
          <w:rFonts w:ascii="Tahoma" w:hAnsi="Tahoma" w:cs="Tahoma"/>
          <w:iCs/>
          <w:sz w:val="24"/>
          <w:szCs w:val="24"/>
          <w:bdr w:val="none" w:sz="0" w:space="0" w:color="auto" w:frame="1"/>
          <w:lang w:val="es-CO"/>
        </w:rPr>
        <w:t xml:space="preserve">bviamente la proposición de la </w:t>
      </w:r>
      <w:r w:rsidR="00D10E93" w:rsidRPr="00D10E93">
        <w:rPr>
          <w:rFonts w:ascii="Tahoma" w:hAnsi="Tahoma" w:cs="Tahoma"/>
          <w:iCs/>
          <w:sz w:val="24"/>
          <w:szCs w:val="24"/>
          <w:bdr w:val="none" w:sz="0" w:space="0" w:color="auto" w:frame="1"/>
          <w:lang w:val="es-CO"/>
        </w:rPr>
        <w:t>excepción de mérito</w:t>
      </w:r>
      <w:r w:rsidR="00C625E0">
        <w:rPr>
          <w:rFonts w:ascii="Tahoma" w:hAnsi="Tahoma" w:cs="Tahoma"/>
          <w:iCs/>
          <w:sz w:val="24"/>
          <w:szCs w:val="24"/>
          <w:bdr w:val="none" w:sz="0" w:space="0" w:color="auto" w:frame="1"/>
          <w:lang w:val="es-CO"/>
        </w:rPr>
        <w:t xml:space="preserve"> o previa</w:t>
      </w:r>
      <w:r w:rsidR="00D10E93" w:rsidRPr="00D10E93">
        <w:rPr>
          <w:rFonts w:ascii="Tahoma" w:hAnsi="Tahoma" w:cs="Tahoma"/>
          <w:iCs/>
          <w:sz w:val="24"/>
          <w:szCs w:val="24"/>
          <w:bdr w:val="none" w:sz="0" w:space="0" w:color="auto" w:frame="1"/>
          <w:lang w:val="es-CO"/>
        </w:rPr>
        <w:t xml:space="preserve"> destinad</w:t>
      </w:r>
      <w:r w:rsidR="00C625E0">
        <w:rPr>
          <w:rFonts w:ascii="Tahoma" w:hAnsi="Tahoma" w:cs="Tahoma"/>
          <w:iCs/>
          <w:sz w:val="24"/>
          <w:szCs w:val="24"/>
          <w:bdr w:val="none" w:sz="0" w:space="0" w:color="auto" w:frame="1"/>
          <w:lang w:val="es-CO"/>
        </w:rPr>
        <w:t xml:space="preserve">a a que se declare </w:t>
      </w:r>
      <w:r w:rsidR="00D10E93" w:rsidRPr="00D10E93">
        <w:rPr>
          <w:rFonts w:ascii="Tahoma" w:hAnsi="Tahoma" w:cs="Tahoma"/>
          <w:iCs/>
          <w:sz w:val="24"/>
          <w:szCs w:val="24"/>
          <w:bdr w:val="none" w:sz="0" w:space="0" w:color="auto" w:frame="1"/>
          <w:lang w:val="es-CO"/>
        </w:rPr>
        <w:t xml:space="preserve">la prescripción de los derechos reclamados por el </w:t>
      </w:r>
      <w:r w:rsidR="00D10E93" w:rsidRPr="00D10E93">
        <w:rPr>
          <w:rFonts w:ascii="Tahoma" w:hAnsi="Tahoma" w:cs="Tahoma"/>
          <w:iCs/>
          <w:sz w:val="24"/>
          <w:szCs w:val="24"/>
          <w:bdr w:val="none" w:sz="0" w:space="0" w:color="auto" w:frame="1"/>
          <w:lang w:val="es-CO"/>
        </w:rPr>
        <w:lastRenderedPageBreak/>
        <w:t>demandante.</w:t>
      </w:r>
      <w:r w:rsidR="00D10E93">
        <w:rPr>
          <w:rFonts w:ascii="Tahoma" w:hAnsi="Tahoma" w:cs="Tahoma"/>
          <w:iCs/>
          <w:sz w:val="24"/>
          <w:szCs w:val="24"/>
          <w:bdr w:val="none" w:sz="0" w:space="0" w:color="auto" w:frame="1"/>
          <w:lang w:val="es-CO"/>
        </w:rPr>
        <w:t xml:space="preserve"> En esa medida, </w:t>
      </w:r>
      <w:r w:rsidR="00D136C5">
        <w:rPr>
          <w:rFonts w:ascii="Tahoma" w:hAnsi="Tahoma" w:cs="Tahoma"/>
          <w:iCs/>
          <w:sz w:val="24"/>
          <w:szCs w:val="24"/>
          <w:bdr w:val="none" w:sz="0" w:space="0" w:color="auto" w:frame="1"/>
          <w:lang w:val="es-CO"/>
        </w:rPr>
        <w:t>no le asiste la razón al apelante cuando señala que el curador ad-litem tiene vedada la proposición de la excepción de prescripción en favor de su defendido.</w:t>
      </w:r>
    </w:p>
    <w:p w:rsidR="00D10E93" w:rsidRDefault="00D10E93" w:rsidP="00D136C5">
      <w:pPr>
        <w:tabs>
          <w:tab w:val="left" w:pos="0"/>
        </w:tabs>
        <w:spacing w:line="276" w:lineRule="auto"/>
        <w:rPr>
          <w:rFonts w:ascii="Tahoma" w:hAnsi="Tahoma" w:cs="Tahoma"/>
          <w:sz w:val="24"/>
          <w:szCs w:val="24"/>
        </w:rPr>
      </w:pPr>
    </w:p>
    <w:p w:rsidR="007A0ED2" w:rsidRDefault="00D136C5" w:rsidP="00D136C5">
      <w:pPr>
        <w:tabs>
          <w:tab w:val="left" w:pos="0"/>
        </w:tabs>
        <w:spacing w:line="276" w:lineRule="auto"/>
        <w:rPr>
          <w:rFonts w:ascii="Tahoma" w:hAnsi="Tahoma" w:cs="Tahoma"/>
          <w:sz w:val="24"/>
          <w:szCs w:val="24"/>
        </w:rPr>
      </w:pPr>
      <w:r>
        <w:rPr>
          <w:rFonts w:ascii="Tahoma" w:hAnsi="Tahoma" w:cs="Tahoma"/>
          <w:sz w:val="24"/>
          <w:szCs w:val="24"/>
        </w:rPr>
        <w:t>De otra parte, d</w:t>
      </w:r>
      <w:r w:rsidR="00363F20" w:rsidRPr="006B3E9F">
        <w:rPr>
          <w:rFonts w:ascii="Tahoma" w:hAnsi="Tahoma" w:cs="Tahoma"/>
          <w:sz w:val="24"/>
          <w:szCs w:val="24"/>
        </w:rPr>
        <w:t xml:space="preserve">e conformidad con los artículos 488 del Código Sustantivo del Trabajo y 151 del Procesal del Trabajo y de la Seguridad Social, las acciones correspondientes a los derechos laborales prescriben transcurridos tres (3) </w:t>
      </w:r>
      <w:r w:rsidR="00C11E57">
        <w:rPr>
          <w:rFonts w:ascii="Tahoma" w:hAnsi="Tahoma" w:cs="Tahoma"/>
          <w:sz w:val="24"/>
          <w:szCs w:val="24"/>
        </w:rPr>
        <w:t>años desde su exigibilidad. Asi</w:t>
      </w:r>
      <w:r w:rsidR="00C11E57" w:rsidRPr="006B3E9F">
        <w:rPr>
          <w:rFonts w:ascii="Tahoma" w:hAnsi="Tahoma" w:cs="Tahoma"/>
          <w:sz w:val="24"/>
          <w:szCs w:val="24"/>
        </w:rPr>
        <w:t>mismo</w:t>
      </w:r>
      <w:r w:rsidR="00C11E57">
        <w:rPr>
          <w:rFonts w:ascii="Tahoma" w:hAnsi="Tahoma" w:cs="Tahoma"/>
          <w:sz w:val="24"/>
          <w:szCs w:val="24"/>
        </w:rPr>
        <w:t>,</w:t>
      </w:r>
      <w:r w:rsidR="00363F20" w:rsidRPr="006B3E9F">
        <w:rPr>
          <w:rFonts w:ascii="Tahoma" w:hAnsi="Tahoma" w:cs="Tahoma"/>
          <w:sz w:val="24"/>
          <w:szCs w:val="24"/>
        </w:rPr>
        <w:t xml:space="preserve"> está suficientemente decantado por la jurisprudencia de la Sala de Casación Laboral de la Corte Suprema de Justicia, que dicho término de prescripción se cuenta desde el momento en que c</w:t>
      </w:r>
      <w:r w:rsidR="00E34559" w:rsidRPr="006B3E9F">
        <w:rPr>
          <w:rFonts w:ascii="Tahoma" w:hAnsi="Tahoma" w:cs="Tahoma"/>
          <w:sz w:val="24"/>
          <w:szCs w:val="24"/>
        </w:rPr>
        <w:t>ada prestación se hace exigible y que el término prescriptivo</w:t>
      </w:r>
      <w:r w:rsidR="00363F20" w:rsidRPr="006B3E9F">
        <w:rPr>
          <w:rFonts w:ascii="Tahoma" w:hAnsi="Tahoma" w:cs="Tahoma"/>
          <w:sz w:val="24"/>
          <w:szCs w:val="24"/>
        </w:rPr>
        <w:t xml:space="preserve"> se interrumpe con el simple reclamo escrito que el trabajador presente a su empleador</w:t>
      </w:r>
      <w:r w:rsidR="00E34559" w:rsidRPr="006B3E9F">
        <w:rPr>
          <w:rFonts w:ascii="Tahoma" w:hAnsi="Tahoma" w:cs="Tahoma"/>
          <w:sz w:val="24"/>
          <w:szCs w:val="24"/>
        </w:rPr>
        <w:t>.</w:t>
      </w:r>
    </w:p>
    <w:p w:rsidR="00D136C5" w:rsidRDefault="00D136C5" w:rsidP="00D136C5">
      <w:pPr>
        <w:tabs>
          <w:tab w:val="left" w:pos="0"/>
        </w:tabs>
        <w:spacing w:line="276" w:lineRule="auto"/>
        <w:rPr>
          <w:rFonts w:ascii="Tahoma" w:hAnsi="Tahoma" w:cs="Tahoma"/>
          <w:sz w:val="24"/>
          <w:szCs w:val="24"/>
        </w:rPr>
      </w:pPr>
    </w:p>
    <w:p w:rsidR="00D136C5" w:rsidRPr="00D136C5" w:rsidRDefault="00D136C5" w:rsidP="00D136C5">
      <w:pPr>
        <w:tabs>
          <w:tab w:val="left" w:pos="0"/>
        </w:tabs>
        <w:spacing w:line="276" w:lineRule="auto"/>
        <w:rPr>
          <w:rFonts w:ascii="Tahoma" w:hAnsi="Tahoma" w:cs="Tahoma"/>
          <w:sz w:val="24"/>
          <w:szCs w:val="24"/>
        </w:rPr>
      </w:pPr>
      <w:r w:rsidRPr="00D136C5">
        <w:rPr>
          <w:rFonts w:ascii="Tahoma" w:hAnsi="Tahoma" w:cs="Tahoma"/>
          <w:sz w:val="24"/>
          <w:szCs w:val="24"/>
        </w:rPr>
        <w:t>Ha de aclararse en este punto que, p</w:t>
      </w:r>
      <w:r w:rsidRPr="00D136C5">
        <w:rPr>
          <w:rFonts w:ascii="Tahoma" w:hAnsi="Tahoma" w:cs="Tahoma"/>
          <w:iCs/>
          <w:sz w:val="24"/>
          <w:szCs w:val="24"/>
        </w:rPr>
        <w:t xml:space="preserve">or regla general, las obligaciones laborales que tiene el empleador con el </w:t>
      </w:r>
      <w:r>
        <w:rPr>
          <w:rFonts w:ascii="Tahoma" w:hAnsi="Tahoma" w:cs="Tahoma"/>
          <w:iCs/>
          <w:sz w:val="24"/>
          <w:szCs w:val="24"/>
        </w:rPr>
        <w:t>asalariado</w:t>
      </w:r>
      <w:r w:rsidRPr="00D136C5">
        <w:rPr>
          <w:rFonts w:ascii="Tahoma" w:hAnsi="Tahoma" w:cs="Tahoma"/>
          <w:iCs/>
          <w:sz w:val="24"/>
          <w:szCs w:val="24"/>
        </w:rPr>
        <w:t xml:space="preserve">, son de tracto sucesivo y por ende, a partir de su exigibilidad inicia el término de prescripción de tres (3) años de cada obligación causada. </w:t>
      </w:r>
      <w:r w:rsidRPr="00D136C5">
        <w:rPr>
          <w:rFonts w:ascii="Tahoma" w:hAnsi="Tahoma" w:cs="Tahoma"/>
          <w:sz w:val="24"/>
          <w:szCs w:val="24"/>
        </w:rPr>
        <w:t>La prescripción, por consiguiente, es la extinción de un derecho por no haberse ejercitado en tiempo. Cuando opera tal fenómeno extintivo, se establece la imposibilidad de reclamar un derecho; por ello, si un trabajador pretende reclamar prestaciones, indemnizaciones o salarios debidos, debe hacerlo en los tres (3) años siguientes a su exigibilidad. Luego entonces, es la reclamación patronal o la presentación de la demanda, y no el despido o la renuncia, lo que interrumpe el término de prescripción, y es bien sabido que, en virtud de la interrupción que opera con la reclamación al patrono, la carrera contra el tiempo vuelve atrás para reiniciar el conteo por una sola vez y por un lapso igual al señalado para prescripción correspondiente, según previene el artículo 489 del C.S.T.</w:t>
      </w:r>
    </w:p>
    <w:p w:rsidR="00E34559" w:rsidRDefault="00E34559" w:rsidP="00D136C5">
      <w:pPr>
        <w:tabs>
          <w:tab w:val="left" w:pos="0"/>
        </w:tabs>
        <w:spacing w:line="276" w:lineRule="auto"/>
        <w:rPr>
          <w:rFonts w:ascii="Tahoma" w:hAnsi="Tahoma" w:cs="Tahoma"/>
        </w:rPr>
      </w:pPr>
    </w:p>
    <w:p w:rsidR="00E34559" w:rsidRPr="00AD12BA" w:rsidRDefault="00E34559" w:rsidP="00D136C5">
      <w:pPr>
        <w:tabs>
          <w:tab w:val="left" w:pos="0"/>
        </w:tabs>
        <w:spacing w:line="276" w:lineRule="auto"/>
        <w:rPr>
          <w:rFonts w:ascii="Tahoma" w:hAnsi="Tahoma" w:cs="Tahoma"/>
          <w:sz w:val="24"/>
          <w:szCs w:val="24"/>
        </w:rPr>
      </w:pPr>
      <w:r w:rsidRPr="00AD12BA">
        <w:rPr>
          <w:rFonts w:ascii="Tahoma" w:hAnsi="Tahoma" w:cs="Tahoma"/>
          <w:sz w:val="24"/>
          <w:szCs w:val="24"/>
        </w:rPr>
        <w:t xml:space="preserve">A la luz de </w:t>
      </w:r>
      <w:r w:rsidR="006B3E9F">
        <w:rPr>
          <w:rFonts w:ascii="Tahoma" w:hAnsi="Tahoma" w:cs="Tahoma"/>
          <w:sz w:val="24"/>
          <w:szCs w:val="24"/>
        </w:rPr>
        <w:t>las anteriores</w:t>
      </w:r>
      <w:r w:rsidRPr="00AD12BA">
        <w:rPr>
          <w:rFonts w:ascii="Tahoma" w:hAnsi="Tahoma" w:cs="Tahoma"/>
          <w:sz w:val="24"/>
          <w:szCs w:val="24"/>
        </w:rPr>
        <w:t xml:space="preserve"> premisas, </w:t>
      </w:r>
      <w:r w:rsidR="00D136C5">
        <w:rPr>
          <w:rFonts w:ascii="Tahoma" w:hAnsi="Tahoma" w:cs="Tahoma"/>
          <w:sz w:val="24"/>
          <w:szCs w:val="24"/>
        </w:rPr>
        <w:t>en atención a</w:t>
      </w:r>
      <w:r w:rsidR="00F82531" w:rsidRPr="00AD12BA">
        <w:rPr>
          <w:rFonts w:ascii="Tahoma" w:hAnsi="Tahoma" w:cs="Tahoma"/>
          <w:sz w:val="24"/>
          <w:szCs w:val="24"/>
        </w:rPr>
        <w:t xml:space="preserve"> que la empresa demandada asistió a la diligencia de conciliación ante el Ministerio de Trabajo, </w:t>
      </w:r>
      <w:r w:rsidRPr="00AD12BA">
        <w:rPr>
          <w:rFonts w:ascii="Tahoma" w:hAnsi="Tahoma" w:cs="Tahoma"/>
          <w:sz w:val="24"/>
          <w:szCs w:val="24"/>
        </w:rPr>
        <w:t xml:space="preserve">la cual se llevó a cabo </w:t>
      </w:r>
      <w:r w:rsidR="00F82531" w:rsidRPr="00AD12BA">
        <w:rPr>
          <w:rFonts w:ascii="Tahoma" w:hAnsi="Tahoma" w:cs="Tahoma"/>
          <w:sz w:val="24"/>
          <w:szCs w:val="24"/>
        </w:rPr>
        <w:t>el 28 de agosto de 2012</w:t>
      </w:r>
      <w:r w:rsidR="006B3E9F">
        <w:rPr>
          <w:rStyle w:val="Refdenotaalpie"/>
          <w:rFonts w:ascii="Tahoma" w:hAnsi="Tahoma" w:cs="Tahoma"/>
          <w:sz w:val="24"/>
          <w:szCs w:val="24"/>
        </w:rPr>
        <w:footnoteReference w:id="1"/>
      </w:r>
      <w:r w:rsidR="00F82531" w:rsidRPr="00AD12BA">
        <w:rPr>
          <w:rFonts w:ascii="Tahoma" w:hAnsi="Tahoma" w:cs="Tahoma"/>
          <w:sz w:val="24"/>
          <w:szCs w:val="24"/>
        </w:rPr>
        <w:t xml:space="preserve">, en cuyo desarrollo se enteró </w:t>
      </w:r>
      <w:r w:rsidR="00D13190" w:rsidRPr="00AD12BA">
        <w:rPr>
          <w:rFonts w:ascii="Tahoma" w:hAnsi="Tahoma" w:cs="Tahoma"/>
          <w:sz w:val="24"/>
          <w:szCs w:val="24"/>
        </w:rPr>
        <w:t xml:space="preserve">de los derechos </w:t>
      </w:r>
      <w:r w:rsidR="007A0ED2" w:rsidRPr="00AD12BA">
        <w:rPr>
          <w:rFonts w:ascii="Tahoma" w:hAnsi="Tahoma" w:cs="Tahoma"/>
          <w:sz w:val="24"/>
          <w:szCs w:val="24"/>
        </w:rPr>
        <w:t>laborales a los cuales aspiraba</w:t>
      </w:r>
      <w:r w:rsidR="00EB37CC" w:rsidRPr="00AD12BA">
        <w:rPr>
          <w:rFonts w:ascii="Tahoma" w:hAnsi="Tahoma" w:cs="Tahoma"/>
          <w:sz w:val="24"/>
          <w:szCs w:val="24"/>
        </w:rPr>
        <w:t xml:space="preserve"> el actor,</w:t>
      </w:r>
      <w:r w:rsidRPr="00AD12BA">
        <w:rPr>
          <w:rFonts w:ascii="Tahoma" w:hAnsi="Tahoma" w:cs="Tahoma"/>
          <w:sz w:val="24"/>
          <w:szCs w:val="24"/>
        </w:rPr>
        <w:t xml:space="preserve"> es del caso advertir, </w:t>
      </w:r>
      <w:r w:rsidR="00AD12BA" w:rsidRPr="00AD12BA">
        <w:rPr>
          <w:rFonts w:ascii="Tahoma" w:hAnsi="Tahoma" w:cs="Tahoma"/>
          <w:sz w:val="24"/>
          <w:szCs w:val="24"/>
        </w:rPr>
        <w:t>en armonía con la</w:t>
      </w:r>
      <w:r w:rsidRPr="00AD12BA">
        <w:rPr>
          <w:rFonts w:ascii="Tahoma" w:hAnsi="Tahoma" w:cs="Tahoma"/>
          <w:sz w:val="24"/>
          <w:szCs w:val="24"/>
        </w:rPr>
        <w:t xml:space="preserve"> profusa jurisprudencia laboral sobre la materia, que </w:t>
      </w:r>
      <w:r w:rsidR="00EB37CC" w:rsidRPr="00AD12BA">
        <w:rPr>
          <w:rFonts w:ascii="Tahoma" w:hAnsi="Tahoma" w:cs="Tahoma"/>
          <w:sz w:val="24"/>
          <w:szCs w:val="24"/>
        </w:rPr>
        <w:t>el acta de dicha diligencia</w:t>
      </w:r>
      <w:r w:rsidR="00AD12BA" w:rsidRPr="00AD12BA">
        <w:rPr>
          <w:rFonts w:ascii="Tahoma" w:hAnsi="Tahoma" w:cs="Tahoma"/>
          <w:sz w:val="24"/>
          <w:szCs w:val="24"/>
        </w:rPr>
        <w:t xml:space="preserve">, </w:t>
      </w:r>
      <w:r w:rsidR="00AD12BA">
        <w:rPr>
          <w:rFonts w:ascii="Tahoma" w:hAnsi="Tahoma" w:cs="Tahoma"/>
          <w:sz w:val="24"/>
          <w:szCs w:val="24"/>
        </w:rPr>
        <w:t>habida consideración de que las partes se presentaron</w:t>
      </w:r>
      <w:r w:rsidR="00AD12BA" w:rsidRPr="00AD12BA">
        <w:rPr>
          <w:rFonts w:ascii="Tahoma" w:hAnsi="Tahoma" w:cs="Tahoma"/>
          <w:sz w:val="24"/>
          <w:szCs w:val="24"/>
        </w:rPr>
        <w:t xml:space="preserve"> a la misma,</w:t>
      </w:r>
      <w:r w:rsidRPr="00AD12BA">
        <w:rPr>
          <w:rFonts w:ascii="Tahoma" w:hAnsi="Tahoma" w:cs="Tahoma"/>
          <w:sz w:val="24"/>
          <w:szCs w:val="24"/>
        </w:rPr>
        <w:t xml:space="preserve"> hace</w:t>
      </w:r>
      <w:r w:rsidR="00EB37CC" w:rsidRPr="00AD12BA">
        <w:rPr>
          <w:rFonts w:ascii="Tahoma" w:hAnsi="Tahoma" w:cs="Tahoma"/>
          <w:sz w:val="24"/>
          <w:szCs w:val="24"/>
        </w:rPr>
        <w:t xml:space="preserve"> las veces de reclamación</w:t>
      </w:r>
      <w:r w:rsidR="007A0ED2" w:rsidRPr="00AD12BA">
        <w:rPr>
          <w:rFonts w:ascii="Tahoma" w:hAnsi="Tahoma" w:cs="Tahoma"/>
          <w:sz w:val="24"/>
          <w:szCs w:val="24"/>
        </w:rPr>
        <w:t xml:space="preserve"> patronal</w:t>
      </w:r>
      <w:r w:rsidR="00EB37CC" w:rsidRPr="00AD12BA">
        <w:rPr>
          <w:rFonts w:ascii="Tahoma" w:hAnsi="Tahoma" w:cs="Tahoma"/>
          <w:sz w:val="24"/>
          <w:szCs w:val="24"/>
        </w:rPr>
        <w:t>, en virtud de la cual</w:t>
      </w:r>
      <w:r w:rsidR="00AD12BA" w:rsidRPr="00AD12BA">
        <w:rPr>
          <w:rFonts w:ascii="Tahoma" w:hAnsi="Tahoma" w:cs="Tahoma"/>
          <w:sz w:val="24"/>
          <w:szCs w:val="24"/>
        </w:rPr>
        <w:t>, como pasa a verse,</w:t>
      </w:r>
      <w:r w:rsidR="00EB37CC" w:rsidRPr="00AD12BA">
        <w:rPr>
          <w:rFonts w:ascii="Tahoma" w:hAnsi="Tahoma" w:cs="Tahoma"/>
          <w:sz w:val="24"/>
          <w:szCs w:val="24"/>
        </w:rPr>
        <w:t xml:space="preserve"> </w:t>
      </w:r>
      <w:r w:rsidR="007A0ED2" w:rsidRPr="00AD12BA">
        <w:rPr>
          <w:rFonts w:ascii="Tahoma" w:hAnsi="Tahoma" w:cs="Tahoma"/>
          <w:sz w:val="24"/>
          <w:szCs w:val="24"/>
        </w:rPr>
        <w:t>el término prescriptivo que venía corriendo se ve interrumpido.</w:t>
      </w:r>
    </w:p>
    <w:p w:rsidR="00E34559" w:rsidRDefault="00E34559" w:rsidP="00D136C5">
      <w:pPr>
        <w:tabs>
          <w:tab w:val="left" w:pos="0"/>
        </w:tabs>
        <w:spacing w:line="276" w:lineRule="auto"/>
        <w:rPr>
          <w:rFonts w:ascii="Tahoma" w:hAnsi="Tahoma" w:cs="Tahoma"/>
        </w:rPr>
      </w:pPr>
    </w:p>
    <w:p w:rsidR="006B3E9F" w:rsidRPr="006B3E9F" w:rsidRDefault="00E34559" w:rsidP="00D136C5">
      <w:pPr>
        <w:tabs>
          <w:tab w:val="left" w:pos="0"/>
        </w:tabs>
        <w:spacing w:line="276" w:lineRule="auto"/>
        <w:rPr>
          <w:rFonts w:ascii="Tahoma" w:hAnsi="Tahoma" w:cs="Tahoma"/>
          <w:sz w:val="24"/>
          <w:szCs w:val="24"/>
        </w:rPr>
      </w:pPr>
      <w:r w:rsidRPr="00AD12BA">
        <w:rPr>
          <w:rFonts w:ascii="Tahoma" w:hAnsi="Tahoma" w:cs="Tahoma"/>
          <w:sz w:val="24"/>
          <w:szCs w:val="24"/>
        </w:rPr>
        <w:t>A propósito de lo anterior,</w:t>
      </w:r>
      <w:r w:rsidR="006B3E9F">
        <w:rPr>
          <w:rFonts w:ascii="Tahoma" w:hAnsi="Tahoma" w:cs="Tahoma"/>
          <w:sz w:val="24"/>
          <w:szCs w:val="24"/>
        </w:rPr>
        <w:t xml:space="preserve"> valga reiterar que</w:t>
      </w:r>
      <w:r w:rsidR="00AD12BA">
        <w:rPr>
          <w:rFonts w:ascii="Tahoma" w:hAnsi="Tahoma" w:cs="Tahoma"/>
        </w:rPr>
        <w:t xml:space="preserve"> </w:t>
      </w:r>
      <w:r w:rsidR="00AD12BA" w:rsidRPr="00AD12BA">
        <w:rPr>
          <w:rFonts w:ascii="Tahoma" w:hAnsi="Tahoma" w:cs="Tahoma"/>
          <w:sz w:val="24"/>
          <w:szCs w:val="24"/>
        </w:rPr>
        <w:t>la Corte Suprema de Justicia</w:t>
      </w:r>
      <w:r w:rsidR="00AD12BA">
        <w:rPr>
          <w:rFonts w:ascii="Tahoma" w:hAnsi="Tahoma" w:cs="Tahoma"/>
          <w:sz w:val="24"/>
          <w:szCs w:val="24"/>
        </w:rPr>
        <w:t xml:space="preserve"> </w:t>
      </w:r>
      <w:r w:rsidR="00AD12BA" w:rsidRPr="00AD12BA">
        <w:rPr>
          <w:rFonts w:ascii="Tahoma" w:hAnsi="Tahoma" w:cs="Tahoma"/>
          <w:sz w:val="24"/>
          <w:szCs w:val="24"/>
        </w:rPr>
        <w:t>ha admitido la validez de las reclamaciones efectuadas ante los Inspectores del Trabajo o ante cualquier autoridad que pueda dar solución a conflictos laborales,</w:t>
      </w:r>
      <w:r w:rsidR="00221837">
        <w:rPr>
          <w:rFonts w:ascii="Tahoma" w:hAnsi="Tahoma" w:cs="Tahoma"/>
          <w:sz w:val="24"/>
          <w:szCs w:val="24"/>
        </w:rPr>
        <w:t xml:space="preserve"> cuando a la</w:t>
      </w:r>
      <w:r w:rsidR="00AD12BA" w:rsidRPr="00AD12BA">
        <w:rPr>
          <w:rFonts w:ascii="Tahoma" w:hAnsi="Tahoma" w:cs="Tahoma"/>
          <w:sz w:val="24"/>
          <w:szCs w:val="24"/>
        </w:rPr>
        <w:t xml:space="preserve"> correspondiente diligencia </w:t>
      </w:r>
      <w:r w:rsidR="00221837">
        <w:rPr>
          <w:rFonts w:ascii="Tahoma" w:hAnsi="Tahoma" w:cs="Tahoma"/>
          <w:sz w:val="24"/>
          <w:szCs w:val="24"/>
        </w:rPr>
        <w:t>asista</w:t>
      </w:r>
      <w:r w:rsidR="00AD12BA" w:rsidRPr="00AD12BA">
        <w:rPr>
          <w:rFonts w:ascii="Tahoma" w:hAnsi="Tahoma" w:cs="Tahoma"/>
          <w:sz w:val="24"/>
          <w:szCs w:val="24"/>
        </w:rPr>
        <w:t xml:space="preserve"> el empleador </w:t>
      </w:r>
      <w:r w:rsidR="00AD12BA">
        <w:rPr>
          <w:rFonts w:ascii="Tahoma" w:hAnsi="Tahoma" w:cs="Tahoma"/>
          <w:sz w:val="24"/>
          <w:szCs w:val="24"/>
        </w:rPr>
        <w:t>y</w:t>
      </w:r>
      <w:r w:rsidR="00AD12BA" w:rsidRPr="00AD12BA">
        <w:rPr>
          <w:rFonts w:ascii="Tahoma" w:hAnsi="Tahoma" w:cs="Tahoma"/>
          <w:sz w:val="24"/>
          <w:szCs w:val="24"/>
        </w:rPr>
        <w:t xml:space="preserve"> se</w:t>
      </w:r>
      <w:r w:rsidR="00221837">
        <w:rPr>
          <w:rFonts w:ascii="Tahoma" w:hAnsi="Tahoma" w:cs="Tahoma"/>
          <w:sz w:val="24"/>
          <w:szCs w:val="24"/>
        </w:rPr>
        <w:t xml:space="preserve"> le ponga de presente</w:t>
      </w:r>
      <w:r w:rsidR="006B3E9F">
        <w:rPr>
          <w:rFonts w:ascii="Tahoma" w:hAnsi="Tahoma" w:cs="Tahoma"/>
          <w:sz w:val="24"/>
          <w:szCs w:val="24"/>
        </w:rPr>
        <w:t xml:space="preserve"> cuáles son los derechos a los que su</w:t>
      </w:r>
      <w:r w:rsidR="00AD12BA" w:rsidRPr="00AD12BA">
        <w:rPr>
          <w:rFonts w:ascii="Tahoma" w:hAnsi="Tahoma" w:cs="Tahoma"/>
          <w:sz w:val="24"/>
          <w:szCs w:val="24"/>
        </w:rPr>
        <w:t xml:space="preserve"> ex-trabajador </w:t>
      </w:r>
      <w:r w:rsidR="006B3E9F">
        <w:rPr>
          <w:rFonts w:ascii="Tahoma" w:hAnsi="Tahoma" w:cs="Tahoma"/>
          <w:sz w:val="24"/>
          <w:szCs w:val="24"/>
        </w:rPr>
        <w:t>aspira</w:t>
      </w:r>
      <w:r w:rsidR="00AD12BA" w:rsidRPr="00AD12BA">
        <w:rPr>
          <w:rFonts w:ascii="Tahoma" w:hAnsi="Tahoma" w:cs="Tahoma"/>
          <w:sz w:val="24"/>
          <w:szCs w:val="24"/>
        </w:rPr>
        <w:t>, siempre y cuando tales derechos también aparezcan debidamente individualizados,</w:t>
      </w:r>
      <w:r w:rsidR="00AD12BA">
        <w:rPr>
          <w:rFonts w:ascii="Tahoma" w:hAnsi="Tahoma" w:cs="Tahoma"/>
          <w:sz w:val="24"/>
          <w:szCs w:val="24"/>
        </w:rPr>
        <w:t xml:space="preserve"> al considerar que: </w:t>
      </w:r>
      <w:r w:rsidR="00AD12BA" w:rsidRPr="00AD12BA">
        <w:rPr>
          <w:rFonts w:ascii="Arial Narrow" w:hAnsi="Arial Narrow" w:cs="Tahoma"/>
          <w:i/>
          <w:sz w:val="24"/>
          <w:szCs w:val="24"/>
        </w:rPr>
        <w:t>“si el simple reclamo escrito del asalariado recibido por su empleador tiene la fuerza para interrumpir la prescripción, no se ve la razón para que una reclamación ante funcionario público y en presencia del empleador no la tenga también para los propósitos de anular el término prescriptivo que venía corriendo para que empiece la contabilización de otro igual por el lapso inicialmente señalado</w:t>
      </w:r>
      <w:r w:rsidR="00AD12BA" w:rsidRPr="006B3E9F">
        <w:rPr>
          <w:rFonts w:ascii="Arial Narrow" w:hAnsi="Arial Narrow" w:cs="Tahoma"/>
          <w:sz w:val="24"/>
          <w:szCs w:val="24"/>
        </w:rPr>
        <w:t>”.</w:t>
      </w:r>
      <w:r w:rsidR="00BC0A7A">
        <w:rPr>
          <w:rFonts w:ascii="Tahoma" w:hAnsi="Tahoma" w:cs="Tahoma"/>
          <w:sz w:val="24"/>
          <w:szCs w:val="24"/>
        </w:rPr>
        <w:t xml:space="preserve"> (Así lo señaló </w:t>
      </w:r>
      <w:r w:rsidR="006B3E9F" w:rsidRPr="006B3E9F">
        <w:rPr>
          <w:rFonts w:ascii="Tahoma" w:hAnsi="Tahoma" w:cs="Tahoma"/>
          <w:sz w:val="24"/>
          <w:szCs w:val="24"/>
        </w:rPr>
        <w:t xml:space="preserve">en la sentencia del </w:t>
      </w:r>
      <w:r w:rsidR="006B3E9F" w:rsidRPr="006B3E9F">
        <w:rPr>
          <w:rFonts w:ascii="Tahoma" w:hAnsi="Tahoma" w:cs="Tahoma"/>
          <w:color w:val="000000"/>
          <w:sz w:val="24"/>
          <w:szCs w:val="24"/>
        </w:rPr>
        <w:t xml:space="preserve">dieciocho (18) de junio de dos mil ocho (2008), </w:t>
      </w:r>
      <w:r w:rsidR="006B3E9F" w:rsidRPr="006B3E9F">
        <w:rPr>
          <w:rFonts w:ascii="Tahoma" w:hAnsi="Tahoma" w:cs="Tahoma"/>
          <w:sz w:val="24"/>
          <w:szCs w:val="24"/>
        </w:rPr>
        <w:t>radicación No. 33273, M.P. Luis Javier Osorio López)</w:t>
      </w:r>
    </w:p>
    <w:p w:rsidR="00AD12BA" w:rsidRDefault="00AD12BA" w:rsidP="00D136C5">
      <w:pPr>
        <w:tabs>
          <w:tab w:val="left" w:pos="0"/>
        </w:tabs>
        <w:spacing w:line="276" w:lineRule="auto"/>
        <w:ind w:firstLine="0"/>
        <w:rPr>
          <w:rFonts w:ascii="Arial Narrow" w:hAnsi="Arial Narrow" w:cs="Tahoma"/>
          <w:i/>
          <w:sz w:val="24"/>
          <w:szCs w:val="24"/>
        </w:rPr>
      </w:pPr>
    </w:p>
    <w:p w:rsidR="00221837" w:rsidRDefault="00D136C5" w:rsidP="00D136C5">
      <w:pPr>
        <w:tabs>
          <w:tab w:val="left" w:pos="0"/>
        </w:tabs>
        <w:spacing w:line="276" w:lineRule="auto"/>
        <w:rPr>
          <w:rFonts w:ascii="Tahoma" w:hAnsi="Tahoma" w:cs="Tahoma"/>
          <w:sz w:val="24"/>
          <w:szCs w:val="24"/>
        </w:rPr>
      </w:pPr>
      <w:r>
        <w:rPr>
          <w:rFonts w:ascii="Tahoma" w:hAnsi="Tahoma" w:cs="Tahoma"/>
          <w:sz w:val="24"/>
          <w:szCs w:val="24"/>
        </w:rPr>
        <w:lastRenderedPageBreak/>
        <w:t>Siguiendo esa línea,</w:t>
      </w:r>
      <w:r w:rsidR="006E3331">
        <w:rPr>
          <w:rFonts w:ascii="Tahoma" w:hAnsi="Tahoma" w:cs="Tahoma"/>
          <w:sz w:val="24"/>
          <w:szCs w:val="24"/>
        </w:rPr>
        <w:t xml:space="preserve"> se equivocó</w:t>
      </w:r>
      <w:r w:rsidR="00AD12BA">
        <w:rPr>
          <w:rFonts w:ascii="Tahoma" w:hAnsi="Tahoma" w:cs="Tahoma"/>
          <w:sz w:val="24"/>
          <w:szCs w:val="24"/>
        </w:rPr>
        <w:t xml:space="preserve"> la falladora</w:t>
      </w:r>
      <w:r w:rsidR="00221837">
        <w:rPr>
          <w:rFonts w:ascii="Tahoma" w:hAnsi="Tahoma" w:cs="Tahoma"/>
          <w:sz w:val="24"/>
          <w:szCs w:val="24"/>
        </w:rPr>
        <w:t xml:space="preserve"> de primera instancia</w:t>
      </w:r>
      <w:r w:rsidR="00AD12BA">
        <w:rPr>
          <w:rFonts w:ascii="Tahoma" w:hAnsi="Tahoma" w:cs="Tahoma"/>
          <w:sz w:val="24"/>
          <w:szCs w:val="24"/>
        </w:rPr>
        <w:t xml:space="preserve"> al contabilizar el término prescriptivo </w:t>
      </w:r>
      <w:r w:rsidR="006B3E9F">
        <w:rPr>
          <w:rFonts w:ascii="Tahoma" w:hAnsi="Tahoma" w:cs="Tahoma"/>
          <w:sz w:val="24"/>
          <w:szCs w:val="24"/>
        </w:rPr>
        <w:t xml:space="preserve">devolviéndose </w:t>
      </w:r>
      <w:r w:rsidR="00221837">
        <w:rPr>
          <w:rFonts w:ascii="Tahoma" w:hAnsi="Tahoma" w:cs="Tahoma"/>
          <w:sz w:val="24"/>
          <w:szCs w:val="24"/>
        </w:rPr>
        <w:t>tres (3) años desde</w:t>
      </w:r>
      <w:r w:rsidR="006B3E9F">
        <w:rPr>
          <w:rFonts w:ascii="Tahoma" w:hAnsi="Tahoma" w:cs="Tahoma"/>
          <w:sz w:val="24"/>
          <w:szCs w:val="24"/>
        </w:rPr>
        <w:t xml:space="preserve"> de la presentación de la demanda</w:t>
      </w:r>
      <w:r w:rsidR="00221837">
        <w:rPr>
          <w:rFonts w:ascii="Tahoma" w:hAnsi="Tahoma" w:cs="Tahoma"/>
          <w:sz w:val="24"/>
          <w:szCs w:val="24"/>
        </w:rPr>
        <w:t>, puesto que de esa manera está desconociendo la interrupción que opera en virtud de la reclamaci</w:t>
      </w:r>
      <w:r w:rsidR="00185F8F">
        <w:rPr>
          <w:rFonts w:ascii="Tahoma" w:hAnsi="Tahoma" w:cs="Tahoma"/>
          <w:sz w:val="24"/>
          <w:szCs w:val="24"/>
        </w:rPr>
        <w:t>ón elevada por el actor</w:t>
      </w:r>
      <w:r w:rsidR="006E3331">
        <w:rPr>
          <w:rFonts w:ascii="Tahoma" w:hAnsi="Tahoma" w:cs="Tahoma"/>
          <w:sz w:val="24"/>
          <w:szCs w:val="24"/>
        </w:rPr>
        <w:t xml:space="preserve"> en la diligencia de conciliación</w:t>
      </w:r>
      <w:r w:rsidR="00185F8F">
        <w:rPr>
          <w:rFonts w:ascii="Tahoma" w:hAnsi="Tahoma" w:cs="Tahoma"/>
          <w:sz w:val="24"/>
          <w:szCs w:val="24"/>
        </w:rPr>
        <w:t xml:space="preserve"> ante el funcionario público del Ministerio del Trabajo, en los términos acabados de señalar.</w:t>
      </w:r>
    </w:p>
    <w:p w:rsidR="00185F8F" w:rsidRDefault="00185F8F" w:rsidP="00D136C5">
      <w:pPr>
        <w:tabs>
          <w:tab w:val="left" w:pos="0"/>
        </w:tabs>
        <w:spacing w:line="276" w:lineRule="auto"/>
        <w:rPr>
          <w:rFonts w:ascii="Tahoma" w:hAnsi="Tahoma" w:cs="Tahoma"/>
          <w:sz w:val="24"/>
          <w:szCs w:val="24"/>
        </w:rPr>
      </w:pPr>
    </w:p>
    <w:p w:rsidR="00D136C5" w:rsidRDefault="00185F8F" w:rsidP="00D136C5">
      <w:pPr>
        <w:tabs>
          <w:tab w:val="left" w:pos="0"/>
        </w:tabs>
        <w:spacing w:line="276" w:lineRule="auto"/>
        <w:rPr>
          <w:rFonts w:ascii="Tahoma" w:hAnsi="Tahoma" w:cs="Tahoma"/>
          <w:sz w:val="24"/>
          <w:szCs w:val="24"/>
        </w:rPr>
      </w:pPr>
      <w:r>
        <w:rPr>
          <w:rFonts w:ascii="Tahoma" w:hAnsi="Tahoma" w:cs="Tahoma"/>
          <w:sz w:val="24"/>
          <w:szCs w:val="24"/>
        </w:rPr>
        <w:t xml:space="preserve">En esa medida, lo correcto </w:t>
      </w:r>
      <w:r w:rsidR="00D136C5">
        <w:rPr>
          <w:rFonts w:ascii="Tahoma" w:hAnsi="Tahoma" w:cs="Tahoma"/>
          <w:sz w:val="24"/>
          <w:szCs w:val="24"/>
        </w:rPr>
        <w:t>habría sido</w:t>
      </w:r>
      <w:r>
        <w:rPr>
          <w:rFonts w:ascii="Tahoma" w:hAnsi="Tahoma" w:cs="Tahoma"/>
          <w:sz w:val="24"/>
          <w:szCs w:val="24"/>
        </w:rPr>
        <w:t xml:space="preserve"> declarar prescritos aquellos derechos causados con anterioridad al 28 de agosto de 2009, lo cual incluye</w:t>
      </w:r>
      <w:r w:rsidR="00D136C5">
        <w:rPr>
          <w:rFonts w:ascii="Tahoma" w:hAnsi="Tahoma" w:cs="Tahoma"/>
          <w:sz w:val="24"/>
          <w:szCs w:val="24"/>
        </w:rPr>
        <w:t>,</w:t>
      </w:r>
      <w:r>
        <w:rPr>
          <w:rFonts w:ascii="Tahoma" w:hAnsi="Tahoma" w:cs="Tahoma"/>
          <w:sz w:val="24"/>
          <w:szCs w:val="24"/>
        </w:rPr>
        <w:t xml:space="preserve"> única y exclusivamente</w:t>
      </w:r>
      <w:r w:rsidR="00D136C5">
        <w:rPr>
          <w:rFonts w:ascii="Tahoma" w:hAnsi="Tahoma" w:cs="Tahoma"/>
          <w:sz w:val="24"/>
          <w:szCs w:val="24"/>
        </w:rPr>
        <w:t>,</w:t>
      </w:r>
      <w:r>
        <w:rPr>
          <w:rFonts w:ascii="Tahoma" w:hAnsi="Tahoma" w:cs="Tahoma"/>
          <w:sz w:val="24"/>
          <w:szCs w:val="24"/>
        </w:rPr>
        <w:t xml:space="preserve"> la prima de servicios del segundo semestre del año 2009 y la del primer semestre del año siguiente, con lo cual </w:t>
      </w:r>
      <w:r w:rsidR="00D10E93">
        <w:rPr>
          <w:rFonts w:ascii="Tahoma" w:hAnsi="Tahoma" w:cs="Tahoma"/>
          <w:sz w:val="24"/>
          <w:szCs w:val="24"/>
        </w:rPr>
        <w:t>se adiciona</w:t>
      </w:r>
      <w:r w:rsidR="00D136C5">
        <w:rPr>
          <w:rFonts w:ascii="Tahoma" w:hAnsi="Tahoma" w:cs="Tahoma"/>
          <w:sz w:val="24"/>
          <w:szCs w:val="24"/>
        </w:rPr>
        <w:t xml:space="preserve"> a</w:t>
      </w:r>
      <w:r>
        <w:rPr>
          <w:rFonts w:ascii="Tahoma" w:hAnsi="Tahoma" w:cs="Tahoma"/>
          <w:sz w:val="24"/>
          <w:szCs w:val="24"/>
        </w:rPr>
        <w:t xml:space="preserve"> la condena</w:t>
      </w:r>
      <w:r w:rsidR="00D136C5">
        <w:rPr>
          <w:rFonts w:ascii="Tahoma" w:hAnsi="Tahoma" w:cs="Tahoma"/>
          <w:sz w:val="24"/>
          <w:szCs w:val="24"/>
        </w:rPr>
        <w:t xml:space="preserve"> económica</w:t>
      </w:r>
      <w:r>
        <w:rPr>
          <w:rFonts w:ascii="Tahoma" w:hAnsi="Tahoma" w:cs="Tahoma"/>
          <w:sz w:val="24"/>
          <w:szCs w:val="24"/>
        </w:rPr>
        <w:t xml:space="preserve"> la suma de $505.950, tal como se ordenará </w:t>
      </w:r>
      <w:r w:rsidR="00D10E93">
        <w:rPr>
          <w:rFonts w:ascii="Tahoma" w:hAnsi="Tahoma" w:cs="Tahoma"/>
          <w:sz w:val="24"/>
          <w:szCs w:val="24"/>
        </w:rPr>
        <w:t>m</w:t>
      </w:r>
      <w:r w:rsidR="00D136C5">
        <w:rPr>
          <w:rFonts w:ascii="Tahoma" w:hAnsi="Tahoma" w:cs="Tahoma"/>
          <w:sz w:val="24"/>
          <w:szCs w:val="24"/>
        </w:rPr>
        <w:t>ás adelante en lo resolutivo de la presente sentencia.</w:t>
      </w:r>
    </w:p>
    <w:p w:rsidR="00D136C5" w:rsidRDefault="00D136C5" w:rsidP="00D136C5">
      <w:pPr>
        <w:tabs>
          <w:tab w:val="left" w:pos="0"/>
        </w:tabs>
        <w:spacing w:line="276" w:lineRule="auto"/>
        <w:rPr>
          <w:rFonts w:ascii="Tahoma" w:hAnsi="Tahoma" w:cs="Tahoma"/>
          <w:sz w:val="24"/>
          <w:szCs w:val="24"/>
        </w:rPr>
      </w:pPr>
    </w:p>
    <w:p w:rsidR="00185F8F" w:rsidRDefault="00D136C5" w:rsidP="006E3331">
      <w:pPr>
        <w:tabs>
          <w:tab w:val="left" w:pos="0"/>
        </w:tabs>
        <w:spacing w:line="276" w:lineRule="auto"/>
        <w:ind w:firstLine="0"/>
        <w:jc w:val="center"/>
        <w:rPr>
          <w:rFonts w:ascii="Tahoma" w:hAnsi="Tahoma" w:cs="Tahoma"/>
          <w:b/>
          <w:sz w:val="24"/>
          <w:szCs w:val="24"/>
        </w:rPr>
      </w:pPr>
      <w:r w:rsidRPr="00D136C5">
        <w:rPr>
          <w:rFonts w:ascii="Tahoma" w:hAnsi="Tahoma" w:cs="Tahoma"/>
          <w:b/>
          <w:sz w:val="24"/>
          <w:szCs w:val="24"/>
        </w:rPr>
        <w:t>4.2. INDEMNIZACIÓN MORATORIA</w:t>
      </w:r>
    </w:p>
    <w:p w:rsidR="00663A84" w:rsidRDefault="006E3331" w:rsidP="00663A84">
      <w:pPr>
        <w:pStyle w:val="NormalWeb"/>
        <w:spacing w:line="276" w:lineRule="auto"/>
        <w:ind w:firstLine="708"/>
        <w:jc w:val="both"/>
        <w:rPr>
          <w:rFonts w:ascii="Tahoma" w:hAnsi="Tahoma" w:cs="Tahoma"/>
          <w:color w:val="000000"/>
        </w:rPr>
      </w:pPr>
      <w:r w:rsidRPr="006E3331">
        <w:rPr>
          <w:rFonts w:ascii="Tahoma" w:hAnsi="Tahoma" w:cs="Tahoma"/>
          <w:color w:val="000000"/>
        </w:rPr>
        <w:t xml:space="preserve">En la decisión recurrida se concluyó para negar </w:t>
      </w:r>
      <w:r>
        <w:rPr>
          <w:rFonts w:ascii="Tahoma" w:hAnsi="Tahoma" w:cs="Tahoma"/>
          <w:color w:val="000000"/>
        </w:rPr>
        <w:t>la indemnización moratoria al demandante</w:t>
      </w:r>
      <w:r w:rsidR="00D80FC7">
        <w:rPr>
          <w:rFonts w:ascii="Tahoma" w:hAnsi="Tahoma" w:cs="Tahoma"/>
          <w:color w:val="000000"/>
        </w:rPr>
        <w:t>,</w:t>
      </w:r>
      <w:r>
        <w:rPr>
          <w:rFonts w:ascii="Tahoma" w:hAnsi="Tahoma" w:cs="Tahoma"/>
          <w:color w:val="000000"/>
        </w:rPr>
        <w:t xml:space="preserve"> que no había elementos de juicio que pusieran de </w:t>
      </w:r>
      <w:r w:rsidR="00D80FC7">
        <w:rPr>
          <w:rFonts w:ascii="Tahoma" w:hAnsi="Tahoma" w:cs="Tahoma"/>
          <w:color w:val="000000"/>
        </w:rPr>
        <w:t>relieve</w:t>
      </w:r>
      <w:r>
        <w:rPr>
          <w:rFonts w:ascii="Tahoma" w:hAnsi="Tahoma" w:cs="Tahoma"/>
          <w:color w:val="000000"/>
        </w:rPr>
        <w:t xml:space="preserve"> una conducta de </w:t>
      </w:r>
      <w:r w:rsidR="00D80FC7">
        <w:rPr>
          <w:rFonts w:ascii="Tahoma" w:hAnsi="Tahoma" w:cs="Tahoma"/>
          <w:color w:val="000000"/>
        </w:rPr>
        <w:t>mala fe por parte del empleador, puesto que este ni siquiera había concurrido al proceso y eran totalmente desconocidas las razones por las cuales había incurrido en mora del pago de los emolumentos labora</w:t>
      </w:r>
      <w:r w:rsidR="00A54AC8">
        <w:rPr>
          <w:rFonts w:ascii="Tahoma" w:hAnsi="Tahoma" w:cs="Tahoma"/>
          <w:color w:val="000000"/>
        </w:rPr>
        <w:t>les reclamados con la demanda</w:t>
      </w:r>
      <w:r w:rsidR="00D80FC7">
        <w:rPr>
          <w:rFonts w:ascii="Tahoma" w:hAnsi="Tahoma" w:cs="Tahoma"/>
          <w:color w:val="000000"/>
        </w:rPr>
        <w:t>.</w:t>
      </w:r>
    </w:p>
    <w:p w:rsidR="00663A84" w:rsidRPr="00E30E43" w:rsidRDefault="00663A84" w:rsidP="00E30E43">
      <w:pPr>
        <w:pStyle w:val="NormalWeb"/>
        <w:spacing w:line="276" w:lineRule="auto"/>
        <w:ind w:firstLine="708"/>
        <w:jc w:val="both"/>
        <w:rPr>
          <w:rFonts w:ascii="Tahoma" w:hAnsi="Tahoma" w:cs="Tahoma"/>
          <w:shd w:val="clear" w:color="auto" w:fill="FFFFFF"/>
        </w:rPr>
      </w:pPr>
      <w:r w:rsidRPr="00C625E0">
        <w:rPr>
          <w:rFonts w:ascii="Tahoma" w:hAnsi="Tahoma" w:cs="Tahoma"/>
          <w:iCs/>
          <w:shd w:val="clear" w:color="auto" w:fill="FFFFFF"/>
        </w:rPr>
        <w:t xml:space="preserve">Lo anterior impone a la Sala recordar </w:t>
      </w:r>
      <w:r w:rsidR="00A54AC8">
        <w:rPr>
          <w:rFonts w:ascii="Tahoma" w:hAnsi="Tahoma" w:cs="Tahoma"/>
          <w:iCs/>
          <w:shd w:val="clear" w:color="auto" w:fill="FFFFFF"/>
        </w:rPr>
        <w:t xml:space="preserve">que </w:t>
      </w:r>
      <w:r w:rsidRPr="00C625E0">
        <w:rPr>
          <w:rFonts w:ascii="Tahoma" w:hAnsi="Tahoma" w:cs="Tahoma"/>
          <w:shd w:val="clear" w:color="auto" w:fill="FFFFFF"/>
        </w:rPr>
        <w:t>la Corte Suprema de Justicia en múltiples pronu</w:t>
      </w:r>
      <w:r w:rsidR="00A54AC8">
        <w:rPr>
          <w:rFonts w:ascii="Tahoma" w:hAnsi="Tahoma" w:cs="Tahoma"/>
          <w:shd w:val="clear" w:color="auto" w:fill="FFFFFF"/>
        </w:rPr>
        <w:t>nciamientos ha indicado que la</w:t>
      </w:r>
      <w:r w:rsidRPr="00C625E0">
        <w:rPr>
          <w:rFonts w:ascii="Tahoma" w:hAnsi="Tahoma" w:cs="Tahoma"/>
          <w:shd w:val="clear" w:color="auto" w:fill="FFFFFF"/>
        </w:rPr>
        <w:t xml:space="preserve"> indemnización</w:t>
      </w:r>
      <w:r w:rsidR="00A54AC8">
        <w:rPr>
          <w:rFonts w:ascii="Tahoma" w:hAnsi="Tahoma" w:cs="Tahoma"/>
          <w:shd w:val="clear" w:color="auto" w:fill="FFFFFF"/>
        </w:rPr>
        <w:t xml:space="preserve"> moratoria de que trata el artículo 65 del C.S.T.</w:t>
      </w:r>
      <w:r w:rsidRPr="00C625E0">
        <w:rPr>
          <w:rFonts w:ascii="Tahoma" w:hAnsi="Tahoma" w:cs="Tahoma"/>
          <w:shd w:val="clear" w:color="auto" w:fill="FFFFFF"/>
        </w:rPr>
        <w:t xml:space="preserve"> solo es aplicable cuando se compruebe la mala fe del empleador al momento de incumplir con el pago de salarios y la liquidación de prestaciones de un contrato laboral, pues s</w:t>
      </w:r>
      <w:r w:rsidRPr="00C625E0">
        <w:rPr>
          <w:rFonts w:ascii="Tahoma" w:hAnsi="Tahoma" w:cs="Tahoma"/>
        </w:rPr>
        <w:t>egún el alto tribunal,</w:t>
      </w:r>
      <w:r w:rsidRPr="00C625E0">
        <w:rPr>
          <w:rStyle w:val="apple-converted-space"/>
          <w:rFonts w:ascii="Tahoma" w:hAnsi="Tahoma" w:cs="Tahoma"/>
        </w:rPr>
        <w:t> </w:t>
      </w:r>
      <w:r w:rsidRPr="00C625E0">
        <w:rPr>
          <w:rStyle w:val="Textoennegrita"/>
          <w:rFonts w:ascii="Tahoma" w:hAnsi="Tahoma" w:cs="Tahoma"/>
          <w:b w:val="0"/>
        </w:rPr>
        <w:t>la condena a esta indemnización no puede ser automática, pues</w:t>
      </w:r>
      <w:r w:rsidRPr="00C625E0">
        <w:rPr>
          <w:rStyle w:val="apple-converted-space"/>
          <w:rFonts w:ascii="Tahoma" w:hAnsi="Tahoma" w:cs="Tahoma"/>
          <w:b/>
        </w:rPr>
        <w:t> </w:t>
      </w:r>
      <w:r w:rsidRPr="00C625E0">
        <w:rPr>
          <w:rStyle w:val="Textoennegrita"/>
          <w:rFonts w:ascii="Tahoma" w:hAnsi="Tahoma" w:cs="Tahoma"/>
          <w:b w:val="0"/>
        </w:rPr>
        <w:t>su naturaleza sancionatoria exige que esté precedida de un examen de la conducta del empleador</w:t>
      </w:r>
      <w:r w:rsidRPr="00C625E0">
        <w:rPr>
          <w:rFonts w:ascii="Tahoma" w:hAnsi="Tahoma" w:cs="Tahoma"/>
        </w:rPr>
        <w:t>,</w:t>
      </w:r>
      <w:r w:rsidRPr="00C625E0">
        <w:rPr>
          <w:rFonts w:ascii="Tahoma" w:hAnsi="Tahoma" w:cs="Tahoma"/>
          <w:b/>
        </w:rPr>
        <w:t xml:space="preserve"> </w:t>
      </w:r>
      <w:r w:rsidRPr="00C625E0">
        <w:rPr>
          <w:rFonts w:ascii="Tahoma" w:hAnsi="Tahoma" w:cs="Tahoma"/>
        </w:rPr>
        <w:t>para determinar si actuó de buena o mala</w:t>
      </w:r>
      <w:r w:rsidRPr="00C625E0">
        <w:rPr>
          <w:rFonts w:ascii="Tahoma" w:hAnsi="Tahoma" w:cs="Tahoma"/>
          <w:b/>
        </w:rPr>
        <w:t xml:space="preserve"> </w:t>
      </w:r>
      <w:r w:rsidRPr="00C625E0">
        <w:rPr>
          <w:rFonts w:ascii="Tahoma" w:hAnsi="Tahoma" w:cs="Tahoma"/>
        </w:rPr>
        <w:t>fe.</w:t>
      </w:r>
    </w:p>
    <w:p w:rsidR="00663A84" w:rsidRPr="00C625E0" w:rsidRDefault="00663A84" w:rsidP="00663A84">
      <w:pPr>
        <w:pStyle w:val="NormalWeb"/>
        <w:spacing w:before="0" w:beforeAutospacing="0" w:after="0" w:afterAutospacing="0" w:line="276" w:lineRule="auto"/>
        <w:ind w:firstLine="708"/>
        <w:jc w:val="both"/>
        <w:rPr>
          <w:rFonts w:ascii="Tahoma" w:hAnsi="Tahoma" w:cs="Tahoma"/>
          <w:iCs/>
        </w:rPr>
      </w:pPr>
      <w:r w:rsidRPr="00C625E0">
        <w:rPr>
          <w:rFonts w:ascii="Tahoma" w:hAnsi="Tahoma" w:cs="Tahoma"/>
          <w:iCs/>
        </w:rPr>
        <w:t>Dicha buena fe alude a que el empleador que se abstenga de cancelar los derechos laborales a la finalización del nexo, entienda plausiblemente que no estaba obligado a hacerlo, siempre y cuando le asistan serias razones objetivas y jurídicas para sostener su postura de abstención</w:t>
      </w:r>
      <w:r w:rsidR="00756C50">
        <w:rPr>
          <w:rFonts w:ascii="Tahoma" w:hAnsi="Tahoma" w:cs="Tahoma"/>
          <w:iCs/>
        </w:rPr>
        <w:t>.</w:t>
      </w:r>
    </w:p>
    <w:p w:rsidR="00663A84" w:rsidRPr="00C625E0" w:rsidRDefault="00663A84" w:rsidP="00663A84">
      <w:pPr>
        <w:pStyle w:val="NormalWeb"/>
        <w:spacing w:before="0" w:beforeAutospacing="0" w:after="0" w:afterAutospacing="0" w:line="276" w:lineRule="auto"/>
        <w:jc w:val="both"/>
        <w:rPr>
          <w:rFonts w:ascii="Tahoma" w:hAnsi="Tahoma" w:cs="Tahoma"/>
          <w:iCs/>
        </w:rPr>
      </w:pPr>
    </w:p>
    <w:p w:rsidR="00663A84" w:rsidRPr="00C625E0" w:rsidRDefault="00663A84" w:rsidP="00663A84">
      <w:pPr>
        <w:pStyle w:val="NormalWeb"/>
        <w:spacing w:before="0" w:beforeAutospacing="0" w:after="0" w:afterAutospacing="0" w:line="276" w:lineRule="auto"/>
        <w:ind w:firstLine="708"/>
        <w:jc w:val="both"/>
        <w:rPr>
          <w:rFonts w:ascii="Tahoma" w:hAnsi="Tahoma" w:cs="Tahoma"/>
          <w:iCs/>
        </w:rPr>
      </w:pPr>
      <w:r w:rsidRPr="00C625E0">
        <w:rPr>
          <w:rFonts w:ascii="Tahoma" w:hAnsi="Tahoma" w:cs="Tahoma"/>
          <w:iCs/>
        </w:rPr>
        <w:t>Como ejemplo prototípico de buena fe, en la jurisprudencia de la Corte Suprema casi siempre aparece como protagonista el patrono que, estando convencido de que no existió contrato de trabajo, porque la</w:t>
      </w:r>
      <w:r w:rsidRPr="00C625E0">
        <w:rPr>
          <w:rStyle w:val="apple-converted-space"/>
          <w:rFonts w:ascii="Tahoma" w:hAnsi="Tahoma" w:cs="Tahoma"/>
          <w:iCs/>
        </w:rPr>
        <w:t> </w:t>
      </w:r>
      <w:hyperlink r:id="rId7" w:history="1">
        <w:r w:rsidRPr="00C625E0">
          <w:rPr>
            <w:rStyle w:val="Hipervnculo"/>
            <w:rFonts w:ascii="Tahoma" w:hAnsi="Tahoma" w:cs="Tahoma"/>
            <w:iCs/>
            <w:color w:val="auto"/>
            <w:u w:val="none"/>
          </w:rPr>
          <w:t>relación laboral</w:t>
        </w:r>
      </w:hyperlink>
      <w:r w:rsidRPr="00C625E0">
        <w:rPr>
          <w:rStyle w:val="apple-converted-space"/>
          <w:rFonts w:ascii="Tahoma" w:hAnsi="Tahoma" w:cs="Tahoma"/>
          <w:iCs/>
        </w:rPr>
        <w:t> </w:t>
      </w:r>
      <w:r w:rsidRPr="00C625E0">
        <w:rPr>
          <w:rFonts w:ascii="Tahoma" w:hAnsi="Tahoma" w:cs="Tahoma"/>
          <w:iCs/>
        </w:rPr>
        <w:t>ofrecía dudas respecto a las características externas de dependencia y subordinación, razonablemente consideró que no le adeudaba emolumento laboral alguno al contratista que a la postre demuestra la concurrencia de los elementos configurativos del contrato de trabajo. También se hace común la exoneración en los casos en que se ha dejado de cancelar el monto pretendido de un derecho cuyo valor es discutible, como cuando se debate con razones admisibles si determinado pago constituye o no salario para efectos de la liquidación prestacional.</w:t>
      </w:r>
    </w:p>
    <w:p w:rsidR="00663A84" w:rsidRPr="00756C50" w:rsidRDefault="00663A84" w:rsidP="00756C50">
      <w:pPr>
        <w:pStyle w:val="NormalWeb"/>
        <w:spacing w:before="0" w:beforeAutospacing="0" w:after="0" w:afterAutospacing="0"/>
        <w:jc w:val="both"/>
        <w:rPr>
          <w:rFonts w:ascii="Tahoma" w:hAnsi="Tahoma" w:cs="Tahoma"/>
        </w:rPr>
      </w:pPr>
      <w:r w:rsidRPr="00C625E0">
        <w:rPr>
          <w:rFonts w:ascii="Tahoma" w:hAnsi="Tahoma" w:cs="Tahoma"/>
        </w:rPr>
        <w:tab/>
      </w:r>
      <w:r w:rsidRPr="008B559B">
        <w:rPr>
          <w:rFonts w:ascii="Tahoma" w:hAnsi="Tahoma" w:cs="Tahoma"/>
          <w:shd w:val="clear" w:color="auto" w:fill="FFFFFF"/>
        </w:rPr>
        <w:tab/>
      </w:r>
    </w:p>
    <w:p w:rsidR="00663A84" w:rsidRPr="00C625E0" w:rsidRDefault="00663A84" w:rsidP="00663A84">
      <w:pPr>
        <w:spacing w:line="276" w:lineRule="auto"/>
        <w:ind w:firstLine="567"/>
        <w:rPr>
          <w:rFonts w:ascii="Tahoma" w:hAnsi="Tahoma" w:cs="Tahoma"/>
          <w:sz w:val="24"/>
          <w:szCs w:val="24"/>
          <w:shd w:val="clear" w:color="auto" w:fill="FFFFFF"/>
        </w:rPr>
      </w:pPr>
      <w:r w:rsidRPr="00C625E0">
        <w:rPr>
          <w:rFonts w:ascii="Tahoma" w:hAnsi="Tahoma" w:cs="Tahoma"/>
          <w:sz w:val="24"/>
          <w:szCs w:val="24"/>
          <w:shd w:val="clear" w:color="auto" w:fill="FFFFFF"/>
        </w:rPr>
        <w:t>En ese orden de ideas, de las pruebas practicadas en el proceso debe emerger que el empleador actuó de buena fe y que en ningún momento pretendió evadirse de las responsabilidades y obligaciones que pertenecen a la esfera del contrato de trabajo, pues no de otra manera podrá salir absuelto del pago de la mentada sanción por incumplimiento.</w:t>
      </w:r>
    </w:p>
    <w:p w:rsidR="00663A84" w:rsidRPr="00C625E0" w:rsidRDefault="00663A84" w:rsidP="00A15FE0">
      <w:pPr>
        <w:spacing w:line="276" w:lineRule="auto"/>
        <w:ind w:firstLine="0"/>
        <w:rPr>
          <w:rFonts w:ascii="Tahoma" w:hAnsi="Tahoma" w:cs="Tahoma"/>
          <w:sz w:val="24"/>
          <w:szCs w:val="24"/>
          <w:shd w:val="clear" w:color="auto" w:fill="FFFFFF"/>
        </w:rPr>
      </w:pPr>
    </w:p>
    <w:p w:rsidR="00C625E0" w:rsidRPr="00C625E0" w:rsidRDefault="00663A84" w:rsidP="00663A84">
      <w:pPr>
        <w:shd w:val="clear" w:color="auto" w:fill="FFFFFF"/>
        <w:spacing w:line="276" w:lineRule="auto"/>
        <w:ind w:firstLine="567"/>
        <w:rPr>
          <w:rFonts w:ascii="Tahoma" w:eastAsia="Times New Roman" w:hAnsi="Tahoma" w:cs="Tahoma"/>
          <w:sz w:val="24"/>
          <w:szCs w:val="24"/>
          <w:lang w:eastAsia="es-ES"/>
        </w:rPr>
      </w:pPr>
      <w:r w:rsidRPr="00C625E0">
        <w:rPr>
          <w:rFonts w:ascii="Tahoma" w:eastAsia="Times New Roman" w:hAnsi="Tahoma" w:cs="Tahoma"/>
          <w:sz w:val="24"/>
          <w:szCs w:val="24"/>
          <w:lang w:eastAsia="es-ES"/>
        </w:rPr>
        <w:t>En sentencia de la Corte Suprema de Justicia Sala de Casaci</w:t>
      </w:r>
      <w:r w:rsidR="00A54AC8">
        <w:rPr>
          <w:rFonts w:ascii="Tahoma" w:eastAsia="Times New Roman" w:hAnsi="Tahoma" w:cs="Tahoma"/>
          <w:sz w:val="24"/>
          <w:szCs w:val="24"/>
          <w:lang w:eastAsia="es-ES"/>
        </w:rPr>
        <w:t>ón Laboral, radicado No. 9027</w:t>
      </w:r>
      <w:r w:rsidRPr="00C625E0">
        <w:rPr>
          <w:rFonts w:ascii="Tahoma" w:eastAsia="Times New Roman" w:hAnsi="Tahoma" w:cs="Tahoma"/>
          <w:sz w:val="24"/>
          <w:szCs w:val="24"/>
          <w:lang w:eastAsia="es-ES"/>
        </w:rPr>
        <w:t xml:space="preserve"> </w:t>
      </w:r>
      <w:r w:rsidR="00A54AC8">
        <w:rPr>
          <w:rFonts w:ascii="Tahoma" w:eastAsia="Times New Roman" w:hAnsi="Tahoma" w:cs="Tahoma"/>
          <w:sz w:val="24"/>
          <w:szCs w:val="24"/>
          <w:lang w:eastAsia="es-ES"/>
        </w:rPr>
        <w:t>de</w:t>
      </w:r>
      <w:r w:rsidRPr="00C625E0">
        <w:rPr>
          <w:rFonts w:ascii="Tahoma" w:eastAsia="Times New Roman" w:hAnsi="Tahoma" w:cs="Tahoma"/>
          <w:sz w:val="24"/>
          <w:szCs w:val="24"/>
          <w:lang w:eastAsia="es-ES"/>
        </w:rPr>
        <w:t xml:space="preserve"> 1996, se dijo que cuando el empleador se sustrae del pago de salarios y prestaciones, ello comporta el incump</w:t>
      </w:r>
      <w:bookmarkStart w:id="0" w:name="_GoBack"/>
      <w:r w:rsidRPr="00C625E0">
        <w:rPr>
          <w:rFonts w:ascii="Tahoma" w:eastAsia="Times New Roman" w:hAnsi="Tahoma" w:cs="Tahoma"/>
          <w:sz w:val="24"/>
          <w:szCs w:val="24"/>
          <w:lang w:eastAsia="es-ES"/>
        </w:rPr>
        <w:t>limiento</w:t>
      </w:r>
      <w:bookmarkEnd w:id="0"/>
      <w:r w:rsidRPr="00C625E0">
        <w:rPr>
          <w:rFonts w:ascii="Tahoma" w:eastAsia="Times New Roman" w:hAnsi="Tahoma" w:cs="Tahoma"/>
          <w:sz w:val="24"/>
          <w:szCs w:val="24"/>
          <w:lang w:eastAsia="es-ES"/>
        </w:rPr>
        <w:t xml:space="preserve"> de la norma que consagra el derecho correspondiente, y en estos casos la conducta del empleador debe tenerse por negativa al transgredir un mandato de orden público y, por tanto, de obligatorio cumplimiento, situación que lo ubica dentro de un comportamiento de mala fe y que lo obliga a desvirtuar tal conclusión con la </w:t>
      </w:r>
      <w:r w:rsidRPr="00C625E0">
        <w:rPr>
          <w:rFonts w:ascii="Tahoma" w:eastAsia="Times New Roman" w:hAnsi="Tahoma" w:cs="Tahoma"/>
          <w:sz w:val="24"/>
          <w:szCs w:val="24"/>
          <w:u w:val="single"/>
          <w:lang w:eastAsia="es-ES"/>
        </w:rPr>
        <w:t>demostración de su buena fe</w:t>
      </w:r>
      <w:r w:rsidRPr="00C625E0">
        <w:rPr>
          <w:rFonts w:ascii="Tahoma" w:eastAsia="Times New Roman" w:hAnsi="Tahoma" w:cs="Tahoma"/>
          <w:sz w:val="24"/>
          <w:szCs w:val="24"/>
          <w:lang w:eastAsia="es-ES"/>
        </w:rPr>
        <w:t xml:space="preserve">. Sin embargo, la Corte ha considerado importante destacar que la norma no consagra una presunción de mala fe para el empleador, sino que es deber de los juzgadores de instancia analizar si </w:t>
      </w:r>
      <w:r w:rsidRPr="00C625E0">
        <w:rPr>
          <w:rFonts w:ascii="Tahoma" w:eastAsia="Times New Roman" w:hAnsi="Tahoma" w:cs="Tahoma"/>
          <w:sz w:val="24"/>
          <w:szCs w:val="24"/>
          <w:u w:val="single"/>
          <w:lang w:eastAsia="es-ES"/>
        </w:rPr>
        <w:t>la conducta</w:t>
      </w:r>
      <w:r w:rsidRPr="00C625E0">
        <w:rPr>
          <w:rFonts w:ascii="Tahoma" w:eastAsia="Times New Roman" w:hAnsi="Tahoma" w:cs="Tahoma"/>
          <w:sz w:val="24"/>
          <w:szCs w:val="24"/>
          <w:lang w:eastAsia="es-ES"/>
        </w:rPr>
        <w:t xml:space="preserve"> del obligado estuvo ceñida a los postulados de la buena fe. </w:t>
      </w:r>
    </w:p>
    <w:p w:rsidR="00C625E0" w:rsidRPr="00C625E0" w:rsidRDefault="00C625E0" w:rsidP="00663A84">
      <w:pPr>
        <w:shd w:val="clear" w:color="auto" w:fill="FFFFFF"/>
        <w:spacing w:line="276" w:lineRule="auto"/>
        <w:ind w:firstLine="567"/>
        <w:rPr>
          <w:rFonts w:ascii="Tahoma" w:eastAsia="Times New Roman" w:hAnsi="Tahoma" w:cs="Tahoma"/>
          <w:sz w:val="24"/>
          <w:szCs w:val="24"/>
          <w:lang w:eastAsia="es-ES"/>
        </w:rPr>
      </w:pPr>
    </w:p>
    <w:p w:rsidR="00663A84" w:rsidRPr="00C625E0" w:rsidRDefault="00663A84" w:rsidP="00A54AC8">
      <w:pPr>
        <w:shd w:val="clear" w:color="auto" w:fill="FFFFFF"/>
        <w:spacing w:line="276" w:lineRule="auto"/>
        <w:ind w:firstLine="567"/>
        <w:rPr>
          <w:rFonts w:ascii="Tahoma" w:eastAsia="Times New Roman" w:hAnsi="Tahoma" w:cs="Tahoma"/>
          <w:sz w:val="24"/>
          <w:szCs w:val="24"/>
          <w:lang w:eastAsia="es-ES"/>
        </w:rPr>
      </w:pPr>
      <w:r w:rsidRPr="00C625E0">
        <w:rPr>
          <w:rFonts w:ascii="Tahoma" w:eastAsia="Times New Roman" w:hAnsi="Tahoma" w:cs="Tahoma"/>
          <w:sz w:val="24"/>
          <w:szCs w:val="24"/>
          <w:lang w:eastAsia="es-ES"/>
        </w:rPr>
        <w:t>En la sentencia del 22 de octubre de 2008, Rad. 33966, se dijo al respecto</w:t>
      </w:r>
      <w:r w:rsidR="00C625E0" w:rsidRPr="00C625E0">
        <w:rPr>
          <w:rFonts w:ascii="Tahoma" w:eastAsia="Times New Roman" w:hAnsi="Tahoma" w:cs="Tahoma"/>
          <w:sz w:val="24"/>
          <w:szCs w:val="24"/>
          <w:lang w:eastAsia="es-ES"/>
        </w:rPr>
        <w:t>,</w:t>
      </w:r>
      <w:r w:rsidRPr="00C625E0">
        <w:rPr>
          <w:rFonts w:ascii="Tahoma" w:eastAsia="Times New Roman" w:hAnsi="Tahoma" w:cs="Tahoma"/>
          <w:sz w:val="24"/>
          <w:szCs w:val="24"/>
          <w:lang w:eastAsia="es-ES"/>
        </w:rPr>
        <w:t xml:space="preserve"> que la justicia del trabajo debe examinar con especial detenimiento y ponderación en qué casos realmente al terminar el contrato el empleador obró de mala fe, para distinguirlos de aquellos otros en que existen razones que justifican la equivocada omisión de cumplimiento de sus obligaciones contractuales. </w:t>
      </w:r>
    </w:p>
    <w:p w:rsidR="00663A84" w:rsidRPr="00C625E0" w:rsidRDefault="00663A84" w:rsidP="00C625E0">
      <w:pPr>
        <w:shd w:val="clear" w:color="auto" w:fill="FFFFFF"/>
        <w:spacing w:line="276" w:lineRule="auto"/>
        <w:ind w:firstLine="0"/>
        <w:rPr>
          <w:rFonts w:ascii="Tahoma" w:hAnsi="Tahoma" w:cs="Tahoma"/>
          <w:sz w:val="24"/>
          <w:szCs w:val="24"/>
          <w:lang w:val="es-CO"/>
        </w:rPr>
      </w:pPr>
    </w:p>
    <w:p w:rsidR="00363F20" w:rsidRPr="00C625E0" w:rsidRDefault="00663A84" w:rsidP="00C625E0">
      <w:pPr>
        <w:pStyle w:val="Textoindependiente21"/>
        <w:spacing w:line="276" w:lineRule="auto"/>
        <w:ind w:firstLine="708"/>
        <w:rPr>
          <w:rFonts w:ascii="Tahoma" w:hAnsi="Tahoma" w:cs="Tahoma"/>
          <w:iCs/>
          <w:sz w:val="24"/>
          <w:szCs w:val="24"/>
          <w:bdr w:val="none" w:sz="0" w:space="0" w:color="auto" w:frame="1"/>
        </w:rPr>
      </w:pPr>
      <w:r w:rsidRPr="00C625E0">
        <w:rPr>
          <w:rFonts w:ascii="Tahoma" w:hAnsi="Tahoma" w:cs="Tahoma"/>
          <w:sz w:val="24"/>
          <w:szCs w:val="24"/>
          <w:lang w:val="es-ES"/>
        </w:rPr>
        <w:t>Ahora bien, la</w:t>
      </w:r>
      <w:r w:rsidRPr="00C625E0">
        <w:rPr>
          <w:rFonts w:ascii="Tahoma" w:hAnsi="Tahoma" w:cs="Tahoma"/>
          <w:iCs/>
          <w:sz w:val="24"/>
          <w:szCs w:val="24"/>
          <w:bdr w:val="none" w:sz="0" w:space="0" w:color="auto" w:frame="1"/>
        </w:rPr>
        <w:t xml:space="preserve"> buena fe se acredita demostrando no solo la conciencia de haber actuado correctamente sino también la presencia de un comportamiento encaminado a verificar la regularidad y el cuidado de la situación, pues no cualquier error es excusable, máxime cuando este afecta gravemente los ingresos del trabajador que pierde su trabajo y que, por consiguiente, requiere de los recursos provenientes de su liquidación para enfrentar la condición cesante. Y aunque no es lo mismo equivocarse honradamente que causar un daño de manera deliberada, la culpa lata (es decir, aquella que deviene de la negligencia o falta de diligencia en el cumplimiento de las obligaciones del agente) es más justificable cuando proviene de un lego que de un especialista, pues este último generalmente se equivoca no por ausencia de conocimiento sino por falta de diligencia y cuidado.</w:t>
      </w:r>
    </w:p>
    <w:p w:rsidR="00C625E0" w:rsidRPr="00C625E0" w:rsidRDefault="00C625E0" w:rsidP="00C625E0">
      <w:pPr>
        <w:pStyle w:val="Textoindependiente21"/>
        <w:spacing w:line="276" w:lineRule="auto"/>
        <w:ind w:firstLine="708"/>
        <w:rPr>
          <w:rFonts w:ascii="Tahoma" w:hAnsi="Tahoma" w:cs="Tahoma"/>
          <w:iCs/>
          <w:sz w:val="24"/>
          <w:szCs w:val="24"/>
          <w:bdr w:val="none" w:sz="0" w:space="0" w:color="auto" w:frame="1"/>
        </w:rPr>
      </w:pPr>
    </w:p>
    <w:p w:rsidR="0028359F" w:rsidRDefault="00C625E0" w:rsidP="00C625E0">
      <w:pPr>
        <w:pStyle w:val="Textoindependiente21"/>
        <w:spacing w:line="276" w:lineRule="auto"/>
        <w:ind w:firstLine="708"/>
        <w:rPr>
          <w:rFonts w:ascii="Tahoma" w:hAnsi="Tahoma" w:cs="Tahoma"/>
          <w:iCs/>
          <w:sz w:val="24"/>
          <w:szCs w:val="24"/>
          <w:bdr w:val="none" w:sz="0" w:space="0" w:color="auto" w:frame="1"/>
        </w:rPr>
      </w:pPr>
      <w:r w:rsidRPr="00C625E0">
        <w:rPr>
          <w:rFonts w:ascii="Tahoma" w:hAnsi="Tahoma" w:cs="Tahoma"/>
          <w:iCs/>
          <w:sz w:val="24"/>
          <w:szCs w:val="24"/>
          <w:bdr w:val="none" w:sz="0" w:space="0" w:color="auto" w:frame="1"/>
        </w:rPr>
        <w:t>Luego entonces,</w:t>
      </w:r>
      <w:r w:rsidR="00A54AC8">
        <w:rPr>
          <w:rFonts w:ascii="Tahoma" w:hAnsi="Tahoma" w:cs="Tahoma"/>
          <w:iCs/>
          <w:sz w:val="24"/>
          <w:szCs w:val="24"/>
          <w:bdr w:val="none" w:sz="0" w:space="0" w:color="auto" w:frame="1"/>
        </w:rPr>
        <w:t xml:space="preserve"> en el caso sub-examine,</w:t>
      </w:r>
      <w:r w:rsidRPr="00C625E0">
        <w:rPr>
          <w:rFonts w:ascii="Tahoma" w:hAnsi="Tahoma" w:cs="Tahoma"/>
          <w:iCs/>
          <w:sz w:val="24"/>
          <w:szCs w:val="24"/>
          <w:bdr w:val="none" w:sz="0" w:space="0" w:color="auto" w:frame="1"/>
        </w:rPr>
        <w:t xml:space="preserve"> el hecho de que el empleador no haya concurrido al proceso a pesar de haber recibido la citación para la notificación personal de la </w:t>
      </w:r>
      <w:r w:rsidR="00A54AC8">
        <w:rPr>
          <w:rFonts w:ascii="Tahoma" w:hAnsi="Tahoma" w:cs="Tahoma"/>
          <w:iCs/>
          <w:sz w:val="24"/>
          <w:szCs w:val="24"/>
          <w:bdr w:val="none" w:sz="0" w:space="0" w:color="auto" w:frame="1"/>
        </w:rPr>
        <w:t xml:space="preserve">admisión de la </w:t>
      </w:r>
      <w:r w:rsidRPr="00C625E0">
        <w:rPr>
          <w:rFonts w:ascii="Tahoma" w:hAnsi="Tahoma" w:cs="Tahoma"/>
          <w:iCs/>
          <w:sz w:val="24"/>
          <w:szCs w:val="24"/>
          <w:bdr w:val="none" w:sz="0" w:space="0" w:color="auto" w:frame="1"/>
        </w:rPr>
        <w:t>demanda y que además se haya cerrado a la posibilidad conciliar cuando fue citado al Ministerio del Trabajo por el demandante, es la prueba de su obrar imprudente y desconsiderado</w:t>
      </w:r>
      <w:r w:rsidR="0028359F">
        <w:rPr>
          <w:rFonts w:ascii="Tahoma" w:hAnsi="Tahoma" w:cs="Tahoma"/>
          <w:iCs/>
          <w:sz w:val="24"/>
          <w:szCs w:val="24"/>
          <w:bdr w:val="none" w:sz="0" w:space="0" w:color="auto" w:frame="1"/>
        </w:rPr>
        <w:t>, lo que pone de presente su</w:t>
      </w:r>
      <w:r w:rsidRPr="00C625E0">
        <w:rPr>
          <w:rFonts w:ascii="Tahoma" w:hAnsi="Tahoma" w:cs="Tahoma"/>
          <w:iCs/>
          <w:sz w:val="24"/>
          <w:szCs w:val="24"/>
          <w:bdr w:val="none" w:sz="0" w:space="0" w:color="auto" w:frame="1"/>
        </w:rPr>
        <w:t xml:space="preserve"> mala fe, pues </w:t>
      </w:r>
      <w:r w:rsidR="00A54AC8">
        <w:rPr>
          <w:rFonts w:ascii="Tahoma" w:hAnsi="Tahoma" w:cs="Tahoma"/>
          <w:iCs/>
          <w:sz w:val="24"/>
          <w:szCs w:val="24"/>
          <w:bdr w:val="none" w:sz="0" w:space="0" w:color="auto" w:frame="1"/>
        </w:rPr>
        <w:t xml:space="preserve">no hizo nada por demostrar alguna razón atendible y razonable para explicar la omisión en el pago de las obligaciones a </w:t>
      </w:r>
      <w:r w:rsidR="0028359F">
        <w:rPr>
          <w:rFonts w:ascii="Tahoma" w:hAnsi="Tahoma" w:cs="Tahoma"/>
          <w:iCs/>
          <w:sz w:val="24"/>
          <w:szCs w:val="24"/>
          <w:bdr w:val="none" w:sz="0" w:space="0" w:color="auto" w:frame="1"/>
        </w:rPr>
        <w:t>las que fue condenado en primera</w:t>
      </w:r>
      <w:r w:rsidR="00756C50">
        <w:rPr>
          <w:rFonts w:ascii="Tahoma" w:hAnsi="Tahoma" w:cs="Tahoma"/>
          <w:iCs/>
          <w:sz w:val="24"/>
          <w:szCs w:val="24"/>
          <w:bdr w:val="none" w:sz="0" w:space="0" w:color="auto" w:frame="1"/>
        </w:rPr>
        <w:t xml:space="preserve"> instancia, amén de que la labor de vigilante históricamente ha sido subordinada, es decir, históricamente ha estado regido por un contrato de trabajo. </w:t>
      </w:r>
    </w:p>
    <w:p w:rsidR="0028359F" w:rsidRDefault="0028359F" w:rsidP="00C625E0">
      <w:pPr>
        <w:pStyle w:val="Textoindependiente21"/>
        <w:spacing w:line="276" w:lineRule="auto"/>
        <w:ind w:firstLine="708"/>
        <w:rPr>
          <w:rFonts w:ascii="Tahoma" w:hAnsi="Tahoma" w:cs="Tahoma"/>
          <w:iCs/>
          <w:sz w:val="24"/>
          <w:szCs w:val="24"/>
          <w:bdr w:val="none" w:sz="0" w:space="0" w:color="auto" w:frame="1"/>
        </w:rPr>
      </w:pPr>
    </w:p>
    <w:p w:rsidR="00E30E43" w:rsidRDefault="00A54AC8" w:rsidP="0028359F">
      <w:pPr>
        <w:pStyle w:val="Textoindependiente21"/>
        <w:spacing w:line="276" w:lineRule="auto"/>
        <w:ind w:firstLine="708"/>
        <w:rPr>
          <w:rFonts w:ascii="Tahoma" w:hAnsi="Tahoma" w:cs="Tahoma"/>
          <w:iCs/>
          <w:sz w:val="24"/>
          <w:szCs w:val="24"/>
          <w:bdr w:val="none" w:sz="0" w:space="0" w:color="auto" w:frame="1"/>
        </w:rPr>
      </w:pPr>
      <w:r>
        <w:rPr>
          <w:rFonts w:ascii="Tahoma" w:hAnsi="Tahoma" w:cs="Tahoma"/>
          <w:iCs/>
          <w:sz w:val="24"/>
          <w:szCs w:val="24"/>
          <w:bdr w:val="none" w:sz="0" w:space="0" w:color="auto" w:frame="1"/>
        </w:rPr>
        <w:t xml:space="preserve">En esa medida, se revocará la absolución por el pago de la indemnización moratoria, imponiéndose </w:t>
      </w:r>
      <w:r w:rsidR="0028359F">
        <w:rPr>
          <w:rFonts w:ascii="Tahoma" w:hAnsi="Tahoma" w:cs="Tahoma"/>
          <w:iCs/>
          <w:sz w:val="24"/>
          <w:szCs w:val="24"/>
          <w:bdr w:val="none" w:sz="0" w:space="0" w:color="auto" w:frame="1"/>
        </w:rPr>
        <w:t xml:space="preserve">el pago de la misma a partir de la finalización del vínculo laboral, a razón de $18.890 diarios (equivalente al salario mínimo diario del año 2012) hasta que se verifique el pago de las acreencias laborales a cargo de las codemandadas. Sin costas en esta instancia por haber prosperado el recurso de apelación impetrado por </w:t>
      </w:r>
      <w:r w:rsidR="00756C50">
        <w:rPr>
          <w:rFonts w:ascii="Tahoma" w:hAnsi="Tahoma" w:cs="Tahoma"/>
          <w:iCs/>
          <w:sz w:val="24"/>
          <w:szCs w:val="24"/>
          <w:bdr w:val="none" w:sz="0" w:space="0" w:color="auto" w:frame="1"/>
        </w:rPr>
        <w:t xml:space="preserve">la parte actora </w:t>
      </w:r>
    </w:p>
    <w:p w:rsidR="00E30E43" w:rsidRDefault="00E30E43" w:rsidP="0028359F">
      <w:pPr>
        <w:pStyle w:val="Textoindependiente21"/>
        <w:spacing w:line="276" w:lineRule="auto"/>
        <w:ind w:firstLine="708"/>
        <w:rPr>
          <w:rFonts w:ascii="Tahoma" w:hAnsi="Tahoma" w:cs="Tahoma"/>
          <w:iCs/>
          <w:sz w:val="24"/>
          <w:szCs w:val="24"/>
          <w:bdr w:val="none" w:sz="0" w:space="0" w:color="auto" w:frame="1"/>
        </w:rPr>
      </w:pPr>
    </w:p>
    <w:p w:rsidR="00E30E43" w:rsidRPr="00034002" w:rsidRDefault="00E30E43" w:rsidP="00E30E43">
      <w:pPr>
        <w:pStyle w:val="Sangradetextonormal"/>
        <w:spacing w:after="0" w:line="276" w:lineRule="auto"/>
        <w:ind w:left="0" w:firstLine="708"/>
        <w:jc w:val="both"/>
        <w:rPr>
          <w:rFonts w:ascii="Tahoma" w:hAnsi="Tahoma" w:cs="Tahoma"/>
        </w:rPr>
      </w:pPr>
      <w:r w:rsidRPr="00034002">
        <w:rPr>
          <w:rFonts w:ascii="Tahoma" w:hAnsi="Tahoma" w:cs="Tahoma"/>
        </w:rPr>
        <w:lastRenderedPageBreak/>
        <w:t xml:space="preserve">En mérito de  lo expuesto, la Sala de Decisión Laboral No. 1 del </w:t>
      </w:r>
      <w:r w:rsidRPr="00034002">
        <w:rPr>
          <w:rFonts w:ascii="Tahoma" w:hAnsi="Tahoma" w:cs="Tahoma"/>
          <w:b/>
        </w:rPr>
        <w:t>Tribunal Superior de Pereira</w:t>
      </w:r>
      <w:r w:rsidRPr="00034002">
        <w:rPr>
          <w:rFonts w:ascii="Tahoma" w:hAnsi="Tahoma" w:cs="Tahoma"/>
        </w:rPr>
        <w:t>, Administrando Justicia en Nombre de la República y por autoridad de la Ley,</w:t>
      </w:r>
    </w:p>
    <w:p w:rsidR="00E30E43" w:rsidRPr="00D83F3B" w:rsidRDefault="00E30E43" w:rsidP="00E30E43">
      <w:pPr>
        <w:pStyle w:val="Sangradetextonormal"/>
        <w:spacing w:after="0" w:line="276" w:lineRule="auto"/>
        <w:ind w:left="0" w:firstLine="708"/>
        <w:jc w:val="both"/>
        <w:rPr>
          <w:rFonts w:ascii="Tahoma" w:hAnsi="Tahoma" w:cs="Tahoma"/>
          <w:sz w:val="22"/>
          <w:szCs w:val="22"/>
        </w:rPr>
      </w:pPr>
    </w:p>
    <w:p w:rsidR="00E30E43" w:rsidRPr="003F0F77" w:rsidRDefault="00E30E43" w:rsidP="00E30E43">
      <w:pPr>
        <w:widowControl w:val="0"/>
        <w:autoSpaceDE w:val="0"/>
        <w:autoSpaceDN w:val="0"/>
        <w:adjustRightInd w:val="0"/>
        <w:spacing w:line="276" w:lineRule="auto"/>
        <w:ind w:firstLine="0"/>
        <w:jc w:val="center"/>
        <w:rPr>
          <w:rFonts w:ascii="Tahoma" w:hAnsi="Tahoma" w:cs="Tahoma"/>
          <w:b/>
          <w:sz w:val="24"/>
          <w:szCs w:val="24"/>
        </w:rPr>
      </w:pPr>
      <w:r w:rsidRPr="003F0F77">
        <w:rPr>
          <w:rFonts w:ascii="Tahoma" w:hAnsi="Tahoma" w:cs="Tahoma"/>
          <w:b/>
          <w:sz w:val="24"/>
          <w:szCs w:val="24"/>
        </w:rPr>
        <w:t>R E S U E L V E:</w:t>
      </w:r>
    </w:p>
    <w:p w:rsidR="00E30E43" w:rsidRPr="00E70456" w:rsidRDefault="00E30E43" w:rsidP="00E30E43">
      <w:pPr>
        <w:widowControl w:val="0"/>
        <w:autoSpaceDE w:val="0"/>
        <w:autoSpaceDN w:val="0"/>
        <w:adjustRightInd w:val="0"/>
        <w:spacing w:line="276" w:lineRule="auto"/>
        <w:rPr>
          <w:rFonts w:ascii="Tahoma" w:hAnsi="Tahoma" w:cs="Tahoma"/>
          <w:sz w:val="20"/>
          <w:szCs w:val="20"/>
        </w:rPr>
      </w:pPr>
    </w:p>
    <w:p w:rsidR="00E30E43" w:rsidRDefault="00E30E43" w:rsidP="00E30E43">
      <w:pPr>
        <w:spacing w:line="276" w:lineRule="auto"/>
        <w:rPr>
          <w:rFonts w:ascii="Tahoma" w:hAnsi="Tahoma" w:cs="Tahoma"/>
          <w:sz w:val="24"/>
          <w:szCs w:val="24"/>
        </w:rPr>
      </w:pPr>
      <w:r w:rsidRPr="003F0F77">
        <w:rPr>
          <w:rFonts w:ascii="Tahoma" w:hAnsi="Tahoma" w:cs="Tahoma"/>
          <w:b/>
          <w:sz w:val="24"/>
          <w:szCs w:val="24"/>
          <w:u w:val="single"/>
        </w:rPr>
        <w:t>PRIMERO</w:t>
      </w:r>
      <w:r w:rsidRPr="003F0F77">
        <w:rPr>
          <w:rFonts w:ascii="Tahoma" w:hAnsi="Tahoma" w:cs="Tahoma"/>
          <w:sz w:val="24"/>
          <w:szCs w:val="24"/>
        </w:rPr>
        <w:t xml:space="preserve">.- </w:t>
      </w:r>
      <w:r>
        <w:rPr>
          <w:rFonts w:ascii="Tahoma" w:hAnsi="Tahoma" w:cs="Tahoma"/>
          <w:b/>
          <w:sz w:val="24"/>
          <w:szCs w:val="24"/>
        </w:rPr>
        <w:t xml:space="preserve">MODIFICAR </w:t>
      </w:r>
      <w:r w:rsidRPr="0060093C">
        <w:rPr>
          <w:rFonts w:ascii="Tahoma" w:hAnsi="Tahoma" w:cs="Tahoma"/>
          <w:sz w:val="24"/>
          <w:szCs w:val="24"/>
        </w:rPr>
        <w:t xml:space="preserve">parcialmente el numeral tercero de la sentencia objeto de recurso, </w:t>
      </w:r>
      <w:r w:rsidR="0060093C" w:rsidRPr="0060093C">
        <w:rPr>
          <w:rFonts w:ascii="Tahoma" w:hAnsi="Tahoma" w:cs="Tahoma"/>
          <w:sz w:val="24"/>
          <w:szCs w:val="24"/>
        </w:rPr>
        <w:t>en el sentido imponer el pago de la suma de $763.450 por co</w:t>
      </w:r>
      <w:r w:rsidR="0060093C">
        <w:rPr>
          <w:rFonts w:ascii="Tahoma" w:hAnsi="Tahoma" w:cs="Tahoma"/>
          <w:sz w:val="24"/>
          <w:szCs w:val="24"/>
        </w:rPr>
        <w:t>ncepto de la prima de servicios, teniendo en cuenta que la prescripción solo afecta los derechos causadas con anterioridad al 28 de agosto de 2009, tal como fue expuesto en lo considerativo de la presente sentencia.</w:t>
      </w:r>
    </w:p>
    <w:p w:rsidR="0060093C" w:rsidRDefault="0060093C" w:rsidP="00E30E43">
      <w:pPr>
        <w:spacing w:line="276" w:lineRule="auto"/>
        <w:rPr>
          <w:rFonts w:ascii="Tahoma" w:hAnsi="Tahoma" w:cs="Tahoma"/>
          <w:sz w:val="24"/>
          <w:szCs w:val="24"/>
        </w:rPr>
      </w:pPr>
    </w:p>
    <w:p w:rsidR="0060093C" w:rsidRPr="0060093C" w:rsidRDefault="0060093C" w:rsidP="0060093C">
      <w:pPr>
        <w:pStyle w:val="Textoindependiente21"/>
        <w:spacing w:line="276" w:lineRule="auto"/>
        <w:ind w:firstLine="708"/>
        <w:rPr>
          <w:rFonts w:ascii="Tahoma" w:hAnsi="Tahoma" w:cs="Tahoma"/>
          <w:b/>
          <w:sz w:val="24"/>
          <w:szCs w:val="24"/>
        </w:rPr>
      </w:pPr>
      <w:r w:rsidRPr="0060093C">
        <w:rPr>
          <w:rFonts w:ascii="Tahoma" w:hAnsi="Tahoma" w:cs="Tahoma"/>
          <w:b/>
          <w:sz w:val="24"/>
          <w:szCs w:val="24"/>
        </w:rPr>
        <w:t xml:space="preserve">SEGUNDO. </w:t>
      </w:r>
      <w:r>
        <w:rPr>
          <w:rFonts w:ascii="Tahoma" w:hAnsi="Tahoma" w:cs="Tahoma"/>
          <w:b/>
          <w:sz w:val="24"/>
          <w:szCs w:val="24"/>
        </w:rPr>
        <w:t>–</w:t>
      </w:r>
      <w:r w:rsidRPr="0060093C">
        <w:rPr>
          <w:rFonts w:ascii="Tahoma" w:hAnsi="Tahoma" w:cs="Tahoma"/>
          <w:b/>
          <w:sz w:val="24"/>
          <w:szCs w:val="24"/>
        </w:rPr>
        <w:t xml:space="preserve"> </w:t>
      </w:r>
      <w:r w:rsidR="00756C50">
        <w:rPr>
          <w:rFonts w:ascii="Tahoma" w:hAnsi="Tahoma" w:cs="Tahoma"/>
          <w:b/>
          <w:sz w:val="24"/>
          <w:szCs w:val="24"/>
        </w:rPr>
        <w:t>REVOCAR</w:t>
      </w:r>
      <w:r>
        <w:rPr>
          <w:rFonts w:ascii="Tahoma" w:hAnsi="Tahoma" w:cs="Tahoma"/>
          <w:b/>
          <w:sz w:val="24"/>
          <w:szCs w:val="24"/>
        </w:rPr>
        <w:t xml:space="preserve"> </w:t>
      </w:r>
      <w:r w:rsidRPr="0060093C">
        <w:rPr>
          <w:rFonts w:ascii="Tahoma" w:hAnsi="Tahoma" w:cs="Tahoma"/>
          <w:sz w:val="24"/>
          <w:szCs w:val="24"/>
        </w:rPr>
        <w:t>el numeral quinto de la sentencia objeto del recurso</w:t>
      </w:r>
      <w:r>
        <w:rPr>
          <w:rFonts w:ascii="Tahoma" w:hAnsi="Tahoma" w:cs="Tahoma"/>
          <w:sz w:val="24"/>
          <w:szCs w:val="24"/>
        </w:rPr>
        <w:t xml:space="preserve"> de apelación</w:t>
      </w:r>
      <w:r w:rsidRPr="0060093C">
        <w:rPr>
          <w:rFonts w:ascii="Tahoma" w:hAnsi="Tahoma" w:cs="Tahoma"/>
          <w:sz w:val="24"/>
          <w:szCs w:val="24"/>
        </w:rPr>
        <w:t xml:space="preserve">, en el sentido de </w:t>
      </w:r>
      <w:r w:rsidRPr="0060093C">
        <w:rPr>
          <w:rFonts w:ascii="Tahoma" w:hAnsi="Tahoma" w:cs="Tahoma"/>
          <w:b/>
          <w:caps/>
          <w:sz w:val="24"/>
          <w:szCs w:val="24"/>
        </w:rPr>
        <w:t>condenar</w:t>
      </w:r>
      <w:r w:rsidRPr="0060093C">
        <w:rPr>
          <w:rFonts w:ascii="Tahoma" w:hAnsi="Tahoma" w:cs="Tahoma"/>
          <w:sz w:val="24"/>
          <w:szCs w:val="24"/>
        </w:rPr>
        <w:t xml:space="preserve"> a los demandados al pago de la indemnización moratoria del artículo 65 del C.S.T. a favor del demandante</w:t>
      </w:r>
      <w:r>
        <w:rPr>
          <w:rFonts w:ascii="Tahoma" w:hAnsi="Tahoma" w:cs="Tahoma"/>
          <w:sz w:val="24"/>
          <w:szCs w:val="24"/>
        </w:rPr>
        <w:t xml:space="preserve">, a razón de </w:t>
      </w:r>
      <w:r>
        <w:rPr>
          <w:rFonts w:ascii="Tahoma" w:hAnsi="Tahoma" w:cs="Tahoma"/>
          <w:iCs/>
          <w:sz w:val="24"/>
          <w:szCs w:val="24"/>
          <w:bdr w:val="none" w:sz="0" w:space="0" w:color="auto" w:frame="1"/>
        </w:rPr>
        <w:t xml:space="preserve">$18.890 diarios (equivalente al salario mínimo diario del año 2012) desde el 2 de mayo de 2012 y hasta que se verifique el pago de las acreencias laborales impuestas en el proceso. </w:t>
      </w:r>
    </w:p>
    <w:p w:rsidR="00E30E43" w:rsidRDefault="00E30E43" w:rsidP="00E30E43">
      <w:pPr>
        <w:spacing w:line="276" w:lineRule="auto"/>
        <w:rPr>
          <w:rFonts w:ascii="Tahoma" w:hAnsi="Tahoma" w:cs="Tahoma"/>
          <w:sz w:val="24"/>
          <w:szCs w:val="24"/>
        </w:rPr>
      </w:pPr>
    </w:p>
    <w:p w:rsidR="00E30E43" w:rsidRPr="003F0F77" w:rsidRDefault="00E30E43" w:rsidP="00E30E43">
      <w:pPr>
        <w:spacing w:line="276" w:lineRule="auto"/>
        <w:rPr>
          <w:rFonts w:ascii="Tahoma" w:hAnsi="Tahoma" w:cs="Tahoma"/>
          <w:sz w:val="24"/>
          <w:szCs w:val="24"/>
        </w:rPr>
      </w:pPr>
      <w:r w:rsidRPr="00FB78D4">
        <w:rPr>
          <w:rFonts w:ascii="Tahoma" w:hAnsi="Tahoma" w:cs="Tahoma"/>
          <w:b/>
          <w:sz w:val="24"/>
          <w:szCs w:val="24"/>
          <w:u w:val="single"/>
        </w:rPr>
        <w:t>SEGUNDO.</w:t>
      </w:r>
      <w:r w:rsidRPr="00FB78D4">
        <w:rPr>
          <w:rFonts w:ascii="Tahoma" w:hAnsi="Tahoma" w:cs="Tahoma"/>
          <w:b/>
          <w:sz w:val="24"/>
          <w:szCs w:val="24"/>
        </w:rPr>
        <w:t xml:space="preserve"> – CONFIRMAR</w:t>
      </w:r>
      <w:r>
        <w:rPr>
          <w:rFonts w:ascii="Tahoma" w:hAnsi="Tahoma" w:cs="Tahoma"/>
          <w:sz w:val="24"/>
          <w:szCs w:val="24"/>
        </w:rPr>
        <w:t xml:space="preserve"> en todo lo demás la sentencia objeto de recurso.  </w:t>
      </w:r>
    </w:p>
    <w:p w:rsidR="00E30E43" w:rsidRPr="00E70456" w:rsidRDefault="00E30E43" w:rsidP="00E30E43">
      <w:pPr>
        <w:spacing w:line="276" w:lineRule="auto"/>
        <w:rPr>
          <w:rFonts w:ascii="Tahoma" w:hAnsi="Tahoma" w:cs="Tahoma"/>
          <w:b/>
          <w:i/>
          <w:sz w:val="20"/>
          <w:szCs w:val="20"/>
        </w:rPr>
      </w:pPr>
    </w:p>
    <w:p w:rsidR="00E30E43" w:rsidRDefault="00E30E43" w:rsidP="0060093C">
      <w:pPr>
        <w:shd w:val="clear" w:color="auto" w:fill="FFFFFF"/>
        <w:spacing w:line="276" w:lineRule="auto"/>
        <w:ind w:firstLine="708"/>
        <w:rPr>
          <w:rFonts w:ascii="Tahoma" w:eastAsia="Times New Roman" w:hAnsi="Tahoma" w:cs="Tahoma"/>
          <w:sz w:val="24"/>
          <w:szCs w:val="24"/>
          <w:lang w:eastAsia="es-ES"/>
        </w:rPr>
      </w:pPr>
      <w:r w:rsidRPr="003F0F77">
        <w:rPr>
          <w:rFonts w:ascii="Tahoma" w:hAnsi="Tahoma" w:cs="Tahoma"/>
          <w:b/>
          <w:sz w:val="24"/>
          <w:szCs w:val="24"/>
          <w:u w:val="single"/>
        </w:rPr>
        <w:t>TERCERO.</w:t>
      </w:r>
      <w:r w:rsidRPr="003F0F77">
        <w:rPr>
          <w:rFonts w:ascii="Tahoma" w:hAnsi="Tahoma" w:cs="Tahoma"/>
          <w:b/>
          <w:sz w:val="24"/>
          <w:szCs w:val="24"/>
        </w:rPr>
        <w:t xml:space="preserve"> </w:t>
      </w:r>
      <w:r>
        <w:rPr>
          <w:rFonts w:ascii="Tahoma" w:hAnsi="Tahoma" w:cs="Tahoma"/>
          <w:b/>
          <w:sz w:val="24"/>
          <w:szCs w:val="24"/>
        </w:rPr>
        <w:t>–</w:t>
      </w:r>
      <w:r w:rsidRPr="003F0F77">
        <w:rPr>
          <w:rFonts w:ascii="Tahoma" w:hAnsi="Tahoma" w:cs="Tahoma"/>
          <w:b/>
          <w:sz w:val="24"/>
          <w:szCs w:val="24"/>
        </w:rPr>
        <w:t xml:space="preserve"> </w:t>
      </w:r>
      <w:r w:rsidRPr="00653826">
        <w:rPr>
          <w:rFonts w:ascii="Tahoma" w:eastAsia="Times New Roman" w:hAnsi="Tahoma" w:cs="Tahoma"/>
          <w:sz w:val="24"/>
          <w:szCs w:val="24"/>
          <w:lang w:eastAsia="es-ES"/>
        </w:rPr>
        <w:t>Sin costas en esta instancia por haber pro</w:t>
      </w:r>
      <w:r>
        <w:rPr>
          <w:rFonts w:ascii="Tahoma" w:eastAsia="Times New Roman" w:hAnsi="Tahoma" w:cs="Tahoma"/>
          <w:sz w:val="24"/>
          <w:szCs w:val="24"/>
          <w:lang w:eastAsia="es-ES"/>
        </w:rPr>
        <w:t xml:space="preserve">sperado parcialmente el recurso. </w:t>
      </w:r>
    </w:p>
    <w:p w:rsidR="0060093C" w:rsidRPr="003F0F77" w:rsidRDefault="0060093C" w:rsidP="0060093C">
      <w:pPr>
        <w:shd w:val="clear" w:color="auto" w:fill="FFFFFF"/>
        <w:spacing w:line="276" w:lineRule="auto"/>
        <w:ind w:firstLine="708"/>
        <w:rPr>
          <w:rFonts w:ascii="Tahoma" w:hAnsi="Tahoma" w:cs="Tahoma"/>
          <w:b/>
          <w:bCs/>
          <w:sz w:val="24"/>
          <w:szCs w:val="24"/>
        </w:rPr>
      </w:pPr>
    </w:p>
    <w:p w:rsidR="00E30E43" w:rsidRPr="003F0F77" w:rsidRDefault="00E30E43" w:rsidP="00E30E43">
      <w:pPr>
        <w:widowControl w:val="0"/>
        <w:autoSpaceDE w:val="0"/>
        <w:autoSpaceDN w:val="0"/>
        <w:adjustRightInd w:val="0"/>
        <w:spacing w:line="276" w:lineRule="auto"/>
        <w:ind w:firstLine="708"/>
        <w:rPr>
          <w:rFonts w:ascii="Tahoma" w:hAnsi="Tahoma" w:cs="Tahoma"/>
          <w:sz w:val="24"/>
          <w:szCs w:val="24"/>
        </w:rPr>
      </w:pPr>
      <w:r w:rsidRPr="003F0F77">
        <w:rPr>
          <w:rFonts w:ascii="Tahoma" w:hAnsi="Tahoma" w:cs="Tahoma"/>
          <w:b/>
          <w:sz w:val="24"/>
          <w:szCs w:val="24"/>
        </w:rPr>
        <w:t>CÚMPLASE</w:t>
      </w:r>
      <w:r w:rsidRPr="003F0F77">
        <w:rPr>
          <w:rFonts w:ascii="Tahoma" w:hAnsi="Tahoma" w:cs="Tahoma"/>
          <w:sz w:val="24"/>
          <w:szCs w:val="24"/>
        </w:rPr>
        <w:t xml:space="preserve"> y </w:t>
      </w:r>
      <w:r w:rsidRPr="003F0F77">
        <w:rPr>
          <w:rFonts w:ascii="Tahoma" w:hAnsi="Tahoma" w:cs="Tahoma"/>
          <w:b/>
          <w:sz w:val="24"/>
          <w:szCs w:val="24"/>
        </w:rPr>
        <w:t>DEVUÉLVASE</w:t>
      </w:r>
      <w:r w:rsidRPr="003F0F77">
        <w:rPr>
          <w:rFonts w:ascii="Tahoma" w:hAnsi="Tahoma" w:cs="Tahoma"/>
          <w:sz w:val="24"/>
          <w:szCs w:val="24"/>
        </w:rPr>
        <w:t xml:space="preserve"> el expediente al Juzgado de origen.</w:t>
      </w:r>
    </w:p>
    <w:p w:rsidR="00E30E43" w:rsidRPr="003F0F77" w:rsidRDefault="00E30E43" w:rsidP="00E30E43">
      <w:pPr>
        <w:spacing w:line="276" w:lineRule="auto"/>
        <w:rPr>
          <w:rFonts w:ascii="Tahoma" w:hAnsi="Tahoma" w:cs="Tahoma"/>
          <w:sz w:val="24"/>
          <w:szCs w:val="24"/>
        </w:rPr>
      </w:pPr>
    </w:p>
    <w:p w:rsidR="00E30E43" w:rsidRPr="003F0F77" w:rsidRDefault="00E30E43" w:rsidP="00E30E43">
      <w:pPr>
        <w:spacing w:line="276" w:lineRule="auto"/>
        <w:ind w:firstLine="708"/>
        <w:rPr>
          <w:rFonts w:ascii="Tahoma" w:hAnsi="Tahoma" w:cs="Tahoma"/>
          <w:sz w:val="24"/>
          <w:szCs w:val="24"/>
        </w:rPr>
      </w:pPr>
      <w:r w:rsidRPr="003F0F77">
        <w:rPr>
          <w:rFonts w:ascii="Tahoma" w:hAnsi="Tahoma" w:cs="Tahoma"/>
          <w:sz w:val="24"/>
          <w:szCs w:val="24"/>
        </w:rPr>
        <w:t>La Magistrada,</w:t>
      </w:r>
    </w:p>
    <w:p w:rsidR="00E30E43" w:rsidRPr="003F0F77" w:rsidRDefault="00E30E43" w:rsidP="00E30E43">
      <w:pPr>
        <w:pStyle w:val="Sinespaciado"/>
        <w:spacing w:line="276" w:lineRule="auto"/>
      </w:pPr>
    </w:p>
    <w:p w:rsidR="00E30E43" w:rsidRPr="003F0F77" w:rsidRDefault="00E30E43" w:rsidP="00E30E43">
      <w:pPr>
        <w:spacing w:line="276" w:lineRule="auto"/>
        <w:rPr>
          <w:rFonts w:ascii="Tahoma" w:hAnsi="Tahoma" w:cs="Tahoma"/>
          <w:sz w:val="24"/>
          <w:szCs w:val="24"/>
        </w:rPr>
      </w:pPr>
    </w:p>
    <w:p w:rsidR="00E30E43" w:rsidRPr="003F0F77" w:rsidRDefault="00E30E43" w:rsidP="00E30E43">
      <w:pPr>
        <w:pStyle w:val="Ttulo3"/>
        <w:spacing w:before="0" w:line="276" w:lineRule="auto"/>
        <w:jc w:val="center"/>
        <w:rPr>
          <w:rFonts w:ascii="Tahoma" w:hAnsi="Tahoma" w:cs="Tahoma"/>
          <w:b/>
          <w:bCs/>
          <w:color w:val="auto"/>
        </w:rPr>
      </w:pPr>
      <w:r w:rsidRPr="003F0F77">
        <w:rPr>
          <w:rFonts w:ascii="Tahoma" w:hAnsi="Tahoma" w:cs="Tahoma"/>
          <w:b/>
          <w:color w:val="auto"/>
        </w:rPr>
        <w:t>ANA LUCÍA CAICEDO CALDERÓN</w:t>
      </w:r>
    </w:p>
    <w:p w:rsidR="00E30E43" w:rsidRPr="003F0F77" w:rsidRDefault="00E30E43" w:rsidP="00E30E43">
      <w:pPr>
        <w:spacing w:line="276" w:lineRule="auto"/>
        <w:ind w:firstLine="0"/>
        <w:rPr>
          <w:rFonts w:ascii="Tahoma" w:hAnsi="Tahoma" w:cs="Tahoma"/>
          <w:b/>
          <w:sz w:val="24"/>
          <w:szCs w:val="24"/>
        </w:rPr>
      </w:pPr>
    </w:p>
    <w:p w:rsidR="00E30E43" w:rsidRPr="003F0F77" w:rsidRDefault="00E30E43" w:rsidP="00E30E43">
      <w:pPr>
        <w:spacing w:line="276" w:lineRule="auto"/>
        <w:ind w:firstLine="708"/>
        <w:rPr>
          <w:rFonts w:ascii="Tahoma" w:hAnsi="Tahoma" w:cs="Tahoma"/>
          <w:sz w:val="24"/>
          <w:szCs w:val="24"/>
        </w:rPr>
      </w:pPr>
      <w:r w:rsidRPr="003F0F77">
        <w:rPr>
          <w:rFonts w:ascii="Tahoma" w:hAnsi="Tahoma" w:cs="Tahoma"/>
          <w:sz w:val="24"/>
          <w:szCs w:val="24"/>
        </w:rPr>
        <w:t>Los Magistrados,</w:t>
      </w:r>
    </w:p>
    <w:p w:rsidR="00E30E43" w:rsidRPr="003F0F77" w:rsidRDefault="00E30E43" w:rsidP="00E30E43">
      <w:pPr>
        <w:spacing w:line="276" w:lineRule="auto"/>
        <w:ind w:firstLine="708"/>
        <w:rPr>
          <w:rFonts w:ascii="Tahoma" w:hAnsi="Tahoma" w:cs="Tahoma"/>
          <w:sz w:val="24"/>
          <w:szCs w:val="24"/>
        </w:rPr>
      </w:pPr>
    </w:p>
    <w:p w:rsidR="00E30E43" w:rsidRDefault="00E30E43" w:rsidP="00E30E43">
      <w:pPr>
        <w:spacing w:line="276" w:lineRule="auto"/>
        <w:ind w:firstLine="0"/>
        <w:rPr>
          <w:rFonts w:ascii="Tahoma" w:hAnsi="Tahoma" w:cs="Tahoma"/>
          <w:b/>
          <w:sz w:val="24"/>
          <w:szCs w:val="24"/>
        </w:rPr>
      </w:pPr>
    </w:p>
    <w:p w:rsidR="00E30E43" w:rsidRPr="003F0F77" w:rsidRDefault="00E30E43" w:rsidP="00E30E43">
      <w:pPr>
        <w:spacing w:line="276" w:lineRule="auto"/>
        <w:ind w:firstLine="0"/>
        <w:rPr>
          <w:rFonts w:ascii="Tahoma" w:hAnsi="Tahoma" w:cs="Tahoma"/>
          <w:b/>
          <w:sz w:val="24"/>
          <w:szCs w:val="24"/>
        </w:rPr>
      </w:pPr>
    </w:p>
    <w:p w:rsidR="00E30E43" w:rsidRPr="003F0F77" w:rsidRDefault="00E30E43" w:rsidP="00E30E43">
      <w:pPr>
        <w:spacing w:line="276" w:lineRule="auto"/>
        <w:rPr>
          <w:rFonts w:ascii="Tahoma" w:hAnsi="Tahoma" w:cs="Tahoma"/>
          <w:b/>
          <w:bCs/>
          <w:sz w:val="24"/>
          <w:szCs w:val="24"/>
        </w:rPr>
      </w:pPr>
      <w:r w:rsidRPr="003F0F77">
        <w:rPr>
          <w:rFonts w:ascii="Tahoma" w:hAnsi="Tahoma" w:cs="Tahoma"/>
          <w:b/>
          <w:bCs/>
          <w:sz w:val="24"/>
          <w:szCs w:val="24"/>
        </w:rPr>
        <w:t>JU</w:t>
      </w:r>
      <w:r>
        <w:rPr>
          <w:rFonts w:ascii="Tahoma" w:hAnsi="Tahoma" w:cs="Tahoma"/>
          <w:b/>
          <w:bCs/>
          <w:sz w:val="24"/>
          <w:szCs w:val="24"/>
        </w:rPr>
        <w:t xml:space="preserve">LIO CÉSAR SALAZAR MUÑOZ     </w:t>
      </w:r>
      <w:r w:rsidRPr="003F0F77">
        <w:rPr>
          <w:rFonts w:ascii="Tahoma" w:hAnsi="Tahoma" w:cs="Tahoma"/>
          <w:b/>
          <w:bCs/>
          <w:sz w:val="24"/>
          <w:szCs w:val="24"/>
        </w:rPr>
        <w:t>FRANCISCO JAVIER TAMAYO TABARES</w:t>
      </w:r>
    </w:p>
    <w:p w:rsidR="00E30E43" w:rsidRPr="00D83F3B" w:rsidRDefault="00E30E43" w:rsidP="00E30E43">
      <w:pPr>
        <w:spacing w:line="276" w:lineRule="auto"/>
        <w:jc w:val="center"/>
        <w:rPr>
          <w:rFonts w:ascii="Tahoma" w:hAnsi="Tahoma" w:cs="Tahoma"/>
          <w:b/>
        </w:rPr>
      </w:pPr>
    </w:p>
    <w:p w:rsidR="00E30E43" w:rsidRPr="00D83F3B" w:rsidRDefault="00E30E43" w:rsidP="00E30E43">
      <w:pPr>
        <w:spacing w:line="276" w:lineRule="auto"/>
        <w:ind w:firstLine="0"/>
        <w:rPr>
          <w:rFonts w:ascii="Tahoma" w:hAnsi="Tahoma" w:cs="Tahoma"/>
          <w:b/>
        </w:rPr>
      </w:pPr>
    </w:p>
    <w:p w:rsidR="00E30E43" w:rsidRPr="00D83F3B" w:rsidRDefault="00E30E43" w:rsidP="00E30E43">
      <w:pPr>
        <w:spacing w:line="276" w:lineRule="auto"/>
        <w:jc w:val="center"/>
        <w:rPr>
          <w:rFonts w:ascii="Tahoma" w:hAnsi="Tahoma" w:cs="Tahoma"/>
          <w:b/>
        </w:rPr>
      </w:pPr>
    </w:p>
    <w:p w:rsidR="00E30E43" w:rsidRPr="00FD0EFF" w:rsidRDefault="00E30E43" w:rsidP="00E30E43">
      <w:pPr>
        <w:spacing w:line="276" w:lineRule="auto"/>
        <w:jc w:val="center"/>
      </w:pPr>
      <w:r w:rsidRPr="1F71ADD6">
        <w:rPr>
          <w:rFonts w:ascii="Tahoma" w:hAnsi="Tahoma" w:cs="Tahoma"/>
        </w:rPr>
        <w:t>Secretario Ad-Hoc</w:t>
      </w:r>
    </w:p>
    <w:p w:rsidR="00E30E43" w:rsidRPr="00FB78D4" w:rsidRDefault="00E30E43" w:rsidP="00E30E43">
      <w:pPr>
        <w:shd w:val="clear" w:color="auto" w:fill="FFFFFF"/>
        <w:spacing w:line="276" w:lineRule="auto"/>
        <w:ind w:firstLine="708"/>
        <w:rPr>
          <w:rFonts w:ascii="Tahoma" w:eastAsia="Times New Roman" w:hAnsi="Tahoma" w:cs="Tahoma"/>
          <w:sz w:val="24"/>
          <w:szCs w:val="24"/>
          <w:lang w:eastAsia="es-ES"/>
        </w:rPr>
      </w:pPr>
    </w:p>
    <w:p w:rsidR="00E30E43" w:rsidRPr="00B16122" w:rsidRDefault="00E30E43" w:rsidP="00E30E43">
      <w:pPr>
        <w:rPr>
          <w:rFonts w:ascii="Tahoma" w:hAnsi="Tahoma" w:cs="Tahoma"/>
          <w:sz w:val="24"/>
          <w:szCs w:val="24"/>
          <w:lang w:val="es-CO"/>
        </w:rPr>
      </w:pPr>
    </w:p>
    <w:p w:rsidR="00C625E0" w:rsidRPr="00C625E0" w:rsidRDefault="0028359F" w:rsidP="0028359F">
      <w:pPr>
        <w:pStyle w:val="Textoindependiente21"/>
        <w:spacing w:line="276" w:lineRule="auto"/>
        <w:ind w:firstLine="708"/>
        <w:rPr>
          <w:rFonts w:ascii="Tahoma" w:hAnsi="Tahoma" w:cs="Tahoma"/>
          <w:iCs/>
          <w:sz w:val="24"/>
          <w:szCs w:val="24"/>
          <w:bdr w:val="none" w:sz="0" w:space="0" w:color="auto" w:frame="1"/>
        </w:rPr>
      </w:pPr>
      <w:r>
        <w:rPr>
          <w:rFonts w:ascii="Tahoma" w:hAnsi="Tahoma" w:cs="Tahoma"/>
          <w:iCs/>
          <w:sz w:val="24"/>
          <w:szCs w:val="24"/>
          <w:bdr w:val="none" w:sz="0" w:space="0" w:color="auto" w:frame="1"/>
        </w:rPr>
        <w:t xml:space="preserve"> </w:t>
      </w:r>
    </w:p>
    <w:p w:rsidR="004B391A" w:rsidRPr="004B391A" w:rsidRDefault="00993985" w:rsidP="004B391A">
      <w:pPr>
        <w:spacing w:line="360" w:lineRule="auto"/>
        <w:rPr>
          <w:rFonts w:ascii="Tahoma" w:hAnsi="Tahoma" w:cs="Tahoma"/>
          <w:sz w:val="24"/>
          <w:szCs w:val="24"/>
          <w:lang w:val="es-CO"/>
        </w:rPr>
      </w:pPr>
      <w:r>
        <w:rPr>
          <w:rFonts w:ascii="Tahoma" w:hAnsi="Tahoma" w:cs="Tahoma"/>
          <w:sz w:val="24"/>
          <w:szCs w:val="24"/>
          <w:lang w:val="es-CO"/>
        </w:rPr>
        <w:t xml:space="preserve"> </w:t>
      </w:r>
    </w:p>
    <w:sectPr w:rsidR="004B391A" w:rsidRPr="004B391A" w:rsidSect="00B34E22">
      <w:headerReference w:type="default" r:id="rId8"/>
      <w:footerReference w:type="default" r:id="rId9"/>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358" w:rsidRDefault="00B07358" w:rsidP="00B34E22">
      <w:pPr>
        <w:spacing w:line="240" w:lineRule="auto"/>
      </w:pPr>
      <w:r>
        <w:separator/>
      </w:r>
    </w:p>
  </w:endnote>
  <w:endnote w:type="continuationSeparator" w:id="0">
    <w:p w:rsidR="00B07358" w:rsidRDefault="00B07358" w:rsidP="00B34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197430"/>
      <w:docPartObj>
        <w:docPartGallery w:val="Page Numbers (Bottom of Page)"/>
        <w:docPartUnique/>
      </w:docPartObj>
    </w:sdtPr>
    <w:sdtEndPr/>
    <w:sdtContent>
      <w:p w:rsidR="006B3E9F" w:rsidRDefault="006B3E9F">
        <w:pPr>
          <w:pStyle w:val="Piedepgina"/>
          <w:jc w:val="right"/>
        </w:pPr>
        <w:r>
          <w:fldChar w:fldCharType="begin"/>
        </w:r>
        <w:r>
          <w:instrText>PAGE   \* MERGEFORMAT</w:instrText>
        </w:r>
        <w:r>
          <w:fldChar w:fldCharType="separate"/>
        </w:r>
        <w:r w:rsidR="00A15FE0">
          <w:rPr>
            <w:noProof/>
          </w:rPr>
          <w:t>7</w:t>
        </w:r>
        <w:r>
          <w:fldChar w:fldCharType="end"/>
        </w:r>
      </w:p>
    </w:sdtContent>
  </w:sdt>
  <w:p w:rsidR="00557260" w:rsidRDefault="005572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358" w:rsidRDefault="00B07358" w:rsidP="00B34E22">
      <w:pPr>
        <w:spacing w:line="240" w:lineRule="auto"/>
      </w:pPr>
      <w:r>
        <w:separator/>
      </w:r>
    </w:p>
  </w:footnote>
  <w:footnote w:type="continuationSeparator" w:id="0">
    <w:p w:rsidR="00B07358" w:rsidRDefault="00B07358" w:rsidP="00B34E22">
      <w:pPr>
        <w:spacing w:line="240" w:lineRule="auto"/>
      </w:pPr>
      <w:r>
        <w:continuationSeparator/>
      </w:r>
    </w:p>
  </w:footnote>
  <w:footnote w:id="1">
    <w:p w:rsidR="006B3E9F" w:rsidRPr="006B3E9F" w:rsidRDefault="006B3E9F">
      <w:pPr>
        <w:pStyle w:val="Textonotapie"/>
        <w:rPr>
          <w:rFonts w:ascii="Arial Narrow" w:hAnsi="Arial Narrow"/>
          <w:sz w:val="24"/>
          <w:szCs w:val="24"/>
          <w:lang w:val="es-CO"/>
        </w:rPr>
      </w:pPr>
      <w:r w:rsidRPr="006B3E9F">
        <w:rPr>
          <w:rStyle w:val="Refdenotaalpie"/>
          <w:rFonts w:ascii="Arial Narrow" w:hAnsi="Arial Narrow"/>
          <w:sz w:val="24"/>
          <w:szCs w:val="24"/>
        </w:rPr>
        <w:footnoteRef/>
      </w:r>
      <w:r w:rsidRPr="006B3E9F">
        <w:rPr>
          <w:rFonts w:ascii="Arial Narrow" w:hAnsi="Arial Narrow"/>
          <w:sz w:val="24"/>
          <w:szCs w:val="24"/>
        </w:rPr>
        <w:t xml:space="preserve"> </w:t>
      </w:r>
      <w:r w:rsidRPr="006B3E9F">
        <w:rPr>
          <w:rFonts w:ascii="Arial Narrow" w:hAnsi="Arial Narrow" w:cs="Tahoma"/>
          <w:sz w:val="24"/>
          <w:szCs w:val="24"/>
        </w:rPr>
        <w:t>(</w:t>
      </w:r>
      <w:r w:rsidRPr="006B3E9F">
        <w:rPr>
          <w:rFonts w:ascii="Arial Narrow" w:hAnsi="Arial Narrow" w:cs="Tahoma"/>
          <w:sz w:val="24"/>
          <w:szCs w:val="24"/>
          <w:u w:val="single"/>
        </w:rPr>
        <w:t>tal como puede constatarse en el folio 27 del expediente</w:t>
      </w:r>
      <w:r w:rsidRPr="006B3E9F">
        <w:rPr>
          <w:rFonts w:ascii="Arial Narrow" w:hAnsi="Arial Narrow" w:cs="Tahoma"/>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E22" w:rsidRPr="00221837" w:rsidRDefault="00B34E22" w:rsidP="00B34E22">
    <w:pPr>
      <w:pStyle w:val="Encabezado"/>
      <w:ind w:firstLine="0"/>
      <w:rPr>
        <w:i/>
        <w:sz w:val="16"/>
        <w:szCs w:val="16"/>
        <w:lang w:val="es-CO"/>
      </w:rPr>
    </w:pPr>
    <w:r w:rsidRPr="00221837">
      <w:rPr>
        <w:i/>
        <w:sz w:val="16"/>
        <w:szCs w:val="16"/>
        <w:lang w:val="es-CO"/>
      </w:rPr>
      <w:t>Demandante: Carlos Guillermo Rojas</w:t>
    </w:r>
  </w:p>
  <w:p w:rsidR="00B34E22" w:rsidRPr="00221837" w:rsidRDefault="00B34E22" w:rsidP="00B34E22">
    <w:pPr>
      <w:pStyle w:val="Encabezado"/>
      <w:ind w:firstLine="0"/>
      <w:rPr>
        <w:i/>
        <w:sz w:val="16"/>
        <w:szCs w:val="16"/>
        <w:lang w:val="es-CO"/>
      </w:rPr>
    </w:pPr>
    <w:r w:rsidRPr="00221837">
      <w:rPr>
        <w:i/>
        <w:sz w:val="16"/>
        <w:szCs w:val="16"/>
        <w:lang w:val="es-CO"/>
      </w:rPr>
      <w:t>Demandado: Asecovig Ltda. y otros</w:t>
    </w:r>
  </w:p>
  <w:p w:rsidR="00B34E22" w:rsidRPr="00221837" w:rsidRDefault="00B34E22" w:rsidP="00B34E22">
    <w:pPr>
      <w:pStyle w:val="Encabezado"/>
      <w:ind w:firstLine="0"/>
      <w:rPr>
        <w:i/>
        <w:sz w:val="16"/>
        <w:szCs w:val="16"/>
        <w:lang w:val="es-CO"/>
      </w:rPr>
    </w:pPr>
    <w:r w:rsidRPr="00221837">
      <w:rPr>
        <w:i/>
        <w:sz w:val="16"/>
        <w:szCs w:val="16"/>
        <w:lang w:val="es-CO"/>
      </w:rPr>
      <w:t>Radicado: 2013-00688</w:t>
    </w:r>
  </w:p>
  <w:p w:rsidR="00B34E22" w:rsidRPr="00B34E22" w:rsidRDefault="00B34E22" w:rsidP="00B34E22">
    <w:pPr>
      <w:pStyle w:val="Encabezado"/>
      <w:ind w:firstLine="0"/>
      <w:rPr>
        <w:sz w:val="18"/>
        <w:szCs w:val="18"/>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FB"/>
    <w:rsid w:val="00012217"/>
    <w:rsid w:val="000D3F49"/>
    <w:rsid w:val="00105050"/>
    <w:rsid w:val="00185F8F"/>
    <w:rsid w:val="001D0827"/>
    <w:rsid w:val="00221837"/>
    <w:rsid w:val="00242672"/>
    <w:rsid w:val="0028359F"/>
    <w:rsid w:val="002A18AF"/>
    <w:rsid w:val="00313335"/>
    <w:rsid w:val="00363F20"/>
    <w:rsid w:val="00372F1F"/>
    <w:rsid w:val="003C1AD4"/>
    <w:rsid w:val="003E4EDE"/>
    <w:rsid w:val="004B391A"/>
    <w:rsid w:val="00534C33"/>
    <w:rsid w:val="00557260"/>
    <w:rsid w:val="005C54F4"/>
    <w:rsid w:val="0060093C"/>
    <w:rsid w:val="00663A84"/>
    <w:rsid w:val="006B3E9F"/>
    <w:rsid w:val="006D7EEB"/>
    <w:rsid w:val="006E3331"/>
    <w:rsid w:val="00756C50"/>
    <w:rsid w:val="0076540D"/>
    <w:rsid w:val="007A0ED2"/>
    <w:rsid w:val="007A449C"/>
    <w:rsid w:val="008A6C53"/>
    <w:rsid w:val="008B5C14"/>
    <w:rsid w:val="008C0FE2"/>
    <w:rsid w:val="0090335B"/>
    <w:rsid w:val="00922FC4"/>
    <w:rsid w:val="00933D99"/>
    <w:rsid w:val="00993985"/>
    <w:rsid w:val="009F5FD1"/>
    <w:rsid w:val="00A11898"/>
    <w:rsid w:val="00A15FE0"/>
    <w:rsid w:val="00A54AC8"/>
    <w:rsid w:val="00A56F26"/>
    <w:rsid w:val="00A7383E"/>
    <w:rsid w:val="00AD12BA"/>
    <w:rsid w:val="00B07358"/>
    <w:rsid w:val="00B34E22"/>
    <w:rsid w:val="00BC0A7A"/>
    <w:rsid w:val="00BC73C5"/>
    <w:rsid w:val="00C11E57"/>
    <w:rsid w:val="00C625E0"/>
    <w:rsid w:val="00D07A3D"/>
    <w:rsid w:val="00D10E93"/>
    <w:rsid w:val="00D13190"/>
    <w:rsid w:val="00D136C5"/>
    <w:rsid w:val="00D80FC7"/>
    <w:rsid w:val="00E30E43"/>
    <w:rsid w:val="00E3290F"/>
    <w:rsid w:val="00E34559"/>
    <w:rsid w:val="00E81D52"/>
    <w:rsid w:val="00EB37CC"/>
    <w:rsid w:val="00EC4CCD"/>
    <w:rsid w:val="00F52FA4"/>
    <w:rsid w:val="00F82531"/>
    <w:rsid w:val="00FA61FB"/>
    <w:rsid w:val="00FD0189"/>
    <w:rsid w:val="00FD61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8CDE6-A5CF-4436-83D3-329A396E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E30E43"/>
    <w:pPr>
      <w:keepNext/>
      <w:keepLines/>
      <w:spacing w:before="40" w:line="240" w:lineRule="auto"/>
      <w:ind w:firstLine="0"/>
      <w:jc w:val="left"/>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B34E22"/>
    <w:rPr>
      <w:lang w:val="es-ES_tradnl"/>
    </w:rPr>
  </w:style>
  <w:style w:type="paragraph" w:customStyle="1" w:styleId="Poromisin">
    <w:name w:val="Por omisión"/>
    <w:rsid w:val="00B34E22"/>
    <w:pPr>
      <w:pBdr>
        <w:top w:val="nil"/>
        <w:left w:val="nil"/>
        <w:bottom w:val="nil"/>
        <w:right w:val="nil"/>
        <w:between w:val="nil"/>
        <w:bar w:val="nil"/>
      </w:pBdr>
      <w:spacing w:line="240" w:lineRule="auto"/>
      <w:ind w:firstLine="0"/>
      <w:jc w:val="left"/>
    </w:pPr>
    <w:rPr>
      <w:rFonts w:ascii="Helvetica" w:eastAsia="Arial Unicode MS" w:hAnsi="Helvetica" w:cs="Arial Unicode MS"/>
      <w:color w:val="000000"/>
      <w:bdr w:val="nil"/>
      <w:lang w:val="es-ES_tradnl" w:eastAsia="es-ES"/>
    </w:rPr>
  </w:style>
  <w:style w:type="character" w:styleId="nfasis">
    <w:name w:val="Emphasis"/>
    <w:basedOn w:val="Fuentedeprrafopredeter"/>
    <w:uiPriority w:val="20"/>
    <w:qFormat/>
    <w:rsid w:val="00B34E22"/>
    <w:rPr>
      <w:i/>
      <w:iCs/>
    </w:rPr>
  </w:style>
  <w:style w:type="character" w:styleId="Textoennegrita">
    <w:name w:val="Strong"/>
    <w:basedOn w:val="Fuentedeprrafopredeter"/>
    <w:uiPriority w:val="22"/>
    <w:qFormat/>
    <w:rsid w:val="00B34E22"/>
    <w:rPr>
      <w:b/>
      <w:bCs/>
    </w:rPr>
  </w:style>
  <w:style w:type="paragraph" w:styleId="Encabezado">
    <w:name w:val="header"/>
    <w:basedOn w:val="Normal"/>
    <w:link w:val="EncabezadoCar"/>
    <w:unhideWhenUsed/>
    <w:rsid w:val="00B34E22"/>
    <w:pPr>
      <w:tabs>
        <w:tab w:val="center" w:pos="4252"/>
        <w:tab w:val="right" w:pos="8504"/>
      </w:tabs>
      <w:spacing w:line="240" w:lineRule="auto"/>
    </w:pPr>
  </w:style>
  <w:style w:type="character" w:customStyle="1" w:styleId="EncabezadoCar">
    <w:name w:val="Encabezado Car"/>
    <w:basedOn w:val="Fuentedeprrafopredeter"/>
    <w:link w:val="Encabezado"/>
    <w:rsid w:val="00B34E22"/>
  </w:style>
  <w:style w:type="paragraph" w:styleId="Piedepgina">
    <w:name w:val="footer"/>
    <w:basedOn w:val="Normal"/>
    <w:link w:val="PiedepginaCar"/>
    <w:uiPriority w:val="99"/>
    <w:unhideWhenUsed/>
    <w:rsid w:val="00B34E2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34E22"/>
  </w:style>
  <w:style w:type="paragraph" w:styleId="Textonotapie">
    <w:name w:val="footnote text"/>
    <w:basedOn w:val="Normal"/>
    <w:link w:val="TextonotapieCar"/>
    <w:uiPriority w:val="99"/>
    <w:semiHidden/>
    <w:unhideWhenUsed/>
    <w:rsid w:val="006B3E9F"/>
    <w:pPr>
      <w:spacing w:line="240" w:lineRule="auto"/>
    </w:pPr>
    <w:rPr>
      <w:sz w:val="20"/>
      <w:szCs w:val="20"/>
    </w:rPr>
  </w:style>
  <w:style w:type="character" w:customStyle="1" w:styleId="TextonotapieCar">
    <w:name w:val="Texto nota pie Car"/>
    <w:basedOn w:val="Fuentedeprrafopredeter"/>
    <w:link w:val="Textonotapie"/>
    <w:uiPriority w:val="99"/>
    <w:semiHidden/>
    <w:rsid w:val="006B3E9F"/>
    <w:rPr>
      <w:sz w:val="20"/>
      <w:szCs w:val="20"/>
    </w:rPr>
  </w:style>
  <w:style w:type="character" w:styleId="Refdenotaalpie">
    <w:name w:val="footnote reference"/>
    <w:basedOn w:val="Fuentedeprrafopredeter"/>
    <w:uiPriority w:val="99"/>
    <w:semiHidden/>
    <w:unhideWhenUsed/>
    <w:rsid w:val="006B3E9F"/>
    <w:rPr>
      <w:vertAlign w:val="superscript"/>
    </w:rPr>
  </w:style>
  <w:style w:type="paragraph" w:styleId="NormalWeb">
    <w:name w:val="Normal (Web)"/>
    <w:basedOn w:val="Normal"/>
    <w:uiPriority w:val="99"/>
    <w:unhideWhenUsed/>
    <w:rsid w:val="006E3331"/>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63A84"/>
  </w:style>
  <w:style w:type="character" w:styleId="Hipervnculo">
    <w:name w:val="Hyperlink"/>
    <w:basedOn w:val="Fuentedeprrafopredeter"/>
    <w:uiPriority w:val="99"/>
    <w:unhideWhenUsed/>
    <w:rsid w:val="00663A84"/>
    <w:rPr>
      <w:color w:val="0000FF"/>
      <w:u w:val="single"/>
    </w:rPr>
  </w:style>
  <w:style w:type="paragraph" w:customStyle="1" w:styleId="Textoindependiente21">
    <w:name w:val="Texto independiente 21"/>
    <w:basedOn w:val="Normal"/>
    <w:link w:val="BodyText2Car1"/>
    <w:uiPriority w:val="99"/>
    <w:rsid w:val="00663A84"/>
    <w:pPr>
      <w:overflowPunct w:val="0"/>
      <w:autoSpaceDE w:val="0"/>
      <w:autoSpaceDN w:val="0"/>
      <w:adjustRightInd w:val="0"/>
      <w:spacing w:line="360" w:lineRule="auto"/>
      <w:textAlignment w:val="baseline"/>
    </w:pPr>
    <w:rPr>
      <w:rFonts w:ascii="Arial Narrow" w:eastAsia="Times New Roman" w:hAnsi="Arial Narrow" w:cs="Arial Narrow"/>
      <w:sz w:val="30"/>
      <w:szCs w:val="30"/>
      <w:lang w:val="es-CO" w:eastAsia="es-ES"/>
    </w:rPr>
  </w:style>
  <w:style w:type="character" w:customStyle="1" w:styleId="BodyText2Car1">
    <w:name w:val="Body Text 2 Car1"/>
    <w:link w:val="Textoindependiente21"/>
    <w:uiPriority w:val="99"/>
    <w:locked/>
    <w:rsid w:val="00663A84"/>
    <w:rPr>
      <w:rFonts w:ascii="Arial Narrow" w:eastAsia="Times New Roman" w:hAnsi="Arial Narrow" w:cs="Arial Narrow"/>
      <w:sz w:val="30"/>
      <w:szCs w:val="30"/>
      <w:lang w:val="es-CO" w:eastAsia="es-ES"/>
    </w:rPr>
  </w:style>
  <w:style w:type="character" w:customStyle="1" w:styleId="Ttulo3Car">
    <w:name w:val="Título 3 Car"/>
    <w:basedOn w:val="Fuentedeprrafopredeter"/>
    <w:link w:val="Ttulo3"/>
    <w:uiPriority w:val="9"/>
    <w:semiHidden/>
    <w:rsid w:val="00E30E43"/>
    <w:rPr>
      <w:rFonts w:asciiTheme="majorHAnsi" w:eastAsiaTheme="majorEastAsia" w:hAnsiTheme="majorHAnsi" w:cstheme="majorBidi"/>
      <w:color w:val="1F4D78" w:themeColor="accent1" w:themeShade="7F"/>
      <w:sz w:val="24"/>
      <w:szCs w:val="24"/>
    </w:rPr>
  </w:style>
  <w:style w:type="paragraph" w:styleId="Sangradetextonormal">
    <w:name w:val="Body Text Indent"/>
    <w:basedOn w:val="Normal"/>
    <w:link w:val="SangradetextonormalCar"/>
    <w:uiPriority w:val="99"/>
    <w:semiHidden/>
    <w:unhideWhenUsed/>
    <w:rsid w:val="00E30E43"/>
    <w:pPr>
      <w:spacing w:after="120" w:line="240" w:lineRule="auto"/>
      <w:ind w:left="283" w:firstLine="0"/>
      <w:jc w:val="left"/>
    </w:pPr>
    <w:rPr>
      <w:sz w:val="24"/>
      <w:szCs w:val="24"/>
    </w:rPr>
  </w:style>
  <w:style w:type="character" w:customStyle="1" w:styleId="SangradetextonormalCar">
    <w:name w:val="Sangría de texto normal Car"/>
    <w:basedOn w:val="Fuentedeprrafopredeter"/>
    <w:link w:val="Sangradetextonormal"/>
    <w:uiPriority w:val="99"/>
    <w:semiHidden/>
    <w:rsid w:val="00E30E43"/>
    <w:rPr>
      <w:sz w:val="24"/>
      <w:szCs w:val="24"/>
    </w:rPr>
  </w:style>
  <w:style w:type="paragraph" w:styleId="Sinespaciado">
    <w:name w:val="No Spacing"/>
    <w:uiPriority w:val="1"/>
    <w:qFormat/>
    <w:rsid w:val="00E30E43"/>
    <w:pPr>
      <w:spacing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56C5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6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68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rencie.com/relacion-laboral.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CF32D-FAB4-40B7-914A-A2761D37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7</Pages>
  <Words>3087</Words>
  <Characters>16980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Administrador</cp:lastModifiedBy>
  <cp:revision>11</cp:revision>
  <cp:lastPrinted>2017-10-11T18:26:00Z</cp:lastPrinted>
  <dcterms:created xsi:type="dcterms:W3CDTF">2017-10-04T12:59:00Z</dcterms:created>
  <dcterms:modified xsi:type="dcterms:W3CDTF">2017-10-23T14:39:00Z</dcterms:modified>
</cp:coreProperties>
</file>