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15B4E66" w14:textId="059FCAD8" w:rsidR="003A3BBB" w:rsidRPr="003D22B8" w:rsidRDefault="003A3BBB" w:rsidP="003D22B8">
      <w:pPr>
        <w:pStyle w:val="Titre"/>
        <w:pBdr>
          <w:top w:val="single" w:sz="4" w:space="1" w:color="auto"/>
          <w:left w:val="single" w:sz="4" w:space="4" w:color="auto"/>
          <w:bottom w:val="single" w:sz="4" w:space="1" w:color="auto"/>
          <w:right w:val="single" w:sz="4" w:space="4" w:color="auto"/>
        </w:pBdr>
        <w:spacing w:line="240" w:lineRule="auto"/>
        <w:rPr>
          <w:rFonts w:ascii="Arial Narrow" w:hAnsi="Arial Narrow" w:cs="Tahoma"/>
          <w:b w:val="0"/>
          <w:color w:val="FF0000"/>
          <w:sz w:val="18"/>
          <w:szCs w:val="18"/>
        </w:rPr>
      </w:pPr>
      <w:bookmarkStart w:id="0" w:name="_GoBack"/>
      <w:bookmarkEnd w:id="0"/>
      <w:r w:rsidRPr="003D22B8">
        <w:rPr>
          <w:rFonts w:ascii="Arial Narrow" w:hAnsi="Arial Narrow" w:cs="Tahoma"/>
          <w:b w:val="0"/>
          <w:color w:val="FF0000"/>
          <w:sz w:val="18"/>
          <w:szCs w:val="18"/>
        </w:rPr>
        <w:t>El contenido total y fiel de la decisión debe ser verificado en el audio que reposa en la Secretaría.</w:t>
      </w:r>
    </w:p>
    <w:p w14:paraId="26DB451F" w14:textId="77777777" w:rsidR="003A3BBB" w:rsidRPr="00EA3EFB" w:rsidRDefault="003A3BBB" w:rsidP="005A7C47">
      <w:pPr>
        <w:pStyle w:val="Titre"/>
        <w:spacing w:line="240" w:lineRule="auto"/>
        <w:jc w:val="both"/>
        <w:rPr>
          <w:rFonts w:ascii="Tahoma" w:hAnsi="Tahoma" w:cs="Tahoma"/>
          <w:sz w:val="18"/>
          <w:szCs w:val="18"/>
        </w:rPr>
      </w:pPr>
    </w:p>
    <w:p w14:paraId="44F77FBA" w14:textId="08DEB92A" w:rsidR="003A3BBB" w:rsidRPr="00EA3EFB" w:rsidRDefault="003A3BBB" w:rsidP="005A7C47">
      <w:pPr>
        <w:pStyle w:val="Titre"/>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 xml:space="preserve">Sentencia </w:t>
      </w:r>
      <w:r w:rsidR="003D22B8">
        <w:rPr>
          <w:rFonts w:ascii="Tahoma" w:hAnsi="Tahoma" w:cs="Tahoma"/>
          <w:b w:val="0"/>
          <w:bCs/>
          <w:sz w:val="18"/>
          <w:szCs w:val="18"/>
        </w:rPr>
        <w:t>- 2ª instancia -</w:t>
      </w:r>
      <w:r w:rsidR="00F56DA6" w:rsidRPr="00EA3EFB">
        <w:rPr>
          <w:rFonts w:ascii="Tahoma" w:hAnsi="Tahoma" w:cs="Tahoma"/>
          <w:b w:val="0"/>
          <w:bCs/>
          <w:sz w:val="18"/>
          <w:szCs w:val="18"/>
        </w:rPr>
        <w:t xml:space="preserve"> </w:t>
      </w:r>
      <w:r w:rsidR="006E4855">
        <w:rPr>
          <w:rFonts w:ascii="Tahoma" w:hAnsi="Tahoma" w:cs="Tahoma"/>
          <w:b w:val="0"/>
          <w:bCs/>
          <w:sz w:val="18"/>
          <w:szCs w:val="18"/>
        </w:rPr>
        <w:t>2</w:t>
      </w:r>
      <w:r w:rsidR="00A02FD2">
        <w:rPr>
          <w:rFonts w:ascii="Tahoma" w:hAnsi="Tahoma" w:cs="Tahoma"/>
          <w:b w:val="0"/>
          <w:bCs/>
          <w:sz w:val="18"/>
          <w:szCs w:val="18"/>
        </w:rPr>
        <w:t>4</w:t>
      </w:r>
      <w:r w:rsidR="00F95F3C">
        <w:rPr>
          <w:rFonts w:ascii="Tahoma" w:hAnsi="Tahoma" w:cs="Tahoma"/>
          <w:b w:val="0"/>
          <w:bCs/>
          <w:sz w:val="18"/>
          <w:szCs w:val="18"/>
        </w:rPr>
        <w:t xml:space="preserve"> de </w:t>
      </w:r>
      <w:r w:rsidR="006E4855">
        <w:rPr>
          <w:rFonts w:ascii="Tahoma" w:hAnsi="Tahoma" w:cs="Tahoma"/>
          <w:b w:val="0"/>
          <w:bCs/>
          <w:sz w:val="18"/>
          <w:szCs w:val="18"/>
        </w:rPr>
        <w:t xml:space="preserve">noviembre </w:t>
      </w:r>
      <w:r w:rsidR="00A2490B">
        <w:rPr>
          <w:rFonts w:ascii="Tahoma" w:hAnsi="Tahoma" w:cs="Tahoma"/>
          <w:b w:val="0"/>
          <w:bCs/>
          <w:sz w:val="18"/>
          <w:szCs w:val="18"/>
        </w:rPr>
        <w:t xml:space="preserve">de </w:t>
      </w:r>
      <w:r w:rsidR="00184CF8" w:rsidRPr="00EA3EFB">
        <w:rPr>
          <w:rFonts w:ascii="Tahoma" w:hAnsi="Tahoma" w:cs="Tahoma"/>
          <w:b w:val="0"/>
          <w:bCs/>
          <w:sz w:val="18"/>
          <w:szCs w:val="18"/>
        </w:rPr>
        <w:t>2017</w:t>
      </w:r>
      <w:r w:rsidR="002129EF" w:rsidRPr="00EA3EFB">
        <w:rPr>
          <w:rFonts w:ascii="Tahoma" w:hAnsi="Tahoma" w:cs="Tahoma"/>
          <w:b w:val="0"/>
          <w:bCs/>
          <w:sz w:val="18"/>
          <w:szCs w:val="18"/>
        </w:rPr>
        <w:t xml:space="preserve"> </w:t>
      </w:r>
    </w:p>
    <w:p w14:paraId="39CF232C" w14:textId="27F44379" w:rsidR="003D22B8" w:rsidRPr="00EA3EFB" w:rsidRDefault="003D22B8" w:rsidP="003D22B8">
      <w:pPr>
        <w:pStyle w:val="Titre"/>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r>
        <w:rPr>
          <w:rFonts w:ascii="Tahoma" w:hAnsi="Tahoma" w:cs="Tahoma"/>
          <w:b w:val="0"/>
          <w:sz w:val="18"/>
          <w:szCs w:val="18"/>
        </w:rPr>
        <w:t>– Confirma decisión del a quo que negó las pretensiones</w:t>
      </w:r>
    </w:p>
    <w:p w14:paraId="65EBDC5F" w14:textId="27D17F8E" w:rsidR="003A3BBB" w:rsidRPr="00EA3EFB" w:rsidRDefault="003A3BBB" w:rsidP="005A7C47">
      <w:pPr>
        <w:pStyle w:val="Titre"/>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66001-31-05-00</w:t>
      </w:r>
      <w:r w:rsidR="00A02FD2">
        <w:rPr>
          <w:rFonts w:ascii="Tahoma" w:hAnsi="Tahoma" w:cs="Tahoma"/>
          <w:b w:val="0"/>
          <w:sz w:val="18"/>
          <w:szCs w:val="18"/>
        </w:rPr>
        <w:t>1</w:t>
      </w:r>
      <w:r w:rsidRPr="00EA3EFB">
        <w:rPr>
          <w:rFonts w:ascii="Tahoma" w:hAnsi="Tahoma" w:cs="Tahoma"/>
          <w:b w:val="0"/>
          <w:sz w:val="18"/>
          <w:szCs w:val="18"/>
        </w:rPr>
        <w:t>-201</w:t>
      </w:r>
      <w:r w:rsidR="00A02FD2">
        <w:rPr>
          <w:rFonts w:ascii="Tahoma" w:hAnsi="Tahoma" w:cs="Tahoma"/>
          <w:b w:val="0"/>
          <w:sz w:val="18"/>
          <w:szCs w:val="18"/>
        </w:rPr>
        <w:t>5</w:t>
      </w:r>
      <w:r w:rsidRPr="00EA3EFB">
        <w:rPr>
          <w:rFonts w:ascii="Tahoma" w:hAnsi="Tahoma" w:cs="Tahoma"/>
          <w:b w:val="0"/>
          <w:sz w:val="18"/>
          <w:szCs w:val="18"/>
        </w:rPr>
        <w:t>-00</w:t>
      </w:r>
      <w:r w:rsidR="00A02FD2">
        <w:rPr>
          <w:rFonts w:ascii="Tahoma" w:hAnsi="Tahoma" w:cs="Tahoma"/>
          <w:b w:val="0"/>
          <w:sz w:val="18"/>
          <w:szCs w:val="18"/>
        </w:rPr>
        <w:t>283</w:t>
      </w:r>
      <w:r w:rsidRPr="00EA3EFB">
        <w:rPr>
          <w:rFonts w:ascii="Tahoma" w:hAnsi="Tahoma" w:cs="Tahoma"/>
          <w:b w:val="0"/>
          <w:sz w:val="18"/>
          <w:szCs w:val="18"/>
        </w:rPr>
        <w:t>-01</w:t>
      </w:r>
    </w:p>
    <w:p w14:paraId="45F35B4E" w14:textId="6A72C375" w:rsidR="003A3BBB" w:rsidRPr="00EA3EFB" w:rsidRDefault="003A3BBB" w:rsidP="005A7C47">
      <w:pPr>
        <w:pStyle w:val="Titre"/>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A02FD2">
        <w:rPr>
          <w:rFonts w:ascii="Tahoma" w:hAnsi="Tahoma" w:cs="Tahoma"/>
          <w:b w:val="0"/>
          <w:sz w:val="18"/>
          <w:szCs w:val="18"/>
        </w:rPr>
        <w:t xml:space="preserve">Ángel Alberto Camacho Moreno </w:t>
      </w:r>
      <w:r w:rsidR="007C404C">
        <w:rPr>
          <w:rFonts w:ascii="Tahoma" w:hAnsi="Tahoma" w:cs="Tahoma"/>
          <w:b w:val="0"/>
          <w:sz w:val="18"/>
          <w:szCs w:val="18"/>
        </w:rPr>
        <w:t xml:space="preserve"> </w:t>
      </w:r>
    </w:p>
    <w:p w14:paraId="24029E7F" w14:textId="77777777" w:rsidR="003A3BBB" w:rsidRPr="00EA3EFB" w:rsidRDefault="003A3BBB" w:rsidP="005A7C47">
      <w:pPr>
        <w:pStyle w:val="Titre"/>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r>
      <w:proofErr w:type="spellStart"/>
      <w:r w:rsidRPr="00EA3EFB">
        <w:rPr>
          <w:rFonts w:ascii="Tahoma" w:hAnsi="Tahoma" w:cs="Tahoma"/>
          <w:b w:val="0"/>
          <w:sz w:val="18"/>
          <w:szCs w:val="18"/>
        </w:rPr>
        <w:t>Colpensiones</w:t>
      </w:r>
      <w:proofErr w:type="spellEnd"/>
    </w:p>
    <w:p w14:paraId="13873BD7" w14:textId="30F738E2" w:rsidR="003A3BBB" w:rsidRPr="00EA3EFB" w:rsidRDefault="003A3BBB" w:rsidP="005A7C47">
      <w:pPr>
        <w:pStyle w:val="Titre"/>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A02FD2">
        <w:rPr>
          <w:rFonts w:ascii="Tahoma" w:hAnsi="Tahoma" w:cs="Tahoma"/>
          <w:b w:val="0"/>
          <w:sz w:val="18"/>
          <w:szCs w:val="18"/>
        </w:rPr>
        <w:t xml:space="preserve">Primero </w:t>
      </w:r>
      <w:r w:rsidRPr="00EA3EFB">
        <w:rPr>
          <w:rFonts w:ascii="Tahoma" w:hAnsi="Tahoma" w:cs="Tahoma"/>
          <w:b w:val="0"/>
          <w:sz w:val="18"/>
          <w:szCs w:val="18"/>
        </w:rPr>
        <w:t>Laboral del Circuito de Pereira</w:t>
      </w:r>
    </w:p>
    <w:p w14:paraId="460F6871" w14:textId="77777777" w:rsidR="003A3BBB" w:rsidRDefault="003A3BBB" w:rsidP="005A7C47">
      <w:pPr>
        <w:pStyle w:val="Titre"/>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14:paraId="60CD5112" w14:textId="77777777" w:rsidR="003D22B8" w:rsidRPr="00EA3EFB" w:rsidRDefault="003D22B8" w:rsidP="005A7C47">
      <w:pPr>
        <w:pStyle w:val="Titre"/>
        <w:spacing w:line="240" w:lineRule="auto"/>
        <w:jc w:val="both"/>
        <w:rPr>
          <w:rFonts w:ascii="Tahoma" w:hAnsi="Tahoma" w:cs="Tahoma"/>
          <w:b w:val="0"/>
          <w:sz w:val="18"/>
          <w:szCs w:val="18"/>
        </w:rPr>
      </w:pPr>
    </w:p>
    <w:p w14:paraId="58269FE0" w14:textId="77777777" w:rsidR="003A3BBB" w:rsidRPr="00EA3EFB" w:rsidRDefault="003A3BBB" w:rsidP="005A7C47">
      <w:pPr>
        <w:pStyle w:val="Titre"/>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14:paraId="6C91B3BD" w14:textId="77777777" w:rsidR="000C58A9" w:rsidRDefault="000C58A9" w:rsidP="000C58A9">
      <w:pPr>
        <w:pStyle w:val="Titre"/>
        <w:tabs>
          <w:tab w:val="left" w:pos="567"/>
        </w:tabs>
        <w:spacing w:line="240" w:lineRule="auto"/>
        <w:ind w:left="2127"/>
        <w:jc w:val="both"/>
        <w:rPr>
          <w:rFonts w:ascii="Tahoma" w:hAnsi="Tahoma" w:cs="Tahoma"/>
          <w:b w:val="0"/>
          <w:bCs/>
          <w:sz w:val="18"/>
          <w:szCs w:val="18"/>
        </w:rPr>
      </w:pPr>
      <w:r>
        <w:rPr>
          <w:rFonts w:ascii="Tahoma" w:hAnsi="Tahoma" w:cs="Tahoma"/>
          <w:sz w:val="18"/>
          <w:szCs w:val="18"/>
        </w:rPr>
        <w:t xml:space="preserve">Pensión de vejez Acuerdo 049 de 1990 – Posibilidad de acumular cotizaciones en los sectores público y privado – Aplicación es de carácter restrictivo: </w:t>
      </w:r>
      <w:r w:rsidRPr="0082365C">
        <w:rPr>
          <w:rFonts w:ascii="Tahoma" w:hAnsi="Tahoma" w:cs="Tahoma"/>
          <w:b w:val="0"/>
          <w:sz w:val="18"/>
          <w:szCs w:val="18"/>
        </w:rPr>
        <w:t>Si bien la Salas de Decisión Nos.</w:t>
      </w:r>
      <w:r>
        <w:rPr>
          <w:rFonts w:ascii="Tahoma" w:hAnsi="Tahoma" w:cs="Tahoma"/>
          <w:sz w:val="18"/>
          <w:szCs w:val="18"/>
        </w:rPr>
        <w:t xml:space="preserve"> </w:t>
      </w:r>
      <w:r w:rsidRPr="0082365C">
        <w:rPr>
          <w:rFonts w:ascii="Tahoma" w:hAnsi="Tahoma" w:cs="Tahoma"/>
          <w:b w:val="0"/>
          <w:sz w:val="18"/>
          <w:szCs w:val="18"/>
        </w:rPr>
        <w:t>1</w:t>
      </w:r>
      <w:r>
        <w:rPr>
          <w:rFonts w:ascii="Tahoma" w:hAnsi="Tahoma" w:cs="Tahoma"/>
          <w:b w:val="0"/>
          <w:sz w:val="18"/>
          <w:szCs w:val="18"/>
        </w:rPr>
        <w:t xml:space="preserve"> y 3 de esta Corporación vienen aplicando el precedente sentado por la Corte Constitucional </w:t>
      </w:r>
      <w:r w:rsidRPr="008075F0">
        <w:rPr>
          <w:rFonts w:ascii="Tahoma" w:hAnsi="Tahoma" w:cs="Tahoma"/>
          <w:b w:val="0"/>
          <w:bCs/>
          <w:sz w:val="18"/>
          <w:szCs w:val="18"/>
        </w:rPr>
        <w:t xml:space="preserve">en la Sentencia SU-769 de 2014, </w:t>
      </w:r>
      <w:r>
        <w:rPr>
          <w:rFonts w:ascii="Tahoma" w:hAnsi="Tahoma" w:cs="Tahoma"/>
          <w:b w:val="0"/>
          <w:bCs/>
          <w:sz w:val="18"/>
          <w:szCs w:val="18"/>
        </w:rPr>
        <w:t>lo cierto es que se ha acudido a dicha jurisprudencia de manera restrictiva y residual, en aras de proteger los derechos fundamentales a la seguridad social y al mínimo vital del afiliado, concediéndole la pensión de vejez consagrada en el Acuerdo 049 de 1990, cuando carece de suficientes cotizaciones en el sector privado. No obstante, en tratándose de una reliquidación pensional, donde se parte del hecho que a una persona le fue reconocida la prestación por cumplir a cabalidad las exigencias enmarcadas en una disposición legal, no hay lugar a acudir, de manera subsidiaria, a la interpretación constitucional favorable.</w:t>
      </w:r>
    </w:p>
    <w:p w14:paraId="5FAAD89B" w14:textId="77777777" w:rsidR="00EA7593" w:rsidRDefault="00EA7593" w:rsidP="005A7C47">
      <w:pPr>
        <w:pStyle w:val="Titre"/>
        <w:tabs>
          <w:tab w:val="left" w:pos="9072"/>
        </w:tabs>
        <w:spacing w:line="240" w:lineRule="auto"/>
        <w:ind w:left="2127" w:right="51"/>
        <w:jc w:val="both"/>
        <w:rPr>
          <w:rFonts w:ascii="Tahoma" w:hAnsi="Tahoma" w:cs="Tahoma"/>
          <w:sz w:val="18"/>
          <w:szCs w:val="18"/>
        </w:rPr>
      </w:pPr>
    </w:p>
    <w:p w14:paraId="384496A3" w14:textId="77777777" w:rsidR="000A129C" w:rsidRDefault="000A129C" w:rsidP="005A7C47">
      <w:pPr>
        <w:pStyle w:val="Titre"/>
        <w:spacing w:line="240" w:lineRule="auto"/>
        <w:ind w:left="2127"/>
        <w:jc w:val="both"/>
        <w:rPr>
          <w:rFonts w:ascii="Tahoma" w:hAnsi="Tahoma" w:cs="Tahoma"/>
          <w:sz w:val="18"/>
          <w:szCs w:val="18"/>
        </w:rPr>
      </w:pPr>
    </w:p>
    <w:p w14:paraId="3A53CD5F" w14:textId="77777777" w:rsidR="00815A7D" w:rsidRPr="00EA3EFB" w:rsidRDefault="00815A7D" w:rsidP="005A7C47">
      <w:pPr>
        <w:pStyle w:val="Titre"/>
        <w:tabs>
          <w:tab w:val="left" w:pos="567"/>
        </w:tabs>
        <w:spacing w:line="240" w:lineRule="auto"/>
        <w:ind w:left="2127" w:hanging="2805"/>
        <w:jc w:val="both"/>
        <w:rPr>
          <w:rFonts w:ascii="Tahoma" w:hAnsi="Tahoma" w:cs="Tahoma"/>
          <w:b w:val="0"/>
          <w:sz w:val="18"/>
          <w:szCs w:val="18"/>
        </w:rPr>
      </w:pPr>
    </w:p>
    <w:p w14:paraId="3BFA8D67" w14:textId="77777777" w:rsidR="003A3BBB" w:rsidRPr="00EA3EFB" w:rsidRDefault="003A3BBB" w:rsidP="005A7C47">
      <w:pPr>
        <w:pStyle w:val="Titre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14:paraId="160F84BC" w14:textId="77777777" w:rsidR="003A3BBB" w:rsidRPr="00EA3EFB" w:rsidRDefault="003A3BBB" w:rsidP="005A7C47">
      <w:pPr>
        <w:pStyle w:val="Titre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14:paraId="6C63CB61" w14:textId="77777777" w:rsidR="003A3BBB" w:rsidRPr="00EA3EFB" w:rsidRDefault="003A3BBB" w:rsidP="005A7C47">
      <w:pPr>
        <w:jc w:val="center"/>
        <w:rPr>
          <w:rFonts w:ascii="Tahoma" w:hAnsi="Tahoma" w:cs="Tahoma"/>
          <w:bCs/>
        </w:rPr>
      </w:pPr>
    </w:p>
    <w:p w14:paraId="4B7E3316" w14:textId="77777777" w:rsidR="003A3BBB" w:rsidRPr="00EA3EFB" w:rsidRDefault="003A3BBB" w:rsidP="005A7C47">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14:paraId="437AADBB" w14:textId="77777777" w:rsidR="003A3BBB" w:rsidRPr="00EA3EFB" w:rsidRDefault="003A3BBB" w:rsidP="005A7C47">
      <w:pPr>
        <w:jc w:val="center"/>
        <w:rPr>
          <w:rFonts w:ascii="Tahoma" w:hAnsi="Tahoma" w:cs="Tahoma"/>
          <w:b/>
          <w:sz w:val="22"/>
          <w:szCs w:val="22"/>
        </w:rPr>
      </w:pPr>
    </w:p>
    <w:p w14:paraId="5467B77F" w14:textId="77777777" w:rsidR="003A3BBB" w:rsidRPr="00EA3EFB" w:rsidRDefault="003A3BBB" w:rsidP="005A7C47">
      <w:pPr>
        <w:jc w:val="center"/>
        <w:rPr>
          <w:rFonts w:ascii="Tahoma" w:hAnsi="Tahoma" w:cs="Tahoma"/>
          <w:b/>
          <w:sz w:val="22"/>
          <w:szCs w:val="22"/>
        </w:rPr>
      </w:pPr>
      <w:r w:rsidRPr="00EA3EFB">
        <w:rPr>
          <w:rFonts w:ascii="Tahoma" w:hAnsi="Tahoma" w:cs="Tahoma"/>
          <w:b/>
          <w:sz w:val="22"/>
          <w:szCs w:val="22"/>
        </w:rPr>
        <w:t>Acta No. ____</w:t>
      </w:r>
    </w:p>
    <w:p w14:paraId="29F777CD" w14:textId="77777777" w:rsidR="003A3BBB" w:rsidRPr="00EA3EFB" w:rsidRDefault="003A3BBB" w:rsidP="005A7C47">
      <w:pPr>
        <w:pStyle w:val="Sansinterligne"/>
        <w:jc w:val="center"/>
        <w:rPr>
          <w:sz w:val="22"/>
          <w:szCs w:val="22"/>
        </w:rPr>
      </w:pPr>
    </w:p>
    <w:p w14:paraId="15BBC632" w14:textId="77777777" w:rsidR="003A3BBB" w:rsidRPr="00EA3EFB" w:rsidRDefault="003A3BBB" w:rsidP="005A7C47">
      <w:pPr>
        <w:pStyle w:val="Titre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14:paraId="5FAF3405" w14:textId="77777777" w:rsidR="003A3BBB" w:rsidRPr="00EA3EFB" w:rsidRDefault="003A3BBB" w:rsidP="005A7C47">
      <w:pPr>
        <w:pStyle w:val="Sansinterligne"/>
        <w:rPr>
          <w:sz w:val="22"/>
          <w:szCs w:val="22"/>
        </w:rPr>
      </w:pPr>
      <w:r w:rsidRPr="00EA3EFB">
        <w:rPr>
          <w:sz w:val="22"/>
          <w:szCs w:val="22"/>
        </w:rPr>
        <w:tab/>
      </w:r>
      <w:r w:rsidR="004052FE" w:rsidRPr="00EA3EFB">
        <w:rPr>
          <w:sz w:val="22"/>
          <w:szCs w:val="22"/>
        </w:rPr>
        <w:t xml:space="preserve"> </w:t>
      </w:r>
    </w:p>
    <w:p w14:paraId="5F6B8512" w14:textId="260D3363" w:rsidR="003A3BBB" w:rsidRPr="00AE7E51" w:rsidRDefault="003A3BBB" w:rsidP="005A7C47">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5A7C47">
        <w:rPr>
          <w:rFonts w:ascii="Tahoma" w:hAnsi="Tahoma" w:cs="Tahoma"/>
          <w:sz w:val="22"/>
          <w:szCs w:val="22"/>
          <w:lang w:val="es-ES_tradnl"/>
        </w:rPr>
        <w:t>11</w:t>
      </w:r>
      <w:r w:rsidR="0062146E">
        <w:rPr>
          <w:rFonts w:ascii="Tahoma" w:hAnsi="Tahoma" w:cs="Tahoma"/>
          <w:sz w:val="22"/>
          <w:szCs w:val="22"/>
          <w:lang w:val="es-ES_tradnl"/>
        </w:rPr>
        <w:t>:</w:t>
      </w:r>
      <w:r w:rsidR="005A7C47">
        <w:rPr>
          <w:rFonts w:ascii="Tahoma" w:hAnsi="Tahoma" w:cs="Tahoma"/>
          <w:sz w:val="22"/>
          <w:szCs w:val="22"/>
          <w:lang w:val="es-ES_tradnl"/>
        </w:rPr>
        <w:t>0</w:t>
      </w:r>
      <w:r w:rsidR="002C038D">
        <w:rPr>
          <w:rFonts w:ascii="Tahoma" w:hAnsi="Tahoma" w:cs="Tahoma"/>
          <w:sz w:val="22"/>
          <w:szCs w:val="22"/>
          <w:lang w:val="es-ES_tradnl"/>
        </w:rPr>
        <w:t>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7C404C">
        <w:rPr>
          <w:rFonts w:ascii="Tahoma" w:hAnsi="Tahoma" w:cs="Tahoma"/>
          <w:sz w:val="22"/>
          <w:szCs w:val="22"/>
          <w:lang w:val="es-ES_tradnl"/>
        </w:rPr>
        <w:t>viernes</w:t>
      </w:r>
      <w:r w:rsidR="0062146E">
        <w:rPr>
          <w:rFonts w:ascii="Tahoma" w:hAnsi="Tahoma" w:cs="Tahoma"/>
          <w:sz w:val="22"/>
          <w:szCs w:val="22"/>
          <w:lang w:val="es-ES_tradnl"/>
        </w:rPr>
        <w:t xml:space="preserve"> 2</w:t>
      </w:r>
      <w:r w:rsidR="007C404C">
        <w:rPr>
          <w:rFonts w:ascii="Tahoma" w:hAnsi="Tahoma" w:cs="Tahoma"/>
          <w:sz w:val="22"/>
          <w:szCs w:val="22"/>
          <w:lang w:val="es-ES_tradnl"/>
        </w:rPr>
        <w:t>4</w:t>
      </w:r>
      <w:r w:rsidR="0062146E">
        <w:rPr>
          <w:rFonts w:ascii="Tahoma" w:hAnsi="Tahoma" w:cs="Tahoma"/>
          <w:sz w:val="22"/>
          <w:szCs w:val="22"/>
          <w:lang w:val="es-ES_tradnl"/>
        </w:rPr>
        <w:t xml:space="preserve"> de novi</w:t>
      </w:r>
      <w:r w:rsidR="00223A36">
        <w:rPr>
          <w:rFonts w:ascii="Tahoma" w:hAnsi="Tahoma" w:cs="Tahoma"/>
          <w:sz w:val="22"/>
          <w:szCs w:val="22"/>
          <w:lang w:val="es-ES_tradnl"/>
        </w:rPr>
        <w:t>embre</w:t>
      </w:r>
      <w:r w:rsidR="00387129">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AC6676" w:rsidRPr="00EA3EFB">
        <w:rPr>
          <w:rFonts w:ascii="Tahoma" w:hAnsi="Tahoma" w:cs="Tahoma"/>
          <w:sz w:val="22"/>
          <w:szCs w:val="22"/>
          <w:lang w:val="es-ES_tradnl"/>
        </w:rPr>
        <w:t>7</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del Tribunal Superior de Pereira se constituye en audiencia pública de juzgamiento en el proceso ordinario laboral instaura</w:t>
      </w:r>
      <w:r w:rsidRPr="00AE7E51">
        <w:rPr>
          <w:rFonts w:ascii="Tahoma" w:hAnsi="Tahoma" w:cs="Tahoma"/>
          <w:sz w:val="22"/>
          <w:szCs w:val="22"/>
          <w:lang w:val="es-ES_tradnl"/>
        </w:rPr>
        <w:t xml:space="preserve">do por </w:t>
      </w:r>
      <w:r w:rsidR="00CB259A" w:rsidRPr="00CB259A">
        <w:rPr>
          <w:rFonts w:ascii="Tahoma" w:hAnsi="Tahoma" w:cs="Tahoma"/>
          <w:b/>
          <w:sz w:val="22"/>
          <w:szCs w:val="22"/>
          <w:lang w:val="es-ES_tradnl"/>
        </w:rPr>
        <w:t>Ángel Alberto Camacho Moreno</w:t>
      </w:r>
      <w:r w:rsidR="007C404C">
        <w:rPr>
          <w:rFonts w:ascii="Tahoma" w:hAnsi="Tahoma" w:cs="Tahoma"/>
          <w:b/>
          <w:sz w:val="22"/>
          <w:szCs w:val="22"/>
          <w:lang w:val="es-ES_tradnl"/>
        </w:rPr>
        <w:t xml:space="preserve"> </w:t>
      </w:r>
      <w:r w:rsidR="00386957" w:rsidRPr="00AE7E51">
        <w:rPr>
          <w:rFonts w:ascii="Tahoma" w:hAnsi="Tahoma" w:cs="Tahoma"/>
          <w:sz w:val="22"/>
          <w:szCs w:val="22"/>
          <w:lang w:val="es-ES_tradnl"/>
        </w:rPr>
        <w:t>en co</w:t>
      </w:r>
      <w:r w:rsidRPr="00AE7E51">
        <w:rPr>
          <w:rFonts w:ascii="Tahoma" w:hAnsi="Tahoma" w:cs="Tahoma"/>
          <w:sz w:val="22"/>
          <w:szCs w:val="22"/>
          <w:lang w:val="es-ES_tradnl"/>
        </w:rPr>
        <w:t xml:space="preserve">ntra de la </w:t>
      </w:r>
      <w:r w:rsidRPr="00AE7E51">
        <w:rPr>
          <w:rFonts w:ascii="Tahoma" w:hAnsi="Tahoma" w:cs="Tahoma"/>
          <w:b/>
          <w:sz w:val="22"/>
          <w:szCs w:val="22"/>
          <w:lang w:val="es-ES_tradnl"/>
        </w:rPr>
        <w:t xml:space="preserve">Administradora Colombiana de Pensiones – </w:t>
      </w:r>
      <w:proofErr w:type="spellStart"/>
      <w:r w:rsidRPr="00AE7E51">
        <w:rPr>
          <w:rFonts w:ascii="Tahoma" w:hAnsi="Tahoma" w:cs="Tahoma"/>
          <w:b/>
          <w:sz w:val="22"/>
          <w:szCs w:val="22"/>
          <w:lang w:val="es-ES_tradnl"/>
        </w:rPr>
        <w:t>Colpensiones</w:t>
      </w:r>
      <w:proofErr w:type="spellEnd"/>
      <w:r w:rsidRPr="00AE7E51">
        <w:rPr>
          <w:rFonts w:ascii="Tahoma" w:hAnsi="Tahoma" w:cs="Tahoma"/>
          <w:b/>
          <w:sz w:val="22"/>
          <w:szCs w:val="22"/>
          <w:lang w:val="es-ES_tradnl"/>
        </w:rPr>
        <w:t>.</w:t>
      </w:r>
    </w:p>
    <w:p w14:paraId="3ADCFAE7" w14:textId="77777777" w:rsidR="003A3BBB" w:rsidRPr="00AE7E51" w:rsidRDefault="003A3BBB" w:rsidP="005A7C47">
      <w:pPr>
        <w:pStyle w:val="Sansinterligne"/>
        <w:spacing w:line="276" w:lineRule="auto"/>
        <w:rPr>
          <w:sz w:val="22"/>
          <w:szCs w:val="22"/>
          <w:lang w:val="es-ES_tradnl"/>
        </w:rPr>
      </w:pPr>
    </w:p>
    <w:p w14:paraId="4A9230F5" w14:textId="45AED678" w:rsidR="003A3BBB" w:rsidRPr="00AE7E51" w:rsidRDefault="003A3BBB" w:rsidP="005A7C47">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Para el efecto, se verifica la asistencia de las partes a la presente diligencia: Por la parte demandante… Por la demandada…</w:t>
      </w:r>
    </w:p>
    <w:p w14:paraId="656CF3F4" w14:textId="77777777" w:rsidR="003A3BBB" w:rsidRPr="00AE7E51" w:rsidRDefault="003A3BBB" w:rsidP="005A7C47">
      <w:pPr>
        <w:pStyle w:val="Sansinterligne"/>
        <w:spacing w:line="276" w:lineRule="auto"/>
        <w:rPr>
          <w:sz w:val="22"/>
          <w:szCs w:val="22"/>
          <w:lang w:val="es-ES_tradnl"/>
        </w:rPr>
      </w:pPr>
    </w:p>
    <w:p w14:paraId="1FD7C663" w14:textId="77777777" w:rsidR="003A3BBB" w:rsidRPr="00AE7E51" w:rsidRDefault="003A3BBB" w:rsidP="005A7C47">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Alegatos de conclusión</w:t>
      </w:r>
    </w:p>
    <w:p w14:paraId="33E28946" w14:textId="77777777" w:rsidR="003A3BBB" w:rsidRPr="00AE7E51" w:rsidRDefault="003A3BBB" w:rsidP="005A7C47">
      <w:pPr>
        <w:pStyle w:val="Sansinterligne"/>
        <w:spacing w:line="276" w:lineRule="auto"/>
        <w:rPr>
          <w:sz w:val="22"/>
          <w:szCs w:val="22"/>
        </w:rPr>
      </w:pPr>
    </w:p>
    <w:p w14:paraId="14B91CF2" w14:textId="79C14C81" w:rsidR="003A3BBB" w:rsidRPr="00AE7E51" w:rsidRDefault="003A3BBB" w:rsidP="005A7C47">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 xml:space="preserve">De conformidad con el artículo 82 del </w:t>
      </w:r>
      <w:proofErr w:type="spellStart"/>
      <w:r w:rsidRPr="00AE7E51">
        <w:rPr>
          <w:rFonts w:ascii="Tahoma" w:hAnsi="Tahoma" w:cs="Tahoma"/>
          <w:sz w:val="22"/>
          <w:szCs w:val="22"/>
          <w:lang w:val="es-ES_tradnl"/>
        </w:rPr>
        <w:t>C.P.T</w:t>
      </w:r>
      <w:proofErr w:type="spellEnd"/>
      <w:r w:rsidR="007C5FFC" w:rsidRPr="00AE7E51">
        <w:rPr>
          <w:rFonts w:ascii="Tahoma" w:hAnsi="Tahoma" w:cs="Tahoma"/>
          <w:sz w:val="22"/>
          <w:szCs w:val="22"/>
          <w:lang w:val="es-ES_tradnl"/>
        </w:rPr>
        <w:t>.</w:t>
      </w:r>
      <w:r w:rsidRPr="00AE7E51">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AE7E51">
        <w:rPr>
          <w:rFonts w:ascii="Tahoma" w:hAnsi="Tahoma" w:cs="Tahoma"/>
          <w:sz w:val="22"/>
          <w:szCs w:val="22"/>
          <w:lang w:val="es-ES_tradnl"/>
        </w:rPr>
        <w:t xml:space="preserve"> </w:t>
      </w:r>
      <w:r w:rsidRPr="00AE7E51">
        <w:rPr>
          <w:rFonts w:ascii="Tahoma" w:hAnsi="Tahoma" w:cs="Tahoma"/>
          <w:sz w:val="22"/>
          <w:szCs w:val="22"/>
          <w:lang w:val="es-ES_tradnl"/>
        </w:rPr>
        <w:t>Por la parte demandante… Por la parte demandada…</w:t>
      </w:r>
    </w:p>
    <w:p w14:paraId="1C983394" w14:textId="77777777" w:rsidR="003A3BBB" w:rsidRPr="00AE7E51" w:rsidRDefault="003A3BBB" w:rsidP="005A7C47">
      <w:pPr>
        <w:pStyle w:val="Sansinterligne"/>
        <w:spacing w:line="276" w:lineRule="auto"/>
        <w:rPr>
          <w:sz w:val="22"/>
          <w:szCs w:val="22"/>
        </w:rPr>
      </w:pPr>
    </w:p>
    <w:p w14:paraId="15FF6912" w14:textId="77777777" w:rsidR="003A3BBB" w:rsidRPr="00AE7E51" w:rsidRDefault="003A3BBB" w:rsidP="005A7C47">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S E N T E N C I A</w:t>
      </w:r>
    </w:p>
    <w:p w14:paraId="026E82C7" w14:textId="77777777" w:rsidR="003A3BBB" w:rsidRPr="00AE7E51" w:rsidRDefault="003A3BBB" w:rsidP="005A7C47">
      <w:pPr>
        <w:pStyle w:val="Sansinterligne"/>
        <w:spacing w:line="276" w:lineRule="auto"/>
        <w:rPr>
          <w:sz w:val="22"/>
          <w:szCs w:val="22"/>
        </w:rPr>
      </w:pPr>
    </w:p>
    <w:p w14:paraId="649BB859" w14:textId="6DCB5907" w:rsidR="005A6E74" w:rsidRPr="00AE7E51" w:rsidRDefault="00F929A1" w:rsidP="005A7C47">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 xml:space="preserve">Como quiera que los </w:t>
      </w:r>
      <w:r w:rsidR="007A472F" w:rsidRPr="00AE7E51">
        <w:rPr>
          <w:rFonts w:ascii="Tahoma" w:hAnsi="Tahoma" w:cs="Tahoma"/>
          <w:sz w:val="22"/>
          <w:szCs w:val="22"/>
        </w:rPr>
        <w:t>ar</w:t>
      </w:r>
      <w:r w:rsidRPr="00AE7E51">
        <w:rPr>
          <w:rFonts w:ascii="Tahoma" w:hAnsi="Tahoma" w:cs="Tahoma"/>
          <w:sz w:val="22"/>
          <w:szCs w:val="22"/>
        </w:rPr>
        <w:t xml:space="preserve">gumentos expuestos en las alegaciones fueron tenidos en cuenta en la discusión del proyecto, procede la Sala </w:t>
      </w:r>
      <w:r w:rsidR="00DC21B9" w:rsidRPr="00AE7E51">
        <w:rPr>
          <w:rFonts w:ascii="Tahoma" w:hAnsi="Tahoma" w:cs="Tahoma"/>
          <w:sz w:val="22"/>
          <w:szCs w:val="22"/>
        </w:rPr>
        <w:t xml:space="preserve">a </w:t>
      </w:r>
      <w:r w:rsidR="00397C8C">
        <w:rPr>
          <w:rFonts w:ascii="Tahoma" w:hAnsi="Tahoma" w:cs="Tahoma"/>
          <w:sz w:val="22"/>
          <w:szCs w:val="22"/>
        </w:rPr>
        <w:t>re</w:t>
      </w:r>
      <w:r w:rsidR="0062146E">
        <w:rPr>
          <w:rFonts w:ascii="Tahoma" w:hAnsi="Tahoma" w:cs="Tahoma"/>
          <w:sz w:val="22"/>
          <w:szCs w:val="22"/>
        </w:rPr>
        <w:t xml:space="preserve">visar en sede de consulta </w:t>
      </w:r>
      <w:r w:rsidR="00185A35" w:rsidRPr="00AE7E51">
        <w:rPr>
          <w:rFonts w:ascii="Tahoma" w:hAnsi="Tahoma" w:cs="Tahoma"/>
          <w:sz w:val="22"/>
          <w:szCs w:val="22"/>
        </w:rPr>
        <w:t xml:space="preserve">la </w:t>
      </w:r>
      <w:r w:rsidR="00FE2152" w:rsidRPr="00AE7E51">
        <w:rPr>
          <w:rFonts w:ascii="Tahoma" w:hAnsi="Tahoma" w:cs="Tahoma"/>
          <w:sz w:val="22"/>
          <w:szCs w:val="22"/>
        </w:rPr>
        <w:t xml:space="preserve">sentencia emitida por el Juzgado </w:t>
      </w:r>
      <w:r w:rsidR="0003013A">
        <w:rPr>
          <w:rFonts w:ascii="Tahoma" w:hAnsi="Tahoma" w:cs="Tahoma"/>
          <w:sz w:val="22"/>
          <w:szCs w:val="22"/>
        </w:rPr>
        <w:t>Primero</w:t>
      </w:r>
      <w:r w:rsidR="00901B32">
        <w:rPr>
          <w:rFonts w:ascii="Tahoma" w:hAnsi="Tahoma" w:cs="Tahoma"/>
          <w:sz w:val="22"/>
          <w:szCs w:val="22"/>
        </w:rPr>
        <w:t xml:space="preserve"> </w:t>
      </w:r>
      <w:r w:rsidR="00523548" w:rsidRPr="00AE7E51">
        <w:rPr>
          <w:rFonts w:ascii="Tahoma" w:hAnsi="Tahoma" w:cs="Tahoma"/>
          <w:sz w:val="22"/>
          <w:szCs w:val="22"/>
        </w:rPr>
        <w:t xml:space="preserve">Laboral </w:t>
      </w:r>
      <w:r w:rsidR="00A15DB2" w:rsidRPr="00AE7E51">
        <w:rPr>
          <w:rFonts w:ascii="Tahoma" w:hAnsi="Tahoma" w:cs="Tahoma"/>
          <w:sz w:val="22"/>
          <w:szCs w:val="22"/>
        </w:rPr>
        <w:t xml:space="preserve">del Circuito de Pereira el </w:t>
      </w:r>
      <w:r w:rsidR="0003013A">
        <w:rPr>
          <w:rFonts w:ascii="Tahoma" w:hAnsi="Tahoma" w:cs="Tahoma"/>
          <w:sz w:val="22"/>
          <w:szCs w:val="22"/>
        </w:rPr>
        <w:t xml:space="preserve">11 de noviembre </w:t>
      </w:r>
      <w:r w:rsidR="00E0771B" w:rsidRPr="00AE7E51">
        <w:rPr>
          <w:rFonts w:ascii="Tahoma" w:hAnsi="Tahoma" w:cs="Tahoma"/>
          <w:sz w:val="22"/>
          <w:szCs w:val="22"/>
        </w:rPr>
        <w:t>de 2016</w:t>
      </w:r>
      <w:r w:rsidR="00A15DB2" w:rsidRPr="00AE7E51">
        <w:rPr>
          <w:rFonts w:ascii="Tahoma" w:hAnsi="Tahoma" w:cs="Tahoma"/>
          <w:sz w:val="22"/>
          <w:szCs w:val="22"/>
        </w:rPr>
        <w:t>,</w:t>
      </w:r>
      <w:r w:rsidR="00DC21B9" w:rsidRPr="00AE7E51">
        <w:rPr>
          <w:rFonts w:ascii="Tahoma" w:hAnsi="Tahoma" w:cs="Tahoma"/>
          <w:sz w:val="22"/>
          <w:szCs w:val="22"/>
        </w:rPr>
        <w:t xml:space="preserve"> </w:t>
      </w:r>
      <w:r w:rsidR="00E61862" w:rsidRPr="00AE7E51">
        <w:rPr>
          <w:rFonts w:ascii="Tahoma" w:hAnsi="Tahoma" w:cs="Tahoma"/>
          <w:sz w:val="22"/>
          <w:szCs w:val="22"/>
        </w:rPr>
        <w:t>dentro del proceso ordinario laboral reseñado con anterioridad</w:t>
      </w:r>
      <w:r w:rsidR="009135A3">
        <w:rPr>
          <w:rFonts w:ascii="Tahoma" w:hAnsi="Tahoma" w:cs="Tahoma"/>
          <w:sz w:val="22"/>
          <w:szCs w:val="22"/>
        </w:rPr>
        <w:t xml:space="preserve">, </w:t>
      </w:r>
      <w:r w:rsidR="00CF36EC">
        <w:rPr>
          <w:rFonts w:ascii="Tahoma" w:hAnsi="Tahoma" w:cs="Tahoma"/>
          <w:sz w:val="22"/>
          <w:szCs w:val="22"/>
        </w:rPr>
        <w:t>el</w:t>
      </w:r>
      <w:r w:rsidR="009135A3">
        <w:rPr>
          <w:rFonts w:ascii="Tahoma" w:hAnsi="Tahoma" w:cs="Tahoma"/>
          <w:sz w:val="22"/>
          <w:szCs w:val="22"/>
        </w:rPr>
        <w:t xml:space="preserve"> cual fuera desfavorable para los intereses de</w:t>
      </w:r>
      <w:r w:rsidR="00CF36EC">
        <w:rPr>
          <w:rFonts w:ascii="Tahoma" w:hAnsi="Tahoma" w:cs="Tahoma"/>
          <w:sz w:val="22"/>
          <w:szCs w:val="22"/>
        </w:rPr>
        <w:t>l demandante.</w:t>
      </w:r>
    </w:p>
    <w:p w14:paraId="1872B361" w14:textId="77777777" w:rsidR="003A3BBB" w:rsidRDefault="003A3BBB" w:rsidP="005A7C47">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Problema jurídico por resolver</w:t>
      </w:r>
    </w:p>
    <w:p w14:paraId="035856AD" w14:textId="77777777" w:rsidR="0096160B" w:rsidRPr="00AE7E51" w:rsidRDefault="0096160B" w:rsidP="005A7C47">
      <w:pPr>
        <w:widowControl w:val="0"/>
        <w:autoSpaceDE w:val="0"/>
        <w:autoSpaceDN w:val="0"/>
        <w:adjustRightInd w:val="0"/>
        <w:spacing w:line="276" w:lineRule="auto"/>
        <w:jc w:val="center"/>
        <w:rPr>
          <w:rFonts w:ascii="Tahoma" w:hAnsi="Tahoma" w:cs="Tahoma"/>
          <w:b/>
          <w:sz w:val="22"/>
          <w:szCs w:val="22"/>
        </w:rPr>
      </w:pPr>
    </w:p>
    <w:p w14:paraId="07FCB230" w14:textId="14FAB8C5" w:rsidR="00FE39A6" w:rsidRDefault="005646D8" w:rsidP="005A7C47">
      <w:pPr>
        <w:spacing w:line="276" w:lineRule="auto"/>
        <w:ind w:firstLine="708"/>
        <w:jc w:val="both"/>
        <w:rPr>
          <w:rFonts w:ascii="Tahoma" w:hAnsi="Tahoma" w:cs="Tahoma"/>
          <w:sz w:val="22"/>
          <w:szCs w:val="22"/>
        </w:rPr>
      </w:pPr>
      <w:r w:rsidRPr="007F05F1">
        <w:rPr>
          <w:rFonts w:ascii="Tahoma" w:hAnsi="Tahoma" w:cs="Tahoma"/>
          <w:sz w:val="22"/>
          <w:szCs w:val="22"/>
        </w:rPr>
        <w:t>De acuerdo a lo</w:t>
      </w:r>
      <w:r>
        <w:rPr>
          <w:rFonts w:ascii="Tahoma" w:hAnsi="Tahoma" w:cs="Tahoma"/>
          <w:sz w:val="22"/>
          <w:szCs w:val="22"/>
        </w:rPr>
        <w:t>s argumentos expuestos</w:t>
      </w:r>
      <w:r w:rsidRPr="007F05F1">
        <w:rPr>
          <w:rFonts w:ascii="Tahoma" w:hAnsi="Tahoma" w:cs="Tahoma"/>
          <w:sz w:val="22"/>
          <w:szCs w:val="22"/>
        </w:rPr>
        <w:t xml:space="preserve"> en la sentencia de primera instancia </w:t>
      </w:r>
      <w:r>
        <w:rPr>
          <w:rFonts w:ascii="Tahoma" w:hAnsi="Tahoma" w:cs="Tahoma"/>
          <w:sz w:val="22"/>
          <w:szCs w:val="22"/>
        </w:rPr>
        <w:t xml:space="preserve">le corresponde a la Sala determinar </w:t>
      </w:r>
      <w:r w:rsidR="00FC51F9">
        <w:rPr>
          <w:rFonts w:ascii="Tahoma" w:hAnsi="Tahoma" w:cs="Tahoma"/>
          <w:sz w:val="22"/>
          <w:szCs w:val="22"/>
        </w:rPr>
        <w:t xml:space="preserve">si </w:t>
      </w:r>
      <w:r w:rsidR="00FE39A6">
        <w:rPr>
          <w:rFonts w:ascii="Tahoma" w:hAnsi="Tahoma" w:cs="Tahoma"/>
          <w:sz w:val="22"/>
          <w:szCs w:val="22"/>
        </w:rPr>
        <w:t>posible conceder al actor la pensión de vejez consagrada en el Acuerdo 049 de 1990, acumulando las cotizaciones efectuadas en los sectores público y privado, a pesar de que ya se le reconoció la pensión de jubilación consagrada en la Ley 71 de 1988.</w:t>
      </w:r>
    </w:p>
    <w:p w14:paraId="343F78E5" w14:textId="77777777" w:rsidR="003A3BBB" w:rsidRPr="00AE7E51" w:rsidRDefault="003A3BBB" w:rsidP="005A7C47">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AE7E51">
        <w:rPr>
          <w:rFonts w:ascii="Tahoma" w:hAnsi="Tahoma" w:cs="Tahoma"/>
          <w:b/>
          <w:sz w:val="22"/>
          <w:szCs w:val="22"/>
        </w:rPr>
        <w:lastRenderedPageBreak/>
        <w:t>La demanda y su contestación</w:t>
      </w:r>
    </w:p>
    <w:p w14:paraId="020DC9A1" w14:textId="77777777" w:rsidR="00414B84" w:rsidRPr="00AE7E51" w:rsidRDefault="00414B84" w:rsidP="005A7C47">
      <w:pPr>
        <w:widowControl w:val="0"/>
        <w:tabs>
          <w:tab w:val="left" w:pos="374"/>
        </w:tabs>
        <w:autoSpaceDE w:val="0"/>
        <w:autoSpaceDN w:val="0"/>
        <w:adjustRightInd w:val="0"/>
        <w:spacing w:line="276" w:lineRule="auto"/>
        <w:jc w:val="center"/>
        <w:rPr>
          <w:rFonts w:ascii="Tahoma" w:hAnsi="Tahoma" w:cs="Tahoma"/>
          <w:b/>
          <w:sz w:val="22"/>
          <w:szCs w:val="22"/>
        </w:rPr>
      </w:pPr>
    </w:p>
    <w:p w14:paraId="7B7EDAFB" w14:textId="3C75EB33" w:rsidR="003B0E4E" w:rsidRDefault="00B7749D" w:rsidP="005A7C47">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 xml:space="preserve">Solicita </w:t>
      </w:r>
      <w:r w:rsidR="00023831">
        <w:rPr>
          <w:rFonts w:ascii="Tahoma" w:hAnsi="Tahoma" w:cs="Tahoma"/>
          <w:sz w:val="22"/>
          <w:szCs w:val="22"/>
        </w:rPr>
        <w:t>el</w:t>
      </w:r>
      <w:r>
        <w:rPr>
          <w:rFonts w:ascii="Tahoma" w:hAnsi="Tahoma" w:cs="Tahoma"/>
          <w:sz w:val="22"/>
          <w:szCs w:val="22"/>
        </w:rPr>
        <w:t xml:space="preserve"> demandante </w:t>
      </w:r>
      <w:r w:rsidR="00AE7E51" w:rsidRPr="00AE7E51">
        <w:rPr>
          <w:rFonts w:ascii="Tahoma" w:hAnsi="Tahoma" w:cs="Tahoma"/>
          <w:sz w:val="22"/>
          <w:szCs w:val="22"/>
        </w:rPr>
        <w:t xml:space="preserve">que se </w:t>
      </w:r>
      <w:r>
        <w:rPr>
          <w:rFonts w:ascii="Tahoma" w:hAnsi="Tahoma" w:cs="Tahoma"/>
          <w:sz w:val="22"/>
          <w:szCs w:val="22"/>
        </w:rPr>
        <w:t xml:space="preserve">condene a </w:t>
      </w:r>
      <w:proofErr w:type="spellStart"/>
      <w:r>
        <w:rPr>
          <w:rFonts w:ascii="Tahoma" w:hAnsi="Tahoma" w:cs="Tahoma"/>
          <w:sz w:val="22"/>
          <w:szCs w:val="22"/>
        </w:rPr>
        <w:t>Colpensiones</w:t>
      </w:r>
      <w:proofErr w:type="spellEnd"/>
      <w:r>
        <w:rPr>
          <w:rFonts w:ascii="Tahoma" w:hAnsi="Tahoma" w:cs="Tahoma"/>
          <w:sz w:val="22"/>
          <w:szCs w:val="22"/>
        </w:rPr>
        <w:t xml:space="preserve">, previa declaración del derecho, a </w:t>
      </w:r>
      <w:r w:rsidR="0032074E">
        <w:rPr>
          <w:rFonts w:ascii="Tahoma" w:hAnsi="Tahoma" w:cs="Tahoma"/>
          <w:sz w:val="22"/>
          <w:szCs w:val="22"/>
        </w:rPr>
        <w:t xml:space="preserve">que </w:t>
      </w:r>
      <w:proofErr w:type="spellStart"/>
      <w:r w:rsidR="003B0E4E">
        <w:rPr>
          <w:rFonts w:ascii="Tahoma" w:hAnsi="Tahoma" w:cs="Tahoma"/>
          <w:sz w:val="22"/>
          <w:szCs w:val="22"/>
        </w:rPr>
        <w:t>reliquide</w:t>
      </w:r>
      <w:proofErr w:type="spellEnd"/>
      <w:r w:rsidR="003B0E4E">
        <w:rPr>
          <w:rFonts w:ascii="Tahoma" w:hAnsi="Tahoma" w:cs="Tahoma"/>
          <w:sz w:val="22"/>
          <w:szCs w:val="22"/>
        </w:rPr>
        <w:t xml:space="preserve"> su pensión de vejez desde el 23 de octubre de 2009</w:t>
      </w:r>
      <w:r w:rsidR="00B327B8">
        <w:rPr>
          <w:rFonts w:ascii="Tahoma" w:hAnsi="Tahoma" w:cs="Tahoma"/>
          <w:sz w:val="22"/>
          <w:szCs w:val="22"/>
        </w:rPr>
        <w:t xml:space="preserve">, cancelando </w:t>
      </w:r>
      <w:r w:rsidR="005234E3">
        <w:rPr>
          <w:rFonts w:ascii="Tahoma" w:hAnsi="Tahoma" w:cs="Tahoma"/>
          <w:sz w:val="22"/>
          <w:szCs w:val="22"/>
        </w:rPr>
        <w:t xml:space="preserve">las diferencias dejadas de percibir, debidamente indexadas, más las costas procesales y lo ultra y extra </w:t>
      </w:r>
      <w:proofErr w:type="spellStart"/>
      <w:r w:rsidR="005234E3">
        <w:rPr>
          <w:rFonts w:ascii="Tahoma" w:hAnsi="Tahoma" w:cs="Tahoma"/>
          <w:sz w:val="22"/>
          <w:szCs w:val="22"/>
        </w:rPr>
        <w:t>petita</w:t>
      </w:r>
      <w:proofErr w:type="spellEnd"/>
      <w:r w:rsidR="005234E3">
        <w:rPr>
          <w:rFonts w:ascii="Tahoma" w:hAnsi="Tahoma" w:cs="Tahoma"/>
          <w:sz w:val="22"/>
          <w:szCs w:val="22"/>
        </w:rPr>
        <w:t>.</w:t>
      </w:r>
    </w:p>
    <w:p w14:paraId="1E72B319" w14:textId="77777777" w:rsidR="005234E3" w:rsidRDefault="005234E3" w:rsidP="005A7C47">
      <w:pPr>
        <w:widowControl w:val="0"/>
        <w:autoSpaceDE w:val="0"/>
        <w:autoSpaceDN w:val="0"/>
        <w:adjustRightInd w:val="0"/>
        <w:spacing w:line="276" w:lineRule="auto"/>
        <w:ind w:firstLine="708"/>
        <w:jc w:val="both"/>
        <w:rPr>
          <w:rFonts w:ascii="Tahoma" w:hAnsi="Tahoma" w:cs="Tahoma"/>
          <w:sz w:val="22"/>
          <w:szCs w:val="22"/>
        </w:rPr>
      </w:pPr>
    </w:p>
    <w:p w14:paraId="4B6B3B1E" w14:textId="057C6EF9" w:rsidR="00D35DC7" w:rsidRDefault="009D2D91" w:rsidP="00D1010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f</w:t>
      </w:r>
      <w:r w:rsidR="005234E3">
        <w:rPr>
          <w:rFonts w:ascii="Tahoma" w:hAnsi="Tahoma" w:cs="Tahoma"/>
          <w:sz w:val="22"/>
          <w:szCs w:val="22"/>
        </w:rPr>
        <w:t>unda</w:t>
      </w:r>
      <w:r>
        <w:rPr>
          <w:rFonts w:ascii="Tahoma" w:hAnsi="Tahoma" w:cs="Tahoma"/>
          <w:sz w:val="22"/>
          <w:szCs w:val="22"/>
        </w:rPr>
        <w:t>r</w:t>
      </w:r>
      <w:r w:rsidR="005234E3">
        <w:rPr>
          <w:rFonts w:ascii="Tahoma" w:hAnsi="Tahoma" w:cs="Tahoma"/>
          <w:sz w:val="22"/>
          <w:szCs w:val="22"/>
        </w:rPr>
        <w:t xml:space="preserve"> dichas </w:t>
      </w:r>
      <w:r>
        <w:rPr>
          <w:rFonts w:ascii="Tahoma" w:hAnsi="Tahoma" w:cs="Tahoma"/>
          <w:sz w:val="22"/>
          <w:szCs w:val="22"/>
        </w:rPr>
        <w:t xml:space="preserve">pretensiones manifiesta que fue pensionado por el </w:t>
      </w:r>
      <w:proofErr w:type="spellStart"/>
      <w:r>
        <w:rPr>
          <w:rFonts w:ascii="Tahoma" w:hAnsi="Tahoma" w:cs="Tahoma"/>
          <w:sz w:val="22"/>
          <w:szCs w:val="22"/>
        </w:rPr>
        <w:t>I.S.S</w:t>
      </w:r>
      <w:proofErr w:type="spellEnd"/>
      <w:r>
        <w:rPr>
          <w:rFonts w:ascii="Tahoma" w:hAnsi="Tahoma" w:cs="Tahoma"/>
          <w:sz w:val="22"/>
          <w:szCs w:val="22"/>
        </w:rPr>
        <w:t xml:space="preserve">. mediante la Resolución No. 6840 del 23 de octubre de 2009, por ser beneficiario del régimen de transición, con 20 años de servicios en tiempos públicos y privados. Agrega </w:t>
      </w:r>
      <w:r w:rsidR="00B71F88">
        <w:rPr>
          <w:rFonts w:ascii="Tahoma" w:hAnsi="Tahoma" w:cs="Tahoma"/>
          <w:sz w:val="22"/>
          <w:szCs w:val="22"/>
        </w:rPr>
        <w:t xml:space="preserve">que </w:t>
      </w:r>
      <w:r w:rsidR="00435A1D">
        <w:rPr>
          <w:rFonts w:ascii="Tahoma" w:hAnsi="Tahoma" w:cs="Tahoma"/>
          <w:sz w:val="22"/>
          <w:szCs w:val="22"/>
        </w:rPr>
        <w:t xml:space="preserve">para calcular su </w:t>
      </w:r>
      <w:proofErr w:type="spellStart"/>
      <w:r>
        <w:rPr>
          <w:rFonts w:ascii="Tahoma" w:hAnsi="Tahoma" w:cs="Tahoma"/>
          <w:sz w:val="22"/>
          <w:szCs w:val="22"/>
        </w:rPr>
        <w:t>IBL</w:t>
      </w:r>
      <w:proofErr w:type="spellEnd"/>
      <w:r>
        <w:rPr>
          <w:rFonts w:ascii="Tahoma" w:hAnsi="Tahoma" w:cs="Tahoma"/>
          <w:sz w:val="22"/>
          <w:szCs w:val="22"/>
        </w:rPr>
        <w:t xml:space="preserve"> se tomaron los últimos 10 años, debiéndose liquidar con </w:t>
      </w:r>
      <w:r w:rsidR="00435A1D">
        <w:rPr>
          <w:rFonts w:ascii="Tahoma" w:hAnsi="Tahoma" w:cs="Tahoma"/>
          <w:sz w:val="22"/>
          <w:szCs w:val="22"/>
        </w:rPr>
        <w:t xml:space="preserve">todo el </w:t>
      </w:r>
      <w:r>
        <w:rPr>
          <w:rFonts w:ascii="Tahoma" w:hAnsi="Tahoma" w:cs="Tahoma"/>
          <w:sz w:val="22"/>
          <w:szCs w:val="22"/>
        </w:rPr>
        <w:t>tiempo de cotización</w:t>
      </w:r>
      <w:r w:rsidR="00E3490F">
        <w:rPr>
          <w:rFonts w:ascii="Tahoma" w:hAnsi="Tahoma" w:cs="Tahoma"/>
          <w:sz w:val="22"/>
          <w:szCs w:val="22"/>
        </w:rPr>
        <w:t>;</w:t>
      </w:r>
      <w:r w:rsidR="00B71F88">
        <w:rPr>
          <w:rFonts w:ascii="Tahoma" w:hAnsi="Tahoma" w:cs="Tahoma"/>
          <w:sz w:val="22"/>
          <w:szCs w:val="22"/>
        </w:rPr>
        <w:t xml:space="preserve"> que fue pensionado con un 75% cuando tenía derecho a un 90%</w:t>
      </w:r>
      <w:r w:rsidR="00E3490F">
        <w:rPr>
          <w:rFonts w:ascii="Tahoma" w:hAnsi="Tahoma" w:cs="Tahoma"/>
          <w:sz w:val="22"/>
          <w:szCs w:val="22"/>
        </w:rPr>
        <w:t>,</w:t>
      </w:r>
      <w:r w:rsidR="00B71F88">
        <w:rPr>
          <w:rFonts w:ascii="Tahoma" w:hAnsi="Tahoma" w:cs="Tahoma"/>
          <w:sz w:val="22"/>
          <w:szCs w:val="22"/>
        </w:rPr>
        <w:t xml:space="preserve"> por las 1138 semanas </w:t>
      </w:r>
      <w:r w:rsidR="00BC4CDC">
        <w:rPr>
          <w:rFonts w:ascii="Tahoma" w:hAnsi="Tahoma" w:cs="Tahoma"/>
          <w:sz w:val="22"/>
          <w:szCs w:val="22"/>
        </w:rPr>
        <w:t>cotizadas</w:t>
      </w:r>
      <w:r w:rsidR="00E3490F">
        <w:rPr>
          <w:rFonts w:ascii="Tahoma" w:hAnsi="Tahoma" w:cs="Tahoma"/>
          <w:sz w:val="22"/>
          <w:szCs w:val="22"/>
        </w:rPr>
        <w:t>,</w:t>
      </w:r>
      <w:r w:rsidR="00CA38AE">
        <w:rPr>
          <w:rFonts w:ascii="Tahoma" w:hAnsi="Tahoma" w:cs="Tahoma"/>
          <w:sz w:val="22"/>
          <w:szCs w:val="22"/>
        </w:rPr>
        <w:t xml:space="preserve"> y que durante todo el tiempo cotizó sobre </w:t>
      </w:r>
      <w:r w:rsidR="00E3490F">
        <w:rPr>
          <w:rFonts w:ascii="Tahoma" w:hAnsi="Tahoma" w:cs="Tahoma"/>
          <w:sz w:val="22"/>
          <w:szCs w:val="22"/>
        </w:rPr>
        <w:t>cuatro salarios mínimos.</w:t>
      </w:r>
    </w:p>
    <w:p w14:paraId="0BED4882" w14:textId="77777777" w:rsidR="004002F2" w:rsidRDefault="004002F2" w:rsidP="005A7C47">
      <w:pPr>
        <w:widowControl w:val="0"/>
        <w:autoSpaceDE w:val="0"/>
        <w:autoSpaceDN w:val="0"/>
        <w:adjustRightInd w:val="0"/>
        <w:spacing w:line="276" w:lineRule="auto"/>
        <w:ind w:firstLine="708"/>
        <w:jc w:val="both"/>
        <w:rPr>
          <w:rFonts w:ascii="Tahoma" w:hAnsi="Tahoma" w:cs="Tahoma"/>
          <w:sz w:val="22"/>
          <w:szCs w:val="22"/>
        </w:rPr>
      </w:pPr>
    </w:p>
    <w:p w14:paraId="1FA65AFE" w14:textId="2DF00306" w:rsidR="006C16F0" w:rsidRDefault="00AE7E51" w:rsidP="005A7C47">
      <w:pPr>
        <w:widowControl w:val="0"/>
        <w:autoSpaceDE w:val="0"/>
        <w:autoSpaceDN w:val="0"/>
        <w:adjustRightInd w:val="0"/>
        <w:spacing w:line="276" w:lineRule="auto"/>
        <w:ind w:firstLine="708"/>
        <w:jc w:val="both"/>
        <w:rPr>
          <w:rFonts w:ascii="Tahoma" w:hAnsi="Tahoma" w:cs="Tahoma"/>
          <w:sz w:val="22"/>
          <w:szCs w:val="22"/>
        </w:rPr>
      </w:pPr>
      <w:proofErr w:type="spellStart"/>
      <w:r w:rsidRPr="00AE7E51">
        <w:rPr>
          <w:rFonts w:ascii="Tahoma" w:hAnsi="Tahoma" w:cs="Tahoma"/>
          <w:sz w:val="22"/>
          <w:szCs w:val="22"/>
        </w:rPr>
        <w:t>Colpensiones</w:t>
      </w:r>
      <w:proofErr w:type="spellEnd"/>
      <w:r w:rsidRPr="00AE7E51">
        <w:rPr>
          <w:rFonts w:ascii="Tahoma" w:hAnsi="Tahoma" w:cs="Tahoma"/>
          <w:sz w:val="22"/>
          <w:szCs w:val="22"/>
        </w:rPr>
        <w:t xml:space="preserve"> </w:t>
      </w:r>
      <w:r w:rsidR="005E6B1E">
        <w:rPr>
          <w:rFonts w:ascii="Tahoma" w:hAnsi="Tahoma" w:cs="Tahoma"/>
          <w:sz w:val="22"/>
          <w:szCs w:val="22"/>
        </w:rPr>
        <w:t xml:space="preserve">aceptó </w:t>
      </w:r>
      <w:r w:rsidR="00986821">
        <w:rPr>
          <w:rFonts w:ascii="Tahoma" w:hAnsi="Tahoma" w:cs="Tahoma"/>
          <w:sz w:val="22"/>
          <w:szCs w:val="22"/>
        </w:rPr>
        <w:t>los hechos de la demanda</w:t>
      </w:r>
      <w:r w:rsidR="00D10100">
        <w:rPr>
          <w:rFonts w:ascii="Tahoma" w:hAnsi="Tahoma" w:cs="Tahoma"/>
          <w:sz w:val="22"/>
          <w:szCs w:val="22"/>
        </w:rPr>
        <w:t xml:space="preserve"> relacionados con el contenido de la Resolución No. 6840 del 8 de noviembre de 2010</w:t>
      </w:r>
      <w:r w:rsidR="000C13B7">
        <w:rPr>
          <w:rFonts w:ascii="Tahoma" w:hAnsi="Tahoma" w:cs="Tahoma"/>
          <w:sz w:val="22"/>
          <w:szCs w:val="22"/>
        </w:rPr>
        <w:t xml:space="preserve"> y, frente a los demás, indicó que eran apreciaciones subjetivas del actor</w:t>
      </w:r>
      <w:r w:rsidR="009010BC">
        <w:rPr>
          <w:rFonts w:ascii="Tahoma" w:hAnsi="Tahoma" w:cs="Tahoma"/>
          <w:sz w:val="22"/>
          <w:szCs w:val="22"/>
        </w:rPr>
        <w:t xml:space="preserve"> o que no le constaban. </w:t>
      </w:r>
      <w:r w:rsidR="00146FD5">
        <w:rPr>
          <w:rFonts w:ascii="Tahoma" w:hAnsi="Tahoma" w:cs="Tahoma"/>
          <w:sz w:val="22"/>
          <w:szCs w:val="22"/>
        </w:rPr>
        <w:t>De esta manera</w:t>
      </w:r>
      <w:r w:rsidR="009010BC">
        <w:rPr>
          <w:rFonts w:ascii="Tahoma" w:hAnsi="Tahoma" w:cs="Tahoma"/>
          <w:sz w:val="22"/>
          <w:szCs w:val="22"/>
        </w:rPr>
        <w:t xml:space="preserve">, </w:t>
      </w:r>
      <w:r w:rsidR="006C16F0">
        <w:rPr>
          <w:rFonts w:ascii="Tahoma" w:hAnsi="Tahoma" w:cs="Tahoma"/>
          <w:sz w:val="22"/>
          <w:szCs w:val="22"/>
        </w:rPr>
        <w:t>se opuso a la totalidad de las pretensiones de la demanda y propuso las excepciones de mérito que denominó “</w:t>
      </w:r>
      <w:r w:rsidR="009010BC">
        <w:rPr>
          <w:rFonts w:ascii="Tahoma" w:hAnsi="Tahoma" w:cs="Tahoma"/>
          <w:sz w:val="22"/>
          <w:szCs w:val="22"/>
        </w:rPr>
        <w:t>Estricto cumplimiento de los mandatos legales”; “</w:t>
      </w:r>
      <w:r w:rsidR="009F3693">
        <w:rPr>
          <w:rFonts w:ascii="Tahoma" w:hAnsi="Tahoma" w:cs="Tahoma"/>
          <w:sz w:val="22"/>
          <w:szCs w:val="22"/>
        </w:rPr>
        <w:t>Inexistencia de la obligación</w:t>
      </w:r>
      <w:r w:rsidR="009010BC">
        <w:rPr>
          <w:rFonts w:ascii="Tahoma" w:hAnsi="Tahoma" w:cs="Tahoma"/>
          <w:sz w:val="22"/>
          <w:szCs w:val="22"/>
        </w:rPr>
        <w:t xml:space="preserve"> demandada</w:t>
      </w:r>
      <w:r w:rsidR="009F3693">
        <w:rPr>
          <w:rFonts w:ascii="Tahoma" w:hAnsi="Tahoma" w:cs="Tahoma"/>
          <w:sz w:val="22"/>
          <w:szCs w:val="22"/>
        </w:rPr>
        <w:t>”</w:t>
      </w:r>
      <w:r w:rsidR="009010BC">
        <w:rPr>
          <w:rFonts w:ascii="Tahoma" w:hAnsi="Tahoma" w:cs="Tahoma"/>
          <w:sz w:val="22"/>
          <w:szCs w:val="22"/>
        </w:rPr>
        <w:t xml:space="preserve"> </w:t>
      </w:r>
      <w:r w:rsidR="009F3693">
        <w:rPr>
          <w:rFonts w:ascii="Tahoma" w:hAnsi="Tahoma" w:cs="Tahoma"/>
          <w:sz w:val="22"/>
          <w:szCs w:val="22"/>
        </w:rPr>
        <w:t>y “Prescripción”.</w:t>
      </w:r>
    </w:p>
    <w:p w14:paraId="5B639579" w14:textId="77777777" w:rsidR="002C2886" w:rsidRDefault="002C2886" w:rsidP="005A7C47">
      <w:pPr>
        <w:widowControl w:val="0"/>
        <w:autoSpaceDE w:val="0"/>
        <w:autoSpaceDN w:val="0"/>
        <w:adjustRightInd w:val="0"/>
        <w:spacing w:line="276" w:lineRule="auto"/>
        <w:ind w:firstLine="708"/>
        <w:jc w:val="both"/>
        <w:rPr>
          <w:rFonts w:ascii="Tahoma" w:hAnsi="Tahoma" w:cs="Tahoma"/>
          <w:sz w:val="22"/>
          <w:szCs w:val="22"/>
        </w:rPr>
      </w:pPr>
    </w:p>
    <w:p w14:paraId="746F561D" w14:textId="77777777" w:rsidR="001E7CD8" w:rsidRPr="00AE7E51" w:rsidRDefault="001E7CD8" w:rsidP="005A7C47">
      <w:pPr>
        <w:widowControl w:val="0"/>
        <w:numPr>
          <w:ilvl w:val="0"/>
          <w:numId w:val="8"/>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AE7E51">
        <w:rPr>
          <w:rFonts w:ascii="Tahoma" w:hAnsi="Tahoma" w:cs="Tahoma"/>
          <w:b/>
          <w:sz w:val="22"/>
          <w:szCs w:val="22"/>
        </w:rPr>
        <w:t>La sentencia de primera instancia</w:t>
      </w:r>
    </w:p>
    <w:p w14:paraId="6E478D12" w14:textId="77777777" w:rsidR="001E7CD8" w:rsidRPr="00AE7E51" w:rsidRDefault="001E7CD8" w:rsidP="005A7C47">
      <w:pPr>
        <w:widowControl w:val="0"/>
        <w:autoSpaceDE w:val="0"/>
        <w:autoSpaceDN w:val="0"/>
        <w:adjustRightInd w:val="0"/>
        <w:jc w:val="center"/>
        <w:rPr>
          <w:rFonts w:ascii="Tahoma" w:hAnsi="Tahoma" w:cs="Tahoma"/>
          <w:b/>
          <w:sz w:val="22"/>
          <w:szCs w:val="22"/>
        </w:rPr>
      </w:pPr>
    </w:p>
    <w:p w14:paraId="58F6CB95" w14:textId="0281CEEE" w:rsidR="00146FD5" w:rsidRDefault="001E7CD8" w:rsidP="005A7C47">
      <w:pPr>
        <w:tabs>
          <w:tab w:val="left" w:pos="748"/>
        </w:tabs>
        <w:spacing w:line="276" w:lineRule="auto"/>
        <w:jc w:val="both"/>
        <w:rPr>
          <w:rFonts w:ascii="Tahoma" w:hAnsi="Tahoma" w:cs="Tahoma"/>
          <w:sz w:val="22"/>
          <w:szCs w:val="22"/>
        </w:rPr>
      </w:pPr>
      <w:r w:rsidRPr="00AE7E51">
        <w:rPr>
          <w:rFonts w:ascii="Tahoma" w:hAnsi="Tahoma" w:cs="Tahoma"/>
          <w:sz w:val="22"/>
          <w:szCs w:val="22"/>
        </w:rPr>
        <w:tab/>
      </w:r>
      <w:r w:rsidR="00AE7E51" w:rsidRPr="00AE7E51">
        <w:rPr>
          <w:rFonts w:ascii="Tahoma" w:hAnsi="Tahoma" w:cs="Tahoma"/>
          <w:sz w:val="22"/>
          <w:szCs w:val="22"/>
        </w:rPr>
        <w:t xml:space="preserve">La Jueza de conocimiento </w:t>
      </w:r>
      <w:r w:rsidR="00AB614A">
        <w:rPr>
          <w:rFonts w:ascii="Tahoma" w:hAnsi="Tahoma" w:cs="Tahoma"/>
          <w:sz w:val="22"/>
          <w:szCs w:val="22"/>
        </w:rPr>
        <w:t xml:space="preserve">declaró </w:t>
      </w:r>
      <w:r w:rsidR="00146FD5">
        <w:rPr>
          <w:rFonts w:ascii="Tahoma" w:hAnsi="Tahoma" w:cs="Tahoma"/>
          <w:sz w:val="22"/>
          <w:szCs w:val="22"/>
        </w:rPr>
        <w:t>probadas las excepciones de estricto cumplimiento de los mandatos legales e inexistencia de la obligación y, en conse</w:t>
      </w:r>
      <w:r w:rsidR="00AB614A">
        <w:rPr>
          <w:rFonts w:ascii="Tahoma" w:hAnsi="Tahoma" w:cs="Tahoma"/>
          <w:sz w:val="22"/>
          <w:szCs w:val="22"/>
        </w:rPr>
        <w:t xml:space="preserve">cuencia, </w:t>
      </w:r>
      <w:r w:rsidR="00146FD5">
        <w:rPr>
          <w:rFonts w:ascii="Tahoma" w:hAnsi="Tahoma" w:cs="Tahoma"/>
          <w:sz w:val="22"/>
          <w:szCs w:val="22"/>
        </w:rPr>
        <w:t xml:space="preserve">absolvió a </w:t>
      </w:r>
      <w:proofErr w:type="spellStart"/>
      <w:r w:rsidR="00146FD5">
        <w:rPr>
          <w:rFonts w:ascii="Tahoma" w:hAnsi="Tahoma" w:cs="Tahoma"/>
          <w:sz w:val="22"/>
          <w:szCs w:val="22"/>
        </w:rPr>
        <w:t>Colpensiones</w:t>
      </w:r>
      <w:proofErr w:type="spellEnd"/>
      <w:r w:rsidR="00146FD5">
        <w:rPr>
          <w:rFonts w:ascii="Tahoma" w:hAnsi="Tahoma" w:cs="Tahoma"/>
          <w:sz w:val="22"/>
          <w:szCs w:val="22"/>
        </w:rPr>
        <w:t xml:space="preserve"> de todas las </w:t>
      </w:r>
      <w:r w:rsidR="00AD53DC">
        <w:rPr>
          <w:rFonts w:ascii="Tahoma" w:hAnsi="Tahoma" w:cs="Tahoma"/>
          <w:sz w:val="22"/>
          <w:szCs w:val="22"/>
        </w:rPr>
        <w:t>pretensiones</w:t>
      </w:r>
      <w:r w:rsidR="00146FD5">
        <w:rPr>
          <w:rFonts w:ascii="Tahoma" w:hAnsi="Tahoma" w:cs="Tahoma"/>
          <w:sz w:val="22"/>
          <w:szCs w:val="22"/>
        </w:rPr>
        <w:t xml:space="preserve"> incoadas por el demandante, a quien condenó al pago de las costas procesales.</w:t>
      </w:r>
    </w:p>
    <w:p w14:paraId="34AD1C59" w14:textId="77777777" w:rsidR="00146FD5" w:rsidRDefault="00146FD5" w:rsidP="005A7C47">
      <w:pPr>
        <w:tabs>
          <w:tab w:val="left" w:pos="748"/>
        </w:tabs>
        <w:spacing w:line="276" w:lineRule="auto"/>
        <w:jc w:val="both"/>
        <w:rPr>
          <w:rFonts w:ascii="Tahoma" w:hAnsi="Tahoma" w:cs="Tahoma"/>
          <w:sz w:val="22"/>
          <w:szCs w:val="22"/>
        </w:rPr>
      </w:pPr>
    </w:p>
    <w:p w14:paraId="32911F6C" w14:textId="1160D94D" w:rsidR="00E3490F" w:rsidRDefault="00987099" w:rsidP="00E3490F">
      <w:pPr>
        <w:tabs>
          <w:tab w:val="left" w:pos="748"/>
        </w:tabs>
        <w:spacing w:line="276" w:lineRule="auto"/>
        <w:jc w:val="both"/>
        <w:rPr>
          <w:rFonts w:ascii="Tahoma" w:hAnsi="Tahoma" w:cs="Tahoma"/>
          <w:sz w:val="22"/>
          <w:szCs w:val="22"/>
        </w:rPr>
      </w:pPr>
      <w:r>
        <w:rPr>
          <w:rFonts w:ascii="Tahoma" w:hAnsi="Tahoma" w:cs="Tahoma"/>
          <w:sz w:val="22"/>
          <w:szCs w:val="22"/>
        </w:rPr>
        <w:tab/>
        <w:t xml:space="preserve">Para llegar a tal determinación la A-quo consideró, en síntesis, que </w:t>
      </w:r>
      <w:r w:rsidR="00E3490F">
        <w:rPr>
          <w:rFonts w:ascii="Tahoma" w:hAnsi="Tahoma" w:cs="Tahoma"/>
          <w:sz w:val="22"/>
          <w:szCs w:val="22"/>
        </w:rPr>
        <w:t xml:space="preserve">la Sala de Casación Laboral de la Corte Suprema de Justicia ha reiterado en distintas oportunidades que las cotizaciones exigidas por el Acuerdo 049 de 1990 deben haberse realizado exclusivamente en el sector privado, por lo que a la demandante no le asistía derecho a que se conmutara el tiempo de servicio prestado en la </w:t>
      </w:r>
      <w:r w:rsidR="000518BF">
        <w:rPr>
          <w:rFonts w:ascii="Tahoma" w:hAnsi="Tahoma" w:cs="Tahoma"/>
          <w:sz w:val="22"/>
          <w:szCs w:val="22"/>
        </w:rPr>
        <w:t>Gobernación del Tolima</w:t>
      </w:r>
      <w:r w:rsidR="00E3490F">
        <w:rPr>
          <w:rFonts w:ascii="Tahoma" w:hAnsi="Tahoma" w:cs="Tahoma"/>
          <w:sz w:val="22"/>
          <w:szCs w:val="22"/>
        </w:rPr>
        <w:t>.</w:t>
      </w:r>
    </w:p>
    <w:p w14:paraId="35A6BAC8" w14:textId="77777777" w:rsidR="000518BF" w:rsidRDefault="000518BF" w:rsidP="00E3490F">
      <w:pPr>
        <w:tabs>
          <w:tab w:val="left" w:pos="748"/>
        </w:tabs>
        <w:spacing w:line="276" w:lineRule="auto"/>
        <w:jc w:val="both"/>
        <w:rPr>
          <w:rFonts w:ascii="Tahoma" w:hAnsi="Tahoma" w:cs="Tahoma"/>
          <w:sz w:val="22"/>
          <w:szCs w:val="22"/>
        </w:rPr>
      </w:pPr>
    </w:p>
    <w:p w14:paraId="090562F1" w14:textId="144DF3C2" w:rsidR="00EE4AF9" w:rsidRDefault="000518BF" w:rsidP="00E3490F">
      <w:pPr>
        <w:tabs>
          <w:tab w:val="left" w:pos="748"/>
        </w:tabs>
        <w:spacing w:line="276" w:lineRule="auto"/>
        <w:jc w:val="both"/>
        <w:rPr>
          <w:rFonts w:ascii="Tahoma" w:hAnsi="Tahoma" w:cs="Tahoma"/>
          <w:sz w:val="22"/>
          <w:szCs w:val="22"/>
        </w:rPr>
      </w:pPr>
      <w:r>
        <w:rPr>
          <w:rFonts w:ascii="Tahoma" w:hAnsi="Tahoma" w:cs="Tahoma"/>
          <w:sz w:val="22"/>
          <w:szCs w:val="22"/>
        </w:rPr>
        <w:tab/>
        <w:t xml:space="preserve">Agregó que al faltarle más de 10 años para acceder a la pensión de vejez a la entrada en vigencia de la Ley 100 de 1993, el </w:t>
      </w:r>
      <w:proofErr w:type="spellStart"/>
      <w:r>
        <w:rPr>
          <w:rFonts w:ascii="Tahoma" w:hAnsi="Tahoma" w:cs="Tahoma"/>
          <w:sz w:val="22"/>
          <w:szCs w:val="22"/>
        </w:rPr>
        <w:t>IBL</w:t>
      </w:r>
      <w:proofErr w:type="spellEnd"/>
      <w:r>
        <w:rPr>
          <w:rFonts w:ascii="Tahoma" w:hAnsi="Tahoma" w:cs="Tahoma"/>
          <w:sz w:val="22"/>
          <w:szCs w:val="22"/>
        </w:rPr>
        <w:t xml:space="preserve"> del demandante debía liquidarse con base en el artículo 21 de dicha disposición normativa y únicamente con el promedio de los salarios devengados en los 10 años anteriores al reconocimiento de la prestación,</w:t>
      </w:r>
      <w:r w:rsidR="00EE4AF9">
        <w:rPr>
          <w:rFonts w:ascii="Tahoma" w:hAnsi="Tahoma" w:cs="Tahoma"/>
          <w:sz w:val="22"/>
          <w:szCs w:val="22"/>
        </w:rPr>
        <w:t xml:space="preserve"> tal como lo hizo el </w:t>
      </w:r>
      <w:proofErr w:type="spellStart"/>
      <w:r w:rsidR="00EE4AF9">
        <w:rPr>
          <w:rFonts w:ascii="Tahoma" w:hAnsi="Tahoma" w:cs="Tahoma"/>
          <w:sz w:val="22"/>
          <w:szCs w:val="22"/>
        </w:rPr>
        <w:t>I.S.S</w:t>
      </w:r>
      <w:proofErr w:type="spellEnd"/>
      <w:r w:rsidR="00EE4AF9">
        <w:rPr>
          <w:rFonts w:ascii="Tahoma" w:hAnsi="Tahoma" w:cs="Tahoma"/>
          <w:sz w:val="22"/>
          <w:szCs w:val="22"/>
        </w:rPr>
        <w:t>.,</w:t>
      </w:r>
      <w:r>
        <w:rPr>
          <w:rFonts w:ascii="Tahoma" w:hAnsi="Tahoma" w:cs="Tahoma"/>
          <w:sz w:val="22"/>
          <w:szCs w:val="22"/>
        </w:rPr>
        <w:t xml:space="preserve"> pues no tenía 1250 semanas cotizadas. </w:t>
      </w:r>
    </w:p>
    <w:p w14:paraId="4D34E8EC" w14:textId="77777777" w:rsidR="000518BF" w:rsidRDefault="000518BF" w:rsidP="00E3490F">
      <w:pPr>
        <w:tabs>
          <w:tab w:val="left" w:pos="748"/>
        </w:tabs>
        <w:spacing w:line="276" w:lineRule="auto"/>
        <w:jc w:val="both"/>
        <w:rPr>
          <w:rFonts w:ascii="Tahoma" w:hAnsi="Tahoma" w:cs="Tahoma"/>
          <w:sz w:val="22"/>
          <w:szCs w:val="22"/>
        </w:rPr>
      </w:pPr>
    </w:p>
    <w:p w14:paraId="0C7D950D" w14:textId="3E85F183" w:rsidR="003274A7" w:rsidRPr="00AE7E51" w:rsidRDefault="00AD53DC" w:rsidP="005A7C47">
      <w:pPr>
        <w:widowControl w:val="0"/>
        <w:numPr>
          <w:ilvl w:val="0"/>
          <w:numId w:val="8"/>
        </w:numPr>
        <w:tabs>
          <w:tab w:val="clear" w:pos="1080"/>
          <w:tab w:val="left" w:pos="426"/>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 xml:space="preserve">Procedencia </w:t>
      </w:r>
      <w:r w:rsidR="000952ED">
        <w:rPr>
          <w:rFonts w:ascii="Tahoma" w:hAnsi="Tahoma" w:cs="Tahoma"/>
          <w:b/>
          <w:sz w:val="22"/>
          <w:szCs w:val="22"/>
        </w:rPr>
        <w:t>de la consulta</w:t>
      </w:r>
    </w:p>
    <w:p w14:paraId="48CBCFAA" w14:textId="77777777" w:rsidR="008D3595" w:rsidRDefault="008D3595" w:rsidP="005A7C47">
      <w:pPr>
        <w:ind w:firstLine="708"/>
        <w:jc w:val="both"/>
        <w:rPr>
          <w:rFonts w:ascii="Tahoma" w:hAnsi="Tahoma" w:cs="Tahoma"/>
          <w:sz w:val="22"/>
          <w:szCs w:val="22"/>
        </w:rPr>
      </w:pPr>
    </w:p>
    <w:p w14:paraId="4DEA9296" w14:textId="2AF29EF2" w:rsidR="001F4C0A" w:rsidRDefault="005B252D" w:rsidP="005A7C47">
      <w:pPr>
        <w:spacing w:line="276" w:lineRule="auto"/>
        <w:ind w:firstLine="708"/>
        <w:jc w:val="both"/>
        <w:rPr>
          <w:rFonts w:ascii="Tahoma" w:hAnsi="Tahoma" w:cs="Tahoma"/>
          <w:sz w:val="22"/>
          <w:szCs w:val="22"/>
        </w:rPr>
      </w:pPr>
      <w:r>
        <w:rPr>
          <w:rFonts w:ascii="Tahoma" w:hAnsi="Tahoma" w:cs="Tahoma"/>
          <w:sz w:val="22"/>
          <w:szCs w:val="22"/>
        </w:rPr>
        <w:t xml:space="preserve">Como </w:t>
      </w:r>
      <w:r w:rsidR="000952ED">
        <w:rPr>
          <w:rFonts w:ascii="Tahoma" w:hAnsi="Tahoma" w:cs="Tahoma"/>
          <w:sz w:val="22"/>
          <w:szCs w:val="22"/>
        </w:rPr>
        <w:t xml:space="preserve">quiera que la decisión de primer grado fue desfavorable para los intereses de </w:t>
      </w:r>
      <w:r w:rsidR="00545483">
        <w:rPr>
          <w:rFonts w:ascii="Tahoma" w:hAnsi="Tahoma" w:cs="Tahoma"/>
          <w:sz w:val="22"/>
          <w:szCs w:val="22"/>
        </w:rPr>
        <w:t>la demandante</w:t>
      </w:r>
      <w:r w:rsidR="000952ED">
        <w:rPr>
          <w:rFonts w:ascii="Tahoma" w:hAnsi="Tahoma" w:cs="Tahoma"/>
          <w:sz w:val="22"/>
          <w:szCs w:val="22"/>
        </w:rPr>
        <w:t>, se dispuso el grado jurisdiccional de consulta.</w:t>
      </w:r>
    </w:p>
    <w:p w14:paraId="3B065890" w14:textId="77777777" w:rsidR="00FC4B74" w:rsidRPr="00AE7E51" w:rsidRDefault="00FC4B74" w:rsidP="005A7C47">
      <w:pPr>
        <w:spacing w:line="276" w:lineRule="auto"/>
        <w:ind w:firstLine="708"/>
        <w:jc w:val="both"/>
        <w:rPr>
          <w:rFonts w:ascii="Tahoma" w:hAnsi="Tahoma" w:cs="Tahoma"/>
          <w:sz w:val="22"/>
          <w:szCs w:val="22"/>
        </w:rPr>
      </w:pPr>
    </w:p>
    <w:p w14:paraId="7D805E81" w14:textId="77777777" w:rsidR="003A3BBB" w:rsidRPr="00AE7E51" w:rsidRDefault="003A3BBB" w:rsidP="005A7C47">
      <w:pPr>
        <w:widowControl w:val="0"/>
        <w:numPr>
          <w:ilvl w:val="0"/>
          <w:numId w:val="8"/>
        </w:numPr>
        <w:autoSpaceDE w:val="0"/>
        <w:autoSpaceDN w:val="0"/>
        <w:adjustRightInd w:val="0"/>
        <w:ind w:hanging="519"/>
        <w:jc w:val="center"/>
        <w:rPr>
          <w:rFonts w:ascii="Tahoma" w:hAnsi="Tahoma" w:cs="Tahoma"/>
          <w:b/>
          <w:sz w:val="22"/>
          <w:szCs w:val="22"/>
        </w:rPr>
      </w:pPr>
      <w:r w:rsidRPr="00AE7E51">
        <w:rPr>
          <w:rFonts w:ascii="Tahoma" w:hAnsi="Tahoma" w:cs="Tahoma"/>
          <w:b/>
          <w:sz w:val="22"/>
          <w:szCs w:val="22"/>
        </w:rPr>
        <w:t>Consideraciones</w:t>
      </w:r>
    </w:p>
    <w:p w14:paraId="40B68508" w14:textId="77777777" w:rsidR="00FC4B74" w:rsidRDefault="00FC4B74" w:rsidP="005A7C47">
      <w:pPr>
        <w:ind w:firstLine="708"/>
        <w:jc w:val="both"/>
        <w:rPr>
          <w:rFonts w:ascii="Tahoma" w:hAnsi="Tahoma" w:cs="Tahoma"/>
          <w:b/>
          <w:sz w:val="22"/>
          <w:szCs w:val="22"/>
        </w:rPr>
      </w:pPr>
    </w:p>
    <w:p w14:paraId="27D9184E" w14:textId="77777777" w:rsidR="000C58A9" w:rsidRPr="00F81734" w:rsidRDefault="000C58A9" w:rsidP="000C58A9">
      <w:pPr>
        <w:pStyle w:val="Corpsdetexte"/>
        <w:numPr>
          <w:ilvl w:val="1"/>
          <w:numId w:val="8"/>
        </w:numPr>
        <w:spacing w:after="0" w:line="276" w:lineRule="auto"/>
        <w:ind w:right="51" w:hanging="371"/>
        <w:jc w:val="both"/>
        <w:rPr>
          <w:rFonts w:ascii="Tahoma" w:hAnsi="Tahoma" w:cs="Tahoma"/>
          <w:b/>
          <w:sz w:val="22"/>
          <w:szCs w:val="22"/>
        </w:rPr>
      </w:pPr>
      <w:r w:rsidRPr="00F81734">
        <w:rPr>
          <w:rFonts w:ascii="Tahoma" w:hAnsi="Tahoma" w:cs="Tahoma"/>
          <w:b/>
          <w:sz w:val="22"/>
          <w:szCs w:val="22"/>
        </w:rPr>
        <w:t>Caso concreto</w:t>
      </w:r>
    </w:p>
    <w:p w14:paraId="4E863E81" w14:textId="77777777" w:rsidR="000C58A9" w:rsidRPr="00F81734" w:rsidRDefault="000C58A9" w:rsidP="000C58A9">
      <w:pPr>
        <w:spacing w:line="276" w:lineRule="auto"/>
        <w:jc w:val="both"/>
        <w:rPr>
          <w:rFonts w:ascii="Tahoma" w:hAnsi="Tahoma" w:cs="Tahoma"/>
          <w:sz w:val="22"/>
          <w:szCs w:val="22"/>
        </w:rPr>
      </w:pPr>
      <w:r w:rsidRPr="00F81734">
        <w:rPr>
          <w:rFonts w:ascii="Tahoma" w:hAnsi="Tahoma" w:cs="Tahoma"/>
          <w:sz w:val="22"/>
          <w:szCs w:val="22"/>
        </w:rPr>
        <w:tab/>
      </w:r>
    </w:p>
    <w:p w14:paraId="0F18B05C" w14:textId="708C3500" w:rsidR="000C58A9" w:rsidRPr="004217A7" w:rsidRDefault="000C58A9" w:rsidP="000C58A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resolver el problema jurídico planteado se dirá que si bien no se comparten los argumentos </w:t>
      </w:r>
      <w:r w:rsidRPr="004217A7">
        <w:rPr>
          <w:rFonts w:ascii="Tahoma" w:hAnsi="Tahoma" w:cs="Tahoma"/>
          <w:sz w:val="22"/>
          <w:szCs w:val="22"/>
        </w:rPr>
        <w:t xml:space="preserve">expuestos por la A-quo para denegar el derecho reclamado, lo cierto es que no había lugar a acceder a las pretensiones </w:t>
      </w:r>
      <w:r>
        <w:rPr>
          <w:rFonts w:ascii="Tahoma" w:hAnsi="Tahoma" w:cs="Tahoma"/>
          <w:sz w:val="22"/>
          <w:szCs w:val="22"/>
        </w:rPr>
        <w:t xml:space="preserve">invocadas por </w:t>
      </w:r>
      <w:r w:rsidR="00EE4AF9">
        <w:rPr>
          <w:rFonts w:ascii="Tahoma" w:hAnsi="Tahoma" w:cs="Tahoma"/>
          <w:sz w:val="22"/>
          <w:szCs w:val="22"/>
        </w:rPr>
        <w:t>el</w:t>
      </w:r>
      <w:r w:rsidR="00EE4AF9" w:rsidRPr="004217A7">
        <w:rPr>
          <w:rFonts w:ascii="Tahoma" w:hAnsi="Tahoma" w:cs="Tahoma"/>
          <w:sz w:val="22"/>
          <w:szCs w:val="22"/>
        </w:rPr>
        <w:t xml:space="preserve"> </w:t>
      </w:r>
      <w:r w:rsidRPr="004217A7">
        <w:rPr>
          <w:rFonts w:ascii="Tahoma" w:hAnsi="Tahoma" w:cs="Tahoma"/>
          <w:sz w:val="22"/>
          <w:szCs w:val="22"/>
        </w:rPr>
        <w:t>señor</w:t>
      </w:r>
      <w:r w:rsidR="00EE4AF9">
        <w:rPr>
          <w:rFonts w:ascii="Tahoma" w:hAnsi="Tahoma" w:cs="Tahoma"/>
          <w:sz w:val="22"/>
          <w:szCs w:val="22"/>
        </w:rPr>
        <w:t xml:space="preserve"> Camacho Moreno</w:t>
      </w:r>
      <w:r>
        <w:rPr>
          <w:rFonts w:ascii="Tahoma" w:hAnsi="Tahoma" w:cs="Tahoma"/>
          <w:sz w:val="22"/>
          <w:szCs w:val="22"/>
        </w:rPr>
        <w:t>.</w:t>
      </w:r>
    </w:p>
    <w:p w14:paraId="41327690" w14:textId="77777777" w:rsidR="000C58A9" w:rsidRPr="004217A7" w:rsidRDefault="000C58A9" w:rsidP="000C58A9">
      <w:pPr>
        <w:widowControl w:val="0"/>
        <w:autoSpaceDE w:val="0"/>
        <w:autoSpaceDN w:val="0"/>
        <w:adjustRightInd w:val="0"/>
        <w:spacing w:line="276" w:lineRule="auto"/>
        <w:ind w:firstLine="708"/>
        <w:jc w:val="both"/>
        <w:rPr>
          <w:rFonts w:ascii="Tahoma" w:hAnsi="Tahoma" w:cs="Tahoma"/>
          <w:sz w:val="22"/>
          <w:szCs w:val="22"/>
        </w:rPr>
      </w:pPr>
    </w:p>
    <w:p w14:paraId="47FB548B" w14:textId="77777777" w:rsidR="000C58A9" w:rsidRPr="004217A7" w:rsidRDefault="000C58A9" w:rsidP="000C58A9">
      <w:pPr>
        <w:widowControl w:val="0"/>
        <w:autoSpaceDE w:val="0"/>
        <w:autoSpaceDN w:val="0"/>
        <w:adjustRightInd w:val="0"/>
        <w:spacing w:line="276" w:lineRule="auto"/>
        <w:ind w:firstLine="708"/>
        <w:jc w:val="both"/>
        <w:rPr>
          <w:rFonts w:ascii="Tahoma" w:hAnsi="Tahoma" w:cs="Tahoma"/>
          <w:bCs/>
          <w:sz w:val="22"/>
          <w:szCs w:val="22"/>
        </w:rPr>
      </w:pPr>
      <w:r>
        <w:rPr>
          <w:rFonts w:ascii="Tahoma" w:hAnsi="Tahoma" w:cs="Tahoma"/>
          <w:sz w:val="22"/>
          <w:szCs w:val="22"/>
        </w:rPr>
        <w:t>En efecto, l</w:t>
      </w:r>
      <w:r w:rsidRPr="004217A7">
        <w:rPr>
          <w:rFonts w:ascii="Tahoma" w:hAnsi="Tahoma" w:cs="Tahoma"/>
          <w:sz w:val="22"/>
          <w:szCs w:val="22"/>
        </w:rPr>
        <w:t>a</w:t>
      </w:r>
      <w:r>
        <w:rPr>
          <w:rFonts w:ascii="Tahoma" w:hAnsi="Tahoma" w:cs="Tahoma"/>
          <w:sz w:val="22"/>
          <w:szCs w:val="22"/>
        </w:rPr>
        <w:t>s</w:t>
      </w:r>
      <w:r w:rsidRPr="004217A7">
        <w:rPr>
          <w:rFonts w:ascii="Tahoma" w:hAnsi="Tahoma" w:cs="Tahoma"/>
          <w:sz w:val="22"/>
          <w:szCs w:val="22"/>
        </w:rPr>
        <w:t xml:space="preserve"> Salas de Decisión No. 1 y 3 de esta Corporación vienen aplicando el precedente sentado por la Corte Constitucional </w:t>
      </w:r>
      <w:r w:rsidRPr="004217A7">
        <w:rPr>
          <w:rFonts w:ascii="Tahoma" w:hAnsi="Tahoma" w:cs="Tahoma"/>
          <w:bCs/>
          <w:sz w:val="22"/>
          <w:szCs w:val="22"/>
        </w:rPr>
        <w:t xml:space="preserve">en la Sentencia SU-769 de 2014, </w:t>
      </w:r>
      <w:r>
        <w:rPr>
          <w:rFonts w:ascii="Tahoma" w:hAnsi="Tahoma" w:cs="Tahoma"/>
          <w:bCs/>
          <w:sz w:val="22"/>
          <w:szCs w:val="22"/>
        </w:rPr>
        <w:t xml:space="preserve">no obstante cuando </w:t>
      </w:r>
      <w:r w:rsidRPr="004217A7">
        <w:rPr>
          <w:rFonts w:ascii="Tahoma" w:hAnsi="Tahoma" w:cs="Tahoma"/>
          <w:bCs/>
          <w:sz w:val="22"/>
          <w:szCs w:val="22"/>
        </w:rPr>
        <w:t xml:space="preserve">se ha acudido a dicha jurisprudencia </w:t>
      </w:r>
      <w:r>
        <w:rPr>
          <w:rFonts w:ascii="Tahoma" w:hAnsi="Tahoma" w:cs="Tahoma"/>
          <w:bCs/>
          <w:sz w:val="22"/>
          <w:szCs w:val="22"/>
        </w:rPr>
        <w:t xml:space="preserve">ha sido </w:t>
      </w:r>
      <w:r w:rsidRPr="004217A7">
        <w:rPr>
          <w:rFonts w:ascii="Tahoma" w:hAnsi="Tahoma" w:cs="Tahoma"/>
          <w:bCs/>
          <w:sz w:val="22"/>
          <w:szCs w:val="22"/>
        </w:rPr>
        <w:t xml:space="preserve">de manera restrictiva y residual, en aras de proteger los </w:t>
      </w:r>
      <w:r w:rsidRPr="004217A7">
        <w:rPr>
          <w:rFonts w:ascii="Tahoma" w:hAnsi="Tahoma" w:cs="Tahoma"/>
          <w:bCs/>
          <w:sz w:val="22"/>
          <w:szCs w:val="22"/>
        </w:rPr>
        <w:lastRenderedPageBreak/>
        <w:t xml:space="preserve">derechos fundamentales a la seguridad social y al mínimo vital del afiliado, concediéndole la pensión de vejez consagrada en el Acuerdo 049 de 1990, </w:t>
      </w:r>
      <w:r>
        <w:rPr>
          <w:rFonts w:ascii="Tahoma" w:hAnsi="Tahoma" w:cs="Tahoma"/>
          <w:bCs/>
          <w:sz w:val="22"/>
          <w:szCs w:val="22"/>
        </w:rPr>
        <w:t xml:space="preserve">acumulando los aportes efectuados en una de las cajas del sector oficial, </w:t>
      </w:r>
      <w:r w:rsidRPr="004217A7">
        <w:rPr>
          <w:rFonts w:ascii="Tahoma" w:hAnsi="Tahoma" w:cs="Tahoma"/>
          <w:bCs/>
          <w:sz w:val="22"/>
          <w:szCs w:val="22"/>
        </w:rPr>
        <w:t xml:space="preserve">cuando carece de suficientes cotizaciones en el sector privado. No obstante, en tratándose de una reliquidación pensional, donde se parte del hecho </w:t>
      </w:r>
      <w:r>
        <w:rPr>
          <w:rFonts w:ascii="Tahoma" w:hAnsi="Tahoma" w:cs="Tahoma"/>
          <w:bCs/>
          <w:sz w:val="22"/>
          <w:szCs w:val="22"/>
        </w:rPr>
        <w:t xml:space="preserve">de </w:t>
      </w:r>
      <w:r w:rsidRPr="004217A7">
        <w:rPr>
          <w:rFonts w:ascii="Tahoma" w:hAnsi="Tahoma" w:cs="Tahoma"/>
          <w:bCs/>
          <w:sz w:val="22"/>
          <w:szCs w:val="22"/>
        </w:rPr>
        <w:t>que a una persona le fue reconocida la prestación por cumplir a cabalidad las exigencias enmarcadas en una disposición legal, no hay lugar a acudir, de manera subsidiaria, a la interpretación constitucional favorable.</w:t>
      </w:r>
    </w:p>
    <w:p w14:paraId="0FE7375C" w14:textId="77777777" w:rsidR="000C58A9" w:rsidRDefault="000C58A9" w:rsidP="000C58A9">
      <w:pPr>
        <w:widowControl w:val="0"/>
        <w:autoSpaceDE w:val="0"/>
        <w:autoSpaceDN w:val="0"/>
        <w:adjustRightInd w:val="0"/>
        <w:spacing w:line="276" w:lineRule="auto"/>
        <w:ind w:firstLine="708"/>
        <w:jc w:val="both"/>
        <w:rPr>
          <w:rFonts w:ascii="Tahoma" w:hAnsi="Tahoma" w:cs="Tahoma"/>
          <w:sz w:val="22"/>
          <w:szCs w:val="22"/>
        </w:rPr>
      </w:pPr>
    </w:p>
    <w:p w14:paraId="34437640" w14:textId="1D29BC2C" w:rsidR="000C58A9" w:rsidRDefault="000C58A9" w:rsidP="000C58A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En el caso de marras, no se discute que al señor</w:t>
      </w:r>
      <w:r w:rsidR="00611898">
        <w:rPr>
          <w:rFonts w:ascii="Tahoma" w:hAnsi="Tahoma" w:cs="Tahoma"/>
          <w:sz w:val="22"/>
          <w:szCs w:val="22"/>
        </w:rPr>
        <w:t xml:space="preserve"> Ángel Camacho Moreno </w:t>
      </w:r>
      <w:r>
        <w:rPr>
          <w:rFonts w:ascii="Tahoma" w:hAnsi="Tahoma" w:cs="Tahoma"/>
          <w:sz w:val="22"/>
          <w:szCs w:val="22"/>
        </w:rPr>
        <w:t xml:space="preserve">le fue reconocida la pensión de vejez consagrada en </w:t>
      </w:r>
      <w:r w:rsidR="00611898">
        <w:rPr>
          <w:rFonts w:ascii="Tahoma" w:hAnsi="Tahoma" w:cs="Tahoma"/>
          <w:sz w:val="22"/>
          <w:szCs w:val="22"/>
        </w:rPr>
        <w:t>la Ley 71 de 1988</w:t>
      </w:r>
      <w:r>
        <w:rPr>
          <w:rFonts w:ascii="Tahoma" w:hAnsi="Tahoma" w:cs="Tahoma"/>
          <w:sz w:val="22"/>
          <w:szCs w:val="22"/>
        </w:rPr>
        <w:t>, en su calidad de beneficiari</w:t>
      </w:r>
      <w:r w:rsidR="00611898">
        <w:rPr>
          <w:rFonts w:ascii="Tahoma" w:hAnsi="Tahoma" w:cs="Tahoma"/>
          <w:sz w:val="22"/>
          <w:szCs w:val="22"/>
        </w:rPr>
        <w:t>o</w:t>
      </w:r>
      <w:r>
        <w:rPr>
          <w:rFonts w:ascii="Tahoma" w:hAnsi="Tahoma" w:cs="Tahoma"/>
          <w:sz w:val="22"/>
          <w:szCs w:val="22"/>
        </w:rPr>
        <w:t xml:space="preserve"> del régimen de transición, por acreditar la totalidad de las exigencias consagradas en dicha disposición normativa, por lo que no era necesario remitirse a una interpretación jurisprudencial para reconocer </w:t>
      </w:r>
      <w:r w:rsidR="00611898">
        <w:rPr>
          <w:rFonts w:ascii="Tahoma" w:hAnsi="Tahoma" w:cs="Tahoma"/>
          <w:sz w:val="22"/>
          <w:szCs w:val="22"/>
        </w:rPr>
        <w:t>la</w:t>
      </w:r>
      <w:r>
        <w:rPr>
          <w:rFonts w:ascii="Tahoma" w:hAnsi="Tahoma" w:cs="Tahoma"/>
          <w:sz w:val="22"/>
          <w:szCs w:val="22"/>
        </w:rPr>
        <w:t xml:space="preserve"> prestación</w:t>
      </w:r>
      <w:r w:rsidR="00611898">
        <w:rPr>
          <w:rFonts w:ascii="Tahoma" w:hAnsi="Tahoma" w:cs="Tahoma"/>
          <w:sz w:val="22"/>
          <w:szCs w:val="22"/>
        </w:rPr>
        <w:t xml:space="preserve"> enmarcada en el Acuerdo 049 de 1990</w:t>
      </w:r>
      <w:r>
        <w:rPr>
          <w:rFonts w:ascii="Tahoma" w:hAnsi="Tahoma" w:cs="Tahoma"/>
          <w:sz w:val="22"/>
          <w:szCs w:val="22"/>
        </w:rPr>
        <w:t>; ni tampoco era procedente, conforme se acaba de advertir, apelar a dicho precedente para incrementar el monto de su mesada.</w:t>
      </w:r>
    </w:p>
    <w:p w14:paraId="1B1C4713" w14:textId="77777777" w:rsidR="000C58A9" w:rsidRDefault="000C58A9" w:rsidP="000C58A9">
      <w:pPr>
        <w:widowControl w:val="0"/>
        <w:autoSpaceDE w:val="0"/>
        <w:autoSpaceDN w:val="0"/>
        <w:adjustRightInd w:val="0"/>
        <w:spacing w:line="276" w:lineRule="auto"/>
        <w:ind w:firstLine="708"/>
        <w:jc w:val="both"/>
        <w:rPr>
          <w:rFonts w:ascii="Tahoma" w:hAnsi="Tahoma" w:cs="Tahoma"/>
          <w:sz w:val="22"/>
          <w:szCs w:val="22"/>
        </w:rPr>
      </w:pPr>
    </w:p>
    <w:p w14:paraId="17E42087" w14:textId="44D2A686" w:rsidR="00611898" w:rsidRDefault="00611898" w:rsidP="000C58A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Finalmente, tal como lo señalara la Jueza de instancia, se dirá que el </w:t>
      </w:r>
      <w:proofErr w:type="spellStart"/>
      <w:r>
        <w:rPr>
          <w:rFonts w:ascii="Tahoma" w:hAnsi="Tahoma" w:cs="Tahoma"/>
          <w:sz w:val="22"/>
          <w:szCs w:val="22"/>
        </w:rPr>
        <w:t>IBL</w:t>
      </w:r>
      <w:proofErr w:type="spellEnd"/>
      <w:r w:rsidR="00AB0FA8">
        <w:rPr>
          <w:rFonts w:ascii="Tahoma" w:hAnsi="Tahoma" w:cs="Tahoma"/>
          <w:sz w:val="22"/>
          <w:szCs w:val="22"/>
        </w:rPr>
        <w:t xml:space="preserve"> del el promotor del litigio </w:t>
      </w:r>
      <w:r>
        <w:rPr>
          <w:rFonts w:ascii="Tahoma" w:hAnsi="Tahoma" w:cs="Tahoma"/>
          <w:sz w:val="22"/>
          <w:szCs w:val="22"/>
        </w:rPr>
        <w:t>únicamente podía obtenerse con el promedio de los salarios devengados en los 10 años anteriores al reconocimiento de la pensión</w:t>
      </w:r>
      <w:r w:rsidR="00270207">
        <w:rPr>
          <w:rFonts w:ascii="Tahoma" w:hAnsi="Tahoma" w:cs="Tahoma"/>
          <w:sz w:val="22"/>
          <w:szCs w:val="22"/>
        </w:rPr>
        <w:t xml:space="preserve">, pues </w:t>
      </w:r>
      <w:r w:rsidR="00AB0FA8">
        <w:rPr>
          <w:rFonts w:ascii="Tahoma" w:hAnsi="Tahoma" w:cs="Tahoma"/>
          <w:sz w:val="22"/>
          <w:szCs w:val="22"/>
        </w:rPr>
        <w:t xml:space="preserve">él </w:t>
      </w:r>
      <w:r w:rsidR="00270207">
        <w:rPr>
          <w:rFonts w:ascii="Tahoma" w:hAnsi="Tahoma" w:cs="Tahoma"/>
          <w:sz w:val="22"/>
          <w:szCs w:val="22"/>
        </w:rPr>
        <w:t xml:space="preserve">sólo cuenta con 1138 semanas cotizadas en su vida laboral, y por otra parte, al revisar la hoja de prueba con </w:t>
      </w:r>
      <w:r w:rsidR="00AB0FA8">
        <w:rPr>
          <w:rFonts w:ascii="Tahoma" w:hAnsi="Tahoma" w:cs="Tahoma"/>
          <w:sz w:val="22"/>
          <w:szCs w:val="22"/>
        </w:rPr>
        <w:t xml:space="preserve">la que el entonces </w:t>
      </w:r>
      <w:proofErr w:type="spellStart"/>
      <w:r w:rsidR="00AB0FA8">
        <w:rPr>
          <w:rFonts w:ascii="Tahoma" w:hAnsi="Tahoma" w:cs="Tahoma"/>
          <w:sz w:val="22"/>
          <w:szCs w:val="22"/>
        </w:rPr>
        <w:t>I.S.S</w:t>
      </w:r>
      <w:proofErr w:type="spellEnd"/>
      <w:r w:rsidR="00AB0FA8">
        <w:rPr>
          <w:rFonts w:ascii="Tahoma" w:hAnsi="Tahoma" w:cs="Tahoma"/>
          <w:sz w:val="22"/>
          <w:szCs w:val="22"/>
        </w:rPr>
        <w:t xml:space="preserve">. liquidó dicho guarismo, se advierte que en ella se tuvieron la totalidad de salarios devengados por el actor en ese interregno </w:t>
      </w:r>
      <w:r w:rsidR="00AB0FA8" w:rsidRPr="00AB0FA8">
        <w:rPr>
          <w:rFonts w:ascii="Tahoma" w:hAnsi="Tahoma" w:cs="Tahoma"/>
          <w:i/>
          <w:sz w:val="22"/>
          <w:szCs w:val="22"/>
        </w:rPr>
        <w:t>-10 años antes del reconocimiento de la pensión-</w:t>
      </w:r>
      <w:r w:rsidR="00AB0FA8">
        <w:rPr>
          <w:rFonts w:ascii="Tahoma" w:hAnsi="Tahoma" w:cs="Tahoma"/>
          <w:sz w:val="22"/>
          <w:szCs w:val="22"/>
        </w:rPr>
        <w:t>, razón por la cual no había lugar a reconocerle una suma distinta a la concedida por la demandada.</w:t>
      </w:r>
      <w:r>
        <w:rPr>
          <w:rFonts w:ascii="Tahoma" w:hAnsi="Tahoma" w:cs="Tahoma"/>
          <w:sz w:val="22"/>
          <w:szCs w:val="22"/>
        </w:rPr>
        <w:t xml:space="preserve"> </w:t>
      </w:r>
    </w:p>
    <w:p w14:paraId="25C0AA52" w14:textId="77777777" w:rsidR="00611898" w:rsidRDefault="00611898" w:rsidP="000C58A9">
      <w:pPr>
        <w:widowControl w:val="0"/>
        <w:autoSpaceDE w:val="0"/>
        <w:autoSpaceDN w:val="0"/>
        <w:adjustRightInd w:val="0"/>
        <w:spacing w:line="276" w:lineRule="auto"/>
        <w:ind w:firstLine="708"/>
        <w:jc w:val="both"/>
        <w:rPr>
          <w:rFonts w:ascii="Tahoma" w:hAnsi="Tahoma" w:cs="Tahoma"/>
          <w:sz w:val="22"/>
          <w:szCs w:val="22"/>
        </w:rPr>
      </w:pPr>
    </w:p>
    <w:p w14:paraId="26DF64DE" w14:textId="1D7E7891" w:rsidR="000C58A9" w:rsidRDefault="000C58A9" w:rsidP="000C58A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lo brevemente expuesto se confirmará la sentencia de primera instancia. </w:t>
      </w:r>
      <w:r w:rsidR="00611898">
        <w:rPr>
          <w:rFonts w:ascii="Tahoma" w:hAnsi="Tahoma" w:cs="Tahoma"/>
          <w:sz w:val="22"/>
          <w:szCs w:val="22"/>
        </w:rPr>
        <w:t xml:space="preserve">Sin costas en este grado jurisdiccional. </w:t>
      </w:r>
    </w:p>
    <w:p w14:paraId="632D5EA1" w14:textId="77777777" w:rsidR="000C58A9" w:rsidRPr="00EA6BEB" w:rsidRDefault="000C58A9" w:rsidP="000C58A9">
      <w:pPr>
        <w:widowControl w:val="0"/>
        <w:autoSpaceDE w:val="0"/>
        <w:autoSpaceDN w:val="0"/>
        <w:adjustRightInd w:val="0"/>
        <w:spacing w:line="276" w:lineRule="auto"/>
        <w:ind w:firstLine="708"/>
        <w:jc w:val="both"/>
        <w:rPr>
          <w:rFonts w:ascii="Tahoma" w:hAnsi="Tahoma" w:cs="Tahoma"/>
          <w:bCs/>
          <w:sz w:val="22"/>
          <w:szCs w:val="22"/>
        </w:rPr>
      </w:pPr>
    </w:p>
    <w:p w14:paraId="5E94395A" w14:textId="0D9CF78A" w:rsidR="000C58A9" w:rsidRPr="00EA6BEB" w:rsidRDefault="000C58A9" w:rsidP="000C58A9">
      <w:pPr>
        <w:pStyle w:val="Retraitcorpsdetexte"/>
        <w:spacing w:line="276" w:lineRule="auto"/>
        <w:rPr>
          <w:sz w:val="22"/>
          <w:szCs w:val="22"/>
        </w:rPr>
      </w:pPr>
      <w:r w:rsidRPr="00EA6BEB">
        <w:rPr>
          <w:sz w:val="22"/>
          <w:szCs w:val="22"/>
        </w:rPr>
        <w:t xml:space="preserve">En mérito de lo expuesto, el </w:t>
      </w:r>
      <w:r w:rsidRPr="00EA6BEB">
        <w:rPr>
          <w:b/>
          <w:sz w:val="22"/>
          <w:szCs w:val="22"/>
        </w:rPr>
        <w:t>Tribunal Superior del Distrito Judicial de Pereira (Risaralda)</w:t>
      </w:r>
      <w:r w:rsidRPr="00EA6BEB">
        <w:rPr>
          <w:sz w:val="22"/>
          <w:szCs w:val="22"/>
        </w:rPr>
        <w:t xml:space="preserve">, </w:t>
      </w:r>
      <w:r w:rsidRPr="00EA6BEB">
        <w:rPr>
          <w:b/>
          <w:sz w:val="22"/>
          <w:szCs w:val="22"/>
        </w:rPr>
        <w:t>Sala laboral</w:t>
      </w:r>
      <w:r w:rsidRPr="00EA6BEB">
        <w:rPr>
          <w:sz w:val="22"/>
          <w:szCs w:val="22"/>
        </w:rPr>
        <w:t>, administrando justicia en nombre de la República y por autoridad de la Ley,</w:t>
      </w:r>
    </w:p>
    <w:p w14:paraId="77691CFD" w14:textId="77777777" w:rsidR="000C58A9" w:rsidRPr="00EA6BEB" w:rsidRDefault="000C58A9" w:rsidP="000C58A9">
      <w:pPr>
        <w:widowControl w:val="0"/>
        <w:autoSpaceDE w:val="0"/>
        <w:autoSpaceDN w:val="0"/>
        <w:adjustRightInd w:val="0"/>
        <w:spacing w:line="276" w:lineRule="auto"/>
        <w:jc w:val="center"/>
        <w:rPr>
          <w:rFonts w:ascii="Tahoma" w:hAnsi="Tahoma" w:cs="Tahoma"/>
          <w:b/>
          <w:sz w:val="22"/>
          <w:szCs w:val="22"/>
        </w:rPr>
      </w:pPr>
      <w:r w:rsidRPr="00EA6BEB">
        <w:rPr>
          <w:rFonts w:ascii="Tahoma" w:hAnsi="Tahoma" w:cs="Tahoma"/>
          <w:b/>
          <w:sz w:val="22"/>
          <w:szCs w:val="22"/>
        </w:rPr>
        <w:t>R E S U E L V E:</w:t>
      </w:r>
    </w:p>
    <w:p w14:paraId="168A1A50" w14:textId="77777777" w:rsidR="000C58A9" w:rsidRPr="00EA6BEB" w:rsidRDefault="000C58A9" w:rsidP="000C58A9">
      <w:pPr>
        <w:widowControl w:val="0"/>
        <w:autoSpaceDE w:val="0"/>
        <w:autoSpaceDN w:val="0"/>
        <w:adjustRightInd w:val="0"/>
        <w:spacing w:line="276" w:lineRule="auto"/>
        <w:jc w:val="both"/>
        <w:rPr>
          <w:rFonts w:ascii="Tahoma" w:hAnsi="Tahoma" w:cs="Tahoma"/>
          <w:sz w:val="22"/>
          <w:szCs w:val="22"/>
        </w:rPr>
      </w:pPr>
    </w:p>
    <w:p w14:paraId="4B20210A" w14:textId="57A144C9" w:rsidR="000C58A9" w:rsidRDefault="000C58A9" w:rsidP="000C58A9">
      <w:pPr>
        <w:spacing w:line="276" w:lineRule="auto"/>
        <w:ind w:firstLine="708"/>
        <w:jc w:val="both"/>
        <w:rPr>
          <w:rFonts w:ascii="Tahoma" w:hAnsi="Tahoma" w:cs="Tahoma"/>
          <w:sz w:val="22"/>
          <w:szCs w:val="22"/>
          <w:lang w:val="es-ES_tradnl"/>
        </w:rPr>
      </w:pPr>
      <w:r w:rsidRPr="00EA6BEB">
        <w:rPr>
          <w:rFonts w:ascii="Tahoma" w:hAnsi="Tahoma" w:cs="Tahoma"/>
          <w:b/>
          <w:sz w:val="22"/>
          <w:szCs w:val="22"/>
          <w:u w:val="single"/>
        </w:rPr>
        <w:t>PRIMERO</w:t>
      </w:r>
      <w:r w:rsidRPr="00EA6BEB">
        <w:rPr>
          <w:rFonts w:ascii="Tahoma" w:hAnsi="Tahoma" w:cs="Tahoma"/>
          <w:sz w:val="22"/>
          <w:szCs w:val="22"/>
        </w:rPr>
        <w:t xml:space="preserve">.- </w:t>
      </w:r>
      <w:r w:rsidRPr="006148EF">
        <w:rPr>
          <w:rFonts w:ascii="Tahoma" w:hAnsi="Tahoma" w:cs="Tahoma"/>
          <w:b/>
          <w:sz w:val="22"/>
          <w:szCs w:val="22"/>
        </w:rPr>
        <w:t>CONFIRMAR</w:t>
      </w:r>
      <w:r>
        <w:rPr>
          <w:rFonts w:ascii="Tahoma" w:hAnsi="Tahoma" w:cs="Tahoma"/>
          <w:sz w:val="22"/>
          <w:szCs w:val="22"/>
        </w:rPr>
        <w:t xml:space="preserve"> la sentencia proferida</w:t>
      </w:r>
      <w:r w:rsidRPr="00C3137D">
        <w:rPr>
          <w:rFonts w:ascii="Tahoma" w:hAnsi="Tahoma" w:cs="Tahoma"/>
          <w:sz w:val="22"/>
          <w:szCs w:val="22"/>
        </w:rPr>
        <w:t xml:space="preserve"> </w:t>
      </w:r>
      <w:r w:rsidRPr="00EA6BEB">
        <w:rPr>
          <w:rFonts w:ascii="Tahoma" w:hAnsi="Tahoma" w:cs="Tahoma"/>
          <w:sz w:val="22"/>
          <w:szCs w:val="22"/>
        </w:rPr>
        <w:t xml:space="preserve">por el Juzgado </w:t>
      </w:r>
      <w:r w:rsidR="00611898">
        <w:rPr>
          <w:rFonts w:ascii="Tahoma" w:hAnsi="Tahoma" w:cs="Tahoma"/>
          <w:sz w:val="22"/>
          <w:szCs w:val="22"/>
        </w:rPr>
        <w:t>Primero</w:t>
      </w:r>
      <w:r>
        <w:rPr>
          <w:rFonts w:ascii="Tahoma" w:hAnsi="Tahoma" w:cs="Tahoma"/>
          <w:sz w:val="22"/>
          <w:szCs w:val="22"/>
        </w:rPr>
        <w:t xml:space="preserve"> </w:t>
      </w:r>
      <w:r w:rsidRPr="00EA6BEB">
        <w:rPr>
          <w:rFonts w:ascii="Tahoma" w:hAnsi="Tahoma" w:cs="Tahoma"/>
          <w:sz w:val="22"/>
          <w:szCs w:val="22"/>
        </w:rPr>
        <w:t>Laboral del Circuito de Pereira dentro del proceso laboral</w:t>
      </w:r>
      <w:r w:rsidRPr="00EA6BEB">
        <w:rPr>
          <w:rFonts w:ascii="Tahoma" w:hAnsi="Tahoma" w:cs="Tahoma"/>
          <w:sz w:val="22"/>
          <w:szCs w:val="22"/>
          <w:lang w:val="es-ES_tradnl"/>
        </w:rPr>
        <w:t xml:space="preserve"> instaurado por </w:t>
      </w:r>
      <w:r w:rsidR="00611898" w:rsidRPr="00611898">
        <w:rPr>
          <w:rFonts w:ascii="Tahoma" w:hAnsi="Tahoma" w:cs="Tahoma"/>
          <w:b/>
          <w:sz w:val="22"/>
          <w:szCs w:val="22"/>
          <w:lang w:val="es-ES_tradnl"/>
        </w:rPr>
        <w:t>Ángel Alberto Camacho Moreno</w:t>
      </w:r>
      <w:r w:rsidR="00611898">
        <w:rPr>
          <w:rFonts w:ascii="Tahoma" w:hAnsi="Tahoma" w:cs="Tahoma"/>
          <w:sz w:val="22"/>
          <w:szCs w:val="22"/>
          <w:lang w:val="es-ES_tradnl"/>
        </w:rPr>
        <w:t xml:space="preserve"> </w:t>
      </w:r>
      <w:r w:rsidRPr="00EA3EFB">
        <w:rPr>
          <w:rFonts w:ascii="Tahoma" w:hAnsi="Tahoma" w:cs="Tahoma"/>
          <w:sz w:val="22"/>
          <w:szCs w:val="22"/>
          <w:lang w:val="es-ES_tradnl"/>
        </w:rPr>
        <w:t xml:space="preserve">en contra de la </w:t>
      </w:r>
      <w:r w:rsidRPr="00243E9F">
        <w:rPr>
          <w:rFonts w:ascii="Tahoma" w:hAnsi="Tahoma" w:cs="Tahoma"/>
          <w:b/>
          <w:sz w:val="22"/>
          <w:szCs w:val="22"/>
          <w:lang w:val="es-ES_tradnl"/>
        </w:rPr>
        <w:t>Administradora Colombi</w:t>
      </w:r>
      <w:r>
        <w:rPr>
          <w:rFonts w:ascii="Tahoma" w:hAnsi="Tahoma" w:cs="Tahoma"/>
          <w:b/>
          <w:sz w:val="22"/>
          <w:szCs w:val="22"/>
          <w:lang w:val="es-ES_tradnl"/>
        </w:rPr>
        <w:t xml:space="preserve">ana de Pensiones – </w:t>
      </w:r>
      <w:proofErr w:type="spellStart"/>
      <w:r>
        <w:rPr>
          <w:rFonts w:ascii="Tahoma" w:hAnsi="Tahoma" w:cs="Tahoma"/>
          <w:b/>
          <w:sz w:val="22"/>
          <w:szCs w:val="22"/>
          <w:lang w:val="es-ES_tradnl"/>
        </w:rPr>
        <w:t>Colpensiones</w:t>
      </w:r>
      <w:proofErr w:type="spellEnd"/>
      <w:r w:rsidRPr="006148EF">
        <w:rPr>
          <w:rFonts w:ascii="Tahoma" w:hAnsi="Tahoma" w:cs="Tahoma"/>
          <w:sz w:val="22"/>
          <w:szCs w:val="22"/>
          <w:lang w:val="es-ES_tradnl"/>
        </w:rPr>
        <w:t>, por las razones contenidas en la parte motiva de esta providencia.</w:t>
      </w:r>
    </w:p>
    <w:p w14:paraId="2AA05C65" w14:textId="77777777" w:rsidR="000C58A9" w:rsidRDefault="000C58A9" w:rsidP="000C58A9">
      <w:pPr>
        <w:spacing w:line="276" w:lineRule="auto"/>
        <w:ind w:firstLine="708"/>
        <w:jc w:val="both"/>
        <w:rPr>
          <w:rFonts w:ascii="Tahoma" w:hAnsi="Tahoma" w:cs="Tahoma"/>
          <w:sz w:val="22"/>
          <w:szCs w:val="22"/>
          <w:lang w:val="es-ES_tradnl"/>
        </w:rPr>
      </w:pPr>
    </w:p>
    <w:p w14:paraId="65054769" w14:textId="6787D74C" w:rsidR="000C58A9" w:rsidRPr="00EA6BEB" w:rsidRDefault="000C58A9" w:rsidP="000C58A9">
      <w:pPr>
        <w:spacing w:line="276" w:lineRule="auto"/>
        <w:ind w:firstLine="708"/>
        <w:jc w:val="both"/>
        <w:rPr>
          <w:sz w:val="22"/>
          <w:szCs w:val="22"/>
        </w:rPr>
      </w:pPr>
      <w:r w:rsidRPr="006F725F">
        <w:rPr>
          <w:rFonts w:ascii="Tahoma" w:hAnsi="Tahoma" w:cs="Tahoma"/>
          <w:b/>
          <w:sz w:val="22"/>
          <w:szCs w:val="22"/>
          <w:u w:val="single"/>
          <w:lang w:val="es-ES_tradnl"/>
        </w:rPr>
        <w:t>SEGUNDO</w:t>
      </w:r>
      <w:r w:rsidRPr="006F725F">
        <w:rPr>
          <w:rFonts w:ascii="Tahoma" w:hAnsi="Tahoma" w:cs="Tahoma"/>
          <w:b/>
          <w:sz w:val="22"/>
          <w:szCs w:val="22"/>
          <w:lang w:val="es-ES_tradnl"/>
        </w:rPr>
        <w:t>.-</w:t>
      </w:r>
      <w:r>
        <w:rPr>
          <w:rFonts w:ascii="Tahoma" w:hAnsi="Tahoma" w:cs="Tahoma"/>
          <w:b/>
          <w:sz w:val="22"/>
          <w:szCs w:val="22"/>
          <w:lang w:val="es-ES_tradnl"/>
        </w:rPr>
        <w:t xml:space="preserve"> </w:t>
      </w:r>
      <w:r w:rsidR="00A93E1E">
        <w:rPr>
          <w:rFonts w:ascii="Tahoma" w:hAnsi="Tahoma" w:cs="Tahoma"/>
          <w:sz w:val="22"/>
          <w:szCs w:val="22"/>
          <w:lang w:val="es-ES_tradnl"/>
        </w:rPr>
        <w:t>Sin costas en este grado jurisdiccional.</w:t>
      </w:r>
    </w:p>
    <w:p w14:paraId="1691743E" w14:textId="77777777" w:rsidR="000C58A9" w:rsidRPr="00EA6BEB" w:rsidRDefault="000C58A9" w:rsidP="000C58A9">
      <w:pPr>
        <w:pStyle w:val="Sansinterligne"/>
        <w:spacing w:line="276" w:lineRule="auto"/>
        <w:ind w:firstLine="709"/>
        <w:rPr>
          <w:sz w:val="22"/>
          <w:szCs w:val="22"/>
        </w:rPr>
      </w:pPr>
      <w:r w:rsidRPr="00EA6BEB">
        <w:rPr>
          <w:sz w:val="22"/>
          <w:szCs w:val="22"/>
        </w:rPr>
        <w:t xml:space="preserve"> </w:t>
      </w:r>
    </w:p>
    <w:p w14:paraId="652533FB" w14:textId="77777777" w:rsidR="000C58A9" w:rsidRPr="00EA6BEB" w:rsidRDefault="000C58A9" w:rsidP="000C58A9">
      <w:pPr>
        <w:widowControl w:val="0"/>
        <w:autoSpaceDE w:val="0"/>
        <w:autoSpaceDN w:val="0"/>
        <w:adjustRightInd w:val="0"/>
        <w:spacing w:line="276" w:lineRule="auto"/>
        <w:ind w:firstLine="709"/>
        <w:jc w:val="both"/>
        <w:rPr>
          <w:rFonts w:ascii="Tahoma" w:hAnsi="Tahoma" w:cs="Tahoma"/>
          <w:b/>
          <w:bCs/>
          <w:sz w:val="22"/>
          <w:szCs w:val="22"/>
        </w:rPr>
      </w:pPr>
      <w:r w:rsidRPr="00EA6BEB">
        <w:rPr>
          <w:rFonts w:ascii="Tahoma" w:hAnsi="Tahoma" w:cs="Tahoma"/>
          <w:b/>
          <w:bCs/>
          <w:sz w:val="22"/>
          <w:szCs w:val="22"/>
        </w:rPr>
        <w:t>Notificación surtida en estrados.</w:t>
      </w:r>
    </w:p>
    <w:p w14:paraId="5F480CA2" w14:textId="77777777" w:rsidR="000C58A9" w:rsidRPr="00EA6BEB" w:rsidRDefault="000C58A9" w:rsidP="000C58A9">
      <w:pPr>
        <w:pStyle w:val="Sansinterligne"/>
        <w:spacing w:line="276" w:lineRule="auto"/>
        <w:ind w:firstLine="709"/>
        <w:rPr>
          <w:sz w:val="22"/>
          <w:szCs w:val="22"/>
        </w:rPr>
      </w:pPr>
    </w:p>
    <w:p w14:paraId="6A1984A1" w14:textId="77777777" w:rsidR="000C58A9" w:rsidRPr="00EA6BEB" w:rsidRDefault="000C58A9" w:rsidP="000C58A9">
      <w:pPr>
        <w:widowControl w:val="0"/>
        <w:autoSpaceDE w:val="0"/>
        <w:autoSpaceDN w:val="0"/>
        <w:adjustRightInd w:val="0"/>
        <w:spacing w:line="276" w:lineRule="auto"/>
        <w:ind w:firstLine="709"/>
        <w:jc w:val="both"/>
        <w:rPr>
          <w:rFonts w:ascii="Tahoma" w:hAnsi="Tahoma" w:cs="Tahoma"/>
          <w:sz w:val="22"/>
          <w:szCs w:val="22"/>
        </w:rPr>
      </w:pPr>
      <w:r w:rsidRPr="00EA6BEB">
        <w:rPr>
          <w:rFonts w:ascii="Tahoma" w:hAnsi="Tahoma" w:cs="Tahoma"/>
          <w:b/>
          <w:sz w:val="22"/>
          <w:szCs w:val="22"/>
        </w:rPr>
        <w:t>Cúmplase</w:t>
      </w:r>
      <w:r w:rsidRPr="00EA6BEB">
        <w:rPr>
          <w:rFonts w:ascii="Tahoma" w:hAnsi="Tahoma" w:cs="Tahoma"/>
          <w:sz w:val="22"/>
          <w:szCs w:val="22"/>
        </w:rPr>
        <w:t xml:space="preserve"> y </w:t>
      </w:r>
      <w:r w:rsidRPr="00EA6BEB">
        <w:rPr>
          <w:rFonts w:ascii="Tahoma" w:hAnsi="Tahoma" w:cs="Tahoma"/>
          <w:b/>
          <w:sz w:val="22"/>
          <w:szCs w:val="22"/>
        </w:rPr>
        <w:t>devuélvase</w:t>
      </w:r>
      <w:r w:rsidRPr="00EA6BEB">
        <w:rPr>
          <w:rFonts w:ascii="Tahoma" w:hAnsi="Tahoma" w:cs="Tahoma"/>
          <w:sz w:val="22"/>
          <w:szCs w:val="22"/>
        </w:rPr>
        <w:t xml:space="preserve"> el expediente al Juzgado de origen.</w:t>
      </w:r>
    </w:p>
    <w:p w14:paraId="70021643" w14:textId="77777777" w:rsidR="000C58A9" w:rsidRPr="00EA6BEB" w:rsidRDefault="000C58A9" w:rsidP="000C58A9">
      <w:pPr>
        <w:pStyle w:val="Sansinterligne"/>
        <w:spacing w:line="276" w:lineRule="auto"/>
        <w:ind w:firstLine="709"/>
        <w:rPr>
          <w:sz w:val="22"/>
          <w:szCs w:val="22"/>
        </w:rPr>
      </w:pPr>
    </w:p>
    <w:p w14:paraId="1B1CF942" w14:textId="77777777" w:rsidR="000C58A9" w:rsidRPr="00EA6BEB" w:rsidRDefault="000C58A9" w:rsidP="000C58A9">
      <w:pPr>
        <w:ind w:firstLine="709"/>
        <w:jc w:val="both"/>
        <w:rPr>
          <w:rFonts w:ascii="Tahoma" w:hAnsi="Tahoma" w:cs="Tahoma"/>
          <w:sz w:val="22"/>
          <w:szCs w:val="22"/>
        </w:rPr>
      </w:pPr>
      <w:r w:rsidRPr="00EA6BEB">
        <w:rPr>
          <w:rFonts w:ascii="Tahoma" w:hAnsi="Tahoma" w:cs="Tahoma"/>
          <w:sz w:val="22"/>
          <w:szCs w:val="22"/>
        </w:rPr>
        <w:t>La Magistrada,</w:t>
      </w:r>
    </w:p>
    <w:p w14:paraId="419328A0" w14:textId="77777777" w:rsidR="000C58A9" w:rsidRDefault="000C58A9" w:rsidP="000C58A9">
      <w:pPr>
        <w:pStyle w:val="Sansinterligne"/>
        <w:ind w:firstLine="709"/>
        <w:rPr>
          <w:sz w:val="22"/>
          <w:szCs w:val="22"/>
        </w:rPr>
      </w:pPr>
    </w:p>
    <w:p w14:paraId="0B78E61C" w14:textId="77777777" w:rsidR="000C58A9" w:rsidRPr="00EA6BEB" w:rsidRDefault="000C58A9" w:rsidP="000C58A9">
      <w:pPr>
        <w:pStyle w:val="Sansinterligne"/>
        <w:ind w:firstLine="709"/>
        <w:rPr>
          <w:sz w:val="22"/>
          <w:szCs w:val="22"/>
        </w:rPr>
      </w:pPr>
    </w:p>
    <w:p w14:paraId="38207825" w14:textId="77777777" w:rsidR="000C58A9" w:rsidRPr="00EA6BEB" w:rsidRDefault="000C58A9" w:rsidP="000C58A9">
      <w:pPr>
        <w:pStyle w:val="Titre3"/>
        <w:spacing w:before="0" w:after="0"/>
        <w:ind w:firstLine="709"/>
        <w:jc w:val="center"/>
        <w:rPr>
          <w:rFonts w:ascii="Tahoma" w:hAnsi="Tahoma" w:cs="Tahoma"/>
          <w:b w:val="0"/>
          <w:bCs w:val="0"/>
          <w:sz w:val="22"/>
          <w:szCs w:val="22"/>
        </w:rPr>
      </w:pPr>
      <w:r w:rsidRPr="00EA6BEB">
        <w:rPr>
          <w:rFonts w:ascii="Tahoma" w:hAnsi="Tahoma" w:cs="Tahoma"/>
          <w:sz w:val="22"/>
          <w:szCs w:val="22"/>
        </w:rPr>
        <w:t>ANA LUCÍA CAICEDO CALDERÓN</w:t>
      </w:r>
    </w:p>
    <w:p w14:paraId="50ADF137" w14:textId="77777777" w:rsidR="000C58A9" w:rsidRDefault="000C58A9" w:rsidP="000C58A9">
      <w:pPr>
        <w:pStyle w:val="Sansinterligne"/>
        <w:ind w:firstLine="709"/>
        <w:rPr>
          <w:sz w:val="22"/>
          <w:szCs w:val="22"/>
        </w:rPr>
      </w:pPr>
    </w:p>
    <w:p w14:paraId="28DDFA03" w14:textId="77777777" w:rsidR="000C58A9" w:rsidRPr="00EA6BEB" w:rsidRDefault="000C58A9" w:rsidP="000C58A9">
      <w:pPr>
        <w:ind w:firstLine="709"/>
        <w:jc w:val="both"/>
        <w:rPr>
          <w:rFonts w:ascii="Tahoma" w:hAnsi="Tahoma" w:cs="Tahoma"/>
          <w:sz w:val="22"/>
          <w:szCs w:val="22"/>
        </w:rPr>
      </w:pPr>
      <w:r w:rsidRPr="00EA6BEB">
        <w:rPr>
          <w:rFonts w:ascii="Tahoma" w:hAnsi="Tahoma" w:cs="Tahoma"/>
          <w:sz w:val="22"/>
          <w:szCs w:val="22"/>
        </w:rPr>
        <w:t>Los Magistrados,</w:t>
      </w:r>
    </w:p>
    <w:p w14:paraId="66CCFD5C" w14:textId="77777777" w:rsidR="000C58A9" w:rsidRPr="00EA6BEB" w:rsidRDefault="000C58A9" w:rsidP="000C58A9">
      <w:pPr>
        <w:pStyle w:val="Sansinterligne"/>
        <w:ind w:firstLine="709"/>
        <w:rPr>
          <w:sz w:val="22"/>
          <w:szCs w:val="22"/>
        </w:rPr>
      </w:pPr>
    </w:p>
    <w:p w14:paraId="20836BB2" w14:textId="77777777" w:rsidR="000C58A9" w:rsidRDefault="000C58A9" w:rsidP="000C58A9">
      <w:pPr>
        <w:pStyle w:val="Sansinterligne"/>
        <w:ind w:firstLine="709"/>
        <w:rPr>
          <w:sz w:val="22"/>
          <w:szCs w:val="22"/>
        </w:rPr>
      </w:pPr>
    </w:p>
    <w:p w14:paraId="6CC74954" w14:textId="77777777" w:rsidR="000C58A9" w:rsidRPr="00EA6BEB" w:rsidRDefault="000C58A9" w:rsidP="000C58A9">
      <w:pPr>
        <w:pStyle w:val="Sansinterligne"/>
        <w:ind w:firstLine="709"/>
        <w:rPr>
          <w:sz w:val="22"/>
          <w:szCs w:val="22"/>
        </w:rPr>
      </w:pPr>
    </w:p>
    <w:p w14:paraId="3455082A" w14:textId="77777777" w:rsidR="000C58A9" w:rsidRPr="00EA6BEB" w:rsidRDefault="000C58A9" w:rsidP="000C58A9">
      <w:pPr>
        <w:pStyle w:val="Sansinterligne"/>
        <w:ind w:firstLine="709"/>
        <w:rPr>
          <w:sz w:val="22"/>
          <w:szCs w:val="22"/>
        </w:rPr>
      </w:pPr>
    </w:p>
    <w:p w14:paraId="3D26F56C" w14:textId="77777777" w:rsidR="000C58A9" w:rsidRPr="00EA6BEB" w:rsidRDefault="000C58A9" w:rsidP="000C58A9">
      <w:pPr>
        <w:ind w:firstLine="709"/>
        <w:jc w:val="center"/>
        <w:rPr>
          <w:rFonts w:ascii="Tahoma" w:hAnsi="Tahoma" w:cs="Tahoma"/>
          <w:b/>
          <w:sz w:val="22"/>
          <w:szCs w:val="22"/>
        </w:rPr>
      </w:pPr>
      <w:r w:rsidRPr="00EA6BEB">
        <w:rPr>
          <w:rFonts w:ascii="Tahoma" w:hAnsi="Tahoma" w:cs="Tahoma"/>
          <w:b/>
          <w:sz w:val="22"/>
          <w:szCs w:val="22"/>
        </w:rPr>
        <w:t>JULIO CÉSAR SALAZAR MUÑOZ</w:t>
      </w:r>
      <w:r w:rsidRPr="00EA6BEB">
        <w:rPr>
          <w:rFonts w:ascii="Tahoma" w:hAnsi="Tahoma" w:cs="Tahoma"/>
          <w:b/>
          <w:sz w:val="22"/>
          <w:szCs w:val="22"/>
        </w:rPr>
        <w:tab/>
        <w:t xml:space="preserve">      </w:t>
      </w:r>
      <w:r>
        <w:rPr>
          <w:rFonts w:ascii="Tahoma" w:hAnsi="Tahoma" w:cs="Tahoma"/>
          <w:b/>
          <w:sz w:val="22"/>
          <w:szCs w:val="22"/>
        </w:rPr>
        <w:t xml:space="preserve">               </w:t>
      </w:r>
      <w:r w:rsidRPr="00EA6BEB">
        <w:rPr>
          <w:rFonts w:ascii="Tahoma" w:hAnsi="Tahoma" w:cs="Tahoma"/>
          <w:b/>
          <w:sz w:val="22"/>
          <w:szCs w:val="22"/>
        </w:rPr>
        <w:t xml:space="preserve"> FRANCISCO JAVIER TAMAYO TABARES</w:t>
      </w:r>
    </w:p>
    <w:p w14:paraId="1AA1F2A0" w14:textId="77777777" w:rsidR="000C58A9" w:rsidRPr="00EA6BEB" w:rsidRDefault="000C58A9" w:rsidP="000C58A9">
      <w:pPr>
        <w:pStyle w:val="Sansinterligne"/>
        <w:ind w:firstLine="709"/>
        <w:rPr>
          <w:sz w:val="22"/>
          <w:szCs w:val="22"/>
        </w:rPr>
      </w:pPr>
      <w:r>
        <w:rPr>
          <w:sz w:val="22"/>
          <w:szCs w:val="22"/>
        </w:rPr>
        <w:t xml:space="preserve">                    Aclara voto</w:t>
      </w:r>
    </w:p>
    <w:sectPr w:rsidR="000C58A9" w:rsidRPr="00EA6BEB" w:rsidSect="00767572">
      <w:headerReference w:type="even" r:id="rId9"/>
      <w:headerReference w:type="default" r:id="rId10"/>
      <w:footerReference w:type="default" r:id="rId11"/>
      <w:footerReference w:type="first" r:id="rId12"/>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2DAA1" w14:textId="77777777" w:rsidR="00B67843" w:rsidRDefault="00B67843">
      <w:r>
        <w:separator/>
      </w:r>
    </w:p>
  </w:endnote>
  <w:endnote w:type="continuationSeparator" w:id="0">
    <w:p w14:paraId="70FCDB72" w14:textId="77777777" w:rsidR="00B67843" w:rsidRDefault="00B6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FFDC7" w14:textId="77777777" w:rsidR="004163D5" w:rsidRDefault="004163D5">
    <w:pPr>
      <w:pStyle w:val="Pieddepage"/>
      <w:jc w:val="right"/>
    </w:pPr>
    <w:r>
      <w:fldChar w:fldCharType="begin"/>
    </w:r>
    <w:r>
      <w:instrText>PAGE   \* MERGEFORMAT</w:instrText>
    </w:r>
    <w:r>
      <w:fldChar w:fldCharType="separate"/>
    </w:r>
    <w:r w:rsidR="003D22B8">
      <w:rPr>
        <w:noProof/>
      </w:rPr>
      <w:t>3</w:t>
    </w:r>
    <w:r>
      <w:fldChar w:fldCharType="end"/>
    </w:r>
  </w:p>
  <w:p w14:paraId="52F789BE" w14:textId="77777777" w:rsidR="004163D5" w:rsidRDefault="004163D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1DF30" w14:textId="77777777" w:rsidR="004163D5" w:rsidRDefault="004163D5">
    <w:pPr>
      <w:pStyle w:val="Pieddepage"/>
      <w:jc w:val="right"/>
    </w:pPr>
    <w:r>
      <w:fldChar w:fldCharType="begin"/>
    </w:r>
    <w:r>
      <w:instrText>PAGE   \* MERGEFORMAT</w:instrText>
    </w:r>
    <w:r>
      <w:fldChar w:fldCharType="separate"/>
    </w:r>
    <w:r w:rsidR="003D22B8">
      <w:rPr>
        <w:noProof/>
      </w:rPr>
      <w:t>1</w:t>
    </w:r>
    <w:r>
      <w:fldChar w:fldCharType="end"/>
    </w:r>
  </w:p>
  <w:p w14:paraId="6F3C1684" w14:textId="77777777" w:rsidR="004163D5" w:rsidRDefault="004163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C62E8" w14:textId="77777777" w:rsidR="00B67843" w:rsidRDefault="00B67843">
      <w:r>
        <w:separator/>
      </w:r>
    </w:p>
  </w:footnote>
  <w:footnote w:type="continuationSeparator" w:id="0">
    <w:p w14:paraId="3690634C" w14:textId="77777777" w:rsidR="00B67843" w:rsidRDefault="00B67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A1B8C" w14:textId="77777777" w:rsidR="004163D5" w:rsidRDefault="004163D5">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C2F9F48" w14:textId="77777777" w:rsidR="004163D5" w:rsidRDefault="004163D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77A82" w14:textId="545B9237" w:rsidR="005A7C47" w:rsidRPr="005A7C47" w:rsidRDefault="005A7C47" w:rsidP="005A7C47">
    <w:pPr>
      <w:pStyle w:val="Titre"/>
      <w:spacing w:line="240" w:lineRule="auto"/>
      <w:jc w:val="both"/>
      <w:rPr>
        <w:rFonts w:ascii="Times New Roman" w:hAnsi="Times New Roman" w:cs="Times New Roman"/>
        <w:b w:val="0"/>
        <w:sz w:val="16"/>
        <w:szCs w:val="16"/>
      </w:rPr>
    </w:pPr>
    <w:r w:rsidRPr="005A7C47">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5A7C47">
      <w:rPr>
        <w:rFonts w:ascii="Times New Roman" w:hAnsi="Times New Roman" w:cs="Times New Roman"/>
        <w:b w:val="0"/>
        <w:sz w:val="16"/>
        <w:szCs w:val="16"/>
      </w:rPr>
      <w:t>66001-31-05-001-2015-00283-01</w:t>
    </w:r>
  </w:p>
  <w:p w14:paraId="11FBCFC7" w14:textId="0E08AAF2" w:rsidR="005A7C47" w:rsidRPr="005A7C47" w:rsidRDefault="005A7C47" w:rsidP="005A7C47">
    <w:pPr>
      <w:pStyle w:val="Titre"/>
      <w:spacing w:line="240" w:lineRule="auto"/>
      <w:jc w:val="both"/>
      <w:rPr>
        <w:rFonts w:ascii="Times New Roman" w:hAnsi="Times New Roman" w:cs="Times New Roman"/>
        <w:b w:val="0"/>
        <w:sz w:val="16"/>
        <w:szCs w:val="16"/>
      </w:rPr>
    </w:pPr>
    <w:r w:rsidRPr="005A7C47">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5A7C47">
      <w:rPr>
        <w:rFonts w:ascii="Times New Roman" w:hAnsi="Times New Roman" w:cs="Times New Roman"/>
        <w:b w:val="0"/>
        <w:sz w:val="16"/>
        <w:szCs w:val="16"/>
      </w:rPr>
      <w:t xml:space="preserve">Ángel Alberto Camacho Moreno  </w:t>
    </w:r>
  </w:p>
  <w:p w14:paraId="045EC523" w14:textId="570ADA54" w:rsidR="005A7C47" w:rsidRPr="005A7C47" w:rsidRDefault="005A7C47" w:rsidP="005A7C47">
    <w:pPr>
      <w:pStyle w:val="Titre"/>
      <w:spacing w:line="240" w:lineRule="auto"/>
      <w:jc w:val="both"/>
      <w:rPr>
        <w:rFonts w:ascii="Times New Roman" w:hAnsi="Times New Roman" w:cs="Times New Roman"/>
        <w:b w:val="0"/>
        <w:sz w:val="16"/>
        <w:szCs w:val="16"/>
      </w:rPr>
    </w:pPr>
    <w:r w:rsidRPr="005A7C47">
      <w:rPr>
        <w:rFonts w:ascii="Times New Roman" w:hAnsi="Times New Roman" w:cs="Times New Roman"/>
        <w:b w:val="0"/>
        <w:sz w:val="16"/>
        <w:szCs w:val="16"/>
      </w:rPr>
      <w:t>Demandado:</w:t>
    </w:r>
    <w:r>
      <w:rPr>
        <w:rFonts w:ascii="Times New Roman" w:hAnsi="Times New Roman" w:cs="Times New Roman"/>
        <w:b w:val="0"/>
        <w:sz w:val="16"/>
        <w:szCs w:val="16"/>
      </w:rPr>
      <w:t xml:space="preserve"> </w:t>
    </w:r>
    <w:proofErr w:type="spellStart"/>
    <w:r w:rsidRPr="005A7C47">
      <w:rPr>
        <w:rFonts w:ascii="Times New Roman" w:hAnsi="Times New Roman" w:cs="Times New Roman"/>
        <w:b w:val="0"/>
        <w:sz w:val="16"/>
        <w:szCs w:val="16"/>
      </w:rPr>
      <w:t>Colpensiones</w:t>
    </w:r>
    <w:proofErr w:type="spellEnd"/>
  </w:p>
  <w:p w14:paraId="78C68A3D" w14:textId="77777777" w:rsidR="004163D5" w:rsidRPr="007668D9" w:rsidRDefault="004163D5" w:rsidP="007668D9">
    <w:pPr>
      <w:pStyle w:val="Titre"/>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2">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4">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5">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4">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5">
    <w:nsid w:val="6094659B"/>
    <w:multiLevelType w:val="hybridMultilevel"/>
    <w:tmpl w:val="2736C4EA"/>
    <w:lvl w:ilvl="0" w:tplc="575E27E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6">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7">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8">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9">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30"/>
  </w:num>
  <w:num w:numId="3">
    <w:abstractNumId w:val="19"/>
  </w:num>
  <w:num w:numId="4">
    <w:abstractNumId w:val="18"/>
  </w:num>
  <w:num w:numId="5">
    <w:abstractNumId w:val="15"/>
  </w:num>
  <w:num w:numId="6">
    <w:abstractNumId w:val="12"/>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3"/>
  </w:num>
  <w:num w:numId="15">
    <w:abstractNumId w:val="26"/>
  </w:num>
  <w:num w:numId="16">
    <w:abstractNumId w:val="24"/>
  </w:num>
  <w:num w:numId="17">
    <w:abstractNumId w:val="13"/>
  </w:num>
  <w:num w:numId="18">
    <w:abstractNumId w:val="28"/>
  </w:num>
  <w:num w:numId="19">
    <w:abstractNumId w:val="29"/>
  </w:num>
  <w:num w:numId="20">
    <w:abstractNumId w:val="20"/>
  </w:num>
  <w:num w:numId="21">
    <w:abstractNumId w:val="27"/>
  </w:num>
  <w:num w:numId="22">
    <w:abstractNumId w:val="22"/>
  </w:num>
  <w:num w:numId="23">
    <w:abstractNumId w:val="21"/>
  </w:num>
  <w:num w:numId="24">
    <w:abstractNumId w:val="0"/>
  </w:num>
  <w:num w:numId="25">
    <w:abstractNumId w:val="17"/>
  </w:num>
  <w:num w:numId="26">
    <w:abstractNumId w:val="16"/>
  </w:num>
  <w:num w:numId="27">
    <w:abstractNumId w:val="4"/>
  </w:num>
  <w:num w:numId="28">
    <w:abstractNumId w:val="31"/>
  </w:num>
  <w:num w:numId="29">
    <w:abstractNumId w:val="6"/>
  </w:num>
  <w:num w:numId="30">
    <w:abstractNumId w:val="14"/>
  </w:num>
  <w:num w:numId="31">
    <w:abstractNumId w:val="1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0B28"/>
    <w:rsid w:val="00001311"/>
    <w:rsid w:val="0000167C"/>
    <w:rsid w:val="00001E22"/>
    <w:rsid w:val="00002103"/>
    <w:rsid w:val="00002362"/>
    <w:rsid w:val="00004003"/>
    <w:rsid w:val="000043B8"/>
    <w:rsid w:val="0000451C"/>
    <w:rsid w:val="00004546"/>
    <w:rsid w:val="000050AF"/>
    <w:rsid w:val="000057C8"/>
    <w:rsid w:val="00006084"/>
    <w:rsid w:val="0000616E"/>
    <w:rsid w:val="000067FE"/>
    <w:rsid w:val="00006AB3"/>
    <w:rsid w:val="0000723D"/>
    <w:rsid w:val="00010361"/>
    <w:rsid w:val="000108A0"/>
    <w:rsid w:val="000108FA"/>
    <w:rsid w:val="000113A2"/>
    <w:rsid w:val="000117AB"/>
    <w:rsid w:val="000119DA"/>
    <w:rsid w:val="00011DC0"/>
    <w:rsid w:val="000138D2"/>
    <w:rsid w:val="00014101"/>
    <w:rsid w:val="00014172"/>
    <w:rsid w:val="000149FB"/>
    <w:rsid w:val="00014B5F"/>
    <w:rsid w:val="00014F1A"/>
    <w:rsid w:val="000153D6"/>
    <w:rsid w:val="000155A2"/>
    <w:rsid w:val="0001566F"/>
    <w:rsid w:val="00015677"/>
    <w:rsid w:val="00015C7D"/>
    <w:rsid w:val="00016073"/>
    <w:rsid w:val="00016CEA"/>
    <w:rsid w:val="00020182"/>
    <w:rsid w:val="00020B62"/>
    <w:rsid w:val="00020EAD"/>
    <w:rsid w:val="00021B46"/>
    <w:rsid w:val="00022455"/>
    <w:rsid w:val="000228BF"/>
    <w:rsid w:val="00022A5C"/>
    <w:rsid w:val="00023831"/>
    <w:rsid w:val="0002387D"/>
    <w:rsid w:val="0002448C"/>
    <w:rsid w:val="00025895"/>
    <w:rsid w:val="00025FD9"/>
    <w:rsid w:val="00026905"/>
    <w:rsid w:val="000269CA"/>
    <w:rsid w:val="00026FC4"/>
    <w:rsid w:val="000271CA"/>
    <w:rsid w:val="00027E37"/>
    <w:rsid w:val="0003013A"/>
    <w:rsid w:val="0003053D"/>
    <w:rsid w:val="00030740"/>
    <w:rsid w:val="0003480D"/>
    <w:rsid w:val="000355F6"/>
    <w:rsid w:val="00035929"/>
    <w:rsid w:val="00035AF9"/>
    <w:rsid w:val="00035BF4"/>
    <w:rsid w:val="00035D3A"/>
    <w:rsid w:val="000360E7"/>
    <w:rsid w:val="00036C06"/>
    <w:rsid w:val="00036EDF"/>
    <w:rsid w:val="00037530"/>
    <w:rsid w:val="000375C2"/>
    <w:rsid w:val="00037AF3"/>
    <w:rsid w:val="00037FB7"/>
    <w:rsid w:val="000400DC"/>
    <w:rsid w:val="00041921"/>
    <w:rsid w:val="000424DD"/>
    <w:rsid w:val="000424FE"/>
    <w:rsid w:val="00042512"/>
    <w:rsid w:val="00042929"/>
    <w:rsid w:val="00042D64"/>
    <w:rsid w:val="00043582"/>
    <w:rsid w:val="0004475C"/>
    <w:rsid w:val="00044C28"/>
    <w:rsid w:val="00045950"/>
    <w:rsid w:val="00046230"/>
    <w:rsid w:val="00046C01"/>
    <w:rsid w:val="00046CF3"/>
    <w:rsid w:val="0004798C"/>
    <w:rsid w:val="000502A9"/>
    <w:rsid w:val="00050B8B"/>
    <w:rsid w:val="00050C15"/>
    <w:rsid w:val="000516FA"/>
    <w:rsid w:val="000518BF"/>
    <w:rsid w:val="00053767"/>
    <w:rsid w:val="000539D9"/>
    <w:rsid w:val="000541C4"/>
    <w:rsid w:val="0005566C"/>
    <w:rsid w:val="00055EED"/>
    <w:rsid w:val="00057644"/>
    <w:rsid w:val="00057CD9"/>
    <w:rsid w:val="00057E02"/>
    <w:rsid w:val="0006298A"/>
    <w:rsid w:val="0006422A"/>
    <w:rsid w:val="00065677"/>
    <w:rsid w:val="00065765"/>
    <w:rsid w:val="00065E53"/>
    <w:rsid w:val="00067227"/>
    <w:rsid w:val="0007089E"/>
    <w:rsid w:val="000716DB"/>
    <w:rsid w:val="00071C2C"/>
    <w:rsid w:val="0007310E"/>
    <w:rsid w:val="00074047"/>
    <w:rsid w:val="00074189"/>
    <w:rsid w:val="00074717"/>
    <w:rsid w:val="000755E0"/>
    <w:rsid w:val="00075CDE"/>
    <w:rsid w:val="000768A1"/>
    <w:rsid w:val="000770E2"/>
    <w:rsid w:val="00077395"/>
    <w:rsid w:val="000802C1"/>
    <w:rsid w:val="000803FF"/>
    <w:rsid w:val="000804F3"/>
    <w:rsid w:val="0008113C"/>
    <w:rsid w:val="0008134A"/>
    <w:rsid w:val="000816D0"/>
    <w:rsid w:val="000821A3"/>
    <w:rsid w:val="00082836"/>
    <w:rsid w:val="00082F11"/>
    <w:rsid w:val="000834E1"/>
    <w:rsid w:val="00084F5B"/>
    <w:rsid w:val="000850B6"/>
    <w:rsid w:val="00085416"/>
    <w:rsid w:val="00085A34"/>
    <w:rsid w:val="00085F79"/>
    <w:rsid w:val="00086703"/>
    <w:rsid w:val="00087119"/>
    <w:rsid w:val="00090314"/>
    <w:rsid w:val="00090391"/>
    <w:rsid w:val="00090A38"/>
    <w:rsid w:val="00090BC3"/>
    <w:rsid w:val="000910A9"/>
    <w:rsid w:val="000916E6"/>
    <w:rsid w:val="00091C87"/>
    <w:rsid w:val="0009262A"/>
    <w:rsid w:val="00092999"/>
    <w:rsid w:val="000934B4"/>
    <w:rsid w:val="000934F5"/>
    <w:rsid w:val="00093D21"/>
    <w:rsid w:val="00093DFA"/>
    <w:rsid w:val="000945BA"/>
    <w:rsid w:val="0009470B"/>
    <w:rsid w:val="00094805"/>
    <w:rsid w:val="0009509A"/>
    <w:rsid w:val="000952ED"/>
    <w:rsid w:val="0009545A"/>
    <w:rsid w:val="00096148"/>
    <w:rsid w:val="00096A81"/>
    <w:rsid w:val="00096C52"/>
    <w:rsid w:val="0009794F"/>
    <w:rsid w:val="00097ED3"/>
    <w:rsid w:val="000A129C"/>
    <w:rsid w:val="000A2266"/>
    <w:rsid w:val="000A22BF"/>
    <w:rsid w:val="000A23F4"/>
    <w:rsid w:val="000A2DCD"/>
    <w:rsid w:val="000A36A6"/>
    <w:rsid w:val="000A37DE"/>
    <w:rsid w:val="000A4174"/>
    <w:rsid w:val="000A4B0B"/>
    <w:rsid w:val="000A5B23"/>
    <w:rsid w:val="000A5C99"/>
    <w:rsid w:val="000A73FC"/>
    <w:rsid w:val="000A7A02"/>
    <w:rsid w:val="000B0F92"/>
    <w:rsid w:val="000B1A78"/>
    <w:rsid w:val="000B2BDE"/>
    <w:rsid w:val="000B3191"/>
    <w:rsid w:val="000B3201"/>
    <w:rsid w:val="000B408E"/>
    <w:rsid w:val="000B513D"/>
    <w:rsid w:val="000B7C76"/>
    <w:rsid w:val="000B7F7C"/>
    <w:rsid w:val="000C0CA5"/>
    <w:rsid w:val="000C13B7"/>
    <w:rsid w:val="000C1504"/>
    <w:rsid w:val="000C1808"/>
    <w:rsid w:val="000C2226"/>
    <w:rsid w:val="000C2C37"/>
    <w:rsid w:val="000C49FA"/>
    <w:rsid w:val="000C4CB0"/>
    <w:rsid w:val="000C58A9"/>
    <w:rsid w:val="000C732F"/>
    <w:rsid w:val="000C7393"/>
    <w:rsid w:val="000C76C5"/>
    <w:rsid w:val="000C7DB4"/>
    <w:rsid w:val="000D2236"/>
    <w:rsid w:val="000D2E16"/>
    <w:rsid w:val="000D33C5"/>
    <w:rsid w:val="000D3ABC"/>
    <w:rsid w:val="000D3C66"/>
    <w:rsid w:val="000D49CD"/>
    <w:rsid w:val="000D6954"/>
    <w:rsid w:val="000D6E32"/>
    <w:rsid w:val="000D74FA"/>
    <w:rsid w:val="000D7BE7"/>
    <w:rsid w:val="000E02E2"/>
    <w:rsid w:val="000E0401"/>
    <w:rsid w:val="000E15CE"/>
    <w:rsid w:val="000E18F8"/>
    <w:rsid w:val="000E1CB4"/>
    <w:rsid w:val="000E1F40"/>
    <w:rsid w:val="000E2911"/>
    <w:rsid w:val="000E2B6D"/>
    <w:rsid w:val="000E2C96"/>
    <w:rsid w:val="000E3183"/>
    <w:rsid w:val="000E3D17"/>
    <w:rsid w:val="000E46A6"/>
    <w:rsid w:val="000E4D43"/>
    <w:rsid w:val="000E4F18"/>
    <w:rsid w:val="000E5DEB"/>
    <w:rsid w:val="000E618D"/>
    <w:rsid w:val="000E6B13"/>
    <w:rsid w:val="000E7518"/>
    <w:rsid w:val="000E7993"/>
    <w:rsid w:val="000E7A93"/>
    <w:rsid w:val="000E7B1E"/>
    <w:rsid w:val="000F01F6"/>
    <w:rsid w:val="000F0469"/>
    <w:rsid w:val="000F0540"/>
    <w:rsid w:val="000F0BDD"/>
    <w:rsid w:val="000F1751"/>
    <w:rsid w:val="000F1911"/>
    <w:rsid w:val="000F200C"/>
    <w:rsid w:val="000F34FC"/>
    <w:rsid w:val="000F374C"/>
    <w:rsid w:val="000F44F9"/>
    <w:rsid w:val="000F5060"/>
    <w:rsid w:val="000F52F9"/>
    <w:rsid w:val="000F5EBD"/>
    <w:rsid w:val="000F6B06"/>
    <w:rsid w:val="000F7199"/>
    <w:rsid w:val="000F719F"/>
    <w:rsid w:val="00100D4D"/>
    <w:rsid w:val="001015B5"/>
    <w:rsid w:val="00101870"/>
    <w:rsid w:val="00103162"/>
    <w:rsid w:val="001045F3"/>
    <w:rsid w:val="00104A14"/>
    <w:rsid w:val="0010539E"/>
    <w:rsid w:val="001056E3"/>
    <w:rsid w:val="00106404"/>
    <w:rsid w:val="001070DD"/>
    <w:rsid w:val="00107553"/>
    <w:rsid w:val="00107712"/>
    <w:rsid w:val="0010779E"/>
    <w:rsid w:val="00110367"/>
    <w:rsid w:val="001103AC"/>
    <w:rsid w:val="00111649"/>
    <w:rsid w:val="00112F15"/>
    <w:rsid w:val="00113705"/>
    <w:rsid w:val="00113870"/>
    <w:rsid w:val="00114796"/>
    <w:rsid w:val="001172A8"/>
    <w:rsid w:val="00120A35"/>
    <w:rsid w:val="001219E6"/>
    <w:rsid w:val="00122140"/>
    <w:rsid w:val="00122521"/>
    <w:rsid w:val="00123412"/>
    <w:rsid w:val="00124D1E"/>
    <w:rsid w:val="00125BB8"/>
    <w:rsid w:val="00126266"/>
    <w:rsid w:val="00127FD6"/>
    <w:rsid w:val="00130D74"/>
    <w:rsid w:val="00131250"/>
    <w:rsid w:val="00131C1B"/>
    <w:rsid w:val="0013280B"/>
    <w:rsid w:val="001355E4"/>
    <w:rsid w:val="00135707"/>
    <w:rsid w:val="00137BDE"/>
    <w:rsid w:val="00137E1C"/>
    <w:rsid w:val="00141D49"/>
    <w:rsid w:val="0014256C"/>
    <w:rsid w:val="001446C7"/>
    <w:rsid w:val="00144DF0"/>
    <w:rsid w:val="00146321"/>
    <w:rsid w:val="001464C6"/>
    <w:rsid w:val="00146FD5"/>
    <w:rsid w:val="00146FF0"/>
    <w:rsid w:val="00147041"/>
    <w:rsid w:val="00150F76"/>
    <w:rsid w:val="00150FF4"/>
    <w:rsid w:val="001511CE"/>
    <w:rsid w:val="0015175B"/>
    <w:rsid w:val="00151859"/>
    <w:rsid w:val="00152925"/>
    <w:rsid w:val="00153753"/>
    <w:rsid w:val="00153E29"/>
    <w:rsid w:val="001545C6"/>
    <w:rsid w:val="00154A10"/>
    <w:rsid w:val="00154E20"/>
    <w:rsid w:val="00154FBA"/>
    <w:rsid w:val="00155008"/>
    <w:rsid w:val="0015510F"/>
    <w:rsid w:val="001554E1"/>
    <w:rsid w:val="00155859"/>
    <w:rsid w:val="00155AE5"/>
    <w:rsid w:val="00156529"/>
    <w:rsid w:val="00156577"/>
    <w:rsid w:val="00156F0C"/>
    <w:rsid w:val="001573DE"/>
    <w:rsid w:val="0016169A"/>
    <w:rsid w:val="001619CA"/>
    <w:rsid w:val="00162D1D"/>
    <w:rsid w:val="00163A57"/>
    <w:rsid w:val="0016520C"/>
    <w:rsid w:val="00166621"/>
    <w:rsid w:val="00166A97"/>
    <w:rsid w:val="00166F5B"/>
    <w:rsid w:val="001700CB"/>
    <w:rsid w:val="0017023C"/>
    <w:rsid w:val="00171113"/>
    <w:rsid w:val="0017149D"/>
    <w:rsid w:val="0017221E"/>
    <w:rsid w:val="001725CD"/>
    <w:rsid w:val="00172CAC"/>
    <w:rsid w:val="00175883"/>
    <w:rsid w:val="00175C09"/>
    <w:rsid w:val="00177306"/>
    <w:rsid w:val="001807B2"/>
    <w:rsid w:val="0018136A"/>
    <w:rsid w:val="00182710"/>
    <w:rsid w:val="00183A73"/>
    <w:rsid w:val="001841F6"/>
    <w:rsid w:val="00184369"/>
    <w:rsid w:val="001843DC"/>
    <w:rsid w:val="00184CF8"/>
    <w:rsid w:val="00185349"/>
    <w:rsid w:val="00185A35"/>
    <w:rsid w:val="00185CE0"/>
    <w:rsid w:val="001867EA"/>
    <w:rsid w:val="00186AF7"/>
    <w:rsid w:val="00186CDF"/>
    <w:rsid w:val="00191410"/>
    <w:rsid w:val="001917DB"/>
    <w:rsid w:val="00191D60"/>
    <w:rsid w:val="00192076"/>
    <w:rsid w:val="00192A76"/>
    <w:rsid w:val="00192BB7"/>
    <w:rsid w:val="00193410"/>
    <w:rsid w:val="001938F9"/>
    <w:rsid w:val="001939B4"/>
    <w:rsid w:val="00193AAA"/>
    <w:rsid w:val="00194645"/>
    <w:rsid w:val="0019538C"/>
    <w:rsid w:val="00195E3E"/>
    <w:rsid w:val="001962B9"/>
    <w:rsid w:val="00197194"/>
    <w:rsid w:val="001971E7"/>
    <w:rsid w:val="0019740E"/>
    <w:rsid w:val="00197CFD"/>
    <w:rsid w:val="00197F8E"/>
    <w:rsid w:val="001A0550"/>
    <w:rsid w:val="001A0D5C"/>
    <w:rsid w:val="001A0E8A"/>
    <w:rsid w:val="001A0EB1"/>
    <w:rsid w:val="001A143D"/>
    <w:rsid w:val="001A1535"/>
    <w:rsid w:val="001A1FBE"/>
    <w:rsid w:val="001A2137"/>
    <w:rsid w:val="001A2FF9"/>
    <w:rsid w:val="001A3192"/>
    <w:rsid w:val="001A325B"/>
    <w:rsid w:val="001A377E"/>
    <w:rsid w:val="001A3BD6"/>
    <w:rsid w:val="001A3CA5"/>
    <w:rsid w:val="001A42CC"/>
    <w:rsid w:val="001A5A7A"/>
    <w:rsid w:val="001A6356"/>
    <w:rsid w:val="001A69F9"/>
    <w:rsid w:val="001A75E0"/>
    <w:rsid w:val="001A762A"/>
    <w:rsid w:val="001A7FD7"/>
    <w:rsid w:val="001B0A01"/>
    <w:rsid w:val="001B0B83"/>
    <w:rsid w:val="001B10EB"/>
    <w:rsid w:val="001B1178"/>
    <w:rsid w:val="001B237E"/>
    <w:rsid w:val="001B26BD"/>
    <w:rsid w:val="001B3CDE"/>
    <w:rsid w:val="001B3E4E"/>
    <w:rsid w:val="001B5F3A"/>
    <w:rsid w:val="001B6AF1"/>
    <w:rsid w:val="001B6E90"/>
    <w:rsid w:val="001B76BD"/>
    <w:rsid w:val="001C03A9"/>
    <w:rsid w:val="001C043D"/>
    <w:rsid w:val="001C1CDC"/>
    <w:rsid w:val="001C26CC"/>
    <w:rsid w:val="001C2DB5"/>
    <w:rsid w:val="001C4178"/>
    <w:rsid w:val="001C4293"/>
    <w:rsid w:val="001C46CD"/>
    <w:rsid w:val="001C4780"/>
    <w:rsid w:val="001C5B1C"/>
    <w:rsid w:val="001C7F1D"/>
    <w:rsid w:val="001D153F"/>
    <w:rsid w:val="001D2276"/>
    <w:rsid w:val="001D305C"/>
    <w:rsid w:val="001D3995"/>
    <w:rsid w:val="001D3A97"/>
    <w:rsid w:val="001D3DC4"/>
    <w:rsid w:val="001D4DFD"/>
    <w:rsid w:val="001D5A53"/>
    <w:rsid w:val="001D5B31"/>
    <w:rsid w:val="001E0AAF"/>
    <w:rsid w:val="001E13EB"/>
    <w:rsid w:val="001E255C"/>
    <w:rsid w:val="001E34F9"/>
    <w:rsid w:val="001E3682"/>
    <w:rsid w:val="001E36CE"/>
    <w:rsid w:val="001E448B"/>
    <w:rsid w:val="001E4B08"/>
    <w:rsid w:val="001E514F"/>
    <w:rsid w:val="001E52A5"/>
    <w:rsid w:val="001E65B7"/>
    <w:rsid w:val="001E7355"/>
    <w:rsid w:val="001E7B5E"/>
    <w:rsid w:val="001E7CD8"/>
    <w:rsid w:val="001F0CF7"/>
    <w:rsid w:val="001F0DDE"/>
    <w:rsid w:val="001F3AEA"/>
    <w:rsid w:val="001F3CEA"/>
    <w:rsid w:val="001F4666"/>
    <w:rsid w:val="001F4C0A"/>
    <w:rsid w:val="001F55B9"/>
    <w:rsid w:val="001F582C"/>
    <w:rsid w:val="001F5BC2"/>
    <w:rsid w:val="001F5F7F"/>
    <w:rsid w:val="001F6B11"/>
    <w:rsid w:val="001F7DFA"/>
    <w:rsid w:val="00200192"/>
    <w:rsid w:val="00201DEE"/>
    <w:rsid w:val="002024B3"/>
    <w:rsid w:val="0020257E"/>
    <w:rsid w:val="00203502"/>
    <w:rsid w:val="00203614"/>
    <w:rsid w:val="00203D17"/>
    <w:rsid w:val="00203E26"/>
    <w:rsid w:val="00204572"/>
    <w:rsid w:val="002054CF"/>
    <w:rsid w:val="00205CFF"/>
    <w:rsid w:val="002072A1"/>
    <w:rsid w:val="00207306"/>
    <w:rsid w:val="00207313"/>
    <w:rsid w:val="00207574"/>
    <w:rsid w:val="00207DF5"/>
    <w:rsid w:val="00210183"/>
    <w:rsid w:val="0021045A"/>
    <w:rsid w:val="00210724"/>
    <w:rsid w:val="00210A79"/>
    <w:rsid w:val="00210ADD"/>
    <w:rsid w:val="00211281"/>
    <w:rsid w:val="00212261"/>
    <w:rsid w:val="0021297F"/>
    <w:rsid w:val="002129DF"/>
    <w:rsid w:val="002129EF"/>
    <w:rsid w:val="00212A0D"/>
    <w:rsid w:val="002143B5"/>
    <w:rsid w:val="00214CA4"/>
    <w:rsid w:val="00214E9E"/>
    <w:rsid w:val="002158ED"/>
    <w:rsid w:val="00215AC3"/>
    <w:rsid w:val="00215D91"/>
    <w:rsid w:val="002168DD"/>
    <w:rsid w:val="00216D9B"/>
    <w:rsid w:val="00216E76"/>
    <w:rsid w:val="00217CCD"/>
    <w:rsid w:val="00220402"/>
    <w:rsid w:val="0022086A"/>
    <w:rsid w:val="00220BDC"/>
    <w:rsid w:val="00221452"/>
    <w:rsid w:val="00221E2C"/>
    <w:rsid w:val="00221F05"/>
    <w:rsid w:val="002225AD"/>
    <w:rsid w:val="0022317F"/>
    <w:rsid w:val="0022375A"/>
    <w:rsid w:val="00223A36"/>
    <w:rsid w:val="00223AE4"/>
    <w:rsid w:val="00223E00"/>
    <w:rsid w:val="002244C1"/>
    <w:rsid w:val="0022458D"/>
    <w:rsid w:val="002248AE"/>
    <w:rsid w:val="00225764"/>
    <w:rsid w:val="002262B8"/>
    <w:rsid w:val="002266BC"/>
    <w:rsid w:val="00227238"/>
    <w:rsid w:val="0022734D"/>
    <w:rsid w:val="002273C1"/>
    <w:rsid w:val="00227A05"/>
    <w:rsid w:val="002303EE"/>
    <w:rsid w:val="002307F0"/>
    <w:rsid w:val="00230891"/>
    <w:rsid w:val="002314B7"/>
    <w:rsid w:val="00233341"/>
    <w:rsid w:val="002338AC"/>
    <w:rsid w:val="00233BD7"/>
    <w:rsid w:val="00234388"/>
    <w:rsid w:val="00234BAC"/>
    <w:rsid w:val="00234E83"/>
    <w:rsid w:val="00235D02"/>
    <w:rsid w:val="002360AF"/>
    <w:rsid w:val="002400B7"/>
    <w:rsid w:val="002400DC"/>
    <w:rsid w:val="002404F3"/>
    <w:rsid w:val="002405F5"/>
    <w:rsid w:val="002411AC"/>
    <w:rsid w:val="002413EE"/>
    <w:rsid w:val="002426D9"/>
    <w:rsid w:val="002429C7"/>
    <w:rsid w:val="00242B0A"/>
    <w:rsid w:val="00243627"/>
    <w:rsid w:val="0024401A"/>
    <w:rsid w:val="00244CE1"/>
    <w:rsid w:val="002454BA"/>
    <w:rsid w:val="00245528"/>
    <w:rsid w:val="002458C2"/>
    <w:rsid w:val="00245D8A"/>
    <w:rsid w:val="00245EB0"/>
    <w:rsid w:val="00246115"/>
    <w:rsid w:val="00246652"/>
    <w:rsid w:val="00247231"/>
    <w:rsid w:val="00247841"/>
    <w:rsid w:val="00247E47"/>
    <w:rsid w:val="002500A3"/>
    <w:rsid w:val="00250ECC"/>
    <w:rsid w:val="002531AB"/>
    <w:rsid w:val="00253B76"/>
    <w:rsid w:val="00253D88"/>
    <w:rsid w:val="00253F65"/>
    <w:rsid w:val="00253FD6"/>
    <w:rsid w:val="00254181"/>
    <w:rsid w:val="00255760"/>
    <w:rsid w:val="002557C5"/>
    <w:rsid w:val="002557C8"/>
    <w:rsid w:val="002565B2"/>
    <w:rsid w:val="002568B4"/>
    <w:rsid w:val="00256C42"/>
    <w:rsid w:val="00261293"/>
    <w:rsid w:val="00262666"/>
    <w:rsid w:val="00262E0F"/>
    <w:rsid w:val="00262E8A"/>
    <w:rsid w:val="00264334"/>
    <w:rsid w:val="002643EE"/>
    <w:rsid w:val="00265644"/>
    <w:rsid w:val="00265B6D"/>
    <w:rsid w:val="0026673D"/>
    <w:rsid w:val="00266836"/>
    <w:rsid w:val="00266FAD"/>
    <w:rsid w:val="002676DC"/>
    <w:rsid w:val="00270207"/>
    <w:rsid w:val="0027052D"/>
    <w:rsid w:val="00270AB9"/>
    <w:rsid w:val="002715D6"/>
    <w:rsid w:val="00271611"/>
    <w:rsid w:val="00271B05"/>
    <w:rsid w:val="0027261A"/>
    <w:rsid w:val="00272C0E"/>
    <w:rsid w:val="00272DB6"/>
    <w:rsid w:val="00274834"/>
    <w:rsid w:val="00274C60"/>
    <w:rsid w:val="00274CA0"/>
    <w:rsid w:val="002763C1"/>
    <w:rsid w:val="0027657D"/>
    <w:rsid w:val="002765F1"/>
    <w:rsid w:val="00276620"/>
    <w:rsid w:val="00277315"/>
    <w:rsid w:val="00277CEE"/>
    <w:rsid w:val="002802D1"/>
    <w:rsid w:val="002814C1"/>
    <w:rsid w:val="002818EA"/>
    <w:rsid w:val="002819E9"/>
    <w:rsid w:val="00281F83"/>
    <w:rsid w:val="00281FB7"/>
    <w:rsid w:val="00282359"/>
    <w:rsid w:val="0028310A"/>
    <w:rsid w:val="002835EE"/>
    <w:rsid w:val="00283EF3"/>
    <w:rsid w:val="00284A68"/>
    <w:rsid w:val="00284DE0"/>
    <w:rsid w:val="00285425"/>
    <w:rsid w:val="00285643"/>
    <w:rsid w:val="00286916"/>
    <w:rsid w:val="00287075"/>
    <w:rsid w:val="002871EE"/>
    <w:rsid w:val="00290751"/>
    <w:rsid w:val="00291521"/>
    <w:rsid w:val="00292402"/>
    <w:rsid w:val="0029285B"/>
    <w:rsid w:val="00292F11"/>
    <w:rsid w:val="00293351"/>
    <w:rsid w:val="002943CE"/>
    <w:rsid w:val="002944C2"/>
    <w:rsid w:val="00294A97"/>
    <w:rsid w:val="0029596C"/>
    <w:rsid w:val="00295E8D"/>
    <w:rsid w:val="00295FDC"/>
    <w:rsid w:val="00296CCC"/>
    <w:rsid w:val="00297E38"/>
    <w:rsid w:val="002A07BE"/>
    <w:rsid w:val="002A0AB1"/>
    <w:rsid w:val="002A1141"/>
    <w:rsid w:val="002A2734"/>
    <w:rsid w:val="002A2B23"/>
    <w:rsid w:val="002A2CD2"/>
    <w:rsid w:val="002A3429"/>
    <w:rsid w:val="002A43F5"/>
    <w:rsid w:val="002A47DA"/>
    <w:rsid w:val="002A5813"/>
    <w:rsid w:val="002A5BD0"/>
    <w:rsid w:val="002A6E4A"/>
    <w:rsid w:val="002A7786"/>
    <w:rsid w:val="002A7981"/>
    <w:rsid w:val="002A7B5A"/>
    <w:rsid w:val="002A7D1E"/>
    <w:rsid w:val="002B0087"/>
    <w:rsid w:val="002B0F49"/>
    <w:rsid w:val="002B191F"/>
    <w:rsid w:val="002B2511"/>
    <w:rsid w:val="002B2545"/>
    <w:rsid w:val="002B2DEC"/>
    <w:rsid w:val="002B4504"/>
    <w:rsid w:val="002B4874"/>
    <w:rsid w:val="002B5A64"/>
    <w:rsid w:val="002B60ED"/>
    <w:rsid w:val="002B6380"/>
    <w:rsid w:val="002B6B54"/>
    <w:rsid w:val="002B710A"/>
    <w:rsid w:val="002B73AC"/>
    <w:rsid w:val="002B7E9C"/>
    <w:rsid w:val="002B7FD3"/>
    <w:rsid w:val="002C038D"/>
    <w:rsid w:val="002C0BAD"/>
    <w:rsid w:val="002C1403"/>
    <w:rsid w:val="002C2886"/>
    <w:rsid w:val="002C31C2"/>
    <w:rsid w:val="002C363A"/>
    <w:rsid w:val="002C42A9"/>
    <w:rsid w:val="002C454D"/>
    <w:rsid w:val="002C4741"/>
    <w:rsid w:val="002C4C3D"/>
    <w:rsid w:val="002C4F26"/>
    <w:rsid w:val="002C5485"/>
    <w:rsid w:val="002C559F"/>
    <w:rsid w:val="002C57E6"/>
    <w:rsid w:val="002C5A2E"/>
    <w:rsid w:val="002C6022"/>
    <w:rsid w:val="002C6CCF"/>
    <w:rsid w:val="002C77D4"/>
    <w:rsid w:val="002D0DE5"/>
    <w:rsid w:val="002D1A18"/>
    <w:rsid w:val="002D211D"/>
    <w:rsid w:val="002D238B"/>
    <w:rsid w:val="002D248F"/>
    <w:rsid w:val="002D2967"/>
    <w:rsid w:val="002D33E0"/>
    <w:rsid w:val="002D380F"/>
    <w:rsid w:val="002D3D0B"/>
    <w:rsid w:val="002D3E0A"/>
    <w:rsid w:val="002D541B"/>
    <w:rsid w:val="002D61C8"/>
    <w:rsid w:val="002D61EE"/>
    <w:rsid w:val="002D7717"/>
    <w:rsid w:val="002E0676"/>
    <w:rsid w:val="002E0EBE"/>
    <w:rsid w:val="002E183B"/>
    <w:rsid w:val="002E204B"/>
    <w:rsid w:val="002E2FBA"/>
    <w:rsid w:val="002E31A0"/>
    <w:rsid w:val="002E3759"/>
    <w:rsid w:val="002E444D"/>
    <w:rsid w:val="002E4F23"/>
    <w:rsid w:val="002E6272"/>
    <w:rsid w:val="002E6783"/>
    <w:rsid w:val="002E6C11"/>
    <w:rsid w:val="002E6C9E"/>
    <w:rsid w:val="002E6DB9"/>
    <w:rsid w:val="002E7387"/>
    <w:rsid w:val="002E7ED1"/>
    <w:rsid w:val="002E7F9D"/>
    <w:rsid w:val="002E7FD0"/>
    <w:rsid w:val="002F0805"/>
    <w:rsid w:val="002F10C6"/>
    <w:rsid w:val="002F11B1"/>
    <w:rsid w:val="002F31A0"/>
    <w:rsid w:val="002F347F"/>
    <w:rsid w:val="002F394A"/>
    <w:rsid w:val="002F3BB8"/>
    <w:rsid w:val="002F4257"/>
    <w:rsid w:val="002F4962"/>
    <w:rsid w:val="002F5385"/>
    <w:rsid w:val="002F608B"/>
    <w:rsid w:val="002F6742"/>
    <w:rsid w:val="002F748E"/>
    <w:rsid w:val="00300150"/>
    <w:rsid w:val="00300955"/>
    <w:rsid w:val="003018EC"/>
    <w:rsid w:val="00301DB0"/>
    <w:rsid w:val="003021A9"/>
    <w:rsid w:val="00302DF7"/>
    <w:rsid w:val="003035A7"/>
    <w:rsid w:val="003038FB"/>
    <w:rsid w:val="00304129"/>
    <w:rsid w:val="003055F2"/>
    <w:rsid w:val="00305990"/>
    <w:rsid w:val="003061BB"/>
    <w:rsid w:val="00306290"/>
    <w:rsid w:val="003068DF"/>
    <w:rsid w:val="00306B02"/>
    <w:rsid w:val="003070A1"/>
    <w:rsid w:val="0030730A"/>
    <w:rsid w:val="00307FC0"/>
    <w:rsid w:val="0031092F"/>
    <w:rsid w:val="00310C08"/>
    <w:rsid w:val="0031125C"/>
    <w:rsid w:val="00312030"/>
    <w:rsid w:val="00312087"/>
    <w:rsid w:val="003127F1"/>
    <w:rsid w:val="003135B0"/>
    <w:rsid w:val="003135C5"/>
    <w:rsid w:val="00313C38"/>
    <w:rsid w:val="00313D2B"/>
    <w:rsid w:val="0031435A"/>
    <w:rsid w:val="00314594"/>
    <w:rsid w:val="00314B1E"/>
    <w:rsid w:val="003151DF"/>
    <w:rsid w:val="00315202"/>
    <w:rsid w:val="003153A9"/>
    <w:rsid w:val="003155A0"/>
    <w:rsid w:val="00315918"/>
    <w:rsid w:val="00317201"/>
    <w:rsid w:val="0032007E"/>
    <w:rsid w:val="003200EC"/>
    <w:rsid w:val="0032074E"/>
    <w:rsid w:val="00320D1D"/>
    <w:rsid w:val="0032124D"/>
    <w:rsid w:val="003216D0"/>
    <w:rsid w:val="0032180C"/>
    <w:rsid w:val="00322B29"/>
    <w:rsid w:val="00322B42"/>
    <w:rsid w:val="00323C2D"/>
    <w:rsid w:val="00325D02"/>
    <w:rsid w:val="00325D21"/>
    <w:rsid w:val="00326E13"/>
    <w:rsid w:val="0032713E"/>
    <w:rsid w:val="003274A7"/>
    <w:rsid w:val="00327884"/>
    <w:rsid w:val="00332594"/>
    <w:rsid w:val="00332AED"/>
    <w:rsid w:val="00332F27"/>
    <w:rsid w:val="00332FF7"/>
    <w:rsid w:val="00333929"/>
    <w:rsid w:val="00333C41"/>
    <w:rsid w:val="00334208"/>
    <w:rsid w:val="00334AB3"/>
    <w:rsid w:val="00334BE1"/>
    <w:rsid w:val="00335549"/>
    <w:rsid w:val="00335AFF"/>
    <w:rsid w:val="00335E64"/>
    <w:rsid w:val="00336559"/>
    <w:rsid w:val="0033658A"/>
    <w:rsid w:val="003366CA"/>
    <w:rsid w:val="00337B89"/>
    <w:rsid w:val="00337C3D"/>
    <w:rsid w:val="00340666"/>
    <w:rsid w:val="003425A9"/>
    <w:rsid w:val="0034283C"/>
    <w:rsid w:val="00342B91"/>
    <w:rsid w:val="003430C6"/>
    <w:rsid w:val="0034420C"/>
    <w:rsid w:val="00344697"/>
    <w:rsid w:val="00344FE9"/>
    <w:rsid w:val="00345108"/>
    <w:rsid w:val="00346BF8"/>
    <w:rsid w:val="00346D00"/>
    <w:rsid w:val="00346DE9"/>
    <w:rsid w:val="003470ED"/>
    <w:rsid w:val="00347BFA"/>
    <w:rsid w:val="00350531"/>
    <w:rsid w:val="003510E2"/>
    <w:rsid w:val="00351DA6"/>
    <w:rsid w:val="00353228"/>
    <w:rsid w:val="00353C76"/>
    <w:rsid w:val="00355193"/>
    <w:rsid w:val="00355296"/>
    <w:rsid w:val="00355E71"/>
    <w:rsid w:val="00355EC0"/>
    <w:rsid w:val="003561ED"/>
    <w:rsid w:val="003566BA"/>
    <w:rsid w:val="00356D92"/>
    <w:rsid w:val="00360FBF"/>
    <w:rsid w:val="003612E6"/>
    <w:rsid w:val="0036166D"/>
    <w:rsid w:val="003619A5"/>
    <w:rsid w:val="00361C60"/>
    <w:rsid w:val="00361E4B"/>
    <w:rsid w:val="00361F70"/>
    <w:rsid w:val="003621F3"/>
    <w:rsid w:val="003627F9"/>
    <w:rsid w:val="00363ADD"/>
    <w:rsid w:val="00363CB2"/>
    <w:rsid w:val="0036400E"/>
    <w:rsid w:val="003644DA"/>
    <w:rsid w:val="00364504"/>
    <w:rsid w:val="00364C00"/>
    <w:rsid w:val="00366BFD"/>
    <w:rsid w:val="00366E68"/>
    <w:rsid w:val="00370D1F"/>
    <w:rsid w:val="00371191"/>
    <w:rsid w:val="003720D7"/>
    <w:rsid w:val="003725CC"/>
    <w:rsid w:val="00374339"/>
    <w:rsid w:val="00374F9E"/>
    <w:rsid w:val="003750A1"/>
    <w:rsid w:val="0037582F"/>
    <w:rsid w:val="00375CF8"/>
    <w:rsid w:val="0037720D"/>
    <w:rsid w:val="00380ED1"/>
    <w:rsid w:val="00381284"/>
    <w:rsid w:val="00381782"/>
    <w:rsid w:val="003821B0"/>
    <w:rsid w:val="003822EF"/>
    <w:rsid w:val="003837C8"/>
    <w:rsid w:val="003842B1"/>
    <w:rsid w:val="00384432"/>
    <w:rsid w:val="00385042"/>
    <w:rsid w:val="0038616C"/>
    <w:rsid w:val="00386957"/>
    <w:rsid w:val="00386DBF"/>
    <w:rsid w:val="00386E56"/>
    <w:rsid w:val="003870B2"/>
    <w:rsid w:val="0038711C"/>
    <w:rsid w:val="00387129"/>
    <w:rsid w:val="00387D04"/>
    <w:rsid w:val="003913BF"/>
    <w:rsid w:val="00391F0D"/>
    <w:rsid w:val="003921C9"/>
    <w:rsid w:val="003935DC"/>
    <w:rsid w:val="003941F6"/>
    <w:rsid w:val="00394320"/>
    <w:rsid w:val="0039489B"/>
    <w:rsid w:val="00395136"/>
    <w:rsid w:val="003951A5"/>
    <w:rsid w:val="0039610D"/>
    <w:rsid w:val="0039694A"/>
    <w:rsid w:val="00397C8C"/>
    <w:rsid w:val="003A22EF"/>
    <w:rsid w:val="003A2C58"/>
    <w:rsid w:val="003A388F"/>
    <w:rsid w:val="003A3A6E"/>
    <w:rsid w:val="003A3BBB"/>
    <w:rsid w:val="003A4185"/>
    <w:rsid w:val="003A432A"/>
    <w:rsid w:val="003A43C3"/>
    <w:rsid w:val="003A6522"/>
    <w:rsid w:val="003A65B1"/>
    <w:rsid w:val="003A66AE"/>
    <w:rsid w:val="003A69EC"/>
    <w:rsid w:val="003A7B37"/>
    <w:rsid w:val="003B02A3"/>
    <w:rsid w:val="003B0E4E"/>
    <w:rsid w:val="003B13E7"/>
    <w:rsid w:val="003B1930"/>
    <w:rsid w:val="003B2AF0"/>
    <w:rsid w:val="003B2E57"/>
    <w:rsid w:val="003B3785"/>
    <w:rsid w:val="003B3E76"/>
    <w:rsid w:val="003B4128"/>
    <w:rsid w:val="003B4467"/>
    <w:rsid w:val="003B4CEA"/>
    <w:rsid w:val="003B4E84"/>
    <w:rsid w:val="003B51C2"/>
    <w:rsid w:val="003B5F57"/>
    <w:rsid w:val="003B6103"/>
    <w:rsid w:val="003B7777"/>
    <w:rsid w:val="003C0C9A"/>
    <w:rsid w:val="003C1DD7"/>
    <w:rsid w:val="003C2237"/>
    <w:rsid w:val="003C2541"/>
    <w:rsid w:val="003C3278"/>
    <w:rsid w:val="003C3BC4"/>
    <w:rsid w:val="003C4B44"/>
    <w:rsid w:val="003C4FF5"/>
    <w:rsid w:val="003C5545"/>
    <w:rsid w:val="003C68B1"/>
    <w:rsid w:val="003C6A58"/>
    <w:rsid w:val="003C7018"/>
    <w:rsid w:val="003C7149"/>
    <w:rsid w:val="003C7C33"/>
    <w:rsid w:val="003D01CA"/>
    <w:rsid w:val="003D2095"/>
    <w:rsid w:val="003D22B8"/>
    <w:rsid w:val="003D2D0D"/>
    <w:rsid w:val="003D2E98"/>
    <w:rsid w:val="003D37B3"/>
    <w:rsid w:val="003D4545"/>
    <w:rsid w:val="003D4A24"/>
    <w:rsid w:val="003D4EEF"/>
    <w:rsid w:val="003D520A"/>
    <w:rsid w:val="003D5ECA"/>
    <w:rsid w:val="003D721B"/>
    <w:rsid w:val="003D7D2D"/>
    <w:rsid w:val="003E1938"/>
    <w:rsid w:val="003E1BB2"/>
    <w:rsid w:val="003E1D76"/>
    <w:rsid w:val="003E21D9"/>
    <w:rsid w:val="003E2409"/>
    <w:rsid w:val="003E2E0D"/>
    <w:rsid w:val="003E3A8B"/>
    <w:rsid w:val="003E4883"/>
    <w:rsid w:val="003E5207"/>
    <w:rsid w:val="003E5306"/>
    <w:rsid w:val="003E544D"/>
    <w:rsid w:val="003E62D6"/>
    <w:rsid w:val="003E6A85"/>
    <w:rsid w:val="003E7B5B"/>
    <w:rsid w:val="003F0212"/>
    <w:rsid w:val="003F0BE6"/>
    <w:rsid w:val="003F0D26"/>
    <w:rsid w:val="003F12DF"/>
    <w:rsid w:val="003F1A0A"/>
    <w:rsid w:val="003F1F88"/>
    <w:rsid w:val="003F30EF"/>
    <w:rsid w:val="003F348D"/>
    <w:rsid w:val="003F4F97"/>
    <w:rsid w:val="003F52B3"/>
    <w:rsid w:val="003F5592"/>
    <w:rsid w:val="003F5D62"/>
    <w:rsid w:val="003F6688"/>
    <w:rsid w:val="003F6DB5"/>
    <w:rsid w:val="003F7097"/>
    <w:rsid w:val="003F7129"/>
    <w:rsid w:val="003F73AE"/>
    <w:rsid w:val="003F758F"/>
    <w:rsid w:val="003F77AC"/>
    <w:rsid w:val="004002F2"/>
    <w:rsid w:val="004004AA"/>
    <w:rsid w:val="004012CA"/>
    <w:rsid w:val="00401559"/>
    <w:rsid w:val="00401BC4"/>
    <w:rsid w:val="00403EE1"/>
    <w:rsid w:val="0040469F"/>
    <w:rsid w:val="00404FCE"/>
    <w:rsid w:val="004052FE"/>
    <w:rsid w:val="00406C6D"/>
    <w:rsid w:val="00407199"/>
    <w:rsid w:val="0040756A"/>
    <w:rsid w:val="004078E9"/>
    <w:rsid w:val="00407D53"/>
    <w:rsid w:val="0041273C"/>
    <w:rsid w:val="004127F3"/>
    <w:rsid w:val="00412810"/>
    <w:rsid w:val="00412D75"/>
    <w:rsid w:val="004130F7"/>
    <w:rsid w:val="00413E1F"/>
    <w:rsid w:val="00413F4B"/>
    <w:rsid w:val="00414B84"/>
    <w:rsid w:val="0041535B"/>
    <w:rsid w:val="00415C0B"/>
    <w:rsid w:val="004163D5"/>
    <w:rsid w:val="00416B10"/>
    <w:rsid w:val="00416F85"/>
    <w:rsid w:val="0041794E"/>
    <w:rsid w:val="00417C64"/>
    <w:rsid w:val="0042055D"/>
    <w:rsid w:val="004205AD"/>
    <w:rsid w:val="004219B9"/>
    <w:rsid w:val="004233E4"/>
    <w:rsid w:val="00425324"/>
    <w:rsid w:val="004261A0"/>
    <w:rsid w:val="004265FE"/>
    <w:rsid w:val="004275E7"/>
    <w:rsid w:val="0042768E"/>
    <w:rsid w:val="00430558"/>
    <w:rsid w:val="004306D0"/>
    <w:rsid w:val="00430C7F"/>
    <w:rsid w:val="004319EF"/>
    <w:rsid w:val="00431F77"/>
    <w:rsid w:val="00432FDA"/>
    <w:rsid w:val="00433FA1"/>
    <w:rsid w:val="00433FF1"/>
    <w:rsid w:val="0043421D"/>
    <w:rsid w:val="00434967"/>
    <w:rsid w:val="004356B3"/>
    <w:rsid w:val="004357B2"/>
    <w:rsid w:val="00435A1D"/>
    <w:rsid w:val="004361E0"/>
    <w:rsid w:val="0043741C"/>
    <w:rsid w:val="004403B2"/>
    <w:rsid w:val="00441167"/>
    <w:rsid w:val="004412A1"/>
    <w:rsid w:val="0044211A"/>
    <w:rsid w:val="00442325"/>
    <w:rsid w:val="004423FA"/>
    <w:rsid w:val="004425F1"/>
    <w:rsid w:val="0044269F"/>
    <w:rsid w:val="004445BB"/>
    <w:rsid w:val="00445139"/>
    <w:rsid w:val="004452D3"/>
    <w:rsid w:val="004458DD"/>
    <w:rsid w:val="00445A76"/>
    <w:rsid w:val="00445F50"/>
    <w:rsid w:val="004461C6"/>
    <w:rsid w:val="00446778"/>
    <w:rsid w:val="0044768F"/>
    <w:rsid w:val="00447A15"/>
    <w:rsid w:val="004511D9"/>
    <w:rsid w:val="00451D74"/>
    <w:rsid w:val="004529A7"/>
    <w:rsid w:val="004543AB"/>
    <w:rsid w:val="0045450B"/>
    <w:rsid w:val="004545A0"/>
    <w:rsid w:val="00454D5B"/>
    <w:rsid w:val="00454E5E"/>
    <w:rsid w:val="00454F8E"/>
    <w:rsid w:val="004552EC"/>
    <w:rsid w:val="004561C4"/>
    <w:rsid w:val="00456585"/>
    <w:rsid w:val="004566E4"/>
    <w:rsid w:val="00457599"/>
    <w:rsid w:val="004575BF"/>
    <w:rsid w:val="00457AF3"/>
    <w:rsid w:val="00457D08"/>
    <w:rsid w:val="0046001C"/>
    <w:rsid w:val="00460579"/>
    <w:rsid w:val="00461EE1"/>
    <w:rsid w:val="0046245C"/>
    <w:rsid w:val="00462E1B"/>
    <w:rsid w:val="004631FD"/>
    <w:rsid w:val="00463DA1"/>
    <w:rsid w:val="00463ECE"/>
    <w:rsid w:val="00464F73"/>
    <w:rsid w:val="00464FDA"/>
    <w:rsid w:val="00465518"/>
    <w:rsid w:val="00466812"/>
    <w:rsid w:val="00466CA4"/>
    <w:rsid w:val="00466E02"/>
    <w:rsid w:val="00467540"/>
    <w:rsid w:val="00467781"/>
    <w:rsid w:val="00470028"/>
    <w:rsid w:val="00470E19"/>
    <w:rsid w:val="00471391"/>
    <w:rsid w:val="004718E2"/>
    <w:rsid w:val="00472BD9"/>
    <w:rsid w:val="00473069"/>
    <w:rsid w:val="00473135"/>
    <w:rsid w:val="0047392F"/>
    <w:rsid w:val="0047546E"/>
    <w:rsid w:val="004757DF"/>
    <w:rsid w:val="00476D40"/>
    <w:rsid w:val="00476F5C"/>
    <w:rsid w:val="00476F6F"/>
    <w:rsid w:val="00476FE0"/>
    <w:rsid w:val="004801B8"/>
    <w:rsid w:val="00480304"/>
    <w:rsid w:val="0048101C"/>
    <w:rsid w:val="00481298"/>
    <w:rsid w:val="00481B7D"/>
    <w:rsid w:val="00482C38"/>
    <w:rsid w:val="00482DB2"/>
    <w:rsid w:val="00483B84"/>
    <w:rsid w:val="00483BCD"/>
    <w:rsid w:val="00483C08"/>
    <w:rsid w:val="00483D44"/>
    <w:rsid w:val="00483D99"/>
    <w:rsid w:val="004848FF"/>
    <w:rsid w:val="00486A4E"/>
    <w:rsid w:val="00487908"/>
    <w:rsid w:val="00487EF1"/>
    <w:rsid w:val="00487FF7"/>
    <w:rsid w:val="004901BB"/>
    <w:rsid w:val="004901F4"/>
    <w:rsid w:val="00491B22"/>
    <w:rsid w:val="00491B8A"/>
    <w:rsid w:val="0049244C"/>
    <w:rsid w:val="00492A9E"/>
    <w:rsid w:val="00493E08"/>
    <w:rsid w:val="004940ED"/>
    <w:rsid w:val="00494101"/>
    <w:rsid w:val="00494331"/>
    <w:rsid w:val="00494BA4"/>
    <w:rsid w:val="00495E07"/>
    <w:rsid w:val="00496635"/>
    <w:rsid w:val="00497EC3"/>
    <w:rsid w:val="004A0047"/>
    <w:rsid w:val="004A20E0"/>
    <w:rsid w:val="004A21D0"/>
    <w:rsid w:val="004A26E6"/>
    <w:rsid w:val="004A2CA9"/>
    <w:rsid w:val="004A31E9"/>
    <w:rsid w:val="004A3C31"/>
    <w:rsid w:val="004A4B8D"/>
    <w:rsid w:val="004A5036"/>
    <w:rsid w:val="004A504E"/>
    <w:rsid w:val="004A508D"/>
    <w:rsid w:val="004A5350"/>
    <w:rsid w:val="004A6247"/>
    <w:rsid w:val="004A62FB"/>
    <w:rsid w:val="004A7233"/>
    <w:rsid w:val="004A75F4"/>
    <w:rsid w:val="004A7C5D"/>
    <w:rsid w:val="004B0127"/>
    <w:rsid w:val="004B33AE"/>
    <w:rsid w:val="004B3445"/>
    <w:rsid w:val="004B3FE6"/>
    <w:rsid w:val="004B42AA"/>
    <w:rsid w:val="004B46ED"/>
    <w:rsid w:val="004B4AA1"/>
    <w:rsid w:val="004B5199"/>
    <w:rsid w:val="004B5434"/>
    <w:rsid w:val="004B55A8"/>
    <w:rsid w:val="004B55B0"/>
    <w:rsid w:val="004B7C32"/>
    <w:rsid w:val="004B7C9C"/>
    <w:rsid w:val="004C05FE"/>
    <w:rsid w:val="004C0DD4"/>
    <w:rsid w:val="004C24B4"/>
    <w:rsid w:val="004C25DD"/>
    <w:rsid w:val="004C36BF"/>
    <w:rsid w:val="004C3D4F"/>
    <w:rsid w:val="004C430C"/>
    <w:rsid w:val="004C45EE"/>
    <w:rsid w:val="004C4B14"/>
    <w:rsid w:val="004C4B30"/>
    <w:rsid w:val="004C4FC1"/>
    <w:rsid w:val="004C5772"/>
    <w:rsid w:val="004C5A85"/>
    <w:rsid w:val="004C63C8"/>
    <w:rsid w:val="004C6653"/>
    <w:rsid w:val="004C6957"/>
    <w:rsid w:val="004C6BC5"/>
    <w:rsid w:val="004C70D2"/>
    <w:rsid w:val="004C7CED"/>
    <w:rsid w:val="004D13E2"/>
    <w:rsid w:val="004D1A9D"/>
    <w:rsid w:val="004D3091"/>
    <w:rsid w:val="004D3DBA"/>
    <w:rsid w:val="004D5CA3"/>
    <w:rsid w:val="004D6361"/>
    <w:rsid w:val="004D6AFD"/>
    <w:rsid w:val="004D7BE8"/>
    <w:rsid w:val="004E0697"/>
    <w:rsid w:val="004E16B2"/>
    <w:rsid w:val="004E19FD"/>
    <w:rsid w:val="004E218B"/>
    <w:rsid w:val="004E2C92"/>
    <w:rsid w:val="004E3445"/>
    <w:rsid w:val="004E3BFA"/>
    <w:rsid w:val="004E50E3"/>
    <w:rsid w:val="004E5C54"/>
    <w:rsid w:val="004E5E6C"/>
    <w:rsid w:val="004E62E1"/>
    <w:rsid w:val="004E70C1"/>
    <w:rsid w:val="004F0469"/>
    <w:rsid w:val="004F1D2C"/>
    <w:rsid w:val="004F1FD4"/>
    <w:rsid w:val="004F31FF"/>
    <w:rsid w:val="004F39D3"/>
    <w:rsid w:val="004F4309"/>
    <w:rsid w:val="004F43F1"/>
    <w:rsid w:val="004F48F6"/>
    <w:rsid w:val="004F4F15"/>
    <w:rsid w:val="004F6882"/>
    <w:rsid w:val="004F69C5"/>
    <w:rsid w:val="004F6C71"/>
    <w:rsid w:val="004F7024"/>
    <w:rsid w:val="004F71FA"/>
    <w:rsid w:val="004F7351"/>
    <w:rsid w:val="004F7C33"/>
    <w:rsid w:val="00500756"/>
    <w:rsid w:val="005014A9"/>
    <w:rsid w:val="00503EF9"/>
    <w:rsid w:val="005051A9"/>
    <w:rsid w:val="005055F6"/>
    <w:rsid w:val="00505E54"/>
    <w:rsid w:val="005065A4"/>
    <w:rsid w:val="005079BC"/>
    <w:rsid w:val="00507D81"/>
    <w:rsid w:val="005105B7"/>
    <w:rsid w:val="00512883"/>
    <w:rsid w:val="00512D54"/>
    <w:rsid w:val="00512F75"/>
    <w:rsid w:val="00513B9C"/>
    <w:rsid w:val="00513D07"/>
    <w:rsid w:val="00514690"/>
    <w:rsid w:val="00514F16"/>
    <w:rsid w:val="00516131"/>
    <w:rsid w:val="0051616A"/>
    <w:rsid w:val="005169AF"/>
    <w:rsid w:val="00516EAE"/>
    <w:rsid w:val="005170B2"/>
    <w:rsid w:val="00517759"/>
    <w:rsid w:val="0052043E"/>
    <w:rsid w:val="005205C2"/>
    <w:rsid w:val="00520B83"/>
    <w:rsid w:val="005226DC"/>
    <w:rsid w:val="00522A1B"/>
    <w:rsid w:val="00523032"/>
    <w:rsid w:val="005234E3"/>
    <w:rsid w:val="00523548"/>
    <w:rsid w:val="005235DA"/>
    <w:rsid w:val="00523843"/>
    <w:rsid w:val="00523AA8"/>
    <w:rsid w:val="0052426E"/>
    <w:rsid w:val="00524572"/>
    <w:rsid w:val="005248E1"/>
    <w:rsid w:val="00524F13"/>
    <w:rsid w:val="005251F3"/>
    <w:rsid w:val="005263AE"/>
    <w:rsid w:val="00526F12"/>
    <w:rsid w:val="0052733E"/>
    <w:rsid w:val="00527593"/>
    <w:rsid w:val="00531442"/>
    <w:rsid w:val="00531B1D"/>
    <w:rsid w:val="005337F5"/>
    <w:rsid w:val="00533BA1"/>
    <w:rsid w:val="00534379"/>
    <w:rsid w:val="00534502"/>
    <w:rsid w:val="00534CEA"/>
    <w:rsid w:val="0053628F"/>
    <w:rsid w:val="00536AF6"/>
    <w:rsid w:val="00540BF2"/>
    <w:rsid w:val="005416D6"/>
    <w:rsid w:val="005417FF"/>
    <w:rsid w:val="00542138"/>
    <w:rsid w:val="005422E0"/>
    <w:rsid w:val="00542BA3"/>
    <w:rsid w:val="00542C65"/>
    <w:rsid w:val="00542D93"/>
    <w:rsid w:val="00545483"/>
    <w:rsid w:val="005455F5"/>
    <w:rsid w:val="00545B55"/>
    <w:rsid w:val="00546BE0"/>
    <w:rsid w:val="00547A1C"/>
    <w:rsid w:val="00547C05"/>
    <w:rsid w:val="00550451"/>
    <w:rsid w:val="0055210C"/>
    <w:rsid w:val="005525DC"/>
    <w:rsid w:val="00553A43"/>
    <w:rsid w:val="00553F61"/>
    <w:rsid w:val="005544E8"/>
    <w:rsid w:val="0055466E"/>
    <w:rsid w:val="005553CE"/>
    <w:rsid w:val="005559B3"/>
    <w:rsid w:val="00555CC8"/>
    <w:rsid w:val="00556020"/>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6D8"/>
    <w:rsid w:val="005649CC"/>
    <w:rsid w:val="005651AD"/>
    <w:rsid w:val="00566226"/>
    <w:rsid w:val="005671C8"/>
    <w:rsid w:val="0056776A"/>
    <w:rsid w:val="00567BED"/>
    <w:rsid w:val="00570552"/>
    <w:rsid w:val="00570C1C"/>
    <w:rsid w:val="00571671"/>
    <w:rsid w:val="00572199"/>
    <w:rsid w:val="005721AB"/>
    <w:rsid w:val="005728DC"/>
    <w:rsid w:val="00574B14"/>
    <w:rsid w:val="00574BDD"/>
    <w:rsid w:val="00574C95"/>
    <w:rsid w:val="005753F5"/>
    <w:rsid w:val="005759F3"/>
    <w:rsid w:val="00576657"/>
    <w:rsid w:val="005768AD"/>
    <w:rsid w:val="00576E47"/>
    <w:rsid w:val="0057742D"/>
    <w:rsid w:val="0057796B"/>
    <w:rsid w:val="00577CDE"/>
    <w:rsid w:val="00580128"/>
    <w:rsid w:val="00580427"/>
    <w:rsid w:val="00580919"/>
    <w:rsid w:val="005819B3"/>
    <w:rsid w:val="00581A30"/>
    <w:rsid w:val="005820B8"/>
    <w:rsid w:val="005824BE"/>
    <w:rsid w:val="00582A94"/>
    <w:rsid w:val="00582D26"/>
    <w:rsid w:val="00584BC6"/>
    <w:rsid w:val="0058542A"/>
    <w:rsid w:val="005872C1"/>
    <w:rsid w:val="00587896"/>
    <w:rsid w:val="00587936"/>
    <w:rsid w:val="00587DB6"/>
    <w:rsid w:val="00587E7F"/>
    <w:rsid w:val="00590296"/>
    <w:rsid w:val="00591329"/>
    <w:rsid w:val="005918AF"/>
    <w:rsid w:val="005941FD"/>
    <w:rsid w:val="00594769"/>
    <w:rsid w:val="00595DE6"/>
    <w:rsid w:val="0059678F"/>
    <w:rsid w:val="00596BBA"/>
    <w:rsid w:val="00597947"/>
    <w:rsid w:val="005A073F"/>
    <w:rsid w:val="005A10CA"/>
    <w:rsid w:val="005A1558"/>
    <w:rsid w:val="005A18A8"/>
    <w:rsid w:val="005A1AEA"/>
    <w:rsid w:val="005A221E"/>
    <w:rsid w:val="005A2620"/>
    <w:rsid w:val="005A2946"/>
    <w:rsid w:val="005A3587"/>
    <w:rsid w:val="005A3A67"/>
    <w:rsid w:val="005A4493"/>
    <w:rsid w:val="005A55F6"/>
    <w:rsid w:val="005A59A5"/>
    <w:rsid w:val="005A5C5A"/>
    <w:rsid w:val="005A5E6A"/>
    <w:rsid w:val="005A67F3"/>
    <w:rsid w:val="005A6E74"/>
    <w:rsid w:val="005A75BA"/>
    <w:rsid w:val="005A7AE9"/>
    <w:rsid w:val="005A7C47"/>
    <w:rsid w:val="005B0E82"/>
    <w:rsid w:val="005B1010"/>
    <w:rsid w:val="005B18E9"/>
    <w:rsid w:val="005B1BA2"/>
    <w:rsid w:val="005B1F8E"/>
    <w:rsid w:val="005B20D0"/>
    <w:rsid w:val="005B252D"/>
    <w:rsid w:val="005B2736"/>
    <w:rsid w:val="005B2CC2"/>
    <w:rsid w:val="005B2EFE"/>
    <w:rsid w:val="005B33CE"/>
    <w:rsid w:val="005B4056"/>
    <w:rsid w:val="005B4BB4"/>
    <w:rsid w:val="005B7021"/>
    <w:rsid w:val="005B72F4"/>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493"/>
    <w:rsid w:val="005E18AD"/>
    <w:rsid w:val="005E1D1E"/>
    <w:rsid w:val="005E2ACF"/>
    <w:rsid w:val="005E3387"/>
    <w:rsid w:val="005E3C0D"/>
    <w:rsid w:val="005E4725"/>
    <w:rsid w:val="005E4884"/>
    <w:rsid w:val="005E4C18"/>
    <w:rsid w:val="005E4C35"/>
    <w:rsid w:val="005E684E"/>
    <w:rsid w:val="005E6B1E"/>
    <w:rsid w:val="005E6E40"/>
    <w:rsid w:val="005E7DD1"/>
    <w:rsid w:val="005F15EF"/>
    <w:rsid w:val="005F1887"/>
    <w:rsid w:val="005F22AD"/>
    <w:rsid w:val="005F248C"/>
    <w:rsid w:val="005F29D6"/>
    <w:rsid w:val="005F2DC3"/>
    <w:rsid w:val="005F2DE1"/>
    <w:rsid w:val="005F33CF"/>
    <w:rsid w:val="005F3CEB"/>
    <w:rsid w:val="005F3E14"/>
    <w:rsid w:val="005F4267"/>
    <w:rsid w:val="005F4272"/>
    <w:rsid w:val="005F46E5"/>
    <w:rsid w:val="005F5575"/>
    <w:rsid w:val="005F5ADF"/>
    <w:rsid w:val="005F5B27"/>
    <w:rsid w:val="005F6045"/>
    <w:rsid w:val="005F628F"/>
    <w:rsid w:val="005F6EEC"/>
    <w:rsid w:val="005F72A6"/>
    <w:rsid w:val="005F7334"/>
    <w:rsid w:val="005F742D"/>
    <w:rsid w:val="005F7D80"/>
    <w:rsid w:val="00600136"/>
    <w:rsid w:val="006003DB"/>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0506"/>
    <w:rsid w:val="00611598"/>
    <w:rsid w:val="00611898"/>
    <w:rsid w:val="006125F4"/>
    <w:rsid w:val="00612E56"/>
    <w:rsid w:val="0061340F"/>
    <w:rsid w:val="006139E3"/>
    <w:rsid w:val="006153AB"/>
    <w:rsid w:val="00615B84"/>
    <w:rsid w:val="00616C21"/>
    <w:rsid w:val="00616F8E"/>
    <w:rsid w:val="006172B6"/>
    <w:rsid w:val="00617321"/>
    <w:rsid w:val="006206DD"/>
    <w:rsid w:val="00620DA9"/>
    <w:rsid w:val="0062146E"/>
    <w:rsid w:val="00621A38"/>
    <w:rsid w:val="00622F78"/>
    <w:rsid w:val="00623155"/>
    <w:rsid w:val="00624A9F"/>
    <w:rsid w:val="00625736"/>
    <w:rsid w:val="00625AAF"/>
    <w:rsid w:val="00625C75"/>
    <w:rsid w:val="00625F7A"/>
    <w:rsid w:val="00626128"/>
    <w:rsid w:val="006278B9"/>
    <w:rsid w:val="00627953"/>
    <w:rsid w:val="00627A55"/>
    <w:rsid w:val="00630204"/>
    <w:rsid w:val="00630D32"/>
    <w:rsid w:val="00630DF7"/>
    <w:rsid w:val="00630F66"/>
    <w:rsid w:val="00630FB8"/>
    <w:rsid w:val="0063160D"/>
    <w:rsid w:val="0063275A"/>
    <w:rsid w:val="00632AE1"/>
    <w:rsid w:val="00632C4D"/>
    <w:rsid w:val="0063348A"/>
    <w:rsid w:val="00633727"/>
    <w:rsid w:val="00635ADE"/>
    <w:rsid w:val="00635CE4"/>
    <w:rsid w:val="00636635"/>
    <w:rsid w:val="00636812"/>
    <w:rsid w:val="00636945"/>
    <w:rsid w:val="00637FD8"/>
    <w:rsid w:val="0064210F"/>
    <w:rsid w:val="00643403"/>
    <w:rsid w:val="00643B07"/>
    <w:rsid w:val="00644F38"/>
    <w:rsid w:val="00645E43"/>
    <w:rsid w:val="00645F06"/>
    <w:rsid w:val="00646E28"/>
    <w:rsid w:val="00647451"/>
    <w:rsid w:val="006475D0"/>
    <w:rsid w:val="00647F52"/>
    <w:rsid w:val="00650207"/>
    <w:rsid w:val="00650666"/>
    <w:rsid w:val="00650B3E"/>
    <w:rsid w:val="0065228F"/>
    <w:rsid w:val="006522B0"/>
    <w:rsid w:val="00652678"/>
    <w:rsid w:val="00652B2C"/>
    <w:rsid w:val="00653AD9"/>
    <w:rsid w:val="00654623"/>
    <w:rsid w:val="00654BAD"/>
    <w:rsid w:val="00654D3D"/>
    <w:rsid w:val="00655225"/>
    <w:rsid w:val="006553DC"/>
    <w:rsid w:val="006557A6"/>
    <w:rsid w:val="006562DA"/>
    <w:rsid w:val="0065759A"/>
    <w:rsid w:val="00660295"/>
    <w:rsid w:val="0066041F"/>
    <w:rsid w:val="006609C0"/>
    <w:rsid w:val="00660F77"/>
    <w:rsid w:val="00663ABB"/>
    <w:rsid w:val="00663BB5"/>
    <w:rsid w:val="00663BEC"/>
    <w:rsid w:val="006640FD"/>
    <w:rsid w:val="00664D3D"/>
    <w:rsid w:val="00666B78"/>
    <w:rsid w:val="00667269"/>
    <w:rsid w:val="006677D7"/>
    <w:rsid w:val="006706A5"/>
    <w:rsid w:val="00670E02"/>
    <w:rsid w:val="0067116B"/>
    <w:rsid w:val="006713AF"/>
    <w:rsid w:val="00672845"/>
    <w:rsid w:val="00672B23"/>
    <w:rsid w:val="00672FE3"/>
    <w:rsid w:val="0067366F"/>
    <w:rsid w:val="00673BB8"/>
    <w:rsid w:val="00673D39"/>
    <w:rsid w:val="0067431F"/>
    <w:rsid w:val="00674986"/>
    <w:rsid w:val="00674D78"/>
    <w:rsid w:val="00675B47"/>
    <w:rsid w:val="00676937"/>
    <w:rsid w:val="00676D3D"/>
    <w:rsid w:val="006776BD"/>
    <w:rsid w:val="00677B3F"/>
    <w:rsid w:val="00681774"/>
    <w:rsid w:val="0068233B"/>
    <w:rsid w:val="006834F0"/>
    <w:rsid w:val="0068387E"/>
    <w:rsid w:val="006838B6"/>
    <w:rsid w:val="00683904"/>
    <w:rsid w:val="006846CE"/>
    <w:rsid w:val="006850C8"/>
    <w:rsid w:val="006857A7"/>
    <w:rsid w:val="00686503"/>
    <w:rsid w:val="00687ACE"/>
    <w:rsid w:val="00687BC4"/>
    <w:rsid w:val="00690700"/>
    <w:rsid w:val="0069102A"/>
    <w:rsid w:val="0069159A"/>
    <w:rsid w:val="00693252"/>
    <w:rsid w:val="00693263"/>
    <w:rsid w:val="00693296"/>
    <w:rsid w:val="006938D5"/>
    <w:rsid w:val="00695976"/>
    <w:rsid w:val="006960F1"/>
    <w:rsid w:val="00696D9D"/>
    <w:rsid w:val="00697587"/>
    <w:rsid w:val="00697666"/>
    <w:rsid w:val="00697E72"/>
    <w:rsid w:val="006A24A6"/>
    <w:rsid w:val="006A24AC"/>
    <w:rsid w:val="006A2AA7"/>
    <w:rsid w:val="006A2C7E"/>
    <w:rsid w:val="006A46F9"/>
    <w:rsid w:val="006A4958"/>
    <w:rsid w:val="006A52A2"/>
    <w:rsid w:val="006A58D8"/>
    <w:rsid w:val="006A59B4"/>
    <w:rsid w:val="006A5C36"/>
    <w:rsid w:val="006A5DD7"/>
    <w:rsid w:val="006A7C1E"/>
    <w:rsid w:val="006A7CFC"/>
    <w:rsid w:val="006A7FF6"/>
    <w:rsid w:val="006B057C"/>
    <w:rsid w:val="006B108A"/>
    <w:rsid w:val="006B1B75"/>
    <w:rsid w:val="006B2448"/>
    <w:rsid w:val="006B2798"/>
    <w:rsid w:val="006B2831"/>
    <w:rsid w:val="006B2C1E"/>
    <w:rsid w:val="006B2DB9"/>
    <w:rsid w:val="006B4B48"/>
    <w:rsid w:val="006B53B7"/>
    <w:rsid w:val="006B60D9"/>
    <w:rsid w:val="006B610C"/>
    <w:rsid w:val="006B6423"/>
    <w:rsid w:val="006B6FC0"/>
    <w:rsid w:val="006B73D6"/>
    <w:rsid w:val="006B7830"/>
    <w:rsid w:val="006C16F0"/>
    <w:rsid w:val="006C1DD9"/>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2E7"/>
    <w:rsid w:val="006D18C0"/>
    <w:rsid w:val="006D1EB1"/>
    <w:rsid w:val="006D24EA"/>
    <w:rsid w:val="006D26AB"/>
    <w:rsid w:val="006D2A26"/>
    <w:rsid w:val="006D2A9D"/>
    <w:rsid w:val="006D3F66"/>
    <w:rsid w:val="006D4CFE"/>
    <w:rsid w:val="006D526A"/>
    <w:rsid w:val="006D5A43"/>
    <w:rsid w:val="006D6152"/>
    <w:rsid w:val="006D6FA1"/>
    <w:rsid w:val="006D76B7"/>
    <w:rsid w:val="006D791C"/>
    <w:rsid w:val="006D7E1C"/>
    <w:rsid w:val="006E057B"/>
    <w:rsid w:val="006E0CD7"/>
    <w:rsid w:val="006E26B9"/>
    <w:rsid w:val="006E4855"/>
    <w:rsid w:val="006E4B16"/>
    <w:rsid w:val="006E5852"/>
    <w:rsid w:val="006E675C"/>
    <w:rsid w:val="006E72A1"/>
    <w:rsid w:val="006E78E8"/>
    <w:rsid w:val="006E7C2B"/>
    <w:rsid w:val="006E7FC1"/>
    <w:rsid w:val="006F089B"/>
    <w:rsid w:val="006F16E1"/>
    <w:rsid w:val="006F1A1E"/>
    <w:rsid w:val="006F216B"/>
    <w:rsid w:val="006F38E5"/>
    <w:rsid w:val="006F419B"/>
    <w:rsid w:val="006F4272"/>
    <w:rsid w:val="006F4F3E"/>
    <w:rsid w:val="006F5471"/>
    <w:rsid w:val="006F63B7"/>
    <w:rsid w:val="006F6FFC"/>
    <w:rsid w:val="006F74C5"/>
    <w:rsid w:val="007000B1"/>
    <w:rsid w:val="00701153"/>
    <w:rsid w:val="0070134C"/>
    <w:rsid w:val="007014F8"/>
    <w:rsid w:val="00702DA3"/>
    <w:rsid w:val="007032EF"/>
    <w:rsid w:val="00703E94"/>
    <w:rsid w:val="00705943"/>
    <w:rsid w:val="00705E54"/>
    <w:rsid w:val="00707856"/>
    <w:rsid w:val="00707D90"/>
    <w:rsid w:val="00710EDE"/>
    <w:rsid w:val="0071154D"/>
    <w:rsid w:val="00711B3E"/>
    <w:rsid w:val="007122E4"/>
    <w:rsid w:val="00713DAF"/>
    <w:rsid w:val="00714338"/>
    <w:rsid w:val="00714870"/>
    <w:rsid w:val="00714B35"/>
    <w:rsid w:val="007152B5"/>
    <w:rsid w:val="00715566"/>
    <w:rsid w:val="0071581E"/>
    <w:rsid w:val="00715E20"/>
    <w:rsid w:val="00717064"/>
    <w:rsid w:val="0071752E"/>
    <w:rsid w:val="0072187E"/>
    <w:rsid w:val="00723BD9"/>
    <w:rsid w:val="00723FD3"/>
    <w:rsid w:val="007248B4"/>
    <w:rsid w:val="00724E3A"/>
    <w:rsid w:val="007250F3"/>
    <w:rsid w:val="007255D0"/>
    <w:rsid w:val="00725BD5"/>
    <w:rsid w:val="00725FC0"/>
    <w:rsid w:val="00726102"/>
    <w:rsid w:val="007262F8"/>
    <w:rsid w:val="00727AF6"/>
    <w:rsid w:val="00730B52"/>
    <w:rsid w:val="007310CB"/>
    <w:rsid w:val="00731B40"/>
    <w:rsid w:val="0073326C"/>
    <w:rsid w:val="0073357B"/>
    <w:rsid w:val="00733726"/>
    <w:rsid w:val="0073395C"/>
    <w:rsid w:val="00734730"/>
    <w:rsid w:val="0073497E"/>
    <w:rsid w:val="00734AE6"/>
    <w:rsid w:val="00734C45"/>
    <w:rsid w:val="00735908"/>
    <w:rsid w:val="007370EF"/>
    <w:rsid w:val="00737CC9"/>
    <w:rsid w:val="00737D33"/>
    <w:rsid w:val="00740311"/>
    <w:rsid w:val="00740546"/>
    <w:rsid w:val="00741464"/>
    <w:rsid w:val="00741D8B"/>
    <w:rsid w:val="00741FA4"/>
    <w:rsid w:val="0074262D"/>
    <w:rsid w:val="00742DEE"/>
    <w:rsid w:val="00742E36"/>
    <w:rsid w:val="00743EFD"/>
    <w:rsid w:val="00743F97"/>
    <w:rsid w:val="0074423A"/>
    <w:rsid w:val="00744D7A"/>
    <w:rsid w:val="00744FFF"/>
    <w:rsid w:val="00745003"/>
    <w:rsid w:val="007451CA"/>
    <w:rsid w:val="00745829"/>
    <w:rsid w:val="00746D43"/>
    <w:rsid w:val="00746EBD"/>
    <w:rsid w:val="00746FF3"/>
    <w:rsid w:val="00747000"/>
    <w:rsid w:val="00747365"/>
    <w:rsid w:val="007475D7"/>
    <w:rsid w:val="007477DB"/>
    <w:rsid w:val="00747F79"/>
    <w:rsid w:val="007508EA"/>
    <w:rsid w:val="00751752"/>
    <w:rsid w:val="00751D83"/>
    <w:rsid w:val="0075227E"/>
    <w:rsid w:val="007524E8"/>
    <w:rsid w:val="00752774"/>
    <w:rsid w:val="0075315E"/>
    <w:rsid w:val="0075371F"/>
    <w:rsid w:val="0075491E"/>
    <w:rsid w:val="00754E9D"/>
    <w:rsid w:val="007555B0"/>
    <w:rsid w:val="0075687E"/>
    <w:rsid w:val="00756DF9"/>
    <w:rsid w:val="00760A98"/>
    <w:rsid w:val="0076198B"/>
    <w:rsid w:val="00761EB7"/>
    <w:rsid w:val="0076244C"/>
    <w:rsid w:val="0076247D"/>
    <w:rsid w:val="007628FC"/>
    <w:rsid w:val="00762A32"/>
    <w:rsid w:val="00763045"/>
    <w:rsid w:val="0076351A"/>
    <w:rsid w:val="00763610"/>
    <w:rsid w:val="007639E9"/>
    <w:rsid w:val="00763EED"/>
    <w:rsid w:val="0076456E"/>
    <w:rsid w:val="00764D29"/>
    <w:rsid w:val="00765285"/>
    <w:rsid w:val="00765E4E"/>
    <w:rsid w:val="007668D9"/>
    <w:rsid w:val="00766925"/>
    <w:rsid w:val="00766D44"/>
    <w:rsid w:val="00766DE5"/>
    <w:rsid w:val="00767572"/>
    <w:rsid w:val="00767752"/>
    <w:rsid w:val="0077011F"/>
    <w:rsid w:val="007701D7"/>
    <w:rsid w:val="00770643"/>
    <w:rsid w:val="0077280E"/>
    <w:rsid w:val="0077284B"/>
    <w:rsid w:val="0077321F"/>
    <w:rsid w:val="00773BE0"/>
    <w:rsid w:val="00773D96"/>
    <w:rsid w:val="007754D8"/>
    <w:rsid w:val="0077789E"/>
    <w:rsid w:val="007804E4"/>
    <w:rsid w:val="0078138B"/>
    <w:rsid w:val="00781E64"/>
    <w:rsid w:val="00782109"/>
    <w:rsid w:val="00783314"/>
    <w:rsid w:val="00785616"/>
    <w:rsid w:val="00785BAE"/>
    <w:rsid w:val="0078749D"/>
    <w:rsid w:val="00787CF8"/>
    <w:rsid w:val="0079079B"/>
    <w:rsid w:val="00790836"/>
    <w:rsid w:val="00790D2F"/>
    <w:rsid w:val="007910C1"/>
    <w:rsid w:val="0079113E"/>
    <w:rsid w:val="007916D2"/>
    <w:rsid w:val="00791841"/>
    <w:rsid w:val="007920E9"/>
    <w:rsid w:val="00793198"/>
    <w:rsid w:val="007938CC"/>
    <w:rsid w:val="00794113"/>
    <w:rsid w:val="00794CB7"/>
    <w:rsid w:val="00795926"/>
    <w:rsid w:val="007967F5"/>
    <w:rsid w:val="0079708A"/>
    <w:rsid w:val="0079722E"/>
    <w:rsid w:val="007973E2"/>
    <w:rsid w:val="00797511"/>
    <w:rsid w:val="007979E2"/>
    <w:rsid w:val="007A02F0"/>
    <w:rsid w:val="007A15B3"/>
    <w:rsid w:val="007A1D95"/>
    <w:rsid w:val="007A3175"/>
    <w:rsid w:val="007A350B"/>
    <w:rsid w:val="007A41F1"/>
    <w:rsid w:val="007A4422"/>
    <w:rsid w:val="007A472F"/>
    <w:rsid w:val="007A4D61"/>
    <w:rsid w:val="007A7C37"/>
    <w:rsid w:val="007B0923"/>
    <w:rsid w:val="007B0A84"/>
    <w:rsid w:val="007B0C81"/>
    <w:rsid w:val="007B234E"/>
    <w:rsid w:val="007B427C"/>
    <w:rsid w:val="007B45D2"/>
    <w:rsid w:val="007B4882"/>
    <w:rsid w:val="007B4A12"/>
    <w:rsid w:val="007B4F42"/>
    <w:rsid w:val="007B58F5"/>
    <w:rsid w:val="007B5A38"/>
    <w:rsid w:val="007B71CE"/>
    <w:rsid w:val="007B7A86"/>
    <w:rsid w:val="007C0C4D"/>
    <w:rsid w:val="007C12E4"/>
    <w:rsid w:val="007C1842"/>
    <w:rsid w:val="007C257E"/>
    <w:rsid w:val="007C2596"/>
    <w:rsid w:val="007C3028"/>
    <w:rsid w:val="007C37D8"/>
    <w:rsid w:val="007C383D"/>
    <w:rsid w:val="007C404C"/>
    <w:rsid w:val="007C5023"/>
    <w:rsid w:val="007C5FFC"/>
    <w:rsid w:val="007C63D6"/>
    <w:rsid w:val="007D08C3"/>
    <w:rsid w:val="007D1260"/>
    <w:rsid w:val="007D28BB"/>
    <w:rsid w:val="007D298E"/>
    <w:rsid w:val="007D2A0B"/>
    <w:rsid w:val="007D2C24"/>
    <w:rsid w:val="007D2D77"/>
    <w:rsid w:val="007D302A"/>
    <w:rsid w:val="007D3463"/>
    <w:rsid w:val="007D3778"/>
    <w:rsid w:val="007D3B6D"/>
    <w:rsid w:val="007D3CD5"/>
    <w:rsid w:val="007D432B"/>
    <w:rsid w:val="007D5613"/>
    <w:rsid w:val="007D56F0"/>
    <w:rsid w:val="007D5C11"/>
    <w:rsid w:val="007D6541"/>
    <w:rsid w:val="007D6E17"/>
    <w:rsid w:val="007E13EB"/>
    <w:rsid w:val="007E25BE"/>
    <w:rsid w:val="007E27D8"/>
    <w:rsid w:val="007E3EE7"/>
    <w:rsid w:val="007E4194"/>
    <w:rsid w:val="007E425F"/>
    <w:rsid w:val="007E4570"/>
    <w:rsid w:val="007E488B"/>
    <w:rsid w:val="007E4903"/>
    <w:rsid w:val="007E4B08"/>
    <w:rsid w:val="007E5CD6"/>
    <w:rsid w:val="007E6779"/>
    <w:rsid w:val="007E6A0B"/>
    <w:rsid w:val="007E7E41"/>
    <w:rsid w:val="007F0E86"/>
    <w:rsid w:val="007F2672"/>
    <w:rsid w:val="007F2CD5"/>
    <w:rsid w:val="007F329A"/>
    <w:rsid w:val="007F4058"/>
    <w:rsid w:val="007F43F8"/>
    <w:rsid w:val="007F4D78"/>
    <w:rsid w:val="007F5A31"/>
    <w:rsid w:val="007F5D10"/>
    <w:rsid w:val="007F6520"/>
    <w:rsid w:val="007F713D"/>
    <w:rsid w:val="007F7BC4"/>
    <w:rsid w:val="008003BD"/>
    <w:rsid w:val="0080095E"/>
    <w:rsid w:val="008010EC"/>
    <w:rsid w:val="00801471"/>
    <w:rsid w:val="0080165B"/>
    <w:rsid w:val="008018B1"/>
    <w:rsid w:val="00801C6C"/>
    <w:rsid w:val="00802C6C"/>
    <w:rsid w:val="008038DC"/>
    <w:rsid w:val="00804725"/>
    <w:rsid w:val="00804D2D"/>
    <w:rsid w:val="008050D3"/>
    <w:rsid w:val="008054F8"/>
    <w:rsid w:val="00805A82"/>
    <w:rsid w:val="00805EBC"/>
    <w:rsid w:val="00807BFD"/>
    <w:rsid w:val="00807E7B"/>
    <w:rsid w:val="008102A8"/>
    <w:rsid w:val="0081058C"/>
    <w:rsid w:val="00811467"/>
    <w:rsid w:val="0081288C"/>
    <w:rsid w:val="0081288D"/>
    <w:rsid w:val="008130A6"/>
    <w:rsid w:val="00813908"/>
    <w:rsid w:val="00813EAE"/>
    <w:rsid w:val="0081479D"/>
    <w:rsid w:val="00814923"/>
    <w:rsid w:val="00815322"/>
    <w:rsid w:val="008158A5"/>
    <w:rsid w:val="00815A1D"/>
    <w:rsid w:val="00815A7D"/>
    <w:rsid w:val="00815B5F"/>
    <w:rsid w:val="008165FB"/>
    <w:rsid w:val="0081673E"/>
    <w:rsid w:val="00816F82"/>
    <w:rsid w:val="0081764F"/>
    <w:rsid w:val="00820469"/>
    <w:rsid w:val="00820CB4"/>
    <w:rsid w:val="00820EF2"/>
    <w:rsid w:val="008228FE"/>
    <w:rsid w:val="008237A6"/>
    <w:rsid w:val="00823A0F"/>
    <w:rsid w:val="00823BDB"/>
    <w:rsid w:val="00824291"/>
    <w:rsid w:val="008243A5"/>
    <w:rsid w:val="0082471B"/>
    <w:rsid w:val="00824A9D"/>
    <w:rsid w:val="008253A9"/>
    <w:rsid w:val="008278C0"/>
    <w:rsid w:val="00827C16"/>
    <w:rsid w:val="00827FFD"/>
    <w:rsid w:val="00830623"/>
    <w:rsid w:val="008317F2"/>
    <w:rsid w:val="00832619"/>
    <w:rsid w:val="00832B98"/>
    <w:rsid w:val="00832F3A"/>
    <w:rsid w:val="00833141"/>
    <w:rsid w:val="008333BE"/>
    <w:rsid w:val="0083359B"/>
    <w:rsid w:val="00835619"/>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16F"/>
    <w:rsid w:val="00846653"/>
    <w:rsid w:val="00846C68"/>
    <w:rsid w:val="008476E7"/>
    <w:rsid w:val="00847E70"/>
    <w:rsid w:val="0085041C"/>
    <w:rsid w:val="00850A53"/>
    <w:rsid w:val="00850B62"/>
    <w:rsid w:val="00850C70"/>
    <w:rsid w:val="0085182D"/>
    <w:rsid w:val="0085196F"/>
    <w:rsid w:val="00851AB6"/>
    <w:rsid w:val="008523FF"/>
    <w:rsid w:val="00852D1F"/>
    <w:rsid w:val="00852F27"/>
    <w:rsid w:val="00853A4C"/>
    <w:rsid w:val="008546AA"/>
    <w:rsid w:val="008549C4"/>
    <w:rsid w:val="00854E0B"/>
    <w:rsid w:val="00862013"/>
    <w:rsid w:val="0086238E"/>
    <w:rsid w:val="0086299B"/>
    <w:rsid w:val="00862DA4"/>
    <w:rsid w:val="00863046"/>
    <w:rsid w:val="00863432"/>
    <w:rsid w:val="00863CCE"/>
    <w:rsid w:val="00863E28"/>
    <w:rsid w:val="0086487F"/>
    <w:rsid w:val="00864C7F"/>
    <w:rsid w:val="00864F24"/>
    <w:rsid w:val="00865B37"/>
    <w:rsid w:val="00866060"/>
    <w:rsid w:val="008671A6"/>
    <w:rsid w:val="00867367"/>
    <w:rsid w:val="00867A99"/>
    <w:rsid w:val="00867D10"/>
    <w:rsid w:val="00870518"/>
    <w:rsid w:val="008705B4"/>
    <w:rsid w:val="00871010"/>
    <w:rsid w:val="0087143C"/>
    <w:rsid w:val="008725BF"/>
    <w:rsid w:val="00873340"/>
    <w:rsid w:val="00873969"/>
    <w:rsid w:val="00874E0C"/>
    <w:rsid w:val="00875A24"/>
    <w:rsid w:val="00880EE8"/>
    <w:rsid w:val="0088223A"/>
    <w:rsid w:val="008837EF"/>
    <w:rsid w:val="0088455A"/>
    <w:rsid w:val="00884E1D"/>
    <w:rsid w:val="00885370"/>
    <w:rsid w:val="008853DB"/>
    <w:rsid w:val="00885C43"/>
    <w:rsid w:val="00885F8E"/>
    <w:rsid w:val="00886B50"/>
    <w:rsid w:val="00886DEA"/>
    <w:rsid w:val="00887054"/>
    <w:rsid w:val="00890290"/>
    <w:rsid w:val="00890A75"/>
    <w:rsid w:val="00890B57"/>
    <w:rsid w:val="00891372"/>
    <w:rsid w:val="00891DE7"/>
    <w:rsid w:val="00891F2A"/>
    <w:rsid w:val="00892D38"/>
    <w:rsid w:val="00894FCF"/>
    <w:rsid w:val="008954C6"/>
    <w:rsid w:val="00895D96"/>
    <w:rsid w:val="0089770E"/>
    <w:rsid w:val="008A0A4C"/>
    <w:rsid w:val="008A0C42"/>
    <w:rsid w:val="008A0CE2"/>
    <w:rsid w:val="008A13CF"/>
    <w:rsid w:val="008A1406"/>
    <w:rsid w:val="008A16D6"/>
    <w:rsid w:val="008A19D8"/>
    <w:rsid w:val="008A1DB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B0E8A"/>
    <w:rsid w:val="008B111D"/>
    <w:rsid w:val="008B24F9"/>
    <w:rsid w:val="008B352B"/>
    <w:rsid w:val="008B3F46"/>
    <w:rsid w:val="008B4898"/>
    <w:rsid w:val="008B5AA5"/>
    <w:rsid w:val="008B684D"/>
    <w:rsid w:val="008B69DF"/>
    <w:rsid w:val="008B734B"/>
    <w:rsid w:val="008B75E9"/>
    <w:rsid w:val="008B7A03"/>
    <w:rsid w:val="008B7A96"/>
    <w:rsid w:val="008B7D49"/>
    <w:rsid w:val="008C0444"/>
    <w:rsid w:val="008C0B7C"/>
    <w:rsid w:val="008C0D89"/>
    <w:rsid w:val="008C22DA"/>
    <w:rsid w:val="008C26C2"/>
    <w:rsid w:val="008C29CE"/>
    <w:rsid w:val="008C2FAF"/>
    <w:rsid w:val="008C30F6"/>
    <w:rsid w:val="008C3F1C"/>
    <w:rsid w:val="008C4417"/>
    <w:rsid w:val="008C5E5B"/>
    <w:rsid w:val="008C6FEC"/>
    <w:rsid w:val="008C7577"/>
    <w:rsid w:val="008C762C"/>
    <w:rsid w:val="008C7A13"/>
    <w:rsid w:val="008D0698"/>
    <w:rsid w:val="008D10A9"/>
    <w:rsid w:val="008D125A"/>
    <w:rsid w:val="008D2FB8"/>
    <w:rsid w:val="008D308E"/>
    <w:rsid w:val="008D3595"/>
    <w:rsid w:val="008D35F3"/>
    <w:rsid w:val="008D39DB"/>
    <w:rsid w:val="008D4756"/>
    <w:rsid w:val="008D4B0E"/>
    <w:rsid w:val="008D4B1D"/>
    <w:rsid w:val="008D5E72"/>
    <w:rsid w:val="008D6240"/>
    <w:rsid w:val="008D69CD"/>
    <w:rsid w:val="008D705F"/>
    <w:rsid w:val="008D7BDF"/>
    <w:rsid w:val="008D7C69"/>
    <w:rsid w:val="008D7E7A"/>
    <w:rsid w:val="008E017D"/>
    <w:rsid w:val="008E02CC"/>
    <w:rsid w:val="008E0D71"/>
    <w:rsid w:val="008E130A"/>
    <w:rsid w:val="008E18C6"/>
    <w:rsid w:val="008E1B46"/>
    <w:rsid w:val="008E23B0"/>
    <w:rsid w:val="008E3270"/>
    <w:rsid w:val="008E40FB"/>
    <w:rsid w:val="008E4311"/>
    <w:rsid w:val="008E4DEE"/>
    <w:rsid w:val="008E6C43"/>
    <w:rsid w:val="008E72F2"/>
    <w:rsid w:val="008F02C2"/>
    <w:rsid w:val="008F0382"/>
    <w:rsid w:val="008F1C52"/>
    <w:rsid w:val="008F1CB5"/>
    <w:rsid w:val="008F236D"/>
    <w:rsid w:val="008F2FD0"/>
    <w:rsid w:val="008F3386"/>
    <w:rsid w:val="008F43E6"/>
    <w:rsid w:val="008F468C"/>
    <w:rsid w:val="008F4DC3"/>
    <w:rsid w:val="008F4FE1"/>
    <w:rsid w:val="008F5A3A"/>
    <w:rsid w:val="008F5F6E"/>
    <w:rsid w:val="008F6075"/>
    <w:rsid w:val="008F61FF"/>
    <w:rsid w:val="008F6407"/>
    <w:rsid w:val="00900280"/>
    <w:rsid w:val="009010BC"/>
    <w:rsid w:val="0090154D"/>
    <w:rsid w:val="00901B32"/>
    <w:rsid w:val="00901EFB"/>
    <w:rsid w:val="00902200"/>
    <w:rsid w:val="009035E7"/>
    <w:rsid w:val="00903C8D"/>
    <w:rsid w:val="00903F31"/>
    <w:rsid w:val="00905B2D"/>
    <w:rsid w:val="00905BEF"/>
    <w:rsid w:val="00905C88"/>
    <w:rsid w:val="009060BE"/>
    <w:rsid w:val="009063D2"/>
    <w:rsid w:val="00906CB2"/>
    <w:rsid w:val="00910231"/>
    <w:rsid w:val="00912B95"/>
    <w:rsid w:val="00912BD3"/>
    <w:rsid w:val="00912E15"/>
    <w:rsid w:val="009135A3"/>
    <w:rsid w:val="009135F2"/>
    <w:rsid w:val="009144C3"/>
    <w:rsid w:val="00915125"/>
    <w:rsid w:val="00915574"/>
    <w:rsid w:val="00916848"/>
    <w:rsid w:val="0091686A"/>
    <w:rsid w:val="00916BB3"/>
    <w:rsid w:val="00916D41"/>
    <w:rsid w:val="00917230"/>
    <w:rsid w:val="009172CA"/>
    <w:rsid w:val="00917DA5"/>
    <w:rsid w:val="0092012F"/>
    <w:rsid w:val="00920A3E"/>
    <w:rsid w:val="00920BFE"/>
    <w:rsid w:val="009212F7"/>
    <w:rsid w:val="00921A19"/>
    <w:rsid w:val="00921EA4"/>
    <w:rsid w:val="009230B8"/>
    <w:rsid w:val="00923C8D"/>
    <w:rsid w:val="00924094"/>
    <w:rsid w:val="009267D7"/>
    <w:rsid w:val="00926E64"/>
    <w:rsid w:val="00927407"/>
    <w:rsid w:val="00927865"/>
    <w:rsid w:val="009279E8"/>
    <w:rsid w:val="0093077C"/>
    <w:rsid w:val="00930DA8"/>
    <w:rsid w:val="00931860"/>
    <w:rsid w:val="00931953"/>
    <w:rsid w:val="00931C36"/>
    <w:rsid w:val="00932757"/>
    <w:rsid w:val="0093286C"/>
    <w:rsid w:val="0093294A"/>
    <w:rsid w:val="00932D7A"/>
    <w:rsid w:val="00933C2D"/>
    <w:rsid w:val="00933D65"/>
    <w:rsid w:val="009354D4"/>
    <w:rsid w:val="009355E0"/>
    <w:rsid w:val="0093685F"/>
    <w:rsid w:val="00940331"/>
    <w:rsid w:val="009403A0"/>
    <w:rsid w:val="00940725"/>
    <w:rsid w:val="00940D13"/>
    <w:rsid w:val="009417F2"/>
    <w:rsid w:val="00941BC6"/>
    <w:rsid w:val="009420F1"/>
    <w:rsid w:val="009425DB"/>
    <w:rsid w:val="009432E2"/>
    <w:rsid w:val="009435B0"/>
    <w:rsid w:val="00943D69"/>
    <w:rsid w:val="00944A44"/>
    <w:rsid w:val="009458B5"/>
    <w:rsid w:val="009476D9"/>
    <w:rsid w:val="00950717"/>
    <w:rsid w:val="009515AC"/>
    <w:rsid w:val="009516A9"/>
    <w:rsid w:val="00951A53"/>
    <w:rsid w:val="00951F8D"/>
    <w:rsid w:val="0095279E"/>
    <w:rsid w:val="009529F5"/>
    <w:rsid w:val="0095406A"/>
    <w:rsid w:val="00955200"/>
    <w:rsid w:val="00955A0D"/>
    <w:rsid w:val="00955D06"/>
    <w:rsid w:val="00957838"/>
    <w:rsid w:val="00957A58"/>
    <w:rsid w:val="00957E5C"/>
    <w:rsid w:val="009610BA"/>
    <w:rsid w:val="0096160B"/>
    <w:rsid w:val="00961831"/>
    <w:rsid w:val="009622B1"/>
    <w:rsid w:val="009632BF"/>
    <w:rsid w:val="009637CB"/>
    <w:rsid w:val="00964CFD"/>
    <w:rsid w:val="00964F65"/>
    <w:rsid w:val="00965646"/>
    <w:rsid w:val="00966217"/>
    <w:rsid w:val="009662CE"/>
    <w:rsid w:val="0096688E"/>
    <w:rsid w:val="00966BDF"/>
    <w:rsid w:val="009700B3"/>
    <w:rsid w:val="0097024E"/>
    <w:rsid w:val="00970A88"/>
    <w:rsid w:val="009712B3"/>
    <w:rsid w:val="009730BE"/>
    <w:rsid w:val="00973BC9"/>
    <w:rsid w:val="00973FDB"/>
    <w:rsid w:val="00974AF1"/>
    <w:rsid w:val="00974EF9"/>
    <w:rsid w:val="00974FD3"/>
    <w:rsid w:val="0097517E"/>
    <w:rsid w:val="00976097"/>
    <w:rsid w:val="009761C9"/>
    <w:rsid w:val="009771B0"/>
    <w:rsid w:val="00977A65"/>
    <w:rsid w:val="00980FAA"/>
    <w:rsid w:val="00981E1C"/>
    <w:rsid w:val="00982BC4"/>
    <w:rsid w:val="009834A8"/>
    <w:rsid w:val="00983E03"/>
    <w:rsid w:val="00984C8A"/>
    <w:rsid w:val="00984E11"/>
    <w:rsid w:val="00986821"/>
    <w:rsid w:val="00987099"/>
    <w:rsid w:val="0098751C"/>
    <w:rsid w:val="009875F0"/>
    <w:rsid w:val="00987B5C"/>
    <w:rsid w:val="00990A77"/>
    <w:rsid w:val="00991290"/>
    <w:rsid w:val="00991640"/>
    <w:rsid w:val="00991A3C"/>
    <w:rsid w:val="00991D03"/>
    <w:rsid w:val="00992668"/>
    <w:rsid w:val="0099338C"/>
    <w:rsid w:val="00993D84"/>
    <w:rsid w:val="009952BF"/>
    <w:rsid w:val="00997754"/>
    <w:rsid w:val="009977C1"/>
    <w:rsid w:val="00997B10"/>
    <w:rsid w:val="00997FB1"/>
    <w:rsid w:val="009A0496"/>
    <w:rsid w:val="009A0807"/>
    <w:rsid w:val="009A08F8"/>
    <w:rsid w:val="009A126F"/>
    <w:rsid w:val="009A1429"/>
    <w:rsid w:val="009A1674"/>
    <w:rsid w:val="009A1D6A"/>
    <w:rsid w:val="009A1EE1"/>
    <w:rsid w:val="009A2924"/>
    <w:rsid w:val="009A32A1"/>
    <w:rsid w:val="009A3EDD"/>
    <w:rsid w:val="009A49F9"/>
    <w:rsid w:val="009A57B9"/>
    <w:rsid w:val="009A5975"/>
    <w:rsid w:val="009A6407"/>
    <w:rsid w:val="009A6A74"/>
    <w:rsid w:val="009A7D79"/>
    <w:rsid w:val="009A7E52"/>
    <w:rsid w:val="009B1223"/>
    <w:rsid w:val="009B175B"/>
    <w:rsid w:val="009B29A6"/>
    <w:rsid w:val="009B3F8F"/>
    <w:rsid w:val="009B43C5"/>
    <w:rsid w:val="009B5C1C"/>
    <w:rsid w:val="009B6875"/>
    <w:rsid w:val="009B6923"/>
    <w:rsid w:val="009B755E"/>
    <w:rsid w:val="009B79EE"/>
    <w:rsid w:val="009B7B37"/>
    <w:rsid w:val="009B7D2C"/>
    <w:rsid w:val="009C0108"/>
    <w:rsid w:val="009C1081"/>
    <w:rsid w:val="009C1475"/>
    <w:rsid w:val="009C178C"/>
    <w:rsid w:val="009C23E0"/>
    <w:rsid w:val="009C2523"/>
    <w:rsid w:val="009C2B0C"/>
    <w:rsid w:val="009C2BB4"/>
    <w:rsid w:val="009C370C"/>
    <w:rsid w:val="009C39E1"/>
    <w:rsid w:val="009C5006"/>
    <w:rsid w:val="009C52EF"/>
    <w:rsid w:val="009C551A"/>
    <w:rsid w:val="009C554B"/>
    <w:rsid w:val="009C5844"/>
    <w:rsid w:val="009C5E06"/>
    <w:rsid w:val="009C6497"/>
    <w:rsid w:val="009C6934"/>
    <w:rsid w:val="009C6BC6"/>
    <w:rsid w:val="009C7BC7"/>
    <w:rsid w:val="009D0F6C"/>
    <w:rsid w:val="009D12E7"/>
    <w:rsid w:val="009D20D6"/>
    <w:rsid w:val="009D2D91"/>
    <w:rsid w:val="009D4387"/>
    <w:rsid w:val="009D43E4"/>
    <w:rsid w:val="009D4AFD"/>
    <w:rsid w:val="009D5AD8"/>
    <w:rsid w:val="009D5ADA"/>
    <w:rsid w:val="009D5CB1"/>
    <w:rsid w:val="009D623B"/>
    <w:rsid w:val="009D679E"/>
    <w:rsid w:val="009D694C"/>
    <w:rsid w:val="009D6B15"/>
    <w:rsid w:val="009D7237"/>
    <w:rsid w:val="009D76AF"/>
    <w:rsid w:val="009E045E"/>
    <w:rsid w:val="009E071E"/>
    <w:rsid w:val="009E1642"/>
    <w:rsid w:val="009E1650"/>
    <w:rsid w:val="009E27E4"/>
    <w:rsid w:val="009E2B74"/>
    <w:rsid w:val="009E2BC1"/>
    <w:rsid w:val="009E3C2D"/>
    <w:rsid w:val="009E4107"/>
    <w:rsid w:val="009E411E"/>
    <w:rsid w:val="009E4905"/>
    <w:rsid w:val="009E4E6A"/>
    <w:rsid w:val="009E5C1F"/>
    <w:rsid w:val="009E6B46"/>
    <w:rsid w:val="009F2CDF"/>
    <w:rsid w:val="009F3693"/>
    <w:rsid w:val="009F4358"/>
    <w:rsid w:val="009F4A0B"/>
    <w:rsid w:val="009F7425"/>
    <w:rsid w:val="00A000EC"/>
    <w:rsid w:val="00A0016D"/>
    <w:rsid w:val="00A01A26"/>
    <w:rsid w:val="00A02FD2"/>
    <w:rsid w:val="00A03353"/>
    <w:rsid w:val="00A03DD2"/>
    <w:rsid w:val="00A04183"/>
    <w:rsid w:val="00A0445C"/>
    <w:rsid w:val="00A0470B"/>
    <w:rsid w:val="00A04AE8"/>
    <w:rsid w:val="00A05643"/>
    <w:rsid w:val="00A066EB"/>
    <w:rsid w:val="00A06D0F"/>
    <w:rsid w:val="00A076FC"/>
    <w:rsid w:val="00A07C90"/>
    <w:rsid w:val="00A117EC"/>
    <w:rsid w:val="00A119A0"/>
    <w:rsid w:val="00A135D7"/>
    <w:rsid w:val="00A140FF"/>
    <w:rsid w:val="00A142A0"/>
    <w:rsid w:val="00A147A0"/>
    <w:rsid w:val="00A15541"/>
    <w:rsid w:val="00A15D7E"/>
    <w:rsid w:val="00A15DB2"/>
    <w:rsid w:val="00A16285"/>
    <w:rsid w:val="00A16C21"/>
    <w:rsid w:val="00A17968"/>
    <w:rsid w:val="00A17DA7"/>
    <w:rsid w:val="00A17E34"/>
    <w:rsid w:val="00A206B7"/>
    <w:rsid w:val="00A208B3"/>
    <w:rsid w:val="00A220D6"/>
    <w:rsid w:val="00A22D2F"/>
    <w:rsid w:val="00A23597"/>
    <w:rsid w:val="00A2401C"/>
    <w:rsid w:val="00A24052"/>
    <w:rsid w:val="00A2490B"/>
    <w:rsid w:val="00A24BAA"/>
    <w:rsid w:val="00A25C78"/>
    <w:rsid w:val="00A25DC4"/>
    <w:rsid w:val="00A269C2"/>
    <w:rsid w:val="00A272C8"/>
    <w:rsid w:val="00A278E1"/>
    <w:rsid w:val="00A27CAC"/>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2E9A"/>
    <w:rsid w:val="00A43BB8"/>
    <w:rsid w:val="00A443BC"/>
    <w:rsid w:val="00A44DE9"/>
    <w:rsid w:val="00A45733"/>
    <w:rsid w:val="00A457C8"/>
    <w:rsid w:val="00A4627C"/>
    <w:rsid w:val="00A46822"/>
    <w:rsid w:val="00A476C9"/>
    <w:rsid w:val="00A505CC"/>
    <w:rsid w:val="00A50E2A"/>
    <w:rsid w:val="00A511F8"/>
    <w:rsid w:val="00A533AC"/>
    <w:rsid w:val="00A53625"/>
    <w:rsid w:val="00A55313"/>
    <w:rsid w:val="00A55509"/>
    <w:rsid w:val="00A5599D"/>
    <w:rsid w:val="00A55B1B"/>
    <w:rsid w:val="00A57DE4"/>
    <w:rsid w:val="00A6014B"/>
    <w:rsid w:val="00A60815"/>
    <w:rsid w:val="00A616FE"/>
    <w:rsid w:val="00A61B1C"/>
    <w:rsid w:val="00A61F7C"/>
    <w:rsid w:val="00A6245C"/>
    <w:rsid w:val="00A629CE"/>
    <w:rsid w:val="00A62AC5"/>
    <w:rsid w:val="00A63CBB"/>
    <w:rsid w:val="00A64070"/>
    <w:rsid w:val="00A656F0"/>
    <w:rsid w:val="00A66012"/>
    <w:rsid w:val="00A664EA"/>
    <w:rsid w:val="00A66547"/>
    <w:rsid w:val="00A66778"/>
    <w:rsid w:val="00A66F02"/>
    <w:rsid w:val="00A67653"/>
    <w:rsid w:val="00A71330"/>
    <w:rsid w:val="00A71908"/>
    <w:rsid w:val="00A725A2"/>
    <w:rsid w:val="00A72C43"/>
    <w:rsid w:val="00A73674"/>
    <w:rsid w:val="00A737EB"/>
    <w:rsid w:val="00A73C88"/>
    <w:rsid w:val="00A75EC3"/>
    <w:rsid w:val="00A762C5"/>
    <w:rsid w:val="00A76C27"/>
    <w:rsid w:val="00A77324"/>
    <w:rsid w:val="00A7736A"/>
    <w:rsid w:val="00A77862"/>
    <w:rsid w:val="00A77BAA"/>
    <w:rsid w:val="00A8142C"/>
    <w:rsid w:val="00A81C64"/>
    <w:rsid w:val="00A81E82"/>
    <w:rsid w:val="00A83722"/>
    <w:rsid w:val="00A83FAF"/>
    <w:rsid w:val="00A868F7"/>
    <w:rsid w:val="00A86B4F"/>
    <w:rsid w:val="00A86CAE"/>
    <w:rsid w:val="00A87B6A"/>
    <w:rsid w:val="00A87DE5"/>
    <w:rsid w:val="00A87FBF"/>
    <w:rsid w:val="00A90108"/>
    <w:rsid w:val="00A91E04"/>
    <w:rsid w:val="00A91FC6"/>
    <w:rsid w:val="00A92401"/>
    <w:rsid w:val="00A93362"/>
    <w:rsid w:val="00A93E1E"/>
    <w:rsid w:val="00A93F75"/>
    <w:rsid w:val="00A942A9"/>
    <w:rsid w:val="00A94470"/>
    <w:rsid w:val="00A95F31"/>
    <w:rsid w:val="00A96399"/>
    <w:rsid w:val="00A96A5C"/>
    <w:rsid w:val="00A97146"/>
    <w:rsid w:val="00A973E3"/>
    <w:rsid w:val="00AA0D24"/>
    <w:rsid w:val="00AA14DF"/>
    <w:rsid w:val="00AA1A90"/>
    <w:rsid w:val="00AA24AB"/>
    <w:rsid w:val="00AA2761"/>
    <w:rsid w:val="00AA2FDB"/>
    <w:rsid w:val="00AA3FF9"/>
    <w:rsid w:val="00AA4808"/>
    <w:rsid w:val="00AA4869"/>
    <w:rsid w:val="00AA48AF"/>
    <w:rsid w:val="00AA48EE"/>
    <w:rsid w:val="00AA4C85"/>
    <w:rsid w:val="00AA5233"/>
    <w:rsid w:val="00AA5629"/>
    <w:rsid w:val="00AA5D05"/>
    <w:rsid w:val="00AA6890"/>
    <w:rsid w:val="00AA74F1"/>
    <w:rsid w:val="00AA7768"/>
    <w:rsid w:val="00AB04D5"/>
    <w:rsid w:val="00AB0A1C"/>
    <w:rsid w:val="00AB0FA8"/>
    <w:rsid w:val="00AB1B69"/>
    <w:rsid w:val="00AB1F78"/>
    <w:rsid w:val="00AB31AC"/>
    <w:rsid w:val="00AB3C23"/>
    <w:rsid w:val="00AB46AD"/>
    <w:rsid w:val="00AB59B2"/>
    <w:rsid w:val="00AB5C0F"/>
    <w:rsid w:val="00AB614A"/>
    <w:rsid w:val="00AB7B56"/>
    <w:rsid w:val="00AB7D82"/>
    <w:rsid w:val="00AC0705"/>
    <w:rsid w:val="00AC168E"/>
    <w:rsid w:val="00AC2030"/>
    <w:rsid w:val="00AC24DE"/>
    <w:rsid w:val="00AC2A42"/>
    <w:rsid w:val="00AC373B"/>
    <w:rsid w:val="00AC38EC"/>
    <w:rsid w:val="00AC3BF4"/>
    <w:rsid w:val="00AC48BB"/>
    <w:rsid w:val="00AC5139"/>
    <w:rsid w:val="00AC551E"/>
    <w:rsid w:val="00AC5D25"/>
    <w:rsid w:val="00AC618B"/>
    <w:rsid w:val="00AC6676"/>
    <w:rsid w:val="00AC7CDC"/>
    <w:rsid w:val="00AD0F93"/>
    <w:rsid w:val="00AD17BA"/>
    <w:rsid w:val="00AD1E37"/>
    <w:rsid w:val="00AD252D"/>
    <w:rsid w:val="00AD2C9B"/>
    <w:rsid w:val="00AD2E5A"/>
    <w:rsid w:val="00AD2F0D"/>
    <w:rsid w:val="00AD2F77"/>
    <w:rsid w:val="00AD386A"/>
    <w:rsid w:val="00AD4AAA"/>
    <w:rsid w:val="00AD539A"/>
    <w:rsid w:val="00AD53DC"/>
    <w:rsid w:val="00AD5B8D"/>
    <w:rsid w:val="00AD63F5"/>
    <w:rsid w:val="00AD67FF"/>
    <w:rsid w:val="00AD6F87"/>
    <w:rsid w:val="00AD771D"/>
    <w:rsid w:val="00AE0DCC"/>
    <w:rsid w:val="00AE2017"/>
    <w:rsid w:val="00AE2351"/>
    <w:rsid w:val="00AE23DE"/>
    <w:rsid w:val="00AE255E"/>
    <w:rsid w:val="00AE267A"/>
    <w:rsid w:val="00AE2950"/>
    <w:rsid w:val="00AE34D5"/>
    <w:rsid w:val="00AE39BF"/>
    <w:rsid w:val="00AE43D5"/>
    <w:rsid w:val="00AE4BBE"/>
    <w:rsid w:val="00AE7E51"/>
    <w:rsid w:val="00AF0852"/>
    <w:rsid w:val="00AF1552"/>
    <w:rsid w:val="00AF1576"/>
    <w:rsid w:val="00AF1827"/>
    <w:rsid w:val="00AF31B3"/>
    <w:rsid w:val="00AF327B"/>
    <w:rsid w:val="00AF411A"/>
    <w:rsid w:val="00AF53BC"/>
    <w:rsid w:val="00AF5804"/>
    <w:rsid w:val="00AF62FF"/>
    <w:rsid w:val="00AF6802"/>
    <w:rsid w:val="00AF702B"/>
    <w:rsid w:val="00B00484"/>
    <w:rsid w:val="00B02250"/>
    <w:rsid w:val="00B0358A"/>
    <w:rsid w:val="00B046A3"/>
    <w:rsid w:val="00B052E9"/>
    <w:rsid w:val="00B05774"/>
    <w:rsid w:val="00B070A0"/>
    <w:rsid w:val="00B1000D"/>
    <w:rsid w:val="00B109E0"/>
    <w:rsid w:val="00B1188A"/>
    <w:rsid w:val="00B11DA4"/>
    <w:rsid w:val="00B121D6"/>
    <w:rsid w:val="00B12335"/>
    <w:rsid w:val="00B12DC9"/>
    <w:rsid w:val="00B13258"/>
    <w:rsid w:val="00B13822"/>
    <w:rsid w:val="00B1491A"/>
    <w:rsid w:val="00B14BDF"/>
    <w:rsid w:val="00B158AB"/>
    <w:rsid w:val="00B15C43"/>
    <w:rsid w:val="00B15DED"/>
    <w:rsid w:val="00B168C3"/>
    <w:rsid w:val="00B16A1C"/>
    <w:rsid w:val="00B16B65"/>
    <w:rsid w:val="00B16F90"/>
    <w:rsid w:val="00B16FAD"/>
    <w:rsid w:val="00B17C1F"/>
    <w:rsid w:val="00B17C94"/>
    <w:rsid w:val="00B21A9D"/>
    <w:rsid w:val="00B23428"/>
    <w:rsid w:val="00B23581"/>
    <w:rsid w:val="00B23C20"/>
    <w:rsid w:val="00B249AB"/>
    <w:rsid w:val="00B25057"/>
    <w:rsid w:val="00B25A30"/>
    <w:rsid w:val="00B26388"/>
    <w:rsid w:val="00B26618"/>
    <w:rsid w:val="00B2675C"/>
    <w:rsid w:val="00B2682E"/>
    <w:rsid w:val="00B26C5D"/>
    <w:rsid w:val="00B26D67"/>
    <w:rsid w:val="00B27C20"/>
    <w:rsid w:val="00B30D4B"/>
    <w:rsid w:val="00B30F21"/>
    <w:rsid w:val="00B30F2B"/>
    <w:rsid w:val="00B31A54"/>
    <w:rsid w:val="00B31EE0"/>
    <w:rsid w:val="00B320E6"/>
    <w:rsid w:val="00B327B8"/>
    <w:rsid w:val="00B33133"/>
    <w:rsid w:val="00B3317C"/>
    <w:rsid w:val="00B34102"/>
    <w:rsid w:val="00B34F7E"/>
    <w:rsid w:val="00B35666"/>
    <w:rsid w:val="00B363D6"/>
    <w:rsid w:val="00B36581"/>
    <w:rsid w:val="00B37007"/>
    <w:rsid w:val="00B37588"/>
    <w:rsid w:val="00B37861"/>
    <w:rsid w:val="00B37CD7"/>
    <w:rsid w:val="00B42175"/>
    <w:rsid w:val="00B4219B"/>
    <w:rsid w:val="00B43BEE"/>
    <w:rsid w:val="00B441EB"/>
    <w:rsid w:val="00B4463E"/>
    <w:rsid w:val="00B459E5"/>
    <w:rsid w:val="00B46330"/>
    <w:rsid w:val="00B47ADC"/>
    <w:rsid w:val="00B47FA9"/>
    <w:rsid w:val="00B50490"/>
    <w:rsid w:val="00B52227"/>
    <w:rsid w:val="00B52DBF"/>
    <w:rsid w:val="00B540BB"/>
    <w:rsid w:val="00B54344"/>
    <w:rsid w:val="00B54374"/>
    <w:rsid w:val="00B5545C"/>
    <w:rsid w:val="00B604FB"/>
    <w:rsid w:val="00B60EFB"/>
    <w:rsid w:val="00B613C3"/>
    <w:rsid w:val="00B61FEC"/>
    <w:rsid w:val="00B6226D"/>
    <w:rsid w:val="00B62E5F"/>
    <w:rsid w:val="00B63393"/>
    <w:rsid w:val="00B63C91"/>
    <w:rsid w:val="00B642D6"/>
    <w:rsid w:val="00B648B1"/>
    <w:rsid w:val="00B64B03"/>
    <w:rsid w:val="00B65CB2"/>
    <w:rsid w:val="00B66122"/>
    <w:rsid w:val="00B661CD"/>
    <w:rsid w:val="00B665CD"/>
    <w:rsid w:val="00B675AA"/>
    <w:rsid w:val="00B67843"/>
    <w:rsid w:val="00B67D7D"/>
    <w:rsid w:val="00B67D94"/>
    <w:rsid w:val="00B70629"/>
    <w:rsid w:val="00B70698"/>
    <w:rsid w:val="00B70A43"/>
    <w:rsid w:val="00B71470"/>
    <w:rsid w:val="00B719B4"/>
    <w:rsid w:val="00B71B6E"/>
    <w:rsid w:val="00B71BA6"/>
    <w:rsid w:val="00B71D5C"/>
    <w:rsid w:val="00B71F88"/>
    <w:rsid w:val="00B72662"/>
    <w:rsid w:val="00B73734"/>
    <w:rsid w:val="00B73B18"/>
    <w:rsid w:val="00B740C4"/>
    <w:rsid w:val="00B74F47"/>
    <w:rsid w:val="00B7510E"/>
    <w:rsid w:val="00B758F4"/>
    <w:rsid w:val="00B76084"/>
    <w:rsid w:val="00B7749D"/>
    <w:rsid w:val="00B778DA"/>
    <w:rsid w:val="00B77F3D"/>
    <w:rsid w:val="00B807CA"/>
    <w:rsid w:val="00B80AA6"/>
    <w:rsid w:val="00B82B47"/>
    <w:rsid w:val="00B83840"/>
    <w:rsid w:val="00B84528"/>
    <w:rsid w:val="00B85870"/>
    <w:rsid w:val="00B875BD"/>
    <w:rsid w:val="00B87604"/>
    <w:rsid w:val="00B90554"/>
    <w:rsid w:val="00B929BA"/>
    <w:rsid w:val="00B9358A"/>
    <w:rsid w:val="00B937D1"/>
    <w:rsid w:val="00B943B5"/>
    <w:rsid w:val="00B9486D"/>
    <w:rsid w:val="00B94B44"/>
    <w:rsid w:val="00B94E3E"/>
    <w:rsid w:val="00B9647A"/>
    <w:rsid w:val="00B965B8"/>
    <w:rsid w:val="00B968E5"/>
    <w:rsid w:val="00B96F86"/>
    <w:rsid w:val="00B9700E"/>
    <w:rsid w:val="00B97361"/>
    <w:rsid w:val="00B9774A"/>
    <w:rsid w:val="00B97B27"/>
    <w:rsid w:val="00B97D0C"/>
    <w:rsid w:val="00BA0812"/>
    <w:rsid w:val="00BA0B78"/>
    <w:rsid w:val="00BA0C95"/>
    <w:rsid w:val="00BA109E"/>
    <w:rsid w:val="00BA1604"/>
    <w:rsid w:val="00BA2038"/>
    <w:rsid w:val="00BA2687"/>
    <w:rsid w:val="00BA280A"/>
    <w:rsid w:val="00BA3097"/>
    <w:rsid w:val="00BA35EF"/>
    <w:rsid w:val="00BA3B10"/>
    <w:rsid w:val="00BA3D41"/>
    <w:rsid w:val="00BA4196"/>
    <w:rsid w:val="00BA49A1"/>
    <w:rsid w:val="00BA5CE5"/>
    <w:rsid w:val="00BA62A0"/>
    <w:rsid w:val="00BA6DBA"/>
    <w:rsid w:val="00BA77AD"/>
    <w:rsid w:val="00BA7EF5"/>
    <w:rsid w:val="00BA7F7C"/>
    <w:rsid w:val="00BB03E6"/>
    <w:rsid w:val="00BB2374"/>
    <w:rsid w:val="00BB23C0"/>
    <w:rsid w:val="00BB23F0"/>
    <w:rsid w:val="00BB2DB8"/>
    <w:rsid w:val="00BB3D5A"/>
    <w:rsid w:val="00BB49C1"/>
    <w:rsid w:val="00BB565C"/>
    <w:rsid w:val="00BB6167"/>
    <w:rsid w:val="00BB7253"/>
    <w:rsid w:val="00BB75FC"/>
    <w:rsid w:val="00BC1511"/>
    <w:rsid w:val="00BC17E8"/>
    <w:rsid w:val="00BC18AD"/>
    <w:rsid w:val="00BC1AA0"/>
    <w:rsid w:val="00BC1D27"/>
    <w:rsid w:val="00BC1DC9"/>
    <w:rsid w:val="00BC259E"/>
    <w:rsid w:val="00BC2DAD"/>
    <w:rsid w:val="00BC3297"/>
    <w:rsid w:val="00BC3A76"/>
    <w:rsid w:val="00BC4A13"/>
    <w:rsid w:val="00BC4CDC"/>
    <w:rsid w:val="00BC4F81"/>
    <w:rsid w:val="00BC52FE"/>
    <w:rsid w:val="00BC6080"/>
    <w:rsid w:val="00BC73DE"/>
    <w:rsid w:val="00BC765E"/>
    <w:rsid w:val="00BC7DEB"/>
    <w:rsid w:val="00BD36E0"/>
    <w:rsid w:val="00BD3F2E"/>
    <w:rsid w:val="00BD4A6A"/>
    <w:rsid w:val="00BD596F"/>
    <w:rsid w:val="00BD6412"/>
    <w:rsid w:val="00BD77FD"/>
    <w:rsid w:val="00BD7A75"/>
    <w:rsid w:val="00BE11FC"/>
    <w:rsid w:val="00BE2326"/>
    <w:rsid w:val="00BE3022"/>
    <w:rsid w:val="00BE4066"/>
    <w:rsid w:val="00BE4591"/>
    <w:rsid w:val="00BE4C99"/>
    <w:rsid w:val="00BE4F53"/>
    <w:rsid w:val="00BE5C2D"/>
    <w:rsid w:val="00BE6AB7"/>
    <w:rsid w:val="00BE6F83"/>
    <w:rsid w:val="00BE711F"/>
    <w:rsid w:val="00BE755E"/>
    <w:rsid w:val="00BF0D37"/>
    <w:rsid w:val="00BF18DD"/>
    <w:rsid w:val="00BF2942"/>
    <w:rsid w:val="00BF297A"/>
    <w:rsid w:val="00BF2F2C"/>
    <w:rsid w:val="00BF32AF"/>
    <w:rsid w:val="00BF43B5"/>
    <w:rsid w:val="00BF52A3"/>
    <w:rsid w:val="00BF5E08"/>
    <w:rsid w:val="00BF6510"/>
    <w:rsid w:val="00BF67FB"/>
    <w:rsid w:val="00BF6AF0"/>
    <w:rsid w:val="00BF6CDA"/>
    <w:rsid w:val="00BF7882"/>
    <w:rsid w:val="00BF7C90"/>
    <w:rsid w:val="00BF7DBE"/>
    <w:rsid w:val="00C011B2"/>
    <w:rsid w:val="00C01C27"/>
    <w:rsid w:val="00C0263C"/>
    <w:rsid w:val="00C0306B"/>
    <w:rsid w:val="00C0371A"/>
    <w:rsid w:val="00C03F21"/>
    <w:rsid w:val="00C04554"/>
    <w:rsid w:val="00C05441"/>
    <w:rsid w:val="00C058B7"/>
    <w:rsid w:val="00C05AA6"/>
    <w:rsid w:val="00C05C85"/>
    <w:rsid w:val="00C06414"/>
    <w:rsid w:val="00C065B8"/>
    <w:rsid w:val="00C068EF"/>
    <w:rsid w:val="00C1005D"/>
    <w:rsid w:val="00C105B2"/>
    <w:rsid w:val="00C10B24"/>
    <w:rsid w:val="00C10C2B"/>
    <w:rsid w:val="00C14339"/>
    <w:rsid w:val="00C14441"/>
    <w:rsid w:val="00C151E0"/>
    <w:rsid w:val="00C15BBB"/>
    <w:rsid w:val="00C162EE"/>
    <w:rsid w:val="00C1711B"/>
    <w:rsid w:val="00C17B38"/>
    <w:rsid w:val="00C203EF"/>
    <w:rsid w:val="00C20611"/>
    <w:rsid w:val="00C21135"/>
    <w:rsid w:val="00C211F8"/>
    <w:rsid w:val="00C212D1"/>
    <w:rsid w:val="00C2166E"/>
    <w:rsid w:val="00C2224A"/>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26BD"/>
    <w:rsid w:val="00C335F2"/>
    <w:rsid w:val="00C36115"/>
    <w:rsid w:val="00C36830"/>
    <w:rsid w:val="00C36979"/>
    <w:rsid w:val="00C376DD"/>
    <w:rsid w:val="00C37DE9"/>
    <w:rsid w:val="00C37EED"/>
    <w:rsid w:val="00C4008B"/>
    <w:rsid w:val="00C4023D"/>
    <w:rsid w:val="00C40782"/>
    <w:rsid w:val="00C40A92"/>
    <w:rsid w:val="00C40CFA"/>
    <w:rsid w:val="00C41F62"/>
    <w:rsid w:val="00C4234D"/>
    <w:rsid w:val="00C42660"/>
    <w:rsid w:val="00C42C6A"/>
    <w:rsid w:val="00C43477"/>
    <w:rsid w:val="00C43611"/>
    <w:rsid w:val="00C43A2B"/>
    <w:rsid w:val="00C43F11"/>
    <w:rsid w:val="00C45355"/>
    <w:rsid w:val="00C4537C"/>
    <w:rsid w:val="00C461C2"/>
    <w:rsid w:val="00C474EB"/>
    <w:rsid w:val="00C4783E"/>
    <w:rsid w:val="00C47E1D"/>
    <w:rsid w:val="00C47E46"/>
    <w:rsid w:val="00C500D7"/>
    <w:rsid w:val="00C502FE"/>
    <w:rsid w:val="00C5039B"/>
    <w:rsid w:val="00C503E8"/>
    <w:rsid w:val="00C50ADF"/>
    <w:rsid w:val="00C51664"/>
    <w:rsid w:val="00C51E7E"/>
    <w:rsid w:val="00C528B8"/>
    <w:rsid w:val="00C530FE"/>
    <w:rsid w:val="00C533F1"/>
    <w:rsid w:val="00C536EA"/>
    <w:rsid w:val="00C54875"/>
    <w:rsid w:val="00C55CCF"/>
    <w:rsid w:val="00C55E35"/>
    <w:rsid w:val="00C5713A"/>
    <w:rsid w:val="00C5773E"/>
    <w:rsid w:val="00C57ABB"/>
    <w:rsid w:val="00C57CE2"/>
    <w:rsid w:val="00C60D6A"/>
    <w:rsid w:val="00C60E53"/>
    <w:rsid w:val="00C61BA8"/>
    <w:rsid w:val="00C61DF1"/>
    <w:rsid w:val="00C62BC9"/>
    <w:rsid w:val="00C63381"/>
    <w:rsid w:val="00C63559"/>
    <w:rsid w:val="00C635C0"/>
    <w:rsid w:val="00C63F2F"/>
    <w:rsid w:val="00C6471C"/>
    <w:rsid w:val="00C649C0"/>
    <w:rsid w:val="00C67647"/>
    <w:rsid w:val="00C70046"/>
    <w:rsid w:val="00C7207A"/>
    <w:rsid w:val="00C7207C"/>
    <w:rsid w:val="00C721D7"/>
    <w:rsid w:val="00C738D7"/>
    <w:rsid w:val="00C73ACA"/>
    <w:rsid w:val="00C7546D"/>
    <w:rsid w:val="00C76A70"/>
    <w:rsid w:val="00C76F26"/>
    <w:rsid w:val="00C77274"/>
    <w:rsid w:val="00C77A04"/>
    <w:rsid w:val="00C800AE"/>
    <w:rsid w:val="00C80180"/>
    <w:rsid w:val="00C81940"/>
    <w:rsid w:val="00C819F1"/>
    <w:rsid w:val="00C8298E"/>
    <w:rsid w:val="00C82A0A"/>
    <w:rsid w:val="00C82E2F"/>
    <w:rsid w:val="00C82E84"/>
    <w:rsid w:val="00C8349A"/>
    <w:rsid w:val="00C83AA2"/>
    <w:rsid w:val="00C83D43"/>
    <w:rsid w:val="00C84924"/>
    <w:rsid w:val="00C84BAF"/>
    <w:rsid w:val="00C84BC9"/>
    <w:rsid w:val="00C84D13"/>
    <w:rsid w:val="00C85568"/>
    <w:rsid w:val="00C85C16"/>
    <w:rsid w:val="00C85CC7"/>
    <w:rsid w:val="00C86746"/>
    <w:rsid w:val="00C86BE8"/>
    <w:rsid w:val="00C90609"/>
    <w:rsid w:val="00C907E0"/>
    <w:rsid w:val="00C90C89"/>
    <w:rsid w:val="00C90DC5"/>
    <w:rsid w:val="00C90DD6"/>
    <w:rsid w:val="00C913F3"/>
    <w:rsid w:val="00C91481"/>
    <w:rsid w:val="00C91B31"/>
    <w:rsid w:val="00C92175"/>
    <w:rsid w:val="00C92B02"/>
    <w:rsid w:val="00C949D4"/>
    <w:rsid w:val="00C956DF"/>
    <w:rsid w:val="00C9661A"/>
    <w:rsid w:val="00CA06EE"/>
    <w:rsid w:val="00CA0E3F"/>
    <w:rsid w:val="00CA115F"/>
    <w:rsid w:val="00CA23C7"/>
    <w:rsid w:val="00CA264C"/>
    <w:rsid w:val="00CA298D"/>
    <w:rsid w:val="00CA2A47"/>
    <w:rsid w:val="00CA38AE"/>
    <w:rsid w:val="00CA405F"/>
    <w:rsid w:val="00CA51C4"/>
    <w:rsid w:val="00CA5254"/>
    <w:rsid w:val="00CA52DD"/>
    <w:rsid w:val="00CA560E"/>
    <w:rsid w:val="00CA699A"/>
    <w:rsid w:val="00CA7306"/>
    <w:rsid w:val="00CA7923"/>
    <w:rsid w:val="00CB0286"/>
    <w:rsid w:val="00CB051B"/>
    <w:rsid w:val="00CB05F3"/>
    <w:rsid w:val="00CB077B"/>
    <w:rsid w:val="00CB0811"/>
    <w:rsid w:val="00CB0AD2"/>
    <w:rsid w:val="00CB1281"/>
    <w:rsid w:val="00CB259A"/>
    <w:rsid w:val="00CB286E"/>
    <w:rsid w:val="00CB3572"/>
    <w:rsid w:val="00CB3C06"/>
    <w:rsid w:val="00CB3F3B"/>
    <w:rsid w:val="00CB4525"/>
    <w:rsid w:val="00CB640E"/>
    <w:rsid w:val="00CB6584"/>
    <w:rsid w:val="00CB7A41"/>
    <w:rsid w:val="00CB7BA0"/>
    <w:rsid w:val="00CB7C32"/>
    <w:rsid w:val="00CC06D3"/>
    <w:rsid w:val="00CC09A2"/>
    <w:rsid w:val="00CC0DC7"/>
    <w:rsid w:val="00CC196F"/>
    <w:rsid w:val="00CC25A0"/>
    <w:rsid w:val="00CC2B6D"/>
    <w:rsid w:val="00CC2FAF"/>
    <w:rsid w:val="00CC362C"/>
    <w:rsid w:val="00CC3B98"/>
    <w:rsid w:val="00CC3E1B"/>
    <w:rsid w:val="00CC516B"/>
    <w:rsid w:val="00CC60B8"/>
    <w:rsid w:val="00CC63F7"/>
    <w:rsid w:val="00CC6A5B"/>
    <w:rsid w:val="00CC6AB8"/>
    <w:rsid w:val="00CC6DB3"/>
    <w:rsid w:val="00CD063E"/>
    <w:rsid w:val="00CD1175"/>
    <w:rsid w:val="00CD35F7"/>
    <w:rsid w:val="00CD425D"/>
    <w:rsid w:val="00CD4DC6"/>
    <w:rsid w:val="00CD55CD"/>
    <w:rsid w:val="00CD5941"/>
    <w:rsid w:val="00CD5B23"/>
    <w:rsid w:val="00CD5CEB"/>
    <w:rsid w:val="00CD64B2"/>
    <w:rsid w:val="00CD6EDF"/>
    <w:rsid w:val="00CD7F5A"/>
    <w:rsid w:val="00CE0156"/>
    <w:rsid w:val="00CE1429"/>
    <w:rsid w:val="00CE16CE"/>
    <w:rsid w:val="00CE1764"/>
    <w:rsid w:val="00CE28BC"/>
    <w:rsid w:val="00CE3723"/>
    <w:rsid w:val="00CE4142"/>
    <w:rsid w:val="00CE4676"/>
    <w:rsid w:val="00CE48BF"/>
    <w:rsid w:val="00CE4CF2"/>
    <w:rsid w:val="00CE4E5E"/>
    <w:rsid w:val="00CE4F1A"/>
    <w:rsid w:val="00CE526B"/>
    <w:rsid w:val="00CE52C8"/>
    <w:rsid w:val="00CE5FDE"/>
    <w:rsid w:val="00CE602E"/>
    <w:rsid w:val="00CE6AF0"/>
    <w:rsid w:val="00CE6D1E"/>
    <w:rsid w:val="00CE788C"/>
    <w:rsid w:val="00CF016E"/>
    <w:rsid w:val="00CF1E45"/>
    <w:rsid w:val="00CF2084"/>
    <w:rsid w:val="00CF2C37"/>
    <w:rsid w:val="00CF36EC"/>
    <w:rsid w:val="00CF3705"/>
    <w:rsid w:val="00CF3E20"/>
    <w:rsid w:val="00CF3FB8"/>
    <w:rsid w:val="00CF4509"/>
    <w:rsid w:val="00CF47B9"/>
    <w:rsid w:val="00CF597D"/>
    <w:rsid w:val="00CF7754"/>
    <w:rsid w:val="00D005C9"/>
    <w:rsid w:val="00D00DCD"/>
    <w:rsid w:val="00D010BF"/>
    <w:rsid w:val="00D01346"/>
    <w:rsid w:val="00D01532"/>
    <w:rsid w:val="00D0153B"/>
    <w:rsid w:val="00D0171B"/>
    <w:rsid w:val="00D01D6F"/>
    <w:rsid w:val="00D01E34"/>
    <w:rsid w:val="00D01EDD"/>
    <w:rsid w:val="00D022DF"/>
    <w:rsid w:val="00D023E5"/>
    <w:rsid w:val="00D031FC"/>
    <w:rsid w:val="00D032C1"/>
    <w:rsid w:val="00D03450"/>
    <w:rsid w:val="00D03475"/>
    <w:rsid w:val="00D05544"/>
    <w:rsid w:val="00D056CB"/>
    <w:rsid w:val="00D061A8"/>
    <w:rsid w:val="00D061BC"/>
    <w:rsid w:val="00D062D7"/>
    <w:rsid w:val="00D0634F"/>
    <w:rsid w:val="00D075BE"/>
    <w:rsid w:val="00D07639"/>
    <w:rsid w:val="00D10100"/>
    <w:rsid w:val="00D103EF"/>
    <w:rsid w:val="00D112C2"/>
    <w:rsid w:val="00D11FCD"/>
    <w:rsid w:val="00D12B22"/>
    <w:rsid w:val="00D12B43"/>
    <w:rsid w:val="00D13595"/>
    <w:rsid w:val="00D13640"/>
    <w:rsid w:val="00D13B16"/>
    <w:rsid w:val="00D15314"/>
    <w:rsid w:val="00D15399"/>
    <w:rsid w:val="00D159ED"/>
    <w:rsid w:val="00D1667C"/>
    <w:rsid w:val="00D16ECD"/>
    <w:rsid w:val="00D178FE"/>
    <w:rsid w:val="00D17A93"/>
    <w:rsid w:val="00D17EE4"/>
    <w:rsid w:val="00D17FBE"/>
    <w:rsid w:val="00D201EE"/>
    <w:rsid w:val="00D202D4"/>
    <w:rsid w:val="00D20658"/>
    <w:rsid w:val="00D2197D"/>
    <w:rsid w:val="00D225B4"/>
    <w:rsid w:val="00D2285C"/>
    <w:rsid w:val="00D22C3F"/>
    <w:rsid w:val="00D256F8"/>
    <w:rsid w:val="00D25E2C"/>
    <w:rsid w:val="00D26175"/>
    <w:rsid w:val="00D266A4"/>
    <w:rsid w:val="00D2780D"/>
    <w:rsid w:val="00D300B3"/>
    <w:rsid w:val="00D30202"/>
    <w:rsid w:val="00D30E7A"/>
    <w:rsid w:val="00D31214"/>
    <w:rsid w:val="00D31332"/>
    <w:rsid w:val="00D314AE"/>
    <w:rsid w:val="00D31730"/>
    <w:rsid w:val="00D31CA4"/>
    <w:rsid w:val="00D31EBF"/>
    <w:rsid w:val="00D32457"/>
    <w:rsid w:val="00D3305B"/>
    <w:rsid w:val="00D33CEC"/>
    <w:rsid w:val="00D33E68"/>
    <w:rsid w:val="00D3403A"/>
    <w:rsid w:val="00D3519E"/>
    <w:rsid w:val="00D35826"/>
    <w:rsid w:val="00D359E4"/>
    <w:rsid w:val="00D35DC7"/>
    <w:rsid w:val="00D36126"/>
    <w:rsid w:val="00D3683A"/>
    <w:rsid w:val="00D375AB"/>
    <w:rsid w:val="00D37ADB"/>
    <w:rsid w:val="00D4013E"/>
    <w:rsid w:val="00D405CF"/>
    <w:rsid w:val="00D40820"/>
    <w:rsid w:val="00D40E1A"/>
    <w:rsid w:val="00D40E25"/>
    <w:rsid w:val="00D41017"/>
    <w:rsid w:val="00D41BA7"/>
    <w:rsid w:val="00D424F5"/>
    <w:rsid w:val="00D42937"/>
    <w:rsid w:val="00D4361E"/>
    <w:rsid w:val="00D43DD6"/>
    <w:rsid w:val="00D440C2"/>
    <w:rsid w:val="00D44E2C"/>
    <w:rsid w:val="00D451DC"/>
    <w:rsid w:val="00D456FF"/>
    <w:rsid w:val="00D45770"/>
    <w:rsid w:val="00D47DF0"/>
    <w:rsid w:val="00D503FB"/>
    <w:rsid w:val="00D50561"/>
    <w:rsid w:val="00D50D0C"/>
    <w:rsid w:val="00D50DE9"/>
    <w:rsid w:val="00D5110D"/>
    <w:rsid w:val="00D51690"/>
    <w:rsid w:val="00D51EC2"/>
    <w:rsid w:val="00D52190"/>
    <w:rsid w:val="00D52F99"/>
    <w:rsid w:val="00D533A1"/>
    <w:rsid w:val="00D53F83"/>
    <w:rsid w:val="00D55013"/>
    <w:rsid w:val="00D55531"/>
    <w:rsid w:val="00D5556E"/>
    <w:rsid w:val="00D56686"/>
    <w:rsid w:val="00D569F8"/>
    <w:rsid w:val="00D60116"/>
    <w:rsid w:val="00D60737"/>
    <w:rsid w:val="00D60EA8"/>
    <w:rsid w:val="00D63442"/>
    <w:rsid w:val="00D63DF7"/>
    <w:rsid w:val="00D64C01"/>
    <w:rsid w:val="00D6527E"/>
    <w:rsid w:val="00D65299"/>
    <w:rsid w:val="00D655CF"/>
    <w:rsid w:val="00D65F50"/>
    <w:rsid w:val="00D66F1F"/>
    <w:rsid w:val="00D67344"/>
    <w:rsid w:val="00D702D4"/>
    <w:rsid w:val="00D70F03"/>
    <w:rsid w:val="00D71894"/>
    <w:rsid w:val="00D724B3"/>
    <w:rsid w:val="00D72C0A"/>
    <w:rsid w:val="00D7348D"/>
    <w:rsid w:val="00D74097"/>
    <w:rsid w:val="00D74808"/>
    <w:rsid w:val="00D74C49"/>
    <w:rsid w:val="00D74D58"/>
    <w:rsid w:val="00D7585A"/>
    <w:rsid w:val="00D76301"/>
    <w:rsid w:val="00D764DB"/>
    <w:rsid w:val="00D76654"/>
    <w:rsid w:val="00D7788F"/>
    <w:rsid w:val="00D77F4F"/>
    <w:rsid w:val="00D80C9F"/>
    <w:rsid w:val="00D81119"/>
    <w:rsid w:val="00D813E7"/>
    <w:rsid w:val="00D81896"/>
    <w:rsid w:val="00D818F9"/>
    <w:rsid w:val="00D81E4D"/>
    <w:rsid w:val="00D82587"/>
    <w:rsid w:val="00D82F65"/>
    <w:rsid w:val="00D83C73"/>
    <w:rsid w:val="00D84924"/>
    <w:rsid w:val="00D84DEB"/>
    <w:rsid w:val="00D84EAE"/>
    <w:rsid w:val="00D8578D"/>
    <w:rsid w:val="00D85FFD"/>
    <w:rsid w:val="00D86A3F"/>
    <w:rsid w:val="00D90A00"/>
    <w:rsid w:val="00D90B5A"/>
    <w:rsid w:val="00D9131B"/>
    <w:rsid w:val="00D91857"/>
    <w:rsid w:val="00D9214A"/>
    <w:rsid w:val="00D92B53"/>
    <w:rsid w:val="00D93485"/>
    <w:rsid w:val="00D934FA"/>
    <w:rsid w:val="00D9453B"/>
    <w:rsid w:val="00D946A9"/>
    <w:rsid w:val="00D94B76"/>
    <w:rsid w:val="00D94BC4"/>
    <w:rsid w:val="00D95538"/>
    <w:rsid w:val="00D95645"/>
    <w:rsid w:val="00D957EB"/>
    <w:rsid w:val="00D9591A"/>
    <w:rsid w:val="00D96830"/>
    <w:rsid w:val="00DA0FD5"/>
    <w:rsid w:val="00DA386E"/>
    <w:rsid w:val="00DA416B"/>
    <w:rsid w:val="00DA5551"/>
    <w:rsid w:val="00DA59D6"/>
    <w:rsid w:val="00DA628A"/>
    <w:rsid w:val="00DA6558"/>
    <w:rsid w:val="00DA7DCB"/>
    <w:rsid w:val="00DB054B"/>
    <w:rsid w:val="00DB08B1"/>
    <w:rsid w:val="00DB1AF4"/>
    <w:rsid w:val="00DB1D82"/>
    <w:rsid w:val="00DB1DBC"/>
    <w:rsid w:val="00DB1EF7"/>
    <w:rsid w:val="00DB243D"/>
    <w:rsid w:val="00DB2B48"/>
    <w:rsid w:val="00DB2C63"/>
    <w:rsid w:val="00DB31EF"/>
    <w:rsid w:val="00DB37B3"/>
    <w:rsid w:val="00DB3C9B"/>
    <w:rsid w:val="00DB43F4"/>
    <w:rsid w:val="00DB4ED0"/>
    <w:rsid w:val="00DB5589"/>
    <w:rsid w:val="00DB5BA9"/>
    <w:rsid w:val="00DB5C62"/>
    <w:rsid w:val="00DB5F00"/>
    <w:rsid w:val="00DB605B"/>
    <w:rsid w:val="00DB7018"/>
    <w:rsid w:val="00DB75CA"/>
    <w:rsid w:val="00DC0D7B"/>
    <w:rsid w:val="00DC0EEA"/>
    <w:rsid w:val="00DC1098"/>
    <w:rsid w:val="00DC1678"/>
    <w:rsid w:val="00DC1F3F"/>
    <w:rsid w:val="00DC21B9"/>
    <w:rsid w:val="00DC22C1"/>
    <w:rsid w:val="00DC22D7"/>
    <w:rsid w:val="00DC2A9D"/>
    <w:rsid w:val="00DC2C6E"/>
    <w:rsid w:val="00DC3FFA"/>
    <w:rsid w:val="00DC47F7"/>
    <w:rsid w:val="00DC522E"/>
    <w:rsid w:val="00DC65F7"/>
    <w:rsid w:val="00DC6725"/>
    <w:rsid w:val="00DC67D6"/>
    <w:rsid w:val="00DC67FD"/>
    <w:rsid w:val="00DC698A"/>
    <w:rsid w:val="00DC75AF"/>
    <w:rsid w:val="00DC79E4"/>
    <w:rsid w:val="00DC7F77"/>
    <w:rsid w:val="00DD01F2"/>
    <w:rsid w:val="00DD14FF"/>
    <w:rsid w:val="00DD1608"/>
    <w:rsid w:val="00DD257E"/>
    <w:rsid w:val="00DD3FCD"/>
    <w:rsid w:val="00DD4B8D"/>
    <w:rsid w:val="00DD67DA"/>
    <w:rsid w:val="00DE0F1D"/>
    <w:rsid w:val="00DE1407"/>
    <w:rsid w:val="00DE1CF2"/>
    <w:rsid w:val="00DE3960"/>
    <w:rsid w:val="00DE3FAA"/>
    <w:rsid w:val="00DE5002"/>
    <w:rsid w:val="00DE5D5E"/>
    <w:rsid w:val="00DE5E8D"/>
    <w:rsid w:val="00DE773F"/>
    <w:rsid w:val="00DE7825"/>
    <w:rsid w:val="00DF0309"/>
    <w:rsid w:val="00DF03D7"/>
    <w:rsid w:val="00DF239B"/>
    <w:rsid w:val="00DF2E56"/>
    <w:rsid w:val="00DF3BFF"/>
    <w:rsid w:val="00DF3E97"/>
    <w:rsid w:val="00DF46D4"/>
    <w:rsid w:val="00DF4C92"/>
    <w:rsid w:val="00DF524A"/>
    <w:rsid w:val="00DF5A64"/>
    <w:rsid w:val="00DF5FD8"/>
    <w:rsid w:val="00DF6DA5"/>
    <w:rsid w:val="00DF7ED5"/>
    <w:rsid w:val="00E00334"/>
    <w:rsid w:val="00E00464"/>
    <w:rsid w:val="00E00824"/>
    <w:rsid w:val="00E00922"/>
    <w:rsid w:val="00E00B88"/>
    <w:rsid w:val="00E01A19"/>
    <w:rsid w:val="00E02438"/>
    <w:rsid w:val="00E03558"/>
    <w:rsid w:val="00E04642"/>
    <w:rsid w:val="00E0533F"/>
    <w:rsid w:val="00E055B6"/>
    <w:rsid w:val="00E06B63"/>
    <w:rsid w:val="00E06CAA"/>
    <w:rsid w:val="00E0719A"/>
    <w:rsid w:val="00E0771B"/>
    <w:rsid w:val="00E07908"/>
    <w:rsid w:val="00E07983"/>
    <w:rsid w:val="00E10DB9"/>
    <w:rsid w:val="00E11139"/>
    <w:rsid w:val="00E1161C"/>
    <w:rsid w:val="00E11799"/>
    <w:rsid w:val="00E11C08"/>
    <w:rsid w:val="00E1224B"/>
    <w:rsid w:val="00E122E7"/>
    <w:rsid w:val="00E12858"/>
    <w:rsid w:val="00E13DBC"/>
    <w:rsid w:val="00E14218"/>
    <w:rsid w:val="00E14999"/>
    <w:rsid w:val="00E14EAF"/>
    <w:rsid w:val="00E159FE"/>
    <w:rsid w:val="00E1604A"/>
    <w:rsid w:val="00E162DC"/>
    <w:rsid w:val="00E16B28"/>
    <w:rsid w:val="00E174D4"/>
    <w:rsid w:val="00E17578"/>
    <w:rsid w:val="00E17C92"/>
    <w:rsid w:val="00E17DC6"/>
    <w:rsid w:val="00E17F97"/>
    <w:rsid w:val="00E20CDA"/>
    <w:rsid w:val="00E211F6"/>
    <w:rsid w:val="00E2134C"/>
    <w:rsid w:val="00E217F9"/>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2597"/>
    <w:rsid w:val="00E33D54"/>
    <w:rsid w:val="00E342E5"/>
    <w:rsid w:val="00E3490F"/>
    <w:rsid w:val="00E355DA"/>
    <w:rsid w:val="00E3591B"/>
    <w:rsid w:val="00E35D84"/>
    <w:rsid w:val="00E3641B"/>
    <w:rsid w:val="00E376A8"/>
    <w:rsid w:val="00E3770F"/>
    <w:rsid w:val="00E37778"/>
    <w:rsid w:val="00E41F7B"/>
    <w:rsid w:val="00E42FC3"/>
    <w:rsid w:val="00E43CD2"/>
    <w:rsid w:val="00E43E06"/>
    <w:rsid w:val="00E44EDB"/>
    <w:rsid w:val="00E4696E"/>
    <w:rsid w:val="00E46C5B"/>
    <w:rsid w:val="00E46DD5"/>
    <w:rsid w:val="00E47542"/>
    <w:rsid w:val="00E523AD"/>
    <w:rsid w:val="00E525E1"/>
    <w:rsid w:val="00E52A14"/>
    <w:rsid w:val="00E52A52"/>
    <w:rsid w:val="00E52F56"/>
    <w:rsid w:val="00E5317B"/>
    <w:rsid w:val="00E53D63"/>
    <w:rsid w:val="00E54E3C"/>
    <w:rsid w:val="00E5525F"/>
    <w:rsid w:val="00E56600"/>
    <w:rsid w:val="00E56D30"/>
    <w:rsid w:val="00E56EF9"/>
    <w:rsid w:val="00E570F9"/>
    <w:rsid w:val="00E571E5"/>
    <w:rsid w:val="00E57874"/>
    <w:rsid w:val="00E57FB1"/>
    <w:rsid w:val="00E604E2"/>
    <w:rsid w:val="00E61120"/>
    <w:rsid w:val="00E61862"/>
    <w:rsid w:val="00E61E3D"/>
    <w:rsid w:val="00E63F1A"/>
    <w:rsid w:val="00E64023"/>
    <w:rsid w:val="00E64874"/>
    <w:rsid w:val="00E64A2B"/>
    <w:rsid w:val="00E64FC0"/>
    <w:rsid w:val="00E6509B"/>
    <w:rsid w:val="00E65B05"/>
    <w:rsid w:val="00E66958"/>
    <w:rsid w:val="00E66984"/>
    <w:rsid w:val="00E66BCE"/>
    <w:rsid w:val="00E67155"/>
    <w:rsid w:val="00E67F7A"/>
    <w:rsid w:val="00E70C8F"/>
    <w:rsid w:val="00E7167D"/>
    <w:rsid w:val="00E71811"/>
    <w:rsid w:val="00E734D8"/>
    <w:rsid w:val="00E7361A"/>
    <w:rsid w:val="00E74A60"/>
    <w:rsid w:val="00E753D1"/>
    <w:rsid w:val="00E76A5D"/>
    <w:rsid w:val="00E77B20"/>
    <w:rsid w:val="00E77DB4"/>
    <w:rsid w:val="00E8069F"/>
    <w:rsid w:val="00E819D3"/>
    <w:rsid w:val="00E81F74"/>
    <w:rsid w:val="00E8211B"/>
    <w:rsid w:val="00E82768"/>
    <w:rsid w:val="00E8401D"/>
    <w:rsid w:val="00E853F5"/>
    <w:rsid w:val="00E8572F"/>
    <w:rsid w:val="00E8690A"/>
    <w:rsid w:val="00E8747B"/>
    <w:rsid w:val="00E87C61"/>
    <w:rsid w:val="00E90B59"/>
    <w:rsid w:val="00E90C15"/>
    <w:rsid w:val="00E90C53"/>
    <w:rsid w:val="00E90F31"/>
    <w:rsid w:val="00E91817"/>
    <w:rsid w:val="00E91A49"/>
    <w:rsid w:val="00E92E75"/>
    <w:rsid w:val="00E93F2B"/>
    <w:rsid w:val="00E94D03"/>
    <w:rsid w:val="00E94F93"/>
    <w:rsid w:val="00E95175"/>
    <w:rsid w:val="00E95BC1"/>
    <w:rsid w:val="00E963F3"/>
    <w:rsid w:val="00EA0160"/>
    <w:rsid w:val="00EA0954"/>
    <w:rsid w:val="00EA3395"/>
    <w:rsid w:val="00EA36E4"/>
    <w:rsid w:val="00EA3EDD"/>
    <w:rsid w:val="00EA3EFB"/>
    <w:rsid w:val="00EA43D3"/>
    <w:rsid w:val="00EA47A3"/>
    <w:rsid w:val="00EA5A1A"/>
    <w:rsid w:val="00EA5F92"/>
    <w:rsid w:val="00EA6532"/>
    <w:rsid w:val="00EA73DA"/>
    <w:rsid w:val="00EA7593"/>
    <w:rsid w:val="00EA7F94"/>
    <w:rsid w:val="00EB0177"/>
    <w:rsid w:val="00EB0B5E"/>
    <w:rsid w:val="00EB13EB"/>
    <w:rsid w:val="00EB1EAC"/>
    <w:rsid w:val="00EB2326"/>
    <w:rsid w:val="00EB2B0E"/>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6FF4"/>
    <w:rsid w:val="00EC744F"/>
    <w:rsid w:val="00EC782C"/>
    <w:rsid w:val="00EC7A0D"/>
    <w:rsid w:val="00ED137C"/>
    <w:rsid w:val="00ED1561"/>
    <w:rsid w:val="00ED2E7F"/>
    <w:rsid w:val="00ED387F"/>
    <w:rsid w:val="00ED3A97"/>
    <w:rsid w:val="00ED3C01"/>
    <w:rsid w:val="00ED3D44"/>
    <w:rsid w:val="00ED420D"/>
    <w:rsid w:val="00ED4287"/>
    <w:rsid w:val="00ED57A7"/>
    <w:rsid w:val="00ED5A33"/>
    <w:rsid w:val="00ED5F4D"/>
    <w:rsid w:val="00ED6436"/>
    <w:rsid w:val="00ED69B9"/>
    <w:rsid w:val="00ED6F70"/>
    <w:rsid w:val="00ED707E"/>
    <w:rsid w:val="00ED7784"/>
    <w:rsid w:val="00ED7CC3"/>
    <w:rsid w:val="00EE06F3"/>
    <w:rsid w:val="00EE0A17"/>
    <w:rsid w:val="00EE0C0E"/>
    <w:rsid w:val="00EE0EC2"/>
    <w:rsid w:val="00EE105C"/>
    <w:rsid w:val="00EE1FB7"/>
    <w:rsid w:val="00EE238E"/>
    <w:rsid w:val="00EE2431"/>
    <w:rsid w:val="00EE359B"/>
    <w:rsid w:val="00EE39A1"/>
    <w:rsid w:val="00EE3A47"/>
    <w:rsid w:val="00EE3AB2"/>
    <w:rsid w:val="00EE3DCE"/>
    <w:rsid w:val="00EE4525"/>
    <w:rsid w:val="00EE45FA"/>
    <w:rsid w:val="00EE4AF9"/>
    <w:rsid w:val="00EE58A3"/>
    <w:rsid w:val="00EE5B24"/>
    <w:rsid w:val="00EE618C"/>
    <w:rsid w:val="00EE63F9"/>
    <w:rsid w:val="00EE64F0"/>
    <w:rsid w:val="00EF02AF"/>
    <w:rsid w:val="00EF0357"/>
    <w:rsid w:val="00EF0782"/>
    <w:rsid w:val="00EF1300"/>
    <w:rsid w:val="00EF15D6"/>
    <w:rsid w:val="00EF1BE7"/>
    <w:rsid w:val="00EF2014"/>
    <w:rsid w:val="00EF27CF"/>
    <w:rsid w:val="00EF2F2A"/>
    <w:rsid w:val="00EF3A80"/>
    <w:rsid w:val="00EF40EB"/>
    <w:rsid w:val="00EF4DF8"/>
    <w:rsid w:val="00EF61DE"/>
    <w:rsid w:val="00EF66DB"/>
    <w:rsid w:val="00EF68AB"/>
    <w:rsid w:val="00EF7963"/>
    <w:rsid w:val="00F00139"/>
    <w:rsid w:val="00F00957"/>
    <w:rsid w:val="00F00AB6"/>
    <w:rsid w:val="00F017D5"/>
    <w:rsid w:val="00F0183A"/>
    <w:rsid w:val="00F02059"/>
    <w:rsid w:val="00F02254"/>
    <w:rsid w:val="00F025D5"/>
    <w:rsid w:val="00F034F8"/>
    <w:rsid w:val="00F037D6"/>
    <w:rsid w:val="00F038E9"/>
    <w:rsid w:val="00F03945"/>
    <w:rsid w:val="00F0416C"/>
    <w:rsid w:val="00F05A2F"/>
    <w:rsid w:val="00F06611"/>
    <w:rsid w:val="00F06D6D"/>
    <w:rsid w:val="00F10C6E"/>
    <w:rsid w:val="00F11711"/>
    <w:rsid w:val="00F1218E"/>
    <w:rsid w:val="00F12909"/>
    <w:rsid w:val="00F13077"/>
    <w:rsid w:val="00F134F4"/>
    <w:rsid w:val="00F1429C"/>
    <w:rsid w:val="00F1487B"/>
    <w:rsid w:val="00F15E87"/>
    <w:rsid w:val="00F16E94"/>
    <w:rsid w:val="00F17E0D"/>
    <w:rsid w:val="00F204EF"/>
    <w:rsid w:val="00F206D8"/>
    <w:rsid w:val="00F20E7A"/>
    <w:rsid w:val="00F21942"/>
    <w:rsid w:val="00F22898"/>
    <w:rsid w:val="00F23581"/>
    <w:rsid w:val="00F23B68"/>
    <w:rsid w:val="00F24A41"/>
    <w:rsid w:val="00F2554B"/>
    <w:rsid w:val="00F25CF0"/>
    <w:rsid w:val="00F25F18"/>
    <w:rsid w:val="00F2785B"/>
    <w:rsid w:val="00F279AB"/>
    <w:rsid w:val="00F279B0"/>
    <w:rsid w:val="00F30251"/>
    <w:rsid w:val="00F305B2"/>
    <w:rsid w:val="00F3226D"/>
    <w:rsid w:val="00F3245D"/>
    <w:rsid w:val="00F335A7"/>
    <w:rsid w:val="00F33E15"/>
    <w:rsid w:val="00F34CDE"/>
    <w:rsid w:val="00F35249"/>
    <w:rsid w:val="00F353F9"/>
    <w:rsid w:val="00F35BAB"/>
    <w:rsid w:val="00F35F0A"/>
    <w:rsid w:val="00F3646F"/>
    <w:rsid w:val="00F373AF"/>
    <w:rsid w:val="00F3754E"/>
    <w:rsid w:val="00F37EAB"/>
    <w:rsid w:val="00F4161B"/>
    <w:rsid w:val="00F4167E"/>
    <w:rsid w:val="00F416FA"/>
    <w:rsid w:val="00F4314A"/>
    <w:rsid w:val="00F43433"/>
    <w:rsid w:val="00F43450"/>
    <w:rsid w:val="00F44BE8"/>
    <w:rsid w:val="00F44C0F"/>
    <w:rsid w:val="00F45F2D"/>
    <w:rsid w:val="00F4626A"/>
    <w:rsid w:val="00F470A4"/>
    <w:rsid w:val="00F479F8"/>
    <w:rsid w:val="00F47C4C"/>
    <w:rsid w:val="00F47D32"/>
    <w:rsid w:val="00F47FC5"/>
    <w:rsid w:val="00F50627"/>
    <w:rsid w:val="00F506EA"/>
    <w:rsid w:val="00F50A32"/>
    <w:rsid w:val="00F50B68"/>
    <w:rsid w:val="00F516D6"/>
    <w:rsid w:val="00F51D3D"/>
    <w:rsid w:val="00F5262C"/>
    <w:rsid w:val="00F527D2"/>
    <w:rsid w:val="00F529CE"/>
    <w:rsid w:val="00F52F30"/>
    <w:rsid w:val="00F52FB9"/>
    <w:rsid w:val="00F5558B"/>
    <w:rsid w:val="00F55ED9"/>
    <w:rsid w:val="00F56DA6"/>
    <w:rsid w:val="00F56FE4"/>
    <w:rsid w:val="00F570B1"/>
    <w:rsid w:val="00F62AFD"/>
    <w:rsid w:val="00F62E75"/>
    <w:rsid w:val="00F6310D"/>
    <w:rsid w:val="00F64CAE"/>
    <w:rsid w:val="00F65258"/>
    <w:rsid w:val="00F6531D"/>
    <w:rsid w:val="00F65B99"/>
    <w:rsid w:val="00F6676D"/>
    <w:rsid w:val="00F677C4"/>
    <w:rsid w:val="00F677FA"/>
    <w:rsid w:val="00F7114A"/>
    <w:rsid w:val="00F71AF2"/>
    <w:rsid w:val="00F73A09"/>
    <w:rsid w:val="00F73EDF"/>
    <w:rsid w:val="00F74C2B"/>
    <w:rsid w:val="00F74D45"/>
    <w:rsid w:val="00F7527F"/>
    <w:rsid w:val="00F754A7"/>
    <w:rsid w:val="00F75C5A"/>
    <w:rsid w:val="00F769B5"/>
    <w:rsid w:val="00F76CC5"/>
    <w:rsid w:val="00F76CDA"/>
    <w:rsid w:val="00F805C0"/>
    <w:rsid w:val="00F8109B"/>
    <w:rsid w:val="00F8138C"/>
    <w:rsid w:val="00F815C1"/>
    <w:rsid w:val="00F8182F"/>
    <w:rsid w:val="00F82212"/>
    <w:rsid w:val="00F83D5D"/>
    <w:rsid w:val="00F83EBA"/>
    <w:rsid w:val="00F84162"/>
    <w:rsid w:val="00F85454"/>
    <w:rsid w:val="00F85686"/>
    <w:rsid w:val="00F85E7E"/>
    <w:rsid w:val="00F86260"/>
    <w:rsid w:val="00F90901"/>
    <w:rsid w:val="00F91224"/>
    <w:rsid w:val="00F91732"/>
    <w:rsid w:val="00F92513"/>
    <w:rsid w:val="00F929A1"/>
    <w:rsid w:val="00F9315B"/>
    <w:rsid w:val="00F93646"/>
    <w:rsid w:val="00F937FF"/>
    <w:rsid w:val="00F9398C"/>
    <w:rsid w:val="00F93C4B"/>
    <w:rsid w:val="00F94FA6"/>
    <w:rsid w:val="00F95627"/>
    <w:rsid w:val="00F95877"/>
    <w:rsid w:val="00F958E4"/>
    <w:rsid w:val="00F95BD9"/>
    <w:rsid w:val="00F95D39"/>
    <w:rsid w:val="00F95F3C"/>
    <w:rsid w:val="00F96496"/>
    <w:rsid w:val="00F968EE"/>
    <w:rsid w:val="00F96B7E"/>
    <w:rsid w:val="00F97DBD"/>
    <w:rsid w:val="00FA000A"/>
    <w:rsid w:val="00FA0189"/>
    <w:rsid w:val="00FA03F4"/>
    <w:rsid w:val="00FA0C36"/>
    <w:rsid w:val="00FA1C72"/>
    <w:rsid w:val="00FA49F7"/>
    <w:rsid w:val="00FA5348"/>
    <w:rsid w:val="00FA5CB3"/>
    <w:rsid w:val="00FA5FD9"/>
    <w:rsid w:val="00FB0808"/>
    <w:rsid w:val="00FB1198"/>
    <w:rsid w:val="00FB276C"/>
    <w:rsid w:val="00FB372D"/>
    <w:rsid w:val="00FB4032"/>
    <w:rsid w:val="00FB42E8"/>
    <w:rsid w:val="00FB4714"/>
    <w:rsid w:val="00FB57FB"/>
    <w:rsid w:val="00FB71DC"/>
    <w:rsid w:val="00FB75C0"/>
    <w:rsid w:val="00FB770B"/>
    <w:rsid w:val="00FB78A4"/>
    <w:rsid w:val="00FC0F96"/>
    <w:rsid w:val="00FC100F"/>
    <w:rsid w:val="00FC116A"/>
    <w:rsid w:val="00FC13CC"/>
    <w:rsid w:val="00FC18C4"/>
    <w:rsid w:val="00FC1ACE"/>
    <w:rsid w:val="00FC26DD"/>
    <w:rsid w:val="00FC3BC8"/>
    <w:rsid w:val="00FC4B74"/>
    <w:rsid w:val="00FC4ECC"/>
    <w:rsid w:val="00FC51F9"/>
    <w:rsid w:val="00FC53CE"/>
    <w:rsid w:val="00FC5E4E"/>
    <w:rsid w:val="00FC6B52"/>
    <w:rsid w:val="00FC6EF4"/>
    <w:rsid w:val="00FD02DE"/>
    <w:rsid w:val="00FD0675"/>
    <w:rsid w:val="00FD0D70"/>
    <w:rsid w:val="00FD1829"/>
    <w:rsid w:val="00FD19E3"/>
    <w:rsid w:val="00FD2245"/>
    <w:rsid w:val="00FD2559"/>
    <w:rsid w:val="00FD2BCE"/>
    <w:rsid w:val="00FD4053"/>
    <w:rsid w:val="00FD45EB"/>
    <w:rsid w:val="00FD5631"/>
    <w:rsid w:val="00FD6059"/>
    <w:rsid w:val="00FD74DF"/>
    <w:rsid w:val="00FD7F59"/>
    <w:rsid w:val="00FE0B40"/>
    <w:rsid w:val="00FE147D"/>
    <w:rsid w:val="00FE1B93"/>
    <w:rsid w:val="00FE2152"/>
    <w:rsid w:val="00FE2CCF"/>
    <w:rsid w:val="00FE39A6"/>
    <w:rsid w:val="00FE3BA0"/>
    <w:rsid w:val="00FE487F"/>
    <w:rsid w:val="00FE49E5"/>
    <w:rsid w:val="00FE4A5D"/>
    <w:rsid w:val="00FE4AE7"/>
    <w:rsid w:val="00FE6CC2"/>
    <w:rsid w:val="00FF058D"/>
    <w:rsid w:val="00FF072B"/>
    <w:rsid w:val="00FF151C"/>
    <w:rsid w:val="00FF1D50"/>
    <w:rsid w:val="00FF292C"/>
    <w:rsid w:val="00FF2C9C"/>
    <w:rsid w:val="00FF33AA"/>
    <w:rsid w:val="00FF35DA"/>
    <w:rsid w:val="00FF3A16"/>
    <w:rsid w:val="00FF3BFC"/>
    <w:rsid w:val="00FF3C8A"/>
    <w:rsid w:val="00FF42BB"/>
    <w:rsid w:val="00FF4C5F"/>
    <w:rsid w:val="00FF50A1"/>
    <w:rsid w:val="00FF5574"/>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36"/>
    </o:shapedefaults>
    <o:shapelayout v:ext="edit">
      <o:idmap v:ext="edit" data="1"/>
    </o:shapelayout>
  </w:shapeDefaults>
  <w:decimalSymbol w:val=","/>
  <w:listSeparator w:val=";"/>
  <w14:docId w14:val="37ED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BB"/>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itre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itre3">
    <w:name w:val="heading 3"/>
    <w:basedOn w:val="Normal"/>
    <w:next w:val="Normal"/>
    <w:link w:val="Titre3Car"/>
    <w:qFormat/>
    <w:rsid w:val="00AF702B"/>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107553"/>
    <w:rPr>
      <w:rFonts w:ascii="Arial" w:hAnsi="Arial" w:cs="Arial"/>
      <w:b/>
      <w:bCs/>
      <w:sz w:val="26"/>
      <w:szCs w:val="26"/>
    </w:rPr>
  </w:style>
  <w:style w:type="character" w:customStyle="1" w:styleId="Titre4Car">
    <w:name w:val="Titre 4 Car"/>
    <w:link w:val="Titre4"/>
    <w:rsid w:val="00107553"/>
    <w:rPr>
      <w:b/>
      <w:sz w:val="24"/>
    </w:rPr>
  </w:style>
  <w:style w:type="character" w:customStyle="1" w:styleId="Titre5Car">
    <w:name w:val="Titre 5 Car"/>
    <w:link w:val="Titre5"/>
    <w:rsid w:val="00107553"/>
    <w:rPr>
      <w:rFonts w:ascii="Arial" w:hAnsi="Arial" w:cs="Arial"/>
      <w:b/>
      <w:bCs/>
      <w:sz w:val="24"/>
      <w:szCs w:val="24"/>
    </w:rPr>
  </w:style>
  <w:style w:type="paragraph" w:styleId="Titre">
    <w:name w:val="Title"/>
    <w:basedOn w:val="Normal"/>
    <w:link w:val="TitreCar"/>
    <w:qFormat/>
    <w:pPr>
      <w:widowControl w:val="0"/>
      <w:autoSpaceDE w:val="0"/>
      <w:autoSpaceDN w:val="0"/>
      <w:adjustRightInd w:val="0"/>
      <w:spacing w:line="360" w:lineRule="auto"/>
      <w:jc w:val="center"/>
    </w:pPr>
    <w:rPr>
      <w:rFonts w:ascii="Arial" w:hAnsi="Arial" w:cs="Arial"/>
      <w:b/>
    </w:rPr>
  </w:style>
  <w:style w:type="character" w:customStyle="1" w:styleId="TitreCar">
    <w:name w:val="Titre Car"/>
    <w:link w:val="Titre"/>
    <w:rsid w:val="00107553"/>
    <w:rPr>
      <w:rFonts w:ascii="Arial" w:hAnsi="Arial" w:cs="Arial"/>
      <w:b/>
      <w:sz w:val="24"/>
      <w:szCs w:val="24"/>
    </w:rPr>
  </w:style>
  <w:style w:type="paragraph" w:styleId="Retraitcorpsdetexte2">
    <w:name w:val="Body Text Indent 2"/>
    <w:basedOn w:val="Normal"/>
    <w:pPr>
      <w:widowControl w:val="0"/>
      <w:autoSpaceDE w:val="0"/>
      <w:autoSpaceDN w:val="0"/>
      <w:adjustRightInd w:val="0"/>
      <w:ind w:firstLine="708"/>
      <w:jc w:val="both"/>
    </w:pPr>
    <w:rPr>
      <w:rFonts w:ascii="Arial" w:hAnsi="Arial" w:cs="Arial"/>
      <w:sz w:val="28"/>
    </w:rPr>
  </w:style>
  <w:style w:type="character" w:styleId="Numrodepage">
    <w:name w:val="page number"/>
    <w:basedOn w:val="Policepardfaut"/>
  </w:style>
  <w:style w:type="paragraph" w:styleId="En-tte">
    <w:name w:val="header"/>
    <w:basedOn w:val="Normal"/>
    <w:pPr>
      <w:tabs>
        <w:tab w:val="center" w:pos="4419"/>
        <w:tab w:val="right" w:pos="8838"/>
      </w:tabs>
    </w:pPr>
  </w:style>
  <w:style w:type="paragraph" w:styleId="Retraitcorpsdetexte">
    <w:name w:val="Body Text Indent"/>
    <w:basedOn w:val="Normal"/>
    <w:link w:val="RetraitcorpsdetexteCar"/>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link w:val="Retraitcorpsdetexte"/>
    <w:rsid w:val="00107553"/>
    <w:rPr>
      <w:rFonts w:ascii="Tahoma" w:hAnsi="Tahoma" w:cs="Tahoma"/>
      <w:sz w:val="24"/>
      <w:szCs w:val="24"/>
    </w:rPr>
  </w:style>
  <w:style w:type="paragraph" w:styleId="Corpsdetexte">
    <w:name w:val="Body Text"/>
    <w:basedOn w:val="Normal"/>
    <w:link w:val="CorpsdetexteCar"/>
    <w:rsid w:val="00EB2EA6"/>
    <w:pPr>
      <w:spacing w:after="120"/>
    </w:pPr>
  </w:style>
  <w:style w:type="character" w:customStyle="1" w:styleId="CorpsdetexteCar">
    <w:name w:val="Corps de texte Car"/>
    <w:link w:val="Corpsdetexte"/>
    <w:rsid w:val="00107553"/>
    <w:rPr>
      <w:sz w:val="24"/>
      <w:szCs w:val="24"/>
    </w:rPr>
  </w:style>
  <w:style w:type="paragraph" w:styleId="Corpsdetexte3">
    <w:name w:val="Body Text 3"/>
    <w:basedOn w:val="Normal"/>
    <w:rsid w:val="00EB2EA6"/>
    <w:pPr>
      <w:spacing w:after="120"/>
    </w:pPr>
    <w:rPr>
      <w:sz w:val="16"/>
      <w:szCs w:val="16"/>
    </w:rPr>
  </w:style>
  <w:style w:type="character" w:customStyle="1" w:styleId="textonavy">
    <w:name w:val="texto_navy"/>
    <w:basedOn w:val="Policepardfaut"/>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Appelnotedebasdep">
    <w:name w:val="footnote reference"/>
    <w:aliases w:val="Texto nota pie Car2,Texto nota pie Car Car1,Footnote Text Char Char Char Char Char Car2,Footnote Text Char Char Char Char Car2,Ref. de nota al pie1 Car1,FA Fu Car2,Footnote Text Char Char Char Car1,Footnote Text Char Car2"/>
    <w:rsid w:val="00AF702B"/>
    <w:rPr>
      <w:vertAlign w:val="superscript"/>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NotedebasdepageCar"/>
    <w:rsid w:val="00AF702B"/>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refe Car"/>
    <w:basedOn w:val="Policepardfaut"/>
    <w:link w:val="Notedebasdepage"/>
    <w:rsid w:val="00107553"/>
  </w:style>
  <w:style w:type="paragraph" w:styleId="Retraitcorpsdetexte3">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depage">
    <w:name w:val="footer"/>
    <w:basedOn w:val="Normal"/>
    <w:link w:val="PieddepageCar"/>
    <w:uiPriority w:val="99"/>
    <w:rsid w:val="00D55013"/>
    <w:pPr>
      <w:tabs>
        <w:tab w:val="center" w:pos="4252"/>
        <w:tab w:val="right" w:pos="8504"/>
      </w:tabs>
    </w:p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epuces">
    <w:name w:val="List Bullet"/>
    <w:basedOn w:val="Normal"/>
    <w:rsid w:val="00D9453B"/>
    <w:pPr>
      <w:numPr>
        <w:numId w:val="13"/>
      </w:numPr>
      <w:contextualSpacing/>
    </w:pPr>
  </w:style>
  <w:style w:type="character" w:styleId="Lienhypertexte">
    <w:name w:val="Hyperlink"/>
    <w:uiPriority w:val="99"/>
    <w:unhideWhenUsed/>
    <w:rsid w:val="00DE5002"/>
    <w:rPr>
      <w:color w:val="0000FF"/>
      <w:u w:val="single"/>
    </w:rPr>
  </w:style>
  <w:style w:type="character" w:styleId="Accentuation">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Grilledutableau">
    <w:name w:val="Table Grid"/>
    <w:basedOn w:val="Tableau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Corpsdetexte2">
    <w:name w:val="Body Text 2"/>
    <w:basedOn w:val="Normal"/>
    <w:rsid w:val="003A3BBB"/>
    <w:pPr>
      <w:spacing w:after="120" w:line="480" w:lineRule="auto"/>
    </w:pPr>
  </w:style>
  <w:style w:type="paragraph" w:styleId="Textedebulles">
    <w:name w:val="Balloon Text"/>
    <w:basedOn w:val="Normal"/>
    <w:semiHidden/>
    <w:rsid w:val="00743F97"/>
    <w:rPr>
      <w:rFonts w:ascii="Tahoma" w:hAnsi="Tahoma" w:cs="Tahoma"/>
      <w:sz w:val="16"/>
      <w:szCs w:val="16"/>
    </w:rPr>
  </w:style>
  <w:style w:type="character" w:styleId="Lienhypertextesuivivisit">
    <w:name w:val="FollowedHyperlink"/>
    <w:uiPriority w:val="99"/>
    <w:unhideWhenUsed/>
    <w:rsid w:val="00863CCE"/>
    <w:rPr>
      <w:color w:val="800080"/>
      <w:u w:val="single"/>
    </w:rPr>
  </w:style>
  <w:style w:type="paragraph" w:styleId="Paragraphedeliste">
    <w:name w:val="List Paragraph"/>
    <w:basedOn w:val="Normal"/>
    <w:uiPriority w:val="34"/>
    <w:qFormat/>
    <w:rsid w:val="00746FF3"/>
    <w:pPr>
      <w:ind w:left="720"/>
      <w:contextualSpacing/>
    </w:pPr>
  </w:style>
  <w:style w:type="paragraph" w:styleId="Sansinterligne">
    <w:name w:val="No Spacing"/>
    <w:link w:val="SansinterligneCar"/>
    <w:uiPriority w:val="1"/>
    <w:qFormat/>
    <w:rsid w:val="00746FF3"/>
    <w:rPr>
      <w:sz w:val="24"/>
      <w:szCs w:val="24"/>
    </w:rPr>
  </w:style>
  <w:style w:type="character" w:customStyle="1" w:styleId="PieddepageCar">
    <w:name w:val="Pied de page Car"/>
    <w:link w:val="Pieddepage"/>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 w:type="character" w:customStyle="1" w:styleId="SansinterligneCar">
    <w:name w:val="Sans interligne Car"/>
    <w:link w:val="Sansinterligne"/>
    <w:uiPriority w:val="1"/>
    <w:locked/>
    <w:rsid w:val="005646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BB"/>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itre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itre3">
    <w:name w:val="heading 3"/>
    <w:basedOn w:val="Normal"/>
    <w:next w:val="Normal"/>
    <w:link w:val="Titre3Car"/>
    <w:qFormat/>
    <w:rsid w:val="00AF702B"/>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107553"/>
    <w:rPr>
      <w:rFonts w:ascii="Arial" w:hAnsi="Arial" w:cs="Arial"/>
      <w:b/>
      <w:bCs/>
      <w:sz w:val="26"/>
      <w:szCs w:val="26"/>
    </w:rPr>
  </w:style>
  <w:style w:type="character" w:customStyle="1" w:styleId="Titre4Car">
    <w:name w:val="Titre 4 Car"/>
    <w:link w:val="Titre4"/>
    <w:rsid w:val="00107553"/>
    <w:rPr>
      <w:b/>
      <w:sz w:val="24"/>
    </w:rPr>
  </w:style>
  <w:style w:type="character" w:customStyle="1" w:styleId="Titre5Car">
    <w:name w:val="Titre 5 Car"/>
    <w:link w:val="Titre5"/>
    <w:rsid w:val="00107553"/>
    <w:rPr>
      <w:rFonts w:ascii="Arial" w:hAnsi="Arial" w:cs="Arial"/>
      <w:b/>
      <w:bCs/>
      <w:sz w:val="24"/>
      <w:szCs w:val="24"/>
    </w:rPr>
  </w:style>
  <w:style w:type="paragraph" w:styleId="Titre">
    <w:name w:val="Title"/>
    <w:basedOn w:val="Normal"/>
    <w:link w:val="TitreCar"/>
    <w:qFormat/>
    <w:pPr>
      <w:widowControl w:val="0"/>
      <w:autoSpaceDE w:val="0"/>
      <w:autoSpaceDN w:val="0"/>
      <w:adjustRightInd w:val="0"/>
      <w:spacing w:line="360" w:lineRule="auto"/>
      <w:jc w:val="center"/>
    </w:pPr>
    <w:rPr>
      <w:rFonts w:ascii="Arial" w:hAnsi="Arial" w:cs="Arial"/>
      <w:b/>
    </w:rPr>
  </w:style>
  <w:style w:type="character" w:customStyle="1" w:styleId="TitreCar">
    <w:name w:val="Titre Car"/>
    <w:link w:val="Titre"/>
    <w:rsid w:val="00107553"/>
    <w:rPr>
      <w:rFonts w:ascii="Arial" w:hAnsi="Arial" w:cs="Arial"/>
      <w:b/>
      <w:sz w:val="24"/>
      <w:szCs w:val="24"/>
    </w:rPr>
  </w:style>
  <w:style w:type="paragraph" w:styleId="Retraitcorpsdetexte2">
    <w:name w:val="Body Text Indent 2"/>
    <w:basedOn w:val="Normal"/>
    <w:pPr>
      <w:widowControl w:val="0"/>
      <w:autoSpaceDE w:val="0"/>
      <w:autoSpaceDN w:val="0"/>
      <w:adjustRightInd w:val="0"/>
      <w:ind w:firstLine="708"/>
      <w:jc w:val="both"/>
    </w:pPr>
    <w:rPr>
      <w:rFonts w:ascii="Arial" w:hAnsi="Arial" w:cs="Arial"/>
      <w:sz w:val="28"/>
    </w:rPr>
  </w:style>
  <w:style w:type="character" w:styleId="Numrodepage">
    <w:name w:val="page number"/>
    <w:basedOn w:val="Policepardfaut"/>
  </w:style>
  <w:style w:type="paragraph" w:styleId="En-tte">
    <w:name w:val="header"/>
    <w:basedOn w:val="Normal"/>
    <w:pPr>
      <w:tabs>
        <w:tab w:val="center" w:pos="4419"/>
        <w:tab w:val="right" w:pos="8838"/>
      </w:tabs>
    </w:pPr>
  </w:style>
  <w:style w:type="paragraph" w:styleId="Retraitcorpsdetexte">
    <w:name w:val="Body Text Indent"/>
    <w:basedOn w:val="Normal"/>
    <w:link w:val="RetraitcorpsdetexteCar"/>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link w:val="Retraitcorpsdetexte"/>
    <w:rsid w:val="00107553"/>
    <w:rPr>
      <w:rFonts w:ascii="Tahoma" w:hAnsi="Tahoma" w:cs="Tahoma"/>
      <w:sz w:val="24"/>
      <w:szCs w:val="24"/>
    </w:rPr>
  </w:style>
  <w:style w:type="paragraph" w:styleId="Corpsdetexte">
    <w:name w:val="Body Text"/>
    <w:basedOn w:val="Normal"/>
    <w:link w:val="CorpsdetexteCar"/>
    <w:rsid w:val="00EB2EA6"/>
    <w:pPr>
      <w:spacing w:after="120"/>
    </w:pPr>
  </w:style>
  <w:style w:type="character" w:customStyle="1" w:styleId="CorpsdetexteCar">
    <w:name w:val="Corps de texte Car"/>
    <w:link w:val="Corpsdetexte"/>
    <w:rsid w:val="00107553"/>
    <w:rPr>
      <w:sz w:val="24"/>
      <w:szCs w:val="24"/>
    </w:rPr>
  </w:style>
  <w:style w:type="paragraph" w:styleId="Corpsdetexte3">
    <w:name w:val="Body Text 3"/>
    <w:basedOn w:val="Normal"/>
    <w:rsid w:val="00EB2EA6"/>
    <w:pPr>
      <w:spacing w:after="120"/>
    </w:pPr>
    <w:rPr>
      <w:sz w:val="16"/>
      <w:szCs w:val="16"/>
    </w:rPr>
  </w:style>
  <w:style w:type="character" w:customStyle="1" w:styleId="textonavy">
    <w:name w:val="texto_navy"/>
    <w:basedOn w:val="Policepardfaut"/>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Appelnotedebasdep">
    <w:name w:val="footnote reference"/>
    <w:aliases w:val="Texto nota pie Car2,Texto nota pie Car Car1,Footnote Text Char Char Char Char Char Car2,Footnote Text Char Char Char Char Car2,Ref. de nota al pie1 Car1,FA Fu Car2,Footnote Text Char Char Char Car1,Footnote Text Char Car2"/>
    <w:rsid w:val="00AF702B"/>
    <w:rPr>
      <w:vertAlign w:val="superscript"/>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NotedebasdepageCar"/>
    <w:rsid w:val="00AF702B"/>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refe Car"/>
    <w:basedOn w:val="Policepardfaut"/>
    <w:link w:val="Notedebasdepage"/>
    <w:rsid w:val="00107553"/>
  </w:style>
  <w:style w:type="paragraph" w:styleId="Retraitcorpsdetexte3">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depage">
    <w:name w:val="footer"/>
    <w:basedOn w:val="Normal"/>
    <w:link w:val="PieddepageCar"/>
    <w:uiPriority w:val="99"/>
    <w:rsid w:val="00D55013"/>
    <w:pPr>
      <w:tabs>
        <w:tab w:val="center" w:pos="4252"/>
        <w:tab w:val="right" w:pos="8504"/>
      </w:tabs>
    </w:p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epuces">
    <w:name w:val="List Bullet"/>
    <w:basedOn w:val="Normal"/>
    <w:rsid w:val="00D9453B"/>
    <w:pPr>
      <w:numPr>
        <w:numId w:val="13"/>
      </w:numPr>
      <w:contextualSpacing/>
    </w:pPr>
  </w:style>
  <w:style w:type="character" w:styleId="Lienhypertexte">
    <w:name w:val="Hyperlink"/>
    <w:uiPriority w:val="99"/>
    <w:unhideWhenUsed/>
    <w:rsid w:val="00DE5002"/>
    <w:rPr>
      <w:color w:val="0000FF"/>
      <w:u w:val="single"/>
    </w:rPr>
  </w:style>
  <w:style w:type="character" w:styleId="Accentuation">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Grilledutableau">
    <w:name w:val="Table Grid"/>
    <w:basedOn w:val="Tableau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Corpsdetexte2">
    <w:name w:val="Body Text 2"/>
    <w:basedOn w:val="Normal"/>
    <w:rsid w:val="003A3BBB"/>
    <w:pPr>
      <w:spacing w:after="120" w:line="480" w:lineRule="auto"/>
    </w:pPr>
  </w:style>
  <w:style w:type="paragraph" w:styleId="Textedebulles">
    <w:name w:val="Balloon Text"/>
    <w:basedOn w:val="Normal"/>
    <w:semiHidden/>
    <w:rsid w:val="00743F97"/>
    <w:rPr>
      <w:rFonts w:ascii="Tahoma" w:hAnsi="Tahoma" w:cs="Tahoma"/>
      <w:sz w:val="16"/>
      <w:szCs w:val="16"/>
    </w:rPr>
  </w:style>
  <w:style w:type="character" w:styleId="Lienhypertextesuivivisit">
    <w:name w:val="FollowedHyperlink"/>
    <w:uiPriority w:val="99"/>
    <w:unhideWhenUsed/>
    <w:rsid w:val="00863CCE"/>
    <w:rPr>
      <w:color w:val="800080"/>
      <w:u w:val="single"/>
    </w:rPr>
  </w:style>
  <w:style w:type="paragraph" w:styleId="Paragraphedeliste">
    <w:name w:val="List Paragraph"/>
    <w:basedOn w:val="Normal"/>
    <w:uiPriority w:val="34"/>
    <w:qFormat/>
    <w:rsid w:val="00746FF3"/>
    <w:pPr>
      <w:ind w:left="720"/>
      <w:contextualSpacing/>
    </w:pPr>
  </w:style>
  <w:style w:type="paragraph" w:styleId="Sansinterligne">
    <w:name w:val="No Spacing"/>
    <w:link w:val="SansinterligneCar"/>
    <w:uiPriority w:val="1"/>
    <w:qFormat/>
    <w:rsid w:val="00746FF3"/>
    <w:rPr>
      <w:sz w:val="24"/>
      <w:szCs w:val="24"/>
    </w:rPr>
  </w:style>
  <w:style w:type="character" w:customStyle="1" w:styleId="PieddepageCar">
    <w:name w:val="Pied de page Car"/>
    <w:link w:val="Pieddepage"/>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 w:type="character" w:customStyle="1" w:styleId="SansinterligneCar">
    <w:name w:val="Sans interligne Car"/>
    <w:link w:val="Sansinterligne"/>
    <w:uiPriority w:val="1"/>
    <w:locked/>
    <w:rsid w:val="005646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47545573">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72371315">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6618454">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497918197">
      <w:bodyDiv w:val="1"/>
      <w:marLeft w:val="0"/>
      <w:marRight w:val="0"/>
      <w:marTop w:val="0"/>
      <w:marBottom w:val="0"/>
      <w:divBdr>
        <w:top w:val="none" w:sz="0" w:space="0" w:color="auto"/>
        <w:left w:val="none" w:sz="0" w:space="0" w:color="auto"/>
        <w:bottom w:val="none" w:sz="0" w:space="0" w:color="auto"/>
        <w:right w:val="none" w:sz="0" w:space="0" w:color="auto"/>
      </w:divBdr>
    </w:div>
    <w:div w:id="152458644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18440144">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25594516">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CA9B3-2D8D-4664-9F51-1EACCB05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9610</TotalTime>
  <Pages>3</Pages>
  <Words>1398</Words>
  <Characters>7692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Malucimedina</cp:lastModifiedBy>
  <cp:revision>795</cp:revision>
  <cp:lastPrinted>2017-11-15T21:42:00Z</cp:lastPrinted>
  <dcterms:created xsi:type="dcterms:W3CDTF">2016-08-26T00:07:00Z</dcterms:created>
  <dcterms:modified xsi:type="dcterms:W3CDTF">2017-12-15T17:46:00Z</dcterms:modified>
  <cp:category>Sala Laboral Tribunal Superior de Periera</cp:category>
</cp:coreProperties>
</file>