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B4E66" w14:textId="27CFBA83" w:rsidR="003A3BBB" w:rsidRPr="00435A18" w:rsidRDefault="003A3BBB" w:rsidP="00435A18">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435A18">
        <w:rPr>
          <w:rFonts w:ascii="Arial Narrow" w:hAnsi="Arial Narrow" w:cs="Tahoma"/>
          <w:b w:val="0"/>
          <w:color w:val="FF0000"/>
          <w:sz w:val="18"/>
          <w:szCs w:val="18"/>
        </w:rPr>
        <w:t>El contenido total y fiel de la decisión debe ser verificado en el audio que reposa en la Secretaría.</w:t>
      </w:r>
    </w:p>
    <w:p w14:paraId="26DB451F" w14:textId="77777777" w:rsidR="003A3BBB" w:rsidRPr="00EA3EFB" w:rsidRDefault="003A3BBB" w:rsidP="007814BB">
      <w:pPr>
        <w:pStyle w:val="Titre"/>
        <w:spacing w:line="240" w:lineRule="auto"/>
        <w:jc w:val="both"/>
        <w:rPr>
          <w:rFonts w:ascii="Tahoma" w:hAnsi="Tahoma" w:cs="Tahoma"/>
          <w:sz w:val="18"/>
          <w:szCs w:val="18"/>
        </w:rPr>
      </w:pPr>
    </w:p>
    <w:p w14:paraId="44F77FBA" w14:textId="466913FA" w:rsidR="003A3BBB" w:rsidRPr="00EA3EFB" w:rsidRDefault="003A3BBB" w:rsidP="007814BB">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435A18">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6E4855">
        <w:rPr>
          <w:rFonts w:ascii="Tahoma" w:hAnsi="Tahoma" w:cs="Tahoma"/>
          <w:b w:val="0"/>
          <w:bCs/>
          <w:sz w:val="18"/>
          <w:szCs w:val="18"/>
        </w:rPr>
        <w:t>20</w:t>
      </w:r>
      <w:r w:rsidR="00F95F3C">
        <w:rPr>
          <w:rFonts w:ascii="Tahoma" w:hAnsi="Tahoma" w:cs="Tahoma"/>
          <w:b w:val="0"/>
          <w:bCs/>
          <w:sz w:val="18"/>
          <w:szCs w:val="18"/>
        </w:rPr>
        <w:t xml:space="preserve"> de </w:t>
      </w:r>
      <w:r w:rsidR="006E4855">
        <w:rPr>
          <w:rFonts w:ascii="Tahoma" w:hAnsi="Tahoma" w:cs="Tahoma"/>
          <w:b w:val="0"/>
          <w:bCs/>
          <w:sz w:val="18"/>
          <w:szCs w:val="18"/>
        </w:rPr>
        <w:t xml:space="preserve">noviembre </w:t>
      </w:r>
      <w:r w:rsidR="00A2490B">
        <w:rPr>
          <w:rFonts w:ascii="Tahoma" w:hAnsi="Tahoma" w:cs="Tahoma"/>
          <w:b w:val="0"/>
          <w:bCs/>
          <w:sz w:val="18"/>
          <w:szCs w:val="18"/>
        </w:rPr>
        <w:t xml:space="preserve">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74B55593" w14:textId="45BEB1EF" w:rsidR="00435A18" w:rsidRPr="00EA3EFB" w:rsidRDefault="00435A18" w:rsidP="00435A18">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Confirma decisión del a quo que accedió a las pretensiones</w:t>
      </w:r>
    </w:p>
    <w:p w14:paraId="65EBDC5F" w14:textId="18D2214E" w:rsidR="003A3BBB" w:rsidRPr="00EA3EFB" w:rsidRDefault="003A3BBB" w:rsidP="007814BB">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991D03">
        <w:rPr>
          <w:rFonts w:ascii="Tahoma" w:hAnsi="Tahoma" w:cs="Tahoma"/>
          <w:b w:val="0"/>
          <w:sz w:val="18"/>
          <w:szCs w:val="18"/>
        </w:rPr>
        <w:t>5</w:t>
      </w:r>
      <w:r w:rsidRPr="00EA3EFB">
        <w:rPr>
          <w:rFonts w:ascii="Tahoma" w:hAnsi="Tahoma" w:cs="Tahoma"/>
          <w:b w:val="0"/>
          <w:sz w:val="18"/>
          <w:szCs w:val="18"/>
        </w:rPr>
        <w:t>-201</w:t>
      </w:r>
      <w:r w:rsidR="00991D03">
        <w:rPr>
          <w:rFonts w:ascii="Tahoma" w:hAnsi="Tahoma" w:cs="Tahoma"/>
          <w:b w:val="0"/>
          <w:sz w:val="18"/>
          <w:szCs w:val="18"/>
        </w:rPr>
        <w:t>6</w:t>
      </w:r>
      <w:r w:rsidRPr="00EA3EFB">
        <w:rPr>
          <w:rFonts w:ascii="Tahoma" w:hAnsi="Tahoma" w:cs="Tahoma"/>
          <w:b w:val="0"/>
          <w:sz w:val="18"/>
          <w:szCs w:val="18"/>
        </w:rPr>
        <w:t>-00</w:t>
      </w:r>
      <w:r w:rsidR="00991D03">
        <w:rPr>
          <w:rFonts w:ascii="Tahoma" w:hAnsi="Tahoma" w:cs="Tahoma"/>
          <w:b w:val="0"/>
          <w:sz w:val="18"/>
          <w:szCs w:val="18"/>
        </w:rPr>
        <w:t>103</w:t>
      </w:r>
      <w:r w:rsidRPr="00EA3EFB">
        <w:rPr>
          <w:rFonts w:ascii="Tahoma" w:hAnsi="Tahoma" w:cs="Tahoma"/>
          <w:b w:val="0"/>
          <w:sz w:val="18"/>
          <w:szCs w:val="18"/>
        </w:rPr>
        <w:t>-01</w:t>
      </w:r>
    </w:p>
    <w:p w14:paraId="45F35B4E" w14:textId="1D24C810" w:rsidR="003A3BBB" w:rsidRPr="00EA3EFB" w:rsidRDefault="003A3BBB" w:rsidP="007814BB">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62146E">
        <w:rPr>
          <w:rFonts w:ascii="Tahoma" w:hAnsi="Tahoma" w:cs="Tahoma"/>
          <w:b w:val="0"/>
          <w:sz w:val="18"/>
          <w:szCs w:val="18"/>
        </w:rPr>
        <w:t xml:space="preserve">Javier Ramírez Pino </w:t>
      </w:r>
    </w:p>
    <w:p w14:paraId="24029E7F" w14:textId="77777777" w:rsidR="003A3BBB" w:rsidRPr="00EA3EFB" w:rsidRDefault="003A3BBB" w:rsidP="007814BB">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10E8818E" w:rsidR="003A3BBB" w:rsidRPr="00EA3EFB" w:rsidRDefault="003A3BBB" w:rsidP="007814BB">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62146E">
        <w:rPr>
          <w:rFonts w:ascii="Tahoma" w:hAnsi="Tahoma" w:cs="Tahoma"/>
          <w:b w:val="0"/>
          <w:sz w:val="18"/>
          <w:szCs w:val="18"/>
        </w:rPr>
        <w:t xml:space="preserve">Cuarto </w:t>
      </w:r>
      <w:r w:rsidRPr="00EA3EFB">
        <w:rPr>
          <w:rFonts w:ascii="Tahoma" w:hAnsi="Tahoma" w:cs="Tahoma"/>
          <w:b w:val="0"/>
          <w:sz w:val="18"/>
          <w:szCs w:val="18"/>
        </w:rPr>
        <w:t>Laboral del Circuito de Pereira</w:t>
      </w:r>
    </w:p>
    <w:p w14:paraId="460F6871" w14:textId="77777777" w:rsidR="003A3BBB" w:rsidRPr="00EA3EFB" w:rsidRDefault="003A3BBB" w:rsidP="007814BB">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7814BB">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677803FE" w14:textId="5A598739" w:rsidR="008E7ABA" w:rsidRDefault="008E7ABA" w:rsidP="007814BB">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p>
    <w:p w14:paraId="5FAAD89B" w14:textId="77777777" w:rsidR="00EA7593" w:rsidRDefault="00EA7593" w:rsidP="007814BB">
      <w:pPr>
        <w:pStyle w:val="Titre"/>
        <w:tabs>
          <w:tab w:val="left" w:pos="9072"/>
        </w:tabs>
        <w:spacing w:line="240" w:lineRule="auto"/>
        <w:ind w:left="2127" w:right="51"/>
        <w:jc w:val="both"/>
        <w:rPr>
          <w:rFonts w:ascii="Tahoma" w:hAnsi="Tahoma" w:cs="Tahoma"/>
          <w:sz w:val="18"/>
          <w:szCs w:val="18"/>
        </w:rPr>
      </w:pPr>
    </w:p>
    <w:p w14:paraId="3A53CD5F" w14:textId="77777777" w:rsidR="00815A7D" w:rsidRPr="00EA3EFB" w:rsidRDefault="00815A7D" w:rsidP="007814BB">
      <w:pPr>
        <w:pStyle w:val="Titre"/>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7814BB">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7814BB">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7814BB">
      <w:pPr>
        <w:jc w:val="center"/>
        <w:rPr>
          <w:rFonts w:ascii="Tahoma" w:hAnsi="Tahoma" w:cs="Tahoma"/>
          <w:bCs/>
        </w:rPr>
      </w:pPr>
    </w:p>
    <w:p w14:paraId="4B7E3316" w14:textId="77777777" w:rsidR="003A3BBB" w:rsidRPr="00EA3EFB" w:rsidRDefault="003A3BBB" w:rsidP="007814B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7814BB">
      <w:pPr>
        <w:jc w:val="center"/>
        <w:rPr>
          <w:rFonts w:ascii="Tahoma" w:hAnsi="Tahoma" w:cs="Tahoma"/>
          <w:b/>
          <w:sz w:val="22"/>
          <w:szCs w:val="22"/>
        </w:rPr>
      </w:pPr>
    </w:p>
    <w:p w14:paraId="5467B77F" w14:textId="77777777" w:rsidR="003A3BBB" w:rsidRPr="00EA3EFB" w:rsidRDefault="003A3BBB" w:rsidP="007814BB">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7814BB">
      <w:pPr>
        <w:pStyle w:val="Sansinterligne"/>
        <w:jc w:val="center"/>
        <w:rPr>
          <w:sz w:val="22"/>
          <w:szCs w:val="22"/>
        </w:rPr>
      </w:pPr>
    </w:p>
    <w:p w14:paraId="15BBC632" w14:textId="77777777" w:rsidR="003A3BBB" w:rsidRPr="00EA3EFB" w:rsidRDefault="003A3BBB" w:rsidP="007814BB">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7814BB">
      <w:pPr>
        <w:pStyle w:val="Sansinterligne"/>
        <w:rPr>
          <w:sz w:val="22"/>
          <w:szCs w:val="22"/>
        </w:rPr>
      </w:pPr>
      <w:r w:rsidRPr="00EA3EFB">
        <w:rPr>
          <w:sz w:val="22"/>
          <w:szCs w:val="22"/>
        </w:rPr>
        <w:tab/>
      </w:r>
      <w:r w:rsidR="004052FE" w:rsidRPr="00EA3EFB">
        <w:rPr>
          <w:sz w:val="22"/>
          <w:szCs w:val="22"/>
        </w:rPr>
        <w:t xml:space="preserve"> </w:t>
      </w:r>
    </w:p>
    <w:p w14:paraId="5F6B8512" w14:textId="5B481316" w:rsidR="003A3BBB" w:rsidRPr="00AE7E51" w:rsidRDefault="003A3BBB" w:rsidP="007814B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2146E">
        <w:rPr>
          <w:rFonts w:ascii="Tahoma" w:hAnsi="Tahoma" w:cs="Tahoma"/>
          <w:sz w:val="22"/>
          <w:szCs w:val="22"/>
          <w:lang w:val="es-ES_tradnl"/>
        </w:rPr>
        <w:t>8:15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62146E">
        <w:rPr>
          <w:rFonts w:ascii="Tahoma" w:hAnsi="Tahoma" w:cs="Tahoma"/>
          <w:sz w:val="22"/>
          <w:szCs w:val="22"/>
          <w:lang w:val="es-ES_tradnl"/>
        </w:rPr>
        <w:t>lunes 20 de novi</w:t>
      </w:r>
      <w:r w:rsidR="00223A36">
        <w:rPr>
          <w:rFonts w:ascii="Tahoma" w:hAnsi="Tahoma" w:cs="Tahoma"/>
          <w:sz w:val="22"/>
          <w:szCs w:val="22"/>
          <w:lang w:val="es-ES_tradnl"/>
        </w:rPr>
        <w:t>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62146E" w:rsidRPr="0062146E">
        <w:rPr>
          <w:rFonts w:ascii="Tahoma" w:hAnsi="Tahoma" w:cs="Tahoma"/>
          <w:b/>
          <w:sz w:val="22"/>
          <w:szCs w:val="22"/>
          <w:lang w:val="es-ES_tradnl"/>
        </w:rPr>
        <w:t>Javier</w:t>
      </w:r>
      <w:r w:rsidR="0062146E">
        <w:rPr>
          <w:rFonts w:ascii="Tahoma" w:hAnsi="Tahoma" w:cs="Tahoma"/>
          <w:b/>
          <w:sz w:val="22"/>
          <w:szCs w:val="22"/>
          <w:lang w:val="es-ES_tradnl"/>
        </w:rPr>
        <w:t xml:space="preserve"> Ramírez Pino</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p>
    <w:p w14:paraId="3ADCFAE7" w14:textId="77777777" w:rsidR="003A3BBB" w:rsidRPr="00AE7E51" w:rsidRDefault="003A3BBB" w:rsidP="007814BB">
      <w:pPr>
        <w:pStyle w:val="Sansinterligne"/>
        <w:spacing w:line="276" w:lineRule="auto"/>
        <w:rPr>
          <w:sz w:val="22"/>
          <w:szCs w:val="22"/>
          <w:lang w:val="es-ES_tradnl"/>
        </w:rPr>
      </w:pPr>
    </w:p>
    <w:p w14:paraId="4A9230F5" w14:textId="45AED678" w:rsidR="003A3BBB" w:rsidRPr="00AE7E51" w:rsidRDefault="003A3BBB" w:rsidP="007814B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1FD7C663" w14:textId="77777777" w:rsidR="003A3BBB" w:rsidRPr="00AE7E51" w:rsidRDefault="003A3BBB" w:rsidP="007814B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7814BB">
      <w:pPr>
        <w:pStyle w:val="Sansinterligne"/>
        <w:spacing w:line="276" w:lineRule="auto"/>
        <w:rPr>
          <w:sz w:val="22"/>
          <w:szCs w:val="22"/>
        </w:rPr>
      </w:pPr>
    </w:p>
    <w:p w14:paraId="14B91CF2" w14:textId="79C14C81" w:rsidR="003A3BBB" w:rsidRPr="00AE7E51" w:rsidRDefault="003A3BBB" w:rsidP="007814B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Por la parte demandante… Por la parte demandada…</w:t>
      </w:r>
    </w:p>
    <w:p w14:paraId="1C983394" w14:textId="77777777" w:rsidR="003A3BBB" w:rsidRPr="00AE7E51" w:rsidRDefault="003A3BBB" w:rsidP="007814BB">
      <w:pPr>
        <w:pStyle w:val="Sansinterligne"/>
        <w:rPr>
          <w:sz w:val="22"/>
          <w:szCs w:val="22"/>
        </w:rPr>
      </w:pPr>
    </w:p>
    <w:p w14:paraId="15FF6912" w14:textId="77777777" w:rsidR="003A3BBB" w:rsidRPr="00AE7E51" w:rsidRDefault="003A3BBB" w:rsidP="007814B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7814BB">
      <w:pPr>
        <w:pStyle w:val="Sansinterligne"/>
        <w:spacing w:line="276" w:lineRule="auto"/>
        <w:rPr>
          <w:sz w:val="22"/>
          <w:szCs w:val="22"/>
        </w:rPr>
      </w:pPr>
    </w:p>
    <w:p w14:paraId="649BB859" w14:textId="67E9AF0F" w:rsidR="005A6E74" w:rsidRPr="00AE7E51" w:rsidRDefault="00F929A1" w:rsidP="007814B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 xml:space="preserve">a </w:t>
      </w:r>
      <w:r w:rsidR="00397C8C">
        <w:rPr>
          <w:rFonts w:ascii="Tahoma" w:hAnsi="Tahoma" w:cs="Tahoma"/>
          <w:sz w:val="22"/>
          <w:szCs w:val="22"/>
        </w:rPr>
        <w:t>re</w:t>
      </w:r>
      <w:r w:rsidR="0062146E">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185CE0">
        <w:rPr>
          <w:rFonts w:ascii="Tahoma" w:hAnsi="Tahoma" w:cs="Tahoma"/>
          <w:sz w:val="22"/>
          <w:szCs w:val="22"/>
        </w:rPr>
        <w:t>Cuarto</w:t>
      </w:r>
      <w:r w:rsidR="00901B32">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185CE0">
        <w:rPr>
          <w:rFonts w:ascii="Tahoma" w:hAnsi="Tahoma" w:cs="Tahoma"/>
          <w:sz w:val="22"/>
          <w:szCs w:val="22"/>
        </w:rPr>
        <w:t xml:space="preserve">22 de noviembre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9135A3">
        <w:rPr>
          <w:rFonts w:ascii="Tahoma" w:hAnsi="Tahoma" w:cs="Tahoma"/>
          <w:sz w:val="22"/>
          <w:szCs w:val="22"/>
        </w:rPr>
        <w:t>, la cual fuera desfavorable para los intereses de Colpensiones.</w:t>
      </w:r>
    </w:p>
    <w:p w14:paraId="1872B361" w14:textId="77777777" w:rsidR="003A3BBB" w:rsidRDefault="003A3BBB" w:rsidP="007814B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7814BB">
      <w:pPr>
        <w:widowControl w:val="0"/>
        <w:autoSpaceDE w:val="0"/>
        <w:autoSpaceDN w:val="0"/>
        <w:adjustRightInd w:val="0"/>
        <w:jc w:val="center"/>
        <w:rPr>
          <w:rFonts w:ascii="Tahoma" w:hAnsi="Tahoma" w:cs="Tahoma"/>
          <w:b/>
          <w:sz w:val="22"/>
          <w:szCs w:val="22"/>
        </w:rPr>
      </w:pPr>
    </w:p>
    <w:p w14:paraId="3777947E" w14:textId="13B216CD" w:rsidR="00185CE0" w:rsidRDefault="00C20091" w:rsidP="007814BB">
      <w:pPr>
        <w:spacing w:line="276" w:lineRule="auto"/>
        <w:ind w:firstLine="708"/>
        <w:jc w:val="both"/>
        <w:rPr>
          <w:rFonts w:ascii="Tahoma" w:hAnsi="Tahoma" w:cs="Tahoma"/>
          <w:sz w:val="22"/>
          <w:szCs w:val="22"/>
        </w:rPr>
      </w:pP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Pr="00966E2B">
        <w:rPr>
          <w:rFonts w:ascii="Tahoma" w:hAnsi="Tahoma" w:cs="Tahoma"/>
          <w:sz w:val="22"/>
          <w:szCs w:val="22"/>
        </w:rPr>
        <w:t xml:space="preserve"> </w:t>
      </w:r>
      <w:r>
        <w:rPr>
          <w:rFonts w:ascii="Tahoma" w:hAnsi="Tahoma" w:cs="Tahoma"/>
          <w:sz w:val="22"/>
          <w:szCs w:val="22"/>
        </w:rPr>
        <w:t>a partir de cuándo tenía derecho el demandante a disfrutar de la pensión de vejez.</w:t>
      </w:r>
    </w:p>
    <w:p w14:paraId="30C6B52D" w14:textId="77777777" w:rsidR="007814BB" w:rsidRDefault="007814BB" w:rsidP="007814BB">
      <w:pPr>
        <w:ind w:firstLine="708"/>
        <w:jc w:val="both"/>
        <w:rPr>
          <w:rFonts w:ascii="Tahoma" w:hAnsi="Tahoma" w:cs="Tahoma"/>
          <w:sz w:val="22"/>
          <w:szCs w:val="22"/>
        </w:rPr>
      </w:pPr>
    </w:p>
    <w:p w14:paraId="343F78E5" w14:textId="77777777" w:rsidR="003A3BBB" w:rsidRPr="00AE7E51" w:rsidRDefault="003A3BBB" w:rsidP="007814B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1B4FBCED" w14:textId="77777777" w:rsidR="007814BB" w:rsidRDefault="007814BB" w:rsidP="007814BB">
      <w:pPr>
        <w:widowControl w:val="0"/>
        <w:autoSpaceDE w:val="0"/>
        <w:autoSpaceDN w:val="0"/>
        <w:adjustRightInd w:val="0"/>
        <w:ind w:firstLine="708"/>
        <w:jc w:val="both"/>
        <w:rPr>
          <w:rFonts w:ascii="Tahoma" w:hAnsi="Tahoma" w:cs="Tahoma"/>
          <w:sz w:val="22"/>
          <w:szCs w:val="22"/>
        </w:rPr>
      </w:pPr>
    </w:p>
    <w:p w14:paraId="18078B07" w14:textId="7CE5B585" w:rsidR="00185CE0" w:rsidRDefault="00901B32" w:rsidP="007814B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demandante solicita que se </w:t>
      </w:r>
      <w:r w:rsidR="00185CE0">
        <w:rPr>
          <w:rFonts w:ascii="Tahoma" w:hAnsi="Tahoma" w:cs="Tahoma"/>
          <w:sz w:val="22"/>
          <w:szCs w:val="22"/>
        </w:rPr>
        <w:t>reconozca que tiene derecho a la pensión de vejez desde el 1º de noviembre de 2010</w:t>
      </w:r>
      <w:r w:rsidR="00B121D6">
        <w:rPr>
          <w:rFonts w:ascii="Tahoma" w:hAnsi="Tahoma" w:cs="Tahoma"/>
          <w:sz w:val="22"/>
          <w:szCs w:val="22"/>
        </w:rPr>
        <w:t xml:space="preserve">; a la reliquidación de su pensión de vejez, teniendo en cuenta todos los factores salariales devengados en el último año de servicios; a que se le cancele el retroactivo </w:t>
      </w:r>
      <w:r w:rsidR="00B121D6">
        <w:rPr>
          <w:rFonts w:ascii="Tahoma" w:hAnsi="Tahoma" w:cs="Tahoma"/>
          <w:sz w:val="22"/>
          <w:szCs w:val="22"/>
        </w:rPr>
        <w:lastRenderedPageBreak/>
        <w:t>debidamente indexado</w:t>
      </w:r>
      <w:r w:rsidR="003B3785">
        <w:rPr>
          <w:rFonts w:ascii="Tahoma" w:hAnsi="Tahoma" w:cs="Tahoma"/>
          <w:sz w:val="22"/>
          <w:szCs w:val="22"/>
        </w:rPr>
        <w:t>, más los intereses moratorios y las costas procesales.</w:t>
      </w:r>
    </w:p>
    <w:p w14:paraId="1371B165" w14:textId="77777777" w:rsidR="003B3785" w:rsidRDefault="003B3785" w:rsidP="007814BB">
      <w:pPr>
        <w:widowControl w:val="0"/>
        <w:autoSpaceDE w:val="0"/>
        <w:autoSpaceDN w:val="0"/>
        <w:adjustRightInd w:val="0"/>
        <w:ind w:firstLine="708"/>
        <w:jc w:val="both"/>
        <w:rPr>
          <w:rFonts w:ascii="Tahoma" w:hAnsi="Tahoma" w:cs="Tahoma"/>
          <w:sz w:val="22"/>
          <w:szCs w:val="22"/>
        </w:rPr>
      </w:pPr>
    </w:p>
    <w:p w14:paraId="5AC7E491" w14:textId="4D589954" w:rsidR="003B3785" w:rsidRDefault="00F93646" w:rsidP="007814B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nació el </w:t>
      </w:r>
      <w:r w:rsidR="003B3785">
        <w:rPr>
          <w:rFonts w:ascii="Tahoma" w:hAnsi="Tahoma" w:cs="Tahoma"/>
          <w:sz w:val="22"/>
          <w:szCs w:val="22"/>
        </w:rPr>
        <w:t xml:space="preserve">4 de marzo de 1950; que se afilió al régimen de prima media el 9 de agosto de 1976; </w:t>
      </w:r>
      <w:r w:rsidR="00203614">
        <w:rPr>
          <w:rFonts w:ascii="Tahoma" w:hAnsi="Tahoma" w:cs="Tahoma"/>
          <w:sz w:val="22"/>
          <w:szCs w:val="22"/>
        </w:rPr>
        <w:t xml:space="preserve">que laboró más de 20 </w:t>
      </w:r>
      <w:r w:rsidR="0001566F">
        <w:rPr>
          <w:rFonts w:ascii="Tahoma" w:hAnsi="Tahoma" w:cs="Tahoma"/>
          <w:sz w:val="22"/>
          <w:szCs w:val="22"/>
        </w:rPr>
        <w:t>años para la Gobernación de Risaralda y el ICBF, y que a la entrada en vigencia del Acto Legislativo 01 de 2005 contaba con 1642,71 semanas cotizadas.</w:t>
      </w:r>
    </w:p>
    <w:p w14:paraId="5AFEFAF0" w14:textId="77777777" w:rsidR="0001566F" w:rsidRDefault="0001566F" w:rsidP="007814BB">
      <w:pPr>
        <w:widowControl w:val="0"/>
        <w:autoSpaceDE w:val="0"/>
        <w:autoSpaceDN w:val="0"/>
        <w:adjustRightInd w:val="0"/>
        <w:ind w:firstLine="708"/>
        <w:jc w:val="both"/>
        <w:rPr>
          <w:rFonts w:ascii="Tahoma" w:hAnsi="Tahoma" w:cs="Tahoma"/>
          <w:sz w:val="22"/>
          <w:szCs w:val="22"/>
        </w:rPr>
      </w:pPr>
    </w:p>
    <w:p w14:paraId="02EDB7B6" w14:textId="0A9E4166" w:rsidR="0001566F" w:rsidRDefault="0001566F" w:rsidP="007814B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I.S.S. le reconoció la pensión de vejez mediante la Resolución 03140 del 5 de junio de 2012, </w:t>
      </w:r>
      <w:r w:rsidR="00595DE6">
        <w:rPr>
          <w:rFonts w:ascii="Tahoma" w:hAnsi="Tahoma" w:cs="Tahoma"/>
          <w:sz w:val="22"/>
          <w:szCs w:val="22"/>
        </w:rPr>
        <w:t xml:space="preserve">a partir del 1º de julio de 2012, </w:t>
      </w:r>
      <w:r>
        <w:rPr>
          <w:rFonts w:ascii="Tahoma" w:hAnsi="Tahoma" w:cs="Tahoma"/>
          <w:sz w:val="22"/>
          <w:szCs w:val="22"/>
        </w:rPr>
        <w:t>la cual fue confirmad</w:t>
      </w:r>
      <w:r w:rsidR="00C36979">
        <w:rPr>
          <w:rFonts w:ascii="Tahoma" w:hAnsi="Tahoma" w:cs="Tahoma"/>
          <w:sz w:val="22"/>
          <w:szCs w:val="22"/>
        </w:rPr>
        <w:t>a por las Resoluciones GNR 209747 del 10 de junio de 2014 y la Resolución VPB 15056 del 5 de septiembre de 2014.</w:t>
      </w:r>
    </w:p>
    <w:p w14:paraId="55300090" w14:textId="77777777" w:rsidR="00C36979" w:rsidRDefault="00C36979" w:rsidP="007814BB">
      <w:pPr>
        <w:widowControl w:val="0"/>
        <w:autoSpaceDE w:val="0"/>
        <w:autoSpaceDN w:val="0"/>
        <w:adjustRightInd w:val="0"/>
        <w:ind w:firstLine="708"/>
        <w:jc w:val="both"/>
        <w:rPr>
          <w:rFonts w:ascii="Tahoma" w:hAnsi="Tahoma" w:cs="Tahoma"/>
          <w:sz w:val="22"/>
          <w:szCs w:val="22"/>
        </w:rPr>
      </w:pPr>
    </w:p>
    <w:p w14:paraId="68955471" w14:textId="532E3E3D" w:rsidR="00C36979" w:rsidRDefault="00C36979" w:rsidP="007814B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el 11 de noviembre de 2014 solicitó ante Colpensiones la reliquidación de su pensión con fundamento en la Ley 33 de 1985, petición a la que se accedió mediante la Resolución GNR 113783 del 22 de abril de 2015</w:t>
      </w:r>
      <w:r w:rsidR="00AA6890">
        <w:rPr>
          <w:rFonts w:ascii="Tahoma" w:hAnsi="Tahoma" w:cs="Tahoma"/>
          <w:sz w:val="22"/>
          <w:szCs w:val="22"/>
        </w:rPr>
        <w:t xml:space="preserve">, </w:t>
      </w:r>
      <w:proofErr w:type="spellStart"/>
      <w:r w:rsidR="00AA6890">
        <w:rPr>
          <w:rFonts w:ascii="Tahoma" w:hAnsi="Tahoma" w:cs="Tahoma"/>
          <w:sz w:val="22"/>
          <w:szCs w:val="22"/>
        </w:rPr>
        <w:t>reliquidando</w:t>
      </w:r>
      <w:proofErr w:type="spellEnd"/>
      <w:r w:rsidR="00AA6890">
        <w:rPr>
          <w:rFonts w:ascii="Tahoma" w:hAnsi="Tahoma" w:cs="Tahoma"/>
          <w:sz w:val="22"/>
          <w:szCs w:val="22"/>
        </w:rPr>
        <w:t xml:space="preserve"> su pensión en la suma de $844.637 y </w:t>
      </w:r>
      <w:r w:rsidR="00595DE6">
        <w:rPr>
          <w:rFonts w:ascii="Tahoma" w:hAnsi="Tahoma" w:cs="Tahoma"/>
          <w:sz w:val="22"/>
          <w:szCs w:val="22"/>
        </w:rPr>
        <w:t xml:space="preserve">reconociéndole un retroactivo de </w:t>
      </w:r>
      <w:r w:rsidR="00AA6890">
        <w:rPr>
          <w:rFonts w:ascii="Tahoma" w:hAnsi="Tahoma" w:cs="Tahoma"/>
          <w:sz w:val="22"/>
          <w:szCs w:val="22"/>
        </w:rPr>
        <w:t>$6.391.602</w:t>
      </w:r>
      <w:r w:rsidR="00595DE6">
        <w:rPr>
          <w:rFonts w:ascii="Tahoma" w:hAnsi="Tahoma" w:cs="Tahoma"/>
          <w:sz w:val="22"/>
          <w:szCs w:val="22"/>
        </w:rPr>
        <w:t>.</w:t>
      </w:r>
    </w:p>
    <w:p w14:paraId="161F8B43" w14:textId="77777777" w:rsidR="00595DE6" w:rsidRDefault="00595DE6" w:rsidP="007814BB">
      <w:pPr>
        <w:widowControl w:val="0"/>
        <w:autoSpaceDE w:val="0"/>
        <w:autoSpaceDN w:val="0"/>
        <w:adjustRightInd w:val="0"/>
        <w:ind w:firstLine="708"/>
        <w:jc w:val="both"/>
        <w:rPr>
          <w:rFonts w:ascii="Tahoma" w:hAnsi="Tahoma" w:cs="Tahoma"/>
          <w:sz w:val="22"/>
          <w:szCs w:val="22"/>
        </w:rPr>
      </w:pPr>
    </w:p>
    <w:p w14:paraId="30168D24" w14:textId="08AB4C0D" w:rsidR="00595DE6" w:rsidRDefault="00595DE6" w:rsidP="007814B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Señala que la pensión debió reconocerse desde el 1º de noviembre de 2010, fecha en la que hizo su última cotizaci</w:t>
      </w:r>
      <w:r w:rsidR="00010361">
        <w:rPr>
          <w:rFonts w:ascii="Tahoma" w:hAnsi="Tahoma" w:cs="Tahoma"/>
          <w:sz w:val="22"/>
          <w:szCs w:val="22"/>
        </w:rPr>
        <w:t xml:space="preserve">ón al sistema, y que al momento de liquidar su prestación, la entidad demandada </w:t>
      </w:r>
      <w:r w:rsidR="00CE1764">
        <w:rPr>
          <w:rFonts w:ascii="Tahoma" w:hAnsi="Tahoma" w:cs="Tahoma"/>
          <w:sz w:val="22"/>
          <w:szCs w:val="22"/>
        </w:rPr>
        <w:t>no tuvo en cuenta todos los factores salariales devengados en el último año de servicios</w:t>
      </w:r>
      <w:r w:rsidR="00454F8E">
        <w:rPr>
          <w:rFonts w:ascii="Tahoma" w:hAnsi="Tahoma" w:cs="Tahoma"/>
          <w:sz w:val="22"/>
          <w:szCs w:val="22"/>
        </w:rPr>
        <w:t>, con la que tendría derecho a una primera mesada de $903.915</w:t>
      </w:r>
      <w:r w:rsidR="00986821">
        <w:rPr>
          <w:rFonts w:ascii="Tahoma" w:hAnsi="Tahoma" w:cs="Tahoma"/>
          <w:sz w:val="22"/>
          <w:szCs w:val="22"/>
        </w:rPr>
        <w:t>.</w:t>
      </w:r>
    </w:p>
    <w:p w14:paraId="3E88CB27" w14:textId="77777777" w:rsidR="00F93646" w:rsidRDefault="00F93646" w:rsidP="007814BB">
      <w:pPr>
        <w:widowControl w:val="0"/>
        <w:autoSpaceDE w:val="0"/>
        <w:autoSpaceDN w:val="0"/>
        <w:adjustRightInd w:val="0"/>
        <w:ind w:firstLine="708"/>
        <w:jc w:val="both"/>
        <w:rPr>
          <w:rFonts w:ascii="Tahoma" w:hAnsi="Tahoma" w:cs="Tahoma"/>
          <w:sz w:val="22"/>
          <w:szCs w:val="22"/>
        </w:rPr>
      </w:pPr>
    </w:p>
    <w:p w14:paraId="2E914A38" w14:textId="78A32A29" w:rsidR="00986821" w:rsidRDefault="00AE7E51" w:rsidP="007814B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sidR="005E6B1E">
        <w:rPr>
          <w:rFonts w:ascii="Tahoma" w:hAnsi="Tahoma" w:cs="Tahoma"/>
          <w:sz w:val="22"/>
          <w:szCs w:val="22"/>
        </w:rPr>
        <w:t xml:space="preserve">aceptó </w:t>
      </w:r>
      <w:r w:rsidR="00986821">
        <w:rPr>
          <w:rFonts w:ascii="Tahoma" w:hAnsi="Tahoma" w:cs="Tahoma"/>
          <w:sz w:val="22"/>
          <w:szCs w:val="22"/>
        </w:rPr>
        <w:t>los hechos de la demanda, salvo aquellos que refieren que el demandante se afilió al I.S.S. el 9 de agosto de 1976; que a la entrada en vigencia del Acto Legislativo 01 de 2005 tenía 1642,71 semanas cotizadas;</w:t>
      </w:r>
      <w:r w:rsidR="00CC196F">
        <w:rPr>
          <w:rFonts w:ascii="Tahoma" w:hAnsi="Tahoma" w:cs="Tahoma"/>
          <w:sz w:val="22"/>
          <w:szCs w:val="22"/>
        </w:rPr>
        <w:t xml:space="preserve"> que el 11 de noviembre de 2014 solicitó la reliquidación de su pensión; </w:t>
      </w:r>
      <w:r w:rsidR="00E00824">
        <w:rPr>
          <w:rFonts w:ascii="Tahoma" w:hAnsi="Tahoma" w:cs="Tahoma"/>
          <w:sz w:val="22"/>
          <w:szCs w:val="22"/>
        </w:rPr>
        <w:t xml:space="preserve">que la prestación debió reconocerse desde el 1º de noviembre de 2010 y que al momento de </w:t>
      </w:r>
      <w:proofErr w:type="spellStart"/>
      <w:r w:rsidR="00E00824">
        <w:rPr>
          <w:rFonts w:ascii="Tahoma" w:hAnsi="Tahoma" w:cs="Tahoma"/>
          <w:sz w:val="22"/>
          <w:szCs w:val="22"/>
        </w:rPr>
        <w:t>reliquidar</w:t>
      </w:r>
      <w:proofErr w:type="spellEnd"/>
      <w:r w:rsidR="00E00824">
        <w:rPr>
          <w:rFonts w:ascii="Tahoma" w:hAnsi="Tahoma" w:cs="Tahoma"/>
          <w:sz w:val="22"/>
          <w:szCs w:val="22"/>
        </w:rPr>
        <w:t xml:space="preserve"> la pensión del actor debió tener en cuenta los factores salariales del último año de servicios, respecto de los cuales manifestó que </w:t>
      </w:r>
      <w:r w:rsidR="002C2886">
        <w:rPr>
          <w:rFonts w:ascii="Tahoma" w:hAnsi="Tahoma" w:cs="Tahoma"/>
          <w:sz w:val="22"/>
          <w:szCs w:val="22"/>
        </w:rPr>
        <w:t>no le constaban o que no eran ciertos.</w:t>
      </w:r>
    </w:p>
    <w:p w14:paraId="1E3C7038" w14:textId="77777777" w:rsidR="00986821" w:rsidRDefault="00986821" w:rsidP="007814BB">
      <w:pPr>
        <w:widowControl w:val="0"/>
        <w:autoSpaceDE w:val="0"/>
        <w:autoSpaceDN w:val="0"/>
        <w:adjustRightInd w:val="0"/>
        <w:ind w:firstLine="708"/>
        <w:jc w:val="both"/>
        <w:rPr>
          <w:rFonts w:ascii="Tahoma" w:hAnsi="Tahoma" w:cs="Tahoma"/>
          <w:sz w:val="22"/>
          <w:szCs w:val="22"/>
        </w:rPr>
      </w:pPr>
    </w:p>
    <w:p w14:paraId="0FA9E44C" w14:textId="166A3992" w:rsidR="00986821" w:rsidRDefault="002C2886" w:rsidP="007814BB">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“Improcedencia de la reliquidación pensional” y “Prescripción”.</w:t>
      </w:r>
    </w:p>
    <w:p w14:paraId="6959D84B" w14:textId="77777777" w:rsidR="007814BB" w:rsidRDefault="007814BB" w:rsidP="007814BB">
      <w:pPr>
        <w:widowControl w:val="0"/>
        <w:autoSpaceDE w:val="0"/>
        <w:autoSpaceDN w:val="0"/>
        <w:adjustRightInd w:val="0"/>
        <w:ind w:firstLine="708"/>
        <w:jc w:val="both"/>
        <w:rPr>
          <w:rFonts w:ascii="Tahoma" w:hAnsi="Tahoma" w:cs="Tahoma"/>
          <w:sz w:val="22"/>
          <w:szCs w:val="22"/>
        </w:rPr>
      </w:pPr>
    </w:p>
    <w:p w14:paraId="36CBA830" w14:textId="31EB73D0" w:rsidR="007814BB" w:rsidRDefault="007814BB" w:rsidP="007814BB">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En este punto es oportuno indicar que la Sala Jurisdiccional Disciplinaria del Consejo Superior de la Judicatura dirimió el conflicto de competencia que fuera propuesto por el Juzgado Cuarto Administrativo de esta ciudad, con ocasión de la remisión que del proceso hiciera el Juzgado Cuarto Laboral, al declarar probada la excepción de Falta de Jurisdicción, determinando que el conocimiento del asunto le correspondía a este último</w:t>
      </w:r>
    </w:p>
    <w:p w14:paraId="5B639579" w14:textId="77777777" w:rsidR="002C2886" w:rsidRDefault="002C2886" w:rsidP="007814BB">
      <w:pPr>
        <w:widowControl w:val="0"/>
        <w:autoSpaceDE w:val="0"/>
        <w:autoSpaceDN w:val="0"/>
        <w:adjustRightInd w:val="0"/>
        <w:ind w:firstLine="708"/>
        <w:jc w:val="both"/>
        <w:rPr>
          <w:rFonts w:ascii="Tahoma" w:hAnsi="Tahoma" w:cs="Tahoma"/>
          <w:sz w:val="22"/>
          <w:szCs w:val="22"/>
        </w:rPr>
      </w:pPr>
    </w:p>
    <w:p w14:paraId="746F561D" w14:textId="77777777" w:rsidR="001E7CD8" w:rsidRPr="00AE7E51" w:rsidRDefault="001E7CD8" w:rsidP="007814BB">
      <w:pPr>
        <w:widowControl w:val="0"/>
        <w:numPr>
          <w:ilvl w:val="0"/>
          <w:numId w:val="8"/>
        </w:numPr>
        <w:tabs>
          <w:tab w:val="clear" w:pos="1080"/>
          <w:tab w:val="num" w:pos="561"/>
        </w:tabs>
        <w:autoSpaceDE w:val="0"/>
        <w:autoSpaceDN w:val="0"/>
        <w:adjustRightInd w:val="0"/>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7814BB">
      <w:pPr>
        <w:widowControl w:val="0"/>
        <w:autoSpaceDE w:val="0"/>
        <w:autoSpaceDN w:val="0"/>
        <w:adjustRightInd w:val="0"/>
        <w:jc w:val="center"/>
        <w:rPr>
          <w:rFonts w:ascii="Tahoma" w:hAnsi="Tahoma" w:cs="Tahoma"/>
          <w:b/>
          <w:sz w:val="22"/>
          <w:szCs w:val="22"/>
        </w:rPr>
      </w:pPr>
    </w:p>
    <w:p w14:paraId="283A9B10" w14:textId="4D038CF5" w:rsidR="002C2886" w:rsidRDefault="001E7CD8" w:rsidP="007814BB">
      <w:pPr>
        <w:tabs>
          <w:tab w:val="left" w:pos="748"/>
        </w:tabs>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374F9E">
        <w:rPr>
          <w:rFonts w:ascii="Tahoma" w:hAnsi="Tahoma" w:cs="Tahoma"/>
          <w:sz w:val="22"/>
          <w:szCs w:val="22"/>
        </w:rPr>
        <w:t xml:space="preserve">declaró </w:t>
      </w:r>
      <w:r w:rsidR="002C2886">
        <w:rPr>
          <w:rFonts w:ascii="Tahoma" w:hAnsi="Tahoma" w:cs="Tahoma"/>
          <w:sz w:val="22"/>
          <w:szCs w:val="22"/>
        </w:rPr>
        <w:t xml:space="preserve">que el señor Javier Ramírez tiene derecho a la pensión de vejez a partir del 1º de diciembre de 2010 y, en consecuencia, condenó a Colpensiones a cancelarle la suma de </w:t>
      </w:r>
      <w:r w:rsidR="008C7577">
        <w:rPr>
          <w:rFonts w:ascii="Tahoma" w:hAnsi="Tahoma" w:cs="Tahoma"/>
          <w:sz w:val="22"/>
          <w:szCs w:val="22"/>
        </w:rPr>
        <w:t>$16.098.056, por concepto de mesadas pensionales causadas desde esa calenda hasta el 30 de junio de 2012</w:t>
      </w:r>
      <w:r w:rsidR="00EA7B84">
        <w:rPr>
          <w:rFonts w:ascii="Tahoma" w:hAnsi="Tahoma" w:cs="Tahoma"/>
          <w:sz w:val="22"/>
          <w:szCs w:val="22"/>
        </w:rPr>
        <w:t>, la cual debía indexarse al momento del pago. Igualmente</w:t>
      </w:r>
      <w:r w:rsidR="004566E4">
        <w:rPr>
          <w:rFonts w:ascii="Tahoma" w:hAnsi="Tahoma" w:cs="Tahoma"/>
          <w:sz w:val="22"/>
          <w:szCs w:val="22"/>
        </w:rPr>
        <w:t xml:space="preserve">, </w:t>
      </w:r>
      <w:r w:rsidR="00EA7B84">
        <w:rPr>
          <w:rFonts w:ascii="Tahoma" w:hAnsi="Tahoma" w:cs="Tahoma"/>
          <w:sz w:val="22"/>
          <w:szCs w:val="22"/>
        </w:rPr>
        <w:t>ordenó el pago de las</w:t>
      </w:r>
      <w:r w:rsidR="004566E4">
        <w:rPr>
          <w:rFonts w:ascii="Tahoma" w:hAnsi="Tahoma" w:cs="Tahoma"/>
          <w:sz w:val="22"/>
          <w:szCs w:val="22"/>
        </w:rPr>
        <w:t xml:space="preserve"> costas procesales</w:t>
      </w:r>
      <w:r w:rsidR="00EA7B84">
        <w:rPr>
          <w:rFonts w:ascii="Tahoma" w:hAnsi="Tahoma" w:cs="Tahoma"/>
          <w:sz w:val="22"/>
          <w:szCs w:val="22"/>
        </w:rPr>
        <w:t xml:space="preserve"> y negó </w:t>
      </w:r>
      <w:r w:rsidR="004566E4">
        <w:rPr>
          <w:rFonts w:ascii="Tahoma" w:hAnsi="Tahoma" w:cs="Tahoma"/>
          <w:sz w:val="22"/>
          <w:szCs w:val="22"/>
        </w:rPr>
        <w:t>las demás pretensiones de la demanda</w:t>
      </w:r>
      <w:r w:rsidR="008C7577">
        <w:rPr>
          <w:rFonts w:ascii="Tahoma" w:hAnsi="Tahoma" w:cs="Tahoma"/>
          <w:sz w:val="22"/>
          <w:szCs w:val="22"/>
        </w:rPr>
        <w:t>.</w:t>
      </w:r>
    </w:p>
    <w:p w14:paraId="3E222760" w14:textId="7A221B0D" w:rsidR="003068DF" w:rsidRDefault="003068DF" w:rsidP="007814BB">
      <w:pPr>
        <w:tabs>
          <w:tab w:val="left" w:pos="748"/>
        </w:tabs>
        <w:spacing w:line="276" w:lineRule="auto"/>
        <w:jc w:val="both"/>
        <w:rPr>
          <w:rFonts w:ascii="Tahoma" w:hAnsi="Tahoma" w:cs="Tahoma"/>
          <w:sz w:val="22"/>
          <w:szCs w:val="22"/>
        </w:rPr>
      </w:pPr>
    </w:p>
    <w:p w14:paraId="0C5CAAB2" w14:textId="77777777" w:rsidR="00043A88" w:rsidRDefault="00987099" w:rsidP="007814BB">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que </w:t>
      </w:r>
      <w:r w:rsidR="00654AD9">
        <w:rPr>
          <w:rFonts w:ascii="Tahoma" w:hAnsi="Tahoma" w:cs="Tahoma"/>
          <w:sz w:val="22"/>
          <w:szCs w:val="22"/>
        </w:rPr>
        <w:t>al haber solicitado el reconocimiento de la prestación el 30 de septiembre de 2010, el actor tenía derecho al reconocimiento de la prestación a partir d</w:t>
      </w:r>
      <w:r w:rsidR="00043A88">
        <w:rPr>
          <w:rFonts w:ascii="Tahoma" w:hAnsi="Tahoma" w:cs="Tahoma"/>
          <w:sz w:val="22"/>
          <w:szCs w:val="22"/>
        </w:rPr>
        <w:t>el 1º de diciembre del mismo año, día siguiente a aquel en que hizo su última cotización; por lo que el retroactivo se reconocería desde esa calenda hasta el 30 de junio de 2012, toda vez que la pensión de vejez le fue reconocida desde el 1º de julio siguiente.</w:t>
      </w:r>
    </w:p>
    <w:p w14:paraId="437C40EA" w14:textId="77777777" w:rsidR="00043A88" w:rsidRDefault="00043A88" w:rsidP="007814BB">
      <w:pPr>
        <w:tabs>
          <w:tab w:val="left" w:pos="748"/>
        </w:tabs>
        <w:spacing w:line="276" w:lineRule="auto"/>
        <w:jc w:val="both"/>
        <w:rPr>
          <w:rFonts w:ascii="Tahoma" w:hAnsi="Tahoma" w:cs="Tahoma"/>
          <w:sz w:val="22"/>
          <w:szCs w:val="22"/>
        </w:rPr>
      </w:pPr>
    </w:p>
    <w:p w14:paraId="0974C899" w14:textId="0BE4BD7C" w:rsidR="00BA5CE5" w:rsidRDefault="00043A88" w:rsidP="007814BB">
      <w:pPr>
        <w:tabs>
          <w:tab w:val="left" w:pos="748"/>
        </w:tabs>
        <w:spacing w:line="276" w:lineRule="auto"/>
        <w:jc w:val="both"/>
        <w:rPr>
          <w:rFonts w:ascii="Tahoma" w:hAnsi="Tahoma" w:cs="Tahoma"/>
          <w:sz w:val="22"/>
          <w:szCs w:val="22"/>
        </w:rPr>
      </w:pPr>
      <w:r>
        <w:rPr>
          <w:rFonts w:ascii="Tahoma" w:hAnsi="Tahoma" w:cs="Tahoma"/>
          <w:sz w:val="22"/>
          <w:szCs w:val="22"/>
        </w:rPr>
        <w:tab/>
        <w:t xml:space="preserve">Por otra parte, indicó que no era procedente </w:t>
      </w:r>
      <w:proofErr w:type="spellStart"/>
      <w:r>
        <w:rPr>
          <w:rFonts w:ascii="Tahoma" w:hAnsi="Tahoma" w:cs="Tahoma"/>
          <w:sz w:val="22"/>
          <w:szCs w:val="22"/>
        </w:rPr>
        <w:t>reliquidar</w:t>
      </w:r>
      <w:proofErr w:type="spellEnd"/>
      <w:r>
        <w:rPr>
          <w:rFonts w:ascii="Tahoma" w:hAnsi="Tahoma" w:cs="Tahoma"/>
          <w:sz w:val="22"/>
          <w:szCs w:val="22"/>
        </w:rPr>
        <w:t xml:space="preserve"> el </w:t>
      </w:r>
      <w:proofErr w:type="spellStart"/>
      <w:r>
        <w:rPr>
          <w:rFonts w:ascii="Tahoma" w:hAnsi="Tahoma" w:cs="Tahoma"/>
          <w:sz w:val="22"/>
          <w:szCs w:val="22"/>
        </w:rPr>
        <w:t>IBL</w:t>
      </w:r>
      <w:proofErr w:type="spellEnd"/>
      <w:r>
        <w:rPr>
          <w:rFonts w:ascii="Tahoma" w:hAnsi="Tahoma" w:cs="Tahoma"/>
          <w:sz w:val="22"/>
          <w:szCs w:val="22"/>
        </w:rPr>
        <w:t xml:space="preserve"> del señor Ramírez Pino con los factores sal</w:t>
      </w:r>
      <w:r w:rsidR="002657AE">
        <w:rPr>
          <w:rFonts w:ascii="Tahoma" w:hAnsi="Tahoma" w:cs="Tahoma"/>
          <w:sz w:val="22"/>
          <w:szCs w:val="22"/>
        </w:rPr>
        <w:t>ariales del último año de servicio, habida consideración de que el régimen de transición sólo contempló la posibilidad de encontrar dicho monto con base en el art</w:t>
      </w:r>
      <w:r w:rsidR="0040769B">
        <w:rPr>
          <w:rFonts w:ascii="Tahoma" w:hAnsi="Tahoma" w:cs="Tahoma"/>
          <w:sz w:val="22"/>
          <w:szCs w:val="22"/>
        </w:rPr>
        <w:t>ículo 36</w:t>
      </w:r>
      <w:r w:rsidR="002657AE">
        <w:rPr>
          <w:rFonts w:ascii="Tahoma" w:hAnsi="Tahoma" w:cs="Tahoma"/>
          <w:sz w:val="22"/>
          <w:szCs w:val="22"/>
        </w:rPr>
        <w:t xml:space="preserve"> o con el artículo 21 de la </w:t>
      </w:r>
      <w:r w:rsidR="0040769B">
        <w:rPr>
          <w:rFonts w:ascii="Tahoma" w:hAnsi="Tahoma" w:cs="Tahoma"/>
          <w:sz w:val="22"/>
          <w:szCs w:val="22"/>
        </w:rPr>
        <w:t>Ley 100 de 1993</w:t>
      </w:r>
      <w:r w:rsidR="002657AE">
        <w:rPr>
          <w:rFonts w:ascii="Tahoma" w:hAnsi="Tahoma" w:cs="Tahoma"/>
          <w:sz w:val="22"/>
          <w:szCs w:val="22"/>
        </w:rPr>
        <w:t xml:space="preserve">, </w:t>
      </w:r>
      <w:r w:rsidR="0040769B">
        <w:rPr>
          <w:rFonts w:ascii="Tahoma" w:hAnsi="Tahoma" w:cs="Tahoma"/>
          <w:sz w:val="22"/>
          <w:szCs w:val="22"/>
        </w:rPr>
        <w:t xml:space="preserve">último que </w:t>
      </w:r>
      <w:r w:rsidR="002657AE">
        <w:rPr>
          <w:rFonts w:ascii="Tahoma" w:hAnsi="Tahoma" w:cs="Tahoma"/>
          <w:sz w:val="22"/>
          <w:szCs w:val="22"/>
        </w:rPr>
        <w:t xml:space="preserve">le era aplicable por </w:t>
      </w:r>
      <w:r w:rsidR="00CD42A6">
        <w:rPr>
          <w:rFonts w:ascii="Tahoma" w:hAnsi="Tahoma" w:cs="Tahoma"/>
          <w:sz w:val="22"/>
          <w:szCs w:val="22"/>
        </w:rPr>
        <w:t xml:space="preserve">faltarle más de 10 años para pensionarse a la </w:t>
      </w:r>
      <w:r w:rsidR="0040769B">
        <w:rPr>
          <w:rFonts w:ascii="Tahoma" w:hAnsi="Tahoma" w:cs="Tahoma"/>
          <w:sz w:val="22"/>
          <w:szCs w:val="22"/>
        </w:rPr>
        <w:lastRenderedPageBreak/>
        <w:t>entrada en vigencia dicha codificaci</w:t>
      </w:r>
      <w:r w:rsidR="0095705B">
        <w:rPr>
          <w:rFonts w:ascii="Tahoma" w:hAnsi="Tahoma" w:cs="Tahoma"/>
          <w:sz w:val="22"/>
          <w:szCs w:val="22"/>
        </w:rPr>
        <w:t xml:space="preserve">ón, y con el cual </w:t>
      </w:r>
      <w:r w:rsidR="00BD5D05">
        <w:rPr>
          <w:rFonts w:ascii="Tahoma" w:hAnsi="Tahoma" w:cs="Tahoma"/>
          <w:sz w:val="22"/>
          <w:szCs w:val="22"/>
        </w:rPr>
        <w:t xml:space="preserve">se </w:t>
      </w:r>
      <w:proofErr w:type="spellStart"/>
      <w:r w:rsidR="002A463C">
        <w:rPr>
          <w:rFonts w:ascii="Tahoma" w:hAnsi="Tahoma" w:cs="Tahoma"/>
          <w:sz w:val="22"/>
          <w:szCs w:val="22"/>
        </w:rPr>
        <w:t>reliquidó</w:t>
      </w:r>
      <w:proofErr w:type="spellEnd"/>
      <w:r w:rsidR="00BD5D05">
        <w:rPr>
          <w:rFonts w:ascii="Tahoma" w:hAnsi="Tahoma" w:cs="Tahoma"/>
          <w:sz w:val="22"/>
          <w:szCs w:val="22"/>
        </w:rPr>
        <w:t xml:space="preserve"> su mesada</w:t>
      </w:r>
      <w:r w:rsidR="002A463C">
        <w:rPr>
          <w:rFonts w:ascii="Tahoma" w:hAnsi="Tahoma" w:cs="Tahoma"/>
          <w:sz w:val="22"/>
          <w:szCs w:val="22"/>
        </w:rPr>
        <w:t xml:space="preserve"> en la </w:t>
      </w:r>
      <w:r w:rsidR="000A6F48">
        <w:rPr>
          <w:rFonts w:ascii="Tahoma" w:hAnsi="Tahoma" w:cs="Tahoma"/>
          <w:sz w:val="22"/>
          <w:szCs w:val="22"/>
        </w:rPr>
        <w:t xml:space="preserve">Resolución </w:t>
      </w:r>
      <w:r w:rsidR="002A463C">
        <w:rPr>
          <w:rFonts w:ascii="Tahoma" w:hAnsi="Tahoma" w:cs="Tahoma"/>
          <w:sz w:val="22"/>
          <w:szCs w:val="22"/>
        </w:rPr>
        <w:t>GNR 113783 del 22 de abril de 2015</w:t>
      </w:r>
      <w:r w:rsidR="00BD5D05">
        <w:rPr>
          <w:rFonts w:ascii="Tahoma" w:hAnsi="Tahoma" w:cs="Tahoma"/>
          <w:sz w:val="22"/>
          <w:szCs w:val="22"/>
        </w:rPr>
        <w:t>, que equivalía a</w:t>
      </w:r>
      <w:r w:rsidR="002A463C">
        <w:rPr>
          <w:rFonts w:ascii="Tahoma" w:hAnsi="Tahoma" w:cs="Tahoma"/>
          <w:sz w:val="22"/>
          <w:szCs w:val="22"/>
        </w:rPr>
        <w:t xml:space="preserve"> </w:t>
      </w:r>
      <w:r w:rsidR="00BD5D05">
        <w:rPr>
          <w:rFonts w:ascii="Tahoma" w:hAnsi="Tahoma" w:cs="Tahoma"/>
          <w:sz w:val="22"/>
          <w:szCs w:val="22"/>
        </w:rPr>
        <w:t>l</w:t>
      </w:r>
      <w:r w:rsidR="002A463C">
        <w:rPr>
          <w:rFonts w:ascii="Tahoma" w:hAnsi="Tahoma" w:cs="Tahoma"/>
          <w:sz w:val="22"/>
          <w:szCs w:val="22"/>
        </w:rPr>
        <w:t>a</w:t>
      </w:r>
      <w:r w:rsidR="00BD5D05">
        <w:rPr>
          <w:rFonts w:ascii="Tahoma" w:hAnsi="Tahoma" w:cs="Tahoma"/>
          <w:sz w:val="22"/>
          <w:szCs w:val="22"/>
        </w:rPr>
        <w:t xml:space="preserve"> s</w:t>
      </w:r>
      <w:r w:rsidR="002A463C">
        <w:rPr>
          <w:rFonts w:ascii="Tahoma" w:hAnsi="Tahoma" w:cs="Tahoma"/>
          <w:sz w:val="22"/>
          <w:szCs w:val="22"/>
        </w:rPr>
        <w:t>uma de $780.269 para el año 2012</w:t>
      </w:r>
      <w:r w:rsidR="000A6F48">
        <w:rPr>
          <w:rFonts w:ascii="Tahoma" w:hAnsi="Tahoma" w:cs="Tahoma"/>
          <w:sz w:val="22"/>
          <w:szCs w:val="22"/>
        </w:rPr>
        <w:t>.</w:t>
      </w:r>
    </w:p>
    <w:p w14:paraId="516F1FBF" w14:textId="77777777" w:rsidR="0036139E" w:rsidRDefault="0036139E" w:rsidP="007814BB">
      <w:pPr>
        <w:tabs>
          <w:tab w:val="left" w:pos="748"/>
        </w:tabs>
        <w:spacing w:line="276" w:lineRule="auto"/>
        <w:jc w:val="both"/>
        <w:rPr>
          <w:rFonts w:ascii="Tahoma" w:hAnsi="Tahoma" w:cs="Tahoma"/>
          <w:sz w:val="22"/>
          <w:szCs w:val="22"/>
        </w:rPr>
      </w:pPr>
    </w:p>
    <w:p w14:paraId="761AAD37" w14:textId="340B5C20" w:rsidR="00EA7B84" w:rsidRDefault="002A463C" w:rsidP="007814BB">
      <w:pPr>
        <w:tabs>
          <w:tab w:val="left" w:pos="748"/>
        </w:tabs>
        <w:spacing w:line="276" w:lineRule="auto"/>
        <w:jc w:val="both"/>
        <w:rPr>
          <w:rFonts w:ascii="Tahoma" w:hAnsi="Tahoma" w:cs="Tahoma"/>
          <w:sz w:val="22"/>
          <w:szCs w:val="22"/>
          <w:lang w:val="es-CO"/>
        </w:rPr>
      </w:pPr>
      <w:r>
        <w:rPr>
          <w:rFonts w:ascii="Tahoma" w:hAnsi="Tahoma" w:cs="Tahoma"/>
          <w:sz w:val="22"/>
          <w:szCs w:val="22"/>
        </w:rPr>
        <w:tab/>
        <w:t>As</w:t>
      </w:r>
      <w:r>
        <w:rPr>
          <w:rFonts w:ascii="Tahoma" w:hAnsi="Tahoma" w:cs="Tahoma"/>
          <w:sz w:val="22"/>
          <w:szCs w:val="22"/>
          <w:lang w:val="es-CO"/>
        </w:rPr>
        <w:t xml:space="preserve">í las cosas, procedió a calcular el retroactivo </w:t>
      </w:r>
      <w:r w:rsidR="000A6F48">
        <w:rPr>
          <w:rFonts w:ascii="Tahoma" w:hAnsi="Tahoma" w:cs="Tahoma"/>
          <w:sz w:val="22"/>
          <w:szCs w:val="22"/>
          <w:lang w:val="es-CO"/>
        </w:rPr>
        <w:t xml:space="preserve">adeudado desde el 1º de diciembre del año 2010 </w:t>
      </w:r>
      <w:r w:rsidR="00EA7B84">
        <w:rPr>
          <w:rFonts w:ascii="Tahoma" w:hAnsi="Tahoma" w:cs="Tahoma"/>
          <w:sz w:val="22"/>
          <w:szCs w:val="22"/>
          <w:lang w:val="es-CO"/>
        </w:rPr>
        <w:t xml:space="preserve">hasta el 30 de junio de 2012, </w:t>
      </w:r>
      <w:r w:rsidR="000A6F48">
        <w:rPr>
          <w:rFonts w:ascii="Tahoma" w:hAnsi="Tahoma" w:cs="Tahoma"/>
          <w:sz w:val="22"/>
          <w:szCs w:val="22"/>
          <w:lang w:val="es-CO"/>
        </w:rPr>
        <w:t>con</w:t>
      </w:r>
      <w:r w:rsidR="00EA7B84">
        <w:rPr>
          <w:rFonts w:ascii="Tahoma" w:hAnsi="Tahoma" w:cs="Tahoma"/>
          <w:sz w:val="22"/>
          <w:szCs w:val="22"/>
          <w:lang w:val="es-CO"/>
        </w:rPr>
        <w:t xml:space="preserve"> base en el monto reconocido por Colpensiones, el cual estimó en la suma de $16.098.056, </w:t>
      </w:r>
      <w:r w:rsidR="00DD32A5">
        <w:rPr>
          <w:rFonts w:ascii="Tahoma" w:hAnsi="Tahoma" w:cs="Tahoma"/>
          <w:sz w:val="22"/>
          <w:szCs w:val="22"/>
          <w:lang w:val="es-CO"/>
        </w:rPr>
        <w:t xml:space="preserve">respecto de la cual no se reconocían intereses moratorios por haberse concedido la pensión en virtud de la Ley 33 de 1985, siendo procedente la </w:t>
      </w:r>
      <w:r w:rsidR="00EA7B84">
        <w:rPr>
          <w:rFonts w:ascii="Tahoma" w:hAnsi="Tahoma" w:cs="Tahoma"/>
          <w:sz w:val="22"/>
          <w:szCs w:val="22"/>
          <w:lang w:val="es-CO"/>
        </w:rPr>
        <w:t>indexa</w:t>
      </w:r>
      <w:r w:rsidR="00DD32A5">
        <w:rPr>
          <w:rFonts w:ascii="Tahoma" w:hAnsi="Tahoma" w:cs="Tahoma"/>
          <w:sz w:val="22"/>
          <w:szCs w:val="22"/>
          <w:lang w:val="es-CO"/>
        </w:rPr>
        <w:t xml:space="preserve">ción </w:t>
      </w:r>
      <w:r w:rsidR="00EA7B84">
        <w:rPr>
          <w:rFonts w:ascii="Tahoma" w:hAnsi="Tahoma" w:cs="Tahoma"/>
          <w:sz w:val="22"/>
          <w:szCs w:val="22"/>
          <w:lang w:val="es-CO"/>
        </w:rPr>
        <w:t>al momento del pago</w:t>
      </w:r>
      <w:r w:rsidR="00DD32A5">
        <w:rPr>
          <w:rFonts w:ascii="Tahoma" w:hAnsi="Tahoma" w:cs="Tahoma"/>
          <w:sz w:val="22"/>
          <w:szCs w:val="22"/>
          <w:lang w:val="es-CO"/>
        </w:rPr>
        <w:t>,</w:t>
      </w:r>
      <w:r w:rsidR="0036139E">
        <w:rPr>
          <w:rFonts w:ascii="Tahoma" w:hAnsi="Tahoma" w:cs="Tahoma"/>
          <w:sz w:val="22"/>
          <w:szCs w:val="22"/>
          <w:lang w:val="es-CO"/>
        </w:rPr>
        <w:t xml:space="preserve"> con ocasión de la pérdida del poder adquisitivo de la moneda</w:t>
      </w:r>
      <w:r w:rsidR="00EA7B84">
        <w:rPr>
          <w:rFonts w:ascii="Tahoma" w:hAnsi="Tahoma" w:cs="Tahoma"/>
          <w:sz w:val="22"/>
          <w:szCs w:val="22"/>
          <w:lang w:val="es-CO"/>
        </w:rPr>
        <w:t>.</w:t>
      </w:r>
    </w:p>
    <w:p w14:paraId="1973D9F7" w14:textId="54D1326F" w:rsidR="00B168C3" w:rsidRDefault="00A7736A" w:rsidP="007814BB">
      <w:pPr>
        <w:tabs>
          <w:tab w:val="left" w:pos="748"/>
        </w:tabs>
        <w:spacing w:line="276" w:lineRule="auto"/>
        <w:jc w:val="both"/>
        <w:rPr>
          <w:rFonts w:ascii="Tahoma" w:hAnsi="Tahoma" w:cs="Tahoma"/>
          <w:sz w:val="22"/>
          <w:szCs w:val="22"/>
        </w:rPr>
      </w:pPr>
      <w:r>
        <w:rPr>
          <w:rFonts w:ascii="Tahoma" w:hAnsi="Tahoma" w:cs="Tahoma"/>
          <w:sz w:val="22"/>
          <w:szCs w:val="22"/>
        </w:rPr>
        <w:tab/>
      </w:r>
    </w:p>
    <w:p w14:paraId="0C7D950D" w14:textId="2D4A5538" w:rsidR="003274A7" w:rsidRPr="00AE7E51" w:rsidRDefault="002F608B" w:rsidP="007814BB">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 Procedencia </w:t>
      </w:r>
      <w:r w:rsidR="000952ED">
        <w:rPr>
          <w:rFonts w:ascii="Tahoma" w:hAnsi="Tahoma" w:cs="Tahoma"/>
          <w:b/>
          <w:sz w:val="22"/>
          <w:szCs w:val="22"/>
        </w:rPr>
        <w:t>de la consulta</w:t>
      </w:r>
    </w:p>
    <w:p w14:paraId="48CBCFAA" w14:textId="77777777" w:rsidR="008D3595" w:rsidRPr="00AE7E51" w:rsidRDefault="008D3595" w:rsidP="007814BB">
      <w:pPr>
        <w:ind w:firstLine="708"/>
        <w:jc w:val="both"/>
        <w:rPr>
          <w:rFonts w:ascii="Tahoma" w:hAnsi="Tahoma" w:cs="Tahoma"/>
          <w:sz w:val="22"/>
          <w:szCs w:val="22"/>
        </w:rPr>
      </w:pPr>
    </w:p>
    <w:p w14:paraId="4DEA9296" w14:textId="2CDFCF7F" w:rsidR="001F4C0A" w:rsidRDefault="005B252D" w:rsidP="007814BB">
      <w:pPr>
        <w:spacing w:line="276" w:lineRule="auto"/>
        <w:ind w:firstLine="708"/>
        <w:jc w:val="both"/>
        <w:rPr>
          <w:rFonts w:ascii="Tahoma" w:hAnsi="Tahoma" w:cs="Tahoma"/>
          <w:sz w:val="22"/>
          <w:szCs w:val="22"/>
        </w:rPr>
      </w:pPr>
      <w:r>
        <w:rPr>
          <w:rFonts w:ascii="Tahoma" w:hAnsi="Tahoma" w:cs="Tahoma"/>
          <w:sz w:val="22"/>
          <w:szCs w:val="22"/>
        </w:rPr>
        <w:t xml:space="preserve">Como </w:t>
      </w:r>
      <w:r w:rsidR="000952ED">
        <w:rPr>
          <w:rFonts w:ascii="Tahoma" w:hAnsi="Tahoma" w:cs="Tahoma"/>
          <w:sz w:val="22"/>
          <w:szCs w:val="22"/>
        </w:rPr>
        <w:t>quiera que la decisión de primer grado fue desfavorable para los intereses de Colpensiones, se dispuso el grado jurisdiccional de consulta.</w:t>
      </w:r>
    </w:p>
    <w:p w14:paraId="3B065890" w14:textId="77777777" w:rsidR="00FC4B74" w:rsidRPr="00AE7E51" w:rsidRDefault="00FC4B74" w:rsidP="007814BB">
      <w:pPr>
        <w:spacing w:line="276" w:lineRule="auto"/>
        <w:ind w:firstLine="708"/>
        <w:jc w:val="both"/>
        <w:rPr>
          <w:rFonts w:ascii="Tahoma" w:hAnsi="Tahoma" w:cs="Tahoma"/>
          <w:sz w:val="22"/>
          <w:szCs w:val="22"/>
        </w:rPr>
      </w:pPr>
    </w:p>
    <w:p w14:paraId="7D805E81" w14:textId="77777777" w:rsidR="003A3BBB" w:rsidRPr="00AE7E51" w:rsidRDefault="003A3BBB" w:rsidP="007814BB">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Default="00FC4B74" w:rsidP="007814BB">
      <w:pPr>
        <w:ind w:firstLine="708"/>
        <w:jc w:val="both"/>
        <w:rPr>
          <w:rFonts w:ascii="Tahoma" w:hAnsi="Tahoma" w:cs="Tahoma"/>
          <w:b/>
          <w:sz w:val="22"/>
          <w:szCs w:val="22"/>
        </w:rPr>
      </w:pPr>
    </w:p>
    <w:p w14:paraId="15C3B20F" w14:textId="77777777" w:rsidR="007A1A62" w:rsidRDefault="007A1A62" w:rsidP="007814BB">
      <w:pPr>
        <w:ind w:firstLine="708"/>
        <w:jc w:val="both"/>
        <w:rPr>
          <w:rFonts w:ascii="Tahoma" w:hAnsi="Tahoma" w:cs="Tahoma"/>
          <w:b/>
          <w:sz w:val="22"/>
          <w:szCs w:val="22"/>
        </w:rPr>
      </w:pPr>
    </w:p>
    <w:p w14:paraId="2623453F" w14:textId="26487266" w:rsidR="008E7ABA" w:rsidRPr="005E04A9" w:rsidRDefault="008E7ABA" w:rsidP="007814BB">
      <w:pPr>
        <w:pStyle w:val="Paragraphedeliste"/>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Supuestos fácticos demostrados</w:t>
      </w:r>
    </w:p>
    <w:p w14:paraId="32243D02" w14:textId="77777777" w:rsidR="008E7ABA" w:rsidRPr="005E04A9" w:rsidRDefault="008E7ABA" w:rsidP="007814BB">
      <w:pPr>
        <w:pStyle w:val="Paragraphedeliste"/>
        <w:spacing w:line="276" w:lineRule="auto"/>
        <w:ind w:left="1080"/>
        <w:jc w:val="both"/>
        <w:rPr>
          <w:rFonts w:ascii="Tahoma" w:hAnsi="Tahoma" w:cs="Tahoma"/>
          <w:sz w:val="22"/>
          <w:szCs w:val="22"/>
        </w:rPr>
      </w:pPr>
    </w:p>
    <w:p w14:paraId="05C55E6D" w14:textId="13927BDB" w:rsidR="008E7ABA" w:rsidRDefault="008E7ABA" w:rsidP="007814BB">
      <w:pPr>
        <w:spacing w:line="276" w:lineRule="auto"/>
        <w:ind w:firstLine="708"/>
        <w:jc w:val="both"/>
        <w:rPr>
          <w:rFonts w:ascii="Tahoma" w:hAnsi="Tahoma" w:cs="Tahoma"/>
          <w:sz w:val="22"/>
          <w:szCs w:val="22"/>
        </w:rPr>
      </w:pPr>
      <w:r w:rsidRPr="005E04A9">
        <w:rPr>
          <w:rFonts w:ascii="Tahoma" w:hAnsi="Tahoma" w:cs="Tahoma"/>
          <w:sz w:val="22"/>
          <w:szCs w:val="22"/>
        </w:rPr>
        <w:t>Son hechos que se encuentran por fuera de debate los siguientes: i) Que el señor</w:t>
      </w:r>
      <w:r>
        <w:rPr>
          <w:rFonts w:ascii="Tahoma" w:hAnsi="Tahoma" w:cs="Tahoma"/>
          <w:sz w:val="22"/>
          <w:szCs w:val="22"/>
        </w:rPr>
        <w:t xml:space="preserve"> </w:t>
      </w:r>
      <w:r w:rsidR="00014F4A">
        <w:rPr>
          <w:rFonts w:ascii="Tahoma" w:hAnsi="Tahoma" w:cs="Tahoma"/>
          <w:sz w:val="22"/>
          <w:szCs w:val="22"/>
        </w:rPr>
        <w:t>Javier Ramírez Pino</w:t>
      </w:r>
      <w:r>
        <w:rPr>
          <w:rFonts w:ascii="Tahoma" w:hAnsi="Tahoma" w:cs="Tahoma"/>
          <w:sz w:val="22"/>
          <w:szCs w:val="22"/>
        </w:rPr>
        <w:t xml:space="preserve"> </w:t>
      </w:r>
      <w:r w:rsidRPr="005E04A9">
        <w:rPr>
          <w:rFonts w:ascii="Tahoma" w:hAnsi="Tahoma" w:cs="Tahoma"/>
          <w:sz w:val="22"/>
          <w:szCs w:val="22"/>
        </w:rPr>
        <w:t xml:space="preserve">nació el </w:t>
      </w:r>
      <w:r>
        <w:rPr>
          <w:rFonts w:ascii="Tahoma" w:hAnsi="Tahoma" w:cs="Tahoma"/>
          <w:sz w:val="22"/>
          <w:szCs w:val="22"/>
        </w:rPr>
        <w:t>4</w:t>
      </w:r>
      <w:r w:rsidRPr="005E04A9">
        <w:rPr>
          <w:rFonts w:ascii="Tahoma" w:hAnsi="Tahoma" w:cs="Tahoma"/>
          <w:sz w:val="22"/>
          <w:szCs w:val="22"/>
        </w:rPr>
        <w:t xml:space="preserve"> de </w:t>
      </w:r>
      <w:r>
        <w:rPr>
          <w:rFonts w:ascii="Tahoma" w:hAnsi="Tahoma" w:cs="Tahoma"/>
          <w:sz w:val="22"/>
          <w:szCs w:val="22"/>
        </w:rPr>
        <w:t xml:space="preserve">marzo de 1950 </w:t>
      </w:r>
      <w:r w:rsidRPr="005E04A9">
        <w:rPr>
          <w:rFonts w:ascii="Tahoma" w:hAnsi="Tahoma" w:cs="Tahoma"/>
          <w:sz w:val="22"/>
          <w:szCs w:val="22"/>
        </w:rPr>
        <w:t>(</w:t>
      </w:r>
      <w:proofErr w:type="spellStart"/>
      <w:r w:rsidRPr="005E04A9">
        <w:rPr>
          <w:rFonts w:ascii="Tahoma" w:hAnsi="Tahoma" w:cs="Tahoma"/>
          <w:sz w:val="22"/>
          <w:szCs w:val="22"/>
        </w:rPr>
        <w:t>fl</w:t>
      </w:r>
      <w:proofErr w:type="spellEnd"/>
      <w:r w:rsidRPr="005E04A9">
        <w:rPr>
          <w:rFonts w:ascii="Tahoma" w:hAnsi="Tahoma" w:cs="Tahoma"/>
          <w:sz w:val="22"/>
          <w:szCs w:val="22"/>
        </w:rPr>
        <w:t>. 1</w:t>
      </w:r>
      <w:r>
        <w:rPr>
          <w:rFonts w:ascii="Tahoma" w:hAnsi="Tahoma" w:cs="Tahoma"/>
          <w:sz w:val="22"/>
          <w:szCs w:val="22"/>
        </w:rPr>
        <w:t>1</w:t>
      </w:r>
      <w:r w:rsidRPr="005E04A9">
        <w:rPr>
          <w:rFonts w:ascii="Tahoma" w:hAnsi="Tahoma" w:cs="Tahoma"/>
          <w:sz w:val="22"/>
          <w:szCs w:val="22"/>
        </w:rPr>
        <w:t>); ii) Que a través de la Resolución</w:t>
      </w:r>
      <w:r>
        <w:rPr>
          <w:rFonts w:ascii="Tahoma" w:hAnsi="Tahoma" w:cs="Tahoma"/>
          <w:sz w:val="22"/>
          <w:szCs w:val="22"/>
        </w:rPr>
        <w:t xml:space="preserve"> 03140 de 2012, se le reconoció la pensión de vejez consagrada en la Ley 71 de 1988, a partir del 1º de julio de 2012</w:t>
      </w:r>
      <w:r w:rsidR="00226D75">
        <w:rPr>
          <w:rFonts w:ascii="Tahoma" w:hAnsi="Tahoma" w:cs="Tahoma"/>
          <w:sz w:val="22"/>
          <w:szCs w:val="22"/>
        </w:rPr>
        <w:t xml:space="preserve"> y con una mesada de $607.643</w:t>
      </w:r>
      <w:r w:rsidR="00824F96">
        <w:rPr>
          <w:rFonts w:ascii="Tahoma" w:hAnsi="Tahoma" w:cs="Tahoma"/>
          <w:sz w:val="22"/>
          <w:szCs w:val="22"/>
        </w:rPr>
        <w:t xml:space="preserve"> (</w:t>
      </w:r>
      <w:proofErr w:type="spellStart"/>
      <w:r w:rsidR="00824F96">
        <w:rPr>
          <w:rFonts w:ascii="Tahoma" w:hAnsi="Tahoma" w:cs="Tahoma"/>
          <w:sz w:val="22"/>
          <w:szCs w:val="22"/>
        </w:rPr>
        <w:t>fl</w:t>
      </w:r>
      <w:proofErr w:type="spellEnd"/>
      <w:r w:rsidR="00824F96">
        <w:rPr>
          <w:rFonts w:ascii="Tahoma" w:hAnsi="Tahoma" w:cs="Tahoma"/>
          <w:sz w:val="22"/>
          <w:szCs w:val="22"/>
        </w:rPr>
        <w:t>. 20); iii) Que contra dicho acto se interpuso recurso de reposición y en subsidio apelación a efectos de que se reconociera el retroactivo a partir del 4 de marzo de 2010, siendo confirmado a través de las Resoluciones GNR 209747 y VPB 15056 de 2014</w:t>
      </w:r>
      <w:r w:rsidR="00226D75">
        <w:rPr>
          <w:rFonts w:ascii="Tahoma" w:hAnsi="Tahoma" w:cs="Tahoma"/>
          <w:sz w:val="22"/>
          <w:szCs w:val="22"/>
        </w:rPr>
        <w:t xml:space="preserve"> (</w:t>
      </w:r>
      <w:proofErr w:type="spellStart"/>
      <w:r w:rsidR="00226D75">
        <w:rPr>
          <w:rFonts w:ascii="Tahoma" w:hAnsi="Tahoma" w:cs="Tahoma"/>
          <w:sz w:val="22"/>
          <w:szCs w:val="22"/>
        </w:rPr>
        <w:t>fls</w:t>
      </w:r>
      <w:proofErr w:type="spellEnd"/>
      <w:r w:rsidR="00226D75">
        <w:rPr>
          <w:rFonts w:ascii="Tahoma" w:hAnsi="Tahoma" w:cs="Tahoma"/>
          <w:sz w:val="22"/>
          <w:szCs w:val="22"/>
        </w:rPr>
        <w:t>. 26 y 29)</w:t>
      </w:r>
      <w:r w:rsidR="00C20091">
        <w:rPr>
          <w:rFonts w:ascii="Tahoma" w:hAnsi="Tahoma" w:cs="Tahoma"/>
          <w:sz w:val="22"/>
          <w:szCs w:val="22"/>
        </w:rPr>
        <w:t xml:space="preserve"> y,</w:t>
      </w:r>
      <w:r w:rsidR="00E02591">
        <w:rPr>
          <w:rFonts w:ascii="Tahoma" w:hAnsi="Tahoma" w:cs="Tahoma"/>
          <w:sz w:val="22"/>
          <w:szCs w:val="22"/>
        </w:rPr>
        <w:t xml:space="preserve"> iv)</w:t>
      </w:r>
      <w:r w:rsidR="005C2303">
        <w:rPr>
          <w:rFonts w:ascii="Tahoma" w:hAnsi="Tahoma" w:cs="Tahoma"/>
          <w:sz w:val="22"/>
          <w:szCs w:val="22"/>
        </w:rPr>
        <w:t xml:space="preserve"> que posteriormente Colpensiones, a través de la Resolución GNR 113783 del 22 de abril de 2015, </w:t>
      </w:r>
      <w:proofErr w:type="spellStart"/>
      <w:r w:rsidR="005C2303">
        <w:rPr>
          <w:rFonts w:ascii="Tahoma" w:hAnsi="Tahoma" w:cs="Tahoma"/>
          <w:sz w:val="22"/>
          <w:szCs w:val="22"/>
        </w:rPr>
        <w:t>reliquidó</w:t>
      </w:r>
      <w:proofErr w:type="spellEnd"/>
      <w:r w:rsidR="005C2303">
        <w:rPr>
          <w:rFonts w:ascii="Tahoma" w:hAnsi="Tahoma" w:cs="Tahoma"/>
          <w:sz w:val="22"/>
          <w:szCs w:val="22"/>
        </w:rPr>
        <w:t xml:space="preserve"> la pensión de vejez </w:t>
      </w:r>
      <w:r w:rsidR="00C20091">
        <w:rPr>
          <w:rFonts w:ascii="Tahoma" w:hAnsi="Tahoma" w:cs="Tahoma"/>
          <w:sz w:val="22"/>
          <w:szCs w:val="22"/>
        </w:rPr>
        <w:t xml:space="preserve">con fundamento en la Ley 33 de 1985, </w:t>
      </w:r>
      <w:r w:rsidR="005C2303">
        <w:rPr>
          <w:rFonts w:ascii="Tahoma" w:hAnsi="Tahoma" w:cs="Tahoma"/>
          <w:sz w:val="22"/>
          <w:szCs w:val="22"/>
        </w:rPr>
        <w:t>en la suma de $780.269</w:t>
      </w:r>
      <w:r w:rsidR="00C20091">
        <w:rPr>
          <w:rFonts w:ascii="Tahoma" w:hAnsi="Tahoma" w:cs="Tahoma"/>
          <w:sz w:val="22"/>
          <w:szCs w:val="22"/>
        </w:rPr>
        <w:t xml:space="preserve"> y</w:t>
      </w:r>
      <w:r w:rsidR="005C2303">
        <w:rPr>
          <w:rFonts w:ascii="Tahoma" w:hAnsi="Tahoma" w:cs="Tahoma"/>
          <w:sz w:val="22"/>
          <w:szCs w:val="22"/>
        </w:rPr>
        <w:t xml:space="preserve"> a partir del 1º de julio de 2012, reconociendo el retroactivo de la diferencia dejada de pagar desde esa fecha.</w:t>
      </w:r>
      <w:r w:rsidR="00E02591">
        <w:rPr>
          <w:rFonts w:ascii="Tahoma" w:hAnsi="Tahoma" w:cs="Tahoma"/>
          <w:sz w:val="22"/>
          <w:szCs w:val="22"/>
        </w:rPr>
        <w:t xml:space="preserve"> </w:t>
      </w:r>
    </w:p>
    <w:p w14:paraId="2725FCDB" w14:textId="77777777" w:rsidR="008E7ABA" w:rsidRDefault="008E7ABA" w:rsidP="007814BB">
      <w:pPr>
        <w:spacing w:line="276" w:lineRule="auto"/>
        <w:ind w:firstLine="708"/>
        <w:jc w:val="both"/>
        <w:rPr>
          <w:rFonts w:ascii="Tahoma" w:hAnsi="Tahoma" w:cs="Tahoma"/>
          <w:sz w:val="22"/>
          <w:szCs w:val="22"/>
        </w:rPr>
      </w:pPr>
    </w:p>
    <w:p w14:paraId="42A1E319" w14:textId="77777777" w:rsidR="008E7ABA" w:rsidRPr="005E04A9" w:rsidRDefault="008E7ABA" w:rsidP="007814BB">
      <w:pPr>
        <w:pStyle w:val="Paragraphedeliste"/>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14:paraId="57921A43" w14:textId="77777777" w:rsidR="008E7ABA" w:rsidRPr="005E04A9" w:rsidRDefault="008E7ABA" w:rsidP="007814BB">
      <w:pPr>
        <w:pStyle w:val="Paragraphedeliste"/>
        <w:spacing w:line="276" w:lineRule="auto"/>
        <w:ind w:left="1080"/>
        <w:jc w:val="both"/>
        <w:rPr>
          <w:rFonts w:ascii="Tahoma" w:hAnsi="Tahoma" w:cs="Tahoma"/>
          <w:sz w:val="22"/>
          <w:szCs w:val="22"/>
        </w:rPr>
      </w:pPr>
    </w:p>
    <w:p w14:paraId="1B065C07" w14:textId="0607E457" w:rsidR="008E7ABA" w:rsidRPr="005E04A9" w:rsidRDefault="008E7ABA" w:rsidP="007814BB">
      <w:pPr>
        <w:spacing w:line="276" w:lineRule="auto"/>
        <w:ind w:firstLine="708"/>
        <w:jc w:val="both"/>
        <w:rPr>
          <w:rFonts w:ascii="Tahoma" w:hAnsi="Tahoma" w:cs="Tahoma"/>
          <w:sz w:val="22"/>
          <w:szCs w:val="22"/>
        </w:rPr>
      </w:pPr>
      <w:r w:rsidRPr="005E04A9">
        <w:rPr>
          <w:rFonts w:ascii="Tahoma" w:hAnsi="Tahoma" w:cs="Tahoma"/>
          <w:sz w:val="22"/>
          <w:szCs w:val="22"/>
        </w:rPr>
        <w:t xml:space="preserve">En respuesta al problema jurídico planteado, debe manifestar la Sala que al haber alcanzado los 60 años de edad el </w:t>
      </w:r>
      <w:r w:rsidR="00D429BB">
        <w:rPr>
          <w:rFonts w:ascii="Tahoma" w:hAnsi="Tahoma" w:cs="Tahoma"/>
          <w:sz w:val="22"/>
          <w:szCs w:val="22"/>
        </w:rPr>
        <w:t>4</w:t>
      </w:r>
      <w:r w:rsidRPr="005E04A9">
        <w:rPr>
          <w:rFonts w:ascii="Tahoma" w:hAnsi="Tahoma" w:cs="Tahoma"/>
          <w:sz w:val="22"/>
          <w:szCs w:val="22"/>
        </w:rPr>
        <w:t xml:space="preserve"> de </w:t>
      </w:r>
      <w:r>
        <w:rPr>
          <w:rFonts w:ascii="Tahoma" w:hAnsi="Tahoma" w:cs="Tahoma"/>
          <w:sz w:val="22"/>
          <w:szCs w:val="22"/>
        </w:rPr>
        <w:t>ma</w:t>
      </w:r>
      <w:r w:rsidR="00D429BB">
        <w:rPr>
          <w:rFonts w:ascii="Tahoma" w:hAnsi="Tahoma" w:cs="Tahoma"/>
          <w:sz w:val="22"/>
          <w:szCs w:val="22"/>
        </w:rPr>
        <w:t>rzo</w:t>
      </w:r>
      <w:r w:rsidRPr="005E04A9">
        <w:rPr>
          <w:rFonts w:ascii="Tahoma" w:hAnsi="Tahoma" w:cs="Tahoma"/>
          <w:sz w:val="22"/>
          <w:szCs w:val="22"/>
        </w:rPr>
        <w:t xml:space="preserve"> de 201</w:t>
      </w:r>
      <w:r w:rsidR="00D429BB">
        <w:rPr>
          <w:rFonts w:ascii="Tahoma" w:hAnsi="Tahoma" w:cs="Tahoma"/>
          <w:sz w:val="22"/>
          <w:szCs w:val="22"/>
        </w:rPr>
        <w:t>0</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xml:space="preserve">. </w:t>
      </w:r>
      <w:r w:rsidR="00D429BB">
        <w:rPr>
          <w:rFonts w:ascii="Tahoma" w:hAnsi="Tahoma" w:cs="Tahoma"/>
          <w:sz w:val="22"/>
          <w:szCs w:val="22"/>
        </w:rPr>
        <w:t>7</w:t>
      </w:r>
      <w:r>
        <w:rPr>
          <w:rFonts w:ascii="Tahoma" w:hAnsi="Tahoma" w:cs="Tahoma"/>
          <w:sz w:val="22"/>
          <w:szCs w:val="22"/>
        </w:rPr>
        <w:t>)</w:t>
      </w:r>
      <w:r w:rsidRPr="005E04A9">
        <w:rPr>
          <w:rFonts w:ascii="Tahoma" w:hAnsi="Tahoma" w:cs="Tahoma"/>
          <w:sz w:val="22"/>
          <w:szCs w:val="22"/>
        </w:rPr>
        <w:t xml:space="preserve">; </w:t>
      </w:r>
      <w:r w:rsidR="00D429BB" w:rsidRPr="005E04A9">
        <w:rPr>
          <w:rFonts w:ascii="Tahoma" w:hAnsi="Tahoma" w:cs="Tahoma"/>
          <w:sz w:val="22"/>
          <w:szCs w:val="22"/>
        </w:rPr>
        <w:t xml:space="preserve">haber solicitado la prestación el </w:t>
      </w:r>
      <w:r w:rsidR="004A3A12">
        <w:rPr>
          <w:rFonts w:ascii="Tahoma" w:hAnsi="Tahoma" w:cs="Tahoma"/>
          <w:sz w:val="22"/>
          <w:szCs w:val="22"/>
        </w:rPr>
        <w:t xml:space="preserve">30 de septiembre </w:t>
      </w:r>
      <w:r w:rsidR="00FC798A">
        <w:rPr>
          <w:rFonts w:ascii="Tahoma" w:hAnsi="Tahoma" w:cs="Tahoma"/>
          <w:sz w:val="22"/>
          <w:szCs w:val="22"/>
        </w:rPr>
        <w:t xml:space="preserve">siguiente </w:t>
      </w:r>
      <w:r w:rsidR="00D429BB" w:rsidRPr="005E04A9">
        <w:rPr>
          <w:rFonts w:ascii="Tahoma" w:hAnsi="Tahoma" w:cs="Tahoma"/>
          <w:sz w:val="22"/>
          <w:szCs w:val="22"/>
        </w:rPr>
        <w:t>(</w:t>
      </w:r>
      <w:proofErr w:type="spellStart"/>
      <w:r w:rsidR="00D429BB" w:rsidRPr="005E04A9">
        <w:rPr>
          <w:rFonts w:ascii="Tahoma" w:hAnsi="Tahoma" w:cs="Tahoma"/>
          <w:sz w:val="22"/>
          <w:szCs w:val="22"/>
        </w:rPr>
        <w:t>fl</w:t>
      </w:r>
      <w:proofErr w:type="spellEnd"/>
      <w:r w:rsidR="00D429BB" w:rsidRPr="005E04A9">
        <w:rPr>
          <w:rFonts w:ascii="Tahoma" w:hAnsi="Tahoma" w:cs="Tahoma"/>
          <w:sz w:val="22"/>
          <w:szCs w:val="22"/>
        </w:rPr>
        <w:t xml:space="preserve">. </w:t>
      </w:r>
      <w:r w:rsidR="004A3A12">
        <w:rPr>
          <w:rFonts w:ascii="Tahoma" w:hAnsi="Tahoma" w:cs="Tahoma"/>
          <w:sz w:val="22"/>
          <w:szCs w:val="22"/>
        </w:rPr>
        <w:t>20</w:t>
      </w:r>
      <w:r w:rsidR="00D429BB" w:rsidRPr="005E04A9">
        <w:rPr>
          <w:rFonts w:ascii="Tahoma" w:hAnsi="Tahoma" w:cs="Tahoma"/>
          <w:sz w:val="22"/>
          <w:szCs w:val="22"/>
        </w:rPr>
        <w:t>)</w:t>
      </w:r>
      <w:r w:rsidR="00FC798A">
        <w:rPr>
          <w:rFonts w:ascii="Tahoma" w:hAnsi="Tahoma" w:cs="Tahoma"/>
          <w:sz w:val="22"/>
          <w:szCs w:val="22"/>
        </w:rPr>
        <w:t>,</w:t>
      </w:r>
      <w:r w:rsidR="004A3A12">
        <w:rPr>
          <w:rFonts w:ascii="Tahoma" w:hAnsi="Tahoma" w:cs="Tahoma"/>
          <w:sz w:val="22"/>
          <w:szCs w:val="22"/>
        </w:rPr>
        <w:t xml:space="preserve"> y </w:t>
      </w:r>
      <w:r w:rsidRPr="005E04A9">
        <w:rPr>
          <w:rFonts w:ascii="Tahoma" w:hAnsi="Tahoma" w:cs="Tahoma"/>
          <w:sz w:val="22"/>
          <w:szCs w:val="22"/>
        </w:rPr>
        <w:t xml:space="preserve">haber efectuado cotizaciones hasta el </w:t>
      </w:r>
      <w:r>
        <w:rPr>
          <w:rFonts w:ascii="Tahoma" w:hAnsi="Tahoma" w:cs="Tahoma"/>
          <w:sz w:val="22"/>
          <w:szCs w:val="22"/>
        </w:rPr>
        <w:t xml:space="preserve">30 de </w:t>
      </w:r>
      <w:r w:rsidR="00D429BB">
        <w:rPr>
          <w:rFonts w:ascii="Tahoma" w:hAnsi="Tahoma" w:cs="Tahoma"/>
          <w:sz w:val="22"/>
          <w:szCs w:val="22"/>
        </w:rPr>
        <w:t>noviembre</w:t>
      </w:r>
      <w:r>
        <w:rPr>
          <w:rFonts w:ascii="Tahoma" w:hAnsi="Tahoma" w:cs="Tahoma"/>
          <w:sz w:val="22"/>
          <w:szCs w:val="22"/>
        </w:rPr>
        <w:t xml:space="preserve"> de </w:t>
      </w:r>
      <w:r w:rsidR="00FC798A">
        <w:rPr>
          <w:rFonts w:ascii="Tahoma" w:hAnsi="Tahoma" w:cs="Tahoma"/>
          <w:sz w:val="22"/>
          <w:szCs w:val="22"/>
        </w:rPr>
        <w:t xml:space="preserve">2010 de la misma anualidad </w:t>
      </w:r>
      <w:r w:rsidRPr="005E04A9">
        <w:rPr>
          <w:rFonts w:ascii="Tahoma" w:hAnsi="Tahoma" w:cs="Tahoma"/>
          <w:sz w:val="22"/>
          <w:szCs w:val="22"/>
        </w:rPr>
        <w:t>(</w:t>
      </w:r>
      <w:proofErr w:type="spellStart"/>
      <w:r w:rsidRPr="005E04A9">
        <w:rPr>
          <w:rFonts w:ascii="Tahoma" w:hAnsi="Tahoma" w:cs="Tahoma"/>
          <w:sz w:val="22"/>
          <w:szCs w:val="22"/>
        </w:rPr>
        <w:t>fl</w:t>
      </w:r>
      <w:proofErr w:type="spellEnd"/>
      <w:r w:rsidRPr="005E04A9">
        <w:rPr>
          <w:rFonts w:ascii="Tahoma" w:hAnsi="Tahoma" w:cs="Tahoma"/>
          <w:sz w:val="22"/>
          <w:szCs w:val="22"/>
        </w:rPr>
        <w:t>. 1</w:t>
      </w:r>
      <w:r w:rsidR="00D429BB">
        <w:rPr>
          <w:rFonts w:ascii="Tahoma" w:hAnsi="Tahoma" w:cs="Tahoma"/>
          <w:sz w:val="22"/>
          <w:szCs w:val="22"/>
        </w:rPr>
        <w:t>92</w:t>
      </w:r>
      <w:r w:rsidRPr="005E04A9">
        <w:rPr>
          <w:rFonts w:ascii="Tahoma" w:hAnsi="Tahoma" w:cs="Tahoma"/>
          <w:sz w:val="22"/>
          <w:szCs w:val="22"/>
        </w:rPr>
        <w:t xml:space="preserve">) </w:t>
      </w:r>
      <w:r w:rsidRPr="005E04A9">
        <w:rPr>
          <w:rFonts w:ascii="Tahoma" w:hAnsi="Tahoma" w:cs="Tahoma"/>
          <w:i/>
          <w:sz w:val="22"/>
          <w:szCs w:val="22"/>
        </w:rPr>
        <w:t>–cuando contaba con 1</w:t>
      </w:r>
      <w:r w:rsidR="004A3A12">
        <w:rPr>
          <w:rFonts w:ascii="Tahoma" w:hAnsi="Tahoma" w:cs="Tahoma"/>
          <w:i/>
          <w:sz w:val="22"/>
          <w:szCs w:val="22"/>
        </w:rPr>
        <w:t>890</w:t>
      </w:r>
      <w:r w:rsidRPr="005E04A9">
        <w:rPr>
          <w:rFonts w:ascii="Tahoma" w:hAnsi="Tahoma" w:cs="Tahoma"/>
          <w:i/>
          <w:sz w:val="22"/>
          <w:szCs w:val="22"/>
        </w:rPr>
        <w:t xml:space="preserve"> s</w:t>
      </w:r>
      <w:r>
        <w:rPr>
          <w:rFonts w:ascii="Tahoma" w:hAnsi="Tahoma" w:cs="Tahoma"/>
          <w:i/>
          <w:sz w:val="22"/>
          <w:szCs w:val="22"/>
        </w:rPr>
        <w:t>emanas cotizadas</w:t>
      </w:r>
      <w:r w:rsidR="004A3A12">
        <w:rPr>
          <w:rFonts w:ascii="Tahoma" w:hAnsi="Tahoma" w:cs="Tahoma"/>
          <w:i/>
          <w:sz w:val="22"/>
          <w:szCs w:val="22"/>
        </w:rPr>
        <w:t>, de las cuales 1135,12 se efectuaron en el sector público</w:t>
      </w:r>
      <w:r w:rsidRPr="005E04A9">
        <w:rPr>
          <w:rFonts w:ascii="Tahoma" w:hAnsi="Tahoma" w:cs="Tahoma"/>
          <w:i/>
          <w:sz w:val="22"/>
          <w:szCs w:val="22"/>
        </w:rPr>
        <w:t>-</w:t>
      </w:r>
      <w:r w:rsidRPr="005E04A9">
        <w:rPr>
          <w:rFonts w:ascii="Tahoma" w:hAnsi="Tahoma" w:cs="Tahoma"/>
          <w:sz w:val="22"/>
          <w:szCs w:val="22"/>
        </w:rPr>
        <w:t xml:space="preserve">; la fecha en la que el señor </w:t>
      </w:r>
      <w:r w:rsidR="00293FC7">
        <w:rPr>
          <w:rFonts w:ascii="Tahoma" w:hAnsi="Tahoma" w:cs="Tahoma"/>
          <w:sz w:val="22"/>
          <w:szCs w:val="22"/>
        </w:rPr>
        <w:t xml:space="preserve">Javier Ramírez Pino </w:t>
      </w:r>
      <w:r w:rsidRPr="005E04A9">
        <w:rPr>
          <w:rFonts w:ascii="Tahoma" w:hAnsi="Tahoma" w:cs="Tahoma"/>
          <w:sz w:val="22"/>
          <w:szCs w:val="22"/>
        </w:rPr>
        <w:t xml:space="preserve">tenía derecho a disfrutar de la pensión no era otro que el día </w:t>
      </w:r>
      <w:r w:rsidR="00293FC7">
        <w:rPr>
          <w:rFonts w:ascii="Tahoma" w:hAnsi="Tahoma" w:cs="Tahoma"/>
          <w:sz w:val="22"/>
          <w:szCs w:val="22"/>
        </w:rPr>
        <w:t>siguiente a aquel en que efectuó su última cotización</w:t>
      </w:r>
      <w:r w:rsidRPr="005E04A9">
        <w:rPr>
          <w:rFonts w:ascii="Tahoma" w:hAnsi="Tahoma" w:cs="Tahoma"/>
          <w:sz w:val="22"/>
          <w:szCs w:val="22"/>
        </w:rPr>
        <w:t xml:space="preserve">, esto es, </w:t>
      </w:r>
      <w:r w:rsidR="00293FC7">
        <w:rPr>
          <w:rFonts w:ascii="Tahoma" w:hAnsi="Tahoma" w:cs="Tahoma"/>
          <w:sz w:val="22"/>
          <w:szCs w:val="22"/>
        </w:rPr>
        <w:t xml:space="preserve">desde </w:t>
      </w:r>
      <w:r w:rsidRPr="005E04A9">
        <w:rPr>
          <w:rFonts w:ascii="Tahoma" w:hAnsi="Tahoma" w:cs="Tahoma"/>
          <w:sz w:val="22"/>
          <w:szCs w:val="22"/>
        </w:rPr>
        <w:t xml:space="preserve">el </w:t>
      </w:r>
      <w:r w:rsidR="00293FC7">
        <w:rPr>
          <w:rFonts w:ascii="Tahoma" w:hAnsi="Tahoma" w:cs="Tahoma"/>
          <w:sz w:val="22"/>
          <w:szCs w:val="22"/>
        </w:rPr>
        <w:t>1º de diciembre de 2010</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Pr="005E04A9">
        <w:rPr>
          <w:rFonts w:ascii="Tahoma" w:hAnsi="Tahoma" w:cs="Tahoma"/>
          <w:sz w:val="22"/>
          <w:szCs w:val="22"/>
        </w:rPr>
        <w:t>Buelvas</w:t>
      </w:r>
      <w:proofErr w:type="spellEnd"/>
      <w:r w:rsidRPr="005E04A9">
        <w:rPr>
          <w:rFonts w:ascii="Tahoma" w:hAnsi="Tahoma" w:cs="Tahoma"/>
          <w:sz w:val="22"/>
          <w:szCs w:val="22"/>
        </w:rPr>
        <w:t xml:space="preserve">,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14:paraId="5E052A4B" w14:textId="77777777" w:rsidR="008E7ABA" w:rsidRPr="005E04A9" w:rsidRDefault="008E7ABA" w:rsidP="007814BB">
      <w:pPr>
        <w:pStyle w:val="Paragraphedeliste"/>
        <w:spacing w:line="276" w:lineRule="auto"/>
        <w:ind w:left="1080"/>
        <w:jc w:val="both"/>
        <w:rPr>
          <w:rFonts w:ascii="Tahoma" w:hAnsi="Tahoma" w:cs="Tahoma"/>
          <w:bCs/>
          <w:sz w:val="22"/>
          <w:szCs w:val="22"/>
        </w:rPr>
      </w:pPr>
    </w:p>
    <w:p w14:paraId="07347077" w14:textId="77777777" w:rsidR="008E7ABA" w:rsidRPr="005E04A9" w:rsidRDefault="008E7ABA" w:rsidP="007814BB">
      <w:pPr>
        <w:pStyle w:val="Paragraphedeliste"/>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Pr>
          <w:rFonts w:ascii="Arial Narrow" w:hAnsi="Arial Narrow"/>
          <w:sz w:val="22"/>
          <w:szCs w:val="22"/>
        </w:rPr>
        <w:t>.</w:t>
      </w:r>
      <w:r w:rsidRPr="005E04A9">
        <w:rPr>
          <w:rFonts w:ascii="Arial Narrow" w:hAnsi="Arial Narrow"/>
          <w:sz w:val="22"/>
          <w:szCs w:val="22"/>
        </w:rPr>
        <w:t>”</w:t>
      </w:r>
    </w:p>
    <w:p w14:paraId="01CB4A52" w14:textId="77777777" w:rsidR="008E7ABA" w:rsidRPr="005E04A9" w:rsidRDefault="008E7ABA" w:rsidP="007814BB">
      <w:pPr>
        <w:pStyle w:val="Paragraphedeliste"/>
        <w:ind w:left="1080"/>
        <w:jc w:val="both"/>
        <w:rPr>
          <w:rFonts w:ascii="Tahoma" w:hAnsi="Tahoma" w:cs="Tahoma"/>
          <w:sz w:val="22"/>
          <w:szCs w:val="22"/>
        </w:rPr>
      </w:pPr>
    </w:p>
    <w:p w14:paraId="59EFE84B" w14:textId="77777777" w:rsidR="008E7ABA" w:rsidRPr="005E04A9" w:rsidRDefault="008E7ABA" w:rsidP="007814BB">
      <w:pPr>
        <w:pStyle w:val="Paragraphedeliste"/>
        <w:spacing w:line="276" w:lineRule="auto"/>
        <w:ind w:left="0" w:firstLine="709"/>
        <w:jc w:val="both"/>
        <w:rPr>
          <w:rFonts w:ascii="Tahoma" w:hAnsi="Tahoma" w:cs="Tahoma"/>
          <w:sz w:val="22"/>
          <w:szCs w:val="22"/>
        </w:rPr>
      </w:pPr>
    </w:p>
    <w:p w14:paraId="3CCDC3CD" w14:textId="566B006B" w:rsidR="00DE13AA" w:rsidRDefault="008E7ABA" w:rsidP="007814BB">
      <w:pPr>
        <w:pStyle w:val="Paragraphedeliste"/>
        <w:spacing w:line="276" w:lineRule="auto"/>
        <w:ind w:left="0" w:firstLine="709"/>
        <w:jc w:val="both"/>
        <w:rPr>
          <w:rFonts w:ascii="Tahoma" w:hAnsi="Tahoma" w:cs="Tahoma"/>
          <w:sz w:val="22"/>
          <w:szCs w:val="22"/>
        </w:rPr>
      </w:pPr>
      <w:r>
        <w:rPr>
          <w:rFonts w:ascii="Tahoma" w:hAnsi="Tahoma" w:cs="Tahoma"/>
          <w:sz w:val="22"/>
          <w:szCs w:val="22"/>
        </w:rPr>
        <w:lastRenderedPageBreak/>
        <w:t xml:space="preserve">Así las cosas, la Sala procedió a verificar si el retroactivo decretado en primer grado se encuentra ajustado a derecho. Para ello, debe decirse que </w:t>
      </w:r>
      <w:r w:rsidR="00DB4ACE">
        <w:rPr>
          <w:rFonts w:ascii="Tahoma" w:hAnsi="Tahoma" w:cs="Tahoma"/>
          <w:sz w:val="22"/>
          <w:szCs w:val="22"/>
        </w:rPr>
        <w:t xml:space="preserve">el cálculo de la Jueza de instancia presenta </w:t>
      </w:r>
      <w:r w:rsidR="00DE13AA">
        <w:rPr>
          <w:rFonts w:ascii="Tahoma" w:hAnsi="Tahoma" w:cs="Tahoma"/>
          <w:sz w:val="22"/>
          <w:szCs w:val="22"/>
        </w:rPr>
        <w:t xml:space="preserve">tres </w:t>
      </w:r>
      <w:r w:rsidR="00DB4ACE">
        <w:rPr>
          <w:rFonts w:ascii="Tahoma" w:hAnsi="Tahoma" w:cs="Tahoma"/>
          <w:sz w:val="22"/>
          <w:szCs w:val="22"/>
        </w:rPr>
        <w:t xml:space="preserve">errores; el primero consiste en que  </w:t>
      </w:r>
      <w:r w:rsidRPr="00DE6687">
        <w:rPr>
          <w:rFonts w:ascii="Tahoma" w:hAnsi="Tahoma" w:cs="Tahoma"/>
          <w:sz w:val="22"/>
          <w:szCs w:val="22"/>
        </w:rPr>
        <w:t xml:space="preserve">el valor que tomó </w:t>
      </w:r>
      <w:r w:rsidR="00DB4ACE">
        <w:rPr>
          <w:rFonts w:ascii="Tahoma" w:hAnsi="Tahoma" w:cs="Tahoma"/>
          <w:sz w:val="22"/>
          <w:szCs w:val="22"/>
        </w:rPr>
        <w:t>pa</w:t>
      </w:r>
      <w:r w:rsidRPr="00DE6687">
        <w:rPr>
          <w:rFonts w:ascii="Tahoma" w:hAnsi="Tahoma" w:cs="Tahoma"/>
          <w:sz w:val="22"/>
          <w:szCs w:val="22"/>
        </w:rPr>
        <w:t xml:space="preserve">ra </w:t>
      </w:r>
      <w:r w:rsidR="001456B9">
        <w:rPr>
          <w:rFonts w:ascii="Tahoma" w:hAnsi="Tahoma" w:cs="Tahoma"/>
          <w:sz w:val="22"/>
          <w:szCs w:val="22"/>
        </w:rPr>
        <w:t>los</w:t>
      </w:r>
      <w:r w:rsidRPr="00DE6687">
        <w:rPr>
          <w:rFonts w:ascii="Tahoma" w:hAnsi="Tahoma" w:cs="Tahoma"/>
          <w:sz w:val="22"/>
          <w:szCs w:val="22"/>
        </w:rPr>
        <w:t xml:space="preserve"> año</w:t>
      </w:r>
      <w:r w:rsidR="00981488">
        <w:rPr>
          <w:rFonts w:ascii="Tahoma" w:hAnsi="Tahoma" w:cs="Tahoma"/>
          <w:sz w:val="22"/>
          <w:szCs w:val="22"/>
        </w:rPr>
        <w:t>s</w:t>
      </w:r>
      <w:r w:rsidRPr="00DE6687">
        <w:rPr>
          <w:rFonts w:ascii="Tahoma" w:hAnsi="Tahoma" w:cs="Tahoma"/>
          <w:sz w:val="22"/>
          <w:szCs w:val="22"/>
        </w:rPr>
        <w:t xml:space="preserve"> 201</w:t>
      </w:r>
      <w:r w:rsidR="00DB4ACE">
        <w:rPr>
          <w:rFonts w:ascii="Tahoma" w:hAnsi="Tahoma" w:cs="Tahoma"/>
          <w:sz w:val="22"/>
          <w:szCs w:val="22"/>
        </w:rPr>
        <w:t>0</w:t>
      </w:r>
      <w:r w:rsidR="001456B9">
        <w:rPr>
          <w:rFonts w:ascii="Tahoma" w:hAnsi="Tahoma" w:cs="Tahoma"/>
          <w:sz w:val="22"/>
          <w:szCs w:val="22"/>
        </w:rPr>
        <w:t xml:space="preserve"> y 2011</w:t>
      </w:r>
      <w:r w:rsidRPr="00DE6687">
        <w:rPr>
          <w:rFonts w:ascii="Tahoma" w:hAnsi="Tahoma" w:cs="Tahoma"/>
          <w:sz w:val="22"/>
          <w:szCs w:val="22"/>
        </w:rPr>
        <w:t>, por $7</w:t>
      </w:r>
      <w:r w:rsidR="00DB4ACE">
        <w:rPr>
          <w:rFonts w:ascii="Tahoma" w:hAnsi="Tahoma" w:cs="Tahoma"/>
          <w:sz w:val="22"/>
          <w:szCs w:val="22"/>
        </w:rPr>
        <w:t>34</w:t>
      </w:r>
      <w:r w:rsidRPr="00DE6687">
        <w:rPr>
          <w:rFonts w:ascii="Tahoma" w:hAnsi="Tahoma" w:cs="Tahoma"/>
          <w:sz w:val="22"/>
          <w:szCs w:val="22"/>
        </w:rPr>
        <w:t>.</w:t>
      </w:r>
      <w:r w:rsidR="00DB4ACE">
        <w:rPr>
          <w:rFonts w:ascii="Tahoma" w:hAnsi="Tahoma" w:cs="Tahoma"/>
          <w:sz w:val="22"/>
          <w:szCs w:val="22"/>
        </w:rPr>
        <w:t>294</w:t>
      </w:r>
      <w:r w:rsidR="001456B9">
        <w:rPr>
          <w:rFonts w:ascii="Tahoma" w:hAnsi="Tahoma" w:cs="Tahoma"/>
          <w:sz w:val="22"/>
          <w:szCs w:val="22"/>
        </w:rPr>
        <w:t xml:space="preserve"> y $761.683</w:t>
      </w:r>
      <w:r w:rsidRPr="00DE6687">
        <w:rPr>
          <w:rFonts w:ascii="Tahoma" w:hAnsi="Tahoma" w:cs="Tahoma"/>
          <w:sz w:val="22"/>
          <w:szCs w:val="22"/>
        </w:rPr>
        <w:t xml:space="preserve">, </w:t>
      </w:r>
      <w:r w:rsidRPr="00DE6687">
        <w:rPr>
          <w:rFonts w:ascii="Tahoma" w:hAnsi="Tahoma" w:cs="Tahoma"/>
          <w:i/>
          <w:sz w:val="22"/>
          <w:szCs w:val="22"/>
        </w:rPr>
        <w:t>-con base en la mesada reconocida por Colpensiones para el año 201</w:t>
      </w:r>
      <w:r w:rsidR="00DB4ACE">
        <w:rPr>
          <w:rFonts w:ascii="Tahoma" w:hAnsi="Tahoma" w:cs="Tahoma"/>
          <w:i/>
          <w:sz w:val="22"/>
          <w:szCs w:val="22"/>
        </w:rPr>
        <w:t>2</w:t>
      </w:r>
      <w:r w:rsidRPr="00DE6687">
        <w:rPr>
          <w:rFonts w:ascii="Tahoma" w:hAnsi="Tahoma" w:cs="Tahoma"/>
          <w:i/>
          <w:sz w:val="22"/>
          <w:szCs w:val="22"/>
        </w:rPr>
        <w:t xml:space="preserve">-, </w:t>
      </w:r>
      <w:r w:rsidR="00DB4ACE">
        <w:rPr>
          <w:rFonts w:ascii="Tahoma" w:hAnsi="Tahoma" w:cs="Tahoma"/>
          <w:sz w:val="22"/>
          <w:szCs w:val="22"/>
        </w:rPr>
        <w:t>realmente correspondía a $729.090</w:t>
      </w:r>
      <w:r w:rsidR="00DE13AA">
        <w:rPr>
          <w:rFonts w:ascii="Tahoma" w:hAnsi="Tahoma" w:cs="Tahoma"/>
          <w:sz w:val="22"/>
          <w:szCs w:val="22"/>
        </w:rPr>
        <w:t xml:space="preserve"> y a $752.211</w:t>
      </w:r>
      <w:r w:rsidR="00DB4ACE">
        <w:rPr>
          <w:rFonts w:ascii="Tahoma" w:hAnsi="Tahoma" w:cs="Tahoma"/>
          <w:sz w:val="22"/>
          <w:szCs w:val="22"/>
        </w:rPr>
        <w:t xml:space="preserve">; </w:t>
      </w:r>
      <w:r w:rsidR="00DE13AA">
        <w:rPr>
          <w:rFonts w:ascii="Tahoma" w:hAnsi="Tahoma" w:cs="Tahoma"/>
          <w:sz w:val="22"/>
          <w:szCs w:val="22"/>
        </w:rPr>
        <w:t>el segundo radica en que p</w:t>
      </w:r>
      <w:r w:rsidR="00DB4ACE">
        <w:rPr>
          <w:rFonts w:ascii="Tahoma" w:hAnsi="Tahoma" w:cs="Tahoma"/>
          <w:sz w:val="22"/>
          <w:szCs w:val="22"/>
        </w:rPr>
        <w:t xml:space="preserve">ara el año 2011 sólo calculó 13 mesadas, cuando el actor tiene derecho a 14 por no superar su pensión los 3 salarios mínimos y por haberse causado la prestación con anterioridad al 31 de julio de 2011; </w:t>
      </w:r>
      <w:r w:rsidR="00DE13AA">
        <w:rPr>
          <w:rFonts w:ascii="Tahoma" w:hAnsi="Tahoma" w:cs="Tahoma"/>
          <w:sz w:val="22"/>
          <w:szCs w:val="22"/>
        </w:rPr>
        <w:t xml:space="preserve">finalmente, cuando hizo la suma total obtuvo un valor inferior al que correspondía; por lo que el retroactivo ascendía a </w:t>
      </w:r>
      <w:r w:rsidR="00DE13AA" w:rsidRPr="000824C9">
        <w:rPr>
          <w:rFonts w:ascii="Tahoma" w:hAnsi="Tahoma" w:cs="Tahoma"/>
          <w:sz w:val="22"/>
          <w:szCs w:val="22"/>
        </w:rPr>
        <w:t>$1</w:t>
      </w:r>
      <w:r w:rsidR="00DE13AA">
        <w:rPr>
          <w:rFonts w:ascii="Tahoma" w:hAnsi="Tahoma" w:cs="Tahoma"/>
          <w:sz w:val="22"/>
          <w:szCs w:val="22"/>
        </w:rPr>
        <w:t>7</w:t>
      </w:r>
      <w:r w:rsidR="00DE13AA" w:rsidRPr="000824C9">
        <w:rPr>
          <w:rFonts w:ascii="Tahoma" w:hAnsi="Tahoma" w:cs="Tahoma"/>
          <w:sz w:val="22"/>
          <w:szCs w:val="22"/>
        </w:rPr>
        <w:t>.</w:t>
      </w:r>
      <w:r w:rsidR="00DE13AA">
        <w:rPr>
          <w:rFonts w:ascii="Tahoma" w:hAnsi="Tahoma" w:cs="Tahoma"/>
          <w:sz w:val="22"/>
          <w:szCs w:val="22"/>
        </w:rPr>
        <w:t>451</w:t>
      </w:r>
      <w:r w:rsidR="00DE13AA" w:rsidRPr="000824C9">
        <w:rPr>
          <w:rFonts w:ascii="Tahoma" w:hAnsi="Tahoma" w:cs="Tahoma"/>
          <w:sz w:val="22"/>
          <w:szCs w:val="22"/>
        </w:rPr>
        <w:t>.</w:t>
      </w:r>
      <w:r w:rsidR="00DE13AA">
        <w:rPr>
          <w:rFonts w:ascii="Tahoma" w:hAnsi="Tahoma" w:cs="Tahoma"/>
          <w:sz w:val="22"/>
          <w:szCs w:val="22"/>
        </w:rPr>
        <w:t>024 y no a $16.098.056, tal como se observa en la liquidación que se pone de presente a los asistentes y que hará parte del acta que se levante con ocasión de la presente diligencia; sin embargo</w:t>
      </w:r>
      <w:r w:rsidR="00DE13AA" w:rsidRPr="00DE6687">
        <w:rPr>
          <w:rFonts w:ascii="Tahoma" w:hAnsi="Tahoma" w:cs="Tahoma"/>
          <w:sz w:val="22"/>
          <w:szCs w:val="22"/>
        </w:rPr>
        <w:t xml:space="preserve">, se mantendrá incólume la condena </w:t>
      </w:r>
      <w:r w:rsidR="00DE13AA">
        <w:rPr>
          <w:rFonts w:ascii="Tahoma" w:hAnsi="Tahoma" w:cs="Tahoma"/>
          <w:sz w:val="22"/>
          <w:szCs w:val="22"/>
        </w:rPr>
        <w:t xml:space="preserve">por conocerse el presentes asunto en virtud del grado jurisdiccional de consulta. </w:t>
      </w:r>
    </w:p>
    <w:p w14:paraId="125513CF" w14:textId="77777777" w:rsidR="00DE13AA" w:rsidRDefault="00DE13AA" w:rsidP="007814BB">
      <w:pPr>
        <w:pStyle w:val="Paragraphedeliste"/>
        <w:spacing w:line="276" w:lineRule="auto"/>
        <w:ind w:left="0" w:firstLine="709"/>
        <w:jc w:val="both"/>
        <w:rPr>
          <w:rFonts w:ascii="Tahoma" w:hAnsi="Tahoma" w:cs="Tahoma"/>
          <w:sz w:val="22"/>
          <w:szCs w:val="22"/>
        </w:rPr>
      </w:pPr>
    </w:p>
    <w:p w14:paraId="6E8289D5" w14:textId="0F3C946E" w:rsidR="008E7ABA" w:rsidRPr="005E04A9" w:rsidRDefault="008E7ABA" w:rsidP="007814BB">
      <w:pPr>
        <w:spacing w:line="276" w:lineRule="auto"/>
        <w:ind w:firstLine="708"/>
        <w:jc w:val="both"/>
        <w:rPr>
          <w:rFonts w:ascii="Tahoma" w:hAnsi="Tahoma" w:cs="Tahoma"/>
          <w:sz w:val="22"/>
          <w:szCs w:val="22"/>
        </w:rPr>
      </w:pPr>
      <w:r w:rsidRPr="005E04A9">
        <w:rPr>
          <w:rFonts w:ascii="Tahoma" w:hAnsi="Tahoma" w:cs="Tahoma"/>
          <w:sz w:val="22"/>
          <w:szCs w:val="22"/>
        </w:rPr>
        <w:t>Finalmente, se dirá que ninguna de las mesadas reclamadas se vio afectada por el fenómeno de la prescripción en razón que entre la fecha en que quedó en firme la Resolución</w:t>
      </w:r>
      <w:r w:rsidRPr="004A349C">
        <w:rPr>
          <w:rFonts w:ascii="Tahoma" w:hAnsi="Tahoma" w:cs="Tahoma"/>
          <w:sz w:val="22"/>
          <w:szCs w:val="22"/>
        </w:rPr>
        <w:t xml:space="preserve"> </w:t>
      </w:r>
      <w:r w:rsidR="00DE13AA">
        <w:rPr>
          <w:rFonts w:ascii="Tahoma" w:hAnsi="Tahoma" w:cs="Tahoma"/>
          <w:sz w:val="22"/>
          <w:szCs w:val="22"/>
        </w:rPr>
        <w:t>VPB 15056 de 2014</w:t>
      </w:r>
      <w:r w:rsidRPr="005E04A9">
        <w:rPr>
          <w:rFonts w:ascii="Tahoma" w:hAnsi="Tahoma" w:cs="Tahoma"/>
          <w:sz w:val="22"/>
          <w:szCs w:val="22"/>
        </w:rPr>
        <w:t xml:space="preserve">, por medio de la cual se resolvió el recurso de </w:t>
      </w:r>
      <w:r w:rsidR="00DE13AA">
        <w:rPr>
          <w:rFonts w:ascii="Tahoma" w:hAnsi="Tahoma" w:cs="Tahoma"/>
          <w:sz w:val="22"/>
          <w:szCs w:val="22"/>
        </w:rPr>
        <w:t>apelación</w:t>
      </w:r>
      <w:r w:rsidRPr="005E04A9">
        <w:rPr>
          <w:rFonts w:ascii="Tahoma" w:hAnsi="Tahoma" w:cs="Tahoma"/>
          <w:sz w:val="22"/>
          <w:szCs w:val="22"/>
        </w:rPr>
        <w:t xml:space="preserve"> interpuesto en contra de la Resolución </w:t>
      </w:r>
      <w:r w:rsidR="00912FAC">
        <w:rPr>
          <w:rFonts w:ascii="Tahoma" w:hAnsi="Tahoma" w:cs="Tahoma"/>
          <w:sz w:val="22"/>
          <w:szCs w:val="22"/>
        </w:rPr>
        <w:t>03140 de 2012</w:t>
      </w:r>
      <w:r w:rsidRPr="005E04A9">
        <w:rPr>
          <w:rFonts w:ascii="Tahoma" w:hAnsi="Tahoma" w:cs="Tahoma"/>
          <w:sz w:val="22"/>
          <w:szCs w:val="22"/>
        </w:rPr>
        <w:t>, y la presentación de la demanda, no transcurrieron más de 3 años; y que con ocasión de la pérdida del poder adquisitivo de la moneda el actor tiene derecho a que el retroactivo sea debidamente indexado al momento del pago de la obligación.</w:t>
      </w:r>
    </w:p>
    <w:p w14:paraId="20EE97EF" w14:textId="77777777" w:rsidR="008E7ABA" w:rsidRPr="005E04A9" w:rsidRDefault="008E7ABA" w:rsidP="007814BB">
      <w:pPr>
        <w:pStyle w:val="Paragraphedeliste"/>
        <w:spacing w:line="276" w:lineRule="auto"/>
        <w:ind w:left="1080"/>
        <w:jc w:val="both"/>
        <w:rPr>
          <w:rFonts w:ascii="Tahoma" w:hAnsi="Tahoma" w:cs="Tahoma"/>
          <w:sz w:val="22"/>
          <w:szCs w:val="22"/>
        </w:rPr>
      </w:pPr>
    </w:p>
    <w:p w14:paraId="7C47607F" w14:textId="77777777" w:rsidR="008E7ABA" w:rsidRPr="005E04A9" w:rsidRDefault="008E7ABA" w:rsidP="007814BB">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este grado jurisdiccional.</w:t>
      </w:r>
    </w:p>
    <w:p w14:paraId="594DDC93" w14:textId="77777777" w:rsidR="008E7ABA" w:rsidRDefault="008E7ABA" w:rsidP="007814BB">
      <w:pPr>
        <w:pStyle w:val="Corpsdetexte"/>
        <w:spacing w:after="0" w:line="276" w:lineRule="auto"/>
        <w:ind w:right="51"/>
        <w:jc w:val="both"/>
        <w:rPr>
          <w:rFonts w:ascii="Tahoma" w:hAnsi="Tahoma" w:cs="Tahoma"/>
          <w:sz w:val="22"/>
          <w:szCs w:val="22"/>
        </w:rPr>
      </w:pPr>
    </w:p>
    <w:p w14:paraId="1B13D7BC" w14:textId="77777777" w:rsidR="008E7ABA" w:rsidRDefault="008E7ABA" w:rsidP="007814BB">
      <w:pPr>
        <w:pStyle w:val="Retraitcorpsdetexte"/>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14:paraId="63480316" w14:textId="77777777" w:rsidR="008E7ABA" w:rsidRPr="005E04A9" w:rsidRDefault="008E7ABA" w:rsidP="007814BB">
      <w:pPr>
        <w:pStyle w:val="Paragraphedeliste"/>
        <w:tabs>
          <w:tab w:val="left" w:pos="748"/>
        </w:tabs>
        <w:spacing w:line="276" w:lineRule="auto"/>
        <w:ind w:left="1080"/>
        <w:jc w:val="both"/>
        <w:rPr>
          <w:sz w:val="22"/>
          <w:szCs w:val="22"/>
        </w:rPr>
      </w:pPr>
    </w:p>
    <w:p w14:paraId="5CAB613F" w14:textId="77777777" w:rsidR="008E7ABA" w:rsidRPr="005E04A9" w:rsidRDefault="008E7ABA" w:rsidP="007814BB">
      <w:pPr>
        <w:pStyle w:val="Paragraphedeliste"/>
        <w:widowControl w:val="0"/>
        <w:numPr>
          <w:ilvl w:val="0"/>
          <w:numId w:val="8"/>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14:paraId="35BE8A33" w14:textId="77777777" w:rsidR="008E7ABA" w:rsidRPr="005E04A9" w:rsidRDefault="008E7ABA" w:rsidP="007814BB">
      <w:pPr>
        <w:pStyle w:val="Paragraphedeliste"/>
        <w:widowControl w:val="0"/>
        <w:autoSpaceDE w:val="0"/>
        <w:autoSpaceDN w:val="0"/>
        <w:adjustRightInd w:val="0"/>
        <w:spacing w:line="276" w:lineRule="auto"/>
        <w:ind w:left="1080"/>
        <w:jc w:val="both"/>
        <w:rPr>
          <w:rFonts w:ascii="Tahoma" w:hAnsi="Tahoma" w:cs="Tahoma"/>
          <w:sz w:val="22"/>
          <w:szCs w:val="22"/>
        </w:rPr>
      </w:pPr>
    </w:p>
    <w:p w14:paraId="69C897F9" w14:textId="687BCAF7" w:rsidR="008E7ABA" w:rsidRPr="005E04A9" w:rsidRDefault="008E7ABA" w:rsidP="007814BB">
      <w:pPr>
        <w:pStyle w:val="Paragraphedeliste"/>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5E04A9">
        <w:rPr>
          <w:rFonts w:ascii="Tahoma" w:hAnsi="Tahoma" w:cs="Tahoma"/>
          <w:b/>
          <w:sz w:val="22"/>
          <w:szCs w:val="22"/>
        </w:rPr>
        <w:t>CONFIRMAR</w:t>
      </w:r>
      <w:r w:rsidRPr="005E04A9">
        <w:rPr>
          <w:rFonts w:ascii="Tahoma" w:hAnsi="Tahoma" w:cs="Tahoma"/>
          <w:sz w:val="22"/>
          <w:szCs w:val="22"/>
        </w:rPr>
        <w:t xml:space="preserve"> la sentencia proferida por el Juzgado </w:t>
      </w:r>
      <w:r w:rsidR="00DB57D2">
        <w:rPr>
          <w:rFonts w:ascii="Tahoma" w:hAnsi="Tahoma" w:cs="Tahoma"/>
          <w:sz w:val="22"/>
          <w:szCs w:val="22"/>
        </w:rPr>
        <w:t>Cuarto</w:t>
      </w:r>
      <w:r w:rsidRPr="005E04A9">
        <w:rPr>
          <w:rFonts w:ascii="Tahoma" w:hAnsi="Tahoma" w:cs="Tahoma"/>
          <w:sz w:val="22"/>
          <w:szCs w:val="22"/>
        </w:rPr>
        <w:t xml:space="preserve"> Laboral del Circuito de Pereira, dentro del proceso iniciado por </w:t>
      </w:r>
      <w:r w:rsidR="00912FAC" w:rsidRPr="00912FAC">
        <w:rPr>
          <w:rFonts w:ascii="Tahoma" w:hAnsi="Tahoma" w:cs="Tahoma"/>
          <w:b/>
          <w:sz w:val="22"/>
          <w:szCs w:val="22"/>
        </w:rPr>
        <w:t>Javier Ramírez Pino</w:t>
      </w:r>
      <w:r w:rsidR="00912FAC" w:rsidRPr="00374743">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Pr="005E04A9">
        <w:rPr>
          <w:rFonts w:ascii="Tahoma" w:hAnsi="Tahoma" w:cs="Tahoma"/>
          <w:sz w:val="22"/>
          <w:szCs w:val="22"/>
        </w:rPr>
        <w:t>.</w:t>
      </w:r>
    </w:p>
    <w:p w14:paraId="4F7B164E" w14:textId="77777777" w:rsidR="008E7ABA" w:rsidRPr="005E04A9" w:rsidRDefault="008E7ABA" w:rsidP="007814BB">
      <w:pPr>
        <w:pStyle w:val="Paragraphedeliste"/>
        <w:spacing w:line="276" w:lineRule="auto"/>
        <w:ind w:left="0" w:firstLine="709"/>
        <w:jc w:val="both"/>
        <w:rPr>
          <w:rFonts w:ascii="Tahoma" w:hAnsi="Tahoma" w:cs="Tahoma"/>
          <w:sz w:val="22"/>
          <w:szCs w:val="22"/>
        </w:rPr>
      </w:pPr>
    </w:p>
    <w:p w14:paraId="401388ED" w14:textId="77777777" w:rsidR="008E7ABA" w:rsidRPr="005E04A9" w:rsidRDefault="008E7ABA" w:rsidP="007814BB">
      <w:pPr>
        <w:pStyle w:val="Paragraphedeliste"/>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5E04A9">
        <w:rPr>
          <w:rFonts w:ascii="Tahoma" w:hAnsi="Tahoma" w:cs="Tahoma"/>
          <w:sz w:val="22"/>
          <w:szCs w:val="22"/>
        </w:rPr>
        <w:t>Sin condena en costas en este grado jurisdiccional.</w:t>
      </w:r>
    </w:p>
    <w:p w14:paraId="4878B6BA" w14:textId="77777777" w:rsidR="008E7ABA" w:rsidRPr="005E04A9" w:rsidRDefault="008E7ABA" w:rsidP="007814BB">
      <w:pPr>
        <w:pStyle w:val="Paragraphedeliste"/>
        <w:spacing w:line="276" w:lineRule="auto"/>
        <w:ind w:left="0" w:firstLine="709"/>
        <w:jc w:val="both"/>
        <w:rPr>
          <w:rFonts w:ascii="Tahoma" w:hAnsi="Tahoma" w:cs="Tahoma"/>
          <w:sz w:val="22"/>
          <w:szCs w:val="22"/>
        </w:rPr>
      </w:pPr>
    </w:p>
    <w:p w14:paraId="5A06D41C" w14:textId="77777777" w:rsidR="008E7ABA" w:rsidRPr="005E04A9" w:rsidRDefault="008E7ABA" w:rsidP="007814BB">
      <w:pPr>
        <w:pStyle w:val="Paragraphedeliste"/>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14:paraId="53042E82" w14:textId="77777777" w:rsidR="008E7ABA" w:rsidRPr="005E04A9" w:rsidRDefault="008E7ABA" w:rsidP="007814BB">
      <w:pPr>
        <w:pStyle w:val="Paragraphedeliste"/>
        <w:widowControl w:val="0"/>
        <w:autoSpaceDE w:val="0"/>
        <w:autoSpaceDN w:val="0"/>
        <w:adjustRightInd w:val="0"/>
        <w:ind w:left="0" w:firstLine="709"/>
        <w:jc w:val="both"/>
        <w:rPr>
          <w:rFonts w:ascii="Tahoma" w:hAnsi="Tahoma" w:cs="Tahoma"/>
          <w:b/>
          <w:bCs/>
          <w:sz w:val="22"/>
          <w:szCs w:val="22"/>
        </w:rPr>
      </w:pPr>
    </w:p>
    <w:p w14:paraId="62790020" w14:textId="77777777" w:rsidR="008E7ABA" w:rsidRPr="005E04A9" w:rsidRDefault="008E7ABA" w:rsidP="007814BB">
      <w:pPr>
        <w:pStyle w:val="Paragraphedeliste"/>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14:paraId="5706AFBA" w14:textId="77777777" w:rsidR="008E7ABA" w:rsidRPr="005E04A9" w:rsidRDefault="008E7ABA" w:rsidP="007814BB">
      <w:pPr>
        <w:pStyle w:val="Paragraphedeliste"/>
        <w:widowControl w:val="0"/>
        <w:autoSpaceDE w:val="0"/>
        <w:autoSpaceDN w:val="0"/>
        <w:adjustRightInd w:val="0"/>
        <w:spacing w:line="276" w:lineRule="auto"/>
        <w:ind w:left="0" w:firstLine="709"/>
        <w:jc w:val="both"/>
        <w:rPr>
          <w:rFonts w:ascii="Tahoma" w:hAnsi="Tahoma" w:cs="Tahoma"/>
          <w:sz w:val="22"/>
          <w:szCs w:val="22"/>
        </w:rPr>
      </w:pPr>
    </w:p>
    <w:p w14:paraId="36906630" w14:textId="77777777" w:rsidR="008E7ABA" w:rsidRPr="005E04A9" w:rsidRDefault="008E7ABA" w:rsidP="007814BB">
      <w:pPr>
        <w:pStyle w:val="Paragraphedeliste"/>
        <w:ind w:left="0" w:firstLine="709"/>
        <w:jc w:val="both"/>
        <w:rPr>
          <w:rFonts w:ascii="Tahoma" w:hAnsi="Tahoma" w:cs="Tahoma"/>
          <w:sz w:val="22"/>
          <w:szCs w:val="22"/>
        </w:rPr>
      </w:pPr>
      <w:r w:rsidRPr="005E04A9">
        <w:rPr>
          <w:rFonts w:ascii="Tahoma" w:hAnsi="Tahoma" w:cs="Tahoma"/>
          <w:sz w:val="22"/>
          <w:szCs w:val="22"/>
        </w:rPr>
        <w:t>La Magistrada,</w:t>
      </w:r>
    </w:p>
    <w:p w14:paraId="5CACFD54" w14:textId="77777777" w:rsidR="008E7ABA" w:rsidRPr="005E04A9" w:rsidRDefault="008E7ABA" w:rsidP="007814BB">
      <w:pPr>
        <w:pStyle w:val="Paragraphedeliste"/>
        <w:ind w:left="1080"/>
        <w:jc w:val="center"/>
        <w:rPr>
          <w:rFonts w:ascii="Tahoma" w:hAnsi="Tahoma" w:cs="Tahoma"/>
          <w:sz w:val="22"/>
          <w:szCs w:val="22"/>
        </w:rPr>
      </w:pPr>
    </w:p>
    <w:p w14:paraId="737F5AB3" w14:textId="77777777" w:rsidR="008E7ABA" w:rsidRPr="005E04A9" w:rsidRDefault="008E7ABA" w:rsidP="007814BB">
      <w:pPr>
        <w:pStyle w:val="Paragraphedeliste"/>
        <w:ind w:left="1080"/>
        <w:jc w:val="center"/>
        <w:rPr>
          <w:rFonts w:ascii="Tahoma" w:hAnsi="Tahoma" w:cs="Tahoma"/>
          <w:sz w:val="22"/>
          <w:szCs w:val="22"/>
        </w:rPr>
      </w:pPr>
    </w:p>
    <w:p w14:paraId="3CA2565B" w14:textId="77777777" w:rsidR="008E7ABA" w:rsidRDefault="008E7ABA" w:rsidP="007814BB">
      <w:pPr>
        <w:pStyle w:val="Titre3"/>
        <w:spacing w:before="0" w:after="0"/>
        <w:ind w:left="1080"/>
        <w:jc w:val="center"/>
        <w:rPr>
          <w:rFonts w:ascii="Tahoma" w:hAnsi="Tahoma" w:cs="Tahoma"/>
          <w:bCs w:val="0"/>
          <w:sz w:val="22"/>
          <w:szCs w:val="22"/>
        </w:rPr>
      </w:pPr>
      <w:r>
        <w:rPr>
          <w:rFonts w:ascii="Tahoma" w:hAnsi="Tahoma" w:cs="Tahoma"/>
          <w:bCs w:val="0"/>
          <w:sz w:val="22"/>
          <w:szCs w:val="22"/>
        </w:rPr>
        <w:t>ANA LUCÍA CAICEDO CALDERÓN</w:t>
      </w:r>
    </w:p>
    <w:p w14:paraId="3AD7B61A" w14:textId="77777777" w:rsidR="008E7ABA" w:rsidRDefault="008E7ABA" w:rsidP="007814BB">
      <w:pPr>
        <w:pStyle w:val="Paragraphedeliste"/>
        <w:ind w:left="1080"/>
        <w:jc w:val="both"/>
        <w:rPr>
          <w:rFonts w:ascii="Tahoma" w:hAnsi="Tahoma" w:cs="Tahoma"/>
          <w:sz w:val="22"/>
          <w:szCs w:val="22"/>
        </w:rPr>
      </w:pPr>
    </w:p>
    <w:p w14:paraId="6BE404F8" w14:textId="77777777" w:rsidR="00D12555" w:rsidRPr="005E04A9" w:rsidRDefault="00D12555" w:rsidP="007814BB">
      <w:pPr>
        <w:pStyle w:val="Paragraphedeliste"/>
        <w:ind w:left="1080"/>
        <w:jc w:val="both"/>
        <w:rPr>
          <w:rFonts w:ascii="Tahoma" w:hAnsi="Tahoma" w:cs="Tahoma"/>
          <w:sz w:val="22"/>
          <w:szCs w:val="22"/>
        </w:rPr>
      </w:pPr>
    </w:p>
    <w:p w14:paraId="0071E382" w14:textId="77777777" w:rsidR="008E7ABA" w:rsidRPr="005E04A9" w:rsidRDefault="008E7ABA" w:rsidP="007814BB">
      <w:pPr>
        <w:pStyle w:val="Paragraphedeliste"/>
        <w:ind w:left="1080"/>
        <w:jc w:val="both"/>
        <w:rPr>
          <w:rFonts w:ascii="Tahoma" w:hAnsi="Tahoma" w:cs="Tahoma"/>
          <w:sz w:val="22"/>
          <w:szCs w:val="22"/>
        </w:rPr>
      </w:pPr>
      <w:r w:rsidRPr="005E04A9">
        <w:rPr>
          <w:rFonts w:ascii="Tahoma" w:hAnsi="Tahoma" w:cs="Tahoma"/>
          <w:sz w:val="22"/>
          <w:szCs w:val="22"/>
        </w:rPr>
        <w:t>Los Magistrados,</w:t>
      </w:r>
    </w:p>
    <w:p w14:paraId="2C31A075" w14:textId="77777777" w:rsidR="008E7ABA" w:rsidRPr="005E04A9" w:rsidRDefault="008E7ABA" w:rsidP="007814BB">
      <w:pPr>
        <w:pStyle w:val="Paragraphedeliste"/>
        <w:ind w:left="1080"/>
        <w:jc w:val="both"/>
        <w:rPr>
          <w:rFonts w:ascii="Tahoma" w:hAnsi="Tahoma" w:cs="Tahoma"/>
          <w:sz w:val="22"/>
          <w:szCs w:val="22"/>
        </w:rPr>
      </w:pPr>
    </w:p>
    <w:p w14:paraId="1AD16613" w14:textId="77777777" w:rsidR="008E7ABA" w:rsidRDefault="008E7ABA" w:rsidP="007814BB">
      <w:pPr>
        <w:pStyle w:val="Paragraphedeliste"/>
        <w:ind w:left="1080"/>
        <w:rPr>
          <w:rFonts w:ascii="Tahoma" w:hAnsi="Tahoma" w:cs="Tahoma"/>
          <w:b/>
          <w:sz w:val="22"/>
          <w:szCs w:val="22"/>
        </w:rPr>
      </w:pPr>
    </w:p>
    <w:p w14:paraId="259FA0C5" w14:textId="77777777" w:rsidR="00D12555" w:rsidRDefault="00D12555" w:rsidP="007814BB">
      <w:pPr>
        <w:pStyle w:val="Paragraphedeliste"/>
        <w:ind w:left="1080"/>
        <w:rPr>
          <w:rFonts w:ascii="Tahoma" w:hAnsi="Tahoma" w:cs="Tahoma"/>
          <w:b/>
          <w:sz w:val="22"/>
          <w:szCs w:val="22"/>
        </w:rPr>
      </w:pPr>
    </w:p>
    <w:p w14:paraId="77E77703" w14:textId="77777777" w:rsidR="00D12555" w:rsidRPr="005E04A9" w:rsidRDefault="00D12555" w:rsidP="007814BB">
      <w:pPr>
        <w:pStyle w:val="Paragraphedeliste"/>
        <w:ind w:left="1080"/>
        <w:rPr>
          <w:rFonts w:ascii="Tahoma" w:hAnsi="Tahoma" w:cs="Tahoma"/>
          <w:b/>
          <w:sz w:val="22"/>
          <w:szCs w:val="22"/>
        </w:rPr>
      </w:pPr>
    </w:p>
    <w:p w14:paraId="6E459D09" w14:textId="2E595882" w:rsidR="008E7ABA" w:rsidRPr="005E04A9" w:rsidRDefault="008E7ABA" w:rsidP="007814BB">
      <w:pPr>
        <w:pStyle w:val="Paragraphedeliste"/>
        <w:ind w:left="1080"/>
        <w:jc w:val="both"/>
        <w:rPr>
          <w:rFonts w:ascii="Tahoma" w:hAnsi="Tahoma" w:cs="Tahoma"/>
          <w:b/>
          <w:sz w:val="22"/>
          <w:szCs w:val="22"/>
        </w:rPr>
      </w:pPr>
      <w:r w:rsidRPr="005E04A9">
        <w:rPr>
          <w:rFonts w:ascii="Tahoma" w:hAnsi="Tahoma" w:cs="Tahoma"/>
          <w:b/>
          <w:sz w:val="22"/>
          <w:szCs w:val="22"/>
        </w:rPr>
        <w:t>JULIO CÉSAR SALAZAR MUÑOZ                 FRANCISCO JAVIER TAMAYO TABARES</w:t>
      </w:r>
    </w:p>
    <w:p w14:paraId="7FA65851" w14:textId="77777777" w:rsidR="008E7ABA" w:rsidRDefault="008E7ABA" w:rsidP="007814BB">
      <w:pPr>
        <w:pStyle w:val="Sansinterligne"/>
        <w:spacing w:line="276" w:lineRule="auto"/>
        <w:ind w:firstLine="709"/>
        <w:rPr>
          <w:b/>
          <w:sz w:val="22"/>
          <w:szCs w:val="22"/>
        </w:rPr>
      </w:pPr>
    </w:p>
    <w:p w14:paraId="2B970F31" w14:textId="77777777" w:rsidR="008E7ABA" w:rsidRDefault="008E7ABA" w:rsidP="007814BB">
      <w:pPr>
        <w:pStyle w:val="Sansinterligne"/>
        <w:spacing w:line="276" w:lineRule="auto"/>
        <w:ind w:firstLine="709"/>
        <w:rPr>
          <w:b/>
          <w:sz w:val="22"/>
          <w:szCs w:val="22"/>
        </w:rPr>
      </w:pPr>
    </w:p>
    <w:p w14:paraId="34A53863" w14:textId="77777777" w:rsidR="008E7ABA" w:rsidRDefault="008E7ABA" w:rsidP="007814BB">
      <w:pPr>
        <w:pStyle w:val="Sansinterligne"/>
        <w:spacing w:line="276" w:lineRule="auto"/>
        <w:ind w:firstLine="709"/>
        <w:rPr>
          <w:b/>
          <w:sz w:val="22"/>
          <w:szCs w:val="22"/>
        </w:rPr>
      </w:pPr>
    </w:p>
    <w:p w14:paraId="05CD98F1" w14:textId="77777777" w:rsidR="00D12555" w:rsidRDefault="00D12555" w:rsidP="007814BB">
      <w:pPr>
        <w:pStyle w:val="Sansinterligne"/>
        <w:spacing w:line="276" w:lineRule="auto"/>
        <w:ind w:firstLine="709"/>
        <w:rPr>
          <w:b/>
          <w:sz w:val="22"/>
          <w:szCs w:val="22"/>
        </w:rPr>
      </w:pPr>
    </w:p>
    <w:p w14:paraId="3B7109ED" w14:textId="77777777" w:rsidR="00D12555" w:rsidRDefault="00D12555" w:rsidP="007814BB">
      <w:pPr>
        <w:pStyle w:val="Sansinterligne"/>
        <w:spacing w:line="276" w:lineRule="auto"/>
        <w:ind w:firstLine="709"/>
        <w:rPr>
          <w:b/>
          <w:sz w:val="22"/>
          <w:szCs w:val="22"/>
        </w:rPr>
      </w:pPr>
    </w:p>
    <w:p w14:paraId="4170FA8B" w14:textId="77777777" w:rsidR="008E7ABA" w:rsidRDefault="008E7ABA" w:rsidP="007814BB">
      <w:pPr>
        <w:pStyle w:val="Sansinterligne"/>
        <w:spacing w:line="276" w:lineRule="auto"/>
        <w:ind w:firstLine="709"/>
        <w:rPr>
          <w:b/>
          <w:sz w:val="22"/>
          <w:szCs w:val="22"/>
        </w:rPr>
      </w:pPr>
    </w:p>
    <w:p w14:paraId="5D2E96B4" w14:textId="5A525149" w:rsidR="008E7ABA" w:rsidRPr="00C3137D" w:rsidRDefault="008E7ABA" w:rsidP="007814BB">
      <w:pPr>
        <w:pStyle w:val="Sansinterligne"/>
        <w:spacing w:line="276" w:lineRule="auto"/>
        <w:ind w:firstLine="709"/>
        <w:jc w:val="center"/>
        <w:rPr>
          <w:rFonts w:ascii="Tahoma" w:hAnsi="Tahoma" w:cs="Tahoma"/>
          <w:b/>
          <w:sz w:val="22"/>
          <w:szCs w:val="22"/>
        </w:rPr>
      </w:pPr>
      <w:r w:rsidRPr="00C3137D">
        <w:rPr>
          <w:rFonts w:ascii="Tahoma" w:hAnsi="Tahoma" w:cs="Tahoma"/>
          <w:b/>
          <w:sz w:val="22"/>
          <w:szCs w:val="22"/>
        </w:rPr>
        <w:t xml:space="preserve">Retroactivo </w:t>
      </w:r>
      <w:r w:rsidR="00912FAC">
        <w:rPr>
          <w:rFonts w:ascii="Tahoma" w:hAnsi="Tahoma" w:cs="Tahoma"/>
          <w:b/>
          <w:sz w:val="22"/>
          <w:szCs w:val="22"/>
        </w:rPr>
        <w:t>Javier Ramírez Pino</w:t>
      </w:r>
      <w:r w:rsidRPr="005E04A9">
        <w:rPr>
          <w:rFonts w:ascii="Tahoma" w:hAnsi="Tahoma" w:cs="Tahoma"/>
          <w:b/>
          <w:sz w:val="22"/>
          <w:szCs w:val="22"/>
        </w:rPr>
        <w:t xml:space="preserve"> </w:t>
      </w:r>
    </w:p>
    <w:p w14:paraId="5F58514E" w14:textId="77777777" w:rsidR="008E7ABA" w:rsidRPr="00042881" w:rsidRDefault="008E7ABA" w:rsidP="007814BB">
      <w:pPr>
        <w:pStyle w:val="Sansinterligne"/>
        <w:ind w:left="708"/>
        <w:rPr>
          <w:sz w:val="22"/>
          <w:szCs w:val="22"/>
        </w:rPr>
      </w:pPr>
    </w:p>
    <w:tbl>
      <w:tblPr>
        <w:tblW w:w="0" w:type="auto"/>
        <w:jc w:val="center"/>
        <w:tblCellMar>
          <w:left w:w="70" w:type="dxa"/>
          <w:right w:w="70" w:type="dxa"/>
        </w:tblCellMar>
        <w:tblLook w:val="04A0" w:firstRow="1" w:lastRow="0" w:firstColumn="1" w:lastColumn="0" w:noHBand="0" w:noVBand="1"/>
      </w:tblPr>
      <w:tblGrid>
        <w:gridCol w:w="1715"/>
        <w:gridCol w:w="806"/>
        <w:gridCol w:w="769"/>
        <w:gridCol w:w="762"/>
        <w:gridCol w:w="1327"/>
        <w:gridCol w:w="1237"/>
      </w:tblGrid>
      <w:tr w:rsidR="00912FAC" w:rsidRPr="00912FAC" w14:paraId="255353EC" w14:textId="77777777" w:rsidTr="00912FAC">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14:paraId="21EB238D" w14:textId="77777777" w:rsidR="00912FAC" w:rsidRPr="00912FAC" w:rsidRDefault="00912FAC" w:rsidP="007814BB">
            <w:pPr>
              <w:jc w:val="center"/>
              <w:rPr>
                <w:rFonts w:ascii="Calibri" w:hAnsi="Calibri"/>
                <w:b/>
                <w:bCs/>
                <w:color w:val="000000"/>
                <w:sz w:val="16"/>
                <w:szCs w:val="16"/>
              </w:rPr>
            </w:pPr>
            <w:r w:rsidRPr="00912FAC">
              <w:rPr>
                <w:rFonts w:ascii="Calibri" w:hAnsi="Calibri"/>
                <w:b/>
                <w:bCs/>
                <w:color w:val="000000"/>
                <w:sz w:val="16"/>
                <w:szCs w:val="16"/>
              </w:rPr>
              <w:t>IPC</w:t>
            </w:r>
            <w:r w:rsidRPr="00912FAC">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54BFA9F8" w14:textId="77777777" w:rsidR="00912FAC" w:rsidRPr="00912FAC" w:rsidRDefault="00912FAC" w:rsidP="007814BB">
            <w:pPr>
              <w:jc w:val="center"/>
              <w:rPr>
                <w:rFonts w:ascii="Calibri" w:hAnsi="Calibri"/>
                <w:b/>
                <w:bCs/>
                <w:color w:val="000000"/>
                <w:sz w:val="16"/>
                <w:szCs w:val="16"/>
              </w:rPr>
            </w:pPr>
            <w:r w:rsidRPr="00912FAC">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57E86F73" w14:textId="77777777" w:rsidR="00912FAC" w:rsidRPr="00912FAC" w:rsidRDefault="00912FAC" w:rsidP="007814BB">
            <w:pPr>
              <w:jc w:val="center"/>
              <w:rPr>
                <w:rFonts w:ascii="Calibri" w:hAnsi="Calibri"/>
                <w:b/>
                <w:bCs/>
                <w:color w:val="000000"/>
                <w:sz w:val="16"/>
                <w:szCs w:val="16"/>
              </w:rPr>
            </w:pPr>
            <w:r w:rsidRPr="00912FAC">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B087F40" w14:textId="77777777" w:rsidR="00912FAC" w:rsidRPr="00912FAC" w:rsidRDefault="00912FAC" w:rsidP="007814BB">
            <w:pPr>
              <w:jc w:val="center"/>
              <w:rPr>
                <w:rFonts w:ascii="Calibri" w:hAnsi="Calibri"/>
                <w:b/>
                <w:bCs/>
                <w:color w:val="000000"/>
                <w:sz w:val="16"/>
                <w:szCs w:val="16"/>
              </w:rPr>
            </w:pPr>
            <w:r w:rsidRPr="00912FAC">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0066003" w14:textId="77777777" w:rsidR="00912FAC" w:rsidRPr="00912FAC" w:rsidRDefault="00912FAC" w:rsidP="007814BB">
            <w:pPr>
              <w:jc w:val="center"/>
              <w:rPr>
                <w:rFonts w:ascii="Calibri" w:hAnsi="Calibri"/>
                <w:b/>
                <w:bCs/>
                <w:color w:val="000000"/>
                <w:sz w:val="16"/>
                <w:szCs w:val="16"/>
              </w:rPr>
            </w:pPr>
            <w:r w:rsidRPr="00912FAC">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F9E41E8" w14:textId="77777777" w:rsidR="00912FAC" w:rsidRPr="00912FAC" w:rsidRDefault="00912FAC" w:rsidP="007814BB">
            <w:pPr>
              <w:jc w:val="center"/>
              <w:rPr>
                <w:rFonts w:ascii="Calibri" w:hAnsi="Calibri"/>
                <w:b/>
                <w:bCs/>
                <w:color w:val="000000"/>
                <w:sz w:val="16"/>
                <w:szCs w:val="16"/>
              </w:rPr>
            </w:pPr>
            <w:r w:rsidRPr="00912FAC">
              <w:rPr>
                <w:rFonts w:ascii="Calibri" w:hAnsi="Calibri"/>
                <w:b/>
                <w:bCs/>
                <w:color w:val="000000"/>
                <w:sz w:val="16"/>
                <w:szCs w:val="16"/>
              </w:rPr>
              <w:t xml:space="preserve"> Valor adeudado </w:t>
            </w:r>
          </w:p>
        </w:tc>
      </w:tr>
      <w:tr w:rsidR="00912FAC" w:rsidRPr="00912FAC" w14:paraId="22F0ADCF" w14:textId="77777777" w:rsidTr="00912FA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8C75B48" w14:textId="77777777" w:rsidR="00912FAC" w:rsidRPr="00912FAC" w:rsidRDefault="00912FAC" w:rsidP="007814BB">
            <w:pPr>
              <w:jc w:val="center"/>
              <w:rPr>
                <w:rFonts w:ascii="Calibri" w:hAnsi="Calibri"/>
                <w:sz w:val="16"/>
                <w:szCs w:val="16"/>
              </w:rPr>
            </w:pPr>
            <w:r w:rsidRPr="00912FAC">
              <w:rPr>
                <w:rFonts w:ascii="Calibri" w:hAnsi="Calibri"/>
                <w:sz w:val="16"/>
                <w:szCs w:val="16"/>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30584C3" w14:textId="77777777" w:rsidR="00912FAC" w:rsidRPr="00912FAC" w:rsidRDefault="00912FAC" w:rsidP="007814BB">
            <w:pPr>
              <w:jc w:val="right"/>
              <w:rPr>
                <w:rFonts w:ascii="Calibri" w:hAnsi="Calibri"/>
                <w:color w:val="000000"/>
                <w:sz w:val="16"/>
                <w:szCs w:val="16"/>
              </w:rPr>
            </w:pPr>
            <w:r w:rsidRPr="00912FAC">
              <w:rPr>
                <w:rFonts w:ascii="Calibri" w:hAnsi="Calibri"/>
                <w:color w:val="000000"/>
                <w:sz w:val="16"/>
                <w:szCs w:val="16"/>
              </w:rPr>
              <w:t>01-dic-10</w:t>
            </w:r>
          </w:p>
        </w:tc>
        <w:tc>
          <w:tcPr>
            <w:tcW w:w="0" w:type="auto"/>
            <w:tcBorders>
              <w:top w:val="nil"/>
              <w:left w:val="nil"/>
              <w:bottom w:val="single" w:sz="4" w:space="0" w:color="808000"/>
              <w:right w:val="single" w:sz="4" w:space="0" w:color="808000"/>
            </w:tcBorders>
            <w:shd w:val="clear" w:color="auto" w:fill="auto"/>
            <w:noWrap/>
            <w:vAlign w:val="center"/>
            <w:hideMark/>
          </w:tcPr>
          <w:p w14:paraId="65C3221A" w14:textId="77777777" w:rsidR="00912FAC" w:rsidRPr="00912FAC" w:rsidRDefault="00912FAC" w:rsidP="007814BB">
            <w:pPr>
              <w:jc w:val="right"/>
              <w:rPr>
                <w:rFonts w:ascii="Calibri" w:hAnsi="Calibri"/>
                <w:color w:val="000000"/>
                <w:sz w:val="16"/>
                <w:szCs w:val="16"/>
              </w:rPr>
            </w:pPr>
            <w:r w:rsidRPr="00912FAC">
              <w:rPr>
                <w:rFonts w:ascii="Calibri" w:hAnsi="Calibri"/>
                <w:color w:val="000000"/>
                <w:sz w:val="16"/>
                <w:szCs w:val="16"/>
              </w:rPr>
              <w:t>31-dic-10</w:t>
            </w:r>
          </w:p>
        </w:tc>
        <w:tc>
          <w:tcPr>
            <w:tcW w:w="0" w:type="auto"/>
            <w:tcBorders>
              <w:top w:val="nil"/>
              <w:left w:val="nil"/>
              <w:bottom w:val="nil"/>
              <w:right w:val="nil"/>
            </w:tcBorders>
            <w:shd w:val="clear" w:color="000000" w:fill="FFFFCC"/>
            <w:noWrap/>
            <w:vAlign w:val="bottom"/>
            <w:hideMark/>
          </w:tcPr>
          <w:p w14:paraId="0A00238E" w14:textId="77777777" w:rsidR="00912FAC" w:rsidRPr="00912FAC" w:rsidRDefault="00912FAC" w:rsidP="007814BB">
            <w:pPr>
              <w:jc w:val="center"/>
              <w:rPr>
                <w:rFonts w:ascii="Calibri" w:hAnsi="Calibri"/>
                <w:sz w:val="16"/>
                <w:szCs w:val="16"/>
              </w:rPr>
            </w:pPr>
            <w:r w:rsidRPr="00912FAC">
              <w:rPr>
                <w:rFonts w:ascii="Calibri" w:hAnsi="Calibri"/>
                <w:sz w:val="16"/>
                <w:szCs w:val="16"/>
              </w:rPr>
              <w:t>2,00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4260A579" w14:textId="77777777" w:rsidR="00912FAC" w:rsidRPr="00912FAC" w:rsidRDefault="00912FAC" w:rsidP="007814BB">
            <w:pPr>
              <w:rPr>
                <w:rFonts w:ascii="Calibri" w:hAnsi="Calibri"/>
                <w:sz w:val="16"/>
                <w:szCs w:val="16"/>
              </w:rPr>
            </w:pPr>
            <w:r w:rsidRPr="00912FAC">
              <w:rPr>
                <w:rFonts w:ascii="Calibri" w:hAnsi="Calibri"/>
                <w:sz w:val="16"/>
                <w:szCs w:val="16"/>
              </w:rPr>
              <w:t xml:space="preserve"> $               729.090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0B8F737" w14:textId="77777777" w:rsidR="00912FAC" w:rsidRPr="00912FAC" w:rsidRDefault="00912FAC" w:rsidP="007814BB">
            <w:pPr>
              <w:rPr>
                <w:rFonts w:ascii="Calibri" w:hAnsi="Calibri"/>
                <w:color w:val="000000"/>
                <w:sz w:val="16"/>
                <w:szCs w:val="16"/>
              </w:rPr>
            </w:pPr>
            <w:r w:rsidRPr="00912FAC">
              <w:rPr>
                <w:rFonts w:ascii="Calibri" w:hAnsi="Calibri"/>
                <w:color w:val="000000"/>
                <w:sz w:val="16"/>
                <w:szCs w:val="16"/>
              </w:rPr>
              <w:t xml:space="preserve"> $       1.458.181 </w:t>
            </w:r>
          </w:p>
        </w:tc>
      </w:tr>
      <w:tr w:rsidR="00912FAC" w:rsidRPr="00912FAC" w14:paraId="3B8096B2" w14:textId="77777777" w:rsidTr="00912FA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64893DA" w14:textId="77777777" w:rsidR="00912FAC" w:rsidRPr="00912FAC" w:rsidRDefault="00912FAC" w:rsidP="007814BB">
            <w:pPr>
              <w:jc w:val="center"/>
              <w:rPr>
                <w:rFonts w:ascii="Calibri" w:hAnsi="Calibri"/>
                <w:sz w:val="16"/>
                <w:szCs w:val="16"/>
              </w:rPr>
            </w:pPr>
            <w:r w:rsidRPr="00912FAC">
              <w:rPr>
                <w:rFonts w:ascii="Calibri" w:hAnsi="Calibri"/>
                <w:sz w:val="16"/>
                <w:szCs w:val="16"/>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95CC7C5" w14:textId="77777777" w:rsidR="00912FAC" w:rsidRPr="00912FAC" w:rsidRDefault="00912FAC" w:rsidP="007814BB">
            <w:pPr>
              <w:jc w:val="right"/>
              <w:rPr>
                <w:rFonts w:ascii="Calibri" w:hAnsi="Calibri"/>
                <w:color w:val="000000"/>
                <w:sz w:val="16"/>
                <w:szCs w:val="16"/>
              </w:rPr>
            </w:pPr>
            <w:r w:rsidRPr="00912FAC">
              <w:rPr>
                <w:rFonts w:ascii="Calibri" w:hAnsi="Calibri"/>
                <w:color w:val="000000"/>
                <w:sz w:val="16"/>
                <w:szCs w:val="16"/>
              </w:rPr>
              <w:t>01-ene-11</w:t>
            </w:r>
          </w:p>
        </w:tc>
        <w:tc>
          <w:tcPr>
            <w:tcW w:w="0" w:type="auto"/>
            <w:tcBorders>
              <w:top w:val="nil"/>
              <w:left w:val="nil"/>
              <w:bottom w:val="single" w:sz="4" w:space="0" w:color="808000"/>
              <w:right w:val="single" w:sz="4" w:space="0" w:color="808000"/>
            </w:tcBorders>
            <w:shd w:val="clear" w:color="auto" w:fill="auto"/>
            <w:noWrap/>
            <w:vAlign w:val="center"/>
            <w:hideMark/>
          </w:tcPr>
          <w:p w14:paraId="6768A588" w14:textId="77777777" w:rsidR="00912FAC" w:rsidRPr="00912FAC" w:rsidRDefault="00912FAC" w:rsidP="007814BB">
            <w:pPr>
              <w:jc w:val="right"/>
              <w:rPr>
                <w:rFonts w:ascii="Calibri" w:hAnsi="Calibri"/>
                <w:color w:val="000000"/>
                <w:sz w:val="16"/>
                <w:szCs w:val="16"/>
              </w:rPr>
            </w:pPr>
            <w:r w:rsidRPr="00912FAC">
              <w:rPr>
                <w:rFonts w:ascii="Calibri" w:hAnsi="Calibri"/>
                <w:color w:val="000000"/>
                <w:sz w:val="16"/>
                <w:szCs w:val="16"/>
              </w:rPr>
              <w:t>31-dic-11</w:t>
            </w:r>
          </w:p>
        </w:tc>
        <w:tc>
          <w:tcPr>
            <w:tcW w:w="0" w:type="auto"/>
            <w:tcBorders>
              <w:top w:val="nil"/>
              <w:left w:val="nil"/>
              <w:bottom w:val="nil"/>
              <w:right w:val="nil"/>
            </w:tcBorders>
            <w:shd w:val="clear" w:color="000000" w:fill="FFFFCC"/>
            <w:noWrap/>
            <w:vAlign w:val="bottom"/>
            <w:hideMark/>
          </w:tcPr>
          <w:p w14:paraId="34A351DC" w14:textId="77777777" w:rsidR="00912FAC" w:rsidRPr="00912FAC" w:rsidRDefault="00912FAC" w:rsidP="007814BB">
            <w:pPr>
              <w:jc w:val="center"/>
              <w:rPr>
                <w:rFonts w:ascii="Calibri" w:hAnsi="Calibri"/>
                <w:sz w:val="16"/>
                <w:szCs w:val="16"/>
              </w:rPr>
            </w:pPr>
            <w:r w:rsidRPr="00912FAC">
              <w:rPr>
                <w:rFonts w:ascii="Calibri" w:hAnsi="Calibri"/>
                <w:sz w:val="16"/>
                <w:szCs w:val="16"/>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78883DA2" w14:textId="77777777" w:rsidR="00912FAC" w:rsidRPr="00912FAC" w:rsidRDefault="00912FAC" w:rsidP="007814BB">
            <w:pPr>
              <w:rPr>
                <w:rFonts w:ascii="Calibri" w:hAnsi="Calibri"/>
                <w:sz w:val="16"/>
                <w:szCs w:val="16"/>
              </w:rPr>
            </w:pPr>
            <w:r w:rsidRPr="00912FAC">
              <w:rPr>
                <w:rFonts w:ascii="Calibri" w:hAnsi="Calibri"/>
                <w:sz w:val="16"/>
                <w:szCs w:val="16"/>
              </w:rPr>
              <w:t xml:space="preserve"> $               752.211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DB17274" w14:textId="77777777" w:rsidR="00912FAC" w:rsidRPr="00912FAC" w:rsidRDefault="00912FAC" w:rsidP="007814BB">
            <w:pPr>
              <w:rPr>
                <w:rFonts w:ascii="Calibri" w:hAnsi="Calibri"/>
                <w:color w:val="000000"/>
                <w:sz w:val="16"/>
                <w:szCs w:val="16"/>
              </w:rPr>
            </w:pPr>
            <w:r w:rsidRPr="00912FAC">
              <w:rPr>
                <w:rFonts w:ascii="Calibri" w:hAnsi="Calibri"/>
                <w:color w:val="000000"/>
                <w:sz w:val="16"/>
                <w:szCs w:val="16"/>
              </w:rPr>
              <w:t xml:space="preserve"> $     10.530.961 </w:t>
            </w:r>
          </w:p>
        </w:tc>
      </w:tr>
      <w:tr w:rsidR="00912FAC" w:rsidRPr="00912FAC" w14:paraId="3D01BD72" w14:textId="77777777" w:rsidTr="00912FA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F21FA3D" w14:textId="77777777" w:rsidR="00912FAC" w:rsidRPr="00912FAC" w:rsidRDefault="00912FAC" w:rsidP="007814BB">
            <w:pPr>
              <w:jc w:val="center"/>
              <w:rPr>
                <w:rFonts w:ascii="Calibri" w:hAnsi="Calibri"/>
                <w:sz w:val="16"/>
                <w:szCs w:val="16"/>
              </w:rPr>
            </w:pPr>
            <w:r w:rsidRPr="00912FAC">
              <w:rPr>
                <w:rFonts w:ascii="Calibri" w:hAnsi="Calibri"/>
                <w:sz w:val="16"/>
                <w:szCs w:val="16"/>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589CC40" w14:textId="77777777" w:rsidR="00912FAC" w:rsidRPr="00912FAC" w:rsidRDefault="00912FAC" w:rsidP="007814BB">
            <w:pPr>
              <w:jc w:val="right"/>
              <w:rPr>
                <w:rFonts w:ascii="Calibri" w:hAnsi="Calibri"/>
                <w:color w:val="000000"/>
                <w:sz w:val="16"/>
                <w:szCs w:val="16"/>
              </w:rPr>
            </w:pPr>
            <w:r w:rsidRPr="00912FAC">
              <w:rPr>
                <w:rFonts w:ascii="Calibri" w:hAnsi="Calibri"/>
                <w:color w:val="000000"/>
                <w:sz w:val="16"/>
                <w:szCs w:val="16"/>
              </w:rPr>
              <w:t>01-ene-12</w:t>
            </w:r>
          </w:p>
        </w:tc>
        <w:tc>
          <w:tcPr>
            <w:tcW w:w="0" w:type="auto"/>
            <w:tcBorders>
              <w:top w:val="nil"/>
              <w:left w:val="nil"/>
              <w:bottom w:val="single" w:sz="4" w:space="0" w:color="808000"/>
              <w:right w:val="single" w:sz="4" w:space="0" w:color="808000"/>
            </w:tcBorders>
            <w:shd w:val="clear" w:color="auto" w:fill="auto"/>
            <w:noWrap/>
            <w:vAlign w:val="center"/>
            <w:hideMark/>
          </w:tcPr>
          <w:p w14:paraId="726DA823" w14:textId="0F895728" w:rsidR="00912FAC" w:rsidRPr="00912FAC" w:rsidRDefault="00912FAC" w:rsidP="007814BB">
            <w:pPr>
              <w:jc w:val="right"/>
              <w:rPr>
                <w:rFonts w:ascii="Calibri" w:hAnsi="Calibri"/>
                <w:color w:val="000000"/>
                <w:sz w:val="16"/>
                <w:szCs w:val="16"/>
              </w:rPr>
            </w:pPr>
            <w:r w:rsidRPr="00912FAC">
              <w:rPr>
                <w:rFonts w:ascii="Calibri" w:hAnsi="Calibri"/>
                <w:color w:val="000000"/>
                <w:sz w:val="16"/>
                <w:szCs w:val="16"/>
              </w:rPr>
              <w:t>3</w:t>
            </w:r>
            <w:r>
              <w:rPr>
                <w:rFonts w:ascii="Calibri" w:hAnsi="Calibri"/>
                <w:color w:val="000000"/>
                <w:sz w:val="16"/>
                <w:szCs w:val="16"/>
              </w:rPr>
              <w:t>0-jun</w:t>
            </w:r>
            <w:r w:rsidRPr="00912FAC">
              <w:rPr>
                <w:rFonts w:ascii="Calibri" w:hAnsi="Calibri"/>
                <w:color w:val="000000"/>
                <w:sz w:val="16"/>
                <w:szCs w:val="16"/>
              </w:rPr>
              <w:t>-12</w:t>
            </w:r>
          </w:p>
        </w:tc>
        <w:tc>
          <w:tcPr>
            <w:tcW w:w="0" w:type="auto"/>
            <w:tcBorders>
              <w:top w:val="nil"/>
              <w:left w:val="nil"/>
              <w:bottom w:val="nil"/>
              <w:right w:val="nil"/>
            </w:tcBorders>
            <w:shd w:val="clear" w:color="000000" w:fill="FFFFCC"/>
            <w:noWrap/>
            <w:vAlign w:val="bottom"/>
            <w:hideMark/>
          </w:tcPr>
          <w:p w14:paraId="73D82E56" w14:textId="77777777" w:rsidR="00912FAC" w:rsidRPr="00912FAC" w:rsidRDefault="00912FAC" w:rsidP="007814BB">
            <w:pPr>
              <w:jc w:val="center"/>
              <w:rPr>
                <w:rFonts w:ascii="Calibri" w:hAnsi="Calibri"/>
                <w:sz w:val="16"/>
                <w:szCs w:val="16"/>
              </w:rPr>
            </w:pPr>
            <w:r w:rsidRPr="00912FAC">
              <w:rPr>
                <w:rFonts w:ascii="Calibri" w:hAnsi="Calibri"/>
                <w:sz w:val="16"/>
                <w:szCs w:val="16"/>
              </w:rPr>
              <w:t>7,00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4776A189" w14:textId="77777777" w:rsidR="00912FAC" w:rsidRPr="00912FAC" w:rsidRDefault="00912FAC" w:rsidP="007814BB">
            <w:pPr>
              <w:rPr>
                <w:rFonts w:ascii="Calibri" w:hAnsi="Calibri"/>
                <w:sz w:val="16"/>
                <w:szCs w:val="16"/>
              </w:rPr>
            </w:pPr>
            <w:r w:rsidRPr="00912FAC">
              <w:rPr>
                <w:rFonts w:ascii="Calibri" w:hAnsi="Calibri"/>
                <w:sz w:val="16"/>
                <w:szCs w:val="16"/>
              </w:rPr>
              <w:t xml:space="preserve"> $               780.269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D1FEE32" w14:textId="77777777" w:rsidR="00912FAC" w:rsidRPr="00912FAC" w:rsidRDefault="00912FAC" w:rsidP="007814BB">
            <w:pPr>
              <w:rPr>
                <w:rFonts w:ascii="Calibri" w:hAnsi="Calibri"/>
                <w:color w:val="000000"/>
                <w:sz w:val="16"/>
                <w:szCs w:val="16"/>
              </w:rPr>
            </w:pPr>
            <w:r w:rsidRPr="00912FAC">
              <w:rPr>
                <w:rFonts w:ascii="Calibri" w:hAnsi="Calibri"/>
                <w:color w:val="000000"/>
                <w:sz w:val="16"/>
                <w:szCs w:val="16"/>
              </w:rPr>
              <w:t xml:space="preserve"> $       5.461.883 </w:t>
            </w:r>
          </w:p>
        </w:tc>
      </w:tr>
      <w:tr w:rsidR="00912FAC" w:rsidRPr="00912FAC" w14:paraId="232CEE6A" w14:textId="77777777" w:rsidTr="00912FAC">
        <w:trPr>
          <w:trHeight w:val="20"/>
          <w:jc w:val="center"/>
        </w:trPr>
        <w:tc>
          <w:tcPr>
            <w:tcW w:w="0" w:type="auto"/>
            <w:tcBorders>
              <w:top w:val="nil"/>
              <w:left w:val="single" w:sz="8" w:space="0" w:color="auto"/>
              <w:bottom w:val="nil"/>
              <w:right w:val="nil"/>
            </w:tcBorders>
            <w:shd w:val="clear" w:color="auto" w:fill="auto"/>
            <w:noWrap/>
            <w:vAlign w:val="bottom"/>
            <w:hideMark/>
          </w:tcPr>
          <w:p w14:paraId="06CD8A9F" w14:textId="77777777" w:rsidR="00912FAC" w:rsidRPr="00912FAC" w:rsidRDefault="00912FAC" w:rsidP="007814BB">
            <w:pPr>
              <w:jc w:val="center"/>
              <w:rPr>
                <w:rFonts w:ascii="Calibri" w:hAnsi="Calibri"/>
                <w:sz w:val="16"/>
                <w:szCs w:val="16"/>
              </w:rPr>
            </w:pPr>
            <w:r w:rsidRPr="00912FAC">
              <w:rPr>
                <w:rFonts w:ascii="Calibri" w:hAnsi="Calibri"/>
                <w:sz w:val="16"/>
                <w:szCs w:val="16"/>
              </w:rPr>
              <w:t> </w:t>
            </w:r>
          </w:p>
        </w:tc>
        <w:tc>
          <w:tcPr>
            <w:tcW w:w="0" w:type="auto"/>
            <w:tcBorders>
              <w:top w:val="nil"/>
              <w:left w:val="nil"/>
              <w:bottom w:val="nil"/>
              <w:right w:val="nil"/>
            </w:tcBorders>
            <w:shd w:val="clear" w:color="auto" w:fill="auto"/>
            <w:noWrap/>
            <w:vAlign w:val="center"/>
            <w:hideMark/>
          </w:tcPr>
          <w:p w14:paraId="164B9ED3" w14:textId="77777777" w:rsidR="00912FAC" w:rsidRPr="00912FAC" w:rsidRDefault="00912FAC" w:rsidP="007814BB">
            <w:pPr>
              <w:jc w:val="center"/>
              <w:rPr>
                <w:rFonts w:ascii="Calibri" w:hAnsi="Calibri"/>
                <w:sz w:val="16"/>
                <w:szCs w:val="16"/>
              </w:rPr>
            </w:pPr>
          </w:p>
        </w:tc>
        <w:tc>
          <w:tcPr>
            <w:tcW w:w="0" w:type="auto"/>
            <w:tcBorders>
              <w:top w:val="nil"/>
              <w:left w:val="nil"/>
              <w:bottom w:val="nil"/>
              <w:right w:val="nil"/>
            </w:tcBorders>
            <w:shd w:val="clear" w:color="auto" w:fill="auto"/>
            <w:noWrap/>
            <w:vAlign w:val="center"/>
            <w:hideMark/>
          </w:tcPr>
          <w:p w14:paraId="6E18CCCE" w14:textId="77777777" w:rsidR="00912FAC" w:rsidRPr="00912FAC" w:rsidRDefault="00912FAC" w:rsidP="007814BB">
            <w:pPr>
              <w:rPr>
                <w:sz w:val="16"/>
                <w:szCs w:val="16"/>
              </w:rPr>
            </w:pPr>
          </w:p>
        </w:tc>
        <w:tc>
          <w:tcPr>
            <w:tcW w:w="0" w:type="auto"/>
            <w:tcBorders>
              <w:top w:val="nil"/>
              <w:left w:val="nil"/>
              <w:bottom w:val="nil"/>
              <w:right w:val="nil"/>
            </w:tcBorders>
            <w:shd w:val="clear" w:color="auto" w:fill="auto"/>
            <w:noWrap/>
            <w:vAlign w:val="bottom"/>
            <w:hideMark/>
          </w:tcPr>
          <w:p w14:paraId="4875F7F7" w14:textId="77777777" w:rsidR="00912FAC" w:rsidRPr="00912FAC" w:rsidRDefault="00912FAC" w:rsidP="007814BB">
            <w:pPr>
              <w:rPr>
                <w:sz w:val="16"/>
                <w:szCs w:val="16"/>
              </w:rPr>
            </w:pPr>
          </w:p>
        </w:tc>
        <w:tc>
          <w:tcPr>
            <w:tcW w:w="0" w:type="auto"/>
            <w:tcBorders>
              <w:top w:val="nil"/>
              <w:left w:val="nil"/>
              <w:bottom w:val="nil"/>
              <w:right w:val="nil"/>
            </w:tcBorders>
            <w:shd w:val="clear" w:color="auto" w:fill="auto"/>
            <w:vAlign w:val="bottom"/>
            <w:hideMark/>
          </w:tcPr>
          <w:p w14:paraId="70B6A5C1" w14:textId="77777777" w:rsidR="00912FAC" w:rsidRPr="00912FAC" w:rsidRDefault="00912FAC" w:rsidP="007814BB">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D3F4" w14:textId="77777777" w:rsidR="00912FAC" w:rsidRPr="00912FAC" w:rsidRDefault="00912FAC" w:rsidP="007814BB">
            <w:pPr>
              <w:rPr>
                <w:rFonts w:ascii="Calibri" w:hAnsi="Calibri"/>
                <w:color w:val="000000"/>
                <w:sz w:val="16"/>
                <w:szCs w:val="16"/>
              </w:rPr>
            </w:pPr>
            <w:r w:rsidRPr="00912FAC">
              <w:rPr>
                <w:rFonts w:ascii="Calibri" w:hAnsi="Calibri"/>
                <w:color w:val="000000"/>
                <w:sz w:val="16"/>
                <w:szCs w:val="16"/>
              </w:rPr>
              <w:t xml:space="preserve"> $     17.451.024 </w:t>
            </w:r>
          </w:p>
        </w:tc>
      </w:tr>
    </w:tbl>
    <w:p w14:paraId="535998E5" w14:textId="77777777" w:rsidR="008E7ABA" w:rsidRDefault="008E7ABA" w:rsidP="007814BB">
      <w:pPr>
        <w:pStyle w:val="Sansinterligne"/>
        <w:ind w:left="708"/>
        <w:rPr>
          <w:sz w:val="20"/>
          <w:szCs w:val="20"/>
        </w:rPr>
      </w:pPr>
    </w:p>
    <w:p w14:paraId="2F4B7251" w14:textId="77777777" w:rsidR="008E7ABA" w:rsidRDefault="008E7ABA" w:rsidP="007814BB">
      <w:pPr>
        <w:pStyle w:val="Sansinterligne"/>
        <w:spacing w:line="276" w:lineRule="auto"/>
        <w:ind w:firstLine="709"/>
        <w:rPr>
          <w:sz w:val="22"/>
          <w:szCs w:val="22"/>
        </w:rPr>
      </w:pPr>
    </w:p>
    <w:p w14:paraId="7C6D6131" w14:textId="77777777" w:rsidR="008E7ABA" w:rsidRDefault="008E7ABA" w:rsidP="007814BB">
      <w:pPr>
        <w:pStyle w:val="Sansinterligne"/>
        <w:spacing w:line="276" w:lineRule="auto"/>
        <w:ind w:firstLine="709"/>
        <w:rPr>
          <w:sz w:val="22"/>
          <w:szCs w:val="22"/>
        </w:rPr>
      </w:pPr>
    </w:p>
    <w:p w14:paraId="0B3697DB" w14:textId="77777777" w:rsidR="008E7ABA" w:rsidRDefault="008E7ABA" w:rsidP="007814BB">
      <w:pPr>
        <w:pStyle w:val="Sansinterligne"/>
        <w:spacing w:line="276" w:lineRule="auto"/>
        <w:ind w:firstLine="709"/>
        <w:rPr>
          <w:sz w:val="22"/>
          <w:szCs w:val="22"/>
        </w:rPr>
      </w:pPr>
    </w:p>
    <w:p w14:paraId="486C5432" w14:textId="77777777" w:rsidR="008E7ABA" w:rsidRPr="00EA6BEB" w:rsidRDefault="008E7ABA" w:rsidP="007814BB">
      <w:pPr>
        <w:pStyle w:val="Sansinterligne"/>
        <w:spacing w:line="276" w:lineRule="auto"/>
        <w:ind w:firstLine="709"/>
        <w:rPr>
          <w:sz w:val="22"/>
          <w:szCs w:val="22"/>
        </w:rPr>
      </w:pPr>
    </w:p>
    <w:p w14:paraId="7EE6DF5F" w14:textId="77777777" w:rsidR="008E7ABA" w:rsidRPr="00EA6BEB" w:rsidRDefault="008E7ABA" w:rsidP="007814BB">
      <w:pPr>
        <w:pStyle w:val="Titre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14:paraId="7A143E36" w14:textId="77777777" w:rsidR="008E7ABA" w:rsidRPr="00042881" w:rsidRDefault="008E7ABA" w:rsidP="007814BB">
      <w:pPr>
        <w:pStyle w:val="Sansinterligne"/>
        <w:ind w:left="708"/>
        <w:jc w:val="center"/>
        <w:rPr>
          <w:sz w:val="20"/>
          <w:szCs w:val="20"/>
        </w:rPr>
      </w:pPr>
      <w:r w:rsidRPr="00EA6BEB">
        <w:rPr>
          <w:rFonts w:ascii="Tahoma" w:hAnsi="Tahoma" w:cs="Tahoma"/>
          <w:sz w:val="22"/>
          <w:szCs w:val="22"/>
        </w:rPr>
        <w:t>Magistrada</w:t>
      </w:r>
    </w:p>
    <w:p w14:paraId="2946558C" w14:textId="187ABEF7" w:rsidR="00EB0177" w:rsidRPr="00035BF4" w:rsidRDefault="00EB0177" w:rsidP="007814BB">
      <w:pPr>
        <w:ind w:firstLine="708"/>
        <w:jc w:val="both"/>
        <w:rPr>
          <w:rFonts w:ascii="Tahoma" w:hAnsi="Tahoma" w:cs="Tahoma"/>
          <w:b/>
          <w:sz w:val="22"/>
          <w:szCs w:val="22"/>
        </w:rPr>
      </w:pPr>
    </w:p>
    <w:sectPr w:rsidR="00EB0177" w:rsidRPr="00035BF4" w:rsidSect="00767572">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44FD5" w14:textId="77777777" w:rsidR="00074D68" w:rsidRDefault="00074D68">
      <w:r>
        <w:separator/>
      </w:r>
    </w:p>
  </w:endnote>
  <w:endnote w:type="continuationSeparator" w:id="0">
    <w:p w14:paraId="40E36A78" w14:textId="77777777" w:rsidR="00074D68" w:rsidRDefault="0007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FDC7" w14:textId="77777777" w:rsidR="007A1A62" w:rsidRDefault="007A1A62">
    <w:pPr>
      <w:pStyle w:val="Pieddepage"/>
      <w:jc w:val="right"/>
    </w:pPr>
    <w:r>
      <w:fldChar w:fldCharType="begin"/>
    </w:r>
    <w:r>
      <w:instrText>PAGE   \* MERGEFORMAT</w:instrText>
    </w:r>
    <w:r>
      <w:fldChar w:fldCharType="separate"/>
    </w:r>
    <w:r w:rsidR="00435A18">
      <w:rPr>
        <w:noProof/>
      </w:rPr>
      <w:t>5</w:t>
    </w:r>
    <w:r>
      <w:fldChar w:fldCharType="end"/>
    </w:r>
  </w:p>
  <w:p w14:paraId="52F789BE" w14:textId="77777777" w:rsidR="007A1A62" w:rsidRDefault="007A1A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DF30" w14:textId="77777777" w:rsidR="007A1A62" w:rsidRDefault="007A1A62">
    <w:pPr>
      <w:pStyle w:val="Pieddepage"/>
      <w:jc w:val="right"/>
    </w:pPr>
    <w:r>
      <w:fldChar w:fldCharType="begin"/>
    </w:r>
    <w:r>
      <w:instrText>PAGE   \* MERGEFORMAT</w:instrText>
    </w:r>
    <w:r>
      <w:fldChar w:fldCharType="separate"/>
    </w:r>
    <w:r w:rsidR="00435A18">
      <w:rPr>
        <w:noProof/>
      </w:rPr>
      <w:t>1</w:t>
    </w:r>
    <w:r>
      <w:fldChar w:fldCharType="end"/>
    </w:r>
  </w:p>
  <w:p w14:paraId="6F3C1684" w14:textId="77777777" w:rsidR="007A1A62" w:rsidRDefault="007A1A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F0102" w14:textId="77777777" w:rsidR="00074D68" w:rsidRDefault="00074D68">
      <w:r>
        <w:separator/>
      </w:r>
    </w:p>
  </w:footnote>
  <w:footnote w:type="continuationSeparator" w:id="0">
    <w:p w14:paraId="004DFE1B" w14:textId="77777777" w:rsidR="00074D68" w:rsidRDefault="0007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1B8C" w14:textId="77777777" w:rsidR="007A1A62" w:rsidRDefault="007A1A6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2F9F48" w14:textId="77777777" w:rsidR="007A1A62" w:rsidRDefault="007A1A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F8D1" w14:textId="717786E1" w:rsidR="007A1A62" w:rsidRPr="00185CE0" w:rsidRDefault="007A1A62" w:rsidP="00185CE0">
    <w:pPr>
      <w:pStyle w:val="Titre"/>
      <w:spacing w:line="240" w:lineRule="auto"/>
      <w:jc w:val="both"/>
      <w:rPr>
        <w:rFonts w:ascii="Times New Roman" w:hAnsi="Times New Roman" w:cs="Times New Roman"/>
        <w:b w:val="0"/>
        <w:sz w:val="16"/>
        <w:szCs w:val="16"/>
      </w:rPr>
    </w:pPr>
    <w:r w:rsidRPr="00185CE0">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85CE0">
      <w:rPr>
        <w:rFonts w:ascii="Times New Roman" w:hAnsi="Times New Roman" w:cs="Times New Roman"/>
        <w:b w:val="0"/>
        <w:sz w:val="16"/>
        <w:szCs w:val="16"/>
      </w:rPr>
      <w:t>66001-31-05-005-2016-00103-01</w:t>
    </w:r>
  </w:p>
  <w:p w14:paraId="78B4CD31" w14:textId="0BAFFF33" w:rsidR="007A1A62" w:rsidRPr="00185CE0" w:rsidRDefault="007A1A62" w:rsidP="00185CE0">
    <w:pPr>
      <w:pStyle w:val="Titre"/>
      <w:spacing w:line="240" w:lineRule="auto"/>
      <w:jc w:val="both"/>
      <w:rPr>
        <w:rFonts w:ascii="Times New Roman" w:hAnsi="Times New Roman" w:cs="Times New Roman"/>
        <w:b w:val="0"/>
        <w:sz w:val="16"/>
        <w:szCs w:val="16"/>
      </w:rPr>
    </w:pPr>
    <w:r w:rsidRPr="00185CE0">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85CE0">
      <w:rPr>
        <w:rFonts w:ascii="Times New Roman" w:hAnsi="Times New Roman" w:cs="Times New Roman"/>
        <w:b w:val="0"/>
        <w:sz w:val="16"/>
        <w:szCs w:val="16"/>
      </w:rPr>
      <w:t xml:space="preserve">Javier Ramírez Pino </w:t>
    </w:r>
  </w:p>
  <w:p w14:paraId="4B30C085" w14:textId="0EBA3172" w:rsidR="007A1A62" w:rsidRPr="00185CE0" w:rsidRDefault="007A1A62" w:rsidP="00185CE0">
    <w:pPr>
      <w:pStyle w:val="Titre"/>
      <w:spacing w:line="240" w:lineRule="auto"/>
      <w:jc w:val="both"/>
      <w:rPr>
        <w:rFonts w:ascii="Times New Roman" w:hAnsi="Times New Roman" w:cs="Times New Roman"/>
        <w:b w:val="0"/>
        <w:sz w:val="16"/>
        <w:szCs w:val="16"/>
      </w:rPr>
    </w:pPr>
    <w:r w:rsidRPr="00185CE0">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85CE0">
      <w:rPr>
        <w:rFonts w:ascii="Times New Roman" w:hAnsi="Times New Roman" w:cs="Times New Roman"/>
        <w:b w:val="0"/>
        <w:sz w:val="16"/>
        <w:szCs w:val="16"/>
      </w:rPr>
      <w:t>Colpensiones</w:t>
    </w:r>
  </w:p>
  <w:p w14:paraId="78C68A3D" w14:textId="77777777" w:rsidR="007A1A62" w:rsidRPr="007668D9" w:rsidRDefault="007A1A62" w:rsidP="007668D9">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2"/>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2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0723D"/>
    <w:rsid w:val="00010361"/>
    <w:rsid w:val="000108A0"/>
    <w:rsid w:val="000108FA"/>
    <w:rsid w:val="000113A2"/>
    <w:rsid w:val="000117AB"/>
    <w:rsid w:val="000119DA"/>
    <w:rsid w:val="00011DC0"/>
    <w:rsid w:val="000138D2"/>
    <w:rsid w:val="00014101"/>
    <w:rsid w:val="00014172"/>
    <w:rsid w:val="000149FB"/>
    <w:rsid w:val="00014B5F"/>
    <w:rsid w:val="00014F1A"/>
    <w:rsid w:val="00014F4A"/>
    <w:rsid w:val="000153D6"/>
    <w:rsid w:val="000155A2"/>
    <w:rsid w:val="0001566F"/>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3A88"/>
    <w:rsid w:val="0004475C"/>
    <w:rsid w:val="00044C28"/>
    <w:rsid w:val="00045950"/>
    <w:rsid w:val="00046230"/>
    <w:rsid w:val="00046C01"/>
    <w:rsid w:val="00046CF3"/>
    <w:rsid w:val="0004798C"/>
    <w:rsid w:val="000502A9"/>
    <w:rsid w:val="00050B8B"/>
    <w:rsid w:val="00050C15"/>
    <w:rsid w:val="000516FA"/>
    <w:rsid w:val="00053767"/>
    <w:rsid w:val="000539D9"/>
    <w:rsid w:val="000541C4"/>
    <w:rsid w:val="0005566C"/>
    <w:rsid w:val="00057644"/>
    <w:rsid w:val="00057CD9"/>
    <w:rsid w:val="00057E02"/>
    <w:rsid w:val="0006298A"/>
    <w:rsid w:val="0006422A"/>
    <w:rsid w:val="00065677"/>
    <w:rsid w:val="00065765"/>
    <w:rsid w:val="00065E53"/>
    <w:rsid w:val="00067227"/>
    <w:rsid w:val="0007089E"/>
    <w:rsid w:val="000716DB"/>
    <w:rsid w:val="00071C2C"/>
    <w:rsid w:val="0007310E"/>
    <w:rsid w:val="00074047"/>
    <w:rsid w:val="00074189"/>
    <w:rsid w:val="00074717"/>
    <w:rsid w:val="00074D68"/>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6F48"/>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4796"/>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56B9"/>
    <w:rsid w:val="00145702"/>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113"/>
    <w:rsid w:val="0017149D"/>
    <w:rsid w:val="001715F1"/>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36E"/>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6D75"/>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7AE"/>
    <w:rsid w:val="00265B6D"/>
    <w:rsid w:val="0026673D"/>
    <w:rsid w:val="00266836"/>
    <w:rsid w:val="00266FAD"/>
    <w:rsid w:val="002676DC"/>
    <w:rsid w:val="0027052D"/>
    <w:rsid w:val="00270AB9"/>
    <w:rsid w:val="002715D6"/>
    <w:rsid w:val="00271611"/>
    <w:rsid w:val="00271B05"/>
    <w:rsid w:val="00271F8F"/>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3FC7"/>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63C"/>
    <w:rsid w:val="002A47DA"/>
    <w:rsid w:val="002A5813"/>
    <w:rsid w:val="002A5BD0"/>
    <w:rsid w:val="002A6E4A"/>
    <w:rsid w:val="002A7786"/>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5A8F"/>
    <w:rsid w:val="00317201"/>
    <w:rsid w:val="003200EC"/>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30C6"/>
    <w:rsid w:val="0034420C"/>
    <w:rsid w:val="00344697"/>
    <w:rsid w:val="00344FE9"/>
    <w:rsid w:val="00345108"/>
    <w:rsid w:val="00346BF8"/>
    <w:rsid w:val="00346D00"/>
    <w:rsid w:val="00346DE9"/>
    <w:rsid w:val="003470ED"/>
    <w:rsid w:val="00347BFA"/>
    <w:rsid w:val="00350531"/>
    <w:rsid w:val="003510E2"/>
    <w:rsid w:val="00351DA6"/>
    <w:rsid w:val="00353228"/>
    <w:rsid w:val="00353C76"/>
    <w:rsid w:val="00355193"/>
    <w:rsid w:val="00355296"/>
    <w:rsid w:val="00355E71"/>
    <w:rsid w:val="00355EC0"/>
    <w:rsid w:val="003561ED"/>
    <w:rsid w:val="003566BA"/>
    <w:rsid w:val="00356D92"/>
    <w:rsid w:val="00360FBF"/>
    <w:rsid w:val="003612E6"/>
    <w:rsid w:val="0036139E"/>
    <w:rsid w:val="0036166D"/>
    <w:rsid w:val="003619A5"/>
    <w:rsid w:val="00361C60"/>
    <w:rsid w:val="00361E4B"/>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4AA"/>
    <w:rsid w:val="004012CA"/>
    <w:rsid w:val="00401559"/>
    <w:rsid w:val="00401BC4"/>
    <w:rsid w:val="00403C60"/>
    <w:rsid w:val="00403EE1"/>
    <w:rsid w:val="0040469F"/>
    <w:rsid w:val="00404FCE"/>
    <w:rsid w:val="004052FE"/>
    <w:rsid w:val="00406C6D"/>
    <w:rsid w:val="00407199"/>
    <w:rsid w:val="0040756A"/>
    <w:rsid w:val="0040769B"/>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5A18"/>
    <w:rsid w:val="004361E0"/>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A12"/>
    <w:rsid w:val="004A3C31"/>
    <w:rsid w:val="004A4B8D"/>
    <w:rsid w:val="004A5036"/>
    <w:rsid w:val="004A504E"/>
    <w:rsid w:val="004A508D"/>
    <w:rsid w:val="004A5350"/>
    <w:rsid w:val="004A6247"/>
    <w:rsid w:val="004A62FB"/>
    <w:rsid w:val="004A7233"/>
    <w:rsid w:val="004A75F4"/>
    <w:rsid w:val="004A7C5D"/>
    <w:rsid w:val="004B0127"/>
    <w:rsid w:val="004B33AE"/>
    <w:rsid w:val="004B3445"/>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D54"/>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2D93"/>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0B8"/>
    <w:rsid w:val="005824BE"/>
    <w:rsid w:val="00582A94"/>
    <w:rsid w:val="00582D26"/>
    <w:rsid w:val="00584BC6"/>
    <w:rsid w:val="0058542A"/>
    <w:rsid w:val="005872C1"/>
    <w:rsid w:val="00587896"/>
    <w:rsid w:val="00587936"/>
    <w:rsid w:val="00587DB6"/>
    <w:rsid w:val="00587E7F"/>
    <w:rsid w:val="00590296"/>
    <w:rsid w:val="00591329"/>
    <w:rsid w:val="005918A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7021"/>
    <w:rsid w:val="005B72F4"/>
    <w:rsid w:val="005C1171"/>
    <w:rsid w:val="005C214D"/>
    <w:rsid w:val="005C2303"/>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AD9"/>
    <w:rsid w:val="00654623"/>
    <w:rsid w:val="00654AD9"/>
    <w:rsid w:val="00654BAD"/>
    <w:rsid w:val="00654D3D"/>
    <w:rsid w:val="00655225"/>
    <w:rsid w:val="006553DC"/>
    <w:rsid w:val="006562DA"/>
    <w:rsid w:val="0065759A"/>
    <w:rsid w:val="00660295"/>
    <w:rsid w:val="0066041F"/>
    <w:rsid w:val="006609C0"/>
    <w:rsid w:val="00660F77"/>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D78"/>
    <w:rsid w:val="00675B47"/>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BD5"/>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4B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4113"/>
    <w:rsid w:val="00794CB7"/>
    <w:rsid w:val="007967F5"/>
    <w:rsid w:val="0079708A"/>
    <w:rsid w:val="0079722E"/>
    <w:rsid w:val="007973E2"/>
    <w:rsid w:val="00797511"/>
    <w:rsid w:val="007979E2"/>
    <w:rsid w:val="007A02F0"/>
    <w:rsid w:val="007A15B3"/>
    <w:rsid w:val="007A1A62"/>
    <w:rsid w:val="007A1D95"/>
    <w:rsid w:val="007A3175"/>
    <w:rsid w:val="007A350B"/>
    <w:rsid w:val="007A41F1"/>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F96"/>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0C70"/>
    <w:rsid w:val="0085182D"/>
    <w:rsid w:val="0085196F"/>
    <w:rsid w:val="00851AB6"/>
    <w:rsid w:val="008523FF"/>
    <w:rsid w:val="00852D1F"/>
    <w:rsid w:val="00852F27"/>
    <w:rsid w:val="00853A4C"/>
    <w:rsid w:val="008546AA"/>
    <w:rsid w:val="008549C4"/>
    <w:rsid w:val="00854E0B"/>
    <w:rsid w:val="00857AE7"/>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3B4"/>
    <w:rsid w:val="008B24F9"/>
    <w:rsid w:val="008B352B"/>
    <w:rsid w:val="008B3F46"/>
    <w:rsid w:val="008B4898"/>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577"/>
    <w:rsid w:val="008C762C"/>
    <w:rsid w:val="008C7A13"/>
    <w:rsid w:val="008D0698"/>
    <w:rsid w:val="008D10A9"/>
    <w:rsid w:val="008D125A"/>
    <w:rsid w:val="008D2FB8"/>
    <w:rsid w:val="008D308E"/>
    <w:rsid w:val="008D3595"/>
    <w:rsid w:val="008D35F3"/>
    <w:rsid w:val="008D39DB"/>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ABA"/>
    <w:rsid w:val="008F02C2"/>
    <w:rsid w:val="008F0382"/>
    <w:rsid w:val="008F1056"/>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B2D"/>
    <w:rsid w:val="00905BEF"/>
    <w:rsid w:val="00905C88"/>
    <w:rsid w:val="009060BE"/>
    <w:rsid w:val="009063D2"/>
    <w:rsid w:val="00906CB2"/>
    <w:rsid w:val="00912B95"/>
    <w:rsid w:val="00912BD3"/>
    <w:rsid w:val="00912E15"/>
    <w:rsid w:val="00912FAC"/>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3695"/>
    <w:rsid w:val="0095406A"/>
    <w:rsid w:val="00955200"/>
    <w:rsid w:val="00955A0D"/>
    <w:rsid w:val="00955D06"/>
    <w:rsid w:val="0095705B"/>
    <w:rsid w:val="00957838"/>
    <w:rsid w:val="00957A58"/>
    <w:rsid w:val="00957E5C"/>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488"/>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23B"/>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1D6"/>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608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898"/>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5D05"/>
    <w:rsid w:val="00BD6412"/>
    <w:rsid w:val="00BD77FD"/>
    <w:rsid w:val="00BD7A75"/>
    <w:rsid w:val="00BE11FC"/>
    <w:rsid w:val="00BE2326"/>
    <w:rsid w:val="00BE3022"/>
    <w:rsid w:val="00BE4066"/>
    <w:rsid w:val="00BE4591"/>
    <w:rsid w:val="00BE48C2"/>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17B38"/>
    <w:rsid w:val="00C20091"/>
    <w:rsid w:val="00C203EF"/>
    <w:rsid w:val="00C20611"/>
    <w:rsid w:val="00C21135"/>
    <w:rsid w:val="00C211F8"/>
    <w:rsid w:val="00C212D1"/>
    <w:rsid w:val="00C2166E"/>
    <w:rsid w:val="00C2224A"/>
    <w:rsid w:val="00C223E0"/>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566"/>
    <w:rsid w:val="00C5773E"/>
    <w:rsid w:val="00C57ABB"/>
    <w:rsid w:val="00C57CE2"/>
    <w:rsid w:val="00C60D6A"/>
    <w:rsid w:val="00C60E53"/>
    <w:rsid w:val="00C61BA8"/>
    <w:rsid w:val="00C61DF1"/>
    <w:rsid w:val="00C62BC9"/>
    <w:rsid w:val="00C63381"/>
    <w:rsid w:val="00C63559"/>
    <w:rsid w:val="00C635C0"/>
    <w:rsid w:val="00C63F2F"/>
    <w:rsid w:val="00C645A9"/>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2A6"/>
    <w:rsid w:val="00CD4DC6"/>
    <w:rsid w:val="00CD55CD"/>
    <w:rsid w:val="00CD5941"/>
    <w:rsid w:val="00CD5B23"/>
    <w:rsid w:val="00CD5CEB"/>
    <w:rsid w:val="00CD64B2"/>
    <w:rsid w:val="00CD7F5A"/>
    <w:rsid w:val="00CE0156"/>
    <w:rsid w:val="00CE1429"/>
    <w:rsid w:val="00CE16CE"/>
    <w:rsid w:val="00CE1764"/>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555"/>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9BB"/>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EA8"/>
    <w:rsid w:val="00D63442"/>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1EF"/>
    <w:rsid w:val="00DB37B3"/>
    <w:rsid w:val="00DB3C9B"/>
    <w:rsid w:val="00DB43F4"/>
    <w:rsid w:val="00DB4ACE"/>
    <w:rsid w:val="00DB4ED0"/>
    <w:rsid w:val="00DB5589"/>
    <w:rsid w:val="00DB57D2"/>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0D2"/>
    <w:rsid w:val="00DC522E"/>
    <w:rsid w:val="00DC65F7"/>
    <w:rsid w:val="00DC6725"/>
    <w:rsid w:val="00DC67D6"/>
    <w:rsid w:val="00DC67FD"/>
    <w:rsid w:val="00DC698A"/>
    <w:rsid w:val="00DC75AF"/>
    <w:rsid w:val="00DC79E4"/>
    <w:rsid w:val="00DC7F77"/>
    <w:rsid w:val="00DD01F2"/>
    <w:rsid w:val="00DD14FF"/>
    <w:rsid w:val="00DD1608"/>
    <w:rsid w:val="00DD257E"/>
    <w:rsid w:val="00DD32A5"/>
    <w:rsid w:val="00DD3FCD"/>
    <w:rsid w:val="00DD4B8D"/>
    <w:rsid w:val="00DD67DA"/>
    <w:rsid w:val="00DE0F1D"/>
    <w:rsid w:val="00DE13AA"/>
    <w:rsid w:val="00DE1407"/>
    <w:rsid w:val="00DE1CF2"/>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D90"/>
    <w:rsid w:val="00DF7ED5"/>
    <w:rsid w:val="00E00334"/>
    <w:rsid w:val="00E00464"/>
    <w:rsid w:val="00E00824"/>
    <w:rsid w:val="00E00922"/>
    <w:rsid w:val="00E00B88"/>
    <w:rsid w:val="00E01A19"/>
    <w:rsid w:val="00E02438"/>
    <w:rsid w:val="00E02591"/>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0F3"/>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EC6"/>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B84"/>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C798A"/>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12755826">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95E1-A5B9-4894-9300-3A6E73D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4</cp:revision>
  <cp:lastPrinted>2017-11-17T19:11:00Z</cp:lastPrinted>
  <dcterms:created xsi:type="dcterms:W3CDTF">2017-11-17T19:16:00Z</dcterms:created>
  <dcterms:modified xsi:type="dcterms:W3CDTF">2017-12-15T17:50:00Z</dcterms:modified>
  <cp:category>Sala Laboral Tribunal Superior de Periera</cp:category>
</cp:coreProperties>
</file>