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A3BBB" w:rsidRPr="00A417EC" w:rsidRDefault="003A3BBB" w:rsidP="00A417EC">
      <w:pPr>
        <w:pStyle w:val="Titre"/>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color w:val="FF0000"/>
          <w:sz w:val="18"/>
          <w:szCs w:val="18"/>
        </w:rPr>
      </w:pPr>
      <w:r w:rsidRPr="00A417EC">
        <w:rPr>
          <w:rFonts w:ascii="Arial Narrow" w:hAnsi="Arial Narrow" w:cs="Tahoma"/>
          <w:b w:val="0"/>
          <w:color w:val="FF0000"/>
          <w:sz w:val="18"/>
          <w:szCs w:val="18"/>
        </w:rPr>
        <w:t>El contenido total y fiel de la decisión debe ser verificado en el audio que reposa en la Secretaría.</w:t>
      </w:r>
    </w:p>
    <w:p w:rsidR="003A3BBB" w:rsidRPr="00EA3EFB" w:rsidRDefault="003A3BBB" w:rsidP="00362490">
      <w:pPr>
        <w:pStyle w:val="Titre"/>
        <w:spacing w:line="240" w:lineRule="auto"/>
        <w:jc w:val="both"/>
        <w:rPr>
          <w:rFonts w:ascii="Tahoma" w:hAnsi="Tahoma" w:cs="Tahoma"/>
          <w:sz w:val="18"/>
          <w:szCs w:val="18"/>
        </w:rPr>
      </w:pPr>
    </w:p>
    <w:p w:rsidR="003A3BBB" w:rsidRPr="00EA3EFB" w:rsidRDefault="003A3BBB" w:rsidP="00362490">
      <w:pPr>
        <w:pStyle w:val="Titre"/>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 xml:space="preserve">Sentencia </w:t>
      </w:r>
      <w:r w:rsidR="00E76AA9">
        <w:rPr>
          <w:rFonts w:ascii="Tahoma" w:hAnsi="Tahoma" w:cs="Tahoma"/>
          <w:b w:val="0"/>
          <w:bCs/>
          <w:sz w:val="18"/>
          <w:szCs w:val="18"/>
        </w:rPr>
        <w:t xml:space="preserve">- </w:t>
      </w:r>
      <w:bookmarkStart w:id="0" w:name="_GoBack"/>
      <w:bookmarkEnd w:id="0"/>
      <w:r w:rsidR="00E76AA9">
        <w:rPr>
          <w:rFonts w:ascii="Tahoma" w:hAnsi="Tahoma" w:cs="Tahoma"/>
          <w:b w:val="0"/>
          <w:bCs/>
          <w:sz w:val="18"/>
          <w:szCs w:val="18"/>
        </w:rPr>
        <w:t>2ª instancia -</w:t>
      </w:r>
      <w:r w:rsidR="00F56DA6" w:rsidRPr="00EA3EFB">
        <w:rPr>
          <w:rFonts w:ascii="Tahoma" w:hAnsi="Tahoma" w:cs="Tahoma"/>
          <w:b w:val="0"/>
          <w:bCs/>
          <w:sz w:val="18"/>
          <w:szCs w:val="18"/>
        </w:rPr>
        <w:t xml:space="preserve"> </w:t>
      </w:r>
      <w:r w:rsidR="00DF1046">
        <w:rPr>
          <w:rFonts w:ascii="Tahoma" w:hAnsi="Tahoma" w:cs="Tahoma"/>
          <w:b w:val="0"/>
          <w:bCs/>
          <w:sz w:val="18"/>
          <w:szCs w:val="18"/>
        </w:rPr>
        <w:t>10</w:t>
      </w:r>
      <w:r w:rsidR="00013636">
        <w:rPr>
          <w:rFonts w:ascii="Tahoma" w:hAnsi="Tahoma" w:cs="Tahoma"/>
          <w:b w:val="0"/>
          <w:bCs/>
          <w:sz w:val="18"/>
          <w:szCs w:val="18"/>
        </w:rPr>
        <w:t xml:space="preserve"> de noviembre </w:t>
      </w:r>
      <w:r w:rsidR="00184CF8" w:rsidRPr="00EA3EFB">
        <w:rPr>
          <w:rFonts w:ascii="Tahoma" w:hAnsi="Tahoma" w:cs="Tahoma"/>
          <w:b w:val="0"/>
          <w:bCs/>
          <w:sz w:val="18"/>
          <w:szCs w:val="18"/>
        </w:rPr>
        <w:t>de 2017</w:t>
      </w:r>
      <w:r w:rsidR="002129EF" w:rsidRPr="00EA3EFB">
        <w:rPr>
          <w:rFonts w:ascii="Tahoma" w:hAnsi="Tahoma" w:cs="Tahoma"/>
          <w:b w:val="0"/>
          <w:bCs/>
          <w:sz w:val="18"/>
          <w:szCs w:val="18"/>
        </w:rPr>
        <w:t xml:space="preserve"> </w:t>
      </w:r>
    </w:p>
    <w:p w:rsidR="00A417EC" w:rsidRPr="00EA3EFB" w:rsidRDefault="00A417EC" w:rsidP="00A417EC">
      <w:pPr>
        <w:pStyle w:val="Titre"/>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r>
        <w:rPr>
          <w:rFonts w:ascii="Tahoma" w:hAnsi="Tahoma" w:cs="Tahoma"/>
          <w:b w:val="0"/>
          <w:sz w:val="18"/>
          <w:szCs w:val="18"/>
        </w:rPr>
        <w:t>– Revoca decisión del a quo y accede a las pretensiones</w:t>
      </w:r>
    </w:p>
    <w:p w:rsidR="003A3BBB" w:rsidRPr="00EA3EFB" w:rsidRDefault="003A3BBB" w:rsidP="00362490">
      <w:pPr>
        <w:pStyle w:val="Titre"/>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A306D9">
        <w:rPr>
          <w:rFonts w:ascii="Tahoma" w:hAnsi="Tahoma" w:cs="Tahoma"/>
          <w:b w:val="0"/>
          <w:sz w:val="18"/>
          <w:szCs w:val="18"/>
        </w:rPr>
        <w:t>5</w:t>
      </w:r>
      <w:r w:rsidRPr="00EA3EFB">
        <w:rPr>
          <w:rFonts w:ascii="Tahoma" w:hAnsi="Tahoma" w:cs="Tahoma"/>
          <w:b w:val="0"/>
          <w:sz w:val="18"/>
          <w:szCs w:val="18"/>
        </w:rPr>
        <w:t>-201</w:t>
      </w:r>
      <w:r w:rsidR="00013636">
        <w:rPr>
          <w:rFonts w:ascii="Tahoma" w:hAnsi="Tahoma" w:cs="Tahoma"/>
          <w:b w:val="0"/>
          <w:sz w:val="18"/>
          <w:szCs w:val="18"/>
        </w:rPr>
        <w:t>5</w:t>
      </w:r>
      <w:r w:rsidRPr="00EA3EFB">
        <w:rPr>
          <w:rFonts w:ascii="Tahoma" w:hAnsi="Tahoma" w:cs="Tahoma"/>
          <w:b w:val="0"/>
          <w:sz w:val="18"/>
          <w:szCs w:val="18"/>
        </w:rPr>
        <w:t>-00</w:t>
      </w:r>
      <w:r w:rsidR="00034EEB">
        <w:rPr>
          <w:rFonts w:ascii="Tahoma" w:hAnsi="Tahoma" w:cs="Tahoma"/>
          <w:b w:val="0"/>
          <w:sz w:val="18"/>
          <w:szCs w:val="18"/>
        </w:rPr>
        <w:t>535</w:t>
      </w:r>
      <w:r w:rsidRPr="00EA3EFB">
        <w:rPr>
          <w:rFonts w:ascii="Tahoma" w:hAnsi="Tahoma" w:cs="Tahoma"/>
          <w:b w:val="0"/>
          <w:sz w:val="18"/>
          <w:szCs w:val="18"/>
        </w:rPr>
        <w:t>-01</w:t>
      </w:r>
    </w:p>
    <w:p w:rsidR="003A3BBB" w:rsidRPr="00EA3EFB" w:rsidRDefault="003A3BBB" w:rsidP="00362490">
      <w:pPr>
        <w:pStyle w:val="Titre"/>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proofErr w:type="spellStart"/>
      <w:r w:rsidR="00034EEB">
        <w:rPr>
          <w:rFonts w:ascii="Tahoma" w:hAnsi="Tahoma" w:cs="Tahoma"/>
          <w:b w:val="0"/>
          <w:sz w:val="18"/>
          <w:szCs w:val="18"/>
        </w:rPr>
        <w:t>Yolifradis</w:t>
      </w:r>
      <w:proofErr w:type="spellEnd"/>
      <w:r w:rsidR="00034EEB">
        <w:rPr>
          <w:rFonts w:ascii="Tahoma" w:hAnsi="Tahoma" w:cs="Tahoma"/>
          <w:b w:val="0"/>
          <w:sz w:val="18"/>
          <w:szCs w:val="18"/>
        </w:rPr>
        <w:t xml:space="preserve"> Sánchez Rivas</w:t>
      </w:r>
      <w:r w:rsidR="00A306D9">
        <w:rPr>
          <w:rFonts w:ascii="Tahoma" w:hAnsi="Tahoma" w:cs="Tahoma"/>
          <w:b w:val="0"/>
          <w:sz w:val="18"/>
          <w:szCs w:val="18"/>
        </w:rPr>
        <w:t xml:space="preserve"> </w:t>
      </w:r>
      <w:r w:rsidR="00DF1046">
        <w:rPr>
          <w:rFonts w:ascii="Tahoma" w:hAnsi="Tahoma" w:cs="Tahoma"/>
          <w:b w:val="0"/>
          <w:sz w:val="18"/>
          <w:szCs w:val="18"/>
        </w:rPr>
        <w:t xml:space="preserve"> </w:t>
      </w:r>
      <w:r w:rsidR="00A54D92">
        <w:rPr>
          <w:rFonts w:ascii="Tahoma" w:hAnsi="Tahoma" w:cs="Tahoma"/>
          <w:b w:val="0"/>
          <w:sz w:val="18"/>
          <w:szCs w:val="18"/>
        </w:rPr>
        <w:t xml:space="preserve"> </w:t>
      </w:r>
    </w:p>
    <w:p w:rsidR="003A3BBB" w:rsidRPr="00EA3EFB" w:rsidRDefault="003A3BBB" w:rsidP="00362490">
      <w:pPr>
        <w:pStyle w:val="Titre"/>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034EEB">
        <w:rPr>
          <w:rFonts w:ascii="Tahoma" w:hAnsi="Tahoma" w:cs="Tahoma"/>
          <w:b w:val="0"/>
          <w:sz w:val="18"/>
          <w:szCs w:val="18"/>
        </w:rPr>
        <w:t>Administradora de Fondos de Pensiones y Cesantía Protección S.A.</w:t>
      </w:r>
    </w:p>
    <w:p w:rsidR="003A3BBB" w:rsidRPr="00EA3EFB" w:rsidRDefault="003A3BBB" w:rsidP="00362490">
      <w:pPr>
        <w:pStyle w:val="Titre"/>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034EEB">
        <w:rPr>
          <w:rFonts w:ascii="Tahoma" w:hAnsi="Tahoma" w:cs="Tahoma"/>
          <w:b w:val="0"/>
          <w:sz w:val="18"/>
          <w:szCs w:val="18"/>
        </w:rPr>
        <w:t xml:space="preserve">Segundo </w:t>
      </w:r>
      <w:r w:rsidR="004603F1">
        <w:rPr>
          <w:rFonts w:ascii="Tahoma" w:hAnsi="Tahoma" w:cs="Tahoma"/>
          <w:b w:val="0"/>
          <w:sz w:val="18"/>
          <w:szCs w:val="18"/>
        </w:rPr>
        <w:t xml:space="preserve">Laboral </w:t>
      </w:r>
      <w:r w:rsidR="00CE5F80">
        <w:rPr>
          <w:rFonts w:ascii="Tahoma" w:hAnsi="Tahoma" w:cs="Tahoma"/>
          <w:b w:val="0"/>
          <w:sz w:val="18"/>
          <w:szCs w:val="18"/>
        </w:rPr>
        <w:t xml:space="preserve">del Circuito de </w:t>
      </w:r>
      <w:r w:rsidR="00107AB5">
        <w:rPr>
          <w:rFonts w:ascii="Tahoma" w:hAnsi="Tahoma" w:cs="Tahoma"/>
          <w:b w:val="0"/>
          <w:sz w:val="18"/>
          <w:szCs w:val="18"/>
        </w:rPr>
        <w:t>Pereira</w:t>
      </w:r>
      <w:r w:rsidR="00CE5F80">
        <w:rPr>
          <w:rFonts w:ascii="Tahoma" w:hAnsi="Tahoma" w:cs="Tahoma"/>
          <w:b w:val="0"/>
          <w:sz w:val="18"/>
          <w:szCs w:val="18"/>
        </w:rPr>
        <w:t xml:space="preserve"> </w:t>
      </w:r>
    </w:p>
    <w:p w:rsidR="003A3BBB" w:rsidRPr="00EA3EFB" w:rsidRDefault="003A3BBB" w:rsidP="00362490">
      <w:pPr>
        <w:pStyle w:val="Titre"/>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3A3BBB" w:rsidRPr="00EA3EFB" w:rsidRDefault="003A3BBB" w:rsidP="00362490">
      <w:pPr>
        <w:pStyle w:val="Titre"/>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rsidR="00504D8A" w:rsidRDefault="00504D8A" w:rsidP="00362490">
      <w:pPr>
        <w:pStyle w:val="Titre"/>
        <w:spacing w:line="240" w:lineRule="auto"/>
        <w:ind w:left="2124" w:firstLine="8"/>
        <w:jc w:val="both"/>
        <w:rPr>
          <w:rFonts w:ascii="Tahoma" w:hAnsi="Tahoma" w:cs="Tahoma"/>
          <w:b w:val="0"/>
          <w:sz w:val="18"/>
          <w:szCs w:val="18"/>
        </w:rPr>
      </w:pPr>
      <w:r>
        <w:rPr>
          <w:rFonts w:ascii="Tahoma" w:hAnsi="Tahoma" w:cs="Tahoma"/>
          <w:bCs/>
          <w:sz w:val="18"/>
          <w:szCs w:val="18"/>
          <w:u w:val="single"/>
        </w:rPr>
        <w:t>I</w:t>
      </w:r>
      <w:r w:rsidRPr="00965E03">
        <w:rPr>
          <w:rFonts w:ascii="Tahoma" w:hAnsi="Tahoma" w:cs="Tahoma"/>
          <w:bCs/>
          <w:sz w:val="18"/>
          <w:szCs w:val="18"/>
          <w:u w:val="single"/>
        </w:rPr>
        <w:t>ntereses moratorios</w:t>
      </w:r>
      <w:r>
        <w:rPr>
          <w:rFonts w:ascii="Tahoma" w:hAnsi="Tahoma" w:cs="Tahoma"/>
          <w:bCs/>
          <w:sz w:val="18"/>
          <w:szCs w:val="18"/>
          <w:u w:val="single"/>
        </w:rPr>
        <w:t xml:space="preserve"> – reiteración de precedente</w:t>
      </w:r>
      <w:r w:rsidRPr="00965E03">
        <w:rPr>
          <w:rFonts w:ascii="Tahoma" w:hAnsi="Tahoma" w:cs="Tahoma"/>
          <w:bCs/>
          <w:sz w:val="18"/>
          <w:szCs w:val="18"/>
          <w:u w:val="single"/>
        </w:rPr>
        <w:t>:</w:t>
      </w:r>
      <w:r w:rsidRPr="00965E03">
        <w:rPr>
          <w:rFonts w:ascii="Tahoma" w:hAnsi="Tahoma" w:cs="Tahoma"/>
          <w:b w:val="0"/>
          <w:sz w:val="18"/>
          <w:szCs w:val="18"/>
        </w:rPr>
        <w:t xml:space="preserve"> Para que los intereses moratorios de que trata el artículo 141 de </w:t>
      </w:r>
      <w:smartTag w:uri="urn:schemas-microsoft-com:office:smarttags" w:element="PersonName">
        <w:smartTagPr>
          <w:attr w:name="ProductID" w:val="la Ley"/>
        </w:smartTagPr>
        <w:r w:rsidRPr="00965E03">
          <w:rPr>
            <w:rFonts w:ascii="Tahoma" w:hAnsi="Tahoma" w:cs="Tahoma"/>
            <w:b w:val="0"/>
            <w:sz w:val="18"/>
            <w:szCs w:val="18"/>
          </w:rPr>
          <w:t>la Ley</w:t>
        </w:r>
      </w:smartTag>
      <w:r w:rsidRPr="00965E03">
        <w:rPr>
          <w:rFonts w:ascii="Tahoma" w:hAnsi="Tahoma" w:cs="Tahoma"/>
          <w:b w:val="0"/>
          <w:sz w:val="18"/>
          <w:szCs w:val="18"/>
        </w:rPr>
        <w:t xml:space="preserve"> 100 de 1993 empiecen a correr es necesario que: (i) el interesado haya elevado la solicitud al fondo pensional respectivo, habiendo cumplido los requisitos legales para acceder a la prestación y, (ii) que la entidad desconozca los términos establecidos en las leyes 700 y 717 de 2001 y 797 de 2003.</w:t>
      </w:r>
    </w:p>
    <w:p w:rsidR="00504D8A" w:rsidRDefault="00504D8A" w:rsidP="00362490">
      <w:pPr>
        <w:pStyle w:val="Titre"/>
        <w:spacing w:line="240" w:lineRule="auto"/>
        <w:ind w:left="2057"/>
        <w:jc w:val="both"/>
        <w:rPr>
          <w:sz w:val="18"/>
          <w:szCs w:val="18"/>
        </w:rPr>
      </w:pPr>
    </w:p>
    <w:p w:rsidR="00504D8A" w:rsidRPr="009C0FAC" w:rsidRDefault="00504D8A" w:rsidP="00362490">
      <w:pPr>
        <w:pStyle w:val="Titre"/>
        <w:spacing w:line="240" w:lineRule="auto"/>
        <w:ind w:left="2124"/>
        <w:jc w:val="both"/>
        <w:rPr>
          <w:rFonts w:ascii="Tahoma" w:hAnsi="Tahoma" w:cs="Tahoma"/>
          <w:b w:val="0"/>
          <w:sz w:val="18"/>
          <w:szCs w:val="18"/>
        </w:rPr>
      </w:pPr>
      <w:r w:rsidRPr="009C0FAC">
        <w:rPr>
          <w:rFonts w:ascii="Tahoma" w:hAnsi="Tahoma" w:cs="Tahoma"/>
          <w:b w:val="0"/>
          <w:sz w:val="18"/>
          <w:szCs w:val="18"/>
        </w:rPr>
        <w:t>Sin embargo, esta Corporación en algunas oportunidades ha adoptado la posición según la cual, no es procedente la condena por concepto de intereses moratorios cuando “</w:t>
      </w:r>
      <w:r w:rsidRPr="009C0FAC">
        <w:rPr>
          <w:rFonts w:ascii="Tahoma" w:hAnsi="Tahoma" w:cs="Tahoma"/>
          <w:b w:val="0"/>
          <w:i/>
          <w:sz w:val="18"/>
          <w:szCs w:val="18"/>
        </w:rPr>
        <w:t>la pensión se reconoce en virtud de una interpretación constitucional favorable</w:t>
      </w:r>
      <w:r w:rsidRPr="009C0FAC">
        <w:rPr>
          <w:rFonts w:ascii="Tahoma" w:hAnsi="Tahoma" w:cs="Tahoma"/>
          <w:b w:val="0"/>
          <w:sz w:val="18"/>
          <w:szCs w:val="18"/>
        </w:rPr>
        <w:t xml:space="preserve">”, como cuando se </w:t>
      </w:r>
      <w:proofErr w:type="spellStart"/>
      <w:r w:rsidRPr="009C0FAC">
        <w:rPr>
          <w:rFonts w:ascii="Tahoma" w:hAnsi="Tahoma" w:cs="Tahoma"/>
          <w:b w:val="0"/>
          <w:sz w:val="18"/>
          <w:szCs w:val="18"/>
        </w:rPr>
        <w:t>inaplica</w:t>
      </w:r>
      <w:proofErr w:type="spellEnd"/>
      <w:r w:rsidRPr="009C0FAC">
        <w:rPr>
          <w:rFonts w:ascii="Tahoma" w:hAnsi="Tahoma" w:cs="Tahoma"/>
          <w:b w:val="0"/>
          <w:sz w:val="18"/>
          <w:szCs w:val="18"/>
        </w:rPr>
        <w:t xml:space="preserve"> la exigencia de la fidelidad al sistema, pues en esos casos, se entiende que la entidad negó la prestación de conformidad con los parámetros legales vigentes</w:t>
      </w:r>
      <w:r>
        <w:rPr>
          <w:rFonts w:ascii="Tahoma" w:hAnsi="Tahoma" w:cs="Tahoma"/>
          <w:b w:val="0"/>
          <w:sz w:val="18"/>
          <w:szCs w:val="18"/>
        </w:rPr>
        <w:t xml:space="preserve">, de manera que, en esencia, </w:t>
      </w:r>
      <w:r w:rsidRPr="009C0FAC">
        <w:rPr>
          <w:rFonts w:ascii="Tahoma" w:hAnsi="Tahoma" w:cs="Tahoma"/>
          <w:b w:val="0"/>
          <w:sz w:val="18"/>
          <w:szCs w:val="18"/>
        </w:rPr>
        <w:t>el peticionario no cumplía con los requisitos para acceder a la prestación reclamada.</w:t>
      </w:r>
    </w:p>
    <w:p w:rsidR="00F768F2" w:rsidRDefault="00F768F2" w:rsidP="00362490">
      <w:pPr>
        <w:pStyle w:val="Corpsdetexte"/>
        <w:spacing w:after="0"/>
        <w:ind w:left="2127" w:right="51"/>
        <w:jc w:val="both"/>
        <w:rPr>
          <w:rFonts w:ascii="Tahoma" w:hAnsi="Tahoma" w:cs="Tahoma"/>
          <w:bCs/>
          <w:sz w:val="18"/>
          <w:szCs w:val="18"/>
        </w:rPr>
      </w:pPr>
    </w:p>
    <w:p w:rsidR="00C123A5" w:rsidRDefault="00C123A5" w:rsidP="00362490">
      <w:pPr>
        <w:pStyle w:val="Corpsdetexte"/>
        <w:spacing w:after="0"/>
        <w:ind w:left="2127" w:right="51"/>
        <w:jc w:val="both"/>
        <w:rPr>
          <w:rFonts w:ascii="Tahoma" w:hAnsi="Tahoma" w:cs="Tahoma"/>
          <w:bCs/>
          <w:sz w:val="18"/>
          <w:szCs w:val="18"/>
        </w:rPr>
      </w:pPr>
    </w:p>
    <w:p w:rsidR="000A129C" w:rsidRDefault="000A129C" w:rsidP="00362490">
      <w:pPr>
        <w:pStyle w:val="Titre"/>
        <w:spacing w:line="240" w:lineRule="auto"/>
        <w:ind w:left="2127"/>
        <w:jc w:val="both"/>
        <w:rPr>
          <w:rFonts w:ascii="Tahoma" w:hAnsi="Tahoma" w:cs="Tahoma"/>
          <w:sz w:val="18"/>
          <w:szCs w:val="18"/>
        </w:rPr>
      </w:pPr>
    </w:p>
    <w:p w:rsidR="00A417EC" w:rsidRDefault="00A417EC" w:rsidP="00362490">
      <w:pPr>
        <w:pStyle w:val="Titre"/>
        <w:spacing w:line="240" w:lineRule="auto"/>
        <w:ind w:left="2127"/>
        <w:jc w:val="both"/>
        <w:rPr>
          <w:rFonts w:ascii="Tahoma" w:hAnsi="Tahoma" w:cs="Tahoma"/>
          <w:sz w:val="18"/>
          <w:szCs w:val="18"/>
        </w:rPr>
      </w:pPr>
    </w:p>
    <w:p w:rsidR="003A3BBB" w:rsidRPr="00EA3EFB" w:rsidRDefault="003A3BBB" w:rsidP="00362490">
      <w:pPr>
        <w:pStyle w:val="Titre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362490">
      <w:pPr>
        <w:pStyle w:val="Titre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362490">
      <w:pPr>
        <w:jc w:val="center"/>
        <w:rPr>
          <w:rFonts w:ascii="Tahoma" w:hAnsi="Tahoma" w:cs="Tahoma"/>
          <w:bCs/>
        </w:rPr>
      </w:pPr>
    </w:p>
    <w:p w:rsidR="003A3BBB" w:rsidRPr="00EA3EFB" w:rsidRDefault="003A3BBB" w:rsidP="00362490">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362490">
      <w:pPr>
        <w:jc w:val="center"/>
        <w:rPr>
          <w:rFonts w:ascii="Tahoma" w:hAnsi="Tahoma" w:cs="Tahoma"/>
          <w:b/>
          <w:sz w:val="22"/>
          <w:szCs w:val="22"/>
        </w:rPr>
      </w:pPr>
    </w:p>
    <w:p w:rsidR="003A3BBB" w:rsidRPr="00EA3EFB" w:rsidRDefault="003A3BBB" w:rsidP="00362490">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362490">
      <w:pPr>
        <w:pStyle w:val="Sansinterligne"/>
        <w:rPr>
          <w:sz w:val="22"/>
          <w:szCs w:val="22"/>
        </w:rPr>
      </w:pPr>
    </w:p>
    <w:p w:rsidR="003A3BBB" w:rsidRPr="00EA3EFB" w:rsidRDefault="003A3BBB" w:rsidP="00362490">
      <w:pPr>
        <w:pStyle w:val="Titre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362490">
      <w:pPr>
        <w:pStyle w:val="Sansinterligne"/>
        <w:rPr>
          <w:sz w:val="22"/>
          <w:szCs w:val="22"/>
        </w:rPr>
      </w:pPr>
      <w:r w:rsidRPr="00EA3EFB">
        <w:rPr>
          <w:sz w:val="22"/>
          <w:szCs w:val="22"/>
        </w:rPr>
        <w:tab/>
      </w:r>
      <w:r w:rsidR="004052FE" w:rsidRPr="00EA3EFB">
        <w:rPr>
          <w:sz w:val="22"/>
          <w:szCs w:val="22"/>
        </w:rPr>
        <w:t xml:space="preserve"> </w:t>
      </w:r>
    </w:p>
    <w:p w:rsidR="003A3BBB" w:rsidRPr="00EA3EFB" w:rsidRDefault="003A3BBB" w:rsidP="00362490">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034EEB">
        <w:rPr>
          <w:rFonts w:ascii="Tahoma" w:hAnsi="Tahoma" w:cs="Tahoma"/>
          <w:sz w:val="22"/>
          <w:szCs w:val="22"/>
          <w:lang w:val="es-ES_tradnl"/>
        </w:rPr>
        <w:t>7</w:t>
      </w:r>
      <w:r w:rsidR="003626FE">
        <w:rPr>
          <w:rFonts w:ascii="Tahoma" w:hAnsi="Tahoma" w:cs="Tahoma"/>
          <w:sz w:val="22"/>
          <w:szCs w:val="22"/>
          <w:lang w:val="es-ES_tradnl"/>
        </w:rPr>
        <w:t>:</w:t>
      </w:r>
      <w:r w:rsidR="00034EEB">
        <w:rPr>
          <w:rFonts w:ascii="Tahoma" w:hAnsi="Tahoma" w:cs="Tahoma"/>
          <w:sz w:val="22"/>
          <w:szCs w:val="22"/>
          <w:lang w:val="es-ES_tradnl"/>
        </w:rPr>
        <w:t>3</w:t>
      </w:r>
      <w:r w:rsidR="003626FE">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DF1046">
        <w:rPr>
          <w:rFonts w:ascii="Tahoma" w:hAnsi="Tahoma" w:cs="Tahoma"/>
          <w:sz w:val="22"/>
          <w:szCs w:val="22"/>
          <w:lang w:val="es-ES_tradnl"/>
        </w:rPr>
        <w:t xml:space="preserve">10 </w:t>
      </w:r>
      <w:r w:rsidR="00013636">
        <w:rPr>
          <w:rFonts w:ascii="Tahoma" w:hAnsi="Tahoma" w:cs="Tahoma"/>
          <w:sz w:val="22"/>
          <w:szCs w:val="22"/>
          <w:lang w:val="es-ES_tradnl"/>
        </w:rPr>
        <w:t>de noviembre</w:t>
      </w:r>
      <w:r w:rsidR="00AC6676" w:rsidRPr="00EA3EFB">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proofErr w:type="spellStart"/>
      <w:r w:rsidR="00034EEB">
        <w:rPr>
          <w:rFonts w:ascii="Tahoma" w:hAnsi="Tahoma" w:cs="Tahoma"/>
          <w:b/>
          <w:sz w:val="22"/>
          <w:szCs w:val="22"/>
          <w:lang w:val="es-ES_tradnl"/>
        </w:rPr>
        <w:t>Yolifradis</w:t>
      </w:r>
      <w:proofErr w:type="spellEnd"/>
      <w:r w:rsidR="00034EEB">
        <w:rPr>
          <w:rFonts w:ascii="Tahoma" w:hAnsi="Tahoma" w:cs="Tahoma"/>
          <w:b/>
          <w:sz w:val="22"/>
          <w:szCs w:val="22"/>
          <w:lang w:val="es-ES_tradnl"/>
        </w:rPr>
        <w:t xml:space="preserve"> Sánchez Rivas</w:t>
      </w:r>
      <w:r w:rsidR="0014141C" w:rsidRPr="0014141C">
        <w:rPr>
          <w:rFonts w:ascii="Tahoma" w:hAnsi="Tahoma" w:cs="Tahoma"/>
          <w:sz w:val="22"/>
          <w:szCs w:val="22"/>
          <w:lang w:val="es-ES_tradnl"/>
        </w:rPr>
        <w:t>, en nombre propio y de sus hijos</w:t>
      </w:r>
      <w:r w:rsidR="0014141C">
        <w:rPr>
          <w:rFonts w:ascii="Tahoma" w:hAnsi="Tahoma" w:cs="Tahoma"/>
          <w:b/>
          <w:sz w:val="22"/>
          <w:szCs w:val="22"/>
          <w:lang w:val="es-ES_tradnl"/>
        </w:rPr>
        <w:t xml:space="preserve"> Julián Andrés y Nicol </w:t>
      </w:r>
      <w:proofErr w:type="spellStart"/>
      <w:r w:rsidR="0014141C">
        <w:rPr>
          <w:rFonts w:ascii="Tahoma" w:hAnsi="Tahoma" w:cs="Tahoma"/>
          <w:b/>
          <w:sz w:val="22"/>
          <w:szCs w:val="22"/>
          <w:lang w:val="es-ES_tradnl"/>
        </w:rPr>
        <w:t>Dahiana</w:t>
      </w:r>
      <w:proofErr w:type="spellEnd"/>
      <w:r w:rsidR="0014141C">
        <w:rPr>
          <w:rFonts w:ascii="Tahoma" w:hAnsi="Tahoma" w:cs="Tahoma"/>
          <w:b/>
          <w:sz w:val="22"/>
          <w:szCs w:val="22"/>
          <w:lang w:val="es-ES_tradnl"/>
        </w:rPr>
        <w:t xml:space="preserve"> Caracas Sánchez</w:t>
      </w:r>
      <w:r w:rsidR="00034EEB">
        <w:rPr>
          <w:rFonts w:ascii="Tahoma" w:hAnsi="Tahoma" w:cs="Tahoma"/>
          <w:b/>
          <w:sz w:val="22"/>
          <w:szCs w:val="22"/>
          <w:lang w:val="es-ES_tradnl"/>
        </w:rPr>
        <w:t xml:space="preserve"> </w:t>
      </w:r>
      <w:r w:rsidR="00034EEB" w:rsidRPr="00034EEB">
        <w:rPr>
          <w:rFonts w:ascii="Tahoma" w:hAnsi="Tahoma" w:cs="Tahoma"/>
          <w:sz w:val="22"/>
          <w:szCs w:val="22"/>
          <w:lang w:val="es-ES_tradnl"/>
        </w:rPr>
        <w:t>en</w:t>
      </w:r>
      <w:r w:rsidR="00034EEB">
        <w:rPr>
          <w:rFonts w:ascii="Tahoma" w:hAnsi="Tahoma" w:cs="Tahoma"/>
          <w:b/>
          <w:sz w:val="22"/>
          <w:szCs w:val="22"/>
          <w:lang w:val="es-ES_tradnl"/>
        </w:rPr>
        <w:t xml:space="preserve"> </w:t>
      </w:r>
      <w:r w:rsidR="007818AA" w:rsidRPr="007818AA">
        <w:rPr>
          <w:rFonts w:ascii="Tahoma" w:hAnsi="Tahoma" w:cs="Tahoma"/>
          <w:sz w:val="22"/>
          <w:szCs w:val="22"/>
          <w:lang w:val="es-ES_tradnl"/>
        </w:rPr>
        <w:t>co</w:t>
      </w:r>
      <w:r w:rsidRPr="007818AA">
        <w:rPr>
          <w:rFonts w:ascii="Tahoma" w:hAnsi="Tahoma" w:cs="Tahoma"/>
          <w:sz w:val="22"/>
          <w:szCs w:val="22"/>
          <w:lang w:val="es-ES_tradnl"/>
        </w:rPr>
        <w:t>ntra</w:t>
      </w:r>
      <w:r w:rsidR="00EA6A2F">
        <w:rPr>
          <w:rFonts w:ascii="Tahoma" w:hAnsi="Tahoma" w:cs="Tahoma"/>
          <w:sz w:val="22"/>
          <w:szCs w:val="22"/>
          <w:lang w:val="es-ES_tradnl"/>
        </w:rPr>
        <w:t xml:space="preserve"> </w:t>
      </w:r>
      <w:r w:rsidR="00034EEB">
        <w:rPr>
          <w:rFonts w:ascii="Tahoma" w:hAnsi="Tahoma" w:cs="Tahoma"/>
          <w:sz w:val="22"/>
          <w:szCs w:val="22"/>
          <w:lang w:val="es-ES_tradnl"/>
        </w:rPr>
        <w:t xml:space="preserve">de </w:t>
      </w:r>
      <w:r w:rsidRPr="00EA3EFB">
        <w:rPr>
          <w:rFonts w:ascii="Tahoma" w:hAnsi="Tahoma" w:cs="Tahoma"/>
          <w:sz w:val="22"/>
          <w:szCs w:val="22"/>
          <w:lang w:val="es-ES_tradnl"/>
        </w:rPr>
        <w:t xml:space="preserve">la </w:t>
      </w:r>
      <w:r w:rsidR="00243E9F" w:rsidRPr="00243E9F">
        <w:rPr>
          <w:rFonts w:ascii="Tahoma" w:hAnsi="Tahoma" w:cs="Tahoma"/>
          <w:b/>
          <w:sz w:val="22"/>
          <w:szCs w:val="22"/>
          <w:lang w:val="es-ES_tradnl"/>
        </w:rPr>
        <w:t xml:space="preserve">Administradora </w:t>
      </w:r>
      <w:r w:rsidR="00034EEB">
        <w:rPr>
          <w:rFonts w:ascii="Tahoma" w:hAnsi="Tahoma" w:cs="Tahoma"/>
          <w:b/>
          <w:sz w:val="22"/>
          <w:szCs w:val="22"/>
          <w:lang w:val="es-ES_tradnl"/>
        </w:rPr>
        <w:t xml:space="preserve">de Fondos de </w:t>
      </w:r>
      <w:r w:rsidR="00243E9F" w:rsidRPr="00243E9F">
        <w:rPr>
          <w:rFonts w:ascii="Tahoma" w:hAnsi="Tahoma" w:cs="Tahoma"/>
          <w:b/>
          <w:sz w:val="22"/>
          <w:szCs w:val="22"/>
          <w:lang w:val="es-ES_tradnl"/>
        </w:rPr>
        <w:t xml:space="preserve">Pensiones </w:t>
      </w:r>
      <w:r w:rsidR="00034EEB">
        <w:rPr>
          <w:rFonts w:ascii="Tahoma" w:hAnsi="Tahoma" w:cs="Tahoma"/>
          <w:b/>
          <w:sz w:val="22"/>
          <w:szCs w:val="22"/>
          <w:lang w:val="es-ES_tradnl"/>
        </w:rPr>
        <w:t xml:space="preserve">y Cesantías Protección </w:t>
      </w:r>
      <w:r w:rsidR="00EA6A2F">
        <w:rPr>
          <w:rFonts w:ascii="Tahoma" w:hAnsi="Tahoma" w:cs="Tahoma"/>
          <w:b/>
          <w:sz w:val="22"/>
          <w:szCs w:val="22"/>
          <w:lang w:val="es-ES_tradnl"/>
        </w:rPr>
        <w:t>S.A.</w:t>
      </w:r>
    </w:p>
    <w:p w:rsidR="003A3BBB" w:rsidRPr="00EA3EFB" w:rsidRDefault="003A3BBB" w:rsidP="00362490">
      <w:pPr>
        <w:pStyle w:val="Sansinterligne"/>
        <w:rPr>
          <w:sz w:val="22"/>
          <w:szCs w:val="22"/>
          <w:lang w:val="es-ES_tradnl"/>
        </w:rPr>
      </w:pPr>
    </w:p>
    <w:p w:rsidR="003A3BBB" w:rsidRPr="00EA3EFB" w:rsidRDefault="003A3BBB" w:rsidP="00362490">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362490">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362490">
      <w:pPr>
        <w:pStyle w:val="Sansinterligne"/>
        <w:rPr>
          <w:sz w:val="22"/>
          <w:szCs w:val="22"/>
        </w:rPr>
      </w:pPr>
    </w:p>
    <w:p w:rsidR="003A3BBB" w:rsidRPr="00EA3EFB" w:rsidRDefault="003A3BBB" w:rsidP="00362490">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362490">
      <w:pPr>
        <w:pStyle w:val="Sansinterligne"/>
        <w:rPr>
          <w:sz w:val="22"/>
          <w:szCs w:val="22"/>
        </w:rPr>
      </w:pPr>
    </w:p>
    <w:p w:rsidR="003A3BBB" w:rsidRPr="00EA3EFB" w:rsidRDefault="003A3BBB" w:rsidP="00362490">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362490">
      <w:pPr>
        <w:pStyle w:val="Sansinterligne"/>
        <w:rPr>
          <w:sz w:val="22"/>
          <w:szCs w:val="22"/>
        </w:rPr>
      </w:pPr>
    </w:p>
    <w:p w:rsidR="005A6E74" w:rsidRPr="0078379F" w:rsidRDefault="00F929A1" w:rsidP="00362490">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a re</w:t>
      </w:r>
      <w:r w:rsidR="009A3575">
        <w:rPr>
          <w:rFonts w:ascii="Tahoma" w:hAnsi="Tahoma" w:cs="Tahoma"/>
          <w:sz w:val="22"/>
          <w:szCs w:val="22"/>
        </w:rPr>
        <w:t xml:space="preserve">solver el </w:t>
      </w:r>
      <w:r w:rsidR="00A306D9">
        <w:rPr>
          <w:rFonts w:ascii="Tahoma" w:hAnsi="Tahoma" w:cs="Tahoma"/>
          <w:sz w:val="22"/>
          <w:szCs w:val="22"/>
        </w:rPr>
        <w:t xml:space="preserve">recurso de apelación </w:t>
      </w:r>
      <w:r w:rsidR="00A306D9" w:rsidRPr="0078379F">
        <w:rPr>
          <w:rFonts w:ascii="Tahoma" w:hAnsi="Tahoma" w:cs="Tahoma"/>
          <w:sz w:val="22"/>
          <w:szCs w:val="22"/>
        </w:rPr>
        <w:t xml:space="preserve">presentado por </w:t>
      </w:r>
      <w:r w:rsidR="00963C78" w:rsidRPr="0078379F">
        <w:rPr>
          <w:rFonts w:ascii="Tahoma" w:hAnsi="Tahoma" w:cs="Tahoma"/>
          <w:sz w:val="22"/>
          <w:szCs w:val="22"/>
        </w:rPr>
        <w:t xml:space="preserve">el apoderado judicial de la demandante en contra de </w:t>
      </w:r>
      <w:r w:rsidR="00275854" w:rsidRPr="0078379F">
        <w:rPr>
          <w:rFonts w:ascii="Tahoma" w:hAnsi="Tahoma" w:cs="Tahoma"/>
          <w:sz w:val="22"/>
          <w:szCs w:val="22"/>
        </w:rPr>
        <w:t xml:space="preserve">la sentencia proferida por el </w:t>
      </w:r>
      <w:r w:rsidR="00FE2152" w:rsidRPr="0078379F">
        <w:rPr>
          <w:rFonts w:ascii="Tahoma" w:hAnsi="Tahoma" w:cs="Tahoma"/>
          <w:sz w:val="22"/>
          <w:szCs w:val="22"/>
        </w:rPr>
        <w:t xml:space="preserve">Juzgado </w:t>
      </w:r>
      <w:r w:rsidR="008B57A6" w:rsidRPr="0078379F">
        <w:rPr>
          <w:rFonts w:ascii="Tahoma" w:hAnsi="Tahoma" w:cs="Tahoma"/>
          <w:sz w:val="22"/>
          <w:szCs w:val="22"/>
        </w:rPr>
        <w:t>Segundo</w:t>
      </w:r>
      <w:r w:rsidR="00275854" w:rsidRPr="0078379F">
        <w:rPr>
          <w:rFonts w:ascii="Tahoma" w:hAnsi="Tahoma" w:cs="Tahoma"/>
          <w:sz w:val="22"/>
          <w:szCs w:val="22"/>
        </w:rPr>
        <w:t xml:space="preserve"> </w:t>
      </w:r>
      <w:r w:rsidR="00BE36DD" w:rsidRPr="0078379F">
        <w:rPr>
          <w:rFonts w:ascii="Tahoma" w:hAnsi="Tahoma" w:cs="Tahoma"/>
          <w:sz w:val="22"/>
          <w:szCs w:val="22"/>
        </w:rPr>
        <w:t xml:space="preserve">Laboral </w:t>
      </w:r>
      <w:r w:rsidR="005107E5" w:rsidRPr="0078379F">
        <w:rPr>
          <w:rFonts w:ascii="Tahoma" w:hAnsi="Tahoma" w:cs="Tahoma"/>
          <w:sz w:val="22"/>
          <w:szCs w:val="22"/>
        </w:rPr>
        <w:t xml:space="preserve">del Circuito de </w:t>
      </w:r>
      <w:r w:rsidR="00755CE1" w:rsidRPr="0078379F">
        <w:rPr>
          <w:rFonts w:ascii="Tahoma" w:hAnsi="Tahoma" w:cs="Tahoma"/>
          <w:sz w:val="22"/>
          <w:szCs w:val="22"/>
        </w:rPr>
        <w:t xml:space="preserve">Pereira </w:t>
      </w:r>
      <w:r w:rsidR="00D52F23" w:rsidRPr="0078379F">
        <w:rPr>
          <w:rFonts w:ascii="Tahoma" w:hAnsi="Tahoma" w:cs="Tahoma"/>
          <w:sz w:val="22"/>
          <w:szCs w:val="22"/>
        </w:rPr>
        <w:t xml:space="preserve">el </w:t>
      </w:r>
      <w:r w:rsidR="008B57A6" w:rsidRPr="0078379F">
        <w:rPr>
          <w:rFonts w:ascii="Tahoma" w:hAnsi="Tahoma" w:cs="Tahoma"/>
          <w:sz w:val="22"/>
          <w:szCs w:val="22"/>
        </w:rPr>
        <w:t>18 de octubre</w:t>
      </w:r>
      <w:r w:rsidR="009A3575" w:rsidRPr="0078379F">
        <w:rPr>
          <w:rFonts w:ascii="Tahoma" w:hAnsi="Tahoma" w:cs="Tahoma"/>
          <w:sz w:val="22"/>
          <w:szCs w:val="22"/>
        </w:rPr>
        <w:t xml:space="preserve"> </w:t>
      </w:r>
      <w:r w:rsidR="00D52F23" w:rsidRPr="0078379F">
        <w:rPr>
          <w:rFonts w:ascii="Tahoma" w:hAnsi="Tahoma" w:cs="Tahoma"/>
          <w:sz w:val="22"/>
          <w:szCs w:val="22"/>
        </w:rPr>
        <w:t>de 2016</w:t>
      </w:r>
      <w:r w:rsidR="00A15DB2" w:rsidRPr="0078379F">
        <w:rPr>
          <w:rFonts w:ascii="Tahoma" w:hAnsi="Tahoma" w:cs="Tahoma"/>
          <w:sz w:val="22"/>
          <w:szCs w:val="22"/>
        </w:rPr>
        <w:t>,</w:t>
      </w:r>
      <w:r w:rsidR="00DC21B9" w:rsidRPr="0078379F">
        <w:rPr>
          <w:rFonts w:ascii="Tahoma" w:hAnsi="Tahoma" w:cs="Tahoma"/>
          <w:sz w:val="22"/>
          <w:szCs w:val="22"/>
        </w:rPr>
        <w:t xml:space="preserve"> </w:t>
      </w:r>
      <w:r w:rsidR="00E61862" w:rsidRPr="0078379F">
        <w:rPr>
          <w:rFonts w:ascii="Tahoma" w:hAnsi="Tahoma" w:cs="Tahoma"/>
          <w:sz w:val="22"/>
          <w:szCs w:val="22"/>
        </w:rPr>
        <w:t>dentro del proceso ordinario laboral reseñado con anterioridad.</w:t>
      </w:r>
    </w:p>
    <w:p w:rsidR="008A4AE3" w:rsidRPr="0078379F" w:rsidRDefault="008A4AE3" w:rsidP="00362490">
      <w:pPr>
        <w:widowControl w:val="0"/>
        <w:autoSpaceDE w:val="0"/>
        <w:autoSpaceDN w:val="0"/>
        <w:adjustRightInd w:val="0"/>
        <w:ind w:firstLine="708"/>
        <w:jc w:val="both"/>
        <w:rPr>
          <w:sz w:val="22"/>
          <w:szCs w:val="22"/>
        </w:rPr>
      </w:pPr>
    </w:p>
    <w:p w:rsidR="003A3BBB" w:rsidRPr="0078379F" w:rsidRDefault="003A3BBB" w:rsidP="00362490">
      <w:pPr>
        <w:widowControl w:val="0"/>
        <w:autoSpaceDE w:val="0"/>
        <w:autoSpaceDN w:val="0"/>
        <w:adjustRightInd w:val="0"/>
        <w:spacing w:line="276" w:lineRule="auto"/>
        <w:jc w:val="center"/>
        <w:rPr>
          <w:rFonts w:ascii="Tahoma" w:hAnsi="Tahoma" w:cs="Tahoma"/>
          <w:b/>
          <w:sz w:val="22"/>
          <w:szCs w:val="22"/>
        </w:rPr>
      </w:pPr>
      <w:r w:rsidRPr="0078379F">
        <w:rPr>
          <w:rFonts w:ascii="Tahoma" w:hAnsi="Tahoma" w:cs="Tahoma"/>
          <w:b/>
          <w:sz w:val="22"/>
          <w:szCs w:val="22"/>
        </w:rPr>
        <w:t>Problema jurídico por resolver</w:t>
      </w:r>
    </w:p>
    <w:p w:rsidR="001B5F3A" w:rsidRPr="0078379F" w:rsidRDefault="001B5F3A" w:rsidP="00362490">
      <w:pPr>
        <w:pStyle w:val="Sansinterligne"/>
        <w:rPr>
          <w:sz w:val="22"/>
          <w:szCs w:val="22"/>
        </w:rPr>
      </w:pPr>
    </w:p>
    <w:p w:rsidR="00A54D92" w:rsidRPr="0078379F" w:rsidRDefault="00DD4D98" w:rsidP="00362490">
      <w:pPr>
        <w:tabs>
          <w:tab w:val="left" w:pos="567"/>
        </w:tabs>
        <w:spacing w:line="276" w:lineRule="auto"/>
        <w:jc w:val="both"/>
        <w:rPr>
          <w:rFonts w:ascii="Tahoma" w:hAnsi="Tahoma" w:cs="Tahoma"/>
          <w:sz w:val="22"/>
          <w:szCs w:val="22"/>
        </w:rPr>
      </w:pPr>
      <w:r w:rsidRPr="0078379F">
        <w:rPr>
          <w:rFonts w:ascii="Tahoma" w:hAnsi="Tahoma" w:cs="Tahoma"/>
          <w:sz w:val="22"/>
          <w:szCs w:val="22"/>
        </w:rPr>
        <w:tab/>
      </w:r>
      <w:r w:rsidR="00A54D92" w:rsidRPr="0078379F">
        <w:rPr>
          <w:rFonts w:ascii="Tahoma" w:hAnsi="Tahoma" w:cs="Tahoma"/>
          <w:sz w:val="22"/>
          <w:szCs w:val="22"/>
        </w:rPr>
        <w:tab/>
        <w:t xml:space="preserve">De acuerdo a lo expuesto en la sentencia de primera instancia, le corresponde a la Sala determinar </w:t>
      </w:r>
      <w:r w:rsidR="00A760F2" w:rsidRPr="0078379F">
        <w:rPr>
          <w:rFonts w:ascii="Tahoma" w:hAnsi="Tahoma" w:cs="Tahoma"/>
          <w:sz w:val="22"/>
          <w:szCs w:val="22"/>
        </w:rPr>
        <w:t xml:space="preserve">si </w:t>
      </w:r>
      <w:r w:rsidR="006F51BA">
        <w:rPr>
          <w:rFonts w:ascii="Tahoma" w:hAnsi="Tahoma" w:cs="Tahoma"/>
          <w:sz w:val="22"/>
          <w:szCs w:val="22"/>
        </w:rPr>
        <w:t xml:space="preserve">es </w:t>
      </w:r>
      <w:r w:rsidR="00A760F2" w:rsidRPr="0078379F">
        <w:rPr>
          <w:rFonts w:ascii="Tahoma" w:hAnsi="Tahoma" w:cs="Tahoma"/>
          <w:sz w:val="22"/>
          <w:szCs w:val="22"/>
        </w:rPr>
        <w:t xml:space="preserve">viable acceder a la condena por concepto de intereses moratorios a pesar de que </w:t>
      </w:r>
      <w:r w:rsidR="008B0AC8">
        <w:rPr>
          <w:rFonts w:ascii="Tahoma" w:hAnsi="Tahoma" w:cs="Tahoma"/>
          <w:sz w:val="22"/>
          <w:szCs w:val="22"/>
        </w:rPr>
        <w:t>l</w:t>
      </w:r>
      <w:r w:rsidR="00A760F2" w:rsidRPr="0078379F">
        <w:rPr>
          <w:rFonts w:ascii="Tahoma" w:hAnsi="Tahoma" w:cs="Tahoma"/>
          <w:sz w:val="22"/>
          <w:szCs w:val="22"/>
        </w:rPr>
        <w:t xml:space="preserve">a pensión </w:t>
      </w:r>
      <w:r w:rsidR="008B0AC8">
        <w:rPr>
          <w:rFonts w:ascii="Tahoma" w:hAnsi="Tahoma" w:cs="Tahoma"/>
          <w:sz w:val="22"/>
          <w:szCs w:val="22"/>
        </w:rPr>
        <w:t xml:space="preserve">de sobrevivientes </w:t>
      </w:r>
      <w:r w:rsidR="00A760F2" w:rsidRPr="0078379F">
        <w:rPr>
          <w:rFonts w:ascii="Tahoma" w:hAnsi="Tahoma" w:cs="Tahoma"/>
          <w:sz w:val="22"/>
          <w:szCs w:val="22"/>
        </w:rPr>
        <w:t>se reconoció en virtud de una interpretación constitucional favorable.</w:t>
      </w:r>
    </w:p>
    <w:p w:rsidR="003A3BBB" w:rsidRPr="00EA3EFB" w:rsidRDefault="003A3BBB" w:rsidP="00362490">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lastRenderedPageBreak/>
        <w:t>La demanda y su contestación</w:t>
      </w:r>
    </w:p>
    <w:p w:rsidR="00A82F87" w:rsidRDefault="00A82F87" w:rsidP="00362490">
      <w:pPr>
        <w:widowControl w:val="0"/>
        <w:autoSpaceDE w:val="0"/>
        <w:autoSpaceDN w:val="0"/>
        <w:adjustRightInd w:val="0"/>
        <w:spacing w:line="276" w:lineRule="auto"/>
        <w:ind w:firstLine="708"/>
        <w:jc w:val="both"/>
        <w:rPr>
          <w:rFonts w:ascii="Tahoma" w:hAnsi="Tahoma" w:cs="Tahoma"/>
          <w:sz w:val="22"/>
          <w:szCs w:val="22"/>
        </w:rPr>
      </w:pPr>
    </w:p>
    <w:p w:rsidR="008B57A6" w:rsidRDefault="008B57A6" w:rsidP="0036249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A306D9">
        <w:rPr>
          <w:rFonts w:ascii="Tahoma" w:hAnsi="Tahoma" w:cs="Tahoma"/>
          <w:sz w:val="22"/>
          <w:szCs w:val="22"/>
        </w:rPr>
        <w:t xml:space="preserve"> </w:t>
      </w:r>
      <w:r w:rsidR="00B158AB" w:rsidRPr="00EA3EFB">
        <w:rPr>
          <w:rFonts w:ascii="Tahoma" w:hAnsi="Tahoma" w:cs="Tahoma"/>
          <w:sz w:val="22"/>
          <w:szCs w:val="22"/>
        </w:rPr>
        <w:t>citad</w:t>
      </w:r>
      <w:r>
        <w:rPr>
          <w:rFonts w:ascii="Tahoma" w:hAnsi="Tahoma" w:cs="Tahoma"/>
          <w:sz w:val="22"/>
          <w:szCs w:val="22"/>
        </w:rPr>
        <w:t>a</w:t>
      </w:r>
      <w:r w:rsidR="00C90A9C">
        <w:rPr>
          <w:rFonts w:ascii="Tahoma" w:hAnsi="Tahoma" w:cs="Tahoma"/>
          <w:sz w:val="22"/>
          <w:szCs w:val="22"/>
        </w:rPr>
        <w:t xml:space="preserve"> </w:t>
      </w:r>
      <w:r w:rsidR="00B158AB" w:rsidRPr="00EA3EFB">
        <w:rPr>
          <w:rFonts w:ascii="Tahoma" w:hAnsi="Tahoma" w:cs="Tahoma"/>
          <w:sz w:val="22"/>
          <w:szCs w:val="22"/>
        </w:rPr>
        <w:t xml:space="preserve">demandante solicita </w:t>
      </w:r>
      <w:r w:rsidR="007818AA">
        <w:rPr>
          <w:rFonts w:ascii="Tahoma" w:hAnsi="Tahoma" w:cs="Tahoma"/>
          <w:sz w:val="22"/>
          <w:szCs w:val="22"/>
        </w:rPr>
        <w:t xml:space="preserve">que </w:t>
      </w:r>
      <w:r>
        <w:rPr>
          <w:rFonts w:ascii="Tahoma" w:hAnsi="Tahoma" w:cs="Tahoma"/>
          <w:sz w:val="22"/>
          <w:szCs w:val="22"/>
        </w:rPr>
        <w:t>se condene a Protección S.A. a pagarle a ella y a sus hijos menores los intereses de mora consagrados en el artículo 141 de la Ley 100 de 1993</w:t>
      </w:r>
      <w:r w:rsidR="00C442B5">
        <w:rPr>
          <w:rFonts w:ascii="Tahoma" w:hAnsi="Tahoma" w:cs="Tahoma"/>
          <w:sz w:val="22"/>
          <w:szCs w:val="22"/>
        </w:rPr>
        <w:t>, d</w:t>
      </w:r>
      <w:r>
        <w:rPr>
          <w:rFonts w:ascii="Tahoma" w:hAnsi="Tahoma" w:cs="Tahoma"/>
          <w:sz w:val="22"/>
          <w:szCs w:val="22"/>
        </w:rPr>
        <w:t>esde el 3 de noviembre de 2011</w:t>
      </w:r>
      <w:r w:rsidR="00C442B5">
        <w:rPr>
          <w:rFonts w:ascii="Tahoma" w:hAnsi="Tahoma" w:cs="Tahoma"/>
          <w:sz w:val="22"/>
          <w:szCs w:val="22"/>
        </w:rPr>
        <w:t>, más las costas procesales y lo que resulte probado</w:t>
      </w:r>
      <w:r w:rsidR="001D00BD">
        <w:rPr>
          <w:rFonts w:ascii="Tahoma" w:hAnsi="Tahoma" w:cs="Tahoma"/>
          <w:sz w:val="22"/>
          <w:szCs w:val="22"/>
        </w:rPr>
        <w:t xml:space="preserve"> </w:t>
      </w:r>
      <w:r w:rsidR="00C442B5">
        <w:rPr>
          <w:rFonts w:ascii="Tahoma" w:hAnsi="Tahoma" w:cs="Tahoma"/>
          <w:sz w:val="22"/>
          <w:szCs w:val="22"/>
        </w:rPr>
        <w:t xml:space="preserve">extra y ultra </w:t>
      </w:r>
      <w:proofErr w:type="spellStart"/>
      <w:r w:rsidR="00C442B5">
        <w:rPr>
          <w:rFonts w:ascii="Tahoma" w:hAnsi="Tahoma" w:cs="Tahoma"/>
          <w:sz w:val="22"/>
          <w:szCs w:val="22"/>
        </w:rPr>
        <w:t>petita</w:t>
      </w:r>
      <w:proofErr w:type="spellEnd"/>
      <w:r w:rsidR="00C442B5">
        <w:rPr>
          <w:rFonts w:ascii="Tahoma" w:hAnsi="Tahoma" w:cs="Tahoma"/>
          <w:sz w:val="22"/>
          <w:szCs w:val="22"/>
        </w:rPr>
        <w:t>.</w:t>
      </w:r>
    </w:p>
    <w:p w:rsidR="00C442B5" w:rsidRDefault="00C442B5" w:rsidP="00362490">
      <w:pPr>
        <w:widowControl w:val="0"/>
        <w:autoSpaceDE w:val="0"/>
        <w:autoSpaceDN w:val="0"/>
        <w:adjustRightInd w:val="0"/>
        <w:spacing w:line="276" w:lineRule="auto"/>
        <w:ind w:firstLine="708"/>
        <w:jc w:val="both"/>
        <w:rPr>
          <w:rFonts w:ascii="Tahoma" w:hAnsi="Tahoma" w:cs="Tahoma"/>
          <w:sz w:val="22"/>
          <w:szCs w:val="22"/>
        </w:rPr>
      </w:pPr>
    </w:p>
    <w:p w:rsidR="00210407" w:rsidRDefault="00275854" w:rsidP="0036249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w:t>
      </w:r>
      <w:r w:rsidR="001D00BD">
        <w:rPr>
          <w:rFonts w:ascii="Tahoma" w:hAnsi="Tahoma" w:cs="Tahoma"/>
          <w:sz w:val="22"/>
          <w:szCs w:val="22"/>
        </w:rPr>
        <w:t xml:space="preserve">el 3 de noviembre de 2011 reclamó ante la demandada la pensión de sobrevivientes causada por el fallecimiento del señor </w:t>
      </w:r>
      <w:proofErr w:type="spellStart"/>
      <w:r w:rsidR="001D00BD">
        <w:rPr>
          <w:rFonts w:ascii="Tahoma" w:hAnsi="Tahoma" w:cs="Tahoma"/>
          <w:sz w:val="22"/>
          <w:szCs w:val="22"/>
        </w:rPr>
        <w:t>Jhon</w:t>
      </w:r>
      <w:proofErr w:type="spellEnd"/>
      <w:r w:rsidR="001D00BD">
        <w:rPr>
          <w:rFonts w:ascii="Tahoma" w:hAnsi="Tahoma" w:cs="Tahoma"/>
          <w:sz w:val="22"/>
          <w:szCs w:val="22"/>
        </w:rPr>
        <w:t xml:space="preserve"> Eloy Caracas Mena, la cual </w:t>
      </w:r>
      <w:r w:rsidR="008C243B">
        <w:rPr>
          <w:rFonts w:ascii="Tahoma" w:hAnsi="Tahoma" w:cs="Tahoma"/>
          <w:sz w:val="22"/>
          <w:szCs w:val="22"/>
        </w:rPr>
        <w:t xml:space="preserve">le </w:t>
      </w:r>
      <w:r w:rsidR="001D00BD">
        <w:rPr>
          <w:rFonts w:ascii="Tahoma" w:hAnsi="Tahoma" w:cs="Tahoma"/>
          <w:sz w:val="22"/>
          <w:szCs w:val="22"/>
        </w:rPr>
        <w:t>fue negada mediante comunicación del 2 de enero de 2012</w:t>
      </w:r>
      <w:r w:rsidR="008C243B">
        <w:rPr>
          <w:rFonts w:ascii="Tahoma" w:hAnsi="Tahoma" w:cs="Tahoma"/>
          <w:sz w:val="22"/>
          <w:szCs w:val="22"/>
        </w:rPr>
        <w:t xml:space="preserve">. Agrega que </w:t>
      </w:r>
      <w:r w:rsidR="001D00BD">
        <w:rPr>
          <w:rFonts w:ascii="Tahoma" w:hAnsi="Tahoma" w:cs="Tahoma"/>
          <w:sz w:val="22"/>
          <w:szCs w:val="22"/>
        </w:rPr>
        <w:t xml:space="preserve">presentó demanda ordinaria cuyo conocimiento correspondió al Juzgado Segundo Laboral del Circuito de Pereira, </w:t>
      </w:r>
      <w:r w:rsidR="008C243B">
        <w:rPr>
          <w:rFonts w:ascii="Tahoma" w:hAnsi="Tahoma" w:cs="Tahoma"/>
          <w:sz w:val="22"/>
          <w:szCs w:val="22"/>
        </w:rPr>
        <w:t xml:space="preserve">despacho que, </w:t>
      </w:r>
      <w:r w:rsidR="001D00BD">
        <w:rPr>
          <w:rFonts w:ascii="Tahoma" w:hAnsi="Tahoma" w:cs="Tahoma"/>
          <w:sz w:val="22"/>
          <w:szCs w:val="22"/>
        </w:rPr>
        <w:t xml:space="preserve">mediante sentencia del 26 </w:t>
      </w:r>
      <w:r w:rsidR="00F0029C">
        <w:rPr>
          <w:rFonts w:ascii="Tahoma" w:hAnsi="Tahoma" w:cs="Tahoma"/>
          <w:sz w:val="22"/>
          <w:szCs w:val="22"/>
        </w:rPr>
        <w:t>de julio de 2013</w:t>
      </w:r>
      <w:r w:rsidR="008C243B">
        <w:rPr>
          <w:rFonts w:ascii="Tahoma" w:hAnsi="Tahoma" w:cs="Tahoma"/>
          <w:sz w:val="22"/>
          <w:szCs w:val="22"/>
        </w:rPr>
        <w:t>,</w:t>
      </w:r>
      <w:r w:rsidR="00F0029C">
        <w:rPr>
          <w:rFonts w:ascii="Tahoma" w:hAnsi="Tahoma" w:cs="Tahoma"/>
          <w:sz w:val="22"/>
          <w:szCs w:val="22"/>
        </w:rPr>
        <w:t xml:space="preserve"> </w:t>
      </w:r>
      <w:proofErr w:type="spellStart"/>
      <w:r w:rsidR="00F0029C">
        <w:rPr>
          <w:rFonts w:ascii="Tahoma" w:hAnsi="Tahoma" w:cs="Tahoma"/>
          <w:sz w:val="22"/>
          <w:szCs w:val="22"/>
        </w:rPr>
        <w:t>inaplicó</w:t>
      </w:r>
      <w:proofErr w:type="spellEnd"/>
      <w:r w:rsidR="00F0029C">
        <w:rPr>
          <w:rFonts w:ascii="Tahoma" w:hAnsi="Tahoma" w:cs="Tahoma"/>
          <w:sz w:val="22"/>
          <w:szCs w:val="22"/>
        </w:rPr>
        <w:t xml:space="preserve"> por inconstitucional la exigencia prevista en los literales a y b del ordinal 2º del artículo 12 de la Ley 797 de 2003 y, </w:t>
      </w:r>
      <w:r w:rsidR="00AC74B4">
        <w:rPr>
          <w:rFonts w:ascii="Tahoma" w:hAnsi="Tahoma" w:cs="Tahoma"/>
          <w:sz w:val="22"/>
          <w:szCs w:val="22"/>
        </w:rPr>
        <w:t>en</w:t>
      </w:r>
      <w:r w:rsidR="00F0029C">
        <w:rPr>
          <w:rFonts w:ascii="Tahoma" w:hAnsi="Tahoma" w:cs="Tahoma"/>
          <w:sz w:val="22"/>
          <w:szCs w:val="22"/>
        </w:rPr>
        <w:t xml:space="preserve"> consecuencia, </w:t>
      </w:r>
      <w:r w:rsidR="00AC74B4">
        <w:rPr>
          <w:rFonts w:ascii="Tahoma" w:hAnsi="Tahoma" w:cs="Tahoma"/>
          <w:sz w:val="22"/>
          <w:szCs w:val="22"/>
        </w:rPr>
        <w:t>condenó a Protección S.A. al pago de la pensión de sobrevivientes a favor de ella y de sus hijos; decisión que fue confirmada por este Tribunal mediante sentencia del 8 de abril de 2014.</w:t>
      </w:r>
    </w:p>
    <w:p w:rsidR="00D270DE" w:rsidRDefault="00D270DE" w:rsidP="00362490">
      <w:pPr>
        <w:widowControl w:val="0"/>
        <w:autoSpaceDE w:val="0"/>
        <w:autoSpaceDN w:val="0"/>
        <w:adjustRightInd w:val="0"/>
        <w:spacing w:line="276" w:lineRule="auto"/>
        <w:ind w:firstLine="708"/>
        <w:jc w:val="both"/>
        <w:rPr>
          <w:rFonts w:ascii="Tahoma" w:hAnsi="Tahoma" w:cs="Tahoma"/>
          <w:sz w:val="22"/>
          <w:szCs w:val="22"/>
        </w:rPr>
      </w:pPr>
    </w:p>
    <w:p w:rsidR="00D270DE" w:rsidRDefault="008C243B" w:rsidP="0036249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Refiere que Protección S.A. renunció al recurso de casación que present</w:t>
      </w:r>
      <w:r w:rsidR="0096462C">
        <w:rPr>
          <w:rFonts w:ascii="Tahoma" w:hAnsi="Tahoma" w:cs="Tahoma"/>
          <w:sz w:val="22"/>
          <w:szCs w:val="22"/>
        </w:rPr>
        <w:t>ó</w:t>
      </w:r>
      <w:r>
        <w:rPr>
          <w:rFonts w:ascii="Tahoma" w:hAnsi="Tahoma" w:cs="Tahoma"/>
          <w:sz w:val="22"/>
          <w:szCs w:val="22"/>
        </w:rPr>
        <w:t xml:space="preserve"> en contra de la aludida providencia, y </w:t>
      </w:r>
      <w:r w:rsidR="00D270DE">
        <w:rPr>
          <w:rFonts w:ascii="Tahoma" w:hAnsi="Tahoma" w:cs="Tahoma"/>
          <w:sz w:val="22"/>
          <w:szCs w:val="22"/>
        </w:rPr>
        <w:t xml:space="preserve">que el 9 de marzo de 2015 </w:t>
      </w:r>
      <w:r>
        <w:rPr>
          <w:rFonts w:ascii="Tahoma" w:hAnsi="Tahoma" w:cs="Tahoma"/>
          <w:sz w:val="22"/>
          <w:szCs w:val="22"/>
        </w:rPr>
        <w:t xml:space="preserve">ella </w:t>
      </w:r>
      <w:r w:rsidR="00D270DE">
        <w:rPr>
          <w:rFonts w:ascii="Tahoma" w:hAnsi="Tahoma" w:cs="Tahoma"/>
          <w:sz w:val="22"/>
          <w:szCs w:val="22"/>
        </w:rPr>
        <w:t>solicitó el cumplimiento del</w:t>
      </w:r>
      <w:r w:rsidR="008C5623">
        <w:rPr>
          <w:rFonts w:ascii="Tahoma" w:hAnsi="Tahoma" w:cs="Tahoma"/>
          <w:sz w:val="22"/>
          <w:szCs w:val="22"/>
        </w:rPr>
        <w:t xml:space="preserve"> fallo</w:t>
      </w:r>
      <w:r w:rsidR="00D270DE">
        <w:rPr>
          <w:rFonts w:ascii="Tahoma" w:hAnsi="Tahoma" w:cs="Tahoma"/>
          <w:sz w:val="22"/>
          <w:szCs w:val="22"/>
        </w:rPr>
        <w:t>, requiriendo el pago de los intereses moratorios con base en el artículo 141 de la Ley 100 de 1993</w:t>
      </w:r>
      <w:r w:rsidR="00B50B91">
        <w:rPr>
          <w:rFonts w:ascii="Tahoma" w:hAnsi="Tahoma" w:cs="Tahoma"/>
          <w:sz w:val="22"/>
          <w:szCs w:val="22"/>
        </w:rPr>
        <w:t xml:space="preserve">, frente a lo cual recibió respuesta </w:t>
      </w:r>
      <w:r w:rsidR="00D270DE">
        <w:rPr>
          <w:rFonts w:ascii="Tahoma" w:hAnsi="Tahoma" w:cs="Tahoma"/>
          <w:sz w:val="22"/>
          <w:szCs w:val="22"/>
        </w:rPr>
        <w:t>el 16 de abril del mismo año</w:t>
      </w:r>
      <w:r w:rsidR="00B50B91">
        <w:rPr>
          <w:rFonts w:ascii="Tahoma" w:hAnsi="Tahoma" w:cs="Tahoma"/>
          <w:sz w:val="22"/>
          <w:szCs w:val="22"/>
        </w:rPr>
        <w:t>,</w:t>
      </w:r>
      <w:r w:rsidR="00D270DE">
        <w:rPr>
          <w:rFonts w:ascii="Tahoma" w:hAnsi="Tahoma" w:cs="Tahoma"/>
          <w:sz w:val="22"/>
          <w:szCs w:val="22"/>
        </w:rPr>
        <w:t xml:space="preserve"> </w:t>
      </w:r>
      <w:r w:rsidR="00B50B91">
        <w:rPr>
          <w:rFonts w:ascii="Tahoma" w:hAnsi="Tahoma" w:cs="Tahoma"/>
          <w:sz w:val="22"/>
          <w:szCs w:val="22"/>
        </w:rPr>
        <w:t>reconociéndose</w:t>
      </w:r>
      <w:r w:rsidR="00D270DE">
        <w:rPr>
          <w:rFonts w:ascii="Tahoma" w:hAnsi="Tahoma" w:cs="Tahoma"/>
          <w:sz w:val="22"/>
          <w:szCs w:val="22"/>
        </w:rPr>
        <w:t xml:space="preserve"> únicamente la pensión de sobrevivientes, sin que a la fecha de presentación de la demanda </w:t>
      </w:r>
      <w:r w:rsidR="00431A48">
        <w:rPr>
          <w:rFonts w:ascii="Tahoma" w:hAnsi="Tahoma" w:cs="Tahoma"/>
          <w:sz w:val="22"/>
          <w:szCs w:val="22"/>
        </w:rPr>
        <w:t>h</w:t>
      </w:r>
      <w:r w:rsidR="008C5623">
        <w:rPr>
          <w:rFonts w:ascii="Tahoma" w:hAnsi="Tahoma" w:cs="Tahoma"/>
          <w:sz w:val="22"/>
          <w:szCs w:val="22"/>
        </w:rPr>
        <w:t xml:space="preserve">ubiera </w:t>
      </w:r>
      <w:r w:rsidR="00431A48">
        <w:rPr>
          <w:rFonts w:ascii="Tahoma" w:hAnsi="Tahoma" w:cs="Tahoma"/>
          <w:sz w:val="22"/>
          <w:szCs w:val="22"/>
        </w:rPr>
        <w:t xml:space="preserve">recibido respuesta </w:t>
      </w:r>
      <w:r w:rsidR="00D270DE">
        <w:rPr>
          <w:rFonts w:ascii="Tahoma" w:hAnsi="Tahoma" w:cs="Tahoma"/>
          <w:sz w:val="22"/>
          <w:szCs w:val="22"/>
        </w:rPr>
        <w:t>respecto al p</w:t>
      </w:r>
      <w:r w:rsidR="00B50B91">
        <w:rPr>
          <w:rFonts w:ascii="Tahoma" w:hAnsi="Tahoma" w:cs="Tahoma"/>
          <w:sz w:val="22"/>
          <w:szCs w:val="22"/>
        </w:rPr>
        <w:t>a</w:t>
      </w:r>
      <w:r w:rsidR="0096462C">
        <w:rPr>
          <w:rFonts w:ascii="Tahoma" w:hAnsi="Tahoma" w:cs="Tahoma"/>
          <w:sz w:val="22"/>
          <w:szCs w:val="22"/>
        </w:rPr>
        <w:t>go de los intereses</w:t>
      </w:r>
      <w:r w:rsidR="00D270DE">
        <w:rPr>
          <w:rFonts w:ascii="Tahoma" w:hAnsi="Tahoma" w:cs="Tahoma"/>
          <w:sz w:val="22"/>
          <w:szCs w:val="22"/>
        </w:rPr>
        <w:t>.</w:t>
      </w:r>
    </w:p>
    <w:p w:rsidR="005D4687" w:rsidRDefault="005D4687" w:rsidP="00362490">
      <w:pPr>
        <w:widowControl w:val="0"/>
        <w:autoSpaceDE w:val="0"/>
        <w:autoSpaceDN w:val="0"/>
        <w:adjustRightInd w:val="0"/>
        <w:spacing w:line="276" w:lineRule="auto"/>
        <w:ind w:firstLine="708"/>
        <w:jc w:val="both"/>
        <w:rPr>
          <w:rFonts w:ascii="Tahoma" w:hAnsi="Tahoma" w:cs="Tahoma"/>
          <w:sz w:val="22"/>
          <w:szCs w:val="22"/>
        </w:rPr>
      </w:pPr>
    </w:p>
    <w:p w:rsidR="00AE3719" w:rsidRDefault="00AE3719" w:rsidP="0036249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Protección S.A. </w:t>
      </w:r>
      <w:r w:rsidR="001D5039">
        <w:rPr>
          <w:rFonts w:ascii="Tahoma" w:hAnsi="Tahoma" w:cs="Tahoma"/>
          <w:sz w:val="22"/>
          <w:szCs w:val="22"/>
        </w:rPr>
        <w:t xml:space="preserve">aceptó los hechos de la demanda, pero aclaró que en la sentencia del Juzgado Segundo Laboral únicamente se ordenó el reconocimiento de la pensión de sobrevivientes, más no los intereses moratorios. En ese orden de ideas, se opuso a la totalidad de las pretensiones y propuso como excepciones de mérito las que denominó “Inexistencia de la obligación demandada por inexistencia de causa jurídica”; “Cosa juzgada”; “Pago”; “Improcedencia del reconocimiento de los intereses moratorios” y “Prescripción”. </w:t>
      </w:r>
    </w:p>
    <w:p w:rsidR="0080115F" w:rsidRDefault="0080115F" w:rsidP="00362490">
      <w:pPr>
        <w:widowControl w:val="0"/>
        <w:autoSpaceDE w:val="0"/>
        <w:autoSpaceDN w:val="0"/>
        <w:adjustRightInd w:val="0"/>
        <w:ind w:firstLine="708"/>
        <w:jc w:val="both"/>
        <w:rPr>
          <w:rFonts w:ascii="Tahoma" w:hAnsi="Tahoma" w:cs="Tahoma"/>
          <w:sz w:val="22"/>
          <w:szCs w:val="22"/>
        </w:rPr>
      </w:pPr>
    </w:p>
    <w:p w:rsidR="003A3BBB" w:rsidRPr="00EA3EFB" w:rsidRDefault="003A3BBB" w:rsidP="00362490">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362490">
      <w:pPr>
        <w:pStyle w:val="Sansinterligne"/>
        <w:rPr>
          <w:sz w:val="22"/>
          <w:szCs w:val="22"/>
        </w:rPr>
      </w:pPr>
    </w:p>
    <w:p w:rsidR="004F6606" w:rsidRDefault="004F6606" w:rsidP="00362490">
      <w:pPr>
        <w:tabs>
          <w:tab w:val="left" w:pos="748"/>
        </w:tabs>
        <w:spacing w:line="276" w:lineRule="auto"/>
        <w:jc w:val="both"/>
        <w:rPr>
          <w:rFonts w:ascii="Tahoma" w:hAnsi="Tahoma" w:cs="Tahoma"/>
          <w:sz w:val="22"/>
          <w:szCs w:val="22"/>
        </w:rPr>
      </w:pPr>
      <w:r>
        <w:rPr>
          <w:rFonts w:ascii="Tahoma" w:hAnsi="Tahoma" w:cs="Tahoma"/>
          <w:sz w:val="22"/>
          <w:szCs w:val="22"/>
        </w:rPr>
        <w:tab/>
        <w:t>L</w:t>
      </w:r>
      <w:r w:rsidRPr="00013585">
        <w:rPr>
          <w:rFonts w:ascii="Tahoma" w:hAnsi="Tahoma" w:cs="Tahoma"/>
          <w:sz w:val="22"/>
          <w:szCs w:val="22"/>
        </w:rPr>
        <w:t xml:space="preserve">a Jueza de conocimiento </w:t>
      </w:r>
      <w:r w:rsidR="00116A9E">
        <w:rPr>
          <w:rFonts w:ascii="Tahoma" w:hAnsi="Tahoma" w:cs="Tahoma"/>
          <w:sz w:val="22"/>
          <w:szCs w:val="22"/>
        </w:rPr>
        <w:t xml:space="preserve">absolvió a Protección S.A. de todas las pretensiones de la demanda y condenó en costas </w:t>
      </w:r>
      <w:r w:rsidR="00D744BF">
        <w:rPr>
          <w:rFonts w:ascii="Tahoma" w:hAnsi="Tahoma" w:cs="Tahoma"/>
          <w:sz w:val="22"/>
          <w:szCs w:val="22"/>
        </w:rPr>
        <w:t xml:space="preserve">procesales </w:t>
      </w:r>
      <w:r w:rsidR="00116A9E">
        <w:rPr>
          <w:rFonts w:ascii="Tahoma" w:hAnsi="Tahoma" w:cs="Tahoma"/>
          <w:sz w:val="22"/>
          <w:szCs w:val="22"/>
        </w:rPr>
        <w:t xml:space="preserve">a la señora </w:t>
      </w:r>
      <w:proofErr w:type="spellStart"/>
      <w:r w:rsidR="00116A9E">
        <w:rPr>
          <w:rFonts w:ascii="Tahoma" w:hAnsi="Tahoma" w:cs="Tahoma"/>
          <w:sz w:val="22"/>
          <w:szCs w:val="22"/>
        </w:rPr>
        <w:t>Yolifradis</w:t>
      </w:r>
      <w:proofErr w:type="spellEnd"/>
      <w:r w:rsidR="00116A9E">
        <w:rPr>
          <w:rFonts w:ascii="Tahoma" w:hAnsi="Tahoma" w:cs="Tahoma"/>
          <w:sz w:val="22"/>
          <w:szCs w:val="22"/>
        </w:rPr>
        <w:t xml:space="preserve"> Sánchez Rivas.</w:t>
      </w:r>
    </w:p>
    <w:p w:rsidR="004F6606" w:rsidRDefault="004F6606" w:rsidP="00362490">
      <w:pPr>
        <w:tabs>
          <w:tab w:val="left" w:pos="748"/>
        </w:tabs>
        <w:jc w:val="both"/>
        <w:rPr>
          <w:rFonts w:ascii="Tahoma" w:hAnsi="Tahoma" w:cs="Tahoma"/>
          <w:sz w:val="22"/>
          <w:szCs w:val="22"/>
        </w:rPr>
      </w:pPr>
    </w:p>
    <w:p w:rsidR="00D744BF" w:rsidRDefault="004F6606" w:rsidP="00362490">
      <w:pPr>
        <w:tabs>
          <w:tab w:val="left" w:pos="748"/>
        </w:tabs>
        <w:spacing w:line="276" w:lineRule="auto"/>
        <w:jc w:val="both"/>
        <w:rPr>
          <w:rFonts w:ascii="Tahoma" w:hAnsi="Tahoma" w:cs="Tahoma"/>
          <w:sz w:val="22"/>
          <w:szCs w:val="22"/>
        </w:rPr>
      </w:pPr>
      <w:r>
        <w:rPr>
          <w:rFonts w:ascii="Tahoma" w:hAnsi="Tahoma" w:cs="Tahoma"/>
          <w:sz w:val="22"/>
          <w:szCs w:val="22"/>
        </w:rPr>
        <w:tab/>
      </w:r>
      <w:r w:rsidR="00116A9E">
        <w:rPr>
          <w:rFonts w:ascii="Tahoma" w:hAnsi="Tahoma" w:cs="Tahoma"/>
          <w:sz w:val="22"/>
          <w:szCs w:val="22"/>
        </w:rPr>
        <w:t xml:space="preserve">Para llegar a tal determinación la A-quo consideró, en síntesis, que </w:t>
      </w:r>
      <w:r w:rsidR="00B84EBF">
        <w:rPr>
          <w:rFonts w:ascii="Tahoma" w:hAnsi="Tahoma" w:cs="Tahoma"/>
          <w:sz w:val="22"/>
          <w:szCs w:val="22"/>
        </w:rPr>
        <w:t>en el presente caso no era procedente el reconocimiento de intereses moratorios en razón a que</w:t>
      </w:r>
      <w:r w:rsidR="00D744BF" w:rsidRPr="00D744BF">
        <w:rPr>
          <w:rFonts w:ascii="Tahoma" w:hAnsi="Tahoma" w:cs="Tahoma"/>
          <w:sz w:val="22"/>
          <w:szCs w:val="22"/>
        </w:rPr>
        <w:t xml:space="preserve"> </w:t>
      </w:r>
      <w:r w:rsidR="00D744BF">
        <w:rPr>
          <w:rFonts w:ascii="Tahoma" w:hAnsi="Tahoma" w:cs="Tahoma"/>
          <w:sz w:val="22"/>
          <w:szCs w:val="22"/>
        </w:rPr>
        <w:t>la entidad demandada</w:t>
      </w:r>
      <w:r w:rsidR="00D744BF" w:rsidRPr="00D744BF">
        <w:rPr>
          <w:rFonts w:ascii="Tahoma" w:hAnsi="Tahoma" w:cs="Tahoma"/>
          <w:sz w:val="22"/>
          <w:szCs w:val="22"/>
        </w:rPr>
        <w:t xml:space="preserve"> </w:t>
      </w:r>
      <w:r w:rsidR="00D744BF">
        <w:rPr>
          <w:rFonts w:ascii="Tahoma" w:hAnsi="Tahoma" w:cs="Tahoma"/>
          <w:sz w:val="22"/>
          <w:szCs w:val="22"/>
        </w:rPr>
        <w:t xml:space="preserve">negó la prestación con ceñimiento a los parámetros legales pertinentes para </w:t>
      </w:r>
      <w:r w:rsidR="00BF2CEE">
        <w:rPr>
          <w:rFonts w:ascii="Tahoma" w:hAnsi="Tahoma" w:cs="Tahoma"/>
          <w:sz w:val="22"/>
          <w:szCs w:val="22"/>
        </w:rPr>
        <w:t>el momento en que el causante falleció</w:t>
      </w:r>
      <w:r w:rsidR="00D744BF">
        <w:rPr>
          <w:rFonts w:ascii="Tahoma" w:hAnsi="Tahoma" w:cs="Tahoma"/>
          <w:sz w:val="22"/>
          <w:szCs w:val="22"/>
        </w:rPr>
        <w:t xml:space="preserve">, como lo era el de la fidelidad al sistema, </w:t>
      </w:r>
      <w:r w:rsidR="00630644">
        <w:rPr>
          <w:rFonts w:ascii="Tahoma" w:hAnsi="Tahoma" w:cs="Tahoma"/>
          <w:sz w:val="22"/>
          <w:szCs w:val="22"/>
        </w:rPr>
        <w:t>por lo que s</w:t>
      </w:r>
      <w:r w:rsidR="00D744BF">
        <w:rPr>
          <w:rFonts w:ascii="Tahoma" w:hAnsi="Tahoma" w:cs="Tahoma"/>
          <w:sz w:val="22"/>
          <w:szCs w:val="22"/>
        </w:rPr>
        <w:t xml:space="preserve">i ese despacho en su momento reconoció la pensión, lo hizo </w:t>
      </w:r>
      <w:r w:rsidR="00B84EBF">
        <w:rPr>
          <w:rFonts w:ascii="Tahoma" w:hAnsi="Tahoma" w:cs="Tahoma"/>
          <w:sz w:val="22"/>
          <w:szCs w:val="22"/>
        </w:rPr>
        <w:t>en virtud de una interpretación constitucional favorable</w:t>
      </w:r>
      <w:r w:rsidR="00630644">
        <w:rPr>
          <w:rFonts w:ascii="Tahoma" w:hAnsi="Tahoma" w:cs="Tahoma"/>
          <w:sz w:val="22"/>
          <w:szCs w:val="22"/>
        </w:rPr>
        <w:t>.</w:t>
      </w:r>
      <w:r w:rsidR="00B0581C">
        <w:rPr>
          <w:rFonts w:ascii="Tahoma" w:hAnsi="Tahoma" w:cs="Tahoma"/>
          <w:sz w:val="22"/>
          <w:szCs w:val="22"/>
        </w:rPr>
        <w:t xml:space="preserve"> </w:t>
      </w:r>
    </w:p>
    <w:p w:rsidR="00D744BF" w:rsidRDefault="00D744BF" w:rsidP="00362490">
      <w:pPr>
        <w:tabs>
          <w:tab w:val="left" w:pos="748"/>
        </w:tabs>
        <w:spacing w:line="276" w:lineRule="auto"/>
        <w:jc w:val="both"/>
        <w:rPr>
          <w:rFonts w:ascii="Tahoma" w:hAnsi="Tahoma" w:cs="Tahoma"/>
          <w:sz w:val="22"/>
          <w:szCs w:val="22"/>
        </w:rPr>
      </w:pPr>
    </w:p>
    <w:p w:rsidR="00D744BF" w:rsidRDefault="00630644" w:rsidP="00362490">
      <w:pPr>
        <w:tabs>
          <w:tab w:val="left" w:pos="748"/>
        </w:tabs>
        <w:spacing w:line="276" w:lineRule="auto"/>
        <w:jc w:val="both"/>
        <w:rPr>
          <w:rFonts w:ascii="Tahoma" w:hAnsi="Tahoma" w:cs="Tahoma"/>
          <w:sz w:val="22"/>
          <w:szCs w:val="22"/>
        </w:rPr>
      </w:pPr>
      <w:r>
        <w:rPr>
          <w:rFonts w:ascii="Tahoma" w:hAnsi="Tahoma" w:cs="Tahoma"/>
          <w:sz w:val="22"/>
          <w:szCs w:val="22"/>
        </w:rPr>
        <w:tab/>
        <w:t>Resaltó que, además de l</w:t>
      </w:r>
      <w:r w:rsidR="00BF2CEE">
        <w:rPr>
          <w:rFonts w:ascii="Tahoma" w:hAnsi="Tahoma" w:cs="Tahoma"/>
          <w:sz w:val="22"/>
          <w:szCs w:val="22"/>
        </w:rPr>
        <w:t xml:space="preserve">o anterior, la demandante no solicitó los intereses moratorios en el proceso ordinario, y nunca presentó reclamación administrativa </w:t>
      </w:r>
      <w:r>
        <w:rPr>
          <w:rFonts w:ascii="Tahoma" w:hAnsi="Tahoma" w:cs="Tahoma"/>
          <w:sz w:val="22"/>
          <w:szCs w:val="22"/>
        </w:rPr>
        <w:t>pidiéndolos</w:t>
      </w:r>
      <w:r w:rsidR="00BF2CEE">
        <w:rPr>
          <w:rFonts w:ascii="Tahoma" w:hAnsi="Tahoma" w:cs="Tahoma"/>
          <w:sz w:val="22"/>
          <w:szCs w:val="22"/>
        </w:rPr>
        <w:t xml:space="preserve">, pues la </w:t>
      </w:r>
      <w:r>
        <w:rPr>
          <w:rFonts w:ascii="Tahoma" w:hAnsi="Tahoma" w:cs="Tahoma"/>
          <w:sz w:val="22"/>
          <w:szCs w:val="22"/>
        </w:rPr>
        <w:t xml:space="preserve">petición </w:t>
      </w:r>
      <w:r w:rsidR="00BF2CEE">
        <w:rPr>
          <w:rFonts w:ascii="Tahoma" w:hAnsi="Tahoma" w:cs="Tahoma"/>
          <w:sz w:val="22"/>
          <w:szCs w:val="22"/>
        </w:rPr>
        <w:t xml:space="preserve">que elevó en el 2015 fue de cumplimiento de la sentencia, </w:t>
      </w:r>
      <w:r>
        <w:rPr>
          <w:rFonts w:ascii="Tahoma" w:hAnsi="Tahoma" w:cs="Tahoma"/>
          <w:sz w:val="22"/>
          <w:szCs w:val="22"/>
        </w:rPr>
        <w:t xml:space="preserve">siendo </w:t>
      </w:r>
      <w:r w:rsidR="00BF2CEE">
        <w:rPr>
          <w:rFonts w:ascii="Tahoma" w:hAnsi="Tahoma" w:cs="Tahoma"/>
          <w:sz w:val="22"/>
          <w:szCs w:val="22"/>
        </w:rPr>
        <w:t>resuelta con el pago de</w:t>
      </w:r>
      <w:r w:rsidR="00435233">
        <w:rPr>
          <w:rFonts w:ascii="Tahoma" w:hAnsi="Tahoma" w:cs="Tahoma"/>
          <w:sz w:val="22"/>
          <w:szCs w:val="22"/>
        </w:rPr>
        <w:t xml:space="preserve"> un</w:t>
      </w:r>
      <w:r w:rsidR="00BF2CEE">
        <w:rPr>
          <w:rFonts w:ascii="Tahoma" w:hAnsi="Tahoma" w:cs="Tahoma"/>
          <w:sz w:val="22"/>
          <w:szCs w:val="22"/>
        </w:rPr>
        <w:t xml:space="preserve"> </w:t>
      </w:r>
      <w:r w:rsidR="00435233">
        <w:rPr>
          <w:rFonts w:ascii="Tahoma" w:hAnsi="Tahoma" w:cs="Tahoma"/>
          <w:sz w:val="22"/>
          <w:szCs w:val="22"/>
        </w:rPr>
        <w:t>retroactivo</w:t>
      </w:r>
      <w:r w:rsidR="00BF2CEE">
        <w:rPr>
          <w:rFonts w:ascii="Tahoma" w:hAnsi="Tahoma" w:cs="Tahoma"/>
          <w:sz w:val="22"/>
          <w:szCs w:val="22"/>
        </w:rPr>
        <w:t xml:space="preserve"> pensional por valor de $50.391.550, cumpliendo la entidad con el término de dos meses que le concede la ley para tal efecto.</w:t>
      </w:r>
    </w:p>
    <w:p w:rsidR="00F26712" w:rsidRDefault="00F26712" w:rsidP="00362490">
      <w:pPr>
        <w:widowControl w:val="0"/>
        <w:autoSpaceDE w:val="0"/>
        <w:autoSpaceDN w:val="0"/>
        <w:adjustRightInd w:val="0"/>
        <w:ind w:firstLine="708"/>
        <w:jc w:val="both"/>
        <w:rPr>
          <w:rFonts w:ascii="Tahoma" w:hAnsi="Tahoma" w:cs="Tahoma"/>
          <w:sz w:val="22"/>
          <w:szCs w:val="22"/>
        </w:rPr>
      </w:pPr>
    </w:p>
    <w:p w:rsidR="003274A7" w:rsidRPr="00EA3EFB" w:rsidRDefault="00EF5865" w:rsidP="00362490">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 xml:space="preserve">Recurso de apelación </w:t>
      </w:r>
    </w:p>
    <w:p w:rsidR="00924F0D" w:rsidRDefault="00924F0D" w:rsidP="00362490">
      <w:pPr>
        <w:spacing w:line="276" w:lineRule="auto"/>
        <w:ind w:firstLine="708"/>
        <w:jc w:val="both"/>
        <w:rPr>
          <w:rFonts w:ascii="Tahoma" w:hAnsi="Tahoma" w:cs="Tahoma"/>
          <w:sz w:val="22"/>
          <w:szCs w:val="22"/>
        </w:rPr>
      </w:pPr>
    </w:p>
    <w:p w:rsidR="00D461E6" w:rsidRPr="00A760F2" w:rsidRDefault="00EF5865" w:rsidP="00362490">
      <w:pPr>
        <w:pStyle w:val="Retraitcorpsdetexte"/>
        <w:spacing w:line="276" w:lineRule="auto"/>
        <w:ind w:firstLine="561"/>
        <w:rPr>
          <w:sz w:val="22"/>
          <w:szCs w:val="22"/>
        </w:rPr>
      </w:pPr>
      <w:r w:rsidRPr="00013585">
        <w:rPr>
          <w:sz w:val="22"/>
          <w:szCs w:val="22"/>
        </w:rPr>
        <w:t>El apoderado de</w:t>
      </w:r>
      <w:r w:rsidR="00D461E6">
        <w:rPr>
          <w:sz w:val="22"/>
          <w:szCs w:val="22"/>
        </w:rPr>
        <w:t xml:space="preserve"> </w:t>
      </w:r>
      <w:r w:rsidRPr="00013585">
        <w:rPr>
          <w:sz w:val="22"/>
          <w:szCs w:val="22"/>
        </w:rPr>
        <w:t>l</w:t>
      </w:r>
      <w:r w:rsidR="00D461E6">
        <w:rPr>
          <w:sz w:val="22"/>
          <w:szCs w:val="22"/>
        </w:rPr>
        <w:t>a</w:t>
      </w:r>
      <w:r w:rsidRPr="00013585">
        <w:rPr>
          <w:sz w:val="22"/>
          <w:szCs w:val="22"/>
        </w:rPr>
        <w:t xml:space="preserve"> demandante apeló la </w:t>
      </w:r>
      <w:r>
        <w:rPr>
          <w:sz w:val="22"/>
          <w:szCs w:val="22"/>
        </w:rPr>
        <w:t xml:space="preserve">decisión </w:t>
      </w:r>
      <w:r w:rsidR="00EE47B2">
        <w:rPr>
          <w:sz w:val="22"/>
          <w:szCs w:val="22"/>
        </w:rPr>
        <w:t xml:space="preserve">arguyendo que </w:t>
      </w:r>
      <w:r w:rsidR="00435233">
        <w:rPr>
          <w:sz w:val="22"/>
          <w:szCs w:val="22"/>
        </w:rPr>
        <w:t xml:space="preserve">el artículo 141 de la Ley 100 de 1993 </w:t>
      </w:r>
      <w:r w:rsidR="00D461E6">
        <w:rPr>
          <w:sz w:val="22"/>
          <w:szCs w:val="22"/>
        </w:rPr>
        <w:t>afianza el carácter vital de la pensi</w:t>
      </w:r>
      <w:r w:rsidR="001E71AA">
        <w:rPr>
          <w:sz w:val="22"/>
          <w:szCs w:val="22"/>
        </w:rPr>
        <w:t xml:space="preserve">ón, disuadiendo la dilación en el pago </w:t>
      </w:r>
      <w:r w:rsidR="00002F13">
        <w:rPr>
          <w:sz w:val="22"/>
          <w:szCs w:val="22"/>
        </w:rPr>
        <w:t xml:space="preserve">de la pensión </w:t>
      </w:r>
      <w:r w:rsidR="001E71AA">
        <w:rPr>
          <w:sz w:val="22"/>
          <w:szCs w:val="22"/>
        </w:rPr>
        <w:t>por parte de los entes encargados de hacerlo</w:t>
      </w:r>
      <w:r w:rsidR="00002F13">
        <w:rPr>
          <w:sz w:val="22"/>
          <w:szCs w:val="22"/>
        </w:rPr>
        <w:t>, por lo que los intereses moratorios s</w:t>
      </w:r>
      <w:r w:rsidR="00504D8A">
        <w:rPr>
          <w:sz w:val="22"/>
          <w:szCs w:val="22"/>
        </w:rPr>
        <w:t>iempre</w:t>
      </w:r>
      <w:r w:rsidR="001E71AA">
        <w:rPr>
          <w:sz w:val="22"/>
          <w:szCs w:val="22"/>
        </w:rPr>
        <w:t xml:space="preserve"> deben imponerse, independiente de la buena o mala fe</w:t>
      </w:r>
      <w:r w:rsidR="00002F13">
        <w:rPr>
          <w:sz w:val="22"/>
          <w:szCs w:val="22"/>
        </w:rPr>
        <w:t xml:space="preserve">, </w:t>
      </w:r>
      <w:r w:rsidR="002A7B4C">
        <w:rPr>
          <w:sz w:val="22"/>
          <w:szCs w:val="22"/>
        </w:rPr>
        <w:t xml:space="preserve">ya que </w:t>
      </w:r>
      <w:r w:rsidR="001E71AA">
        <w:rPr>
          <w:sz w:val="22"/>
          <w:szCs w:val="22"/>
        </w:rPr>
        <w:t xml:space="preserve">tienen un carácter resarcitorio y no sancionatorio. </w:t>
      </w:r>
      <w:r w:rsidR="002A7B4C">
        <w:rPr>
          <w:sz w:val="22"/>
          <w:szCs w:val="22"/>
        </w:rPr>
        <w:t>A</w:t>
      </w:r>
      <w:r w:rsidR="00A54CCF">
        <w:rPr>
          <w:sz w:val="22"/>
          <w:szCs w:val="22"/>
        </w:rPr>
        <w:t xml:space="preserve">ñadió </w:t>
      </w:r>
      <w:r w:rsidR="002A7B4C">
        <w:rPr>
          <w:sz w:val="22"/>
          <w:szCs w:val="22"/>
        </w:rPr>
        <w:t>que p</w:t>
      </w:r>
      <w:r w:rsidR="001E71AA">
        <w:rPr>
          <w:sz w:val="22"/>
          <w:szCs w:val="22"/>
        </w:rPr>
        <w:t xml:space="preserve">ara la época en que </w:t>
      </w:r>
      <w:r w:rsidR="002A7B4C">
        <w:rPr>
          <w:sz w:val="22"/>
          <w:szCs w:val="22"/>
        </w:rPr>
        <w:t xml:space="preserve">su clienta </w:t>
      </w:r>
      <w:r w:rsidR="001E71AA">
        <w:rPr>
          <w:sz w:val="22"/>
          <w:szCs w:val="22"/>
        </w:rPr>
        <w:t xml:space="preserve">adquirió el </w:t>
      </w:r>
      <w:r w:rsidR="00504D8A">
        <w:rPr>
          <w:sz w:val="22"/>
          <w:szCs w:val="22"/>
        </w:rPr>
        <w:t>derecho</w:t>
      </w:r>
      <w:r w:rsidR="001E71AA">
        <w:rPr>
          <w:sz w:val="22"/>
          <w:szCs w:val="22"/>
        </w:rPr>
        <w:t xml:space="preserve"> a la </w:t>
      </w:r>
      <w:r w:rsidR="00504D8A">
        <w:rPr>
          <w:sz w:val="22"/>
          <w:szCs w:val="22"/>
        </w:rPr>
        <w:t>pensión</w:t>
      </w:r>
      <w:r w:rsidR="001E71AA">
        <w:rPr>
          <w:sz w:val="22"/>
          <w:szCs w:val="22"/>
        </w:rPr>
        <w:t xml:space="preserve"> </w:t>
      </w:r>
      <w:r w:rsidR="00504D8A">
        <w:rPr>
          <w:sz w:val="22"/>
          <w:szCs w:val="22"/>
        </w:rPr>
        <w:t>y</w:t>
      </w:r>
      <w:r w:rsidR="001E71AA">
        <w:rPr>
          <w:sz w:val="22"/>
          <w:szCs w:val="22"/>
        </w:rPr>
        <w:t xml:space="preserve">a habían </w:t>
      </w:r>
      <w:r w:rsidR="001E71AA">
        <w:rPr>
          <w:sz w:val="22"/>
          <w:szCs w:val="22"/>
        </w:rPr>
        <w:lastRenderedPageBreak/>
        <w:t xml:space="preserve">salido fallos que habían declarado inconstitucional el artículo que </w:t>
      </w:r>
      <w:r w:rsidR="00504D8A">
        <w:rPr>
          <w:sz w:val="22"/>
          <w:szCs w:val="22"/>
        </w:rPr>
        <w:t>exigía</w:t>
      </w:r>
      <w:r w:rsidR="001E71AA">
        <w:rPr>
          <w:sz w:val="22"/>
          <w:szCs w:val="22"/>
        </w:rPr>
        <w:t xml:space="preserve"> la </w:t>
      </w:r>
      <w:r w:rsidR="00896D16">
        <w:rPr>
          <w:sz w:val="22"/>
          <w:szCs w:val="22"/>
        </w:rPr>
        <w:t>fidelidad para el reconocimiento de la pensión de sobreviviente y a pesar de eso la demandada no le re</w:t>
      </w:r>
      <w:r w:rsidR="00896D16" w:rsidRPr="00A760F2">
        <w:rPr>
          <w:sz w:val="22"/>
          <w:szCs w:val="22"/>
        </w:rPr>
        <w:t xml:space="preserve">conoció la </w:t>
      </w:r>
      <w:r w:rsidR="002A7B4C">
        <w:rPr>
          <w:sz w:val="22"/>
          <w:szCs w:val="22"/>
        </w:rPr>
        <w:t>gracia pensional</w:t>
      </w:r>
      <w:r w:rsidR="00896D16" w:rsidRPr="00A760F2">
        <w:rPr>
          <w:sz w:val="22"/>
          <w:szCs w:val="22"/>
        </w:rPr>
        <w:t>.</w:t>
      </w:r>
    </w:p>
    <w:p w:rsidR="00A760F2" w:rsidRPr="00A760F2" w:rsidRDefault="00A760F2" w:rsidP="00362490">
      <w:pPr>
        <w:pStyle w:val="Retraitcorpsdetexte"/>
        <w:spacing w:line="276" w:lineRule="auto"/>
        <w:ind w:firstLine="561"/>
        <w:rPr>
          <w:sz w:val="22"/>
          <w:szCs w:val="22"/>
        </w:rPr>
      </w:pPr>
    </w:p>
    <w:p w:rsidR="00896D16" w:rsidRPr="00A760F2" w:rsidRDefault="00A54CCF" w:rsidP="00362490">
      <w:pPr>
        <w:pStyle w:val="Retraitcorpsdetexte"/>
        <w:spacing w:line="276" w:lineRule="auto"/>
        <w:ind w:firstLine="561"/>
        <w:rPr>
          <w:sz w:val="22"/>
          <w:szCs w:val="22"/>
        </w:rPr>
      </w:pPr>
      <w:r>
        <w:rPr>
          <w:sz w:val="22"/>
          <w:szCs w:val="22"/>
        </w:rPr>
        <w:t xml:space="preserve">Por último alegó </w:t>
      </w:r>
      <w:r w:rsidR="00896D16" w:rsidRPr="00A760F2">
        <w:rPr>
          <w:sz w:val="22"/>
          <w:szCs w:val="22"/>
        </w:rPr>
        <w:t xml:space="preserve">que en el escrito que solicitó el cumplimiento de la sentencia también solicitó el pago de los intereses moratorios, por lo que la reclamación </w:t>
      </w:r>
      <w:r w:rsidR="00504D8A" w:rsidRPr="00A760F2">
        <w:rPr>
          <w:sz w:val="22"/>
          <w:szCs w:val="22"/>
        </w:rPr>
        <w:t>administrativa</w:t>
      </w:r>
      <w:r w:rsidR="00896D16" w:rsidRPr="00A760F2">
        <w:rPr>
          <w:sz w:val="22"/>
          <w:szCs w:val="22"/>
        </w:rPr>
        <w:t xml:space="preserve"> se hizo frente a ellos, sin que a la fecha se hubieran pronunciado frente a esa solicitud.</w:t>
      </w:r>
    </w:p>
    <w:p w:rsidR="00AA2E1E" w:rsidRPr="00A760F2" w:rsidRDefault="00AA2E1E" w:rsidP="00362490">
      <w:pPr>
        <w:pStyle w:val="Retraitcorpsdetexte"/>
        <w:spacing w:line="276" w:lineRule="auto"/>
        <w:ind w:firstLine="561"/>
        <w:rPr>
          <w:sz w:val="22"/>
          <w:szCs w:val="22"/>
        </w:rPr>
      </w:pPr>
    </w:p>
    <w:p w:rsidR="003A3BBB" w:rsidRPr="00A760F2" w:rsidRDefault="003A3BBB" w:rsidP="00362490">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A760F2">
        <w:rPr>
          <w:rFonts w:ascii="Tahoma" w:hAnsi="Tahoma" w:cs="Tahoma"/>
          <w:b/>
          <w:sz w:val="22"/>
          <w:szCs w:val="22"/>
        </w:rPr>
        <w:t>Consideraciones</w:t>
      </w:r>
    </w:p>
    <w:p w:rsidR="00A760F2" w:rsidRPr="00A760F2" w:rsidRDefault="00A760F2" w:rsidP="00362490">
      <w:pPr>
        <w:widowControl w:val="0"/>
        <w:autoSpaceDE w:val="0"/>
        <w:autoSpaceDN w:val="0"/>
        <w:adjustRightInd w:val="0"/>
        <w:spacing w:line="276" w:lineRule="auto"/>
        <w:jc w:val="center"/>
        <w:rPr>
          <w:rFonts w:ascii="Tahoma" w:hAnsi="Tahoma" w:cs="Tahoma"/>
          <w:b/>
          <w:sz w:val="22"/>
          <w:szCs w:val="22"/>
        </w:rPr>
      </w:pPr>
    </w:p>
    <w:p w:rsidR="00503641" w:rsidRPr="00362490" w:rsidRDefault="00503641" w:rsidP="00362490">
      <w:pPr>
        <w:pStyle w:val="Corpsdetexte"/>
        <w:numPr>
          <w:ilvl w:val="1"/>
          <w:numId w:val="8"/>
        </w:numPr>
        <w:spacing w:after="0" w:line="276" w:lineRule="auto"/>
        <w:ind w:right="51" w:hanging="371"/>
        <w:jc w:val="both"/>
        <w:rPr>
          <w:rFonts w:ascii="Tahoma" w:hAnsi="Tahoma" w:cs="Tahoma"/>
          <w:b/>
          <w:sz w:val="22"/>
          <w:szCs w:val="22"/>
        </w:rPr>
      </w:pPr>
      <w:r w:rsidRPr="00362490">
        <w:rPr>
          <w:rFonts w:ascii="Tahoma" w:hAnsi="Tahoma" w:cs="Tahoma"/>
          <w:b/>
          <w:sz w:val="22"/>
          <w:szCs w:val="22"/>
        </w:rPr>
        <w:t>Caso concreto</w:t>
      </w:r>
    </w:p>
    <w:p w:rsidR="00503641" w:rsidRPr="00362490" w:rsidRDefault="00503641" w:rsidP="00362490">
      <w:pPr>
        <w:pStyle w:val="Sansinterligne"/>
        <w:spacing w:line="276" w:lineRule="auto"/>
        <w:rPr>
          <w:sz w:val="22"/>
          <w:szCs w:val="22"/>
        </w:rPr>
      </w:pPr>
    </w:p>
    <w:p w:rsidR="00362490" w:rsidRDefault="00362490" w:rsidP="00362490">
      <w:pPr>
        <w:pStyle w:val="Retraitcorpsdetexte"/>
        <w:spacing w:line="276" w:lineRule="auto"/>
        <w:rPr>
          <w:sz w:val="22"/>
          <w:szCs w:val="22"/>
          <w:lang w:val="es-ES_tradnl"/>
        </w:rPr>
      </w:pPr>
      <w:r w:rsidRPr="00362490">
        <w:rPr>
          <w:sz w:val="22"/>
          <w:szCs w:val="22"/>
          <w:lang w:val="es-ES_tradnl"/>
        </w:rPr>
        <w:t xml:space="preserve">Descendiendo al caso concreto, tenemos que la </w:t>
      </w:r>
      <w:r w:rsidR="0068188F">
        <w:rPr>
          <w:sz w:val="22"/>
          <w:szCs w:val="22"/>
          <w:lang w:val="es-ES_tradnl"/>
        </w:rPr>
        <w:t xml:space="preserve">muerte del señor </w:t>
      </w:r>
      <w:proofErr w:type="spellStart"/>
      <w:r w:rsidR="0068188F">
        <w:rPr>
          <w:sz w:val="22"/>
          <w:szCs w:val="22"/>
          <w:lang w:val="es-ES_tradnl"/>
        </w:rPr>
        <w:t>Jhon</w:t>
      </w:r>
      <w:proofErr w:type="spellEnd"/>
      <w:r w:rsidR="0068188F">
        <w:rPr>
          <w:sz w:val="22"/>
          <w:szCs w:val="22"/>
          <w:lang w:val="es-ES_tradnl"/>
        </w:rPr>
        <w:t xml:space="preserve"> Eloy Caracas Mena </w:t>
      </w:r>
      <w:r w:rsidRPr="00362490">
        <w:rPr>
          <w:sz w:val="22"/>
          <w:szCs w:val="22"/>
          <w:lang w:val="es-ES_tradnl"/>
        </w:rPr>
        <w:t xml:space="preserve">se produjo el </w:t>
      </w:r>
      <w:r w:rsidR="0068188F">
        <w:rPr>
          <w:sz w:val="22"/>
          <w:szCs w:val="22"/>
          <w:lang w:val="es-ES_tradnl"/>
        </w:rPr>
        <w:t>15 de agosto de 2008</w:t>
      </w:r>
      <w:r w:rsidRPr="00362490">
        <w:rPr>
          <w:sz w:val="22"/>
          <w:szCs w:val="22"/>
          <w:lang w:val="es-ES_tradnl"/>
        </w:rPr>
        <w:t>, es decir, que para ese momento estaba vigente el requisito de fidelidad al sistema, pues la Sentencia C-428 que declaró inexequible dicha exigencia, data del 1º de julio de 2009, de manera que era perfectamente viable que la entidad demandada negara la prestación por no cumplir con los presupuestos legales.</w:t>
      </w:r>
      <w:r w:rsidR="0068188F" w:rsidRPr="0068188F">
        <w:rPr>
          <w:sz w:val="22"/>
          <w:szCs w:val="22"/>
          <w:lang w:val="es-ES_tradnl"/>
        </w:rPr>
        <w:t xml:space="preserve"> </w:t>
      </w:r>
      <w:r w:rsidR="0068188F" w:rsidRPr="00362490">
        <w:rPr>
          <w:sz w:val="22"/>
          <w:szCs w:val="22"/>
          <w:lang w:val="es-ES_tradnl"/>
        </w:rPr>
        <w:t xml:space="preserve">Por lo tanto, </w:t>
      </w:r>
      <w:r w:rsidR="0068188F">
        <w:rPr>
          <w:sz w:val="22"/>
          <w:szCs w:val="22"/>
          <w:lang w:val="es-ES_tradnl"/>
        </w:rPr>
        <w:t xml:space="preserve">tal como lo advirtiera la A-quo, </w:t>
      </w:r>
      <w:r w:rsidR="0068188F" w:rsidRPr="00505656">
        <w:rPr>
          <w:bCs/>
          <w:sz w:val="22"/>
          <w:szCs w:val="22"/>
        </w:rPr>
        <w:t xml:space="preserve">estima esta Corporación que la negativa de la entidad demandada obedeció a la aplicación </w:t>
      </w:r>
      <w:r w:rsidR="0068188F">
        <w:rPr>
          <w:bCs/>
          <w:sz w:val="22"/>
          <w:szCs w:val="22"/>
        </w:rPr>
        <w:t xml:space="preserve">estricta de la normatividad imperante para aquel momento, por lo que la </w:t>
      </w:r>
      <w:r w:rsidRPr="00362490">
        <w:rPr>
          <w:sz w:val="22"/>
          <w:szCs w:val="22"/>
          <w:lang w:val="es-ES_tradnl"/>
        </w:rPr>
        <w:t xml:space="preserve">pensión concedida judicialmente </w:t>
      </w:r>
      <w:r w:rsidR="0068188F">
        <w:rPr>
          <w:sz w:val="22"/>
          <w:szCs w:val="22"/>
          <w:lang w:val="es-ES_tradnl"/>
        </w:rPr>
        <w:t xml:space="preserve">se reconoció </w:t>
      </w:r>
      <w:r w:rsidRPr="00362490">
        <w:rPr>
          <w:sz w:val="22"/>
          <w:szCs w:val="22"/>
          <w:lang w:val="es-ES_tradnl"/>
        </w:rPr>
        <w:t>en virtud de una interpretación constitucional favorable.</w:t>
      </w:r>
    </w:p>
    <w:p w:rsidR="0014141C" w:rsidRPr="00362490" w:rsidRDefault="0014141C" w:rsidP="00362490">
      <w:pPr>
        <w:pStyle w:val="Retraitcorpsdetexte"/>
        <w:spacing w:line="276" w:lineRule="auto"/>
        <w:rPr>
          <w:bCs/>
          <w:sz w:val="22"/>
          <w:szCs w:val="22"/>
        </w:rPr>
      </w:pPr>
    </w:p>
    <w:p w:rsidR="00503641" w:rsidRPr="0014141C" w:rsidRDefault="0014141C" w:rsidP="0068188F">
      <w:pPr>
        <w:pStyle w:val="Corpsdetexte"/>
        <w:spacing w:after="0" w:line="276" w:lineRule="auto"/>
        <w:ind w:right="51" w:firstLine="708"/>
        <w:jc w:val="both"/>
        <w:rPr>
          <w:rFonts w:ascii="Tahoma" w:hAnsi="Tahoma" w:cs="Tahoma"/>
          <w:sz w:val="22"/>
          <w:szCs w:val="22"/>
          <w:lang w:val="es-ES_tradnl"/>
        </w:rPr>
      </w:pPr>
      <w:r w:rsidRPr="0014141C">
        <w:rPr>
          <w:rFonts w:ascii="Tahoma" w:hAnsi="Tahoma" w:cs="Tahoma"/>
          <w:sz w:val="22"/>
          <w:szCs w:val="22"/>
          <w:lang w:val="es-ES_tradnl"/>
        </w:rPr>
        <w:t xml:space="preserve">En efecto, </w:t>
      </w:r>
      <w:r w:rsidR="00176B95">
        <w:rPr>
          <w:rFonts w:ascii="Tahoma" w:hAnsi="Tahoma" w:cs="Tahoma"/>
          <w:sz w:val="22"/>
          <w:szCs w:val="22"/>
          <w:lang w:val="es-ES_tradnl"/>
        </w:rPr>
        <w:t>P</w:t>
      </w:r>
      <w:r w:rsidRPr="0014141C">
        <w:rPr>
          <w:rFonts w:ascii="Tahoma" w:hAnsi="Tahoma" w:cs="Tahoma"/>
          <w:sz w:val="22"/>
          <w:szCs w:val="22"/>
          <w:lang w:val="es-ES_tradnl"/>
        </w:rPr>
        <w:t>ara que los intereses moratorios de que trata el artículo 141 de la Ley 100 de 1993 empiecen a correr es necesario que: (i) el interesado haya elevado la solicitud al fondo pensional respectivo, habiendo cumplido los requisitos legales para acceder a la prestación y, (ii) que la entidad desconozca los términos establecidos en las leyes 700 y 717 de 2001 y 797 de 2003.</w:t>
      </w:r>
    </w:p>
    <w:p w:rsidR="0014141C" w:rsidRPr="0068188F" w:rsidRDefault="0014141C" w:rsidP="0068188F">
      <w:pPr>
        <w:pStyle w:val="Corpsdetexte"/>
        <w:spacing w:after="0" w:line="276" w:lineRule="auto"/>
        <w:ind w:right="51" w:firstLine="708"/>
        <w:jc w:val="both"/>
        <w:rPr>
          <w:rFonts w:ascii="Tahoma" w:hAnsi="Tahoma" w:cs="Tahoma"/>
          <w:bCs/>
          <w:sz w:val="22"/>
          <w:szCs w:val="22"/>
        </w:rPr>
      </w:pPr>
    </w:p>
    <w:p w:rsidR="00963C78" w:rsidRPr="002F3A73" w:rsidRDefault="0068188F" w:rsidP="0068188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Así las cosas</w:t>
      </w:r>
      <w:r w:rsidR="00FF15FC" w:rsidRPr="0068188F">
        <w:rPr>
          <w:rFonts w:ascii="Tahoma" w:hAnsi="Tahoma" w:cs="Tahoma"/>
          <w:sz w:val="22"/>
          <w:szCs w:val="22"/>
        </w:rPr>
        <w:t xml:space="preserve">, aunque </w:t>
      </w:r>
      <w:r w:rsidR="00963C78" w:rsidRPr="002F3A73">
        <w:rPr>
          <w:rFonts w:ascii="Tahoma" w:hAnsi="Tahoma" w:cs="Tahoma"/>
          <w:sz w:val="22"/>
          <w:szCs w:val="22"/>
        </w:rPr>
        <w:t xml:space="preserve">por regla general el disfrute de la pensión de sobrevivientes surge a partir de la fecha de fallecimiento del afiliado o pensionado, y los intereses moratorios de que trata el artículo 141 de la Ley 100 de 1993 desde el momento en que se excede el término de gracia que tienen las administradoras de pensiones para resolver la solicitud de pensión y proceder a su pago no lo hacen, esta Corporación acogiendo el criterio de la Sala de Casación Laboral de la Corte Suprema de Justicia, entre otras en la sentencia del 3 de septiembre de 2014, radicación No. 50.259, ha adoptado la posición según la cual no es procedente la condena por concepto de dichos intereses cuando </w:t>
      </w:r>
      <w:r w:rsidR="00963C78" w:rsidRPr="002F3A73">
        <w:rPr>
          <w:rFonts w:ascii="Tahoma" w:hAnsi="Tahoma" w:cs="Tahoma"/>
          <w:i/>
          <w:sz w:val="22"/>
          <w:szCs w:val="22"/>
        </w:rPr>
        <w:t>“la pensión se reconoce en virtud de una interpretación constitucional favorable”</w:t>
      </w:r>
      <w:r w:rsidR="00963C78" w:rsidRPr="002F3A73">
        <w:rPr>
          <w:rFonts w:ascii="Tahoma" w:hAnsi="Tahoma" w:cs="Tahoma"/>
          <w:sz w:val="22"/>
          <w:szCs w:val="22"/>
        </w:rPr>
        <w:t xml:space="preserve">, pues en esos eventos se entiende que la entidad negó la prestación de conformidad con los parámetros legales vigentes, de manera que, en esencia, el peticionario </w:t>
      </w:r>
      <w:r w:rsidR="005C15DA">
        <w:rPr>
          <w:rFonts w:ascii="Tahoma" w:hAnsi="Tahoma" w:cs="Tahoma"/>
          <w:sz w:val="22"/>
          <w:szCs w:val="22"/>
        </w:rPr>
        <w:t xml:space="preserve">o peticionaria </w:t>
      </w:r>
      <w:r w:rsidR="00963C78" w:rsidRPr="002F3A73">
        <w:rPr>
          <w:rFonts w:ascii="Tahoma" w:hAnsi="Tahoma" w:cs="Tahoma"/>
          <w:sz w:val="22"/>
          <w:szCs w:val="22"/>
        </w:rPr>
        <w:t>no cumplía con los requisitos para acceder a la prestación reclamada.</w:t>
      </w:r>
    </w:p>
    <w:p w:rsidR="00FF15FC" w:rsidRDefault="00FF15FC" w:rsidP="00362490">
      <w:pPr>
        <w:spacing w:line="276" w:lineRule="auto"/>
        <w:jc w:val="both"/>
        <w:rPr>
          <w:rFonts w:ascii="Tahoma" w:hAnsi="Tahoma" w:cs="Tahoma"/>
          <w:color w:val="000000"/>
          <w:sz w:val="22"/>
          <w:szCs w:val="22"/>
        </w:rPr>
      </w:pPr>
    </w:p>
    <w:p w:rsidR="00713408" w:rsidRDefault="00B34F37" w:rsidP="00362490">
      <w:pPr>
        <w:spacing w:line="276" w:lineRule="auto"/>
        <w:jc w:val="both"/>
        <w:rPr>
          <w:rFonts w:ascii="Tahoma" w:hAnsi="Tahoma" w:cs="Tahoma"/>
          <w:color w:val="000000"/>
          <w:sz w:val="22"/>
          <w:szCs w:val="22"/>
        </w:rPr>
      </w:pPr>
      <w:r>
        <w:rPr>
          <w:rFonts w:ascii="Tahoma" w:hAnsi="Tahoma" w:cs="Tahoma"/>
          <w:color w:val="000000"/>
          <w:sz w:val="22"/>
          <w:szCs w:val="22"/>
        </w:rPr>
        <w:tab/>
        <w:t xml:space="preserve">No obstante lo anterior, </w:t>
      </w:r>
      <w:r w:rsidR="003B0289">
        <w:rPr>
          <w:rFonts w:ascii="Tahoma" w:hAnsi="Tahoma" w:cs="Tahoma"/>
          <w:color w:val="000000"/>
          <w:sz w:val="22"/>
          <w:szCs w:val="22"/>
        </w:rPr>
        <w:t>como quiera que en la sentencia de primera y segunda instancia proferidas dentro</w:t>
      </w:r>
      <w:r>
        <w:rPr>
          <w:rFonts w:ascii="Tahoma" w:hAnsi="Tahoma" w:cs="Tahoma"/>
          <w:color w:val="000000"/>
          <w:sz w:val="22"/>
          <w:szCs w:val="22"/>
        </w:rPr>
        <w:t xml:space="preserve"> </w:t>
      </w:r>
      <w:r w:rsidR="00D301DA">
        <w:rPr>
          <w:rFonts w:ascii="Tahoma" w:hAnsi="Tahoma" w:cs="Tahoma"/>
          <w:color w:val="000000"/>
          <w:sz w:val="22"/>
          <w:szCs w:val="22"/>
        </w:rPr>
        <w:t xml:space="preserve">del </w:t>
      </w:r>
      <w:r w:rsidR="003B0289">
        <w:rPr>
          <w:rFonts w:ascii="Tahoma" w:hAnsi="Tahoma" w:cs="Tahoma"/>
          <w:color w:val="000000"/>
          <w:sz w:val="22"/>
          <w:szCs w:val="22"/>
        </w:rPr>
        <w:t xml:space="preserve">proceso ordinario que reconoció el derecho a la promotora del litigio, nada se dijo sobre los intereses moratorios por cuanto no </w:t>
      </w:r>
      <w:r w:rsidR="00037C69">
        <w:rPr>
          <w:rFonts w:ascii="Tahoma" w:hAnsi="Tahoma" w:cs="Tahoma"/>
          <w:color w:val="000000"/>
          <w:sz w:val="22"/>
          <w:szCs w:val="22"/>
        </w:rPr>
        <w:t>se pidi</w:t>
      </w:r>
      <w:r w:rsidR="003B0289">
        <w:rPr>
          <w:rFonts w:ascii="Tahoma" w:hAnsi="Tahoma" w:cs="Tahoma"/>
          <w:color w:val="000000"/>
          <w:sz w:val="22"/>
          <w:szCs w:val="22"/>
        </w:rPr>
        <w:t xml:space="preserve">eron, ello dejaba abierta la posibilidad de que se pudieran pedir con posterioridad y, por lo tanto, son procedentes </w:t>
      </w:r>
      <w:r w:rsidR="00185FFB">
        <w:rPr>
          <w:rFonts w:ascii="Tahoma" w:hAnsi="Tahoma" w:cs="Tahoma"/>
          <w:color w:val="000000"/>
          <w:sz w:val="22"/>
          <w:szCs w:val="22"/>
        </w:rPr>
        <w:t xml:space="preserve">desde </w:t>
      </w:r>
      <w:r w:rsidR="003B0289">
        <w:rPr>
          <w:rFonts w:ascii="Tahoma" w:hAnsi="Tahoma" w:cs="Tahoma"/>
          <w:color w:val="000000"/>
          <w:sz w:val="22"/>
          <w:szCs w:val="22"/>
        </w:rPr>
        <w:t>el momento en que venció el mes de gracia</w:t>
      </w:r>
      <w:r w:rsidR="00713408">
        <w:rPr>
          <w:rFonts w:ascii="Tahoma" w:hAnsi="Tahoma" w:cs="Tahoma"/>
          <w:color w:val="000000"/>
          <w:sz w:val="22"/>
          <w:szCs w:val="22"/>
        </w:rPr>
        <w:t>,</w:t>
      </w:r>
      <w:r w:rsidR="003B0289">
        <w:rPr>
          <w:rFonts w:ascii="Tahoma" w:hAnsi="Tahoma" w:cs="Tahoma"/>
          <w:color w:val="000000"/>
          <w:sz w:val="22"/>
          <w:szCs w:val="22"/>
        </w:rPr>
        <w:t xml:space="preserve"> </w:t>
      </w:r>
      <w:r w:rsidR="00514E8E" w:rsidRPr="0014141C">
        <w:rPr>
          <w:rFonts w:ascii="Tahoma" w:hAnsi="Tahoma" w:cs="Tahoma"/>
          <w:i/>
          <w:color w:val="000000"/>
          <w:sz w:val="22"/>
          <w:szCs w:val="22"/>
        </w:rPr>
        <w:t>contado a partir de la ejecutoria de la sentencia</w:t>
      </w:r>
      <w:r w:rsidR="00514E8E">
        <w:rPr>
          <w:rFonts w:ascii="Tahoma" w:hAnsi="Tahoma" w:cs="Tahoma"/>
          <w:color w:val="000000"/>
          <w:sz w:val="22"/>
          <w:szCs w:val="22"/>
        </w:rPr>
        <w:t>,</w:t>
      </w:r>
      <w:r w:rsidR="00713408">
        <w:rPr>
          <w:rFonts w:ascii="Tahoma" w:hAnsi="Tahoma" w:cs="Tahoma"/>
          <w:color w:val="000000"/>
          <w:sz w:val="22"/>
          <w:szCs w:val="22"/>
        </w:rPr>
        <w:t xml:space="preserve"> con el que contaba la demandada para incluir en nómina a la demandante y a sus hijos</w:t>
      </w:r>
      <w:r w:rsidR="0014141C">
        <w:rPr>
          <w:rFonts w:ascii="Tahoma" w:hAnsi="Tahoma" w:cs="Tahoma"/>
          <w:color w:val="000000"/>
          <w:sz w:val="22"/>
          <w:szCs w:val="22"/>
        </w:rPr>
        <w:t>, tal como quedó establecido en la ordinal sexto de la sentencia proferida el 26 de julio de 2013 (</w:t>
      </w:r>
      <w:proofErr w:type="spellStart"/>
      <w:r w:rsidR="0014141C">
        <w:rPr>
          <w:rFonts w:ascii="Tahoma" w:hAnsi="Tahoma" w:cs="Tahoma"/>
          <w:color w:val="000000"/>
          <w:sz w:val="22"/>
          <w:szCs w:val="22"/>
        </w:rPr>
        <w:t>fl</w:t>
      </w:r>
      <w:proofErr w:type="spellEnd"/>
      <w:r w:rsidR="0014141C">
        <w:rPr>
          <w:rFonts w:ascii="Tahoma" w:hAnsi="Tahoma" w:cs="Tahoma"/>
          <w:color w:val="000000"/>
          <w:sz w:val="22"/>
          <w:szCs w:val="22"/>
        </w:rPr>
        <w:t>. 6)</w:t>
      </w:r>
      <w:r w:rsidR="00713408">
        <w:rPr>
          <w:rFonts w:ascii="Tahoma" w:hAnsi="Tahoma" w:cs="Tahoma"/>
          <w:color w:val="000000"/>
          <w:sz w:val="22"/>
          <w:szCs w:val="22"/>
        </w:rPr>
        <w:t>. Es decir, si el fallo quedó ejecutoriado el 11 de febrero de 2015 (</w:t>
      </w:r>
      <w:proofErr w:type="spellStart"/>
      <w:r w:rsidR="00713408">
        <w:rPr>
          <w:rFonts w:ascii="Tahoma" w:hAnsi="Tahoma" w:cs="Tahoma"/>
          <w:color w:val="000000"/>
          <w:sz w:val="22"/>
          <w:szCs w:val="22"/>
        </w:rPr>
        <w:t>fl</w:t>
      </w:r>
      <w:proofErr w:type="spellEnd"/>
      <w:r w:rsidR="00713408">
        <w:rPr>
          <w:rFonts w:ascii="Tahoma" w:hAnsi="Tahoma" w:cs="Tahoma"/>
          <w:color w:val="000000"/>
          <w:sz w:val="22"/>
          <w:szCs w:val="22"/>
        </w:rPr>
        <w:t xml:space="preserve">. 25), la demandada contaba hasta el 11 de marzo del mismo año para pagar las sumas adeudas, los cual sólo hizo </w:t>
      </w:r>
      <w:r w:rsidR="006048BF">
        <w:rPr>
          <w:rFonts w:ascii="Tahoma" w:hAnsi="Tahoma" w:cs="Tahoma"/>
          <w:color w:val="000000"/>
          <w:sz w:val="22"/>
          <w:szCs w:val="22"/>
        </w:rPr>
        <w:t>el 16 de abril de 2015 (</w:t>
      </w:r>
      <w:proofErr w:type="spellStart"/>
      <w:r w:rsidR="006048BF">
        <w:rPr>
          <w:rFonts w:ascii="Tahoma" w:hAnsi="Tahoma" w:cs="Tahoma"/>
          <w:color w:val="000000"/>
          <w:sz w:val="22"/>
          <w:szCs w:val="22"/>
        </w:rPr>
        <w:t>fl</w:t>
      </w:r>
      <w:proofErr w:type="spellEnd"/>
      <w:r w:rsidR="006048BF">
        <w:rPr>
          <w:rFonts w:ascii="Tahoma" w:hAnsi="Tahoma" w:cs="Tahoma"/>
          <w:color w:val="000000"/>
          <w:sz w:val="22"/>
          <w:szCs w:val="22"/>
        </w:rPr>
        <w:t>. 35), por lo que</w:t>
      </w:r>
      <w:r w:rsidR="0014141C">
        <w:rPr>
          <w:rFonts w:ascii="Tahoma" w:hAnsi="Tahoma" w:cs="Tahoma"/>
          <w:color w:val="000000"/>
          <w:sz w:val="22"/>
          <w:szCs w:val="22"/>
        </w:rPr>
        <w:t xml:space="preserve"> se la condenará a </w:t>
      </w:r>
      <w:r w:rsidR="006048BF">
        <w:rPr>
          <w:rFonts w:ascii="Tahoma" w:hAnsi="Tahoma" w:cs="Tahoma"/>
          <w:color w:val="000000"/>
          <w:sz w:val="22"/>
          <w:szCs w:val="22"/>
        </w:rPr>
        <w:t>pagar los intereses moratorios causados</w:t>
      </w:r>
      <w:r w:rsidR="0014141C">
        <w:rPr>
          <w:rFonts w:ascii="Tahoma" w:hAnsi="Tahoma" w:cs="Tahoma"/>
          <w:color w:val="000000"/>
          <w:sz w:val="22"/>
          <w:szCs w:val="22"/>
        </w:rPr>
        <w:t xml:space="preserve"> desde el 12 de marzo y </w:t>
      </w:r>
      <w:r w:rsidR="006048BF">
        <w:rPr>
          <w:rFonts w:ascii="Tahoma" w:hAnsi="Tahoma" w:cs="Tahoma"/>
          <w:color w:val="000000"/>
          <w:sz w:val="22"/>
          <w:szCs w:val="22"/>
        </w:rPr>
        <w:t>hasta el 15 de abril de 2015</w:t>
      </w:r>
      <w:r w:rsidR="0014141C">
        <w:rPr>
          <w:rFonts w:ascii="Tahoma" w:hAnsi="Tahoma" w:cs="Tahoma"/>
          <w:color w:val="000000"/>
          <w:sz w:val="22"/>
          <w:szCs w:val="22"/>
        </w:rPr>
        <w:t>, sobre el retroactivo adeudado hasta la fecha de pago</w:t>
      </w:r>
      <w:r w:rsidR="006048BF">
        <w:rPr>
          <w:rFonts w:ascii="Tahoma" w:hAnsi="Tahoma" w:cs="Tahoma"/>
          <w:color w:val="000000"/>
          <w:sz w:val="22"/>
          <w:szCs w:val="22"/>
        </w:rPr>
        <w:t xml:space="preserve">. </w:t>
      </w:r>
    </w:p>
    <w:p w:rsidR="005C15DA" w:rsidRDefault="005C15DA" w:rsidP="00362490">
      <w:pPr>
        <w:spacing w:line="276" w:lineRule="auto"/>
        <w:jc w:val="both"/>
        <w:rPr>
          <w:rFonts w:ascii="Tahoma" w:hAnsi="Tahoma" w:cs="Tahoma"/>
          <w:color w:val="000000"/>
          <w:sz w:val="22"/>
          <w:szCs w:val="22"/>
        </w:rPr>
      </w:pPr>
    </w:p>
    <w:p w:rsidR="00503641" w:rsidRDefault="005C3FD6" w:rsidP="00362490">
      <w:pPr>
        <w:tabs>
          <w:tab w:val="left" w:pos="748"/>
        </w:tabs>
        <w:spacing w:line="276" w:lineRule="auto"/>
        <w:ind w:firstLine="709"/>
        <w:jc w:val="both"/>
        <w:rPr>
          <w:rFonts w:ascii="Tahoma" w:hAnsi="Tahoma" w:cs="Tahoma"/>
          <w:sz w:val="22"/>
          <w:szCs w:val="22"/>
        </w:rPr>
      </w:pPr>
      <w:r>
        <w:rPr>
          <w:rFonts w:ascii="Tahoma" w:hAnsi="Tahoma" w:cs="Tahoma"/>
          <w:sz w:val="22"/>
          <w:szCs w:val="22"/>
        </w:rPr>
        <w:lastRenderedPageBreak/>
        <w:t xml:space="preserve">Por lo brevemente discurrido se </w:t>
      </w:r>
      <w:r w:rsidR="006048BF">
        <w:rPr>
          <w:rFonts w:ascii="Tahoma" w:hAnsi="Tahoma" w:cs="Tahoma"/>
          <w:sz w:val="22"/>
          <w:szCs w:val="22"/>
        </w:rPr>
        <w:t xml:space="preserve">revocará </w:t>
      </w:r>
      <w:r>
        <w:rPr>
          <w:rFonts w:ascii="Tahoma" w:hAnsi="Tahoma" w:cs="Tahoma"/>
          <w:sz w:val="22"/>
          <w:szCs w:val="22"/>
        </w:rPr>
        <w:t xml:space="preserve">la sentencia de primera instancia. Las costas en </w:t>
      </w:r>
      <w:r w:rsidR="006048BF">
        <w:rPr>
          <w:rFonts w:ascii="Tahoma" w:hAnsi="Tahoma" w:cs="Tahoma"/>
          <w:sz w:val="22"/>
          <w:szCs w:val="22"/>
        </w:rPr>
        <w:t xml:space="preserve">ambas instancias </w:t>
      </w:r>
      <w:r>
        <w:rPr>
          <w:rFonts w:ascii="Tahoma" w:hAnsi="Tahoma" w:cs="Tahoma"/>
          <w:sz w:val="22"/>
          <w:szCs w:val="22"/>
        </w:rPr>
        <w:t xml:space="preserve">correrán a cargo de </w:t>
      </w:r>
      <w:r w:rsidR="006048BF">
        <w:rPr>
          <w:rFonts w:ascii="Tahoma" w:hAnsi="Tahoma" w:cs="Tahoma"/>
          <w:sz w:val="22"/>
          <w:szCs w:val="22"/>
        </w:rPr>
        <w:t xml:space="preserve">Protección y a favor de </w:t>
      </w:r>
      <w:r>
        <w:rPr>
          <w:rFonts w:ascii="Tahoma" w:hAnsi="Tahoma" w:cs="Tahoma"/>
          <w:sz w:val="22"/>
          <w:szCs w:val="22"/>
        </w:rPr>
        <w:t xml:space="preserve">la parte demandante </w:t>
      </w:r>
      <w:r w:rsidR="006048BF">
        <w:rPr>
          <w:rFonts w:ascii="Tahoma" w:hAnsi="Tahoma" w:cs="Tahoma"/>
          <w:sz w:val="22"/>
          <w:szCs w:val="22"/>
        </w:rPr>
        <w:t>en un 60</w:t>
      </w:r>
      <w:r>
        <w:rPr>
          <w:rFonts w:ascii="Tahoma" w:hAnsi="Tahoma" w:cs="Tahoma"/>
          <w:sz w:val="22"/>
          <w:szCs w:val="22"/>
        </w:rPr>
        <w:t>%, y se liquidarán por la Secretaría del juzgado de origen.</w:t>
      </w:r>
    </w:p>
    <w:p w:rsidR="00A417EC" w:rsidRPr="00E83D85" w:rsidRDefault="00A417EC" w:rsidP="00362490">
      <w:pPr>
        <w:tabs>
          <w:tab w:val="left" w:pos="748"/>
        </w:tabs>
        <w:spacing w:line="276" w:lineRule="auto"/>
        <w:ind w:firstLine="709"/>
        <w:jc w:val="both"/>
        <w:rPr>
          <w:rFonts w:ascii="Tahoma" w:hAnsi="Tahoma" w:cs="Tahoma"/>
          <w:sz w:val="22"/>
          <w:szCs w:val="22"/>
        </w:rPr>
      </w:pPr>
    </w:p>
    <w:p w:rsidR="00503641" w:rsidRDefault="00503641" w:rsidP="00362490">
      <w:pPr>
        <w:pStyle w:val="Retraitcorpsdetexte"/>
        <w:spacing w:line="276" w:lineRule="auto"/>
        <w:rPr>
          <w:sz w:val="22"/>
          <w:szCs w:val="22"/>
        </w:rPr>
      </w:pPr>
      <w:r w:rsidRPr="00E83D85">
        <w:rPr>
          <w:sz w:val="22"/>
          <w:szCs w:val="22"/>
        </w:rPr>
        <w:t>En mérito de  lo expuesto,</w:t>
      </w:r>
      <w:r w:rsidRPr="00E83D85">
        <w:rPr>
          <w:b/>
          <w:sz w:val="22"/>
          <w:szCs w:val="22"/>
        </w:rPr>
        <w:t xml:space="preserve"> </w:t>
      </w:r>
      <w:r w:rsidRPr="00E83D85">
        <w:rPr>
          <w:b/>
          <w:sz w:val="22"/>
          <w:szCs w:val="22"/>
          <w:lang w:val="es-ES_tradnl"/>
        </w:rPr>
        <w:t>la Sala No. 1º de Decisión Laboral del Tribunal Superior de Pereira</w:t>
      </w:r>
      <w:r w:rsidRPr="00E83D85">
        <w:rPr>
          <w:sz w:val="22"/>
          <w:szCs w:val="22"/>
        </w:rPr>
        <w:t>, administrando justicia en nombre de la República  y por autoridad de la Ley,</w:t>
      </w:r>
    </w:p>
    <w:p w:rsidR="0014141C" w:rsidRDefault="0014141C" w:rsidP="00362490">
      <w:pPr>
        <w:pStyle w:val="Retraitcorpsdetexte"/>
        <w:spacing w:line="276" w:lineRule="auto"/>
        <w:rPr>
          <w:sz w:val="22"/>
          <w:szCs w:val="22"/>
        </w:rPr>
      </w:pPr>
    </w:p>
    <w:p w:rsidR="00503641" w:rsidRPr="00E83D85" w:rsidRDefault="00503641" w:rsidP="00362490">
      <w:pPr>
        <w:widowControl w:val="0"/>
        <w:autoSpaceDE w:val="0"/>
        <w:autoSpaceDN w:val="0"/>
        <w:adjustRightInd w:val="0"/>
        <w:spacing w:line="360" w:lineRule="auto"/>
        <w:jc w:val="center"/>
        <w:rPr>
          <w:rFonts w:ascii="Tahoma" w:hAnsi="Tahoma" w:cs="Tahoma"/>
          <w:b/>
          <w:sz w:val="22"/>
          <w:szCs w:val="22"/>
        </w:rPr>
      </w:pPr>
      <w:r w:rsidRPr="00E83D85">
        <w:rPr>
          <w:rFonts w:ascii="Tahoma" w:hAnsi="Tahoma" w:cs="Tahoma"/>
          <w:b/>
          <w:sz w:val="22"/>
          <w:szCs w:val="22"/>
        </w:rPr>
        <w:t>R E S U E L V E:</w:t>
      </w:r>
    </w:p>
    <w:p w:rsidR="00503641" w:rsidRPr="00E83D85" w:rsidRDefault="00503641" w:rsidP="00362490">
      <w:pPr>
        <w:widowControl w:val="0"/>
        <w:autoSpaceDE w:val="0"/>
        <w:autoSpaceDN w:val="0"/>
        <w:adjustRightInd w:val="0"/>
        <w:jc w:val="both"/>
        <w:rPr>
          <w:rFonts w:ascii="Tahoma" w:hAnsi="Tahoma" w:cs="Tahoma"/>
          <w:sz w:val="22"/>
          <w:szCs w:val="22"/>
        </w:rPr>
      </w:pPr>
    </w:p>
    <w:p w:rsidR="00D04AC2" w:rsidRDefault="00503641" w:rsidP="00362490">
      <w:pPr>
        <w:spacing w:line="276" w:lineRule="auto"/>
        <w:ind w:firstLine="708"/>
        <w:jc w:val="both"/>
        <w:rPr>
          <w:rFonts w:ascii="Tahoma" w:hAnsi="Tahoma" w:cs="Tahoma"/>
          <w:sz w:val="22"/>
          <w:szCs w:val="22"/>
        </w:rPr>
      </w:pPr>
      <w:r w:rsidRPr="00505656">
        <w:rPr>
          <w:rFonts w:ascii="Tahoma" w:hAnsi="Tahoma" w:cs="Tahoma"/>
          <w:b/>
          <w:sz w:val="22"/>
          <w:szCs w:val="22"/>
          <w:u w:val="single"/>
        </w:rPr>
        <w:t>PRIMERO</w:t>
      </w:r>
      <w:r w:rsidRPr="00505656">
        <w:rPr>
          <w:rFonts w:ascii="Tahoma" w:hAnsi="Tahoma" w:cs="Tahoma"/>
          <w:sz w:val="22"/>
          <w:szCs w:val="22"/>
        </w:rPr>
        <w:t xml:space="preserve">.- </w:t>
      </w:r>
      <w:r w:rsidR="00D04AC2" w:rsidRPr="00D04AC2">
        <w:rPr>
          <w:rFonts w:ascii="Tahoma" w:hAnsi="Tahoma" w:cs="Tahoma"/>
          <w:b/>
          <w:sz w:val="22"/>
          <w:szCs w:val="22"/>
        </w:rPr>
        <w:t>REVOCAR</w:t>
      </w:r>
      <w:r w:rsidR="00D04AC2">
        <w:rPr>
          <w:rFonts w:ascii="Tahoma" w:hAnsi="Tahoma" w:cs="Tahoma"/>
          <w:sz w:val="22"/>
          <w:szCs w:val="22"/>
        </w:rPr>
        <w:t xml:space="preserve"> la sentencia proferida </w:t>
      </w:r>
      <w:r w:rsidR="00D04AC2" w:rsidRPr="00505656">
        <w:rPr>
          <w:rFonts w:ascii="Tahoma" w:hAnsi="Tahoma" w:cs="Tahoma"/>
          <w:sz w:val="22"/>
          <w:szCs w:val="22"/>
        </w:rPr>
        <w:t xml:space="preserve">por el Juzgado </w:t>
      </w:r>
      <w:r w:rsidR="00D04AC2">
        <w:rPr>
          <w:rFonts w:ascii="Tahoma" w:hAnsi="Tahoma" w:cs="Tahoma"/>
          <w:sz w:val="22"/>
          <w:szCs w:val="22"/>
        </w:rPr>
        <w:t xml:space="preserve">Segundo </w:t>
      </w:r>
      <w:r w:rsidR="00D04AC2" w:rsidRPr="00505656">
        <w:rPr>
          <w:rFonts w:ascii="Tahoma" w:hAnsi="Tahoma" w:cs="Tahoma"/>
          <w:sz w:val="22"/>
          <w:szCs w:val="22"/>
        </w:rPr>
        <w:t>Laboral del Circuito de Pereira, dentro del proceso ordinario laboral promovido por</w:t>
      </w:r>
      <w:r w:rsidR="00D04AC2" w:rsidRPr="00505656">
        <w:rPr>
          <w:rFonts w:ascii="Tahoma" w:hAnsi="Tahoma" w:cs="Tahoma"/>
          <w:b/>
          <w:sz w:val="22"/>
          <w:szCs w:val="22"/>
        </w:rPr>
        <w:t xml:space="preserve"> </w:t>
      </w:r>
      <w:proofErr w:type="spellStart"/>
      <w:r w:rsidR="0014141C">
        <w:rPr>
          <w:rFonts w:ascii="Tahoma" w:hAnsi="Tahoma" w:cs="Tahoma"/>
          <w:b/>
          <w:sz w:val="22"/>
          <w:szCs w:val="22"/>
          <w:lang w:val="es-ES_tradnl"/>
        </w:rPr>
        <w:t>Yolifradis</w:t>
      </w:r>
      <w:proofErr w:type="spellEnd"/>
      <w:r w:rsidR="0014141C">
        <w:rPr>
          <w:rFonts w:ascii="Tahoma" w:hAnsi="Tahoma" w:cs="Tahoma"/>
          <w:b/>
          <w:sz w:val="22"/>
          <w:szCs w:val="22"/>
          <w:lang w:val="es-ES_tradnl"/>
        </w:rPr>
        <w:t xml:space="preserve"> Sánchez Rivas</w:t>
      </w:r>
      <w:r w:rsidR="0014141C" w:rsidRPr="0014141C">
        <w:rPr>
          <w:rFonts w:ascii="Tahoma" w:hAnsi="Tahoma" w:cs="Tahoma"/>
          <w:sz w:val="22"/>
          <w:szCs w:val="22"/>
          <w:lang w:val="es-ES_tradnl"/>
        </w:rPr>
        <w:t>, en nombre propio y de sus hijos</w:t>
      </w:r>
      <w:r w:rsidR="0014141C">
        <w:rPr>
          <w:rFonts w:ascii="Tahoma" w:hAnsi="Tahoma" w:cs="Tahoma"/>
          <w:b/>
          <w:sz w:val="22"/>
          <w:szCs w:val="22"/>
          <w:lang w:val="es-ES_tradnl"/>
        </w:rPr>
        <w:t xml:space="preserve"> Julián Andrés y Nicol </w:t>
      </w:r>
      <w:proofErr w:type="spellStart"/>
      <w:r w:rsidR="0014141C">
        <w:rPr>
          <w:rFonts w:ascii="Tahoma" w:hAnsi="Tahoma" w:cs="Tahoma"/>
          <w:b/>
          <w:sz w:val="22"/>
          <w:szCs w:val="22"/>
          <w:lang w:val="es-ES_tradnl"/>
        </w:rPr>
        <w:t>Dahiana</w:t>
      </w:r>
      <w:proofErr w:type="spellEnd"/>
      <w:r w:rsidR="0014141C">
        <w:rPr>
          <w:rFonts w:ascii="Tahoma" w:hAnsi="Tahoma" w:cs="Tahoma"/>
          <w:b/>
          <w:sz w:val="22"/>
          <w:szCs w:val="22"/>
          <w:lang w:val="es-ES_tradnl"/>
        </w:rPr>
        <w:t xml:space="preserve"> Caracas Sánchez</w:t>
      </w:r>
      <w:r w:rsidR="00D04AC2">
        <w:rPr>
          <w:rFonts w:ascii="Tahoma" w:hAnsi="Tahoma" w:cs="Tahoma"/>
          <w:b/>
          <w:sz w:val="22"/>
          <w:szCs w:val="22"/>
        </w:rPr>
        <w:t xml:space="preserve"> </w:t>
      </w:r>
      <w:r w:rsidR="00D04AC2" w:rsidRPr="00D04AC2">
        <w:rPr>
          <w:rFonts w:ascii="Tahoma" w:hAnsi="Tahoma" w:cs="Tahoma"/>
          <w:sz w:val="22"/>
          <w:szCs w:val="22"/>
        </w:rPr>
        <w:t>y, en su lugar,</w:t>
      </w:r>
    </w:p>
    <w:p w:rsidR="00D04AC2" w:rsidRDefault="00D04AC2" w:rsidP="00362490">
      <w:pPr>
        <w:spacing w:line="276" w:lineRule="auto"/>
        <w:ind w:firstLine="708"/>
        <w:jc w:val="both"/>
        <w:rPr>
          <w:rFonts w:ascii="Tahoma" w:hAnsi="Tahoma" w:cs="Tahoma"/>
          <w:sz w:val="22"/>
          <w:szCs w:val="22"/>
        </w:rPr>
      </w:pPr>
    </w:p>
    <w:p w:rsidR="0014141C" w:rsidRPr="0014141C" w:rsidRDefault="0014141C" w:rsidP="0014141C">
      <w:pPr>
        <w:spacing w:line="276" w:lineRule="auto"/>
        <w:ind w:firstLine="709"/>
        <w:jc w:val="both"/>
        <w:rPr>
          <w:rFonts w:ascii="Tahoma" w:hAnsi="Tahoma" w:cs="Tahoma"/>
          <w:sz w:val="22"/>
          <w:szCs w:val="22"/>
        </w:rPr>
      </w:pPr>
      <w:r w:rsidRPr="00505656">
        <w:rPr>
          <w:rFonts w:ascii="Tahoma" w:hAnsi="Tahoma" w:cs="Tahoma"/>
          <w:b/>
          <w:sz w:val="22"/>
          <w:szCs w:val="22"/>
          <w:u w:val="single"/>
        </w:rPr>
        <w:t>SEGUNDO</w:t>
      </w:r>
      <w:r w:rsidRPr="00505656">
        <w:rPr>
          <w:rFonts w:ascii="Tahoma" w:hAnsi="Tahoma" w:cs="Tahoma"/>
          <w:sz w:val="22"/>
          <w:szCs w:val="22"/>
        </w:rPr>
        <w:t>.-</w:t>
      </w:r>
      <w:r w:rsidRPr="00505656">
        <w:rPr>
          <w:rFonts w:ascii="Tahoma" w:hAnsi="Tahoma" w:cs="Tahoma"/>
          <w:b/>
          <w:sz w:val="22"/>
          <w:szCs w:val="22"/>
        </w:rPr>
        <w:t xml:space="preserve"> </w:t>
      </w:r>
      <w:r>
        <w:rPr>
          <w:rFonts w:ascii="Tahoma" w:hAnsi="Tahoma" w:cs="Tahoma"/>
          <w:b/>
          <w:sz w:val="22"/>
          <w:szCs w:val="22"/>
        </w:rPr>
        <w:t xml:space="preserve">DECLARAR </w:t>
      </w:r>
      <w:r>
        <w:rPr>
          <w:rFonts w:ascii="Tahoma" w:hAnsi="Tahoma" w:cs="Tahoma"/>
          <w:sz w:val="22"/>
          <w:szCs w:val="22"/>
        </w:rPr>
        <w:t xml:space="preserve">que a la señora </w:t>
      </w:r>
      <w:proofErr w:type="spellStart"/>
      <w:r>
        <w:rPr>
          <w:rFonts w:ascii="Tahoma" w:hAnsi="Tahoma" w:cs="Tahoma"/>
          <w:b/>
          <w:sz w:val="22"/>
          <w:szCs w:val="22"/>
          <w:lang w:val="es-ES_tradnl"/>
        </w:rPr>
        <w:t>Yolifradis</w:t>
      </w:r>
      <w:proofErr w:type="spellEnd"/>
      <w:r>
        <w:rPr>
          <w:rFonts w:ascii="Tahoma" w:hAnsi="Tahoma" w:cs="Tahoma"/>
          <w:b/>
          <w:sz w:val="22"/>
          <w:szCs w:val="22"/>
          <w:lang w:val="es-ES_tradnl"/>
        </w:rPr>
        <w:t xml:space="preserve"> Sánchez Rivas </w:t>
      </w:r>
      <w:r>
        <w:rPr>
          <w:rFonts w:ascii="Tahoma" w:hAnsi="Tahoma" w:cs="Tahoma"/>
          <w:sz w:val="22"/>
          <w:szCs w:val="22"/>
          <w:lang w:val="es-ES_tradnl"/>
        </w:rPr>
        <w:t>y a</w:t>
      </w:r>
      <w:r w:rsidRPr="0014141C">
        <w:rPr>
          <w:rFonts w:ascii="Tahoma" w:hAnsi="Tahoma" w:cs="Tahoma"/>
          <w:sz w:val="22"/>
          <w:szCs w:val="22"/>
          <w:lang w:val="es-ES_tradnl"/>
        </w:rPr>
        <w:t xml:space="preserve"> sus hijos</w:t>
      </w:r>
      <w:r>
        <w:rPr>
          <w:rFonts w:ascii="Tahoma" w:hAnsi="Tahoma" w:cs="Tahoma"/>
          <w:b/>
          <w:sz w:val="22"/>
          <w:szCs w:val="22"/>
          <w:lang w:val="es-ES_tradnl"/>
        </w:rPr>
        <w:t xml:space="preserve"> Julián Andrés y Nicol </w:t>
      </w:r>
      <w:proofErr w:type="spellStart"/>
      <w:r>
        <w:rPr>
          <w:rFonts w:ascii="Tahoma" w:hAnsi="Tahoma" w:cs="Tahoma"/>
          <w:b/>
          <w:sz w:val="22"/>
          <w:szCs w:val="22"/>
          <w:lang w:val="es-ES_tradnl"/>
        </w:rPr>
        <w:t>Dahiana</w:t>
      </w:r>
      <w:proofErr w:type="spellEnd"/>
      <w:r>
        <w:rPr>
          <w:rFonts w:ascii="Tahoma" w:hAnsi="Tahoma" w:cs="Tahoma"/>
          <w:b/>
          <w:sz w:val="22"/>
          <w:szCs w:val="22"/>
          <w:lang w:val="es-ES_tradnl"/>
        </w:rPr>
        <w:t xml:space="preserve"> Caracas Sánchez</w:t>
      </w:r>
      <w:r>
        <w:rPr>
          <w:rFonts w:ascii="Tahoma" w:hAnsi="Tahoma" w:cs="Tahoma"/>
          <w:b/>
          <w:sz w:val="22"/>
          <w:szCs w:val="22"/>
        </w:rPr>
        <w:t>,</w:t>
      </w:r>
      <w:r>
        <w:rPr>
          <w:rFonts w:ascii="Tahoma" w:hAnsi="Tahoma" w:cs="Tahoma"/>
          <w:sz w:val="22"/>
          <w:szCs w:val="22"/>
        </w:rPr>
        <w:t xml:space="preserve"> les asiste derecho a que </w:t>
      </w:r>
      <w:r w:rsidRPr="005C3FD6">
        <w:rPr>
          <w:rFonts w:ascii="Tahoma" w:hAnsi="Tahoma" w:cs="Tahoma"/>
          <w:b/>
          <w:sz w:val="22"/>
          <w:szCs w:val="22"/>
        </w:rPr>
        <w:t>Protección S.A.</w:t>
      </w:r>
      <w:r>
        <w:rPr>
          <w:rFonts w:ascii="Tahoma" w:hAnsi="Tahoma" w:cs="Tahoma"/>
          <w:b/>
          <w:sz w:val="22"/>
          <w:szCs w:val="22"/>
        </w:rPr>
        <w:t xml:space="preserve"> </w:t>
      </w:r>
      <w:r w:rsidRPr="0014141C">
        <w:rPr>
          <w:rFonts w:ascii="Tahoma" w:hAnsi="Tahoma" w:cs="Tahoma"/>
          <w:sz w:val="22"/>
          <w:szCs w:val="22"/>
        </w:rPr>
        <w:t>le</w:t>
      </w:r>
      <w:r>
        <w:rPr>
          <w:rFonts w:ascii="Tahoma" w:hAnsi="Tahoma" w:cs="Tahoma"/>
          <w:sz w:val="22"/>
          <w:szCs w:val="22"/>
        </w:rPr>
        <w:t xml:space="preserve"> reconozca y pague los intereses moratorios causados sobre el retroactivo adeudado desde </w:t>
      </w:r>
      <w:r>
        <w:rPr>
          <w:rFonts w:ascii="Tahoma" w:hAnsi="Tahoma" w:cs="Tahoma"/>
          <w:color w:val="000000"/>
          <w:sz w:val="22"/>
          <w:szCs w:val="22"/>
        </w:rPr>
        <w:t>12 de marzo hasta el 15 de abril de 2015.</w:t>
      </w:r>
      <w:r>
        <w:rPr>
          <w:rFonts w:ascii="Tahoma" w:hAnsi="Tahoma" w:cs="Tahoma"/>
          <w:b/>
          <w:sz w:val="22"/>
          <w:szCs w:val="22"/>
        </w:rPr>
        <w:t xml:space="preserve"> </w:t>
      </w:r>
    </w:p>
    <w:p w:rsidR="0014141C" w:rsidRDefault="0014141C" w:rsidP="0014141C">
      <w:pPr>
        <w:spacing w:line="276" w:lineRule="auto"/>
        <w:ind w:firstLine="709"/>
        <w:jc w:val="both"/>
        <w:rPr>
          <w:rFonts w:ascii="Tahoma" w:hAnsi="Tahoma" w:cs="Tahoma"/>
          <w:b/>
          <w:sz w:val="22"/>
          <w:szCs w:val="22"/>
        </w:rPr>
      </w:pPr>
    </w:p>
    <w:p w:rsidR="0014141C" w:rsidRPr="0014141C" w:rsidRDefault="0014141C" w:rsidP="0014141C">
      <w:pPr>
        <w:spacing w:line="276" w:lineRule="auto"/>
        <w:ind w:firstLine="709"/>
        <w:jc w:val="both"/>
        <w:rPr>
          <w:rFonts w:ascii="Tahoma" w:hAnsi="Tahoma" w:cs="Tahoma"/>
          <w:sz w:val="22"/>
          <w:szCs w:val="22"/>
        </w:rPr>
      </w:pPr>
      <w:r>
        <w:rPr>
          <w:rFonts w:ascii="Tahoma" w:hAnsi="Tahoma" w:cs="Tahoma"/>
          <w:b/>
          <w:sz w:val="22"/>
          <w:szCs w:val="22"/>
          <w:u w:val="single"/>
        </w:rPr>
        <w:t>TERCERO</w:t>
      </w:r>
      <w:r w:rsidRPr="00505656">
        <w:rPr>
          <w:rFonts w:ascii="Tahoma" w:hAnsi="Tahoma" w:cs="Tahoma"/>
          <w:sz w:val="22"/>
          <w:szCs w:val="22"/>
        </w:rPr>
        <w:t>.-</w:t>
      </w:r>
      <w:r w:rsidRPr="00505656">
        <w:rPr>
          <w:rFonts w:ascii="Tahoma" w:hAnsi="Tahoma" w:cs="Tahoma"/>
          <w:b/>
          <w:sz w:val="22"/>
          <w:szCs w:val="22"/>
        </w:rPr>
        <w:t xml:space="preserve"> </w:t>
      </w:r>
      <w:r>
        <w:rPr>
          <w:rFonts w:ascii="Tahoma" w:hAnsi="Tahoma" w:cs="Tahoma"/>
          <w:b/>
          <w:sz w:val="22"/>
          <w:szCs w:val="22"/>
        </w:rPr>
        <w:t>Condenar</w:t>
      </w:r>
      <w:r w:rsidRPr="0014141C">
        <w:rPr>
          <w:rFonts w:ascii="Tahoma" w:hAnsi="Tahoma" w:cs="Tahoma"/>
          <w:b/>
          <w:sz w:val="22"/>
          <w:szCs w:val="22"/>
        </w:rPr>
        <w:t xml:space="preserve"> </w:t>
      </w:r>
      <w:r>
        <w:rPr>
          <w:rFonts w:ascii="Tahoma" w:hAnsi="Tahoma" w:cs="Tahoma"/>
          <w:sz w:val="22"/>
          <w:szCs w:val="22"/>
        </w:rPr>
        <w:t xml:space="preserve">a la sociedad </w:t>
      </w:r>
      <w:r w:rsidRPr="005C3FD6">
        <w:rPr>
          <w:rFonts w:ascii="Tahoma" w:hAnsi="Tahoma" w:cs="Tahoma"/>
          <w:b/>
          <w:sz w:val="22"/>
          <w:szCs w:val="22"/>
        </w:rPr>
        <w:t>Protección S.A.</w:t>
      </w:r>
      <w:r>
        <w:rPr>
          <w:rFonts w:ascii="Tahoma" w:hAnsi="Tahoma" w:cs="Tahoma"/>
          <w:b/>
          <w:sz w:val="22"/>
          <w:szCs w:val="22"/>
        </w:rPr>
        <w:t xml:space="preserve"> </w:t>
      </w:r>
      <w:r w:rsidRPr="0014141C">
        <w:rPr>
          <w:rFonts w:ascii="Tahoma" w:hAnsi="Tahoma" w:cs="Tahoma"/>
          <w:sz w:val="22"/>
          <w:szCs w:val="22"/>
        </w:rPr>
        <w:t>a</w:t>
      </w:r>
      <w:r>
        <w:rPr>
          <w:rFonts w:ascii="Tahoma" w:hAnsi="Tahoma" w:cs="Tahoma"/>
          <w:sz w:val="22"/>
          <w:szCs w:val="22"/>
        </w:rPr>
        <w:t xml:space="preserve"> cancelar a la </w:t>
      </w:r>
      <w:r w:rsidRPr="0014141C">
        <w:rPr>
          <w:rFonts w:ascii="Tahoma" w:hAnsi="Tahoma" w:cs="Tahoma"/>
          <w:sz w:val="22"/>
          <w:szCs w:val="22"/>
        </w:rPr>
        <w:t xml:space="preserve"> </w:t>
      </w:r>
      <w:proofErr w:type="spellStart"/>
      <w:r>
        <w:rPr>
          <w:rFonts w:ascii="Tahoma" w:hAnsi="Tahoma" w:cs="Tahoma"/>
          <w:b/>
          <w:sz w:val="22"/>
          <w:szCs w:val="22"/>
          <w:lang w:val="es-ES_tradnl"/>
        </w:rPr>
        <w:t>Yolifradis</w:t>
      </w:r>
      <w:proofErr w:type="spellEnd"/>
      <w:r>
        <w:rPr>
          <w:rFonts w:ascii="Tahoma" w:hAnsi="Tahoma" w:cs="Tahoma"/>
          <w:b/>
          <w:sz w:val="22"/>
          <w:szCs w:val="22"/>
          <w:lang w:val="es-ES_tradnl"/>
        </w:rPr>
        <w:t xml:space="preserve"> Sánchez Rivas</w:t>
      </w:r>
      <w:r w:rsidRPr="0014141C">
        <w:rPr>
          <w:rFonts w:ascii="Tahoma" w:hAnsi="Tahoma" w:cs="Tahoma"/>
          <w:sz w:val="22"/>
          <w:szCs w:val="22"/>
          <w:lang w:val="es-ES_tradnl"/>
        </w:rPr>
        <w:t>, en nombre propio y de sus hijos</w:t>
      </w:r>
      <w:r>
        <w:rPr>
          <w:rFonts w:ascii="Tahoma" w:hAnsi="Tahoma" w:cs="Tahoma"/>
          <w:b/>
          <w:sz w:val="22"/>
          <w:szCs w:val="22"/>
          <w:lang w:val="es-ES_tradnl"/>
        </w:rPr>
        <w:t xml:space="preserve"> Julián Andrés y Nicol </w:t>
      </w:r>
      <w:proofErr w:type="spellStart"/>
      <w:r>
        <w:rPr>
          <w:rFonts w:ascii="Tahoma" w:hAnsi="Tahoma" w:cs="Tahoma"/>
          <w:b/>
          <w:sz w:val="22"/>
          <w:szCs w:val="22"/>
          <w:lang w:val="es-ES_tradnl"/>
        </w:rPr>
        <w:t>Dahiana</w:t>
      </w:r>
      <w:proofErr w:type="spellEnd"/>
      <w:r>
        <w:rPr>
          <w:rFonts w:ascii="Tahoma" w:hAnsi="Tahoma" w:cs="Tahoma"/>
          <w:b/>
          <w:sz w:val="22"/>
          <w:szCs w:val="22"/>
          <w:lang w:val="es-ES_tradnl"/>
        </w:rPr>
        <w:t xml:space="preserve"> Caracas Sánchez </w:t>
      </w:r>
      <w:r>
        <w:rPr>
          <w:rFonts w:ascii="Tahoma" w:hAnsi="Tahoma" w:cs="Tahoma"/>
          <w:sz w:val="22"/>
          <w:szCs w:val="22"/>
        </w:rPr>
        <w:t xml:space="preserve">los intereses moratorios consagrados en el artículo 141 de la Ley 100 de 1993, causados desde </w:t>
      </w:r>
      <w:r>
        <w:rPr>
          <w:rFonts w:ascii="Tahoma" w:hAnsi="Tahoma" w:cs="Tahoma"/>
          <w:color w:val="000000"/>
          <w:sz w:val="22"/>
          <w:szCs w:val="22"/>
        </w:rPr>
        <w:t>12 de marzo hasta el 15 de abril de 2015,</w:t>
      </w:r>
      <w:r w:rsidRPr="0014141C">
        <w:rPr>
          <w:rFonts w:ascii="Tahoma" w:hAnsi="Tahoma" w:cs="Tahoma"/>
          <w:sz w:val="22"/>
          <w:szCs w:val="22"/>
        </w:rPr>
        <w:t xml:space="preserve"> </w:t>
      </w:r>
      <w:r>
        <w:rPr>
          <w:rFonts w:ascii="Tahoma" w:hAnsi="Tahoma" w:cs="Tahoma"/>
          <w:sz w:val="22"/>
          <w:szCs w:val="22"/>
        </w:rPr>
        <w:t>sobre el retroactivo adeudado a la fecha de pago</w:t>
      </w:r>
      <w:r>
        <w:rPr>
          <w:rFonts w:ascii="Tahoma" w:hAnsi="Tahoma" w:cs="Tahoma"/>
          <w:color w:val="000000"/>
          <w:sz w:val="22"/>
          <w:szCs w:val="22"/>
        </w:rPr>
        <w:t>.</w:t>
      </w:r>
      <w:r>
        <w:rPr>
          <w:rFonts w:ascii="Tahoma" w:hAnsi="Tahoma" w:cs="Tahoma"/>
          <w:b/>
          <w:sz w:val="22"/>
          <w:szCs w:val="22"/>
        </w:rPr>
        <w:t xml:space="preserve"> </w:t>
      </w:r>
    </w:p>
    <w:p w:rsidR="0014141C" w:rsidRDefault="0014141C" w:rsidP="0014141C">
      <w:pPr>
        <w:spacing w:line="276" w:lineRule="auto"/>
        <w:ind w:firstLine="709"/>
        <w:jc w:val="both"/>
        <w:rPr>
          <w:rFonts w:ascii="Tahoma" w:hAnsi="Tahoma" w:cs="Tahoma"/>
          <w:b/>
          <w:sz w:val="22"/>
          <w:szCs w:val="22"/>
        </w:rPr>
      </w:pPr>
    </w:p>
    <w:p w:rsidR="0014141C" w:rsidRPr="00E83D85" w:rsidRDefault="0014141C" w:rsidP="0014141C">
      <w:pPr>
        <w:tabs>
          <w:tab w:val="left" w:pos="748"/>
        </w:tabs>
        <w:spacing w:line="276" w:lineRule="auto"/>
        <w:ind w:firstLine="709"/>
        <w:jc w:val="both"/>
        <w:rPr>
          <w:rFonts w:ascii="Tahoma" w:hAnsi="Tahoma" w:cs="Tahoma"/>
          <w:sz w:val="22"/>
          <w:szCs w:val="22"/>
        </w:rPr>
      </w:pPr>
      <w:r w:rsidRPr="0014141C">
        <w:rPr>
          <w:rFonts w:ascii="Tahoma" w:hAnsi="Tahoma" w:cs="Tahoma"/>
          <w:b/>
          <w:sz w:val="22"/>
          <w:szCs w:val="22"/>
          <w:u w:val="single"/>
        </w:rPr>
        <w:t>CUARTO</w:t>
      </w:r>
      <w:r>
        <w:rPr>
          <w:rFonts w:ascii="Tahoma" w:hAnsi="Tahoma" w:cs="Tahoma"/>
          <w:b/>
          <w:sz w:val="22"/>
          <w:szCs w:val="22"/>
        </w:rPr>
        <w:t xml:space="preserve">.- </w:t>
      </w:r>
      <w:r>
        <w:rPr>
          <w:rFonts w:ascii="Tahoma" w:hAnsi="Tahoma" w:cs="Tahoma"/>
          <w:sz w:val="22"/>
          <w:szCs w:val="22"/>
        </w:rPr>
        <w:t>Las costas en ambas instancias correrán a cargo de Protección y a favor de la parte demandante en un 60%, y se liquidarán por la Secretaría del juzgado de origen.</w:t>
      </w:r>
    </w:p>
    <w:p w:rsidR="00503641" w:rsidRPr="00E83D85" w:rsidRDefault="00503641" w:rsidP="00362490">
      <w:pPr>
        <w:spacing w:line="276" w:lineRule="auto"/>
        <w:jc w:val="both"/>
        <w:rPr>
          <w:rFonts w:ascii="Tahoma" w:hAnsi="Tahoma" w:cs="Tahoma"/>
          <w:sz w:val="22"/>
          <w:szCs w:val="22"/>
        </w:rPr>
      </w:pPr>
    </w:p>
    <w:p w:rsidR="00503641" w:rsidRPr="00E83D85" w:rsidRDefault="00503641" w:rsidP="00362490">
      <w:pPr>
        <w:widowControl w:val="0"/>
        <w:autoSpaceDE w:val="0"/>
        <w:autoSpaceDN w:val="0"/>
        <w:adjustRightInd w:val="0"/>
        <w:spacing w:line="276" w:lineRule="auto"/>
        <w:jc w:val="both"/>
        <w:rPr>
          <w:rFonts w:ascii="Tahoma" w:hAnsi="Tahoma" w:cs="Tahoma"/>
          <w:b/>
          <w:bCs/>
          <w:sz w:val="22"/>
          <w:szCs w:val="22"/>
        </w:rPr>
      </w:pPr>
      <w:r w:rsidRPr="00E83D85">
        <w:rPr>
          <w:rFonts w:ascii="Tahoma" w:hAnsi="Tahoma" w:cs="Tahoma"/>
          <w:sz w:val="22"/>
          <w:szCs w:val="22"/>
        </w:rPr>
        <w:tab/>
      </w:r>
      <w:r w:rsidRPr="00E83D85">
        <w:rPr>
          <w:rFonts w:ascii="Tahoma" w:hAnsi="Tahoma" w:cs="Tahoma"/>
          <w:b/>
          <w:bCs/>
          <w:sz w:val="22"/>
          <w:szCs w:val="22"/>
        </w:rPr>
        <w:t xml:space="preserve">Notificación surtida en estrados. </w:t>
      </w:r>
      <w:r w:rsidRPr="00E83D85">
        <w:rPr>
          <w:rFonts w:ascii="Tahoma" w:hAnsi="Tahoma" w:cs="Tahoma"/>
          <w:b/>
          <w:sz w:val="22"/>
          <w:szCs w:val="22"/>
        </w:rPr>
        <w:t>Cúmplase</w:t>
      </w:r>
      <w:r w:rsidRPr="00E83D85">
        <w:rPr>
          <w:rFonts w:ascii="Tahoma" w:hAnsi="Tahoma" w:cs="Tahoma"/>
          <w:sz w:val="22"/>
          <w:szCs w:val="22"/>
        </w:rPr>
        <w:t xml:space="preserve"> y </w:t>
      </w:r>
      <w:r w:rsidRPr="00E83D85">
        <w:rPr>
          <w:rFonts w:ascii="Tahoma" w:hAnsi="Tahoma" w:cs="Tahoma"/>
          <w:b/>
          <w:sz w:val="22"/>
          <w:szCs w:val="22"/>
        </w:rPr>
        <w:t>devuélvase</w:t>
      </w:r>
      <w:r w:rsidRPr="00E83D85">
        <w:rPr>
          <w:rFonts w:ascii="Tahoma" w:hAnsi="Tahoma" w:cs="Tahoma"/>
          <w:sz w:val="22"/>
          <w:szCs w:val="22"/>
        </w:rPr>
        <w:t xml:space="preserve"> el expediente al Juzgado de origen.</w:t>
      </w:r>
    </w:p>
    <w:p w:rsidR="00503641" w:rsidRDefault="00503641" w:rsidP="00362490">
      <w:pPr>
        <w:widowControl w:val="0"/>
        <w:autoSpaceDE w:val="0"/>
        <w:autoSpaceDN w:val="0"/>
        <w:adjustRightInd w:val="0"/>
        <w:spacing w:line="276" w:lineRule="auto"/>
        <w:jc w:val="both"/>
        <w:rPr>
          <w:rFonts w:ascii="Tahoma" w:hAnsi="Tahoma" w:cs="Tahoma"/>
          <w:sz w:val="22"/>
          <w:szCs w:val="22"/>
        </w:rPr>
      </w:pPr>
    </w:p>
    <w:p w:rsidR="00503641" w:rsidRPr="00E83D85" w:rsidRDefault="00503641" w:rsidP="00362490">
      <w:pPr>
        <w:widowControl w:val="0"/>
        <w:autoSpaceDE w:val="0"/>
        <w:autoSpaceDN w:val="0"/>
        <w:adjustRightInd w:val="0"/>
        <w:spacing w:line="276" w:lineRule="auto"/>
        <w:jc w:val="both"/>
        <w:rPr>
          <w:rFonts w:ascii="Tahoma" w:hAnsi="Tahoma" w:cs="Tahoma"/>
          <w:sz w:val="22"/>
          <w:szCs w:val="22"/>
        </w:rPr>
      </w:pPr>
    </w:p>
    <w:p w:rsidR="00503641" w:rsidRPr="00E83D85" w:rsidRDefault="00503641" w:rsidP="00362490">
      <w:pPr>
        <w:spacing w:line="276" w:lineRule="auto"/>
        <w:ind w:firstLine="708"/>
        <w:jc w:val="both"/>
        <w:rPr>
          <w:rFonts w:ascii="Tahoma" w:hAnsi="Tahoma" w:cs="Tahoma"/>
          <w:sz w:val="22"/>
          <w:szCs w:val="22"/>
        </w:rPr>
      </w:pPr>
      <w:r w:rsidRPr="00E83D85">
        <w:rPr>
          <w:rFonts w:ascii="Tahoma" w:hAnsi="Tahoma" w:cs="Tahoma"/>
          <w:sz w:val="22"/>
          <w:szCs w:val="22"/>
        </w:rPr>
        <w:t xml:space="preserve">La Magistrada, </w:t>
      </w:r>
    </w:p>
    <w:p w:rsidR="00503641" w:rsidRDefault="00503641" w:rsidP="00362490">
      <w:pPr>
        <w:spacing w:line="276" w:lineRule="auto"/>
        <w:rPr>
          <w:rFonts w:ascii="Tahoma" w:hAnsi="Tahoma" w:cs="Tahoma"/>
          <w:sz w:val="22"/>
          <w:szCs w:val="22"/>
        </w:rPr>
      </w:pPr>
    </w:p>
    <w:p w:rsidR="00503641" w:rsidRDefault="00503641" w:rsidP="00362490">
      <w:pPr>
        <w:spacing w:line="276" w:lineRule="auto"/>
        <w:rPr>
          <w:rFonts w:ascii="Tahoma" w:hAnsi="Tahoma" w:cs="Tahoma"/>
          <w:sz w:val="22"/>
          <w:szCs w:val="22"/>
        </w:rPr>
      </w:pPr>
    </w:p>
    <w:p w:rsidR="00503641" w:rsidRPr="00E83D85" w:rsidRDefault="00503641" w:rsidP="00362490">
      <w:pPr>
        <w:pStyle w:val="Titre3"/>
        <w:spacing w:before="0" w:after="0"/>
        <w:jc w:val="center"/>
        <w:rPr>
          <w:rFonts w:ascii="Tahoma" w:hAnsi="Tahoma" w:cs="Tahoma"/>
          <w:b w:val="0"/>
          <w:bCs w:val="0"/>
          <w:sz w:val="22"/>
          <w:szCs w:val="22"/>
        </w:rPr>
      </w:pPr>
      <w:r w:rsidRPr="00E83D85">
        <w:rPr>
          <w:rFonts w:ascii="Tahoma" w:hAnsi="Tahoma" w:cs="Tahoma"/>
          <w:sz w:val="22"/>
          <w:szCs w:val="22"/>
        </w:rPr>
        <w:t>ANA LUCÍA CAICEDO CALDERÓN</w:t>
      </w:r>
    </w:p>
    <w:p w:rsidR="00503641" w:rsidRDefault="00503641" w:rsidP="00362490">
      <w:pPr>
        <w:spacing w:line="276" w:lineRule="auto"/>
        <w:jc w:val="center"/>
        <w:rPr>
          <w:rFonts w:ascii="Tahoma" w:hAnsi="Tahoma" w:cs="Tahoma"/>
          <w:b/>
          <w:sz w:val="22"/>
          <w:szCs w:val="22"/>
        </w:rPr>
      </w:pPr>
    </w:p>
    <w:p w:rsidR="00503641" w:rsidRDefault="00503641" w:rsidP="00362490">
      <w:pPr>
        <w:spacing w:line="276" w:lineRule="auto"/>
        <w:jc w:val="center"/>
        <w:rPr>
          <w:rFonts w:ascii="Tahoma" w:hAnsi="Tahoma" w:cs="Tahoma"/>
          <w:b/>
          <w:sz w:val="22"/>
          <w:szCs w:val="22"/>
        </w:rPr>
      </w:pPr>
    </w:p>
    <w:p w:rsidR="00503641" w:rsidRPr="00E83D85" w:rsidRDefault="00503641" w:rsidP="00362490">
      <w:pPr>
        <w:spacing w:line="276" w:lineRule="auto"/>
        <w:jc w:val="center"/>
        <w:rPr>
          <w:rFonts w:ascii="Tahoma" w:hAnsi="Tahoma" w:cs="Tahoma"/>
          <w:b/>
          <w:sz w:val="22"/>
          <w:szCs w:val="22"/>
        </w:rPr>
      </w:pPr>
    </w:p>
    <w:p w:rsidR="00503641" w:rsidRPr="00E83D85" w:rsidRDefault="00503641" w:rsidP="00362490">
      <w:pPr>
        <w:spacing w:line="276" w:lineRule="auto"/>
        <w:ind w:firstLine="708"/>
        <w:rPr>
          <w:rFonts w:ascii="Tahoma" w:hAnsi="Tahoma" w:cs="Tahoma"/>
          <w:sz w:val="22"/>
          <w:szCs w:val="22"/>
        </w:rPr>
      </w:pPr>
      <w:r w:rsidRPr="00E83D85">
        <w:rPr>
          <w:rFonts w:ascii="Tahoma" w:hAnsi="Tahoma" w:cs="Tahoma"/>
          <w:sz w:val="22"/>
          <w:szCs w:val="22"/>
        </w:rPr>
        <w:t xml:space="preserve">Los Magistrados, </w:t>
      </w:r>
    </w:p>
    <w:p w:rsidR="00503641" w:rsidRPr="00E83D85" w:rsidRDefault="00503641" w:rsidP="00362490">
      <w:pPr>
        <w:spacing w:line="276" w:lineRule="auto"/>
        <w:rPr>
          <w:rFonts w:ascii="Tahoma" w:hAnsi="Tahoma" w:cs="Tahoma"/>
          <w:b/>
          <w:sz w:val="22"/>
          <w:szCs w:val="22"/>
        </w:rPr>
      </w:pPr>
    </w:p>
    <w:p w:rsidR="00503641" w:rsidRDefault="00503641" w:rsidP="00362490">
      <w:pPr>
        <w:spacing w:line="276" w:lineRule="auto"/>
        <w:rPr>
          <w:rFonts w:ascii="Tahoma" w:hAnsi="Tahoma" w:cs="Tahoma"/>
          <w:b/>
          <w:sz w:val="22"/>
          <w:szCs w:val="22"/>
        </w:rPr>
      </w:pPr>
    </w:p>
    <w:p w:rsidR="0014141C" w:rsidRDefault="0014141C" w:rsidP="00362490">
      <w:pPr>
        <w:spacing w:line="276" w:lineRule="auto"/>
        <w:rPr>
          <w:rFonts w:ascii="Tahoma" w:hAnsi="Tahoma" w:cs="Tahoma"/>
          <w:b/>
          <w:sz w:val="22"/>
          <w:szCs w:val="22"/>
        </w:rPr>
      </w:pPr>
    </w:p>
    <w:p w:rsidR="00503641" w:rsidRPr="00E83D85" w:rsidRDefault="00503641" w:rsidP="00362490">
      <w:pPr>
        <w:spacing w:line="276" w:lineRule="auto"/>
        <w:rPr>
          <w:rFonts w:ascii="Tahoma" w:hAnsi="Tahoma" w:cs="Tahoma"/>
          <w:b/>
          <w:sz w:val="22"/>
          <w:szCs w:val="22"/>
        </w:rPr>
      </w:pPr>
    </w:p>
    <w:p w:rsidR="00503641" w:rsidRPr="00E83D85" w:rsidRDefault="00503641" w:rsidP="00362490">
      <w:pPr>
        <w:spacing w:line="276" w:lineRule="auto"/>
        <w:jc w:val="center"/>
        <w:rPr>
          <w:rFonts w:ascii="Tahoma" w:hAnsi="Tahoma" w:cs="Tahoma"/>
          <w:b/>
          <w:sz w:val="22"/>
          <w:szCs w:val="22"/>
        </w:rPr>
      </w:pPr>
      <w:r w:rsidRPr="00E83D85">
        <w:rPr>
          <w:rFonts w:ascii="Tahoma" w:hAnsi="Tahoma" w:cs="Tahoma"/>
          <w:b/>
          <w:sz w:val="22"/>
          <w:szCs w:val="22"/>
        </w:rPr>
        <w:t xml:space="preserve">JULIO CÉSAR SALAZAR MUÑOZ         </w:t>
      </w:r>
      <w:r>
        <w:rPr>
          <w:rFonts w:ascii="Tahoma" w:hAnsi="Tahoma" w:cs="Tahoma"/>
          <w:b/>
          <w:sz w:val="22"/>
          <w:szCs w:val="22"/>
        </w:rPr>
        <w:t xml:space="preserve">                       </w:t>
      </w:r>
      <w:r w:rsidRPr="00E83D85">
        <w:rPr>
          <w:rFonts w:ascii="Tahoma" w:hAnsi="Tahoma" w:cs="Tahoma"/>
          <w:b/>
          <w:sz w:val="22"/>
          <w:szCs w:val="22"/>
        </w:rPr>
        <w:t xml:space="preserve">  FRANCISCO JAVIER TAMAYO TABARES</w:t>
      </w:r>
    </w:p>
    <w:p w:rsidR="00503641" w:rsidRDefault="00503641" w:rsidP="00362490">
      <w:pPr>
        <w:pStyle w:val="Corpsdetexte"/>
        <w:spacing w:after="0" w:line="276" w:lineRule="auto"/>
        <w:ind w:right="51" w:firstLine="708"/>
        <w:jc w:val="both"/>
        <w:rPr>
          <w:rFonts w:ascii="Tahoma" w:hAnsi="Tahoma" w:cs="Tahoma"/>
          <w:bCs/>
          <w:sz w:val="22"/>
          <w:szCs w:val="22"/>
        </w:rPr>
      </w:pPr>
    </w:p>
    <w:p w:rsidR="00503641" w:rsidRDefault="00503641" w:rsidP="00362490">
      <w:pPr>
        <w:pStyle w:val="Corpsdetexte"/>
        <w:spacing w:after="0" w:line="276" w:lineRule="auto"/>
        <w:ind w:right="51" w:firstLine="708"/>
        <w:jc w:val="both"/>
        <w:rPr>
          <w:rFonts w:ascii="Tahoma" w:hAnsi="Tahoma" w:cs="Tahoma"/>
          <w:bCs/>
          <w:sz w:val="22"/>
          <w:szCs w:val="22"/>
        </w:rPr>
      </w:pPr>
    </w:p>
    <w:p w:rsidR="00503641" w:rsidRDefault="00503641" w:rsidP="00362490">
      <w:pPr>
        <w:pStyle w:val="Corpsdetexte"/>
        <w:spacing w:after="0" w:line="276" w:lineRule="auto"/>
        <w:ind w:right="51" w:firstLine="708"/>
        <w:jc w:val="both"/>
        <w:rPr>
          <w:rFonts w:ascii="Tahoma" w:hAnsi="Tahoma" w:cs="Tahoma"/>
          <w:bCs/>
          <w:sz w:val="22"/>
          <w:szCs w:val="22"/>
        </w:rPr>
      </w:pPr>
    </w:p>
    <w:p w:rsidR="00503641" w:rsidRDefault="00503641" w:rsidP="00362490">
      <w:pPr>
        <w:pStyle w:val="Corpsdetexte"/>
        <w:spacing w:after="0" w:line="276" w:lineRule="auto"/>
        <w:ind w:right="51" w:firstLine="708"/>
        <w:jc w:val="both"/>
        <w:rPr>
          <w:rFonts w:ascii="Tahoma" w:hAnsi="Tahoma" w:cs="Tahoma"/>
          <w:bCs/>
          <w:sz w:val="22"/>
          <w:szCs w:val="22"/>
        </w:rPr>
      </w:pPr>
    </w:p>
    <w:sectPr w:rsidR="00503641" w:rsidSect="002E3685">
      <w:headerReference w:type="even" r:id="rId9"/>
      <w:headerReference w:type="default" r:id="rId10"/>
      <w:footerReference w:type="default" r:id="rId11"/>
      <w:footerReference w:type="first" r:id="rId12"/>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7D" w:rsidRDefault="00F9367D">
      <w:r>
        <w:separator/>
      </w:r>
    </w:p>
  </w:endnote>
  <w:endnote w:type="continuationSeparator" w:id="0">
    <w:p w:rsidR="00F9367D" w:rsidRDefault="00F9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FC" w:rsidRPr="0002458E" w:rsidRDefault="00FF15FC">
    <w:pPr>
      <w:pStyle w:val="Pieddepage"/>
      <w:jc w:val="right"/>
    </w:pPr>
    <w:r w:rsidRPr="0002458E">
      <w:fldChar w:fldCharType="begin"/>
    </w:r>
    <w:r w:rsidRPr="0002458E">
      <w:instrText>PAGE   \* MERGEFORMAT</w:instrText>
    </w:r>
    <w:r w:rsidRPr="0002458E">
      <w:fldChar w:fldCharType="separate"/>
    </w:r>
    <w:r w:rsidR="00A417EC">
      <w:rPr>
        <w:noProof/>
      </w:rPr>
      <w:t>4</w:t>
    </w:r>
    <w:r w:rsidRPr="0002458E">
      <w:fldChar w:fldCharType="end"/>
    </w:r>
  </w:p>
  <w:p w:rsidR="00FF15FC" w:rsidRDefault="00FF15F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FC" w:rsidRDefault="00FF15FC">
    <w:pPr>
      <w:pStyle w:val="Pieddepage"/>
      <w:jc w:val="right"/>
    </w:pPr>
    <w:r>
      <w:fldChar w:fldCharType="begin"/>
    </w:r>
    <w:r>
      <w:instrText>PAGE   \* MERGEFORMAT</w:instrText>
    </w:r>
    <w:r>
      <w:fldChar w:fldCharType="separate"/>
    </w:r>
    <w:r w:rsidR="00E76AA9">
      <w:rPr>
        <w:noProof/>
      </w:rPr>
      <w:t>1</w:t>
    </w:r>
    <w:r>
      <w:fldChar w:fldCharType="end"/>
    </w:r>
  </w:p>
  <w:p w:rsidR="00FF15FC" w:rsidRDefault="00FF15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7D" w:rsidRDefault="00F9367D">
      <w:r>
        <w:separator/>
      </w:r>
    </w:p>
  </w:footnote>
  <w:footnote w:type="continuationSeparator" w:id="0">
    <w:p w:rsidR="00F9367D" w:rsidRDefault="00F93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FC" w:rsidRDefault="00FF15F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F15FC" w:rsidRDefault="00FF15F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FC" w:rsidRPr="008B57A6" w:rsidRDefault="00FF15FC" w:rsidP="008B57A6">
    <w:pPr>
      <w:pStyle w:val="Titre"/>
      <w:spacing w:line="240" w:lineRule="auto"/>
      <w:jc w:val="both"/>
      <w:rPr>
        <w:rFonts w:ascii="Times New Roman" w:hAnsi="Times New Roman" w:cs="Times New Roman"/>
        <w:b w:val="0"/>
        <w:sz w:val="16"/>
        <w:szCs w:val="16"/>
      </w:rPr>
    </w:pPr>
    <w:r w:rsidRPr="008B57A6">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8B57A6">
      <w:rPr>
        <w:rFonts w:ascii="Times New Roman" w:hAnsi="Times New Roman" w:cs="Times New Roman"/>
        <w:b w:val="0"/>
        <w:sz w:val="16"/>
        <w:szCs w:val="16"/>
      </w:rPr>
      <w:t>66001-31-05-005-2015-00535-01</w:t>
    </w:r>
  </w:p>
  <w:p w:rsidR="00FF15FC" w:rsidRPr="008B57A6" w:rsidRDefault="00FF15FC" w:rsidP="008B57A6">
    <w:pPr>
      <w:pStyle w:val="Titre"/>
      <w:spacing w:line="240" w:lineRule="auto"/>
      <w:jc w:val="both"/>
      <w:rPr>
        <w:rFonts w:ascii="Times New Roman" w:hAnsi="Times New Roman" w:cs="Times New Roman"/>
        <w:b w:val="0"/>
        <w:sz w:val="16"/>
        <w:szCs w:val="16"/>
      </w:rPr>
    </w:pPr>
    <w:r w:rsidRPr="008B57A6">
      <w:rPr>
        <w:rFonts w:ascii="Times New Roman" w:hAnsi="Times New Roman" w:cs="Times New Roman"/>
        <w:b w:val="0"/>
        <w:sz w:val="16"/>
        <w:szCs w:val="16"/>
      </w:rPr>
      <w:t>Demandante:</w:t>
    </w:r>
    <w:r>
      <w:rPr>
        <w:rFonts w:ascii="Times New Roman" w:hAnsi="Times New Roman" w:cs="Times New Roman"/>
        <w:b w:val="0"/>
        <w:sz w:val="16"/>
        <w:szCs w:val="16"/>
      </w:rPr>
      <w:t xml:space="preserve"> </w:t>
    </w:r>
    <w:proofErr w:type="spellStart"/>
    <w:r w:rsidRPr="008B57A6">
      <w:rPr>
        <w:rFonts w:ascii="Times New Roman" w:hAnsi="Times New Roman" w:cs="Times New Roman"/>
        <w:b w:val="0"/>
        <w:sz w:val="16"/>
        <w:szCs w:val="16"/>
      </w:rPr>
      <w:t>Yolifradis</w:t>
    </w:r>
    <w:proofErr w:type="spellEnd"/>
    <w:r w:rsidRPr="008B57A6">
      <w:rPr>
        <w:rFonts w:ascii="Times New Roman" w:hAnsi="Times New Roman" w:cs="Times New Roman"/>
        <w:b w:val="0"/>
        <w:sz w:val="16"/>
        <w:szCs w:val="16"/>
      </w:rPr>
      <w:t xml:space="preserve"> Sánchez Rivas   </w:t>
    </w:r>
  </w:p>
  <w:p w:rsidR="00FF15FC" w:rsidRPr="008B57A6" w:rsidRDefault="00FF15FC" w:rsidP="008B57A6">
    <w:pPr>
      <w:pStyle w:val="Titre"/>
      <w:spacing w:line="240" w:lineRule="auto"/>
      <w:jc w:val="both"/>
      <w:rPr>
        <w:rFonts w:ascii="Times New Roman" w:hAnsi="Times New Roman" w:cs="Times New Roman"/>
        <w:b w:val="0"/>
        <w:sz w:val="16"/>
        <w:szCs w:val="16"/>
      </w:rPr>
    </w:pPr>
    <w:r w:rsidRPr="008B57A6">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8B57A6">
      <w:rPr>
        <w:rFonts w:ascii="Times New Roman" w:hAnsi="Times New Roman" w:cs="Times New Roman"/>
        <w:b w:val="0"/>
        <w:sz w:val="16"/>
        <w:szCs w:val="16"/>
      </w:rPr>
      <w:t>Administradora de Fondos de Pensiones y Cesantía Protección S.A.</w:t>
    </w:r>
  </w:p>
  <w:p w:rsidR="00FF15FC" w:rsidRDefault="00FF15FC" w:rsidP="00275854">
    <w:pPr>
      <w:pStyle w:val="Titre"/>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3C5203"/>
    <w:multiLevelType w:val="hybridMultilevel"/>
    <w:tmpl w:val="4956CC8A"/>
    <w:lvl w:ilvl="0" w:tplc="8A767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1">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2">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7E706EC6"/>
    <w:multiLevelType w:val="multilevel"/>
    <w:tmpl w:val="CB38A7B0"/>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281"/>
        </w:tabs>
        <w:ind w:left="1281" w:hanging="720"/>
      </w:pPr>
      <w:rPr>
        <w:rFonts w:hint="default"/>
      </w:rPr>
    </w:lvl>
    <w:lvl w:ilvl="2">
      <w:start w:val="1"/>
      <w:numFmt w:val="decimal"/>
      <w:lvlText w:val="%1.%2.%3"/>
      <w:lvlJc w:val="left"/>
      <w:pPr>
        <w:tabs>
          <w:tab w:val="num" w:pos="2202"/>
        </w:tabs>
        <w:ind w:left="2202" w:hanging="1080"/>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684"/>
        </w:tabs>
        <w:ind w:left="3684" w:hanging="1440"/>
      </w:pPr>
      <w:rPr>
        <w:rFonts w:hint="default"/>
      </w:rPr>
    </w:lvl>
    <w:lvl w:ilvl="5">
      <w:start w:val="1"/>
      <w:numFmt w:val="decimal"/>
      <w:lvlText w:val="%1.%2.%3.%4.%5.%6"/>
      <w:lvlJc w:val="left"/>
      <w:pPr>
        <w:tabs>
          <w:tab w:val="num" w:pos="4605"/>
        </w:tabs>
        <w:ind w:left="4605" w:hanging="1800"/>
      </w:pPr>
      <w:rPr>
        <w:rFonts w:hint="default"/>
      </w:rPr>
    </w:lvl>
    <w:lvl w:ilvl="6">
      <w:start w:val="1"/>
      <w:numFmt w:val="decimal"/>
      <w:lvlText w:val="%1.%2.%3.%4.%5.%6.%7"/>
      <w:lvlJc w:val="left"/>
      <w:pPr>
        <w:tabs>
          <w:tab w:val="num" w:pos="5526"/>
        </w:tabs>
        <w:ind w:left="5526" w:hanging="2160"/>
      </w:pPr>
      <w:rPr>
        <w:rFonts w:hint="default"/>
      </w:rPr>
    </w:lvl>
    <w:lvl w:ilvl="7">
      <w:start w:val="1"/>
      <w:numFmt w:val="decimal"/>
      <w:lvlText w:val="%1.%2.%3.%4.%5.%6.%7.%8"/>
      <w:lvlJc w:val="left"/>
      <w:pPr>
        <w:tabs>
          <w:tab w:val="num" w:pos="6087"/>
        </w:tabs>
        <w:ind w:left="6087" w:hanging="2160"/>
      </w:pPr>
      <w:rPr>
        <w:rFonts w:hint="default"/>
      </w:rPr>
    </w:lvl>
    <w:lvl w:ilvl="8">
      <w:start w:val="1"/>
      <w:numFmt w:val="decimal"/>
      <w:lvlText w:val="%1.%2.%3.%4.%5.%6.%7.%8.%9"/>
      <w:lvlJc w:val="left"/>
      <w:pPr>
        <w:tabs>
          <w:tab w:val="num" w:pos="7008"/>
        </w:tabs>
        <w:ind w:left="7008" w:hanging="2520"/>
      </w:pPr>
      <w:rPr>
        <w:rFonts w:hint="default"/>
      </w:rPr>
    </w:lvl>
  </w:abstractNum>
  <w:abstractNum w:abstractNumId="35">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3"/>
  </w:num>
  <w:num w:numId="3">
    <w:abstractNumId w:val="23"/>
  </w:num>
  <w:num w:numId="4">
    <w:abstractNumId w:val="22"/>
  </w:num>
  <w:num w:numId="5">
    <w:abstractNumId w:val="18"/>
  </w:num>
  <w:num w:numId="6">
    <w:abstractNumId w:val="16"/>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1"/>
  </w:num>
  <w:num w:numId="19">
    <w:abstractNumId w:val="32"/>
  </w:num>
  <w:num w:numId="20">
    <w:abstractNumId w:val="24"/>
  </w:num>
  <w:num w:numId="21">
    <w:abstractNumId w:val="30"/>
  </w:num>
  <w:num w:numId="22">
    <w:abstractNumId w:val="26"/>
  </w:num>
  <w:num w:numId="23">
    <w:abstractNumId w:val="25"/>
  </w:num>
  <w:num w:numId="24">
    <w:abstractNumId w:val="0"/>
  </w:num>
  <w:num w:numId="25">
    <w:abstractNumId w:val="20"/>
  </w:num>
  <w:num w:numId="26">
    <w:abstractNumId w:val="19"/>
  </w:num>
  <w:num w:numId="27">
    <w:abstractNumId w:val="7"/>
  </w:num>
  <w:num w:numId="28">
    <w:abstractNumId w:val="35"/>
  </w:num>
  <w:num w:numId="29">
    <w:abstractNumId w:val="10"/>
  </w:num>
  <w:num w:numId="30">
    <w:abstractNumId w:val="5"/>
  </w:num>
  <w:num w:numId="31">
    <w:abstractNumId w:val="8"/>
  </w:num>
  <w:num w:numId="32">
    <w:abstractNumId w:val="4"/>
  </w:num>
  <w:num w:numId="33">
    <w:abstractNumId w:val="21"/>
  </w:num>
  <w:num w:numId="34">
    <w:abstractNumId w:val="2"/>
  </w:num>
  <w:num w:numId="35">
    <w:abstractNumId w:val="1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EC"/>
    <w:rsid w:val="00002F13"/>
    <w:rsid w:val="000033DB"/>
    <w:rsid w:val="00004003"/>
    <w:rsid w:val="000043B8"/>
    <w:rsid w:val="0000451C"/>
    <w:rsid w:val="000057C8"/>
    <w:rsid w:val="00006084"/>
    <w:rsid w:val="0000616E"/>
    <w:rsid w:val="00006421"/>
    <w:rsid w:val="000067FE"/>
    <w:rsid w:val="00006AB3"/>
    <w:rsid w:val="000108A0"/>
    <w:rsid w:val="000108FA"/>
    <w:rsid w:val="000113A2"/>
    <w:rsid w:val="000117AB"/>
    <w:rsid w:val="00011DC0"/>
    <w:rsid w:val="00013138"/>
    <w:rsid w:val="00013636"/>
    <w:rsid w:val="000138D2"/>
    <w:rsid w:val="00014101"/>
    <w:rsid w:val="00014172"/>
    <w:rsid w:val="00014949"/>
    <w:rsid w:val="000149FB"/>
    <w:rsid w:val="00014F1A"/>
    <w:rsid w:val="000153D6"/>
    <w:rsid w:val="00015677"/>
    <w:rsid w:val="00015C7D"/>
    <w:rsid w:val="00016CEA"/>
    <w:rsid w:val="00020B62"/>
    <w:rsid w:val="00020EAD"/>
    <w:rsid w:val="00021B46"/>
    <w:rsid w:val="000228BF"/>
    <w:rsid w:val="00022A5C"/>
    <w:rsid w:val="00022AE1"/>
    <w:rsid w:val="0002387D"/>
    <w:rsid w:val="0002448C"/>
    <w:rsid w:val="0002458E"/>
    <w:rsid w:val="00025895"/>
    <w:rsid w:val="00026905"/>
    <w:rsid w:val="000269CA"/>
    <w:rsid w:val="000271CA"/>
    <w:rsid w:val="000277BB"/>
    <w:rsid w:val="00027E37"/>
    <w:rsid w:val="00034EEB"/>
    <w:rsid w:val="000355F6"/>
    <w:rsid w:val="00035929"/>
    <w:rsid w:val="00035BF4"/>
    <w:rsid w:val="00035D3A"/>
    <w:rsid w:val="000360E7"/>
    <w:rsid w:val="00036C06"/>
    <w:rsid w:val="00036EDF"/>
    <w:rsid w:val="00037530"/>
    <w:rsid w:val="00037AF3"/>
    <w:rsid w:val="00037C69"/>
    <w:rsid w:val="00037FB7"/>
    <w:rsid w:val="000400DC"/>
    <w:rsid w:val="000423AA"/>
    <w:rsid w:val="000424DD"/>
    <w:rsid w:val="000424FE"/>
    <w:rsid w:val="00042929"/>
    <w:rsid w:val="00042D64"/>
    <w:rsid w:val="00043582"/>
    <w:rsid w:val="0004475C"/>
    <w:rsid w:val="00044C28"/>
    <w:rsid w:val="00045950"/>
    <w:rsid w:val="00046230"/>
    <w:rsid w:val="0004798C"/>
    <w:rsid w:val="000502A9"/>
    <w:rsid w:val="00050B8B"/>
    <w:rsid w:val="000513E3"/>
    <w:rsid w:val="000516FA"/>
    <w:rsid w:val="000528ED"/>
    <w:rsid w:val="0005299F"/>
    <w:rsid w:val="00053767"/>
    <w:rsid w:val="000539D9"/>
    <w:rsid w:val="00053BBC"/>
    <w:rsid w:val="00054180"/>
    <w:rsid w:val="00056F1F"/>
    <w:rsid w:val="00057644"/>
    <w:rsid w:val="00057E02"/>
    <w:rsid w:val="0006298A"/>
    <w:rsid w:val="000634C3"/>
    <w:rsid w:val="00063FBC"/>
    <w:rsid w:val="00065677"/>
    <w:rsid w:val="00065765"/>
    <w:rsid w:val="00065AC8"/>
    <w:rsid w:val="00065E53"/>
    <w:rsid w:val="000660DE"/>
    <w:rsid w:val="00067227"/>
    <w:rsid w:val="0007089E"/>
    <w:rsid w:val="00071C2C"/>
    <w:rsid w:val="00073CDD"/>
    <w:rsid w:val="00074717"/>
    <w:rsid w:val="000755E0"/>
    <w:rsid w:val="000758C9"/>
    <w:rsid w:val="00075CDE"/>
    <w:rsid w:val="000768A1"/>
    <w:rsid w:val="000770E2"/>
    <w:rsid w:val="00077395"/>
    <w:rsid w:val="000804F3"/>
    <w:rsid w:val="0008113C"/>
    <w:rsid w:val="000816D0"/>
    <w:rsid w:val="000821A3"/>
    <w:rsid w:val="000824C9"/>
    <w:rsid w:val="00082836"/>
    <w:rsid w:val="00082F11"/>
    <w:rsid w:val="000834E1"/>
    <w:rsid w:val="00084F5B"/>
    <w:rsid w:val="00085416"/>
    <w:rsid w:val="00085A34"/>
    <w:rsid w:val="00085F79"/>
    <w:rsid w:val="00086703"/>
    <w:rsid w:val="00087119"/>
    <w:rsid w:val="00087969"/>
    <w:rsid w:val="00090314"/>
    <w:rsid w:val="00090391"/>
    <w:rsid w:val="00090A38"/>
    <w:rsid w:val="00090C03"/>
    <w:rsid w:val="000910A9"/>
    <w:rsid w:val="00091C87"/>
    <w:rsid w:val="00092999"/>
    <w:rsid w:val="000934B4"/>
    <w:rsid w:val="000934F5"/>
    <w:rsid w:val="00093D21"/>
    <w:rsid w:val="00093DFA"/>
    <w:rsid w:val="000945BA"/>
    <w:rsid w:val="00094661"/>
    <w:rsid w:val="0009470B"/>
    <w:rsid w:val="00094805"/>
    <w:rsid w:val="0009509A"/>
    <w:rsid w:val="00096148"/>
    <w:rsid w:val="00096A81"/>
    <w:rsid w:val="00096C52"/>
    <w:rsid w:val="0009794F"/>
    <w:rsid w:val="00097ED3"/>
    <w:rsid w:val="000A129C"/>
    <w:rsid w:val="000A21BB"/>
    <w:rsid w:val="000A2266"/>
    <w:rsid w:val="000A22BF"/>
    <w:rsid w:val="000A23F4"/>
    <w:rsid w:val="000A36A6"/>
    <w:rsid w:val="000A37DE"/>
    <w:rsid w:val="000A3DFE"/>
    <w:rsid w:val="000A4174"/>
    <w:rsid w:val="000A5A26"/>
    <w:rsid w:val="000A5C99"/>
    <w:rsid w:val="000A73FC"/>
    <w:rsid w:val="000A7871"/>
    <w:rsid w:val="000A7A02"/>
    <w:rsid w:val="000B0F92"/>
    <w:rsid w:val="000B3191"/>
    <w:rsid w:val="000B3201"/>
    <w:rsid w:val="000B408E"/>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86F"/>
    <w:rsid w:val="000D7A48"/>
    <w:rsid w:val="000D7BE7"/>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EBD"/>
    <w:rsid w:val="000F6B06"/>
    <w:rsid w:val="000F7199"/>
    <w:rsid w:val="000F719F"/>
    <w:rsid w:val="00100D4D"/>
    <w:rsid w:val="001015B5"/>
    <w:rsid w:val="00102482"/>
    <w:rsid w:val="001045F3"/>
    <w:rsid w:val="00104A14"/>
    <w:rsid w:val="0010539E"/>
    <w:rsid w:val="001070DD"/>
    <w:rsid w:val="00107553"/>
    <w:rsid w:val="00107712"/>
    <w:rsid w:val="0010779E"/>
    <w:rsid w:val="00107AB5"/>
    <w:rsid w:val="00110367"/>
    <w:rsid w:val="001103AC"/>
    <w:rsid w:val="0011286C"/>
    <w:rsid w:val="00112F15"/>
    <w:rsid w:val="00113705"/>
    <w:rsid w:val="00113870"/>
    <w:rsid w:val="00116A9E"/>
    <w:rsid w:val="001172A8"/>
    <w:rsid w:val="00120A35"/>
    <w:rsid w:val="00120EAB"/>
    <w:rsid w:val="00122140"/>
    <w:rsid w:val="00122521"/>
    <w:rsid w:val="00123412"/>
    <w:rsid w:val="00123767"/>
    <w:rsid w:val="00124D1E"/>
    <w:rsid w:val="00125BB8"/>
    <w:rsid w:val="00126266"/>
    <w:rsid w:val="00130D74"/>
    <w:rsid w:val="00131250"/>
    <w:rsid w:val="00131C1B"/>
    <w:rsid w:val="0013280B"/>
    <w:rsid w:val="00133DD5"/>
    <w:rsid w:val="001355E4"/>
    <w:rsid w:val="00135707"/>
    <w:rsid w:val="00137BDE"/>
    <w:rsid w:val="00137E1C"/>
    <w:rsid w:val="0014141C"/>
    <w:rsid w:val="00141D49"/>
    <w:rsid w:val="00143418"/>
    <w:rsid w:val="001446C7"/>
    <w:rsid w:val="00144DF0"/>
    <w:rsid w:val="00146321"/>
    <w:rsid w:val="001464C6"/>
    <w:rsid w:val="00146FF0"/>
    <w:rsid w:val="00147041"/>
    <w:rsid w:val="00150F76"/>
    <w:rsid w:val="00150FF4"/>
    <w:rsid w:val="001511CE"/>
    <w:rsid w:val="0015175B"/>
    <w:rsid w:val="0015185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0EFB"/>
    <w:rsid w:val="0016169A"/>
    <w:rsid w:val="001627AF"/>
    <w:rsid w:val="00162D1D"/>
    <w:rsid w:val="00163A57"/>
    <w:rsid w:val="00166A97"/>
    <w:rsid w:val="00166F5B"/>
    <w:rsid w:val="00167EBE"/>
    <w:rsid w:val="001700CB"/>
    <w:rsid w:val="0017023C"/>
    <w:rsid w:val="00170E1A"/>
    <w:rsid w:val="0017149D"/>
    <w:rsid w:val="0017184C"/>
    <w:rsid w:val="0017221E"/>
    <w:rsid w:val="00172CAC"/>
    <w:rsid w:val="00175883"/>
    <w:rsid w:val="00175C09"/>
    <w:rsid w:val="00176B95"/>
    <w:rsid w:val="001807B2"/>
    <w:rsid w:val="00180C70"/>
    <w:rsid w:val="0018136A"/>
    <w:rsid w:val="00182710"/>
    <w:rsid w:val="001827BA"/>
    <w:rsid w:val="00183A73"/>
    <w:rsid w:val="001841F6"/>
    <w:rsid w:val="00184CF8"/>
    <w:rsid w:val="00185014"/>
    <w:rsid w:val="00185349"/>
    <w:rsid w:val="00185FFB"/>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5A7A"/>
    <w:rsid w:val="001A6356"/>
    <w:rsid w:val="001A69F9"/>
    <w:rsid w:val="001A762A"/>
    <w:rsid w:val="001A7850"/>
    <w:rsid w:val="001A7FD7"/>
    <w:rsid w:val="001B0251"/>
    <w:rsid w:val="001B07DE"/>
    <w:rsid w:val="001B0A01"/>
    <w:rsid w:val="001B0B83"/>
    <w:rsid w:val="001B1178"/>
    <w:rsid w:val="001B237E"/>
    <w:rsid w:val="001B26BD"/>
    <w:rsid w:val="001B2B6D"/>
    <w:rsid w:val="001B3CDE"/>
    <w:rsid w:val="001B3E4E"/>
    <w:rsid w:val="001B5F3A"/>
    <w:rsid w:val="001B6E90"/>
    <w:rsid w:val="001B76BD"/>
    <w:rsid w:val="001C03A9"/>
    <w:rsid w:val="001C14EA"/>
    <w:rsid w:val="001C1CDC"/>
    <w:rsid w:val="001C2DB5"/>
    <w:rsid w:val="001C4178"/>
    <w:rsid w:val="001C4293"/>
    <w:rsid w:val="001C46CD"/>
    <w:rsid w:val="001C4780"/>
    <w:rsid w:val="001C5B1C"/>
    <w:rsid w:val="001C7F1D"/>
    <w:rsid w:val="001D00BD"/>
    <w:rsid w:val="001D153F"/>
    <w:rsid w:val="001D2276"/>
    <w:rsid w:val="001D305C"/>
    <w:rsid w:val="001D3995"/>
    <w:rsid w:val="001D3A97"/>
    <w:rsid w:val="001D3DC4"/>
    <w:rsid w:val="001D5039"/>
    <w:rsid w:val="001D5B31"/>
    <w:rsid w:val="001E13EB"/>
    <w:rsid w:val="001E2399"/>
    <w:rsid w:val="001E34F9"/>
    <w:rsid w:val="001E3682"/>
    <w:rsid w:val="001E36CE"/>
    <w:rsid w:val="001E3A55"/>
    <w:rsid w:val="001E448B"/>
    <w:rsid w:val="001E4B08"/>
    <w:rsid w:val="001E514F"/>
    <w:rsid w:val="001E52A5"/>
    <w:rsid w:val="001E65B7"/>
    <w:rsid w:val="001E71AA"/>
    <w:rsid w:val="001E7355"/>
    <w:rsid w:val="001E7B5E"/>
    <w:rsid w:val="001F0CF7"/>
    <w:rsid w:val="001F0DDE"/>
    <w:rsid w:val="001F25BB"/>
    <w:rsid w:val="001F3AEA"/>
    <w:rsid w:val="001F3CEA"/>
    <w:rsid w:val="001F4666"/>
    <w:rsid w:val="001F48BB"/>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07"/>
    <w:rsid w:val="0021045A"/>
    <w:rsid w:val="00210A79"/>
    <w:rsid w:val="00210ADD"/>
    <w:rsid w:val="00211281"/>
    <w:rsid w:val="00212261"/>
    <w:rsid w:val="002126DB"/>
    <w:rsid w:val="002129DF"/>
    <w:rsid w:val="002129EF"/>
    <w:rsid w:val="002143B5"/>
    <w:rsid w:val="00214A7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133"/>
    <w:rsid w:val="002314B7"/>
    <w:rsid w:val="002321BD"/>
    <w:rsid w:val="00233341"/>
    <w:rsid w:val="002338AC"/>
    <w:rsid w:val="00233BD7"/>
    <w:rsid w:val="00234388"/>
    <w:rsid w:val="002343F1"/>
    <w:rsid w:val="00234B63"/>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D9E"/>
    <w:rsid w:val="00243E9F"/>
    <w:rsid w:val="0024401A"/>
    <w:rsid w:val="002454BA"/>
    <w:rsid w:val="00245528"/>
    <w:rsid w:val="002458C2"/>
    <w:rsid w:val="00245D8A"/>
    <w:rsid w:val="00245EB0"/>
    <w:rsid w:val="00246115"/>
    <w:rsid w:val="00246652"/>
    <w:rsid w:val="00246CB1"/>
    <w:rsid w:val="00247231"/>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278"/>
    <w:rsid w:val="002676DC"/>
    <w:rsid w:val="0027052D"/>
    <w:rsid w:val="002706F2"/>
    <w:rsid w:val="00271611"/>
    <w:rsid w:val="00271B05"/>
    <w:rsid w:val="0027261A"/>
    <w:rsid w:val="00272C0E"/>
    <w:rsid w:val="00272DB6"/>
    <w:rsid w:val="00273743"/>
    <w:rsid w:val="00274834"/>
    <w:rsid w:val="00274C60"/>
    <w:rsid w:val="00274CA0"/>
    <w:rsid w:val="0027552B"/>
    <w:rsid w:val="00275854"/>
    <w:rsid w:val="002763C1"/>
    <w:rsid w:val="0027657D"/>
    <w:rsid w:val="002765F1"/>
    <w:rsid w:val="00276620"/>
    <w:rsid w:val="00277315"/>
    <w:rsid w:val="002802D1"/>
    <w:rsid w:val="00280DED"/>
    <w:rsid w:val="002814C1"/>
    <w:rsid w:val="002818EA"/>
    <w:rsid w:val="002819E9"/>
    <w:rsid w:val="00281F83"/>
    <w:rsid w:val="002821A5"/>
    <w:rsid w:val="00282359"/>
    <w:rsid w:val="00283EF3"/>
    <w:rsid w:val="00284A68"/>
    <w:rsid w:val="00285115"/>
    <w:rsid w:val="00285425"/>
    <w:rsid w:val="00286916"/>
    <w:rsid w:val="00287075"/>
    <w:rsid w:val="002871EE"/>
    <w:rsid w:val="00290751"/>
    <w:rsid w:val="00291521"/>
    <w:rsid w:val="00292402"/>
    <w:rsid w:val="00293351"/>
    <w:rsid w:val="002944C2"/>
    <w:rsid w:val="00294FEA"/>
    <w:rsid w:val="0029596C"/>
    <w:rsid w:val="00295E8D"/>
    <w:rsid w:val="00295FDC"/>
    <w:rsid w:val="00296CCC"/>
    <w:rsid w:val="00297E38"/>
    <w:rsid w:val="002A07BE"/>
    <w:rsid w:val="002A0AB1"/>
    <w:rsid w:val="002A1141"/>
    <w:rsid w:val="002A2734"/>
    <w:rsid w:val="002A2B23"/>
    <w:rsid w:val="002A2CD2"/>
    <w:rsid w:val="002A325A"/>
    <w:rsid w:val="002A47DA"/>
    <w:rsid w:val="002A6E4A"/>
    <w:rsid w:val="002A7981"/>
    <w:rsid w:val="002A7B4C"/>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BB9"/>
    <w:rsid w:val="002C6CCF"/>
    <w:rsid w:val="002C77D4"/>
    <w:rsid w:val="002D0DE5"/>
    <w:rsid w:val="002D1A18"/>
    <w:rsid w:val="002D1E02"/>
    <w:rsid w:val="002D211D"/>
    <w:rsid w:val="002D248F"/>
    <w:rsid w:val="002D33E0"/>
    <w:rsid w:val="002D380F"/>
    <w:rsid w:val="002D3D0B"/>
    <w:rsid w:val="002D541B"/>
    <w:rsid w:val="002D61C8"/>
    <w:rsid w:val="002D61EE"/>
    <w:rsid w:val="002D7717"/>
    <w:rsid w:val="002E183B"/>
    <w:rsid w:val="002E204B"/>
    <w:rsid w:val="002E2FBA"/>
    <w:rsid w:val="002E31A0"/>
    <w:rsid w:val="002E3685"/>
    <w:rsid w:val="002E444D"/>
    <w:rsid w:val="002E4F23"/>
    <w:rsid w:val="002E6272"/>
    <w:rsid w:val="002E65E5"/>
    <w:rsid w:val="002E6783"/>
    <w:rsid w:val="002E6C11"/>
    <w:rsid w:val="002E6C9E"/>
    <w:rsid w:val="002E6DB9"/>
    <w:rsid w:val="002E7ED1"/>
    <w:rsid w:val="002F045E"/>
    <w:rsid w:val="002F0805"/>
    <w:rsid w:val="002F11B1"/>
    <w:rsid w:val="002F347F"/>
    <w:rsid w:val="002F36B3"/>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5E61"/>
    <w:rsid w:val="003060CA"/>
    <w:rsid w:val="003061BB"/>
    <w:rsid w:val="00306290"/>
    <w:rsid w:val="003064FA"/>
    <w:rsid w:val="00306B02"/>
    <w:rsid w:val="00306CF6"/>
    <w:rsid w:val="0030730A"/>
    <w:rsid w:val="00307FC0"/>
    <w:rsid w:val="00310418"/>
    <w:rsid w:val="0031092F"/>
    <w:rsid w:val="00310C08"/>
    <w:rsid w:val="0031125C"/>
    <w:rsid w:val="00311C3F"/>
    <w:rsid w:val="00312030"/>
    <w:rsid w:val="00312087"/>
    <w:rsid w:val="003135B0"/>
    <w:rsid w:val="003135C5"/>
    <w:rsid w:val="00313C38"/>
    <w:rsid w:val="00313D2B"/>
    <w:rsid w:val="0031435A"/>
    <w:rsid w:val="00314594"/>
    <w:rsid w:val="00314B1E"/>
    <w:rsid w:val="0031503C"/>
    <w:rsid w:val="00315083"/>
    <w:rsid w:val="003151DF"/>
    <w:rsid w:val="00315202"/>
    <w:rsid w:val="003153A9"/>
    <w:rsid w:val="003155A0"/>
    <w:rsid w:val="00315918"/>
    <w:rsid w:val="00316687"/>
    <w:rsid w:val="00317201"/>
    <w:rsid w:val="00320D1D"/>
    <w:rsid w:val="0032124D"/>
    <w:rsid w:val="003216D0"/>
    <w:rsid w:val="00322B29"/>
    <w:rsid w:val="00323C2D"/>
    <w:rsid w:val="00325D21"/>
    <w:rsid w:val="00326E13"/>
    <w:rsid w:val="0032713E"/>
    <w:rsid w:val="003274A7"/>
    <w:rsid w:val="00327884"/>
    <w:rsid w:val="00327D30"/>
    <w:rsid w:val="00332594"/>
    <w:rsid w:val="00332F27"/>
    <w:rsid w:val="00333929"/>
    <w:rsid w:val="00333C41"/>
    <w:rsid w:val="00334208"/>
    <w:rsid w:val="00334AB3"/>
    <w:rsid w:val="00334BE1"/>
    <w:rsid w:val="00335549"/>
    <w:rsid w:val="00335AFF"/>
    <w:rsid w:val="00335E64"/>
    <w:rsid w:val="00336559"/>
    <w:rsid w:val="0033658A"/>
    <w:rsid w:val="003366CA"/>
    <w:rsid w:val="003377A1"/>
    <w:rsid w:val="00337B89"/>
    <w:rsid w:val="00337C3D"/>
    <w:rsid w:val="003425A9"/>
    <w:rsid w:val="00342B91"/>
    <w:rsid w:val="0034420C"/>
    <w:rsid w:val="00344697"/>
    <w:rsid w:val="00344FE9"/>
    <w:rsid w:val="00345108"/>
    <w:rsid w:val="00346BF8"/>
    <w:rsid w:val="00346D00"/>
    <w:rsid w:val="003470ED"/>
    <w:rsid w:val="0034777B"/>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490"/>
    <w:rsid w:val="003626FE"/>
    <w:rsid w:val="003627F9"/>
    <w:rsid w:val="00363588"/>
    <w:rsid w:val="00363A16"/>
    <w:rsid w:val="003644DA"/>
    <w:rsid w:val="00364504"/>
    <w:rsid w:val="003650EB"/>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3D86"/>
    <w:rsid w:val="003A3FC4"/>
    <w:rsid w:val="003A4185"/>
    <w:rsid w:val="003A432A"/>
    <w:rsid w:val="003A43C3"/>
    <w:rsid w:val="003A6522"/>
    <w:rsid w:val="003A65B1"/>
    <w:rsid w:val="003A66AE"/>
    <w:rsid w:val="003A69EC"/>
    <w:rsid w:val="003A7B37"/>
    <w:rsid w:val="003B0289"/>
    <w:rsid w:val="003B02A3"/>
    <w:rsid w:val="003B0E40"/>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3278"/>
    <w:rsid w:val="003C485E"/>
    <w:rsid w:val="003C4B44"/>
    <w:rsid w:val="003C5545"/>
    <w:rsid w:val="003C6A58"/>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E0F5C"/>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73AE"/>
    <w:rsid w:val="003F758F"/>
    <w:rsid w:val="003F77AC"/>
    <w:rsid w:val="00400050"/>
    <w:rsid w:val="004004AA"/>
    <w:rsid w:val="004012CA"/>
    <w:rsid w:val="00401559"/>
    <w:rsid w:val="00401BC4"/>
    <w:rsid w:val="00403EE1"/>
    <w:rsid w:val="0040469F"/>
    <w:rsid w:val="00404FCE"/>
    <w:rsid w:val="004052FE"/>
    <w:rsid w:val="00405B51"/>
    <w:rsid w:val="00406C6D"/>
    <w:rsid w:val="00407199"/>
    <w:rsid w:val="0040776C"/>
    <w:rsid w:val="00407D53"/>
    <w:rsid w:val="0041273C"/>
    <w:rsid w:val="004127F3"/>
    <w:rsid w:val="00412810"/>
    <w:rsid w:val="00412B4E"/>
    <w:rsid w:val="004130F7"/>
    <w:rsid w:val="00413E1F"/>
    <w:rsid w:val="00413F4B"/>
    <w:rsid w:val="00414B84"/>
    <w:rsid w:val="0041535B"/>
    <w:rsid w:val="00415C0B"/>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75E7"/>
    <w:rsid w:val="0042768E"/>
    <w:rsid w:val="00430558"/>
    <w:rsid w:val="004306D0"/>
    <w:rsid w:val="00430C7F"/>
    <w:rsid w:val="004319EF"/>
    <w:rsid w:val="00431A48"/>
    <w:rsid w:val="00431F77"/>
    <w:rsid w:val="00433FA1"/>
    <w:rsid w:val="00433FF1"/>
    <w:rsid w:val="0043421D"/>
    <w:rsid w:val="00434967"/>
    <w:rsid w:val="00435233"/>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69B0"/>
    <w:rsid w:val="00447A15"/>
    <w:rsid w:val="004511D9"/>
    <w:rsid w:val="00451A93"/>
    <w:rsid w:val="00451D74"/>
    <w:rsid w:val="004529A7"/>
    <w:rsid w:val="00452F74"/>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2C5D"/>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A4E"/>
    <w:rsid w:val="00487908"/>
    <w:rsid w:val="00487EF1"/>
    <w:rsid w:val="00487FF7"/>
    <w:rsid w:val="004901F4"/>
    <w:rsid w:val="00491B22"/>
    <w:rsid w:val="00491B8A"/>
    <w:rsid w:val="0049244C"/>
    <w:rsid w:val="00492486"/>
    <w:rsid w:val="00492A9E"/>
    <w:rsid w:val="00493362"/>
    <w:rsid w:val="00493E08"/>
    <w:rsid w:val="004940ED"/>
    <w:rsid w:val="00494331"/>
    <w:rsid w:val="00494BA4"/>
    <w:rsid w:val="00495E07"/>
    <w:rsid w:val="00496295"/>
    <w:rsid w:val="004A0D39"/>
    <w:rsid w:val="004A1714"/>
    <w:rsid w:val="004A1C5B"/>
    <w:rsid w:val="004A20E0"/>
    <w:rsid w:val="004A21D0"/>
    <w:rsid w:val="004A26E6"/>
    <w:rsid w:val="004A31E9"/>
    <w:rsid w:val="004A349C"/>
    <w:rsid w:val="004A3C31"/>
    <w:rsid w:val="004A48B2"/>
    <w:rsid w:val="004A5014"/>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199"/>
    <w:rsid w:val="004B5434"/>
    <w:rsid w:val="004B55A8"/>
    <w:rsid w:val="004B55B0"/>
    <w:rsid w:val="004B7C9C"/>
    <w:rsid w:val="004C0276"/>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517"/>
    <w:rsid w:val="004C7CED"/>
    <w:rsid w:val="004D13E2"/>
    <w:rsid w:val="004D1A9D"/>
    <w:rsid w:val="004D3091"/>
    <w:rsid w:val="004D3DBA"/>
    <w:rsid w:val="004D5CA3"/>
    <w:rsid w:val="004D6361"/>
    <w:rsid w:val="004D6AFD"/>
    <w:rsid w:val="004D7BE8"/>
    <w:rsid w:val="004E054D"/>
    <w:rsid w:val="004E0697"/>
    <w:rsid w:val="004E16B2"/>
    <w:rsid w:val="004E19FD"/>
    <w:rsid w:val="004E218B"/>
    <w:rsid w:val="004E2C92"/>
    <w:rsid w:val="004E3445"/>
    <w:rsid w:val="004E5E6C"/>
    <w:rsid w:val="004E62E1"/>
    <w:rsid w:val="004E70C1"/>
    <w:rsid w:val="004F0469"/>
    <w:rsid w:val="004F1C0F"/>
    <w:rsid w:val="004F1D2C"/>
    <w:rsid w:val="004F1FD4"/>
    <w:rsid w:val="004F2069"/>
    <w:rsid w:val="004F31FF"/>
    <w:rsid w:val="004F43F1"/>
    <w:rsid w:val="004F48F6"/>
    <w:rsid w:val="004F4F15"/>
    <w:rsid w:val="004F6606"/>
    <w:rsid w:val="004F6882"/>
    <w:rsid w:val="004F69C5"/>
    <w:rsid w:val="004F71FA"/>
    <w:rsid w:val="004F7351"/>
    <w:rsid w:val="004F7C33"/>
    <w:rsid w:val="00500756"/>
    <w:rsid w:val="005014A9"/>
    <w:rsid w:val="00503641"/>
    <w:rsid w:val="00504D8A"/>
    <w:rsid w:val="005051A9"/>
    <w:rsid w:val="00505E54"/>
    <w:rsid w:val="005065A4"/>
    <w:rsid w:val="00506A2C"/>
    <w:rsid w:val="005079BC"/>
    <w:rsid w:val="005105B7"/>
    <w:rsid w:val="005107E5"/>
    <w:rsid w:val="00512883"/>
    <w:rsid w:val="00512888"/>
    <w:rsid w:val="00512F75"/>
    <w:rsid w:val="00513B9C"/>
    <w:rsid w:val="00513D07"/>
    <w:rsid w:val="00514368"/>
    <w:rsid w:val="00514E8E"/>
    <w:rsid w:val="00514F16"/>
    <w:rsid w:val="00515180"/>
    <w:rsid w:val="00516131"/>
    <w:rsid w:val="0051677F"/>
    <w:rsid w:val="005169AF"/>
    <w:rsid w:val="00516EAE"/>
    <w:rsid w:val="005170B2"/>
    <w:rsid w:val="005205C2"/>
    <w:rsid w:val="00520851"/>
    <w:rsid w:val="00520B83"/>
    <w:rsid w:val="0052170A"/>
    <w:rsid w:val="005222D7"/>
    <w:rsid w:val="00522A1B"/>
    <w:rsid w:val="00522F90"/>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2C9B"/>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70552"/>
    <w:rsid w:val="00570C1C"/>
    <w:rsid w:val="00570FA6"/>
    <w:rsid w:val="00572199"/>
    <w:rsid w:val="005721AB"/>
    <w:rsid w:val="0057284F"/>
    <w:rsid w:val="005728DC"/>
    <w:rsid w:val="005735A5"/>
    <w:rsid w:val="00574B14"/>
    <w:rsid w:val="005753F5"/>
    <w:rsid w:val="005759F3"/>
    <w:rsid w:val="00576657"/>
    <w:rsid w:val="005768AD"/>
    <w:rsid w:val="0057796B"/>
    <w:rsid w:val="00577CDE"/>
    <w:rsid w:val="00577F67"/>
    <w:rsid w:val="00580128"/>
    <w:rsid w:val="005803F2"/>
    <w:rsid w:val="00580427"/>
    <w:rsid w:val="00580919"/>
    <w:rsid w:val="005819B3"/>
    <w:rsid w:val="00581A30"/>
    <w:rsid w:val="005824BE"/>
    <w:rsid w:val="00582D26"/>
    <w:rsid w:val="005850E4"/>
    <w:rsid w:val="0058542A"/>
    <w:rsid w:val="005872C1"/>
    <w:rsid w:val="00587896"/>
    <w:rsid w:val="00587936"/>
    <w:rsid w:val="00587E7F"/>
    <w:rsid w:val="00590296"/>
    <w:rsid w:val="00591329"/>
    <w:rsid w:val="005918AF"/>
    <w:rsid w:val="00592A13"/>
    <w:rsid w:val="005941FD"/>
    <w:rsid w:val="00594769"/>
    <w:rsid w:val="00595055"/>
    <w:rsid w:val="00595856"/>
    <w:rsid w:val="0059678F"/>
    <w:rsid w:val="00596BBA"/>
    <w:rsid w:val="00597947"/>
    <w:rsid w:val="005A073F"/>
    <w:rsid w:val="005A0929"/>
    <w:rsid w:val="005A10CA"/>
    <w:rsid w:val="005A1558"/>
    <w:rsid w:val="005A221E"/>
    <w:rsid w:val="005A2620"/>
    <w:rsid w:val="005A2946"/>
    <w:rsid w:val="005A3587"/>
    <w:rsid w:val="005A3A67"/>
    <w:rsid w:val="005A5E6A"/>
    <w:rsid w:val="005A67F3"/>
    <w:rsid w:val="005A696A"/>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1171"/>
    <w:rsid w:val="005C15DA"/>
    <w:rsid w:val="005C214D"/>
    <w:rsid w:val="005C321D"/>
    <w:rsid w:val="005C36FA"/>
    <w:rsid w:val="005C3FD6"/>
    <w:rsid w:val="005C4839"/>
    <w:rsid w:val="005C54F0"/>
    <w:rsid w:val="005C618F"/>
    <w:rsid w:val="005C6217"/>
    <w:rsid w:val="005C7C27"/>
    <w:rsid w:val="005D1275"/>
    <w:rsid w:val="005D173D"/>
    <w:rsid w:val="005D22B2"/>
    <w:rsid w:val="005D2D57"/>
    <w:rsid w:val="005D322F"/>
    <w:rsid w:val="005D3FC4"/>
    <w:rsid w:val="005D41D3"/>
    <w:rsid w:val="005D4687"/>
    <w:rsid w:val="005D47F3"/>
    <w:rsid w:val="005D4CFA"/>
    <w:rsid w:val="005D56BB"/>
    <w:rsid w:val="005D571D"/>
    <w:rsid w:val="005D580C"/>
    <w:rsid w:val="005D5AE3"/>
    <w:rsid w:val="005D651C"/>
    <w:rsid w:val="005D6E3A"/>
    <w:rsid w:val="005D6EA7"/>
    <w:rsid w:val="005D7364"/>
    <w:rsid w:val="005E04A9"/>
    <w:rsid w:val="005E0DF3"/>
    <w:rsid w:val="005E1D1E"/>
    <w:rsid w:val="005E2ACF"/>
    <w:rsid w:val="005E3663"/>
    <w:rsid w:val="005E3C0D"/>
    <w:rsid w:val="005E4725"/>
    <w:rsid w:val="005E4884"/>
    <w:rsid w:val="005E4B59"/>
    <w:rsid w:val="005E4C18"/>
    <w:rsid w:val="005E4C35"/>
    <w:rsid w:val="005E562F"/>
    <w:rsid w:val="005E684E"/>
    <w:rsid w:val="005E6E40"/>
    <w:rsid w:val="005E7A62"/>
    <w:rsid w:val="005E7DD1"/>
    <w:rsid w:val="005F15EF"/>
    <w:rsid w:val="005F1887"/>
    <w:rsid w:val="005F22AD"/>
    <w:rsid w:val="005F248C"/>
    <w:rsid w:val="005F29D6"/>
    <w:rsid w:val="005F2B0E"/>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3C35"/>
    <w:rsid w:val="00603E91"/>
    <w:rsid w:val="006048BF"/>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206DD"/>
    <w:rsid w:val="00620DA9"/>
    <w:rsid w:val="00621A38"/>
    <w:rsid w:val="00622F78"/>
    <w:rsid w:val="00623155"/>
    <w:rsid w:val="00624A9F"/>
    <w:rsid w:val="00625073"/>
    <w:rsid w:val="00625736"/>
    <w:rsid w:val="00625821"/>
    <w:rsid w:val="00625AAF"/>
    <w:rsid w:val="00625F7A"/>
    <w:rsid w:val="00626128"/>
    <w:rsid w:val="006278B9"/>
    <w:rsid w:val="00627A55"/>
    <w:rsid w:val="00630204"/>
    <w:rsid w:val="0063044C"/>
    <w:rsid w:val="00630644"/>
    <w:rsid w:val="00630DF7"/>
    <w:rsid w:val="00630F66"/>
    <w:rsid w:val="00630FB8"/>
    <w:rsid w:val="0063143E"/>
    <w:rsid w:val="0063160D"/>
    <w:rsid w:val="00632C4D"/>
    <w:rsid w:val="0063348A"/>
    <w:rsid w:val="00633727"/>
    <w:rsid w:val="00633C82"/>
    <w:rsid w:val="00633E07"/>
    <w:rsid w:val="006344C0"/>
    <w:rsid w:val="00635ADE"/>
    <w:rsid w:val="00635CE4"/>
    <w:rsid w:val="00636635"/>
    <w:rsid w:val="00636812"/>
    <w:rsid w:val="00636945"/>
    <w:rsid w:val="00637FD8"/>
    <w:rsid w:val="006406AA"/>
    <w:rsid w:val="00643B07"/>
    <w:rsid w:val="00644D88"/>
    <w:rsid w:val="00644F38"/>
    <w:rsid w:val="0064502D"/>
    <w:rsid w:val="00645F06"/>
    <w:rsid w:val="00646E28"/>
    <w:rsid w:val="006475D0"/>
    <w:rsid w:val="00647F52"/>
    <w:rsid w:val="00650B3E"/>
    <w:rsid w:val="0065228F"/>
    <w:rsid w:val="006522B0"/>
    <w:rsid w:val="00652678"/>
    <w:rsid w:val="00652B2C"/>
    <w:rsid w:val="00654623"/>
    <w:rsid w:val="00654BAD"/>
    <w:rsid w:val="00654D3D"/>
    <w:rsid w:val="006553DC"/>
    <w:rsid w:val="0065759A"/>
    <w:rsid w:val="006609C0"/>
    <w:rsid w:val="00660F77"/>
    <w:rsid w:val="006621E9"/>
    <w:rsid w:val="0066269A"/>
    <w:rsid w:val="00663BEC"/>
    <w:rsid w:val="00664D3D"/>
    <w:rsid w:val="00666B78"/>
    <w:rsid w:val="00667269"/>
    <w:rsid w:val="006672AD"/>
    <w:rsid w:val="006677D7"/>
    <w:rsid w:val="00670E02"/>
    <w:rsid w:val="0067116B"/>
    <w:rsid w:val="006713AF"/>
    <w:rsid w:val="00672845"/>
    <w:rsid w:val="00672B23"/>
    <w:rsid w:val="00672FE3"/>
    <w:rsid w:val="00673BB8"/>
    <w:rsid w:val="00673D39"/>
    <w:rsid w:val="0067431F"/>
    <w:rsid w:val="00674D78"/>
    <w:rsid w:val="00676937"/>
    <w:rsid w:val="00676D3D"/>
    <w:rsid w:val="006776BD"/>
    <w:rsid w:val="00677B3F"/>
    <w:rsid w:val="00681774"/>
    <w:rsid w:val="0068188F"/>
    <w:rsid w:val="0068233B"/>
    <w:rsid w:val="0068315A"/>
    <w:rsid w:val="006834F0"/>
    <w:rsid w:val="0068387E"/>
    <w:rsid w:val="006838B6"/>
    <w:rsid w:val="00683904"/>
    <w:rsid w:val="006840BA"/>
    <w:rsid w:val="006846CE"/>
    <w:rsid w:val="006857A7"/>
    <w:rsid w:val="006872C8"/>
    <w:rsid w:val="00687ACE"/>
    <w:rsid w:val="00687CFD"/>
    <w:rsid w:val="00690700"/>
    <w:rsid w:val="0069102A"/>
    <w:rsid w:val="00693263"/>
    <w:rsid w:val="00693296"/>
    <w:rsid w:val="006936EA"/>
    <w:rsid w:val="00693964"/>
    <w:rsid w:val="00695976"/>
    <w:rsid w:val="006960F1"/>
    <w:rsid w:val="00696D9D"/>
    <w:rsid w:val="00697587"/>
    <w:rsid w:val="00697666"/>
    <w:rsid w:val="00697E72"/>
    <w:rsid w:val="006A0CC1"/>
    <w:rsid w:val="006A24A6"/>
    <w:rsid w:val="006A24AC"/>
    <w:rsid w:val="006A29E7"/>
    <w:rsid w:val="006A2AA7"/>
    <w:rsid w:val="006A2C7E"/>
    <w:rsid w:val="006A2E03"/>
    <w:rsid w:val="006A4958"/>
    <w:rsid w:val="006A4F4F"/>
    <w:rsid w:val="006A52A2"/>
    <w:rsid w:val="006A58D8"/>
    <w:rsid w:val="006A5C36"/>
    <w:rsid w:val="006A5DD7"/>
    <w:rsid w:val="006A6626"/>
    <w:rsid w:val="006A7C1E"/>
    <w:rsid w:val="006A7CFC"/>
    <w:rsid w:val="006B057C"/>
    <w:rsid w:val="006B108A"/>
    <w:rsid w:val="006B2798"/>
    <w:rsid w:val="006B2831"/>
    <w:rsid w:val="006B2C1E"/>
    <w:rsid w:val="006B2DB9"/>
    <w:rsid w:val="006B4B48"/>
    <w:rsid w:val="006B53B7"/>
    <w:rsid w:val="006B60D9"/>
    <w:rsid w:val="006B6423"/>
    <w:rsid w:val="006B7830"/>
    <w:rsid w:val="006C15E8"/>
    <w:rsid w:val="006C23AF"/>
    <w:rsid w:val="006C2C44"/>
    <w:rsid w:val="006C2DC7"/>
    <w:rsid w:val="006C319C"/>
    <w:rsid w:val="006C3280"/>
    <w:rsid w:val="006C46EF"/>
    <w:rsid w:val="006C4B86"/>
    <w:rsid w:val="006C4CDF"/>
    <w:rsid w:val="006C5678"/>
    <w:rsid w:val="006C5927"/>
    <w:rsid w:val="006C6B36"/>
    <w:rsid w:val="006C7035"/>
    <w:rsid w:val="006C71A8"/>
    <w:rsid w:val="006C71F6"/>
    <w:rsid w:val="006C75C8"/>
    <w:rsid w:val="006C7894"/>
    <w:rsid w:val="006D0A42"/>
    <w:rsid w:val="006D12E7"/>
    <w:rsid w:val="006D18C0"/>
    <w:rsid w:val="006D1EB1"/>
    <w:rsid w:val="006D26AB"/>
    <w:rsid w:val="006D2A26"/>
    <w:rsid w:val="006D320F"/>
    <w:rsid w:val="006D3F66"/>
    <w:rsid w:val="006D435F"/>
    <w:rsid w:val="006D4CFE"/>
    <w:rsid w:val="006D5764"/>
    <w:rsid w:val="006D5A43"/>
    <w:rsid w:val="006D5FD1"/>
    <w:rsid w:val="006D6152"/>
    <w:rsid w:val="006D6FA1"/>
    <w:rsid w:val="006D791C"/>
    <w:rsid w:val="006E057B"/>
    <w:rsid w:val="006E0CD7"/>
    <w:rsid w:val="006E16C9"/>
    <w:rsid w:val="006E26B9"/>
    <w:rsid w:val="006E4B16"/>
    <w:rsid w:val="006E6431"/>
    <w:rsid w:val="006E6612"/>
    <w:rsid w:val="006E675C"/>
    <w:rsid w:val="006E72A1"/>
    <w:rsid w:val="006E78E8"/>
    <w:rsid w:val="006E7B3B"/>
    <w:rsid w:val="006E7C2B"/>
    <w:rsid w:val="006E7FC1"/>
    <w:rsid w:val="006F086D"/>
    <w:rsid w:val="006F089B"/>
    <w:rsid w:val="006F0BEA"/>
    <w:rsid w:val="006F16E1"/>
    <w:rsid w:val="006F1A1E"/>
    <w:rsid w:val="006F216B"/>
    <w:rsid w:val="006F23B3"/>
    <w:rsid w:val="006F38E5"/>
    <w:rsid w:val="006F4272"/>
    <w:rsid w:val="006F4C18"/>
    <w:rsid w:val="006F4F3E"/>
    <w:rsid w:val="006F51BA"/>
    <w:rsid w:val="006F5471"/>
    <w:rsid w:val="006F5A8B"/>
    <w:rsid w:val="006F63B7"/>
    <w:rsid w:val="006F6FFC"/>
    <w:rsid w:val="006F74C5"/>
    <w:rsid w:val="00700D6B"/>
    <w:rsid w:val="00701153"/>
    <w:rsid w:val="0070134C"/>
    <w:rsid w:val="007014F8"/>
    <w:rsid w:val="00701E01"/>
    <w:rsid w:val="00702DA3"/>
    <w:rsid w:val="007032EF"/>
    <w:rsid w:val="00705943"/>
    <w:rsid w:val="00707856"/>
    <w:rsid w:val="00707D90"/>
    <w:rsid w:val="00710EDE"/>
    <w:rsid w:val="0071154D"/>
    <w:rsid w:val="00711B3E"/>
    <w:rsid w:val="007122E4"/>
    <w:rsid w:val="00713408"/>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335"/>
    <w:rsid w:val="00737430"/>
    <w:rsid w:val="00737CC9"/>
    <w:rsid w:val="00737D33"/>
    <w:rsid w:val="00740311"/>
    <w:rsid w:val="00740546"/>
    <w:rsid w:val="00741464"/>
    <w:rsid w:val="00741D8B"/>
    <w:rsid w:val="00741FA4"/>
    <w:rsid w:val="0074262D"/>
    <w:rsid w:val="00742DEE"/>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8AA"/>
    <w:rsid w:val="00781E64"/>
    <w:rsid w:val="00782109"/>
    <w:rsid w:val="00782D54"/>
    <w:rsid w:val="00783314"/>
    <w:rsid w:val="007833A8"/>
    <w:rsid w:val="0078379F"/>
    <w:rsid w:val="00785BAE"/>
    <w:rsid w:val="0078749D"/>
    <w:rsid w:val="00787CF8"/>
    <w:rsid w:val="007903DF"/>
    <w:rsid w:val="0079079B"/>
    <w:rsid w:val="00790836"/>
    <w:rsid w:val="00790D2F"/>
    <w:rsid w:val="007910C1"/>
    <w:rsid w:val="007916D2"/>
    <w:rsid w:val="00791841"/>
    <w:rsid w:val="00792EA6"/>
    <w:rsid w:val="00793198"/>
    <w:rsid w:val="007938CC"/>
    <w:rsid w:val="00794113"/>
    <w:rsid w:val="00794CB7"/>
    <w:rsid w:val="00795202"/>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B7BDB"/>
    <w:rsid w:val="007C0C4D"/>
    <w:rsid w:val="007C1842"/>
    <w:rsid w:val="007C207A"/>
    <w:rsid w:val="007C257E"/>
    <w:rsid w:val="007C2596"/>
    <w:rsid w:val="007C3028"/>
    <w:rsid w:val="007C383D"/>
    <w:rsid w:val="007C5023"/>
    <w:rsid w:val="007C5FFC"/>
    <w:rsid w:val="007C63D6"/>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7BC4"/>
    <w:rsid w:val="007F7CCB"/>
    <w:rsid w:val="008010EC"/>
    <w:rsid w:val="0080115F"/>
    <w:rsid w:val="00801471"/>
    <w:rsid w:val="0080165B"/>
    <w:rsid w:val="008018B1"/>
    <w:rsid w:val="00801C6C"/>
    <w:rsid w:val="008027F9"/>
    <w:rsid w:val="00802C6C"/>
    <w:rsid w:val="008038DC"/>
    <w:rsid w:val="00804725"/>
    <w:rsid w:val="00804D2D"/>
    <w:rsid w:val="008050D3"/>
    <w:rsid w:val="008054F8"/>
    <w:rsid w:val="00805A82"/>
    <w:rsid w:val="00805EBC"/>
    <w:rsid w:val="00807046"/>
    <w:rsid w:val="00807BFD"/>
    <w:rsid w:val="00807E7B"/>
    <w:rsid w:val="008102A8"/>
    <w:rsid w:val="0081058C"/>
    <w:rsid w:val="0081073E"/>
    <w:rsid w:val="00811467"/>
    <w:rsid w:val="0081288C"/>
    <w:rsid w:val="0081288D"/>
    <w:rsid w:val="008130A6"/>
    <w:rsid w:val="00813908"/>
    <w:rsid w:val="00813EAE"/>
    <w:rsid w:val="0081479D"/>
    <w:rsid w:val="00814923"/>
    <w:rsid w:val="00815322"/>
    <w:rsid w:val="00815A7D"/>
    <w:rsid w:val="0081628A"/>
    <w:rsid w:val="008165FB"/>
    <w:rsid w:val="0081673E"/>
    <w:rsid w:val="00816F82"/>
    <w:rsid w:val="008175C6"/>
    <w:rsid w:val="0081782E"/>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623"/>
    <w:rsid w:val="008317F2"/>
    <w:rsid w:val="00832619"/>
    <w:rsid w:val="00832B98"/>
    <w:rsid w:val="00833141"/>
    <w:rsid w:val="0083359B"/>
    <w:rsid w:val="00835297"/>
    <w:rsid w:val="00835720"/>
    <w:rsid w:val="00835A9F"/>
    <w:rsid w:val="00836E63"/>
    <w:rsid w:val="00836F5B"/>
    <w:rsid w:val="008372F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1C40"/>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5B37"/>
    <w:rsid w:val="00866060"/>
    <w:rsid w:val="00866E65"/>
    <w:rsid w:val="00867367"/>
    <w:rsid w:val="00867A99"/>
    <w:rsid w:val="00867D10"/>
    <w:rsid w:val="00870518"/>
    <w:rsid w:val="008705A3"/>
    <w:rsid w:val="00871010"/>
    <w:rsid w:val="0087143C"/>
    <w:rsid w:val="00872291"/>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FCF"/>
    <w:rsid w:val="00895D96"/>
    <w:rsid w:val="008967BE"/>
    <w:rsid w:val="00896D16"/>
    <w:rsid w:val="008A0A4C"/>
    <w:rsid w:val="008A0C42"/>
    <w:rsid w:val="008A0CE2"/>
    <w:rsid w:val="008A1406"/>
    <w:rsid w:val="008A16D6"/>
    <w:rsid w:val="008A19D8"/>
    <w:rsid w:val="008A238D"/>
    <w:rsid w:val="008A2514"/>
    <w:rsid w:val="008A2A13"/>
    <w:rsid w:val="008A2A76"/>
    <w:rsid w:val="008A2A8B"/>
    <w:rsid w:val="008A327A"/>
    <w:rsid w:val="008A3DB0"/>
    <w:rsid w:val="008A4014"/>
    <w:rsid w:val="008A4642"/>
    <w:rsid w:val="008A4A10"/>
    <w:rsid w:val="008A4AE3"/>
    <w:rsid w:val="008A4B0D"/>
    <w:rsid w:val="008A4DC3"/>
    <w:rsid w:val="008A4EBC"/>
    <w:rsid w:val="008A54A9"/>
    <w:rsid w:val="008A6C58"/>
    <w:rsid w:val="008A6F32"/>
    <w:rsid w:val="008A6FF5"/>
    <w:rsid w:val="008B0AC8"/>
    <w:rsid w:val="008B111D"/>
    <w:rsid w:val="008B24F9"/>
    <w:rsid w:val="008B35A7"/>
    <w:rsid w:val="008B57A6"/>
    <w:rsid w:val="008B684D"/>
    <w:rsid w:val="008B69DF"/>
    <w:rsid w:val="008B7A03"/>
    <w:rsid w:val="008C0444"/>
    <w:rsid w:val="008C0B7C"/>
    <w:rsid w:val="008C0D89"/>
    <w:rsid w:val="008C22DA"/>
    <w:rsid w:val="008C243B"/>
    <w:rsid w:val="008C26C2"/>
    <w:rsid w:val="008C29CE"/>
    <w:rsid w:val="008C2B48"/>
    <w:rsid w:val="008C2EB1"/>
    <w:rsid w:val="008C30F6"/>
    <w:rsid w:val="008C33A4"/>
    <w:rsid w:val="008C3F1C"/>
    <w:rsid w:val="008C4417"/>
    <w:rsid w:val="008C5623"/>
    <w:rsid w:val="008C5E5B"/>
    <w:rsid w:val="008C6FEC"/>
    <w:rsid w:val="008C762C"/>
    <w:rsid w:val="008C7A13"/>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D71"/>
    <w:rsid w:val="008E130A"/>
    <w:rsid w:val="008E1650"/>
    <w:rsid w:val="008E18C6"/>
    <w:rsid w:val="008E1B46"/>
    <w:rsid w:val="008E1CB2"/>
    <w:rsid w:val="008E3270"/>
    <w:rsid w:val="008E40FB"/>
    <w:rsid w:val="008E4311"/>
    <w:rsid w:val="008E4DEE"/>
    <w:rsid w:val="008E6C43"/>
    <w:rsid w:val="008E72F2"/>
    <w:rsid w:val="008F02C2"/>
    <w:rsid w:val="008F0382"/>
    <w:rsid w:val="008F0439"/>
    <w:rsid w:val="008F1C52"/>
    <w:rsid w:val="008F236D"/>
    <w:rsid w:val="008F3386"/>
    <w:rsid w:val="008F43E6"/>
    <w:rsid w:val="008F468C"/>
    <w:rsid w:val="008F4DC3"/>
    <w:rsid w:val="008F4FE1"/>
    <w:rsid w:val="008F5A3A"/>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CB2"/>
    <w:rsid w:val="00907178"/>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959"/>
    <w:rsid w:val="009230B8"/>
    <w:rsid w:val="00923C8D"/>
    <w:rsid w:val="00924F0D"/>
    <w:rsid w:val="009267D7"/>
    <w:rsid w:val="00927407"/>
    <w:rsid w:val="00927865"/>
    <w:rsid w:val="009279E8"/>
    <w:rsid w:val="0093077C"/>
    <w:rsid w:val="00930DA8"/>
    <w:rsid w:val="00931860"/>
    <w:rsid w:val="00931C36"/>
    <w:rsid w:val="00932757"/>
    <w:rsid w:val="0093294A"/>
    <w:rsid w:val="00932D7A"/>
    <w:rsid w:val="0093391F"/>
    <w:rsid w:val="00933C2D"/>
    <w:rsid w:val="00933D65"/>
    <w:rsid w:val="00934A25"/>
    <w:rsid w:val="0093544A"/>
    <w:rsid w:val="009355E0"/>
    <w:rsid w:val="0093685F"/>
    <w:rsid w:val="00940331"/>
    <w:rsid w:val="009403A0"/>
    <w:rsid w:val="00940725"/>
    <w:rsid w:val="00940D13"/>
    <w:rsid w:val="009417F2"/>
    <w:rsid w:val="00941BC6"/>
    <w:rsid w:val="009420F1"/>
    <w:rsid w:val="009425DB"/>
    <w:rsid w:val="00942A3E"/>
    <w:rsid w:val="009432E2"/>
    <w:rsid w:val="009436BC"/>
    <w:rsid w:val="00943D69"/>
    <w:rsid w:val="00944A44"/>
    <w:rsid w:val="009458B5"/>
    <w:rsid w:val="009462C5"/>
    <w:rsid w:val="009476D9"/>
    <w:rsid w:val="00950717"/>
    <w:rsid w:val="009509CC"/>
    <w:rsid w:val="009510BE"/>
    <w:rsid w:val="009516A9"/>
    <w:rsid w:val="00951A53"/>
    <w:rsid w:val="009529F5"/>
    <w:rsid w:val="00952D0A"/>
    <w:rsid w:val="00953C96"/>
    <w:rsid w:val="0095406A"/>
    <w:rsid w:val="00955200"/>
    <w:rsid w:val="009555F2"/>
    <w:rsid w:val="00955A0D"/>
    <w:rsid w:val="00955D06"/>
    <w:rsid w:val="00957838"/>
    <w:rsid w:val="00957889"/>
    <w:rsid w:val="00957E5C"/>
    <w:rsid w:val="009622B1"/>
    <w:rsid w:val="009637CB"/>
    <w:rsid w:val="00963C78"/>
    <w:rsid w:val="0096462C"/>
    <w:rsid w:val="00964CFD"/>
    <w:rsid w:val="00964F65"/>
    <w:rsid w:val="00964FC6"/>
    <w:rsid w:val="00966217"/>
    <w:rsid w:val="009662CE"/>
    <w:rsid w:val="00966801"/>
    <w:rsid w:val="00966BDF"/>
    <w:rsid w:val="00966E2B"/>
    <w:rsid w:val="009700B3"/>
    <w:rsid w:val="0097024E"/>
    <w:rsid w:val="00970A88"/>
    <w:rsid w:val="00970BD9"/>
    <w:rsid w:val="00970C45"/>
    <w:rsid w:val="009712B3"/>
    <w:rsid w:val="009730BE"/>
    <w:rsid w:val="00973BC9"/>
    <w:rsid w:val="00974AF1"/>
    <w:rsid w:val="00974EF9"/>
    <w:rsid w:val="00974FD3"/>
    <w:rsid w:val="0097517E"/>
    <w:rsid w:val="00976097"/>
    <w:rsid w:val="009761C9"/>
    <w:rsid w:val="009771B0"/>
    <w:rsid w:val="00977A65"/>
    <w:rsid w:val="00980FAA"/>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3F78"/>
    <w:rsid w:val="009952BF"/>
    <w:rsid w:val="00997754"/>
    <w:rsid w:val="009977C1"/>
    <w:rsid w:val="00997B10"/>
    <w:rsid w:val="00997FB1"/>
    <w:rsid w:val="009A0496"/>
    <w:rsid w:val="009A0807"/>
    <w:rsid w:val="009A126F"/>
    <w:rsid w:val="009A1429"/>
    <w:rsid w:val="009A1674"/>
    <w:rsid w:val="009A2924"/>
    <w:rsid w:val="009A3047"/>
    <w:rsid w:val="009A32A1"/>
    <w:rsid w:val="009A3575"/>
    <w:rsid w:val="009A3EDD"/>
    <w:rsid w:val="009A57B9"/>
    <w:rsid w:val="009A5975"/>
    <w:rsid w:val="009A6407"/>
    <w:rsid w:val="009A6A74"/>
    <w:rsid w:val="009A6B48"/>
    <w:rsid w:val="009A6D71"/>
    <w:rsid w:val="009A7D79"/>
    <w:rsid w:val="009A7E52"/>
    <w:rsid w:val="009B164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601"/>
    <w:rsid w:val="009C4EE8"/>
    <w:rsid w:val="009C5006"/>
    <w:rsid w:val="009C52EF"/>
    <w:rsid w:val="009C551A"/>
    <w:rsid w:val="009C554B"/>
    <w:rsid w:val="009C5844"/>
    <w:rsid w:val="009C5E62"/>
    <w:rsid w:val="009C6497"/>
    <w:rsid w:val="009C6934"/>
    <w:rsid w:val="009C6BC6"/>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3C2D"/>
    <w:rsid w:val="009E4107"/>
    <w:rsid w:val="009E411E"/>
    <w:rsid w:val="009E4905"/>
    <w:rsid w:val="009E4E6A"/>
    <w:rsid w:val="009E5C1F"/>
    <w:rsid w:val="009E72A7"/>
    <w:rsid w:val="009F2CDF"/>
    <w:rsid w:val="009F3150"/>
    <w:rsid w:val="009F4358"/>
    <w:rsid w:val="009F4A0B"/>
    <w:rsid w:val="009F7425"/>
    <w:rsid w:val="009F7588"/>
    <w:rsid w:val="00A0016D"/>
    <w:rsid w:val="00A01A26"/>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6285"/>
    <w:rsid w:val="00A16C21"/>
    <w:rsid w:val="00A17968"/>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6D9"/>
    <w:rsid w:val="00A30A68"/>
    <w:rsid w:val="00A30BA3"/>
    <w:rsid w:val="00A30CBC"/>
    <w:rsid w:val="00A315E1"/>
    <w:rsid w:val="00A3227E"/>
    <w:rsid w:val="00A32545"/>
    <w:rsid w:val="00A33693"/>
    <w:rsid w:val="00A34F54"/>
    <w:rsid w:val="00A36576"/>
    <w:rsid w:val="00A36C44"/>
    <w:rsid w:val="00A37CF9"/>
    <w:rsid w:val="00A37F81"/>
    <w:rsid w:val="00A414EA"/>
    <w:rsid w:val="00A417EC"/>
    <w:rsid w:val="00A419DD"/>
    <w:rsid w:val="00A41ACF"/>
    <w:rsid w:val="00A41D55"/>
    <w:rsid w:val="00A43BB8"/>
    <w:rsid w:val="00A443BC"/>
    <w:rsid w:val="00A44DE9"/>
    <w:rsid w:val="00A45733"/>
    <w:rsid w:val="00A457C8"/>
    <w:rsid w:val="00A4627C"/>
    <w:rsid w:val="00A46822"/>
    <w:rsid w:val="00A50E2A"/>
    <w:rsid w:val="00A511F8"/>
    <w:rsid w:val="00A52CBE"/>
    <w:rsid w:val="00A533AC"/>
    <w:rsid w:val="00A53625"/>
    <w:rsid w:val="00A54CCF"/>
    <w:rsid w:val="00A54D92"/>
    <w:rsid w:val="00A55509"/>
    <w:rsid w:val="00A57624"/>
    <w:rsid w:val="00A57DE4"/>
    <w:rsid w:val="00A6014B"/>
    <w:rsid w:val="00A605B8"/>
    <w:rsid w:val="00A60815"/>
    <w:rsid w:val="00A616FE"/>
    <w:rsid w:val="00A61B1C"/>
    <w:rsid w:val="00A61F7C"/>
    <w:rsid w:val="00A6245C"/>
    <w:rsid w:val="00A625EF"/>
    <w:rsid w:val="00A64070"/>
    <w:rsid w:val="00A65508"/>
    <w:rsid w:val="00A656F0"/>
    <w:rsid w:val="00A66012"/>
    <w:rsid w:val="00A664EA"/>
    <w:rsid w:val="00A66547"/>
    <w:rsid w:val="00A66778"/>
    <w:rsid w:val="00A66F02"/>
    <w:rsid w:val="00A67653"/>
    <w:rsid w:val="00A71330"/>
    <w:rsid w:val="00A71908"/>
    <w:rsid w:val="00A725A2"/>
    <w:rsid w:val="00A73674"/>
    <w:rsid w:val="00A737EB"/>
    <w:rsid w:val="00A73C88"/>
    <w:rsid w:val="00A75EC3"/>
    <w:rsid w:val="00A760F2"/>
    <w:rsid w:val="00A762C5"/>
    <w:rsid w:val="00A77324"/>
    <w:rsid w:val="00A77862"/>
    <w:rsid w:val="00A77BAA"/>
    <w:rsid w:val="00A8142C"/>
    <w:rsid w:val="00A81C64"/>
    <w:rsid w:val="00A81E82"/>
    <w:rsid w:val="00A82F87"/>
    <w:rsid w:val="00A83722"/>
    <w:rsid w:val="00A848D6"/>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A66"/>
    <w:rsid w:val="00AA0D24"/>
    <w:rsid w:val="00AA14DF"/>
    <w:rsid w:val="00AA1A90"/>
    <w:rsid w:val="00AA24AB"/>
    <w:rsid w:val="00AA2E1E"/>
    <w:rsid w:val="00AA2FDB"/>
    <w:rsid w:val="00AA3FF9"/>
    <w:rsid w:val="00AA4808"/>
    <w:rsid w:val="00AA4869"/>
    <w:rsid w:val="00AA48AF"/>
    <w:rsid w:val="00AA5233"/>
    <w:rsid w:val="00AA5629"/>
    <w:rsid w:val="00AA5D05"/>
    <w:rsid w:val="00AA6E2E"/>
    <w:rsid w:val="00AA74F1"/>
    <w:rsid w:val="00AA7768"/>
    <w:rsid w:val="00AB0A1C"/>
    <w:rsid w:val="00AB1B69"/>
    <w:rsid w:val="00AB2A28"/>
    <w:rsid w:val="00AB31AC"/>
    <w:rsid w:val="00AB3C23"/>
    <w:rsid w:val="00AB3EE5"/>
    <w:rsid w:val="00AB46AD"/>
    <w:rsid w:val="00AB4E10"/>
    <w:rsid w:val="00AB59B2"/>
    <w:rsid w:val="00AB5C0F"/>
    <w:rsid w:val="00AB676A"/>
    <w:rsid w:val="00AB7B56"/>
    <w:rsid w:val="00AB7D82"/>
    <w:rsid w:val="00AC0705"/>
    <w:rsid w:val="00AC168E"/>
    <w:rsid w:val="00AC2030"/>
    <w:rsid w:val="00AC229F"/>
    <w:rsid w:val="00AC2A42"/>
    <w:rsid w:val="00AC373B"/>
    <w:rsid w:val="00AC38EC"/>
    <w:rsid w:val="00AC3BF4"/>
    <w:rsid w:val="00AC3FB9"/>
    <w:rsid w:val="00AC5139"/>
    <w:rsid w:val="00AC5D25"/>
    <w:rsid w:val="00AC618B"/>
    <w:rsid w:val="00AC6676"/>
    <w:rsid w:val="00AC74B4"/>
    <w:rsid w:val="00AD17BA"/>
    <w:rsid w:val="00AD1E37"/>
    <w:rsid w:val="00AD252D"/>
    <w:rsid w:val="00AD2E5A"/>
    <w:rsid w:val="00AD2F0D"/>
    <w:rsid w:val="00AD2F77"/>
    <w:rsid w:val="00AD3634"/>
    <w:rsid w:val="00AD386A"/>
    <w:rsid w:val="00AD40FF"/>
    <w:rsid w:val="00AD45D4"/>
    <w:rsid w:val="00AD4AAA"/>
    <w:rsid w:val="00AD539A"/>
    <w:rsid w:val="00AD5AA2"/>
    <w:rsid w:val="00AD5B8D"/>
    <w:rsid w:val="00AD63F5"/>
    <w:rsid w:val="00AD6F87"/>
    <w:rsid w:val="00AD75E9"/>
    <w:rsid w:val="00AD771D"/>
    <w:rsid w:val="00AE0DCC"/>
    <w:rsid w:val="00AE2017"/>
    <w:rsid w:val="00AE2351"/>
    <w:rsid w:val="00AE23DE"/>
    <w:rsid w:val="00AE255E"/>
    <w:rsid w:val="00AE267A"/>
    <w:rsid w:val="00AE2950"/>
    <w:rsid w:val="00AE32E5"/>
    <w:rsid w:val="00AE34D5"/>
    <w:rsid w:val="00AE3719"/>
    <w:rsid w:val="00AE39BF"/>
    <w:rsid w:val="00AE43D5"/>
    <w:rsid w:val="00AE4B72"/>
    <w:rsid w:val="00AE4BBE"/>
    <w:rsid w:val="00AE531D"/>
    <w:rsid w:val="00AF0852"/>
    <w:rsid w:val="00AF1552"/>
    <w:rsid w:val="00AF1576"/>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581C"/>
    <w:rsid w:val="00B07D70"/>
    <w:rsid w:val="00B1000D"/>
    <w:rsid w:val="00B109E0"/>
    <w:rsid w:val="00B1188A"/>
    <w:rsid w:val="00B12335"/>
    <w:rsid w:val="00B12DC9"/>
    <w:rsid w:val="00B13258"/>
    <w:rsid w:val="00B13822"/>
    <w:rsid w:val="00B1491A"/>
    <w:rsid w:val="00B14BDF"/>
    <w:rsid w:val="00B14EDC"/>
    <w:rsid w:val="00B158AB"/>
    <w:rsid w:val="00B15C43"/>
    <w:rsid w:val="00B15DED"/>
    <w:rsid w:val="00B168A5"/>
    <w:rsid w:val="00B16A1C"/>
    <w:rsid w:val="00B16B65"/>
    <w:rsid w:val="00B16F90"/>
    <w:rsid w:val="00B16FAD"/>
    <w:rsid w:val="00B17C1F"/>
    <w:rsid w:val="00B17C94"/>
    <w:rsid w:val="00B23581"/>
    <w:rsid w:val="00B23DC2"/>
    <w:rsid w:val="00B249AB"/>
    <w:rsid w:val="00B25012"/>
    <w:rsid w:val="00B25057"/>
    <w:rsid w:val="00B2540D"/>
    <w:rsid w:val="00B25A30"/>
    <w:rsid w:val="00B25F7D"/>
    <w:rsid w:val="00B26388"/>
    <w:rsid w:val="00B26618"/>
    <w:rsid w:val="00B2675C"/>
    <w:rsid w:val="00B2682E"/>
    <w:rsid w:val="00B26C5D"/>
    <w:rsid w:val="00B26D67"/>
    <w:rsid w:val="00B27C20"/>
    <w:rsid w:val="00B30D4B"/>
    <w:rsid w:val="00B30F21"/>
    <w:rsid w:val="00B30F2B"/>
    <w:rsid w:val="00B31EE0"/>
    <w:rsid w:val="00B31FFA"/>
    <w:rsid w:val="00B320E6"/>
    <w:rsid w:val="00B34B9F"/>
    <w:rsid w:val="00B34F37"/>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5D51"/>
    <w:rsid w:val="00B46330"/>
    <w:rsid w:val="00B479EA"/>
    <w:rsid w:val="00B47ADC"/>
    <w:rsid w:val="00B50B91"/>
    <w:rsid w:val="00B540BB"/>
    <w:rsid w:val="00B54344"/>
    <w:rsid w:val="00B54374"/>
    <w:rsid w:val="00B55327"/>
    <w:rsid w:val="00B5545C"/>
    <w:rsid w:val="00B56D64"/>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D94"/>
    <w:rsid w:val="00B70629"/>
    <w:rsid w:val="00B70698"/>
    <w:rsid w:val="00B712B2"/>
    <w:rsid w:val="00B71470"/>
    <w:rsid w:val="00B719B4"/>
    <w:rsid w:val="00B71D5C"/>
    <w:rsid w:val="00B72662"/>
    <w:rsid w:val="00B73734"/>
    <w:rsid w:val="00B73B18"/>
    <w:rsid w:val="00B746B8"/>
    <w:rsid w:val="00B74D7C"/>
    <w:rsid w:val="00B74F47"/>
    <w:rsid w:val="00B7518A"/>
    <w:rsid w:val="00B758F4"/>
    <w:rsid w:val="00B77503"/>
    <w:rsid w:val="00B778DA"/>
    <w:rsid w:val="00B77F3D"/>
    <w:rsid w:val="00B8079B"/>
    <w:rsid w:val="00B80AA6"/>
    <w:rsid w:val="00B82B47"/>
    <w:rsid w:val="00B84528"/>
    <w:rsid w:val="00B8493E"/>
    <w:rsid w:val="00B84EBF"/>
    <w:rsid w:val="00B875BD"/>
    <w:rsid w:val="00B90554"/>
    <w:rsid w:val="00B929BA"/>
    <w:rsid w:val="00B931B7"/>
    <w:rsid w:val="00B9358A"/>
    <w:rsid w:val="00B937D1"/>
    <w:rsid w:val="00B943B5"/>
    <w:rsid w:val="00B9486D"/>
    <w:rsid w:val="00B94B44"/>
    <w:rsid w:val="00B94E3E"/>
    <w:rsid w:val="00B96021"/>
    <w:rsid w:val="00B9647A"/>
    <w:rsid w:val="00B965A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65E"/>
    <w:rsid w:val="00BC7DEB"/>
    <w:rsid w:val="00BD0F02"/>
    <w:rsid w:val="00BD1142"/>
    <w:rsid w:val="00BD36E0"/>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8DD"/>
    <w:rsid w:val="00BF2942"/>
    <w:rsid w:val="00BF297A"/>
    <w:rsid w:val="00BF2CEE"/>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3A5D"/>
    <w:rsid w:val="00C04554"/>
    <w:rsid w:val="00C046D7"/>
    <w:rsid w:val="00C05441"/>
    <w:rsid w:val="00C058B7"/>
    <w:rsid w:val="00C05AA6"/>
    <w:rsid w:val="00C05C85"/>
    <w:rsid w:val="00C060DB"/>
    <w:rsid w:val="00C065B8"/>
    <w:rsid w:val="00C068EF"/>
    <w:rsid w:val="00C1005D"/>
    <w:rsid w:val="00C10B24"/>
    <w:rsid w:val="00C123A5"/>
    <w:rsid w:val="00C14339"/>
    <w:rsid w:val="00C14441"/>
    <w:rsid w:val="00C151E0"/>
    <w:rsid w:val="00C15BBB"/>
    <w:rsid w:val="00C162EE"/>
    <w:rsid w:val="00C1711B"/>
    <w:rsid w:val="00C17BFA"/>
    <w:rsid w:val="00C203EF"/>
    <w:rsid w:val="00C20611"/>
    <w:rsid w:val="00C21135"/>
    <w:rsid w:val="00C212D1"/>
    <w:rsid w:val="00C2166E"/>
    <w:rsid w:val="00C22D36"/>
    <w:rsid w:val="00C22ED8"/>
    <w:rsid w:val="00C22F77"/>
    <w:rsid w:val="00C23D59"/>
    <w:rsid w:val="00C24068"/>
    <w:rsid w:val="00C24285"/>
    <w:rsid w:val="00C2441F"/>
    <w:rsid w:val="00C2518C"/>
    <w:rsid w:val="00C251EA"/>
    <w:rsid w:val="00C25BE3"/>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42B5"/>
    <w:rsid w:val="00C45355"/>
    <w:rsid w:val="00C4537C"/>
    <w:rsid w:val="00C461C2"/>
    <w:rsid w:val="00C474EB"/>
    <w:rsid w:val="00C4783E"/>
    <w:rsid w:val="00C47DD1"/>
    <w:rsid w:val="00C47E1D"/>
    <w:rsid w:val="00C47E46"/>
    <w:rsid w:val="00C500D7"/>
    <w:rsid w:val="00C502FE"/>
    <w:rsid w:val="00C5039B"/>
    <w:rsid w:val="00C503E8"/>
    <w:rsid w:val="00C50ADF"/>
    <w:rsid w:val="00C51664"/>
    <w:rsid w:val="00C5264C"/>
    <w:rsid w:val="00C528B8"/>
    <w:rsid w:val="00C530FE"/>
    <w:rsid w:val="00C533F1"/>
    <w:rsid w:val="00C53793"/>
    <w:rsid w:val="00C53873"/>
    <w:rsid w:val="00C54875"/>
    <w:rsid w:val="00C55CCF"/>
    <w:rsid w:val="00C55E35"/>
    <w:rsid w:val="00C570E0"/>
    <w:rsid w:val="00C5713A"/>
    <w:rsid w:val="00C57CE2"/>
    <w:rsid w:val="00C60D6A"/>
    <w:rsid w:val="00C60E53"/>
    <w:rsid w:val="00C61DF1"/>
    <w:rsid w:val="00C62BC9"/>
    <w:rsid w:val="00C63381"/>
    <w:rsid w:val="00C63559"/>
    <w:rsid w:val="00C635C0"/>
    <w:rsid w:val="00C6471C"/>
    <w:rsid w:val="00C649C0"/>
    <w:rsid w:val="00C656AA"/>
    <w:rsid w:val="00C65733"/>
    <w:rsid w:val="00C70046"/>
    <w:rsid w:val="00C7207A"/>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924"/>
    <w:rsid w:val="00C84BC9"/>
    <w:rsid w:val="00C84D13"/>
    <w:rsid w:val="00C84ED1"/>
    <w:rsid w:val="00C8503F"/>
    <w:rsid w:val="00C85568"/>
    <w:rsid w:val="00C85CC7"/>
    <w:rsid w:val="00C86746"/>
    <w:rsid w:val="00C907E0"/>
    <w:rsid w:val="00C90A9C"/>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1CF6"/>
    <w:rsid w:val="00CB286E"/>
    <w:rsid w:val="00CB3572"/>
    <w:rsid w:val="00CB3C06"/>
    <w:rsid w:val="00CB3F3B"/>
    <w:rsid w:val="00CB441D"/>
    <w:rsid w:val="00CB4525"/>
    <w:rsid w:val="00CB640E"/>
    <w:rsid w:val="00CB6584"/>
    <w:rsid w:val="00CB7BA0"/>
    <w:rsid w:val="00CB7C32"/>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8D9"/>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AC2"/>
    <w:rsid w:val="00D05544"/>
    <w:rsid w:val="00D056CB"/>
    <w:rsid w:val="00D061A8"/>
    <w:rsid w:val="00D061BC"/>
    <w:rsid w:val="00D062D7"/>
    <w:rsid w:val="00D0634F"/>
    <w:rsid w:val="00D06B54"/>
    <w:rsid w:val="00D075BE"/>
    <w:rsid w:val="00D07639"/>
    <w:rsid w:val="00D07C1D"/>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316A"/>
    <w:rsid w:val="00D256F8"/>
    <w:rsid w:val="00D25E2C"/>
    <w:rsid w:val="00D26175"/>
    <w:rsid w:val="00D266A4"/>
    <w:rsid w:val="00D270DE"/>
    <w:rsid w:val="00D2780D"/>
    <w:rsid w:val="00D300B3"/>
    <w:rsid w:val="00D301DA"/>
    <w:rsid w:val="00D30E7A"/>
    <w:rsid w:val="00D31332"/>
    <w:rsid w:val="00D314AE"/>
    <w:rsid w:val="00D31730"/>
    <w:rsid w:val="00D31CA4"/>
    <w:rsid w:val="00D31EBF"/>
    <w:rsid w:val="00D32457"/>
    <w:rsid w:val="00D33E68"/>
    <w:rsid w:val="00D33E8F"/>
    <w:rsid w:val="00D3403A"/>
    <w:rsid w:val="00D35826"/>
    <w:rsid w:val="00D359E4"/>
    <w:rsid w:val="00D36126"/>
    <w:rsid w:val="00D3683A"/>
    <w:rsid w:val="00D375AB"/>
    <w:rsid w:val="00D4013E"/>
    <w:rsid w:val="00D405CF"/>
    <w:rsid w:val="00D40D3B"/>
    <w:rsid w:val="00D40E1A"/>
    <w:rsid w:val="00D40E25"/>
    <w:rsid w:val="00D411CF"/>
    <w:rsid w:val="00D41BA7"/>
    <w:rsid w:val="00D424F5"/>
    <w:rsid w:val="00D42937"/>
    <w:rsid w:val="00D429BF"/>
    <w:rsid w:val="00D4361E"/>
    <w:rsid w:val="00D43DD6"/>
    <w:rsid w:val="00D440C2"/>
    <w:rsid w:val="00D442D6"/>
    <w:rsid w:val="00D44E2C"/>
    <w:rsid w:val="00D456FF"/>
    <w:rsid w:val="00D461E6"/>
    <w:rsid w:val="00D462F7"/>
    <w:rsid w:val="00D47DF0"/>
    <w:rsid w:val="00D50B5D"/>
    <w:rsid w:val="00D50D0C"/>
    <w:rsid w:val="00D5110D"/>
    <w:rsid w:val="00D51576"/>
    <w:rsid w:val="00D52190"/>
    <w:rsid w:val="00D52D7E"/>
    <w:rsid w:val="00D52F23"/>
    <w:rsid w:val="00D52F99"/>
    <w:rsid w:val="00D53F83"/>
    <w:rsid w:val="00D55013"/>
    <w:rsid w:val="00D55531"/>
    <w:rsid w:val="00D5556E"/>
    <w:rsid w:val="00D55F98"/>
    <w:rsid w:val="00D569F8"/>
    <w:rsid w:val="00D60116"/>
    <w:rsid w:val="00D604D6"/>
    <w:rsid w:val="00D60737"/>
    <w:rsid w:val="00D6118C"/>
    <w:rsid w:val="00D64C01"/>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4BF"/>
    <w:rsid w:val="00D74808"/>
    <w:rsid w:val="00D74919"/>
    <w:rsid w:val="00D74C49"/>
    <w:rsid w:val="00D74D58"/>
    <w:rsid w:val="00D7585A"/>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3485"/>
    <w:rsid w:val="00D934FA"/>
    <w:rsid w:val="00D9453B"/>
    <w:rsid w:val="00D946A9"/>
    <w:rsid w:val="00D94B76"/>
    <w:rsid w:val="00D94BC4"/>
    <w:rsid w:val="00D957EB"/>
    <w:rsid w:val="00D96830"/>
    <w:rsid w:val="00D96DD1"/>
    <w:rsid w:val="00DA0FD5"/>
    <w:rsid w:val="00DA386E"/>
    <w:rsid w:val="00DA416B"/>
    <w:rsid w:val="00DA5551"/>
    <w:rsid w:val="00DA59D6"/>
    <w:rsid w:val="00DA628A"/>
    <w:rsid w:val="00DA6558"/>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6F"/>
    <w:rsid w:val="00DC698A"/>
    <w:rsid w:val="00DC79E4"/>
    <w:rsid w:val="00DD01F2"/>
    <w:rsid w:val="00DD1394"/>
    <w:rsid w:val="00DD14FF"/>
    <w:rsid w:val="00DD1608"/>
    <w:rsid w:val="00DD3315"/>
    <w:rsid w:val="00DD4D98"/>
    <w:rsid w:val="00DD5F21"/>
    <w:rsid w:val="00DE0F1D"/>
    <w:rsid w:val="00DE124F"/>
    <w:rsid w:val="00DE1CF2"/>
    <w:rsid w:val="00DE2020"/>
    <w:rsid w:val="00DE2B9B"/>
    <w:rsid w:val="00DE3A97"/>
    <w:rsid w:val="00DE3FAA"/>
    <w:rsid w:val="00DE5002"/>
    <w:rsid w:val="00DE5D5E"/>
    <w:rsid w:val="00DE5E8D"/>
    <w:rsid w:val="00DE6687"/>
    <w:rsid w:val="00DE7825"/>
    <w:rsid w:val="00DF0309"/>
    <w:rsid w:val="00DF03D7"/>
    <w:rsid w:val="00DF1046"/>
    <w:rsid w:val="00DF239B"/>
    <w:rsid w:val="00DF2E56"/>
    <w:rsid w:val="00DF3BFF"/>
    <w:rsid w:val="00DF3E97"/>
    <w:rsid w:val="00DF46D4"/>
    <w:rsid w:val="00DF4C92"/>
    <w:rsid w:val="00DF524A"/>
    <w:rsid w:val="00DF5A64"/>
    <w:rsid w:val="00DF5FD8"/>
    <w:rsid w:val="00DF6329"/>
    <w:rsid w:val="00DF7364"/>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5FFA"/>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89E"/>
    <w:rsid w:val="00E3591B"/>
    <w:rsid w:val="00E35D84"/>
    <w:rsid w:val="00E36028"/>
    <w:rsid w:val="00E3641B"/>
    <w:rsid w:val="00E36F1F"/>
    <w:rsid w:val="00E376A8"/>
    <w:rsid w:val="00E37778"/>
    <w:rsid w:val="00E40FBC"/>
    <w:rsid w:val="00E41882"/>
    <w:rsid w:val="00E41F7B"/>
    <w:rsid w:val="00E42FC3"/>
    <w:rsid w:val="00E43721"/>
    <w:rsid w:val="00E43CD2"/>
    <w:rsid w:val="00E4641F"/>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3BF"/>
    <w:rsid w:val="00E57874"/>
    <w:rsid w:val="00E57AFD"/>
    <w:rsid w:val="00E57B1C"/>
    <w:rsid w:val="00E57FB1"/>
    <w:rsid w:val="00E604E2"/>
    <w:rsid w:val="00E60A07"/>
    <w:rsid w:val="00E610DA"/>
    <w:rsid w:val="00E61120"/>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C8F"/>
    <w:rsid w:val="00E7167D"/>
    <w:rsid w:val="00E71811"/>
    <w:rsid w:val="00E734D8"/>
    <w:rsid w:val="00E74A60"/>
    <w:rsid w:val="00E753D1"/>
    <w:rsid w:val="00E76A5D"/>
    <w:rsid w:val="00E76AA9"/>
    <w:rsid w:val="00E77B20"/>
    <w:rsid w:val="00E77DB4"/>
    <w:rsid w:val="00E8069F"/>
    <w:rsid w:val="00E80B86"/>
    <w:rsid w:val="00E812BC"/>
    <w:rsid w:val="00E8198B"/>
    <w:rsid w:val="00E819D3"/>
    <w:rsid w:val="00E81F74"/>
    <w:rsid w:val="00E8211B"/>
    <w:rsid w:val="00E8401D"/>
    <w:rsid w:val="00E853F5"/>
    <w:rsid w:val="00E8572F"/>
    <w:rsid w:val="00E8690A"/>
    <w:rsid w:val="00E8747B"/>
    <w:rsid w:val="00E87C61"/>
    <w:rsid w:val="00E90B59"/>
    <w:rsid w:val="00E90C15"/>
    <w:rsid w:val="00E90C53"/>
    <w:rsid w:val="00E90F31"/>
    <w:rsid w:val="00E91817"/>
    <w:rsid w:val="00E91A49"/>
    <w:rsid w:val="00E91C83"/>
    <w:rsid w:val="00E92CA8"/>
    <w:rsid w:val="00E93F2B"/>
    <w:rsid w:val="00E94D03"/>
    <w:rsid w:val="00E94F93"/>
    <w:rsid w:val="00E95175"/>
    <w:rsid w:val="00E95BC1"/>
    <w:rsid w:val="00E96784"/>
    <w:rsid w:val="00EA0160"/>
    <w:rsid w:val="00EA0954"/>
    <w:rsid w:val="00EA241B"/>
    <w:rsid w:val="00EA320A"/>
    <w:rsid w:val="00EA36E4"/>
    <w:rsid w:val="00EA3EDD"/>
    <w:rsid w:val="00EA3EFB"/>
    <w:rsid w:val="00EA47A3"/>
    <w:rsid w:val="00EA5395"/>
    <w:rsid w:val="00EA5A1A"/>
    <w:rsid w:val="00EA5B02"/>
    <w:rsid w:val="00EA5F92"/>
    <w:rsid w:val="00EA6532"/>
    <w:rsid w:val="00EA6A2F"/>
    <w:rsid w:val="00EA73DA"/>
    <w:rsid w:val="00EA7593"/>
    <w:rsid w:val="00EA7F94"/>
    <w:rsid w:val="00EB0B5E"/>
    <w:rsid w:val="00EB0FAE"/>
    <w:rsid w:val="00EB13EB"/>
    <w:rsid w:val="00EB1EAC"/>
    <w:rsid w:val="00EB2326"/>
    <w:rsid w:val="00EB2B0E"/>
    <w:rsid w:val="00EB2EA6"/>
    <w:rsid w:val="00EB306E"/>
    <w:rsid w:val="00EB37C1"/>
    <w:rsid w:val="00EB3D47"/>
    <w:rsid w:val="00EB3DAA"/>
    <w:rsid w:val="00EB4ACF"/>
    <w:rsid w:val="00EB4F85"/>
    <w:rsid w:val="00EB5516"/>
    <w:rsid w:val="00EB5ADC"/>
    <w:rsid w:val="00EC0153"/>
    <w:rsid w:val="00EC0163"/>
    <w:rsid w:val="00EC18B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C84"/>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D7C41"/>
    <w:rsid w:val="00EE06F3"/>
    <w:rsid w:val="00EE0C0E"/>
    <w:rsid w:val="00EE105C"/>
    <w:rsid w:val="00EE1FB7"/>
    <w:rsid w:val="00EE238E"/>
    <w:rsid w:val="00EE2431"/>
    <w:rsid w:val="00EE359B"/>
    <w:rsid w:val="00EE39A1"/>
    <w:rsid w:val="00EE3A47"/>
    <w:rsid w:val="00EE3DCE"/>
    <w:rsid w:val="00EE45FA"/>
    <w:rsid w:val="00EE47B2"/>
    <w:rsid w:val="00EE58A3"/>
    <w:rsid w:val="00EE5B24"/>
    <w:rsid w:val="00EE618C"/>
    <w:rsid w:val="00EE63F9"/>
    <w:rsid w:val="00EE64F0"/>
    <w:rsid w:val="00EF0357"/>
    <w:rsid w:val="00EF0782"/>
    <w:rsid w:val="00EF1300"/>
    <w:rsid w:val="00EF15D6"/>
    <w:rsid w:val="00EF1BE7"/>
    <w:rsid w:val="00EF2014"/>
    <w:rsid w:val="00EF27CF"/>
    <w:rsid w:val="00EF3A80"/>
    <w:rsid w:val="00EF40EB"/>
    <w:rsid w:val="00EF5865"/>
    <w:rsid w:val="00EF5F01"/>
    <w:rsid w:val="00EF66DB"/>
    <w:rsid w:val="00EF68AB"/>
    <w:rsid w:val="00EF7963"/>
    <w:rsid w:val="00F00139"/>
    <w:rsid w:val="00F0029C"/>
    <w:rsid w:val="00F01032"/>
    <w:rsid w:val="00F017D5"/>
    <w:rsid w:val="00F0183A"/>
    <w:rsid w:val="00F02059"/>
    <w:rsid w:val="00F02254"/>
    <w:rsid w:val="00F025D5"/>
    <w:rsid w:val="00F034F8"/>
    <w:rsid w:val="00F037D6"/>
    <w:rsid w:val="00F038E9"/>
    <w:rsid w:val="00F03945"/>
    <w:rsid w:val="00F0416C"/>
    <w:rsid w:val="00F05A2F"/>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6712"/>
    <w:rsid w:val="00F27290"/>
    <w:rsid w:val="00F2785B"/>
    <w:rsid w:val="00F279B0"/>
    <w:rsid w:val="00F30251"/>
    <w:rsid w:val="00F30293"/>
    <w:rsid w:val="00F305B2"/>
    <w:rsid w:val="00F3226D"/>
    <w:rsid w:val="00F3245D"/>
    <w:rsid w:val="00F335A7"/>
    <w:rsid w:val="00F33E15"/>
    <w:rsid w:val="00F34CDE"/>
    <w:rsid w:val="00F35249"/>
    <w:rsid w:val="00F353F9"/>
    <w:rsid w:val="00F35BAB"/>
    <w:rsid w:val="00F36450"/>
    <w:rsid w:val="00F3646F"/>
    <w:rsid w:val="00F373AF"/>
    <w:rsid w:val="00F3754E"/>
    <w:rsid w:val="00F4167E"/>
    <w:rsid w:val="00F416FA"/>
    <w:rsid w:val="00F4314A"/>
    <w:rsid w:val="00F43433"/>
    <w:rsid w:val="00F43450"/>
    <w:rsid w:val="00F44BE8"/>
    <w:rsid w:val="00F44C0F"/>
    <w:rsid w:val="00F470A4"/>
    <w:rsid w:val="00F4752C"/>
    <w:rsid w:val="00F47836"/>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258"/>
    <w:rsid w:val="00F6531D"/>
    <w:rsid w:val="00F65B99"/>
    <w:rsid w:val="00F6676D"/>
    <w:rsid w:val="00F67785"/>
    <w:rsid w:val="00F677C4"/>
    <w:rsid w:val="00F677FA"/>
    <w:rsid w:val="00F70786"/>
    <w:rsid w:val="00F7114A"/>
    <w:rsid w:val="00F7324D"/>
    <w:rsid w:val="00F73A09"/>
    <w:rsid w:val="00F73EDF"/>
    <w:rsid w:val="00F74C2B"/>
    <w:rsid w:val="00F74D45"/>
    <w:rsid w:val="00F7527F"/>
    <w:rsid w:val="00F754A7"/>
    <w:rsid w:val="00F75C5A"/>
    <w:rsid w:val="00F762A6"/>
    <w:rsid w:val="00F768F2"/>
    <w:rsid w:val="00F769B5"/>
    <w:rsid w:val="00F76CC5"/>
    <w:rsid w:val="00F76CD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67D"/>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592"/>
    <w:rsid w:val="00FB0808"/>
    <w:rsid w:val="00FB1198"/>
    <w:rsid w:val="00FB2619"/>
    <w:rsid w:val="00FB276C"/>
    <w:rsid w:val="00FB372D"/>
    <w:rsid w:val="00FB4032"/>
    <w:rsid w:val="00FB42E8"/>
    <w:rsid w:val="00FB4714"/>
    <w:rsid w:val="00FB57FB"/>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8B1"/>
    <w:rsid w:val="00FD7D0A"/>
    <w:rsid w:val="00FD7F59"/>
    <w:rsid w:val="00FE147D"/>
    <w:rsid w:val="00FE18C9"/>
    <w:rsid w:val="00FE1B93"/>
    <w:rsid w:val="00FE2152"/>
    <w:rsid w:val="00FE2CCF"/>
    <w:rsid w:val="00FE3BA0"/>
    <w:rsid w:val="00FE49E5"/>
    <w:rsid w:val="00FE4A5D"/>
    <w:rsid w:val="00FE4AE7"/>
    <w:rsid w:val="00FE6CC2"/>
    <w:rsid w:val="00FE74BD"/>
    <w:rsid w:val="00FF058D"/>
    <w:rsid w:val="00FF072B"/>
    <w:rsid w:val="00FF15FC"/>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BBB"/>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link w:val="Titre3Car"/>
    <w:qFormat/>
    <w:rsid w:val="00AF702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07553"/>
    <w:rPr>
      <w:rFonts w:ascii="Arial" w:hAnsi="Arial" w:cs="Arial"/>
      <w:b/>
      <w:bCs/>
      <w:sz w:val="26"/>
      <w:szCs w:val="26"/>
    </w:rPr>
  </w:style>
  <w:style w:type="character" w:customStyle="1" w:styleId="Titre4Car">
    <w:name w:val="Titre 4 Car"/>
    <w:link w:val="Titre4"/>
    <w:rsid w:val="00107553"/>
    <w:rPr>
      <w:b/>
      <w:sz w:val="24"/>
    </w:rPr>
  </w:style>
  <w:style w:type="character" w:customStyle="1" w:styleId="Titre5Car">
    <w:name w:val="Titre 5 Car"/>
    <w:link w:val="Titre5"/>
    <w:rsid w:val="00107553"/>
    <w:rPr>
      <w:rFonts w:ascii="Arial" w:hAnsi="Arial" w:cs="Arial"/>
      <w:b/>
      <w:bCs/>
      <w:sz w:val="24"/>
      <w:szCs w:val="24"/>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character" w:customStyle="1" w:styleId="TitreCar">
    <w:name w:val="Titre Car"/>
    <w:link w:val="Titre"/>
    <w:rsid w:val="00107553"/>
    <w:rPr>
      <w:rFonts w:ascii="Arial" w:hAnsi="Arial" w:cs="Arial"/>
      <w:b/>
      <w:sz w:val="24"/>
      <w:szCs w:val="24"/>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character" w:styleId="Numrodepage">
    <w:name w:val="page number"/>
    <w:basedOn w:val="Policepardfaut"/>
  </w:style>
  <w:style w:type="paragraph" w:styleId="En-tte">
    <w:name w:val="header"/>
    <w:basedOn w:val="Normal"/>
    <w:pPr>
      <w:tabs>
        <w:tab w:val="center" w:pos="4419"/>
        <w:tab w:val="right" w:pos="8838"/>
      </w:tabs>
    </w:pPr>
  </w:style>
  <w:style w:type="paragraph" w:styleId="Retraitcorpsdetexte">
    <w:name w:val="Body Text Indent"/>
    <w:basedOn w:val="Normal"/>
    <w:link w:val="RetraitcorpsdetexteCar"/>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link w:val="Retraitcorpsdetexte"/>
    <w:rsid w:val="00107553"/>
    <w:rPr>
      <w:rFonts w:ascii="Tahoma" w:hAnsi="Tahoma" w:cs="Tahoma"/>
      <w:sz w:val="24"/>
      <w:szCs w:val="24"/>
    </w:rPr>
  </w:style>
  <w:style w:type="paragraph" w:styleId="Corpsdetexte">
    <w:name w:val="Body Text"/>
    <w:basedOn w:val="Normal"/>
    <w:link w:val="CorpsdetexteCar"/>
    <w:rsid w:val="00EB2EA6"/>
    <w:pPr>
      <w:spacing w:after="120"/>
    </w:pPr>
  </w:style>
  <w:style w:type="character" w:customStyle="1" w:styleId="CorpsdetexteCar">
    <w:name w:val="Corps de texte Car"/>
    <w:link w:val="Corpsdetexte"/>
    <w:rsid w:val="00107553"/>
    <w:rPr>
      <w:sz w:val="24"/>
      <w:szCs w:val="24"/>
    </w:rPr>
  </w:style>
  <w:style w:type="paragraph" w:styleId="Corpsdetexte3">
    <w:name w:val="Body Text 3"/>
    <w:basedOn w:val="Normal"/>
    <w:rsid w:val="00EB2EA6"/>
    <w:pPr>
      <w:spacing w:after="120"/>
    </w:pPr>
    <w:rPr>
      <w:sz w:val="16"/>
      <w:szCs w:val="16"/>
    </w:rPr>
  </w:style>
  <w:style w:type="character" w:customStyle="1" w:styleId="textonavy">
    <w:name w:val="texto_navy"/>
    <w:basedOn w:val="Policepardfaut"/>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Appelnotedebasdep">
    <w:name w:val="footnote reference"/>
    <w:rsid w:val="00AF702B"/>
    <w:rPr>
      <w:vertAlign w:val="superscript"/>
    </w:rPr>
  </w:style>
  <w:style w:type="paragraph" w:styleId="Notedebasdepage">
    <w:name w:val="footnote text"/>
    <w:aliases w:val="Footnote Text Char Char Char Char Char,Footnote Text Char Char Char Char,Ref. de nota al pie1,FA Fu,Footnote Text Char Char Char,Texto de nota al pie,referencia nota al pie,Footnote Text Char"/>
    <w:basedOn w:val="Normal"/>
    <w:link w:val="NotedebasdepageCar"/>
    <w:rsid w:val="00AF702B"/>
    <w:rPr>
      <w:sz w:val="20"/>
      <w:szCs w:val="20"/>
    </w:rPr>
  </w:style>
  <w:style w:type="character" w:customStyle="1" w:styleId="NotedebasdepageCar">
    <w:name w:val="Note de bas de page Car"/>
    <w:aliases w:val="Footnote Text Char Char Char Char Char Car1,Footnote Text Char Char Char Char Car1,Ref. de nota al pie1 Car1,FA Fu Car1,Footnote Text Char Char Char Car1,Texto de nota al pie Car,referencia nota al pie Car,Footnote Text Char Car"/>
    <w:basedOn w:val="Policepardfaut"/>
    <w:link w:val="Notedebasdepage"/>
    <w:rsid w:val="00107553"/>
  </w:style>
  <w:style w:type="paragraph" w:styleId="Retraitcorpsdetexte3">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depage">
    <w:name w:val="footer"/>
    <w:basedOn w:val="Normal"/>
    <w:link w:val="Pieddepage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epuces">
    <w:name w:val="List Bullet"/>
    <w:basedOn w:val="Normal"/>
    <w:rsid w:val="00D9453B"/>
    <w:pPr>
      <w:numPr>
        <w:numId w:val="13"/>
      </w:numPr>
      <w:contextualSpacing/>
    </w:pPr>
  </w:style>
  <w:style w:type="character" w:styleId="Lienhypertexte">
    <w:name w:val="Hyperlink"/>
    <w:uiPriority w:val="99"/>
    <w:unhideWhenUsed/>
    <w:rsid w:val="00DE5002"/>
    <w:rPr>
      <w:color w:val="0000FF"/>
      <w:u w:val="single"/>
    </w:rPr>
  </w:style>
  <w:style w:type="character" w:styleId="Accentuation">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Grilledutableau">
    <w:name w:val="Table Grid"/>
    <w:basedOn w:val="Tableau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Corpsdetexte2">
    <w:name w:val="Body Text 2"/>
    <w:basedOn w:val="Normal"/>
    <w:rsid w:val="003A3BBB"/>
    <w:pPr>
      <w:spacing w:after="120" w:line="480" w:lineRule="auto"/>
    </w:pPr>
  </w:style>
  <w:style w:type="paragraph" w:styleId="Textedebulles">
    <w:name w:val="Balloon Text"/>
    <w:basedOn w:val="Normal"/>
    <w:semiHidden/>
    <w:rsid w:val="00743F97"/>
    <w:rPr>
      <w:rFonts w:ascii="Tahoma" w:hAnsi="Tahoma" w:cs="Tahoma"/>
      <w:sz w:val="16"/>
      <w:szCs w:val="16"/>
    </w:rPr>
  </w:style>
  <w:style w:type="character" w:styleId="Lienhypertextesuivivisit">
    <w:name w:val="FollowedHyperlink"/>
    <w:uiPriority w:val="99"/>
    <w:unhideWhenUsed/>
    <w:rsid w:val="00863CCE"/>
    <w:rPr>
      <w:color w:val="800080"/>
      <w:u w:val="single"/>
    </w:rPr>
  </w:style>
  <w:style w:type="paragraph" w:styleId="Paragraphedeliste">
    <w:name w:val="List Paragraph"/>
    <w:basedOn w:val="Normal"/>
    <w:uiPriority w:val="34"/>
    <w:qFormat/>
    <w:rsid w:val="00746FF3"/>
    <w:pPr>
      <w:ind w:left="720"/>
      <w:contextualSpacing/>
    </w:pPr>
  </w:style>
  <w:style w:type="paragraph" w:styleId="Sansinterligne">
    <w:name w:val="No Spacing"/>
    <w:link w:val="SansinterligneCar"/>
    <w:uiPriority w:val="1"/>
    <w:qFormat/>
    <w:rsid w:val="00746FF3"/>
    <w:rPr>
      <w:sz w:val="24"/>
      <w:szCs w:val="24"/>
    </w:rPr>
  </w:style>
  <w:style w:type="character" w:customStyle="1" w:styleId="PieddepageCar">
    <w:name w:val="Pied de page Car"/>
    <w:link w:val="Pieddepage"/>
    <w:uiPriority w:val="99"/>
    <w:rsid w:val="00414B84"/>
    <w:rPr>
      <w:sz w:val="24"/>
      <w:szCs w:val="24"/>
    </w:rPr>
  </w:style>
  <w:style w:type="character" w:styleId="Emphaseple">
    <w:name w:val="Subtle Emphasis"/>
    <w:basedOn w:val="Policepardfaut"/>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Policepardfaut"/>
    <w:uiPriority w:val="99"/>
    <w:semiHidden/>
    <w:rsid w:val="007E69CD"/>
    <w:rPr>
      <w:sz w:val="20"/>
      <w:szCs w:val="20"/>
      <w:lang w:val="es-CO" w:eastAsia="es-CO"/>
    </w:rPr>
  </w:style>
  <w:style w:type="character" w:customStyle="1" w:styleId="SansinterligneCar">
    <w:name w:val="Sans interligne Car"/>
    <w:link w:val="Sansinterligne"/>
    <w:uiPriority w:val="1"/>
    <w:locked/>
    <w:rsid w:val="005036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BBB"/>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link w:val="Titre3Car"/>
    <w:qFormat/>
    <w:rsid w:val="00AF702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07553"/>
    <w:rPr>
      <w:rFonts w:ascii="Arial" w:hAnsi="Arial" w:cs="Arial"/>
      <w:b/>
      <w:bCs/>
      <w:sz w:val="26"/>
      <w:szCs w:val="26"/>
    </w:rPr>
  </w:style>
  <w:style w:type="character" w:customStyle="1" w:styleId="Titre4Car">
    <w:name w:val="Titre 4 Car"/>
    <w:link w:val="Titre4"/>
    <w:rsid w:val="00107553"/>
    <w:rPr>
      <w:b/>
      <w:sz w:val="24"/>
    </w:rPr>
  </w:style>
  <w:style w:type="character" w:customStyle="1" w:styleId="Titre5Car">
    <w:name w:val="Titre 5 Car"/>
    <w:link w:val="Titre5"/>
    <w:rsid w:val="00107553"/>
    <w:rPr>
      <w:rFonts w:ascii="Arial" w:hAnsi="Arial" w:cs="Arial"/>
      <w:b/>
      <w:bCs/>
      <w:sz w:val="24"/>
      <w:szCs w:val="24"/>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character" w:customStyle="1" w:styleId="TitreCar">
    <w:name w:val="Titre Car"/>
    <w:link w:val="Titre"/>
    <w:rsid w:val="00107553"/>
    <w:rPr>
      <w:rFonts w:ascii="Arial" w:hAnsi="Arial" w:cs="Arial"/>
      <w:b/>
      <w:sz w:val="24"/>
      <w:szCs w:val="24"/>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character" w:styleId="Numrodepage">
    <w:name w:val="page number"/>
    <w:basedOn w:val="Policepardfaut"/>
  </w:style>
  <w:style w:type="paragraph" w:styleId="En-tte">
    <w:name w:val="header"/>
    <w:basedOn w:val="Normal"/>
    <w:pPr>
      <w:tabs>
        <w:tab w:val="center" w:pos="4419"/>
        <w:tab w:val="right" w:pos="8838"/>
      </w:tabs>
    </w:pPr>
  </w:style>
  <w:style w:type="paragraph" w:styleId="Retraitcorpsdetexte">
    <w:name w:val="Body Text Indent"/>
    <w:basedOn w:val="Normal"/>
    <w:link w:val="RetraitcorpsdetexteCar"/>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link w:val="Retraitcorpsdetexte"/>
    <w:rsid w:val="00107553"/>
    <w:rPr>
      <w:rFonts w:ascii="Tahoma" w:hAnsi="Tahoma" w:cs="Tahoma"/>
      <w:sz w:val="24"/>
      <w:szCs w:val="24"/>
    </w:rPr>
  </w:style>
  <w:style w:type="paragraph" w:styleId="Corpsdetexte">
    <w:name w:val="Body Text"/>
    <w:basedOn w:val="Normal"/>
    <w:link w:val="CorpsdetexteCar"/>
    <w:rsid w:val="00EB2EA6"/>
    <w:pPr>
      <w:spacing w:after="120"/>
    </w:pPr>
  </w:style>
  <w:style w:type="character" w:customStyle="1" w:styleId="CorpsdetexteCar">
    <w:name w:val="Corps de texte Car"/>
    <w:link w:val="Corpsdetexte"/>
    <w:rsid w:val="00107553"/>
    <w:rPr>
      <w:sz w:val="24"/>
      <w:szCs w:val="24"/>
    </w:rPr>
  </w:style>
  <w:style w:type="paragraph" w:styleId="Corpsdetexte3">
    <w:name w:val="Body Text 3"/>
    <w:basedOn w:val="Normal"/>
    <w:rsid w:val="00EB2EA6"/>
    <w:pPr>
      <w:spacing w:after="120"/>
    </w:pPr>
    <w:rPr>
      <w:sz w:val="16"/>
      <w:szCs w:val="16"/>
    </w:rPr>
  </w:style>
  <w:style w:type="character" w:customStyle="1" w:styleId="textonavy">
    <w:name w:val="texto_navy"/>
    <w:basedOn w:val="Policepardfaut"/>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Appelnotedebasdep">
    <w:name w:val="footnote reference"/>
    <w:rsid w:val="00AF702B"/>
    <w:rPr>
      <w:vertAlign w:val="superscript"/>
    </w:rPr>
  </w:style>
  <w:style w:type="paragraph" w:styleId="Notedebasdepage">
    <w:name w:val="footnote text"/>
    <w:aliases w:val="Footnote Text Char Char Char Char Char,Footnote Text Char Char Char Char,Ref. de nota al pie1,FA Fu,Footnote Text Char Char Char,Texto de nota al pie,referencia nota al pie,Footnote Text Char"/>
    <w:basedOn w:val="Normal"/>
    <w:link w:val="NotedebasdepageCar"/>
    <w:rsid w:val="00AF702B"/>
    <w:rPr>
      <w:sz w:val="20"/>
      <w:szCs w:val="20"/>
    </w:rPr>
  </w:style>
  <w:style w:type="character" w:customStyle="1" w:styleId="NotedebasdepageCar">
    <w:name w:val="Note de bas de page Car"/>
    <w:aliases w:val="Footnote Text Char Char Char Char Char Car1,Footnote Text Char Char Char Char Car1,Ref. de nota al pie1 Car1,FA Fu Car1,Footnote Text Char Char Char Car1,Texto de nota al pie Car,referencia nota al pie Car,Footnote Text Char Car"/>
    <w:basedOn w:val="Policepardfaut"/>
    <w:link w:val="Notedebasdepage"/>
    <w:rsid w:val="00107553"/>
  </w:style>
  <w:style w:type="paragraph" w:styleId="Retraitcorpsdetexte3">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depage">
    <w:name w:val="footer"/>
    <w:basedOn w:val="Normal"/>
    <w:link w:val="Pieddepage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epuces">
    <w:name w:val="List Bullet"/>
    <w:basedOn w:val="Normal"/>
    <w:rsid w:val="00D9453B"/>
    <w:pPr>
      <w:numPr>
        <w:numId w:val="13"/>
      </w:numPr>
      <w:contextualSpacing/>
    </w:pPr>
  </w:style>
  <w:style w:type="character" w:styleId="Lienhypertexte">
    <w:name w:val="Hyperlink"/>
    <w:uiPriority w:val="99"/>
    <w:unhideWhenUsed/>
    <w:rsid w:val="00DE5002"/>
    <w:rPr>
      <w:color w:val="0000FF"/>
      <w:u w:val="single"/>
    </w:rPr>
  </w:style>
  <w:style w:type="character" w:styleId="Accentuation">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Grilledutableau">
    <w:name w:val="Table Grid"/>
    <w:basedOn w:val="Tableau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Corpsdetexte2">
    <w:name w:val="Body Text 2"/>
    <w:basedOn w:val="Normal"/>
    <w:rsid w:val="003A3BBB"/>
    <w:pPr>
      <w:spacing w:after="120" w:line="480" w:lineRule="auto"/>
    </w:pPr>
  </w:style>
  <w:style w:type="paragraph" w:styleId="Textedebulles">
    <w:name w:val="Balloon Text"/>
    <w:basedOn w:val="Normal"/>
    <w:semiHidden/>
    <w:rsid w:val="00743F97"/>
    <w:rPr>
      <w:rFonts w:ascii="Tahoma" w:hAnsi="Tahoma" w:cs="Tahoma"/>
      <w:sz w:val="16"/>
      <w:szCs w:val="16"/>
    </w:rPr>
  </w:style>
  <w:style w:type="character" w:styleId="Lienhypertextesuivivisit">
    <w:name w:val="FollowedHyperlink"/>
    <w:uiPriority w:val="99"/>
    <w:unhideWhenUsed/>
    <w:rsid w:val="00863CCE"/>
    <w:rPr>
      <w:color w:val="800080"/>
      <w:u w:val="single"/>
    </w:rPr>
  </w:style>
  <w:style w:type="paragraph" w:styleId="Paragraphedeliste">
    <w:name w:val="List Paragraph"/>
    <w:basedOn w:val="Normal"/>
    <w:uiPriority w:val="34"/>
    <w:qFormat/>
    <w:rsid w:val="00746FF3"/>
    <w:pPr>
      <w:ind w:left="720"/>
      <w:contextualSpacing/>
    </w:pPr>
  </w:style>
  <w:style w:type="paragraph" w:styleId="Sansinterligne">
    <w:name w:val="No Spacing"/>
    <w:link w:val="SansinterligneCar"/>
    <w:uiPriority w:val="1"/>
    <w:qFormat/>
    <w:rsid w:val="00746FF3"/>
    <w:rPr>
      <w:sz w:val="24"/>
      <w:szCs w:val="24"/>
    </w:rPr>
  </w:style>
  <w:style w:type="character" w:customStyle="1" w:styleId="PieddepageCar">
    <w:name w:val="Pied de page Car"/>
    <w:link w:val="Pieddepage"/>
    <w:uiPriority w:val="99"/>
    <w:rsid w:val="00414B84"/>
    <w:rPr>
      <w:sz w:val="24"/>
      <w:szCs w:val="24"/>
    </w:rPr>
  </w:style>
  <w:style w:type="character" w:styleId="Emphaseple">
    <w:name w:val="Subtle Emphasis"/>
    <w:basedOn w:val="Policepardfaut"/>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Policepardfaut"/>
    <w:uiPriority w:val="99"/>
    <w:semiHidden/>
    <w:rsid w:val="007E69CD"/>
    <w:rPr>
      <w:sz w:val="20"/>
      <w:szCs w:val="20"/>
      <w:lang w:val="es-CO" w:eastAsia="es-CO"/>
    </w:rPr>
  </w:style>
  <w:style w:type="character" w:customStyle="1" w:styleId="SansinterligneCar">
    <w:name w:val="Sans interligne Car"/>
    <w:link w:val="Sansinterligne"/>
    <w:uiPriority w:val="1"/>
    <w:locked/>
    <w:rsid w:val="005036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13505826">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199383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D8AED-570B-4557-B105-BA01B217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8778</TotalTime>
  <Pages>4</Pages>
  <Words>1918</Words>
  <Characters>10549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Malucimedina</cp:lastModifiedBy>
  <cp:revision>292</cp:revision>
  <cp:lastPrinted>2017-11-03T20:02:00Z</cp:lastPrinted>
  <dcterms:created xsi:type="dcterms:W3CDTF">2016-08-26T00:07:00Z</dcterms:created>
  <dcterms:modified xsi:type="dcterms:W3CDTF">2017-12-15T18:04:00Z</dcterms:modified>
  <cp:category>Sala Laboral Tribunal Superior de Periera</cp:category>
</cp:coreProperties>
</file>