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AF" w:rsidRPr="00346DF6" w:rsidRDefault="007679AF" w:rsidP="007679A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Cs w:val="22"/>
          <w:lang w:val="es-CO" w:eastAsia="fr-FR"/>
        </w:rPr>
      </w:pPr>
      <w:r w:rsidRPr="00346DF6">
        <w:rPr>
          <w:rFonts w:ascii="Calibri" w:eastAsiaTheme="minorHAns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F23848" w:rsidRDefault="00B93086" w:rsidP="00B93086">
      <w:pPr>
        <w:pStyle w:val="En-tte"/>
        <w:ind w:right="-7"/>
        <w:rPr>
          <w:rFonts w:ascii="Arial" w:hAnsi="Arial" w:cs="Arial"/>
          <w:sz w:val="18"/>
          <w:szCs w:val="18"/>
          <w:u w:val="single"/>
        </w:rPr>
      </w:pPr>
    </w:p>
    <w:p w:rsidR="00B93086" w:rsidRPr="00884E9E" w:rsidRDefault="00AB3D6D" w:rsidP="002A678D">
      <w:pPr>
        <w:ind w:left="1985"/>
        <w:jc w:val="both"/>
        <w:rPr>
          <w:rFonts w:ascii="Arial" w:hAnsi="Arial" w:cs="Arial"/>
          <w:b/>
          <w:sz w:val="18"/>
          <w:szCs w:val="16"/>
        </w:rPr>
      </w:pPr>
      <w:r>
        <w:rPr>
          <w:rFonts w:ascii="Arial" w:hAnsi="Arial" w:cs="Arial"/>
          <w:b/>
          <w:sz w:val="18"/>
          <w:szCs w:val="16"/>
          <w:u w:val="single"/>
        </w:rPr>
        <w:t>Providencia</w:t>
      </w:r>
      <w:r w:rsidR="00B93086" w:rsidRPr="00884E9E">
        <w:rPr>
          <w:rFonts w:ascii="Arial" w:hAnsi="Arial" w:cs="Arial"/>
          <w:b/>
          <w:sz w:val="18"/>
          <w:szCs w:val="16"/>
          <w:u w:val="single"/>
        </w:rPr>
        <w:t>.</w:t>
      </w:r>
      <w:r w:rsidR="00B93086" w:rsidRPr="00884E9E">
        <w:rPr>
          <w:rFonts w:ascii="Arial" w:hAnsi="Arial" w:cs="Arial"/>
          <w:sz w:val="18"/>
          <w:szCs w:val="16"/>
        </w:rPr>
        <w:tab/>
      </w:r>
      <w:r w:rsidR="00B93086" w:rsidRPr="00884E9E">
        <w:rPr>
          <w:rFonts w:ascii="Arial" w:hAnsi="Arial" w:cs="Arial"/>
          <w:sz w:val="18"/>
          <w:szCs w:val="16"/>
        </w:rPr>
        <w:tab/>
      </w:r>
      <w:r w:rsidR="00880AC9" w:rsidRPr="00884E9E">
        <w:rPr>
          <w:rFonts w:ascii="Arial" w:hAnsi="Arial" w:cs="Arial"/>
          <w:sz w:val="18"/>
          <w:szCs w:val="16"/>
        </w:rPr>
        <w:t>A</w:t>
      </w:r>
      <w:r w:rsidR="009D733A" w:rsidRPr="00884E9E">
        <w:rPr>
          <w:rFonts w:ascii="Arial" w:hAnsi="Arial" w:cs="Arial"/>
          <w:sz w:val="18"/>
          <w:szCs w:val="16"/>
        </w:rPr>
        <w:t>uto</w:t>
      </w:r>
      <w:r w:rsidR="00BD1762">
        <w:rPr>
          <w:rFonts w:ascii="Arial" w:hAnsi="Arial" w:cs="Arial"/>
          <w:sz w:val="18"/>
          <w:szCs w:val="16"/>
        </w:rPr>
        <w:t xml:space="preserve"> </w:t>
      </w:r>
      <w:r>
        <w:rPr>
          <w:rFonts w:ascii="Arial" w:hAnsi="Arial" w:cs="Arial"/>
          <w:sz w:val="18"/>
          <w:szCs w:val="16"/>
        </w:rPr>
        <w:t>-</w:t>
      </w:r>
      <w:r w:rsidR="00BD1762">
        <w:rPr>
          <w:rFonts w:ascii="Arial" w:hAnsi="Arial" w:cs="Arial"/>
          <w:sz w:val="18"/>
          <w:szCs w:val="16"/>
        </w:rPr>
        <w:t xml:space="preserve"> </w:t>
      </w:r>
      <w:r>
        <w:rPr>
          <w:rFonts w:ascii="Arial" w:hAnsi="Arial" w:cs="Arial"/>
          <w:sz w:val="18"/>
          <w:szCs w:val="16"/>
        </w:rPr>
        <w:t xml:space="preserve">2ª instancia - </w:t>
      </w:r>
      <w:r w:rsidR="00BD1762">
        <w:rPr>
          <w:rFonts w:ascii="Arial" w:hAnsi="Arial" w:cs="Arial"/>
          <w:sz w:val="18"/>
          <w:szCs w:val="16"/>
        </w:rPr>
        <w:t>17 de enero de 2017</w:t>
      </w:r>
    </w:p>
    <w:p w:rsidR="00B93086" w:rsidRPr="00884E9E" w:rsidRDefault="00B93086" w:rsidP="002A678D">
      <w:pPr>
        <w:ind w:left="1985"/>
        <w:jc w:val="both"/>
        <w:rPr>
          <w:rFonts w:ascii="Arial" w:hAnsi="Arial" w:cs="Arial"/>
          <w:b/>
          <w:sz w:val="18"/>
          <w:szCs w:val="16"/>
        </w:rPr>
      </w:pPr>
      <w:r w:rsidRPr="00884E9E">
        <w:rPr>
          <w:rFonts w:ascii="Arial" w:hAnsi="Arial" w:cs="Arial"/>
          <w:b/>
          <w:sz w:val="18"/>
          <w:szCs w:val="16"/>
          <w:u w:val="single"/>
        </w:rPr>
        <w:t>Proceso.</w:t>
      </w:r>
      <w:r w:rsidRPr="00884E9E">
        <w:rPr>
          <w:rFonts w:ascii="Arial" w:hAnsi="Arial" w:cs="Arial"/>
          <w:b/>
          <w:sz w:val="18"/>
          <w:szCs w:val="16"/>
        </w:rPr>
        <w:tab/>
      </w:r>
      <w:r w:rsidRPr="00884E9E">
        <w:rPr>
          <w:rFonts w:ascii="Arial" w:hAnsi="Arial" w:cs="Arial"/>
          <w:b/>
          <w:sz w:val="18"/>
          <w:szCs w:val="16"/>
        </w:rPr>
        <w:tab/>
      </w:r>
      <w:r w:rsidRPr="00884E9E">
        <w:rPr>
          <w:rFonts w:ascii="Arial" w:hAnsi="Arial" w:cs="Arial"/>
          <w:b/>
          <w:sz w:val="18"/>
          <w:szCs w:val="16"/>
        </w:rPr>
        <w:tab/>
      </w:r>
      <w:r w:rsidRPr="00884E9E">
        <w:rPr>
          <w:rFonts w:ascii="Arial" w:hAnsi="Arial" w:cs="Arial"/>
          <w:iCs/>
          <w:sz w:val="18"/>
          <w:szCs w:val="16"/>
        </w:rPr>
        <w:t>Ordinario laboral</w:t>
      </w:r>
      <w:r w:rsidR="00AB3D6D">
        <w:rPr>
          <w:rFonts w:ascii="Arial" w:hAnsi="Arial" w:cs="Arial"/>
          <w:iCs/>
          <w:sz w:val="18"/>
          <w:szCs w:val="16"/>
        </w:rPr>
        <w:t xml:space="preserve"> – Niega nulidad del proceso</w:t>
      </w:r>
    </w:p>
    <w:p w:rsidR="00B93086" w:rsidRPr="00884E9E" w:rsidRDefault="00B93086" w:rsidP="002A678D">
      <w:pPr>
        <w:ind w:left="1985"/>
        <w:jc w:val="both"/>
        <w:rPr>
          <w:rFonts w:ascii="Arial" w:hAnsi="Arial" w:cs="Arial"/>
          <w:b/>
          <w:bCs/>
          <w:iCs/>
          <w:sz w:val="18"/>
          <w:szCs w:val="16"/>
          <w:u w:val="single"/>
        </w:rPr>
      </w:pPr>
      <w:r w:rsidRPr="00884E9E">
        <w:rPr>
          <w:rFonts w:ascii="Arial" w:hAnsi="Arial" w:cs="Arial"/>
          <w:b/>
          <w:sz w:val="18"/>
          <w:szCs w:val="16"/>
          <w:u w:val="single"/>
        </w:rPr>
        <w:t>Radicación Nro.</w:t>
      </w:r>
      <w:r w:rsidRPr="00884E9E">
        <w:rPr>
          <w:rFonts w:ascii="Arial" w:hAnsi="Arial" w:cs="Arial"/>
          <w:sz w:val="18"/>
          <w:szCs w:val="16"/>
        </w:rPr>
        <w:t xml:space="preserve"> :</w:t>
      </w:r>
      <w:r w:rsidRPr="00884E9E">
        <w:rPr>
          <w:rFonts w:ascii="Arial" w:hAnsi="Arial" w:cs="Arial"/>
          <w:sz w:val="18"/>
          <w:szCs w:val="16"/>
        </w:rPr>
        <w:tab/>
      </w:r>
      <w:r w:rsidRPr="00884E9E">
        <w:rPr>
          <w:rFonts w:ascii="Arial" w:hAnsi="Arial" w:cs="Arial"/>
          <w:sz w:val="18"/>
          <w:szCs w:val="16"/>
        </w:rPr>
        <w:tab/>
      </w:r>
      <w:r w:rsidR="009D733A" w:rsidRPr="00884E9E">
        <w:rPr>
          <w:rFonts w:ascii="Arial" w:hAnsi="Arial" w:cs="Arial"/>
          <w:sz w:val="18"/>
          <w:szCs w:val="16"/>
        </w:rPr>
        <w:t>66001-31-05-003-2003-00669</w:t>
      </w:r>
      <w:r w:rsidRPr="00884E9E">
        <w:rPr>
          <w:rFonts w:ascii="Arial" w:hAnsi="Arial" w:cs="Arial"/>
          <w:sz w:val="18"/>
          <w:szCs w:val="16"/>
        </w:rPr>
        <w:t xml:space="preserve">-01 </w:t>
      </w:r>
    </w:p>
    <w:p w:rsidR="00B93086" w:rsidRPr="00884E9E" w:rsidRDefault="00B93086" w:rsidP="002A678D">
      <w:pPr>
        <w:ind w:left="1985"/>
        <w:jc w:val="both"/>
        <w:rPr>
          <w:rFonts w:ascii="Arial" w:hAnsi="Arial" w:cs="Arial"/>
          <w:b/>
          <w:bCs/>
          <w:iCs/>
          <w:sz w:val="18"/>
          <w:szCs w:val="16"/>
        </w:rPr>
      </w:pPr>
      <w:r w:rsidRPr="00884E9E">
        <w:rPr>
          <w:rFonts w:ascii="Arial" w:hAnsi="Arial" w:cs="Arial"/>
          <w:b/>
          <w:bCs/>
          <w:iCs/>
          <w:sz w:val="18"/>
          <w:szCs w:val="16"/>
          <w:u w:val="single"/>
        </w:rPr>
        <w:t>Demandante:</w:t>
      </w:r>
      <w:r w:rsidRPr="00884E9E">
        <w:rPr>
          <w:rFonts w:ascii="Arial" w:hAnsi="Arial" w:cs="Arial"/>
          <w:iCs/>
          <w:sz w:val="18"/>
          <w:szCs w:val="16"/>
        </w:rPr>
        <w:t xml:space="preserve"> </w:t>
      </w:r>
      <w:r w:rsidRPr="00884E9E">
        <w:rPr>
          <w:rFonts w:ascii="Arial" w:hAnsi="Arial" w:cs="Arial"/>
          <w:iCs/>
          <w:sz w:val="18"/>
          <w:szCs w:val="16"/>
        </w:rPr>
        <w:tab/>
      </w:r>
      <w:r w:rsidRPr="00884E9E">
        <w:rPr>
          <w:rFonts w:ascii="Arial" w:hAnsi="Arial" w:cs="Arial"/>
          <w:iCs/>
          <w:sz w:val="18"/>
          <w:szCs w:val="16"/>
        </w:rPr>
        <w:tab/>
      </w:r>
      <w:r w:rsidR="009D733A" w:rsidRPr="00884E9E">
        <w:rPr>
          <w:rFonts w:ascii="Arial" w:hAnsi="Arial" w:cs="Arial"/>
          <w:bCs/>
          <w:iCs/>
          <w:sz w:val="18"/>
          <w:szCs w:val="16"/>
        </w:rPr>
        <w:t>José Julián Trujillo Saavedra</w:t>
      </w:r>
    </w:p>
    <w:p w:rsidR="00B93086" w:rsidRPr="00884E9E" w:rsidRDefault="00B93086" w:rsidP="009D733A">
      <w:pPr>
        <w:ind w:left="4248" w:hanging="2263"/>
        <w:jc w:val="both"/>
        <w:rPr>
          <w:rFonts w:ascii="Arial" w:hAnsi="Arial" w:cs="Arial"/>
          <w:b/>
          <w:sz w:val="18"/>
          <w:szCs w:val="16"/>
          <w:u w:val="single"/>
        </w:rPr>
      </w:pPr>
      <w:r w:rsidRPr="00884E9E">
        <w:rPr>
          <w:rFonts w:ascii="Arial" w:hAnsi="Arial" w:cs="Arial"/>
          <w:b/>
          <w:bCs/>
          <w:iCs/>
          <w:sz w:val="18"/>
          <w:szCs w:val="16"/>
          <w:u w:val="single"/>
        </w:rPr>
        <w:t>Demandado</w:t>
      </w:r>
      <w:r w:rsidR="009D733A" w:rsidRPr="00884E9E">
        <w:rPr>
          <w:rFonts w:ascii="Arial" w:hAnsi="Arial" w:cs="Arial"/>
          <w:b/>
          <w:bCs/>
          <w:iCs/>
          <w:sz w:val="18"/>
          <w:szCs w:val="16"/>
          <w:u w:val="single"/>
        </w:rPr>
        <w:t>s</w:t>
      </w:r>
      <w:r w:rsidRPr="00884E9E">
        <w:rPr>
          <w:rFonts w:ascii="Arial" w:hAnsi="Arial" w:cs="Arial"/>
          <w:b/>
          <w:bCs/>
          <w:iCs/>
          <w:sz w:val="18"/>
          <w:szCs w:val="16"/>
          <w:u w:val="single"/>
        </w:rPr>
        <w:t>:</w:t>
      </w:r>
      <w:r w:rsidRPr="00884E9E">
        <w:rPr>
          <w:rFonts w:ascii="Arial" w:hAnsi="Arial" w:cs="Arial"/>
          <w:sz w:val="18"/>
          <w:szCs w:val="16"/>
        </w:rPr>
        <w:t xml:space="preserve"> </w:t>
      </w:r>
      <w:r w:rsidRPr="00884E9E">
        <w:rPr>
          <w:rFonts w:ascii="Arial" w:hAnsi="Arial" w:cs="Arial"/>
          <w:sz w:val="18"/>
          <w:szCs w:val="16"/>
        </w:rPr>
        <w:tab/>
      </w:r>
      <w:r w:rsidR="009D733A" w:rsidRPr="00884E9E">
        <w:rPr>
          <w:rFonts w:ascii="Arial" w:hAnsi="Arial" w:cs="Arial"/>
          <w:sz w:val="18"/>
          <w:szCs w:val="16"/>
        </w:rPr>
        <w:t>Sandra Juliana Trujillo Saavedra; Claudia Patricia Trujillo</w:t>
      </w:r>
      <w:r w:rsidR="00E632E0" w:rsidRPr="00884E9E">
        <w:rPr>
          <w:rFonts w:ascii="Arial" w:hAnsi="Arial" w:cs="Arial"/>
          <w:sz w:val="18"/>
          <w:szCs w:val="16"/>
        </w:rPr>
        <w:t xml:space="preserve"> Cardona</w:t>
      </w:r>
      <w:r w:rsidR="00BB2789">
        <w:rPr>
          <w:rFonts w:ascii="Arial" w:hAnsi="Arial" w:cs="Arial"/>
          <w:sz w:val="18"/>
          <w:szCs w:val="16"/>
        </w:rPr>
        <w:t xml:space="preserve">; </w:t>
      </w:r>
      <w:r w:rsidR="009D733A" w:rsidRPr="00884E9E">
        <w:rPr>
          <w:rFonts w:ascii="Arial" w:hAnsi="Arial" w:cs="Arial"/>
          <w:sz w:val="18"/>
          <w:szCs w:val="16"/>
        </w:rPr>
        <w:t xml:space="preserve">Germán Andrés Trujillo Cardona; Alexander </w:t>
      </w:r>
      <w:r w:rsidR="001B0894" w:rsidRPr="00884E9E">
        <w:rPr>
          <w:rFonts w:ascii="Arial" w:hAnsi="Arial" w:cs="Arial"/>
          <w:sz w:val="18"/>
          <w:szCs w:val="16"/>
        </w:rPr>
        <w:t>y</w:t>
      </w:r>
      <w:r w:rsidR="009D733A" w:rsidRPr="00884E9E">
        <w:rPr>
          <w:rFonts w:ascii="Arial" w:hAnsi="Arial" w:cs="Arial"/>
          <w:sz w:val="18"/>
          <w:szCs w:val="16"/>
        </w:rPr>
        <w:t xml:space="preserve"> </w:t>
      </w:r>
      <w:r w:rsidR="001B0894" w:rsidRPr="00884E9E">
        <w:rPr>
          <w:rFonts w:ascii="Arial" w:hAnsi="Arial" w:cs="Arial"/>
          <w:sz w:val="18"/>
          <w:szCs w:val="16"/>
        </w:rPr>
        <w:t xml:space="preserve">Diana Marcela Trujillo Herrera; Nancy Teresa Trujillo Franco; Carlos Mario y Oriana Trujillo Ricaurte </w:t>
      </w:r>
    </w:p>
    <w:p w:rsidR="00B93086" w:rsidRDefault="00B93086" w:rsidP="002A678D">
      <w:pPr>
        <w:ind w:left="1985"/>
        <w:jc w:val="both"/>
        <w:rPr>
          <w:rFonts w:ascii="Arial" w:hAnsi="Arial" w:cs="Arial"/>
          <w:sz w:val="18"/>
          <w:szCs w:val="16"/>
        </w:rPr>
      </w:pPr>
      <w:r w:rsidRPr="00884E9E">
        <w:rPr>
          <w:rFonts w:ascii="Arial" w:hAnsi="Arial" w:cs="Arial"/>
          <w:b/>
          <w:sz w:val="18"/>
          <w:szCs w:val="16"/>
          <w:u w:val="single"/>
        </w:rPr>
        <w:t>Juzgado de Origen:</w:t>
      </w:r>
      <w:r w:rsidRPr="00884E9E">
        <w:rPr>
          <w:rFonts w:ascii="Arial" w:hAnsi="Arial" w:cs="Arial"/>
          <w:b/>
          <w:sz w:val="18"/>
          <w:szCs w:val="16"/>
        </w:rPr>
        <w:tab/>
      </w:r>
      <w:r w:rsidR="001B0894" w:rsidRPr="00884E9E">
        <w:rPr>
          <w:rFonts w:ascii="Arial" w:hAnsi="Arial" w:cs="Arial"/>
          <w:sz w:val="18"/>
          <w:szCs w:val="16"/>
        </w:rPr>
        <w:t>Primero</w:t>
      </w:r>
      <w:r w:rsidR="001B0894" w:rsidRPr="00884E9E">
        <w:rPr>
          <w:rFonts w:ascii="Arial" w:hAnsi="Arial" w:cs="Arial"/>
          <w:b/>
          <w:sz w:val="18"/>
          <w:szCs w:val="16"/>
        </w:rPr>
        <w:t xml:space="preserve"> </w:t>
      </w:r>
      <w:r w:rsidRPr="00884E9E">
        <w:rPr>
          <w:rFonts w:ascii="Arial" w:hAnsi="Arial" w:cs="Arial"/>
          <w:sz w:val="18"/>
          <w:szCs w:val="16"/>
        </w:rPr>
        <w:t xml:space="preserve">Laboral del Circuito de </w:t>
      </w:r>
      <w:r w:rsidR="001B0894" w:rsidRPr="00884E9E">
        <w:rPr>
          <w:rFonts w:ascii="Arial" w:hAnsi="Arial" w:cs="Arial"/>
          <w:sz w:val="18"/>
          <w:szCs w:val="16"/>
        </w:rPr>
        <w:t>Pereira</w:t>
      </w:r>
    </w:p>
    <w:p w:rsidR="00BD1762" w:rsidRPr="00884E9E" w:rsidRDefault="00BD1762" w:rsidP="002A678D">
      <w:pPr>
        <w:ind w:left="1985"/>
        <w:jc w:val="both"/>
        <w:rPr>
          <w:rFonts w:ascii="Arial" w:hAnsi="Arial" w:cs="Arial"/>
          <w:b/>
          <w:sz w:val="18"/>
          <w:szCs w:val="16"/>
        </w:rPr>
      </w:pPr>
    </w:p>
    <w:p w:rsidR="00AB3D6D" w:rsidRPr="00AB3D6D" w:rsidRDefault="00B93086" w:rsidP="00AB3D6D">
      <w:pPr>
        <w:pStyle w:val="Paragraphedeliste"/>
        <w:spacing w:after="0" w:line="240" w:lineRule="auto"/>
        <w:ind w:left="1985"/>
        <w:jc w:val="both"/>
        <w:rPr>
          <w:rFonts w:ascii="Arial" w:hAnsi="Arial" w:cs="Arial"/>
          <w:sz w:val="18"/>
          <w:szCs w:val="24"/>
          <w:lang w:val="es-CO"/>
        </w:rPr>
      </w:pPr>
      <w:r w:rsidRPr="00884E9E">
        <w:rPr>
          <w:rFonts w:ascii="Arial" w:hAnsi="Arial" w:cs="Arial"/>
          <w:b/>
          <w:bCs/>
          <w:sz w:val="18"/>
          <w:szCs w:val="16"/>
          <w:u w:val="single"/>
        </w:rPr>
        <w:t xml:space="preserve">Tema a Tratar: </w:t>
      </w:r>
      <w:r w:rsidR="00884E9E" w:rsidRPr="00884E9E">
        <w:rPr>
          <w:rFonts w:ascii="Arial" w:hAnsi="Arial" w:cs="Arial"/>
          <w:sz w:val="18"/>
          <w:szCs w:val="24"/>
        </w:rPr>
        <w:tab/>
      </w:r>
      <w:r w:rsidR="00AB3D6D" w:rsidRPr="00AB3D6D">
        <w:rPr>
          <w:rFonts w:ascii="Arial" w:hAnsi="Arial" w:cs="Arial"/>
          <w:b/>
          <w:sz w:val="18"/>
          <w:szCs w:val="24"/>
        </w:rPr>
        <w:t>NULIDAD POR INDEBIDA NOTIFICACIÓN MANDAMIENTO DE PAGO/ POR NO INCLUSIÓN DEL PROCESO EN SIGLO XXI / PRETERMISIÓN DE OPORTUNIDAD DE PEDIR PRUEBAS</w:t>
      </w:r>
      <w:r w:rsidR="00AB3D6D">
        <w:rPr>
          <w:rFonts w:ascii="Arial" w:hAnsi="Arial" w:cs="Arial"/>
          <w:b/>
          <w:sz w:val="18"/>
          <w:szCs w:val="24"/>
        </w:rPr>
        <w:t xml:space="preserve">. </w:t>
      </w:r>
      <w:r w:rsidR="00AB3D6D" w:rsidRPr="00AB3D6D">
        <w:rPr>
          <w:rFonts w:ascii="Arial" w:hAnsi="Arial" w:cs="Arial"/>
          <w:sz w:val="18"/>
          <w:szCs w:val="24"/>
        </w:rPr>
        <w:t>“</w:t>
      </w:r>
      <w:r w:rsidR="00AB3D6D" w:rsidRPr="00AB3D6D">
        <w:rPr>
          <w:rFonts w:ascii="Arial" w:hAnsi="Arial" w:cs="Arial"/>
          <w:sz w:val="18"/>
          <w:szCs w:val="24"/>
          <w:lang w:val="es-CO"/>
        </w:rPr>
        <w:t xml:space="preserve">[U]no de los hechos alegados como es la indebida notificación del mandamiento de pago por estado, al realizarse después de cuatro (4) años, nueve (9) meses y cinco (5) días de haberse proferido el auto y no de manera personal, no está llamado a prosperar, por cuanto el proceso ejecutivo que se inició a continuación del ordinario que culminó con sentencia de 29-08-2003, contemplaba una notificación especial, consagrada en el ya citado artículo 335 del Código de Procedimiento Civil, que es la notificación por estado, siempre y cuando la solicitud se haya realizado dentro de los sesenta (60) días siguientes a la ejecutoria de la sentencia. Supuesto aplicable en el caso en particular, pues ha de recordarse que la sentencia fue proferida el 29-08-2003 que aún sin contar con su ejecutoria, y la solicitud de mandamiento de pago el 02-10-2003, lo que denota que se encontraba dentro de los sesenta (60) días ya aludidos y por lo tanto, el Juzgado debía ordenar que se notificara por estados, como lo hizo el 18-02-2004, sin que se afecte esta notificación por la notoria mora judicial, ni el hecho de haberse proferido otro auto el 28-07-2008, que resultó ser innecesario y donde se ordenó una notificación del mandamiento de pago por estado, teniendo en cuenta que para esta Sala resulta claro que el mandamiento de pago de 18-02-2004 fue debidamente notificado por estado el 19-02-2004 a los ejecutados. Tampoco el hecho de ser la apelante, menor de edad, para la época del mandamiento de pago (18-02-2004), por cuanto no era ineludible hacer una exención especial, como lo pretende hacer ver su apoderado, pues la norma ya dicha no lo contempla, máxime que estuvo asistida por su representante legal quien dio poder a un vocero judicial para su defensa en el proceso ordinario. Así las cosas y por lo brevemente dicho, no se configura las nulidad de las contempladas en los numerales 8 y 9 del artículo 140 del Código de Procedimiento Civil al practicarse en legal forma la notificación del mandamiento de pago.”. </w:t>
      </w:r>
    </w:p>
    <w:p w:rsidR="00AB3D6D" w:rsidRPr="00AB3D6D" w:rsidRDefault="00AB3D6D" w:rsidP="00A034D9">
      <w:pPr>
        <w:pStyle w:val="Paragraphedeliste"/>
        <w:spacing w:after="0" w:line="240" w:lineRule="auto"/>
        <w:ind w:left="4248" w:hanging="2263"/>
        <w:jc w:val="both"/>
        <w:rPr>
          <w:rFonts w:ascii="Arial" w:hAnsi="Arial" w:cs="Arial"/>
          <w:sz w:val="18"/>
          <w:szCs w:val="24"/>
          <w:highlight w:val="yellow"/>
          <w:lang w:val="es-CO"/>
        </w:rPr>
      </w:pPr>
    </w:p>
    <w:p w:rsidR="00DE7127" w:rsidRPr="001B0894" w:rsidRDefault="00DE7127" w:rsidP="00DE7127">
      <w:pPr>
        <w:suppressAutoHyphens/>
        <w:spacing w:line="276" w:lineRule="auto"/>
        <w:ind w:left="360"/>
        <w:jc w:val="both"/>
        <w:rPr>
          <w:rFonts w:ascii="Arial" w:hAnsi="Arial" w:cs="Arial"/>
          <w:b/>
          <w:szCs w:val="24"/>
          <w:highlight w:val="yellow"/>
        </w:rPr>
      </w:pPr>
    </w:p>
    <w:p w:rsidR="00880AC9" w:rsidRDefault="00880AC9" w:rsidP="00880AC9">
      <w:pPr>
        <w:spacing w:after="200" w:line="276" w:lineRule="auto"/>
        <w:contextualSpacing/>
        <w:jc w:val="center"/>
        <w:rPr>
          <w:rFonts w:ascii="Arial" w:eastAsia="Calibri" w:hAnsi="Arial" w:cs="Arial"/>
          <w:szCs w:val="24"/>
          <w:lang w:val="es-CO" w:eastAsia="en-US"/>
        </w:rPr>
      </w:pPr>
    </w:p>
    <w:p w:rsidR="00880AC9" w:rsidRPr="00880AC9" w:rsidRDefault="001761C4" w:rsidP="00880AC9">
      <w:pPr>
        <w:spacing w:after="200" w:line="276" w:lineRule="auto"/>
        <w:contextualSpacing/>
        <w:jc w:val="center"/>
        <w:rPr>
          <w:rFonts w:ascii="Arial" w:eastAsiaTheme="minorHAnsi" w:hAnsi="Arial" w:cs="Arial"/>
          <w:b/>
          <w:bCs/>
          <w:szCs w:val="24"/>
          <w:lang w:val="es-CO" w:eastAsia="en-US"/>
        </w:rPr>
      </w:pPr>
      <w:r>
        <w:rPr>
          <w:rFonts w:ascii="Arial" w:eastAsia="Calibri" w:hAnsi="Arial" w:cs="Arial"/>
          <w:szCs w:val="24"/>
          <w:lang w:val="es-CO" w:eastAsia="en-US"/>
        </w:rPr>
        <w:t>Pereira, Risaralda, diecisiete (17</w:t>
      </w:r>
      <w:r w:rsidR="00880AC9" w:rsidRPr="00880AC9">
        <w:rPr>
          <w:rFonts w:ascii="Arial" w:eastAsia="Calibri" w:hAnsi="Arial" w:cs="Arial"/>
          <w:szCs w:val="24"/>
          <w:lang w:val="es-CO" w:eastAsia="en-US"/>
        </w:rPr>
        <w:t xml:space="preserve">) de </w:t>
      </w:r>
      <w:r>
        <w:rPr>
          <w:rFonts w:ascii="Arial" w:eastAsia="Calibri" w:hAnsi="Arial" w:cs="Arial"/>
          <w:szCs w:val="24"/>
          <w:lang w:val="es-CO" w:eastAsia="en-US"/>
        </w:rPr>
        <w:t>enero de</w:t>
      </w:r>
      <w:r w:rsidR="00880AC9" w:rsidRPr="00880AC9">
        <w:rPr>
          <w:rFonts w:ascii="Arial" w:eastAsia="Calibri" w:hAnsi="Arial" w:cs="Arial"/>
          <w:szCs w:val="24"/>
          <w:lang w:val="es-CO" w:eastAsia="en-US"/>
        </w:rPr>
        <w:t xml:space="preserve"> dos mil diecis</w:t>
      </w:r>
      <w:r>
        <w:rPr>
          <w:rFonts w:ascii="Arial" w:eastAsia="Calibri" w:hAnsi="Arial" w:cs="Arial"/>
          <w:szCs w:val="24"/>
          <w:lang w:val="es-CO" w:eastAsia="en-US"/>
        </w:rPr>
        <w:t>iete (2017</w:t>
      </w:r>
      <w:r w:rsidR="00880AC9" w:rsidRPr="00880AC9">
        <w:rPr>
          <w:rFonts w:ascii="Arial" w:eastAsia="Calibri" w:hAnsi="Arial" w:cs="Arial"/>
          <w:szCs w:val="24"/>
          <w:lang w:val="es-CO" w:eastAsia="en-US"/>
        </w:rPr>
        <w:t>)</w:t>
      </w:r>
    </w:p>
    <w:p w:rsidR="00DE7127" w:rsidRDefault="00DE7127" w:rsidP="005D04E2">
      <w:pPr>
        <w:spacing w:line="276" w:lineRule="auto"/>
        <w:jc w:val="both"/>
        <w:rPr>
          <w:rFonts w:ascii="Arial" w:eastAsia="Calibri" w:hAnsi="Arial" w:cs="Arial"/>
          <w:sz w:val="16"/>
          <w:szCs w:val="16"/>
          <w:lang w:val="es-CO" w:eastAsia="en-US"/>
        </w:rPr>
      </w:pPr>
    </w:p>
    <w:p w:rsidR="00DE7127" w:rsidRPr="00DE7127" w:rsidRDefault="00DE7127" w:rsidP="005D04E2">
      <w:pPr>
        <w:spacing w:line="276" w:lineRule="auto"/>
        <w:jc w:val="both"/>
        <w:rPr>
          <w:rFonts w:ascii="Arial" w:eastAsia="Calibri" w:hAnsi="Arial" w:cs="Arial"/>
          <w:sz w:val="16"/>
          <w:szCs w:val="16"/>
          <w:lang w:val="es-CO" w:eastAsia="en-US"/>
        </w:rPr>
      </w:pPr>
    </w:p>
    <w:p w:rsidR="00042E70" w:rsidRPr="00042E70" w:rsidRDefault="00880AC9" w:rsidP="00042E70">
      <w:pPr>
        <w:spacing w:line="276" w:lineRule="auto"/>
        <w:jc w:val="both"/>
        <w:rPr>
          <w:rFonts w:ascii="Arial" w:hAnsi="Arial" w:cs="Arial"/>
          <w:b/>
          <w:szCs w:val="24"/>
          <w:u w:val="single"/>
        </w:rPr>
      </w:pPr>
      <w:r>
        <w:rPr>
          <w:rFonts w:ascii="Arial" w:eastAsia="Calibri" w:hAnsi="Arial" w:cs="Arial"/>
          <w:szCs w:val="24"/>
          <w:lang w:val="es-CO" w:eastAsia="en-US"/>
        </w:rPr>
        <w:t xml:space="preserve">Procede la Sala a decidir el recurso de </w:t>
      </w:r>
      <w:r w:rsidR="00042E70" w:rsidRPr="00042E70">
        <w:rPr>
          <w:rFonts w:ascii="Arial" w:hAnsi="Arial" w:cs="Arial"/>
          <w:bCs/>
          <w:color w:val="000000"/>
          <w:szCs w:val="24"/>
          <w:lang w:eastAsia="es-CO"/>
        </w:rPr>
        <w:t>apelación</w:t>
      </w:r>
      <w:r w:rsidR="00884E9E">
        <w:rPr>
          <w:rFonts w:ascii="Arial" w:hAnsi="Arial" w:cs="Arial"/>
          <w:bCs/>
          <w:color w:val="000000"/>
          <w:szCs w:val="24"/>
          <w:lang w:eastAsia="es-CO"/>
        </w:rPr>
        <w:t xml:space="preserve"> formulado por el apoderado judicial </w:t>
      </w:r>
      <w:r w:rsidR="008974D5" w:rsidRPr="00042E70">
        <w:rPr>
          <w:rFonts w:ascii="Arial" w:hAnsi="Arial" w:cs="Arial"/>
          <w:bCs/>
          <w:color w:val="000000"/>
          <w:szCs w:val="24"/>
          <w:lang w:eastAsia="es-CO"/>
        </w:rPr>
        <w:t xml:space="preserve"> </w:t>
      </w:r>
      <w:r w:rsidR="00884E9E">
        <w:rPr>
          <w:rFonts w:ascii="Arial" w:hAnsi="Arial" w:cs="Arial"/>
          <w:bCs/>
          <w:color w:val="000000"/>
          <w:szCs w:val="24"/>
          <w:lang w:eastAsia="es-CO"/>
        </w:rPr>
        <w:t xml:space="preserve">de la señora Diana Marcela Trujillo Herrera </w:t>
      </w:r>
      <w:r w:rsidR="008974D5" w:rsidRPr="00042E70">
        <w:rPr>
          <w:rFonts w:ascii="Arial" w:hAnsi="Arial" w:cs="Arial"/>
          <w:bCs/>
          <w:color w:val="000000"/>
          <w:szCs w:val="24"/>
          <w:lang w:eastAsia="es-CO"/>
        </w:rPr>
        <w:t>frente a</w:t>
      </w:r>
      <w:r w:rsidR="00042E70" w:rsidRPr="00042E70">
        <w:rPr>
          <w:rFonts w:ascii="Arial" w:hAnsi="Arial" w:cs="Arial"/>
          <w:bCs/>
          <w:color w:val="000000"/>
          <w:szCs w:val="24"/>
          <w:lang w:eastAsia="es-CO"/>
        </w:rPr>
        <w:t>l auto</w:t>
      </w:r>
      <w:r w:rsidR="008974D5" w:rsidRPr="00042E70">
        <w:rPr>
          <w:rFonts w:ascii="Arial" w:hAnsi="Arial" w:cs="Arial"/>
          <w:bCs/>
          <w:color w:val="000000"/>
          <w:szCs w:val="24"/>
          <w:lang w:eastAsia="es-CO"/>
        </w:rPr>
        <w:t xml:space="preserve"> </w:t>
      </w:r>
      <w:r w:rsidR="00226D5F" w:rsidRPr="00042E70">
        <w:rPr>
          <w:rFonts w:ascii="Arial" w:hAnsi="Arial" w:cs="Arial"/>
          <w:bCs/>
          <w:color w:val="000000"/>
          <w:szCs w:val="24"/>
          <w:lang w:eastAsia="es-CO"/>
        </w:rPr>
        <w:t>p</w:t>
      </w:r>
      <w:r w:rsidR="00226D5F" w:rsidRPr="00042E70">
        <w:rPr>
          <w:rFonts w:ascii="Arial" w:hAnsi="Arial" w:cs="Arial"/>
          <w:szCs w:val="24"/>
        </w:rPr>
        <w:t>roferid</w:t>
      </w:r>
      <w:r w:rsidR="00042E70" w:rsidRPr="00042E70">
        <w:rPr>
          <w:rFonts w:ascii="Arial" w:hAnsi="Arial" w:cs="Arial"/>
          <w:szCs w:val="24"/>
        </w:rPr>
        <w:t>o</w:t>
      </w:r>
      <w:r w:rsidR="00226D5F" w:rsidRPr="00042E70">
        <w:rPr>
          <w:rFonts w:ascii="Arial" w:hAnsi="Arial" w:cs="Arial"/>
          <w:szCs w:val="24"/>
        </w:rPr>
        <w:t xml:space="preserve"> el </w:t>
      </w:r>
      <w:r w:rsidR="00042E70" w:rsidRPr="00042E70">
        <w:rPr>
          <w:rFonts w:ascii="Arial" w:hAnsi="Arial" w:cs="Arial"/>
          <w:szCs w:val="24"/>
        </w:rPr>
        <w:t>13</w:t>
      </w:r>
      <w:r w:rsidR="00CF0D70" w:rsidRPr="00042E70">
        <w:rPr>
          <w:rFonts w:ascii="Arial" w:hAnsi="Arial" w:cs="Arial"/>
          <w:szCs w:val="24"/>
        </w:rPr>
        <w:t xml:space="preserve"> de </w:t>
      </w:r>
      <w:r w:rsidR="00042E70" w:rsidRPr="00042E70">
        <w:rPr>
          <w:rFonts w:ascii="Arial" w:hAnsi="Arial" w:cs="Arial"/>
          <w:szCs w:val="24"/>
        </w:rPr>
        <w:t>julio</w:t>
      </w:r>
      <w:r w:rsidR="00C3483F" w:rsidRPr="00042E70">
        <w:rPr>
          <w:rFonts w:ascii="Arial" w:hAnsi="Arial" w:cs="Arial"/>
          <w:szCs w:val="24"/>
        </w:rPr>
        <w:t xml:space="preserve"> </w:t>
      </w:r>
      <w:r w:rsidR="00226D5F" w:rsidRPr="00042E70">
        <w:rPr>
          <w:rFonts w:ascii="Arial" w:hAnsi="Arial" w:cs="Arial"/>
          <w:szCs w:val="24"/>
        </w:rPr>
        <w:t>de 201</w:t>
      </w:r>
      <w:r w:rsidR="00042E70" w:rsidRPr="00042E70">
        <w:rPr>
          <w:rFonts w:ascii="Arial" w:hAnsi="Arial" w:cs="Arial"/>
          <w:szCs w:val="24"/>
        </w:rPr>
        <w:t>6</w:t>
      </w:r>
      <w:r w:rsidR="00226D5F" w:rsidRPr="00042E70">
        <w:rPr>
          <w:rFonts w:ascii="Arial" w:hAnsi="Arial" w:cs="Arial"/>
          <w:szCs w:val="24"/>
        </w:rPr>
        <w:t xml:space="preserve"> por el Juzgado</w:t>
      </w:r>
      <w:r w:rsidR="00042E70" w:rsidRPr="00042E70">
        <w:rPr>
          <w:rFonts w:ascii="Arial" w:hAnsi="Arial" w:cs="Arial"/>
          <w:szCs w:val="24"/>
        </w:rPr>
        <w:t xml:space="preserve"> Primero</w:t>
      </w:r>
      <w:r w:rsidR="00226D5F" w:rsidRPr="00042E70">
        <w:rPr>
          <w:rFonts w:ascii="Arial" w:hAnsi="Arial" w:cs="Arial"/>
          <w:szCs w:val="24"/>
        </w:rPr>
        <w:t xml:space="preserve"> Laboral del Circuito de </w:t>
      </w:r>
      <w:r w:rsidR="00042E70" w:rsidRPr="00042E70">
        <w:rPr>
          <w:rFonts w:ascii="Arial" w:hAnsi="Arial" w:cs="Arial"/>
          <w:szCs w:val="24"/>
        </w:rPr>
        <w:t>Pereira</w:t>
      </w:r>
      <w:r w:rsidR="00226D5F" w:rsidRPr="00042E70">
        <w:rPr>
          <w:rFonts w:ascii="Arial" w:hAnsi="Arial" w:cs="Arial"/>
          <w:szCs w:val="24"/>
        </w:rPr>
        <w:t xml:space="preserve">, </w:t>
      </w:r>
      <w:r w:rsidR="00884E9E">
        <w:rPr>
          <w:rFonts w:ascii="Arial" w:hAnsi="Arial" w:cs="Arial"/>
          <w:szCs w:val="24"/>
        </w:rPr>
        <w:t xml:space="preserve">que negó la nulidad impetrada por esta, </w:t>
      </w:r>
      <w:r w:rsidR="00226D5F" w:rsidRPr="00042E70">
        <w:rPr>
          <w:rFonts w:ascii="Arial" w:hAnsi="Arial" w:cs="Arial"/>
          <w:szCs w:val="24"/>
        </w:rPr>
        <w:t xml:space="preserve">dentro del proceso </w:t>
      </w:r>
      <w:r w:rsidR="00884E9E">
        <w:rPr>
          <w:rFonts w:ascii="Arial" w:hAnsi="Arial" w:cs="Arial"/>
          <w:szCs w:val="24"/>
        </w:rPr>
        <w:t>de la referencia.</w:t>
      </w:r>
    </w:p>
    <w:p w:rsidR="00042E70" w:rsidRPr="00042E70" w:rsidRDefault="00042E70" w:rsidP="00042E70">
      <w:pPr>
        <w:spacing w:line="276" w:lineRule="auto"/>
        <w:jc w:val="both"/>
        <w:rPr>
          <w:rFonts w:ascii="Arial" w:hAnsi="Arial" w:cs="Arial"/>
          <w:b/>
          <w:szCs w:val="24"/>
        </w:rPr>
      </w:pPr>
    </w:p>
    <w:p w:rsidR="00226D5F" w:rsidRDefault="00850C2F" w:rsidP="00850C2F">
      <w:pPr>
        <w:spacing w:line="276" w:lineRule="auto"/>
        <w:jc w:val="center"/>
        <w:rPr>
          <w:rFonts w:ascii="Arial" w:hAnsi="Arial" w:cs="Arial"/>
          <w:b/>
          <w:szCs w:val="24"/>
        </w:rPr>
      </w:pPr>
      <w:r>
        <w:rPr>
          <w:rFonts w:ascii="Arial" w:hAnsi="Arial" w:cs="Arial"/>
          <w:b/>
          <w:szCs w:val="24"/>
        </w:rPr>
        <w:lastRenderedPageBreak/>
        <w:t>ANTECEDENTES</w:t>
      </w:r>
    </w:p>
    <w:p w:rsidR="00DE7127" w:rsidRDefault="00DE7127" w:rsidP="00341CD1">
      <w:pPr>
        <w:suppressAutoHyphens/>
        <w:spacing w:line="276" w:lineRule="auto"/>
        <w:jc w:val="both"/>
        <w:rPr>
          <w:rFonts w:ascii="Arial" w:hAnsi="Arial" w:cs="Arial"/>
          <w:b/>
          <w:spacing w:val="-2"/>
          <w:szCs w:val="24"/>
        </w:rPr>
      </w:pPr>
    </w:p>
    <w:p w:rsidR="00AB3D6D" w:rsidRDefault="00AB3D6D"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00042E70">
        <w:rPr>
          <w:rFonts w:ascii="Arial" w:hAnsi="Arial" w:cs="Arial"/>
          <w:b/>
          <w:spacing w:val="-2"/>
          <w:szCs w:val="24"/>
        </w:rPr>
        <w:t>Crónica procesal</w:t>
      </w:r>
    </w:p>
    <w:p w:rsidR="00AB4350" w:rsidRPr="004B0EB0" w:rsidRDefault="00AB4350" w:rsidP="00341CD1">
      <w:pPr>
        <w:suppressAutoHyphens/>
        <w:spacing w:line="276" w:lineRule="auto"/>
        <w:jc w:val="both"/>
        <w:rPr>
          <w:rFonts w:ascii="Arial" w:hAnsi="Arial" w:cs="Arial"/>
          <w:b/>
          <w:spacing w:val="-2"/>
          <w:szCs w:val="24"/>
        </w:rPr>
      </w:pPr>
    </w:p>
    <w:p w:rsidR="00042E70" w:rsidRPr="00042E70" w:rsidRDefault="00884E9E" w:rsidP="00042E70">
      <w:pPr>
        <w:spacing w:after="160" w:line="276" w:lineRule="auto"/>
        <w:contextualSpacing/>
        <w:jc w:val="both"/>
        <w:rPr>
          <w:rFonts w:ascii="Arial" w:eastAsiaTheme="minorHAnsi" w:hAnsi="Arial" w:cs="Arial"/>
          <w:szCs w:val="24"/>
          <w:lang w:val="es-CO" w:eastAsia="en-US"/>
        </w:rPr>
      </w:pPr>
      <w:r>
        <w:rPr>
          <w:rFonts w:ascii="Arial" w:eastAsiaTheme="minorHAnsi" w:hAnsi="Arial" w:cs="Arial"/>
          <w:szCs w:val="24"/>
          <w:lang w:val="es-CO" w:eastAsia="en-US"/>
        </w:rPr>
        <w:t xml:space="preserve">1.1. A través de apoderada judicial, </w:t>
      </w:r>
      <w:r w:rsidR="00042E70">
        <w:rPr>
          <w:rFonts w:ascii="Arial" w:eastAsiaTheme="minorHAnsi" w:hAnsi="Arial" w:cs="Arial"/>
          <w:szCs w:val="24"/>
          <w:lang w:val="es-CO" w:eastAsia="en-US"/>
        </w:rPr>
        <w:t>Jos</w:t>
      </w:r>
      <w:r w:rsidR="004A54A9">
        <w:rPr>
          <w:rFonts w:ascii="Arial" w:eastAsiaTheme="minorHAnsi" w:hAnsi="Arial" w:cs="Arial"/>
          <w:szCs w:val="24"/>
          <w:lang w:val="es-CO" w:eastAsia="en-US"/>
        </w:rPr>
        <w:t>é Julián Trujillo Sa</w:t>
      </w:r>
      <w:r w:rsidR="00336746">
        <w:rPr>
          <w:rFonts w:ascii="Arial" w:eastAsiaTheme="minorHAnsi" w:hAnsi="Arial" w:cs="Arial"/>
          <w:szCs w:val="24"/>
          <w:lang w:val="es-CO" w:eastAsia="en-US"/>
        </w:rPr>
        <w:t>a</w:t>
      </w:r>
      <w:r w:rsidR="004A54A9">
        <w:rPr>
          <w:rFonts w:ascii="Arial" w:eastAsiaTheme="minorHAnsi" w:hAnsi="Arial" w:cs="Arial"/>
          <w:szCs w:val="24"/>
          <w:lang w:val="es-CO" w:eastAsia="en-US"/>
        </w:rPr>
        <w:t>vedra</w:t>
      </w:r>
      <w:r w:rsidR="00042E70" w:rsidRPr="00042E70">
        <w:rPr>
          <w:rFonts w:ascii="Arial" w:eastAsiaTheme="minorHAnsi" w:hAnsi="Arial" w:cs="Arial"/>
          <w:szCs w:val="24"/>
          <w:lang w:val="es-CO" w:eastAsia="en-US"/>
        </w:rPr>
        <w:t>,</w:t>
      </w:r>
      <w:r>
        <w:rPr>
          <w:rFonts w:ascii="Arial" w:eastAsiaTheme="minorHAnsi" w:hAnsi="Arial" w:cs="Arial"/>
          <w:szCs w:val="24"/>
          <w:lang w:val="es-CO" w:eastAsia="en-US"/>
        </w:rPr>
        <w:t xml:space="preserve"> instauró demanda en contra de los herederos determinados de Germán Trujillo García; con el propósito  de que se declare que operó la sustitución p</w:t>
      </w:r>
      <w:r w:rsidR="00C72712">
        <w:rPr>
          <w:rFonts w:ascii="Arial" w:eastAsiaTheme="minorHAnsi" w:hAnsi="Arial" w:cs="Arial"/>
          <w:szCs w:val="24"/>
          <w:lang w:val="es-CO" w:eastAsia="en-US"/>
        </w:rPr>
        <w:t xml:space="preserve">atronal por el fallecimiento </w:t>
      </w:r>
      <w:r>
        <w:rPr>
          <w:rFonts w:ascii="Arial" w:eastAsiaTheme="minorHAnsi" w:hAnsi="Arial" w:cs="Arial"/>
          <w:szCs w:val="24"/>
          <w:lang w:val="es-CO" w:eastAsia="en-US"/>
        </w:rPr>
        <w:t>del señor Trujillo Gar</w:t>
      </w:r>
      <w:r w:rsidR="00C72712">
        <w:rPr>
          <w:rFonts w:ascii="Arial" w:eastAsiaTheme="minorHAnsi" w:hAnsi="Arial" w:cs="Arial"/>
          <w:szCs w:val="24"/>
          <w:lang w:val="es-CO" w:eastAsia="en-US"/>
        </w:rPr>
        <w:t xml:space="preserve">cía y se declare la existencia </w:t>
      </w:r>
      <w:r w:rsidR="004A54A9">
        <w:rPr>
          <w:rFonts w:ascii="Arial" w:eastAsiaTheme="minorHAnsi" w:hAnsi="Arial" w:cs="Arial"/>
          <w:szCs w:val="24"/>
          <w:lang w:val="es-CO" w:eastAsia="en-US"/>
        </w:rPr>
        <w:t>de un contrato de trabajo</w:t>
      </w:r>
      <w:r>
        <w:rPr>
          <w:rFonts w:ascii="Arial" w:eastAsiaTheme="minorHAnsi" w:hAnsi="Arial" w:cs="Arial"/>
          <w:szCs w:val="24"/>
          <w:lang w:val="es-CO" w:eastAsia="en-US"/>
        </w:rPr>
        <w:t xml:space="preserve"> desde el 01-09-1992 hasta el 13-05-1998 y</w:t>
      </w:r>
      <w:r w:rsidR="004A54A9">
        <w:rPr>
          <w:rFonts w:ascii="Arial" w:eastAsiaTheme="minorHAnsi" w:hAnsi="Arial" w:cs="Arial"/>
          <w:szCs w:val="24"/>
          <w:lang w:val="es-CO" w:eastAsia="en-US"/>
        </w:rPr>
        <w:t xml:space="preserve"> en consecuencia, se </w:t>
      </w:r>
      <w:r w:rsidR="00FD58C1">
        <w:rPr>
          <w:rFonts w:ascii="Arial" w:eastAsiaTheme="minorHAnsi" w:hAnsi="Arial" w:cs="Arial"/>
          <w:szCs w:val="24"/>
          <w:lang w:val="es-CO" w:eastAsia="en-US"/>
        </w:rPr>
        <w:t xml:space="preserve">les </w:t>
      </w:r>
      <w:r w:rsidR="004A54A9">
        <w:rPr>
          <w:rFonts w:ascii="Arial" w:eastAsiaTheme="minorHAnsi" w:hAnsi="Arial" w:cs="Arial"/>
          <w:szCs w:val="24"/>
          <w:lang w:val="es-CO" w:eastAsia="en-US"/>
        </w:rPr>
        <w:t xml:space="preserve">condene al pago de las </w:t>
      </w:r>
      <w:r w:rsidR="00FD58C1">
        <w:rPr>
          <w:rFonts w:ascii="Arial" w:eastAsiaTheme="minorHAnsi" w:hAnsi="Arial" w:cs="Arial"/>
          <w:szCs w:val="24"/>
          <w:lang w:val="es-CO" w:eastAsia="en-US"/>
        </w:rPr>
        <w:t>acreencias laborales.</w:t>
      </w:r>
    </w:p>
    <w:p w:rsidR="00042E70" w:rsidRDefault="00042E70" w:rsidP="00042E70">
      <w:pPr>
        <w:spacing w:after="160" w:line="276" w:lineRule="auto"/>
        <w:contextualSpacing/>
        <w:jc w:val="both"/>
        <w:rPr>
          <w:rFonts w:ascii="Arial" w:eastAsiaTheme="minorHAnsi" w:hAnsi="Arial" w:cs="Arial"/>
          <w:szCs w:val="24"/>
          <w:lang w:val="es-CO" w:eastAsia="en-US"/>
        </w:rPr>
      </w:pPr>
    </w:p>
    <w:p w:rsidR="008B7408" w:rsidRDefault="00FD58C1" w:rsidP="00042E70">
      <w:pPr>
        <w:spacing w:after="160" w:line="276" w:lineRule="auto"/>
        <w:contextualSpacing/>
        <w:jc w:val="both"/>
        <w:rPr>
          <w:rFonts w:ascii="Arial" w:eastAsiaTheme="minorHAnsi" w:hAnsi="Arial" w:cs="Arial"/>
          <w:szCs w:val="24"/>
          <w:lang w:val="es-CO" w:eastAsia="en-US"/>
        </w:rPr>
      </w:pPr>
      <w:r>
        <w:rPr>
          <w:rFonts w:ascii="Arial" w:eastAsiaTheme="minorHAnsi" w:hAnsi="Arial" w:cs="Arial"/>
          <w:szCs w:val="24"/>
          <w:lang w:val="es-CO" w:eastAsia="en-US"/>
        </w:rPr>
        <w:t>1.2 Mediante sentencia de 2</w:t>
      </w:r>
      <w:r w:rsidR="000A60E8">
        <w:rPr>
          <w:rFonts w:ascii="Arial" w:eastAsiaTheme="minorHAnsi" w:hAnsi="Arial" w:cs="Arial"/>
          <w:szCs w:val="24"/>
          <w:lang w:val="es-CO" w:eastAsia="en-US"/>
        </w:rPr>
        <w:t>9-08-2003</w:t>
      </w:r>
      <w:r w:rsidR="00F47BD1">
        <w:rPr>
          <w:rFonts w:ascii="Arial" w:eastAsiaTheme="minorHAnsi" w:hAnsi="Arial" w:cs="Arial"/>
          <w:szCs w:val="24"/>
          <w:lang w:val="es-CO" w:eastAsia="en-US"/>
        </w:rPr>
        <w:t xml:space="preserve"> se condenó a </w:t>
      </w:r>
      <w:r w:rsidR="008B7408">
        <w:rPr>
          <w:rFonts w:ascii="Arial" w:eastAsiaTheme="minorHAnsi" w:hAnsi="Arial" w:cs="Arial"/>
          <w:szCs w:val="24"/>
          <w:lang w:val="es-CO" w:eastAsia="en-US"/>
        </w:rPr>
        <w:t>los herederos determinados del causante excepto a Germán Andrés Trujillo Cardona, a cancelar la suma de $2.672.921,55 por concepto de auxilio de cesantías, intereses sobre las cesantías, prima de servicios y vacaciones.</w:t>
      </w:r>
      <w:r>
        <w:rPr>
          <w:rFonts w:ascii="Arial" w:eastAsiaTheme="minorHAnsi" w:hAnsi="Arial" w:cs="Arial"/>
          <w:szCs w:val="24"/>
          <w:lang w:val="es-CO" w:eastAsia="en-US"/>
        </w:rPr>
        <w:t xml:space="preserve"> </w:t>
      </w:r>
      <w:r w:rsidR="008B7408">
        <w:rPr>
          <w:rFonts w:ascii="Arial" w:eastAsiaTheme="minorHAnsi" w:hAnsi="Arial" w:cs="Arial"/>
          <w:szCs w:val="24"/>
          <w:lang w:val="es-CO" w:eastAsia="en-US"/>
        </w:rPr>
        <w:t>En relación a Germán Andrés Trujillo Cardona, la condena solidaria fue por el valor de $1.690.755,97</w:t>
      </w:r>
      <w:r w:rsidR="000C791E">
        <w:rPr>
          <w:rFonts w:ascii="Arial" w:eastAsiaTheme="minorHAnsi" w:hAnsi="Arial" w:cs="Arial"/>
          <w:szCs w:val="24"/>
          <w:lang w:val="es-CO" w:eastAsia="en-US"/>
        </w:rPr>
        <w:t xml:space="preserve">en virtud de la excepción de prescripción. </w:t>
      </w:r>
    </w:p>
    <w:p w:rsidR="000C791E" w:rsidRDefault="000C791E" w:rsidP="00042E70">
      <w:pPr>
        <w:spacing w:after="160" w:line="276" w:lineRule="auto"/>
        <w:contextualSpacing/>
        <w:jc w:val="both"/>
        <w:rPr>
          <w:rFonts w:ascii="Arial" w:eastAsiaTheme="minorHAnsi" w:hAnsi="Arial" w:cs="Arial"/>
          <w:szCs w:val="24"/>
          <w:lang w:val="es-CO" w:eastAsia="en-US"/>
        </w:rPr>
      </w:pPr>
    </w:p>
    <w:p w:rsidR="000C791E" w:rsidRDefault="000C791E" w:rsidP="00042E70">
      <w:pPr>
        <w:spacing w:after="160" w:line="276" w:lineRule="auto"/>
        <w:contextualSpacing/>
        <w:jc w:val="both"/>
        <w:rPr>
          <w:rFonts w:ascii="Arial" w:eastAsiaTheme="minorHAnsi" w:hAnsi="Arial" w:cs="Arial"/>
          <w:szCs w:val="24"/>
          <w:lang w:val="es-CO" w:eastAsia="en-US"/>
        </w:rPr>
      </w:pPr>
      <w:r>
        <w:rPr>
          <w:rFonts w:ascii="Arial" w:eastAsiaTheme="minorHAnsi" w:hAnsi="Arial" w:cs="Arial"/>
          <w:szCs w:val="24"/>
          <w:lang w:val="es-CO" w:eastAsia="en-US"/>
        </w:rPr>
        <w:t xml:space="preserve">Asimismo a la suma de $11.333,33 diarios, a título de indemnización moratoria a partir del 13-05-1998 hasta que se haga efectivo el pago de las prestaciones declaradas a su favor. </w:t>
      </w:r>
    </w:p>
    <w:p w:rsidR="0068571C" w:rsidRDefault="0068571C" w:rsidP="00042E70">
      <w:pPr>
        <w:spacing w:after="160" w:line="276" w:lineRule="auto"/>
        <w:contextualSpacing/>
        <w:jc w:val="both"/>
        <w:rPr>
          <w:rFonts w:ascii="Arial" w:eastAsiaTheme="minorHAnsi" w:hAnsi="Arial" w:cs="Arial"/>
          <w:szCs w:val="24"/>
          <w:lang w:val="es-CO" w:eastAsia="en-US"/>
        </w:rPr>
      </w:pPr>
    </w:p>
    <w:p w:rsidR="00A870E0" w:rsidRDefault="00FD58C1" w:rsidP="00503298">
      <w:pPr>
        <w:spacing w:line="276" w:lineRule="auto"/>
        <w:jc w:val="both"/>
        <w:rPr>
          <w:rFonts w:ascii="Arial" w:eastAsiaTheme="minorHAnsi" w:hAnsi="Arial" w:cs="Arial"/>
          <w:szCs w:val="24"/>
          <w:lang w:val="es-CO" w:eastAsia="en-US"/>
        </w:rPr>
      </w:pPr>
      <w:r>
        <w:rPr>
          <w:rFonts w:ascii="Arial" w:hAnsi="Arial" w:cs="Arial"/>
          <w:szCs w:val="24"/>
        </w:rPr>
        <w:t xml:space="preserve">1.3 </w:t>
      </w:r>
      <w:r w:rsidR="008025EB">
        <w:rPr>
          <w:rFonts w:ascii="Arial" w:hAnsi="Arial" w:cs="Arial"/>
          <w:szCs w:val="24"/>
        </w:rPr>
        <w:t>El 02-10-2003 s</w:t>
      </w:r>
      <w:r w:rsidR="00A870E0">
        <w:rPr>
          <w:rFonts w:ascii="Arial" w:hAnsi="Arial" w:cs="Arial"/>
          <w:szCs w:val="24"/>
        </w:rPr>
        <w:t>olicitó la ejecución de la sentencia</w:t>
      </w:r>
      <w:r w:rsidR="008025EB">
        <w:rPr>
          <w:rFonts w:ascii="Arial" w:hAnsi="Arial" w:cs="Arial"/>
          <w:szCs w:val="24"/>
        </w:rPr>
        <w:t xml:space="preserve"> y el 18-02-2004 se libró mandamiento de pago en contra de los </w:t>
      </w:r>
      <w:r w:rsidR="008025EB">
        <w:rPr>
          <w:rFonts w:ascii="Arial" w:eastAsiaTheme="minorHAnsi" w:hAnsi="Arial" w:cs="Arial"/>
          <w:szCs w:val="24"/>
          <w:lang w:val="es-CO" w:eastAsia="en-US"/>
        </w:rPr>
        <w:t>herederos determinados del causante por el valor de $2.672.921,55 por concepto de pres</w:t>
      </w:r>
      <w:r>
        <w:rPr>
          <w:rFonts w:ascii="Arial" w:eastAsiaTheme="minorHAnsi" w:hAnsi="Arial" w:cs="Arial"/>
          <w:szCs w:val="24"/>
          <w:lang w:val="es-CO" w:eastAsia="en-US"/>
        </w:rPr>
        <w:t>taciones sociales; $23.527.993,</w:t>
      </w:r>
      <w:r w:rsidR="008025EB">
        <w:rPr>
          <w:rFonts w:ascii="Arial" w:eastAsiaTheme="minorHAnsi" w:hAnsi="Arial" w:cs="Arial"/>
          <w:szCs w:val="24"/>
          <w:lang w:val="es-CO" w:eastAsia="en-US"/>
        </w:rPr>
        <w:t xml:space="preserve">08 a razón de </w:t>
      </w:r>
      <w:r w:rsidR="00AA31AD">
        <w:rPr>
          <w:rFonts w:ascii="Arial" w:eastAsiaTheme="minorHAnsi" w:hAnsi="Arial" w:cs="Arial"/>
          <w:szCs w:val="24"/>
          <w:lang w:val="es-CO" w:eastAsia="en-US"/>
        </w:rPr>
        <w:t xml:space="preserve">$11.333,33 diarios a partir del 13-05-1998 y hasta el día en que se verifique la obligación; $3.298.365 por costas laborales; intereses legales a la tasa del 0.5% mensual </w:t>
      </w:r>
      <w:r w:rsidR="004A2553">
        <w:rPr>
          <w:rFonts w:ascii="Arial" w:eastAsiaTheme="minorHAnsi" w:hAnsi="Arial" w:cs="Arial"/>
          <w:szCs w:val="24"/>
          <w:lang w:val="es-CO" w:eastAsia="en-US"/>
        </w:rPr>
        <w:t>y costas del proceso ejecutivo</w:t>
      </w:r>
      <w:r w:rsidR="00A870E0">
        <w:rPr>
          <w:rFonts w:ascii="Arial" w:eastAsiaTheme="minorHAnsi" w:hAnsi="Arial" w:cs="Arial"/>
          <w:szCs w:val="24"/>
          <w:lang w:val="es-CO" w:eastAsia="en-US"/>
        </w:rPr>
        <w:t>.</w:t>
      </w:r>
    </w:p>
    <w:p w:rsidR="00A870E0" w:rsidRDefault="00A870E0" w:rsidP="00503298">
      <w:pPr>
        <w:spacing w:line="276" w:lineRule="auto"/>
        <w:jc w:val="both"/>
        <w:rPr>
          <w:rFonts w:ascii="Arial" w:eastAsiaTheme="minorHAnsi" w:hAnsi="Arial" w:cs="Arial"/>
          <w:szCs w:val="24"/>
          <w:lang w:val="es-CO" w:eastAsia="en-US"/>
        </w:rPr>
      </w:pPr>
    </w:p>
    <w:p w:rsidR="00A870E0" w:rsidRDefault="00A870E0" w:rsidP="00503298">
      <w:pPr>
        <w:spacing w:line="276" w:lineRule="auto"/>
        <w:jc w:val="both"/>
        <w:rPr>
          <w:rFonts w:ascii="Arial" w:eastAsiaTheme="minorHAnsi" w:hAnsi="Arial" w:cs="Arial"/>
          <w:szCs w:val="24"/>
          <w:lang w:val="es-CO" w:eastAsia="en-US"/>
        </w:rPr>
      </w:pPr>
      <w:r>
        <w:rPr>
          <w:rFonts w:ascii="Arial" w:eastAsiaTheme="minorHAnsi" w:hAnsi="Arial" w:cs="Arial"/>
          <w:szCs w:val="24"/>
          <w:lang w:val="es-CO" w:eastAsia="en-US"/>
        </w:rPr>
        <w:t xml:space="preserve">1.4 El referido auto se notificó por estado el 19-02-2004. La parte demandante el 29-10-2007 advirtió al Despacho que el auto de mandamiento de pago se notifique por estado, y en consecuencia el Juzgado luego de decretadas las medidas cautelares, nuevamente </w:t>
      </w:r>
      <w:r w:rsidR="003068AE">
        <w:rPr>
          <w:rFonts w:ascii="Arial" w:eastAsiaTheme="minorHAnsi" w:hAnsi="Arial" w:cs="Arial"/>
          <w:szCs w:val="24"/>
          <w:lang w:val="es-CO" w:eastAsia="en-US"/>
        </w:rPr>
        <w:t xml:space="preserve">el 28-07-2008 </w:t>
      </w:r>
      <w:r>
        <w:rPr>
          <w:rFonts w:ascii="Arial" w:eastAsiaTheme="minorHAnsi" w:hAnsi="Arial" w:cs="Arial"/>
          <w:szCs w:val="24"/>
          <w:lang w:val="es-CO" w:eastAsia="en-US"/>
        </w:rPr>
        <w:t>otorgó a la parte ejecutante</w:t>
      </w:r>
      <w:r w:rsidRPr="00A870E0">
        <w:rPr>
          <w:rFonts w:ascii="Arial" w:eastAsiaTheme="minorHAnsi" w:hAnsi="Arial" w:cs="Arial"/>
          <w:szCs w:val="24"/>
          <w:lang w:val="es-CO" w:eastAsia="en-US"/>
        </w:rPr>
        <w:t xml:space="preserve"> </w:t>
      </w:r>
      <w:r>
        <w:rPr>
          <w:rFonts w:ascii="Arial" w:eastAsiaTheme="minorHAnsi" w:hAnsi="Arial" w:cs="Arial"/>
          <w:szCs w:val="24"/>
          <w:lang w:val="es-CO" w:eastAsia="en-US"/>
        </w:rPr>
        <w:t xml:space="preserve">un traslado de cinco (5) días para pagar y diez (10) para proponer excepciones. </w:t>
      </w:r>
    </w:p>
    <w:p w:rsidR="00A870E0" w:rsidRDefault="00A870E0" w:rsidP="00503298">
      <w:pPr>
        <w:spacing w:line="276" w:lineRule="auto"/>
        <w:jc w:val="both"/>
        <w:rPr>
          <w:rFonts w:ascii="Arial" w:eastAsiaTheme="minorHAnsi" w:hAnsi="Arial" w:cs="Arial"/>
          <w:szCs w:val="24"/>
          <w:lang w:val="es-CO" w:eastAsia="en-US"/>
        </w:rPr>
      </w:pPr>
    </w:p>
    <w:p w:rsidR="004A2553" w:rsidRDefault="00A870E0" w:rsidP="00503298">
      <w:pPr>
        <w:spacing w:line="276" w:lineRule="auto"/>
        <w:jc w:val="both"/>
        <w:rPr>
          <w:rFonts w:ascii="Arial" w:eastAsiaTheme="minorHAnsi" w:hAnsi="Arial" w:cs="Arial"/>
          <w:szCs w:val="24"/>
          <w:lang w:val="es-CO" w:eastAsia="en-US"/>
        </w:rPr>
      </w:pPr>
      <w:r>
        <w:rPr>
          <w:rFonts w:ascii="Arial" w:eastAsiaTheme="minorHAnsi" w:hAnsi="Arial" w:cs="Arial"/>
          <w:szCs w:val="24"/>
          <w:lang w:val="es-CO" w:eastAsia="en-US"/>
        </w:rPr>
        <w:t>E</w:t>
      </w:r>
      <w:r w:rsidR="00623D7E">
        <w:rPr>
          <w:rFonts w:ascii="Arial" w:eastAsiaTheme="minorHAnsi" w:hAnsi="Arial" w:cs="Arial"/>
          <w:szCs w:val="24"/>
          <w:lang w:val="es-CO" w:eastAsia="en-US"/>
        </w:rPr>
        <w:t xml:space="preserve">l 08-08-2008 se </w:t>
      </w:r>
      <w:r>
        <w:rPr>
          <w:rFonts w:ascii="Arial" w:eastAsiaTheme="minorHAnsi" w:hAnsi="Arial" w:cs="Arial"/>
          <w:szCs w:val="24"/>
          <w:lang w:val="es-CO" w:eastAsia="en-US"/>
        </w:rPr>
        <w:t>deja</w:t>
      </w:r>
      <w:r w:rsidR="00623D7E">
        <w:rPr>
          <w:rFonts w:ascii="Arial" w:eastAsiaTheme="minorHAnsi" w:hAnsi="Arial" w:cs="Arial"/>
          <w:szCs w:val="24"/>
          <w:lang w:val="es-CO" w:eastAsia="en-US"/>
        </w:rPr>
        <w:t xml:space="preserve"> constancia secretarial</w:t>
      </w:r>
      <w:r w:rsidR="003068AE">
        <w:rPr>
          <w:rFonts w:ascii="Arial" w:eastAsiaTheme="minorHAnsi" w:hAnsi="Arial" w:cs="Arial"/>
          <w:szCs w:val="24"/>
          <w:lang w:val="es-CO" w:eastAsia="en-US"/>
        </w:rPr>
        <w:t>, sobre el vencimiento de</w:t>
      </w:r>
      <w:r w:rsidR="00623D7E">
        <w:rPr>
          <w:rFonts w:ascii="Arial" w:eastAsiaTheme="minorHAnsi" w:hAnsi="Arial" w:cs="Arial"/>
          <w:szCs w:val="24"/>
          <w:lang w:val="es-CO" w:eastAsia="en-US"/>
        </w:rPr>
        <w:t xml:space="preserve"> términos del 28-07-2015</w:t>
      </w:r>
      <w:r w:rsidR="00BB2789">
        <w:rPr>
          <w:rFonts w:ascii="Arial" w:eastAsiaTheme="minorHAnsi" w:hAnsi="Arial" w:cs="Arial"/>
          <w:szCs w:val="24"/>
          <w:lang w:val="es-CO" w:eastAsia="en-US"/>
        </w:rPr>
        <w:t>,</w:t>
      </w:r>
      <w:r w:rsidR="00623D7E">
        <w:rPr>
          <w:rFonts w:ascii="Arial" w:eastAsiaTheme="minorHAnsi" w:hAnsi="Arial" w:cs="Arial"/>
          <w:szCs w:val="24"/>
          <w:lang w:val="es-CO" w:eastAsia="en-US"/>
        </w:rPr>
        <w:t xml:space="preserve"> por</w:t>
      </w:r>
      <w:r w:rsidR="00947CD2">
        <w:rPr>
          <w:rFonts w:ascii="Arial" w:eastAsiaTheme="minorHAnsi" w:hAnsi="Arial" w:cs="Arial"/>
          <w:szCs w:val="24"/>
          <w:lang w:val="es-CO" w:eastAsia="en-US"/>
        </w:rPr>
        <w:t xml:space="preserve"> </w:t>
      </w:r>
      <w:r w:rsidR="00623D7E">
        <w:rPr>
          <w:rFonts w:ascii="Arial" w:eastAsiaTheme="minorHAnsi" w:hAnsi="Arial" w:cs="Arial"/>
          <w:szCs w:val="24"/>
          <w:lang w:val="es-CO" w:eastAsia="en-US"/>
        </w:rPr>
        <w:t xml:space="preserve">cinco (5) días </w:t>
      </w:r>
      <w:r w:rsidR="00947CD2">
        <w:rPr>
          <w:rFonts w:ascii="Arial" w:eastAsiaTheme="minorHAnsi" w:hAnsi="Arial" w:cs="Arial"/>
          <w:szCs w:val="24"/>
          <w:lang w:val="es-CO" w:eastAsia="en-US"/>
        </w:rPr>
        <w:t xml:space="preserve">y mediante auto de 19-08-2008 se ordena la liquidación de crédito. </w:t>
      </w:r>
    </w:p>
    <w:p w:rsidR="00623D7E" w:rsidRDefault="00623D7E" w:rsidP="00503298">
      <w:pPr>
        <w:spacing w:line="276" w:lineRule="auto"/>
        <w:jc w:val="both"/>
        <w:rPr>
          <w:rFonts w:ascii="Arial" w:eastAsiaTheme="minorHAnsi" w:hAnsi="Arial" w:cs="Arial"/>
          <w:szCs w:val="24"/>
          <w:lang w:val="es-CO" w:eastAsia="en-US"/>
        </w:rPr>
      </w:pPr>
    </w:p>
    <w:p w:rsidR="00623D7E" w:rsidRDefault="00623D7E" w:rsidP="00503298">
      <w:pPr>
        <w:spacing w:line="276" w:lineRule="auto"/>
        <w:jc w:val="both"/>
        <w:rPr>
          <w:rFonts w:ascii="Arial" w:eastAsiaTheme="minorHAnsi" w:hAnsi="Arial" w:cs="Arial"/>
          <w:szCs w:val="24"/>
          <w:lang w:val="es-CO" w:eastAsia="en-US"/>
        </w:rPr>
      </w:pPr>
      <w:r>
        <w:rPr>
          <w:rFonts w:ascii="Arial" w:eastAsiaTheme="minorHAnsi" w:hAnsi="Arial" w:cs="Arial"/>
          <w:szCs w:val="24"/>
          <w:lang w:val="es-CO" w:eastAsia="en-US"/>
        </w:rPr>
        <w:t xml:space="preserve">1.5 </w:t>
      </w:r>
      <w:r w:rsidR="00947CD2">
        <w:rPr>
          <w:rFonts w:ascii="Arial" w:eastAsiaTheme="minorHAnsi" w:hAnsi="Arial" w:cs="Arial"/>
          <w:szCs w:val="24"/>
          <w:lang w:val="es-CO" w:eastAsia="en-US"/>
        </w:rPr>
        <w:t>Tras otras actuaciones procesales, el 24-11-2015 la hoy apelante Diana Marc</w:t>
      </w:r>
      <w:r w:rsidR="003068AE">
        <w:rPr>
          <w:rFonts w:ascii="Arial" w:eastAsiaTheme="minorHAnsi" w:hAnsi="Arial" w:cs="Arial"/>
          <w:szCs w:val="24"/>
          <w:lang w:val="es-CO" w:eastAsia="en-US"/>
        </w:rPr>
        <w:t>ela Trujillo Herrera se presentó</w:t>
      </w:r>
      <w:r w:rsidR="00947CD2">
        <w:rPr>
          <w:rFonts w:ascii="Arial" w:eastAsiaTheme="minorHAnsi" w:hAnsi="Arial" w:cs="Arial"/>
          <w:szCs w:val="24"/>
          <w:lang w:val="es-CO" w:eastAsia="en-US"/>
        </w:rPr>
        <w:t xml:space="preserve"> al Despacho judicial donde le notifican de manera personal el mandamiento de pago de</w:t>
      </w:r>
      <w:r w:rsidR="003068AE">
        <w:rPr>
          <w:rFonts w:ascii="Arial" w:eastAsiaTheme="minorHAnsi" w:hAnsi="Arial" w:cs="Arial"/>
          <w:szCs w:val="24"/>
          <w:lang w:val="es-CO" w:eastAsia="en-US"/>
        </w:rPr>
        <w:t>l</w:t>
      </w:r>
      <w:r w:rsidR="00947CD2">
        <w:rPr>
          <w:rFonts w:ascii="Arial" w:eastAsiaTheme="minorHAnsi" w:hAnsi="Arial" w:cs="Arial"/>
          <w:szCs w:val="24"/>
          <w:lang w:val="es-CO" w:eastAsia="en-US"/>
        </w:rPr>
        <w:t xml:space="preserve"> 18-0</w:t>
      </w:r>
      <w:r w:rsidR="006D7A41">
        <w:rPr>
          <w:rFonts w:ascii="Arial" w:eastAsiaTheme="minorHAnsi" w:hAnsi="Arial" w:cs="Arial"/>
          <w:szCs w:val="24"/>
          <w:lang w:val="es-CO" w:eastAsia="en-US"/>
        </w:rPr>
        <w:t>2-2004.</w:t>
      </w:r>
    </w:p>
    <w:p w:rsidR="006D7A41" w:rsidRDefault="006D7A41" w:rsidP="00503298">
      <w:pPr>
        <w:spacing w:line="276" w:lineRule="auto"/>
        <w:jc w:val="both"/>
        <w:rPr>
          <w:rFonts w:ascii="Arial" w:eastAsiaTheme="minorHAnsi" w:hAnsi="Arial" w:cs="Arial"/>
          <w:szCs w:val="24"/>
          <w:lang w:val="es-CO" w:eastAsia="en-US"/>
        </w:rPr>
      </w:pPr>
    </w:p>
    <w:p w:rsidR="006D7A41" w:rsidRDefault="006D7A41" w:rsidP="00503298">
      <w:pPr>
        <w:spacing w:line="276" w:lineRule="auto"/>
        <w:jc w:val="both"/>
        <w:rPr>
          <w:rFonts w:ascii="Arial" w:eastAsiaTheme="minorHAnsi" w:hAnsi="Arial" w:cs="Arial"/>
          <w:szCs w:val="24"/>
          <w:lang w:val="es-CO" w:eastAsia="en-US"/>
        </w:rPr>
      </w:pPr>
      <w:r>
        <w:rPr>
          <w:rFonts w:ascii="Arial" w:eastAsiaTheme="minorHAnsi" w:hAnsi="Arial" w:cs="Arial"/>
          <w:szCs w:val="24"/>
          <w:lang w:val="es-CO" w:eastAsia="en-US"/>
        </w:rPr>
        <w:t xml:space="preserve">1.6 El 07-12-2015 </w:t>
      </w:r>
      <w:r w:rsidR="00D17238">
        <w:rPr>
          <w:rFonts w:ascii="Arial" w:eastAsiaTheme="minorHAnsi" w:hAnsi="Arial" w:cs="Arial"/>
          <w:szCs w:val="24"/>
          <w:lang w:val="es-CO" w:eastAsia="en-US"/>
        </w:rPr>
        <w:t xml:space="preserve">el apoderado de la señora Trujillo Herrera </w:t>
      </w:r>
      <w:r>
        <w:rPr>
          <w:rFonts w:ascii="Arial" w:eastAsiaTheme="minorHAnsi" w:hAnsi="Arial" w:cs="Arial"/>
          <w:szCs w:val="24"/>
          <w:lang w:val="es-CO" w:eastAsia="en-US"/>
        </w:rPr>
        <w:t xml:space="preserve">presenta solicitud de nulidad </w:t>
      </w:r>
      <w:r w:rsidR="00D17238">
        <w:rPr>
          <w:rFonts w:ascii="Arial" w:eastAsiaTheme="minorHAnsi" w:hAnsi="Arial" w:cs="Arial"/>
          <w:szCs w:val="24"/>
          <w:lang w:val="es-CO" w:eastAsia="en-US"/>
        </w:rPr>
        <w:t>donde invocó las causales 6, 8 y 9 del artículo 140 del Código de Procedimiento Civil</w:t>
      </w:r>
      <w:r w:rsidR="003068AE">
        <w:rPr>
          <w:rFonts w:ascii="Arial" w:eastAsiaTheme="minorHAnsi" w:hAnsi="Arial" w:cs="Arial"/>
          <w:szCs w:val="24"/>
          <w:lang w:val="es-CO" w:eastAsia="en-US"/>
        </w:rPr>
        <w:t>. C</w:t>
      </w:r>
      <w:r w:rsidR="00D17238">
        <w:rPr>
          <w:rFonts w:ascii="Arial" w:eastAsiaTheme="minorHAnsi" w:hAnsi="Arial" w:cs="Arial"/>
          <w:szCs w:val="24"/>
          <w:lang w:val="es-CO" w:eastAsia="en-US"/>
        </w:rPr>
        <w:t>omo fundamento expuso</w:t>
      </w:r>
      <w:r>
        <w:rPr>
          <w:rFonts w:ascii="Arial" w:eastAsiaTheme="minorHAnsi" w:hAnsi="Arial" w:cs="Arial"/>
          <w:szCs w:val="24"/>
          <w:lang w:val="es-CO" w:eastAsia="en-US"/>
        </w:rPr>
        <w:t xml:space="preserve"> la inexistencia del proceso en la plataforma del Sistema de Gestión Virtual de la Rama Judicial Siglo XXI; la </w:t>
      </w:r>
      <w:r>
        <w:rPr>
          <w:rFonts w:ascii="Arial" w:eastAsiaTheme="minorHAnsi" w:hAnsi="Arial" w:cs="Arial"/>
          <w:szCs w:val="24"/>
          <w:lang w:val="es-CO" w:eastAsia="en-US"/>
        </w:rPr>
        <w:lastRenderedPageBreak/>
        <w:t xml:space="preserve">notificación del auto que libró mandamiento de pago después de cuatro (4) años, nueve (9) meses y cinco (5) días de haberse proferido el auto; la disminución de los días para excepcionar (5 días); y la indebida notificación personal que se hizo a la señora Trujillo Herrera </w:t>
      </w:r>
      <w:r w:rsidR="00D17238">
        <w:rPr>
          <w:rFonts w:ascii="Arial" w:eastAsiaTheme="minorHAnsi" w:hAnsi="Arial" w:cs="Arial"/>
          <w:szCs w:val="24"/>
          <w:lang w:val="es-CO" w:eastAsia="en-US"/>
        </w:rPr>
        <w:t>teniendo en cuenta que desde el 29-07-2008 ya se había realizado por estados la notificación del mandamiento de pago.</w:t>
      </w:r>
    </w:p>
    <w:p w:rsidR="004A2553" w:rsidRDefault="004A2553" w:rsidP="00503298">
      <w:pPr>
        <w:spacing w:line="276" w:lineRule="auto"/>
        <w:jc w:val="both"/>
        <w:rPr>
          <w:rFonts w:ascii="Arial" w:hAnsi="Arial" w:cs="Arial"/>
          <w:szCs w:val="24"/>
        </w:rPr>
      </w:pPr>
    </w:p>
    <w:p w:rsidR="00AB3D6D" w:rsidRDefault="00AB3D6D" w:rsidP="00503298">
      <w:pPr>
        <w:spacing w:line="276" w:lineRule="auto"/>
        <w:jc w:val="both"/>
        <w:rPr>
          <w:rFonts w:ascii="Arial" w:hAnsi="Arial" w:cs="Arial"/>
          <w:szCs w:val="24"/>
        </w:rPr>
      </w:pPr>
    </w:p>
    <w:p w:rsidR="00226D5F" w:rsidRDefault="00931FCA" w:rsidP="002D0D07">
      <w:pPr>
        <w:spacing w:line="276" w:lineRule="auto"/>
        <w:rPr>
          <w:rFonts w:ascii="Arial" w:hAnsi="Arial" w:cs="Arial"/>
          <w:b/>
          <w:szCs w:val="24"/>
        </w:rPr>
      </w:pPr>
      <w:r>
        <w:rPr>
          <w:rFonts w:ascii="Arial" w:hAnsi="Arial" w:cs="Arial"/>
          <w:b/>
          <w:szCs w:val="24"/>
        </w:rPr>
        <w:t xml:space="preserve">2. Síntesis del auto recurrido </w:t>
      </w:r>
    </w:p>
    <w:p w:rsidR="00EB43D8" w:rsidRPr="009740CF" w:rsidRDefault="00EB43D8" w:rsidP="002D0D07">
      <w:pPr>
        <w:spacing w:line="276" w:lineRule="auto"/>
        <w:rPr>
          <w:rFonts w:ascii="Arial" w:hAnsi="Arial" w:cs="Arial"/>
          <w:b/>
          <w:szCs w:val="24"/>
        </w:rPr>
      </w:pPr>
    </w:p>
    <w:p w:rsidR="00CF24DB" w:rsidRDefault="00226D5F" w:rsidP="00BB5DBE">
      <w:pPr>
        <w:spacing w:line="276" w:lineRule="auto"/>
        <w:jc w:val="both"/>
        <w:rPr>
          <w:rFonts w:ascii="Arial" w:eastAsiaTheme="minorHAnsi" w:hAnsi="Arial" w:cs="Arial"/>
          <w:szCs w:val="24"/>
          <w:lang w:val="es-CO" w:eastAsia="en-US"/>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BB5DBE" w:rsidRPr="00BB5DBE">
        <w:rPr>
          <w:rFonts w:ascii="Arial" w:eastAsiaTheme="minorHAnsi" w:hAnsi="Arial" w:cs="Arial"/>
          <w:szCs w:val="24"/>
          <w:lang w:val="es-CO" w:eastAsia="en-US"/>
        </w:rPr>
        <w:t xml:space="preserve">mediante auto proferido fuera de audiencia </w:t>
      </w:r>
      <w:r w:rsidR="00BB5DBE">
        <w:rPr>
          <w:rFonts w:ascii="Arial" w:eastAsiaTheme="minorHAnsi" w:hAnsi="Arial" w:cs="Arial"/>
          <w:szCs w:val="24"/>
          <w:lang w:val="es-CO" w:eastAsia="en-US"/>
        </w:rPr>
        <w:t>el 13-07</w:t>
      </w:r>
      <w:r w:rsidR="00BB5DBE" w:rsidRPr="00BB5DBE">
        <w:rPr>
          <w:rFonts w:ascii="Arial" w:eastAsiaTheme="minorHAnsi" w:hAnsi="Arial" w:cs="Arial"/>
          <w:szCs w:val="24"/>
          <w:lang w:val="es-CO" w:eastAsia="en-US"/>
        </w:rPr>
        <w:t xml:space="preserve">-2016 negó la nulidad, al </w:t>
      </w:r>
      <w:r w:rsidR="00BB5DBE">
        <w:rPr>
          <w:rFonts w:ascii="Arial" w:eastAsiaTheme="minorHAnsi" w:hAnsi="Arial" w:cs="Arial"/>
          <w:szCs w:val="24"/>
          <w:lang w:val="es-CO" w:eastAsia="en-US"/>
        </w:rPr>
        <w:t xml:space="preserve">considerar que </w:t>
      </w:r>
      <w:r w:rsidR="00DC51F3">
        <w:rPr>
          <w:rFonts w:ascii="Arial" w:eastAsiaTheme="minorHAnsi" w:hAnsi="Arial" w:cs="Arial"/>
          <w:szCs w:val="24"/>
          <w:lang w:val="es-CO" w:eastAsia="en-US"/>
        </w:rPr>
        <w:t xml:space="preserve">el 02-10-2003 se presentó la demanda ejecutiva dentro de los sesenta (60) días </w:t>
      </w:r>
      <w:r w:rsidR="00974B2B">
        <w:rPr>
          <w:rFonts w:ascii="Arial" w:eastAsiaTheme="minorHAnsi" w:hAnsi="Arial" w:cs="Arial"/>
          <w:szCs w:val="24"/>
          <w:lang w:val="es-CO" w:eastAsia="en-US"/>
        </w:rPr>
        <w:t xml:space="preserve">siguientes a la ejecutoria de la sentencia proferida el 29-08-2003 de conformidad con el artículo 335 </w:t>
      </w:r>
      <w:r w:rsidR="00974B2B" w:rsidRPr="00974B2B">
        <w:rPr>
          <w:rFonts w:ascii="Arial" w:eastAsiaTheme="minorHAnsi" w:hAnsi="Arial" w:cs="Arial"/>
          <w:i/>
          <w:szCs w:val="24"/>
          <w:lang w:val="es-CO" w:eastAsia="en-US"/>
        </w:rPr>
        <w:t>ibídem,</w:t>
      </w:r>
      <w:r w:rsidR="00974B2B">
        <w:rPr>
          <w:rFonts w:ascii="Arial" w:eastAsiaTheme="minorHAnsi" w:hAnsi="Arial" w:cs="Arial"/>
          <w:szCs w:val="24"/>
          <w:lang w:val="es-CO" w:eastAsia="en-US"/>
        </w:rPr>
        <w:t xml:space="preserve"> razón </w:t>
      </w:r>
      <w:r w:rsidR="007F6339">
        <w:rPr>
          <w:rFonts w:ascii="Arial" w:eastAsiaTheme="minorHAnsi" w:hAnsi="Arial" w:cs="Arial"/>
          <w:szCs w:val="24"/>
          <w:lang w:val="es-CO" w:eastAsia="en-US"/>
        </w:rPr>
        <w:t>por</w:t>
      </w:r>
      <w:r w:rsidR="00974B2B">
        <w:rPr>
          <w:rFonts w:ascii="Arial" w:eastAsiaTheme="minorHAnsi" w:hAnsi="Arial" w:cs="Arial"/>
          <w:szCs w:val="24"/>
          <w:lang w:val="es-CO" w:eastAsia="en-US"/>
        </w:rPr>
        <w:t xml:space="preserve"> la cual </w:t>
      </w:r>
      <w:r w:rsidR="007F6339">
        <w:rPr>
          <w:rFonts w:ascii="Arial" w:eastAsiaTheme="minorHAnsi" w:hAnsi="Arial" w:cs="Arial"/>
          <w:szCs w:val="24"/>
          <w:lang w:val="es-CO" w:eastAsia="en-US"/>
        </w:rPr>
        <w:t>el 18-02-2004 se estableció en el numeral 2 de la parte resolutiva que la notificación de la providen</w:t>
      </w:r>
      <w:r w:rsidR="00C72712">
        <w:rPr>
          <w:rFonts w:ascii="Arial" w:eastAsiaTheme="minorHAnsi" w:hAnsi="Arial" w:cs="Arial"/>
          <w:szCs w:val="24"/>
          <w:lang w:val="es-CO" w:eastAsia="en-US"/>
        </w:rPr>
        <w:t>cia se realizaría conforme a lo</w:t>
      </w:r>
      <w:r w:rsidR="007F6339">
        <w:rPr>
          <w:rFonts w:ascii="Arial" w:eastAsiaTheme="minorHAnsi" w:hAnsi="Arial" w:cs="Arial"/>
          <w:szCs w:val="24"/>
          <w:lang w:val="es-CO" w:eastAsia="en-US"/>
        </w:rPr>
        <w:t xml:space="preserve"> definido en el artículo citado, por tal motivo se hizo por estado el 19-02-2004; en relación con la constancia secretarial de 08-08-2008 adujo que si bien era evidente que se omitió contabilizar los cinco (5) días adicionales, esto no predeterminó una violación sustancial respecto del ejecutivo por cuanto solo hasta el 19-08-2008 se ordenó que se presentara la respectiva liquidación de crédito, lo que denota el error en la digitación de los días en </w:t>
      </w:r>
      <w:r w:rsidR="00CF24DB">
        <w:rPr>
          <w:rFonts w:ascii="Arial" w:eastAsiaTheme="minorHAnsi" w:hAnsi="Arial" w:cs="Arial"/>
          <w:szCs w:val="24"/>
          <w:lang w:val="es-CO" w:eastAsia="en-US"/>
        </w:rPr>
        <w:t>la constancia porque finalmente transcurrieron.</w:t>
      </w:r>
    </w:p>
    <w:p w:rsidR="00306191" w:rsidRDefault="00306191" w:rsidP="00BB5DBE">
      <w:pPr>
        <w:spacing w:line="276" w:lineRule="auto"/>
        <w:jc w:val="both"/>
        <w:rPr>
          <w:rFonts w:ascii="Arial" w:eastAsiaTheme="minorHAnsi" w:hAnsi="Arial" w:cs="Arial"/>
          <w:szCs w:val="24"/>
          <w:lang w:val="es-CO" w:eastAsia="en-US"/>
        </w:rPr>
      </w:pPr>
    </w:p>
    <w:p w:rsidR="00CF24DB" w:rsidRDefault="00CF24DB" w:rsidP="00BB5DBE">
      <w:pPr>
        <w:spacing w:line="276" w:lineRule="auto"/>
        <w:jc w:val="both"/>
        <w:rPr>
          <w:rFonts w:ascii="Arial" w:eastAsiaTheme="minorHAnsi" w:hAnsi="Arial" w:cs="Arial"/>
          <w:szCs w:val="24"/>
          <w:lang w:val="es-CO" w:eastAsia="en-US"/>
        </w:rPr>
      </w:pPr>
      <w:r>
        <w:rPr>
          <w:rFonts w:ascii="Arial" w:eastAsiaTheme="minorHAnsi" w:hAnsi="Arial" w:cs="Arial"/>
          <w:szCs w:val="24"/>
          <w:lang w:val="es-CO" w:eastAsia="en-US"/>
        </w:rPr>
        <w:t>En cuanto a la notificación personal de la señora Trujillo Herrera refirió que no es transcendental para declarar la nulidad</w:t>
      </w:r>
      <w:r w:rsidR="003B2078">
        <w:rPr>
          <w:rFonts w:ascii="Arial" w:eastAsiaTheme="minorHAnsi" w:hAnsi="Arial" w:cs="Arial"/>
          <w:szCs w:val="24"/>
          <w:lang w:val="es-CO" w:eastAsia="en-US"/>
        </w:rPr>
        <w:t xml:space="preserve"> </w:t>
      </w:r>
      <w:r>
        <w:rPr>
          <w:rFonts w:ascii="Arial" w:eastAsiaTheme="minorHAnsi" w:hAnsi="Arial" w:cs="Arial"/>
          <w:szCs w:val="24"/>
          <w:lang w:val="es-CO" w:eastAsia="en-US"/>
        </w:rPr>
        <w:t>de todo lo actuado</w:t>
      </w:r>
      <w:r w:rsidR="003B2078">
        <w:rPr>
          <w:rFonts w:ascii="Arial" w:eastAsiaTheme="minorHAnsi" w:hAnsi="Arial" w:cs="Arial"/>
          <w:szCs w:val="24"/>
          <w:lang w:val="es-CO" w:eastAsia="en-US"/>
        </w:rPr>
        <w:t xml:space="preserve"> por cuanto ya la notificación del mandamiento de pago había surtido efecto, no obstante debió haberse advertido que debía tomar el proceso en el estado en el que se encontraba </w:t>
      </w:r>
      <w:r w:rsidR="00E23C2C">
        <w:rPr>
          <w:rFonts w:ascii="Arial" w:eastAsiaTheme="minorHAnsi" w:hAnsi="Arial" w:cs="Arial"/>
          <w:szCs w:val="24"/>
          <w:lang w:val="es-CO" w:eastAsia="en-US"/>
        </w:rPr>
        <w:t xml:space="preserve">y no dar términos, por lo que dejó sin efecto el término concedido en la notificación personal al estar </w:t>
      </w:r>
      <w:proofErr w:type="spellStart"/>
      <w:r w:rsidR="00E23C2C">
        <w:rPr>
          <w:rFonts w:ascii="Arial" w:eastAsiaTheme="minorHAnsi" w:hAnsi="Arial" w:cs="Arial"/>
          <w:szCs w:val="24"/>
          <w:lang w:val="es-CO" w:eastAsia="en-US"/>
        </w:rPr>
        <w:t>precluido</w:t>
      </w:r>
      <w:proofErr w:type="spellEnd"/>
      <w:r w:rsidR="00E23C2C">
        <w:rPr>
          <w:rFonts w:ascii="Arial" w:eastAsiaTheme="minorHAnsi" w:hAnsi="Arial" w:cs="Arial"/>
          <w:szCs w:val="24"/>
          <w:lang w:val="es-CO" w:eastAsia="en-US"/>
        </w:rPr>
        <w:t>.</w:t>
      </w:r>
    </w:p>
    <w:p w:rsidR="00EE4186" w:rsidRDefault="00EE4186" w:rsidP="00BB5DBE">
      <w:pPr>
        <w:spacing w:line="276" w:lineRule="auto"/>
        <w:jc w:val="both"/>
        <w:rPr>
          <w:rFonts w:ascii="Arial" w:eastAsiaTheme="minorHAnsi" w:hAnsi="Arial" w:cs="Arial"/>
          <w:szCs w:val="24"/>
          <w:lang w:val="es-CO" w:eastAsia="en-US"/>
        </w:rPr>
      </w:pPr>
    </w:p>
    <w:p w:rsidR="00EE4186" w:rsidRPr="00BB5DBE" w:rsidRDefault="00EE4186" w:rsidP="00BB5DBE">
      <w:pPr>
        <w:spacing w:line="276" w:lineRule="auto"/>
        <w:jc w:val="both"/>
        <w:rPr>
          <w:rFonts w:ascii="Arial" w:eastAsiaTheme="minorHAnsi" w:hAnsi="Arial" w:cs="Arial"/>
          <w:szCs w:val="24"/>
          <w:lang w:val="es-CO" w:eastAsia="en-US"/>
        </w:rPr>
      </w:pPr>
      <w:r>
        <w:rPr>
          <w:rFonts w:ascii="Arial" w:eastAsiaTheme="minorHAnsi" w:hAnsi="Arial" w:cs="Arial"/>
          <w:szCs w:val="24"/>
          <w:lang w:val="es-CO" w:eastAsia="en-US"/>
        </w:rPr>
        <w:t>Por último arguyó que en lo que tiene que ver con siglo XXI</w:t>
      </w:r>
      <w:r w:rsidR="00A4685E">
        <w:rPr>
          <w:rFonts w:ascii="Arial" w:eastAsiaTheme="minorHAnsi" w:hAnsi="Arial" w:cs="Arial"/>
          <w:szCs w:val="24"/>
          <w:lang w:val="es-CO" w:eastAsia="en-US"/>
        </w:rPr>
        <w:t xml:space="preserve">, solo desde el año 2008 permite la consulta </w:t>
      </w:r>
      <w:r>
        <w:rPr>
          <w:rFonts w:ascii="Arial" w:eastAsiaTheme="minorHAnsi" w:hAnsi="Arial" w:cs="Arial"/>
          <w:szCs w:val="24"/>
          <w:lang w:val="es-CO" w:eastAsia="en-US"/>
        </w:rPr>
        <w:t>del proceso vía internet o en los despachos judiciales, circunstancia por la cual el e</w:t>
      </w:r>
      <w:r w:rsidR="00A4685E">
        <w:rPr>
          <w:rFonts w:ascii="Arial" w:eastAsiaTheme="minorHAnsi" w:hAnsi="Arial" w:cs="Arial"/>
          <w:szCs w:val="24"/>
          <w:lang w:val="es-CO" w:eastAsia="en-US"/>
        </w:rPr>
        <w:t>xpediente no aparece registrado, teniendo en cuenta el proceso ordinario laboral inició en el año 1999 y la solicitud de demanda ejecutiva fue el 02-10-2003.</w:t>
      </w:r>
    </w:p>
    <w:p w:rsidR="00567B10" w:rsidRDefault="00567B10" w:rsidP="00026BC6">
      <w:pPr>
        <w:spacing w:line="276" w:lineRule="auto"/>
        <w:jc w:val="both"/>
        <w:rPr>
          <w:rFonts w:ascii="Arial" w:hAnsi="Arial" w:cs="Arial"/>
          <w:color w:val="000000"/>
          <w:szCs w:val="24"/>
          <w:lang w:eastAsia="es-CO"/>
        </w:rPr>
      </w:pPr>
    </w:p>
    <w:p w:rsidR="00AB3D6D" w:rsidRDefault="00AB3D6D" w:rsidP="00026BC6">
      <w:pPr>
        <w:spacing w:line="276" w:lineRule="auto"/>
        <w:jc w:val="both"/>
        <w:rPr>
          <w:rFonts w:ascii="Arial" w:hAnsi="Arial" w:cs="Arial"/>
          <w:color w:val="000000"/>
          <w:szCs w:val="24"/>
          <w:lang w:eastAsia="es-CO"/>
        </w:rPr>
      </w:pPr>
    </w:p>
    <w:p w:rsidR="00567B10" w:rsidRDefault="00C964DB" w:rsidP="00567B10">
      <w:pPr>
        <w:spacing w:line="276" w:lineRule="auto"/>
        <w:rPr>
          <w:rFonts w:ascii="Arial" w:hAnsi="Arial" w:cs="Arial"/>
          <w:b/>
          <w:szCs w:val="24"/>
        </w:rPr>
      </w:pPr>
      <w:r>
        <w:rPr>
          <w:rFonts w:ascii="Arial" w:hAnsi="Arial" w:cs="Arial"/>
          <w:b/>
          <w:szCs w:val="24"/>
        </w:rPr>
        <w:t xml:space="preserve">3. </w:t>
      </w:r>
      <w:r w:rsidR="00931FCA">
        <w:rPr>
          <w:rFonts w:ascii="Arial" w:hAnsi="Arial" w:cs="Arial"/>
          <w:b/>
          <w:szCs w:val="24"/>
        </w:rPr>
        <w:t>Síntesis del recurso de apelación</w:t>
      </w:r>
    </w:p>
    <w:p w:rsidR="00DE7127" w:rsidRDefault="00DE7127" w:rsidP="00567B10">
      <w:pPr>
        <w:spacing w:line="276" w:lineRule="auto"/>
        <w:rPr>
          <w:rFonts w:ascii="Arial" w:hAnsi="Arial" w:cs="Arial"/>
          <w:b/>
          <w:szCs w:val="24"/>
        </w:rPr>
      </w:pPr>
    </w:p>
    <w:p w:rsidR="001D2D47" w:rsidRDefault="002E36E6" w:rsidP="001D2D47">
      <w:pPr>
        <w:spacing w:line="276" w:lineRule="auto"/>
        <w:jc w:val="both"/>
        <w:rPr>
          <w:rFonts w:ascii="Arial" w:eastAsiaTheme="minorHAnsi" w:hAnsi="Arial" w:cs="Arial"/>
          <w:szCs w:val="24"/>
          <w:lang w:val="es-CO" w:eastAsia="en-US"/>
        </w:rPr>
      </w:pPr>
      <w:r w:rsidRPr="002E36E6">
        <w:rPr>
          <w:rFonts w:ascii="Arial" w:eastAsiaTheme="minorHAnsi" w:hAnsi="Arial" w:cs="Arial"/>
          <w:szCs w:val="24"/>
          <w:lang w:val="es-CO" w:eastAsia="en-US"/>
        </w:rPr>
        <w:t xml:space="preserve">El abogado </w:t>
      </w:r>
      <w:r>
        <w:rPr>
          <w:rFonts w:ascii="Arial" w:eastAsiaTheme="minorHAnsi" w:hAnsi="Arial" w:cs="Arial"/>
          <w:szCs w:val="24"/>
          <w:lang w:val="es-CO" w:eastAsia="en-US"/>
        </w:rPr>
        <w:t>de la solicitante</w:t>
      </w:r>
      <w:r w:rsidRPr="002E36E6">
        <w:rPr>
          <w:rFonts w:ascii="Arial" w:eastAsiaTheme="minorHAnsi" w:hAnsi="Arial" w:cs="Arial"/>
          <w:szCs w:val="24"/>
          <w:lang w:val="es-CO" w:eastAsia="en-US"/>
        </w:rPr>
        <w:t xml:space="preserve">, inconforme con la decisión la apeló y reiteró los argumentos de la solicitud de nulidad, esto es, que el auto </w:t>
      </w:r>
      <w:r w:rsidR="001D2D47">
        <w:rPr>
          <w:rFonts w:ascii="Arial" w:eastAsiaTheme="minorHAnsi" w:hAnsi="Arial" w:cs="Arial"/>
          <w:szCs w:val="24"/>
          <w:lang w:val="es-CO" w:eastAsia="en-US"/>
        </w:rPr>
        <w:t>que libró mandamiento de pago se realizó de forma indebida y además por estados, aunado a que la notificación se dio seis meses después de la sentencia que dio origen al proceso ejecutivo;  la inexistencia del proceso en la plataforma del Sistema de Gestión Virtual de la Rama Judicial Siglo XXI; la disminución de los días para excepcionar (5 días); y la indebida notificación personal que se hizo a la señora Trujillo Herrera teniendo en cuenta que desde el 29-07-2008 ya se había realizado por estados la notificación del mandamiento de pago.</w:t>
      </w:r>
    </w:p>
    <w:p w:rsidR="001D2D47" w:rsidRDefault="001D2D47" w:rsidP="002E36E6">
      <w:pPr>
        <w:spacing w:after="200" w:line="276" w:lineRule="auto"/>
        <w:contextualSpacing/>
        <w:jc w:val="both"/>
        <w:rPr>
          <w:rFonts w:ascii="Arial" w:eastAsiaTheme="minorHAnsi" w:hAnsi="Arial" w:cs="Arial"/>
          <w:szCs w:val="24"/>
          <w:lang w:val="es-CO" w:eastAsia="en-US"/>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lastRenderedPageBreak/>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AB3D6D" w:rsidRPr="002D0D07" w:rsidRDefault="00AB3D6D" w:rsidP="008141B8">
      <w:pPr>
        <w:shd w:val="clear" w:color="auto" w:fill="FFFFFF"/>
        <w:tabs>
          <w:tab w:val="left" w:pos="5197"/>
        </w:tabs>
        <w:spacing w:line="276" w:lineRule="auto"/>
        <w:jc w:val="center"/>
        <w:rPr>
          <w:rFonts w:ascii="Arial" w:hAnsi="Arial" w:cs="Arial"/>
          <w:b/>
          <w:szCs w:val="24"/>
        </w:rPr>
      </w:pPr>
    </w:p>
    <w:p w:rsidR="00622F32" w:rsidRPr="0061484D" w:rsidRDefault="00622F32" w:rsidP="00622F32">
      <w:pPr>
        <w:shd w:val="clear" w:color="auto" w:fill="FFFFFF"/>
        <w:tabs>
          <w:tab w:val="left" w:pos="5197"/>
        </w:tabs>
        <w:spacing w:line="276" w:lineRule="auto"/>
        <w:jc w:val="both"/>
        <w:rPr>
          <w:rFonts w:ascii="Arial" w:hAnsi="Arial" w:cs="Arial"/>
          <w:szCs w:val="24"/>
        </w:rPr>
      </w:pPr>
      <w:r>
        <w:rPr>
          <w:rFonts w:ascii="Arial" w:hAnsi="Arial" w:cs="Arial"/>
          <w:b/>
          <w:szCs w:val="24"/>
        </w:rPr>
        <w:t>1. P</w:t>
      </w:r>
      <w:r w:rsidRPr="009740CF">
        <w:rPr>
          <w:rFonts w:ascii="Arial" w:hAnsi="Arial" w:cs="Arial"/>
          <w:b/>
          <w:szCs w:val="24"/>
        </w:rPr>
        <w:t>roblema</w:t>
      </w:r>
      <w:r w:rsidR="005832C3">
        <w:rPr>
          <w:rFonts w:ascii="Arial" w:hAnsi="Arial" w:cs="Arial"/>
          <w:b/>
          <w:szCs w:val="24"/>
        </w:rPr>
        <w:t>s</w:t>
      </w:r>
      <w:r w:rsidRPr="009740CF">
        <w:rPr>
          <w:rFonts w:ascii="Arial" w:hAnsi="Arial" w:cs="Arial"/>
          <w:b/>
          <w:szCs w:val="24"/>
        </w:rPr>
        <w:t xml:space="preserve"> jurídico</w:t>
      </w:r>
      <w:r w:rsidR="005832C3">
        <w:rPr>
          <w:rFonts w:ascii="Arial" w:hAnsi="Arial" w:cs="Arial"/>
          <w:b/>
          <w:szCs w:val="24"/>
        </w:rPr>
        <w:t>s</w:t>
      </w:r>
    </w:p>
    <w:p w:rsidR="00622F32" w:rsidRPr="00AC486E" w:rsidRDefault="00622F32" w:rsidP="00622F32">
      <w:pPr>
        <w:pStyle w:val="Sansinterligne"/>
        <w:spacing w:line="276" w:lineRule="auto"/>
        <w:rPr>
          <w:rFonts w:ascii="Arial" w:hAnsi="Arial" w:cs="Arial"/>
          <w:sz w:val="24"/>
          <w:szCs w:val="24"/>
        </w:rPr>
      </w:pPr>
    </w:p>
    <w:p w:rsidR="005832C3" w:rsidRPr="005832C3" w:rsidRDefault="005832C3" w:rsidP="005832C3">
      <w:pPr>
        <w:spacing w:after="200" w:line="276" w:lineRule="auto"/>
        <w:contextualSpacing/>
        <w:jc w:val="both"/>
        <w:rPr>
          <w:rFonts w:ascii="Arial" w:eastAsiaTheme="minorHAnsi" w:hAnsi="Arial" w:cs="Arial"/>
          <w:bCs/>
          <w:szCs w:val="24"/>
          <w:lang w:val="es-CO" w:eastAsia="en-US"/>
        </w:rPr>
      </w:pPr>
      <w:r w:rsidRPr="005832C3">
        <w:rPr>
          <w:rFonts w:ascii="Arial" w:eastAsiaTheme="minorHAnsi" w:hAnsi="Arial" w:cs="Arial"/>
          <w:bCs/>
          <w:szCs w:val="24"/>
          <w:lang w:val="es-CO" w:eastAsia="en-US"/>
        </w:rPr>
        <w:t>Conforme lo expuesto, se pregunta la Sala</w:t>
      </w:r>
    </w:p>
    <w:p w:rsidR="005832C3" w:rsidRPr="005832C3" w:rsidRDefault="005832C3" w:rsidP="005832C3">
      <w:pPr>
        <w:spacing w:after="200" w:line="276" w:lineRule="auto"/>
        <w:contextualSpacing/>
        <w:jc w:val="both"/>
        <w:rPr>
          <w:rFonts w:ascii="Arial" w:eastAsiaTheme="minorHAnsi" w:hAnsi="Arial" w:cs="Arial"/>
          <w:bCs/>
          <w:szCs w:val="24"/>
          <w:lang w:val="es-CO" w:eastAsia="en-US"/>
        </w:rPr>
      </w:pPr>
    </w:p>
    <w:p w:rsidR="005832C3" w:rsidRDefault="00BA0058" w:rsidP="005832C3">
      <w:pPr>
        <w:spacing w:after="200" w:line="276" w:lineRule="auto"/>
        <w:contextualSpacing/>
        <w:jc w:val="both"/>
        <w:rPr>
          <w:rFonts w:ascii="Arial" w:eastAsiaTheme="minorHAnsi" w:hAnsi="Arial" w:cs="Arial"/>
          <w:bCs/>
          <w:szCs w:val="24"/>
          <w:lang w:val="es-CO" w:eastAsia="en-US"/>
        </w:rPr>
      </w:pPr>
      <w:r>
        <w:rPr>
          <w:rFonts w:ascii="Arial" w:eastAsiaTheme="minorHAnsi" w:hAnsi="Arial" w:cs="Arial"/>
          <w:bCs/>
          <w:szCs w:val="24"/>
          <w:lang w:val="es-CO" w:eastAsia="en-US"/>
        </w:rPr>
        <w:t xml:space="preserve">(i) </w:t>
      </w:r>
      <w:r w:rsidR="005832C3" w:rsidRPr="005832C3">
        <w:rPr>
          <w:rFonts w:ascii="Arial" w:eastAsiaTheme="minorHAnsi" w:hAnsi="Arial" w:cs="Arial"/>
          <w:bCs/>
          <w:szCs w:val="24"/>
          <w:lang w:val="es-CO" w:eastAsia="en-US"/>
        </w:rPr>
        <w:t>¿</w:t>
      </w:r>
      <w:r w:rsidR="003068AE">
        <w:rPr>
          <w:rFonts w:ascii="Arial" w:eastAsiaTheme="minorHAnsi" w:hAnsi="Arial" w:cs="Arial"/>
          <w:bCs/>
          <w:szCs w:val="24"/>
          <w:lang w:val="es-CO" w:eastAsia="en-US"/>
        </w:rPr>
        <w:t>En el presente asunto se notificó indebidamente el mandamiento de pago a la señora Trujillo Herrera</w:t>
      </w:r>
      <w:r w:rsidR="006639D1">
        <w:rPr>
          <w:rFonts w:ascii="Arial" w:eastAsiaTheme="minorHAnsi" w:hAnsi="Arial" w:cs="Arial"/>
          <w:bCs/>
          <w:szCs w:val="24"/>
          <w:lang w:val="es-CO" w:eastAsia="en-US"/>
        </w:rPr>
        <w:t>?</w:t>
      </w:r>
    </w:p>
    <w:p w:rsidR="005832C3" w:rsidRDefault="005832C3" w:rsidP="005832C3">
      <w:pPr>
        <w:spacing w:after="200" w:line="276" w:lineRule="auto"/>
        <w:contextualSpacing/>
        <w:jc w:val="both"/>
        <w:rPr>
          <w:rFonts w:ascii="Arial" w:eastAsiaTheme="minorHAnsi" w:hAnsi="Arial" w:cs="Arial"/>
          <w:bCs/>
          <w:szCs w:val="24"/>
          <w:lang w:val="es-CO" w:eastAsia="en-US"/>
        </w:rPr>
      </w:pPr>
    </w:p>
    <w:p w:rsidR="006639D1" w:rsidRPr="005832C3" w:rsidRDefault="005832C3" w:rsidP="006639D1">
      <w:pPr>
        <w:spacing w:after="200" w:line="276" w:lineRule="auto"/>
        <w:contextualSpacing/>
        <w:jc w:val="both"/>
        <w:rPr>
          <w:rFonts w:ascii="Arial" w:eastAsiaTheme="minorHAnsi" w:hAnsi="Arial" w:cs="Arial"/>
          <w:bCs/>
          <w:szCs w:val="24"/>
          <w:lang w:val="es-CO" w:eastAsia="en-US"/>
        </w:rPr>
      </w:pPr>
      <w:r w:rsidRPr="005832C3">
        <w:rPr>
          <w:rFonts w:ascii="Arial" w:eastAsiaTheme="minorHAnsi" w:hAnsi="Arial" w:cs="Arial"/>
          <w:bCs/>
          <w:szCs w:val="24"/>
          <w:lang w:val="es-CO" w:eastAsia="en-US"/>
        </w:rPr>
        <w:t xml:space="preserve">(ii) </w:t>
      </w:r>
      <w:r w:rsidR="006639D1" w:rsidRPr="005832C3">
        <w:rPr>
          <w:rFonts w:ascii="Arial" w:eastAsiaTheme="minorHAnsi" w:hAnsi="Arial" w:cs="Arial"/>
          <w:bCs/>
          <w:szCs w:val="24"/>
          <w:lang w:val="es-CO" w:eastAsia="en-US"/>
        </w:rPr>
        <w:t>¿</w:t>
      </w:r>
      <w:r w:rsidR="003068AE">
        <w:rPr>
          <w:rFonts w:ascii="Arial" w:eastAsiaTheme="minorHAnsi" w:hAnsi="Arial" w:cs="Arial"/>
          <w:bCs/>
          <w:szCs w:val="24"/>
          <w:lang w:val="es-CO" w:eastAsia="en-US"/>
        </w:rPr>
        <w:t>En el mismo, se le pretermitió el término para solicitar pruebas</w:t>
      </w:r>
      <w:r w:rsidR="006639D1" w:rsidRPr="005832C3">
        <w:rPr>
          <w:rFonts w:ascii="Arial" w:eastAsiaTheme="minorHAnsi" w:hAnsi="Arial" w:cs="Arial"/>
          <w:bCs/>
          <w:szCs w:val="24"/>
          <w:lang w:val="es-CO" w:eastAsia="en-US"/>
        </w:rPr>
        <w:t>?</w:t>
      </w:r>
    </w:p>
    <w:p w:rsidR="006639D1" w:rsidRDefault="006639D1" w:rsidP="005832C3">
      <w:pPr>
        <w:spacing w:after="200" w:line="276" w:lineRule="auto"/>
        <w:contextualSpacing/>
        <w:jc w:val="both"/>
        <w:rPr>
          <w:rFonts w:ascii="Arial" w:eastAsiaTheme="minorHAnsi" w:hAnsi="Arial" w:cs="Arial"/>
          <w:bCs/>
          <w:szCs w:val="24"/>
          <w:lang w:val="es-CO" w:eastAsia="en-US"/>
        </w:rPr>
      </w:pPr>
    </w:p>
    <w:p w:rsidR="00AB3D6D" w:rsidRDefault="006639D1" w:rsidP="005832C3">
      <w:pPr>
        <w:spacing w:after="200" w:line="276" w:lineRule="auto"/>
        <w:contextualSpacing/>
        <w:jc w:val="both"/>
        <w:rPr>
          <w:rFonts w:ascii="Arial" w:eastAsiaTheme="minorHAnsi" w:hAnsi="Arial" w:cs="Arial"/>
          <w:bCs/>
          <w:szCs w:val="24"/>
          <w:lang w:val="es-CO" w:eastAsia="en-US"/>
        </w:rPr>
      </w:pPr>
      <w:r>
        <w:rPr>
          <w:rFonts w:ascii="Arial" w:eastAsiaTheme="minorHAnsi" w:hAnsi="Arial" w:cs="Arial"/>
          <w:bCs/>
          <w:szCs w:val="24"/>
          <w:lang w:val="es-CO" w:eastAsia="en-US"/>
        </w:rPr>
        <w:t xml:space="preserve">(iii) </w:t>
      </w:r>
      <w:proofErr w:type="gramStart"/>
      <w:r w:rsidR="005832C3" w:rsidRPr="005832C3">
        <w:rPr>
          <w:rFonts w:ascii="Arial" w:eastAsiaTheme="minorHAnsi" w:hAnsi="Arial" w:cs="Arial"/>
          <w:bCs/>
          <w:szCs w:val="24"/>
          <w:lang w:val="es-CO" w:eastAsia="en-US"/>
        </w:rPr>
        <w:t>¿</w:t>
      </w:r>
      <w:proofErr w:type="gramEnd"/>
      <w:r w:rsidR="003068AE">
        <w:rPr>
          <w:rFonts w:ascii="Arial" w:eastAsiaTheme="minorHAnsi" w:hAnsi="Arial" w:cs="Arial"/>
          <w:bCs/>
          <w:szCs w:val="24"/>
          <w:lang w:val="es-CO" w:eastAsia="en-US"/>
        </w:rPr>
        <w:t>En este asunto existe nulidad por no estar relacionadas las actuaciones de notificaciones</w:t>
      </w:r>
      <w:r>
        <w:rPr>
          <w:rFonts w:ascii="Arial" w:eastAsiaTheme="minorHAnsi" w:hAnsi="Arial" w:cs="Arial"/>
          <w:bCs/>
          <w:szCs w:val="24"/>
          <w:lang w:val="es-CO" w:eastAsia="en-US"/>
        </w:rPr>
        <w:t xml:space="preserve"> en la plataforma de siglo X</w:t>
      </w:r>
    </w:p>
    <w:p w:rsidR="005832C3" w:rsidRPr="005832C3" w:rsidRDefault="006639D1" w:rsidP="005832C3">
      <w:pPr>
        <w:spacing w:after="200" w:line="276" w:lineRule="auto"/>
        <w:contextualSpacing/>
        <w:jc w:val="both"/>
        <w:rPr>
          <w:rFonts w:ascii="Arial" w:eastAsiaTheme="minorHAnsi" w:hAnsi="Arial" w:cs="Arial"/>
          <w:bCs/>
          <w:szCs w:val="24"/>
          <w:lang w:val="es-CO" w:eastAsia="en-US"/>
        </w:rPr>
      </w:pPr>
      <w:r>
        <w:rPr>
          <w:rFonts w:ascii="Arial" w:eastAsiaTheme="minorHAnsi" w:hAnsi="Arial" w:cs="Arial"/>
          <w:bCs/>
          <w:szCs w:val="24"/>
          <w:lang w:val="es-CO" w:eastAsia="en-US"/>
        </w:rPr>
        <w:t>XI</w:t>
      </w:r>
      <w:proofErr w:type="gramStart"/>
      <w:r w:rsidR="005832C3" w:rsidRPr="005832C3">
        <w:rPr>
          <w:rFonts w:ascii="Arial" w:eastAsiaTheme="minorHAnsi" w:hAnsi="Arial" w:cs="Arial"/>
          <w:bCs/>
          <w:szCs w:val="24"/>
          <w:lang w:val="es-CO" w:eastAsia="en-US"/>
        </w:rPr>
        <w:t>?</w:t>
      </w:r>
      <w:proofErr w:type="gramEnd"/>
    </w:p>
    <w:p w:rsidR="005832C3" w:rsidRPr="005832C3" w:rsidRDefault="005832C3" w:rsidP="005832C3">
      <w:pPr>
        <w:spacing w:after="200" w:line="276" w:lineRule="auto"/>
        <w:contextualSpacing/>
        <w:jc w:val="both"/>
        <w:rPr>
          <w:rFonts w:ascii="Arial" w:eastAsiaTheme="minorHAnsi" w:hAnsi="Arial" w:cs="Arial"/>
          <w:bCs/>
          <w:szCs w:val="24"/>
          <w:lang w:val="es-CO" w:eastAsia="en-US"/>
        </w:rPr>
      </w:pPr>
    </w:p>
    <w:p w:rsidR="00057890" w:rsidRDefault="00126DBB" w:rsidP="00385D77">
      <w:pPr>
        <w:pStyle w:val="Corpsdetexte"/>
        <w:spacing w:line="276" w:lineRule="auto"/>
        <w:contextualSpacing/>
        <w:rPr>
          <w:b/>
          <w:iCs/>
          <w:szCs w:val="24"/>
        </w:rPr>
      </w:pPr>
      <w:r>
        <w:rPr>
          <w:b/>
          <w:iCs/>
          <w:szCs w:val="24"/>
        </w:rPr>
        <w:t>2. Solución a</w:t>
      </w:r>
      <w:r w:rsidR="006639D1">
        <w:rPr>
          <w:b/>
          <w:iCs/>
          <w:szCs w:val="24"/>
        </w:rPr>
        <w:t xml:space="preserve"> </w:t>
      </w:r>
      <w:r>
        <w:rPr>
          <w:b/>
          <w:iCs/>
          <w:szCs w:val="24"/>
        </w:rPr>
        <w:t>l</w:t>
      </w:r>
      <w:r w:rsidR="006639D1">
        <w:rPr>
          <w:b/>
          <w:iCs/>
          <w:szCs w:val="24"/>
        </w:rPr>
        <w:t>os</w:t>
      </w:r>
      <w:r>
        <w:rPr>
          <w:b/>
          <w:iCs/>
          <w:szCs w:val="24"/>
        </w:rPr>
        <w:t xml:space="preserve"> interrogante</w:t>
      </w:r>
      <w:r w:rsidR="006639D1">
        <w:rPr>
          <w:b/>
          <w:iCs/>
          <w:szCs w:val="24"/>
        </w:rPr>
        <w:t>s</w:t>
      </w:r>
      <w:r>
        <w:rPr>
          <w:b/>
          <w:iCs/>
          <w:szCs w:val="24"/>
        </w:rPr>
        <w:t xml:space="preserve"> planteado</w:t>
      </w:r>
      <w:r w:rsidR="006639D1">
        <w:rPr>
          <w:b/>
          <w:iCs/>
          <w:szCs w:val="24"/>
        </w:rPr>
        <w:t>s</w:t>
      </w:r>
    </w:p>
    <w:p w:rsidR="00057890" w:rsidRDefault="00057890" w:rsidP="00AB3D6D">
      <w:pPr>
        <w:pStyle w:val="Corpsdetexte"/>
        <w:spacing w:line="480" w:lineRule="auto"/>
        <w:contextualSpacing/>
        <w:rPr>
          <w:b/>
          <w:iCs/>
          <w:szCs w:val="24"/>
        </w:rPr>
      </w:pPr>
    </w:p>
    <w:p w:rsidR="006639D1" w:rsidRPr="006639D1" w:rsidRDefault="006639D1" w:rsidP="006639D1">
      <w:pPr>
        <w:spacing w:after="200" w:line="276" w:lineRule="auto"/>
        <w:contextualSpacing/>
        <w:jc w:val="both"/>
        <w:rPr>
          <w:rFonts w:ascii="Arial" w:eastAsiaTheme="minorHAnsi" w:hAnsi="Arial" w:cs="Arial"/>
          <w:b/>
          <w:bCs/>
          <w:szCs w:val="24"/>
          <w:lang w:val="es-CO" w:eastAsia="en-US"/>
        </w:rPr>
      </w:pPr>
      <w:r w:rsidRPr="006639D1">
        <w:rPr>
          <w:rFonts w:ascii="Arial" w:eastAsiaTheme="minorHAnsi" w:hAnsi="Arial" w:cs="Arial"/>
          <w:b/>
          <w:bCs/>
          <w:szCs w:val="24"/>
          <w:lang w:val="es-CO" w:eastAsia="en-US"/>
        </w:rPr>
        <w:t>2.1 Fundamento Normativo</w:t>
      </w:r>
    </w:p>
    <w:p w:rsidR="006639D1" w:rsidRPr="006639D1" w:rsidRDefault="006639D1" w:rsidP="006639D1">
      <w:pPr>
        <w:spacing w:line="276" w:lineRule="auto"/>
        <w:contextualSpacing/>
        <w:jc w:val="both"/>
        <w:rPr>
          <w:rFonts w:ascii="Arial" w:eastAsiaTheme="minorHAnsi" w:hAnsi="Arial" w:cs="Arial"/>
          <w:szCs w:val="24"/>
          <w:lang w:val="es-CO" w:eastAsia="en-US"/>
        </w:rPr>
      </w:pPr>
    </w:p>
    <w:p w:rsidR="006639D1" w:rsidRDefault="006639D1" w:rsidP="006639D1">
      <w:pPr>
        <w:spacing w:line="276" w:lineRule="auto"/>
        <w:contextualSpacing/>
        <w:jc w:val="both"/>
        <w:rPr>
          <w:rFonts w:ascii="Arial" w:eastAsiaTheme="minorHAnsi" w:hAnsi="Arial" w:cs="Arial"/>
          <w:szCs w:val="24"/>
          <w:lang w:val="es-CO" w:eastAsia="en-US"/>
        </w:rPr>
      </w:pPr>
      <w:r w:rsidRPr="006639D1">
        <w:rPr>
          <w:rFonts w:ascii="Arial" w:eastAsiaTheme="minorHAnsi" w:hAnsi="Arial" w:cs="Arial"/>
          <w:szCs w:val="24"/>
          <w:lang w:val="es-CO" w:eastAsia="en-US"/>
        </w:rPr>
        <w:t>En materia laboral el artículo 41 del C</w:t>
      </w:r>
      <w:r>
        <w:rPr>
          <w:rFonts w:ascii="Arial" w:eastAsiaTheme="minorHAnsi" w:hAnsi="Arial" w:cs="Arial"/>
          <w:szCs w:val="24"/>
          <w:lang w:val="es-CO" w:eastAsia="en-US"/>
        </w:rPr>
        <w:t xml:space="preserve">ódigo </w:t>
      </w:r>
      <w:r w:rsidRPr="006639D1">
        <w:rPr>
          <w:rFonts w:ascii="Arial" w:eastAsiaTheme="minorHAnsi" w:hAnsi="Arial" w:cs="Arial"/>
          <w:szCs w:val="24"/>
          <w:lang w:val="es-CO" w:eastAsia="en-US"/>
        </w:rPr>
        <w:t>P</w:t>
      </w:r>
      <w:r>
        <w:rPr>
          <w:rFonts w:ascii="Arial" w:eastAsiaTheme="minorHAnsi" w:hAnsi="Arial" w:cs="Arial"/>
          <w:szCs w:val="24"/>
          <w:lang w:val="es-CO" w:eastAsia="en-US"/>
        </w:rPr>
        <w:t xml:space="preserve">rocesal del </w:t>
      </w:r>
      <w:r w:rsidRPr="006639D1">
        <w:rPr>
          <w:rFonts w:ascii="Arial" w:eastAsiaTheme="minorHAnsi" w:hAnsi="Arial" w:cs="Arial"/>
          <w:szCs w:val="24"/>
          <w:lang w:val="es-CO" w:eastAsia="en-US"/>
        </w:rPr>
        <w:t>T</w:t>
      </w:r>
      <w:r>
        <w:rPr>
          <w:rFonts w:ascii="Arial" w:eastAsiaTheme="minorHAnsi" w:hAnsi="Arial" w:cs="Arial"/>
          <w:szCs w:val="24"/>
          <w:lang w:val="es-CO" w:eastAsia="en-US"/>
        </w:rPr>
        <w:t xml:space="preserve">rabajo y la </w:t>
      </w:r>
      <w:r w:rsidRPr="006639D1">
        <w:rPr>
          <w:rFonts w:ascii="Arial" w:eastAsiaTheme="minorHAnsi" w:hAnsi="Arial" w:cs="Arial"/>
          <w:szCs w:val="24"/>
          <w:lang w:val="es-CO" w:eastAsia="en-US"/>
        </w:rPr>
        <w:t>S</w:t>
      </w:r>
      <w:r>
        <w:rPr>
          <w:rFonts w:ascii="Arial" w:eastAsiaTheme="minorHAnsi" w:hAnsi="Arial" w:cs="Arial"/>
          <w:szCs w:val="24"/>
          <w:lang w:val="es-CO" w:eastAsia="en-US"/>
        </w:rPr>
        <w:t xml:space="preserve">eguridad </w:t>
      </w:r>
      <w:r w:rsidRPr="006639D1">
        <w:rPr>
          <w:rFonts w:ascii="Arial" w:eastAsiaTheme="minorHAnsi" w:hAnsi="Arial" w:cs="Arial"/>
          <w:szCs w:val="24"/>
          <w:lang w:val="es-CO" w:eastAsia="en-US"/>
        </w:rPr>
        <w:t>S</w:t>
      </w:r>
      <w:r>
        <w:rPr>
          <w:rFonts w:ascii="Arial" w:eastAsiaTheme="minorHAnsi" w:hAnsi="Arial" w:cs="Arial"/>
          <w:szCs w:val="24"/>
          <w:lang w:val="es-CO" w:eastAsia="en-US"/>
        </w:rPr>
        <w:t>ocial</w:t>
      </w:r>
      <w:r w:rsidRPr="006639D1">
        <w:rPr>
          <w:rFonts w:ascii="Arial" w:eastAsiaTheme="minorHAnsi" w:hAnsi="Arial" w:cs="Arial"/>
          <w:szCs w:val="24"/>
          <w:lang w:val="es-CO" w:eastAsia="en-US"/>
        </w:rPr>
        <w:t xml:space="preserve"> modificado por el artículo 20 de la Ley 712 de 2001 señala de manera taxativa las formas de notificación; entre ellas la personal, </w:t>
      </w:r>
      <w:r w:rsidR="00CD289E">
        <w:rPr>
          <w:rFonts w:ascii="Arial" w:eastAsiaTheme="minorHAnsi" w:hAnsi="Arial" w:cs="Arial"/>
          <w:szCs w:val="24"/>
          <w:lang w:val="es-CO" w:eastAsia="en-US"/>
        </w:rPr>
        <w:t>el auto admisorio de la demanda.</w:t>
      </w:r>
    </w:p>
    <w:p w:rsidR="003068AE" w:rsidRPr="006639D1" w:rsidRDefault="003068AE" w:rsidP="006639D1">
      <w:pPr>
        <w:spacing w:line="276" w:lineRule="auto"/>
        <w:contextualSpacing/>
        <w:jc w:val="both"/>
        <w:rPr>
          <w:rFonts w:ascii="Arial" w:eastAsiaTheme="minorHAnsi" w:hAnsi="Arial" w:cs="Arial"/>
          <w:szCs w:val="24"/>
          <w:lang w:val="es-CO" w:eastAsia="en-US"/>
        </w:rPr>
      </w:pPr>
    </w:p>
    <w:p w:rsidR="00AB50C5" w:rsidRPr="006639D1" w:rsidRDefault="00AB50C5" w:rsidP="006639D1">
      <w:pPr>
        <w:spacing w:line="276" w:lineRule="auto"/>
        <w:contextualSpacing/>
        <w:jc w:val="both"/>
        <w:rPr>
          <w:rFonts w:ascii="Arial" w:eastAsiaTheme="minorHAnsi" w:hAnsi="Arial" w:cs="Arial"/>
          <w:szCs w:val="24"/>
          <w:lang w:val="es-CO" w:eastAsia="en-US"/>
        </w:rPr>
      </w:pPr>
      <w:r>
        <w:rPr>
          <w:rFonts w:ascii="Arial" w:eastAsiaTheme="minorHAnsi" w:hAnsi="Arial" w:cs="Arial"/>
          <w:szCs w:val="24"/>
          <w:lang w:val="es-CO" w:eastAsia="en-US"/>
        </w:rPr>
        <w:t>No obstante lo anterior, al tratarse de un proceso ejecutivo a continuación de un proceso</w:t>
      </w:r>
      <w:r w:rsidR="003830CF">
        <w:rPr>
          <w:rFonts w:ascii="Arial" w:eastAsiaTheme="minorHAnsi" w:hAnsi="Arial" w:cs="Arial"/>
          <w:szCs w:val="24"/>
          <w:lang w:val="es-CO" w:eastAsia="en-US"/>
        </w:rPr>
        <w:t>,</w:t>
      </w:r>
      <w:r>
        <w:rPr>
          <w:rFonts w:ascii="Arial" w:eastAsiaTheme="minorHAnsi" w:hAnsi="Arial" w:cs="Arial"/>
          <w:szCs w:val="24"/>
          <w:lang w:val="es-CO" w:eastAsia="en-US"/>
        </w:rPr>
        <w:t xml:space="preserve"> como el que nos ocupa, ordinario laboral, </w:t>
      </w:r>
      <w:r w:rsidR="003830CF">
        <w:rPr>
          <w:rFonts w:ascii="Arial" w:eastAsiaTheme="minorHAnsi" w:hAnsi="Arial" w:cs="Arial"/>
          <w:szCs w:val="24"/>
          <w:lang w:val="es-CO" w:eastAsia="en-US"/>
        </w:rPr>
        <w:t xml:space="preserve">con el fin de ejecutar una determinada providencia judicial, </w:t>
      </w:r>
      <w:r>
        <w:rPr>
          <w:rFonts w:ascii="Arial" w:eastAsiaTheme="minorHAnsi" w:hAnsi="Arial" w:cs="Arial"/>
          <w:szCs w:val="24"/>
          <w:lang w:val="es-CO" w:eastAsia="en-US"/>
        </w:rPr>
        <w:t xml:space="preserve">el artículo 335 del CPC, hoy </w:t>
      </w:r>
      <w:r w:rsidR="003830CF">
        <w:rPr>
          <w:rFonts w:ascii="Arial" w:eastAsiaTheme="minorHAnsi" w:hAnsi="Arial" w:cs="Arial"/>
          <w:szCs w:val="24"/>
          <w:lang w:val="es-CO" w:eastAsia="en-US"/>
        </w:rPr>
        <w:t>306, consagra de manera excepcional la notificación por estado del mandamiento ejecutivo siempre y cuando la solicitud se haya formulado dentro delos sesenta (6</w:t>
      </w:r>
      <w:r w:rsidR="003068AE">
        <w:rPr>
          <w:rFonts w:ascii="Arial" w:eastAsiaTheme="minorHAnsi" w:hAnsi="Arial" w:cs="Arial"/>
          <w:szCs w:val="24"/>
          <w:lang w:val="es-CO" w:eastAsia="en-US"/>
        </w:rPr>
        <w:t>0</w:t>
      </w:r>
      <w:r w:rsidR="003830CF">
        <w:rPr>
          <w:rFonts w:ascii="Arial" w:eastAsiaTheme="minorHAnsi" w:hAnsi="Arial" w:cs="Arial"/>
          <w:szCs w:val="24"/>
          <w:lang w:val="es-CO" w:eastAsia="en-US"/>
        </w:rPr>
        <w:t xml:space="preserve">) días siguientes a la ejecutoria de la sentencia, de lo contrario, se notificará en la forma prevista en los artículos 315 a 320 y 330 del citado estatuto procesal. </w:t>
      </w:r>
    </w:p>
    <w:p w:rsidR="006639D1" w:rsidRPr="006639D1" w:rsidRDefault="006639D1" w:rsidP="006639D1">
      <w:pPr>
        <w:spacing w:line="276" w:lineRule="auto"/>
        <w:contextualSpacing/>
        <w:jc w:val="both"/>
        <w:rPr>
          <w:rFonts w:ascii="Arial" w:eastAsiaTheme="minorHAnsi" w:hAnsi="Arial" w:cs="Arial"/>
          <w:szCs w:val="24"/>
          <w:lang w:val="es-CO" w:eastAsia="en-US"/>
        </w:rPr>
      </w:pPr>
    </w:p>
    <w:p w:rsidR="006639D1" w:rsidRDefault="006639D1" w:rsidP="006639D1">
      <w:pPr>
        <w:spacing w:line="276" w:lineRule="auto"/>
        <w:contextualSpacing/>
        <w:jc w:val="both"/>
        <w:rPr>
          <w:rFonts w:ascii="Arial" w:eastAsiaTheme="minorHAnsi" w:hAnsi="Arial" w:cs="Arial"/>
          <w:szCs w:val="24"/>
          <w:lang w:val="es-CO" w:eastAsia="en-US"/>
        </w:rPr>
      </w:pPr>
      <w:r w:rsidRPr="006639D1">
        <w:rPr>
          <w:rFonts w:ascii="Arial" w:eastAsiaTheme="minorHAnsi" w:hAnsi="Arial" w:cs="Arial"/>
          <w:szCs w:val="24"/>
          <w:lang w:val="es-CO" w:eastAsia="en-US"/>
        </w:rPr>
        <w:t>Ahora, de no practicarse en legal forma la notificación del auto admisorio de la demanda, se configura una caus</w:t>
      </w:r>
      <w:r w:rsidR="003068AE">
        <w:rPr>
          <w:rFonts w:ascii="Arial" w:eastAsiaTheme="minorHAnsi" w:hAnsi="Arial" w:cs="Arial"/>
          <w:szCs w:val="24"/>
          <w:lang w:val="es-CO" w:eastAsia="en-US"/>
        </w:rPr>
        <w:t>al de nulidad, la prevista en los</w:t>
      </w:r>
      <w:r w:rsidR="003068AE" w:rsidRPr="003068AE">
        <w:rPr>
          <w:rFonts w:ascii="Arial" w:eastAsiaTheme="minorHAnsi" w:hAnsi="Arial" w:cs="Arial"/>
          <w:szCs w:val="24"/>
          <w:lang w:val="es-CO" w:eastAsia="en-US"/>
        </w:rPr>
        <w:t xml:space="preserve"> </w:t>
      </w:r>
      <w:r w:rsidR="003068AE" w:rsidRPr="006639D1">
        <w:rPr>
          <w:rFonts w:ascii="Arial" w:eastAsiaTheme="minorHAnsi" w:hAnsi="Arial" w:cs="Arial"/>
          <w:szCs w:val="24"/>
          <w:lang w:val="es-CO" w:eastAsia="en-US"/>
        </w:rPr>
        <w:t>numerales 8 y 9 del art. 140 del CPC</w:t>
      </w:r>
      <w:r w:rsidRPr="006639D1">
        <w:rPr>
          <w:rFonts w:ascii="Arial" w:eastAsiaTheme="minorHAnsi" w:hAnsi="Arial" w:cs="Arial"/>
          <w:szCs w:val="24"/>
          <w:lang w:val="es-CO" w:eastAsia="en-US"/>
        </w:rPr>
        <w:t xml:space="preserve"> </w:t>
      </w:r>
      <w:r w:rsidR="003068AE">
        <w:rPr>
          <w:rFonts w:ascii="Arial" w:eastAsiaTheme="minorHAnsi" w:hAnsi="Arial" w:cs="Arial"/>
          <w:szCs w:val="24"/>
          <w:lang w:val="es-CO" w:eastAsia="en-US"/>
        </w:rPr>
        <w:t xml:space="preserve"> hoy </w:t>
      </w:r>
      <w:r w:rsidRPr="006639D1">
        <w:rPr>
          <w:rFonts w:ascii="Arial" w:eastAsiaTheme="minorHAnsi" w:hAnsi="Arial" w:cs="Arial"/>
          <w:szCs w:val="24"/>
          <w:lang w:val="es-CO" w:eastAsia="en-US"/>
        </w:rPr>
        <w:t xml:space="preserve">numeral 8 del art. 133 del CGP, en la que está legitimada para pedirla el indebidamente notificado –afectado-, en la primera oportunidad en que comparece al proceso, so pena de sanearse, de lo que se colige que quien la invoca debe acreditar que </w:t>
      </w:r>
      <w:r w:rsidR="00B42D0C" w:rsidRPr="006639D1">
        <w:rPr>
          <w:rFonts w:ascii="Arial" w:eastAsiaTheme="minorHAnsi" w:hAnsi="Arial" w:cs="Arial"/>
          <w:szCs w:val="24"/>
          <w:lang w:val="es-CO" w:eastAsia="en-US"/>
        </w:rPr>
        <w:t>está</w:t>
      </w:r>
      <w:r w:rsidRPr="006639D1">
        <w:rPr>
          <w:rFonts w:ascii="Arial" w:eastAsiaTheme="minorHAnsi" w:hAnsi="Arial" w:cs="Arial"/>
          <w:szCs w:val="24"/>
          <w:lang w:val="es-CO" w:eastAsia="en-US"/>
        </w:rPr>
        <w:t xml:space="preserve"> legitimada (artículo 143 C.P.C. hoy 135 C.G.P.).</w:t>
      </w:r>
    </w:p>
    <w:p w:rsidR="003830CF" w:rsidRPr="006639D1" w:rsidRDefault="003830CF" w:rsidP="006639D1">
      <w:pPr>
        <w:spacing w:line="276" w:lineRule="auto"/>
        <w:contextualSpacing/>
        <w:jc w:val="both"/>
        <w:rPr>
          <w:rFonts w:ascii="Arial" w:eastAsiaTheme="minorHAnsi" w:hAnsi="Arial" w:cs="Arial"/>
          <w:szCs w:val="24"/>
          <w:lang w:val="es-CO" w:eastAsia="en-US"/>
        </w:rPr>
      </w:pPr>
    </w:p>
    <w:p w:rsidR="006639D1" w:rsidRPr="006639D1" w:rsidRDefault="006639D1" w:rsidP="006639D1">
      <w:pPr>
        <w:spacing w:line="276" w:lineRule="auto"/>
        <w:contextualSpacing/>
        <w:jc w:val="both"/>
        <w:rPr>
          <w:rFonts w:ascii="Arial" w:eastAsiaTheme="minorHAnsi" w:hAnsi="Arial" w:cs="Arial"/>
          <w:szCs w:val="24"/>
          <w:lang w:val="es-CO" w:eastAsia="en-US"/>
        </w:rPr>
      </w:pPr>
      <w:r w:rsidRPr="006639D1">
        <w:rPr>
          <w:rFonts w:ascii="Arial" w:eastAsiaTheme="minorHAnsi" w:hAnsi="Arial" w:cs="Arial"/>
          <w:szCs w:val="24"/>
          <w:lang w:val="es-CO" w:eastAsia="en-US"/>
        </w:rPr>
        <w:t xml:space="preserve">Además ha de recordarse que la nulidad es la última sanción a la que debe acudir el operador judicial cuando advierta irregularidades en el trámite procesal, de ahí que esta institución la irradien varios principios, entre ellos el de </w:t>
      </w:r>
      <w:proofErr w:type="spellStart"/>
      <w:r w:rsidRPr="006639D1">
        <w:rPr>
          <w:rFonts w:ascii="Arial" w:eastAsiaTheme="minorHAnsi" w:hAnsi="Arial" w:cs="Arial"/>
          <w:szCs w:val="24"/>
          <w:lang w:val="es-CO" w:eastAsia="en-US"/>
        </w:rPr>
        <w:t>taxatividad</w:t>
      </w:r>
      <w:proofErr w:type="spellEnd"/>
      <w:r w:rsidRPr="006639D1">
        <w:rPr>
          <w:rFonts w:ascii="Arial" w:eastAsiaTheme="minorHAnsi" w:hAnsi="Arial" w:cs="Arial"/>
          <w:szCs w:val="24"/>
          <w:lang w:val="es-CO" w:eastAsia="en-US"/>
        </w:rPr>
        <w:t xml:space="preserve">, que implica que solo los hechos por la norma contemplados son los llamados a configurar nulidades, que en el caso de la especialidad laboral, son las señaladas en el art. 133 del CGP, antes art. 140 del CPC.      </w:t>
      </w:r>
    </w:p>
    <w:p w:rsidR="00A67B45" w:rsidRDefault="003736A4"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lastRenderedPageBreak/>
        <w:t>2.1</w:t>
      </w:r>
      <w:r w:rsidR="00A67B45">
        <w:rPr>
          <w:rFonts w:ascii="Arial" w:hAnsi="Arial" w:cs="Arial"/>
          <w:b/>
          <w:szCs w:val="24"/>
        </w:rPr>
        <w:t>.2 Fundamento fáctico</w:t>
      </w:r>
    </w:p>
    <w:p w:rsidR="004516C7" w:rsidRDefault="004516C7" w:rsidP="004516C7">
      <w:pPr>
        <w:spacing w:after="200" w:line="276" w:lineRule="auto"/>
        <w:contextualSpacing/>
        <w:jc w:val="both"/>
        <w:rPr>
          <w:rFonts w:ascii="Arial" w:eastAsiaTheme="minorHAnsi" w:hAnsi="Arial" w:cs="Arial"/>
          <w:color w:val="000000"/>
          <w:szCs w:val="24"/>
          <w:lang w:val="es-CO" w:eastAsia="es-CO"/>
        </w:rPr>
      </w:pPr>
    </w:p>
    <w:p w:rsidR="004516C7" w:rsidRPr="004516C7" w:rsidRDefault="004516C7" w:rsidP="004516C7">
      <w:pPr>
        <w:spacing w:after="200" w:line="276" w:lineRule="auto"/>
        <w:contextualSpacing/>
        <w:jc w:val="both"/>
        <w:rPr>
          <w:rFonts w:ascii="Arial" w:eastAsiaTheme="minorHAnsi" w:hAnsi="Arial" w:cs="Arial"/>
          <w:color w:val="000000"/>
          <w:szCs w:val="24"/>
          <w:lang w:val="es-CO" w:eastAsia="es-CO"/>
        </w:rPr>
      </w:pPr>
      <w:r w:rsidRPr="004516C7">
        <w:rPr>
          <w:rFonts w:ascii="Arial" w:eastAsiaTheme="minorHAnsi" w:hAnsi="Arial" w:cs="Arial"/>
          <w:color w:val="000000"/>
          <w:szCs w:val="24"/>
          <w:lang w:val="es-CO" w:eastAsia="es-CO"/>
        </w:rPr>
        <w:t xml:space="preserve">Se probó dentro de este asunto </w:t>
      </w:r>
      <w:r w:rsidR="00352CA8">
        <w:rPr>
          <w:rFonts w:ascii="Arial" w:eastAsiaTheme="minorHAnsi" w:hAnsi="Arial" w:cs="Arial"/>
          <w:color w:val="000000"/>
          <w:szCs w:val="24"/>
          <w:lang w:val="es-CO" w:eastAsia="es-CO"/>
        </w:rPr>
        <w:t xml:space="preserve">en virtud de lo que se debate </w:t>
      </w:r>
      <w:r w:rsidRPr="004516C7">
        <w:rPr>
          <w:rFonts w:ascii="Arial" w:eastAsiaTheme="minorHAnsi" w:hAnsi="Arial" w:cs="Arial"/>
          <w:color w:val="000000"/>
          <w:szCs w:val="24"/>
          <w:lang w:val="es-CO" w:eastAsia="es-CO"/>
        </w:rPr>
        <w:t>que:</w:t>
      </w:r>
    </w:p>
    <w:p w:rsidR="004516C7" w:rsidRPr="004516C7" w:rsidRDefault="004516C7" w:rsidP="004516C7">
      <w:pPr>
        <w:spacing w:after="200" w:line="276" w:lineRule="auto"/>
        <w:contextualSpacing/>
        <w:jc w:val="both"/>
        <w:rPr>
          <w:rFonts w:ascii="Arial" w:eastAsiaTheme="minorHAnsi" w:hAnsi="Arial" w:cs="Arial"/>
          <w:color w:val="000000"/>
          <w:szCs w:val="24"/>
          <w:lang w:val="es-CO" w:eastAsia="es-CO"/>
        </w:rPr>
      </w:pPr>
    </w:p>
    <w:p w:rsidR="00CD2E1C" w:rsidRDefault="004516C7" w:rsidP="00CD2E1C">
      <w:pPr>
        <w:spacing w:after="160" w:line="276" w:lineRule="auto"/>
        <w:contextualSpacing/>
        <w:jc w:val="both"/>
        <w:rPr>
          <w:rFonts w:ascii="Arial" w:eastAsiaTheme="minorHAnsi" w:hAnsi="Arial" w:cs="Arial"/>
          <w:szCs w:val="24"/>
          <w:lang w:val="es-CO" w:eastAsia="en-US"/>
        </w:rPr>
      </w:pPr>
      <w:r w:rsidRPr="004516C7">
        <w:rPr>
          <w:rFonts w:ascii="Arial" w:eastAsiaTheme="minorHAnsi" w:hAnsi="Arial" w:cs="Arial"/>
          <w:color w:val="000000"/>
          <w:szCs w:val="24"/>
          <w:lang w:val="es-CO" w:eastAsia="es-CO"/>
        </w:rPr>
        <w:t xml:space="preserve">1. </w:t>
      </w:r>
      <w:r w:rsidR="00CD2E1C">
        <w:rPr>
          <w:rFonts w:ascii="Arial" w:eastAsiaTheme="minorHAnsi" w:hAnsi="Arial" w:cs="Arial"/>
          <w:szCs w:val="24"/>
          <w:lang w:val="es-CO" w:eastAsia="en-US"/>
        </w:rPr>
        <w:t>Mediante sentencia de 29-08-2003 se condenó a los herederos determinados del causante José Germán Trujillo García en favor del actor</w:t>
      </w:r>
      <w:r w:rsidR="00B760C2">
        <w:rPr>
          <w:rFonts w:ascii="Arial" w:eastAsiaTheme="minorHAnsi" w:hAnsi="Arial" w:cs="Arial"/>
          <w:szCs w:val="24"/>
          <w:lang w:val="es-CO" w:eastAsia="en-US"/>
        </w:rPr>
        <w:t xml:space="preserve"> José Julián Trujillo Saavedra</w:t>
      </w:r>
      <w:r w:rsidR="00CD2E1C">
        <w:rPr>
          <w:rFonts w:ascii="Arial" w:eastAsiaTheme="minorHAnsi" w:hAnsi="Arial" w:cs="Arial"/>
          <w:szCs w:val="24"/>
          <w:lang w:val="es-CO" w:eastAsia="en-US"/>
        </w:rPr>
        <w:t xml:space="preserve"> al pa</w:t>
      </w:r>
      <w:r w:rsidR="00B760C2">
        <w:rPr>
          <w:rFonts w:ascii="Arial" w:eastAsiaTheme="minorHAnsi" w:hAnsi="Arial" w:cs="Arial"/>
          <w:szCs w:val="24"/>
          <w:lang w:val="es-CO" w:eastAsia="en-US"/>
        </w:rPr>
        <w:t>go de las acreencias laborales (fls. 126 a 132).</w:t>
      </w:r>
    </w:p>
    <w:p w:rsidR="004516C7" w:rsidRPr="004516C7" w:rsidRDefault="004516C7" w:rsidP="004516C7">
      <w:pPr>
        <w:spacing w:after="200" w:line="276" w:lineRule="auto"/>
        <w:contextualSpacing/>
        <w:jc w:val="both"/>
        <w:rPr>
          <w:rFonts w:ascii="Arial" w:eastAsiaTheme="minorHAnsi" w:hAnsi="Arial" w:cs="Arial"/>
          <w:color w:val="000000"/>
          <w:szCs w:val="24"/>
          <w:lang w:val="es-CO" w:eastAsia="es-CO"/>
        </w:rPr>
      </w:pPr>
    </w:p>
    <w:p w:rsidR="009B5571" w:rsidRDefault="004516C7" w:rsidP="00B760C2">
      <w:pPr>
        <w:spacing w:line="276" w:lineRule="auto"/>
        <w:jc w:val="both"/>
        <w:rPr>
          <w:rFonts w:ascii="Arial" w:hAnsi="Arial" w:cs="Arial"/>
          <w:szCs w:val="24"/>
        </w:rPr>
      </w:pPr>
      <w:r w:rsidRPr="004516C7">
        <w:rPr>
          <w:rFonts w:ascii="Arial" w:eastAsiaTheme="minorHAnsi" w:hAnsi="Arial" w:cs="Arial"/>
          <w:color w:val="000000"/>
          <w:szCs w:val="24"/>
          <w:lang w:val="es-CO" w:eastAsia="es-CO"/>
        </w:rPr>
        <w:t xml:space="preserve">2. </w:t>
      </w:r>
      <w:r w:rsidR="009B5571">
        <w:rPr>
          <w:rFonts w:ascii="Arial" w:eastAsiaTheme="minorHAnsi" w:hAnsi="Arial" w:cs="Arial"/>
          <w:color w:val="000000"/>
          <w:szCs w:val="24"/>
          <w:lang w:val="es-CO" w:eastAsia="es-CO"/>
        </w:rPr>
        <w:t xml:space="preserve">El señor José Julián Trujillo Saavedra </w:t>
      </w:r>
      <w:r w:rsidR="009B5571">
        <w:rPr>
          <w:rFonts w:ascii="Arial" w:hAnsi="Arial" w:cs="Arial"/>
          <w:szCs w:val="24"/>
        </w:rPr>
        <w:t xml:space="preserve">solicitó el 02-10-2003 que se profiera </w:t>
      </w:r>
      <w:r w:rsidR="005E34EC">
        <w:rPr>
          <w:rFonts w:ascii="Arial" w:hAnsi="Arial" w:cs="Arial"/>
          <w:szCs w:val="24"/>
        </w:rPr>
        <w:t>mandamiento ejecutivo (fls.</w:t>
      </w:r>
      <w:r w:rsidR="009B5571">
        <w:rPr>
          <w:rFonts w:ascii="Arial" w:hAnsi="Arial" w:cs="Arial"/>
          <w:szCs w:val="24"/>
        </w:rPr>
        <w:t>136 a 140).</w:t>
      </w:r>
    </w:p>
    <w:p w:rsidR="009B5571" w:rsidRDefault="009B5571" w:rsidP="00B760C2">
      <w:pPr>
        <w:spacing w:line="276" w:lineRule="auto"/>
        <w:jc w:val="both"/>
        <w:rPr>
          <w:rFonts w:ascii="Arial" w:hAnsi="Arial" w:cs="Arial"/>
          <w:szCs w:val="24"/>
        </w:rPr>
      </w:pPr>
    </w:p>
    <w:p w:rsidR="00B7564F" w:rsidRDefault="009B5571" w:rsidP="00B760C2">
      <w:pPr>
        <w:spacing w:line="276" w:lineRule="auto"/>
        <w:jc w:val="both"/>
        <w:rPr>
          <w:rFonts w:ascii="Arial" w:hAnsi="Arial" w:cs="Arial"/>
          <w:szCs w:val="24"/>
        </w:rPr>
      </w:pPr>
      <w:r>
        <w:rPr>
          <w:rFonts w:ascii="Arial" w:hAnsi="Arial" w:cs="Arial"/>
          <w:szCs w:val="24"/>
        </w:rPr>
        <w:t xml:space="preserve">3. </w:t>
      </w:r>
      <w:r w:rsidR="00B7564F">
        <w:rPr>
          <w:rFonts w:ascii="Arial" w:hAnsi="Arial" w:cs="Arial"/>
          <w:szCs w:val="24"/>
        </w:rPr>
        <w:t>Se libró</w:t>
      </w:r>
      <w:r>
        <w:rPr>
          <w:rFonts w:ascii="Arial" w:hAnsi="Arial" w:cs="Arial"/>
          <w:szCs w:val="24"/>
        </w:rPr>
        <w:t xml:space="preserve"> mandamiento de pago</w:t>
      </w:r>
      <w:r w:rsidRPr="009B5571">
        <w:rPr>
          <w:rFonts w:ascii="Arial" w:hAnsi="Arial" w:cs="Arial"/>
          <w:szCs w:val="24"/>
        </w:rPr>
        <w:t xml:space="preserve"> </w:t>
      </w:r>
      <w:r>
        <w:rPr>
          <w:rFonts w:ascii="Arial" w:hAnsi="Arial" w:cs="Arial"/>
          <w:szCs w:val="24"/>
        </w:rPr>
        <w:t xml:space="preserve">en contra de los </w:t>
      </w:r>
      <w:r>
        <w:rPr>
          <w:rFonts w:ascii="Arial" w:eastAsiaTheme="minorHAnsi" w:hAnsi="Arial" w:cs="Arial"/>
          <w:szCs w:val="24"/>
          <w:lang w:val="es-CO" w:eastAsia="en-US"/>
        </w:rPr>
        <w:t>herederos determinados del causante</w:t>
      </w:r>
      <w:r>
        <w:rPr>
          <w:rFonts w:ascii="Arial" w:hAnsi="Arial" w:cs="Arial"/>
          <w:szCs w:val="24"/>
        </w:rPr>
        <w:t xml:space="preserve"> </w:t>
      </w:r>
      <w:r w:rsidR="00B7564F">
        <w:rPr>
          <w:rFonts w:ascii="Arial" w:hAnsi="Arial" w:cs="Arial"/>
          <w:szCs w:val="24"/>
        </w:rPr>
        <w:t xml:space="preserve">el 18-02-2004 donde se dispuso en el numeral 2: </w:t>
      </w:r>
    </w:p>
    <w:p w:rsidR="00B7564F" w:rsidRPr="00B7564F" w:rsidRDefault="00B7564F" w:rsidP="00B760C2">
      <w:pPr>
        <w:spacing w:line="276" w:lineRule="auto"/>
        <w:jc w:val="both"/>
        <w:rPr>
          <w:rFonts w:ascii="Arial" w:hAnsi="Arial" w:cs="Arial"/>
          <w:i/>
          <w:szCs w:val="24"/>
        </w:rPr>
      </w:pPr>
    </w:p>
    <w:p w:rsidR="00B7564F" w:rsidRDefault="00B7564F" w:rsidP="00B760C2">
      <w:pPr>
        <w:spacing w:line="276" w:lineRule="auto"/>
        <w:jc w:val="both"/>
        <w:rPr>
          <w:rFonts w:ascii="Arial" w:hAnsi="Arial" w:cs="Arial"/>
          <w:szCs w:val="24"/>
        </w:rPr>
      </w:pPr>
      <w:r w:rsidRPr="00B7564F">
        <w:rPr>
          <w:rFonts w:ascii="Arial" w:hAnsi="Arial" w:cs="Arial"/>
          <w:i/>
          <w:szCs w:val="24"/>
        </w:rPr>
        <w:t>“</w:t>
      </w:r>
      <w:r w:rsidRPr="00B7564F">
        <w:rPr>
          <w:rFonts w:ascii="Arial" w:hAnsi="Arial" w:cs="Arial"/>
          <w:b/>
          <w:i/>
          <w:szCs w:val="24"/>
        </w:rPr>
        <w:t>NOTIFICAR</w:t>
      </w:r>
      <w:r w:rsidRPr="00B7564F">
        <w:rPr>
          <w:rFonts w:ascii="Arial" w:hAnsi="Arial" w:cs="Arial"/>
          <w:i/>
          <w:szCs w:val="24"/>
        </w:rPr>
        <w:t xml:space="preserve"> a los ejecutados, el contenido de esta providencia, </w:t>
      </w:r>
      <w:r w:rsidRPr="0035468E">
        <w:rPr>
          <w:rFonts w:ascii="Arial" w:hAnsi="Arial" w:cs="Arial"/>
          <w:i/>
          <w:szCs w:val="24"/>
          <w:u w:val="single"/>
        </w:rPr>
        <w:t>conforme los dispuesto por el Art.335 del Código de Procedimiento Civil,</w:t>
      </w:r>
      <w:r w:rsidRPr="00B7564F">
        <w:rPr>
          <w:rFonts w:ascii="Arial" w:hAnsi="Arial" w:cs="Arial"/>
          <w:i/>
          <w:szCs w:val="24"/>
        </w:rPr>
        <w:t xml:space="preserve"> aplicable por analogía en materia laboral por remisión del Art. 145 del C.P. del Trabajo y de la Seguridad </w:t>
      </w:r>
      <w:r>
        <w:rPr>
          <w:rFonts w:ascii="Arial" w:hAnsi="Arial" w:cs="Arial"/>
          <w:i/>
          <w:szCs w:val="24"/>
        </w:rPr>
        <w:t xml:space="preserve">Social, concediéndole el término de cinco (5) días para pagar y diez (10) para proponer las excepciones que crea tener a su favor. Términos que se contabilizarán comúnmente (Art.409 y 509 del C.P.C. y art.70 Ley 749 del 2003, derogatoria de los Artículos 544 A 549 del C.P.C.)”. </w:t>
      </w:r>
      <w:r w:rsidR="0035468E">
        <w:rPr>
          <w:rFonts w:ascii="Arial" w:hAnsi="Arial" w:cs="Arial"/>
          <w:i/>
          <w:szCs w:val="24"/>
        </w:rPr>
        <w:t xml:space="preserve"> </w:t>
      </w:r>
      <w:r w:rsidR="0035468E">
        <w:rPr>
          <w:rFonts w:ascii="Arial" w:hAnsi="Arial" w:cs="Arial"/>
          <w:szCs w:val="24"/>
        </w:rPr>
        <w:t xml:space="preserve">(Subraya nuestra) </w:t>
      </w:r>
      <w:r w:rsidR="000A647A">
        <w:rPr>
          <w:rFonts w:ascii="Arial" w:hAnsi="Arial" w:cs="Arial"/>
          <w:szCs w:val="24"/>
        </w:rPr>
        <w:t>(fl.142).</w:t>
      </w:r>
      <w:r w:rsidR="0035468E">
        <w:rPr>
          <w:rFonts w:ascii="Arial" w:hAnsi="Arial" w:cs="Arial"/>
          <w:szCs w:val="24"/>
        </w:rPr>
        <w:t xml:space="preserve"> </w:t>
      </w:r>
    </w:p>
    <w:p w:rsidR="000A647A" w:rsidRDefault="000A647A" w:rsidP="00B760C2">
      <w:pPr>
        <w:spacing w:line="276" w:lineRule="auto"/>
        <w:jc w:val="both"/>
        <w:rPr>
          <w:rFonts w:ascii="Arial" w:hAnsi="Arial" w:cs="Arial"/>
          <w:szCs w:val="24"/>
        </w:rPr>
      </w:pPr>
    </w:p>
    <w:p w:rsidR="005538AD" w:rsidRDefault="000A647A" w:rsidP="00B760C2">
      <w:pPr>
        <w:spacing w:line="276" w:lineRule="auto"/>
        <w:jc w:val="both"/>
        <w:rPr>
          <w:rFonts w:ascii="Arial" w:hAnsi="Arial" w:cs="Arial"/>
          <w:szCs w:val="24"/>
        </w:rPr>
      </w:pPr>
      <w:r>
        <w:rPr>
          <w:rFonts w:ascii="Arial" w:hAnsi="Arial" w:cs="Arial"/>
          <w:szCs w:val="24"/>
        </w:rPr>
        <w:t>4. La</w:t>
      </w:r>
      <w:r w:rsidR="001E3C0E">
        <w:rPr>
          <w:rFonts w:ascii="Arial" w:hAnsi="Arial" w:cs="Arial"/>
          <w:szCs w:val="24"/>
        </w:rPr>
        <w:t xml:space="preserve"> citada providencia se notificó</w:t>
      </w:r>
      <w:r>
        <w:rPr>
          <w:rFonts w:ascii="Arial" w:hAnsi="Arial" w:cs="Arial"/>
          <w:szCs w:val="24"/>
        </w:rPr>
        <w:t xml:space="preserve"> por estado el día 19-02-200</w:t>
      </w:r>
      <w:r w:rsidR="00C72712">
        <w:rPr>
          <w:rFonts w:ascii="Arial" w:hAnsi="Arial" w:cs="Arial"/>
          <w:szCs w:val="24"/>
        </w:rPr>
        <w:t>4</w:t>
      </w:r>
      <w:r>
        <w:rPr>
          <w:rFonts w:ascii="Arial" w:hAnsi="Arial" w:cs="Arial"/>
          <w:szCs w:val="24"/>
        </w:rPr>
        <w:t>, según</w:t>
      </w:r>
      <w:r w:rsidR="001E3C0E">
        <w:rPr>
          <w:rFonts w:ascii="Arial" w:hAnsi="Arial" w:cs="Arial"/>
          <w:szCs w:val="24"/>
        </w:rPr>
        <w:t xml:space="preserve"> folio visible en la página 143, sin que repose memorial presentado </w:t>
      </w:r>
      <w:r w:rsidR="00532803">
        <w:rPr>
          <w:rFonts w:ascii="Arial" w:hAnsi="Arial" w:cs="Arial"/>
          <w:szCs w:val="24"/>
        </w:rPr>
        <w:t xml:space="preserve">por la señora </w:t>
      </w:r>
      <w:r w:rsidR="00532803">
        <w:rPr>
          <w:rFonts w:ascii="Arial" w:eastAsiaTheme="minorHAnsi" w:hAnsi="Arial" w:cs="Arial"/>
          <w:szCs w:val="24"/>
          <w:lang w:val="es-CO" w:eastAsia="en-US"/>
        </w:rPr>
        <w:t>Diana Marcela Trujillo Herrera como tampoco</w:t>
      </w:r>
      <w:r w:rsidR="005538AD">
        <w:rPr>
          <w:rFonts w:ascii="Arial" w:hAnsi="Arial" w:cs="Arial"/>
          <w:szCs w:val="24"/>
        </w:rPr>
        <w:t xml:space="preserve"> constancia secretarial que contabilice los tér</w:t>
      </w:r>
      <w:r w:rsidR="00532803">
        <w:rPr>
          <w:rFonts w:ascii="Arial" w:hAnsi="Arial" w:cs="Arial"/>
          <w:szCs w:val="24"/>
        </w:rPr>
        <w:t>minos anteriormente enunciados y omisión de actuar de la parte ejecutada.</w:t>
      </w:r>
    </w:p>
    <w:p w:rsidR="005538AD" w:rsidRDefault="005538AD" w:rsidP="00B760C2">
      <w:pPr>
        <w:spacing w:line="276" w:lineRule="auto"/>
        <w:jc w:val="both"/>
        <w:rPr>
          <w:rFonts w:ascii="Arial" w:hAnsi="Arial" w:cs="Arial"/>
          <w:szCs w:val="24"/>
        </w:rPr>
      </w:pPr>
    </w:p>
    <w:p w:rsidR="00BA0A3D" w:rsidRDefault="004516C7" w:rsidP="004516C7">
      <w:pPr>
        <w:spacing w:after="200" w:line="276" w:lineRule="auto"/>
        <w:contextualSpacing/>
        <w:jc w:val="both"/>
        <w:rPr>
          <w:rFonts w:ascii="Arial" w:eastAsiaTheme="minorHAnsi" w:hAnsi="Arial" w:cs="Arial"/>
          <w:szCs w:val="24"/>
          <w:lang w:val="es-CO" w:eastAsia="en-US"/>
        </w:rPr>
      </w:pPr>
      <w:r w:rsidRPr="004516C7">
        <w:rPr>
          <w:rFonts w:ascii="Arial" w:eastAsiaTheme="minorHAnsi" w:hAnsi="Arial" w:cs="Arial"/>
          <w:color w:val="000000"/>
          <w:szCs w:val="24"/>
          <w:lang w:val="es-CO" w:eastAsia="es-CO"/>
        </w:rPr>
        <w:t xml:space="preserve">De lo expuesto, no queda duda que </w:t>
      </w:r>
      <w:r w:rsidR="00934775">
        <w:rPr>
          <w:rFonts w:ascii="Arial" w:eastAsiaTheme="minorHAnsi" w:hAnsi="Arial" w:cs="Arial"/>
          <w:color w:val="000000"/>
          <w:szCs w:val="24"/>
          <w:lang w:val="es-CO" w:eastAsia="es-CO"/>
        </w:rPr>
        <w:t>uno de los</w:t>
      </w:r>
      <w:r w:rsidRPr="004516C7">
        <w:rPr>
          <w:rFonts w:ascii="Arial" w:eastAsiaTheme="minorHAnsi" w:hAnsi="Arial" w:cs="Arial"/>
          <w:color w:val="000000"/>
          <w:szCs w:val="24"/>
          <w:lang w:val="es-CO" w:eastAsia="es-CO"/>
        </w:rPr>
        <w:t xml:space="preserve"> hecho</w:t>
      </w:r>
      <w:r w:rsidR="00934775">
        <w:rPr>
          <w:rFonts w:ascii="Arial" w:eastAsiaTheme="minorHAnsi" w:hAnsi="Arial" w:cs="Arial"/>
          <w:color w:val="000000"/>
          <w:szCs w:val="24"/>
          <w:lang w:val="es-CO" w:eastAsia="es-CO"/>
        </w:rPr>
        <w:t>s</w:t>
      </w:r>
      <w:r w:rsidRPr="004516C7">
        <w:rPr>
          <w:rFonts w:ascii="Arial" w:eastAsiaTheme="minorHAnsi" w:hAnsi="Arial" w:cs="Arial"/>
          <w:color w:val="000000"/>
          <w:szCs w:val="24"/>
          <w:lang w:val="es-CO" w:eastAsia="es-CO"/>
        </w:rPr>
        <w:t xml:space="preserve"> alegado</w:t>
      </w:r>
      <w:r w:rsidR="00934775">
        <w:rPr>
          <w:rFonts w:ascii="Arial" w:eastAsiaTheme="minorHAnsi" w:hAnsi="Arial" w:cs="Arial"/>
          <w:color w:val="000000"/>
          <w:szCs w:val="24"/>
          <w:lang w:val="es-CO" w:eastAsia="es-CO"/>
        </w:rPr>
        <w:t xml:space="preserve">s como es </w:t>
      </w:r>
      <w:r w:rsidR="005229FB">
        <w:rPr>
          <w:rFonts w:ascii="Arial" w:eastAsiaTheme="minorHAnsi" w:hAnsi="Arial" w:cs="Arial"/>
          <w:color w:val="000000"/>
          <w:szCs w:val="24"/>
          <w:lang w:val="es-CO" w:eastAsia="es-CO"/>
        </w:rPr>
        <w:t xml:space="preserve">la </w:t>
      </w:r>
      <w:r w:rsidR="00A06274">
        <w:rPr>
          <w:rFonts w:ascii="Arial" w:eastAsiaTheme="minorHAnsi" w:hAnsi="Arial" w:cs="Arial"/>
          <w:color w:val="000000"/>
          <w:szCs w:val="24"/>
          <w:lang w:val="es-CO" w:eastAsia="es-CO"/>
        </w:rPr>
        <w:t xml:space="preserve">indebida </w:t>
      </w:r>
      <w:r w:rsidR="005229FB">
        <w:rPr>
          <w:rFonts w:ascii="Arial" w:eastAsiaTheme="minorHAnsi" w:hAnsi="Arial" w:cs="Arial"/>
          <w:color w:val="000000"/>
          <w:szCs w:val="24"/>
          <w:lang w:val="es-CO" w:eastAsia="es-CO"/>
        </w:rPr>
        <w:t>notificación del mandamiento de pago por estado</w:t>
      </w:r>
      <w:r w:rsidR="00BA0A3D">
        <w:rPr>
          <w:rFonts w:ascii="Arial" w:eastAsiaTheme="minorHAnsi" w:hAnsi="Arial" w:cs="Arial"/>
          <w:color w:val="000000"/>
          <w:szCs w:val="24"/>
          <w:lang w:val="es-CO" w:eastAsia="es-CO"/>
        </w:rPr>
        <w:t>,</w:t>
      </w:r>
      <w:r w:rsidR="005229FB">
        <w:rPr>
          <w:rFonts w:ascii="Arial" w:eastAsiaTheme="minorHAnsi" w:hAnsi="Arial" w:cs="Arial"/>
          <w:color w:val="000000"/>
          <w:szCs w:val="24"/>
          <w:lang w:val="es-CO" w:eastAsia="es-CO"/>
        </w:rPr>
        <w:t xml:space="preserve"> </w:t>
      </w:r>
      <w:r w:rsidR="00306191">
        <w:rPr>
          <w:rFonts w:ascii="Arial" w:eastAsiaTheme="minorHAnsi" w:hAnsi="Arial" w:cs="Arial"/>
          <w:color w:val="000000"/>
          <w:szCs w:val="24"/>
          <w:lang w:val="es-CO" w:eastAsia="es-CO"/>
        </w:rPr>
        <w:t xml:space="preserve">al realizarse </w:t>
      </w:r>
      <w:r w:rsidR="005229FB">
        <w:rPr>
          <w:rFonts w:ascii="Arial" w:eastAsiaTheme="minorHAnsi" w:hAnsi="Arial" w:cs="Arial"/>
          <w:color w:val="000000"/>
          <w:szCs w:val="24"/>
          <w:lang w:val="es-CO" w:eastAsia="es-CO"/>
        </w:rPr>
        <w:t xml:space="preserve">después de </w:t>
      </w:r>
      <w:r w:rsidR="005229FB">
        <w:rPr>
          <w:rFonts w:ascii="Arial" w:eastAsiaTheme="minorHAnsi" w:hAnsi="Arial" w:cs="Arial"/>
          <w:szCs w:val="24"/>
          <w:lang w:val="es-CO" w:eastAsia="en-US"/>
        </w:rPr>
        <w:t xml:space="preserve">cuatro (4) años, nueve (9) meses y cinco (5) días de haberse proferido el auto y no de manera personal, no está llamado a prosperar, por cuanto </w:t>
      </w:r>
      <w:r w:rsidR="00BD46B2">
        <w:rPr>
          <w:rFonts w:ascii="Arial" w:eastAsiaTheme="minorHAnsi" w:hAnsi="Arial" w:cs="Arial"/>
          <w:szCs w:val="24"/>
          <w:lang w:val="es-CO" w:eastAsia="en-US"/>
        </w:rPr>
        <w:t>el proceso ejecutivo que se inició a continuación del ordinario que culminó con sentencia de 29-08-2003</w:t>
      </w:r>
      <w:r w:rsidR="00BA0A3D">
        <w:rPr>
          <w:rFonts w:ascii="Arial" w:eastAsiaTheme="minorHAnsi" w:hAnsi="Arial" w:cs="Arial"/>
          <w:szCs w:val="24"/>
          <w:lang w:val="es-CO" w:eastAsia="en-US"/>
        </w:rPr>
        <w:t>,</w:t>
      </w:r>
      <w:r w:rsidR="00BD46B2">
        <w:rPr>
          <w:rFonts w:ascii="Arial" w:eastAsiaTheme="minorHAnsi" w:hAnsi="Arial" w:cs="Arial"/>
          <w:szCs w:val="24"/>
          <w:lang w:val="es-CO" w:eastAsia="en-US"/>
        </w:rPr>
        <w:t xml:space="preserve"> contemplaba una notificación especial</w:t>
      </w:r>
      <w:r w:rsidR="00BA0A3D">
        <w:rPr>
          <w:rFonts w:ascii="Arial" w:eastAsiaTheme="minorHAnsi" w:hAnsi="Arial" w:cs="Arial"/>
          <w:szCs w:val="24"/>
          <w:lang w:val="es-CO" w:eastAsia="en-US"/>
        </w:rPr>
        <w:t>,</w:t>
      </w:r>
      <w:r w:rsidR="00BD46B2">
        <w:rPr>
          <w:rFonts w:ascii="Arial" w:eastAsiaTheme="minorHAnsi" w:hAnsi="Arial" w:cs="Arial"/>
          <w:szCs w:val="24"/>
          <w:lang w:val="es-CO" w:eastAsia="en-US"/>
        </w:rPr>
        <w:t xml:space="preserve"> consagrada en el ya citado artículo 335 del Código de Procedimiento Civil, que es la notificación por estado, siempre y cuando la solicitud se</w:t>
      </w:r>
      <w:r w:rsidR="00B07918">
        <w:rPr>
          <w:rFonts w:ascii="Arial" w:eastAsiaTheme="minorHAnsi" w:hAnsi="Arial" w:cs="Arial"/>
          <w:szCs w:val="24"/>
          <w:lang w:val="es-CO" w:eastAsia="en-US"/>
        </w:rPr>
        <w:t xml:space="preserve"> haya realizado</w:t>
      </w:r>
      <w:r w:rsidR="00BD46B2">
        <w:rPr>
          <w:rFonts w:ascii="Arial" w:eastAsiaTheme="minorHAnsi" w:hAnsi="Arial" w:cs="Arial"/>
          <w:szCs w:val="24"/>
          <w:lang w:val="es-CO" w:eastAsia="en-US"/>
        </w:rPr>
        <w:t xml:space="preserve"> dentro de los sesenta (60) días siguientes a la ejecutoria</w:t>
      </w:r>
      <w:r w:rsidR="00BA0A3D">
        <w:rPr>
          <w:rFonts w:ascii="Arial" w:eastAsiaTheme="minorHAnsi" w:hAnsi="Arial" w:cs="Arial"/>
          <w:szCs w:val="24"/>
          <w:lang w:val="es-CO" w:eastAsia="en-US"/>
        </w:rPr>
        <w:t xml:space="preserve"> de la sentencia.</w:t>
      </w:r>
    </w:p>
    <w:p w:rsidR="00BA0A3D" w:rsidRDefault="00BA0A3D" w:rsidP="004516C7">
      <w:pPr>
        <w:spacing w:after="200" w:line="276" w:lineRule="auto"/>
        <w:contextualSpacing/>
        <w:jc w:val="both"/>
        <w:rPr>
          <w:rFonts w:ascii="Arial" w:eastAsiaTheme="minorHAnsi" w:hAnsi="Arial" w:cs="Arial"/>
          <w:szCs w:val="24"/>
          <w:lang w:val="es-CO" w:eastAsia="en-US"/>
        </w:rPr>
      </w:pPr>
    </w:p>
    <w:p w:rsidR="00E75347" w:rsidRDefault="00BA0A3D" w:rsidP="004516C7">
      <w:pPr>
        <w:spacing w:after="200" w:line="276" w:lineRule="auto"/>
        <w:contextualSpacing/>
        <w:jc w:val="both"/>
        <w:rPr>
          <w:rFonts w:ascii="Arial" w:eastAsiaTheme="minorHAnsi" w:hAnsi="Arial" w:cs="Arial"/>
          <w:szCs w:val="24"/>
          <w:lang w:val="es-CO" w:eastAsia="en-US"/>
        </w:rPr>
      </w:pPr>
      <w:r>
        <w:rPr>
          <w:rFonts w:ascii="Arial" w:eastAsiaTheme="minorHAnsi" w:hAnsi="Arial" w:cs="Arial"/>
          <w:szCs w:val="24"/>
          <w:lang w:val="es-CO" w:eastAsia="en-US"/>
        </w:rPr>
        <w:t>S</w:t>
      </w:r>
      <w:r w:rsidR="00BD46B2">
        <w:rPr>
          <w:rFonts w:ascii="Arial" w:eastAsiaTheme="minorHAnsi" w:hAnsi="Arial" w:cs="Arial"/>
          <w:szCs w:val="24"/>
          <w:lang w:val="es-CO" w:eastAsia="en-US"/>
        </w:rPr>
        <w:t xml:space="preserve">upuesto aplicable en el caso en particular, pues ha de recordarse que </w:t>
      </w:r>
      <w:r w:rsidR="002A02CD">
        <w:rPr>
          <w:rFonts w:ascii="Arial" w:eastAsiaTheme="minorHAnsi" w:hAnsi="Arial" w:cs="Arial"/>
          <w:szCs w:val="24"/>
          <w:lang w:val="es-CO" w:eastAsia="en-US"/>
        </w:rPr>
        <w:t xml:space="preserve">la sentencia fue proferida el 29-08-2003 </w:t>
      </w:r>
      <w:r w:rsidR="00306191">
        <w:rPr>
          <w:rFonts w:ascii="Arial" w:eastAsiaTheme="minorHAnsi" w:hAnsi="Arial" w:cs="Arial"/>
          <w:szCs w:val="24"/>
          <w:lang w:val="es-CO" w:eastAsia="en-US"/>
        </w:rPr>
        <w:t xml:space="preserve">que aún sin contar con su ejecutoria, </w:t>
      </w:r>
      <w:r w:rsidR="002A02CD">
        <w:rPr>
          <w:rFonts w:ascii="Arial" w:eastAsiaTheme="minorHAnsi" w:hAnsi="Arial" w:cs="Arial"/>
          <w:szCs w:val="24"/>
          <w:lang w:val="es-CO" w:eastAsia="en-US"/>
        </w:rPr>
        <w:t>y la solicitud de mandamiento de pago el 02-10-2003, lo que denota que se encontraba dentro de los sesenta (60) días ya aludido</w:t>
      </w:r>
      <w:r w:rsidR="00B07918">
        <w:rPr>
          <w:rFonts w:ascii="Arial" w:eastAsiaTheme="minorHAnsi" w:hAnsi="Arial" w:cs="Arial"/>
          <w:szCs w:val="24"/>
          <w:lang w:val="es-CO" w:eastAsia="en-US"/>
        </w:rPr>
        <w:t>s</w:t>
      </w:r>
      <w:r w:rsidR="002A02CD">
        <w:rPr>
          <w:rFonts w:ascii="Arial" w:eastAsiaTheme="minorHAnsi" w:hAnsi="Arial" w:cs="Arial"/>
          <w:szCs w:val="24"/>
          <w:lang w:val="es-CO" w:eastAsia="en-US"/>
        </w:rPr>
        <w:t xml:space="preserve"> y por </w:t>
      </w:r>
      <w:r w:rsidR="00E75347">
        <w:rPr>
          <w:rFonts w:ascii="Arial" w:eastAsiaTheme="minorHAnsi" w:hAnsi="Arial" w:cs="Arial"/>
          <w:szCs w:val="24"/>
          <w:lang w:val="es-CO" w:eastAsia="en-US"/>
        </w:rPr>
        <w:t>lo</w:t>
      </w:r>
      <w:r>
        <w:rPr>
          <w:rFonts w:ascii="Arial" w:eastAsiaTheme="minorHAnsi" w:hAnsi="Arial" w:cs="Arial"/>
          <w:szCs w:val="24"/>
          <w:lang w:val="es-CO" w:eastAsia="en-US"/>
        </w:rPr>
        <w:t xml:space="preserve"> </w:t>
      </w:r>
      <w:r w:rsidR="002A02CD">
        <w:rPr>
          <w:rFonts w:ascii="Arial" w:eastAsiaTheme="minorHAnsi" w:hAnsi="Arial" w:cs="Arial"/>
          <w:szCs w:val="24"/>
          <w:lang w:val="es-CO" w:eastAsia="en-US"/>
        </w:rPr>
        <w:t>tanto</w:t>
      </w:r>
      <w:r w:rsidR="00B07918">
        <w:rPr>
          <w:rFonts w:ascii="Arial" w:eastAsiaTheme="minorHAnsi" w:hAnsi="Arial" w:cs="Arial"/>
          <w:szCs w:val="24"/>
          <w:lang w:val="es-CO" w:eastAsia="en-US"/>
        </w:rPr>
        <w:t>,</w:t>
      </w:r>
      <w:r w:rsidR="002A02CD">
        <w:rPr>
          <w:rFonts w:ascii="Arial" w:eastAsiaTheme="minorHAnsi" w:hAnsi="Arial" w:cs="Arial"/>
          <w:szCs w:val="24"/>
          <w:lang w:val="es-CO" w:eastAsia="en-US"/>
        </w:rPr>
        <w:t xml:space="preserve"> el Juzgad</w:t>
      </w:r>
      <w:r w:rsidR="00306191">
        <w:rPr>
          <w:rFonts w:ascii="Arial" w:eastAsiaTheme="minorHAnsi" w:hAnsi="Arial" w:cs="Arial"/>
          <w:szCs w:val="24"/>
          <w:lang w:val="es-CO" w:eastAsia="en-US"/>
        </w:rPr>
        <w:t>o debía ordenar que se notificara</w:t>
      </w:r>
      <w:r w:rsidR="002A02CD">
        <w:rPr>
          <w:rFonts w:ascii="Arial" w:eastAsiaTheme="minorHAnsi" w:hAnsi="Arial" w:cs="Arial"/>
          <w:szCs w:val="24"/>
          <w:lang w:val="es-CO" w:eastAsia="en-US"/>
        </w:rPr>
        <w:t xml:space="preserve"> por estados, </w:t>
      </w:r>
      <w:r w:rsidR="00B07918">
        <w:rPr>
          <w:rFonts w:ascii="Arial" w:eastAsiaTheme="minorHAnsi" w:hAnsi="Arial" w:cs="Arial"/>
          <w:szCs w:val="24"/>
          <w:lang w:val="es-CO" w:eastAsia="en-US"/>
        </w:rPr>
        <w:t>como lo hizo</w:t>
      </w:r>
      <w:r w:rsidR="00306191">
        <w:rPr>
          <w:rFonts w:ascii="Arial" w:eastAsiaTheme="minorHAnsi" w:hAnsi="Arial" w:cs="Arial"/>
          <w:szCs w:val="24"/>
          <w:lang w:val="es-CO" w:eastAsia="en-US"/>
        </w:rPr>
        <w:t xml:space="preserve"> el 18-02-2004</w:t>
      </w:r>
      <w:r>
        <w:rPr>
          <w:rFonts w:ascii="Arial" w:eastAsiaTheme="minorHAnsi" w:hAnsi="Arial" w:cs="Arial"/>
          <w:szCs w:val="24"/>
          <w:lang w:val="es-CO" w:eastAsia="en-US"/>
        </w:rPr>
        <w:t>,</w:t>
      </w:r>
      <w:r w:rsidR="00595284">
        <w:rPr>
          <w:rFonts w:ascii="Arial" w:eastAsiaTheme="minorHAnsi" w:hAnsi="Arial" w:cs="Arial"/>
          <w:szCs w:val="24"/>
          <w:lang w:val="es-CO" w:eastAsia="en-US"/>
        </w:rPr>
        <w:t xml:space="preserve"> </w:t>
      </w:r>
      <w:r w:rsidR="00306191">
        <w:rPr>
          <w:rFonts w:ascii="Arial" w:eastAsiaTheme="minorHAnsi" w:hAnsi="Arial" w:cs="Arial"/>
          <w:szCs w:val="24"/>
          <w:lang w:val="es-CO" w:eastAsia="en-US"/>
        </w:rPr>
        <w:t>sin que se afecte esta notificación por la</w:t>
      </w:r>
      <w:r w:rsidR="00595284">
        <w:rPr>
          <w:rFonts w:ascii="Arial" w:eastAsiaTheme="minorHAnsi" w:hAnsi="Arial" w:cs="Arial"/>
          <w:szCs w:val="24"/>
          <w:lang w:val="es-CO" w:eastAsia="en-US"/>
        </w:rPr>
        <w:t xml:space="preserve"> notoria mora</w:t>
      </w:r>
      <w:r>
        <w:rPr>
          <w:rFonts w:ascii="Arial" w:eastAsiaTheme="minorHAnsi" w:hAnsi="Arial" w:cs="Arial"/>
          <w:szCs w:val="24"/>
          <w:lang w:val="es-CO" w:eastAsia="en-US"/>
        </w:rPr>
        <w:t xml:space="preserve"> judicial</w:t>
      </w:r>
      <w:r w:rsidR="00CD289E">
        <w:rPr>
          <w:rFonts w:ascii="Arial" w:eastAsiaTheme="minorHAnsi" w:hAnsi="Arial" w:cs="Arial"/>
          <w:szCs w:val="24"/>
          <w:lang w:val="es-CO" w:eastAsia="en-US"/>
        </w:rPr>
        <w:t>,</w:t>
      </w:r>
      <w:r w:rsidR="00306191">
        <w:rPr>
          <w:rFonts w:ascii="Arial" w:eastAsiaTheme="minorHAnsi" w:hAnsi="Arial" w:cs="Arial"/>
          <w:szCs w:val="24"/>
          <w:lang w:val="es-CO" w:eastAsia="en-US"/>
        </w:rPr>
        <w:t xml:space="preserve"> ni el </w:t>
      </w:r>
      <w:r w:rsidR="0041446C">
        <w:rPr>
          <w:rFonts w:ascii="Arial" w:eastAsiaTheme="minorHAnsi" w:hAnsi="Arial" w:cs="Arial"/>
          <w:szCs w:val="24"/>
          <w:lang w:val="es-CO" w:eastAsia="en-US"/>
        </w:rPr>
        <w:t>hecho de</w:t>
      </w:r>
      <w:r w:rsidR="00E75347">
        <w:rPr>
          <w:rFonts w:ascii="Arial" w:eastAsiaTheme="minorHAnsi" w:hAnsi="Arial" w:cs="Arial"/>
          <w:szCs w:val="24"/>
          <w:lang w:val="es-CO" w:eastAsia="en-US"/>
        </w:rPr>
        <w:t xml:space="preserve"> haberse proferido otro auto el 28-07-2008</w:t>
      </w:r>
      <w:r w:rsidR="00D628B2">
        <w:rPr>
          <w:rFonts w:ascii="Arial" w:eastAsiaTheme="minorHAnsi" w:hAnsi="Arial" w:cs="Arial"/>
          <w:szCs w:val="24"/>
          <w:lang w:val="es-CO" w:eastAsia="en-US"/>
        </w:rPr>
        <w:t>, que resultó ser innecesario y</w:t>
      </w:r>
      <w:r w:rsidR="00E75347">
        <w:rPr>
          <w:rFonts w:ascii="Arial" w:eastAsiaTheme="minorHAnsi" w:hAnsi="Arial" w:cs="Arial"/>
          <w:szCs w:val="24"/>
          <w:lang w:val="es-CO" w:eastAsia="en-US"/>
        </w:rPr>
        <w:t xml:space="preserve"> donde se ordenó una notificación del mandamiento de pago por estado, teniendo en cuenta que para esta Sala resulta claro que el mandamiento de p</w:t>
      </w:r>
      <w:r w:rsidR="00C72712">
        <w:rPr>
          <w:rFonts w:ascii="Arial" w:eastAsiaTheme="minorHAnsi" w:hAnsi="Arial" w:cs="Arial"/>
          <w:szCs w:val="24"/>
          <w:lang w:val="es-CO" w:eastAsia="en-US"/>
        </w:rPr>
        <w:t>ago de 18-02-2004</w:t>
      </w:r>
      <w:r w:rsidR="00E75347">
        <w:rPr>
          <w:rFonts w:ascii="Arial" w:eastAsiaTheme="minorHAnsi" w:hAnsi="Arial" w:cs="Arial"/>
          <w:szCs w:val="24"/>
          <w:lang w:val="es-CO" w:eastAsia="en-US"/>
        </w:rPr>
        <w:t xml:space="preserve"> fue debidamente not</w:t>
      </w:r>
      <w:r w:rsidR="00C72712">
        <w:rPr>
          <w:rFonts w:ascii="Arial" w:eastAsiaTheme="minorHAnsi" w:hAnsi="Arial" w:cs="Arial"/>
          <w:szCs w:val="24"/>
          <w:lang w:val="es-CO" w:eastAsia="en-US"/>
        </w:rPr>
        <w:t>ificado por estado el 19-02-2004</w:t>
      </w:r>
      <w:r w:rsidR="00D628B2">
        <w:rPr>
          <w:rFonts w:ascii="Arial" w:eastAsiaTheme="minorHAnsi" w:hAnsi="Arial" w:cs="Arial"/>
          <w:szCs w:val="24"/>
          <w:lang w:val="es-CO" w:eastAsia="en-US"/>
        </w:rPr>
        <w:t xml:space="preserve"> a los ejecutados</w:t>
      </w:r>
      <w:r w:rsidR="00E75347">
        <w:rPr>
          <w:rFonts w:ascii="Arial" w:eastAsiaTheme="minorHAnsi" w:hAnsi="Arial" w:cs="Arial"/>
          <w:szCs w:val="24"/>
          <w:lang w:val="es-CO" w:eastAsia="en-US"/>
        </w:rPr>
        <w:t>.</w:t>
      </w:r>
    </w:p>
    <w:p w:rsidR="00D628B2" w:rsidRDefault="00D628B2" w:rsidP="004516C7">
      <w:pPr>
        <w:spacing w:after="200" w:line="276" w:lineRule="auto"/>
        <w:contextualSpacing/>
        <w:jc w:val="both"/>
        <w:rPr>
          <w:rFonts w:ascii="Arial" w:eastAsiaTheme="minorHAnsi" w:hAnsi="Arial" w:cs="Arial"/>
          <w:szCs w:val="24"/>
          <w:lang w:val="es-CO" w:eastAsia="en-US"/>
        </w:rPr>
      </w:pPr>
    </w:p>
    <w:p w:rsidR="005229FB" w:rsidRDefault="00E75347" w:rsidP="004516C7">
      <w:pPr>
        <w:spacing w:after="200" w:line="276" w:lineRule="auto"/>
        <w:contextualSpacing/>
        <w:jc w:val="both"/>
        <w:rPr>
          <w:rFonts w:ascii="Arial" w:eastAsiaTheme="minorHAnsi" w:hAnsi="Arial" w:cs="Arial"/>
          <w:color w:val="000000"/>
          <w:szCs w:val="24"/>
          <w:lang w:val="es-CO" w:eastAsia="es-CO"/>
        </w:rPr>
      </w:pPr>
      <w:r>
        <w:rPr>
          <w:rFonts w:ascii="Arial" w:eastAsiaTheme="minorHAnsi" w:hAnsi="Arial" w:cs="Arial"/>
          <w:szCs w:val="24"/>
          <w:lang w:val="es-CO" w:eastAsia="en-US"/>
        </w:rPr>
        <w:lastRenderedPageBreak/>
        <w:t>Tampoco el hecho de</w:t>
      </w:r>
      <w:r w:rsidR="0041446C">
        <w:rPr>
          <w:rFonts w:ascii="Arial" w:eastAsiaTheme="minorHAnsi" w:hAnsi="Arial" w:cs="Arial"/>
          <w:szCs w:val="24"/>
          <w:lang w:val="es-CO" w:eastAsia="en-US"/>
        </w:rPr>
        <w:t xml:space="preserve"> ser la apelante, menor de edad, para la época del</w:t>
      </w:r>
      <w:r w:rsidR="00C72712">
        <w:rPr>
          <w:rFonts w:ascii="Arial" w:eastAsiaTheme="minorHAnsi" w:hAnsi="Arial" w:cs="Arial"/>
          <w:szCs w:val="24"/>
          <w:lang w:val="es-CO" w:eastAsia="en-US"/>
        </w:rPr>
        <w:t xml:space="preserve"> mandamiento de pago (18-02-2004</w:t>
      </w:r>
      <w:r w:rsidR="0041446C">
        <w:rPr>
          <w:rFonts w:ascii="Arial" w:eastAsiaTheme="minorHAnsi" w:hAnsi="Arial" w:cs="Arial"/>
          <w:szCs w:val="24"/>
          <w:lang w:val="es-CO" w:eastAsia="en-US"/>
        </w:rPr>
        <w:t>),</w:t>
      </w:r>
      <w:r>
        <w:rPr>
          <w:rFonts w:ascii="Arial" w:eastAsiaTheme="minorHAnsi" w:hAnsi="Arial" w:cs="Arial"/>
          <w:szCs w:val="24"/>
          <w:lang w:val="es-CO" w:eastAsia="en-US"/>
        </w:rPr>
        <w:t xml:space="preserve"> por cuanto no</w:t>
      </w:r>
      <w:r w:rsidR="0041446C">
        <w:rPr>
          <w:rFonts w:ascii="Arial" w:eastAsiaTheme="minorHAnsi" w:hAnsi="Arial" w:cs="Arial"/>
          <w:szCs w:val="24"/>
          <w:lang w:val="es-CO" w:eastAsia="en-US"/>
        </w:rPr>
        <w:t xml:space="preserve"> </w:t>
      </w:r>
      <w:r w:rsidR="00BF76F1">
        <w:rPr>
          <w:rFonts w:ascii="Arial" w:eastAsiaTheme="minorHAnsi" w:hAnsi="Arial" w:cs="Arial"/>
          <w:szCs w:val="24"/>
          <w:lang w:val="es-CO" w:eastAsia="en-US"/>
        </w:rPr>
        <w:t xml:space="preserve">era </w:t>
      </w:r>
      <w:r w:rsidR="00306191">
        <w:rPr>
          <w:rFonts w:ascii="Arial" w:eastAsiaTheme="minorHAnsi" w:hAnsi="Arial" w:cs="Arial"/>
          <w:szCs w:val="24"/>
          <w:lang w:val="es-CO" w:eastAsia="en-US"/>
        </w:rPr>
        <w:t>ineludible</w:t>
      </w:r>
      <w:r w:rsidR="0041446C">
        <w:rPr>
          <w:rFonts w:ascii="Arial" w:eastAsiaTheme="minorHAnsi" w:hAnsi="Arial" w:cs="Arial"/>
          <w:szCs w:val="24"/>
          <w:lang w:val="es-CO" w:eastAsia="en-US"/>
        </w:rPr>
        <w:t xml:space="preserve"> hacer una exención especial, como lo pretende hacer ver su apoderado, pues la norma</w:t>
      </w:r>
      <w:r w:rsidR="00BA0A3D">
        <w:rPr>
          <w:rFonts w:ascii="Arial" w:eastAsiaTheme="minorHAnsi" w:hAnsi="Arial" w:cs="Arial"/>
          <w:szCs w:val="24"/>
          <w:lang w:val="es-CO" w:eastAsia="en-US"/>
        </w:rPr>
        <w:t xml:space="preserve"> ya dicha</w:t>
      </w:r>
      <w:r w:rsidR="0041446C">
        <w:rPr>
          <w:rFonts w:ascii="Arial" w:eastAsiaTheme="minorHAnsi" w:hAnsi="Arial" w:cs="Arial"/>
          <w:szCs w:val="24"/>
          <w:lang w:val="es-CO" w:eastAsia="en-US"/>
        </w:rPr>
        <w:t xml:space="preserve"> </w:t>
      </w:r>
      <w:r w:rsidR="00336746">
        <w:rPr>
          <w:rFonts w:ascii="Arial" w:eastAsiaTheme="minorHAnsi" w:hAnsi="Arial" w:cs="Arial"/>
          <w:szCs w:val="24"/>
          <w:lang w:val="es-CO" w:eastAsia="en-US"/>
        </w:rPr>
        <w:t xml:space="preserve">no lo contempla, máxime que estuvo asistida por su representante legal quien dio poder a un vocero judicial para su defensa en el proceso ordinario. </w:t>
      </w:r>
    </w:p>
    <w:p w:rsidR="005229FB" w:rsidRDefault="005229FB" w:rsidP="004516C7">
      <w:pPr>
        <w:spacing w:after="200" w:line="276" w:lineRule="auto"/>
        <w:contextualSpacing/>
        <w:jc w:val="both"/>
        <w:rPr>
          <w:rFonts w:ascii="Arial" w:eastAsiaTheme="minorHAnsi" w:hAnsi="Arial" w:cs="Arial"/>
          <w:color w:val="000000"/>
          <w:szCs w:val="24"/>
          <w:lang w:val="es-CO" w:eastAsia="es-CO"/>
        </w:rPr>
      </w:pPr>
    </w:p>
    <w:p w:rsidR="004516C7" w:rsidRPr="004516C7" w:rsidRDefault="004F30AD" w:rsidP="004516C7">
      <w:pPr>
        <w:spacing w:after="200" w:line="276" w:lineRule="auto"/>
        <w:contextualSpacing/>
        <w:jc w:val="both"/>
        <w:rPr>
          <w:rFonts w:ascii="Arial" w:eastAsiaTheme="minorHAnsi" w:hAnsi="Arial" w:cs="Arial"/>
          <w:color w:val="000000"/>
          <w:szCs w:val="24"/>
          <w:lang w:val="es-CO" w:eastAsia="es-CO"/>
        </w:rPr>
      </w:pPr>
      <w:r>
        <w:rPr>
          <w:rFonts w:ascii="Arial" w:eastAsiaTheme="minorHAnsi" w:hAnsi="Arial" w:cs="Arial"/>
          <w:color w:val="000000"/>
          <w:szCs w:val="24"/>
          <w:lang w:val="es-CO" w:eastAsia="es-CO"/>
        </w:rPr>
        <w:t>Así las cosas y por lo brevemente dicho, no</w:t>
      </w:r>
      <w:r w:rsidR="00306191">
        <w:rPr>
          <w:rFonts w:ascii="Arial" w:eastAsiaTheme="minorHAnsi" w:hAnsi="Arial" w:cs="Arial"/>
          <w:color w:val="000000"/>
          <w:szCs w:val="24"/>
          <w:lang w:val="es-CO" w:eastAsia="es-CO"/>
        </w:rPr>
        <w:t xml:space="preserve"> se</w:t>
      </w:r>
      <w:r>
        <w:rPr>
          <w:rFonts w:ascii="Arial" w:eastAsiaTheme="minorHAnsi" w:hAnsi="Arial" w:cs="Arial"/>
          <w:color w:val="000000"/>
          <w:szCs w:val="24"/>
          <w:lang w:val="es-CO" w:eastAsia="es-CO"/>
        </w:rPr>
        <w:t xml:space="preserve"> configura las nulidad</w:t>
      </w:r>
      <w:r w:rsidR="00306191">
        <w:rPr>
          <w:rFonts w:ascii="Arial" w:eastAsiaTheme="minorHAnsi" w:hAnsi="Arial" w:cs="Arial"/>
          <w:color w:val="000000"/>
          <w:szCs w:val="24"/>
          <w:lang w:val="es-CO" w:eastAsia="es-CO"/>
        </w:rPr>
        <w:t xml:space="preserve"> de las</w:t>
      </w:r>
      <w:r w:rsidR="00CD289E">
        <w:rPr>
          <w:rFonts w:ascii="Arial" w:eastAsiaTheme="minorHAnsi" w:hAnsi="Arial" w:cs="Arial"/>
          <w:color w:val="000000"/>
          <w:szCs w:val="24"/>
          <w:lang w:val="es-CO" w:eastAsia="es-CO"/>
        </w:rPr>
        <w:t xml:space="preserve"> contempladas en los numerales 8</w:t>
      </w:r>
      <w:r w:rsidR="00306191">
        <w:rPr>
          <w:rFonts w:ascii="Arial" w:eastAsiaTheme="minorHAnsi" w:hAnsi="Arial" w:cs="Arial"/>
          <w:color w:val="000000"/>
          <w:szCs w:val="24"/>
          <w:lang w:val="es-CO" w:eastAsia="es-CO"/>
        </w:rPr>
        <w:t xml:space="preserve"> y 9</w:t>
      </w:r>
      <w:r>
        <w:rPr>
          <w:rFonts w:ascii="Arial" w:eastAsiaTheme="minorHAnsi" w:hAnsi="Arial" w:cs="Arial"/>
          <w:color w:val="000000"/>
          <w:szCs w:val="24"/>
          <w:lang w:val="es-CO" w:eastAsia="es-CO"/>
        </w:rPr>
        <w:t xml:space="preserve"> del artículo 140 del Código de Procedimiento Civil al practicarse en legal forma la notificación del mandamiento de pago. </w:t>
      </w:r>
    </w:p>
    <w:p w:rsidR="004516C7" w:rsidRPr="004516C7" w:rsidRDefault="004516C7" w:rsidP="004516C7">
      <w:pPr>
        <w:spacing w:after="200" w:line="276" w:lineRule="auto"/>
        <w:contextualSpacing/>
        <w:jc w:val="both"/>
        <w:rPr>
          <w:rFonts w:ascii="Arial" w:eastAsiaTheme="minorHAnsi" w:hAnsi="Arial" w:cs="Arial"/>
          <w:color w:val="000000"/>
          <w:szCs w:val="24"/>
          <w:lang w:val="es-CO" w:eastAsia="es-CO"/>
        </w:rPr>
      </w:pPr>
    </w:p>
    <w:p w:rsidR="00E75347" w:rsidRDefault="004516C7" w:rsidP="004516C7">
      <w:pPr>
        <w:spacing w:after="200" w:line="276" w:lineRule="auto"/>
        <w:contextualSpacing/>
        <w:jc w:val="both"/>
        <w:rPr>
          <w:rFonts w:ascii="Arial" w:eastAsiaTheme="minorHAnsi" w:hAnsi="Arial" w:cs="Arial"/>
          <w:color w:val="000000"/>
          <w:szCs w:val="24"/>
          <w:lang w:val="es-CO" w:eastAsia="es-CO"/>
        </w:rPr>
      </w:pPr>
      <w:r w:rsidRPr="004516C7">
        <w:rPr>
          <w:rFonts w:ascii="Arial" w:eastAsiaTheme="minorHAnsi" w:hAnsi="Arial" w:cs="Arial"/>
          <w:color w:val="000000"/>
          <w:szCs w:val="24"/>
          <w:lang w:val="es-CO" w:eastAsia="es-CO"/>
        </w:rPr>
        <w:t xml:space="preserve">Bien. También se observa que </w:t>
      </w:r>
      <w:r w:rsidR="00E75347">
        <w:rPr>
          <w:rFonts w:ascii="Arial" w:eastAsiaTheme="minorHAnsi" w:hAnsi="Arial" w:cs="Arial"/>
          <w:color w:val="000000"/>
          <w:szCs w:val="24"/>
          <w:lang w:val="es-CO" w:eastAsia="es-CO"/>
        </w:rPr>
        <w:t xml:space="preserve">la constancia secretarial visible a folio </w:t>
      </w:r>
      <w:r w:rsidR="00D628B2">
        <w:rPr>
          <w:rFonts w:ascii="Arial" w:eastAsiaTheme="minorHAnsi" w:hAnsi="Arial" w:cs="Arial"/>
          <w:color w:val="000000"/>
          <w:szCs w:val="24"/>
          <w:lang w:val="es-CO" w:eastAsia="es-CO"/>
        </w:rPr>
        <w:t>165 deviene de un error de Secretaría de la época que en su afán de establecer como corrieron los términos que se ordenó en el</w:t>
      </w:r>
      <w:r w:rsidR="006270B5">
        <w:rPr>
          <w:rFonts w:ascii="Arial" w:eastAsiaTheme="minorHAnsi" w:hAnsi="Arial" w:cs="Arial"/>
          <w:color w:val="000000"/>
          <w:szCs w:val="24"/>
          <w:lang w:val="es-CO" w:eastAsia="es-CO"/>
        </w:rPr>
        <w:t xml:space="preserve"> innecesario</w:t>
      </w:r>
      <w:r w:rsidR="00D628B2">
        <w:rPr>
          <w:rFonts w:ascii="Arial" w:eastAsiaTheme="minorHAnsi" w:hAnsi="Arial" w:cs="Arial"/>
          <w:color w:val="000000"/>
          <w:szCs w:val="24"/>
          <w:lang w:val="es-CO" w:eastAsia="es-CO"/>
        </w:rPr>
        <w:t xml:space="preserve"> auto de 28-07-2008</w:t>
      </w:r>
      <w:r w:rsidR="006270B5">
        <w:rPr>
          <w:rFonts w:ascii="Arial" w:eastAsiaTheme="minorHAnsi" w:hAnsi="Arial" w:cs="Arial"/>
          <w:color w:val="000000"/>
          <w:szCs w:val="24"/>
          <w:lang w:val="es-CO" w:eastAsia="es-CO"/>
        </w:rPr>
        <w:t>, omitió cinco días más, que finalmente, en creces ya habían trascurrido</w:t>
      </w:r>
      <w:r w:rsidR="00C72712">
        <w:rPr>
          <w:rFonts w:ascii="Arial" w:eastAsiaTheme="minorHAnsi" w:hAnsi="Arial" w:cs="Arial"/>
          <w:color w:val="000000"/>
          <w:szCs w:val="24"/>
          <w:lang w:val="es-CO" w:eastAsia="es-CO"/>
        </w:rPr>
        <w:t>, desde el 19-02-2004</w:t>
      </w:r>
      <w:r w:rsidR="00D410DA">
        <w:rPr>
          <w:rFonts w:ascii="Arial" w:eastAsiaTheme="minorHAnsi" w:hAnsi="Arial" w:cs="Arial"/>
          <w:color w:val="000000"/>
          <w:szCs w:val="24"/>
          <w:lang w:val="es-CO" w:eastAsia="es-CO"/>
        </w:rPr>
        <w:t xml:space="preserve"> fecha en la que notificó el mandamiento de pago por estado, circunstancia que tampoco </w:t>
      </w:r>
      <w:r w:rsidR="00851703">
        <w:rPr>
          <w:rFonts w:ascii="Arial" w:eastAsiaTheme="minorHAnsi" w:hAnsi="Arial" w:cs="Arial"/>
          <w:color w:val="000000"/>
          <w:szCs w:val="24"/>
          <w:lang w:val="es-CO" w:eastAsia="es-CO"/>
        </w:rPr>
        <w:t>configura</w:t>
      </w:r>
      <w:r w:rsidR="00D410DA">
        <w:rPr>
          <w:rFonts w:ascii="Arial" w:eastAsiaTheme="minorHAnsi" w:hAnsi="Arial" w:cs="Arial"/>
          <w:color w:val="000000"/>
          <w:szCs w:val="24"/>
          <w:lang w:val="es-CO" w:eastAsia="es-CO"/>
        </w:rPr>
        <w:t xml:space="preserve"> la causal de nulidad contemplada en el numeral 6 del artículo 140 </w:t>
      </w:r>
      <w:r w:rsidR="00D410DA">
        <w:rPr>
          <w:rFonts w:ascii="Arial" w:eastAsiaTheme="minorHAnsi" w:hAnsi="Arial" w:cs="Arial"/>
          <w:i/>
          <w:color w:val="000000"/>
          <w:szCs w:val="24"/>
          <w:lang w:val="es-CO" w:eastAsia="es-CO"/>
        </w:rPr>
        <w:t>ibídem</w:t>
      </w:r>
      <w:r w:rsidR="00485305">
        <w:rPr>
          <w:rFonts w:ascii="Arial" w:eastAsiaTheme="minorHAnsi" w:hAnsi="Arial" w:cs="Arial"/>
          <w:i/>
          <w:color w:val="000000"/>
          <w:szCs w:val="24"/>
          <w:lang w:val="es-CO" w:eastAsia="es-CO"/>
        </w:rPr>
        <w:t xml:space="preserve">, </w:t>
      </w:r>
      <w:r w:rsidR="00C72712">
        <w:rPr>
          <w:rFonts w:ascii="Arial" w:eastAsiaTheme="minorHAnsi" w:hAnsi="Arial" w:cs="Arial"/>
          <w:color w:val="000000"/>
          <w:szCs w:val="24"/>
          <w:lang w:val="es-CO" w:eastAsia="es-CO"/>
        </w:rPr>
        <w:t>pues en el auto de 18-02-2004</w:t>
      </w:r>
      <w:r w:rsidR="00485305">
        <w:rPr>
          <w:rFonts w:ascii="Arial" w:eastAsiaTheme="minorHAnsi" w:hAnsi="Arial" w:cs="Arial"/>
          <w:color w:val="000000"/>
          <w:szCs w:val="24"/>
          <w:lang w:val="es-CO" w:eastAsia="es-CO"/>
        </w:rPr>
        <w:t xml:space="preserve"> se estableció de manera adecuada los diez (10) días con que</w:t>
      </w:r>
      <w:r w:rsidR="00541B17">
        <w:rPr>
          <w:rFonts w:ascii="Arial" w:eastAsiaTheme="minorHAnsi" w:hAnsi="Arial" w:cs="Arial"/>
          <w:color w:val="000000"/>
          <w:szCs w:val="24"/>
          <w:lang w:val="es-CO" w:eastAsia="es-CO"/>
        </w:rPr>
        <w:t xml:space="preserve"> contaban los demandados </w:t>
      </w:r>
      <w:r w:rsidR="00485305">
        <w:rPr>
          <w:rFonts w:ascii="Arial" w:eastAsiaTheme="minorHAnsi" w:hAnsi="Arial" w:cs="Arial"/>
          <w:color w:val="000000"/>
          <w:szCs w:val="24"/>
          <w:lang w:val="es-CO" w:eastAsia="es-CO"/>
        </w:rPr>
        <w:t xml:space="preserve">para proponer </w:t>
      </w:r>
      <w:r w:rsidR="00541B17">
        <w:rPr>
          <w:rFonts w:ascii="Arial" w:eastAsiaTheme="minorHAnsi" w:hAnsi="Arial" w:cs="Arial"/>
          <w:color w:val="000000"/>
          <w:szCs w:val="24"/>
          <w:lang w:val="es-CO" w:eastAsia="es-CO"/>
        </w:rPr>
        <w:t xml:space="preserve">excepciones, sin que se hubiera </w:t>
      </w:r>
      <w:r w:rsidR="00851703">
        <w:rPr>
          <w:rFonts w:ascii="Arial" w:eastAsiaTheme="minorHAnsi" w:hAnsi="Arial" w:cs="Arial"/>
          <w:color w:val="000000"/>
          <w:szCs w:val="24"/>
          <w:lang w:val="es-CO" w:eastAsia="es-CO"/>
        </w:rPr>
        <w:t>pretermitido</w:t>
      </w:r>
      <w:r w:rsidR="00541B17">
        <w:rPr>
          <w:rFonts w:ascii="Arial" w:eastAsiaTheme="minorHAnsi" w:hAnsi="Arial" w:cs="Arial"/>
          <w:color w:val="000000"/>
          <w:szCs w:val="24"/>
          <w:lang w:val="es-CO" w:eastAsia="es-CO"/>
        </w:rPr>
        <w:t xml:space="preserve"> </w:t>
      </w:r>
      <w:r w:rsidR="00851703">
        <w:rPr>
          <w:rFonts w:ascii="Arial" w:eastAsiaTheme="minorHAnsi" w:hAnsi="Arial" w:cs="Arial"/>
          <w:color w:val="000000"/>
          <w:szCs w:val="24"/>
          <w:lang w:val="es-CO" w:eastAsia="es-CO"/>
        </w:rPr>
        <w:t>éste término</w:t>
      </w:r>
      <w:r w:rsidR="00070E79">
        <w:rPr>
          <w:rFonts w:ascii="Arial" w:eastAsiaTheme="minorHAnsi" w:hAnsi="Arial" w:cs="Arial"/>
          <w:color w:val="000000"/>
          <w:szCs w:val="24"/>
          <w:lang w:val="es-CO" w:eastAsia="es-CO"/>
        </w:rPr>
        <w:t xml:space="preserve"> por el hecho de no establecerlos en una determinada constancia</w:t>
      </w:r>
      <w:r w:rsidR="006E153D">
        <w:rPr>
          <w:rFonts w:ascii="Arial" w:eastAsiaTheme="minorHAnsi" w:hAnsi="Arial" w:cs="Arial"/>
          <w:color w:val="000000"/>
          <w:szCs w:val="24"/>
          <w:lang w:val="es-CO" w:eastAsia="es-CO"/>
        </w:rPr>
        <w:t xml:space="preserve"> secretarial</w:t>
      </w:r>
      <w:r w:rsidR="00851703">
        <w:rPr>
          <w:rFonts w:ascii="Arial" w:eastAsiaTheme="minorHAnsi" w:hAnsi="Arial" w:cs="Arial"/>
          <w:color w:val="000000"/>
          <w:szCs w:val="24"/>
          <w:lang w:val="es-CO" w:eastAsia="es-CO"/>
        </w:rPr>
        <w:t xml:space="preserve"> o errónea muchos años </w:t>
      </w:r>
      <w:r w:rsidR="00824FAA">
        <w:rPr>
          <w:rFonts w:ascii="Arial" w:eastAsiaTheme="minorHAnsi" w:hAnsi="Arial" w:cs="Arial"/>
          <w:color w:val="000000"/>
          <w:szCs w:val="24"/>
          <w:lang w:val="es-CO" w:eastAsia="es-CO"/>
        </w:rPr>
        <w:t>después</w:t>
      </w:r>
      <w:r w:rsidR="006E153D">
        <w:rPr>
          <w:rFonts w:ascii="Arial" w:eastAsiaTheme="minorHAnsi" w:hAnsi="Arial" w:cs="Arial"/>
          <w:color w:val="000000"/>
          <w:szCs w:val="24"/>
          <w:lang w:val="es-CO" w:eastAsia="es-CO"/>
        </w:rPr>
        <w:t xml:space="preserve">. </w:t>
      </w:r>
      <w:r w:rsidR="00680A49">
        <w:rPr>
          <w:rFonts w:ascii="Arial" w:eastAsiaTheme="minorHAnsi" w:hAnsi="Arial" w:cs="Arial"/>
          <w:color w:val="000000"/>
          <w:szCs w:val="24"/>
          <w:lang w:val="es-CO" w:eastAsia="es-CO"/>
        </w:rPr>
        <w:t xml:space="preserve">De esta forma, tampoco </w:t>
      </w:r>
      <w:r w:rsidR="006E153D">
        <w:rPr>
          <w:rFonts w:ascii="Arial" w:eastAsiaTheme="minorHAnsi" w:hAnsi="Arial" w:cs="Arial"/>
          <w:color w:val="000000"/>
          <w:szCs w:val="24"/>
          <w:lang w:val="es-CO" w:eastAsia="es-CO"/>
        </w:rPr>
        <w:t xml:space="preserve">prospera este argumento de la apelante. </w:t>
      </w:r>
      <w:r w:rsidR="00D410DA">
        <w:rPr>
          <w:rFonts w:ascii="Arial" w:eastAsiaTheme="minorHAnsi" w:hAnsi="Arial" w:cs="Arial"/>
          <w:i/>
          <w:color w:val="000000"/>
          <w:szCs w:val="24"/>
          <w:lang w:val="es-CO" w:eastAsia="es-CO"/>
        </w:rPr>
        <w:t xml:space="preserve">  </w:t>
      </w:r>
      <w:r w:rsidR="00D410DA">
        <w:rPr>
          <w:rFonts w:ascii="Arial" w:eastAsiaTheme="minorHAnsi" w:hAnsi="Arial" w:cs="Arial"/>
          <w:color w:val="000000"/>
          <w:szCs w:val="24"/>
          <w:lang w:val="es-CO" w:eastAsia="es-CO"/>
        </w:rPr>
        <w:t xml:space="preserve"> </w:t>
      </w:r>
    </w:p>
    <w:p w:rsidR="00E75347" w:rsidRDefault="00E75347" w:rsidP="004516C7">
      <w:pPr>
        <w:spacing w:after="200" w:line="276" w:lineRule="auto"/>
        <w:contextualSpacing/>
        <w:jc w:val="both"/>
        <w:rPr>
          <w:rFonts w:ascii="Arial" w:eastAsiaTheme="minorHAnsi" w:hAnsi="Arial" w:cs="Arial"/>
          <w:color w:val="000000"/>
          <w:szCs w:val="24"/>
          <w:lang w:val="es-CO" w:eastAsia="es-CO"/>
        </w:rPr>
      </w:pPr>
    </w:p>
    <w:p w:rsidR="00756070" w:rsidRDefault="006E153D" w:rsidP="006E153D">
      <w:pPr>
        <w:spacing w:after="200" w:line="276" w:lineRule="auto"/>
        <w:contextualSpacing/>
        <w:jc w:val="both"/>
        <w:rPr>
          <w:rFonts w:ascii="Arial" w:hAnsi="Arial" w:cs="Arial"/>
        </w:rPr>
      </w:pPr>
      <w:r>
        <w:rPr>
          <w:rFonts w:ascii="Arial" w:eastAsiaTheme="minorHAnsi" w:hAnsi="Arial" w:cs="Arial"/>
          <w:color w:val="000000"/>
          <w:szCs w:val="24"/>
          <w:lang w:val="es-CO" w:eastAsia="es-CO"/>
        </w:rPr>
        <w:t>La misma suerte corre el otro motivo de inconformidad</w:t>
      </w:r>
      <w:r w:rsidR="00F446D4">
        <w:rPr>
          <w:rFonts w:ascii="Arial" w:eastAsiaTheme="minorHAnsi" w:hAnsi="Arial" w:cs="Arial"/>
          <w:color w:val="000000"/>
          <w:szCs w:val="24"/>
          <w:lang w:val="es-CO" w:eastAsia="es-CO"/>
        </w:rPr>
        <w:t xml:space="preserve"> de la apelante,</w:t>
      </w:r>
      <w:r>
        <w:rPr>
          <w:rFonts w:ascii="Arial" w:eastAsiaTheme="minorHAnsi" w:hAnsi="Arial" w:cs="Arial"/>
          <w:color w:val="000000"/>
          <w:szCs w:val="24"/>
          <w:lang w:val="es-CO" w:eastAsia="es-CO"/>
        </w:rPr>
        <w:t xml:space="preserve"> relacionado con </w:t>
      </w:r>
      <w:r w:rsidR="00FD0E61">
        <w:rPr>
          <w:rFonts w:ascii="Arial" w:eastAsiaTheme="minorHAnsi" w:hAnsi="Arial" w:cs="Arial"/>
          <w:szCs w:val="24"/>
          <w:lang w:val="es-CO" w:eastAsia="en-US"/>
        </w:rPr>
        <w:t>la inexistencia del proceso en la plataforma del Sistema de Gestión Virtual de la Rama Judicial Siglo XXI</w:t>
      </w:r>
      <w:r>
        <w:rPr>
          <w:rFonts w:ascii="Arial" w:eastAsiaTheme="minorHAnsi" w:hAnsi="Arial" w:cs="Arial"/>
          <w:szCs w:val="24"/>
          <w:lang w:val="es-CO" w:eastAsia="en-US"/>
        </w:rPr>
        <w:t>, teniendo en cuenta que</w:t>
      </w:r>
      <w:r w:rsidR="00F446D4">
        <w:rPr>
          <w:rFonts w:ascii="Arial" w:eastAsiaTheme="minorHAnsi" w:hAnsi="Arial" w:cs="Arial"/>
          <w:szCs w:val="24"/>
          <w:lang w:val="es-CO" w:eastAsia="en-US"/>
        </w:rPr>
        <w:t xml:space="preserve"> su ausencia,</w:t>
      </w:r>
      <w:r w:rsidR="00DF5927">
        <w:rPr>
          <w:rFonts w:ascii="Arial" w:eastAsiaTheme="minorHAnsi" w:hAnsi="Arial" w:cs="Arial"/>
          <w:szCs w:val="24"/>
          <w:lang w:val="es-CO" w:eastAsia="en-US"/>
        </w:rPr>
        <w:t xml:space="preserve"> es justificable, debido a la antigüedad de la sentencia del proceso ordinario laboral (29-08-2003) como el inicio del ejecutivo (02-10-2003)</w:t>
      </w:r>
      <w:r w:rsidR="00F446D4">
        <w:rPr>
          <w:rFonts w:ascii="Arial" w:eastAsiaTheme="minorHAnsi" w:hAnsi="Arial" w:cs="Arial"/>
          <w:szCs w:val="24"/>
          <w:lang w:val="es-CO" w:eastAsia="en-US"/>
        </w:rPr>
        <w:t>,</w:t>
      </w:r>
      <w:r w:rsidR="00DF5927">
        <w:rPr>
          <w:rFonts w:ascii="Arial" w:eastAsiaTheme="minorHAnsi" w:hAnsi="Arial" w:cs="Arial"/>
          <w:szCs w:val="24"/>
          <w:lang w:val="es-CO" w:eastAsia="en-US"/>
        </w:rPr>
        <w:t xml:space="preserve"> </w:t>
      </w:r>
      <w:r w:rsidR="00756070">
        <w:rPr>
          <w:rFonts w:ascii="Arial" w:eastAsiaTheme="minorHAnsi" w:hAnsi="Arial" w:cs="Arial"/>
          <w:szCs w:val="24"/>
          <w:lang w:val="es-CO" w:eastAsia="en-US"/>
        </w:rPr>
        <w:t xml:space="preserve">fechas en las que no se encontraba vigente el </w:t>
      </w:r>
      <w:r w:rsidR="006779BA">
        <w:rPr>
          <w:rFonts w:ascii="Arial" w:hAnsi="Arial" w:cs="Arial"/>
        </w:rPr>
        <w:t>Acuerdo No.</w:t>
      </w:r>
      <w:r w:rsidR="00756070" w:rsidRPr="006E153D">
        <w:rPr>
          <w:rFonts w:ascii="Arial" w:hAnsi="Arial" w:cs="Arial"/>
        </w:rPr>
        <w:t xml:space="preserve">3334 de 2 de marzo de 2006 </w:t>
      </w:r>
      <w:r w:rsidR="00756070">
        <w:rPr>
          <w:rFonts w:ascii="Arial" w:hAnsi="Arial" w:cs="Arial"/>
        </w:rPr>
        <w:t xml:space="preserve">donde </w:t>
      </w:r>
      <w:r w:rsidR="00756070" w:rsidRPr="006E153D">
        <w:rPr>
          <w:rFonts w:ascii="Arial" w:hAnsi="Arial" w:cs="Arial"/>
        </w:rPr>
        <w:t>se reglamentó la utilización de los medios electrónicos e informáticos en el cumplimiento de las funciones de la administración de justicia, el cual fue adicionado por el Acuerdo 4937 de 8 de julio de 2008</w:t>
      </w:r>
      <w:r w:rsidR="006779BA" w:rsidRPr="006779BA">
        <w:rPr>
          <w:rFonts w:ascii="Arial" w:hAnsi="Arial" w:cs="Arial"/>
        </w:rPr>
        <w:t xml:space="preserve"> </w:t>
      </w:r>
      <w:r w:rsidR="006779BA">
        <w:rPr>
          <w:rFonts w:ascii="Arial" w:hAnsi="Arial" w:cs="Arial"/>
        </w:rPr>
        <w:t xml:space="preserve">con </w:t>
      </w:r>
      <w:r w:rsidR="006779BA" w:rsidRPr="006E153D">
        <w:rPr>
          <w:rFonts w:ascii="Arial" w:hAnsi="Arial" w:cs="Arial"/>
        </w:rPr>
        <w:t>los criterios de búsqueda referente a los datos del demandante y demandado</w:t>
      </w:r>
      <w:r w:rsidR="006779BA">
        <w:rPr>
          <w:rFonts w:ascii="Arial" w:hAnsi="Arial" w:cs="Arial"/>
        </w:rPr>
        <w:t>, p</w:t>
      </w:r>
      <w:r w:rsidR="00756070">
        <w:rPr>
          <w:rFonts w:ascii="Arial" w:hAnsi="Arial" w:cs="Arial"/>
        </w:rPr>
        <w:t xml:space="preserve">ues si bien </w:t>
      </w:r>
      <w:r>
        <w:rPr>
          <w:rFonts w:ascii="Arial" w:eastAsiaTheme="minorHAnsi" w:hAnsi="Arial" w:cs="Arial"/>
          <w:szCs w:val="24"/>
          <w:lang w:val="es-CO" w:eastAsia="en-US"/>
        </w:rPr>
        <w:t>e</w:t>
      </w:r>
      <w:r w:rsidRPr="006E153D">
        <w:rPr>
          <w:rFonts w:ascii="Arial" w:hAnsi="Arial" w:cs="Arial"/>
        </w:rPr>
        <w:t>l Consejo Superior de la Judicatura, con el fin de adoptar los mecanismos necesarios para implementar la tecnología al servicio de la administración de justicia, tal y como lo dispone el artículo 95 de la Ley 270 de 1996 (Estatutaria de la Administración de Justicia), y con el propósito de realizar las consultas de los procesos por medios electrónicos, implementó el sistema de gestión denominado Justicia Siglo XXI, a través del Acuerdo 1591 de 24 de octubre de 2002</w:t>
      </w:r>
      <w:r w:rsidR="00756070">
        <w:rPr>
          <w:rFonts w:ascii="Arial" w:hAnsi="Arial" w:cs="Arial"/>
        </w:rPr>
        <w:t xml:space="preserve"> solo hasta </w:t>
      </w:r>
      <w:r w:rsidR="006779BA">
        <w:rPr>
          <w:rFonts w:ascii="Arial" w:hAnsi="Arial" w:cs="Arial"/>
        </w:rPr>
        <w:t>los citados Acuerdos</w:t>
      </w:r>
      <w:r w:rsidR="00756070">
        <w:rPr>
          <w:rFonts w:ascii="Arial" w:hAnsi="Arial" w:cs="Arial"/>
        </w:rPr>
        <w:t xml:space="preserve"> </w:t>
      </w:r>
      <w:r w:rsidRPr="006E153D">
        <w:rPr>
          <w:rFonts w:ascii="Arial" w:hAnsi="Arial" w:cs="Arial"/>
        </w:rPr>
        <w:t>reglamentó la utilización de los medios electrónicos</w:t>
      </w:r>
      <w:r w:rsidR="006779BA">
        <w:rPr>
          <w:rFonts w:ascii="Arial" w:hAnsi="Arial" w:cs="Arial"/>
        </w:rPr>
        <w:t>.</w:t>
      </w:r>
    </w:p>
    <w:p w:rsidR="00CD289E" w:rsidRDefault="00CD289E" w:rsidP="00DF4DE4">
      <w:pPr>
        <w:spacing w:line="276" w:lineRule="auto"/>
        <w:jc w:val="center"/>
        <w:rPr>
          <w:rFonts w:ascii="Arial" w:hAnsi="Arial" w:cs="Arial"/>
          <w:b/>
          <w:szCs w:val="24"/>
        </w:rPr>
      </w:pPr>
    </w:p>
    <w:p w:rsidR="00AB3D6D" w:rsidRDefault="00AB3D6D" w:rsidP="00DF4DE4">
      <w:pPr>
        <w:spacing w:line="276" w:lineRule="auto"/>
        <w:jc w:val="center"/>
        <w:rPr>
          <w:rFonts w:ascii="Arial" w:hAnsi="Arial" w:cs="Arial"/>
          <w:b/>
          <w:szCs w:val="24"/>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4516C7" w:rsidRPr="004516C7" w:rsidRDefault="004516C7" w:rsidP="004516C7">
      <w:pPr>
        <w:spacing w:after="200" w:line="276" w:lineRule="auto"/>
        <w:contextualSpacing/>
        <w:jc w:val="both"/>
        <w:rPr>
          <w:rFonts w:ascii="Arial" w:eastAsiaTheme="minorHAnsi" w:hAnsi="Arial" w:cs="Arial"/>
          <w:spacing w:val="-2"/>
          <w:szCs w:val="24"/>
          <w:lang w:val="es-CO" w:eastAsia="en-US"/>
        </w:rPr>
      </w:pPr>
      <w:r w:rsidRPr="004516C7">
        <w:rPr>
          <w:rFonts w:ascii="Arial" w:eastAsiaTheme="minorHAnsi" w:hAnsi="Arial" w:cs="Arial"/>
          <w:spacing w:val="-2"/>
          <w:szCs w:val="24"/>
          <w:lang w:val="es-CO" w:eastAsia="en-US"/>
        </w:rPr>
        <w:t xml:space="preserve">Por lo anterior, </w:t>
      </w:r>
      <w:r w:rsidR="00851703">
        <w:rPr>
          <w:rFonts w:ascii="Arial" w:eastAsiaTheme="minorHAnsi" w:hAnsi="Arial" w:cs="Arial"/>
          <w:spacing w:val="-2"/>
          <w:szCs w:val="24"/>
          <w:lang w:val="es-CO" w:eastAsia="en-US"/>
        </w:rPr>
        <w:t>resultan acertados los argumentos de la primera instancia para negar la nulidad deprecada</w:t>
      </w:r>
      <w:r w:rsidRPr="004516C7">
        <w:rPr>
          <w:rFonts w:ascii="Arial" w:eastAsiaTheme="minorHAnsi" w:hAnsi="Arial" w:cs="Arial"/>
          <w:spacing w:val="-2"/>
          <w:szCs w:val="24"/>
          <w:lang w:val="es-CO" w:eastAsia="en-US"/>
        </w:rPr>
        <w:t xml:space="preserve">. </w:t>
      </w:r>
    </w:p>
    <w:p w:rsidR="004516C7" w:rsidRPr="004516C7" w:rsidRDefault="004516C7" w:rsidP="004516C7">
      <w:pPr>
        <w:tabs>
          <w:tab w:val="left" w:pos="-720"/>
        </w:tabs>
        <w:suppressAutoHyphens/>
        <w:spacing w:after="200" w:line="276" w:lineRule="auto"/>
        <w:contextualSpacing/>
        <w:jc w:val="both"/>
        <w:rPr>
          <w:rFonts w:ascii="Arial" w:eastAsiaTheme="minorHAnsi" w:hAnsi="Arial" w:cs="Arial"/>
          <w:spacing w:val="-2"/>
          <w:szCs w:val="24"/>
          <w:lang w:val="es-CO" w:eastAsia="en-US"/>
        </w:rPr>
      </w:pPr>
    </w:p>
    <w:p w:rsidR="004516C7" w:rsidRPr="004516C7" w:rsidRDefault="004516C7" w:rsidP="004516C7">
      <w:pPr>
        <w:tabs>
          <w:tab w:val="left" w:pos="-720"/>
        </w:tabs>
        <w:suppressAutoHyphens/>
        <w:spacing w:after="200" w:line="276" w:lineRule="auto"/>
        <w:contextualSpacing/>
        <w:jc w:val="both"/>
        <w:rPr>
          <w:rFonts w:ascii="Arial" w:eastAsiaTheme="minorHAnsi" w:hAnsi="Arial" w:cs="Arial"/>
          <w:spacing w:val="-2"/>
          <w:szCs w:val="24"/>
          <w:lang w:val="es-CO" w:eastAsia="en-US"/>
        </w:rPr>
      </w:pPr>
      <w:r w:rsidRPr="004516C7">
        <w:rPr>
          <w:rFonts w:ascii="Arial" w:eastAsiaTheme="minorHAnsi" w:hAnsi="Arial" w:cs="Arial"/>
          <w:spacing w:val="-2"/>
          <w:szCs w:val="24"/>
          <w:lang w:val="es-CO" w:eastAsia="en-US"/>
        </w:rPr>
        <w:t>Costas en esta instancia a cargo del recurrente al fracasar el recurso.</w:t>
      </w:r>
    </w:p>
    <w:p w:rsidR="004516C7" w:rsidRDefault="004516C7" w:rsidP="00DF4DE4">
      <w:pPr>
        <w:spacing w:line="276" w:lineRule="auto"/>
        <w:jc w:val="center"/>
        <w:rPr>
          <w:rFonts w:ascii="Arial" w:hAnsi="Arial" w:cs="Arial"/>
          <w:b/>
          <w:szCs w:val="24"/>
        </w:rPr>
      </w:pPr>
    </w:p>
    <w:p w:rsidR="00AB3D6D" w:rsidRDefault="00AB3D6D" w:rsidP="00DF4DE4">
      <w:pPr>
        <w:spacing w:line="276"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BA4ED7" w:rsidRDefault="00BA4ED7" w:rsidP="00385D77">
      <w:pPr>
        <w:pStyle w:val="Prrafodelista2"/>
        <w:spacing w:after="0"/>
        <w:ind w:left="0"/>
        <w:jc w:val="both"/>
        <w:rPr>
          <w:rFonts w:ascii="Arial" w:hAnsi="Arial" w:cs="Arial"/>
          <w:sz w:val="24"/>
          <w:szCs w:val="24"/>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004675F3">
        <w:rPr>
          <w:rFonts w:ascii="Arial" w:hAnsi="Arial" w:cs="Arial"/>
          <w:b/>
          <w:sz w:val="24"/>
          <w:szCs w:val="24"/>
        </w:rPr>
        <w:t xml:space="preserve"> de Decisión</w:t>
      </w:r>
      <w:r w:rsidRPr="00D578CB">
        <w:rPr>
          <w:rFonts w:ascii="Arial" w:hAnsi="Arial" w:cs="Arial"/>
          <w:b/>
          <w:sz w:val="24"/>
          <w:szCs w:val="24"/>
        </w:rPr>
        <w:t xml:space="preserve"> Laboral,</w:t>
      </w:r>
      <w:r w:rsidRPr="00D578CB">
        <w:rPr>
          <w:rFonts w:ascii="Arial" w:hAnsi="Arial" w:cs="Arial"/>
          <w:sz w:val="24"/>
          <w:szCs w:val="24"/>
        </w:rPr>
        <w:t xml:space="preserve"> </w:t>
      </w:r>
    </w:p>
    <w:p w:rsidR="001075AA" w:rsidRDefault="001075AA" w:rsidP="00F017BF">
      <w:pPr>
        <w:spacing w:line="276" w:lineRule="auto"/>
        <w:jc w:val="center"/>
        <w:rPr>
          <w:rFonts w:ascii="Arial" w:hAnsi="Arial" w:cs="Arial"/>
          <w:b/>
          <w:szCs w:val="24"/>
        </w:rPr>
      </w:pPr>
    </w:p>
    <w:p w:rsidR="00226D5F" w:rsidRDefault="00D578CB" w:rsidP="00F017BF">
      <w:pPr>
        <w:spacing w:line="276" w:lineRule="auto"/>
        <w:jc w:val="center"/>
        <w:rPr>
          <w:rFonts w:ascii="Arial" w:hAnsi="Arial" w:cs="Arial"/>
          <w:b/>
          <w:szCs w:val="24"/>
        </w:rPr>
      </w:pPr>
      <w:r w:rsidRPr="00D578CB">
        <w:rPr>
          <w:rFonts w:ascii="Arial" w:hAnsi="Arial" w:cs="Arial"/>
          <w:b/>
          <w:szCs w:val="24"/>
        </w:rPr>
        <w:t>RESUELVE</w:t>
      </w:r>
    </w:p>
    <w:p w:rsidR="000A6A53" w:rsidRPr="00D578CB" w:rsidRDefault="000A6A53" w:rsidP="00F017BF">
      <w:pPr>
        <w:spacing w:line="276" w:lineRule="auto"/>
        <w:jc w:val="center"/>
        <w:rPr>
          <w:rFonts w:ascii="Arial" w:hAnsi="Arial" w:cs="Arial"/>
          <w:b/>
          <w:szCs w:val="24"/>
        </w:rPr>
      </w:pPr>
    </w:p>
    <w:p w:rsidR="004675F3" w:rsidRPr="004675F3" w:rsidRDefault="004675F3" w:rsidP="004675F3">
      <w:pPr>
        <w:widowControl w:val="0"/>
        <w:autoSpaceDE w:val="0"/>
        <w:autoSpaceDN w:val="0"/>
        <w:adjustRightInd w:val="0"/>
        <w:spacing w:after="200" w:line="276" w:lineRule="auto"/>
        <w:contextualSpacing/>
        <w:jc w:val="both"/>
        <w:rPr>
          <w:rFonts w:ascii="Arial" w:eastAsiaTheme="minorHAnsi" w:hAnsi="Arial" w:cs="Arial"/>
          <w:szCs w:val="24"/>
          <w:lang w:val="es-CO" w:eastAsia="en-US"/>
        </w:rPr>
      </w:pPr>
      <w:r w:rsidRPr="004675F3">
        <w:rPr>
          <w:rFonts w:ascii="Arial" w:eastAsiaTheme="minorHAnsi" w:hAnsi="Arial" w:cs="Arial"/>
          <w:b/>
          <w:szCs w:val="24"/>
          <w:lang w:val="es-CO" w:eastAsia="en-US"/>
        </w:rPr>
        <w:t xml:space="preserve">PRIMERO. CONFIRMAR </w:t>
      </w:r>
      <w:r w:rsidRPr="004675F3">
        <w:rPr>
          <w:rFonts w:ascii="Arial" w:eastAsiaTheme="minorHAnsi" w:hAnsi="Arial" w:cs="Arial"/>
          <w:szCs w:val="24"/>
          <w:lang w:val="es-CO" w:eastAsia="en-US"/>
        </w:rPr>
        <w:t>el auto proferido el 13-0</w:t>
      </w:r>
      <w:r w:rsidR="00C05B1A">
        <w:rPr>
          <w:rFonts w:ascii="Arial" w:eastAsiaTheme="minorHAnsi" w:hAnsi="Arial" w:cs="Arial"/>
          <w:szCs w:val="24"/>
          <w:lang w:val="es-CO" w:eastAsia="en-US"/>
        </w:rPr>
        <w:t>7</w:t>
      </w:r>
      <w:r w:rsidRPr="004675F3">
        <w:rPr>
          <w:rFonts w:ascii="Arial" w:eastAsiaTheme="minorHAnsi" w:hAnsi="Arial" w:cs="Arial"/>
          <w:szCs w:val="24"/>
          <w:lang w:val="es-CO" w:eastAsia="en-US"/>
        </w:rPr>
        <w:t xml:space="preserve">-2016 por el Juzgado </w:t>
      </w:r>
      <w:r w:rsidR="00C05B1A">
        <w:rPr>
          <w:rFonts w:ascii="Arial" w:eastAsiaTheme="minorHAnsi" w:hAnsi="Arial" w:cs="Arial"/>
          <w:szCs w:val="24"/>
          <w:lang w:val="es-CO" w:eastAsia="en-US"/>
        </w:rPr>
        <w:t xml:space="preserve">Primero </w:t>
      </w:r>
      <w:r w:rsidRPr="004675F3">
        <w:rPr>
          <w:rFonts w:ascii="Arial" w:eastAsiaTheme="minorHAnsi" w:hAnsi="Arial" w:cs="Arial"/>
          <w:szCs w:val="24"/>
          <w:lang w:val="es-CO" w:eastAsia="en-US"/>
        </w:rPr>
        <w:t>Laboral del Circuito de esta Ciudad, que negó la nulidad de lo actuado en el proceso de la referencia.</w:t>
      </w:r>
    </w:p>
    <w:p w:rsidR="004675F3" w:rsidRPr="004675F3" w:rsidRDefault="004675F3" w:rsidP="004675F3">
      <w:pPr>
        <w:widowControl w:val="0"/>
        <w:autoSpaceDE w:val="0"/>
        <w:autoSpaceDN w:val="0"/>
        <w:adjustRightInd w:val="0"/>
        <w:spacing w:after="200" w:line="276" w:lineRule="auto"/>
        <w:contextualSpacing/>
        <w:jc w:val="both"/>
        <w:rPr>
          <w:rFonts w:ascii="Arial" w:eastAsiaTheme="minorHAnsi" w:hAnsi="Arial" w:cs="Arial"/>
          <w:b/>
          <w:szCs w:val="24"/>
          <w:lang w:val="es-CO" w:eastAsia="en-US"/>
        </w:rPr>
      </w:pPr>
      <w:r w:rsidRPr="004675F3">
        <w:rPr>
          <w:rFonts w:ascii="Arial" w:eastAsiaTheme="minorHAnsi" w:hAnsi="Arial" w:cs="Arial"/>
          <w:szCs w:val="24"/>
          <w:lang w:val="es-CO" w:eastAsia="en-US"/>
        </w:rPr>
        <w:t xml:space="preserve">  </w:t>
      </w:r>
    </w:p>
    <w:p w:rsidR="004675F3" w:rsidRPr="004675F3" w:rsidRDefault="004675F3" w:rsidP="004675F3">
      <w:pPr>
        <w:spacing w:after="200" w:line="276" w:lineRule="auto"/>
        <w:contextualSpacing/>
        <w:jc w:val="both"/>
        <w:rPr>
          <w:rFonts w:ascii="Arial" w:eastAsiaTheme="minorHAnsi" w:hAnsi="Arial" w:cs="Arial"/>
          <w:b/>
          <w:szCs w:val="24"/>
          <w:lang w:val="es-CO" w:eastAsia="en-US"/>
        </w:rPr>
      </w:pPr>
      <w:r w:rsidRPr="004675F3">
        <w:rPr>
          <w:rFonts w:ascii="Arial" w:eastAsiaTheme="minorHAnsi" w:hAnsi="Arial" w:cs="Arial"/>
          <w:b/>
          <w:szCs w:val="24"/>
          <w:lang w:val="es-CO" w:eastAsia="en-US"/>
        </w:rPr>
        <w:t xml:space="preserve">SEGUNDO. CONDENAR </w:t>
      </w:r>
      <w:r w:rsidRPr="004675F3">
        <w:rPr>
          <w:rFonts w:ascii="Arial" w:eastAsiaTheme="minorHAnsi" w:hAnsi="Arial" w:cs="Arial"/>
          <w:szCs w:val="24"/>
          <w:lang w:val="es-CO" w:eastAsia="en-US"/>
        </w:rPr>
        <w:t>en costas a la parte recurrente en favor de la parte actora, por lo expuesto.</w:t>
      </w:r>
    </w:p>
    <w:p w:rsidR="00B53CE0" w:rsidRDefault="00B53CE0" w:rsidP="004675F3">
      <w:pPr>
        <w:widowControl w:val="0"/>
        <w:autoSpaceDE w:val="0"/>
        <w:autoSpaceDN w:val="0"/>
        <w:adjustRightInd w:val="0"/>
        <w:spacing w:after="200" w:line="276" w:lineRule="auto"/>
        <w:contextualSpacing/>
        <w:jc w:val="both"/>
        <w:rPr>
          <w:rFonts w:ascii="Arial" w:eastAsiaTheme="minorHAnsi" w:hAnsi="Arial" w:cs="Arial"/>
          <w:b/>
          <w:szCs w:val="24"/>
          <w:lang w:val="es-CO" w:eastAsia="en-US"/>
        </w:rPr>
      </w:pPr>
    </w:p>
    <w:p w:rsidR="004675F3" w:rsidRPr="004675F3" w:rsidRDefault="004675F3" w:rsidP="004675F3">
      <w:pPr>
        <w:widowControl w:val="0"/>
        <w:autoSpaceDE w:val="0"/>
        <w:autoSpaceDN w:val="0"/>
        <w:adjustRightInd w:val="0"/>
        <w:spacing w:after="200" w:line="276" w:lineRule="auto"/>
        <w:contextualSpacing/>
        <w:jc w:val="both"/>
        <w:rPr>
          <w:rFonts w:ascii="Arial" w:eastAsiaTheme="minorHAnsi" w:hAnsi="Arial" w:cs="Arial"/>
          <w:spacing w:val="-2"/>
          <w:szCs w:val="24"/>
          <w:lang w:val="es-CO" w:eastAsia="en-US"/>
        </w:rPr>
      </w:pPr>
      <w:r w:rsidRPr="004675F3">
        <w:rPr>
          <w:rFonts w:ascii="Arial" w:eastAsiaTheme="minorHAnsi" w:hAnsi="Arial" w:cs="Arial"/>
          <w:b/>
          <w:spacing w:val="-2"/>
          <w:szCs w:val="24"/>
          <w:lang w:val="es-CO" w:eastAsia="en-US"/>
        </w:rPr>
        <w:t>TERCERO. DEVOLVER</w:t>
      </w:r>
      <w:r w:rsidRPr="004675F3">
        <w:rPr>
          <w:rFonts w:ascii="Arial" w:eastAsiaTheme="minorHAnsi" w:hAnsi="Arial" w:cs="Arial"/>
          <w:spacing w:val="-2"/>
          <w:szCs w:val="24"/>
          <w:lang w:val="es-CO" w:eastAsia="en-US"/>
        </w:rPr>
        <w:t xml:space="preserve"> el expediente al inferior.</w:t>
      </w:r>
    </w:p>
    <w:p w:rsidR="004675F3" w:rsidRPr="004675F3" w:rsidRDefault="004675F3" w:rsidP="004675F3">
      <w:pPr>
        <w:widowControl w:val="0"/>
        <w:autoSpaceDE w:val="0"/>
        <w:autoSpaceDN w:val="0"/>
        <w:adjustRightInd w:val="0"/>
        <w:spacing w:after="200" w:line="276" w:lineRule="auto"/>
        <w:contextualSpacing/>
        <w:jc w:val="both"/>
        <w:rPr>
          <w:rFonts w:ascii="Arial" w:eastAsiaTheme="minorHAnsi" w:hAnsi="Arial" w:cs="Arial"/>
          <w:b/>
          <w:spacing w:val="-2"/>
          <w:szCs w:val="24"/>
          <w:lang w:val="es-CO" w:eastAsia="en-US"/>
        </w:rPr>
      </w:pPr>
      <w:r w:rsidRPr="004675F3">
        <w:rPr>
          <w:rFonts w:ascii="Arial" w:eastAsiaTheme="minorHAnsi" w:hAnsi="Arial" w:cs="Arial"/>
          <w:b/>
          <w:spacing w:val="-2"/>
          <w:szCs w:val="24"/>
          <w:lang w:val="es-CO" w:eastAsia="en-US"/>
        </w:rPr>
        <w:t xml:space="preserve"> </w:t>
      </w:r>
      <w:r w:rsidRPr="004675F3">
        <w:rPr>
          <w:rFonts w:ascii="Arial" w:eastAsiaTheme="minorHAnsi" w:hAnsi="Arial" w:cs="Arial"/>
          <w:b/>
          <w:szCs w:val="24"/>
          <w:lang w:val="es-CO" w:eastAsia="en-US"/>
        </w:rPr>
        <w:t xml:space="preserve"> </w:t>
      </w:r>
    </w:p>
    <w:p w:rsidR="00134C86" w:rsidRPr="00D578CB" w:rsidRDefault="00385D77" w:rsidP="00F017BF">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Default="00134C86" w:rsidP="00F017BF">
      <w:pPr>
        <w:spacing w:line="276" w:lineRule="auto"/>
        <w:ind w:firstLine="900"/>
        <w:jc w:val="center"/>
        <w:rPr>
          <w:rFonts w:ascii="Arial" w:hAnsi="Arial" w:cs="Arial"/>
          <w:b/>
          <w:szCs w:val="24"/>
          <w:lang w:val="es-ES"/>
        </w:rPr>
      </w:pPr>
    </w:p>
    <w:p w:rsidR="00CD289E" w:rsidRDefault="00CD289E"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bookmarkStart w:id="0" w:name="_GoBack"/>
      <w:bookmarkEnd w:id="0"/>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F47BD1" w:rsidRDefault="00EA1B84" w:rsidP="002E2317">
      <w:pPr>
        <w:spacing w:line="276" w:lineRule="auto"/>
        <w:jc w:val="both"/>
        <w:rPr>
          <w:rFonts w:ascii="Arial" w:hAnsi="Arial" w:cs="Arial"/>
          <w:szCs w:val="24"/>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p>
    <w:sectPr w:rsidR="00F47BD1"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AF" w:rsidRDefault="00E473AF" w:rsidP="00226D5F">
      <w:r>
        <w:separator/>
      </w:r>
    </w:p>
  </w:endnote>
  <w:endnote w:type="continuationSeparator" w:id="0">
    <w:p w:rsidR="00E473AF" w:rsidRDefault="00E473A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14" w:rsidRDefault="005A3E14"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A3E14" w:rsidRDefault="005A3E14"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14" w:rsidRDefault="005A3E14"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B3D6D">
      <w:rPr>
        <w:rStyle w:val="Numrodepage"/>
        <w:noProof/>
      </w:rPr>
      <w:t>7</w:t>
    </w:r>
    <w:r>
      <w:rPr>
        <w:rStyle w:val="Numrodepage"/>
      </w:rPr>
      <w:fldChar w:fldCharType="end"/>
    </w:r>
  </w:p>
  <w:p w:rsidR="005A3E14" w:rsidRDefault="005A3E14"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AF" w:rsidRDefault="00E473AF" w:rsidP="00226D5F">
      <w:r>
        <w:separator/>
      </w:r>
    </w:p>
  </w:footnote>
  <w:footnote w:type="continuationSeparator" w:id="0">
    <w:p w:rsidR="00E473AF" w:rsidRDefault="00E473AF"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14" w:rsidRPr="00174E3F" w:rsidRDefault="005A3E14"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5A3E14" w:rsidRPr="00174E3F" w:rsidRDefault="004A54A9" w:rsidP="004A54A9">
    <w:pPr>
      <w:pStyle w:val="En-tte"/>
      <w:jc w:val="center"/>
      <w:rPr>
        <w:rFonts w:ascii="Arial" w:hAnsi="Arial" w:cs="Arial"/>
        <w:sz w:val="18"/>
        <w:szCs w:val="18"/>
      </w:rPr>
    </w:pPr>
    <w:r>
      <w:rPr>
        <w:rFonts w:ascii="Arial" w:hAnsi="Arial" w:cs="Arial"/>
        <w:sz w:val="18"/>
        <w:szCs w:val="18"/>
      </w:rPr>
      <w:t>66001-31-05-001-2003-00669</w:t>
    </w:r>
    <w:r w:rsidR="005A3E14" w:rsidRPr="00174E3F">
      <w:rPr>
        <w:rFonts w:ascii="Arial" w:hAnsi="Arial" w:cs="Arial"/>
        <w:sz w:val="18"/>
        <w:szCs w:val="18"/>
      </w:rPr>
      <w:t>-01</w:t>
    </w:r>
  </w:p>
  <w:p w:rsidR="005A3E14" w:rsidRPr="00174E3F" w:rsidRDefault="004A54A9" w:rsidP="00174E3F">
    <w:pPr>
      <w:pStyle w:val="En-tte"/>
      <w:jc w:val="center"/>
      <w:rPr>
        <w:rFonts w:ascii="Arial" w:hAnsi="Arial" w:cs="Arial"/>
        <w:sz w:val="18"/>
        <w:szCs w:val="18"/>
      </w:rPr>
    </w:pPr>
    <w:r>
      <w:rPr>
        <w:rFonts w:ascii="Arial" w:hAnsi="Arial" w:cs="Arial"/>
        <w:sz w:val="18"/>
        <w:szCs w:val="18"/>
      </w:rPr>
      <w:t>José Julián Trujillo Saavedra</w:t>
    </w:r>
    <w:r w:rsidR="005A3E14">
      <w:rPr>
        <w:rFonts w:ascii="Arial" w:hAnsi="Arial" w:cs="Arial"/>
        <w:sz w:val="18"/>
        <w:szCs w:val="18"/>
      </w:rPr>
      <w:t xml:space="preserve"> vs </w:t>
    </w:r>
    <w:r>
      <w:rPr>
        <w:rFonts w:ascii="Arial" w:hAnsi="Arial" w:cs="Arial"/>
        <w:sz w:val="18"/>
        <w:szCs w:val="18"/>
      </w:rPr>
      <w:t>Sandra Juliana Trujillo Saavedra y otros</w:t>
    </w:r>
    <w:r w:rsidR="005A3E14">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9"/>
  </w:num>
  <w:num w:numId="5">
    <w:abstractNumId w:val="0"/>
  </w:num>
  <w:num w:numId="6">
    <w:abstractNumId w:val="8"/>
  </w:num>
  <w:num w:numId="7">
    <w:abstractNumId w:val="1"/>
  </w:num>
  <w:num w:numId="8">
    <w:abstractNumId w:val="6"/>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5D3D"/>
    <w:rsid w:val="00007B72"/>
    <w:rsid w:val="0001390C"/>
    <w:rsid w:val="00013DE6"/>
    <w:rsid w:val="00014C37"/>
    <w:rsid w:val="00014E00"/>
    <w:rsid w:val="000157D2"/>
    <w:rsid w:val="00015D0D"/>
    <w:rsid w:val="00017D74"/>
    <w:rsid w:val="00025D53"/>
    <w:rsid w:val="00026BC6"/>
    <w:rsid w:val="00027CE4"/>
    <w:rsid w:val="0003084E"/>
    <w:rsid w:val="000344FD"/>
    <w:rsid w:val="00040E9A"/>
    <w:rsid w:val="000429E7"/>
    <w:rsid w:val="00042E70"/>
    <w:rsid w:val="00053E26"/>
    <w:rsid w:val="00056D9C"/>
    <w:rsid w:val="00057890"/>
    <w:rsid w:val="000608A6"/>
    <w:rsid w:val="00060D6A"/>
    <w:rsid w:val="0006136C"/>
    <w:rsid w:val="00062141"/>
    <w:rsid w:val="00063358"/>
    <w:rsid w:val="00070E79"/>
    <w:rsid w:val="000717AD"/>
    <w:rsid w:val="000757B2"/>
    <w:rsid w:val="000760DA"/>
    <w:rsid w:val="000764CA"/>
    <w:rsid w:val="00080570"/>
    <w:rsid w:val="00081200"/>
    <w:rsid w:val="00082409"/>
    <w:rsid w:val="00082AEB"/>
    <w:rsid w:val="000900D2"/>
    <w:rsid w:val="000922D0"/>
    <w:rsid w:val="00094A3E"/>
    <w:rsid w:val="00095AFA"/>
    <w:rsid w:val="000A397D"/>
    <w:rsid w:val="000A4845"/>
    <w:rsid w:val="000A60E8"/>
    <w:rsid w:val="000A647A"/>
    <w:rsid w:val="000A6A53"/>
    <w:rsid w:val="000B0884"/>
    <w:rsid w:val="000B0CA6"/>
    <w:rsid w:val="000B2AAD"/>
    <w:rsid w:val="000B34D9"/>
    <w:rsid w:val="000B67F1"/>
    <w:rsid w:val="000B7896"/>
    <w:rsid w:val="000C08B1"/>
    <w:rsid w:val="000C0A51"/>
    <w:rsid w:val="000C23B1"/>
    <w:rsid w:val="000C46E7"/>
    <w:rsid w:val="000C5082"/>
    <w:rsid w:val="000C5D52"/>
    <w:rsid w:val="000C791E"/>
    <w:rsid w:val="000D3E44"/>
    <w:rsid w:val="000D7145"/>
    <w:rsid w:val="000E3C92"/>
    <w:rsid w:val="000E3F9D"/>
    <w:rsid w:val="000E4043"/>
    <w:rsid w:val="000E70EB"/>
    <w:rsid w:val="000E739C"/>
    <w:rsid w:val="000E7F42"/>
    <w:rsid w:val="000F2120"/>
    <w:rsid w:val="000F358E"/>
    <w:rsid w:val="000F43EC"/>
    <w:rsid w:val="000F44F4"/>
    <w:rsid w:val="000F5775"/>
    <w:rsid w:val="000F604A"/>
    <w:rsid w:val="000F7A95"/>
    <w:rsid w:val="000F7AC0"/>
    <w:rsid w:val="00101DEB"/>
    <w:rsid w:val="00104110"/>
    <w:rsid w:val="001053E1"/>
    <w:rsid w:val="001075AA"/>
    <w:rsid w:val="00114A7A"/>
    <w:rsid w:val="00115A3C"/>
    <w:rsid w:val="00117D87"/>
    <w:rsid w:val="00121188"/>
    <w:rsid w:val="0012145E"/>
    <w:rsid w:val="001225D6"/>
    <w:rsid w:val="00122A57"/>
    <w:rsid w:val="001238FE"/>
    <w:rsid w:val="00126DBB"/>
    <w:rsid w:val="00127390"/>
    <w:rsid w:val="00127AE7"/>
    <w:rsid w:val="00131426"/>
    <w:rsid w:val="001337DA"/>
    <w:rsid w:val="00134393"/>
    <w:rsid w:val="00134C86"/>
    <w:rsid w:val="00136DFB"/>
    <w:rsid w:val="001426B7"/>
    <w:rsid w:val="0014375B"/>
    <w:rsid w:val="00144D6B"/>
    <w:rsid w:val="00145359"/>
    <w:rsid w:val="00146784"/>
    <w:rsid w:val="0015050F"/>
    <w:rsid w:val="00151A72"/>
    <w:rsid w:val="00154279"/>
    <w:rsid w:val="001557C9"/>
    <w:rsid w:val="00155DC7"/>
    <w:rsid w:val="00156B5B"/>
    <w:rsid w:val="00163804"/>
    <w:rsid w:val="001667FB"/>
    <w:rsid w:val="00167322"/>
    <w:rsid w:val="00171C56"/>
    <w:rsid w:val="00172834"/>
    <w:rsid w:val="001747B5"/>
    <w:rsid w:val="00174E3F"/>
    <w:rsid w:val="001751D4"/>
    <w:rsid w:val="001761C4"/>
    <w:rsid w:val="00177F0B"/>
    <w:rsid w:val="00182241"/>
    <w:rsid w:val="00183477"/>
    <w:rsid w:val="0018453C"/>
    <w:rsid w:val="001911BD"/>
    <w:rsid w:val="00193C74"/>
    <w:rsid w:val="00194FFF"/>
    <w:rsid w:val="001974B5"/>
    <w:rsid w:val="001A05AC"/>
    <w:rsid w:val="001A08A5"/>
    <w:rsid w:val="001A09EA"/>
    <w:rsid w:val="001A1F5D"/>
    <w:rsid w:val="001A4D21"/>
    <w:rsid w:val="001B03FA"/>
    <w:rsid w:val="001B0894"/>
    <w:rsid w:val="001B10E6"/>
    <w:rsid w:val="001B2BB0"/>
    <w:rsid w:val="001B5EBD"/>
    <w:rsid w:val="001B5F10"/>
    <w:rsid w:val="001C2D4B"/>
    <w:rsid w:val="001C2DE0"/>
    <w:rsid w:val="001C3630"/>
    <w:rsid w:val="001C3EDE"/>
    <w:rsid w:val="001C4C13"/>
    <w:rsid w:val="001C4D7F"/>
    <w:rsid w:val="001D2D47"/>
    <w:rsid w:val="001D5517"/>
    <w:rsid w:val="001D6A3E"/>
    <w:rsid w:val="001E0313"/>
    <w:rsid w:val="001E2EF8"/>
    <w:rsid w:val="001E3575"/>
    <w:rsid w:val="001E3696"/>
    <w:rsid w:val="001E3C0E"/>
    <w:rsid w:val="001E3CBE"/>
    <w:rsid w:val="001F217B"/>
    <w:rsid w:val="00200F0E"/>
    <w:rsid w:val="00203E4A"/>
    <w:rsid w:val="00204DF7"/>
    <w:rsid w:val="0020572E"/>
    <w:rsid w:val="00205A26"/>
    <w:rsid w:val="002077DB"/>
    <w:rsid w:val="002103AE"/>
    <w:rsid w:val="00210A6E"/>
    <w:rsid w:val="002116E8"/>
    <w:rsid w:val="00212143"/>
    <w:rsid w:val="00214379"/>
    <w:rsid w:val="00217102"/>
    <w:rsid w:val="0021756D"/>
    <w:rsid w:val="00222432"/>
    <w:rsid w:val="0022308B"/>
    <w:rsid w:val="00225722"/>
    <w:rsid w:val="002269DE"/>
    <w:rsid w:val="00226D5F"/>
    <w:rsid w:val="002310B3"/>
    <w:rsid w:val="00231C21"/>
    <w:rsid w:val="002320EB"/>
    <w:rsid w:val="00233325"/>
    <w:rsid w:val="00235D24"/>
    <w:rsid w:val="00242152"/>
    <w:rsid w:val="002424AA"/>
    <w:rsid w:val="00245041"/>
    <w:rsid w:val="00246AF6"/>
    <w:rsid w:val="00247BBE"/>
    <w:rsid w:val="00250D2A"/>
    <w:rsid w:val="002578B8"/>
    <w:rsid w:val="00260413"/>
    <w:rsid w:val="00263385"/>
    <w:rsid w:val="002638B6"/>
    <w:rsid w:val="00264EFC"/>
    <w:rsid w:val="002658E4"/>
    <w:rsid w:val="002671A9"/>
    <w:rsid w:val="00271957"/>
    <w:rsid w:val="00272C8B"/>
    <w:rsid w:val="002777B2"/>
    <w:rsid w:val="00277E32"/>
    <w:rsid w:val="00280E70"/>
    <w:rsid w:val="00286970"/>
    <w:rsid w:val="002869BF"/>
    <w:rsid w:val="00287140"/>
    <w:rsid w:val="00287275"/>
    <w:rsid w:val="00291EA0"/>
    <w:rsid w:val="002953B6"/>
    <w:rsid w:val="002A0188"/>
    <w:rsid w:val="002A02BA"/>
    <w:rsid w:val="002A02CD"/>
    <w:rsid w:val="002A0C71"/>
    <w:rsid w:val="002A3808"/>
    <w:rsid w:val="002A4E7F"/>
    <w:rsid w:val="002A55E3"/>
    <w:rsid w:val="002A678D"/>
    <w:rsid w:val="002B6020"/>
    <w:rsid w:val="002B7086"/>
    <w:rsid w:val="002B7745"/>
    <w:rsid w:val="002C2FE3"/>
    <w:rsid w:val="002C3A4E"/>
    <w:rsid w:val="002C5811"/>
    <w:rsid w:val="002D0D07"/>
    <w:rsid w:val="002D6807"/>
    <w:rsid w:val="002E2317"/>
    <w:rsid w:val="002E317A"/>
    <w:rsid w:val="002E34E6"/>
    <w:rsid w:val="002E36E6"/>
    <w:rsid w:val="002E3B26"/>
    <w:rsid w:val="002E4F47"/>
    <w:rsid w:val="002E6424"/>
    <w:rsid w:val="002F1823"/>
    <w:rsid w:val="002F212E"/>
    <w:rsid w:val="002F27EA"/>
    <w:rsid w:val="002F2BE2"/>
    <w:rsid w:val="002F2D3C"/>
    <w:rsid w:val="002F2E45"/>
    <w:rsid w:val="002F41DF"/>
    <w:rsid w:val="002F5044"/>
    <w:rsid w:val="002F79B0"/>
    <w:rsid w:val="003032C2"/>
    <w:rsid w:val="0030405A"/>
    <w:rsid w:val="00305AD4"/>
    <w:rsid w:val="00306191"/>
    <w:rsid w:val="003068AE"/>
    <w:rsid w:val="0030734F"/>
    <w:rsid w:val="00311DDC"/>
    <w:rsid w:val="003138FB"/>
    <w:rsid w:val="00317F40"/>
    <w:rsid w:val="00321838"/>
    <w:rsid w:val="00322D9D"/>
    <w:rsid w:val="00322EBE"/>
    <w:rsid w:val="00324AC4"/>
    <w:rsid w:val="003262F8"/>
    <w:rsid w:val="00327D88"/>
    <w:rsid w:val="0033017E"/>
    <w:rsid w:val="00331F72"/>
    <w:rsid w:val="0033351F"/>
    <w:rsid w:val="00336746"/>
    <w:rsid w:val="0034133C"/>
    <w:rsid w:val="00341CD1"/>
    <w:rsid w:val="003440CA"/>
    <w:rsid w:val="003463CD"/>
    <w:rsid w:val="003465C4"/>
    <w:rsid w:val="00346D5D"/>
    <w:rsid w:val="003506D7"/>
    <w:rsid w:val="00352CA8"/>
    <w:rsid w:val="0035468E"/>
    <w:rsid w:val="00360DEF"/>
    <w:rsid w:val="003610BE"/>
    <w:rsid w:val="00362988"/>
    <w:rsid w:val="00370610"/>
    <w:rsid w:val="00371CE2"/>
    <w:rsid w:val="00372F89"/>
    <w:rsid w:val="003736A4"/>
    <w:rsid w:val="00374005"/>
    <w:rsid w:val="003746FB"/>
    <w:rsid w:val="00377FE0"/>
    <w:rsid w:val="00381D7C"/>
    <w:rsid w:val="003830CF"/>
    <w:rsid w:val="003836C5"/>
    <w:rsid w:val="00384179"/>
    <w:rsid w:val="00385D77"/>
    <w:rsid w:val="003871DE"/>
    <w:rsid w:val="003922FA"/>
    <w:rsid w:val="0039394B"/>
    <w:rsid w:val="00397926"/>
    <w:rsid w:val="003A060F"/>
    <w:rsid w:val="003A2A7B"/>
    <w:rsid w:val="003A42B0"/>
    <w:rsid w:val="003B204A"/>
    <w:rsid w:val="003B2078"/>
    <w:rsid w:val="003B3B7D"/>
    <w:rsid w:val="003B5C6C"/>
    <w:rsid w:val="003B7DFA"/>
    <w:rsid w:val="003C2103"/>
    <w:rsid w:val="003C32B1"/>
    <w:rsid w:val="003C3A9D"/>
    <w:rsid w:val="003C4EDF"/>
    <w:rsid w:val="003D098B"/>
    <w:rsid w:val="003D166E"/>
    <w:rsid w:val="003D1DE3"/>
    <w:rsid w:val="003D225E"/>
    <w:rsid w:val="003D3A5A"/>
    <w:rsid w:val="003D5133"/>
    <w:rsid w:val="003D78CD"/>
    <w:rsid w:val="003E05B1"/>
    <w:rsid w:val="003E5253"/>
    <w:rsid w:val="003F0DFB"/>
    <w:rsid w:val="003F171F"/>
    <w:rsid w:val="003F1B33"/>
    <w:rsid w:val="003F1BD2"/>
    <w:rsid w:val="003F4E7D"/>
    <w:rsid w:val="00402654"/>
    <w:rsid w:val="004050D9"/>
    <w:rsid w:val="004074E6"/>
    <w:rsid w:val="0040758B"/>
    <w:rsid w:val="00411CE6"/>
    <w:rsid w:val="00413BB4"/>
    <w:rsid w:val="0041446C"/>
    <w:rsid w:val="0041490B"/>
    <w:rsid w:val="00415515"/>
    <w:rsid w:val="004166ED"/>
    <w:rsid w:val="00416BCE"/>
    <w:rsid w:val="004202A9"/>
    <w:rsid w:val="0042105E"/>
    <w:rsid w:val="00421A35"/>
    <w:rsid w:val="0042214B"/>
    <w:rsid w:val="00423F06"/>
    <w:rsid w:val="004332E5"/>
    <w:rsid w:val="004348AB"/>
    <w:rsid w:val="00435966"/>
    <w:rsid w:val="00435FFF"/>
    <w:rsid w:val="00443AB3"/>
    <w:rsid w:val="00444317"/>
    <w:rsid w:val="00447A2F"/>
    <w:rsid w:val="00450598"/>
    <w:rsid w:val="00450903"/>
    <w:rsid w:val="004516C7"/>
    <w:rsid w:val="004519EB"/>
    <w:rsid w:val="0045273B"/>
    <w:rsid w:val="00453FF3"/>
    <w:rsid w:val="0045551F"/>
    <w:rsid w:val="00457881"/>
    <w:rsid w:val="00463A9A"/>
    <w:rsid w:val="00465C38"/>
    <w:rsid w:val="004675F3"/>
    <w:rsid w:val="00467D56"/>
    <w:rsid w:val="00474BF0"/>
    <w:rsid w:val="0047592E"/>
    <w:rsid w:val="004765C2"/>
    <w:rsid w:val="00476E52"/>
    <w:rsid w:val="00485305"/>
    <w:rsid w:val="004853A1"/>
    <w:rsid w:val="0048757A"/>
    <w:rsid w:val="004914BE"/>
    <w:rsid w:val="00491E8F"/>
    <w:rsid w:val="004931EC"/>
    <w:rsid w:val="0049342A"/>
    <w:rsid w:val="00495233"/>
    <w:rsid w:val="004974D6"/>
    <w:rsid w:val="004A2468"/>
    <w:rsid w:val="004A2553"/>
    <w:rsid w:val="004A3182"/>
    <w:rsid w:val="004A4F3A"/>
    <w:rsid w:val="004A54A9"/>
    <w:rsid w:val="004A557F"/>
    <w:rsid w:val="004B2B6C"/>
    <w:rsid w:val="004B5325"/>
    <w:rsid w:val="004B5CC2"/>
    <w:rsid w:val="004B68A1"/>
    <w:rsid w:val="004B68A4"/>
    <w:rsid w:val="004C09D3"/>
    <w:rsid w:val="004C3373"/>
    <w:rsid w:val="004C36E2"/>
    <w:rsid w:val="004C499C"/>
    <w:rsid w:val="004C4AF7"/>
    <w:rsid w:val="004C7FD8"/>
    <w:rsid w:val="004D01C5"/>
    <w:rsid w:val="004D0D6D"/>
    <w:rsid w:val="004D3BC8"/>
    <w:rsid w:val="004E142F"/>
    <w:rsid w:val="004E2277"/>
    <w:rsid w:val="004E307E"/>
    <w:rsid w:val="004E4CC6"/>
    <w:rsid w:val="004E546E"/>
    <w:rsid w:val="004E6192"/>
    <w:rsid w:val="004F09DC"/>
    <w:rsid w:val="004F30AD"/>
    <w:rsid w:val="004F30B6"/>
    <w:rsid w:val="004F5114"/>
    <w:rsid w:val="004F51C9"/>
    <w:rsid w:val="004F6857"/>
    <w:rsid w:val="004F6DA3"/>
    <w:rsid w:val="00500460"/>
    <w:rsid w:val="00501034"/>
    <w:rsid w:val="00502691"/>
    <w:rsid w:val="00503298"/>
    <w:rsid w:val="00505475"/>
    <w:rsid w:val="00505DB5"/>
    <w:rsid w:val="005063D9"/>
    <w:rsid w:val="005068FA"/>
    <w:rsid w:val="0051304E"/>
    <w:rsid w:val="005132A4"/>
    <w:rsid w:val="0051375D"/>
    <w:rsid w:val="00514BB3"/>
    <w:rsid w:val="00515BDC"/>
    <w:rsid w:val="005206F5"/>
    <w:rsid w:val="005212BC"/>
    <w:rsid w:val="005229FB"/>
    <w:rsid w:val="00524EAD"/>
    <w:rsid w:val="005250CB"/>
    <w:rsid w:val="00525724"/>
    <w:rsid w:val="00525CE4"/>
    <w:rsid w:val="00532803"/>
    <w:rsid w:val="00533479"/>
    <w:rsid w:val="0053562A"/>
    <w:rsid w:val="0053641B"/>
    <w:rsid w:val="00541B17"/>
    <w:rsid w:val="005447F5"/>
    <w:rsid w:val="00544C35"/>
    <w:rsid w:val="005501C5"/>
    <w:rsid w:val="00550438"/>
    <w:rsid w:val="005517AD"/>
    <w:rsid w:val="00551B9A"/>
    <w:rsid w:val="005538AD"/>
    <w:rsid w:val="0055465D"/>
    <w:rsid w:val="00554D6A"/>
    <w:rsid w:val="00554F06"/>
    <w:rsid w:val="00561314"/>
    <w:rsid w:val="00562CBC"/>
    <w:rsid w:val="00563496"/>
    <w:rsid w:val="00564B4F"/>
    <w:rsid w:val="00565E83"/>
    <w:rsid w:val="00566410"/>
    <w:rsid w:val="00566A22"/>
    <w:rsid w:val="00567B10"/>
    <w:rsid w:val="00567B33"/>
    <w:rsid w:val="005718CB"/>
    <w:rsid w:val="00572BE9"/>
    <w:rsid w:val="005731C0"/>
    <w:rsid w:val="00573B9A"/>
    <w:rsid w:val="00574156"/>
    <w:rsid w:val="00574AAF"/>
    <w:rsid w:val="00575FDE"/>
    <w:rsid w:val="00577C3F"/>
    <w:rsid w:val="00582946"/>
    <w:rsid w:val="00582FF5"/>
    <w:rsid w:val="005832C3"/>
    <w:rsid w:val="0058573E"/>
    <w:rsid w:val="00586454"/>
    <w:rsid w:val="005877F6"/>
    <w:rsid w:val="005945D1"/>
    <w:rsid w:val="00594CDE"/>
    <w:rsid w:val="00595284"/>
    <w:rsid w:val="005A02C7"/>
    <w:rsid w:val="005A19BC"/>
    <w:rsid w:val="005A328B"/>
    <w:rsid w:val="005A32DB"/>
    <w:rsid w:val="005A3E14"/>
    <w:rsid w:val="005A617C"/>
    <w:rsid w:val="005B31B1"/>
    <w:rsid w:val="005B36A8"/>
    <w:rsid w:val="005B400F"/>
    <w:rsid w:val="005B4833"/>
    <w:rsid w:val="005B5E4E"/>
    <w:rsid w:val="005C2889"/>
    <w:rsid w:val="005C4377"/>
    <w:rsid w:val="005C6FC5"/>
    <w:rsid w:val="005D04E2"/>
    <w:rsid w:val="005D453B"/>
    <w:rsid w:val="005D4EB7"/>
    <w:rsid w:val="005D5862"/>
    <w:rsid w:val="005D5E66"/>
    <w:rsid w:val="005E050F"/>
    <w:rsid w:val="005E0EAD"/>
    <w:rsid w:val="005E0ED1"/>
    <w:rsid w:val="005E1C62"/>
    <w:rsid w:val="005E34EC"/>
    <w:rsid w:val="005E4BAA"/>
    <w:rsid w:val="005E5F1A"/>
    <w:rsid w:val="005F43EE"/>
    <w:rsid w:val="005F5E82"/>
    <w:rsid w:val="005F794B"/>
    <w:rsid w:val="0060281F"/>
    <w:rsid w:val="00603CF1"/>
    <w:rsid w:val="00605E81"/>
    <w:rsid w:val="00606EDF"/>
    <w:rsid w:val="00607F9F"/>
    <w:rsid w:val="00612626"/>
    <w:rsid w:val="00612EDA"/>
    <w:rsid w:val="006135E9"/>
    <w:rsid w:val="0061396E"/>
    <w:rsid w:val="0061484D"/>
    <w:rsid w:val="00615075"/>
    <w:rsid w:val="006173D2"/>
    <w:rsid w:val="00617B77"/>
    <w:rsid w:val="006211FE"/>
    <w:rsid w:val="00622F32"/>
    <w:rsid w:val="00623C9F"/>
    <w:rsid w:val="00623D7E"/>
    <w:rsid w:val="00623EFC"/>
    <w:rsid w:val="006270B5"/>
    <w:rsid w:val="006276B8"/>
    <w:rsid w:val="00630038"/>
    <w:rsid w:val="00631FA5"/>
    <w:rsid w:val="00633107"/>
    <w:rsid w:val="0063322A"/>
    <w:rsid w:val="00636A54"/>
    <w:rsid w:val="00637118"/>
    <w:rsid w:val="00637924"/>
    <w:rsid w:val="006445E2"/>
    <w:rsid w:val="00645398"/>
    <w:rsid w:val="006478DE"/>
    <w:rsid w:val="00647A0A"/>
    <w:rsid w:val="00650C06"/>
    <w:rsid w:val="006516CA"/>
    <w:rsid w:val="006521F5"/>
    <w:rsid w:val="006544D3"/>
    <w:rsid w:val="006554D3"/>
    <w:rsid w:val="006639D1"/>
    <w:rsid w:val="00664140"/>
    <w:rsid w:val="006650EB"/>
    <w:rsid w:val="0066558F"/>
    <w:rsid w:val="006659E0"/>
    <w:rsid w:val="00666005"/>
    <w:rsid w:val="006667A5"/>
    <w:rsid w:val="006674D5"/>
    <w:rsid w:val="0067340E"/>
    <w:rsid w:val="006743E1"/>
    <w:rsid w:val="00674E18"/>
    <w:rsid w:val="00675E25"/>
    <w:rsid w:val="00676401"/>
    <w:rsid w:val="006779BA"/>
    <w:rsid w:val="00677A20"/>
    <w:rsid w:val="00680A49"/>
    <w:rsid w:val="00681403"/>
    <w:rsid w:val="00684FEF"/>
    <w:rsid w:val="0068571C"/>
    <w:rsid w:val="00687F67"/>
    <w:rsid w:val="006901D8"/>
    <w:rsid w:val="006916F8"/>
    <w:rsid w:val="006931A9"/>
    <w:rsid w:val="00693454"/>
    <w:rsid w:val="00695907"/>
    <w:rsid w:val="00695FB9"/>
    <w:rsid w:val="006967AA"/>
    <w:rsid w:val="00696CC0"/>
    <w:rsid w:val="00696DDA"/>
    <w:rsid w:val="006A0D48"/>
    <w:rsid w:val="006A2B73"/>
    <w:rsid w:val="006A5AB6"/>
    <w:rsid w:val="006A5DC0"/>
    <w:rsid w:val="006A7755"/>
    <w:rsid w:val="006A7D6E"/>
    <w:rsid w:val="006B1708"/>
    <w:rsid w:val="006B37E9"/>
    <w:rsid w:val="006C4657"/>
    <w:rsid w:val="006C4937"/>
    <w:rsid w:val="006C686F"/>
    <w:rsid w:val="006D01F7"/>
    <w:rsid w:val="006D0816"/>
    <w:rsid w:val="006D5DE5"/>
    <w:rsid w:val="006D71F3"/>
    <w:rsid w:val="006D7866"/>
    <w:rsid w:val="006D79A3"/>
    <w:rsid w:val="006D7A41"/>
    <w:rsid w:val="006E099D"/>
    <w:rsid w:val="006E11A2"/>
    <w:rsid w:val="006E153D"/>
    <w:rsid w:val="006E2C68"/>
    <w:rsid w:val="006E2F01"/>
    <w:rsid w:val="006F002D"/>
    <w:rsid w:val="006F1150"/>
    <w:rsid w:val="006F2FF3"/>
    <w:rsid w:val="006F3415"/>
    <w:rsid w:val="006F3D12"/>
    <w:rsid w:val="006F68BC"/>
    <w:rsid w:val="006F71DD"/>
    <w:rsid w:val="00701226"/>
    <w:rsid w:val="00701F94"/>
    <w:rsid w:val="007046FA"/>
    <w:rsid w:val="00707327"/>
    <w:rsid w:val="0071108C"/>
    <w:rsid w:val="00712CFC"/>
    <w:rsid w:val="00712DE8"/>
    <w:rsid w:val="00713558"/>
    <w:rsid w:val="0071545C"/>
    <w:rsid w:val="00716474"/>
    <w:rsid w:val="007219E3"/>
    <w:rsid w:val="007241A9"/>
    <w:rsid w:val="007258A6"/>
    <w:rsid w:val="007308D1"/>
    <w:rsid w:val="00733EF4"/>
    <w:rsid w:val="00734C1C"/>
    <w:rsid w:val="00741097"/>
    <w:rsid w:val="0074575F"/>
    <w:rsid w:val="007465BA"/>
    <w:rsid w:val="007509DB"/>
    <w:rsid w:val="00756070"/>
    <w:rsid w:val="00756090"/>
    <w:rsid w:val="007611D4"/>
    <w:rsid w:val="00761E91"/>
    <w:rsid w:val="0076210E"/>
    <w:rsid w:val="007627AE"/>
    <w:rsid w:val="00762A00"/>
    <w:rsid w:val="007632AA"/>
    <w:rsid w:val="007638AC"/>
    <w:rsid w:val="00763F50"/>
    <w:rsid w:val="007641AC"/>
    <w:rsid w:val="007647BC"/>
    <w:rsid w:val="00764C9B"/>
    <w:rsid w:val="0076518D"/>
    <w:rsid w:val="00766176"/>
    <w:rsid w:val="007679AF"/>
    <w:rsid w:val="00770917"/>
    <w:rsid w:val="00770A8C"/>
    <w:rsid w:val="007714C0"/>
    <w:rsid w:val="0077315E"/>
    <w:rsid w:val="007757F2"/>
    <w:rsid w:val="00776347"/>
    <w:rsid w:val="00777D9C"/>
    <w:rsid w:val="00787399"/>
    <w:rsid w:val="007910B1"/>
    <w:rsid w:val="00791F1D"/>
    <w:rsid w:val="00792377"/>
    <w:rsid w:val="00793DC4"/>
    <w:rsid w:val="00795237"/>
    <w:rsid w:val="00796349"/>
    <w:rsid w:val="007967CF"/>
    <w:rsid w:val="007A03FC"/>
    <w:rsid w:val="007A1589"/>
    <w:rsid w:val="007A2D40"/>
    <w:rsid w:val="007A5318"/>
    <w:rsid w:val="007B1977"/>
    <w:rsid w:val="007B3705"/>
    <w:rsid w:val="007B4766"/>
    <w:rsid w:val="007B477C"/>
    <w:rsid w:val="007B5499"/>
    <w:rsid w:val="007B6835"/>
    <w:rsid w:val="007B7BCC"/>
    <w:rsid w:val="007C01FB"/>
    <w:rsid w:val="007C1F37"/>
    <w:rsid w:val="007C2957"/>
    <w:rsid w:val="007C338F"/>
    <w:rsid w:val="007C4348"/>
    <w:rsid w:val="007C5A02"/>
    <w:rsid w:val="007C5BEB"/>
    <w:rsid w:val="007C5C98"/>
    <w:rsid w:val="007D00C1"/>
    <w:rsid w:val="007D56F2"/>
    <w:rsid w:val="007D5E30"/>
    <w:rsid w:val="007D6363"/>
    <w:rsid w:val="007D7A61"/>
    <w:rsid w:val="007E1A41"/>
    <w:rsid w:val="007E5F18"/>
    <w:rsid w:val="007F0F7E"/>
    <w:rsid w:val="007F4C07"/>
    <w:rsid w:val="007F4E9D"/>
    <w:rsid w:val="007F5826"/>
    <w:rsid w:val="007F6339"/>
    <w:rsid w:val="008012D4"/>
    <w:rsid w:val="008025EB"/>
    <w:rsid w:val="0080346B"/>
    <w:rsid w:val="008038AE"/>
    <w:rsid w:val="00803951"/>
    <w:rsid w:val="00804D84"/>
    <w:rsid w:val="00810397"/>
    <w:rsid w:val="0081316B"/>
    <w:rsid w:val="00813385"/>
    <w:rsid w:val="008141B8"/>
    <w:rsid w:val="0081685C"/>
    <w:rsid w:val="008221D9"/>
    <w:rsid w:val="00824066"/>
    <w:rsid w:val="00824FAA"/>
    <w:rsid w:val="00825550"/>
    <w:rsid w:val="00825B7A"/>
    <w:rsid w:val="0083061B"/>
    <w:rsid w:val="0083155E"/>
    <w:rsid w:val="00831AF1"/>
    <w:rsid w:val="00832CAB"/>
    <w:rsid w:val="00833819"/>
    <w:rsid w:val="00835472"/>
    <w:rsid w:val="00840433"/>
    <w:rsid w:val="00842AF9"/>
    <w:rsid w:val="00845004"/>
    <w:rsid w:val="00850C2F"/>
    <w:rsid w:val="00851703"/>
    <w:rsid w:val="00851922"/>
    <w:rsid w:val="00854767"/>
    <w:rsid w:val="00856739"/>
    <w:rsid w:val="00857B33"/>
    <w:rsid w:val="00857FFD"/>
    <w:rsid w:val="00864CB2"/>
    <w:rsid w:val="00866A37"/>
    <w:rsid w:val="008679CE"/>
    <w:rsid w:val="008724B0"/>
    <w:rsid w:val="008751D8"/>
    <w:rsid w:val="008778BA"/>
    <w:rsid w:val="00880AC9"/>
    <w:rsid w:val="00881758"/>
    <w:rsid w:val="0088196D"/>
    <w:rsid w:val="00881EAA"/>
    <w:rsid w:val="008821E7"/>
    <w:rsid w:val="00882642"/>
    <w:rsid w:val="00882880"/>
    <w:rsid w:val="00884E9E"/>
    <w:rsid w:val="00890037"/>
    <w:rsid w:val="0089053E"/>
    <w:rsid w:val="0089056F"/>
    <w:rsid w:val="008905E5"/>
    <w:rsid w:val="008917C7"/>
    <w:rsid w:val="00891F9C"/>
    <w:rsid w:val="00892DF7"/>
    <w:rsid w:val="00893ACA"/>
    <w:rsid w:val="00894F1A"/>
    <w:rsid w:val="00895036"/>
    <w:rsid w:val="00896C7E"/>
    <w:rsid w:val="00896E9A"/>
    <w:rsid w:val="00897122"/>
    <w:rsid w:val="008974D5"/>
    <w:rsid w:val="00897AED"/>
    <w:rsid w:val="008A04F6"/>
    <w:rsid w:val="008A50F9"/>
    <w:rsid w:val="008B1110"/>
    <w:rsid w:val="008B1E23"/>
    <w:rsid w:val="008B30EB"/>
    <w:rsid w:val="008B4F14"/>
    <w:rsid w:val="008B6EBA"/>
    <w:rsid w:val="008B7408"/>
    <w:rsid w:val="008B78FD"/>
    <w:rsid w:val="008C162E"/>
    <w:rsid w:val="008C1F98"/>
    <w:rsid w:val="008C4864"/>
    <w:rsid w:val="008C5EB9"/>
    <w:rsid w:val="008C607B"/>
    <w:rsid w:val="008C684E"/>
    <w:rsid w:val="008C7277"/>
    <w:rsid w:val="008C7972"/>
    <w:rsid w:val="008D1855"/>
    <w:rsid w:val="008D3314"/>
    <w:rsid w:val="008E2691"/>
    <w:rsid w:val="008E6AA8"/>
    <w:rsid w:val="008E6C03"/>
    <w:rsid w:val="008E6DFE"/>
    <w:rsid w:val="008F003B"/>
    <w:rsid w:val="008F00BE"/>
    <w:rsid w:val="008F5F5E"/>
    <w:rsid w:val="008F6774"/>
    <w:rsid w:val="00902D01"/>
    <w:rsid w:val="00903579"/>
    <w:rsid w:val="009040B1"/>
    <w:rsid w:val="0090451C"/>
    <w:rsid w:val="0090527C"/>
    <w:rsid w:val="009057B3"/>
    <w:rsid w:val="009065C6"/>
    <w:rsid w:val="00907A5F"/>
    <w:rsid w:val="00911B87"/>
    <w:rsid w:val="00913C4D"/>
    <w:rsid w:val="00915EE3"/>
    <w:rsid w:val="009162CE"/>
    <w:rsid w:val="00917E40"/>
    <w:rsid w:val="009204AD"/>
    <w:rsid w:val="00921374"/>
    <w:rsid w:val="00922DCA"/>
    <w:rsid w:val="00923401"/>
    <w:rsid w:val="0092344C"/>
    <w:rsid w:val="00923BA4"/>
    <w:rsid w:val="00923CEA"/>
    <w:rsid w:val="00924D80"/>
    <w:rsid w:val="00924DC7"/>
    <w:rsid w:val="00926DF4"/>
    <w:rsid w:val="00931FCA"/>
    <w:rsid w:val="0093309A"/>
    <w:rsid w:val="00934775"/>
    <w:rsid w:val="00935FD0"/>
    <w:rsid w:val="009375C8"/>
    <w:rsid w:val="00943127"/>
    <w:rsid w:val="00944036"/>
    <w:rsid w:val="00945870"/>
    <w:rsid w:val="0094587A"/>
    <w:rsid w:val="00945F68"/>
    <w:rsid w:val="00947CCA"/>
    <w:rsid w:val="00947CD2"/>
    <w:rsid w:val="00952C93"/>
    <w:rsid w:val="00960AC0"/>
    <w:rsid w:val="00960D55"/>
    <w:rsid w:val="0096145D"/>
    <w:rsid w:val="00962246"/>
    <w:rsid w:val="009649A1"/>
    <w:rsid w:val="009667C1"/>
    <w:rsid w:val="00966F23"/>
    <w:rsid w:val="00972E83"/>
    <w:rsid w:val="009740CF"/>
    <w:rsid w:val="00974B2B"/>
    <w:rsid w:val="00976CAB"/>
    <w:rsid w:val="00977845"/>
    <w:rsid w:val="00980315"/>
    <w:rsid w:val="009805C8"/>
    <w:rsid w:val="00982521"/>
    <w:rsid w:val="009847A2"/>
    <w:rsid w:val="009902BE"/>
    <w:rsid w:val="00990677"/>
    <w:rsid w:val="00990E65"/>
    <w:rsid w:val="009934E1"/>
    <w:rsid w:val="009943D9"/>
    <w:rsid w:val="00995393"/>
    <w:rsid w:val="00996D9C"/>
    <w:rsid w:val="009A0EA9"/>
    <w:rsid w:val="009A2686"/>
    <w:rsid w:val="009A41BE"/>
    <w:rsid w:val="009B213D"/>
    <w:rsid w:val="009B230A"/>
    <w:rsid w:val="009B33A9"/>
    <w:rsid w:val="009B5571"/>
    <w:rsid w:val="009B5608"/>
    <w:rsid w:val="009B6B68"/>
    <w:rsid w:val="009B7BE8"/>
    <w:rsid w:val="009C1889"/>
    <w:rsid w:val="009C2449"/>
    <w:rsid w:val="009C5272"/>
    <w:rsid w:val="009C5525"/>
    <w:rsid w:val="009C6057"/>
    <w:rsid w:val="009C60F1"/>
    <w:rsid w:val="009C6E85"/>
    <w:rsid w:val="009D0343"/>
    <w:rsid w:val="009D1A56"/>
    <w:rsid w:val="009D733A"/>
    <w:rsid w:val="009D7D60"/>
    <w:rsid w:val="009E0EAF"/>
    <w:rsid w:val="009E0FE6"/>
    <w:rsid w:val="009E5A8E"/>
    <w:rsid w:val="009E7B2F"/>
    <w:rsid w:val="009F0FC0"/>
    <w:rsid w:val="009F1835"/>
    <w:rsid w:val="009F19D2"/>
    <w:rsid w:val="009F2922"/>
    <w:rsid w:val="009F5335"/>
    <w:rsid w:val="009F75D6"/>
    <w:rsid w:val="00A01EA8"/>
    <w:rsid w:val="00A034D9"/>
    <w:rsid w:val="00A03B2F"/>
    <w:rsid w:val="00A06274"/>
    <w:rsid w:val="00A06D40"/>
    <w:rsid w:val="00A10068"/>
    <w:rsid w:val="00A12778"/>
    <w:rsid w:val="00A22191"/>
    <w:rsid w:val="00A23CFA"/>
    <w:rsid w:val="00A24F8A"/>
    <w:rsid w:val="00A2504E"/>
    <w:rsid w:val="00A2679A"/>
    <w:rsid w:val="00A27137"/>
    <w:rsid w:val="00A30D4C"/>
    <w:rsid w:val="00A33972"/>
    <w:rsid w:val="00A40DAC"/>
    <w:rsid w:val="00A40E6F"/>
    <w:rsid w:val="00A434FC"/>
    <w:rsid w:val="00A437AE"/>
    <w:rsid w:val="00A467EC"/>
    <w:rsid w:val="00A4685E"/>
    <w:rsid w:val="00A46A33"/>
    <w:rsid w:val="00A50050"/>
    <w:rsid w:val="00A50097"/>
    <w:rsid w:val="00A5024C"/>
    <w:rsid w:val="00A53070"/>
    <w:rsid w:val="00A533B9"/>
    <w:rsid w:val="00A53D87"/>
    <w:rsid w:val="00A5598E"/>
    <w:rsid w:val="00A57806"/>
    <w:rsid w:val="00A612E0"/>
    <w:rsid w:val="00A6130D"/>
    <w:rsid w:val="00A639B8"/>
    <w:rsid w:val="00A65E5B"/>
    <w:rsid w:val="00A67910"/>
    <w:rsid w:val="00A67B45"/>
    <w:rsid w:val="00A71596"/>
    <w:rsid w:val="00A73819"/>
    <w:rsid w:val="00A75186"/>
    <w:rsid w:val="00A76C70"/>
    <w:rsid w:val="00A8386A"/>
    <w:rsid w:val="00A85C3A"/>
    <w:rsid w:val="00A870E0"/>
    <w:rsid w:val="00A9023E"/>
    <w:rsid w:val="00A90F81"/>
    <w:rsid w:val="00A928D2"/>
    <w:rsid w:val="00A92CEA"/>
    <w:rsid w:val="00A92E64"/>
    <w:rsid w:val="00A93211"/>
    <w:rsid w:val="00A93DCA"/>
    <w:rsid w:val="00A9500E"/>
    <w:rsid w:val="00A95310"/>
    <w:rsid w:val="00A957FB"/>
    <w:rsid w:val="00AA02FF"/>
    <w:rsid w:val="00AA31AD"/>
    <w:rsid w:val="00AA3DA0"/>
    <w:rsid w:val="00AA62FE"/>
    <w:rsid w:val="00AA7544"/>
    <w:rsid w:val="00AB0641"/>
    <w:rsid w:val="00AB2C99"/>
    <w:rsid w:val="00AB3D6D"/>
    <w:rsid w:val="00AB4350"/>
    <w:rsid w:val="00AB50C5"/>
    <w:rsid w:val="00AB5856"/>
    <w:rsid w:val="00AB5FBF"/>
    <w:rsid w:val="00AB6F49"/>
    <w:rsid w:val="00AC00E5"/>
    <w:rsid w:val="00AC0E6D"/>
    <w:rsid w:val="00AC1B08"/>
    <w:rsid w:val="00AC27C7"/>
    <w:rsid w:val="00AC3E0F"/>
    <w:rsid w:val="00AC486E"/>
    <w:rsid w:val="00AC61B2"/>
    <w:rsid w:val="00AD0908"/>
    <w:rsid w:val="00AD1C64"/>
    <w:rsid w:val="00AD2661"/>
    <w:rsid w:val="00AD7F36"/>
    <w:rsid w:val="00AE3469"/>
    <w:rsid w:val="00AE5FED"/>
    <w:rsid w:val="00AE7124"/>
    <w:rsid w:val="00AE754D"/>
    <w:rsid w:val="00AF4C89"/>
    <w:rsid w:val="00AF4D71"/>
    <w:rsid w:val="00AF68D5"/>
    <w:rsid w:val="00AF7676"/>
    <w:rsid w:val="00B007CA"/>
    <w:rsid w:val="00B026E7"/>
    <w:rsid w:val="00B0355F"/>
    <w:rsid w:val="00B0466B"/>
    <w:rsid w:val="00B071D6"/>
    <w:rsid w:val="00B07918"/>
    <w:rsid w:val="00B10FBC"/>
    <w:rsid w:val="00B1139C"/>
    <w:rsid w:val="00B131F4"/>
    <w:rsid w:val="00B16627"/>
    <w:rsid w:val="00B172AF"/>
    <w:rsid w:val="00B206A8"/>
    <w:rsid w:val="00B22E56"/>
    <w:rsid w:val="00B24A82"/>
    <w:rsid w:val="00B24B98"/>
    <w:rsid w:val="00B26592"/>
    <w:rsid w:val="00B26E75"/>
    <w:rsid w:val="00B305C0"/>
    <w:rsid w:val="00B319E9"/>
    <w:rsid w:val="00B3291E"/>
    <w:rsid w:val="00B34386"/>
    <w:rsid w:val="00B35677"/>
    <w:rsid w:val="00B42D0C"/>
    <w:rsid w:val="00B4338D"/>
    <w:rsid w:val="00B44683"/>
    <w:rsid w:val="00B44AC8"/>
    <w:rsid w:val="00B50141"/>
    <w:rsid w:val="00B52FD6"/>
    <w:rsid w:val="00B53CE0"/>
    <w:rsid w:val="00B56E76"/>
    <w:rsid w:val="00B6075B"/>
    <w:rsid w:val="00B60F48"/>
    <w:rsid w:val="00B63804"/>
    <w:rsid w:val="00B66319"/>
    <w:rsid w:val="00B67118"/>
    <w:rsid w:val="00B71A06"/>
    <w:rsid w:val="00B7564F"/>
    <w:rsid w:val="00B760C2"/>
    <w:rsid w:val="00B769BF"/>
    <w:rsid w:val="00B77826"/>
    <w:rsid w:val="00B810D6"/>
    <w:rsid w:val="00B815DC"/>
    <w:rsid w:val="00B82A13"/>
    <w:rsid w:val="00B82B46"/>
    <w:rsid w:val="00B83233"/>
    <w:rsid w:val="00B8373A"/>
    <w:rsid w:val="00B8518E"/>
    <w:rsid w:val="00B85C78"/>
    <w:rsid w:val="00B873BB"/>
    <w:rsid w:val="00B93086"/>
    <w:rsid w:val="00B94B2F"/>
    <w:rsid w:val="00B9600C"/>
    <w:rsid w:val="00BA0058"/>
    <w:rsid w:val="00BA01A6"/>
    <w:rsid w:val="00BA0A3D"/>
    <w:rsid w:val="00BA0C20"/>
    <w:rsid w:val="00BA1AC7"/>
    <w:rsid w:val="00BA4ED7"/>
    <w:rsid w:val="00BA56B4"/>
    <w:rsid w:val="00BA5FDB"/>
    <w:rsid w:val="00BB0F24"/>
    <w:rsid w:val="00BB1C9D"/>
    <w:rsid w:val="00BB2789"/>
    <w:rsid w:val="00BB3689"/>
    <w:rsid w:val="00BB5DBE"/>
    <w:rsid w:val="00BC071C"/>
    <w:rsid w:val="00BC31C8"/>
    <w:rsid w:val="00BC5714"/>
    <w:rsid w:val="00BC7444"/>
    <w:rsid w:val="00BD00C4"/>
    <w:rsid w:val="00BD0961"/>
    <w:rsid w:val="00BD1762"/>
    <w:rsid w:val="00BD1A37"/>
    <w:rsid w:val="00BD1BC0"/>
    <w:rsid w:val="00BD1E53"/>
    <w:rsid w:val="00BD2671"/>
    <w:rsid w:val="00BD46B2"/>
    <w:rsid w:val="00BD5148"/>
    <w:rsid w:val="00BE0373"/>
    <w:rsid w:val="00BE0BB7"/>
    <w:rsid w:val="00BE20ED"/>
    <w:rsid w:val="00BE301E"/>
    <w:rsid w:val="00BE61B8"/>
    <w:rsid w:val="00BF05BF"/>
    <w:rsid w:val="00BF49B5"/>
    <w:rsid w:val="00BF661D"/>
    <w:rsid w:val="00BF75C8"/>
    <w:rsid w:val="00BF76F1"/>
    <w:rsid w:val="00C0195F"/>
    <w:rsid w:val="00C02F3A"/>
    <w:rsid w:val="00C04833"/>
    <w:rsid w:val="00C05A6F"/>
    <w:rsid w:val="00C05B1A"/>
    <w:rsid w:val="00C06115"/>
    <w:rsid w:val="00C06ACE"/>
    <w:rsid w:val="00C07ED0"/>
    <w:rsid w:val="00C1062A"/>
    <w:rsid w:val="00C11DAB"/>
    <w:rsid w:val="00C1591F"/>
    <w:rsid w:val="00C1662C"/>
    <w:rsid w:val="00C172D7"/>
    <w:rsid w:val="00C217DD"/>
    <w:rsid w:val="00C24C79"/>
    <w:rsid w:val="00C25319"/>
    <w:rsid w:val="00C25F80"/>
    <w:rsid w:val="00C3019C"/>
    <w:rsid w:val="00C324B8"/>
    <w:rsid w:val="00C32D56"/>
    <w:rsid w:val="00C3483F"/>
    <w:rsid w:val="00C3792A"/>
    <w:rsid w:val="00C40724"/>
    <w:rsid w:val="00C426A5"/>
    <w:rsid w:val="00C43948"/>
    <w:rsid w:val="00C46814"/>
    <w:rsid w:val="00C4681F"/>
    <w:rsid w:val="00C50FC4"/>
    <w:rsid w:val="00C546E9"/>
    <w:rsid w:val="00C552D5"/>
    <w:rsid w:val="00C56C1E"/>
    <w:rsid w:val="00C60AB9"/>
    <w:rsid w:val="00C62BFC"/>
    <w:rsid w:val="00C645B3"/>
    <w:rsid w:val="00C713F3"/>
    <w:rsid w:val="00C72712"/>
    <w:rsid w:val="00C77E60"/>
    <w:rsid w:val="00C80E8B"/>
    <w:rsid w:val="00C83132"/>
    <w:rsid w:val="00C83784"/>
    <w:rsid w:val="00C84164"/>
    <w:rsid w:val="00C84A48"/>
    <w:rsid w:val="00C86240"/>
    <w:rsid w:val="00C87060"/>
    <w:rsid w:val="00C91182"/>
    <w:rsid w:val="00C91902"/>
    <w:rsid w:val="00C91AC7"/>
    <w:rsid w:val="00C92023"/>
    <w:rsid w:val="00C93538"/>
    <w:rsid w:val="00C94D7D"/>
    <w:rsid w:val="00C9522B"/>
    <w:rsid w:val="00C95671"/>
    <w:rsid w:val="00C9628A"/>
    <w:rsid w:val="00C964DB"/>
    <w:rsid w:val="00C96E6D"/>
    <w:rsid w:val="00C96E8D"/>
    <w:rsid w:val="00C97875"/>
    <w:rsid w:val="00CA0281"/>
    <w:rsid w:val="00CA13FF"/>
    <w:rsid w:val="00CA64FD"/>
    <w:rsid w:val="00CA73F8"/>
    <w:rsid w:val="00CB03B2"/>
    <w:rsid w:val="00CB1323"/>
    <w:rsid w:val="00CB2514"/>
    <w:rsid w:val="00CB4756"/>
    <w:rsid w:val="00CB4E45"/>
    <w:rsid w:val="00CC2F7F"/>
    <w:rsid w:val="00CC3D5A"/>
    <w:rsid w:val="00CC4F76"/>
    <w:rsid w:val="00CD09D8"/>
    <w:rsid w:val="00CD289E"/>
    <w:rsid w:val="00CD2E1C"/>
    <w:rsid w:val="00CD4B9A"/>
    <w:rsid w:val="00CD794E"/>
    <w:rsid w:val="00CD7B17"/>
    <w:rsid w:val="00CE03BB"/>
    <w:rsid w:val="00CE2152"/>
    <w:rsid w:val="00CE2A63"/>
    <w:rsid w:val="00CE2EDC"/>
    <w:rsid w:val="00CE3DE0"/>
    <w:rsid w:val="00CE41CA"/>
    <w:rsid w:val="00CE432D"/>
    <w:rsid w:val="00CE5C97"/>
    <w:rsid w:val="00CF07CA"/>
    <w:rsid w:val="00CF0D70"/>
    <w:rsid w:val="00CF1042"/>
    <w:rsid w:val="00CF14F8"/>
    <w:rsid w:val="00CF1B5C"/>
    <w:rsid w:val="00CF24DB"/>
    <w:rsid w:val="00CF576A"/>
    <w:rsid w:val="00CF70B9"/>
    <w:rsid w:val="00D0496E"/>
    <w:rsid w:val="00D04A9E"/>
    <w:rsid w:val="00D0678E"/>
    <w:rsid w:val="00D06C12"/>
    <w:rsid w:val="00D0750C"/>
    <w:rsid w:val="00D10079"/>
    <w:rsid w:val="00D1205F"/>
    <w:rsid w:val="00D1558E"/>
    <w:rsid w:val="00D16BEE"/>
    <w:rsid w:val="00D17238"/>
    <w:rsid w:val="00D1732B"/>
    <w:rsid w:val="00D178D6"/>
    <w:rsid w:val="00D21A84"/>
    <w:rsid w:val="00D264DA"/>
    <w:rsid w:val="00D276A7"/>
    <w:rsid w:val="00D30498"/>
    <w:rsid w:val="00D31C57"/>
    <w:rsid w:val="00D320B2"/>
    <w:rsid w:val="00D32C0F"/>
    <w:rsid w:val="00D3559B"/>
    <w:rsid w:val="00D40233"/>
    <w:rsid w:val="00D410DA"/>
    <w:rsid w:val="00D418FD"/>
    <w:rsid w:val="00D427CB"/>
    <w:rsid w:val="00D458C3"/>
    <w:rsid w:val="00D47B5F"/>
    <w:rsid w:val="00D5099B"/>
    <w:rsid w:val="00D55C55"/>
    <w:rsid w:val="00D56022"/>
    <w:rsid w:val="00D5759A"/>
    <w:rsid w:val="00D578CB"/>
    <w:rsid w:val="00D60CBF"/>
    <w:rsid w:val="00D619D6"/>
    <w:rsid w:val="00D62286"/>
    <w:rsid w:val="00D628B2"/>
    <w:rsid w:val="00D64183"/>
    <w:rsid w:val="00D64EF1"/>
    <w:rsid w:val="00D66DB2"/>
    <w:rsid w:val="00D67012"/>
    <w:rsid w:val="00D718C4"/>
    <w:rsid w:val="00D747E2"/>
    <w:rsid w:val="00D803FC"/>
    <w:rsid w:val="00D83DD4"/>
    <w:rsid w:val="00D871BD"/>
    <w:rsid w:val="00D87915"/>
    <w:rsid w:val="00D879BD"/>
    <w:rsid w:val="00D92C02"/>
    <w:rsid w:val="00D944B0"/>
    <w:rsid w:val="00D96294"/>
    <w:rsid w:val="00D97E1A"/>
    <w:rsid w:val="00DA2705"/>
    <w:rsid w:val="00DA27EC"/>
    <w:rsid w:val="00DA2871"/>
    <w:rsid w:val="00DA29D3"/>
    <w:rsid w:val="00DA3E57"/>
    <w:rsid w:val="00DA4DD6"/>
    <w:rsid w:val="00DA4F31"/>
    <w:rsid w:val="00DB7BD4"/>
    <w:rsid w:val="00DC51F3"/>
    <w:rsid w:val="00DD1294"/>
    <w:rsid w:val="00DD218F"/>
    <w:rsid w:val="00DD3057"/>
    <w:rsid w:val="00DD441F"/>
    <w:rsid w:val="00DD58F0"/>
    <w:rsid w:val="00DD5C83"/>
    <w:rsid w:val="00DD725E"/>
    <w:rsid w:val="00DE033F"/>
    <w:rsid w:val="00DE1A7D"/>
    <w:rsid w:val="00DE6752"/>
    <w:rsid w:val="00DE7127"/>
    <w:rsid w:val="00DE7CA5"/>
    <w:rsid w:val="00DF30A5"/>
    <w:rsid w:val="00DF3E73"/>
    <w:rsid w:val="00DF4DE4"/>
    <w:rsid w:val="00DF5927"/>
    <w:rsid w:val="00E05BF2"/>
    <w:rsid w:val="00E062F9"/>
    <w:rsid w:val="00E07E43"/>
    <w:rsid w:val="00E11F8A"/>
    <w:rsid w:val="00E13992"/>
    <w:rsid w:val="00E14B41"/>
    <w:rsid w:val="00E14DFB"/>
    <w:rsid w:val="00E15919"/>
    <w:rsid w:val="00E20AAF"/>
    <w:rsid w:val="00E20EBF"/>
    <w:rsid w:val="00E22D61"/>
    <w:rsid w:val="00E2348F"/>
    <w:rsid w:val="00E23C2C"/>
    <w:rsid w:val="00E23FCB"/>
    <w:rsid w:val="00E2419B"/>
    <w:rsid w:val="00E24AB9"/>
    <w:rsid w:val="00E265C0"/>
    <w:rsid w:val="00E27B52"/>
    <w:rsid w:val="00E312C8"/>
    <w:rsid w:val="00E32A5C"/>
    <w:rsid w:val="00E3406A"/>
    <w:rsid w:val="00E3420D"/>
    <w:rsid w:val="00E368B2"/>
    <w:rsid w:val="00E40B5D"/>
    <w:rsid w:val="00E43AEA"/>
    <w:rsid w:val="00E45F33"/>
    <w:rsid w:val="00E46B55"/>
    <w:rsid w:val="00E473AF"/>
    <w:rsid w:val="00E47F0E"/>
    <w:rsid w:val="00E5328C"/>
    <w:rsid w:val="00E54915"/>
    <w:rsid w:val="00E60EB1"/>
    <w:rsid w:val="00E632E0"/>
    <w:rsid w:val="00E63665"/>
    <w:rsid w:val="00E665CA"/>
    <w:rsid w:val="00E67A93"/>
    <w:rsid w:val="00E70A48"/>
    <w:rsid w:val="00E7324E"/>
    <w:rsid w:val="00E75347"/>
    <w:rsid w:val="00E821C1"/>
    <w:rsid w:val="00E821F7"/>
    <w:rsid w:val="00E83B38"/>
    <w:rsid w:val="00E83E51"/>
    <w:rsid w:val="00E8654D"/>
    <w:rsid w:val="00E918D0"/>
    <w:rsid w:val="00E9644F"/>
    <w:rsid w:val="00E969B8"/>
    <w:rsid w:val="00EA1B84"/>
    <w:rsid w:val="00EA32CA"/>
    <w:rsid w:val="00EA4765"/>
    <w:rsid w:val="00EA73D9"/>
    <w:rsid w:val="00EA7B80"/>
    <w:rsid w:val="00EB21C1"/>
    <w:rsid w:val="00EB42C4"/>
    <w:rsid w:val="00EB43D8"/>
    <w:rsid w:val="00EB4BBE"/>
    <w:rsid w:val="00EC0EA2"/>
    <w:rsid w:val="00EC3C6F"/>
    <w:rsid w:val="00EC5AC2"/>
    <w:rsid w:val="00EC6A4D"/>
    <w:rsid w:val="00EC7821"/>
    <w:rsid w:val="00ED3B38"/>
    <w:rsid w:val="00ED5146"/>
    <w:rsid w:val="00ED55C9"/>
    <w:rsid w:val="00EE4186"/>
    <w:rsid w:val="00EE4714"/>
    <w:rsid w:val="00EE6058"/>
    <w:rsid w:val="00EE7988"/>
    <w:rsid w:val="00EF0092"/>
    <w:rsid w:val="00EF0ECD"/>
    <w:rsid w:val="00EF2074"/>
    <w:rsid w:val="00EF30AA"/>
    <w:rsid w:val="00EF58BE"/>
    <w:rsid w:val="00EF7BA5"/>
    <w:rsid w:val="00F00C7F"/>
    <w:rsid w:val="00F017BF"/>
    <w:rsid w:val="00F022C2"/>
    <w:rsid w:val="00F04AF8"/>
    <w:rsid w:val="00F0556B"/>
    <w:rsid w:val="00F057D4"/>
    <w:rsid w:val="00F06555"/>
    <w:rsid w:val="00F078F2"/>
    <w:rsid w:val="00F10317"/>
    <w:rsid w:val="00F11410"/>
    <w:rsid w:val="00F13D96"/>
    <w:rsid w:val="00F13F2E"/>
    <w:rsid w:val="00F154B1"/>
    <w:rsid w:val="00F21BC7"/>
    <w:rsid w:val="00F22D81"/>
    <w:rsid w:val="00F22E90"/>
    <w:rsid w:val="00F271D5"/>
    <w:rsid w:val="00F324DD"/>
    <w:rsid w:val="00F32921"/>
    <w:rsid w:val="00F35B14"/>
    <w:rsid w:val="00F37BEE"/>
    <w:rsid w:val="00F37C20"/>
    <w:rsid w:val="00F4204B"/>
    <w:rsid w:val="00F446D4"/>
    <w:rsid w:val="00F44736"/>
    <w:rsid w:val="00F47BD1"/>
    <w:rsid w:val="00F500A7"/>
    <w:rsid w:val="00F5364B"/>
    <w:rsid w:val="00F54ABD"/>
    <w:rsid w:val="00F6445D"/>
    <w:rsid w:val="00F65645"/>
    <w:rsid w:val="00F6659E"/>
    <w:rsid w:val="00F66F45"/>
    <w:rsid w:val="00F7229A"/>
    <w:rsid w:val="00F72D9C"/>
    <w:rsid w:val="00F76BAF"/>
    <w:rsid w:val="00F8267A"/>
    <w:rsid w:val="00F837DD"/>
    <w:rsid w:val="00F83C28"/>
    <w:rsid w:val="00F863DE"/>
    <w:rsid w:val="00F8669D"/>
    <w:rsid w:val="00F87808"/>
    <w:rsid w:val="00F87C40"/>
    <w:rsid w:val="00F91459"/>
    <w:rsid w:val="00F91F7C"/>
    <w:rsid w:val="00F91FDD"/>
    <w:rsid w:val="00F92535"/>
    <w:rsid w:val="00F947A3"/>
    <w:rsid w:val="00F94878"/>
    <w:rsid w:val="00F9783D"/>
    <w:rsid w:val="00FA5E62"/>
    <w:rsid w:val="00FA6675"/>
    <w:rsid w:val="00FA7E3E"/>
    <w:rsid w:val="00FA7FA8"/>
    <w:rsid w:val="00FB435B"/>
    <w:rsid w:val="00FB44D0"/>
    <w:rsid w:val="00FB79EC"/>
    <w:rsid w:val="00FB7A9D"/>
    <w:rsid w:val="00FB7F2B"/>
    <w:rsid w:val="00FC0E48"/>
    <w:rsid w:val="00FC2CAD"/>
    <w:rsid w:val="00FC5C54"/>
    <w:rsid w:val="00FC6F73"/>
    <w:rsid w:val="00FD0E61"/>
    <w:rsid w:val="00FD499E"/>
    <w:rsid w:val="00FD4FFC"/>
    <w:rsid w:val="00FD58C1"/>
    <w:rsid w:val="00FD6794"/>
    <w:rsid w:val="00FD69F4"/>
    <w:rsid w:val="00FD6CE5"/>
    <w:rsid w:val="00FD721F"/>
    <w:rsid w:val="00FE059A"/>
    <w:rsid w:val="00FE5292"/>
    <w:rsid w:val="00FE52E6"/>
    <w:rsid w:val="00FE6CF3"/>
    <w:rsid w:val="00FE77DE"/>
    <w:rsid w:val="00FF01F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NotedebasdepageCar"/>
    <w:uiPriority w:val="99"/>
    <w:semiHidden/>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622F32"/>
    <w:rPr>
      <w:rFonts w:ascii="Arial" w:eastAsia="Times New Roman" w:hAnsi="Arial" w:cs="Times New Roman"/>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NotedebasdepageCar"/>
    <w:uiPriority w:val="99"/>
    <w:semiHidden/>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622F32"/>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682E7-2C60-4C2A-8493-D4ED34C8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7</Pages>
  <Words>2731</Words>
  <Characters>15022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93</cp:revision>
  <cp:lastPrinted>2016-12-15T20:12:00Z</cp:lastPrinted>
  <dcterms:created xsi:type="dcterms:W3CDTF">2016-12-14T14:00:00Z</dcterms:created>
  <dcterms:modified xsi:type="dcterms:W3CDTF">2017-05-01T02:09:00Z</dcterms:modified>
</cp:coreProperties>
</file>