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90" w:rsidRPr="00346DF6" w:rsidRDefault="00824290" w:rsidP="0082429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226D5F" w:rsidRPr="007C5A02" w:rsidRDefault="00226D5F" w:rsidP="006532C1">
      <w:pPr>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3A3634">
        <w:rPr>
          <w:rFonts w:ascii="Arial" w:hAnsi="Arial" w:cs="Arial"/>
          <w:sz w:val="18"/>
          <w:szCs w:val="18"/>
        </w:rPr>
        <w:t xml:space="preserve">– </w:t>
      </w:r>
      <w:r w:rsidR="006532C1">
        <w:rPr>
          <w:rFonts w:ascii="Arial" w:hAnsi="Arial" w:cs="Arial"/>
          <w:sz w:val="18"/>
          <w:szCs w:val="18"/>
        </w:rPr>
        <w:t>Grado jurisdiccional de consulta</w:t>
      </w:r>
      <w:r w:rsidR="003A3634">
        <w:rPr>
          <w:rFonts w:ascii="Arial" w:hAnsi="Arial" w:cs="Arial"/>
          <w:sz w:val="18"/>
          <w:szCs w:val="18"/>
        </w:rPr>
        <w:t xml:space="preserve"> – 24 de enero de 2017</w:t>
      </w:r>
    </w:p>
    <w:p w:rsidR="00226D5F" w:rsidRPr="007C5A02" w:rsidRDefault="00226D5F" w:rsidP="006532C1">
      <w:pPr>
        <w:spacing w:line="276" w:lineRule="auto"/>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290C0B">
        <w:rPr>
          <w:rFonts w:ascii="Arial" w:hAnsi="Arial" w:cs="Arial"/>
          <w:bCs/>
          <w:sz w:val="18"/>
          <w:szCs w:val="18"/>
        </w:rPr>
        <w:t>-201</w:t>
      </w:r>
      <w:r w:rsidR="00146D97">
        <w:rPr>
          <w:rFonts w:ascii="Arial" w:hAnsi="Arial" w:cs="Arial"/>
          <w:bCs/>
          <w:sz w:val="18"/>
          <w:szCs w:val="18"/>
        </w:rPr>
        <w:t>5</w:t>
      </w:r>
      <w:r w:rsidRPr="007C5A02">
        <w:rPr>
          <w:rFonts w:ascii="Arial" w:hAnsi="Arial" w:cs="Arial"/>
          <w:bCs/>
          <w:sz w:val="18"/>
          <w:szCs w:val="18"/>
        </w:rPr>
        <w:t>-00</w:t>
      </w:r>
      <w:r w:rsidR="004C4483">
        <w:rPr>
          <w:rFonts w:ascii="Arial" w:hAnsi="Arial" w:cs="Arial"/>
          <w:bCs/>
          <w:sz w:val="18"/>
          <w:szCs w:val="18"/>
        </w:rPr>
        <w:t>193</w:t>
      </w:r>
      <w:r w:rsidRPr="007C5A02">
        <w:rPr>
          <w:rFonts w:ascii="Arial" w:hAnsi="Arial" w:cs="Arial"/>
          <w:bCs/>
          <w:sz w:val="18"/>
          <w:szCs w:val="18"/>
        </w:rPr>
        <w:t>-01</w:t>
      </w:r>
    </w:p>
    <w:p w:rsidR="00226D5F" w:rsidRPr="007C5A02" w:rsidRDefault="00226D5F" w:rsidP="006532C1">
      <w:pPr>
        <w:spacing w:line="276" w:lineRule="auto"/>
        <w:ind w:left="2832" w:hanging="155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003A3634">
        <w:rPr>
          <w:rFonts w:ascii="Arial" w:hAnsi="Arial" w:cs="Arial"/>
          <w:iCs/>
          <w:sz w:val="18"/>
          <w:szCs w:val="18"/>
        </w:rPr>
        <w:t>Ordinario Laboral – Confirma parcialmente fallo que accedió a las pretensiones</w:t>
      </w:r>
    </w:p>
    <w:p w:rsidR="00146D97" w:rsidRDefault="00226D5F" w:rsidP="006532C1">
      <w:pPr>
        <w:spacing w:line="276" w:lineRule="auto"/>
        <w:ind w:left="1276"/>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4C4483">
        <w:rPr>
          <w:rFonts w:ascii="Arial" w:hAnsi="Arial" w:cs="Arial"/>
          <w:iCs/>
          <w:sz w:val="18"/>
          <w:szCs w:val="18"/>
        </w:rPr>
        <w:t xml:space="preserve">Luz Marina Echeverry de Campos </w:t>
      </w:r>
    </w:p>
    <w:p w:rsidR="00226D5F" w:rsidRPr="007C5A02" w:rsidRDefault="00226D5F" w:rsidP="006532C1">
      <w:pPr>
        <w:spacing w:line="276" w:lineRule="auto"/>
        <w:ind w:left="1276"/>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Default="00226D5F" w:rsidP="006532C1">
      <w:pPr>
        <w:spacing w:line="276" w:lineRule="auto"/>
        <w:ind w:left="1276"/>
        <w:jc w:val="both"/>
        <w:rPr>
          <w:rFonts w:ascii="Arial" w:hAnsi="Arial" w:cs="Arial"/>
          <w:sz w:val="18"/>
          <w:szCs w:val="18"/>
        </w:rPr>
      </w:pPr>
      <w:r w:rsidRPr="007C5A02">
        <w:rPr>
          <w:rFonts w:ascii="Arial" w:hAnsi="Arial" w:cs="Arial"/>
          <w:b/>
          <w:sz w:val="18"/>
          <w:szCs w:val="18"/>
        </w:rPr>
        <w:t>Juzgado de origen</w:t>
      </w:r>
      <w:bookmarkStart w:id="0" w:name="_GoBack"/>
      <w:bookmarkEnd w:id="0"/>
      <w:r w:rsidR="006532C1">
        <w:rPr>
          <w:rFonts w:ascii="Arial" w:hAnsi="Arial" w:cs="Arial"/>
          <w:b/>
          <w:sz w:val="18"/>
          <w:szCs w:val="18"/>
        </w:rPr>
        <w:t xml:space="preserve">. </w:t>
      </w:r>
      <w:r w:rsidR="004C4483">
        <w:rPr>
          <w:rFonts w:ascii="Arial" w:hAnsi="Arial" w:cs="Arial"/>
          <w:sz w:val="18"/>
          <w:szCs w:val="18"/>
        </w:rPr>
        <w:t xml:space="preserve">Quinto </w:t>
      </w:r>
      <w:r w:rsidRPr="007C5A02">
        <w:rPr>
          <w:rFonts w:ascii="Arial" w:hAnsi="Arial" w:cs="Arial"/>
          <w:sz w:val="18"/>
          <w:szCs w:val="18"/>
        </w:rPr>
        <w:t>Laboral del Circuito de Pereira.</w:t>
      </w:r>
    </w:p>
    <w:p w:rsidR="003A3634" w:rsidRPr="007C5A02" w:rsidRDefault="003A3634" w:rsidP="006532C1">
      <w:pPr>
        <w:spacing w:line="276" w:lineRule="auto"/>
        <w:ind w:left="1276"/>
        <w:jc w:val="both"/>
        <w:rPr>
          <w:rFonts w:ascii="Arial" w:hAnsi="Arial" w:cs="Arial"/>
          <w:sz w:val="18"/>
          <w:szCs w:val="18"/>
        </w:rPr>
      </w:pPr>
    </w:p>
    <w:p w:rsidR="00B11319" w:rsidRDefault="003A3634" w:rsidP="006532C1">
      <w:pPr>
        <w:shd w:val="clear" w:color="auto" w:fill="FFFFFF"/>
        <w:tabs>
          <w:tab w:val="left" w:pos="4253"/>
        </w:tabs>
        <w:spacing w:line="276" w:lineRule="auto"/>
        <w:ind w:left="1276"/>
        <w:jc w:val="both"/>
        <w:rPr>
          <w:rFonts w:ascii="Arial" w:hAnsi="Arial" w:cs="Arial"/>
          <w:sz w:val="18"/>
          <w:szCs w:val="18"/>
        </w:rPr>
      </w:pPr>
      <w:r>
        <w:rPr>
          <w:rFonts w:ascii="Arial" w:hAnsi="Arial" w:cs="Arial"/>
          <w:b/>
          <w:color w:val="000000"/>
          <w:sz w:val="18"/>
          <w:szCs w:val="18"/>
          <w:lang w:eastAsia="es-CO"/>
        </w:rPr>
        <w:t xml:space="preserve">Tema a tratar: </w:t>
      </w:r>
      <w:r>
        <w:rPr>
          <w:rFonts w:ascii="Arial" w:hAnsi="Arial" w:cs="Arial"/>
          <w:b/>
          <w:color w:val="000000"/>
          <w:sz w:val="18"/>
          <w:szCs w:val="18"/>
          <w:lang w:eastAsia="es-CO"/>
        </w:rPr>
        <w:tab/>
        <w:t>PENSIÓN DE SOBREVIVIENTES. “</w:t>
      </w:r>
      <w:r w:rsidR="00B11319">
        <w:rPr>
          <w:rFonts w:ascii="Arial" w:hAnsi="Arial" w:cs="Arial"/>
          <w:sz w:val="18"/>
          <w:szCs w:val="18"/>
        </w:rPr>
        <w:t>Bien es sabido que la norma que rige el reconocimiento de la pensión de sobrevivientes, es aquella que se encuentre vigente al momento en que se presente el deceso del afiliado o pensionado, que para el presente asunto lo fue, el 8 de marzo de 2013, por lo tanto, debemos remitirnos al contenido de los artículos 46 y s.s. de la Ley 100 de 1993, modificados por los artículos 12 y 13 de la Ley 797 de 2003.</w:t>
      </w:r>
      <w:r>
        <w:rPr>
          <w:rFonts w:ascii="Arial" w:hAnsi="Arial" w:cs="Arial"/>
          <w:sz w:val="18"/>
          <w:szCs w:val="18"/>
        </w:rPr>
        <w:t xml:space="preserve"> </w:t>
      </w:r>
      <w:r w:rsidR="00B11319">
        <w:rPr>
          <w:rFonts w:ascii="Arial" w:hAnsi="Arial" w:cs="Arial"/>
          <w:sz w:val="18"/>
          <w:szCs w:val="18"/>
        </w:rPr>
        <w:t>El artículo 12 de la Ley 797 de 2003, dispone que a la prestación tienen derecho los beneficiarios del pensionado por vejez o invalidez por riego común y, conforme al artículo 13 de esa misma normativa, para quien reclame la prestación en calidad de cónyuge o compañera supérstite, una convivencia con el causante por espacio no inferior a los 5 años anteriores a la muerte.</w:t>
      </w:r>
      <w:r>
        <w:rPr>
          <w:rFonts w:ascii="Arial" w:hAnsi="Arial" w:cs="Arial"/>
          <w:sz w:val="18"/>
          <w:szCs w:val="18"/>
        </w:rPr>
        <w:t>”.</w:t>
      </w:r>
    </w:p>
    <w:p w:rsidR="0079609A" w:rsidRDefault="0079609A" w:rsidP="0079609A">
      <w:pPr>
        <w:spacing w:line="276" w:lineRule="auto"/>
        <w:ind w:left="2126"/>
        <w:contextualSpacing/>
        <w:jc w:val="both"/>
        <w:rPr>
          <w:rFonts w:ascii="Arial" w:hAnsi="Arial" w:cs="Arial"/>
          <w:b/>
          <w:bCs/>
          <w:sz w:val="18"/>
          <w:szCs w:val="18"/>
        </w:rPr>
      </w:pPr>
    </w:p>
    <w:p w:rsidR="00D213EB" w:rsidRPr="00007B72" w:rsidRDefault="00D213EB" w:rsidP="00F017BF">
      <w:pPr>
        <w:spacing w:line="276" w:lineRule="auto"/>
        <w:ind w:left="2127"/>
        <w:jc w:val="both"/>
        <w:rPr>
          <w:rFonts w:ascii="Arial" w:hAnsi="Arial" w:cs="Arial"/>
          <w:b/>
          <w:bCs/>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4C4483">
        <w:rPr>
          <w:rFonts w:ascii="Arial" w:eastAsia="Calibri" w:hAnsi="Arial" w:cs="Arial"/>
          <w:szCs w:val="24"/>
          <w:lang w:val="es-CO" w:eastAsia="en-US"/>
        </w:rPr>
        <w:t xml:space="preserve">veinticuatro </w:t>
      </w:r>
      <w:r w:rsidRPr="00AC486E">
        <w:rPr>
          <w:rFonts w:ascii="Arial" w:eastAsia="Calibri" w:hAnsi="Arial" w:cs="Arial"/>
          <w:szCs w:val="24"/>
          <w:lang w:val="es-CO" w:eastAsia="en-US"/>
        </w:rPr>
        <w:t>(</w:t>
      </w:r>
      <w:r w:rsidR="004C4483">
        <w:rPr>
          <w:rFonts w:ascii="Arial" w:eastAsia="Calibri" w:hAnsi="Arial" w:cs="Arial"/>
          <w:szCs w:val="24"/>
          <w:lang w:val="es-CO" w:eastAsia="en-US"/>
        </w:rPr>
        <w:t>24</w:t>
      </w:r>
      <w:r w:rsidRPr="00AC486E">
        <w:rPr>
          <w:rFonts w:ascii="Arial" w:eastAsia="Calibri" w:hAnsi="Arial" w:cs="Arial"/>
          <w:szCs w:val="24"/>
          <w:lang w:val="es-CO" w:eastAsia="en-US"/>
        </w:rPr>
        <w:t xml:space="preserve">) días del mes de </w:t>
      </w:r>
      <w:r w:rsidR="004C4483">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4C4483">
        <w:rPr>
          <w:rFonts w:ascii="Arial" w:eastAsia="Calibri" w:hAnsi="Arial" w:cs="Arial"/>
          <w:szCs w:val="24"/>
          <w:lang w:val="es-CO" w:eastAsia="en-US"/>
        </w:rPr>
        <w:t xml:space="preserve">iete </w:t>
      </w:r>
      <w:r w:rsidR="007C5A02">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4C4483">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146D97">
        <w:rPr>
          <w:rFonts w:ascii="Arial" w:eastAsia="Calibri" w:hAnsi="Arial" w:cs="Arial"/>
          <w:szCs w:val="24"/>
          <w:lang w:val="es-CO" w:eastAsia="en-US"/>
        </w:rPr>
        <w:t>o</w:t>
      </w:r>
      <w:r w:rsidR="004C4483">
        <w:rPr>
          <w:rFonts w:ascii="Arial" w:eastAsia="Calibri" w:hAnsi="Arial" w:cs="Arial"/>
          <w:szCs w:val="24"/>
          <w:lang w:val="es-CO" w:eastAsia="en-US"/>
        </w:rPr>
        <w:t xml:space="preserve">nce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4C4483">
        <w:rPr>
          <w:rFonts w:ascii="Arial" w:eastAsia="Calibri" w:hAnsi="Arial" w:cs="Arial"/>
          <w:szCs w:val="24"/>
          <w:lang w:val="es-CO" w:eastAsia="en-US"/>
        </w:rPr>
        <w:t>11</w:t>
      </w:r>
      <w:r w:rsidR="00146D97">
        <w:rPr>
          <w:rFonts w:ascii="Arial" w:eastAsia="Calibri" w:hAnsi="Arial" w:cs="Arial"/>
          <w:szCs w:val="24"/>
          <w:lang w:val="es-CO" w:eastAsia="en-US"/>
        </w:rPr>
        <w:t>:00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43704E">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E4195D">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545BCF">
        <w:rPr>
          <w:rFonts w:ascii="Arial" w:hAnsi="Arial" w:cs="Arial"/>
          <w:szCs w:val="24"/>
        </w:rPr>
        <w:t>2</w:t>
      </w:r>
      <w:r w:rsidR="004C4483">
        <w:rPr>
          <w:rFonts w:ascii="Arial" w:hAnsi="Arial" w:cs="Arial"/>
          <w:szCs w:val="24"/>
        </w:rPr>
        <w:t>6</w:t>
      </w:r>
      <w:r w:rsidR="00545BCF">
        <w:rPr>
          <w:rFonts w:ascii="Arial" w:hAnsi="Arial" w:cs="Arial"/>
          <w:szCs w:val="24"/>
        </w:rPr>
        <w:t xml:space="preserve"> </w:t>
      </w:r>
      <w:r w:rsidRPr="00AC486E">
        <w:rPr>
          <w:rFonts w:ascii="Arial" w:hAnsi="Arial" w:cs="Arial"/>
          <w:szCs w:val="24"/>
        </w:rPr>
        <w:t xml:space="preserve">de </w:t>
      </w:r>
      <w:r w:rsidR="004C4483">
        <w:rPr>
          <w:rFonts w:ascii="Arial" w:hAnsi="Arial" w:cs="Arial"/>
          <w:szCs w:val="24"/>
        </w:rPr>
        <w:t xml:space="preserve">abril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4C4483">
        <w:rPr>
          <w:rFonts w:ascii="Arial" w:hAnsi="Arial" w:cs="Arial"/>
          <w:szCs w:val="24"/>
        </w:rPr>
        <w:t xml:space="preserve">Quinto </w:t>
      </w:r>
      <w:r w:rsidRPr="00AC486E">
        <w:rPr>
          <w:rFonts w:ascii="Arial" w:hAnsi="Arial" w:cs="Arial"/>
          <w:szCs w:val="24"/>
        </w:rPr>
        <w:t>Laboral del Circuito de Pereira, dentr</w:t>
      </w:r>
      <w:r w:rsidR="004C4483">
        <w:rPr>
          <w:rFonts w:ascii="Arial" w:hAnsi="Arial" w:cs="Arial"/>
          <w:szCs w:val="24"/>
        </w:rPr>
        <w:t>o</w:t>
      </w:r>
      <w:r w:rsidRPr="00AC486E">
        <w:rPr>
          <w:rFonts w:ascii="Arial" w:hAnsi="Arial" w:cs="Arial"/>
          <w:szCs w:val="24"/>
        </w:rPr>
        <w:t xml:space="preserve">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4C4483">
        <w:rPr>
          <w:rFonts w:ascii="Arial" w:hAnsi="Arial" w:cs="Arial"/>
          <w:b/>
          <w:szCs w:val="24"/>
        </w:rPr>
        <w:t>Luz Marina Echeverry de Campos</w:t>
      </w:r>
      <w:r w:rsidR="00146D97">
        <w:rPr>
          <w:rFonts w:ascii="Arial" w:hAnsi="Arial" w:cs="Arial"/>
          <w:b/>
          <w:szCs w:val="24"/>
        </w:rPr>
        <w:t xml:space="preserve"> </w:t>
      </w:r>
      <w:r w:rsidR="00E4195D">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650C9B">
        <w:rPr>
          <w:rFonts w:ascii="Arial" w:hAnsi="Arial" w:cs="Arial"/>
          <w:bCs/>
          <w:szCs w:val="24"/>
        </w:rPr>
        <w:t>rad</w:t>
      </w:r>
      <w:r w:rsidR="00094E79">
        <w:rPr>
          <w:rFonts w:ascii="Arial" w:hAnsi="Arial" w:cs="Arial"/>
          <w:bCs/>
          <w:szCs w:val="24"/>
        </w:rPr>
        <w:t>icado al N° 66001-31-05-00</w:t>
      </w:r>
      <w:r w:rsidR="004C4483">
        <w:rPr>
          <w:rFonts w:ascii="Arial" w:hAnsi="Arial" w:cs="Arial"/>
          <w:bCs/>
          <w:szCs w:val="24"/>
        </w:rPr>
        <w:t>5</w:t>
      </w:r>
      <w:r w:rsidR="00094E79">
        <w:rPr>
          <w:rFonts w:ascii="Arial" w:hAnsi="Arial" w:cs="Arial"/>
          <w:bCs/>
          <w:szCs w:val="24"/>
        </w:rPr>
        <w:t>-201</w:t>
      </w:r>
      <w:r w:rsidR="00146D97">
        <w:rPr>
          <w:rFonts w:ascii="Arial" w:hAnsi="Arial" w:cs="Arial"/>
          <w:bCs/>
          <w:szCs w:val="24"/>
        </w:rPr>
        <w:t>5</w:t>
      </w:r>
      <w:r w:rsidR="00650C9B">
        <w:rPr>
          <w:rFonts w:ascii="Arial" w:hAnsi="Arial" w:cs="Arial"/>
          <w:bCs/>
          <w:szCs w:val="24"/>
        </w:rPr>
        <w:t>-00</w:t>
      </w:r>
      <w:r w:rsidR="00146D97">
        <w:rPr>
          <w:rFonts w:ascii="Arial" w:hAnsi="Arial" w:cs="Arial"/>
          <w:bCs/>
          <w:szCs w:val="24"/>
        </w:rPr>
        <w:t>19</w:t>
      </w:r>
      <w:r w:rsidR="004C4483">
        <w:rPr>
          <w:rFonts w:ascii="Arial" w:hAnsi="Arial" w:cs="Arial"/>
          <w:bCs/>
          <w:szCs w:val="24"/>
        </w:rPr>
        <w:t>3</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ansinterligne"/>
        <w:spacing w:line="276" w:lineRule="auto"/>
        <w:contextualSpacing/>
        <w:rPr>
          <w:rFonts w:ascii="Arial" w:hAnsi="Arial" w:cs="Arial"/>
          <w:sz w:val="24"/>
          <w:szCs w:val="24"/>
        </w:rPr>
      </w:pPr>
    </w:p>
    <w:p w:rsidR="00350788" w:rsidRPr="00346958" w:rsidRDefault="00350788" w:rsidP="005628B5">
      <w:pPr>
        <w:pStyle w:val="Paragraphedeliste"/>
        <w:numPr>
          <w:ilvl w:val="1"/>
          <w:numId w:val="1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lastRenderedPageBreak/>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4C4483">
        <w:rPr>
          <w:rFonts w:ascii="Arial" w:hAnsi="Arial" w:cs="Arial"/>
          <w:szCs w:val="24"/>
        </w:rPr>
        <w:t>Luz Marina Echeverry de Campos</w:t>
      </w:r>
      <w:r w:rsidR="00C36DBF">
        <w:rPr>
          <w:rFonts w:ascii="Arial" w:hAnsi="Arial" w:cs="Arial"/>
          <w:b/>
          <w:szCs w:val="24"/>
        </w:rPr>
        <w:t xml:space="preserve"> </w:t>
      </w:r>
      <w:r w:rsidR="00350788" w:rsidRPr="008E0CBF">
        <w:rPr>
          <w:rFonts w:ascii="Arial" w:hAnsi="Arial" w:cs="Arial"/>
          <w:szCs w:val="24"/>
        </w:rPr>
        <w:t>solicita que se declare que</w:t>
      </w:r>
      <w:r w:rsidR="004C4483">
        <w:rPr>
          <w:rFonts w:ascii="Arial" w:hAnsi="Arial" w:cs="Arial"/>
          <w:szCs w:val="24"/>
        </w:rPr>
        <w:t xml:space="preserve"> en calidad de cónyuge supérstite del señor Mariano Campos Caballero, cumple con los requisitos legales para acceder al reconocimiento y pago de la pensión de sobrevivientes causada por el deceso de este, por lo que debe condenarse a la entidad demandada al pago del retroactivo correspondiente, los inte</w:t>
      </w:r>
      <w:r w:rsidR="00DE0497">
        <w:rPr>
          <w:rFonts w:ascii="Arial" w:hAnsi="Arial" w:cs="Arial"/>
          <w:szCs w:val="24"/>
        </w:rPr>
        <w:t>reses moratorios</w:t>
      </w:r>
      <w:r w:rsidR="004C4483">
        <w:rPr>
          <w:rFonts w:ascii="Arial" w:hAnsi="Arial" w:cs="Arial"/>
          <w:szCs w:val="24"/>
        </w:rPr>
        <w:t xml:space="preserve"> o en subsidio la indexación</w:t>
      </w:r>
      <w:r w:rsidR="00DE0497">
        <w:rPr>
          <w:rFonts w:ascii="Arial" w:hAnsi="Arial" w:cs="Arial"/>
          <w:szCs w:val="24"/>
        </w:rPr>
        <w:t>,</w:t>
      </w:r>
      <w:r w:rsidR="00C36DBF">
        <w:rPr>
          <w:rFonts w:ascii="Arial" w:hAnsi="Arial" w:cs="Arial"/>
          <w:szCs w:val="24"/>
        </w:rPr>
        <w:t xml:space="preserve"> las costas procesales y </w:t>
      </w:r>
      <w:r w:rsidR="00DE0497">
        <w:rPr>
          <w:rFonts w:ascii="Arial" w:hAnsi="Arial" w:cs="Arial"/>
          <w:szCs w:val="24"/>
        </w:rPr>
        <w:t>lo que resulte probado en virtud de las facultades ultra y extra petita.</w:t>
      </w:r>
    </w:p>
    <w:p w:rsidR="00545BCF" w:rsidRDefault="00545BCF" w:rsidP="00154D84">
      <w:pPr>
        <w:spacing w:line="276" w:lineRule="auto"/>
        <w:jc w:val="both"/>
        <w:rPr>
          <w:rFonts w:ascii="Arial" w:hAnsi="Arial" w:cs="Arial"/>
          <w:szCs w:val="24"/>
        </w:rPr>
      </w:pPr>
    </w:p>
    <w:p w:rsidR="00E2389A"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xml:space="preserve">: (i) </w:t>
      </w:r>
      <w:r w:rsidR="004C4483">
        <w:rPr>
          <w:rFonts w:ascii="Arial" w:hAnsi="Arial" w:cs="Arial"/>
          <w:szCs w:val="24"/>
        </w:rPr>
        <w:t xml:space="preserve">contrajo matrimonio católico con </w:t>
      </w:r>
      <w:r w:rsidR="00DE0497">
        <w:rPr>
          <w:rFonts w:ascii="Arial" w:hAnsi="Arial" w:cs="Arial"/>
          <w:szCs w:val="24"/>
        </w:rPr>
        <w:t xml:space="preserve">el señor </w:t>
      </w:r>
      <w:r w:rsidR="004C4483">
        <w:rPr>
          <w:rFonts w:ascii="Arial" w:hAnsi="Arial" w:cs="Arial"/>
          <w:szCs w:val="24"/>
        </w:rPr>
        <w:t>Mariano Campos Caballero, el día 16 de julio de 1977</w:t>
      </w:r>
      <w:r w:rsidR="00E2389A">
        <w:rPr>
          <w:rFonts w:ascii="Arial" w:hAnsi="Arial" w:cs="Arial"/>
          <w:szCs w:val="24"/>
        </w:rPr>
        <w:t>, unión de la cual procrearon tres hijos, quienes en la actualidad son mayores de edad</w:t>
      </w:r>
      <w:r w:rsidR="0088258E">
        <w:rPr>
          <w:rFonts w:ascii="Arial" w:hAnsi="Arial" w:cs="Arial"/>
          <w:szCs w:val="24"/>
        </w:rPr>
        <w:t>; (ii)</w:t>
      </w:r>
      <w:r w:rsidR="001F5F7D">
        <w:rPr>
          <w:rFonts w:ascii="Arial" w:hAnsi="Arial" w:cs="Arial"/>
          <w:szCs w:val="24"/>
        </w:rPr>
        <w:t xml:space="preserve"> </w:t>
      </w:r>
      <w:r w:rsidR="003D318D">
        <w:rPr>
          <w:rFonts w:ascii="Arial" w:hAnsi="Arial" w:cs="Arial"/>
          <w:szCs w:val="24"/>
        </w:rPr>
        <w:t>el causante y la actora co</w:t>
      </w:r>
      <w:r w:rsidR="00E2389A">
        <w:rPr>
          <w:rFonts w:ascii="Arial" w:hAnsi="Arial" w:cs="Arial"/>
          <w:szCs w:val="24"/>
        </w:rPr>
        <w:t>nvivieron hasta el fallecimiento de aquel, ocurrido el 26 de septiembre de 2013</w:t>
      </w:r>
      <w:r w:rsidR="00355709">
        <w:rPr>
          <w:rFonts w:ascii="Arial" w:hAnsi="Arial" w:cs="Arial"/>
          <w:szCs w:val="24"/>
        </w:rPr>
        <w:t>; (iii)</w:t>
      </w:r>
      <w:r w:rsidR="00882CA8">
        <w:rPr>
          <w:rFonts w:ascii="Arial" w:hAnsi="Arial" w:cs="Arial"/>
          <w:szCs w:val="24"/>
        </w:rPr>
        <w:t xml:space="preserve"> </w:t>
      </w:r>
      <w:r w:rsidR="00E2389A">
        <w:rPr>
          <w:rFonts w:ascii="Arial" w:hAnsi="Arial" w:cs="Arial"/>
          <w:szCs w:val="24"/>
        </w:rPr>
        <w:t>el señor Mariano Campos Caballero en vida, presentó demanda para obtener el reconocimiento de la pensión de vejez, la que se tramitó en el Juzgado Segundo Laboral de esta ciudad, que mediante sentencia del 23/02</w:t>
      </w:r>
      <w:r w:rsidR="006652C0">
        <w:rPr>
          <w:rFonts w:ascii="Arial" w:hAnsi="Arial" w:cs="Arial"/>
          <w:szCs w:val="24"/>
        </w:rPr>
        <w:t xml:space="preserve">/2011accedió a las pretensiones; (iv) para </w:t>
      </w:r>
      <w:r w:rsidR="00E2389A">
        <w:rPr>
          <w:rFonts w:ascii="Arial" w:hAnsi="Arial" w:cs="Arial"/>
          <w:szCs w:val="24"/>
        </w:rPr>
        <w:t xml:space="preserve">la fecha de la muerte del </w:t>
      </w:r>
      <w:r w:rsidR="006652C0">
        <w:rPr>
          <w:rFonts w:ascii="Arial" w:hAnsi="Arial" w:cs="Arial"/>
          <w:szCs w:val="24"/>
        </w:rPr>
        <w:t>señor Mariano Campos Caballero</w:t>
      </w:r>
      <w:r w:rsidR="00E2389A">
        <w:rPr>
          <w:rFonts w:ascii="Arial" w:hAnsi="Arial" w:cs="Arial"/>
          <w:szCs w:val="24"/>
        </w:rPr>
        <w:t>, Colpensiones no había dado cumplimiento al referido fallo; (v) debido a lo anterior, la señora Luz Marina Echeverry solicitó el reconocimiento de la pensión de sobrevivientes, que la fue negada mediante Resolución Nº GNR 25347 de 2014, acto que fue impugnado sin que a la fecha exista pronunciamiento.</w:t>
      </w:r>
    </w:p>
    <w:p w:rsidR="00E2389A" w:rsidRPr="008E0CBF" w:rsidRDefault="00E2389A" w:rsidP="00E55394">
      <w:pPr>
        <w:spacing w:line="276" w:lineRule="auto"/>
        <w:jc w:val="both"/>
        <w:rPr>
          <w:rFonts w:ascii="Arial" w:hAnsi="Arial" w:cs="Arial"/>
          <w:szCs w:val="24"/>
        </w:rPr>
      </w:pPr>
    </w:p>
    <w:p w:rsidR="00981280" w:rsidRPr="008E0CBF"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5628B5" w:rsidRPr="005628B5">
        <w:rPr>
          <w:rFonts w:ascii="Arial" w:hAnsi="Arial" w:cs="Arial"/>
          <w:szCs w:val="24"/>
        </w:rPr>
        <w:t>se opuso</w:t>
      </w:r>
      <w:r w:rsidR="005628B5">
        <w:rPr>
          <w:rFonts w:ascii="Arial" w:hAnsi="Arial" w:cs="Arial"/>
          <w:b/>
          <w:szCs w:val="24"/>
        </w:rPr>
        <w:t xml:space="preserve"> </w:t>
      </w:r>
      <w:r w:rsidR="005628B5">
        <w:rPr>
          <w:rFonts w:ascii="Arial" w:hAnsi="Arial" w:cs="Arial"/>
          <w:szCs w:val="24"/>
        </w:rPr>
        <w:t>a las pretensiones de la demanda  y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5628B5">
        <w:rPr>
          <w:rFonts w:ascii="Arial" w:hAnsi="Arial" w:cs="Arial"/>
          <w:szCs w:val="24"/>
        </w:rPr>
        <w:t>Inexistencia de la o</w:t>
      </w:r>
      <w:r w:rsidR="00887403">
        <w:rPr>
          <w:rFonts w:ascii="Arial" w:hAnsi="Arial" w:cs="Arial"/>
          <w:szCs w:val="24"/>
        </w:rPr>
        <w:t>bligación</w:t>
      </w:r>
      <w:r w:rsidR="005628B5">
        <w:rPr>
          <w:rFonts w:ascii="Arial" w:hAnsi="Arial" w:cs="Arial"/>
          <w:szCs w:val="24"/>
        </w:rPr>
        <w:t>”, “Improcedencia del reconocimiento de intereses moratorios”, “Cobro de lo no debido”</w:t>
      </w:r>
      <w:r w:rsidR="00887403">
        <w:rPr>
          <w:rFonts w:ascii="Arial" w:hAnsi="Arial" w:cs="Arial"/>
          <w:szCs w:val="24"/>
        </w:rPr>
        <w:t xml:space="preserve"> </w:t>
      </w:r>
      <w:r w:rsidR="0094079B">
        <w:rPr>
          <w:rFonts w:ascii="Arial" w:hAnsi="Arial" w:cs="Arial"/>
          <w:szCs w:val="24"/>
        </w:rPr>
        <w:t>y</w:t>
      </w:r>
      <w:r w:rsidR="00981280">
        <w:rPr>
          <w:rFonts w:ascii="Arial" w:hAnsi="Arial" w:cs="Arial"/>
          <w:szCs w:val="24"/>
        </w:rPr>
        <w:t xml:space="preserve"> “Prescripción”</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Pr="005628B5" w:rsidRDefault="000F1FFC" w:rsidP="005628B5">
      <w:pPr>
        <w:pStyle w:val="Paragraphedeliste"/>
        <w:numPr>
          <w:ilvl w:val="1"/>
          <w:numId w:val="17"/>
        </w:numPr>
        <w:spacing w:line="276" w:lineRule="auto"/>
        <w:rPr>
          <w:rFonts w:ascii="Arial" w:hAnsi="Arial" w:cs="Arial"/>
          <w:b/>
          <w:sz w:val="24"/>
          <w:szCs w:val="24"/>
        </w:rPr>
      </w:pPr>
      <w:r w:rsidRPr="005628B5">
        <w:rPr>
          <w:rFonts w:ascii="Arial" w:hAnsi="Arial" w:cs="Arial"/>
          <w:b/>
          <w:sz w:val="24"/>
          <w:szCs w:val="24"/>
        </w:rPr>
        <w:t xml:space="preserve">Síntesis de la sentencia </w:t>
      </w:r>
    </w:p>
    <w:p w:rsidR="000F7176" w:rsidRDefault="000F1FFC" w:rsidP="0062284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5628B5">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5628B5">
        <w:rPr>
          <w:rFonts w:ascii="Arial" w:hAnsi="Arial" w:cs="Arial"/>
          <w:color w:val="000000"/>
          <w:szCs w:val="24"/>
          <w:lang w:eastAsia="es-CO"/>
        </w:rPr>
        <w:t xml:space="preserve">reconoció </w:t>
      </w:r>
      <w:r w:rsidR="00622849">
        <w:rPr>
          <w:rFonts w:ascii="Arial" w:hAnsi="Arial" w:cs="Arial"/>
          <w:color w:val="000000"/>
          <w:szCs w:val="24"/>
          <w:lang w:eastAsia="es-CO"/>
        </w:rPr>
        <w:t xml:space="preserve">el derecho pensional a favor de la </w:t>
      </w:r>
      <w:r w:rsidR="005628B5">
        <w:rPr>
          <w:rFonts w:ascii="Arial" w:hAnsi="Arial" w:cs="Arial"/>
          <w:color w:val="000000"/>
          <w:szCs w:val="24"/>
          <w:lang w:eastAsia="es-CO"/>
        </w:rPr>
        <w:t xml:space="preserve">actora </w:t>
      </w:r>
      <w:r w:rsidR="005E6E52">
        <w:rPr>
          <w:rFonts w:ascii="Arial" w:hAnsi="Arial" w:cs="Arial"/>
          <w:color w:val="000000"/>
          <w:szCs w:val="24"/>
          <w:lang w:eastAsia="es-CO"/>
        </w:rPr>
        <w:t xml:space="preserve">a partir del </w:t>
      </w:r>
      <w:r w:rsidR="007E2C8E">
        <w:rPr>
          <w:rFonts w:ascii="Arial" w:hAnsi="Arial" w:cs="Arial"/>
          <w:color w:val="000000"/>
          <w:szCs w:val="24"/>
          <w:lang w:eastAsia="es-CO"/>
        </w:rPr>
        <w:t>26/09</w:t>
      </w:r>
      <w:r w:rsidR="005628B5">
        <w:rPr>
          <w:rFonts w:ascii="Arial" w:hAnsi="Arial" w:cs="Arial"/>
          <w:color w:val="000000"/>
          <w:szCs w:val="24"/>
          <w:lang w:eastAsia="es-CO"/>
        </w:rPr>
        <w:t>/2013</w:t>
      </w:r>
      <w:r w:rsidR="005E6E52">
        <w:rPr>
          <w:rFonts w:ascii="Arial" w:hAnsi="Arial" w:cs="Arial"/>
          <w:color w:val="000000"/>
          <w:szCs w:val="24"/>
          <w:lang w:eastAsia="es-CO"/>
        </w:rPr>
        <w:t xml:space="preserve">, </w:t>
      </w:r>
      <w:r w:rsidR="00622849">
        <w:rPr>
          <w:rFonts w:ascii="Arial" w:hAnsi="Arial" w:cs="Arial"/>
          <w:color w:val="000000"/>
          <w:szCs w:val="24"/>
          <w:lang w:eastAsia="es-CO"/>
        </w:rPr>
        <w:t xml:space="preserve">en un 100% de la mesada que en vida </w:t>
      </w:r>
      <w:r w:rsidR="005628B5">
        <w:rPr>
          <w:rFonts w:ascii="Arial" w:hAnsi="Arial" w:cs="Arial"/>
          <w:color w:val="000000"/>
          <w:szCs w:val="24"/>
          <w:lang w:eastAsia="es-CO"/>
        </w:rPr>
        <w:t xml:space="preserve">percibía su cónyuge equivalente al salario mínimo legal, reconoció un retroactivo equivalente a $22´130.212, </w:t>
      </w:r>
      <w:r w:rsidR="007E2C8E">
        <w:rPr>
          <w:rFonts w:ascii="Arial" w:hAnsi="Arial" w:cs="Arial"/>
          <w:color w:val="000000"/>
          <w:szCs w:val="24"/>
          <w:lang w:eastAsia="es-CO"/>
        </w:rPr>
        <w:t xml:space="preserve">a razón de 14 mesadas anuales, tomando como fecha de causación, aquella de reconocimiento de la pensión de vejez al causante; </w:t>
      </w:r>
      <w:r w:rsidR="005628B5">
        <w:rPr>
          <w:rFonts w:ascii="Arial" w:hAnsi="Arial" w:cs="Arial"/>
          <w:color w:val="000000"/>
          <w:szCs w:val="24"/>
          <w:lang w:eastAsia="es-CO"/>
        </w:rPr>
        <w:t>los intereses moratorios desde el 10/04/2014 y condenó en costas procesales a la demandada</w:t>
      </w:r>
      <w:r w:rsidR="005E6E52">
        <w:rPr>
          <w:rFonts w:ascii="Arial" w:hAnsi="Arial" w:cs="Arial"/>
          <w:color w:val="000000"/>
          <w:szCs w:val="24"/>
          <w:lang w:eastAsia="es-CO"/>
        </w:rPr>
        <w:t xml:space="preserve">. </w:t>
      </w:r>
      <w:r w:rsidR="00622849">
        <w:rPr>
          <w:rFonts w:ascii="Arial" w:hAnsi="Arial" w:cs="Arial"/>
          <w:color w:val="000000"/>
          <w:szCs w:val="24"/>
          <w:lang w:eastAsia="es-CO"/>
        </w:rPr>
        <w:t xml:space="preserve">  </w:t>
      </w:r>
    </w:p>
    <w:p w:rsidR="00622849" w:rsidRDefault="00622849" w:rsidP="00622849">
      <w:pPr>
        <w:spacing w:line="276" w:lineRule="auto"/>
        <w:jc w:val="both"/>
        <w:rPr>
          <w:rFonts w:ascii="Arial" w:hAnsi="Arial" w:cs="Arial"/>
          <w:color w:val="000000"/>
          <w:szCs w:val="24"/>
          <w:lang w:eastAsia="es-CO"/>
        </w:rPr>
      </w:pPr>
    </w:p>
    <w:p w:rsidR="005628B5" w:rsidRDefault="005E6E52" w:rsidP="005628B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que </w:t>
      </w:r>
      <w:r w:rsidR="007C770B">
        <w:rPr>
          <w:rFonts w:ascii="Arial" w:hAnsi="Arial" w:cs="Arial"/>
          <w:color w:val="000000"/>
          <w:szCs w:val="24"/>
          <w:lang w:eastAsia="es-CO"/>
        </w:rPr>
        <w:t xml:space="preserve">el </w:t>
      </w:r>
      <w:r w:rsidR="006652C0">
        <w:rPr>
          <w:rFonts w:ascii="Arial" w:hAnsi="Arial" w:cs="Arial"/>
          <w:color w:val="000000"/>
          <w:szCs w:val="24"/>
          <w:lang w:eastAsia="es-CO"/>
        </w:rPr>
        <w:t xml:space="preserve">fallecido </w:t>
      </w:r>
      <w:r w:rsidR="007C770B">
        <w:rPr>
          <w:rFonts w:ascii="Arial" w:hAnsi="Arial" w:cs="Arial"/>
          <w:color w:val="000000"/>
          <w:szCs w:val="24"/>
          <w:lang w:eastAsia="es-CO"/>
        </w:rPr>
        <w:t>había dejado causado el derecho a la pensión de sobrevivientes, toda vez que en vida alcanzó a beneficiarse de la pensión de vejez con base en el Acuerdo 049/90, según lo decidió el Juzgado Segundo Laboral de esta ciudad; aunado a lo anterior, como la actora logró acreditar su condición de cónyuge supérstite y la convivencia con aquel, dentro de los 5 años anteriores, tenía derecho a gozar de la sustitución pensional desde el 27/09/2013.</w:t>
      </w:r>
    </w:p>
    <w:p w:rsidR="000130DB" w:rsidRDefault="000130DB" w:rsidP="00C50A5D">
      <w:pPr>
        <w:spacing w:line="276" w:lineRule="auto"/>
        <w:jc w:val="both"/>
        <w:rPr>
          <w:rFonts w:ascii="Arial" w:hAnsi="Arial" w:cs="Arial"/>
          <w:color w:val="000000"/>
          <w:szCs w:val="24"/>
          <w:lang w:eastAsia="es-CO"/>
        </w:rPr>
      </w:pPr>
    </w:p>
    <w:p w:rsidR="000F1FFC" w:rsidRPr="000130DB" w:rsidRDefault="000130DB" w:rsidP="000130DB">
      <w:pPr>
        <w:spacing w:line="276" w:lineRule="auto"/>
        <w:jc w:val="both"/>
        <w:rPr>
          <w:rFonts w:ascii="Arial" w:hAnsi="Arial" w:cs="Arial"/>
          <w:b/>
          <w:szCs w:val="24"/>
        </w:rPr>
      </w:pPr>
      <w:r>
        <w:rPr>
          <w:rFonts w:ascii="Arial" w:hAnsi="Arial" w:cs="Arial"/>
          <w:b/>
          <w:szCs w:val="24"/>
        </w:rPr>
        <w:t xml:space="preserve">1.3. </w:t>
      </w:r>
      <w:r w:rsidR="000F1FFC" w:rsidRPr="000130DB">
        <w:rPr>
          <w:rFonts w:ascii="Arial" w:hAnsi="Arial" w:cs="Arial"/>
          <w:b/>
          <w:szCs w:val="24"/>
        </w:rPr>
        <w:t>Grado jurisdiccional de Consulta</w:t>
      </w:r>
    </w:p>
    <w:p w:rsidR="000F1FFC" w:rsidRDefault="000F1FFC" w:rsidP="000F1FFC">
      <w:pPr>
        <w:shd w:val="clear" w:color="auto" w:fill="FFFFFF"/>
        <w:tabs>
          <w:tab w:val="left" w:pos="5197"/>
        </w:tabs>
        <w:spacing w:line="276" w:lineRule="auto"/>
        <w:jc w:val="both"/>
        <w:rPr>
          <w:rFonts w:ascii="Arial" w:hAnsi="Arial" w:cs="Arial"/>
          <w:szCs w:val="24"/>
        </w:rPr>
      </w:pPr>
    </w:p>
    <w:p w:rsidR="000F1FFC" w:rsidRDefault="00EA2761" w:rsidP="000F1FFC">
      <w:pPr>
        <w:shd w:val="clear" w:color="auto" w:fill="FFFFFF"/>
        <w:tabs>
          <w:tab w:val="left" w:pos="5197"/>
        </w:tabs>
        <w:spacing w:line="276" w:lineRule="auto"/>
        <w:jc w:val="both"/>
        <w:rPr>
          <w:rFonts w:ascii="Arial" w:hAnsi="Arial" w:cs="Arial"/>
          <w:szCs w:val="24"/>
        </w:rPr>
      </w:pPr>
      <w:r>
        <w:rPr>
          <w:rFonts w:ascii="Arial" w:hAnsi="Arial" w:cs="Arial"/>
          <w:szCs w:val="24"/>
        </w:rPr>
        <w:lastRenderedPageBreak/>
        <w:t>C</w:t>
      </w:r>
      <w:r w:rsidR="000F1FFC" w:rsidRPr="005A2586">
        <w:rPr>
          <w:rFonts w:ascii="Arial" w:hAnsi="Arial" w:cs="Arial"/>
          <w:szCs w:val="24"/>
        </w:rPr>
        <w:t xml:space="preserve">omo </w:t>
      </w:r>
      <w:r>
        <w:rPr>
          <w:rFonts w:ascii="Arial" w:hAnsi="Arial" w:cs="Arial"/>
          <w:szCs w:val="24"/>
        </w:rPr>
        <w:t xml:space="preserve">la anterior decisión </w:t>
      </w:r>
      <w:r w:rsidR="000F1FFC" w:rsidRPr="005A2586">
        <w:rPr>
          <w:rFonts w:ascii="Arial" w:hAnsi="Arial" w:cs="Arial"/>
          <w:szCs w:val="24"/>
        </w:rPr>
        <w:t>resultó adversa a los intereses de la Administradora Colombiana de Pensiones –COLPENSIONES-, la funcionaria de primer grado, ordenó el grado jurisdiccional de consulta, conforme lo dispone en artículo 69 del C.P.L. y la jurisprudencia.</w:t>
      </w: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D60D5C" w:rsidRDefault="00D60D5C"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9E4F19">
        <w:rPr>
          <w:rFonts w:ascii="Arial" w:hAnsi="Arial" w:cs="Arial"/>
          <w:b/>
          <w:sz w:val="24"/>
          <w:szCs w:val="24"/>
        </w:rPr>
        <w:t xml:space="preserve"> </w:t>
      </w:r>
      <w:r w:rsidRPr="00982149">
        <w:rPr>
          <w:rFonts w:ascii="Arial" w:hAnsi="Arial" w:cs="Arial"/>
          <w:b/>
          <w:sz w:val="24"/>
          <w:szCs w:val="24"/>
        </w:rPr>
        <w:t>l</w:t>
      </w:r>
      <w:r w:rsidR="009E4F19">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9E4F19">
        <w:rPr>
          <w:rFonts w:ascii="Arial" w:hAnsi="Arial" w:cs="Arial"/>
          <w:b/>
          <w:sz w:val="24"/>
          <w:szCs w:val="24"/>
        </w:rPr>
        <w:t>s</w:t>
      </w:r>
      <w:r w:rsidRPr="00982149">
        <w:rPr>
          <w:rFonts w:ascii="Arial" w:hAnsi="Arial" w:cs="Arial"/>
          <w:b/>
          <w:sz w:val="24"/>
          <w:szCs w:val="24"/>
        </w:rPr>
        <w:t xml:space="preserve"> jurídico</w:t>
      </w:r>
      <w:r w:rsidR="009E4F19">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sidR="009E4F19">
        <w:rPr>
          <w:rFonts w:ascii="Arial" w:hAnsi="Arial" w:cs="Arial"/>
          <w:color w:val="000000"/>
          <w:szCs w:val="24"/>
          <w:lang w:eastAsia="es-CO"/>
        </w:rPr>
        <w:t>interrogantes</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690A17" w:rsidRDefault="00690A17" w:rsidP="00690A17">
      <w:pPr>
        <w:spacing w:line="276" w:lineRule="auto"/>
        <w:jc w:val="both"/>
        <w:rPr>
          <w:rFonts w:ascii="Arial" w:hAnsi="Arial" w:cs="Arial"/>
          <w:szCs w:val="24"/>
        </w:rPr>
      </w:pPr>
      <w:r>
        <w:rPr>
          <w:rFonts w:ascii="Arial" w:hAnsi="Arial" w:cs="Arial"/>
          <w:szCs w:val="24"/>
        </w:rPr>
        <w:t xml:space="preserve">1.1. ¿El señor Mariano Campos Caballero dejó causado el derecho para que a sus posibles beneficiarios les fuera reconocida la pensión de sobrevivientes? </w:t>
      </w:r>
    </w:p>
    <w:p w:rsidR="00690A17" w:rsidRDefault="00690A17" w:rsidP="00690A17">
      <w:pPr>
        <w:spacing w:line="276" w:lineRule="auto"/>
        <w:jc w:val="both"/>
        <w:rPr>
          <w:rFonts w:ascii="Arial" w:hAnsi="Arial" w:cs="Arial"/>
          <w:szCs w:val="24"/>
        </w:rPr>
      </w:pPr>
    </w:p>
    <w:p w:rsidR="00690A17" w:rsidRDefault="00690A17" w:rsidP="00690A17">
      <w:pPr>
        <w:spacing w:line="276" w:lineRule="auto"/>
        <w:jc w:val="both"/>
        <w:rPr>
          <w:rFonts w:ascii="Arial" w:hAnsi="Arial" w:cs="Arial"/>
          <w:szCs w:val="24"/>
        </w:rPr>
      </w:pPr>
      <w:r>
        <w:rPr>
          <w:rFonts w:ascii="Arial" w:hAnsi="Arial" w:cs="Arial"/>
          <w:szCs w:val="24"/>
        </w:rPr>
        <w:t>1.2. En caso positivo, ¿La señora Luz Marina Echeverry logró acreditar el tiempo de convivencia previsto en el artículo 47, literal a, de la Ley 100 de 1993, para ser beneficiaria de la pensión de sobrevivientes causada con el deceso de su cónyuge?</w:t>
      </w:r>
    </w:p>
    <w:p w:rsidR="00690A17" w:rsidRDefault="00690A17" w:rsidP="00690A17">
      <w:pPr>
        <w:spacing w:line="276" w:lineRule="auto"/>
        <w:jc w:val="both"/>
        <w:rPr>
          <w:rFonts w:ascii="Arial" w:hAnsi="Arial" w:cs="Arial"/>
          <w:szCs w:val="24"/>
        </w:rPr>
      </w:pPr>
    </w:p>
    <w:p w:rsidR="00690A17" w:rsidRDefault="00690A17" w:rsidP="00690A17">
      <w:pPr>
        <w:spacing w:line="276" w:lineRule="auto"/>
        <w:jc w:val="both"/>
        <w:rPr>
          <w:rFonts w:ascii="Arial" w:eastAsia="MS Mincho" w:hAnsi="Arial" w:cs="Arial"/>
          <w:szCs w:val="24"/>
        </w:rPr>
      </w:pPr>
      <w:r>
        <w:rPr>
          <w:rFonts w:ascii="Arial" w:eastAsia="MS Mincho" w:hAnsi="Arial" w:cs="Arial"/>
          <w:szCs w:val="24"/>
        </w:rPr>
        <w:t>1.3. Desde cuándo proceden los intereses moratorios previstos en el artículo 141 de la Ley 100 de 1993?</w:t>
      </w:r>
    </w:p>
    <w:p w:rsidR="00690A17" w:rsidRDefault="00690A17" w:rsidP="00690A17">
      <w:pPr>
        <w:spacing w:line="276" w:lineRule="auto"/>
        <w:jc w:val="both"/>
        <w:rPr>
          <w:rFonts w:ascii="Arial" w:eastAsia="MS Mincho" w:hAnsi="Arial" w:cs="Arial"/>
          <w:szCs w:val="24"/>
        </w:rPr>
      </w:pPr>
    </w:p>
    <w:p w:rsidR="00690A17" w:rsidRDefault="00690A17" w:rsidP="00690A17">
      <w:pPr>
        <w:pStyle w:val="Corpsdetexte"/>
        <w:spacing w:line="276" w:lineRule="auto"/>
        <w:rPr>
          <w:b/>
          <w:iCs/>
          <w:szCs w:val="24"/>
        </w:rPr>
      </w:pPr>
      <w:r>
        <w:rPr>
          <w:b/>
          <w:iCs/>
          <w:szCs w:val="24"/>
        </w:rPr>
        <w:t xml:space="preserve">2. Solución a los problemas jurídicos </w:t>
      </w:r>
    </w:p>
    <w:p w:rsidR="00690A17" w:rsidRDefault="00690A17" w:rsidP="00690A17">
      <w:pPr>
        <w:pStyle w:val="Corpsdetexte"/>
        <w:spacing w:line="276" w:lineRule="auto"/>
        <w:ind w:left="390"/>
        <w:contextualSpacing/>
        <w:rPr>
          <w:b/>
          <w:iCs/>
          <w:szCs w:val="24"/>
        </w:rPr>
      </w:pPr>
    </w:p>
    <w:p w:rsidR="00690A17" w:rsidRDefault="00690A17" w:rsidP="00690A17">
      <w:pPr>
        <w:pStyle w:val="Corpsdetexte"/>
        <w:spacing w:line="276" w:lineRule="auto"/>
        <w:rPr>
          <w:iCs/>
          <w:szCs w:val="24"/>
        </w:rPr>
      </w:pPr>
      <w:r>
        <w:rPr>
          <w:iCs/>
          <w:szCs w:val="24"/>
        </w:rPr>
        <w:t>Con el propósito de dar solución a los anteriores interrogantes, se considera necesario precisar, los siguientes aspectos:</w:t>
      </w:r>
    </w:p>
    <w:p w:rsidR="00690A17" w:rsidRDefault="00690A17" w:rsidP="00690A17">
      <w:pPr>
        <w:pStyle w:val="Corpsdetexte"/>
        <w:spacing w:line="276" w:lineRule="auto"/>
        <w:rPr>
          <w:iCs/>
          <w:szCs w:val="24"/>
        </w:rPr>
      </w:pPr>
    </w:p>
    <w:p w:rsidR="00690A17" w:rsidRDefault="00690A17" w:rsidP="00690A17">
      <w:pPr>
        <w:spacing w:line="276" w:lineRule="auto"/>
        <w:jc w:val="both"/>
        <w:rPr>
          <w:rFonts w:ascii="Arial" w:eastAsia="MS Mincho" w:hAnsi="Arial" w:cs="Arial"/>
          <w:b/>
          <w:szCs w:val="24"/>
        </w:rPr>
      </w:pPr>
      <w:r>
        <w:rPr>
          <w:rFonts w:ascii="Arial" w:eastAsia="MS Mincho" w:hAnsi="Arial" w:cs="Arial"/>
          <w:b/>
          <w:szCs w:val="24"/>
        </w:rPr>
        <w:t>2.1. Cuestión previa:</w:t>
      </w:r>
    </w:p>
    <w:p w:rsidR="00690A17" w:rsidRDefault="00690A17" w:rsidP="00690A17">
      <w:pPr>
        <w:spacing w:line="276" w:lineRule="auto"/>
        <w:ind w:firstLine="708"/>
        <w:jc w:val="both"/>
        <w:rPr>
          <w:rFonts w:ascii="Arial" w:eastAsia="MS Mincho" w:hAnsi="Arial" w:cs="Arial"/>
          <w:szCs w:val="24"/>
          <w:highlight w:val="yellow"/>
        </w:rPr>
      </w:pPr>
    </w:p>
    <w:p w:rsidR="00690A17" w:rsidRDefault="00690A17" w:rsidP="00690A17">
      <w:pPr>
        <w:spacing w:line="276" w:lineRule="auto"/>
        <w:jc w:val="both"/>
        <w:rPr>
          <w:rFonts w:ascii="Arial" w:hAnsi="Arial" w:cs="Arial"/>
          <w:szCs w:val="24"/>
        </w:rPr>
      </w:pPr>
      <w:r>
        <w:rPr>
          <w:rFonts w:ascii="Arial" w:eastAsia="MS Mincho" w:hAnsi="Arial" w:cs="Arial"/>
          <w:szCs w:val="24"/>
        </w:rPr>
        <w:t>No existe duda de que</w:t>
      </w:r>
      <w:r w:rsidR="00724BF0">
        <w:rPr>
          <w:rFonts w:ascii="Arial" w:eastAsia="MS Mincho" w:hAnsi="Arial" w:cs="Arial"/>
          <w:szCs w:val="24"/>
        </w:rPr>
        <w:t>: (i)</w:t>
      </w:r>
      <w:r>
        <w:rPr>
          <w:rFonts w:ascii="Arial" w:eastAsia="MS Mincho" w:hAnsi="Arial" w:cs="Arial"/>
          <w:szCs w:val="24"/>
        </w:rPr>
        <w:t xml:space="preserve"> el señor Mariano Campos Caballero, falleció el 26 de septiembre de 2013, tal y como se extracta de la copia del registro civil de defunción expedido por la Notaría </w:t>
      </w:r>
      <w:r w:rsidR="00724BF0">
        <w:rPr>
          <w:rFonts w:ascii="Arial" w:eastAsia="MS Mincho" w:hAnsi="Arial" w:cs="Arial"/>
          <w:szCs w:val="24"/>
        </w:rPr>
        <w:t xml:space="preserve">Quinta </w:t>
      </w:r>
      <w:r>
        <w:rPr>
          <w:rFonts w:ascii="Arial" w:eastAsia="MS Mincho" w:hAnsi="Arial" w:cs="Arial"/>
          <w:szCs w:val="24"/>
        </w:rPr>
        <w:t xml:space="preserve">del Círculo de </w:t>
      </w:r>
      <w:r w:rsidR="00724BF0">
        <w:rPr>
          <w:rFonts w:ascii="Arial" w:eastAsia="MS Mincho" w:hAnsi="Arial" w:cs="Arial"/>
          <w:szCs w:val="24"/>
        </w:rPr>
        <w:t>Pereira</w:t>
      </w:r>
      <w:r>
        <w:rPr>
          <w:rFonts w:ascii="Arial" w:eastAsia="MS Mincho" w:hAnsi="Arial" w:cs="Arial"/>
          <w:szCs w:val="24"/>
        </w:rPr>
        <w:t>, visible a folio 1</w:t>
      </w:r>
      <w:r w:rsidR="00724BF0">
        <w:rPr>
          <w:rFonts w:ascii="Arial" w:eastAsia="MS Mincho" w:hAnsi="Arial" w:cs="Arial"/>
          <w:szCs w:val="24"/>
        </w:rPr>
        <w:t>8</w:t>
      </w:r>
      <w:r>
        <w:rPr>
          <w:rFonts w:ascii="Arial" w:eastAsia="MS Mincho" w:hAnsi="Arial" w:cs="Arial"/>
          <w:szCs w:val="24"/>
        </w:rPr>
        <w:t xml:space="preserve"> del expediente</w:t>
      </w:r>
      <w:r>
        <w:rPr>
          <w:rFonts w:ascii="Arial" w:hAnsi="Arial" w:cs="Arial"/>
          <w:szCs w:val="24"/>
        </w:rPr>
        <w:t xml:space="preserve">; </w:t>
      </w:r>
      <w:r w:rsidR="00724BF0">
        <w:rPr>
          <w:rFonts w:ascii="Arial" w:hAnsi="Arial" w:cs="Arial"/>
          <w:szCs w:val="24"/>
        </w:rPr>
        <w:t xml:space="preserve">(ii) </w:t>
      </w:r>
      <w:r>
        <w:rPr>
          <w:rFonts w:ascii="Arial" w:hAnsi="Arial" w:cs="Arial"/>
          <w:szCs w:val="24"/>
        </w:rPr>
        <w:t xml:space="preserve">la demandante y el fallecido contrajeron matrimonio </w:t>
      </w:r>
      <w:r w:rsidR="00724BF0">
        <w:rPr>
          <w:rFonts w:ascii="Arial" w:hAnsi="Arial" w:cs="Arial"/>
          <w:szCs w:val="24"/>
        </w:rPr>
        <w:t>católico  el 16</w:t>
      </w:r>
      <w:r>
        <w:rPr>
          <w:rFonts w:ascii="Arial" w:hAnsi="Arial" w:cs="Arial"/>
          <w:szCs w:val="24"/>
        </w:rPr>
        <w:t xml:space="preserve"> de </w:t>
      </w:r>
      <w:r w:rsidR="00724BF0">
        <w:rPr>
          <w:rFonts w:ascii="Arial" w:hAnsi="Arial" w:cs="Arial"/>
          <w:szCs w:val="24"/>
        </w:rPr>
        <w:t xml:space="preserve">julio </w:t>
      </w:r>
      <w:r>
        <w:rPr>
          <w:rFonts w:ascii="Arial" w:hAnsi="Arial" w:cs="Arial"/>
          <w:szCs w:val="24"/>
        </w:rPr>
        <w:t>de 19</w:t>
      </w:r>
      <w:r w:rsidR="00724BF0">
        <w:rPr>
          <w:rFonts w:ascii="Arial" w:hAnsi="Arial" w:cs="Arial"/>
          <w:szCs w:val="24"/>
        </w:rPr>
        <w:t>77</w:t>
      </w:r>
      <w:r>
        <w:rPr>
          <w:rFonts w:ascii="Arial" w:hAnsi="Arial" w:cs="Arial"/>
          <w:szCs w:val="24"/>
        </w:rPr>
        <w:t>, (</w:t>
      </w:r>
      <w:proofErr w:type="spellStart"/>
      <w:r>
        <w:rPr>
          <w:rFonts w:ascii="Arial" w:hAnsi="Arial" w:cs="Arial"/>
          <w:szCs w:val="24"/>
        </w:rPr>
        <w:t>fl</w:t>
      </w:r>
      <w:proofErr w:type="spellEnd"/>
      <w:r>
        <w:rPr>
          <w:rFonts w:ascii="Arial" w:hAnsi="Arial" w:cs="Arial"/>
          <w:szCs w:val="24"/>
        </w:rPr>
        <w:t xml:space="preserve">. </w:t>
      </w:r>
      <w:r w:rsidR="00724BF0">
        <w:rPr>
          <w:rFonts w:ascii="Arial" w:hAnsi="Arial" w:cs="Arial"/>
          <w:szCs w:val="24"/>
        </w:rPr>
        <w:t>20</w:t>
      </w:r>
      <w:r>
        <w:rPr>
          <w:rFonts w:ascii="Arial" w:hAnsi="Arial" w:cs="Arial"/>
          <w:szCs w:val="24"/>
        </w:rPr>
        <w:t xml:space="preserve">); </w:t>
      </w:r>
      <w:r w:rsidR="00724BF0">
        <w:rPr>
          <w:rFonts w:ascii="Arial" w:hAnsi="Arial" w:cs="Arial"/>
          <w:szCs w:val="24"/>
        </w:rPr>
        <w:t>(iii) la pareja procreó tres hijos, Martha Viviana, Andrés y Gustavo Campos Echeverri (</w:t>
      </w:r>
      <w:proofErr w:type="spellStart"/>
      <w:r w:rsidR="00724BF0">
        <w:rPr>
          <w:rFonts w:ascii="Arial" w:hAnsi="Arial" w:cs="Arial"/>
          <w:szCs w:val="24"/>
        </w:rPr>
        <w:t>fls</w:t>
      </w:r>
      <w:proofErr w:type="spellEnd"/>
      <w:r w:rsidR="00724BF0">
        <w:rPr>
          <w:rFonts w:ascii="Arial" w:hAnsi="Arial" w:cs="Arial"/>
          <w:szCs w:val="24"/>
        </w:rPr>
        <w:t xml:space="preserve">. </w:t>
      </w:r>
      <w:r w:rsidR="00B9344D">
        <w:rPr>
          <w:rFonts w:ascii="Arial" w:hAnsi="Arial" w:cs="Arial"/>
          <w:szCs w:val="24"/>
        </w:rPr>
        <w:t>22, 23 y 24 del cd. 1); (iv) de acuerdo a pronunciamiento efectuado por el Juzgado Segundo Laboral del Circuito de esta ciudad, el causante tenía derecho a la pensión de vejez desde el 03/10/2008, según se extrae de la copia auténtica del fallo visible a folios 74 a 83 del mismo cuaderno.</w:t>
      </w:r>
    </w:p>
    <w:p w:rsidR="00690A17" w:rsidRDefault="00690A17" w:rsidP="00690A17">
      <w:pPr>
        <w:autoSpaceDE w:val="0"/>
        <w:autoSpaceDN w:val="0"/>
        <w:adjustRightInd w:val="0"/>
        <w:spacing w:line="276" w:lineRule="auto"/>
        <w:ind w:firstLine="858"/>
        <w:jc w:val="both"/>
        <w:rPr>
          <w:rFonts w:ascii="Arial" w:hAnsi="Arial" w:cs="Arial"/>
          <w:szCs w:val="24"/>
          <w:highlight w:val="yellow"/>
        </w:rPr>
      </w:pPr>
    </w:p>
    <w:p w:rsidR="00690A17" w:rsidRDefault="00690A17" w:rsidP="00690A17">
      <w:pPr>
        <w:autoSpaceDE w:val="0"/>
        <w:autoSpaceDN w:val="0"/>
        <w:adjustRightInd w:val="0"/>
        <w:spacing w:line="276" w:lineRule="auto"/>
        <w:jc w:val="both"/>
        <w:rPr>
          <w:rFonts w:ascii="Arial" w:hAnsi="Arial" w:cs="Arial"/>
          <w:b/>
          <w:szCs w:val="24"/>
        </w:rPr>
      </w:pPr>
      <w:r>
        <w:rPr>
          <w:rFonts w:ascii="Arial" w:hAnsi="Arial" w:cs="Arial"/>
          <w:b/>
          <w:szCs w:val="24"/>
        </w:rPr>
        <w:t>2.2. De la pensión de sobrevivientes:</w:t>
      </w:r>
    </w:p>
    <w:p w:rsidR="00690A17" w:rsidRDefault="00690A17" w:rsidP="00690A17">
      <w:pPr>
        <w:autoSpaceDE w:val="0"/>
        <w:autoSpaceDN w:val="0"/>
        <w:adjustRightInd w:val="0"/>
        <w:spacing w:line="276" w:lineRule="auto"/>
        <w:jc w:val="both"/>
        <w:rPr>
          <w:rFonts w:ascii="Arial" w:hAnsi="Arial" w:cs="Arial"/>
          <w:b/>
          <w:szCs w:val="24"/>
        </w:rPr>
      </w:pPr>
    </w:p>
    <w:p w:rsidR="00690A17" w:rsidRDefault="00690A17" w:rsidP="00690A17">
      <w:pPr>
        <w:autoSpaceDE w:val="0"/>
        <w:autoSpaceDN w:val="0"/>
        <w:adjustRightInd w:val="0"/>
        <w:spacing w:line="276" w:lineRule="auto"/>
        <w:jc w:val="both"/>
        <w:rPr>
          <w:rFonts w:ascii="Arial" w:hAnsi="Arial" w:cs="Arial"/>
          <w:b/>
          <w:szCs w:val="24"/>
        </w:rPr>
      </w:pPr>
      <w:r>
        <w:rPr>
          <w:rFonts w:ascii="Arial" w:hAnsi="Arial" w:cs="Arial"/>
          <w:b/>
          <w:szCs w:val="24"/>
        </w:rPr>
        <w:t>2.2.1. Fundamento Jurídico:</w:t>
      </w:r>
    </w:p>
    <w:p w:rsidR="00690A17" w:rsidRDefault="00690A17" w:rsidP="00690A17">
      <w:pPr>
        <w:autoSpaceDE w:val="0"/>
        <w:autoSpaceDN w:val="0"/>
        <w:adjustRightInd w:val="0"/>
        <w:spacing w:line="276" w:lineRule="auto"/>
        <w:jc w:val="both"/>
        <w:rPr>
          <w:rFonts w:ascii="Arial" w:hAnsi="Arial" w:cs="Arial"/>
          <w:szCs w:val="24"/>
        </w:rPr>
      </w:pPr>
    </w:p>
    <w:p w:rsidR="00690A17" w:rsidRDefault="00690A17" w:rsidP="00690A17">
      <w:pPr>
        <w:widowControl w:val="0"/>
        <w:autoSpaceDE w:val="0"/>
        <w:autoSpaceDN w:val="0"/>
        <w:adjustRightInd w:val="0"/>
        <w:spacing w:line="276" w:lineRule="auto"/>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sidR="006167DF">
        <w:rPr>
          <w:rFonts w:ascii="Arial" w:hAnsi="Arial" w:cs="Arial"/>
          <w:szCs w:val="24"/>
        </w:rPr>
        <w:t>2</w:t>
      </w:r>
      <w:r w:rsidR="007E2C8E">
        <w:rPr>
          <w:rFonts w:ascii="Arial" w:hAnsi="Arial" w:cs="Arial"/>
          <w:szCs w:val="24"/>
        </w:rPr>
        <w:t>6</w:t>
      </w:r>
      <w:r>
        <w:rPr>
          <w:rFonts w:ascii="Arial" w:hAnsi="Arial" w:cs="Arial"/>
          <w:szCs w:val="24"/>
        </w:rPr>
        <w:t xml:space="preserve"> de </w:t>
      </w:r>
      <w:r w:rsidR="006167DF">
        <w:rPr>
          <w:rFonts w:ascii="Arial" w:hAnsi="Arial" w:cs="Arial"/>
          <w:szCs w:val="24"/>
        </w:rPr>
        <w:t xml:space="preserve">septiembre </w:t>
      </w:r>
      <w:r>
        <w:rPr>
          <w:rFonts w:ascii="Arial" w:hAnsi="Arial" w:cs="Arial"/>
          <w:szCs w:val="24"/>
        </w:rPr>
        <w:t>de 2013, por lo tanto, debemos remitirnos al contenido de los artículos 46 y s.s. de la Ley 100 de 1993, modificados por la Ley 797 de 2003.</w:t>
      </w:r>
    </w:p>
    <w:p w:rsidR="00690A17" w:rsidRDefault="00690A17" w:rsidP="00690A17">
      <w:pPr>
        <w:autoSpaceDE w:val="0"/>
        <w:autoSpaceDN w:val="0"/>
        <w:adjustRightInd w:val="0"/>
        <w:spacing w:line="276" w:lineRule="auto"/>
        <w:jc w:val="both"/>
        <w:rPr>
          <w:rFonts w:ascii="Arial" w:hAnsi="Arial" w:cs="Arial"/>
          <w:szCs w:val="24"/>
        </w:rPr>
      </w:pPr>
    </w:p>
    <w:p w:rsidR="00690A17" w:rsidRDefault="00690A17" w:rsidP="00690A17">
      <w:pPr>
        <w:autoSpaceDE w:val="0"/>
        <w:autoSpaceDN w:val="0"/>
        <w:adjustRightInd w:val="0"/>
        <w:spacing w:line="276" w:lineRule="auto"/>
        <w:jc w:val="both"/>
        <w:rPr>
          <w:rFonts w:ascii="Arial" w:hAnsi="Arial" w:cs="Arial"/>
          <w:szCs w:val="24"/>
        </w:rPr>
      </w:pPr>
      <w:r>
        <w:rPr>
          <w:rFonts w:ascii="Arial" w:hAnsi="Arial" w:cs="Arial"/>
          <w:szCs w:val="24"/>
        </w:rPr>
        <w:t xml:space="preserve">Teniendo en cuenta que el causante </w:t>
      </w:r>
      <w:r w:rsidR="006167DF">
        <w:rPr>
          <w:rFonts w:ascii="Arial" w:hAnsi="Arial" w:cs="Arial"/>
          <w:szCs w:val="24"/>
        </w:rPr>
        <w:t xml:space="preserve">tenía derecho a gozar de la pensión de vejez desde el 03/10/2008, bastando simplemente el reconocimiento administrativo de esa condición por la entidad demandada, puede afirmarse </w:t>
      </w:r>
      <w:r>
        <w:rPr>
          <w:rFonts w:ascii="Arial" w:hAnsi="Arial" w:cs="Arial"/>
          <w:szCs w:val="24"/>
        </w:rPr>
        <w:t>que dejó causado el derecho para que sus eventuales beneficiarios pudieran acceder a la prestación.</w:t>
      </w:r>
    </w:p>
    <w:p w:rsidR="00690A17" w:rsidRDefault="00690A17" w:rsidP="00690A17">
      <w:pPr>
        <w:autoSpaceDE w:val="0"/>
        <w:autoSpaceDN w:val="0"/>
        <w:adjustRightInd w:val="0"/>
        <w:spacing w:line="276" w:lineRule="auto"/>
        <w:jc w:val="both"/>
        <w:rPr>
          <w:rFonts w:ascii="Arial" w:hAnsi="Arial" w:cs="Arial"/>
          <w:szCs w:val="24"/>
        </w:rPr>
      </w:pPr>
    </w:p>
    <w:p w:rsidR="00690A17" w:rsidRDefault="00690A17" w:rsidP="00690A17">
      <w:pPr>
        <w:autoSpaceDE w:val="0"/>
        <w:autoSpaceDN w:val="0"/>
        <w:adjustRightInd w:val="0"/>
        <w:spacing w:line="276" w:lineRule="auto"/>
        <w:jc w:val="both"/>
        <w:rPr>
          <w:rFonts w:ascii="Arial" w:hAnsi="Arial" w:cs="Arial"/>
          <w:szCs w:val="24"/>
        </w:rPr>
      </w:pPr>
      <w:r>
        <w:rPr>
          <w:rFonts w:ascii="Arial" w:hAnsi="Arial" w:cs="Arial"/>
          <w:szCs w:val="24"/>
        </w:rPr>
        <w:t>Conforme al artículo 13 de esa misma normativa,  para quien reclame la prestación en calidad de cónyuge o compañera permanente supérstite, exige una convivencia con el causante por espacio no inferior a los 5 años anteriores al deceso.</w:t>
      </w:r>
    </w:p>
    <w:p w:rsidR="00690A17" w:rsidRDefault="00690A17" w:rsidP="00690A17">
      <w:pPr>
        <w:autoSpaceDE w:val="0"/>
        <w:autoSpaceDN w:val="0"/>
        <w:adjustRightInd w:val="0"/>
        <w:spacing w:line="276" w:lineRule="auto"/>
        <w:jc w:val="both"/>
        <w:rPr>
          <w:rFonts w:ascii="Arial" w:hAnsi="Arial" w:cs="Arial"/>
          <w:szCs w:val="24"/>
        </w:rPr>
      </w:pPr>
    </w:p>
    <w:p w:rsidR="00690A17" w:rsidRDefault="00690A17" w:rsidP="007E2C8E">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basta determinar si la demandante, quien aduce ostentar la calidad de cónyuge supérstite del causante, logró acreditar </w:t>
      </w:r>
      <w:r w:rsidR="007E2C8E">
        <w:rPr>
          <w:rFonts w:ascii="Arial" w:hAnsi="Arial" w:cs="Arial"/>
          <w:szCs w:val="24"/>
        </w:rPr>
        <w:t xml:space="preserve">tal </w:t>
      </w:r>
      <w:r>
        <w:rPr>
          <w:rFonts w:ascii="Arial" w:hAnsi="Arial" w:cs="Arial"/>
          <w:szCs w:val="24"/>
        </w:rPr>
        <w:t>aspecto</w:t>
      </w:r>
      <w:r w:rsidR="007E2C8E">
        <w:rPr>
          <w:rFonts w:ascii="Arial" w:hAnsi="Arial" w:cs="Arial"/>
          <w:szCs w:val="24"/>
        </w:rPr>
        <w:t xml:space="preserve"> </w:t>
      </w:r>
      <w:r w:rsidR="00D60D5C">
        <w:rPr>
          <w:rFonts w:ascii="Arial" w:hAnsi="Arial" w:cs="Arial"/>
          <w:szCs w:val="24"/>
        </w:rPr>
        <w:t>(C.S.J</w:t>
      </w:r>
      <w:r w:rsidR="007E2C8E">
        <w:rPr>
          <w:rFonts w:ascii="Arial" w:hAnsi="Arial" w:cs="Arial"/>
          <w:szCs w:val="24"/>
        </w:rPr>
        <w:t xml:space="preserve">. </w:t>
      </w:r>
      <w:r>
        <w:rPr>
          <w:rFonts w:ascii="Arial" w:hAnsi="Arial" w:cs="Arial"/>
          <w:szCs w:val="24"/>
        </w:rPr>
        <w:t>SL12173-2015, Radicación N.° 47534, entre otras</w:t>
      </w:r>
      <w:r w:rsidR="007E2C8E">
        <w:rPr>
          <w:rFonts w:ascii="Arial" w:hAnsi="Arial" w:cs="Arial"/>
          <w:szCs w:val="24"/>
        </w:rPr>
        <w:t>)</w:t>
      </w:r>
      <w:r>
        <w:rPr>
          <w:rFonts w:ascii="Arial" w:hAnsi="Arial" w:cs="Arial"/>
          <w:szCs w:val="24"/>
        </w:rPr>
        <w:t>.</w:t>
      </w:r>
    </w:p>
    <w:p w:rsidR="00690A17" w:rsidRDefault="00690A17" w:rsidP="00690A17">
      <w:pPr>
        <w:spacing w:line="276" w:lineRule="auto"/>
        <w:jc w:val="both"/>
        <w:rPr>
          <w:rFonts w:ascii="Arial" w:hAnsi="Arial" w:cs="Arial"/>
          <w:szCs w:val="24"/>
        </w:rPr>
      </w:pPr>
    </w:p>
    <w:p w:rsidR="00690A17" w:rsidRDefault="00690A17" w:rsidP="00690A17">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2.2.2. Fundamento fáctico:</w:t>
      </w:r>
    </w:p>
    <w:p w:rsidR="00690A17" w:rsidRDefault="00690A17" w:rsidP="00690A17">
      <w:pPr>
        <w:tabs>
          <w:tab w:val="left" w:pos="709"/>
          <w:tab w:val="left" w:pos="8647"/>
        </w:tabs>
        <w:suppressAutoHyphens/>
        <w:spacing w:line="276" w:lineRule="auto"/>
        <w:jc w:val="both"/>
        <w:rPr>
          <w:rFonts w:ascii="Arial" w:hAnsi="Arial" w:cs="Arial"/>
          <w:b/>
          <w:iCs/>
          <w:szCs w:val="24"/>
          <w:highlight w:val="yellow"/>
        </w:rPr>
      </w:pPr>
    </w:p>
    <w:p w:rsidR="00690A17" w:rsidRDefault="00690A17" w:rsidP="00690A17">
      <w:pPr>
        <w:tabs>
          <w:tab w:val="left" w:pos="709"/>
          <w:tab w:val="left" w:pos="8647"/>
        </w:tabs>
        <w:suppressAutoHyphens/>
        <w:spacing w:line="276" w:lineRule="auto"/>
        <w:jc w:val="both"/>
        <w:rPr>
          <w:rFonts w:ascii="Arial" w:hAnsi="Arial" w:cs="Arial"/>
          <w:iCs/>
          <w:szCs w:val="24"/>
        </w:rPr>
      </w:pPr>
      <w:r>
        <w:rPr>
          <w:rFonts w:ascii="Arial" w:hAnsi="Arial" w:cs="Arial"/>
          <w:iCs/>
          <w:szCs w:val="24"/>
        </w:rPr>
        <w:t xml:space="preserve">El vínculo matrimonial entre los señores </w:t>
      </w:r>
      <w:r w:rsidR="006167DF">
        <w:rPr>
          <w:rFonts w:ascii="Arial" w:hAnsi="Arial" w:cs="Arial"/>
          <w:iCs/>
          <w:szCs w:val="24"/>
        </w:rPr>
        <w:t xml:space="preserve">Mariano Campos Caballero </w:t>
      </w:r>
      <w:r>
        <w:rPr>
          <w:rFonts w:ascii="Arial" w:hAnsi="Arial" w:cs="Arial"/>
          <w:iCs/>
          <w:szCs w:val="24"/>
        </w:rPr>
        <w:t xml:space="preserve">y Luz </w:t>
      </w:r>
      <w:r w:rsidR="006167DF">
        <w:rPr>
          <w:rFonts w:ascii="Arial" w:hAnsi="Arial" w:cs="Arial"/>
          <w:iCs/>
          <w:szCs w:val="24"/>
        </w:rPr>
        <w:t xml:space="preserve">Marina Echeverri </w:t>
      </w:r>
      <w:r>
        <w:rPr>
          <w:rFonts w:ascii="Arial" w:hAnsi="Arial" w:cs="Arial"/>
          <w:iCs/>
          <w:szCs w:val="24"/>
        </w:rPr>
        <w:t>ha sido comprobado con el registro civil de matrimonio visible a folio 1</w:t>
      </w:r>
      <w:r w:rsidR="006167DF">
        <w:rPr>
          <w:rFonts w:ascii="Arial" w:hAnsi="Arial" w:cs="Arial"/>
          <w:iCs/>
          <w:szCs w:val="24"/>
        </w:rPr>
        <w:t>9</w:t>
      </w:r>
      <w:r>
        <w:rPr>
          <w:rFonts w:ascii="Arial" w:hAnsi="Arial" w:cs="Arial"/>
          <w:iCs/>
          <w:szCs w:val="24"/>
        </w:rPr>
        <w:t xml:space="preserve">, </w:t>
      </w:r>
      <w:r>
        <w:rPr>
          <w:rFonts w:ascii="Arial" w:hAnsi="Arial" w:cs="Arial"/>
          <w:szCs w:val="24"/>
          <w:lang w:val="es-CO"/>
        </w:rPr>
        <w:t>sin que en el mismo se observe nota marginal que dé cuenta de su  disolución.</w:t>
      </w:r>
    </w:p>
    <w:p w:rsidR="00690A17" w:rsidRDefault="00690A17" w:rsidP="00690A17">
      <w:pPr>
        <w:tabs>
          <w:tab w:val="left" w:pos="709"/>
          <w:tab w:val="left" w:pos="8647"/>
        </w:tabs>
        <w:suppressAutoHyphens/>
        <w:spacing w:line="276" w:lineRule="auto"/>
        <w:jc w:val="both"/>
        <w:rPr>
          <w:rFonts w:ascii="Arial" w:hAnsi="Arial" w:cs="Arial"/>
          <w:iCs/>
          <w:szCs w:val="24"/>
          <w:highlight w:val="yellow"/>
        </w:rPr>
      </w:pPr>
    </w:p>
    <w:p w:rsidR="00690A17" w:rsidRDefault="00690A17" w:rsidP="00690A17">
      <w:pPr>
        <w:tabs>
          <w:tab w:val="left" w:pos="709"/>
          <w:tab w:val="left" w:pos="8647"/>
        </w:tabs>
        <w:suppressAutoHyphens/>
        <w:spacing w:line="276" w:lineRule="auto"/>
        <w:jc w:val="both"/>
        <w:rPr>
          <w:rFonts w:ascii="Arial" w:hAnsi="Arial" w:cs="Arial"/>
          <w:iCs/>
          <w:szCs w:val="24"/>
        </w:rPr>
      </w:pPr>
      <w:r>
        <w:rPr>
          <w:rFonts w:ascii="Arial" w:hAnsi="Arial" w:cs="Arial"/>
          <w:iCs/>
          <w:szCs w:val="24"/>
        </w:rPr>
        <w:t xml:space="preserve">Ahora, respecto al término de la convivencia, se escuchó la declaración de los señores </w:t>
      </w:r>
      <w:r w:rsidR="006167DF">
        <w:rPr>
          <w:rFonts w:ascii="Arial" w:hAnsi="Arial" w:cs="Arial"/>
          <w:iCs/>
          <w:szCs w:val="24"/>
        </w:rPr>
        <w:t xml:space="preserve">José </w:t>
      </w:r>
      <w:proofErr w:type="spellStart"/>
      <w:r w:rsidR="006167DF">
        <w:rPr>
          <w:rFonts w:ascii="Arial" w:hAnsi="Arial" w:cs="Arial"/>
          <w:iCs/>
          <w:szCs w:val="24"/>
        </w:rPr>
        <w:t>Duvier</w:t>
      </w:r>
      <w:proofErr w:type="spellEnd"/>
      <w:r w:rsidR="006167DF">
        <w:rPr>
          <w:rFonts w:ascii="Arial" w:hAnsi="Arial" w:cs="Arial"/>
          <w:iCs/>
          <w:szCs w:val="24"/>
        </w:rPr>
        <w:t xml:space="preserve"> Rengifo, </w:t>
      </w:r>
      <w:proofErr w:type="spellStart"/>
      <w:r w:rsidR="006167DF">
        <w:rPr>
          <w:rFonts w:ascii="Arial" w:hAnsi="Arial" w:cs="Arial"/>
          <w:iCs/>
          <w:szCs w:val="24"/>
        </w:rPr>
        <w:t>Jhon</w:t>
      </w:r>
      <w:proofErr w:type="spellEnd"/>
      <w:r w:rsidR="006167DF">
        <w:rPr>
          <w:rFonts w:ascii="Arial" w:hAnsi="Arial" w:cs="Arial"/>
          <w:iCs/>
          <w:szCs w:val="24"/>
        </w:rPr>
        <w:t xml:space="preserve"> Mario Echeverri, Libia Rodríguez y Rafael de Jesús Ladino</w:t>
      </w:r>
      <w:r>
        <w:rPr>
          <w:rFonts w:ascii="Arial" w:hAnsi="Arial" w:cs="Arial"/>
          <w:iCs/>
          <w:szCs w:val="24"/>
        </w:rPr>
        <w:t xml:space="preserve">, quienes se  percibieron  coherentes, precisos y relataron que la pareja siempre estuvo unida desde que se casaron, no vivieron con otras personas, habitaron en </w:t>
      </w:r>
      <w:r w:rsidR="00474621">
        <w:rPr>
          <w:rFonts w:ascii="Arial" w:hAnsi="Arial" w:cs="Arial"/>
          <w:iCs/>
          <w:szCs w:val="24"/>
        </w:rPr>
        <w:t>el Barrio Villa Santana</w:t>
      </w:r>
      <w:r>
        <w:rPr>
          <w:rFonts w:ascii="Arial" w:hAnsi="Arial" w:cs="Arial"/>
          <w:iCs/>
          <w:szCs w:val="24"/>
        </w:rPr>
        <w:t xml:space="preserve">, que </w:t>
      </w:r>
      <w:r w:rsidR="007E2C8E">
        <w:rPr>
          <w:rFonts w:ascii="Arial" w:hAnsi="Arial" w:cs="Arial"/>
          <w:iCs/>
          <w:szCs w:val="24"/>
        </w:rPr>
        <w:t xml:space="preserve">procrearon a </w:t>
      </w:r>
      <w:r w:rsidR="00474621">
        <w:rPr>
          <w:rFonts w:ascii="Arial" w:hAnsi="Arial" w:cs="Arial"/>
          <w:iCs/>
          <w:szCs w:val="24"/>
        </w:rPr>
        <w:t>Viviana, Andrés y Gustavo</w:t>
      </w:r>
      <w:r>
        <w:rPr>
          <w:rFonts w:ascii="Arial" w:hAnsi="Arial" w:cs="Arial"/>
          <w:iCs/>
          <w:szCs w:val="24"/>
        </w:rPr>
        <w:t>,  nunca se separaron y estuvieron unidos ha</w:t>
      </w:r>
      <w:r w:rsidR="007E2C8E">
        <w:rPr>
          <w:rFonts w:ascii="Arial" w:hAnsi="Arial" w:cs="Arial"/>
          <w:iCs/>
          <w:szCs w:val="24"/>
        </w:rPr>
        <w:t>sta el día del fallecimiento d</w:t>
      </w:r>
      <w:r>
        <w:rPr>
          <w:rFonts w:ascii="Arial" w:hAnsi="Arial" w:cs="Arial"/>
          <w:iCs/>
          <w:szCs w:val="24"/>
        </w:rPr>
        <w:t>el</w:t>
      </w:r>
      <w:r w:rsidR="007E2C8E">
        <w:rPr>
          <w:rFonts w:ascii="Arial" w:hAnsi="Arial" w:cs="Arial"/>
          <w:iCs/>
          <w:szCs w:val="24"/>
        </w:rPr>
        <w:t xml:space="preserve"> señor Mariano Campos Caballero</w:t>
      </w:r>
      <w:r>
        <w:rPr>
          <w:rFonts w:ascii="Arial" w:hAnsi="Arial" w:cs="Arial"/>
          <w:iCs/>
          <w:szCs w:val="24"/>
        </w:rPr>
        <w:t xml:space="preserve">, que lo fue por una </w:t>
      </w:r>
      <w:r w:rsidR="00474621">
        <w:rPr>
          <w:rFonts w:ascii="Arial" w:hAnsi="Arial" w:cs="Arial"/>
          <w:iCs/>
          <w:szCs w:val="24"/>
        </w:rPr>
        <w:t>enfermedad respiratoria</w:t>
      </w:r>
      <w:r w:rsidR="00CA78F1">
        <w:rPr>
          <w:rFonts w:ascii="Arial" w:hAnsi="Arial" w:cs="Arial"/>
          <w:iCs/>
          <w:szCs w:val="24"/>
        </w:rPr>
        <w:t>, quien además respondía económicamente por su esposa.</w:t>
      </w:r>
    </w:p>
    <w:p w:rsidR="00690A17" w:rsidRDefault="00690A17" w:rsidP="00690A17">
      <w:pPr>
        <w:tabs>
          <w:tab w:val="left" w:pos="709"/>
          <w:tab w:val="left" w:pos="8647"/>
        </w:tabs>
        <w:suppressAutoHyphens/>
        <w:spacing w:line="276" w:lineRule="auto"/>
        <w:jc w:val="both"/>
        <w:rPr>
          <w:rFonts w:ascii="Arial" w:hAnsi="Arial" w:cs="Arial"/>
          <w:iCs/>
          <w:szCs w:val="24"/>
        </w:rPr>
      </w:pPr>
    </w:p>
    <w:p w:rsidR="006167DF" w:rsidRDefault="00690A17" w:rsidP="00690A17">
      <w:pPr>
        <w:pStyle w:val="Corpsdetexte"/>
        <w:spacing w:line="276" w:lineRule="auto"/>
        <w:rPr>
          <w:szCs w:val="24"/>
        </w:rPr>
      </w:pPr>
      <w:r>
        <w:rPr>
          <w:szCs w:val="24"/>
        </w:rPr>
        <w:t>De conformidad con lo expuesto, conforme lo concluyó la funcionaria de primera instancia</w:t>
      </w:r>
      <w:r w:rsidR="003D2B56">
        <w:rPr>
          <w:szCs w:val="24"/>
        </w:rPr>
        <w:t>,</w:t>
      </w:r>
      <w:r>
        <w:rPr>
          <w:szCs w:val="24"/>
        </w:rPr>
        <w:t xml:space="preserve"> la señora Luz Mar</w:t>
      </w:r>
      <w:r w:rsidR="006167DF">
        <w:rPr>
          <w:szCs w:val="24"/>
        </w:rPr>
        <w:t xml:space="preserve">ina Echeverri </w:t>
      </w:r>
      <w:r>
        <w:rPr>
          <w:szCs w:val="24"/>
        </w:rPr>
        <w:t>satisfizo el requisito de convivencia exigido por el artículo 47 de la Ley 100 de 1993 modificado por el artículo 1</w:t>
      </w:r>
      <w:r w:rsidR="007E2C8E">
        <w:rPr>
          <w:szCs w:val="24"/>
        </w:rPr>
        <w:t>3</w:t>
      </w:r>
      <w:r>
        <w:rPr>
          <w:szCs w:val="24"/>
        </w:rPr>
        <w:t xml:space="preserve"> de la Ley 797 de 2003, motivo por el cual tiene derecho a percibir la pensión que reclama, la cual deberá corresponder al 100% de la pensión que en vida</w:t>
      </w:r>
      <w:r w:rsidR="006167DF">
        <w:rPr>
          <w:szCs w:val="24"/>
        </w:rPr>
        <w:t xml:space="preserve"> le correspondía percibir a</w:t>
      </w:r>
      <w:r>
        <w:rPr>
          <w:szCs w:val="24"/>
        </w:rPr>
        <w:t>l causante, esto es, un salario mínimo legal mensual</w:t>
      </w:r>
      <w:r w:rsidR="006167DF">
        <w:rPr>
          <w:szCs w:val="24"/>
        </w:rPr>
        <w:t>, de acuerdo a como fue definido por el Juzgado Segundo Laboral de esta ciudad.</w:t>
      </w:r>
    </w:p>
    <w:p w:rsidR="006167DF" w:rsidRDefault="006167DF" w:rsidP="00690A17">
      <w:pPr>
        <w:pStyle w:val="Corpsdetexte"/>
        <w:spacing w:line="276" w:lineRule="auto"/>
        <w:rPr>
          <w:szCs w:val="24"/>
        </w:rPr>
      </w:pPr>
    </w:p>
    <w:p w:rsidR="00690A17" w:rsidRDefault="006167DF" w:rsidP="00690A17">
      <w:pPr>
        <w:pStyle w:val="Corpsdetexte"/>
        <w:spacing w:line="276" w:lineRule="auto"/>
        <w:rPr>
          <w:szCs w:val="24"/>
        </w:rPr>
      </w:pPr>
      <w:r>
        <w:rPr>
          <w:szCs w:val="24"/>
        </w:rPr>
        <w:t xml:space="preserve">Lo será </w:t>
      </w:r>
      <w:r w:rsidR="00690A17">
        <w:rPr>
          <w:szCs w:val="24"/>
        </w:rPr>
        <w:t>a razón de 13 mesadas anuales, toda vez que la misma se causó con posterioridad al 31 de julio de 2011</w:t>
      </w:r>
      <w:r w:rsidR="00706854">
        <w:rPr>
          <w:szCs w:val="24"/>
        </w:rPr>
        <w:t xml:space="preserve">, cuando se presentó el deceso del señor Mariano Campos Caballero y no, como erradamente lo consideró la a-quo, cuando este adquirió el derecho a disfrutar de la pensión de vejez -03/10/2008- </w:t>
      </w:r>
      <w:r w:rsidR="00690A17">
        <w:rPr>
          <w:szCs w:val="24"/>
        </w:rPr>
        <w:t>. (Inciso 8° en concordancia con el parágrafo 6° transitorio del Acto Legislativo 01 de 2005)</w:t>
      </w:r>
      <w:r w:rsidR="00DE534A">
        <w:rPr>
          <w:szCs w:val="24"/>
        </w:rPr>
        <w:t>.</w:t>
      </w:r>
    </w:p>
    <w:p w:rsidR="00690A17" w:rsidRDefault="00690A17" w:rsidP="00690A17">
      <w:pPr>
        <w:pStyle w:val="Corpsdetexte"/>
        <w:spacing w:line="276" w:lineRule="auto"/>
        <w:rPr>
          <w:szCs w:val="24"/>
        </w:rPr>
      </w:pPr>
    </w:p>
    <w:p w:rsidR="00690A17" w:rsidRDefault="00690A17" w:rsidP="00690A17">
      <w:pPr>
        <w:pStyle w:val="Corpsdetexte"/>
        <w:spacing w:line="276" w:lineRule="auto"/>
        <w:rPr>
          <w:b/>
          <w:szCs w:val="24"/>
        </w:rPr>
      </w:pPr>
      <w:r>
        <w:rPr>
          <w:b/>
          <w:szCs w:val="24"/>
        </w:rPr>
        <w:t xml:space="preserve">2.3. Intereses moratorios </w:t>
      </w:r>
    </w:p>
    <w:p w:rsidR="00690A17" w:rsidRDefault="00690A17" w:rsidP="00690A17">
      <w:pPr>
        <w:pStyle w:val="Corpsdetexte"/>
        <w:spacing w:line="276" w:lineRule="auto"/>
        <w:rPr>
          <w:b/>
          <w:szCs w:val="24"/>
        </w:rPr>
      </w:pPr>
    </w:p>
    <w:p w:rsidR="00690A17" w:rsidRDefault="00690A17" w:rsidP="00690A17">
      <w:pPr>
        <w:pStyle w:val="Corpsdetexte"/>
        <w:spacing w:line="276" w:lineRule="auto"/>
        <w:rPr>
          <w:b/>
          <w:szCs w:val="24"/>
        </w:rPr>
      </w:pPr>
      <w:r>
        <w:rPr>
          <w:b/>
          <w:szCs w:val="24"/>
        </w:rPr>
        <w:t>2.3.1. Fundamento Jurídico</w:t>
      </w:r>
    </w:p>
    <w:p w:rsidR="00690A17" w:rsidRDefault="00690A17" w:rsidP="00690A17">
      <w:pPr>
        <w:pStyle w:val="Corpsdetexte"/>
        <w:spacing w:line="276" w:lineRule="auto"/>
        <w:rPr>
          <w:szCs w:val="24"/>
        </w:rPr>
      </w:pPr>
    </w:p>
    <w:p w:rsidR="00690A17" w:rsidRDefault="00690A17" w:rsidP="00690A17">
      <w:pPr>
        <w:pStyle w:val="Corpsdetex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1° de la Ley 717 de 2001, el término con que cuentan las administradoras de pensiones para proceder con el reconocimiento y pago de las pensiones de sobrevivientes no puede sobrepasar los dos meses contados a partir del momento en que se radique la solicitud de reconocimiento pensional con el lleno de todos los requisitos legales.</w:t>
      </w:r>
    </w:p>
    <w:p w:rsidR="00690A17" w:rsidRDefault="00690A17" w:rsidP="00690A17">
      <w:pPr>
        <w:pStyle w:val="Corpsdetexte"/>
        <w:spacing w:line="276" w:lineRule="auto"/>
        <w:rPr>
          <w:szCs w:val="24"/>
        </w:rPr>
      </w:pPr>
    </w:p>
    <w:p w:rsidR="00690A17" w:rsidRDefault="00690A17" w:rsidP="00690A17">
      <w:pPr>
        <w:pStyle w:val="Corpsdetexte"/>
        <w:spacing w:line="276" w:lineRule="auto"/>
        <w:rPr>
          <w:b/>
          <w:szCs w:val="24"/>
        </w:rPr>
      </w:pPr>
      <w:r>
        <w:rPr>
          <w:b/>
          <w:szCs w:val="24"/>
        </w:rPr>
        <w:t>2.3.2. Fundamento fáctico</w:t>
      </w:r>
    </w:p>
    <w:p w:rsidR="00690A17" w:rsidRDefault="00690A17" w:rsidP="00690A17">
      <w:pPr>
        <w:pStyle w:val="Corpsdetexte"/>
        <w:spacing w:line="276" w:lineRule="auto"/>
        <w:rPr>
          <w:b/>
          <w:szCs w:val="24"/>
        </w:rPr>
      </w:pPr>
    </w:p>
    <w:p w:rsidR="00690A17" w:rsidRDefault="00690A17" w:rsidP="00690A17">
      <w:pPr>
        <w:pStyle w:val="Corpsdetexte"/>
        <w:spacing w:line="276" w:lineRule="auto"/>
        <w:rPr>
          <w:szCs w:val="24"/>
        </w:rPr>
      </w:pPr>
      <w:r>
        <w:rPr>
          <w:szCs w:val="24"/>
        </w:rPr>
        <w:t xml:space="preserve">Encuentra la Sala, teniendo en cuenta que la solicitud de reconocimiento pensional fue presentada con la totalidad de la documentación respectiva, el día </w:t>
      </w:r>
      <w:r w:rsidR="004A422B">
        <w:rPr>
          <w:szCs w:val="24"/>
        </w:rPr>
        <w:t>09/12/2013</w:t>
      </w:r>
      <w:r>
        <w:rPr>
          <w:szCs w:val="24"/>
        </w:rPr>
        <w:t xml:space="preserve">, conforme quedó registrado en la Resolución N° GNR </w:t>
      </w:r>
      <w:r w:rsidR="004A422B">
        <w:rPr>
          <w:szCs w:val="24"/>
        </w:rPr>
        <w:t>253472 de 2014 –</w:t>
      </w:r>
      <w:proofErr w:type="spellStart"/>
      <w:r w:rsidR="004A422B">
        <w:rPr>
          <w:szCs w:val="24"/>
        </w:rPr>
        <w:t>fl</w:t>
      </w:r>
      <w:proofErr w:type="spellEnd"/>
      <w:r w:rsidR="004A422B">
        <w:rPr>
          <w:szCs w:val="24"/>
        </w:rPr>
        <w:t>. 14</w:t>
      </w:r>
      <w:r>
        <w:rPr>
          <w:szCs w:val="24"/>
        </w:rPr>
        <w:t xml:space="preserve"> y s.s.- que la entidad contaba hasta el </w:t>
      </w:r>
      <w:r w:rsidR="004A422B">
        <w:rPr>
          <w:szCs w:val="24"/>
        </w:rPr>
        <w:t>09</w:t>
      </w:r>
      <w:r>
        <w:rPr>
          <w:szCs w:val="24"/>
        </w:rPr>
        <w:t xml:space="preserve"> de </w:t>
      </w:r>
      <w:r w:rsidR="004A422B">
        <w:rPr>
          <w:szCs w:val="24"/>
        </w:rPr>
        <w:t xml:space="preserve">febrero </w:t>
      </w:r>
      <w:r>
        <w:rPr>
          <w:szCs w:val="24"/>
        </w:rPr>
        <w:t xml:space="preserve">de 2014, para efectuar el reconocimiento y pago de las </w:t>
      </w:r>
      <w:r w:rsidR="003D2B56">
        <w:rPr>
          <w:szCs w:val="24"/>
        </w:rPr>
        <w:t>mesadas pensionales respectivas;</w:t>
      </w:r>
      <w:r>
        <w:rPr>
          <w:szCs w:val="24"/>
        </w:rPr>
        <w:t xml:space="preserve"> sin embargo, ello no ocurrió, pues ese es precisamente el objeto de este proceso; por lo que los intereses deberían correr a partir del </w:t>
      </w:r>
      <w:r w:rsidR="004A422B">
        <w:rPr>
          <w:szCs w:val="24"/>
        </w:rPr>
        <w:t>10</w:t>
      </w:r>
      <w:r>
        <w:rPr>
          <w:szCs w:val="24"/>
        </w:rPr>
        <w:t xml:space="preserve"> de </w:t>
      </w:r>
      <w:r w:rsidR="004A422B">
        <w:rPr>
          <w:szCs w:val="24"/>
        </w:rPr>
        <w:t xml:space="preserve">febrero </w:t>
      </w:r>
      <w:r>
        <w:rPr>
          <w:szCs w:val="24"/>
        </w:rPr>
        <w:t>de 2014 y hasta el pago efectivo de la obligación, en consecuencia se debería modificar la sentencia en ese sentido, no obstante, como ello haría más gravosa la condena emitida en contra de la entidad respecto de la cual se surte el grado jurisdiccional de consulta, la Sala se abstendrá de hacerlo.</w:t>
      </w:r>
    </w:p>
    <w:p w:rsidR="00690A17" w:rsidRDefault="00690A17" w:rsidP="00690A17">
      <w:pPr>
        <w:pStyle w:val="Sansinterligne"/>
        <w:spacing w:line="276" w:lineRule="auto"/>
        <w:jc w:val="both"/>
        <w:rPr>
          <w:rFonts w:ascii="Arial" w:hAnsi="Arial" w:cs="Arial"/>
          <w:b/>
          <w:sz w:val="24"/>
          <w:szCs w:val="24"/>
        </w:rPr>
      </w:pPr>
    </w:p>
    <w:p w:rsidR="00690A17" w:rsidRDefault="00690A17" w:rsidP="00690A17">
      <w:pPr>
        <w:pStyle w:val="Sansinterligne"/>
        <w:spacing w:line="276" w:lineRule="auto"/>
        <w:jc w:val="both"/>
        <w:rPr>
          <w:rFonts w:ascii="Arial" w:hAnsi="Arial" w:cs="Arial"/>
          <w:sz w:val="24"/>
          <w:szCs w:val="24"/>
        </w:rPr>
      </w:pPr>
      <w:r>
        <w:rPr>
          <w:rFonts w:ascii="Arial" w:hAnsi="Arial" w:cs="Arial"/>
          <w:sz w:val="24"/>
          <w:szCs w:val="24"/>
        </w:rPr>
        <w:t xml:space="preserve">Finalmente, en lo que tiene que ver con la excepción de prescripción propuesta, la misma no está llamada a prosperar como quiera que si el derecho se hizo exigible con la muerte del señor </w:t>
      </w:r>
      <w:r w:rsidR="004A422B">
        <w:rPr>
          <w:rFonts w:ascii="Arial" w:hAnsi="Arial" w:cs="Arial"/>
          <w:sz w:val="24"/>
          <w:szCs w:val="24"/>
        </w:rPr>
        <w:t>Mariano Campos Caballero</w:t>
      </w:r>
      <w:r>
        <w:rPr>
          <w:rFonts w:ascii="Arial" w:hAnsi="Arial" w:cs="Arial"/>
          <w:sz w:val="24"/>
          <w:szCs w:val="24"/>
        </w:rPr>
        <w:t xml:space="preserve">, el </w:t>
      </w:r>
      <w:r w:rsidR="004A422B">
        <w:rPr>
          <w:rFonts w:ascii="Arial" w:hAnsi="Arial" w:cs="Arial"/>
          <w:sz w:val="24"/>
          <w:szCs w:val="24"/>
        </w:rPr>
        <w:t>26</w:t>
      </w:r>
      <w:r>
        <w:rPr>
          <w:rFonts w:ascii="Arial" w:hAnsi="Arial" w:cs="Arial"/>
          <w:sz w:val="24"/>
          <w:szCs w:val="24"/>
        </w:rPr>
        <w:t xml:space="preserve"> de </w:t>
      </w:r>
      <w:r w:rsidR="004A422B">
        <w:rPr>
          <w:rFonts w:ascii="Arial" w:hAnsi="Arial" w:cs="Arial"/>
          <w:sz w:val="24"/>
          <w:szCs w:val="24"/>
        </w:rPr>
        <w:t xml:space="preserve">septiembre </w:t>
      </w:r>
      <w:r>
        <w:rPr>
          <w:rFonts w:ascii="Arial" w:hAnsi="Arial" w:cs="Arial"/>
          <w:sz w:val="24"/>
          <w:szCs w:val="24"/>
        </w:rPr>
        <w:t xml:space="preserve">de 2013, entre esa calenda e inclusive la presentación de la demanda, que lo fue el </w:t>
      </w:r>
      <w:r w:rsidR="004A422B">
        <w:rPr>
          <w:rFonts w:ascii="Arial" w:hAnsi="Arial" w:cs="Arial"/>
          <w:sz w:val="24"/>
          <w:szCs w:val="24"/>
        </w:rPr>
        <w:t>16/04/2015</w:t>
      </w:r>
      <w:r w:rsidR="003D2B56">
        <w:rPr>
          <w:rFonts w:ascii="Arial" w:hAnsi="Arial" w:cs="Arial"/>
          <w:sz w:val="24"/>
          <w:szCs w:val="24"/>
        </w:rPr>
        <w:t>,</w:t>
      </w:r>
      <w:r>
        <w:rPr>
          <w:rFonts w:ascii="Arial" w:hAnsi="Arial" w:cs="Arial"/>
          <w:sz w:val="24"/>
          <w:szCs w:val="24"/>
        </w:rPr>
        <w:t xml:space="preserve"> de acuerdo con el acta individual de reparto visible a folio </w:t>
      </w:r>
      <w:r w:rsidR="004A422B">
        <w:rPr>
          <w:rFonts w:ascii="Arial" w:hAnsi="Arial" w:cs="Arial"/>
          <w:sz w:val="24"/>
          <w:szCs w:val="24"/>
        </w:rPr>
        <w:t>35</w:t>
      </w:r>
      <w:r>
        <w:rPr>
          <w:rFonts w:ascii="Arial" w:hAnsi="Arial" w:cs="Arial"/>
          <w:sz w:val="24"/>
          <w:szCs w:val="24"/>
        </w:rPr>
        <w:t xml:space="preserve"> del cd. 1, es evidente que no ha transcurrido el lapso trienal previsto en la norma laboral adjetiva.</w:t>
      </w:r>
    </w:p>
    <w:p w:rsidR="00690A17" w:rsidRDefault="00690A17" w:rsidP="00690A17">
      <w:pPr>
        <w:spacing w:line="276" w:lineRule="auto"/>
        <w:jc w:val="both"/>
        <w:rPr>
          <w:rFonts w:ascii="Arial" w:hAnsi="Arial" w:cs="Arial"/>
          <w:szCs w:val="24"/>
        </w:rPr>
      </w:pPr>
    </w:p>
    <w:p w:rsidR="00690A17" w:rsidRPr="006343D0" w:rsidRDefault="00690A17" w:rsidP="00706854">
      <w:pPr>
        <w:spacing w:line="276" w:lineRule="auto"/>
        <w:jc w:val="both"/>
        <w:rPr>
          <w:rFonts w:ascii="Calibri" w:hAnsi="Calibri"/>
          <w:b/>
          <w:bCs/>
          <w:color w:val="000000"/>
          <w:sz w:val="20"/>
          <w:lang w:val="es-CO" w:eastAsia="es-CO"/>
        </w:rPr>
      </w:pPr>
      <w:r>
        <w:rPr>
          <w:rFonts w:ascii="Arial" w:hAnsi="Arial"/>
          <w:szCs w:val="24"/>
        </w:rPr>
        <w:t xml:space="preserve">En consecuencia, el retroactivo pensional causado a favor de la demandante, será el liquidado entre el </w:t>
      </w:r>
      <w:r w:rsidR="004A422B">
        <w:rPr>
          <w:rFonts w:ascii="Arial" w:hAnsi="Arial"/>
          <w:szCs w:val="24"/>
        </w:rPr>
        <w:t>26/09/2013</w:t>
      </w:r>
      <w:r>
        <w:rPr>
          <w:rFonts w:ascii="Arial" w:hAnsi="Arial"/>
          <w:szCs w:val="24"/>
        </w:rPr>
        <w:t xml:space="preserve"> y el 31 de </w:t>
      </w:r>
      <w:r w:rsidR="004A422B">
        <w:rPr>
          <w:rFonts w:ascii="Arial" w:hAnsi="Arial"/>
          <w:szCs w:val="24"/>
        </w:rPr>
        <w:t xml:space="preserve">diciembre </w:t>
      </w:r>
      <w:r>
        <w:rPr>
          <w:rFonts w:ascii="Arial" w:hAnsi="Arial"/>
          <w:szCs w:val="24"/>
        </w:rPr>
        <w:t xml:space="preserve">de 2016, por valor de </w:t>
      </w:r>
      <w:r w:rsidRPr="006343D0">
        <w:rPr>
          <w:rFonts w:ascii="Arial" w:hAnsi="Arial" w:cs="Arial"/>
          <w:szCs w:val="24"/>
        </w:rPr>
        <w:t>$</w:t>
      </w:r>
      <w:r w:rsidR="006343D0" w:rsidRPr="006343D0">
        <w:rPr>
          <w:rFonts w:ascii="Arial" w:hAnsi="Arial" w:cs="Arial"/>
          <w:bCs/>
          <w:color w:val="000000"/>
          <w:szCs w:val="24"/>
          <w:lang w:val="es-CO" w:eastAsia="es-CO"/>
        </w:rPr>
        <w:t>28.212.435</w:t>
      </w:r>
      <w:r w:rsidRPr="006343D0">
        <w:rPr>
          <w:rFonts w:ascii="Arial" w:hAnsi="Arial" w:cs="Arial"/>
          <w:szCs w:val="24"/>
        </w:rPr>
        <w:t>,</w:t>
      </w:r>
      <w:r>
        <w:rPr>
          <w:rFonts w:ascii="Arial" w:hAnsi="Arial" w:cs="Arial"/>
          <w:szCs w:val="24"/>
        </w:rPr>
        <w:t xml:space="preserve"> </w:t>
      </w:r>
      <w:r>
        <w:rPr>
          <w:rFonts w:ascii="Arial" w:hAnsi="Arial"/>
          <w:szCs w:val="24"/>
        </w:rPr>
        <w:t>conforme a la liquidación que hace parte integral del acta que se suscriba con ocasión de esta diligencia.</w:t>
      </w:r>
    </w:p>
    <w:p w:rsidR="00690A17" w:rsidRDefault="00690A17" w:rsidP="00690A17">
      <w:pPr>
        <w:spacing w:line="276" w:lineRule="auto"/>
        <w:jc w:val="both"/>
        <w:rPr>
          <w:rFonts w:ascii="Arial" w:hAnsi="Arial"/>
          <w:szCs w:val="24"/>
        </w:rPr>
      </w:pPr>
    </w:p>
    <w:p w:rsidR="00690A17" w:rsidRDefault="00690A17" w:rsidP="00690A17">
      <w:pPr>
        <w:shd w:val="clear" w:color="auto" w:fill="FFFFFF"/>
        <w:tabs>
          <w:tab w:val="left" w:pos="5197"/>
        </w:tabs>
        <w:spacing w:line="276" w:lineRule="auto"/>
        <w:jc w:val="center"/>
        <w:rPr>
          <w:rFonts w:ascii="Arial" w:hAnsi="Arial" w:cs="Arial"/>
          <w:b/>
          <w:color w:val="000000"/>
          <w:szCs w:val="24"/>
          <w:lang w:eastAsia="es-CO"/>
        </w:rPr>
      </w:pPr>
      <w:r>
        <w:rPr>
          <w:rFonts w:ascii="Arial" w:hAnsi="Arial" w:cs="Arial"/>
          <w:b/>
          <w:color w:val="000000"/>
          <w:szCs w:val="24"/>
          <w:lang w:eastAsia="es-CO"/>
        </w:rPr>
        <w:t>CONCLUSIÓN</w:t>
      </w:r>
    </w:p>
    <w:p w:rsidR="00690A17" w:rsidRDefault="00690A17" w:rsidP="00690A17">
      <w:pPr>
        <w:shd w:val="clear" w:color="auto" w:fill="FFFFFF"/>
        <w:tabs>
          <w:tab w:val="left" w:pos="5197"/>
        </w:tabs>
        <w:spacing w:line="276" w:lineRule="auto"/>
        <w:jc w:val="center"/>
        <w:rPr>
          <w:rFonts w:ascii="Arial" w:hAnsi="Arial" w:cs="Arial"/>
          <w:b/>
          <w:color w:val="000000"/>
          <w:szCs w:val="24"/>
          <w:lang w:eastAsia="es-CO"/>
        </w:rPr>
      </w:pPr>
    </w:p>
    <w:p w:rsidR="00690A17" w:rsidRDefault="00690A17" w:rsidP="00690A1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expuesto, la decisión revisada será confirmada, salvo </w:t>
      </w:r>
      <w:r w:rsidR="004A422B">
        <w:rPr>
          <w:rFonts w:ascii="Arial" w:hAnsi="Arial" w:cs="Arial"/>
          <w:color w:val="000000"/>
          <w:szCs w:val="24"/>
          <w:lang w:eastAsia="es-CO"/>
        </w:rPr>
        <w:t xml:space="preserve">los </w:t>
      </w:r>
      <w:r>
        <w:rPr>
          <w:rFonts w:ascii="Arial" w:hAnsi="Arial" w:cs="Arial"/>
          <w:color w:val="000000"/>
          <w:szCs w:val="24"/>
          <w:lang w:eastAsia="es-CO"/>
        </w:rPr>
        <w:t>numeral</w:t>
      </w:r>
      <w:r w:rsidR="004A422B">
        <w:rPr>
          <w:rFonts w:ascii="Arial" w:hAnsi="Arial" w:cs="Arial"/>
          <w:color w:val="000000"/>
          <w:szCs w:val="24"/>
          <w:lang w:eastAsia="es-CO"/>
        </w:rPr>
        <w:t>es</w:t>
      </w:r>
      <w:r>
        <w:rPr>
          <w:rFonts w:ascii="Arial" w:hAnsi="Arial" w:cs="Arial"/>
          <w:color w:val="000000"/>
          <w:szCs w:val="24"/>
          <w:lang w:eastAsia="es-CO"/>
        </w:rPr>
        <w:t xml:space="preserve"> </w:t>
      </w:r>
      <w:r w:rsidR="004A422B">
        <w:rPr>
          <w:rFonts w:ascii="Arial" w:hAnsi="Arial" w:cs="Arial"/>
          <w:color w:val="000000"/>
          <w:szCs w:val="24"/>
          <w:lang w:eastAsia="es-CO"/>
        </w:rPr>
        <w:t xml:space="preserve">segundo y tercero; el primero que se adicionará para precisar que la pensión se causa a razón de 13 mesadas anuales y,  el tercero </w:t>
      </w:r>
      <w:r>
        <w:rPr>
          <w:rFonts w:ascii="Arial" w:hAnsi="Arial" w:cs="Arial"/>
          <w:color w:val="000000"/>
          <w:szCs w:val="24"/>
          <w:lang w:eastAsia="es-CO"/>
        </w:rPr>
        <w:t xml:space="preserve">que se modificará, con el fin de actualizar el valor del retroactivo causado hasta el 31 de </w:t>
      </w:r>
      <w:r w:rsidR="004A422B">
        <w:rPr>
          <w:rFonts w:ascii="Arial" w:hAnsi="Arial" w:cs="Arial"/>
          <w:color w:val="000000"/>
          <w:szCs w:val="24"/>
          <w:lang w:eastAsia="es-CO"/>
        </w:rPr>
        <w:t>diciembre 2016</w:t>
      </w:r>
      <w:r>
        <w:rPr>
          <w:rFonts w:ascii="Arial" w:hAnsi="Arial" w:cs="Arial"/>
          <w:color w:val="000000"/>
          <w:szCs w:val="24"/>
          <w:lang w:eastAsia="es-CO"/>
        </w:rPr>
        <w:t xml:space="preserve">. </w:t>
      </w:r>
    </w:p>
    <w:p w:rsidR="00690A17" w:rsidRDefault="00690A17" w:rsidP="00690A17">
      <w:pPr>
        <w:shd w:val="clear" w:color="auto" w:fill="FFFFFF"/>
        <w:tabs>
          <w:tab w:val="left" w:pos="5197"/>
        </w:tabs>
        <w:spacing w:line="276" w:lineRule="auto"/>
        <w:jc w:val="both"/>
        <w:rPr>
          <w:rFonts w:ascii="Arial" w:hAnsi="Arial" w:cs="Arial"/>
          <w:szCs w:val="24"/>
        </w:rPr>
      </w:pPr>
    </w:p>
    <w:p w:rsidR="00690A17" w:rsidRDefault="00690A17" w:rsidP="00690A17">
      <w:pPr>
        <w:spacing w:line="276" w:lineRule="auto"/>
        <w:jc w:val="both"/>
        <w:rPr>
          <w:rFonts w:ascii="Arial" w:hAnsi="Arial" w:cs="Arial"/>
          <w:szCs w:val="24"/>
        </w:rPr>
      </w:pPr>
      <w:r>
        <w:rPr>
          <w:rFonts w:ascii="Arial" w:hAnsi="Arial" w:cs="Arial"/>
          <w:szCs w:val="24"/>
        </w:rPr>
        <w:t>Costas en esta instancia no se causaron por tratarse del grado jurisdiccional de consulta.</w:t>
      </w:r>
    </w:p>
    <w:p w:rsidR="00690A17" w:rsidRDefault="00690A17" w:rsidP="00690A17">
      <w:pPr>
        <w:spacing w:line="276" w:lineRule="auto"/>
        <w:jc w:val="center"/>
        <w:rPr>
          <w:rFonts w:ascii="Arial" w:hAnsi="Arial" w:cs="Arial"/>
          <w:b/>
          <w:szCs w:val="24"/>
        </w:rPr>
      </w:pPr>
      <w:r>
        <w:rPr>
          <w:rFonts w:ascii="Arial" w:hAnsi="Arial" w:cs="Arial"/>
          <w:b/>
          <w:szCs w:val="24"/>
        </w:rPr>
        <w:t>DECISIÓN</w:t>
      </w:r>
    </w:p>
    <w:p w:rsidR="00690A17" w:rsidRDefault="00690A17" w:rsidP="00690A17">
      <w:pPr>
        <w:spacing w:after="160" w:line="276" w:lineRule="auto"/>
        <w:ind w:firstLine="709"/>
        <w:jc w:val="both"/>
        <w:rPr>
          <w:rFonts w:ascii="Arial" w:hAnsi="Arial" w:cs="Arial"/>
          <w:szCs w:val="24"/>
        </w:rPr>
      </w:pPr>
    </w:p>
    <w:p w:rsidR="00690A17" w:rsidRDefault="00690A17" w:rsidP="00690A17">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 xml:space="preserve">Tribunal Superior del Distrito Judicial de Pereira - Risaralda, Sala </w:t>
      </w:r>
      <w:r w:rsidR="0043704E">
        <w:rPr>
          <w:rFonts w:ascii="Arial" w:hAnsi="Arial" w:cs="Arial"/>
          <w:b/>
          <w:sz w:val="24"/>
          <w:szCs w:val="24"/>
        </w:rPr>
        <w:t xml:space="preserve">Cuarta </w:t>
      </w:r>
      <w:r>
        <w:rPr>
          <w:rFonts w:ascii="Arial" w:hAnsi="Arial" w:cs="Arial"/>
          <w:b/>
          <w:sz w:val="24"/>
          <w:szCs w:val="24"/>
        </w:rPr>
        <w:t>de Decisión Laboral,</w:t>
      </w:r>
      <w:r>
        <w:rPr>
          <w:rFonts w:ascii="Arial" w:hAnsi="Arial" w:cs="Arial"/>
          <w:sz w:val="24"/>
          <w:szCs w:val="24"/>
        </w:rPr>
        <w:t xml:space="preserve"> administrando justicia en nombre de la República y por autoridad de la ley,</w:t>
      </w:r>
    </w:p>
    <w:p w:rsidR="00690A17" w:rsidRDefault="00690A17" w:rsidP="00690A17">
      <w:pPr>
        <w:pStyle w:val="Prrafodelista2"/>
        <w:spacing w:after="0"/>
        <w:ind w:left="0" w:firstLine="708"/>
        <w:jc w:val="both"/>
        <w:rPr>
          <w:rFonts w:ascii="Arial" w:hAnsi="Arial" w:cs="Arial"/>
          <w:sz w:val="24"/>
          <w:szCs w:val="24"/>
        </w:rPr>
      </w:pPr>
    </w:p>
    <w:p w:rsidR="00690A17" w:rsidRDefault="00690A17" w:rsidP="00690A17">
      <w:pPr>
        <w:spacing w:line="276" w:lineRule="auto"/>
        <w:jc w:val="center"/>
        <w:rPr>
          <w:rFonts w:ascii="Arial" w:hAnsi="Arial" w:cs="Arial"/>
          <w:b/>
          <w:szCs w:val="24"/>
        </w:rPr>
      </w:pPr>
      <w:r>
        <w:rPr>
          <w:rFonts w:ascii="Arial" w:hAnsi="Arial" w:cs="Arial"/>
          <w:b/>
          <w:szCs w:val="24"/>
        </w:rPr>
        <w:t>RESUELVE</w:t>
      </w:r>
    </w:p>
    <w:p w:rsidR="00690A17" w:rsidRDefault="00690A17" w:rsidP="00690A17">
      <w:pPr>
        <w:spacing w:line="276" w:lineRule="auto"/>
        <w:jc w:val="center"/>
        <w:rPr>
          <w:rFonts w:ascii="Arial" w:hAnsi="Arial" w:cs="Arial"/>
          <w:b/>
          <w:szCs w:val="24"/>
        </w:rPr>
      </w:pPr>
    </w:p>
    <w:p w:rsidR="00690A17" w:rsidRDefault="00690A17" w:rsidP="00690A17">
      <w:pPr>
        <w:spacing w:line="276" w:lineRule="auto"/>
        <w:jc w:val="both"/>
        <w:rPr>
          <w:rFonts w:ascii="Arial" w:hAnsi="Arial" w:cs="Arial"/>
          <w:bCs/>
          <w:iCs/>
          <w:szCs w:val="24"/>
        </w:rPr>
      </w:pPr>
      <w:r>
        <w:rPr>
          <w:rFonts w:ascii="Arial" w:hAnsi="Arial" w:cs="Arial"/>
          <w:b/>
          <w:spacing w:val="-2"/>
          <w:szCs w:val="24"/>
        </w:rPr>
        <w:t xml:space="preserve">PRIMERO: CONFIRMAR </w:t>
      </w:r>
      <w:r>
        <w:rPr>
          <w:rFonts w:ascii="Arial" w:hAnsi="Arial" w:cs="Arial"/>
          <w:spacing w:val="-2"/>
          <w:szCs w:val="24"/>
        </w:rPr>
        <w:t>l</w:t>
      </w:r>
      <w:r>
        <w:rPr>
          <w:rFonts w:ascii="Arial" w:hAnsi="Arial" w:cs="Arial"/>
          <w:szCs w:val="24"/>
        </w:rPr>
        <w:t>a sentencia p</w:t>
      </w:r>
      <w:r w:rsidR="00DB0CD9">
        <w:rPr>
          <w:rFonts w:ascii="Arial" w:hAnsi="Arial" w:cs="Arial"/>
          <w:szCs w:val="24"/>
        </w:rPr>
        <w:t>roferida el 26</w:t>
      </w:r>
      <w:r>
        <w:rPr>
          <w:rFonts w:ascii="Arial" w:hAnsi="Arial" w:cs="Arial"/>
          <w:szCs w:val="24"/>
        </w:rPr>
        <w:t xml:space="preserve"> de </w:t>
      </w:r>
      <w:r w:rsidR="00DB0CD9">
        <w:rPr>
          <w:rFonts w:ascii="Arial" w:hAnsi="Arial" w:cs="Arial"/>
          <w:szCs w:val="24"/>
        </w:rPr>
        <w:t>abril de 2016</w:t>
      </w:r>
      <w:r>
        <w:rPr>
          <w:rFonts w:ascii="Arial" w:hAnsi="Arial" w:cs="Arial"/>
          <w:szCs w:val="24"/>
        </w:rPr>
        <w:t xml:space="preserve"> por el Juzgado Quinto Laboral del Circuito de Pereira, dentro del proceso ordinario laboral propuesto por la señora </w:t>
      </w:r>
      <w:r>
        <w:rPr>
          <w:rFonts w:ascii="Arial" w:hAnsi="Arial" w:cs="Arial"/>
          <w:b/>
          <w:iCs/>
          <w:szCs w:val="24"/>
        </w:rPr>
        <w:t>Luz Mar</w:t>
      </w:r>
      <w:r w:rsidR="00DB0CD9">
        <w:rPr>
          <w:rFonts w:ascii="Arial" w:hAnsi="Arial" w:cs="Arial"/>
          <w:b/>
          <w:iCs/>
          <w:szCs w:val="24"/>
        </w:rPr>
        <w:t xml:space="preserve">ina Echeverry de Campos </w:t>
      </w:r>
      <w:r>
        <w:rPr>
          <w:rFonts w:ascii="Arial" w:hAnsi="Arial" w:cs="Arial"/>
          <w:szCs w:val="24"/>
        </w:rPr>
        <w:t xml:space="preserve">contra la </w:t>
      </w:r>
      <w:r>
        <w:rPr>
          <w:rFonts w:ascii="Arial" w:hAnsi="Arial" w:cs="Arial"/>
          <w:b/>
          <w:szCs w:val="24"/>
        </w:rPr>
        <w:t>Administradora Colombiana de Pensiones</w:t>
      </w:r>
      <w:r>
        <w:rPr>
          <w:rFonts w:ascii="Arial" w:hAnsi="Arial" w:cs="Arial"/>
          <w:szCs w:val="24"/>
        </w:rPr>
        <w:t xml:space="preserve"> </w:t>
      </w:r>
      <w:r>
        <w:rPr>
          <w:rFonts w:ascii="Arial" w:hAnsi="Arial" w:cs="Arial"/>
          <w:b/>
          <w:bCs/>
          <w:szCs w:val="24"/>
        </w:rPr>
        <w:t>COLPENSIONES</w:t>
      </w:r>
      <w:r>
        <w:rPr>
          <w:rFonts w:ascii="Arial" w:hAnsi="Arial" w:cs="Arial"/>
          <w:bCs/>
          <w:iCs/>
          <w:szCs w:val="24"/>
        </w:rPr>
        <w:t xml:space="preserve">, conforme a las consideraciones que preceden; salvo </w:t>
      </w:r>
      <w:r w:rsidR="00DB0CD9">
        <w:rPr>
          <w:rFonts w:ascii="Arial" w:hAnsi="Arial" w:cs="Arial"/>
          <w:bCs/>
          <w:iCs/>
          <w:szCs w:val="24"/>
        </w:rPr>
        <w:t xml:space="preserve">los numerales segundo y tercero </w:t>
      </w:r>
      <w:r>
        <w:rPr>
          <w:rFonts w:ascii="Arial" w:hAnsi="Arial" w:cs="Arial"/>
          <w:bCs/>
          <w:iCs/>
          <w:szCs w:val="24"/>
        </w:rPr>
        <w:t>que quedará</w:t>
      </w:r>
      <w:r w:rsidR="00DB0CD9">
        <w:rPr>
          <w:rFonts w:ascii="Arial" w:hAnsi="Arial" w:cs="Arial"/>
          <w:bCs/>
          <w:iCs/>
          <w:szCs w:val="24"/>
        </w:rPr>
        <w:t>n</w:t>
      </w:r>
      <w:r>
        <w:rPr>
          <w:rFonts w:ascii="Arial" w:hAnsi="Arial" w:cs="Arial"/>
          <w:bCs/>
          <w:iCs/>
          <w:szCs w:val="24"/>
        </w:rPr>
        <w:t xml:space="preserve"> </w:t>
      </w:r>
      <w:r w:rsidR="00DB0CD9">
        <w:rPr>
          <w:rFonts w:ascii="Arial" w:hAnsi="Arial" w:cs="Arial"/>
          <w:bCs/>
          <w:iCs/>
          <w:szCs w:val="24"/>
        </w:rPr>
        <w:t>de la siguiente manera</w:t>
      </w:r>
      <w:r>
        <w:rPr>
          <w:rFonts w:ascii="Arial" w:hAnsi="Arial" w:cs="Arial"/>
          <w:bCs/>
          <w:iCs/>
          <w:szCs w:val="24"/>
        </w:rPr>
        <w:t xml:space="preserve">: </w:t>
      </w:r>
    </w:p>
    <w:p w:rsidR="00690A17" w:rsidRDefault="00690A17" w:rsidP="00690A17">
      <w:pPr>
        <w:spacing w:line="276" w:lineRule="auto"/>
        <w:ind w:firstLine="708"/>
        <w:jc w:val="both"/>
        <w:rPr>
          <w:rFonts w:ascii="Arial" w:hAnsi="Arial" w:cs="Arial"/>
          <w:bCs/>
          <w:iCs/>
          <w:szCs w:val="24"/>
          <w:highlight w:val="yellow"/>
        </w:rPr>
      </w:pPr>
    </w:p>
    <w:p w:rsidR="006E37B5" w:rsidRDefault="00690A17" w:rsidP="00690A17">
      <w:pPr>
        <w:ind w:left="567" w:right="567"/>
        <w:jc w:val="both"/>
        <w:rPr>
          <w:rFonts w:ascii="Arial" w:hAnsi="Arial" w:cs="Arial"/>
          <w:bCs/>
          <w:i/>
          <w:iCs/>
          <w:szCs w:val="24"/>
        </w:rPr>
      </w:pPr>
      <w:r>
        <w:rPr>
          <w:rFonts w:ascii="Arial" w:hAnsi="Arial" w:cs="Arial"/>
          <w:bCs/>
          <w:i/>
          <w:iCs/>
          <w:szCs w:val="24"/>
        </w:rPr>
        <w:t>“</w:t>
      </w:r>
      <w:r w:rsidR="006E37B5">
        <w:rPr>
          <w:rFonts w:ascii="Arial" w:hAnsi="Arial" w:cs="Arial"/>
          <w:bCs/>
          <w:i/>
          <w:iCs/>
          <w:szCs w:val="24"/>
        </w:rPr>
        <w:t xml:space="preserve">SEGUNDO: </w:t>
      </w:r>
      <w:r w:rsidR="00E83A23">
        <w:rPr>
          <w:rFonts w:ascii="Arial" w:hAnsi="Arial" w:cs="Arial"/>
          <w:bCs/>
          <w:i/>
          <w:iCs/>
          <w:szCs w:val="24"/>
        </w:rPr>
        <w:t>Como conse</w:t>
      </w:r>
      <w:r w:rsidR="00706854">
        <w:rPr>
          <w:rFonts w:ascii="Arial" w:hAnsi="Arial" w:cs="Arial"/>
          <w:bCs/>
          <w:i/>
          <w:iCs/>
          <w:szCs w:val="24"/>
        </w:rPr>
        <w:t>cuencia de l</w:t>
      </w:r>
      <w:r w:rsidR="00547885">
        <w:rPr>
          <w:rFonts w:ascii="Arial" w:hAnsi="Arial" w:cs="Arial"/>
          <w:bCs/>
          <w:i/>
          <w:iCs/>
          <w:szCs w:val="24"/>
        </w:rPr>
        <w:t xml:space="preserve">o </w:t>
      </w:r>
      <w:r w:rsidR="00E83A23">
        <w:rPr>
          <w:rFonts w:ascii="Arial" w:hAnsi="Arial" w:cs="Arial"/>
          <w:bCs/>
          <w:i/>
          <w:iCs/>
          <w:szCs w:val="24"/>
        </w:rPr>
        <w:t>anterior, CONDENAR a la Administradora Colombiana de Pensiones –COLPENSIONES- a reconocer y pagar a la señora Luz Marina Echeverry la pensión de sobrevivientes por la muerte del señor Mariano Campos Caballero, desde el 26 de septiembre de 2013, en cuantía de un salario mínimo legal mensual vigente, toda vez que sobre ese valor le fue reconocida pensión de vejez a su cónyuge y a razón de trece mesadas anuales.</w:t>
      </w:r>
    </w:p>
    <w:p w:rsidR="006E37B5" w:rsidRDefault="006E37B5" w:rsidP="00690A17">
      <w:pPr>
        <w:ind w:left="567" w:right="567"/>
        <w:jc w:val="both"/>
        <w:rPr>
          <w:rFonts w:ascii="Arial" w:hAnsi="Arial" w:cs="Arial"/>
          <w:bCs/>
          <w:i/>
          <w:iCs/>
          <w:szCs w:val="24"/>
        </w:rPr>
      </w:pPr>
    </w:p>
    <w:p w:rsidR="00690A17" w:rsidRPr="00706854" w:rsidRDefault="00E83A23" w:rsidP="00706854">
      <w:pPr>
        <w:ind w:left="567" w:right="567"/>
        <w:jc w:val="both"/>
        <w:rPr>
          <w:rFonts w:ascii="Calibri" w:hAnsi="Calibri"/>
          <w:b/>
          <w:bCs/>
          <w:color w:val="000000"/>
          <w:sz w:val="20"/>
          <w:lang w:val="es-CO" w:eastAsia="es-CO"/>
        </w:rPr>
      </w:pPr>
      <w:r>
        <w:rPr>
          <w:rFonts w:ascii="Arial" w:hAnsi="Arial" w:cs="Arial"/>
          <w:bCs/>
          <w:i/>
          <w:iCs/>
          <w:szCs w:val="24"/>
        </w:rPr>
        <w:t>TERCERO</w:t>
      </w:r>
      <w:r w:rsidR="00690A17">
        <w:rPr>
          <w:rFonts w:ascii="Arial" w:hAnsi="Arial" w:cs="Arial"/>
          <w:bCs/>
          <w:i/>
          <w:iCs/>
          <w:szCs w:val="24"/>
        </w:rPr>
        <w:t xml:space="preserve">: ORDENAR a la Administradora Colombiana de Pensiones –COLPENSIONES- cancelar a la </w:t>
      </w:r>
      <w:r w:rsidR="00AC693B">
        <w:rPr>
          <w:rFonts w:ascii="Arial" w:hAnsi="Arial" w:cs="Arial"/>
          <w:bCs/>
          <w:i/>
          <w:iCs/>
          <w:szCs w:val="24"/>
        </w:rPr>
        <w:t xml:space="preserve">señora Luz Marina Echeverry, un retroactivo pensional que asciende a la suma de </w:t>
      </w:r>
      <w:r w:rsidR="00AC693B" w:rsidRPr="00706854">
        <w:rPr>
          <w:rFonts w:ascii="Arial" w:hAnsi="Arial" w:cs="Arial"/>
          <w:bCs/>
          <w:i/>
          <w:iCs/>
          <w:szCs w:val="24"/>
        </w:rPr>
        <w:t>$</w:t>
      </w:r>
      <w:r w:rsidR="00706854" w:rsidRPr="00706854">
        <w:rPr>
          <w:rFonts w:ascii="Arial" w:hAnsi="Arial" w:cs="Arial"/>
          <w:bCs/>
          <w:i/>
          <w:color w:val="000000"/>
          <w:szCs w:val="24"/>
          <w:lang w:val="es-CO" w:eastAsia="es-CO"/>
        </w:rPr>
        <w:t>28.212.435</w:t>
      </w:r>
      <w:r w:rsidR="00AC693B">
        <w:rPr>
          <w:rFonts w:ascii="Arial" w:hAnsi="Arial" w:cs="Arial"/>
          <w:bCs/>
          <w:i/>
          <w:iCs/>
          <w:szCs w:val="24"/>
        </w:rPr>
        <w:t>, liquidado entre el 26 de septiembre de 2013 y el 31 de diciembre de 2016</w:t>
      </w:r>
      <w:r w:rsidR="00690A17">
        <w:rPr>
          <w:rFonts w:ascii="Arial" w:hAnsi="Arial" w:cs="Arial"/>
          <w:bCs/>
          <w:i/>
          <w:iCs/>
          <w:szCs w:val="24"/>
        </w:rPr>
        <w:t>”.</w:t>
      </w:r>
    </w:p>
    <w:p w:rsidR="00690A17" w:rsidRDefault="00690A17" w:rsidP="00690A17">
      <w:pPr>
        <w:pStyle w:val="Sansinterligne"/>
        <w:spacing w:line="276" w:lineRule="auto"/>
        <w:ind w:left="567" w:right="567"/>
        <w:rPr>
          <w:rFonts w:ascii="Arial" w:hAnsi="Arial" w:cs="Arial"/>
          <w:sz w:val="24"/>
          <w:szCs w:val="24"/>
        </w:rPr>
      </w:pPr>
      <w:r>
        <w:rPr>
          <w:rFonts w:ascii="Arial" w:hAnsi="Arial" w:cs="Arial"/>
          <w:sz w:val="24"/>
          <w:szCs w:val="24"/>
        </w:rPr>
        <w:tab/>
      </w:r>
    </w:p>
    <w:p w:rsidR="00690A17" w:rsidRDefault="00690A17" w:rsidP="00690A17">
      <w:pPr>
        <w:spacing w:line="276" w:lineRule="auto"/>
        <w:jc w:val="both"/>
        <w:rPr>
          <w:rFonts w:ascii="Arial" w:hAnsi="Arial" w:cs="Arial"/>
          <w:szCs w:val="24"/>
        </w:rPr>
      </w:pPr>
      <w:r>
        <w:rPr>
          <w:rFonts w:ascii="Arial" w:hAnsi="Arial" w:cs="Arial"/>
          <w:b/>
          <w:bCs/>
          <w:iCs/>
          <w:szCs w:val="24"/>
          <w:u w:val="single"/>
        </w:rPr>
        <w:t>SEGUNDO</w:t>
      </w:r>
      <w:r>
        <w:rPr>
          <w:rFonts w:ascii="Arial" w:hAnsi="Arial" w:cs="Arial"/>
          <w:b/>
          <w:bCs/>
          <w:iCs/>
          <w:szCs w:val="24"/>
        </w:rPr>
        <w:t xml:space="preserve">: </w:t>
      </w:r>
      <w:r>
        <w:rPr>
          <w:rFonts w:ascii="Arial" w:hAnsi="Arial" w:cs="Arial"/>
          <w:szCs w:val="24"/>
        </w:rPr>
        <w:t>Costas en esta instancia no se causaron por tratarse del grado jurisdiccional de consulta.</w:t>
      </w:r>
    </w:p>
    <w:p w:rsidR="00690A17" w:rsidRDefault="00690A17" w:rsidP="00690A17">
      <w:pPr>
        <w:spacing w:line="276" w:lineRule="auto"/>
        <w:jc w:val="both"/>
        <w:rPr>
          <w:rFonts w:ascii="Arial" w:hAnsi="Arial" w:cs="Arial"/>
          <w:szCs w:val="24"/>
        </w:rPr>
      </w:pPr>
    </w:p>
    <w:p w:rsidR="00690A17" w:rsidRDefault="00690A17" w:rsidP="00690A17">
      <w:pPr>
        <w:spacing w:line="276" w:lineRule="auto"/>
        <w:jc w:val="both"/>
        <w:rPr>
          <w:rFonts w:ascii="Arial" w:hAnsi="Arial" w:cs="Arial"/>
          <w:szCs w:val="24"/>
        </w:rPr>
      </w:pPr>
      <w:r>
        <w:rPr>
          <w:rFonts w:ascii="Arial" w:hAnsi="Arial" w:cs="Arial"/>
          <w:szCs w:val="24"/>
        </w:rPr>
        <w:t>Notificación surtida en estrados.</w:t>
      </w:r>
    </w:p>
    <w:p w:rsidR="00690A17" w:rsidRDefault="00690A17" w:rsidP="00690A17">
      <w:pPr>
        <w:spacing w:line="276" w:lineRule="auto"/>
        <w:jc w:val="both"/>
        <w:rPr>
          <w:rFonts w:ascii="Arial" w:hAnsi="Arial" w:cs="Arial"/>
          <w:szCs w:val="24"/>
        </w:rPr>
      </w:pPr>
    </w:p>
    <w:p w:rsidR="00690A17" w:rsidRDefault="00690A17" w:rsidP="00690A17">
      <w:pPr>
        <w:pStyle w:val="Corpsdetexte"/>
        <w:spacing w:line="276" w:lineRule="auto"/>
        <w:rPr>
          <w:szCs w:val="24"/>
        </w:rPr>
      </w:pPr>
      <w:r>
        <w:rPr>
          <w:szCs w:val="24"/>
        </w:rPr>
        <w:t>No siendo otro el objeto de la presente audiencia, se eleva y firma esta acta por las personas que han intervenido.</w:t>
      </w:r>
    </w:p>
    <w:p w:rsidR="00690A17" w:rsidRDefault="00690A17" w:rsidP="00690A17">
      <w:pPr>
        <w:widowControl w:val="0"/>
        <w:autoSpaceDE w:val="0"/>
        <w:autoSpaceDN w:val="0"/>
        <w:adjustRightInd w:val="0"/>
        <w:spacing w:line="276" w:lineRule="auto"/>
        <w:jc w:val="both"/>
        <w:rPr>
          <w:rFonts w:ascii="Arial" w:hAnsi="Arial" w:cs="Arial"/>
          <w:szCs w:val="24"/>
        </w:rPr>
      </w:pPr>
    </w:p>
    <w:p w:rsidR="00690A17" w:rsidRDefault="00690A17" w:rsidP="00690A17">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690A17" w:rsidRDefault="00690A17" w:rsidP="00690A17">
      <w:pPr>
        <w:widowControl w:val="0"/>
        <w:autoSpaceDE w:val="0"/>
        <w:autoSpaceDN w:val="0"/>
        <w:adjustRightInd w:val="0"/>
        <w:spacing w:line="276" w:lineRule="auto"/>
        <w:jc w:val="both"/>
        <w:rPr>
          <w:rFonts w:ascii="Arial" w:hAnsi="Arial" w:cs="Arial"/>
          <w:szCs w:val="24"/>
        </w:rPr>
      </w:pPr>
    </w:p>
    <w:p w:rsidR="00690A17" w:rsidRDefault="00690A17" w:rsidP="00690A17">
      <w:pPr>
        <w:pStyle w:val="Sansinterligne"/>
        <w:spacing w:line="276" w:lineRule="auto"/>
        <w:rPr>
          <w:rFonts w:ascii="Arial" w:hAnsi="Arial" w:cs="Arial"/>
          <w:szCs w:val="24"/>
          <w:highlight w:val="yellow"/>
          <w:lang w:val="es-ES"/>
        </w:rPr>
      </w:pPr>
    </w:p>
    <w:p w:rsidR="00690A17" w:rsidRDefault="00690A17" w:rsidP="00690A17">
      <w:pPr>
        <w:pStyle w:val="Sansinterligne"/>
        <w:spacing w:line="276" w:lineRule="auto"/>
        <w:rPr>
          <w:rFonts w:ascii="Arial" w:hAnsi="Arial" w:cs="Arial"/>
          <w:sz w:val="24"/>
          <w:szCs w:val="24"/>
          <w:highlight w:val="yellow"/>
          <w:lang w:val="es-ES"/>
        </w:rPr>
      </w:pPr>
    </w:p>
    <w:p w:rsidR="00690A17" w:rsidRDefault="00690A17" w:rsidP="00690A17">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690A17" w:rsidRDefault="00690A17" w:rsidP="00690A17">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 Ponente</w:t>
      </w:r>
    </w:p>
    <w:p w:rsidR="00690A17" w:rsidRDefault="00690A17" w:rsidP="00690A17">
      <w:pPr>
        <w:spacing w:line="276" w:lineRule="auto"/>
        <w:ind w:firstLine="900"/>
        <w:jc w:val="center"/>
        <w:rPr>
          <w:rFonts w:ascii="Arial" w:hAnsi="Arial" w:cs="Arial"/>
          <w:b/>
          <w:szCs w:val="24"/>
          <w:lang w:val="es-ES"/>
        </w:rPr>
      </w:pPr>
    </w:p>
    <w:p w:rsidR="00690A17" w:rsidRDefault="00690A17" w:rsidP="00690A17">
      <w:pPr>
        <w:pStyle w:val="Sansinterligne"/>
        <w:spacing w:line="276" w:lineRule="auto"/>
        <w:rPr>
          <w:rFonts w:ascii="Arial" w:hAnsi="Arial" w:cs="Arial"/>
          <w:sz w:val="23"/>
          <w:szCs w:val="23"/>
          <w:lang w:val="es-ES"/>
        </w:rPr>
      </w:pPr>
    </w:p>
    <w:p w:rsidR="007248AD" w:rsidRDefault="007248AD" w:rsidP="007248AD">
      <w:pPr>
        <w:spacing w:line="276" w:lineRule="auto"/>
        <w:jc w:val="both"/>
        <w:rPr>
          <w:rFonts w:ascii="Arial" w:hAnsi="Arial" w:cs="Arial"/>
          <w:sz w:val="21"/>
          <w:szCs w:val="21"/>
          <w:lang w:val="es-ES"/>
        </w:rPr>
      </w:pPr>
      <w:r>
        <w:rPr>
          <w:rFonts w:ascii="Arial" w:hAnsi="Arial" w:cs="Arial"/>
          <w:b/>
          <w:bCs/>
          <w:iCs/>
          <w:sz w:val="21"/>
          <w:szCs w:val="21"/>
          <w:lang w:val="es-ES"/>
        </w:rPr>
        <w:t>JULIO CÉSAR SALAZAR MUÑOZ</w:t>
      </w:r>
      <w:r>
        <w:rPr>
          <w:rFonts w:ascii="Arial" w:hAnsi="Arial" w:cs="Arial"/>
          <w:b/>
          <w:bCs/>
          <w:iCs/>
          <w:sz w:val="21"/>
          <w:szCs w:val="21"/>
          <w:lang w:val="es-ES"/>
        </w:rPr>
        <w:tab/>
      </w:r>
      <w:r>
        <w:rPr>
          <w:rFonts w:ascii="Arial" w:hAnsi="Arial" w:cs="Arial"/>
          <w:b/>
          <w:bCs/>
          <w:iCs/>
          <w:sz w:val="21"/>
          <w:szCs w:val="21"/>
          <w:lang w:val="es-ES"/>
        </w:rPr>
        <w:tab/>
      </w:r>
      <w:r>
        <w:rPr>
          <w:rFonts w:ascii="Arial" w:hAnsi="Arial" w:cs="Arial"/>
          <w:b/>
          <w:bCs/>
          <w:iCs/>
          <w:sz w:val="21"/>
          <w:szCs w:val="21"/>
          <w:lang w:val="es-ES"/>
        </w:rPr>
        <w:tab/>
        <w:t>ANA LUCÍA CAICEDO CALDERÓN</w:t>
      </w:r>
    </w:p>
    <w:p w:rsidR="007248AD" w:rsidRDefault="007248AD" w:rsidP="007248AD">
      <w:pPr>
        <w:spacing w:line="276" w:lineRule="auto"/>
        <w:jc w:val="both"/>
        <w:rPr>
          <w:rFonts w:ascii="Arial" w:hAnsi="Arial" w:cs="Arial"/>
          <w:sz w:val="22"/>
          <w:szCs w:val="22"/>
          <w:lang w:val="es-ES"/>
        </w:rPr>
      </w:pPr>
      <w:r>
        <w:rPr>
          <w:rFonts w:ascii="Arial" w:hAnsi="Arial" w:cs="Arial"/>
          <w:sz w:val="22"/>
          <w:szCs w:val="22"/>
          <w:lang w:val="es-ES"/>
        </w:rPr>
        <w:t xml:space="preserve">                   Magistrado                                                              Magistrada</w:t>
      </w:r>
    </w:p>
    <w:p w:rsidR="00690A17" w:rsidRDefault="00690A17" w:rsidP="00690A17">
      <w:pPr>
        <w:spacing w:line="276" w:lineRule="auto"/>
        <w:jc w:val="both"/>
        <w:rPr>
          <w:rFonts w:ascii="Arial" w:hAnsi="Arial" w:cs="Arial"/>
          <w:bCs/>
          <w:iCs/>
          <w:sz w:val="23"/>
          <w:szCs w:val="23"/>
          <w:lang w:val="es-ES"/>
        </w:rPr>
      </w:pPr>
      <w:r>
        <w:rPr>
          <w:rFonts w:ascii="Arial" w:hAnsi="Arial" w:cs="Arial"/>
          <w:sz w:val="23"/>
          <w:szCs w:val="23"/>
          <w:lang w:val="es-ES"/>
        </w:rPr>
        <w:t xml:space="preserve"> </w:t>
      </w:r>
      <w:r>
        <w:rPr>
          <w:rFonts w:ascii="Arial" w:hAnsi="Arial" w:cs="Arial"/>
          <w:bCs/>
          <w:iCs/>
          <w:sz w:val="23"/>
          <w:szCs w:val="23"/>
          <w:lang w:val="es-ES"/>
        </w:rPr>
        <w:t xml:space="preserve">  </w:t>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r>
        <w:rPr>
          <w:rFonts w:ascii="Arial" w:hAnsi="Arial" w:cs="Arial"/>
          <w:bCs/>
          <w:iCs/>
          <w:sz w:val="23"/>
          <w:szCs w:val="23"/>
          <w:lang w:val="es-ES"/>
        </w:rPr>
        <w:tab/>
      </w:r>
    </w:p>
    <w:p w:rsidR="00690A17" w:rsidRDefault="00690A17" w:rsidP="00690A17">
      <w:pPr>
        <w:spacing w:line="276" w:lineRule="auto"/>
        <w:jc w:val="both"/>
        <w:rPr>
          <w:rFonts w:ascii="Arial" w:hAnsi="Arial" w:cs="Arial"/>
          <w:sz w:val="23"/>
          <w:szCs w:val="23"/>
          <w:lang w:val="es-ES"/>
        </w:rPr>
      </w:pPr>
      <w:r>
        <w:rPr>
          <w:rFonts w:ascii="Arial" w:hAnsi="Arial" w:cs="Arial"/>
          <w:bCs/>
          <w:iCs/>
          <w:sz w:val="23"/>
          <w:szCs w:val="23"/>
          <w:lang w:val="es-ES"/>
        </w:rPr>
        <w:tab/>
      </w:r>
      <w:r>
        <w:rPr>
          <w:rFonts w:ascii="Arial" w:hAnsi="Arial" w:cs="Arial"/>
          <w:bCs/>
          <w:iCs/>
          <w:sz w:val="23"/>
          <w:szCs w:val="23"/>
          <w:lang w:val="es-ES"/>
        </w:rPr>
        <w:tab/>
        <w:t xml:space="preserve">          </w:t>
      </w:r>
    </w:p>
    <w:p w:rsidR="00690A17" w:rsidRDefault="00690A17" w:rsidP="00690A17">
      <w:pPr>
        <w:spacing w:line="276" w:lineRule="auto"/>
        <w:ind w:firstLine="900"/>
        <w:jc w:val="center"/>
        <w:rPr>
          <w:rFonts w:ascii="Arial" w:hAnsi="Arial" w:cs="Arial"/>
          <w:b/>
          <w:bCs/>
          <w:iCs/>
          <w:szCs w:val="24"/>
          <w:lang w:val="es-ES"/>
        </w:rPr>
      </w:pPr>
      <w:r>
        <w:rPr>
          <w:rFonts w:ascii="Arial" w:hAnsi="Arial" w:cs="Arial"/>
          <w:b/>
          <w:bCs/>
          <w:iCs/>
          <w:szCs w:val="24"/>
          <w:lang w:val="es-ES"/>
        </w:rPr>
        <w:t>DANIEL BERMÚDEZ GIRALDO</w:t>
      </w:r>
    </w:p>
    <w:p w:rsidR="00690A17" w:rsidRDefault="00690A17" w:rsidP="00690A17">
      <w:pPr>
        <w:spacing w:line="276" w:lineRule="auto"/>
        <w:ind w:firstLine="900"/>
        <w:jc w:val="center"/>
        <w:rPr>
          <w:rFonts w:ascii="Arial" w:hAnsi="Arial" w:cs="Arial"/>
          <w:i/>
          <w:iCs/>
          <w:szCs w:val="24"/>
          <w:lang w:val="es-ES"/>
        </w:rPr>
      </w:pPr>
      <w:r>
        <w:rPr>
          <w:rFonts w:ascii="Arial" w:hAnsi="Arial" w:cs="Arial"/>
          <w:iCs/>
          <w:szCs w:val="24"/>
          <w:lang w:val="es-ES"/>
        </w:rPr>
        <w:t xml:space="preserve">Secretario </w:t>
      </w:r>
      <w:r>
        <w:rPr>
          <w:rFonts w:ascii="Arial" w:hAnsi="Arial" w:cs="Arial"/>
          <w:i/>
          <w:iCs/>
          <w:szCs w:val="24"/>
          <w:lang w:val="es-ES"/>
        </w:rPr>
        <w:t>Ad-hoc</w:t>
      </w:r>
    </w:p>
    <w:p w:rsidR="00F408E5" w:rsidRDefault="00F408E5" w:rsidP="00690A17">
      <w:pPr>
        <w:spacing w:line="276" w:lineRule="auto"/>
        <w:ind w:firstLine="900"/>
        <w:jc w:val="center"/>
        <w:rPr>
          <w:rFonts w:ascii="Arial" w:hAnsi="Arial" w:cs="Arial"/>
          <w:i/>
          <w:iCs/>
          <w:szCs w:val="24"/>
          <w:lang w:val="es-ES"/>
        </w:rPr>
      </w:pPr>
    </w:p>
    <w:p w:rsidR="00F408E5" w:rsidRDefault="00F408E5" w:rsidP="00690A17">
      <w:pPr>
        <w:spacing w:line="276" w:lineRule="auto"/>
        <w:ind w:firstLine="900"/>
        <w:jc w:val="center"/>
        <w:rPr>
          <w:rFonts w:ascii="Arial" w:hAnsi="Arial" w:cs="Arial"/>
          <w:i/>
          <w:iCs/>
          <w:szCs w:val="24"/>
          <w:lang w:val="es-ES"/>
        </w:rPr>
      </w:pPr>
    </w:p>
    <w:p w:rsidR="00547885" w:rsidRDefault="00547885" w:rsidP="00690A17">
      <w:pPr>
        <w:spacing w:line="276" w:lineRule="auto"/>
        <w:ind w:firstLine="900"/>
        <w:jc w:val="center"/>
        <w:rPr>
          <w:rFonts w:ascii="Arial" w:hAnsi="Arial" w:cs="Arial"/>
          <w:i/>
          <w:iCs/>
          <w:szCs w:val="24"/>
          <w:lang w:val="es-ES"/>
        </w:rPr>
      </w:pPr>
    </w:p>
    <w:p w:rsidR="00D60D5C" w:rsidRDefault="00D60D5C" w:rsidP="00690A17">
      <w:pPr>
        <w:spacing w:line="276" w:lineRule="auto"/>
        <w:ind w:firstLine="900"/>
        <w:jc w:val="center"/>
        <w:rPr>
          <w:rFonts w:ascii="Arial" w:hAnsi="Arial" w:cs="Arial"/>
          <w:i/>
          <w:iCs/>
          <w:szCs w:val="24"/>
          <w:lang w:val="es-ES"/>
        </w:rPr>
      </w:pPr>
    </w:p>
    <w:p w:rsidR="00D60D5C" w:rsidRDefault="00D60D5C" w:rsidP="00690A17">
      <w:pPr>
        <w:spacing w:line="276" w:lineRule="auto"/>
        <w:ind w:firstLine="900"/>
        <w:jc w:val="center"/>
        <w:rPr>
          <w:rFonts w:ascii="Arial" w:hAnsi="Arial" w:cs="Arial"/>
          <w:i/>
          <w:iCs/>
          <w:szCs w:val="24"/>
          <w:lang w:val="es-ES"/>
        </w:rPr>
      </w:pPr>
    </w:p>
    <w:p w:rsidR="00D60D5C" w:rsidRDefault="00D60D5C" w:rsidP="00690A17">
      <w:pPr>
        <w:spacing w:line="276" w:lineRule="auto"/>
        <w:ind w:firstLine="900"/>
        <w:jc w:val="center"/>
        <w:rPr>
          <w:rFonts w:ascii="Arial" w:hAnsi="Arial" w:cs="Arial"/>
          <w:i/>
          <w:iCs/>
          <w:szCs w:val="24"/>
          <w:lang w:val="es-ES"/>
        </w:rPr>
      </w:pPr>
    </w:p>
    <w:p w:rsidR="00F408E5" w:rsidRDefault="00F408E5" w:rsidP="00690A17">
      <w:pPr>
        <w:spacing w:line="276" w:lineRule="auto"/>
        <w:ind w:firstLine="900"/>
        <w:jc w:val="center"/>
        <w:rPr>
          <w:rFonts w:ascii="Arial" w:hAnsi="Arial" w:cs="Arial"/>
          <w:i/>
          <w:iCs/>
          <w:szCs w:val="24"/>
          <w:lang w:val="es-ES"/>
        </w:rPr>
      </w:pPr>
    </w:p>
    <w:p w:rsidR="00F408E5" w:rsidRDefault="00F408E5" w:rsidP="00690A17">
      <w:pPr>
        <w:spacing w:line="276" w:lineRule="auto"/>
        <w:ind w:firstLine="900"/>
        <w:jc w:val="center"/>
        <w:rPr>
          <w:rFonts w:ascii="Arial" w:hAnsi="Arial" w:cs="Arial"/>
          <w:i/>
          <w:iCs/>
          <w:szCs w:val="24"/>
          <w:lang w:val="es-ES"/>
        </w:rPr>
      </w:pPr>
      <w:r>
        <w:rPr>
          <w:rFonts w:ascii="Arial" w:hAnsi="Arial" w:cs="Arial"/>
          <w:i/>
          <w:iCs/>
          <w:szCs w:val="24"/>
          <w:lang w:val="es-ES"/>
        </w:rPr>
        <w:t>ANEXO 1</w:t>
      </w:r>
    </w:p>
    <w:p w:rsidR="00F408E5" w:rsidRDefault="00F408E5" w:rsidP="00690A17">
      <w:pPr>
        <w:spacing w:line="276" w:lineRule="auto"/>
        <w:ind w:firstLine="900"/>
        <w:jc w:val="center"/>
        <w:rPr>
          <w:rFonts w:ascii="Arial" w:hAnsi="Arial" w:cs="Arial"/>
          <w:i/>
          <w:iCs/>
          <w:szCs w:val="24"/>
          <w:lang w:val="es-ES"/>
        </w:rPr>
      </w:pPr>
    </w:p>
    <w:p w:rsidR="00F408E5" w:rsidRDefault="00F408E5" w:rsidP="00690A17">
      <w:pPr>
        <w:spacing w:line="276" w:lineRule="auto"/>
        <w:ind w:firstLine="900"/>
        <w:jc w:val="center"/>
        <w:rPr>
          <w:rFonts w:ascii="Arial" w:hAnsi="Arial" w:cs="Arial"/>
          <w:i/>
          <w:iCs/>
          <w:szCs w:val="24"/>
          <w:lang w:val="es-ES"/>
        </w:rPr>
      </w:pPr>
      <w:r>
        <w:rPr>
          <w:rFonts w:ascii="Arial" w:hAnsi="Arial" w:cs="Arial"/>
          <w:i/>
          <w:iCs/>
          <w:szCs w:val="24"/>
          <w:lang w:val="es-ES"/>
        </w:rPr>
        <w:t>LIQUIDACIÓN RETROACTIVO PENSIONAL</w:t>
      </w:r>
    </w:p>
    <w:p w:rsidR="000F1F1F" w:rsidRDefault="000F1F1F" w:rsidP="00690A17">
      <w:pPr>
        <w:spacing w:line="276" w:lineRule="auto"/>
        <w:ind w:firstLine="900"/>
        <w:jc w:val="center"/>
        <w:rPr>
          <w:rFonts w:ascii="Arial" w:hAnsi="Arial" w:cs="Arial"/>
          <w:i/>
          <w:iCs/>
          <w:szCs w:val="24"/>
          <w:lang w:val="es-ES"/>
        </w:rPr>
      </w:pPr>
    </w:p>
    <w:p w:rsidR="000F1F1F" w:rsidRDefault="000F1F1F" w:rsidP="00690A17">
      <w:pPr>
        <w:spacing w:line="276" w:lineRule="auto"/>
        <w:ind w:firstLine="900"/>
        <w:jc w:val="center"/>
        <w:rPr>
          <w:rFonts w:ascii="Arial" w:hAnsi="Arial" w:cs="Arial"/>
          <w:i/>
          <w:iCs/>
          <w:szCs w:val="24"/>
          <w:lang w:val="es-ES"/>
        </w:rPr>
      </w:pPr>
    </w:p>
    <w:p w:rsidR="00F408E5" w:rsidRDefault="00916D94" w:rsidP="00916D94">
      <w:pPr>
        <w:spacing w:line="276" w:lineRule="auto"/>
        <w:jc w:val="center"/>
        <w:rPr>
          <w:rFonts w:ascii="Arial" w:hAnsi="Arial" w:cs="Arial"/>
          <w:b/>
          <w:i/>
          <w:iCs/>
          <w:szCs w:val="24"/>
          <w:lang w:val="es-ES"/>
        </w:rPr>
      </w:pPr>
      <w:r w:rsidRPr="00916D94">
        <w:rPr>
          <w:noProof/>
          <w:lang w:val="fr-FR" w:eastAsia="fr-FR"/>
        </w:rPr>
        <w:drawing>
          <wp:inline distT="0" distB="0" distL="0" distR="0">
            <wp:extent cx="3914775" cy="1171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1171575"/>
                    </a:xfrm>
                    <a:prstGeom prst="rect">
                      <a:avLst/>
                    </a:prstGeom>
                    <a:noFill/>
                    <a:ln>
                      <a:noFill/>
                    </a:ln>
                  </pic:spPr>
                </pic:pic>
              </a:graphicData>
            </a:graphic>
          </wp:inline>
        </w:drawing>
      </w: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547885" w:rsidRDefault="0054788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F408E5" w:rsidRDefault="00F408E5" w:rsidP="000F1F1F">
      <w:pPr>
        <w:spacing w:line="276" w:lineRule="auto"/>
        <w:jc w:val="both"/>
        <w:rPr>
          <w:rFonts w:ascii="Arial" w:hAnsi="Arial" w:cs="Arial"/>
          <w:b/>
          <w:i/>
          <w:iCs/>
          <w:szCs w:val="24"/>
          <w:lang w:val="es-ES"/>
        </w:rPr>
      </w:pPr>
    </w:p>
    <w:p w:rsidR="002F60BF" w:rsidRDefault="002F60BF" w:rsidP="000F1F1F">
      <w:pPr>
        <w:spacing w:line="276" w:lineRule="auto"/>
        <w:jc w:val="both"/>
        <w:rPr>
          <w:rFonts w:ascii="Arial" w:hAnsi="Arial" w:cs="Arial"/>
          <w:b/>
          <w:i/>
          <w:iCs/>
          <w:szCs w:val="24"/>
          <w:lang w:val="es-ES"/>
        </w:rPr>
      </w:pPr>
    </w:p>
    <w:sectPr w:rsidR="002F60BF" w:rsidSect="009D68F9">
      <w:headerReference w:type="default" r:id="rId10"/>
      <w:footerReference w:type="even" r:id="rId11"/>
      <w:footerReference w:type="default" r:id="rId12"/>
      <w:pgSz w:w="12242" w:h="18722"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2F" w:rsidRDefault="000D072F" w:rsidP="00226D5F">
      <w:r>
        <w:separator/>
      </w:r>
    </w:p>
  </w:endnote>
  <w:endnote w:type="continuationSeparator" w:id="0">
    <w:p w:rsidR="000D072F" w:rsidRDefault="000D072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Default="00605E13"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05E13" w:rsidRDefault="00605E13"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Default="00605E13"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532C1">
      <w:rPr>
        <w:rStyle w:val="Numrodepage"/>
        <w:noProof/>
      </w:rPr>
      <w:t>2</w:t>
    </w:r>
    <w:r>
      <w:rPr>
        <w:rStyle w:val="Numrodepage"/>
      </w:rPr>
      <w:fldChar w:fldCharType="end"/>
    </w:r>
  </w:p>
  <w:p w:rsidR="00605E13" w:rsidRDefault="00605E13"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2F" w:rsidRDefault="000D072F" w:rsidP="00226D5F">
      <w:r>
        <w:separator/>
      </w:r>
    </w:p>
  </w:footnote>
  <w:footnote w:type="continuationSeparator" w:id="0">
    <w:p w:rsidR="000D072F" w:rsidRDefault="000D072F"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3" w:rsidRPr="001B0E6E" w:rsidRDefault="00C56119" w:rsidP="00350788">
    <w:pPr>
      <w:pStyle w:val="En-tte"/>
      <w:jc w:val="center"/>
      <w:rPr>
        <w:rFonts w:ascii="Arial" w:hAnsi="Arial" w:cs="Arial"/>
        <w:sz w:val="16"/>
        <w:szCs w:val="16"/>
      </w:rPr>
    </w:pPr>
    <w:r>
      <w:rPr>
        <w:rFonts w:ascii="Arial" w:hAnsi="Arial" w:cs="Arial"/>
        <w:sz w:val="16"/>
        <w:szCs w:val="16"/>
      </w:rPr>
      <w:t>P</w:t>
    </w:r>
    <w:r w:rsidR="00605E13" w:rsidRPr="001B0E6E">
      <w:rPr>
        <w:rFonts w:ascii="Arial" w:hAnsi="Arial" w:cs="Arial"/>
        <w:sz w:val="16"/>
        <w:szCs w:val="16"/>
      </w:rPr>
      <w:t>roceso Ordinario Laboral</w:t>
    </w:r>
  </w:p>
  <w:p w:rsidR="00605E13" w:rsidRPr="001B0E6E" w:rsidRDefault="00605E13" w:rsidP="00350788">
    <w:pPr>
      <w:pStyle w:val="En-tte"/>
      <w:jc w:val="center"/>
      <w:rPr>
        <w:rFonts w:ascii="Arial" w:hAnsi="Arial" w:cs="Arial"/>
        <w:sz w:val="16"/>
        <w:szCs w:val="16"/>
      </w:rPr>
    </w:pPr>
    <w:r w:rsidRPr="001B0E6E">
      <w:rPr>
        <w:rFonts w:ascii="Arial" w:hAnsi="Arial" w:cs="Arial"/>
        <w:sz w:val="16"/>
        <w:szCs w:val="16"/>
      </w:rPr>
      <w:t>Radicado: 66001-31-05-00</w:t>
    </w:r>
    <w:r w:rsidR="004C4483">
      <w:rPr>
        <w:rFonts w:ascii="Arial" w:hAnsi="Arial" w:cs="Arial"/>
        <w:sz w:val="16"/>
        <w:szCs w:val="16"/>
      </w:rPr>
      <w:t>5</w:t>
    </w:r>
    <w:r w:rsidRPr="001B0E6E">
      <w:rPr>
        <w:rFonts w:ascii="Arial" w:hAnsi="Arial" w:cs="Arial"/>
        <w:sz w:val="16"/>
        <w:szCs w:val="16"/>
      </w:rPr>
      <w:t>-201</w:t>
    </w:r>
    <w:r>
      <w:rPr>
        <w:rFonts w:ascii="Arial" w:hAnsi="Arial" w:cs="Arial"/>
        <w:sz w:val="16"/>
        <w:szCs w:val="16"/>
      </w:rPr>
      <w:t>5</w:t>
    </w:r>
    <w:r w:rsidRPr="001B0E6E">
      <w:rPr>
        <w:rFonts w:ascii="Arial" w:hAnsi="Arial" w:cs="Arial"/>
        <w:sz w:val="16"/>
        <w:szCs w:val="16"/>
      </w:rPr>
      <w:t>-00</w:t>
    </w:r>
    <w:r>
      <w:rPr>
        <w:rFonts w:ascii="Arial" w:hAnsi="Arial" w:cs="Arial"/>
        <w:sz w:val="16"/>
        <w:szCs w:val="16"/>
      </w:rPr>
      <w:t>19</w:t>
    </w:r>
    <w:r w:rsidR="004C4483">
      <w:rPr>
        <w:rFonts w:ascii="Arial" w:hAnsi="Arial" w:cs="Arial"/>
        <w:sz w:val="16"/>
        <w:szCs w:val="16"/>
      </w:rPr>
      <w:t>3</w:t>
    </w:r>
    <w:r w:rsidRPr="001B0E6E">
      <w:rPr>
        <w:rFonts w:ascii="Arial" w:hAnsi="Arial" w:cs="Arial"/>
        <w:sz w:val="16"/>
        <w:szCs w:val="16"/>
      </w:rPr>
      <w:t>-01</w:t>
    </w:r>
  </w:p>
  <w:p w:rsidR="00605E13" w:rsidRPr="001B0E6E" w:rsidRDefault="004C4483" w:rsidP="00350788">
    <w:pPr>
      <w:pStyle w:val="En-tte"/>
      <w:jc w:val="center"/>
      <w:rPr>
        <w:rFonts w:ascii="Arial" w:hAnsi="Arial" w:cs="Arial"/>
        <w:sz w:val="16"/>
        <w:szCs w:val="16"/>
      </w:rPr>
    </w:pPr>
    <w:r>
      <w:rPr>
        <w:rFonts w:ascii="Arial" w:hAnsi="Arial" w:cs="Arial"/>
        <w:sz w:val="16"/>
        <w:szCs w:val="16"/>
      </w:rPr>
      <w:t xml:space="preserve">Luz Marina Echeverry de Campos </w:t>
    </w:r>
    <w:r w:rsidR="00605E13" w:rsidRPr="001B0E6E">
      <w:rPr>
        <w:rFonts w:ascii="Arial" w:hAnsi="Arial" w:cs="Arial"/>
        <w:sz w:val="16"/>
        <w:szCs w:val="16"/>
      </w:rPr>
      <w:t>vs Colpensiones</w:t>
    </w:r>
  </w:p>
  <w:p w:rsidR="00605E13" w:rsidRPr="00350788" w:rsidRDefault="00605E13"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4E720CA"/>
    <w:multiLevelType w:val="multilevel"/>
    <w:tmpl w:val="2ACC524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6"/>
  </w:num>
  <w:num w:numId="15">
    <w:abstractNumId w:val="7"/>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3EC"/>
    <w:rsid w:val="0000581C"/>
    <w:rsid w:val="00005D7F"/>
    <w:rsid w:val="00007AA9"/>
    <w:rsid w:val="00007B72"/>
    <w:rsid w:val="00007CC8"/>
    <w:rsid w:val="000130DB"/>
    <w:rsid w:val="0001637B"/>
    <w:rsid w:val="00023B3E"/>
    <w:rsid w:val="00026FC3"/>
    <w:rsid w:val="00031EF4"/>
    <w:rsid w:val="00034EE6"/>
    <w:rsid w:val="00040E9A"/>
    <w:rsid w:val="000429E7"/>
    <w:rsid w:val="000452F4"/>
    <w:rsid w:val="00046FBA"/>
    <w:rsid w:val="000513EC"/>
    <w:rsid w:val="000565A8"/>
    <w:rsid w:val="0005796A"/>
    <w:rsid w:val="00057FAE"/>
    <w:rsid w:val="000711BA"/>
    <w:rsid w:val="0007560D"/>
    <w:rsid w:val="000756CE"/>
    <w:rsid w:val="00076F69"/>
    <w:rsid w:val="00077FE4"/>
    <w:rsid w:val="00084002"/>
    <w:rsid w:val="0008571E"/>
    <w:rsid w:val="000863CE"/>
    <w:rsid w:val="0009056B"/>
    <w:rsid w:val="00094E79"/>
    <w:rsid w:val="00096832"/>
    <w:rsid w:val="000A397D"/>
    <w:rsid w:val="000A7294"/>
    <w:rsid w:val="000A7BA8"/>
    <w:rsid w:val="000B6182"/>
    <w:rsid w:val="000B665A"/>
    <w:rsid w:val="000C08B1"/>
    <w:rsid w:val="000C0A51"/>
    <w:rsid w:val="000C3195"/>
    <w:rsid w:val="000C42EE"/>
    <w:rsid w:val="000C4643"/>
    <w:rsid w:val="000C7993"/>
    <w:rsid w:val="000D0444"/>
    <w:rsid w:val="000D072F"/>
    <w:rsid w:val="000D611F"/>
    <w:rsid w:val="000D6626"/>
    <w:rsid w:val="000D66C4"/>
    <w:rsid w:val="000D6873"/>
    <w:rsid w:val="000D6AE3"/>
    <w:rsid w:val="000E1D1F"/>
    <w:rsid w:val="000E388B"/>
    <w:rsid w:val="000E49A5"/>
    <w:rsid w:val="000E6CA7"/>
    <w:rsid w:val="000E70EB"/>
    <w:rsid w:val="000E7F42"/>
    <w:rsid w:val="000F08C1"/>
    <w:rsid w:val="000F1F1F"/>
    <w:rsid w:val="000F1FFC"/>
    <w:rsid w:val="000F30D4"/>
    <w:rsid w:val="000F38F8"/>
    <w:rsid w:val="000F5775"/>
    <w:rsid w:val="000F6FF9"/>
    <w:rsid w:val="000F7176"/>
    <w:rsid w:val="00101DEB"/>
    <w:rsid w:val="00106A7E"/>
    <w:rsid w:val="00110473"/>
    <w:rsid w:val="00111BDE"/>
    <w:rsid w:val="00117283"/>
    <w:rsid w:val="00121F87"/>
    <w:rsid w:val="00122A57"/>
    <w:rsid w:val="00122F7E"/>
    <w:rsid w:val="00127390"/>
    <w:rsid w:val="00130009"/>
    <w:rsid w:val="001320DB"/>
    <w:rsid w:val="00132136"/>
    <w:rsid w:val="00133E13"/>
    <w:rsid w:val="00134C86"/>
    <w:rsid w:val="001365C6"/>
    <w:rsid w:val="00146784"/>
    <w:rsid w:val="00146D97"/>
    <w:rsid w:val="0014727C"/>
    <w:rsid w:val="00150B3A"/>
    <w:rsid w:val="0015121F"/>
    <w:rsid w:val="00154D84"/>
    <w:rsid w:val="00164E8B"/>
    <w:rsid w:val="001667FB"/>
    <w:rsid w:val="00171C56"/>
    <w:rsid w:val="00172834"/>
    <w:rsid w:val="00181B54"/>
    <w:rsid w:val="00183477"/>
    <w:rsid w:val="001843DE"/>
    <w:rsid w:val="00184F94"/>
    <w:rsid w:val="0018546D"/>
    <w:rsid w:val="00186940"/>
    <w:rsid w:val="001879F2"/>
    <w:rsid w:val="001926F2"/>
    <w:rsid w:val="00192FFF"/>
    <w:rsid w:val="00195E2C"/>
    <w:rsid w:val="00197F26"/>
    <w:rsid w:val="001A2492"/>
    <w:rsid w:val="001A2E17"/>
    <w:rsid w:val="001A4D21"/>
    <w:rsid w:val="001B03FA"/>
    <w:rsid w:val="001C1147"/>
    <w:rsid w:val="001C46FA"/>
    <w:rsid w:val="001C4AC8"/>
    <w:rsid w:val="001C4D7F"/>
    <w:rsid w:val="001D3942"/>
    <w:rsid w:val="001E0313"/>
    <w:rsid w:val="001E26AA"/>
    <w:rsid w:val="001E3462"/>
    <w:rsid w:val="001F5F7D"/>
    <w:rsid w:val="002052E9"/>
    <w:rsid w:val="002077A7"/>
    <w:rsid w:val="002119AE"/>
    <w:rsid w:val="00217431"/>
    <w:rsid w:val="00220899"/>
    <w:rsid w:val="002233EC"/>
    <w:rsid w:val="00226D5F"/>
    <w:rsid w:val="0023095E"/>
    <w:rsid w:val="00230AFD"/>
    <w:rsid w:val="00231C21"/>
    <w:rsid w:val="002320EB"/>
    <w:rsid w:val="00235EC0"/>
    <w:rsid w:val="0023656C"/>
    <w:rsid w:val="00242152"/>
    <w:rsid w:val="00244804"/>
    <w:rsid w:val="00247BBE"/>
    <w:rsid w:val="00251CC1"/>
    <w:rsid w:val="00256154"/>
    <w:rsid w:val="00256248"/>
    <w:rsid w:val="0026074C"/>
    <w:rsid w:val="00262491"/>
    <w:rsid w:val="002625DC"/>
    <w:rsid w:val="00265520"/>
    <w:rsid w:val="00270CA8"/>
    <w:rsid w:val="00272C8B"/>
    <w:rsid w:val="00273805"/>
    <w:rsid w:val="002754B2"/>
    <w:rsid w:val="00275914"/>
    <w:rsid w:val="00275B08"/>
    <w:rsid w:val="00275FF1"/>
    <w:rsid w:val="00276FE7"/>
    <w:rsid w:val="002864A8"/>
    <w:rsid w:val="00287CC2"/>
    <w:rsid w:val="00290C0B"/>
    <w:rsid w:val="00293E1D"/>
    <w:rsid w:val="00295C40"/>
    <w:rsid w:val="002A02BA"/>
    <w:rsid w:val="002A1785"/>
    <w:rsid w:val="002B556B"/>
    <w:rsid w:val="002B6C00"/>
    <w:rsid w:val="002C15F7"/>
    <w:rsid w:val="002C313D"/>
    <w:rsid w:val="002D0166"/>
    <w:rsid w:val="002D1879"/>
    <w:rsid w:val="002D2840"/>
    <w:rsid w:val="002D6807"/>
    <w:rsid w:val="002D7A8E"/>
    <w:rsid w:val="002E09C2"/>
    <w:rsid w:val="002E235A"/>
    <w:rsid w:val="002E36F9"/>
    <w:rsid w:val="002E4F47"/>
    <w:rsid w:val="002E54FD"/>
    <w:rsid w:val="002F07BA"/>
    <w:rsid w:val="002F1ED0"/>
    <w:rsid w:val="002F2BAC"/>
    <w:rsid w:val="002F31A3"/>
    <w:rsid w:val="002F60BF"/>
    <w:rsid w:val="00302C8E"/>
    <w:rsid w:val="00304666"/>
    <w:rsid w:val="00316580"/>
    <w:rsid w:val="00320218"/>
    <w:rsid w:val="003215E8"/>
    <w:rsid w:val="00324AD2"/>
    <w:rsid w:val="00325911"/>
    <w:rsid w:val="003340EF"/>
    <w:rsid w:val="00340FCE"/>
    <w:rsid w:val="00342529"/>
    <w:rsid w:val="003434D9"/>
    <w:rsid w:val="003440CA"/>
    <w:rsid w:val="00345737"/>
    <w:rsid w:val="003463CD"/>
    <w:rsid w:val="003465C4"/>
    <w:rsid w:val="003468B7"/>
    <w:rsid w:val="00347C69"/>
    <w:rsid w:val="00350788"/>
    <w:rsid w:val="00355285"/>
    <w:rsid w:val="00355709"/>
    <w:rsid w:val="00355D2E"/>
    <w:rsid w:val="003578D3"/>
    <w:rsid w:val="00363262"/>
    <w:rsid w:val="003745E6"/>
    <w:rsid w:val="00382914"/>
    <w:rsid w:val="00382C70"/>
    <w:rsid w:val="00387FA3"/>
    <w:rsid w:val="00390B71"/>
    <w:rsid w:val="003912BE"/>
    <w:rsid w:val="003922FA"/>
    <w:rsid w:val="00395DC7"/>
    <w:rsid w:val="00396403"/>
    <w:rsid w:val="00397B6D"/>
    <w:rsid w:val="003A202C"/>
    <w:rsid w:val="003A3634"/>
    <w:rsid w:val="003A770F"/>
    <w:rsid w:val="003B4EA7"/>
    <w:rsid w:val="003B7E72"/>
    <w:rsid w:val="003C50BE"/>
    <w:rsid w:val="003C640A"/>
    <w:rsid w:val="003C7B9B"/>
    <w:rsid w:val="003D0C37"/>
    <w:rsid w:val="003D0DFC"/>
    <w:rsid w:val="003D2B56"/>
    <w:rsid w:val="003D318D"/>
    <w:rsid w:val="003E12DD"/>
    <w:rsid w:val="003F39CE"/>
    <w:rsid w:val="003F5BF5"/>
    <w:rsid w:val="00412A76"/>
    <w:rsid w:val="00413A44"/>
    <w:rsid w:val="00416A8D"/>
    <w:rsid w:val="00420991"/>
    <w:rsid w:val="00420BC6"/>
    <w:rsid w:val="00427D4E"/>
    <w:rsid w:val="004348AB"/>
    <w:rsid w:val="0043704E"/>
    <w:rsid w:val="004453BD"/>
    <w:rsid w:val="00446364"/>
    <w:rsid w:val="00450598"/>
    <w:rsid w:val="00450903"/>
    <w:rsid w:val="004519EB"/>
    <w:rsid w:val="00452724"/>
    <w:rsid w:val="0045273B"/>
    <w:rsid w:val="00453DC3"/>
    <w:rsid w:val="00455713"/>
    <w:rsid w:val="00455D54"/>
    <w:rsid w:val="0046204A"/>
    <w:rsid w:val="00463893"/>
    <w:rsid w:val="00470873"/>
    <w:rsid w:val="00474621"/>
    <w:rsid w:val="00474AF0"/>
    <w:rsid w:val="00474E80"/>
    <w:rsid w:val="00480C56"/>
    <w:rsid w:val="0048159F"/>
    <w:rsid w:val="00482B97"/>
    <w:rsid w:val="004A2468"/>
    <w:rsid w:val="004A422B"/>
    <w:rsid w:val="004A7AB4"/>
    <w:rsid w:val="004B45C3"/>
    <w:rsid w:val="004C4254"/>
    <w:rsid w:val="004C4483"/>
    <w:rsid w:val="004C5B27"/>
    <w:rsid w:val="004D018B"/>
    <w:rsid w:val="004D01C5"/>
    <w:rsid w:val="004D7FDC"/>
    <w:rsid w:val="004E14D4"/>
    <w:rsid w:val="004E1931"/>
    <w:rsid w:val="004E4CC6"/>
    <w:rsid w:val="004E5E8E"/>
    <w:rsid w:val="004F20BA"/>
    <w:rsid w:val="004F2BF9"/>
    <w:rsid w:val="004F2F10"/>
    <w:rsid w:val="004F408A"/>
    <w:rsid w:val="004F6EE4"/>
    <w:rsid w:val="004F724D"/>
    <w:rsid w:val="00501034"/>
    <w:rsid w:val="00501339"/>
    <w:rsid w:val="00502691"/>
    <w:rsid w:val="005129AE"/>
    <w:rsid w:val="005142C8"/>
    <w:rsid w:val="00514C61"/>
    <w:rsid w:val="00515BDC"/>
    <w:rsid w:val="005262DB"/>
    <w:rsid w:val="00533F10"/>
    <w:rsid w:val="0053562A"/>
    <w:rsid w:val="0053780E"/>
    <w:rsid w:val="0054084D"/>
    <w:rsid w:val="00544B75"/>
    <w:rsid w:val="00545BCF"/>
    <w:rsid w:val="005469D3"/>
    <w:rsid w:val="00547158"/>
    <w:rsid w:val="00547885"/>
    <w:rsid w:val="00550C34"/>
    <w:rsid w:val="0055106C"/>
    <w:rsid w:val="00552CE3"/>
    <w:rsid w:val="0055465D"/>
    <w:rsid w:val="0055606A"/>
    <w:rsid w:val="0056183E"/>
    <w:rsid w:val="005628B5"/>
    <w:rsid w:val="00562BC6"/>
    <w:rsid w:val="00563496"/>
    <w:rsid w:val="00565E83"/>
    <w:rsid w:val="00567B33"/>
    <w:rsid w:val="00567C97"/>
    <w:rsid w:val="0057082E"/>
    <w:rsid w:val="00572BE9"/>
    <w:rsid w:val="00580116"/>
    <w:rsid w:val="00580C58"/>
    <w:rsid w:val="00581364"/>
    <w:rsid w:val="005832DD"/>
    <w:rsid w:val="00586CB3"/>
    <w:rsid w:val="00586E51"/>
    <w:rsid w:val="005878E1"/>
    <w:rsid w:val="00590C35"/>
    <w:rsid w:val="00590ECE"/>
    <w:rsid w:val="00591797"/>
    <w:rsid w:val="00591F75"/>
    <w:rsid w:val="00593363"/>
    <w:rsid w:val="00594723"/>
    <w:rsid w:val="005A65D3"/>
    <w:rsid w:val="005A7DC3"/>
    <w:rsid w:val="005B0552"/>
    <w:rsid w:val="005B215E"/>
    <w:rsid w:val="005B30B1"/>
    <w:rsid w:val="005B7D0B"/>
    <w:rsid w:val="005C376C"/>
    <w:rsid w:val="005C3850"/>
    <w:rsid w:val="005C3CA7"/>
    <w:rsid w:val="005C3E71"/>
    <w:rsid w:val="005D1C5A"/>
    <w:rsid w:val="005D38A6"/>
    <w:rsid w:val="005D46D1"/>
    <w:rsid w:val="005D5800"/>
    <w:rsid w:val="005D7A47"/>
    <w:rsid w:val="005E0ED1"/>
    <w:rsid w:val="005E1A7F"/>
    <w:rsid w:val="005E6E52"/>
    <w:rsid w:val="005E7DA5"/>
    <w:rsid w:val="005F1504"/>
    <w:rsid w:val="005F5E82"/>
    <w:rsid w:val="005F6A40"/>
    <w:rsid w:val="0060031C"/>
    <w:rsid w:val="00605E13"/>
    <w:rsid w:val="006135E9"/>
    <w:rsid w:val="0061484D"/>
    <w:rsid w:val="00615E23"/>
    <w:rsid w:val="006167DF"/>
    <w:rsid w:val="0062213D"/>
    <w:rsid w:val="00622849"/>
    <w:rsid w:val="00623898"/>
    <w:rsid w:val="0062649A"/>
    <w:rsid w:val="006343D0"/>
    <w:rsid w:val="00637118"/>
    <w:rsid w:val="0064158C"/>
    <w:rsid w:val="006424B0"/>
    <w:rsid w:val="0064279C"/>
    <w:rsid w:val="00643D10"/>
    <w:rsid w:val="00650C9B"/>
    <w:rsid w:val="006516CA"/>
    <w:rsid w:val="0065282D"/>
    <w:rsid w:val="006532C1"/>
    <w:rsid w:val="00660912"/>
    <w:rsid w:val="00662013"/>
    <w:rsid w:val="00662287"/>
    <w:rsid w:val="006652C0"/>
    <w:rsid w:val="00667095"/>
    <w:rsid w:val="006731C9"/>
    <w:rsid w:val="00675E25"/>
    <w:rsid w:val="006761A7"/>
    <w:rsid w:val="00681A5C"/>
    <w:rsid w:val="00682681"/>
    <w:rsid w:val="00682BA8"/>
    <w:rsid w:val="00685419"/>
    <w:rsid w:val="00690A17"/>
    <w:rsid w:val="00694278"/>
    <w:rsid w:val="006A0D48"/>
    <w:rsid w:val="006A2774"/>
    <w:rsid w:val="006A2C18"/>
    <w:rsid w:val="006A3D88"/>
    <w:rsid w:val="006A40B3"/>
    <w:rsid w:val="006A4FD9"/>
    <w:rsid w:val="006C1C3B"/>
    <w:rsid w:val="006D0816"/>
    <w:rsid w:val="006D6AA6"/>
    <w:rsid w:val="006E11A2"/>
    <w:rsid w:val="006E2F01"/>
    <w:rsid w:val="006E37B5"/>
    <w:rsid w:val="006E3949"/>
    <w:rsid w:val="006F232D"/>
    <w:rsid w:val="006F2FF3"/>
    <w:rsid w:val="006F3D12"/>
    <w:rsid w:val="006F68BC"/>
    <w:rsid w:val="006F7C65"/>
    <w:rsid w:val="00706854"/>
    <w:rsid w:val="007106CC"/>
    <w:rsid w:val="007123C3"/>
    <w:rsid w:val="00712CFC"/>
    <w:rsid w:val="00713558"/>
    <w:rsid w:val="00715CD9"/>
    <w:rsid w:val="00716474"/>
    <w:rsid w:val="00720C4E"/>
    <w:rsid w:val="007220D1"/>
    <w:rsid w:val="00722D48"/>
    <w:rsid w:val="007248AD"/>
    <w:rsid w:val="00724BF0"/>
    <w:rsid w:val="007257B2"/>
    <w:rsid w:val="007258A6"/>
    <w:rsid w:val="00726CC1"/>
    <w:rsid w:val="007308D1"/>
    <w:rsid w:val="0073313C"/>
    <w:rsid w:val="007364DD"/>
    <w:rsid w:val="00736931"/>
    <w:rsid w:val="00741C67"/>
    <w:rsid w:val="00745389"/>
    <w:rsid w:val="007465BA"/>
    <w:rsid w:val="00750744"/>
    <w:rsid w:val="00756C95"/>
    <w:rsid w:val="007632AA"/>
    <w:rsid w:val="00764C9B"/>
    <w:rsid w:val="00767102"/>
    <w:rsid w:val="00774823"/>
    <w:rsid w:val="007762AD"/>
    <w:rsid w:val="00776EC7"/>
    <w:rsid w:val="00777C68"/>
    <w:rsid w:val="00777D9C"/>
    <w:rsid w:val="0078245F"/>
    <w:rsid w:val="00792C67"/>
    <w:rsid w:val="00795237"/>
    <w:rsid w:val="0079609A"/>
    <w:rsid w:val="007962CC"/>
    <w:rsid w:val="00797D4B"/>
    <w:rsid w:val="007A2D40"/>
    <w:rsid w:val="007B0011"/>
    <w:rsid w:val="007B1977"/>
    <w:rsid w:val="007B262C"/>
    <w:rsid w:val="007B5499"/>
    <w:rsid w:val="007B5DF7"/>
    <w:rsid w:val="007B6DED"/>
    <w:rsid w:val="007B6F39"/>
    <w:rsid w:val="007B76B5"/>
    <w:rsid w:val="007C37F1"/>
    <w:rsid w:val="007C4945"/>
    <w:rsid w:val="007C5A02"/>
    <w:rsid w:val="007C770B"/>
    <w:rsid w:val="007D09DF"/>
    <w:rsid w:val="007D180B"/>
    <w:rsid w:val="007D40B8"/>
    <w:rsid w:val="007E0BAF"/>
    <w:rsid w:val="007E2C8E"/>
    <w:rsid w:val="007E3F4A"/>
    <w:rsid w:val="007E5F18"/>
    <w:rsid w:val="007E650C"/>
    <w:rsid w:val="007E6DA9"/>
    <w:rsid w:val="007F111B"/>
    <w:rsid w:val="007F176A"/>
    <w:rsid w:val="007F19AC"/>
    <w:rsid w:val="007F1F65"/>
    <w:rsid w:val="007F7476"/>
    <w:rsid w:val="007F7CE7"/>
    <w:rsid w:val="008031E8"/>
    <w:rsid w:val="0080681F"/>
    <w:rsid w:val="00810397"/>
    <w:rsid w:val="00814A0A"/>
    <w:rsid w:val="00821195"/>
    <w:rsid w:val="00824290"/>
    <w:rsid w:val="0082591D"/>
    <w:rsid w:val="008261E9"/>
    <w:rsid w:val="0083061B"/>
    <w:rsid w:val="0083155E"/>
    <w:rsid w:val="008328AA"/>
    <w:rsid w:val="008353D2"/>
    <w:rsid w:val="00840E5F"/>
    <w:rsid w:val="008460CC"/>
    <w:rsid w:val="008472E5"/>
    <w:rsid w:val="00851309"/>
    <w:rsid w:val="00852256"/>
    <w:rsid w:val="00862EBC"/>
    <w:rsid w:val="008641D7"/>
    <w:rsid w:val="00873F40"/>
    <w:rsid w:val="00874803"/>
    <w:rsid w:val="008751D8"/>
    <w:rsid w:val="008778BA"/>
    <w:rsid w:val="00881381"/>
    <w:rsid w:val="00881830"/>
    <w:rsid w:val="0088258E"/>
    <w:rsid w:val="00882CA8"/>
    <w:rsid w:val="00887403"/>
    <w:rsid w:val="00891545"/>
    <w:rsid w:val="0089228D"/>
    <w:rsid w:val="00895036"/>
    <w:rsid w:val="008951F9"/>
    <w:rsid w:val="00897DFE"/>
    <w:rsid w:val="008A01A3"/>
    <w:rsid w:val="008A04F6"/>
    <w:rsid w:val="008A316B"/>
    <w:rsid w:val="008B144F"/>
    <w:rsid w:val="008B19F4"/>
    <w:rsid w:val="008B2194"/>
    <w:rsid w:val="008B48B8"/>
    <w:rsid w:val="008C0AA3"/>
    <w:rsid w:val="008C3B2F"/>
    <w:rsid w:val="008C5112"/>
    <w:rsid w:val="008D0040"/>
    <w:rsid w:val="008D1AF6"/>
    <w:rsid w:val="008D27EF"/>
    <w:rsid w:val="008D3C22"/>
    <w:rsid w:val="008D7A9A"/>
    <w:rsid w:val="008E0CBF"/>
    <w:rsid w:val="008E0EF1"/>
    <w:rsid w:val="008E1432"/>
    <w:rsid w:val="008E2244"/>
    <w:rsid w:val="008E4150"/>
    <w:rsid w:val="008F003B"/>
    <w:rsid w:val="008F31EB"/>
    <w:rsid w:val="009000D4"/>
    <w:rsid w:val="009018F8"/>
    <w:rsid w:val="00905CF1"/>
    <w:rsid w:val="00906D5C"/>
    <w:rsid w:val="009071F5"/>
    <w:rsid w:val="00907A5F"/>
    <w:rsid w:val="00911B29"/>
    <w:rsid w:val="009135BD"/>
    <w:rsid w:val="009137A5"/>
    <w:rsid w:val="009143FE"/>
    <w:rsid w:val="00915EE3"/>
    <w:rsid w:val="00916ABE"/>
    <w:rsid w:val="00916D94"/>
    <w:rsid w:val="00921AAF"/>
    <w:rsid w:val="009405CC"/>
    <w:rsid w:val="0094079B"/>
    <w:rsid w:val="00943853"/>
    <w:rsid w:val="00943F86"/>
    <w:rsid w:val="00945AA7"/>
    <w:rsid w:val="00953EA8"/>
    <w:rsid w:val="00955189"/>
    <w:rsid w:val="00956E5F"/>
    <w:rsid w:val="00956FD0"/>
    <w:rsid w:val="0096448F"/>
    <w:rsid w:val="00965356"/>
    <w:rsid w:val="009660D4"/>
    <w:rsid w:val="00966F23"/>
    <w:rsid w:val="009670D4"/>
    <w:rsid w:val="00971B5C"/>
    <w:rsid w:val="009740CF"/>
    <w:rsid w:val="009759B2"/>
    <w:rsid w:val="00975DEE"/>
    <w:rsid w:val="00981280"/>
    <w:rsid w:val="00981DA7"/>
    <w:rsid w:val="009827E2"/>
    <w:rsid w:val="00982D3B"/>
    <w:rsid w:val="009849BE"/>
    <w:rsid w:val="00985311"/>
    <w:rsid w:val="009914DB"/>
    <w:rsid w:val="00994051"/>
    <w:rsid w:val="00994070"/>
    <w:rsid w:val="00995393"/>
    <w:rsid w:val="0099755A"/>
    <w:rsid w:val="009A0660"/>
    <w:rsid w:val="009A3606"/>
    <w:rsid w:val="009A6909"/>
    <w:rsid w:val="009B06F1"/>
    <w:rsid w:val="009B15A7"/>
    <w:rsid w:val="009B4AA4"/>
    <w:rsid w:val="009C77EB"/>
    <w:rsid w:val="009D1438"/>
    <w:rsid w:val="009D68F9"/>
    <w:rsid w:val="009D6F42"/>
    <w:rsid w:val="009D7443"/>
    <w:rsid w:val="009E4F19"/>
    <w:rsid w:val="009E51A9"/>
    <w:rsid w:val="009E5A8E"/>
    <w:rsid w:val="009E703D"/>
    <w:rsid w:val="009F0B85"/>
    <w:rsid w:val="009F1835"/>
    <w:rsid w:val="009F39A4"/>
    <w:rsid w:val="009F3D82"/>
    <w:rsid w:val="00A03A5E"/>
    <w:rsid w:val="00A04EA2"/>
    <w:rsid w:val="00A155E4"/>
    <w:rsid w:val="00A227F4"/>
    <w:rsid w:val="00A23CFA"/>
    <w:rsid w:val="00A26C03"/>
    <w:rsid w:val="00A27137"/>
    <w:rsid w:val="00A30E48"/>
    <w:rsid w:val="00A3173B"/>
    <w:rsid w:val="00A32B05"/>
    <w:rsid w:val="00A32B8A"/>
    <w:rsid w:val="00A36479"/>
    <w:rsid w:val="00A36956"/>
    <w:rsid w:val="00A406D2"/>
    <w:rsid w:val="00A41823"/>
    <w:rsid w:val="00A42244"/>
    <w:rsid w:val="00A43FF8"/>
    <w:rsid w:val="00A468C0"/>
    <w:rsid w:val="00A47AE7"/>
    <w:rsid w:val="00A5024C"/>
    <w:rsid w:val="00A54A5B"/>
    <w:rsid w:val="00A75235"/>
    <w:rsid w:val="00A81BBC"/>
    <w:rsid w:val="00A8431E"/>
    <w:rsid w:val="00A90157"/>
    <w:rsid w:val="00A9199C"/>
    <w:rsid w:val="00A928D2"/>
    <w:rsid w:val="00A93D78"/>
    <w:rsid w:val="00A93DCA"/>
    <w:rsid w:val="00A957FB"/>
    <w:rsid w:val="00A95C09"/>
    <w:rsid w:val="00A95D0D"/>
    <w:rsid w:val="00AA00DF"/>
    <w:rsid w:val="00AA2F30"/>
    <w:rsid w:val="00AA33AE"/>
    <w:rsid w:val="00AA3B70"/>
    <w:rsid w:val="00AA4C5B"/>
    <w:rsid w:val="00AA5AE6"/>
    <w:rsid w:val="00AB2427"/>
    <w:rsid w:val="00AC486E"/>
    <w:rsid w:val="00AC693B"/>
    <w:rsid w:val="00AC75B2"/>
    <w:rsid w:val="00AD1F5C"/>
    <w:rsid w:val="00AD5C30"/>
    <w:rsid w:val="00AD6B64"/>
    <w:rsid w:val="00AD79A8"/>
    <w:rsid w:val="00AD7EF8"/>
    <w:rsid w:val="00AE118E"/>
    <w:rsid w:val="00AE2ACB"/>
    <w:rsid w:val="00AE62E4"/>
    <w:rsid w:val="00AE6468"/>
    <w:rsid w:val="00AE7027"/>
    <w:rsid w:val="00AF1A27"/>
    <w:rsid w:val="00AF5C75"/>
    <w:rsid w:val="00AF6C27"/>
    <w:rsid w:val="00AF6E3F"/>
    <w:rsid w:val="00B04151"/>
    <w:rsid w:val="00B0466B"/>
    <w:rsid w:val="00B04949"/>
    <w:rsid w:val="00B05B6F"/>
    <w:rsid w:val="00B0646B"/>
    <w:rsid w:val="00B10AF5"/>
    <w:rsid w:val="00B11319"/>
    <w:rsid w:val="00B12B45"/>
    <w:rsid w:val="00B139E9"/>
    <w:rsid w:val="00B220D2"/>
    <w:rsid w:val="00B22E56"/>
    <w:rsid w:val="00B30447"/>
    <w:rsid w:val="00B32C4F"/>
    <w:rsid w:val="00B364A1"/>
    <w:rsid w:val="00B43640"/>
    <w:rsid w:val="00B438A6"/>
    <w:rsid w:val="00B5427D"/>
    <w:rsid w:val="00B56E76"/>
    <w:rsid w:val="00B63804"/>
    <w:rsid w:val="00B65F9A"/>
    <w:rsid w:val="00B67118"/>
    <w:rsid w:val="00B72F70"/>
    <w:rsid w:val="00B77E22"/>
    <w:rsid w:val="00B86AC5"/>
    <w:rsid w:val="00B92046"/>
    <w:rsid w:val="00B92076"/>
    <w:rsid w:val="00B9344D"/>
    <w:rsid w:val="00B95521"/>
    <w:rsid w:val="00B95F64"/>
    <w:rsid w:val="00B9600C"/>
    <w:rsid w:val="00BA0C20"/>
    <w:rsid w:val="00BA3696"/>
    <w:rsid w:val="00BB1F45"/>
    <w:rsid w:val="00BB24B4"/>
    <w:rsid w:val="00BB5AD6"/>
    <w:rsid w:val="00BC0447"/>
    <w:rsid w:val="00BC31C8"/>
    <w:rsid w:val="00BC70D9"/>
    <w:rsid w:val="00BC7717"/>
    <w:rsid w:val="00BD2840"/>
    <w:rsid w:val="00BD419E"/>
    <w:rsid w:val="00BE0373"/>
    <w:rsid w:val="00BE3F2E"/>
    <w:rsid w:val="00BF2489"/>
    <w:rsid w:val="00BF52F1"/>
    <w:rsid w:val="00C1062A"/>
    <w:rsid w:val="00C1591F"/>
    <w:rsid w:val="00C17C4C"/>
    <w:rsid w:val="00C22EE6"/>
    <w:rsid w:val="00C32B3A"/>
    <w:rsid w:val="00C36DBF"/>
    <w:rsid w:val="00C50A5D"/>
    <w:rsid w:val="00C50BF2"/>
    <w:rsid w:val="00C52159"/>
    <w:rsid w:val="00C548D8"/>
    <w:rsid w:val="00C56119"/>
    <w:rsid w:val="00C607EC"/>
    <w:rsid w:val="00C61CFD"/>
    <w:rsid w:val="00C634AF"/>
    <w:rsid w:val="00C65FCA"/>
    <w:rsid w:val="00C70EB6"/>
    <w:rsid w:val="00C80996"/>
    <w:rsid w:val="00C81112"/>
    <w:rsid w:val="00C81FE6"/>
    <w:rsid w:val="00C83345"/>
    <w:rsid w:val="00C846A9"/>
    <w:rsid w:val="00C87A85"/>
    <w:rsid w:val="00C91182"/>
    <w:rsid w:val="00C921FE"/>
    <w:rsid w:val="00C92394"/>
    <w:rsid w:val="00C958E7"/>
    <w:rsid w:val="00CA1378"/>
    <w:rsid w:val="00CA78F1"/>
    <w:rsid w:val="00CB125C"/>
    <w:rsid w:val="00CB17D9"/>
    <w:rsid w:val="00CB1FCF"/>
    <w:rsid w:val="00CB2589"/>
    <w:rsid w:val="00CB550B"/>
    <w:rsid w:val="00CC0590"/>
    <w:rsid w:val="00CC3ADA"/>
    <w:rsid w:val="00CC4EF1"/>
    <w:rsid w:val="00CC551A"/>
    <w:rsid w:val="00CD0F44"/>
    <w:rsid w:val="00CD4150"/>
    <w:rsid w:val="00CD79DF"/>
    <w:rsid w:val="00CE4314"/>
    <w:rsid w:val="00CE714F"/>
    <w:rsid w:val="00CE75C2"/>
    <w:rsid w:val="00CF5421"/>
    <w:rsid w:val="00CF576A"/>
    <w:rsid w:val="00CF5C91"/>
    <w:rsid w:val="00D0554B"/>
    <w:rsid w:val="00D06215"/>
    <w:rsid w:val="00D13723"/>
    <w:rsid w:val="00D213EB"/>
    <w:rsid w:val="00D21557"/>
    <w:rsid w:val="00D24908"/>
    <w:rsid w:val="00D260C3"/>
    <w:rsid w:val="00D26139"/>
    <w:rsid w:val="00D320B2"/>
    <w:rsid w:val="00D33344"/>
    <w:rsid w:val="00D35984"/>
    <w:rsid w:val="00D35D42"/>
    <w:rsid w:val="00D426FA"/>
    <w:rsid w:val="00D43DB8"/>
    <w:rsid w:val="00D50A1D"/>
    <w:rsid w:val="00D51CB6"/>
    <w:rsid w:val="00D56DAA"/>
    <w:rsid w:val="00D578CB"/>
    <w:rsid w:val="00D60D5C"/>
    <w:rsid w:val="00D736BD"/>
    <w:rsid w:val="00D73E96"/>
    <w:rsid w:val="00D747E2"/>
    <w:rsid w:val="00D76CC5"/>
    <w:rsid w:val="00D772A6"/>
    <w:rsid w:val="00D8473B"/>
    <w:rsid w:val="00D879A8"/>
    <w:rsid w:val="00D91996"/>
    <w:rsid w:val="00D955FB"/>
    <w:rsid w:val="00D959B2"/>
    <w:rsid w:val="00D96DB6"/>
    <w:rsid w:val="00DA069C"/>
    <w:rsid w:val="00DA3E57"/>
    <w:rsid w:val="00DA4B0A"/>
    <w:rsid w:val="00DA4FEE"/>
    <w:rsid w:val="00DA516C"/>
    <w:rsid w:val="00DA7434"/>
    <w:rsid w:val="00DB0CD9"/>
    <w:rsid w:val="00DB4C83"/>
    <w:rsid w:val="00DB6C87"/>
    <w:rsid w:val="00DC00E5"/>
    <w:rsid w:val="00DC07F0"/>
    <w:rsid w:val="00DC3D92"/>
    <w:rsid w:val="00DC7C5E"/>
    <w:rsid w:val="00DD4354"/>
    <w:rsid w:val="00DD6BF4"/>
    <w:rsid w:val="00DE0497"/>
    <w:rsid w:val="00DE534A"/>
    <w:rsid w:val="00DE565B"/>
    <w:rsid w:val="00DE762B"/>
    <w:rsid w:val="00DF30A5"/>
    <w:rsid w:val="00E032A5"/>
    <w:rsid w:val="00E04B5A"/>
    <w:rsid w:val="00E062F9"/>
    <w:rsid w:val="00E065F8"/>
    <w:rsid w:val="00E06D26"/>
    <w:rsid w:val="00E122EA"/>
    <w:rsid w:val="00E13165"/>
    <w:rsid w:val="00E1371F"/>
    <w:rsid w:val="00E173F7"/>
    <w:rsid w:val="00E205E5"/>
    <w:rsid w:val="00E20651"/>
    <w:rsid w:val="00E2298E"/>
    <w:rsid w:val="00E2389A"/>
    <w:rsid w:val="00E2487C"/>
    <w:rsid w:val="00E26912"/>
    <w:rsid w:val="00E27B52"/>
    <w:rsid w:val="00E368B2"/>
    <w:rsid w:val="00E37574"/>
    <w:rsid w:val="00E40CD3"/>
    <w:rsid w:val="00E4195D"/>
    <w:rsid w:val="00E433A8"/>
    <w:rsid w:val="00E4434A"/>
    <w:rsid w:val="00E46710"/>
    <w:rsid w:val="00E51CB5"/>
    <w:rsid w:val="00E523D6"/>
    <w:rsid w:val="00E55394"/>
    <w:rsid w:val="00E55E54"/>
    <w:rsid w:val="00E61D88"/>
    <w:rsid w:val="00E665CA"/>
    <w:rsid w:val="00E670B5"/>
    <w:rsid w:val="00E673CC"/>
    <w:rsid w:val="00E70A48"/>
    <w:rsid w:val="00E72202"/>
    <w:rsid w:val="00E73DC1"/>
    <w:rsid w:val="00E74505"/>
    <w:rsid w:val="00E77022"/>
    <w:rsid w:val="00E82ED3"/>
    <w:rsid w:val="00E83A23"/>
    <w:rsid w:val="00E924F2"/>
    <w:rsid w:val="00EA0A58"/>
    <w:rsid w:val="00EA25C2"/>
    <w:rsid w:val="00EA2761"/>
    <w:rsid w:val="00EA3CA8"/>
    <w:rsid w:val="00EA4765"/>
    <w:rsid w:val="00EA4839"/>
    <w:rsid w:val="00EB7632"/>
    <w:rsid w:val="00EC3B1B"/>
    <w:rsid w:val="00EC3C6F"/>
    <w:rsid w:val="00EC3DF8"/>
    <w:rsid w:val="00ED1982"/>
    <w:rsid w:val="00ED29F1"/>
    <w:rsid w:val="00ED6908"/>
    <w:rsid w:val="00ED7CCD"/>
    <w:rsid w:val="00EE108C"/>
    <w:rsid w:val="00EE2EDA"/>
    <w:rsid w:val="00EE336E"/>
    <w:rsid w:val="00EE629D"/>
    <w:rsid w:val="00EE7F9C"/>
    <w:rsid w:val="00EF1695"/>
    <w:rsid w:val="00EF2074"/>
    <w:rsid w:val="00EF4C97"/>
    <w:rsid w:val="00F00044"/>
    <w:rsid w:val="00F017BF"/>
    <w:rsid w:val="00F052EA"/>
    <w:rsid w:val="00F0773C"/>
    <w:rsid w:val="00F07963"/>
    <w:rsid w:val="00F11410"/>
    <w:rsid w:val="00F15807"/>
    <w:rsid w:val="00F163D2"/>
    <w:rsid w:val="00F22BB5"/>
    <w:rsid w:val="00F31123"/>
    <w:rsid w:val="00F33EB5"/>
    <w:rsid w:val="00F408E5"/>
    <w:rsid w:val="00F44401"/>
    <w:rsid w:val="00F46740"/>
    <w:rsid w:val="00F46BA2"/>
    <w:rsid w:val="00F500A7"/>
    <w:rsid w:val="00F57ABD"/>
    <w:rsid w:val="00F65645"/>
    <w:rsid w:val="00F65767"/>
    <w:rsid w:val="00F7229A"/>
    <w:rsid w:val="00F76795"/>
    <w:rsid w:val="00F919EA"/>
    <w:rsid w:val="00F9550A"/>
    <w:rsid w:val="00FA05E4"/>
    <w:rsid w:val="00FA23F1"/>
    <w:rsid w:val="00FA5680"/>
    <w:rsid w:val="00FA6675"/>
    <w:rsid w:val="00FB101F"/>
    <w:rsid w:val="00FB25C6"/>
    <w:rsid w:val="00FB5832"/>
    <w:rsid w:val="00FC1809"/>
    <w:rsid w:val="00FC46DC"/>
    <w:rsid w:val="00FD0868"/>
    <w:rsid w:val="00FD3CE8"/>
    <w:rsid w:val="00FD44B2"/>
    <w:rsid w:val="00FD6247"/>
    <w:rsid w:val="00FE059A"/>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75404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039357287">
      <w:bodyDiv w:val="1"/>
      <w:marLeft w:val="0"/>
      <w:marRight w:val="0"/>
      <w:marTop w:val="0"/>
      <w:marBottom w:val="0"/>
      <w:divBdr>
        <w:top w:val="none" w:sz="0" w:space="0" w:color="auto"/>
        <w:left w:val="none" w:sz="0" w:space="0" w:color="auto"/>
        <w:bottom w:val="none" w:sz="0" w:space="0" w:color="auto"/>
        <w:right w:val="none" w:sz="0" w:space="0" w:color="auto"/>
      </w:divBdr>
    </w:div>
    <w:div w:id="1153569769">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28878000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 w:id="176202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18684-074D-4CDD-9DA3-6059838B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2280</Words>
  <Characters>12544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16</cp:revision>
  <cp:lastPrinted>2017-01-24T20:17:00Z</cp:lastPrinted>
  <dcterms:created xsi:type="dcterms:W3CDTF">2016-12-09T21:12:00Z</dcterms:created>
  <dcterms:modified xsi:type="dcterms:W3CDTF">2017-05-01T02:41:00Z</dcterms:modified>
</cp:coreProperties>
</file>