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E0" w:rsidRPr="0025689F" w:rsidRDefault="00BF24E0" w:rsidP="00BF24E0">
      <w:pPr>
        <w:pBdr>
          <w:top w:val="single" w:sz="4" w:space="1" w:color="auto"/>
          <w:left w:val="single" w:sz="4" w:space="4" w:color="auto"/>
          <w:bottom w:val="single" w:sz="4" w:space="1" w:color="auto"/>
          <w:right w:val="single" w:sz="4" w:space="4" w:color="auto"/>
        </w:pBdr>
        <w:spacing w:line="240" w:lineRule="auto"/>
        <w:jc w:val="center"/>
        <w:rPr>
          <w:rFonts w:ascii="Edwardian Script ITC" w:hAnsi="Edwardian Script ITC" w:cs="Arial"/>
          <w:b/>
          <w:sz w:val="44"/>
          <w:szCs w:val="44"/>
        </w:rPr>
      </w:pPr>
      <w:bookmarkStart w:id="0" w:name="_GoBack"/>
      <w:r w:rsidRPr="0068359C">
        <w:rPr>
          <w:rFonts w:cs="Calibri"/>
          <w:color w:val="FF0000"/>
          <w:spacing w:val="-4"/>
          <w:sz w:val="16"/>
          <w:szCs w:val="16"/>
          <w:lang w:eastAsia="fr-FR"/>
        </w:rPr>
        <w:t>El siguiente es el documento presentado por el Magistrado Ponente que sirvió de base para proferir la providencia dentro del presente proceso.</w:t>
      </w:r>
      <w:r w:rsidRPr="0068359C">
        <w:rPr>
          <w:rFonts w:cs="Calibri"/>
          <w:color w:val="FF0000"/>
          <w:sz w:val="16"/>
          <w:szCs w:val="16"/>
          <w:lang w:eastAsia="fr-FR"/>
        </w:rPr>
        <w:t xml:space="preserve"> El contenido total y fiel de la decisión debe ser verificado en la Secretaría de esta Sala.</w:t>
      </w:r>
      <w:r w:rsidRPr="0068359C">
        <w:rPr>
          <w:rFonts w:cs="Calibri"/>
          <w:color w:val="222222"/>
          <w:sz w:val="18"/>
          <w:szCs w:val="18"/>
          <w:lang w:eastAsia="fr-FR"/>
        </w:rPr>
        <w:t> </w:t>
      </w:r>
    </w:p>
    <w:bookmarkEnd w:id="0"/>
    <w:p w:rsidR="00F715F4" w:rsidRPr="00F715F4" w:rsidRDefault="00F715F4" w:rsidP="00F715F4">
      <w:pPr>
        <w:spacing w:line="240" w:lineRule="atLeast"/>
        <w:jc w:val="center"/>
        <w:rPr>
          <w:rFonts w:ascii="Edwardian Script ITC" w:hAnsi="Edwardian Script ITC" w:cs="Arial"/>
          <w:b/>
          <w:sz w:val="44"/>
          <w:szCs w:val="44"/>
          <w:lang w:val="en-GB"/>
        </w:rPr>
      </w:pPr>
      <w:r w:rsidRPr="00F715F4">
        <w:rPr>
          <w:rFonts w:ascii="Edwardian Script ITC" w:hAnsi="Edwardian Script ITC"/>
          <w:noProof/>
          <w:sz w:val="44"/>
          <w:szCs w:val="44"/>
          <w:lang w:val="fr-FR" w:eastAsia="fr-FR"/>
        </w:rPr>
        <w:drawing>
          <wp:inline distT="0" distB="0" distL="0" distR="0" wp14:anchorId="34157FF4" wp14:editId="37DA74E7">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715F4" w:rsidRPr="00F715F4" w:rsidRDefault="00F715F4" w:rsidP="00F715F4">
      <w:pPr>
        <w:widowControl w:val="0"/>
        <w:spacing w:line="240" w:lineRule="auto"/>
        <w:jc w:val="center"/>
        <w:rPr>
          <w:rFonts w:ascii="Arial" w:hAnsi="Arial" w:cs="Arial"/>
          <w:kern w:val="28"/>
          <w:szCs w:val="24"/>
          <w:lang w:val="es-ES"/>
        </w:rPr>
      </w:pPr>
      <w:r w:rsidRPr="00F715F4">
        <w:rPr>
          <w:rFonts w:ascii="Arial" w:hAnsi="Arial" w:cs="Arial"/>
          <w:kern w:val="28"/>
          <w:szCs w:val="24"/>
          <w:lang w:val="es-ES"/>
        </w:rPr>
        <w:t>RAMA JUDICIAL DEL PODER PÚBLICO</w:t>
      </w:r>
    </w:p>
    <w:p w:rsidR="00F715F4" w:rsidRPr="00F715F4" w:rsidRDefault="00F715F4" w:rsidP="00F715F4">
      <w:pPr>
        <w:widowControl w:val="0"/>
        <w:spacing w:line="240" w:lineRule="auto"/>
        <w:jc w:val="center"/>
        <w:rPr>
          <w:rFonts w:ascii="Arial" w:hAnsi="Arial" w:cs="Arial"/>
          <w:kern w:val="28"/>
          <w:szCs w:val="24"/>
          <w:lang w:val="es-ES"/>
        </w:rPr>
      </w:pPr>
      <w:r w:rsidRPr="00F715F4">
        <w:rPr>
          <w:rFonts w:ascii="Arial" w:hAnsi="Arial" w:cs="Arial"/>
          <w:kern w:val="28"/>
          <w:szCs w:val="24"/>
          <w:lang w:val="es-ES"/>
        </w:rPr>
        <w:t>TRIBUNAL SUPERIOR DEL DISTRITO JUDICIAL DE PEREIRA</w:t>
      </w:r>
    </w:p>
    <w:p w:rsidR="00F715F4" w:rsidRPr="00F715F4" w:rsidRDefault="00F715F4" w:rsidP="00F715F4">
      <w:pPr>
        <w:keepNext/>
        <w:spacing w:line="240" w:lineRule="auto"/>
        <w:jc w:val="center"/>
        <w:rPr>
          <w:rFonts w:ascii="Arial" w:hAnsi="Arial" w:cs="Arial"/>
          <w:bCs/>
          <w:szCs w:val="24"/>
        </w:rPr>
      </w:pPr>
      <w:r w:rsidRPr="00F715F4">
        <w:rPr>
          <w:rFonts w:ascii="Arial" w:hAnsi="Arial" w:cs="Arial"/>
          <w:bCs/>
          <w:szCs w:val="24"/>
        </w:rPr>
        <w:t>SALA CUARTA DE DECISIÓN LABORAL</w:t>
      </w:r>
    </w:p>
    <w:p w:rsidR="00F715F4" w:rsidRPr="00F715F4" w:rsidRDefault="00F715F4" w:rsidP="00F715F4">
      <w:pPr>
        <w:spacing w:after="0" w:line="240" w:lineRule="auto"/>
        <w:jc w:val="center"/>
        <w:rPr>
          <w:rFonts w:ascii="Arial" w:hAnsi="Arial" w:cs="Arial"/>
          <w:color w:val="000000"/>
          <w:sz w:val="24"/>
          <w:szCs w:val="24"/>
          <w:lang w:val="es-ES" w:eastAsia="es-ES"/>
        </w:rPr>
      </w:pPr>
    </w:p>
    <w:p w:rsidR="001C68E0" w:rsidRDefault="001C68E0" w:rsidP="00F715F4">
      <w:pPr>
        <w:spacing w:after="0" w:line="240" w:lineRule="auto"/>
        <w:jc w:val="center"/>
        <w:rPr>
          <w:rFonts w:ascii="Arial" w:hAnsi="Arial" w:cs="Arial"/>
          <w:color w:val="000000"/>
          <w:sz w:val="24"/>
          <w:szCs w:val="24"/>
          <w:lang w:val="es-ES" w:eastAsia="es-ES"/>
        </w:rPr>
      </w:pPr>
    </w:p>
    <w:p w:rsidR="00F715F4" w:rsidRPr="00F715F4" w:rsidRDefault="00F715F4" w:rsidP="00F715F4">
      <w:pPr>
        <w:spacing w:after="0" w:line="240" w:lineRule="auto"/>
        <w:jc w:val="center"/>
        <w:rPr>
          <w:rFonts w:ascii="Arial" w:hAnsi="Arial" w:cs="Arial"/>
          <w:color w:val="000000"/>
          <w:sz w:val="24"/>
          <w:szCs w:val="24"/>
          <w:lang w:val="es-ES" w:eastAsia="es-ES"/>
        </w:rPr>
      </w:pPr>
      <w:r w:rsidRPr="00F715F4">
        <w:rPr>
          <w:rFonts w:ascii="Arial" w:hAnsi="Arial" w:cs="Arial"/>
          <w:color w:val="000000"/>
          <w:sz w:val="24"/>
          <w:szCs w:val="24"/>
          <w:lang w:val="es-ES" w:eastAsia="es-ES"/>
        </w:rPr>
        <w:t>Magistrada Ponente</w:t>
      </w:r>
    </w:p>
    <w:p w:rsidR="00F715F4" w:rsidRPr="00F715F4" w:rsidRDefault="00F715F4" w:rsidP="00F715F4">
      <w:pPr>
        <w:spacing w:after="0" w:line="240" w:lineRule="auto"/>
        <w:jc w:val="center"/>
        <w:rPr>
          <w:rFonts w:ascii="Arial" w:hAnsi="Arial" w:cs="Arial"/>
          <w:b/>
          <w:bCs/>
          <w:color w:val="000000"/>
          <w:sz w:val="24"/>
          <w:szCs w:val="24"/>
        </w:rPr>
      </w:pPr>
      <w:r w:rsidRPr="00F715F4">
        <w:rPr>
          <w:rFonts w:ascii="Arial" w:hAnsi="Arial" w:cs="Arial"/>
          <w:b/>
          <w:bCs/>
          <w:color w:val="000000"/>
          <w:sz w:val="24"/>
          <w:szCs w:val="24"/>
        </w:rPr>
        <w:t>OLGA LUCÍA HOYOS SEPÚLVEDA</w:t>
      </w:r>
    </w:p>
    <w:p w:rsidR="00F715F4" w:rsidRPr="00F715F4" w:rsidRDefault="00F715F4" w:rsidP="00F715F4">
      <w:pPr>
        <w:tabs>
          <w:tab w:val="center" w:pos="4419"/>
          <w:tab w:val="right" w:pos="8838"/>
        </w:tabs>
        <w:spacing w:after="0"/>
        <w:ind w:right="-7"/>
        <w:contextualSpacing/>
        <w:rPr>
          <w:rFonts w:ascii="Arial" w:hAnsi="Arial" w:cs="Arial"/>
          <w:sz w:val="20"/>
          <w:szCs w:val="20"/>
        </w:rPr>
      </w:pPr>
    </w:p>
    <w:p w:rsidR="00F715F4" w:rsidRPr="00F715F4" w:rsidRDefault="00F715F4" w:rsidP="00F715F4">
      <w:pPr>
        <w:tabs>
          <w:tab w:val="center" w:pos="4419"/>
          <w:tab w:val="right" w:pos="8838"/>
        </w:tabs>
        <w:spacing w:after="0"/>
        <w:ind w:right="-7"/>
        <w:contextualSpacing/>
        <w:rPr>
          <w:rFonts w:ascii="Arial" w:hAnsi="Arial" w:cs="Arial"/>
          <w:sz w:val="20"/>
          <w:szCs w:val="20"/>
        </w:rPr>
      </w:pPr>
    </w:p>
    <w:p w:rsidR="00F715F4" w:rsidRPr="00F715F4" w:rsidRDefault="00F715F4" w:rsidP="00BF24E0">
      <w:pPr>
        <w:autoSpaceDE w:val="0"/>
        <w:ind w:left="2410"/>
        <w:contextualSpacing/>
        <w:jc w:val="both"/>
        <w:rPr>
          <w:rFonts w:ascii="Arial" w:hAnsi="Arial" w:cs="Arial"/>
          <w:b/>
          <w:sz w:val="18"/>
          <w:szCs w:val="18"/>
          <w:u w:val="single"/>
        </w:rPr>
      </w:pPr>
    </w:p>
    <w:p w:rsidR="00BF24E0" w:rsidRDefault="00BF24E0" w:rsidP="00BF24E0">
      <w:pPr>
        <w:autoSpaceDE w:val="0"/>
        <w:ind w:left="1702" w:firstLine="708"/>
        <w:contextualSpacing/>
        <w:jc w:val="both"/>
        <w:rPr>
          <w:rFonts w:ascii="Arial" w:hAnsi="Arial" w:cs="Arial"/>
          <w:sz w:val="18"/>
          <w:szCs w:val="18"/>
        </w:rPr>
      </w:pPr>
      <w:r w:rsidRPr="00F715F4">
        <w:rPr>
          <w:rFonts w:ascii="Arial" w:hAnsi="Arial" w:cs="Arial"/>
          <w:b/>
          <w:sz w:val="18"/>
          <w:szCs w:val="18"/>
          <w:u w:val="single"/>
        </w:rPr>
        <w:t>Providencia</w:t>
      </w:r>
      <w:r w:rsidRPr="00F715F4">
        <w:rPr>
          <w:rFonts w:ascii="Arial" w:hAnsi="Arial" w:cs="Arial"/>
          <w:sz w:val="18"/>
          <w:szCs w:val="18"/>
        </w:rPr>
        <w:t xml:space="preserve">: </w:t>
      </w:r>
      <w:r w:rsidRPr="00F715F4">
        <w:rPr>
          <w:rFonts w:ascii="Arial" w:hAnsi="Arial" w:cs="Arial"/>
          <w:sz w:val="18"/>
          <w:szCs w:val="18"/>
        </w:rPr>
        <w:tab/>
        <w:t xml:space="preserve">    </w:t>
      </w:r>
      <w:r>
        <w:rPr>
          <w:rFonts w:ascii="Arial" w:hAnsi="Arial" w:cs="Arial"/>
          <w:sz w:val="18"/>
          <w:szCs w:val="18"/>
        </w:rPr>
        <w:tab/>
        <w:t>S</w:t>
      </w:r>
      <w:r w:rsidRPr="00F715F4">
        <w:rPr>
          <w:rFonts w:ascii="Arial" w:hAnsi="Arial" w:cs="Arial"/>
          <w:sz w:val="18"/>
          <w:szCs w:val="18"/>
        </w:rPr>
        <w:t xml:space="preserve">entencia </w:t>
      </w:r>
      <w:r>
        <w:rPr>
          <w:rFonts w:ascii="Arial" w:hAnsi="Arial" w:cs="Arial"/>
          <w:sz w:val="18"/>
          <w:szCs w:val="18"/>
        </w:rPr>
        <w:t>– 1ª instancia – 08 de mayo de 2017</w:t>
      </w:r>
    </w:p>
    <w:p w:rsidR="00BF24E0" w:rsidRPr="00F715F4" w:rsidRDefault="00BF24E0" w:rsidP="00BF24E0">
      <w:pPr>
        <w:ind w:left="2410"/>
        <w:contextualSpacing/>
        <w:jc w:val="both"/>
        <w:rPr>
          <w:rFonts w:ascii="Arial" w:hAnsi="Arial" w:cs="Arial"/>
          <w:iCs/>
          <w:sz w:val="18"/>
          <w:szCs w:val="18"/>
        </w:rPr>
      </w:pPr>
      <w:r>
        <w:rPr>
          <w:rFonts w:ascii="Arial" w:hAnsi="Arial" w:cs="Arial"/>
          <w:b/>
          <w:bCs/>
          <w:iCs/>
          <w:sz w:val="18"/>
          <w:szCs w:val="18"/>
          <w:u w:val="single"/>
        </w:rPr>
        <w:t>Proceso</w:t>
      </w:r>
      <w:r w:rsidRPr="00F715F4">
        <w:rPr>
          <w:rFonts w:ascii="Arial" w:hAnsi="Arial" w:cs="Arial"/>
          <w:b/>
          <w:bCs/>
          <w:iCs/>
          <w:sz w:val="18"/>
          <w:szCs w:val="18"/>
          <w:u w:val="single"/>
        </w:rPr>
        <w:t>:</w:t>
      </w:r>
      <w:r w:rsidRPr="00F715F4">
        <w:rPr>
          <w:rFonts w:ascii="Arial" w:hAnsi="Arial" w:cs="Arial"/>
          <w:iCs/>
          <w:sz w:val="18"/>
          <w:szCs w:val="18"/>
        </w:rPr>
        <w:t xml:space="preserve"> </w:t>
      </w:r>
      <w:r w:rsidRPr="00F715F4">
        <w:rPr>
          <w:rFonts w:ascii="Arial" w:hAnsi="Arial" w:cs="Arial"/>
          <w:iCs/>
          <w:sz w:val="18"/>
          <w:szCs w:val="18"/>
        </w:rPr>
        <w:tab/>
      </w:r>
      <w:r w:rsidRPr="00F715F4">
        <w:rPr>
          <w:rFonts w:ascii="Arial" w:hAnsi="Arial" w:cs="Arial"/>
          <w:iCs/>
          <w:sz w:val="18"/>
          <w:szCs w:val="18"/>
        </w:rPr>
        <w:tab/>
        <w:t>Acción de Tutela</w:t>
      </w:r>
      <w:r>
        <w:rPr>
          <w:rFonts w:ascii="Arial" w:hAnsi="Arial" w:cs="Arial"/>
          <w:iCs/>
          <w:sz w:val="18"/>
          <w:szCs w:val="18"/>
        </w:rPr>
        <w:t xml:space="preserve"> – Concede amparo</w:t>
      </w:r>
    </w:p>
    <w:p w:rsidR="00F715F4" w:rsidRPr="00F715F4" w:rsidRDefault="00F715F4" w:rsidP="00BF24E0">
      <w:pPr>
        <w:autoSpaceDE w:val="0"/>
        <w:ind w:left="2410"/>
        <w:contextualSpacing/>
        <w:jc w:val="both"/>
        <w:rPr>
          <w:rFonts w:ascii="Arial" w:hAnsi="Arial" w:cs="Arial"/>
          <w:b/>
          <w:bCs/>
          <w:iCs/>
          <w:sz w:val="18"/>
          <w:szCs w:val="18"/>
          <w:u w:val="single"/>
        </w:rPr>
      </w:pPr>
      <w:r w:rsidRPr="00F715F4">
        <w:rPr>
          <w:rFonts w:ascii="Arial" w:hAnsi="Arial" w:cs="Arial"/>
          <w:b/>
          <w:sz w:val="18"/>
          <w:szCs w:val="18"/>
          <w:u w:val="single"/>
        </w:rPr>
        <w:t>Radicación Nro.</w:t>
      </w:r>
      <w:r w:rsidR="001C68E0">
        <w:rPr>
          <w:rFonts w:ascii="Arial" w:hAnsi="Arial" w:cs="Arial"/>
          <w:sz w:val="18"/>
          <w:szCs w:val="18"/>
        </w:rPr>
        <w:t xml:space="preserve"> :</w:t>
      </w:r>
      <w:r w:rsidR="00A02CF3">
        <w:rPr>
          <w:rFonts w:ascii="Arial" w:hAnsi="Arial" w:cs="Arial"/>
          <w:sz w:val="18"/>
          <w:szCs w:val="18"/>
        </w:rPr>
        <w:tab/>
        <w:t>66001-22-05-000-2017-00061</w:t>
      </w:r>
      <w:r w:rsidRPr="00F715F4">
        <w:rPr>
          <w:rFonts w:ascii="Arial" w:hAnsi="Arial" w:cs="Arial"/>
          <w:sz w:val="18"/>
          <w:szCs w:val="18"/>
        </w:rPr>
        <w:t xml:space="preserve">-00 </w:t>
      </w:r>
    </w:p>
    <w:p w:rsidR="00F715F4" w:rsidRDefault="00F715F4" w:rsidP="00BF24E0">
      <w:pPr>
        <w:ind w:left="2410"/>
        <w:contextualSpacing/>
        <w:jc w:val="both"/>
        <w:rPr>
          <w:rFonts w:ascii="Arial" w:hAnsi="Arial" w:cs="Arial"/>
          <w:bCs/>
          <w:iCs/>
          <w:sz w:val="18"/>
          <w:szCs w:val="18"/>
        </w:rPr>
      </w:pPr>
      <w:r w:rsidRPr="00F715F4">
        <w:rPr>
          <w:rFonts w:ascii="Arial" w:hAnsi="Arial" w:cs="Arial"/>
          <w:b/>
          <w:bCs/>
          <w:iCs/>
          <w:sz w:val="18"/>
          <w:szCs w:val="18"/>
          <w:u w:val="single"/>
        </w:rPr>
        <w:t>Accionante:</w:t>
      </w:r>
      <w:r w:rsidRPr="00F715F4">
        <w:rPr>
          <w:rFonts w:ascii="Arial" w:hAnsi="Arial" w:cs="Arial"/>
          <w:iCs/>
          <w:sz w:val="18"/>
          <w:szCs w:val="18"/>
        </w:rPr>
        <w:t xml:space="preserve"> </w:t>
      </w:r>
      <w:r w:rsidRPr="00F715F4">
        <w:rPr>
          <w:rFonts w:ascii="Arial" w:hAnsi="Arial" w:cs="Arial"/>
          <w:iCs/>
          <w:sz w:val="18"/>
          <w:szCs w:val="18"/>
        </w:rPr>
        <w:tab/>
      </w:r>
      <w:r w:rsidRPr="00F715F4">
        <w:rPr>
          <w:rFonts w:ascii="Arial" w:hAnsi="Arial" w:cs="Arial"/>
          <w:iCs/>
          <w:sz w:val="18"/>
          <w:szCs w:val="18"/>
        </w:rPr>
        <w:tab/>
      </w:r>
      <w:r w:rsidR="00A02CF3">
        <w:rPr>
          <w:rFonts w:ascii="Arial" w:hAnsi="Arial" w:cs="Arial"/>
          <w:bCs/>
          <w:iCs/>
          <w:sz w:val="18"/>
          <w:szCs w:val="18"/>
        </w:rPr>
        <w:t xml:space="preserve">Julio César Lozano Córdoba </w:t>
      </w:r>
    </w:p>
    <w:p w:rsidR="00F715F4" w:rsidRPr="00F715F4" w:rsidRDefault="00F715F4" w:rsidP="00BF24E0">
      <w:pPr>
        <w:autoSpaceDE w:val="0"/>
        <w:ind w:left="4248" w:hanging="1838"/>
        <w:contextualSpacing/>
        <w:jc w:val="both"/>
        <w:rPr>
          <w:rFonts w:ascii="Arial" w:hAnsi="Arial" w:cs="Arial"/>
          <w:sz w:val="18"/>
          <w:szCs w:val="18"/>
        </w:rPr>
      </w:pPr>
      <w:r w:rsidRPr="00F715F4">
        <w:rPr>
          <w:rFonts w:ascii="Arial" w:hAnsi="Arial" w:cs="Arial"/>
          <w:b/>
          <w:bCs/>
          <w:iCs/>
          <w:sz w:val="18"/>
          <w:szCs w:val="18"/>
          <w:u w:val="single"/>
        </w:rPr>
        <w:t>Accionado:</w:t>
      </w:r>
      <w:r w:rsidR="00A02CF3">
        <w:rPr>
          <w:rFonts w:ascii="Arial" w:hAnsi="Arial" w:cs="Arial"/>
          <w:sz w:val="18"/>
          <w:szCs w:val="18"/>
        </w:rPr>
        <w:t xml:space="preserve"> </w:t>
      </w:r>
      <w:r w:rsidR="00A02CF3">
        <w:rPr>
          <w:rFonts w:ascii="Arial" w:hAnsi="Arial" w:cs="Arial"/>
          <w:sz w:val="18"/>
          <w:szCs w:val="18"/>
        </w:rPr>
        <w:tab/>
        <w:t xml:space="preserve">Ministerio de Agricultura y Coordinación </w:t>
      </w:r>
      <w:r w:rsidR="006A2D89">
        <w:rPr>
          <w:rFonts w:ascii="Arial" w:hAnsi="Arial" w:cs="Arial"/>
          <w:sz w:val="18"/>
          <w:szCs w:val="18"/>
        </w:rPr>
        <w:t xml:space="preserve">del </w:t>
      </w:r>
      <w:r w:rsidR="00A02CF3">
        <w:rPr>
          <w:rFonts w:ascii="Arial" w:hAnsi="Arial" w:cs="Arial"/>
          <w:sz w:val="18"/>
          <w:szCs w:val="18"/>
        </w:rPr>
        <w:t>Grupo de Gestión de Entidades Liquidadas del Ministerio de Agricultura</w:t>
      </w:r>
    </w:p>
    <w:p w:rsidR="00BF24E0" w:rsidRPr="00F715F4" w:rsidRDefault="00BF24E0" w:rsidP="00BF24E0">
      <w:pPr>
        <w:autoSpaceDE w:val="0"/>
        <w:ind w:left="1702" w:firstLine="708"/>
        <w:contextualSpacing/>
        <w:jc w:val="both"/>
        <w:rPr>
          <w:rFonts w:ascii="Arial" w:hAnsi="Arial" w:cs="Arial"/>
          <w:b/>
          <w:sz w:val="18"/>
          <w:szCs w:val="18"/>
          <w:u w:val="single"/>
        </w:rPr>
      </w:pPr>
    </w:p>
    <w:p w:rsidR="00F715F4" w:rsidRPr="00F715F4" w:rsidRDefault="00F715F4" w:rsidP="00BF24E0">
      <w:pPr>
        <w:spacing w:line="240" w:lineRule="auto"/>
        <w:ind w:left="2410"/>
        <w:contextualSpacing/>
        <w:jc w:val="both"/>
        <w:rPr>
          <w:rFonts w:ascii="Arial" w:hAnsi="Arial" w:cs="Arial"/>
          <w:sz w:val="18"/>
          <w:szCs w:val="24"/>
          <w:lang w:val="es-ES"/>
        </w:rPr>
      </w:pPr>
      <w:r w:rsidRPr="00F715F4">
        <w:rPr>
          <w:rFonts w:ascii="Arial" w:hAnsi="Arial" w:cs="Arial"/>
          <w:b/>
          <w:bCs/>
          <w:sz w:val="18"/>
          <w:szCs w:val="18"/>
          <w:u w:val="single"/>
        </w:rPr>
        <w:t>Tema a Tratar</w:t>
      </w:r>
      <w:r w:rsidR="00BF24E0" w:rsidRPr="00BF24E0">
        <w:rPr>
          <w:rFonts w:ascii="Arial" w:hAnsi="Arial" w:cs="Arial"/>
          <w:b/>
          <w:bCs/>
          <w:sz w:val="18"/>
          <w:szCs w:val="18"/>
        </w:rPr>
        <w:t xml:space="preserve">: </w:t>
      </w:r>
      <w:r w:rsidR="00BF24E0" w:rsidRPr="00BF24E0">
        <w:rPr>
          <w:rFonts w:ascii="Arial" w:hAnsi="Arial" w:cs="Arial"/>
          <w:b/>
          <w:bCs/>
          <w:sz w:val="18"/>
          <w:szCs w:val="18"/>
        </w:rPr>
        <w:tab/>
      </w:r>
      <w:r w:rsidR="00BF24E0" w:rsidRPr="00BF24E0">
        <w:rPr>
          <w:rFonts w:ascii="Arial" w:hAnsi="Arial" w:cs="Arial"/>
          <w:b/>
          <w:sz w:val="18"/>
          <w:szCs w:val="24"/>
          <w:lang w:val="es-ES"/>
        </w:rPr>
        <w:t xml:space="preserve">DEL </w:t>
      </w:r>
      <w:r w:rsidR="00BF24E0" w:rsidRPr="00BF24E0">
        <w:rPr>
          <w:rFonts w:ascii="Arial" w:hAnsi="Arial" w:cs="Arial"/>
          <w:b/>
          <w:bCs/>
          <w:color w:val="000000"/>
          <w:sz w:val="18"/>
          <w:szCs w:val="24"/>
        </w:rPr>
        <w:t>DERECHO FUNDAMENTAL DE PETICIÓN</w:t>
      </w:r>
      <w:r w:rsidR="00BF24E0">
        <w:rPr>
          <w:rFonts w:ascii="Arial" w:hAnsi="Arial" w:cs="Arial"/>
          <w:b/>
          <w:bCs/>
          <w:color w:val="000000"/>
          <w:sz w:val="18"/>
          <w:szCs w:val="24"/>
        </w:rPr>
        <w:t xml:space="preserve">. </w:t>
      </w:r>
      <w:r w:rsidRPr="00F715F4">
        <w:rPr>
          <w:rFonts w:ascii="Arial" w:hAnsi="Arial" w:cs="Arial"/>
          <w:sz w:val="18"/>
          <w:szCs w:val="24"/>
          <w:lang w:val="es-ES"/>
        </w:rPr>
        <w:t>El artículo 23 de la Constitución Nacional consagra este derecho, el que fue desarrollado por la actual Ley estatutaria 1755 de 2015 promulgada el 30-06-2015.</w:t>
      </w:r>
      <w:r w:rsidR="00BF24E0">
        <w:rPr>
          <w:rFonts w:ascii="Arial" w:hAnsi="Arial" w:cs="Arial"/>
          <w:sz w:val="18"/>
          <w:szCs w:val="24"/>
          <w:lang w:val="es-ES"/>
        </w:rPr>
        <w:t xml:space="preserve"> </w:t>
      </w:r>
      <w:r w:rsidRPr="00F715F4">
        <w:rPr>
          <w:rFonts w:ascii="Arial" w:hAnsi="Arial" w:cs="Arial"/>
          <w:sz w:val="18"/>
          <w:szCs w:val="24"/>
          <w:lang w:val="es-ES"/>
        </w:rPr>
        <w:t xml:space="preserve">Sobre este derecho la Jurisprudencia Constitucional tiene </w:t>
      </w:r>
      <w:r w:rsidR="00972E9F">
        <w:rPr>
          <w:rFonts w:ascii="Arial" w:hAnsi="Arial" w:cs="Arial"/>
          <w:sz w:val="18"/>
          <w:szCs w:val="24"/>
          <w:lang w:val="es-ES"/>
        </w:rPr>
        <w:t>dicho de manera reiterada</w:t>
      </w:r>
      <w:r w:rsidRPr="00F715F4">
        <w:rPr>
          <w:rFonts w:ascii="Arial" w:hAnsi="Arial" w:cs="Arial"/>
          <w:sz w:val="18"/>
          <w:szCs w:val="24"/>
          <w:vertAlign w:val="superscript"/>
        </w:rPr>
        <w:footnoteReference w:id="1"/>
      </w:r>
      <w:r w:rsidRPr="00F715F4">
        <w:rPr>
          <w:rFonts w:ascii="Arial" w:hAnsi="Arial" w:cs="Arial"/>
          <w:sz w:val="18"/>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Pr="00F715F4">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F715F4" w:rsidRPr="00F715F4" w:rsidRDefault="00F715F4" w:rsidP="00F715F4">
      <w:pPr>
        <w:shd w:val="clear" w:color="auto" w:fill="FFFFFF"/>
        <w:spacing w:after="0" w:line="240" w:lineRule="auto"/>
        <w:ind w:left="3402"/>
        <w:contextualSpacing/>
        <w:jc w:val="both"/>
        <w:rPr>
          <w:rFonts w:ascii="Arial" w:hAnsi="Arial" w:cs="Arial"/>
          <w:sz w:val="18"/>
          <w:szCs w:val="24"/>
          <w:lang w:val="es-ES"/>
        </w:rPr>
      </w:pPr>
    </w:p>
    <w:p w:rsidR="001C68E0" w:rsidRDefault="001C68E0" w:rsidP="00F715F4">
      <w:pPr>
        <w:spacing w:after="0"/>
        <w:contextualSpacing/>
        <w:jc w:val="center"/>
        <w:rPr>
          <w:rFonts w:ascii="Arial" w:hAnsi="Arial" w:cs="Arial"/>
          <w:sz w:val="24"/>
          <w:szCs w:val="24"/>
        </w:rPr>
      </w:pPr>
    </w:p>
    <w:p w:rsidR="00F715F4" w:rsidRPr="00F715F4" w:rsidRDefault="00A02CF3" w:rsidP="00F715F4">
      <w:pPr>
        <w:spacing w:after="0"/>
        <w:contextualSpacing/>
        <w:jc w:val="center"/>
        <w:rPr>
          <w:rFonts w:ascii="Arial" w:hAnsi="Arial" w:cs="Arial"/>
          <w:sz w:val="24"/>
          <w:szCs w:val="24"/>
        </w:rPr>
      </w:pPr>
      <w:r>
        <w:rPr>
          <w:rFonts w:ascii="Arial" w:hAnsi="Arial" w:cs="Arial"/>
          <w:sz w:val="24"/>
          <w:szCs w:val="24"/>
        </w:rPr>
        <w:t>Pereira, Risaralda, ocho (08)</w:t>
      </w:r>
      <w:r w:rsidR="00F715F4" w:rsidRPr="00F715F4">
        <w:rPr>
          <w:rFonts w:ascii="Arial" w:hAnsi="Arial" w:cs="Arial"/>
          <w:sz w:val="24"/>
          <w:szCs w:val="24"/>
        </w:rPr>
        <w:t xml:space="preserve"> de</w:t>
      </w:r>
      <w:r w:rsidR="001C68E0">
        <w:rPr>
          <w:rFonts w:ascii="Arial" w:hAnsi="Arial" w:cs="Arial"/>
          <w:sz w:val="24"/>
          <w:szCs w:val="24"/>
        </w:rPr>
        <w:t xml:space="preserve"> </w:t>
      </w:r>
      <w:r>
        <w:rPr>
          <w:rFonts w:ascii="Arial" w:hAnsi="Arial" w:cs="Arial"/>
          <w:sz w:val="24"/>
          <w:szCs w:val="24"/>
        </w:rPr>
        <w:t>mayo</w:t>
      </w:r>
      <w:r w:rsidR="001C68E0">
        <w:rPr>
          <w:rFonts w:ascii="Arial" w:hAnsi="Arial" w:cs="Arial"/>
          <w:sz w:val="24"/>
          <w:szCs w:val="24"/>
        </w:rPr>
        <w:t xml:space="preserve"> de dos mil diecisiete (2017</w:t>
      </w:r>
      <w:r w:rsidR="00F715F4" w:rsidRPr="00F715F4">
        <w:rPr>
          <w:rFonts w:ascii="Arial" w:hAnsi="Arial" w:cs="Arial"/>
          <w:sz w:val="24"/>
          <w:szCs w:val="24"/>
        </w:rPr>
        <w:t>)</w:t>
      </w:r>
    </w:p>
    <w:p w:rsidR="00F715F4" w:rsidRPr="00F715F4" w:rsidRDefault="00A02CF3" w:rsidP="00F715F4">
      <w:pPr>
        <w:spacing w:after="0"/>
        <w:contextualSpacing/>
        <w:jc w:val="center"/>
        <w:rPr>
          <w:rFonts w:ascii="Arial" w:hAnsi="Arial" w:cs="Arial"/>
          <w:sz w:val="24"/>
          <w:szCs w:val="24"/>
        </w:rPr>
      </w:pPr>
      <w:r>
        <w:rPr>
          <w:rFonts w:ascii="Arial" w:hAnsi="Arial" w:cs="Arial"/>
          <w:sz w:val="24"/>
          <w:szCs w:val="24"/>
        </w:rPr>
        <w:t>Acta número ____ de 08-05</w:t>
      </w:r>
      <w:r w:rsidR="001C68E0">
        <w:rPr>
          <w:rFonts w:ascii="Arial" w:hAnsi="Arial" w:cs="Arial"/>
          <w:sz w:val="24"/>
          <w:szCs w:val="24"/>
        </w:rPr>
        <w:t>-2017</w:t>
      </w:r>
    </w:p>
    <w:p w:rsidR="00A13510" w:rsidRDefault="00A13510" w:rsidP="00F715F4">
      <w:pPr>
        <w:spacing w:after="0"/>
        <w:contextualSpacing/>
        <w:jc w:val="both"/>
        <w:rPr>
          <w:rFonts w:ascii="Arial" w:hAnsi="Arial" w:cs="Arial"/>
          <w:color w:val="000000"/>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Decide la Sala en primera instancia, la acción de tutela instaurada por </w:t>
      </w:r>
      <w:r w:rsidR="001C68E0">
        <w:rPr>
          <w:rFonts w:ascii="Arial" w:hAnsi="Arial" w:cs="Arial"/>
          <w:color w:val="000000"/>
          <w:sz w:val="24"/>
          <w:szCs w:val="24"/>
        </w:rPr>
        <w:t xml:space="preserve">el señor </w:t>
      </w:r>
      <w:r w:rsidR="00A02CF3">
        <w:rPr>
          <w:rFonts w:ascii="Arial" w:hAnsi="Arial" w:cs="Arial"/>
          <w:color w:val="000000"/>
          <w:sz w:val="24"/>
          <w:szCs w:val="24"/>
        </w:rPr>
        <w:t>Julio César Londoño Córdoba</w:t>
      </w:r>
      <w:r w:rsidR="001C68E0">
        <w:rPr>
          <w:rFonts w:ascii="Arial" w:hAnsi="Arial" w:cs="Arial"/>
          <w:color w:val="000000"/>
          <w:sz w:val="24"/>
          <w:szCs w:val="24"/>
        </w:rPr>
        <w:t xml:space="preserve"> identificado</w:t>
      </w:r>
      <w:r w:rsidRPr="00F715F4">
        <w:rPr>
          <w:rFonts w:ascii="Arial" w:hAnsi="Arial" w:cs="Arial"/>
          <w:color w:val="000000"/>
          <w:sz w:val="24"/>
          <w:szCs w:val="24"/>
        </w:rPr>
        <w:t xml:space="preserve"> con cédula de ciudadanía No.</w:t>
      </w:r>
      <w:r w:rsidR="00A02CF3">
        <w:rPr>
          <w:rFonts w:ascii="Arial" w:hAnsi="Arial" w:cs="Arial"/>
          <w:color w:val="000000"/>
          <w:sz w:val="24"/>
          <w:szCs w:val="24"/>
        </w:rPr>
        <w:t xml:space="preserve"> 11.637.238</w:t>
      </w:r>
      <w:r w:rsidR="001C68E0">
        <w:rPr>
          <w:rFonts w:ascii="Arial" w:hAnsi="Arial" w:cs="Arial"/>
          <w:color w:val="000000"/>
          <w:sz w:val="24"/>
          <w:szCs w:val="24"/>
        </w:rPr>
        <w:t xml:space="preserve"> </w:t>
      </w:r>
      <w:r w:rsidRPr="00F715F4">
        <w:rPr>
          <w:rFonts w:ascii="Arial" w:hAnsi="Arial" w:cs="Arial"/>
          <w:color w:val="000000"/>
          <w:sz w:val="24"/>
          <w:szCs w:val="24"/>
        </w:rPr>
        <w:t xml:space="preserve">en contra del Ministerio de </w:t>
      </w:r>
      <w:r w:rsidR="0081450F">
        <w:rPr>
          <w:rFonts w:ascii="Arial" w:hAnsi="Arial" w:cs="Arial"/>
          <w:color w:val="000000"/>
          <w:sz w:val="24"/>
          <w:szCs w:val="24"/>
        </w:rPr>
        <w:t>Agricultura y la Coordinación</w:t>
      </w:r>
      <w:r w:rsidR="006A2D89">
        <w:rPr>
          <w:rFonts w:ascii="Arial" w:hAnsi="Arial" w:cs="Arial"/>
          <w:color w:val="000000"/>
          <w:sz w:val="24"/>
          <w:szCs w:val="24"/>
        </w:rPr>
        <w:t xml:space="preserve"> del</w:t>
      </w:r>
      <w:r w:rsidR="0081450F">
        <w:rPr>
          <w:rFonts w:ascii="Arial" w:hAnsi="Arial" w:cs="Arial"/>
          <w:color w:val="000000"/>
          <w:sz w:val="24"/>
          <w:szCs w:val="24"/>
        </w:rPr>
        <w:t xml:space="preserve"> Grupo de Gestión de Entidades Liquidadas del Ministerio de Agricultura</w:t>
      </w:r>
      <w:r w:rsidR="001C68E0">
        <w:rPr>
          <w:rFonts w:ascii="Arial" w:hAnsi="Arial" w:cs="Arial"/>
          <w:color w:val="000000"/>
          <w:sz w:val="24"/>
          <w:szCs w:val="24"/>
        </w:rPr>
        <w:t>.</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center"/>
        <w:rPr>
          <w:rFonts w:ascii="Arial" w:hAnsi="Arial" w:cs="Arial"/>
          <w:b/>
          <w:sz w:val="24"/>
          <w:szCs w:val="24"/>
        </w:rPr>
      </w:pPr>
      <w:r w:rsidRPr="00F715F4">
        <w:rPr>
          <w:rFonts w:ascii="Arial" w:hAnsi="Arial" w:cs="Arial"/>
          <w:b/>
          <w:sz w:val="24"/>
          <w:szCs w:val="24"/>
        </w:rPr>
        <w:t>ANTECEDENTES</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b/>
          <w:color w:val="000000"/>
          <w:sz w:val="24"/>
          <w:szCs w:val="24"/>
        </w:rPr>
        <w:t>1. Derechos fundamentales invocados, pretensión y hechos relevantes en los que se funda</w:t>
      </w:r>
    </w:p>
    <w:p w:rsidR="00F715F4" w:rsidRPr="00F715F4" w:rsidRDefault="00F715F4" w:rsidP="00F715F4">
      <w:pPr>
        <w:spacing w:after="0"/>
        <w:contextualSpacing/>
        <w:jc w:val="both"/>
        <w:rPr>
          <w:rFonts w:ascii="Arial" w:hAnsi="Arial" w:cs="Arial"/>
          <w:color w:val="000000"/>
          <w:sz w:val="24"/>
          <w:szCs w:val="24"/>
        </w:rPr>
      </w:pPr>
    </w:p>
    <w:p w:rsidR="00F715F4" w:rsidRPr="00F715F4" w:rsidRDefault="00F715F4" w:rsidP="00F715F4">
      <w:pPr>
        <w:tabs>
          <w:tab w:val="left" w:pos="3261"/>
        </w:tabs>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Quien promueve el amparo, pretende la protección de su derecho fundamental de petición, para lo cual solicita se ordene al </w:t>
      </w:r>
      <w:r w:rsidR="006A2D89">
        <w:rPr>
          <w:rFonts w:ascii="Arial" w:hAnsi="Arial" w:cs="Arial"/>
          <w:color w:val="000000"/>
          <w:sz w:val="24"/>
          <w:szCs w:val="24"/>
        </w:rPr>
        <w:t xml:space="preserve">Ministerio de Agricultura a través de la </w:t>
      </w:r>
      <w:r w:rsidR="006A2D89">
        <w:rPr>
          <w:rFonts w:ascii="Arial" w:hAnsi="Arial" w:cs="Arial"/>
          <w:color w:val="000000"/>
          <w:sz w:val="24"/>
          <w:szCs w:val="24"/>
        </w:rPr>
        <w:lastRenderedPageBreak/>
        <w:t xml:space="preserve">Coordinación del Grupo de Gestión de Entidades Liquidadas </w:t>
      </w:r>
      <w:r w:rsidR="00741B22">
        <w:rPr>
          <w:rFonts w:ascii="Arial" w:hAnsi="Arial" w:cs="Arial"/>
          <w:color w:val="000000"/>
          <w:sz w:val="24"/>
          <w:szCs w:val="24"/>
        </w:rPr>
        <w:t>dé</w:t>
      </w:r>
      <w:r w:rsidR="006C2414">
        <w:rPr>
          <w:rFonts w:ascii="Arial" w:hAnsi="Arial" w:cs="Arial"/>
          <w:color w:val="000000"/>
          <w:sz w:val="24"/>
          <w:szCs w:val="24"/>
        </w:rPr>
        <w:t xml:space="preserve"> respuest</w:t>
      </w:r>
      <w:r w:rsidR="006A2D89">
        <w:rPr>
          <w:rFonts w:ascii="Arial" w:hAnsi="Arial" w:cs="Arial"/>
          <w:color w:val="000000"/>
          <w:sz w:val="24"/>
          <w:szCs w:val="24"/>
        </w:rPr>
        <w:t>a a la petición</w:t>
      </w:r>
      <w:r w:rsidR="00741B22">
        <w:rPr>
          <w:rFonts w:ascii="Arial" w:hAnsi="Arial" w:cs="Arial"/>
          <w:color w:val="000000"/>
          <w:sz w:val="24"/>
          <w:szCs w:val="24"/>
        </w:rPr>
        <w:t>,</w:t>
      </w:r>
      <w:r w:rsidR="006A2D89">
        <w:rPr>
          <w:rFonts w:ascii="Arial" w:hAnsi="Arial" w:cs="Arial"/>
          <w:color w:val="000000"/>
          <w:sz w:val="24"/>
          <w:szCs w:val="24"/>
        </w:rPr>
        <w:t xml:space="preserve"> presentada el 13</w:t>
      </w:r>
      <w:r w:rsidR="006C2414">
        <w:rPr>
          <w:rFonts w:ascii="Arial" w:hAnsi="Arial" w:cs="Arial"/>
          <w:color w:val="000000"/>
          <w:sz w:val="24"/>
          <w:szCs w:val="24"/>
        </w:rPr>
        <w:t>-02-2017</w:t>
      </w:r>
      <w:r w:rsidR="00741B22">
        <w:rPr>
          <w:rFonts w:ascii="Arial" w:hAnsi="Arial" w:cs="Arial"/>
          <w:color w:val="000000"/>
          <w:sz w:val="24"/>
          <w:szCs w:val="24"/>
        </w:rPr>
        <w:t>,</w:t>
      </w:r>
      <w:r w:rsidR="006A2D89">
        <w:rPr>
          <w:rFonts w:ascii="Arial" w:hAnsi="Arial" w:cs="Arial"/>
          <w:color w:val="000000"/>
          <w:sz w:val="24"/>
          <w:szCs w:val="24"/>
        </w:rPr>
        <w:t xml:space="preserve"> </w:t>
      </w:r>
      <w:r w:rsidR="00741B22">
        <w:rPr>
          <w:rFonts w:ascii="Arial" w:hAnsi="Arial" w:cs="Arial"/>
          <w:color w:val="000000"/>
          <w:sz w:val="24"/>
          <w:szCs w:val="24"/>
        </w:rPr>
        <w:t>de expidir</w:t>
      </w:r>
      <w:r w:rsidR="006A2D89">
        <w:rPr>
          <w:rFonts w:ascii="Arial" w:hAnsi="Arial" w:cs="Arial"/>
          <w:color w:val="000000"/>
          <w:sz w:val="24"/>
          <w:szCs w:val="24"/>
        </w:rPr>
        <w:t xml:space="preserve"> copia íntegra de los formatos CLEB 1,2, 3,</w:t>
      </w:r>
      <w:r w:rsidR="00103751">
        <w:rPr>
          <w:rFonts w:ascii="Arial" w:hAnsi="Arial" w:cs="Arial"/>
          <w:color w:val="000000"/>
          <w:sz w:val="24"/>
          <w:szCs w:val="24"/>
        </w:rPr>
        <w:t xml:space="preserve"> de 1992 a 1995, periodo donde </w:t>
      </w:r>
      <w:r w:rsidR="006A2D89">
        <w:rPr>
          <w:rFonts w:ascii="Arial" w:hAnsi="Arial" w:cs="Arial"/>
          <w:color w:val="000000"/>
          <w:sz w:val="24"/>
          <w:szCs w:val="24"/>
        </w:rPr>
        <w:t>se desempeñó como funcionario del Instituto Colombiano de la Reforma Agraria (INCORA).</w:t>
      </w:r>
    </w:p>
    <w:p w:rsidR="00961DE4" w:rsidRDefault="00961DE4" w:rsidP="00CA57AD">
      <w:pPr>
        <w:tabs>
          <w:tab w:val="left" w:pos="3261"/>
        </w:tabs>
        <w:spacing w:after="0"/>
        <w:contextualSpacing/>
        <w:jc w:val="both"/>
        <w:rPr>
          <w:rFonts w:ascii="Arial" w:hAnsi="Arial" w:cs="Arial"/>
          <w:color w:val="000000"/>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033252">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 xml:space="preserve">(i) </w:t>
      </w:r>
      <w:r w:rsidR="006A2D89">
        <w:rPr>
          <w:rFonts w:ascii="Arial" w:hAnsi="Arial" w:cs="Arial"/>
          <w:sz w:val="24"/>
          <w:szCs w:val="24"/>
        </w:rPr>
        <w:t xml:space="preserve">presentó petición </w:t>
      </w:r>
      <w:r w:rsidR="00103751">
        <w:rPr>
          <w:rFonts w:ascii="Arial" w:hAnsi="Arial" w:cs="Arial"/>
          <w:sz w:val="24"/>
          <w:szCs w:val="24"/>
        </w:rPr>
        <w:t>donde solicitó</w:t>
      </w:r>
      <w:r w:rsidR="006A2D89">
        <w:rPr>
          <w:rFonts w:ascii="Arial" w:hAnsi="Arial" w:cs="Arial"/>
          <w:sz w:val="24"/>
          <w:szCs w:val="24"/>
        </w:rPr>
        <w:t xml:space="preserve"> los documentos antes referidos por cuanto en su historia laboral no aparece el periodo que desempeñó como auxiliar administrativo en el INCORA</w:t>
      </w:r>
      <w:r w:rsidR="00033252">
        <w:rPr>
          <w:rFonts w:ascii="Arial" w:hAnsi="Arial" w:cs="Arial"/>
          <w:sz w:val="24"/>
          <w:szCs w:val="24"/>
        </w:rPr>
        <w:t xml:space="preserve">; </w:t>
      </w:r>
      <w:r w:rsidR="00837378">
        <w:rPr>
          <w:rFonts w:ascii="Arial" w:hAnsi="Arial" w:cs="Arial"/>
          <w:sz w:val="24"/>
          <w:szCs w:val="24"/>
        </w:rPr>
        <w:t>(ii)</w:t>
      </w:r>
      <w:r w:rsidR="00257D93">
        <w:rPr>
          <w:rFonts w:ascii="Arial" w:hAnsi="Arial" w:cs="Arial"/>
          <w:sz w:val="24"/>
          <w:szCs w:val="24"/>
        </w:rPr>
        <w:t xml:space="preserve"> </w:t>
      </w:r>
      <w:r w:rsidR="006A2D89">
        <w:rPr>
          <w:rFonts w:ascii="Arial" w:hAnsi="Arial" w:cs="Arial"/>
          <w:sz w:val="24"/>
          <w:szCs w:val="24"/>
        </w:rPr>
        <w:t>El 13-02-2017 el Ministerio de Agricultura</w:t>
      </w:r>
      <w:r w:rsidR="00103751">
        <w:rPr>
          <w:rFonts w:ascii="Arial" w:hAnsi="Arial" w:cs="Arial"/>
          <w:sz w:val="24"/>
          <w:szCs w:val="24"/>
        </w:rPr>
        <w:t xml:space="preserve"> le informa que debido a la </w:t>
      </w:r>
      <w:r w:rsidR="006A2D89">
        <w:rPr>
          <w:rFonts w:ascii="Arial" w:hAnsi="Arial" w:cs="Arial"/>
          <w:sz w:val="24"/>
          <w:szCs w:val="24"/>
        </w:rPr>
        <w:t xml:space="preserve">cantidad de peticiones </w:t>
      </w:r>
      <w:r w:rsidR="00103751">
        <w:rPr>
          <w:rFonts w:ascii="Arial" w:hAnsi="Arial" w:cs="Arial"/>
          <w:sz w:val="24"/>
          <w:szCs w:val="24"/>
        </w:rPr>
        <w:t>recibidas y una vez cuenten con los soportes de la historia laboral procederá a dar respuesta; (iii) sin embargo, ha transcurridos dos meses, sin obtener respuesta.</w:t>
      </w:r>
    </w:p>
    <w:p w:rsidR="00621DC5" w:rsidRDefault="00621DC5" w:rsidP="00CA57AD">
      <w:pPr>
        <w:spacing w:after="0"/>
        <w:contextualSpacing/>
        <w:jc w:val="both"/>
        <w:rPr>
          <w:rFonts w:ascii="Arial" w:hAnsi="Arial" w:cs="Arial"/>
          <w:sz w:val="24"/>
          <w:szCs w:val="24"/>
        </w:rPr>
      </w:pPr>
    </w:p>
    <w:p w:rsidR="007724BE"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621DC5">
        <w:rPr>
          <w:rFonts w:ascii="Arial" w:hAnsi="Arial" w:cs="Arial"/>
          <w:b/>
          <w:sz w:val="24"/>
          <w:szCs w:val="24"/>
        </w:rPr>
        <w:t xml:space="preserve">l </w:t>
      </w:r>
      <w:r w:rsidR="00103751">
        <w:rPr>
          <w:rFonts w:ascii="Arial" w:hAnsi="Arial" w:cs="Arial"/>
          <w:b/>
          <w:sz w:val="24"/>
          <w:szCs w:val="24"/>
        </w:rPr>
        <w:t>Ministerio de Agricultura</w:t>
      </w:r>
    </w:p>
    <w:p w:rsidR="00621DC5" w:rsidRDefault="00621DC5" w:rsidP="00CA57AD">
      <w:pPr>
        <w:spacing w:after="0"/>
        <w:contextualSpacing/>
        <w:jc w:val="both"/>
        <w:rPr>
          <w:rFonts w:ascii="Arial" w:hAnsi="Arial" w:cs="Arial"/>
          <w:b/>
          <w:sz w:val="24"/>
          <w:szCs w:val="24"/>
        </w:rPr>
      </w:pPr>
    </w:p>
    <w:p w:rsidR="008B2601" w:rsidRDefault="003506FC" w:rsidP="00E47CBD">
      <w:pPr>
        <w:spacing w:after="0"/>
        <w:contextualSpacing/>
        <w:jc w:val="both"/>
        <w:rPr>
          <w:rFonts w:ascii="Arial" w:hAnsi="Arial" w:cs="Arial"/>
          <w:sz w:val="24"/>
          <w:szCs w:val="24"/>
        </w:rPr>
      </w:pPr>
      <w:r w:rsidRPr="003506FC">
        <w:rPr>
          <w:rFonts w:ascii="Arial" w:hAnsi="Arial" w:cs="Arial"/>
          <w:sz w:val="24"/>
          <w:szCs w:val="24"/>
        </w:rPr>
        <w:t xml:space="preserve">Manifestó </w:t>
      </w:r>
      <w:r>
        <w:rPr>
          <w:rFonts w:ascii="Arial" w:hAnsi="Arial" w:cs="Arial"/>
          <w:sz w:val="24"/>
          <w:szCs w:val="24"/>
        </w:rPr>
        <w:t xml:space="preserve">que </w:t>
      </w:r>
      <w:r w:rsidR="00103751">
        <w:rPr>
          <w:rFonts w:ascii="Arial" w:hAnsi="Arial" w:cs="Arial"/>
          <w:sz w:val="24"/>
          <w:szCs w:val="24"/>
        </w:rPr>
        <w:t>mediante oficio de 21-04-2017 envió a la dirección suministrada por el actor las certificaciones solicitadas, razón por la cual solicita hecho superado.</w:t>
      </w:r>
    </w:p>
    <w:p w:rsidR="00621DC5" w:rsidRDefault="00621DC5" w:rsidP="00621DC5">
      <w:pPr>
        <w:spacing w:after="0"/>
        <w:contextualSpacing/>
        <w:jc w:val="both"/>
        <w:rPr>
          <w:rFonts w:ascii="Arial" w:hAnsi="Arial" w:cs="Arial"/>
          <w:b/>
          <w:sz w:val="24"/>
          <w:szCs w:val="24"/>
        </w:rPr>
      </w:pPr>
    </w:p>
    <w:p w:rsidR="00621DC5" w:rsidRDefault="00A13510" w:rsidP="00621DC5">
      <w:pPr>
        <w:spacing w:after="0"/>
        <w:contextualSpacing/>
        <w:jc w:val="both"/>
        <w:rPr>
          <w:rFonts w:ascii="Arial" w:hAnsi="Arial" w:cs="Arial"/>
          <w:b/>
          <w:sz w:val="24"/>
          <w:szCs w:val="24"/>
        </w:rPr>
      </w:pPr>
      <w:r>
        <w:rPr>
          <w:rFonts w:ascii="Arial" w:hAnsi="Arial" w:cs="Arial"/>
          <w:b/>
          <w:sz w:val="24"/>
          <w:szCs w:val="24"/>
        </w:rPr>
        <w:t>3</w:t>
      </w:r>
      <w:r w:rsidR="004E121B">
        <w:rPr>
          <w:rFonts w:ascii="Arial" w:hAnsi="Arial" w:cs="Arial"/>
          <w:b/>
          <w:sz w:val="24"/>
          <w:szCs w:val="24"/>
        </w:rPr>
        <w:t>. Pronunciamiento de</w:t>
      </w:r>
      <w:r w:rsidR="00103751">
        <w:rPr>
          <w:rFonts w:ascii="Arial" w:hAnsi="Arial" w:cs="Arial"/>
          <w:b/>
          <w:sz w:val="24"/>
          <w:szCs w:val="24"/>
        </w:rPr>
        <w:t xml:space="preserve"> la Coordinación del Grupo de Gestión de Entidades Liquidadas del Ministerio de Agricultura</w:t>
      </w:r>
    </w:p>
    <w:p w:rsidR="007724BE" w:rsidRDefault="007724BE" w:rsidP="00CA57AD">
      <w:pPr>
        <w:spacing w:after="0"/>
        <w:contextualSpacing/>
        <w:jc w:val="both"/>
        <w:rPr>
          <w:rFonts w:ascii="Arial" w:hAnsi="Arial" w:cs="Arial"/>
          <w:sz w:val="24"/>
          <w:szCs w:val="24"/>
        </w:rPr>
      </w:pPr>
    </w:p>
    <w:p w:rsidR="008E7278" w:rsidRDefault="008E7278" w:rsidP="00CA57AD">
      <w:pPr>
        <w:spacing w:after="0"/>
        <w:contextualSpacing/>
        <w:jc w:val="both"/>
        <w:rPr>
          <w:rFonts w:ascii="Arial" w:hAnsi="Arial" w:cs="Arial"/>
          <w:sz w:val="24"/>
          <w:szCs w:val="24"/>
        </w:rPr>
      </w:pPr>
      <w:r>
        <w:rPr>
          <w:rFonts w:ascii="Arial" w:hAnsi="Arial" w:cs="Arial"/>
          <w:sz w:val="24"/>
          <w:szCs w:val="24"/>
        </w:rPr>
        <w:t>A pesar</w:t>
      </w:r>
      <w:r w:rsidR="00103751">
        <w:rPr>
          <w:rFonts w:ascii="Arial" w:hAnsi="Arial" w:cs="Arial"/>
          <w:sz w:val="24"/>
          <w:szCs w:val="24"/>
        </w:rPr>
        <w:t xml:space="preserve"> de estar debidamente notificada</w:t>
      </w:r>
      <w:r>
        <w:rPr>
          <w:rFonts w:ascii="Arial" w:hAnsi="Arial" w:cs="Arial"/>
          <w:sz w:val="24"/>
          <w:szCs w:val="24"/>
        </w:rPr>
        <w:t xml:space="preserve"> descorrió el término en silencio.</w:t>
      </w:r>
    </w:p>
    <w:p w:rsidR="008E7278" w:rsidRPr="007724BE" w:rsidRDefault="008E7278" w:rsidP="00CA57AD">
      <w:pPr>
        <w:spacing w:after="0"/>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6416E6">
        <w:rPr>
          <w:rFonts w:ascii="Arial" w:hAnsi="Arial" w:cs="Arial"/>
          <w:sz w:val="24"/>
          <w:szCs w:val="26"/>
        </w:rPr>
        <w:t xml:space="preserve">nto </w:t>
      </w:r>
      <w:r w:rsidR="0018452F">
        <w:rPr>
          <w:rFonts w:ascii="Arial" w:hAnsi="Arial" w:cs="Arial"/>
          <w:sz w:val="24"/>
          <w:szCs w:val="26"/>
        </w:rPr>
        <w:t>las accionadas</w:t>
      </w:r>
      <w:r w:rsidR="006416E6">
        <w:rPr>
          <w:rFonts w:ascii="Arial" w:hAnsi="Arial" w:cs="Arial"/>
          <w:sz w:val="24"/>
          <w:szCs w:val="26"/>
        </w:rPr>
        <w:t xml:space="preserve"> </w:t>
      </w:r>
      <w:r w:rsidR="0018452F">
        <w:rPr>
          <w:rFonts w:ascii="Arial" w:hAnsi="Arial" w:cs="Arial"/>
          <w:sz w:val="24"/>
          <w:szCs w:val="26"/>
        </w:rPr>
        <w:t>son</w:t>
      </w:r>
      <w:r w:rsidR="0019012B">
        <w:rPr>
          <w:rFonts w:ascii="Arial" w:hAnsi="Arial" w:cs="Arial"/>
          <w:sz w:val="24"/>
          <w:szCs w:val="26"/>
        </w:rPr>
        <w:t xml:space="preserve"> autoridad</w:t>
      </w:r>
      <w:r w:rsidR="0018452F">
        <w:rPr>
          <w:rFonts w:ascii="Arial" w:hAnsi="Arial" w:cs="Arial"/>
          <w:sz w:val="24"/>
          <w:szCs w:val="26"/>
        </w:rPr>
        <w:t>es</w:t>
      </w:r>
      <w:r w:rsidR="006416E6">
        <w:rPr>
          <w:rFonts w:ascii="Arial" w:hAnsi="Arial" w:cs="Arial"/>
          <w:sz w:val="24"/>
          <w:szCs w:val="26"/>
        </w:rPr>
        <w:t xml:space="preserve"> del orden nacional.</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6416E6">
        <w:rPr>
          <w:rFonts w:ascii="Arial" w:hAnsi="Arial" w:cs="Arial"/>
          <w:b/>
          <w:sz w:val="24"/>
          <w:szCs w:val="24"/>
        </w:rPr>
        <w:t>s</w:t>
      </w:r>
      <w:r w:rsidR="00477366" w:rsidRPr="00430C49">
        <w:rPr>
          <w:rFonts w:ascii="Arial" w:hAnsi="Arial" w:cs="Arial"/>
          <w:b/>
          <w:sz w:val="24"/>
          <w:szCs w:val="24"/>
        </w:rPr>
        <w:t xml:space="preserve"> jurídico</w:t>
      </w:r>
      <w:r w:rsidR="006416E6">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r w:rsidR="00EB3F9C">
        <w:rPr>
          <w:rFonts w:ascii="Arial" w:hAnsi="Arial" w:cs="Arial"/>
          <w:sz w:val="24"/>
          <w:szCs w:val="24"/>
        </w:rPr>
        <w:t>el accionante</w:t>
      </w:r>
      <w:r w:rsidRPr="00430C49">
        <w:rPr>
          <w:rFonts w:ascii="Arial" w:hAnsi="Arial" w:cs="Arial"/>
          <w:sz w:val="24"/>
          <w:szCs w:val="24"/>
        </w:rPr>
        <w:t xml:space="preserve">, la Sala se formula </w:t>
      </w:r>
      <w:r w:rsidR="006416E6">
        <w:rPr>
          <w:rFonts w:ascii="Arial" w:hAnsi="Arial" w:cs="Arial"/>
          <w:sz w:val="24"/>
          <w:szCs w:val="24"/>
        </w:rPr>
        <w:t>los</w:t>
      </w:r>
      <w:r w:rsidR="0096597D">
        <w:rPr>
          <w:rFonts w:ascii="Arial" w:hAnsi="Arial" w:cs="Arial"/>
          <w:sz w:val="24"/>
          <w:szCs w:val="24"/>
        </w:rPr>
        <w:t xml:space="preserve"> siguiente</w:t>
      </w:r>
      <w:r w:rsidR="006416E6">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6416E6">
        <w:rPr>
          <w:rFonts w:ascii="Arial" w:hAnsi="Arial" w:cs="Arial"/>
          <w:sz w:val="24"/>
          <w:szCs w:val="24"/>
        </w:rPr>
        <w:t>s</w:t>
      </w:r>
      <w:r w:rsidRPr="00430C49">
        <w:rPr>
          <w:rFonts w:ascii="Arial" w:hAnsi="Arial" w:cs="Arial"/>
          <w:sz w:val="24"/>
          <w:szCs w:val="24"/>
        </w:rPr>
        <w:t>:</w:t>
      </w:r>
    </w:p>
    <w:p w:rsidR="00D027C6" w:rsidRPr="00430C49" w:rsidRDefault="00D027C6" w:rsidP="00CA57AD">
      <w:pPr>
        <w:spacing w:after="0"/>
        <w:contextualSpacing/>
        <w:jc w:val="both"/>
        <w:rPr>
          <w:rFonts w:ascii="Arial" w:hAnsi="Arial" w:cs="Arial"/>
          <w:sz w:val="24"/>
          <w:szCs w:val="24"/>
        </w:rPr>
      </w:pPr>
    </w:p>
    <w:p w:rsidR="006416E6" w:rsidRPr="009137A8" w:rsidRDefault="00FB3940" w:rsidP="006416E6">
      <w:pPr>
        <w:spacing w:after="0"/>
        <w:jc w:val="both"/>
        <w:rPr>
          <w:rFonts w:ascii="Arial" w:hAnsi="Arial" w:cs="Arial"/>
          <w:sz w:val="24"/>
          <w:szCs w:val="24"/>
        </w:rPr>
      </w:pPr>
      <w:r>
        <w:rPr>
          <w:rFonts w:ascii="Arial" w:hAnsi="Arial" w:cs="Arial"/>
          <w:sz w:val="24"/>
          <w:szCs w:val="24"/>
        </w:rPr>
        <w:t>(i)</w:t>
      </w:r>
      <w:r w:rsidR="009F2E27">
        <w:rPr>
          <w:rFonts w:ascii="Arial" w:hAnsi="Arial" w:cs="Arial"/>
          <w:sz w:val="24"/>
          <w:szCs w:val="24"/>
        </w:rPr>
        <w:t xml:space="preserve"> </w:t>
      </w:r>
      <w:r w:rsidR="006416E6" w:rsidRPr="009137A8">
        <w:rPr>
          <w:rFonts w:ascii="Arial" w:hAnsi="Arial" w:cs="Arial"/>
          <w:sz w:val="24"/>
          <w:szCs w:val="24"/>
        </w:rPr>
        <w:t>¿</w:t>
      </w:r>
      <w:r w:rsidR="006416E6">
        <w:rPr>
          <w:rFonts w:ascii="Arial" w:hAnsi="Arial" w:cs="Arial"/>
          <w:sz w:val="24"/>
          <w:szCs w:val="24"/>
        </w:rPr>
        <w:t>La</w:t>
      </w:r>
      <w:r w:rsidR="0018452F">
        <w:rPr>
          <w:rFonts w:ascii="Arial" w:hAnsi="Arial" w:cs="Arial"/>
          <w:sz w:val="24"/>
          <w:szCs w:val="24"/>
        </w:rPr>
        <w:t>s</w:t>
      </w:r>
      <w:r w:rsidR="006416E6">
        <w:rPr>
          <w:rFonts w:ascii="Arial" w:hAnsi="Arial" w:cs="Arial"/>
          <w:sz w:val="24"/>
          <w:szCs w:val="24"/>
        </w:rPr>
        <w:t xml:space="preserve"> accionada</w:t>
      </w:r>
      <w:r w:rsidR="0018452F">
        <w:rPr>
          <w:rFonts w:ascii="Arial" w:hAnsi="Arial" w:cs="Arial"/>
          <w:sz w:val="24"/>
          <w:szCs w:val="24"/>
        </w:rPr>
        <w:t>s</w:t>
      </w:r>
      <w:r w:rsidR="00EB3F9C">
        <w:rPr>
          <w:rFonts w:ascii="Arial" w:hAnsi="Arial" w:cs="Arial"/>
          <w:sz w:val="24"/>
          <w:szCs w:val="24"/>
        </w:rPr>
        <w:t xml:space="preserve"> vulneraron</w:t>
      </w:r>
      <w:r w:rsidR="006416E6" w:rsidRPr="009137A8">
        <w:rPr>
          <w:rFonts w:ascii="Arial" w:hAnsi="Arial" w:cs="Arial"/>
          <w:sz w:val="24"/>
          <w:szCs w:val="24"/>
        </w:rPr>
        <w:t xml:space="preserve"> el derecho de petición </w:t>
      </w:r>
      <w:r w:rsidR="00EB3F9C">
        <w:rPr>
          <w:rFonts w:ascii="Arial" w:hAnsi="Arial" w:cs="Arial"/>
          <w:sz w:val="24"/>
          <w:szCs w:val="24"/>
        </w:rPr>
        <w:t>de</w:t>
      </w:r>
      <w:r w:rsidR="0018452F">
        <w:rPr>
          <w:rFonts w:ascii="Arial" w:hAnsi="Arial" w:cs="Arial"/>
          <w:sz w:val="24"/>
          <w:szCs w:val="24"/>
        </w:rPr>
        <w:t>l actor</w:t>
      </w:r>
      <w:r w:rsidR="00EB3F9C">
        <w:rPr>
          <w:rFonts w:ascii="Arial" w:hAnsi="Arial" w:cs="Arial"/>
          <w:sz w:val="24"/>
          <w:szCs w:val="24"/>
        </w:rPr>
        <w:t xml:space="preserve"> </w:t>
      </w:r>
      <w:r w:rsidR="006416E6" w:rsidRPr="009137A8">
        <w:rPr>
          <w:rFonts w:ascii="Arial" w:hAnsi="Arial" w:cs="Arial"/>
          <w:sz w:val="24"/>
          <w:szCs w:val="24"/>
        </w:rPr>
        <w:t>al</w:t>
      </w:r>
      <w:r w:rsidR="006416E6">
        <w:rPr>
          <w:rFonts w:ascii="Arial" w:hAnsi="Arial" w:cs="Arial"/>
          <w:sz w:val="24"/>
          <w:szCs w:val="24"/>
        </w:rPr>
        <w:t xml:space="preserve"> no</w:t>
      </w:r>
      <w:r w:rsidR="006416E6" w:rsidRPr="009137A8">
        <w:rPr>
          <w:rFonts w:ascii="Arial" w:hAnsi="Arial" w:cs="Arial"/>
          <w:sz w:val="24"/>
          <w:szCs w:val="24"/>
        </w:rPr>
        <w:t xml:space="preserve"> emitir una respuesta a </w:t>
      </w:r>
      <w:r w:rsidR="00EB3F9C">
        <w:rPr>
          <w:rFonts w:ascii="Arial" w:hAnsi="Arial" w:cs="Arial"/>
          <w:sz w:val="24"/>
          <w:szCs w:val="24"/>
        </w:rPr>
        <w:t>su</w:t>
      </w:r>
      <w:r w:rsidR="0018452F">
        <w:rPr>
          <w:rFonts w:ascii="Arial" w:hAnsi="Arial" w:cs="Arial"/>
          <w:sz w:val="24"/>
          <w:szCs w:val="24"/>
        </w:rPr>
        <w:t xml:space="preserve"> petición</w:t>
      </w:r>
      <w:r w:rsidR="004F3A87">
        <w:rPr>
          <w:rFonts w:ascii="Arial" w:hAnsi="Arial" w:cs="Arial"/>
          <w:sz w:val="24"/>
          <w:szCs w:val="24"/>
        </w:rPr>
        <w:t xml:space="preserve"> </w:t>
      </w:r>
      <w:r w:rsidR="00EB3F9C">
        <w:rPr>
          <w:rFonts w:ascii="Arial" w:hAnsi="Arial" w:cs="Arial"/>
          <w:sz w:val="24"/>
          <w:szCs w:val="24"/>
        </w:rPr>
        <w:t xml:space="preserve">de fecha </w:t>
      </w:r>
      <w:r w:rsidR="00EE02A5">
        <w:rPr>
          <w:rFonts w:ascii="Arial" w:hAnsi="Arial" w:cs="Arial"/>
          <w:sz w:val="24"/>
          <w:szCs w:val="24"/>
        </w:rPr>
        <w:t>13</w:t>
      </w:r>
      <w:r w:rsidR="0018452F">
        <w:rPr>
          <w:rFonts w:ascii="Arial" w:hAnsi="Arial" w:cs="Arial"/>
          <w:sz w:val="24"/>
          <w:szCs w:val="24"/>
        </w:rPr>
        <w:t>-02-2017</w:t>
      </w:r>
      <w:r w:rsidR="006416E6" w:rsidRPr="009137A8">
        <w:rPr>
          <w:rFonts w:ascii="Arial" w:hAnsi="Arial" w:cs="Arial"/>
          <w:sz w:val="24"/>
          <w:szCs w:val="24"/>
        </w:rPr>
        <w:t xml:space="preserve">? </w:t>
      </w:r>
    </w:p>
    <w:p w:rsidR="006416E6" w:rsidRPr="001A7088" w:rsidRDefault="006416E6" w:rsidP="006416E6">
      <w:pPr>
        <w:pStyle w:val="Paragraphedeliste"/>
        <w:spacing w:after="0"/>
        <w:ind w:left="1080"/>
        <w:jc w:val="both"/>
        <w:rPr>
          <w:rFonts w:ascii="Arial" w:hAnsi="Arial" w:cs="Arial"/>
          <w:sz w:val="24"/>
          <w:szCs w:val="24"/>
        </w:rPr>
      </w:pPr>
    </w:p>
    <w:p w:rsidR="00513673" w:rsidRDefault="006416E6" w:rsidP="00ED6E82">
      <w:pPr>
        <w:spacing w:after="0"/>
        <w:contextualSpacing/>
        <w:jc w:val="both"/>
        <w:rPr>
          <w:rFonts w:ascii="Arial" w:hAnsi="Arial" w:cs="Arial"/>
          <w:sz w:val="24"/>
          <w:szCs w:val="24"/>
        </w:rPr>
      </w:pPr>
      <w:r>
        <w:rPr>
          <w:rFonts w:ascii="Arial" w:hAnsi="Arial" w:cs="Arial"/>
          <w:sz w:val="24"/>
          <w:szCs w:val="24"/>
        </w:rPr>
        <w:t>(ii)</w:t>
      </w:r>
      <w:r w:rsidR="00482570">
        <w:rPr>
          <w:rFonts w:ascii="Arial" w:hAnsi="Arial" w:cs="Arial"/>
          <w:sz w:val="24"/>
          <w:szCs w:val="24"/>
        </w:rPr>
        <w:t xml:space="preserve"> </w:t>
      </w:r>
      <w:r w:rsidR="00ED6E82" w:rsidRPr="00072B4D">
        <w:rPr>
          <w:rFonts w:ascii="Arial" w:hAnsi="Arial" w:cs="Arial"/>
          <w:sz w:val="24"/>
          <w:szCs w:val="24"/>
        </w:rPr>
        <w:t>¿</w:t>
      </w:r>
      <w:r w:rsidR="00ED6E82">
        <w:rPr>
          <w:rFonts w:ascii="Arial" w:hAnsi="Arial" w:cs="Arial"/>
          <w:sz w:val="24"/>
          <w:szCs w:val="24"/>
        </w:rPr>
        <w:t>Se configura hecho superado con la respuesta a la petición</w:t>
      </w:r>
      <w:r w:rsidR="0018452F">
        <w:rPr>
          <w:rFonts w:ascii="Arial" w:hAnsi="Arial" w:cs="Arial"/>
          <w:sz w:val="24"/>
          <w:szCs w:val="24"/>
        </w:rPr>
        <w:t xml:space="preserve"> del</w:t>
      </w:r>
      <w:r w:rsidR="00EE02A5">
        <w:rPr>
          <w:rFonts w:ascii="Arial" w:hAnsi="Arial" w:cs="Arial"/>
          <w:sz w:val="24"/>
          <w:szCs w:val="24"/>
        </w:rPr>
        <w:t xml:space="preserve"> Ministerio de Agricultura</w:t>
      </w:r>
      <w:r w:rsidR="00ED6E82">
        <w:rPr>
          <w:rFonts w:ascii="Arial" w:hAnsi="Arial" w:cs="Arial"/>
          <w:sz w:val="24"/>
          <w:szCs w:val="24"/>
        </w:rPr>
        <w:t>?</w:t>
      </w:r>
    </w:p>
    <w:p w:rsidR="00ED6E82" w:rsidRDefault="00ED6E82" w:rsidP="00ED6E82">
      <w:pPr>
        <w:spacing w:after="0"/>
        <w:contextualSpacing/>
        <w:jc w:val="both"/>
        <w:rPr>
          <w:rFonts w:ascii="Arial" w:hAnsi="Arial" w:cs="Arial"/>
          <w:color w:val="000000" w:themeColor="text1"/>
          <w:sz w:val="24"/>
          <w:szCs w:val="24"/>
        </w:rPr>
      </w:pPr>
    </w:p>
    <w:p w:rsidR="00B2366A" w:rsidRDefault="00FC280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AF1632">
        <w:rPr>
          <w:rFonts w:ascii="Arial" w:hAnsi="Arial" w:cs="Arial"/>
          <w:sz w:val="24"/>
          <w:szCs w:val="24"/>
        </w:rPr>
        <w:t>l</w:t>
      </w:r>
      <w:r>
        <w:rPr>
          <w:rFonts w:ascii="Arial" w:hAnsi="Arial" w:cs="Arial"/>
          <w:sz w:val="24"/>
          <w:szCs w:val="24"/>
        </w:rPr>
        <w:t>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D6E82" w:rsidRDefault="00ED6E82"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AC6D43" w:rsidRDefault="00AC6D43"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vulneración de un derecho fundamental por acción u omisión de una autoridad </w:t>
      </w:r>
      <w:r w:rsidRPr="00EC5875">
        <w:rPr>
          <w:rFonts w:ascii="Arial" w:hAnsi="Arial" w:cs="Arial"/>
          <w:color w:val="000000"/>
          <w:sz w:val="24"/>
          <w:szCs w:val="24"/>
          <w:shd w:val="clear" w:color="auto" w:fill="FFFFFF"/>
        </w:rPr>
        <w:lastRenderedPageBreak/>
        <w:t>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8B359B" w:rsidRDefault="008B359B" w:rsidP="00C73557">
      <w:pPr>
        <w:tabs>
          <w:tab w:val="left" w:pos="3261"/>
        </w:tabs>
        <w:spacing w:after="0"/>
        <w:contextualSpacing/>
        <w:jc w:val="both"/>
        <w:rPr>
          <w:rFonts w:ascii="Arial" w:hAnsi="Arial" w:cs="Arial"/>
          <w:color w:val="000000"/>
          <w:sz w:val="24"/>
          <w:szCs w:val="24"/>
        </w:rPr>
      </w:pPr>
    </w:p>
    <w:p w:rsidR="00EE02A5" w:rsidRPr="00380675" w:rsidRDefault="007C0F4E" w:rsidP="00EE02A5">
      <w:pPr>
        <w:spacing w:after="0"/>
        <w:contextualSpacing/>
        <w:jc w:val="both"/>
        <w:rPr>
          <w:rFonts w:ascii="Arial" w:hAnsi="Arial" w:cs="Arial"/>
          <w:color w:val="000000"/>
          <w:sz w:val="24"/>
          <w:szCs w:val="24"/>
        </w:rPr>
      </w:pPr>
      <w:r w:rsidRPr="00380675">
        <w:rPr>
          <w:rFonts w:ascii="Arial" w:hAnsi="Arial" w:cs="Arial"/>
          <w:color w:val="000000"/>
          <w:sz w:val="24"/>
          <w:szCs w:val="24"/>
        </w:rPr>
        <w:t xml:space="preserve">Está legitimada por activa </w:t>
      </w:r>
      <w:r w:rsidR="00EE02A5">
        <w:rPr>
          <w:rFonts w:ascii="Arial" w:hAnsi="Arial" w:cs="Arial"/>
          <w:color w:val="000000"/>
          <w:sz w:val="24"/>
          <w:szCs w:val="24"/>
        </w:rPr>
        <w:t>el señor Julio César Lozano Córdoba</w:t>
      </w:r>
      <w:r>
        <w:rPr>
          <w:rFonts w:ascii="Arial" w:hAnsi="Arial" w:cs="Arial"/>
          <w:sz w:val="24"/>
          <w:szCs w:val="24"/>
        </w:rPr>
        <w:t xml:space="preserve"> </w:t>
      </w:r>
      <w:r w:rsidR="00EE02A5">
        <w:rPr>
          <w:rFonts w:ascii="Arial" w:hAnsi="Arial" w:cs="Arial"/>
          <w:sz w:val="24"/>
          <w:szCs w:val="24"/>
        </w:rPr>
        <w:t xml:space="preserve">al ser titular del derecho de petición </w:t>
      </w:r>
      <w:r w:rsidR="00EE02A5">
        <w:rPr>
          <w:rFonts w:ascii="Arial" w:hAnsi="Arial" w:cs="Arial"/>
          <w:color w:val="000000"/>
          <w:sz w:val="24"/>
          <w:szCs w:val="24"/>
        </w:rPr>
        <w:t>que considera vulnerando por el Ministerio de Agricultura.</w:t>
      </w:r>
    </w:p>
    <w:p w:rsidR="00EE02A5" w:rsidRDefault="00EE02A5" w:rsidP="00EE02A5">
      <w:pPr>
        <w:spacing w:after="0"/>
        <w:contextualSpacing/>
        <w:jc w:val="both"/>
        <w:rPr>
          <w:rFonts w:ascii="Arial" w:hAnsi="Arial" w:cs="Arial"/>
          <w:color w:val="000000"/>
          <w:sz w:val="24"/>
          <w:szCs w:val="24"/>
        </w:rPr>
      </w:pPr>
    </w:p>
    <w:p w:rsidR="00EE02A5" w:rsidRDefault="00EE02A5" w:rsidP="00EE02A5">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lo está por pasiva el Ministerio de Agricultura</w:t>
      </w:r>
      <w:r w:rsidRPr="00B54E5F">
        <w:rPr>
          <w:rFonts w:ascii="Arial" w:hAnsi="Arial" w:cs="Arial"/>
          <w:sz w:val="24"/>
          <w:szCs w:val="24"/>
        </w:rPr>
        <w:t>, pues a</w:t>
      </w:r>
      <w:r>
        <w:rPr>
          <w:rFonts w:ascii="Arial" w:hAnsi="Arial" w:cs="Arial"/>
          <w:sz w:val="24"/>
          <w:szCs w:val="24"/>
        </w:rPr>
        <w:t>nte él se presentó la petición y la Coordinación Grupo de Gestión de Entidades Liquidadas por ser quien le contestó la petición el 13-02-2017 (fl.6)</w:t>
      </w:r>
      <w:r>
        <w:rPr>
          <w:rFonts w:ascii="Arial" w:hAnsi="Arial" w:cs="Arial"/>
          <w:color w:val="000000"/>
          <w:sz w:val="24"/>
          <w:szCs w:val="24"/>
        </w:rPr>
        <w:t>.</w:t>
      </w:r>
      <w:r w:rsidRPr="007A05E3">
        <w:rPr>
          <w:rFonts w:ascii="Arial" w:hAnsi="Arial" w:cs="Arial"/>
          <w:color w:val="000000"/>
          <w:sz w:val="24"/>
          <w:szCs w:val="24"/>
        </w:rPr>
        <w:t xml:space="preserve"> </w:t>
      </w:r>
    </w:p>
    <w:p w:rsidR="009D04E4" w:rsidRDefault="009D04E4" w:rsidP="00CA57AD">
      <w:pPr>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BC72CF">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BC72CF">
        <w:rPr>
          <w:rFonts w:ascii="Arial" w:hAnsi="Arial" w:cs="Arial"/>
          <w:sz w:val="24"/>
          <w:szCs w:val="24"/>
        </w:rPr>
        <w:t xml:space="preserve"> el de petición</w:t>
      </w:r>
      <w:r w:rsidR="000E1B5B">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por cuanto </w:t>
      </w:r>
      <w:r w:rsidR="0038755B">
        <w:rPr>
          <w:rFonts w:ascii="Arial" w:hAnsi="Arial" w:cs="Arial"/>
          <w:sz w:val="24"/>
          <w:szCs w:val="24"/>
        </w:rPr>
        <w:t>la fecha de la</w:t>
      </w:r>
      <w:r w:rsidR="00BC72CF">
        <w:rPr>
          <w:rFonts w:ascii="Arial" w:hAnsi="Arial" w:cs="Arial"/>
          <w:sz w:val="24"/>
          <w:szCs w:val="24"/>
        </w:rPr>
        <w:t xml:space="preserve"> </w:t>
      </w:r>
      <w:r w:rsidR="00EB1997">
        <w:rPr>
          <w:rFonts w:ascii="Arial" w:hAnsi="Arial" w:cs="Arial"/>
          <w:sz w:val="24"/>
          <w:szCs w:val="24"/>
        </w:rPr>
        <w:t xml:space="preserve">petición </w:t>
      </w:r>
      <w:r w:rsidR="00EE02A5">
        <w:rPr>
          <w:rFonts w:ascii="Arial" w:hAnsi="Arial" w:cs="Arial"/>
          <w:sz w:val="24"/>
          <w:szCs w:val="24"/>
        </w:rPr>
        <w:t>es del 13</w:t>
      </w:r>
      <w:r w:rsidR="007C0F4E">
        <w:rPr>
          <w:rFonts w:ascii="Arial" w:hAnsi="Arial" w:cs="Arial"/>
          <w:sz w:val="24"/>
          <w:szCs w:val="24"/>
        </w:rPr>
        <w:t>-02-2017</w:t>
      </w:r>
      <w:r w:rsidR="000E0B51">
        <w:rPr>
          <w:rFonts w:ascii="Arial" w:hAnsi="Arial" w:cs="Arial"/>
          <w:color w:val="000000"/>
          <w:sz w:val="24"/>
          <w:szCs w:val="24"/>
        </w:rPr>
        <w:t xml:space="preserve">, </w:t>
      </w:r>
      <w:r w:rsidR="007414C9" w:rsidRPr="007414C9">
        <w:rPr>
          <w:rFonts w:ascii="Arial" w:hAnsi="Arial" w:cs="Arial"/>
          <w:sz w:val="24"/>
          <w:szCs w:val="24"/>
        </w:rPr>
        <w:t>transcurriendo desde esa fecha hasta la presenta</w:t>
      </w:r>
      <w:r w:rsidR="00EE02A5">
        <w:rPr>
          <w:rFonts w:ascii="Arial" w:hAnsi="Arial" w:cs="Arial"/>
          <w:sz w:val="24"/>
          <w:szCs w:val="24"/>
        </w:rPr>
        <w:t>ción de la acción de amparo (21</w:t>
      </w:r>
      <w:r w:rsidR="007C0F4E">
        <w:rPr>
          <w:rFonts w:ascii="Arial" w:hAnsi="Arial" w:cs="Arial"/>
          <w:sz w:val="24"/>
          <w:szCs w:val="24"/>
        </w:rPr>
        <w:t>-04-2017</w:t>
      </w:r>
      <w:r w:rsidR="007414C9" w:rsidRPr="007414C9">
        <w:rPr>
          <w:rFonts w:ascii="Arial" w:hAnsi="Arial" w:cs="Arial"/>
          <w:sz w:val="24"/>
          <w:szCs w:val="24"/>
        </w:rPr>
        <w:t>),</w:t>
      </w:r>
      <w:r w:rsidR="007414C9">
        <w:rPr>
          <w:rFonts w:ascii="Arial" w:hAnsi="Arial" w:cs="Arial"/>
          <w:sz w:val="24"/>
          <w:szCs w:val="24"/>
        </w:rPr>
        <w:t xml:space="preserve"> </w:t>
      </w:r>
      <w:r w:rsidR="00EE02A5">
        <w:rPr>
          <w:rFonts w:ascii="Arial" w:hAnsi="Arial" w:cs="Arial"/>
          <w:sz w:val="24"/>
          <w:szCs w:val="24"/>
        </w:rPr>
        <w:t>más de dos</w:t>
      </w:r>
      <w:r w:rsidR="007C0F4E">
        <w:rPr>
          <w:rFonts w:ascii="Arial" w:hAnsi="Arial" w:cs="Arial"/>
          <w:sz w:val="24"/>
          <w:szCs w:val="24"/>
        </w:rPr>
        <w:t xml:space="preserve"> (2</w:t>
      </w:r>
      <w:r w:rsidR="007414C9" w:rsidRPr="007414C9">
        <w:rPr>
          <w:rFonts w:ascii="Arial" w:hAnsi="Arial" w:cs="Arial"/>
          <w:sz w:val="24"/>
          <w:szCs w:val="24"/>
        </w:rPr>
        <w:t>) mes</w:t>
      </w:r>
      <w:r w:rsidR="00BC72CF">
        <w:rPr>
          <w:rFonts w:ascii="Arial" w:hAnsi="Arial" w:cs="Arial"/>
          <w:sz w:val="24"/>
          <w:szCs w:val="24"/>
        </w:rPr>
        <w:t>es</w:t>
      </w:r>
      <w:r w:rsidR="000E1B5B">
        <w:rPr>
          <w:rFonts w:ascii="Arial" w:hAnsi="Arial" w:cs="Arial"/>
          <w:sz w:val="24"/>
          <w:szCs w:val="24"/>
        </w:rPr>
        <w:t xml:space="preserve"> que se considera</w:t>
      </w:r>
      <w:r w:rsidR="00BC72CF">
        <w:rPr>
          <w:rFonts w:ascii="Arial" w:hAnsi="Arial" w:cs="Arial"/>
          <w:sz w:val="24"/>
          <w:szCs w:val="24"/>
        </w:rPr>
        <w:t>n</w:t>
      </w:r>
      <w:r w:rsidR="000E1B5B">
        <w:rPr>
          <w:rFonts w:ascii="Arial" w:hAnsi="Arial" w:cs="Arial"/>
          <w:sz w:val="24"/>
          <w:szCs w:val="24"/>
        </w:rPr>
        <w:t xml:space="preserve"> razonable</w:t>
      </w:r>
      <w:r w:rsidR="00BC72CF">
        <w:rPr>
          <w:rFonts w:ascii="Arial" w:hAnsi="Arial" w:cs="Arial"/>
          <w:sz w:val="24"/>
          <w:szCs w:val="24"/>
        </w:rPr>
        <w:t>s</w:t>
      </w:r>
      <w:r w:rsidR="007414C9" w:rsidRPr="007414C9">
        <w:rPr>
          <w:rFonts w:ascii="Arial" w:hAnsi="Arial" w:cs="Arial"/>
          <w:sz w:val="24"/>
          <w:szCs w:val="24"/>
        </w:rPr>
        <w:t xml:space="preserve"> para incoar </w:t>
      </w:r>
      <w:r w:rsidR="00C4788F">
        <w:rPr>
          <w:rFonts w:ascii="Arial" w:hAnsi="Arial" w:cs="Arial"/>
          <w:sz w:val="24"/>
          <w:szCs w:val="24"/>
        </w:rPr>
        <w:t xml:space="preserve">esta </w:t>
      </w:r>
      <w:r w:rsidR="007414C9" w:rsidRPr="007414C9">
        <w:rPr>
          <w:rFonts w:ascii="Arial" w:hAnsi="Arial" w:cs="Arial"/>
          <w:sz w:val="24"/>
          <w:szCs w:val="24"/>
        </w:rPr>
        <w:t>acción.</w:t>
      </w:r>
    </w:p>
    <w:p w:rsidR="00A13510" w:rsidRDefault="00A13510" w:rsidP="00CA57AD">
      <w:pPr>
        <w:spacing w:after="0"/>
        <w:contextualSpacing/>
        <w:jc w:val="both"/>
        <w:rPr>
          <w:rFonts w:ascii="Arial" w:hAnsi="Arial" w:cs="Arial"/>
          <w:b/>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8F19F3" w:rsidRDefault="008F19F3" w:rsidP="00CA57AD">
      <w:pPr>
        <w:spacing w:after="0"/>
        <w:contextualSpacing/>
        <w:jc w:val="both"/>
        <w:rPr>
          <w:rFonts w:ascii="Arial" w:hAnsi="Arial" w:cs="Arial"/>
          <w:sz w:val="24"/>
          <w:szCs w:val="24"/>
        </w:rPr>
      </w:pPr>
    </w:p>
    <w:p w:rsidR="000E0B51" w:rsidRDefault="009274E5" w:rsidP="000E0B51">
      <w:pPr>
        <w:spacing w:after="0"/>
        <w:contextualSpacing/>
        <w:jc w:val="both"/>
        <w:rPr>
          <w:rFonts w:ascii="Arial" w:hAnsi="Arial" w:cs="Arial"/>
          <w:sz w:val="24"/>
          <w:szCs w:val="24"/>
        </w:rPr>
      </w:pPr>
      <w:r>
        <w:rPr>
          <w:rFonts w:ascii="Arial" w:hAnsi="Arial" w:cs="Arial"/>
          <w:sz w:val="24"/>
          <w:szCs w:val="24"/>
        </w:rPr>
        <w:t xml:space="preserve">También se cumple con este requisito </w:t>
      </w:r>
      <w:r w:rsidR="00206C56">
        <w:rPr>
          <w:rFonts w:ascii="Arial" w:hAnsi="Arial" w:cs="Arial"/>
          <w:sz w:val="24"/>
          <w:szCs w:val="24"/>
        </w:rPr>
        <w:t>si en cuenta se tiene que</w:t>
      </w:r>
      <w:r>
        <w:rPr>
          <w:rFonts w:ascii="Arial" w:hAnsi="Arial" w:cs="Arial"/>
          <w:sz w:val="24"/>
          <w:szCs w:val="24"/>
        </w:rPr>
        <w:t xml:space="preserve"> </w:t>
      </w:r>
      <w:r w:rsidR="000E0B51">
        <w:rPr>
          <w:rFonts w:ascii="Arial" w:hAnsi="Arial" w:cs="Arial"/>
          <w:sz w:val="24"/>
          <w:szCs w:val="24"/>
        </w:rPr>
        <w:t xml:space="preserve">la Corte Constitucional ha dicho que cuando </w:t>
      </w:r>
      <w:r w:rsidR="000E0B51" w:rsidRPr="00064B61">
        <w:rPr>
          <w:rFonts w:ascii="Arial" w:hAnsi="Arial" w:cs="Arial"/>
          <w:sz w:val="24"/>
          <w:szCs w:val="24"/>
        </w:rPr>
        <w:t xml:space="preserve">se trata de proteger el derecho de petición, </w:t>
      </w:r>
      <w:r w:rsidR="000E0B51">
        <w:rPr>
          <w:rFonts w:ascii="Arial" w:hAnsi="Arial" w:cs="Arial"/>
          <w:sz w:val="24"/>
          <w:szCs w:val="24"/>
        </w:rPr>
        <w:t xml:space="preserve">el </w:t>
      </w:r>
      <w:r w:rsidR="000E0B51" w:rsidRPr="00064B61">
        <w:rPr>
          <w:rFonts w:ascii="Arial" w:hAnsi="Arial" w:cs="Arial"/>
          <w:sz w:val="24"/>
          <w:szCs w:val="24"/>
        </w:rPr>
        <w:t>ordenamiento jurídico colombiano no tiene previsto un medio de defensa judicial idóneo ni eficaz diferente de la acción de tutela,</w:t>
      </w:r>
      <w:r w:rsidR="000E0B51">
        <w:rPr>
          <w:rFonts w:ascii="Arial" w:hAnsi="Arial" w:cs="Arial"/>
          <w:sz w:val="24"/>
          <w:szCs w:val="24"/>
        </w:rPr>
        <w:t xml:space="preserve"> por ello, </w:t>
      </w:r>
      <w:r w:rsidR="000E0B51" w:rsidRPr="00064B61">
        <w:rPr>
          <w:rFonts w:ascii="Arial" w:hAnsi="Arial" w:cs="Arial"/>
          <w:sz w:val="24"/>
          <w:szCs w:val="24"/>
        </w:rPr>
        <w:t>quien resulte afectado por la vulneración a este derecho fundamental no dispone de ningún mecanismo ordinario de naturaleza judicial que le permita efectivizar el mismo</w:t>
      </w:r>
      <w:r w:rsidR="000E0B51">
        <w:rPr>
          <w:rStyle w:val="Appelnotedebasdep"/>
          <w:rFonts w:ascii="Arial" w:hAnsi="Arial" w:cs="Arial"/>
          <w:sz w:val="24"/>
          <w:szCs w:val="24"/>
        </w:rPr>
        <w:footnoteReference w:id="3"/>
      </w:r>
      <w:r w:rsidR="000E0B51" w:rsidRPr="00064B61">
        <w:rPr>
          <w:rFonts w:ascii="Arial" w:hAnsi="Arial" w:cs="Arial"/>
          <w:sz w:val="24"/>
          <w:szCs w:val="24"/>
        </w:rPr>
        <w:t>.</w:t>
      </w:r>
      <w:r w:rsidR="000E0B51">
        <w:rPr>
          <w:rFonts w:ascii="Arial" w:hAnsi="Arial" w:cs="Arial"/>
          <w:sz w:val="24"/>
          <w:szCs w:val="24"/>
        </w:rPr>
        <w:t xml:space="preserve"> En el presente asunto la parte accionante busca de la protección a su derecho fundamental de petición, de ahí que pueda acudir directamente </w:t>
      </w:r>
      <w:r w:rsidR="000E0B51" w:rsidRPr="00AE07A0">
        <w:rPr>
          <w:rFonts w:ascii="Arial" w:hAnsi="Arial" w:cs="Arial"/>
          <w:sz w:val="24"/>
          <w:szCs w:val="24"/>
        </w:rPr>
        <w:t xml:space="preserve">a </w:t>
      </w:r>
      <w:r w:rsidR="000E0B51">
        <w:rPr>
          <w:rFonts w:ascii="Arial" w:hAnsi="Arial" w:cs="Arial"/>
          <w:sz w:val="24"/>
          <w:szCs w:val="24"/>
        </w:rPr>
        <w:t xml:space="preserve">la </w:t>
      </w:r>
      <w:r w:rsidR="000E0B51" w:rsidRPr="00AE07A0">
        <w:rPr>
          <w:rFonts w:ascii="Arial" w:hAnsi="Arial" w:cs="Arial"/>
          <w:sz w:val="24"/>
          <w:szCs w:val="24"/>
        </w:rPr>
        <w:t>acción de amparo constitucional</w:t>
      </w:r>
      <w:r w:rsidR="000E0B51">
        <w:rPr>
          <w:rFonts w:ascii="Arial" w:hAnsi="Arial" w:cs="Arial"/>
          <w:sz w:val="24"/>
          <w:szCs w:val="24"/>
        </w:rPr>
        <w:t>.</w:t>
      </w:r>
    </w:p>
    <w:p w:rsidR="000E0B51" w:rsidRDefault="000E0B51" w:rsidP="000E0B51">
      <w:pPr>
        <w:spacing w:after="0"/>
        <w:contextualSpacing/>
        <w:jc w:val="both"/>
        <w:rPr>
          <w:rFonts w:ascii="Arial" w:hAnsi="Arial" w:cs="Arial"/>
          <w:sz w:val="24"/>
          <w:szCs w:val="24"/>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AC6D43" w:rsidRDefault="00AC6D43" w:rsidP="000E0B51">
      <w:pPr>
        <w:contextualSpacing/>
        <w:jc w:val="both"/>
        <w:rPr>
          <w:rFonts w:ascii="Arial" w:hAnsi="Arial" w:cs="Arial"/>
          <w:sz w:val="24"/>
          <w:szCs w:val="24"/>
          <w:lang w:val="es-ES"/>
        </w:rPr>
      </w:pP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r w:rsidR="004C6A7F">
        <w:rPr>
          <w:rFonts w:ascii="Arial" w:hAnsi="Arial" w:cs="Arial"/>
          <w:sz w:val="24"/>
          <w:szCs w:val="24"/>
          <w:lang w:val="es-ES"/>
        </w:rPr>
        <w:t>.</w:t>
      </w: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 xml:space="preserve">Sobre este derecho la Jurisprudencia Constitucional tiene </w:t>
      </w:r>
      <w:r w:rsidR="00972E9F">
        <w:rPr>
          <w:rFonts w:ascii="Arial" w:hAnsi="Arial" w:cs="Arial"/>
          <w:sz w:val="24"/>
          <w:szCs w:val="24"/>
          <w:lang w:val="es-ES"/>
        </w:rPr>
        <w:t>dicho de manera reiterada</w:t>
      </w:r>
      <w:r>
        <w:rPr>
          <w:rStyle w:val="Appelnotedebasdep"/>
          <w:rFonts w:ascii="Arial" w:hAnsi="Arial" w:cs="Arial"/>
          <w:sz w:val="24"/>
          <w:szCs w:val="24"/>
        </w:rPr>
        <w:footnoteReference w:id="4"/>
      </w:r>
      <w:r>
        <w:rPr>
          <w:rFonts w:ascii="Arial" w:hAnsi="Arial" w:cs="Arial"/>
          <w:sz w:val="24"/>
          <w:szCs w:val="24"/>
          <w:lang w:val="es-ES"/>
        </w:rPr>
        <w:t xml:space="preserve">, que el derecho de petición exige concretarse en una pronta y oportuna respuesta por parte de la autoridad ante la cual ha sido elevada la solicitud, sin importar que la misma sea favorable a los intereses del peticionario y escrita, pero </w:t>
      </w:r>
      <w:r>
        <w:rPr>
          <w:rFonts w:ascii="Arial" w:hAnsi="Arial" w:cs="Arial"/>
          <w:sz w:val="24"/>
          <w:szCs w:val="24"/>
          <w:lang w:val="es-ES"/>
        </w:rPr>
        <w:lastRenderedPageBreak/>
        <w:t>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0E0B51" w:rsidRDefault="000E0B51" w:rsidP="000E0B51">
      <w:pPr>
        <w:shd w:val="clear" w:color="auto" w:fill="FFFFFF"/>
        <w:contextualSpacing/>
        <w:jc w:val="both"/>
        <w:rPr>
          <w:rFonts w:ascii="Arial" w:hAnsi="Arial" w:cs="Arial"/>
          <w:sz w:val="24"/>
          <w:szCs w:val="24"/>
          <w:lang w:val="es-ES"/>
        </w:rPr>
      </w:pPr>
    </w:p>
    <w:p w:rsidR="000E0B51" w:rsidRDefault="000E0B51" w:rsidP="000E0B51">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sidR="007D7170">
        <w:rPr>
          <w:rFonts w:ascii="Arial" w:hAnsi="Arial" w:cs="Arial"/>
          <w:sz w:val="24"/>
          <w:szCs w:val="24"/>
          <w:lang w:val="es-ES"/>
        </w:rPr>
        <w:t xml:space="preserve"> la </w:t>
      </w:r>
      <w:r>
        <w:rPr>
          <w:rFonts w:ascii="Arial" w:hAnsi="Arial" w:cs="Arial"/>
          <w:sz w:val="24"/>
          <w:szCs w:val="24"/>
          <w:lang w:val="es-ES"/>
        </w:rPr>
        <w:t xml:space="preserve">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Appelnotedebasdep"/>
          <w:rFonts w:ascii="Arial" w:hAnsi="Arial" w:cs="Arial"/>
          <w:sz w:val="24"/>
          <w:szCs w:val="24"/>
        </w:rPr>
        <w:footnoteReference w:id="5"/>
      </w:r>
      <w:r>
        <w:rPr>
          <w:rFonts w:ascii="Arial" w:eastAsia="Calibri" w:hAnsi="Arial" w:cs="Arial"/>
          <w:i/>
          <w:color w:val="000000"/>
          <w:sz w:val="24"/>
          <w:szCs w:val="24"/>
          <w:vertAlign w:val="superscript"/>
          <w:lang w:eastAsia="en-US"/>
        </w:rPr>
        <w:footnoteReference w:id="6"/>
      </w:r>
      <w:r>
        <w:rPr>
          <w:rFonts w:ascii="Arial" w:hAnsi="Arial" w:cs="Arial"/>
          <w:sz w:val="24"/>
          <w:szCs w:val="24"/>
          <w:lang w:val="es-ES"/>
        </w:rPr>
        <w:t>.</w:t>
      </w:r>
    </w:p>
    <w:p w:rsidR="000E0B51" w:rsidRDefault="000E0B51" w:rsidP="000E0B51">
      <w:pPr>
        <w:shd w:val="clear" w:color="auto" w:fill="FFFFFF"/>
        <w:contextualSpacing/>
        <w:jc w:val="both"/>
        <w:rPr>
          <w:rFonts w:ascii="Arial" w:hAnsi="Arial" w:cs="Arial"/>
          <w:sz w:val="24"/>
          <w:szCs w:val="24"/>
          <w:lang w:val="es-ES"/>
        </w:rPr>
      </w:pPr>
    </w:p>
    <w:p w:rsidR="00BC54BD" w:rsidRDefault="00BC54BD" w:rsidP="00BC54B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4.2. Del </w:t>
      </w:r>
      <w:r>
        <w:rPr>
          <w:rFonts w:ascii="Arial" w:hAnsi="Arial" w:cs="Arial"/>
          <w:b/>
          <w:bCs/>
          <w:color w:val="000000"/>
          <w:sz w:val="24"/>
          <w:szCs w:val="24"/>
        </w:rPr>
        <w:t xml:space="preserve">hecho superado </w:t>
      </w:r>
    </w:p>
    <w:p w:rsidR="00BC54BD" w:rsidRDefault="00BC54BD" w:rsidP="00BC54BD">
      <w:pPr>
        <w:spacing w:after="0"/>
        <w:ind w:right="51"/>
        <w:contextualSpacing/>
        <w:jc w:val="both"/>
        <w:rPr>
          <w:rFonts w:ascii="Arial" w:hAnsi="Arial" w:cs="Arial"/>
          <w:b/>
          <w:bCs/>
          <w:color w:val="000000"/>
          <w:sz w:val="24"/>
          <w:szCs w:val="24"/>
        </w:rPr>
      </w:pPr>
    </w:p>
    <w:p w:rsidR="00BC54BD" w:rsidRPr="00D97289" w:rsidRDefault="00BC54BD" w:rsidP="00BC54BD">
      <w:pPr>
        <w:jc w:val="both"/>
        <w:rPr>
          <w:rFonts w:ascii="Arial" w:hAnsi="Arial" w:cs="Arial"/>
          <w:color w:val="000000"/>
          <w:sz w:val="24"/>
          <w:szCs w:val="25"/>
        </w:rPr>
      </w:pPr>
      <w:r w:rsidRPr="00D97289">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BC54BD" w:rsidRPr="00D97289" w:rsidRDefault="00BC54BD" w:rsidP="00BC54BD">
      <w:pPr>
        <w:spacing w:line="360" w:lineRule="auto"/>
        <w:jc w:val="both"/>
        <w:rPr>
          <w:rFonts w:ascii="Arial" w:hAnsi="Arial" w:cs="Arial"/>
          <w:color w:val="000000"/>
          <w:sz w:val="24"/>
          <w:szCs w:val="25"/>
        </w:rPr>
      </w:pPr>
      <w:r w:rsidRPr="00D97289">
        <w:rPr>
          <w:rFonts w:ascii="Arial" w:hAnsi="Arial" w:cs="Arial"/>
          <w:color w:val="000000"/>
          <w:sz w:val="24"/>
          <w:szCs w:val="25"/>
        </w:rPr>
        <w:t xml:space="preserve">Sobre este tópico expuso en sentencia T-299-2008 lo siguiente: </w:t>
      </w:r>
    </w:p>
    <w:p w:rsidR="00BC54BD" w:rsidRPr="00274B5F" w:rsidRDefault="00BC54BD" w:rsidP="00BC54BD">
      <w:pPr>
        <w:spacing w:line="240" w:lineRule="auto"/>
        <w:ind w:left="426" w:right="51"/>
        <w:jc w:val="both"/>
        <w:rPr>
          <w:rFonts w:ascii="Arial" w:hAnsi="Arial" w:cs="Arial"/>
          <w:bCs/>
          <w:i/>
          <w:szCs w:val="25"/>
        </w:rPr>
      </w:pPr>
      <w:r w:rsidRPr="00274B5F">
        <w:rPr>
          <w:rFonts w:ascii="Arial" w:hAnsi="Arial" w:cs="Arial"/>
          <w:bCs/>
          <w:i/>
          <w:szCs w:val="25"/>
        </w:rPr>
        <w:t xml:space="preserve">“1. Cuestión previa. De la posible superación del hecho que originó la acción de tutela objeto de Revisión por parte de la Corte Constitucional. </w:t>
      </w:r>
    </w:p>
    <w:p w:rsidR="00BC54BD" w:rsidRPr="00274B5F" w:rsidRDefault="00BC54BD" w:rsidP="00BC54BD">
      <w:pPr>
        <w:spacing w:line="240" w:lineRule="auto"/>
        <w:ind w:left="426" w:right="51"/>
        <w:jc w:val="both"/>
        <w:rPr>
          <w:rFonts w:ascii="Arial" w:hAnsi="Arial" w:cs="Arial"/>
          <w:i/>
          <w:szCs w:val="25"/>
        </w:rPr>
      </w:pPr>
      <w:r w:rsidRPr="00274B5F">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274B5F">
          <w:rPr>
            <w:rFonts w:ascii="Arial" w:hAnsi="Arial" w:cs="Arial"/>
            <w:i/>
            <w:szCs w:val="25"/>
          </w:rPr>
          <w:t>86 C</w:t>
        </w:r>
      </w:smartTag>
      <w:r w:rsidRPr="00274B5F">
        <w:rPr>
          <w:rFonts w:ascii="Arial" w:hAnsi="Arial" w:cs="Arial"/>
          <w:i/>
          <w:szCs w:val="25"/>
        </w:rPr>
        <w:t xml:space="preserve">.P.). Consecuencia necesaria del sentido constitucional de la acción, y de su relación inescindible con la protección de los derechos fundamentales, es que si la amenaza o la vulneración a los mismos se </w:t>
      </w:r>
      <w:proofErr w:type="gramStart"/>
      <w:r w:rsidRPr="00274B5F">
        <w:rPr>
          <w:rFonts w:ascii="Arial" w:hAnsi="Arial" w:cs="Arial"/>
          <w:i/>
          <w:szCs w:val="25"/>
        </w:rPr>
        <w:t>suspende</w:t>
      </w:r>
      <w:proofErr w:type="gramEnd"/>
      <w:r w:rsidRPr="00274B5F">
        <w:rPr>
          <w:rFonts w:ascii="Arial" w:hAnsi="Arial" w:cs="Arial"/>
          <w:i/>
          <w:szCs w:val="25"/>
        </w:rPr>
        <w:t xml:space="preserve">  la acción pierde su razón de ser, o su objeto constitucional. </w:t>
      </w:r>
    </w:p>
    <w:p w:rsidR="00BC54BD" w:rsidRPr="00274B5F" w:rsidRDefault="00BC54BD" w:rsidP="00BC54BD">
      <w:pPr>
        <w:spacing w:line="240" w:lineRule="auto"/>
        <w:ind w:left="426" w:right="51"/>
        <w:jc w:val="both"/>
        <w:rPr>
          <w:rFonts w:ascii="Arial" w:hAnsi="Arial" w:cs="Arial"/>
          <w:i/>
          <w:szCs w:val="25"/>
        </w:rPr>
      </w:pPr>
      <w:r w:rsidRPr="00274B5F">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BC54BD" w:rsidRPr="00274B5F" w:rsidRDefault="00BC54BD" w:rsidP="00BC54BD">
      <w:pPr>
        <w:spacing w:line="240" w:lineRule="auto"/>
        <w:ind w:left="426" w:right="51"/>
        <w:jc w:val="both"/>
        <w:rPr>
          <w:rFonts w:ascii="Arial" w:hAnsi="Arial" w:cs="Arial"/>
          <w:i/>
          <w:szCs w:val="25"/>
        </w:rPr>
      </w:pPr>
      <w:r w:rsidRPr="00274B5F">
        <w:rPr>
          <w:rFonts w:ascii="Arial" w:hAnsi="Arial" w:cs="Arial"/>
          <w:i/>
          <w:szCs w:val="25"/>
        </w:rPr>
        <w:t xml:space="preserve">Este fenómeno ha sido estudiado por la jurisprudencia constitucional bajo la categoría de </w:t>
      </w:r>
      <w:r w:rsidRPr="00274B5F">
        <w:rPr>
          <w:rFonts w:ascii="Arial" w:hAnsi="Arial" w:cs="Arial"/>
          <w:i/>
          <w:iCs/>
          <w:szCs w:val="25"/>
        </w:rPr>
        <w:t xml:space="preserve">hecho superado, </w:t>
      </w:r>
      <w:r w:rsidRPr="00274B5F">
        <w:rPr>
          <w:rFonts w:ascii="Arial" w:hAnsi="Arial" w:cs="Arial"/>
          <w:i/>
          <w:szCs w:val="25"/>
        </w:rPr>
        <w:t>entendido como la carencia de objeto sobre el cual deba pronunciarse el juez de tutela</w:t>
      </w:r>
      <w:r>
        <w:rPr>
          <w:rFonts w:ascii="Arial" w:hAnsi="Arial" w:cs="Arial"/>
          <w:i/>
          <w:szCs w:val="25"/>
        </w:rPr>
        <w:t>”</w:t>
      </w:r>
      <w:r w:rsidRPr="00274B5F">
        <w:rPr>
          <w:rFonts w:ascii="Arial" w:hAnsi="Arial" w:cs="Arial"/>
          <w:i/>
          <w:iCs/>
          <w:szCs w:val="25"/>
        </w:rPr>
        <w:t xml:space="preserve">. </w:t>
      </w:r>
    </w:p>
    <w:p w:rsidR="00EE02A5" w:rsidRDefault="00EE02A5" w:rsidP="00BC54BD">
      <w:pPr>
        <w:shd w:val="clear" w:color="auto" w:fill="FFFFFF"/>
        <w:spacing w:before="240"/>
        <w:contextualSpacing/>
        <w:jc w:val="both"/>
        <w:rPr>
          <w:rFonts w:ascii="Arial" w:hAnsi="Arial" w:cs="Arial"/>
          <w:b/>
          <w:sz w:val="24"/>
          <w:szCs w:val="24"/>
        </w:rPr>
      </w:pPr>
    </w:p>
    <w:p w:rsidR="00BC54BD" w:rsidRDefault="00BC54BD" w:rsidP="00BC54BD">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B93200" w:rsidRDefault="00B93200" w:rsidP="00B93200">
      <w:pPr>
        <w:spacing w:after="0"/>
        <w:contextualSpacing/>
        <w:jc w:val="both"/>
        <w:rPr>
          <w:rFonts w:ascii="Arial" w:hAnsi="Arial" w:cs="Arial"/>
          <w:sz w:val="24"/>
          <w:szCs w:val="24"/>
        </w:rPr>
      </w:pPr>
    </w:p>
    <w:p w:rsidR="00BC54BD" w:rsidRDefault="005A2499" w:rsidP="00BC54BD">
      <w:pPr>
        <w:spacing w:after="0"/>
        <w:contextualSpacing/>
        <w:jc w:val="both"/>
        <w:rPr>
          <w:rFonts w:ascii="Arial" w:hAnsi="Arial" w:cs="Arial"/>
          <w:sz w:val="24"/>
          <w:szCs w:val="24"/>
          <w:lang w:eastAsia="es-MX"/>
        </w:rPr>
      </w:pPr>
      <w:r>
        <w:rPr>
          <w:rFonts w:ascii="Arial" w:hAnsi="Arial" w:cs="Arial"/>
          <w:sz w:val="24"/>
          <w:szCs w:val="24"/>
          <w:lang w:eastAsia="es-MX"/>
        </w:rPr>
        <w:t xml:space="preserve">Con lo allegado por el </w:t>
      </w:r>
      <w:r w:rsidR="00EE02A5">
        <w:rPr>
          <w:rFonts w:ascii="Arial" w:hAnsi="Arial" w:cs="Arial"/>
          <w:sz w:val="24"/>
          <w:szCs w:val="24"/>
          <w:lang w:eastAsia="es-MX"/>
        </w:rPr>
        <w:t>Ministerio de Agricultura</w:t>
      </w:r>
      <w:r w:rsidR="00941D3C">
        <w:rPr>
          <w:rFonts w:ascii="Arial" w:hAnsi="Arial" w:cs="Arial"/>
          <w:sz w:val="24"/>
          <w:szCs w:val="24"/>
          <w:lang w:eastAsia="es-MX"/>
        </w:rPr>
        <w:t xml:space="preserve"> en este trámite tutelar</w:t>
      </w:r>
      <w:r w:rsidR="00BC54BD">
        <w:rPr>
          <w:rFonts w:ascii="Arial" w:hAnsi="Arial" w:cs="Arial"/>
          <w:sz w:val="24"/>
          <w:szCs w:val="24"/>
          <w:lang w:eastAsia="es-MX"/>
        </w:rPr>
        <w:t>, l</w:t>
      </w:r>
      <w:r w:rsidR="00941D3C">
        <w:rPr>
          <w:rFonts w:ascii="Arial" w:hAnsi="Arial" w:cs="Arial"/>
          <w:sz w:val="24"/>
          <w:szCs w:val="24"/>
          <w:lang w:eastAsia="es-MX"/>
        </w:rPr>
        <w:t>a Sala procede a verificar si</w:t>
      </w:r>
      <w:r w:rsidR="00BC54BD">
        <w:rPr>
          <w:rFonts w:ascii="Arial" w:hAnsi="Arial" w:cs="Arial"/>
          <w:sz w:val="24"/>
          <w:szCs w:val="24"/>
          <w:lang w:eastAsia="es-MX"/>
        </w:rPr>
        <w:t xml:space="preserve"> </w:t>
      </w:r>
      <w:r w:rsidR="00941D3C">
        <w:rPr>
          <w:rFonts w:ascii="Arial" w:hAnsi="Arial" w:cs="Arial"/>
          <w:sz w:val="24"/>
          <w:szCs w:val="24"/>
          <w:lang w:eastAsia="es-MX"/>
        </w:rPr>
        <w:t>la respuesta</w:t>
      </w:r>
      <w:r w:rsidR="00BC54BD">
        <w:rPr>
          <w:rFonts w:ascii="Arial" w:hAnsi="Arial" w:cs="Arial"/>
          <w:sz w:val="24"/>
          <w:szCs w:val="24"/>
          <w:lang w:eastAsia="es-MX"/>
        </w:rPr>
        <w:t xml:space="preserve"> es congruente con l</w:t>
      </w:r>
      <w:r w:rsidR="00941D3C">
        <w:rPr>
          <w:rFonts w:ascii="Arial" w:hAnsi="Arial" w:cs="Arial"/>
          <w:sz w:val="24"/>
          <w:szCs w:val="24"/>
          <w:lang w:eastAsia="es-MX"/>
        </w:rPr>
        <w:t>o pedido y si es de fondo, clara y precisa</w:t>
      </w:r>
      <w:r w:rsidR="00BC54BD">
        <w:rPr>
          <w:rFonts w:ascii="Arial" w:hAnsi="Arial" w:cs="Arial"/>
          <w:sz w:val="24"/>
          <w:szCs w:val="24"/>
          <w:lang w:eastAsia="es-MX"/>
        </w:rPr>
        <w:t xml:space="preserve">, lo que daría lugar a </w:t>
      </w:r>
      <w:r w:rsidR="007F43F4">
        <w:rPr>
          <w:rFonts w:ascii="Arial" w:hAnsi="Arial" w:cs="Arial"/>
          <w:sz w:val="24"/>
          <w:szCs w:val="24"/>
          <w:lang w:eastAsia="es-MX"/>
        </w:rPr>
        <w:t>declarar</w:t>
      </w:r>
      <w:r w:rsidR="00BC54BD">
        <w:rPr>
          <w:rFonts w:ascii="Arial" w:hAnsi="Arial" w:cs="Arial"/>
          <w:sz w:val="24"/>
          <w:szCs w:val="24"/>
          <w:lang w:eastAsia="es-MX"/>
        </w:rPr>
        <w:t xml:space="preserve"> la carencia actual de objeto por hecho superado.</w:t>
      </w:r>
    </w:p>
    <w:p w:rsidR="00BC54BD" w:rsidRDefault="00BC54BD" w:rsidP="00BC54BD">
      <w:pPr>
        <w:spacing w:after="0"/>
        <w:contextualSpacing/>
        <w:jc w:val="both"/>
        <w:rPr>
          <w:rFonts w:ascii="Arial" w:hAnsi="Arial" w:cs="Arial"/>
          <w:sz w:val="24"/>
          <w:szCs w:val="24"/>
          <w:lang w:eastAsia="es-MX"/>
        </w:rPr>
      </w:pPr>
    </w:p>
    <w:p w:rsidR="00E43641" w:rsidRDefault="00BC54BD" w:rsidP="00E43641">
      <w:pPr>
        <w:spacing w:after="0"/>
        <w:contextualSpacing/>
        <w:jc w:val="both"/>
        <w:rPr>
          <w:rFonts w:ascii="Arial" w:hAnsi="Arial" w:cs="Arial"/>
          <w:color w:val="000000"/>
          <w:sz w:val="24"/>
          <w:szCs w:val="24"/>
          <w:lang w:eastAsia="es-ES"/>
        </w:rPr>
      </w:pPr>
      <w:r>
        <w:rPr>
          <w:rFonts w:ascii="Arial" w:hAnsi="Arial" w:cs="Arial"/>
          <w:sz w:val="24"/>
          <w:szCs w:val="24"/>
          <w:lang w:eastAsia="es-MX"/>
        </w:rPr>
        <w:lastRenderedPageBreak/>
        <w:t>Al respecto se avizora que</w:t>
      </w:r>
      <w:r w:rsidR="003A600F">
        <w:rPr>
          <w:rFonts w:ascii="Arial" w:hAnsi="Arial" w:cs="Arial"/>
          <w:sz w:val="24"/>
          <w:szCs w:val="24"/>
          <w:lang w:eastAsia="es-MX"/>
        </w:rPr>
        <w:t xml:space="preserve"> dicha respuesta, la que conoció el ac</w:t>
      </w:r>
      <w:r w:rsidR="00EE02A5">
        <w:rPr>
          <w:rFonts w:ascii="Arial" w:hAnsi="Arial" w:cs="Arial"/>
          <w:sz w:val="24"/>
          <w:szCs w:val="24"/>
          <w:lang w:eastAsia="es-MX"/>
        </w:rPr>
        <w:t>tor, según constancia a folio 30</w:t>
      </w:r>
      <w:r w:rsidR="003A600F">
        <w:rPr>
          <w:rFonts w:ascii="Arial" w:hAnsi="Arial" w:cs="Arial"/>
          <w:sz w:val="24"/>
          <w:szCs w:val="24"/>
          <w:lang w:eastAsia="es-MX"/>
        </w:rPr>
        <w:t>,</w:t>
      </w:r>
      <w:r w:rsidR="00E43641">
        <w:rPr>
          <w:rFonts w:ascii="Arial" w:hAnsi="Arial" w:cs="Arial"/>
          <w:sz w:val="24"/>
          <w:szCs w:val="24"/>
          <w:lang w:eastAsia="es-MX"/>
        </w:rPr>
        <w:t xml:space="preserve"> </w:t>
      </w:r>
      <w:r w:rsidR="00947BA1">
        <w:rPr>
          <w:rFonts w:ascii="Arial" w:hAnsi="Arial" w:cs="Arial"/>
          <w:sz w:val="24"/>
          <w:szCs w:val="24"/>
          <w:lang w:eastAsia="es-MX"/>
        </w:rPr>
        <w:t xml:space="preserve">es incompleta, </w:t>
      </w:r>
      <w:r w:rsidR="003A600F">
        <w:rPr>
          <w:rFonts w:ascii="Arial" w:hAnsi="Arial" w:cs="Arial"/>
          <w:sz w:val="24"/>
          <w:szCs w:val="24"/>
          <w:lang w:eastAsia="es-MX"/>
        </w:rPr>
        <w:t xml:space="preserve">pues </w:t>
      </w:r>
      <w:r w:rsidR="00E43641">
        <w:rPr>
          <w:rFonts w:ascii="Arial" w:hAnsi="Arial" w:cs="Arial"/>
          <w:sz w:val="24"/>
          <w:szCs w:val="24"/>
          <w:lang w:eastAsia="es-MX"/>
        </w:rPr>
        <w:t xml:space="preserve">no </w:t>
      </w:r>
      <w:r w:rsidR="003A600F">
        <w:rPr>
          <w:rFonts w:ascii="Arial" w:hAnsi="Arial" w:cs="Arial"/>
          <w:sz w:val="24"/>
          <w:szCs w:val="24"/>
          <w:lang w:eastAsia="es-MX"/>
        </w:rPr>
        <w:t>satisfizo</w:t>
      </w:r>
      <w:r w:rsidR="007F43F4">
        <w:rPr>
          <w:rFonts w:ascii="Arial" w:hAnsi="Arial" w:cs="Arial"/>
          <w:sz w:val="24"/>
          <w:szCs w:val="24"/>
          <w:lang w:eastAsia="es-MX"/>
        </w:rPr>
        <w:t xml:space="preserve"> </w:t>
      </w:r>
      <w:r w:rsidR="00947BA1">
        <w:rPr>
          <w:rFonts w:ascii="Arial" w:hAnsi="Arial" w:cs="Arial"/>
          <w:sz w:val="24"/>
          <w:szCs w:val="24"/>
          <w:lang w:eastAsia="es-MX"/>
        </w:rPr>
        <w:t xml:space="preserve">en su totalidad </w:t>
      </w:r>
      <w:r w:rsidR="00941D3C">
        <w:rPr>
          <w:rFonts w:ascii="Arial" w:hAnsi="Arial" w:cs="Arial"/>
          <w:sz w:val="24"/>
          <w:szCs w:val="24"/>
          <w:lang w:eastAsia="es-MX"/>
        </w:rPr>
        <w:t>la pretensi</w:t>
      </w:r>
      <w:r w:rsidR="003A600F">
        <w:rPr>
          <w:rFonts w:ascii="Arial" w:hAnsi="Arial" w:cs="Arial"/>
          <w:sz w:val="24"/>
          <w:szCs w:val="24"/>
          <w:lang w:eastAsia="es-MX"/>
        </w:rPr>
        <w:t xml:space="preserve">ón de </w:t>
      </w:r>
      <w:r w:rsidR="00941D3C">
        <w:rPr>
          <w:rFonts w:ascii="Arial" w:hAnsi="Arial" w:cs="Arial"/>
          <w:sz w:val="24"/>
          <w:szCs w:val="24"/>
          <w:lang w:eastAsia="es-MX"/>
        </w:rPr>
        <w:t>la petición</w:t>
      </w:r>
      <w:r w:rsidR="003A600F">
        <w:rPr>
          <w:rFonts w:ascii="Arial" w:hAnsi="Arial" w:cs="Arial"/>
          <w:sz w:val="24"/>
          <w:szCs w:val="24"/>
          <w:lang w:eastAsia="es-MX"/>
        </w:rPr>
        <w:t>, esto es,</w:t>
      </w:r>
      <w:r w:rsidR="00941D3C">
        <w:rPr>
          <w:rFonts w:ascii="Arial" w:hAnsi="Arial" w:cs="Arial"/>
          <w:sz w:val="24"/>
          <w:szCs w:val="24"/>
          <w:lang w:eastAsia="es-MX"/>
        </w:rPr>
        <w:t xml:space="preserve"> </w:t>
      </w:r>
      <w:r w:rsidR="00EE02A5">
        <w:rPr>
          <w:rFonts w:ascii="Arial" w:hAnsi="Arial" w:cs="Arial"/>
          <w:sz w:val="24"/>
          <w:szCs w:val="24"/>
          <w:lang w:eastAsia="es-MX"/>
        </w:rPr>
        <w:t>los formatos</w:t>
      </w:r>
      <w:r w:rsidR="00E43641">
        <w:rPr>
          <w:rFonts w:ascii="Arial" w:hAnsi="Arial" w:cs="Arial"/>
          <w:sz w:val="24"/>
          <w:szCs w:val="24"/>
          <w:lang w:eastAsia="es-MX"/>
        </w:rPr>
        <w:t xml:space="preserve"> CLEB 1,2,3 durante los años 1992 a 1995, periodo en el que </w:t>
      </w:r>
      <w:r w:rsidR="00545B0A">
        <w:rPr>
          <w:rFonts w:ascii="Arial" w:hAnsi="Arial" w:cs="Arial"/>
          <w:sz w:val="24"/>
          <w:szCs w:val="24"/>
          <w:lang w:eastAsia="es-MX"/>
        </w:rPr>
        <w:t xml:space="preserve">el actor </w:t>
      </w:r>
      <w:r w:rsidR="00E43641">
        <w:rPr>
          <w:rFonts w:ascii="Arial" w:hAnsi="Arial" w:cs="Arial"/>
          <w:sz w:val="24"/>
          <w:szCs w:val="24"/>
          <w:lang w:eastAsia="es-MX"/>
        </w:rPr>
        <w:t>laboró en el INCORA</w:t>
      </w:r>
      <w:r w:rsidR="003A600F">
        <w:rPr>
          <w:rFonts w:ascii="Arial" w:hAnsi="Arial" w:cs="Arial"/>
          <w:sz w:val="24"/>
          <w:szCs w:val="24"/>
          <w:lang w:eastAsia="es-MX"/>
        </w:rPr>
        <w:t xml:space="preserve">, </w:t>
      </w:r>
      <w:r w:rsidR="00947BA1">
        <w:rPr>
          <w:rFonts w:ascii="Arial" w:hAnsi="Arial" w:cs="Arial"/>
          <w:color w:val="000000"/>
          <w:sz w:val="24"/>
          <w:szCs w:val="24"/>
          <w:lang w:eastAsia="es-ES"/>
        </w:rPr>
        <w:t xml:space="preserve">teniendo en cuenta que </w:t>
      </w:r>
      <w:r w:rsidR="00E43641">
        <w:rPr>
          <w:rFonts w:ascii="Arial" w:hAnsi="Arial" w:cs="Arial"/>
          <w:color w:val="000000"/>
          <w:sz w:val="24"/>
          <w:szCs w:val="24"/>
          <w:lang w:eastAsia="es-ES"/>
        </w:rPr>
        <w:t>la accionada</w:t>
      </w:r>
      <w:r w:rsidR="00545B0A">
        <w:rPr>
          <w:rFonts w:ascii="Arial" w:hAnsi="Arial" w:cs="Arial"/>
          <w:color w:val="000000"/>
          <w:sz w:val="24"/>
          <w:szCs w:val="24"/>
          <w:lang w:eastAsia="es-ES"/>
        </w:rPr>
        <w:t>,</w:t>
      </w:r>
      <w:r w:rsidR="00E43641">
        <w:rPr>
          <w:rFonts w:ascii="Arial" w:hAnsi="Arial" w:cs="Arial"/>
          <w:color w:val="000000"/>
          <w:sz w:val="24"/>
          <w:szCs w:val="24"/>
          <w:lang w:eastAsia="es-ES"/>
        </w:rPr>
        <w:t xml:space="preserve"> a pesar de que allegó los mencionados formatos</w:t>
      </w:r>
      <w:r w:rsidR="00545B0A">
        <w:rPr>
          <w:rFonts w:ascii="Arial" w:hAnsi="Arial" w:cs="Arial"/>
          <w:color w:val="000000"/>
          <w:sz w:val="24"/>
          <w:szCs w:val="24"/>
          <w:lang w:eastAsia="es-ES"/>
        </w:rPr>
        <w:t>,</w:t>
      </w:r>
      <w:r w:rsidR="00E43641">
        <w:rPr>
          <w:rFonts w:ascii="Arial" w:hAnsi="Arial" w:cs="Arial"/>
          <w:color w:val="000000"/>
          <w:sz w:val="24"/>
          <w:szCs w:val="24"/>
          <w:lang w:eastAsia="es-ES"/>
        </w:rPr>
        <w:t xml:space="preserve"> lo hizo </w:t>
      </w:r>
      <w:r w:rsidR="00545B0A">
        <w:rPr>
          <w:rFonts w:ascii="Arial" w:hAnsi="Arial" w:cs="Arial"/>
          <w:color w:val="000000"/>
          <w:sz w:val="24"/>
          <w:szCs w:val="24"/>
          <w:lang w:eastAsia="es-ES"/>
        </w:rPr>
        <w:t xml:space="preserve">sólo </w:t>
      </w:r>
      <w:r w:rsidR="00E43641">
        <w:rPr>
          <w:rFonts w:ascii="Arial" w:hAnsi="Arial" w:cs="Arial"/>
          <w:color w:val="000000"/>
          <w:sz w:val="24"/>
          <w:szCs w:val="24"/>
          <w:lang w:eastAsia="es-ES"/>
        </w:rPr>
        <w:t>frente al periodo 13-07</w:t>
      </w:r>
      <w:r w:rsidR="00545B0A">
        <w:rPr>
          <w:rFonts w:ascii="Arial" w:hAnsi="Arial" w:cs="Arial"/>
          <w:color w:val="000000"/>
          <w:sz w:val="24"/>
          <w:szCs w:val="24"/>
          <w:lang w:eastAsia="es-ES"/>
        </w:rPr>
        <w:t>-</w:t>
      </w:r>
      <w:r w:rsidR="00E43641">
        <w:rPr>
          <w:rFonts w:ascii="Arial" w:hAnsi="Arial" w:cs="Arial"/>
          <w:color w:val="000000"/>
          <w:sz w:val="24"/>
          <w:szCs w:val="24"/>
          <w:lang w:eastAsia="es-ES"/>
        </w:rPr>
        <w:t>1993 hasta el 06-10-1994</w:t>
      </w:r>
      <w:r w:rsidR="00545B0A">
        <w:rPr>
          <w:rFonts w:ascii="Arial" w:hAnsi="Arial" w:cs="Arial"/>
          <w:color w:val="000000"/>
          <w:sz w:val="24"/>
          <w:szCs w:val="24"/>
          <w:lang w:eastAsia="es-ES"/>
        </w:rPr>
        <w:t>, sin especificar los años 1992 y 1995 y el tiempo restante del año de 1993 y 1994, o al menos indicar en la respuesta de la petición por qué no los certificaba.</w:t>
      </w:r>
    </w:p>
    <w:p w:rsidR="00E43641" w:rsidRDefault="00E43641" w:rsidP="00E43641">
      <w:pPr>
        <w:spacing w:after="0"/>
        <w:contextualSpacing/>
        <w:jc w:val="center"/>
        <w:rPr>
          <w:rFonts w:ascii="Arial" w:hAnsi="Arial" w:cs="Arial"/>
          <w:color w:val="000000"/>
          <w:sz w:val="24"/>
          <w:szCs w:val="24"/>
          <w:lang w:eastAsia="es-ES"/>
        </w:rPr>
      </w:pPr>
    </w:p>
    <w:p w:rsidR="00E43641" w:rsidRDefault="00E43641" w:rsidP="00E43641">
      <w:pPr>
        <w:spacing w:after="0"/>
        <w:contextualSpacing/>
        <w:jc w:val="both"/>
        <w:rPr>
          <w:rFonts w:ascii="Arial" w:hAnsi="Arial" w:cs="Arial"/>
          <w:sz w:val="24"/>
          <w:szCs w:val="24"/>
        </w:rPr>
      </w:pPr>
      <w:r>
        <w:rPr>
          <w:rFonts w:ascii="Arial" w:hAnsi="Arial" w:cs="Arial"/>
          <w:color w:val="000000"/>
          <w:sz w:val="24"/>
          <w:szCs w:val="24"/>
          <w:lang w:eastAsia="es-ES"/>
        </w:rPr>
        <w:t xml:space="preserve">Así las cosas no se dan los supuestos para que se </w:t>
      </w:r>
      <w:r>
        <w:rPr>
          <w:rFonts w:ascii="Arial" w:hAnsi="Arial" w:cs="Arial"/>
          <w:sz w:val="24"/>
          <w:szCs w:val="24"/>
        </w:rPr>
        <w:t xml:space="preserve">declare superado el hecho que generó la presente acción, razón por la cual se ha vulnerado el derecho de petición aquí implorado. </w:t>
      </w:r>
    </w:p>
    <w:p w:rsidR="00A41D34" w:rsidRDefault="00A41D34" w:rsidP="00A41D34">
      <w:pPr>
        <w:contextualSpacing/>
        <w:jc w:val="center"/>
        <w:rPr>
          <w:rFonts w:ascii="Arial" w:hAnsi="Arial" w:cs="Arial"/>
          <w:b/>
          <w:sz w:val="24"/>
          <w:szCs w:val="24"/>
          <w:lang w:val="es-ES"/>
        </w:rPr>
      </w:pPr>
    </w:p>
    <w:p w:rsidR="00A41D34" w:rsidRDefault="00A41D34" w:rsidP="00A41D34">
      <w:pPr>
        <w:contextualSpacing/>
        <w:jc w:val="center"/>
        <w:rPr>
          <w:rFonts w:ascii="Arial" w:hAnsi="Arial" w:cs="Arial"/>
          <w:b/>
          <w:sz w:val="24"/>
          <w:szCs w:val="24"/>
          <w:lang w:val="es-ES"/>
        </w:rPr>
      </w:pPr>
      <w:r>
        <w:rPr>
          <w:rFonts w:ascii="Arial" w:hAnsi="Arial" w:cs="Arial"/>
          <w:b/>
          <w:sz w:val="24"/>
          <w:szCs w:val="24"/>
          <w:lang w:val="es-ES"/>
        </w:rPr>
        <w:t>CONCLUSIÓN</w:t>
      </w:r>
    </w:p>
    <w:p w:rsidR="00A41D34" w:rsidRDefault="00A41D34" w:rsidP="00E43641">
      <w:pPr>
        <w:spacing w:after="0"/>
        <w:contextualSpacing/>
        <w:jc w:val="both"/>
        <w:rPr>
          <w:rFonts w:ascii="Arial" w:hAnsi="Arial" w:cs="Arial"/>
          <w:sz w:val="24"/>
          <w:szCs w:val="24"/>
        </w:rPr>
      </w:pPr>
    </w:p>
    <w:p w:rsidR="00A41D34" w:rsidRDefault="00A41D34" w:rsidP="00A41D34">
      <w:pPr>
        <w:tabs>
          <w:tab w:val="left" w:pos="3261"/>
        </w:tabs>
        <w:spacing w:after="0"/>
        <w:contextualSpacing/>
        <w:jc w:val="both"/>
        <w:rPr>
          <w:rFonts w:ascii="Arial" w:hAnsi="Arial" w:cs="Arial"/>
          <w:color w:val="000000"/>
          <w:sz w:val="24"/>
          <w:szCs w:val="24"/>
        </w:rPr>
      </w:pPr>
      <w:r w:rsidRPr="00D96A0B">
        <w:rPr>
          <w:rFonts w:ascii="Arial" w:hAnsi="Arial" w:cs="Arial"/>
          <w:bCs/>
          <w:iCs/>
          <w:spacing w:val="-3"/>
          <w:sz w:val="24"/>
          <w:szCs w:val="24"/>
        </w:rPr>
        <w:t xml:space="preserve">Por consiguiente, ante la </w:t>
      </w:r>
      <w:r w:rsidRPr="00D96A0B">
        <w:rPr>
          <w:rFonts w:ascii="Arial" w:hAnsi="Arial" w:cs="Arial"/>
          <w:sz w:val="24"/>
          <w:szCs w:val="24"/>
        </w:rPr>
        <w:t xml:space="preserve">palmaria vulneración al derecho fundamental de petición por parte de la </w:t>
      </w:r>
      <w:r>
        <w:rPr>
          <w:rFonts w:ascii="Arial" w:hAnsi="Arial" w:cs="Arial"/>
          <w:sz w:val="24"/>
          <w:szCs w:val="24"/>
        </w:rPr>
        <w:t>autoridades accionadas</w:t>
      </w:r>
      <w:r w:rsidRPr="00D96A0B">
        <w:rPr>
          <w:rFonts w:ascii="Arial" w:hAnsi="Arial" w:cs="Arial"/>
          <w:sz w:val="24"/>
          <w:szCs w:val="24"/>
        </w:rPr>
        <w:t>,</w:t>
      </w:r>
      <w:r>
        <w:rPr>
          <w:rFonts w:ascii="Arial" w:hAnsi="Arial" w:cs="Arial"/>
          <w:sz w:val="24"/>
          <w:szCs w:val="24"/>
        </w:rPr>
        <w:t xml:space="preserve"> </w:t>
      </w:r>
      <w:r>
        <w:rPr>
          <w:rFonts w:ascii="Arial" w:hAnsi="Arial" w:cs="Arial"/>
          <w:bCs/>
          <w:iCs/>
          <w:spacing w:val="-3"/>
          <w:sz w:val="24"/>
          <w:szCs w:val="24"/>
        </w:rPr>
        <w:t>se tutelará</w:t>
      </w:r>
      <w:r w:rsidRPr="00D96A0B">
        <w:rPr>
          <w:rFonts w:ascii="Arial" w:hAnsi="Arial" w:cs="Arial"/>
          <w:bCs/>
          <w:iCs/>
          <w:spacing w:val="-3"/>
          <w:sz w:val="24"/>
          <w:szCs w:val="24"/>
        </w:rPr>
        <w:t xml:space="preserve"> y, en consecuencia,</w:t>
      </w:r>
      <w:r w:rsidRPr="005E712B">
        <w:rPr>
          <w:rFonts w:ascii="Arial" w:hAnsi="Arial" w:cs="Arial"/>
          <w:bCs/>
          <w:iCs/>
          <w:spacing w:val="-3"/>
          <w:sz w:val="24"/>
          <w:szCs w:val="24"/>
        </w:rPr>
        <w:t xml:space="preserve"> </w:t>
      </w:r>
      <w:r>
        <w:rPr>
          <w:rFonts w:ascii="Arial" w:hAnsi="Arial" w:cs="Arial"/>
          <w:bCs/>
          <w:iCs/>
          <w:spacing w:val="-3"/>
          <w:sz w:val="24"/>
          <w:szCs w:val="24"/>
        </w:rPr>
        <w:t xml:space="preserve">se ordenará </w:t>
      </w:r>
      <w:r w:rsidRPr="00D96A0B">
        <w:rPr>
          <w:rFonts w:ascii="Arial" w:hAnsi="Arial" w:cs="Arial"/>
          <w:bCs/>
          <w:iCs/>
          <w:spacing w:val="-3"/>
          <w:sz w:val="24"/>
          <w:szCs w:val="24"/>
        </w:rPr>
        <w:t>a</w:t>
      </w:r>
      <w:r>
        <w:rPr>
          <w:rFonts w:ascii="Arial" w:hAnsi="Arial" w:cs="Arial"/>
          <w:color w:val="000000"/>
          <w:sz w:val="24"/>
          <w:szCs w:val="24"/>
        </w:rPr>
        <w:t xml:space="preserve">l Ministerio de Agricultura, a través del Ministro Aurelio </w:t>
      </w:r>
      <w:proofErr w:type="spellStart"/>
      <w:r>
        <w:rPr>
          <w:rFonts w:ascii="Arial" w:hAnsi="Arial" w:cs="Arial"/>
          <w:color w:val="000000"/>
          <w:sz w:val="24"/>
          <w:szCs w:val="24"/>
        </w:rPr>
        <w:t>Iragorri</w:t>
      </w:r>
      <w:proofErr w:type="spellEnd"/>
      <w:r>
        <w:rPr>
          <w:rFonts w:ascii="Arial" w:hAnsi="Arial" w:cs="Arial"/>
          <w:color w:val="000000"/>
          <w:sz w:val="24"/>
          <w:szCs w:val="24"/>
        </w:rPr>
        <w:t xml:space="preserve"> Valencia o quien haga sus veces, y la Coordinación del grupo de Gestión de Entidades Liquidadas del Ministerio de Agricultura a través de Olga Lucía Rodríguez López o quien haga sus veces,</w:t>
      </w:r>
      <w:r w:rsidRPr="00D96A0B">
        <w:rPr>
          <w:rFonts w:ascii="Arial" w:hAnsi="Arial" w:cs="Arial"/>
          <w:color w:val="000000"/>
          <w:sz w:val="24"/>
          <w:szCs w:val="24"/>
        </w:rPr>
        <w:t xml:space="preserve"> </w:t>
      </w:r>
      <w:r w:rsidRPr="00D96A0B">
        <w:rPr>
          <w:rFonts w:ascii="Arial" w:hAnsi="Arial" w:cs="Arial"/>
          <w:sz w:val="24"/>
          <w:szCs w:val="24"/>
          <w:bdr w:val="none" w:sz="0" w:space="0" w:color="auto" w:frame="1"/>
        </w:rPr>
        <w:t xml:space="preserve">que en el término de cuarenta y ocho (48) horas siguientes </w:t>
      </w:r>
      <w:r>
        <w:rPr>
          <w:rFonts w:ascii="Arial" w:hAnsi="Arial" w:cs="Arial"/>
          <w:sz w:val="24"/>
          <w:szCs w:val="24"/>
          <w:bdr w:val="none" w:sz="0" w:space="0" w:color="auto" w:frame="1"/>
        </w:rPr>
        <w:t>a la notificación de este proveído</w:t>
      </w:r>
      <w:r w:rsidRPr="00D96A0B">
        <w:rPr>
          <w:rFonts w:ascii="Arial" w:hAnsi="Arial" w:cs="Arial"/>
          <w:sz w:val="24"/>
          <w:szCs w:val="24"/>
          <w:bdr w:val="none" w:sz="0" w:space="0" w:color="auto" w:frame="1"/>
        </w:rPr>
        <w:t xml:space="preserve">, si no lo hubiere hecho, proceda a </w:t>
      </w:r>
      <w:r>
        <w:rPr>
          <w:rFonts w:ascii="Arial" w:hAnsi="Arial" w:cs="Arial"/>
          <w:sz w:val="24"/>
          <w:szCs w:val="24"/>
          <w:bdr w:val="none" w:sz="0" w:space="0" w:color="auto" w:frame="1"/>
        </w:rPr>
        <w:t>responder</w:t>
      </w:r>
      <w:r>
        <w:rPr>
          <w:rFonts w:ascii="Arial" w:hAnsi="Arial" w:cs="Arial"/>
          <w:color w:val="000000"/>
          <w:sz w:val="24"/>
          <w:szCs w:val="24"/>
        </w:rPr>
        <w:t xml:space="preserve"> la petición de 13-02-2017 presentada por el actor</w:t>
      </w:r>
      <w:r w:rsidR="00E12A61">
        <w:rPr>
          <w:rFonts w:ascii="Arial" w:hAnsi="Arial" w:cs="Arial"/>
          <w:color w:val="000000"/>
          <w:sz w:val="24"/>
          <w:szCs w:val="24"/>
        </w:rPr>
        <w:t xml:space="preserve">, específicamente en lo relacionado con el periodo 1992 y 1995, </w:t>
      </w:r>
      <w:r w:rsidR="00E12A61">
        <w:rPr>
          <w:rFonts w:ascii="Arial" w:hAnsi="Arial" w:cs="Arial"/>
          <w:color w:val="000000"/>
          <w:sz w:val="24"/>
          <w:szCs w:val="24"/>
          <w:lang w:eastAsia="es-ES"/>
        </w:rPr>
        <w:t>y el tiempo restante del año de 1993 y 1994, donde se desempeñó como auxiliar administrativo del extinto INCORA</w:t>
      </w:r>
      <w:r>
        <w:rPr>
          <w:rFonts w:ascii="Arial" w:hAnsi="Arial" w:cs="Arial"/>
          <w:color w:val="000000"/>
          <w:sz w:val="24"/>
          <w:szCs w:val="24"/>
        </w:rPr>
        <w:t>.</w:t>
      </w:r>
    </w:p>
    <w:p w:rsidR="00A41D34" w:rsidRDefault="00A41D34" w:rsidP="00A41D34">
      <w:pPr>
        <w:tabs>
          <w:tab w:val="left" w:pos="-3220"/>
        </w:tabs>
        <w:contextualSpacing/>
        <w:jc w:val="center"/>
        <w:rPr>
          <w:rFonts w:ascii="Arial" w:hAnsi="Arial" w:cs="Arial"/>
          <w:b/>
          <w:bCs/>
          <w:sz w:val="24"/>
          <w:szCs w:val="24"/>
          <w:lang w:val="es-ES"/>
        </w:rPr>
      </w:pPr>
    </w:p>
    <w:p w:rsidR="00A41D34" w:rsidRDefault="00A41D34" w:rsidP="00A41D34">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A41D34" w:rsidRDefault="00A41D34" w:rsidP="00A41D34">
      <w:pPr>
        <w:tabs>
          <w:tab w:val="left" w:pos="-3220"/>
        </w:tabs>
        <w:contextualSpacing/>
        <w:jc w:val="center"/>
        <w:rPr>
          <w:rFonts w:ascii="Arial" w:hAnsi="Arial" w:cs="Arial"/>
          <w:b/>
          <w:bCs/>
          <w:sz w:val="24"/>
          <w:szCs w:val="24"/>
          <w:lang w:val="es-ES"/>
        </w:rPr>
      </w:pPr>
    </w:p>
    <w:p w:rsidR="00A41D34" w:rsidRDefault="00A41D34" w:rsidP="00A41D34">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A41D34" w:rsidRDefault="00A41D34" w:rsidP="00A41D34">
      <w:pPr>
        <w:keepNext/>
        <w:contextualSpacing/>
        <w:jc w:val="center"/>
        <w:rPr>
          <w:rFonts w:ascii="Arial" w:hAnsi="Arial" w:cs="Arial"/>
          <w:b/>
          <w:sz w:val="24"/>
          <w:szCs w:val="24"/>
        </w:rPr>
      </w:pPr>
    </w:p>
    <w:p w:rsidR="00A41D34" w:rsidRDefault="00A41D34" w:rsidP="00A41D34">
      <w:pPr>
        <w:keepNext/>
        <w:contextualSpacing/>
        <w:jc w:val="center"/>
        <w:rPr>
          <w:rFonts w:ascii="Arial" w:hAnsi="Arial" w:cs="Arial"/>
          <w:b/>
          <w:sz w:val="24"/>
          <w:szCs w:val="24"/>
        </w:rPr>
      </w:pPr>
      <w:r>
        <w:rPr>
          <w:rFonts w:ascii="Arial" w:hAnsi="Arial" w:cs="Arial"/>
          <w:b/>
          <w:sz w:val="24"/>
          <w:szCs w:val="24"/>
        </w:rPr>
        <w:t>R E S U E L V E</w:t>
      </w:r>
    </w:p>
    <w:p w:rsidR="00A41D34" w:rsidRDefault="00A41D34" w:rsidP="00A41D34">
      <w:pPr>
        <w:keepNext/>
        <w:contextualSpacing/>
        <w:jc w:val="center"/>
        <w:rPr>
          <w:rFonts w:ascii="Arial" w:hAnsi="Arial" w:cs="Arial"/>
          <w:b/>
          <w:sz w:val="24"/>
          <w:szCs w:val="24"/>
        </w:rPr>
      </w:pPr>
    </w:p>
    <w:p w:rsidR="00A41D34" w:rsidRDefault="00A41D34" w:rsidP="00A41D34">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Pr>
          <w:rFonts w:ascii="Arial" w:hAnsi="Arial" w:cs="Arial"/>
          <w:sz w:val="24"/>
          <w:szCs w:val="24"/>
        </w:rPr>
        <w:t xml:space="preserve">de petición del cual es titular el </w:t>
      </w:r>
      <w:r w:rsidRPr="00B1614F">
        <w:rPr>
          <w:rFonts w:ascii="Arial" w:hAnsi="Arial" w:cs="Arial"/>
          <w:sz w:val="24"/>
          <w:szCs w:val="24"/>
        </w:rPr>
        <w:t>señor</w:t>
      </w:r>
      <w:r w:rsidRPr="00270F86">
        <w:rPr>
          <w:rFonts w:ascii="Arial" w:hAnsi="Arial" w:cs="Arial"/>
          <w:sz w:val="24"/>
          <w:szCs w:val="24"/>
        </w:rPr>
        <w:t xml:space="preserve"> </w:t>
      </w:r>
      <w:r>
        <w:rPr>
          <w:rFonts w:ascii="Arial" w:hAnsi="Arial" w:cs="Arial"/>
          <w:color w:val="000000"/>
          <w:sz w:val="24"/>
          <w:szCs w:val="24"/>
        </w:rPr>
        <w:t>Julio César Londoño Córdoba identificado</w:t>
      </w:r>
      <w:r w:rsidRPr="00F715F4">
        <w:rPr>
          <w:rFonts w:ascii="Arial" w:hAnsi="Arial" w:cs="Arial"/>
          <w:color w:val="000000"/>
          <w:sz w:val="24"/>
          <w:szCs w:val="24"/>
        </w:rPr>
        <w:t xml:space="preserve"> con cédula de ciudadanía No.</w:t>
      </w:r>
      <w:r>
        <w:rPr>
          <w:rFonts w:ascii="Arial" w:hAnsi="Arial" w:cs="Arial"/>
          <w:color w:val="000000"/>
          <w:sz w:val="24"/>
          <w:szCs w:val="24"/>
        </w:rPr>
        <w:t xml:space="preserve"> 11.637.238,</w:t>
      </w:r>
      <w:r w:rsidRPr="00A41D34">
        <w:rPr>
          <w:rFonts w:ascii="Arial" w:hAnsi="Arial" w:cs="Arial"/>
          <w:color w:val="000000"/>
          <w:sz w:val="24"/>
          <w:szCs w:val="24"/>
        </w:rPr>
        <w:t xml:space="preserve"> </w:t>
      </w:r>
      <w:r>
        <w:rPr>
          <w:rFonts w:ascii="Arial" w:hAnsi="Arial" w:cs="Arial"/>
          <w:color w:val="000000"/>
          <w:sz w:val="24"/>
          <w:szCs w:val="24"/>
        </w:rPr>
        <w:t xml:space="preserve">quien actúa en nombre propio, </w:t>
      </w:r>
      <w:r w:rsidRPr="00F715F4">
        <w:rPr>
          <w:rFonts w:ascii="Arial" w:hAnsi="Arial" w:cs="Arial"/>
          <w:color w:val="000000"/>
          <w:sz w:val="24"/>
          <w:szCs w:val="24"/>
        </w:rPr>
        <w:t xml:space="preserve">en contra del Ministerio de </w:t>
      </w:r>
      <w:r>
        <w:rPr>
          <w:rFonts w:ascii="Arial" w:hAnsi="Arial" w:cs="Arial"/>
          <w:color w:val="000000"/>
          <w:sz w:val="24"/>
          <w:szCs w:val="24"/>
        </w:rPr>
        <w:t>Agricultura y la Coordinación del Grupo de Gestión de Entidades Liquidadas del Ministerio de Agricultura.</w:t>
      </w:r>
    </w:p>
    <w:p w:rsidR="00A41D34" w:rsidRPr="00F715F4" w:rsidRDefault="00A41D34" w:rsidP="00A41D34">
      <w:pPr>
        <w:spacing w:after="0"/>
        <w:contextualSpacing/>
        <w:jc w:val="both"/>
        <w:rPr>
          <w:rFonts w:ascii="Arial" w:hAnsi="Arial" w:cs="Arial"/>
          <w:color w:val="000000"/>
          <w:sz w:val="24"/>
          <w:szCs w:val="24"/>
        </w:rPr>
      </w:pPr>
    </w:p>
    <w:p w:rsidR="00E12A61" w:rsidRDefault="00A41D34" w:rsidP="00E12A61">
      <w:pPr>
        <w:tabs>
          <w:tab w:val="left" w:pos="3261"/>
        </w:tabs>
        <w:spacing w:after="0"/>
        <w:contextualSpacing/>
        <w:jc w:val="both"/>
        <w:rPr>
          <w:rFonts w:ascii="Arial" w:hAnsi="Arial" w:cs="Arial"/>
          <w:color w:val="000000"/>
          <w:sz w:val="24"/>
          <w:szCs w:val="24"/>
        </w:rPr>
      </w:pPr>
      <w:r w:rsidRPr="00B1614F">
        <w:rPr>
          <w:rFonts w:ascii="Arial" w:hAnsi="Arial" w:cs="Arial"/>
          <w:b/>
          <w:u w:val="single"/>
        </w:rPr>
        <w:t>SEGUNDO</w:t>
      </w:r>
      <w:r w:rsidRPr="00B1614F">
        <w:rPr>
          <w:rFonts w:ascii="Arial" w:hAnsi="Arial" w:cs="Arial"/>
          <w:b/>
        </w:rPr>
        <w:t>: ORDENAR</w:t>
      </w:r>
      <w:r>
        <w:rPr>
          <w:rFonts w:ascii="Arial" w:hAnsi="Arial" w:cs="Arial"/>
          <w:color w:val="000000"/>
          <w:sz w:val="24"/>
          <w:szCs w:val="24"/>
        </w:rPr>
        <w:t xml:space="preserve"> </w:t>
      </w:r>
      <w:r w:rsidRPr="00D96A0B">
        <w:rPr>
          <w:rFonts w:ascii="Arial" w:hAnsi="Arial" w:cs="Arial"/>
          <w:bCs/>
          <w:iCs/>
          <w:spacing w:val="-3"/>
          <w:sz w:val="24"/>
          <w:szCs w:val="24"/>
        </w:rPr>
        <w:t>a</w:t>
      </w:r>
      <w:r>
        <w:rPr>
          <w:rFonts w:ascii="Arial" w:hAnsi="Arial" w:cs="Arial"/>
          <w:color w:val="000000"/>
          <w:sz w:val="24"/>
          <w:szCs w:val="24"/>
        </w:rPr>
        <w:t xml:space="preserve">l Ministerio de Agricultura, a través del Ministro Aurelio </w:t>
      </w:r>
      <w:proofErr w:type="spellStart"/>
      <w:r>
        <w:rPr>
          <w:rFonts w:ascii="Arial" w:hAnsi="Arial" w:cs="Arial"/>
          <w:color w:val="000000"/>
          <w:sz w:val="24"/>
          <w:szCs w:val="24"/>
        </w:rPr>
        <w:t>Iragorri</w:t>
      </w:r>
      <w:proofErr w:type="spellEnd"/>
      <w:r>
        <w:rPr>
          <w:rFonts w:ascii="Arial" w:hAnsi="Arial" w:cs="Arial"/>
          <w:color w:val="000000"/>
          <w:sz w:val="24"/>
          <w:szCs w:val="24"/>
        </w:rPr>
        <w:t xml:space="preserve"> Valencia o quien haga sus veces, y la Coordinación del grupo de Gestión de Entidades Liquidadas del Ministerio de Agricultura a través de Olga Lucía Rodríguez López o quien haga sus veces,</w:t>
      </w:r>
      <w:r w:rsidRPr="00D96A0B">
        <w:rPr>
          <w:rFonts w:ascii="Arial" w:hAnsi="Arial" w:cs="Arial"/>
          <w:color w:val="000000"/>
          <w:sz w:val="24"/>
          <w:szCs w:val="24"/>
        </w:rPr>
        <w:t xml:space="preserve"> </w:t>
      </w:r>
      <w:r w:rsidRPr="00D96A0B">
        <w:rPr>
          <w:rFonts w:ascii="Arial" w:hAnsi="Arial" w:cs="Arial"/>
          <w:sz w:val="24"/>
          <w:szCs w:val="24"/>
          <w:bdr w:val="none" w:sz="0" w:space="0" w:color="auto" w:frame="1"/>
        </w:rPr>
        <w:t xml:space="preserve">que en el término de cuarenta y ocho (48) horas siguientes </w:t>
      </w:r>
      <w:r>
        <w:rPr>
          <w:rFonts w:ascii="Arial" w:hAnsi="Arial" w:cs="Arial"/>
          <w:sz w:val="24"/>
          <w:szCs w:val="24"/>
          <w:bdr w:val="none" w:sz="0" w:space="0" w:color="auto" w:frame="1"/>
        </w:rPr>
        <w:t>a la notificación de este proveído</w:t>
      </w:r>
      <w:r w:rsidRPr="00D96A0B">
        <w:rPr>
          <w:rFonts w:ascii="Arial" w:hAnsi="Arial" w:cs="Arial"/>
          <w:sz w:val="24"/>
          <w:szCs w:val="24"/>
          <w:bdr w:val="none" w:sz="0" w:space="0" w:color="auto" w:frame="1"/>
        </w:rPr>
        <w:t xml:space="preserve">, si no lo hubiere hecho, proceda a </w:t>
      </w:r>
      <w:r>
        <w:rPr>
          <w:rFonts w:ascii="Arial" w:hAnsi="Arial" w:cs="Arial"/>
          <w:sz w:val="24"/>
          <w:szCs w:val="24"/>
          <w:bdr w:val="none" w:sz="0" w:space="0" w:color="auto" w:frame="1"/>
        </w:rPr>
        <w:t>responder</w:t>
      </w:r>
      <w:r>
        <w:rPr>
          <w:rFonts w:ascii="Arial" w:hAnsi="Arial" w:cs="Arial"/>
          <w:color w:val="000000"/>
          <w:sz w:val="24"/>
          <w:szCs w:val="24"/>
        </w:rPr>
        <w:t xml:space="preserve"> la petición de 13-02-2017 presentada por el actor</w:t>
      </w:r>
      <w:r w:rsidR="00E12A61">
        <w:rPr>
          <w:rFonts w:ascii="Arial" w:hAnsi="Arial" w:cs="Arial"/>
          <w:color w:val="000000"/>
          <w:sz w:val="24"/>
          <w:szCs w:val="24"/>
        </w:rPr>
        <w:t>,</w:t>
      </w:r>
      <w:r w:rsidR="00E12A61" w:rsidRPr="00E12A61">
        <w:rPr>
          <w:rFonts w:ascii="Arial" w:hAnsi="Arial" w:cs="Arial"/>
          <w:color w:val="000000"/>
          <w:sz w:val="24"/>
          <w:szCs w:val="24"/>
        </w:rPr>
        <w:t xml:space="preserve"> </w:t>
      </w:r>
      <w:r w:rsidR="00E12A61">
        <w:rPr>
          <w:rFonts w:ascii="Arial" w:hAnsi="Arial" w:cs="Arial"/>
          <w:color w:val="000000"/>
          <w:sz w:val="24"/>
          <w:szCs w:val="24"/>
        </w:rPr>
        <w:t xml:space="preserve">específicamente en lo relacionado con el periodo 1992 y 1995, </w:t>
      </w:r>
      <w:r w:rsidR="00E12A61">
        <w:rPr>
          <w:rFonts w:ascii="Arial" w:hAnsi="Arial" w:cs="Arial"/>
          <w:color w:val="000000"/>
          <w:sz w:val="24"/>
          <w:szCs w:val="24"/>
          <w:lang w:eastAsia="es-ES"/>
        </w:rPr>
        <w:t xml:space="preserve">y el tiempo restante </w:t>
      </w:r>
      <w:r w:rsidR="00E12A61">
        <w:rPr>
          <w:rFonts w:ascii="Arial" w:hAnsi="Arial" w:cs="Arial"/>
          <w:color w:val="000000"/>
          <w:sz w:val="24"/>
          <w:szCs w:val="24"/>
          <w:lang w:eastAsia="es-ES"/>
        </w:rPr>
        <w:lastRenderedPageBreak/>
        <w:t>del año de 1993 y 1994, donde se desempeñó como auxiliar administrativo del extinto INCORA</w:t>
      </w:r>
      <w:r w:rsidR="00E12A61">
        <w:rPr>
          <w:rFonts w:ascii="Arial" w:hAnsi="Arial" w:cs="Arial"/>
          <w:color w:val="000000"/>
          <w:sz w:val="24"/>
          <w:szCs w:val="24"/>
        </w:rPr>
        <w:t>.</w:t>
      </w:r>
    </w:p>
    <w:p w:rsidR="00E12A61" w:rsidRDefault="00E12A61" w:rsidP="00E12A61">
      <w:pPr>
        <w:tabs>
          <w:tab w:val="left" w:pos="-3220"/>
        </w:tabs>
        <w:contextualSpacing/>
        <w:jc w:val="center"/>
        <w:rPr>
          <w:rFonts w:ascii="Arial" w:hAnsi="Arial" w:cs="Arial"/>
          <w:b/>
          <w:bCs/>
          <w:sz w:val="24"/>
          <w:szCs w:val="24"/>
          <w:lang w:val="es-ES"/>
        </w:rPr>
      </w:pPr>
    </w:p>
    <w:p w:rsidR="00A41D34" w:rsidRDefault="00A41D34" w:rsidP="00A41D34">
      <w:pPr>
        <w:jc w:val="both"/>
        <w:rPr>
          <w:rFonts w:ascii="Arial" w:hAnsi="Arial" w:cs="Arial"/>
          <w:b/>
          <w:sz w:val="24"/>
          <w:szCs w:val="24"/>
        </w:rPr>
      </w:pPr>
      <w:r w:rsidRPr="00B1614F">
        <w:rPr>
          <w:rFonts w:ascii="Arial" w:hAnsi="Arial" w:cs="Arial"/>
          <w:b/>
          <w:sz w:val="24"/>
          <w:szCs w:val="24"/>
          <w:u w:val="single"/>
        </w:rPr>
        <w:t>TERCERO:</w:t>
      </w:r>
      <w:r w:rsidRPr="00B1614F">
        <w:rPr>
          <w:rFonts w:ascii="Arial" w:hAnsi="Arial" w:cs="Arial"/>
          <w:b/>
          <w:sz w:val="24"/>
          <w:szCs w:val="24"/>
        </w:rPr>
        <w:t xml:space="preserve"> NOTIFICAR</w:t>
      </w:r>
      <w:r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A41D34" w:rsidRPr="00B1614F" w:rsidRDefault="00A41D34" w:rsidP="00A41D34">
      <w:pPr>
        <w:jc w:val="both"/>
        <w:rPr>
          <w:rFonts w:ascii="Arial" w:hAnsi="Arial" w:cs="Arial"/>
          <w:sz w:val="24"/>
          <w:szCs w:val="24"/>
          <w:lang w:val="es-ES_tradnl"/>
        </w:rPr>
      </w:pPr>
      <w:r w:rsidRPr="0037307F">
        <w:rPr>
          <w:rFonts w:ascii="Arial" w:hAnsi="Arial" w:cs="Arial"/>
          <w:b/>
          <w:sz w:val="24"/>
          <w:szCs w:val="24"/>
          <w:u w:val="single"/>
        </w:rPr>
        <w:t>CUARTO:</w:t>
      </w:r>
      <w:r>
        <w:rPr>
          <w:rFonts w:ascii="Arial" w:hAnsi="Arial" w:cs="Arial"/>
          <w:b/>
          <w:sz w:val="24"/>
          <w:szCs w:val="24"/>
        </w:rPr>
        <w:t xml:space="preserve"> </w:t>
      </w:r>
      <w:r w:rsidRPr="00B1614F">
        <w:rPr>
          <w:rFonts w:ascii="Arial" w:eastAsia="SimSun" w:hAnsi="Arial" w:cs="Arial"/>
          <w:b/>
          <w:sz w:val="24"/>
          <w:szCs w:val="24"/>
          <w:lang w:val="es-ES_tradnl"/>
        </w:rPr>
        <w:t>DISPONER</w:t>
      </w:r>
      <w:r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A41D34" w:rsidRDefault="00A41D34" w:rsidP="00A41D34">
      <w:pPr>
        <w:widowControl w:val="0"/>
        <w:suppressAutoHyphens/>
        <w:spacing w:after="0"/>
        <w:contextualSpacing/>
        <w:jc w:val="center"/>
        <w:rPr>
          <w:rFonts w:ascii="Arial" w:eastAsia="SimSun" w:hAnsi="Arial" w:cs="Arial"/>
          <w:b/>
          <w:kern w:val="1"/>
          <w:sz w:val="24"/>
          <w:szCs w:val="24"/>
          <w:lang w:eastAsia="zh-CN" w:bidi="hi-IN"/>
        </w:rPr>
      </w:pPr>
    </w:p>
    <w:p w:rsidR="00A41D34" w:rsidRPr="00502095" w:rsidRDefault="00A41D34" w:rsidP="00A41D34">
      <w:pPr>
        <w:widowControl w:val="0"/>
        <w:suppressAutoHyphens/>
        <w:spacing w:after="0"/>
        <w:contextualSpacing/>
        <w:jc w:val="center"/>
        <w:rPr>
          <w:rFonts w:ascii="Arial" w:eastAsia="SimSun" w:hAnsi="Arial" w:cs="Arial"/>
          <w:b/>
          <w:kern w:val="1"/>
          <w:sz w:val="24"/>
          <w:szCs w:val="24"/>
          <w:lang w:eastAsia="zh-CN" w:bidi="hi-IN"/>
        </w:rPr>
      </w:pPr>
    </w:p>
    <w:p w:rsidR="00A41D34" w:rsidRPr="00502095" w:rsidRDefault="00A41D34" w:rsidP="00A41D34">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A41D34" w:rsidRPr="00502095" w:rsidRDefault="00A41D34" w:rsidP="00A41D34">
      <w:pPr>
        <w:widowControl w:val="0"/>
        <w:suppressAutoHyphens/>
        <w:spacing w:after="0"/>
        <w:contextualSpacing/>
        <w:jc w:val="both"/>
        <w:rPr>
          <w:rFonts w:ascii="Arial" w:eastAsia="SimSun" w:hAnsi="Arial" w:cs="Arial"/>
          <w:b/>
          <w:kern w:val="1"/>
          <w:sz w:val="24"/>
          <w:szCs w:val="24"/>
          <w:lang w:eastAsia="zh-CN" w:bidi="hi-IN"/>
        </w:rPr>
      </w:pPr>
    </w:p>
    <w:p w:rsidR="00A41D34" w:rsidRPr="00502095" w:rsidRDefault="00A41D34" w:rsidP="00A41D34">
      <w:pPr>
        <w:widowControl w:val="0"/>
        <w:suppressAutoHyphens/>
        <w:spacing w:after="0"/>
        <w:contextualSpacing/>
        <w:jc w:val="both"/>
        <w:rPr>
          <w:rFonts w:ascii="Arial" w:eastAsia="SimSun" w:hAnsi="Arial" w:cs="Arial"/>
          <w:b/>
          <w:kern w:val="1"/>
          <w:sz w:val="24"/>
          <w:szCs w:val="24"/>
          <w:lang w:eastAsia="zh-CN" w:bidi="hi-IN"/>
        </w:rPr>
      </w:pPr>
    </w:p>
    <w:p w:rsidR="00A41D34" w:rsidRPr="00502095" w:rsidRDefault="00A41D34" w:rsidP="00A41D34">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A41D34" w:rsidRPr="00502095" w:rsidRDefault="00A41D34" w:rsidP="00A41D34">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A41D34" w:rsidRPr="00502095" w:rsidRDefault="00A41D34" w:rsidP="00A41D34">
      <w:pPr>
        <w:spacing w:after="0"/>
        <w:contextualSpacing/>
        <w:jc w:val="both"/>
        <w:rPr>
          <w:rFonts w:ascii="Arial" w:hAnsi="Arial" w:cs="Arial"/>
          <w:b/>
          <w:sz w:val="24"/>
          <w:szCs w:val="24"/>
          <w:lang w:eastAsia="es-ES"/>
        </w:rPr>
      </w:pPr>
    </w:p>
    <w:p w:rsidR="00A41D34" w:rsidRPr="00502095" w:rsidRDefault="00A41D34" w:rsidP="00A41D34">
      <w:pPr>
        <w:spacing w:after="0"/>
        <w:contextualSpacing/>
        <w:jc w:val="both"/>
        <w:rPr>
          <w:rFonts w:ascii="Arial" w:hAnsi="Arial" w:cs="Arial"/>
          <w:b/>
          <w:sz w:val="24"/>
          <w:szCs w:val="24"/>
          <w:lang w:eastAsia="es-ES"/>
        </w:rPr>
      </w:pPr>
    </w:p>
    <w:p w:rsidR="00A41D34" w:rsidRPr="00502095" w:rsidRDefault="00A41D34" w:rsidP="00A41D34">
      <w:pPr>
        <w:spacing w:after="0"/>
        <w:contextualSpacing/>
        <w:jc w:val="both"/>
        <w:rPr>
          <w:rFonts w:ascii="Arial" w:hAnsi="Arial" w:cs="Arial"/>
          <w:b/>
          <w:sz w:val="24"/>
          <w:szCs w:val="24"/>
          <w:lang w:eastAsia="es-ES"/>
        </w:rPr>
      </w:pPr>
    </w:p>
    <w:p w:rsidR="00A41D34" w:rsidRPr="00502095" w:rsidRDefault="00A41D34" w:rsidP="00A41D34">
      <w:pPr>
        <w:spacing w:after="0"/>
        <w:contextualSpacing/>
        <w:jc w:val="both"/>
        <w:rPr>
          <w:rFonts w:ascii="Arial" w:hAnsi="Arial" w:cs="Arial"/>
          <w:b/>
          <w:sz w:val="24"/>
          <w:szCs w:val="24"/>
          <w:lang w:eastAsia="es-ES"/>
        </w:rPr>
      </w:pPr>
    </w:p>
    <w:p w:rsidR="00A41D34" w:rsidRDefault="00A41D34" w:rsidP="00A41D34">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r>
    </w:p>
    <w:p w:rsidR="00A41D34" w:rsidRDefault="00A41D34" w:rsidP="00A41D34">
      <w:pPr>
        <w:spacing w:after="0"/>
        <w:contextualSpacing/>
        <w:jc w:val="both"/>
        <w:rPr>
          <w:rFonts w:ascii="Arial" w:hAnsi="Arial" w:cs="Arial"/>
          <w:b/>
          <w:sz w:val="24"/>
          <w:szCs w:val="24"/>
          <w:lang w:val="es-ES"/>
        </w:rPr>
      </w:pPr>
    </w:p>
    <w:p w:rsidR="00A41D34" w:rsidRDefault="00A41D34" w:rsidP="00A41D34">
      <w:pPr>
        <w:spacing w:after="0"/>
        <w:contextualSpacing/>
        <w:jc w:val="both"/>
        <w:rPr>
          <w:rFonts w:ascii="Arial" w:hAnsi="Arial" w:cs="Arial"/>
          <w:b/>
          <w:sz w:val="24"/>
          <w:szCs w:val="24"/>
          <w:lang w:eastAsia="es-ES"/>
        </w:rPr>
      </w:pPr>
    </w:p>
    <w:p w:rsidR="00A41D34" w:rsidRDefault="00A41D34" w:rsidP="00A41D34">
      <w:pPr>
        <w:spacing w:after="0"/>
        <w:contextualSpacing/>
        <w:jc w:val="both"/>
        <w:rPr>
          <w:rFonts w:ascii="Arial" w:hAnsi="Arial" w:cs="Arial"/>
          <w:b/>
          <w:sz w:val="24"/>
          <w:szCs w:val="24"/>
          <w:lang w:eastAsia="es-ES"/>
        </w:rPr>
      </w:pPr>
    </w:p>
    <w:p w:rsidR="00A41D34" w:rsidRDefault="00A41D34" w:rsidP="00A41D34">
      <w:pPr>
        <w:spacing w:after="0"/>
        <w:contextualSpacing/>
        <w:jc w:val="both"/>
        <w:rPr>
          <w:rFonts w:ascii="Arial" w:hAnsi="Arial" w:cs="Arial"/>
          <w:sz w:val="24"/>
          <w:szCs w:val="24"/>
          <w:lang w:eastAsia="es-ES"/>
        </w:rPr>
      </w:pPr>
    </w:p>
    <w:p w:rsidR="00A41D34" w:rsidRDefault="00A41D34" w:rsidP="00A41D34">
      <w:pPr>
        <w:spacing w:after="0"/>
        <w:contextualSpacing/>
        <w:jc w:val="both"/>
        <w:rPr>
          <w:rFonts w:ascii="Arial" w:hAnsi="Arial" w:cs="Arial"/>
          <w:sz w:val="24"/>
          <w:szCs w:val="24"/>
          <w:lang w:eastAsia="es-ES"/>
        </w:rPr>
      </w:pPr>
    </w:p>
    <w:p w:rsidR="00A41D34" w:rsidRDefault="00A41D34" w:rsidP="00A41D34">
      <w:pPr>
        <w:spacing w:after="0"/>
        <w:contextualSpacing/>
        <w:jc w:val="both"/>
        <w:rPr>
          <w:rFonts w:ascii="Arial" w:hAnsi="Arial" w:cs="Arial"/>
          <w:sz w:val="24"/>
          <w:szCs w:val="24"/>
          <w:lang w:eastAsia="es-ES"/>
        </w:rPr>
      </w:pPr>
    </w:p>
    <w:p w:rsidR="00A41D34" w:rsidRDefault="00A41D34" w:rsidP="00A41D34">
      <w:pPr>
        <w:spacing w:after="0"/>
        <w:contextualSpacing/>
        <w:jc w:val="both"/>
        <w:rPr>
          <w:rFonts w:ascii="Arial" w:hAnsi="Arial" w:cs="Arial"/>
          <w:sz w:val="24"/>
          <w:szCs w:val="24"/>
          <w:lang w:eastAsia="es-ES"/>
        </w:rPr>
      </w:pPr>
    </w:p>
    <w:p w:rsidR="00A41D34" w:rsidRDefault="00A41D34" w:rsidP="00A41D34">
      <w:pPr>
        <w:spacing w:after="0"/>
        <w:contextualSpacing/>
        <w:jc w:val="both"/>
        <w:rPr>
          <w:rFonts w:ascii="Arial" w:hAnsi="Arial" w:cs="Arial"/>
          <w:sz w:val="24"/>
          <w:szCs w:val="24"/>
          <w:lang w:eastAsia="es-ES"/>
        </w:rPr>
      </w:pPr>
    </w:p>
    <w:p w:rsidR="00A41D34" w:rsidRDefault="00A41D34" w:rsidP="00A41D34">
      <w:pPr>
        <w:spacing w:after="0"/>
        <w:contextualSpacing/>
        <w:jc w:val="both"/>
        <w:rPr>
          <w:rFonts w:ascii="Arial" w:hAnsi="Arial" w:cs="Arial"/>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CONSTANCIA</w:t>
      </w:r>
      <w:r w:rsidR="00B32066">
        <w:rPr>
          <w:rFonts w:ascii="Arial" w:hAnsi="Arial" w:cs="Arial"/>
          <w:sz w:val="24"/>
          <w:szCs w:val="24"/>
          <w:lang w:eastAsia="es-ES"/>
        </w:rPr>
        <w:t xml:space="preserve"> DE 06-05</w:t>
      </w:r>
      <w:r w:rsidRPr="00773AF0">
        <w:rPr>
          <w:rFonts w:ascii="Arial" w:hAnsi="Arial" w:cs="Arial"/>
          <w:sz w:val="24"/>
          <w:szCs w:val="24"/>
          <w:lang w:eastAsia="es-ES"/>
        </w:rPr>
        <w:t>-2017</w:t>
      </w: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 xml:space="preserve">Se deja en el sentido en que </w:t>
      </w:r>
      <w:r w:rsidR="00B32066">
        <w:rPr>
          <w:rFonts w:ascii="Arial" w:hAnsi="Arial" w:cs="Arial"/>
          <w:sz w:val="24"/>
          <w:szCs w:val="24"/>
          <w:lang w:eastAsia="es-ES"/>
        </w:rPr>
        <w:t>ingresé a la página de correo 472 y el estado de envió de la respuesta a la petición es entregado, estado que se imprime junto con su constancia de entrega.</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INGRID VANESSA CALDERÓN ARAUJO</w:t>
      </w:r>
    </w:p>
    <w:p w:rsidR="00773AF0" w:rsidRDefault="00773AF0" w:rsidP="00F468FE">
      <w:pPr>
        <w:spacing w:after="0"/>
        <w:contextualSpacing/>
        <w:jc w:val="both"/>
        <w:rPr>
          <w:rFonts w:ascii="Arial" w:hAnsi="Arial" w:cs="Arial"/>
          <w:b/>
          <w:sz w:val="24"/>
          <w:szCs w:val="24"/>
          <w:lang w:eastAsia="es-ES"/>
        </w:rPr>
      </w:pPr>
      <w:r w:rsidRPr="00773AF0">
        <w:rPr>
          <w:rFonts w:ascii="Arial" w:hAnsi="Arial" w:cs="Arial"/>
          <w:sz w:val="24"/>
          <w:szCs w:val="24"/>
          <w:lang w:eastAsia="es-ES"/>
        </w:rPr>
        <w:t>Auxiliar Judicial</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rPr>
      </w:pPr>
    </w:p>
    <w:sectPr w:rsidR="00773AF0" w:rsidSect="00002A76">
      <w:headerReference w:type="default" r:id="rId10"/>
      <w:footerReference w:type="even" r:id="rId11"/>
      <w:footerReference w:type="default" r:id="rId12"/>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043" w:rsidRDefault="00235043" w:rsidP="00567D0D">
      <w:pPr>
        <w:spacing w:after="0" w:line="240" w:lineRule="auto"/>
      </w:pPr>
      <w:r>
        <w:separator/>
      </w:r>
    </w:p>
  </w:endnote>
  <w:endnote w:type="continuationSeparator" w:id="0">
    <w:p w:rsidR="00235043" w:rsidRDefault="00235043"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41" w:rsidRDefault="00171541"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71541" w:rsidRDefault="0017154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991790"/>
      <w:docPartObj>
        <w:docPartGallery w:val="Page Numbers (Bottom of Page)"/>
        <w:docPartUnique/>
      </w:docPartObj>
    </w:sdtPr>
    <w:sdtEndPr/>
    <w:sdtContent>
      <w:p w:rsidR="00BC71C4" w:rsidRDefault="00BC71C4">
        <w:pPr>
          <w:pStyle w:val="Pieddepage"/>
          <w:jc w:val="center"/>
        </w:pPr>
        <w:r>
          <w:fldChar w:fldCharType="begin"/>
        </w:r>
        <w:r>
          <w:instrText>PAGE   \* MERGEFORMAT</w:instrText>
        </w:r>
        <w:r>
          <w:fldChar w:fldCharType="separate"/>
        </w:r>
        <w:r w:rsidR="00BF24E0">
          <w:rPr>
            <w:noProof/>
          </w:rPr>
          <w:t>8</w:t>
        </w:r>
        <w:r>
          <w:fldChar w:fldCharType="end"/>
        </w:r>
      </w:p>
    </w:sdtContent>
  </w:sdt>
  <w:p w:rsidR="00171541" w:rsidRDefault="0017154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043" w:rsidRDefault="00235043" w:rsidP="00567D0D">
      <w:pPr>
        <w:spacing w:after="0" w:line="240" w:lineRule="auto"/>
      </w:pPr>
      <w:r>
        <w:separator/>
      </w:r>
    </w:p>
  </w:footnote>
  <w:footnote w:type="continuationSeparator" w:id="0">
    <w:p w:rsidR="00235043" w:rsidRDefault="00235043" w:rsidP="00567D0D">
      <w:pPr>
        <w:spacing w:after="0" w:line="240" w:lineRule="auto"/>
      </w:pPr>
      <w:r>
        <w:continuationSeparator/>
      </w:r>
    </w:p>
  </w:footnote>
  <w:footnote w:id="1">
    <w:p w:rsidR="00171541" w:rsidRPr="00854FC0" w:rsidRDefault="00171541" w:rsidP="00F715F4">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171541" w:rsidRPr="00A13510" w:rsidRDefault="00171541" w:rsidP="00A13510">
      <w:pPr>
        <w:pStyle w:val="Notedebasdepage"/>
        <w:jc w:val="both"/>
        <w:rPr>
          <w:rFonts w:ascii="Arial" w:hAnsi="Arial" w:cs="Arial"/>
          <w:sz w:val="18"/>
          <w:szCs w:val="18"/>
        </w:rPr>
      </w:pPr>
      <w:r w:rsidRPr="00A13510">
        <w:rPr>
          <w:rStyle w:val="Appelnotedebasdep"/>
          <w:rFonts w:ascii="Arial" w:hAnsi="Arial" w:cs="Arial"/>
          <w:sz w:val="18"/>
          <w:szCs w:val="18"/>
        </w:rPr>
        <w:footnoteRef/>
      </w:r>
      <w:r w:rsidRPr="00A13510">
        <w:rPr>
          <w:rFonts w:ascii="Arial" w:hAnsi="Arial" w:cs="Arial"/>
          <w:sz w:val="18"/>
          <w:szCs w:val="18"/>
        </w:rPr>
        <w:t xml:space="preserve"> Corte Constitucional. Sentencia T-275 de 12-04-2012, M.P. Juan Carlos Henao Pérez</w:t>
      </w:r>
    </w:p>
  </w:footnote>
  <w:footnote w:id="3">
    <w:p w:rsidR="00171541" w:rsidRPr="00854FC0" w:rsidRDefault="00171541" w:rsidP="000E0B51">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Corte Constitucional  T-149 de 2013 M.P Luis Guillermo Guerrero Pérez</w:t>
      </w:r>
    </w:p>
  </w:footnote>
  <w:footnote w:id="4">
    <w:p w:rsidR="00171541" w:rsidRPr="00854FC0" w:rsidRDefault="00171541" w:rsidP="004C6A7F">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5">
    <w:p w:rsidR="00171541" w:rsidRPr="00854FC0" w:rsidRDefault="00171541" w:rsidP="004C6A7F">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6">
    <w:p w:rsidR="00171541" w:rsidRPr="00854FC0" w:rsidRDefault="00171541" w:rsidP="004C6A7F">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39" w:rsidRDefault="00A43339" w:rsidP="00A43339">
    <w:pPr>
      <w:pStyle w:val="En-tte"/>
      <w:jc w:val="center"/>
      <w:rPr>
        <w:rFonts w:ascii="Arial" w:hAnsi="Arial" w:cs="Arial"/>
        <w:sz w:val="18"/>
        <w:szCs w:val="18"/>
      </w:rPr>
    </w:pPr>
  </w:p>
  <w:p w:rsidR="00A43339" w:rsidRPr="00A85437" w:rsidRDefault="00A43339" w:rsidP="00A43339">
    <w:pPr>
      <w:pStyle w:val="En-tte"/>
      <w:jc w:val="center"/>
      <w:rPr>
        <w:rFonts w:ascii="Arial" w:hAnsi="Arial" w:cs="Arial"/>
        <w:sz w:val="18"/>
        <w:szCs w:val="18"/>
      </w:rPr>
    </w:pPr>
    <w:r w:rsidRPr="00A85437">
      <w:rPr>
        <w:rFonts w:ascii="Arial" w:hAnsi="Arial" w:cs="Arial"/>
        <w:sz w:val="18"/>
        <w:szCs w:val="18"/>
      </w:rPr>
      <w:t xml:space="preserve">Acción de Tutela </w:t>
    </w:r>
  </w:p>
  <w:p w:rsidR="00A43339" w:rsidRPr="00A85437" w:rsidRDefault="00A43339" w:rsidP="00A43339">
    <w:pPr>
      <w:pStyle w:val="En-tte"/>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sidR="0081450F">
      <w:rPr>
        <w:rFonts w:ascii="Arial" w:hAnsi="Arial" w:cs="Arial"/>
        <w:sz w:val="18"/>
        <w:szCs w:val="18"/>
      </w:rPr>
      <w:t>061</w:t>
    </w:r>
    <w:r w:rsidRPr="00A85437">
      <w:rPr>
        <w:rFonts w:ascii="Arial" w:hAnsi="Arial" w:cs="Arial"/>
        <w:sz w:val="18"/>
        <w:szCs w:val="18"/>
      </w:rPr>
      <w:t>-00</w:t>
    </w:r>
  </w:p>
  <w:p w:rsidR="00A43339" w:rsidRDefault="0081450F" w:rsidP="00A43339">
    <w:pPr>
      <w:pStyle w:val="En-tte"/>
      <w:jc w:val="center"/>
    </w:pPr>
    <w:r>
      <w:rPr>
        <w:rFonts w:ascii="Arial" w:hAnsi="Arial" w:cs="Arial"/>
        <w:sz w:val="18"/>
        <w:szCs w:val="18"/>
      </w:rPr>
      <w:t>Julio César Lozano Córdoba</w:t>
    </w:r>
    <w:r w:rsidR="00A43339">
      <w:rPr>
        <w:rFonts w:ascii="Arial" w:hAnsi="Arial" w:cs="Arial"/>
        <w:sz w:val="18"/>
        <w:szCs w:val="18"/>
      </w:rPr>
      <w:t xml:space="preserve"> vs </w:t>
    </w:r>
    <w:r>
      <w:rPr>
        <w:rFonts w:ascii="Arial" w:hAnsi="Arial" w:cs="Arial"/>
        <w:sz w:val="18"/>
        <w:szCs w:val="18"/>
      </w:rPr>
      <w:t>Ministerio de Agricultura y Coordinación</w:t>
    </w:r>
    <w:r w:rsidR="006A2D89">
      <w:rPr>
        <w:rFonts w:ascii="Arial" w:hAnsi="Arial" w:cs="Arial"/>
        <w:sz w:val="18"/>
        <w:szCs w:val="18"/>
      </w:rPr>
      <w:t xml:space="preserve"> del</w:t>
    </w:r>
    <w:r>
      <w:rPr>
        <w:rFonts w:ascii="Arial" w:hAnsi="Arial" w:cs="Arial"/>
        <w:sz w:val="18"/>
        <w:szCs w:val="18"/>
      </w:rPr>
      <w:t xml:space="preserve"> Grupo de Gestión de Entidades Liquidadas del Ministerio de Agricultura</w:t>
    </w:r>
  </w:p>
  <w:p w:rsidR="00171541" w:rsidRPr="00504167" w:rsidRDefault="00171541"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DB7"/>
    <w:rsid w:val="00002901"/>
    <w:rsid w:val="00002A76"/>
    <w:rsid w:val="000032E4"/>
    <w:rsid w:val="00003AB9"/>
    <w:rsid w:val="00006C93"/>
    <w:rsid w:val="000100EB"/>
    <w:rsid w:val="00010491"/>
    <w:rsid w:val="00011B41"/>
    <w:rsid w:val="00013212"/>
    <w:rsid w:val="00013AD7"/>
    <w:rsid w:val="00020431"/>
    <w:rsid w:val="00021370"/>
    <w:rsid w:val="000221B1"/>
    <w:rsid w:val="000221D3"/>
    <w:rsid w:val="00033252"/>
    <w:rsid w:val="00034A1F"/>
    <w:rsid w:val="00035360"/>
    <w:rsid w:val="000353FA"/>
    <w:rsid w:val="00036075"/>
    <w:rsid w:val="000363E6"/>
    <w:rsid w:val="000363F7"/>
    <w:rsid w:val="000375BE"/>
    <w:rsid w:val="000425CB"/>
    <w:rsid w:val="00042858"/>
    <w:rsid w:val="00043463"/>
    <w:rsid w:val="000438BD"/>
    <w:rsid w:val="000468F3"/>
    <w:rsid w:val="00046BAE"/>
    <w:rsid w:val="000544A3"/>
    <w:rsid w:val="00056D3F"/>
    <w:rsid w:val="00060E2B"/>
    <w:rsid w:val="000645E3"/>
    <w:rsid w:val="00065A9C"/>
    <w:rsid w:val="000664ED"/>
    <w:rsid w:val="0007020F"/>
    <w:rsid w:val="000708CE"/>
    <w:rsid w:val="00070EC8"/>
    <w:rsid w:val="000720D6"/>
    <w:rsid w:val="00072B4D"/>
    <w:rsid w:val="00076BE5"/>
    <w:rsid w:val="00077CB7"/>
    <w:rsid w:val="00080383"/>
    <w:rsid w:val="00082187"/>
    <w:rsid w:val="000857C9"/>
    <w:rsid w:val="00086B65"/>
    <w:rsid w:val="00086BF9"/>
    <w:rsid w:val="000922B6"/>
    <w:rsid w:val="00092A81"/>
    <w:rsid w:val="0009303E"/>
    <w:rsid w:val="000941C4"/>
    <w:rsid w:val="00096CB1"/>
    <w:rsid w:val="000A0D05"/>
    <w:rsid w:val="000A71A4"/>
    <w:rsid w:val="000B4D9D"/>
    <w:rsid w:val="000B4F90"/>
    <w:rsid w:val="000B5C4B"/>
    <w:rsid w:val="000B6A47"/>
    <w:rsid w:val="000B7309"/>
    <w:rsid w:val="000C01B9"/>
    <w:rsid w:val="000C03AB"/>
    <w:rsid w:val="000C0DBA"/>
    <w:rsid w:val="000C20AE"/>
    <w:rsid w:val="000C2669"/>
    <w:rsid w:val="000C31DA"/>
    <w:rsid w:val="000C321A"/>
    <w:rsid w:val="000C4DB6"/>
    <w:rsid w:val="000C5412"/>
    <w:rsid w:val="000C64FC"/>
    <w:rsid w:val="000C6B32"/>
    <w:rsid w:val="000C7F45"/>
    <w:rsid w:val="000D1D9A"/>
    <w:rsid w:val="000D25A6"/>
    <w:rsid w:val="000D4320"/>
    <w:rsid w:val="000D4E09"/>
    <w:rsid w:val="000D4E6F"/>
    <w:rsid w:val="000D558B"/>
    <w:rsid w:val="000D5FA0"/>
    <w:rsid w:val="000E0725"/>
    <w:rsid w:val="000E0B51"/>
    <w:rsid w:val="000E153A"/>
    <w:rsid w:val="000E1B5B"/>
    <w:rsid w:val="000E1F06"/>
    <w:rsid w:val="000E2626"/>
    <w:rsid w:val="000E2B09"/>
    <w:rsid w:val="000E4D01"/>
    <w:rsid w:val="000E5062"/>
    <w:rsid w:val="000F1303"/>
    <w:rsid w:val="000F2EC7"/>
    <w:rsid w:val="000F7DF9"/>
    <w:rsid w:val="001003D3"/>
    <w:rsid w:val="001008C8"/>
    <w:rsid w:val="00101B8D"/>
    <w:rsid w:val="00102840"/>
    <w:rsid w:val="00103751"/>
    <w:rsid w:val="00105CAD"/>
    <w:rsid w:val="00106C6D"/>
    <w:rsid w:val="00110DB6"/>
    <w:rsid w:val="0011172C"/>
    <w:rsid w:val="00111E5E"/>
    <w:rsid w:val="0011239B"/>
    <w:rsid w:val="00112452"/>
    <w:rsid w:val="00114C81"/>
    <w:rsid w:val="00116FE8"/>
    <w:rsid w:val="00117A7F"/>
    <w:rsid w:val="00122312"/>
    <w:rsid w:val="00122F0A"/>
    <w:rsid w:val="0012542E"/>
    <w:rsid w:val="0012616D"/>
    <w:rsid w:val="00126D6A"/>
    <w:rsid w:val="00131CF9"/>
    <w:rsid w:val="001326EC"/>
    <w:rsid w:val="00133C34"/>
    <w:rsid w:val="00135288"/>
    <w:rsid w:val="00136F4A"/>
    <w:rsid w:val="00137255"/>
    <w:rsid w:val="001379CB"/>
    <w:rsid w:val="00137A44"/>
    <w:rsid w:val="00137B91"/>
    <w:rsid w:val="00140521"/>
    <w:rsid w:val="001410EA"/>
    <w:rsid w:val="00141DF6"/>
    <w:rsid w:val="00142434"/>
    <w:rsid w:val="00143C7C"/>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1541"/>
    <w:rsid w:val="00171B07"/>
    <w:rsid w:val="001733AC"/>
    <w:rsid w:val="00173C6F"/>
    <w:rsid w:val="00175D8F"/>
    <w:rsid w:val="00177DEC"/>
    <w:rsid w:val="00180710"/>
    <w:rsid w:val="00181EA1"/>
    <w:rsid w:val="00182867"/>
    <w:rsid w:val="0018321A"/>
    <w:rsid w:val="001835A4"/>
    <w:rsid w:val="0018370D"/>
    <w:rsid w:val="0018452F"/>
    <w:rsid w:val="001845A5"/>
    <w:rsid w:val="00184814"/>
    <w:rsid w:val="00184B17"/>
    <w:rsid w:val="00185CA3"/>
    <w:rsid w:val="00187DB9"/>
    <w:rsid w:val="0019012B"/>
    <w:rsid w:val="0019166A"/>
    <w:rsid w:val="00192FCF"/>
    <w:rsid w:val="00195507"/>
    <w:rsid w:val="0019577C"/>
    <w:rsid w:val="00196B77"/>
    <w:rsid w:val="001A0C5D"/>
    <w:rsid w:val="001A3687"/>
    <w:rsid w:val="001A38AC"/>
    <w:rsid w:val="001A6A5B"/>
    <w:rsid w:val="001A7088"/>
    <w:rsid w:val="001A7903"/>
    <w:rsid w:val="001B1F96"/>
    <w:rsid w:val="001B2231"/>
    <w:rsid w:val="001B396F"/>
    <w:rsid w:val="001B731F"/>
    <w:rsid w:val="001C0D14"/>
    <w:rsid w:val="001C3321"/>
    <w:rsid w:val="001C408A"/>
    <w:rsid w:val="001C5D32"/>
    <w:rsid w:val="001C68E0"/>
    <w:rsid w:val="001C7402"/>
    <w:rsid w:val="001D0F0B"/>
    <w:rsid w:val="001D3C5F"/>
    <w:rsid w:val="001D5506"/>
    <w:rsid w:val="001D6FB1"/>
    <w:rsid w:val="001E3BD4"/>
    <w:rsid w:val="001E48B6"/>
    <w:rsid w:val="001E496A"/>
    <w:rsid w:val="001E69EB"/>
    <w:rsid w:val="001F011C"/>
    <w:rsid w:val="001F1E49"/>
    <w:rsid w:val="001F2876"/>
    <w:rsid w:val="001F31D2"/>
    <w:rsid w:val="001F4CAE"/>
    <w:rsid w:val="001F58FF"/>
    <w:rsid w:val="001F5D95"/>
    <w:rsid w:val="00202B24"/>
    <w:rsid w:val="00202BC9"/>
    <w:rsid w:val="00206BE9"/>
    <w:rsid w:val="00206C56"/>
    <w:rsid w:val="00210CAA"/>
    <w:rsid w:val="002135DD"/>
    <w:rsid w:val="0021403B"/>
    <w:rsid w:val="00214B7D"/>
    <w:rsid w:val="00222899"/>
    <w:rsid w:val="0022621B"/>
    <w:rsid w:val="00230850"/>
    <w:rsid w:val="00233912"/>
    <w:rsid w:val="00234C99"/>
    <w:rsid w:val="00235043"/>
    <w:rsid w:val="00236881"/>
    <w:rsid w:val="00237B41"/>
    <w:rsid w:val="00237C72"/>
    <w:rsid w:val="002400D6"/>
    <w:rsid w:val="002402CA"/>
    <w:rsid w:val="00240C08"/>
    <w:rsid w:val="00241B53"/>
    <w:rsid w:val="0024212C"/>
    <w:rsid w:val="0024221B"/>
    <w:rsid w:val="002429E6"/>
    <w:rsid w:val="00244CF3"/>
    <w:rsid w:val="00246E2C"/>
    <w:rsid w:val="00246F26"/>
    <w:rsid w:val="00247680"/>
    <w:rsid w:val="002507CF"/>
    <w:rsid w:val="00251410"/>
    <w:rsid w:val="00252B6A"/>
    <w:rsid w:val="00254522"/>
    <w:rsid w:val="00255716"/>
    <w:rsid w:val="00255D18"/>
    <w:rsid w:val="00256847"/>
    <w:rsid w:val="00257810"/>
    <w:rsid w:val="00257D6A"/>
    <w:rsid w:val="00257D93"/>
    <w:rsid w:val="00261047"/>
    <w:rsid w:val="0026342B"/>
    <w:rsid w:val="00264718"/>
    <w:rsid w:val="00265227"/>
    <w:rsid w:val="002658E8"/>
    <w:rsid w:val="00266CCB"/>
    <w:rsid w:val="00270028"/>
    <w:rsid w:val="0027021C"/>
    <w:rsid w:val="00270D36"/>
    <w:rsid w:val="00270F86"/>
    <w:rsid w:val="00272026"/>
    <w:rsid w:val="00272BA0"/>
    <w:rsid w:val="002733C1"/>
    <w:rsid w:val="00275841"/>
    <w:rsid w:val="00276F82"/>
    <w:rsid w:val="00277172"/>
    <w:rsid w:val="00277D4F"/>
    <w:rsid w:val="002803A2"/>
    <w:rsid w:val="0028277C"/>
    <w:rsid w:val="00283C7D"/>
    <w:rsid w:val="002852AA"/>
    <w:rsid w:val="00285DDD"/>
    <w:rsid w:val="00292FA7"/>
    <w:rsid w:val="0029477A"/>
    <w:rsid w:val="00294806"/>
    <w:rsid w:val="00296118"/>
    <w:rsid w:val="00296687"/>
    <w:rsid w:val="00296944"/>
    <w:rsid w:val="002A0880"/>
    <w:rsid w:val="002A1083"/>
    <w:rsid w:val="002A5C3B"/>
    <w:rsid w:val="002A68E5"/>
    <w:rsid w:val="002B0F2F"/>
    <w:rsid w:val="002B7485"/>
    <w:rsid w:val="002C0D10"/>
    <w:rsid w:val="002C110D"/>
    <w:rsid w:val="002C214F"/>
    <w:rsid w:val="002C5E73"/>
    <w:rsid w:val="002C7806"/>
    <w:rsid w:val="002D5378"/>
    <w:rsid w:val="002D5B70"/>
    <w:rsid w:val="002D6D34"/>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6012"/>
    <w:rsid w:val="003078C0"/>
    <w:rsid w:val="00313089"/>
    <w:rsid w:val="00313CA6"/>
    <w:rsid w:val="00314947"/>
    <w:rsid w:val="0031795C"/>
    <w:rsid w:val="00321240"/>
    <w:rsid w:val="00321CDC"/>
    <w:rsid w:val="00324E7A"/>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6FC"/>
    <w:rsid w:val="00350D7F"/>
    <w:rsid w:val="00352FAD"/>
    <w:rsid w:val="00355F20"/>
    <w:rsid w:val="00356072"/>
    <w:rsid w:val="003566D4"/>
    <w:rsid w:val="00356A03"/>
    <w:rsid w:val="00361A31"/>
    <w:rsid w:val="003627E3"/>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FC6"/>
    <w:rsid w:val="003A3273"/>
    <w:rsid w:val="003A32F0"/>
    <w:rsid w:val="003A3C2C"/>
    <w:rsid w:val="003A54FF"/>
    <w:rsid w:val="003A5D6B"/>
    <w:rsid w:val="003A600F"/>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3F1E"/>
    <w:rsid w:val="0040403A"/>
    <w:rsid w:val="00404948"/>
    <w:rsid w:val="0040559D"/>
    <w:rsid w:val="00405C88"/>
    <w:rsid w:val="00405C9C"/>
    <w:rsid w:val="00407E50"/>
    <w:rsid w:val="00410898"/>
    <w:rsid w:val="00412099"/>
    <w:rsid w:val="00415A53"/>
    <w:rsid w:val="0041757D"/>
    <w:rsid w:val="004201F0"/>
    <w:rsid w:val="0042184C"/>
    <w:rsid w:val="0042227C"/>
    <w:rsid w:val="00422E6C"/>
    <w:rsid w:val="00422EBA"/>
    <w:rsid w:val="0042368F"/>
    <w:rsid w:val="00423AA5"/>
    <w:rsid w:val="00425218"/>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701FC"/>
    <w:rsid w:val="004726F6"/>
    <w:rsid w:val="0047493E"/>
    <w:rsid w:val="0047555A"/>
    <w:rsid w:val="00477366"/>
    <w:rsid w:val="00477CEB"/>
    <w:rsid w:val="00481027"/>
    <w:rsid w:val="00482570"/>
    <w:rsid w:val="00484328"/>
    <w:rsid w:val="00485B13"/>
    <w:rsid w:val="0048725A"/>
    <w:rsid w:val="004929D6"/>
    <w:rsid w:val="00493C7E"/>
    <w:rsid w:val="0049440A"/>
    <w:rsid w:val="00495C99"/>
    <w:rsid w:val="004A0A31"/>
    <w:rsid w:val="004A2335"/>
    <w:rsid w:val="004A2569"/>
    <w:rsid w:val="004A4188"/>
    <w:rsid w:val="004A5C80"/>
    <w:rsid w:val="004A6298"/>
    <w:rsid w:val="004A73C2"/>
    <w:rsid w:val="004A73C6"/>
    <w:rsid w:val="004B14C2"/>
    <w:rsid w:val="004B1E88"/>
    <w:rsid w:val="004B24F5"/>
    <w:rsid w:val="004B4652"/>
    <w:rsid w:val="004B4AD6"/>
    <w:rsid w:val="004B531A"/>
    <w:rsid w:val="004C136C"/>
    <w:rsid w:val="004C3A53"/>
    <w:rsid w:val="004C3FDC"/>
    <w:rsid w:val="004C43D5"/>
    <w:rsid w:val="004C5579"/>
    <w:rsid w:val="004C6A7F"/>
    <w:rsid w:val="004C75E1"/>
    <w:rsid w:val="004D4225"/>
    <w:rsid w:val="004D50A4"/>
    <w:rsid w:val="004D51F4"/>
    <w:rsid w:val="004D6A00"/>
    <w:rsid w:val="004D7C03"/>
    <w:rsid w:val="004D7F14"/>
    <w:rsid w:val="004E121B"/>
    <w:rsid w:val="004E310C"/>
    <w:rsid w:val="004E3A01"/>
    <w:rsid w:val="004E3A08"/>
    <w:rsid w:val="004E4EAC"/>
    <w:rsid w:val="004E5B03"/>
    <w:rsid w:val="004E7B9D"/>
    <w:rsid w:val="004F18B8"/>
    <w:rsid w:val="004F21C0"/>
    <w:rsid w:val="004F3A87"/>
    <w:rsid w:val="004F4D68"/>
    <w:rsid w:val="004F5311"/>
    <w:rsid w:val="004F57D0"/>
    <w:rsid w:val="004F6487"/>
    <w:rsid w:val="004F7FFE"/>
    <w:rsid w:val="00500EAD"/>
    <w:rsid w:val="0050183A"/>
    <w:rsid w:val="00504167"/>
    <w:rsid w:val="005044C7"/>
    <w:rsid w:val="00505808"/>
    <w:rsid w:val="005066D8"/>
    <w:rsid w:val="00506A74"/>
    <w:rsid w:val="00507CB5"/>
    <w:rsid w:val="005112F6"/>
    <w:rsid w:val="00512111"/>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1B6"/>
    <w:rsid w:val="005452A3"/>
    <w:rsid w:val="00545B0A"/>
    <w:rsid w:val="00546688"/>
    <w:rsid w:val="00547B64"/>
    <w:rsid w:val="00547B88"/>
    <w:rsid w:val="00551B7C"/>
    <w:rsid w:val="005537D9"/>
    <w:rsid w:val="0055403A"/>
    <w:rsid w:val="00556736"/>
    <w:rsid w:val="0055693B"/>
    <w:rsid w:val="00557563"/>
    <w:rsid w:val="0056071A"/>
    <w:rsid w:val="00563368"/>
    <w:rsid w:val="00567D0D"/>
    <w:rsid w:val="00570B7B"/>
    <w:rsid w:val="00571AFD"/>
    <w:rsid w:val="005720B4"/>
    <w:rsid w:val="005725AF"/>
    <w:rsid w:val="00573330"/>
    <w:rsid w:val="0057416F"/>
    <w:rsid w:val="00574F14"/>
    <w:rsid w:val="00575A12"/>
    <w:rsid w:val="00575BB3"/>
    <w:rsid w:val="00576EDD"/>
    <w:rsid w:val="00577343"/>
    <w:rsid w:val="0058086A"/>
    <w:rsid w:val="00580D8C"/>
    <w:rsid w:val="005833E0"/>
    <w:rsid w:val="005837EE"/>
    <w:rsid w:val="00591334"/>
    <w:rsid w:val="005929F5"/>
    <w:rsid w:val="00592F3A"/>
    <w:rsid w:val="00593146"/>
    <w:rsid w:val="005942B1"/>
    <w:rsid w:val="0059504B"/>
    <w:rsid w:val="00595DF9"/>
    <w:rsid w:val="005961FA"/>
    <w:rsid w:val="00596C5C"/>
    <w:rsid w:val="005970E2"/>
    <w:rsid w:val="005A2499"/>
    <w:rsid w:val="005A2AAC"/>
    <w:rsid w:val="005A66CC"/>
    <w:rsid w:val="005B1A19"/>
    <w:rsid w:val="005B2592"/>
    <w:rsid w:val="005B7EA6"/>
    <w:rsid w:val="005C2883"/>
    <w:rsid w:val="005C4A7B"/>
    <w:rsid w:val="005D57C3"/>
    <w:rsid w:val="005D6A60"/>
    <w:rsid w:val="005E1A10"/>
    <w:rsid w:val="005E6554"/>
    <w:rsid w:val="005E66A8"/>
    <w:rsid w:val="005E712B"/>
    <w:rsid w:val="005E730F"/>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59A9"/>
    <w:rsid w:val="00616FBA"/>
    <w:rsid w:val="0061749F"/>
    <w:rsid w:val="00620924"/>
    <w:rsid w:val="00621DC5"/>
    <w:rsid w:val="00621DC7"/>
    <w:rsid w:val="00625B63"/>
    <w:rsid w:val="00627174"/>
    <w:rsid w:val="006277AF"/>
    <w:rsid w:val="006329B9"/>
    <w:rsid w:val="00633331"/>
    <w:rsid w:val="00635329"/>
    <w:rsid w:val="00636587"/>
    <w:rsid w:val="0063725C"/>
    <w:rsid w:val="00641477"/>
    <w:rsid w:val="006416E6"/>
    <w:rsid w:val="00642321"/>
    <w:rsid w:val="00643A75"/>
    <w:rsid w:val="0064554A"/>
    <w:rsid w:val="006545E2"/>
    <w:rsid w:val="00654E22"/>
    <w:rsid w:val="006600AD"/>
    <w:rsid w:val="00661B9A"/>
    <w:rsid w:val="00663524"/>
    <w:rsid w:val="00663A50"/>
    <w:rsid w:val="00663B74"/>
    <w:rsid w:val="00664734"/>
    <w:rsid w:val="00664869"/>
    <w:rsid w:val="006653D0"/>
    <w:rsid w:val="00672241"/>
    <w:rsid w:val="00674490"/>
    <w:rsid w:val="006763E6"/>
    <w:rsid w:val="0067794A"/>
    <w:rsid w:val="00681706"/>
    <w:rsid w:val="00684338"/>
    <w:rsid w:val="00684F2F"/>
    <w:rsid w:val="00685560"/>
    <w:rsid w:val="0068567B"/>
    <w:rsid w:val="00686400"/>
    <w:rsid w:val="00687DB7"/>
    <w:rsid w:val="0069042B"/>
    <w:rsid w:val="00696FF8"/>
    <w:rsid w:val="006A1426"/>
    <w:rsid w:val="006A1A1F"/>
    <w:rsid w:val="006A1E71"/>
    <w:rsid w:val="006A2D89"/>
    <w:rsid w:val="006A3922"/>
    <w:rsid w:val="006A53FB"/>
    <w:rsid w:val="006A629D"/>
    <w:rsid w:val="006A69FE"/>
    <w:rsid w:val="006A6FF4"/>
    <w:rsid w:val="006A771F"/>
    <w:rsid w:val="006B15B2"/>
    <w:rsid w:val="006B1943"/>
    <w:rsid w:val="006C02E1"/>
    <w:rsid w:val="006C0A34"/>
    <w:rsid w:val="006C13E6"/>
    <w:rsid w:val="006C1BAD"/>
    <w:rsid w:val="006C23A8"/>
    <w:rsid w:val="006C2414"/>
    <w:rsid w:val="006C2AB9"/>
    <w:rsid w:val="006C3048"/>
    <w:rsid w:val="006C5119"/>
    <w:rsid w:val="006C5705"/>
    <w:rsid w:val="006C615C"/>
    <w:rsid w:val="006C794C"/>
    <w:rsid w:val="006D00DC"/>
    <w:rsid w:val="006D0717"/>
    <w:rsid w:val="006D0757"/>
    <w:rsid w:val="006D21DF"/>
    <w:rsid w:val="006D2C12"/>
    <w:rsid w:val="006D43D7"/>
    <w:rsid w:val="006D4BE8"/>
    <w:rsid w:val="006D5E12"/>
    <w:rsid w:val="006D7572"/>
    <w:rsid w:val="006E0601"/>
    <w:rsid w:val="006E0CEE"/>
    <w:rsid w:val="006E1382"/>
    <w:rsid w:val="006E1FDC"/>
    <w:rsid w:val="006E5352"/>
    <w:rsid w:val="006E6826"/>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1D8B"/>
    <w:rsid w:val="00713168"/>
    <w:rsid w:val="00716351"/>
    <w:rsid w:val="00716669"/>
    <w:rsid w:val="00716902"/>
    <w:rsid w:val="007203C3"/>
    <w:rsid w:val="00720483"/>
    <w:rsid w:val="00720CB5"/>
    <w:rsid w:val="00720F19"/>
    <w:rsid w:val="00721F1A"/>
    <w:rsid w:val="00722F2C"/>
    <w:rsid w:val="00723090"/>
    <w:rsid w:val="00724691"/>
    <w:rsid w:val="00724C2D"/>
    <w:rsid w:val="00724EAB"/>
    <w:rsid w:val="00727882"/>
    <w:rsid w:val="00727C04"/>
    <w:rsid w:val="0073094E"/>
    <w:rsid w:val="007315B7"/>
    <w:rsid w:val="007328D5"/>
    <w:rsid w:val="007329FA"/>
    <w:rsid w:val="00733726"/>
    <w:rsid w:val="00734E99"/>
    <w:rsid w:val="007350EA"/>
    <w:rsid w:val="0073701F"/>
    <w:rsid w:val="0073753E"/>
    <w:rsid w:val="007414C9"/>
    <w:rsid w:val="00741520"/>
    <w:rsid w:val="00741B22"/>
    <w:rsid w:val="00742690"/>
    <w:rsid w:val="00743746"/>
    <w:rsid w:val="0074412A"/>
    <w:rsid w:val="00746A8F"/>
    <w:rsid w:val="00747399"/>
    <w:rsid w:val="007503D7"/>
    <w:rsid w:val="00751BFE"/>
    <w:rsid w:val="00753474"/>
    <w:rsid w:val="00754218"/>
    <w:rsid w:val="007568F3"/>
    <w:rsid w:val="00760337"/>
    <w:rsid w:val="00762649"/>
    <w:rsid w:val="00767052"/>
    <w:rsid w:val="00767608"/>
    <w:rsid w:val="007678E1"/>
    <w:rsid w:val="007724BE"/>
    <w:rsid w:val="00773AF0"/>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397B"/>
    <w:rsid w:val="007C0030"/>
    <w:rsid w:val="007C04DD"/>
    <w:rsid w:val="007C07EA"/>
    <w:rsid w:val="007C0F4E"/>
    <w:rsid w:val="007C10F1"/>
    <w:rsid w:val="007C34E4"/>
    <w:rsid w:val="007C4032"/>
    <w:rsid w:val="007C4AFA"/>
    <w:rsid w:val="007C71D7"/>
    <w:rsid w:val="007D0C4A"/>
    <w:rsid w:val="007D2EDB"/>
    <w:rsid w:val="007D3338"/>
    <w:rsid w:val="007D3C36"/>
    <w:rsid w:val="007D3F5B"/>
    <w:rsid w:val="007D61CF"/>
    <w:rsid w:val="007D7170"/>
    <w:rsid w:val="007E5226"/>
    <w:rsid w:val="007E695B"/>
    <w:rsid w:val="007E776D"/>
    <w:rsid w:val="007F286F"/>
    <w:rsid w:val="007F43F4"/>
    <w:rsid w:val="007F7903"/>
    <w:rsid w:val="0080082E"/>
    <w:rsid w:val="0080193B"/>
    <w:rsid w:val="0080272B"/>
    <w:rsid w:val="00802882"/>
    <w:rsid w:val="00803A5C"/>
    <w:rsid w:val="00804F30"/>
    <w:rsid w:val="00805155"/>
    <w:rsid w:val="00805628"/>
    <w:rsid w:val="00805AB6"/>
    <w:rsid w:val="008064F9"/>
    <w:rsid w:val="00806777"/>
    <w:rsid w:val="0081450F"/>
    <w:rsid w:val="0081515B"/>
    <w:rsid w:val="00816E1A"/>
    <w:rsid w:val="0081747F"/>
    <w:rsid w:val="00820526"/>
    <w:rsid w:val="008209EA"/>
    <w:rsid w:val="00824BB1"/>
    <w:rsid w:val="00830379"/>
    <w:rsid w:val="00830D92"/>
    <w:rsid w:val="008342F9"/>
    <w:rsid w:val="00834E0B"/>
    <w:rsid w:val="00837378"/>
    <w:rsid w:val="008417B9"/>
    <w:rsid w:val="00843267"/>
    <w:rsid w:val="00843AE8"/>
    <w:rsid w:val="00843D0E"/>
    <w:rsid w:val="00844DC5"/>
    <w:rsid w:val="00845497"/>
    <w:rsid w:val="008476E8"/>
    <w:rsid w:val="00850E6F"/>
    <w:rsid w:val="008519FE"/>
    <w:rsid w:val="00851F2E"/>
    <w:rsid w:val="008538CA"/>
    <w:rsid w:val="00854FC0"/>
    <w:rsid w:val="008569E1"/>
    <w:rsid w:val="00861785"/>
    <w:rsid w:val="008652DF"/>
    <w:rsid w:val="008710C3"/>
    <w:rsid w:val="008718C8"/>
    <w:rsid w:val="00874114"/>
    <w:rsid w:val="0087471F"/>
    <w:rsid w:val="00876D58"/>
    <w:rsid w:val="00880AC2"/>
    <w:rsid w:val="00883182"/>
    <w:rsid w:val="008842CE"/>
    <w:rsid w:val="00884EFF"/>
    <w:rsid w:val="008867AB"/>
    <w:rsid w:val="008868B6"/>
    <w:rsid w:val="0089062A"/>
    <w:rsid w:val="008906EE"/>
    <w:rsid w:val="00891FD4"/>
    <w:rsid w:val="008921E9"/>
    <w:rsid w:val="00893BE7"/>
    <w:rsid w:val="00894C8F"/>
    <w:rsid w:val="00897795"/>
    <w:rsid w:val="008A1B7A"/>
    <w:rsid w:val="008A6626"/>
    <w:rsid w:val="008A706F"/>
    <w:rsid w:val="008A7389"/>
    <w:rsid w:val="008B2601"/>
    <w:rsid w:val="008B359B"/>
    <w:rsid w:val="008B460E"/>
    <w:rsid w:val="008B653F"/>
    <w:rsid w:val="008B67B3"/>
    <w:rsid w:val="008B6ED3"/>
    <w:rsid w:val="008B7879"/>
    <w:rsid w:val="008B7E78"/>
    <w:rsid w:val="008C2F9E"/>
    <w:rsid w:val="008C31FC"/>
    <w:rsid w:val="008C539C"/>
    <w:rsid w:val="008C59D1"/>
    <w:rsid w:val="008C6269"/>
    <w:rsid w:val="008C6A2F"/>
    <w:rsid w:val="008C7363"/>
    <w:rsid w:val="008C7B62"/>
    <w:rsid w:val="008D4EC8"/>
    <w:rsid w:val="008E2E52"/>
    <w:rsid w:val="008E35F7"/>
    <w:rsid w:val="008E3808"/>
    <w:rsid w:val="008E3E25"/>
    <w:rsid w:val="008E5653"/>
    <w:rsid w:val="008E5886"/>
    <w:rsid w:val="008E58A1"/>
    <w:rsid w:val="008E7278"/>
    <w:rsid w:val="008E79EB"/>
    <w:rsid w:val="008F18E5"/>
    <w:rsid w:val="008F19F3"/>
    <w:rsid w:val="008F5BD1"/>
    <w:rsid w:val="008F7F8E"/>
    <w:rsid w:val="009017E9"/>
    <w:rsid w:val="00903787"/>
    <w:rsid w:val="009043FD"/>
    <w:rsid w:val="009045C7"/>
    <w:rsid w:val="00905C67"/>
    <w:rsid w:val="0090716C"/>
    <w:rsid w:val="009102AC"/>
    <w:rsid w:val="00910934"/>
    <w:rsid w:val="00913222"/>
    <w:rsid w:val="009148A2"/>
    <w:rsid w:val="00916165"/>
    <w:rsid w:val="00916475"/>
    <w:rsid w:val="009237D2"/>
    <w:rsid w:val="00924FE3"/>
    <w:rsid w:val="00925E26"/>
    <w:rsid w:val="00927007"/>
    <w:rsid w:val="009274E5"/>
    <w:rsid w:val="00930074"/>
    <w:rsid w:val="00930FB4"/>
    <w:rsid w:val="0093233A"/>
    <w:rsid w:val="00932E89"/>
    <w:rsid w:val="009357A6"/>
    <w:rsid w:val="00937A2F"/>
    <w:rsid w:val="00941D3C"/>
    <w:rsid w:val="00942FB0"/>
    <w:rsid w:val="00943966"/>
    <w:rsid w:val="009459BA"/>
    <w:rsid w:val="00947857"/>
    <w:rsid w:val="00947BA1"/>
    <w:rsid w:val="00947BD3"/>
    <w:rsid w:val="00947F83"/>
    <w:rsid w:val="00951C64"/>
    <w:rsid w:val="0095210C"/>
    <w:rsid w:val="009526B6"/>
    <w:rsid w:val="009527D0"/>
    <w:rsid w:val="0095531C"/>
    <w:rsid w:val="00955842"/>
    <w:rsid w:val="0095617A"/>
    <w:rsid w:val="009567BA"/>
    <w:rsid w:val="009572B2"/>
    <w:rsid w:val="00957522"/>
    <w:rsid w:val="009605EF"/>
    <w:rsid w:val="009613E9"/>
    <w:rsid w:val="00961A77"/>
    <w:rsid w:val="00961DE4"/>
    <w:rsid w:val="00961EDC"/>
    <w:rsid w:val="009623FC"/>
    <w:rsid w:val="009624DF"/>
    <w:rsid w:val="00962E38"/>
    <w:rsid w:val="0096597D"/>
    <w:rsid w:val="009678E7"/>
    <w:rsid w:val="00970825"/>
    <w:rsid w:val="00970A34"/>
    <w:rsid w:val="00970C1C"/>
    <w:rsid w:val="009715ED"/>
    <w:rsid w:val="00971AAD"/>
    <w:rsid w:val="00972E9F"/>
    <w:rsid w:val="00975868"/>
    <w:rsid w:val="0098084D"/>
    <w:rsid w:val="00980F5C"/>
    <w:rsid w:val="00981D2B"/>
    <w:rsid w:val="00982377"/>
    <w:rsid w:val="00982787"/>
    <w:rsid w:val="00987AFC"/>
    <w:rsid w:val="00990D33"/>
    <w:rsid w:val="0099184C"/>
    <w:rsid w:val="00992EBD"/>
    <w:rsid w:val="009935F5"/>
    <w:rsid w:val="009943C9"/>
    <w:rsid w:val="00996771"/>
    <w:rsid w:val="009973E7"/>
    <w:rsid w:val="009A2304"/>
    <w:rsid w:val="009A2AC2"/>
    <w:rsid w:val="009A2E88"/>
    <w:rsid w:val="009A3578"/>
    <w:rsid w:val="009A376F"/>
    <w:rsid w:val="009A3D93"/>
    <w:rsid w:val="009A4E5A"/>
    <w:rsid w:val="009A6DE3"/>
    <w:rsid w:val="009B197F"/>
    <w:rsid w:val="009B1D55"/>
    <w:rsid w:val="009B73D8"/>
    <w:rsid w:val="009B763D"/>
    <w:rsid w:val="009C14BD"/>
    <w:rsid w:val="009C2EAA"/>
    <w:rsid w:val="009C3523"/>
    <w:rsid w:val="009C3777"/>
    <w:rsid w:val="009C39C2"/>
    <w:rsid w:val="009C44D5"/>
    <w:rsid w:val="009C55BF"/>
    <w:rsid w:val="009C7E5E"/>
    <w:rsid w:val="009D04E4"/>
    <w:rsid w:val="009D160A"/>
    <w:rsid w:val="009D4D10"/>
    <w:rsid w:val="009E23EC"/>
    <w:rsid w:val="009E2CC0"/>
    <w:rsid w:val="009E2E6E"/>
    <w:rsid w:val="009E46BE"/>
    <w:rsid w:val="009E4720"/>
    <w:rsid w:val="009E4C3F"/>
    <w:rsid w:val="009E6012"/>
    <w:rsid w:val="009E6D69"/>
    <w:rsid w:val="009F1BA6"/>
    <w:rsid w:val="009F225F"/>
    <w:rsid w:val="009F2E27"/>
    <w:rsid w:val="009F611F"/>
    <w:rsid w:val="009F6737"/>
    <w:rsid w:val="009F7F02"/>
    <w:rsid w:val="00A023C9"/>
    <w:rsid w:val="00A02CF3"/>
    <w:rsid w:val="00A03949"/>
    <w:rsid w:val="00A04C0B"/>
    <w:rsid w:val="00A05399"/>
    <w:rsid w:val="00A0798A"/>
    <w:rsid w:val="00A10117"/>
    <w:rsid w:val="00A12534"/>
    <w:rsid w:val="00A13510"/>
    <w:rsid w:val="00A14585"/>
    <w:rsid w:val="00A158A3"/>
    <w:rsid w:val="00A1592E"/>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1D34"/>
    <w:rsid w:val="00A42C0F"/>
    <w:rsid w:val="00A43339"/>
    <w:rsid w:val="00A43ECF"/>
    <w:rsid w:val="00A448FB"/>
    <w:rsid w:val="00A46EFA"/>
    <w:rsid w:val="00A53062"/>
    <w:rsid w:val="00A5373F"/>
    <w:rsid w:val="00A57483"/>
    <w:rsid w:val="00A65786"/>
    <w:rsid w:val="00A6724E"/>
    <w:rsid w:val="00A70496"/>
    <w:rsid w:val="00A70AAB"/>
    <w:rsid w:val="00A70D3B"/>
    <w:rsid w:val="00A71686"/>
    <w:rsid w:val="00A72029"/>
    <w:rsid w:val="00A73EC1"/>
    <w:rsid w:val="00A74CFD"/>
    <w:rsid w:val="00A75807"/>
    <w:rsid w:val="00A7659E"/>
    <w:rsid w:val="00A76CC7"/>
    <w:rsid w:val="00A776E7"/>
    <w:rsid w:val="00A86594"/>
    <w:rsid w:val="00A87AC4"/>
    <w:rsid w:val="00A9159D"/>
    <w:rsid w:val="00A9241A"/>
    <w:rsid w:val="00AA0011"/>
    <w:rsid w:val="00AA01B7"/>
    <w:rsid w:val="00AA3B48"/>
    <w:rsid w:val="00AA3E4E"/>
    <w:rsid w:val="00AA7361"/>
    <w:rsid w:val="00AB082A"/>
    <w:rsid w:val="00AB0BA6"/>
    <w:rsid w:val="00AB0E96"/>
    <w:rsid w:val="00AB147D"/>
    <w:rsid w:val="00AB430A"/>
    <w:rsid w:val="00AB4426"/>
    <w:rsid w:val="00AB50EF"/>
    <w:rsid w:val="00AB532D"/>
    <w:rsid w:val="00AB6C41"/>
    <w:rsid w:val="00AC09DD"/>
    <w:rsid w:val="00AC0D80"/>
    <w:rsid w:val="00AC32B2"/>
    <w:rsid w:val="00AC3724"/>
    <w:rsid w:val="00AC3A7B"/>
    <w:rsid w:val="00AC5EC1"/>
    <w:rsid w:val="00AC6A6E"/>
    <w:rsid w:val="00AC6D43"/>
    <w:rsid w:val="00AD0A9D"/>
    <w:rsid w:val="00AD2810"/>
    <w:rsid w:val="00AD3A6B"/>
    <w:rsid w:val="00AD465C"/>
    <w:rsid w:val="00AD527E"/>
    <w:rsid w:val="00AD6852"/>
    <w:rsid w:val="00AD7D58"/>
    <w:rsid w:val="00AE0CDC"/>
    <w:rsid w:val="00AE2F69"/>
    <w:rsid w:val="00AE4231"/>
    <w:rsid w:val="00AE4646"/>
    <w:rsid w:val="00AE6B87"/>
    <w:rsid w:val="00AE71AB"/>
    <w:rsid w:val="00AE73E2"/>
    <w:rsid w:val="00AF03E4"/>
    <w:rsid w:val="00AF1632"/>
    <w:rsid w:val="00AF2B87"/>
    <w:rsid w:val="00AF3822"/>
    <w:rsid w:val="00AF3AF4"/>
    <w:rsid w:val="00AF3E74"/>
    <w:rsid w:val="00AF615A"/>
    <w:rsid w:val="00B010C5"/>
    <w:rsid w:val="00B04FDE"/>
    <w:rsid w:val="00B051ED"/>
    <w:rsid w:val="00B07FE0"/>
    <w:rsid w:val="00B11063"/>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2066"/>
    <w:rsid w:val="00B3581C"/>
    <w:rsid w:val="00B36562"/>
    <w:rsid w:val="00B422AB"/>
    <w:rsid w:val="00B42724"/>
    <w:rsid w:val="00B442E1"/>
    <w:rsid w:val="00B44652"/>
    <w:rsid w:val="00B44D51"/>
    <w:rsid w:val="00B45BFE"/>
    <w:rsid w:val="00B46071"/>
    <w:rsid w:val="00B478AC"/>
    <w:rsid w:val="00B52422"/>
    <w:rsid w:val="00B52C86"/>
    <w:rsid w:val="00B53D86"/>
    <w:rsid w:val="00B55DF7"/>
    <w:rsid w:val="00B57A86"/>
    <w:rsid w:val="00B6110F"/>
    <w:rsid w:val="00B62125"/>
    <w:rsid w:val="00B62807"/>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4B4"/>
    <w:rsid w:val="00B91F92"/>
    <w:rsid w:val="00B921C5"/>
    <w:rsid w:val="00B93200"/>
    <w:rsid w:val="00B93C86"/>
    <w:rsid w:val="00B94420"/>
    <w:rsid w:val="00B94CC7"/>
    <w:rsid w:val="00B97824"/>
    <w:rsid w:val="00BA2201"/>
    <w:rsid w:val="00BA5240"/>
    <w:rsid w:val="00BA5B16"/>
    <w:rsid w:val="00BA6181"/>
    <w:rsid w:val="00BA6CD0"/>
    <w:rsid w:val="00BA758B"/>
    <w:rsid w:val="00BA7FB6"/>
    <w:rsid w:val="00BB20AB"/>
    <w:rsid w:val="00BB52E5"/>
    <w:rsid w:val="00BC1453"/>
    <w:rsid w:val="00BC2946"/>
    <w:rsid w:val="00BC2B0E"/>
    <w:rsid w:val="00BC33B5"/>
    <w:rsid w:val="00BC3B3B"/>
    <w:rsid w:val="00BC4EB4"/>
    <w:rsid w:val="00BC54BD"/>
    <w:rsid w:val="00BC63C7"/>
    <w:rsid w:val="00BC6BB8"/>
    <w:rsid w:val="00BC71C4"/>
    <w:rsid w:val="00BC72CF"/>
    <w:rsid w:val="00BD0B67"/>
    <w:rsid w:val="00BD1F93"/>
    <w:rsid w:val="00BD437C"/>
    <w:rsid w:val="00BD47DB"/>
    <w:rsid w:val="00BD4E52"/>
    <w:rsid w:val="00BD517D"/>
    <w:rsid w:val="00BD707C"/>
    <w:rsid w:val="00BD7502"/>
    <w:rsid w:val="00BE0E6D"/>
    <w:rsid w:val="00BE20F8"/>
    <w:rsid w:val="00BE3579"/>
    <w:rsid w:val="00BE599B"/>
    <w:rsid w:val="00BE5A36"/>
    <w:rsid w:val="00BE6605"/>
    <w:rsid w:val="00BF0F52"/>
    <w:rsid w:val="00BF164A"/>
    <w:rsid w:val="00BF17B6"/>
    <w:rsid w:val="00BF1B35"/>
    <w:rsid w:val="00BF24E0"/>
    <w:rsid w:val="00BF2A1B"/>
    <w:rsid w:val="00BF38E7"/>
    <w:rsid w:val="00BF41A5"/>
    <w:rsid w:val="00BF4EC5"/>
    <w:rsid w:val="00BF5824"/>
    <w:rsid w:val="00BF685F"/>
    <w:rsid w:val="00BF7C81"/>
    <w:rsid w:val="00C013DA"/>
    <w:rsid w:val="00C04238"/>
    <w:rsid w:val="00C05AF5"/>
    <w:rsid w:val="00C06CFB"/>
    <w:rsid w:val="00C06D5E"/>
    <w:rsid w:val="00C10F36"/>
    <w:rsid w:val="00C13A58"/>
    <w:rsid w:val="00C14197"/>
    <w:rsid w:val="00C149BF"/>
    <w:rsid w:val="00C14DFA"/>
    <w:rsid w:val="00C17536"/>
    <w:rsid w:val="00C17AEC"/>
    <w:rsid w:val="00C230C0"/>
    <w:rsid w:val="00C238BE"/>
    <w:rsid w:val="00C2558F"/>
    <w:rsid w:val="00C2565D"/>
    <w:rsid w:val="00C26100"/>
    <w:rsid w:val="00C26251"/>
    <w:rsid w:val="00C2748D"/>
    <w:rsid w:val="00C32C1B"/>
    <w:rsid w:val="00C34F66"/>
    <w:rsid w:val="00C356B5"/>
    <w:rsid w:val="00C37976"/>
    <w:rsid w:val="00C37991"/>
    <w:rsid w:val="00C415D6"/>
    <w:rsid w:val="00C420A8"/>
    <w:rsid w:val="00C45853"/>
    <w:rsid w:val="00C45CBD"/>
    <w:rsid w:val="00C460D9"/>
    <w:rsid w:val="00C4788F"/>
    <w:rsid w:val="00C47961"/>
    <w:rsid w:val="00C51709"/>
    <w:rsid w:val="00C51A85"/>
    <w:rsid w:val="00C51EB2"/>
    <w:rsid w:val="00C5709C"/>
    <w:rsid w:val="00C576CC"/>
    <w:rsid w:val="00C620DA"/>
    <w:rsid w:val="00C6586D"/>
    <w:rsid w:val="00C730CF"/>
    <w:rsid w:val="00C73557"/>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A161E"/>
    <w:rsid w:val="00CA2527"/>
    <w:rsid w:val="00CA2AE2"/>
    <w:rsid w:val="00CA57AD"/>
    <w:rsid w:val="00CA585F"/>
    <w:rsid w:val="00CA59D7"/>
    <w:rsid w:val="00CA5C5F"/>
    <w:rsid w:val="00CA6634"/>
    <w:rsid w:val="00CA7080"/>
    <w:rsid w:val="00CA70D4"/>
    <w:rsid w:val="00CA7689"/>
    <w:rsid w:val="00CA7C3A"/>
    <w:rsid w:val="00CB0660"/>
    <w:rsid w:val="00CB0F0A"/>
    <w:rsid w:val="00CB1BD4"/>
    <w:rsid w:val="00CB241D"/>
    <w:rsid w:val="00CB2807"/>
    <w:rsid w:val="00CB298A"/>
    <w:rsid w:val="00CB32AC"/>
    <w:rsid w:val="00CB432D"/>
    <w:rsid w:val="00CB64B2"/>
    <w:rsid w:val="00CB777F"/>
    <w:rsid w:val="00CC0517"/>
    <w:rsid w:val="00CC08F8"/>
    <w:rsid w:val="00CC1D34"/>
    <w:rsid w:val="00CC248E"/>
    <w:rsid w:val="00CC34F5"/>
    <w:rsid w:val="00CC4F5E"/>
    <w:rsid w:val="00CC50D8"/>
    <w:rsid w:val="00CC5B69"/>
    <w:rsid w:val="00CC5F97"/>
    <w:rsid w:val="00CC6B0B"/>
    <w:rsid w:val="00CC7D0F"/>
    <w:rsid w:val="00CD0871"/>
    <w:rsid w:val="00CD121D"/>
    <w:rsid w:val="00CD1A9B"/>
    <w:rsid w:val="00CD2173"/>
    <w:rsid w:val="00CD34F5"/>
    <w:rsid w:val="00CD380D"/>
    <w:rsid w:val="00CD7767"/>
    <w:rsid w:val="00CF0046"/>
    <w:rsid w:val="00CF05B6"/>
    <w:rsid w:val="00CF159D"/>
    <w:rsid w:val="00CF2BDA"/>
    <w:rsid w:val="00CF4287"/>
    <w:rsid w:val="00CF5B01"/>
    <w:rsid w:val="00CF6C35"/>
    <w:rsid w:val="00CF7233"/>
    <w:rsid w:val="00CF7A73"/>
    <w:rsid w:val="00D0022B"/>
    <w:rsid w:val="00D01A42"/>
    <w:rsid w:val="00D01BE5"/>
    <w:rsid w:val="00D027C6"/>
    <w:rsid w:val="00D0337F"/>
    <w:rsid w:val="00D038FB"/>
    <w:rsid w:val="00D073C6"/>
    <w:rsid w:val="00D1395B"/>
    <w:rsid w:val="00D13AFA"/>
    <w:rsid w:val="00D159B1"/>
    <w:rsid w:val="00D15BC1"/>
    <w:rsid w:val="00D169A3"/>
    <w:rsid w:val="00D22728"/>
    <w:rsid w:val="00D23AAE"/>
    <w:rsid w:val="00D2463E"/>
    <w:rsid w:val="00D24EFB"/>
    <w:rsid w:val="00D25F19"/>
    <w:rsid w:val="00D2613D"/>
    <w:rsid w:val="00D26FB5"/>
    <w:rsid w:val="00D31DF2"/>
    <w:rsid w:val="00D3526D"/>
    <w:rsid w:val="00D36942"/>
    <w:rsid w:val="00D4211E"/>
    <w:rsid w:val="00D431FA"/>
    <w:rsid w:val="00D437BF"/>
    <w:rsid w:val="00D44AB3"/>
    <w:rsid w:val="00D4526F"/>
    <w:rsid w:val="00D46200"/>
    <w:rsid w:val="00D473B5"/>
    <w:rsid w:val="00D4789E"/>
    <w:rsid w:val="00D503A4"/>
    <w:rsid w:val="00D507CD"/>
    <w:rsid w:val="00D50869"/>
    <w:rsid w:val="00D53E39"/>
    <w:rsid w:val="00D54CF8"/>
    <w:rsid w:val="00D54D9F"/>
    <w:rsid w:val="00D56C7D"/>
    <w:rsid w:val="00D5718D"/>
    <w:rsid w:val="00D61618"/>
    <w:rsid w:val="00D61789"/>
    <w:rsid w:val="00D62F52"/>
    <w:rsid w:val="00D650AD"/>
    <w:rsid w:val="00D67DBA"/>
    <w:rsid w:val="00D70E80"/>
    <w:rsid w:val="00D750C1"/>
    <w:rsid w:val="00D756B7"/>
    <w:rsid w:val="00D7593F"/>
    <w:rsid w:val="00D760C0"/>
    <w:rsid w:val="00D80645"/>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4652"/>
    <w:rsid w:val="00DB5F45"/>
    <w:rsid w:val="00DB69FD"/>
    <w:rsid w:val="00DB78AC"/>
    <w:rsid w:val="00DC0F6A"/>
    <w:rsid w:val="00DC2CC2"/>
    <w:rsid w:val="00DC36D1"/>
    <w:rsid w:val="00DC3800"/>
    <w:rsid w:val="00DC5C5F"/>
    <w:rsid w:val="00DC6BBB"/>
    <w:rsid w:val="00DC7A4C"/>
    <w:rsid w:val="00DD0ED7"/>
    <w:rsid w:val="00DD27A4"/>
    <w:rsid w:val="00DD3084"/>
    <w:rsid w:val="00DD5EA7"/>
    <w:rsid w:val="00DD6BD5"/>
    <w:rsid w:val="00DE088F"/>
    <w:rsid w:val="00DE14D9"/>
    <w:rsid w:val="00DE16C5"/>
    <w:rsid w:val="00DE229E"/>
    <w:rsid w:val="00DE2E61"/>
    <w:rsid w:val="00DE46AF"/>
    <w:rsid w:val="00DE4763"/>
    <w:rsid w:val="00DE5B51"/>
    <w:rsid w:val="00DF59C1"/>
    <w:rsid w:val="00DF73CB"/>
    <w:rsid w:val="00E06C6C"/>
    <w:rsid w:val="00E07357"/>
    <w:rsid w:val="00E103E5"/>
    <w:rsid w:val="00E11C22"/>
    <w:rsid w:val="00E12A61"/>
    <w:rsid w:val="00E1543A"/>
    <w:rsid w:val="00E15A37"/>
    <w:rsid w:val="00E16256"/>
    <w:rsid w:val="00E164EC"/>
    <w:rsid w:val="00E171B5"/>
    <w:rsid w:val="00E2445D"/>
    <w:rsid w:val="00E26DE3"/>
    <w:rsid w:val="00E273BA"/>
    <w:rsid w:val="00E31275"/>
    <w:rsid w:val="00E324E8"/>
    <w:rsid w:val="00E3283D"/>
    <w:rsid w:val="00E3349D"/>
    <w:rsid w:val="00E35DB5"/>
    <w:rsid w:val="00E3606B"/>
    <w:rsid w:val="00E362D5"/>
    <w:rsid w:val="00E40E40"/>
    <w:rsid w:val="00E40FA4"/>
    <w:rsid w:val="00E41BDC"/>
    <w:rsid w:val="00E423AB"/>
    <w:rsid w:val="00E43641"/>
    <w:rsid w:val="00E469C6"/>
    <w:rsid w:val="00E47CBD"/>
    <w:rsid w:val="00E503DD"/>
    <w:rsid w:val="00E50EE5"/>
    <w:rsid w:val="00E51825"/>
    <w:rsid w:val="00E51C5F"/>
    <w:rsid w:val="00E535FB"/>
    <w:rsid w:val="00E540DB"/>
    <w:rsid w:val="00E563BF"/>
    <w:rsid w:val="00E63069"/>
    <w:rsid w:val="00E63622"/>
    <w:rsid w:val="00E71F41"/>
    <w:rsid w:val="00E729BA"/>
    <w:rsid w:val="00E744CC"/>
    <w:rsid w:val="00E744EE"/>
    <w:rsid w:val="00E747B7"/>
    <w:rsid w:val="00E747F1"/>
    <w:rsid w:val="00E7497D"/>
    <w:rsid w:val="00E76CF5"/>
    <w:rsid w:val="00E77826"/>
    <w:rsid w:val="00E80637"/>
    <w:rsid w:val="00E80DBD"/>
    <w:rsid w:val="00E8188A"/>
    <w:rsid w:val="00E826E9"/>
    <w:rsid w:val="00E82C2B"/>
    <w:rsid w:val="00E9349D"/>
    <w:rsid w:val="00E940B8"/>
    <w:rsid w:val="00E95215"/>
    <w:rsid w:val="00E9586F"/>
    <w:rsid w:val="00E96ED9"/>
    <w:rsid w:val="00E97F4D"/>
    <w:rsid w:val="00EA37DB"/>
    <w:rsid w:val="00EA39A0"/>
    <w:rsid w:val="00EA438E"/>
    <w:rsid w:val="00EB04FA"/>
    <w:rsid w:val="00EB1997"/>
    <w:rsid w:val="00EB3DE1"/>
    <w:rsid w:val="00EB3F9C"/>
    <w:rsid w:val="00EB538A"/>
    <w:rsid w:val="00EB6719"/>
    <w:rsid w:val="00EC0647"/>
    <w:rsid w:val="00EC1C89"/>
    <w:rsid w:val="00EC2B45"/>
    <w:rsid w:val="00EC2F4D"/>
    <w:rsid w:val="00EC390D"/>
    <w:rsid w:val="00EC5C1A"/>
    <w:rsid w:val="00EC62A2"/>
    <w:rsid w:val="00EC64EC"/>
    <w:rsid w:val="00EC6E99"/>
    <w:rsid w:val="00EC7854"/>
    <w:rsid w:val="00EC78DD"/>
    <w:rsid w:val="00ED1D9A"/>
    <w:rsid w:val="00ED326C"/>
    <w:rsid w:val="00ED45B8"/>
    <w:rsid w:val="00ED528D"/>
    <w:rsid w:val="00ED6211"/>
    <w:rsid w:val="00ED6E82"/>
    <w:rsid w:val="00ED7159"/>
    <w:rsid w:val="00EE02A5"/>
    <w:rsid w:val="00EE3CD1"/>
    <w:rsid w:val="00EE48EA"/>
    <w:rsid w:val="00EE67A2"/>
    <w:rsid w:val="00EE6A75"/>
    <w:rsid w:val="00EE72D0"/>
    <w:rsid w:val="00EE7E03"/>
    <w:rsid w:val="00EF0662"/>
    <w:rsid w:val="00EF140B"/>
    <w:rsid w:val="00EF169B"/>
    <w:rsid w:val="00EF22AD"/>
    <w:rsid w:val="00EF36E8"/>
    <w:rsid w:val="00EF6A45"/>
    <w:rsid w:val="00F01960"/>
    <w:rsid w:val="00F02526"/>
    <w:rsid w:val="00F02FA0"/>
    <w:rsid w:val="00F044A7"/>
    <w:rsid w:val="00F109D1"/>
    <w:rsid w:val="00F10CD9"/>
    <w:rsid w:val="00F111CE"/>
    <w:rsid w:val="00F120DC"/>
    <w:rsid w:val="00F12D14"/>
    <w:rsid w:val="00F15B4A"/>
    <w:rsid w:val="00F17537"/>
    <w:rsid w:val="00F17A90"/>
    <w:rsid w:val="00F202C5"/>
    <w:rsid w:val="00F21E9A"/>
    <w:rsid w:val="00F2332D"/>
    <w:rsid w:val="00F2366F"/>
    <w:rsid w:val="00F23C96"/>
    <w:rsid w:val="00F246D7"/>
    <w:rsid w:val="00F25E94"/>
    <w:rsid w:val="00F25EC0"/>
    <w:rsid w:val="00F317CA"/>
    <w:rsid w:val="00F33002"/>
    <w:rsid w:val="00F33626"/>
    <w:rsid w:val="00F348E9"/>
    <w:rsid w:val="00F36E0A"/>
    <w:rsid w:val="00F40674"/>
    <w:rsid w:val="00F406F8"/>
    <w:rsid w:val="00F4097F"/>
    <w:rsid w:val="00F410DD"/>
    <w:rsid w:val="00F4272F"/>
    <w:rsid w:val="00F44CEA"/>
    <w:rsid w:val="00F45F56"/>
    <w:rsid w:val="00F468FE"/>
    <w:rsid w:val="00F469DF"/>
    <w:rsid w:val="00F47288"/>
    <w:rsid w:val="00F47F71"/>
    <w:rsid w:val="00F51220"/>
    <w:rsid w:val="00F5626C"/>
    <w:rsid w:val="00F6162E"/>
    <w:rsid w:val="00F63F34"/>
    <w:rsid w:val="00F66C5A"/>
    <w:rsid w:val="00F715F4"/>
    <w:rsid w:val="00F73121"/>
    <w:rsid w:val="00F734D5"/>
    <w:rsid w:val="00F73C21"/>
    <w:rsid w:val="00F75EED"/>
    <w:rsid w:val="00F76543"/>
    <w:rsid w:val="00F76929"/>
    <w:rsid w:val="00F77250"/>
    <w:rsid w:val="00F80766"/>
    <w:rsid w:val="00F82C36"/>
    <w:rsid w:val="00F86515"/>
    <w:rsid w:val="00F86CA7"/>
    <w:rsid w:val="00F912DA"/>
    <w:rsid w:val="00F92909"/>
    <w:rsid w:val="00F936F4"/>
    <w:rsid w:val="00F93BD7"/>
    <w:rsid w:val="00F941D6"/>
    <w:rsid w:val="00F96270"/>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6D5D"/>
    <w:rsid w:val="00FB7D7D"/>
    <w:rsid w:val="00FC014B"/>
    <w:rsid w:val="00FC080C"/>
    <w:rsid w:val="00FC0A52"/>
    <w:rsid w:val="00FC16E5"/>
    <w:rsid w:val="00FC1FF2"/>
    <w:rsid w:val="00FC2529"/>
    <w:rsid w:val="00FC2807"/>
    <w:rsid w:val="00FC370D"/>
    <w:rsid w:val="00FC57F3"/>
    <w:rsid w:val="00FC6510"/>
    <w:rsid w:val="00FC78F1"/>
    <w:rsid w:val="00FC7C96"/>
    <w:rsid w:val="00FD0B7C"/>
    <w:rsid w:val="00FD1921"/>
    <w:rsid w:val="00FD1C7F"/>
    <w:rsid w:val="00FD2C66"/>
    <w:rsid w:val="00FD41CF"/>
    <w:rsid w:val="00FD46AA"/>
    <w:rsid w:val="00FD4738"/>
    <w:rsid w:val="00FD5666"/>
    <w:rsid w:val="00FD6499"/>
    <w:rsid w:val="00FD7C97"/>
    <w:rsid w:val="00FD7FE2"/>
    <w:rsid w:val="00FE62F5"/>
    <w:rsid w:val="00FF0764"/>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75A3D-3CEC-4029-9156-7C11A9E4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1951</Words>
  <Characters>10735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15</cp:revision>
  <cp:lastPrinted>2017-04-28T18:09:00Z</cp:lastPrinted>
  <dcterms:created xsi:type="dcterms:W3CDTF">2017-04-28T14:42:00Z</dcterms:created>
  <dcterms:modified xsi:type="dcterms:W3CDTF">2017-06-29T02:03:00Z</dcterms:modified>
</cp:coreProperties>
</file>