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57" w:rsidRDefault="009A6357" w:rsidP="009A635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9A6357" w:rsidRDefault="009A6357" w:rsidP="009A635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9A6357" w:rsidRDefault="009A6357" w:rsidP="009A6357">
      <w:pPr>
        <w:ind w:left="2127"/>
        <w:jc w:val="both"/>
        <w:rPr>
          <w:rFonts w:ascii="Calibri" w:hAnsi="Calibri" w:cs="Calibri"/>
          <w:color w:val="222222"/>
          <w:sz w:val="16"/>
          <w:szCs w:val="16"/>
          <w:lang w:val="es-CO" w:eastAsia="fr-FR"/>
        </w:rPr>
      </w:pPr>
    </w:p>
    <w:p w:rsidR="00226D5F" w:rsidRDefault="00226D5F" w:rsidP="009A6357">
      <w:pPr>
        <w:ind w:left="993"/>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9A6357">
        <w:rPr>
          <w:rFonts w:ascii="Arial" w:hAnsi="Arial" w:cs="Arial"/>
          <w:sz w:val="18"/>
          <w:szCs w:val="18"/>
        </w:rPr>
        <w:t>-2ª instancia – 22 de mayo de 2017</w:t>
      </w:r>
    </w:p>
    <w:p w:rsidR="009A6357" w:rsidRPr="007C5A02" w:rsidRDefault="009A6357" w:rsidP="009A6357">
      <w:pPr>
        <w:ind w:left="993"/>
        <w:jc w:val="both"/>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iCs/>
          <w:sz w:val="18"/>
          <w:szCs w:val="18"/>
        </w:rPr>
        <w:t>Confirma parcialmente sentencia que accedió a las pretensiones</w:t>
      </w:r>
    </w:p>
    <w:p w:rsidR="009A6357" w:rsidRPr="007C5A02" w:rsidRDefault="009A6357" w:rsidP="009A6357">
      <w:pPr>
        <w:ind w:left="285"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 xml:space="preserve">Ordinario Laboral </w:t>
      </w:r>
    </w:p>
    <w:p w:rsidR="00226D5F" w:rsidRPr="007C5A02" w:rsidRDefault="00226D5F" w:rsidP="009A6357">
      <w:pPr>
        <w:ind w:left="285"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4195D">
        <w:rPr>
          <w:rFonts w:ascii="Arial" w:hAnsi="Arial" w:cs="Arial"/>
          <w:bCs/>
          <w:sz w:val="18"/>
          <w:szCs w:val="18"/>
        </w:rPr>
        <w:t>4</w:t>
      </w:r>
      <w:r w:rsidR="00290C0B">
        <w:rPr>
          <w:rFonts w:ascii="Arial" w:hAnsi="Arial" w:cs="Arial"/>
          <w:bCs/>
          <w:sz w:val="18"/>
          <w:szCs w:val="18"/>
        </w:rPr>
        <w:t>-201</w:t>
      </w:r>
      <w:r w:rsidR="00A942DE">
        <w:rPr>
          <w:rFonts w:ascii="Arial" w:hAnsi="Arial" w:cs="Arial"/>
          <w:bCs/>
          <w:sz w:val="18"/>
          <w:szCs w:val="18"/>
        </w:rPr>
        <w:t>4</w:t>
      </w:r>
      <w:r w:rsidRPr="007C5A02">
        <w:rPr>
          <w:rFonts w:ascii="Arial" w:hAnsi="Arial" w:cs="Arial"/>
          <w:bCs/>
          <w:sz w:val="18"/>
          <w:szCs w:val="18"/>
        </w:rPr>
        <w:t>-00</w:t>
      </w:r>
      <w:r w:rsidR="00DF7617">
        <w:rPr>
          <w:rFonts w:ascii="Arial" w:hAnsi="Arial" w:cs="Arial"/>
          <w:bCs/>
          <w:sz w:val="18"/>
          <w:szCs w:val="18"/>
        </w:rPr>
        <w:t>601</w:t>
      </w:r>
      <w:r w:rsidRPr="007C5A02">
        <w:rPr>
          <w:rFonts w:ascii="Arial" w:hAnsi="Arial" w:cs="Arial"/>
          <w:bCs/>
          <w:sz w:val="18"/>
          <w:szCs w:val="18"/>
        </w:rPr>
        <w:t>-01</w:t>
      </w:r>
    </w:p>
    <w:p w:rsidR="00146D97" w:rsidRDefault="00226D5F" w:rsidP="009A6357">
      <w:pPr>
        <w:ind w:left="285"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DF7617">
        <w:rPr>
          <w:rFonts w:ascii="Arial" w:hAnsi="Arial" w:cs="Arial"/>
          <w:iCs/>
          <w:sz w:val="18"/>
          <w:szCs w:val="18"/>
        </w:rPr>
        <w:t>Oralia Marulanda Tapasco</w:t>
      </w:r>
    </w:p>
    <w:p w:rsidR="00226D5F" w:rsidRPr="007C5A02" w:rsidRDefault="00146D97" w:rsidP="009A6357">
      <w:pPr>
        <w:ind w:left="285" w:firstLine="708"/>
        <w:jc w:val="both"/>
        <w:rPr>
          <w:rFonts w:ascii="Arial" w:hAnsi="Arial" w:cs="Arial"/>
          <w:iCs/>
          <w:sz w:val="18"/>
          <w:szCs w:val="18"/>
        </w:rPr>
      </w:pPr>
      <w:r>
        <w:rPr>
          <w:rFonts w:ascii="Arial" w:hAnsi="Arial" w:cs="Arial"/>
          <w:b/>
          <w:iCs/>
          <w:sz w:val="18"/>
          <w:szCs w:val="18"/>
        </w:rPr>
        <w:t>Interviniente:</w:t>
      </w:r>
      <w:r>
        <w:rPr>
          <w:rFonts w:ascii="Arial" w:hAnsi="Arial" w:cs="Arial"/>
          <w:b/>
          <w:iCs/>
          <w:sz w:val="18"/>
          <w:szCs w:val="18"/>
        </w:rPr>
        <w:tab/>
      </w:r>
      <w:r>
        <w:rPr>
          <w:rFonts w:ascii="Arial" w:hAnsi="Arial" w:cs="Arial"/>
          <w:b/>
          <w:iCs/>
          <w:sz w:val="18"/>
          <w:szCs w:val="18"/>
        </w:rPr>
        <w:tab/>
      </w:r>
      <w:r w:rsidR="00DF7617">
        <w:rPr>
          <w:rFonts w:ascii="Arial" w:hAnsi="Arial" w:cs="Arial"/>
          <w:iCs/>
          <w:sz w:val="18"/>
          <w:szCs w:val="18"/>
        </w:rPr>
        <w:t>Blanca Inés Duque de Marín</w:t>
      </w:r>
    </w:p>
    <w:p w:rsidR="00226D5F" w:rsidRPr="007C5A02" w:rsidRDefault="00226D5F" w:rsidP="009A6357">
      <w:pPr>
        <w:ind w:left="285"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9A6357">
      <w:pPr>
        <w:ind w:left="285"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E4195D">
        <w:rPr>
          <w:rFonts w:ascii="Arial" w:hAnsi="Arial" w:cs="Arial"/>
          <w:sz w:val="18"/>
          <w:szCs w:val="18"/>
        </w:rPr>
        <w:t xml:space="preserve">Cuarto </w:t>
      </w:r>
      <w:r w:rsidRPr="007C5A02">
        <w:rPr>
          <w:rFonts w:ascii="Arial" w:hAnsi="Arial" w:cs="Arial"/>
          <w:sz w:val="18"/>
          <w:szCs w:val="18"/>
        </w:rPr>
        <w:t>Laboral del Circuito de Pereira.</w:t>
      </w:r>
    </w:p>
    <w:p w:rsidR="009A6357" w:rsidRDefault="009A6357" w:rsidP="009A6357">
      <w:pPr>
        <w:shd w:val="clear" w:color="auto" w:fill="FFFFFF"/>
        <w:tabs>
          <w:tab w:val="left" w:pos="5197"/>
        </w:tabs>
        <w:ind w:left="993"/>
        <w:jc w:val="both"/>
        <w:rPr>
          <w:rFonts w:ascii="Arial" w:hAnsi="Arial" w:cs="Arial"/>
          <w:b/>
          <w:color w:val="000000"/>
          <w:sz w:val="18"/>
          <w:szCs w:val="18"/>
          <w:lang w:eastAsia="es-CO"/>
        </w:rPr>
      </w:pPr>
    </w:p>
    <w:p w:rsidR="001C3109" w:rsidRPr="001C3109" w:rsidRDefault="00A942DE" w:rsidP="001C3109">
      <w:pPr>
        <w:shd w:val="clear" w:color="auto" w:fill="FFFFFF"/>
        <w:tabs>
          <w:tab w:val="left" w:pos="5197"/>
        </w:tabs>
        <w:ind w:left="993"/>
        <w:jc w:val="both"/>
        <w:rPr>
          <w:rFonts w:ascii="Arial" w:hAnsi="Arial" w:cs="Arial"/>
          <w:color w:val="000000"/>
          <w:sz w:val="18"/>
          <w:szCs w:val="18"/>
          <w:lang w:eastAsia="es-CO"/>
        </w:rPr>
      </w:pPr>
      <w:r>
        <w:rPr>
          <w:rFonts w:ascii="Arial" w:hAnsi="Arial" w:cs="Arial"/>
          <w:b/>
          <w:color w:val="000000"/>
          <w:sz w:val="18"/>
          <w:szCs w:val="18"/>
          <w:lang w:eastAsia="es-CO"/>
        </w:rPr>
        <w:t>Tema a tratar:</w:t>
      </w:r>
      <w:r w:rsidR="009A6357">
        <w:rPr>
          <w:rFonts w:ascii="Arial" w:hAnsi="Arial" w:cs="Arial"/>
          <w:b/>
          <w:color w:val="000000"/>
          <w:sz w:val="18"/>
          <w:szCs w:val="18"/>
          <w:lang w:eastAsia="es-CO"/>
        </w:rPr>
        <w:t xml:space="preserve">       </w:t>
      </w:r>
      <w:r w:rsidR="002052E9">
        <w:rPr>
          <w:rFonts w:ascii="Arial" w:hAnsi="Arial" w:cs="Arial"/>
          <w:b/>
          <w:color w:val="000000"/>
          <w:sz w:val="18"/>
          <w:szCs w:val="18"/>
          <w:lang w:eastAsia="es-CO"/>
        </w:rPr>
        <w:t>PENSIÓN DE SOBREVIVIENTES –</w:t>
      </w:r>
      <w:r w:rsidR="00DF7617">
        <w:rPr>
          <w:rFonts w:ascii="Arial" w:hAnsi="Arial" w:cs="Arial"/>
          <w:b/>
          <w:color w:val="000000"/>
          <w:sz w:val="18"/>
          <w:szCs w:val="18"/>
          <w:lang w:eastAsia="es-CO"/>
        </w:rPr>
        <w:t xml:space="preserve"> CÓNYUGE SEPARADA DE HECHO</w:t>
      </w:r>
      <w:r w:rsidR="008E4A96">
        <w:rPr>
          <w:rFonts w:ascii="Arial" w:hAnsi="Arial" w:cs="Arial"/>
          <w:b/>
          <w:color w:val="000000"/>
          <w:sz w:val="18"/>
          <w:szCs w:val="18"/>
          <w:lang w:eastAsia="es-CO"/>
        </w:rPr>
        <w:t xml:space="preserve"> </w:t>
      </w:r>
      <w:r w:rsidR="001C3109">
        <w:rPr>
          <w:rFonts w:ascii="Arial" w:hAnsi="Arial" w:cs="Arial"/>
          <w:b/>
          <w:color w:val="000000"/>
          <w:sz w:val="18"/>
          <w:szCs w:val="18"/>
          <w:lang w:eastAsia="es-CO"/>
        </w:rPr>
        <w:t>vs</w:t>
      </w:r>
      <w:r w:rsidR="008E4A96">
        <w:rPr>
          <w:rFonts w:ascii="Arial" w:hAnsi="Arial" w:cs="Arial"/>
          <w:b/>
          <w:color w:val="000000"/>
          <w:sz w:val="18"/>
          <w:szCs w:val="18"/>
          <w:lang w:eastAsia="es-CO"/>
        </w:rPr>
        <w:t xml:space="preserve"> COMPAÑERA PERMANENTE</w:t>
      </w:r>
      <w:r w:rsidR="009A6357">
        <w:rPr>
          <w:rFonts w:ascii="Arial" w:hAnsi="Arial" w:cs="Arial"/>
          <w:b/>
          <w:color w:val="000000"/>
          <w:sz w:val="18"/>
          <w:szCs w:val="18"/>
          <w:lang w:eastAsia="es-CO"/>
        </w:rPr>
        <w:t>.</w:t>
      </w:r>
      <w:r w:rsidR="001C3109" w:rsidRPr="001C3109">
        <w:rPr>
          <w:szCs w:val="24"/>
        </w:rPr>
        <w:t xml:space="preserve"> </w:t>
      </w:r>
      <w:r w:rsidR="001C3109" w:rsidRPr="001C3109">
        <w:rPr>
          <w:rFonts w:ascii="Arial" w:hAnsi="Arial" w:cs="Arial"/>
          <w:color w:val="000000"/>
          <w:sz w:val="18"/>
          <w:szCs w:val="18"/>
          <w:lang w:eastAsia="es-CO"/>
        </w:rPr>
        <w:t>[P]ara la Sala es claro que la única persona que puede ser considerada como beneficiaria de la pensión de sobrevivientes causada por el deceso del señor Gonzalo Marín Castaño, es la señora Oralia Marulanda Tapasco, quien tiene derecho a percibir la misma desde el 09/11/2013 en un 100%. Ahora bien, el 15.40% de la prestación y que fuera reconocido a favor de la señora Blanca Inés Duque, dado que la misma, no tiene derecho a gozar de la prestación, conforme al análisis efectuado en precedencia, se revocará y en su lugar, se le asignará a la señora Oralia Marulanda Tapasco, quien gozará de la totalidad del porcentaje. Lo anterior resulta procedente, al revisarse en virtud del grado jurisdiccional de consulta que se surte a favor de Colpensiones, pues lo que debe verificarse en esta instancia, además del cumplimiento de los requisitos para acceder a la pensión de sobrevivientes, a cuál de las reclamantes debía reconocerse la prestación en su totalidad; en consecuencia, no es desatinado que la proporción de la cual se despoja a una se le otorgue a la otra, aunque no haya presentado recurso de apelación, con la finalidad de obtener en su totalidad el porcentaje disputado, toda vez que a juicio de la Sala se trata de un asunto que es inescindible revisar dada las características de la prestación reconocida.</w:t>
      </w:r>
    </w:p>
    <w:p w:rsidR="00AB39FC" w:rsidRDefault="00AB39FC" w:rsidP="009A6357">
      <w:pPr>
        <w:shd w:val="clear" w:color="auto" w:fill="FFFFFF"/>
        <w:tabs>
          <w:tab w:val="left" w:pos="5197"/>
        </w:tabs>
        <w:ind w:left="993"/>
        <w:jc w:val="both"/>
        <w:rPr>
          <w:rFonts w:ascii="Arial" w:hAnsi="Arial" w:cs="Arial"/>
          <w:b/>
          <w:color w:val="000000"/>
          <w:sz w:val="18"/>
          <w:szCs w:val="18"/>
          <w:lang w:eastAsia="es-CO"/>
        </w:rPr>
      </w:pPr>
    </w:p>
    <w:p w:rsidR="00065982" w:rsidRPr="00AB39FC" w:rsidRDefault="00065982" w:rsidP="00A942DE">
      <w:pPr>
        <w:shd w:val="clear" w:color="auto" w:fill="FFFFFF"/>
        <w:tabs>
          <w:tab w:val="left" w:pos="5197"/>
        </w:tabs>
        <w:ind w:left="2127"/>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E244D9">
        <w:rPr>
          <w:rFonts w:ascii="Arial" w:eastAsia="Calibri" w:hAnsi="Arial" w:cs="Arial"/>
          <w:szCs w:val="24"/>
          <w:lang w:val="es-CO" w:eastAsia="en-US"/>
        </w:rPr>
        <w:t xml:space="preserve">veintidós </w:t>
      </w:r>
      <w:r w:rsidRPr="00AC486E">
        <w:rPr>
          <w:rFonts w:ascii="Arial" w:eastAsia="Calibri" w:hAnsi="Arial" w:cs="Arial"/>
          <w:szCs w:val="24"/>
          <w:lang w:val="es-CO" w:eastAsia="en-US"/>
        </w:rPr>
        <w:t>(</w:t>
      </w:r>
      <w:r w:rsidR="00E244D9">
        <w:rPr>
          <w:rFonts w:ascii="Arial" w:eastAsia="Calibri" w:hAnsi="Arial" w:cs="Arial"/>
          <w:szCs w:val="24"/>
          <w:lang w:val="es-CO" w:eastAsia="en-US"/>
        </w:rPr>
        <w:t>22</w:t>
      </w:r>
      <w:r w:rsidRPr="00AC486E">
        <w:rPr>
          <w:rFonts w:ascii="Arial" w:eastAsia="Calibri" w:hAnsi="Arial" w:cs="Arial"/>
          <w:szCs w:val="24"/>
          <w:lang w:val="es-CO" w:eastAsia="en-US"/>
        </w:rPr>
        <w:t xml:space="preserve">) días del mes de </w:t>
      </w:r>
      <w:r w:rsidR="00A942DE">
        <w:rPr>
          <w:rFonts w:ascii="Arial" w:eastAsia="Calibri" w:hAnsi="Arial" w:cs="Arial"/>
          <w:szCs w:val="24"/>
          <w:lang w:val="es-CO" w:eastAsia="en-US"/>
        </w:rPr>
        <w:t>ma</w:t>
      </w:r>
      <w:r w:rsidR="00C74B13">
        <w:rPr>
          <w:rFonts w:ascii="Arial" w:eastAsia="Calibri" w:hAnsi="Arial" w:cs="Arial"/>
          <w:szCs w:val="24"/>
          <w:lang w:val="es-CO" w:eastAsia="en-US"/>
        </w:rPr>
        <w:t xml:space="preserve">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C74B13">
        <w:rPr>
          <w:rFonts w:ascii="Arial" w:eastAsia="Calibri" w:hAnsi="Arial" w:cs="Arial"/>
          <w:szCs w:val="24"/>
          <w:lang w:val="es-CO" w:eastAsia="en-US"/>
        </w:rPr>
        <w:t xml:space="preserve">nueve y treinta minutos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C74B13">
        <w:rPr>
          <w:rFonts w:ascii="Arial" w:eastAsia="Calibri" w:hAnsi="Arial" w:cs="Arial"/>
          <w:szCs w:val="24"/>
          <w:lang w:val="es-CO" w:eastAsia="en-US"/>
        </w:rPr>
        <w:t>09:30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E4195D">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C74B13">
        <w:rPr>
          <w:rFonts w:ascii="Arial" w:hAnsi="Arial" w:cs="Arial"/>
          <w:szCs w:val="24"/>
        </w:rPr>
        <w:t>23</w:t>
      </w:r>
      <w:r w:rsidR="00545BCF">
        <w:rPr>
          <w:rFonts w:ascii="Arial" w:hAnsi="Arial" w:cs="Arial"/>
          <w:szCs w:val="24"/>
        </w:rPr>
        <w:t xml:space="preserve"> </w:t>
      </w:r>
      <w:r w:rsidRPr="00AC486E">
        <w:rPr>
          <w:rFonts w:ascii="Arial" w:hAnsi="Arial" w:cs="Arial"/>
          <w:szCs w:val="24"/>
        </w:rPr>
        <w:t xml:space="preserve">de </w:t>
      </w:r>
      <w:r w:rsidR="00C74B13">
        <w:rPr>
          <w:rFonts w:ascii="Arial" w:hAnsi="Arial" w:cs="Arial"/>
          <w:szCs w:val="24"/>
        </w:rPr>
        <w:t xml:space="preserve">junio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E4195D">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DF7617">
        <w:rPr>
          <w:rFonts w:ascii="Arial" w:hAnsi="Arial" w:cs="Arial"/>
          <w:b/>
          <w:szCs w:val="24"/>
        </w:rPr>
        <w:t>Oralia Marulanda Tapasco</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E4195D">
        <w:rPr>
          <w:rFonts w:ascii="Arial" w:hAnsi="Arial" w:cs="Arial"/>
          <w:bCs/>
          <w:szCs w:val="24"/>
        </w:rPr>
        <w:t>y en el que intervi</w:t>
      </w:r>
      <w:r w:rsidR="00E244D9">
        <w:rPr>
          <w:rFonts w:ascii="Arial" w:hAnsi="Arial" w:cs="Arial"/>
          <w:bCs/>
          <w:szCs w:val="24"/>
        </w:rPr>
        <w:t>ene</w:t>
      </w:r>
      <w:r w:rsidR="00E4195D">
        <w:rPr>
          <w:rFonts w:ascii="Arial" w:hAnsi="Arial" w:cs="Arial"/>
          <w:bCs/>
          <w:szCs w:val="24"/>
        </w:rPr>
        <w:t xml:space="preserve"> ad excludendum la señora </w:t>
      </w:r>
      <w:r w:rsidR="00DF7617">
        <w:rPr>
          <w:rFonts w:ascii="Arial" w:hAnsi="Arial" w:cs="Arial"/>
          <w:b/>
          <w:bCs/>
          <w:szCs w:val="24"/>
        </w:rPr>
        <w:t>Blanca Inés Duque de Marín</w:t>
      </w:r>
      <w:r w:rsidR="00E4195D">
        <w:rPr>
          <w:rFonts w:ascii="Arial" w:hAnsi="Arial" w:cs="Arial"/>
          <w:b/>
          <w:bCs/>
          <w:szCs w:val="24"/>
        </w:rPr>
        <w:t xml:space="preserve"> </w:t>
      </w:r>
      <w:r w:rsidR="00C74B13" w:rsidRPr="00C74B13">
        <w:rPr>
          <w:rFonts w:ascii="Arial" w:hAnsi="Arial" w:cs="Arial"/>
          <w:bCs/>
          <w:szCs w:val="24"/>
        </w:rPr>
        <w:t>y fueron vinculadas</w:t>
      </w:r>
      <w:r w:rsidR="00C74B13">
        <w:rPr>
          <w:rFonts w:ascii="Arial" w:hAnsi="Arial" w:cs="Arial"/>
          <w:b/>
          <w:bCs/>
          <w:szCs w:val="24"/>
        </w:rPr>
        <w:t xml:space="preserve"> Viviana Angélica y Diana Lorena Marín Marulanda </w:t>
      </w:r>
      <w:r w:rsidR="00650C9B">
        <w:rPr>
          <w:rFonts w:ascii="Arial" w:hAnsi="Arial" w:cs="Arial"/>
          <w:bCs/>
          <w:szCs w:val="24"/>
        </w:rPr>
        <w:t>rad</w:t>
      </w:r>
      <w:r w:rsidR="00094E79">
        <w:rPr>
          <w:rFonts w:ascii="Arial" w:hAnsi="Arial" w:cs="Arial"/>
          <w:bCs/>
          <w:szCs w:val="24"/>
        </w:rPr>
        <w:t>icado al N° 66001-31-05-00</w:t>
      </w:r>
      <w:r w:rsidR="00E4195D">
        <w:rPr>
          <w:rFonts w:ascii="Arial" w:hAnsi="Arial" w:cs="Arial"/>
          <w:bCs/>
          <w:szCs w:val="24"/>
        </w:rPr>
        <w:t>4</w:t>
      </w:r>
      <w:r w:rsidR="00094E79">
        <w:rPr>
          <w:rFonts w:ascii="Arial" w:hAnsi="Arial" w:cs="Arial"/>
          <w:bCs/>
          <w:szCs w:val="24"/>
        </w:rPr>
        <w:t>-201</w:t>
      </w:r>
      <w:r w:rsidR="00C21BEE">
        <w:rPr>
          <w:rFonts w:ascii="Arial" w:hAnsi="Arial" w:cs="Arial"/>
          <w:bCs/>
          <w:szCs w:val="24"/>
        </w:rPr>
        <w:t>4</w:t>
      </w:r>
      <w:r w:rsidR="00650C9B">
        <w:rPr>
          <w:rFonts w:ascii="Arial" w:hAnsi="Arial" w:cs="Arial"/>
          <w:bCs/>
          <w:szCs w:val="24"/>
        </w:rPr>
        <w:t>-00</w:t>
      </w:r>
      <w:r w:rsidR="00C74B13">
        <w:rPr>
          <w:rFonts w:ascii="Arial" w:hAnsi="Arial" w:cs="Arial"/>
          <w:bCs/>
          <w:szCs w:val="24"/>
        </w:rPr>
        <w:t>601</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Pr="001C3109" w:rsidRDefault="00350788" w:rsidP="001C3109">
      <w:pPr>
        <w:ind w:firstLine="851"/>
        <w:contextualSpacing/>
        <w:rPr>
          <w:rFonts w:ascii="Arial" w:hAnsi="Arial" w:cs="Arial"/>
          <w:sz w:val="16"/>
          <w:szCs w:val="16"/>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E4195D" w:rsidRDefault="00E4195D" w:rsidP="00350788">
      <w:pPr>
        <w:spacing w:line="276" w:lineRule="auto"/>
        <w:contextualSpacing/>
        <w:rPr>
          <w:rFonts w:ascii="Arial" w:hAnsi="Arial" w:cs="Arial"/>
          <w:szCs w:val="24"/>
        </w:rPr>
      </w:pPr>
      <w:r>
        <w:rPr>
          <w:rFonts w:ascii="Arial" w:hAnsi="Arial" w:cs="Arial"/>
          <w:szCs w:val="24"/>
        </w:rPr>
        <w:t>Interviniente ad excludendum y su apoderado</w:t>
      </w:r>
    </w:p>
    <w:p w:rsidR="00350788" w:rsidRPr="001C3109" w:rsidRDefault="00350788" w:rsidP="001C3109">
      <w:pPr>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Pr="001C3109" w:rsidRDefault="00350788" w:rsidP="00350788">
      <w:pPr>
        <w:spacing w:line="276" w:lineRule="auto"/>
        <w:contextualSpacing/>
        <w:jc w:val="both"/>
        <w:rPr>
          <w:rFonts w:ascii="Arial" w:hAnsi="Arial" w:cs="Arial"/>
          <w:b/>
          <w:sz w:val="16"/>
          <w:szCs w:val="16"/>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DF7617">
        <w:rPr>
          <w:rFonts w:ascii="Arial" w:hAnsi="Arial" w:cs="Arial"/>
          <w:szCs w:val="24"/>
        </w:rPr>
        <w:t>Oralia Marulanda Tapasco</w:t>
      </w:r>
      <w:r w:rsidR="00C36DBF">
        <w:rPr>
          <w:rFonts w:ascii="Arial" w:hAnsi="Arial" w:cs="Arial"/>
          <w:b/>
          <w:szCs w:val="24"/>
        </w:rPr>
        <w:t xml:space="preserve"> </w:t>
      </w:r>
      <w:r w:rsidR="00350788" w:rsidRPr="008E0CBF">
        <w:rPr>
          <w:rFonts w:ascii="Arial" w:hAnsi="Arial" w:cs="Arial"/>
          <w:szCs w:val="24"/>
        </w:rPr>
        <w:t>solicita que se declare que</w:t>
      </w:r>
      <w:r w:rsidR="00545BCF">
        <w:rPr>
          <w:rFonts w:ascii="Arial" w:hAnsi="Arial" w:cs="Arial"/>
          <w:szCs w:val="24"/>
        </w:rPr>
        <w:t xml:space="preserve"> </w:t>
      </w:r>
      <w:r w:rsidR="00065982">
        <w:rPr>
          <w:rFonts w:ascii="Arial" w:hAnsi="Arial" w:cs="Arial"/>
          <w:szCs w:val="24"/>
        </w:rPr>
        <w:t>es beneficiaria de la pensión de sobrevivientes generada por la muerte de su compañero permanente Gonzalo Marín Castaño el día 09/11/2013</w:t>
      </w:r>
      <w:r w:rsidR="00E244D9">
        <w:rPr>
          <w:rFonts w:ascii="Arial" w:hAnsi="Arial" w:cs="Arial"/>
          <w:szCs w:val="24"/>
        </w:rPr>
        <w:t xml:space="preserve">; </w:t>
      </w:r>
      <w:r w:rsidR="00065982">
        <w:rPr>
          <w:rFonts w:ascii="Arial" w:hAnsi="Arial" w:cs="Arial"/>
          <w:szCs w:val="24"/>
        </w:rPr>
        <w:t xml:space="preserve"> en consecuencia, se condene a Colpensiones a reconocerle el </w:t>
      </w:r>
      <w:r w:rsidR="00C36DBF">
        <w:rPr>
          <w:rFonts w:ascii="Arial" w:hAnsi="Arial" w:cs="Arial"/>
          <w:szCs w:val="24"/>
        </w:rPr>
        <w:t xml:space="preserve">derecho </w:t>
      </w:r>
      <w:r w:rsidR="00065982">
        <w:rPr>
          <w:rFonts w:ascii="Arial" w:hAnsi="Arial" w:cs="Arial"/>
          <w:szCs w:val="24"/>
        </w:rPr>
        <w:t xml:space="preserve">desde esa calenda, con las mesadas adicionales, los intereses moratorios, </w:t>
      </w:r>
      <w:r w:rsidR="00DE0497">
        <w:rPr>
          <w:rFonts w:ascii="Arial" w:hAnsi="Arial" w:cs="Arial"/>
          <w:szCs w:val="24"/>
        </w:rPr>
        <w:t xml:space="preserve">lo que resulte probado en virtud de las </w:t>
      </w:r>
      <w:r w:rsidR="002354D2">
        <w:rPr>
          <w:rFonts w:ascii="Arial" w:hAnsi="Arial" w:cs="Arial"/>
          <w:szCs w:val="24"/>
        </w:rPr>
        <w:t>facultades ultra y extra petita y</w:t>
      </w:r>
      <w:r w:rsidR="002354D2" w:rsidRPr="002354D2">
        <w:rPr>
          <w:rFonts w:ascii="Arial" w:hAnsi="Arial" w:cs="Arial"/>
          <w:szCs w:val="24"/>
        </w:rPr>
        <w:t xml:space="preserve"> </w:t>
      </w:r>
      <w:r w:rsidR="002354D2">
        <w:rPr>
          <w:rFonts w:ascii="Arial" w:hAnsi="Arial" w:cs="Arial"/>
          <w:szCs w:val="24"/>
        </w:rPr>
        <w:t>las costas procesales.</w:t>
      </w:r>
    </w:p>
    <w:p w:rsidR="001C3109" w:rsidRDefault="001C3109" w:rsidP="00154D84">
      <w:pPr>
        <w:spacing w:line="276" w:lineRule="auto"/>
        <w:jc w:val="both"/>
        <w:rPr>
          <w:rFonts w:ascii="Arial" w:hAnsi="Arial" w:cs="Arial"/>
          <w:szCs w:val="24"/>
        </w:rPr>
      </w:pPr>
    </w:p>
    <w:p w:rsidR="008C0AA3" w:rsidRDefault="00A957FB" w:rsidP="001A1BF0">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w:t>
      </w:r>
      <w:r w:rsidR="001A1BF0">
        <w:rPr>
          <w:rFonts w:ascii="Arial" w:hAnsi="Arial" w:cs="Arial"/>
          <w:szCs w:val="24"/>
        </w:rPr>
        <w:t xml:space="preserve">el señor Gonzalo Marín Castaño falleció el 09/11/2013, ostentando la calidad de pensionado por vejez del ISS; (ii) para ese momento convivía con la demandante en el Municipio de Quinchía (Rda.) en un inmueble adquirido por ellos mediante escritura pública N° 299/05 de la Notaría Única de esa localidad; (iii) la referida convivencia inició el 17/06/1980, producto de la cual procrearon a Germán Darío, Viviana Angélica y Diana Lorena, el primero fallecido y las dos últimas mayores de edad; (iv) el 15/07/2005 el </w:t>
      </w:r>
      <w:r w:rsidR="00445909">
        <w:rPr>
          <w:rFonts w:ascii="Arial" w:hAnsi="Arial" w:cs="Arial"/>
          <w:szCs w:val="24"/>
        </w:rPr>
        <w:t xml:space="preserve">señor Marín Castaño </w:t>
      </w:r>
      <w:r w:rsidR="001A1BF0">
        <w:rPr>
          <w:rFonts w:ascii="Arial" w:hAnsi="Arial" w:cs="Arial"/>
          <w:szCs w:val="24"/>
        </w:rPr>
        <w:t>suscribió documento en el que afirmó que la señora Oralia Marulanda Tapasco es la única beneficiaria sustitutiva de la pensión; (v) igualmente diligenció declaración juramentada</w:t>
      </w:r>
      <w:r w:rsidR="005A2055">
        <w:rPr>
          <w:rFonts w:ascii="Arial" w:hAnsi="Arial" w:cs="Arial"/>
          <w:szCs w:val="24"/>
        </w:rPr>
        <w:t xml:space="preserve"> en los términos del Decreto 1557/89,</w:t>
      </w:r>
      <w:r w:rsidR="001A1BF0">
        <w:rPr>
          <w:rFonts w:ascii="Arial" w:hAnsi="Arial" w:cs="Arial"/>
          <w:szCs w:val="24"/>
        </w:rPr>
        <w:t xml:space="preserve"> en el que indica que ella es la beneficia</w:t>
      </w:r>
      <w:r w:rsidR="005A2055">
        <w:rPr>
          <w:rFonts w:ascii="Arial" w:hAnsi="Arial" w:cs="Arial"/>
          <w:szCs w:val="24"/>
        </w:rPr>
        <w:t>ria</w:t>
      </w:r>
      <w:r w:rsidR="008177F6">
        <w:rPr>
          <w:rFonts w:ascii="Arial" w:hAnsi="Arial" w:cs="Arial"/>
          <w:szCs w:val="24"/>
        </w:rPr>
        <w:t xml:space="preserve"> -en salud-</w:t>
      </w:r>
      <w:r w:rsidR="005A2055">
        <w:rPr>
          <w:rFonts w:ascii="Arial" w:hAnsi="Arial" w:cs="Arial"/>
          <w:szCs w:val="24"/>
        </w:rPr>
        <w:t>, que depende económicamente de él</w:t>
      </w:r>
      <w:r w:rsidR="001A1BF0">
        <w:rPr>
          <w:rFonts w:ascii="Arial" w:hAnsi="Arial" w:cs="Arial"/>
          <w:szCs w:val="24"/>
        </w:rPr>
        <w:t xml:space="preserve"> y que conviven como compañeros permanentes</w:t>
      </w:r>
      <w:r w:rsidR="005A2055">
        <w:rPr>
          <w:rFonts w:ascii="Arial" w:hAnsi="Arial" w:cs="Arial"/>
          <w:szCs w:val="24"/>
        </w:rPr>
        <w:t>; (vi) solicitó el reconocimiento de la pensión a Colpensiones, pero le fue negada mediante Resolución N° GNR 268467 de 2014, por conflicto de intereses por la reclamación que también efectuó Blanca Inés Duque de Marín.</w:t>
      </w:r>
    </w:p>
    <w:p w:rsidR="001A1BF0" w:rsidRPr="008E0CBF" w:rsidRDefault="001A1BF0" w:rsidP="001A1BF0">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0F1FFC">
        <w:rPr>
          <w:rFonts w:ascii="Arial" w:hAnsi="Arial" w:cs="Arial"/>
          <w:szCs w:val="24"/>
        </w:rPr>
        <w:t xml:space="preserve">manifestó atenerse a lo que resulte probado dentro del proceso, </w:t>
      </w:r>
      <w:r w:rsidR="008177F6">
        <w:rPr>
          <w:rFonts w:ascii="Arial" w:hAnsi="Arial" w:cs="Arial"/>
          <w:szCs w:val="24"/>
        </w:rPr>
        <w:t xml:space="preserve">dado que </w:t>
      </w:r>
      <w:r w:rsidR="007F70F3">
        <w:rPr>
          <w:rFonts w:ascii="Arial" w:hAnsi="Arial" w:cs="Arial"/>
          <w:szCs w:val="24"/>
        </w:rPr>
        <w:t xml:space="preserve">debe la justicia ordinaria decidir quién tiene mejor derecho entre las solicitantes y si cumplen los requisitos de ley. Respecto de las hijas del fallecido, indicó que para la fecha de la muerte, ellas ya eran mayores de edad </w:t>
      </w:r>
      <w:r w:rsidR="00E62A15">
        <w:rPr>
          <w:rFonts w:ascii="Arial" w:hAnsi="Arial" w:cs="Arial"/>
          <w:szCs w:val="24"/>
        </w:rPr>
        <w:t xml:space="preserve"> y no allegaron certificados de estudio, que les permitiera conservar la calidad de beneficiarias. </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887403">
        <w:rPr>
          <w:rFonts w:ascii="Arial" w:hAnsi="Arial" w:cs="Arial"/>
          <w:szCs w:val="24"/>
        </w:rPr>
        <w:t xml:space="preserve">Obligación del sistema de seguridad social sin definir”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AD6F84" w:rsidRDefault="00385FF5" w:rsidP="000F1FFC">
      <w:pPr>
        <w:spacing w:line="276" w:lineRule="auto"/>
        <w:jc w:val="both"/>
        <w:rPr>
          <w:rFonts w:ascii="Arial" w:hAnsi="Arial" w:cs="Arial"/>
          <w:szCs w:val="24"/>
        </w:rPr>
      </w:pPr>
      <w:r>
        <w:rPr>
          <w:rFonts w:ascii="Arial" w:hAnsi="Arial" w:cs="Arial"/>
          <w:szCs w:val="24"/>
        </w:rPr>
        <w:t>Por su parte, l</w:t>
      </w:r>
      <w:r w:rsidR="000F1FFC" w:rsidRPr="009C53EB">
        <w:rPr>
          <w:rFonts w:ascii="Arial" w:hAnsi="Arial" w:cs="Arial"/>
          <w:szCs w:val="24"/>
        </w:rPr>
        <w:t xml:space="preserve">a </w:t>
      </w:r>
      <w:r w:rsidR="000F1FFC">
        <w:rPr>
          <w:rFonts w:ascii="Arial" w:hAnsi="Arial" w:cs="Arial"/>
          <w:szCs w:val="24"/>
        </w:rPr>
        <w:t xml:space="preserve">señora </w:t>
      </w:r>
      <w:r w:rsidR="00DF7617">
        <w:rPr>
          <w:rFonts w:ascii="Arial" w:hAnsi="Arial" w:cs="Arial"/>
          <w:b/>
          <w:szCs w:val="24"/>
        </w:rPr>
        <w:t>Blanca Inés Duque de Marín</w:t>
      </w:r>
      <w:r>
        <w:rPr>
          <w:rFonts w:ascii="Arial" w:hAnsi="Arial" w:cs="Arial"/>
          <w:b/>
          <w:szCs w:val="24"/>
        </w:rPr>
        <w:t xml:space="preserve">, </w:t>
      </w:r>
      <w:r>
        <w:rPr>
          <w:rFonts w:ascii="Arial" w:hAnsi="Arial" w:cs="Arial"/>
          <w:szCs w:val="24"/>
        </w:rPr>
        <w:t>se opuso a las pretensiones de la demanda, tras indicar que ella es la que tiene derecho al reconocimiento pensional reclamado. En escrito adicional, presentó demanda de reconvención, la cual fue contestada por los demás intervinientes, pero posteriormente, desistió de ella –fl. 156 cd. 1-, siendo admitido dicho acto por el Juzgado, mediante proveído del 05/02/2016 –fl. 157-.</w:t>
      </w:r>
    </w:p>
    <w:p w:rsidR="00385FF5" w:rsidRDefault="00385FF5" w:rsidP="000F1FFC">
      <w:pPr>
        <w:spacing w:line="276" w:lineRule="auto"/>
        <w:jc w:val="both"/>
        <w:rPr>
          <w:rFonts w:ascii="Arial" w:hAnsi="Arial" w:cs="Arial"/>
          <w:szCs w:val="24"/>
        </w:rPr>
      </w:pPr>
    </w:p>
    <w:p w:rsidR="000F1FFC" w:rsidRDefault="00385FF5" w:rsidP="000F1FFC">
      <w:pPr>
        <w:spacing w:line="276" w:lineRule="auto"/>
        <w:jc w:val="both"/>
        <w:rPr>
          <w:rFonts w:ascii="Arial" w:hAnsi="Arial" w:cs="Arial"/>
          <w:szCs w:val="24"/>
        </w:rPr>
      </w:pPr>
      <w:r>
        <w:rPr>
          <w:rFonts w:ascii="Arial" w:hAnsi="Arial" w:cs="Arial"/>
          <w:szCs w:val="24"/>
        </w:rPr>
        <w:t xml:space="preserve">En virtud de lo anterior, presentó </w:t>
      </w:r>
      <w:r w:rsidR="000F1FFC">
        <w:rPr>
          <w:rFonts w:ascii="Arial" w:hAnsi="Arial" w:cs="Arial"/>
          <w:szCs w:val="24"/>
        </w:rPr>
        <w:t>demanda ad-excludendum en contra de Colpensiones y de la demandante principal, a través de la cual solicitó el reconocimiento</w:t>
      </w:r>
      <w:r w:rsidR="00633301">
        <w:rPr>
          <w:rFonts w:ascii="Arial" w:hAnsi="Arial" w:cs="Arial"/>
          <w:szCs w:val="24"/>
        </w:rPr>
        <w:t xml:space="preserve"> </w:t>
      </w:r>
      <w:r w:rsidR="00782BA1">
        <w:rPr>
          <w:rFonts w:ascii="Arial" w:hAnsi="Arial" w:cs="Arial"/>
          <w:szCs w:val="24"/>
        </w:rPr>
        <w:t>del 10</w:t>
      </w:r>
      <w:r w:rsidR="00633301">
        <w:rPr>
          <w:rFonts w:ascii="Arial" w:hAnsi="Arial" w:cs="Arial"/>
          <w:szCs w:val="24"/>
        </w:rPr>
        <w:t>0% de la p</w:t>
      </w:r>
      <w:r w:rsidR="000F1FFC">
        <w:rPr>
          <w:rFonts w:ascii="Arial" w:hAnsi="Arial" w:cs="Arial"/>
          <w:szCs w:val="24"/>
        </w:rPr>
        <w:t>ensión de sobrevivientes</w:t>
      </w:r>
      <w:r w:rsidR="00782BA1">
        <w:rPr>
          <w:rFonts w:ascii="Arial" w:hAnsi="Arial" w:cs="Arial"/>
          <w:szCs w:val="24"/>
        </w:rPr>
        <w:t>, desde la fecha de su causación; los intereses moratorios o en subsidio la indexación; lo ultra y extra petita que resulte probado y las costas procesales</w:t>
      </w:r>
      <w:r w:rsidR="00C50A5D">
        <w:rPr>
          <w:rFonts w:ascii="Arial" w:hAnsi="Arial" w:cs="Arial"/>
          <w:szCs w:val="24"/>
        </w:rPr>
        <w:t>.</w:t>
      </w:r>
    </w:p>
    <w:p w:rsidR="00C50A5D" w:rsidRDefault="00C50A5D" w:rsidP="000F1FFC">
      <w:pPr>
        <w:spacing w:line="276" w:lineRule="auto"/>
        <w:jc w:val="both"/>
        <w:rPr>
          <w:rFonts w:ascii="Arial" w:hAnsi="Arial" w:cs="Arial"/>
          <w:szCs w:val="24"/>
        </w:rPr>
      </w:pPr>
    </w:p>
    <w:p w:rsidR="005D795C" w:rsidRDefault="000F1FFC" w:rsidP="000F1FFC">
      <w:pPr>
        <w:spacing w:line="276" w:lineRule="auto"/>
        <w:jc w:val="both"/>
        <w:rPr>
          <w:rFonts w:ascii="Arial" w:hAnsi="Arial" w:cs="Arial"/>
          <w:szCs w:val="24"/>
        </w:rPr>
      </w:pPr>
      <w:r w:rsidRPr="00CE272D">
        <w:rPr>
          <w:rFonts w:ascii="Arial" w:hAnsi="Arial" w:cs="Arial"/>
          <w:szCs w:val="24"/>
        </w:rPr>
        <w:lastRenderedPageBreak/>
        <w:t xml:space="preserve">Como fundamento de sus pretensiones indicó que: </w:t>
      </w:r>
      <w:r w:rsidR="00580116">
        <w:rPr>
          <w:rFonts w:ascii="Arial" w:hAnsi="Arial" w:cs="Arial"/>
          <w:szCs w:val="24"/>
        </w:rPr>
        <w:t xml:space="preserve">(i) </w:t>
      </w:r>
      <w:r w:rsidR="00254C4F">
        <w:rPr>
          <w:rFonts w:ascii="Arial" w:hAnsi="Arial" w:cs="Arial"/>
          <w:szCs w:val="24"/>
        </w:rPr>
        <w:t>contrajo matrimonio con el señor Gonzalo Marín Castaño el 05/12/1955 y nunca hubo divorcio; (ii) el contrayente falleció el 09/11/2013, momento en el que ostentaba la calidad de pensionado por vejez del ISS; (iii) al fallecido lo sobrevivió su esposa, con quien compartió y convivió por más de 30 años, prestándose ayuda mutua y además, procrearon un hijo, fallecido hace 2 años; (iv) aunque vivían en ciudades diferentes, el señor Gonzalo Marín Castaño, periódica y frecuentemente la visitaba, pernoctaba con ella y</w:t>
      </w:r>
      <w:r w:rsidR="00FB3449">
        <w:rPr>
          <w:rFonts w:ascii="Arial" w:hAnsi="Arial" w:cs="Arial"/>
          <w:szCs w:val="24"/>
        </w:rPr>
        <w:t xml:space="preserve"> le prestaba ayuda en todo sentido; (v) presentó solicitud de reconocimiento pensional en su condición de esposa y también los hicieron las señoras Viviana Angélica y Diana Lorena Marín Marulanda en calidad de hijas y, Oralia Marulanda Tapasco como compañera permanente</w:t>
      </w:r>
      <w:r w:rsidR="005D795C">
        <w:rPr>
          <w:rFonts w:ascii="Arial" w:hAnsi="Arial" w:cs="Arial"/>
          <w:szCs w:val="24"/>
        </w:rPr>
        <w:t>; todas fueron negadas a través de  la Resolución N° 268467 del 25/07/2014 expedida por Colpensiones.</w:t>
      </w:r>
    </w:p>
    <w:p w:rsidR="00921CF5" w:rsidRDefault="00921CF5" w:rsidP="000F1FFC">
      <w:pPr>
        <w:spacing w:line="276" w:lineRule="auto"/>
        <w:jc w:val="both"/>
        <w:rPr>
          <w:rFonts w:ascii="Arial" w:hAnsi="Arial" w:cs="Arial"/>
          <w:szCs w:val="24"/>
        </w:rPr>
      </w:pPr>
    </w:p>
    <w:p w:rsidR="000F1FFC" w:rsidRDefault="000F1FFC" w:rsidP="000F1FFC">
      <w:pPr>
        <w:spacing w:line="276" w:lineRule="auto"/>
        <w:jc w:val="both"/>
        <w:rPr>
          <w:rFonts w:ascii="Arial" w:hAnsi="Arial" w:cs="Arial"/>
          <w:szCs w:val="24"/>
        </w:rPr>
      </w:pPr>
      <w:r>
        <w:rPr>
          <w:rFonts w:ascii="Arial" w:hAnsi="Arial" w:cs="Arial"/>
          <w:szCs w:val="24"/>
        </w:rPr>
        <w:t>El juzgado corrió traslado de la demanda ad excludendum.</w:t>
      </w:r>
    </w:p>
    <w:p w:rsidR="00A54A5B" w:rsidRDefault="00A54A5B" w:rsidP="000F1FFC">
      <w:pPr>
        <w:spacing w:line="276" w:lineRule="auto"/>
        <w:jc w:val="both"/>
        <w:rPr>
          <w:rFonts w:ascii="Arial" w:hAnsi="Arial" w:cs="Arial"/>
          <w:szCs w:val="24"/>
        </w:rPr>
      </w:pPr>
    </w:p>
    <w:p w:rsidR="00E6726B" w:rsidRDefault="00E6726B" w:rsidP="00E6726B">
      <w:pPr>
        <w:spacing w:line="276" w:lineRule="auto"/>
        <w:jc w:val="both"/>
        <w:rPr>
          <w:rFonts w:ascii="Arial" w:hAnsi="Arial" w:cs="Arial"/>
          <w:szCs w:val="24"/>
        </w:rPr>
      </w:pPr>
      <w:r w:rsidRPr="00817D02">
        <w:rPr>
          <w:rFonts w:ascii="Arial" w:hAnsi="Arial" w:cs="Arial"/>
          <w:szCs w:val="24"/>
        </w:rPr>
        <w:t xml:space="preserve">La </w:t>
      </w:r>
      <w:r w:rsidRPr="00817D02">
        <w:rPr>
          <w:rFonts w:ascii="Arial" w:hAnsi="Arial" w:cs="Arial"/>
          <w:b/>
          <w:szCs w:val="24"/>
        </w:rPr>
        <w:t>entidad demanda</w:t>
      </w:r>
      <w:r>
        <w:rPr>
          <w:rFonts w:ascii="Arial" w:hAnsi="Arial" w:cs="Arial"/>
          <w:b/>
          <w:szCs w:val="24"/>
        </w:rPr>
        <w:t xml:space="preserve">da, </w:t>
      </w:r>
      <w:r>
        <w:rPr>
          <w:rFonts w:ascii="Arial" w:hAnsi="Arial" w:cs="Arial"/>
          <w:szCs w:val="24"/>
        </w:rPr>
        <w:t>manifestó atenerse a lo probado dentro del proceso y</w:t>
      </w:r>
      <w:r w:rsidRPr="00817D02">
        <w:rPr>
          <w:rFonts w:ascii="Arial" w:hAnsi="Arial" w:cs="Arial"/>
          <w:szCs w:val="24"/>
        </w:rPr>
        <w:t xml:space="preserve"> presentó las </w:t>
      </w:r>
      <w:r>
        <w:rPr>
          <w:rFonts w:ascii="Arial" w:hAnsi="Arial" w:cs="Arial"/>
          <w:szCs w:val="24"/>
        </w:rPr>
        <w:t xml:space="preserve">excepciones de mérito </w:t>
      </w:r>
      <w:r w:rsidRPr="00817D02">
        <w:rPr>
          <w:rFonts w:ascii="Arial" w:hAnsi="Arial" w:cs="Arial"/>
          <w:szCs w:val="24"/>
        </w:rPr>
        <w:t xml:space="preserve">de </w:t>
      </w:r>
      <w:r>
        <w:rPr>
          <w:rFonts w:ascii="Arial" w:hAnsi="Arial" w:cs="Arial"/>
          <w:szCs w:val="24"/>
        </w:rPr>
        <w:t>“Obligación del sistema de seguridad social sin definir”, “Improcedencia de los intereses de mora” y “Prescripción”.</w:t>
      </w:r>
    </w:p>
    <w:p w:rsidR="00E6726B" w:rsidRDefault="00E6726B" w:rsidP="00E6726B">
      <w:pPr>
        <w:spacing w:line="276" w:lineRule="auto"/>
        <w:jc w:val="both"/>
        <w:rPr>
          <w:rFonts w:ascii="Arial" w:hAnsi="Arial" w:cs="Arial"/>
          <w:szCs w:val="24"/>
        </w:rPr>
      </w:pPr>
    </w:p>
    <w:p w:rsidR="00A54A5B" w:rsidRDefault="00E6726B" w:rsidP="00A54A5B">
      <w:pPr>
        <w:spacing w:line="276" w:lineRule="auto"/>
        <w:jc w:val="both"/>
        <w:rPr>
          <w:rFonts w:ascii="Arial" w:hAnsi="Arial" w:cs="Arial"/>
          <w:szCs w:val="24"/>
        </w:rPr>
      </w:pPr>
      <w:r>
        <w:rPr>
          <w:rFonts w:ascii="Arial" w:hAnsi="Arial" w:cs="Arial"/>
          <w:szCs w:val="24"/>
        </w:rPr>
        <w:t>Y, l</w:t>
      </w:r>
      <w:r w:rsidR="00A54A5B">
        <w:rPr>
          <w:rFonts w:ascii="Arial" w:hAnsi="Arial" w:cs="Arial"/>
          <w:szCs w:val="24"/>
        </w:rPr>
        <w:t xml:space="preserve">a señora </w:t>
      </w:r>
      <w:r w:rsidR="00DF7617">
        <w:rPr>
          <w:rFonts w:ascii="Arial" w:hAnsi="Arial" w:cs="Arial"/>
          <w:b/>
          <w:szCs w:val="24"/>
        </w:rPr>
        <w:t>Oralia Marulanda Tapasco</w:t>
      </w:r>
      <w:r w:rsidR="00A54A5B" w:rsidRPr="008924B4">
        <w:rPr>
          <w:rFonts w:ascii="Arial" w:hAnsi="Arial" w:cs="Arial"/>
          <w:b/>
          <w:szCs w:val="24"/>
        </w:rPr>
        <w:t>,</w:t>
      </w:r>
      <w:r w:rsidR="00A54A5B">
        <w:rPr>
          <w:rFonts w:ascii="Arial" w:hAnsi="Arial" w:cs="Arial"/>
          <w:szCs w:val="24"/>
        </w:rPr>
        <w:t xml:space="preserve"> </w:t>
      </w:r>
      <w:r w:rsidR="00976C25">
        <w:rPr>
          <w:rFonts w:ascii="Arial" w:hAnsi="Arial" w:cs="Arial"/>
          <w:szCs w:val="24"/>
        </w:rPr>
        <w:t>se opuso a la</w:t>
      </w:r>
      <w:r w:rsidR="005815D4">
        <w:rPr>
          <w:rFonts w:ascii="Arial" w:hAnsi="Arial" w:cs="Arial"/>
          <w:szCs w:val="24"/>
        </w:rPr>
        <w:t>s</w:t>
      </w:r>
      <w:r w:rsidR="00976C25">
        <w:rPr>
          <w:rFonts w:ascii="Arial" w:hAnsi="Arial" w:cs="Arial"/>
          <w:szCs w:val="24"/>
        </w:rPr>
        <w:t xml:space="preserve"> pretensi</w:t>
      </w:r>
      <w:r w:rsidR="005815D4">
        <w:rPr>
          <w:rFonts w:ascii="Arial" w:hAnsi="Arial" w:cs="Arial"/>
          <w:szCs w:val="24"/>
        </w:rPr>
        <w:t>ones instauradas; propuso la excepción previa de “No comprender la demanda a todos los litisconsortes necesarios”, en razón de la reclamación pensional efectuada por parte de  Viviana Angélica y Diana Lorena Marín Marulanda y; la de mérito de “Caducidad de la acción “Intervención excluyente””.</w:t>
      </w:r>
    </w:p>
    <w:p w:rsidR="006418AC" w:rsidRDefault="006418AC" w:rsidP="00A54A5B">
      <w:pPr>
        <w:spacing w:line="276" w:lineRule="auto"/>
        <w:jc w:val="both"/>
        <w:rPr>
          <w:rFonts w:ascii="Arial" w:hAnsi="Arial" w:cs="Arial"/>
          <w:szCs w:val="24"/>
        </w:rPr>
      </w:pPr>
    </w:p>
    <w:p w:rsidR="000F1FFC" w:rsidRDefault="006418AC" w:rsidP="000F1FFC">
      <w:pPr>
        <w:spacing w:line="276" w:lineRule="auto"/>
        <w:jc w:val="both"/>
        <w:rPr>
          <w:rFonts w:ascii="Arial" w:hAnsi="Arial" w:cs="Arial"/>
          <w:szCs w:val="24"/>
        </w:rPr>
      </w:pPr>
      <w:r>
        <w:rPr>
          <w:rFonts w:ascii="Arial" w:hAnsi="Arial" w:cs="Arial"/>
          <w:szCs w:val="24"/>
        </w:rPr>
        <w:t>En razón de la excepción previa presentada, se ordenó la vinculación de las referidas señoras, pero una vez notificadas de la existencia del proceso, optaron por guardar silencio.</w:t>
      </w:r>
    </w:p>
    <w:p w:rsidR="00C50A5D" w:rsidRDefault="00C50A5D" w:rsidP="000F1FFC">
      <w:pPr>
        <w:spacing w:line="276" w:lineRule="auto"/>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151D74">
        <w:rPr>
          <w:rFonts w:ascii="Arial" w:hAnsi="Arial" w:cs="Arial"/>
          <w:b/>
          <w:szCs w:val="24"/>
        </w:rPr>
        <w:t>consultada</w:t>
      </w:r>
    </w:p>
    <w:p w:rsidR="00E42FE0" w:rsidRPr="009F06E6" w:rsidRDefault="00E42FE0" w:rsidP="009F06E6">
      <w:pPr>
        <w:spacing w:line="276" w:lineRule="auto"/>
        <w:rPr>
          <w:rFonts w:ascii="Arial" w:hAnsi="Arial" w:cs="Arial"/>
          <w:b/>
          <w:szCs w:val="24"/>
          <w:highlight w:val="yellow"/>
        </w:rPr>
      </w:pPr>
    </w:p>
    <w:p w:rsidR="00B95349"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C50A5D">
        <w:rPr>
          <w:rFonts w:ascii="Arial" w:hAnsi="Arial" w:cs="Arial"/>
          <w:color w:val="000000"/>
          <w:szCs w:val="24"/>
          <w:lang w:eastAsia="es-CO"/>
        </w:rPr>
        <w:t>Cuart</w:t>
      </w:r>
      <w:r w:rsidR="000130DB">
        <w:rPr>
          <w:rFonts w:ascii="Arial" w:hAnsi="Arial" w:cs="Arial"/>
          <w:color w:val="000000"/>
          <w:szCs w:val="24"/>
          <w:lang w:eastAsia="es-CO"/>
        </w:rPr>
        <w:t xml:space="preserve">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622849">
        <w:rPr>
          <w:rFonts w:ascii="Arial" w:hAnsi="Arial" w:cs="Arial"/>
          <w:color w:val="000000"/>
          <w:szCs w:val="24"/>
          <w:lang w:eastAsia="es-CO"/>
        </w:rPr>
        <w:t xml:space="preserve">concedió el derecho pensional a favor de </w:t>
      </w:r>
      <w:r w:rsidR="00E42FE0">
        <w:rPr>
          <w:rFonts w:ascii="Arial" w:hAnsi="Arial" w:cs="Arial"/>
          <w:color w:val="000000"/>
          <w:szCs w:val="24"/>
          <w:lang w:eastAsia="es-CO"/>
        </w:rPr>
        <w:t>ambas reclamantes de manera proporcional al tiempo de convivencia que acreditaron con el causante</w:t>
      </w:r>
      <w:r w:rsidR="001B73AD">
        <w:rPr>
          <w:rFonts w:ascii="Arial" w:hAnsi="Arial" w:cs="Arial"/>
          <w:color w:val="000000"/>
          <w:szCs w:val="24"/>
          <w:lang w:eastAsia="es-CO"/>
        </w:rPr>
        <w:t xml:space="preserve">, </w:t>
      </w:r>
      <w:r w:rsidR="005C6D95">
        <w:rPr>
          <w:rFonts w:ascii="Arial" w:hAnsi="Arial" w:cs="Arial"/>
          <w:color w:val="000000"/>
          <w:szCs w:val="24"/>
          <w:lang w:eastAsia="es-CO"/>
        </w:rPr>
        <w:t xml:space="preserve">la señora María Oralia Marulanda en 84.60% y la señora Blanca Inés Duque en 15.40%, </w:t>
      </w:r>
      <w:r w:rsidR="001B73AD">
        <w:rPr>
          <w:rFonts w:ascii="Arial" w:hAnsi="Arial" w:cs="Arial"/>
          <w:color w:val="000000"/>
          <w:szCs w:val="24"/>
          <w:lang w:eastAsia="es-CO"/>
        </w:rPr>
        <w:t>en cuantía de  un salario mínimo y a razón de 14 mesadas anuales por ser ese número las que seguramente este percibía.</w:t>
      </w:r>
      <w:r w:rsidR="005E6E52">
        <w:rPr>
          <w:rFonts w:ascii="Arial" w:hAnsi="Arial" w:cs="Arial"/>
          <w:color w:val="000000"/>
          <w:szCs w:val="24"/>
          <w:lang w:eastAsia="es-CO"/>
        </w:rPr>
        <w:t xml:space="preserve"> </w:t>
      </w:r>
      <w:r w:rsidR="00622849">
        <w:rPr>
          <w:rFonts w:ascii="Arial" w:hAnsi="Arial" w:cs="Arial"/>
          <w:color w:val="000000"/>
          <w:szCs w:val="24"/>
          <w:lang w:eastAsia="es-CO"/>
        </w:rPr>
        <w:t xml:space="preserve"> </w:t>
      </w:r>
    </w:p>
    <w:p w:rsidR="00B95349" w:rsidRDefault="00B95349" w:rsidP="00E42FE0">
      <w:pPr>
        <w:spacing w:line="276" w:lineRule="auto"/>
        <w:jc w:val="both"/>
        <w:rPr>
          <w:rFonts w:ascii="Arial" w:hAnsi="Arial" w:cs="Arial"/>
          <w:color w:val="000000"/>
          <w:szCs w:val="24"/>
          <w:lang w:eastAsia="es-CO"/>
        </w:rPr>
      </w:pPr>
    </w:p>
    <w:p w:rsidR="00E42FE0" w:rsidRDefault="00B95349" w:rsidP="00E42FE0">
      <w:pPr>
        <w:spacing w:line="276" w:lineRule="auto"/>
        <w:jc w:val="both"/>
        <w:rPr>
          <w:rFonts w:ascii="Arial" w:hAnsi="Arial" w:cs="Arial"/>
          <w:color w:val="000000"/>
          <w:szCs w:val="24"/>
          <w:lang w:eastAsia="es-CO"/>
        </w:rPr>
      </w:pPr>
      <w:r>
        <w:rPr>
          <w:rFonts w:ascii="Arial" w:hAnsi="Arial" w:cs="Arial"/>
          <w:color w:val="000000"/>
          <w:szCs w:val="24"/>
          <w:lang w:eastAsia="es-CO"/>
        </w:rPr>
        <w:t>Negó lo</w:t>
      </w:r>
      <w:r w:rsidR="00E42FE0">
        <w:rPr>
          <w:rFonts w:ascii="Arial" w:hAnsi="Arial" w:cs="Arial"/>
          <w:color w:val="000000"/>
          <w:szCs w:val="24"/>
          <w:lang w:eastAsia="es-CO"/>
        </w:rPr>
        <w:t xml:space="preserve">s </w:t>
      </w:r>
      <w:r>
        <w:rPr>
          <w:rFonts w:ascii="Arial" w:hAnsi="Arial" w:cs="Arial"/>
          <w:color w:val="000000"/>
          <w:szCs w:val="24"/>
          <w:lang w:eastAsia="es-CO"/>
        </w:rPr>
        <w:t xml:space="preserve">intereses moratorios </w:t>
      </w:r>
      <w:r w:rsidR="00E42FE0">
        <w:rPr>
          <w:rFonts w:ascii="Arial" w:hAnsi="Arial" w:cs="Arial"/>
          <w:color w:val="000000"/>
          <w:szCs w:val="24"/>
          <w:lang w:eastAsia="es-CO"/>
        </w:rPr>
        <w:t>y s</w:t>
      </w:r>
      <w:r>
        <w:rPr>
          <w:rFonts w:ascii="Arial" w:hAnsi="Arial" w:cs="Arial"/>
          <w:color w:val="000000"/>
          <w:szCs w:val="24"/>
          <w:lang w:eastAsia="es-CO"/>
        </w:rPr>
        <w:t xml:space="preserve">e abstuvo de condenar en costas a la entidad demandada, bajo el argumento de haber sido necesario el trámite del proceso </w:t>
      </w:r>
      <w:r w:rsidR="002D7E8F">
        <w:rPr>
          <w:rFonts w:ascii="Arial" w:hAnsi="Arial" w:cs="Arial"/>
          <w:color w:val="000000"/>
          <w:szCs w:val="24"/>
          <w:lang w:eastAsia="es-CO"/>
        </w:rPr>
        <w:t>para zanjar la</w:t>
      </w:r>
      <w:r>
        <w:rPr>
          <w:rFonts w:ascii="Arial" w:hAnsi="Arial" w:cs="Arial"/>
          <w:color w:val="000000"/>
          <w:szCs w:val="24"/>
          <w:lang w:eastAsia="es-CO"/>
        </w:rPr>
        <w:t xml:space="preserve"> discusión </w:t>
      </w:r>
      <w:r w:rsidR="002D7E8F">
        <w:rPr>
          <w:rFonts w:ascii="Arial" w:hAnsi="Arial" w:cs="Arial"/>
          <w:color w:val="000000"/>
          <w:szCs w:val="24"/>
          <w:lang w:eastAsia="es-CO"/>
        </w:rPr>
        <w:t xml:space="preserve">acerca de </w:t>
      </w:r>
      <w:r>
        <w:rPr>
          <w:rFonts w:ascii="Arial" w:hAnsi="Arial" w:cs="Arial"/>
          <w:color w:val="000000"/>
          <w:szCs w:val="24"/>
          <w:lang w:eastAsia="es-CO"/>
        </w:rPr>
        <w:t>las beneficiarias.</w:t>
      </w:r>
    </w:p>
    <w:p w:rsidR="000F7176" w:rsidRDefault="000F7176" w:rsidP="00622849">
      <w:pPr>
        <w:spacing w:line="276" w:lineRule="auto"/>
        <w:jc w:val="both"/>
        <w:rPr>
          <w:rFonts w:ascii="Arial" w:hAnsi="Arial" w:cs="Arial"/>
          <w:color w:val="000000"/>
          <w:szCs w:val="24"/>
          <w:lang w:eastAsia="es-CO"/>
        </w:rPr>
      </w:pPr>
    </w:p>
    <w:p w:rsidR="00E42FE0" w:rsidRDefault="005E6E52" w:rsidP="008E4E3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2500D9">
        <w:rPr>
          <w:rFonts w:ascii="Arial" w:hAnsi="Arial" w:cs="Arial"/>
          <w:color w:val="000000"/>
          <w:szCs w:val="24"/>
          <w:lang w:eastAsia="es-CO"/>
        </w:rPr>
        <w:t xml:space="preserve">la señora Blanca Inés Duque solo había logrado acreditar convivencia con el causante desde el momento en que contrajeron matrimonio -05/12/1955- hasta la fecha en que nació el segundo hijo que procrearon -19/04/1961-, datos que se extraen de la prueba documental, </w:t>
      </w:r>
      <w:r w:rsidR="002500D9">
        <w:rPr>
          <w:rFonts w:ascii="Arial" w:hAnsi="Arial" w:cs="Arial"/>
          <w:color w:val="000000"/>
          <w:szCs w:val="24"/>
          <w:lang w:eastAsia="es-CO"/>
        </w:rPr>
        <w:lastRenderedPageBreak/>
        <w:t>como quiera que la testimonial</w:t>
      </w:r>
      <w:r w:rsidR="002D7E8F">
        <w:rPr>
          <w:rStyle w:val="Refdenotaalpie"/>
          <w:rFonts w:ascii="Arial" w:hAnsi="Arial" w:cs="Arial"/>
          <w:color w:val="000000"/>
          <w:szCs w:val="24"/>
          <w:lang w:eastAsia="es-CO"/>
        </w:rPr>
        <w:footnoteReference w:id="1"/>
      </w:r>
      <w:r w:rsidR="002500D9">
        <w:rPr>
          <w:rFonts w:ascii="Arial" w:hAnsi="Arial" w:cs="Arial"/>
          <w:color w:val="000000"/>
          <w:szCs w:val="24"/>
          <w:lang w:eastAsia="es-CO"/>
        </w:rPr>
        <w:t xml:space="preserve"> no da aporte mayor información al respecto; por lo que halló una convivencia superior a los 5 años en cualquier época y la vigencia de la referida unión hasta el deceso del señor Gonzalo Mar</w:t>
      </w:r>
      <w:r w:rsidR="00B5203A">
        <w:rPr>
          <w:rFonts w:ascii="Arial" w:hAnsi="Arial" w:cs="Arial"/>
          <w:color w:val="000000"/>
          <w:szCs w:val="24"/>
          <w:lang w:eastAsia="es-CO"/>
        </w:rPr>
        <w:t>ín Castaño, porque no existía nota marginal en el registro civil de matrimonio.</w:t>
      </w:r>
      <w:r w:rsidR="005C6D95">
        <w:rPr>
          <w:rFonts w:ascii="Arial" w:hAnsi="Arial" w:cs="Arial"/>
          <w:color w:val="000000"/>
          <w:szCs w:val="24"/>
          <w:lang w:eastAsia="es-CO"/>
        </w:rPr>
        <w:t xml:space="preserve"> </w:t>
      </w:r>
    </w:p>
    <w:p w:rsidR="002500D9" w:rsidRDefault="002500D9" w:rsidP="008E4E30">
      <w:pPr>
        <w:spacing w:line="276" w:lineRule="auto"/>
        <w:jc w:val="both"/>
        <w:rPr>
          <w:rFonts w:ascii="Arial" w:hAnsi="Arial" w:cs="Arial"/>
          <w:color w:val="000000"/>
          <w:szCs w:val="24"/>
          <w:lang w:eastAsia="es-CO"/>
        </w:rPr>
      </w:pPr>
    </w:p>
    <w:p w:rsidR="002500D9" w:rsidRDefault="002500D9" w:rsidP="008E4E3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w:t>
      </w:r>
      <w:r w:rsidR="002D7E8F">
        <w:rPr>
          <w:rFonts w:ascii="Arial" w:hAnsi="Arial" w:cs="Arial"/>
          <w:color w:val="000000"/>
          <w:szCs w:val="24"/>
          <w:lang w:eastAsia="es-CO"/>
        </w:rPr>
        <w:t xml:space="preserve">de la señora María Oralia Marulanda Tapasco, </w:t>
      </w:r>
      <w:r w:rsidR="00A45851">
        <w:rPr>
          <w:rFonts w:ascii="Arial" w:hAnsi="Arial" w:cs="Arial"/>
          <w:color w:val="000000"/>
          <w:szCs w:val="24"/>
          <w:lang w:eastAsia="es-CO"/>
        </w:rPr>
        <w:t>refirió que los testigos escuchados a instancia de ella, fueron creíbles, contestes y espontáneos en indicar que la convivencia que la unió al señor Gonzalo Marín Castaño inició en el año 1980 aproximadamente y se extendió hasta su deceso, unos 33 años.</w:t>
      </w:r>
      <w:r w:rsidR="005C6D95">
        <w:rPr>
          <w:rFonts w:ascii="Arial" w:hAnsi="Arial" w:cs="Arial"/>
          <w:color w:val="000000"/>
          <w:szCs w:val="24"/>
          <w:lang w:eastAsia="es-CO"/>
        </w:rPr>
        <w:t xml:space="preserve"> Además porque aquel </w:t>
      </w:r>
      <w:r w:rsidR="0026584A">
        <w:rPr>
          <w:rFonts w:ascii="Arial" w:hAnsi="Arial" w:cs="Arial"/>
          <w:color w:val="000000"/>
          <w:szCs w:val="24"/>
          <w:lang w:eastAsia="es-CO"/>
        </w:rPr>
        <w:t>hizo alusión a esa situación</w:t>
      </w:r>
      <w:r w:rsidR="005C6D95">
        <w:rPr>
          <w:rFonts w:ascii="Arial" w:hAnsi="Arial" w:cs="Arial"/>
          <w:color w:val="000000"/>
          <w:szCs w:val="24"/>
          <w:lang w:eastAsia="es-CO"/>
        </w:rPr>
        <w:t xml:space="preserve"> en documentos firmados en el año 2005 –fls. 18 y 19 cd. 1- , ella estaba afiliada como su beneficiaria en salud –fl. 164 cd. 1-, compraron en calidad de compañeros permanentes un inmueble, según se observa en la escritura pública visible a folio 20 y, procrearon dos hijas en los años 1991 y 1993.</w:t>
      </w:r>
    </w:p>
    <w:p w:rsidR="008E4E30" w:rsidRDefault="008E4E30" w:rsidP="008E4E30">
      <w:pPr>
        <w:spacing w:line="276" w:lineRule="auto"/>
        <w:jc w:val="both"/>
        <w:rPr>
          <w:rFonts w:ascii="Arial" w:hAnsi="Arial" w:cs="Arial"/>
          <w:color w:val="000000"/>
          <w:szCs w:val="24"/>
          <w:lang w:eastAsia="es-CO"/>
        </w:rPr>
      </w:pPr>
    </w:p>
    <w:p w:rsidR="000F1FFC" w:rsidRPr="000130DB" w:rsidRDefault="00151D74" w:rsidP="000130DB">
      <w:pPr>
        <w:spacing w:line="276" w:lineRule="auto"/>
        <w:jc w:val="both"/>
        <w:rPr>
          <w:rFonts w:ascii="Arial" w:hAnsi="Arial" w:cs="Arial"/>
          <w:b/>
          <w:szCs w:val="24"/>
        </w:rPr>
      </w:pPr>
      <w:r>
        <w:rPr>
          <w:rFonts w:ascii="Arial" w:hAnsi="Arial" w:cs="Arial"/>
          <w:b/>
          <w:szCs w:val="24"/>
        </w:rPr>
        <w:t>3</w:t>
      </w:r>
      <w:r w:rsidR="00850A23">
        <w:rPr>
          <w:rFonts w:ascii="Arial" w:hAnsi="Arial" w:cs="Arial"/>
          <w:b/>
          <w:szCs w:val="24"/>
        </w:rPr>
        <w:t xml:space="preserve">. </w:t>
      </w:r>
      <w:r w:rsidR="000130DB">
        <w:rPr>
          <w:rFonts w:ascii="Arial" w:hAnsi="Arial" w:cs="Arial"/>
          <w:b/>
          <w:szCs w:val="24"/>
        </w:rPr>
        <w:t xml:space="preserve"> </w:t>
      </w:r>
      <w:r w:rsidR="000F1FFC" w:rsidRPr="000130DB">
        <w:rPr>
          <w:rFonts w:ascii="Arial" w:hAnsi="Arial" w:cs="Arial"/>
          <w:b/>
          <w:szCs w:val="24"/>
        </w:rPr>
        <w:t>Grado jurisdiccional de Consulta</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EA2761" w:rsidP="000F1FFC">
      <w:pPr>
        <w:shd w:val="clear" w:color="auto" w:fill="FFFFFF"/>
        <w:tabs>
          <w:tab w:val="left" w:pos="5197"/>
        </w:tabs>
        <w:spacing w:line="276" w:lineRule="auto"/>
        <w:jc w:val="both"/>
        <w:rPr>
          <w:rFonts w:ascii="Arial" w:hAnsi="Arial" w:cs="Arial"/>
          <w:szCs w:val="24"/>
        </w:rPr>
      </w:pPr>
      <w:r>
        <w:rPr>
          <w:rFonts w:ascii="Arial" w:hAnsi="Arial" w:cs="Arial"/>
          <w:szCs w:val="24"/>
        </w:rPr>
        <w:t>C</w:t>
      </w:r>
      <w:r w:rsidR="000F1FFC" w:rsidRPr="005A2586">
        <w:rPr>
          <w:rFonts w:ascii="Arial" w:hAnsi="Arial" w:cs="Arial"/>
          <w:szCs w:val="24"/>
        </w:rPr>
        <w:t xml:space="preserve">omo </w:t>
      </w:r>
      <w:r>
        <w:rPr>
          <w:rFonts w:ascii="Arial" w:hAnsi="Arial" w:cs="Arial"/>
          <w:szCs w:val="24"/>
        </w:rPr>
        <w:t xml:space="preserve">la anterior decisión </w:t>
      </w:r>
      <w:r w:rsidR="000F1FFC" w:rsidRPr="005A2586">
        <w:rPr>
          <w:rFonts w:ascii="Arial" w:hAnsi="Arial" w:cs="Arial"/>
          <w:szCs w:val="24"/>
        </w:rPr>
        <w:t>resultó adversa a los intereses de la Administradora Colombiana de Pensiones –COLPENSIONES-, la funcionaria de primer grado, ordenó el grado jurisdiccional de consulta, conforme lo dispone en artículo 69 del C.P.L. y la jurisprudencia.</w:t>
      </w:r>
    </w:p>
    <w:p w:rsidR="000F1FFC" w:rsidRPr="005A2586" w:rsidRDefault="000F1FFC" w:rsidP="000F1FFC">
      <w:pPr>
        <w:shd w:val="clear" w:color="auto" w:fill="FFFFFF"/>
        <w:tabs>
          <w:tab w:val="left" w:pos="5197"/>
        </w:tabs>
        <w:spacing w:line="276" w:lineRule="auto"/>
        <w:jc w:val="both"/>
        <w:rPr>
          <w:rFonts w:ascii="Arial" w:hAnsi="Arial" w:cs="Arial"/>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E244D9">
        <w:rPr>
          <w:rFonts w:ascii="Arial" w:hAnsi="Arial" w:cs="Arial"/>
          <w:b/>
          <w:sz w:val="24"/>
          <w:szCs w:val="24"/>
        </w:rPr>
        <w:t xml:space="preserve"> </w:t>
      </w:r>
      <w:r w:rsidR="000126BB">
        <w:rPr>
          <w:rFonts w:ascii="Arial" w:hAnsi="Arial" w:cs="Arial"/>
          <w:b/>
          <w:sz w:val="24"/>
          <w:szCs w:val="24"/>
        </w:rPr>
        <w:t>l</w:t>
      </w:r>
      <w:r w:rsidR="00E244D9">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E244D9">
        <w:rPr>
          <w:rFonts w:ascii="Arial" w:hAnsi="Arial" w:cs="Arial"/>
          <w:b/>
          <w:sz w:val="24"/>
          <w:szCs w:val="24"/>
        </w:rPr>
        <w:t>s</w:t>
      </w:r>
      <w:r w:rsidRPr="00982149">
        <w:rPr>
          <w:rFonts w:ascii="Arial" w:hAnsi="Arial" w:cs="Arial"/>
          <w:b/>
          <w:sz w:val="24"/>
          <w:szCs w:val="24"/>
        </w:rPr>
        <w:t xml:space="preserve"> jurídico</w:t>
      </w:r>
      <w:r w:rsidR="00E244D9">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244D9">
        <w:rPr>
          <w:rFonts w:ascii="Arial" w:hAnsi="Arial" w:cs="Arial"/>
          <w:color w:val="000000"/>
          <w:szCs w:val="24"/>
          <w:lang w:eastAsia="es-CO"/>
        </w:rPr>
        <w:t xml:space="preserve">los </w:t>
      </w:r>
      <w:r w:rsidR="000126BB">
        <w:rPr>
          <w:rFonts w:ascii="Arial" w:hAnsi="Arial" w:cs="Arial"/>
          <w:color w:val="000000"/>
          <w:szCs w:val="24"/>
          <w:lang w:eastAsia="es-CO"/>
        </w:rPr>
        <w:t>siguiente</w:t>
      </w:r>
      <w:r w:rsidR="00E244D9">
        <w:rPr>
          <w:rFonts w:ascii="Arial" w:hAnsi="Arial" w:cs="Arial"/>
          <w:color w:val="000000"/>
          <w:szCs w:val="24"/>
          <w:lang w:eastAsia="es-CO"/>
        </w:rPr>
        <w:t>s</w:t>
      </w:r>
      <w:r w:rsidR="000126BB">
        <w:rPr>
          <w:rFonts w:ascii="Arial" w:hAnsi="Arial" w:cs="Arial"/>
          <w:color w:val="000000"/>
          <w:szCs w:val="24"/>
          <w:lang w:eastAsia="es-CO"/>
        </w:rPr>
        <w:t xml:space="preserve"> </w:t>
      </w:r>
      <w:r w:rsidR="009E4F19">
        <w:rPr>
          <w:rFonts w:ascii="Arial" w:hAnsi="Arial" w:cs="Arial"/>
          <w:color w:val="000000"/>
          <w:szCs w:val="24"/>
          <w:lang w:eastAsia="es-CO"/>
        </w:rPr>
        <w:t>interrogante</w:t>
      </w:r>
      <w:r w:rsidR="00E244D9">
        <w:rPr>
          <w:rFonts w:ascii="Arial" w:hAnsi="Arial" w:cs="Arial"/>
          <w:color w:val="000000"/>
          <w:szCs w:val="24"/>
          <w:lang w:eastAsia="es-CO"/>
        </w:rPr>
        <w:t>s</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880B7F" w:rsidRDefault="00F07963" w:rsidP="00880B7F">
      <w:pPr>
        <w:pStyle w:val="Textoindependiente"/>
        <w:spacing w:line="276" w:lineRule="auto"/>
        <w:contextualSpacing/>
        <w:rPr>
          <w:iCs/>
          <w:szCs w:val="24"/>
        </w:rPr>
      </w:pPr>
      <w:r>
        <w:rPr>
          <w:iCs/>
          <w:szCs w:val="24"/>
        </w:rPr>
        <w:t>1.1.</w:t>
      </w:r>
      <w:r w:rsidR="00880B7F">
        <w:rPr>
          <w:iCs/>
          <w:szCs w:val="24"/>
        </w:rPr>
        <w:t xml:space="preserve"> ¿Le asiste a la señora Blanca Inés Duque de Marín, en calidad de cónyuge supérstite separada de hecho del causante, algún derecho pensional por el deceso de este?</w:t>
      </w:r>
    </w:p>
    <w:p w:rsidR="00E61C6A" w:rsidRDefault="00E61C6A" w:rsidP="00F07963">
      <w:pPr>
        <w:pStyle w:val="Textoindependiente"/>
        <w:spacing w:line="276" w:lineRule="auto"/>
        <w:contextualSpacing/>
        <w:rPr>
          <w:iCs/>
          <w:szCs w:val="24"/>
        </w:rPr>
      </w:pPr>
    </w:p>
    <w:p w:rsidR="00F07963" w:rsidRDefault="00E61C6A" w:rsidP="00E61C6A">
      <w:pPr>
        <w:pStyle w:val="Textoindependiente"/>
        <w:spacing w:line="276" w:lineRule="auto"/>
        <w:contextualSpacing/>
        <w:rPr>
          <w:iCs/>
          <w:szCs w:val="24"/>
        </w:rPr>
      </w:pPr>
      <w:r>
        <w:rPr>
          <w:iCs/>
          <w:szCs w:val="24"/>
        </w:rPr>
        <w:t xml:space="preserve">1.2. ¿La señora Oralia Marulanda Tapasco, </w:t>
      </w:r>
      <w:r w:rsidR="00F07963">
        <w:rPr>
          <w:iCs/>
          <w:szCs w:val="24"/>
        </w:rPr>
        <w:t>cumpli</w:t>
      </w:r>
      <w:r>
        <w:rPr>
          <w:iCs/>
          <w:szCs w:val="24"/>
        </w:rPr>
        <w:t xml:space="preserve">ó </w:t>
      </w:r>
      <w:r w:rsidR="00F07963">
        <w:rPr>
          <w:iCs/>
          <w:szCs w:val="24"/>
        </w:rPr>
        <w:t>con la carga pro</w:t>
      </w:r>
      <w:r w:rsidR="000126BB">
        <w:rPr>
          <w:iCs/>
          <w:szCs w:val="24"/>
        </w:rPr>
        <w:t>batoria de demostrar que ostent</w:t>
      </w:r>
      <w:r>
        <w:rPr>
          <w:iCs/>
          <w:szCs w:val="24"/>
        </w:rPr>
        <w:t xml:space="preserve">ó </w:t>
      </w:r>
      <w:r w:rsidR="000126BB">
        <w:rPr>
          <w:iCs/>
          <w:szCs w:val="24"/>
        </w:rPr>
        <w:t>l</w:t>
      </w:r>
      <w:r w:rsidR="00F07963">
        <w:rPr>
          <w:iCs/>
          <w:szCs w:val="24"/>
        </w:rPr>
        <w:t xml:space="preserve">a calidad de compañera permanente del señor </w:t>
      </w:r>
      <w:r>
        <w:rPr>
          <w:iCs/>
          <w:szCs w:val="24"/>
        </w:rPr>
        <w:t>Gonzalo Marín Castaño</w:t>
      </w:r>
      <w:r w:rsidR="00F07963">
        <w:rPr>
          <w:iCs/>
          <w:szCs w:val="24"/>
        </w:rPr>
        <w:t xml:space="preserve">, dentro de los 5 años anteriores al deceso de este, para ser considerada beneficiara de la </w:t>
      </w:r>
      <w:r w:rsidR="000126BB">
        <w:rPr>
          <w:iCs/>
          <w:szCs w:val="24"/>
        </w:rPr>
        <w:t xml:space="preserve">pensión de sobrevivientes </w:t>
      </w:r>
      <w:r w:rsidR="00F07963">
        <w:rPr>
          <w:iCs/>
          <w:szCs w:val="24"/>
        </w:rPr>
        <w:t>causada con su deceso?</w:t>
      </w:r>
    </w:p>
    <w:p w:rsidR="00F07963" w:rsidRDefault="00F07963" w:rsidP="00F07963">
      <w:pPr>
        <w:pStyle w:val="Textoindependiente"/>
        <w:spacing w:line="276" w:lineRule="auto"/>
        <w:contextualSpacing/>
        <w:rPr>
          <w:iCs/>
          <w:szCs w:val="24"/>
        </w:rPr>
      </w:pPr>
    </w:p>
    <w:p w:rsidR="000F1FFC" w:rsidRDefault="000F1FFC" w:rsidP="000F1FFC">
      <w:pPr>
        <w:pStyle w:val="Textoindependien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E244D9">
        <w:rPr>
          <w:iCs/>
          <w:szCs w:val="24"/>
        </w:rPr>
        <w:t xml:space="preserve"> </w:t>
      </w:r>
      <w:r w:rsidR="000126BB">
        <w:rPr>
          <w:iCs/>
          <w:szCs w:val="24"/>
        </w:rPr>
        <w:t>l</w:t>
      </w:r>
      <w:r w:rsidR="00E244D9">
        <w:rPr>
          <w:iCs/>
          <w:szCs w:val="24"/>
        </w:rPr>
        <w:t>os</w:t>
      </w:r>
      <w:r w:rsidR="000126BB">
        <w:rPr>
          <w:iCs/>
          <w:szCs w:val="24"/>
        </w:rPr>
        <w:t xml:space="preserve"> anterior</w:t>
      </w:r>
      <w:r w:rsidR="00E244D9">
        <w:rPr>
          <w:iCs/>
          <w:szCs w:val="24"/>
        </w:rPr>
        <w:t>es</w:t>
      </w:r>
      <w:r w:rsidR="000126BB">
        <w:rPr>
          <w:iCs/>
          <w:szCs w:val="24"/>
        </w:rPr>
        <w:t xml:space="preserve"> </w:t>
      </w:r>
      <w:r w:rsidRPr="008E0CBF">
        <w:rPr>
          <w:iCs/>
          <w:szCs w:val="24"/>
        </w:rPr>
        <w:t>cuesti</w:t>
      </w:r>
      <w:r w:rsidR="009E4F19">
        <w:rPr>
          <w:iCs/>
          <w:szCs w:val="24"/>
        </w:rPr>
        <w:t>onamiento</w:t>
      </w:r>
      <w:r w:rsidR="00E244D9">
        <w:rPr>
          <w:iCs/>
          <w:szCs w:val="24"/>
        </w:rPr>
        <w:t>s</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Textoindependiente"/>
        <w:spacing w:line="276" w:lineRule="auto"/>
        <w:contextualSpacing/>
        <w:rPr>
          <w:iCs/>
          <w:szCs w:val="24"/>
        </w:rPr>
      </w:pPr>
    </w:p>
    <w:p w:rsidR="00CE4314"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 De la </w:t>
      </w:r>
      <w:r w:rsidR="002D0166">
        <w:rPr>
          <w:b/>
          <w:color w:val="000000"/>
          <w:szCs w:val="24"/>
          <w:shd w:val="clear" w:color="auto" w:fill="FFFFFF"/>
          <w:lang w:val="es-ES"/>
        </w:rPr>
        <w:t>sustitución pensional</w:t>
      </w:r>
    </w:p>
    <w:p w:rsidR="00CE4314" w:rsidRDefault="00CE4314" w:rsidP="00CE4314">
      <w:pPr>
        <w:pStyle w:val="Textoindependiente"/>
        <w:contextualSpacing/>
        <w:rPr>
          <w:b/>
          <w:color w:val="000000"/>
          <w:szCs w:val="24"/>
          <w:shd w:val="clear" w:color="auto" w:fill="FFFFFF"/>
          <w:lang w:val="es-ES"/>
        </w:rPr>
      </w:pPr>
    </w:p>
    <w:p w:rsidR="00490D72" w:rsidRDefault="007C2565" w:rsidP="00490D72">
      <w:pPr>
        <w:spacing w:line="276" w:lineRule="auto"/>
        <w:jc w:val="both"/>
        <w:rPr>
          <w:rFonts w:ascii="Arial" w:hAnsi="Arial"/>
          <w:szCs w:val="24"/>
        </w:rPr>
      </w:pPr>
      <w:r>
        <w:rPr>
          <w:rFonts w:ascii="Arial" w:hAnsi="Arial"/>
          <w:szCs w:val="24"/>
        </w:rPr>
        <w:t>D</w:t>
      </w:r>
      <w:r w:rsidR="00CE4314" w:rsidRPr="005A4B1A">
        <w:rPr>
          <w:rFonts w:ascii="Arial" w:hAnsi="Arial"/>
          <w:szCs w:val="24"/>
        </w:rPr>
        <w:t>entro del presente proceso no se encuentran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 xml:space="preserve">la ocurrencia del óbito del </w:t>
      </w:r>
      <w:r w:rsidR="00490D72">
        <w:rPr>
          <w:rFonts w:ascii="Arial" w:hAnsi="Arial"/>
          <w:szCs w:val="24"/>
        </w:rPr>
        <w:t>pensionado</w:t>
      </w:r>
      <w:r w:rsidR="00734F97">
        <w:rPr>
          <w:rFonts w:ascii="Arial" w:hAnsi="Arial"/>
          <w:szCs w:val="24"/>
        </w:rPr>
        <w:t xml:space="preserve"> </w:t>
      </w:r>
      <w:r w:rsidR="00CE4314">
        <w:rPr>
          <w:rFonts w:ascii="Arial" w:hAnsi="Arial"/>
          <w:szCs w:val="24"/>
        </w:rPr>
        <w:t xml:space="preserve">el </w:t>
      </w:r>
      <w:r w:rsidR="00490D72">
        <w:rPr>
          <w:rFonts w:ascii="Arial" w:hAnsi="Arial"/>
          <w:szCs w:val="24"/>
        </w:rPr>
        <w:t>09/11/2013</w:t>
      </w:r>
      <w:r w:rsidR="00734F97">
        <w:rPr>
          <w:rFonts w:ascii="Arial" w:hAnsi="Arial"/>
          <w:szCs w:val="24"/>
        </w:rPr>
        <w:t xml:space="preserve"> </w:t>
      </w:r>
      <w:r w:rsidR="00CE4314">
        <w:rPr>
          <w:rFonts w:ascii="Arial" w:hAnsi="Arial"/>
          <w:szCs w:val="24"/>
        </w:rPr>
        <w:t xml:space="preserve">–fl. </w:t>
      </w:r>
      <w:r w:rsidR="00490D72">
        <w:rPr>
          <w:rFonts w:ascii="Arial" w:hAnsi="Arial"/>
          <w:szCs w:val="24"/>
        </w:rPr>
        <w:t>9</w:t>
      </w:r>
      <w:r w:rsidR="00026FC3">
        <w:rPr>
          <w:rFonts w:ascii="Arial" w:hAnsi="Arial"/>
          <w:szCs w:val="24"/>
        </w:rPr>
        <w:t xml:space="preserve"> cd. 1</w:t>
      </w:r>
      <w:r w:rsidR="00734F97">
        <w:rPr>
          <w:rFonts w:ascii="Arial" w:hAnsi="Arial"/>
          <w:szCs w:val="24"/>
        </w:rPr>
        <w:t>-</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que</w:t>
      </w:r>
      <w:r w:rsidR="00CE4314">
        <w:rPr>
          <w:rFonts w:ascii="Arial" w:hAnsi="Arial"/>
          <w:szCs w:val="24"/>
        </w:rPr>
        <w:t xml:space="preserve"> la señora </w:t>
      </w:r>
      <w:r w:rsidR="00DF7617">
        <w:rPr>
          <w:rFonts w:ascii="Arial" w:hAnsi="Arial"/>
          <w:szCs w:val="24"/>
        </w:rPr>
        <w:t>Oralia Marulanda Tapasco</w:t>
      </w:r>
      <w:r w:rsidR="00490D72">
        <w:rPr>
          <w:rFonts w:ascii="Arial" w:hAnsi="Arial"/>
          <w:szCs w:val="24"/>
        </w:rPr>
        <w:t xml:space="preserve"> y sus hijas Diana Lorena y Viviana </w:t>
      </w:r>
      <w:r w:rsidR="00490D72">
        <w:rPr>
          <w:rFonts w:ascii="Arial" w:hAnsi="Arial"/>
          <w:szCs w:val="24"/>
        </w:rPr>
        <w:lastRenderedPageBreak/>
        <w:t>Angélica Marín Marulanda</w:t>
      </w:r>
      <w:r w:rsidR="00026FC3">
        <w:rPr>
          <w:rFonts w:ascii="Arial" w:hAnsi="Arial"/>
          <w:szCs w:val="24"/>
        </w:rPr>
        <w:t xml:space="preserve"> </w:t>
      </w:r>
      <w:r w:rsidR="00CE4314">
        <w:rPr>
          <w:rFonts w:ascii="Arial" w:hAnsi="Arial"/>
          <w:szCs w:val="24"/>
        </w:rPr>
        <w:t xml:space="preserve">presentaron solicitud de reconocimiento de la pensión de sobrevivientes causada por el deceso del </w:t>
      </w:r>
      <w:r w:rsidR="00490D72">
        <w:rPr>
          <w:rFonts w:ascii="Arial" w:hAnsi="Arial"/>
          <w:szCs w:val="24"/>
        </w:rPr>
        <w:t>señora Gonzalo Marín Castaño</w:t>
      </w:r>
      <w:r w:rsidR="00CE4314">
        <w:rPr>
          <w:rFonts w:ascii="Arial" w:hAnsi="Arial"/>
          <w:szCs w:val="24"/>
        </w:rPr>
        <w:t xml:space="preserve">, </w:t>
      </w:r>
      <w:r w:rsidR="00490D72">
        <w:rPr>
          <w:rFonts w:ascii="Arial" w:hAnsi="Arial"/>
          <w:szCs w:val="24"/>
        </w:rPr>
        <w:t xml:space="preserve">el 15/11/2013 y; así mismo, lo hizo la señora Blanca Inés Duque de Marín, el 08/04/2014, </w:t>
      </w:r>
      <w:r w:rsidR="00026FC3">
        <w:rPr>
          <w:rFonts w:ascii="Arial" w:hAnsi="Arial"/>
          <w:szCs w:val="24"/>
        </w:rPr>
        <w:t>las que fuero</w:t>
      </w:r>
      <w:r w:rsidR="00CE4314">
        <w:rPr>
          <w:rFonts w:ascii="Arial" w:hAnsi="Arial"/>
          <w:szCs w:val="24"/>
        </w:rPr>
        <w:t xml:space="preserve">n negadas dada esa concurrencia, tal y como se desprende del contenido de la Resolución </w:t>
      </w:r>
      <w:r w:rsidR="006F7C65">
        <w:rPr>
          <w:rFonts w:ascii="Arial" w:hAnsi="Arial"/>
          <w:szCs w:val="24"/>
        </w:rPr>
        <w:t xml:space="preserve">N° </w:t>
      </w:r>
      <w:r w:rsidR="00026FC3">
        <w:rPr>
          <w:rFonts w:ascii="Arial" w:hAnsi="Arial"/>
          <w:szCs w:val="24"/>
        </w:rPr>
        <w:t>GNR</w:t>
      </w:r>
      <w:r w:rsidR="00490D72">
        <w:rPr>
          <w:rFonts w:ascii="Arial" w:hAnsi="Arial"/>
          <w:szCs w:val="24"/>
        </w:rPr>
        <w:t>268467</w:t>
      </w:r>
      <w:r w:rsidR="006F7C65">
        <w:rPr>
          <w:rFonts w:ascii="Arial" w:hAnsi="Arial"/>
          <w:szCs w:val="24"/>
        </w:rPr>
        <w:t xml:space="preserve"> de </w:t>
      </w:r>
      <w:r w:rsidR="00490D72">
        <w:rPr>
          <w:rFonts w:ascii="Arial" w:hAnsi="Arial"/>
          <w:szCs w:val="24"/>
        </w:rPr>
        <w:t>25/07/2014</w:t>
      </w:r>
      <w:r w:rsidR="00A64711">
        <w:rPr>
          <w:rFonts w:ascii="Arial" w:hAnsi="Arial"/>
          <w:szCs w:val="24"/>
        </w:rPr>
        <w:t xml:space="preserve"> –fl</w:t>
      </w:r>
      <w:r w:rsidR="00490D72">
        <w:rPr>
          <w:rFonts w:ascii="Arial" w:hAnsi="Arial"/>
          <w:szCs w:val="24"/>
        </w:rPr>
        <w:t>s</w:t>
      </w:r>
      <w:r w:rsidR="00A64711">
        <w:rPr>
          <w:rFonts w:ascii="Arial" w:hAnsi="Arial"/>
          <w:szCs w:val="24"/>
        </w:rPr>
        <w:t xml:space="preserve">. </w:t>
      </w:r>
      <w:r w:rsidR="00490D72">
        <w:rPr>
          <w:rFonts w:ascii="Arial" w:hAnsi="Arial"/>
          <w:szCs w:val="24"/>
        </w:rPr>
        <w:t>12 y s.s.</w:t>
      </w:r>
      <w:r w:rsidR="00A64711">
        <w:rPr>
          <w:rFonts w:ascii="Arial" w:hAnsi="Arial"/>
          <w:szCs w:val="24"/>
        </w:rPr>
        <w:t xml:space="preserve"> cd. 1</w:t>
      </w:r>
      <w:r w:rsidR="00490D72">
        <w:rPr>
          <w:rFonts w:ascii="Arial" w:hAnsi="Arial"/>
          <w:szCs w:val="24"/>
        </w:rPr>
        <w:t>.</w:t>
      </w:r>
    </w:p>
    <w:p w:rsidR="00490D72" w:rsidRPr="00490D72" w:rsidRDefault="00490D72" w:rsidP="00490D72">
      <w:pPr>
        <w:spacing w:line="276" w:lineRule="auto"/>
        <w:jc w:val="both"/>
        <w:rPr>
          <w:rFonts w:ascii="Arial" w:hAnsi="Arial"/>
          <w:szCs w:val="24"/>
        </w:rPr>
      </w:pPr>
    </w:p>
    <w:p w:rsidR="00CE4314" w:rsidRPr="001E3706"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CE4314" w:rsidRDefault="00CE4314" w:rsidP="00CE4314">
      <w:pPr>
        <w:pStyle w:val="Textoindependien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874333">
        <w:rPr>
          <w:rFonts w:ascii="Arial" w:hAnsi="Arial" w:cs="Arial"/>
          <w:szCs w:val="24"/>
        </w:rPr>
        <w:t>09/11/2013</w:t>
      </w:r>
      <w:r>
        <w:rPr>
          <w:rFonts w:ascii="Arial" w:hAnsi="Arial" w:cs="Arial"/>
          <w:szCs w:val="24"/>
        </w:rPr>
        <w:t>, por lo tanto, debemos remitirnos al contenido de los artículos 46 y s.s. de la Ley 100 de 1993, modificados por la Ley 797 de 2003.</w:t>
      </w:r>
    </w:p>
    <w:p w:rsidR="00CE4314" w:rsidRDefault="00CE4314" w:rsidP="00EB7632">
      <w:pPr>
        <w:widowControl w:val="0"/>
        <w:autoSpaceDE w:val="0"/>
        <w:autoSpaceDN w:val="0"/>
        <w:adjustRightInd w:val="0"/>
        <w:spacing w:line="276" w:lineRule="auto"/>
        <w:contextualSpacing/>
        <w:jc w:val="center"/>
        <w:rPr>
          <w:rFonts w:ascii="Arial" w:hAnsi="Arial" w:cs="Arial"/>
          <w:szCs w:val="24"/>
        </w:rPr>
      </w:pPr>
    </w:p>
    <w:p w:rsidR="00CE4314" w:rsidRPr="00516ACD" w:rsidRDefault="00C3606B"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No existe dubitación en cuanto a que el fallecido dejó causado el derecho pensional, como quiera que </w:t>
      </w:r>
      <w:r w:rsidR="00874333">
        <w:rPr>
          <w:rFonts w:ascii="Arial" w:hAnsi="Arial" w:cs="Arial"/>
          <w:szCs w:val="24"/>
        </w:rPr>
        <w:t xml:space="preserve">ostentaba la calidad de pensionado </w:t>
      </w:r>
      <w:r w:rsidR="00E11894">
        <w:rPr>
          <w:rFonts w:ascii="Arial" w:hAnsi="Arial" w:cs="Arial"/>
          <w:szCs w:val="24"/>
        </w:rPr>
        <w:t xml:space="preserve">por vejez del otrora ISS, que le había sido reconocida mediante </w:t>
      </w:r>
      <w:r>
        <w:rPr>
          <w:rFonts w:ascii="Arial" w:hAnsi="Arial" w:cs="Arial"/>
          <w:szCs w:val="24"/>
        </w:rPr>
        <w:t xml:space="preserve">la </w:t>
      </w:r>
      <w:r>
        <w:rPr>
          <w:rFonts w:ascii="Arial" w:hAnsi="Arial"/>
          <w:szCs w:val="24"/>
        </w:rPr>
        <w:t xml:space="preserve">Resolución N° </w:t>
      </w:r>
      <w:r w:rsidR="00E11894">
        <w:rPr>
          <w:rFonts w:ascii="Arial" w:hAnsi="Arial"/>
          <w:szCs w:val="24"/>
        </w:rPr>
        <w:t>204 de 1987, según se advierte de algunos documentos allegados con el expediente administrativo y las certificaciones visibles a folios 85 a 87 del cuaderno 1</w:t>
      </w:r>
      <w:r w:rsidR="00BD68B9">
        <w:rPr>
          <w:rFonts w:ascii="Arial" w:hAnsi="Arial" w:cs="Arial"/>
          <w:szCs w:val="24"/>
        </w:rPr>
        <w:t>.</w:t>
      </w:r>
    </w:p>
    <w:p w:rsidR="00CE4314" w:rsidRDefault="00CE4314" w:rsidP="00CE4314">
      <w:pPr>
        <w:widowControl w:val="0"/>
        <w:autoSpaceDE w:val="0"/>
        <w:autoSpaceDN w:val="0"/>
        <w:adjustRightInd w:val="0"/>
        <w:spacing w:line="276" w:lineRule="auto"/>
        <w:contextualSpacing/>
        <w:jc w:val="both"/>
        <w:rPr>
          <w:rFonts w:ascii="Arial" w:hAnsi="Arial" w:cs="Arial"/>
          <w:i/>
          <w:szCs w:val="24"/>
        </w:rPr>
      </w:pPr>
    </w:p>
    <w:p w:rsidR="003540A7" w:rsidRPr="00516ACD" w:rsidRDefault="00212BE3" w:rsidP="003540A7">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Consecuente con lo anterior</w:t>
      </w:r>
      <w:r w:rsidR="003540A7">
        <w:rPr>
          <w:rFonts w:ascii="Arial" w:hAnsi="Arial" w:cs="Arial"/>
          <w:szCs w:val="24"/>
        </w:rPr>
        <w:t xml:space="preserve">, no se advierte la necesidad de verificar el cumplimiento del requisito relacionado con las semanas de cotizaciones </w:t>
      </w:r>
      <w:r w:rsidR="003540A7" w:rsidRPr="00ED1BDA">
        <w:rPr>
          <w:rFonts w:ascii="Arial" w:hAnsi="Arial" w:cs="Arial"/>
          <w:i/>
          <w:szCs w:val="24"/>
        </w:rPr>
        <w:t>–artículo 46 numeral 1° de la Ley 100 de 1993, modificado por el 12 de la</w:t>
      </w:r>
      <w:r w:rsidR="003540A7">
        <w:rPr>
          <w:rFonts w:ascii="Arial" w:hAnsi="Arial" w:cs="Arial"/>
          <w:i/>
          <w:szCs w:val="24"/>
        </w:rPr>
        <w:t xml:space="preserve"> Ley</w:t>
      </w:r>
      <w:r w:rsidR="003540A7" w:rsidRPr="00ED1BDA">
        <w:rPr>
          <w:rFonts w:ascii="Arial" w:hAnsi="Arial" w:cs="Arial"/>
          <w:i/>
          <w:szCs w:val="24"/>
        </w:rPr>
        <w:t xml:space="preserve"> 797/2003</w:t>
      </w:r>
      <w:r w:rsidR="003540A7">
        <w:rPr>
          <w:rFonts w:ascii="Arial" w:hAnsi="Arial" w:cs="Arial"/>
          <w:i/>
          <w:szCs w:val="24"/>
        </w:rPr>
        <w:t>-¸</w:t>
      </w:r>
      <w:r w:rsidR="003540A7">
        <w:rPr>
          <w:rFonts w:ascii="Arial" w:hAnsi="Arial" w:cs="Arial"/>
          <w:szCs w:val="24"/>
        </w:rPr>
        <w:t>de tal manera que es evidente que dejó causado el derecho para que sus posibles beneficiarios accediera a la prestación.</w:t>
      </w:r>
    </w:p>
    <w:p w:rsidR="003540A7" w:rsidRDefault="003540A7" w:rsidP="003540A7">
      <w:pPr>
        <w:widowControl w:val="0"/>
        <w:autoSpaceDE w:val="0"/>
        <w:autoSpaceDN w:val="0"/>
        <w:adjustRightInd w:val="0"/>
        <w:spacing w:line="276" w:lineRule="auto"/>
        <w:contextualSpacing/>
        <w:jc w:val="both"/>
        <w:rPr>
          <w:rFonts w:ascii="Arial" w:hAnsi="Arial" w:cs="Arial"/>
          <w:i/>
          <w:szCs w:val="24"/>
        </w:rPr>
      </w:pPr>
    </w:p>
    <w:p w:rsidR="003540A7" w:rsidRDefault="00212BE3" w:rsidP="003540A7">
      <w:pPr>
        <w:spacing w:line="276" w:lineRule="auto"/>
        <w:jc w:val="both"/>
        <w:rPr>
          <w:rFonts w:ascii="Arial" w:hAnsi="Arial"/>
          <w:szCs w:val="24"/>
        </w:rPr>
      </w:pPr>
      <w:r>
        <w:rPr>
          <w:rFonts w:ascii="Arial" w:hAnsi="Arial"/>
          <w:szCs w:val="24"/>
        </w:rPr>
        <w:t>Por lo visto</w:t>
      </w:r>
      <w:r w:rsidR="003540A7">
        <w:rPr>
          <w:rFonts w:ascii="Arial" w:hAnsi="Arial"/>
          <w:szCs w:val="24"/>
        </w:rPr>
        <w:t>, l</w:t>
      </w:r>
      <w:r w:rsidR="003540A7" w:rsidRPr="000C4EE9">
        <w:rPr>
          <w:rFonts w:ascii="Arial" w:hAnsi="Arial"/>
          <w:szCs w:val="24"/>
        </w:rPr>
        <w:t xml:space="preserve">a controversia se </w:t>
      </w:r>
      <w:r w:rsidR="003540A7">
        <w:rPr>
          <w:rFonts w:ascii="Arial" w:hAnsi="Arial"/>
          <w:szCs w:val="24"/>
        </w:rPr>
        <w:t xml:space="preserve">limita </w:t>
      </w:r>
      <w:r w:rsidR="003540A7" w:rsidRPr="000C4EE9">
        <w:rPr>
          <w:rFonts w:ascii="Arial" w:hAnsi="Arial"/>
          <w:szCs w:val="24"/>
        </w:rPr>
        <w:t>a determinar si l</w:t>
      </w:r>
      <w:r w:rsidR="003540A7">
        <w:rPr>
          <w:rFonts w:ascii="Arial" w:hAnsi="Arial"/>
          <w:szCs w:val="24"/>
        </w:rPr>
        <w:t>a demandante, señora Oralia Marulanda Tapasco tiene mejor derecho que el de la señora Blanca Inés Duque de Marín, cónyuge supérstite y separada de hecho del señor Gonzalo Marín Castaño, para acceder a la sustitución pensional causada</w:t>
      </w:r>
      <w:r>
        <w:rPr>
          <w:rFonts w:ascii="Arial" w:hAnsi="Arial"/>
          <w:szCs w:val="24"/>
        </w:rPr>
        <w:t xml:space="preserve"> por su</w:t>
      </w:r>
      <w:r w:rsidR="003540A7">
        <w:rPr>
          <w:rFonts w:ascii="Arial" w:hAnsi="Arial"/>
          <w:szCs w:val="24"/>
        </w:rPr>
        <w:t xml:space="preserve"> deceso o, si por el contrario, las dos pueden beneficiarse de esa prestación</w:t>
      </w:r>
      <w:r w:rsidR="003540A7" w:rsidRPr="000C4EE9">
        <w:rPr>
          <w:rFonts w:ascii="Arial" w:hAnsi="Arial"/>
          <w:szCs w:val="24"/>
        </w:rPr>
        <w:t xml:space="preserve">. </w:t>
      </w:r>
    </w:p>
    <w:p w:rsidR="003540A7" w:rsidRDefault="003540A7" w:rsidP="00CE4314">
      <w:pPr>
        <w:spacing w:line="276" w:lineRule="auto"/>
        <w:jc w:val="both"/>
        <w:rPr>
          <w:rFonts w:ascii="Arial" w:hAnsi="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Así las cosas, resulta imperioso para resolver el interrogante planteado, analizar el aspecto relacionado con la convivencia, pues el sentido de la decisión dependerá de</w:t>
      </w:r>
      <w:r w:rsidR="003540A7">
        <w:rPr>
          <w:rFonts w:ascii="Arial" w:hAnsi="Arial" w:cs="Arial"/>
          <w:szCs w:val="24"/>
        </w:rPr>
        <w:t xml:space="preserve"> su acreditación</w:t>
      </w:r>
      <w:r>
        <w:rPr>
          <w:rFonts w:ascii="Arial" w:hAnsi="Arial" w:cs="Arial"/>
          <w:szCs w:val="24"/>
        </w:rPr>
        <w:t xml:space="preserve">, tal y como se desprende del contenido del inciso final del literal b) del artículo </w:t>
      </w:r>
      <w:r w:rsidRPr="00ED1BDA">
        <w:rPr>
          <w:rFonts w:ascii="Arial" w:hAnsi="Arial" w:cs="Arial"/>
          <w:szCs w:val="24"/>
        </w:rPr>
        <w:t>47</w:t>
      </w:r>
      <w:r w:rsidR="00130009">
        <w:rPr>
          <w:rFonts w:ascii="Arial" w:hAnsi="Arial" w:cs="Arial"/>
          <w:szCs w:val="24"/>
        </w:rPr>
        <w:t xml:space="preserve"> de la Ley 100 de 1993, modificado por el artículo 13 de la Ley 797 de 2003.</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w:t>
      </w:r>
      <w:r w:rsidR="00796D1D">
        <w:rPr>
          <w:rFonts w:ascii="Arial" w:hAnsi="Arial" w:cs="Arial"/>
          <w:szCs w:val="24"/>
          <w:lang w:val="es-ES"/>
        </w:rPr>
        <w:t xml:space="preserve"> proporción al tiempo convivido; pero, siempre y cuando y a pesar de la separación de hecho para el caso de la cónyuge, se continúe perteneciendo al grupo familiar del pensionado o afiliado, según lo expuesto recientemente por la Sala Laboral de la Corte Suprema de Justicia</w:t>
      </w:r>
      <w:r w:rsidR="00796D1D">
        <w:rPr>
          <w:rStyle w:val="Refdenotaalpie"/>
          <w:rFonts w:ascii="Arial" w:hAnsi="Arial" w:cs="Arial"/>
          <w:szCs w:val="24"/>
          <w:lang w:val="es-ES"/>
        </w:rPr>
        <w:footnoteReference w:id="2"/>
      </w:r>
      <w:r w:rsidR="00796D1D">
        <w:rPr>
          <w:rFonts w:ascii="Arial" w:hAnsi="Arial" w:cs="Arial"/>
          <w:szCs w:val="24"/>
          <w:lang w:val="es-ES"/>
        </w:rPr>
        <w:t>.</w:t>
      </w:r>
    </w:p>
    <w:p w:rsidR="00CE4314" w:rsidRDefault="003F5A55" w:rsidP="00CE431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lastRenderedPageBreak/>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CE4314">
      <w:pPr>
        <w:pStyle w:val="Textoindependiente"/>
        <w:tabs>
          <w:tab w:val="left" w:pos="2930"/>
        </w:tabs>
        <w:spacing w:line="276" w:lineRule="auto"/>
        <w:contextualSpacing/>
        <w:rPr>
          <w:b/>
          <w:color w:val="000000"/>
          <w:szCs w:val="24"/>
          <w:shd w:val="clear" w:color="auto" w:fill="FFFFFF"/>
          <w:lang w:val="es-ES"/>
        </w:rPr>
      </w:pPr>
    </w:p>
    <w:p w:rsidR="0079727C" w:rsidRDefault="0079727C" w:rsidP="0079727C">
      <w:pPr>
        <w:spacing w:line="276" w:lineRule="auto"/>
        <w:jc w:val="both"/>
        <w:rPr>
          <w:rFonts w:ascii="Arial" w:hAnsi="Arial" w:cs="Arial"/>
          <w:szCs w:val="24"/>
        </w:rPr>
      </w:pPr>
      <w:r>
        <w:rPr>
          <w:rFonts w:ascii="Arial" w:hAnsi="Arial" w:cs="Arial"/>
          <w:szCs w:val="24"/>
        </w:rPr>
        <w:t>Respecto a la calidad de cónyuge del causante que aduce la señora Blanca Inés Duque de Marín, el documento visible a folio 110, acredita que se trató de una unión católica celebrada el 05/12/1955, sin que conste en él, nota marginal de la cesación de efectos civiles, por lo que se infiere que el vínculo estuvo vigente hasta la fecha de la muerte del varón.</w:t>
      </w:r>
    </w:p>
    <w:p w:rsidR="0079727C" w:rsidRDefault="0079727C" w:rsidP="0079727C">
      <w:pPr>
        <w:spacing w:line="276" w:lineRule="auto"/>
        <w:jc w:val="both"/>
        <w:rPr>
          <w:rFonts w:ascii="Arial" w:hAnsi="Arial" w:cs="Arial"/>
          <w:szCs w:val="24"/>
        </w:rPr>
      </w:pPr>
    </w:p>
    <w:p w:rsidR="0079727C" w:rsidRDefault="0079727C" w:rsidP="0079727C">
      <w:pPr>
        <w:spacing w:line="276" w:lineRule="auto"/>
        <w:jc w:val="both"/>
        <w:rPr>
          <w:rFonts w:ascii="Arial" w:hAnsi="Arial" w:cs="Arial"/>
          <w:szCs w:val="24"/>
        </w:rPr>
      </w:pPr>
      <w:r>
        <w:rPr>
          <w:rFonts w:ascii="Arial" w:hAnsi="Arial" w:cs="Arial"/>
          <w:szCs w:val="24"/>
        </w:rPr>
        <w:t>Sin embargo, contrario a lo manifestado en el hecho décimo segundo de la demanda relacionado con que la pareja convivió por más de 30 años, existe prueba que acredita un periodo evidentemente inferior, como pasará a indicarse.</w:t>
      </w:r>
    </w:p>
    <w:p w:rsidR="0079727C" w:rsidRDefault="0079727C" w:rsidP="0079727C">
      <w:pPr>
        <w:spacing w:line="276" w:lineRule="auto"/>
        <w:jc w:val="both"/>
        <w:rPr>
          <w:rFonts w:ascii="Arial" w:hAnsi="Arial" w:cs="Arial"/>
          <w:szCs w:val="24"/>
        </w:rPr>
      </w:pPr>
    </w:p>
    <w:p w:rsidR="0079727C" w:rsidRPr="004A25C6" w:rsidRDefault="0079727C" w:rsidP="0079727C">
      <w:pPr>
        <w:spacing w:line="276" w:lineRule="auto"/>
        <w:jc w:val="both"/>
        <w:rPr>
          <w:rFonts w:ascii="Arial" w:hAnsi="Arial" w:cs="Arial"/>
          <w:szCs w:val="24"/>
        </w:rPr>
      </w:pPr>
      <w:r>
        <w:rPr>
          <w:rFonts w:ascii="Arial" w:hAnsi="Arial" w:cs="Arial"/>
          <w:szCs w:val="24"/>
        </w:rPr>
        <w:t xml:space="preserve">En efecto, </w:t>
      </w:r>
      <w:r w:rsidR="002C0D75">
        <w:rPr>
          <w:rFonts w:ascii="Arial" w:hAnsi="Arial" w:cs="Arial"/>
          <w:szCs w:val="24"/>
        </w:rPr>
        <w:t>la señora Blanca Inés Duque de Marín, en el interrogatorio de parte que absolvi</w:t>
      </w:r>
      <w:r w:rsidR="003100D9">
        <w:rPr>
          <w:rFonts w:ascii="Arial" w:hAnsi="Arial" w:cs="Arial"/>
          <w:szCs w:val="24"/>
        </w:rPr>
        <w:t xml:space="preserve">ó, si bien en principio indicó que vivió con su esposo cuarenta años, precisó con posterioridad, que él se había ido de su casa en el año 1979 aproximadamente y que nunca </w:t>
      </w:r>
      <w:r w:rsidR="00212BE3">
        <w:rPr>
          <w:rFonts w:ascii="Arial" w:hAnsi="Arial" w:cs="Arial"/>
          <w:szCs w:val="24"/>
        </w:rPr>
        <w:t xml:space="preserve">regresó </w:t>
      </w:r>
      <w:r w:rsidR="003100D9">
        <w:rPr>
          <w:rFonts w:ascii="Arial" w:hAnsi="Arial" w:cs="Arial"/>
          <w:szCs w:val="24"/>
        </w:rPr>
        <w:t xml:space="preserve">con la maleta </w:t>
      </w:r>
      <w:r w:rsidR="00212BE3">
        <w:rPr>
          <w:rFonts w:ascii="Arial" w:hAnsi="Arial" w:cs="Arial"/>
          <w:szCs w:val="24"/>
        </w:rPr>
        <w:t xml:space="preserve">para </w:t>
      </w:r>
      <w:r w:rsidR="003100D9">
        <w:rPr>
          <w:rFonts w:ascii="Arial" w:hAnsi="Arial" w:cs="Arial"/>
          <w:szCs w:val="24"/>
        </w:rPr>
        <w:t xml:space="preserve">quedarse, </w:t>
      </w:r>
      <w:r w:rsidR="00212BE3">
        <w:rPr>
          <w:rFonts w:ascii="Arial" w:hAnsi="Arial" w:cs="Arial"/>
          <w:szCs w:val="24"/>
        </w:rPr>
        <w:t xml:space="preserve">que </w:t>
      </w:r>
      <w:r w:rsidR="003100D9">
        <w:rPr>
          <w:rFonts w:ascii="Arial" w:hAnsi="Arial" w:cs="Arial"/>
          <w:szCs w:val="24"/>
        </w:rPr>
        <w:t>solo iba a visitarla y</w:t>
      </w:r>
      <w:r w:rsidR="00212BE3">
        <w:rPr>
          <w:rFonts w:ascii="Arial" w:hAnsi="Arial" w:cs="Arial"/>
          <w:szCs w:val="24"/>
        </w:rPr>
        <w:t xml:space="preserve"> a</w:t>
      </w:r>
      <w:r w:rsidR="00E244D9">
        <w:rPr>
          <w:rFonts w:ascii="Arial" w:hAnsi="Arial" w:cs="Arial"/>
          <w:szCs w:val="24"/>
        </w:rPr>
        <w:t xml:space="preserve"> llevarle ayuda económica;</w:t>
      </w:r>
      <w:r w:rsidR="003100D9">
        <w:rPr>
          <w:rFonts w:ascii="Arial" w:hAnsi="Arial" w:cs="Arial"/>
          <w:szCs w:val="24"/>
        </w:rPr>
        <w:t xml:space="preserve"> refirió más adelante, que cuando se separó su hijo Jair ten</w:t>
      </w:r>
      <w:r w:rsidR="004A25C6">
        <w:rPr>
          <w:rFonts w:ascii="Arial" w:hAnsi="Arial" w:cs="Arial"/>
          <w:szCs w:val="24"/>
        </w:rPr>
        <w:t xml:space="preserve">ía alrededor de 12 años; </w:t>
      </w:r>
      <w:r w:rsidR="004A25C6" w:rsidRPr="004A25C6">
        <w:rPr>
          <w:rFonts w:ascii="Arial" w:hAnsi="Arial" w:cs="Arial"/>
          <w:szCs w:val="24"/>
        </w:rPr>
        <w:t>lo cual constituye una confesión en tanto se trata de supuestos fácticos que favorecen</w:t>
      </w:r>
      <w:r w:rsidR="00212BE3">
        <w:rPr>
          <w:rFonts w:ascii="Arial" w:hAnsi="Arial" w:cs="Arial"/>
          <w:szCs w:val="24"/>
        </w:rPr>
        <w:t xml:space="preserve"> a la parte contraria y la perjudican a ella, en tanto, al hacer los cálculos matemáticos se evidencia un periodo menor.</w:t>
      </w:r>
    </w:p>
    <w:p w:rsidR="003100D9" w:rsidRDefault="003100D9" w:rsidP="0079727C">
      <w:pPr>
        <w:spacing w:line="276" w:lineRule="auto"/>
        <w:jc w:val="both"/>
        <w:rPr>
          <w:rFonts w:ascii="Arial" w:hAnsi="Arial" w:cs="Arial"/>
          <w:szCs w:val="24"/>
        </w:rPr>
      </w:pPr>
    </w:p>
    <w:p w:rsidR="003100D9" w:rsidRDefault="00212BE3" w:rsidP="0079727C">
      <w:pPr>
        <w:spacing w:line="276" w:lineRule="auto"/>
        <w:jc w:val="both"/>
        <w:rPr>
          <w:rFonts w:ascii="Arial" w:hAnsi="Arial" w:cs="Arial"/>
          <w:szCs w:val="24"/>
        </w:rPr>
      </w:pPr>
      <w:r>
        <w:rPr>
          <w:rFonts w:ascii="Arial" w:hAnsi="Arial" w:cs="Arial"/>
          <w:szCs w:val="24"/>
        </w:rPr>
        <w:t>Adicional a lo dicho, n</w:t>
      </w:r>
      <w:r w:rsidR="003100D9">
        <w:rPr>
          <w:rFonts w:ascii="Arial" w:hAnsi="Arial" w:cs="Arial"/>
          <w:szCs w:val="24"/>
        </w:rPr>
        <w:t>o supo explicar por qué si convivieron hasta la anualidad referida -1979- su esposo tuvo tres hijos con otra señora</w:t>
      </w:r>
      <w:r w:rsidR="00271CF5">
        <w:rPr>
          <w:rFonts w:ascii="Arial" w:hAnsi="Arial" w:cs="Arial"/>
          <w:szCs w:val="24"/>
        </w:rPr>
        <w:t xml:space="preserve">, </w:t>
      </w:r>
      <w:r w:rsidR="00580F33">
        <w:rPr>
          <w:rFonts w:ascii="Arial" w:hAnsi="Arial" w:cs="Arial"/>
          <w:szCs w:val="24"/>
        </w:rPr>
        <w:t>Libia Ruth Marín</w:t>
      </w:r>
      <w:r w:rsidR="003100D9">
        <w:rPr>
          <w:rFonts w:ascii="Arial" w:hAnsi="Arial" w:cs="Arial"/>
          <w:szCs w:val="24"/>
        </w:rPr>
        <w:t xml:space="preserve">, de los cuales el menor nació en el año </w:t>
      </w:r>
      <w:r>
        <w:rPr>
          <w:rFonts w:ascii="Arial" w:hAnsi="Arial" w:cs="Arial"/>
          <w:szCs w:val="24"/>
        </w:rPr>
        <w:t>1977 que se llama Luis Fernando Marín Osorio.</w:t>
      </w:r>
    </w:p>
    <w:p w:rsidR="003100D9" w:rsidRDefault="003100D9" w:rsidP="0079727C">
      <w:pPr>
        <w:spacing w:line="276" w:lineRule="auto"/>
        <w:jc w:val="both"/>
        <w:rPr>
          <w:rFonts w:ascii="Arial" w:hAnsi="Arial" w:cs="Arial"/>
          <w:szCs w:val="24"/>
        </w:rPr>
      </w:pPr>
    </w:p>
    <w:p w:rsidR="00D662ED" w:rsidRDefault="00D662ED" w:rsidP="0079727C">
      <w:pPr>
        <w:spacing w:line="276" w:lineRule="auto"/>
        <w:jc w:val="both"/>
        <w:rPr>
          <w:rFonts w:ascii="Arial" w:hAnsi="Arial" w:cs="Arial"/>
          <w:szCs w:val="24"/>
        </w:rPr>
      </w:pPr>
      <w:r>
        <w:rPr>
          <w:rFonts w:ascii="Arial" w:hAnsi="Arial" w:cs="Arial"/>
          <w:szCs w:val="24"/>
        </w:rPr>
        <w:t>Por su parte, la prueba testimonial recepcionada a instancia suya, ningún elemento aporta al respecto, como quiera que, Alba Lucía Jaramillo Tabares, en los generales de ley, refirió que nació el 27/09/1979, con posterioridad a la fecha en que el señor Gonzalo Marín Castaño y su esposa se separaron</w:t>
      </w:r>
      <w:r w:rsidR="00831D64">
        <w:rPr>
          <w:rFonts w:ascii="Arial" w:hAnsi="Arial" w:cs="Arial"/>
          <w:szCs w:val="24"/>
        </w:rPr>
        <w:t xml:space="preserve"> </w:t>
      </w:r>
      <w:r w:rsidR="00831D64" w:rsidRPr="00831D64">
        <w:rPr>
          <w:rFonts w:ascii="Arial" w:hAnsi="Arial" w:cs="Arial"/>
          <w:i/>
          <w:szCs w:val="24"/>
        </w:rPr>
        <w:t>–según lo confesado por ella-</w:t>
      </w:r>
      <w:r w:rsidR="005F2F52">
        <w:rPr>
          <w:rFonts w:ascii="Arial" w:hAnsi="Arial" w:cs="Arial"/>
          <w:szCs w:val="24"/>
        </w:rPr>
        <w:t xml:space="preserve"> y, dijo conocerla desde hace 21, es decir, de la fecha de la declaración nos trasladaríamos al año 1995 y; aclaró que solo le constaba que el fallecido iba a dejarle dinero a la </w:t>
      </w:r>
      <w:r w:rsidR="00831D64">
        <w:rPr>
          <w:rFonts w:ascii="Arial" w:hAnsi="Arial" w:cs="Arial"/>
          <w:szCs w:val="24"/>
        </w:rPr>
        <w:t>s</w:t>
      </w:r>
      <w:r w:rsidR="005F2F52">
        <w:rPr>
          <w:rFonts w:ascii="Arial" w:hAnsi="Arial" w:cs="Arial"/>
          <w:szCs w:val="24"/>
        </w:rPr>
        <w:t>eñora Blanca Inés, pero que no sabe si se quedaba o dormía con ella</w:t>
      </w:r>
      <w:r w:rsidR="007C0D1C">
        <w:rPr>
          <w:rFonts w:ascii="Arial" w:hAnsi="Arial" w:cs="Arial"/>
          <w:szCs w:val="24"/>
        </w:rPr>
        <w:t>, exposición que no resulta verosímil si en cuenta se tiene que dejó de ser vecina de ella 12 años atrás</w:t>
      </w:r>
      <w:r w:rsidR="00831D64">
        <w:rPr>
          <w:rFonts w:ascii="Arial" w:hAnsi="Arial" w:cs="Arial"/>
          <w:szCs w:val="24"/>
        </w:rPr>
        <w:t>. En conclusión, n</w:t>
      </w:r>
      <w:r w:rsidR="007C0D1C">
        <w:rPr>
          <w:rFonts w:ascii="Arial" w:hAnsi="Arial" w:cs="Arial"/>
          <w:szCs w:val="24"/>
        </w:rPr>
        <w:t>o</w:t>
      </w:r>
      <w:r w:rsidR="00831D64">
        <w:rPr>
          <w:rFonts w:ascii="Arial" w:hAnsi="Arial" w:cs="Arial"/>
          <w:szCs w:val="24"/>
        </w:rPr>
        <w:t xml:space="preserve"> le consta la</w:t>
      </w:r>
      <w:r w:rsidR="007C0D1C">
        <w:rPr>
          <w:rFonts w:ascii="Arial" w:hAnsi="Arial" w:cs="Arial"/>
          <w:szCs w:val="24"/>
        </w:rPr>
        <w:t xml:space="preserve"> convivencia entre los esposos y </w:t>
      </w:r>
      <w:r w:rsidR="001E404F">
        <w:rPr>
          <w:rFonts w:ascii="Arial" w:hAnsi="Arial" w:cs="Arial"/>
          <w:szCs w:val="24"/>
        </w:rPr>
        <w:t>no es creíble la versión de la ayuda económica.</w:t>
      </w:r>
    </w:p>
    <w:p w:rsidR="00831D64" w:rsidRDefault="00831D64" w:rsidP="0079727C">
      <w:pPr>
        <w:spacing w:line="276" w:lineRule="auto"/>
        <w:jc w:val="both"/>
        <w:rPr>
          <w:rFonts w:ascii="Arial" w:hAnsi="Arial" w:cs="Arial"/>
          <w:szCs w:val="24"/>
        </w:rPr>
      </w:pPr>
    </w:p>
    <w:p w:rsidR="00D662ED" w:rsidRDefault="00831D64" w:rsidP="0079727C">
      <w:pPr>
        <w:spacing w:line="276" w:lineRule="auto"/>
        <w:jc w:val="both"/>
        <w:rPr>
          <w:rFonts w:ascii="Arial" w:hAnsi="Arial" w:cs="Arial"/>
          <w:szCs w:val="24"/>
        </w:rPr>
      </w:pPr>
      <w:r>
        <w:rPr>
          <w:rFonts w:ascii="Arial" w:hAnsi="Arial" w:cs="Arial"/>
          <w:szCs w:val="24"/>
        </w:rPr>
        <w:t xml:space="preserve">La otra declarante, </w:t>
      </w:r>
      <w:r w:rsidR="00A12539">
        <w:rPr>
          <w:rFonts w:ascii="Arial" w:hAnsi="Arial" w:cs="Arial"/>
          <w:szCs w:val="24"/>
        </w:rPr>
        <w:t xml:space="preserve">María Norbey García, </w:t>
      </w:r>
      <w:r w:rsidR="00D6446E">
        <w:rPr>
          <w:rFonts w:ascii="Arial" w:hAnsi="Arial" w:cs="Arial"/>
          <w:szCs w:val="24"/>
        </w:rPr>
        <w:t xml:space="preserve">indicó que le consta que los esposos convivieron hasta hace 37 años, que el señor Gonzalo frecuentemente la visitaba, pero que la última vez que lo vio fue hace 30 años, </w:t>
      </w:r>
      <w:r w:rsidR="006617D4">
        <w:rPr>
          <w:rFonts w:ascii="Arial" w:hAnsi="Arial" w:cs="Arial"/>
          <w:szCs w:val="24"/>
        </w:rPr>
        <w:t>dijo</w:t>
      </w:r>
      <w:r w:rsidR="00D6446E">
        <w:rPr>
          <w:rFonts w:ascii="Arial" w:hAnsi="Arial" w:cs="Arial"/>
          <w:szCs w:val="24"/>
        </w:rPr>
        <w:t xml:space="preserve"> que la señora Blanca Inés Duque le comentaba que el venía a dejarle dinero.  </w:t>
      </w:r>
      <w:r w:rsidR="006617D4">
        <w:rPr>
          <w:rFonts w:ascii="Arial" w:hAnsi="Arial" w:cs="Arial"/>
          <w:szCs w:val="24"/>
        </w:rPr>
        <w:t>En síntesis, acerca del auxilio económico no le consta nada, solo se trata de un testigo de oídas.</w:t>
      </w:r>
    </w:p>
    <w:p w:rsidR="0078258D" w:rsidRDefault="0078258D" w:rsidP="0079727C">
      <w:pPr>
        <w:spacing w:line="276" w:lineRule="auto"/>
        <w:jc w:val="both"/>
        <w:rPr>
          <w:rFonts w:ascii="Arial" w:hAnsi="Arial" w:cs="Arial"/>
          <w:szCs w:val="24"/>
        </w:rPr>
      </w:pPr>
    </w:p>
    <w:p w:rsidR="0078258D" w:rsidRDefault="0078258D" w:rsidP="0079727C">
      <w:pPr>
        <w:spacing w:line="276" w:lineRule="auto"/>
        <w:jc w:val="both"/>
        <w:rPr>
          <w:rFonts w:ascii="Arial" w:hAnsi="Arial" w:cs="Arial"/>
          <w:szCs w:val="24"/>
        </w:rPr>
      </w:pPr>
      <w:r>
        <w:rPr>
          <w:rFonts w:ascii="Arial" w:hAnsi="Arial" w:cs="Arial"/>
          <w:szCs w:val="24"/>
        </w:rPr>
        <w:t>En lo que sí coinciden las declarantes es en manifestar que la señora Blanca Inés Duque no acudió al entierro de su esposo, así como este tampoco hizo presencia en el de su hijo Jair.</w:t>
      </w:r>
    </w:p>
    <w:p w:rsidR="003100D9" w:rsidRDefault="004A25C6" w:rsidP="0079727C">
      <w:pPr>
        <w:spacing w:line="276" w:lineRule="auto"/>
        <w:jc w:val="both"/>
        <w:rPr>
          <w:rFonts w:ascii="Arial" w:hAnsi="Arial" w:cs="Arial"/>
          <w:szCs w:val="24"/>
        </w:rPr>
      </w:pPr>
      <w:r>
        <w:rPr>
          <w:rFonts w:ascii="Arial" w:hAnsi="Arial" w:cs="Arial"/>
          <w:szCs w:val="24"/>
        </w:rPr>
        <w:lastRenderedPageBreak/>
        <w:t xml:space="preserve">De acuerdo con lo expuesto, en realidad la convivencia no se extendió por 30 años como se dice en la demanda, ni 40 como lo refirió inicialmente la señora Blanca Inés Duque, sino que por el contrario, la misma se presentó entre el 05/12/1955 y </w:t>
      </w:r>
      <w:r w:rsidR="00D662ED">
        <w:rPr>
          <w:rFonts w:ascii="Arial" w:hAnsi="Arial" w:cs="Arial"/>
          <w:szCs w:val="24"/>
        </w:rPr>
        <w:t xml:space="preserve">máximo hasta </w:t>
      </w:r>
      <w:r>
        <w:rPr>
          <w:rFonts w:ascii="Arial" w:hAnsi="Arial" w:cs="Arial"/>
          <w:szCs w:val="24"/>
        </w:rPr>
        <w:t>el año 1973, cuando su hijo Jair ten</w:t>
      </w:r>
      <w:r w:rsidR="00D662ED">
        <w:rPr>
          <w:rFonts w:ascii="Arial" w:hAnsi="Arial" w:cs="Arial"/>
          <w:szCs w:val="24"/>
        </w:rPr>
        <w:t>ía 12 años de edad</w:t>
      </w:r>
      <w:r w:rsidR="00123BCA">
        <w:rPr>
          <w:rFonts w:ascii="Arial" w:hAnsi="Arial" w:cs="Arial"/>
          <w:szCs w:val="24"/>
        </w:rPr>
        <w:t xml:space="preserve">, </w:t>
      </w:r>
      <w:r w:rsidR="00580F33">
        <w:rPr>
          <w:rFonts w:ascii="Arial" w:hAnsi="Arial" w:cs="Arial"/>
          <w:szCs w:val="24"/>
        </w:rPr>
        <w:t>cá</w:t>
      </w:r>
      <w:r w:rsidR="004F1701">
        <w:rPr>
          <w:rFonts w:ascii="Arial" w:hAnsi="Arial" w:cs="Arial"/>
          <w:szCs w:val="24"/>
        </w:rPr>
        <w:t>lculo que se realiza de acuerdo a la fecha de su nacimiento, 19/04/1961, conforme se extrae del registro civil de nacimiento visible a folio 159 del cd. 1.</w:t>
      </w:r>
    </w:p>
    <w:p w:rsidR="00D662ED" w:rsidRDefault="00D662ED" w:rsidP="0079727C">
      <w:pPr>
        <w:spacing w:line="276" w:lineRule="auto"/>
        <w:jc w:val="both"/>
        <w:rPr>
          <w:rFonts w:ascii="Arial" w:hAnsi="Arial" w:cs="Arial"/>
          <w:szCs w:val="24"/>
        </w:rPr>
      </w:pPr>
    </w:p>
    <w:p w:rsidR="00D662ED" w:rsidRDefault="0066019D" w:rsidP="0079727C">
      <w:pPr>
        <w:spacing w:line="276" w:lineRule="auto"/>
        <w:jc w:val="both"/>
        <w:rPr>
          <w:rFonts w:ascii="Arial" w:hAnsi="Arial" w:cs="Arial"/>
          <w:szCs w:val="24"/>
        </w:rPr>
      </w:pPr>
      <w:r>
        <w:rPr>
          <w:rFonts w:ascii="Arial" w:hAnsi="Arial" w:cs="Arial"/>
          <w:szCs w:val="24"/>
        </w:rPr>
        <w:t xml:space="preserve">De otro lado, hay lugar a afirmar que una vez ocurrida la separación de hecho entre los esposos, estos no tuvieron ánimo de reconciliarse, ni de seguir prodigándose apoyo o solidaridad por lo menos de carácter espiritual, pues no de otra forma puede interpretarse la ausencia del señor Gonzalo Marín en las exequias del hijo que en común </w:t>
      </w:r>
      <w:r w:rsidR="00FA7FBE">
        <w:rPr>
          <w:rFonts w:ascii="Arial" w:hAnsi="Arial" w:cs="Arial"/>
          <w:szCs w:val="24"/>
        </w:rPr>
        <w:t xml:space="preserve">procreó </w:t>
      </w:r>
      <w:r>
        <w:rPr>
          <w:rFonts w:ascii="Arial" w:hAnsi="Arial" w:cs="Arial"/>
          <w:szCs w:val="24"/>
        </w:rPr>
        <w:t>con la señora Blanca In</w:t>
      </w:r>
      <w:r w:rsidR="00580F33">
        <w:rPr>
          <w:rFonts w:ascii="Arial" w:hAnsi="Arial" w:cs="Arial"/>
          <w:szCs w:val="24"/>
        </w:rPr>
        <w:t xml:space="preserve">és Duque, sin que se probara que la causa de ello le era imputable al fallecido, pues se ignora la </w:t>
      </w:r>
      <w:r w:rsidR="004910AE">
        <w:rPr>
          <w:rFonts w:ascii="Arial" w:hAnsi="Arial" w:cs="Arial"/>
          <w:szCs w:val="24"/>
        </w:rPr>
        <w:t xml:space="preserve">razón </w:t>
      </w:r>
      <w:r w:rsidR="00580F33">
        <w:rPr>
          <w:rFonts w:ascii="Arial" w:hAnsi="Arial" w:cs="Arial"/>
          <w:szCs w:val="24"/>
        </w:rPr>
        <w:t>que llevó a los esposos a separarse de hecho, o que el esposo dejara el hogar</w:t>
      </w:r>
      <w:r w:rsidR="00021F77">
        <w:rPr>
          <w:rStyle w:val="Refdenotaalpie"/>
          <w:rFonts w:ascii="Arial" w:hAnsi="Arial" w:cs="Arial"/>
          <w:szCs w:val="24"/>
        </w:rPr>
        <w:footnoteReference w:id="3"/>
      </w:r>
      <w:r w:rsidR="00580F33">
        <w:rPr>
          <w:rFonts w:ascii="Arial" w:hAnsi="Arial" w:cs="Arial"/>
          <w:szCs w:val="24"/>
        </w:rPr>
        <w:t>, solo así, probado tal hecho podría aplicarse la excepción y otorgar el derecho pensional a la cónyuge separada de hecho a pesar de la inexistencia del vínculo de solidaridad.</w:t>
      </w:r>
    </w:p>
    <w:p w:rsidR="002C0D75" w:rsidRDefault="002C0D75" w:rsidP="0079727C">
      <w:pPr>
        <w:spacing w:line="276" w:lineRule="auto"/>
        <w:jc w:val="both"/>
        <w:rPr>
          <w:rFonts w:ascii="Arial" w:hAnsi="Arial" w:cs="Arial"/>
          <w:szCs w:val="24"/>
        </w:rPr>
      </w:pPr>
    </w:p>
    <w:p w:rsidR="009D0989" w:rsidRDefault="00DB09A2" w:rsidP="009D0989">
      <w:pPr>
        <w:autoSpaceDE w:val="0"/>
        <w:autoSpaceDN w:val="0"/>
        <w:adjustRightInd w:val="0"/>
        <w:spacing w:line="276" w:lineRule="auto"/>
        <w:jc w:val="both"/>
        <w:rPr>
          <w:rFonts w:ascii="Arial" w:hAnsi="Arial" w:cs="Arial"/>
          <w:color w:val="000000"/>
          <w:szCs w:val="24"/>
          <w:shd w:val="clear" w:color="auto" w:fill="FFFFFF"/>
        </w:rPr>
      </w:pPr>
      <w:r w:rsidRPr="00475B9D">
        <w:rPr>
          <w:rFonts w:ascii="Arial" w:hAnsi="Arial" w:cs="Arial"/>
          <w:color w:val="000000"/>
          <w:szCs w:val="24"/>
          <w:shd w:val="clear" w:color="auto" w:fill="FFFFFF"/>
        </w:rPr>
        <w:t xml:space="preserve">Siendo así las cosas, </w:t>
      </w:r>
      <w:r w:rsidR="009D0989">
        <w:rPr>
          <w:rFonts w:ascii="Arial" w:hAnsi="Arial" w:cs="Arial"/>
          <w:color w:val="000000"/>
          <w:szCs w:val="24"/>
          <w:shd w:val="clear" w:color="auto" w:fill="FFFFFF"/>
        </w:rPr>
        <w:t xml:space="preserve">si bien la </w:t>
      </w:r>
      <w:r w:rsidR="009D0989" w:rsidRPr="001231C5">
        <w:rPr>
          <w:rFonts w:ascii="Arial" w:hAnsi="Arial" w:cs="Arial"/>
          <w:color w:val="000000"/>
          <w:szCs w:val="24"/>
          <w:shd w:val="clear" w:color="auto" w:fill="FFFFFF"/>
        </w:rPr>
        <w:t>Sala</w:t>
      </w:r>
      <w:r w:rsidR="009D0989">
        <w:rPr>
          <w:rFonts w:ascii="Arial" w:hAnsi="Arial" w:cs="Arial"/>
          <w:color w:val="000000"/>
          <w:szCs w:val="24"/>
          <w:shd w:val="clear" w:color="auto" w:fill="FFFFFF"/>
        </w:rPr>
        <w:t xml:space="preserve"> encuentra</w:t>
      </w:r>
      <w:r w:rsidR="009D0989" w:rsidRPr="001231C5">
        <w:rPr>
          <w:rFonts w:ascii="Arial" w:hAnsi="Arial" w:cs="Arial"/>
          <w:color w:val="000000"/>
          <w:szCs w:val="24"/>
          <w:shd w:val="clear" w:color="auto" w:fill="FFFFFF"/>
        </w:rPr>
        <w:t xml:space="preserve"> acreditad</w:t>
      </w:r>
      <w:r w:rsidR="009D0989">
        <w:rPr>
          <w:rFonts w:ascii="Arial" w:hAnsi="Arial" w:cs="Arial"/>
          <w:color w:val="000000"/>
          <w:szCs w:val="24"/>
          <w:shd w:val="clear" w:color="auto" w:fill="FFFFFF"/>
        </w:rPr>
        <w:t>a una convivencia que supera los 5 años que indica el artículo 12 de la Ley 797 de 2003 –</w:t>
      </w:r>
      <w:r w:rsidR="009D0989" w:rsidRPr="004D0A51">
        <w:rPr>
          <w:rFonts w:ascii="Arial" w:hAnsi="Arial" w:cs="Arial"/>
          <w:i/>
          <w:color w:val="000000"/>
          <w:szCs w:val="24"/>
          <w:shd w:val="clear" w:color="auto" w:fill="FFFFFF"/>
        </w:rPr>
        <w:t>como lo dijo primera instancia-</w:t>
      </w:r>
      <w:r w:rsidR="009D0989">
        <w:rPr>
          <w:rFonts w:ascii="Arial" w:hAnsi="Arial" w:cs="Arial"/>
          <w:color w:val="000000"/>
          <w:szCs w:val="24"/>
          <w:shd w:val="clear" w:color="auto" w:fill="FFFFFF"/>
        </w:rPr>
        <w:t>; para que la cónyuge separada de hecho, tenga derecho a recibir un porcentaje de la pensión de sobrevivientes, no basta ello, ya que deben perdurar en el tiempo,</w:t>
      </w:r>
      <w:r w:rsidR="009D0989" w:rsidRPr="008169AA">
        <w:rPr>
          <w:rFonts w:ascii="Arial" w:hAnsi="Arial" w:cs="Arial"/>
          <w:color w:val="000000"/>
          <w:szCs w:val="24"/>
          <w:shd w:val="clear" w:color="auto" w:fill="FFFFFF"/>
        </w:rPr>
        <w:t xml:space="preserve"> </w:t>
      </w:r>
      <w:r w:rsidR="009D0989" w:rsidRPr="008169AA">
        <w:rPr>
          <w:rFonts w:ascii="Arial" w:hAnsi="Arial" w:cs="Arial"/>
          <w:szCs w:val="24"/>
        </w:rPr>
        <w:t>los lazos familiares, por haber permanecido entre ellos la comunicación, solidaridad y ayuda mutua</w:t>
      </w:r>
      <w:r w:rsidR="009D0989">
        <w:rPr>
          <w:rFonts w:ascii="Arial" w:hAnsi="Arial" w:cs="Arial"/>
          <w:color w:val="000000"/>
          <w:szCs w:val="24"/>
          <w:shd w:val="clear" w:color="auto" w:fill="FFFFFF"/>
        </w:rPr>
        <w:t>, para considerarla como integrante del núcleo familiar del pensionado fallecido y, consecuente con ello, como beneficiaria de la prestación, situación que aquí no ocurre; intelección que tiene fundamento en la siguiente providencia:</w:t>
      </w:r>
    </w:p>
    <w:p w:rsidR="009D0989" w:rsidRDefault="009D0989" w:rsidP="009D0989">
      <w:pPr>
        <w:autoSpaceDE w:val="0"/>
        <w:autoSpaceDN w:val="0"/>
        <w:adjustRightInd w:val="0"/>
        <w:spacing w:line="276" w:lineRule="auto"/>
        <w:jc w:val="both"/>
        <w:rPr>
          <w:rFonts w:ascii="Arial" w:hAnsi="Arial" w:cs="Arial"/>
          <w:color w:val="000000"/>
          <w:szCs w:val="24"/>
          <w:shd w:val="clear" w:color="auto" w:fill="FFFFFF"/>
        </w:rPr>
      </w:pPr>
    </w:p>
    <w:p w:rsidR="009D0989" w:rsidRPr="008169AA" w:rsidRDefault="009D0989" w:rsidP="009D0989">
      <w:pPr>
        <w:ind w:left="283"/>
        <w:jc w:val="both"/>
        <w:rPr>
          <w:rFonts w:ascii="Arial" w:hAnsi="Arial" w:cs="Arial"/>
          <w:i/>
          <w:sz w:val="22"/>
          <w:szCs w:val="22"/>
        </w:rPr>
      </w:pPr>
      <w:r>
        <w:rPr>
          <w:rFonts w:ascii="Arial" w:hAnsi="Arial" w:cs="Arial"/>
          <w:i/>
          <w:sz w:val="22"/>
          <w:szCs w:val="22"/>
        </w:rPr>
        <w:t>“</w:t>
      </w:r>
      <w:r w:rsidRPr="008169AA">
        <w:rPr>
          <w:rFonts w:ascii="Arial" w:hAnsi="Arial" w:cs="Arial"/>
          <w:i/>
          <w:sz w:val="22"/>
          <w:szCs w:val="22"/>
        </w:rPr>
        <w:t>Una lectura sistemática atendiendo la teleología del precepto conduce a su armonización con lo previsto en el artículo 46 ibídem, en el sentido que para ser beneficiario de la pensión de sobrevivientes se exige ser miembro del grupo familiar del pensionado o afiliado que fallezca. En otras palabras, 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Pr>
          <w:rFonts w:ascii="Arial" w:hAnsi="Arial" w:cs="Arial"/>
          <w:i/>
          <w:sz w:val="22"/>
          <w:szCs w:val="22"/>
        </w:rPr>
        <w:t>”</w:t>
      </w:r>
      <w:r w:rsidRPr="008169AA">
        <w:rPr>
          <w:rFonts w:ascii="Arial" w:hAnsi="Arial" w:cs="Arial"/>
          <w:i/>
          <w:sz w:val="22"/>
          <w:szCs w:val="22"/>
        </w:rPr>
        <w:t xml:space="preserve"> (CSJ SL, 10 de may. 2005, rad. nº 24445</w:t>
      </w:r>
      <w:r>
        <w:rPr>
          <w:rFonts w:ascii="Arial" w:hAnsi="Arial" w:cs="Arial"/>
          <w:i/>
          <w:sz w:val="22"/>
          <w:szCs w:val="22"/>
        </w:rPr>
        <w:t>)</w:t>
      </w:r>
      <w:r>
        <w:rPr>
          <w:rStyle w:val="Refdenotaalpie"/>
          <w:rFonts w:ascii="Arial" w:hAnsi="Arial" w:cs="Arial"/>
          <w:i/>
          <w:sz w:val="22"/>
          <w:szCs w:val="22"/>
        </w:rPr>
        <w:footnoteReference w:id="4"/>
      </w:r>
      <w:r w:rsidRPr="008169AA">
        <w:rPr>
          <w:rFonts w:ascii="Arial" w:hAnsi="Arial" w:cs="Arial"/>
          <w:i/>
          <w:sz w:val="22"/>
          <w:szCs w:val="22"/>
        </w:rPr>
        <w:t xml:space="preserve">. </w:t>
      </w:r>
    </w:p>
    <w:p w:rsidR="00DB09A2" w:rsidRPr="00475B9D" w:rsidRDefault="00DB09A2" w:rsidP="009D0989">
      <w:pPr>
        <w:autoSpaceDE w:val="0"/>
        <w:autoSpaceDN w:val="0"/>
        <w:adjustRightInd w:val="0"/>
        <w:spacing w:line="276" w:lineRule="auto"/>
        <w:jc w:val="both"/>
        <w:rPr>
          <w:rFonts w:ascii="Arial" w:hAnsi="Arial" w:cs="Arial"/>
          <w:color w:val="000000"/>
          <w:szCs w:val="24"/>
          <w:shd w:val="clear" w:color="auto" w:fill="FFFFFF"/>
        </w:rPr>
      </w:pPr>
    </w:p>
    <w:p w:rsidR="00DD7CEC" w:rsidRDefault="00862A63" w:rsidP="00D90355">
      <w:pPr>
        <w:pStyle w:val="Textoindependiente"/>
        <w:spacing w:line="276" w:lineRule="auto"/>
        <w:rPr>
          <w:szCs w:val="24"/>
        </w:rPr>
      </w:pPr>
      <w:r>
        <w:rPr>
          <w:szCs w:val="24"/>
        </w:rPr>
        <w:t>Ahora</w:t>
      </w:r>
      <w:r w:rsidR="00675924">
        <w:rPr>
          <w:szCs w:val="24"/>
        </w:rPr>
        <w:t>,</w:t>
      </w:r>
      <w:r w:rsidR="00D90355">
        <w:rPr>
          <w:szCs w:val="24"/>
        </w:rPr>
        <w:t xml:space="preserve"> en relación con la señora </w:t>
      </w:r>
      <w:r w:rsidR="00DD7CEC">
        <w:rPr>
          <w:szCs w:val="24"/>
        </w:rPr>
        <w:t>Oralia Marulanda</w:t>
      </w:r>
      <w:r w:rsidR="00565FBF">
        <w:rPr>
          <w:szCs w:val="24"/>
        </w:rPr>
        <w:t xml:space="preserve"> Tapasco</w:t>
      </w:r>
      <w:r w:rsidR="00D90355">
        <w:rPr>
          <w:szCs w:val="24"/>
        </w:rPr>
        <w:t>,</w:t>
      </w:r>
      <w:r w:rsidR="00DD7CEC">
        <w:rPr>
          <w:szCs w:val="24"/>
        </w:rPr>
        <w:t xml:space="preserve"> </w:t>
      </w:r>
      <w:r w:rsidR="00AC65D4">
        <w:rPr>
          <w:szCs w:val="24"/>
        </w:rPr>
        <w:t xml:space="preserve">la </w:t>
      </w:r>
      <w:r w:rsidR="00DD7CEC">
        <w:rPr>
          <w:szCs w:val="24"/>
        </w:rPr>
        <w:t>prueb</w:t>
      </w:r>
      <w:r w:rsidR="00565FBF">
        <w:rPr>
          <w:szCs w:val="24"/>
        </w:rPr>
        <w:t xml:space="preserve">a </w:t>
      </w:r>
      <w:r w:rsidR="00AC65D4">
        <w:rPr>
          <w:szCs w:val="24"/>
        </w:rPr>
        <w:t>testimonial</w:t>
      </w:r>
      <w:r w:rsidR="00AC65D4">
        <w:rPr>
          <w:rStyle w:val="Refdenotaalpie"/>
          <w:szCs w:val="24"/>
        </w:rPr>
        <w:footnoteReference w:id="5"/>
      </w:r>
      <w:r w:rsidR="00565FBF">
        <w:rPr>
          <w:szCs w:val="24"/>
        </w:rPr>
        <w:t xml:space="preserve">, </w:t>
      </w:r>
      <w:r w:rsidR="00F05E69">
        <w:rPr>
          <w:szCs w:val="24"/>
        </w:rPr>
        <w:t xml:space="preserve">fue contundente en afirmar que la relación de pareja y la convivencia que existió entre ella y el señor Gonzalo Marín Castaño, tuvo su génesis en el año 1980 aproximadamente, en el paraje de Opiramá del Municipio de Quinchía Risaralda, que nunca se separaron, tuvieron 3 hijos, 1 varón que fue asesinado en el año 2003 y, dos mujeres que nacieron en los años 1991 y 1993 (fls. 15 y 16 </w:t>
      </w:r>
      <w:r w:rsidR="00F05E69">
        <w:rPr>
          <w:szCs w:val="24"/>
        </w:rPr>
        <w:lastRenderedPageBreak/>
        <w:t xml:space="preserve">del cd. 1), </w:t>
      </w:r>
      <w:r w:rsidR="005722DF">
        <w:rPr>
          <w:szCs w:val="24"/>
        </w:rPr>
        <w:t>unión que solo culminó con</w:t>
      </w:r>
      <w:r w:rsidR="006727B0">
        <w:rPr>
          <w:szCs w:val="24"/>
        </w:rPr>
        <w:t xml:space="preserve"> el fallecimiento del compañero en el año 2013.</w:t>
      </w:r>
    </w:p>
    <w:p w:rsidR="00DD7CEC" w:rsidRDefault="00DD7CEC" w:rsidP="00D90355">
      <w:pPr>
        <w:pStyle w:val="Textoindependiente"/>
        <w:spacing w:line="276" w:lineRule="auto"/>
        <w:rPr>
          <w:szCs w:val="24"/>
        </w:rPr>
      </w:pPr>
    </w:p>
    <w:p w:rsidR="00DD7CEC" w:rsidRDefault="001F65EE" w:rsidP="00D90355">
      <w:pPr>
        <w:pStyle w:val="Textoindependiente"/>
        <w:spacing w:line="276" w:lineRule="auto"/>
        <w:rPr>
          <w:szCs w:val="24"/>
        </w:rPr>
      </w:pPr>
      <w:r>
        <w:rPr>
          <w:szCs w:val="24"/>
        </w:rPr>
        <w:t>Para darle mayor credibilidad a lo anterior, es del caso resaltar que era la señora Oralia Marulanda Tapasco, la persona que se encontraba inscrita ante el ISS como beneficiaria de Gonzalo Marín Castaño, para acceder a los servicios de salud</w:t>
      </w:r>
      <w:r w:rsidR="00123BCA">
        <w:rPr>
          <w:szCs w:val="24"/>
        </w:rPr>
        <w:t xml:space="preserve"> –fl. 164 cd. 1</w:t>
      </w:r>
      <w:r>
        <w:rPr>
          <w:szCs w:val="24"/>
        </w:rPr>
        <w:t>; que conforme a la escritura pública N° 299 del 09/12/2005, los citados aduciendo la calidad de compañeros permanentes, adquirieron un inmueble en el Mun</w:t>
      </w:r>
      <w:r w:rsidR="003E66C9">
        <w:rPr>
          <w:szCs w:val="24"/>
        </w:rPr>
        <w:t>i</w:t>
      </w:r>
      <w:r>
        <w:rPr>
          <w:szCs w:val="24"/>
        </w:rPr>
        <w:t>cipio de Quinchía, Risaralda –fl. 20 cd. 1-.</w:t>
      </w:r>
    </w:p>
    <w:p w:rsidR="00DD7CEC" w:rsidRDefault="00DD7CEC" w:rsidP="00D90355">
      <w:pPr>
        <w:pStyle w:val="Textoindependiente"/>
        <w:spacing w:line="276" w:lineRule="auto"/>
        <w:rPr>
          <w:szCs w:val="24"/>
        </w:rPr>
      </w:pPr>
    </w:p>
    <w:p w:rsidR="008915C0" w:rsidRDefault="00556C84" w:rsidP="000756CE">
      <w:pPr>
        <w:pStyle w:val="Textoindependiente"/>
        <w:spacing w:line="276" w:lineRule="auto"/>
        <w:rPr>
          <w:szCs w:val="24"/>
        </w:rPr>
      </w:pPr>
      <w:r>
        <w:rPr>
          <w:szCs w:val="24"/>
        </w:rPr>
        <w:t>Luego</w:t>
      </w:r>
      <w:r w:rsidR="000F7783">
        <w:rPr>
          <w:szCs w:val="24"/>
        </w:rPr>
        <w:t xml:space="preserve">, cumplió la señora Oralia Marulanda Tapasco </w:t>
      </w:r>
      <w:r w:rsidR="000F7783">
        <w:rPr>
          <w:iCs/>
          <w:szCs w:val="24"/>
        </w:rPr>
        <w:t>con la carga probatoria de demostrar que ostentó la calidad de compañera permanente del señor Gonzalo Marín Castaño, dentro de los 5 años anteriores al deceso de este, para ser considerada beneficiara de la pensión de sobrevivientes causada con su deceso.</w:t>
      </w:r>
    </w:p>
    <w:p w:rsidR="000F7783" w:rsidRDefault="000F7783" w:rsidP="000756CE">
      <w:pPr>
        <w:pStyle w:val="Textoindependiente"/>
        <w:spacing w:line="276" w:lineRule="auto"/>
        <w:rPr>
          <w:szCs w:val="24"/>
        </w:rPr>
      </w:pPr>
    </w:p>
    <w:p w:rsidR="00DC5597" w:rsidRPr="000F7783" w:rsidRDefault="00DC5597" w:rsidP="00DC5597">
      <w:pPr>
        <w:pStyle w:val="Textoindependiente"/>
        <w:spacing w:line="276" w:lineRule="auto"/>
        <w:rPr>
          <w:szCs w:val="24"/>
        </w:rPr>
      </w:pPr>
      <w:r w:rsidRPr="000F7783">
        <w:rPr>
          <w:szCs w:val="24"/>
        </w:rPr>
        <w:t xml:space="preserve">En este orden de ideas, para la Sala es claro que la única persona que puede ser considerada como beneficiaria de la pensión de sobrevivientes causada por el deceso del señor </w:t>
      </w:r>
      <w:r w:rsidR="00EE3C65">
        <w:rPr>
          <w:szCs w:val="24"/>
        </w:rPr>
        <w:t>Gonzalo Marín Castaño</w:t>
      </w:r>
      <w:r w:rsidRPr="000F7783">
        <w:rPr>
          <w:szCs w:val="24"/>
        </w:rPr>
        <w:t xml:space="preserve">, es la señora </w:t>
      </w:r>
      <w:r w:rsidR="00EE3C65">
        <w:rPr>
          <w:szCs w:val="24"/>
        </w:rPr>
        <w:t>Oralia Marulanda Tapasco</w:t>
      </w:r>
      <w:r w:rsidRPr="000F7783">
        <w:rPr>
          <w:szCs w:val="24"/>
        </w:rPr>
        <w:t xml:space="preserve">, quien tiene derecho a percibir la misma desde el </w:t>
      </w:r>
      <w:r w:rsidR="00EE3C65">
        <w:rPr>
          <w:szCs w:val="24"/>
        </w:rPr>
        <w:t>09/11/2013 en un 100%.</w:t>
      </w:r>
    </w:p>
    <w:p w:rsidR="00DC5597" w:rsidRPr="000F7783" w:rsidRDefault="00DC5597" w:rsidP="00DC5597">
      <w:pPr>
        <w:pStyle w:val="Textoindependiente"/>
        <w:spacing w:line="276" w:lineRule="auto"/>
        <w:rPr>
          <w:szCs w:val="24"/>
        </w:rPr>
      </w:pPr>
    </w:p>
    <w:p w:rsidR="00DC5597" w:rsidRDefault="00DC5597" w:rsidP="00DC5597">
      <w:pPr>
        <w:pStyle w:val="Textoindependiente"/>
        <w:spacing w:line="276" w:lineRule="auto"/>
        <w:rPr>
          <w:szCs w:val="24"/>
        </w:rPr>
      </w:pPr>
      <w:r w:rsidRPr="000F7783">
        <w:rPr>
          <w:szCs w:val="24"/>
        </w:rPr>
        <w:t xml:space="preserve">Ahora bien, el </w:t>
      </w:r>
      <w:r w:rsidR="00EE3C65">
        <w:rPr>
          <w:szCs w:val="24"/>
        </w:rPr>
        <w:t>15.40%</w:t>
      </w:r>
      <w:r w:rsidRPr="000F7783">
        <w:rPr>
          <w:szCs w:val="24"/>
        </w:rPr>
        <w:t xml:space="preserve"> de la prestación y que fuera reconocido a favor de la señora </w:t>
      </w:r>
      <w:r w:rsidR="00EE3C65">
        <w:rPr>
          <w:szCs w:val="24"/>
        </w:rPr>
        <w:t>Blanca Inés Duque</w:t>
      </w:r>
      <w:r w:rsidRPr="000F7783">
        <w:rPr>
          <w:szCs w:val="24"/>
        </w:rPr>
        <w:t xml:space="preserve">, dado que la misma, no tiene derecho a gozar de la prestación, conforme al análisis efectuado en precedencia, se revocará y en su lugar, se le asignará a la señora </w:t>
      </w:r>
      <w:r w:rsidR="00EE3C65">
        <w:rPr>
          <w:szCs w:val="24"/>
        </w:rPr>
        <w:t>Oralia Marulanda Tapasco</w:t>
      </w:r>
      <w:r w:rsidRPr="000F7783">
        <w:rPr>
          <w:szCs w:val="24"/>
        </w:rPr>
        <w:t>, quien gozará de la totalidad del porcentaje.</w:t>
      </w:r>
    </w:p>
    <w:p w:rsidR="000F7783" w:rsidRPr="000F7783" w:rsidRDefault="000F7783" w:rsidP="00DC5597">
      <w:pPr>
        <w:pStyle w:val="Textoindependiente"/>
        <w:spacing w:line="276" w:lineRule="auto"/>
        <w:rPr>
          <w:szCs w:val="24"/>
        </w:rPr>
      </w:pPr>
    </w:p>
    <w:p w:rsidR="00DC5597" w:rsidRDefault="00DC5597" w:rsidP="00DC5597">
      <w:pPr>
        <w:pStyle w:val="Textoindependiente"/>
        <w:spacing w:line="276" w:lineRule="auto"/>
        <w:rPr>
          <w:szCs w:val="24"/>
        </w:rPr>
      </w:pPr>
      <w:r w:rsidRPr="000F7783">
        <w:rPr>
          <w:szCs w:val="24"/>
        </w:rPr>
        <w:t xml:space="preserve">Lo anterior resulta procedente, </w:t>
      </w:r>
      <w:r w:rsidR="009D0989">
        <w:rPr>
          <w:szCs w:val="24"/>
        </w:rPr>
        <w:t>al revisarse</w:t>
      </w:r>
      <w:r w:rsidRPr="000F7783">
        <w:rPr>
          <w:szCs w:val="24"/>
        </w:rPr>
        <w:t xml:space="preserve"> en virtud del grado jurisdiccional de consulta que se surte a favor de Colpensiones, pues lo que deb</w:t>
      </w:r>
      <w:r w:rsidR="009D0989">
        <w:rPr>
          <w:szCs w:val="24"/>
        </w:rPr>
        <w:t xml:space="preserve">e </w:t>
      </w:r>
      <w:r w:rsidRPr="000F7783">
        <w:rPr>
          <w:szCs w:val="24"/>
        </w:rPr>
        <w:t>verificarse en esta instancia, además del cumplimiento de los requisitos para acceder a la pensión de sobrevivientes, a cuál de las reclamantes debía reconocerse la prestación en su totalidad; en consecuencia, no es desatinado que la proporción de la cual se despoja a una se le otorgue a la otra, aunque no haya presentado recurso de apelación, con la finalidad de obtener en su totalidad el porcentaje disputado, toda vez que a juicio de la Sala se trata de un asunto que es inescindible revisar dada las características de la prestación reconocida.</w:t>
      </w:r>
    </w:p>
    <w:p w:rsidR="00DC5597" w:rsidRDefault="00DC5597" w:rsidP="00FA1D60">
      <w:pPr>
        <w:pStyle w:val="Textoindependiente"/>
        <w:spacing w:line="276" w:lineRule="auto"/>
        <w:rPr>
          <w:szCs w:val="24"/>
        </w:rPr>
      </w:pPr>
    </w:p>
    <w:p w:rsidR="00361F2D" w:rsidRDefault="008915C0" w:rsidP="00361F2D">
      <w:pPr>
        <w:autoSpaceDE w:val="0"/>
        <w:autoSpaceDN w:val="0"/>
        <w:adjustRightInd w:val="0"/>
        <w:spacing w:line="276" w:lineRule="auto"/>
        <w:jc w:val="both"/>
        <w:rPr>
          <w:rFonts w:ascii="Arial" w:hAnsi="Arial" w:cs="Arial"/>
          <w:szCs w:val="24"/>
        </w:rPr>
      </w:pPr>
      <w:r>
        <w:rPr>
          <w:rFonts w:ascii="Arial" w:hAnsi="Arial" w:cs="Arial"/>
          <w:szCs w:val="24"/>
        </w:rPr>
        <w:t>El monto de la prestación debe corresponder a</w:t>
      </w:r>
      <w:r w:rsidR="00F907F8">
        <w:rPr>
          <w:rFonts w:ascii="Arial" w:hAnsi="Arial" w:cs="Arial"/>
          <w:szCs w:val="24"/>
        </w:rPr>
        <w:t xml:space="preserve">l SMLMV, dado que sobre ese valor </w:t>
      </w:r>
      <w:r w:rsidR="00EE3C65">
        <w:rPr>
          <w:rFonts w:ascii="Arial" w:hAnsi="Arial" w:cs="Arial"/>
          <w:szCs w:val="24"/>
        </w:rPr>
        <w:t>disfrutaba de la pensión de vejez el causante</w:t>
      </w:r>
      <w:r w:rsidR="00361F2D">
        <w:rPr>
          <w:rFonts w:ascii="Arial" w:hAnsi="Arial" w:cs="Arial"/>
          <w:szCs w:val="24"/>
        </w:rPr>
        <w:t xml:space="preserve">. </w:t>
      </w:r>
    </w:p>
    <w:p w:rsidR="00361F2D" w:rsidRDefault="00361F2D" w:rsidP="00361F2D">
      <w:pPr>
        <w:autoSpaceDE w:val="0"/>
        <w:autoSpaceDN w:val="0"/>
        <w:adjustRightInd w:val="0"/>
        <w:spacing w:line="276" w:lineRule="auto"/>
        <w:jc w:val="both"/>
        <w:rPr>
          <w:rFonts w:ascii="Arial" w:hAnsi="Arial" w:cs="Arial"/>
          <w:szCs w:val="24"/>
        </w:rPr>
      </w:pPr>
    </w:p>
    <w:p w:rsidR="00556C84" w:rsidRDefault="00361F2D" w:rsidP="00361F2D">
      <w:pPr>
        <w:autoSpaceDE w:val="0"/>
        <w:autoSpaceDN w:val="0"/>
        <w:adjustRightInd w:val="0"/>
        <w:spacing w:line="276" w:lineRule="auto"/>
        <w:jc w:val="both"/>
        <w:rPr>
          <w:rFonts w:ascii="Arial" w:hAnsi="Arial" w:cs="Arial"/>
          <w:szCs w:val="24"/>
        </w:rPr>
      </w:pPr>
      <w:r>
        <w:rPr>
          <w:rFonts w:ascii="Arial" w:hAnsi="Arial" w:cs="Arial"/>
          <w:szCs w:val="24"/>
        </w:rPr>
        <w:t>Ahora,</w:t>
      </w:r>
      <w:r w:rsidR="00EE3C65">
        <w:rPr>
          <w:rFonts w:ascii="Arial" w:hAnsi="Arial" w:cs="Arial"/>
          <w:szCs w:val="24"/>
        </w:rPr>
        <w:t xml:space="preserve"> </w:t>
      </w:r>
      <w:r>
        <w:rPr>
          <w:rFonts w:ascii="Arial" w:hAnsi="Arial" w:cs="Arial"/>
          <w:szCs w:val="24"/>
        </w:rPr>
        <w:t xml:space="preserve">para la liquidación del retroactivo y las mesadas que a futuro se causen, deberán tenerse en cuenta </w:t>
      </w:r>
      <w:r w:rsidR="008915C0">
        <w:rPr>
          <w:rFonts w:ascii="Arial" w:hAnsi="Arial" w:cs="Arial"/>
          <w:szCs w:val="24"/>
        </w:rPr>
        <w:t>13 mesadas</w:t>
      </w:r>
      <w:r>
        <w:rPr>
          <w:rFonts w:ascii="Arial" w:hAnsi="Arial" w:cs="Arial"/>
          <w:szCs w:val="24"/>
        </w:rPr>
        <w:t xml:space="preserve"> anuales, como quiera que el hecho que determina ese aspecto, es precisamente la fecha en que se causa la pensión, que en tratándose de la de sobrevivientes es el deceso del afiliado o pensionado y no el momento en que este último había logrado ese estatus, como lo infirió la instancia anterior.</w:t>
      </w:r>
      <w:r w:rsidR="00556C84">
        <w:rPr>
          <w:rFonts w:ascii="Arial" w:hAnsi="Arial" w:cs="Arial"/>
          <w:szCs w:val="24"/>
        </w:rPr>
        <w:t xml:space="preserve"> En este mismo sentido se ha pronunciado esta Sala</w:t>
      </w:r>
      <w:r w:rsidR="00556C84">
        <w:rPr>
          <w:rStyle w:val="Refdenotaalpie"/>
          <w:rFonts w:ascii="Arial" w:hAnsi="Arial" w:cs="Arial"/>
          <w:szCs w:val="24"/>
        </w:rPr>
        <w:footnoteReference w:id="6"/>
      </w:r>
      <w:r w:rsidR="00556C84">
        <w:rPr>
          <w:rFonts w:ascii="Arial" w:hAnsi="Arial" w:cs="Arial"/>
          <w:szCs w:val="24"/>
        </w:rPr>
        <w:t xml:space="preserve">. </w:t>
      </w:r>
    </w:p>
    <w:p w:rsidR="00361F2D" w:rsidRDefault="00361F2D" w:rsidP="00361F2D">
      <w:pPr>
        <w:autoSpaceDE w:val="0"/>
        <w:autoSpaceDN w:val="0"/>
        <w:adjustRightInd w:val="0"/>
        <w:spacing w:line="276" w:lineRule="auto"/>
        <w:jc w:val="both"/>
        <w:rPr>
          <w:rFonts w:ascii="Arial" w:hAnsi="Arial" w:cs="Arial"/>
          <w:szCs w:val="24"/>
        </w:rPr>
      </w:pPr>
    </w:p>
    <w:p w:rsidR="00361F2D" w:rsidRDefault="00361F2D" w:rsidP="00361F2D">
      <w:pPr>
        <w:autoSpaceDE w:val="0"/>
        <w:autoSpaceDN w:val="0"/>
        <w:adjustRightInd w:val="0"/>
        <w:spacing w:line="276" w:lineRule="auto"/>
        <w:jc w:val="both"/>
        <w:rPr>
          <w:rFonts w:ascii="Arial" w:hAnsi="Arial" w:cs="Arial"/>
          <w:szCs w:val="24"/>
        </w:rPr>
      </w:pPr>
      <w:r>
        <w:rPr>
          <w:rFonts w:ascii="Arial" w:hAnsi="Arial" w:cs="Arial"/>
          <w:szCs w:val="24"/>
        </w:rPr>
        <w:t>Así las cosas, al causarse la sustitución pensional con posterioridad al 31/07/2011, conforme al parágrafo 6° del Acto Legislativo 01/05, solo puede realizarse con base en 13 mesadas anuales, es decir, una adicional.</w:t>
      </w:r>
    </w:p>
    <w:p w:rsidR="00361F2D" w:rsidRDefault="00361F2D" w:rsidP="002D0166">
      <w:pPr>
        <w:autoSpaceDE w:val="0"/>
        <w:autoSpaceDN w:val="0"/>
        <w:adjustRightInd w:val="0"/>
        <w:spacing w:line="276" w:lineRule="auto"/>
        <w:jc w:val="both"/>
        <w:rPr>
          <w:rFonts w:ascii="Arial" w:hAnsi="Arial" w:cs="Arial"/>
          <w:szCs w:val="24"/>
        </w:rPr>
      </w:pPr>
    </w:p>
    <w:p w:rsidR="00361F2D" w:rsidRDefault="001640F3" w:rsidP="002D0166">
      <w:pPr>
        <w:autoSpaceDE w:val="0"/>
        <w:autoSpaceDN w:val="0"/>
        <w:adjustRightInd w:val="0"/>
        <w:spacing w:line="276" w:lineRule="auto"/>
        <w:jc w:val="both"/>
        <w:rPr>
          <w:rFonts w:ascii="Arial" w:hAnsi="Arial" w:cs="Arial"/>
          <w:szCs w:val="24"/>
        </w:rPr>
      </w:pPr>
      <w:r>
        <w:rPr>
          <w:rFonts w:ascii="Arial" w:hAnsi="Arial" w:cs="Arial"/>
          <w:szCs w:val="24"/>
        </w:rPr>
        <w:t xml:space="preserve">El retroactivo a que tiene derecho la señora </w:t>
      </w:r>
      <w:r w:rsidR="00DF7617">
        <w:rPr>
          <w:rFonts w:ascii="Arial" w:hAnsi="Arial" w:cs="Arial"/>
          <w:szCs w:val="24"/>
        </w:rPr>
        <w:t>Oralia Marulanda Tapasco</w:t>
      </w:r>
      <w:r>
        <w:rPr>
          <w:rFonts w:ascii="Arial" w:hAnsi="Arial" w:cs="Arial"/>
          <w:szCs w:val="24"/>
        </w:rPr>
        <w:t xml:space="preserve">, liquidado hasta el </w:t>
      </w:r>
      <w:r w:rsidR="00361F2D">
        <w:rPr>
          <w:rFonts w:ascii="Arial" w:hAnsi="Arial" w:cs="Arial"/>
          <w:szCs w:val="24"/>
        </w:rPr>
        <w:t>30/04/2017</w:t>
      </w:r>
      <w:r>
        <w:rPr>
          <w:rFonts w:ascii="Arial" w:hAnsi="Arial" w:cs="Arial"/>
          <w:szCs w:val="24"/>
        </w:rPr>
        <w:t xml:space="preserve">, asciende a la suma </w:t>
      </w:r>
      <w:r w:rsidRPr="00973FC0">
        <w:rPr>
          <w:rFonts w:ascii="Arial" w:hAnsi="Arial" w:cs="Arial"/>
          <w:szCs w:val="24"/>
        </w:rPr>
        <w:t>de $</w:t>
      </w:r>
      <w:r w:rsidR="005E3E64" w:rsidRPr="00973FC0">
        <w:rPr>
          <w:rFonts w:ascii="Arial" w:hAnsi="Arial" w:cs="Arial"/>
          <w:szCs w:val="24"/>
        </w:rPr>
        <w:t>2</w:t>
      </w:r>
      <w:r w:rsidR="00973FC0" w:rsidRPr="00973FC0">
        <w:rPr>
          <w:rFonts w:ascii="Arial" w:hAnsi="Arial" w:cs="Arial"/>
          <w:szCs w:val="24"/>
        </w:rPr>
        <w:t>9´810.063</w:t>
      </w:r>
      <w:r w:rsidRPr="00973FC0">
        <w:rPr>
          <w:rFonts w:ascii="Arial" w:hAnsi="Arial" w:cs="Arial"/>
          <w:szCs w:val="24"/>
        </w:rPr>
        <w:t>,</w:t>
      </w:r>
      <w:r>
        <w:rPr>
          <w:rFonts w:ascii="Arial" w:hAnsi="Arial" w:cs="Arial"/>
          <w:szCs w:val="24"/>
        </w:rPr>
        <w:t xml:space="preserve"> conforme consta en la liquidación que hace parte integral del acta que se suscriba</w:t>
      </w:r>
      <w:r w:rsidR="00361F2D">
        <w:rPr>
          <w:rFonts w:ascii="Arial" w:hAnsi="Arial" w:cs="Arial"/>
          <w:szCs w:val="24"/>
        </w:rPr>
        <w:t xml:space="preserve"> con ocasión de esta diligencia, sin perjuicio de las que se causen a futuro. Se autorizará a Colpensiones a realizar los descuentos en salud respectivos. </w:t>
      </w:r>
    </w:p>
    <w:p w:rsidR="00361F2D" w:rsidRDefault="00361F2D" w:rsidP="002D0166">
      <w:pPr>
        <w:autoSpaceDE w:val="0"/>
        <w:autoSpaceDN w:val="0"/>
        <w:adjustRightInd w:val="0"/>
        <w:spacing w:line="276" w:lineRule="auto"/>
        <w:jc w:val="both"/>
        <w:rPr>
          <w:rFonts w:ascii="Arial" w:hAnsi="Arial" w:cs="Arial"/>
          <w:szCs w:val="24"/>
        </w:rPr>
      </w:pPr>
    </w:p>
    <w:p w:rsidR="002625DC" w:rsidRDefault="002625DC" w:rsidP="002625DC">
      <w:pPr>
        <w:pStyle w:val="Textoindependiente"/>
        <w:spacing w:line="276" w:lineRule="auto"/>
        <w:rPr>
          <w:szCs w:val="24"/>
        </w:rPr>
      </w:pPr>
      <w:r>
        <w:rPr>
          <w:szCs w:val="24"/>
        </w:rPr>
        <w:t xml:space="preserve">Frente a la excepción de prescripción propuesta por la entidad demandada, la misma no está llamada a prosperar como quiera que el derecho pensional se hizo exigible con el deceso del </w:t>
      </w:r>
      <w:r w:rsidR="00361F2D">
        <w:rPr>
          <w:szCs w:val="24"/>
        </w:rPr>
        <w:t>pensionado</w:t>
      </w:r>
      <w:r>
        <w:rPr>
          <w:szCs w:val="24"/>
        </w:rPr>
        <w:t xml:space="preserve">, ocurrido el </w:t>
      </w:r>
      <w:r w:rsidR="00361F2D">
        <w:rPr>
          <w:szCs w:val="24"/>
        </w:rPr>
        <w:t>09/11/2013</w:t>
      </w:r>
      <w:r>
        <w:rPr>
          <w:szCs w:val="24"/>
        </w:rPr>
        <w:t xml:space="preserve"> y, la demanda fue radicada dentro de los 3 años siguientes, el </w:t>
      </w:r>
      <w:r w:rsidR="00361F2D">
        <w:rPr>
          <w:szCs w:val="24"/>
        </w:rPr>
        <w:t>07/11/2014</w:t>
      </w:r>
      <w:r>
        <w:rPr>
          <w:szCs w:val="24"/>
        </w:rPr>
        <w:t xml:space="preserve">, conforme se observa a folio </w:t>
      </w:r>
      <w:r w:rsidR="00361F2D">
        <w:rPr>
          <w:szCs w:val="24"/>
        </w:rPr>
        <w:t>22</w:t>
      </w:r>
      <w:r>
        <w:rPr>
          <w:szCs w:val="24"/>
        </w:rPr>
        <w:t xml:space="preserve"> vuelto del cd. 1 ppal.</w:t>
      </w:r>
    </w:p>
    <w:p w:rsidR="002625DC" w:rsidRDefault="002625DC" w:rsidP="009A3606">
      <w:pPr>
        <w:pStyle w:val="Textoindependiente"/>
        <w:spacing w:line="276" w:lineRule="auto"/>
        <w:rPr>
          <w:szCs w:val="24"/>
        </w:rPr>
      </w:pPr>
    </w:p>
    <w:p w:rsidR="00EC7B39" w:rsidRDefault="008915C0" w:rsidP="009A3606">
      <w:pPr>
        <w:pStyle w:val="Textoindependiente"/>
        <w:spacing w:line="276" w:lineRule="auto"/>
        <w:rPr>
          <w:szCs w:val="24"/>
        </w:rPr>
      </w:pPr>
      <w:r>
        <w:rPr>
          <w:szCs w:val="24"/>
        </w:rPr>
        <w:t xml:space="preserve">No se efectuaran disquisiciones relacionados con </w:t>
      </w:r>
      <w:r w:rsidR="000E388B">
        <w:rPr>
          <w:szCs w:val="24"/>
        </w:rPr>
        <w:t>los intereses mora</w:t>
      </w:r>
      <w:r>
        <w:rPr>
          <w:szCs w:val="24"/>
        </w:rPr>
        <w:t>torios, toda vez que no se emitió condena en contra de la enti</w:t>
      </w:r>
      <w:r w:rsidR="00361F2D">
        <w:rPr>
          <w:szCs w:val="24"/>
        </w:rPr>
        <w:t xml:space="preserve">dad demandada. </w:t>
      </w:r>
    </w:p>
    <w:p w:rsidR="00361F2D" w:rsidRDefault="00361F2D" w:rsidP="009A3606">
      <w:pPr>
        <w:pStyle w:val="Textoindependiente"/>
        <w:spacing w:line="276" w:lineRule="auto"/>
        <w:rPr>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2D3E77" w:rsidRPr="00DD514E" w:rsidRDefault="002D3E77" w:rsidP="002D3E77">
      <w:pPr>
        <w:shd w:val="clear" w:color="auto" w:fill="FFFFFF"/>
        <w:tabs>
          <w:tab w:val="left" w:pos="5197"/>
        </w:tabs>
        <w:spacing w:line="276" w:lineRule="auto"/>
        <w:jc w:val="center"/>
        <w:rPr>
          <w:rFonts w:ascii="Arial" w:hAnsi="Arial" w:cs="Arial"/>
          <w:b/>
          <w:color w:val="000000"/>
          <w:szCs w:val="24"/>
          <w:lang w:eastAsia="es-CO"/>
        </w:rPr>
      </w:pPr>
    </w:p>
    <w:p w:rsidR="002D3E77" w:rsidRDefault="002D3E77" w:rsidP="002D3E7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w:t>
      </w:r>
      <w:r w:rsidR="00E05F97">
        <w:rPr>
          <w:rFonts w:ascii="Arial" w:hAnsi="Arial" w:cs="Arial"/>
          <w:color w:val="000000"/>
          <w:szCs w:val="24"/>
          <w:lang w:eastAsia="es-CO"/>
        </w:rPr>
        <w:t>me lo expuesto, la decisión será confirmada, salvo el numeral primero que se revocará para en su lugar, denegar las pretensiones de la señora Blanca I</w:t>
      </w:r>
      <w:r w:rsidR="00361F2D">
        <w:rPr>
          <w:rFonts w:ascii="Arial" w:hAnsi="Arial" w:cs="Arial"/>
          <w:color w:val="000000"/>
          <w:szCs w:val="24"/>
          <w:lang w:eastAsia="es-CO"/>
        </w:rPr>
        <w:t>nés Duque de Marín</w:t>
      </w:r>
      <w:r>
        <w:rPr>
          <w:rFonts w:ascii="Arial" w:hAnsi="Arial" w:cs="Arial"/>
          <w:color w:val="000000"/>
          <w:szCs w:val="24"/>
          <w:lang w:eastAsia="es-CO"/>
        </w:rPr>
        <w:t xml:space="preserve"> </w:t>
      </w:r>
      <w:r w:rsidR="00E05F97">
        <w:rPr>
          <w:rFonts w:ascii="Arial" w:hAnsi="Arial" w:cs="Arial"/>
          <w:color w:val="000000"/>
          <w:szCs w:val="24"/>
          <w:lang w:eastAsia="es-CO"/>
        </w:rPr>
        <w:t xml:space="preserve">y consecuente con ello, excluirla </w:t>
      </w:r>
      <w:r>
        <w:rPr>
          <w:rFonts w:ascii="Arial" w:hAnsi="Arial" w:cs="Arial"/>
          <w:color w:val="000000"/>
          <w:szCs w:val="24"/>
          <w:lang w:eastAsia="es-CO"/>
        </w:rPr>
        <w:t xml:space="preserve">como beneficiaria de la pensión de sobrevivientes causada por el deceso del señor </w:t>
      </w:r>
      <w:r w:rsidR="00361F2D">
        <w:rPr>
          <w:rFonts w:ascii="Arial" w:hAnsi="Arial" w:cs="Arial"/>
          <w:color w:val="000000"/>
          <w:szCs w:val="24"/>
          <w:lang w:eastAsia="es-CO"/>
        </w:rPr>
        <w:t>Gonzalo Marí</w:t>
      </w:r>
      <w:r w:rsidR="00E05F97">
        <w:rPr>
          <w:rFonts w:ascii="Arial" w:hAnsi="Arial" w:cs="Arial"/>
          <w:color w:val="000000"/>
          <w:szCs w:val="24"/>
          <w:lang w:eastAsia="es-CO"/>
        </w:rPr>
        <w:t xml:space="preserve">n Castaño y; modificar el numeral tercero para emitir la condena en contra de Colpensiones exclusivamente a favor de la señora Oralia Marulanda Tapasco </w:t>
      </w:r>
      <w:r>
        <w:rPr>
          <w:rFonts w:ascii="Arial" w:hAnsi="Arial" w:cs="Arial"/>
          <w:color w:val="000000"/>
          <w:szCs w:val="24"/>
          <w:lang w:eastAsia="es-CO"/>
        </w:rPr>
        <w:t xml:space="preserve"> y para </w:t>
      </w:r>
      <w:r w:rsidR="00361F2D">
        <w:rPr>
          <w:rFonts w:ascii="Arial" w:hAnsi="Arial" w:cs="Arial"/>
          <w:color w:val="000000"/>
          <w:szCs w:val="24"/>
          <w:lang w:eastAsia="es-CO"/>
        </w:rPr>
        <w:t>actualizar la condena por concepto de retroactivo pensional, liquidado hasta el 30/04/2017.</w:t>
      </w:r>
    </w:p>
    <w:p w:rsidR="002D3E77" w:rsidRDefault="002D3E77" w:rsidP="002D3E77">
      <w:pPr>
        <w:shd w:val="clear" w:color="auto" w:fill="FFFFFF"/>
        <w:tabs>
          <w:tab w:val="left" w:pos="5197"/>
        </w:tabs>
        <w:spacing w:line="276" w:lineRule="auto"/>
        <w:jc w:val="both"/>
        <w:rPr>
          <w:rFonts w:ascii="Arial" w:hAnsi="Arial" w:cs="Arial"/>
          <w:szCs w:val="24"/>
        </w:rPr>
      </w:pPr>
    </w:p>
    <w:p w:rsidR="002D3E77" w:rsidRPr="005A6DB9" w:rsidRDefault="002D3E77" w:rsidP="002D3E77">
      <w:pPr>
        <w:spacing w:line="276" w:lineRule="auto"/>
        <w:jc w:val="both"/>
        <w:rPr>
          <w:rFonts w:ascii="Arial" w:hAnsi="Arial" w:cs="Arial"/>
          <w:szCs w:val="24"/>
        </w:rPr>
      </w:pPr>
      <w:r w:rsidRPr="005A6DB9">
        <w:rPr>
          <w:rFonts w:ascii="Arial" w:hAnsi="Arial" w:cs="Arial"/>
          <w:szCs w:val="24"/>
        </w:rPr>
        <w:t xml:space="preserve">Costas en esta instancia </w:t>
      </w:r>
      <w:r>
        <w:rPr>
          <w:rFonts w:ascii="Arial" w:hAnsi="Arial" w:cs="Arial"/>
          <w:szCs w:val="24"/>
        </w:rPr>
        <w:t>no se causaron por tratarse del grado jurisdiccional de consulta.</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E4314" w:rsidRDefault="00CE4314" w:rsidP="00CE4314">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AC4AD8">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E05F97">
        <w:rPr>
          <w:rFonts w:ascii="Arial" w:hAnsi="Arial" w:cs="Arial"/>
          <w:szCs w:val="24"/>
        </w:rPr>
        <w:t>23</w:t>
      </w:r>
      <w:r w:rsidR="002625DC">
        <w:rPr>
          <w:rFonts w:ascii="Arial" w:hAnsi="Arial" w:cs="Arial"/>
          <w:szCs w:val="24"/>
        </w:rPr>
        <w:t xml:space="preserve"> </w:t>
      </w:r>
      <w:r>
        <w:rPr>
          <w:rFonts w:ascii="Arial" w:hAnsi="Arial" w:cs="Arial"/>
          <w:szCs w:val="24"/>
        </w:rPr>
        <w:t xml:space="preserve">de </w:t>
      </w:r>
      <w:r w:rsidR="00E05F97">
        <w:rPr>
          <w:rFonts w:ascii="Arial" w:hAnsi="Arial" w:cs="Arial"/>
          <w:szCs w:val="24"/>
        </w:rPr>
        <w:t xml:space="preserve">junio </w:t>
      </w:r>
      <w:r w:rsidR="005C7218">
        <w:rPr>
          <w:rFonts w:ascii="Arial" w:hAnsi="Arial" w:cs="Arial"/>
          <w:szCs w:val="24"/>
        </w:rPr>
        <w:t xml:space="preserve">de 2016 </w:t>
      </w:r>
      <w:r w:rsidRPr="00D578CB">
        <w:rPr>
          <w:rFonts w:ascii="Arial" w:hAnsi="Arial" w:cs="Arial"/>
          <w:szCs w:val="24"/>
        </w:rPr>
        <w:t xml:space="preserve">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C74B13">
        <w:rPr>
          <w:rFonts w:ascii="Arial" w:hAnsi="Arial" w:cs="Arial"/>
          <w:b/>
          <w:szCs w:val="24"/>
        </w:rPr>
        <w:t xml:space="preserve">Oralia Marulanda Tapasco  </w:t>
      </w:r>
      <w:r w:rsidR="00C74B13">
        <w:rPr>
          <w:rFonts w:ascii="Arial" w:hAnsi="Arial" w:cs="Arial"/>
          <w:szCs w:val="24"/>
        </w:rPr>
        <w:t xml:space="preserve">en </w:t>
      </w:r>
      <w:r w:rsidR="00C74B13" w:rsidRPr="003440CA">
        <w:rPr>
          <w:rFonts w:ascii="Arial" w:hAnsi="Arial" w:cs="Arial"/>
          <w:szCs w:val="24"/>
        </w:rPr>
        <w:t>contra</w:t>
      </w:r>
      <w:r w:rsidR="00C74B13">
        <w:rPr>
          <w:rFonts w:ascii="Arial" w:hAnsi="Arial" w:cs="Arial"/>
          <w:szCs w:val="24"/>
        </w:rPr>
        <w:t xml:space="preserve"> de </w:t>
      </w:r>
      <w:r w:rsidR="00C74B13" w:rsidRPr="003440CA">
        <w:rPr>
          <w:rFonts w:ascii="Arial" w:hAnsi="Arial" w:cs="Arial"/>
          <w:szCs w:val="24"/>
        </w:rPr>
        <w:t xml:space="preserve">la </w:t>
      </w:r>
      <w:r w:rsidR="00C74B13" w:rsidRPr="003440CA">
        <w:rPr>
          <w:rFonts w:ascii="Arial" w:hAnsi="Arial" w:cs="Arial"/>
          <w:b/>
          <w:szCs w:val="24"/>
        </w:rPr>
        <w:t xml:space="preserve">Administradora Colombiana de Pensiones </w:t>
      </w:r>
      <w:r w:rsidR="00C74B13" w:rsidRPr="003440CA">
        <w:rPr>
          <w:rFonts w:ascii="Arial" w:hAnsi="Arial" w:cs="Arial"/>
          <w:b/>
          <w:bCs/>
          <w:szCs w:val="24"/>
        </w:rPr>
        <w:t>COLPENSIONES</w:t>
      </w:r>
      <w:r w:rsidR="00C74B13">
        <w:rPr>
          <w:rFonts w:ascii="Arial" w:hAnsi="Arial" w:cs="Arial"/>
          <w:b/>
          <w:bCs/>
          <w:szCs w:val="24"/>
        </w:rPr>
        <w:t xml:space="preserve"> </w:t>
      </w:r>
      <w:r w:rsidR="00C74B13">
        <w:rPr>
          <w:rFonts w:ascii="Arial" w:hAnsi="Arial" w:cs="Arial"/>
          <w:bCs/>
          <w:szCs w:val="24"/>
        </w:rPr>
        <w:t>y en el que intervi</w:t>
      </w:r>
      <w:r w:rsidR="00E244D9">
        <w:rPr>
          <w:rFonts w:ascii="Arial" w:hAnsi="Arial" w:cs="Arial"/>
          <w:bCs/>
          <w:szCs w:val="24"/>
        </w:rPr>
        <w:t xml:space="preserve">ene </w:t>
      </w:r>
      <w:r w:rsidR="00C74B13">
        <w:rPr>
          <w:rFonts w:ascii="Arial" w:hAnsi="Arial" w:cs="Arial"/>
          <w:bCs/>
          <w:szCs w:val="24"/>
        </w:rPr>
        <w:t xml:space="preserve">ad excludendum la señora </w:t>
      </w:r>
      <w:r w:rsidR="00C74B13">
        <w:rPr>
          <w:rFonts w:ascii="Arial" w:hAnsi="Arial" w:cs="Arial"/>
          <w:b/>
          <w:bCs/>
          <w:szCs w:val="24"/>
        </w:rPr>
        <w:t xml:space="preserve">Blanca Inés Duque de Marín </w:t>
      </w:r>
      <w:r w:rsidR="00C74B13" w:rsidRPr="00C74B13">
        <w:rPr>
          <w:rFonts w:ascii="Arial" w:hAnsi="Arial" w:cs="Arial"/>
          <w:bCs/>
          <w:szCs w:val="24"/>
        </w:rPr>
        <w:t xml:space="preserve">y fueron </w:t>
      </w:r>
      <w:r w:rsidR="00C74B13" w:rsidRPr="00C74B13">
        <w:rPr>
          <w:rFonts w:ascii="Arial" w:hAnsi="Arial" w:cs="Arial"/>
          <w:bCs/>
          <w:szCs w:val="24"/>
        </w:rPr>
        <w:lastRenderedPageBreak/>
        <w:t>vinculadas</w:t>
      </w:r>
      <w:r w:rsidR="00C74B13">
        <w:rPr>
          <w:rFonts w:ascii="Arial" w:hAnsi="Arial" w:cs="Arial"/>
          <w:b/>
          <w:bCs/>
          <w:szCs w:val="24"/>
        </w:rPr>
        <w:t xml:space="preserve"> Viviana Angélica y Diana Lorena Marín Marulanda</w:t>
      </w:r>
      <w:r>
        <w:rPr>
          <w:rFonts w:ascii="Arial" w:hAnsi="Arial" w:cs="Arial"/>
          <w:bCs/>
          <w:szCs w:val="24"/>
        </w:rPr>
        <w:t>, conforme a lo exp</w:t>
      </w:r>
      <w:r>
        <w:rPr>
          <w:rFonts w:ascii="Arial" w:hAnsi="Arial" w:cs="Arial"/>
          <w:bCs/>
          <w:iCs/>
          <w:szCs w:val="24"/>
        </w:rPr>
        <w:t xml:space="preserve">uesto en la parte motiva de esta decisión, </w:t>
      </w:r>
      <w:r w:rsidR="00AC4AD8">
        <w:rPr>
          <w:rFonts w:ascii="Arial" w:hAnsi="Arial" w:cs="Arial"/>
          <w:bCs/>
          <w:iCs/>
          <w:szCs w:val="24"/>
        </w:rPr>
        <w:t>salvo los numerales primero y tercero que quedarán así</w:t>
      </w:r>
      <w:r>
        <w:rPr>
          <w:rFonts w:ascii="Arial" w:hAnsi="Arial" w:cs="Arial"/>
          <w:bCs/>
          <w:iCs/>
          <w:szCs w:val="24"/>
        </w:rPr>
        <w:t>:</w:t>
      </w:r>
    </w:p>
    <w:p w:rsidR="002179B9" w:rsidRDefault="002179B9" w:rsidP="00CE4314">
      <w:pPr>
        <w:widowControl w:val="0"/>
        <w:autoSpaceDE w:val="0"/>
        <w:autoSpaceDN w:val="0"/>
        <w:adjustRightInd w:val="0"/>
        <w:spacing w:line="276" w:lineRule="auto"/>
        <w:jc w:val="both"/>
        <w:rPr>
          <w:rFonts w:ascii="Arial" w:hAnsi="Arial" w:cs="Arial"/>
          <w:bCs/>
          <w:iCs/>
          <w:szCs w:val="24"/>
        </w:rPr>
      </w:pPr>
    </w:p>
    <w:p w:rsidR="00A604D8" w:rsidRDefault="002754B2" w:rsidP="002754B2">
      <w:pPr>
        <w:widowControl w:val="0"/>
        <w:autoSpaceDE w:val="0"/>
        <w:autoSpaceDN w:val="0"/>
        <w:adjustRightInd w:val="0"/>
        <w:spacing w:line="276" w:lineRule="auto"/>
        <w:ind w:left="567" w:right="567"/>
        <w:jc w:val="both"/>
        <w:rPr>
          <w:rFonts w:ascii="Arial" w:hAnsi="Arial" w:cs="Arial"/>
          <w:bCs/>
          <w:i/>
          <w:iCs/>
          <w:sz w:val="22"/>
          <w:szCs w:val="22"/>
        </w:rPr>
      </w:pPr>
      <w:r w:rsidRPr="002754B2">
        <w:rPr>
          <w:rFonts w:ascii="Arial" w:hAnsi="Arial" w:cs="Arial"/>
          <w:bCs/>
          <w:i/>
          <w:iCs/>
          <w:sz w:val="22"/>
          <w:szCs w:val="22"/>
        </w:rPr>
        <w:t>“</w:t>
      </w:r>
      <w:r w:rsidR="00A604D8">
        <w:rPr>
          <w:rFonts w:ascii="Arial" w:hAnsi="Arial" w:cs="Arial"/>
          <w:bCs/>
          <w:i/>
          <w:iCs/>
          <w:sz w:val="22"/>
          <w:szCs w:val="22"/>
        </w:rPr>
        <w:t xml:space="preserve">PRIMERO: </w:t>
      </w:r>
      <w:r w:rsidR="00AC4AD8">
        <w:rPr>
          <w:rFonts w:ascii="Arial" w:hAnsi="Arial" w:cs="Arial"/>
          <w:bCs/>
          <w:i/>
          <w:iCs/>
          <w:sz w:val="22"/>
          <w:szCs w:val="22"/>
        </w:rPr>
        <w:t xml:space="preserve">DENEGAR todas y cada una de las pretensiones incoadas a través de este proceso por la señora Blanca Inés Duque de Marín y, consecuente con ello, excluirla como beneficiaria de la pensión de sobrevivientes </w:t>
      </w:r>
      <w:r w:rsidR="00A604D8">
        <w:rPr>
          <w:rFonts w:ascii="Arial" w:hAnsi="Arial" w:cs="Arial"/>
          <w:bCs/>
          <w:i/>
          <w:iCs/>
          <w:sz w:val="22"/>
          <w:szCs w:val="22"/>
        </w:rPr>
        <w:t xml:space="preserve">causada con el deceso del señor </w:t>
      </w:r>
      <w:r w:rsidR="00AC4AD8">
        <w:rPr>
          <w:rFonts w:ascii="Arial" w:hAnsi="Arial" w:cs="Arial"/>
          <w:bCs/>
          <w:i/>
          <w:iCs/>
          <w:sz w:val="22"/>
          <w:szCs w:val="22"/>
        </w:rPr>
        <w:t>Gonzalo Marín Castaño</w:t>
      </w:r>
      <w:r w:rsidR="00A604D8">
        <w:rPr>
          <w:rFonts w:ascii="Arial" w:hAnsi="Arial" w:cs="Arial"/>
          <w:bCs/>
          <w:i/>
          <w:iCs/>
          <w:sz w:val="22"/>
          <w:szCs w:val="22"/>
        </w:rPr>
        <w:t>, por lo expuesto en la parte motiva.</w:t>
      </w:r>
    </w:p>
    <w:p w:rsidR="00A604D8" w:rsidRDefault="00A604D8" w:rsidP="002754B2">
      <w:pPr>
        <w:widowControl w:val="0"/>
        <w:autoSpaceDE w:val="0"/>
        <w:autoSpaceDN w:val="0"/>
        <w:adjustRightInd w:val="0"/>
        <w:spacing w:line="276" w:lineRule="auto"/>
        <w:ind w:left="567" w:right="567"/>
        <w:jc w:val="both"/>
        <w:rPr>
          <w:rFonts w:ascii="Arial" w:hAnsi="Arial" w:cs="Arial"/>
          <w:bCs/>
          <w:i/>
          <w:iCs/>
          <w:sz w:val="22"/>
          <w:szCs w:val="22"/>
        </w:rPr>
      </w:pPr>
    </w:p>
    <w:p w:rsidR="00CF27D5" w:rsidRDefault="005C7218" w:rsidP="00AC4AD8">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SEGUNDO</w:t>
      </w:r>
      <w:r w:rsidR="002754B2" w:rsidRPr="002754B2">
        <w:rPr>
          <w:rFonts w:ascii="Arial" w:hAnsi="Arial" w:cs="Arial"/>
          <w:bCs/>
          <w:i/>
          <w:iCs/>
          <w:sz w:val="22"/>
          <w:szCs w:val="22"/>
        </w:rPr>
        <w:t xml:space="preserve">: CONDENAR a la Administradora Colombiana de Pensiones –COLPENSIONES- a </w:t>
      </w:r>
      <w:r w:rsidR="008915C0">
        <w:rPr>
          <w:rFonts w:ascii="Arial" w:hAnsi="Arial" w:cs="Arial"/>
          <w:bCs/>
          <w:i/>
          <w:iCs/>
          <w:sz w:val="22"/>
          <w:szCs w:val="22"/>
        </w:rPr>
        <w:t>reconocer</w:t>
      </w:r>
      <w:r w:rsidR="00A604D8">
        <w:rPr>
          <w:rFonts w:ascii="Arial" w:hAnsi="Arial" w:cs="Arial"/>
          <w:bCs/>
          <w:i/>
          <w:iCs/>
          <w:sz w:val="22"/>
          <w:szCs w:val="22"/>
        </w:rPr>
        <w:t xml:space="preserve"> la pensión de sobrevivientes </w:t>
      </w:r>
      <w:r w:rsidR="00AC0D74">
        <w:rPr>
          <w:rFonts w:ascii="Arial" w:hAnsi="Arial" w:cs="Arial"/>
          <w:bCs/>
          <w:i/>
          <w:iCs/>
          <w:sz w:val="22"/>
          <w:szCs w:val="22"/>
        </w:rPr>
        <w:t xml:space="preserve">causada por el deceso del señor </w:t>
      </w:r>
      <w:r w:rsidR="00AC4AD8">
        <w:rPr>
          <w:rFonts w:ascii="Arial" w:hAnsi="Arial" w:cs="Arial"/>
          <w:bCs/>
          <w:i/>
          <w:iCs/>
          <w:sz w:val="22"/>
          <w:szCs w:val="22"/>
        </w:rPr>
        <w:t xml:space="preserve">Gonzalo Marín Castaño </w:t>
      </w:r>
      <w:r w:rsidR="00AC0D74">
        <w:rPr>
          <w:rFonts w:ascii="Arial" w:hAnsi="Arial" w:cs="Arial"/>
          <w:bCs/>
          <w:i/>
          <w:iCs/>
          <w:sz w:val="22"/>
          <w:szCs w:val="22"/>
        </w:rPr>
        <w:t xml:space="preserve">a partir del </w:t>
      </w:r>
      <w:r w:rsidR="00AC4AD8">
        <w:rPr>
          <w:rFonts w:ascii="Arial" w:hAnsi="Arial" w:cs="Arial"/>
          <w:bCs/>
          <w:i/>
          <w:iCs/>
          <w:sz w:val="22"/>
          <w:szCs w:val="22"/>
        </w:rPr>
        <w:t>09/11/2013</w:t>
      </w:r>
      <w:r w:rsidR="00AC0D74">
        <w:rPr>
          <w:rFonts w:ascii="Arial" w:hAnsi="Arial" w:cs="Arial"/>
          <w:bCs/>
          <w:i/>
          <w:iCs/>
          <w:sz w:val="22"/>
          <w:szCs w:val="22"/>
        </w:rPr>
        <w:t xml:space="preserve">, </w:t>
      </w:r>
      <w:r w:rsidR="00A604D8">
        <w:rPr>
          <w:rFonts w:ascii="Arial" w:hAnsi="Arial" w:cs="Arial"/>
          <w:bCs/>
          <w:i/>
          <w:iCs/>
          <w:sz w:val="22"/>
          <w:szCs w:val="22"/>
        </w:rPr>
        <w:t xml:space="preserve">en </w:t>
      </w:r>
      <w:r w:rsidR="00AC4AD8">
        <w:rPr>
          <w:rFonts w:ascii="Arial" w:hAnsi="Arial" w:cs="Arial"/>
          <w:bCs/>
          <w:i/>
          <w:iCs/>
          <w:sz w:val="22"/>
          <w:szCs w:val="22"/>
        </w:rPr>
        <w:t>un 10</w:t>
      </w:r>
      <w:r w:rsidR="00A604D8">
        <w:rPr>
          <w:rFonts w:ascii="Arial" w:hAnsi="Arial" w:cs="Arial"/>
          <w:bCs/>
          <w:i/>
          <w:iCs/>
          <w:sz w:val="22"/>
          <w:szCs w:val="22"/>
        </w:rPr>
        <w:t xml:space="preserve">0% </w:t>
      </w:r>
      <w:r w:rsidR="00AC4AD8">
        <w:rPr>
          <w:rFonts w:ascii="Arial" w:hAnsi="Arial" w:cs="Arial"/>
          <w:bCs/>
          <w:i/>
          <w:iCs/>
          <w:sz w:val="22"/>
          <w:szCs w:val="22"/>
        </w:rPr>
        <w:t xml:space="preserve"> </w:t>
      </w:r>
      <w:r w:rsidR="00A604D8">
        <w:rPr>
          <w:rFonts w:ascii="Arial" w:hAnsi="Arial" w:cs="Arial"/>
          <w:bCs/>
          <w:i/>
          <w:iCs/>
          <w:sz w:val="22"/>
          <w:szCs w:val="22"/>
        </w:rPr>
        <w:t xml:space="preserve">a favor de la señora </w:t>
      </w:r>
      <w:r w:rsidR="00DF7617">
        <w:rPr>
          <w:rFonts w:ascii="Arial" w:hAnsi="Arial" w:cs="Arial"/>
          <w:bCs/>
          <w:i/>
          <w:iCs/>
          <w:sz w:val="22"/>
          <w:szCs w:val="22"/>
        </w:rPr>
        <w:t>Oralia Marulanda Tapasco</w:t>
      </w:r>
      <w:r w:rsidR="00AC4AD8">
        <w:rPr>
          <w:rFonts w:ascii="Arial" w:hAnsi="Arial" w:cs="Arial"/>
          <w:bCs/>
          <w:i/>
          <w:iCs/>
          <w:sz w:val="22"/>
          <w:szCs w:val="22"/>
        </w:rPr>
        <w:t xml:space="preserve">, en cuantía de un SMLMV y a razón de 13 mesadas anuales, por lo </w:t>
      </w:r>
      <w:r w:rsidR="00881740">
        <w:rPr>
          <w:rFonts w:ascii="Arial" w:hAnsi="Arial" w:cs="Arial"/>
          <w:bCs/>
          <w:i/>
          <w:iCs/>
          <w:sz w:val="22"/>
          <w:szCs w:val="22"/>
        </w:rPr>
        <w:t>expuesto</w:t>
      </w:r>
      <w:r w:rsidR="00AC4AD8">
        <w:rPr>
          <w:rFonts w:ascii="Arial" w:hAnsi="Arial" w:cs="Arial"/>
          <w:bCs/>
          <w:i/>
          <w:iCs/>
          <w:sz w:val="22"/>
          <w:szCs w:val="22"/>
        </w:rPr>
        <w:t>.</w:t>
      </w:r>
    </w:p>
    <w:p w:rsidR="002754B2" w:rsidRDefault="008915C0" w:rsidP="002754B2">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 xml:space="preserve">Por concepto de retroactivo pensional causado hasta el </w:t>
      </w:r>
      <w:r w:rsidR="00AC4AD8">
        <w:rPr>
          <w:rFonts w:ascii="Arial" w:hAnsi="Arial" w:cs="Arial"/>
          <w:bCs/>
          <w:i/>
          <w:iCs/>
          <w:sz w:val="22"/>
          <w:szCs w:val="22"/>
        </w:rPr>
        <w:t>30</w:t>
      </w:r>
      <w:r w:rsidR="00881740">
        <w:rPr>
          <w:rFonts w:ascii="Arial" w:hAnsi="Arial" w:cs="Arial"/>
          <w:bCs/>
          <w:i/>
          <w:iCs/>
          <w:sz w:val="22"/>
          <w:szCs w:val="22"/>
        </w:rPr>
        <w:t>/</w:t>
      </w:r>
      <w:r w:rsidR="00AC4AD8">
        <w:rPr>
          <w:rFonts w:ascii="Arial" w:hAnsi="Arial" w:cs="Arial"/>
          <w:bCs/>
          <w:i/>
          <w:iCs/>
          <w:sz w:val="22"/>
          <w:szCs w:val="22"/>
        </w:rPr>
        <w:t>04</w:t>
      </w:r>
      <w:r w:rsidR="00CF27D5">
        <w:rPr>
          <w:rFonts w:ascii="Arial" w:hAnsi="Arial" w:cs="Arial"/>
          <w:bCs/>
          <w:i/>
          <w:iCs/>
          <w:sz w:val="22"/>
          <w:szCs w:val="22"/>
        </w:rPr>
        <w:t xml:space="preserve">/2017, </w:t>
      </w:r>
      <w:r>
        <w:rPr>
          <w:rFonts w:ascii="Arial" w:hAnsi="Arial" w:cs="Arial"/>
          <w:bCs/>
          <w:i/>
          <w:iCs/>
          <w:sz w:val="22"/>
          <w:szCs w:val="22"/>
        </w:rPr>
        <w:t>se le debe reconocer la suma de $</w:t>
      </w:r>
      <w:r w:rsidR="00881740">
        <w:rPr>
          <w:rFonts w:ascii="Arial" w:hAnsi="Arial" w:cs="Arial"/>
          <w:bCs/>
          <w:i/>
          <w:iCs/>
          <w:sz w:val="22"/>
          <w:szCs w:val="22"/>
        </w:rPr>
        <w:t>2</w:t>
      </w:r>
      <w:r w:rsidR="00AC4AD8">
        <w:rPr>
          <w:rFonts w:ascii="Arial" w:hAnsi="Arial" w:cs="Arial"/>
          <w:bCs/>
          <w:i/>
          <w:iCs/>
          <w:sz w:val="22"/>
          <w:szCs w:val="22"/>
        </w:rPr>
        <w:t xml:space="preserve">9´810.063, sin perjuicio de las mesadas que se causen a futuro y de los </w:t>
      </w:r>
      <w:r w:rsidR="00CF27D5">
        <w:rPr>
          <w:rFonts w:ascii="Arial" w:hAnsi="Arial" w:cs="Arial"/>
          <w:bCs/>
          <w:i/>
          <w:iCs/>
          <w:sz w:val="22"/>
          <w:szCs w:val="22"/>
        </w:rPr>
        <w:t>descuentos correspondientes por salud.</w:t>
      </w:r>
      <w:r w:rsidR="00110473">
        <w:rPr>
          <w:rFonts w:ascii="Arial" w:hAnsi="Arial" w:cs="Arial"/>
          <w:bCs/>
          <w:i/>
          <w:iCs/>
          <w:sz w:val="22"/>
          <w:szCs w:val="22"/>
        </w:rPr>
        <w:t xml:space="preserve"> </w:t>
      </w:r>
    </w:p>
    <w:p w:rsidR="00CF27D5" w:rsidRDefault="00CF27D5" w:rsidP="002754B2">
      <w:pPr>
        <w:widowControl w:val="0"/>
        <w:autoSpaceDE w:val="0"/>
        <w:autoSpaceDN w:val="0"/>
        <w:adjustRightInd w:val="0"/>
        <w:spacing w:line="276" w:lineRule="auto"/>
        <w:ind w:left="567" w:right="567"/>
        <w:jc w:val="both"/>
        <w:rPr>
          <w:rFonts w:ascii="Arial" w:hAnsi="Arial" w:cs="Arial"/>
          <w:bCs/>
          <w:i/>
          <w:iCs/>
          <w:sz w:val="22"/>
          <w:szCs w:val="22"/>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8D0339">
        <w:rPr>
          <w:rFonts w:ascii="Arial" w:hAnsi="Arial" w:cs="Arial"/>
          <w:szCs w:val="24"/>
        </w:rPr>
        <w:t>esta instancia no se causaron,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881740" w:rsidRDefault="00881740"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1C3109">
        <w:rPr>
          <w:rFonts w:ascii="Arial" w:hAnsi="Arial" w:cs="Arial"/>
          <w:b/>
          <w:bCs/>
          <w:iCs/>
          <w:sz w:val="23"/>
          <w:szCs w:val="23"/>
          <w:lang w:val="es-ES"/>
        </w:rPr>
        <w:t>A</w:t>
      </w:r>
      <w:r w:rsidRPr="0045273B">
        <w:rPr>
          <w:rFonts w:ascii="Arial" w:hAnsi="Arial" w:cs="Arial"/>
          <w:b/>
          <w:bCs/>
          <w:iCs/>
          <w:sz w:val="23"/>
          <w:szCs w:val="23"/>
          <w:lang w:val="es-ES"/>
        </w:rPr>
        <w:t xml:space="preserve">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10945" w:rsidRDefault="00D10945"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7E5F57" w:rsidRDefault="007E5F57" w:rsidP="00490560">
      <w:pPr>
        <w:spacing w:line="276" w:lineRule="auto"/>
        <w:contextualSpacing/>
        <w:jc w:val="center"/>
        <w:rPr>
          <w:rFonts w:ascii="Arial" w:hAnsi="Arial" w:cs="Arial"/>
          <w:i/>
          <w:iCs/>
          <w:szCs w:val="24"/>
          <w:lang w:val="es-ES"/>
        </w:rPr>
      </w:pPr>
      <w:r>
        <w:rPr>
          <w:rFonts w:ascii="Arial" w:hAnsi="Arial" w:cs="Arial"/>
          <w:i/>
          <w:iCs/>
          <w:szCs w:val="24"/>
          <w:lang w:val="es-ES"/>
        </w:rPr>
        <w:t>ANEXO 1</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LIQUIDACIÓN RETROACTIVO</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973FC0" w:rsidP="00CE4314">
      <w:pPr>
        <w:spacing w:line="276" w:lineRule="auto"/>
        <w:ind w:firstLine="900"/>
        <w:contextualSpacing/>
        <w:jc w:val="center"/>
        <w:rPr>
          <w:rFonts w:ascii="Arial" w:hAnsi="Arial" w:cs="Arial"/>
          <w:i/>
          <w:iCs/>
          <w:szCs w:val="24"/>
          <w:lang w:val="es-ES"/>
        </w:rPr>
      </w:pPr>
      <w:r w:rsidRPr="00973FC0">
        <w:rPr>
          <w:noProof/>
          <w:lang w:val="es-ES"/>
        </w:rPr>
        <w:drawing>
          <wp:inline distT="0" distB="0" distL="0" distR="0">
            <wp:extent cx="3933825" cy="1838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1838325"/>
                    </a:xfrm>
                    <a:prstGeom prst="rect">
                      <a:avLst/>
                    </a:prstGeom>
                    <a:noFill/>
                    <a:ln>
                      <a:noFill/>
                    </a:ln>
                  </pic:spPr>
                </pic:pic>
              </a:graphicData>
            </a:graphic>
          </wp:inline>
        </w:drawing>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OLGA LUCÍA HOYOS SEPÚLVEDA</w:t>
      </w:r>
    </w:p>
    <w:p w:rsidR="007E5F57" w:rsidRDefault="007E5F57" w:rsidP="00CE4314">
      <w:pPr>
        <w:spacing w:line="276" w:lineRule="auto"/>
        <w:ind w:firstLine="900"/>
        <w:contextualSpacing/>
        <w:jc w:val="center"/>
        <w:rPr>
          <w:rFonts w:ascii="Arial" w:hAnsi="Arial" w:cs="Arial"/>
          <w:i/>
          <w:iCs/>
          <w:szCs w:val="24"/>
          <w:lang w:val="es-ES"/>
        </w:rPr>
      </w:pPr>
      <w:r>
        <w:rPr>
          <w:rFonts w:ascii="Arial" w:hAnsi="Arial" w:cs="Arial"/>
          <w:i/>
          <w:iCs/>
          <w:szCs w:val="24"/>
          <w:lang w:val="es-ES"/>
        </w:rPr>
        <w:t>Magistrada</w:t>
      </w: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6731CF" w:rsidRDefault="006731CF" w:rsidP="00CE4314">
      <w:pPr>
        <w:spacing w:line="276" w:lineRule="auto"/>
        <w:ind w:firstLine="900"/>
        <w:contextualSpacing/>
        <w:jc w:val="center"/>
        <w:rPr>
          <w:rFonts w:ascii="Arial" w:hAnsi="Arial" w:cs="Arial"/>
          <w:i/>
          <w:iCs/>
          <w:szCs w:val="24"/>
          <w:lang w:val="es-ES"/>
        </w:rPr>
      </w:pPr>
      <w:bookmarkStart w:id="0" w:name="_GoBack"/>
      <w:bookmarkEnd w:id="0"/>
    </w:p>
    <w:sectPr w:rsidR="006731CF" w:rsidSect="001C3109">
      <w:headerReference w:type="default" r:id="rId9"/>
      <w:footerReference w:type="even" r:id="rId10"/>
      <w:footerReference w:type="default" r:id="rId11"/>
      <w:pgSz w:w="12242" w:h="18722" w:code="14"/>
      <w:pgMar w:top="1560"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03" w:rsidRDefault="00352F03" w:rsidP="00226D5F">
      <w:r>
        <w:separator/>
      </w:r>
    </w:p>
  </w:endnote>
  <w:endnote w:type="continuationSeparator" w:id="0">
    <w:p w:rsidR="00352F03" w:rsidRDefault="00352F0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Default="009C31DE"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31DE" w:rsidRDefault="009C31DE"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Default="009C31DE"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2D9E">
      <w:rPr>
        <w:rStyle w:val="Nmerodepgina"/>
        <w:noProof/>
      </w:rPr>
      <w:t>11</w:t>
    </w:r>
    <w:r>
      <w:rPr>
        <w:rStyle w:val="Nmerodepgina"/>
      </w:rPr>
      <w:fldChar w:fldCharType="end"/>
    </w:r>
  </w:p>
  <w:p w:rsidR="009C31DE" w:rsidRDefault="009C31DE"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03" w:rsidRDefault="00352F03" w:rsidP="00226D5F">
      <w:r>
        <w:separator/>
      </w:r>
    </w:p>
  </w:footnote>
  <w:footnote w:type="continuationSeparator" w:id="0">
    <w:p w:rsidR="00352F03" w:rsidRDefault="00352F03" w:rsidP="00226D5F">
      <w:r>
        <w:continuationSeparator/>
      </w:r>
    </w:p>
  </w:footnote>
  <w:footnote w:id="1">
    <w:p w:rsidR="002D7E8F" w:rsidRPr="002D7E8F" w:rsidRDefault="002D7E8F">
      <w:pPr>
        <w:pStyle w:val="Textonotapie"/>
        <w:rPr>
          <w:rFonts w:ascii="Arial" w:hAnsi="Arial" w:cs="Arial"/>
          <w:sz w:val="18"/>
          <w:szCs w:val="18"/>
          <w:lang w:val="es-AR"/>
        </w:rPr>
      </w:pPr>
      <w:r w:rsidRPr="002D7E8F">
        <w:rPr>
          <w:rStyle w:val="Refdenotaalpie"/>
          <w:rFonts w:ascii="Arial" w:hAnsi="Arial" w:cs="Arial"/>
          <w:sz w:val="18"/>
          <w:szCs w:val="18"/>
        </w:rPr>
        <w:footnoteRef/>
      </w:r>
      <w:r w:rsidRPr="002D7E8F">
        <w:rPr>
          <w:rFonts w:ascii="Arial" w:hAnsi="Arial" w:cs="Arial"/>
          <w:sz w:val="18"/>
          <w:szCs w:val="18"/>
        </w:rPr>
        <w:t xml:space="preserve"> </w:t>
      </w:r>
      <w:r w:rsidRPr="002D7E8F">
        <w:rPr>
          <w:rFonts w:ascii="Arial" w:hAnsi="Arial" w:cs="Arial"/>
          <w:sz w:val="18"/>
          <w:szCs w:val="18"/>
          <w:lang w:val="es-AR"/>
        </w:rPr>
        <w:t>Alba Lucía Jaramillo y María Norbey García</w:t>
      </w:r>
    </w:p>
  </w:footnote>
  <w:footnote w:id="2">
    <w:p w:rsidR="00796D1D" w:rsidRPr="004E4C0D" w:rsidRDefault="00796D1D" w:rsidP="00796D1D">
      <w:pPr>
        <w:ind w:left="283"/>
        <w:jc w:val="both"/>
        <w:rPr>
          <w:rFonts w:ascii="Arial" w:hAnsi="Arial" w:cs="Arial"/>
          <w:sz w:val="18"/>
          <w:szCs w:val="18"/>
        </w:rPr>
      </w:pPr>
      <w:r>
        <w:rPr>
          <w:rStyle w:val="Refdenotaalpie"/>
        </w:rPr>
        <w:footnoteRef/>
      </w:r>
      <w:r>
        <w:t xml:space="preserve"> </w:t>
      </w:r>
      <w:r w:rsidRPr="004E4C0D">
        <w:rPr>
          <w:rFonts w:ascii="Arial" w:hAnsi="Arial" w:cs="Arial"/>
          <w:sz w:val="18"/>
          <w:szCs w:val="18"/>
        </w:rPr>
        <w:t>M.P. Dr. Jorge Mauricio Burgos Ruiz. SL 12442 del 15/09/2015. Radicación N° 47173,  en la que reitera la  del 10 de may</w:t>
      </w:r>
      <w:r>
        <w:rPr>
          <w:rFonts w:ascii="Arial" w:hAnsi="Arial" w:cs="Arial"/>
          <w:sz w:val="18"/>
          <w:szCs w:val="18"/>
        </w:rPr>
        <w:t>o</w:t>
      </w:r>
      <w:r w:rsidRPr="004E4C0D">
        <w:rPr>
          <w:rFonts w:ascii="Arial" w:hAnsi="Arial" w:cs="Arial"/>
          <w:sz w:val="18"/>
          <w:szCs w:val="18"/>
        </w:rPr>
        <w:t xml:space="preserve">. 2005, radicado N° 24445. </w:t>
      </w:r>
    </w:p>
    <w:p w:rsidR="00796D1D" w:rsidRPr="00796D1D" w:rsidRDefault="00796D1D">
      <w:pPr>
        <w:pStyle w:val="Textonotapie"/>
        <w:rPr>
          <w:lang w:val="es-AR"/>
        </w:rPr>
      </w:pPr>
    </w:p>
  </w:footnote>
  <w:footnote w:id="3">
    <w:p w:rsidR="00021F77" w:rsidRPr="00021F77" w:rsidRDefault="00021F77">
      <w:pPr>
        <w:pStyle w:val="Textonotapie"/>
        <w:rPr>
          <w:rFonts w:ascii="Arial" w:hAnsi="Arial" w:cs="Arial"/>
          <w:sz w:val="18"/>
          <w:szCs w:val="18"/>
          <w:lang w:val="es-AR"/>
        </w:rPr>
      </w:pPr>
      <w:r w:rsidRPr="00021F77">
        <w:rPr>
          <w:rStyle w:val="Refdenotaalpie"/>
          <w:rFonts w:ascii="Arial" w:hAnsi="Arial" w:cs="Arial"/>
          <w:sz w:val="18"/>
          <w:szCs w:val="18"/>
        </w:rPr>
        <w:footnoteRef/>
      </w:r>
      <w:r w:rsidRPr="00021F77">
        <w:rPr>
          <w:rFonts w:ascii="Arial" w:hAnsi="Arial" w:cs="Arial"/>
          <w:sz w:val="18"/>
          <w:szCs w:val="18"/>
        </w:rPr>
        <w:t xml:space="preserve"> </w:t>
      </w:r>
      <w:r w:rsidRPr="00021F77">
        <w:rPr>
          <w:rFonts w:ascii="Arial" w:hAnsi="Arial" w:cs="Arial"/>
          <w:sz w:val="18"/>
          <w:szCs w:val="18"/>
          <w:lang w:val="es-AR"/>
        </w:rPr>
        <w:t>La señora Blanca Inés Duque, solo refirió que tuvieron un altercado y el se fue, pero sin precisar cuál fue el motivo del mismo.</w:t>
      </w:r>
    </w:p>
  </w:footnote>
  <w:footnote w:id="4">
    <w:p w:rsidR="009D0989" w:rsidRPr="00C84BA1" w:rsidRDefault="009D0989" w:rsidP="009D0989">
      <w:pPr>
        <w:pStyle w:val="Textonotapie"/>
        <w:rPr>
          <w:lang w:val="es-AR"/>
        </w:rPr>
      </w:pPr>
      <w:r>
        <w:rPr>
          <w:rStyle w:val="Refdenotaalpie"/>
        </w:rPr>
        <w:footnoteRef/>
      </w:r>
      <w:r>
        <w:t xml:space="preserve"> </w:t>
      </w:r>
      <w:r w:rsidRPr="004E4C0D">
        <w:rPr>
          <w:rFonts w:ascii="Arial" w:hAnsi="Arial" w:cs="Arial"/>
          <w:sz w:val="18"/>
          <w:szCs w:val="18"/>
        </w:rPr>
        <w:t>M.P. Dr. Jorge Mauricio Burgos Ruiz. SL 12442 del 15</w:t>
      </w:r>
      <w:r>
        <w:rPr>
          <w:rFonts w:ascii="Arial" w:hAnsi="Arial" w:cs="Arial"/>
          <w:sz w:val="18"/>
          <w:szCs w:val="18"/>
        </w:rPr>
        <w:t>/09/2015. Radicación N° 47173.</w:t>
      </w:r>
    </w:p>
  </w:footnote>
  <w:footnote w:id="5">
    <w:p w:rsidR="00AC65D4" w:rsidRPr="00AC65D4" w:rsidRDefault="00AC65D4">
      <w:pPr>
        <w:pStyle w:val="Textonotapie"/>
        <w:rPr>
          <w:rFonts w:ascii="Arial" w:hAnsi="Arial" w:cs="Arial"/>
          <w:sz w:val="18"/>
          <w:szCs w:val="18"/>
          <w:lang w:val="es-AR"/>
        </w:rPr>
      </w:pPr>
      <w:r w:rsidRPr="00AC65D4">
        <w:rPr>
          <w:rStyle w:val="Refdenotaalpie"/>
          <w:rFonts w:ascii="Arial" w:hAnsi="Arial" w:cs="Arial"/>
          <w:sz w:val="18"/>
          <w:szCs w:val="18"/>
        </w:rPr>
        <w:footnoteRef/>
      </w:r>
      <w:r w:rsidRPr="00AC65D4">
        <w:rPr>
          <w:rFonts w:ascii="Arial" w:hAnsi="Arial" w:cs="Arial"/>
          <w:sz w:val="18"/>
          <w:szCs w:val="18"/>
        </w:rPr>
        <w:t xml:space="preserve"> </w:t>
      </w:r>
      <w:r w:rsidRPr="00AC65D4">
        <w:rPr>
          <w:rFonts w:ascii="Arial" w:hAnsi="Arial" w:cs="Arial"/>
          <w:sz w:val="18"/>
          <w:szCs w:val="18"/>
          <w:lang w:val="es-AR"/>
        </w:rPr>
        <w:t>Viviana Angelica Marín Marulanda, Diana Lorena Marín Marulanda, Luis Fernando Marín Osorio, Norma Marulanda Tapasco y Gustavo Antonio Velasco.</w:t>
      </w:r>
    </w:p>
  </w:footnote>
  <w:footnote w:id="6">
    <w:p w:rsidR="00556C84" w:rsidRPr="00556C84" w:rsidRDefault="00556C84" w:rsidP="00556C84">
      <w:pPr>
        <w:jc w:val="both"/>
        <w:rPr>
          <w:rFonts w:ascii="Arial" w:hAnsi="Arial" w:cs="Arial"/>
          <w:bCs/>
          <w:sz w:val="18"/>
          <w:szCs w:val="18"/>
        </w:rPr>
      </w:pPr>
      <w:r w:rsidRPr="00556C84">
        <w:rPr>
          <w:rStyle w:val="Refdenotaalpie"/>
          <w:rFonts w:ascii="Arial" w:hAnsi="Arial" w:cs="Arial"/>
          <w:sz w:val="18"/>
          <w:szCs w:val="18"/>
        </w:rPr>
        <w:footnoteRef/>
      </w:r>
      <w:r w:rsidRPr="00556C84">
        <w:rPr>
          <w:rFonts w:ascii="Arial" w:hAnsi="Arial" w:cs="Arial"/>
          <w:sz w:val="18"/>
          <w:szCs w:val="18"/>
        </w:rPr>
        <w:t xml:space="preserve"> M.P. Olga Lucía Hoyos Sepúlveda. </w:t>
      </w:r>
      <w:r w:rsidR="0090730B" w:rsidRPr="00556C84">
        <w:rPr>
          <w:rFonts w:ascii="Arial" w:hAnsi="Arial" w:cs="Arial"/>
          <w:bCs/>
          <w:sz w:val="18"/>
          <w:szCs w:val="18"/>
        </w:rPr>
        <w:t>Radicado 201</w:t>
      </w:r>
      <w:r w:rsidR="0090730B">
        <w:rPr>
          <w:rFonts w:ascii="Arial" w:hAnsi="Arial" w:cs="Arial"/>
          <w:bCs/>
          <w:sz w:val="18"/>
          <w:szCs w:val="18"/>
        </w:rPr>
        <w:t>5</w:t>
      </w:r>
      <w:r w:rsidR="0090730B" w:rsidRPr="00556C84">
        <w:rPr>
          <w:rFonts w:ascii="Arial" w:hAnsi="Arial" w:cs="Arial"/>
          <w:bCs/>
          <w:sz w:val="18"/>
          <w:szCs w:val="18"/>
        </w:rPr>
        <w:t>-00</w:t>
      </w:r>
      <w:r w:rsidR="0090730B">
        <w:rPr>
          <w:rFonts w:ascii="Arial" w:hAnsi="Arial" w:cs="Arial"/>
          <w:bCs/>
          <w:sz w:val="18"/>
          <w:szCs w:val="18"/>
        </w:rPr>
        <w:t>193</w:t>
      </w:r>
      <w:r w:rsidR="0090730B" w:rsidRPr="00556C84">
        <w:rPr>
          <w:rFonts w:ascii="Arial" w:hAnsi="Arial" w:cs="Arial"/>
          <w:bCs/>
          <w:sz w:val="18"/>
          <w:szCs w:val="18"/>
        </w:rPr>
        <w:t xml:space="preserve"> </w:t>
      </w:r>
      <w:r w:rsidR="0090730B">
        <w:rPr>
          <w:rFonts w:ascii="Arial" w:hAnsi="Arial" w:cs="Arial"/>
          <w:bCs/>
          <w:sz w:val="18"/>
          <w:szCs w:val="18"/>
        </w:rPr>
        <w:t>del 2</w:t>
      </w:r>
      <w:r w:rsidR="0090730B" w:rsidRPr="00556C84">
        <w:rPr>
          <w:rFonts w:ascii="Arial" w:hAnsi="Arial" w:cs="Arial"/>
          <w:bCs/>
          <w:sz w:val="18"/>
          <w:szCs w:val="18"/>
        </w:rPr>
        <w:t>4/0</w:t>
      </w:r>
      <w:r w:rsidR="0090730B">
        <w:rPr>
          <w:rFonts w:ascii="Arial" w:hAnsi="Arial" w:cs="Arial"/>
          <w:bCs/>
          <w:sz w:val="18"/>
          <w:szCs w:val="18"/>
        </w:rPr>
        <w:t>1</w:t>
      </w:r>
      <w:r w:rsidR="0090730B" w:rsidRPr="00556C84">
        <w:rPr>
          <w:rFonts w:ascii="Arial" w:hAnsi="Arial" w:cs="Arial"/>
          <w:bCs/>
          <w:sz w:val="18"/>
          <w:szCs w:val="18"/>
        </w:rPr>
        <w:t>/2017</w:t>
      </w:r>
    </w:p>
    <w:p w:rsidR="0090730B" w:rsidRPr="00556C84" w:rsidRDefault="0090730B" w:rsidP="0090730B">
      <w:pPr>
        <w:jc w:val="both"/>
        <w:rPr>
          <w:rFonts w:ascii="Arial" w:hAnsi="Arial" w:cs="Arial"/>
          <w:bCs/>
          <w:sz w:val="18"/>
          <w:szCs w:val="18"/>
        </w:rPr>
      </w:pPr>
      <w:r>
        <w:rPr>
          <w:rFonts w:ascii="Arial" w:hAnsi="Arial" w:cs="Arial"/>
          <w:sz w:val="18"/>
          <w:szCs w:val="18"/>
        </w:rPr>
        <w:t xml:space="preserve">  </w:t>
      </w:r>
      <w:r w:rsidRPr="00556C84">
        <w:rPr>
          <w:rFonts w:ascii="Arial" w:hAnsi="Arial" w:cs="Arial"/>
          <w:sz w:val="18"/>
          <w:szCs w:val="18"/>
        </w:rPr>
        <w:t xml:space="preserve">M.P. Olga Lucía Hoyos Sepúlveda. </w:t>
      </w:r>
      <w:r w:rsidRPr="00556C84">
        <w:rPr>
          <w:rFonts w:ascii="Arial" w:hAnsi="Arial" w:cs="Arial"/>
          <w:bCs/>
          <w:sz w:val="18"/>
          <w:szCs w:val="18"/>
        </w:rPr>
        <w:t>Radicado 2014-00367 del 04/04/2017</w:t>
      </w:r>
    </w:p>
    <w:p w:rsidR="00556C84" w:rsidRPr="00556C84" w:rsidRDefault="00556C84">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Pr="001B0E6E" w:rsidRDefault="009C31DE"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9C31DE" w:rsidRPr="001B0E6E" w:rsidRDefault="009C31DE"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4</w:t>
    </w:r>
    <w:r w:rsidRPr="001B0E6E">
      <w:rPr>
        <w:rFonts w:ascii="Arial" w:hAnsi="Arial" w:cs="Arial"/>
        <w:sz w:val="16"/>
        <w:szCs w:val="16"/>
      </w:rPr>
      <w:t>-201</w:t>
    </w:r>
    <w:r>
      <w:rPr>
        <w:rFonts w:ascii="Arial" w:hAnsi="Arial" w:cs="Arial"/>
        <w:sz w:val="16"/>
        <w:szCs w:val="16"/>
      </w:rPr>
      <w:t>4</w:t>
    </w:r>
    <w:r w:rsidRPr="001B0E6E">
      <w:rPr>
        <w:rFonts w:ascii="Arial" w:hAnsi="Arial" w:cs="Arial"/>
        <w:sz w:val="16"/>
        <w:szCs w:val="16"/>
      </w:rPr>
      <w:t>-00</w:t>
    </w:r>
    <w:r w:rsidR="00DF7617">
      <w:rPr>
        <w:rFonts w:ascii="Arial" w:hAnsi="Arial" w:cs="Arial"/>
        <w:sz w:val="16"/>
        <w:szCs w:val="16"/>
      </w:rPr>
      <w:t>601</w:t>
    </w:r>
    <w:r w:rsidRPr="001B0E6E">
      <w:rPr>
        <w:rFonts w:ascii="Arial" w:hAnsi="Arial" w:cs="Arial"/>
        <w:sz w:val="16"/>
        <w:szCs w:val="16"/>
      </w:rPr>
      <w:t>-01</w:t>
    </w:r>
  </w:p>
  <w:p w:rsidR="009C31DE" w:rsidRPr="001B0E6E" w:rsidRDefault="00DF7617" w:rsidP="00350788">
    <w:pPr>
      <w:pStyle w:val="Encabezado"/>
      <w:jc w:val="center"/>
      <w:rPr>
        <w:rFonts w:ascii="Arial" w:hAnsi="Arial" w:cs="Arial"/>
        <w:sz w:val="16"/>
        <w:szCs w:val="16"/>
      </w:rPr>
    </w:pPr>
    <w:r>
      <w:rPr>
        <w:rFonts w:ascii="Arial" w:hAnsi="Arial" w:cs="Arial"/>
        <w:sz w:val="16"/>
        <w:szCs w:val="16"/>
      </w:rPr>
      <w:t xml:space="preserve">Oralia Marulanda Tapasco </w:t>
    </w:r>
    <w:r w:rsidR="009C31DE" w:rsidRPr="001B0E6E">
      <w:rPr>
        <w:rFonts w:ascii="Arial" w:hAnsi="Arial" w:cs="Arial"/>
        <w:sz w:val="16"/>
        <w:szCs w:val="16"/>
      </w:rPr>
      <w:t>vs Colpensiones</w:t>
    </w:r>
    <w:r w:rsidR="009C31DE">
      <w:rPr>
        <w:rFonts w:ascii="Arial" w:hAnsi="Arial" w:cs="Arial"/>
        <w:sz w:val="16"/>
        <w:szCs w:val="16"/>
      </w:rPr>
      <w:t xml:space="preserve"> y otra</w:t>
    </w:r>
  </w:p>
  <w:p w:rsidR="009C31DE" w:rsidRPr="00350788" w:rsidRDefault="009C31DE"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5D9C"/>
    <w:rsid w:val="00007AA9"/>
    <w:rsid w:val="00007B72"/>
    <w:rsid w:val="00007CC8"/>
    <w:rsid w:val="000126BB"/>
    <w:rsid w:val="000130DB"/>
    <w:rsid w:val="0001637B"/>
    <w:rsid w:val="00021F77"/>
    <w:rsid w:val="00023B3E"/>
    <w:rsid w:val="00026FC3"/>
    <w:rsid w:val="00030B04"/>
    <w:rsid w:val="0003133B"/>
    <w:rsid w:val="00031EF4"/>
    <w:rsid w:val="00034EE6"/>
    <w:rsid w:val="00040E9A"/>
    <w:rsid w:val="000429E7"/>
    <w:rsid w:val="000452F4"/>
    <w:rsid w:val="00046FBA"/>
    <w:rsid w:val="000513EC"/>
    <w:rsid w:val="00053824"/>
    <w:rsid w:val="000565A8"/>
    <w:rsid w:val="0005796A"/>
    <w:rsid w:val="00057FAE"/>
    <w:rsid w:val="00063752"/>
    <w:rsid w:val="00065982"/>
    <w:rsid w:val="000711BA"/>
    <w:rsid w:val="0007560D"/>
    <w:rsid w:val="000756CE"/>
    <w:rsid w:val="00076F69"/>
    <w:rsid w:val="00077FE4"/>
    <w:rsid w:val="00084002"/>
    <w:rsid w:val="0008571E"/>
    <w:rsid w:val="000863CE"/>
    <w:rsid w:val="0009056B"/>
    <w:rsid w:val="00091ACD"/>
    <w:rsid w:val="00094E79"/>
    <w:rsid w:val="00096832"/>
    <w:rsid w:val="000A22B6"/>
    <w:rsid w:val="000A30E9"/>
    <w:rsid w:val="000A397D"/>
    <w:rsid w:val="000A3AFA"/>
    <w:rsid w:val="000A7294"/>
    <w:rsid w:val="000A7BA8"/>
    <w:rsid w:val="000B229D"/>
    <w:rsid w:val="000B6182"/>
    <w:rsid w:val="000B665A"/>
    <w:rsid w:val="000C08B1"/>
    <w:rsid w:val="000C0A51"/>
    <w:rsid w:val="000C2403"/>
    <w:rsid w:val="000C3195"/>
    <w:rsid w:val="000C42EE"/>
    <w:rsid w:val="000C4643"/>
    <w:rsid w:val="000C7993"/>
    <w:rsid w:val="000D0444"/>
    <w:rsid w:val="000D611F"/>
    <w:rsid w:val="000D6626"/>
    <w:rsid w:val="000D66C4"/>
    <w:rsid w:val="000D6873"/>
    <w:rsid w:val="000D6AE3"/>
    <w:rsid w:val="000E388B"/>
    <w:rsid w:val="000E49A5"/>
    <w:rsid w:val="000E6CA7"/>
    <w:rsid w:val="000E70EB"/>
    <w:rsid w:val="000E7F42"/>
    <w:rsid w:val="000F08C1"/>
    <w:rsid w:val="000F1DAE"/>
    <w:rsid w:val="000F1FFC"/>
    <w:rsid w:val="000F30D4"/>
    <w:rsid w:val="000F38F8"/>
    <w:rsid w:val="000F5775"/>
    <w:rsid w:val="000F6FF9"/>
    <w:rsid w:val="000F7176"/>
    <w:rsid w:val="000F71B5"/>
    <w:rsid w:val="000F75F6"/>
    <w:rsid w:val="000F7783"/>
    <w:rsid w:val="00101DEB"/>
    <w:rsid w:val="00106A7E"/>
    <w:rsid w:val="00110473"/>
    <w:rsid w:val="00111BDE"/>
    <w:rsid w:val="00113026"/>
    <w:rsid w:val="00117283"/>
    <w:rsid w:val="00121F87"/>
    <w:rsid w:val="00122A57"/>
    <w:rsid w:val="00122F7E"/>
    <w:rsid w:val="0012355A"/>
    <w:rsid w:val="00123BCA"/>
    <w:rsid w:val="00125275"/>
    <w:rsid w:val="00127390"/>
    <w:rsid w:val="00130009"/>
    <w:rsid w:val="001320DB"/>
    <w:rsid w:val="00132136"/>
    <w:rsid w:val="00133E13"/>
    <w:rsid w:val="00134C86"/>
    <w:rsid w:val="001365C6"/>
    <w:rsid w:val="00146784"/>
    <w:rsid w:val="00146D97"/>
    <w:rsid w:val="0014727C"/>
    <w:rsid w:val="00150B3A"/>
    <w:rsid w:val="0015121F"/>
    <w:rsid w:val="00151D74"/>
    <w:rsid w:val="00154D84"/>
    <w:rsid w:val="00157266"/>
    <w:rsid w:val="001640F3"/>
    <w:rsid w:val="00164E8B"/>
    <w:rsid w:val="001667FB"/>
    <w:rsid w:val="00171C56"/>
    <w:rsid w:val="00172834"/>
    <w:rsid w:val="00173316"/>
    <w:rsid w:val="00181B54"/>
    <w:rsid w:val="00183477"/>
    <w:rsid w:val="001843DE"/>
    <w:rsid w:val="0018546D"/>
    <w:rsid w:val="00186940"/>
    <w:rsid w:val="001879F2"/>
    <w:rsid w:val="001926F2"/>
    <w:rsid w:val="00192FFF"/>
    <w:rsid w:val="00195E2C"/>
    <w:rsid w:val="00197F26"/>
    <w:rsid w:val="001A1BF0"/>
    <w:rsid w:val="001A2492"/>
    <w:rsid w:val="001A2E17"/>
    <w:rsid w:val="001A4D21"/>
    <w:rsid w:val="001B03FA"/>
    <w:rsid w:val="001B2049"/>
    <w:rsid w:val="001B73AD"/>
    <w:rsid w:val="001C3109"/>
    <w:rsid w:val="001C46FA"/>
    <w:rsid w:val="001C4AC8"/>
    <w:rsid w:val="001C4D7F"/>
    <w:rsid w:val="001C6C37"/>
    <w:rsid w:val="001C7291"/>
    <w:rsid w:val="001D276E"/>
    <w:rsid w:val="001D4EE9"/>
    <w:rsid w:val="001E0313"/>
    <w:rsid w:val="001E26AA"/>
    <w:rsid w:val="001E3462"/>
    <w:rsid w:val="001E404F"/>
    <w:rsid w:val="001F5F7D"/>
    <w:rsid w:val="001F65EE"/>
    <w:rsid w:val="002052E9"/>
    <w:rsid w:val="002077A7"/>
    <w:rsid w:val="002119AE"/>
    <w:rsid w:val="00212BE3"/>
    <w:rsid w:val="00214ADD"/>
    <w:rsid w:val="00217431"/>
    <w:rsid w:val="002179B9"/>
    <w:rsid w:val="00220899"/>
    <w:rsid w:val="002233EC"/>
    <w:rsid w:val="00223C12"/>
    <w:rsid w:val="00226D5F"/>
    <w:rsid w:val="0023095E"/>
    <w:rsid w:val="00230AFD"/>
    <w:rsid w:val="00231C21"/>
    <w:rsid w:val="002320EB"/>
    <w:rsid w:val="002354D2"/>
    <w:rsid w:val="00235EC0"/>
    <w:rsid w:val="0023656C"/>
    <w:rsid w:val="00242152"/>
    <w:rsid w:val="00243B4B"/>
    <w:rsid w:val="00244804"/>
    <w:rsid w:val="00247BBE"/>
    <w:rsid w:val="002500D9"/>
    <w:rsid w:val="00251CC1"/>
    <w:rsid w:val="00254C4F"/>
    <w:rsid w:val="00256154"/>
    <w:rsid w:val="00256248"/>
    <w:rsid w:val="0026074C"/>
    <w:rsid w:val="00262491"/>
    <w:rsid w:val="002625DC"/>
    <w:rsid w:val="00262947"/>
    <w:rsid w:val="00265520"/>
    <w:rsid w:val="0026584A"/>
    <w:rsid w:val="00270CA8"/>
    <w:rsid w:val="00271CF5"/>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4CDC"/>
    <w:rsid w:val="00295C40"/>
    <w:rsid w:val="0029775B"/>
    <w:rsid w:val="002A02BA"/>
    <w:rsid w:val="002A1785"/>
    <w:rsid w:val="002A2C2B"/>
    <w:rsid w:val="002B556B"/>
    <w:rsid w:val="002B6C00"/>
    <w:rsid w:val="002C0D75"/>
    <w:rsid w:val="002C15F7"/>
    <w:rsid w:val="002C313D"/>
    <w:rsid w:val="002C6ABC"/>
    <w:rsid w:val="002D0166"/>
    <w:rsid w:val="002D1879"/>
    <w:rsid w:val="002D2840"/>
    <w:rsid w:val="002D3E77"/>
    <w:rsid w:val="002D6807"/>
    <w:rsid w:val="002D7A8E"/>
    <w:rsid w:val="002D7E8F"/>
    <w:rsid w:val="002E09C2"/>
    <w:rsid w:val="002E235A"/>
    <w:rsid w:val="002E36F9"/>
    <w:rsid w:val="002E4F47"/>
    <w:rsid w:val="002E54FD"/>
    <w:rsid w:val="002E7DDB"/>
    <w:rsid w:val="002F07BA"/>
    <w:rsid w:val="002F1ED0"/>
    <w:rsid w:val="002F2BAC"/>
    <w:rsid w:val="002F31A3"/>
    <w:rsid w:val="00302C8E"/>
    <w:rsid w:val="00304666"/>
    <w:rsid w:val="003100D9"/>
    <w:rsid w:val="00316580"/>
    <w:rsid w:val="0031765B"/>
    <w:rsid w:val="00320218"/>
    <w:rsid w:val="003215E8"/>
    <w:rsid w:val="00324AD2"/>
    <w:rsid w:val="00325911"/>
    <w:rsid w:val="00330124"/>
    <w:rsid w:val="00332D9E"/>
    <w:rsid w:val="003340EF"/>
    <w:rsid w:val="003408CE"/>
    <w:rsid w:val="00340FCE"/>
    <w:rsid w:val="00342529"/>
    <w:rsid w:val="003434D9"/>
    <w:rsid w:val="003440CA"/>
    <w:rsid w:val="00345737"/>
    <w:rsid w:val="003463CD"/>
    <w:rsid w:val="003465C4"/>
    <w:rsid w:val="003468B7"/>
    <w:rsid w:val="00347C69"/>
    <w:rsid w:val="00350788"/>
    <w:rsid w:val="00352F03"/>
    <w:rsid w:val="003540A7"/>
    <w:rsid w:val="003548D1"/>
    <w:rsid w:val="00355285"/>
    <w:rsid w:val="00355709"/>
    <w:rsid w:val="00355D2E"/>
    <w:rsid w:val="003578D3"/>
    <w:rsid w:val="00357A55"/>
    <w:rsid w:val="00361F2D"/>
    <w:rsid w:val="00363262"/>
    <w:rsid w:val="00370F1F"/>
    <w:rsid w:val="003745E6"/>
    <w:rsid w:val="00382914"/>
    <w:rsid w:val="00382C70"/>
    <w:rsid w:val="003847E5"/>
    <w:rsid w:val="00385FF5"/>
    <w:rsid w:val="00387FA3"/>
    <w:rsid w:val="00390B71"/>
    <w:rsid w:val="00390BE0"/>
    <w:rsid w:val="003912BE"/>
    <w:rsid w:val="003922FA"/>
    <w:rsid w:val="0039280A"/>
    <w:rsid w:val="00395DC7"/>
    <w:rsid w:val="00396403"/>
    <w:rsid w:val="00396981"/>
    <w:rsid w:val="00397B6D"/>
    <w:rsid w:val="003A202C"/>
    <w:rsid w:val="003A770F"/>
    <w:rsid w:val="003B4EA7"/>
    <w:rsid w:val="003B7E72"/>
    <w:rsid w:val="003C50BE"/>
    <w:rsid w:val="003C640A"/>
    <w:rsid w:val="003C6591"/>
    <w:rsid w:val="003C7B9B"/>
    <w:rsid w:val="003D0C37"/>
    <w:rsid w:val="003D0DFC"/>
    <w:rsid w:val="003D318D"/>
    <w:rsid w:val="003E12DD"/>
    <w:rsid w:val="003E66C9"/>
    <w:rsid w:val="003F39CE"/>
    <w:rsid w:val="003F5A55"/>
    <w:rsid w:val="003F5BF5"/>
    <w:rsid w:val="003F5F71"/>
    <w:rsid w:val="003F65AC"/>
    <w:rsid w:val="00402EE8"/>
    <w:rsid w:val="0040768C"/>
    <w:rsid w:val="00407D5A"/>
    <w:rsid w:val="00412A76"/>
    <w:rsid w:val="00413A44"/>
    <w:rsid w:val="00416A8D"/>
    <w:rsid w:val="00420991"/>
    <w:rsid w:val="00420BC6"/>
    <w:rsid w:val="004216E9"/>
    <w:rsid w:val="00427D4E"/>
    <w:rsid w:val="00434520"/>
    <w:rsid w:val="004348AB"/>
    <w:rsid w:val="00440B1A"/>
    <w:rsid w:val="004453BD"/>
    <w:rsid w:val="00445909"/>
    <w:rsid w:val="00446364"/>
    <w:rsid w:val="00450598"/>
    <w:rsid w:val="00450903"/>
    <w:rsid w:val="004519EB"/>
    <w:rsid w:val="00452724"/>
    <w:rsid w:val="0045273B"/>
    <w:rsid w:val="00453DC3"/>
    <w:rsid w:val="00454FF5"/>
    <w:rsid w:val="00455713"/>
    <w:rsid w:val="00455A17"/>
    <w:rsid w:val="00455D54"/>
    <w:rsid w:val="0046204A"/>
    <w:rsid w:val="00463893"/>
    <w:rsid w:val="00463D20"/>
    <w:rsid w:val="00470873"/>
    <w:rsid w:val="00470B08"/>
    <w:rsid w:val="00474E80"/>
    <w:rsid w:val="00480C56"/>
    <w:rsid w:val="0048159F"/>
    <w:rsid w:val="00482B97"/>
    <w:rsid w:val="0048450E"/>
    <w:rsid w:val="00490560"/>
    <w:rsid w:val="00490D72"/>
    <w:rsid w:val="004910AE"/>
    <w:rsid w:val="004A10DE"/>
    <w:rsid w:val="004A2468"/>
    <w:rsid w:val="004A25C6"/>
    <w:rsid w:val="004A2E46"/>
    <w:rsid w:val="004A70F6"/>
    <w:rsid w:val="004A7AB4"/>
    <w:rsid w:val="004B0F0E"/>
    <w:rsid w:val="004B1621"/>
    <w:rsid w:val="004B45C3"/>
    <w:rsid w:val="004C4323"/>
    <w:rsid w:val="004C52F2"/>
    <w:rsid w:val="004C5B27"/>
    <w:rsid w:val="004D018B"/>
    <w:rsid w:val="004D01C5"/>
    <w:rsid w:val="004D3B1D"/>
    <w:rsid w:val="004D7FDC"/>
    <w:rsid w:val="004E1931"/>
    <w:rsid w:val="004E4CC6"/>
    <w:rsid w:val="004E5E8E"/>
    <w:rsid w:val="004E73C9"/>
    <w:rsid w:val="004F0EB6"/>
    <w:rsid w:val="004F1701"/>
    <w:rsid w:val="004F20BA"/>
    <w:rsid w:val="004F2BF9"/>
    <w:rsid w:val="004F2F10"/>
    <w:rsid w:val="004F408A"/>
    <w:rsid w:val="004F724D"/>
    <w:rsid w:val="00501034"/>
    <w:rsid w:val="00501339"/>
    <w:rsid w:val="00501646"/>
    <w:rsid w:val="00502691"/>
    <w:rsid w:val="005129AE"/>
    <w:rsid w:val="00514007"/>
    <w:rsid w:val="005142C8"/>
    <w:rsid w:val="00514C61"/>
    <w:rsid w:val="00515BDC"/>
    <w:rsid w:val="005262DB"/>
    <w:rsid w:val="00533F10"/>
    <w:rsid w:val="0053562A"/>
    <w:rsid w:val="0053780E"/>
    <w:rsid w:val="0054084D"/>
    <w:rsid w:val="00544B75"/>
    <w:rsid w:val="00545BCF"/>
    <w:rsid w:val="005469D3"/>
    <w:rsid w:val="00547158"/>
    <w:rsid w:val="00550037"/>
    <w:rsid w:val="00550C34"/>
    <w:rsid w:val="0055106C"/>
    <w:rsid w:val="00552CE3"/>
    <w:rsid w:val="0055465D"/>
    <w:rsid w:val="0055606A"/>
    <w:rsid w:val="00556C84"/>
    <w:rsid w:val="0056183E"/>
    <w:rsid w:val="00562BC6"/>
    <w:rsid w:val="00563496"/>
    <w:rsid w:val="00565E83"/>
    <w:rsid w:val="00565FBF"/>
    <w:rsid w:val="00567B33"/>
    <w:rsid w:val="00567C97"/>
    <w:rsid w:val="00570669"/>
    <w:rsid w:val="0057082E"/>
    <w:rsid w:val="005722DF"/>
    <w:rsid w:val="00572BE9"/>
    <w:rsid w:val="00580116"/>
    <w:rsid w:val="00580F33"/>
    <w:rsid w:val="0058106C"/>
    <w:rsid w:val="00581364"/>
    <w:rsid w:val="005815D4"/>
    <w:rsid w:val="005832DD"/>
    <w:rsid w:val="00586CB3"/>
    <w:rsid w:val="005878E1"/>
    <w:rsid w:val="00590C35"/>
    <w:rsid w:val="00590ECE"/>
    <w:rsid w:val="00591797"/>
    <w:rsid w:val="00591F75"/>
    <w:rsid w:val="00593363"/>
    <w:rsid w:val="00594723"/>
    <w:rsid w:val="005A2055"/>
    <w:rsid w:val="005A45E0"/>
    <w:rsid w:val="005A65D3"/>
    <w:rsid w:val="005A7DC3"/>
    <w:rsid w:val="005B0552"/>
    <w:rsid w:val="005B1510"/>
    <w:rsid w:val="005B215E"/>
    <w:rsid w:val="005B30B1"/>
    <w:rsid w:val="005B460B"/>
    <w:rsid w:val="005B7320"/>
    <w:rsid w:val="005B7D0B"/>
    <w:rsid w:val="005C0EC2"/>
    <w:rsid w:val="005C3376"/>
    <w:rsid w:val="005C376C"/>
    <w:rsid w:val="005C3850"/>
    <w:rsid w:val="005C3CA7"/>
    <w:rsid w:val="005C3E71"/>
    <w:rsid w:val="005C5CEF"/>
    <w:rsid w:val="005C69E5"/>
    <w:rsid w:val="005C6D95"/>
    <w:rsid w:val="005C7218"/>
    <w:rsid w:val="005C771B"/>
    <w:rsid w:val="005D1C5A"/>
    <w:rsid w:val="005D38A6"/>
    <w:rsid w:val="005D3C6B"/>
    <w:rsid w:val="005D46D1"/>
    <w:rsid w:val="005D5800"/>
    <w:rsid w:val="005D795C"/>
    <w:rsid w:val="005D7A47"/>
    <w:rsid w:val="005D7BC8"/>
    <w:rsid w:val="005E0107"/>
    <w:rsid w:val="005E0ED1"/>
    <w:rsid w:val="005E19B5"/>
    <w:rsid w:val="005E1A7F"/>
    <w:rsid w:val="005E3E64"/>
    <w:rsid w:val="005E6E52"/>
    <w:rsid w:val="005E7DA5"/>
    <w:rsid w:val="005F1504"/>
    <w:rsid w:val="005F2F52"/>
    <w:rsid w:val="005F5E82"/>
    <w:rsid w:val="005F5FB1"/>
    <w:rsid w:val="005F6A40"/>
    <w:rsid w:val="005F6CDB"/>
    <w:rsid w:val="0060031C"/>
    <w:rsid w:val="00605E13"/>
    <w:rsid w:val="006135E9"/>
    <w:rsid w:val="0061484D"/>
    <w:rsid w:val="00615E23"/>
    <w:rsid w:val="006169ED"/>
    <w:rsid w:val="0062213D"/>
    <w:rsid w:val="00622849"/>
    <w:rsid w:val="00623898"/>
    <w:rsid w:val="0062436C"/>
    <w:rsid w:val="00625F2A"/>
    <w:rsid w:val="0062649A"/>
    <w:rsid w:val="00633301"/>
    <w:rsid w:val="00637118"/>
    <w:rsid w:val="0064158C"/>
    <w:rsid w:val="006418AC"/>
    <w:rsid w:val="006424B0"/>
    <w:rsid w:val="0064279C"/>
    <w:rsid w:val="00643D10"/>
    <w:rsid w:val="00650C9B"/>
    <w:rsid w:val="006516CA"/>
    <w:rsid w:val="006532C7"/>
    <w:rsid w:val="0066019D"/>
    <w:rsid w:val="00660912"/>
    <w:rsid w:val="006617D4"/>
    <w:rsid w:val="00662013"/>
    <w:rsid w:val="00662287"/>
    <w:rsid w:val="00665353"/>
    <w:rsid w:val="00670AF5"/>
    <w:rsid w:val="006727B0"/>
    <w:rsid w:val="006731C9"/>
    <w:rsid w:val="006731CF"/>
    <w:rsid w:val="00674406"/>
    <w:rsid w:val="00675924"/>
    <w:rsid w:val="00675E25"/>
    <w:rsid w:val="006761A7"/>
    <w:rsid w:val="00677136"/>
    <w:rsid w:val="00681A5C"/>
    <w:rsid w:val="006823AF"/>
    <w:rsid w:val="00682681"/>
    <w:rsid w:val="00682BA8"/>
    <w:rsid w:val="00685419"/>
    <w:rsid w:val="00694003"/>
    <w:rsid w:val="00694278"/>
    <w:rsid w:val="00694C83"/>
    <w:rsid w:val="006A0D48"/>
    <w:rsid w:val="006A25CF"/>
    <w:rsid w:val="006A2774"/>
    <w:rsid w:val="006A2C18"/>
    <w:rsid w:val="006A3D88"/>
    <w:rsid w:val="006A40B3"/>
    <w:rsid w:val="006A4FD9"/>
    <w:rsid w:val="006A5B92"/>
    <w:rsid w:val="006C1C3B"/>
    <w:rsid w:val="006C275A"/>
    <w:rsid w:val="006C47EA"/>
    <w:rsid w:val="006C7D8F"/>
    <w:rsid w:val="006D0816"/>
    <w:rsid w:val="006D6AA6"/>
    <w:rsid w:val="006E11A2"/>
    <w:rsid w:val="006E2F01"/>
    <w:rsid w:val="006E3949"/>
    <w:rsid w:val="006F232D"/>
    <w:rsid w:val="006F2808"/>
    <w:rsid w:val="006F2E21"/>
    <w:rsid w:val="006F2FF3"/>
    <w:rsid w:val="006F3D12"/>
    <w:rsid w:val="006F68BC"/>
    <w:rsid w:val="006F7C65"/>
    <w:rsid w:val="007106CC"/>
    <w:rsid w:val="00710775"/>
    <w:rsid w:val="00710E2C"/>
    <w:rsid w:val="00711E14"/>
    <w:rsid w:val="007123C3"/>
    <w:rsid w:val="00712CFC"/>
    <w:rsid w:val="00713558"/>
    <w:rsid w:val="00715CD9"/>
    <w:rsid w:val="00716474"/>
    <w:rsid w:val="00720C4E"/>
    <w:rsid w:val="00721204"/>
    <w:rsid w:val="007220D1"/>
    <w:rsid w:val="00722D48"/>
    <w:rsid w:val="007257B2"/>
    <w:rsid w:val="007258A6"/>
    <w:rsid w:val="00726CC1"/>
    <w:rsid w:val="007308D1"/>
    <w:rsid w:val="00734F97"/>
    <w:rsid w:val="007364DD"/>
    <w:rsid w:val="00736931"/>
    <w:rsid w:val="00741C67"/>
    <w:rsid w:val="00745389"/>
    <w:rsid w:val="007465BA"/>
    <w:rsid w:val="00750744"/>
    <w:rsid w:val="00750ACC"/>
    <w:rsid w:val="007564FF"/>
    <w:rsid w:val="00756C95"/>
    <w:rsid w:val="007632AA"/>
    <w:rsid w:val="00764C9B"/>
    <w:rsid w:val="00767102"/>
    <w:rsid w:val="00774823"/>
    <w:rsid w:val="007762AD"/>
    <w:rsid w:val="00776EC7"/>
    <w:rsid w:val="00777C68"/>
    <w:rsid w:val="00777D9C"/>
    <w:rsid w:val="0078245F"/>
    <w:rsid w:val="0078258D"/>
    <w:rsid w:val="00782BA1"/>
    <w:rsid w:val="00784B89"/>
    <w:rsid w:val="00785863"/>
    <w:rsid w:val="00790F51"/>
    <w:rsid w:val="00792C67"/>
    <w:rsid w:val="00795237"/>
    <w:rsid w:val="0079609A"/>
    <w:rsid w:val="007962CC"/>
    <w:rsid w:val="00796CC2"/>
    <w:rsid w:val="00796D1D"/>
    <w:rsid w:val="0079727C"/>
    <w:rsid w:val="00797D4B"/>
    <w:rsid w:val="007A072F"/>
    <w:rsid w:val="007A21A7"/>
    <w:rsid w:val="007A2D40"/>
    <w:rsid w:val="007A3E16"/>
    <w:rsid w:val="007A555C"/>
    <w:rsid w:val="007B0011"/>
    <w:rsid w:val="007B18BA"/>
    <w:rsid w:val="007B1977"/>
    <w:rsid w:val="007B262C"/>
    <w:rsid w:val="007B5499"/>
    <w:rsid w:val="007B5702"/>
    <w:rsid w:val="007B5DF7"/>
    <w:rsid w:val="007B6DED"/>
    <w:rsid w:val="007B6F39"/>
    <w:rsid w:val="007B76B5"/>
    <w:rsid w:val="007C0D1C"/>
    <w:rsid w:val="007C2565"/>
    <w:rsid w:val="007C37F1"/>
    <w:rsid w:val="007C44BD"/>
    <w:rsid w:val="007C4945"/>
    <w:rsid w:val="007C5A02"/>
    <w:rsid w:val="007D0777"/>
    <w:rsid w:val="007D09DF"/>
    <w:rsid w:val="007D180B"/>
    <w:rsid w:val="007D3FA0"/>
    <w:rsid w:val="007D40B8"/>
    <w:rsid w:val="007E0BAF"/>
    <w:rsid w:val="007E1B04"/>
    <w:rsid w:val="007E3F4A"/>
    <w:rsid w:val="007E5F18"/>
    <w:rsid w:val="007E5F57"/>
    <w:rsid w:val="007E650C"/>
    <w:rsid w:val="007E6DA9"/>
    <w:rsid w:val="007F111B"/>
    <w:rsid w:val="007F176A"/>
    <w:rsid w:val="007F19AC"/>
    <w:rsid w:val="007F1F65"/>
    <w:rsid w:val="007F70F3"/>
    <w:rsid w:val="007F7476"/>
    <w:rsid w:val="007F7CE7"/>
    <w:rsid w:val="008031E8"/>
    <w:rsid w:val="00803BA3"/>
    <w:rsid w:val="0080681F"/>
    <w:rsid w:val="00810397"/>
    <w:rsid w:val="0081132C"/>
    <w:rsid w:val="00814A0A"/>
    <w:rsid w:val="008169AA"/>
    <w:rsid w:val="008177F6"/>
    <w:rsid w:val="00821195"/>
    <w:rsid w:val="00823F2C"/>
    <w:rsid w:val="0082591D"/>
    <w:rsid w:val="008261E9"/>
    <w:rsid w:val="0083061B"/>
    <w:rsid w:val="0083155E"/>
    <w:rsid w:val="00831D64"/>
    <w:rsid w:val="008328AA"/>
    <w:rsid w:val="008353D2"/>
    <w:rsid w:val="00840E5F"/>
    <w:rsid w:val="008460CC"/>
    <w:rsid w:val="008472E5"/>
    <w:rsid w:val="00850A23"/>
    <w:rsid w:val="00851309"/>
    <w:rsid w:val="00852256"/>
    <w:rsid w:val="00862A63"/>
    <w:rsid w:val="00862EBC"/>
    <w:rsid w:val="008641D7"/>
    <w:rsid w:val="00864FCA"/>
    <w:rsid w:val="008653FA"/>
    <w:rsid w:val="00873F40"/>
    <w:rsid w:val="00874333"/>
    <w:rsid w:val="00874803"/>
    <w:rsid w:val="008751D8"/>
    <w:rsid w:val="008762F4"/>
    <w:rsid w:val="008778BA"/>
    <w:rsid w:val="00880B7F"/>
    <w:rsid w:val="00881381"/>
    <w:rsid w:val="00881740"/>
    <w:rsid w:val="00881830"/>
    <w:rsid w:val="0088258E"/>
    <w:rsid w:val="00882CA8"/>
    <w:rsid w:val="00887403"/>
    <w:rsid w:val="0089032B"/>
    <w:rsid w:val="00891545"/>
    <w:rsid w:val="008915C0"/>
    <w:rsid w:val="00891CE1"/>
    <w:rsid w:val="0089228D"/>
    <w:rsid w:val="00895036"/>
    <w:rsid w:val="008951F9"/>
    <w:rsid w:val="00897DFE"/>
    <w:rsid w:val="008A01A3"/>
    <w:rsid w:val="008A04F6"/>
    <w:rsid w:val="008A316B"/>
    <w:rsid w:val="008A4EF4"/>
    <w:rsid w:val="008B144F"/>
    <w:rsid w:val="008B19F4"/>
    <w:rsid w:val="008B2194"/>
    <w:rsid w:val="008B48B8"/>
    <w:rsid w:val="008C08EF"/>
    <w:rsid w:val="008C0AA3"/>
    <w:rsid w:val="008C3B2F"/>
    <w:rsid w:val="008C5112"/>
    <w:rsid w:val="008C70F2"/>
    <w:rsid w:val="008D0040"/>
    <w:rsid w:val="008D0339"/>
    <w:rsid w:val="008D1AF6"/>
    <w:rsid w:val="008D27EF"/>
    <w:rsid w:val="008D3C22"/>
    <w:rsid w:val="008D3F80"/>
    <w:rsid w:val="008D7A9A"/>
    <w:rsid w:val="008E0CBF"/>
    <w:rsid w:val="008E0EF1"/>
    <w:rsid w:val="008E1432"/>
    <w:rsid w:val="008E2244"/>
    <w:rsid w:val="008E4150"/>
    <w:rsid w:val="008E4A96"/>
    <w:rsid w:val="008E4E30"/>
    <w:rsid w:val="008E79D2"/>
    <w:rsid w:val="008F003B"/>
    <w:rsid w:val="008F18E5"/>
    <w:rsid w:val="008F315E"/>
    <w:rsid w:val="008F31EB"/>
    <w:rsid w:val="008F683C"/>
    <w:rsid w:val="009000D4"/>
    <w:rsid w:val="009018F8"/>
    <w:rsid w:val="00903F54"/>
    <w:rsid w:val="00905970"/>
    <w:rsid w:val="00905CF1"/>
    <w:rsid w:val="009063C8"/>
    <w:rsid w:val="00906D5C"/>
    <w:rsid w:val="009071F5"/>
    <w:rsid w:val="0090730B"/>
    <w:rsid w:val="00907732"/>
    <w:rsid w:val="00907A5F"/>
    <w:rsid w:val="00911B29"/>
    <w:rsid w:val="009135BD"/>
    <w:rsid w:val="009137A5"/>
    <w:rsid w:val="009143FE"/>
    <w:rsid w:val="00915EE3"/>
    <w:rsid w:val="00916ABE"/>
    <w:rsid w:val="00921AAF"/>
    <w:rsid w:val="00921CF5"/>
    <w:rsid w:val="00932E43"/>
    <w:rsid w:val="009405CC"/>
    <w:rsid w:val="0094079B"/>
    <w:rsid w:val="009434C6"/>
    <w:rsid w:val="00943853"/>
    <w:rsid w:val="00943F86"/>
    <w:rsid w:val="00945AA7"/>
    <w:rsid w:val="00945E3B"/>
    <w:rsid w:val="00947FBD"/>
    <w:rsid w:val="00953EA8"/>
    <w:rsid w:val="00955189"/>
    <w:rsid w:val="00956E5F"/>
    <w:rsid w:val="00956FD0"/>
    <w:rsid w:val="00962229"/>
    <w:rsid w:val="0096448F"/>
    <w:rsid w:val="00965356"/>
    <w:rsid w:val="009660D4"/>
    <w:rsid w:val="00966F23"/>
    <w:rsid w:val="009670D4"/>
    <w:rsid w:val="00971514"/>
    <w:rsid w:val="00971B5C"/>
    <w:rsid w:val="0097285F"/>
    <w:rsid w:val="00973FC0"/>
    <w:rsid w:val="009740CF"/>
    <w:rsid w:val="009759B2"/>
    <w:rsid w:val="00975DEE"/>
    <w:rsid w:val="00976C25"/>
    <w:rsid w:val="00981280"/>
    <w:rsid w:val="00981DA7"/>
    <w:rsid w:val="009827E2"/>
    <w:rsid w:val="00982D3B"/>
    <w:rsid w:val="00983410"/>
    <w:rsid w:val="009849BE"/>
    <w:rsid w:val="00984A8B"/>
    <w:rsid w:val="00985311"/>
    <w:rsid w:val="00990855"/>
    <w:rsid w:val="009914DB"/>
    <w:rsid w:val="00991503"/>
    <w:rsid w:val="00994051"/>
    <w:rsid w:val="00994070"/>
    <w:rsid w:val="00995393"/>
    <w:rsid w:val="0099755A"/>
    <w:rsid w:val="009A0660"/>
    <w:rsid w:val="009A3606"/>
    <w:rsid w:val="009A6357"/>
    <w:rsid w:val="009A6AA9"/>
    <w:rsid w:val="009B06F1"/>
    <w:rsid w:val="009B15A7"/>
    <w:rsid w:val="009B2599"/>
    <w:rsid w:val="009B4AA4"/>
    <w:rsid w:val="009B520B"/>
    <w:rsid w:val="009C31DE"/>
    <w:rsid w:val="009C77EB"/>
    <w:rsid w:val="009D0989"/>
    <w:rsid w:val="009D1438"/>
    <w:rsid w:val="009D68F9"/>
    <w:rsid w:val="009D6F42"/>
    <w:rsid w:val="009D7443"/>
    <w:rsid w:val="009E143F"/>
    <w:rsid w:val="009E3254"/>
    <w:rsid w:val="009E4F19"/>
    <w:rsid w:val="009E51A9"/>
    <w:rsid w:val="009E5A8E"/>
    <w:rsid w:val="009E703D"/>
    <w:rsid w:val="009F06E6"/>
    <w:rsid w:val="009F0B85"/>
    <w:rsid w:val="009F1835"/>
    <w:rsid w:val="009F39A4"/>
    <w:rsid w:val="009F3D82"/>
    <w:rsid w:val="00A02A0E"/>
    <w:rsid w:val="00A04EA2"/>
    <w:rsid w:val="00A05CE4"/>
    <w:rsid w:val="00A12539"/>
    <w:rsid w:val="00A155E4"/>
    <w:rsid w:val="00A20D02"/>
    <w:rsid w:val="00A227F4"/>
    <w:rsid w:val="00A23CFA"/>
    <w:rsid w:val="00A26C03"/>
    <w:rsid w:val="00A270B8"/>
    <w:rsid w:val="00A27137"/>
    <w:rsid w:val="00A30E48"/>
    <w:rsid w:val="00A3173B"/>
    <w:rsid w:val="00A32B05"/>
    <w:rsid w:val="00A32B8A"/>
    <w:rsid w:val="00A36479"/>
    <w:rsid w:val="00A36956"/>
    <w:rsid w:val="00A406D2"/>
    <w:rsid w:val="00A41823"/>
    <w:rsid w:val="00A42244"/>
    <w:rsid w:val="00A43949"/>
    <w:rsid w:val="00A43FF8"/>
    <w:rsid w:val="00A45851"/>
    <w:rsid w:val="00A468C0"/>
    <w:rsid w:val="00A47AE7"/>
    <w:rsid w:val="00A5024C"/>
    <w:rsid w:val="00A50BE4"/>
    <w:rsid w:val="00A54A5B"/>
    <w:rsid w:val="00A55E36"/>
    <w:rsid w:val="00A5646D"/>
    <w:rsid w:val="00A604D8"/>
    <w:rsid w:val="00A62D3C"/>
    <w:rsid w:val="00A64711"/>
    <w:rsid w:val="00A64FC9"/>
    <w:rsid w:val="00A73641"/>
    <w:rsid w:val="00A75235"/>
    <w:rsid w:val="00A77824"/>
    <w:rsid w:val="00A81BBC"/>
    <w:rsid w:val="00A8431E"/>
    <w:rsid w:val="00A85F28"/>
    <w:rsid w:val="00A90157"/>
    <w:rsid w:val="00A9162E"/>
    <w:rsid w:val="00A9199C"/>
    <w:rsid w:val="00A928D2"/>
    <w:rsid w:val="00A92FC1"/>
    <w:rsid w:val="00A93D78"/>
    <w:rsid w:val="00A93DCA"/>
    <w:rsid w:val="00A942DE"/>
    <w:rsid w:val="00A94ADC"/>
    <w:rsid w:val="00A957FB"/>
    <w:rsid w:val="00A95C09"/>
    <w:rsid w:val="00A95D0D"/>
    <w:rsid w:val="00AA1BBA"/>
    <w:rsid w:val="00AA2F30"/>
    <w:rsid w:val="00AA33AE"/>
    <w:rsid w:val="00AA3B70"/>
    <w:rsid w:val="00AA4C5B"/>
    <w:rsid w:val="00AA5AE6"/>
    <w:rsid w:val="00AB0898"/>
    <w:rsid w:val="00AB0E53"/>
    <w:rsid w:val="00AB2427"/>
    <w:rsid w:val="00AB39FC"/>
    <w:rsid w:val="00AB3ECA"/>
    <w:rsid w:val="00AC0A1C"/>
    <w:rsid w:val="00AC0D74"/>
    <w:rsid w:val="00AC1D0B"/>
    <w:rsid w:val="00AC486E"/>
    <w:rsid w:val="00AC4AD8"/>
    <w:rsid w:val="00AC65D4"/>
    <w:rsid w:val="00AC75B2"/>
    <w:rsid w:val="00AD1EA0"/>
    <w:rsid w:val="00AD1F5C"/>
    <w:rsid w:val="00AD2ED2"/>
    <w:rsid w:val="00AD5C30"/>
    <w:rsid w:val="00AD6B64"/>
    <w:rsid w:val="00AD6F84"/>
    <w:rsid w:val="00AD79A8"/>
    <w:rsid w:val="00AD7EF8"/>
    <w:rsid w:val="00AE118E"/>
    <w:rsid w:val="00AE2ACB"/>
    <w:rsid w:val="00AE62E4"/>
    <w:rsid w:val="00AE6468"/>
    <w:rsid w:val="00AE7027"/>
    <w:rsid w:val="00AE7B54"/>
    <w:rsid w:val="00AF1A27"/>
    <w:rsid w:val="00AF5C75"/>
    <w:rsid w:val="00AF6C27"/>
    <w:rsid w:val="00AF6E3F"/>
    <w:rsid w:val="00B01D55"/>
    <w:rsid w:val="00B02428"/>
    <w:rsid w:val="00B04151"/>
    <w:rsid w:val="00B0466B"/>
    <w:rsid w:val="00B04949"/>
    <w:rsid w:val="00B05B6F"/>
    <w:rsid w:val="00B0646B"/>
    <w:rsid w:val="00B10AF5"/>
    <w:rsid w:val="00B12B45"/>
    <w:rsid w:val="00B139E9"/>
    <w:rsid w:val="00B15D62"/>
    <w:rsid w:val="00B21F0E"/>
    <w:rsid w:val="00B220D2"/>
    <w:rsid w:val="00B22E56"/>
    <w:rsid w:val="00B30447"/>
    <w:rsid w:val="00B32C4F"/>
    <w:rsid w:val="00B364A1"/>
    <w:rsid w:val="00B43640"/>
    <w:rsid w:val="00B438A6"/>
    <w:rsid w:val="00B5203A"/>
    <w:rsid w:val="00B5427D"/>
    <w:rsid w:val="00B56E76"/>
    <w:rsid w:val="00B63804"/>
    <w:rsid w:val="00B65F9A"/>
    <w:rsid w:val="00B66E61"/>
    <w:rsid w:val="00B67118"/>
    <w:rsid w:val="00B70804"/>
    <w:rsid w:val="00B7212C"/>
    <w:rsid w:val="00B725E2"/>
    <w:rsid w:val="00B72F70"/>
    <w:rsid w:val="00B7534C"/>
    <w:rsid w:val="00B75D3A"/>
    <w:rsid w:val="00B77E22"/>
    <w:rsid w:val="00B86AC5"/>
    <w:rsid w:val="00B8756C"/>
    <w:rsid w:val="00B92046"/>
    <w:rsid w:val="00B92076"/>
    <w:rsid w:val="00B95349"/>
    <w:rsid w:val="00B95521"/>
    <w:rsid w:val="00B95F64"/>
    <w:rsid w:val="00B9600C"/>
    <w:rsid w:val="00B96FCB"/>
    <w:rsid w:val="00BA0C20"/>
    <w:rsid w:val="00BA3696"/>
    <w:rsid w:val="00BB1F45"/>
    <w:rsid w:val="00BB24B4"/>
    <w:rsid w:val="00BB5AD6"/>
    <w:rsid w:val="00BC0447"/>
    <w:rsid w:val="00BC31C8"/>
    <w:rsid w:val="00BC70D9"/>
    <w:rsid w:val="00BC7717"/>
    <w:rsid w:val="00BD2840"/>
    <w:rsid w:val="00BD419E"/>
    <w:rsid w:val="00BD68B9"/>
    <w:rsid w:val="00BE0373"/>
    <w:rsid w:val="00BE3F2E"/>
    <w:rsid w:val="00BF2489"/>
    <w:rsid w:val="00BF35FD"/>
    <w:rsid w:val="00BF52F1"/>
    <w:rsid w:val="00BF738B"/>
    <w:rsid w:val="00C0298F"/>
    <w:rsid w:val="00C03F8E"/>
    <w:rsid w:val="00C1062A"/>
    <w:rsid w:val="00C1591F"/>
    <w:rsid w:val="00C17624"/>
    <w:rsid w:val="00C17C4C"/>
    <w:rsid w:val="00C21BEE"/>
    <w:rsid w:val="00C22EE6"/>
    <w:rsid w:val="00C23B5A"/>
    <w:rsid w:val="00C23ECB"/>
    <w:rsid w:val="00C32B3A"/>
    <w:rsid w:val="00C33D0D"/>
    <w:rsid w:val="00C3606B"/>
    <w:rsid w:val="00C36DBF"/>
    <w:rsid w:val="00C47B74"/>
    <w:rsid w:val="00C50A5D"/>
    <w:rsid w:val="00C50BF2"/>
    <w:rsid w:val="00C52159"/>
    <w:rsid w:val="00C548D8"/>
    <w:rsid w:val="00C55F11"/>
    <w:rsid w:val="00C56119"/>
    <w:rsid w:val="00C607EC"/>
    <w:rsid w:val="00C61CFD"/>
    <w:rsid w:val="00C634AF"/>
    <w:rsid w:val="00C65FCA"/>
    <w:rsid w:val="00C6781D"/>
    <w:rsid w:val="00C70EB6"/>
    <w:rsid w:val="00C7471D"/>
    <w:rsid w:val="00C74B13"/>
    <w:rsid w:val="00C77DA6"/>
    <w:rsid w:val="00C80996"/>
    <w:rsid w:val="00C81112"/>
    <w:rsid w:val="00C81FE6"/>
    <w:rsid w:val="00C83345"/>
    <w:rsid w:val="00C846A9"/>
    <w:rsid w:val="00C87A85"/>
    <w:rsid w:val="00C91182"/>
    <w:rsid w:val="00C921FE"/>
    <w:rsid w:val="00C92394"/>
    <w:rsid w:val="00C958E7"/>
    <w:rsid w:val="00C97CA8"/>
    <w:rsid w:val="00CA1378"/>
    <w:rsid w:val="00CA18ED"/>
    <w:rsid w:val="00CB125C"/>
    <w:rsid w:val="00CB17D9"/>
    <w:rsid w:val="00CB1FCF"/>
    <w:rsid w:val="00CB2589"/>
    <w:rsid w:val="00CB356E"/>
    <w:rsid w:val="00CB550B"/>
    <w:rsid w:val="00CC0590"/>
    <w:rsid w:val="00CC3464"/>
    <w:rsid w:val="00CC3ADA"/>
    <w:rsid w:val="00CC4EF1"/>
    <w:rsid w:val="00CC551A"/>
    <w:rsid w:val="00CD0F44"/>
    <w:rsid w:val="00CD4150"/>
    <w:rsid w:val="00CD79DF"/>
    <w:rsid w:val="00CE4314"/>
    <w:rsid w:val="00CE714F"/>
    <w:rsid w:val="00CE75C2"/>
    <w:rsid w:val="00CF27D5"/>
    <w:rsid w:val="00CF4A5D"/>
    <w:rsid w:val="00CF5421"/>
    <w:rsid w:val="00CF576A"/>
    <w:rsid w:val="00CF5C91"/>
    <w:rsid w:val="00CF5C9E"/>
    <w:rsid w:val="00CF6177"/>
    <w:rsid w:val="00CF6F30"/>
    <w:rsid w:val="00D0554B"/>
    <w:rsid w:val="00D10945"/>
    <w:rsid w:val="00D109F2"/>
    <w:rsid w:val="00D112DE"/>
    <w:rsid w:val="00D11938"/>
    <w:rsid w:val="00D13723"/>
    <w:rsid w:val="00D171BF"/>
    <w:rsid w:val="00D213EB"/>
    <w:rsid w:val="00D21557"/>
    <w:rsid w:val="00D24908"/>
    <w:rsid w:val="00D260C3"/>
    <w:rsid w:val="00D26139"/>
    <w:rsid w:val="00D320B2"/>
    <w:rsid w:val="00D33344"/>
    <w:rsid w:val="00D35984"/>
    <w:rsid w:val="00D426FA"/>
    <w:rsid w:val="00D43C32"/>
    <w:rsid w:val="00D43DB8"/>
    <w:rsid w:val="00D50A1D"/>
    <w:rsid w:val="00D51CB6"/>
    <w:rsid w:val="00D52E5F"/>
    <w:rsid w:val="00D54800"/>
    <w:rsid w:val="00D54AF4"/>
    <w:rsid w:val="00D56A2C"/>
    <w:rsid w:val="00D56DAA"/>
    <w:rsid w:val="00D578CB"/>
    <w:rsid w:val="00D6446E"/>
    <w:rsid w:val="00D65B8B"/>
    <w:rsid w:val="00D662ED"/>
    <w:rsid w:val="00D736BD"/>
    <w:rsid w:val="00D73E96"/>
    <w:rsid w:val="00D747E2"/>
    <w:rsid w:val="00D76CC5"/>
    <w:rsid w:val="00D8473B"/>
    <w:rsid w:val="00D85590"/>
    <w:rsid w:val="00D879A8"/>
    <w:rsid w:val="00D90355"/>
    <w:rsid w:val="00D91996"/>
    <w:rsid w:val="00D955FB"/>
    <w:rsid w:val="00D959B2"/>
    <w:rsid w:val="00D96DB6"/>
    <w:rsid w:val="00DA069C"/>
    <w:rsid w:val="00DA1D61"/>
    <w:rsid w:val="00DA3E57"/>
    <w:rsid w:val="00DA4B0A"/>
    <w:rsid w:val="00DA4FEE"/>
    <w:rsid w:val="00DA516C"/>
    <w:rsid w:val="00DA7434"/>
    <w:rsid w:val="00DB09A2"/>
    <w:rsid w:val="00DB2802"/>
    <w:rsid w:val="00DB4C83"/>
    <w:rsid w:val="00DB6C87"/>
    <w:rsid w:val="00DB6F54"/>
    <w:rsid w:val="00DC00E5"/>
    <w:rsid w:val="00DC07F0"/>
    <w:rsid w:val="00DC2D90"/>
    <w:rsid w:val="00DC3D92"/>
    <w:rsid w:val="00DC5597"/>
    <w:rsid w:val="00DC7C5E"/>
    <w:rsid w:val="00DD1A02"/>
    <w:rsid w:val="00DD4354"/>
    <w:rsid w:val="00DD48EF"/>
    <w:rsid w:val="00DD6BF4"/>
    <w:rsid w:val="00DD7CEC"/>
    <w:rsid w:val="00DE0497"/>
    <w:rsid w:val="00DE565B"/>
    <w:rsid w:val="00DE6DB7"/>
    <w:rsid w:val="00DE762B"/>
    <w:rsid w:val="00DF0FDE"/>
    <w:rsid w:val="00DF30A5"/>
    <w:rsid w:val="00DF7617"/>
    <w:rsid w:val="00E032A5"/>
    <w:rsid w:val="00E04B5A"/>
    <w:rsid w:val="00E05F97"/>
    <w:rsid w:val="00E062F9"/>
    <w:rsid w:val="00E065F8"/>
    <w:rsid w:val="00E103D6"/>
    <w:rsid w:val="00E11894"/>
    <w:rsid w:val="00E122EA"/>
    <w:rsid w:val="00E13165"/>
    <w:rsid w:val="00E1371F"/>
    <w:rsid w:val="00E173F7"/>
    <w:rsid w:val="00E205E5"/>
    <w:rsid w:val="00E20651"/>
    <w:rsid w:val="00E2298E"/>
    <w:rsid w:val="00E244D9"/>
    <w:rsid w:val="00E2487C"/>
    <w:rsid w:val="00E260D9"/>
    <w:rsid w:val="00E26912"/>
    <w:rsid w:val="00E26AEF"/>
    <w:rsid w:val="00E27B52"/>
    <w:rsid w:val="00E368B2"/>
    <w:rsid w:val="00E40CD3"/>
    <w:rsid w:val="00E40E53"/>
    <w:rsid w:val="00E4195D"/>
    <w:rsid w:val="00E42818"/>
    <w:rsid w:val="00E42FE0"/>
    <w:rsid w:val="00E433A8"/>
    <w:rsid w:val="00E4434A"/>
    <w:rsid w:val="00E46710"/>
    <w:rsid w:val="00E50C89"/>
    <w:rsid w:val="00E50F4B"/>
    <w:rsid w:val="00E511FE"/>
    <w:rsid w:val="00E51CB5"/>
    <w:rsid w:val="00E52313"/>
    <w:rsid w:val="00E523D6"/>
    <w:rsid w:val="00E54AEA"/>
    <w:rsid w:val="00E55394"/>
    <w:rsid w:val="00E55E54"/>
    <w:rsid w:val="00E61C6A"/>
    <w:rsid w:val="00E61D88"/>
    <w:rsid w:val="00E62A15"/>
    <w:rsid w:val="00E645B5"/>
    <w:rsid w:val="00E665CA"/>
    <w:rsid w:val="00E670B5"/>
    <w:rsid w:val="00E6726B"/>
    <w:rsid w:val="00E673CC"/>
    <w:rsid w:val="00E70A48"/>
    <w:rsid w:val="00E72202"/>
    <w:rsid w:val="00E73A8B"/>
    <w:rsid w:val="00E73DC1"/>
    <w:rsid w:val="00E74505"/>
    <w:rsid w:val="00E77022"/>
    <w:rsid w:val="00E82ED3"/>
    <w:rsid w:val="00E924F2"/>
    <w:rsid w:val="00EA0A58"/>
    <w:rsid w:val="00EA24A2"/>
    <w:rsid w:val="00EA25C2"/>
    <w:rsid w:val="00EA2761"/>
    <w:rsid w:val="00EA3CA8"/>
    <w:rsid w:val="00EA4765"/>
    <w:rsid w:val="00EA4839"/>
    <w:rsid w:val="00EA7FBE"/>
    <w:rsid w:val="00EB1991"/>
    <w:rsid w:val="00EB5663"/>
    <w:rsid w:val="00EB7632"/>
    <w:rsid w:val="00EC3B1B"/>
    <w:rsid w:val="00EC3C6F"/>
    <w:rsid w:val="00EC3DF8"/>
    <w:rsid w:val="00EC490E"/>
    <w:rsid w:val="00EC7B39"/>
    <w:rsid w:val="00ED0240"/>
    <w:rsid w:val="00ED26B2"/>
    <w:rsid w:val="00ED29F1"/>
    <w:rsid w:val="00ED6B4C"/>
    <w:rsid w:val="00ED7CCD"/>
    <w:rsid w:val="00EE108C"/>
    <w:rsid w:val="00EE2BB7"/>
    <w:rsid w:val="00EE2EDA"/>
    <w:rsid w:val="00EE336E"/>
    <w:rsid w:val="00EE3C65"/>
    <w:rsid w:val="00EE61DE"/>
    <w:rsid w:val="00EE629D"/>
    <w:rsid w:val="00EE7F9C"/>
    <w:rsid w:val="00EF1695"/>
    <w:rsid w:val="00EF2074"/>
    <w:rsid w:val="00EF4C97"/>
    <w:rsid w:val="00F00044"/>
    <w:rsid w:val="00F017BF"/>
    <w:rsid w:val="00F01827"/>
    <w:rsid w:val="00F052EA"/>
    <w:rsid w:val="00F05E69"/>
    <w:rsid w:val="00F0773C"/>
    <w:rsid w:val="00F07963"/>
    <w:rsid w:val="00F11410"/>
    <w:rsid w:val="00F15807"/>
    <w:rsid w:val="00F163D2"/>
    <w:rsid w:val="00F22BB5"/>
    <w:rsid w:val="00F31123"/>
    <w:rsid w:val="00F31341"/>
    <w:rsid w:val="00F31E05"/>
    <w:rsid w:val="00F33EB5"/>
    <w:rsid w:val="00F376E6"/>
    <w:rsid w:val="00F44401"/>
    <w:rsid w:val="00F46740"/>
    <w:rsid w:val="00F500A7"/>
    <w:rsid w:val="00F55E1B"/>
    <w:rsid w:val="00F57ABD"/>
    <w:rsid w:val="00F61491"/>
    <w:rsid w:val="00F65645"/>
    <w:rsid w:val="00F65767"/>
    <w:rsid w:val="00F7229A"/>
    <w:rsid w:val="00F76795"/>
    <w:rsid w:val="00F822F8"/>
    <w:rsid w:val="00F86163"/>
    <w:rsid w:val="00F907F8"/>
    <w:rsid w:val="00F919EA"/>
    <w:rsid w:val="00F928FB"/>
    <w:rsid w:val="00F9550A"/>
    <w:rsid w:val="00FA05E4"/>
    <w:rsid w:val="00FA1D60"/>
    <w:rsid w:val="00FA23F1"/>
    <w:rsid w:val="00FA6675"/>
    <w:rsid w:val="00FA7A82"/>
    <w:rsid w:val="00FA7FBE"/>
    <w:rsid w:val="00FB101F"/>
    <w:rsid w:val="00FB25C6"/>
    <w:rsid w:val="00FB3449"/>
    <w:rsid w:val="00FC1809"/>
    <w:rsid w:val="00FC46DC"/>
    <w:rsid w:val="00FC5657"/>
    <w:rsid w:val="00FC570A"/>
    <w:rsid w:val="00FC6A4A"/>
    <w:rsid w:val="00FD0868"/>
    <w:rsid w:val="00FD1155"/>
    <w:rsid w:val="00FD17E1"/>
    <w:rsid w:val="00FD3CE8"/>
    <w:rsid w:val="00FD44B2"/>
    <w:rsid w:val="00FD6247"/>
    <w:rsid w:val="00FE0131"/>
    <w:rsid w:val="00FE059A"/>
    <w:rsid w:val="00FE2BDE"/>
    <w:rsid w:val="00FE52E6"/>
    <w:rsid w:val="00FE7515"/>
    <w:rsid w:val="00FE7672"/>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611EE-5187-4374-B18F-07A7163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6F73-4888-4B02-96BA-E1552C80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11</Pages>
  <Words>4139</Words>
  <Characters>22769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135</cp:revision>
  <cp:lastPrinted>2017-05-23T15:38:00Z</cp:lastPrinted>
  <dcterms:created xsi:type="dcterms:W3CDTF">2017-05-04T14:26:00Z</dcterms:created>
  <dcterms:modified xsi:type="dcterms:W3CDTF">2017-07-04T12:51:00Z</dcterms:modified>
</cp:coreProperties>
</file>