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48" w:rsidRPr="0094372D" w:rsidRDefault="00DD4548" w:rsidP="00DD45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D4548" w:rsidRDefault="00DD4548" w:rsidP="00DD4548">
      <w:pPr>
        <w:spacing w:line="276" w:lineRule="auto"/>
        <w:ind w:left="1416" w:firstLine="708"/>
        <w:contextualSpacing/>
        <w:jc w:val="both"/>
        <w:rPr>
          <w:rFonts w:ascii="Arial" w:hAnsi="Arial" w:cs="Arial"/>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A53D73" w:rsidP="002A678D">
      <w:pPr>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Pr>
          <w:rFonts w:ascii="Arial" w:hAnsi="Arial" w:cs="Arial"/>
          <w:sz w:val="16"/>
          <w:szCs w:val="16"/>
        </w:rPr>
        <w:t>Sentencia – 2ª instancia – 27 de junio de 2017</w:t>
      </w:r>
      <w:r w:rsidR="00B93086" w:rsidRPr="00952C93">
        <w:rPr>
          <w:rFonts w:ascii="Arial" w:hAnsi="Arial" w:cs="Arial"/>
          <w:b/>
          <w:sz w:val="16"/>
          <w:szCs w:val="16"/>
        </w:rPr>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A53D73">
        <w:rPr>
          <w:rFonts w:ascii="Arial" w:hAnsi="Arial" w:cs="Arial"/>
          <w:iCs/>
          <w:sz w:val="16"/>
          <w:szCs w:val="16"/>
        </w:rPr>
        <w:t xml:space="preserve"> – Confirma decisión del a quo que negó las pretensiones</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EB04BF">
        <w:rPr>
          <w:rFonts w:ascii="Arial" w:hAnsi="Arial" w:cs="Arial"/>
          <w:sz w:val="16"/>
          <w:szCs w:val="16"/>
        </w:rPr>
        <w:t>66400-31-89</w:t>
      </w:r>
      <w:r w:rsidR="00DB3E77">
        <w:rPr>
          <w:rFonts w:ascii="Arial" w:hAnsi="Arial" w:cs="Arial"/>
          <w:sz w:val="16"/>
          <w:szCs w:val="16"/>
        </w:rPr>
        <w:t>-001-201</w:t>
      </w:r>
      <w:r w:rsidR="00EB04BF">
        <w:rPr>
          <w:rFonts w:ascii="Arial" w:hAnsi="Arial" w:cs="Arial"/>
          <w:sz w:val="16"/>
          <w:szCs w:val="16"/>
        </w:rPr>
        <w:t>5</w:t>
      </w:r>
      <w:r w:rsidR="00DB3E77">
        <w:rPr>
          <w:rFonts w:ascii="Arial" w:hAnsi="Arial" w:cs="Arial"/>
          <w:sz w:val="16"/>
          <w:szCs w:val="16"/>
        </w:rPr>
        <w:t>-000</w:t>
      </w:r>
      <w:r w:rsidR="00EB04BF">
        <w:rPr>
          <w:rFonts w:ascii="Arial" w:hAnsi="Arial" w:cs="Arial"/>
          <w:sz w:val="16"/>
          <w:szCs w:val="16"/>
        </w:rPr>
        <w:t>80</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EB04BF">
        <w:rPr>
          <w:rFonts w:ascii="Arial" w:hAnsi="Arial" w:cs="Arial"/>
          <w:bCs/>
          <w:iCs/>
          <w:sz w:val="16"/>
          <w:szCs w:val="16"/>
        </w:rPr>
        <w:t>Jhon Jairo Largo Tejada</w:t>
      </w:r>
    </w:p>
    <w:p w:rsidR="00B93086" w:rsidRPr="00952C93" w:rsidRDefault="00B93086" w:rsidP="00A53D73">
      <w:pPr>
        <w:ind w:left="3544" w:hanging="1559"/>
        <w:jc w:val="both"/>
        <w:rPr>
          <w:rFonts w:ascii="Arial" w:hAnsi="Arial" w:cs="Arial"/>
          <w:b/>
          <w:sz w:val="16"/>
          <w:szCs w:val="16"/>
          <w:u w:val="single"/>
        </w:rPr>
      </w:pPr>
      <w:r w:rsidRPr="00952C93">
        <w:rPr>
          <w:rFonts w:ascii="Arial" w:hAnsi="Arial" w:cs="Arial"/>
          <w:b/>
          <w:bCs/>
          <w:iCs/>
          <w:sz w:val="16"/>
          <w:szCs w:val="16"/>
          <w:u w:val="single"/>
        </w:rPr>
        <w:t>Demandado:</w:t>
      </w:r>
      <w:r w:rsidR="00A53D73">
        <w:rPr>
          <w:rFonts w:ascii="Arial" w:hAnsi="Arial" w:cs="Arial"/>
          <w:sz w:val="16"/>
          <w:szCs w:val="16"/>
        </w:rPr>
        <w:t xml:space="preserve"> </w:t>
      </w:r>
      <w:r w:rsidR="00A53D73">
        <w:rPr>
          <w:rFonts w:ascii="Arial" w:hAnsi="Arial" w:cs="Arial"/>
          <w:sz w:val="16"/>
          <w:szCs w:val="16"/>
        </w:rPr>
        <w:tab/>
      </w:r>
      <w:r w:rsidR="00EB04BF">
        <w:rPr>
          <w:rFonts w:ascii="Arial" w:hAnsi="Arial" w:cs="Arial"/>
          <w:sz w:val="16"/>
          <w:szCs w:val="16"/>
        </w:rPr>
        <w:t>Beatriz Elena Cuervo Londoño</w:t>
      </w:r>
    </w:p>
    <w:p w:rsidR="00B93086"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EB04BF">
        <w:rPr>
          <w:rFonts w:ascii="Arial" w:hAnsi="Arial" w:cs="Arial"/>
          <w:sz w:val="16"/>
          <w:szCs w:val="16"/>
        </w:rPr>
        <w:t>Promiscuo</w:t>
      </w:r>
      <w:r w:rsidRPr="00952C93">
        <w:rPr>
          <w:rFonts w:ascii="Arial" w:hAnsi="Arial" w:cs="Arial"/>
          <w:sz w:val="16"/>
          <w:szCs w:val="16"/>
        </w:rPr>
        <w:t xml:space="preserve"> del Circuito de</w:t>
      </w:r>
      <w:r w:rsidR="00EB04BF">
        <w:rPr>
          <w:rFonts w:ascii="Arial" w:hAnsi="Arial" w:cs="Arial"/>
          <w:sz w:val="16"/>
          <w:szCs w:val="16"/>
        </w:rPr>
        <w:t xml:space="preserve"> La Virginia</w:t>
      </w:r>
      <w:r w:rsidR="00DB3E77">
        <w:rPr>
          <w:rFonts w:ascii="Arial" w:hAnsi="Arial" w:cs="Arial"/>
          <w:sz w:val="16"/>
          <w:szCs w:val="16"/>
        </w:rPr>
        <w:t xml:space="preserve"> </w:t>
      </w:r>
      <w:r w:rsidRPr="00952C93">
        <w:rPr>
          <w:rFonts w:ascii="Arial" w:hAnsi="Arial" w:cs="Arial"/>
          <w:b/>
          <w:sz w:val="16"/>
          <w:szCs w:val="16"/>
        </w:rPr>
        <w:t xml:space="preserve"> </w:t>
      </w:r>
    </w:p>
    <w:p w:rsidR="00A53D73" w:rsidRPr="00952C93" w:rsidRDefault="00A53D73" w:rsidP="002A678D">
      <w:pPr>
        <w:ind w:left="1985"/>
        <w:jc w:val="both"/>
        <w:rPr>
          <w:rFonts w:ascii="Arial" w:hAnsi="Arial" w:cs="Arial"/>
          <w:b/>
          <w:sz w:val="16"/>
          <w:szCs w:val="16"/>
        </w:rPr>
      </w:pPr>
    </w:p>
    <w:p w:rsidR="00910A08" w:rsidRPr="00A53D73" w:rsidRDefault="00B93086" w:rsidP="00A53D73">
      <w:pPr>
        <w:pStyle w:val="Prrafodelista"/>
        <w:spacing w:line="240" w:lineRule="auto"/>
        <w:ind w:left="1985"/>
        <w:jc w:val="both"/>
        <w:rPr>
          <w:rFonts w:ascii="Arial" w:hAnsi="Arial" w:cs="Arial"/>
          <w:sz w:val="16"/>
          <w:szCs w:val="16"/>
          <w:u w:val="single"/>
        </w:rPr>
      </w:pPr>
      <w:r w:rsidRPr="00952C93">
        <w:rPr>
          <w:rFonts w:ascii="Arial" w:hAnsi="Arial" w:cs="Arial"/>
          <w:b/>
          <w:bCs/>
          <w:sz w:val="16"/>
          <w:szCs w:val="16"/>
          <w:u w:val="single"/>
        </w:rPr>
        <w:t xml:space="preserve">Tema a Tratar: </w:t>
      </w:r>
      <w:r w:rsidR="00EF3DCF">
        <w:rPr>
          <w:rFonts w:ascii="Arial" w:hAnsi="Arial" w:cs="Arial"/>
          <w:b/>
          <w:bCs/>
          <w:sz w:val="16"/>
          <w:szCs w:val="16"/>
        </w:rPr>
        <w:t xml:space="preserve"> </w:t>
      </w:r>
      <w:r w:rsidR="00EF3DCF">
        <w:rPr>
          <w:rFonts w:ascii="Arial" w:hAnsi="Arial" w:cs="Arial"/>
          <w:b/>
          <w:bCs/>
          <w:sz w:val="16"/>
          <w:szCs w:val="16"/>
        </w:rPr>
        <w:tab/>
      </w:r>
      <w:r w:rsidR="00A53D73">
        <w:rPr>
          <w:rFonts w:ascii="Arial" w:hAnsi="Arial" w:cs="Arial"/>
          <w:b/>
          <w:bCs/>
          <w:sz w:val="16"/>
          <w:szCs w:val="16"/>
        </w:rPr>
        <w:t xml:space="preserve">Calidad del empleador. </w:t>
      </w:r>
      <w:r w:rsidR="00A53D73" w:rsidRPr="00A53D73">
        <w:rPr>
          <w:rFonts w:ascii="Arial" w:hAnsi="Arial" w:cs="Arial"/>
          <w:sz w:val="16"/>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r w:rsidR="00A53D73">
        <w:rPr>
          <w:rFonts w:ascii="Arial" w:hAnsi="Arial" w:cs="Arial"/>
          <w:sz w:val="16"/>
          <w:szCs w:val="24"/>
        </w:rPr>
        <w:t xml:space="preserve"> </w:t>
      </w:r>
      <w:r w:rsidR="00A53D73" w:rsidRPr="00A53D73">
        <w:rPr>
          <w:rFonts w:ascii="Arial" w:hAnsi="Arial" w:cs="Arial"/>
          <w:sz w:val="16"/>
          <w:szCs w:val="24"/>
        </w:rPr>
        <w:t xml:space="preserve">De la misma forma, el artículo 23 </w:t>
      </w:r>
      <w:r w:rsidR="00A53D73" w:rsidRPr="00A53D73">
        <w:rPr>
          <w:rFonts w:ascii="Arial" w:hAnsi="Arial" w:cs="Arial"/>
          <w:i/>
          <w:sz w:val="16"/>
          <w:szCs w:val="24"/>
        </w:rPr>
        <w:t xml:space="preserve">ibídem </w:t>
      </w:r>
      <w:r w:rsidR="00A53D73" w:rsidRPr="00A53D73">
        <w:rPr>
          <w:rFonts w:ascii="Arial" w:hAnsi="Arial" w:cs="Arial"/>
          <w:sz w:val="16"/>
          <w:szCs w:val="24"/>
        </w:rPr>
        <w:t>consagra que la subordinación o dependencia faculta al empleador a exigir el cumplimiento de órdenes en cualquier momento, respecto del modo, tiempo o cantidad de trabajo.</w:t>
      </w:r>
      <w:r w:rsidR="00A53D73">
        <w:rPr>
          <w:rFonts w:ascii="Arial" w:hAnsi="Arial" w:cs="Arial"/>
          <w:sz w:val="16"/>
          <w:szCs w:val="24"/>
        </w:rPr>
        <w:t xml:space="preserve"> </w:t>
      </w:r>
      <w:r w:rsidR="00A53D73" w:rsidRPr="00A53D73">
        <w:rPr>
          <w:rFonts w:ascii="Arial" w:hAnsi="Arial" w:cs="Arial"/>
          <w:sz w:val="16"/>
          <w:szCs w:val="24"/>
        </w:rPr>
        <w:t>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obligaciones, será siempre éste.</w:t>
      </w:r>
      <w:r w:rsidR="00A53D73" w:rsidRPr="00A53D73">
        <w:rPr>
          <w:rFonts w:ascii="Arial" w:hAnsi="Arial" w:cs="Arial"/>
          <w:b/>
          <w:sz w:val="16"/>
          <w:szCs w:val="24"/>
        </w:rPr>
        <w:t xml:space="preserve"> Legitimación en la causa</w:t>
      </w:r>
      <w:r w:rsidR="00A53D73">
        <w:rPr>
          <w:rFonts w:ascii="Arial" w:hAnsi="Arial" w:cs="Arial"/>
          <w:b/>
          <w:sz w:val="16"/>
          <w:szCs w:val="24"/>
        </w:rPr>
        <w:t xml:space="preserve">. </w:t>
      </w:r>
      <w:r w:rsidR="00A53D73" w:rsidRPr="00A53D73">
        <w:rPr>
          <w:rFonts w:ascii="Arial" w:hAnsi="Arial" w:cs="Arial"/>
          <w:sz w:val="16"/>
          <w:szCs w:val="24"/>
        </w:rPr>
        <w:t>Constituye un presupuesto sustancial, que como regla general se realiza su estudio al momento de proferirse la sentencia que desate la controversia. La doctrina se ha ocupado de precisar algunos criterios a considerar cuando en un referido proceso suceda que una persona tenga o no interés o legitimación dependiendo de su vinculación con la relación jurídica sustancial que haya generado el litigio.</w:t>
      </w: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EF3DCF">
        <w:rPr>
          <w:rFonts w:ascii="Arial" w:eastAsia="Calibri" w:hAnsi="Arial" w:cs="Arial"/>
          <w:szCs w:val="24"/>
          <w:lang w:val="es-CO" w:eastAsia="en-US"/>
        </w:rPr>
        <w:t>a los veint</w:t>
      </w:r>
      <w:r w:rsidR="00D7757B">
        <w:rPr>
          <w:rFonts w:ascii="Arial" w:eastAsia="Calibri" w:hAnsi="Arial" w:cs="Arial"/>
          <w:szCs w:val="24"/>
          <w:lang w:val="es-CO" w:eastAsia="en-US"/>
        </w:rPr>
        <w:t xml:space="preserve">isiete </w:t>
      </w:r>
      <w:r w:rsidRPr="00CF0D70">
        <w:rPr>
          <w:rFonts w:ascii="Arial" w:eastAsia="Calibri" w:hAnsi="Arial" w:cs="Arial"/>
          <w:szCs w:val="24"/>
          <w:lang w:val="es-CO" w:eastAsia="en-US"/>
        </w:rPr>
        <w:t>(</w:t>
      </w:r>
      <w:r w:rsidR="00EF3DCF">
        <w:rPr>
          <w:rFonts w:ascii="Arial" w:eastAsia="Calibri" w:hAnsi="Arial" w:cs="Arial"/>
          <w:szCs w:val="24"/>
          <w:lang w:val="es-CO" w:eastAsia="en-US"/>
        </w:rPr>
        <w:t>2</w:t>
      </w:r>
      <w:r w:rsidR="00D7757B">
        <w:rPr>
          <w:rFonts w:ascii="Arial" w:eastAsia="Calibri" w:hAnsi="Arial" w:cs="Arial"/>
          <w:szCs w:val="24"/>
          <w:lang w:val="es-CO" w:eastAsia="en-US"/>
        </w:rPr>
        <w:t>7</w:t>
      </w:r>
      <w:r w:rsidR="00EB04BF">
        <w:rPr>
          <w:rFonts w:ascii="Arial" w:eastAsia="Calibri" w:hAnsi="Arial" w:cs="Arial"/>
          <w:szCs w:val="24"/>
          <w:lang w:val="es-CO" w:eastAsia="en-US"/>
        </w:rPr>
        <w:t xml:space="preserve">) </w:t>
      </w:r>
      <w:r w:rsidR="00EF3DCF">
        <w:rPr>
          <w:rFonts w:ascii="Arial" w:eastAsia="Calibri" w:hAnsi="Arial" w:cs="Arial"/>
          <w:szCs w:val="24"/>
          <w:lang w:val="es-CO" w:eastAsia="en-US"/>
        </w:rPr>
        <w:t>días</w:t>
      </w:r>
      <w:r w:rsidRPr="00CF0D70">
        <w:rPr>
          <w:rFonts w:ascii="Arial" w:eastAsia="Calibri" w:hAnsi="Arial" w:cs="Arial"/>
          <w:szCs w:val="24"/>
          <w:lang w:val="es-CO" w:eastAsia="en-US"/>
        </w:rPr>
        <w:t xml:space="preserve"> del mes de </w:t>
      </w:r>
      <w:r w:rsidR="00EF3DCF">
        <w:rPr>
          <w:rFonts w:ascii="Arial" w:eastAsia="Calibri" w:hAnsi="Arial" w:cs="Arial"/>
          <w:szCs w:val="24"/>
          <w:lang w:val="es-CO" w:eastAsia="en-US"/>
        </w:rPr>
        <w:t>junio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F3DCF">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F3DCF">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541E37">
        <w:rPr>
          <w:rFonts w:ascii="Arial" w:eastAsia="Calibri" w:hAnsi="Arial" w:cs="Arial"/>
          <w:szCs w:val="24"/>
          <w:lang w:val="es-CO" w:eastAsia="en-US"/>
        </w:rPr>
        <w:t xml:space="preserve">diez y treinta </w:t>
      </w:r>
      <w:r w:rsidR="00C1062A" w:rsidRPr="00CF0D70">
        <w:rPr>
          <w:rFonts w:ascii="Arial" w:eastAsia="Calibri" w:hAnsi="Arial" w:cs="Arial"/>
          <w:szCs w:val="24"/>
          <w:lang w:val="es-CO" w:eastAsia="en-US"/>
        </w:rPr>
        <w:t>de la mañana (</w:t>
      </w:r>
      <w:r w:rsidR="00541E37">
        <w:rPr>
          <w:rFonts w:ascii="Arial" w:eastAsia="Calibri" w:hAnsi="Arial" w:cs="Arial"/>
          <w:szCs w:val="24"/>
          <w:lang w:val="es-CO" w:eastAsia="en-US"/>
        </w:rPr>
        <w:t>10:30</w:t>
      </w:r>
      <w:r w:rsidR="00D7757B">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grado jurisdiccional de consulta ordenado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EB04BF">
        <w:rPr>
          <w:rFonts w:ascii="Arial" w:hAnsi="Arial" w:cs="Arial"/>
          <w:szCs w:val="24"/>
        </w:rPr>
        <w:t xml:space="preserve">10 de noviembre </w:t>
      </w:r>
      <w:r w:rsidR="00EB04BF" w:rsidRPr="00AC486E">
        <w:rPr>
          <w:rFonts w:ascii="Arial" w:hAnsi="Arial" w:cs="Arial"/>
          <w:szCs w:val="24"/>
        </w:rPr>
        <w:t>de 201</w:t>
      </w:r>
      <w:r w:rsidR="00EB04BF">
        <w:rPr>
          <w:rFonts w:ascii="Arial" w:hAnsi="Arial" w:cs="Arial"/>
          <w:szCs w:val="24"/>
        </w:rPr>
        <w:t>5</w:t>
      </w:r>
      <w:r w:rsidR="00EB04BF" w:rsidRPr="00AC486E">
        <w:rPr>
          <w:rFonts w:ascii="Arial" w:hAnsi="Arial" w:cs="Arial"/>
          <w:szCs w:val="24"/>
        </w:rPr>
        <w:t xml:space="preserve"> por </w:t>
      </w:r>
      <w:r w:rsidRPr="00AC486E">
        <w:rPr>
          <w:rFonts w:ascii="Arial" w:hAnsi="Arial" w:cs="Arial"/>
          <w:szCs w:val="24"/>
        </w:rPr>
        <w:t xml:space="preserve">el Juzgado </w:t>
      </w:r>
      <w:r w:rsidR="00EB04BF">
        <w:rPr>
          <w:rFonts w:ascii="Arial" w:hAnsi="Arial" w:cs="Arial"/>
          <w:szCs w:val="24"/>
        </w:rPr>
        <w:t xml:space="preserve">Promiscuo </w:t>
      </w:r>
      <w:r w:rsidRPr="00AC486E">
        <w:rPr>
          <w:rFonts w:ascii="Arial" w:hAnsi="Arial" w:cs="Arial"/>
          <w:szCs w:val="24"/>
        </w:rPr>
        <w:t xml:space="preserve">del Circuito de </w:t>
      </w:r>
      <w:r w:rsidR="00EB04BF">
        <w:rPr>
          <w:rFonts w:ascii="Arial" w:hAnsi="Arial" w:cs="Arial"/>
          <w:szCs w:val="24"/>
        </w:rPr>
        <w:t>La Virginia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EB04BF">
        <w:rPr>
          <w:rFonts w:ascii="Arial" w:hAnsi="Arial" w:cs="Arial"/>
          <w:b/>
          <w:szCs w:val="24"/>
        </w:rPr>
        <w:t>Jhon Jairo Largo Tejada</w:t>
      </w:r>
      <w:r w:rsidR="002D0D07">
        <w:rPr>
          <w:rFonts w:ascii="Arial" w:hAnsi="Arial" w:cs="Arial"/>
          <w:b/>
          <w:szCs w:val="24"/>
        </w:rPr>
        <w:t xml:space="preserve"> </w:t>
      </w:r>
      <w:r w:rsidRPr="003440CA">
        <w:rPr>
          <w:rFonts w:ascii="Arial" w:hAnsi="Arial" w:cs="Arial"/>
          <w:szCs w:val="24"/>
        </w:rPr>
        <w:t xml:space="preserve">contra </w:t>
      </w:r>
      <w:r w:rsidR="00EB04BF" w:rsidRPr="00EB04BF">
        <w:rPr>
          <w:rFonts w:ascii="Arial" w:hAnsi="Arial" w:cs="Arial"/>
          <w:b/>
          <w:szCs w:val="16"/>
        </w:rPr>
        <w:t>Beatriz Elena Cuervo Londoño</w:t>
      </w:r>
      <w:r w:rsidR="00B305C0" w:rsidRPr="00EB04BF">
        <w:rPr>
          <w:rFonts w:ascii="Arial" w:hAnsi="Arial" w:cs="Arial"/>
          <w:b/>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226D5F" w:rsidRDefault="00A06D40" w:rsidP="002D0D07">
      <w:pPr>
        <w:spacing w:line="276" w:lineRule="auto"/>
        <w:jc w:val="both"/>
        <w:rPr>
          <w:rFonts w:ascii="Arial" w:hAnsi="Arial" w:cs="Arial"/>
          <w:szCs w:val="24"/>
        </w:rPr>
      </w:pPr>
      <w:r>
        <w:rPr>
          <w:rFonts w:ascii="Arial" w:hAnsi="Arial" w:cs="Arial"/>
          <w:szCs w:val="24"/>
        </w:rPr>
        <w:lastRenderedPageBreak/>
        <w:t>Pretende el</w:t>
      </w:r>
      <w:r w:rsidR="00A957FB">
        <w:rPr>
          <w:rFonts w:ascii="Arial" w:hAnsi="Arial" w:cs="Arial"/>
          <w:szCs w:val="24"/>
        </w:rPr>
        <w:t xml:space="preserve"> señor</w:t>
      </w:r>
      <w:r>
        <w:rPr>
          <w:rFonts w:ascii="Arial" w:hAnsi="Arial" w:cs="Arial"/>
          <w:szCs w:val="24"/>
        </w:rPr>
        <w:t xml:space="preserve"> </w:t>
      </w:r>
      <w:r w:rsidR="00EB04BF">
        <w:rPr>
          <w:rFonts w:ascii="Arial" w:hAnsi="Arial" w:cs="Arial"/>
          <w:szCs w:val="24"/>
        </w:rPr>
        <w:t>Jhon Jairo Largo Tejada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EB04BF">
        <w:rPr>
          <w:rFonts w:ascii="Arial" w:hAnsi="Arial" w:cs="Arial"/>
          <w:szCs w:val="24"/>
        </w:rPr>
        <w:t>Beatriz Elena Cuervo Londoño existió un contrato de trabajo verbal a tiempo indefinido que</w:t>
      </w:r>
      <w:r w:rsidR="00230584">
        <w:rPr>
          <w:rFonts w:ascii="Arial" w:hAnsi="Arial" w:cs="Arial"/>
          <w:szCs w:val="24"/>
        </w:rPr>
        <w:t xml:space="preserve"> </w:t>
      </w:r>
      <w:r w:rsidR="00C3792A">
        <w:rPr>
          <w:rFonts w:ascii="Arial" w:hAnsi="Arial" w:cs="Arial"/>
          <w:szCs w:val="24"/>
        </w:rPr>
        <w:t xml:space="preserve">finalizó </w:t>
      </w:r>
      <w:r w:rsidR="0060182E">
        <w:rPr>
          <w:rFonts w:ascii="Arial" w:hAnsi="Arial" w:cs="Arial"/>
          <w:szCs w:val="24"/>
        </w:rPr>
        <w:t>con</w:t>
      </w:r>
      <w:r>
        <w:rPr>
          <w:rFonts w:ascii="Arial" w:hAnsi="Arial" w:cs="Arial"/>
          <w:szCs w:val="24"/>
        </w:rPr>
        <w:t xml:space="preserve"> </w:t>
      </w:r>
      <w:r w:rsidR="00EF3DCF">
        <w:rPr>
          <w:rFonts w:ascii="Arial" w:hAnsi="Arial" w:cs="Arial"/>
          <w:szCs w:val="24"/>
        </w:rPr>
        <w:t>su</w:t>
      </w:r>
      <w:r w:rsidR="00EB04BF">
        <w:rPr>
          <w:rFonts w:ascii="Arial" w:hAnsi="Arial" w:cs="Arial"/>
          <w:szCs w:val="24"/>
        </w:rPr>
        <w:t xml:space="preserve"> renuncia el 29-04-2012</w:t>
      </w:r>
      <w:r w:rsidR="009D08A0">
        <w:rPr>
          <w:rFonts w:ascii="Arial" w:hAnsi="Arial" w:cs="Arial"/>
          <w:szCs w:val="24"/>
        </w:rPr>
        <w:t>; asimismo que no pagó la</w:t>
      </w:r>
      <w:r w:rsidR="00EF3DCF">
        <w:rPr>
          <w:rFonts w:ascii="Arial" w:hAnsi="Arial" w:cs="Arial"/>
          <w:szCs w:val="24"/>
        </w:rPr>
        <w:t xml:space="preserve"> demandada la</w:t>
      </w:r>
      <w:r w:rsidR="009D08A0">
        <w:rPr>
          <w:rFonts w:ascii="Arial" w:hAnsi="Arial" w:cs="Arial"/>
          <w:szCs w:val="24"/>
        </w:rPr>
        <w:t xml:space="preserve"> última quincena de salarios del 15 a 29 de abril 2012</w:t>
      </w:r>
      <w:r w:rsidR="00EF3DCF">
        <w:rPr>
          <w:rFonts w:ascii="Arial" w:hAnsi="Arial" w:cs="Arial"/>
          <w:szCs w:val="24"/>
        </w:rPr>
        <w:t>,</w:t>
      </w:r>
      <w:r w:rsidR="009D08A0">
        <w:rPr>
          <w:rFonts w:ascii="Arial" w:hAnsi="Arial" w:cs="Arial"/>
          <w:szCs w:val="24"/>
        </w:rPr>
        <w:t xml:space="preserve"> ni las prestaciones sociales</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condene a</w:t>
      </w:r>
      <w:r w:rsidR="009D08A0">
        <w:rPr>
          <w:rFonts w:ascii="Arial" w:hAnsi="Arial" w:cs="Arial"/>
          <w:szCs w:val="24"/>
        </w:rPr>
        <w:t xml:space="preserve"> </w:t>
      </w:r>
      <w:r>
        <w:rPr>
          <w:rFonts w:ascii="Arial" w:hAnsi="Arial" w:cs="Arial"/>
          <w:szCs w:val="24"/>
        </w:rPr>
        <w:t>l</w:t>
      </w:r>
      <w:r w:rsidR="009D08A0">
        <w:rPr>
          <w:rFonts w:ascii="Arial" w:hAnsi="Arial" w:cs="Arial"/>
          <w:szCs w:val="24"/>
        </w:rPr>
        <w:t>a</w:t>
      </w:r>
      <w:r>
        <w:rPr>
          <w:rFonts w:ascii="Arial" w:hAnsi="Arial" w:cs="Arial"/>
          <w:szCs w:val="24"/>
        </w:rPr>
        <w:t xml:space="preserve"> </w:t>
      </w:r>
      <w:r w:rsidR="009D08A0">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9D08A0">
        <w:rPr>
          <w:rFonts w:ascii="Arial" w:hAnsi="Arial" w:cs="Arial"/>
          <w:szCs w:val="24"/>
        </w:rPr>
        <w:t xml:space="preserve"> la quincena dejada de pagar</w:t>
      </w:r>
      <w:r w:rsidR="001A08A5">
        <w:rPr>
          <w:rFonts w:ascii="Arial" w:hAnsi="Arial" w:cs="Arial"/>
          <w:szCs w:val="24"/>
        </w:rPr>
        <w:t xml:space="preserve">; </w:t>
      </w:r>
      <w:r w:rsidR="00EF3DCF">
        <w:rPr>
          <w:rFonts w:ascii="Arial" w:hAnsi="Arial" w:cs="Arial"/>
          <w:szCs w:val="24"/>
        </w:rPr>
        <w:t>las prestaciones sociales</w:t>
      </w:r>
      <w:r w:rsidR="009D08A0">
        <w:rPr>
          <w:rFonts w:ascii="Arial" w:hAnsi="Arial" w:cs="Arial"/>
          <w:szCs w:val="24"/>
        </w:rPr>
        <w:t xml:space="preserve">, </w:t>
      </w:r>
      <w:r w:rsidR="00EF3DCF">
        <w:rPr>
          <w:rFonts w:ascii="Arial" w:hAnsi="Arial" w:cs="Arial"/>
          <w:szCs w:val="24"/>
        </w:rPr>
        <w:t>junto con las</w:t>
      </w:r>
      <w:r w:rsidR="009D08A0">
        <w:rPr>
          <w:rFonts w:ascii="Arial" w:hAnsi="Arial" w:cs="Arial"/>
          <w:szCs w:val="24"/>
        </w:rPr>
        <w:t xml:space="preserve"> vacaciones y la</w:t>
      </w:r>
      <w:r w:rsidR="00A106C8">
        <w:rPr>
          <w:rFonts w:ascii="Arial" w:hAnsi="Arial" w:cs="Arial"/>
          <w:szCs w:val="24"/>
        </w:rPr>
        <w:t xml:space="preserve"> sanción </w:t>
      </w:r>
      <w:r w:rsidR="009D08A0">
        <w:rPr>
          <w:rFonts w:ascii="Arial" w:hAnsi="Arial" w:cs="Arial"/>
          <w:szCs w:val="24"/>
        </w:rPr>
        <w:t>moratoria.</w:t>
      </w:r>
    </w:p>
    <w:p w:rsidR="009D08A0" w:rsidRDefault="009D08A0" w:rsidP="002D0D07">
      <w:pPr>
        <w:spacing w:line="276" w:lineRule="auto"/>
        <w:jc w:val="both"/>
        <w:rPr>
          <w:rFonts w:ascii="Arial" w:hAnsi="Arial" w:cs="Arial"/>
          <w:szCs w:val="24"/>
        </w:rPr>
      </w:pPr>
    </w:p>
    <w:p w:rsidR="008221D9"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60182E">
        <w:rPr>
          <w:rFonts w:ascii="Arial" w:hAnsi="Arial" w:cs="Arial"/>
          <w:szCs w:val="24"/>
        </w:rPr>
        <w:t>trabajó</w:t>
      </w:r>
      <w:r w:rsidR="009D08A0">
        <w:rPr>
          <w:rFonts w:ascii="Arial" w:hAnsi="Arial" w:cs="Arial"/>
          <w:szCs w:val="24"/>
        </w:rPr>
        <w:t xml:space="preserve"> </w:t>
      </w:r>
      <w:r w:rsidR="0060182E">
        <w:rPr>
          <w:rFonts w:ascii="Arial" w:hAnsi="Arial" w:cs="Arial"/>
          <w:szCs w:val="24"/>
        </w:rPr>
        <w:t xml:space="preserve">mediante contrato verbal y a  término indefinido </w:t>
      </w:r>
      <w:r w:rsidR="009D08A0">
        <w:rPr>
          <w:rFonts w:ascii="Arial" w:hAnsi="Arial" w:cs="Arial"/>
          <w:szCs w:val="24"/>
        </w:rPr>
        <w:t>al servicio de la demandada</w:t>
      </w:r>
      <w:r w:rsidR="007C0ECA" w:rsidRPr="007C0ECA">
        <w:rPr>
          <w:rFonts w:ascii="Arial" w:hAnsi="Arial" w:cs="Arial"/>
          <w:szCs w:val="24"/>
        </w:rPr>
        <w:t xml:space="preserve"> </w:t>
      </w:r>
      <w:r w:rsidR="004655A6">
        <w:rPr>
          <w:rFonts w:ascii="Arial" w:hAnsi="Arial" w:cs="Arial"/>
          <w:szCs w:val="24"/>
        </w:rPr>
        <w:t>en la f</w:t>
      </w:r>
      <w:r w:rsidR="007C0ECA">
        <w:rPr>
          <w:rFonts w:ascii="Arial" w:hAnsi="Arial" w:cs="Arial"/>
          <w:szCs w:val="24"/>
        </w:rPr>
        <w:t xml:space="preserve">inca </w:t>
      </w:r>
      <w:r w:rsidR="00EF3DCF">
        <w:rPr>
          <w:rFonts w:ascii="Arial" w:hAnsi="Arial" w:cs="Arial"/>
          <w:szCs w:val="24"/>
        </w:rPr>
        <w:t>“</w:t>
      </w:r>
      <w:r w:rsidR="00D72607">
        <w:rPr>
          <w:rFonts w:ascii="Arial" w:hAnsi="Arial" w:cs="Arial"/>
          <w:szCs w:val="24"/>
        </w:rPr>
        <w:t xml:space="preserve"> La </w:t>
      </w:r>
      <w:r w:rsidR="007C0ECA">
        <w:rPr>
          <w:rFonts w:ascii="Arial" w:hAnsi="Arial" w:cs="Arial"/>
          <w:szCs w:val="24"/>
        </w:rPr>
        <w:t>Bonanza</w:t>
      </w:r>
      <w:r w:rsidR="00EF3DCF">
        <w:rPr>
          <w:rFonts w:ascii="Arial" w:hAnsi="Arial" w:cs="Arial"/>
          <w:szCs w:val="24"/>
        </w:rPr>
        <w:t>”</w:t>
      </w:r>
      <w:r w:rsidR="009D08A0">
        <w:rPr>
          <w:rFonts w:ascii="Arial" w:hAnsi="Arial" w:cs="Arial"/>
          <w:szCs w:val="24"/>
        </w:rPr>
        <w:t xml:space="preserve"> </w:t>
      </w:r>
      <w:r w:rsidR="00461011">
        <w:rPr>
          <w:rFonts w:ascii="Arial" w:hAnsi="Arial" w:cs="Arial"/>
          <w:szCs w:val="24"/>
        </w:rPr>
        <w:t xml:space="preserve">situada en Pereira </w:t>
      </w:r>
      <w:r w:rsidR="009D08A0">
        <w:rPr>
          <w:rFonts w:ascii="Arial" w:hAnsi="Arial" w:cs="Arial"/>
          <w:szCs w:val="24"/>
        </w:rPr>
        <w:t xml:space="preserve">desde el 16-10-2011 hasta el 15-03-2012 y posteriormente </w:t>
      </w:r>
      <w:r w:rsidR="004655A6">
        <w:rPr>
          <w:rFonts w:ascii="Arial" w:hAnsi="Arial" w:cs="Arial"/>
          <w:szCs w:val="24"/>
        </w:rPr>
        <w:t>en la h</w:t>
      </w:r>
      <w:r w:rsidR="007C0ECA">
        <w:rPr>
          <w:rFonts w:ascii="Arial" w:hAnsi="Arial" w:cs="Arial"/>
          <w:szCs w:val="24"/>
        </w:rPr>
        <w:t xml:space="preserve">acienda </w:t>
      </w:r>
      <w:r w:rsidR="00EF3DCF">
        <w:rPr>
          <w:rFonts w:ascii="Arial" w:hAnsi="Arial" w:cs="Arial"/>
          <w:szCs w:val="24"/>
        </w:rPr>
        <w:t>“</w:t>
      </w:r>
      <w:r w:rsidR="007C0ECA">
        <w:rPr>
          <w:rFonts w:ascii="Arial" w:hAnsi="Arial" w:cs="Arial"/>
          <w:szCs w:val="24"/>
        </w:rPr>
        <w:t>San Francisco</w:t>
      </w:r>
      <w:r w:rsidR="00EF3DCF">
        <w:rPr>
          <w:rFonts w:ascii="Arial" w:hAnsi="Arial" w:cs="Arial"/>
          <w:szCs w:val="24"/>
        </w:rPr>
        <w:t>”</w:t>
      </w:r>
      <w:r w:rsidR="007C0ECA">
        <w:rPr>
          <w:rFonts w:ascii="Arial" w:hAnsi="Arial" w:cs="Arial"/>
          <w:szCs w:val="24"/>
        </w:rPr>
        <w:t xml:space="preserve"> </w:t>
      </w:r>
      <w:r w:rsidR="00461011">
        <w:rPr>
          <w:rFonts w:ascii="Arial" w:hAnsi="Arial" w:cs="Arial"/>
          <w:szCs w:val="24"/>
        </w:rPr>
        <w:t xml:space="preserve">ubicada en La Virginia </w:t>
      </w:r>
      <w:r w:rsidR="009D08A0">
        <w:rPr>
          <w:rFonts w:ascii="Arial" w:hAnsi="Arial" w:cs="Arial"/>
          <w:szCs w:val="24"/>
        </w:rPr>
        <w:t>desde el 1</w:t>
      </w:r>
      <w:r w:rsidR="007C0ECA">
        <w:rPr>
          <w:rFonts w:ascii="Arial" w:hAnsi="Arial" w:cs="Arial"/>
          <w:szCs w:val="24"/>
        </w:rPr>
        <w:t>6</w:t>
      </w:r>
      <w:r w:rsidR="009D08A0">
        <w:rPr>
          <w:rFonts w:ascii="Arial" w:hAnsi="Arial" w:cs="Arial"/>
          <w:szCs w:val="24"/>
        </w:rPr>
        <w:t>-03-2012</w:t>
      </w:r>
      <w:r w:rsidR="007C0ECA">
        <w:rPr>
          <w:rFonts w:ascii="Arial" w:hAnsi="Arial" w:cs="Arial"/>
          <w:szCs w:val="24"/>
        </w:rPr>
        <w:t xml:space="preserve"> hasta el 29-04-2012</w:t>
      </w:r>
      <w:r w:rsidR="0060182E">
        <w:rPr>
          <w:rFonts w:ascii="Arial" w:hAnsi="Arial" w:cs="Arial"/>
          <w:szCs w:val="24"/>
        </w:rPr>
        <w:t>, fincas de su propiedad, donde desarrolló las labores</w:t>
      </w:r>
      <w:r w:rsidR="007C0ECA">
        <w:rPr>
          <w:rFonts w:ascii="Arial" w:hAnsi="Arial" w:cs="Arial"/>
          <w:szCs w:val="24"/>
        </w:rPr>
        <w:t xml:space="preserve"> </w:t>
      </w:r>
      <w:r w:rsidR="00EF3DCF">
        <w:rPr>
          <w:rFonts w:ascii="Arial" w:hAnsi="Arial" w:cs="Arial"/>
          <w:szCs w:val="24"/>
        </w:rPr>
        <w:t>de</w:t>
      </w:r>
      <w:r w:rsidR="007F2619">
        <w:rPr>
          <w:rFonts w:ascii="Arial" w:hAnsi="Arial" w:cs="Arial"/>
          <w:szCs w:val="24"/>
        </w:rPr>
        <w:t xml:space="preserve"> ordeño y cuidado de ganado, cercada y alambrado de potreros, fumigación de plantaciones</w:t>
      </w:r>
      <w:r w:rsidR="00461011">
        <w:rPr>
          <w:rFonts w:ascii="Arial" w:hAnsi="Arial" w:cs="Arial"/>
          <w:szCs w:val="24"/>
        </w:rPr>
        <w:t xml:space="preserve"> y potreros</w:t>
      </w:r>
      <w:r w:rsidR="007F2619">
        <w:rPr>
          <w:rFonts w:ascii="Arial" w:hAnsi="Arial" w:cs="Arial"/>
          <w:szCs w:val="24"/>
        </w:rPr>
        <w:t>,</w:t>
      </w:r>
      <w:r w:rsidR="00461011">
        <w:rPr>
          <w:rFonts w:ascii="Arial" w:hAnsi="Arial" w:cs="Arial"/>
          <w:szCs w:val="24"/>
        </w:rPr>
        <w:t xml:space="preserve"> entre otros</w:t>
      </w:r>
      <w:r w:rsidR="00026831">
        <w:rPr>
          <w:rFonts w:ascii="Arial" w:hAnsi="Arial" w:cs="Arial"/>
          <w:szCs w:val="24"/>
        </w:rPr>
        <w:t>;</w:t>
      </w:r>
      <w:r w:rsidR="0060182E">
        <w:rPr>
          <w:rFonts w:ascii="Arial" w:hAnsi="Arial" w:cs="Arial"/>
          <w:szCs w:val="24"/>
        </w:rPr>
        <w:t xml:space="preserve"> en la primera, estuvo bajo las órdenes del </w:t>
      </w:r>
      <w:r w:rsidR="0060182E" w:rsidRPr="00026831">
        <w:rPr>
          <w:rFonts w:ascii="Arial" w:hAnsi="Arial" w:cs="Arial"/>
          <w:szCs w:val="24"/>
        </w:rPr>
        <w:t>administrador Da</w:t>
      </w:r>
      <w:r w:rsidR="00026831">
        <w:rPr>
          <w:rFonts w:ascii="Arial" w:hAnsi="Arial" w:cs="Arial"/>
          <w:szCs w:val="24"/>
        </w:rPr>
        <w:t>i</w:t>
      </w:r>
      <w:r w:rsidR="0060182E" w:rsidRPr="00026831">
        <w:rPr>
          <w:rFonts w:ascii="Arial" w:hAnsi="Arial" w:cs="Arial"/>
          <w:szCs w:val="24"/>
        </w:rPr>
        <w:t>ro</w:t>
      </w:r>
      <w:r w:rsidR="0060182E">
        <w:rPr>
          <w:rFonts w:ascii="Arial" w:hAnsi="Arial" w:cs="Arial"/>
          <w:szCs w:val="24"/>
        </w:rPr>
        <w:t xml:space="preserve"> Arenas</w:t>
      </w:r>
      <w:r w:rsidR="00026831">
        <w:rPr>
          <w:rFonts w:ascii="Arial" w:hAnsi="Arial" w:cs="Arial"/>
          <w:szCs w:val="24"/>
        </w:rPr>
        <w:t>,</w:t>
      </w:r>
      <w:r w:rsidR="0060182E">
        <w:rPr>
          <w:rFonts w:ascii="Arial" w:hAnsi="Arial" w:cs="Arial"/>
          <w:szCs w:val="24"/>
        </w:rPr>
        <w:t xml:space="preserve"> y en la segunda, bajo el señor Manuel</w:t>
      </w:r>
      <w:r w:rsidR="006674D5" w:rsidRPr="00A84333">
        <w:rPr>
          <w:rFonts w:ascii="Arial" w:hAnsi="Arial" w:cs="Arial"/>
          <w:szCs w:val="24"/>
        </w:rPr>
        <w:t>; con un horario de</w:t>
      </w:r>
      <w:r w:rsidR="00461011">
        <w:rPr>
          <w:rFonts w:ascii="Arial" w:hAnsi="Arial" w:cs="Arial"/>
          <w:szCs w:val="24"/>
        </w:rPr>
        <w:t xml:space="preserve"> lunes a sábado de 3</w:t>
      </w:r>
      <w:r w:rsidR="00A84333">
        <w:rPr>
          <w:rFonts w:ascii="Arial" w:hAnsi="Arial" w:cs="Arial"/>
          <w:szCs w:val="24"/>
        </w:rPr>
        <w:t xml:space="preserve">:00 a.m. </w:t>
      </w:r>
      <w:r w:rsidR="002869BF" w:rsidRPr="00A84333">
        <w:rPr>
          <w:rFonts w:ascii="Arial" w:hAnsi="Arial" w:cs="Arial"/>
          <w:szCs w:val="24"/>
        </w:rPr>
        <w:t>a</w:t>
      </w:r>
      <w:r w:rsidR="00461011">
        <w:rPr>
          <w:rFonts w:ascii="Arial" w:hAnsi="Arial" w:cs="Arial"/>
          <w:szCs w:val="24"/>
        </w:rPr>
        <w:t xml:space="preserve"> 4</w:t>
      </w:r>
      <w:r w:rsidR="00A84333">
        <w:rPr>
          <w:rFonts w:ascii="Arial" w:hAnsi="Arial" w:cs="Arial"/>
          <w:szCs w:val="24"/>
        </w:rPr>
        <w:t xml:space="preserve">:00 </w:t>
      </w:r>
      <w:r w:rsidR="00461011">
        <w:rPr>
          <w:rFonts w:ascii="Arial" w:hAnsi="Arial" w:cs="Arial"/>
          <w:szCs w:val="24"/>
        </w:rPr>
        <w:t>p.</w:t>
      </w:r>
      <w:r w:rsidR="00A84333">
        <w:rPr>
          <w:rFonts w:ascii="Arial" w:hAnsi="Arial" w:cs="Arial"/>
          <w:szCs w:val="24"/>
        </w:rPr>
        <w:t xml:space="preserve">m. </w:t>
      </w:r>
      <w:r w:rsidR="005A19BC">
        <w:rPr>
          <w:rFonts w:ascii="Arial" w:hAnsi="Arial" w:cs="Arial"/>
          <w:szCs w:val="24"/>
        </w:rPr>
        <w:t xml:space="preserve">y </w:t>
      </w:r>
      <w:r w:rsidR="00AC630F">
        <w:rPr>
          <w:rFonts w:ascii="Arial" w:hAnsi="Arial" w:cs="Arial"/>
          <w:szCs w:val="24"/>
        </w:rPr>
        <w:t>salario de $</w:t>
      </w:r>
      <w:r w:rsidR="00461011">
        <w:rPr>
          <w:rFonts w:ascii="Arial" w:hAnsi="Arial" w:cs="Arial"/>
          <w:szCs w:val="24"/>
        </w:rPr>
        <w:t>260</w:t>
      </w:r>
      <w:r w:rsidR="00AC630F">
        <w:rPr>
          <w:rFonts w:ascii="Arial" w:hAnsi="Arial" w:cs="Arial"/>
          <w:szCs w:val="24"/>
        </w:rPr>
        <w:t>.00</w:t>
      </w:r>
      <w:r w:rsidR="002869BF">
        <w:rPr>
          <w:rFonts w:ascii="Arial" w:hAnsi="Arial" w:cs="Arial"/>
          <w:szCs w:val="24"/>
        </w:rPr>
        <w:t>0</w:t>
      </w:r>
      <w:r w:rsidR="0060182E">
        <w:rPr>
          <w:rFonts w:ascii="Arial" w:hAnsi="Arial" w:cs="Arial"/>
          <w:szCs w:val="24"/>
        </w:rPr>
        <w:t xml:space="preserve"> </w:t>
      </w:r>
      <w:r w:rsidR="00AC630F">
        <w:rPr>
          <w:rFonts w:ascii="Arial" w:hAnsi="Arial" w:cs="Arial"/>
          <w:szCs w:val="24"/>
        </w:rPr>
        <w:t>pagaderos por periodos quincenale</w:t>
      </w:r>
      <w:r w:rsidR="00AC630F" w:rsidRPr="00134705">
        <w:rPr>
          <w:rFonts w:ascii="Arial" w:hAnsi="Arial" w:cs="Arial"/>
          <w:szCs w:val="24"/>
        </w:rPr>
        <w:t>s</w:t>
      </w:r>
      <w:r w:rsidR="003B7DFA" w:rsidRPr="00134705">
        <w:rPr>
          <w:rFonts w:ascii="Arial" w:hAnsi="Arial" w:cs="Arial"/>
          <w:szCs w:val="24"/>
        </w:rPr>
        <w:t xml:space="preserve">; </w:t>
      </w:r>
      <w:r w:rsidR="007647BC" w:rsidRPr="00134705">
        <w:rPr>
          <w:rFonts w:ascii="Arial" w:hAnsi="Arial" w:cs="Arial"/>
          <w:szCs w:val="24"/>
        </w:rPr>
        <w:t>(i</w:t>
      </w:r>
      <w:r w:rsidR="00791F1D" w:rsidRPr="00134705">
        <w:rPr>
          <w:rFonts w:ascii="Arial" w:hAnsi="Arial" w:cs="Arial"/>
          <w:szCs w:val="24"/>
        </w:rPr>
        <w:t>i)</w:t>
      </w:r>
      <w:r w:rsidR="00CA13FF" w:rsidRPr="00134705">
        <w:rPr>
          <w:rFonts w:ascii="Arial" w:hAnsi="Arial" w:cs="Arial"/>
          <w:szCs w:val="24"/>
        </w:rPr>
        <w:t xml:space="preserve"> </w:t>
      </w:r>
      <w:r w:rsidR="00264EFC" w:rsidRPr="00134705">
        <w:rPr>
          <w:rFonts w:ascii="Arial" w:hAnsi="Arial" w:cs="Arial"/>
          <w:szCs w:val="24"/>
        </w:rPr>
        <w:t>la relación contractual se mantuvo por un término de</w:t>
      </w:r>
      <w:r w:rsidR="00134705" w:rsidRPr="00134705">
        <w:rPr>
          <w:rFonts w:ascii="Arial" w:hAnsi="Arial" w:cs="Arial"/>
          <w:szCs w:val="24"/>
        </w:rPr>
        <w:t xml:space="preserve"> seis (6</w:t>
      </w:r>
      <w:r w:rsidR="00264EFC" w:rsidRPr="00134705">
        <w:rPr>
          <w:rFonts w:ascii="Arial" w:hAnsi="Arial" w:cs="Arial"/>
          <w:szCs w:val="24"/>
        </w:rPr>
        <w:t>) mes</w:t>
      </w:r>
      <w:r w:rsidR="00EF159B" w:rsidRPr="00134705">
        <w:rPr>
          <w:rFonts w:ascii="Arial" w:hAnsi="Arial" w:cs="Arial"/>
          <w:szCs w:val="24"/>
        </w:rPr>
        <w:t>es y catorce (14</w:t>
      </w:r>
      <w:r w:rsidR="00264EFC" w:rsidRPr="00134705">
        <w:rPr>
          <w:rFonts w:ascii="Arial" w:hAnsi="Arial" w:cs="Arial"/>
          <w:szCs w:val="24"/>
        </w:rPr>
        <w:t>) días</w:t>
      </w:r>
      <w:r w:rsidR="00CA13FF" w:rsidRPr="00134705">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5310BB">
        <w:rPr>
          <w:rFonts w:ascii="Arial" w:hAnsi="Arial" w:cs="Arial"/>
          <w:szCs w:val="24"/>
        </w:rPr>
        <w:t>el 29-04-2012</w:t>
      </w:r>
      <w:r w:rsidR="00264EFC">
        <w:rPr>
          <w:rFonts w:ascii="Arial" w:hAnsi="Arial" w:cs="Arial"/>
          <w:szCs w:val="24"/>
        </w:rPr>
        <w:t xml:space="preserve"> la relación laboral terminó por </w:t>
      </w:r>
      <w:r w:rsidR="00134705">
        <w:rPr>
          <w:rFonts w:ascii="Arial" w:hAnsi="Arial" w:cs="Arial"/>
          <w:szCs w:val="24"/>
        </w:rPr>
        <w:t>su renuncia debido al cambio en el lugar de trabajo</w:t>
      </w:r>
      <w:r w:rsidR="00A84333">
        <w:rPr>
          <w:rFonts w:ascii="Arial" w:hAnsi="Arial" w:cs="Arial"/>
          <w:szCs w:val="24"/>
        </w:rPr>
        <w:t>; (iv) aduce que</w:t>
      </w:r>
      <w:r w:rsidR="00DB6585">
        <w:rPr>
          <w:rFonts w:ascii="Arial" w:hAnsi="Arial" w:cs="Arial"/>
          <w:szCs w:val="24"/>
        </w:rPr>
        <w:t xml:space="preserve"> no</w:t>
      </w:r>
      <w:r w:rsidR="00134705">
        <w:rPr>
          <w:rFonts w:ascii="Arial" w:hAnsi="Arial" w:cs="Arial"/>
          <w:szCs w:val="24"/>
        </w:rPr>
        <w:t xml:space="preserve"> fue vinculado al sistema general de pensiones y salud y</w:t>
      </w:r>
      <w:r w:rsidR="00A84333">
        <w:rPr>
          <w:rFonts w:ascii="Arial" w:hAnsi="Arial" w:cs="Arial"/>
          <w:szCs w:val="24"/>
        </w:rPr>
        <w:t xml:space="preserve"> </w:t>
      </w:r>
      <w:r w:rsidR="00CA43B0">
        <w:rPr>
          <w:rFonts w:ascii="Arial" w:hAnsi="Arial" w:cs="Arial"/>
          <w:szCs w:val="24"/>
        </w:rPr>
        <w:t xml:space="preserve">se le adeuda </w:t>
      </w:r>
      <w:r w:rsidR="00134705">
        <w:rPr>
          <w:rFonts w:ascii="Arial" w:hAnsi="Arial" w:cs="Arial"/>
          <w:szCs w:val="24"/>
        </w:rPr>
        <w:t xml:space="preserve">la última quincena, </w:t>
      </w:r>
      <w:r w:rsidR="00224EA7">
        <w:rPr>
          <w:rFonts w:ascii="Arial" w:hAnsi="Arial" w:cs="Arial"/>
          <w:szCs w:val="24"/>
        </w:rPr>
        <w:t xml:space="preserve">las prestaciones sociales, junto con las </w:t>
      </w:r>
      <w:r w:rsidR="00134705">
        <w:rPr>
          <w:rFonts w:ascii="Arial" w:hAnsi="Arial" w:cs="Arial"/>
          <w:szCs w:val="24"/>
        </w:rPr>
        <w:t>vacaciones.</w:t>
      </w:r>
    </w:p>
    <w:p w:rsidR="00ED5B7B" w:rsidRDefault="00ED5B7B" w:rsidP="00ED5B7B">
      <w:pPr>
        <w:spacing w:line="276" w:lineRule="auto"/>
        <w:jc w:val="both"/>
        <w:rPr>
          <w:rFonts w:ascii="Arial" w:hAnsi="Arial" w:cs="Arial"/>
          <w:szCs w:val="24"/>
        </w:rPr>
      </w:pPr>
    </w:p>
    <w:p w:rsidR="00B620D3" w:rsidRDefault="008F4398" w:rsidP="00B620D3">
      <w:pPr>
        <w:spacing w:line="276" w:lineRule="auto"/>
        <w:jc w:val="both"/>
        <w:rPr>
          <w:rFonts w:ascii="Arial" w:hAnsi="Arial" w:cs="Arial"/>
          <w:szCs w:val="24"/>
        </w:rPr>
      </w:pPr>
      <w:r>
        <w:rPr>
          <w:rFonts w:ascii="Arial" w:hAnsi="Arial" w:cs="Arial"/>
          <w:b/>
          <w:szCs w:val="24"/>
        </w:rPr>
        <w:t>Beatriz Elena Cuervo Londoño</w:t>
      </w:r>
      <w:r w:rsidR="0005314F">
        <w:rPr>
          <w:rFonts w:ascii="Arial" w:hAnsi="Arial" w:cs="Arial"/>
          <w:szCs w:val="24"/>
        </w:rPr>
        <w:t xml:space="preserve"> </w:t>
      </w:r>
      <w:r w:rsidR="005F16BC" w:rsidRPr="008F4398">
        <w:rPr>
          <w:rFonts w:ascii="Arial" w:hAnsi="Arial" w:cs="Arial"/>
          <w:szCs w:val="24"/>
        </w:rPr>
        <w:t>no</w:t>
      </w:r>
      <w:r w:rsidR="005F16BC">
        <w:rPr>
          <w:rFonts w:ascii="Arial" w:hAnsi="Arial" w:cs="Arial"/>
          <w:b/>
          <w:szCs w:val="24"/>
        </w:rPr>
        <w:t xml:space="preserve"> </w:t>
      </w:r>
      <w:r w:rsidR="005F16BC">
        <w:rPr>
          <w:rFonts w:ascii="Arial" w:hAnsi="Arial" w:cs="Arial"/>
          <w:szCs w:val="24"/>
        </w:rPr>
        <w:t>aceptó los hechos de la demanda y se opuso a todas las pretensiones por carecer de causa y fundamento</w:t>
      </w:r>
      <w:r w:rsidR="004162CD">
        <w:rPr>
          <w:rFonts w:ascii="Arial" w:hAnsi="Arial" w:cs="Arial"/>
          <w:szCs w:val="24"/>
        </w:rPr>
        <w:t>;</w:t>
      </w:r>
      <w:r w:rsidR="00224EA7">
        <w:rPr>
          <w:rFonts w:ascii="Arial" w:hAnsi="Arial" w:cs="Arial"/>
          <w:szCs w:val="24"/>
        </w:rPr>
        <w:t xml:space="preserve"> adujo que la finca</w:t>
      </w:r>
      <w:r w:rsidR="005F16BC">
        <w:rPr>
          <w:rFonts w:ascii="Arial" w:hAnsi="Arial" w:cs="Arial"/>
          <w:szCs w:val="24"/>
        </w:rPr>
        <w:t xml:space="preserve"> </w:t>
      </w:r>
      <w:r w:rsidR="00224EA7">
        <w:rPr>
          <w:rFonts w:ascii="Arial" w:hAnsi="Arial" w:cs="Arial"/>
          <w:szCs w:val="24"/>
        </w:rPr>
        <w:t>“</w:t>
      </w:r>
      <w:r w:rsidR="00D72607">
        <w:rPr>
          <w:rFonts w:ascii="Arial" w:hAnsi="Arial" w:cs="Arial"/>
          <w:szCs w:val="24"/>
        </w:rPr>
        <w:t xml:space="preserve">La </w:t>
      </w:r>
      <w:r w:rsidR="005F16BC">
        <w:rPr>
          <w:rFonts w:ascii="Arial" w:hAnsi="Arial" w:cs="Arial"/>
          <w:szCs w:val="24"/>
        </w:rPr>
        <w:t>Bonanza</w:t>
      </w:r>
      <w:r w:rsidR="00224EA7">
        <w:rPr>
          <w:rFonts w:ascii="Arial" w:hAnsi="Arial" w:cs="Arial"/>
          <w:szCs w:val="24"/>
        </w:rPr>
        <w:t>”</w:t>
      </w:r>
      <w:r w:rsidR="005F16BC">
        <w:rPr>
          <w:rFonts w:ascii="Arial" w:hAnsi="Arial" w:cs="Arial"/>
          <w:szCs w:val="24"/>
        </w:rPr>
        <w:t xml:space="preserve"> no es de</w:t>
      </w:r>
      <w:r w:rsidR="004162CD">
        <w:rPr>
          <w:rFonts w:ascii="Arial" w:hAnsi="Arial" w:cs="Arial"/>
          <w:szCs w:val="24"/>
        </w:rPr>
        <w:t xml:space="preserve"> </w:t>
      </w:r>
      <w:r w:rsidR="009F78BA">
        <w:rPr>
          <w:rFonts w:ascii="Arial" w:hAnsi="Arial" w:cs="Arial"/>
          <w:szCs w:val="24"/>
        </w:rPr>
        <w:t>su propiedad</w:t>
      </w:r>
      <w:r w:rsidR="004162CD">
        <w:rPr>
          <w:rFonts w:ascii="Arial" w:hAnsi="Arial" w:cs="Arial"/>
          <w:szCs w:val="24"/>
        </w:rPr>
        <w:t xml:space="preserve">, que el demandante jamás trabajó para </w:t>
      </w:r>
      <w:r w:rsidR="009F78BA">
        <w:rPr>
          <w:rFonts w:ascii="Arial" w:hAnsi="Arial" w:cs="Arial"/>
          <w:szCs w:val="24"/>
        </w:rPr>
        <w:t>ella</w:t>
      </w:r>
      <w:r w:rsidR="00C91B89">
        <w:rPr>
          <w:rFonts w:ascii="Arial" w:hAnsi="Arial" w:cs="Arial"/>
          <w:szCs w:val="24"/>
        </w:rPr>
        <w:t xml:space="preserve"> en la hacienda </w:t>
      </w:r>
      <w:r w:rsidR="00224EA7">
        <w:rPr>
          <w:rFonts w:ascii="Arial" w:hAnsi="Arial" w:cs="Arial"/>
          <w:szCs w:val="24"/>
        </w:rPr>
        <w:t>“</w:t>
      </w:r>
      <w:r w:rsidR="00C91B89">
        <w:rPr>
          <w:rFonts w:ascii="Arial" w:hAnsi="Arial" w:cs="Arial"/>
          <w:szCs w:val="24"/>
        </w:rPr>
        <w:t>San Francisco</w:t>
      </w:r>
      <w:r w:rsidR="00224EA7">
        <w:rPr>
          <w:rFonts w:ascii="Arial" w:hAnsi="Arial" w:cs="Arial"/>
          <w:szCs w:val="24"/>
        </w:rPr>
        <w:t>”</w:t>
      </w:r>
      <w:r w:rsidR="004162CD">
        <w:rPr>
          <w:rFonts w:ascii="Arial" w:hAnsi="Arial" w:cs="Arial"/>
          <w:szCs w:val="24"/>
        </w:rPr>
        <w:t xml:space="preserve"> y que no se ha demostrado en la demanda una sola prueba siquiera sumaria que acredite que existió contrato verbal</w:t>
      </w:r>
      <w:r w:rsidR="005F16BC">
        <w:rPr>
          <w:rFonts w:ascii="Arial" w:hAnsi="Arial" w:cs="Arial"/>
          <w:szCs w:val="24"/>
        </w:rPr>
        <w:t xml:space="preserve">. Propuso </w:t>
      </w:r>
      <w:r w:rsidR="009F78BA">
        <w:rPr>
          <w:rFonts w:ascii="Arial" w:hAnsi="Arial" w:cs="Arial"/>
          <w:szCs w:val="24"/>
        </w:rPr>
        <w:t>las excepciones que las denominaron</w:t>
      </w:r>
      <w:r w:rsidR="005F16BC">
        <w:rPr>
          <w:rFonts w:ascii="Arial" w:hAnsi="Arial" w:cs="Arial"/>
          <w:szCs w:val="24"/>
        </w:rPr>
        <w:t xml:space="preserve"> </w:t>
      </w:r>
      <w:r w:rsidR="004162CD">
        <w:rPr>
          <w:rFonts w:ascii="Arial" w:hAnsi="Arial" w:cs="Arial"/>
          <w:szCs w:val="24"/>
        </w:rPr>
        <w:t>“cobro de lo no debido”</w:t>
      </w:r>
      <w:r w:rsidR="00C47FFD">
        <w:rPr>
          <w:rFonts w:ascii="Arial" w:hAnsi="Arial" w:cs="Arial"/>
          <w:szCs w:val="24"/>
        </w:rPr>
        <w:t xml:space="preserve"> y “prescripción”.</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557087">
        <w:rPr>
          <w:rFonts w:ascii="Arial" w:hAnsi="Arial" w:cs="Arial"/>
          <w:b/>
          <w:szCs w:val="24"/>
        </w:rPr>
        <w:t>consulta</w:t>
      </w:r>
    </w:p>
    <w:p w:rsidR="002C46F2" w:rsidRDefault="002C46F2" w:rsidP="006173D2">
      <w:pPr>
        <w:spacing w:line="276" w:lineRule="auto"/>
        <w:jc w:val="both"/>
        <w:rPr>
          <w:rFonts w:ascii="Arial" w:hAnsi="Arial" w:cs="Arial"/>
          <w:color w:val="000000"/>
          <w:szCs w:val="24"/>
          <w:lang w:eastAsia="es-CO"/>
        </w:rPr>
      </w:pPr>
    </w:p>
    <w:p w:rsidR="00902C5B"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8934E2">
        <w:rPr>
          <w:rFonts w:ascii="Arial" w:hAnsi="Arial" w:cs="Arial"/>
          <w:color w:val="000000"/>
          <w:szCs w:val="24"/>
          <w:lang w:eastAsia="es-CO"/>
        </w:rPr>
        <w:t xml:space="preserve"> Promiscuo</w:t>
      </w:r>
      <w:r w:rsidRPr="00AC486E">
        <w:rPr>
          <w:rFonts w:ascii="Arial" w:hAnsi="Arial" w:cs="Arial"/>
          <w:color w:val="000000"/>
          <w:szCs w:val="24"/>
          <w:lang w:eastAsia="es-CO"/>
        </w:rPr>
        <w:t xml:space="preserve"> del Circuito de </w:t>
      </w:r>
      <w:r w:rsidR="008934E2">
        <w:rPr>
          <w:rFonts w:ascii="Arial" w:hAnsi="Arial" w:cs="Arial"/>
          <w:color w:val="000000"/>
          <w:szCs w:val="24"/>
          <w:lang w:eastAsia="es-CO"/>
        </w:rPr>
        <w:t>La Virginia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224EA7">
        <w:rPr>
          <w:rFonts w:ascii="Arial" w:hAnsi="Arial" w:cs="Arial"/>
          <w:color w:val="000000"/>
          <w:szCs w:val="24"/>
          <w:lang w:eastAsia="es-CO"/>
        </w:rPr>
        <w:t>la in</w:t>
      </w:r>
      <w:r w:rsidR="008934E2">
        <w:rPr>
          <w:rFonts w:ascii="Arial" w:hAnsi="Arial" w:cs="Arial"/>
          <w:color w:val="000000"/>
          <w:szCs w:val="24"/>
          <w:lang w:eastAsia="es-CO"/>
        </w:rPr>
        <w:t>existencia de un contrato de trabajo entre e</w:t>
      </w:r>
      <w:r w:rsidR="00D36D1B">
        <w:rPr>
          <w:rFonts w:ascii="Arial" w:hAnsi="Arial" w:cs="Arial"/>
          <w:color w:val="000000"/>
          <w:szCs w:val="24"/>
          <w:lang w:eastAsia="es-CO"/>
        </w:rPr>
        <w:t xml:space="preserve">l actor y </w:t>
      </w:r>
      <w:r w:rsidR="001C20AD">
        <w:rPr>
          <w:rFonts w:ascii="Arial" w:hAnsi="Arial" w:cs="Arial"/>
          <w:color w:val="000000"/>
          <w:szCs w:val="24"/>
          <w:lang w:eastAsia="es-CO"/>
        </w:rPr>
        <w:t>Beatriz Elena Cuervo Londoño.</w:t>
      </w:r>
    </w:p>
    <w:p w:rsidR="001C20AD" w:rsidRDefault="001C20AD" w:rsidP="006173D2">
      <w:pPr>
        <w:spacing w:line="276" w:lineRule="auto"/>
        <w:jc w:val="both"/>
        <w:rPr>
          <w:rFonts w:ascii="Arial" w:hAnsi="Arial" w:cs="Arial"/>
          <w:color w:val="000000"/>
          <w:szCs w:val="24"/>
          <w:lang w:eastAsia="es-CO"/>
        </w:rPr>
      </w:pPr>
    </w:p>
    <w:p w:rsidR="00625E3A"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w:t>
      </w:r>
      <w:r w:rsidR="001F036B">
        <w:rPr>
          <w:rFonts w:ascii="Arial" w:hAnsi="Arial" w:cs="Arial"/>
          <w:color w:val="000000"/>
          <w:szCs w:val="24"/>
          <w:lang w:eastAsia="es-CO"/>
        </w:rPr>
        <w:t>al señor Largo Tejada le competía la demostración de las labores que desempeñó para la demandada en las fechas anotadas en la demanda y por ende el salario percibido y el no pa</w:t>
      </w:r>
      <w:r w:rsidR="00DB6585">
        <w:rPr>
          <w:rFonts w:ascii="Arial" w:hAnsi="Arial" w:cs="Arial"/>
          <w:color w:val="000000"/>
          <w:szCs w:val="24"/>
          <w:lang w:eastAsia="es-CO"/>
        </w:rPr>
        <w:t>go de las prestaciones sociales;</w:t>
      </w:r>
      <w:r w:rsidR="001F036B">
        <w:rPr>
          <w:rFonts w:ascii="Arial" w:hAnsi="Arial" w:cs="Arial"/>
          <w:color w:val="000000"/>
          <w:szCs w:val="24"/>
          <w:lang w:eastAsia="es-CO"/>
        </w:rPr>
        <w:t xml:space="preserve"> que en el caso en concreto</w:t>
      </w:r>
      <w:r w:rsidR="00DB6585">
        <w:rPr>
          <w:rFonts w:ascii="Arial" w:hAnsi="Arial" w:cs="Arial"/>
          <w:color w:val="000000"/>
          <w:szCs w:val="24"/>
          <w:lang w:eastAsia="es-CO"/>
        </w:rPr>
        <w:t>,</w:t>
      </w:r>
      <w:r w:rsidR="001F036B">
        <w:rPr>
          <w:rFonts w:ascii="Arial" w:hAnsi="Arial" w:cs="Arial"/>
          <w:color w:val="000000"/>
          <w:szCs w:val="24"/>
          <w:lang w:eastAsia="es-CO"/>
        </w:rPr>
        <w:t xml:space="preserve"> está plenamente establecido con la prueba testimonial que el actor realizó acti</w:t>
      </w:r>
      <w:r w:rsidR="00224EA7">
        <w:rPr>
          <w:rFonts w:ascii="Arial" w:hAnsi="Arial" w:cs="Arial"/>
          <w:color w:val="000000"/>
          <w:szCs w:val="24"/>
          <w:lang w:eastAsia="es-CO"/>
        </w:rPr>
        <w:t xml:space="preserve">vidades en los predios rurales </w:t>
      </w:r>
      <w:r w:rsidR="001F036B">
        <w:rPr>
          <w:rFonts w:ascii="Arial" w:hAnsi="Arial" w:cs="Arial"/>
          <w:color w:val="000000"/>
          <w:szCs w:val="24"/>
          <w:lang w:eastAsia="es-CO"/>
        </w:rPr>
        <w:t xml:space="preserve"> </w:t>
      </w:r>
      <w:r w:rsidR="00224EA7">
        <w:rPr>
          <w:rFonts w:ascii="Arial" w:hAnsi="Arial" w:cs="Arial"/>
          <w:color w:val="000000"/>
          <w:szCs w:val="24"/>
          <w:lang w:eastAsia="es-CO"/>
        </w:rPr>
        <w:t>“</w:t>
      </w:r>
      <w:r w:rsidR="001F036B">
        <w:rPr>
          <w:rFonts w:ascii="Arial" w:hAnsi="Arial" w:cs="Arial"/>
          <w:color w:val="000000"/>
          <w:szCs w:val="24"/>
          <w:lang w:eastAsia="es-CO"/>
        </w:rPr>
        <w:t>Bonanza</w:t>
      </w:r>
      <w:r w:rsidR="00224EA7">
        <w:rPr>
          <w:rFonts w:ascii="Arial" w:hAnsi="Arial" w:cs="Arial"/>
          <w:color w:val="000000"/>
          <w:szCs w:val="24"/>
          <w:lang w:eastAsia="es-CO"/>
        </w:rPr>
        <w:t>”</w:t>
      </w:r>
      <w:r w:rsidR="001F036B">
        <w:rPr>
          <w:rFonts w:ascii="Arial" w:hAnsi="Arial" w:cs="Arial"/>
          <w:color w:val="000000"/>
          <w:szCs w:val="24"/>
          <w:lang w:eastAsia="es-CO"/>
        </w:rPr>
        <w:t xml:space="preserve"> y </w:t>
      </w:r>
      <w:r w:rsidR="00224EA7">
        <w:rPr>
          <w:rFonts w:ascii="Arial" w:hAnsi="Arial" w:cs="Arial"/>
          <w:color w:val="000000"/>
          <w:szCs w:val="24"/>
          <w:lang w:eastAsia="es-CO"/>
        </w:rPr>
        <w:t>“</w:t>
      </w:r>
      <w:r w:rsidR="001F036B">
        <w:rPr>
          <w:rFonts w:ascii="Arial" w:hAnsi="Arial" w:cs="Arial"/>
          <w:color w:val="000000"/>
          <w:szCs w:val="24"/>
          <w:lang w:eastAsia="es-CO"/>
        </w:rPr>
        <w:t>San Francisco</w:t>
      </w:r>
      <w:r w:rsidR="00224EA7">
        <w:rPr>
          <w:rFonts w:ascii="Arial" w:hAnsi="Arial" w:cs="Arial"/>
          <w:color w:val="000000"/>
          <w:szCs w:val="24"/>
          <w:lang w:eastAsia="es-CO"/>
        </w:rPr>
        <w:t>”</w:t>
      </w:r>
      <w:r w:rsidR="00026831">
        <w:rPr>
          <w:rFonts w:ascii="Arial" w:hAnsi="Arial" w:cs="Arial"/>
          <w:color w:val="000000"/>
          <w:szCs w:val="24"/>
          <w:lang w:eastAsia="es-CO"/>
        </w:rPr>
        <w:t xml:space="preserve"> en oficios varios;</w:t>
      </w:r>
      <w:r w:rsidR="001F036B">
        <w:rPr>
          <w:rFonts w:ascii="Arial" w:hAnsi="Arial" w:cs="Arial"/>
          <w:color w:val="000000"/>
          <w:szCs w:val="24"/>
          <w:lang w:eastAsia="es-CO"/>
        </w:rPr>
        <w:t xml:space="preserve"> asimismo que hizo actos de mejoramiento, labor</w:t>
      </w:r>
      <w:r w:rsidR="000154BA">
        <w:rPr>
          <w:rFonts w:ascii="Arial" w:hAnsi="Arial" w:cs="Arial"/>
          <w:color w:val="000000"/>
          <w:szCs w:val="24"/>
          <w:lang w:eastAsia="es-CO"/>
        </w:rPr>
        <w:t>es</w:t>
      </w:r>
      <w:r w:rsidR="001F036B">
        <w:rPr>
          <w:rFonts w:ascii="Arial" w:hAnsi="Arial" w:cs="Arial"/>
          <w:color w:val="000000"/>
          <w:szCs w:val="24"/>
          <w:lang w:eastAsia="es-CO"/>
        </w:rPr>
        <w:t xml:space="preserve"> que desarrolló de manera per</w:t>
      </w:r>
      <w:r w:rsidR="00026831">
        <w:rPr>
          <w:rFonts w:ascii="Arial" w:hAnsi="Arial" w:cs="Arial"/>
          <w:color w:val="000000"/>
          <w:szCs w:val="24"/>
          <w:lang w:eastAsia="es-CO"/>
        </w:rPr>
        <w:t>sonal y bajo las órdenes de Dair</w:t>
      </w:r>
      <w:r w:rsidR="001F036B">
        <w:rPr>
          <w:rFonts w:ascii="Arial" w:hAnsi="Arial" w:cs="Arial"/>
          <w:color w:val="000000"/>
          <w:szCs w:val="24"/>
          <w:lang w:eastAsia="es-CO"/>
        </w:rPr>
        <w:t>o de Jesús Arenas Galvis y no de la demandada</w:t>
      </w:r>
      <w:r w:rsidR="003C51CA">
        <w:rPr>
          <w:rFonts w:ascii="Arial" w:hAnsi="Arial" w:cs="Arial"/>
          <w:color w:val="000000"/>
          <w:szCs w:val="24"/>
          <w:lang w:eastAsia="es-CO"/>
        </w:rPr>
        <w:t>, sin embargo con dicha prueba no se tuvo conocimiento del salario y del horario, el inicio y final de la labor realizada.</w:t>
      </w:r>
    </w:p>
    <w:p w:rsidR="003C51CA" w:rsidRDefault="003C51CA" w:rsidP="00026BC6">
      <w:pPr>
        <w:spacing w:line="276" w:lineRule="auto"/>
        <w:jc w:val="both"/>
        <w:rPr>
          <w:rFonts w:ascii="Arial" w:hAnsi="Arial" w:cs="Arial"/>
          <w:color w:val="000000"/>
          <w:szCs w:val="24"/>
          <w:lang w:eastAsia="es-CO"/>
        </w:rPr>
      </w:pPr>
    </w:p>
    <w:p w:rsidR="003C51CA" w:rsidRDefault="003C51CA"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Agregó que la persona que llamó </w:t>
      </w:r>
      <w:r w:rsidR="00F469AE">
        <w:rPr>
          <w:rFonts w:ascii="Arial" w:hAnsi="Arial" w:cs="Arial"/>
          <w:color w:val="000000"/>
          <w:szCs w:val="24"/>
          <w:lang w:eastAsia="es-CO"/>
        </w:rPr>
        <w:t xml:space="preserve">al actor </w:t>
      </w:r>
      <w:r>
        <w:rPr>
          <w:rFonts w:ascii="Arial" w:hAnsi="Arial" w:cs="Arial"/>
          <w:color w:val="000000"/>
          <w:szCs w:val="24"/>
          <w:lang w:eastAsia="es-CO"/>
        </w:rPr>
        <w:t>a realizar unos oficios temporales d</w:t>
      </w:r>
      <w:r w:rsidR="00224EA7">
        <w:rPr>
          <w:rFonts w:ascii="Arial" w:hAnsi="Arial" w:cs="Arial"/>
          <w:color w:val="000000"/>
          <w:szCs w:val="24"/>
          <w:lang w:eastAsia="es-CO"/>
        </w:rPr>
        <w:t>entro de “</w:t>
      </w:r>
      <w:r w:rsidR="00D72607">
        <w:rPr>
          <w:rFonts w:ascii="Arial" w:hAnsi="Arial" w:cs="Arial"/>
          <w:color w:val="000000"/>
          <w:szCs w:val="24"/>
          <w:lang w:eastAsia="es-CO"/>
        </w:rPr>
        <w:t xml:space="preserve">La </w:t>
      </w:r>
      <w:r>
        <w:rPr>
          <w:rFonts w:ascii="Arial" w:hAnsi="Arial" w:cs="Arial"/>
          <w:color w:val="000000"/>
          <w:szCs w:val="24"/>
          <w:lang w:eastAsia="es-CO"/>
        </w:rPr>
        <w:t>Bonanza</w:t>
      </w:r>
      <w:r w:rsidR="00224EA7">
        <w:rPr>
          <w:rFonts w:ascii="Arial" w:hAnsi="Arial" w:cs="Arial"/>
          <w:color w:val="000000"/>
          <w:szCs w:val="24"/>
          <w:lang w:eastAsia="es-CO"/>
        </w:rPr>
        <w:t>”</w:t>
      </w:r>
      <w:r>
        <w:rPr>
          <w:rFonts w:ascii="Arial" w:hAnsi="Arial" w:cs="Arial"/>
          <w:color w:val="000000"/>
          <w:szCs w:val="24"/>
          <w:lang w:eastAsia="es-CO"/>
        </w:rPr>
        <w:t xml:space="preserve"> y </w:t>
      </w:r>
      <w:r w:rsidR="00224EA7">
        <w:rPr>
          <w:rFonts w:ascii="Arial" w:hAnsi="Arial" w:cs="Arial"/>
          <w:color w:val="000000"/>
          <w:szCs w:val="24"/>
          <w:lang w:eastAsia="es-CO"/>
        </w:rPr>
        <w:t>“</w:t>
      </w:r>
      <w:r>
        <w:rPr>
          <w:rFonts w:ascii="Arial" w:hAnsi="Arial" w:cs="Arial"/>
          <w:color w:val="000000"/>
          <w:szCs w:val="24"/>
          <w:lang w:eastAsia="es-CO"/>
        </w:rPr>
        <w:t>San Francisco</w:t>
      </w:r>
      <w:r w:rsidR="00224EA7">
        <w:rPr>
          <w:rFonts w:ascii="Arial" w:hAnsi="Arial" w:cs="Arial"/>
          <w:color w:val="000000"/>
          <w:szCs w:val="24"/>
          <w:lang w:eastAsia="es-CO"/>
        </w:rPr>
        <w:t>”</w:t>
      </w:r>
      <w:r>
        <w:rPr>
          <w:rFonts w:ascii="Arial" w:hAnsi="Arial" w:cs="Arial"/>
          <w:color w:val="000000"/>
          <w:szCs w:val="24"/>
          <w:lang w:eastAsia="es-CO"/>
        </w:rPr>
        <w:t xml:space="preserve"> fue Dairo de Jesús Arenas Galvis, quien se </w:t>
      </w:r>
      <w:r>
        <w:rPr>
          <w:rFonts w:ascii="Arial" w:hAnsi="Arial" w:cs="Arial"/>
          <w:color w:val="000000"/>
          <w:szCs w:val="24"/>
          <w:lang w:eastAsia="es-CO"/>
        </w:rPr>
        <w:lastRenderedPageBreak/>
        <w:t>desempeñaba como vaquero de la hacienda y no como administrador</w:t>
      </w:r>
      <w:r w:rsidR="00DB6585">
        <w:rPr>
          <w:rFonts w:ascii="Arial" w:hAnsi="Arial" w:cs="Arial"/>
          <w:color w:val="000000"/>
          <w:szCs w:val="24"/>
          <w:lang w:eastAsia="es-CO"/>
        </w:rPr>
        <w:t>,</w:t>
      </w:r>
      <w:r w:rsidR="008B4242">
        <w:rPr>
          <w:rFonts w:ascii="Arial" w:hAnsi="Arial" w:cs="Arial"/>
          <w:color w:val="000000"/>
          <w:szCs w:val="24"/>
          <w:lang w:eastAsia="es-CO"/>
        </w:rPr>
        <w:t xml:space="preserve"> pues este era Manuel Cadavid</w:t>
      </w:r>
      <w:r w:rsidR="00026831">
        <w:rPr>
          <w:rFonts w:ascii="Arial" w:hAnsi="Arial" w:cs="Arial"/>
          <w:color w:val="000000"/>
          <w:szCs w:val="24"/>
          <w:lang w:eastAsia="es-CO"/>
        </w:rPr>
        <w:t>;</w:t>
      </w:r>
      <w:r w:rsidR="005268F1">
        <w:rPr>
          <w:rFonts w:ascii="Arial" w:hAnsi="Arial" w:cs="Arial"/>
          <w:color w:val="000000"/>
          <w:szCs w:val="24"/>
          <w:lang w:eastAsia="es-CO"/>
        </w:rPr>
        <w:t xml:space="preserve"> que los verdaderos representantes de la hacienda y patronos a quienes el </w:t>
      </w:r>
      <w:r w:rsidR="00F469AE">
        <w:rPr>
          <w:rFonts w:ascii="Arial" w:hAnsi="Arial" w:cs="Arial"/>
          <w:color w:val="000000"/>
          <w:szCs w:val="24"/>
          <w:lang w:eastAsia="es-CO"/>
        </w:rPr>
        <w:t xml:space="preserve">demandante </w:t>
      </w:r>
      <w:r w:rsidR="005268F1">
        <w:rPr>
          <w:rFonts w:ascii="Arial" w:hAnsi="Arial" w:cs="Arial"/>
          <w:color w:val="000000"/>
          <w:szCs w:val="24"/>
          <w:lang w:eastAsia="es-CO"/>
        </w:rPr>
        <w:t xml:space="preserve">no </w:t>
      </w:r>
      <w:r w:rsidR="00F469AE">
        <w:rPr>
          <w:rFonts w:ascii="Arial" w:hAnsi="Arial" w:cs="Arial"/>
          <w:color w:val="000000"/>
          <w:szCs w:val="24"/>
          <w:lang w:eastAsia="es-CO"/>
        </w:rPr>
        <w:t>conoció</w:t>
      </w:r>
      <w:r w:rsidR="005268F1">
        <w:rPr>
          <w:rFonts w:ascii="Arial" w:hAnsi="Arial" w:cs="Arial"/>
          <w:color w:val="000000"/>
          <w:szCs w:val="24"/>
          <w:lang w:eastAsia="es-CO"/>
        </w:rPr>
        <w:t xml:space="preserve"> ni recibió órdenes eran Manuel Cadavid y </w:t>
      </w:r>
      <w:r w:rsidR="00F469AE">
        <w:rPr>
          <w:rFonts w:ascii="Arial" w:hAnsi="Arial" w:cs="Arial"/>
          <w:color w:val="000000"/>
          <w:szCs w:val="24"/>
          <w:lang w:eastAsia="es-CO"/>
        </w:rPr>
        <w:t>Beatriz Elena Cuervo Londoño, y que no aparece algún tipo de autorización</w:t>
      </w:r>
      <w:r w:rsidR="008B4242">
        <w:rPr>
          <w:rFonts w:ascii="Arial" w:hAnsi="Arial" w:cs="Arial"/>
          <w:color w:val="000000"/>
          <w:szCs w:val="24"/>
          <w:lang w:eastAsia="es-CO"/>
        </w:rPr>
        <w:t xml:space="preserve"> a Arenas Galvis </w:t>
      </w:r>
      <w:r w:rsidR="00F469AE">
        <w:rPr>
          <w:rFonts w:ascii="Arial" w:hAnsi="Arial" w:cs="Arial"/>
          <w:color w:val="000000"/>
          <w:szCs w:val="24"/>
          <w:lang w:eastAsia="es-CO"/>
        </w:rPr>
        <w:t>para que el señor Largo Tejada desarroll</w:t>
      </w:r>
      <w:r w:rsidR="00DB6585">
        <w:rPr>
          <w:rFonts w:ascii="Arial" w:hAnsi="Arial" w:cs="Arial"/>
          <w:color w:val="000000"/>
          <w:szCs w:val="24"/>
          <w:lang w:eastAsia="es-CO"/>
        </w:rPr>
        <w:t>ara</w:t>
      </w:r>
      <w:r w:rsidR="00F469AE">
        <w:rPr>
          <w:rFonts w:ascii="Arial" w:hAnsi="Arial" w:cs="Arial"/>
          <w:color w:val="000000"/>
          <w:szCs w:val="24"/>
          <w:lang w:eastAsia="es-CO"/>
        </w:rPr>
        <w:t xml:space="preserve"> labores </w:t>
      </w:r>
      <w:r w:rsidR="008B4242">
        <w:rPr>
          <w:rFonts w:ascii="Arial" w:hAnsi="Arial" w:cs="Arial"/>
          <w:color w:val="000000"/>
          <w:szCs w:val="24"/>
          <w:lang w:eastAsia="es-CO"/>
        </w:rPr>
        <w:t>en los predios, con el fin de demostrar la subordinación.</w:t>
      </w:r>
    </w:p>
    <w:p w:rsidR="009C64EC" w:rsidRDefault="009C64EC"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557087">
        <w:rPr>
          <w:rFonts w:ascii="Arial" w:hAnsi="Arial" w:cs="Arial"/>
          <w:b/>
          <w:szCs w:val="24"/>
        </w:rPr>
        <w:t>Del grado jurisdiccional de consulta</w:t>
      </w:r>
    </w:p>
    <w:p w:rsidR="00DB6585" w:rsidRDefault="00DB6585" w:rsidP="00557087">
      <w:pPr>
        <w:spacing w:line="276" w:lineRule="auto"/>
        <w:rPr>
          <w:rFonts w:ascii="Arial" w:hAnsi="Arial" w:cs="Arial"/>
          <w:b/>
          <w:szCs w:val="24"/>
        </w:rPr>
      </w:pPr>
    </w:p>
    <w:p w:rsidR="00DB6585" w:rsidRDefault="00224EA7" w:rsidP="00DB6585">
      <w:pPr>
        <w:spacing w:line="276" w:lineRule="auto"/>
        <w:jc w:val="both"/>
        <w:rPr>
          <w:rFonts w:ascii="Arial" w:hAnsi="Arial" w:cs="Arial"/>
          <w:color w:val="000000"/>
          <w:szCs w:val="24"/>
          <w:lang w:eastAsia="es-CO"/>
        </w:rPr>
      </w:pPr>
      <w:r>
        <w:rPr>
          <w:rFonts w:ascii="Arial" w:hAnsi="Arial" w:cs="Arial"/>
          <w:szCs w:val="24"/>
          <w:lang w:eastAsia="es-CO"/>
        </w:rPr>
        <w:t xml:space="preserve">A pesar que el apoderado de la </w:t>
      </w:r>
      <w:r w:rsidR="001C20AD">
        <w:rPr>
          <w:rFonts w:ascii="Arial" w:hAnsi="Arial" w:cs="Arial"/>
          <w:szCs w:val="24"/>
          <w:lang w:eastAsia="es-CO"/>
        </w:rPr>
        <w:t>parte demandante</w:t>
      </w:r>
      <w:r w:rsidR="002C46F2" w:rsidRPr="001C20AD">
        <w:rPr>
          <w:rFonts w:ascii="Arial" w:hAnsi="Arial" w:cs="Arial"/>
          <w:szCs w:val="24"/>
          <w:lang w:eastAsia="es-CO"/>
        </w:rPr>
        <w:t xml:space="preserve"> presentó r</w:t>
      </w:r>
      <w:r w:rsidR="00557087" w:rsidRPr="001C20AD">
        <w:rPr>
          <w:rFonts w:ascii="Arial" w:hAnsi="Arial" w:cs="Arial"/>
          <w:szCs w:val="24"/>
          <w:lang w:eastAsia="es-CO"/>
        </w:rPr>
        <w:t>ecurso de apelación</w:t>
      </w:r>
      <w:r w:rsidR="002C46F2" w:rsidRPr="001C20AD">
        <w:rPr>
          <w:rFonts w:ascii="Arial" w:hAnsi="Arial" w:cs="Arial"/>
          <w:szCs w:val="24"/>
          <w:lang w:eastAsia="es-CO"/>
        </w:rPr>
        <w:t xml:space="preserve"> </w:t>
      </w:r>
      <w:r w:rsidR="002C46F2">
        <w:rPr>
          <w:rFonts w:ascii="Arial" w:hAnsi="Arial" w:cs="Arial"/>
          <w:color w:val="000000"/>
          <w:szCs w:val="24"/>
          <w:lang w:eastAsia="es-CO"/>
        </w:rPr>
        <w:t>contra la anterior decisión</w:t>
      </w:r>
      <w:r w:rsidR="001C20AD">
        <w:rPr>
          <w:rFonts w:ascii="Arial" w:hAnsi="Arial" w:cs="Arial"/>
          <w:color w:val="000000"/>
          <w:szCs w:val="24"/>
          <w:lang w:eastAsia="es-CO"/>
        </w:rPr>
        <w:t>, pero</w:t>
      </w:r>
      <w:r w:rsidR="002C46F2">
        <w:rPr>
          <w:rFonts w:ascii="Arial" w:hAnsi="Arial" w:cs="Arial"/>
          <w:color w:val="000000"/>
          <w:szCs w:val="24"/>
          <w:lang w:eastAsia="es-CO"/>
        </w:rPr>
        <w:t xml:space="preserve"> al no ser sustentada ante el Juez de primera instancia</w:t>
      </w:r>
      <w:r w:rsidR="001C20AD">
        <w:rPr>
          <w:rFonts w:ascii="Arial" w:hAnsi="Arial" w:cs="Arial"/>
          <w:color w:val="000000"/>
          <w:szCs w:val="24"/>
          <w:lang w:eastAsia="es-CO"/>
        </w:rPr>
        <w:t xml:space="preserve"> de conformidad con el artículo 66 del Código Procesal del Trabajo y de la Seguridad Social</w:t>
      </w:r>
      <w:r w:rsidR="00557087" w:rsidRPr="0061484D">
        <w:rPr>
          <w:rFonts w:ascii="Arial" w:hAnsi="Arial" w:cs="Arial"/>
          <w:color w:val="000000"/>
          <w:szCs w:val="24"/>
          <w:lang w:eastAsia="es-CO"/>
        </w:rPr>
        <w:t>,</w:t>
      </w:r>
      <w:r w:rsidR="008A3A87" w:rsidRPr="008A3A87">
        <w:rPr>
          <w:rFonts w:ascii="Arial" w:hAnsi="Arial" w:cs="Arial"/>
          <w:color w:val="000000"/>
          <w:szCs w:val="24"/>
          <w:lang w:eastAsia="es-CO"/>
        </w:rPr>
        <w:t xml:space="preserve"> </w:t>
      </w:r>
      <w:r>
        <w:rPr>
          <w:rFonts w:ascii="Arial" w:hAnsi="Arial" w:cs="Arial"/>
          <w:color w:val="000000"/>
          <w:szCs w:val="24"/>
          <w:lang w:eastAsia="es-CO"/>
        </w:rPr>
        <w:t xml:space="preserve">mediante auto de 25-11-2015 de esta Sala </w:t>
      </w:r>
      <w:r w:rsidR="008A3A87" w:rsidRPr="0061484D">
        <w:rPr>
          <w:rFonts w:ascii="Arial" w:hAnsi="Arial" w:cs="Arial"/>
          <w:color w:val="000000"/>
          <w:szCs w:val="24"/>
          <w:lang w:eastAsia="es-CO"/>
        </w:rPr>
        <w:t>se</w:t>
      </w:r>
      <w:r w:rsidR="008A3A87">
        <w:rPr>
          <w:rFonts w:ascii="Arial" w:hAnsi="Arial" w:cs="Arial"/>
          <w:color w:val="000000"/>
          <w:szCs w:val="24"/>
          <w:lang w:eastAsia="es-CO"/>
        </w:rPr>
        <w:t xml:space="preserve"> declaró</w:t>
      </w:r>
      <w:r w:rsidR="008A3A87" w:rsidRPr="0061484D">
        <w:rPr>
          <w:rFonts w:ascii="Arial" w:hAnsi="Arial" w:cs="Arial"/>
          <w:color w:val="000000"/>
          <w:szCs w:val="24"/>
          <w:lang w:eastAsia="es-CO"/>
        </w:rPr>
        <w:t xml:space="preserve"> </w:t>
      </w:r>
      <w:r w:rsidR="008A3A87">
        <w:rPr>
          <w:rFonts w:ascii="Arial" w:hAnsi="Arial" w:cs="Arial"/>
          <w:color w:val="000000"/>
          <w:szCs w:val="24"/>
          <w:lang w:eastAsia="es-CO"/>
        </w:rPr>
        <w:t xml:space="preserve">inadmisible el recurso de apelación y se </w:t>
      </w:r>
      <w:r w:rsidR="008A3A87" w:rsidRPr="0061484D">
        <w:rPr>
          <w:rFonts w:ascii="Arial" w:hAnsi="Arial" w:cs="Arial"/>
          <w:color w:val="000000"/>
          <w:szCs w:val="24"/>
          <w:lang w:eastAsia="es-CO"/>
        </w:rPr>
        <w:t>ordenó tramitar el grado jurisdiccional de consulta en favor de</w:t>
      </w:r>
      <w:r w:rsidR="008A3A87">
        <w:rPr>
          <w:rFonts w:ascii="Arial" w:hAnsi="Arial" w:cs="Arial"/>
          <w:color w:val="000000"/>
          <w:szCs w:val="24"/>
          <w:lang w:eastAsia="es-CO"/>
        </w:rPr>
        <w:t>l trabajador</w:t>
      </w:r>
      <w:r w:rsidR="008A3A87" w:rsidRPr="0061484D">
        <w:rPr>
          <w:rFonts w:ascii="Arial" w:hAnsi="Arial" w:cs="Arial"/>
          <w:color w:val="000000"/>
          <w:szCs w:val="24"/>
          <w:lang w:eastAsia="es-CO"/>
        </w:rPr>
        <w:t>,</w:t>
      </w:r>
      <w:r w:rsidR="008A3A87">
        <w:rPr>
          <w:rFonts w:ascii="Arial" w:hAnsi="Arial" w:cs="Arial"/>
          <w:color w:val="000000"/>
          <w:szCs w:val="24"/>
          <w:lang w:eastAsia="es-CO"/>
        </w:rPr>
        <w:t xml:space="preserve"> </w:t>
      </w:r>
      <w:r w:rsidR="008A3A87" w:rsidRPr="00C964DB">
        <w:rPr>
          <w:rFonts w:ascii="Arial" w:hAnsi="Arial" w:cs="Arial"/>
          <w:szCs w:val="24"/>
          <w:lang w:eastAsia="es-CO"/>
        </w:rPr>
        <w:t xml:space="preserve">de conformidad al artículo 69 </w:t>
      </w:r>
      <w:r w:rsidR="008A3A87">
        <w:rPr>
          <w:rFonts w:ascii="Arial" w:hAnsi="Arial" w:cs="Arial"/>
          <w:i/>
          <w:szCs w:val="24"/>
          <w:lang w:eastAsia="es-CO"/>
        </w:rPr>
        <w:t>ibídem</w:t>
      </w:r>
      <w:r>
        <w:rPr>
          <w:rFonts w:ascii="Arial" w:hAnsi="Arial" w:cs="Arial"/>
          <w:i/>
          <w:szCs w:val="24"/>
          <w:lang w:eastAsia="es-CO"/>
        </w:rPr>
        <w:t>.</w:t>
      </w:r>
    </w:p>
    <w:p w:rsidR="00C04DBC" w:rsidRDefault="00C04DBC"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C0E48">
        <w:rPr>
          <w:rFonts w:ascii="Arial" w:hAnsi="Arial" w:cs="Arial"/>
          <w:szCs w:val="24"/>
        </w:rPr>
        <w:t>l</w:t>
      </w:r>
      <w:r w:rsidR="00377FE0">
        <w:rPr>
          <w:rFonts w:ascii="Arial" w:hAnsi="Arial" w:cs="Arial"/>
          <w:szCs w:val="24"/>
        </w:rPr>
        <w:t>os</w:t>
      </w:r>
      <w:r w:rsidRPr="004B0EB0">
        <w:rPr>
          <w:rFonts w:ascii="Arial" w:hAnsi="Arial" w:cs="Arial"/>
          <w:szCs w:val="24"/>
        </w:rPr>
        <w:t xml:space="preserve"> siguiente</w:t>
      </w:r>
      <w:r w:rsidR="00377FE0">
        <w:rPr>
          <w:rFonts w:ascii="Arial" w:hAnsi="Arial" w:cs="Arial"/>
          <w:szCs w:val="24"/>
        </w:rPr>
        <w:t>s</w:t>
      </w:r>
      <w:r w:rsidR="00FC0E48">
        <w:rPr>
          <w:rFonts w:ascii="Arial" w:hAnsi="Arial" w:cs="Arial"/>
          <w:szCs w:val="24"/>
        </w:rPr>
        <w:t xml:space="preserve"> problema</w:t>
      </w:r>
      <w:r w:rsidR="00377FE0">
        <w:rPr>
          <w:rFonts w:ascii="Arial" w:hAnsi="Arial" w:cs="Arial"/>
          <w:szCs w:val="24"/>
        </w:rPr>
        <w:t>s</w:t>
      </w:r>
      <w:r w:rsidRPr="004B0EB0">
        <w:rPr>
          <w:rFonts w:ascii="Arial" w:hAnsi="Arial" w:cs="Arial"/>
          <w:szCs w:val="24"/>
        </w:rPr>
        <w:t xml:space="preserve"> jurídico</w:t>
      </w:r>
      <w:r w:rsidR="00377FE0">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224EA7" w:rsidRDefault="00224EA7" w:rsidP="00224EA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Pr="00036428">
        <w:rPr>
          <w:rFonts w:ascii="Arial" w:hAnsi="Arial" w:cs="Arial"/>
          <w:szCs w:val="24"/>
        </w:rPr>
        <w:t>¿</w:t>
      </w:r>
      <w:r>
        <w:rPr>
          <w:rFonts w:ascii="Arial" w:hAnsi="Arial" w:cs="Arial"/>
          <w:szCs w:val="24"/>
        </w:rPr>
        <w:t>La señora Beatriz Elena Cuervo Londoño tiene la condición de empleadora del señor Jhon Jairo Largo Tejada y por ende está legitimada por pasiva</w:t>
      </w:r>
      <w:r w:rsidRPr="00036428">
        <w:rPr>
          <w:rFonts w:ascii="Arial" w:hAnsi="Arial" w:cs="Arial"/>
          <w:color w:val="000000"/>
          <w:szCs w:val="24"/>
          <w:lang w:eastAsia="es-CO"/>
        </w:rPr>
        <w:t>?</w:t>
      </w:r>
    </w:p>
    <w:p w:rsidR="00224EA7" w:rsidRDefault="00224EA7" w:rsidP="00224EA7">
      <w:pPr>
        <w:shd w:val="clear" w:color="auto" w:fill="FFFFFF"/>
        <w:tabs>
          <w:tab w:val="left" w:pos="5197"/>
        </w:tabs>
        <w:spacing w:line="276" w:lineRule="auto"/>
        <w:jc w:val="both"/>
        <w:rPr>
          <w:rFonts w:ascii="Arial" w:hAnsi="Arial" w:cs="Arial"/>
          <w:szCs w:val="24"/>
        </w:rPr>
      </w:pPr>
    </w:p>
    <w:p w:rsidR="00224EA7" w:rsidRDefault="00224EA7" w:rsidP="00224EA7">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(ii) </w:t>
      </w:r>
      <w:r w:rsidRPr="009740CF">
        <w:rPr>
          <w:rFonts w:ascii="Arial" w:hAnsi="Arial" w:cs="Arial"/>
          <w:szCs w:val="24"/>
        </w:rPr>
        <w:t>¿</w:t>
      </w:r>
      <w:r>
        <w:rPr>
          <w:rFonts w:ascii="Arial" w:hAnsi="Arial" w:cs="Arial"/>
          <w:szCs w:val="24"/>
        </w:rPr>
        <w:t>La prueba obrante en el proceso acredita la existencia del contrato de trabajo entre las partes</w:t>
      </w:r>
      <w:r w:rsidRPr="009740CF">
        <w:rPr>
          <w:rFonts w:ascii="Arial" w:hAnsi="Arial" w:cs="Arial"/>
          <w:iCs/>
          <w:szCs w:val="24"/>
        </w:rPr>
        <w:t>?</w:t>
      </w:r>
    </w:p>
    <w:p w:rsidR="00224EA7" w:rsidRDefault="00224EA7" w:rsidP="00224EA7">
      <w:pPr>
        <w:shd w:val="clear" w:color="auto" w:fill="FFFFFF"/>
        <w:tabs>
          <w:tab w:val="left" w:pos="5197"/>
        </w:tabs>
        <w:spacing w:line="276" w:lineRule="auto"/>
        <w:jc w:val="both"/>
        <w:rPr>
          <w:rFonts w:ascii="Arial" w:hAnsi="Arial" w:cs="Arial"/>
          <w:bCs/>
          <w:szCs w:val="24"/>
        </w:rPr>
      </w:pPr>
    </w:p>
    <w:p w:rsidR="00224EA7" w:rsidRDefault="00224EA7" w:rsidP="00224EA7">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(iii) </w:t>
      </w:r>
      <w:r>
        <w:rPr>
          <w:rFonts w:ascii="Arial" w:hAnsi="Arial" w:cs="Arial"/>
          <w:szCs w:val="24"/>
        </w:rPr>
        <w:t xml:space="preserve">¿Existió mala fe por el empleador y por ende, es </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del artículo 65 del CST</w:t>
      </w:r>
      <w:r w:rsidRPr="009740CF">
        <w:rPr>
          <w:rFonts w:ascii="Arial" w:hAnsi="Arial" w:cs="Arial"/>
          <w:iCs/>
          <w:szCs w:val="24"/>
        </w:rPr>
        <w:t>?</w:t>
      </w:r>
    </w:p>
    <w:p w:rsidR="00910A08" w:rsidRDefault="00910A08" w:rsidP="00385D77">
      <w:pPr>
        <w:pStyle w:val="Textoindependiente"/>
        <w:spacing w:line="276" w:lineRule="auto"/>
        <w:contextualSpacing/>
        <w:rPr>
          <w:b/>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2C27DF" w:rsidRDefault="002C27DF" w:rsidP="002C27DF">
      <w:pPr>
        <w:suppressAutoHyphens/>
        <w:spacing w:line="276" w:lineRule="auto"/>
        <w:jc w:val="both"/>
        <w:rPr>
          <w:rFonts w:ascii="Arial" w:hAnsi="Arial" w:cs="Arial"/>
          <w:b/>
          <w:szCs w:val="24"/>
        </w:rPr>
      </w:pP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Pr="00680AB0">
        <w:rPr>
          <w:rFonts w:ascii="Arial" w:hAnsi="Arial" w:cs="Arial"/>
          <w:b/>
          <w:szCs w:val="24"/>
        </w:rPr>
        <w:t xml:space="preserve"> </w:t>
      </w:r>
      <w:r>
        <w:rPr>
          <w:rFonts w:ascii="Arial" w:hAnsi="Arial" w:cs="Arial"/>
          <w:b/>
          <w:szCs w:val="24"/>
        </w:rPr>
        <w:t>Calidad de empleador</w:t>
      </w: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b/>
          <w:szCs w:val="24"/>
        </w:rPr>
      </w:pP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 la misma forma, el artículo 23 </w:t>
      </w:r>
      <w:r>
        <w:rPr>
          <w:rFonts w:ascii="Arial" w:hAnsi="Arial" w:cs="Arial"/>
          <w:i/>
          <w:szCs w:val="24"/>
        </w:rPr>
        <w:t xml:space="preserve">ibídem </w:t>
      </w:r>
      <w:r>
        <w:rPr>
          <w:rFonts w:ascii="Arial" w:hAnsi="Arial" w:cs="Arial"/>
          <w:szCs w:val="24"/>
        </w:rPr>
        <w:t>consagra que la subordinación o dependencia faculta al empleador a exigir el cumplimiento de órdenes en cualquier momento, respecto del modo, tiempo o cantidad de trabajo.</w:t>
      </w: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w:t>
      </w:r>
      <w:r w:rsidR="00026831">
        <w:rPr>
          <w:rFonts w:ascii="Arial" w:hAnsi="Arial" w:cs="Arial"/>
          <w:szCs w:val="24"/>
        </w:rPr>
        <w:t>iones, será siempre éste.</w:t>
      </w:r>
    </w:p>
    <w:p w:rsidR="002C27DF" w:rsidRDefault="002C27DF" w:rsidP="002C27DF">
      <w:pPr>
        <w:suppressAutoHyphens/>
        <w:overflowPunct w:val="0"/>
        <w:autoSpaceDE w:val="0"/>
        <w:autoSpaceDN w:val="0"/>
        <w:adjustRightInd w:val="0"/>
        <w:spacing w:line="276" w:lineRule="auto"/>
        <w:jc w:val="both"/>
        <w:textAlignment w:val="baseline"/>
        <w:rPr>
          <w:rFonts w:ascii="Arial" w:hAnsi="Arial" w:cs="Arial"/>
          <w:szCs w:val="24"/>
        </w:rPr>
      </w:pPr>
    </w:p>
    <w:p w:rsidR="002C27DF" w:rsidRPr="00680AB0" w:rsidRDefault="002C27DF" w:rsidP="002C27DF">
      <w:pPr>
        <w:suppressAutoHyphens/>
        <w:overflowPunct w:val="0"/>
        <w:autoSpaceDE w:val="0"/>
        <w:autoSpaceDN w:val="0"/>
        <w:adjustRightInd w:val="0"/>
        <w:spacing w:line="276" w:lineRule="auto"/>
        <w:jc w:val="both"/>
        <w:textAlignment w:val="baseline"/>
        <w:rPr>
          <w:rFonts w:ascii="Arial" w:hAnsi="Arial" w:cs="Arial"/>
          <w:b/>
          <w:szCs w:val="24"/>
        </w:rPr>
      </w:pPr>
      <w:r w:rsidRPr="00680AB0">
        <w:rPr>
          <w:rFonts w:ascii="Arial" w:hAnsi="Arial" w:cs="Arial"/>
          <w:b/>
          <w:szCs w:val="24"/>
        </w:rPr>
        <w:t>2.1.2 Legitimación en la causa</w:t>
      </w:r>
    </w:p>
    <w:p w:rsidR="002C27DF" w:rsidRPr="00680AB0" w:rsidRDefault="002C27DF" w:rsidP="002C27DF">
      <w:pPr>
        <w:pStyle w:val="Textoindependiente"/>
        <w:spacing w:line="276" w:lineRule="auto"/>
        <w:rPr>
          <w:szCs w:val="24"/>
        </w:rPr>
      </w:pPr>
    </w:p>
    <w:p w:rsidR="002C27DF" w:rsidRPr="00680AB0" w:rsidRDefault="002C27DF" w:rsidP="002C27DF">
      <w:pPr>
        <w:pStyle w:val="Textoindependiente"/>
        <w:spacing w:line="276" w:lineRule="auto"/>
        <w:rPr>
          <w:szCs w:val="24"/>
        </w:rPr>
      </w:pPr>
      <w:r w:rsidRPr="00680AB0">
        <w:rPr>
          <w:rFonts w:eastAsia="Times New Roman"/>
          <w:szCs w:val="24"/>
        </w:rPr>
        <w:t>Constituye un presupuesto sustancial, que como regla general se realiza su estudio al momento de proferirse la sentencia que desate la controversia. La</w:t>
      </w:r>
      <w:r w:rsidRPr="00680AB0">
        <w:rPr>
          <w:szCs w:val="24"/>
        </w:rPr>
        <w:t xml:space="preserve"> doctrina se ha ocupado de precisar algunos criterios a considerar cuando en un referido proceso suceda que una persona tenga o no interés o legitimación dependiendo de su vinculación con la relación jurídica sustancial que haya generado el litigio. Al efecto, sostiene el doctor Fabián Vallejo Cabrera</w:t>
      </w:r>
      <w:r w:rsidRPr="00680AB0">
        <w:rPr>
          <w:rStyle w:val="Refdenotaalpie"/>
          <w:szCs w:val="24"/>
        </w:rPr>
        <w:footnoteReference w:id="1"/>
      </w:r>
      <w:r w:rsidRPr="00680AB0">
        <w:rPr>
          <w:szCs w:val="24"/>
        </w:rPr>
        <w:t>:</w:t>
      </w:r>
    </w:p>
    <w:p w:rsidR="002C27DF" w:rsidRPr="00680AB0" w:rsidRDefault="002C27DF" w:rsidP="002C27DF">
      <w:pPr>
        <w:pStyle w:val="Textoindependiente"/>
        <w:spacing w:line="276" w:lineRule="auto"/>
        <w:rPr>
          <w:szCs w:val="24"/>
        </w:rPr>
      </w:pPr>
    </w:p>
    <w:p w:rsidR="002C27DF" w:rsidRPr="00680AB0" w:rsidRDefault="002C27DF" w:rsidP="002C27DF">
      <w:pPr>
        <w:pStyle w:val="Textoindependiente"/>
        <w:spacing w:line="276" w:lineRule="auto"/>
        <w:ind w:left="567" w:right="567"/>
        <w:rPr>
          <w:i/>
          <w:szCs w:val="24"/>
        </w:rPr>
      </w:pPr>
      <w:r w:rsidRPr="00680AB0">
        <w:rPr>
          <w:i/>
          <w:szCs w:val="24"/>
        </w:rPr>
        <w:t>En ese sentido puede suceder, por ejemplo, que se demande a una persona natural o jurídica que no fue el verdadero empleador del demandante, es decir no fue parte en el negocio jurídico laboral que pactó el trabajador. Aquí surge evidente la falta de legitimación de la parte demandada. Este vicio procesal es atacable mediante una excepción de mérito que puede denominarse “falta de legitimación en la causa de la parte demandada” la cual es diferente a la indebida representación ya que en este caso puede estar legitimada la parte pero indebidamente representada.</w:t>
      </w:r>
    </w:p>
    <w:p w:rsidR="002C27DF" w:rsidRPr="00680AB0" w:rsidRDefault="002C27DF" w:rsidP="002C27DF">
      <w:pPr>
        <w:pStyle w:val="Textoindependiente"/>
        <w:spacing w:line="276" w:lineRule="auto"/>
        <w:ind w:left="567" w:right="567"/>
        <w:rPr>
          <w:szCs w:val="24"/>
        </w:rPr>
      </w:pPr>
    </w:p>
    <w:p w:rsidR="002C27DF" w:rsidRPr="00680AB0" w:rsidRDefault="002C27DF" w:rsidP="002C27DF">
      <w:pPr>
        <w:pStyle w:val="Textoindependiente"/>
        <w:spacing w:line="276" w:lineRule="auto"/>
        <w:ind w:left="567" w:right="567"/>
        <w:rPr>
          <w:i/>
          <w:szCs w:val="24"/>
        </w:rPr>
      </w:pPr>
      <w:r w:rsidRPr="00680AB0">
        <w:rPr>
          <w:i/>
          <w:szCs w:val="24"/>
        </w:rPr>
        <w:t xml:space="preserve">Por lo anterior el artículo 27 del CPT y de la SS tiene dicho que la demanda se dirigirá contra el empleador. Parte de la doctrina ha calificado como innecesario el precepto anterior ya que es el resultado obvio de ciertos conceptos que rigen todo el sistema jurídico como es el de la legitimación en la causa o personería sustantiva otra, en cambio lo justifica por la circunstancia de que el Código Sustantivo del Trabajo en su artículo 32 (subrogado por el artículo 1º Dcto.2351/65), tiene como representante del empleador y como tales los faculta para obligarlo frente a sus trabajadores a las personas que ejerzan funciones de dirección o administración y a los intermediarios que cumplan los requisitos del artículo 35 ibídem, representación ésta que no se extiende al plano judicial y que por lo tanto no da la oportunidad para señalarlos como representantes en las demandas que se incoen contra el empleador. </w:t>
      </w:r>
    </w:p>
    <w:p w:rsidR="002C27DF" w:rsidRPr="00680AB0" w:rsidRDefault="002C27DF" w:rsidP="002C27DF">
      <w:pPr>
        <w:pStyle w:val="Textoindependiente"/>
        <w:spacing w:line="276" w:lineRule="auto"/>
        <w:ind w:left="567" w:right="567"/>
        <w:rPr>
          <w:i/>
          <w:szCs w:val="24"/>
        </w:rPr>
      </w:pPr>
    </w:p>
    <w:p w:rsidR="002C27DF" w:rsidRPr="00680AB0" w:rsidRDefault="002C27DF" w:rsidP="002C27DF">
      <w:pPr>
        <w:pStyle w:val="Textoindependiente"/>
        <w:spacing w:line="276" w:lineRule="auto"/>
        <w:ind w:left="567" w:right="567"/>
        <w:rPr>
          <w:i/>
          <w:szCs w:val="24"/>
        </w:rPr>
      </w:pPr>
      <w:r w:rsidRPr="00680AB0">
        <w:rPr>
          <w:i/>
          <w:szCs w:val="24"/>
        </w:rPr>
        <w:t xml:space="preserve">Menos podrán ser demandados a título personal, pues no son las personas llamadas a responder por los derechos reclamados ya que no son titulares de las obligaciones correlativas. En otros términos, ellos no se encuentran legitimados en la causa, o lo que es lo mismo, carecen de personería sustantiva. </w:t>
      </w:r>
    </w:p>
    <w:p w:rsidR="002C27DF" w:rsidRDefault="002C27DF" w:rsidP="0096767D">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B22784" w:rsidRDefault="00B22784" w:rsidP="00884625">
      <w:pPr>
        <w:spacing w:line="276" w:lineRule="auto"/>
        <w:jc w:val="both"/>
        <w:rPr>
          <w:rFonts w:ascii="Tahoma" w:eastAsiaTheme="minorHAnsi" w:hAnsi="Tahoma" w:cs="Tahoma"/>
          <w:szCs w:val="24"/>
          <w:lang w:val="es-ES" w:eastAsia="en-US"/>
        </w:rPr>
      </w:pPr>
    </w:p>
    <w:p w:rsidR="00541E37" w:rsidRDefault="002C27DF" w:rsidP="0008333B">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encuentra la Sala probado </w:t>
      </w:r>
      <w:r w:rsidR="00FF0542">
        <w:rPr>
          <w:rFonts w:ascii="Arial" w:hAnsi="Arial" w:cs="Arial"/>
          <w:szCs w:val="24"/>
        </w:rPr>
        <w:t>con los testigos D</w:t>
      </w:r>
      <w:r w:rsidR="00FF0542" w:rsidRPr="000B0BD1">
        <w:rPr>
          <w:rFonts w:ascii="Arial" w:hAnsi="Arial" w:cs="Arial"/>
          <w:szCs w:val="24"/>
        </w:rPr>
        <w:t>airo</w:t>
      </w:r>
      <w:r w:rsidR="00FF0542">
        <w:rPr>
          <w:rFonts w:ascii="Arial" w:hAnsi="Arial" w:cs="Arial"/>
          <w:szCs w:val="24"/>
        </w:rPr>
        <w:t xml:space="preserve"> de Jesús Arenas Galvis y Héctor Saavedra</w:t>
      </w:r>
      <w:r w:rsidR="0007600F">
        <w:rPr>
          <w:rFonts w:ascii="Arial" w:hAnsi="Arial" w:cs="Arial"/>
          <w:szCs w:val="24"/>
        </w:rPr>
        <w:t>,</w:t>
      </w:r>
      <w:r w:rsidR="00FF0542">
        <w:rPr>
          <w:rFonts w:ascii="Arial" w:hAnsi="Arial" w:cs="Arial"/>
          <w:szCs w:val="24"/>
        </w:rPr>
        <w:t xml:space="preserve"> </w:t>
      </w:r>
      <w:r w:rsidR="006C5044">
        <w:rPr>
          <w:rFonts w:ascii="Arial" w:hAnsi="Arial" w:cs="Arial"/>
          <w:szCs w:val="24"/>
        </w:rPr>
        <w:t>extrabajadores</w:t>
      </w:r>
      <w:r w:rsidR="0007600F">
        <w:rPr>
          <w:rFonts w:ascii="Arial" w:hAnsi="Arial" w:cs="Arial"/>
          <w:szCs w:val="24"/>
        </w:rPr>
        <w:t xml:space="preserve"> de la finca “La Bonanza”</w:t>
      </w:r>
      <w:r w:rsidR="00D7757B">
        <w:rPr>
          <w:rFonts w:ascii="Arial" w:hAnsi="Arial" w:cs="Arial"/>
          <w:szCs w:val="24"/>
        </w:rPr>
        <w:t xml:space="preserve"> y San Francisco</w:t>
      </w:r>
      <w:r w:rsidR="006C5044">
        <w:rPr>
          <w:rFonts w:ascii="Arial" w:hAnsi="Arial" w:cs="Arial"/>
          <w:szCs w:val="24"/>
        </w:rPr>
        <w:t>,</w:t>
      </w:r>
      <w:r w:rsidR="0007600F">
        <w:rPr>
          <w:rFonts w:ascii="Arial" w:hAnsi="Arial" w:cs="Arial"/>
          <w:szCs w:val="24"/>
        </w:rPr>
        <w:t xml:space="preserve"> </w:t>
      </w:r>
      <w:r>
        <w:rPr>
          <w:rFonts w:ascii="Arial" w:hAnsi="Arial" w:cs="Arial"/>
          <w:szCs w:val="24"/>
        </w:rPr>
        <w:t xml:space="preserve">que el señor </w:t>
      </w:r>
      <w:r w:rsidR="00D72607">
        <w:rPr>
          <w:rFonts w:ascii="Arial" w:hAnsi="Arial" w:cs="Arial"/>
          <w:szCs w:val="24"/>
        </w:rPr>
        <w:t>Jhon</w:t>
      </w:r>
      <w:r>
        <w:rPr>
          <w:rFonts w:ascii="Arial" w:hAnsi="Arial" w:cs="Arial"/>
          <w:szCs w:val="24"/>
        </w:rPr>
        <w:t xml:space="preserve"> </w:t>
      </w:r>
      <w:r w:rsidR="00D72607">
        <w:rPr>
          <w:rFonts w:ascii="Arial" w:hAnsi="Arial" w:cs="Arial"/>
          <w:szCs w:val="24"/>
        </w:rPr>
        <w:t>Jair</w:t>
      </w:r>
      <w:r>
        <w:rPr>
          <w:rFonts w:ascii="Arial" w:hAnsi="Arial" w:cs="Arial"/>
          <w:szCs w:val="24"/>
        </w:rPr>
        <w:t xml:space="preserve">o Largo Tejada ejecutó actividades del agro en </w:t>
      </w:r>
      <w:r w:rsidR="00D7757B">
        <w:rPr>
          <w:rFonts w:ascii="Arial" w:hAnsi="Arial" w:cs="Arial"/>
          <w:szCs w:val="24"/>
        </w:rPr>
        <w:t>estos</w:t>
      </w:r>
      <w:r w:rsidR="0007600F">
        <w:rPr>
          <w:rFonts w:ascii="Arial" w:hAnsi="Arial" w:cs="Arial"/>
          <w:szCs w:val="24"/>
        </w:rPr>
        <w:t xml:space="preserve"> predio</w:t>
      </w:r>
      <w:r w:rsidR="00D7757B">
        <w:rPr>
          <w:rFonts w:ascii="Arial" w:hAnsi="Arial" w:cs="Arial"/>
          <w:szCs w:val="24"/>
        </w:rPr>
        <w:t>s</w:t>
      </w:r>
      <w:r w:rsidR="00541E37">
        <w:rPr>
          <w:rFonts w:ascii="Arial" w:hAnsi="Arial" w:cs="Arial"/>
          <w:szCs w:val="24"/>
        </w:rPr>
        <w:t xml:space="preserve">, </w:t>
      </w:r>
      <w:r>
        <w:rPr>
          <w:rFonts w:ascii="Arial" w:hAnsi="Arial" w:cs="Arial"/>
          <w:szCs w:val="24"/>
        </w:rPr>
        <w:t xml:space="preserve">de propiedad </w:t>
      </w:r>
      <w:r w:rsidR="00541E37">
        <w:rPr>
          <w:rFonts w:ascii="Arial" w:hAnsi="Arial" w:cs="Arial"/>
          <w:szCs w:val="24"/>
        </w:rPr>
        <w:t xml:space="preserve">el primero </w:t>
      </w:r>
      <w:r w:rsidR="00D72607">
        <w:rPr>
          <w:rFonts w:ascii="Arial" w:hAnsi="Arial" w:cs="Arial"/>
          <w:szCs w:val="24"/>
        </w:rPr>
        <w:t>de José Fidel Ocampo Cuervo y Rita Daniela Ocampo Cuervo</w:t>
      </w:r>
      <w:r w:rsidR="00D7757B">
        <w:rPr>
          <w:rFonts w:ascii="Arial" w:hAnsi="Arial" w:cs="Arial"/>
          <w:szCs w:val="24"/>
        </w:rPr>
        <w:t>, según el certificado de tradición y libertad,</w:t>
      </w:r>
      <w:r w:rsidR="00D72607">
        <w:rPr>
          <w:rFonts w:ascii="Arial" w:hAnsi="Arial" w:cs="Arial"/>
          <w:szCs w:val="24"/>
        </w:rPr>
        <w:t xml:space="preserve"> (fls.24 a 26</w:t>
      </w:r>
      <w:r w:rsidR="00FF0542">
        <w:rPr>
          <w:rFonts w:ascii="Arial" w:hAnsi="Arial" w:cs="Arial"/>
          <w:szCs w:val="24"/>
        </w:rPr>
        <w:t>)</w:t>
      </w:r>
      <w:r w:rsidR="00D7757B">
        <w:rPr>
          <w:rFonts w:ascii="Arial" w:hAnsi="Arial" w:cs="Arial"/>
          <w:szCs w:val="24"/>
        </w:rPr>
        <w:t xml:space="preserve">; </w:t>
      </w:r>
      <w:r w:rsidR="00541E37">
        <w:rPr>
          <w:rFonts w:ascii="Arial" w:hAnsi="Arial" w:cs="Arial"/>
          <w:szCs w:val="24"/>
        </w:rPr>
        <w:t xml:space="preserve">sin acreditarse la del </w:t>
      </w:r>
      <w:r w:rsidR="00D7757B">
        <w:rPr>
          <w:rFonts w:ascii="Arial" w:hAnsi="Arial" w:cs="Arial"/>
          <w:szCs w:val="24"/>
        </w:rPr>
        <w:t>segundo</w:t>
      </w:r>
      <w:r w:rsidR="00FF0542">
        <w:rPr>
          <w:rFonts w:ascii="Arial" w:hAnsi="Arial" w:cs="Arial"/>
          <w:szCs w:val="24"/>
        </w:rPr>
        <w:t>.</w:t>
      </w:r>
      <w:r w:rsidR="00541E37">
        <w:rPr>
          <w:rFonts w:ascii="Arial" w:hAnsi="Arial" w:cs="Arial"/>
          <w:szCs w:val="24"/>
        </w:rPr>
        <w:t xml:space="preserve"> </w:t>
      </w:r>
    </w:p>
    <w:p w:rsidR="00541E37" w:rsidRDefault="00541E37" w:rsidP="0008333B">
      <w:pPr>
        <w:autoSpaceDE w:val="0"/>
        <w:autoSpaceDN w:val="0"/>
        <w:adjustRightInd w:val="0"/>
        <w:spacing w:line="276" w:lineRule="auto"/>
        <w:jc w:val="both"/>
        <w:rPr>
          <w:rFonts w:ascii="Arial" w:hAnsi="Arial" w:cs="Arial"/>
          <w:szCs w:val="24"/>
        </w:rPr>
      </w:pPr>
    </w:p>
    <w:p w:rsidR="008D3760" w:rsidRDefault="00A171FC" w:rsidP="0008333B">
      <w:pPr>
        <w:autoSpaceDE w:val="0"/>
        <w:autoSpaceDN w:val="0"/>
        <w:adjustRightInd w:val="0"/>
        <w:spacing w:line="276" w:lineRule="auto"/>
        <w:jc w:val="both"/>
        <w:rPr>
          <w:rFonts w:ascii="Arial" w:hAnsi="Arial" w:cs="Arial"/>
          <w:szCs w:val="24"/>
        </w:rPr>
      </w:pPr>
      <w:r>
        <w:rPr>
          <w:rFonts w:ascii="Arial" w:hAnsi="Arial" w:cs="Arial"/>
          <w:szCs w:val="24"/>
        </w:rPr>
        <w:t>De lo expuesto, se desprende que el actor dirigió la demanda contra Beatriz Elena Cuervo Londoño por considerarla propietaria de los predios “La Bonanza” y “San Francisco”,</w:t>
      </w:r>
      <w:r w:rsidR="00C7409F">
        <w:rPr>
          <w:rFonts w:ascii="Arial" w:hAnsi="Arial" w:cs="Arial"/>
          <w:szCs w:val="24"/>
        </w:rPr>
        <w:t xml:space="preserve"> sin serlo;</w:t>
      </w:r>
      <w:r>
        <w:rPr>
          <w:rFonts w:ascii="Arial" w:hAnsi="Arial" w:cs="Arial"/>
          <w:szCs w:val="24"/>
        </w:rPr>
        <w:t xml:space="preserve"> por lo que no es posible inferir que fue a esta a quien se le prestaron los servicios personales y por ende, presumir su condición de empleadora. </w:t>
      </w:r>
      <w:r w:rsidR="005E4F34">
        <w:rPr>
          <w:rFonts w:ascii="Arial" w:hAnsi="Arial" w:cs="Arial"/>
          <w:szCs w:val="24"/>
        </w:rPr>
        <w:t>Así</w:t>
      </w:r>
      <w:r w:rsidR="00541E37">
        <w:rPr>
          <w:rFonts w:ascii="Arial" w:hAnsi="Arial" w:cs="Arial"/>
          <w:szCs w:val="24"/>
        </w:rPr>
        <w:t>,</w:t>
      </w:r>
      <w:r w:rsidR="005E4F34">
        <w:rPr>
          <w:rFonts w:ascii="Arial" w:hAnsi="Arial" w:cs="Arial"/>
          <w:szCs w:val="24"/>
        </w:rPr>
        <w:t xml:space="preserve"> </w:t>
      </w:r>
      <w:r w:rsidR="0067597C">
        <w:rPr>
          <w:rFonts w:ascii="Arial" w:hAnsi="Arial" w:cs="Arial"/>
          <w:szCs w:val="24"/>
        </w:rPr>
        <w:t>sin</w:t>
      </w:r>
      <w:r w:rsidR="00D7757B">
        <w:rPr>
          <w:rFonts w:ascii="Arial" w:hAnsi="Arial" w:cs="Arial"/>
          <w:szCs w:val="24"/>
        </w:rPr>
        <w:t xml:space="preserve"> existir vínculo jurídico entre esta y los inmuebles</w:t>
      </w:r>
      <w:r w:rsidR="00E02049">
        <w:rPr>
          <w:rFonts w:ascii="Arial" w:hAnsi="Arial" w:cs="Arial"/>
          <w:szCs w:val="24"/>
        </w:rPr>
        <w:t>, e</w:t>
      </w:r>
      <w:r w:rsidR="0067597C">
        <w:rPr>
          <w:rFonts w:ascii="Arial" w:hAnsi="Arial" w:cs="Arial"/>
          <w:szCs w:val="24"/>
        </w:rPr>
        <w:t>l actor</w:t>
      </w:r>
      <w:r w:rsidR="00D7757B">
        <w:rPr>
          <w:rFonts w:ascii="Arial" w:hAnsi="Arial" w:cs="Arial"/>
          <w:szCs w:val="24"/>
        </w:rPr>
        <w:t xml:space="preserve"> t</w:t>
      </w:r>
      <w:r>
        <w:rPr>
          <w:rFonts w:ascii="Arial" w:hAnsi="Arial" w:cs="Arial"/>
          <w:szCs w:val="24"/>
        </w:rPr>
        <w:t>iene</w:t>
      </w:r>
      <w:r w:rsidR="00D7757B">
        <w:rPr>
          <w:rFonts w:ascii="Arial" w:hAnsi="Arial" w:cs="Arial"/>
          <w:szCs w:val="24"/>
        </w:rPr>
        <w:t xml:space="preserve"> la carga</w:t>
      </w:r>
      <w:r>
        <w:rPr>
          <w:rFonts w:ascii="Arial" w:hAnsi="Arial" w:cs="Arial"/>
          <w:szCs w:val="24"/>
        </w:rPr>
        <w:t>,</w:t>
      </w:r>
      <w:r w:rsidR="00D7757B">
        <w:rPr>
          <w:rFonts w:ascii="Arial" w:hAnsi="Arial" w:cs="Arial"/>
          <w:szCs w:val="24"/>
        </w:rPr>
        <w:t xml:space="preserve"> adicional</w:t>
      </w:r>
      <w:r>
        <w:rPr>
          <w:rFonts w:ascii="Arial" w:hAnsi="Arial" w:cs="Arial"/>
          <w:szCs w:val="24"/>
        </w:rPr>
        <w:t>,</w:t>
      </w:r>
      <w:r w:rsidR="00D7757B">
        <w:rPr>
          <w:rFonts w:ascii="Arial" w:hAnsi="Arial" w:cs="Arial"/>
          <w:szCs w:val="24"/>
        </w:rPr>
        <w:t xml:space="preserve"> de demostrar que </w:t>
      </w:r>
      <w:r w:rsidR="0067597C">
        <w:rPr>
          <w:rFonts w:ascii="Arial" w:hAnsi="Arial" w:cs="Arial"/>
          <w:szCs w:val="24"/>
        </w:rPr>
        <w:t>su actividad l</w:t>
      </w:r>
      <w:r w:rsidR="00D7757B">
        <w:rPr>
          <w:rFonts w:ascii="Arial" w:hAnsi="Arial" w:cs="Arial"/>
          <w:szCs w:val="24"/>
        </w:rPr>
        <w:t xml:space="preserve">o </w:t>
      </w:r>
      <w:r w:rsidR="0067597C">
        <w:rPr>
          <w:rFonts w:ascii="Arial" w:hAnsi="Arial" w:cs="Arial"/>
          <w:szCs w:val="24"/>
        </w:rPr>
        <w:t>fue para Beatriz Ele</w:t>
      </w:r>
      <w:r w:rsidR="008D3760">
        <w:rPr>
          <w:rFonts w:ascii="Arial" w:hAnsi="Arial" w:cs="Arial"/>
          <w:szCs w:val="24"/>
        </w:rPr>
        <w:t>n</w:t>
      </w:r>
      <w:r w:rsidR="0067597C">
        <w:rPr>
          <w:rFonts w:ascii="Arial" w:hAnsi="Arial" w:cs="Arial"/>
          <w:szCs w:val="24"/>
        </w:rPr>
        <w:t>a Cuervo Londoño</w:t>
      </w:r>
      <w:r w:rsidR="008D3760">
        <w:rPr>
          <w:rFonts w:ascii="Arial" w:hAnsi="Arial" w:cs="Arial"/>
          <w:szCs w:val="24"/>
        </w:rPr>
        <w:t>.</w:t>
      </w:r>
    </w:p>
    <w:p w:rsidR="008D3760" w:rsidRDefault="008D3760" w:rsidP="0008333B">
      <w:pPr>
        <w:autoSpaceDE w:val="0"/>
        <w:autoSpaceDN w:val="0"/>
        <w:adjustRightInd w:val="0"/>
        <w:spacing w:line="276" w:lineRule="auto"/>
        <w:jc w:val="both"/>
        <w:rPr>
          <w:rFonts w:ascii="Arial" w:hAnsi="Arial" w:cs="Arial"/>
          <w:szCs w:val="24"/>
        </w:rPr>
      </w:pPr>
    </w:p>
    <w:p w:rsidR="00026831" w:rsidRDefault="008D3760" w:rsidP="008D3760">
      <w:pPr>
        <w:autoSpaceDE w:val="0"/>
        <w:autoSpaceDN w:val="0"/>
        <w:adjustRightInd w:val="0"/>
        <w:spacing w:line="276" w:lineRule="auto"/>
        <w:jc w:val="both"/>
        <w:rPr>
          <w:rFonts w:ascii="Arial" w:hAnsi="Arial" w:cs="Arial"/>
          <w:szCs w:val="24"/>
        </w:rPr>
      </w:pPr>
      <w:r>
        <w:rPr>
          <w:rFonts w:ascii="Arial" w:hAnsi="Arial" w:cs="Arial"/>
          <w:szCs w:val="24"/>
        </w:rPr>
        <w:t xml:space="preserve">Cometido que no se cumplió, dado que </w:t>
      </w:r>
      <w:r w:rsidR="00D7757B">
        <w:rPr>
          <w:rFonts w:ascii="Arial" w:hAnsi="Arial" w:cs="Arial"/>
          <w:szCs w:val="24"/>
        </w:rPr>
        <w:t>los testigos</w:t>
      </w:r>
      <w:r w:rsidR="00A171FC">
        <w:rPr>
          <w:rFonts w:ascii="Arial" w:hAnsi="Arial" w:cs="Arial"/>
          <w:szCs w:val="24"/>
        </w:rPr>
        <w:t>,</w:t>
      </w:r>
      <w:r w:rsidR="00D7757B">
        <w:rPr>
          <w:rFonts w:ascii="Arial" w:hAnsi="Arial" w:cs="Arial"/>
          <w:szCs w:val="24"/>
        </w:rPr>
        <w:t xml:space="preserve"> atrás mencionados, ubican al demandante en estos predios prestando su servicio personal y recibiendo órdenes de </w:t>
      </w:r>
      <w:r w:rsidR="0067597C">
        <w:rPr>
          <w:rFonts w:ascii="Arial" w:hAnsi="Arial" w:cs="Arial"/>
          <w:szCs w:val="24"/>
        </w:rPr>
        <w:t>Da</w:t>
      </w:r>
      <w:r w:rsidR="000B0BD1">
        <w:rPr>
          <w:rFonts w:ascii="Arial" w:hAnsi="Arial" w:cs="Arial"/>
          <w:szCs w:val="24"/>
        </w:rPr>
        <w:t>i</w:t>
      </w:r>
      <w:r w:rsidR="0067597C">
        <w:rPr>
          <w:rFonts w:ascii="Arial" w:hAnsi="Arial" w:cs="Arial"/>
          <w:szCs w:val="24"/>
        </w:rPr>
        <w:t>ro de Jesús Arenas Galvis</w:t>
      </w:r>
      <w:r w:rsidR="00D7757B">
        <w:rPr>
          <w:rFonts w:ascii="Arial" w:hAnsi="Arial" w:cs="Arial"/>
          <w:szCs w:val="24"/>
        </w:rPr>
        <w:t xml:space="preserve">, </w:t>
      </w:r>
      <w:r w:rsidR="00026831">
        <w:rPr>
          <w:rFonts w:ascii="Arial" w:hAnsi="Arial" w:cs="Arial"/>
          <w:szCs w:val="24"/>
        </w:rPr>
        <w:t xml:space="preserve">pero no de la señora Beatriz </w:t>
      </w:r>
      <w:r w:rsidR="00D7757B">
        <w:rPr>
          <w:rFonts w:ascii="Arial" w:hAnsi="Arial" w:cs="Arial"/>
          <w:szCs w:val="24"/>
        </w:rPr>
        <w:t>Elena Cuervo Londoñ</w:t>
      </w:r>
      <w:r w:rsidR="00026831">
        <w:rPr>
          <w:rFonts w:ascii="Arial" w:hAnsi="Arial" w:cs="Arial"/>
          <w:szCs w:val="24"/>
        </w:rPr>
        <w:t>o; lo que acepta el mismo actor</w:t>
      </w:r>
      <w:r w:rsidR="00D7757B">
        <w:rPr>
          <w:rFonts w:ascii="Arial" w:hAnsi="Arial" w:cs="Arial"/>
          <w:szCs w:val="24"/>
        </w:rPr>
        <w:t xml:space="preserve"> en su interrogatorio de parte, al manifestar que nunca la vio o se entendió con ella</w:t>
      </w:r>
      <w:r w:rsidR="000B0BD1">
        <w:rPr>
          <w:rFonts w:ascii="Arial" w:hAnsi="Arial" w:cs="Arial"/>
          <w:szCs w:val="24"/>
        </w:rPr>
        <w:t xml:space="preserve"> al contratarlo Dai</w:t>
      </w:r>
      <w:r w:rsidR="00A171FC">
        <w:rPr>
          <w:rFonts w:ascii="Arial" w:hAnsi="Arial" w:cs="Arial"/>
          <w:szCs w:val="24"/>
        </w:rPr>
        <w:t>ro</w:t>
      </w:r>
      <w:r w:rsidR="0067597C">
        <w:rPr>
          <w:rFonts w:ascii="Arial" w:hAnsi="Arial" w:cs="Arial"/>
          <w:szCs w:val="24"/>
        </w:rPr>
        <w:t>.</w:t>
      </w:r>
      <w:r w:rsidR="00CE43E0">
        <w:rPr>
          <w:rFonts w:ascii="Arial" w:hAnsi="Arial" w:cs="Arial"/>
          <w:szCs w:val="24"/>
        </w:rPr>
        <w:t xml:space="preserve"> </w:t>
      </w:r>
    </w:p>
    <w:p w:rsidR="00026831" w:rsidRDefault="00026831" w:rsidP="008D3760">
      <w:pPr>
        <w:autoSpaceDE w:val="0"/>
        <w:autoSpaceDN w:val="0"/>
        <w:adjustRightInd w:val="0"/>
        <w:spacing w:line="276" w:lineRule="auto"/>
        <w:jc w:val="both"/>
        <w:rPr>
          <w:rFonts w:ascii="Arial" w:hAnsi="Arial" w:cs="Arial"/>
          <w:szCs w:val="24"/>
        </w:rPr>
      </w:pPr>
    </w:p>
    <w:p w:rsidR="008D3760" w:rsidRDefault="008D3760" w:rsidP="008D3760">
      <w:pPr>
        <w:autoSpaceDE w:val="0"/>
        <w:autoSpaceDN w:val="0"/>
        <w:adjustRightInd w:val="0"/>
        <w:spacing w:line="276" w:lineRule="auto"/>
        <w:jc w:val="both"/>
        <w:rPr>
          <w:rFonts w:ascii="Arial" w:hAnsi="Arial" w:cs="Arial"/>
          <w:szCs w:val="24"/>
        </w:rPr>
      </w:pPr>
      <w:r>
        <w:rPr>
          <w:rFonts w:ascii="Arial" w:hAnsi="Arial" w:cs="Arial"/>
          <w:szCs w:val="24"/>
        </w:rPr>
        <w:t>Únicamente Héctor Saavedra declaró que, el día en que lo despidieron de la f</w:t>
      </w:r>
      <w:r w:rsidR="00026831">
        <w:rPr>
          <w:rFonts w:ascii="Arial" w:hAnsi="Arial" w:cs="Arial"/>
          <w:szCs w:val="24"/>
        </w:rPr>
        <w:t>inca Bonanza, vio a una persona</w:t>
      </w:r>
      <w:r>
        <w:rPr>
          <w:rFonts w:ascii="Arial" w:hAnsi="Arial" w:cs="Arial"/>
          <w:szCs w:val="24"/>
        </w:rPr>
        <w:t xml:space="preserve"> a quien le preguntó si era la señora Beatriz, y le respondió que sí; de quien agregó</w:t>
      </w:r>
      <w:r w:rsidR="00026831">
        <w:rPr>
          <w:rFonts w:ascii="Arial" w:hAnsi="Arial" w:cs="Arial"/>
          <w:szCs w:val="24"/>
        </w:rPr>
        <w:t>,</w:t>
      </w:r>
      <w:r>
        <w:rPr>
          <w:rFonts w:ascii="Arial" w:hAnsi="Arial" w:cs="Arial"/>
          <w:szCs w:val="24"/>
        </w:rPr>
        <w:t xml:space="preserve"> escuchó a Da</w:t>
      </w:r>
      <w:r w:rsidR="000B0BD1">
        <w:rPr>
          <w:rFonts w:ascii="Arial" w:hAnsi="Arial" w:cs="Arial"/>
          <w:szCs w:val="24"/>
        </w:rPr>
        <w:t>i</w:t>
      </w:r>
      <w:r w:rsidR="00026831">
        <w:rPr>
          <w:rFonts w:ascii="Arial" w:hAnsi="Arial" w:cs="Arial"/>
          <w:szCs w:val="24"/>
        </w:rPr>
        <w:t>ro</w:t>
      </w:r>
      <w:r>
        <w:rPr>
          <w:rFonts w:ascii="Arial" w:hAnsi="Arial" w:cs="Arial"/>
          <w:szCs w:val="24"/>
        </w:rPr>
        <w:t xml:space="preserve"> era</w:t>
      </w:r>
      <w:r w:rsidR="00A171FC">
        <w:rPr>
          <w:rFonts w:ascii="Arial" w:hAnsi="Arial" w:cs="Arial"/>
          <w:szCs w:val="24"/>
        </w:rPr>
        <w:t xml:space="preserve"> la</w:t>
      </w:r>
      <w:r>
        <w:rPr>
          <w:rFonts w:ascii="Arial" w:hAnsi="Arial" w:cs="Arial"/>
          <w:szCs w:val="24"/>
        </w:rPr>
        <w:t xml:space="preserve"> dueña o representante legal</w:t>
      </w:r>
      <w:r w:rsidR="00A171FC">
        <w:rPr>
          <w:rFonts w:ascii="Arial" w:hAnsi="Arial" w:cs="Arial"/>
          <w:szCs w:val="24"/>
        </w:rPr>
        <w:t xml:space="preserve"> y enviaba el dinero</w:t>
      </w:r>
      <w:r w:rsidR="00026831">
        <w:rPr>
          <w:rFonts w:ascii="Arial" w:hAnsi="Arial" w:cs="Arial"/>
          <w:szCs w:val="24"/>
        </w:rPr>
        <w:t>.</w:t>
      </w:r>
    </w:p>
    <w:p w:rsidR="008D3760" w:rsidRDefault="008D3760" w:rsidP="008D3760">
      <w:pPr>
        <w:autoSpaceDE w:val="0"/>
        <w:autoSpaceDN w:val="0"/>
        <w:adjustRightInd w:val="0"/>
        <w:spacing w:line="276" w:lineRule="auto"/>
        <w:jc w:val="both"/>
        <w:rPr>
          <w:rFonts w:ascii="Arial" w:hAnsi="Arial" w:cs="Arial"/>
          <w:szCs w:val="24"/>
        </w:rPr>
      </w:pPr>
    </w:p>
    <w:p w:rsidR="00186C51" w:rsidRDefault="00614AE3" w:rsidP="008D3760">
      <w:pPr>
        <w:autoSpaceDE w:val="0"/>
        <w:autoSpaceDN w:val="0"/>
        <w:adjustRightInd w:val="0"/>
        <w:spacing w:line="276" w:lineRule="auto"/>
        <w:jc w:val="both"/>
        <w:rPr>
          <w:rFonts w:ascii="Arial" w:hAnsi="Arial" w:cs="Arial"/>
          <w:szCs w:val="24"/>
        </w:rPr>
      </w:pPr>
      <w:r>
        <w:rPr>
          <w:rFonts w:ascii="Arial" w:hAnsi="Arial" w:cs="Arial"/>
          <w:szCs w:val="24"/>
        </w:rPr>
        <w:t>Y precisamente,</w:t>
      </w:r>
      <w:r w:rsidR="008D3760">
        <w:rPr>
          <w:rFonts w:ascii="Arial" w:hAnsi="Arial" w:cs="Arial"/>
          <w:szCs w:val="24"/>
        </w:rPr>
        <w:t xml:space="preserve"> el señor Juan Manuel Álvarez Escobar, declarante a instancia de la parte demandada</w:t>
      </w:r>
      <w:r w:rsidR="00026831">
        <w:rPr>
          <w:rFonts w:ascii="Arial" w:hAnsi="Arial" w:cs="Arial"/>
          <w:szCs w:val="24"/>
        </w:rPr>
        <w:t xml:space="preserve"> quien</w:t>
      </w:r>
      <w:r w:rsidR="008D3760">
        <w:rPr>
          <w:rFonts w:ascii="Arial" w:hAnsi="Arial" w:cs="Arial"/>
          <w:szCs w:val="24"/>
        </w:rPr>
        <w:t xml:space="preserve"> </w:t>
      </w:r>
      <w:r>
        <w:rPr>
          <w:rFonts w:ascii="Arial" w:hAnsi="Arial" w:cs="Arial"/>
          <w:szCs w:val="24"/>
        </w:rPr>
        <w:t xml:space="preserve">expuso </w:t>
      </w:r>
      <w:r w:rsidR="008D3760">
        <w:rPr>
          <w:rFonts w:ascii="Arial" w:hAnsi="Arial" w:cs="Arial"/>
          <w:szCs w:val="24"/>
        </w:rPr>
        <w:t>que la administración de</w:t>
      </w:r>
      <w:r>
        <w:rPr>
          <w:rFonts w:ascii="Arial" w:hAnsi="Arial" w:cs="Arial"/>
          <w:szCs w:val="24"/>
        </w:rPr>
        <w:t xml:space="preserve"> la Hacienda San Francisco</w:t>
      </w:r>
      <w:r w:rsidR="008D3760">
        <w:rPr>
          <w:rFonts w:ascii="Arial" w:hAnsi="Arial" w:cs="Arial"/>
          <w:szCs w:val="24"/>
        </w:rPr>
        <w:t xml:space="preserve"> </w:t>
      </w:r>
      <w:r w:rsidR="00764037">
        <w:rPr>
          <w:rFonts w:ascii="Arial" w:hAnsi="Arial" w:cs="Arial"/>
          <w:szCs w:val="24"/>
        </w:rPr>
        <w:t xml:space="preserve"> </w:t>
      </w:r>
      <w:r w:rsidR="008D3760">
        <w:rPr>
          <w:rFonts w:ascii="Arial" w:hAnsi="Arial" w:cs="Arial"/>
          <w:szCs w:val="24"/>
        </w:rPr>
        <w:t>la ejerc</w:t>
      </w:r>
      <w:r w:rsidR="00764037">
        <w:rPr>
          <w:rFonts w:ascii="Arial" w:hAnsi="Arial" w:cs="Arial"/>
          <w:szCs w:val="24"/>
        </w:rPr>
        <w:t>e</w:t>
      </w:r>
      <w:r w:rsidR="008D3760">
        <w:rPr>
          <w:rFonts w:ascii="Arial" w:hAnsi="Arial" w:cs="Arial"/>
          <w:szCs w:val="24"/>
        </w:rPr>
        <w:t xml:space="preserve"> Agroindustrias del Valle de Risaralda, cuya gerente es Beatriz Elena Cuervo Londoño</w:t>
      </w:r>
      <w:r w:rsidR="00764037">
        <w:rPr>
          <w:rFonts w:ascii="Arial" w:hAnsi="Arial" w:cs="Arial"/>
          <w:szCs w:val="24"/>
        </w:rPr>
        <w:t>; conocimiento que proviene del cargo de administrador de este predio, en el que fue designado por la empresa en mención</w:t>
      </w:r>
      <w:r w:rsidR="00A171FC">
        <w:rPr>
          <w:rFonts w:ascii="Arial" w:hAnsi="Arial" w:cs="Arial"/>
          <w:szCs w:val="24"/>
        </w:rPr>
        <w:t xml:space="preserve"> a partir del </w:t>
      </w:r>
      <w:r w:rsidR="00A171FC" w:rsidRPr="000B0BD1">
        <w:rPr>
          <w:rFonts w:ascii="Arial" w:hAnsi="Arial" w:cs="Arial"/>
          <w:szCs w:val="24"/>
        </w:rPr>
        <w:t>desde el 02-04-2012</w:t>
      </w:r>
      <w:r w:rsidR="00186C51">
        <w:rPr>
          <w:rFonts w:ascii="Arial" w:hAnsi="Arial" w:cs="Arial"/>
          <w:szCs w:val="24"/>
        </w:rPr>
        <w:t xml:space="preserve">; </w:t>
      </w:r>
      <w:r w:rsidR="006F5F23">
        <w:rPr>
          <w:rFonts w:ascii="Arial" w:hAnsi="Arial" w:cs="Arial"/>
          <w:szCs w:val="24"/>
        </w:rPr>
        <w:t xml:space="preserve">condición que ratifica </w:t>
      </w:r>
      <w:r w:rsidR="00186C51">
        <w:rPr>
          <w:rFonts w:ascii="Arial" w:hAnsi="Arial" w:cs="Arial"/>
          <w:szCs w:val="24"/>
        </w:rPr>
        <w:t>el señor Arenas Galvis</w:t>
      </w:r>
      <w:r w:rsidR="00CB12F9">
        <w:rPr>
          <w:rFonts w:ascii="Arial" w:hAnsi="Arial" w:cs="Arial"/>
          <w:szCs w:val="24"/>
        </w:rPr>
        <w:t>, al trabajar con él</w:t>
      </w:r>
      <w:r w:rsidR="006F5F23">
        <w:rPr>
          <w:rFonts w:ascii="Arial" w:hAnsi="Arial" w:cs="Arial"/>
          <w:szCs w:val="24"/>
        </w:rPr>
        <w:t xml:space="preserve">. </w:t>
      </w:r>
    </w:p>
    <w:p w:rsidR="00186C51" w:rsidRDefault="00186C51" w:rsidP="008D3760">
      <w:pPr>
        <w:autoSpaceDE w:val="0"/>
        <w:autoSpaceDN w:val="0"/>
        <w:adjustRightInd w:val="0"/>
        <w:spacing w:line="276" w:lineRule="auto"/>
        <w:jc w:val="both"/>
        <w:rPr>
          <w:rFonts w:ascii="Arial" w:hAnsi="Arial" w:cs="Arial"/>
          <w:szCs w:val="24"/>
        </w:rPr>
      </w:pPr>
    </w:p>
    <w:p w:rsidR="008D3760" w:rsidRDefault="00A171FC" w:rsidP="008D3760">
      <w:pPr>
        <w:autoSpaceDE w:val="0"/>
        <w:autoSpaceDN w:val="0"/>
        <w:adjustRightInd w:val="0"/>
        <w:spacing w:line="276" w:lineRule="auto"/>
        <w:jc w:val="both"/>
        <w:rPr>
          <w:rFonts w:ascii="Arial" w:hAnsi="Arial" w:cs="Arial"/>
          <w:szCs w:val="24"/>
        </w:rPr>
      </w:pPr>
      <w:r>
        <w:rPr>
          <w:rFonts w:ascii="Arial" w:hAnsi="Arial" w:cs="Arial"/>
          <w:szCs w:val="24"/>
        </w:rPr>
        <w:t>Dicho que se corrobora con el</w:t>
      </w:r>
      <w:r w:rsidR="008D3760">
        <w:rPr>
          <w:rFonts w:ascii="Arial" w:hAnsi="Arial" w:cs="Arial"/>
          <w:szCs w:val="24"/>
        </w:rPr>
        <w:t xml:space="preserve"> certificado de existencia y representación </w:t>
      </w:r>
      <w:r w:rsidR="00764037">
        <w:rPr>
          <w:rFonts w:ascii="Arial" w:hAnsi="Arial" w:cs="Arial"/>
          <w:szCs w:val="24"/>
        </w:rPr>
        <w:t xml:space="preserve">de esta sociedad, en la que se lee como objeto social </w:t>
      </w:r>
      <w:r>
        <w:rPr>
          <w:rFonts w:ascii="Arial" w:hAnsi="Arial" w:cs="Arial"/>
          <w:szCs w:val="24"/>
        </w:rPr>
        <w:t xml:space="preserve">“Comercialización, explotación agraria y pecuaria de fincas rurales”, constituida por escritura pública 998 del 30-03-1985, inscrita el 30-09-2014; en donde </w:t>
      </w:r>
      <w:r w:rsidR="00026831">
        <w:rPr>
          <w:rFonts w:ascii="Arial" w:hAnsi="Arial" w:cs="Arial"/>
          <w:szCs w:val="24"/>
        </w:rPr>
        <w:t>s</w:t>
      </w:r>
      <w:r>
        <w:rPr>
          <w:rFonts w:ascii="Arial" w:hAnsi="Arial" w:cs="Arial"/>
          <w:szCs w:val="24"/>
        </w:rPr>
        <w:t>e nombró como gerente a la señora Beatriz Ele</w:t>
      </w:r>
      <w:r w:rsidR="00026831">
        <w:rPr>
          <w:rFonts w:ascii="Arial" w:hAnsi="Arial" w:cs="Arial"/>
          <w:szCs w:val="24"/>
        </w:rPr>
        <w:t>na Cuervo Londoño d</w:t>
      </w:r>
      <w:r>
        <w:rPr>
          <w:rFonts w:ascii="Arial" w:hAnsi="Arial" w:cs="Arial"/>
          <w:szCs w:val="24"/>
        </w:rPr>
        <w:t xml:space="preserve">el 2-04-2008  </w:t>
      </w:r>
      <w:r w:rsidR="008D3760">
        <w:rPr>
          <w:rFonts w:ascii="Arial" w:hAnsi="Arial" w:cs="Arial"/>
          <w:szCs w:val="24"/>
        </w:rPr>
        <w:t>(fls.37 a 40).</w:t>
      </w:r>
    </w:p>
    <w:p w:rsidR="008D3760" w:rsidRDefault="008D3760" w:rsidP="0008333B">
      <w:pPr>
        <w:autoSpaceDE w:val="0"/>
        <w:autoSpaceDN w:val="0"/>
        <w:adjustRightInd w:val="0"/>
        <w:spacing w:line="276" w:lineRule="auto"/>
        <w:jc w:val="both"/>
        <w:rPr>
          <w:rFonts w:ascii="Arial" w:hAnsi="Arial" w:cs="Arial"/>
          <w:szCs w:val="24"/>
        </w:rPr>
      </w:pPr>
    </w:p>
    <w:p w:rsidR="002C27DF" w:rsidRPr="000E261B" w:rsidRDefault="002C27DF" w:rsidP="002C27DF">
      <w:pPr>
        <w:pStyle w:val="Textoindependiente2"/>
        <w:spacing w:line="276" w:lineRule="auto"/>
        <w:jc w:val="both"/>
        <w:rPr>
          <w:rFonts w:ascii="Arial" w:eastAsia="Arial Unicode MS" w:hAnsi="Arial" w:cs="Arial"/>
          <w:szCs w:val="24"/>
        </w:rPr>
      </w:pPr>
      <w:r w:rsidRPr="000E261B">
        <w:rPr>
          <w:rFonts w:ascii="Arial" w:hAnsi="Arial" w:cs="Arial"/>
          <w:szCs w:val="24"/>
        </w:rPr>
        <w:t>Frente a las anteriores afirmaciones, es oportuno citar a la Corte Suprema de Justicia que explica la distribución de las cargas probatorias</w:t>
      </w:r>
      <w:r w:rsidRPr="000E261B">
        <w:rPr>
          <w:rStyle w:val="Refdenotaalpie"/>
          <w:rFonts w:ascii="Arial" w:eastAsia="Arial Unicode MS" w:hAnsi="Arial"/>
          <w:szCs w:val="24"/>
        </w:rPr>
        <w:footnoteReference w:id="2"/>
      </w:r>
      <w:r w:rsidRPr="000E261B">
        <w:rPr>
          <w:rFonts w:ascii="Arial" w:hAnsi="Arial"/>
          <w:szCs w:val="24"/>
        </w:rPr>
        <w:t>:</w:t>
      </w:r>
      <w:r w:rsidRPr="000E261B">
        <w:rPr>
          <w:rFonts w:ascii="Arial" w:eastAsia="Arial Unicode MS" w:hAnsi="Arial" w:cs="Arial"/>
          <w:szCs w:val="24"/>
        </w:rPr>
        <w:t xml:space="preserve"> </w:t>
      </w:r>
    </w:p>
    <w:p w:rsidR="002C27DF" w:rsidRPr="000E261B" w:rsidRDefault="002C27DF" w:rsidP="002C27DF">
      <w:pPr>
        <w:spacing w:line="276" w:lineRule="auto"/>
        <w:ind w:left="567" w:right="567"/>
        <w:jc w:val="both"/>
        <w:rPr>
          <w:rFonts w:ascii="Arial" w:eastAsia="Arial Unicode MS" w:hAnsi="Arial" w:cs="Arial"/>
          <w:szCs w:val="24"/>
        </w:rPr>
      </w:pPr>
    </w:p>
    <w:p w:rsidR="002C27DF" w:rsidRPr="00CE43E0" w:rsidRDefault="002C27DF" w:rsidP="002C27DF">
      <w:pPr>
        <w:spacing w:line="276" w:lineRule="auto"/>
        <w:ind w:left="567" w:right="567"/>
        <w:jc w:val="both"/>
        <w:rPr>
          <w:rFonts w:ascii="Arial" w:eastAsia="Arial Unicode MS" w:hAnsi="Arial" w:cs="Arial"/>
          <w:i/>
          <w:szCs w:val="24"/>
        </w:rPr>
      </w:pPr>
      <w:r w:rsidRPr="00CE43E0">
        <w:rPr>
          <w:rFonts w:ascii="Arial" w:eastAsia="Arial Unicode MS" w:hAnsi="Arial" w:cs="Arial"/>
          <w:i/>
          <w:szCs w:val="24"/>
        </w:rPr>
        <w:lastRenderedPageBreak/>
        <w:t>Ciertamente, no basta con que se alegue la existencia de una vinculación de orden laboral, para que la carga de probar en contra de lo afirmado, se desplace a quien es señalado como empleador. No se trata simplemente de que la parte demandada desmienta lo que su contradictor afirma, pues para ello bastaría negar lo aseverado; de lo que se trata es de desvirtuar, en términos de pruebas, un hecho que se tiene provisionalmente como cierto, a partir de otro, del cual se tiene certidumbre de que fenomenológicamente existió, como es la prestación del servicio.  En ese orden, la presunción de que la prestación del servicio fue subordinada, es consecuencia de que en los autos haya evidencia de que quien pretende ser trabajador subordinado, demostró que prestó un servicio personal, a favor de la persona a quien señala como patrono.</w:t>
      </w:r>
    </w:p>
    <w:p w:rsidR="002C27DF" w:rsidRPr="00FB42C3" w:rsidRDefault="002C27DF" w:rsidP="002C27DF">
      <w:pPr>
        <w:autoSpaceDE w:val="0"/>
        <w:autoSpaceDN w:val="0"/>
        <w:adjustRightInd w:val="0"/>
        <w:spacing w:line="276" w:lineRule="auto"/>
        <w:jc w:val="both"/>
        <w:rPr>
          <w:rFonts w:ascii="Arial" w:hAnsi="Arial" w:cs="Arial"/>
          <w:szCs w:val="24"/>
        </w:rPr>
      </w:pPr>
    </w:p>
    <w:p w:rsidR="002C27DF" w:rsidRPr="00FB42C3" w:rsidRDefault="002C27DF" w:rsidP="002C27DF">
      <w:pPr>
        <w:pStyle w:val="Textoindependiente2"/>
        <w:spacing w:line="276" w:lineRule="auto"/>
        <w:jc w:val="both"/>
        <w:rPr>
          <w:rFonts w:ascii="Arial" w:eastAsia="Arial Unicode MS" w:hAnsi="Arial" w:cs="Arial"/>
          <w:szCs w:val="24"/>
        </w:rPr>
      </w:pPr>
      <w:r w:rsidRPr="00FB42C3">
        <w:rPr>
          <w:rFonts w:ascii="Arial" w:hAnsi="Arial" w:cs="Arial"/>
          <w:szCs w:val="24"/>
        </w:rPr>
        <w:t xml:space="preserve">Así las cosas, considera la Sala, que se probó que entre </w:t>
      </w:r>
      <w:r w:rsidR="000B0BD1">
        <w:rPr>
          <w:rFonts w:ascii="Arial" w:hAnsi="Arial" w:cs="Arial"/>
          <w:szCs w:val="24"/>
        </w:rPr>
        <w:t xml:space="preserve">Jhon Jairo Largo Tejada </w:t>
      </w:r>
      <w:r w:rsidRPr="00FB42C3">
        <w:rPr>
          <w:rFonts w:ascii="Arial" w:hAnsi="Arial" w:cs="Arial"/>
          <w:szCs w:val="24"/>
        </w:rPr>
        <w:t xml:space="preserve">y </w:t>
      </w:r>
      <w:r w:rsidR="000B0BD1">
        <w:rPr>
          <w:rFonts w:ascii="Arial" w:hAnsi="Arial" w:cs="Arial"/>
          <w:szCs w:val="24"/>
        </w:rPr>
        <w:t xml:space="preserve">Beatriz Elena Cuervo Londoño, como persona natural, </w:t>
      </w:r>
      <w:r w:rsidRPr="00FB42C3">
        <w:rPr>
          <w:rFonts w:ascii="Arial" w:hAnsi="Arial" w:cs="Arial"/>
          <w:szCs w:val="24"/>
        </w:rPr>
        <w:t>no se celebró un contrato de trabajo</w:t>
      </w:r>
      <w:r w:rsidR="00026831">
        <w:rPr>
          <w:rFonts w:ascii="Arial" w:hAnsi="Arial" w:cs="Arial"/>
          <w:szCs w:val="24"/>
        </w:rPr>
        <w:t xml:space="preserve"> </w:t>
      </w:r>
      <w:r w:rsidRPr="00026831">
        <w:rPr>
          <w:rFonts w:ascii="Arial" w:hAnsi="Arial" w:cs="Arial"/>
          <w:szCs w:val="24"/>
        </w:rPr>
        <w:t>y como se tiene decantado por el</w:t>
      </w:r>
      <w:r w:rsidRPr="00FB42C3">
        <w:rPr>
          <w:rFonts w:ascii="Arial" w:hAnsi="Arial" w:cs="Arial"/>
          <w:szCs w:val="24"/>
        </w:rPr>
        <w:t xml:space="preserve"> órgano de cierre de esta especialidad</w:t>
      </w:r>
      <w:r w:rsidRPr="00FB42C3">
        <w:rPr>
          <w:rStyle w:val="Refdenotaalpie"/>
          <w:rFonts w:ascii="Arial" w:eastAsia="Arial Unicode MS" w:hAnsi="Arial"/>
          <w:szCs w:val="24"/>
        </w:rPr>
        <w:footnoteReference w:id="3"/>
      </w:r>
      <w:r w:rsidRPr="00FB42C3">
        <w:rPr>
          <w:rFonts w:ascii="Arial" w:eastAsia="Arial Unicode MS" w:hAnsi="Arial" w:cs="Arial"/>
          <w:szCs w:val="24"/>
        </w:rPr>
        <w:t xml:space="preserve"> que en este tipo de asuntos quien pretende se declare la existencia de un contrato de trabajo debe acreditar que la persona que demandó es aquella a quien prestó sus servicios en calidad de empleador, así lo expresó: </w:t>
      </w:r>
    </w:p>
    <w:p w:rsidR="002C27DF" w:rsidRDefault="002C27DF" w:rsidP="002C27DF">
      <w:pPr>
        <w:spacing w:line="276" w:lineRule="auto"/>
        <w:ind w:left="567" w:right="567"/>
        <w:jc w:val="both"/>
        <w:rPr>
          <w:rFonts w:ascii="Arial" w:hAnsi="Arial" w:cs="Arial"/>
          <w:i/>
          <w:szCs w:val="24"/>
        </w:rPr>
      </w:pPr>
    </w:p>
    <w:p w:rsidR="002C27DF" w:rsidRPr="00FB42C3" w:rsidRDefault="002C27DF" w:rsidP="002C27DF">
      <w:pPr>
        <w:spacing w:line="276" w:lineRule="auto"/>
        <w:ind w:left="567" w:right="567"/>
        <w:jc w:val="both"/>
        <w:rPr>
          <w:rFonts w:ascii="Arial" w:hAnsi="Arial" w:cs="Arial"/>
          <w:i/>
          <w:szCs w:val="24"/>
        </w:rPr>
      </w:pPr>
      <w:r w:rsidRPr="00FB42C3">
        <w:rPr>
          <w:rFonts w:ascii="Arial" w:hAnsi="Arial" w:cs="Arial"/>
          <w:i/>
          <w:szCs w:val="24"/>
        </w:rPr>
        <w:t xml:space="preserve">Desde luego, un contrato bilateral, tanto por los sujetos que intervienen en su celebración, como por sus efectos, como el de trabajo, supone la presencia de dos partes, claramente definidas en el artículo 22 del estatuto sustancial de la materia, de donde, quien aspira que se le declare trabajador, debe acreditar que la persona que citó al proceso como demandada, es precisamente aquella a quien le prestó el servicio, para que se cumpla uno de los requisitos de mérito de la pretensión, que es la legitimación en la causa por pasiva. Empero, si como en el presente evento sucedió, el juzgador encuentra que a quien el trabajador prestó sus servicios, no coincide con la persona que fue convocada al litigio, la solución no puede ser diferente a la absolución, como con acierto lo dedujo el Tribunal. </w:t>
      </w:r>
    </w:p>
    <w:p w:rsidR="002C27DF" w:rsidRPr="00FB42C3" w:rsidRDefault="002C27DF" w:rsidP="002C27DF">
      <w:pPr>
        <w:spacing w:line="276" w:lineRule="auto"/>
        <w:ind w:left="567" w:right="567"/>
        <w:jc w:val="both"/>
        <w:rPr>
          <w:rFonts w:ascii="Arial" w:hAnsi="Arial" w:cs="Arial"/>
          <w:szCs w:val="24"/>
        </w:rPr>
      </w:pPr>
    </w:p>
    <w:p w:rsidR="0072530C" w:rsidRDefault="002C27DF" w:rsidP="0072530C">
      <w:pPr>
        <w:autoSpaceDE w:val="0"/>
        <w:autoSpaceDN w:val="0"/>
        <w:adjustRightInd w:val="0"/>
        <w:spacing w:line="276" w:lineRule="auto"/>
        <w:jc w:val="both"/>
        <w:rPr>
          <w:rFonts w:ascii="Arial" w:hAnsi="Arial" w:cs="Arial"/>
          <w:szCs w:val="24"/>
        </w:rPr>
      </w:pPr>
      <w:r w:rsidRPr="00FB42C3">
        <w:rPr>
          <w:rFonts w:ascii="Arial" w:hAnsi="Arial" w:cs="Arial"/>
          <w:szCs w:val="24"/>
        </w:rPr>
        <w:t xml:space="preserve">En este orden de ideas, resultó acertada la decisión de la primera instancia en no declarar la existencia del contrato de trabajo entre </w:t>
      </w:r>
      <w:r w:rsidR="00174B41">
        <w:rPr>
          <w:rFonts w:ascii="Arial" w:hAnsi="Arial" w:cs="Arial"/>
          <w:szCs w:val="24"/>
        </w:rPr>
        <w:t>Jhon Jairo Largo Tejada</w:t>
      </w:r>
      <w:r w:rsidRPr="00FB42C3">
        <w:rPr>
          <w:rFonts w:ascii="Arial" w:hAnsi="Arial" w:cs="Arial"/>
          <w:szCs w:val="24"/>
        </w:rPr>
        <w:t xml:space="preserve"> y </w:t>
      </w:r>
      <w:r w:rsidR="0072530C">
        <w:rPr>
          <w:rFonts w:ascii="Arial" w:hAnsi="Arial" w:cs="Arial"/>
          <w:szCs w:val="24"/>
        </w:rPr>
        <w:t>Beatriz</w:t>
      </w:r>
      <w:r w:rsidR="00174B41">
        <w:rPr>
          <w:rFonts w:ascii="Arial" w:hAnsi="Arial" w:cs="Arial"/>
          <w:szCs w:val="24"/>
        </w:rPr>
        <w:t xml:space="preserve"> E</w:t>
      </w:r>
      <w:r w:rsidR="0072530C">
        <w:rPr>
          <w:rFonts w:ascii="Arial" w:hAnsi="Arial" w:cs="Arial"/>
          <w:szCs w:val="24"/>
        </w:rPr>
        <w:t>lena Cuervo Londoño</w:t>
      </w:r>
      <w:r>
        <w:rPr>
          <w:rFonts w:ascii="Arial" w:hAnsi="Arial" w:cs="Arial"/>
          <w:szCs w:val="24"/>
        </w:rPr>
        <w:t xml:space="preserve">, pero por lo acá expresado, </w:t>
      </w:r>
      <w:r w:rsidRPr="00FB42C3">
        <w:rPr>
          <w:rFonts w:ascii="Arial" w:hAnsi="Arial" w:cs="Arial"/>
          <w:szCs w:val="24"/>
        </w:rPr>
        <w:t>ante la falta de legitimación por la parte pasiva.</w:t>
      </w:r>
    </w:p>
    <w:p w:rsidR="0072530C" w:rsidRDefault="0072530C" w:rsidP="0072530C">
      <w:pPr>
        <w:autoSpaceDE w:val="0"/>
        <w:autoSpaceDN w:val="0"/>
        <w:adjustRightInd w:val="0"/>
        <w:spacing w:line="276" w:lineRule="auto"/>
        <w:jc w:val="both"/>
        <w:rPr>
          <w:rFonts w:ascii="Tahoma" w:eastAsiaTheme="minorHAnsi" w:hAnsi="Tahoma" w:cs="Tahoma"/>
          <w:szCs w:val="24"/>
          <w:lang w:val="es-ES" w:eastAsia="en-US"/>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446C1F" w:rsidRDefault="00446C1F" w:rsidP="003E4140">
      <w:pPr>
        <w:shd w:val="clear" w:color="auto" w:fill="FFFFFF"/>
        <w:tabs>
          <w:tab w:val="left" w:pos="3439"/>
        </w:tabs>
        <w:spacing w:line="276" w:lineRule="auto"/>
        <w:jc w:val="both"/>
        <w:rPr>
          <w:rFonts w:ascii="Arial" w:hAnsi="Arial" w:cs="Arial"/>
          <w:color w:val="000000"/>
          <w:szCs w:val="24"/>
          <w:lang w:val="es-ES"/>
        </w:rPr>
      </w:pPr>
    </w:p>
    <w:p w:rsidR="0072530C" w:rsidRPr="00FA188B" w:rsidRDefault="0072530C" w:rsidP="0072530C">
      <w:pPr>
        <w:autoSpaceDE w:val="0"/>
        <w:autoSpaceDN w:val="0"/>
        <w:adjustRightInd w:val="0"/>
        <w:spacing w:line="276" w:lineRule="auto"/>
        <w:jc w:val="both"/>
        <w:rPr>
          <w:rFonts w:ascii="Arial" w:hAnsi="Arial" w:cs="Arial"/>
          <w:color w:val="000000"/>
          <w:szCs w:val="16"/>
          <w:lang w:val="es-ES"/>
        </w:rPr>
      </w:pPr>
      <w:r>
        <w:rPr>
          <w:rFonts w:ascii="Arial" w:hAnsi="Arial" w:cs="Arial"/>
          <w:spacing w:val="-2"/>
          <w:szCs w:val="24"/>
        </w:rPr>
        <w:t>Lo anterior permite</w:t>
      </w:r>
      <w:r>
        <w:rPr>
          <w:rFonts w:ascii="Arial" w:hAnsi="Arial" w:cs="Arial"/>
          <w:szCs w:val="24"/>
        </w:rPr>
        <w:t xml:space="preserve"> a esta Sala confirmar la sentencia</w:t>
      </w:r>
      <w:r w:rsidR="00026831">
        <w:rPr>
          <w:rFonts w:ascii="Arial" w:hAnsi="Arial" w:cs="Arial"/>
          <w:szCs w:val="24"/>
        </w:rPr>
        <w:t>,</w:t>
      </w:r>
      <w:r w:rsidRPr="00FA188B">
        <w:rPr>
          <w:rFonts w:ascii="Arial" w:hAnsi="Arial" w:cs="Arial"/>
          <w:szCs w:val="24"/>
        </w:rPr>
        <w:t xml:space="preserve"> </w:t>
      </w:r>
      <w:r>
        <w:rPr>
          <w:rFonts w:ascii="Arial" w:hAnsi="Arial" w:cs="Arial"/>
          <w:szCs w:val="24"/>
        </w:rPr>
        <w:t>pero por motivos diferentes.</w:t>
      </w:r>
    </w:p>
    <w:p w:rsidR="0072530C" w:rsidRPr="00FA188B" w:rsidRDefault="0072530C" w:rsidP="0072530C">
      <w:pPr>
        <w:autoSpaceDE w:val="0"/>
        <w:autoSpaceDN w:val="0"/>
        <w:adjustRightInd w:val="0"/>
        <w:spacing w:line="276" w:lineRule="auto"/>
        <w:jc w:val="both"/>
        <w:rPr>
          <w:rFonts w:ascii="Arial" w:hAnsi="Arial" w:cs="Arial"/>
          <w:color w:val="000000"/>
          <w:szCs w:val="16"/>
          <w:lang w:val="es-ES"/>
        </w:rPr>
      </w:pPr>
    </w:p>
    <w:p w:rsidR="0072530C" w:rsidRPr="00422EC9" w:rsidRDefault="0072530C" w:rsidP="0072530C">
      <w:pPr>
        <w:spacing w:line="276" w:lineRule="auto"/>
        <w:jc w:val="both"/>
        <w:rPr>
          <w:rFonts w:ascii="Arial" w:hAnsi="Arial" w:cs="Arial"/>
          <w:szCs w:val="24"/>
        </w:rPr>
      </w:pPr>
      <w:r>
        <w:rPr>
          <w:rFonts w:ascii="Arial" w:hAnsi="Arial" w:cs="Arial"/>
          <w:szCs w:val="24"/>
        </w:rPr>
        <w:t xml:space="preserve">Sin lugar a costas en virtud del grado jurisdiccional de consulta. </w:t>
      </w:r>
    </w:p>
    <w:p w:rsidR="003E4140" w:rsidRPr="006E099D" w:rsidRDefault="003E4140" w:rsidP="003E4140">
      <w:pPr>
        <w:spacing w:line="360" w:lineRule="auto"/>
        <w:jc w:val="both"/>
        <w:rPr>
          <w:rFonts w:ascii="Arial" w:hAnsi="Arial" w:cs="Arial"/>
          <w:spacing w:val="-2"/>
          <w:szCs w:val="24"/>
        </w:rPr>
      </w:pPr>
    </w:p>
    <w:p w:rsidR="003E4140" w:rsidRPr="00DF4DE4" w:rsidRDefault="003E4140" w:rsidP="003E4140">
      <w:pPr>
        <w:spacing w:line="276" w:lineRule="auto"/>
        <w:jc w:val="center"/>
        <w:rPr>
          <w:rFonts w:ascii="Arial" w:hAnsi="Arial" w:cs="Arial"/>
          <w:b/>
          <w:szCs w:val="24"/>
        </w:rPr>
      </w:pPr>
      <w:r>
        <w:rPr>
          <w:rFonts w:ascii="Arial" w:hAnsi="Arial" w:cs="Arial"/>
          <w:b/>
          <w:szCs w:val="24"/>
        </w:rPr>
        <w:t>DECISIÓN</w:t>
      </w:r>
    </w:p>
    <w:p w:rsidR="003E4140" w:rsidRPr="00D578CB" w:rsidRDefault="003E4140" w:rsidP="003E4140">
      <w:pPr>
        <w:autoSpaceDE w:val="0"/>
        <w:autoSpaceDN w:val="0"/>
        <w:adjustRightInd w:val="0"/>
        <w:spacing w:line="276" w:lineRule="auto"/>
        <w:ind w:firstLine="858"/>
        <w:jc w:val="both"/>
        <w:rPr>
          <w:rFonts w:ascii="Arial" w:hAnsi="Arial" w:cs="Arial"/>
          <w:szCs w:val="24"/>
        </w:rPr>
      </w:pPr>
    </w:p>
    <w:p w:rsidR="003E4140" w:rsidRPr="00D578CB" w:rsidRDefault="003E4140" w:rsidP="003E4140">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3E4140" w:rsidRDefault="003E4140" w:rsidP="003E4140">
      <w:pPr>
        <w:pStyle w:val="Prrafodelista2"/>
        <w:spacing w:after="0"/>
        <w:ind w:left="0" w:firstLine="708"/>
        <w:jc w:val="both"/>
        <w:rPr>
          <w:rFonts w:ascii="Arial" w:hAnsi="Arial" w:cs="Arial"/>
          <w:sz w:val="24"/>
          <w:szCs w:val="24"/>
        </w:rPr>
      </w:pPr>
    </w:p>
    <w:p w:rsidR="003E4140" w:rsidRPr="00D578CB" w:rsidRDefault="003E4140" w:rsidP="003E4140">
      <w:pPr>
        <w:spacing w:line="276" w:lineRule="auto"/>
        <w:jc w:val="center"/>
        <w:rPr>
          <w:rFonts w:ascii="Arial" w:hAnsi="Arial" w:cs="Arial"/>
          <w:b/>
          <w:szCs w:val="24"/>
        </w:rPr>
      </w:pPr>
      <w:r w:rsidRPr="00D578CB">
        <w:rPr>
          <w:rFonts w:ascii="Arial" w:hAnsi="Arial" w:cs="Arial"/>
          <w:b/>
          <w:szCs w:val="24"/>
        </w:rPr>
        <w:t>RESUELVE</w:t>
      </w:r>
    </w:p>
    <w:p w:rsidR="003E4140" w:rsidRPr="00D578CB" w:rsidRDefault="003E4140" w:rsidP="003E4140">
      <w:pPr>
        <w:pStyle w:val="Sinespaciado"/>
        <w:spacing w:line="276" w:lineRule="auto"/>
        <w:rPr>
          <w:rFonts w:ascii="Arial" w:hAnsi="Arial" w:cs="Arial"/>
          <w:sz w:val="24"/>
          <w:szCs w:val="24"/>
        </w:rPr>
      </w:pPr>
    </w:p>
    <w:p w:rsidR="0072530C" w:rsidRPr="00C02514" w:rsidRDefault="0043714C" w:rsidP="0072530C">
      <w:pPr>
        <w:spacing w:line="276" w:lineRule="auto"/>
        <w:jc w:val="both"/>
        <w:rPr>
          <w:rFonts w:ascii="Arial" w:hAnsi="Arial" w:cs="Arial"/>
          <w:szCs w:val="16"/>
        </w:rPr>
      </w:pPr>
      <w:r>
        <w:rPr>
          <w:rFonts w:ascii="Arial" w:hAnsi="Arial" w:cs="Arial"/>
          <w:b/>
          <w:spacing w:val="-2"/>
          <w:szCs w:val="24"/>
        </w:rPr>
        <w:t>PRIMERO:</w:t>
      </w:r>
      <w:r>
        <w:rPr>
          <w:rFonts w:ascii="Arial" w:hAnsi="Arial" w:cs="Arial"/>
          <w:color w:val="000000"/>
          <w:szCs w:val="24"/>
          <w:lang w:val="es-ES"/>
        </w:rPr>
        <w:t xml:space="preserve"> </w:t>
      </w:r>
      <w:r w:rsidR="0072530C" w:rsidRPr="00913A35">
        <w:rPr>
          <w:rFonts w:ascii="Arial" w:hAnsi="Arial" w:cs="Arial"/>
          <w:b/>
          <w:color w:val="000000"/>
          <w:szCs w:val="24"/>
          <w:lang w:val="es-ES"/>
        </w:rPr>
        <w:t>CONFIRMAR</w:t>
      </w:r>
      <w:r w:rsidR="0072530C">
        <w:rPr>
          <w:rFonts w:ascii="Arial" w:hAnsi="Arial" w:cs="Arial"/>
          <w:b/>
          <w:color w:val="000000"/>
          <w:szCs w:val="24"/>
          <w:lang w:val="es-ES"/>
        </w:rPr>
        <w:t xml:space="preserve"> </w:t>
      </w:r>
      <w:r w:rsidR="0072530C">
        <w:rPr>
          <w:rFonts w:ascii="Arial" w:hAnsi="Arial" w:cs="Arial"/>
          <w:color w:val="000000"/>
          <w:szCs w:val="16"/>
          <w:lang w:val="es-ES"/>
        </w:rPr>
        <w:t>la sentencia proferida el 10-11-2015</w:t>
      </w:r>
      <w:r w:rsidR="0072530C" w:rsidRPr="00FA188B">
        <w:rPr>
          <w:rFonts w:ascii="Arial" w:hAnsi="Arial" w:cs="Arial"/>
          <w:bCs/>
          <w:color w:val="000000"/>
          <w:szCs w:val="24"/>
          <w:lang w:eastAsia="es-CO"/>
        </w:rPr>
        <w:t xml:space="preserve"> </w:t>
      </w:r>
      <w:r w:rsidR="0072530C" w:rsidRPr="00FA188B">
        <w:rPr>
          <w:rFonts w:ascii="Arial" w:hAnsi="Arial" w:cs="Arial"/>
          <w:szCs w:val="24"/>
        </w:rPr>
        <w:t xml:space="preserve">por el Juzgado </w:t>
      </w:r>
      <w:r w:rsidR="0072530C">
        <w:rPr>
          <w:rFonts w:ascii="Arial" w:hAnsi="Arial" w:cs="Arial"/>
          <w:szCs w:val="24"/>
        </w:rPr>
        <w:t>Promiscuo</w:t>
      </w:r>
      <w:r w:rsidR="0072530C" w:rsidRPr="00FA188B">
        <w:rPr>
          <w:rFonts w:ascii="Arial" w:hAnsi="Arial" w:cs="Arial"/>
          <w:szCs w:val="24"/>
        </w:rPr>
        <w:t xml:space="preserve"> del Circuito de</w:t>
      </w:r>
      <w:r w:rsidR="0072530C">
        <w:rPr>
          <w:rFonts w:ascii="Arial" w:hAnsi="Arial" w:cs="Arial"/>
          <w:szCs w:val="24"/>
        </w:rPr>
        <w:t xml:space="preserve"> la Virginia Risaralda</w:t>
      </w:r>
      <w:r w:rsidR="0072530C" w:rsidRPr="00FA188B">
        <w:rPr>
          <w:rFonts w:ascii="Arial" w:hAnsi="Arial" w:cs="Arial"/>
          <w:szCs w:val="24"/>
        </w:rPr>
        <w:t xml:space="preserve">, dentro del proceso que promueve </w:t>
      </w:r>
      <w:r w:rsidR="0072530C">
        <w:rPr>
          <w:rFonts w:ascii="Arial" w:hAnsi="Arial" w:cs="Arial"/>
          <w:szCs w:val="24"/>
        </w:rPr>
        <w:t xml:space="preserve">el señor </w:t>
      </w:r>
      <w:r w:rsidR="0072530C">
        <w:rPr>
          <w:rFonts w:ascii="Arial" w:hAnsi="Arial" w:cs="Arial"/>
          <w:b/>
          <w:szCs w:val="24"/>
        </w:rPr>
        <w:t xml:space="preserve">Jhon Jairo Largo Tejada </w:t>
      </w:r>
      <w:r w:rsidR="0072530C" w:rsidRPr="003440CA">
        <w:rPr>
          <w:rFonts w:ascii="Arial" w:hAnsi="Arial" w:cs="Arial"/>
          <w:szCs w:val="24"/>
        </w:rPr>
        <w:t>contra</w:t>
      </w:r>
      <w:r w:rsidR="0072530C">
        <w:rPr>
          <w:rFonts w:ascii="Arial" w:hAnsi="Arial" w:cs="Arial"/>
          <w:szCs w:val="24"/>
        </w:rPr>
        <w:t xml:space="preserve"> la señora </w:t>
      </w:r>
      <w:r w:rsidR="0072530C">
        <w:rPr>
          <w:rFonts w:ascii="Arial" w:hAnsi="Arial" w:cs="Arial"/>
          <w:b/>
          <w:szCs w:val="16"/>
        </w:rPr>
        <w:t xml:space="preserve">Beatriz Elena Cuervo Londoño, </w:t>
      </w:r>
      <w:r w:rsidR="0072530C" w:rsidRPr="00C02514">
        <w:rPr>
          <w:rFonts w:ascii="Arial" w:hAnsi="Arial" w:cs="Arial"/>
          <w:szCs w:val="16"/>
        </w:rPr>
        <w:t>pero por motivos diferentes.</w:t>
      </w:r>
    </w:p>
    <w:p w:rsidR="0043714C" w:rsidRPr="001F4B60" w:rsidRDefault="0043714C" w:rsidP="0043714C">
      <w:pPr>
        <w:autoSpaceDE w:val="0"/>
        <w:autoSpaceDN w:val="0"/>
        <w:adjustRightInd w:val="0"/>
        <w:spacing w:line="276" w:lineRule="auto"/>
        <w:jc w:val="both"/>
        <w:rPr>
          <w:rFonts w:ascii="Arial" w:hAnsi="Arial" w:cs="Arial"/>
          <w:b/>
          <w:color w:val="000000"/>
          <w:szCs w:val="24"/>
          <w:lang w:val="es-ES"/>
        </w:rPr>
      </w:pPr>
    </w:p>
    <w:p w:rsidR="00D60F3D" w:rsidRDefault="0043714C" w:rsidP="00D60F3D">
      <w:pPr>
        <w:suppressAutoHyphens/>
        <w:overflowPunct w:val="0"/>
        <w:autoSpaceDE w:val="0"/>
        <w:autoSpaceDN w:val="0"/>
        <w:adjustRightInd w:val="0"/>
        <w:spacing w:line="276" w:lineRule="auto"/>
        <w:jc w:val="both"/>
        <w:textAlignment w:val="baseline"/>
        <w:rPr>
          <w:rFonts w:ascii="Arial" w:hAnsi="Arial" w:cs="Arial"/>
          <w:szCs w:val="28"/>
          <w:lang w:val="es-CO"/>
        </w:rPr>
      </w:pPr>
      <w:r w:rsidRPr="001F4B60">
        <w:rPr>
          <w:rFonts w:ascii="Arial" w:hAnsi="Arial" w:cs="Arial"/>
          <w:b/>
          <w:color w:val="000000"/>
          <w:szCs w:val="24"/>
          <w:lang w:val="es-ES"/>
        </w:rPr>
        <w:t>SEGUNDO</w:t>
      </w:r>
      <w:r>
        <w:rPr>
          <w:rFonts w:ascii="Arial" w:hAnsi="Arial" w:cs="Arial"/>
          <w:b/>
          <w:color w:val="000000"/>
          <w:szCs w:val="24"/>
          <w:lang w:val="es-ES"/>
        </w:rPr>
        <w:t xml:space="preserve">. </w:t>
      </w:r>
      <w:r w:rsidR="0072530C" w:rsidRPr="0064077B">
        <w:rPr>
          <w:rFonts w:ascii="Arial" w:hAnsi="Arial" w:cs="Arial"/>
          <w:szCs w:val="28"/>
          <w:lang w:eastAsia="en-US"/>
        </w:rPr>
        <w:t>Sin lugar a costas</w:t>
      </w:r>
      <w:r w:rsidR="0072530C">
        <w:rPr>
          <w:rFonts w:ascii="Arial" w:hAnsi="Arial" w:cs="Arial"/>
          <w:szCs w:val="28"/>
          <w:lang w:eastAsia="en-US"/>
        </w:rPr>
        <w:t xml:space="preserve"> en esta instancia.</w:t>
      </w:r>
    </w:p>
    <w:p w:rsidR="003E4140" w:rsidRPr="00D578CB" w:rsidRDefault="003E4140" w:rsidP="003E4140">
      <w:pPr>
        <w:autoSpaceDE w:val="0"/>
        <w:autoSpaceDN w:val="0"/>
        <w:adjustRightInd w:val="0"/>
        <w:spacing w:line="276" w:lineRule="auto"/>
        <w:jc w:val="both"/>
        <w:rPr>
          <w:rFonts w:ascii="Arial" w:hAnsi="Arial" w:cs="Arial"/>
          <w:szCs w:val="24"/>
        </w:rPr>
      </w:pPr>
      <w:r>
        <w:rPr>
          <w:rFonts w:ascii="Arial" w:hAnsi="Arial" w:cs="Arial"/>
          <w:szCs w:val="24"/>
          <w:lang w:val="es-ES"/>
        </w:rPr>
        <w:t>Notificación surtida en estrados.</w:t>
      </w:r>
    </w:p>
    <w:p w:rsidR="003E4140" w:rsidRPr="00D578CB" w:rsidRDefault="003E4140" w:rsidP="003E4140">
      <w:pPr>
        <w:spacing w:line="276" w:lineRule="auto"/>
        <w:jc w:val="both"/>
        <w:rPr>
          <w:rFonts w:ascii="Arial" w:hAnsi="Arial" w:cs="Arial"/>
          <w:szCs w:val="24"/>
        </w:rPr>
      </w:pPr>
    </w:p>
    <w:p w:rsidR="003E4140" w:rsidRPr="00A47C8D" w:rsidRDefault="003E4140" w:rsidP="003E4140">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E4140" w:rsidRDefault="003E4140" w:rsidP="003E4140">
      <w:pPr>
        <w:widowControl w:val="0"/>
        <w:autoSpaceDE w:val="0"/>
        <w:autoSpaceDN w:val="0"/>
        <w:adjustRightInd w:val="0"/>
        <w:spacing w:line="276" w:lineRule="auto"/>
        <w:contextualSpacing/>
        <w:jc w:val="both"/>
        <w:rPr>
          <w:rFonts w:ascii="Arial" w:hAnsi="Arial" w:cs="Arial"/>
          <w:szCs w:val="24"/>
        </w:rPr>
      </w:pPr>
    </w:p>
    <w:p w:rsidR="003E4140" w:rsidRPr="00A47C8D" w:rsidRDefault="003E4140" w:rsidP="003E414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E4140" w:rsidRDefault="003E4140" w:rsidP="003E4140">
      <w:pPr>
        <w:pStyle w:val="Sinespaciado"/>
        <w:spacing w:line="276" w:lineRule="auto"/>
        <w:jc w:val="center"/>
        <w:rPr>
          <w:rFonts w:ascii="Arial" w:hAnsi="Arial" w:cs="Arial"/>
          <w:b/>
          <w:sz w:val="24"/>
          <w:szCs w:val="24"/>
          <w:lang w:val="es-ES"/>
        </w:rPr>
      </w:pPr>
    </w:p>
    <w:p w:rsidR="0072530C" w:rsidRDefault="0072530C" w:rsidP="003E4140">
      <w:pPr>
        <w:pStyle w:val="Sinespaciado"/>
        <w:spacing w:line="276" w:lineRule="auto"/>
        <w:jc w:val="center"/>
        <w:rPr>
          <w:rFonts w:ascii="Arial" w:hAnsi="Arial" w:cs="Arial"/>
          <w:b/>
          <w:sz w:val="24"/>
          <w:szCs w:val="24"/>
          <w:lang w:val="es-ES"/>
        </w:rPr>
      </w:pPr>
    </w:p>
    <w:p w:rsidR="003E4140" w:rsidRPr="00D578CB" w:rsidRDefault="003E4140" w:rsidP="003E4140">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3E4140" w:rsidRPr="00D578CB" w:rsidRDefault="003E4140" w:rsidP="003E4140">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3E4140" w:rsidRPr="00D578CB" w:rsidRDefault="003E4140" w:rsidP="003E4140">
      <w:pPr>
        <w:spacing w:line="276" w:lineRule="auto"/>
        <w:ind w:firstLine="900"/>
        <w:jc w:val="center"/>
        <w:rPr>
          <w:rFonts w:ascii="Arial" w:hAnsi="Arial" w:cs="Arial"/>
          <w:b/>
          <w:szCs w:val="24"/>
          <w:lang w:val="es-ES"/>
        </w:rPr>
      </w:pPr>
    </w:p>
    <w:p w:rsidR="003E4140" w:rsidRPr="0045273B" w:rsidRDefault="003E4140" w:rsidP="003E4140">
      <w:pPr>
        <w:pStyle w:val="Sinespaciado"/>
        <w:spacing w:line="276" w:lineRule="auto"/>
        <w:rPr>
          <w:rFonts w:ascii="Arial" w:hAnsi="Arial" w:cs="Arial"/>
          <w:sz w:val="23"/>
          <w:szCs w:val="23"/>
          <w:lang w:val="es-ES"/>
        </w:rPr>
      </w:pPr>
    </w:p>
    <w:p w:rsidR="000B0BD1" w:rsidRDefault="003E4140" w:rsidP="00026831">
      <w:pPr>
        <w:spacing w:line="276" w:lineRule="auto"/>
        <w:jc w:val="center"/>
        <w:rPr>
          <w:rFonts w:ascii="Arial" w:hAnsi="Arial" w:cs="Arial"/>
          <w:szCs w:val="24"/>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Magistrad</w:t>
      </w:r>
      <w:r>
        <w:rPr>
          <w:rFonts w:ascii="Arial" w:hAnsi="Arial" w:cs="Arial"/>
          <w:sz w:val="23"/>
          <w:szCs w:val="23"/>
          <w:lang w:val="es-ES"/>
        </w:rPr>
        <w:t>a</w:t>
      </w: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p w:rsidR="000B0BD1" w:rsidRDefault="000B0BD1" w:rsidP="0072530C">
      <w:pPr>
        <w:spacing w:line="276" w:lineRule="auto"/>
        <w:rPr>
          <w:rFonts w:ascii="Arial" w:hAnsi="Arial" w:cs="Arial"/>
          <w:szCs w:val="24"/>
        </w:rPr>
      </w:pPr>
    </w:p>
    <w:sectPr w:rsidR="000B0BD1"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76" w:rsidRDefault="00AC4576" w:rsidP="00226D5F">
      <w:r>
        <w:separator/>
      </w:r>
    </w:p>
  </w:endnote>
  <w:endnote w:type="continuationSeparator" w:id="0">
    <w:p w:rsidR="00AC4576" w:rsidRDefault="00AC457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F6" w:rsidRDefault="002A1BF6"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1BF6" w:rsidRDefault="002A1BF6"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F6" w:rsidRDefault="002A1BF6"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548">
      <w:rPr>
        <w:rStyle w:val="Nmerodepgina"/>
        <w:noProof/>
      </w:rPr>
      <w:t>3</w:t>
    </w:r>
    <w:r>
      <w:rPr>
        <w:rStyle w:val="Nmerodepgina"/>
      </w:rPr>
      <w:fldChar w:fldCharType="end"/>
    </w:r>
  </w:p>
  <w:p w:rsidR="002A1BF6" w:rsidRDefault="002A1BF6"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76" w:rsidRDefault="00AC4576" w:rsidP="00226D5F">
      <w:r>
        <w:separator/>
      </w:r>
    </w:p>
  </w:footnote>
  <w:footnote w:type="continuationSeparator" w:id="0">
    <w:p w:rsidR="00AC4576" w:rsidRDefault="00AC4576" w:rsidP="00226D5F">
      <w:r>
        <w:continuationSeparator/>
      </w:r>
    </w:p>
  </w:footnote>
  <w:footnote w:id="1">
    <w:p w:rsidR="002C27DF" w:rsidRPr="00735813" w:rsidRDefault="002C27DF" w:rsidP="002C27DF">
      <w:pPr>
        <w:pStyle w:val="Textonotapie"/>
        <w:rPr>
          <w:rFonts w:ascii="Calibri" w:hAnsi="Calibri" w:cs="Calibri"/>
        </w:rPr>
      </w:pPr>
      <w:r>
        <w:rPr>
          <w:rStyle w:val="Refdenotaalpie"/>
        </w:rPr>
        <w:footnoteRef/>
      </w:r>
      <w:r>
        <w:t xml:space="preserve"> </w:t>
      </w:r>
      <w:r w:rsidRPr="00735813">
        <w:rPr>
          <w:rFonts w:ascii="Calibri" w:hAnsi="Calibri" w:cs="Calibri"/>
        </w:rPr>
        <w:t>VALLEJO CABRERA, Fabián. Derecho procesal del trabajo y de la seguridad social, 4ª edición, editorial Librería jurídica Sánchez Ltda., Medellín, 2004, p. 129.</w:t>
      </w:r>
    </w:p>
  </w:footnote>
  <w:footnote w:id="2">
    <w:p w:rsidR="002C27DF" w:rsidRPr="005959AB" w:rsidRDefault="002C27DF" w:rsidP="002C27DF">
      <w:pPr>
        <w:pStyle w:val="Textonotapie"/>
        <w:jc w:val="both"/>
        <w:rPr>
          <w:lang w:val="es-CO"/>
        </w:rPr>
      </w:pPr>
      <w:r>
        <w:rPr>
          <w:rStyle w:val="Refdenotaalpie"/>
        </w:rPr>
        <w:footnoteRef/>
      </w:r>
      <w:r>
        <w:t xml:space="preserve"> </w:t>
      </w:r>
      <w:r w:rsidRPr="00B97632">
        <w:rPr>
          <w:rFonts w:ascii="Calibri" w:hAnsi="Calibri" w:cs="Calibri"/>
        </w:rPr>
        <w:t>CORTE SUPREMA DE JUSTICIA, Sala de Casación Laboral. Sentencia del 21-09-2010, MP: Camilo Tarquino Gallego, radicado No. 39065.</w:t>
      </w:r>
    </w:p>
  </w:footnote>
  <w:footnote w:id="3">
    <w:p w:rsidR="002C27DF" w:rsidRPr="00A45937" w:rsidRDefault="002C27DF" w:rsidP="002C27DF">
      <w:pPr>
        <w:pStyle w:val="Textonotapie"/>
        <w:rPr>
          <w:rFonts w:ascii="Calibri" w:hAnsi="Calibri" w:cs="Calibri"/>
          <w:lang w:val="es-CO"/>
        </w:rPr>
      </w:pPr>
      <w:r>
        <w:rPr>
          <w:rStyle w:val="Refdenotaalpie"/>
        </w:rPr>
        <w:footnoteRef/>
      </w:r>
      <w:r>
        <w:t xml:space="preserve"> </w:t>
      </w:r>
      <w:r w:rsidRPr="00B97632">
        <w:rPr>
          <w:rFonts w:ascii="Calibri" w:hAnsi="Calibri" w:cs="Calibri"/>
        </w:rPr>
        <w:t>CORTE SUPREMA DE JUSTICIA, Sala de Casación Laboral.</w:t>
      </w:r>
      <w:r>
        <w:rPr>
          <w:rFonts w:ascii="Calibri" w:hAnsi="Calibri" w:cs="Calibri"/>
        </w:rPr>
        <w:t xml:space="preserve">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F6" w:rsidRPr="00174E3F" w:rsidRDefault="002A1BF6"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A1BF6" w:rsidRPr="00174E3F" w:rsidRDefault="002A1BF6" w:rsidP="00174E3F">
    <w:pPr>
      <w:pStyle w:val="Encabezado"/>
      <w:jc w:val="center"/>
      <w:rPr>
        <w:rFonts w:ascii="Arial" w:hAnsi="Arial" w:cs="Arial"/>
        <w:sz w:val="18"/>
        <w:szCs w:val="18"/>
      </w:rPr>
    </w:pPr>
    <w:r>
      <w:rPr>
        <w:rFonts w:ascii="Arial" w:hAnsi="Arial" w:cs="Arial"/>
        <w:sz w:val="18"/>
        <w:szCs w:val="18"/>
      </w:rPr>
      <w:t>66400-31-89-001-2015-00080</w:t>
    </w:r>
    <w:r w:rsidRPr="00174E3F">
      <w:rPr>
        <w:rFonts w:ascii="Arial" w:hAnsi="Arial" w:cs="Arial"/>
        <w:sz w:val="18"/>
        <w:szCs w:val="18"/>
      </w:rPr>
      <w:t>-01</w:t>
    </w:r>
  </w:p>
  <w:p w:rsidR="002A1BF6" w:rsidRPr="00174E3F" w:rsidRDefault="002A1BF6" w:rsidP="00174E3F">
    <w:pPr>
      <w:pStyle w:val="Encabezado"/>
      <w:jc w:val="center"/>
      <w:rPr>
        <w:rFonts w:ascii="Arial" w:hAnsi="Arial" w:cs="Arial"/>
        <w:sz w:val="18"/>
        <w:szCs w:val="18"/>
      </w:rPr>
    </w:pPr>
    <w:r>
      <w:rPr>
        <w:rFonts w:ascii="Arial" w:hAnsi="Arial" w:cs="Arial"/>
        <w:sz w:val="18"/>
        <w:szCs w:val="18"/>
      </w:rPr>
      <w:t xml:space="preserve">Jhon Jairo Largo Tejada vs Beatriz Elena Cuervo Londoño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4CB41E26"/>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581C"/>
    <w:rsid w:val="00005D3D"/>
    <w:rsid w:val="00007B72"/>
    <w:rsid w:val="000136ED"/>
    <w:rsid w:val="0001390C"/>
    <w:rsid w:val="00013DE6"/>
    <w:rsid w:val="00014C37"/>
    <w:rsid w:val="00014E00"/>
    <w:rsid w:val="00014EEC"/>
    <w:rsid w:val="000154BA"/>
    <w:rsid w:val="000157D2"/>
    <w:rsid w:val="00017D74"/>
    <w:rsid w:val="00021654"/>
    <w:rsid w:val="00022E34"/>
    <w:rsid w:val="00025D53"/>
    <w:rsid w:val="00026831"/>
    <w:rsid w:val="00026BC6"/>
    <w:rsid w:val="00027CE4"/>
    <w:rsid w:val="0003084E"/>
    <w:rsid w:val="00031C02"/>
    <w:rsid w:val="000344FD"/>
    <w:rsid w:val="00040E9A"/>
    <w:rsid w:val="000429E7"/>
    <w:rsid w:val="00046C00"/>
    <w:rsid w:val="000502C2"/>
    <w:rsid w:val="0005314F"/>
    <w:rsid w:val="00053E26"/>
    <w:rsid w:val="00056D9C"/>
    <w:rsid w:val="00057890"/>
    <w:rsid w:val="00057ACD"/>
    <w:rsid w:val="000608A6"/>
    <w:rsid w:val="0006136C"/>
    <w:rsid w:val="00061A12"/>
    <w:rsid w:val="00063358"/>
    <w:rsid w:val="00067E89"/>
    <w:rsid w:val="000717AD"/>
    <w:rsid w:val="000757B2"/>
    <w:rsid w:val="0007600F"/>
    <w:rsid w:val="000760DA"/>
    <w:rsid w:val="000764CA"/>
    <w:rsid w:val="00080570"/>
    <w:rsid w:val="00081200"/>
    <w:rsid w:val="00082409"/>
    <w:rsid w:val="00082AEB"/>
    <w:rsid w:val="0008333B"/>
    <w:rsid w:val="000922D0"/>
    <w:rsid w:val="00092B1E"/>
    <w:rsid w:val="00094A3E"/>
    <w:rsid w:val="00095AFA"/>
    <w:rsid w:val="000A0338"/>
    <w:rsid w:val="000A1CC0"/>
    <w:rsid w:val="000A397D"/>
    <w:rsid w:val="000A4845"/>
    <w:rsid w:val="000A6A53"/>
    <w:rsid w:val="000B0BD1"/>
    <w:rsid w:val="000B0CA6"/>
    <w:rsid w:val="000B34D9"/>
    <w:rsid w:val="000B67F1"/>
    <w:rsid w:val="000B734E"/>
    <w:rsid w:val="000C08B1"/>
    <w:rsid w:val="000C0A51"/>
    <w:rsid w:val="000C46E7"/>
    <w:rsid w:val="000C5FAB"/>
    <w:rsid w:val="000C7314"/>
    <w:rsid w:val="000D7145"/>
    <w:rsid w:val="000E0E4E"/>
    <w:rsid w:val="000E1F97"/>
    <w:rsid w:val="000E2531"/>
    <w:rsid w:val="000E2A0F"/>
    <w:rsid w:val="000E3C92"/>
    <w:rsid w:val="000E431E"/>
    <w:rsid w:val="000E70EB"/>
    <w:rsid w:val="000E739C"/>
    <w:rsid w:val="000E7F42"/>
    <w:rsid w:val="000F2120"/>
    <w:rsid w:val="000F358E"/>
    <w:rsid w:val="000F44F4"/>
    <w:rsid w:val="000F5775"/>
    <w:rsid w:val="000F7A95"/>
    <w:rsid w:val="000F7AC0"/>
    <w:rsid w:val="001004E7"/>
    <w:rsid w:val="0010109E"/>
    <w:rsid w:val="001011B8"/>
    <w:rsid w:val="00101DEB"/>
    <w:rsid w:val="00104110"/>
    <w:rsid w:val="001053E1"/>
    <w:rsid w:val="00112E63"/>
    <w:rsid w:val="00115A3C"/>
    <w:rsid w:val="0011772E"/>
    <w:rsid w:val="00117D87"/>
    <w:rsid w:val="00121188"/>
    <w:rsid w:val="0012145E"/>
    <w:rsid w:val="001225D6"/>
    <w:rsid w:val="00122A57"/>
    <w:rsid w:val="00122CFE"/>
    <w:rsid w:val="001238FE"/>
    <w:rsid w:val="001262CB"/>
    <w:rsid w:val="00127390"/>
    <w:rsid w:val="00127AE7"/>
    <w:rsid w:val="00131426"/>
    <w:rsid w:val="00133CDF"/>
    <w:rsid w:val="00134393"/>
    <w:rsid w:val="00134705"/>
    <w:rsid w:val="00134C86"/>
    <w:rsid w:val="001362DA"/>
    <w:rsid w:val="00136DFB"/>
    <w:rsid w:val="00140B55"/>
    <w:rsid w:val="0014375B"/>
    <w:rsid w:val="00144D6B"/>
    <w:rsid w:val="00145359"/>
    <w:rsid w:val="00145B6E"/>
    <w:rsid w:val="00146784"/>
    <w:rsid w:val="0015050F"/>
    <w:rsid w:val="00151A72"/>
    <w:rsid w:val="00154279"/>
    <w:rsid w:val="001548B3"/>
    <w:rsid w:val="001557C9"/>
    <w:rsid w:val="00155DC7"/>
    <w:rsid w:val="00156B5B"/>
    <w:rsid w:val="00163015"/>
    <w:rsid w:val="00163804"/>
    <w:rsid w:val="001667FB"/>
    <w:rsid w:val="00167322"/>
    <w:rsid w:val="00167E12"/>
    <w:rsid w:val="00171688"/>
    <w:rsid w:val="0017198D"/>
    <w:rsid w:val="00171C56"/>
    <w:rsid w:val="00172834"/>
    <w:rsid w:val="0017293B"/>
    <w:rsid w:val="0017399A"/>
    <w:rsid w:val="00173C79"/>
    <w:rsid w:val="001747B5"/>
    <w:rsid w:val="00174B41"/>
    <w:rsid w:val="00174E3F"/>
    <w:rsid w:val="001751D4"/>
    <w:rsid w:val="00177F0B"/>
    <w:rsid w:val="001816B4"/>
    <w:rsid w:val="00182241"/>
    <w:rsid w:val="00183477"/>
    <w:rsid w:val="0018453C"/>
    <w:rsid w:val="00186C51"/>
    <w:rsid w:val="001876CF"/>
    <w:rsid w:val="001911FE"/>
    <w:rsid w:val="00193C74"/>
    <w:rsid w:val="00194FFF"/>
    <w:rsid w:val="0019589A"/>
    <w:rsid w:val="001A08A5"/>
    <w:rsid w:val="001A38F4"/>
    <w:rsid w:val="001A4D21"/>
    <w:rsid w:val="001A5E60"/>
    <w:rsid w:val="001B03FA"/>
    <w:rsid w:val="001B0670"/>
    <w:rsid w:val="001B10E6"/>
    <w:rsid w:val="001B2BB0"/>
    <w:rsid w:val="001B38F9"/>
    <w:rsid w:val="001B5EBD"/>
    <w:rsid w:val="001B5F10"/>
    <w:rsid w:val="001C20AD"/>
    <w:rsid w:val="001C2D4B"/>
    <w:rsid w:val="001C2DE0"/>
    <w:rsid w:val="001C3630"/>
    <w:rsid w:val="001C3AA2"/>
    <w:rsid w:val="001C3EDE"/>
    <w:rsid w:val="001C4C13"/>
    <w:rsid w:val="001C4D7F"/>
    <w:rsid w:val="001D3158"/>
    <w:rsid w:val="001D5517"/>
    <w:rsid w:val="001E0313"/>
    <w:rsid w:val="001E3575"/>
    <w:rsid w:val="001E3CBE"/>
    <w:rsid w:val="001E3D37"/>
    <w:rsid w:val="001E3F33"/>
    <w:rsid w:val="001E7A2A"/>
    <w:rsid w:val="001F036B"/>
    <w:rsid w:val="001F217B"/>
    <w:rsid w:val="001F3622"/>
    <w:rsid w:val="0020260D"/>
    <w:rsid w:val="00203E4A"/>
    <w:rsid w:val="00203FD2"/>
    <w:rsid w:val="00204DF7"/>
    <w:rsid w:val="0020572E"/>
    <w:rsid w:val="00205A26"/>
    <w:rsid w:val="002077DB"/>
    <w:rsid w:val="00207A3E"/>
    <w:rsid w:val="00210A6E"/>
    <w:rsid w:val="002116E8"/>
    <w:rsid w:val="00212143"/>
    <w:rsid w:val="00214379"/>
    <w:rsid w:val="00214FCB"/>
    <w:rsid w:val="0021756D"/>
    <w:rsid w:val="0022308B"/>
    <w:rsid w:val="00224EA7"/>
    <w:rsid w:val="002269DE"/>
    <w:rsid w:val="00226D5F"/>
    <w:rsid w:val="002276F1"/>
    <w:rsid w:val="00230584"/>
    <w:rsid w:val="002310B3"/>
    <w:rsid w:val="002314D2"/>
    <w:rsid w:val="00231C21"/>
    <w:rsid w:val="002320EB"/>
    <w:rsid w:val="00235D24"/>
    <w:rsid w:val="00242152"/>
    <w:rsid w:val="002424AA"/>
    <w:rsid w:val="00242B33"/>
    <w:rsid w:val="00242B74"/>
    <w:rsid w:val="00245041"/>
    <w:rsid w:val="00246AF6"/>
    <w:rsid w:val="00246F1E"/>
    <w:rsid w:val="00247BBE"/>
    <w:rsid w:val="0025040A"/>
    <w:rsid w:val="002565BE"/>
    <w:rsid w:val="002578B8"/>
    <w:rsid w:val="00260413"/>
    <w:rsid w:val="002615F9"/>
    <w:rsid w:val="00263203"/>
    <w:rsid w:val="00263385"/>
    <w:rsid w:val="002638B6"/>
    <w:rsid w:val="00263A4A"/>
    <w:rsid w:val="00264EFC"/>
    <w:rsid w:val="002658E4"/>
    <w:rsid w:val="00271957"/>
    <w:rsid w:val="00272C8B"/>
    <w:rsid w:val="002777B2"/>
    <w:rsid w:val="00277E32"/>
    <w:rsid w:val="00280E70"/>
    <w:rsid w:val="00285F32"/>
    <w:rsid w:val="002869BF"/>
    <w:rsid w:val="00287140"/>
    <w:rsid w:val="00287275"/>
    <w:rsid w:val="00291EA0"/>
    <w:rsid w:val="002953B6"/>
    <w:rsid w:val="002A0188"/>
    <w:rsid w:val="002A02BA"/>
    <w:rsid w:val="002A0C71"/>
    <w:rsid w:val="002A1BF6"/>
    <w:rsid w:val="002A3808"/>
    <w:rsid w:val="002A55E3"/>
    <w:rsid w:val="002A678D"/>
    <w:rsid w:val="002A71CC"/>
    <w:rsid w:val="002A7B60"/>
    <w:rsid w:val="002B1C0D"/>
    <w:rsid w:val="002B393F"/>
    <w:rsid w:val="002B7086"/>
    <w:rsid w:val="002B7745"/>
    <w:rsid w:val="002C27DF"/>
    <w:rsid w:val="002C2FE3"/>
    <w:rsid w:val="002C3A4E"/>
    <w:rsid w:val="002C46F2"/>
    <w:rsid w:val="002C5811"/>
    <w:rsid w:val="002C5EAD"/>
    <w:rsid w:val="002C79DA"/>
    <w:rsid w:val="002D0D07"/>
    <w:rsid w:val="002D1552"/>
    <w:rsid w:val="002D3752"/>
    <w:rsid w:val="002D6450"/>
    <w:rsid w:val="002D6807"/>
    <w:rsid w:val="002E160F"/>
    <w:rsid w:val="002E2B1F"/>
    <w:rsid w:val="002E317A"/>
    <w:rsid w:val="002E34E6"/>
    <w:rsid w:val="002E3B26"/>
    <w:rsid w:val="002E4F47"/>
    <w:rsid w:val="002E6424"/>
    <w:rsid w:val="002F27EA"/>
    <w:rsid w:val="002F2D3C"/>
    <w:rsid w:val="002F2E45"/>
    <w:rsid w:val="002F41DF"/>
    <w:rsid w:val="002F79B0"/>
    <w:rsid w:val="003032C2"/>
    <w:rsid w:val="0030405A"/>
    <w:rsid w:val="00305AD4"/>
    <w:rsid w:val="0030734F"/>
    <w:rsid w:val="0031169B"/>
    <w:rsid w:val="00311DDC"/>
    <w:rsid w:val="003133EA"/>
    <w:rsid w:val="003138FB"/>
    <w:rsid w:val="00314FF3"/>
    <w:rsid w:val="00317F40"/>
    <w:rsid w:val="00322EBE"/>
    <w:rsid w:val="003262F8"/>
    <w:rsid w:val="00331C7F"/>
    <w:rsid w:val="0034133C"/>
    <w:rsid w:val="00341CD1"/>
    <w:rsid w:val="00343F59"/>
    <w:rsid w:val="003440CA"/>
    <w:rsid w:val="0034526E"/>
    <w:rsid w:val="003463CD"/>
    <w:rsid w:val="003465C4"/>
    <w:rsid w:val="00346D5D"/>
    <w:rsid w:val="003506D7"/>
    <w:rsid w:val="00354CD0"/>
    <w:rsid w:val="00360DEF"/>
    <w:rsid w:val="003610BE"/>
    <w:rsid w:val="00362988"/>
    <w:rsid w:val="00365CC5"/>
    <w:rsid w:val="00371CE2"/>
    <w:rsid w:val="00371F6A"/>
    <w:rsid w:val="003726E5"/>
    <w:rsid w:val="00372F89"/>
    <w:rsid w:val="00373254"/>
    <w:rsid w:val="00374005"/>
    <w:rsid w:val="0037674E"/>
    <w:rsid w:val="00377FE0"/>
    <w:rsid w:val="003836C5"/>
    <w:rsid w:val="00384179"/>
    <w:rsid w:val="00385D77"/>
    <w:rsid w:val="003871DE"/>
    <w:rsid w:val="00391635"/>
    <w:rsid w:val="003922FA"/>
    <w:rsid w:val="0039394B"/>
    <w:rsid w:val="0039529B"/>
    <w:rsid w:val="003A060F"/>
    <w:rsid w:val="003A2A7B"/>
    <w:rsid w:val="003A42B0"/>
    <w:rsid w:val="003B5C59"/>
    <w:rsid w:val="003B5C6C"/>
    <w:rsid w:val="003B7DFA"/>
    <w:rsid w:val="003C2103"/>
    <w:rsid w:val="003C32B1"/>
    <w:rsid w:val="003C3A9D"/>
    <w:rsid w:val="003C4EDF"/>
    <w:rsid w:val="003C51CA"/>
    <w:rsid w:val="003D098B"/>
    <w:rsid w:val="003D166E"/>
    <w:rsid w:val="003D1DE3"/>
    <w:rsid w:val="003D225E"/>
    <w:rsid w:val="003D3A5A"/>
    <w:rsid w:val="003D42BE"/>
    <w:rsid w:val="003D43FD"/>
    <w:rsid w:val="003D441D"/>
    <w:rsid w:val="003D78CD"/>
    <w:rsid w:val="003E3B2A"/>
    <w:rsid w:val="003E4140"/>
    <w:rsid w:val="003E4B69"/>
    <w:rsid w:val="003E5253"/>
    <w:rsid w:val="003E63D0"/>
    <w:rsid w:val="003F0DFB"/>
    <w:rsid w:val="003F171F"/>
    <w:rsid w:val="003F1B33"/>
    <w:rsid w:val="003F1BD2"/>
    <w:rsid w:val="003F1CCD"/>
    <w:rsid w:val="003F4CE0"/>
    <w:rsid w:val="003F4E7D"/>
    <w:rsid w:val="003F5F86"/>
    <w:rsid w:val="00402654"/>
    <w:rsid w:val="004050D9"/>
    <w:rsid w:val="004066E9"/>
    <w:rsid w:val="004074E6"/>
    <w:rsid w:val="0040758B"/>
    <w:rsid w:val="00411134"/>
    <w:rsid w:val="00411CE6"/>
    <w:rsid w:val="00413BB4"/>
    <w:rsid w:val="004144FB"/>
    <w:rsid w:val="0041490B"/>
    <w:rsid w:val="00415D94"/>
    <w:rsid w:val="004162CD"/>
    <w:rsid w:val="004166ED"/>
    <w:rsid w:val="00416BCE"/>
    <w:rsid w:val="0042105E"/>
    <w:rsid w:val="00421B64"/>
    <w:rsid w:val="00421D75"/>
    <w:rsid w:val="0042214B"/>
    <w:rsid w:val="0043171B"/>
    <w:rsid w:val="004325AC"/>
    <w:rsid w:val="00432E0C"/>
    <w:rsid w:val="004332E5"/>
    <w:rsid w:val="004348AB"/>
    <w:rsid w:val="004350C9"/>
    <w:rsid w:val="00435966"/>
    <w:rsid w:val="00435D2B"/>
    <w:rsid w:val="00435FFF"/>
    <w:rsid w:val="0043714C"/>
    <w:rsid w:val="00443AB3"/>
    <w:rsid w:val="00444317"/>
    <w:rsid w:val="00445CAF"/>
    <w:rsid w:val="00446C1F"/>
    <w:rsid w:val="00447A2F"/>
    <w:rsid w:val="00450598"/>
    <w:rsid w:val="00450903"/>
    <w:rsid w:val="004519EB"/>
    <w:rsid w:val="0045273B"/>
    <w:rsid w:val="00453FF3"/>
    <w:rsid w:val="0045551F"/>
    <w:rsid w:val="00457881"/>
    <w:rsid w:val="00461011"/>
    <w:rsid w:val="00461D37"/>
    <w:rsid w:val="00463A9A"/>
    <w:rsid w:val="00463D56"/>
    <w:rsid w:val="004654F5"/>
    <w:rsid w:val="004655A6"/>
    <w:rsid w:val="00465C38"/>
    <w:rsid w:val="00470369"/>
    <w:rsid w:val="00474BF0"/>
    <w:rsid w:val="0047592E"/>
    <w:rsid w:val="004765C2"/>
    <w:rsid w:val="00476E52"/>
    <w:rsid w:val="00480343"/>
    <w:rsid w:val="004853A1"/>
    <w:rsid w:val="004914BE"/>
    <w:rsid w:val="00491912"/>
    <w:rsid w:val="00495233"/>
    <w:rsid w:val="004974D6"/>
    <w:rsid w:val="004A2279"/>
    <w:rsid w:val="004A2468"/>
    <w:rsid w:val="004A3182"/>
    <w:rsid w:val="004A4F3A"/>
    <w:rsid w:val="004A557F"/>
    <w:rsid w:val="004B2B6C"/>
    <w:rsid w:val="004B546B"/>
    <w:rsid w:val="004B5CC2"/>
    <w:rsid w:val="004B68A1"/>
    <w:rsid w:val="004B68A4"/>
    <w:rsid w:val="004C3373"/>
    <w:rsid w:val="004C36E2"/>
    <w:rsid w:val="004C3D6C"/>
    <w:rsid w:val="004C4926"/>
    <w:rsid w:val="004C499C"/>
    <w:rsid w:val="004C4AF7"/>
    <w:rsid w:val="004C6FD4"/>
    <w:rsid w:val="004C7FD8"/>
    <w:rsid w:val="004D01C5"/>
    <w:rsid w:val="004D0D6D"/>
    <w:rsid w:val="004D7B5B"/>
    <w:rsid w:val="004E142F"/>
    <w:rsid w:val="004E2277"/>
    <w:rsid w:val="004E307E"/>
    <w:rsid w:val="004E4CC6"/>
    <w:rsid w:val="004E546E"/>
    <w:rsid w:val="004E6192"/>
    <w:rsid w:val="004F0830"/>
    <w:rsid w:val="004F1EED"/>
    <w:rsid w:val="004F448E"/>
    <w:rsid w:val="004F5114"/>
    <w:rsid w:val="004F51C9"/>
    <w:rsid w:val="004F6857"/>
    <w:rsid w:val="004F6DA3"/>
    <w:rsid w:val="00500017"/>
    <w:rsid w:val="00500460"/>
    <w:rsid w:val="00501034"/>
    <w:rsid w:val="00502691"/>
    <w:rsid w:val="00503298"/>
    <w:rsid w:val="00504BB9"/>
    <w:rsid w:val="00505475"/>
    <w:rsid w:val="00505DB5"/>
    <w:rsid w:val="005063D9"/>
    <w:rsid w:val="005068FA"/>
    <w:rsid w:val="00506C7F"/>
    <w:rsid w:val="00510D11"/>
    <w:rsid w:val="005132A4"/>
    <w:rsid w:val="0051375D"/>
    <w:rsid w:val="00515BDC"/>
    <w:rsid w:val="0051699F"/>
    <w:rsid w:val="005206F5"/>
    <w:rsid w:val="005212BC"/>
    <w:rsid w:val="005250CB"/>
    <w:rsid w:val="00525724"/>
    <w:rsid w:val="00525CE4"/>
    <w:rsid w:val="005268F1"/>
    <w:rsid w:val="00526CF1"/>
    <w:rsid w:val="00530515"/>
    <w:rsid w:val="005310BB"/>
    <w:rsid w:val="00533479"/>
    <w:rsid w:val="005355F0"/>
    <w:rsid w:val="0053562A"/>
    <w:rsid w:val="00535941"/>
    <w:rsid w:val="0053641B"/>
    <w:rsid w:val="00537341"/>
    <w:rsid w:val="00541E37"/>
    <w:rsid w:val="005501C5"/>
    <w:rsid w:val="00550E82"/>
    <w:rsid w:val="005517AD"/>
    <w:rsid w:val="00551B9A"/>
    <w:rsid w:val="0055440D"/>
    <w:rsid w:val="0055465D"/>
    <w:rsid w:val="00555FF9"/>
    <w:rsid w:val="00557087"/>
    <w:rsid w:val="00557355"/>
    <w:rsid w:val="00561314"/>
    <w:rsid w:val="00562CBC"/>
    <w:rsid w:val="00563496"/>
    <w:rsid w:val="00565E83"/>
    <w:rsid w:val="00566410"/>
    <w:rsid w:val="00566A22"/>
    <w:rsid w:val="00567B33"/>
    <w:rsid w:val="005718CB"/>
    <w:rsid w:val="00572BE9"/>
    <w:rsid w:val="00573A1B"/>
    <w:rsid w:val="00573B9A"/>
    <w:rsid w:val="00574156"/>
    <w:rsid w:val="00576D6A"/>
    <w:rsid w:val="00577C3F"/>
    <w:rsid w:val="00582FF5"/>
    <w:rsid w:val="00583375"/>
    <w:rsid w:val="0058573E"/>
    <w:rsid w:val="00585AE2"/>
    <w:rsid w:val="00586454"/>
    <w:rsid w:val="005870F3"/>
    <w:rsid w:val="005877F6"/>
    <w:rsid w:val="00592BD5"/>
    <w:rsid w:val="00596447"/>
    <w:rsid w:val="005A19BC"/>
    <w:rsid w:val="005A328B"/>
    <w:rsid w:val="005A32DB"/>
    <w:rsid w:val="005A4269"/>
    <w:rsid w:val="005A617C"/>
    <w:rsid w:val="005B31B1"/>
    <w:rsid w:val="005B36A8"/>
    <w:rsid w:val="005B3F65"/>
    <w:rsid w:val="005B5E4E"/>
    <w:rsid w:val="005C0F03"/>
    <w:rsid w:val="005C2889"/>
    <w:rsid w:val="005C59CA"/>
    <w:rsid w:val="005C6FC5"/>
    <w:rsid w:val="005D04E2"/>
    <w:rsid w:val="005D0E25"/>
    <w:rsid w:val="005D10B3"/>
    <w:rsid w:val="005D31F3"/>
    <w:rsid w:val="005D453B"/>
    <w:rsid w:val="005D4EB7"/>
    <w:rsid w:val="005D5862"/>
    <w:rsid w:val="005D5E66"/>
    <w:rsid w:val="005D72A0"/>
    <w:rsid w:val="005E0ED1"/>
    <w:rsid w:val="005E4BAA"/>
    <w:rsid w:val="005E4F34"/>
    <w:rsid w:val="005E79B9"/>
    <w:rsid w:val="005F16BC"/>
    <w:rsid w:val="005F1949"/>
    <w:rsid w:val="005F3144"/>
    <w:rsid w:val="005F43EE"/>
    <w:rsid w:val="005F5E82"/>
    <w:rsid w:val="005F794B"/>
    <w:rsid w:val="0060182E"/>
    <w:rsid w:val="00602B5B"/>
    <w:rsid w:val="00603CF1"/>
    <w:rsid w:val="00605E81"/>
    <w:rsid w:val="00607F9F"/>
    <w:rsid w:val="00612626"/>
    <w:rsid w:val="006128BF"/>
    <w:rsid w:val="00612EDA"/>
    <w:rsid w:val="006135E9"/>
    <w:rsid w:val="006138F2"/>
    <w:rsid w:val="0061396E"/>
    <w:rsid w:val="0061484D"/>
    <w:rsid w:val="00614AE3"/>
    <w:rsid w:val="00615075"/>
    <w:rsid w:val="006166B1"/>
    <w:rsid w:val="006173D2"/>
    <w:rsid w:val="006211FE"/>
    <w:rsid w:val="00623C9F"/>
    <w:rsid w:val="00625E3A"/>
    <w:rsid w:val="00631FA5"/>
    <w:rsid w:val="00633107"/>
    <w:rsid w:val="0063322A"/>
    <w:rsid w:val="006337AA"/>
    <w:rsid w:val="00633951"/>
    <w:rsid w:val="00636A54"/>
    <w:rsid w:val="00637118"/>
    <w:rsid w:val="00637924"/>
    <w:rsid w:val="0064077B"/>
    <w:rsid w:val="00641D0C"/>
    <w:rsid w:val="00641F6C"/>
    <w:rsid w:val="006478DE"/>
    <w:rsid w:val="00647A0A"/>
    <w:rsid w:val="00650C4D"/>
    <w:rsid w:val="006516CA"/>
    <w:rsid w:val="006521F5"/>
    <w:rsid w:val="00652B8C"/>
    <w:rsid w:val="006544D3"/>
    <w:rsid w:val="006554D3"/>
    <w:rsid w:val="00660AF9"/>
    <w:rsid w:val="00661AF5"/>
    <w:rsid w:val="006626CC"/>
    <w:rsid w:val="00664140"/>
    <w:rsid w:val="006650EB"/>
    <w:rsid w:val="0066558F"/>
    <w:rsid w:val="006659E0"/>
    <w:rsid w:val="00666005"/>
    <w:rsid w:val="006667A5"/>
    <w:rsid w:val="006674D5"/>
    <w:rsid w:val="0067340E"/>
    <w:rsid w:val="00673B2A"/>
    <w:rsid w:val="006743E1"/>
    <w:rsid w:val="0067597C"/>
    <w:rsid w:val="00675E25"/>
    <w:rsid w:val="00676401"/>
    <w:rsid w:val="00676DC9"/>
    <w:rsid w:val="00677A20"/>
    <w:rsid w:val="00681403"/>
    <w:rsid w:val="00682D48"/>
    <w:rsid w:val="00686D82"/>
    <w:rsid w:val="00687F67"/>
    <w:rsid w:val="006901D8"/>
    <w:rsid w:val="00691995"/>
    <w:rsid w:val="006967AA"/>
    <w:rsid w:val="00696CC0"/>
    <w:rsid w:val="00696DDA"/>
    <w:rsid w:val="006A0D48"/>
    <w:rsid w:val="006A5AB6"/>
    <w:rsid w:val="006A5DC0"/>
    <w:rsid w:val="006A7D6E"/>
    <w:rsid w:val="006B1708"/>
    <w:rsid w:val="006B37E9"/>
    <w:rsid w:val="006B561A"/>
    <w:rsid w:val="006C4657"/>
    <w:rsid w:val="006C4937"/>
    <w:rsid w:val="006C5044"/>
    <w:rsid w:val="006D01F7"/>
    <w:rsid w:val="006D0816"/>
    <w:rsid w:val="006D0835"/>
    <w:rsid w:val="006D5DE5"/>
    <w:rsid w:val="006D71F3"/>
    <w:rsid w:val="006D7866"/>
    <w:rsid w:val="006D79A3"/>
    <w:rsid w:val="006E099D"/>
    <w:rsid w:val="006E11A2"/>
    <w:rsid w:val="006E2C68"/>
    <w:rsid w:val="006E2F01"/>
    <w:rsid w:val="006F002D"/>
    <w:rsid w:val="006F09A6"/>
    <w:rsid w:val="006F0F1E"/>
    <w:rsid w:val="006F1150"/>
    <w:rsid w:val="006F2FF3"/>
    <w:rsid w:val="006F3415"/>
    <w:rsid w:val="006F3D12"/>
    <w:rsid w:val="006F3D74"/>
    <w:rsid w:val="006F4C80"/>
    <w:rsid w:val="006F5F23"/>
    <w:rsid w:val="006F68BC"/>
    <w:rsid w:val="006F71DD"/>
    <w:rsid w:val="00701226"/>
    <w:rsid w:val="007015B4"/>
    <w:rsid w:val="00701F94"/>
    <w:rsid w:val="007046FA"/>
    <w:rsid w:val="0070596B"/>
    <w:rsid w:val="00707327"/>
    <w:rsid w:val="0071108C"/>
    <w:rsid w:val="00712CFC"/>
    <w:rsid w:val="00713558"/>
    <w:rsid w:val="00714E1B"/>
    <w:rsid w:val="0071545C"/>
    <w:rsid w:val="00716474"/>
    <w:rsid w:val="007219E3"/>
    <w:rsid w:val="007241A9"/>
    <w:rsid w:val="007242F6"/>
    <w:rsid w:val="0072528F"/>
    <w:rsid w:val="0072530C"/>
    <w:rsid w:val="007258A6"/>
    <w:rsid w:val="007308D1"/>
    <w:rsid w:val="00740ECC"/>
    <w:rsid w:val="0074575F"/>
    <w:rsid w:val="007465BA"/>
    <w:rsid w:val="0074766A"/>
    <w:rsid w:val="007509DB"/>
    <w:rsid w:val="00756456"/>
    <w:rsid w:val="007611D4"/>
    <w:rsid w:val="00761E91"/>
    <w:rsid w:val="0076210E"/>
    <w:rsid w:val="00762A00"/>
    <w:rsid w:val="007632AA"/>
    <w:rsid w:val="007638AC"/>
    <w:rsid w:val="00763E68"/>
    <w:rsid w:val="00764037"/>
    <w:rsid w:val="007641AC"/>
    <w:rsid w:val="007647BC"/>
    <w:rsid w:val="00764C9B"/>
    <w:rsid w:val="0076518D"/>
    <w:rsid w:val="00770917"/>
    <w:rsid w:val="00770A8C"/>
    <w:rsid w:val="007714C0"/>
    <w:rsid w:val="0077315E"/>
    <w:rsid w:val="0077457B"/>
    <w:rsid w:val="00775862"/>
    <w:rsid w:val="00776347"/>
    <w:rsid w:val="00777D9C"/>
    <w:rsid w:val="00780497"/>
    <w:rsid w:val="00781D83"/>
    <w:rsid w:val="00784584"/>
    <w:rsid w:val="00785029"/>
    <w:rsid w:val="00787399"/>
    <w:rsid w:val="007910B1"/>
    <w:rsid w:val="00791F1D"/>
    <w:rsid w:val="00793DC4"/>
    <w:rsid w:val="00795237"/>
    <w:rsid w:val="00796349"/>
    <w:rsid w:val="007967CF"/>
    <w:rsid w:val="007A03FC"/>
    <w:rsid w:val="007A2D40"/>
    <w:rsid w:val="007B034D"/>
    <w:rsid w:val="007B1977"/>
    <w:rsid w:val="007B1BF6"/>
    <w:rsid w:val="007B2F1C"/>
    <w:rsid w:val="007B3705"/>
    <w:rsid w:val="007B5499"/>
    <w:rsid w:val="007B6835"/>
    <w:rsid w:val="007B6BC3"/>
    <w:rsid w:val="007B7BCC"/>
    <w:rsid w:val="007C0ECA"/>
    <w:rsid w:val="007C1F37"/>
    <w:rsid w:val="007C338F"/>
    <w:rsid w:val="007C3BAA"/>
    <w:rsid w:val="007C5A02"/>
    <w:rsid w:val="007C5BEB"/>
    <w:rsid w:val="007C5C98"/>
    <w:rsid w:val="007D00C1"/>
    <w:rsid w:val="007D075B"/>
    <w:rsid w:val="007D0AEB"/>
    <w:rsid w:val="007D56F2"/>
    <w:rsid w:val="007D5E30"/>
    <w:rsid w:val="007D6363"/>
    <w:rsid w:val="007D68FA"/>
    <w:rsid w:val="007E1A41"/>
    <w:rsid w:val="007E5F18"/>
    <w:rsid w:val="007F2619"/>
    <w:rsid w:val="007F4E9D"/>
    <w:rsid w:val="007F5826"/>
    <w:rsid w:val="008012D4"/>
    <w:rsid w:val="0080346B"/>
    <w:rsid w:val="008038AE"/>
    <w:rsid w:val="00803951"/>
    <w:rsid w:val="00804D84"/>
    <w:rsid w:val="00806DD4"/>
    <w:rsid w:val="00807CBC"/>
    <w:rsid w:val="00810397"/>
    <w:rsid w:val="00810931"/>
    <w:rsid w:val="0081316B"/>
    <w:rsid w:val="00813385"/>
    <w:rsid w:val="008141B8"/>
    <w:rsid w:val="0081685C"/>
    <w:rsid w:val="008221D9"/>
    <w:rsid w:val="00824066"/>
    <w:rsid w:val="00825550"/>
    <w:rsid w:val="00825B7A"/>
    <w:rsid w:val="0083061B"/>
    <w:rsid w:val="008308D8"/>
    <w:rsid w:val="0083155E"/>
    <w:rsid w:val="0083173D"/>
    <w:rsid w:val="00832CAB"/>
    <w:rsid w:val="00833819"/>
    <w:rsid w:val="00835472"/>
    <w:rsid w:val="00840433"/>
    <w:rsid w:val="00842AF9"/>
    <w:rsid w:val="00845004"/>
    <w:rsid w:val="00850C2F"/>
    <w:rsid w:val="00851922"/>
    <w:rsid w:val="00856739"/>
    <w:rsid w:val="00857B33"/>
    <w:rsid w:val="00857FFD"/>
    <w:rsid w:val="00863853"/>
    <w:rsid w:val="00864CB2"/>
    <w:rsid w:val="00866A37"/>
    <w:rsid w:val="00872103"/>
    <w:rsid w:val="008724B0"/>
    <w:rsid w:val="008751D8"/>
    <w:rsid w:val="008760B8"/>
    <w:rsid w:val="008761D8"/>
    <w:rsid w:val="008778BA"/>
    <w:rsid w:val="008814BE"/>
    <w:rsid w:val="00881758"/>
    <w:rsid w:val="0088196D"/>
    <w:rsid w:val="00881EAA"/>
    <w:rsid w:val="00882880"/>
    <w:rsid w:val="00884625"/>
    <w:rsid w:val="008878AB"/>
    <w:rsid w:val="0089053E"/>
    <w:rsid w:val="0089056F"/>
    <w:rsid w:val="008905E5"/>
    <w:rsid w:val="00891F9C"/>
    <w:rsid w:val="00892DF7"/>
    <w:rsid w:val="008934E2"/>
    <w:rsid w:val="00893ACA"/>
    <w:rsid w:val="00894F1A"/>
    <w:rsid w:val="00895036"/>
    <w:rsid w:val="00896E9A"/>
    <w:rsid w:val="00897122"/>
    <w:rsid w:val="0089795C"/>
    <w:rsid w:val="008A04F6"/>
    <w:rsid w:val="008A3A87"/>
    <w:rsid w:val="008A50F9"/>
    <w:rsid w:val="008A77E0"/>
    <w:rsid w:val="008B1110"/>
    <w:rsid w:val="008B1E23"/>
    <w:rsid w:val="008B4242"/>
    <w:rsid w:val="008B67B5"/>
    <w:rsid w:val="008B6EBA"/>
    <w:rsid w:val="008C1F98"/>
    <w:rsid w:val="008C42F1"/>
    <w:rsid w:val="008C42F4"/>
    <w:rsid w:val="008C4864"/>
    <w:rsid w:val="008C5EB9"/>
    <w:rsid w:val="008C6115"/>
    <w:rsid w:val="008C684E"/>
    <w:rsid w:val="008C7277"/>
    <w:rsid w:val="008C7972"/>
    <w:rsid w:val="008D1855"/>
    <w:rsid w:val="008D3314"/>
    <w:rsid w:val="008D3760"/>
    <w:rsid w:val="008E5553"/>
    <w:rsid w:val="008E6AA8"/>
    <w:rsid w:val="008E6DFE"/>
    <w:rsid w:val="008F003B"/>
    <w:rsid w:val="008F00BE"/>
    <w:rsid w:val="008F4398"/>
    <w:rsid w:val="008F4EF2"/>
    <w:rsid w:val="008F505E"/>
    <w:rsid w:val="008F5F5E"/>
    <w:rsid w:val="008F6774"/>
    <w:rsid w:val="00902C5B"/>
    <w:rsid w:val="00902D01"/>
    <w:rsid w:val="00903579"/>
    <w:rsid w:val="009040B1"/>
    <w:rsid w:val="0090451C"/>
    <w:rsid w:val="0090527C"/>
    <w:rsid w:val="009065C6"/>
    <w:rsid w:val="00907A5F"/>
    <w:rsid w:val="00910A08"/>
    <w:rsid w:val="00910D54"/>
    <w:rsid w:val="00915EE3"/>
    <w:rsid w:val="009162CE"/>
    <w:rsid w:val="00917E40"/>
    <w:rsid w:val="00922DCA"/>
    <w:rsid w:val="00923401"/>
    <w:rsid w:val="0092344C"/>
    <w:rsid w:val="00924D80"/>
    <w:rsid w:val="00926DF4"/>
    <w:rsid w:val="009325D5"/>
    <w:rsid w:val="0093309A"/>
    <w:rsid w:val="009375C8"/>
    <w:rsid w:val="00943127"/>
    <w:rsid w:val="00943F2D"/>
    <w:rsid w:val="00944036"/>
    <w:rsid w:val="00945870"/>
    <w:rsid w:val="0094587A"/>
    <w:rsid w:val="00945A16"/>
    <w:rsid w:val="00945F68"/>
    <w:rsid w:val="00947CCA"/>
    <w:rsid w:val="00952C93"/>
    <w:rsid w:val="00955062"/>
    <w:rsid w:val="00960D55"/>
    <w:rsid w:val="00962246"/>
    <w:rsid w:val="00963601"/>
    <w:rsid w:val="009667C1"/>
    <w:rsid w:val="00966F23"/>
    <w:rsid w:val="00966FCB"/>
    <w:rsid w:val="0096767D"/>
    <w:rsid w:val="009740CF"/>
    <w:rsid w:val="009759FF"/>
    <w:rsid w:val="00977845"/>
    <w:rsid w:val="009805C8"/>
    <w:rsid w:val="009806E1"/>
    <w:rsid w:val="00981079"/>
    <w:rsid w:val="00982521"/>
    <w:rsid w:val="009847A2"/>
    <w:rsid w:val="009902BE"/>
    <w:rsid w:val="00990E65"/>
    <w:rsid w:val="009934E1"/>
    <w:rsid w:val="009943D9"/>
    <w:rsid w:val="00995393"/>
    <w:rsid w:val="009A0EA9"/>
    <w:rsid w:val="009A13B3"/>
    <w:rsid w:val="009A2686"/>
    <w:rsid w:val="009A41BE"/>
    <w:rsid w:val="009A51D4"/>
    <w:rsid w:val="009B02B1"/>
    <w:rsid w:val="009B230A"/>
    <w:rsid w:val="009B3B0D"/>
    <w:rsid w:val="009B5608"/>
    <w:rsid w:val="009B673F"/>
    <w:rsid w:val="009B6B68"/>
    <w:rsid w:val="009B7BE8"/>
    <w:rsid w:val="009C1889"/>
    <w:rsid w:val="009C2449"/>
    <w:rsid w:val="009C3C70"/>
    <w:rsid w:val="009C5272"/>
    <w:rsid w:val="009C5525"/>
    <w:rsid w:val="009C5B5B"/>
    <w:rsid w:val="009C6057"/>
    <w:rsid w:val="009C60F1"/>
    <w:rsid w:val="009C64EC"/>
    <w:rsid w:val="009C6E85"/>
    <w:rsid w:val="009D0343"/>
    <w:rsid w:val="009D08A0"/>
    <w:rsid w:val="009D1A56"/>
    <w:rsid w:val="009D7D60"/>
    <w:rsid w:val="009E4C72"/>
    <w:rsid w:val="009E5A8E"/>
    <w:rsid w:val="009E7B2F"/>
    <w:rsid w:val="009F1835"/>
    <w:rsid w:val="009F19D2"/>
    <w:rsid w:val="009F2922"/>
    <w:rsid w:val="009F5335"/>
    <w:rsid w:val="009F75D6"/>
    <w:rsid w:val="009F78BA"/>
    <w:rsid w:val="00A00032"/>
    <w:rsid w:val="00A01EA8"/>
    <w:rsid w:val="00A02798"/>
    <w:rsid w:val="00A03B2F"/>
    <w:rsid w:val="00A04B56"/>
    <w:rsid w:val="00A06D40"/>
    <w:rsid w:val="00A10068"/>
    <w:rsid w:val="00A106C8"/>
    <w:rsid w:val="00A171FC"/>
    <w:rsid w:val="00A21CEC"/>
    <w:rsid w:val="00A23CFA"/>
    <w:rsid w:val="00A24F8A"/>
    <w:rsid w:val="00A2504E"/>
    <w:rsid w:val="00A2679A"/>
    <w:rsid w:val="00A27137"/>
    <w:rsid w:val="00A30D4C"/>
    <w:rsid w:val="00A363E1"/>
    <w:rsid w:val="00A369F2"/>
    <w:rsid w:val="00A40DAC"/>
    <w:rsid w:val="00A434FC"/>
    <w:rsid w:val="00A437AE"/>
    <w:rsid w:val="00A4510C"/>
    <w:rsid w:val="00A46A33"/>
    <w:rsid w:val="00A50050"/>
    <w:rsid w:val="00A5024C"/>
    <w:rsid w:val="00A53070"/>
    <w:rsid w:val="00A533B9"/>
    <w:rsid w:val="00A53D73"/>
    <w:rsid w:val="00A53D87"/>
    <w:rsid w:val="00A5598E"/>
    <w:rsid w:val="00A57806"/>
    <w:rsid w:val="00A612E0"/>
    <w:rsid w:val="00A632E4"/>
    <w:rsid w:val="00A65E5B"/>
    <w:rsid w:val="00A66AC4"/>
    <w:rsid w:val="00A67910"/>
    <w:rsid w:val="00A67B45"/>
    <w:rsid w:val="00A73819"/>
    <w:rsid w:val="00A75186"/>
    <w:rsid w:val="00A75F1B"/>
    <w:rsid w:val="00A8386A"/>
    <w:rsid w:val="00A84333"/>
    <w:rsid w:val="00A85C3A"/>
    <w:rsid w:val="00A87EEC"/>
    <w:rsid w:val="00A9023E"/>
    <w:rsid w:val="00A90F81"/>
    <w:rsid w:val="00A9189B"/>
    <w:rsid w:val="00A928D2"/>
    <w:rsid w:val="00A92CEA"/>
    <w:rsid w:val="00A92E64"/>
    <w:rsid w:val="00A93379"/>
    <w:rsid w:val="00A93DCA"/>
    <w:rsid w:val="00A9500E"/>
    <w:rsid w:val="00A957FB"/>
    <w:rsid w:val="00A97F70"/>
    <w:rsid w:val="00AA62FE"/>
    <w:rsid w:val="00AA6A7B"/>
    <w:rsid w:val="00AA7254"/>
    <w:rsid w:val="00AA7544"/>
    <w:rsid w:val="00AB0488"/>
    <w:rsid w:val="00AB4814"/>
    <w:rsid w:val="00AB5856"/>
    <w:rsid w:val="00AB5FBF"/>
    <w:rsid w:val="00AB6F49"/>
    <w:rsid w:val="00AC0E6D"/>
    <w:rsid w:val="00AC1B08"/>
    <w:rsid w:val="00AC27C7"/>
    <w:rsid w:val="00AC3E0F"/>
    <w:rsid w:val="00AC4576"/>
    <w:rsid w:val="00AC486E"/>
    <w:rsid w:val="00AC61B2"/>
    <w:rsid w:val="00AC630F"/>
    <w:rsid w:val="00AD0908"/>
    <w:rsid w:val="00AD1C64"/>
    <w:rsid w:val="00AD2661"/>
    <w:rsid w:val="00AD67E6"/>
    <w:rsid w:val="00AD7F36"/>
    <w:rsid w:val="00AE3525"/>
    <w:rsid w:val="00AE5FED"/>
    <w:rsid w:val="00AE7124"/>
    <w:rsid w:val="00AE754D"/>
    <w:rsid w:val="00AF4C89"/>
    <w:rsid w:val="00AF669F"/>
    <w:rsid w:val="00AF68D5"/>
    <w:rsid w:val="00AF7676"/>
    <w:rsid w:val="00AF7F39"/>
    <w:rsid w:val="00B007CA"/>
    <w:rsid w:val="00B026E7"/>
    <w:rsid w:val="00B0355F"/>
    <w:rsid w:val="00B0466B"/>
    <w:rsid w:val="00B071D6"/>
    <w:rsid w:val="00B07C85"/>
    <w:rsid w:val="00B10FBC"/>
    <w:rsid w:val="00B1139C"/>
    <w:rsid w:val="00B131F4"/>
    <w:rsid w:val="00B206A8"/>
    <w:rsid w:val="00B22784"/>
    <w:rsid w:val="00B22E56"/>
    <w:rsid w:val="00B2375C"/>
    <w:rsid w:val="00B24A82"/>
    <w:rsid w:val="00B24B98"/>
    <w:rsid w:val="00B24C3C"/>
    <w:rsid w:val="00B26592"/>
    <w:rsid w:val="00B26E75"/>
    <w:rsid w:val="00B305C0"/>
    <w:rsid w:val="00B3291E"/>
    <w:rsid w:val="00B32F46"/>
    <w:rsid w:val="00B34386"/>
    <w:rsid w:val="00B34CE7"/>
    <w:rsid w:val="00B35677"/>
    <w:rsid w:val="00B402EC"/>
    <w:rsid w:val="00B40BA4"/>
    <w:rsid w:val="00B4250D"/>
    <w:rsid w:val="00B43357"/>
    <w:rsid w:val="00B4338D"/>
    <w:rsid w:val="00B443A0"/>
    <w:rsid w:val="00B44683"/>
    <w:rsid w:val="00B44D03"/>
    <w:rsid w:val="00B50141"/>
    <w:rsid w:val="00B51C1E"/>
    <w:rsid w:val="00B54BB3"/>
    <w:rsid w:val="00B56E76"/>
    <w:rsid w:val="00B6075B"/>
    <w:rsid w:val="00B60F48"/>
    <w:rsid w:val="00B620D3"/>
    <w:rsid w:val="00B62261"/>
    <w:rsid w:val="00B63804"/>
    <w:rsid w:val="00B66319"/>
    <w:rsid w:val="00B67118"/>
    <w:rsid w:val="00B73AEC"/>
    <w:rsid w:val="00B769BF"/>
    <w:rsid w:val="00B77826"/>
    <w:rsid w:val="00B810D6"/>
    <w:rsid w:val="00B815DC"/>
    <w:rsid w:val="00B82A13"/>
    <w:rsid w:val="00B82B46"/>
    <w:rsid w:val="00B8373A"/>
    <w:rsid w:val="00B8518E"/>
    <w:rsid w:val="00B85C78"/>
    <w:rsid w:val="00B909B2"/>
    <w:rsid w:val="00B9104D"/>
    <w:rsid w:val="00B93086"/>
    <w:rsid w:val="00B94B2F"/>
    <w:rsid w:val="00B9600C"/>
    <w:rsid w:val="00B96A27"/>
    <w:rsid w:val="00BA0C20"/>
    <w:rsid w:val="00BA56B4"/>
    <w:rsid w:val="00BA5FDB"/>
    <w:rsid w:val="00BB0F24"/>
    <w:rsid w:val="00BB1C9D"/>
    <w:rsid w:val="00BB3689"/>
    <w:rsid w:val="00BC032A"/>
    <w:rsid w:val="00BC071C"/>
    <w:rsid w:val="00BC31C8"/>
    <w:rsid w:val="00BC3D38"/>
    <w:rsid w:val="00BC4C73"/>
    <w:rsid w:val="00BC55F4"/>
    <w:rsid w:val="00BD00C4"/>
    <w:rsid w:val="00BD0961"/>
    <w:rsid w:val="00BD1A37"/>
    <w:rsid w:val="00BD1BC0"/>
    <w:rsid w:val="00BD1E53"/>
    <w:rsid w:val="00BD2671"/>
    <w:rsid w:val="00BD5148"/>
    <w:rsid w:val="00BE0373"/>
    <w:rsid w:val="00BE0BB7"/>
    <w:rsid w:val="00BE20ED"/>
    <w:rsid w:val="00BE301E"/>
    <w:rsid w:val="00BE3206"/>
    <w:rsid w:val="00BE7BA0"/>
    <w:rsid w:val="00BF05BF"/>
    <w:rsid w:val="00BF49B5"/>
    <w:rsid w:val="00BF4F3F"/>
    <w:rsid w:val="00BF661D"/>
    <w:rsid w:val="00BF75C8"/>
    <w:rsid w:val="00C0195F"/>
    <w:rsid w:val="00C02F3A"/>
    <w:rsid w:val="00C0431C"/>
    <w:rsid w:val="00C04833"/>
    <w:rsid w:val="00C04DBC"/>
    <w:rsid w:val="00C05A6F"/>
    <w:rsid w:val="00C06ACE"/>
    <w:rsid w:val="00C07ED0"/>
    <w:rsid w:val="00C1062A"/>
    <w:rsid w:val="00C11DAB"/>
    <w:rsid w:val="00C1591F"/>
    <w:rsid w:val="00C217DD"/>
    <w:rsid w:val="00C25528"/>
    <w:rsid w:val="00C25F80"/>
    <w:rsid w:val="00C27CD3"/>
    <w:rsid w:val="00C3019C"/>
    <w:rsid w:val="00C31859"/>
    <w:rsid w:val="00C31984"/>
    <w:rsid w:val="00C324B8"/>
    <w:rsid w:val="00C32D56"/>
    <w:rsid w:val="00C36B62"/>
    <w:rsid w:val="00C36EBE"/>
    <w:rsid w:val="00C3792A"/>
    <w:rsid w:val="00C37F56"/>
    <w:rsid w:val="00C40724"/>
    <w:rsid w:val="00C46814"/>
    <w:rsid w:val="00C4681F"/>
    <w:rsid w:val="00C47481"/>
    <w:rsid w:val="00C47FFD"/>
    <w:rsid w:val="00C530C2"/>
    <w:rsid w:val="00C546E9"/>
    <w:rsid w:val="00C552D5"/>
    <w:rsid w:val="00C5795A"/>
    <w:rsid w:val="00C645B3"/>
    <w:rsid w:val="00C70974"/>
    <w:rsid w:val="00C7409F"/>
    <w:rsid w:val="00C75526"/>
    <w:rsid w:val="00C77E60"/>
    <w:rsid w:val="00C80450"/>
    <w:rsid w:val="00C80E8B"/>
    <w:rsid w:val="00C813F8"/>
    <w:rsid w:val="00C83132"/>
    <w:rsid w:val="00C83784"/>
    <w:rsid w:val="00C84164"/>
    <w:rsid w:val="00C84A4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0D45"/>
    <w:rsid w:val="00CA13FF"/>
    <w:rsid w:val="00CA43B0"/>
    <w:rsid w:val="00CA5864"/>
    <w:rsid w:val="00CA64FD"/>
    <w:rsid w:val="00CA73F8"/>
    <w:rsid w:val="00CB03B2"/>
    <w:rsid w:val="00CB12DF"/>
    <w:rsid w:val="00CB12F9"/>
    <w:rsid w:val="00CB1323"/>
    <w:rsid w:val="00CB2514"/>
    <w:rsid w:val="00CB4756"/>
    <w:rsid w:val="00CB4E45"/>
    <w:rsid w:val="00CC2F7F"/>
    <w:rsid w:val="00CC3D5A"/>
    <w:rsid w:val="00CC4F76"/>
    <w:rsid w:val="00CE03BB"/>
    <w:rsid w:val="00CE2152"/>
    <w:rsid w:val="00CE2A63"/>
    <w:rsid w:val="00CE2EDC"/>
    <w:rsid w:val="00CE3DE0"/>
    <w:rsid w:val="00CE41CA"/>
    <w:rsid w:val="00CE432D"/>
    <w:rsid w:val="00CE43E0"/>
    <w:rsid w:val="00CE5C97"/>
    <w:rsid w:val="00CF07CA"/>
    <w:rsid w:val="00CF0D70"/>
    <w:rsid w:val="00CF1042"/>
    <w:rsid w:val="00CF106B"/>
    <w:rsid w:val="00CF14F8"/>
    <w:rsid w:val="00CF233D"/>
    <w:rsid w:val="00CF26C1"/>
    <w:rsid w:val="00CF31C2"/>
    <w:rsid w:val="00CF576A"/>
    <w:rsid w:val="00CF70B9"/>
    <w:rsid w:val="00CF7555"/>
    <w:rsid w:val="00D0496E"/>
    <w:rsid w:val="00D04A9E"/>
    <w:rsid w:val="00D0678E"/>
    <w:rsid w:val="00D06B97"/>
    <w:rsid w:val="00D06C12"/>
    <w:rsid w:val="00D0750C"/>
    <w:rsid w:val="00D10079"/>
    <w:rsid w:val="00D1205F"/>
    <w:rsid w:val="00D16BEE"/>
    <w:rsid w:val="00D1732B"/>
    <w:rsid w:val="00D178D6"/>
    <w:rsid w:val="00D264DA"/>
    <w:rsid w:val="00D276A7"/>
    <w:rsid w:val="00D30498"/>
    <w:rsid w:val="00D30CAA"/>
    <w:rsid w:val="00D31C57"/>
    <w:rsid w:val="00D320B2"/>
    <w:rsid w:val="00D3559B"/>
    <w:rsid w:val="00D36D1B"/>
    <w:rsid w:val="00D40233"/>
    <w:rsid w:val="00D418FD"/>
    <w:rsid w:val="00D427CB"/>
    <w:rsid w:val="00D458C3"/>
    <w:rsid w:val="00D47B5F"/>
    <w:rsid w:val="00D55C55"/>
    <w:rsid w:val="00D56022"/>
    <w:rsid w:val="00D578CB"/>
    <w:rsid w:val="00D60CBF"/>
    <w:rsid w:val="00D60F3D"/>
    <w:rsid w:val="00D618CD"/>
    <w:rsid w:val="00D619D6"/>
    <w:rsid w:val="00D62286"/>
    <w:rsid w:val="00D64183"/>
    <w:rsid w:val="00D66DB2"/>
    <w:rsid w:val="00D718C4"/>
    <w:rsid w:val="00D72607"/>
    <w:rsid w:val="00D747E2"/>
    <w:rsid w:val="00D75786"/>
    <w:rsid w:val="00D7757B"/>
    <w:rsid w:val="00D803FC"/>
    <w:rsid w:val="00D83DD4"/>
    <w:rsid w:val="00D8493F"/>
    <w:rsid w:val="00D879BD"/>
    <w:rsid w:val="00D92C02"/>
    <w:rsid w:val="00D9649F"/>
    <w:rsid w:val="00D97E1A"/>
    <w:rsid w:val="00DA2705"/>
    <w:rsid w:val="00DA27EC"/>
    <w:rsid w:val="00DA2871"/>
    <w:rsid w:val="00DA29D3"/>
    <w:rsid w:val="00DA2B56"/>
    <w:rsid w:val="00DA3362"/>
    <w:rsid w:val="00DA3E57"/>
    <w:rsid w:val="00DA4DD6"/>
    <w:rsid w:val="00DA4F31"/>
    <w:rsid w:val="00DA65F8"/>
    <w:rsid w:val="00DA7AE6"/>
    <w:rsid w:val="00DB1FB9"/>
    <w:rsid w:val="00DB3E77"/>
    <w:rsid w:val="00DB6585"/>
    <w:rsid w:val="00DD1812"/>
    <w:rsid w:val="00DD218F"/>
    <w:rsid w:val="00DD3057"/>
    <w:rsid w:val="00DD334F"/>
    <w:rsid w:val="00DD441F"/>
    <w:rsid w:val="00DD4548"/>
    <w:rsid w:val="00DD5C83"/>
    <w:rsid w:val="00DE033F"/>
    <w:rsid w:val="00DE1A7D"/>
    <w:rsid w:val="00DE6752"/>
    <w:rsid w:val="00DF30A5"/>
    <w:rsid w:val="00DF3A1D"/>
    <w:rsid w:val="00DF3E73"/>
    <w:rsid w:val="00DF4DE4"/>
    <w:rsid w:val="00DF5C62"/>
    <w:rsid w:val="00E00D27"/>
    <w:rsid w:val="00E02049"/>
    <w:rsid w:val="00E031AE"/>
    <w:rsid w:val="00E062F9"/>
    <w:rsid w:val="00E11F8A"/>
    <w:rsid w:val="00E130A7"/>
    <w:rsid w:val="00E13992"/>
    <w:rsid w:val="00E14B41"/>
    <w:rsid w:val="00E14DFB"/>
    <w:rsid w:val="00E22473"/>
    <w:rsid w:val="00E22D61"/>
    <w:rsid w:val="00E2419B"/>
    <w:rsid w:val="00E24AB9"/>
    <w:rsid w:val="00E27B52"/>
    <w:rsid w:val="00E30D68"/>
    <w:rsid w:val="00E312C8"/>
    <w:rsid w:val="00E3406A"/>
    <w:rsid w:val="00E368B2"/>
    <w:rsid w:val="00E37109"/>
    <w:rsid w:val="00E403BD"/>
    <w:rsid w:val="00E43AEA"/>
    <w:rsid w:val="00E45F33"/>
    <w:rsid w:val="00E46B55"/>
    <w:rsid w:val="00E47F0E"/>
    <w:rsid w:val="00E52143"/>
    <w:rsid w:val="00E5328C"/>
    <w:rsid w:val="00E605B8"/>
    <w:rsid w:val="00E60EB1"/>
    <w:rsid w:val="00E61E4D"/>
    <w:rsid w:val="00E62FBC"/>
    <w:rsid w:val="00E63665"/>
    <w:rsid w:val="00E648F9"/>
    <w:rsid w:val="00E64AD3"/>
    <w:rsid w:val="00E65497"/>
    <w:rsid w:val="00E665CA"/>
    <w:rsid w:val="00E67A93"/>
    <w:rsid w:val="00E70A48"/>
    <w:rsid w:val="00E71640"/>
    <w:rsid w:val="00E7324E"/>
    <w:rsid w:val="00E75DC6"/>
    <w:rsid w:val="00E80D79"/>
    <w:rsid w:val="00E83B38"/>
    <w:rsid w:val="00E8654D"/>
    <w:rsid w:val="00E918D0"/>
    <w:rsid w:val="00E92CE2"/>
    <w:rsid w:val="00E9644F"/>
    <w:rsid w:val="00E96679"/>
    <w:rsid w:val="00E969B8"/>
    <w:rsid w:val="00E97AB2"/>
    <w:rsid w:val="00EA1B84"/>
    <w:rsid w:val="00EA3E2C"/>
    <w:rsid w:val="00EA4765"/>
    <w:rsid w:val="00EA73D9"/>
    <w:rsid w:val="00EA7B80"/>
    <w:rsid w:val="00EB04BF"/>
    <w:rsid w:val="00EB1E59"/>
    <w:rsid w:val="00EB21C1"/>
    <w:rsid w:val="00EB42C4"/>
    <w:rsid w:val="00EB4BBE"/>
    <w:rsid w:val="00EC0EA2"/>
    <w:rsid w:val="00EC164C"/>
    <w:rsid w:val="00EC182C"/>
    <w:rsid w:val="00EC3C6F"/>
    <w:rsid w:val="00EC5AC2"/>
    <w:rsid w:val="00EC5F34"/>
    <w:rsid w:val="00EC6A4D"/>
    <w:rsid w:val="00EC7821"/>
    <w:rsid w:val="00ED291D"/>
    <w:rsid w:val="00ED5146"/>
    <w:rsid w:val="00ED55C9"/>
    <w:rsid w:val="00ED5B7B"/>
    <w:rsid w:val="00EE4714"/>
    <w:rsid w:val="00EE6058"/>
    <w:rsid w:val="00EE65EA"/>
    <w:rsid w:val="00EE7988"/>
    <w:rsid w:val="00EF0092"/>
    <w:rsid w:val="00EF0ECD"/>
    <w:rsid w:val="00EF159B"/>
    <w:rsid w:val="00EF2074"/>
    <w:rsid w:val="00EF30AA"/>
    <w:rsid w:val="00EF3DCF"/>
    <w:rsid w:val="00EF7842"/>
    <w:rsid w:val="00F000A6"/>
    <w:rsid w:val="00F00C7F"/>
    <w:rsid w:val="00F013D3"/>
    <w:rsid w:val="00F017BF"/>
    <w:rsid w:val="00F04AF8"/>
    <w:rsid w:val="00F057D4"/>
    <w:rsid w:val="00F06AA1"/>
    <w:rsid w:val="00F11410"/>
    <w:rsid w:val="00F13D96"/>
    <w:rsid w:val="00F13F2E"/>
    <w:rsid w:val="00F14982"/>
    <w:rsid w:val="00F1587C"/>
    <w:rsid w:val="00F20FC1"/>
    <w:rsid w:val="00F22D81"/>
    <w:rsid w:val="00F22E90"/>
    <w:rsid w:val="00F2389D"/>
    <w:rsid w:val="00F25B76"/>
    <w:rsid w:val="00F271D5"/>
    <w:rsid w:val="00F32921"/>
    <w:rsid w:val="00F3365D"/>
    <w:rsid w:val="00F33B0C"/>
    <w:rsid w:val="00F349BA"/>
    <w:rsid w:val="00F36A30"/>
    <w:rsid w:val="00F3735F"/>
    <w:rsid w:val="00F37BEE"/>
    <w:rsid w:val="00F37C20"/>
    <w:rsid w:val="00F4204B"/>
    <w:rsid w:val="00F4297A"/>
    <w:rsid w:val="00F42EE7"/>
    <w:rsid w:val="00F44736"/>
    <w:rsid w:val="00F469AE"/>
    <w:rsid w:val="00F46A4A"/>
    <w:rsid w:val="00F500A7"/>
    <w:rsid w:val="00F501B6"/>
    <w:rsid w:val="00F529C2"/>
    <w:rsid w:val="00F530A9"/>
    <w:rsid w:val="00F55B0F"/>
    <w:rsid w:val="00F63187"/>
    <w:rsid w:val="00F6445D"/>
    <w:rsid w:val="00F65645"/>
    <w:rsid w:val="00F6659E"/>
    <w:rsid w:val="00F66F45"/>
    <w:rsid w:val="00F67095"/>
    <w:rsid w:val="00F7229A"/>
    <w:rsid w:val="00F76BAF"/>
    <w:rsid w:val="00F806B1"/>
    <w:rsid w:val="00F8267A"/>
    <w:rsid w:val="00F837DD"/>
    <w:rsid w:val="00F83C28"/>
    <w:rsid w:val="00F863DE"/>
    <w:rsid w:val="00F8669D"/>
    <w:rsid w:val="00F87808"/>
    <w:rsid w:val="00F87C40"/>
    <w:rsid w:val="00F91459"/>
    <w:rsid w:val="00F9155A"/>
    <w:rsid w:val="00F91FDD"/>
    <w:rsid w:val="00F92535"/>
    <w:rsid w:val="00F92738"/>
    <w:rsid w:val="00F947A3"/>
    <w:rsid w:val="00F9783D"/>
    <w:rsid w:val="00FA01B5"/>
    <w:rsid w:val="00FA5E62"/>
    <w:rsid w:val="00FA6675"/>
    <w:rsid w:val="00FA7FA8"/>
    <w:rsid w:val="00FB0189"/>
    <w:rsid w:val="00FB3D15"/>
    <w:rsid w:val="00FB44D0"/>
    <w:rsid w:val="00FB7F2B"/>
    <w:rsid w:val="00FC01A5"/>
    <w:rsid w:val="00FC0E48"/>
    <w:rsid w:val="00FC2CAD"/>
    <w:rsid w:val="00FC5C54"/>
    <w:rsid w:val="00FC6F73"/>
    <w:rsid w:val="00FD139E"/>
    <w:rsid w:val="00FD499E"/>
    <w:rsid w:val="00FD4FFC"/>
    <w:rsid w:val="00FD6794"/>
    <w:rsid w:val="00FD69F4"/>
    <w:rsid w:val="00FD721F"/>
    <w:rsid w:val="00FE059A"/>
    <w:rsid w:val="00FE25C1"/>
    <w:rsid w:val="00FE5292"/>
    <w:rsid w:val="00FE52E6"/>
    <w:rsid w:val="00FE54C0"/>
    <w:rsid w:val="00FE6CF3"/>
    <w:rsid w:val="00FF01F2"/>
    <w:rsid w:val="00FF0542"/>
    <w:rsid w:val="00FF089F"/>
    <w:rsid w:val="00FF22B2"/>
    <w:rsid w:val="00FF2377"/>
    <w:rsid w:val="00FF24FA"/>
    <w:rsid w:val="00FF3242"/>
    <w:rsid w:val="00FF646A"/>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10F93-BCD6-4FC6-9FAA-2899A200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5FA9-DE81-4BA9-88A7-A557657D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2606</Words>
  <Characters>14337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2017-06-16T16:21:00Z</cp:lastPrinted>
  <dcterms:created xsi:type="dcterms:W3CDTF">2017-06-16T17:03:00Z</dcterms:created>
  <dcterms:modified xsi:type="dcterms:W3CDTF">2017-09-11T19:57:00Z</dcterms:modified>
</cp:coreProperties>
</file>