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11" w:rsidRPr="0094372D" w:rsidRDefault="00701111" w:rsidP="0070111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01111" w:rsidRDefault="00701111" w:rsidP="00701111">
      <w:pPr>
        <w:spacing w:line="276" w:lineRule="auto"/>
        <w:ind w:left="1416" w:firstLine="708"/>
        <w:contextualSpacing/>
        <w:jc w:val="both"/>
        <w:rPr>
          <w:rFonts w:ascii="Arial" w:hAnsi="Arial" w:cs="Arial"/>
          <w:b/>
          <w:sz w:val="18"/>
          <w:szCs w:val="18"/>
          <w:lang w:val="es-CO"/>
        </w:rPr>
      </w:pPr>
    </w:p>
    <w:p w:rsidR="00226D5F" w:rsidRPr="007C5A02" w:rsidRDefault="00226D5F" w:rsidP="00014A07">
      <w:pPr>
        <w:spacing w:line="276" w:lineRule="auto"/>
        <w:ind w:left="1416" w:firstLine="2"/>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014A07">
        <w:rPr>
          <w:rFonts w:ascii="Arial" w:hAnsi="Arial" w:cs="Arial"/>
          <w:sz w:val="18"/>
          <w:szCs w:val="18"/>
        </w:rPr>
        <w:t>– Grado de consulta – 27 de junio de 2017</w:t>
      </w:r>
    </w:p>
    <w:p w:rsidR="00014A07" w:rsidRPr="007C5A02" w:rsidRDefault="00014A07" w:rsidP="00014A07">
      <w:pPr>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fallo que accedió a las pretensiones</w:t>
      </w:r>
    </w:p>
    <w:p w:rsidR="00226D5F" w:rsidRPr="007C5A02" w:rsidRDefault="00226D5F" w:rsidP="00014A07">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066896">
        <w:rPr>
          <w:rFonts w:ascii="Arial" w:hAnsi="Arial" w:cs="Arial"/>
          <w:bCs/>
          <w:sz w:val="18"/>
          <w:szCs w:val="18"/>
        </w:rPr>
        <w:t>4</w:t>
      </w:r>
      <w:r w:rsidR="00381816">
        <w:rPr>
          <w:rFonts w:ascii="Arial" w:hAnsi="Arial" w:cs="Arial"/>
          <w:bCs/>
          <w:sz w:val="18"/>
          <w:szCs w:val="18"/>
        </w:rPr>
        <w:t>-2015-00</w:t>
      </w:r>
      <w:r w:rsidR="00066896">
        <w:rPr>
          <w:rFonts w:ascii="Arial" w:hAnsi="Arial" w:cs="Arial"/>
          <w:bCs/>
          <w:sz w:val="18"/>
          <w:szCs w:val="18"/>
        </w:rPr>
        <w:t>560</w:t>
      </w:r>
      <w:r w:rsidR="00381816">
        <w:rPr>
          <w:rFonts w:ascii="Arial" w:hAnsi="Arial" w:cs="Arial"/>
          <w:bCs/>
          <w:sz w:val="18"/>
          <w:szCs w:val="18"/>
        </w:rPr>
        <w:t>-01</w:t>
      </w:r>
    </w:p>
    <w:p w:rsidR="00226D5F" w:rsidRPr="007C5A02" w:rsidRDefault="00226D5F" w:rsidP="00014A07">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066896">
        <w:rPr>
          <w:rFonts w:ascii="Arial" w:hAnsi="Arial" w:cs="Arial"/>
          <w:iCs/>
          <w:sz w:val="18"/>
          <w:szCs w:val="18"/>
        </w:rPr>
        <w:t>José Jorge Arias Serna</w:t>
      </w:r>
      <w:r w:rsidR="000A6070">
        <w:rPr>
          <w:rFonts w:ascii="Arial" w:hAnsi="Arial" w:cs="Arial"/>
          <w:iCs/>
          <w:sz w:val="18"/>
          <w:szCs w:val="18"/>
        </w:rPr>
        <w:t xml:space="preserve"> </w:t>
      </w:r>
    </w:p>
    <w:p w:rsidR="00226D5F" w:rsidRPr="007C5A02" w:rsidRDefault="00226D5F" w:rsidP="00014A07">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C77CC8" w:rsidRDefault="00226D5F" w:rsidP="00014A07">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66896">
        <w:rPr>
          <w:rFonts w:ascii="Arial" w:hAnsi="Arial" w:cs="Arial"/>
          <w:sz w:val="18"/>
          <w:szCs w:val="18"/>
        </w:rPr>
        <w:t>Cuarto</w:t>
      </w:r>
      <w:r w:rsidR="00D70E1A">
        <w:rPr>
          <w:rFonts w:ascii="Arial" w:hAnsi="Arial" w:cs="Arial"/>
          <w:sz w:val="18"/>
          <w:szCs w:val="18"/>
        </w:rPr>
        <w:t xml:space="preserve"> </w:t>
      </w:r>
      <w:r w:rsidR="00907F08">
        <w:rPr>
          <w:rFonts w:ascii="Arial" w:hAnsi="Arial" w:cs="Arial"/>
          <w:sz w:val="18"/>
          <w:szCs w:val="18"/>
        </w:rPr>
        <w:t>Laboral del Circuito de Pereira</w:t>
      </w:r>
    </w:p>
    <w:p w:rsidR="00014A07" w:rsidRPr="00907F08" w:rsidRDefault="00014A07" w:rsidP="00014A07">
      <w:pPr>
        <w:spacing w:line="276" w:lineRule="auto"/>
        <w:ind w:left="1416" w:firstLine="2"/>
        <w:contextualSpacing/>
        <w:jc w:val="both"/>
        <w:rPr>
          <w:rFonts w:ascii="Arial" w:hAnsi="Arial" w:cs="Arial"/>
          <w:sz w:val="18"/>
          <w:szCs w:val="18"/>
        </w:rPr>
      </w:pPr>
    </w:p>
    <w:p w:rsidR="00014A07" w:rsidRPr="00014A07" w:rsidRDefault="00907F08" w:rsidP="00014A07">
      <w:pPr>
        <w:spacing w:line="276" w:lineRule="auto"/>
        <w:ind w:left="1416" w:firstLine="2"/>
        <w:contextualSpacing/>
        <w:jc w:val="both"/>
        <w:rPr>
          <w:rFonts w:ascii="Arial" w:hAnsi="Arial" w:cs="Arial"/>
          <w:b/>
          <w:bCs/>
          <w:sz w:val="18"/>
          <w:szCs w:val="18"/>
          <w:lang w:val="es-CO"/>
        </w:rPr>
      </w:pPr>
      <w:r w:rsidRPr="00007B72">
        <w:rPr>
          <w:rFonts w:ascii="Arial" w:hAnsi="Arial" w:cs="Arial"/>
          <w:b/>
          <w:bCs/>
          <w:sz w:val="18"/>
          <w:szCs w:val="18"/>
        </w:rPr>
        <w:t xml:space="preserve">Tema a tratar: </w:t>
      </w:r>
      <w:r w:rsidRPr="00007B72">
        <w:rPr>
          <w:rFonts w:ascii="Arial" w:hAnsi="Arial" w:cs="Arial"/>
          <w:b/>
          <w:bCs/>
          <w:sz w:val="18"/>
          <w:szCs w:val="18"/>
        </w:rPr>
        <w:tab/>
      </w:r>
      <w:r w:rsidR="00014A07">
        <w:rPr>
          <w:rFonts w:ascii="Arial" w:hAnsi="Arial" w:cs="Arial"/>
          <w:b/>
          <w:bCs/>
          <w:sz w:val="18"/>
          <w:szCs w:val="18"/>
        </w:rPr>
        <w:tab/>
      </w:r>
      <w:r w:rsidR="00014A07" w:rsidRPr="00014A07">
        <w:rPr>
          <w:rFonts w:ascii="Arial" w:hAnsi="Arial" w:cs="Arial"/>
          <w:b/>
          <w:bCs/>
          <w:sz w:val="18"/>
          <w:szCs w:val="18"/>
          <w:lang w:val="es-CO"/>
        </w:rPr>
        <w:t xml:space="preserve">REGIMEN DE TRANSICIÓN. </w:t>
      </w:r>
      <w:r w:rsidR="00014A07" w:rsidRPr="00014A07">
        <w:rPr>
          <w:rFonts w:ascii="Arial" w:hAnsi="Arial" w:cs="Arial"/>
          <w:bCs/>
          <w:sz w:val="18"/>
          <w:szCs w:val="18"/>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 En este asunto, es innecesario referirnos al Acto Legislativo 01/05, porque como se analizará a continuación, el actor acreditó el cumplimiento de los requisitos para acceder a la pensión de vejez con anterioridad al 31/07/2010.</w:t>
      </w:r>
      <w:r w:rsidR="00014A07" w:rsidRPr="00014A07">
        <w:rPr>
          <w:rFonts w:ascii="Arial" w:hAnsi="Arial" w:cs="Arial"/>
          <w:bCs/>
          <w:sz w:val="18"/>
          <w:szCs w:val="18"/>
          <w:lang w:val="es-CO"/>
        </w:rPr>
        <w:t xml:space="preserve"> </w:t>
      </w:r>
      <w:r w:rsidR="00014A07" w:rsidRPr="00014A07">
        <w:rPr>
          <w:rFonts w:ascii="Arial" w:hAnsi="Arial" w:cs="Arial"/>
          <w:b/>
          <w:bCs/>
          <w:sz w:val="18"/>
          <w:szCs w:val="18"/>
          <w:lang w:val="es-CO"/>
        </w:rPr>
        <w:t xml:space="preserve">REQUISITOS PENSIÓN DE VEJEZ – ACUERDO 049/90. </w:t>
      </w:r>
      <w:r w:rsidR="00014A07" w:rsidRPr="00014A07">
        <w:rPr>
          <w:rFonts w:ascii="Arial" w:hAnsi="Arial" w:cs="Arial"/>
          <w:bCs/>
          <w:sz w:val="18"/>
          <w:szCs w:val="18"/>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sidR="00014A07">
        <w:rPr>
          <w:rFonts w:ascii="Arial" w:hAnsi="Arial" w:cs="Arial"/>
          <w:b/>
          <w:bCs/>
          <w:sz w:val="18"/>
          <w:szCs w:val="18"/>
          <w:lang w:val="es-CO"/>
        </w:rPr>
        <w:t xml:space="preserve"> </w:t>
      </w:r>
      <w:r w:rsidR="00014A07" w:rsidRPr="00014A07">
        <w:rPr>
          <w:rFonts w:ascii="Arial" w:hAnsi="Arial" w:cs="Arial"/>
          <w:b/>
          <w:bCs/>
          <w:sz w:val="18"/>
          <w:szCs w:val="18"/>
          <w:lang w:val="es-CO"/>
        </w:rPr>
        <w:t xml:space="preserve">DIFERENCIAS ENTRE FALTA DE AFILIACIÓN Y MORA PATRONAL </w:t>
      </w:r>
      <w:r w:rsidR="00014A07" w:rsidRPr="00014A07">
        <w:rPr>
          <w:rFonts w:ascii="Arial" w:hAnsi="Arial" w:cs="Arial"/>
          <w:bCs/>
          <w:sz w:val="18"/>
          <w:szCs w:val="18"/>
        </w:rPr>
        <w:t xml:space="preserve">Debe advertirse que la omisión en la afiliación y el pago retardado de los aportes, son dos situaciones jurídicas diferentes con efectos también opuestos para el empleador y para la administradora de pensiones. Es así como la falta de afiliación genera, en principio, para el empleador, la carga de asumir los riesgos de su trabajador, lo que significa que ninguna consecuencia jurídica se genera sobre las administradoras, </w:t>
      </w:r>
      <w:r w:rsidR="00014A07" w:rsidRPr="00014A07">
        <w:rPr>
          <w:rFonts w:ascii="Arial" w:hAnsi="Arial" w:cs="Arial"/>
          <w:bCs/>
          <w:iCs/>
          <w:sz w:val="18"/>
          <w:szCs w:val="18"/>
        </w:rPr>
        <w:t>toda vez que, al no mediar la afiliación o inscripción, no surge la cotización, y por tanto, no se abren paso las acciones de cobro que contemplan las normas legales para recaudar las cotizaciones que adeudan sus afiliados. P</w:t>
      </w:r>
      <w:r w:rsidR="00014A07" w:rsidRPr="00014A07">
        <w:rPr>
          <w:rFonts w:ascii="Arial" w:hAnsi="Arial" w:cs="Arial"/>
          <w:bCs/>
          <w:sz w:val="18"/>
          <w:szCs w:val="18"/>
        </w:rPr>
        <w:t xml:space="preserve">or su parte, la mora patronal genera básicamente la actividad o cobro coactivo que debe desplegar la A.F.P. a fin de obtener el pago de los aportes por parte del empleador moroso, pero no lo hace responsable del pago de los riesgos asegurados, los cuales corren por cuenta de la administradora. </w:t>
      </w:r>
      <w:r w:rsidR="00014A07" w:rsidRPr="00014A07">
        <w:rPr>
          <w:rFonts w:ascii="Arial" w:hAnsi="Arial" w:cs="Arial"/>
          <w:b/>
          <w:bCs/>
          <w:sz w:val="18"/>
          <w:szCs w:val="18"/>
          <w:lang w:val="es-CO"/>
        </w:rPr>
        <w:t>CONSECUENCIAS DE LA FALTA DE AFILIACIÓN.</w:t>
      </w:r>
      <w:r w:rsidR="00014A07" w:rsidRPr="00014A07">
        <w:rPr>
          <w:rFonts w:ascii="Arial" w:hAnsi="Arial" w:cs="Arial"/>
          <w:b/>
          <w:bCs/>
          <w:iCs/>
          <w:sz w:val="18"/>
          <w:szCs w:val="18"/>
        </w:rPr>
        <w:t xml:space="preserve"> </w:t>
      </w:r>
      <w:r w:rsidR="00014A07" w:rsidRPr="00014A07">
        <w:rPr>
          <w:rFonts w:ascii="Arial" w:hAnsi="Arial" w:cs="Arial"/>
          <w:bCs/>
          <w:iCs/>
          <w:sz w:val="18"/>
          <w:szCs w:val="18"/>
        </w:rPr>
        <w:t xml:space="preserve">La Sala Laboral de la Corte Suprema de Justicia, a </w:t>
      </w:r>
      <w:r w:rsidR="00014A07" w:rsidRPr="00014A07">
        <w:rPr>
          <w:rFonts w:ascii="Arial" w:hAnsi="Arial" w:cs="Arial"/>
          <w:bCs/>
          <w:sz w:val="18"/>
          <w:szCs w:val="18"/>
        </w:rPr>
        <w:t xml:space="preserve">partir de la sentencia con radicado 32179 del 27/01/ 2009, ha definido que las normas llamadas a definir los efectos de la </w:t>
      </w:r>
      <w:r w:rsidR="00014A07" w:rsidRPr="00014A07">
        <w:rPr>
          <w:rFonts w:ascii="Arial" w:hAnsi="Arial" w:cs="Arial"/>
          <w:bCs/>
          <w:i/>
          <w:sz w:val="18"/>
          <w:szCs w:val="18"/>
        </w:rPr>
        <w:t xml:space="preserve">«falta de afiliación» </w:t>
      </w:r>
      <w:r w:rsidR="00014A07" w:rsidRPr="00014A07">
        <w:rPr>
          <w:rFonts w:ascii="Arial" w:hAnsi="Arial" w:cs="Arial"/>
          <w:bCs/>
          <w:sz w:val="18"/>
          <w:szCs w:val="18"/>
        </w:rPr>
        <w:t xml:space="preserve">o de la </w:t>
      </w:r>
      <w:r w:rsidR="00014A07" w:rsidRPr="00014A07">
        <w:rPr>
          <w:rFonts w:ascii="Arial" w:hAnsi="Arial" w:cs="Arial"/>
          <w:bCs/>
          <w:i/>
          <w:sz w:val="18"/>
          <w:szCs w:val="18"/>
        </w:rPr>
        <w:t xml:space="preserve">«mora» </w:t>
      </w:r>
      <w:r w:rsidR="00014A07" w:rsidRPr="00014A07">
        <w:rPr>
          <w:rFonts w:ascii="Arial" w:hAnsi="Arial" w:cs="Arial"/>
          <w:bCs/>
          <w:sz w:val="18"/>
          <w:szCs w:val="18"/>
        </w:rPr>
        <w:t>en el pago de los aportes al sistema de pensiones, en perspectiva de la consolidación del derecho, son las vigentes en el momento en el que se causa la prestación reclamada. En este orden de ideas, es posible aplicar el artículo 33 de la Ley 100/93, específicamente el literal d) del parágrafo 1° que consagra que, la administradora de fondos de pensiones deberá reconocer la pensión, aun teniendo en cuenta el tiempo en que por omisión del empleador no hubo afiliación, siempre y cuando éste, traslade con base en el cálculo actuarial, la suma correspondiente del trabajador, el cual deberá entregarse al ISS para que pueda financiar la pensión correspondiente. (…) Por lo tanto, los empleadores que omitieron realizar la afiliación de sus trabajadores al Sistema de Seguridad Social, deben asumir el pago de los aportes con respecto al cálculo actuarial que efectúe la entidad administradora, tal y como lo advirtió la a-quo y que, en el caso concreto, debe correr a cargo de la señora Adiela González Cañas respecto del periodos comprendido entre del 04/02/1996 al 31/03/2001, es decir, 1858 días o 265,42 semanas.</w:t>
      </w:r>
    </w:p>
    <w:p w:rsidR="00226D5F" w:rsidRPr="00014A07" w:rsidRDefault="00226D5F" w:rsidP="00014A07">
      <w:pPr>
        <w:spacing w:line="276" w:lineRule="auto"/>
        <w:ind w:left="1416" w:firstLine="2"/>
        <w:contextualSpacing/>
        <w:jc w:val="both"/>
        <w:rPr>
          <w:rFonts w:ascii="Arial" w:hAnsi="Arial" w:cs="Arial"/>
          <w:bCs/>
          <w:i/>
          <w:color w:val="00B0F0"/>
          <w:sz w:val="18"/>
          <w:szCs w:val="18"/>
          <w:lang w:val="es-CO"/>
        </w:rPr>
      </w:pPr>
    </w:p>
    <w:p w:rsidR="00982203" w:rsidRPr="00AC486E" w:rsidRDefault="00982203"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367BAF">
        <w:rPr>
          <w:rFonts w:ascii="Arial" w:eastAsia="Calibri" w:hAnsi="Arial" w:cs="Arial"/>
          <w:szCs w:val="24"/>
          <w:lang w:val="es-CO" w:eastAsia="en-US"/>
        </w:rPr>
        <w:t xml:space="preserve">veintisiete </w:t>
      </w:r>
      <w:r w:rsidRPr="00AC486E">
        <w:rPr>
          <w:rFonts w:ascii="Arial" w:eastAsia="Calibri" w:hAnsi="Arial" w:cs="Arial"/>
          <w:szCs w:val="24"/>
          <w:lang w:val="es-CO" w:eastAsia="en-US"/>
        </w:rPr>
        <w:t>(</w:t>
      </w:r>
      <w:r w:rsidR="000A6070">
        <w:rPr>
          <w:rFonts w:ascii="Arial" w:eastAsia="Calibri" w:hAnsi="Arial" w:cs="Arial"/>
          <w:szCs w:val="24"/>
          <w:lang w:val="es-CO" w:eastAsia="en-US"/>
        </w:rPr>
        <w:t>2</w:t>
      </w:r>
      <w:r w:rsidR="00367BAF">
        <w:rPr>
          <w:rFonts w:ascii="Arial" w:eastAsia="Calibri" w:hAnsi="Arial" w:cs="Arial"/>
          <w:szCs w:val="24"/>
          <w:lang w:val="es-CO" w:eastAsia="en-US"/>
        </w:rPr>
        <w:t>7</w:t>
      </w:r>
      <w:r w:rsidRPr="00AC486E">
        <w:rPr>
          <w:rFonts w:ascii="Arial" w:eastAsia="Calibri" w:hAnsi="Arial" w:cs="Arial"/>
          <w:szCs w:val="24"/>
          <w:lang w:val="es-CO" w:eastAsia="en-US"/>
        </w:rPr>
        <w:t xml:space="preserve">) días del mes de </w:t>
      </w:r>
      <w:r w:rsidR="00367BAF">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066896">
        <w:rPr>
          <w:rFonts w:ascii="Arial" w:eastAsia="Calibri" w:hAnsi="Arial" w:cs="Arial"/>
          <w:szCs w:val="24"/>
          <w:lang w:val="es-CO" w:eastAsia="en-US"/>
        </w:rPr>
        <w:t>nueve y treinta</w:t>
      </w:r>
      <w:r w:rsidR="00367BAF">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de la mañana (</w:t>
      </w:r>
      <w:r w:rsidR="00066896">
        <w:rPr>
          <w:rFonts w:ascii="Arial" w:eastAsia="Calibri" w:hAnsi="Arial" w:cs="Arial"/>
          <w:szCs w:val="24"/>
          <w:lang w:val="es-CO" w:eastAsia="en-US"/>
        </w:rPr>
        <w:t>09</w:t>
      </w:r>
      <w:r w:rsidR="00334FB7">
        <w:rPr>
          <w:rFonts w:ascii="Arial" w:eastAsia="Calibri" w:hAnsi="Arial" w:cs="Arial"/>
          <w:szCs w:val="24"/>
          <w:lang w:val="es-CO" w:eastAsia="en-US"/>
        </w:rPr>
        <w:t>:</w:t>
      </w:r>
      <w:r w:rsidR="00066896">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w:t>
      </w:r>
      <w:r w:rsidR="007C5A02">
        <w:rPr>
          <w:rFonts w:ascii="Arial" w:hAnsi="Arial" w:cs="Arial"/>
          <w:bCs/>
          <w:color w:val="000000"/>
          <w:szCs w:val="24"/>
          <w:lang w:eastAsia="es-CO"/>
        </w:rPr>
        <w:lastRenderedPageBreak/>
        <w:t xml:space="preserve">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334FB7">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066896">
        <w:rPr>
          <w:rFonts w:ascii="Arial" w:hAnsi="Arial" w:cs="Arial"/>
          <w:szCs w:val="24"/>
        </w:rPr>
        <w:t>22</w:t>
      </w:r>
      <w:r w:rsidR="007970D0">
        <w:rPr>
          <w:rFonts w:ascii="Arial" w:hAnsi="Arial" w:cs="Arial"/>
          <w:szCs w:val="24"/>
        </w:rPr>
        <w:t xml:space="preserve"> </w:t>
      </w:r>
      <w:r w:rsidRPr="00AC486E">
        <w:rPr>
          <w:rFonts w:ascii="Arial" w:hAnsi="Arial" w:cs="Arial"/>
          <w:szCs w:val="24"/>
        </w:rPr>
        <w:t xml:space="preserve">de </w:t>
      </w:r>
      <w:r w:rsidR="00066896">
        <w:rPr>
          <w:rFonts w:ascii="Arial" w:hAnsi="Arial" w:cs="Arial"/>
          <w:szCs w:val="24"/>
        </w:rPr>
        <w:t xml:space="preserve">julio </w:t>
      </w:r>
      <w:r w:rsidR="007970D0">
        <w:rPr>
          <w:rFonts w:ascii="Arial" w:hAnsi="Arial" w:cs="Arial"/>
          <w:szCs w:val="24"/>
        </w:rPr>
        <w:t xml:space="preserv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066896">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66896">
        <w:rPr>
          <w:rFonts w:ascii="Arial" w:hAnsi="Arial" w:cs="Arial"/>
          <w:szCs w:val="24"/>
        </w:rPr>
        <w:t xml:space="preserve">el </w:t>
      </w:r>
      <w:r w:rsidR="003440CA">
        <w:rPr>
          <w:rFonts w:ascii="Arial" w:hAnsi="Arial" w:cs="Arial"/>
          <w:szCs w:val="24"/>
        </w:rPr>
        <w:t xml:space="preserve">señor </w:t>
      </w:r>
      <w:r w:rsidR="00066896">
        <w:rPr>
          <w:rFonts w:ascii="Arial" w:hAnsi="Arial" w:cs="Arial"/>
          <w:b/>
          <w:szCs w:val="24"/>
        </w:rPr>
        <w:t xml:space="preserve">José Jorge Arias Serna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B3E38">
        <w:rPr>
          <w:rFonts w:ascii="Arial" w:hAnsi="Arial" w:cs="Arial"/>
          <w:b/>
          <w:bCs/>
          <w:iCs/>
          <w:szCs w:val="24"/>
        </w:rPr>
        <w:t xml:space="preserve">, </w:t>
      </w:r>
      <w:r w:rsidR="00AD7995">
        <w:rPr>
          <w:rFonts w:ascii="Arial" w:hAnsi="Arial" w:cs="Arial"/>
          <w:bCs/>
          <w:iCs/>
          <w:szCs w:val="24"/>
        </w:rPr>
        <w:t>radicado bajo el N° 66001-31-05-00</w:t>
      </w:r>
      <w:r w:rsidR="00066896">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066896">
        <w:rPr>
          <w:rFonts w:ascii="Arial" w:hAnsi="Arial" w:cs="Arial"/>
          <w:bCs/>
          <w:iCs/>
          <w:szCs w:val="24"/>
        </w:rPr>
        <w:t>560</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34FB7" w:rsidRDefault="00465508" w:rsidP="00334FB7">
      <w:pPr>
        <w:spacing w:line="276" w:lineRule="auto"/>
        <w:jc w:val="both"/>
        <w:rPr>
          <w:rFonts w:ascii="Arial" w:hAnsi="Arial" w:cs="Arial"/>
          <w:szCs w:val="24"/>
        </w:rPr>
      </w:pPr>
      <w:r>
        <w:rPr>
          <w:rFonts w:ascii="Arial" w:hAnsi="Arial" w:cs="Arial"/>
          <w:szCs w:val="24"/>
        </w:rPr>
        <w:t xml:space="preserve">Pretende </w:t>
      </w:r>
      <w:r w:rsidR="005F4716">
        <w:rPr>
          <w:rFonts w:ascii="Arial" w:hAnsi="Arial" w:cs="Arial"/>
          <w:szCs w:val="24"/>
        </w:rPr>
        <w:t xml:space="preserve">el </w:t>
      </w:r>
      <w:r w:rsidR="00A957FB">
        <w:rPr>
          <w:rFonts w:ascii="Arial" w:hAnsi="Arial" w:cs="Arial"/>
          <w:szCs w:val="24"/>
        </w:rPr>
        <w:t xml:space="preserve">señor </w:t>
      </w:r>
      <w:r w:rsidR="005F4716">
        <w:rPr>
          <w:rFonts w:ascii="Arial" w:hAnsi="Arial" w:cs="Arial"/>
          <w:szCs w:val="24"/>
        </w:rPr>
        <w:t>José Jorge Arias Serna</w:t>
      </w:r>
      <w:r>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 declare</w:t>
      </w:r>
      <w:r w:rsidR="00077BFE">
        <w:rPr>
          <w:rFonts w:ascii="Arial" w:hAnsi="Arial" w:cs="Arial"/>
          <w:szCs w:val="24"/>
        </w:rPr>
        <w:t>: (i) que existió una relación laboral con la señora Adiela González Cañas entre el 03/04/1996 y el 09/04/2001; (ii) se ordene a Colpensiones efectuar el cobro d</w:t>
      </w:r>
      <w:r w:rsidR="00DB775B">
        <w:rPr>
          <w:rFonts w:ascii="Arial" w:hAnsi="Arial" w:cs="Arial"/>
          <w:szCs w:val="24"/>
        </w:rPr>
        <w:t>e los aportes dejados de cotizar</w:t>
      </w:r>
      <w:r w:rsidR="00077BFE">
        <w:rPr>
          <w:rFonts w:ascii="Arial" w:hAnsi="Arial" w:cs="Arial"/>
          <w:szCs w:val="24"/>
        </w:rPr>
        <w:t xml:space="preserve"> por la referida empleadora durante ese término; (iii) que </w:t>
      </w:r>
      <w:r w:rsidR="006664E7">
        <w:rPr>
          <w:rFonts w:ascii="Arial" w:hAnsi="Arial" w:cs="Arial"/>
          <w:szCs w:val="24"/>
        </w:rPr>
        <w:t xml:space="preserve">es beneficiario del régimen de transición y por lo tanto, tiene derecho a que le sea reconocida la pensión de vejez prevista en el artículo 12 del </w:t>
      </w:r>
      <w:r w:rsidR="000A6070">
        <w:rPr>
          <w:rFonts w:ascii="Arial" w:hAnsi="Arial" w:cs="Arial"/>
          <w:szCs w:val="24"/>
        </w:rPr>
        <w:t xml:space="preserve">Acuerdo 049/90, desde el </w:t>
      </w:r>
      <w:r w:rsidR="006664E7">
        <w:rPr>
          <w:rFonts w:ascii="Arial" w:hAnsi="Arial" w:cs="Arial"/>
          <w:szCs w:val="24"/>
        </w:rPr>
        <w:t>19/01/2007</w:t>
      </w:r>
      <w:r w:rsidR="00077BFE">
        <w:rPr>
          <w:rFonts w:ascii="Arial" w:hAnsi="Arial" w:cs="Arial"/>
          <w:szCs w:val="24"/>
        </w:rPr>
        <w:t xml:space="preserve">; (iv) </w:t>
      </w:r>
      <w:r w:rsidR="00B65BA5">
        <w:rPr>
          <w:rFonts w:ascii="Arial" w:hAnsi="Arial" w:cs="Arial"/>
          <w:szCs w:val="24"/>
        </w:rPr>
        <w:t>se le recon</w:t>
      </w:r>
      <w:r w:rsidR="00077BFE">
        <w:rPr>
          <w:rFonts w:ascii="Arial" w:hAnsi="Arial" w:cs="Arial"/>
          <w:szCs w:val="24"/>
        </w:rPr>
        <w:t xml:space="preserve">ozcan los intereses moratorios </w:t>
      </w:r>
      <w:r w:rsidR="00B65BA5">
        <w:rPr>
          <w:rFonts w:ascii="Arial" w:hAnsi="Arial" w:cs="Arial"/>
          <w:szCs w:val="24"/>
        </w:rPr>
        <w:t>y las costas procesales.</w:t>
      </w:r>
    </w:p>
    <w:p w:rsidR="003B1850"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w:t>
      </w:r>
      <w:r w:rsidR="003B1850">
        <w:rPr>
          <w:rFonts w:ascii="Arial" w:hAnsi="Arial" w:cs="Arial"/>
          <w:szCs w:val="24"/>
        </w:rPr>
        <w:t>(i) nació el 19/01/1947, por lo que al 01/04/1994 contaba con 47 años de edad, que lo hace beneficiario del régimen de transición; (ii) dentro de los 20 años anteriores al cumplimiento de la edad para pensionarse acredita 614 semanas cotizadas; (iii) sostuvo una relación laboral con la señora Adiela González Cañas entre el 03/04/1996 al 09/04/2001, lapso dentro del cual su empleadora solo cotizó al sistema general de seguridad social en salud, pero omitió hacerlo en pensiones; (iv) dentro de las 614 semanas antes indicadas, se contabilizó el periodo dejado de cotizar por la empleadora; (v) el 13/05/2013 solicitó el reconocimiento de la pensión de vejez, que le fue negada por Colpensiones mediante Resolución N° 3616043 de 2014</w:t>
      </w:r>
      <w:r w:rsidR="00077BFE">
        <w:rPr>
          <w:rFonts w:ascii="Arial" w:hAnsi="Arial" w:cs="Arial"/>
          <w:szCs w:val="24"/>
        </w:rPr>
        <w:t xml:space="preserve"> –sic-</w:t>
      </w:r>
      <w:r w:rsidR="003B1850">
        <w:rPr>
          <w:rFonts w:ascii="Arial" w:hAnsi="Arial" w:cs="Arial"/>
          <w:szCs w:val="24"/>
        </w:rPr>
        <w:t>, con el argumento de no cumplir los requisitos del artículo 33 de la Ley 100/93; (vi) Colpensiones omitió vincular a la señora Adiela González Cañas, con lo cual desconoce el parágrafo 1°, literal d) del artículo 33 de la Ley 100 de 1993.</w:t>
      </w:r>
    </w:p>
    <w:p w:rsidR="003B1850" w:rsidRDefault="003B1850" w:rsidP="00334FB7">
      <w:pPr>
        <w:spacing w:line="276" w:lineRule="auto"/>
        <w:jc w:val="both"/>
        <w:rPr>
          <w:rFonts w:ascii="Arial" w:hAnsi="Arial" w:cs="Arial"/>
          <w:szCs w:val="24"/>
        </w:rPr>
      </w:pPr>
    </w:p>
    <w:p w:rsidR="00334FB7"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se opuso a la prosperidad de las pretensiones</w:t>
      </w:r>
      <w:r w:rsidR="001F6633">
        <w:rPr>
          <w:rFonts w:ascii="Arial" w:hAnsi="Arial" w:cs="Arial"/>
          <w:szCs w:val="24"/>
        </w:rPr>
        <w:t xml:space="preserve"> relacionadas con esa entidad y como razones de defensa arguyó</w:t>
      </w:r>
      <w:r w:rsidR="00DB775B">
        <w:rPr>
          <w:rFonts w:ascii="Arial" w:hAnsi="Arial" w:cs="Arial"/>
          <w:szCs w:val="24"/>
        </w:rPr>
        <w:t>,</w:t>
      </w:r>
      <w:r w:rsidR="001F6633">
        <w:rPr>
          <w:rFonts w:ascii="Arial" w:hAnsi="Arial" w:cs="Arial"/>
          <w:szCs w:val="24"/>
        </w:rPr>
        <w:t xml:space="preserve"> que si bien el actor era beneficiario del régimen de transición establecido en el artículo 36 de la Ley 100/93 en razón de su edad, lo perdió por cuanto no satisface los requisitos del acto legislativo 01/05, por lo que la prestación que reclama debe analizarse bajo los presupuestos de la Ley 797/03, </w:t>
      </w:r>
      <w:r w:rsidR="001F6633">
        <w:rPr>
          <w:rFonts w:ascii="Arial" w:hAnsi="Arial" w:cs="Arial"/>
          <w:szCs w:val="24"/>
        </w:rPr>
        <w:lastRenderedPageBreak/>
        <w:t>normativa bajo la cual acredita 795,57 semanas cotizadas. Respecto a las acciones de cobro que solicita la parte actora se realicen a la señora Adiela González Cañas, refirió que no era procedente</w:t>
      </w:r>
      <w:r w:rsidR="00DB775B">
        <w:rPr>
          <w:rFonts w:ascii="Arial" w:hAnsi="Arial" w:cs="Arial"/>
          <w:szCs w:val="24"/>
        </w:rPr>
        <w:t>,</w:t>
      </w:r>
      <w:r w:rsidR="001F6633">
        <w:rPr>
          <w:rFonts w:ascii="Arial" w:hAnsi="Arial" w:cs="Arial"/>
          <w:szCs w:val="24"/>
        </w:rPr>
        <w:t xml:space="preserve"> por cuanto la situación que se presenta es una falta de afiliación, de ahí que no exista mora, por lo que la citada señora debe responder es por el cálculo actuarial. I</w:t>
      </w:r>
      <w:r w:rsidR="00643DC8">
        <w:rPr>
          <w:rFonts w:ascii="Arial" w:hAnsi="Arial" w:cs="Arial"/>
          <w:szCs w:val="24"/>
        </w:rPr>
        <w:t xml:space="preserve">nterpuso </w:t>
      </w:r>
      <w:r w:rsidRPr="008E0CBF">
        <w:rPr>
          <w:rFonts w:ascii="Arial" w:hAnsi="Arial" w:cs="Arial"/>
          <w:szCs w:val="24"/>
        </w:rPr>
        <w:t>como excepci</w:t>
      </w:r>
      <w:r w:rsidR="000357A5">
        <w:rPr>
          <w:rFonts w:ascii="Arial" w:hAnsi="Arial" w:cs="Arial"/>
          <w:szCs w:val="24"/>
        </w:rPr>
        <w:t xml:space="preserve">ones </w:t>
      </w:r>
      <w:r w:rsidR="00343352">
        <w:rPr>
          <w:rFonts w:ascii="Arial" w:hAnsi="Arial" w:cs="Arial"/>
          <w:szCs w:val="24"/>
        </w:rPr>
        <w:t>la</w:t>
      </w:r>
      <w:r w:rsidR="000357A5">
        <w:rPr>
          <w:rFonts w:ascii="Arial" w:hAnsi="Arial" w:cs="Arial"/>
          <w:szCs w:val="24"/>
        </w:rPr>
        <w:t>s</w:t>
      </w:r>
      <w:r w:rsidR="00343352">
        <w:rPr>
          <w:rFonts w:ascii="Arial" w:hAnsi="Arial" w:cs="Arial"/>
          <w:szCs w:val="24"/>
        </w:rPr>
        <w:t xml:space="preserve"> </w:t>
      </w:r>
      <w:r w:rsidR="000357A5">
        <w:rPr>
          <w:rFonts w:ascii="Arial" w:hAnsi="Arial" w:cs="Arial"/>
          <w:szCs w:val="24"/>
        </w:rPr>
        <w:t>que denominó “Inexistencia de la obligación</w:t>
      </w:r>
      <w:r w:rsidR="00174E7C">
        <w:rPr>
          <w:rFonts w:ascii="Arial" w:hAnsi="Arial" w:cs="Arial"/>
          <w:szCs w:val="24"/>
        </w:rPr>
        <w:t xml:space="preserve">” y </w:t>
      </w:r>
      <w:r w:rsidR="000357A5">
        <w:rPr>
          <w:rFonts w:ascii="Arial" w:hAnsi="Arial" w:cs="Arial"/>
          <w:szCs w:val="24"/>
        </w:rPr>
        <w:t xml:space="preserve"> “Prescripción”.</w:t>
      </w:r>
    </w:p>
    <w:p w:rsidR="004148DA" w:rsidRDefault="004148DA" w:rsidP="00334FB7">
      <w:pPr>
        <w:spacing w:line="276" w:lineRule="auto"/>
        <w:jc w:val="both"/>
        <w:rPr>
          <w:rFonts w:ascii="Arial" w:hAnsi="Arial" w:cs="Arial"/>
          <w:szCs w:val="24"/>
        </w:rPr>
      </w:pPr>
    </w:p>
    <w:p w:rsidR="004148DA" w:rsidRDefault="004148DA" w:rsidP="00334FB7">
      <w:pPr>
        <w:spacing w:line="276" w:lineRule="auto"/>
        <w:jc w:val="both"/>
        <w:rPr>
          <w:rFonts w:ascii="Arial" w:hAnsi="Arial" w:cs="Arial"/>
          <w:szCs w:val="24"/>
        </w:rPr>
      </w:pPr>
      <w:r>
        <w:rPr>
          <w:rFonts w:ascii="Arial" w:hAnsi="Arial" w:cs="Arial"/>
          <w:szCs w:val="24"/>
        </w:rPr>
        <w:t xml:space="preserve">Notificada la señora </w:t>
      </w:r>
      <w:r w:rsidRPr="004148DA">
        <w:rPr>
          <w:rFonts w:ascii="Arial" w:hAnsi="Arial" w:cs="Arial"/>
          <w:b/>
          <w:szCs w:val="24"/>
        </w:rPr>
        <w:t>Adiela González Cañas</w:t>
      </w:r>
      <w:r>
        <w:rPr>
          <w:rFonts w:ascii="Arial" w:hAnsi="Arial" w:cs="Arial"/>
          <w:szCs w:val="24"/>
        </w:rPr>
        <w:t xml:space="preserve"> de la existencia del proceso, optó por guardar silencio, según da cuenta la constancia secretaria</w:t>
      </w:r>
      <w:r w:rsidR="00737B9E">
        <w:rPr>
          <w:rFonts w:ascii="Arial" w:hAnsi="Arial" w:cs="Arial"/>
          <w:szCs w:val="24"/>
        </w:rPr>
        <w:t>l, visible a folio 84 del cd. 1 y, mediante auto del 11/05/2016 –fl. 100</w:t>
      </w:r>
      <w:r w:rsidR="00737B9E" w:rsidRPr="007560E2">
        <w:rPr>
          <w:rFonts w:ascii="Arial" w:hAnsi="Arial" w:cs="Arial"/>
          <w:i/>
          <w:szCs w:val="24"/>
        </w:rPr>
        <w:t xml:space="preserve"> ib</w:t>
      </w:r>
      <w:r w:rsidR="00737B9E">
        <w:rPr>
          <w:rFonts w:ascii="Arial" w:hAnsi="Arial" w:cs="Arial"/>
          <w:szCs w:val="24"/>
        </w:rPr>
        <w:t>-, se tuvo esa actitud como un indicio grave en su contra.</w:t>
      </w:r>
    </w:p>
    <w:p w:rsidR="00397E13" w:rsidRDefault="00397E13"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737B9E">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374BB5">
        <w:rPr>
          <w:rFonts w:ascii="Arial" w:hAnsi="Arial" w:cs="Arial"/>
          <w:szCs w:val="24"/>
          <w:lang w:eastAsia="es-CO"/>
        </w:rPr>
        <w:t xml:space="preserve">declaró </w:t>
      </w:r>
      <w:r w:rsidR="00987C78">
        <w:rPr>
          <w:rFonts w:ascii="Arial" w:hAnsi="Arial" w:cs="Arial"/>
          <w:szCs w:val="24"/>
          <w:lang w:eastAsia="es-CO"/>
        </w:rPr>
        <w:t xml:space="preserve">que el </w:t>
      </w:r>
      <w:r w:rsidR="00374BB5">
        <w:rPr>
          <w:rFonts w:ascii="Arial" w:hAnsi="Arial" w:cs="Arial"/>
          <w:szCs w:val="24"/>
          <w:lang w:eastAsia="es-CO"/>
        </w:rPr>
        <w:t>actor</w:t>
      </w:r>
      <w:r w:rsidR="00987C78">
        <w:rPr>
          <w:rFonts w:ascii="Arial" w:hAnsi="Arial" w:cs="Arial"/>
          <w:szCs w:val="24"/>
          <w:lang w:eastAsia="es-CO"/>
        </w:rPr>
        <w:t xml:space="preserve"> era</w:t>
      </w:r>
      <w:r w:rsidR="00374BB5">
        <w:rPr>
          <w:rFonts w:ascii="Arial" w:hAnsi="Arial" w:cs="Arial"/>
          <w:szCs w:val="24"/>
          <w:lang w:eastAsia="es-CO"/>
        </w:rPr>
        <w:t xml:space="preserve"> benefic</w:t>
      </w:r>
      <w:r w:rsidR="00987C78">
        <w:rPr>
          <w:rFonts w:ascii="Arial" w:hAnsi="Arial" w:cs="Arial"/>
          <w:szCs w:val="24"/>
          <w:lang w:eastAsia="es-CO"/>
        </w:rPr>
        <w:t>iario</w:t>
      </w:r>
      <w:r w:rsidR="00374BB5">
        <w:rPr>
          <w:rFonts w:ascii="Arial" w:hAnsi="Arial" w:cs="Arial"/>
          <w:szCs w:val="24"/>
          <w:lang w:eastAsia="es-CO"/>
        </w:rPr>
        <w:t xml:space="preserve"> del régimen de transición</w:t>
      </w:r>
      <w:r w:rsidR="00987C78">
        <w:rPr>
          <w:rFonts w:ascii="Arial" w:hAnsi="Arial" w:cs="Arial"/>
          <w:szCs w:val="24"/>
          <w:lang w:eastAsia="es-CO"/>
        </w:rPr>
        <w:t>, condenó a la señora Adiela González Cañas a reconocer y pagar a Colpensiones el cálculo actuarial a favor del demandante por el periodo comprendido entre el 04/02/1996 y el 31/03/2001</w:t>
      </w:r>
      <w:r w:rsidR="00374BB5">
        <w:rPr>
          <w:rFonts w:ascii="Arial" w:hAnsi="Arial" w:cs="Arial"/>
          <w:szCs w:val="24"/>
          <w:lang w:eastAsia="es-CO"/>
        </w:rPr>
        <w:t xml:space="preserve"> y, en consecuencia</w:t>
      </w:r>
      <w:r w:rsidR="00987C78">
        <w:rPr>
          <w:rFonts w:ascii="Arial" w:hAnsi="Arial" w:cs="Arial"/>
          <w:szCs w:val="24"/>
          <w:lang w:eastAsia="es-CO"/>
        </w:rPr>
        <w:t xml:space="preserve">, condenó a esa entidad a reconocerle </w:t>
      </w:r>
      <w:r w:rsidR="00374BB5">
        <w:rPr>
          <w:rFonts w:ascii="Arial" w:hAnsi="Arial" w:cs="Arial"/>
          <w:szCs w:val="24"/>
          <w:lang w:eastAsia="es-CO"/>
        </w:rPr>
        <w:t xml:space="preserve">la pensión de vejez con base en el Acuerdo 049/90, a partir </w:t>
      </w:r>
      <w:r w:rsidR="00987C78">
        <w:rPr>
          <w:rFonts w:ascii="Arial" w:hAnsi="Arial" w:cs="Arial"/>
          <w:szCs w:val="24"/>
          <w:lang w:eastAsia="es-CO"/>
        </w:rPr>
        <w:t>de la fecha en que la referida empleadora cumpliera con lo que le fue ordenado</w:t>
      </w:r>
      <w:r w:rsidR="00DE532A">
        <w:rPr>
          <w:rFonts w:ascii="Arial" w:hAnsi="Arial" w:cs="Arial"/>
          <w:szCs w:val="24"/>
          <w:lang w:eastAsia="es-CO"/>
        </w:rPr>
        <w:t>, para lo cual le concedió un mes</w:t>
      </w:r>
      <w:r w:rsidR="00987C78">
        <w:rPr>
          <w:rFonts w:ascii="Arial" w:hAnsi="Arial" w:cs="Arial"/>
          <w:szCs w:val="24"/>
          <w:lang w:eastAsia="es-CO"/>
        </w:rPr>
        <w:t>.</w:t>
      </w:r>
      <w:r w:rsidR="004C7FF9">
        <w:rPr>
          <w:rFonts w:ascii="Arial" w:hAnsi="Arial" w:cs="Arial"/>
          <w:szCs w:val="24"/>
          <w:lang w:eastAsia="es-CO"/>
        </w:rPr>
        <w:t xml:space="preserve"> Condenó en costas a la señora Adiela Gonzalez Cañas y a favor del actor.</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5E7407" w:rsidRDefault="00770D1E" w:rsidP="005E7407">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argumentó que</w:t>
      </w:r>
      <w:r w:rsidR="00BE6188">
        <w:rPr>
          <w:rFonts w:ascii="Arial" w:hAnsi="Arial" w:cs="Arial"/>
          <w:color w:val="000000"/>
          <w:szCs w:val="24"/>
          <w:lang w:eastAsia="es-CO"/>
        </w:rPr>
        <w:t xml:space="preserve"> </w:t>
      </w:r>
      <w:r w:rsidR="005E7407">
        <w:rPr>
          <w:rFonts w:ascii="Arial" w:hAnsi="Arial" w:cs="Arial"/>
          <w:color w:val="000000"/>
          <w:szCs w:val="24"/>
          <w:lang w:eastAsia="es-CO"/>
        </w:rPr>
        <w:t xml:space="preserve">cuando falta la afiliación y/o inscripción al sistema pensional no es posible jurídicamente ejercer acciones de recobro, porque no hay mora, de donde se infiere que son dos figuras diferentes y por lo tanto, </w:t>
      </w:r>
      <w:r w:rsidR="0010690B">
        <w:rPr>
          <w:rFonts w:ascii="Arial" w:hAnsi="Arial" w:cs="Arial"/>
          <w:color w:val="000000"/>
          <w:szCs w:val="24"/>
          <w:lang w:eastAsia="es-CO"/>
        </w:rPr>
        <w:t xml:space="preserve">producen </w:t>
      </w:r>
      <w:r w:rsidR="005E7407">
        <w:rPr>
          <w:rFonts w:ascii="Arial" w:hAnsi="Arial" w:cs="Arial"/>
          <w:color w:val="000000"/>
          <w:szCs w:val="24"/>
          <w:lang w:eastAsia="es-CO"/>
        </w:rPr>
        <w:t xml:space="preserve">consecuencias </w:t>
      </w:r>
      <w:r w:rsidR="0010690B">
        <w:rPr>
          <w:rFonts w:ascii="Arial" w:hAnsi="Arial" w:cs="Arial"/>
          <w:color w:val="000000"/>
          <w:szCs w:val="24"/>
          <w:lang w:eastAsia="es-CO"/>
        </w:rPr>
        <w:t>disímiles</w:t>
      </w:r>
      <w:r w:rsidR="00DB775B">
        <w:rPr>
          <w:rFonts w:ascii="Arial" w:hAnsi="Arial" w:cs="Arial"/>
          <w:color w:val="000000"/>
          <w:szCs w:val="24"/>
          <w:lang w:eastAsia="es-CO"/>
        </w:rPr>
        <w:t>;</w:t>
      </w:r>
      <w:r w:rsidR="005E7407">
        <w:rPr>
          <w:rFonts w:ascii="Arial" w:hAnsi="Arial" w:cs="Arial"/>
          <w:color w:val="000000"/>
          <w:szCs w:val="24"/>
          <w:lang w:eastAsia="es-CO"/>
        </w:rPr>
        <w:t xml:space="preserve"> en tanto la primera genera responsabilidad directa en el empleador y, la segunda, en la administradora de pensiones. Basó su entendimiento en providencia de esta Corporación</w:t>
      </w:r>
      <w:r w:rsidR="005E7407">
        <w:rPr>
          <w:rStyle w:val="Refdenotaalpie"/>
          <w:rFonts w:ascii="Arial" w:hAnsi="Arial" w:cs="Arial"/>
          <w:color w:val="000000"/>
          <w:szCs w:val="24"/>
          <w:lang w:eastAsia="es-CO"/>
        </w:rPr>
        <w:footnoteReference w:id="1"/>
      </w:r>
      <w:r w:rsidR="005E7407">
        <w:rPr>
          <w:rFonts w:ascii="Arial" w:hAnsi="Arial" w:cs="Arial"/>
          <w:color w:val="000000"/>
          <w:szCs w:val="24"/>
          <w:lang w:eastAsia="es-CO"/>
        </w:rPr>
        <w:t xml:space="preserve"> en la que a su vez cita una de la Sala de Casación Laboral de la Corte Suprema de Justicia</w:t>
      </w:r>
      <w:r w:rsidR="005E7407">
        <w:rPr>
          <w:rStyle w:val="Refdenotaalpie"/>
          <w:rFonts w:ascii="Arial" w:hAnsi="Arial" w:cs="Arial"/>
          <w:color w:val="000000"/>
          <w:szCs w:val="24"/>
          <w:lang w:eastAsia="es-CO"/>
        </w:rPr>
        <w:footnoteReference w:id="2"/>
      </w:r>
      <w:r w:rsidR="005E7407">
        <w:rPr>
          <w:rFonts w:ascii="Arial" w:hAnsi="Arial" w:cs="Arial"/>
          <w:color w:val="000000"/>
          <w:szCs w:val="24"/>
          <w:lang w:eastAsia="es-CO"/>
        </w:rPr>
        <w:t>.</w:t>
      </w:r>
    </w:p>
    <w:p w:rsidR="005E7407" w:rsidRDefault="005E7407" w:rsidP="005E7407">
      <w:pPr>
        <w:spacing w:line="276" w:lineRule="auto"/>
        <w:jc w:val="both"/>
        <w:rPr>
          <w:rFonts w:ascii="Arial" w:hAnsi="Arial" w:cs="Arial"/>
          <w:color w:val="000000"/>
          <w:szCs w:val="24"/>
          <w:lang w:eastAsia="es-CO"/>
        </w:rPr>
      </w:pPr>
    </w:p>
    <w:p w:rsidR="005E7407" w:rsidRDefault="00457A3B"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Ahora, en aplicación del parágrafo, literal d) del artículo 33 de la Ley 100/93, debe tenerse en cuenta para el reconocimiento pensional los tiempos en que el empleador omitió afiliar al trabajador, siempre y cuando aquel traslade los dineros correspondientes de acuerdo al c</w:t>
      </w:r>
      <w:r w:rsidR="002E584C">
        <w:rPr>
          <w:rFonts w:ascii="Arial" w:hAnsi="Arial" w:cs="Arial"/>
          <w:color w:val="000000"/>
          <w:szCs w:val="24"/>
          <w:lang w:eastAsia="es-CO"/>
        </w:rPr>
        <w:t>álculo actuarial que se realice.</w:t>
      </w:r>
    </w:p>
    <w:p w:rsidR="002E584C" w:rsidRDefault="002E584C" w:rsidP="00626B9E">
      <w:pPr>
        <w:spacing w:line="276" w:lineRule="auto"/>
        <w:jc w:val="both"/>
        <w:rPr>
          <w:rFonts w:ascii="Arial" w:hAnsi="Arial" w:cs="Arial"/>
          <w:color w:val="000000"/>
          <w:szCs w:val="24"/>
          <w:lang w:eastAsia="es-CO"/>
        </w:rPr>
      </w:pPr>
    </w:p>
    <w:p w:rsidR="005E7407" w:rsidRDefault="002E584C"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acuerdo con lo anterior, </w:t>
      </w:r>
      <w:r w:rsidR="00FC0EC0">
        <w:rPr>
          <w:rFonts w:ascii="Arial" w:hAnsi="Arial" w:cs="Arial"/>
          <w:color w:val="000000"/>
          <w:szCs w:val="24"/>
          <w:lang w:eastAsia="es-CO"/>
        </w:rPr>
        <w:t>como la señora Adiela González Cañas, omitió la afiliación del demandante por el periodo comprendido entre los años 1996 y 2001</w:t>
      </w:r>
      <w:r w:rsidR="00F351A4">
        <w:rPr>
          <w:rFonts w:ascii="Arial" w:hAnsi="Arial" w:cs="Arial"/>
          <w:color w:val="000000"/>
          <w:szCs w:val="24"/>
          <w:lang w:eastAsia="es-CO"/>
        </w:rPr>
        <w:t>, aspecto que fue confesado por ella al absolver el interrogatorio de parte que le fuera formulado, al explicar que solo lo afilió a salud; le corresponde cancelar el cálculo actuarial por dicho lapso.</w:t>
      </w:r>
    </w:p>
    <w:p w:rsidR="00F351A4" w:rsidRDefault="00F351A4" w:rsidP="00626B9E">
      <w:pPr>
        <w:spacing w:line="276" w:lineRule="auto"/>
        <w:jc w:val="both"/>
        <w:rPr>
          <w:rFonts w:ascii="Arial" w:hAnsi="Arial" w:cs="Arial"/>
          <w:color w:val="000000"/>
          <w:szCs w:val="24"/>
          <w:lang w:eastAsia="es-CO"/>
        </w:rPr>
      </w:pPr>
    </w:p>
    <w:p w:rsidR="00464583" w:rsidRDefault="00DE532A"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D</w:t>
      </w:r>
      <w:r w:rsidR="00F351A4">
        <w:rPr>
          <w:rFonts w:ascii="Arial" w:hAnsi="Arial" w:cs="Arial"/>
          <w:color w:val="000000"/>
          <w:szCs w:val="24"/>
          <w:lang w:eastAsia="es-CO"/>
        </w:rPr>
        <w:t xml:space="preserve">e acuerdo con la historia laboral </w:t>
      </w:r>
      <w:r w:rsidR="008F738F">
        <w:rPr>
          <w:rFonts w:ascii="Arial" w:hAnsi="Arial" w:cs="Arial"/>
          <w:color w:val="000000"/>
          <w:szCs w:val="24"/>
          <w:lang w:eastAsia="es-CO"/>
        </w:rPr>
        <w:t xml:space="preserve">–fl. 88 y s.s. del cd. 1-, </w:t>
      </w:r>
      <w:r w:rsidR="00F351A4">
        <w:rPr>
          <w:rFonts w:ascii="Arial" w:hAnsi="Arial" w:cs="Arial"/>
          <w:color w:val="000000"/>
          <w:szCs w:val="24"/>
          <w:lang w:eastAsia="es-CO"/>
        </w:rPr>
        <w:t xml:space="preserve">se observa que dicha relación laboral inició el 04/02/1996 hasta el 31/03/2001 </w:t>
      </w:r>
      <w:r w:rsidR="008F738F">
        <w:rPr>
          <w:rFonts w:ascii="Arial" w:hAnsi="Arial" w:cs="Arial"/>
          <w:color w:val="000000"/>
          <w:szCs w:val="24"/>
          <w:lang w:eastAsia="es-CO"/>
        </w:rPr>
        <w:t>para un total de 265,28 semanas, estas deben adicionarse a las válidamente registradas en ella -795,60</w:t>
      </w:r>
      <w:r w:rsidR="00035C9D">
        <w:rPr>
          <w:rFonts w:ascii="Arial" w:hAnsi="Arial" w:cs="Arial"/>
          <w:color w:val="000000"/>
          <w:szCs w:val="24"/>
          <w:lang w:eastAsia="es-CO"/>
        </w:rPr>
        <w:t>-</w:t>
      </w:r>
      <w:r w:rsidR="008F738F">
        <w:rPr>
          <w:rFonts w:ascii="Arial" w:hAnsi="Arial" w:cs="Arial"/>
          <w:color w:val="000000"/>
          <w:szCs w:val="24"/>
          <w:lang w:eastAsia="es-CO"/>
        </w:rPr>
        <w:t xml:space="preserve">, </w:t>
      </w:r>
      <w:r w:rsidR="008F738F">
        <w:rPr>
          <w:rFonts w:ascii="Arial" w:hAnsi="Arial" w:cs="Arial"/>
          <w:color w:val="000000"/>
          <w:szCs w:val="24"/>
          <w:lang w:eastAsia="es-CO"/>
        </w:rPr>
        <w:lastRenderedPageBreak/>
        <w:t xml:space="preserve">generándose un total de 1.060,85 </w:t>
      </w:r>
      <w:r w:rsidR="00B85290">
        <w:rPr>
          <w:rFonts w:ascii="Arial" w:hAnsi="Arial" w:cs="Arial"/>
          <w:color w:val="000000"/>
          <w:szCs w:val="24"/>
          <w:lang w:eastAsia="es-CO"/>
        </w:rPr>
        <w:t>semanas en toda la vida laboral, donde la última cotización fue realizada en marzo de 2013.</w:t>
      </w:r>
      <w:r w:rsidR="00464583">
        <w:rPr>
          <w:rFonts w:ascii="Arial" w:hAnsi="Arial" w:cs="Arial"/>
          <w:color w:val="000000"/>
          <w:szCs w:val="24"/>
          <w:lang w:eastAsia="es-CO"/>
        </w:rPr>
        <w:t xml:space="preserve"> </w:t>
      </w:r>
    </w:p>
    <w:p w:rsidR="00DE532A" w:rsidRDefault="00DE532A" w:rsidP="00626B9E">
      <w:pPr>
        <w:spacing w:line="276" w:lineRule="auto"/>
        <w:jc w:val="both"/>
        <w:rPr>
          <w:rFonts w:ascii="Arial" w:hAnsi="Arial" w:cs="Arial"/>
          <w:color w:val="000000"/>
          <w:szCs w:val="24"/>
          <w:lang w:eastAsia="es-CO"/>
        </w:rPr>
      </w:pPr>
    </w:p>
    <w:p w:rsidR="000579D3" w:rsidRDefault="005C760D"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De otro lado, afirmó que el actor era beneficiario del régimen de transición por edad,  por lo que podía acudirse al Acuerdo 049/90 para analizar si tenía derecho al reconocimiento de la pensión de vejez, normativa bajo la cual halló satisfechos los requisitos de edad, el 19/01/2007 y, 669,15</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semanas cotizadas dentro de los </w:t>
      </w:r>
      <w:r w:rsidR="00464583">
        <w:rPr>
          <w:rFonts w:ascii="Arial" w:hAnsi="Arial" w:cs="Arial"/>
          <w:color w:val="000000"/>
          <w:szCs w:val="24"/>
          <w:lang w:eastAsia="es-CO"/>
        </w:rPr>
        <w:t xml:space="preserve">últimos </w:t>
      </w:r>
      <w:r>
        <w:rPr>
          <w:rFonts w:ascii="Arial" w:hAnsi="Arial" w:cs="Arial"/>
          <w:color w:val="000000"/>
          <w:szCs w:val="24"/>
          <w:lang w:eastAsia="es-CO"/>
        </w:rPr>
        <w:t xml:space="preserve">20 </w:t>
      </w:r>
      <w:r w:rsidR="00464583">
        <w:rPr>
          <w:rFonts w:ascii="Arial" w:hAnsi="Arial" w:cs="Arial"/>
          <w:color w:val="000000"/>
          <w:szCs w:val="24"/>
          <w:lang w:eastAsia="es-CO"/>
        </w:rPr>
        <w:t xml:space="preserve">años </w:t>
      </w:r>
      <w:r>
        <w:rPr>
          <w:rFonts w:ascii="Arial" w:hAnsi="Arial" w:cs="Arial"/>
          <w:color w:val="000000"/>
          <w:szCs w:val="24"/>
          <w:lang w:eastAsia="es-CO"/>
        </w:rPr>
        <w:t>anteriores al cumplimiento de la edad</w:t>
      </w:r>
      <w:r w:rsidR="000579D3">
        <w:rPr>
          <w:rFonts w:ascii="Arial" w:hAnsi="Arial" w:cs="Arial"/>
          <w:color w:val="000000"/>
          <w:szCs w:val="24"/>
          <w:lang w:eastAsia="es-CO"/>
        </w:rPr>
        <w:t>.</w:t>
      </w:r>
    </w:p>
    <w:p w:rsidR="000579D3" w:rsidRDefault="000579D3" w:rsidP="00626B9E">
      <w:pPr>
        <w:spacing w:line="276" w:lineRule="auto"/>
        <w:jc w:val="both"/>
        <w:rPr>
          <w:rFonts w:ascii="Arial" w:hAnsi="Arial" w:cs="Arial"/>
          <w:color w:val="000000"/>
          <w:szCs w:val="24"/>
          <w:lang w:eastAsia="es-CO"/>
        </w:rPr>
      </w:pPr>
    </w:p>
    <w:p w:rsidR="000579D3" w:rsidRDefault="004C7FF9"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Aclaró que si bien la prestación se causa con el cumplimiento de la edad y densidad de cotizaciones, el disfrute solo se genera una vez se presente la desafiliación al sistema, en este caso, sería en marzo de 2013, pero teniendo en cuenta las circunstancias especiales de este asunto, que la empleadora debe responder por el cálculo actuarial, el reconocimiento de la pensi</w:t>
      </w:r>
      <w:r w:rsidR="00DE532A">
        <w:rPr>
          <w:rFonts w:ascii="Arial" w:hAnsi="Arial" w:cs="Arial"/>
          <w:color w:val="000000"/>
          <w:szCs w:val="24"/>
          <w:lang w:eastAsia="es-CO"/>
        </w:rPr>
        <w:t>ón s</w:t>
      </w:r>
      <w:r>
        <w:rPr>
          <w:rFonts w:ascii="Arial" w:hAnsi="Arial" w:cs="Arial"/>
          <w:color w:val="000000"/>
          <w:szCs w:val="24"/>
          <w:lang w:eastAsia="es-CO"/>
        </w:rPr>
        <w:t>erá a partir del momento en que se realice ese pago.</w:t>
      </w:r>
    </w:p>
    <w:p w:rsidR="004C7FF9" w:rsidRDefault="004C7FF9" w:rsidP="00626B9E">
      <w:pPr>
        <w:spacing w:line="276" w:lineRule="auto"/>
        <w:jc w:val="both"/>
        <w:rPr>
          <w:rFonts w:ascii="Arial" w:hAnsi="Arial" w:cs="Arial"/>
          <w:color w:val="000000"/>
          <w:szCs w:val="24"/>
          <w:lang w:eastAsia="es-CO"/>
        </w:rPr>
      </w:pPr>
    </w:p>
    <w:p w:rsidR="004C7FF9" w:rsidRDefault="004C7FF9"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Se abstuvo de reconocer los intereses moratorios, porque la negativa de la entidad se basó en la falta de cumplimiento de semanas, decisión ajustada a la realidad y a las normas pertinentes.</w:t>
      </w:r>
    </w:p>
    <w:p w:rsidR="00464583" w:rsidRDefault="005C760D" w:rsidP="00626B9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770D1E" w:rsidRPr="00364783" w:rsidRDefault="00770D1E" w:rsidP="00770D1E">
      <w:pPr>
        <w:pStyle w:val="Prrafodelista"/>
        <w:numPr>
          <w:ilvl w:val="1"/>
          <w:numId w:val="8"/>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ab/>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al haber resultado la misma totalmente adversa a los intereses de COLPENSIONES.</w:t>
      </w:r>
    </w:p>
    <w:p w:rsidR="00770D1E" w:rsidRDefault="00770D1E" w:rsidP="00770D1E">
      <w:pPr>
        <w:spacing w:line="276" w:lineRule="auto"/>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Default="00982203" w:rsidP="00982203">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 </w:t>
      </w:r>
      <w:r w:rsidR="00733AFD" w:rsidRPr="00982203">
        <w:rPr>
          <w:rFonts w:ascii="Arial" w:hAnsi="Arial" w:cs="Arial"/>
          <w:b/>
          <w:szCs w:val="24"/>
        </w:rPr>
        <w:t>De</w:t>
      </w:r>
      <w:r w:rsidR="00EB7A67" w:rsidRPr="00982203">
        <w:rPr>
          <w:rFonts w:ascii="Arial" w:hAnsi="Arial" w:cs="Arial"/>
          <w:b/>
          <w:szCs w:val="24"/>
        </w:rPr>
        <w:t xml:space="preserve"> </w:t>
      </w:r>
      <w:r w:rsidR="00733AFD" w:rsidRPr="00982203">
        <w:rPr>
          <w:rFonts w:ascii="Arial" w:hAnsi="Arial" w:cs="Arial"/>
          <w:b/>
          <w:szCs w:val="24"/>
        </w:rPr>
        <w:t>l</w:t>
      </w:r>
      <w:r w:rsidR="00EB7A67" w:rsidRPr="00982203">
        <w:rPr>
          <w:rFonts w:ascii="Arial" w:hAnsi="Arial" w:cs="Arial"/>
          <w:b/>
          <w:szCs w:val="24"/>
        </w:rPr>
        <w:t>os</w:t>
      </w:r>
      <w:r w:rsidR="003C2430" w:rsidRPr="00982203">
        <w:rPr>
          <w:rFonts w:ascii="Arial" w:hAnsi="Arial" w:cs="Arial"/>
          <w:b/>
          <w:szCs w:val="24"/>
        </w:rPr>
        <w:t xml:space="preserve"> problema</w:t>
      </w:r>
      <w:r w:rsidR="00EB7A67" w:rsidRPr="00982203">
        <w:rPr>
          <w:rFonts w:ascii="Arial" w:hAnsi="Arial" w:cs="Arial"/>
          <w:b/>
          <w:szCs w:val="24"/>
        </w:rPr>
        <w:t>s</w:t>
      </w:r>
      <w:r w:rsidR="003C2430" w:rsidRPr="00982203">
        <w:rPr>
          <w:rFonts w:ascii="Arial" w:hAnsi="Arial" w:cs="Arial"/>
          <w:b/>
          <w:szCs w:val="24"/>
        </w:rPr>
        <w:t xml:space="preserve"> jurídico</w:t>
      </w:r>
      <w:r w:rsidR="00EB7A67" w:rsidRPr="00982203">
        <w:rPr>
          <w:rFonts w:ascii="Arial" w:hAnsi="Arial" w:cs="Arial"/>
          <w:b/>
          <w:szCs w:val="24"/>
        </w:rPr>
        <w:t>s</w:t>
      </w:r>
    </w:p>
    <w:p w:rsidR="00367BAF" w:rsidRPr="00982203" w:rsidRDefault="00367BAF" w:rsidP="00982203">
      <w:pPr>
        <w:shd w:val="clear" w:color="auto" w:fill="FFFFFF"/>
        <w:tabs>
          <w:tab w:val="left" w:pos="5197"/>
        </w:tabs>
        <w:spacing w:line="276" w:lineRule="auto"/>
        <w:jc w:val="both"/>
        <w:rPr>
          <w:rFonts w:ascii="Arial" w:hAnsi="Arial" w:cs="Arial"/>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A12848" w:rsidP="00675838">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137421">
        <w:rPr>
          <w:iCs/>
          <w:szCs w:val="24"/>
        </w:rPr>
        <w:t xml:space="preserve">El </w:t>
      </w:r>
      <w:r w:rsidR="002F60D9">
        <w:rPr>
          <w:iCs/>
          <w:szCs w:val="24"/>
        </w:rPr>
        <w:t xml:space="preserve">señor </w:t>
      </w:r>
      <w:r w:rsidR="005F4716">
        <w:rPr>
          <w:iCs/>
          <w:szCs w:val="24"/>
        </w:rPr>
        <w:t>José Jorge Arias Serna</w:t>
      </w:r>
      <w:r w:rsidR="00464A55">
        <w:rPr>
          <w:iCs/>
          <w:szCs w:val="24"/>
        </w:rPr>
        <w:t xml:space="preserve"> </w:t>
      </w:r>
      <w:r w:rsidR="00CF2C08">
        <w:rPr>
          <w:iCs/>
          <w:szCs w:val="24"/>
        </w:rPr>
        <w:t>es beneficiari</w:t>
      </w:r>
      <w:r w:rsidR="00137421">
        <w:rPr>
          <w:iCs/>
          <w:szCs w:val="24"/>
        </w:rPr>
        <w:t>o</w:t>
      </w:r>
      <w:r w:rsidR="002F60D9" w:rsidRPr="007F1F65">
        <w:rPr>
          <w:iCs/>
          <w:szCs w:val="24"/>
        </w:rPr>
        <w:t xml:space="preserve"> del Régimen de Transición establecido en el artículo 36 de la Ley 100 de 1993?</w:t>
      </w:r>
    </w:p>
    <w:p w:rsidR="002F60D9" w:rsidRDefault="002F60D9" w:rsidP="002F60D9">
      <w:pPr>
        <w:pStyle w:val="Textoindependiente"/>
        <w:spacing w:line="276" w:lineRule="auto"/>
        <w:contextualSpacing/>
        <w:rPr>
          <w:iCs/>
          <w:szCs w:val="24"/>
        </w:rPr>
      </w:pPr>
    </w:p>
    <w:p w:rsidR="002F60D9" w:rsidRDefault="00A12848" w:rsidP="00DD3DF7">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1.2</w:t>
      </w:r>
      <w:r w:rsidR="00137421">
        <w:rPr>
          <w:rFonts w:ascii="Arial" w:hAnsi="Arial" w:cs="Arial"/>
          <w:bCs/>
          <w:iCs/>
          <w:color w:val="000000"/>
          <w:szCs w:val="24"/>
          <w:lang w:val="es-CO"/>
        </w:rPr>
        <w:t>.  ¿Logró el</w:t>
      </w:r>
      <w:r w:rsidR="002F60D9" w:rsidRPr="00C71D5E">
        <w:rPr>
          <w:rFonts w:ascii="Arial" w:hAnsi="Arial" w:cs="Arial"/>
          <w:bCs/>
          <w:iCs/>
          <w:color w:val="000000"/>
          <w:szCs w:val="24"/>
          <w:lang w:val="es-CO"/>
        </w:rPr>
        <w:t xml:space="preserve"> demandante acreditar los requisito</w:t>
      </w:r>
      <w:r w:rsidR="00137421">
        <w:rPr>
          <w:rFonts w:ascii="Arial" w:hAnsi="Arial" w:cs="Arial"/>
          <w:bCs/>
          <w:iCs/>
          <w:color w:val="000000"/>
          <w:szCs w:val="24"/>
          <w:lang w:val="es-CO"/>
        </w:rPr>
        <w:t>s necesarios para acceder a la p</w:t>
      </w:r>
      <w:r w:rsidR="002F60D9" w:rsidRPr="00C71D5E">
        <w:rPr>
          <w:rFonts w:ascii="Arial" w:hAnsi="Arial" w:cs="Arial"/>
          <w:bCs/>
          <w:iCs/>
          <w:color w:val="000000"/>
          <w:szCs w:val="24"/>
          <w:lang w:val="es-CO"/>
        </w:rPr>
        <w:t>ensión de vejez</w:t>
      </w:r>
      <w:r w:rsidR="002F60D9" w:rsidRPr="00B02F1F">
        <w:rPr>
          <w:rFonts w:ascii="Arial" w:hAnsi="Arial" w:cs="Arial"/>
          <w:bCs/>
          <w:iCs/>
          <w:color w:val="000000"/>
          <w:szCs w:val="24"/>
          <w:lang w:val="es-CO"/>
        </w:rPr>
        <w:t xml:space="preserve"> que solicita?</w:t>
      </w:r>
    </w:p>
    <w:p w:rsidR="00A62FBC" w:rsidRDefault="00A62FBC" w:rsidP="00DD3DF7">
      <w:pPr>
        <w:autoSpaceDE w:val="0"/>
        <w:autoSpaceDN w:val="0"/>
        <w:adjustRightInd w:val="0"/>
        <w:spacing w:line="276" w:lineRule="auto"/>
        <w:jc w:val="both"/>
        <w:rPr>
          <w:rFonts w:ascii="Arial" w:hAnsi="Arial" w:cs="Arial"/>
          <w:bCs/>
          <w:iCs/>
          <w:color w:val="000000"/>
          <w:szCs w:val="24"/>
          <w:lang w:val="es-CO"/>
        </w:rPr>
      </w:pPr>
    </w:p>
    <w:p w:rsidR="00A62FBC" w:rsidRDefault="00A62FBC" w:rsidP="00A62FBC">
      <w:pPr>
        <w:shd w:val="clear" w:color="auto" w:fill="FFFFFF"/>
        <w:tabs>
          <w:tab w:val="left" w:pos="5197"/>
        </w:tabs>
        <w:spacing w:line="276" w:lineRule="auto"/>
        <w:contextualSpacing/>
        <w:jc w:val="both"/>
        <w:rPr>
          <w:rFonts w:ascii="Arial" w:hAnsi="Arial" w:cs="Arial"/>
        </w:rPr>
      </w:pPr>
      <w:r w:rsidRPr="00DD3DF7">
        <w:rPr>
          <w:rFonts w:ascii="Arial" w:hAnsi="Arial" w:cs="Arial"/>
        </w:rPr>
        <w:t>1.</w:t>
      </w:r>
      <w:r>
        <w:rPr>
          <w:rFonts w:ascii="Arial" w:hAnsi="Arial" w:cs="Arial"/>
        </w:rPr>
        <w:t>3</w:t>
      </w:r>
      <w:r w:rsidRPr="00DD3DF7">
        <w:rPr>
          <w:rFonts w:ascii="Arial" w:hAnsi="Arial" w:cs="Arial"/>
        </w:rPr>
        <w:t xml:space="preserve">. ¿Le corresponde a la </w:t>
      </w:r>
      <w:r>
        <w:rPr>
          <w:rFonts w:ascii="Arial" w:hAnsi="Arial" w:cs="Arial"/>
        </w:rPr>
        <w:t xml:space="preserve">señora Adila González Cañas </w:t>
      </w:r>
      <w:r w:rsidRPr="00DD3DF7">
        <w:rPr>
          <w:rFonts w:ascii="Arial" w:hAnsi="Arial" w:cs="Arial"/>
        </w:rPr>
        <w:t xml:space="preserve">el pago de los aportes por </w:t>
      </w:r>
      <w:r>
        <w:rPr>
          <w:rFonts w:ascii="Arial" w:hAnsi="Arial" w:cs="Arial"/>
        </w:rPr>
        <w:t xml:space="preserve">los </w:t>
      </w:r>
      <w:r w:rsidRPr="00DD3DF7">
        <w:rPr>
          <w:rFonts w:ascii="Arial" w:hAnsi="Arial" w:cs="Arial"/>
        </w:rPr>
        <w:t>período</w:t>
      </w:r>
      <w:r>
        <w:rPr>
          <w:rFonts w:ascii="Arial" w:hAnsi="Arial" w:cs="Arial"/>
        </w:rPr>
        <w:t>s</w:t>
      </w:r>
      <w:r w:rsidRPr="00DD3DF7">
        <w:rPr>
          <w:rFonts w:ascii="Arial" w:hAnsi="Arial" w:cs="Arial"/>
        </w:rPr>
        <w:t xml:space="preserve"> </w:t>
      </w:r>
      <w:r>
        <w:rPr>
          <w:rFonts w:ascii="Arial" w:hAnsi="Arial" w:cs="Arial"/>
        </w:rPr>
        <w:t>transcurridos entre el 04/02/1996 y el 31/03/2001</w:t>
      </w:r>
      <w:r w:rsidRPr="00DD3DF7">
        <w:rPr>
          <w:rFonts w:ascii="Arial" w:hAnsi="Arial" w:cs="Arial"/>
        </w:rPr>
        <w:t xml:space="preserve">? ¿En caso afirmativo de qué forma </w:t>
      </w:r>
      <w:r>
        <w:rPr>
          <w:rFonts w:ascii="Arial" w:hAnsi="Arial" w:cs="Arial"/>
        </w:rPr>
        <w:t>los debe cancelar</w:t>
      </w:r>
      <w:r w:rsidRPr="00DD3DF7">
        <w:rPr>
          <w:rFonts w:ascii="Arial" w:hAnsi="Arial" w:cs="Arial"/>
        </w:rPr>
        <w:t>?</w:t>
      </w:r>
    </w:p>
    <w:p w:rsidR="008E0B83" w:rsidRDefault="008E0B83" w:rsidP="00DD3DF7">
      <w:pPr>
        <w:autoSpaceDE w:val="0"/>
        <w:autoSpaceDN w:val="0"/>
        <w:adjustRightInd w:val="0"/>
        <w:spacing w:line="276" w:lineRule="auto"/>
        <w:jc w:val="both"/>
        <w:rPr>
          <w:rFonts w:ascii="Arial" w:hAnsi="Arial" w:cs="Arial"/>
          <w:bCs/>
          <w:iCs/>
          <w:color w:val="000000"/>
          <w:szCs w:val="24"/>
          <w:lang w:val="es-CO"/>
        </w:rPr>
      </w:pPr>
    </w:p>
    <w:p w:rsidR="002F60D9" w:rsidRDefault="002F60D9" w:rsidP="002F60D9">
      <w:pPr>
        <w:pStyle w:val="Textoindependiente"/>
        <w:spacing w:line="276" w:lineRule="auto"/>
        <w:contextualSpacing/>
        <w:rPr>
          <w:iCs/>
          <w:szCs w:val="24"/>
        </w:rPr>
      </w:pPr>
      <w:r>
        <w:rPr>
          <w:iCs/>
          <w:szCs w:val="24"/>
        </w:rPr>
        <w:t>1.</w:t>
      </w:r>
      <w:r w:rsidR="00A62FBC">
        <w:rPr>
          <w:iCs/>
          <w:szCs w:val="24"/>
        </w:rPr>
        <w:t>4</w:t>
      </w:r>
      <w:r>
        <w:rPr>
          <w:iCs/>
          <w:szCs w:val="24"/>
        </w:rPr>
        <w:t>. ¿A partir de qué fecha procede el disfrute de la pensión de vejez de</w:t>
      </w:r>
      <w:r w:rsidR="00137421">
        <w:rPr>
          <w:iCs/>
          <w:szCs w:val="24"/>
        </w:rPr>
        <w:t>l</w:t>
      </w:r>
      <w:r>
        <w:rPr>
          <w:iCs/>
          <w:szCs w:val="24"/>
        </w:rPr>
        <w:t xml:space="preserve"> actor?</w:t>
      </w:r>
    </w:p>
    <w:p w:rsidR="008E0B83" w:rsidRDefault="008E0B83" w:rsidP="002F60D9">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lastRenderedPageBreak/>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Textoindependiente"/>
        <w:spacing w:line="276" w:lineRule="auto"/>
        <w:contextualSpacing/>
        <w:rPr>
          <w:iCs/>
          <w:szCs w:val="24"/>
        </w:rPr>
      </w:pPr>
    </w:p>
    <w:p w:rsidR="0081791E" w:rsidRPr="004F5445" w:rsidRDefault="0081791E" w:rsidP="0081791E">
      <w:pPr>
        <w:pStyle w:val="Textoindependiente"/>
        <w:numPr>
          <w:ilvl w:val="1"/>
          <w:numId w:val="11"/>
        </w:numPr>
        <w:spacing w:line="276" w:lineRule="auto"/>
        <w:contextualSpacing/>
        <w:rPr>
          <w:b/>
        </w:rPr>
      </w:pPr>
      <w:r>
        <w:rPr>
          <w:b/>
          <w:iCs/>
          <w:szCs w:val="24"/>
        </w:rPr>
        <w:t xml:space="preserve">Cuestión Previa </w:t>
      </w:r>
    </w:p>
    <w:p w:rsidR="0081791E" w:rsidRDefault="0081791E" w:rsidP="0081791E">
      <w:pPr>
        <w:pStyle w:val="Textoindependiente"/>
        <w:spacing w:line="276" w:lineRule="auto"/>
        <w:contextualSpacing/>
        <w:rPr>
          <w:b/>
        </w:rPr>
      </w:pPr>
    </w:p>
    <w:p w:rsidR="0081791E" w:rsidRPr="004F5445" w:rsidRDefault="0081791E" w:rsidP="0081791E">
      <w:pPr>
        <w:pStyle w:val="Textoindependiente"/>
        <w:spacing w:line="276" w:lineRule="auto"/>
        <w:contextualSpacing/>
        <w:rPr>
          <w:b/>
        </w:rPr>
      </w:pPr>
      <w:r w:rsidRPr="004F5445">
        <w:rPr>
          <w:b/>
          <w:iCs/>
          <w:szCs w:val="24"/>
        </w:rPr>
        <w:t>De la d</w:t>
      </w:r>
      <w:r w:rsidRPr="004F5445">
        <w:rPr>
          <w:b/>
        </w:rPr>
        <w:t xml:space="preserve">iferencia entre la omisión en la afiliación al Sistema General de Pensiones y la mora en el pago de los aportes. </w:t>
      </w:r>
    </w:p>
    <w:p w:rsidR="0081791E" w:rsidRDefault="0081791E" w:rsidP="0081791E">
      <w:pPr>
        <w:pStyle w:val="Textoindependiente"/>
        <w:spacing w:line="276" w:lineRule="auto"/>
        <w:ind w:left="720"/>
        <w:contextualSpacing/>
      </w:pPr>
    </w:p>
    <w:p w:rsidR="0081791E" w:rsidRDefault="0081791E" w:rsidP="0081791E">
      <w:pPr>
        <w:pStyle w:val="Textoindependiente"/>
        <w:spacing w:line="276" w:lineRule="auto"/>
        <w:contextualSpacing/>
      </w:pPr>
      <w:r>
        <w:t>Debe advertirse que la omisión en la afiliación y el pago retardado de los aportes, son dos situaciones jurídicas diferentes con efectos también opuestos para el empleador y para la administradora de pensiones.</w:t>
      </w:r>
    </w:p>
    <w:p w:rsidR="0081791E" w:rsidRDefault="0081791E" w:rsidP="0081791E">
      <w:pPr>
        <w:pStyle w:val="Textoindependiente"/>
        <w:spacing w:line="276" w:lineRule="auto"/>
        <w:ind w:left="720"/>
        <w:contextualSpacing/>
      </w:pPr>
    </w:p>
    <w:p w:rsidR="0081791E" w:rsidRPr="00FF7D43" w:rsidRDefault="0081791E" w:rsidP="0081791E">
      <w:pPr>
        <w:pStyle w:val="Textoindependiente"/>
        <w:spacing w:line="276" w:lineRule="auto"/>
        <w:contextualSpacing/>
        <w:rPr>
          <w:iCs/>
          <w:szCs w:val="24"/>
        </w:rPr>
      </w:pPr>
      <w:r>
        <w:t xml:space="preserve">Es así como la falta de afiliación genera, en principio, para el empleador, la carga de asumir los riesgos de su trabajador, lo que significa que ninguna consecuencia jurídica se genera sobre las administradoras, </w:t>
      </w:r>
      <w:r w:rsidRPr="00FF7D43">
        <w:rPr>
          <w:iCs/>
          <w:szCs w:val="24"/>
        </w:rPr>
        <w:t>toda vez que, al no mediar la afiliación o inscripción, no surge la cotización, y por tanto, no se abren paso las acciones de cobro que contemplan las normas legales para recaudar las cotizaciones que adeudan sus afiliados.</w:t>
      </w:r>
    </w:p>
    <w:p w:rsidR="0081791E" w:rsidRDefault="0081791E" w:rsidP="0081791E">
      <w:pPr>
        <w:pStyle w:val="Textoindependiente"/>
        <w:spacing w:line="276" w:lineRule="auto"/>
        <w:contextualSpacing/>
        <w:rPr>
          <w:b/>
          <w:iCs/>
          <w:szCs w:val="24"/>
        </w:rPr>
      </w:pPr>
    </w:p>
    <w:p w:rsidR="0081791E" w:rsidRDefault="0081791E" w:rsidP="0081791E">
      <w:pPr>
        <w:pStyle w:val="Textoindependiente"/>
        <w:spacing w:line="276" w:lineRule="auto"/>
        <w:contextualSpacing/>
      </w:pPr>
      <w:r w:rsidRPr="00FF7D43">
        <w:rPr>
          <w:iCs/>
          <w:szCs w:val="24"/>
        </w:rPr>
        <w:t>P</w:t>
      </w:r>
      <w:r w:rsidRPr="00FF7D43">
        <w:t>or su parte, la mora patronal genera básicamente la actividad o cobro coactivo que</w:t>
      </w:r>
      <w:r>
        <w:t xml:space="preserve"> debe desplegar la A.F.P. a fin de obtener el pago de los aportes por parte del empleador moroso, pero no lo hace responsable del pago de los riesgos asegurados, los cuales corren por cuenta de la administradora.</w:t>
      </w:r>
    </w:p>
    <w:p w:rsidR="0081791E" w:rsidRDefault="0081791E" w:rsidP="0081791E">
      <w:pPr>
        <w:pStyle w:val="Textoindependiente"/>
        <w:spacing w:line="276" w:lineRule="auto"/>
        <w:contextualSpacing/>
      </w:pPr>
    </w:p>
    <w:p w:rsidR="0081791E" w:rsidRDefault="0081791E" w:rsidP="0081791E">
      <w:pPr>
        <w:pStyle w:val="Textoindependiente"/>
        <w:spacing w:line="276" w:lineRule="auto"/>
        <w:contextualSpacing/>
        <w:rPr>
          <w:b/>
          <w:iCs/>
          <w:szCs w:val="24"/>
        </w:rPr>
      </w:pPr>
      <w:r>
        <w:rPr>
          <w:b/>
          <w:iCs/>
          <w:szCs w:val="24"/>
        </w:rPr>
        <w:t>1.1.1. Fundamento fáctico</w:t>
      </w:r>
    </w:p>
    <w:p w:rsidR="00A62FBC" w:rsidRDefault="0081791E" w:rsidP="0081791E">
      <w:pPr>
        <w:pStyle w:val="Textoindependiente"/>
        <w:spacing w:line="276" w:lineRule="auto"/>
        <w:contextualSpacing/>
        <w:rPr>
          <w:iCs/>
          <w:szCs w:val="24"/>
        </w:rPr>
      </w:pPr>
      <w:r>
        <w:rPr>
          <w:iCs/>
          <w:szCs w:val="24"/>
        </w:rPr>
        <w:t xml:space="preserve">Se encuentra acreditado en el presente asunto que </w:t>
      </w:r>
      <w:r w:rsidR="00A62FBC">
        <w:rPr>
          <w:iCs/>
          <w:szCs w:val="24"/>
        </w:rPr>
        <w:t xml:space="preserve">el </w:t>
      </w:r>
      <w:r>
        <w:rPr>
          <w:iCs/>
          <w:szCs w:val="24"/>
        </w:rPr>
        <w:t xml:space="preserve">señor </w:t>
      </w:r>
      <w:r w:rsidR="00A62FBC">
        <w:rPr>
          <w:iCs/>
          <w:szCs w:val="24"/>
        </w:rPr>
        <w:t>José Jorge Arias Serna</w:t>
      </w:r>
      <w:r>
        <w:rPr>
          <w:iCs/>
          <w:szCs w:val="24"/>
        </w:rPr>
        <w:t>, laboró</w:t>
      </w:r>
      <w:r w:rsidR="00A62FBC">
        <w:rPr>
          <w:iCs/>
          <w:szCs w:val="24"/>
        </w:rPr>
        <w:t xml:space="preserve"> al servicio de la señora Adiela González Cañas, en calidad de agregado o administrador de la Finca San Julián, ubicada en el Municipio de Villamaría Caldas, entre los años 1996 a 2001, interregno en el cual la empleadora solo canceló los aportes a salud; supuestos que fueron confesados por la referida señora al absolver el interrogatorio de parte formulado en la audiencia de trámite y juzgamiento.</w:t>
      </w:r>
    </w:p>
    <w:p w:rsidR="00A62FBC" w:rsidRDefault="00A62FBC" w:rsidP="0081791E">
      <w:pPr>
        <w:pStyle w:val="Textoindependiente"/>
        <w:spacing w:line="276" w:lineRule="auto"/>
        <w:contextualSpacing/>
        <w:rPr>
          <w:iCs/>
          <w:szCs w:val="24"/>
        </w:rPr>
      </w:pPr>
    </w:p>
    <w:p w:rsidR="00A62FBC" w:rsidRDefault="00A62FBC" w:rsidP="0081791E">
      <w:pPr>
        <w:pStyle w:val="Textoindependiente"/>
        <w:spacing w:line="276" w:lineRule="auto"/>
        <w:contextualSpacing/>
        <w:rPr>
          <w:iCs/>
          <w:szCs w:val="24"/>
        </w:rPr>
      </w:pPr>
      <w:r>
        <w:rPr>
          <w:iCs/>
          <w:szCs w:val="24"/>
        </w:rPr>
        <w:t xml:space="preserve">Ahora, </w:t>
      </w:r>
      <w:r w:rsidR="007B3E68">
        <w:rPr>
          <w:iCs/>
          <w:szCs w:val="24"/>
        </w:rPr>
        <w:t xml:space="preserve">como no fueron </w:t>
      </w:r>
      <w:r w:rsidR="00EC6A1E">
        <w:rPr>
          <w:iCs/>
          <w:szCs w:val="24"/>
        </w:rPr>
        <w:t>referido</w:t>
      </w:r>
      <w:r w:rsidR="007B3E68">
        <w:rPr>
          <w:iCs/>
          <w:szCs w:val="24"/>
        </w:rPr>
        <w:t xml:space="preserve">s los extremos en que se suscitó la indicada relación laboral, bien hizo la a-quo en señalar que lo fue entre el 04/02/1996 al 31/03/2001, pues son esas fechas </w:t>
      </w:r>
      <w:r w:rsidR="00EC6A1E">
        <w:rPr>
          <w:iCs/>
          <w:szCs w:val="24"/>
        </w:rPr>
        <w:t>las que se encuentran registradas en los documentos visibles a folios 23 a 24 y 52 a 53 del cd. 1, que corresponde a la Relación de novedades del sistema de autoliquidación de aportes mensual expedido por el extinto ISS, en la que si bien se indica que no es válida para prestaciones económicas, guarda semejanza con el periodo confesado por la empleadora, de lo cual se infiere que los datos allí plasmados corresponden a la realidad.</w:t>
      </w:r>
    </w:p>
    <w:p w:rsidR="007B3E68" w:rsidRDefault="007B3E68" w:rsidP="0081791E">
      <w:pPr>
        <w:pStyle w:val="Textoindependiente"/>
        <w:spacing w:line="276" w:lineRule="auto"/>
        <w:contextualSpacing/>
        <w:rPr>
          <w:iCs/>
          <w:szCs w:val="24"/>
        </w:rPr>
      </w:pPr>
    </w:p>
    <w:p w:rsidR="0081791E" w:rsidRDefault="0081791E" w:rsidP="0081791E">
      <w:pPr>
        <w:pStyle w:val="Textoindependiente"/>
        <w:spacing w:line="276" w:lineRule="auto"/>
        <w:contextualSpacing/>
        <w:rPr>
          <w:iCs/>
          <w:szCs w:val="24"/>
        </w:rPr>
      </w:pPr>
      <w:r>
        <w:rPr>
          <w:iCs/>
          <w:szCs w:val="24"/>
        </w:rPr>
        <w:t>Lo anterior permite concluir, que</w:t>
      </w:r>
      <w:r w:rsidR="00D10097">
        <w:rPr>
          <w:iCs/>
          <w:szCs w:val="24"/>
        </w:rPr>
        <w:t xml:space="preserve"> la señora Adiela González Cañas omitió realizar la afiliación del demandante al sistema pensional, por lo que debe responder por el pago de esos aportes, en los términos que señalarán a continuación.</w:t>
      </w:r>
    </w:p>
    <w:p w:rsidR="0081791E" w:rsidRDefault="0081791E" w:rsidP="0081791E">
      <w:pPr>
        <w:pStyle w:val="Textoindependiente"/>
        <w:spacing w:line="276" w:lineRule="auto"/>
        <w:contextualSpacing/>
        <w:rPr>
          <w:iCs/>
          <w:szCs w:val="24"/>
        </w:rPr>
      </w:pPr>
    </w:p>
    <w:p w:rsidR="0081791E" w:rsidRPr="00FA79C8" w:rsidRDefault="0081791E" w:rsidP="0081791E">
      <w:pPr>
        <w:spacing w:line="276" w:lineRule="auto"/>
        <w:jc w:val="both"/>
        <w:rPr>
          <w:rFonts w:ascii="Arial" w:hAnsi="Arial" w:cs="Arial"/>
          <w:b/>
          <w:iCs/>
          <w:szCs w:val="24"/>
        </w:rPr>
      </w:pPr>
      <w:r w:rsidRPr="00FA79C8">
        <w:rPr>
          <w:rFonts w:ascii="Arial" w:hAnsi="Arial" w:cs="Arial"/>
          <w:b/>
          <w:iCs/>
          <w:szCs w:val="24"/>
        </w:rPr>
        <w:t>1.2. Efectos de la falta de afiliación – Normativa aplicable</w:t>
      </w:r>
    </w:p>
    <w:p w:rsidR="0081791E" w:rsidRPr="00FA79C8" w:rsidRDefault="0081791E" w:rsidP="0081791E">
      <w:pPr>
        <w:spacing w:line="276" w:lineRule="auto"/>
        <w:jc w:val="both"/>
        <w:rPr>
          <w:rFonts w:ascii="Arial" w:hAnsi="Arial" w:cs="Arial"/>
          <w:b/>
          <w:iCs/>
          <w:szCs w:val="24"/>
        </w:rPr>
      </w:pPr>
      <w:r w:rsidRPr="00FA79C8">
        <w:rPr>
          <w:rFonts w:ascii="Arial" w:hAnsi="Arial" w:cs="Arial"/>
          <w:b/>
          <w:iCs/>
          <w:szCs w:val="24"/>
        </w:rPr>
        <w:lastRenderedPageBreak/>
        <w:t>1.2.1. Fundamento jurídico</w:t>
      </w:r>
    </w:p>
    <w:p w:rsidR="0081791E" w:rsidRPr="00FA79C8" w:rsidRDefault="0081791E" w:rsidP="0081791E">
      <w:pPr>
        <w:spacing w:line="276" w:lineRule="auto"/>
        <w:jc w:val="both"/>
        <w:rPr>
          <w:rFonts w:ascii="Arial" w:hAnsi="Arial" w:cs="Arial"/>
          <w:iCs/>
          <w:szCs w:val="24"/>
        </w:rPr>
      </w:pPr>
    </w:p>
    <w:p w:rsidR="0081791E" w:rsidRPr="00580ACB" w:rsidRDefault="0081791E" w:rsidP="0081791E">
      <w:pPr>
        <w:spacing w:line="276" w:lineRule="auto"/>
        <w:jc w:val="both"/>
        <w:rPr>
          <w:rFonts w:ascii="Arial" w:hAnsi="Arial" w:cs="Arial"/>
          <w:szCs w:val="24"/>
        </w:rPr>
      </w:pPr>
      <w:r w:rsidRPr="00580ACB">
        <w:rPr>
          <w:rFonts w:ascii="Arial" w:hAnsi="Arial" w:cs="Arial"/>
          <w:iCs/>
          <w:szCs w:val="24"/>
        </w:rPr>
        <w:t xml:space="preserve">La Sala Laboral de la Corte Suprema de Justicia, a </w:t>
      </w:r>
      <w:r w:rsidRPr="00580ACB">
        <w:rPr>
          <w:rFonts w:ascii="Arial" w:hAnsi="Arial" w:cs="Arial"/>
          <w:szCs w:val="24"/>
        </w:rPr>
        <w:t>partir de la sentencia con radicado 32179 del 27/01/ 2009</w:t>
      </w:r>
      <w:r w:rsidRPr="00580ACB">
        <w:rPr>
          <w:rStyle w:val="Refdenotaalpie"/>
          <w:rFonts w:ascii="Arial" w:hAnsi="Arial" w:cs="Arial"/>
          <w:szCs w:val="24"/>
        </w:rPr>
        <w:footnoteReference w:id="4"/>
      </w:r>
      <w:r w:rsidRPr="00580ACB">
        <w:rPr>
          <w:rFonts w:ascii="Arial" w:hAnsi="Arial" w:cs="Arial"/>
          <w:szCs w:val="24"/>
        </w:rPr>
        <w:t xml:space="preserve">, ha definido que las normas llamadas a definir los efectos de la </w:t>
      </w:r>
      <w:r w:rsidRPr="00580ACB">
        <w:rPr>
          <w:rFonts w:ascii="Arial" w:hAnsi="Arial" w:cs="Arial"/>
          <w:i/>
          <w:szCs w:val="24"/>
        </w:rPr>
        <w:t xml:space="preserve">«falta de afiliación» </w:t>
      </w:r>
      <w:r w:rsidRPr="00580ACB">
        <w:rPr>
          <w:rFonts w:ascii="Arial" w:hAnsi="Arial" w:cs="Arial"/>
          <w:szCs w:val="24"/>
        </w:rPr>
        <w:t xml:space="preserve">o de la </w:t>
      </w:r>
      <w:r w:rsidRPr="00580ACB">
        <w:rPr>
          <w:rFonts w:ascii="Arial" w:hAnsi="Arial" w:cs="Arial"/>
          <w:i/>
          <w:szCs w:val="24"/>
        </w:rPr>
        <w:t xml:space="preserve">«mora» </w:t>
      </w:r>
      <w:r w:rsidRPr="00580ACB">
        <w:rPr>
          <w:rFonts w:ascii="Arial" w:hAnsi="Arial" w:cs="Arial"/>
          <w:szCs w:val="24"/>
        </w:rPr>
        <w:t>en el pago de los aportes al sistema de pensiones, en perspectiva de la consolidación del derecho, son las vigentes en el momento en el que se causa la prestación reclamada.</w:t>
      </w:r>
    </w:p>
    <w:p w:rsidR="0081791E" w:rsidRDefault="0081791E" w:rsidP="0081791E">
      <w:pPr>
        <w:pStyle w:val="Textoindependiente"/>
        <w:spacing w:line="276" w:lineRule="auto"/>
        <w:contextualSpacing/>
        <w:rPr>
          <w:iCs/>
          <w:szCs w:val="24"/>
        </w:rPr>
      </w:pPr>
    </w:p>
    <w:p w:rsidR="0081791E" w:rsidRDefault="0081791E" w:rsidP="0081791E">
      <w:pPr>
        <w:pStyle w:val="Textoindependiente"/>
        <w:spacing w:line="276" w:lineRule="auto"/>
        <w:contextualSpacing/>
      </w:pPr>
      <w:r>
        <w:t>En este orden de ideas, es posible aplicar el artículo 33</w:t>
      </w:r>
      <w:r w:rsidR="00D10097">
        <w:t xml:space="preserve"> de la Ley 100/93, específicamente e</w:t>
      </w:r>
      <w:r>
        <w:t>l literal d) del parágrafo 1°</w:t>
      </w:r>
      <w:r w:rsidR="00D10097">
        <w:t xml:space="preserve"> </w:t>
      </w:r>
      <w:r>
        <w:t>que consagra que, la administradora de fondos de pensiones deberá reconocer la pensión, aun teniendo en cuenta el tiempo en que por omisión del empleador no hubo afiliación, siempre y cuando éste, traslade con base en el cálculo actuarial, la suma correspondiente del trabajador, el cual deberá entregarse al ISS para que pueda financiar la pensión correspondiente.</w:t>
      </w:r>
    </w:p>
    <w:p w:rsidR="0081791E" w:rsidRDefault="0081791E" w:rsidP="0081791E">
      <w:pPr>
        <w:pStyle w:val="Textoindependiente"/>
        <w:spacing w:line="276" w:lineRule="auto"/>
        <w:contextualSpacing/>
      </w:pPr>
    </w:p>
    <w:p w:rsidR="0081791E" w:rsidRDefault="0081791E" w:rsidP="0081791E">
      <w:pPr>
        <w:pStyle w:val="Textoindependiente"/>
        <w:spacing w:line="276" w:lineRule="auto"/>
        <w:contextualSpacing/>
      </w:pPr>
      <w:r>
        <w:t>Al respecto, la Corte Suprema de Justicia ha indicado</w:t>
      </w:r>
      <w:r>
        <w:rPr>
          <w:rStyle w:val="Refdenotaalpie"/>
        </w:rPr>
        <w:footnoteReference w:id="5"/>
      </w:r>
      <w:r>
        <w:t>:</w:t>
      </w:r>
    </w:p>
    <w:p w:rsidR="0081791E" w:rsidRDefault="0081791E" w:rsidP="0081791E">
      <w:pPr>
        <w:pStyle w:val="Textoindependiente"/>
        <w:spacing w:line="276" w:lineRule="auto"/>
        <w:contextualSpacing/>
      </w:pPr>
    </w:p>
    <w:p w:rsidR="0081791E" w:rsidRPr="005B0960" w:rsidRDefault="0081791E" w:rsidP="0081791E">
      <w:pPr>
        <w:pStyle w:val="Textoindependiente"/>
        <w:spacing w:line="276" w:lineRule="auto"/>
        <w:ind w:left="283"/>
        <w:contextualSpacing/>
        <w:rPr>
          <w:i/>
          <w:sz w:val="22"/>
        </w:rPr>
      </w:pPr>
      <w:r>
        <w:rPr>
          <w:i/>
          <w:sz w:val="22"/>
        </w:rPr>
        <w:t>“</w:t>
      </w:r>
      <w:r w:rsidRPr="005B0960">
        <w:rPr>
          <w:i/>
          <w:sz w:val="22"/>
        </w:rPr>
        <w:t>Con relación a las consecuencias por la no afiliación al sistema pensional durante toda la vigencia de la relación laboral, a pesar de haber entrado a regir el sistema de afiliación obligatoria a pensiones administrado por el ISS, en el sector privado, la jurisprudencia laboral ha ido evolucionando frente a la forma de recuperar los tiempos trabajados y no cotizados por falta de afiliación, hasta llegar al criterio, respecto de las pensiones a causarse en vigencia de la Ley 100 de 1993, que, conforme al mencionado artículo 9 de la Ley 797 de 2003, el empleador omiso está obligado a reconocer el cálculo actuarial previsto por el legislador para efectos de que se puedan contabilizar los tiempos laborados en la informalidad y se pueda completar las semanas de cotización requeridas para acceder a la pensión de vejez.  Para ser más exactos, se rememora enseguida las consideraciones de esta Corte sobre el punto, expuestas en un caso de un empleador omiso de su deber de afiliar a pensiones, SL 16715 de 2014</w:t>
      </w:r>
      <w:r>
        <w:rPr>
          <w:i/>
          <w:sz w:val="22"/>
        </w:rPr>
        <w:t>”.</w:t>
      </w:r>
    </w:p>
    <w:p w:rsidR="0081791E" w:rsidRDefault="0081791E" w:rsidP="0081791E">
      <w:pPr>
        <w:pStyle w:val="Textoindependiente"/>
        <w:spacing w:line="276" w:lineRule="auto"/>
        <w:contextualSpacing/>
      </w:pPr>
    </w:p>
    <w:p w:rsidR="0081791E" w:rsidRDefault="0081791E" w:rsidP="0081791E">
      <w:pPr>
        <w:pStyle w:val="Textoindependiente"/>
        <w:spacing w:line="276" w:lineRule="auto"/>
        <w:contextualSpacing/>
      </w:pPr>
      <w:r>
        <w:t xml:space="preserve">Por lo tanto, los empleadores que omitieron realizar la afiliación de sus trabajadores al Sistema de Seguridad Social, deben asumir el pago de los aportes con respecto al cálculo actuarial que efectúe la entidad administradora, tal y como lo advirtió la a-quo y que, en el caso concreto, debe correr a cargo de la </w:t>
      </w:r>
      <w:r w:rsidR="00D10097">
        <w:t xml:space="preserve">señora Adiela González Cañas </w:t>
      </w:r>
      <w:r>
        <w:t>respecto de</w:t>
      </w:r>
      <w:r w:rsidR="00D10097">
        <w:t>l p</w:t>
      </w:r>
      <w:r>
        <w:t xml:space="preserve">eriodos comprendido entre </w:t>
      </w:r>
      <w:r w:rsidR="00D10097">
        <w:t>del 04/02/1996</w:t>
      </w:r>
      <w:r>
        <w:t xml:space="preserve"> al </w:t>
      </w:r>
      <w:r w:rsidR="00D10097">
        <w:t xml:space="preserve">31/03/2001, </w:t>
      </w:r>
      <w:r>
        <w:t xml:space="preserve">es decir, </w:t>
      </w:r>
      <w:r w:rsidR="00D10097">
        <w:t>1858</w:t>
      </w:r>
      <w:r>
        <w:t xml:space="preserve"> días o </w:t>
      </w:r>
      <w:r w:rsidR="00D10097">
        <w:t xml:space="preserve">265,42 </w:t>
      </w:r>
      <w:r>
        <w:t>semanas.</w:t>
      </w:r>
    </w:p>
    <w:p w:rsidR="0081791E" w:rsidRDefault="0081791E" w:rsidP="0081791E">
      <w:pPr>
        <w:pStyle w:val="Textoindependiente"/>
        <w:spacing w:line="276" w:lineRule="auto"/>
        <w:contextualSpacing/>
      </w:pPr>
    </w:p>
    <w:p w:rsidR="0081791E" w:rsidRDefault="0081791E" w:rsidP="0081791E">
      <w:pPr>
        <w:pStyle w:val="Textoindependiente"/>
        <w:spacing w:line="276" w:lineRule="auto"/>
        <w:contextualSpacing/>
        <w:rPr>
          <w:b/>
          <w:iCs/>
          <w:szCs w:val="24"/>
        </w:rPr>
      </w:pPr>
      <w:r>
        <w:t>Ahora, determinó la jueza que el cálculo actuarial debía realizarse teniendo en cuenta el monto del SMLMV</w:t>
      </w:r>
      <w:r w:rsidR="00D10097">
        <w:t>, determinación que se avala porque sobre</w:t>
      </w:r>
      <w:r w:rsidR="00804445">
        <w:t xml:space="preserve"> ese IBC fue que se realizaron los aportes en salud, según los documentos ya relacionados</w:t>
      </w:r>
      <w:r>
        <w:t xml:space="preserve">. </w:t>
      </w:r>
    </w:p>
    <w:p w:rsidR="0081791E" w:rsidRDefault="0081791E" w:rsidP="0081791E">
      <w:pPr>
        <w:pStyle w:val="Textoindependiente"/>
        <w:spacing w:line="276" w:lineRule="auto"/>
        <w:contextualSpacing/>
        <w:rPr>
          <w:b/>
          <w:iCs/>
          <w:szCs w:val="24"/>
        </w:rPr>
      </w:pPr>
    </w:p>
    <w:p w:rsidR="0081791E" w:rsidRPr="00596038" w:rsidRDefault="0081791E" w:rsidP="0081791E">
      <w:pPr>
        <w:pStyle w:val="Textoindependiente"/>
        <w:spacing w:line="276" w:lineRule="auto"/>
        <w:contextualSpacing/>
        <w:rPr>
          <w:b/>
          <w:iCs/>
          <w:szCs w:val="24"/>
        </w:rPr>
      </w:pPr>
      <w:r>
        <w:rPr>
          <w:b/>
          <w:iCs/>
          <w:szCs w:val="24"/>
        </w:rPr>
        <w:t xml:space="preserve">1.3. </w:t>
      </w:r>
      <w:r w:rsidRPr="00596038">
        <w:rPr>
          <w:b/>
          <w:iCs/>
          <w:szCs w:val="24"/>
        </w:rPr>
        <w:t>Régimen de transición</w:t>
      </w:r>
    </w:p>
    <w:p w:rsidR="0081791E" w:rsidRDefault="0081791E" w:rsidP="0081791E">
      <w:pPr>
        <w:pStyle w:val="Textoindependiente"/>
        <w:spacing w:line="276" w:lineRule="auto"/>
        <w:contextualSpacing/>
        <w:rPr>
          <w:iCs/>
          <w:szCs w:val="24"/>
        </w:rPr>
      </w:pPr>
    </w:p>
    <w:p w:rsidR="0081791E" w:rsidRDefault="0081791E" w:rsidP="0081791E">
      <w:pPr>
        <w:pStyle w:val="Prrafodelista"/>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651A1" w:rsidRPr="00596038" w:rsidRDefault="003651A1" w:rsidP="003651A1">
      <w:pPr>
        <w:pStyle w:val="Prrafodelista"/>
        <w:shd w:val="clear" w:color="auto" w:fill="FFFFFF"/>
        <w:tabs>
          <w:tab w:val="left" w:pos="5197"/>
        </w:tabs>
        <w:spacing w:line="276" w:lineRule="auto"/>
        <w:jc w:val="both"/>
        <w:rPr>
          <w:rFonts w:ascii="Arial" w:hAnsi="Arial" w:cs="Arial"/>
          <w:b/>
          <w:color w:val="000000"/>
          <w:sz w:val="24"/>
          <w:szCs w:val="24"/>
          <w:lang w:eastAsia="es-CO"/>
        </w:rPr>
      </w:pPr>
    </w:p>
    <w:p w:rsidR="003651A1" w:rsidRDefault="003651A1" w:rsidP="003651A1">
      <w:pPr>
        <w:shd w:val="clear" w:color="auto" w:fill="FFFFFF"/>
        <w:tabs>
          <w:tab w:val="left" w:pos="5197"/>
        </w:tabs>
        <w:spacing w:line="276" w:lineRule="auto"/>
        <w:jc w:val="both"/>
        <w:rPr>
          <w:rFonts w:ascii="Arial" w:hAnsi="Arial" w:cs="Arial"/>
          <w:color w:val="000000"/>
          <w:szCs w:val="24"/>
          <w:lang w:eastAsia="es-CO"/>
        </w:rPr>
      </w:pPr>
      <w:r w:rsidRPr="003651A1">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E54832" w:rsidRDefault="00E54832" w:rsidP="003651A1">
      <w:pPr>
        <w:shd w:val="clear" w:color="auto" w:fill="FFFFFF"/>
        <w:tabs>
          <w:tab w:val="left" w:pos="5197"/>
        </w:tabs>
        <w:spacing w:line="276" w:lineRule="auto"/>
        <w:jc w:val="both"/>
        <w:rPr>
          <w:rFonts w:ascii="Arial" w:hAnsi="Arial" w:cs="Arial"/>
          <w:color w:val="000000"/>
          <w:szCs w:val="24"/>
          <w:lang w:eastAsia="es-CO"/>
        </w:rPr>
      </w:pPr>
    </w:p>
    <w:p w:rsidR="00E54832" w:rsidRPr="003651A1" w:rsidRDefault="00E54832" w:rsidP="003651A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este asunto, es innecesario referirnos al Acto Legislativo 01/05, porque como se analizará a continuación, el actor acreditó el cumplimiento de los requisitos para acceder a la pensión de vejez con anterioridad al 31/07/2010.</w:t>
      </w:r>
    </w:p>
    <w:p w:rsidR="0081791E" w:rsidRDefault="0081791E" w:rsidP="0081791E">
      <w:pPr>
        <w:shd w:val="clear" w:color="auto" w:fill="FFFFFF"/>
        <w:tabs>
          <w:tab w:val="left" w:pos="5197"/>
        </w:tabs>
        <w:spacing w:line="276" w:lineRule="auto"/>
        <w:jc w:val="both"/>
        <w:rPr>
          <w:rFonts w:ascii="Arial" w:hAnsi="Arial" w:cs="Arial"/>
          <w:color w:val="000000"/>
          <w:szCs w:val="24"/>
          <w:lang w:eastAsia="es-CO"/>
        </w:rPr>
      </w:pPr>
    </w:p>
    <w:p w:rsidR="0081791E" w:rsidRPr="00596038" w:rsidRDefault="0081791E" w:rsidP="0081791E">
      <w:pPr>
        <w:pStyle w:val="Prrafodelista"/>
        <w:numPr>
          <w:ilvl w:val="2"/>
          <w:numId w:val="11"/>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651A1" w:rsidRDefault="003651A1" w:rsidP="003651A1">
      <w:pPr>
        <w:shd w:val="clear" w:color="auto" w:fill="FFFFFF"/>
        <w:tabs>
          <w:tab w:val="left" w:pos="5197"/>
        </w:tabs>
        <w:spacing w:line="276" w:lineRule="auto"/>
        <w:jc w:val="both"/>
        <w:rPr>
          <w:rFonts w:ascii="Arial" w:hAnsi="Arial" w:cs="Arial"/>
          <w:color w:val="000000"/>
          <w:szCs w:val="24"/>
          <w:lang w:eastAsia="es-CO"/>
        </w:rPr>
      </w:pPr>
    </w:p>
    <w:p w:rsidR="003651A1" w:rsidRDefault="003651A1" w:rsidP="003651A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Tras analizar </w:t>
      </w:r>
      <w:r w:rsidRPr="003651A1">
        <w:rPr>
          <w:rFonts w:ascii="Arial" w:hAnsi="Arial" w:cs="Arial"/>
          <w:color w:val="000000"/>
          <w:szCs w:val="24"/>
          <w:lang w:eastAsia="es-CO"/>
        </w:rPr>
        <w:t xml:space="preserve">la documental allegada al infolio, no existe duda alguna que el señor </w:t>
      </w:r>
      <w:r w:rsidR="00B97D08">
        <w:rPr>
          <w:rFonts w:ascii="Arial" w:hAnsi="Arial" w:cs="Arial"/>
          <w:color w:val="000000"/>
          <w:szCs w:val="24"/>
          <w:lang w:eastAsia="es-CO"/>
        </w:rPr>
        <w:t>José Jorge Arias Serna</w:t>
      </w:r>
      <w:r w:rsidRPr="003651A1">
        <w:rPr>
          <w:rFonts w:ascii="Arial" w:hAnsi="Arial" w:cs="Arial"/>
          <w:color w:val="000000"/>
          <w:szCs w:val="24"/>
          <w:lang w:eastAsia="es-CO"/>
        </w:rPr>
        <w:t xml:space="preserve">, adquirió el derecho a beneficiarse del régimen de transición descrito, toda vez que al 1° de abril de 1994 contaba con 47 años de edad cumplidos, como quiera que de la copia de la cédula de ciudadanía –fl. </w:t>
      </w:r>
      <w:r w:rsidR="00B97D08">
        <w:rPr>
          <w:rFonts w:ascii="Arial" w:hAnsi="Arial" w:cs="Arial"/>
          <w:color w:val="000000"/>
          <w:szCs w:val="24"/>
          <w:lang w:eastAsia="es-CO"/>
        </w:rPr>
        <w:t>11</w:t>
      </w:r>
      <w:r w:rsidRPr="003651A1">
        <w:rPr>
          <w:rFonts w:ascii="Arial" w:hAnsi="Arial" w:cs="Arial"/>
          <w:color w:val="000000"/>
          <w:szCs w:val="24"/>
          <w:lang w:eastAsia="es-CO"/>
        </w:rPr>
        <w:t xml:space="preserve">- se puede extraer que nació el </w:t>
      </w:r>
      <w:r w:rsidR="00B97D08">
        <w:rPr>
          <w:rFonts w:ascii="Arial" w:hAnsi="Arial" w:cs="Arial"/>
          <w:color w:val="000000"/>
          <w:szCs w:val="24"/>
          <w:lang w:eastAsia="es-CO"/>
        </w:rPr>
        <w:t>19/01/1947</w:t>
      </w:r>
      <w:r w:rsidRPr="003651A1">
        <w:rPr>
          <w:rFonts w:ascii="Arial" w:hAnsi="Arial" w:cs="Arial"/>
          <w:color w:val="000000"/>
          <w:szCs w:val="24"/>
          <w:lang w:eastAsia="es-CO"/>
        </w:rPr>
        <w:t xml:space="preserve">; consecuencia, tiene derecho a que su </w:t>
      </w:r>
      <w:r w:rsidR="00DB775B">
        <w:rPr>
          <w:rFonts w:ascii="Arial" w:hAnsi="Arial" w:cs="Arial"/>
          <w:color w:val="000000"/>
          <w:szCs w:val="24"/>
          <w:lang w:eastAsia="es-CO"/>
        </w:rPr>
        <w:t xml:space="preserve">prestación </w:t>
      </w:r>
      <w:r w:rsidRPr="003651A1">
        <w:rPr>
          <w:rFonts w:ascii="Arial" w:hAnsi="Arial" w:cs="Arial"/>
          <w:color w:val="000000"/>
          <w:szCs w:val="24"/>
          <w:lang w:eastAsia="es-CO"/>
        </w:rPr>
        <w:t>pensional se revise con fundamento en el Acuerdo 049/90.</w:t>
      </w:r>
    </w:p>
    <w:p w:rsidR="003651A1" w:rsidRPr="003651A1" w:rsidRDefault="003651A1" w:rsidP="003651A1">
      <w:pPr>
        <w:shd w:val="clear" w:color="auto" w:fill="FFFFFF"/>
        <w:tabs>
          <w:tab w:val="left" w:pos="5197"/>
        </w:tabs>
        <w:spacing w:line="276" w:lineRule="auto"/>
        <w:jc w:val="both"/>
        <w:rPr>
          <w:rFonts w:ascii="Arial" w:hAnsi="Arial" w:cs="Arial"/>
          <w:color w:val="000000"/>
          <w:szCs w:val="24"/>
          <w:lang w:eastAsia="es-CO"/>
        </w:rPr>
      </w:pPr>
    </w:p>
    <w:p w:rsidR="0081791E" w:rsidRDefault="0081791E" w:rsidP="0081791E">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81791E" w:rsidRPr="00F0544F" w:rsidRDefault="0081791E" w:rsidP="0081791E">
      <w:pPr>
        <w:shd w:val="clear" w:color="auto" w:fill="FFFFFF"/>
        <w:tabs>
          <w:tab w:val="left" w:pos="5197"/>
        </w:tabs>
        <w:spacing w:line="276" w:lineRule="auto"/>
        <w:jc w:val="both"/>
        <w:rPr>
          <w:rFonts w:ascii="Arial" w:hAnsi="Arial" w:cs="Arial"/>
          <w:b/>
          <w:color w:val="000000"/>
          <w:szCs w:val="24"/>
          <w:lang w:eastAsia="es-CO"/>
        </w:rPr>
      </w:pPr>
    </w:p>
    <w:p w:rsidR="0081791E" w:rsidRPr="00F0544F" w:rsidRDefault="0081791E" w:rsidP="0081791E">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81791E" w:rsidRDefault="0081791E" w:rsidP="0081791E">
      <w:pPr>
        <w:shd w:val="clear" w:color="auto" w:fill="FFFFFF"/>
        <w:tabs>
          <w:tab w:val="left" w:pos="5197"/>
        </w:tabs>
        <w:spacing w:line="276" w:lineRule="auto"/>
        <w:jc w:val="both"/>
        <w:rPr>
          <w:rFonts w:ascii="Arial" w:hAnsi="Arial" w:cs="Arial"/>
          <w:color w:val="000000"/>
          <w:szCs w:val="24"/>
          <w:lang w:eastAsia="es-CO"/>
        </w:rPr>
      </w:pPr>
    </w:p>
    <w:p w:rsidR="0081791E" w:rsidRDefault="0081791E" w:rsidP="0081791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8B776F">
        <w:rPr>
          <w:rFonts w:ascii="Arial" w:hAnsi="Arial" w:cs="Arial"/>
          <w:color w:val="000000"/>
          <w:szCs w:val="24"/>
          <w:lang w:eastAsia="es-CO"/>
        </w:rPr>
        <w:t>049 de 1990 y para el caso de lo</w:t>
      </w:r>
      <w:r>
        <w:rPr>
          <w:rFonts w:ascii="Arial" w:hAnsi="Arial" w:cs="Arial"/>
          <w:color w:val="000000"/>
          <w:szCs w:val="24"/>
          <w:lang w:eastAsia="es-CO"/>
        </w:rPr>
        <w:t xml:space="preserve">s </w:t>
      </w:r>
      <w:r w:rsidR="008B776F">
        <w:rPr>
          <w:rFonts w:ascii="Arial" w:hAnsi="Arial" w:cs="Arial"/>
          <w:color w:val="000000"/>
          <w:szCs w:val="24"/>
          <w:lang w:eastAsia="es-CO"/>
        </w:rPr>
        <w:t>hombres</w:t>
      </w:r>
      <w:r>
        <w:rPr>
          <w:rFonts w:ascii="Arial" w:hAnsi="Arial" w:cs="Arial"/>
          <w:color w:val="000000"/>
          <w:szCs w:val="24"/>
          <w:lang w:eastAsia="es-CO"/>
        </w:rPr>
        <w:t>, para obtener el derecho a la pensión d</w:t>
      </w:r>
      <w:r w:rsidR="008B776F">
        <w:rPr>
          <w:rFonts w:ascii="Arial" w:hAnsi="Arial" w:cs="Arial"/>
          <w:color w:val="000000"/>
          <w:szCs w:val="24"/>
          <w:lang w:eastAsia="es-CO"/>
        </w:rPr>
        <w:t>e vejez se requiere acreditar 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81791E" w:rsidRDefault="0081791E" w:rsidP="0081791E">
      <w:pPr>
        <w:shd w:val="clear" w:color="auto" w:fill="FFFFFF"/>
        <w:tabs>
          <w:tab w:val="left" w:pos="5197"/>
        </w:tabs>
        <w:spacing w:line="276" w:lineRule="auto"/>
        <w:jc w:val="both"/>
        <w:rPr>
          <w:rFonts w:ascii="Arial" w:hAnsi="Arial" w:cs="Arial"/>
          <w:color w:val="000000"/>
          <w:szCs w:val="24"/>
          <w:lang w:eastAsia="es-CO"/>
        </w:rPr>
      </w:pPr>
    </w:p>
    <w:p w:rsidR="0081791E" w:rsidRDefault="0081791E" w:rsidP="00F832C3">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81791E" w:rsidRDefault="0081791E" w:rsidP="00F832C3">
      <w:pPr>
        <w:shd w:val="clear" w:color="auto" w:fill="FFFFFF"/>
        <w:tabs>
          <w:tab w:val="left" w:pos="5197"/>
        </w:tabs>
        <w:spacing w:line="276" w:lineRule="auto"/>
        <w:jc w:val="both"/>
        <w:rPr>
          <w:rFonts w:ascii="Arial" w:hAnsi="Arial" w:cs="Arial"/>
          <w:b/>
          <w:color w:val="000000"/>
          <w:szCs w:val="24"/>
          <w:lang w:eastAsia="es-CO"/>
        </w:rPr>
      </w:pPr>
    </w:p>
    <w:p w:rsidR="0081791E" w:rsidRDefault="0081791E" w:rsidP="00F832C3">
      <w:pPr>
        <w:shd w:val="clear" w:color="auto" w:fill="FFFFFF"/>
        <w:tabs>
          <w:tab w:val="left" w:pos="5197"/>
        </w:tabs>
        <w:spacing w:line="360"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B97D08">
        <w:rPr>
          <w:rFonts w:ascii="Arial" w:hAnsi="Arial" w:cs="Arial"/>
          <w:color w:val="000000"/>
          <w:szCs w:val="24"/>
          <w:lang w:eastAsia="es-CO"/>
        </w:rPr>
        <w:t xml:space="preserve">el </w:t>
      </w:r>
      <w:r>
        <w:rPr>
          <w:rFonts w:ascii="Arial" w:hAnsi="Arial" w:cs="Arial"/>
          <w:color w:val="000000"/>
          <w:szCs w:val="24"/>
          <w:lang w:eastAsia="es-CO"/>
        </w:rPr>
        <w:t xml:space="preserve">actor nació el </w:t>
      </w:r>
      <w:r w:rsidR="00FB520D">
        <w:rPr>
          <w:rFonts w:ascii="Arial" w:hAnsi="Arial" w:cs="Arial"/>
          <w:color w:val="000000"/>
          <w:szCs w:val="24"/>
          <w:lang w:eastAsia="es-CO"/>
        </w:rPr>
        <w:t>19/01/1947</w:t>
      </w:r>
      <w:r>
        <w:rPr>
          <w:rFonts w:ascii="Arial" w:hAnsi="Arial" w:cs="Arial"/>
          <w:color w:val="000000"/>
          <w:szCs w:val="24"/>
          <w:lang w:eastAsia="es-CO"/>
        </w:rPr>
        <w:t xml:space="preserve">, por lo tanto, cumplió los </w:t>
      </w:r>
      <w:r w:rsidR="00FB520D">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w:t>
      </w:r>
      <w:r w:rsidR="00FB520D">
        <w:rPr>
          <w:rFonts w:ascii="Arial" w:hAnsi="Arial" w:cs="Arial"/>
          <w:color w:val="000000"/>
          <w:szCs w:val="24"/>
          <w:lang w:eastAsia="es-CO"/>
        </w:rPr>
        <w:t>07</w:t>
      </w:r>
      <w:r w:rsidRPr="00FF7655">
        <w:rPr>
          <w:rFonts w:ascii="Arial" w:hAnsi="Arial" w:cs="Arial"/>
          <w:color w:val="000000"/>
          <w:szCs w:val="24"/>
          <w:lang w:eastAsia="es-CO"/>
        </w:rPr>
        <w:t xml:space="preserve">, </w:t>
      </w:r>
      <w:r w:rsidR="00B97D08">
        <w:rPr>
          <w:rFonts w:ascii="Arial" w:hAnsi="Arial" w:cs="Arial"/>
          <w:color w:val="000000"/>
          <w:szCs w:val="24"/>
          <w:lang w:eastAsia="es-CO"/>
        </w:rPr>
        <w:t>por e</w:t>
      </w:r>
      <w:r>
        <w:rPr>
          <w:rFonts w:ascii="Arial" w:hAnsi="Arial" w:cs="Arial"/>
          <w:color w:val="000000"/>
          <w:szCs w:val="24"/>
          <w:lang w:eastAsia="es-CO"/>
        </w:rPr>
        <w:t>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81791E" w:rsidRPr="00FF7655" w:rsidRDefault="0081791E" w:rsidP="00F832C3">
      <w:pPr>
        <w:shd w:val="clear" w:color="auto" w:fill="FFFFFF"/>
        <w:tabs>
          <w:tab w:val="left" w:pos="5197"/>
        </w:tabs>
        <w:spacing w:line="276" w:lineRule="auto"/>
        <w:jc w:val="both"/>
        <w:rPr>
          <w:rFonts w:ascii="Arial" w:hAnsi="Arial" w:cs="Arial"/>
          <w:color w:val="000000"/>
          <w:szCs w:val="24"/>
          <w:lang w:eastAsia="es-CO"/>
        </w:rPr>
      </w:pPr>
    </w:p>
    <w:p w:rsidR="006E7F86" w:rsidRDefault="0081791E" w:rsidP="00F832C3">
      <w:pPr>
        <w:shd w:val="clear" w:color="auto" w:fill="FFFFFF"/>
        <w:tabs>
          <w:tab w:val="left" w:pos="5197"/>
        </w:tabs>
        <w:spacing w:line="360"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folios </w:t>
      </w:r>
      <w:r w:rsidR="00B97D08">
        <w:rPr>
          <w:rFonts w:ascii="Arial" w:hAnsi="Arial" w:cs="Arial"/>
          <w:color w:val="000000"/>
          <w:szCs w:val="24"/>
          <w:lang w:eastAsia="es-CO"/>
        </w:rPr>
        <w:t>88</w:t>
      </w:r>
      <w:r>
        <w:rPr>
          <w:rFonts w:ascii="Arial" w:hAnsi="Arial" w:cs="Arial"/>
          <w:color w:val="000000"/>
          <w:szCs w:val="24"/>
          <w:lang w:eastAsia="es-CO"/>
        </w:rPr>
        <w:t xml:space="preserve"> y s.s. del cuaderno 1, se tiene que </w:t>
      </w:r>
      <w:r w:rsidR="006E7F86">
        <w:rPr>
          <w:rFonts w:ascii="Arial" w:hAnsi="Arial" w:cs="Arial"/>
          <w:color w:val="000000"/>
          <w:szCs w:val="24"/>
          <w:lang w:eastAsia="es-CO"/>
        </w:rPr>
        <w:t xml:space="preserve">dentro de los 20 años anteriores al cumplimiento de la edad mínima para pensionarse </w:t>
      </w:r>
      <w:r w:rsidR="006E7F86" w:rsidRPr="00F16719">
        <w:rPr>
          <w:rFonts w:ascii="Arial" w:hAnsi="Arial" w:cs="Arial"/>
          <w:i/>
          <w:color w:val="000000"/>
          <w:szCs w:val="24"/>
          <w:lang w:eastAsia="es-CO"/>
        </w:rPr>
        <w:t>-19/01/1987 al 19/01/2007</w:t>
      </w:r>
      <w:r w:rsidR="006E7F86">
        <w:rPr>
          <w:rFonts w:ascii="Arial" w:hAnsi="Arial" w:cs="Arial"/>
          <w:color w:val="000000"/>
          <w:szCs w:val="24"/>
          <w:lang w:eastAsia="es-CO"/>
        </w:rPr>
        <w:t>-, cuenta con 545,45  semanas cotizadas, a las que al adicionarle las 265,42 del cálculo actuarial a cargo de la señora Adiela González Cañas, se arriba a un total de 810,87 semanas dentro de ese periodo, cumpliendo con suficiencia los requisitos para pode</w:t>
      </w:r>
      <w:r w:rsidR="00DB775B">
        <w:rPr>
          <w:rFonts w:ascii="Arial" w:hAnsi="Arial" w:cs="Arial"/>
          <w:color w:val="000000"/>
          <w:szCs w:val="24"/>
          <w:lang w:eastAsia="es-CO"/>
        </w:rPr>
        <w:t>r gozar del beneficio pensional, una vez sea pagado por la señora Adiela González Cañas el cálculo actuarial, momento a partir del cual tendrá derecho a disfrutar de la pensión.</w:t>
      </w:r>
    </w:p>
    <w:p w:rsidR="00DB775B" w:rsidRDefault="00DB775B" w:rsidP="00F832C3">
      <w:pPr>
        <w:shd w:val="clear" w:color="auto" w:fill="FFFFFF"/>
        <w:tabs>
          <w:tab w:val="left" w:pos="5197"/>
        </w:tabs>
        <w:spacing w:line="276" w:lineRule="auto"/>
        <w:jc w:val="both"/>
        <w:rPr>
          <w:rFonts w:ascii="Arial" w:hAnsi="Arial" w:cs="Arial"/>
          <w:color w:val="000000"/>
          <w:szCs w:val="24"/>
          <w:lang w:eastAsia="es-CO"/>
        </w:rPr>
      </w:pPr>
    </w:p>
    <w:p w:rsidR="00DB775B" w:rsidRDefault="00DB775B" w:rsidP="00F832C3">
      <w:pPr>
        <w:shd w:val="clear" w:color="auto" w:fill="FFFFFF"/>
        <w:tabs>
          <w:tab w:val="left" w:pos="5197"/>
        </w:tabs>
        <w:spacing w:line="360" w:lineRule="auto"/>
        <w:jc w:val="both"/>
        <w:rPr>
          <w:rFonts w:ascii="Arial" w:hAnsi="Arial" w:cs="Arial"/>
          <w:color w:val="000000"/>
          <w:szCs w:val="24"/>
          <w:lang w:eastAsia="es-CO"/>
        </w:rPr>
      </w:pPr>
      <w:r>
        <w:rPr>
          <w:rFonts w:ascii="Arial" w:hAnsi="Arial" w:cs="Arial"/>
          <w:color w:val="000000"/>
          <w:szCs w:val="24"/>
          <w:lang w:eastAsia="es-CO"/>
        </w:rPr>
        <w:t>Así las cosas, en suma de advertirse, que el reconocimiento y pago del derecho pensional del señor José Jorge Arias Serna queda condicionado al pago del cálculo actuarial por parte de la señora Adiela González Cañas.</w:t>
      </w:r>
    </w:p>
    <w:p w:rsidR="00DB775B" w:rsidRDefault="00DB775B" w:rsidP="00F832C3">
      <w:pPr>
        <w:shd w:val="clear" w:color="auto" w:fill="FFFFFF"/>
        <w:tabs>
          <w:tab w:val="left" w:pos="5197"/>
        </w:tabs>
        <w:spacing w:line="276" w:lineRule="auto"/>
        <w:jc w:val="both"/>
        <w:rPr>
          <w:rFonts w:ascii="Arial" w:hAnsi="Arial" w:cs="Arial"/>
          <w:color w:val="000000"/>
          <w:szCs w:val="24"/>
          <w:lang w:eastAsia="es-CO"/>
        </w:rPr>
      </w:pPr>
    </w:p>
    <w:p w:rsidR="00F16719" w:rsidRDefault="00FB254F" w:rsidP="00F832C3">
      <w:pPr>
        <w:pStyle w:val="Sinespaciado"/>
        <w:spacing w:line="276" w:lineRule="auto"/>
        <w:contextualSpacing/>
        <w:jc w:val="both"/>
        <w:rPr>
          <w:rFonts w:ascii="Arial" w:hAnsi="Arial" w:cs="Arial"/>
          <w:sz w:val="24"/>
          <w:szCs w:val="24"/>
        </w:rPr>
      </w:pPr>
      <w:r>
        <w:rPr>
          <w:rFonts w:ascii="Arial" w:hAnsi="Arial" w:cs="Arial"/>
          <w:sz w:val="24"/>
          <w:szCs w:val="24"/>
        </w:rPr>
        <w:t xml:space="preserve">No hay lugar a analizar la procedencia de los intereses moratorios en el caso concreto, porque no fueron impuestos en la sentencia </w:t>
      </w:r>
      <w:r w:rsidR="00DB775B">
        <w:rPr>
          <w:rFonts w:ascii="Arial" w:hAnsi="Arial" w:cs="Arial"/>
          <w:sz w:val="24"/>
          <w:szCs w:val="24"/>
        </w:rPr>
        <w:t xml:space="preserve">que se </w:t>
      </w:r>
      <w:r>
        <w:rPr>
          <w:rFonts w:ascii="Arial" w:hAnsi="Arial" w:cs="Arial"/>
          <w:sz w:val="24"/>
          <w:szCs w:val="24"/>
        </w:rPr>
        <w:t>revisa</w:t>
      </w:r>
      <w:r w:rsidR="00DB775B">
        <w:rPr>
          <w:rFonts w:ascii="Arial" w:hAnsi="Arial" w:cs="Arial"/>
          <w:sz w:val="24"/>
          <w:szCs w:val="24"/>
        </w:rPr>
        <w:t xml:space="preserve"> en grado jurisdiccional de consulta.</w:t>
      </w:r>
    </w:p>
    <w:p w:rsidR="002F60D9" w:rsidRPr="00313EBE" w:rsidRDefault="002F60D9" w:rsidP="00F832C3">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60D9" w:rsidRDefault="002F60D9" w:rsidP="00F832C3">
      <w:pPr>
        <w:shd w:val="clear" w:color="auto" w:fill="FFFFFF"/>
        <w:tabs>
          <w:tab w:val="left" w:pos="5197"/>
        </w:tabs>
        <w:spacing w:line="276" w:lineRule="auto"/>
        <w:jc w:val="both"/>
        <w:rPr>
          <w:rFonts w:ascii="Arial" w:hAnsi="Arial" w:cs="Arial"/>
          <w:color w:val="000000"/>
          <w:szCs w:val="24"/>
          <w:lang w:eastAsia="es-CO"/>
        </w:rPr>
      </w:pPr>
    </w:p>
    <w:p w:rsidR="003C74AD" w:rsidRDefault="002F60D9" w:rsidP="00F832C3">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Conforme lo expuesto, la decisión de primera instancia será confirmada</w:t>
      </w:r>
      <w:r w:rsidR="00FB254F">
        <w:rPr>
          <w:rFonts w:ascii="Arial" w:hAnsi="Arial" w:cs="Arial"/>
          <w:color w:val="000000"/>
          <w:sz w:val="24"/>
          <w:szCs w:val="24"/>
          <w:lang w:eastAsia="es-CO"/>
        </w:rPr>
        <w:t>.</w:t>
      </w:r>
      <w:r w:rsidRPr="00E7552C">
        <w:rPr>
          <w:rFonts w:ascii="Arial" w:hAnsi="Arial" w:cs="Arial"/>
          <w:color w:val="000000"/>
          <w:sz w:val="24"/>
          <w:szCs w:val="24"/>
          <w:lang w:eastAsia="es-CO"/>
        </w:rPr>
        <w:t xml:space="preserve"> </w:t>
      </w:r>
    </w:p>
    <w:p w:rsidR="00FB254F" w:rsidRDefault="00FB254F" w:rsidP="00F832C3">
      <w:pPr>
        <w:pStyle w:val="Sinespaciado"/>
        <w:spacing w:line="276" w:lineRule="auto"/>
        <w:contextualSpacing/>
        <w:jc w:val="both"/>
        <w:rPr>
          <w:rFonts w:ascii="Arial" w:eastAsia="Times New Roman" w:hAnsi="Arial"/>
          <w:sz w:val="24"/>
          <w:szCs w:val="24"/>
          <w:lang w:eastAsia="es-ES"/>
        </w:rPr>
      </w:pPr>
    </w:p>
    <w:p w:rsidR="00E851AF" w:rsidRDefault="002F60D9" w:rsidP="00F832C3">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w:t>
      </w:r>
      <w:r w:rsidR="003E624F">
        <w:rPr>
          <w:rFonts w:ascii="Arial" w:hAnsi="Arial" w:cs="Arial"/>
          <w:szCs w:val="24"/>
        </w:rPr>
        <w:t xml:space="preserve">rado jurisdiccional de consulta. </w:t>
      </w:r>
    </w:p>
    <w:p w:rsidR="00E851AF" w:rsidRDefault="00E851AF" w:rsidP="00F832C3">
      <w:pPr>
        <w:spacing w:line="276" w:lineRule="auto"/>
        <w:jc w:val="both"/>
        <w:rPr>
          <w:rFonts w:ascii="Arial" w:hAnsi="Arial" w:cs="Arial"/>
          <w:szCs w:val="24"/>
        </w:rPr>
      </w:pPr>
    </w:p>
    <w:p w:rsidR="002F60D9" w:rsidRPr="00313DC2" w:rsidRDefault="002F60D9" w:rsidP="00F832C3">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60D9" w:rsidRPr="00D578CB" w:rsidRDefault="002F60D9" w:rsidP="00F832C3">
      <w:pPr>
        <w:pStyle w:val="Sinespaciado"/>
        <w:spacing w:line="276" w:lineRule="auto"/>
        <w:rPr>
          <w:rFonts w:ascii="Arial" w:hAnsi="Arial" w:cs="Arial"/>
          <w:sz w:val="24"/>
          <w:szCs w:val="24"/>
        </w:rPr>
      </w:pPr>
    </w:p>
    <w:p w:rsidR="002F60D9" w:rsidRDefault="002F60D9" w:rsidP="00F832C3">
      <w:pPr>
        <w:pStyle w:val="Prrafodelista2"/>
        <w:spacing w:after="0" w:line="360" w:lineRule="auto"/>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60D9" w:rsidRPr="00D578CB" w:rsidRDefault="002F60D9" w:rsidP="00F832C3">
      <w:pPr>
        <w:pStyle w:val="Prrafodelista2"/>
        <w:spacing w:after="0"/>
        <w:ind w:left="0"/>
        <w:jc w:val="both"/>
        <w:rPr>
          <w:rFonts w:ascii="Arial" w:hAnsi="Arial" w:cs="Arial"/>
          <w:sz w:val="24"/>
          <w:szCs w:val="24"/>
        </w:rPr>
      </w:pPr>
    </w:p>
    <w:p w:rsidR="002F60D9" w:rsidRPr="00D578CB" w:rsidRDefault="002F60D9" w:rsidP="00F832C3">
      <w:pPr>
        <w:spacing w:line="276" w:lineRule="auto"/>
        <w:jc w:val="center"/>
        <w:rPr>
          <w:rFonts w:ascii="Arial" w:hAnsi="Arial" w:cs="Arial"/>
          <w:b/>
          <w:szCs w:val="24"/>
        </w:rPr>
      </w:pPr>
      <w:r w:rsidRPr="00D578CB">
        <w:rPr>
          <w:rFonts w:ascii="Arial" w:hAnsi="Arial" w:cs="Arial"/>
          <w:b/>
          <w:szCs w:val="24"/>
        </w:rPr>
        <w:t>RESUELVE</w:t>
      </w:r>
    </w:p>
    <w:p w:rsidR="002F60D9" w:rsidRPr="00D578CB" w:rsidRDefault="002F60D9" w:rsidP="00F832C3">
      <w:pPr>
        <w:pStyle w:val="Sinespaciado"/>
        <w:tabs>
          <w:tab w:val="left" w:pos="3387"/>
        </w:tabs>
        <w:spacing w:line="276" w:lineRule="auto"/>
        <w:rPr>
          <w:rFonts w:ascii="Arial" w:hAnsi="Arial" w:cs="Arial"/>
          <w:sz w:val="24"/>
          <w:szCs w:val="24"/>
        </w:rPr>
      </w:pPr>
      <w:r>
        <w:rPr>
          <w:rFonts w:ascii="Arial" w:hAnsi="Arial" w:cs="Arial"/>
          <w:sz w:val="24"/>
          <w:szCs w:val="24"/>
        </w:rPr>
        <w:tab/>
      </w:r>
    </w:p>
    <w:p w:rsidR="00970BF0" w:rsidRPr="003E624F" w:rsidRDefault="002F60D9" w:rsidP="00F832C3">
      <w:pPr>
        <w:widowControl w:val="0"/>
        <w:autoSpaceDE w:val="0"/>
        <w:autoSpaceDN w:val="0"/>
        <w:adjustRightInd w:val="0"/>
        <w:spacing w:line="276" w:lineRule="auto"/>
        <w:jc w:val="both"/>
        <w:rPr>
          <w:rFonts w:ascii="Arial" w:hAnsi="Arial" w:cs="Arial"/>
          <w:i/>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FB254F">
        <w:rPr>
          <w:rFonts w:ascii="Arial" w:hAnsi="Arial" w:cs="Arial"/>
          <w:szCs w:val="24"/>
        </w:rPr>
        <w:t>22</w:t>
      </w:r>
      <w:r w:rsidR="00C765A0">
        <w:rPr>
          <w:rFonts w:ascii="Arial" w:hAnsi="Arial" w:cs="Arial"/>
          <w:szCs w:val="24"/>
        </w:rPr>
        <w:t xml:space="preserve"> </w:t>
      </w:r>
      <w:r w:rsidRPr="00D578CB">
        <w:rPr>
          <w:rFonts w:ascii="Arial" w:hAnsi="Arial" w:cs="Arial"/>
          <w:szCs w:val="24"/>
        </w:rPr>
        <w:t xml:space="preserve">de </w:t>
      </w:r>
      <w:r w:rsidR="00FB254F">
        <w:rPr>
          <w:rFonts w:ascii="Arial" w:hAnsi="Arial" w:cs="Arial"/>
          <w:szCs w:val="24"/>
        </w:rPr>
        <w:t xml:space="preserve">julio </w:t>
      </w:r>
      <w:r w:rsidRPr="00D578CB">
        <w:rPr>
          <w:rFonts w:ascii="Arial" w:hAnsi="Arial" w:cs="Arial"/>
          <w:szCs w:val="24"/>
        </w:rPr>
        <w:t>de 201</w:t>
      </w:r>
      <w:r w:rsidR="00C765A0">
        <w:rPr>
          <w:rFonts w:ascii="Arial" w:hAnsi="Arial" w:cs="Arial"/>
          <w:szCs w:val="24"/>
        </w:rPr>
        <w:t>6</w:t>
      </w:r>
      <w:r w:rsidRPr="00D578CB">
        <w:rPr>
          <w:rFonts w:ascii="Arial" w:hAnsi="Arial" w:cs="Arial"/>
          <w:szCs w:val="24"/>
        </w:rPr>
        <w:t xml:space="preserve"> por el Juzgado </w:t>
      </w:r>
      <w:r w:rsidR="00FB254F">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5F4716">
        <w:rPr>
          <w:rFonts w:ascii="Arial" w:hAnsi="Arial" w:cs="Arial"/>
          <w:b/>
          <w:szCs w:val="24"/>
        </w:rPr>
        <w:t>José Jorge Arias Serna</w:t>
      </w:r>
      <w:r w:rsidR="00E879C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A1120B">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la parte motiva de esta decisión</w:t>
      </w:r>
      <w:r w:rsidR="003C74AD">
        <w:rPr>
          <w:rFonts w:ascii="Arial" w:hAnsi="Arial" w:cs="Arial"/>
          <w:i/>
          <w:sz w:val="22"/>
          <w:szCs w:val="22"/>
        </w:rPr>
        <w:t>.</w:t>
      </w:r>
    </w:p>
    <w:p w:rsidR="002F60D9"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Default="002F60D9" w:rsidP="002F60D9">
      <w:pPr>
        <w:spacing w:line="276" w:lineRule="auto"/>
        <w:jc w:val="both"/>
        <w:rPr>
          <w:rFonts w:ascii="Arial" w:hAnsi="Arial" w:cs="Arial"/>
          <w:szCs w:val="24"/>
        </w:rPr>
      </w:pPr>
      <w:r w:rsidRPr="001365C6">
        <w:rPr>
          <w:rFonts w:ascii="Arial" w:hAnsi="Arial" w:cs="Arial"/>
          <w:b/>
          <w:bCs/>
          <w:iCs/>
          <w:szCs w:val="24"/>
        </w:rPr>
        <w:t>SEGUNDO</w:t>
      </w:r>
      <w:r w:rsidR="00D54C9E">
        <w:rPr>
          <w:rFonts w:ascii="Arial" w:hAnsi="Arial" w:cs="Arial"/>
          <w:b/>
          <w:bCs/>
          <w:iCs/>
          <w:szCs w:val="24"/>
        </w:rPr>
        <w:t xml:space="preserve">: </w:t>
      </w:r>
      <w:r w:rsidRPr="00D578CB">
        <w:rPr>
          <w:rFonts w:ascii="Arial" w:hAnsi="Arial" w:cs="Arial"/>
          <w:szCs w:val="24"/>
        </w:rPr>
        <w:t xml:space="preserve">Costas en </w:t>
      </w:r>
      <w:r>
        <w:rPr>
          <w:rFonts w:ascii="Arial" w:hAnsi="Arial" w:cs="Arial"/>
          <w:szCs w:val="24"/>
        </w:rPr>
        <w:t xml:space="preserve">esta instancia </w:t>
      </w:r>
      <w:r w:rsidR="001247C3">
        <w:rPr>
          <w:rFonts w:ascii="Arial" w:hAnsi="Arial" w:cs="Arial"/>
          <w:szCs w:val="24"/>
        </w:rPr>
        <w:t xml:space="preserve">no se causaron por lo </w:t>
      </w:r>
      <w:r w:rsidR="0095250E">
        <w:rPr>
          <w:rFonts w:ascii="Arial" w:hAnsi="Arial" w:cs="Arial"/>
          <w:szCs w:val="24"/>
        </w:rPr>
        <w:t>dicho en la parte motiva</w:t>
      </w:r>
      <w:r w:rsidR="001247C3">
        <w:rPr>
          <w:rFonts w:ascii="Arial" w:hAnsi="Arial" w:cs="Arial"/>
          <w:szCs w:val="24"/>
        </w:rPr>
        <w:t>.</w:t>
      </w:r>
    </w:p>
    <w:p w:rsidR="00F2651F" w:rsidRDefault="00F2651F" w:rsidP="002F60D9">
      <w:pPr>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inespaciado"/>
        <w:spacing w:line="276" w:lineRule="auto"/>
        <w:contextualSpacing/>
        <w:rPr>
          <w:rFonts w:ascii="Arial" w:hAnsi="Arial" w:cs="Arial"/>
          <w:sz w:val="24"/>
          <w:szCs w:val="24"/>
        </w:rPr>
      </w:pPr>
    </w:p>
    <w:p w:rsidR="002F60D9" w:rsidRDefault="002F60D9" w:rsidP="002F60D9">
      <w:pPr>
        <w:pStyle w:val="Sinespaciado"/>
        <w:spacing w:line="276" w:lineRule="auto"/>
        <w:contextualSpacing/>
        <w:jc w:val="center"/>
        <w:rPr>
          <w:rFonts w:ascii="Arial" w:hAnsi="Arial" w:cs="Arial"/>
          <w:sz w:val="24"/>
          <w:szCs w:val="24"/>
          <w:lang w:val="es-ES"/>
        </w:rPr>
      </w:pPr>
    </w:p>
    <w:p w:rsidR="00F61867" w:rsidRPr="00D578CB" w:rsidRDefault="00F61867"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Default="002F60D9" w:rsidP="002F60D9">
      <w:pPr>
        <w:spacing w:line="276" w:lineRule="auto"/>
        <w:ind w:firstLine="900"/>
        <w:contextualSpacing/>
        <w:jc w:val="center"/>
        <w:rPr>
          <w:rFonts w:ascii="Arial" w:hAnsi="Arial" w:cs="Arial"/>
          <w:b/>
          <w:szCs w:val="24"/>
          <w:lang w:val="es-ES"/>
        </w:rPr>
      </w:pPr>
    </w:p>
    <w:p w:rsidR="00F61867" w:rsidRPr="00D578CB" w:rsidRDefault="00F61867"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p w:rsidR="004825E6" w:rsidRDefault="004825E6" w:rsidP="002F60D9">
      <w:pPr>
        <w:spacing w:line="276" w:lineRule="auto"/>
        <w:contextualSpacing/>
        <w:jc w:val="both"/>
        <w:rPr>
          <w:rFonts w:ascii="Arial" w:hAnsi="Arial" w:cs="Arial"/>
          <w:sz w:val="23"/>
          <w:szCs w:val="23"/>
          <w:lang w:val="es-ES"/>
        </w:rPr>
      </w:pPr>
    </w:p>
    <w:sectPr w:rsidR="004825E6"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9F" w:rsidRDefault="008E0D9F" w:rsidP="00226D5F">
      <w:r>
        <w:separator/>
      </w:r>
    </w:p>
  </w:endnote>
  <w:endnote w:type="continuationSeparator" w:id="0">
    <w:p w:rsidR="008E0D9F" w:rsidRDefault="008E0D9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1111">
      <w:rPr>
        <w:rStyle w:val="Nmerodepgina"/>
        <w:noProof/>
      </w:rPr>
      <w:t>4</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9F" w:rsidRDefault="008E0D9F" w:rsidP="00226D5F">
      <w:r>
        <w:separator/>
      </w:r>
    </w:p>
  </w:footnote>
  <w:footnote w:type="continuationSeparator" w:id="0">
    <w:p w:rsidR="008E0D9F" w:rsidRDefault="008E0D9F" w:rsidP="00226D5F">
      <w:r>
        <w:continuationSeparator/>
      </w:r>
    </w:p>
  </w:footnote>
  <w:footnote w:id="1">
    <w:p w:rsidR="005E7407" w:rsidRPr="005E7407" w:rsidRDefault="005E7407">
      <w:pPr>
        <w:pStyle w:val="Textonotapie"/>
        <w:rPr>
          <w:rFonts w:ascii="Arial" w:hAnsi="Arial" w:cs="Arial"/>
          <w:sz w:val="18"/>
          <w:szCs w:val="18"/>
          <w:lang w:val="es-AR"/>
        </w:rPr>
      </w:pPr>
      <w:r w:rsidRPr="005E7407">
        <w:rPr>
          <w:rStyle w:val="Refdenotaalpie"/>
          <w:rFonts w:ascii="Arial" w:hAnsi="Arial" w:cs="Arial"/>
          <w:sz w:val="18"/>
          <w:szCs w:val="18"/>
        </w:rPr>
        <w:footnoteRef/>
      </w:r>
      <w:r w:rsidRPr="005E7407">
        <w:rPr>
          <w:rFonts w:ascii="Arial" w:hAnsi="Arial" w:cs="Arial"/>
          <w:sz w:val="18"/>
          <w:szCs w:val="18"/>
        </w:rPr>
        <w:t xml:space="preserve"> </w:t>
      </w:r>
      <w:r w:rsidRPr="005E7407">
        <w:rPr>
          <w:rFonts w:ascii="Arial" w:hAnsi="Arial" w:cs="Arial"/>
          <w:sz w:val="18"/>
          <w:szCs w:val="18"/>
          <w:lang w:val="es-AR"/>
        </w:rPr>
        <w:t xml:space="preserve">M.P. Francisco Javier Tamayo Tabares </w:t>
      </w:r>
      <w:r w:rsidRPr="005E7407">
        <w:rPr>
          <w:rFonts w:ascii="Arial" w:hAnsi="Arial" w:cs="Arial"/>
          <w:color w:val="000000"/>
          <w:sz w:val="18"/>
          <w:szCs w:val="18"/>
          <w:lang w:eastAsia="es-CO"/>
        </w:rPr>
        <w:t>2012-00692.</w:t>
      </w:r>
    </w:p>
  </w:footnote>
  <w:footnote w:id="2">
    <w:p w:rsidR="005E7407" w:rsidRPr="005E7407" w:rsidRDefault="005E7407">
      <w:pPr>
        <w:pStyle w:val="Textonotapie"/>
        <w:rPr>
          <w:rFonts w:ascii="Arial" w:hAnsi="Arial" w:cs="Arial"/>
          <w:sz w:val="18"/>
          <w:szCs w:val="18"/>
          <w:lang w:val="es-AR"/>
        </w:rPr>
      </w:pPr>
      <w:r w:rsidRPr="005E7407">
        <w:rPr>
          <w:rStyle w:val="Refdenotaalpie"/>
          <w:rFonts w:ascii="Arial" w:hAnsi="Arial" w:cs="Arial"/>
          <w:sz w:val="18"/>
          <w:szCs w:val="18"/>
        </w:rPr>
        <w:footnoteRef/>
      </w:r>
      <w:r w:rsidRPr="005E7407">
        <w:rPr>
          <w:rFonts w:ascii="Arial" w:hAnsi="Arial" w:cs="Arial"/>
          <w:sz w:val="18"/>
          <w:szCs w:val="18"/>
        </w:rPr>
        <w:t xml:space="preserve"> M.P. </w:t>
      </w:r>
      <w:r w:rsidRPr="005E7407">
        <w:rPr>
          <w:rFonts w:ascii="Arial" w:hAnsi="Arial" w:cs="Arial"/>
          <w:color w:val="000000"/>
          <w:sz w:val="18"/>
          <w:szCs w:val="18"/>
          <w:lang w:eastAsia="es-CO"/>
        </w:rPr>
        <w:t>Gustavo José Gnneco Mendoza rad. 35211 del 09/09/2009</w:t>
      </w:r>
    </w:p>
  </w:footnote>
  <w:footnote w:id="3">
    <w:p w:rsidR="005C760D" w:rsidRPr="00464583" w:rsidRDefault="005C760D" w:rsidP="005C760D">
      <w:pPr>
        <w:pStyle w:val="Textonotapie"/>
        <w:rPr>
          <w:rFonts w:ascii="Arial" w:hAnsi="Arial" w:cs="Arial"/>
          <w:sz w:val="18"/>
          <w:szCs w:val="18"/>
          <w:lang w:val="es-AR"/>
        </w:rPr>
      </w:pPr>
      <w:r w:rsidRPr="00464583">
        <w:rPr>
          <w:rStyle w:val="Refdenotaalpie"/>
          <w:rFonts w:ascii="Arial" w:hAnsi="Arial" w:cs="Arial"/>
          <w:sz w:val="18"/>
          <w:szCs w:val="18"/>
        </w:rPr>
        <w:footnoteRef/>
      </w:r>
      <w:r w:rsidRPr="00464583">
        <w:rPr>
          <w:rFonts w:ascii="Arial" w:hAnsi="Arial" w:cs="Arial"/>
          <w:sz w:val="18"/>
          <w:szCs w:val="18"/>
        </w:rPr>
        <w:t xml:space="preserve"> </w:t>
      </w:r>
      <w:r w:rsidRPr="00464583">
        <w:rPr>
          <w:rFonts w:ascii="Arial" w:hAnsi="Arial" w:cs="Arial"/>
          <w:sz w:val="18"/>
          <w:szCs w:val="18"/>
          <w:lang w:val="es-AR"/>
        </w:rPr>
        <w:t>Al sumarle las 265,28 semanas a cargo de la señora Adiela González Cañas</w:t>
      </w:r>
    </w:p>
  </w:footnote>
  <w:footnote w:id="4">
    <w:p w:rsidR="0081791E" w:rsidRPr="00887193" w:rsidRDefault="0081791E" w:rsidP="0081791E">
      <w:pPr>
        <w:ind w:firstLine="2"/>
        <w:jc w:val="both"/>
        <w:rPr>
          <w:rFonts w:ascii="Arial" w:hAnsi="Arial" w:cs="Arial"/>
          <w:b/>
          <w:sz w:val="18"/>
          <w:szCs w:val="18"/>
        </w:rPr>
      </w:pPr>
      <w:r w:rsidRPr="00887193">
        <w:rPr>
          <w:rStyle w:val="Refdenotaalpie"/>
          <w:rFonts w:ascii="Arial" w:hAnsi="Arial" w:cs="Arial"/>
          <w:sz w:val="18"/>
          <w:szCs w:val="18"/>
        </w:rPr>
        <w:footnoteRef/>
      </w:r>
      <w:r w:rsidRPr="00887193">
        <w:rPr>
          <w:rFonts w:ascii="Arial" w:hAnsi="Arial" w:cs="Arial"/>
          <w:sz w:val="18"/>
          <w:szCs w:val="18"/>
        </w:rPr>
        <w:t xml:space="preserve"> </w:t>
      </w:r>
      <w:r w:rsidRPr="00887193">
        <w:rPr>
          <w:rFonts w:ascii="Arial" w:hAnsi="Arial" w:cs="Arial"/>
          <w:sz w:val="18"/>
          <w:szCs w:val="18"/>
          <w:lang w:val="es-AR"/>
        </w:rPr>
        <w:t xml:space="preserve">M.P. Camilo Humberto Tarquino Gallego. Y reiterada </w:t>
      </w:r>
      <w:r w:rsidRPr="00887193">
        <w:rPr>
          <w:rFonts w:ascii="Arial" w:hAnsi="Arial" w:cs="Arial"/>
          <w:sz w:val="18"/>
          <w:szCs w:val="18"/>
        </w:rPr>
        <w:t xml:space="preserve">en las providencias CSJ SL, del 26 de mar. 2013, rad.42398; SL 646 de 2013 y SL16715 de 2014, </w:t>
      </w:r>
      <w:r w:rsidRPr="00887193">
        <w:rPr>
          <w:rFonts w:ascii="Arial" w:hAnsi="Arial" w:cs="Arial"/>
          <w:sz w:val="18"/>
          <w:szCs w:val="18"/>
          <w:lang w:val="es-CO"/>
        </w:rPr>
        <w:t>SL 14388 de 2015 y</w:t>
      </w:r>
      <w:r w:rsidRPr="00887193">
        <w:rPr>
          <w:rFonts w:ascii="Arial" w:hAnsi="Arial" w:cs="Arial"/>
          <w:b/>
          <w:sz w:val="18"/>
          <w:szCs w:val="18"/>
        </w:rPr>
        <w:t xml:space="preserve"> SL3892-2016</w:t>
      </w:r>
    </w:p>
    <w:p w:rsidR="0081791E" w:rsidRPr="004214F1" w:rsidRDefault="0081791E" w:rsidP="0081791E">
      <w:pPr>
        <w:pStyle w:val="Textonotapie"/>
        <w:rPr>
          <w:rFonts w:ascii="Arial" w:hAnsi="Arial" w:cs="Arial"/>
          <w:sz w:val="18"/>
          <w:szCs w:val="18"/>
          <w:lang w:val="es-AR"/>
        </w:rPr>
      </w:pPr>
    </w:p>
  </w:footnote>
  <w:footnote w:id="5">
    <w:p w:rsidR="0081791E" w:rsidRPr="00687ABE" w:rsidRDefault="0081791E" w:rsidP="0081791E">
      <w:pPr>
        <w:ind w:firstLine="2"/>
        <w:rPr>
          <w:lang w:val="es-AR"/>
        </w:rPr>
      </w:pPr>
      <w:r w:rsidRPr="00687ABE">
        <w:rPr>
          <w:rStyle w:val="Refdenotaalpie"/>
          <w:rFonts w:ascii="Arial" w:hAnsi="Arial" w:cs="Arial"/>
          <w:sz w:val="18"/>
          <w:szCs w:val="18"/>
        </w:rPr>
        <w:footnoteRef/>
      </w:r>
      <w:r w:rsidRPr="00687ABE">
        <w:rPr>
          <w:rFonts w:ascii="Arial" w:hAnsi="Arial" w:cs="Arial"/>
          <w:sz w:val="18"/>
          <w:szCs w:val="18"/>
        </w:rPr>
        <w:t xml:space="preserve"> M.P. Jorge Mauricio Burgos Ruiz. SL6552-2016, Radicación N° 45745 del 18/05/2016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2717E5" w:rsidRPr="00BB3FED" w:rsidRDefault="002717E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066896">
      <w:rPr>
        <w:rFonts w:ascii="Arial" w:hAnsi="Arial" w:cs="Arial"/>
        <w:sz w:val="18"/>
        <w:szCs w:val="18"/>
      </w:rPr>
      <w:t>4</w:t>
    </w:r>
    <w:r>
      <w:rPr>
        <w:rFonts w:ascii="Arial" w:hAnsi="Arial" w:cs="Arial"/>
        <w:sz w:val="18"/>
        <w:szCs w:val="18"/>
      </w:rPr>
      <w:t>-2015-00</w:t>
    </w:r>
    <w:r w:rsidR="00066896">
      <w:rPr>
        <w:rFonts w:ascii="Arial" w:hAnsi="Arial" w:cs="Arial"/>
        <w:sz w:val="18"/>
        <w:szCs w:val="18"/>
      </w:rPr>
      <w:t>560</w:t>
    </w:r>
    <w:r>
      <w:rPr>
        <w:rFonts w:ascii="Arial" w:hAnsi="Arial" w:cs="Arial"/>
        <w:sz w:val="18"/>
        <w:szCs w:val="18"/>
      </w:rPr>
      <w:t>-01</w:t>
    </w:r>
  </w:p>
  <w:p w:rsidR="002717E5" w:rsidRPr="00BB3FED" w:rsidRDefault="00066896" w:rsidP="00AD7995">
    <w:pPr>
      <w:pStyle w:val="Encabezado"/>
      <w:jc w:val="center"/>
      <w:rPr>
        <w:rFonts w:ascii="Arial" w:hAnsi="Arial" w:cs="Arial"/>
        <w:sz w:val="18"/>
        <w:szCs w:val="18"/>
      </w:rPr>
    </w:pPr>
    <w:r>
      <w:rPr>
        <w:rFonts w:ascii="Arial" w:hAnsi="Arial" w:cs="Arial"/>
        <w:sz w:val="18"/>
        <w:szCs w:val="18"/>
      </w:rPr>
      <w:t xml:space="preserve">José Jorge Arias Serna </w:t>
    </w:r>
    <w:r w:rsidR="002717E5"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14A07"/>
    <w:rsid w:val="000152EA"/>
    <w:rsid w:val="00020C36"/>
    <w:rsid w:val="00021910"/>
    <w:rsid w:val="00023EF9"/>
    <w:rsid w:val="00025946"/>
    <w:rsid w:val="00033C00"/>
    <w:rsid w:val="000354C9"/>
    <w:rsid w:val="000357A5"/>
    <w:rsid w:val="00035C9D"/>
    <w:rsid w:val="00040E9A"/>
    <w:rsid w:val="000429E7"/>
    <w:rsid w:val="00042E63"/>
    <w:rsid w:val="00045593"/>
    <w:rsid w:val="00047835"/>
    <w:rsid w:val="000505F3"/>
    <w:rsid w:val="00050D8B"/>
    <w:rsid w:val="000579D3"/>
    <w:rsid w:val="0006677B"/>
    <w:rsid w:val="00066896"/>
    <w:rsid w:val="00070C04"/>
    <w:rsid w:val="00070E6C"/>
    <w:rsid w:val="0007142F"/>
    <w:rsid w:val="00072D56"/>
    <w:rsid w:val="000776F2"/>
    <w:rsid w:val="00077BFE"/>
    <w:rsid w:val="00080F7F"/>
    <w:rsid w:val="0008139A"/>
    <w:rsid w:val="000822CA"/>
    <w:rsid w:val="00085CB6"/>
    <w:rsid w:val="000902F6"/>
    <w:rsid w:val="00093011"/>
    <w:rsid w:val="00095E67"/>
    <w:rsid w:val="000A332C"/>
    <w:rsid w:val="000A397D"/>
    <w:rsid w:val="000A4D92"/>
    <w:rsid w:val="000A6070"/>
    <w:rsid w:val="000B55C3"/>
    <w:rsid w:val="000C08B1"/>
    <w:rsid w:val="000C0A51"/>
    <w:rsid w:val="000C37D4"/>
    <w:rsid w:val="000D650B"/>
    <w:rsid w:val="000E31BE"/>
    <w:rsid w:val="000E3C7F"/>
    <w:rsid w:val="000E70EB"/>
    <w:rsid w:val="000E7F42"/>
    <w:rsid w:val="000F5775"/>
    <w:rsid w:val="00101DEB"/>
    <w:rsid w:val="0010690B"/>
    <w:rsid w:val="00107B3E"/>
    <w:rsid w:val="00122A57"/>
    <w:rsid w:val="001247C3"/>
    <w:rsid w:val="00126027"/>
    <w:rsid w:val="00127390"/>
    <w:rsid w:val="00132A38"/>
    <w:rsid w:val="001347D1"/>
    <w:rsid w:val="00134C86"/>
    <w:rsid w:val="00136BD5"/>
    <w:rsid w:val="00137421"/>
    <w:rsid w:val="00140398"/>
    <w:rsid w:val="00140527"/>
    <w:rsid w:val="001429B2"/>
    <w:rsid w:val="00143516"/>
    <w:rsid w:val="00146784"/>
    <w:rsid w:val="00153FC8"/>
    <w:rsid w:val="001563CD"/>
    <w:rsid w:val="001565EE"/>
    <w:rsid w:val="00161C17"/>
    <w:rsid w:val="001667FB"/>
    <w:rsid w:val="001678EA"/>
    <w:rsid w:val="00171C56"/>
    <w:rsid w:val="00172834"/>
    <w:rsid w:val="00174E7C"/>
    <w:rsid w:val="00176304"/>
    <w:rsid w:val="00177C4B"/>
    <w:rsid w:val="00183477"/>
    <w:rsid w:val="00185B3C"/>
    <w:rsid w:val="00186009"/>
    <w:rsid w:val="00186C09"/>
    <w:rsid w:val="00186F07"/>
    <w:rsid w:val="001A11EE"/>
    <w:rsid w:val="001A35A2"/>
    <w:rsid w:val="001A3F0C"/>
    <w:rsid w:val="001A449C"/>
    <w:rsid w:val="001A4D21"/>
    <w:rsid w:val="001B03FA"/>
    <w:rsid w:val="001B22B4"/>
    <w:rsid w:val="001C0C2A"/>
    <w:rsid w:val="001C4D7F"/>
    <w:rsid w:val="001C756E"/>
    <w:rsid w:val="001E0313"/>
    <w:rsid w:val="001E359C"/>
    <w:rsid w:val="001F1224"/>
    <w:rsid w:val="001F126F"/>
    <w:rsid w:val="001F1D86"/>
    <w:rsid w:val="001F2397"/>
    <w:rsid w:val="001F6633"/>
    <w:rsid w:val="001F6B88"/>
    <w:rsid w:val="00200EE8"/>
    <w:rsid w:val="0020288B"/>
    <w:rsid w:val="00204122"/>
    <w:rsid w:val="00210224"/>
    <w:rsid w:val="00220AC7"/>
    <w:rsid w:val="00223134"/>
    <w:rsid w:val="00225C75"/>
    <w:rsid w:val="00226D5F"/>
    <w:rsid w:val="00231C0C"/>
    <w:rsid w:val="00231C21"/>
    <w:rsid w:val="002320EB"/>
    <w:rsid w:val="0023619A"/>
    <w:rsid w:val="0024078E"/>
    <w:rsid w:val="0024101E"/>
    <w:rsid w:val="00242152"/>
    <w:rsid w:val="00247BBE"/>
    <w:rsid w:val="00252893"/>
    <w:rsid w:val="00256423"/>
    <w:rsid w:val="0025649C"/>
    <w:rsid w:val="00257D3B"/>
    <w:rsid w:val="00260A0C"/>
    <w:rsid w:val="00260C0B"/>
    <w:rsid w:val="00267F4C"/>
    <w:rsid w:val="002717E5"/>
    <w:rsid w:val="0027196F"/>
    <w:rsid w:val="00272C8B"/>
    <w:rsid w:val="002739AE"/>
    <w:rsid w:val="00280C49"/>
    <w:rsid w:val="002819C7"/>
    <w:rsid w:val="00287140"/>
    <w:rsid w:val="0029381D"/>
    <w:rsid w:val="00297363"/>
    <w:rsid w:val="002A02BA"/>
    <w:rsid w:val="002A30D0"/>
    <w:rsid w:val="002A55E3"/>
    <w:rsid w:val="002B4E63"/>
    <w:rsid w:val="002B5898"/>
    <w:rsid w:val="002B7A17"/>
    <w:rsid w:val="002C0C18"/>
    <w:rsid w:val="002C438C"/>
    <w:rsid w:val="002D566E"/>
    <w:rsid w:val="002D6807"/>
    <w:rsid w:val="002E1176"/>
    <w:rsid w:val="002E2F5B"/>
    <w:rsid w:val="002E4F47"/>
    <w:rsid w:val="002E584C"/>
    <w:rsid w:val="002E791B"/>
    <w:rsid w:val="002F4482"/>
    <w:rsid w:val="002F60D9"/>
    <w:rsid w:val="0030077E"/>
    <w:rsid w:val="0030315C"/>
    <w:rsid w:val="00303496"/>
    <w:rsid w:val="00307EEE"/>
    <w:rsid w:val="003140EF"/>
    <w:rsid w:val="00314980"/>
    <w:rsid w:val="00315077"/>
    <w:rsid w:val="00321368"/>
    <w:rsid w:val="003214BD"/>
    <w:rsid w:val="0032500A"/>
    <w:rsid w:val="00330564"/>
    <w:rsid w:val="00334FB7"/>
    <w:rsid w:val="003361EF"/>
    <w:rsid w:val="00343352"/>
    <w:rsid w:val="003440CA"/>
    <w:rsid w:val="00344B04"/>
    <w:rsid w:val="003463CD"/>
    <w:rsid w:val="003465C4"/>
    <w:rsid w:val="00351290"/>
    <w:rsid w:val="0035243D"/>
    <w:rsid w:val="00360B25"/>
    <w:rsid w:val="00362830"/>
    <w:rsid w:val="003651A1"/>
    <w:rsid w:val="00367BAF"/>
    <w:rsid w:val="00371309"/>
    <w:rsid w:val="003718EC"/>
    <w:rsid w:val="0037195C"/>
    <w:rsid w:val="00371E9E"/>
    <w:rsid w:val="00374BB5"/>
    <w:rsid w:val="003751E1"/>
    <w:rsid w:val="00381816"/>
    <w:rsid w:val="0038387C"/>
    <w:rsid w:val="00384D0F"/>
    <w:rsid w:val="0039086A"/>
    <w:rsid w:val="003922FA"/>
    <w:rsid w:val="00392EA4"/>
    <w:rsid w:val="00397E13"/>
    <w:rsid w:val="003B1850"/>
    <w:rsid w:val="003C1136"/>
    <w:rsid w:val="003C2430"/>
    <w:rsid w:val="003C527F"/>
    <w:rsid w:val="003C74AD"/>
    <w:rsid w:val="003D63A5"/>
    <w:rsid w:val="003E0C26"/>
    <w:rsid w:val="003E2B4E"/>
    <w:rsid w:val="003E46D1"/>
    <w:rsid w:val="003E624F"/>
    <w:rsid w:val="003E6BB3"/>
    <w:rsid w:val="003F0D02"/>
    <w:rsid w:val="003F339B"/>
    <w:rsid w:val="003F77C1"/>
    <w:rsid w:val="004148DA"/>
    <w:rsid w:val="00417ADF"/>
    <w:rsid w:val="0042111D"/>
    <w:rsid w:val="004214F1"/>
    <w:rsid w:val="004253D4"/>
    <w:rsid w:val="00426A77"/>
    <w:rsid w:val="00427EC4"/>
    <w:rsid w:val="00427FF5"/>
    <w:rsid w:val="004320DC"/>
    <w:rsid w:val="00433431"/>
    <w:rsid w:val="004343F9"/>
    <w:rsid w:val="004348AB"/>
    <w:rsid w:val="004379CF"/>
    <w:rsid w:val="00450598"/>
    <w:rsid w:val="00450903"/>
    <w:rsid w:val="004519EB"/>
    <w:rsid w:val="0045273B"/>
    <w:rsid w:val="00457A3B"/>
    <w:rsid w:val="0046338F"/>
    <w:rsid w:val="00464583"/>
    <w:rsid w:val="00464A55"/>
    <w:rsid w:val="00465508"/>
    <w:rsid w:val="004779EB"/>
    <w:rsid w:val="004809FB"/>
    <w:rsid w:val="004825E6"/>
    <w:rsid w:val="004849E9"/>
    <w:rsid w:val="004943AE"/>
    <w:rsid w:val="00495841"/>
    <w:rsid w:val="004A057C"/>
    <w:rsid w:val="004A2468"/>
    <w:rsid w:val="004B2ADD"/>
    <w:rsid w:val="004B3C1E"/>
    <w:rsid w:val="004C4AF7"/>
    <w:rsid w:val="004C7FF9"/>
    <w:rsid w:val="004D01C5"/>
    <w:rsid w:val="004D0DA3"/>
    <w:rsid w:val="004D4032"/>
    <w:rsid w:val="004D51E9"/>
    <w:rsid w:val="004E0EBF"/>
    <w:rsid w:val="004E4CC6"/>
    <w:rsid w:val="004E6076"/>
    <w:rsid w:val="004F5445"/>
    <w:rsid w:val="00501034"/>
    <w:rsid w:val="00502691"/>
    <w:rsid w:val="00506C76"/>
    <w:rsid w:val="00510E28"/>
    <w:rsid w:val="00511BD2"/>
    <w:rsid w:val="005132A4"/>
    <w:rsid w:val="00515BDC"/>
    <w:rsid w:val="005351D4"/>
    <w:rsid w:val="0053562A"/>
    <w:rsid w:val="00535650"/>
    <w:rsid w:val="00536AA1"/>
    <w:rsid w:val="00550090"/>
    <w:rsid w:val="00552F8A"/>
    <w:rsid w:val="005535ED"/>
    <w:rsid w:val="00553BF5"/>
    <w:rsid w:val="0055465D"/>
    <w:rsid w:val="005550CB"/>
    <w:rsid w:val="00560958"/>
    <w:rsid w:val="005618AC"/>
    <w:rsid w:val="00561B54"/>
    <w:rsid w:val="00563496"/>
    <w:rsid w:val="00565E83"/>
    <w:rsid w:val="00567B33"/>
    <w:rsid w:val="00570188"/>
    <w:rsid w:val="00572BE9"/>
    <w:rsid w:val="00580ACB"/>
    <w:rsid w:val="005818EA"/>
    <w:rsid w:val="00581949"/>
    <w:rsid w:val="0058787C"/>
    <w:rsid w:val="00591063"/>
    <w:rsid w:val="00594839"/>
    <w:rsid w:val="00597160"/>
    <w:rsid w:val="005A0D7F"/>
    <w:rsid w:val="005A526F"/>
    <w:rsid w:val="005B0960"/>
    <w:rsid w:val="005B4FAA"/>
    <w:rsid w:val="005C054D"/>
    <w:rsid w:val="005C5B7A"/>
    <w:rsid w:val="005C760D"/>
    <w:rsid w:val="005E0ED1"/>
    <w:rsid w:val="005E165D"/>
    <w:rsid w:val="005E200E"/>
    <w:rsid w:val="005E6C56"/>
    <w:rsid w:val="005E7407"/>
    <w:rsid w:val="005F4716"/>
    <w:rsid w:val="005F5E82"/>
    <w:rsid w:val="005F68FF"/>
    <w:rsid w:val="00601946"/>
    <w:rsid w:val="00605B6B"/>
    <w:rsid w:val="00610AB3"/>
    <w:rsid w:val="006135E9"/>
    <w:rsid w:val="00614635"/>
    <w:rsid w:val="0061484D"/>
    <w:rsid w:val="006232B1"/>
    <w:rsid w:val="00626B9E"/>
    <w:rsid w:val="006345D4"/>
    <w:rsid w:val="00634D5E"/>
    <w:rsid w:val="00637118"/>
    <w:rsid w:val="00643DC8"/>
    <w:rsid w:val="006470C8"/>
    <w:rsid w:val="00647141"/>
    <w:rsid w:val="00651142"/>
    <w:rsid w:val="006516CA"/>
    <w:rsid w:val="00652D0D"/>
    <w:rsid w:val="00655FDD"/>
    <w:rsid w:val="00657957"/>
    <w:rsid w:val="00657B19"/>
    <w:rsid w:val="00662604"/>
    <w:rsid w:val="00662B36"/>
    <w:rsid w:val="00663CC5"/>
    <w:rsid w:val="00664C67"/>
    <w:rsid w:val="006654D3"/>
    <w:rsid w:val="006664E7"/>
    <w:rsid w:val="006732CE"/>
    <w:rsid w:val="00674E33"/>
    <w:rsid w:val="00675838"/>
    <w:rsid w:val="00675E25"/>
    <w:rsid w:val="00676199"/>
    <w:rsid w:val="0068173D"/>
    <w:rsid w:val="00687ABE"/>
    <w:rsid w:val="00690F2D"/>
    <w:rsid w:val="00693C7A"/>
    <w:rsid w:val="00695334"/>
    <w:rsid w:val="00696F69"/>
    <w:rsid w:val="006A0D48"/>
    <w:rsid w:val="006A32FD"/>
    <w:rsid w:val="006A66F5"/>
    <w:rsid w:val="006B3E38"/>
    <w:rsid w:val="006C4430"/>
    <w:rsid w:val="006D0816"/>
    <w:rsid w:val="006D2230"/>
    <w:rsid w:val="006D4CB8"/>
    <w:rsid w:val="006E11A2"/>
    <w:rsid w:val="006E276B"/>
    <w:rsid w:val="006E2F01"/>
    <w:rsid w:val="006E405C"/>
    <w:rsid w:val="006E53EA"/>
    <w:rsid w:val="006E6B34"/>
    <w:rsid w:val="006E7F86"/>
    <w:rsid w:val="006F0081"/>
    <w:rsid w:val="006F1F9C"/>
    <w:rsid w:val="006F2EA3"/>
    <w:rsid w:val="006F2FF3"/>
    <w:rsid w:val="006F3D12"/>
    <w:rsid w:val="006F5ED3"/>
    <w:rsid w:val="006F66E6"/>
    <w:rsid w:val="006F68BC"/>
    <w:rsid w:val="006F73AE"/>
    <w:rsid w:val="00701111"/>
    <w:rsid w:val="007040A4"/>
    <w:rsid w:val="00704279"/>
    <w:rsid w:val="00712CFC"/>
    <w:rsid w:val="00713558"/>
    <w:rsid w:val="007152B6"/>
    <w:rsid w:val="007162DE"/>
    <w:rsid w:val="00716474"/>
    <w:rsid w:val="00717E4F"/>
    <w:rsid w:val="00720864"/>
    <w:rsid w:val="00720B24"/>
    <w:rsid w:val="00721384"/>
    <w:rsid w:val="007257DE"/>
    <w:rsid w:val="007258A6"/>
    <w:rsid w:val="007308D1"/>
    <w:rsid w:val="00730D4C"/>
    <w:rsid w:val="007330F0"/>
    <w:rsid w:val="00733AFD"/>
    <w:rsid w:val="00734DCF"/>
    <w:rsid w:val="00734E40"/>
    <w:rsid w:val="00737B9E"/>
    <w:rsid w:val="007465BA"/>
    <w:rsid w:val="00747B2A"/>
    <w:rsid w:val="00747E40"/>
    <w:rsid w:val="00752415"/>
    <w:rsid w:val="007527A8"/>
    <w:rsid w:val="007560E2"/>
    <w:rsid w:val="0076303C"/>
    <w:rsid w:val="007632AA"/>
    <w:rsid w:val="00764C9B"/>
    <w:rsid w:val="00766E35"/>
    <w:rsid w:val="00770D1E"/>
    <w:rsid w:val="00774FFB"/>
    <w:rsid w:val="00777D9C"/>
    <w:rsid w:val="00781BA2"/>
    <w:rsid w:val="007821FC"/>
    <w:rsid w:val="00782777"/>
    <w:rsid w:val="0078325C"/>
    <w:rsid w:val="00783823"/>
    <w:rsid w:val="00783E18"/>
    <w:rsid w:val="00783F65"/>
    <w:rsid w:val="00792C24"/>
    <w:rsid w:val="00795237"/>
    <w:rsid w:val="007966E5"/>
    <w:rsid w:val="007970D0"/>
    <w:rsid w:val="007A2D40"/>
    <w:rsid w:val="007A582D"/>
    <w:rsid w:val="007B1977"/>
    <w:rsid w:val="007B2654"/>
    <w:rsid w:val="007B3C6C"/>
    <w:rsid w:val="007B3DB5"/>
    <w:rsid w:val="007B3E68"/>
    <w:rsid w:val="007B3F42"/>
    <w:rsid w:val="007B5499"/>
    <w:rsid w:val="007B79EF"/>
    <w:rsid w:val="007C29D9"/>
    <w:rsid w:val="007C5A02"/>
    <w:rsid w:val="007C6194"/>
    <w:rsid w:val="007C76E4"/>
    <w:rsid w:val="007D0A41"/>
    <w:rsid w:val="007D3688"/>
    <w:rsid w:val="007D5023"/>
    <w:rsid w:val="007D7E15"/>
    <w:rsid w:val="007E0339"/>
    <w:rsid w:val="007E5F18"/>
    <w:rsid w:val="007F1E05"/>
    <w:rsid w:val="0080180A"/>
    <w:rsid w:val="00804445"/>
    <w:rsid w:val="00804AC2"/>
    <w:rsid w:val="00810397"/>
    <w:rsid w:val="0081791E"/>
    <w:rsid w:val="0082110F"/>
    <w:rsid w:val="0083061B"/>
    <w:rsid w:val="0083155E"/>
    <w:rsid w:val="00832D2A"/>
    <w:rsid w:val="00843D5C"/>
    <w:rsid w:val="00843FA8"/>
    <w:rsid w:val="008468CA"/>
    <w:rsid w:val="0084730C"/>
    <w:rsid w:val="00847B91"/>
    <w:rsid w:val="00847BD3"/>
    <w:rsid w:val="008501C7"/>
    <w:rsid w:val="008514AF"/>
    <w:rsid w:val="008558FE"/>
    <w:rsid w:val="0085750F"/>
    <w:rsid w:val="00857841"/>
    <w:rsid w:val="00860E42"/>
    <w:rsid w:val="00861E49"/>
    <w:rsid w:val="00865F8B"/>
    <w:rsid w:val="00872FB9"/>
    <w:rsid w:val="008751D8"/>
    <w:rsid w:val="008778BA"/>
    <w:rsid w:val="008778C4"/>
    <w:rsid w:val="00880921"/>
    <w:rsid w:val="00883AAD"/>
    <w:rsid w:val="00887193"/>
    <w:rsid w:val="008878FB"/>
    <w:rsid w:val="00895036"/>
    <w:rsid w:val="008A04F6"/>
    <w:rsid w:val="008A090A"/>
    <w:rsid w:val="008A2BC4"/>
    <w:rsid w:val="008B3495"/>
    <w:rsid w:val="008B776F"/>
    <w:rsid w:val="008C208A"/>
    <w:rsid w:val="008C5FDB"/>
    <w:rsid w:val="008C61AB"/>
    <w:rsid w:val="008D000E"/>
    <w:rsid w:val="008D7031"/>
    <w:rsid w:val="008E0B83"/>
    <w:rsid w:val="008E0D9F"/>
    <w:rsid w:val="008E1DDD"/>
    <w:rsid w:val="008E1F76"/>
    <w:rsid w:val="008E227F"/>
    <w:rsid w:val="008E5563"/>
    <w:rsid w:val="008F003B"/>
    <w:rsid w:val="008F3381"/>
    <w:rsid w:val="008F3520"/>
    <w:rsid w:val="008F6F8B"/>
    <w:rsid w:val="008F738F"/>
    <w:rsid w:val="008F7815"/>
    <w:rsid w:val="00907A5F"/>
    <w:rsid w:val="00907F08"/>
    <w:rsid w:val="00911270"/>
    <w:rsid w:val="00914325"/>
    <w:rsid w:val="00915EE3"/>
    <w:rsid w:val="00922DCA"/>
    <w:rsid w:val="009249A0"/>
    <w:rsid w:val="009269DA"/>
    <w:rsid w:val="0093211A"/>
    <w:rsid w:val="00942452"/>
    <w:rsid w:val="00952492"/>
    <w:rsid w:val="0095250E"/>
    <w:rsid w:val="00963D04"/>
    <w:rsid w:val="00966F23"/>
    <w:rsid w:val="00970097"/>
    <w:rsid w:val="00970BF0"/>
    <w:rsid w:val="0097275B"/>
    <w:rsid w:val="009740CF"/>
    <w:rsid w:val="00975D88"/>
    <w:rsid w:val="009779A5"/>
    <w:rsid w:val="00982203"/>
    <w:rsid w:val="00987C78"/>
    <w:rsid w:val="0099139C"/>
    <w:rsid w:val="00995393"/>
    <w:rsid w:val="00997B2A"/>
    <w:rsid w:val="009A1C84"/>
    <w:rsid w:val="009A5558"/>
    <w:rsid w:val="009B049E"/>
    <w:rsid w:val="009B423F"/>
    <w:rsid w:val="009B50EE"/>
    <w:rsid w:val="009D1801"/>
    <w:rsid w:val="009D6B62"/>
    <w:rsid w:val="009D6C9F"/>
    <w:rsid w:val="009E1BB1"/>
    <w:rsid w:val="009E5A8E"/>
    <w:rsid w:val="009E7AFA"/>
    <w:rsid w:val="009F1835"/>
    <w:rsid w:val="009F38A2"/>
    <w:rsid w:val="009F7618"/>
    <w:rsid w:val="00A02043"/>
    <w:rsid w:val="00A026CC"/>
    <w:rsid w:val="00A069F9"/>
    <w:rsid w:val="00A1120B"/>
    <w:rsid w:val="00A11A71"/>
    <w:rsid w:val="00A12848"/>
    <w:rsid w:val="00A16831"/>
    <w:rsid w:val="00A205C1"/>
    <w:rsid w:val="00A23CFA"/>
    <w:rsid w:val="00A24F8A"/>
    <w:rsid w:val="00A26483"/>
    <w:rsid w:val="00A27137"/>
    <w:rsid w:val="00A3693D"/>
    <w:rsid w:val="00A37314"/>
    <w:rsid w:val="00A44C8E"/>
    <w:rsid w:val="00A465A9"/>
    <w:rsid w:val="00A5024C"/>
    <w:rsid w:val="00A5359A"/>
    <w:rsid w:val="00A54BD4"/>
    <w:rsid w:val="00A56F8D"/>
    <w:rsid w:val="00A62FBC"/>
    <w:rsid w:val="00A6437C"/>
    <w:rsid w:val="00A6574C"/>
    <w:rsid w:val="00A67DE7"/>
    <w:rsid w:val="00A67E77"/>
    <w:rsid w:val="00A70128"/>
    <w:rsid w:val="00A71125"/>
    <w:rsid w:val="00A81A6D"/>
    <w:rsid w:val="00A85C4C"/>
    <w:rsid w:val="00A87922"/>
    <w:rsid w:val="00A9107A"/>
    <w:rsid w:val="00A928D2"/>
    <w:rsid w:val="00A93DCA"/>
    <w:rsid w:val="00A957FB"/>
    <w:rsid w:val="00AA12B6"/>
    <w:rsid w:val="00AB0154"/>
    <w:rsid w:val="00AB4FDE"/>
    <w:rsid w:val="00AC3820"/>
    <w:rsid w:val="00AC486E"/>
    <w:rsid w:val="00AC6DBF"/>
    <w:rsid w:val="00AD1291"/>
    <w:rsid w:val="00AD1341"/>
    <w:rsid w:val="00AD649C"/>
    <w:rsid w:val="00AD7562"/>
    <w:rsid w:val="00AD7995"/>
    <w:rsid w:val="00AE0DB0"/>
    <w:rsid w:val="00AE3443"/>
    <w:rsid w:val="00AF18BD"/>
    <w:rsid w:val="00AF5EB4"/>
    <w:rsid w:val="00AF5EBA"/>
    <w:rsid w:val="00B0027A"/>
    <w:rsid w:val="00B02B31"/>
    <w:rsid w:val="00B0466B"/>
    <w:rsid w:val="00B04D65"/>
    <w:rsid w:val="00B128CC"/>
    <w:rsid w:val="00B14996"/>
    <w:rsid w:val="00B20F4A"/>
    <w:rsid w:val="00B21025"/>
    <w:rsid w:val="00B21808"/>
    <w:rsid w:val="00B22E56"/>
    <w:rsid w:val="00B32761"/>
    <w:rsid w:val="00B33CC2"/>
    <w:rsid w:val="00B34747"/>
    <w:rsid w:val="00B348DA"/>
    <w:rsid w:val="00B36C0B"/>
    <w:rsid w:val="00B448FA"/>
    <w:rsid w:val="00B54A80"/>
    <w:rsid w:val="00B55143"/>
    <w:rsid w:val="00B56E76"/>
    <w:rsid w:val="00B60E4D"/>
    <w:rsid w:val="00B63166"/>
    <w:rsid w:val="00B631DE"/>
    <w:rsid w:val="00B63804"/>
    <w:rsid w:val="00B65BA5"/>
    <w:rsid w:val="00B67118"/>
    <w:rsid w:val="00B71592"/>
    <w:rsid w:val="00B71E8F"/>
    <w:rsid w:val="00B81590"/>
    <w:rsid w:val="00B815DC"/>
    <w:rsid w:val="00B85290"/>
    <w:rsid w:val="00B93253"/>
    <w:rsid w:val="00B9600C"/>
    <w:rsid w:val="00B97D08"/>
    <w:rsid w:val="00BA0C20"/>
    <w:rsid w:val="00BA1BEB"/>
    <w:rsid w:val="00BA2649"/>
    <w:rsid w:val="00BB3503"/>
    <w:rsid w:val="00BB390F"/>
    <w:rsid w:val="00BB3FED"/>
    <w:rsid w:val="00BB6B1B"/>
    <w:rsid w:val="00BC088B"/>
    <w:rsid w:val="00BC31C8"/>
    <w:rsid w:val="00BC3CEC"/>
    <w:rsid w:val="00BC7A07"/>
    <w:rsid w:val="00BC7D51"/>
    <w:rsid w:val="00BD00C4"/>
    <w:rsid w:val="00BD1C65"/>
    <w:rsid w:val="00BD3C89"/>
    <w:rsid w:val="00BD4254"/>
    <w:rsid w:val="00BD4F8A"/>
    <w:rsid w:val="00BD5DCB"/>
    <w:rsid w:val="00BD6430"/>
    <w:rsid w:val="00BD7388"/>
    <w:rsid w:val="00BE0180"/>
    <w:rsid w:val="00BE0373"/>
    <w:rsid w:val="00BE6188"/>
    <w:rsid w:val="00BF1055"/>
    <w:rsid w:val="00BF1717"/>
    <w:rsid w:val="00BF25CC"/>
    <w:rsid w:val="00BF3BE5"/>
    <w:rsid w:val="00BF531B"/>
    <w:rsid w:val="00C0069A"/>
    <w:rsid w:val="00C1062A"/>
    <w:rsid w:val="00C133C0"/>
    <w:rsid w:val="00C14464"/>
    <w:rsid w:val="00C14D4B"/>
    <w:rsid w:val="00C1591F"/>
    <w:rsid w:val="00C15F17"/>
    <w:rsid w:val="00C27386"/>
    <w:rsid w:val="00C3064B"/>
    <w:rsid w:val="00C3104C"/>
    <w:rsid w:val="00C35779"/>
    <w:rsid w:val="00C521EF"/>
    <w:rsid w:val="00C5450D"/>
    <w:rsid w:val="00C62F29"/>
    <w:rsid w:val="00C65A25"/>
    <w:rsid w:val="00C71346"/>
    <w:rsid w:val="00C765A0"/>
    <w:rsid w:val="00C77CC8"/>
    <w:rsid w:val="00C90579"/>
    <w:rsid w:val="00C91182"/>
    <w:rsid w:val="00C95DCA"/>
    <w:rsid w:val="00C974EB"/>
    <w:rsid w:val="00CA15E5"/>
    <w:rsid w:val="00CA3DF9"/>
    <w:rsid w:val="00CB43FA"/>
    <w:rsid w:val="00CB4A0A"/>
    <w:rsid w:val="00CC1852"/>
    <w:rsid w:val="00CC739E"/>
    <w:rsid w:val="00CD0777"/>
    <w:rsid w:val="00CE02A8"/>
    <w:rsid w:val="00CE0777"/>
    <w:rsid w:val="00CE19AC"/>
    <w:rsid w:val="00CF04C1"/>
    <w:rsid w:val="00CF1DF5"/>
    <w:rsid w:val="00CF2C08"/>
    <w:rsid w:val="00CF576A"/>
    <w:rsid w:val="00CF7B13"/>
    <w:rsid w:val="00D00108"/>
    <w:rsid w:val="00D00D98"/>
    <w:rsid w:val="00D017B8"/>
    <w:rsid w:val="00D06347"/>
    <w:rsid w:val="00D10097"/>
    <w:rsid w:val="00D119CC"/>
    <w:rsid w:val="00D222A4"/>
    <w:rsid w:val="00D222BA"/>
    <w:rsid w:val="00D26E8A"/>
    <w:rsid w:val="00D270A6"/>
    <w:rsid w:val="00D320B2"/>
    <w:rsid w:val="00D37D11"/>
    <w:rsid w:val="00D41F38"/>
    <w:rsid w:val="00D4334B"/>
    <w:rsid w:val="00D51A64"/>
    <w:rsid w:val="00D54C9E"/>
    <w:rsid w:val="00D5596D"/>
    <w:rsid w:val="00D578CB"/>
    <w:rsid w:val="00D63DA6"/>
    <w:rsid w:val="00D64B04"/>
    <w:rsid w:val="00D70E1A"/>
    <w:rsid w:val="00D747E2"/>
    <w:rsid w:val="00D85782"/>
    <w:rsid w:val="00D86ADB"/>
    <w:rsid w:val="00D87A44"/>
    <w:rsid w:val="00D914F9"/>
    <w:rsid w:val="00D9162B"/>
    <w:rsid w:val="00D92B65"/>
    <w:rsid w:val="00D9536D"/>
    <w:rsid w:val="00DA0332"/>
    <w:rsid w:val="00DA3E57"/>
    <w:rsid w:val="00DA464F"/>
    <w:rsid w:val="00DA6547"/>
    <w:rsid w:val="00DB775B"/>
    <w:rsid w:val="00DC5E14"/>
    <w:rsid w:val="00DC7135"/>
    <w:rsid w:val="00DD3DF7"/>
    <w:rsid w:val="00DD5737"/>
    <w:rsid w:val="00DD6D1A"/>
    <w:rsid w:val="00DE2D85"/>
    <w:rsid w:val="00DE532A"/>
    <w:rsid w:val="00DE5F8A"/>
    <w:rsid w:val="00DF30A5"/>
    <w:rsid w:val="00DF73C2"/>
    <w:rsid w:val="00E03AD1"/>
    <w:rsid w:val="00E04822"/>
    <w:rsid w:val="00E062F9"/>
    <w:rsid w:val="00E071B1"/>
    <w:rsid w:val="00E10861"/>
    <w:rsid w:val="00E13769"/>
    <w:rsid w:val="00E153DA"/>
    <w:rsid w:val="00E251B8"/>
    <w:rsid w:val="00E27B52"/>
    <w:rsid w:val="00E30513"/>
    <w:rsid w:val="00E34538"/>
    <w:rsid w:val="00E368B2"/>
    <w:rsid w:val="00E36A32"/>
    <w:rsid w:val="00E4328E"/>
    <w:rsid w:val="00E54832"/>
    <w:rsid w:val="00E57586"/>
    <w:rsid w:val="00E57C3E"/>
    <w:rsid w:val="00E64334"/>
    <w:rsid w:val="00E654A5"/>
    <w:rsid w:val="00E665CA"/>
    <w:rsid w:val="00E67919"/>
    <w:rsid w:val="00E70A48"/>
    <w:rsid w:val="00E7552C"/>
    <w:rsid w:val="00E76099"/>
    <w:rsid w:val="00E765D1"/>
    <w:rsid w:val="00E81E79"/>
    <w:rsid w:val="00E84B09"/>
    <w:rsid w:val="00E84DB5"/>
    <w:rsid w:val="00E851AF"/>
    <w:rsid w:val="00E869BA"/>
    <w:rsid w:val="00E87974"/>
    <w:rsid w:val="00E879C6"/>
    <w:rsid w:val="00E938FF"/>
    <w:rsid w:val="00E94019"/>
    <w:rsid w:val="00E956F4"/>
    <w:rsid w:val="00EA0577"/>
    <w:rsid w:val="00EA12D1"/>
    <w:rsid w:val="00EA172C"/>
    <w:rsid w:val="00EA2DED"/>
    <w:rsid w:val="00EA4765"/>
    <w:rsid w:val="00EA6FB1"/>
    <w:rsid w:val="00EA70CF"/>
    <w:rsid w:val="00EB26C5"/>
    <w:rsid w:val="00EB368F"/>
    <w:rsid w:val="00EB4499"/>
    <w:rsid w:val="00EB7A67"/>
    <w:rsid w:val="00EC3C6F"/>
    <w:rsid w:val="00EC6A1E"/>
    <w:rsid w:val="00ED1262"/>
    <w:rsid w:val="00ED1285"/>
    <w:rsid w:val="00ED49B3"/>
    <w:rsid w:val="00ED674E"/>
    <w:rsid w:val="00ED7217"/>
    <w:rsid w:val="00EE4EDA"/>
    <w:rsid w:val="00EE66C1"/>
    <w:rsid w:val="00EF181B"/>
    <w:rsid w:val="00EF2074"/>
    <w:rsid w:val="00EF372A"/>
    <w:rsid w:val="00EF3D77"/>
    <w:rsid w:val="00F00141"/>
    <w:rsid w:val="00F017BF"/>
    <w:rsid w:val="00F07911"/>
    <w:rsid w:val="00F11410"/>
    <w:rsid w:val="00F13611"/>
    <w:rsid w:val="00F13C8E"/>
    <w:rsid w:val="00F1486B"/>
    <w:rsid w:val="00F14B7F"/>
    <w:rsid w:val="00F16719"/>
    <w:rsid w:val="00F168E4"/>
    <w:rsid w:val="00F175E1"/>
    <w:rsid w:val="00F21018"/>
    <w:rsid w:val="00F2651F"/>
    <w:rsid w:val="00F351A4"/>
    <w:rsid w:val="00F500A7"/>
    <w:rsid w:val="00F51177"/>
    <w:rsid w:val="00F54EAA"/>
    <w:rsid w:val="00F552D5"/>
    <w:rsid w:val="00F56B58"/>
    <w:rsid w:val="00F61867"/>
    <w:rsid w:val="00F65645"/>
    <w:rsid w:val="00F7229A"/>
    <w:rsid w:val="00F761FA"/>
    <w:rsid w:val="00F80806"/>
    <w:rsid w:val="00F832C3"/>
    <w:rsid w:val="00F854DC"/>
    <w:rsid w:val="00F8563F"/>
    <w:rsid w:val="00F91202"/>
    <w:rsid w:val="00F924F2"/>
    <w:rsid w:val="00F9391A"/>
    <w:rsid w:val="00F9632D"/>
    <w:rsid w:val="00FA0C8E"/>
    <w:rsid w:val="00FA42C7"/>
    <w:rsid w:val="00FA5FE5"/>
    <w:rsid w:val="00FA6675"/>
    <w:rsid w:val="00FA75E6"/>
    <w:rsid w:val="00FA79C8"/>
    <w:rsid w:val="00FA7FA8"/>
    <w:rsid w:val="00FB203D"/>
    <w:rsid w:val="00FB254F"/>
    <w:rsid w:val="00FB432C"/>
    <w:rsid w:val="00FB4F2B"/>
    <w:rsid w:val="00FB520D"/>
    <w:rsid w:val="00FC0EC0"/>
    <w:rsid w:val="00FC44F4"/>
    <w:rsid w:val="00FC4991"/>
    <w:rsid w:val="00FC6606"/>
    <w:rsid w:val="00FD0D91"/>
    <w:rsid w:val="00FD2EF2"/>
    <w:rsid w:val="00FD7555"/>
    <w:rsid w:val="00FE059A"/>
    <w:rsid w:val="00FE1243"/>
    <w:rsid w:val="00FE52E6"/>
    <w:rsid w:val="00FE537C"/>
    <w:rsid w:val="00FE6B7F"/>
    <w:rsid w:val="00FF0E7D"/>
    <w:rsid w:val="00FF12C0"/>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53CC6-9A27-442C-9CC9-DC7E37BC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nhideWhenUsed/>
    <w:rsid w:val="00A27137"/>
    <w:rPr>
      <w:sz w:val="20"/>
    </w:rPr>
  </w:style>
  <w:style w:type="character" w:customStyle="1" w:styleId="TextonotapieCar">
    <w:name w:val="Texto nota pie Car"/>
    <w:basedOn w:val="Fuentedeprrafopredeter"/>
    <w:link w:val="Textonotapie"/>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33">
    <w:name w:val="Texto independiente 33"/>
    <w:basedOn w:val="Normal"/>
    <w:rsid w:val="00D119CC"/>
    <w:pPr>
      <w:spacing w:line="360" w:lineRule="auto"/>
      <w:jc w:val="both"/>
    </w:pPr>
    <w:rPr>
      <w:rFonts w:ascii="Arial" w:hAnsi="Arial"/>
    </w:rPr>
  </w:style>
  <w:style w:type="character" w:styleId="Refdecomentario">
    <w:name w:val="annotation reference"/>
    <w:basedOn w:val="Fuentedeprrafopredeter"/>
    <w:uiPriority w:val="99"/>
    <w:semiHidden/>
    <w:unhideWhenUsed/>
    <w:rsid w:val="00B65BA5"/>
    <w:rPr>
      <w:sz w:val="16"/>
      <w:szCs w:val="16"/>
    </w:rPr>
  </w:style>
  <w:style w:type="paragraph" w:styleId="Textocomentario">
    <w:name w:val="annotation text"/>
    <w:basedOn w:val="Normal"/>
    <w:link w:val="TextocomentarioCar"/>
    <w:uiPriority w:val="99"/>
    <w:semiHidden/>
    <w:unhideWhenUsed/>
    <w:rsid w:val="00B65BA5"/>
    <w:rPr>
      <w:sz w:val="20"/>
    </w:rPr>
  </w:style>
  <w:style w:type="character" w:customStyle="1" w:styleId="TextocomentarioCar">
    <w:name w:val="Texto comentario Car"/>
    <w:basedOn w:val="Fuentedeprrafopredeter"/>
    <w:link w:val="Textocomentario"/>
    <w:uiPriority w:val="99"/>
    <w:semiHidden/>
    <w:rsid w:val="00B65BA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65BA5"/>
    <w:rPr>
      <w:b/>
      <w:bCs/>
    </w:rPr>
  </w:style>
  <w:style w:type="character" w:customStyle="1" w:styleId="AsuntodelcomentarioCar">
    <w:name w:val="Asunto del comentario Car"/>
    <w:basedOn w:val="TextocomentarioCar"/>
    <w:link w:val="Asuntodelcomentario"/>
    <w:uiPriority w:val="99"/>
    <w:semiHidden/>
    <w:rsid w:val="00B65BA5"/>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9099658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2CB9-0135-4A4E-B7BD-337DE695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3300</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46</cp:revision>
  <cp:lastPrinted>2017-06-21T13:45:00Z</cp:lastPrinted>
  <dcterms:created xsi:type="dcterms:W3CDTF">2017-06-16T14:50:00Z</dcterms:created>
  <dcterms:modified xsi:type="dcterms:W3CDTF">2017-09-11T20:00:00Z</dcterms:modified>
</cp:coreProperties>
</file>