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A3" w:rsidRDefault="007903A3" w:rsidP="007903A3">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903A3" w:rsidRDefault="007903A3" w:rsidP="00437A72">
      <w:pPr>
        <w:pStyle w:val="Textoindependiente"/>
        <w:spacing w:after="0"/>
        <w:ind w:right="51"/>
        <w:contextualSpacing/>
        <w:jc w:val="center"/>
        <w:rPr>
          <w:rFonts w:ascii="Arial" w:hAnsi="Arial" w:cs="Arial"/>
        </w:rPr>
      </w:pPr>
    </w:p>
    <w:p w:rsidR="00D467A2" w:rsidRPr="001B179D" w:rsidRDefault="00D467A2" w:rsidP="00437A72">
      <w:pPr>
        <w:pStyle w:val="Textoindependiente"/>
        <w:spacing w:after="0"/>
        <w:ind w:right="51"/>
        <w:contextualSpacing/>
        <w:jc w:val="center"/>
        <w:rPr>
          <w:rFonts w:ascii="Arial" w:hAnsi="Arial" w:cs="Arial"/>
        </w:rPr>
      </w:pPr>
      <w:r w:rsidRPr="001B179D">
        <w:rPr>
          <w:rFonts w:ascii="Arial" w:hAnsi="Arial" w:cs="Arial"/>
        </w:rPr>
        <w:t>RAMA JUDICIAL DEL PODER PÚBLICO</w:t>
      </w:r>
    </w:p>
    <w:p w:rsidR="00D467A2" w:rsidRPr="001B179D" w:rsidRDefault="00D467A2" w:rsidP="00437A72">
      <w:pPr>
        <w:pStyle w:val="Ttulo4"/>
        <w:widowControl w:val="0"/>
        <w:contextualSpacing/>
        <w:rPr>
          <w:rFonts w:cs="Arial"/>
          <w:bCs/>
          <w:sz w:val="24"/>
          <w:szCs w:val="24"/>
          <w:lang w:eastAsia="es-MX"/>
        </w:rPr>
      </w:pPr>
      <w:r w:rsidRPr="001B179D">
        <w:rPr>
          <w:rFonts w:cs="Arial"/>
          <w:bCs/>
          <w:sz w:val="24"/>
          <w:szCs w:val="24"/>
          <w:lang w:eastAsia="es-MX"/>
        </w:rPr>
        <w:t>TRIBUNAL SUPERIOR DEL DISTRITO JUDICIAL DE PEREIRA</w:t>
      </w:r>
    </w:p>
    <w:p w:rsidR="00D467A2" w:rsidRPr="001B179D" w:rsidRDefault="00D467A2" w:rsidP="00437A72">
      <w:pPr>
        <w:pStyle w:val="Ttulo4"/>
        <w:widowControl w:val="0"/>
        <w:contextualSpacing/>
        <w:rPr>
          <w:rFonts w:cs="Arial"/>
          <w:bCs/>
          <w:sz w:val="24"/>
          <w:szCs w:val="24"/>
          <w:lang w:eastAsia="es-MX"/>
        </w:rPr>
      </w:pPr>
      <w:r w:rsidRPr="001B179D">
        <w:rPr>
          <w:rFonts w:cs="Arial"/>
          <w:bCs/>
          <w:sz w:val="24"/>
          <w:szCs w:val="24"/>
          <w:lang w:eastAsia="es-MX"/>
        </w:rPr>
        <w:t>SALA CUARTA LABORAL</w:t>
      </w:r>
    </w:p>
    <w:p w:rsidR="00D467A2" w:rsidRPr="001B179D" w:rsidRDefault="00D467A2" w:rsidP="00437A72">
      <w:pPr>
        <w:spacing w:line="360" w:lineRule="auto"/>
        <w:contextualSpacing/>
        <w:jc w:val="center"/>
        <w:rPr>
          <w:rFonts w:ascii="Tahoma" w:hAnsi="Tahoma" w:cs="Tahoma"/>
          <w:bCs/>
          <w:szCs w:val="24"/>
        </w:rPr>
      </w:pPr>
    </w:p>
    <w:p w:rsidR="00D467A2" w:rsidRPr="001B179D" w:rsidRDefault="00D467A2" w:rsidP="00437A72">
      <w:pPr>
        <w:spacing w:line="360" w:lineRule="auto"/>
        <w:contextualSpacing/>
        <w:jc w:val="center"/>
        <w:rPr>
          <w:rFonts w:ascii="Arial" w:hAnsi="Arial" w:cs="Arial"/>
          <w:b/>
          <w:bCs/>
          <w:szCs w:val="24"/>
        </w:rPr>
      </w:pPr>
      <w:r w:rsidRPr="001B179D">
        <w:rPr>
          <w:rFonts w:ascii="Arial" w:hAnsi="Arial" w:cs="Arial"/>
          <w:bCs/>
          <w:szCs w:val="24"/>
        </w:rPr>
        <w:t>Magistrada Ponente:</w:t>
      </w:r>
      <w:r w:rsidRPr="001B179D">
        <w:rPr>
          <w:rFonts w:ascii="Arial" w:hAnsi="Arial" w:cs="Arial"/>
          <w:b/>
          <w:bCs/>
          <w:szCs w:val="24"/>
        </w:rPr>
        <w:t xml:space="preserve"> OLGA LUCÍA HOYOS SEPÚLVEDA</w:t>
      </w:r>
    </w:p>
    <w:p w:rsidR="00D467A2" w:rsidRPr="00750D35" w:rsidRDefault="00D467A2" w:rsidP="00437A72">
      <w:pPr>
        <w:pStyle w:val="Sinespaciado"/>
        <w:contextualSpacing/>
      </w:pPr>
    </w:p>
    <w:p w:rsidR="00D467A2" w:rsidRPr="005F61EE" w:rsidRDefault="00D467A2" w:rsidP="00437A72">
      <w:pPr>
        <w:contextualSpacing/>
        <w:jc w:val="both"/>
        <w:rPr>
          <w:rFonts w:ascii="Arial" w:eastAsiaTheme="majorEastAsia" w:hAnsi="Arial" w:cs="Arial"/>
          <w:sz w:val="20"/>
        </w:rPr>
      </w:pPr>
    </w:p>
    <w:p w:rsidR="00D467A2" w:rsidRPr="00224B73" w:rsidRDefault="00D467A2" w:rsidP="00437A72">
      <w:pPr>
        <w:ind w:left="2410"/>
        <w:contextualSpacing/>
        <w:jc w:val="both"/>
        <w:rPr>
          <w:rFonts w:ascii="Arial" w:hAnsi="Arial" w:cs="Arial"/>
          <w:sz w:val="18"/>
          <w:szCs w:val="18"/>
          <w:lang w:val="es-CO"/>
        </w:rPr>
      </w:pPr>
      <w:r w:rsidRPr="00224B73">
        <w:rPr>
          <w:rFonts w:ascii="Arial" w:hAnsi="Arial" w:cs="Arial"/>
          <w:sz w:val="18"/>
          <w:szCs w:val="18"/>
          <w:lang w:val="es-CO"/>
        </w:rPr>
        <w:t>Asunto:</w:t>
      </w:r>
      <w:r w:rsidRPr="00224B73">
        <w:rPr>
          <w:rFonts w:ascii="Arial" w:hAnsi="Arial" w:cs="Arial"/>
          <w:sz w:val="18"/>
          <w:szCs w:val="18"/>
          <w:lang w:val="es-CO"/>
        </w:rPr>
        <w:tab/>
      </w:r>
      <w:r w:rsidRPr="00224B73">
        <w:rPr>
          <w:rFonts w:ascii="Arial" w:hAnsi="Arial" w:cs="Arial"/>
          <w:sz w:val="18"/>
          <w:szCs w:val="18"/>
          <w:lang w:val="es-CO"/>
        </w:rPr>
        <w:tab/>
        <w:t xml:space="preserve">  </w:t>
      </w:r>
      <w:r w:rsidRPr="00224B73">
        <w:rPr>
          <w:rFonts w:ascii="Arial" w:hAnsi="Arial" w:cs="Arial"/>
          <w:sz w:val="18"/>
          <w:szCs w:val="18"/>
          <w:lang w:val="es-CO"/>
        </w:rPr>
        <w:tab/>
        <w:t>Apelación auto</w:t>
      </w:r>
      <w:r w:rsidRPr="00224B73">
        <w:rPr>
          <w:rFonts w:ascii="Arial" w:hAnsi="Arial" w:cs="Arial"/>
          <w:sz w:val="18"/>
          <w:szCs w:val="18"/>
          <w:lang w:val="es-CO"/>
        </w:rPr>
        <w:tab/>
      </w:r>
    </w:p>
    <w:p w:rsidR="00D467A2" w:rsidRPr="00224B73" w:rsidRDefault="00D467A2" w:rsidP="00437A72">
      <w:pPr>
        <w:ind w:left="2410"/>
        <w:contextualSpacing/>
        <w:jc w:val="both"/>
        <w:rPr>
          <w:rFonts w:ascii="Arial" w:hAnsi="Arial" w:cs="Arial"/>
          <w:sz w:val="18"/>
          <w:szCs w:val="18"/>
          <w:lang w:val="es-CO"/>
        </w:rPr>
      </w:pPr>
      <w:r w:rsidRPr="00224B73">
        <w:rPr>
          <w:rFonts w:ascii="Arial" w:hAnsi="Arial" w:cs="Arial"/>
          <w:sz w:val="18"/>
          <w:szCs w:val="18"/>
          <w:lang w:val="es-CO"/>
        </w:rPr>
        <w:t xml:space="preserve">Proceso:                     </w:t>
      </w:r>
      <w:r w:rsidRPr="00224B73">
        <w:rPr>
          <w:rFonts w:ascii="Arial" w:hAnsi="Arial" w:cs="Arial"/>
          <w:sz w:val="18"/>
          <w:szCs w:val="18"/>
          <w:lang w:val="es-CO"/>
        </w:rPr>
        <w:tab/>
      </w:r>
      <w:r>
        <w:rPr>
          <w:rFonts w:ascii="Arial" w:hAnsi="Arial" w:cs="Arial"/>
          <w:sz w:val="18"/>
          <w:szCs w:val="18"/>
          <w:lang w:val="es-CO"/>
        </w:rPr>
        <w:tab/>
      </w:r>
      <w:r w:rsidRPr="00224B73">
        <w:rPr>
          <w:rFonts w:ascii="Arial" w:hAnsi="Arial" w:cs="Arial"/>
          <w:sz w:val="18"/>
          <w:szCs w:val="18"/>
          <w:lang w:val="es-CO"/>
        </w:rPr>
        <w:t>Ordinario Laboral</w:t>
      </w:r>
    </w:p>
    <w:p w:rsidR="00D467A2" w:rsidRPr="00224B73" w:rsidRDefault="00D467A2" w:rsidP="00437A72">
      <w:pPr>
        <w:ind w:left="2410"/>
        <w:contextualSpacing/>
        <w:jc w:val="both"/>
        <w:rPr>
          <w:rFonts w:ascii="Arial" w:hAnsi="Arial" w:cs="Arial"/>
          <w:sz w:val="18"/>
          <w:szCs w:val="18"/>
          <w:lang w:val="es-CO"/>
        </w:rPr>
      </w:pPr>
      <w:r w:rsidRPr="00224B73">
        <w:rPr>
          <w:rFonts w:ascii="Arial" w:hAnsi="Arial" w:cs="Arial"/>
          <w:sz w:val="18"/>
          <w:szCs w:val="18"/>
          <w:lang w:val="es-CO"/>
        </w:rPr>
        <w:t xml:space="preserve">Radicado No:              </w:t>
      </w:r>
      <w:r w:rsidRPr="00224B73">
        <w:rPr>
          <w:rFonts w:ascii="Arial" w:hAnsi="Arial" w:cs="Arial"/>
          <w:sz w:val="18"/>
          <w:szCs w:val="18"/>
          <w:lang w:val="es-CO"/>
        </w:rPr>
        <w:tab/>
      </w:r>
      <w:r>
        <w:rPr>
          <w:rFonts w:ascii="Arial" w:hAnsi="Arial" w:cs="Arial"/>
          <w:sz w:val="18"/>
          <w:szCs w:val="18"/>
          <w:lang w:val="es-CO"/>
        </w:rPr>
        <w:tab/>
      </w:r>
      <w:r w:rsidRPr="00224B73">
        <w:rPr>
          <w:rFonts w:ascii="Arial" w:hAnsi="Arial" w:cs="Arial"/>
          <w:sz w:val="18"/>
          <w:szCs w:val="18"/>
          <w:lang w:val="es-CO"/>
        </w:rPr>
        <w:t>66001-31-05-00</w:t>
      </w:r>
      <w:r w:rsidR="00776155">
        <w:rPr>
          <w:rFonts w:ascii="Arial" w:hAnsi="Arial" w:cs="Arial"/>
          <w:sz w:val="18"/>
          <w:szCs w:val="18"/>
          <w:lang w:val="es-CO"/>
        </w:rPr>
        <w:t>2</w:t>
      </w:r>
      <w:r w:rsidRPr="00224B73">
        <w:rPr>
          <w:rFonts w:ascii="Arial" w:hAnsi="Arial" w:cs="Arial"/>
          <w:sz w:val="18"/>
          <w:szCs w:val="18"/>
          <w:lang w:val="es-CO"/>
        </w:rPr>
        <w:t>-201</w:t>
      </w:r>
      <w:r w:rsidR="00776155">
        <w:rPr>
          <w:rFonts w:ascii="Arial" w:hAnsi="Arial" w:cs="Arial"/>
          <w:sz w:val="18"/>
          <w:szCs w:val="18"/>
          <w:lang w:val="es-CO"/>
        </w:rPr>
        <w:t>5-00578</w:t>
      </w:r>
      <w:r w:rsidRPr="00224B73">
        <w:rPr>
          <w:rFonts w:ascii="Arial" w:hAnsi="Arial" w:cs="Arial"/>
          <w:sz w:val="18"/>
          <w:szCs w:val="18"/>
          <w:lang w:val="es-CO"/>
        </w:rPr>
        <w:t>-0</w:t>
      </w:r>
      <w:r w:rsidR="00776155">
        <w:rPr>
          <w:rFonts w:ascii="Arial" w:hAnsi="Arial" w:cs="Arial"/>
          <w:sz w:val="18"/>
          <w:szCs w:val="18"/>
          <w:lang w:val="es-CO"/>
        </w:rPr>
        <w:t>0</w:t>
      </w:r>
    </w:p>
    <w:p w:rsidR="00D467A2" w:rsidRPr="00224B73" w:rsidRDefault="00D467A2" w:rsidP="00437A72">
      <w:pPr>
        <w:ind w:left="4945" w:hanging="2535"/>
        <w:contextualSpacing/>
        <w:jc w:val="both"/>
        <w:rPr>
          <w:rFonts w:ascii="Arial" w:hAnsi="Arial" w:cs="Arial"/>
          <w:sz w:val="18"/>
          <w:szCs w:val="18"/>
          <w:lang w:val="es-CO"/>
        </w:rPr>
      </w:pPr>
      <w:r w:rsidRPr="00224B73">
        <w:rPr>
          <w:rFonts w:ascii="Arial" w:hAnsi="Arial" w:cs="Arial"/>
          <w:sz w:val="18"/>
          <w:szCs w:val="18"/>
          <w:lang w:val="es-CO"/>
        </w:rPr>
        <w:t xml:space="preserve">Demandante:              </w:t>
      </w:r>
      <w:r w:rsidRPr="00224B73">
        <w:rPr>
          <w:rFonts w:ascii="Arial" w:hAnsi="Arial" w:cs="Arial"/>
          <w:sz w:val="18"/>
          <w:szCs w:val="18"/>
          <w:lang w:val="es-CO"/>
        </w:rPr>
        <w:tab/>
      </w:r>
      <w:r w:rsidR="00776155">
        <w:rPr>
          <w:rFonts w:ascii="Arial" w:hAnsi="Arial" w:cs="Arial"/>
          <w:sz w:val="18"/>
          <w:szCs w:val="18"/>
          <w:lang w:val="es-CO"/>
        </w:rPr>
        <w:t>María Leriden Monsalve Ramírez</w:t>
      </w:r>
      <w:r w:rsidR="00F16926">
        <w:rPr>
          <w:rFonts w:ascii="Arial" w:hAnsi="Arial" w:cs="Arial"/>
          <w:sz w:val="18"/>
          <w:szCs w:val="18"/>
          <w:lang w:val="es-CO"/>
        </w:rPr>
        <w:t xml:space="preserve"> </w:t>
      </w:r>
    </w:p>
    <w:p w:rsidR="00D467A2" w:rsidRPr="00224B73" w:rsidRDefault="00D467A2" w:rsidP="00437A72">
      <w:pPr>
        <w:ind w:left="4945" w:hanging="2535"/>
        <w:contextualSpacing/>
        <w:jc w:val="both"/>
        <w:rPr>
          <w:rFonts w:ascii="Arial" w:hAnsi="Arial" w:cs="Arial"/>
          <w:sz w:val="18"/>
          <w:szCs w:val="18"/>
          <w:lang w:val="es-CO"/>
        </w:rPr>
      </w:pPr>
      <w:r w:rsidRPr="00224B73">
        <w:rPr>
          <w:rFonts w:ascii="Arial" w:hAnsi="Arial" w:cs="Arial"/>
          <w:sz w:val="18"/>
          <w:szCs w:val="18"/>
          <w:lang w:val="es-CO"/>
        </w:rPr>
        <w:t>Demandado:</w:t>
      </w:r>
      <w:r w:rsidRPr="00224B73">
        <w:rPr>
          <w:rFonts w:ascii="Arial" w:hAnsi="Arial" w:cs="Arial"/>
          <w:sz w:val="18"/>
          <w:szCs w:val="18"/>
          <w:lang w:val="es-CO"/>
        </w:rPr>
        <w:tab/>
      </w:r>
      <w:r w:rsidR="00776155">
        <w:rPr>
          <w:rFonts w:ascii="Arial" w:hAnsi="Arial" w:cs="Arial"/>
          <w:sz w:val="18"/>
          <w:szCs w:val="18"/>
          <w:lang w:val="es-CO"/>
        </w:rPr>
        <w:t xml:space="preserve">NUEVA E.P.S </w:t>
      </w:r>
      <w:r w:rsidR="00FE7FD8">
        <w:rPr>
          <w:rFonts w:ascii="Arial" w:hAnsi="Arial" w:cs="Arial"/>
          <w:sz w:val="18"/>
          <w:szCs w:val="18"/>
          <w:lang w:val="es-CO"/>
        </w:rPr>
        <w:t>S.A</w:t>
      </w:r>
      <w:r w:rsidR="00776155">
        <w:rPr>
          <w:rFonts w:ascii="Arial" w:hAnsi="Arial" w:cs="Arial"/>
          <w:sz w:val="18"/>
          <w:szCs w:val="18"/>
          <w:lang w:val="es-CO"/>
        </w:rPr>
        <w:t xml:space="preserve"> y POLICLINICO EJESALUD S.A.S </w:t>
      </w:r>
      <w:r w:rsidRPr="00224B73">
        <w:rPr>
          <w:rFonts w:ascii="Arial" w:hAnsi="Arial" w:cs="Arial"/>
          <w:sz w:val="18"/>
          <w:szCs w:val="18"/>
          <w:lang w:val="es-CO"/>
        </w:rPr>
        <w:t xml:space="preserve">                                                                              </w:t>
      </w:r>
      <w:r>
        <w:rPr>
          <w:rFonts w:ascii="Arial" w:hAnsi="Arial" w:cs="Arial"/>
          <w:sz w:val="18"/>
          <w:szCs w:val="18"/>
          <w:lang w:val="es-CO"/>
        </w:rPr>
        <w:t xml:space="preserve"> </w:t>
      </w:r>
    </w:p>
    <w:p w:rsidR="009D0A43" w:rsidRPr="009D0A43" w:rsidRDefault="00D467A2" w:rsidP="009D0A43">
      <w:pPr>
        <w:pStyle w:val="Sinespaciado"/>
        <w:ind w:left="2410"/>
        <w:contextualSpacing/>
        <w:jc w:val="both"/>
        <w:rPr>
          <w:rFonts w:ascii="Arial" w:hAnsi="Arial" w:cs="Arial"/>
          <w:sz w:val="18"/>
          <w:szCs w:val="18"/>
        </w:rPr>
      </w:pPr>
      <w:r>
        <w:rPr>
          <w:rFonts w:ascii="Arial" w:hAnsi="Arial" w:cs="Arial"/>
          <w:b/>
          <w:sz w:val="18"/>
          <w:szCs w:val="18"/>
        </w:rPr>
        <w:t xml:space="preserve"> </w:t>
      </w: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6708B6">
        <w:rPr>
          <w:rFonts w:ascii="Arial" w:hAnsi="Arial" w:cs="Arial"/>
          <w:b/>
          <w:sz w:val="18"/>
          <w:szCs w:val="18"/>
        </w:rPr>
        <w:t xml:space="preserve">PRUEBAS – OPORTUNIDAD PARA SOLICITARLAS </w:t>
      </w:r>
      <w:r w:rsidR="009D0A43">
        <w:rPr>
          <w:rFonts w:ascii="Arial" w:hAnsi="Arial" w:cs="Arial"/>
          <w:b/>
          <w:sz w:val="18"/>
          <w:szCs w:val="18"/>
        </w:rPr>
        <w:t xml:space="preserve">- </w:t>
      </w:r>
      <w:r w:rsidR="009D0A43" w:rsidRPr="009D0A43">
        <w:rPr>
          <w:rFonts w:ascii="Arial" w:hAnsi="Arial" w:cs="Arial"/>
          <w:sz w:val="18"/>
          <w:szCs w:val="18"/>
        </w:rPr>
        <w:t xml:space="preserve">Así las cosas, se devela que la parte recurrente solicitó otra prueba en otra oportunidad que no es el consagrado para tal propósito, pues la audiencia de que trata el artículo 77 ib, tiene una finalidad diferente cuando de pruebas del </w:t>
      </w:r>
      <w:bookmarkStart w:id="0" w:name="_GoBack"/>
      <w:bookmarkEnd w:id="0"/>
      <w:r w:rsidR="009D0A43" w:rsidRPr="009D0A43">
        <w:rPr>
          <w:rFonts w:ascii="Arial" w:hAnsi="Arial" w:cs="Arial"/>
          <w:sz w:val="18"/>
          <w:szCs w:val="18"/>
        </w:rPr>
        <w:t>objeto del proceso se trata, allí únicamente le compete al juez decretar las pedidas o las que de oficio considere pertinentes; sin que se le abra la posibilidad a las partes de elevar nuevas solicitudes probatorias con miras a probar los hechos de las excepciones , queriendo subsanar lo omitido en ella, toda vez que pudo haber solicitado anteriormente  la declaración de la persona de quien quiere ahora se le dé traslado a su testimonio.</w:t>
      </w:r>
    </w:p>
    <w:p w:rsidR="009D0A43" w:rsidRPr="009D0A43" w:rsidRDefault="009D0A43" w:rsidP="009D0A43">
      <w:pPr>
        <w:pStyle w:val="Sinespaciado"/>
        <w:ind w:left="2410"/>
        <w:contextualSpacing/>
        <w:jc w:val="both"/>
        <w:rPr>
          <w:rFonts w:ascii="Arial" w:hAnsi="Arial" w:cs="Arial"/>
          <w:sz w:val="18"/>
          <w:szCs w:val="18"/>
        </w:rPr>
      </w:pPr>
      <w:r w:rsidRPr="009D0A43">
        <w:rPr>
          <w:rFonts w:ascii="Arial" w:hAnsi="Arial" w:cs="Arial"/>
          <w:sz w:val="18"/>
          <w:szCs w:val="18"/>
        </w:rPr>
        <w:t xml:space="preserve"> </w:t>
      </w:r>
    </w:p>
    <w:p w:rsidR="00D467A2" w:rsidRPr="009D0A43" w:rsidRDefault="009D0A43" w:rsidP="009D0A43">
      <w:pPr>
        <w:pStyle w:val="Sinespaciado"/>
        <w:ind w:left="2410"/>
        <w:contextualSpacing/>
        <w:jc w:val="both"/>
        <w:rPr>
          <w:rFonts w:ascii="Arial" w:hAnsi="Arial" w:cs="Arial"/>
          <w:sz w:val="18"/>
          <w:szCs w:val="18"/>
          <w:lang w:val="es-ES"/>
        </w:rPr>
      </w:pPr>
      <w:r w:rsidRPr="009D0A43">
        <w:rPr>
          <w:rFonts w:ascii="Arial" w:hAnsi="Arial" w:cs="Arial"/>
          <w:sz w:val="18"/>
          <w:szCs w:val="18"/>
        </w:rPr>
        <w:t>De ahí que, como acertadamente lo dijo la jueza de primer nivel, tal petición es extemporánea, dado los principios de eventualidad y preclusión ya referidos; sin que ello obligara a la funcionaria judicial a decretar la testimonial de oficio, al ser esta una facultad - deber que no es cuestionable a través de los recursos.</w:t>
      </w:r>
    </w:p>
    <w:p w:rsidR="00D467A2" w:rsidRPr="006A5004" w:rsidRDefault="00D467A2" w:rsidP="00437A72">
      <w:pPr>
        <w:contextualSpacing/>
        <w:jc w:val="center"/>
        <w:rPr>
          <w:rFonts w:ascii="Tahoma" w:hAnsi="Tahoma" w:cs="Tahoma"/>
          <w:b/>
        </w:rPr>
      </w:pPr>
    </w:p>
    <w:p w:rsidR="00D467A2" w:rsidRDefault="00D467A2" w:rsidP="00437A72">
      <w:pPr>
        <w:pStyle w:val="Sinespaciado"/>
        <w:contextualSpacing/>
        <w:jc w:val="center"/>
        <w:rPr>
          <w:rFonts w:ascii="Arial" w:hAnsi="Arial" w:cs="Arial"/>
          <w:b/>
        </w:rPr>
      </w:pPr>
    </w:p>
    <w:p w:rsidR="00D467A2" w:rsidRDefault="00D467A2" w:rsidP="00437A72">
      <w:pPr>
        <w:pStyle w:val="Sinespaciado"/>
        <w:contextualSpacing/>
        <w:jc w:val="center"/>
        <w:rPr>
          <w:rFonts w:ascii="Arial" w:hAnsi="Arial" w:cs="Arial"/>
          <w:b/>
        </w:rPr>
      </w:pPr>
      <w:r w:rsidRPr="006A5004">
        <w:rPr>
          <w:rFonts w:ascii="Arial" w:hAnsi="Arial" w:cs="Arial"/>
          <w:b/>
        </w:rPr>
        <w:t>AUDIENCIA PÚBLICA</w:t>
      </w:r>
    </w:p>
    <w:p w:rsidR="00290017" w:rsidRDefault="00290017" w:rsidP="00437A72">
      <w:pPr>
        <w:pStyle w:val="Sinespaciado"/>
        <w:contextualSpacing/>
        <w:jc w:val="center"/>
        <w:rPr>
          <w:rFonts w:ascii="Arial" w:hAnsi="Arial" w:cs="Arial"/>
          <w:b/>
        </w:rPr>
      </w:pPr>
    </w:p>
    <w:p w:rsidR="00290017" w:rsidRDefault="00290017" w:rsidP="00437A72">
      <w:pPr>
        <w:pStyle w:val="Sinespaciado"/>
        <w:contextualSpacing/>
        <w:jc w:val="center"/>
        <w:rPr>
          <w:rFonts w:ascii="Arial" w:hAnsi="Arial" w:cs="Arial"/>
          <w:b/>
        </w:rPr>
      </w:pPr>
    </w:p>
    <w:p w:rsidR="00D467A2" w:rsidRDefault="00290017" w:rsidP="001B179D">
      <w:pPr>
        <w:widowControl w:val="0"/>
        <w:autoSpaceDE w:val="0"/>
        <w:autoSpaceDN w:val="0"/>
        <w:adjustRightInd w:val="0"/>
        <w:spacing w:line="276" w:lineRule="auto"/>
        <w:jc w:val="both"/>
        <w:rPr>
          <w:rFonts w:ascii="Arial" w:hAnsi="Arial" w:cs="Arial"/>
          <w:szCs w:val="24"/>
        </w:rPr>
      </w:pPr>
      <w:r>
        <w:rPr>
          <w:rFonts w:ascii="Arial" w:eastAsia="Calibri" w:hAnsi="Arial" w:cs="Arial"/>
          <w:szCs w:val="24"/>
          <w:lang w:val="es-CO" w:eastAsia="en-US"/>
        </w:rPr>
        <w:t xml:space="preserve">En Pereira, a los </w:t>
      </w:r>
      <w:r w:rsidR="00F47399">
        <w:rPr>
          <w:rFonts w:ascii="Arial" w:eastAsia="Calibri" w:hAnsi="Arial" w:cs="Arial"/>
          <w:szCs w:val="24"/>
          <w:lang w:val="es-CO" w:eastAsia="en-US"/>
        </w:rPr>
        <w:t>dieciocho</w:t>
      </w:r>
      <w:r w:rsidR="001B179D">
        <w:rPr>
          <w:rFonts w:ascii="Arial" w:eastAsia="Calibri" w:hAnsi="Arial" w:cs="Arial"/>
          <w:szCs w:val="24"/>
          <w:lang w:val="es-CO" w:eastAsia="en-US"/>
        </w:rPr>
        <w:t xml:space="preserve"> </w:t>
      </w:r>
      <w:r>
        <w:rPr>
          <w:rFonts w:ascii="Arial" w:eastAsia="Calibri" w:hAnsi="Arial" w:cs="Arial"/>
          <w:szCs w:val="24"/>
          <w:lang w:val="es-CO" w:eastAsia="en-US"/>
        </w:rPr>
        <w:t>(</w:t>
      </w:r>
      <w:r w:rsidR="00F47399">
        <w:rPr>
          <w:rFonts w:ascii="Arial" w:eastAsia="Calibri" w:hAnsi="Arial" w:cs="Arial"/>
          <w:szCs w:val="24"/>
          <w:lang w:val="es-CO" w:eastAsia="en-US"/>
        </w:rPr>
        <w:t>18</w:t>
      </w:r>
      <w:r w:rsidR="001B179D">
        <w:rPr>
          <w:rFonts w:ascii="Arial" w:eastAsia="Calibri" w:hAnsi="Arial" w:cs="Arial"/>
          <w:szCs w:val="24"/>
          <w:lang w:val="es-CO" w:eastAsia="en-US"/>
        </w:rPr>
        <w:t>) días del mes de j</w:t>
      </w:r>
      <w:r>
        <w:rPr>
          <w:rFonts w:ascii="Arial" w:eastAsia="Calibri" w:hAnsi="Arial" w:cs="Arial"/>
          <w:szCs w:val="24"/>
          <w:lang w:val="es-CO" w:eastAsia="en-US"/>
        </w:rPr>
        <w:t>ulio</w:t>
      </w:r>
      <w:r w:rsidRPr="00806C0F">
        <w:rPr>
          <w:rFonts w:ascii="Arial" w:eastAsia="Calibri" w:hAnsi="Arial" w:cs="Arial"/>
          <w:szCs w:val="24"/>
          <w:lang w:val="es-CO" w:eastAsia="en-US"/>
        </w:rPr>
        <w:t xml:space="preserve"> de dos mil diecisiete (2017), siendo las </w:t>
      </w:r>
      <w:r w:rsidR="00D8585B">
        <w:rPr>
          <w:rFonts w:ascii="Arial" w:eastAsia="Calibri" w:hAnsi="Arial" w:cs="Arial"/>
          <w:szCs w:val="24"/>
          <w:lang w:val="es-CO" w:eastAsia="en-US"/>
        </w:rPr>
        <w:t xml:space="preserve">dos y media </w:t>
      </w:r>
      <w:r w:rsidR="001B179D">
        <w:rPr>
          <w:rFonts w:ascii="Arial" w:eastAsia="Calibri" w:hAnsi="Arial" w:cs="Arial"/>
          <w:szCs w:val="24"/>
          <w:lang w:val="es-CO" w:eastAsia="en-US"/>
        </w:rPr>
        <w:t xml:space="preserve">de la </w:t>
      </w:r>
      <w:r w:rsidR="00D8585B">
        <w:rPr>
          <w:rFonts w:ascii="Arial" w:eastAsia="Calibri" w:hAnsi="Arial" w:cs="Arial"/>
          <w:szCs w:val="24"/>
          <w:lang w:val="es-CO" w:eastAsia="en-US"/>
        </w:rPr>
        <w:t>tarde</w:t>
      </w:r>
      <w:r w:rsidRPr="00806C0F">
        <w:rPr>
          <w:rFonts w:ascii="Arial" w:eastAsia="Calibri" w:hAnsi="Arial" w:cs="Arial"/>
          <w:szCs w:val="24"/>
          <w:lang w:val="es-CO" w:eastAsia="en-US"/>
        </w:rPr>
        <w:t xml:space="preserve"> (</w:t>
      </w:r>
      <w:r w:rsidR="00D8585B">
        <w:rPr>
          <w:rFonts w:ascii="Arial" w:eastAsia="Calibri" w:hAnsi="Arial" w:cs="Arial"/>
          <w:szCs w:val="24"/>
          <w:lang w:val="es-CO" w:eastAsia="en-US"/>
        </w:rPr>
        <w:t>2</w:t>
      </w:r>
      <w:r w:rsidR="001B179D">
        <w:rPr>
          <w:rFonts w:ascii="Arial" w:eastAsia="Calibri" w:hAnsi="Arial" w:cs="Arial"/>
          <w:szCs w:val="24"/>
          <w:lang w:val="es-CO" w:eastAsia="en-US"/>
        </w:rPr>
        <w:t>:</w:t>
      </w:r>
      <w:r w:rsidR="00D8585B">
        <w:rPr>
          <w:rFonts w:ascii="Arial" w:eastAsia="Calibri" w:hAnsi="Arial" w:cs="Arial"/>
          <w:szCs w:val="24"/>
          <w:lang w:val="es-CO" w:eastAsia="en-US"/>
        </w:rPr>
        <w:t>3</w:t>
      </w:r>
      <w:r w:rsidR="001B179D">
        <w:rPr>
          <w:rFonts w:ascii="Arial" w:eastAsia="Calibri" w:hAnsi="Arial" w:cs="Arial"/>
          <w:szCs w:val="24"/>
          <w:lang w:val="es-CO" w:eastAsia="en-US"/>
        </w:rPr>
        <w:t>0</w:t>
      </w:r>
      <w:r w:rsidRPr="00806C0F">
        <w:rPr>
          <w:rFonts w:ascii="Arial" w:eastAsia="Calibri" w:hAnsi="Arial" w:cs="Arial"/>
          <w:szCs w:val="24"/>
          <w:lang w:val="es-CO" w:eastAsia="en-US"/>
        </w:rPr>
        <w:t xml:space="preserve">), </w:t>
      </w:r>
      <w:r w:rsidRPr="00806C0F">
        <w:rPr>
          <w:rFonts w:ascii="Arial" w:hAnsi="Arial" w:cs="Arial"/>
          <w:bCs/>
          <w:color w:val="000000"/>
          <w:szCs w:val="24"/>
          <w:lang w:eastAsia="es-CO"/>
        </w:rPr>
        <w:t>la Sala Cuarta de Decisión Laboral del Tribunal Superior del Distrito Judicial de Pereira, se declara en audiencia pública con el propósito de resolver</w:t>
      </w:r>
      <w:r>
        <w:rPr>
          <w:rFonts w:ascii="Arial" w:hAnsi="Arial" w:cs="Arial"/>
          <w:bCs/>
          <w:color w:val="000000"/>
          <w:szCs w:val="24"/>
          <w:lang w:eastAsia="es-CO"/>
        </w:rPr>
        <w:t xml:space="preserve"> el recurso de apelación</w:t>
      </w:r>
      <w:r w:rsidRPr="00806C0F">
        <w:rPr>
          <w:rFonts w:ascii="Arial" w:hAnsi="Arial" w:cs="Arial"/>
          <w:bCs/>
          <w:color w:val="000000"/>
          <w:szCs w:val="24"/>
          <w:lang w:eastAsia="es-CO"/>
        </w:rPr>
        <w:t xml:space="preserve"> </w:t>
      </w:r>
      <w:r w:rsidRPr="00806C0F">
        <w:rPr>
          <w:rFonts w:ascii="Arial" w:hAnsi="Arial" w:cs="Arial"/>
          <w:szCs w:val="24"/>
        </w:rPr>
        <w:t xml:space="preserve">del auto emitido por el Juzgado </w:t>
      </w:r>
      <w:r w:rsidR="001B179D">
        <w:rPr>
          <w:rFonts w:ascii="Arial" w:hAnsi="Arial" w:cs="Arial"/>
          <w:szCs w:val="24"/>
        </w:rPr>
        <w:t xml:space="preserve">Segundo </w:t>
      </w:r>
      <w:r w:rsidRPr="00806C0F">
        <w:rPr>
          <w:rFonts w:ascii="Arial" w:hAnsi="Arial" w:cs="Arial"/>
          <w:szCs w:val="24"/>
        </w:rPr>
        <w:t xml:space="preserve">Laboral del Circuito de Pereira el </w:t>
      </w:r>
      <w:r>
        <w:rPr>
          <w:rFonts w:ascii="Arial" w:hAnsi="Arial" w:cs="Arial"/>
          <w:szCs w:val="24"/>
        </w:rPr>
        <w:t>28-03-2017</w:t>
      </w:r>
      <w:r w:rsidRPr="00806C0F">
        <w:rPr>
          <w:rFonts w:ascii="Arial" w:hAnsi="Arial" w:cs="Arial"/>
          <w:szCs w:val="24"/>
        </w:rPr>
        <w:t>, a través de</w:t>
      </w:r>
      <w:r>
        <w:rPr>
          <w:rFonts w:ascii="Arial" w:hAnsi="Arial" w:cs="Arial"/>
          <w:szCs w:val="24"/>
        </w:rPr>
        <w:t xml:space="preserve"> </w:t>
      </w:r>
      <w:r w:rsidRPr="00806C0F">
        <w:rPr>
          <w:rFonts w:ascii="Arial" w:hAnsi="Arial" w:cs="Arial"/>
          <w:szCs w:val="24"/>
        </w:rPr>
        <w:t>l</w:t>
      </w:r>
      <w:r>
        <w:rPr>
          <w:rFonts w:ascii="Arial" w:hAnsi="Arial" w:cs="Arial"/>
          <w:szCs w:val="24"/>
        </w:rPr>
        <w:t>a</w:t>
      </w:r>
      <w:r w:rsidRPr="00806C0F">
        <w:rPr>
          <w:rFonts w:ascii="Arial" w:hAnsi="Arial" w:cs="Arial"/>
          <w:szCs w:val="24"/>
        </w:rPr>
        <w:t xml:space="preserve"> cual</w:t>
      </w:r>
      <w:r>
        <w:rPr>
          <w:rFonts w:ascii="Arial" w:hAnsi="Arial" w:cs="Arial"/>
          <w:szCs w:val="24"/>
        </w:rPr>
        <w:t>, se negó</w:t>
      </w:r>
      <w:r w:rsidRPr="00806C0F">
        <w:rPr>
          <w:rFonts w:ascii="Arial" w:hAnsi="Arial" w:cs="Arial"/>
          <w:szCs w:val="24"/>
        </w:rPr>
        <w:t xml:space="preserve"> la </w:t>
      </w:r>
      <w:r>
        <w:rPr>
          <w:rFonts w:ascii="Arial" w:hAnsi="Arial" w:cs="Arial"/>
          <w:szCs w:val="24"/>
        </w:rPr>
        <w:t xml:space="preserve">solicitud de la prueba trasladada </w:t>
      </w:r>
      <w:r w:rsidRPr="00806C0F">
        <w:rPr>
          <w:rFonts w:ascii="Arial" w:hAnsi="Arial" w:cs="Arial"/>
          <w:szCs w:val="24"/>
        </w:rPr>
        <w:t>propuesta por</w:t>
      </w:r>
      <w:r>
        <w:rPr>
          <w:rFonts w:ascii="Arial" w:hAnsi="Arial" w:cs="Arial"/>
          <w:szCs w:val="24"/>
        </w:rPr>
        <w:t xml:space="preserve"> la codemandada </w:t>
      </w:r>
      <w:r w:rsidR="00D8585B">
        <w:rPr>
          <w:rFonts w:ascii="Arial" w:hAnsi="Arial" w:cs="Arial"/>
          <w:szCs w:val="24"/>
        </w:rPr>
        <w:t>Nueva EPS SA</w:t>
      </w:r>
      <w:r w:rsidRPr="00806C0F">
        <w:rPr>
          <w:rFonts w:ascii="Arial" w:hAnsi="Arial" w:cs="Arial"/>
          <w:szCs w:val="24"/>
        </w:rPr>
        <w:t xml:space="preserve">, en la audiencia obligatoria del art. 77 del CPTSS; dentro del proceso iniciado por </w:t>
      </w:r>
      <w:r>
        <w:rPr>
          <w:rFonts w:ascii="Arial" w:hAnsi="Arial" w:cs="Arial"/>
          <w:szCs w:val="24"/>
          <w:lang w:val="es-CO"/>
        </w:rPr>
        <w:t xml:space="preserve">María Leriden Monsalve Ramírez </w:t>
      </w:r>
      <w:r w:rsidRPr="00806C0F">
        <w:rPr>
          <w:rFonts w:ascii="Arial" w:hAnsi="Arial" w:cs="Arial"/>
          <w:szCs w:val="24"/>
        </w:rPr>
        <w:t xml:space="preserve">en contra de </w:t>
      </w:r>
      <w:r>
        <w:rPr>
          <w:rFonts w:ascii="Arial" w:hAnsi="Arial" w:cs="Arial"/>
          <w:szCs w:val="24"/>
        </w:rPr>
        <w:t>Nueva E.P.S  y Policlínico Ejesalud S.A.S</w:t>
      </w:r>
      <w:r w:rsidRPr="00806C0F">
        <w:rPr>
          <w:rFonts w:ascii="Arial" w:hAnsi="Arial" w:cs="Arial"/>
          <w:szCs w:val="24"/>
        </w:rPr>
        <w:t xml:space="preserve">, </w:t>
      </w:r>
      <w:r w:rsidRPr="00806C0F">
        <w:rPr>
          <w:rFonts w:ascii="Arial" w:hAnsi="Arial" w:cs="Arial"/>
          <w:szCs w:val="24"/>
          <w:lang w:val="es-CO"/>
        </w:rPr>
        <w:t>radicado 66001-31-05-00</w:t>
      </w:r>
      <w:r>
        <w:rPr>
          <w:rFonts w:ascii="Arial" w:hAnsi="Arial" w:cs="Arial"/>
          <w:szCs w:val="24"/>
          <w:lang w:val="es-CO"/>
        </w:rPr>
        <w:t>2-2015</w:t>
      </w:r>
      <w:r w:rsidRPr="00806C0F">
        <w:rPr>
          <w:rFonts w:ascii="Arial" w:hAnsi="Arial" w:cs="Arial"/>
          <w:szCs w:val="24"/>
          <w:lang w:val="es-CO"/>
        </w:rPr>
        <w:t>-00</w:t>
      </w:r>
      <w:r>
        <w:rPr>
          <w:rFonts w:ascii="Arial" w:hAnsi="Arial" w:cs="Arial"/>
          <w:szCs w:val="24"/>
          <w:lang w:val="es-CO"/>
        </w:rPr>
        <w:t>578</w:t>
      </w:r>
      <w:r w:rsidRPr="00806C0F">
        <w:rPr>
          <w:rFonts w:ascii="Arial" w:hAnsi="Arial" w:cs="Arial"/>
          <w:szCs w:val="24"/>
          <w:lang w:val="es-CO"/>
        </w:rPr>
        <w:t>-0</w:t>
      </w:r>
      <w:r>
        <w:rPr>
          <w:rFonts w:ascii="Arial" w:hAnsi="Arial" w:cs="Arial"/>
          <w:szCs w:val="24"/>
          <w:lang w:val="es-CO"/>
        </w:rPr>
        <w:t>0</w:t>
      </w:r>
      <w:r w:rsidRPr="00806C0F">
        <w:rPr>
          <w:rFonts w:ascii="Arial" w:hAnsi="Arial" w:cs="Arial"/>
          <w:szCs w:val="24"/>
          <w:lang w:val="es-CO"/>
        </w:rPr>
        <w:t>.</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spacing w:line="276" w:lineRule="auto"/>
        <w:contextualSpacing/>
        <w:rPr>
          <w:rFonts w:ascii="Arial" w:hAnsi="Arial" w:cs="Arial"/>
          <w:b/>
          <w:szCs w:val="24"/>
        </w:rPr>
      </w:pPr>
      <w:r w:rsidRPr="00D34F55">
        <w:rPr>
          <w:rFonts w:ascii="Arial" w:hAnsi="Arial" w:cs="Arial"/>
          <w:b/>
          <w:szCs w:val="24"/>
        </w:rPr>
        <w:t>REGISTRO DE ASISTENCIA:</w:t>
      </w:r>
    </w:p>
    <w:p w:rsidR="00D467A2" w:rsidRPr="00D34F55" w:rsidRDefault="00D467A2" w:rsidP="00437A72">
      <w:pPr>
        <w:spacing w:line="276" w:lineRule="auto"/>
        <w:contextualSpacing/>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D467A2" w:rsidRPr="00D34F55" w:rsidRDefault="00D467A2" w:rsidP="00437A72">
      <w:pPr>
        <w:spacing w:line="276" w:lineRule="auto"/>
        <w:ind w:left="709" w:firstLine="142"/>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TRASLADO A LAS PARTES</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D467A2" w:rsidRPr="00D34F55" w:rsidRDefault="00D467A2" w:rsidP="00437A72">
      <w:pPr>
        <w:pStyle w:val="Sinespaciado"/>
        <w:spacing w:line="276" w:lineRule="auto"/>
        <w:ind w:left="1080"/>
        <w:contextualSpacing/>
        <w:jc w:val="center"/>
        <w:rPr>
          <w:rStyle w:val="Textoennegrita"/>
          <w:rFonts w:ascii="Arial" w:hAnsi="Arial" w:cs="Arial"/>
        </w:rPr>
      </w:pPr>
    </w:p>
    <w:p w:rsidR="00D467A2" w:rsidRPr="00D34F55" w:rsidRDefault="00D467A2" w:rsidP="00437A72">
      <w:pPr>
        <w:pStyle w:val="Sinespaciado"/>
        <w:spacing w:line="276" w:lineRule="auto"/>
        <w:ind w:left="1080"/>
        <w:contextualSpacing/>
        <w:jc w:val="center"/>
        <w:rPr>
          <w:rStyle w:val="Textoennegrita"/>
          <w:rFonts w:ascii="Arial" w:hAnsi="Arial" w:cs="Arial"/>
          <w:bCs w:val="0"/>
        </w:rPr>
      </w:pPr>
      <w:r w:rsidRPr="00D34F55">
        <w:rPr>
          <w:rStyle w:val="Textoennegrita"/>
          <w:rFonts w:ascii="Arial" w:hAnsi="Arial" w:cs="Arial"/>
        </w:rPr>
        <w:t>ANTECEDENTES</w:t>
      </w:r>
    </w:p>
    <w:p w:rsidR="00D467A2" w:rsidRPr="00D34F55" w:rsidRDefault="00D467A2" w:rsidP="00437A72">
      <w:pPr>
        <w:pStyle w:val="Sinespaciado"/>
        <w:spacing w:line="276" w:lineRule="auto"/>
        <w:ind w:left="1080"/>
        <w:contextualSpacing/>
        <w:rPr>
          <w:rStyle w:val="Textoennegrita"/>
          <w:rFonts w:ascii="Arial" w:hAnsi="Arial" w:cs="Arial"/>
          <w:bCs w:val="0"/>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1. Crónica procesal</w:t>
      </w:r>
    </w:p>
    <w:p w:rsidR="00D467A2" w:rsidRDefault="00D467A2" w:rsidP="00437A72">
      <w:pPr>
        <w:spacing w:line="276" w:lineRule="auto"/>
        <w:contextualSpacing/>
        <w:jc w:val="both"/>
        <w:rPr>
          <w:rFonts w:ascii="Arial" w:hAnsi="Arial" w:cs="Arial"/>
          <w:szCs w:val="24"/>
        </w:rPr>
      </w:pPr>
    </w:p>
    <w:p w:rsidR="00C34E46" w:rsidRDefault="00E23AA8" w:rsidP="00C34E46">
      <w:pPr>
        <w:spacing w:line="276" w:lineRule="auto"/>
        <w:jc w:val="both"/>
        <w:rPr>
          <w:rFonts w:ascii="Arial" w:hAnsi="Arial" w:cs="Arial"/>
          <w:szCs w:val="24"/>
        </w:rPr>
      </w:pPr>
      <w:r>
        <w:rPr>
          <w:rFonts w:ascii="Arial" w:hAnsi="Arial" w:cs="Arial"/>
          <w:szCs w:val="24"/>
        </w:rPr>
        <w:t>L</w:t>
      </w:r>
      <w:r w:rsidR="00C34E46" w:rsidRPr="00C34E46">
        <w:rPr>
          <w:rFonts w:ascii="Arial" w:hAnsi="Arial" w:cs="Arial"/>
          <w:szCs w:val="24"/>
        </w:rPr>
        <w:t>a señora MARÍA LERIDEN MONSALVE RAM</w:t>
      </w:r>
      <w:r w:rsidR="00D8585B">
        <w:rPr>
          <w:rFonts w:ascii="Arial" w:hAnsi="Arial" w:cs="Arial"/>
          <w:szCs w:val="24"/>
        </w:rPr>
        <w:t>Í</w:t>
      </w:r>
      <w:r w:rsidR="00C34E46" w:rsidRPr="00C34E46">
        <w:rPr>
          <w:rFonts w:ascii="Arial" w:hAnsi="Arial" w:cs="Arial"/>
          <w:szCs w:val="24"/>
        </w:rPr>
        <w:t xml:space="preserve">REZ </w:t>
      </w:r>
      <w:r w:rsidR="009F6461">
        <w:rPr>
          <w:rFonts w:ascii="Arial" w:hAnsi="Arial" w:cs="Arial"/>
          <w:szCs w:val="24"/>
        </w:rPr>
        <w:t xml:space="preserve">presentó demanda ordinaria laboral en contra de </w:t>
      </w:r>
      <w:r w:rsidR="00C34E46" w:rsidRPr="00C34E46">
        <w:rPr>
          <w:rFonts w:ascii="Arial" w:hAnsi="Arial" w:cs="Arial"/>
          <w:szCs w:val="24"/>
        </w:rPr>
        <w:t>POLICLINICO EJE SALUD S.A.S</w:t>
      </w:r>
      <w:r w:rsidR="001B179D">
        <w:rPr>
          <w:rFonts w:ascii="Arial" w:hAnsi="Arial" w:cs="Arial"/>
          <w:szCs w:val="24"/>
        </w:rPr>
        <w:t>.</w:t>
      </w:r>
      <w:r w:rsidR="00C34E46" w:rsidRPr="00C34E46">
        <w:rPr>
          <w:rFonts w:ascii="Arial" w:hAnsi="Arial" w:cs="Arial"/>
          <w:szCs w:val="24"/>
        </w:rPr>
        <w:t xml:space="preserve"> </w:t>
      </w:r>
      <w:r w:rsidR="00FE7FD8">
        <w:rPr>
          <w:rFonts w:ascii="Arial" w:hAnsi="Arial" w:cs="Arial"/>
          <w:szCs w:val="24"/>
        </w:rPr>
        <w:t xml:space="preserve">y  la NUEVA EPS S.A, </w:t>
      </w:r>
      <w:r w:rsidR="001B179D">
        <w:rPr>
          <w:rFonts w:ascii="Arial" w:hAnsi="Arial" w:cs="Arial"/>
          <w:szCs w:val="24"/>
        </w:rPr>
        <w:t xml:space="preserve">para </w:t>
      </w:r>
      <w:r w:rsidR="001B179D">
        <w:rPr>
          <w:rFonts w:ascii="Arial" w:hAnsi="Arial" w:cs="Arial"/>
          <w:szCs w:val="24"/>
        </w:rPr>
        <w:lastRenderedPageBreak/>
        <w:t xml:space="preserve">que </w:t>
      </w:r>
      <w:r w:rsidR="009F6461">
        <w:rPr>
          <w:rFonts w:ascii="Arial" w:hAnsi="Arial" w:cs="Arial"/>
          <w:szCs w:val="24"/>
        </w:rPr>
        <w:t>se declare que existió</w:t>
      </w:r>
      <w:r w:rsidR="001B179D">
        <w:rPr>
          <w:rFonts w:ascii="Arial" w:hAnsi="Arial" w:cs="Arial"/>
          <w:szCs w:val="24"/>
        </w:rPr>
        <w:t xml:space="preserve"> un contrato de trabajo, en el</w:t>
      </w:r>
      <w:r w:rsidR="00C34E46" w:rsidRPr="00C34E46">
        <w:rPr>
          <w:rFonts w:ascii="Arial" w:hAnsi="Arial" w:cs="Arial"/>
          <w:szCs w:val="24"/>
        </w:rPr>
        <w:t xml:space="preserve"> cual, la Nueva EPS es solidariamente responsable de las acreencias laborales e indemnizaciones que le son adeudad</w:t>
      </w:r>
      <w:r w:rsidR="00D8585B">
        <w:rPr>
          <w:rFonts w:ascii="Arial" w:hAnsi="Arial" w:cs="Arial"/>
          <w:szCs w:val="24"/>
        </w:rPr>
        <w:t>a</w:t>
      </w:r>
      <w:r w:rsidR="00C34E46" w:rsidRPr="00C34E46">
        <w:rPr>
          <w:rFonts w:ascii="Arial" w:hAnsi="Arial" w:cs="Arial"/>
          <w:szCs w:val="24"/>
        </w:rPr>
        <w:t>s a la actora por POLICLINICO EJESALUD S</w:t>
      </w:r>
      <w:r w:rsidR="001B179D">
        <w:rPr>
          <w:rFonts w:ascii="Arial" w:hAnsi="Arial" w:cs="Arial"/>
          <w:szCs w:val="24"/>
        </w:rPr>
        <w:t>.</w:t>
      </w:r>
      <w:r w:rsidR="00C34E46" w:rsidRPr="00C34E46">
        <w:rPr>
          <w:rFonts w:ascii="Arial" w:hAnsi="Arial" w:cs="Arial"/>
          <w:szCs w:val="24"/>
        </w:rPr>
        <w:t>A</w:t>
      </w:r>
      <w:r w:rsidR="001B179D">
        <w:rPr>
          <w:rFonts w:ascii="Arial" w:hAnsi="Arial" w:cs="Arial"/>
          <w:szCs w:val="24"/>
        </w:rPr>
        <w:t>.</w:t>
      </w:r>
      <w:r w:rsidR="00C34E46" w:rsidRPr="00C34E46">
        <w:rPr>
          <w:rFonts w:ascii="Arial" w:hAnsi="Arial" w:cs="Arial"/>
          <w:szCs w:val="24"/>
        </w:rPr>
        <w:t>S</w:t>
      </w:r>
      <w:r w:rsidR="001B179D">
        <w:rPr>
          <w:rFonts w:ascii="Arial" w:hAnsi="Arial" w:cs="Arial"/>
          <w:szCs w:val="24"/>
        </w:rPr>
        <w:t>.</w:t>
      </w:r>
      <w:r w:rsidR="00C34E46" w:rsidRPr="00C34E46">
        <w:rPr>
          <w:rFonts w:ascii="Arial" w:hAnsi="Arial" w:cs="Arial"/>
          <w:szCs w:val="24"/>
        </w:rPr>
        <w:t>, con ocasión de la relación contractual que había entre las entidades.</w:t>
      </w:r>
    </w:p>
    <w:p w:rsidR="00C34E46" w:rsidRPr="00C34E46" w:rsidRDefault="00C34E46" w:rsidP="00C34E46">
      <w:pPr>
        <w:spacing w:line="276" w:lineRule="auto"/>
        <w:jc w:val="both"/>
        <w:rPr>
          <w:rFonts w:ascii="Arial" w:hAnsi="Arial" w:cs="Arial"/>
          <w:szCs w:val="24"/>
        </w:rPr>
      </w:pPr>
    </w:p>
    <w:p w:rsidR="00FE7FD8" w:rsidRDefault="009F6461" w:rsidP="00C34E46">
      <w:pPr>
        <w:spacing w:line="276" w:lineRule="auto"/>
        <w:jc w:val="both"/>
        <w:rPr>
          <w:rFonts w:ascii="Arial" w:hAnsi="Arial" w:cs="Arial"/>
          <w:szCs w:val="24"/>
        </w:rPr>
      </w:pPr>
      <w:r>
        <w:rPr>
          <w:rFonts w:ascii="Arial" w:hAnsi="Arial" w:cs="Arial"/>
          <w:szCs w:val="24"/>
        </w:rPr>
        <w:t xml:space="preserve">Notificada </w:t>
      </w:r>
      <w:r w:rsidR="001B179D">
        <w:rPr>
          <w:rFonts w:ascii="Arial" w:hAnsi="Arial" w:cs="Arial"/>
          <w:szCs w:val="24"/>
        </w:rPr>
        <w:t>l</w:t>
      </w:r>
      <w:r w:rsidR="00C34E46" w:rsidRPr="00C34E46">
        <w:rPr>
          <w:rFonts w:ascii="Arial" w:hAnsi="Arial" w:cs="Arial"/>
          <w:szCs w:val="24"/>
        </w:rPr>
        <w:t>a NUEVA EPS</w:t>
      </w:r>
      <w:r>
        <w:rPr>
          <w:rFonts w:ascii="Arial" w:hAnsi="Arial" w:cs="Arial"/>
          <w:szCs w:val="24"/>
        </w:rPr>
        <w:t>, en su contestación</w:t>
      </w:r>
      <w:r w:rsidR="00AE58E4">
        <w:rPr>
          <w:rFonts w:ascii="Arial" w:hAnsi="Arial" w:cs="Arial"/>
          <w:szCs w:val="24"/>
        </w:rPr>
        <w:t xml:space="preserve"> se opone a todas las pretensiones </w:t>
      </w:r>
      <w:r w:rsidR="001B179D">
        <w:rPr>
          <w:rFonts w:ascii="Arial" w:hAnsi="Arial" w:cs="Arial"/>
          <w:szCs w:val="24"/>
        </w:rPr>
        <w:t xml:space="preserve">incoadas </w:t>
      </w:r>
      <w:r w:rsidR="00AE58E4">
        <w:rPr>
          <w:rFonts w:ascii="Arial" w:hAnsi="Arial" w:cs="Arial"/>
          <w:szCs w:val="24"/>
        </w:rPr>
        <w:t>por la parte actora</w:t>
      </w:r>
      <w:r w:rsidR="00D8585B">
        <w:rPr>
          <w:rFonts w:ascii="Arial" w:hAnsi="Arial" w:cs="Arial"/>
          <w:szCs w:val="24"/>
        </w:rPr>
        <w:t>,</w:t>
      </w:r>
      <w:r w:rsidR="00AE58E4">
        <w:rPr>
          <w:rFonts w:ascii="Arial" w:hAnsi="Arial" w:cs="Arial"/>
          <w:szCs w:val="24"/>
        </w:rPr>
        <w:t xml:space="preserve"> con fundamento en que estas no </w:t>
      </w:r>
      <w:r w:rsidR="00202FEB">
        <w:rPr>
          <w:rFonts w:ascii="Arial" w:hAnsi="Arial" w:cs="Arial"/>
          <w:szCs w:val="24"/>
        </w:rPr>
        <w:t>serían</w:t>
      </w:r>
      <w:r w:rsidR="00AE58E4">
        <w:rPr>
          <w:rFonts w:ascii="Arial" w:hAnsi="Arial" w:cs="Arial"/>
          <w:szCs w:val="24"/>
        </w:rPr>
        <w:t xml:space="preserve"> aplicables por la naturaleza y las funciones </w:t>
      </w:r>
      <w:r w:rsidR="00D163BB">
        <w:rPr>
          <w:rFonts w:ascii="Arial" w:hAnsi="Arial" w:cs="Arial"/>
          <w:szCs w:val="24"/>
        </w:rPr>
        <w:t>de cada uno de los codemandados</w:t>
      </w:r>
      <w:r w:rsidR="00D8585B">
        <w:rPr>
          <w:rFonts w:ascii="Arial" w:hAnsi="Arial" w:cs="Arial"/>
          <w:szCs w:val="24"/>
        </w:rPr>
        <w:t xml:space="preserve">. </w:t>
      </w:r>
    </w:p>
    <w:p w:rsidR="00D163BB" w:rsidRDefault="00D163BB" w:rsidP="00C34E46">
      <w:pPr>
        <w:spacing w:line="276" w:lineRule="auto"/>
        <w:jc w:val="both"/>
        <w:rPr>
          <w:rFonts w:ascii="Arial" w:hAnsi="Arial" w:cs="Arial"/>
          <w:szCs w:val="24"/>
        </w:rPr>
      </w:pPr>
    </w:p>
    <w:p w:rsidR="00E23AA8" w:rsidRDefault="00E23AA8" w:rsidP="00C34E46">
      <w:pPr>
        <w:spacing w:line="276" w:lineRule="auto"/>
        <w:jc w:val="both"/>
        <w:rPr>
          <w:rFonts w:ascii="Arial" w:hAnsi="Arial" w:cs="Arial"/>
          <w:szCs w:val="24"/>
        </w:rPr>
      </w:pPr>
      <w:r>
        <w:rPr>
          <w:rFonts w:ascii="Arial" w:hAnsi="Arial" w:cs="Arial"/>
          <w:szCs w:val="24"/>
        </w:rPr>
        <w:t xml:space="preserve">Para </w:t>
      </w:r>
      <w:r w:rsidR="000519AD">
        <w:rPr>
          <w:rFonts w:ascii="Arial" w:hAnsi="Arial" w:cs="Arial"/>
          <w:szCs w:val="24"/>
        </w:rPr>
        <w:t>probar sus argumentos solicitó</w:t>
      </w:r>
      <w:r w:rsidR="009F6461">
        <w:rPr>
          <w:rFonts w:ascii="Arial" w:hAnsi="Arial" w:cs="Arial"/>
          <w:szCs w:val="24"/>
        </w:rPr>
        <w:t xml:space="preserve"> el interrogatorio de parte del representante legal de la entidad POLICLINICO EJE SALU</w:t>
      </w:r>
      <w:r w:rsidR="00D8585B">
        <w:rPr>
          <w:rFonts w:ascii="Arial" w:hAnsi="Arial" w:cs="Arial"/>
          <w:szCs w:val="24"/>
        </w:rPr>
        <w:t>D</w:t>
      </w:r>
      <w:r w:rsidR="009F6461">
        <w:rPr>
          <w:rFonts w:ascii="Arial" w:hAnsi="Arial" w:cs="Arial"/>
          <w:szCs w:val="24"/>
        </w:rPr>
        <w:t xml:space="preserve"> S.A.S</w:t>
      </w:r>
      <w:r w:rsidR="000519AD">
        <w:rPr>
          <w:rFonts w:ascii="Arial" w:hAnsi="Arial" w:cs="Arial"/>
          <w:szCs w:val="24"/>
        </w:rPr>
        <w:t xml:space="preserve"> y el interrogatorio y reconocimiento de documento de la señora MARIA LERIDEN MONSALVE RAM</w:t>
      </w:r>
      <w:r w:rsidR="00D8585B">
        <w:rPr>
          <w:rFonts w:ascii="Arial" w:hAnsi="Arial" w:cs="Arial"/>
          <w:szCs w:val="24"/>
        </w:rPr>
        <w:t>Í</w:t>
      </w:r>
      <w:r w:rsidR="000519AD">
        <w:rPr>
          <w:rFonts w:ascii="Arial" w:hAnsi="Arial" w:cs="Arial"/>
          <w:szCs w:val="24"/>
        </w:rPr>
        <w:t>REZ, y como pruebas documentales la copia auténtica del contrato de prestación de servicios entre NUEVA EPS y la entidad POLICLINICO EJE SALUD S.A.S y la copia simple del acta de terminaci</w:t>
      </w:r>
      <w:r w:rsidR="00B50B70">
        <w:rPr>
          <w:rFonts w:ascii="Arial" w:hAnsi="Arial" w:cs="Arial"/>
          <w:szCs w:val="24"/>
        </w:rPr>
        <w:t>ón de contrato de estos mismos.</w:t>
      </w:r>
    </w:p>
    <w:p w:rsidR="000519AD" w:rsidRDefault="000519AD" w:rsidP="00C34E46">
      <w:pPr>
        <w:spacing w:line="276" w:lineRule="auto"/>
        <w:jc w:val="both"/>
        <w:rPr>
          <w:rFonts w:ascii="Arial" w:hAnsi="Arial" w:cs="Arial"/>
          <w:szCs w:val="24"/>
        </w:rPr>
      </w:pPr>
    </w:p>
    <w:p w:rsidR="000519AD" w:rsidRDefault="00E634AE" w:rsidP="00C34E46">
      <w:pPr>
        <w:spacing w:line="276" w:lineRule="auto"/>
        <w:jc w:val="both"/>
        <w:rPr>
          <w:rFonts w:ascii="Arial" w:hAnsi="Arial" w:cs="Arial"/>
          <w:szCs w:val="24"/>
        </w:rPr>
      </w:pPr>
      <w:r>
        <w:rPr>
          <w:rFonts w:ascii="Arial" w:hAnsi="Arial" w:cs="Arial"/>
          <w:szCs w:val="24"/>
        </w:rPr>
        <w:t xml:space="preserve">En el curso de la audiencia prevista en el artículo 77 del C.P.L, realizada por el </w:t>
      </w:r>
      <w:r w:rsidR="001B179D">
        <w:rPr>
          <w:rFonts w:ascii="Arial" w:hAnsi="Arial" w:cs="Arial"/>
          <w:szCs w:val="24"/>
        </w:rPr>
        <w:t xml:space="preserve">Juzgado Segundo Laboral del Circuito, </w:t>
      </w:r>
      <w:r>
        <w:rPr>
          <w:rFonts w:ascii="Arial" w:hAnsi="Arial" w:cs="Arial"/>
          <w:szCs w:val="24"/>
        </w:rPr>
        <w:t xml:space="preserve">la NUEVA EPS presentó como prueba trasladada el CD donde se encuentra la declaración de la señora Aura Biviana </w:t>
      </w:r>
      <w:r w:rsidR="00D72C7A">
        <w:rPr>
          <w:rFonts w:ascii="Arial" w:hAnsi="Arial" w:cs="Arial"/>
          <w:szCs w:val="24"/>
        </w:rPr>
        <w:t>Flórez</w:t>
      </w:r>
      <w:r>
        <w:rPr>
          <w:rFonts w:ascii="Arial" w:hAnsi="Arial" w:cs="Arial"/>
          <w:szCs w:val="24"/>
        </w:rPr>
        <w:t xml:space="preserve"> Candamil.</w:t>
      </w:r>
    </w:p>
    <w:p w:rsidR="00202FEB" w:rsidRDefault="00202FEB" w:rsidP="00C34E46">
      <w:pPr>
        <w:spacing w:line="276" w:lineRule="auto"/>
        <w:jc w:val="both"/>
        <w:rPr>
          <w:rFonts w:ascii="Arial" w:hAnsi="Arial" w:cs="Arial"/>
          <w:szCs w:val="24"/>
        </w:rPr>
      </w:pPr>
    </w:p>
    <w:p w:rsidR="00D467A2" w:rsidRPr="00D34F55" w:rsidRDefault="00D467A2" w:rsidP="00437A72">
      <w:pPr>
        <w:spacing w:line="276" w:lineRule="auto"/>
        <w:contextualSpacing/>
        <w:jc w:val="both"/>
        <w:rPr>
          <w:rFonts w:ascii="Arial" w:eastAsiaTheme="majorEastAsia" w:hAnsi="Arial" w:cs="Arial"/>
          <w:b/>
          <w:spacing w:val="-10"/>
          <w:kern w:val="28"/>
          <w:szCs w:val="24"/>
          <w:lang w:eastAsia="x-none"/>
        </w:rPr>
      </w:pPr>
      <w:r w:rsidRPr="00D34F55">
        <w:rPr>
          <w:rFonts w:ascii="Arial" w:hAnsi="Arial" w:cs="Arial"/>
          <w:b/>
          <w:szCs w:val="24"/>
        </w:rPr>
        <w:t xml:space="preserve">2. </w:t>
      </w:r>
      <w:r w:rsidRPr="00D34F55">
        <w:rPr>
          <w:rFonts w:ascii="Arial" w:eastAsiaTheme="majorEastAsia" w:hAnsi="Arial" w:cs="Arial"/>
          <w:b/>
          <w:spacing w:val="-10"/>
          <w:kern w:val="28"/>
          <w:szCs w:val="24"/>
          <w:lang w:eastAsia="x-none"/>
        </w:rPr>
        <w:t>Auto recurrido</w:t>
      </w:r>
    </w:p>
    <w:p w:rsidR="00D467A2" w:rsidRPr="00D34F55" w:rsidRDefault="00D467A2" w:rsidP="00437A72">
      <w:pPr>
        <w:spacing w:line="276" w:lineRule="auto"/>
        <w:contextualSpacing/>
        <w:jc w:val="both"/>
        <w:rPr>
          <w:rFonts w:ascii="Arial" w:eastAsiaTheme="majorEastAsia" w:hAnsi="Arial" w:cs="Arial"/>
          <w:b/>
          <w:spacing w:val="-10"/>
          <w:kern w:val="28"/>
          <w:szCs w:val="24"/>
          <w:lang w:eastAsia="x-none"/>
        </w:rPr>
      </w:pPr>
    </w:p>
    <w:p w:rsidR="009A1957" w:rsidRDefault="00E634AE" w:rsidP="001B179D">
      <w:pPr>
        <w:spacing w:line="276" w:lineRule="auto"/>
        <w:jc w:val="both"/>
        <w:rPr>
          <w:rFonts w:ascii="Arial" w:hAnsi="Arial" w:cs="Arial"/>
          <w:szCs w:val="24"/>
          <w:lang w:val="es-CO"/>
        </w:rPr>
      </w:pPr>
      <w:r>
        <w:rPr>
          <w:rFonts w:ascii="Arial" w:eastAsiaTheme="majorEastAsia" w:hAnsi="Arial" w:cs="Arial"/>
          <w:szCs w:val="24"/>
        </w:rPr>
        <w:t>El Juzgado</w:t>
      </w:r>
      <w:r w:rsidR="00FE7FD8">
        <w:rPr>
          <w:rFonts w:ascii="Arial" w:eastAsiaTheme="majorEastAsia" w:hAnsi="Arial" w:cs="Arial"/>
          <w:szCs w:val="24"/>
        </w:rPr>
        <w:t xml:space="preserve"> decretó la</w:t>
      </w:r>
      <w:r w:rsidR="009A1957">
        <w:rPr>
          <w:rFonts w:ascii="Arial" w:eastAsiaTheme="majorEastAsia" w:hAnsi="Arial" w:cs="Arial"/>
          <w:szCs w:val="24"/>
        </w:rPr>
        <w:t>s</w:t>
      </w:r>
      <w:r w:rsidR="00FE7FD8">
        <w:rPr>
          <w:rFonts w:ascii="Arial" w:eastAsiaTheme="majorEastAsia" w:hAnsi="Arial" w:cs="Arial"/>
          <w:szCs w:val="24"/>
        </w:rPr>
        <w:t xml:space="preserve"> prueba</w:t>
      </w:r>
      <w:r w:rsidR="009A1957">
        <w:rPr>
          <w:rFonts w:ascii="Arial" w:eastAsiaTheme="majorEastAsia" w:hAnsi="Arial" w:cs="Arial"/>
          <w:szCs w:val="24"/>
        </w:rPr>
        <w:t>s</w:t>
      </w:r>
      <w:r w:rsidR="00FE7FD8">
        <w:rPr>
          <w:rFonts w:ascii="Arial" w:eastAsiaTheme="majorEastAsia" w:hAnsi="Arial" w:cs="Arial"/>
          <w:szCs w:val="24"/>
        </w:rPr>
        <w:t xml:space="preserve"> solicitada</w:t>
      </w:r>
      <w:r w:rsidR="009A1957">
        <w:rPr>
          <w:rFonts w:ascii="Arial" w:eastAsiaTheme="majorEastAsia" w:hAnsi="Arial" w:cs="Arial"/>
          <w:szCs w:val="24"/>
        </w:rPr>
        <w:t>s</w:t>
      </w:r>
      <w:r w:rsidR="00E1013D">
        <w:rPr>
          <w:rFonts w:ascii="Arial" w:eastAsiaTheme="majorEastAsia" w:hAnsi="Arial" w:cs="Arial"/>
          <w:szCs w:val="24"/>
        </w:rPr>
        <w:t>, con excepción de la</w:t>
      </w:r>
      <w:r>
        <w:rPr>
          <w:rFonts w:ascii="Arial" w:eastAsiaTheme="majorEastAsia" w:hAnsi="Arial" w:cs="Arial"/>
          <w:szCs w:val="24"/>
        </w:rPr>
        <w:t xml:space="preserve"> </w:t>
      </w:r>
      <w:r w:rsidR="009A1957">
        <w:rPr>
          <w:rFonts w:ascii="Arial" w:eastAsiaTheme="majorEastAsia" w:hAnsi="Arial" w:cs="Arial"/>
          <w:szCs w:val="24"/>
        </w:rPr>
        <w:t>trasladada</w:t>
      </w:r>
      <w:r w:rsidR="00851213">
        <w:rPr>
          <w:rFonts w:ascii="Arial" w:eastAsiaTheme="majorEastAsia" w:hAnsi="Arial" w:cs="Arial"/>
          <w:szCs w:val="24"/>
        </w:rPr>
        <w:t xml:space="preserve"> en donde se encuentra</w:t>
      </w:r>
      <w:r>
        <w:rPr>
          <w:rFonts w:ascii="Arial" w:eastAsiaTheme="majorEastAsia" w:hAnsi="Arial" w:cs="Arial"/>
          <w:szCs w:val="24"/>
        </w:rPr>
        <w:t xml:space="preserve"> la declaración de la señora</w:t>
      </w:r>
      <w:r w:rsidR="00851213">
        <w:rPr>
          <w:rFonts w:ascii="Arial" w:eastAsiaTheme="majorEastAsia" w:hAnsi="Arial" w:cs="Arial"/>
          <w:szCs w:val="24"/>
        </w:rPr>
        <w:t xml:space="preserve"> </w:t>
      </w:r>
      <w:r w:rsidR="00D72C7A">
        <w:rPr>
          <w:rFonts w:ascii="Arial" w:eastAsiaTheme="majorEastAsia" w:hAnsi="Arial" w:cs="Arial"/>
          <w:szCs w:val="24"/>
        </w:rPr>
        <w:t>Flórez</w:t>
      </w:r>
      <w:r>
        <w:rPr>
          <w:rFonts w:ascii="Arial" w:eastAsiaTheme="majorEastAsia" w:hAnsi="Arial" w:cs="Arial"/>
          <w:szCs w:val="24"/>
        </w:rPr>
        <w:t xml:space="preserve"> Candamil</w:t>
      </w:r>
      <w:r w:rsidR="00CC222F">
        <w:rPr>
          <w:rFonts w:ascii="Arial" w:eastAsiaTheme="majorEastAsia" w:hAnsi="Arial" w:cs="Arial"/>
          <w:szCs w:val="24"/>
        </w:rPr>
        <w:t xml:space="preserve">, considerando que se hizo de forma extemporánea </w:t>
      </w:r>
      <w:r w:rsidR="00CC222F">
        <w:rPr>
          <w:rFonts w:ascii="Arial" w:hAnsi="Arial" w:cs="Arial"/>
          <w:szCs w:val="24"/>
          <w:lang w:val="es-CO"/>
        </w:rPr>
        <w:t>y sería una violación al principio de oportunidad,</w:t>
      </w:r>
      <w:r w:rsidR="00851213">
        <w:rPr>
          <w:rFonts w:ascii="Arial" w:hAnsi="Arial" w:cs="Arial"/>
          <w:szCs w:val="24"/>
          <w:lang w:val="es-CO"/>
        </w:rPr>
        <w:t xml:space="preserve"> no pudiendo dársele trámite al mismo. </w:t>
      </w:r>
    </w:p>
    <w:p w:rsidR="00851213" w:rsidRDefault="00851213" w:rsidP="001B179D">
      <w:pPr>
        <w:spacing w:line="276" w:lineRule="auto"/>
        <w:jc w:val="both"/>
        <w:rPr>
          <w:rFonts w:ascii="Arial" w:hAnsi="Arial" w:cs="Arial"/>
          <w:szCs w:val="24"/>
          <w:lang w:val="es-CO"/>
        </w:rPr>
      </w:pPr>
    </w:p>
    <w:p w:rsidR="00851213" w:rsidRDefault="00851213" w:rsidP="001B179D">
      <w:pPr>
        <w:spacing w:line="276" w:lineRule="auto"/>
        <w:jc w:val="both"/>
        <w:rPr>
          <w:rFonts w:ascii="Arial" w:hAnsi="Arial" w:cs="Arial"/>
          <w:szCs w:val="24"/>
          <w:lang w:val="es-CO"/>
        </w:rPr>
      </w:pPr>
      <w:r>
        <w:rPr>
          <w:rFonts w:ascii="Arial" w:hAnsi="Arial" w:cs="Arial"/>
          <w:szCs w:val="24"/>
          <w:lang w:val="es-CO"/>
        </w:rPr>
        <w:t xml:space="preserve">Por otra parte, expone la jueza que sobre dicho testimonio no se hizo ningún señalamiento dentro del proceso, además de que esta fue solicitada en forma extemporánea, así se hable de una prueba sobreviniente, las normas procesales no lo configuran como tal para que sea aceptada por parte del despacho, y atendiendo también lo relacionado con el criterio que tiene el profesional que representa el interés de la nueva EPS, consistente en que las condenas que se han proferido con la nueva EPS son basadas únicamente en la exclusividad, siendo este otro de los motivos para que dicha decisión no se reponga, de negar el decreto de dicha prueba.     </w:t>
      </w:r>
    </w:p>
    <w:p w:rsidR="00851213" w:rsidRDefault="00851213" w:rsidP="001B179D">
      <w:pPr>
        <w:spacing w:line="276" w:lineRule="auto"/>
        <w:jc w:val="both"/>
        <w:rPr>
          <w:rFonts w:ascii="Arial" w:hAnsi="Arial" w:cs="Arial"/>
          <w:szCs w:val="24"/>
          <w:lang w:val="es-CO"/>
        </w:rPr>
      </w:pPr>
    </w:p>
    <w:p w:rsidR="009A1957" w:rsidRPr="00CD7D80" w:rsidRDefault="009A1957" w:rsidP="001B179D">
      <w:pPr>
        <w:spacing w:line="276" w:lineRule="auto"/>
        <w:jc w:val="both"/>
        <w:rPr>
          <w:rFonts w:ascii="Arial" w:eastAsiaTheme="majorEastAsia" w:hAnsi="Arial" w:cs="Arial"/>
          <w:b/>
          <w:szCs w:val="24"/>
        </w:rPr>
      </w:pPr>
      <w:r w:rsidRPr="00CD7D80">
        <w:rPr>
          <w:rFonts w:ascii="Arial" w:hAnsi="Arial" w:cs="Arial"/>
          <w:b/>
          <w:szCs w:val="24"/>
          <w:lang w:val="es-CO"/>
        </w:rPr>
        <w:t>3. El recurso de apelación</w:t>
      </w:r>
    </w:p>
    <w:p w:rsidR="00261B59" w:rsidRPr="00D34F55" w:rsidRDefault="00261B59" w:rsidP="001B179D">
      <w:pPr>
        <w:spacing w:line="276" w:lineRule="auto"/>
        <w:contextualSpacing/>
        <w:jc w:val="both"/>
        <w:rPr>
          <w:rFonts w:ascii="Arial" w:eastAsiaTheme="majorEastAsia" w:hAnsi="Arial" w:cs="Arial"/>
          <w:b/>
          <w:szCs w:val="24"/>
        </w:rPr>
      </w:pPr>
    </w:p>
    <w:p w:rsidR="004420F6" w:rsidRDefault="00BA7F02" w:rsidP="001B179D">
      <w:pPr>
        <w:spacing w:line="276" w:lineRule="auto"/>
        <w:jc w:val="both"/>
        <w:rPr>
          <w:rFonts w:ascii="Arial" w:hAnsi="Arial" w:cs="Arial"/>
          <w:szCs w:val="24"/>
          <w:lang w:val="es-CO"/>
        </w:rPr>
      </w:pPr>
      <w:r>
        <w:rPr>
          <w:rFonts w:ascii="Arial" w:eastAsiaTheme="majorEastAsia" w:hAnsi="Arial" w:cs="Arial"/>
          <w:szCs w:val="24"/>
        </w:rPr>
        <w:t>Al no compartirse la decisión</w:t>
      </w:r>
      <w:r w:rsidR="009A1957">
        <w:rPr>
          <w:rFonts w:ascii="Arial" w:eastAsiaTheme="majorEastAsia" w:hAnsi="Arial" w:cs="Arial"/>
          <w:szCs w:val="24"/>
        </w:rPr>
        <w:t>,</w:t>
      </w:r>
      <w:r w:rsidR="00851213">
        <w:rPr>
          <w:rFonts w:ascii="Arial" w:eastAsiaTheme="majorEastAsia" w:hAnsi="Arial" w:cs="Arial"/>
          <w:szCs w:val="24"/>
        </w:rPr>
        <w:t xml:space="preserve"> la Nueva EPS SA </w:t>
      </w:r>
      <w:r w:rsidR="00D467A2" w:rsidRPr="00D34F55">
        <w:rPr>
          <w:rFonts w:ascii="Arial" w:eastAsiaTheme="majorEastAsia" w:hAnsi="Arial" w:cs="Arial"/>
          <w:szCs w:val="24"/>
        </w:rPr>
        <w:t>interpuso recurso de reposición y en subsidio el de apelación</w:t>
      </w:r>
      <w:r>
        <w:rPr>
          <w:rFonts w:ascii="Arial" w:eastAsiaTheme="majorEastAsia" w:hAnsi="Arial" w:cs="Arial"/>
          <w:szCs w:val="24"/>
        </w:rPr>
        <w:t xml:space="preserve"> </w:t>
      </w:r>
      <w:r w:rsidR="000E177A">
        <w:rPr>
          <w:rFonts w:ascii="Arial" w:eastAsiaTheme="majorEastAsia" w:hAnsi="Arial" w:cs="Arial"/>
          <w:szCs w:val="24"/>
        </w:rPr>
        <w:t xml:space="preserve">y señala </w:t>
      </w:r>
      <w:r w:rsidR="00EF014A">
        <w:rPr>
          <w:rFonts w:ascii="Arial" w:eastAsiaTheme="majorEastAsia" w:hAnsi="Arial" w:cs="Arial"/>
          <w:szCs w:val="24"/>
        </w:rPr>
        <w:t>el apoderado de la parte</w:t>
      </w:r>
      <w:r w:rsidR="004420F6">
        <w:rPr>
          <w:rFonts w:ascii="Arial" w:eastAsiaTheme="majorEastAsia" w:hAnsi="Arial" w:cs="Arial"/>
          <w:szCs w:val="24"/>
        </w:rPr>
        <w:t xml:space="preserve"> demandada</w:t>
      </w:r>
      <w:r w:rsidR="00EF014A">
        <w:rPr>
          <w:rFonts w:ascii="Arial" w:eastAsiaTheme="majorEastAsia" w:hAnsi="Arial" w:cs="Arial"/>
          <w:szCs w:val="24"/>
        </w:rPr>
        <w:t xml:space="preserve"> </w:t>
      </w:r>
      <w:r w:rsidR="000E177A">
        <w:rPr>
          <w:rFonts w:ascii="Arial" w:eastAsiaTheme="majorEastAsia" w:hAnsi="Arial" w:cs="Arial"/>
          <w:szCs w:val="24"/>
        </w:rPr>
        <w:t>que</w:t>
      </w:r>
      <w:r w:rsidR="004420F6" w:rsidRPr="004420F6">
        <w:rPr>
          <w:rFonts w:ascii="Arial" w:hAnsi="Arial" w:cs="Arial"/>
          <w:szCs w:val="24"/>
          <w:lang w:val="es-CO"/>
        </w:rPr>
        <w:t xml:space="preserve"> </w:t>
      </w:r>
      <w:r w:rsidR="004420F6">
        <w:rPr>
          <w:rFonts w:ascii="Arial" w:hAnsi="Arial" w:cs="Arial"/>
          <w:szCs w:val="24"/>
          <w:lang w:val="es-CO"/>
        </w:rPr>
        <w:t xml:space="preserve">esta prueba no se tenía al momento de la contestación de la demanda y se aportó, ya que, </w:t>
      </w:r>
      <w:r w:rsidR="009A1957">
        <w:rPr>
          <w:rFonts w:ascii="Arial" w:hAnsi="Arial" w:cs="Arial"/>
          <w:szCs w:val="24"/>
          <w:lang w:val="es-CO"/>
        </w:rPr>
        <w:t>el</w:t>
      </w:r>
      <w:r w:rsidR="004420F6">
        <w:rPr>
          <w:rFonts w:ascii="Arial" w:hAnsi="Arial" w:cs="Arial"/>
          <w:szCs w:val="24"/>
          <w:lang w:val="es-CO"/>
        </w:rPr>
        <w:t xml:space="preserve"> </w:t>
      </w:r>
      <w:r w:rsidR="00851213">
        <w:rPr>
          <w:rFonts w:ascii="Arial" w:hAnsi="Arial" w:cs="Arial"/>
          <w:szCs w:val="24"/>
          <w:lang w:val="es-CO"/>
        </w:rPr>
        <w:t xml:space="preserve">desarrollo del </w:t>
      </w:r>
      <w:r w:rsidR="004420F6">
        <w:rPr>
          <w:rFonts w:ascii="Arial" w:hAnsi="Arial" w:cs="Arial"/>
          <w:szCs w:val="24"/>
          <w:lang w:val="es-CO"/>
        </w:rPr>
        <w:t xml:space="preserve">testimonio de la Sra. </w:t>
      </w:r>
      <w:r w:rsidR="00D72C7A">
        <w:rPr>
          <w:rFonts w:ascii="Arial" w:hAnsi="Arial" w:cs="Arial"/>
          <w:szCs w:val="24"/>
          <w:lang w:val="es-CO"/>
        </w:rPr>
        <w:t>Flórez</w:t>
      </w:r>
      <w:r w:rsidR="004420F6">
        <w:rPr>
          <w:rFonts w:ascii="Arial" w:hAnsi="Arial" w:cs="Arial"/>
          <w:szCs w:val="24"/>
          <w:lang w:val="es-CO"/>
        </w:rPr>
        <w:t xml:space="preserve"> Candamil tiene un ingrediente importante en lo que corresponde a la parte de la exclusividad, pues en él se verifica que Policlínico EJE </w:t>
      </w:r>
      <w:r w:rsidR="00851213">
        <w:rPr>
          <w:rFonts w:ascii="Arial" w:hAnsi="Arial" w:cs="Arial"/>
          <w:szCs w:val="24"/>
          <w:lang w:val="es-CO"/>
        </w:rPr>
        <w:t>SALUD</w:t>
      </w:r>
      <w:r w:rsidR="004420F6">
        <w:rPr>
          <w:rFonts w:ascii="Arial" w:hAnsi="Arial" w:cs="Arial"/>
          <w:szCs w:val="24"/>
          <w:lang w:val="es-CO"/>
        </w:rPr>
        <w:t xml:space="preserve"> no sol</w:t>
      </w:r>
      <w:r w:rsidR="009A1957">
        <w:rPr>
          <w:rFonts w:ascii="Arial" w:hAnsi="Arial" w:cs="Arial"/>
          <w:szCs w:val="24"/>
          <w:lang w:val="es-CO"/>
        </w:rPr>
        <w:t>amente le servía a la nueva EPS;</w:t>
      </w:r>
      <w:r w:rsidR="004B71EB">
        <w:rPr>
          <w:rFonts w:ascii="Arial" w:hAnsi="Arial" w:cs="Arial"/>
          <w:szCs w:val="24"/>
          <w:lang w:val="es-CO"/>
        </w:rPr>
        <w:t xml:space="preserve"> </w:t>
      </w:r>
      <w:r w:rsidR="004420F6">
        <w:rPr>
          <w:rFonts w:ascii="Arial" w:hAnsi="Arial" w:cs="Arial"/>
          <w:szCs w:val="24"/>
          <w:lang w:val="es-CO"/>
        </w:rPr>
        <w:t xml:space="preserve">entonces  la </w:t>
      </w:r>
      <w:r w:rsidR="00851213">
        <w:rPr>
          <w:rFonts w:ascii="Arial" w:hAnsi="Arial" w:cs="Arial"/>
          <w:szCs w:val="24"/>
          <w:lang w:val="es-CO"/>
        </w:rPr>
        <w:t xml:space="preserve">condición de la </w:t>
      </w:r>
      <w:r w:rsidR="004420F6">
        <w:rPr>
          <w:rFonts w:ascii="Arial" w:hAnsi="Arial" w:cs="Arial"/>
          <w:szCs w:val="24"/>
          <w:lang w:val="es-CO"/>
        </w:rPr>
        <w:t>situación que se plantea frente a esta prueba</w:t>
      </w:r>
      <w:r w:rsidR="00020297">
        <w:rPr>
          <w:rFonts w:ascii="Arial" w:hAnsi="Arial" w:cs="Arial"/>
          <w:szCs w:val="24"/>
          <w:lang w:val="es-CO"/>
        </w:rPr>
        <w:t>,</w:t>
      </w:r>
      <w:r w:rsidR="004420F6">
        <w:rPr>
          <w:rFonts w:ascii="Arial" w:hAnsi="Arial" w:cs="Arial"/>
          <w:szCs w:val="24"/>
          <w:lang w:val="es-CO"/>
        </w:rPr>
        <w:t xml:space="preserve">  es precisamente su naturaleza de prueba sobreviniente y no por eso se está vulnerando la parte d</w:t>
      </w:r>
      <w:r w:rsidR="009A1957">
        <w:rPr>
          <w:rFonts w:ascii="Arial" w:hAnsi="Arial" w:cs="Arial"/>
          <w:szCs w:val="24"/>
          <w:lang w:val="es-CO"/>
        </w:rPr>
        <w:t>el principio de oportunidad</w:t>
      </w:r>
      <w:r w:rsidR="00851213">
        <w:rPr>
          <w:rFonts w:ascii="Arial" w:hAnsi="Arial" w:cs="Arial"/>
          <w:szCs w:val="24"/>
          <w:lang w:val="es-CO"/>
        </w:rPr>
        <w:t xml:space="preserve"> de la presentación de los documentos</w:t>
      </w:r>
      <w:r w:rsidR="004B71EB">
        <w:rPr>
          <w:rFonts w:ascii="Arial" w:hAnsi="Arial" w:cs="Arial"/>
          <w:szCs w:val="24"/>
          <w:lang w:val="es-CO"/>
        </w:rPr>
        <w:t>,</w:t>
      </w:r>
      <w:r w:rsidR="004420F6">
        <w:rPr>
          <w:rFonts w:ascii="Arial" w:hAnsi="Arial" w:cs="Arial"/>
          <w:szCs w:val="24"/>
          <w:lang w:val="es-CO"/>
        </w:rPr>
        <w:t xml:space="preserve"> puesto que no se </w:t>
      </w:r>
      <w:r w:rsidR="004420F6">
        <w:rPr>
          <w:rFonts w:ascii="Arial" w:hAnsi="Arial" w:cs="Arial"/>
          <w:szCs w:val="24"/>
          <w:lang w:val="es-CO"/>
        </w:rPr>
        <w:lastRenderedPageBreak/>
        <w:t>tenía con antelación para aportarse en la contestación de la demanda y por ello se solicitó  en una etapa posterior.</w:t>
      </w:r>
    </w:p>
    <w:p w:rsidR="003957FD" w:rsidRDefault="003957FD" w:rsidP="00437A72">
      <w:pPr>
        <w:spacing w:line="276" w:lineRule="auto"/>
        <w:contextualSpacing/>
        <w:jc w:val="both"/>
        <w:rPr>
          <w:rFonts w:ascii="Arial" w:eastAsiaTheme="majorEastAsia" w:hAnsi="Arial" w:cs="Arial"/>
          <w:szCs w:val="24"/>
        </w:rPr>
      </w:pPr>
    </w:p>
    <w:p w:rsidR="00D467A2" w:rsidRPr="00D34F55" w:rsidRDefault="00854FD3" w:rsidP="00437A72">
      <w:pPr>
        <w:spacing w:line="276" w:lineRule="auto"/>
        <w:contextualSpacing/>
        <w:jc w:val="center"/>
        <w:rPr>
          <w:rFonts w:ascii="Arial" w:hAnsi="Arial" w:cs="Arial"/>
          <w:b/>
        </w:rPr>
      </w:pPr>
      <w:r w:rsidRPr="00854FD3">
        <w:rPr>
          <w:rFonts w:ascii="Arial" w:eastAsiaTheme="majorEastAsia" w:hAnsi="Arial" w:cs="Arial"/>
          <w:b/>
          <w:szCs w:val="24"/>
        </w:rPr>
        <w:t>C</w:t>
      </w:r>
      <w:r w:rsidR="00D467A2" w:rsidRPr="00D34F55">
        <w:rPr>
          <w:rFonts w:ascii="Arial" w:hAnsi="Arial" w:cs="Arial"/>
          <w:b/>
        </w:rPr>
        <w:t>ONSIDERACIONES</w:t>
      </w:r>
    </w:p>
    <w:p w:rsidR="00D467A2" w:rsidRPr="00D34F55" w:rsidRDefault="00D467A2" w:rsidP="00437A72">
      <w:pPr>
        <w:pStyle w:val="Sinespaciado"/>
        <w:spacing w:line="276" w:lineRule="auto"/>
        <w:contextualSpacing/>
        <w:jc w:val="both"/>
        <w:rPr>
          <w:rFonts w:ascii="Arial" w:hAnsi="Arial" w:cs="Arial"/>
          <w:b/>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1. Problema jurídico</w:t>
      </w:r>
    </w:p>
    <w:p w:rsidR="00D467A2" w:rsidRPr="00D34F55" w:rsidRDefault="00D467A2" w:rsidP="00437A72">
      <w:pPr>
        <w:pStyle w:val="Sinespaciado"/>
        <w:spacing w:line="276" w:lineRule="auto"/>
        <w:contextualSpacing/>
        <w:jc w:val="both"/>
        <w:rPr>
          <w:rFonts w:ascii="Arial" w:hAnsi="Arial" w:cs="Arial"/>
          <w:b/>
          <w:lang w:val="es-ES"/>
        </w:rPr>
      </w:pPr>
    </w:p>
    <w:p w:rsidR="00D467A2" w:rsidRDefault="00D467A2" w:rsidP="00437A72">
      <w:pPr>
        <w:suppressAutoHyphens/>
        <w:spacing w:line="276" w:lineRule="auto"/>
        <w:contextualSpacing/>
        <w:jc w:val="both"/>
        <w:rPr>
          <w:rFonts w:ascii="Arial" w:hAnsi="Arial" w:cs="Arial"/>
          <w:szCs w:val="24"/>
        </w:rPr>
      </w:pPr>
      <w:r w:rsidRPr="00D34F55">
        <w:rPr>
          <w:rFonts w:ascii="Arial" w:hAnsi="Arial" w:cs="Arial"/>
          <w:szCs w:val="24"/>
        </w:rPr>
        <w:t xml:space="preserve">De acuerdo con lo anterior, la Sala plantea el siguiente interrogante: </w:t>
      </w:r>
    </w:p>
    <w:p w:rsidR="00D467A2" w:rsidRPr="00D34F55" w:rsidRDefault="00D467A2" w:rsidP="00437A72">
      <w:pPr>
        <w:pStyle w:val="Sinespaciado"/>
        <w:spacing w:line="276" w:lineRule="auto"/>
        <w:contextualSpacing/>
        <w:jc w:val="both"/>
        <w:rPr>
          <w:rFonts w:ascii="Arial" w:hAnsi="Arial" w:cs="Arial"/>
          <w:lang w:val="es-ES"/>
        </w:rPr>
      </w:pPr>
      <w:r w:rsidRPr="00D34F55">
        <w:rPr>
          <w:rFonts w:ascii="Arial" w:hAnsi="Arial" w:cs="Arial"/>
        </w:rPr>
        <w:t xml:space="preserve"> </w:t>
      </w:r>
    </w:p>
    <w:p w:rsidR="00D467A2" w:rsidRPr="00D34F55" w:rsidRDefault="00D467A2" w:rsidP="00437A72">
      <w:pPr>
        <w:pStyle w:val="Textoindependiente"/>
        <w:spacing w:line="276" w:lineRule="auto"/>
        <w:contextualSpacing/>
        <w:jc w:val="both"/>
        <w:rPr>
          <w:rFonts w:ascii="Arial" w:hAnsi="Arial" w:cs="Arial"/>
          <w:bCs/>
          <w:iCs/>
          <w:lang w:val="es-CO"/>
        </w:rPr>
      </w:pPr>
      <w:r w:rsidRPr="00D34F55">
        <w:rPr>
          <w:rFonts w:ascii="Arial" w:hAnsi="Arial" w:cs="Arial"/>
          <w:bCs/>
          <w:iCs/>
        </w:rPr>
        <w:t>¿</w:t>
      </w:r>
      <w:r w:rsidR="00BF0806">
        <w:rPr>
          <w:rFonts w:ascii="Arial" w:hAnsi="Arial" w:cs="Arial"/>
          <w:bCs/>
          <w:iCs/>
        </w:rPr>
        <w:t>Hay lugar a decretar la prueba solicitada</w:t>
      </w:r>
      <w:r w:rsidR="009A1957">
        <w:rPr>
          <w:rFonts w:ascii="Arial" w:hAnsi="Arial" w:cs="Arial"/>
          <w:bCs/>
          <w:iCs/>
        </w:rPr>
        <w:t xml:space="preserve"> por la codemandada</w:t>
      </w:r>
      <w:r w:rsidR="00BC7C00">
        <w:rPr>
          <w:rFonts w:ascii="Arial" w:hAnsi="Arial" w:cs="Arial"/>
          <w:bCs/>
          <w:iCs/>
        </w:rPr>
        <w:t xml:space="preserve"> </w:t>
      </w:r>
      <w:r w:rsidR="00020297">
        <w:rPr>
          <w:rFonts w:ascii="Arial" w:hAnsi="Arial" w:cs="Arial"/>
          <w:bCs/>
          <w:iCs/>
        </w:rPr>
        <w:t xml:space="preserve">NUEVA EPAS S.A, </w:t>
      </w:r>
      <w:r w:rsidR="00BC7C00">
        <w:rPr>
          <w:rFonts w:ascii="Arial" w:hAnsi="Arial" w:cs="Arial"/>
          <w:bCs/>
          <w:iCs/>
        </w:rPr>
        <w:t>en el trámite de la audiencia del art. 77 del CPL</w:t>
      </w:r>
      <w:r w:rsidRPr="00D34F55">
        <w:rPr>
          <w:rFonts w:ascii="Arial" w:hAnsi="Arial" w:cs="Arial"/>
          <w:bCs/>
          <w:iCs/>
          <w:lang w:val="es-CO"/>
        </w:rPr>
        <w:t>?</w:t>
      </w: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2. Solución al interrogante planteado</w:t>
      </w:r>
    </w:p>
    <w:p w:rsidR="00D467A2" w:rsidRPr="00D34F55" w:rsidRDefault="00D467A2" w:rsidP="00437A72">
      <w:pPr>
        <w:pStyle w:val="Sinespaciado"/>
        <w:spacing w:line="276" w:lineRule="auto"/>
        <w:ind w:firstLine="284"/>
        <w:contextualSpacing/>
        <w:jc w:val="both"/>
        <w:rPr>
          <w:rFonts w:ascii="Arial" w:hAnsi="Arial" w:cs="Arial"/>
          <w:b/>
          <w:lang w:val="es-ES"/>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2.1 Fundamento Jurídico</w:t>
      </w:r>
    </w:p>
    <w:p w:rsidR="00D467A2" w:rsidRPr="00D34F55" w:rsidRDefault="00D467A2" w:rsidP="00437A72">
      <w:pPr>
        <w:pStyle w:val="Sinespaciado"/>
        <w:spacing w:line="276" w:lineRule="auto"/>
        <w:contextualSpacing/>
        <w:jc w:val="both"/>
        <w:rPr>
          <w:rFonts w:ascii="Arial" w:hAnsi="Arial" w:cs="Arial"/>
          <w:b/>
          <w:lang w:val="es-ES"/>
        </w:rPr>
      </w:pPr>
    </w:p>
    <w:p w:rsidR="00D467A2" w:rsidRPr="00D34F55" w:rsidRDefault="00D467A2" w:rsidP="00437A72">
      <w:pPr>
        <w:pStyle w:val="Textoindependiente"/>
        <w:spacing w:line="276" w:lineRule="auto"/>
        <w:contextualSpacing/>
        <w:jc w:val="both"/>
        <w:rPr>
          <w:rFonts w:ascii="Arial" w:hAnsi="Arial" w:cs="Arial"/>
          <w:iCs/>
        </w:rPr>
      </w:pPr>
      <w:r w:rsidRPr="00D34F55">
        <w:rPr>
          <w:rFonts w:ascii="Arial" w:hAnsi="Arial" w:cs="Arial"/>
          <w:iCs/>
        </w:rPr>
        <w:t xml:space="preserve">Con el propósito de dar respuesta al anterior cuestionamiento, se considera necesario precisar lo siguiente. </w:t>
      </w:r>
    </w:p>
    <w:p w:rsidR="00D467A2" w:rsidRPr="00D34F55" w:rsidRDefault="00D467A2" w:rsidP="00437A72">
      <w:pPr>
        <w:pStyle w:val="Sinespaciado"/>
        <w:spacing w:line="276" w:lineRule="auto"/>
        <w:ind w:firstLine="284"/>
        <w:contextualSpacing/>
        <w:jc w:val="both"/>
        <w:rPr>
          <w:rFonts w:ascii="Arial" w:hAnsi="Arial" w:cs="Arial"/>
          <w:b/>
          <w:lang w:val="es-ES"/>
        </w:rPr>
      </w:pPr>
    </w:p>
    <w:p w:rsidR="00D467A2" w:rsidRDefault="00437A72" w:rsidP="00437A72">
      <w:pPr>
        <w:pStyle w:val="Sinespaciado"/>
        <w:spacing w:line="276" w:lineRule="auto"/>
        <w:contextualSpacing/>
        <w:jc w:val="both"/>
        <w:rPr>
          <w:rFonts w:ascii="Arial" w:hAnsi="Arial" w:cs="Arial"/>
          <w:b/>
          <w:lang w:val="es-ES"/>
        </w:rPr>
      </w:pPr>
      <w:r>
        <w:rPr>
          <w:rFonts w:ascii="Arial" w:hAnsi="Arial" w:cs="Arial"/>
          <w:b/>
          <w:lang w:val="es-ES"/>
        </w:rPr>
        <w:t>Principio d</w:t>
      </w:r>
      <w:r w:rsidR="00E56ECD">
        <w:rPr>
          <w:rFonts w:ascii="Arial" w:hAnsi="Arial" w:cs="Arial"/>
          <w:b/>
          <w:lang w:val="es-ES"/>
        </w:rPr>
        <w:t xml:space="preserve">e Eventualidad </w:t>
      </w:r>
      <w:r>
        <w:rPr>
          <w:rFonts w:ascii="Arial" w:hAnsi="Arial" w:cs="Arial"/>
          <w:b/>
          <w:lang w:val="es-ES"/>
        </w:rPr>
        <w:t>y</w:t>
      </w:r>
      <w:r w:rsidR="00E56ECD">
        <w:rPr>
          <w:rFonts w:ascii="Arial" w:hAnsi="Arial" w:cs="Arial"/>
          <w:b/>
          <w:lang w:val="es-ES"/>
        </w:rPr>
        <w:t xml:space="preserve"> Preclusión</w:t>
      </w:r>
    </w:p>
    <w:p w:rsidR="00E56ECD" w:rsidRDefault="00E56ECD" w:rsidP="00437A72">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El proceso, sin importar la jurisdicción o especialidad, lo irradia</w:t>
      </w:r>
      <w:r w:rsidR="00362211">
        <w:rPr>
          <w:rStyle w:val="apple-converted-space"/>
          <w:rFonts w:ascii="Arial" w:hAnsi="Arial" w:cs="Arial"/>
          <w:shd w:val="clear" w:color="auto" w:fill="FFFFFF"/>
        </w:rPr>
        <w:t>n</w:t>
      </w:r>
      <w:r>
        <w:rPr>
          <w:rStyle w:val="apple-converted-space"/>
          <w:rFonts w:ascii="Arial" w:hAnsi="Arial" w:cs="Arial"/>
          <w:shd w:val="clear" w:color="auto" w:fill="FFFFFF"/>
        </w:rPr>
        <w:t xml:space="preserve"> varios  principios, entre ellos el de preclusión y eventualidad, que implican que </w:t>
      </w:r>
      <w:r w:rsidR="00362211">
        <w:rPr>
          <w:rStyle w:val="apple-converted-space"/>
          <w:rFonts w:ascii="Arial" w:hAnsi="Arial" w:cs="Arial"/>
          <w:shd w:val="clear" w:color="auto" w:fill="FFFFFF"/>
        </w:rPr>
        <w:t xml:space="preserve">aquel </w:t>
      </w:r>
      <w:r>
        <w:rPr>
          <w:rStyle w:val="apple-converted-space"/>
          <w:rFonts w:ascii="Arial" w:hAnsi="Arial" w:cs="Arial"/>
          <w:shd w:val="clear" w:color="auto" w:fill="FFFFFF"/>
        </w:rPr>
        <w:t>se compone de etapas que deben agotarse en un orden hasta llegar a la sentencia.</w:t>
      </w:r>
    </w:p>
    <w:p w:rsidR="00EF014A" w:rsidRDefault="00EF014A" w:rsidP="00437A72">
      <w:pPr>
        <w:pStyle w:val="centrado"/>
        <w:spacing w:line="276" w:lineRule="auto"/>
        <w:contextualSpacing/>
        <w:jc w:val="both"/>
        <w:rPr>
          <w:rStyle w:val="apple-converted-space"/>
          <w:rFonts w:ascii="Arial" w:hAnsi="Arial" w:cs="Arial"/>
          <w:shd w:val="clear" w:color="auto" w:fill="FFFFFF"/>
        </w:rPr>
      </w:pPr>
    </w:p>
    <w:p w:rsidR="00D467A2" w:rsidRPr="0032580F" w:rsidRDefault="00E56ECD" w:rsidP="00437A72">
      <w:pPr>
        <w:pStyle w:val="centrado"/>
        <w:spacing w:line="276" w:lineRule="auto"/>
        <w:contextualSpacing/>
        <w:jc w:val="both"/>
        <w:rPr>
          <w:rFonts w:ascii="Arial" w:hAnsi="Arial" w:cs="Arial"/>
        </w:rPr>
      </w:pPr>
      <w:r>
        <w:rPr>
          <w:rStyle w:val="apple-converted-space"/>
          <w:rFonts w:ascii="Arial" w:hAnsi="Arial" w:cs="Arial"/>
          <w:shd w:val="clear" w:color="auto" w:fill="FFFFFF"/>
        </w:rPr>
        <w:t>De ahí, como lo dice la doctrina</w:t>
      </w:r>
      <w:r>
        <w:rPr>
          <w:rStyle w:val="Refdenotaalpie"/>
          <w:rFonts w:ascii="Arial" w:hAnsi="Arial" w:cs="Arial"/>
          <w:shd w:val="clear" w:color="auto" w:fill="FFFFFF"/>
        </w:rPr>
        <w:footnoteReference w:id="1"/>
      </w:r>
      <w:r>
        <w:rPr>
          <w:rStyle w:val="apple-converted-space"/>
          <w:rFonts w:ascii="Arial" w:hAnsi="Arial" w:cs="Arial"/>
          <w:shd w:val="clear" w:color="auto" w:fill="FFFFFF"/>
        </w:rPr>
        <w:t xml:space="preserve"> </w:t>
      </w:r>
      <w:r w:rsidRPr="0032580F">
        <w:rPr>
          <w:rStyle w:val="apple-converted-space"/>
          <w:rFonts w:ascii="Arial" w:hAnsi="Arial" w:cs="Arial"/>
          <w:i/>
          <w:shd w:val="clear" w:color="auto" w:fill="FFFFFF"/>
        </w:rPr>
        <w:t>“La eventualidad, como principio garantiza el ejercicio de otros como el de contradicción o de audiencias, en la medida en que impide que el  proceso continúe hasta tanto se hayan evacuado las oportunidades que la ley da a las partes para el pleno goce de sus derechos</w:t>
      </w:r>
      <w:r w:rsidR="0032580F" w:rsidRPr="0032580F">
        <w:rPr>
          <w:rStyle w:val="apple-converted-space"/>
          <w:rFonts w:ascii="Arial" w:hAnsi="Arial" w:cs="Arial"/>
          <w:i/>
          <w:shd w:val="clear" w:color="auto" w:fill="FFFFFF"/>
        </w:rPr>
        <w:t>”.</w:t>
      </w:r>
      <w:r w:rsidRPr="0032580F">
        <w:rPr>
          <w:rStyle w:val="apple-converted-space"/>
          <w:rFonts w:ascii="Arial" w:hAnsi="Arial" w:cs="Arial"/>
          <w:shd w:val="clear" w:color="auto" w:fill="FFFFFF"/>
        </w:rPr>
        <w:t xml:space="preserve"> </w:t>
      </w:r>
    </w:p>
    <w:p w:rsidR="0032580F" w:rsidRPr="00362211" w:rsidRDefault="0032580F" w:rsidP="00437A72">
      <w:pPr>
        <w:pStyle w:val="Sinespaciado"/>
        <w:spacing w:line="276" w:lineRule="auto"/>
        <w:contextualSpacing/>
        <w:jc w:val="both"/>
        <w:rPr>
          <w:rFonts w:ascii="Arial" w:hAnsi="Arial" w:cs="Arial"/>
          <w:i/>
          <w:lang w:val="es-ES"/>
        </w:rPr>
      </w:pPr>
      <w:r w:rsidRPr="0032580F">
        <w:rPr>
          <w:rFonts w:ascii="Arial" w:hAnsi="Arial" w:cs="Arial"/>
          <w:lang w:val="es-ES"/>
        </w:rPr>
        <w:t xml:space="preserve">Por </w:t>
      </w:r>
      <w:r>
        <w:rPr>
          <w:rFonts w:ascii="Arial" w:hAnsi="Arial" w:cs="Arial"/>
          <w:lang w:val="es-ES"/>
        </w:rPr>
        <w:t xml:space="preserve">su parte, la preclusión, como complemento del anterior, </w:t>
      </w:r>
      <w:r w:rsidRPr="00362211">
        <w:rPr>
          <w:rFonts w:ascii="Arial" w:hAnsi="Arial" w:cs="Arial"/>
          <w:i/>
          <w:lang w:val="es-ES"/>
        </w:rPr>
        <w:t>“impide que una vez agotada la etapa pueda volverse sobre ella, pues está íntimamente ligado a otros dos principios de rango legal, como son la seguridad jurídica y la celeridad.</w:t>
      </w:r>
      <w:r w:rsidR="00362211">
        <w:rPr>
          <w:rFonts w:ascii="Arial" w:hAnsi="Arial" w:cs="Arial"/>
          <w:i/>
          <w:lang w:val="es-ES"/>
        </w:rPr>
        <w:t>”</w:t>
      </w:r>
      <w:r w:rsidRPr="00362211">
        <w:rPr>
          <w:rFonts w:ascii="Arial" w:hAnsi="Arial" w:cs="Arial"/>
          <w:i/>
          <w:lang w:val="es-ES"/>
        </w:rPr>
        <w:t xml:space="preserve"> </w:t>
      </w:r>
    </w:p>
    <w:p w:rsidR="0032580F" w:rsidRDefault="0032580F" w:rsidP="00437A72">
      <w:pPr>
        <w:pStyle w:val="Sinespaciado"/>
        <w:spacing w:line="276" w:lineRule="auto"/>
        <w:contextualSpacing/>
        <w:jc w:val="both"/>
        <w:rPr>
          <w:rFonts w:ascii="Arial" w:hAnsi="Arial" w:cs="Arial"/>
          <w:lang w:val="es-ES"/>
        </w:rPr>
      </w:pPr>
    </w:p>
    <w:p w:rsidR="006A39CA" w:rsidRDefault="00AD2D04" w:rsidP="00437A72">
      <w:pPr>
        <w:pStyle w:val="Sinespaciado"/>
        <w:spacing w:line="276" w:lineRule="auto"/>
        <w:contextualSpacing/>
        <w:jc w:val="both"/>
        <w:rPr>
          <w:rFonts w:ascii="Arial" w:hAnsi="Arial" w:cs="Arial"/>
          <w:lang w:val="es-ES"/>
        </w:rPr>
      </w:pPr>
      <w:r>
        <w:rPr>
          <w:rFonts w:ascii="Arial" w:hAnsi="Arial" w:cs="Arial"/>
          <w:lang w:val="es-ES"/>
        </w:rPr>
        <w:t xml:space="preserve">Dentro de las etapas del </w:t>
      </w:r>
      <w:r w:rsidR="00B04608">
        <w:rPr>
          <w:rFonts w:ascii="Arial" w:hAnsi="Arial" w:cs="Arial"/>
          <w:lang w:val="es-ES"/>
        </w:rPr>
        <w:t xml:space="preserve">proceso </w:t>
      </w:r>
      <w:r>
        <w:rPr>
          <w:rFonts w:ascii="Arial" w:hAnsi="Arial" w:cs="Arial"/>
          <w:lang w:val="es-ES"/>
        </w:rPr>
        <w:t>está lo atinente a</w:t>
      </w:r>
      <w:r w:rsidR="000A1C45">
        <w:rPr>
          <w:rFonts w:ascii="Arial" w:hAnsi="Arial" w:cs="Arial"/>
          <w:lang w:val="es-ES"/>
        </w:rPr>
        <w:t>l desarrollo de la prueba</w:t>
      </w:r>
      <w:r w:rsidR="00D769DD">
        <w:rPr>
          <w:rFonts w:ascii="Arial" w:hAnsi="Arial" w:cs="Arial"/>
          <w:lang w:val="es-ES"/>
        </w:rPr>
        <w:t xml:space="preserve"> y </w:t>
      </w:r>
      <w:r w:rsidR="000A1C45">
        <w:rPr>
          <w:rFonts w:ascii="Arial" w:hAnsi="Arial" w:cs="Arial"/>
          <w:lang w:val="es-ES"/>
        </w:rPr>
        <w:t xml:space="preserve">uno de los puntos a tratar es </w:t>
      </w:r>
      <w:r>
        <w:rPr>
          <w:rFonts w:ascii="Arial" w:hAnsi="Arial" w:cs="Arial"/>
          <w:lang w:val="es-ES"/>
        </w:rPr>
        <w:t>su</w:t>
      </w:r>
      <w:r w:rsidR="000A1C45">
        <w:rPr>
          <w:rFonts w:ascii="Arial" w:hAnsi="Arial" w:cs="Arial"/>
          <w:lang w:val="es-ES"/>
        </w:rPr>
        <w:t xml:space="preserve"> solicitud</w:t>
      </w:r>
      <w:r w:rsidR="00596F02">
        <w:rPr>
          <w:rFonts w:ascii="Arial" w:hAnsi="Arial" w:cs="Arial"/>
          <w:lang w:val="es-ES"/>
        </w:rPr>
        <w:t>, aspecto</w:t>
      </w:r>
      <w:r w:rsidR="006A39CA">
        <w:rPr>
          <w:rFonts w:ascii="Arial" w:hAnsi="Arial" w:cs="Arial"/>
          <w:lang w:val="es-ES"/>
        </w:rPr>
        <w:t xml:space="preserve"> que la</w:t>
      </w:r>
      <w:r w:rsidR="000A1C45">
        <w:rPr>
          <w:rFonts w:ascii="Arial" w:hAnsi="Arial" w:cs="Arial"/>
          <w:lang w:val="es-ES"/>
        </w:rPr>
        <w:t xml:space="preserve"> norma adjetiva</w:t>
      </w:r>
      <w:r w:rsidR="00596F02">
        <w:rPr>
          <w:rFonts w:ascii="Arial" w:hAnsi="Arial" w:cs="Arial"/>
          <w:lang w:val="es-ES"/>
        </w:rPr>
        <w:t>,</w:t>
      </w:r>
      <w:r w:rsidR="000A1C45">
        <w:rPr>
          <w:rFonts w:ascii="Arial" w:hAnsi="Arial" w:cs="Arial"/>
          <w:lang w:val="es-ES"/>
        </w:rPr>
        <w:t xml:space="preserve"> </w:t>
      </w:r>
      <w:r w:rsidR="00596F02">
        <w:rPr>
          <w:rFonts w:ascii="Arial" w:hAnsi="Arial" w:cs="Arial"/>
          <w:lang w:val="es-ES"/>
        </w:rPr>
        <w:t>en</w:t>
      </w:r>
      <w:r w:rsidR="006A39CA">
        <w:rPr>
          <w:rFonts w:ascii="Arial" w:hAnsi="Arial" w:cs="Arial"/>
          <w:lang w:val="es-ES"/>
        </w:rPr>
        <w:t xml:space="preserve"> cada estatuto procesal</w:t>
      </w:r>
      <w:r w:rsidR="00596F02">
        <w:rPr>
          <w:rFonts w:ascii="Arial" w:hAnsi="Arial" w:cs="Arial"/>
          <w:lang w:val="es-ES"/>
        </w:rPr>
        <w:t>,</w:t>
      </w:r>
      <w:r w:rsidR="006A39CA">
        <w:rPr>
          <w:rFonts w:ascii="Arial" w:hAnsi="Arial" w:cs="Arial"/>
          <w:lang w:val="es-ES"/>
        </w:rPr>
        <w:t xml:space="preserve"> </w:t>
      </w:r>
      <w:r w:rsidR="000A1C45">
        <w:rPr>
          <w:rFonts w:ascii="Arial" w:hAnsi="Arial" w:cs="Arial"/>
          <w:lang w:val="es-ES"/>
        </w:rPr>
        <w:t xml:space="preserve">se encarga de regular </w:t>
      </w:r>
      <w:r w:rsidR="006A39CA">
        <w:rPr>
          <w:rFonts w:ascii="Arial" w:hAnsi="Arial" w:cs="Arial"/>
          <w:lang w:val="es-ES"/>
        </w:rPr>
        <w:t xml:space="preserve">de </w:t>
      </w:r>
      <w:r w:rsidR="000A1C45">
        <w:rPr>
          <w:rFonts w:ascii="Arial" w:hAnsi="Arial" w:cs="Arial"/>
          <w:lang w:val="es-ES"/>
        </w:rPr>
        <w:t>manera precisa</w:t>
      </w:r>
      <w:r w:rsidR="006A39CA">
        <w:rPr>
          <w:rFonts w:ascii="Arial" w:hAnsi="Arial" w:cs="Arial"/>
          <w:lang w:val="es-ES"/>
        </w:rPr>
        <w:t>, en cuanto a</w:t>
      </w:r>
      <w:r w:rsidR="000A1C45">
        <w:rPr>
          <w:rFonts w:ascii="Arial" w:hAnsi="Arial" w:cs="Arial"/>
          <w:lang w:val="es-ES"/>
        </w:rPr>
        <w:t xml:space="preserve"> la oportunidad </w:t>
      </w:r>
      <w:r w:rsidR="006A39CA">
        <w:rPr>
          <w:rFonts w:ascii="Arial" w:hAnsi="Arial" w:cs="Arial"/>
          <w:lang w:val="es-ES"/>
        </w:rPr>
        <w:t xml:space="preserve">en que es </w:t>
      </w:r>
      <w:r w:rsidR="000A1C45">
        <w:rPr>
          <w:rFonts w:ascii="Arial" w:hAnsi="Arial" w:cs="Arial"/>
          <w:lang w:val="es-ES"/>
        </w:rPr>
        <w:t>posible hacerlo</w:t>
      </w:r>
      <w:r w:rsidR="006A39CA">
        <w:rPr>
          <w:rFonts w:ascii="Arial" w:hAnsi="Arial" w:cs="Arial"/>
          <w:lang w:val="es-ES"/>
        </w:rPr>
        <w:t>.</w:t>
      </w:r>
    </w:p>
    <w:p w:rsidR="006A39CA" w:rsidRDefault="006A39CA" w:rsidP="00437A72">
      <w:pPr>
        <w:pStyle w:val="Sinespaciado"/>
        <w:spacing w:line="276" w:lineRule="auto"/>
        <w:contextualSpacing/>
        <w:jc w:val="both"/>
        <w:rPr>
          <w:rFonts w:ascii="Arial" w:hAnsi="Arial" w:cs="Arial"/>
          <w:lang w:val="es-ES"/>
        </w:rPr>
      </w:pPr>
    </w:p>
    <w:p w:rsidR="00596F02" w:rsidRDefault="006A39CA" w:rsidP="00437A72">
      <w:pPr>
        <w:pStyle w:val="Sinespaciado"/>
        <w:spacing w:line="276" w:lineRule="auto"/>
        <w:contextualSpacing/>
        <w:jc w:val="both"/>
        <w:rPr>
          <w:rFonts w:ascii="Arial" w:hAnsi="Arial" w:cs="Arial"/>
          <w:lang w:val="es-ES"/>
        </w:rPr>
      </w:pPr>
      <w:r>
        <w:rPr>
          <w:rFonts w:ascii="Arial" w:hAnsi="Arial" w:cs="Arial"/>
          <w:lang w:val="es-ES"/>
        </w:rPr>
        <w:t>El proceso laboral señala claramente los momentos en que las p</w:t>
      </w:r>
      <w:r w:rsidR="00EF014A">
        <w:rPr>
          <w:rFonts w:ascii="Arial" w:hAnsi="Arial" w:cs="Arial"/>
          <w:lang w:val="es-ES"/>
        </w:rPr>
        <w:t xml:space="preserve">artes pueden solicitar pruebas; </w:t>
      </w:r>
      <w:r>
        <w:rPr>
          <w:rFonts w:ascii="Arial" w:hAnsi="Arial" w:cs="Arial"/>
          <w:lang w:val="es-ES"/>
        </w:rPr>
        <w:t>en primer lugar el demandante lo puede hacer en la demanda (art. 25 num.9, 26, num</w:t>
      </w:r>
      <w:r w:rsidR="00E43A3C">
        <w:rPr>
          <w:rFonts w:ascii="Arial" w:hAnsi="Arial" w:cs="Arial"/>
          <w:lang w:val="es-ES"/>
        </w:rPr>
        <w:t>erales</w:t>
      </w:r>
      <w:r>
        <w:rPr>
          <w:rFonts w:ascii="Arial" w:hAnsi="Arial" w:cs="Arial"/>
          <w:lang w:val="es-ES"/>
        </w:rPr>
        <w:t xml:space="preserve"> 3, 4, 5); el demandado en la contestación (art 31 num</w:t>
      </w:r>
      <w:r w:rsidR="003D181A">
        <w:rPr>
          <w:rFonts w:ascii="Arial" w:hAnsi="Arial" w:cs="Arial"/>
          <w:lang w:val="es-ES"/>
        </w:rPr>
        <w:t>eral</w:t>
      </w:r>
      <w:r>
        <w:rPr>
          <w:rFonts w:ascii="Arial" w:hAnsi="Arial" w:cs="Arial"/>
          <w:lang w:val="es-ES"/>
        </w:rPr>
        <w:t xml:space="preserve"> 5, par</w:t>
      </w:r>
      <w:r w:rsidR="003D181A">
        <w:rPr>
          <w:rFonts w:ascii="Arial" w:hAnsi="Arial" w:cs="Arial"/>
          <w:lang w:val="es-ES"/>
        </w:rPr>
        <w:t>á</w:t>
      </w:r>
      <w:r>
        <w:rPr>
          <w:rFonts w:ascii="Arial" w:hAnsi="Arial" w:cs="Arial"/>
          <w:lang w:val="es-ES"/>
        </w:rPr>
        <w:t>g</w:t>
      </w:r>
      <w:r w:rsidR="003D181A">
        <w:rPr>
          <w:rFonts w:ascii="Arial" w:hAnsi="Arial" w:cs="Arial"/>
          <w:lang w:val="es-ES"/>
        </w:rPr>
        <w:t>rafo</w:t>
      </w:r>
      <w:r>
        <w:rPr>
          <w:rFonts w:ascii="Arial" w:hAnsi="Arial" w:cs="Arial"/>
          <w:lang w:val="es-ES"/>
        </w:rPr>
        <w:t xml:space="preserve"> 1 num</w:t>
      </w:r>
      <w:r w:rsidR="00E43A3C">
        <w:rPr>
          <w:rFonts w:ascii="Arial" w:hAnsi="Arial" w:cs="Arial"/>
          <w:lang w:val="es-ES"/>
        </w:rPr>
        <w:t xml:space="preserve">erales </w:t>
      </w:r>
      <w:r>
        <w:rPr>
          <w:rFonts w:ascii="Arial" w:hAnsi="Arial" w:cs="Arial"/>
          <w:lang w:val="es-ES"/>
        </w:rPr>
        <w:t>2,</w:t>
      </w:r>
      <w:r w:rsidR="00E43A3C">
        <w:rPr>
          <w:rFonts w:ascii="Arial" w:hAnsi="Arial" w:cs="Arial"/>
          <w:lang w:val="es-ES"/>
        </w:rPr>
        <w:t xml:space="preserve"> </w:t>
      </w:r>
      <w:r>
        <w:rPr>
          <w:rFonts w:ascii="Arial" w:hAnsi="Arial" w:cs="Arial"/>
          <w:lang w:val="es-ES"/>
        </w:rPr>
        <w:t>3,</w:t>
      </w:r>
      <w:r w:rsidR="00E43A3C">
        <w:rPr>
          <w:rFonts w:ascii="Arial" w:hAnsi="Arial" w:cs="Arial"/>
          <w:lang w:val="es-ES"/>
        </w:rPr>
        <w:t xml:space="preserve"> </w:t>
      </w:r>
      <w:r>
        <w:rPr>
          <w:rFonts w:ascii="Arial" w:hAnsi="Arial" w:cs="Arial"/>
          <w:lang w:val="es-ES"/>
        </w:rPr>
        <w:t>4); nuevamente la parte activa puede solicitar pruebas al corregir la demanda o reformarla (art.28)</w:t>
      </w:r>
      <w:r w:rsidR="00020297">
        <w:rPr>
          <w:rFonts w:ascii="Arial" w:hAnsi="Arial" w:cs="Arial"/>
          <w:lang w:val="es-ES"/>
        </w:rPr>
        <w:t xml:space="preserve">  y correlativamente la parte pasiva.</w:t>
      </w:r>
      <w:r w:rsidR="00596F02">
        <w:rPr>
          <w:rFonts w:ascii="Arial" w:hAnsi="Arial" w:cs="Arial"/>
          <w:lang w:val="es-ES"/>
        </w:rPr>
        <w:t xml:space="preserve"> </w:t>
      </w:r>
      <w:r>
        <w:rPr>
          <w:rFonts w:ascii="Arial" w:hAnsi="Arial" w:cs="Arial"/>
          <w:lang w:val="es-ES"/>
        </w:rPr>
        <w:t>Ahora,</w:t>
      </w:r>
      <w:r w:rsidR="00105935">
        <w:rPr>
          <w:rFonts w:ascii="Arial" w:hAnsi="Arial" w:cs="Arial"/>
          <w:lang w:val="es-ES"/>
        </w:rPr>
        <w:t xml:space="preserve"> el artículo 37 consagra otra oportunidad,</w:t>
      </w:r>
      <w:r w:rsidR="00C046D6">
        <w:rPr>
          <w:rFonts w:ascii="Arial" w:hAnsi="Arial" w:cs="Arial"/>
          <w:lang w:val="es-ES"/>
        </w:rPr>
        <w:t xml:space="preserve"> la audiencia del art. 77 del CPL</w:t>
      </w:r>
      <w:r w:rsidR="00EF014A">
        <w:rPr>
          <w:rFonts w:ascii="Arial" w:hAnsi="Arial" w:cs="Arial"/>
          <w:lang w:val="es-ES"/>
        </w:rPr>
        <w:t xml:space="preserve">, </w:t>
      </w:r>
      <w:r w:rsidR="00105935">
        <w:rPr>
          <w:rFonts w:ascii="Arial" w:hAnsi="Arial" w:cs="Arial"/>
          <w:lang w:val="es-ES"/>
        </w:rPr>
        <w:t xml:space="preserve"> </w:t>
      </w:r>
      <w:r w:rsidR="00596F02">
        <w:rPr>
          <w:rFonts w:ascii="Arial" w:hAnsi="Arial" w:cs="Arial"/>
          <w:lang w:val="es-ES"/>
        </w:rPr>
        <w:t xml:space="preserve">pero limitada a </w:t>
      </w:r>
      <w:r w:rsidR="00105935">
        <w:rPr>
          <w:rFonts w:ascii="Arial" w:hAnsi="Arial" w:cs="Arial"/>
          <w:lang w:val="es-ES"/>
        </w:rPr>
        <w:t>probar los hechos que sustenten los incidentes</w:t>
      </w:r>
      <w:r w:rsidR="00596F02">
        <w:rPr>
          <w:rFonts w:ascii="Arial" w:hAnsi="Arial" w:cs="Arial"/>
          <w:lang w:val="es-ES"/>
        </w:rPr>
        <w:t>.</w:t>
      </w:r>
    </w:p>
    <w:p w:rsidR="00596F02" w:rsidRDefault="00596F02" w:rsidP="00437A72">
      <w:pPr>
        <w:pStyle w:val="Sinespaciado"/>
        <w:spacing w:line="276" w:lineRule="auto"/>
        <w:contextualSpacing/>
        <w:jc w:val="both"/>
        <w:rPr>
          <w:rFonts w:ascii="Arial" w:hAnsi="Arial" w:cs="Arial"/>
          <w:lang w:val="es-ES"/>
        </w:rPr>
      </w:pPr>
    </w:p>
    <w:p w:rsidR="00E43A3C" w:rsidRDefault="00ED06DD" w:rsidP="00437A72">
      <w:pPr>
        <w:pStyle w:val="Sinespaciado"/>
        <w:spacing w:line="276" w:lineRule="auto"/>
        <w:contextualSpacing/>
        <w:jc w:val="both"/>
        <w:rPr>
          <w:rFonts w:ascii="Arial" w:hAnsi="Arial" w:cs="Arial"/>
          <w:b/>
          <w:lang w:val="es-ES"/>
        </w:rPr>
      </w:pPr>
      <w:r>
        <w:rPr>
          <w:rFonts w:ascii="Arial" w:hAnsi="Arial" w:cs="Arial"/>
          <w:lang w:val="es-ES"/>
        </w:rPr>
        <w:lastRenderedPageBreak/>
        <w:t>Por su parte el Código General del Proceso</w:t>
      </w:r>
      <w:r w:rsidR="00105935">
        <w:rPr>
          <w:rFonts w:ascii="Arial" w:hAnsi="Arial" w:cs="Arial"/>
          <w:lang w:val="es-ES"/>
        </w:rPr>
        <w:t xml:space="preserve"> </w:t>
      </w:r>
      <w:r w:rsidR="001202CB">
        <w:rPr>
          <w:rFonts w:ascii="Arial" w:hAnsi="Arial" w:cs="Arial"/>
          <w:lang w:val="es-ES"/>
        </w:rPr>
        <w:t xml:space="preserve">consagra </w:t>
      </w:r>
      <w:r>
        <w:rPr>
          <w:rFonts w:ascii="Arial" w:hAnsi="Arial" w:cs="Arial"/>
          <w:lang w:val="es-ES"/>
        </w:rPr>
        <w:t>otras</w:t>
      </w:r>
      <w:r w:rsidR="006A39CA">
        <w:rPr>
          <w:rFonts w:ascii="Arial" w:hAnsi="Arial" w:cs="Arial"/>
          <w:lang w:val="es-ES"/>
        </w:rPr>
        <w:t xml:space="preserve"> oportunidad</w:t>
      </w:r>
      <w:r>
        <w:rPr>
          <w:rFonts w:ascii="Arial" w:hAnsi="Arial" w:cs="Arial"/>
          <w:lang w:val="es-ES"/>
        </w:rPr>
        <w:t>es</w:t>
      </w:r>
      <w:r w:rsidR="006A39CA">
        <w:rPr>
          <w:rFonts w:ascii="Arial" w:hAnsi="Arial" w:cs="Arial"/>
          <w:lang w:val="es-ES"/>
        </w:rPr>
        <w:t xml:space="preserve"> </w:t>
      </w:r>
      <w:r w:rsidR="00105935">
        <w:rPr>
          <w:rFonts w:ascii="Arial" w:hAnsi="Arial" w:cs="Arial"/>
          <w:lang w:val="es-ES"/>
        </w:rPr>
        <w:t xml:space="preserve">para </w:t>
      </w:r>
      <w:r>
        <w:rPr>
          <w:rFonts w:ascii="Arial" w:hAnsi="Arial" w:cs="Arial"/>
          <w:lang w:val="es-ES"/>
        </w:rPr>
        <w:t xml:space="preserve">solicitar o </w:t>
      </w:r>
      <w:r w:rsidR="00105935">
        <w:rPr>
          <w:rFonts w:ascii="Arial" w:hAnsi="Arial" w:cs="Arial"/>
          <w:lang w:val="es-ES"/>
        </w:rPr>
        <w:t>allegar pruebas</w:t>
      </w:r>
      <w:r>
        <w:rPr>
          <w:rFonts w:ascii="Arial" w:hAnsi="Arial" w:cs="Arial"/>
          <w:lang w:val="es-ES"/>
        </w:rPr>
        <w:t xml:space="preserve">, la primera de ellas, la </w:t>
      </w:r>
      <w:r w:rsidR="00105935">
        <w:rPr>
          <w:rFonts w:ascii="Arial" w:hAnsi="Arial" w:cs="Arial"/>
          <w:lang w:val="es-ES"/>
        </w:rPr>
        <w:t>documental a través de los testigos</w:t>
      </w:r>
      <w:r w:rsidR="001202CB">
        <w:rPr>
          <w:rFonts w:ascii="Arial" w:hAnsi="Arial" w:cs="Arial"/>
          <w:lang w:val="es-ES"/>
        </w:rPr>
        <w:t>,</w:t>
      </w:r>
      <w:r>
        <w:rPr>
          <w:rFonts w:ascii="Arial" w:hAnsi="Arial" w:cs="Arial"/>
          <w:lang w:val="es-ES"/>
        </w:rPr>
        <w:t xml:space="preserve"> siempre y cuando</w:t>
      </w:r>
      <w:r w:rsidR="00105935">
        <w:rPr>
          <w:rFonts w:ascii="Arial" w:hAnsi="Arial" w:cs="Arial"/>
          <w:lang w:val="es-ES"/>
        </w:rPr>
        <w:t xml:space="preserve"> estén relacionados con sus declaraciones </w:t>
      </w:r>
      <w:r w:rsidR="00E43A3C">
        <w:rPr>
          <w:rFonts w:ascii="Arial" w:hAnsi="Arial" w:cs="Arial"/>
          <w:lang w:val="es-ES"/>
        </w:rPr>
        <w:t>(art. 221</w:t>
      </w:r>
      <w:r>
        <w:rPr>
          <w:rFonts w:ascii="Arial" w:hAnsi="Arial" w:cs="Arial"/>
          <w:lang w:val="es-ES"/>
        </w:rPr>
        <w:t xml:space="preserve"> num. 6</w:t>
      </w:r>
      <w:r w:rsidR="00E43A3C">
        <w:rPr>
          <w:rFonts w:ascii="Arial" w:hAnsi="Arial" w:cs="Arial"/>
          <w:lang w:val="es-ES"/>
        </w:rPr>
        <w:t xml:space="preserve"> </w:t>
      </w:r>
      <w:r w:rsidR="00540154">
        <w:rPr>
          <w:rFonts w:ascii="Arial" w:hAnsi="Arial" w:cs="Arial"/>
          <w:lang w:val="es-ES"/>
        </w:rPr>
        <w:t>ib</w:t>
      </w:r>
      <w:r w:rsidR="00E43A3C">
        <w:rPr>
          <w:rFonts w:ascii="Arial" w:hAnsi="Arial" w:cs="Arial"/>
          <w:lang w:val="es-ES"/>
        </w:rPr>
        <w:t xml:space="preserve">); </w:t>
      </w:r>
      <w:r w:rsidR="00540154">
        <w:rPr>
          <w:rFonts w:ascii="Arial" w:hAnsi="Arial" w:cs="Arial"/>
          <w:lang w:val="es-ES"/>
        </w:rPr>
        <w:t>la segunda</w:t>
      </w:r>
      <w:r w:rsidR="00EF014A">
        <w:rPr>
          <w:rFonts w:ascii="Arial" w:hAnsi="Arial" w:cs="Arial"/>
          <w:lang w:val="es-ES"/>
        </w:rPr>
        <w:t>,</w:t>
      </w:r>
      <w:r w:rsidR="00E43A3C">
        <w:rPr>
          <w:rFonts w:ascii="Arial" w:hAnsi="Arial" w:cs="Arial"/>
          <w:lang w:val="es-ES"/>
        </w:rPr>
        <w:t xml:space="preserve"> en el trámite de la inspección judicial, donde se tiene la op</w:t>
      </w:r>
      <w:r w:rsidR="00540154">
        <w:rPr>
          <w:rFonts w:ascii="Arial" w:hAnsi="Arial" w:cs="Arial"/>
          <w:lang w:val="es-ES"/>
        </w:rPr>
        <w:t xml:space="preserve">ción </w:t>
      </w:r>
      <w:r w:rsidR="00E43A3C">
        <w:rPr>
          <w:rFonts w:ascii="Arial" w:hAnsi="Arial" w:cs="Arial"/>
          <w:lang w:val="es-ES"/>
        </w:rPr>
        <w:t xml:space="preserve">de </w:t>
      </w:r>
      <w:r w:rsidR="00540154">
        <w:rPr>
          <w:rFonts w:ascii="Arial" w:hAnsi="Arial" w:cs="Arial"/>
          <w:lang w:val="es-ES"/>
        </w:rPr>
        <w:t>pedir cualquier medio probatorio</w:t>
      </w:r>
      <w:r w:rsidR="001202CB">
        <w:rPr>
          <w:rFonts w:ascii="Arial" w:hAnsi="Arial" w:cs="Arial"/>
          <w:lang w:val="es-ES"/>
        </w:rPr>
        <w:t>,</w:t>
      </w:r>
      <w:r w:rsidR="00540154">
        <w:rPr>
          <w:rFonts w:ascii="Arial" w:hAnsi="Arial" w:cs="Arial"/>
          <w:lang w:val="es-ES"/>
        </w:rPr>
        <w:t xml:space="preserve"> pero </w:t>
      </w:r>
      <w:r w:rsidR="00E43A3C">
        <w:rPr>
          <w:rFonts w:ascii="Arial" w:hAnsi="Arial" w:cs="Arial"/>
          <w:lang w:val="es-ES"/>
        </w:rPr>
        <w:t>relacionad</w:t>
      </w:r>
      <w:r w:rsidR="00540154">
        <w:rPr>
          <w:rFonts w:ascii="Arial" w:hAnsi="Arial" w:cs="Arial"/>
          <w:lang w:val="es-ES"/>
        </w:rPr>
        <w:t>o</w:t>
      </w:r>
      <w:r w:rsidR="00E43A3C">
        <w:rPr>
          <w:rFonts w:ascii="Arial" w:hAnsi="Arial" w:cs="Arial"/>
          <w:lang w:val="es-ES"/>
        </w:rPr>
        <w:t xml:space="preserve"> con los hechos materia de la inspección (238 CGP)</w:t>
      </w:r>
      <w:r w:rsidR="001202CB">
        <w:rPr>
          <w:rFonts w:ascii="Arial" w:hAnsi="Arial" w:cs="Arial"/>
          <w:lang w:val="es-ES"/>
        </w:rPr>
        <w:t>. C</w:t>
      </w:r>
      <w:r w:rsidR="009D37B0">
        <w:rPr>
          <w:rFonts w:ascii="Arial" w:hAnsi="Arial" w:cs="Arial"/>
          <w:lang w:val="es-ES"/>
        </w:rPr>
        <w:t>ánones</w:t>
      </w:r>
      <w:r w:rsidR="00060E21">
        <w:rPr>
          <w:rFonts w:ascii="Arial" w:hAnsi="Arial" w:cs="Arial"/>
          <w:lang w:val="es-ES"/>
        </w:rPr>
        <w:t xml:space="preserve"> </w:t>
      </w:r>
      <w:r w:rsidR="009D37B0">
        <w:rPr>
          <w:rFonts w:ascii="Arial" w:hAnsi="Arial" w:cs="Arial"/>
          <w:lang w:val="es-ES"/>
        </w:rPr>
        <w:t>que son aplicables en materia laboral</w:t>
      </w:r>
      <w:r w:rsidR="00060E21">
        <w:rPr>
          <w:rFonts w:ascii="Arial" w:hAnsi="Arial" w:cs="Arial"/>
          <w:lang w:val="es-ES"/>
        </w:rPr>
        <w:t>,</w:t>
      </w:r>
      <w:r w:rsidR="009D37B0">
        <w:rPr>
          <w:rFonts w:ascii="Arial" w:hAnsi="Arial" w:cs="Arial"/>
          <w:lang w:val="es-ES"/>
        </w:rPr>
        <w:t xml:space="preserve"> ya por el art. 145 del CPL o artículo 1 del CGP.</w:t>
      </w:r>
      <w:r w:rsidR="00E43A3C">
        <w:rPr>
          <w:rFonts w:ascii="Arial" w:hAnsi="Arial" w:cs="Arial"/>
          <w:lang w:val="es-ES"/>
        </w:rPr>
        <w:t xml:space="preserve"> </w:t>
      </w:r>
    </w:p>
    <w:p w:rsidR="00E43A3C" w:rsidRDefault="00E43A3C" w:rsidP="00437A72">
      <w:pPr>
        <w:pStyle w:val="Sinespaciado"/>
        <w:spacing w:line="276" w:lineRule="auto"/>
        <w:contextualSpacing/>
        <w:jc w:val="both"/>
        <w:rPr>
          <w:rFonts w:ascii="Arial" w:hAnsi="Arial" w:cs="Arial"/>
          <w:b/>
          <w:lang w:val="es-ES"/>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2.2. Fundamento fáctico</w:t>
      </w:r>
    </w:p>
    <w:p w:rsidR="00D467A2" w:rsidRDefault="00D467A2" w:rsidP="00437A72">
      <w:pPr>
        <w:pStyle w:val="Sinespaciado"/>
        <w:spacing w:line="276" w:lineRule="auto"/>
        <w:contextualSpacing/>
        <w:jc w:val="both"/>
        <w:rPr>
          <w:rFonts w:ascii="Arial" w:hAnsi="Arial" w:cs="Arial"/>
          <w:lang w:val="es-ES"/>
        </w:rPr>
      </w:pPr>
    </w:p>
    <w:p w:rsidR="00B63257" w:rsidRDefault="00C679B7" w:rsidP="00437A72">
      <w:pPr>
        <w:pStyle w:val="Sinespaciado"/>
        <w:spacing w:line="276" w:lineRule="auto"/>
        <w:contextualSpacing/>
        <w:jc w:val="both"/>
        <w:rPr>
          <w:rFonts w:ascii="Arial" w:hAnsi="Arial" w:cs="Arial"/>
          <w:lang w:val="es-ES"/>
        </w:rPr>
      </w:pPr>
      <w:r>
        <w:rPr>
          <w:rFonts w:ascii="Arial" w:hAnsi="Arial" w:cs="Arial"/>
          <w:lang w:val="es-ES"/>
        </w:rPr>
        <w:t xml:space="preserve">Lo primero que debe precisarse es que la inconformidad radica en la negativa </w:t>
      </w:r>
      <w:r w:rsidR="007336A3">
        <w:rPr>
          <w:rFonts w:ascii="Arial" w:hAnsi="Arial" w:cs="Arial"/>
          <w:lang w:val="es-ES"/>
        </w:rPr>
        <w:t>en</w:t>
      </w:r>
      <w:r w:rsidR="00BF0806">
        <w:rPr>
          <w:rFonts w:ascii="Arial" w:hAnsi="Arial" w:cs="Arial"/>
          <w:lang w:val="es-ES"/>
        </w:rPr>
        <w:t xml:space="preserve"> decretar la prueba solicitada</w:t>
      </w:r>
      <w:r w:rsidR="00A9063A">
        <w:rPr>
          <w:rFonts w:ascii="Arial" w:hAnsi="Arial" w:cs="Arial"/>
          <w:lang w:val="es-ES"/>
        </w:rPr>
        <w:t>,</w:t>
      </w:r>
      <w:r>
        <w:rPr>
          <w:rFonts w:ascii="Arial" w:hAnsi="Arial" w:cs="Arial"/>
          <w:lang w:val="es-ES"/>
        </w:rPr>
        <w:t xml:space="preserve"> no en la </w:t>
      </w:r>
      <w:r w:rsidR="00B63257">
        <w:rPr>
          <w:rFonts w:ascii="Arial" w:hAnsi="Arial" w:cs="Arial"/>
          <w:lang w:val="es-ES"/>
        </w:rPr>
        <w:t xml:space="preserve">contestación de la </w:t>
      </w:r>
      <w:r>
        <w:rPr>
          <w:rFonts w:ascii="Arial" w:hAnsi="Arial" w:cs="Arial"/>
          <w:lang w:val="es-ES"/>
        </w:rPr>
        <w:t>demanda</w:t>
      </w:r>
      <w:r w:rsidR="00A9063A">
        <w:rPr>
          <w:rFonts w:ascii="Arial" w:hAnsi="Arial" w:cs="Arial"/>
          <w:lang w:val="es-ES"/>
        </w:rPr>
        <w:t>,</w:t>
      </w:r>
      <w:r>
        <w:rPr>
          <w:rFonts w:ascii="Arial" w:hAnsi="Arial" w:cs="Arial"/>
          <w:lang w:val="es-ES"/>
        </w:rPr>
        <w:t xml:space="preserve"> sino en el curso de la audiencia del artículo 77 del CPL</w:t>
      </w:r>
      <w:r w:rsidR="00433222">
        <w:rPr>
          <w:rFonts w:ascii="Arial" w:hAnsi="Arial" w:cs="Arial"/>
          <w:lang w:val="es-ES"/>
        </w:rPr>
        <w:t xml:space="preserve"> y</w:t>
      </w:r>
      <w:r w:rsidR="006743B7">
        <w:rPr>
          <w:rFonts w:ascii="Arial" w:hAnsi="Arial" w:cs="Arial"/>
          <w:lang w:val="es-ES"/>
        </w:rPr>
        <w:t xml:space="preserve"> con el fin de probar los hechos</w:t>
      </w:r>
      <w:r w:rsidR="00020297">
        <w:rPr>
          <w:rFonts w:ascii="Arial" w:hAnsi="Arial" w:cs="Arial"/>
          <w:lang w:val="es-ES"/>
        </w:rPr>
        <w:t>.</w:t>
      </w:r>
    </w:p>
    <w:p w:rsidR="00B63257" w:rsidRDefault="00B63257" w:rsidP="00437A72">
      <w:pPr>
        <w:pStyle w:val="Sinespaciado"/>
        <w:spacing w:line="276" w:lineRule="auto"/>
        <w:contextualSpacing/>
        <w:jc w:val="both"/>
        <w:rPr>
          <w:rFonts w:ascii="Arial" w:hAnsi="Arial" w:cs="Arial"/>
          <w:lang w:val="es-ES"/>
        </w:rPr>
      </w:pPr>
    </w:p>
    <w:p w:rsidR="0092133A" w:rsidRDefault="00B63257" w:rsidP="00437A72">
      <w:pPr>
        <w:pStyle w:val="Sinespaciado"/>
        <w:spacing w:line="276" w:lineRule="auto"/>
        <w:contextualSpacing/>
        <w:jc w:val="both"/>
        <w:rPr>
          <w:rFonts w:ascii="Arial" w:hAnsi="Arial" w:cs="Arial"/>
          <w:lang w:val="es-ES"/>
        </w:rPr>
      </w:pPr>
      <w:r w:rsidRPr="008B02BE">
        <w:rPr>
          <w:rFonts w:ascii="Arial" w:hAnsi="Arial" w:cs="Arial"/>
          <w:lang w:val="es-ES"/>
        </w:rPr>
        <w:t>A</w:t>
      </w:r>
      <w:r w:rsidR="000C1A30" w:rsidRPr="008B02BE">
        <w:rPr>
          <w:rFonts w:ascii="Arial" w:hAnsi="Arial" w:cs="Arial"/>
          <w:lang w:val="es-ES"/>
        </w:rPr>
        <w:t xml:space="preserve">sí las cosas, se devela que la parte recurrente solicitó </w:t>
      </w:r>
      <w:r w:rsidR="00020297">
        <w:rPr>
          <w:rFonts w:ascii="Arial" w:hAnsi="Arial" w:cs="Arial"/>
          <w:lang w:val="es-ES"/>
        </w:rPr>
        <w:t>otra prueba</w:t>
      </w:r>
      <w:r w:rsidR="000C1A30" w:rsidRPr="008B02BE">
        <w:rPr>
          <w:rFonts w:ascii="Arial" w:hAnsi="Arial" w:cs="Arial"/>
          <w:lang w:val="es-ES"/>
        </w:rPr>
        <w:t xml:space="preserve"> en</w:t>
      </w:r>
      <w:r w:rsidR="0092133A">
        <w:rPr>
          <w:rFonts w:ascii="Arial" w:hAnsi="Arial" w:cs="Arial"/>
          <w:lang w:val="es-ES"/>
        </w:rPr>
        <w:t xml:space="preserve"> otra oportunidad </w:t>
      </w:r>
      <w:r w:rsidR="00020297">
        <w:rPr>
          <w:rFonts w:ascii="Arial" w:hAnsi="Arial" w:cs="Arial"/>
          <w:lang w:val="es-ES"/>
        </w:rPr>
        <w:t>que no es el consagrado</w:t>
      </w:r>
      <w:r w:rsidR="000C1A30" w:rsidRPr="008B02BE">
        <w:rPr>
          <w:rFonts w:ascii="Arial" w:hAnsi="Arial" w:cs="Arial"/>
          <w:lang w:val="es-ES"/>
        </w:rPr>
        <w:t xml:space="preserve"> para tal </w:t>
      </w:r>
      <w:r w:rsidR="00C90E1D" w:rsidRPr="008B02BE">
        <w:rPr>
          <w:rFonts w:ascii="Arial" w:hAnsi="Arial" w:cs="Arial"/>
          <w:lang w:val="es-ES"/>
        </w:rPr>
        <w:t>propósito</w:t>
      </w:r>
      <w:r w:rsidR="000C1A30" w:rsidRPr="008B02BE">
        <w:rPr>
          <w:rFonts w:ascii="Arial" w:hAnsi="Arial" w:cs="Arial"/>
          <w:lang w:val="es-ES"/>
        </w:rPr>
        <w:t xml:space="preserve">, pues la </w:t>
      </w:r>
      <w:r w:rsidR="00AC41BD" w:rsidRPr="008B02BE">
        <w:rPr>
          <w:rFonts w:ascii="Arial" w:hAnsi="Arial" w:cs="Arial"/>
          <w:lang w:val="es-ES"/>
        </w:rPr>
        <w:t xml:space="preserve">audiencia </w:t>
      </w:r>
      <w:r w:rsidR="000C1A30" w:rsidRPr="008B02BE">
        <w:rPr>
          <w:rFonts w:ascii="Arial" w:hAnsi="Arial" w:cs="Arial"/>
          <w:lang w:val="es-ES"/>
        </w:rPr>
        <w:t>de</w:t>
      </w:r>
      <w:r w:rsidR="00AC41BD" w:rsidRPr="008B02BE">
        <w:rPr>
          <w:rFonts w:ascii="Arial" w:hAnsi="Arial" w:cs="Arial"/>
          <w:lang w:val="es-ES"/>
        </w:rPr>
        <w:t xml:space="preserve"> que trata e</w:t>
      </w:r>
      <w:r w:rsidR="000C1A30" w:rsidRPr="008B02BE">
        <w:rPr>
          <w:rFonts w:ascii="Arial" w:hAnsi="Arial" w:cs="Arial"/>
          <w:lang w:val="es-ES"/>
        </w:rPr>
        <w:t>l art</w:t>
      </w:r>
      <w:r w:rsidR="00AC41BD" w:rsidRPr="008B02BE">
        <w:rPr>
          <w:rFonts w:ascii="Arial" w:hAnsi="Arial" w:cs="Arial"/>
          <w:lang w:val="es-ES"/>
        </w:rPr>
        <w:t>ículo</w:t>
      </w:r>
      <w:r w:rsidR="000C1A30" w:rsidRPr="008B02BE">
        <w:rPr>
          <w:rFonts w:ascii="Arial" w:hAnsi="Arial" w:cs="Arial"/>
          <w:lang w:val="es-ES"/>
        </w:rPr>
        <w:t xml:space="preserve"> 77 ib, tiene una finalidad diferente</w:t>
      </w:r>
      <w:r w:rsidR="00E2403E" w:rsidRPr="008B02BE">
        <w:rPr>
          <w:rFonts w:ascii="Arial" w:hAnsi="Arial" w:cs="Arial"/>
          <w:lang w:val="es-ES"/>
        </w:rPr>
        <w:t xml:space="preserve"> cuando de pruebas</w:t>
      </w:r>
      <w:r w:rsidR="00C90E1D" w:rsidRPr="008B02BE">
        <w:rPr>
          <w:rFonts w:ascii="Arial" w:hAnsi="Arial" w:cs="Arial"/>
          <w:lang w:val="es-ES"/>
        </w:rPr>
        <w:t xml:space="preserve"> del objeto del proceso</w:t>
      </w:r>
      <w:r w:rsidR="00E2403E" w:rsidRPr="008B02BE">
        <w:rPr>
          <w:rFonts w:ascii="Arial" w:hAnsi="Arial" w:cs="Arial"/>
          <w:lang w:val="es-ES"/>
        </w:rPr>
        <w:t xml:space="preserve"> se trata, </w:t>
      </w:r>
      <w:r w:rsidR="00C90E1D" w:rsidRPr="008B02BE">
        <w:rPr>
          <w:rFonts w:ascii="Arial" w:hAnsi="Arial" w:cs="Arial"/>
          <w:lang w:val="es-ES"/>
        </w:rPr>
        <w:t xml:space="preserve">allí </w:t>
      </w:r>
      <w:r w:rsidR="000C1A30" w:rsidRPr="008B02BE">
        <w:rPr>
          <w:rFonts w:ascii="Arial" w:hAnsi="Arial" w:cs="Arial"/>
          <w:lang w:val="es-ES"/>
        </w:rPr>
        <w:t>únicamente le compete al juez decretar las pedidas o las que de oficio considere pertinentes</w:t>
      </w:r>
      <w:r w:rsidR="00E2403E" w:rsidRPr="008B02BE">
        <w:rPr>
          <w:rFonts w:ascii="Arial" w:hAnsi="Arial" w:cs="Arial"/>
          <w:lang w:val="es-ES"/>
        </w:rPr>
        <w:t>;</w:t>
      </w:r>
      <w:r w:rsidR="000C1A30" w:rsidRPr="008B02BE">
        <w:rPr>
          <w:rFonts w:ascii="Arial" w:hAnsi="Arial" w:cs="Arial"/>
          <w:lang w:val="es-ES"/>
        </w:rPr>
        <w:t xml:space="preserve"> sin que</w:t>
      </w:r>
      <w:r w:rsidR="00146625" w:rsidRPr="008B02BE">
        <w:rPr>
          <w:rFonts w:ascii="Arial" w:hAnsi="Arial" w:cs="Arial"/>
          <w:lang w:val="es-ES"/>
        </w:rPr>
        <w:t xml:space="preserve"> se</w:t>
      </w:r>
      <w:r w:rsidR="000C1A30" w:rsidRPr="008B02BE">
        <w:rPr>
          <w:rFonts w:ascii="Arial" w:hAnsi="Arial" w:cs="Arial"/>
          <w:lang w:val="es-ES"/>
        </w:rPr>
        <w:t xml:space="preserve"> le abra la posibilidad a las partes de elevar nuevas solicitudes probatorias</w:t>
      </w:r>
      <w:r w:rsidR="000F78DA" w:rsidRPr="008B02BE">
        <w:rPr>
          <w:rFonts w:ascii="Arial" w:hAnsi="Arial" w:cs="Arial"/>
          <w:lang w:val="es-ES"/>
        </w:rPr>
        <w:t xml:space="preserve"> </w:t>
      </w:r>
      <w:r w:rsidR="00C90E1D" w:rsidRPr="008B02BE">
        <w:rPr>
          <w:rFonts w:ascii="Arial" w:hAnsi="Arial" w:cs="Arial"/>
          <w:lang w:val="es-ES"/>
        </w:rPr>
        <w:t>con miras a probar los hechos</w:t>
      </w:r>
      <w:r w:rsidR="00D50B2D">
        <w:rPr>
          <w:rFonts w:ascii="Arial" w:hAnsi="Arial" w:cs="Arial"/>
          <w:lang w:val="es-ES"/>
        </w:rPr>
        <w:t xml:space="preserve"> de las excepciones </w:t>
      </w:r>
      <w:r w:rsidR="000C1A30" w:rsidRPr="008B02BE">
        <w:rPr>
          <w:rFonts w:ascii="Arial" w:hAnsi="Arial" w:cs="Arial"/>
          <w:lang w:val="es-ES"/>
        </w:rPr>
        <w:t xml:space="preserve">, queriendo subsanar lo omitido </w:t>
      </w:r>
      <w:r w:rsidR="0092133A">
        <w:rPr>
          <w:rFonts w:ascii="Arial" w:hAnsi="Arial" w:cs="Arial"/>
          <w:lang w:val="es-ES"/>
        </w:rPr>
        <w:t>en ella</w:t>
      </w:r>
      <w:r w:rsidR="00D50B2D">
        <w:rPr>
          <w:rFonts w:ascii="Arial" w:hAnsi="Arial" w:cs="Arial"/>
          <w:lang w:val="es-ES"/>
        </w:rPr>
        <w:t>,</w:t>
      </w:r>
      <w:r w:rsidR="00C90E1D" w:rsidRPr="008B02BE">
        <w:rPr>
          <w:rFonts w:ascii="Arial" w:hAnsi="Arial" w:cs="Arial"/>
          <w:lang w:val="es-ES"/>
        </w:rPr>
        <w:t xml:space="preserve"> </w:t>
      </w:r>
      <w:r w:rsidR="00D50B2D">
        <w:rPr>
          <w:rFonts w:ascii="Arial" w:hAnsi="Arial" w:cs="Arial"/>
          <w:lang w:val="es-ES"/>
        </w:rPr>
        <w:t xml:space="preserve">toda vez que pudo haber solicitado </w:t>
      </w:r>
      <w:r w:rsidR="0092133A">
        <w:rPr>
          <w:rFonts w:ascii="Arial" w:hAnsi="Arial" w:cs="Arial"/>
          <w:lang w:val="es-ES"/>
        </w:rPr>
        <w:t xml:space="preserve">anteriormente  </w:t>
      </w:r>
      <w:r w:rsidR="00D50B2D">
        <w:rPr>
          <w:rFonts w:ascii="Arial" w:hAnsi="Arial" w:cs="Arial"/>
          <w:lang w:val="es-ES"/>
        </w:rPr>
        <w:t xml:space="preserve">la declaración de la persona de quien quiere ahora se le </w:t>
      </w:r>
      <w:r w:rsidR="005C712F">
        <w:rPr>
          <w:rFonts w:ascii="Arial" w:hAnsi="Arial" w:cs="Arial"/>
          <w:lang w:val="es-ES"/>
        </w:rPr>
        <w:t>dé</w:t>
      </w:r>
      <w:r w:rsidR="00D50B2D">
        <w:rPr>
          <w:rFonts w:ascii="Arial" w:hAnsi="Arial" w:cs="Arial"/>
          <w:lang w:val="es-ES"/>
        </w:rPr>
        <w:t xml:space="preserve"> traslado a su</w:t>
      </w:r>
      <w:r w:rsidR="00020297">
        <w:rPr>
          <w:rFonts w:ascii="Arial" w:hAnsi="Arial" w:cs="Arial"/>
          <w:lang w:val="es-ES"/>
        </w:rPr>
        <w:t xml:space="preserve"> testimonio</w:t>
      </w:r>
      <w:r w:rsidR="0092133A">
        <w:rPr>
          <w:rFonts w:ascii="Arial" w:hAnsi="Arial" w:cs="Arial"/>
          <w:lang w:val="es-ES"/>
        </w:rPr>
        <w:t>.</w:t>
      </w:r>
    </w:p>
    <w:p w:rsidR="00960A74" w:rsidRDefault="0092133A" w:rsidP="00437A72">
      <w:pPr>
        <w:pStyle w:val="Sinespaciado"/>
        <w:spacing w:line="276" w:lineRule="auto"/>
        <w:contextualSpacing/>
        <w:jc w:val="both"/>
        <w:rPr>
          <w:rFonts w:ascii="Arial" w:hAnsi="Arial" w:cs="Arial"/>
          <w:lang w:val="es-ES"/>
        </w:rPr>
      </w:pPr>
      <w:r>
        <w:rPr>
          <w:rFonts w:ascii="Arial" w:hAnsi="Arial" w:cs="Arial"/>
          <w:lang w:val="es-ES"/>
        </w:rPr>
        <w:t xml:space="preserve"> </w:t>
      </w:r>
    </w:p>
    <w:p w:rsidR="001E7496" w:rsidRDefault="00CA08BF" w:rsidP="00437A72">
      <w:pPr>
        <w:pStyle w:val="Sinespaciado"/>
        <w:spacing w:line="276" w:lineRule="auto"/>
        <w:contextualSpacing/>
        <w:jc w:val="both"/>
        <w:rPr>
          <w:rFonts w:ascii="Arial" w:hAnsi="Arial" w:cs="Arial"/>
          <w:lang w:val="es-ES"/>
        </w:rPr>
      </w:pPr>
      <w:r>
        <w:rPr>
          <w:rFonts w:ascii="Arial" w:hAnsi="Arial" w:cs="Arial"/>
          <w:lang w:val="es-ES"/>
        </w:rPr>
        <w:t>De ahí que</w:t>
      </w:r>
      <w:r w:rsidR="00D606C6">
        <w:rPr>
          <w:rFonts w:ascii="Arial" w:hAnsi="Arial" w:cs="Arial"/>
          <w:lang w:val="es-ES"/>
        </w:rPr>
        <w:t>,</w:t>
      </w:r>
      <w:r>
        <w:rPr>
          <w:rFonts w:ascii="Arial" w:hAnsi="Arial" w:cs="Arial"/>
          <w:lang w:val="es-ES"/>
        </w:rPr>
        <w:t xml:space="preserve"> </w:t>
      </w:r>
      <w:r w:rsidR="00D606C6">
        <w:rPr>
          <w:rFonts w:ascii="Arial" w:hAnsi="Arial" w:cs="Arial"/>
          <w:lang w:val="es-ES"/>
        </w:rPr>
        <w:t>como acertadamente lo dijo la jueza de primer nivel</w:t>
      </w:r>
      <w:r w:rsidR="00020297">
        <w:rPr>
          <w:rFonts w:ascii="Arial" w:hAnsi="Arial" w:cs="Arial"/>
          <w:lang w:val="es-ES"/>
        </w:rPr>
        <w:t>,</w:t>
      </w:r>
      <w:r w:rsidR="00D606C6">
        <w:rPr>
          <w:rFonts w:ascii="Arial" w:hAnsi="Arial" w:cs="Arial"/>
          <w:lang w:val="es-ES"/>
        </w:rPr>
        <w:t xml:space="preserve"> tal petición es extemporánea, dado los principios de eventua</w:t>
      </w:r>
      <w:r w:rsidR="00803F1F">
        <w:rPr>
          <w:rFonts w:ascii="Arial" w:hAnsi="Arial" w:cs="Arial"/>
          <w:lang w:val="es-ES"/>
        </w:rPr>
        <w:t>lidad y preclusión ya referidos; sin que ello obligara a la funcionaria judicial a decretar la testimonial de oficio, al ser esta una facultad - deber que no es cuestionable a través de los recursos.</w:t>
      </w:r>
    </w:p>
    <w:p w:rsidR="00D467A2" w:rsidRDefault="00D467A2" w:rsidP="00437A72">
      <w:pPr>
        <w:spacing w:line="276" w:lineRule="auto"/>
        <w:contextualSpacing/>
        <w:jc w:val="center"/>
        <w:rPr>
          <w:rFonts w:ascii="Arial" w:hAnsi="Arial" w:cs="Arial"/>
          <w:szCs w:val="24"/>
          <w:lang w:val="es-CO"/>
        </w:rPr>
      </w:pPr>
    </w:p>
    <w:p w:rsidR="00960A74" w:rsidRDefault="00514964" w:rsidP="00514964">
      <w:pPr>
        <w:shd w:val="clear" w:color="auto" w:fill="FFFFFF"/>
        <w:spacing w:line="276" w:lineRule="auto"/>
        <w:contextualSpacing/>
        <w:jc w:val="both"/>
        <w:textAlignment w:val="baseline"/>
        <w:rPr>
          <w:rFonts w:ascii="Arial" w:hAnsi="Arial" w:cs="Arial"/>
          <w:szCs w:val="24"/>
        </w:rPr>
      </w:pPr>
      <w:r w:rsidRPr="00261B59">
        <w:rPr>
          <w:rFonts w:ascii="Arial" w:hAnsi="Arial" w:cs="Arial"/>
          <w:szCs w:val="24"/>
        </w:rPr>
        <w:t xml:space="preserve">Finalmente, </w:t>
      </w:r>
      <w:r w:rsidR="00020297">
        <w:rPr>
          <w:rFonts w:ascii="Arial" w:hAnsi="Arial" w:cs="Arial"/>
          <w:szCs w:val="24"/>
        </w:rPr>
        <w:t>ha de decirse,</w:t>
      </w:r>
      <w:r w:rsidR="00960A74">
        <w:rPr>
          <w:rFonts w:ascii="Arial" w:hAnsi="Arial" w:cs="Arial"/>
          <w:szCs w:val="24"/>
        </w:rPr>
        <w:t xml:space="preserve"> en cuanto al argumento del </w:t>
      </w:r>
      <w:r w:rsidR="006A4E9E">
        <w:rPr>
          <w:rFonts w:ascii="Arial" w:hAnsi="Arial" w:cs="Arial"/>
          <w:szCs w:val="24"/>
        </w:rPr>
        <w:t>apelante,</w:t>
      </w:r>
      <w:r w:rsidR="00B31226">
        <w:rPr>
          <w:rFonts w:ascii="Arial" w:hAnsi="Arial" w:cs="Arial"/>
          <w:szCs w:val="24"/>
        </w:rPr>
        <w:t xml:space="preserve"> que se acceda al decreto de la prueba trasladada,</w:t>
      </w:r>
      <w:r w:rsidR="005C712F">
        <w:rPr>
          <w:rFonts w:ascii="Arial" w:hAnsi="Arial" w:cs="Arial"/>
          <w:szCs w:val="24"/>
        </w:rPr>
        <w:t xml:space="preserve"> por tratarse</w:t>
      </w:r>
      <w:r w:rsidR="00B31226">
        <w:rPr>
          <w:rFonts w:ascii="Arial" w:hAnsi="Arial" w:cs="Arial"/>
          <w:szCs w:val="24"/>
        </w:rPr>
        <w:t xml:space="preserve"> de una prueba sobreviniente</w:t>
      </w:r>
      <w:r w:rsidR="00960A74">
        <w:rPr>
          <w:rFonts w:ascii="Arial" w:hAnsi="Arial" w:cs="Arial"/>
          <w:szCs w:val="24"/>
        </w:rPr>
        <w:t>,</w:t>
      </w:r>
      <w:r w:rsidR="005C712F">
        <w:rPr>
          <w:rFonts w:ascii="Arial" w:hAnsi="Arial" w:cs="Arial"/>
          <w:szCs w:val="24"/>
        </w:rPr>
        <w:t xml:space="preserve"> </w:t>
      </w:r>
      <w:r w:rsidR="00B31226">
        <w:rPr>
          <w:rFonts w:ascii="Arial" w:hAnsi="Arial" w:cs="Arial"/>
          <w:szCs w:val="24"/>
        </w:rPr>
        <w:t>ello no es aplicable,</w:t>
      </w:r>
      <w:r w:rsidR="00020297">
        <w:rPr>
          <w:rFonts w:ascii="Arial" w:hAnsi="Arial" w:cs="Arial"/>
          <w:szCs w:val="24"/>
        </w:rPr>
        <w:t xml:space="preserve"> </w:t>
      </w:r>
      <w:r w:rsidR="00B31226">
        <w:rPr>
          <w:rFonts w:ascii="Arial" w:hAnsi="Arial" w:cs="Arial"/>
          <w:szCs w:val="24"/>
        </w:rPr>
        <w:t xml:space="preserve">puesto que </w:t>
      </w:r>
      <w:r>
        <w:rPr>
          <w:rFonts w:ascii="Arial" w:hAnsi="Arial" w:cs="Arial"/>
          <w:szCs w:val="24"/>
        </w:rPr>
        <w:t>es</w:t>
      </w:r>
      <w:r w:rsidR="00960A74">
        <w:rPr>
          <w:rFonts w:ascii="Arial" w:hAnsi="Arial" w:cs="Arial"/>
          <w:szCs w:val="24"/>
        </w:rPr>
        <w:t>ta es</w:t>
      </w:r>
      <w:r w:rsidR="005C712F">
        <w:rPr>
          <w:rFonts w:ascii="Arial" w:hAnsi="Arial" w:cs="Arial"/>
          <w:szCs w:val="24"/>
        </w:rPr>
        <w:t xml:space="preserve"> una figura </w:t>
      </w:r>
      <w:r w:rsidR="006A4E9E">
        <w:rPr>
          <w:rFonts w:ascii="Arial" w:hAnsi="Arial" w:cs="Arial"/>
          <w:szCs w:val="24"/>
        </w:rPr>
        <w:t xml:space="preserve">que se </w:t>
      </w:r>
      <w:r w:rsidR="00803F1F">
        <w:rPr>
          <w:rFonts w:ascii="Arial" w:hAnsi="Arial" w:cs="Arial"/>
          <w:szCs w:val="24"/>
        </w:rPr>
        <w:t>introduce</w:t>
      </w:r>
      <w:r w:rsidR="00960A74">
        <w:rPr>
          <w:rFonts w:ascii="Arial" w:hAnsi="Arial" w:cs="Arial"/>
          <w:szCs w:val="24"/>
        </w:rPr>
        <w:t xml:space="preserve"> </w:t>
      </w:r>
      <w:r w:rsidR="005C712F">
        <w:rPr>
          <w:rFonts w:ascii="Arial" w:hAnsi="Arial" w:cs="Arial"/>
          <w:szCs w:val="24"/>
        </w:rPr>
        <w:t>en el sistema penal acusatorio</w:t>
      </w:r>
      <w:r w:rsidR="00B31226">
        <w:rPr>
          <w:rFonts w:ascii="Arial" w:hAnsi="Arial" w:cs="Arial"/>
          <w:szCs w:val="24"/>
        </w:rPr>
        <w:t xml:space="preserve"> en el art. 3</w:t>
      </w:r>
      <w:r w:rsidR="006A4E9E">
        <w:rPr>
          <w:rFonts w:ascii="Arial" w:hAnsi="Arial" w:cs="Arial"/>
          <w:szCs w:val="24"/>
        </w:rPr>
        <w:t>44</w:t>
      </w:r>
      <w:r w:rsidR="00960A74">
        <w:rPr>
          <w:rFonts w:ascii="Arial" w:hAnsi="Arial" w:cs="Arial"/>
          <w:szCs w:val="24"/>
        </w:rPr>
        <w:t xml:space="preserve"> </w:t>
      </w:r>
      <w:r w:rsidR="00020297">
        <w:rPr>
          <w:rFonts w:ascii="Arial" w:hAnsi="Arial" w:cs="Arial"/>
          <w:szCs w:val="24"/>
        </w:rPr>
        <w:t xml:space="preserve">inciso 4, para </w:t>
      </w:r>
      <w:r w:rsidR="00803F1F">
        <w:rPr>
          <w:rFonts w:ascii="Arial" w:hAnsi="Arial" w:cs="Arial"/>
          <w:szCs w:val="24"/>
        </w:rPr>
        <w:t>contemplar</w:t>
      </w:r>
      <w:r w:rsidR="00960A74">
        <w:rPr>
          <w:rFonts w:ascii="Arial" w:hAnsi="Arial" w:cs="Arial"/>
          <w:szCs w:val="24"/>
        </w:rPr>
        <w:t xml:space="preserve"> una excepción a las oportunidades probatorias</w:t>
      </w:r>
      <w:r w:rsidR="00020297">
        <w:rPr>
          <w:rFonts w:ascii="Arial" w:hAnsi="Arial" w:cs="Arial"/>
          <w:szCs w:val="24"/>
        </w:rPr>
        <w:t xml:space="preserve"> </w:t>
      </w:r>
      <w:r w:rsidR="00960A74">
        <w:rPr>
          <w:rFonts w:ascii="Arial" w:hAnsi="Arial" w:cs="Arial"/>
          <w:szCs w:val="24"/>
        </w:rPr>
        <w:t xml:space="preserve"> pues también allí rige el principio de eventualidad y preclusión</w:t>
      </w:r>
      <w:r w:rsidR="00B31226">
        <w:rPr>
          <w:rFonts w:ascii="Arial" w:hAnsi="Arial" w:cs="Arial"/>
          <w:szCs w:val="24"/>
        </w:rPr>
        <w:t xml:space="preserve"> </w:t>
      </w:r>
      <w:r w:rsidR="00803F1F">
        <w:rPr>
          <w:rFonts w:ascii="Arial" w:hAnsi="Arial" w:cs="Arial"/>
          <w:szCs w:val="24"/>
        </w:rPr>
        <w:t>(a</w:t>
      </w:r>
      <w:r w:rsidR="00B31226">
        <w:rPr>
          <w:rFonts w:ascii="Arial" w:hAnsi="Arial" w:cs="Arial"/>
          <w:szCs w:val="24"/>
        </w:rPr>
        <w:t>rt 37</w:t>
      </w:r>
      <w:r w:rsidR="00020297">
        <w:rPr>
          <w:rFonts w:ascii="Arial" w:hAnsi="Arial" w:cs="Arial"/>
          <w:szCs w:val="24"/>
        </w:rPr>
        <w:t>4</w:t>
      </w:r>
      <w:r w:rsidR="00803F1F">
        <w:rPr>
          <w:rFonts w:ascii="Arial" w:hAnsi="Arial" w:cs="Arial"/>
          <w:szCs w:val="24"/>
        </w:rPr>
        <w:t xml:space="preserve">). </w:t>
      </w:r>
    </w:p>
    <w:p w:rsidR="00514964" w:rsidRDefault="005C712F" w:rsidP="00514964">
      <w:pPr>
        <w:shd w:val="clear" w:color="auto" w:fill="FFFFFF"/>
        <w:spacing w:line="276" w:lineRule="auto"/>
        <w:contextualSpacing/>
        <w:jc w:val="both"/>
        <w:textAlignment w:val="baseline"/>
        <w:rPr>
          <w:rFonts w:ascii="Arial" w:hAnsi="Arial" w:cs="Arial"/>
          <w:szCs w:val="24"/>
        </w:rPr>
      </w:pPr>
      <w:r>
        <w:rPr>
          <w:rFonts w:ascii="Arial" w:hAnsi="Arial" w:cs="Arial"/>
          <w:szCs w:val="24"/>
        </w:rPr>
        <w:t xml:space="preserve"> </w:t>
      </w:r>
      <w:r w:rsidR="00514964">
        <w:rPr>
          <w:rFonts w:ascii="Arial" w:hAnsi="Arial" w:cs="Arial"/>
          <w:szCs w:val="24"/>
        </w:rPr>
        <w:t xml:space="preserve"> </w:t>
      </w:r>
    </w:p>
    <w:p w:rsidR="00D467A2" w:rsidRPr="00D34F55" w:rsidRDefault="00054609" w:rsidP="00437A72">
      <w:pPr>
        <w:spacing w:line="276" w:lineRule="auto"/>
        <w:contextualSpacing/>
        <w:jc w:val="center"/>
        <w:rPr>
          <w:rFonts w:ascii="Arial" w:hAnsi="Arial" w:cs="Arial"/>
          <w:b/>
          <w:szCs w:val="24"/>
        </w:rPr>
      </w:pPr>
      <w:r>
        <w:rPr>
          <w:rFonts w:ascii="Arial" w:hAnsi="Arial" w:cs="Arial"/>
          <w:b/>
          <w:szCs w:val="24"/>
        </w:rPr>
        <w:t>CONCLUSIÓN</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szCs w:val="24"/>
          <w:lang w:val="es-ES"/>
        </w:rPr>
        <w:t xml:space="preserve">  </w:t>
      </w:r>
      <w:r w:rsidRPr="00D34F55">
        <w:rPr>
          <w:rFonts w:ascii="Arial" w:hAnsi="Arial" w:cs="Arial"/>
          <w:szCs w:val="24"/>
          <w:lang w:val="es-ES"/>
        </w:rPr>
        <w:t xml:space="preserve">  </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En armonía, con lo expuesto en precedencia, se confirmará el auto recurrido y se condenará en</w:t>
      </w:r>
      <w:r w:rsidR="00020297">
        <w:rPr>
          <w:rFonts w:ascii="Arial" w:hAnsi="Arial" w:cs="Arial"/>
          <w:szCs w:val="24"/>
        </w:rPr>
        <w:t xml:space="preserve"> costas en</w:t>
      </w:r>
      <w:r w:rsidRPr="00D34F55">
        <w:rPr>
          <w:rFonts w:ascii="Arial" w:hAnsi="Arial" w:cs="Arial"/>
          <w:szCs w:val="24"/>
        </w:rPr>
        <w:t xml:space="preserve"> esta instancia a la parte r</w:t>
      </w:r>
      <w:r w:rsidR="00020297">
        <w:rPr>
          <w:rFonts w:ascii="Arial" w:hAnsi="Arial" w:cs="Arial"/>
          <w:szCs w:val="24"/>
        </w:rPr>
        <w:t xml:space="preserve">ecurrente en favor de la parte demandante </w:t>
      </w:r>
      <w:r w:rsidRPr="00D34F55">
        <w:rPr>
          <w:rFonts w:ascii="Arial" w:hAnsi="Arial" w:cs="Arial"/>
          <w:szCs w:val="24"/>
        </w:rPr>
        <w:t>al fracasar la alzada (art. 365 numerales 1 y 3 CGP).</w:t>
      </w:r>
    </w:p>
    <w:p w:rsidR="00D467A2" w:rsidRDefault="00D467A2" w:rsidP="00437A72">
      <w:pPr>
        <w:shd w:val="clear" w:color="auto" w:fill="FFFFFF"/>
        <w:spacing w:line="276" w:lineRule="auto"/>
        <w:contextualSpacing/>
        <w:jc w:val="both"/>
        <w:textAlignment w:val="baseline"/>
        <w:rPr>
          <w:rFonts w:ascii="Arial" w:hAnsi="Arial" w:cs="Arial"/>
          <w:b/>
          <w:szCs w:val="24"/>
        </w:rPr>
      </w:pPr>
    </w:p>
    <w:p w:rsidR="00D467A2" w:rsidRPr="00D34F55" w:rsidRDefault="00D467A2" w:rsidP="00437A72">
      <w:pPr>
        <w:pStyle w:val="Standard"/>
        <w:spacing w:line="276" w:lineRule="auto"/>
        <w:contextualSpacing/>
        <w:jc w:val="center"/>
        <w:rPr>
          <w:rFonts w:ascii="Arial" w:hAnsi="Arial" w:cs="Arial"/>
          <w:b/>
        </w:rPr>
      </w:pPr>
      <w:r w:rsidRPr="00D34F55">
        <w:rPr>
          <w:rFonts w:ascii="Arial" w:hAnsi="Arial" w:cs="Arial"/>
          <w:b/>
        </w:rPr>
        <w:t>DECISIÓN</w:t>
      </w:r>
    </w:p>
    <w:p w:rsidR="00D467A2" w:rsidRPr="00D34F55" w:rsidRDefault="00D467A2" w:rsidP="00437A72">
      <w:pPr>
        <w:pStyle w:val="Standard"/>
        <w:spacing w:line="276" w:lineRule="auto"/>
        <w:contextualSpacing/>
        <w:jc w:val="center"/>
        <w:rPr>
          <w:rFonts w:ascii="Arial" w:hAnsi="Arial" w:cs="Arial"/>
          <w:b/>
        </w:rPr>
      </w:pPr>
    </w:p>
    <w:p w:rsidR="00D467A2" w:rsidRPr="00D34F55" w:rsidRDefault="00D467A2" w:rsidP="00437A72">
      <w:pPr>
        <w:pStyle w:val="Standard"/>
        <w:spacing w:line="276" w:lineRule="auto"/>
        <w:contextualSpacing/>
        <w:jc w:val="both"/>
        <w:rPr>
          <w:rFonts w:ascii="Arial" w:hAnsi="Arial" w:cs="Arial"/>
        </w:rPr>
      </w:pPr>
      <w:r w:rsidRPr="00D34F55">
        <w:rPr>
          <w:rFonts w:ascii="Arial" w:hAnsi="Arial" w:cs="Arial"/>
        </w:rPr>
        <w:t xml:space="preserve">En mérito de lo expuesto, </w:t>
      </w:r>
      <w:r w:rsidRPr="00D34F55">
        <w:rPr>
          <w:rFonts w:ascii="Arial" w:hAnsi="Arial" w:cs="Arial"/>
          <w:b/>
        </w:rPr>
        <w:t>la Sala Cuarta de Decisión Laboral del Tribunal Superior de Distrito Judicial de Pereira - Risaralda</w:t>
      </w:r>
      <w:r w:rsidRPr="00D34F55">
        <w:rPr>
          <w:rFonts w:ascii="Arial" w:hAnsi="Arial" w:cs="Arial"/>
        </w:rPr>
        <w:t xml:space="preserve">, </w:t>
      </w:r>
    </w:p>
    <w:p w:rsidR="00D467A2" w:rsidRPr="00D34F55" w:rsidRDefault="00D467A2" w:rsidP="00437A72">
      <w:pPr>
        <w:pStyle w:val="Standard"/>
        <w:spacing w:line="276" w:lineRule="auto"/>
        <w:ind w:firstLine="708"/>
        <w:contextualSpacing/>
        <w:jc w:val="both"/>
        <w:rPr>
          <w:rFonts w:ascii="Arial" w:hAnsi="Arial" w:cs="Arial"/>
        </w:rPr>
      </w:pPr>
    </w:p>
    <w:p w:rsidR="00D467A2" w:rsidRPr="00D34F55" w:rsidRDefault="00D467A2" w:rsidP="00437A72">
      <w:pPr>
        <w:pStyle w:val="Standard"/>
        <w:spacing w:line="276" w:lineRule="auto"/>
        <w:ind w:firstLine="708"/>
        <w:contextualSpacing/>
        <w:jc w:val="center"/>
        <w:rPr>
          <w:rFonts w:ascii="Arial" w:hAnsi="Arial" w:cs="Arial"/>
          <w:b/>
        </w:rPr>
      </w:pPr>
      <w:r w:rsidRPr="00D34F55">
        <w:rPr>
          <w:rFonts w:ascii="Arial" w:hAnsi="Arial" w:cs="Arial"/>
          <w:b/>
        </w:rPr>
        <w:t>RESUELVE</w:t>
      </w:r>
    </w:p>
    <w:p w:rsidR="00D467A2" w:rsidRPr="00D34F55" w:rsidRDefault="00D467A2" w:rsidP="00437A72">
      <w:pPr>
        <w:spacing w:line="276" w:lineRule="auto"/>
        <w:contextualSpacing/>
        <w:jc w:val="both"/>
        <w:rPr>
          <w:rFonts w:ascii="Arial" w:hAnsi="Arial" w:cs="Arial"/>
          <w:b/>
          <w:szCs w:val="24"/>
        </w:rPr>
      </w:pPr>
    </w:p>
    <w:p w:rsidR="00D467A2" w:rsidRDefault="00D467A2" w:rsidP="00437A72">
      <w:pPr>
        <w:spacing w:line="276" w:lineRule="auto"/>
        <w:contextualSpacing/>
        <w:jc w:val="both"/>
        <w:rPr>
          <w:rFonts w:ascii="Arial" w:hAnsi="Arial" w:cs="Arial"/>
        </w:rPr>
      </w:pPr>
      <w:r w:rsidRPr="00D34F55">
        <w:rPr>
          <w:rFonts w:ascii="Arial" w:hAnsi="Arial" w:cs="Arial"/>
          <w:b/>
          <w:szCs w:val="24"/>
        </w:rPr>
        <w:lastRenderedPageBreak/>
        <w:t xml:space="preserve">PRIMERO. CONFIRMAR </w:t>
      </w:r>
      <w:r w:rsidRPr="00D34F55">
        <w:rPr>
          <w:rFonts w:ascii="Arial" w:hAnsi="Arial" w:cs="Arial"/>
          <w:szCs w:val="24"/>
        </w:rPr>
        <w:t xml:space="preserve">el auto proferido el por </w:t>
      </w:r>
      <w:r w:rsidR="003D432C" w:rsidRPr="00D34F55">
        <w:rPr>
          <w:rFonts w:ascii="Arial" w:hAnsi="Arial" w:cs="Arial"/>
          <w:szCs w:val="24"/>
        </w:rPr>
        <w:t xml:space="preserve">Juzgado </w:t>
      </w:r>
      <w:r w:rsidR="001B179D">
        <w:rPr>
          <w:rFonts w:ascii="Arial" w:hAnsi="Arial" w:cs="Arial"/>
          <w:szCs w:val="24"/>
        </w:rPr>
        <w:t xml:space="preserve">Segundo </w:t>
      </w:r>
      <w:r w:rsidR="003D432C" w:rsidRPr="00D34F55">
        <w:rPr>
          <w:rFonts w:ascii="Arial" w:hAnsi="Arial" w:cs="Arial"/>
          <w:szCs w:val="24"/>
        </w:rPr>
        <w:t xml:space="preserve">Laboral del Circuito de Pereira el </w:t>
      </w:r>
      <w:r w:rsidR="002B5491">
        <w:rPr>
          <w:rFonts w:ascii="Arial" w:hAnsi="Arial" w:cs="Arial"/>
          <w:szCs w:val="24"/>
        </w:rPr>
        <w:t>28-03</w:t>
      </w:r>
      <w:r w:rsidR="003D432C" w:rsidRPr="00D34F55">
        <w:rPr>
          <w:rFonts w:ascii="Arial" w:hAnsi="Arial" w:cs="Arial"/>
          <w:szCs w:val="24"/>
        </w:rPr>
        <w:t>-201</w:t>
      </w:r>
      <w:r w:rsidR="003D432C">
        <w:rPr>
          <w:rFonts w:ascii="Arial" w:hAnsi="Arial" w:cs="Arial"/>
          <w:szCs w:val="24"/>
        </w:rPr>
        <w:t>7,</w:t>
      </w:r>
      <w:r w:rsidR="003D432C" w:rsidRPr="003D432C">
        <w:rPr>
          <w:rFonts w:ascii="Arial" w:hAnsi="Arial" w:cs="Arial"/>
          <w:szCs w:val="24"/>
        </w:rPr>
        <w:t xml:space="preserve"> </w:t>
      </w:r>
      <w:r w:rsidR="003D432C" w:rsidRPr="00D34F55">
        <w:rPr>
          <w:rFonts w:ascii="Arial" w:hAnsi="Arial" w:cs="Arial"/>
          <w:szCs w:val="24"/>
        </w:rPr>
        <w:t>dentro del proceso iniciado por</w:t>
      </w:r>
      <w:r w:rsidR="003D432C">
        <w:rPr>
          <w:rFonts w:ascii="Arial" w:hAnsi="Arial" w:cs="Arial"/>
          <w:szCs w:val="24"/>
        </w:rPr>
        <w:t xml:space="preserve"> </w:t>
      </w:r>
      <w:r w:rsidR="002B5491">
        <w:rPr>
          <w:rFonts w:ascii="Arial" w:hAnsi="Arial" w:cs="Arial"/>
          <w:szCs w:val="24"/>
        </w:rPr>
        <w:t xml:space="preserve">María Leriden Monsalve </w:t>
      </w:r>
      <w:r w:rsidR="000D5C5E">
        <w:rPr>
          <w:rFonts w:ascii="Arial" w:hAnsi="Arial" w:cs="Arial"/>
          <w:szCs w:val="24"/>
        </w:rPr>
        <w:t>Ramírez</w:t>
      </w:r>
      <w:r w:rsidR="003D432C">
        <w:rPr>
          <w:rFonts w:ascii="Arial" w:hAnsi="Arial" w:cs="Arial"/>
          <w:szCs w:val="24"/>
        </w:rPr>
        <w:t>,</w:t>
      </w:r>
      <w:r w:rsidR="002B5491">
        <w:rPr>
          <w:rFonts w:ascii="Arial" w:hAnsi="Arial" w:cs="Arial"/>
          <w:szCs w:val="24"/>
        </w:rPr>
        <w:t xml:space="preserve"> </w:t>
      </w:r>
      <w:r w:rsidR="003D432C" w:rsidRPr="00D34F55">
        <w:rPr>
          <w:rFonts w:ascii="Arial" w:hAnsi="Arial" w:cs="Arial"/>
          <w:szCs w:val="24"/>
        </w:rPr>
        <w:t xml:space="preserve">en contra de </w:t>
      </w:r>
      <w:r w:rsidR="002B5491">
        <w:rPr>
          <w:rFonts w:ascii="Arial" w:hAnsi="Arial" w:cs="Arial"/>
          <w:szCs w:val="24"/>
        </w:rPr>
        <w:t>POLICLINICO EJE SALUD S.A.S y la NUEVA EPS</w:t>
      </w:r>
      <w:r w:rsidR="00CC005F">
        <w:rPr>
          <w:rFonts w:ascii="Arial" w:hAnsi="Arial" w:cs="Arial"/>
          <w:szCs w:val="24"/>
        </w:rPr>
        <w:t xml:space="preserve"> SA</w:t>
      </w:r>
      <w:r w:rsidR="002B5491">
        <w:rPr>
          <w:rFonts w:ascii="Arial" w:hAnsi="Arial" w:cs="Arial"/>
          <w:szCs w:val="24"/>
        </w:rPr>
        <w:t xml:space="preserve"> </w:t>
      </w:r>
    </w:p>
    <w:p w:rsidR="002B5491" w:rsidRPr="00D34F55" w:rsidRDefault="002B5491" w:rsidP="00437A72">
      <w:pPr>
        <w:spacing w:line="276" w:lineRule="auto"/>
        <w:contextualSpacing/>
        <w:jc w:val="both"/>
        <w:rPr>
          <w:rFonts w:ascii="Arial" w:hAnsi="Arial" w:cs="Arial"/>
        </w:rPr>
      </w:pPr>
    </w:p>
    <w:p w:rsidR="00D467A2" w:rsidRDefault="00D467A2" w:rsidP="00437A72">
      <w:pPr>
        <w:spacing w:line="276" w:lineRule="auto"/>
        <w:contextualSpacing/>
        <w:jc w:val="both"/>
        <w:rPr>
          <w:rFonts w:ascii="Arial" w:hAnsi="Arial" w:cs="Arial"/>
          <w:szCs w:val="24"/>
        </w:rPr>
      </w:pPr>
      <w:r w:rsidRPr="00D34F55">
        <w:rPr>
          <w:rFonts w:ascii="Arial" w:hAnsi="Arial" w:cs="Arial"/>
          <w:b/>
          <w:szCs w:val="24"/>
        </w:rPr>
        <w:t>SEGUNDO.  CONDENAR</w:t>
      </w:r>
      <w:r w:rsidRPr="00D34F55">
        <w:rPr>
          <w:rFonts w:ascii="Arial" w:hAnsi="Arial" w:cs="Arial"/>
          <w:szCs w:val="24"/>
        </w:rPr>
        <w:t xml:space="preserve"> en costas en esta instancia a la</w:t>
      </w:r>
      <w:r w:rsidR="00CC005F">
        <w:rPr>
          <w:rFonts w:ascii="Arial" w:hAnsi="Arial" w:cs="Arial"/>
          <w:szCs w:val="24"/>
        </w:rPr>
        <w:t xml:space="preserve"> parte recurrente </w:t>
      </w:r>
      <w:r w:rsidR="00020297">
        <w:rPr>
          <w:rFonts w:ascii="Arial" w:hAnsi="Arial" w:cs="Arial"/>
          <w:szCs w:val="24"/>
        </w:rPr>
        <w:t>en favor de la demandante</w:t>
      </w:r>
      <w:r w:rsidRPr="00D34F55">
        <w:rPr>
          <w:rFonts w:ascii="Arial" w:hAnsi="Arial" w:cs="Arial"/>
          <w:szCs w:val="24"/>
        </w:rPr>
        <w:t>, por lo expuesto en la parte motiva.</w:t>
      </w:r>
    </w:p>
    <w:p w:rsidR="00437A72" w:rsidRPr="00D34F55" w:rsidRDefault="00437A72" w:rsidP="00437A72">
      <w:pPr>
        <w:spacing w:line="276" w:lineRule="auto"/>
        <w:contextualSpacing/>
        <w:jc w:val="both"/>
        <w:rPr>
          <w:rFonts w:ascii="Arial" w:hAnsi="Arial" w:cs="Arial"/>
          <w:szCs w:val="24"/>
        </w:rPr>
      </w:pPr>
    </w:p>
    <w:p w:rsidR="00D467A2" w:rsidRDefault="006A4E9E" w:rsidP="00437A72">
      <w:pPr>
        <w:tabs>
          <w:tab w:val="left" w:pos="284"/>
        </w:tabs>
        <w:spacing w:before="100" w:beforeAutospacing="1" w:after="100" w:afterAutospacing="1" w:line="276" w:lineRule="auto"/>
        <w:ind w:right="51"/>
        <w:contextualSpacing/>
        <w:jc w:val="both"/>
        <w:rPr>
          <w:rFonts w:ascii="Arial" w:hAnsi="Arial" w:cs="Arial"/>
          <w:szCs w:val="24"/>
        </w:rPr>
      </w:pPr>
      <w:r>
        <w:rPr>
          <w:rFonts w:ascii="Arial" w:hAnsi="Arial" w:cs="Arial"/>
          <w:b/>
          <w:szCs w:val="24"/>
        </w:rPr>
        <w:t>TERCERO</w:t>
      </w:r>
      <w:r w:rsidR="00CC005F">
        <w:rPr>
          <w:rFonts w:ascii="Arial" w:hAnsi="Arial" w:cs="Arial"/>
          <w:b/>
          <w:szCs w:val="24"/>
        </w:rPr>
        <w:t>.</w:t>
      </w:r>
      <w:r w:rsidR="00EF014A">
        <w:rPr>
          <w:rFonts w:ascii="Arial" w:hAnsi="Arial" w:cs="Arial"/>
          <w:b/>
          <w:szCs w:val="24"/>
        </w:rPr>
        <w:t xml:space="preserve"> </w:t>
      </w:r>
      <w:r w:rsidR="00D467A2" w:rsidRPr="00D34F55">
        <w:rPr>
          <w:rFonts w:ascii="Arial" w:hAnsi="Arial" w:cs="Arial"/>
          <w:b/>
          <w:szCs w:val="24"/>
        </w:rPr>
        <w:t>DEVOLVER</w:t>
      </w:r>
      <w:r w:rsidR="00D467A2" w:rsidRPr="00D34F55">
        <w:rPr>
          <w:rFonts w:ascii="Arial" w:hAnsi="Arial" w:cs="Arial"/>
          <w:szCs w:val="24"/>
        </w:rPr>
        <w:t xml:space="preserve"> la actuación al juzgado de origen. </w:t>
      </w:r>
    </w:p>
    <w:p w:rsidR="00437A72" w:rsidRPr="00D34F55" w:rsidRDefault="00437A72" w:rsidP="00437A72">
      <w:pPr>
        <w:tabs>
          <w:tab w:val="left" w:pos="284"/>
        </w:tabs>
        <w:spacing w:before="100" w:beforeAutospacing="1" w:after="100" w:afterAutospacing="1" w:line="276" w:lineRule="auto"/>
        <w:ind w:right="51"/>
        <w:contextualSpacing/>
        <w:jc w:val="both"/>
        <w:rPr>
          <w:rFonts w:ascii="Arial" w:hAnsi="Arial" w:cs="Arial"/>
          <w:bCs/>
          <w:iCs/>
        </w:rPr>
      </w:pPr>
    </w:p>
    <w:p w:rsidR="00D467A2" w:rsidRPr="00D34F55" w:rsidRDefault="00D467A2" w:rsidP="00437A72">
      <w:pPr>
        <w:spacing w:line="276" w:lineRule="auto"/>
        <w:contextualSpacing/>
        <w:jc w:val="both"/>
        <w:rPr>
          <w:rFonts w:ascii="Arial" w:hAnsi="Arial" w:cs="Arial"/>
          <w:bCs/>
          <w:iCs/>
          <w:szCs w:val="24"/>
          <w:lang w:val="es-ES"/>
        </w:rPr>
      </w:pPr>
      <w:r w:rsidRPr="00D34F55">
        <w:rPr>
          <w:rFonts w:ascii="Arial" w:hAnsi="Arial" w:cs="Arial"/>
          <w:bCs/>
          <w:iCs/>
          <w:szCs w:val="24"/>
          <w:lang w:val="es-ES"/>
        </w:rPr>
        <w:t>Por su pronunciamiento oral esta decisión se notifica en estrados.</w:t>
      </w:r>
    </w:p>
    <w:p w:rsidR="00CC005F" w:rsidRDefault="00CC005F" w:rsidP="00437A72">
      <w:pPr>
        <w:pStyle w:val="Textoindependiente"/>
        <w:spacing w:line="276" w:lineRule="auto"/>
        <w:contextualSpacing/>
        <w:rPr>
          <w:rFonts w:ascii="Arial" w:hAnsi="Arial" w:cs="Arial"/>
        </w:rPr>
      </w:pPr>
    </w:p>
    <w:p w:rsidR="00D467A2" w:rsidRPr="00D34F55" w:rsidRDefault="00D467A2" w:rsidP="00437A72">
      <w:pPr>
        <w:pStyle w:val="Textoindependien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D467A2" w:rsidRDefault="00D467A2" w:rsidP="00437A72">
      <w:pPr>
        <w:pStyle w:val="Sinespaciado"/>
        <w:spacing w:line="276" w:lineRule="auto"/>
        <w:contextualSpacing/>
        <w:rPr>
          <w:rFonts w:ascii="Arial" w:hAnsi="Arial" w:cs="Arial"/>
        </w:rPr>
      </w:pPr>
    </w:p>
    <w:p w:rsidR="00437A72" w:rsidRPr="00D34F55" w:rsidRDefault="00437A72" w:rsidP="00437A72">
      <w:pPr>
        <w:pStyle w:val="Sinespaciado"/>
        <w:spacing w:line="276" w:lineRule="auto"/>
        <w:contextualSpacing/>
        <w:rPr>
          <w:rFonts w:ascii="Arial" w:hAnsi="Arial" w:cs="Arial"/>
        </w:rPr>
      </w:pPr>
    </w:p>
    <w:p w:rsidR="00D467A2" w:rsidRPr="00D34F55" w:rsidRDefault="00D467A2" w:rsidP="00437A72">
      <w:pPr>
        <w:pStyle w:val="Sinespaciado"/>
        <w:spacing w:line="276" w:lineRule="auto"/>
        <w:contextualSpacing/>
        <w:jc w:val="center"/>
        <w:rPr>
          <w:rFonts w:ascii="Arial" w:hAnsi="Arial" w:cs="Arial"/>
          <w:b/>
          <w:lang w:val="es-ES"/>
        </w:rPr>
      </w:pPr>
    </w:p>
    <w:p w:rsidR="00D467A2" w:rsidRPr="00D34F55" w:rsidRDefault="00D467A2" w:rsidP="00437A72">
      <w:pPr>
        <w:pStyle w:val="Sinespaciado"/>
        <w:spacing w:line="276" w:lineRule="auto"/>
        <w:contextualSpacing/>
        <w:jc w:val="center"/>
        <w:rPr>
          <w:rFonts w:ascii="Arial" w:hAnsi="Arial" w:cs="Arial"/>
          <w:b/>
          <w:lang w:val="es-ES"/>
        </w:rPr>
      </w:pPr>
      <w:r w:rsidRPr="00D34F55">
        <w:rPr>
          <w:rFonts w:ascii="Arial" w:hAnsi="Arial" w:cs="Arial"/>
          <w:b/>
          <w:lang w:val="es-ES"/>
        </w:rPr>
        <w:t>OLGA LUCÍA HOYOS SEPÚLVEDA</w:t>
      </w:r>
    </w:p>
    <w:p w:rsidR="00D467A2" w:rsidRPr="00D34F55" w:rsidRDefault="00D467A2" w:rsidP="00437A72">
      <w:pPr>
        <w:pStyle w:val="Sinespaciado"/>
        <w:spacing w:line="276" w:lineRule="auto"/>
        <w:contextualSpacing/>
        <w:jc w:val="center"/>
        <w:rPr>
          <w:rFonts w:ascii="Arial" w:hAnsi="Arial" w:cs="Arial"/>
          <w:lang w:val="es-ES"/>
        </w:rPr>
      </w:pPr>
      <w:r w:rsidRPr="00D34F55">
        <w:rPr>
          <w:rFonts w:ascii="Arial" w:hAnsi="Arial" w:cs="Arial"/>
          <w:lang w:val="es-ES"/>
        </w:rPr>
        <w:t>Magistrada Ponente</w:t>
      </w:r>
    </w:p>
    <w:p w:rsidR="00D467A2" w:rsidRPr="00D34F55" w:rsidRDefault="00D467A2" w:rsidP="00437A72">
      <w:pPr>
        <w:spacing w:line="276" w:lineRule="auto"/>
        <w:ind w:firstLine="900"/>
        <w:contextualSpacing/>
        <w:jc w:val="center"/>
        <w:rPr>
          <w:rFonts w:ascii="Arial" w:hAnsi="Arial" w:cs="Arial"/>
          <w:b/>
          <w:szCs w:val="24"/>
          <w:lang w:val="es-ES"/>
        </w:rPr>
      </w:pPr>
    </w:p>
    <w:p w:rsidR="00D467A2" w:rsidRPr="00D34F55" w:rsidRDefault="00D467A2" w:rsidP="00437A72">
      <w:pPr>
        <w:spacing w:line="276" w:lineRule="auto"/>
        <w:contextualSpacing/>
        <w:jc w:val="both"/>
        <w:rPr>
          <w:rFonts w:ascii="Arial" w:hAnsi="Arial" w:cs="Arial"/>
          <w:b/>
          <w:bCs/>
          <w:iCs/>
          <w:szCs w:val="24"/>
          <w:lang w:val="es-ES"/>
        </w:rPr>
      </w:pPr>
    </w:p>
    <w:p w:rsidR="00D467A2" w:rsidRPr="00D34F55" w:rsidRDefault="00D467A2" w:rsidP="00437A72">
      <w:pPr>
        <w:spacing w:line="276" w:lineRule="auto"/>
        <w:contextualSpacing/>
        <w:jc w:val="both"/>
        <w:rPr>
          <w:rFonts w:ascii="Arial" w:hAnsi="Arial" w:cs="Arial"/>
          <w:b/>
          <w:bCs/>
          <w:iCs/>
          <w:szCs w:val="24"/>
          <w:lang w:val="es-ES"/>
        </w:rPr>
      </w:pP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bCs/>
          <w:iCs/>
          <w:szCs w:val="24"/>
          <w:lang w:val="es-ES"/>
        </w:rPr>
        <w:t>JULIO CÉSAR SALAZAR MUÑOZ</w:t>
      </w:r>
      <w:r w:rsidRPr="00D34F55">
        <w:rPr>
          <w:rFonts w:ascii="Arial" w:hAnsi="Arial" w:cs="Arial"/>
          <w:szCs w:val="24"/>
          <w:lang w:val="es-ES"/>
        </w:rPr>
        <w:t xml:space="preserve">   </w:t>
      </w:r>
      <w:r w:rsidRPr="00D34F55">
        <w:rPr>
          <w:rFonts w:ascii="Arial" w:hAnsi="Arial" w:cs="Arial"/>
          <w:szCs w:val="24"/>
          <w:lang w:val="es-ES"/>
        </w:rPr>
        <w:tab/>
      </w:r>
      <w:r w:rsidR="00437A72">
        <w:rPr>
          <w:rFonts w:ascii="Arial" w:hAnsi="Arial" w:cs="Arial"/>
          <w:szCs w:val="24"/>
          <w:lang w:val="es-ES"/>
        </w:rPr>
        <w:tab/>
      </w:r>
      <w:r w:rsidRPr="00D34F55">
        <w:rPr>
          <w:rFonts w:ascii="Arial" w:hAnsi="Arial" w:cs="Arial"/>
          <w:b/>
          <w:bCs/>
          <w:iCs/>
          <w:szCs w:val="24"/>
          <w:lang w:val="es-ES"/>
        </w:rPr>
        <w:t xml:space="preserve">ANA LUCÍA CAICEDO CALDERÓN  </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szCs w:val="24"/>
          <w:lang w:val="es-ES"/>
        </w:rPr>
        <w:t xml:space="preserve">                   Magistrado                               </w:t>
      </w:r>
      <w:r w:rsidR="00437A72">
        <w:rPr>
          <w:rFonts w:ascii="Arial" w:hAnsi="Arial" w:cs="Arial"/>
          <w:szCs w:val="24"/>
          <w:lang w:val="es-ES"/>
        </w:rPr>
        <w:tab/>
      </w:r>
      <w:r w:rsidRPr="00D34F55">
        <w:rPr>
          <w:rFonts w:ascii="Arial" w:hAnsi="Arial" w:cs="Arial"/>
          <w:szCs w:val="24"/>
          <w:lang w:val="es-ES"/>
        </w:rPr>
        <w:t xml:space="preserve">                Magistrada </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szCs w:val="24"/>
          <w:lang w:val="es-ES"/>
        </w:rPr>
        <w:t xml:space="preserve">                  </w:t>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t xml:space="preserve">     (salva voto)</w:t>
      </w:r>
    </w:p>
    <w:sectPr w:rsidR="00D467A2" w:rsidRPr="00D34F55" w:rsidSect="00437A7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B9" w:rsidRDefault="00C811B9" w:rsidP="00D467A2">
      <w:r>
        <w:separator/>
      </w:r>
    </w:p>
  </w:endnote>
  <w:endnote w:type="continuationSeparator" w:id="0">
    <w:p w:rsidR="00C811B9" w:rsidRDefault="00C811B9" w:rsidP="00D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8153AA"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6708B6"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8153AA"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08B6">
      <w:rPr>
        <w:rStyle w:val="Nmerodepgina"/>
        <w:noProof/>
      </w:rPr>
      <w:t>5</w:t>
    </w:r>
    <w:r>
      <w:rPr>
        <w:rStyle w:val="Nmerodepgina"/>
      </w:rPr>
      <w:fldChar w:fldCharType="end"/>
    </w:r>
  </w:p>
  <w:p w:rsidR="005A3827" w:rsidRDefault="006708B6"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B9" w:rsidRDefault="00C811B9" w:rsidP="00D467A2">
      <w:r>
        <w:separator/>
      </w:r>
    </w:p>
  </w:footnote>
  <w:footnote w:type="continuationSeparator" w:id="0">
    <w:p w:rsidR="00C811B9" w:rsidRDefault="00C811B9" w:rsidP="00D467A2">
      <w:r>
        <w:continuationSeparator/>
      </w:r>
    </w:p>
  </w:footnote>
  <w:footnote w:id="1">
    <w:p w:rsidR="00E56ECD" w:rsidRPr="00261B59" w:rsidRDefault="00E56ECD">
      <w:pPr>
        <w:pStyle w:val="Textonotapie"/>
        <w:rPr>
          <w:rFonts w:ascii="Arial" w:hAnsi="Arial" w:cs="Arial"/>
          <w:sz w:val="18"/>
          <w:szCs w:val="18"/>
          <w:lang w:val="es-CO"/>
        </w:rPr>
      </w:pPr>
      <w:r>
        <w:rPr>
          <w:rStyle w:val="Refdenotaalpie"/>
        </w:rPr>
        <w:footnoteRef/>
      </w:r>
      <w:r>
        <w:t xml:space="preserve"> </w:t>
      </w:r>
      <w:r w:rsidR="00775C6B" w:rsidRPr="00261B59">
        <w:rPr>
          <w:rFonts w:ascii="Arial" w:hAnsi="Arial" w:cs="Arial"/>
          <w:sz w:val="18"/>
          <w:szCs w:val="18"/>
        </w:rPr>
        <w:t>Nisimbla</w:t>
      </w:r>
      <w:r w:rsidR="007336A3" w:rsidRPr="00261B59">
        <w:rPr>
          <w:rFonts w:ascii="Arial" w:hAnsi="Arial" w:cs="Arial"/>
          <w:sz w:val="18"/>
          <w:szCs w:val="18"/>
        </w:rPr>
        <w:t xml:space="preserve">t Nattan, DERECHO PROBATORIO, </w:t>
      </w:r>
      <w:r w:rsidR="00261B59" w:rsidRPr="00261B59">
        <w:rPr>
          <w:rFonts w:ascii="Arial" w:hAnsi="Arial" w:cs="Arial"/>
          <w:sz w:val="18"/>
          <w:szCs w:val="18"/>
        </w:rPr>
        <w:t>Técnicas</w:t>
      </w:r>
      <w:r w:rsidR="00775C6B" w:rsidRPr="00261B59">
        <w:rPr>
          <w:rFonts w:ascii="Arial" w:hAnsi="Arial" w:cs="Arial"/>
          <w:sz w:val="18"/>
          <w:szCs w:val="18"/>
        </w:rPr>
        <w:t xml:space="preserve"> de Juicio Oral, Ediciones doctrina y Ley, 2016, </w:t>
      </w:r>
      <w:r w:rsidR="00261B59" w:rsidRPr="00261B59">
        <w:rPr>
          <w:rFonts w:ascii="Arial" w:hAnsi="Arial" w:cs="Arial"/>
          <w:sz w:val="18"/>
          <w:szCs w:val="18"/>
        </w:rPr>
        <w:t>Pág.</w:t>
      </w:r>
      <w:r w:rsidR="00775C6B" w:rsidRPr="00261B59">
        <w:rPr>
          <w:rFonts w:ascii="Arial" w:hAnsi="Arial" w:cs="Arial"/>
          <w:sz w:val="18"/>
          <w:szCs w:val="18"/>
        </w:rPr>
        <w:t xml:space="preserve"> 43 y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Proceso Ordinario Laboral</w:t>
    </w:r>
  </w:p>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Radicado: 66001-31-05-00</w:t>
    </w:r>
    <w:r w:rsidR="008D08F0">
      <w:rPr>
        <w:rFonts w:ascii="Arial" w:hAnsi="Arial" w:cs="Arial"/>
        <w:sz w:val="16"/>
        <w:szCs w:val="16"/>
      </w:rPr>
      <w:t>2</w:t>
    </w:r>
    <w:r w:rsidRPr="00437A72">
      <w:rPr>
        <w:rFonts w:ascii="Arial" w:hAnsi="Arial" w:cs="Arial"/>
        <w:sz w:val="16"/>
        <w:szCs w:val="16"/>
      </w:rPr>
      <w:t>-201</w:t>
    </w:r>
    <w:r w:rsidR="008D08F0">
      <w:rPr>
        <w:rFonts w:ascii="Arial" w:hAnsi="Arial" w:cs="Arial"/>
        <w:sz w:val="16"/>
        <w:szCs w:val="16"/>
      </w:rPr>
      <w:t>5</w:t>
    </w:r>
    <w:r w:rsidRPr="00437A72">
      <w:rPr>
        <w:rFonts w:ascii="Arial" w:hAnsi="Arial" w:cs="Arial"/>
        <w:sz w:val="16"/>
        <w:szCs w:val="16"/>
      </w:rPr>
      <w:t>-00</w:t>
    </w:r>
    <w:r w:rsidR="008D08F0">
      <w:rPr>
        <w:rFonts w:ascii="Arial" w:hAnsi="Arial" w:cs="Arial"/>
        <w:sz w:val="16"/>
        <w:szCs w:val="16"/>
      </w:rPr>
      <w:t>578</w:t>
    </w:r>
    <w:r w:rsidRPr="00437A72">
      <w:rPr>
        <w:rFonts w:ascii="Arial" w:hAnsi="Arial" w:cs="Arial"/>
        <w:sz w:val="16"/>
        <w:szCs w:val="16"/>
      </w:rPr>
      <w:t>-0</w:t>
    </w:r>
    <w:r w:rsidR="008D08F0">
      <w:rPr>
        <w:rFonts w:ascii="Arial" w:hAnsi="Arial" w:cs="Arial"/>
        <w:sz w:val="16"/>
        <w:szCs w:val="16"/>
      </w:rPr>
      <w:t>0</w:t>
    </w:r>
  </w:p>
  <w:p w:rsidR="00437A72" w:rsidRPr="00437A72" w:rsidRDefault="008D08F0" w:rsidP="00437A72">
    <w:pPr>
      <w:tabs>
        <w:tab w:val="center" w:pos="4419"/>
        <w:tab w:val="right" w:pos="8838"/>
      </w:tabs>
      <w:jc w:val="center"/>
      <w:rPr>
        <w:rFonts w:ascii="Arial" w:hAnsi="Arial" w:cs="Arial"/>
        <w:sz w:val="16"/>
        <w:szCs w:val="16"/>
      </w:rPr>
    </w:pPr>
    <w:r>
      <w:rPr>
        <w:rFonts w:ascii="Arial" w:hAnsi="Arial" w:cs="Arial"/>
        <w:sz w:val="16"/>
        <w:szCs w:val="16"/>
      </w:rPr>
      <w:t xml:space="preserve">María Leriden Monsalve Ramírez </w:t>
    </w:r>
    <w:r w:rsidR="00437A72">
      <w:rPr>
        <w:rFonts w:ascii="Arial" w:hAnsi="Arial" w:cs="Arial"/>
        <w:sz w:val="16"/>
        <w:szCs w:val="16"/>
      </w:rPr>
      <w:t xml:space="preserve"> </w:t>
    </w:r>
    <w:r>
      <w:rPr>
        <w:rFonts w:ascii="Arial" w:hAnsi="Arial" w:cs="Arial"/>
        <w:sz w:val="16"/>
        <w:szCs w:val="16"/>
      </w:rPr>
      <w:t>vs Nueva EPS S.A y Policlínico Ejesalud SAS</w:t>
    </w:r>
  </w:p>
  <w:p w:rsidR="00437A72" w:rsidRPr="00437A72" w:rsidRDefault="00437A72" w:rsidP="00437A72">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4C"/>
    <w:multiLevelType w:val="hybridMultilevel"/>
    <w:tmpl w:val="5CE67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73"/>
    <w:rsid w:val="00020297"/>
    <w:rsid w:val="0004330F"/>
    <w:rsid w:val="000519AD"/>
    <w:rsid w:val="0005377F"/>
    <w:rsid w:val="00054609"/>
    <w:rsid w:val="00060E21"/>
    <w:rsid w:val="00075C89"/>
    <w:rsid w:val="000953EE"/>
    <w:rsid w:val="000A1C45"/>
    <w:rsid w:val="000A59B9"/>
    <w:rsid w:val="000C1A30"/>
    <w:rsid w:val="000D5C5E"/>
    <w:rsid w:val="000E177A"/>
    <w:rsid w:val="000F78DA"/>
    <w:rsid w:val="00105935"/>
    <w:rsid w:val="001202CB"/>
    <w:rsid w:val="00146625"/>
    <w:rsid w:val="001B179D"/>
    <w:rsid w:val="001E7496"/>
    <w:rsid w:val="00202FEB"/>
    <w:rsid w:val="00222880"/>
    <w:rsid w:val="00261B59"/>
    <w:rsid w:val="00286259"/>
    <w:rsid w:val="00290017"/>
    <w:rsid w:val="0029088C"/>
    <w:rsid w:val="002A1A1C"/>
    <w:rsid w:val="002B5491"/>
    <w:rsid w:val="00314CC3"/>
    <w:rsid w:val="0032580F"/>
    <w:rsid w:val="00335C4C"/>
    <w:rsid w:val="00362211"/>
    <w:rsid w:val="003957FD"/>
    <w:rsid w:val="003D181A"/>
    <w:rsid w:val="003D432C"/>
    <w:rsid w:val="00421C02"/>
    <w:rsid w:val="0043139F"/>
    <w:rsid w:val="004318CF"/>
    <w:rsid w:val="00433222"/>
    <w:rsid w:val="00437A72"/>
    <w:rsid w:val="004420F6"/>
    <w:rsid w:val="0044211C"/>
    <w:rsid w:val="004547D1"/>
    <w:rsid w:val="00497991"/>
    <w:rsid w:val="004B71EB"/>
    <w:rsid w:val="004C2EFA"/>
    <w:rsid w:val="004F154E"/>
    <w:rsid w:val="004F26B8"/>
    <w:rsid w:val="00514964"/>
    <w:rsid w:val="00540154"/>
    <w:rsid w:val="005413A7"/>
    <w:rsid w:val="005775EA"/>
    <w:rsid w:val="00587DA4"/>
    <w:rsid w:val="005903C1"/>
    <w:rsid w:val="00596D29"/>
    <w:rsid w:val="00596F02"/>
    <w:rsid w:val="005C712F"/>
    <w:rsid w:val="005F297E"/>
    <w:rsid w:val="00603CB7"/>
    <w:rsid w:val="00630B2B"/>
    <w:rsid w:val="006329D6"/>
    <w:rsid w:val="00634435"/>
    <w:rsid w:val="00642AB9"/>
    <w:rsid w:val="006708B6"/>
    <w:rsid w:val="006743B7"/>
    <w:rsid w:val="0068185B"/>
    <w:rsid w:val="00691DEC"/>
    <w:rsid w:val="006A20F8"/>
    <w:rsid w:val="006A39CA"/>
    <w:rsid w:val="006A4356"/>
    <w:rsid w:val="006A4E9E"/>
    <w:rsid w:val="006F0C3F"/>
    <w:rsid w:val="00711F0A"/>
    <w:rsid w:val="00720D6E"/>
    <w:rsid w:val="007336A3"/>
    <w:rsid w:val="00761FE1"/>
    <w:rsid w:val="00775C6B"/>
    <w:rsid w:val="00776155"/>
    <w:rsid w:val="007903A3"/>
    <w:rsid w:val="007C63CF"/>
    <w:rsid w:val="00803F1F"/>
    <w:rsid w:val="00812715"/>
    <w:rsid w:val="008153AA"/>
    <w:rsid w:val="00851213"/>
    <w:rsid w:val="00854FD3"/>
    <w:rsid w:val="00867A43"/>
    <w:rsid w:val="00883E2E"/>
    <w:rsid w:val="00886413"/>
    <w:rsid w:val="00893466"/>
    <w:rsid w:val="00894515"/>
    <w:rsid w:val="008A1E12"/>
    <w:rsid w:val="008B02BE"/>
    <w:rsid w:val="008D0251"/>
    <w:rsid w:val="008D08F0"/>
    <w:rsid w:val="00916294"/>
    <w:rsid w:val="0092133A"/>
    <w:rsid w:val="0094465F"/>
    <w:rsid w:val="00960A74"/>
    <w:rsid w:val="009674BF"/>
    <w:rsid w:val="00972E86"/>
    <w:rsid w:val="00981B84"/>
    <w:rsid w:val="009A1957"/>
    <w:rsid w:val="009D0A43"/>
    <w:rsid w:val="009D37B0"/>
    <w:rsid w:val="009F066C"/>
    <w:rsid w:val="009F6461"/>
    <w:rsid w:val="00A2220A"/>
    <w:rsid w:val="00A74767"/>
    <w:rsid w:val="00A9063A"/>
    <w:rsid w:val="00AC41BD"/>
    <w:rsid w:val="00AD2D04"/>
    <w:rsid w:val="00AE58E4"/>
    <w:rsid w:val="00B04608"/>
    <w:rsid w:val="00B14E3D"/>
    <w:rsid w:val="00B25BBB"/>
    <w:rsid w:val="00B262F7"/>
    <w:rsid w:val="00B2784F"/>
    <w:rsid w:val="00B31226"/>
    <w:rsid w:val="00B45CF4"/>
    <w:rsid w:val="00B50B70"/>
    <w:rsid w:val="00B62DFD"/>
    <w:rsid w:val="00B63257"/>
    <w:rsid w:val="00B63984"/>
    <w:rsid w:val="00B7187D"/>
    <w:rsid w:val="00B800C3"/>
    <w:rsid w:val="00BA7F02"/>
    <w:rsid w:val="00BC1460"/>
    <w:rsid w:val="00BC7C00"/>
    <w:rsid w:val="00BD6935"/>
    <w:rsid w:val="00BF0806"/>
    <w:rsid w:val="00C046D6"/>
    <w:rsid w:val="00C106B7"/>
    <w:rsid w:val="00C16825"/>
    <w:rsid w:val="00C26B18"/>
    <w:rsid w:val="00C34E46"/>
    <w:rsid w:val="00C376AB"/>
    <w:rsid w:val="00C37C42"/>
    <w:rsid w:val="00C679B7"/>
    <w:rsid w:val="00C811B9"/>
    <w:rsid w:val="00C90E1D"/>
    <w:rsid w:val="00C97096"/>
    <w:rsid w:val="00CA08BF"/>
    <w:rsid w:val="00CA6A73"/>
    <w:rsid w:val="00CC005F"/>
    <w:rsid w:val="00CC222F"/>
    <w:rsid w:val="00CD7D80"/>
    <w:rsid w:val="00D163BB"/>
    <w:rsid w:val="00D467A2"/>
    <w:rsid w:val="00D47EA8"/>
    <w:rsid w:val="00D50B2D"/>
    <w:rsid w:val="00D56354"/>
    <w:rsid w:val="00D606C6"/>
    <w:rsid w:val="00D67940"/>
    <w:rsid w:val="00D72C7A"/>
    <w:rsid w:val="00D769DD"/>
    <w:rsid w:val="00D84D7A"/>
    <w:rsid w:val="00D8585B"/>
    <w:rsid w:val="00D97837"/>
    <w:rsid w:val="00DA3C3D"/>
    <w:rsid w:val="00DB3AAB"/>
    <w:rsid w:val="00DD4EDB"/>
    <w:rsid w:val="00DE38C4"/>
    <w:rsid w:val="00E03CCD"/>
    <w:rsid w:val="00E1013D"/>
    <w:rsid w:val="00E23AA8"/>
    <w:rsid w:val="00E2403E"/>
    <w:rsid w:val="00E41913"/>
    <w:rsid w:val="00E43A3C"/>
    <w:rsid w:val="00E5035A"/>
    <w:rsid w:val="00E55BD3"/>
    <w:rsid w:val="00E56ECD"/>
    <w:rsid w:val="00E634AE"/>
    <w:rsid w:val="00E81EFF"/>
    <w:rsid w:val="00EA11E1"/>
    <w:rsid w:val="00EC1BA3"/>
    <w:rsid w:val="00ED06DD"/>
    <w:rsid w:val="00EF014A"/>
    <w:rsid w:val="00EF5A72"/>
    <w:rsid w:val="00EF6579"/>
    <w:rsid w:val="00F16926"/>
    <w:rsid w:val="00F27AFE"/>
    <w:rsid w:val="00F42124"/>
    <w:rsid w:val="00F47399"/>
    <w:rsid w:val="00FD2757"/>
    <w:rsid w:val="00FE7FD8"/>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555209-5BDE-4B1B-887F-4CA5C65F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67A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D467A2"/>
    <w:pPr>
      <w:tabs>
        <w:tab w:val="center" w:pos="4252"/>
        <w:tab w:val="right" w:pos="8504"/>
      </w:tabs>
    </w:pPr>
  </w:style>
  <w:style w:type="character" w:customStyle="1" w:styleId="PiedepginaCar">
    <w:name w:val="Pie de página Car"/>
    <w:basedOn w:val="Fuentedeprrafopredeter"/>
    <w:link w:val="Piedepgina"/>
    <w:rsid w:val="00D467A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67A2"/>
  </w:style>
  <w:style w:type="paragraph" w:styleId="Sinespaciado">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D467A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D467A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D467A2"/>
    <w:rPr>
      <w:vertAlign w:val="superscript"/>
    </w:rPr>
  </w:style>
  <w:style w:type="character" w:styleId="Textoennegrita">
    <w:name w:val="Strong"/>
    <w:basedOn w:val="Fuentedeprrafopredeter"/>
    <w:qFormat/>
    <w:rsid w:val="00D467A2"/>
    <w:rPr>
      <w:b/>
      <w:bCs/>
    </w:rPr>
  </w:style>
  <w:style w:type="paragraph" w:styleId="Textoindependiente">
    <w:name w:val="Body Text"/>
    <w:basedOn w:val="Normal"/>
    <w:link w:val="TextoindependienteCar"/>
    <w:rsid w:val="00D467A2"/>
    <w:pPr>
      <w:spacing w:after="120"/>
    </w:pPr>
    <w:rPr>
      <w:szCs w:val="24"/>
      <w:lang w:val="es-ES"/>
    </w:rPr>
  </w:style>
  <w:style w:type="character" w:customStyle="1" w:styleId="TextoindependienteCar">
    <w:name w:val="Texto independiente Car"/>
    <w:basedOn w:val="Fuentedeprrafopredeter"/>
    <w:link w:val="Textoindependien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467A2"/>
  </w:style>
  <w:style w:type="character" w:customStyle="1" w:styleId="baj">
    <w:name w:val="b_aj"/>
    <w:basedOn w:val="Fuentedeprrafopredeter"/>
    <w:rsid w:val="00D467A2"/>
  </w:style>
  <w:style w:type="character" w:styleId="nfasis">
    <w:name w:val="Emphasis"/>
    <w:basedOn w:val="Fuentedeprrafopredeter"/>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596D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D29"/>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437A72"/>
    <w:pPr>
      <w:tabs>
        <w:tab w:val="center" w:pos="4252"/>
        <w:tab w:val="right" w:pos="8504"/>
      </w:tabs>
    </w:pPr>
  </w:style>
  <w:style w:type="character" w:customStyle="1" w:styleId="EncabezadoCar">
    <w:name w:val="Encabezado Car"/>
    <w:basedOn w:val="Fuentedeprrafopredeter"/>
    <w:link w:val="Encabezado"/>
    <w:uiPriority w:val="99"/>
    <w:rsid w:val="00437A7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34E46"/>
    <w:pPr>
      <w:ind w:left="720"/>
      <w:contextualSpacing/>
    </w:pPr>
  </w:style>
  <w:style w:type="paragraph" w:styleId="Puesto">
    <w:name w:val="Title"/>
    <w:basedOn w:val="Normal"/>
    <w:link w:val="PuestoCar"/>
    <w:qFormat/>
    <w:rsid w:val="007903A3"/>
    <w:pPr>
      <w:widowControl w:val="0"/>
      <w:autoSpaceDE w:val="0"/>
      <w:autoSpaceDN w:val="0"/>
      <w:adjustRightInd w:val="0"/>
      <w:jc w:val="center"/>
    </w:pPr>
    <w:rPr>
      <w:rFonts w:ascii="Roman 12cpi" w:hAnsi="Roman 12cpi"/>
      <w:b/>
      <w:bCs/>
      <w:sz w:val="20"/>
      <w:lang w:val="es-ES"/>
    </w:rPr>
  </w:style>
  <w:style w:type="character" w:customStyle="1" w:styleId="PuestoCar">
    <w:name w:val="Puesto Car"/>
    <w:basedOn w:val="Fuentedeprrafopredeter"/>
    <w:link w:val="Puesto"/>
    <w:rsid w:val="007903A3"/>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DA29-8CAC-45D2-999F-3953CC25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6</cp:revision>
  <cp:lastPrinted>2017-06-29T12:09:00Z</cp:lastPrinted>
  <dcterms:created xsi:type="dcterms:W3CDTF">2017-07-19T13:07:00Z</dcterms:created>
  <dcterms:modified xsi:type="dcterms:W3CDTF">2017-09-02T21:05:00Z</dcterms:modified>
</cp:coreProperties>
</file>