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08C" w:rsidRDefault="00A7408C" w:rsidP="00A7408C">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18"/>
          <w:szCs w:val="18"/>
          <w:lang w:eastAsia="fr-FR"/>
        </w:rPr>
      </w:pPr>
      <w:r>
        <w:rPr>
          <w:rFonts w:cs="Calibri"/>
          <w:color w:val="FF0000"/>
          <w:spacing w:val="-4"/>
          <w:sz w:val="18"/>
          <w:szCs w:val="18"/>
          <w:lang w:eastAsia="fr-FR"/>
        </w:rPr>
        <w:t>El siguiente es el documento presentado por la Magistrada Ponente que sirvió de base para proferir la providencia dentro del presente proceso.</w:t>
      </w:r>
      <w:r>
        <w:rPr>
          <w:rFonts w:cs="Calibri"/>
          <w:color w:val="FF0000"/>
          <w:sz w:val="18"/>
          <w:szCs w:val="18"/>
          <w:lang w:eastAsia="fr-FR"/>
        </w:rPr>
        <w:t xml:space="preserve"> El contenido total y fiel de la decisión debe ser verificado en la Secretaría de esta Sala.</w:t>
      </w:r>
      <w:r>
        <w:rPr>
          <w:rFonts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912080">
        <w:rPr>
          <w:rFonts w:ascii="Arial" w:hAnsi="Arial" w:cs="Arial"/>
          <w:sz w:val="18"/>
          <w:szCs w:val="18"/>
        </w:rPr>
        <w:t>6604-5</w:t>
      </w:r>
      <w:r w:rsidR="000F0D92">
        <w:rPr>
          <w:rFonts w:ascii="Arial" w:hAnsi="Arial" w:cs="Arial"/>
          <w:sz w:val="18"/>
          <w:szCs w:val="18"/>
        </w:rPr>
        <w:t>31</w:t>
      </w:r>
      <w:r w:rsidR="00912080">
        <w:rPr>
          <w:rFonts w:ascii="Arial" w:hAnsi="Arial" w:cs="Arial"/>
          <w:sz w:val="18"/>
          <w:szCs w:val="18"/>
        </w:rPr>
        <w:t>8</w:t>
      </w:r>
      <w:r w:rsidR="000F0D92">
        <w:rPr>
          <w:rFonts w:ascii="Arial" w:hAnsi="Arial" w:cs="Arial"/>
          <w:sz w:val="18"/>
          <w:szCs w:val="18"/>
        </w:rPr>
        <w:t>-</w:t>
      </w:r>
      <w:r w:rsidR="00912080">
        <w:rPr>
          <w:rFonts w:ascii="Arial" w:hAnsi="Arial" w:cs="Arial"/>
          <w:sz w:val="18"/>
          <w:szCs w:val="18"/>
        </w:rPr>
        <w:t>9001</w:t>
      </w:r>
      <w:r w:rsidR="001A0960">
        <w:rPr>
          <w:rFonts w:ascii="Arial" w:hAnsi="Arial" w:cs="Arial"/>
          <w:sz w:val="18"/>
          <w:szCs w:val="18"/>
        </w:rPr>
        <w:t>-2017</w:t>
      </w:r>
      <w:r w:rsidRPr="009F7ADA">
        <w:rPr>
          <w:rFonts w:ascii="Arial" w:hAnsi="Arial" w:cs="Arial"/>
          <w:sz w:val="18"/>
          <w:szCs w:val="18"/>
        </w:rPr>
        <w:t>-00</w:t>
      </w:r>
      <w:r w:rsidR="00912080">
        <w:rPr>
          <w:rFonts w:ascii="Arial" w:hAnsi="Arial" w:cs="Arial"/>
          <w:sz w:val="18"/>
          <w:szCs w:val="18"/>
        </w:rPr>
        <w:t>086</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proofErr w:type="spellStart"/>
      <w:r w:rsidR="00912080">
        <w:rPr>
          <w:rFonts w:ascii="Arial" w:hAnsi="Arial" w:cs="Arial"/>
          <w:bCs/>
          <w:iCs/>
          <w:sz w:val="18"/>
          <w:szCs w:val="18"/>
        </w:rPr>
        <w:t>Críspula</w:t>
      </w:r>
      <w:proofErr w:type="spellEnd"/>
      <w:r w:rsidR="00912080">
        <w:rPr>
          <w:rFonts w:ascii="Arial" w:hAnsi="Arial" w:cs="Arial"/>
          <w:bCs/>
          <w:iCs/>
          <w:sz w:val="18"/>
          <w:szCs w:val="18"/>
        </w:rPr>
        <w:t xml:space="preserve"> Mena Mosquera</w:t>
      </w:r>
    </w:p>
    <w:p w:rsidR="008209EA"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3B1ABE">
        <w:rPr>
          <w:rFonts w:ascii="Arial" w:hAnsi="Arial" w:cs="Arial"/>
          <w:sz w:val="18"/>
          <w:szCs w:val="18"/>
        </w:rPr>
        <w:t xml:space="preserve">Unidad Administrativa para la Atención y Reparación Integral a las Víctimas </w:t>
      </w:r>
    </w:p>
    <w:p w:rsidR="00504167" w:rsidRPr="00D40424" w:rsidRDefault="00504167" w:rsidP="00D40424">
      <w:pPr>
        <w:tabs>
          <w:tab w:val="left" w:pos="3402"/>
        </w:tabs>
        <w:autoSpaceDE w:val="0"/>
        <w:spacing w:after="0" w:line="240" w:lineRule="auto"/>
        <w:ind w:left="3402"/>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sidR="008209EA" w:rsidRPr="00D40424">
        <w:rPr>
          <w:rFonts w:ascii="Arial" w:hAnsi="Arial" w:cs="Arial"/>
          <w:sz w:val="18"/>
          <w:szCs w:val="18"/>
        </w:rPr>
        <w:t xml:space="preserve">Sentencia de </w:t>
      </w:r>
      <w:r w:rsidR="00FB223E" w:rsidRPr="00D40424">
        <w:rPr>
          <w:rFonts w:ascii="Arial" w:hAnsi="Arial" w:cs="Arial"/>
          <w:sz w:val="18"/>
          <w:szCs w:val="18"/>
        </w:rPr>
        <w:t>segunda</w:t>
      </w:r>
      <w:r w:rsidR="008209EA" w:rsidRPr="00D40424">
        <w:rPr>
          <w:rFonts w:ascii="Arial" w:hAnsi="Arial" w:cs="Arial"/>
          <w:sz w:val="18"/>
          <w:szCs w:val="18"/>
        </w:rPr>
        <w:t xml:space="preserve"> instancia</w:t>
      </w:r>
    </w:p>
    <w:p w:rsidR="003210F0" w:rsidRPr="003210F0" w:rsidRDefault="003210F0" w:rsidP="003210F0">
      <w:pPr>
        <w:tabs>
          <w:tab w:val="left" w:pos="3402"/>
        </w:tabs>
        <w:spacing w:after="0" w:line="240" w:lineRule="auto"/>
        <w:contextualSpacing/>
        <w:jc w:val="both"/>
        <w:rPr>
          <w:rFonts w:ascii="Arial" w:hAnsi="Arial" w:cs="Arial"/>
          <w:b/>
          <w:bCs/>
          <w:sz w:val="18"/>
          <w:szCs w:val="18"/>
          <w:u w:val="single"/>
        </w:rPr>
      </w:pPr>
    </w:p>
    <w:p w:rsidR="003210F0" w:rsidRPr="003210F0" w:rsidRDefault="00504167" w:rsidP="003210F0">
      <w:pPr>
        <w:tabs>
          <w:tab w:val="left" w:pos="3402"/>
        </w:tabs>
        <w:spacing w:after="0" w:line="240" w:lineRule="auto"/>
        <w:contextualSpacing/>
        <w:jc w:val="both"/>
        <w:rPr>
          <w:rFonts w:ascii="Arial" w:hAnsi="Arial" w:cs="Arial"/>
          <w:bCs/>
          <w:color w:val="000000"/>
          <w:sz w:val="18"/>
          <w:szCs w:val="18"/>
        </w:rPr>
      </w:pPr>
      <w:r w:rsidRPr="003210F0">
        <w:rPr>
          <w:rFonts w:ascii="Arial" w:hAnsi="Arial" w:cs="Arial"/>
          <w:b/>
          <w:bCs/>
          <w:sz w:val="18"/>
          <w:szCs w:val="18"/>
          <w:u w:val="single"/>
        </w:rPr>
        <w:t>Tema a Tratar:</w:t>
      </w:r>
      <w:r w:rsidR="00912080" w:rsidRPr="003210F0">
        <w:rPr>
          <w:rFonts w:ascii="Arial" w:hAnsi="Arial" w:cs="Arial"/>
          <w:b/>
          <w:bCs/>
          <w:sz w:val="18"/>
          <w:szCs w:val="18"/>
        </w:rPr>
        <w:t xml:space="preserve"> </w:t>
      </w:r>
      <w:r w:rsidR="00912080" w:rsidRPr="003210F0">
        <w:rPr>
          <w:rFonts w:ascii="Arial" w:hAnsi="Arial" w:cs="Arial"/>
          <w:b/>
          <w:bCs/>
          <w:sz w:val="18"/>
          <w:szCs w:val="18"/>
        </w:rPr>
        <w:tab/>
      </w:r>
      <w:r w:rsidR="003210F0" w:rsidRPr="003210F0">
        <w:rPr>
          <w:rFonts w:ascii="Arial" w:hAnsi="Arial" w:cs="Arial"/>
          <w:b/>
          <w:bCs/>
          <w:sz w:val="18"/>
          <w:szCs w:val="18"/>
        </w:rPr>
        <w:t>INCLUSIÓN DIRECTA EN EL REGISTRO ÚNICO DE VÍCTIMAS</w:t>
      </w:r>
      <w:r w:rsidR="003210F0" w:rsidRPr="003210F0">
        <w:rPr>
          <w:rFonts w:ascii="Arial" w:hAnsi="Arial" w:cs="Arial"/>
          <w:b/>
          <w:bCs/>
          <w:color w:val="000000"/>
          <w:sz w:val="18"/>
          <w:szCs w:val="18"/>
        </w:rPr>
        <w:t xml:space="preserve"> – OMISIÓN PROBATORIA </w:t>
      </w:r>
      <w:r w:rsidR="003210F0">
        <w:rPr>
          <w:rFonts w:ascii="Arial" w:hAnsi="Arial" w:cs="Arial"/>
          <w:b/>
          <w:bCs/>
          <w:color w:val="000000"/>
          <w:sz w:val="18"/>
          <w:szCs w:val="18"/>
        </w:rPr>
        <w:t>–</w:t>
      </w:r>
      <w:r w:rsidR="003210F0" w:rsidRPr="003210F0">
        <w:rPr>
          <w:rFonts w:ascii="Arial" w:hAnsi="Arial" w:cs="Arial"/>
          <w:b/>
          <w:bCs/>
          <w:color w:val="000000"/>
          <w:sz w:val="18"/>
          <w:szCs w:val="18"/>
        </w:rPr>
        <w:t xml:space="preserve"> </w:t>
      </w:r>
      <w:r w:rsidR="003210F0" w:rsidRPr="003210F0">
        <w:rPr>
          <w:rFonts w:ascii="Arial" w:hAnsi="Arial" w:cs="Arial"/>
          <w:bCs/>
          <w:color w:val="000000"/>
          <w:sz w:val="18"/>
          <w:szCs w:val="18"/>
        </w:rPr>
        <w:t xml:space="preserve">La actora realizó los trámites para que se le incluyera como víctima del hecho </w:t>
      </w:r>
      <w:proofErr w:type="spellStart"/>
      <w:r w:rsidR="003210F0" w:rsidRPr="003210F0">
        <w:rPr>
          <w:rFonts w:ascii="Arial" w:hAnsi="Arial" w:cs="Arial"/>
          <w:bCs/>
          <w:color w:val="000000"/>
          <w:sz w:val="18"/>
          <w:szCs w:val="18"/>
        </w:rPr>
        <w:t>victimizante</w:t>
      </w:r>
      <w:proofErr w:type="spellEnd"/>
      <w:r w:rsidR="003210F0" w:rsidRPr="003210F0">
        <w:rPr>
          <w:rFonts w:ascii="Arial" w:hAnsi="Arial" w:cs="Arial"/>
          <w:bCs/>
          <w:color w:val="000000"/>
          <w:sz w:val="18"/>
          <w:szCs w:val="18"/>
        </w:rPr>
        <w:t xml:space="preserve"> de la muerte de su hermano desde el 27-05-2013 (fls.4 a 6). En tal oportunidad allegó como prueba sólo su declaración. Luego en el recurso de reposición y en subido apelación de 17-06-2015 presentó Registro Civil de Defunción de </w:t>
      </w:r>
      <w:proofErr w:type="spellStart"/>
      <w:r w:rsidR="003210F0" w:rsidRPr="003210F0">
        <w:rPr>
          <w:rFonts w:ascii="Arial" w:hAnsi="Arial" w:cs="Arial"/>
          <w:bCs/>
          <w:color w:val="000000"/>
          <w:sz w:val="18"/>
          <w:szCs w:val="18"/>
        </w:rPr>
        <w:t>Inder</w:t>
      </w:r>
      <w:proofErr w:type="spellEnd"/>
      <w:r w:rsidR="003210F0" w:rsidRPr="003210F0">
        <w:rPr>
          <w:rFonts w:ascii="Arial" w:hAnsi="Arial" w:cs="Arial"/>
          <w:bCs/>
          <w:color w:val="000000"/>
          <w:sz w:val="18"/>
          <w:szCs w:val="18"/>
        </w:rPr>
        <w:t xml:space="preserve"> Alfonso Mosquera </w:t>
      </w:r>
      <w:proofErr w:type="spellStart"/>
      <w:r w:rsidR="003210F0" w:rsidRPr="003210F0">
        <w:rPr>
          <w:rFonts w:ascii="Arial" w:hAnsi="Arial" w:cs="Arial"/>
          <w:bCs/>
          <w:color w:val="000000"/>
          <w:sz w:val="18"/>
          <w:szCs w:val="18"/>
        </w:rPr>
        <w:t>Mosquera</w:t>
      </w:r>
      <w:proofErr w:type="spellEnd"/>
      <w:r w:rsidR="003210F0" w:rsidRPr="003210F0">
        <w:rPr>
          <w:rFonts w:ascii="Arial" w:hAnsi="Arial" w:cs="Arial"/>
          <w:bCs/>
          <w:color w:val="000000"/>
          <w:sz w:val="18"/>
          <w:szCs w:val="18"/>
        </w:rPr>
        <w:t xml:space="preserve"> y constancia de Fiscalía 23 Seccional de Apia en la que se certifica el curso de una investigación penal por el homicidio del menor Mosquera </w:t>
      </w:r>
      <w:proofErr w:type="spellStart"/>
      <w:r w:rsidR="003210F0" w:rsidRPr="003210F0">
        <w:rPr>
          <w:rFonts w:ascii="Arial" w:hAnsi="Arial" w:cs="Arial"/>
          <w:bCs/>
          <w:color w:val="000000"/>
          <w:sz w:val="18"/>
          <w:szCs w:val="18"/>
        </w:rPr>
        <w:t>Mosquera</w:t>
      </w:r>
      <w:proofErr w:type="spellEnd"/>
      <w:r w:rsidR="003210F0" w:rsidRPr="003210F0">
        <w:rPr>
          <w:rFonts w:ascii="Arial" w:hAnsi="Arial" w:cs="Arial"/>
          <w:bCs/>
          <w:color w:val="000000"/>
          <w:sz w:val="18"/>
          <w:szCs w:val="18"/>
        </w:rPr>
        <w:t xml:space="preserve"> (fls.7 a 17).</w:t>
      </w:r>
    </w:p>
    <w:p w:rsidR="003210F0" w:rsidRPr="003210F0" w:rsidRDefault="003210F0" w:rsidP="003210F0">
      <w:pPr>
        <w:tabs>
          <w:tab w:val="left" w:pos="3402"/>
        </w:tabs>
        <w:spacing w:after="0" w:line="240" w:lineRule="auto"/>
        <w:contextualSpacing/>
        <w:jc w:val="both"/>
        <w:rPr>
          <w:rFonts w:ascii="Arial" w:hAnsi="Arial" w:cs="Arial"/>
          <w:bCs/>
          <w:color w:val="000000"/>
          <w:sz w:val="18"/>
          <w:szCs w:val="18"/>
        </w:rPr>
      </w:pPr>
      <w:r w:rsidRPr="003210F0">
        <w:rPr>
          <w:rFonts w:ascii="Arial" w:hAnsi="Arial" w:cs="Arial"/>
          <w:bCs/>
          <w:color w:val="000000"/>
          <w:sz w:val="18"/>
          <w:szCs w:val="18"/>
        </w:rPr>
        <w:t xml:space="preserve">Solicitudes que se negaron el 14-10-2013; 11 y 21 de noviembre de 2016, respectivamente, porque no probó que la muerte se hubiere dado en el marco de un conflicto armado. </w:t>
      </w:r>
    </w:p>
    <w:p w:rsidR="00D40424" w:rsidRPr="003210F0" w:rsidRDefault="003210F0" w:rsidP="003210F0">
      <w:pPr>
        <w:tabs>
          <w:tab w:val="left" w:pos="3402"/>
        </w:tabs>
        <w:spacing w:after="0" w:line="240" w:lineRule="auto"/>
        <w:contextualSpacing/>
        <w:jc w:val="both"/>
        <w:rPr>
          <w:rFonts w:ascii="Arial" w:hAnsi="Arial" w:cs="Arial"/>
          <w:bCs/>
          <w:color w:val="000000"/>
          <w:sz w:val="18"/>
          <w:szCs w:val="18"/>
        </w:rPr>
      </w:pPr>
      <w:r w:rsidRPr="003210F0">
        <w:rPr>
          <w:rFonts w:ascii="Arial" w:hAnsi="Arial" w:cs="Arial"/>
          <w:bCs/>
          <w:color w:val="000000"/>
          <w:sz w:val="18"/>
          <w:szCs w:val="18"/>
        </w:rPr>
        <w:t>Sin embargo, 5 meses después, emerge un medio de prueba con información clara de lo que le pasó al hermano de la accionante, consistente en la certificación expedida  por la Fiscalía 73 Delegada ante Tribunal Superior adscrita a la Dirección de Análisis y Contextos con sede en Medellín, quien tiene a cargo la verificación de los hechos cometidos por el desmovilizado Ejército Revolucionario Guevarista ERG de fecha 29-03-2017 (fls.26 a 27) y certificación de la misma Fiscalía donde le reconoce a la actora su calidad de víctima.</w:t>
      </w:r>
    </w:p>
    <w:p w:rsidR="003210F0" w:rsidRDefault="003210F0" w:rsidP="003210F0">
      <w:pPr>
        <w:tabs>
          <w:tab w:val="left" w:pos="3402"/>
        </w:tabs>
        <w:spacing w:after="0" w:line="240" w:lineRule="auto"/>
        <w:contextualSpacing/>
        <w:jc w:val="both"/>
        <w:rPr>
          <w:rFonts w:ascii="Arial" w:hAnsi="Arial" w:cs="Arial"/>
          <w:b/>
          <w:bCs/>
          <w:color w:val="000000"/>
          <w:sz w:val="18"/>
          <w:szCs w:val="18"/>
        </w:rPr>
      </w:pPr>
      <w:r>
        <w:rPr>
          <w:rFonts w:ascii="Arial" w:hAnsi="Arial" w:cs="Arial"/>
          <w:b/>
          <w:bCs/>
          <w:color w:val="000000"/>
          <w:sz w:val="18"/>
          <w:szCs w:val="18"/>
        </w:rPr>
        <w:t>(…)</w:t>
      </w:r>
    </w:p>
    <w:p w:rsidR="003210F0" w:rsidRPr="003210F0" w:rsidRDefault="003210F0" w:rsidP="003210F0">
      <w:pPr>
        <w:tabs>
          <w:tab w:val="left" w:pos="3402"/>
        </w:tabs>
        <w:spacing w:after="0" w:line="240" w:lineRule="auto"/>
        <w:contextualSpacing/>
        <w:jc w:val="both"/>
        <w:rPr>
          <w:rFonts w:ascii="Arial" w:hAnsi="Arial" w:cs="Arial"/>
          <w:bCs/>
          <w:color w:val="000000"/>
          <w:sz w:val="18"/>
          <w:szCs w:val="18"/>
        </w:rPr>
      </w:pPr>
      <w:r w:rsidRPr="003210F0">
        <w:rPr>
          <w:rFonts w:ascii="Arial" w:hAnsi="Arial" w:cs="Arial"/>
          <w:bCs/>
          <w:color w:val="000000"/>
          <w:sz w:val="18"/>
          <w:szCs w:val="18"/>
        </w:rPr>
        <w:t>De esta forma se tiene identificado el autor que responde a una estructura jerárquica y además porque la relación con el conflicto d</w:t>
      </w:r>
      <w:bookmarkStart w:id="0" w:name="_GoBack"/>
      <w:bookmarkEnd w:id="0"/>
      <w:r w:rsidRPr="003210F0">
        <w:rPr>
          <w:rFonts w:ascii="Arial" w:hAnsi="Arial" w:cs="Arial"/>
          <w:bCs/>
          <w:color w:val="000000"/>
          <w:sz w:val="18"/>
          <w:szCs w:val="18"/>
        </w:rPr>
        <w:t xml:space="preserve">e los hechos </w:t>
      </w:r>
      <w:proofErr w:type="spellStart"/>
      <w:r w:rsidRPr="003210F0">
        <w:rPr>
          <w:rFonts w:ascii="Arial" w:hAnsi="Arial" w:cs="Arial"/>
          <w:bCs/>
          <w:color w:val="000000"/>
          <w:sz w:val="18"/>
          <w:szCs w:val="18"/>
        </w:rPr>
        <w:t>victimizantes</w:t>
      </w:r>
      <w:proofErr w:type="spellEnd"/>
      <w:r w:rsidRPr="003210F0">
        <w:rPr>
          <w:rFonts w:ascii="Arial" w:hAnsi="Arial" w:cs="Arial"/>
          <w:bCs/>
          <w:color w:val="000000"/>
          <w:sz w:val="18"/>
          <w:szCs w:val="18"/>
        </w:rPr>
        <w:t xml:space="preserve"> no se agota como lo ha dicho la Corte Constitucional  en la ocurrencia de confrontaciones armadas, en las acciones violentas de un determinado actor armado, en el uso de precisos medios de combate, o en la ocurrencia del hecho en un espacio geográfico específico, máxime cuando se trataba de un menor de edad, reclutado de forma ilegal, por lo que la muerte así sea culposa, tuvo origen por haber estado allí reclutado de manera ilícita.  </w:t>
      </w:r>
    </w:p>
    <w:p w:rsidR="003210F0" w:rsidRPr="003210F0" w:rsidRDefault="003210F0" w:rsidP="003210F0">
      <w:pPr>
        <w:tabs>
          <w:tab w:val="left" w:pos="3402"/>
        </w:tabs>
        <w:spacing w:after="0" w:line="240" w:lineRule="auto"/>
        <w:contextualSpacing/>
        <w:jc w:val="both"/>
        <w:rPr>
          <w:rFonts w:ascii="Arial" w:hAnsi="Arial" w:cs="Arial"/>
          <w:bCs/>
          <w:color w:val="000000"/>
          <w:sz w:val="18"/>
          <w:szCs w:val="18"/>
        </w:rPr>
      </w:pPr>
      <w:r w:rsidRPr="003210F0">
        <w:rPr>
          <w:rFonts w:ascii="Arial" w:hAnsi="Arial" w:cs="Arial"/>
          <w:bCs/>
          <w:color w:val="000000"/>
          <w:sz w:val="18"/>
          <w:szCs w:val="18"/>
        </w:rPr>
        <w:t xml:space="preserve">Elemento que permite ordenar conforme al artículo 3 la Ley 1448 de 2011, la incorporación en el </w:t>
      </w:r>
      <w:proofErr w:type="spellStart"/>
      <w:r w:rsidRPr="003210F0">
        <w:rPr>
          <w:rFonts w:ascii="Arial" w:hAnsi="Arial" w:cs="Arial"/>
          <w:bCs/>
          <w:color w:val="000000"/>
          <w:sz w:val="18"/>
          <w:szCs w:val="18"/>
        </w:rPr>
        <w:t>RUV</w:t>
      </w:r>
      <w:proofErr w:type="spellEnd"/>
      <w:r w:rsidRPr="003210F0">
        <w:rPr>
          <w:rFonts w:ascii="Arial" w:hAnsi="Arial" w:cs="Arial"/>
          <w:bCs/>
          <w:color w:val="000000"/>
          <w:sz w:val="18"/>
          <w:szCs w:val="18"/>
        </w:rPr>
        <w:t>, al no existir duda de que la actora hace parte del grupo de víctimas de hechos violentos suscitados en el ámbito del conflicto armado interno y por tanto deben ser incluida en el Registro Único de Víctimas, tal cual como acertadamente lo estableció la primera instancia, y atendiendo que desde la fecha de la solicitud de inclusión -27-05-2013-, han pasado más de 4 años, sin lograrla, a pesar de haber agotado todos los mecanismos que tuvo a su alcance para conseguir su cometido.</w:t>
      </w:r>
    </w:p>
    <w:p w:rsidR="003210F0" w:rsidRPr="003210F0" w:rsidRDefault="003210F0" w:rsidP="003210F0">
      <w:pPr>
        <w:tabs>
          <w:tab w:val="left" w:pos="3402"/>
        </w:tabs>
        <w:spacing w:after="0" w:line="240" w:lineRule="auto"/>
        <w:contextualSpacing/>
        <w:jc w:val="both"/>
        <w:rPr>
          <w:rFonts w:ascii="Arial" w:hAnsi="Arial" w:cs="Arial"/>
          <w:bCs/>
          <w:color w:val="000000"/>
          <w:sz w:val="18"/>
          <w:szCs w:val="18"/>
        </w:rPr>
      </w:pPr>
      <w:r w:rsidRPr="003210F0">
        <w:rPr>
          <w:rFonts w:ascii="Arial" w:hAnsi="Arial" w:cs="Arial"/>
          <w:bCs/>
          <w:color w:val="000000"/>
          <w:sz w:val="18"/>
          <w:szCs w:val="18"/>
        </w:rPr>
        <w:t xml:space="preserve">Y si bien como lo ha dicho la </w:t>
      </w:r>
      <w:proofErr w:type="spellStart"/>
      <w:r w:rsidRPr="003210F0">
        <w:rPr>
          <w:rFonts w:ascii="Arial" w:hAnsi="Arial" w:cs="Arial"/>
          <w:bCs/>
          <w:color w:val="000000"/>
          <w:sz w:val="18"/>
          <w:szCs w:val="18"/>
        </w:rPr>
        <w:t>UARIV</w:t>
      </w:r>
      <w:proofErr w:type="spellEnd"/>
      <w:r w:rsidRPr="003210F0">
        <w:rPr>
          <w:rFonts w:ascii="Arial" w:hAnsi="Arial" w:cs="Arial"/>
          <w:bCs/>
          <w:color w:val="000000"/>
          <w:sz w:val="18"/>
          <w:szCs w:val="18"/>
        </w:rPr>
        <w:t xml:space="preserve"> no hay aún una sentencia condenatoria del ERG sobre el reclutamiento ilícito y el homicidio del menor Mosquera </w:t>
      </w:r>
      <w:proofErr w:type="spellStart"/>
      <w:r w:rsidRPr="003210F0">
        <w:rPr>
          <w:rFonts w:ascii="Arial" w:hAnsi="Arial" w:cs="Arial"/>
          <w:bCs/>
          <w:color w:val="000000"/>
          <w:sz w:val="18"/>
          <w:szCs w:val="18"/>
        </w:rPr>
        <w:t>Mosquera</w:t>
      </w:r>
      <w:proofErr w:type="spellEnd"/>
      <w:r w:rsidRPr="003210F0">
        <w:rPr>
          <w:rFonts w:ascii="Arial" w:hAnsi="Arial" w:cs="Arial"/>
          <w:bCs/>
          <w:color w:val="000000"/>
          <w:sz w:val="18"/>
          <w:szCs w:val="18"/>
        </w:rPr>
        <w:t xml:space="preserve">, lo cierto es que la Unidad optó por descartar de plano los documentos en la solicitud de revocatoria directa dándole prioridad al ritualismo, por no decir la actora, cómo el acto administrativo que negó la inclusión en el </w:t>
      </w:r>
      <w:proofErr w:type="spellStart"/>
      <w:r w:rsidRPr="003210F0">
        <w:rPr>
          <w:rFonts w:ascii="Arial" w:hAnsi="Arial" w:cs="Arial"/>
          <w:bCs/>
          <w:color w:val="000000"/>
          <w:sz w:val="18"/>
          <w:szCs w:val="18"/>
        </w:rPr>
        <w:t>RUV</w:t>
      </w:r>
      <w:proofErr w:type="spellEnd"/>
      <w:r w:rsidRPr="003210F0">
        <w:rPr>
          <w:rFonts w:ascii="Arial" w:hAnsi="Arial" w:cs="Arial"/>
          <w:bCs/>
          <w:color w:val="000000"/>
          <w:sz w:val="18"/>
          <w:szCs w:val="18"/>
        </w:rPr>
        <w:t xml:space="preserve"> le causó un agravio injustificado, cuando este resultaba evidente, al analizarse los documentos expedidos por la Fiscalía 73 Delegada ante Tribunal Superior adscrita a la Dirección de Análisis y Contextos con sede en Medellín, por ende se debió aplicar en el asunto en particular los principios de favorabilidad, confianza legítima, prevalencia del derecho sustancial y buena fe.</w:t>
      </w:r>
    </w:p>
    <w:p w:rsidR="003210F0" w:rsidRPr="003210F0" w:rsidRDefault="003210F0" w:rsidP="003210F0">
      <w:pPr>
        <w:tabs>
          <w:tab w:val="left" w:pos="3402"/>
        </w:tabs>
        <w:spacing w:after="0" w:line="240" w:lineRule="auto"/>
        <w:contextualSpacing/>
        <w:jc w:val="both"/>
        <w:rPr>
          <w:rFonts w:ascii="Arial" w:hAnsi="Arial" w:cs="Arial"/>
          <w:b/>
          <w:bCs/>
          <w:color w:val="000000"/>
          <w:sz w:val="18"/>
          <w:szCs w:val="18"/>
        </w:rPr>
      </w:pPr>
    </w:p>
    <w:p w:rsidR="00D40424" w:rsidRPr="00D40424" w:rsidRDefault="00D40424" w:rsidP="00D40424">
      <w:pPr>
        <w:tabs>
          <w:tab w:val="left" w:pos="3402"/>
        </w:tabs>
        <w:spacing w:after="0" w:line="240" w:lineRule="auto"/>
        <w:ind w:left="3402" w:right="51"/>
        <w:contextualSpacing/>
        <w:jc w:val="both"/>
        <w:rPr>
          <w:rFonts w:ascii="Arial" w:hAnsi="Arial" w:cs="Arial"/>
          <w:b/>
          <w:bCs/>
          <w:color w:val="000000"/>
          <w:sz w:val="18"/>
          <w:szCs w:val="18"/>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912080">
        <w:rPr>
          <w:rFonts w:ascii="Arial" w:hAnsi="Arial" w:cs="Arial"/>
          <w:sz w:val="24"/>
          <w:szCs w:val="24"/>
        </w:rPr>
        <w:t>veintitrés</w:t>
      </w:r>
      <w:r w:rsidRPr="008A706F">
        <w:rPr>
          <w:rFonts w:ascii="Arial" w:hAnsi="Arial" w:cs="Arial"/>
          <w:sz w:val="24"/>
          <w:szCs w:val="24"/>
        </w:rPr>
        <w:t xml:space="preserve"> </w:t>
      </w:r>
      <w:r w:rsidR="00567D0D" w:rsidRPr="008A706F">
        <w:rPr>
          <w:rFonts w:ascii="Arial" w:hAnsi="Arial" w:cs="Arial"/>
          <w:sz w:val="24"/>
          <w:szCs w:val="24"/>
        </w:rPr>
        <w:t>(</w:t>
      </w:r>
      <w:r w:rsidR="00912080">
        <w:rPr>
          <w:rFonts w:ascii="Arial" w:hAnsi="Arial" w:cs="Arial"/>
          <w:sz w:val="24"/>
          <w:szCs w:val="24"/>
        </w:rPr>
        <w:t>23</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912080">
        <w:rPr>
          <w:rFonts w:ascii="Arial" w:hAnsi="Arial" w:cs="Arial"/>
          <w:sz w:val="24"/>
          <w:szCs w:val="24"/>
        </w:rPr>
        <w:t>agosto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0C228E">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0C228E">
        <w:rPr>
          <w:rFonts w:ascii="Arial" w:hAnsi="Arial" w:cs="Arial"/>
          <w:sz w:val="24"/>
          <w:szCs w:val="24"/>
        </w:rPr>
        <w:t>7</w:t>
      </w:r>
      <w:r w:rsidR="00567D0D" w:rsidRPr="008A706F">
        <w:rPr>
          <w:rFonts w:ascii="Arial" w:hAnsi="Arial" w:cs="Arial"/>
          <w:sz w:val="24"/>
          <w:szCs w:val="24"/>
        </w:rPr>
        <w:t>)</w:t>
      </w:r>
    </w:p>
    <w:p w:rsidR="00457546" w:rsidRPr="008A706F" w:rsidRDefault="00912080" w:rsidP="00457546">
      <w:pPr>
        <w:spacing w:after="0"/>
        <w:contextualSpacing/>
        <w:jc w:val="center"/>
        <w:rPr>
          <w:rFonts w:ascii="Arial" w:hAnsi="Arial" w:cs="Arial"/>
          <w:sz w:val="24"/>
          <w:szCs w:val="24"/>
        </w:rPr>
      </w:pPr>
      <w:r>
        <w:rPr>
          <w:rFonts w:ascii="Arial" w:hAnsi="Arial" w:cs="Arial"/>
          <w:sz w:val="24"/>
          <w:szCs w:val="24"/>
        </w:rPr>
        <w:t>Acta número ____ de 23-08</w:t>
      </w:r>
      <w:r w:rsidR="000C228E">
        <w:rPr>
          <w:rFonts w:ascii="Arial" w:hAnsi="Arial" w:cs="Arial"/>
          <w:sz w:val="24"/>
          <w:szCs w:val="24"/>
        </w:rPr>
        <w:t>-2017</w:t>
      </w:r>
    </w:p>
    <w:p w:rsidR="00FB241E" w:rsidRPr="00FB241E" w:rsidRDefault="00FB241E" w:rsidP="00CA57AD">
      <w:pPr>
        <w:spacing w:after="0"/>
        <w:contextualSpacing/>
        <w:jc w:val="both"/>
        <w:rPr>
          <w:rFonts w:ascii="Arial" w:hAnsi="Arial" w:cs="Arial"/>
          <w:color w:val="000000"/>
          <w:sz w:val="24"/>
          <w:szCs w:val="24"/>
        </w:rPr>
      </w:pPr>
    </w:p>
    <w:p w:rsidR="000F0D92" w:rsidRDefault="004929D6" w:rsidP="004A6136">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C034E2">
        <w:rPr>
          <w:rFonts w:ascii="Arial" w:hAnsi="Arial" w:cs="Arial"/>
          <w:color w:val="000000"/>
          <w:sz w:val="24"/>
          <w:szCs w:val="24"/>
        </w:rPr>
        <w:t>l</w:t>
      </w:r>
      <w:r w:rsidR="00912080">
        <w:rPr>
          <w:rFonts w:ascii="Arial" w:hAnsi="Arial" w:cs="Arial"/>
          <w:color w:val="000000"/>
          <w:sz w:val="24"/>
          <w:szCs w:val="24"/>
        </w:rPr>
        <w:t>a</w:t>
      </w:r>
      <w:r w:rsidR="009C3777">
        <w:rPr>
          <w:rFonts w:ascii="Arial" w:hAnsi="Arial" w:cs="Arial"/>
          <w:color w:val="000000"/>
          <w:sz w:val="24"/>
          <w:szCs w:val="24"/>
        </w:rPr>
        <w:t xml:space="preserve"> señor</w:t>
      </w:r>
      <w:r w:rsidR="00912080">
        <w:rPr>
          <w:rFonts w:ascii="Arial" w:hAnsi="Arial" w:cs="Arial"/>
          <w:color w:val="000000"/>
          <w:sz w:val="24"/>
          <w:szCs w:val="24"/>
        </w:rPr>
        <w:t>a</w:t>
      </w:r>
      <w:r w:rsidR="001F31D2">
        <w:rPr>
          <w:rFonts w:ascii="Arial" w:hAnsi="Arial" w:cs="Arial"/>
          <w:color w:val="000000"/>
          <w:sz w:val="24"/>
          <w:szCs w:val="24"/>
        </w:rPr>
        <w:t xml:space="preserve"> </w:t>
      </w:r>
      <w:proofErr w:type="spellStart"/>
      <w:r w:rsidR="00912080">
        <w:rPr>
          <w:rFonts w:ascii="Arial" w:hAnsi="Arial" w:cs="Arial"/>
          <w:color w:val="000000"/>
          <w:sz w:val="24"/>
          <w:szCs w:val="24"/>
        </w:rPr>
        <w:t>Críspula</w:t>
      </w:r>
      <w:proofErr w:type="spellEnd"/>
      <w:r w:rsidR="00912080">
        <w:rPr>
          <w:rFonts w:ascii="Arial" w:hAnsi="Arial" w:cs="Arial"/>
          <w:color w:val="000000"/>
          <w:sz w:val="24"/>
          <w:szCs w:val="24"/>
        </w:rPr>
        <w:t xml:space="preserve"> Mena Mosquera</w:t>
      </w:r>
      <w:r w:rsidR="00F51220">
        <w:rPr>
          <w:rFonts w:ascii="Arial" w:hAnsi="Arial" w:cs="Arial"/>
          <w:color w:val="000000"/>
          <w:sz w:val="24"/>
          <w:szCs w:val="24"/>
        </w:rPr>
        <w:t xml:space="preserve"> </w:t>
      </w:r>
      <w:r w:rsidR="00912080">
        <w:rPr>
          <w:rFonts w:ascii="Arial" w:hAnsi="Arial" w:cs="Arial"/>
          <w:color w:val="000000"/>
          <w:sz w:val="24"/>
          <w:szCs w:val="24"/>
        </w:rPr>
        <w:t>identificada</w:t>
      </w:r>
      <w:r w:rsidR="00BE5237">
        <w:rPr>
          <w:rFonts w:ascii="Arial" w:hAnsi="Arial" w:cs="Arial"/>
          <w:color w:val="000000"/>
          <w:sz w:val="24"/>
          <w:szCs w:val="24"/>
        </w:rPr>
        <w:t xml:space="preserve"> con cédula de ciudadanía No.</w:t>
      </w:r>
      <w:r w:rsidR="00912080">
        <w:rPr>
          <w:rFonts w:ascii="Arial" w:hAnsi="Arial" w:cs="Arial"/>
          <w:color w:val="000000"/>
          <w:sz w:val="24"/>
          <w:szCs w:val="24"/>
        </w:rPr>
        <w:t>25.000.595</w:t>
      </w:r>
      <w:r w:rsidR="00BE5237">
        <w:rPr>
          <w:rFonts w:ascii="Arial" w:hAnsi="Arial" w:cs="Arial"/>
          <w:color w:val="000000"/>
          <w:sz w:val="24"/>
          <w:szCs w:val="24"/>
        </w:rPr>
        <w:t xml:space="preserve">, </w:t>
      </w:r>
      <w:r w:rsidR="00897E66">
        <w:rPr>
          <w:rFonts w:ascii="Arial" w:hAnsi="Arial" w:cs="Arial"/>
          <w:color w:val="000000"/>
          <w:sz w:val="24"/>
          <w:szCs w:val="24"/>
        </w:rPr>
        <w:lastRenderedPageBreak/>
        <w:t xml:space="preserve">actuando </w:t>
      </w:r>
      <w:r w:rsidR="00C034E2">
        <w:rPr>
          <w:rFonts w:ascii="Arial" w:hAnsi="Arial" w:cs="Arial"/>
          <w:color w:val="000000"/>
          <w:sz w:val="24"/>
          <w:szCs w:val="24"/>
        </w:rPr>
        <w:t>en nombre propio</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la </w:t>
      </w:r>
      <w:r w:rsidR="00C034E2">
        <w:rPr>
          <w:rFonts w:ascii="Arial" w:hAnsi="Arial" w:cs="Arial"/>
          <w:color w:val="000000"/>
          <w:sz w:val="24"/>
          <w:szCs w:val="24"/>
        </w:rPr>
        <w:t>Unidad Administrativa para la Atención y Reparación Integral a las Víctimas</w:t>
      </w:r>
      <w:r w:rsidR="0084162C">
        <w:rPr>
          <w:rFonts w:ascii="Arial" w:hAnsi="Arial" w:cs="Arial"/>
          <w:color w:val="000000"/>
          <w:sz w:val="24"/>
          <w:szCs w:val="24"/>
        </w:rPr>
        <w:t xml:space="preserve"> -UARIV-</w:t>
      </w:r>
      <w:r w:rsidR="00C034E2">
        <w:rPr>
          <w:rFonts w:ascii="Arial" w:hAnsi="Arial" w:cs="Arial"/>
          <w:color w:val="000000"/>
          <w:sz w:val="24"/>
          <w:szCs w:val="24"/>
        </w:rPr>
        <w:t>.</w:t>
      </w:r>
    </w:p>
    <w:p w:rsidR="00FC3B5A" w:rsidRPr="004A6136" w:rsidRDefault="00FC3B5A" w:rsidP="004A6136">
      <w:pPr>
        <w:spacing w:after="0"/>
        <w:contextualSpacing/>
        <w:jc w:val="both"/>
        <w:rPr>
          <w:rFonts w:ascii="Arial" w:hAnsi="Arial" w:cs="Arial"/>
          <w:sz w:val="24"/>
          <w:szCs w:val="18"/>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84162C" w:rsidRDefault="00477366" w:rsidP="0084162C">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912080">
        <w:rPr>
          <w:rFonts w:ascii="Arial" w:hAnsi="Arial" w:cs="Arial"/>
          <w:color w:val="000000"/>
          <w:sz w:val="24"/>
          <w:szCs w:val="24"/>
        </w:rPr>
        <w:t xml:space="preserve"> </w:t>
      </w:r>
      <w:r w:rsidR="00010C62">
        <w:rPr>
          <w:rFonts w:ascii="Arial" w:hAnsi="Arial" w:cs="Arial"/>
          <w:color w:val="000000"/>
          <w:sz w:val="24"/>
          <w:szCs w:val="24"/>
        </w:rPr>
        <w:t>l</w:t>
      </w:r>
      <w:r w:rsidR="00912080">
        <w:rPr>
          <w:rFonts w:ascii="Arial" w:hAnsi="Arial" w:cs="Arial"/>
          <w:color w:val="000000"/>
          <w:sz w:val="24"/>
          <w:szCs w:val="24"/>
        </w:rPr>
        <w:t>os</w:t>
      </w:r>
      <w:r w:rsidR="00B279FD">
        <w:rPr>
          <w:rFonts w:ascii="Arial" w:hAnsi="Arial" w:cs="Arial"/>
          <w:color w:val="000000"/>
          <w:sz w:val="24"/>
          <w:szCs w:val="24"/>
        </w:rPr>
        <w:t xml:space="preserve"> </w:t>
      </w:r>
      <w:r w:rsidR="0051483E">
        <w:rPr>
          <w:rFonts w:ascii="Arial" w:hAnsi="Arial" w:cs="Arial"/>
          <w:color w:val="000000"/>
          <w:sz w:val="24"/>
          <w:szCs w:val="24"/>
        </w:rPr>
        <w:t>derecho</w:t>
      </w:r>
      <w:r w:rsidR="00912080">
        <w:rPr>
          <w:rFonts w:ascii="Arial" w:hAnsi="Arial" w:cs="Arial"/>
          <w:color w:val="000000"/>
          <w:sz w:val="24"/>
          <w:szCs w:val="24"/>
        </w:rPr>
        <w:t>s</w:t>
      </w:r>
      <w:r w:rsidR="0051483E">
        <w:rPr>
          <w:rFonts w:ascii="Arial" w:hAnsi="Arial" w:cs="Arial"/>
          <w:color w:val="000000"/>
          <w:sz w:val="24"/>
          <w:szCs w:val="24"/>
        </w:rPr>
        <w:t xml:space="preserve"> fundamental</w:t>
      </w:r>
      <w:r w:rsidR="00912080">
        <w:rPr>
          <w:rFonts w:ascii="Arial" w:hAnsi="Arial" w:cs="Arial"/>
          <w:color w:val="000000"/>
          <w:sz w:val="24"/>
          <w:szCs w:val="24"/>
        </w:rPr>
        <w:t>es</w:t>
      </w:r>
      <w:r w:rsidR="00B279FD">
        <w:rPr>
          <w:rFonts w:ascii="Arial" w:hAnsi="Arial" w:cs="Arial"/>
          <w:color w:val="000000"/>
          <w:sz w:val="24"/>
          <w:szCs w:val="24"/>
        </w:rPr>
        <w:t xml:space="preserve"> </w:t>
      </w:r>
      <w:r w:rsidR="00912080">
        <w:rPr>
          <w:rFonts w:ascii="Arial" w:hAnsi="Arial" w:cs="Arial"/>
          <w:color w:val="000000"/>
          <w:sz w:val="24"/>
          <w:szCs w:val="24"/>
        </w:rPr>
        <w:t>al debido proceso y al reconocimiento de su condición como víctima</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FB223E">
        <w:rPr>
          <w:rFonts w:ascii="Arial" w:hAnsi="Arial" w:cs="Arial"/>
          <w:color w:val="000000"/>
          <w:sz w:val="24"/>
          <w:szCs w:val="24"/>
        </w:rPr>
        <w:t>a la</w:t>
      </w:r>
      <w:r w:rsidR="0084162C" w:rsidRPr="0084162C">
        <w:rPr>
          <w:rFonts w:ascii="Arial" w:hAnsi="Arial" w:cs="Arial"/>
          <w:color w:val="000000"/>
          <w:sz w:val="24"/>
          <w:szCs w:val="24"/>
        </w:rPr>
        <w:t xml:space="preserve"> </w:t>
      </w:r>
      <w:r w:rsidR="0084162C">
        <w:rPr>
          <w:rFonts w:ascii="Arial" w:hAnsi="Arial" w:cs="Arial"/>
          <w:color w:val="000000"/>
          <w:sz w:val="24"/>
          <w:szCs w:val="24"/>
        </w:rPr>
        <w:t xml:space="preserve">Unidad Administrativa para la Atención y Reparación Integral a las Víctimas </w:t>
      </w:r>
      <w:r w:rsidR="00912080">
        <w:rPr>
          <w:rFonts w:ascii="Arial" w:hAnsi="Arial" w:cs="Arial"/>
          <w:color w:val="000000"/>
          <w:sz w:val="24"/>
          <w:szCs w:val="24"/>
        </w:rPr>
        <w:t>la incluya como víctima del conflicto armado por el homicidio de su hermano</w:t>
      </w:r>
      <w:r w:rsidR="0084162C">
        <w:rPr>
          <w:rFonts w:ascii="Arial" w:hAnsi="Arial" w:cs="Arial"/>
          <w:color w:val="000000"/>
          <w:sz w:val="24"/>
          <w:szCs w:val="24"/>
        </w:rPr>
        <w:t>.</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84162C">
        <w:rPr>
          <w:rFonts w:ascii="Arial" w:hAnsi="Arial" w:cs="Arial"/>
          <w:sz w:val="24"/>
          <w:szCs w:val="24"/>
        </w:rPr>
        <w:t xml:space="preserve"> (i)</w:t>
      </w:r>
      <w:r w:rsidR="001136FE">
        <w:rPr>
          <w:rFonts w:ascii="Arial" w:hAnsi="Arial" w:cs="Arial"/>
          <w:sz w:val="24"/>
          <w:szCs w:val="24"/>
        </w:rPr>
        <w:t xml:space="preserve"> </w:t>
      </w:r>
      <w:r w:rsidR="00FB0E9F">
        <w:rPr>
          <w:rFonts w:ascii="Arial" w:hAnsi="Arial" w:cs="Arial"/>
          <w:sz w:val="24"/>
          <w:szCs w:val="24"/>
        </w:rPr>
        <w:t xml:space="preserve">el 03-05-2013 declaró con el fin de que le sea reconocida su condición de víctima del homicidio de su hermano </w:t>
      </w:r>
      <w:proofErr w:type="spellStart"/>
      <w:r w:rsidR="00FB0E9F">
        <w:rPr>
          <w:rFonts w:ascii="Arial" w:hAnsi="Arial" w:cs="Arial"/>
          <w:sz w:val="24"/>
          <w:szCs w:val="24"/>
        </w:rPr>
        <w:t>I</w:t>
      </w:r>
      <w:r w:rsidR="00EF33D8">
        <w:rPr>
          <w:rFonts w:ascii="Arial" w:hAnsi="Arial" w:cs="Arial"/>
          <w:sz w:val="24"/>
          <w:szCs w:val="24"/>
        </w:rPr>
        <w:t>n</w:t>
      </w:r>
      <w:r w:rsidR="00FB0E9F">
        <w:rPr>
          <w:rFonts w:ascii="Arial" w:hAnsi="Arial" w:cs="Arial"/>
          <w:sz w:val="24"/>
          <w:szCs w:val="24"/>
        </w:rPr>
        <w:t>der</w:t>
      </w:r>
      <w:proofErr w:type="spellEnd"/>
      <w:r w:rsidR="00FB0E9F">
        <w:rPr>
          <w:rFonts w:ascii="Arial" w:hAnsi="Arial" w:cs="Arial"/>
          <w:sz w:val="24"/>
          <w:szCs w:val="24"/>
        </w:rPr>
        <w:t xml:space="preserve"> Alfonso Mosquera </w:t>
      </w:r>
      <w:proofErr w:type="spellStart"/>
      <w:r w:rsidR="00FB0E9F">
        <w:rPr>
          <w:rFonts w:ascii="Arial" w:hAnsi="Arial" w:cs="Arial"/>
          <w:sz w:val="24"/>
          <w:szCs w:val="24"/>
        </w:rPr>
        <w:t>Mosquera</w:t>
      </w:r>
      <w:proofErr w:type="spellEnd"/>
      <w:r w:rsidR="0084162C">
        <w:rPr>
          <w:rFonts w:ascii="Arial" w:hAnsi="Arial" w:cs="Arial"/>
          <w:sz w:val="24"/>
          <w:szCs w:val="24"/>
        </w:rPr>
        <w:t xml:space="preserve">; (ii) </w:t>
      </w:r>
      <w:r w:rsidR="00FB0E9F">
        <w:rPr>
          <w:rFonts w:ascii="Arial" w:hAnsi="Arial" w:cs="Arial"/>
          <w:sz w:val="24"/>
          <w:szCs w:val="24"/>
        </w:rPr>
        <w:t xml:space="preserve">mediante Resolución No.2013-281032 del 14-10-2013 la UARIV decide no incluirla en el Registro Único de </w:t>
      </w:r>
      <w:r w:rsidR="00643237">
        <w:rPr>
          <w:rFonts w:ascii="Arial" w:hAnsi="Arial" w:cs="Arial"/>
          <w:sz w:val="24"/>
          <w:szCs w:val="24"/>
        </w:rPr>
        <w:t>Víctimas</w:t>
      </w:r>
      <w:r w:rsidR="00FB0E9F">
        <w:rPr>
          <w:rFonts w:ascii="Arial" w:hAnsi="Arial" w:cs="Arial"/>
          <w:sz w:val="24"/>
          <w:szCs w:val="24"/>
        </w:rPr>
        <w:t>, por cuanto el homicidio de su hermano se dio por causas diferentes a lo dispuesto en el artículo 3 de la Ley 1448 de 2011</w:t>
      </w:r>
      <w:r w:rsidR="00163ED6">
        <w:rPr>
          <w:rFonts w:ascii="Arial" w:hAnsi="Arial" w:cs="Arial"/>
          <w:sz w:val="24"/>
          <w:szCs w:val="24"/>
        </w:rPr>
        <w:t xml:space="preserve">; (iii) </w:t>
      </w:r>
      <w:r w:rsidR="00FB0E9F">
        <w:rPr>
          <w:rFonts w:ascii="Arial" w:hAnsi="Arial" w:cs="Arial"/>
          <w:sz w:val="24"/>
          <w:szCs w:val="24"/>
        </w:rPr>
        <w:t>frente a ello</w:t>
      </w:r>
      <w:r w:rsidR="008B7926">
        <w:rPr>
          <w:rFonts w:ascii="Arial" w:hAnsi="Arial" w:cs="Arial"/>
          <w:sz w:val="24"/>
          <w:szCs w:val="24"/>
        </w:rPr>
        <w:t>,</w:t>
      </w:r>
      <w:r w:rsidR="00FB0E9F">
        <w:rPr>
          <w:rFonts w:ascii="Arial" w:hAnsi="Arial" w:cs="Arial"/>
          <w:sz w:val="24"/>
          <w:szCs w:val="24"/>
        </w:rPr>
        <w:t xml:space="preserve"> </w:t>
      </w:r>
      <w:r w:rsidR="008B7926">
        <w:rPr>
          <w:rFonts w:ascii="Arial" w:hAnsi="Arial" w:cs="Arial"/>
          <w:sz w:val="24"/>
          <w:szCs w:val="24"/>
        </w:rPr>
        <w:t>interpuso</w:t>
      </w:r>
      <w:r w:rsidR="00FB0E9F">
        <w:rPr>
          <w:rFonts w:ascii="Arial" w:hAnsi="Arial" w:cs="Arial"/>
          <w:sz w:val="24"/>
          <w:szCs w:val="24"/>
        </w:rPr>
        <w:t xml:space="preserve"> los recursos de reposición y apelación, los que fueron resueltos desfavorablemente el 11 y el 21 de noviembre de 2016 respectivamente; (iv) </w:t>
      </w:r>
      <w:r w:rsidR="00284F05">
        <w:rPr>
          <w:rFonts w:ascii="Arial" w:hAnsi="Arial" w:cs="Arial"/>
          <w:sz w:val="24"/>
          <w:szCs w:val="24"/>
        </w:rPr>
        <w:t>por lo anterior</w:t>
      </w:r>
      <w:r w:rsidR="008B7926">
        <w:rPr>
          <w:rFonts w:ascii="Arial" w:hAnsi="Arial" w:cs="Arial"/>
          <w:sz w:val="24"/>
          <w:szCs w:val="24"/>
        </w:rPr>
        <w:t>,</w:t>
      </w:r>
      <w:r w:rsidR="00284F05">
        <w:rPr>
          <w:rFonts w:ascii="Arial" w:hAnsi="Arial" w:cs="Arial"/>
          <w:sz w:val="24"/>
          <w:szCs w:val="24"/>
        </w:rPr>
        <w:t xml:space="preserve"> presentó petición ante la Fiscalía General de la Nación con el fin de reconocer el resultado de la investigación penal, en respuesta de 29-03-2017, la que se notificó a </w:t>
      </w:r>
      <w:r w:rsidR="008B7926">
        <w:rPr>
          <w:rFonts w:ascii="Arial" w:hAnsi="Arial" w:cs="Arial"/>
          <w:sz w:val="24"/>
          <w:szCs w:val="24"/>
        </w:rPr>
        <w:t>mediados de abril, después de 5 meses de la última decisión que tomó la UARIV, la Dirección Nacional de Análisis y Contexto, Fiscalía 73 Delegada ante el Tribunal Superior del Distrito Judicial de Medellín, le informó que el comandante máximo del grupo guerrillero ERG, aceptó el reclutamiento de su hermano y que su muerte sucedió accidentalmente a manos de otro miembro del mencionado grupo; (v) por lo anterior, y al considerar que el homicidio de su hermano fue con ocasión del conflicto armado, solicitó la revocatoria directa ante la UARIV el 18-05-2017, sin embargo el 31-05-2017 mediante Resolución 2017-21894 no se accede a tal solicitud; (vi) agrega que su hermano fue reclutado y falleció siendo menor de edad.</w:t>
      </w:r>
    </w:p>
    <w:p w:rsidR="00DC2959" w:rsidRDefault="00DC2959" w:rsidP="00253C5C">
      <w:pPr>
        <w:spacing w:after="0"/>
        <w:contextualSpacing/>
        <w:jc w:val="both"/>
        <w:rPr>
          <w:rFonts w:ascii="Arial" w:hAnsi="Arial" w:cs="Arial"/>
          <w:b/>
          <w:sz w:val="24"/>
          <w:szCs w:val="24"/>
        </w:rPr>
      </w:pPr>
    </w:p>
    <w:p w:rsidR="00253C5C" w:rsidRPr="00253C5C"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F51220" w:rsidRPr="00253C5C">
        <w:rPr>
          <w:rFonts w:ascii="Arial" w:hAnsi="Arial" w:cs="Arial"/>
          <w:b/>
          <w:sz w:val="24"/>
          <w:szCs w:val="24"/>
        </w:rPr>
        <w:t xml:space="preserve"> </w:t>
      </w:r>
      <w:r w:rsidR="00253C5C" w:rsidRPr="00253C5C">
        <w:rPr>
          <w:rFonts w:ascii="Arial" w:hAnsi="Arial" w:cs="Arial"/>
          <w:b/>
          <w:color w:val="000000"/>
          <w:sz w:val="24"/>
          <w:szCs w:val="24"/>
        </w:rPr>
        <w:t xml:space="preserve">la </w:t>
      </w:r>
      <w:r w:rsidR="001F395D">
        <w:rPr>
          <w:rFonts w:ascii="Arial" w:hAnsi="Arial" w:cs="Arial"/>
          <w:b/>
          <w:color w:val="000000"/>
          <w:sz w:val="24"/>
          <w:szCs w:val="24"/>
        </w:rPr>
        <w:t>Unidad Administrativa de Atención y Reparación Integral a las Víctimas</w:t>
      </w:r>
    </w:p>
    <w:p w:rsidR="00253C5C" w:rsidRDefault="00253C5C" w:rsidP="00CA57AD">
      <w:pPr>
        <w:spacing w:after="0"/>
        <w:contextualSpacing/>
        <w:jc w:val="both"/>
        <w:rPr>
          <w:rFonts w:ascii="Arial" w:hAnsi="Arial" w:cs="Arial"/>
          <w:sz w:val="24"/>
          <w:szCs w:val="24"/>
        </w:rPr>
      </w:pPr>
    </w:p>
    <w:p w:rsidR="008E67EA" w:rsidRDefault="002D431E" w:rsidP="00CA57AD">
      <w:pPr>
        <w:spacing w:after="0"/>
        <w:contextualSpacing/>
        <w:jc w:val="both"/>
        <w:rPr>
          <w:rFonts w:ascii="Arial" w:hAnsi="Arial" w:cs="Arial"/>
          <w:sz w:val="24"/>
          <w:szCs w:val="24"/>
        </w:rPr>
      </w:pPr>
      <w:r>
        <w:rPr>
          <w:rFonts w:ascii="Arial" w:hAnsi="Arial" w:cs="Arial"/>
          <w:sz w:val="24"/>
          <w:szCs w:val="24"/>
        </w:rPr>
        <w:t>Alegó que la acción de tutela es un trámite subsidiario y residual</w:t>
      </w:r>
      <w:r w:rsidR="00962084">
        <w:rPr>
          <w:rFonts w:ascii="Arial" w:hAnsi="Arial" w:cs="Arial"/>
          <w:sz w:val="24"/>
          <w:szCs w:val="24"/>
        </w:rPr>
        <w:t>, por lo que procede en los caso</w:t>
      </w:r>
      <w:r>
        <w:rPr>
          <w:rFonts w:ascii="Arial" w:hAnsi="Arial" w:cs="Arial"/>
          <w:sz w:val="24"/>
          <w:szCs w:val="24"/>
        </w:rPr>
        <w:t>s e</w:t>
      </w:r>
      <w:r w:rsidR="00643237">
        <w:rPr>
          <w:rFonts w:ascii="Arial" w:hAnsi="Arial" w:cs="Arial"/>
          <w:sz w:val="24"/>
          <w:szCs w:val="24"/>
        </w:rPr>
        <w:t>xpresamente señalados en la Ley;</w:t>
      </w:r>
      <w:r>
        <w:rPr>
          <w:rFonts w:ascii="Arial" w:hAnsi="Arial" w:cs="Arial"/>
          <w:sz w:val="24"/>
          <w:szCs w:val="24"/>
        </w:rPr>
        <w:t xml:space="preserve"> </w:t>
      </w:r>
      <w:r w:rsidR="00962084">
        <w:rPr>
          <w:rFonts w:ascii="Arial" w:hAnsi="Arial" w:cs="Arial"/>
          <w:sz w:val="24"/>
          <w:szCs w:val="24"/>
        </w:rPr>
        <w:t>así</w:t>
      </w:r>
      <w:r w:rsidR="00643237">
        <w:rPr>
          <w:rFonts w:ascii="Arial" w:hAnsi="Arial" w:cs="Arial"/>
          <w:sz w:val="24"/>
          <w:szCs w:val="24"/>
        </w:rPr>
        <w:t>,</w:t>
      </w:r>
      <w:r>
        <w:rPr>
          <w:rFonts w:ascii="Arial" w:hAnsi="Arial" w:cs="Arial"/>
          <w:sz w:val="24"/>
          <w:szCs w:val="24"/>
        </w:rPr>
        <w:t xml:space="preserve"> no es suficiente que se alegue la vulneración o am</w:t>
      </w:r>
      <w:r w:rsidR="00643237">
        <w:rPr>
          <w:rFonts w:ascii="Arial" w:hAnsi="Arial" w:cs="Arial"/>
          <w:sz w:val="24"/>
          <w:szCs w:val="24"/>
        </w:rPr>
        <w:t>enaza de un derecho fundamental</w:t>
      </w:r>
      <w:r>
        <w:rPr>
          <w:rFonts w:ascii="Arial" w:hAnsi="Arial" w:cs="Arial"/>
          <w:sz w:val="24"/>
          <w:szCs w:val="24"/>
        </w:rPr>
        <w:t xml:space="preserve"> para que </w:t>
      </w:r>
      <w:r w:rsidR="00962084">
        <w:rPr>
          <w:rFonts w:ascii="Arial" w:hAnsi="Arial" w:cs="Arial"/>
          <w:sz w:val="24"/>
          <w:szCs w:val="24"/>
        </w:rPr>
        <w:t>se legitime  automáticamente su procedencia, por ello, en el caso en concreto existe una actuación administrativa, legalmente constituida puesta en conocimiento de la parte accionante y que cuenta con los recursos de ley, e incluso con la revocatoria directa.</w:t>
      </w:r>
    </w:p>
    <w:p w:rsidR="00253C5C" w:rsidRPr="00365192" w:rsidRDefault="00253C5C" w:rsidP="00253C5C">
      <w:pPr>
        <w:spacing w:before="240" w:after="240" w:line="360" w:lineRule="auto"/>
        <w:jc w:val="both"/>
        <w:rPr>
          <w:rFonts w:ascii="Arial" w:hAnsi="Arial" w:cs="Arial"/>
          <w:b/>
          <w:color w:val="000000"/>
          <w:sz w:val="24"/>
          <w:szCs w:val="24"/>
          <w:lang w:eastAsia="es-ES"/>
        </w:rPr>
      </w:pPr>
      <w:r w:rsidRPr="00365192">
        <w:rPr>
          <w:rFonts w:ascii="Arial" w:hAnsi="Arial" w:cs="Arial"/>
          <w:b/>
          <w:color w:val="000000"/>
          <w:sz w:val="24"/>
          <w:szCs w:val="24"/>
          <w:lang w:eastAsia="es-ES"/>
        </w:rPr>
        <w:t>3. Sentencia impugnada</w:t>
      </w:r>
    </w:p>
    <w:p w:rsidR="00646B58"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00EE442B">
        <w:rPr>
          <w:rFonts w:ascii="Arial" w:hAnsi="Arial" w:cs="Arial"/>
          <w:sz w:val="24"/>
          <w:szCs w:val="24"/>
          <w:lang w:eastAsia="es-ES"/>
        </w:rPr>
        <w:t xml:space="preserve"> J</w:t>
      </w:r>
      <w:r w:rsidRPr="00365192">
        <w:rPr>
          <w:rFonts w:ascii="Arial" w:hAnsi="Arial" w:cs="Arial"/>
          <w:sz w:val="24"/>
          <w:szCs w:val="24"/>
          <w:lang w:eastAsia="es-ES"/>
        </w:rPr>
        <w:t>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2D16B9">
        <w:rPr>
          <w:rFonts w:ascii="Arial" w:hAnsi="Arial" w:cs="Arial"/>
          <w:color w:val="000000"/>
          <w:sz w:val="24"/>
          <w:szCs w:val="24"/>
          <w:lang w:eastAsia="es-ES"/>
        </w:rPr>
        <w:t>tuteló el derecho de la actora</w:t>
      </w:r>
      <w:r w:rsidR="00A05154">
        <w:rPr>
          <w:rFonts w:ascii="Arial" w:hAnsi="Arial" w:cs="Arial"/>
          <w:color w:val="000000"/>
          <w:sz w:val="24"/>
          <w:szCs w:val="24"/>
          <w:lang w:eastAsia="es-ES"/>
        </w:rPr>
        <w:t xml:space="preserve"> y ordenó</w:t>
      </w:r>
      <w:r w:rsidR="00181971">
        <w:rPr>
          <w:rFonts w:ascii="Arial" w:hAnsi="Arial" w:cs="Arial"/>
          <w:color w:val="000000"/>
          <w:sz w:val="24"/>
          <w:szCs w:val="24"/>
          <w:lang w:eastAsia="es-ES"/>
        </w:rPr>
        <w:t xml:space="preserve"> </w:t>
      </w:r>
      <w:r w:rsidR="00DE51BE">
        <w:rPr>
          <w:rFonts w:ascii="Arial" w:hAnsi="Arial" w:cs="Arial"/>
          <w:color w:val="000000"/>
          <w:sz w:val="24"/>
          <w:szCs w:val="24"/>
          <w:lang w:eastAsia="es-ES"/>
        </w:rPr>
        <w:t xml:space="preserve">que se </w:t>
      </w:r>
      <w:r w:rsidR="002D16B9">
        <w:rPr>
          <w:rFonts w:ascii="Arial" w:hAnsi="Arial" w:cs="Arial"/>
          <w:color w:val="000000"/>
          <w:sz w:val="24"/>
          <w:szCs w:val="24"/>
          <w:lang w:eastAsia="es-ES"/>
        </w:rPr>
        <w:t xml:space="preserve">incluya </w:t>
      </w:r>
      <w:r w:rsidR="00EE442B">
        <w:rPr>
          <w:rFonts w:ascii="Arial" w:hAnsi="Arial" w:cs="Arial"/>
          <w:color w:val="000000"/>
          <w:sz w:val="24"/>
          <w:szCs w:val="24"/>
          <w:lang w:eastAsia="es-ES"/>
        </w:rPr>
        <w:t xml:space="preserve">en </w:t>
      </w:r>
      <w:r w:rsidR="002D16B9">
        <w:rPr>
          <w:rFonts w:ascii="Arial" w:hAnsi="Arial" w:cs="Arial"/>
          <w:color w:val="000000"/>
          <w:sz w:val="24"/>
          <w:szCs w:val="24"/>
          <w:lang w:eastAsia="es-ES"/>
        </w:rPr>
        <w:t>el RUV</w:t>
      </w:r>
      <w:r w:rsidR="00643237">
        <w:rPr>
          <w:rFonts w:ascii="Arial" w:hAnsi="Arial" w:cs="Arial"/>
          <w:color w:val="000000"/>
          <w:sz w:val="24"/>
          <w:szCs w:val="24"/>
          <w:lang w:eastAsia="es-ES"/>
        </w:rPr>
        <w:t xml:space="preserve">, </w:t>
      </w:r>
      <w:r w:rsidR="00EE442B">
        <w:rPr>
          <w:rFonts w:ascii="Arial" w:hAnsi="Arial" w:cs="Arial"/>
          <w:color w:val="000000"/>
          <w:sz w:val="24"/>
          <w:szCs w:val="24"/>
          <w:lang w:eastAsia="es-ES"/>
        </w:rPr>
        <w:t xml:space="preserve">y </w:t>
      </w:r>
      <w:r w:rsidR="00643237">
        <w:rPr>
          <w:rFonts w:ascii="Arial" w:hAnsi="Arial" w:cs="Arial"/>
          <w:color w:val="000000"/>
          <w:sz w:val="24"/>
          <w:szCs w:val="24"/>
          <w:lang w:eastAsia="es-ES"/>
        </w:rPr>
        <w:t xml:space="preserve">como hecho </w:t>
      </w:r>
      <w:proofErr w:type="spellStart"/>
      <w:r w:rsidR="00643237">
        <w:rPr>
          <w:rFonts w:ascii="Arial" w:hAnsi="Arial" w:cs="Arial"/>
          <w:color w:val="000000"/>
          <w:sz w:val="24"/>
          <w:szCs w:val="24"/>
          <w:lang w:eastAsia="es-ES"/>
        </w:rPr>
        <w:t>victimizante</w:t>
      </w:r>
      <w:proofErr w:type="spellEnd"/>
      <w:r w:rsidR="00EE442B">
        <w:rPr>
          <w:rFonts w:ascii="Arial" w:hAnsi="Arial" w:cs="Arial"/>
          <w:color w:val="000000"/>
          <w:sz w:val="24"/>
          <w:szCs w:val="24"/>
          <w:lang w:eastAsia="es-ES"/>
        </w:rPr>
        <w:t>,</w:t>
      </w:r>
      <w:r w:rsidR="00643237">
        <w:rPr>
          <w:rFonts w:ascii="Arial" w:hAnsi="Arial" w:cs="Arial"/>
          <w:color w:val="000000"/>
          <w:sz w:val="24"/>
          <w:szCs w:val="24"/>
          <w:lang w:eastAsia="es-ES"/>
        </w:rPr>
        <w:t xml:space="preserve"> por </w:t>
      </w:r>
      <w:r w:rsidR="002D16B9">
        <w:rPr>
          <w:rFonts w:ascii="Arial" w:hAnsi="Arial" w:cs="Arial"/>
          <w:color w:val="000000"/>
          <w:sz w:val="24"/>
          <w:szCs w:val="24"/>
          <w:lang w:eastAsia="es-ES"/>
        </w:rPr>
        <w:t>el homicidio de su hermano</w:t>
      </w:r>
      <w:r w:rsidR="00643237">
        <w:rPr>
          <w:rFonts w:ascii="Arial" w:hAnsi="Arial" w:cs="Arial"/>
          <w:color w:val="000000"/>
          <w:sz w:val="24"/>
          <w:szCs w:val="24"/>
          <w:lang w:eastAsia="es-ES"/>
        </w:rPr>
        <w:t xml:space="preserve"> menor</w:t>
      </w:r>
      <w:r w:rsidR="002D16B9">
        <w:rPr>
          <w:rFonts w:ascii="Arial" w:hAnsi="Arial" w:cs="Arial"/>
          <w:color w:val="000000"/>
          <w:sz w:val="24"/>
          <w:szCs w:val="24"/>
          <w:lang w:eastAsia="es-ES"/>
        </w:rPr>
        <w:t xml:space="preserve"> </w:t>
      </w:r>
      <w:proofErr w:type="spellStart"/>
      <w:r w:rsidR="002D16B9">
        <w:rPr>
          <w:rFonts w:ascii="Arial" w:hAnsi="Arial" w:cs="Arial"/>
          <w:color w:val="000000"/>
          <w:sz w:val="24"/>
          <w:szCs w:val="24"/>
          <w:lang w:eastAsia="es-ES"/>
        </w:rPr>
        <w:t>Inder</w:t>
      </w:r>
      <w:proofErr w:type="spellEnd"/>
      <w:r w:rsidR="002D16B9">
        <w:rPr>
          <w:rFonts w:ascii="Arial" w:hAnsi="Arial" w:cs="Arial"/>
          <w:color w:val="000000"/>
          <w:sz w:val="24"/>
          <w:szCs w:val="24"/>
          <w:lang w:eastAsia="es-ES"/>
        </w:rPr>
        <w:t xml:space="preserve"> </w:t>
      </w:r>
      <w:r w:rsidR="002D16B9">
        <w:rPr>
          <w:rFonts w:ascii="Arial" w:hAnsi="Arial" w:cs="Arial"/>
          <w:color w:val="000000"/>
          <w:sz w:val="24"/>
          <w:szCs w:val="24"/>
          <w:lang w:eastAsia="es-ES"/>
        </w:rPr>
        <w:lastRenderedPageBreak/>
        <w:t xml:space="preserve">Alfonso Mosquera </w:t>
      </w:r>
      <w:proofErr w:type="spellStart"/>
      <w:r w:rsidR="002D16B9">
        <w:rPr>
          <w:rFonts w:ascii="Arial" w:hAnsi="Arial" w:cs="Arial"/>
          <w:color w:val="000000"/>
          <w:sz w:val="24"/>
          <w:szCs w:val="24"/>
          <w:lang w:eastAsia="es-ES"/>
        </w:rPr>
        <w:t>Mosquera</w:t>
      </w:r>
      <w:proofErr w:type="spellEnd"/>
      <w:r w:rsidR="002D16B9">
        <w:rPr>
          <w:rFonts w:ascii="Arial" w:hAnsi="Arial" w:cs="Arial"/>
          <w:color w:val="000000"/>
          <w:sz w:val="24"/>
          <w:szCs w:val="24"/>
          <w:lang w:eastAsia="es-ES"/>
        </w:rPr>
        <w:t xml:space="preserve">, al considerar que </w:t>
      </w:r>
      <w:r w:rsidR="00643237">
        <w:rPr>
          <w:rFonts w:ascii="Arial" w:hAnsi="Arial" w:cs="Arial"/>
          <w:color w:val="000000"/>
          <w:sz w:val="24"/>
          <w:szCs w:val="24"/>
          <w:lang w:eastAsia="es-ES"/>
        </w:rPr>
        <w:t>aquella</w:t>
      </w:r>
      <w:r w:rsidR="002D16B9">
        <w:rPr>
          <w:rFonts w:ascii="Arial" w:hAnsi="Arial" w:cs="Arial"/>
          <w:color w:val="000000"/>
          <w:sz w:val="24"/>
          <w:szCs w:val="24"/>
          <w:lang w:eastAsia="es-ES"/>
        </w:rPr>
        <w:t xml:space="preserve"> agotó los recursos ordinarios contra la determin</w:t>
      </w:r>
      <w:r w:rsidR="00643237">
        <w:rPr>
          <w:rFonts w:ascii="Arial" w:hAnsi="Arial" w:cs="Arial"/>
          <w:color w:val="000000"/>
          <w:sz w:val="24"/>
          <w:szCs w:val="24"/>
          <w:lang w:eastAsia="es-ES"/>
        </w:rPr>
        <w:t>ación que decidió no incluirla</w:t>
      </w:r>
      <w:r w:rsidR="002D16B9">
        <w:rPr>
          <w:rFonts w:ascii="Arial" w:hAnsi="Arial" w:cs="Arial"/>
          <w:color w:val="000000"/>
          <w:sz w:val="24"/>
          <w:szCs w:val="24"/>
          <w:lang w:eastAsia="es-ES"/>
        </w:rPr>
        <w:t xml:space="preserve">, incluso </w:t>
      </w:r>
      <w:r w:rsidR="00643237">
        <w:rPr>
          <w:rFonts w:ascii="Arial" w:hAnsi="Arial" w:cs="Arial"/>
          <w:color w:val="000000"/>
          <w:sz w:val="24"/>
          <w:szCs w:val="24"/>
          <w:lang w:eastAsia="es-ES"/>
        </w:rPr>
        <w:t>solicitó la</w:t>
      </w:r>
      <w:r w:rsidR="00EE442B">
        <w:rPr>
          <w:rFonts w:ascii="Arial" w:hAnsi="Arial" w:cs="Arial"/>
          <w:color w:val="000000"/>
          <w:sz w:val="24"/>
          <w:szCs w:val="24"/>
          <w:lang w:eastAsia="es-ES"/>
        </w:rPr>
        <w:t xml:space="preserve"> revocatoria directa</w:t>
      </w:r>
      <w:r w:rsidR="00643237">
        <w:rPr>
          <w:rFonts w:ascii="Arial" w:hAnsi="Arial" w:cs="Arial"/>
          <w:color w:val="000000"/>
          <w:sz w:val="24"/>
          <w:szCs w:val="24"/>
          <w:lang w:eastAsia="es-ES"/>
        </w:rPr>
        <w:t xml:space="preserve"> sin ser </w:t>
      </w:r>
      <w:r w:rsidR="002D16B9">
        <w:rPr>
          <w:rFonts w:ascii="Arial" w:hAnsi="Arial" w:cs="Arial"/>
          <w:color w:val="000000"/>
          <w:sz w:val="24"/>
          <w:szCs w:val="24"/>
          <w:lang w:eastAsia="es-ES"/>
        </w:rPr>
        <w:t xml:space="preserve">atendida, </w:t>
      </w:r>
      <w:r w:rsidR="00643237">
        <w:rPr>
          <w:rFonts w:ascii="Arial" w:hAnsi="Arial" w:cs="Arial"/>
          <w:color w:val="000000"/>
          <w:sz w:val="24"/>
          <w:szCs w:val="24"/>
          <w:lang w:eastAsia="es-ES"/>
        </w:rPr>
        <w:t xml:space="preserve">al omitir el estudio de </w:t>
      </w:r>
      <w:r w:rsidR="002D16B9">
        <w:rPr>
          <w:rFonts w:ascii="Arial" w:hAnsi="Arial" w:cs="Arial"/>
          <w:color w:val="000000"/>
          <w:sz w:val="24"/>
          <w:szCs w:val="24"/>
          <w:lang w:eastAsia="es-ES"/>
        </w:rPr>
        <w:t xml:space="preserve">las pruebas que fueron aportadas por la reclamante. </w:t>
      </w:r>
    </w:p>
    <w:p w:rsidR="005716B3" w:rsidRDefault="005716B3" w:rsidP="00253C5C">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 xml:space="preserve">Así las cosas y tras analizar el artículo 3 de la Ley 1448 de 2011 junto con la situación fáctica de la actora, determinó que ésta debe ser considerada víctima por el homicidio de su hermano </w:t>
      </w:r>
      <w:r w:rsidR="00643237">
        <w:rPr>
          <w:rFonts w:ascii="Arial" w:hAnsi="Arial" w:cs="Arial"/>
          <w:color w:val="000000"/>
          <w:sz w:val="24"/>
          <w:szCs w:val="24"/>
          <w:lang w:eastAsia="es-ES"/>
        </w:rPr>
        <w:t>menor ocurrido el 13-12-1995</w:t>
      </w:r>
      <w:r>
        <w:rPr>
          <w:rFonts w:ascii="Arial" w:hAnsi="Arial" w:cs="Arial"/>
          <w:color w:val="000000"/>
          <w:sz w:val="24"/>
          <w:szCs w:val="24"/>
          <w:lang w:eastAsia="es-ES"/>
        </w:rPr>
        <w:t xml:space="preserve">, </w:t>
      </w:r>
      <w:r w:rsidR="00643237">
        <w:rPr>
          <w:rFonts w:ascii="Arial" w:hAnsi="Arial" w:cs="Arial"/>
          <w:color w:val="000000"/>
          <w:sz w:val="24"/>
          <w:szCs w:val="24"/>
          <w:lang w:eastAsia="es-ES"/>
        </w:rPr>
        <w:t>quien engrosó las filas del Ejército R</w:t>
      </w:r>
      <w:r>
        <w:rPr>
          <w:rFonts w:ascii="Arial" w:hAnsi="Arial" w:cs="Arial"/>
          <w:color w:val="000000"/>
          <w:sz w:val="24"/>
          <w:szCs w:val="24"/>
          <w:lang w:eastAsia="es-ES"/>
        </w:rPr>
        <w:t xml:space="preserve">evolucionario Guevarista, grupo subversivo que hacía presencia en los municipios de </w:t>
      </w:r>
      <w:proofErr w:type="spellStart"/>
      <w:r>
        <w:rPr>
          <w:rFonts w:ascii="Arial" w:hAnsi="Arial" w:cs="Arial"/>
          <w:color w:val="000000"/>
          <w:sz w:val="24"/>
          <w:szCs w:val="24"/>
          <w:lang w:eastAsia="es-ES"/>
        </w:rPr>
        <w:t>Bagadó</w:t>
      </w:r>
      <w:proofErr w:type="spellEnd"/>
      <w:r>
        <w:rPr>
          <w:rFonts w:ascii="Arial" w:hAnsi="Arial" w:cs="Arial"/>
          <w:color w:val="000000"/>
          <w:sz w:val="24"/>
          <w:szCs w:val="24"/>
          <w:lang w:eastAsia="es-ES"/>
        </w:rPr>
        <w:t xml:space="preserve"> Chocó y </w:t>
      </w:r>
      <w:r w:rsidR="00643237">
        <w:rPr>
          <w:rFonts w:ascii="Arial" w:hAnsi="Arial" w:cs="Arial"/>
          <w:color w:val="000000"/>
          <w:sz w:val="24"/>
          <w:szCs w:val="24"/>
          <w:lang w:eastAsia="es-ES"/>
        </w:rPr>
        <w:t>Pueblo</w:t>
      </w:r>
      <w:r>
        <w:rPr>
          <w:rFonts w:ascii="Arial" w:hAnsi="Arial" w:cs="Arial"/>
          <w:color w:val="000000"/>
          <w:sz w:val="24"/>
          <w:szCs w:val="24"/>
          <w:lang w:eastAsia="es-ES"/>
        </w:rPr>
        <w:t xml:space="preserve"> Rico Risaralda, según se extrae de la respuesta dada por la Fiscalía 73 Delegada ante el Tribunal de Medellín</w:t>
      </w:r>
      <w:r w:rsidR="00643237">
        <w:rPr>
          <w:rFonts w:ascii="Arial" w:hAnsi="Arial" w:cs="Arial"/>
          <w:color w:val="000000"/>
          <w:sz w:val="24"/>
          <w:szCs w:val="24"/>
          <w:lang w:eastAsia="es-ES"/>
        </w:rPr>
        <w:t xml:space="preserve"> a la accionante</w:t>
      </w:r>
      <w:r w:rsidR="003C40A5">
        <w:rPr>
          <w:rFonts w:ascii="Arial" w:hAnsi="Arial" w:cs="Arial"/>
          <w:color w:val="000000"/>
          <w:sz w:val="24"/>
          <w:szCs w:val="24"/>
          <w:lang w:eastAsia="es-ES"/>
        </w:rPr>
        <w:t xml:space="preserve">, expedida el 29-03-2017, cuando ya se habían desatado los recursos de reposición y apelación y que no se tuvo en cuenta en la solicitud de revocatoria directa. </w:t>
      </w:r>
      <w:r>
        <w:rPr>
          <w:rFonts w:ascii="Arial" w:hAnsi="Arial" w:cs="Arial"/>
          <w:color w:val="000000"/>
          <w:sz w:val="24"/>
          <w:szCs w:val="24"/>
          <w:lang w:eastAsia="es-ES"/>
        </w:rPr>
        <w:t xml:space="preserve">  </w:t>
      </w:r>
    </w:p>
    <w:p w:rsidR="00253C5C" w:rsidRDefault="00253C5C" w:rsidP="008743A4">
      <w:pPr>
        <w:spacing w:before="240" w:after="0"/>
        <w:jc w:val="both"/>
        <w:rPr>
          <w:rFonts w:ascii="Arial" w:hAnsi="Arial" w:cs="Arial"/>
          <w:b/>
          <w:color w:val="000000"/>
          <w:sz w:val="24"/>
          <w:szCs w:val="24"/>
          <w:lang w:eastAsia="es-ES"/>
        </w:rPr>
      </w:pPr>
      <w:r w:rsidRPr="00365192">
        <w:rPr>
          <w:rFonts w:ascii="Arial" w:hAnsi="Arial" w:cs="Arial"/>
          <w:b/>
          <w:color w:val="000000"/>
          <w:sz w:val="24"/>
          <w:szCs w:val="24"/>
          <w:lang w:eastAsia="es-ES"/>
        </w:rPr>
        <w:t>4. Impugnación</w:t>
      </w:r>
    </w:p>
    <w:p w:rsidR="008E67EA" w:rsidRDefault="00F02F81" w:rsidP="00233B95">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La</w:t>
      </w:r>
      <w:r w:rsidR="00253C5C">
        <w:rPr>
          <w:rFonts w:ascii="Arial" w:hAnsi="Arial" w:cs="Arial"/>
          <w:color w:val="000000"/>
          <w:sz w:val="24"/>
          <w:szCs w:val="24"/>
          <w:lang w:eastAsia="es-ES"/>
        </w:rPr>
        <w:t xml:space="preserve"> </w:t>
      </w:r>
      <w:r>
        <w:rPr>
          <w:rFonts w:ascii="Arial" w:hAnsi="Arial" w:cs="Arial"/>
          <w:color w:val="000000"/>
          <w:sz w:val="24"/>
          <w:szCs w:val="24"/>
          <w:lang w:eastAsia="es-ES"/>
        </w:rPr>
        <w:t>accionada</w:t>
      </w:r>
      <w:r w:rsidR="00253C5C">
        <w:rPr>
          <w:rFonts w:ascii="Arial" w:hAnsi="Arial" w:cs="Arial"/>
          <w:color w:val="000000"/>
          <w:sz w:val="24"/>
          <w:szCs w:val="24"/>
          <w:lang w:eastAsia="es-ES"/>
        </w:rPr>
        <w:t xml:space="preserve"> </w:t>
      </w:r>
      <w:r w:rsidR="008D54AB">
        <w:rPr>
          <w:rFonts w:ascii="Arial" w:hAnsi="Arial" w:cs="Arial"/>
          <w:color w:val="000000"/>
          <w:sz w:val="24"/>
          <w:szCs w:val="24"/>
          <w:lang w:eastAsia="es-ES"/>
        </w:rPr>
        <w:t xml:space="preserve">UARIV </w:t>
      </w:r>
      <w:r w:rsidR="00253C5C">
        <w:rPr>
          <w:rFonts w:ascii="Arial" w:hAnsi="Arial" w:cs="Arial"/>
          <w:color w:val="000000"/>
          <w:sz w:val="24"/>
          <w:szCs w:val="24"/>
          <w:lang w:eastAsia="es-ES"/>
        </w:rPr>
        <w:t xml:space="preserve">impugna el fallo </w:t>
      </w:r>
      <w:r w:rsidR="004E7C6B">
        <w:rPr>
          <w:rFonts w:ascii="Arial" w:hAnsi="Arial" w:cs="Arial"/>
          <w:color w:val="000000"/>
          <w:sz w:val="24"/>
          <w:szCs w:val="24"/>
          <w:lang w:eastAsia="es-ES"/>
        </w:rPr>
        <w:t xml:space="preserve">por cuanto es violatorio del debido proceso en la medida en que se omite el proceso administrativo legalmente establecido </w:t>
      </w:r>
      <w:r w:rsidR="00643237">
        <w:rPr>
          <w:rFonts w:ascii="Arial" w:hAnsi="Arial" w:cs="Arial"/>
          <w:color w:val="000000"/>
          <w:sz w:val="24"/>
          <w:szCs w:val="24"/>
          <w:lang w:eastAsia="es-ES"/>
        </w:rPr>
        <w:t>para la inclusión</w:t>
      </w:r>
      <w:r w:rsidR="00EE442B">
        <w:rPr>
          <w:rFonts w:ascii="Arial" w:hAnsi="Arial" w:cs="Arial"/>
          <w:color w:val="000000"/>
          <w:sz w:val="24"/>
          <w:szCs w:val="24"/>
          <w:lang w:eastAsia="es-ES"/>
        </w:rPr>
        <w:t>,</w:t>
      </w:r>
      <w:r w:rsidR="00643237">
        <w:rPr>
          <w:rFonts w:ascii="Arial" w:hAnsi="Arial" w:cs="Arial"/>
          <w:color w:val="000000"/>
          <w:sz w:val="24"/>
          <w:szCs w:val="24"/>
          <w:lang w:eastAsia="es-ES"/>
        </w:rPr>
        <w:t xml:space="preserve"> </w:t>
      </w:r>
      <w:r w:rsidR="004E7C6B">
        <w:rPr>
          <w:rFonts w:ascii="Arial" w:hAnsi="Arial" w:cs="Arial"/>
          <w:color w:val="000000"/>
          <w:sz w:val="24"/>
          <w:szCs w:val="24"/>
          <w:lang w:eastAsia="es-ES"/>
        </w:rPr>
        <w:t>que la actora ya ejercitó.</w:t>
      </w:r>
    </w:p>
    <w:p w:rsidR="004E7C6B" w:rsidRDefault="004E7C6B" w:rsidP="00233B95">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 xml:space="preserve">Por otro lado, se dejó </w:t>
      </w:r>
      <w:r w:rsidR="00643237">
        <w:rPr>
          <w:rFonts w:ascii="Arial" w:hAnsi="Arial" w:cs="Arial"/>
          <w:color w:val="000000"/>
          <w:sz w:val="24"/>
          <w:szCs w:val="24"/>
          <w:lang w:eastAsia="es-ES"/>
        </w:rPr>
        <w:t>de</w:t>
      </w:r>
      <w:r>
        <w:rPr>
          <w:rFonts w:ascii="Arial" w:hAnsi="Arial" w:cs="Arial"/>
          <w:color w:val="000000"/>
          <w:sz w:val="24"/>
          <w:szCs w:val="24"/>
          <w:lang w:eastAsia="es-ES"/>
        </w:rPr>
        <w:t xml:space="preserve"> lado el principio de la necesidad de la prueba, en la medida en que se valora </w:t>
      </w:r>
      <w:r w:rsidR="00643237">
        <w:rPr>
          <w:rFonts w:ascii="Arial" w:hAnsi="Arial" w:cs="Arial"/>
          <w:color w:val="000000"/>
          <w:sz w:val="24"/>
          <w:szCs w:val="24"/>
          <w:lang w:eastAsia="es-ES"/>
        </w:rPr>
        <w:t>una</w:t>
      </w:r>
      <w:r>
        <w:rPr>
          <w:rFonts w:ascii="Arial" w:hAnsi="Arial" w:cs="Arial"/>
          <w:color w:val="000000"/>
          <w:sz w:val="24"/>
          <w:szCs w:val="24"/>
          <w:lang w:eastAsia="es-ES"/>
        </w:rPr>
        <w:t xml:space="preserve"> inconducente</w:t>
      </w:r>
      <w:r w:rsidR="00643237">
        <w:rPr>
          <w:rFonts w:ascii="Arial" w:hAnsi="Arial" w:cs="Arial"/>
          <w:color w:val="000000"/>
          <w:sz w:val="24"/>
          <w:szCs w:val="24"/>
          <w:lang w:eastAsia="es-ES"/>
        </w:rPr>
        <w:t>, que no lleva</w:t>
      </w:r>
      <w:r>
        <w:rPr>
          <w:rFonts w:ascii="Arial" w:hAnsi="Arial" w:cs="Arial"/>
          <w:color w:val="000000"/>
          <w:sz w:val="24"/>
          <w:szCs w:val="24"/>
          <w:lang w:eastAsia="es-ES"/>
        </w:rPr>
        <w:t xml:space="preserve"> a concluir con certeza la ocurrencia de los hechos</w:t>
      </w:r>
      <w:r w:rsidR="00EC2E3B">
        <w:rPr>
          <w:rFonts w:ascii="Arial" w:hAnsi="Arial" w:cs="Arial"/>
          <w:color w:val="000000"/>
          <w:sz w:val="24"/>
          <w:szCs w:val="24"/>
          <w:lang w:eastAsia="es-ES"/>
        </w:rPr>
        <w:t>,</w:t>
      </w:r>
      <w:r>
        <w:rPr>
          <w:rFonts w:ascii="Arial" w:hAnsi="Arial" w:cs="Arial"/>
          <w:color w:val="000000"/>
          <w:sz w:val="24"/>
          <w:szCs w:val="24"/>
          <w:lang w:eastAsia="es-ES"/>
        </w:rPr>
        <w:t xml:space="preserve"> pues se tiene en cuenta una versión libre dentro de un proceso de justicia y paz, de un cabecilla del ERG en la que indica conocer el homicidio del señor Mosquera </w:t>
      </w:r>
      <w:proofErr w:type="spellStart"/>
      <w:r>
        <w:rPr>
          <w:rFonts w:ascii="Arial" w:hAnsi="Arial" w:cs="Arial"/>
          <w:color w:val="000000"/>
          <w:sz w:val="24"/>
          <w:szCs w:val="24"/>
          <w:lang w:eastAsia="es-ES"/>
        </w:rPr>
        <w:t>Mosquera</w:t>
      </w:r>
      <w:proofErr w:type="spellEnd"/>
      <w:r w:rsidR="00CD3657">
        <w:rPr>
          <w:rFonts w:ascii="Arial" w:hAnsi="Arial" w:cs="Arial"/>
          <w:color w:val="000000"/>
          <w:sz w:val="24"/>
          <w:szCs w:val="24"/>
          <w:lang w:eastAsia="es-ES"/>
        </w:rPr>
        <w:t>, sin exist</w:t>
      </w:r>
      <w:r w:rsidR="00643237">
        <w:rPr>
          <w:rFonts w:ascii="Arial" w:hAnsi="Arial" w:cs="Arial"/>
          <w:color w:val="000000"/>
          <w:sz w:val="24"/>
          <w:szCs w:val="24"/>
          <w:lang w:eastAsia="es-ES"/>
        </w:rPr>
        <w:t>ir</w:t>
      </w:r>
      <w:r w:rsidR="00CD3657">
        <w:rPr>
          <w:rFonts w:ascii="Arial" w:hAnsi="Arial" w:cs="Arial"/>
          <w:color w:val="000000"/>
          <w:sz w:val="24"/>
          <w:szCs w:val="24"/>
          <w:lang w:eastAsia="es-ES"/>
        </w:rPr>
        <w:t xml:space="preserve"> una sentencia que determine </w:t>
      </w:r>
      <w:r w:rsidR="00643237">
        <w:rPr>
          <w:rFonts w:ascii="Arial" w:hAnsi="Arial" w:cs="Arial"/>
          <w:color w:val="000000"/>
          <w:sz w:val="24"/>
          <w:szCs w:val="24"/>
          <w:lang w:eastAsia="es-ES"/>
        </w:rPr>
        <w:t xml:space="preserve">su </w:t>
      </w:r>
      <w:r w:rsidR="00CD3657">
        <w:rPr>
          <w:rFonts w:ascii="Arial" w:hAnsi="Arial" w:cs="Arial"/>
          <w:color w:val="000000"/>
          <w:sz w:val="24"/>
          <w:szCs w:val="24"/>
          <w:lang w:eastAsia="es-ES"/>
        </w:rPr>
        <w:t>responsabilidad.</w:t>
      </w:r>
    </w:p>
    <w:p w:rsidR="00554508" w:rsidRDefault="00643237" w:rsidP="00233B95">
      <w:pPr>
        <w:spacing w:before="240" w:after="240"/>
        <w:jc w:val="both"/>
        <w:rPr>
          <w:rFonts w:ascii="Arial" w:hAnsi="Arial" w:cs="Arial"/>
          <w:sz w:val="24"/>
          <w:szCs w:val="24"/>
        </w:rPr>
      </w:pPr>
      <w:r>
        <w:rPr>
          <w:rFonts w:ascii="Arial" w:hAnsi="Arial" w:cs="Arial"/>
          <w:color w:val="000000"/>
          <w:sz w:val="24"/>
          <w:szCs w:val="24"/>
          <w:lang w:eastAsia="es-ES"/>
        </w:rPr>
        <w:t>A</w:t>
      </w:r>
      <w:r w:rsidR="00554508">
        <w:rPr>
          <w:rFonts w:ascii="Arial" w:hAnsi="Arial" w:cs="Arial"/>
          <w:color w:val="000000"/>
          <w:sz w:val="24"/>
          <w:szCs w:val="24"/>
          <w:lang w:eastAsia="es-ES"/>
        </w:rPr>
        <w:t xml:space="preserve">grega que la no inclusión se produce porque no se logró identificar que la ocurrencia del hecho </w:t>
      </w:r>
      <w:proofErr w:type="spellStart"/>
      <w:r w:rsidR="00554508">
        <w:rPr>
          <w:rFonts w:ascii="Arial" w:hAnsi="Arial" w:cs="Arial"/>
          <w:color w:val="000000"/>
          <w:sz w:val="24"/>
          <w:szCs w:val="24"/>
          <w:lang w:eastAsia="es-ES"/>
        </w:rPr>
        <w:t>victimizante</w:t>
      </w:r>
      <w:proofErr w:type="spellEnd"/>
      <w:r w:rsidR="00554508">
        <w:rPr>
          <w:rFonts w:ascii="Arial" w:hAnsi="Arial" w:cs="Arial"/>
          <w:color w:val="000000"/>
          <w:sz w:val="24"/>
          <w:szCs w:val="24"/>
          <w:lang w:eastAsia="es-ES"/>
        </w:rPr>
        <w:t xml:space="preserve"> fuera con ocasión del conflicto armado.</w:t>
      </w: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7044AA" w:rsidRPr="00430C49" w:rsidRDefault="007044AA" w:rsidP="00CA57AD">
      <w:pPr>
        <w:spacing w:after="0"/>
        <w:contextualSpacing/>
        <w:jc w:val="both"/>
        <w:rPr>
          <w:rFonts w:ascii="Arial" w:hAnsi="Arial" w:cs="Arial"/>
          <w:b/>
          <w:sz w:val="24"/>
          <w:szCs w:val="24"/>
        </w:rPr>
      </w:pPr>
    </w:p>
    <w:p w:rsidR="00F02F81" w:rsidRDefault="00F02F81" w:rsidP="00F02F81">
      <w:pPr>
        <w:spacing w:after="0"/>
        <w:jc w:val="both"/>
        <w:rPr>
          <w:rFonts w:ascii="Arial" w:hAnsi="Arial" w:cs="Arial"/>
          <w:color w:val="000000"/>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280A80">
        <w:rPr>
          <w:rFonts w:ascii="Arial" w:hAnsi="Arial" w:cs="Arial"/>
          <w:color w:val="000000"/>
          <w:sz w:val="24"/>
          <w:szCs w:val="24"/>
        </w:rPr>
        <w:t>Promiscuo</w:t>
      </w:r>
      <w:r>
        <w:rPr>
          <w:rFonts w:ascii="Arial" w:hAnsi="Arial" w:cs="Arial"/>
          <w:color w:val="000000"/>
          <w:sz w:val="24"/>
          <w:szCs w:val="24"/>
        </w:rPr>
        <w:t xml:space="preserve"> del Circuito de </w:t>
      </w:r>
      <w:r w:rsidR="00280A80">
        <w:rPr>
          <w:rFonts w:ascii="Arial" w:hAnsi="Arial" w:cs="Arial"/>
          <w:color w:val="000000"/>
          <w:sz w:val="24"/>
          <w:szCs w:val="24"/>
        </w:rPr>
        <w:t>Apia Risaralda</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D0320D" w:rsidRPr="00235FC8" w:rsidRDefault="00D0320D" w:rsidP="00F02F81">
      <w:pPr>
        <w:spacing w:after="0"/>
        <w:jc w:val="both"/>
        <w:rPr>
          <w:rFonts w:ascii="Arial" w:hAnsi="Arial" w:cs="Arial"/>
          <w:sz w:val="24"/>
          <w:szCs w:val="24"/>
        </w:rPr>
      </w:pPr>
    </w:p>
    <w:p w:rsidR="00477366"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8D4B97" w:rsidRPr="00430C49" w:rsidRDefault="008D4B97" w:rsidP="00CA57AD">
      <w:pPr>
        <w:spacing w:after="0"/>
        <w:contextualSpacing/>
        <w:jc w:val="both"/>
        <w:rPr>
          <w:rFonts w:ascii="Arial" w:hAnsi="Arial" w:cs="Arial"/>
          <w:b/>
          <w:sz w:val="24"/>
          <w:szCs w:val="24"/>
        </w:rPr>
      </w:pPr>
    </w:p>
    <w:p w:rsidR="00477366" w:rsidRDefault="00EF7487" w:rsidP="00CA57AD">
      <w:pPr>
        <w:spacing w:after="0"/>
        <w:contextualSpacing/>
        <w:jc w:val="both"/>
        <w:rPr>
          <w:rFonts w:ascii="Arial" w:hAnsi="Arial" w:cs="Arial"/>
          <w:sz w:val="24"/>
          <w:szCs w:val="24"/>
        </w:rPr>
      </w:pPr>
      <w:r>
        <w:rPr>
          <w:rFonts w:ascii="Arial" w:hAnsi="Arial" w:cs="Arial"/>
          <w:sz w:val="24"/>
          <w:szCs w:val="24"/>
        </w:rPr>
        <w:t xml:space="preserve">En atención a lo expuesto por </w:t>
      </w:r>
      <w:r w:rsidR="0045139B">
        <w:rPr>
          <w:rFonts w:ascii="Arial" w:hAnsi="Arial" w:cs="Arial"/>
          <w:sz w:val="24"/>
          <w:szCs w:val="24"/>
        </w:rPr>
        <w:t>l</w:t>
      </w:r>
      <w:r>
        <w:rPr>
          <w:rFonts w:ascii="Arial" w:hAnsi="Arial" w:cs="Arial"/>
          <w:sz w:val="24"/>
          <w:szCs w:val="24"/>
        </w:rPr>
        <w:t>a</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F02F81" w:rsidRDefault="00F02F81" w:rsidP="00F02F81">
      <w:pPr>
        <w:spacing w:after="0"/>
        <w:contextualSpacing/>
        <w:jc w:val="both"/>
        <w:rPr>
          <w:rFonts w:ascii="Arial" w:hAnsi="Arial" w:cs="Arial"/>
          <w:sz w:val="24"/>
          <w:szCs w:val="24"/>
        </w:rPr>
      </w:pPr>
      <w:r w:rsidRPr="00072B4D">
        <w:rPr>
          <w:rFonts w:ascii="Arial" w:hAnsi="Arial" w:cs="Arial"/>
          <w:sz w:val="24"/>
          <w:szCs w:val="24"/>
        </w:rPr>
        <w:t>¿</w:t>
      </w:r>
      <w:r w:rsidR="00353D88">
        <w:rPr>
          <w:rFonts w:ascii="Arial" w:hAnsi="Arial" w:cs="Arial"/>
          <w:sz w:val="24"/>
          <w:szCs w:val="24"/>
        </w:rPr>
        <w:t xml:space="preserve">La UARIV vulneró los derechos fundamentales de la actora al negar </w:t>
      </w:r>
      <w:r w:rsidR="00C91E1D">
        <w:rPr>
          <w:rFonts w:ascii="Arial" w:hAnsi="Arial" w:cs="Arial"/>
          <w:sz w:val="24"/>
          <w:szCs w:val="24"/>
        </w:rPr>
        <w:t>su</w:t>
      </w:r>
      <w:r w:rsidR="00273EBF">
        <w:rPr>
          <w:rFonts w:ascii="Arial" w:hAnsi="Arial" w:cs="Arial"/>
          <w:sz w:val="24"/>
          <w:szCs w:val="24"/>
        </w:rPr>
        <w:t xml:space="preserve"> inclusión en el </w:t>
      </w:r>
      <w:r w:rsidR="00353D88">
        <w:rPr>
          <w:rFonts w:ascii="Arial" w:hAnsi="Arial" w:cs="Arial"/>
          <w:sz w:val="24"/>
          <w:szCs w:val="24"/>
        </w:rPr>
        <w:t xml:space="preserve">RUV con fundamento en que </w:t>
      </w:r>
      <w:r w:rsidR="00C91E1D">
        <w:rPr>
          <w:rFonts w:ascii="Arial" w:hAnsi="Arial" w:cs="Arial"/>
          <w:sz w:val="24"/>
          <w:szCs w:val="24"/>
        </w:rPr>
        <w:t xml:space="preserve">falta prueba del hecho </w:t>
      </w:r>
      <w:proofErr w:type="spellStart"/>
      <w:r w:rsidR="00C91E1D">
        <w:rPr>
          <w:rFonts w:ascii="Arial" w:hAnsi="Arial" w:cs="Arial"/>
          <w:sz w:val="24"/>
          <w:szCs w:val="24"/>
        </w:rPr>
        <w:t>victimizante</w:t>
      </w:r>
      <w:proofErr w:type="spellEnd"/>
      <w:r w:rsidRPr="00072B4D">
        <w:rPr>
          <w:rFonts w:ascii="Arial" w:hAnsi="Arial" w:cs="Arial"/>
          <w:sz w:val="24"/>
          <w:szCs w:val="24"/>
        </w:rPr>
        <w:t>?</w:t>
      </w:r>
    </w:p>
    <w:p w:rsidR="00353D88" w:rsidRDefault="00353D88" w:rsidP="00F02F81">
      <w:pPr>
        <w:spacing w:after="0"/>
        <w:contextualSpacing/>
        <w:jc w:val="both"/>
        <w:rPr>
          <w:rFonts w:ascii="Arial" w:hAnsi="Arial" w:cs="Arial"/>
          <w:sz w:val="24"/>
          <w:szCs w:val="24"/>
        </w:rPr>
      </w:pPr>
    </w:p>
    <w:p w:rsidR="00B2366A" w:rsidRDefault="00D0320D" w:rsidP="00CA57AD">
      <w:pPr>
        <w:spacing w:after="0"/>
        <w:contextualSpacing/>
        <w:jc w:val="both"/>
        <w:rPr>
          <w:rFonts w:ascii="Arial" w:hAnsi="Arial" w:cs="Arial"/>
          <w:sz w:val="24"/>
          <w:szCs w:val="24"/>
        </w:rPr>
      </w:pPr>
      <w:r>
        <w:rPr>
          <w:rFonts w:ascii="Arial" w:hAnsi="Arial" w:cs="Arial"/>
          <w:sz w:val="24"/>
          <w:szCs w:val="24"/>
        </w:rPr>
        <w:t>Previo a abordar el interrogante</w:t>
      </w:r>
      <w:r w:rsidR="00E15A37">
        <w:rPr>
          <w:rFonts w:ascii="Arial" w:hAnsi="Arial" w:cs="Arial"/>
          <w:sz w:val="24"/>
          <w:szCs w:val="24"/>
        </w:rPr>
        <w:t xml:space="preserve"> </w:t>
      </w:r>
      <w:r>
        <w:rPr>
          <w:rFonts w:ascii="Arial" w:hAnsi="Arial" w:cs="Arial"/>
          <w:sz w:val="24"/>
          <w:szCs w:val="24"/>
        </w:rPr>
        <w:t>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D40424" w:rsidRDefault="00D40424"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3E5FD9" w:rsidRDefault="008D4B97" w:rsidP="003E5FD9">
      <w:pPr>
        <w:spacing w:after="0"/>
        <w:contextualSpacing/>
        <w:jc w:val="both"/>
        <w:rPr>
          <w:rFonts w:ascii="Arial" w:hAnsi="Arial" w:cs="Arial"/>
          <w:color w:val="000000"/>
          <w:sz w:val="24"/>
          <w:szCs w:val="24"/>
        </w:rPr>
      </w:pPr>
      <w:r>
        <w:rPr>
          <w:rFonts w:ascii="Arial" w:hAnsi="Arial" w:cs="Arial"/>
          <w:color w:val="000000"/>
          <w:sz w:val="24"/>
          <w:szCs w:val="24"/>
        </w:rPr>
        <w:t>Está</w:t>
      </w:r>
      <w:r w:rsidR="00273EBF">
        <w:rPr>
          <w:rFonts w:ascii="Arial" w:hAnsi="Arial" w:cs="Arial"/>
          <w:color w:val="000000"/>
          <w:sz w:val="24"/>
          <w:szCs w:val="24"/>
        </w:rPr>
        <w:t xml:space="preserve"> legitimado por activa la</w:t>
      </w:r>
      <w:r>
        <w:rPr>
          <w:rFonts w:ascii="Arial" w:hAnsi="Arial" w:cs="Arial"/>
          <w:color w:val="000000"/>
          <w:sz w:val="24"/>
          <w:szCs w:val="24"/>
        </w:rPr>
        <w:t xml:space="preserve"> señor</w:t>
      </w:r>
      <w:r w:rsidR="00273EBF">
        <w:rPr>
          <w:rFonts w:ascii="Arial" w:hAnsi="Arial" w:cs="Arial"/>
          <w:color w:val="000000"/>
          <w:sz w:val="24"/>
          <w:szCs w:val="24"/>
        </w:rPr>
        <w:t xml:space="preserve">a </w:t>
      </w:r>
      <w:proofErr w:type="spellStart"/>
      <w:r w:rsidR="00273EBF">
        <w:rPr>
          <w:rFonts w:ascii="Arial" w:hAnsi="Arial" w:cs="Arial"/>
          <w:color w:val="000000"/>
          <w:sz w:val="24"/>
          <w:szCs w:val="24"/>
        </w:rPr>
        <w:t>Críspula</w:t>
      </w:r>
      <w:proofErr w:type="spellEnd"/>
      <w:r w:rsidR="00273EBF">
        <w:rPr>
          <w:rFonts w:ascii="Arial" w:hAnsi="Arial" w:cs="Arial"/>
          <w:color w:val="000000"/>
          <w:sz w:val="24"/>
          <w:szCs w:val="24"/>
        </w:rPr>
        <w:t xml:space="preserve"> Mena Mosquera</w:t>
      </w:r>
      <w:r w:rsidR="003E5FD9">
        <w:rPr>
          <w:rFonts w:ascii="Arial" w:hAnsi="Arial" w:cs="Arial"/>
          <w:color w:val="000000"/>
          <w:sz w:val="24"/>
          <w:szCs w:val="24"/>
        </w:rPr>
        <w:t xml:space="preserve"> </w:t>
      </w:r>
      <w:r>
        <w:rPr>
          <w:rFonts w:ascii="Arial" w:hAnsi="Arial" w:cs="Arial"/>
          <w:sz w:val="24"/>
          <w:szCs w:val="24"/>
        </w:rPr>
        <w:t>quien actúa en nombre propio</w:t>
      </w:r>
      <w:r w:rsidR="003E5FD9">
        <w:rPr>
          <w:rFonts w:ascii="Arial" w:hAnsi="Arial" w:cs="Arial"/>
          <w:sz w:val="24"/>
          <w:szCs w:val="24"/>
        </w:rPr>
        <w:t>,</w:t>
      </w:r>
      <w:r w:rsidR="003E5FD9" w:rsidRPr="00072B4D">
        <w:rPr>
          <w:rFonts w:ascii="Arial" w:hAnsi="Arial" w:cs="Arial"/>
          <w:sz w:val="24"/>
          <w:szCs w:val="24"/>
        </w:rPr>
        <w:t xml:space="preserve"> </w:t>
      </w:r>
      <w:r w:rsidR="00C91E1D">
        <w:rPr>
          <w:rFonts w:ascii="Arial" w:hAnsi="Arial" w:cs="Arial"/>
          <w:color w:val="000000"/>
          <w:sz w:val="24"/>
          <w:szCs w:val="24"/>
        </w:rPr>
        <w:t xml:space="preserve">al ser </w:t>
      </w:r>
      <w:r>
        <w:rPr>
          <w:rFonts w:ascii="Arial" w:hAnsi="Arial" w:cs="Arial"/>
          <w:color w:val="000000"/>
          <w:sz w:val="24"/>
          <w:szCs w:val="24"/>
        </w:rPr>
        <w:t>l</w:t>
      </w:r>
      <w:r w:rsidR="00C91E1D">
        <w:rPr>
          <w:rFonts w:ascii="Arial" w:hAnsi="Arial" w:cs="Arial"/>
          <w:color w:val="000000"/>
          <w:sz w:val="24"/>
          <w:szCs w:val="24"/>
        </w:rPr>
        <w:t>a</w:t>
      </w:r>
      <w:r w:rsidR="003E5FD9" w:rsidRPr="0016248F">
        <w:rPr>
          <w:rFonts w:ascii="Arial" w:hAnsi="Arial" w:cs="Arial"/>
          <w:color w:val="000000"/>
          <w:sz w:val="24"/>
          <w:szCs w:val="24"/>
        </w:rPr>
        <w:t xml:space="preserve"> titular de</w:t>
      </w:r>
      <w:r w:rsidR="003E5FD9">
        <w:rPr>
          <w:rFonts w:ascii="Arial" w:hAnsi="Arial" w:cs="Arial"/>
          <w:color w:val="000000"/>
          <w:sz w:val="24"/>
          <w:szCs w:val="24"/>
        </w:rPr>
        <w:t xml:space="preserve"> </w:t>
      </w:r>
      <w:r w:rsidR="00C91E1D">
        <w:rPr>
          <w:rFonts w:ascii="Arial" w:hAnsi="Arial" w:cs="Arial"/>
          <w:color w:val="000000"/>
          <w:sz w:val="24"/>
          <w:szCs w:val="24"/>
        </w:rPr>
        <w:t>los</w:t>
      </w:r>
      <w:r w:rsidR="003E5FD9">
        <w:rPr>
          <w:rFonts w:ascii="Arial" w:hAnsi="Arial" w:cs="Arial"/>
          <w:color w:val="000000"/>
          <w:sz w:val="24"/>
          <w:szCs w:val="24"/>
        </w:rPr>
        <w:t xml:space="preserve"> derecho</w:t>
      </w:r>
      <w:r w:rsidR="00273EBF">
        <w:rPr>
          <w:rFonts w:ascii="Arial" w:hAnsi="Arial" w:cs="Arial"/>
          <w:color w:val="000000"/>
          <w:sz w:val="24"/>
          <w:szCs w:val="24"/>
        </w:rPr>
        <w:t>s</w:t>
      </w:r>
      <w:r w:rsidR="003E5FD9">
        <w:rPr>
          <w:rFonts w:ascii="Arial" w:hAnsi="Arial" w:cs="Arial"/>
          <w:color w:val="000000"/>
          <w:sz w:val="24"/>
          <w:szCs w:val="24"/>
        </w:rPr>
        <w:t xml:space="preserve"> </w:t>
      </w:r>
      <w:r w:rsidR="00273EBF">
        <w:rPr>
          <w:rFonts w:ascii="Arial" w:hAnsi="Arial" w:cs="Arial"/>
          <w:color w:val="000000"/>
          <w:sz w:val="24"/>
          <w:szCs w:val="24"/>
        </w:rPr>
        <w:t xml:space="preserve">al debido proceso y al reconocimiento de su condición como víctima, </w:t>
      </w:r>
      <w:r w:rsidR="003E5FD9">
        <w:rPr>
          <w:rFonts w:ascii="Arial" w:hAnsi="Arial" w:cs="Arial"/>
          <w:color w:val="000000"/>
          <w:sz w:val="24"/>
          <w:szCs w:val="24"/>
        </w:rPr>
        <w:t xml:space="preserve">quien alega que no ha obtenido </w:t>
      </w:r>
      <w:r w:rsidR="00C03911">
        <w:rPr>
          <w:rFonts w:ascii="Arial" w:hAnsi="Arial" w:cs="Arial"/>
          <w:color w:val="000000"/>
          <w:sz w:val="24"/>
          <w:szCs w:val="24"/>
        </w:rPr>
        <w:t xml:space="preserve">la inclusión en el Registro Único de  Víctimas. </w:t>
      </w:r>
    </w:p>
    <w:p w:rsidR="00E04B10" w:rsidRDefault="00E04B10" w:rsidP="00E04B10">
      <w:pPr>
        <w:spacing w:after="0"/>
        <w:contextualSpacing/>
        <w:jc w:val="both"/>
        <w:rPr>
          <w:rFonts w:ascii="Arial" w:hAnsi="Arial" w:cs="Arial"/>
          <w:color w:val="000000"/>
          <w:sz w:val="24"/>
          <w:szCs w:val="24"/>
        </w:rPr>
      </w:pPr>
    </w:p>
    <w:p w:rsidR="00E04B10" w:rsidRDefault="00E04B10" w:rsidP="007422FB">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lo está por pasiva la</w:t>
      </w:r>
      <w:r w:rsidR="008D4B97">
        <w:rPr>
          <w:rFonts w:ascii="Arial" w:hAnsi="Arial" w:cs="Arial"/>
          <w:color w:val="000000"/>
          <w:sz w:val="24"/>
          <w:szCs w:val="24"/>
        </w:rPr>
        <w:t xml:space="preserve"> Unidad Administrativa para la Atención y Reparación Integral a las Víctimas</w:t>
      </w:r>
      <w:r w:rsidRPr="00B54E5F">
        <w:rPr>
          <w:rFonts w:ascii="Arial" w:hAnsi="Arial" w:cs="Arial"/>
          <w:sz w:val="24"/>
          <w:szCs w:val="24"/>
        </w:rPr>
        <w:t xml:space="preserve">, </w:t>
      </w:r>
      <w:r w:rsidRPr="009B3CD5">
        <w:rPr>
          <w:rFonts w:ascii="Arial" w:hAnsi="Arial" w:cs="Arial"/>
          <w:color w:val="000000"/>
          <w:sz w:val="24"/>
          <w:szCs w:val="24"/>
        </w:rPr>
        <w:t xml:space="preserve">por </w:t>
      </w:r>
      <w:r w:rsidR="0091678F">
        <w:rPr>
          <w:rFonts w:ascii="Arial" w:hAnsi="Arial" w:cs="Arial"/>
          <w:color w:val="000000"/>
          <w:sz w:val="24"/>
          <w:szCs w:val="24"/>
        </w:rPr>
        <w:t xml:space="preserve">ser la entidad </w:t>
      </w:r>
      <w:r w:rsidR="00B73E97">
        <w:rPr>
          <w:rFonts w:ascii="Arial" w:hAnsi="Arial" w:cs="Arial"/>
          <w:color w:val="000000"/>
          <w:sz w:val="24"/>
          <w:szCs w:val="24"/>
        </w:rPr>
        <w:t xml:space="preserve">quien </w:t>
      </w:r>
      <w:r w:rsidR="00C03911">
        <w:rPr>
          <w:rFonts w:ascii="Arial" w:hAnsi="Arial" w:cs="Arial"/>
          <w:color w:val="000000"/>
          <w:sz w:val="24"/>
          <w:szCs w:val="24"/>
        </w:rPr>
        <w:t>negó la inclusión en el RUV.</w:t>
      </w:r>
    </w:p>
    <w:p w:rsidR="005E6CCC" w:rsidRDefault="005E6CCC" w:rsidP="007422FB">
      <w:pPr>
        <w:spacing w:after="0"/>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B66D7E" w:rsidRDefault="00B66D7E"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cabe duda que es fundamental el de</w:t>
      </w:r>
      <w:r w:rsidR="00C03911">
        <w:rPr>
          <w:rFonts w:ascii="Arial" w:hAnsi="Arial" w:cs="Arial"/>
          <w:sz w:val="24"/>
          <w:szCs w:val="24"/>
        </w:rPr>
        <w:t>l debido proceso.</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E04B10" w:rsidRDefault="00E04B10" w:rsidP="00E04B10">
      <w:pPr>
        <w:spacing w:after="0"/>
        <w:contextualSpacing/>
        <w:jc w:val="both"/>
        <w:rPr>
          <w:rFonts w:ascii="Arial" w:hAnsi="Arial" w:cs="Arial"/>
          <w:sz w:val="24"/>
          <w:szCs w:val="24"/>
        </w:rPr>
      </w:pPr>
    </w:p>
    <w:p w:rsidR="00C63DFC" w:rsidRPr="00C63DFC" w:rsidRDefault="00C63DFC" w:rsidP="00C63DFC">
      <w:pPr>
        <w:spacing w:after="0"/>
        <w:contextualSpacing/>
        <w:jc w:val="both"/>
        <w:rPr>
          <w:rFonts w:ascii="Arial" w:hAnsi="Arial" w:cs="Arial"/>
          <w:sz w:val="24"/>
          <w:szCs w:val="24"/>
        </w:rPr>
      </w:pPr>
      <w:r w:rsidRPr="00C63DFC">
        <w:rPr>
          <w:rFonts w:ascii="Arial" w:hAnsi="Arial" w:cs="Arial"/>
          <w:sz w:val="24"/>
          <w:szCs w:val="24"/>
        </w:rPr>
        <w:t xml:space="preserve">En relación con la inmediatez, se encuentra satisfecha por cuanto la </w:t>
      </w:r>
      <w:r w:rsidR="000C292C">
        <w:rPr>
          <w:rFonts w:ascii="Arial" w:hAnsi="Arial" w:cs="Arial"/>
          <w:sz w:val="24"/>
          <w:szCs w:val="24"/>
        </w:rPr>
        <w:t>última actuación surtida ante la UARIV</w:t>
      </w:r>
      <w:r w:rsidR="00F244A1">
        <w:rPr>
          <w:rFonts w:ascii="Arial" w:hAnsi="Arial" w:cs="Arial"/>
          <w:sz w:val="24"/>
          <w:szCs w:val="24"/>
        </w:rPr>
        <w:t>,</w:t>
      </w:r>
      <w:r w:rsidR="000C292C">
        <w:rPr>
          <w:rFonts w:ascii="Arial" w:hAnsi="Arial" w:cs="Arial"/>
          <w:sz w:val="24"/>
          <w:szCs w:val="24"/>
        </w:rPr>
        <w:t xml:space="preserve"> fue la solicitud de revocatoria directa de fecha 22-05</w:t>
      </w:r>
      <w:r w:rsidRPr="00C63DFC">
        <w:rPr>
          <w:rFonts w:ascii="Arial" w:hAnsi="Arial" w:cs="Arial"/>
          <w:sz w:val="24"/>
          <w:szCs w:val="24"/>
        </w:rPr>
        <w:t xml:space="preserve">-2017, </w:t>
      </w:r>
      <w:r w:rsidR="00F244A1">
        <w:rPr>
          <w:rFonts w:ascii="Arial" w:hAnsi="Arial" w:cs="Arial"/>
          <w:sz w:val="24"/>
          <w:szCs w:val="24"/>
        </w:rPr>
        <w:t xml:space="preserve">la que fue resuelta el 31-05-2017, </w:t>
      </w:r>
      <w:r w:rsidRPr="00C63DFC">
        <w:rPr>
          <w:rFonts w:ascii="Arial" w:hAnsi="Arial" w:cs="Arial"/>
          <w:sz w:val="24"/>
          <w:szCs w:val="24"/>
        </w:rPr>
        <w:t>transcurriendo desde esa fecha hasta la present</w:t>
      </w:r>
      <w:r w:rsidR="00CB6225">
        <w:rPr>
          <w:rFonts w:ascii="Arial" w:hAnsi="Arial" w:cs="Arial"/>
          <w:sz w:val="24"/>
          <w:szCs w:val="24"/>
        </w:rPr>
        <w:t>ación de la acción de amparo (13-06-2017), menos</w:t>
      </w:r>
      <w:r w:rsidRPr="00C63DFC">
        <w:rPr>
          <w:rFonts w:ascii="Arial" w:hAnsi="Arial" w:cs="Arial"/>
          <w:sz w:val="24"/>
          <w:szCs w:val="24"/>
        </w:rPr>
        <w:t xml:space="preserve"> de</w:t>
      </w:r>
      <w:r w:rsidR="00CB6225">
        <w:rPr>
          <w:rFonts w:ascii="Arial" w:hAnsi="Arial" w:cs="Arial"/>
          <w:sz w:val="24"/>
          <w:szCs w:val="24"/>
        </w:rPr>
        <w:t xml:space="preserve"> un (01) mes que se considera razonable</w:t>
      </w:r>
      <w:r w:rsidRPr="00C63DFC">
        <w:rPr>
          <w:rFonts w:ascii="Arial" w:hAnsi="Arial" w:cs="Arial"/>
          <w:sz w:val="24"/>
          <w:szCs w:val="24"/>
        </w:rPr>
        <w:t xml:space="preserve"> para incoar dicha acción.</w:t>
      </w:r>
    </w:p>
    <w:p w:rsidR="00C63DFC" w:rsidRDefault="00C63DFC" w:rsidP="00E04B10">
      <w:pPr>
        <w:spacing w:after="0"/>
        <w:contextualSpacing/>
        <w:jc w:val="both"/>
        <w:rPr>
          <w:rFonts w:ascii="Arial" w:hAnsi="Arial" w:cs="Arial"/>
          <w:sz w:val="24"/>
          <w:szCs w:val="24"/>
        </w:rPr>
      </w:pPr>
    </w:p>
    <w:p w:rsidR="00C63DFC" w:rsidRDefault="00C63DFC" w:rsidP="00E04B10">
      <w:pPr>
        <w:spacing w:after="0"/>
        <w:contextualSpacing/>
        <w:jc w:val="both"/>
        <w:rPr>
          <w:rFonts w:ascii="Arial" w:hAnsi="Arial" w:cs="Arial"/>
          <w:sz w:val="24"/>
          <w:szCs w:val="24"/>
        </w:rPr>
      </w:pPr>
      <w:r>
        <w:rPr>
          <w:rFonts w:ascii="Arial" w:hAnsi="Arial" w:cs="Arial"/>
          <w:b/>
          <w:sz w:val="24"/>
          <w:szCs w:val="24"/>
        </w:rPr>
        <w:t>3.4 S</w:t>
      </w:r>
      <w:r w:rsidRPr="00C63DFC">
        <w:rPr>
          <w:rFonts w:ascii="Arial" w:hAnsi="Arial" w:cs="Arial"/>
          <w:b/>
          <w:sz w:val="24"/>
          <w:szCs w:val="24"/>
        </w:rPr>
        <w:t>ubsidiariedad</w:t>
      </w:r>
    </w:p>
    <w:p w:rsidR="008D4B97" w:rsidRDefault="008D4B97" w:rsidP="00E04B10">
      <w:pPr>
        <w:spacing w:after="0"/>
        <w:contextualSpacing/>
        <w:jc w:val="both"/>
        <w:rPr>
          <w:rFonts w:ascii="Arial" w:hAnsi="Arial" w:cs="Arial"/>
          <w:sz w:val="24"/>
          <w:szCs w:val="24"/>
        </w:rPr>
      </w:pPr>
    </w:p>
    <w:p w:rsidR="0047244C" w:rsidRDefault="00C63DFC" w:rsidP="0047244C">
      <w:pPr>
        <w:jc w:val="both"/>
        <w:rPr>
          <w:rFonts w:ascii="Arial" w:hAnsi="Arial" w:cs="Arial"/>
          <w:sz w:val="24"/>
          <w:szCs w:val="24"/>
        </w:rPr>
      </w:pPr>
      <w:r w:rsidRPr="0043485D">
        <w:rPr>
          <w:rFonts w:ascii="Arial" w:hAnsi="Arial" w:cs="Arial"/>
          <w:sz w:val="24"/>
          <w:szCs w:val="24"/>
        </w:rPr>
        <w:t>La Corte Constitucional</w:t>
      </w:r>
      <w:r w:rsidR="0047244C">
        <w:rPr>
          <w:rStyle w:val="Refdenotaalpie"/>
          <w:rFonts w:ascii="Arial" w:hAnsi="Arial" w:cs="Arial"/>
          <w:sz w:val="24"/>
          <w:szCs w:val="24"/>
        </w:rPr>
        <w:footnoteReference w:id="2"/>
      </w:r>
      <w:r w:rsidRPr="0043485D">
        <w:rPr>
          <w:rFonts w:ascii="Arial" w:hAnsi="Arial" w:cs="Arial"/>
          <w:sz w:val="24"/>
          <w:szCs w:val="24"/>
        </w:rPr>
        <w:t xml:space="preserve"> ha dicho que </w:t>
      </w:r>
      <w:r w:rsidR="0043485D" w:rsidRPr="0043485D">
        <w:rPr>
          <w:rFonts w:ascii="Arial" w:hAnsi="Arial" w:cs="Arial"/>
          <w:sz w:val="24"/>
          <w:szCs w:val="24"/>
        </w:rPr>
        <w:t>en consideración a la vulnerabilidad de la población desplazada</w:t>
      </w:r>
      <w:r w:rsidR="0043485D">
        <w:rPr>
          <w:rFonts w:ascii="Arial" w:hAnsi="Arial" w:cs="Arial"/>
          <w:sz w:val="24"/>
          <w:szCs w:val="24"/>
        </w:rPr>
        <w:t>,</w:t>
      </w:r>
      <w:r w:rsidR="0043485D" w:rsidRPr="0043485D">
        <w:rPr>
          <w:rFonts w:ascii="Arial" w:hAnsi="Arial" w:cs="Arial"/>
          <w:sz w:val="24"/>
          <w:szCs w:val="24"/>
        </w:rPr>
        <w:t xml:space="preserve"> la acción de tutela es el mecanismo judicial idóneo para garantizar el goce efectivo de sus derechos fundamentales, pese a la existencia de otros medios de defensa judicial,</w:t>
      </w:r>
      <w:r w:rsidR="0043485D">
        <w:rPr>
          <w:rFonts w:ascii="Arial" w:hAnsi="Arial" w:cs="Arial"/>
          <w:sz w:val="24"/>
          <w:szCs w:val="24"/>
        </w:rPr>
        <w:t xml:space="preserve"> en la medida en que</w:t>
      </w:r>
      <w:r w:rsidR="0043485D" w:rsidRPr="0043485D">
        <w:rPr>
          <w:rFonts w:ascii="Arial" w:hAnsi="Arial" w:cs="Arial"/>
          <w:sz w:val="24"/>
          <w:szCs w:val="24"/>
        </w:rPr>
        <w:t xml:space="preserve"> los mismos carecen de la entidad suficiente para dar una respuesta completa, integral y </w:t>
      </w:r>
      <w:r w:rsidR="0043485D">
        <w:rPr>
          <w:rFonts w:ascii="Arial" w:hAnsi="Arial" w:cs="Arial"/>
          <w:sz w:val="24"/>
          <w:szCs w:val="24"/>
        </w:rPr>
        <w:t>oportuna; asimismo</w:t>
      </w:r>
      <w:r w:rsidR="0043485D" w:rsidRPr="0043485D">
        <w:rPr>
          <w:rFonts w:ascii="Arial" w:hAnsi="Arial" w:cs="Arial"/>
          <w:sz w:val="24"/>
          <w:szCs w:val="24"/>
        </w:rPr>
        <w:t>, debido a su condición de sujetos de especial protección, resultaría desproporcionado imponerles la carga de agotar los recursos ordinarios para garantizar la procedencia del medi</w:t>
      </w:r>
      <w:r w:rsidR="0043485D">
        <w:rPr>
          <w:rFonts w:ascii="Arial" w:hAnsi="Arial" w:cs="Arial"/>
          <w:sz w:val="24"/>
          <w:szCs w:val="24"/>
        </w:rPr>
        <w:t>o de defensa constitucional,</w:t>
      </w:r>
      <w:r w:rsidR="0043485D" w:rsidRPr="0043485D">
        <w:rPr>
          <w:rFonts w:ascii="Arial" w:hAnsi="Arial" w:cs="Arial"/>
          <w:sz w:val="24"/>
          <w:szCs w:val="24"/>
        </w:rPr>
        <w:t xml:space="preserve"> no sólo por la urgencia con que se requiere la protección sino por la complejidad técnico jurídica que implica el acceso a la justicia contencioso administrativa.</w:t>
      </w:r>
    </w:p>
    <w:p w:rsidR="0047244C" w:rsidRDefault="0047244C" w:rsidP="0047244C">
      <w:pPr>
        <w:jc w:val="both"/>
        <w:rPr>
          <w:rFonts w:ascii="Arial" w:hAnsi="Arial" w:cs="Arial"/>
          <w:sz w:val="24"/>
          <w:szCs w:val="24"/>
        </w:rPr>
      </w:pPr>
      <w:r>
        <w:rPr>
          <w:rFonts w:ascii="Arial" w:hAnsi="Arial" w:cs="Arial"/>
          <w:sz w:val="24"/>
          <w:szCs w:val="24"/>
        </w:rPr>
        <w:lastRenderedPageBreak/>
        <w:t>T</w:t>
      </w:r>
      <w:r w:rsidRPr="0047244C">
        <w:rPr>
          <w:rFonts w:ascii="Arial" w:hAnsi="Arial" w:cs="Arial"/>
          <w:sz w:val="24"/>
          <w:szCs w:val="24"/>
        </w:rPr>
        <w:t>ambién ha sostenido</w:t>
      </w:r>
      <w:r w:rsidR="00B870FE">
        <w:rPr>
          <w:rStyle w:val="Refdenotaalpie"/>
          <w:rFonts w:ascii="Arial" w:hAnsi="Arial" w:cs="Arial"/>
          <w:sz w:val="24"/>
          <w:szCs w:val="24"/>
        </w:rPr>
        <w:footnoteReference w:id="3"/>
      </w:r>
      <w:r w:rsidRPr="0047244C">
        <w:rPr>
          <w:rFonts w:ascii="Arial" w:hAnsi="Arial" w:cs="Arial"/>
          <w:sz w:val="24"/>
          <w:szCs w:val="24"/>
        </w:rPr>
        <w:t xml:space="preserve"> de forma reiterada que, debido al particular estado de vulnerabilidad en que se encuentra la población víctima del conflicto armado interno, la acción de tutela es el mecanismo judicial idóneo para garantizar el goce efectivo de sus derechos fundamentales, cuando su satisfacción depende de la inclusión en el Registro Único de Víctimas</w:t>
      </w:r>
    </w:p>
    <w:p w:rsidR="00353D88" w:rsidRDefault="0043485D" w:rsidP="00E67A80">
      <w:pPr>
        <w:jc w:val="both"/>
        <w:rPr>
          <w:rFonts w:ascii="Arial" w:hAnsi="Arial" w:cs="Arial"/>
          <w:sz w:val="24"/>
          <w:szCs w:val="24"/>
        </w:rPr>
      </w:pPr>
      <w:r>
        <w:rPr>
          <w:rFonts w:ascii="Arial" w:hAnsi="Arial" w:cs="Arial"/>
          <w:sz w:val="24"/>
          <w:szCs w:val="24"/>
        </w:rPr>
        <w:t>E</w:t>
      </w:r>
      <w:r w:rsidR="00270A82" w:rsidRPr="00270A82">
        <w:rPr>
          <w:rFonts w:ascii="Arial" w:hAnsi="Arial" w:cs="Arial"/>
          <w:sz w:val="24"/>
          <w:szCs w:val="24"/>
        </w:rPr>
        <w:t>n el caso analizado, se cumple con el requisito de subsidiar</w:t>
      </w:r>
      <w:r>
        <w:rPr>
          <w:rFonts w:ascii="Arial" w:hAnsi="Arial" w:cs="Arial"/>
          <w:sz w:val="24"/>
          <w:szCs w:val="24"/>
        </w:rPr>
        <w:t>iedad</w:t>
      </w:r>
      <w:r w:rsidR="00270A82" w:rsidRPr="00270A82">
        <w:rPr>
          <w:rFonts w:ascii="Arial" w:hAnsi="Arial" w:cs="Arial"/>
          <w:sz w:val="24"/>
          <w:szCs w:val="24"/>
        </w:rPr>
        <w:t>,</w:t>
      </w:r>
      <w:r>
        <w:rPr>
          <w:rFonts w:ascii="Arial" w:hAnsi="Arial" w:cs="Arial"/>
          <w:sz w:val="24"/>
          <w:szCs w:val="24"/>
        </w:rPr>
        <w:t xml:space="preserve"> teniendo en cuenta que</w:t>
      </w:r>
      <w:r w:rsidR="00270A82" w:rsidRPr="00270A82">
        <w:rPr>
          <w:rFonts w:ascii="Arial" w:hAnsi="Arial" w:cs="Arial"/>
          <w:sz w:val="24"/>
          <w:szCs w:val="24"/>
        </w:rPr>
        <w:t xml:space="preserve"> la ac</w:t>
      </w:r>
      <w:r>
        <w:rPr>
          <w:rFonts w:ascii="Arial" w:hAnsi="Arial" w:cs="Arial"/>
          <w:sz w:val="24"/>
          <w:szCs w:val="24"/>
        </w:rPr>
        <w:t>cionante agotó</w:t>
      </w:r>
      <w:r w:rsidR="00270A82" w:rsidRPr="00270A82">
        <w:rPr>
          <w:rFonts w:ascii="Arial" w:hAnsi="Arial" w:cs="Arial"/>
          <w:sz w:val="24"/>
          <w:szCs w:val="24"/>
        </w:rPr>
        <w:t xml:space="preserve"> los mecanismos previstos por la jurisdicción </w:t>
      </w:r>
      <w:r w:rsidR="00B870FE">
        <w:rPr>
          <w:rFonts w:ascii="Arial" w:hAnsi="Arial" w:cs="Arial"/>
          <w:sz w:val="24"/>
          <w:szCs w:val="24"/>
        </w:rPr>
        <w:t>de lo contencioso administrativo.</w:t>
      </w:r>
    </w:p>
    <w:p w:rsidR="00E04B10" w:rsidRDefault="00E04B10" w:rsidP="00353D88">
      <w:pPr>
        <w:spacing w:after="0"/>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E67A80" w:rsidRDefault="00E67A80" w:rsidP="00353D88">
      <w:pPr>
        <w:spacing w:after="0"/>
        <w:contextualSpacing/>
        <w:jc w:val="both"/>
        <w:rPr>
          <w:rFonts w:ascii="Arial" w:hAnsi="Arial" w:cs="Arial"/>
          <w:b/>
          <w:sz w:val="24"/>
          <w:szCs w:val="24"/>
          <w:lang w:val="es-ES"/>
        </w:rPr>
      </w:pPr>
    </w:p>
    <w:p w:rsidR="00FA7AF7" w:rsidRDefault="00FA7AF7" w:rsidP="003E5FD9">
      <w:pPr>
        <w:spacing w:after="0"/>
        <w:ind w:right="51"/>
        <w:contextualSpacing/>
        <w:jc w:val="both"/>
        <w:rPr>
          <w:rFonts w:ascii="Arial" w:hAnsi="Arial" w:cs="Arial"/>
          <w:b/>
          <w:sz w:val="24"/>
          <w:szCs w:val="24"/>
          <w:lang w:val="es-ES"/>
        </w:rPr>
      </w:pPr>
      <w:r>
        <w:rPr>
          <w:rFonts w:ascii="Arial" w:hAnsi="Arial" w:cs="Arial"/>
          <w:b/>
          <w:sz w:val="24"/>
          <w:szCs w:val="24"/>
          <w:lang w:val="es-ES"/>
        </w:rPr>
        <w:t>4.1. Derecho a ser incluido en el Registro Único de Víctimas (RUV)</w:t>
      </w:r>
    </w:p>
    <w:p w:rsidR="00353D88" w:rsidRDefault="00353D88" w:rsidP="003E5FD9">
      <w:pPr>
        <w:spacing w:after="0"/>
        <w:ind w:right="51"/>
        <w:contextualSpacing/>
        <w:jc w:val="both"/>
        <w:rPr>
          <w:rFonts w:ascii="Arial" w:hAnsi="Arial" w:cs="Arial"/>
          <w:bCs/>
          <w:color w:val="000000"/>
          <w:sz w:val="24"/>
          <w:szCs w:val="24"/>
        </w:rPr>
      </w:pPr>
    </w:p>
    <w:p w:rsidR="003E5FD9" w:rsidRDefault="00FA7AF7" w:rsidP="003E5FD9">
      <w:pPr>
        <w:spacing w:after="0"/>
        <w:ind w:right="51"/>
        <w:contextualSpacing/>
        <w:jc w:val="both"/>
        <w:rPr>
          <w:rFonts w:ascii="Arial" w:hAnsi="Arial" w:cs="Arial"/>
          <w:bCs/>
          <w:color w:val="000000"/>
          <w:sz w:val="24"/>
          <w:szCs w:val="24"/>
        </w:rPr>
      </w:pPr>
      <w:r>
        <w:rPr>
          <w:rFonts w:ascii="Arial" w:hAnsi="Arial" w:cs="Arial"/>
          <w:bCs/>
          <w:color w:val="000000"/>
          <w:sz w:val="24"/>
          <w:szCs w:val="24"/>
        </w:rPr>
        <w:t>Al respecto</w:t>
      </w:r>
      <w:r w:rsidR="00EE442B">
        <w:rPr>
          <w:rFonts w:ascii="Arial" w:hAnsi="Arial" w:cs="Arial"/>
          <w:bCs/>
          <w:color w:val="000000"/>
          <w:sz w:val="24"/>
          <w:szCs w:val="24"/>
        </w:rPr>
        <w:t xml:space="preserve"> se</w:t>
      </w:r>
      <w:r>
        <w:rPr>
          <w:rFonts w:ascii="Arial" w:hAnsi="Arial" w:cs="Arial"/>
          <w:bCs/>
          <w:color w:val="000000"/>
          <w:sz w:val="24"/>
          <w:szCs w:val="24"/>
        </w:rPr>
        <w:t xml:space="preserve"> ha dicho</w:t>
      </w:r>
      <w:r w:rsidR="0054631C">
        <w:rPr>
          <w:rStyle w:val="Refdenotaalpie"/>
          <w:rFonts w:ascii="Arial" w:hAnsi="Arial" w:cs="Arial"/>
          <w:bCs/>
          <w:color w:val="000000"/>
          <w:sz w:val="24"/>
          <w:szCs w:val="24"/>
        </w:rPr>
        <w:footnoteReference w:id="4"/>
      </w:r>
      <w:r>
        <w:rPr>
          <w:rFonts w:ascii="Arial" w:hAnsi="Arial" w:cs="Arial"/>
          <w:bCs/>
          <w:color w:val="000000"/>
          <w:sz w:val="24"/>
          <w:szCs w:val="24"/>
        </w:rPr>
        <w:t xml:space="preserve"> que es</w:t>
      </w:r>
      <w:r w:rsidRPr="00FA7AF7">
        <w:rPr>
          <w:rFonts w:ascii="Arial" w:hAnsi="Arial" w:cs="Arial"/>
          <w:bCs/>
          <w:color w:val="000000"/>
          <w:sz w:val="24"/>
          <w:szCs w:val="24"/>
        </w:rPr>
        <w:t xml:space="preserve"> una herramienta de carácter técnico, que no define u otorga la condición de víctima, sino que la reconoce para efectos de identificar a los destinatarios de determinadas medidas encaminadas a la protección, respeto y  garantía de sus derechos. Por ello se ha sostenido que la condición de víctima del conflicto armado interno genera el derecho a ser registrada como tal de forma individual o con su núcleo familiar</w:t>
      </w:r>
      <w:r>
        <w:rPr>
          <w:rFonts w:ascii="Arial" w:hAnsi="Arial" w:cs="Arial"/>
          <w:bCs/>
          <w:color w:val="000000"/>
          <w:sz w:val="24"/>
          <w:szCs w:val="24"/>
        </w:rPr>
        <w:t>.</w:t>
      </w:r>
      <w:r w:rsidR="003E5FD9" w:rsidRPr="00FA7AF7">
        <w:rPr>
          <w:rFonts w:ascii="Arial" w:hAnsi="Arial" w:cs="Arial"/>
          <w:bCs/>
          <w:color w:val="000000"/>
          <w:sz w:val="24"/>
          <w:szCs w:val="24"/>
        </w:rPr>
        <w:t xml:space="preserve"> </w:t>
      </w:r>
    </w:p>
    <w:p w:rsidR="0036526E" w:rsidRDefault="0036526E" w:rsidP="003E5FD9">
      <w:pPr>
        <w:spacing w:after="0"/>
        <w:ind w:right="51"/>
        <w:contextualSpacing/>
        <w:jc w:val="both"/>
        <w:rPr>
          <w:rFonts w:ascii="Arial" w:hAnsi="Arial" w:cs="Arial"/>
          <w:bCs/>
          <w:color w:val="000000"/>
          <w:sz w:val="24"/>
          <w:szCs w:val="24"/>
        </w:rPr>
      </w:pPr>
    </w:p>
    <w:p w:rsidR="009D7967" w:rsidRDefault="009D7967" w:rsidP="0036526E">
      <w:pPr>
        <w:spacing w:after="0"/>
        <w:ind w:right="51"/>
        <w:contextualSpacing/>
        <w:jc w:val="both"/>
        <w:rPr>
          <w:rFonts w:ascii="Arial" w:hAnsi="Arial" w:cs="Arial"/>
          <w:bCs/>
          <w:color w:val="000000"/>
          <w:sz w:val="24"/>
          <w:szCs w:val="24"/>
        </w:rPr>
      </w:pPr>
      <w:r w:rsidRPr="009D7967">
        <w:rPr>
          <w:rFonts w:ascii="Arial" w:hAnsi="Arial" w:cs="Arial"/>
          <w:bCs/>
          <w:color w:val="000000"/>
          <w:sz w:val="24"/>
          <w:szCs w:val="24"/>
        </w:rPr>
        <w:t>A</w:t>
      </w:r>
      <w:r>
        <w:rPr>
          <w:rFonts w:ascii="Arial" w:hAnsi="Arial" w:cs="Arial"/>
          <w:bCs/>
          <w:color w:val="000000"/>
          <w:sz w:val="24"/>
          <w:szCs w:val="24"/>
        </w:rPr>
        <w:t xml:space="preserve">demás, </w:t>
      </w:r>
      <w:r w:rsidRPr="009D7967">
        <w:rPr>
          <w:rFonts w:ascii="Arial" w:hAnsi="Arial" w:cs="Arial"/>
          <w:bCs/>
          <w:color w:val="000000"/>
          <w:sz w:val="24"/>
          <w:szCs w:val="24"/>
        </w:rPr>
        <w:t xml:space="preserve">permite </w:t>
      </w:r>
      <w:r>
        <w:rPr>
          <w:rFonts w:ascii="Arial" w:hAnsi="Arial" w:cs="Arial"/>
          <w:bCs/>
          <w:color w:val="000000"/>
          <w:sz w:val="24"/>
          <w:szCs w:val="24"/>
        </w:rPr>
        <w:t>identificar a</w:t>
      </w:r>
      <w:r w:rsidRPr="009D7967">
        <w:rPr>
          <w:rFonts w:ascii="Arial" w:hAnsi="Arial" w:cs="Arial"/>
          <w:bCs/>
          <w:color w:val="000000"/>
          <w:sz w:val="24"/>
          <w:szCs w:val="24"/>
        </w:rPr>
        <w:t xml:space="preserve"> las personas a quienes va dirigida la ayuda; la actualización de la información de la población atendida y sirve como instrumento para el diseño, implementación y seguimiento de las políticas públicas que busquen pr</w:t>
      </w:r>
      <w:r>
        <w:rPr>
          <w:rFonts w:ascii="Arial" w:hAnsi="Arial" w:cs="Arial"/>
          <w:bCs/>
          <w:color w:val="000000"/>
          <w:sz w:val="24"/>
          <w:szCs w:val="24"/>
        </w:rPr>
        <w:t>oteger sus derechos. Igualmente</w:t>
      </w:r>
      <w:r w:rsidRPr="009D7967">
        <w:rPr>
          <w:rFonts w:ascii="Arial" w:hAnsi="Arial" w:cs="Arial"/>
          <w:bCs/>
          <w:color w:val="000000"/>
          <w:sz w:val="24"/>
          <w:szCs w:val="24"/>
        </w:rPr>
        <w:t xml:space="preserve"> guarda una estrecha relación con la obtención de ayudas de carácter humanitario, el acceso a planes de estabilización económica, y a los programas de retorno, reasentamiento o reubicación, y en términos más generales, con e</w:t>
      </w:r>
      <w:r>
        <w:rPr>
          <w:rFonts w:ascii="Arial" w:hAnsi="Arial" w:cs="Arial"/>
          <w:bCs/>
          <w:color w:val="000000"/>
          <w:sz w:val="24"/>
          <w:szCs w:val="24"/>
        </w:rPr>
        <w:t>l acceso a la oferta estatal.</w:t>
      </w:r>
    </w:p>
    <w:p w:rsidR="009D7967" w:rsidRDefault="009D7967" w:rsidP="0036526E">
      <w:pPr>
        <w:spacing w:after="0"/>
        <w:ind w:right="51"/>
        <w:contextualSpacing/>
        <w:jc w:val="both"/>
        <w:rPr>
          <w:rFonts w:ascii="Arial" w:hAnsi="Arial" w:cs="Arial"/>
          <w:bCs/>
          <w:color w:val="000000"/>
          <w:sz w:val="24"/>
          <w:szCs w:val="24"/>
        </w:rPr>
      </w:pPr>
    </w:p>
    <w:p w:rsidR="0036526E" w:rsidRDefault="00EE442B" w:rsidP="0036526E">
      <w:pPr>
        <w:spacing w:after="0"/>
        <w:ind w:right="51"/>
        <w:contextualSpacing/>
        <w:jc w:val="both"/>
        <w:rPr>
          <w:rFonts w:ascii="Arial" w:hAnsi="Arial" w:cs="Arial"/>
          <w:bCs/>
          <w:color w:val="000000"/>
          <w:sz w:val="24"/>
          <w:szCs w:val="24"/>
        </w:rPr>
      </w:pPr>
      <w:r>
        <w:rPr>
          <w:rFonts w:ascii="Arial" w:hAnsi="Arial" w:cs="Arial"/>
          <w:bCs/>
          <w:color w:val="000000"/>
          <w:sz w:val="24"/>
          <w:szCs w:val="24"/>
        </w:rPr>
        <w:t>Se resalta</w:t>
      </w:r>
      <w:r w:rsidR="0036526E" w:rsidRPr="0036526E">
        <w:rPr>
          <w:rFonts w:ascii="Arial" w:hAnsi="Arial" w:cs="Arial"/>
          <w:bCs/>
          <w:color w:val="000000"/>
          <w:sz w:val="24"/>
          <w:szCs w:val="24"/>
        </w:rPr>
        <w:t xml:space="preserve"> que la inscripción en el RUV constituye un derecho fundamental de las víctimas</w:t>
      </w:r>
      <w:r>
        <w:rPr>
          <w:rFonts w:ascii="Arial" w:hAnsi="Arial" w:cs="Arial"/>
          <w:bCs/>
          <w:color w:val="000000"/>
          <w:sz w:val="24"/>
          <w:szCs w:val="24"/>
        </w:rPr>
        <w:t>,</w:t>
      </w:r>
      <w:r w:rsidR="0036526E" w:rsidRPr="0036526E">
        <w:rPr>
          <w:rFonts w:ascii="Arial" w:hAnsi="Arial" w:cs="Arial"/>
          <w:bCs/>
          <w:color w:val="000000"/>
          <w:sz w:val="24"/>
          <w:szCs w:val="24"/>
        </w:rPr>
        <w:t xml:space="preserve"> específicamente de aquellas que han padecido daños</w:t>
      </w:r>
      <w:r w:rsidR="00E67A80">
        <w:rPr>
          <w:rFonts w:ascii="Arial" w:hAnsi="Arial" w:cs="Arial"/>
          <w:bCs/>
          <w:color w:val="000000"/>
          <w:sz w:val="24"/>
          <w:szCs w:val="24"/>
        </w:rPr>
        <w:t xml:space="preserve"> en el marco del conflicto armado</w:t>
      </w:r>
      <w:r w:rsidR="0036526E" w:rsidRPr="0036526E">
        <w:rPr>
          <w:rFonts w:ascii="Arial" w:hAnsi="Arial" w:cs="Arial"/>
          <w:bCs/>
          <w:color w:val="000000"/>
          <w:sz w:val="24"/>
          <w:szCs w:val="24"/>
        </w:rPr>
        <w:t xml:space="preserve"> ocasionados p</w:t>
      </w:r>
      <w:r w:rsidR="009D7967">
        <w:rPr>
          <w:rFonts w:ascii="Arial" w:hAnsi="Arial" w:cs="Arial"/>
          <w:bCs/>
          <w:color w:val="000000"/>
          <w:sz w:val="24"/>
          <w:szCs w:val="24"/>
        </w:rPr>
        <w:t>or el desplazamiento forzado</w:t>
      </w:r>
      <w:r w:rsidR="003C641D">
        <w:rPr>
          <w:rFonts w:ascii="Arial" w:hAnsi="Arial" w:cs="Arial"/>
          <w:bCs/>
          <w:color w:val="000000"/>
          <w:sz w:val="24"/>
          <w:szCs w:val="24"/>
        </w:rPr>
        <w:t xml:space="preserve">, </w:t>
      </w:r>
      <w:r w:rsidR="00E67A80">
        <w:rPr>
          <w:rFonts w:ascii="Arial" w:hAnsi="Arial" w:cs="Arial"/>
          <w:bCs/>
          <w:color w:val="000000"/>
          <w:sz w:val="24"/>
          <w:szCs w:val="24"/>
        </w:rPr>
        <w:t xml:space="preserve">muerte de padres, hijos, hermanos, reclutamiento de menores, entre otros, </w:t>
      </w:r>
      <w:r w:rsidR="003C641D">
        <w:rPr>
          <w:rFonts w:ascii="Arial" w:hAnsi="Arial" w:cs="Arial"/>
          <w:bCs/>
          <w:color w:val="000000"/>
          <w:sz w:val="24"/>
          <w:szCs w:val="24"/>
        </w:rPr>
        <w:t>por lo que se</w:t>
      </w:r>
      <w:r w:rsidR="003C641D" w:rsidRPr="003C641D">
        <w:rPr>
          <w:rFonts w:ascii="Arial" w:hAnsi="Arial" w:cs="Arial"/>
          <w:bCs/>
          <w:color w:val="000000"/>
          <w:sz w:val="24"/>
          <w:szCs w:val="24"/>
        </w:rPr>
        <w:t xml:space="preserve"> debe observar los principios</w:t>
      </w:r>
      <w:r w:rsidR="00E67A80">
        <w:rPr>
          <w:rFonts w:ascii="Arial" w:hAnsi="Arial" w:cs="Arial"/>
          <w:bCs/>
          <w:color w:val="000000"/>
          <w:sz w:val="24"/>
          <w:szCs w:val="24"/>
        </w:rPr>
        <w:t xml:space="preserve"> que se consagran en la Ley 1448 de 2011 </w:t>
      </w:r>
      <w:r w:rsidR="003C641D" w:rsidRPr="003C641D">
        <w:rPr>
          <w:rFonts w:ascii="Arial" w:hAnsi="Arial" w:cs="Arial"/>
          <w:bCs/>
          <w:color w:val="000000"/>
          <w:sz w:val="24"/>
          <w:szCs w:val="24"/>
        </w:rPr>
        <w:t>de favorabilidad, buena fe, confianza legítima y pre</w:t>
      </w:r>
      <w:r w:rsidR="003C641D">
        <w:rPr>
          <w:rFonts w:ascii="Arial" w:hAnsi="Arial" w:cs="Arial"/>
          <w:bCs/>
          <w:color w:val="000000"/>
          <w:sz w:val="24"/>
          <w:szCs w:val="24"/>
        </w:rPr>
        <w:t>valencia del derecho sustancial.</w:t>
      </w:r>
    </w:p>
    <w:p w:rsidR="003C641D" w:rsidRPr="0036526E" w:rsidRDefault="003C641D" w:rsidP="0036526E">
      <w:pPr>
        <w:spacing w:after="0"/>
        <w:ind w:right="51"/>
        <w:contextualSpacing/>
        <w:jc w:val="both"/>
        <w:rPr>
          <w:rFonts w:ascii="Arial" w:hAnsi="Arial" w:cs="Arial"/>
          <w:bCs/>
          <w:color w:val="000000"/>
          <w:sz w:val="24"/>
          <w:szCs w:val="24"/>
        </w:rPr>
      </w:pPr>
    </w:p>
    <w:p w:rsidR="00E04B10" w:rsidRDefault="003E5FD9" w:rsidP="00E04B10">
      <w:pPr>
        <w:spacing w:after="0"/>
        <w:ind w:right="51"/>
        <w:contextualSpacing/>
        <w:jc w:val="both"/>
        <w:rPr>
          <w:rFonts w:ascii="Arial" w:hAnsi="Arial" w:cs="Arial"/>
          <w:b/>
          <w:bCs/>
          <w:color w:val="000000"/>
          <w:sz w:val="24"/>
          <w:szCs w:val="24"/>
        </w:rPr>
      </w:pPr>
      <w:r>
        <w:rPr>
          <w:rFonts w:ascii="Arial" w:hAnsi="Arial" w:cs="Arial"/>
          <w:b/>
          <w:sz w:val="24"/>
          <w:szCs w:val="24"/>
          <w:lang w:val="es-ES"/>
        </w:rPr>
        <w:t>4.2</w:t>
      </w:r>
      <w:r w:rsidR="00222622">
        <w:rPr>
          <w:rFonts w:ascii="Arial" w:hAnsi="Arial" w:cs="Arial"/>
          <w:b/>
          <w:sz w:val="24"/>
          <w:szCs w:val="24"/>
          <w:lang w:val="es-ES"/>
        </w:rPr>
        <w:t>. El concepto de víctima del conflicto armado seg</w:t>
      </w:r>
      <w:r w:rsidR="00353D88">
        <w:rPr>
          <w:rFonts w:ascii="Arial" w:hAnsi="Arial" w:cs="Arial"/>
          <w:b/>
          <w:sz w:val="24"/>
          <w:szCs w:val="24"/>
          <w:lang w:val="es-ES"/>
        </w:rPr>
        <w:t>ún la L</w:t>
      </w:r>
      <w:r w:rsidR="00222622">
        <w:rPr>
          <w:rFonts w:ascii="Arial" w:hAnsi="Arial" w:cs="Arial"/>
          <w:b/>
          <w:sz w:val="24"/>
          <w:szCs w:val="24"/>
          <w:lang w:val="es-ES"/>
        </w:rPr>
        <w:t>ey 1448 de 2011</w:t>
      </w:r>
    </w:p>
    <w:p w:rsidR="00E04B10" w:rsidRPr="00222622" w:rsidRDefault="00E04B10" w:rsidP="00E04B10">
      <w:pPr>
        <w:spacing w:after="0"/>
        <w:ind w:right="51"/>
        <w:contextualSpacing/>
        <w:jc w:val="both"/>
        <w:rPr>
          <w:rFonts w:ascii="Arial" w:hAnsi="Arial" w:cs="Arial"/>
          <w:bCs/>
          <w:color w:val="000000"/>
          <w:sz w:val="24"/>
          <w:szCs w:val="24"/>
        </w:rPr>
      </w:pPr>
    </w:p>
    <w:p w:rsidR="00222622" w:rsidRPr="00222622" w:rsidRDefault="00222622" w:rsidP="00222622">
      <w:pPr>
        <w:shd w:val="clear" w:color="auto" w:fill="FFFFFF"/>
        <w:spacing w:before="240"/>
        <w:contextualSpacing/>
        <w:jc w:val="both"/>
        <w:rPr>
          <w:rFonts w:ascii="Arial" w:hAnsi="Arial" w:cs="Arial"/>
          <w:sz w:val="24"/>
          <w:szCs w:val="24"/>
        </w:rPr>
      </w:pPr>
      <w:r>
        <w:rPr>
          <w:rFonts w:ascii="Arial" w:hAnsi="Arial" w:cs="Arial"/>
          <w:sz w:val="24"/>
          <w:szCs w:val="24"/>
        </w:rPr>
        <w:t>La</w:t>
      </w:r>
      <w:r w:rsidRPr="00222622">
        <w:rPr>
          <w:rFonts w:ascii="Arial" w:hAnsi="Arial" w:cs="Arial"/>
          <w:sz w:val="24"/>
          <w:szCs w:val="24"/>
        </w:rPr>
        <w:t xml:space="preserve"> Corte Constitucional</w:t>
      </w:r>
      <w:r>
        <w:rPr>
          <w:rFonts w:ascii="Arial" w:hAnsi="Arial" w:cs="Arial"/>
          <w:sz w:val="24"/>
          <w:szCs w:val="24"/>
        </w:rPr>
        <w:t xml:space="preserve"> ha señalado</w:t>
      </w:r>
      <w:r>
        <w:rPr>
          <w:rStyle w:val="Refdenotaalpie"/>
          <w:rFonts w:ascii="Arial" w:hAnsi="Arial" w:cs="Arial"/>
          <w:sz w:val="24"/>
          <w:szCs w:val="24"/>
        </w:rPr>
        <w:footnoteReference w:id="5"/>
      </w:r>
      <w:r w:rsidRPr="00222622">
        <w:rPr>
          <w:rFonts w:ascii="Arial" w:hAnsi="Arial" w:cs="Arial"/>
          <w:sz w:val="24"/>
          <w:szCs w:val="24"/>
        </w:rPr>
        <w:t xml:space="preserve"> que el artículo</w:t>
      </w:r>
      <w:r w:rsidR="008A42CC">
        <w:rPr>
          <w:rFonts w:ascii="Arial" w:hAnsi="Arial" w:cs="Arial"/>
          <w:sz w:val="24"/>
          <w:szCs w:val="24"/>
        </w:rPr>
        <w:t xml:space="preserve"> 3º de la referida norma legal </w:t>
      </w:r>
      <w:r w:rsidRPr="00222622">
        <w:rPr>
          <w:rFonts w:ascii="Arial" w:hAnsi="Arial" w:cs="Arial"/>
          <w:sz w:val="24"/>
          <w:szCs w:val="24"/>
        </w:rPr>
        <w:t>no define la condición fáctica de víctima sino que inco</w:t>
      </w:r>
      <w:r w:rsidR="008A42CC">
        <w:rPr>
          <w:rFonts w:ascii="Arial" w:hAnsi="Arial" w:cs="Arial"/>
          <w:sz w:val="24"/>
          <w:szCs w:val="24"/>
        </w:rPr>
        <w:t>rpora un concepto operativo</w:t>
      </w:r>
      <w:r w:rsidRPr="00222622">
        <w:rPr>
          <w:rFonts w:ascii="Arial" w:hAnsi="Arial" w:cs="Arial"/>
          <w:sz w:val="24"/>
          <w:szCs w:val="24"/>
        </w:rPr>
        <w:t xml:space="preserve"> de dicho término, toda vez que se encamina a determinar su marco de aplicación, en relación con los destinatarios de las medidas especiales de protección previstas en dicho ordenamiento.</w:t>
      </w:r>
    </w:p>
    <w:p w:rsidR="00222622" w:rsidRPr="00222622" w:rsidRDefault="00222622" w:rsidP="00222622">
      <w:pPr>
        <w:shd w:val="clear" w:color="auto" w:fill="FFFFFF"/>
        <w:spacing w:before="240"/>
        <w:contextualSpacing/>
        <w:jc w:val="both"/>
        <w:rPr>
          <w:rFonts w:ascii="Arial" w:hAnsi="Arial" w:cs="Arial"/>
          <w:sz w:val="24"/>
          <w:szCs w:val="24"/>
        </w:rPr>
      </w:pPr>
      <w:r w:rsidRPr="00222622">
        <w:rPr>
          <w:rFonts w:ascii="Arial" w:hAnsi="Arial" w:cs="Arial"/>
          <w:sz w:val="24"/>
          <w:szCs w:val="24"/>
        </w:rPr>
        <w:t xml:space="preserve"> </w:t>
      </w:r>
    </w:p>
    <w:p w:rsidR="00DC2959" w:rsidRDefault="00CF41A4" w:rsidP="008A42CC">
      <w:pPr>
        <w:shd w:val="clear" w:color="auto" w:fill="FFFFFF"/>
        <w:spacing w:before="240"/>
        <w:contextualSpacing/>
        <w:jc w:val="both"/>
        <w:rPr>
          <w:rFonts w:ascii="Arial" w:hAnsi="Arial" w:cs="Arial"/>
          <w:sz w:val="24"/>
          <w:szCs w:val="24"/>
        </w:rPr>
      </w:pPr>
      <w:r>
        <w:rPr>
          <w:rFonts w:ascii="Arial" w:hAnsi="Arial" w:cs="Arial"/>
          <w:sz w:val="24"/>
          <w:szCs w:val="24"/>
        </w:rPr>
        <w:lastRenderedPageBreak/>
        <w:t>De la misma forma</w:t>
      </w:r>
      <w:r w:rsidR="008A42CC">
        <w:rPr>
          <w:rFonts w:ascii="Arial" w:hAnsi="Arial" w:cs="Arial"/>
          <w:sz w:val="24"/>
          <w:szCs w:val="24"/>
        </w:rPr>
        <w:t xml:space="preserve"> </w:t>
      </w:r>
      <w:r w:rsidR="00222622" w:rsidRPr="00222622">
        <w:rPr>
          <w:rFonts w:ascii="Arial" w:hAnsi="Arial" w:cs="Arial"/>
          <w:sz w:val="24"/>
          <w:szCs w:val="24"/>
        </w:rPr>
        <w:t>ha sostenido</w:t>
      </w:r>
      <w:r w:rsidR="00AB4373">
        <w:rPr>
          <w:rStyle w:val="Refdenotaalpie"/>
          <w:rFonts w:ascii="Arial" w:hAnsi="Arial" w:cs="Arial"/>
          <w:sz w:val="24"/>
          <w:szCs w:val="24"/>
        </w:rPr>
        <w:footnoteReference w:id="6"/>
      </w:r>
      <w:r w:rsidR="00222622" w:rsidRPr="00222622">
        <w:rPr>
          <w:rFonts w:ascii="Arial" w:hAnsi="Arial" w:cs="Arial"/>
          <w:sz w:val="24"/>
          <w:szCs w:val="24"/>
        </w:rPr>
        <w:t xml:space="preserve"> de forma reiterada que la expresión “con ocasión del conflicto armado interno”, contenida en la citada norma jurídica, debe entenderse a</w:t>
      </w:r>
      <w:r w:rsidR="008A42CC">
        <w:rPr>
          <w:rFonts w:ascii="Arial" w:hAnsi="Arial" w:cs="Arial"/>
          <w:sz w:val="24"/>
          <w:szCs w:val="24"/>
        </w:rPr>
        <w:t xml:space="preserve"> partir de un sentido amplio</w:t>
      </w:r>
      <w:r w:rsidR="00222622" w:rsidRPr="00222622">
        <w:rPr>
          <w:rFonts w:ascii="Arial" w:hAnsi="Arial" w:cs="Arial"/>
          <w:sz w:val="24"/>
          <w:szCs w:val="24"/>
        </w:rPr>
        <w:t>, pues dicha noción cobija diversas situaciones ocurridas en un contexto de confrontación armada.</w:t>
      </w:r>
    </w:p>
    <w:p w:rsidR="00CF41A4" w:rsidRDefault="00CF41A4" w:rsidP="008A42CC">
      <w:pPr>
        <w:shd w:val="clear" w:color="auto" w:fill="FFFFFF"/>
        <w:spacing w:before="240"/>
        <w:contextualSpacing/>
        <w:jc w:val="both"/>
        <w:rPr>
          <w:rFonts w:ascii="Arial" w:hAnsi="Arial" w:cs="Arial"/>
          <w:sz w:val="24"/>
          <w:szCs w:val="24"/>
        </w:rPr>
      </w:pPr>
    </w:p>
    <w:p w:rsidR="00CF41A4" w:rsidRPr="00222622" w:rsidRDefault="00CF41A4" w:rsidP="008A42CC">
      <w:pPr>
        <w:shd w:val="clear" w:color="auto" w:fill="FFFFFF"/>
        <w:spacing w:before="240"/>
        <w:contextualSpacing/>
        <w:jc w:val="both"/>
        <w:rPr>
          <w:rFonts w:ascii="Arial" w:hAnsi="Arial" w:cs="Arial"/>
          <w:sz w:val="24"/>
          <w:szCs w:val="24"/>
        </w:rPr>
      </w:pPr>
      <w:r w:rsidRPr="00CF41A4">
        <w:rPr>
          <w:rFonts w:ascii="Arial" w:hAnsi="Arial" w:cs="Arial"/>
          <w:sz w:val="24"/>
          <w:szCs w:val="24"/>
        </w:rPr>
        <w:t>P</w:t>
      </w:r>
      <w:r>
        <w:rPr>
          <w:rFonts w:ascii="Arial" w:hAnsi="Arial" w:cs="Arial"/>
          <w:sz w:val="24"/>
          <w:szCs w:val="24"/>
        </w:rPr>
        <w:t xml:space="preserve">or otra parte, ha dicho en la misma línea que </w:t>
      </w:r>
      <w:r w:rsidRPr="00CF41A4">
        <w:rPr>
          <w:rFonts w:ascii="Arial" w:hAnsi="Arial" w:cs="Arial"/>
          <w:sz w:val="24"/>
          <w:szCs w:val="24"/>
        </w:rPr>
        <w:t xml:space="preserve">la condición de víctima de reclutamiento ilícito en el contexto del conflicto armado interno del país “no puede determinarse con base en la calidad o condición específica del sujeto que incurrió en el hecho </w:t>
      </w:r>
      <w:proofErr w:type="spellStart"/>
      <w:r w:rsidRPr="00CF41A4">
        <w:rPr>
          <w:rFonts w:ascii="Arial" w:hAnsi="Arial" w:cs="Arial"/>
          <w:sz w:val="24"/>
          <w:szCs w:val="24"/>
        </w:rPr>
        <w:t>victimizante</w:t>
      </w:r>
      <w:proofErr w:type="spellEnd"/>
      <w:r w:rsidRPr="00CF41A4">
        <w:rPr>
          <w:rFonts w:ascii="Arial" w:hAnsi="Arial" w:cs="Arial"/>
          <w:sz w:val="24"/>
          <w:szCs w:val="24"/>
        </w:rPr>
        <w:t>, sino a partir de la relación existente entre el grupo armado generador de la violación de los derechos y el marco del conflicto armado interno</w:t>
      </w:r>
      <w:r>
        <w:rPr>
          <w:rFonts w:ascii="Arial" w:hAnsi="Arial" w:cs="Arial"/>
          <w:sz w:val="24"/>
          <w:szCs w:val="24"/>
        </w:rPr>
        <w:t>.</w:t>
      </w:r>
    </w:p>
    <w:p w:rsidR="00222622" w:rsidRDefault="00222622" w:rsidP="00222622">
      <w:pPr>
        <w:shd w:val="clear" w:color="auto" w:fill="FFFFFF"/>
        <w:spacing w:before="240"/>
        <w:contextualSpacing/>
        <w:jc w:val="both"/>
        <w:rPr>
          <w:rFonts w:ascii="Arial" w:hAnsi="Arial" w:cs="Arial"/>
          <w:b/>
          <w:sz w:val="24"/>
          <w:szCs w:val="24"/>
        </w:rPr>
      </w:pPr>
    </w:p>
    <w:p w:rsidR="00E04B10" w:rsidRDefault="00E04B10" w:rsidP="00E04B10">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E04B10" w:rsidRDefault="00E04B10" w:rsidP="00E04B10">
      <w:pPr>
        <w:contextualSpacing/>
        <w:jc w:val="both"/>
        <w:rPr>
          <w:rFonts w:ascii="Arial" w:hAnsi="Arial" w:cs="Arial"/>
          <w:sz w:val="24"/>
          <w:szCs w:val="24"/>
        </w:rPr>
      </w:pPr>
    </w:p>
    <w:p w:rsidR="00FB3A8A" w:rsidRPr="00FB3A8A" w:rsidRDefault="00FB3A8A" w:rsidP="00FB3A8A">
      <w:pPr>
        <w:spacing w:before="240" w:after="0"/>
        <w:jc w:val="both"/>
        <w:rPr>
          <w:rFonts w:ascii="Arial" w:hAnsi="Arial" w:cs="Arial"/>
          <w:sz w:val="24"/>
          <w:szCs w:val="24"/>
        </w:rPr>
      </w:pPr>
      <w:r w:rsidRPr="00FB3A8A">
        <w:rPr>
          <w:rFonts w:ascii="Arial" w:hAnsi="Arial" w:cs="Arial"/>
          <w:sz w:val="24"/>
          <w:szCs w:val="24"/>
        </w:rPr>
        <w:t xml:space="preserve">La señora </w:t>
      </w:r>
      <w:proofErr w:type="spellStart"/>
      <w:r w:rsidR="000C19E2">
        <w:rPr>
          <w:rFonts w:ascii="Arial" w:hAnsi="Arial" w:cs="Arial"/>
          <w:sz w:val="24"/>
          <w:szCs w:val="24"/>
        </w:rPr>
        <w:t>Críspula</w:t>
      </w:r>
      <w:proofErr w:type="spellEnd"/>
      <w:r w:rsidR="000C19E2">
        <w:rPr>
          <w:rFonts w:ascii="Arial" w:hAnsi="Arial" w:cs="Arial"/>
          <w:sz w:val="24"/>
          <w:szCs w:val="24"/>
        </w:rPr>
        <w:t xml:space="preserve"> mena Mosquera, en nombre propio </w:t>
      </w:r>
      <w:r w:rsidRPr="00FB3A8A">
        <w:rPr>
          <w:rFonts w:ascii="Arial" w:hAnsi="Arial" w:cs="Arial"/>
          <w:sz w:val="24"/>
          <w:szCs w:val="24"/>
        </w:rPr>
        <w:t>interpuso acción de tutela contra la Unidad Administrativa para la Atención y Reparación de Víctimas UARIV, al considerar que la decisión de negarle la incorporación en el Registro Único de Víctimas descon</w:t>
      </w:r>
      <w:r w:rsidR="000C19E2">
        <w:rPr>
          <w:rFonts w:ascii="Arial" w:hAnsi="Arial" w:cs="Arial"/>
          <w:sz w:val="24"/>
          <w:szCs w:val="24"/>
        </w:rPr>
        <w:t xml:space="preserve">oce los derechos al </w:t>
      </w:r>
      <w:r w:rsidRPr="00FB3A8A">
        <w:rPr>
          <w:rFonts w:ascii="Arial" w:hAnsi="Arial" w:cs="Arial"/>
          <w:sz w:val="24"/>
          <w:szCs w:val="24"/>
        </w:rPr>
        <w:t xml:space="preserve">debido proceso y </w:t>
      </w:r>
      <w:r w:rsidR="000C19E2">
        <w:rPr>
          <w:rFonts w:ascii="Arial" w:hAnsi="Arial" w:cs="Arial"/>
          <w:sz w:val="24"/>
          <w:szCs w:val="24"/>
        </w:rPr>
        <w:t>el de la inclusión en el RUV</w:t>
      </w:r>
      <w:r w:rsidRPr="00FB3A8A">
        <w:rPr>
          <w:rFonts w:ascii="Arial" w:hAnsi="Arial" w:cs="Arial"/>
          <w:sz w:val="24"/>
          <w:szCs w:val="24"/>
        </w:rPr>
        <w:t>.</w:t>
      </w:r>
    </w:p>
    <w:p w:rsidR="00FB3A8A" w:rsidRDefault="00FB3A8A" w:rsidP="00FB3A8A">
      <w:pPr>
        <w:spacing w:before="240" w:after="0"/>
        <w:jc w:val="both"/>
        <w:rPr>
          <w:rFonts w:ascii="Arial" w:hAnsi="Arial" w:cs="Arial"/>
          <w:sz w:val="24"/>
          <w:szCs w:val="24"/>
        </w:rPr>
      </w:pPr>
      <w:r w:rsidRPr="00FB3A8A">
        <w:rPr>
          <w:rFonts w:ascii="Arial" w:hAnsi="Arial" w:cs="Arial"/>
          <w:sz w:val="24"/>
          <w:szCs w:val="24"/>
        </w:rPr>
        <w:t xml:space="preserve">La razón por la cual la UARIV determinó la no </w:t>
      </w:r>
      <w:r w:rsidR="000C19E2" w:rsidRPr="00FB3A8A">
        <w:rPr>
          <w:rFonts w:ascii="Arial" w:hAnsi="Arial" w:cs="Arial"/>
          <w:sz w:val="24"/>
          <w:szCs w:val="24"/>
        </w:rPr>
        <w:t>inserción</w:t>
      </w:r>
      <w:r w:rsidR="000C19E2">
        <w:rPr>
          <w:rFonts w:ascii="Arial" w:hAnsi="Arial" w:cs="Arial"/>
          <w:sz w:val="24"/>
          <w:szCs w:val="24"/>
        </w:rPr>
        <w:t xml:space="preserve"> de la accionante como víctima</w:t>
      </w:r>
      <w:r w:rsidR="007028E6">
        <w:rPr>
          <w:rFonts w:ascii="Arial" w:hAnsi="Arial" w:cs="Arial"/>
          <w:sz w:val="24"/>
          <w:szCs w:val="24"/>
        </w:rPr>
        <w:t xml:space="preserve"> en el RUV, fue</w:t>
      </w:r>
      <w:r w:rsidRPr="00FB3A8A">
        <w:rPr>
          <w:rFonts w:ascii="Arial" w:hAnsi="Arial" w:cs="Arial"/>
          <w:sz w:val="24"/>
          <w:szCs w:val="24"/>
        </w:rPr>
        <w:t xml:space="preserve"> que</w:t>
      </w:r>
      <w:r w:rsidR="000C19E2">
        <w:rPr>
          <w:rFonts w:ascii="Arial" w:hAnsi="Arial" w:cs="Arial"/>
          <w:sz w:val="24"/>
          <w:szCs w:val="24"/>
        </w:rPr>
        <w:t xml:space="preserve"> la muerte de su hermano </w:t>
      </w:r>
      <w:proofErr w:type="spellStart"/>
      <w:r w:rsidR="000C19E2">
        <w:rPr>
          <w:rFonts w:ascii="Arial" w:hAnsi="Arial" w:cs="Arial"/>
          <w:sz w:val="24"/>
          <w:szCs w:val="24"/>
        </w:rPr>
        <w:t>Inder</w:t>
      </w:r>
      <w:proofErr w:type="spellEnd"/>
      <w:r w:rsidR="000C19E2">
        <w:rPr>
          <w:rFonts w:ascii="Arial" w:hAnsi="Arial" w:cs="Arial"/>
          <w:sz w:val="24"/>
          <w:szCs w:val="24"/>
        </w:rPr>
        <w:t xml:space="preserve"> Alfonso Mosquera </w:t>
      </w:r>
      <w:proofErr w:type="spellStart"/>
      <w:r w:rsidR="000C19E2">
        <w:rPr>
          <w:rFonts w:ascii="Arial" w:hAnsi="Arial" w:cs="Arial"/>
          <w:sz w:val="24"/>
          <w:szCs w:val="24"/>
        </w:rPr>
        <w:t>Mos</w:t>
      </w:r>
      <w:r w:rsidR="00A32093">
        <w:rPr>
          <w:rFonts w:ascii="Arial" w:hAnsi="Arial" w:cs="Arial"/>
          <w:sz w:val="24"/>
          <w:szCs w:val="24"/>
        </w:rPr>
        <w:t>quera</w:t>
      </w:r>
      <w:proofErr w:type="spellEnd"/>
      <w:r w:rsidR="00A32093">
        <w:rPr>
          <w:rFonts w:ascii="Arial" w:hAnsi="Arial" w:cs="Arial"/>
          <w:sz w:val="24"/>
          <w:szCs w:val="24"/>
        </w:rPr>
        <w:t xml:space="preserve">, hecho </w:t>
      </w:r>
      <w:proofErr w:type="spellStart"/>
      <w:r w:rsidR="00A32093">
        <w:rPr>
          <w:rFonts w:ascii="Arial" w:hAnsi="Arial" w:cs="Arial"/>
          <w:sz w:val="24"/>
          <w:szCs w:val="24"/>
        </w:rPr>
        <w:t>victimizante</w:t>
      </w:r>
      <w:proofErr w:type="spellEnd"/>
      <w:r w:rsidR="00A32093">
        <w:rPr>
          <w:rFonts w:ascii="Arial" w:hAnsi="Arial" w:cs="Arial"/>
          <w:sz w:val="24"/>
          <w:szCs w:val="24"/>
        </w:rPr>
        <w:t xml:space="preserve"> de homicidio/masacre ocurrió por causas diferentes a lo dispuesto en el artículo 3 de la Ley 1448 de 2011</w:t>
      </w:r>
      <w:r w:rsidR="00DC2DD6">
        <w:rPr>
          <w:rFonts w:ascii="Arial" w:hAnsi="Arial" w:cs="Arial"/>
          <w:sz w:val="24"/>
          <w:szCs w:val="24"/>
        </w:rPr>
        <w:t xml:space="preserve">, </w:t>
      </w:r>
      <w:r w:rsidR="007028E6">
        <w:rPr>
          <w:rFonts w:ascii="Arial" w:hAnsi="Arial" w:cs="Arial"/>
          <w:sz w:val="24"/>
          <w:szCs w:val="24"/>
        </w:rPr>
        <w:t>conclusión a la que arribó</w:t>
      </w:r>
      <w:r w:rsidRPr="00FB3A8A">
        <w:rPr>
          <w:rFonts w:ascii="Arial" w:hAnsi="Arial" w:cs="Arial"/>
          <w:sz w:val="24"/>
          <w:szCs w:val="24"/>
        </w:rPr>
        <w:t xml:space="preserve"> porque en la actuación administrativa no se determinó que el hecho se relacionara con el modus operandi de los factores generadores de violencia asociados a</w:t>
      </w:r>
      <w:r w:rsidR="003D4EFD">
        <w:rPr>
          <w:rFonts w:ascii="Arial" w:hAnsi="Arial" w:cs="Arial"/>
          <w:sz w:val="24"/>
          <w:szCs w:val="24"/>
        </w:rPr>
        <w:t xml:space="preserve">l conflicto armado, teniendo en cuenta que en el municipio de Pueblo Rico coexistían diversas problemáticas de orden público que en paralelo se desarrollaban con el conflicto armado interno, por lo que se deja abierto </w:t>
      </w:r>
      <w:r w:rsidR="007059F8">
        <w:rPr>
          <w:rFonts w:ascii="Arial" w:hAnsi="Arial" w:cs="Arial"/>
          <w:sz w:val="24"/>
          <w:szCs w:val="24"/>
        </w:rPr>
        <w:t xml:space="preserve">un </w:t>
      </w:r>
      <w:r w:rsidR="003D4EFD">
        <w:rPr>
          <w:rFonts w:ascii="Arial" w:hAnsi="Arial" w:cs="Arial"/>
          <w:sz w:val="24"/>
          <w:szCs w:val="24"/>
        </w:rPr>
        <w:t>espectro d</w:t>
      </w:r>
      <w:r w:rsidR="007028E6">
        <w:rPr>
          <w:rFonts w:ascii="Arial" w:hAnsi="Arial" w:cs="Arial"/>
          <w:sz w:val="24"/>
          <w:szCs w:val="24"/>
        </w:rPr>
        <w:t xml:space="preserve">e posibilidades donde </w:t>
      </w:r>
      <w:r w:rsidR="003D4EFD">
        <w:rPr>
          <w:rFonts w:ascii="Arial" w:hAnsi="Arial" w:cs="Arial"/>
          <w:sz w:val="24"/>
          <w:szCs w:val="24"/>
        </w:rPr>
        <w:t>pudo eventualmente generarse el acaecimiento de los hechos</w:t>
      </w:r>
      <w:r w:rsidR="00105B46">
        <w:rPr>
          <w:rFonts w:ascii="Arial" w:hAnsi="Arial" w:cs="Arial"/>
          <w:sz w:val="24"/>
          <w:szCs w:val="24"/>
        </w:rPr>
        <w:t>, según lo expresa en la Resolución 2013-281032R del 11-11-2016</w:t>
      </w:r>
      <w:r w:rsidRPr="00FB3A8A">
        <w:rPr>
          <w:rFonts w:ascii="Arial" w:hAnsi="Arial" w:cs="Arial"/>
          <w:sz w:val="24"/>
          <w:szCs w:val="24"/>
        </w:rPr>
        <w:t>.</w:t>
      </w:r>
    </w:p>
    <w:p w:rsidR="00114A93" w:rsidRPr="00FB3A8A" w:rsidRDefault="00114A93" w:rsidP="00FB3A8A">
      <w:pPr>
        <w:spacing w:before="240" w:after="0"/>
        <w:jc w:val="both"/>
        <w:rPr>
          <w:rFonts w:ascii="Arial" w:hAnsi="Arial" w:cs="Arial"/>
          <w:sz w:val="24"/>
          <w:szCs w:val="24"/>
        </w:rPr>
      </w:pPr>
      <w:r>
        <w:rPr>
          <w:rFonts w:ascii="Arial" w:hAnsi="Arial" w:cs="Arial"/>
          <w:sz w:val="24"/>
          <w:szCs w:val="24"/>
        </w:rPr>
        <w:t xml:space="preserve">Asimismo agrega </w:t>
      </w:r>
      <w:r w:rsidR="00EE442B">
        <w:rPr>
          <w:rFonts w:ascii="Arial" w:hAnsi="Arial" w:cs="Arial"/>
          <w:sz w:val="24"/>
          <w:szCs w:val="24"/>
        </w:rPr>
        <w:t>en la cita</w:t>
      </w:r>
      <w:r w:rsidR="007059F8">
        <w:rPr>
          <w:rFonts w:ascii="Arial" w:hAnsi="Arial" w:cs="Arial"/>
          <w:sz w:val="24"/>
          <w:szCs w:val="24"/>
        </w:rPr>
        <w:t>da</w:t>
      </w:r>
      <w:r w:rsidR="00EE442B">
        <w:rPr>
          <w:rFonts w:ascii="Arial" w:hAnsi="Arial" w:cs="Arial"/>
          <w:sz w:val="24"/>
          <w:szCs w:val="24"/>
        </w:rPr>
        <w:t xml:space="preserve"> Resolución </w:t>
      </w:r>
      <w:r>
        <w:rPr>
          <w:rFonts w:ascii="Arial" w:hAnsi="Arial" w:cs="Arial"/>
          <w:sz w:val="24"/>
          <w:szCs w:val="24"/>
        </w:rPr>
        <w:t>que de la certificación aportada por la Fiscalía se colige la existencia de una investigación penal por los hechos objeto de declaración, sin embargo, no existe responsabilidad de actor armado del conflicto, ni identificación de posibles autores.</w:t>
      </w:r>
    </w:p>
    <w:p w:rsidR="007028E6" w:rsidRDefault="00EE442B" w:rsidP="00FB3A8A">
      <w:pPr>
        <w:spacing w:before="240" w:after="0"/>
        <w:jc w:val="both"/>
        <w:rPr>
          <w:rFonts w:ascii="Arial" w:hAnsi="Arial" w:cs="Arial"/>
          <w:sz w:val="24"/>
          <w:szCs w:val="24"/>
        </w:rPr>
      </w:pPr>
      <w:r>
        <w:rPr>
          <w:rFonts w:ascii="Arial" w:hAnsi="Arial" w:cs="Arial"/>
          <w:sz w:val="24"/>
          <w:szCs w:val="24"/>
        </w:rPr>
        <w:t>Bien e</w:t>
      </w:r>
      <w:r w:rsidR="007028E6">
        <w:rPr>
          <w:rFonts w:ascii="Arial" w:hAnsi="Arial" w:cs="Arial"/>
          <w:sz w:val="24"/>
          <w:szCs w:val="24"/>
        </w:rPr>
        <w:t>n el caso bajo estudio se probó que:</w:t>
      </w:r>
    </w:p>
    <w:p w:rsidR="00EE442B" w:rsidRDefault="00EE442B" w:rsidP="00FB3A8A">
      <w:pPr>
        <w:spacing w:before="240" w:after="0"/>
        <w:jc w:val="both"/>
        <w:rPr>
          <w:rFonts w:ascii="Arial" w:hAnsi="Arial" w:cs="Arial"/>
          <w:sz w:val="24"/>
          <w:szCs w:val="24"/>
        </w:rPr>
      </w:pPr>
      <w:r>
        <w:rPr>
          <w:rFonts w:ascii="Arial" w:hAnsi="Arial" w:cs="Arial"/>
          <w:sz w:val="24"/>
          <w:szCs w:val="24"/>
        </w:rPr>
        <w:t xml:space="preserve">La actora realizó los trámites para que se le incluyera como víctima del hecho </w:t>
      </w:r>
      <w:proofErr w:type="spellStart"/>
      <w:r>
        <w:rPr>
          <w:rFonts w:ascii="Arial" w:hAnsi="Arial" w:cs="Arial"/>
          <w:sz w:val="24"/>
          <w:szCs w:val="24"/>
        </w:rPr>
        <w:t>victimizante</w:t>
      </w:r>
      <w:proofErr w:type="spellEnd"/>
      <w:r>
        <w:rPr>
          <w:rFonts w:ascii="Arial" w:hAnsi="Arial" w:cs="Arial"/>
          <w:sz w:val="24"/>
          <w:szCs w:val="24"/>
        </w:rPr>
        <w:t xml:space="preserve"> de </w:t>
      </w:r>
      <w:r w:rsidR="006414F3">
        <w:rPr>
          <w:rFonts w:ascii="Arial" w:hAnsi="Arial" w:cs="Arial"/>
          <w:sz w:val="24"/>
          <w:szCs w:val="24"/>
        </w:rPr>
        <w:t xml:space="preserve">la muerte de su hermano </w:t>
      </w:r>
      <w:r w:rsidR="007059F8">
        <w:rPr>
          <w:rFonts w:ascii="Arial" w:hAnsi="Arial" w:cs="Arial"/>
          <w:sz w:val="24"/>
          <w:szCs w:val="24"/>
        </w:rPr>
        <w:t xml:space="preserve">desde </w:t>
      </w:r>
      <w:r w:rsidR="006414F3">
        <w:rPr>
          <w:rFonts w:ascii="Arial" w:hAnsi="Arial" w:cs="Arial"/>
          <w:sz w:val="24"/>
          <w:szCs w:val="24"/>
        </w:rPr>
        <w:t>el 27-05-2013</w:t>
      </w:r>
      <w:r w:rsidR="00A07B05">
        <w:rPr>
          <w:rFonts w:ascii="Arial" w:hAnsi="Arial" w:cs="Arial"/>
          <w:sz w:val="24"/>
          <w:szCs w:val="24"/>
        </w:rPr>
        <w:t xml:space="preserve"> (fls</w:t>
      </w:r>
      <w:r>
        <w:rPr>
          <w:rFonts w:ascii="Arial" w:hAnsi="Arial" w:cs="Arial"/>
          <w:sz w:val="24"/>
          <w:szCs w:val="24"/>
        </w:rPr>
        <w:t>.</w:t>
      </w:r>
      <w:r w:rsidR="00A07B05">
        <w:rPr>
          <w:rFonts w:ascii="Arial" w:hAnsi="Arial" w:cs="Arial"/>
          <w:sz w:val="24"/>
          <w:szCs w:val="24"/>
        </w:rPr>
        <w:t>4 a 6).</w:t>
      </w:r>
      <w:r>
        <w:rPr>
          <w:rFonts w:ascii="Arial" w:hAnsi="Arial" w:cs="Arial"/>
          <w:sz w:val="24"/>
          <w:szCs w:val="24"/>
        </w:rPr>
        <w:t xml:space="preserve"> En tal oportunidad allegó como prueba sólo su declaración.</w:t>
      </w:r>
      <w:r w:rsidR="006414F3">
        <w:rPr>
          <w:rFonts w:ascii="Arial" w:hAnsi="Arial" w:cs="Arial"/>
          <w:sz w:val="24"/>
          <w:szCs w:val="24"/>
        </w:rPr>
        <w:t xml:space="preserve"> Luego en el recurso de reposición y en subido apelación de 17-06-2015 presentó Registro Civil de Defunción de </w:t>
      </w:r>
      <w:proofErr w:type="spellStart"/>
      <w:r w:rsidR="006414F3">
        <w:rPr>
          <w:rFonts w:ascii="Arial" w:hAnsi="Arial" w:cs="Arial"/>
          <w:sz w:val="24"/>
          <w:szCs w:val="24"/>
        </w:rPr>
        <w:t>Inder</w:t>
      </w:r>
      <w:proofErr w:type="spellEnd"/>
      <w:r w:rsidR="006414F3">
        <w:rPr>
          <w:rFonts w:ascii="Arial" w:hAnsi="Arial" w:cs="Arial"/>
          <w:sz w:val="24"/>
          <w:szCs w:val="24"/>
        </w:rPr>
        <w:t xml:space="preserve"> Alfonso Mosquera </w:t>
      </w:r>
      <w:proofErr w:type="spellStart"/>
      <w:r w:rsidR="006414F3">
        <w:rPr>
          <w:rFonts w:ascii="Arial" w:hAnsi="Arial" w:cs="Arial"/>
          <w:sz w:val="24"/>
          <w:szCs w:val="24"/>
        </w:rPr>
        <w:t>Mosquera</w:t>
      </w:r>
      <w:proofErr w:type="spellEnd"/>
      <w:r w:rsidR="006414F3">
        <w:rPr>
          <w:rFonts w:ascii="Arial" w:hAnsi="Arial" w:cs="Arial"/>
          <w:sz w:val="24"/>
          <w:szCs w:val="24"/>
        </w:rPr>
        <w:t xml:space="preserve"> y constancia de Fiscalía 23 Seccional de Apia en la que se certifica el curso de una investigación penal por el homicidio del menor Mosquera </w:t>
      </w:r>
      <w:proofErr w:type="spellStart"/>
      <w:r w:rsidR="006414F3">
        <w:rPr>
          <w:rFonts w:ascii="Arial" w:hAnsi="Arial" w:cs="Arial"/>
          <w:sz w:val="24"/>
          <w:szCs w:val="24"/>
        </w:rPr>
        <w:t>Mosquera</w:t>
      </w:r>
      <w:proofErr w:type="spellEnd"/>
      <w:r w:rsidR="00A07B05">
        <w:rPr>
          <w:rFonts w:ascii="Arial" w:hAnsi="Arial" w:cs="Arial"/>
          <w:sz w:val="24"/>
          <w:szCs w:val="24"/>
        </w:rPr>
        <w:t xml:space="preserve"> (fls.7 a 17)</w:t>
      </w:r>
      <w:r w:rsidR="006414F3">
        <w:rPr>
          <w:rFonts w:ascii="Arial" w:hAnsi="Arial" w:cs="Arial"/>
          <w:sz w:val="24"/>
          <w:szCs w:val="24"/>
        </w:rPr>
        <w:t>.</w:t>
      </w:r>
    </w:p>
    <w:p w:rsidR="00EE442B" w:rsidRDefault="00EE442B" w:rsidP="00FB3A8A">
      <w:pPr>
        <w:spacing w:before="240" w:after="0"/>
        <w:jc w:val="both"/>
        <w:rPr>
          <w:rFonts w:ascii="Arial" w:hAnsi="Arial" w:cs="Arial"/>
          <w:sz w:val="24"/>
          <w:szCs w:val="24"/>
        </w:rPr>
      </w:pPr>
      <w:r>
        <w:rPr>
          <w:rFonts w:ascii="Arial" w:hAnsi="Arial" w:cs="Arial"/>
          <w:sz w:val="24"/>
          <w:szCs w:val="24"/>
        </w:rPr>
        <w:lastRenderedPageBreak/>
        <w:t>Solicitud</w:t>
      </w:r>
      <w:r w:rsidR="006414F3">
        <w:rPr>
          <w:rFonts w:ascii="Arial" w:hAnsi="Arial" w:cs="Arial"/>
          <w:sz w:val="24"/>
          <w:szCs w:val="24"/>
        </w:rPr>
        <w:t>es</w:t>
      </w:r>
      <w:r>
        <w:rPr>
          <w:rFonts w:ascii="Arial" w:hAnsi="Arial" w:cs="Arial"/>
          <w:sz w:val="24"/>
          <w:szCs w:val="24"/>
        </w:rPr>
        <w:t xml:space="preserve"> que se neg</w:t>
      </w:r>
      <w:r w:rsidR="006414F3">
        <w:rPr>
          <w:rFonts w:ascii="Arial" w:hAnsi="Arial" w:cs="Arial"/>
          <w:sz w:val="24"/>
          <w:szCs w:val="24"/>
        </w:rPr>
        <w:t xml:space="preserve">aron el 14-10-2013; 11 y 21 de noviembre de 2016, respectivamente, </w:t>
      </w:r>
      <w:r>
        <w:rPr>
          <w:rFonts w:ascii="Arial" w:hAnsi="Arial" w:cs="Arial"/>
          <w:sz w:val="24"/>
          <w:szCs w:val="24"/>
        </w:rPr>
        <w:t>porque no probó que la muerte se hubiere dado en</w:t>
      </w:r>
      <w:r w:rsidR="006414F3">
        <w:rPr>
          <w:rFonts w:ascii="Arial" w:hAnsi="Arial" w:cs="Arial"/>
          <w:sz w:val="24"/>
          <w:szCs w:val="24"/>
        </w:rPr>
        <w:t xml:space="preserve"> el marco de un conflicto armado. </w:t>
      </w:r>
    </w:p>
    <w:p w:rsidR="002854C2" w:rsidRDefault="006414F3" w:rsidP="002854C2">
      <w:pPr>
        <w:spacing w:before="240" w:after="0"/>
        <w:jc w:val="both"/>
        <w:rPr>
          <w:rFonts w:ascii="Arial" w:hAnsi="Arial" w:cs="Arial"/>
          <w:sz w:val="24"/>
          <w:szCs w:val="24"/>
        </w:rPr>
      </w:pPr>
      <w:r>
        <w:rPr>
          <w:rFonts w:ascii="Arial" w:hAnsi="Arial" w:cs="Arial"/>
          <w:sz w:val="24"/>
          <w:szCs w:val="24"/>
        </w:rPr>
        <w:t xml:space="preserve">Sin embargo, </w:t>
      </w:r>
      <w:r w:rsidR="009B7520">
        <w:rPr>
          <w:rFonts w:ascii="Arial" w:hAnsi="Arial" w:cs="Arial"/>
          <w:sz w:val="24"/>
          <w:szCs w:val="24"/>
        </w:rPr>
        <w:t xml:space="preserve">5 meses después, emerge un medio de prueba </w:t>
      </w:r>
      <w:r w:rsidR="002854C2">
        <w:rPr>
          <w:rFonts w:ascii="Arial" w:hAnsi="Arial" w:cs="Arial"/>
          <w:sz w:val="24"/>
          <w:szCs w:val="24"/>
        </w:rPr>
        <w:t>con información clara de lo que le pasó al hermano de la accionante</w:t>
      </w:r>
      <w:r w:rsidR="00341F90">
        <w:rPr>
          <w:rFonts w:ascii="Arial" w:hAnsi="Arial" w:cs="Arial"/>
          <w:sz w:val="24"/>
          <w:szCs w:val="24"/>
        </w:rPr>
        <w:t>,</w:t>
      </w:r>
      <w:r w:rsidR="002854C2">
        <w:rPr>
          <w:rFonts w:ascii="Arial" w:hAnsi="Arial" w:cs="Arial"/>
          <w:sz w:val="24"/>
          <w:szCs w:val="24"/>
        </w:rPr>
        <w:t xml:space="preserve"> consistente en la certificación expedida  por </w:t>
      </w:r>
      <w:r w:rsidR="001F078E">
        <w:rPr>
          <w:rFonts w:ascii="Arial" w:hAnsi="Arial" w:cs="Arial"/>
          <w:sz w:val="24"/>
          <w:szCs w:val="24"/>
        </w:rPr>
        <w:t>la Fiscalía 73 Delegada ante Tribunal Superior adscrita a la Dirección de Análisis y Contextos con sede en Medellín</w:t>
      </w:r>
      <w:r w:rsidR="002854C2">
        <w:rPr>
          <w:rFonts w:ascii="Arial" w:hAnsi="Arial" w:cs="Arial"/>
          <w:sz w:val="24"/>
          <w:szCs w:val="24"/>
        </w:rPr>
        <w:t>,</w:t>
      </w:r>
      <w:r w:rsidR="001F078E">
        <w:rPr>
          <w:rFonts w:ascii="Arial" w:hAnsi="Arial" w:cs="Arial"/>
          <w:sz w:val="24"/>
          <w:szCs w:val="24"/>
        </w:rPr>
        <w:t xml:space="preserve"> quien tiene a cargo la verificación de los hechos cometidos por el desmovilizado Ejército Revolucionario Guevarista ERG</w:t>
      </w:r>
      <w:r w:rsidR="00092336">
        <w:rPr>
          <w:rFonts w:ascii="Arial" w:hAnsi="Arial" w:cs="Arial"/>
          <w:sz w:val="24"/>
          <w:szCs w:val="24"/>
        </w:rPr>
        <w:t xml:space="preserve"> de fecha 29-03-2017</w:t>
      </w:r>
      <w:r w:rsidR="001F078E">
        <w:rPr>
          <w:rFonts w:ascii="Arial" w:hAnsi="Arial" w:cs="Arial"/>
          <w:sz w:val="24"/>
          <w:szCs w:val="24"/>
        </w:rPr>
        <w:t xml:space="preserve"> (fls.26 a 27) y certificación</w:t>
      </w:r>
      <w:r w:rsidR="005D1114">
        <w:rPr>
          <w:rFonts w:ascii="Arial" w:hAnsi="Arial" w:cs="Arial"/>
          <w:sz w:val="24"/>
          <w:szCs w:val="24"/>
        </w:rPr>
        <w:t xml:space="preserve"> de la misma Fiscalía donde le reconoce a </w:t>
      </w:r>
      <w:r w:rsidR="002854C2">
        <w:rPr>
          <w:rFonts w:ascii="Arial" w:hAnsi="Arial" w:cs="Arial"/>
          <w:sz w:val="24"/>
          <w:szCs w:val="24"/>
        </w:rPr>
        <w:t>la actora su calidad de víctima.</w:t>
      </w:r>
    </w:p>
    <w:p w:rsidR="002854C2" w:rsidRDefault="00341F90" w:rsidP="002854C2">
      <w:pPr>
        <w:spacing w:before="240" w:after="0"/>
        <w:jc w:val="both"/>
        <w:rPr>
          <w:rFonts w:ascii="Arial" w:hAnsi="Arial" w:cs="Arial"/>
          <w:sz w:val="24"/>
          <w:szCs w:val="24"/>
        </w:rPr>
      </w:pPr>
      <w:r>
        <w:rPr>
          <w:rFonts w:ascii="Arial" w:hAnsi="Arial" w:cs="Arial"/>
          <w:sz w:val="24"/>
          <w:szCs w:val="24"/>
        </w:rPr>
        <w:t>En la primera se informa que según versión libre, de Olimpo de Jesús Sánchez Caro alias “</w:t>
      </w:r>
      <w:proofErr w:type="spellStart"/>
      <w:r>
        <w:rPr>
          <w:rFonts w:ascii="Arial" w:hAnsi="Arial" w:cs="Arial"/>
          <w:sz w:val="24"/>
          <w:szCs w:val="24"/>
        </w:rPr>
        <w:t>Cristobal</w:t>
      </w:r>
      <w:proofErr w:type="spellEnd"/>
      <w:r>
        <w:rPr>
          <w:rFonts w:ascii="Arial" w:hAnsi="Arial" w:cs="Arial"/>
          <w:sz w:val="24"/>
          <w:szCs w:val="24"/>
        </w:rPr>
        <w:t>”, dentro del proceso penal especial de justicia transicional, como comandante y máximo líder de la estructura armada ilegal ERG,</w:t>
      </w:r>
      <w:r w:rsidR="007059F8">
        <w:rPr>
          <w:rFonts w:ascii="Arial" w:hAnsi="Arial" w:cs="Arial"/>
          <w:sz w:val="24"/>
          <w:szCs w:val="24"/>
        </w:rPr>
        <w:t xml:space="preserve"> adujo que</w:t>
      </w:r>
      <w:r>
        <w:rPr>
          <w:rFonts w:ascii="Arial" w:hAnsi="Arial" w:cs="Arial"/>
          <w:sz w:val="24"/>
          <w:szCs w:val="24"/>
        </w:rPr>
        <w:t xml:space="preserve"> el menor </w:t>
      </w:r>
      <w:proofErr w:type="spellStart"/>
      <w:r>
        <w:rPr>
          <w:rFonts w:ascii="Arial" w:hAnsi="Arial" w:cs="Arial"/>
          <w:sz w:val="24"/>
          <w:szCs w:val="24"/>
        </w:rPr>
        <w:t>Inder</w:t>
      </w:r>
      <w:proofErr w:type="spellEnd"/>
      <w:r>
        <w:rPr>
          <w:rFonts w:ascii="Arial" w:hAnsi="Arial" w:cs="Arial"/>
          <w:sz w:val="24"/>
          <w:szCs w:val="24"/>
        </w:rPr>
        <w:t xml:space="preserve"> Alfonso Mosquera </w:t>
      </w:r>
      <w:proofErr w:type="spellStart"/>
      <w:r>
        <w:rPr>
          <w:rFonts w:ascii="Arial" w:hAnsi="Arial" w:cs="Arial"/>
          <w:sz w:val="24"/>
          <w:szCs w:val="24"/>
        </w:rPr>
        <w:t>Mosquera</w:t>
      </w:r>
      <w:proofErr w:type="spellEnd"/>
      <w:r>
        <w:rPr>
          <w:rFonts w:ascii="Arial" w:hAnsi="Arial" w:cs="Arial"/>
          <w:sz w:val="24"/>
          <w:szCs w:val="24"/>
        </w:rPr>
        <w:t xml:space="preserve"> fue reclutado en la vereda la Agüita del corregimiento Santa Cecilia, municipio de Pueblo Rico Risaralda, a mediados de 1995 y su muerte se produjo de manera accidental a manos de otro miembro de la organización armada el 13-12-1995, estando en un campamento.</w:t>
      </w:r>
    </w:p>
    <w:p w:rsidR="00341F90" w:rsidRDefault="00341F90" w:rsidP="002854C2">
      <w:pPr>
        <w:spacing w:before="240" w:after="0"/>
        <w:jc w:val="both"/>
        <w:rPr>
          <w:rFonts w:ascii="Arial" w:hAnsi="Arial" w:cs="Arial"/>
          <w:sz w:val="24"/>
          <w:szCs w:val="24"/>
        </w:rPr>
      </w:pPr>
      <w:r>
        <w:rPr>
          <w:rFonts w:ascii="Arial" w:hAnsi="Arial" w:cs="Arial"/>
          <w:sz w:val="24"/>
          <w:szCs w:val="24"/>
        </w:rPr>
        <w:t>Y en la segunda, que</w:t>
      </w:r>
      <w:r w:rsidRPr="00341F90">
        <w:rPr>
          <w:rFonts w:ascii="Arial" w:hAnsi="Arial" w:cs="Arial"/>
          <w:sz w:val="24"/>
          <w:szCs w:val="24"/>
        </w:rPr>
        <w:t xml:space="preserve"> </w:t>
      </w:r>
      <w:r>
        <w:rPr>
          <w:rFonts w:ascii="Arial" w:hAnsi="Arial" w:cs="Arial"/>
          <w:sz w:val="24"/>
          <w:szCs w:val="24"/>
        </w:rPr>
        <w:t xml:space="preserve">en virtud de la verificación del hecho confesado por dicho comandante, la Fiscalía en mención, expidió orden de reconocimiento sumarial de la calidad de víctima a nombre de la señora </w:t>
      </w:r>
      <w:proofErr w:type="spellStart"/>
      <w:r>
        <w:rPr>
          <w:rFonts w:ascii="Arial" w:hAnsi="Arial" w:cs="Arial"/>
          <w:sz w:val="24"/>
          <w:szCs w:val="24"/>
        </w:rPr>
        <w:t>Críspula</w:t>
      </w:r>
      <w:proofErr w:type="spellEnd"/>
      <w:r>
        <w:rPr>
          <w:rFonts w:ascii="Arial" w:hAnsi="Arial" w:cs="Arial"/>
          <w:sz w:val="24"/>
          <w:szCs w:val="24"/>
        </w:rPr>
        <w:t xml:space="preserve"> Mena Mosquera, donde se estableció que los hechos por los cuales se investigan los delitos de reclutamiento ilícito y homicidio culposo de </w:t>
      </w:r>
      <w:proofErr w:type="spellStart"/>
      <w:r>
        <w:rPr>
          <w:rFonts w:ascii="Arial" w:hAnsi="Arial" w:cs="Arial"/>
          <w:sz w:val="24"/>
          <w:szCs w:val="24"/>
        </w:rPr>
        <w:t>Inder</w:t>
      </w:r>
      <w:proofErr w:type="spellEnd"/>
      <w:r>
        <w:rPr>
          <w:rFonts w:ascii="Arial" w:hAnsi="Arial" w:cs="Arial"/>
          <w:sz w:val="24"/>
          <w:szCs w:val="24"/>
        </w:rPr>
        <w:t xml:space="preserve"> Alfonso Mosquera </w:t>
      </w:r>
      <w:proofErr w:type="spellStart"/>
      <w:r>
        <w:rPr>
          <w:rFonts w:ascii="Arial" w:hAnsi="Arial" w:cs="Arial"/>
          <w:sz w:val="24"/>
          <w:szCs w:val="24"/>
        </w:rPr>
        <w:t>Mosquera</w:t>
      </w:r>
      <w:proofErr w:type="spellEnd"/>
      <w:r>
        <w:rPr>
          <w:rFonts w:ascii="Arial" w:hAnsi="Arial" w:cs="Arial"/>
          <w:sz w:val="24"/>
          <w:szCs w:val="24"/>
        </w:rPr>
        <w:t xml:space="preserve"> fueron cometidos por el ERG durante y con ocasión de las actividades ilegales que este grupo guerrillero desplegó en la zona.  </w:t>
      </w:r>
    </w:p>
    <w:p w:rsidR="005D1114" w:rsidRDefault="00341F90" w:rsidP="002854C2">
      <w:pPr>
        <w:spacing w:before="240" w:after="0"/>
        <w:jc w:val="both"/>
        <w:rPr>
          <w:rFonts w:ascii="Arial" w:hAnsi="Arial" w:cs="Arial"/>
          <w:sz w:val="24"/>
          <w:szCs w:val="24"/>
        </w:rPr>
      </w:pPr>
      <w:r>
        <w:rPr>
          <w:rFonts w:ascii="Arial" w:hAnsi="Arial" w:cs="Arial"/>
          <w:sz w:val="24"/>
          <w:szCs w:val="24"/>
        </w:rPr>
        <w:t>De la pieza documental se colige</w:t>
      </w:r>
      <w:r w:rsidR="00FB3A8A" w:rsidRPr="00FB3A8A">
        <w:rPr>
          <w:rFonts w:ascii="Arial" w:hAnsi="Arial" w:cs="Arial"/>
          <w:sz w:val="24"/>
          <w:szCs w:val="24"/>
        </w:rPr>
        <w:t xml:space="preserve"> que </w:t>
      </w:r>
      <w:r w:rsidR="003D243E">
        <w:rPr>
          <w:rFonts w:ascii="Arial" w:hAnsi="Arial" w:cs="Arial"/>
          <w:sz w:val="24"/>
          <w:szCs w:val="24"/>
        </w:rPr>
        <w:t xml:space="preserve">(i) </w:t>
      </w:r>
      <w:proofErr w:type="spellStart"/>
      <w:r w:rsidR="003D243E">
        <w:rPr>
          <w:rFonts w:ascii="Arial" w:hAnsi="Arial" w:cs="Arial"/>
          <w:sz w:val="24"/>
          <w:szCs w:val="24"/>
        </w:rPr>
        <w:t>Inder</w:t>
      </w:r>
      <w:proofErr w:type="spellEnd"/>
      <w:r w:rsidR="003D243E">
        <w:rPr>
          <w:rFonts w:ascii="Arial" w:hAnsi="Arial" w:cs="Arial"/>
          <w:sz w:val="24"/>
          <w:szCs w:val="24"/>
        </w:rPr>
        <w:t xml:space="preserve"> Alfonso Mosquera </w:t>
      </w:r>
      <w:proofErr w:type="spellStart"/>
      <w:r w:rsidR="003D243E">
        <w:rPr>
          <w:rFonts w:ascii="Arial" w:hAnsi="Arial" w:cs="Arial"/>
          <w:sz w:val="24"/>
          <w:szCs w:val="24"/>
        </w:rPr>
        <w:t>Mosquera</w:t>
      </w:r>
      <w:proofErr w:type="spellEnd"/>
      <w:r w:rsidR="003D243E">
        <w:rPr>
          <w:rFonts w:ascii="Arial" w:hAnsi="Arial" w:cs="Arial"/>
          <w:sz w:val="24"/>
          <w:szCs w:val="24"/>
        </w:rPr>
        <w:t xml:space="preserve"> fue objeto de reclutamiento ilícito siendo menor de edad y murió en hechos ocurridos en el año 1995, en el municipio de </w:t>
      </w:r>
      <w:proofErr w:type="spellStart"/>
      <w:r w:rsidR="003D243E">
        <w:rPr>
          <w:rFonts w:ascii="Arial" w:hAnsi="Arial" w:cs="Arial"/>
          <w:sz w:val="24"/>
          <w:szCs w:val="24"/>
        </w:rPr>
        <w:t>Bagadó</w:t>
      </w:r>
      <w:proofErr w:type="spellEnd"/>
      <w:r w:rsidR="003D243E">
        <w:rPr>
          <w:rFonts w:ascii="Arial" w:hAnsi="Arial" w:cs="Arial"/>
          <w:sz w:val="24"/>
          <w:szCs w:val="24"/>
        </w:rPr>
        <w:t xml:space="preserve"> Chocó</w:t>
      </w:r>
      <w:r>
        <w:rPr>
          <w:rFonts w:ascii="Arial" w:hAnsi="Arial" w:cs="Arial"/>
          <w:sz w:val="24"/>
          <w:szCs w:val="24"/>
        </w:rPr>
        <w:t xml:space="preserve">, estando en un </w:t>
      </w:r>
      <w:r w:rsidR="00A07B05">
        <w:rPr>
          <w:rFonts w:ascii="Arial" w:hAnsi="Arial" w:cs="Arial"/>
          <w:sz w:val="24"/>
          <w:szCs w:val="24"/>
        </w:rPr>
        <w:t>campamento</w:t>
      </w:r>
      <w:r>
        <w:rPr>
          <w:rFonts w:ascii="Arial" w:hAnsi="Arial" w:cs="Arial"/>
          <w:sz w:val="24"/>
          <w:szCs w:val="24"/>
        </w:rPr>
        <w:t xml:space="preserve"> de del ERG.</w:t>
      </w:r>
    </w:p>
    <w:p w:rsidR="00341F90" w:rsidRDefault="00341F90" w:rsidP="00FB3A8A">
      <w:pPr>
        <w:spacing w:before="240" w:after="0"/>
        <w:jc w:val="both"/>
        <w:rPr>
          <w:rFonts w:ascii="Arial" w:hAnsi="Arial" w:cs="Arial"/>
          <w:sz w:val="24"/>
          <w:szCs w:val="24"/>
        </w:rPr>
      </w:pPr>
      <w:r>
        <w:rPr>
          <w:rFonts w:ascii="Arial" w:hAnsi="Arial" w:cs="Arial"/>
          <w:sz w:val="24"/>
          <w:szCs w:val="24"/>
        </w:rPr>
        <w:t>Hechos que</w:t>
      </w:r>
      <w:r w:rsidR="00FB3A8A" w:rsidRPr="00FB3A8A">
        <w:rPr>
          <w:rFonts w:ascii="Arial" w:hAnsi="Arial" w:cs="Arial"/>
          <w:sz w:val="24"/>
          <w:szCs w:val="24"/>
        </w:rPr>
        <w:t xml:space="preserve"> fueron conocidos por la UARIV, por cuanto la accionante adjuntó copia de</w:t>
      </w:r>
      <w:r w:rsidR="00AE3486">
        <w:rPr>
          <w:rFonts w:ascii="Arial" w:hAnsi="Arial" w:cs="Arial"/>
          <w:sz w:val="24"/>
          <w:szCs w:val="24"/>
        </w:rPr>
        <w:t xml:space="preserve"> la respue</w:t>
      </w:r>
      <w:r w:rsidR="007028E6">
        <w:rPr>
          <w:rFonts w:ascii="Arial" w:hAnsi="Arial" w:cs="Arial"/>
          <w:sz w:val="24"/>
          <w:szCs w:val="24"/>
        </w:rPr>
        <w:t>sta a la petición</w:t>
      </w:r>
      <w:r w:rsidR="00AE3486">
        <w:rPr>
          <w:rFonts w:ascii="Arial" w:hAnsi="Arial" w:cs="Arial"/>
          <w:sz w:val="24"/>
          <w:szCs w:val="24"/>
        </w:rPr>
        <w:t xml:space="preserve"> y </w:t>
      </w:r>
      <w:r w:rsidR="007028E6">
        <w:rPr>
          <w:rFonts w:ascii="Arial" w:hAnsi="Arial" w:cs="Arial"/>
          <w:sz w:val="24"/>
          <w:szCs w:val="24"/>
        </w:rPr>
        <w:t xml:space="preserve">de </w:t>
      </w:r>
      <w:r w:rsidR="00AE3486">
        <w:rPr>
          <w:rFonts w:ascii="Arial" w:hAnsi="Arial" w:cs="Arial"/>
          <w:sz w:val="24"/>
          <w:szCs w:val="24"/>
        </w:rPr>
        <w:t>la certificación</w:t>
      </w:r>
      <w:r w:rsidR="00FB3A8A" w:rsidRPr="00FB3A8A">
        <w:rPr>
          <w:rFonts w:ascii="Arial" w:hAnsi="Arial" w:cs="Arial"/>
          <w:sz w:val="24"/>
          <w:szCs w:val="24"/>
        </w:rPr>
        <w:t xml:space="preserve"> a</w:t>
      </w:r>
      <w:r w:rsidR="00AE3486">
        <w:rPr>
          <w:rFonts w:ascii="Arial" w:hAnsi="Arial" w:cs="Arial"/>
          <w:sz w:val="24"/>
          <w:szCs w:val="24"/>
        </w:rPr>
        <w:t xml:space="preserve"> </w:t>
      </w:r>
      <w:r w:rsidR="00FB3A8A" w:rsidRPr="00FB3A8A">
        <w:rPr>
          <w:rFonts w:ascii="Arial" w:hAnsi="Arial" w:cs="Arial"/>
          <w:sz w:val="24"/>
          <w:szCs w:val="24"/>
        </w:rPr>
        <w:t>l</w:t>
      </w:r>
      <w:r w:rsidR="00AE3486">
        <w:rPr>
          <w:rFonts w:ascii="Arial" w:hAnsi="Arial" w:cs="Arial"/>
          <w:sz w:val="24"/>
          <w:szCs w:val="24"/>
        </w:rPr>
        <w:t>a solicitud de revocatoria directa</w:t>
      </w:r>
      <w:r w:rsidRPr="00341F90">
        <w:rPr>
          <w:rFonts w:ascii="Arial" w:hAnsi="Arial" w:cs="Arial"/>
          <w:sz w:val="24"/>
          <w:szCs w:val="24"/>
        </w:rPr>
        <w:t xml:space="preserve"> que </w:t>
      </w:r>
      <w:r w:rsidR="007059F8">
        <w:rPr>
          <w:rFonts w:ascii="Arial" w:hAnsi="Arial" w:cs="Arial"/>
          <w:sz w:val="24"/>
          <w:szCs w:val="24"/>
        </w:rPr>
        <w:t>presentó</w:t>
      </w:r>
      <w:r w:rsidRPr="00341F90">
        <w:rPr>
          <w:rFonts w:ascii="Arial" w:hAnsi="Arial" w:cs="Arial"/>
          <w:sz w:val="24"/>
          <w:szCs w:val="24"/>
        </w:rPr>
        <w:t xml:space="preserve"> en mayo del año en curso de fecha 23-</w:t>
      </w:r>
      <w:r>
        <w:rPr>
          <w:rFonts w:ascii="Arial" w:hAnsi="Arial" w:cs="Arial"/>
          <w:sz w:val="24"/>
          <w:szCs w:val="24"/>
        </w:rPr>
        <w:t>03-2017 (fls.18 a 21 y 45 a 46)</w:t>
      </w:r>
      <w:r w:rsidR="00FB3A8A" w:rsidRPr="00FB3A8A">
        <w:rPr>
          <w:rFonts w:ascii="Arial" w:hAnsi="Arial" w:cs="Arial"/>
          <w:sz w:val="24"/>
          <w:szCs w:val="24"/>
        </w:rPr>
        <w:t>, elemento</w:t>
      </w:r>
      <w:r w:rsidR="00AE3486">
        <w:rPr>
          <w:rFonts w:ascii="Arial" w:hAnsi="Arial" w:cs="Arial"/>
          <w:sz w:val="24"/>
          <w:szCs w:val="24"/>
        </w:rPr>
        <w:t>s</w:t>
      </w:r>
      <w:r w:rsidR="00FB3A8A" w:rsidRPr="00FB3A8A">
        <w:rPr>
          <w:rFonts w:ascii="Arial" w:hAnsi="Arial" w:cs="Arial"/>
          <w:sz w:val="24"/>
          <w:szCs w:val="24"/>
        </w:rPr>
        <w:t xml:space="preserve"> de juicio ignorado</w:t>
      </w:r>
      <w:r w:rsidR="00AE3486">
        <w:rPr>
          <w:rFonts w:ascii="Arial" w:hAnsi="Arial" w:cs="Arial"/>
          <w:sz w:val="24"/>
          <w:szCs w:val="24"/>
        </w:rPr>
        <w:t>s</w:t>
      </w:r>
      <w:r w:rsidR="00FB3A8A" w:rsidRPr="00FB3A8A">
        <w:rPr>
          <w:rFonts w:ascii="Arial" w:hAnsi="Arial" w:cs="Arial"/>
          <w:sz w:val="24"/>
          <w:szCs w:val="24"/>
        </w:rPr>
        <w:t xml:space="preserve"> por </w:t>
      </w:r>
      <w:r w:rsidR="00AE3486">
        <w:rPr>
          <w:rFonts w:ascii="Arial" w:hAnsi="Arial" w:cs="Arial"/>
          <w:sz w:val="24"/>
          <w:szCs w:val="24"/>
        </w:rPr>
        <w:t>la accionada</w:t>
      </w:r>
      <w:r w:rsidR="00FB3A8A" w:rsidRPr="00FB3A8A">
        <w:rPr>
          <w:rFonts w:ascii="Arial" w:hAnsi="Arial" w:cs="Arial"/>
          <w:sz w:val="24"/>
          <w:szCs w:val="24"/>
        </w:rPr>
        <w:t xml:space="preserve">, </w:t>
      </w:r>
      <w:r w:rsidR="007059F8">
        <w:rPr>
          <w:rFonts w:ascii="Arial" w:hAnsi="Arial" w:cs="Arial"/>
          <w:sz w:val="24"/>
          <w:szCs w:val="24"/>
        </w:rPr>
        <w:t>pues</w:t>
      </w:r>
      <w:r w:rsidR="0026595F">
        <w:rPr>
          <w:rFonts w:ascii="Arial" w:hAnsi="Arial" w:cs="Arial"/>
          <w:sz w:val="24"/>
          <w:szCs w:val="24"/>
        </w:rPr>
        <w:t xml:space="preserve"> no</w:t>
      </w:r>
      <w:r w:rsidR="00FB3A8A" w:rsidRPr="00FB3A8A">
        <w:rPr>
          <w:rFonts w:ascii="Arial" w:hAnsi="Arial" w:cs="Arial"/>
          <w:sz w:val="24"/>
          <w:szCs w:val="24"/>
        </w:rPr>
        <w:t xml:space="preserve"> </w:t>
      </w:r>
      <w:r w:rsidR="007059F8">
        <w:rPr>
          <w:rFonts w:ascii="Arial" w:hAnsi="Arial" w:cs="Arial"/>
          <w:sz w:val="24"/>
          <w:szCs w:val="24"/>
        </w:rPr>
        <w:t xml:space="preserve">los </w:t>
      </w:r>
      <w:r w:rsidR="00FB3A8A" w:rsidRPr="00FB3A8A">
        <w:rPr>
          <w:rFonts w:ascii="Arial" w:hAnsi="Arial" w:cs="Arial"/>
          <w:sz w:val="24"/>
          <w:szCs w:val="24"/>
        </w:rPr>
        <w:t xml:space="preserve">tuvo en cuenta al resolver </w:t>
      </w:r>
      <w:r w:rsidR="00AE3486">
        <w:rPr>
          <w:rFonts w:ascii="Arial" w:hAnsi="Arial" w:cs="Arial"/>
          <w:sz w:val="24"/>
          <w:szCs w:val="24"/>
        </w:rPr>
        <w:t>tal solicitud</w:t>
      </w:r>
      <w:r w:rsidR="007059F8">
        <w:rPr>
          <w:rFonts w:ascii="Arial" w:hAnsi="Arial" w:cs="Arial"/>
          <w:sz w:val="24"/>
          <w:szCs w:val="24"/>
        </w:rPr>
        <w:t xml:space="preserve">, en la medida que denegó la revocatoria directa por no </w:t>
      </w:r>
      <w:r w:rsidR="008F0129">
        <w:rPr>
          <w:rFonts w:ascii="Arial" w:hAnsi="Arial" w:cs="Arial"/>
          <w:sz w:val="24"/>
          <w:szCs w:val="24"/>
        </w:rPr>
        <w:t>demostrar</w:t>
      </w:r>
      <w:r w:rsidR="007059F8">
        <w:rPr>
          <w:rFonts w:ascii="Arial" w:hAnsi="Arial" w:cs="Arial"/>
          <w:sz w:val="24"/>
          <w:szCs w:val="24"/>
        </w:rPr>
        <w:t xml:space="preserve"> el agravio injustificado que le produjo el acto a la señora Mena Mosquera, ahora</w:t>
      </w:r>
      <w:r w:rsidR="00AE3486">
        <w:rPr>
          <w:rFonts w:ascii="Arial" w:hAnsi="Arial" w:cs="Arial"/>
          <w:sz w:val="24"/>
          <w:szCs w:val="24"/>
        </w:rPr>
        <w:t xml:space="preserve"> si lo hubiere hecho, la conclusión sería diferente al existir prueba</w:t>
      </w:r>
      <w:r w:rsidR="00FB3A8A" w:rsidRPr="00FB3A8A">
        <w:rPr>
          <w:rFonts w:ascii="Arial" w:hAnsi="Arial" w:cs="Arial"/>
          <w:sz w:val="24"/>
          <w:szCs w:val="24"/>
        </w:rPr>
        <w:t xml:space="preserve"> para determinar la conexidad</w:t>
      </w:r>
      <w:r w:rsidR="007059F8">
        <w:rPr>
          <w:rFonts w:ascii="Arial" w:hAnsi="Arial" w:cs="Arial"/>
          <w:sz w:val="24"/>
          <w:szCs w:val="24"/>
        </w:rPr>
        <w:t xml:space="preserve"> próxima y suficiente</w:t>
      </w:r>
      <w:r w:rsidR="00FB3A8A" w:rsidRPr="00FB3A8A">
        <w:rPr>
          <w:rFonts w:ascii="Arial" w:hAnsi="Arial" w:cs="Arial"/>
          <w:sz w:val="24"/>
          <w:szCs w:val="24"/>
        </w:rPr>
        <w:t xml:space="preserve"> del homicidio con el conflicto armado</w:t>
      </w:r>
      <w:r>
        <w:rPr>
          <w:rFonts w:ascii="Arial" w:hAnsi="Arial" w:cs="Arial"/>
          <w:sz w:val="24"/>
          <w:szCs w:val="24"/>
        </w:rPr>
        <w:t>.</w:t>
      </w:r>
    </w:p>
    <w:p w:rsidR="007028E6" w:rsidRDefault="0026595F" w:rsidP="00FB3A8A">
      <w:pPr>
        <w:spacing w:before="240" w:after="0"/>
        <w:jc w:val="both"/>
        <w:rPr>
          <w:rFonts w:ascii="Arial" w:hAnsi="Arial" w:cs="Arial"/>
          <w:sz w:val="24"/>
          <w:szCs w:val="24"/>
        </w:rPr>
      </w:pPr>
      <w:r>
        <w:rPr>
          <w:rFonts w:ascii="Arial" w:hAnsi="Arial" w:cs="Arial"/>
          <w:sz w:val="24"/>
          <w:szCs w:val="24"/>
        </w:rPr>
        <w:t>L</w:t>
      </w:r>
      <w:r w:rsidR="00D950F3">
        <w:rPr>
          <w:rFonts w:ascii="Arial" w:hAnsi="Arial" w:cs="Arial"/>
          <w:sz w:val="24"/>
          <w:szCs w:val="24"/>
        </w:rPr>
        <w:t>o</w:t>
      </w:r>
      <w:r>
        <w:rPr>
          <w:rFonts w:ascii="Arial" w:hAnsi="Arial" w:cs="Arial"/>
          <w:sz w:val="24"/>
          <w:szCs w:val="24"/>
        </w:rPr>
        <w:t xml:space="preserve"> anterior</w:t>
      </w:r>
      <w:r w:rsidR="00D950F3">
        <w:rPr>
          <w:rFonts w:ascii="Arial" w:hAnsi="Arial" w:cs="Arial"/>
          <w:sz w:val="24"/>
          <w:szCs w:val="24"/>
        </w:rPr>
        <w:t xml:space="preserve"> con</w:t>
      </w:r>
      <w:r w:rsidR="00FB3A8A" w:rsidRPr="00FB3A8A">
        <w:rPr>
          <w:rFonts w:ascii="Arial" w:hAnsi="Arial" w:cs="Arial"/>
          <w:sz w:val="24"/>
          <w:szCs w:val="24"/>
        </w:rPr>
        <w:t>llevó a la Unidad a vulne</w:t>
      </w:r>
      <w:r w:rsidR="00D950F3">
        <w:rPr>
          <w:rFonts w:ascii="Arial" w:hAnsi="Arial" w:cs="Arial"/>
          <w:sz w:val="24"/>
          <w:szCs w:val="24"/>
        </w:rPr>
        <w:t xml:space="preserve">rar los derechos implorados por la actora, si en cuenta se tiene la interpretación de </w:t>
      </w:r>
      <w:r w:rsidR="00FB3A8A" w:rsidRPr="00FB3A8A">
        <w:rPr>
          <w:rFonts w:ascii="Arial" w:hAnsi="Arial" w:cs="Arial"/>
          <w:sz w:val="24"/>
          <w:szCs w:val="24"/>
        </w:rPr>
        <w:t>l</w:t>
      </w:r>
      <w:r w:rsidR="00D950F3">
        <w:rPr>
          <w:rFonts w:ascii="Arial" w:hAnsi="Arial" w:cs="Arial"/>
          <w:sz w:val="24"/>
          <w:szCs w:val="24"/>
        </w:rPr>
        <w:t>a Corte Constitucional al</w:t>
      </w:r>
      <w:r w:rsidR="00FB3A8A" w:rsidRPr="00FB3A8A">
        <w:rPr>
          <w:rFonts w:ascii="Arial" w:hAnsi="Arial" w:cs="Arial"/>
          <w:sz w:val="24"/>
          <w:szCs w:val="24"/>
        </w:rPr>
        <w:t xml:space="preserve"> concepto de víctima</w:t>
      </w:r>
      <w:r w:rsidR="00D950F3">
        <w:rPr>
          <w:rFonts w:ascii="Arial" w:hAnsi="Arial" w:cs="Arial"/>
          <w:sz w:val="24"/>
          <w:szCs w:val="24"/>
        </w:rPr>
        <w:t xml:space="preserve"> en sentido amplio</w:t>
      </w:r>
      <w:r>
        <w:rPr>
          <w:rFonts w:ascii="Arial" w:hAnsi="Arial" w:cs="Arial"/>
          <w:sz w:val="24"/>
          <w:szCs w:val="24"/>
        </w:rPr>
        <w:t>,</w:t>
      </w:r>
      <w:r w:rsidR="00D950F3">
        <w:rPr>
          <w:rFonts w:ascii="Arial" w:hAnsi="Arial" w:cs="Arial"/>
          <w:sz w:val="24"/>
          <w:szCs w:val="24"/>
        </w:rPr>
        <w:t xml:space="preserve"> en la medida en que el hecho </w:t>
      </w:r>
      <w:proofErr w:type="spellStart"/>
      <w:r w:rsidR="00D950F3">
        <w:rPr>
          <w:rFonts w:ascii="Arial" w:hAnsi="Arial" w:cs="Arial"/>
          <w:sz w:val="24"/>
          <w:szCs w:val="24"/>
        </w:rPr>
        <w:t>victimizante</w:t>
      </w:r>
      <w:proofErr w:type="spellEnd"/>
      <w:r w:rsidR="00B16997">
        <w:rPr>
          <w:rFonts w:ascii="Arial" w:hAnsi="Arial" w:cs="Arial"/>
          <w:sz w:val="24"/>
          <w:szCs w:val="24"/>
        </w:rPr>
        <w:t xml:space="preserve"> del homicidio del menor Mosquera </w:t>
      </w:r>
      <w:proofErr w:type="spellStart"/>
      <w:r w:rsidR="00B16997">
        <w:rPr>
          <w:rFonts w:ascii="Arial" w:hAnsi="Arial" w:cs="Arial"/>
          <w:sz w:val="24"/>
          <w:szCs w:val="24"/>
        </w:rPr>
        <w:t>Mosquera</w:t>
      </w:r>
      <w:proofErr w:type="spellEnd"/>
      <w:r w:rsidR="00D950F3">
        <w:rPr>
          <w:rFonts w:ascii="Arial" w:hAnsi="Arial" w:cs="Arial"/>
          <w:sz w:val="24"/>
          <w:szCs w:val="24"/>
        </w:rPr>
        <w:t xml:space="preserve"> fue</w:t>
      </w:r>
      <w:r w:rsidR="00FB3A8A" w:rsidRPr="00FB3A8A">
        <w:rPr>
          <w:rFonts w:ascii="Arial" w:hAnsi="Arial" w:cs="Arial"/>
          <w:sz w:val="24"/>
          <w:szCs w:val="24"/>
        </w:rPr>
        <w:t xml:space="preserve"> “con ocasión del conflicto armado </w:t>
      </w:r>
      <w:r w:rsidR="00D950F3">
        <w:rPr>
          <w:rFonts w:ascii="Arial" w:hAnsi="Arial" w:cs="Arial"/>
          <w:sz w:val="24"/>
          <w:szCs w:val="24"/>
        </w:rPr>
        <w:t>interno”,</w:t>
      </w:r>
      <w:r w:rsidR="00B16997">
        <w:rPr>
          <w:rFonts w:ascii="Arial" w:hAnsi="Arial" w:cs="Arial"/>
          <w:sz w:val="24"/>
          <w:szCs w:val="24"/>
        </w:rPr>
        <w:t xml:space="preserve"> por haber sido reclutado de forma ilícita</w:t>
      </w:r>
      <w:r>
        <w:rPr>
          <w:rFonts w:ascii="Arial" w:hAnsi="Arial" w:cs="Arial"/>
          <w:sz w:val="24"/>
          <w:szCs w:val="24"/>
        </w:rPr>
        <w:t xml:space="preserve"> en</w:t>
      </w:r>
      <w:r w:rsidR="00B16997">
        <w:rPr>
          <w:rFonts w:ascii="Arial" w:hAnsi="Arial" w:cs="Arial"/>
          <w:sz w:val="24"/>
          <w:szCs w:val="24"/>
        </w:rPr>
        <w:t xml:space="preserve"> las filas del Ejército Revolucionario Guevarista</w:t>
      </w:r>
      <w:r w:rsidR="007028E6">
        <w:rPr>
          <w:rFonts w:ascii="Arial" w:hAnsi="Arial" w:cs="Arial"/>
          <w:sz w:val="24"/>
          <w:szCs w:val="24"/>
        </w:rPr>
        <w:t>.</w:t>
      </w:r>
    </w:p>
    <w:p w:rsidR="00B16997" w:rsidRDefault="007028E6" w:rsidP="00FB3A8A">
      <w:pPr>
        <w:spacing w:before="240" w:after="0"/>
        <w:jc w:val="both"/>
        <w:rPr>
          <w:rFonts w:ascii="Arial" w:hAnsi="Arial" w:cs="Arial"/>
          <w:sz w:val="24"/>
          <w:szCs w:val="24"/>
        </w:rPr>
      </w:pPr>
      <w:r>
        <w:rPr>
          <w:rFonts w:ascii="Arial" w:hAnsi="Arial" w:cs="Arial"/>
          <w:sz w:val="24"/>
          <w:szCs w:val="24"/>
        </w:rPr>
        <w:lastRenderedPageBreak/>
        <w:t>D</w:t>
      </w:r>
      <w:r w:rsidR="0012143E">
        <w:rPr>
          <w:rFonts w:ascii="Arial" w:hAnsi="Arial" w:cs="Arial"/>
          <w:sz w:val="24"/>
          <w:szCs w:val="24"/>
        </w:rPr>
        <w:t xml:space="preserve">e esta forma se tiene identificado el autor que responde a una estructura jerárquica y además porque </w:t>
      </w:r>
      <w:r w:rsidR="0012143E" w:rsidRPr="0012143E">
        <w:rPr>
          <w:rFonts w:ascii="Arial" w:hAnsi="Arial" w:cs="Arial"/>
          <w:sz w:val="24"/>
          <w:szCs w:val="24"/>
        </w:rPr>
        <w:t>la relación con el conflic</w:t>
      </w:r>
      <w:r w:rsidR="007449C9">
        <w:rPr>
          <w:rFonts w:ascii="Arial" w:hAnsi="Arial" w:cs="Arial"/>
          <w:sz w:val="24"/>
          <w:szCs w:val="24"/>
        </w:rPr>
        <w:t xml:space="preserve">to de los hechos </w:t>
      </w:r>
      <w:proofErr w:type="spellStart"/>
      <w:r w:rsidR="007449C9">
        <w:rPr>
          <w:rFonts w:ascii="Arial" w:hAnsi="Arial" w:cs="Arial"/>
          <w:sz w:val="24"/>
          <w:szCs w:val="24"/>
        </w:rPr>
        <w:t>victimizantes</w:t>
      </w:r>
      <w:proofErr w:type="spellEnd"/>
      <w:r w:rsidR="007449C9">
        <w:rPr>
          <w:rFonts w:ascii="Arial" w:hAnsi="Arial" w:cs="Arial"/>
          <w:sz w:val="24"/>
          <w:szCs w:val="24"/>
        </w:rPr>
        <w:t xml:space="preserve"> </w:t>
      </w:r>
      <w:r w:rsidR="0012143E" w:rsidRPr="0012143E">
        <w:rPr>
          <w:rFonts w:ascii="Arial" w:hAnsi="Arial" w:cs="Arial"/>
          <w:sz w:val="24"/>
          <w:szCs w:val="24"/>
        </w:rPr>
        <w:t xml:space="preserve">no se agota </w:t>
      </w:r>
      <w:r w:rsidR="007449C9">
        <w:rPr>
          <w:rFonts w:ascii="Arial" w:hAnsi="Arial" w:cs="Arial"/>
          <w:sz w:val="24"/>
          <w:szCs w:val="24"/>
        </w:rPr>
        <w:t>como lo ha dicho la Corte Constitucional</w:t>
      </w:r>
      <w:r w:rsidR="007449C9">
        <w:rPr>
          <w:rStyle w:val="Refdenotaalpie"/>
          <w:rFonts w:ascii="Arial" w:hAnsi="Arial" w:cs="Arial"/>
          <w:sz w:val="24"/>
          <w:szCs w:val="24"/>
        </w:rPr>
        <w:footnoteReference w:id="7"/>
      </w:r>
      <w:r w:rsidR="007449C9">
        <w:rPr>
          <w:rFonts w:ascii="Arial" w:hAnsi="Arial" w:cs="Arial"/>
          <w:sz w:val="24"/>
          <w:szCs w:val="24"/>
        </w:rPr>
        <w:t xml:space="preserve"> </w:t>
      </w:r>
      <w:r w:rsidR="0012143E" w:rsidRPr="0012143E">
        <w:rPr>
          <w:rFonts w:ascii="Arial" w:hAnsi="Arial" w:cs="Arial"/>
          <w:sz w:val="24"/>
          <w:szCs w:val="24"/>
        </w:rPr>
        <w:t>en la ocurrencia de confrontaciones armadas, en las acciones violentas de un determinado actor armado, en el uso de precisos medios de combate, o en la ocurrencia del hecho en un espacio geográfico específico</w:t>
      </w:r>
      <w:r w:rsidR="0026595F">
        <w:rPr>
          <w:rFonts w:ascii="Arial" w:hAnsi="Arial" w:cs="Arial"/>
          <w:sz w:val="24"/>
          <w:szCs w:val="24"/>
        </w:rPr>
        <w:t>, máxime cuando se trataba de un menor de edad, reclutado de forma ilegal</w:t>
      </w:r>
      <w:r w:rsidR="00393DD5">
        <w:rPr>
          <w:rFonts w:ascii="Arial" w:hAnsi="Arial" w:cs="Arial"/>
          <w:sz w:val="24"/>
          <w:szCs w:val="24"/>
        </w:rPr>
        <w:t>, por lo que la muerte así sea culposa, tuvo origen por haber estado allí reclutado de manera ilícita.</w:t>
      </w:r>
      <w:r w:rsidR="0026595F">
        <w:rPr>
          <w:rFonts w:ascii="Arial" w:hAnsi="Arial" w:cs="Arial"/>
          <w:sz w:val="24"/>
          <w:szCs w:val="24"/>
        </w:rPr>
        <w:t xml:space="preserve">  </w:t>
      </w:r>
    </w:p>
    <w:p w:rsidR="00FB3A8A" w:rsidRPr="00FB3A8A" w:rsidRDefault="00B16997" w:rsidP="00FB3A8A">
      <w:pPr>
        <w:spacing w:before="240" w:after="0"/>
        <w:jc w:val="both"/>
        <w:rPr>
          <w:rFonts w:ascii="Arial" w:hAnsi="Arial" w:cs="Arial"/>
          <w:sz w:val="24"/>
          <w:szCs w:val="24"/>
        </w:rPr>
      </w:pPr>
      <w:r>
        <w:rPr>
          <w:rFonts w:ascii="Arial" w:hAnsi="Arial" w:cs="Arial"/>
          <w:sz w:val="24"/>
          <w:szCs w:val="24"/>
        </w:rPr>
        <w:t>E</w:t>
      </w:r>
      <w:r w:rsidR="00D950F3">
        <w:rPr>
          <w:rFonts w:ascii="Arial" w:hAnsi="Arial" w:cs="Arial"/>
          <w:sz w:val="24"/>
          <w:szCs w:val="24"/>
        </w:rPr>
        <w:t>lemento</w:t>
      </w:r>
      <w:r w:rsidR="00FB3A8A" w:rsidRPr="00FB3A8A">
        <w:rPr>
          <w:rFonts w:ascii="Arial" w:hAnsi="Arial" w:cs="Arial"/>
          <w:sz w:val="24"/>
          <w:szCs w:val="24"/>
        </w:rPr>
        <w:t xml:space="preserve"> que </w:t>
      </w:r>
      <w:r>
        <w:rPr>
          <w:rFonts w:ascii="Arial" w:hAnsi="Arial" w:cs="Arial"/>
          <w:sz w:val="24"/>
          <w:szCs w:val="24"/>
        </w:rPr>
        <w:t xml:space="preserve">permite </w:t>
      </w:r>
      <w:r w:rsidR="008F0129">
        <w:rPr>
          <w:rFonts w:ascii="Arial" w:hAnsi="Arial" w:cs="Arial"/>
          <w:sz w:val="24"/>
          <w:szCs w:val="24"/>
        </w:rPr>
        <w:t>ordenar</w:t>
      </w:r>
      <w:r w:rsidR="00FB3A8A" w:rsidRPr="00FB3A8A">
        <w:rPr>
          <w:rFonts w:ascii="Arial" w:hAnsi="Arial" w:cs="Arial"/>
          <w:sz w:val="24"/>
          <w:szCs w:val="24"/>
        </w:rPr>
        <w:t xml:space="preserve"> conforme al artículo 3 la Ley 1448 de 2011, la incorporación en el RUV, </w:t>
      </w:r>
      <w:r w:rsidR="008F0129">
        <w:rPr>
          <w:rFonts w:ascii="Arial" w:hAnsi="Arial" w:cs="Arial"/>
          <w:sz w:val="24"/>
          <w:szCs w:val="24"/>
        </w:rPr>
        <w:t>al no existir</w:t>
      </w:r>
      <w:r w:rsidR="00FB3A8A" w:rsidRPr="00FB3A8A">
        <w:rPr>
          <w:rFonts w:ascii="Arial" w:hAnsi="Arial" w:cs="Arial"/>
          <w:sz w:val="24"/>
          <w:szCs w:val="24"/>
        </w:rPr>
        <w:t xml:space="preserve"> duda de que </w:t>
      </w:r>
      <w:r w:rsidR="00D950F3">
        <w:rPr>
          <w:rFonts w:ascii="Arial" w:hAnsi="Arial" w:cs="Arial"/>
          <w:sz w:val="24"/>
          <w:szCs w:val="24"/>
        </w:rPr>
        <w:t>la actora hace</w:t>
      </w:r>
      <w:r w:rsidR="00FB3A8A" w:rsidRPr="00FB3A8A">
        <w:rPr>
          <w:rFonts w:ascii="Arial" w:hAnsi="Arial" w:cs="Arial"/>
          <w:sz w:val="24"/>
          <w:szCs w:val="24"/>
        </w:rPr>
        <w:t xml:space="preserve"> parte del grupo de víctimas de hechos violentos suscitados en el ámbito del conflicto armado interno y por tanto deben ser incluida en el </w:t>
      </w:r>
      <w:r w:rsidR="00D950F3">
        <w:rPr>
          <w:rFonts w:ascii="Arial" w:hAnsi="Arial" w:cs="Arial"/>
          <w:sz w:val="24"/>
          <w:szCs w:val="24"/>
        </w:rPr>
        <w:t>Registro Único de V</w:t>
      </w:r>
      <w:r w:rsidR="00D75772">
        <w:rPr>
          <w:rFonts w:ascii="Arial" w:hAnsi="Arial" w:cs="Arial"/>
          <w:sz w:val="24"/>
          <w:szCs w:val="24"/>
        </w:rPr>
        <w:t xml:space="preserve">íctimas, tal cual como acertadamente lo </w:t>
      </w:r>
      <w:r w:rsidR="00B66D7E">
        <w:rPr>
          <w:rFonts w:ascii="Arial" w:hAnsi="Arial" w:cs="Arial"/>
          <w:sz w:val="24"/>
          <w:szCs w:val="24"/>
        </w:rPr>
        <w:t>estableció la primera instancia,</w:t>
      </w:r>
      <w:r w:rsidR="008F0129">
        <w:rPr>
          <w:rFonts w:ascii="Arial" w:hAnsi="Arial" w:cs="Arial"/>
          <w:sz w:val="24"/>
          <w:szCs w:val="24"/>
        </w:rPr>
        <w:t xml:space="preserve"> y</w:t>
      </w:r>
      <w:r w:rsidR="00B66D7E">
        <w:rPr>
          <w:rFonts w:ascii="Arial" w:hAnsi="Arial" w:cs="Arial"/>
          <w:sz w:val="24"/>
          <w:szCs w:val="24"/>
        </w:rPr>
        <w:t xml:space="preserve"> atendiendo que desde la fecha de la solicitud de inclusión -27-05-2013-, han pasado más de 4 años, sin lograrla, a pesar de haber agotado todos los mecanismos que tuvo a su alcance para conseguir su cometido.</w:t>
      </w:r>
    </w:p>
    <w:p w:rsidR="00613399" w:rsidRDefault="00B66D7E" w:rsidP="00613399">
      <w:pPr>
        <w:spacing w:before="240" w:after="0"/>
        <w:jc w:val="both"/>
        <w:rPr>
          <w:rFonts w:ascii="Arial" w:hAnsi="Arial" w:cs="Arial"/>
          <w:sz w:val="24"/>
          <w:szCs w:val="24"/>
        </w:rPr>
      </w:pPr>
      <w:r>
        <w:rPr>
          <w:rFonts w:ascii="Arial" w:hAnsi="Arial" w:cs="Arial"/>
          <w:sz w:val="24"/>
          <w:szCs w:val="24"/>
        </w:rPr>
        <w:t>Y s</w:t>
      </w:r>
      <w:r w:rsidR="007449C9">
        <w:rPr>
          <w:rFonts w:ascii="Arial" w:hAnsi="Arial" w:cs="Arial"/>
          <w:sz w:val="24"/>
          <w:szCs w:val="24"/>
        </w:rPr>
        <w:t xml:space="preserve">i bien como lo ha dicho la UARIV no hay aún una sentencia condenatoria del ERG sobre el reclutamiento ilícito y el homicidio del menor Mosquera </w:t>
      </w:r>
      <w:proofErr w:type="spellStart"/>
      <w:r w:rsidR="007449C9">
        <w:rPr>
          <w:rFonts w:ascii="Arial" w:hAnsi="Arial" w:cs="Arial"/>
          <w:sz w:val="24"/>
          <w:szCs w:val="24"/>
        </w:rPr>
        <w:t>Mosquera</w:t>
      </w:r>
      <w:proofErr w:type="spellEnd"/>
      <w:r w:rsidR="007449C9">
        <w:rPr>
          <w:rFonts w:ascii="Arial" w:hAnsi="Arial" w:cs="Arial"/>
          <w:sz w:val="24"/>
          <w:szCs w:val="24"/>
        </w:rPr>
        <w:t xml:space="preserve">, lo cierto es que </w:t>
      </w:r>
      <w:r w:rsidR="00FB3A8A" w:rsidRPr="00FB3A8A">
        <w:rPr>
          <w:rFonts w:ascii="Arial" w:hAnsi="Arial" w:cs="Arial"/>
          <w:sz w:val="24"/>
          <w:szCs w:val="24"/>
        </w:rPr>
        <w:t xml:space="preserve">la Unidad optó por </w:t>
      </w:r>
      <w:r w:rsidR="00E64C78">
        <w:rPr>
          <w:rFonts w:ascii="Arial" w:hAnsi="Arial" w:cs="Arial"/>
          <w:sz w:val="24"/>
          <w:szCs w:val="24"/>
        </w:rPr>
        <w:t>descartar de plano los documentos en la solicitud de revocatoria directa dánd</w:t>
      </w:r>
      <w:r w:rsidR="00FF79AC">
        <w:rPr>
          <w:rFonts w:ascii="Arial" w:hAnsi="Arial" w:cs="Arial"/>
          <w:sz w:val="24"/>
          <w:szCs w:val="24"/>
        </w:rPr>
        <w:t>ole prioridad al ritualismo</w:t>
      </w:r>
      <w:r>
        <w:rPr>
          <w:rFonts w:ascii="Arial" w:hAnsi="Arial" w:cs="Arial"/>
          <w:sz w:val="24"/>
          <w:szCs w:val="24"/>
        </w:rPr>
        <w:t>,</w:t>
      </w:r>
      <w:r w:rsidR="00FF79AC">
        <w:rPr>
          <w:rFonts w:ascii="Arial" w:hAnsi="Arial" w:cs="Arial"/>
          <w:sz w:val="24"/>
          <w:szCs w:val="24"/>
        </w:rPr>
        <w:t xml:space="preserve"> por no decir la actora</w:t>
      </w:r>
      <w:r w:rsidR="008F0129">
        <w:rPr>
          <w:rFonts w:ascii="Arial" w:hAnsi="Arial" w:cs="Arial"/>
          <w:sz w:val="24"/>
          <w:szCs w:val="24"/>
        </w:rPr>
        <w:t>,</w:t>
      </w:r>
      <w:r w:rsidR="00FF79AC">
        <w:rPr>
          <w:rFonts w:ascii="Arial" w:hAnsi="Arial" w:cs="Arial"/>
          <w:sz w:val="24"/>
          <w:szCs w:val="24"/>
        </w:rPr>
        <w:t xml:space="preserve"> cómo el acto administrativo que negó la inclusión en el RUV le causó un agravio injustificado, cuando este resultaba evidente</w:t>
      </w:r>
      <w:r>
        <w:rPr>
          <w:rFonts w:ascii="Arial" w:hAnsi="Arial" w:cs="Arial"/>
          <w:sz w:val="24"/>
          <w:szCs w:val="24"/>
        </w:rPr>
        <w:t>,</w:t>
      </w:r>
      <w:r w:rsidR="00FF79AC">
        <w:rPr>
          <w:rFonts w:ascii="Arial" w:hAnsi="Arial" w:cs="Arial"/>
          <w:sz w:val="24"/>
          <w:szCs w:val="24"/>
        </w:rPr>
        <w:t xml:space="preserve"> al analizarse los documentos expedidos por la </w:t>
      </w:r>
      <w:r w:rsidR="00FF79AC" w:rsidRPr="00FF79AC">
        <w:rPr>
          <w:rFonts w:ascii="Arial" w:hAnsi="Arial" w:cs="Arial"/>
          <w:sz w:val="24"/>
          <w:szCs w:val="24"/>
        </w:rPr>
        <w:t>Fiscalía 73 Delegada ante Tribunal Superior adscrita a la Dirección de Análisis y Contextos con sede en Medellín</w:t>
      </w:r>
      <w:r w:rsidR="00FF79AC">
        <w:rPr>
          <w:rFonts w:ascii="Arial" w:hAnsi="Arial" w:cs="Arial"/>
          <w:sz w:val="24"/>
          <w:szCs w:val="24"/>
        </w:rPr>
        <w:t>, por ende se debió</w:t>
      </w:r>
      <w:r w:rsidR="00FB3A8A" w:rsidRPr="00FB3A8A">
        <w:rPr>
          <w:rFonts w:ascii="Arial" w:hAnsi="Arial" w:cs="Arial"/>
          <w:sz w:val="24"/>
          <w:szCs w:val="24"/>
        </w:rPr>
        <w:t xml:space="preserve"> aplicar en </w:t>
      </w:r>
      <w:r w:rsidR="00FF79AC">
        <w:rPr>
          <w:rFonts w:ascii="Arial" w:hAnsi="Arial" w:cs="Arial"/>
          <w:sz w:val="24"/>
          <w:szCs w:val="24"/>
        </w:rPr>
        <w:t xml:space="preserve">el asunto en particular </w:t>
      </w:r>
      <w:r w:rsidR="00843FD4">
        <w:rPr>
          <w:rFonts w:ascii="Arial" w:hAnsi="Arial" w:cs="Arial"/>
          <w:sz w:val="24"/>
          <w:szCs w:val="24"/>
        </w:rPr>
        <w:t>los</w:t>
      </w:r>
      <w:r w:rsidR="00FB3A8A" w:rsidRPr="00FB3A8A">
        <w:rPr>
          <w:rFonts w:ascii="Arial" w:hAnsi="Arial" w:cs="Arial"/>
          <w:sz w:val="24"/>
          <w:szCs w:val="24"/>
        </w:rPr>
        <w:t xml:space="preserve"> principio</w:t>
      </w:r>
      <w:r w:rsidR="00843FD4">
        <w:rPr>
          <w:rFonts w:ascii="Arial" w:hAnsi="Arial" w:cs="Arial"/>
          <w:sz w:val="24"/>
          <w:szCs w:val="24"/>
        </w:rPr>
        <w:t>s</w:t>
      </w:r>
      <w:r w:rsidR="00FB3A8A" w:rsidRPr="00FB3A8A">
        <w:rPr>
          <w:rFonts w:ascii="Arial" w:hAnsi="Arial" w:cs="Arial"/>
          <w:sz w:val="24"/>
          <w:szCs w:val="24"/>
        </w:rPr>
        <w:t xml:space="preserve"> de favorabilidad</w:t>
      </w:r>
      <w:r w:rsidR="00843FD4">
        <w:t xml:space="preserve">, </w:t>
      </w:r>
      <w:r w:rsidR="00613399">
        <w:rPr>
          <w:rFonts w:ascii="Arial" w:hAnsi="Arial" w:cs="Arial"/>
          <w:sz w:val="24"/>
          <w:szCs w:val="24"/>
        </w:rPr>
        <w:t xml:space="preserve">confianza legítima, </w:t>
      </w:r>
      <w:r w:rsidR="00843FD4" w:rsidRPr="00843FD4">
        <w:rPr>
          <w:rFonts w:ascii="Arial" w:hAnsi="Arial" w:cs="Arial"/>
          <w:sz w:val="24"/>
          <w:szCs w:val="24"/>
        </w:rPr>
        <w:t>pre</w:t>
      </w:r>
      <w:r w:rsidR="00843FD4">
        <w:rPr>
          <w:rFonts w:ascii="Arial" w:hAnsi="Arial" w:cs="Arial"/>
          <w:sz w:val="24"/>
          <w:szCs w:val="24"/>
        </w:rPr>
        <w:t xml:space="preserve">valencia del </w:t>
      </w:r>
      <w:r w:rsidR="00613399">
        <w:rPr>
          <w:rFonts w:ascii="Arial" w:hAnsi="Arial" w:cs="Arial"/>
          <w:sz w:val="24"/>
          <w:szCs w:val="24"/>
        </w:rPr>
        <w:t>derecho sustancial y buena fe.</w:t>
      </w:r>
    </w:p>
    <w:p w:rsidR="002917BF" w:rsidRDefault="00613399" w:rsidP="002917BF">
      <w:pPr>
        <w:spacing w:before="240" w:after="0"/>
        <w:jc w:val="both"/>
        <w:rPr>
          <w:rFonts w:ascii="Arial" w:hAnsi="Arial" w:cs="Arial"/>
          <w:sz w:val="24"/>
          <w:szCs w:val="24"/>
        </w:rPr>
      </w:pPr>
      <w:r>
        <w:rPr>
          <w:rFonts w:ascii="Arial" w:hAnsi="Arial" w:cs="Arial"/>
          <w:sz w:val="24"/>
          <w:szCs w:val="24"/>
        </w:rPr>
        <w:t xml:space="preserve">Éste último principio primordial de la Ley 1448 de 2011 </w:t>
      </w:r>
      <w:r w:rsidR="002917BF">
        <w:rPr>
          <w:rFonts w:ascii="Arial" w:hAnsi="Arial" w:cs="Arial"/>
          <w:sz w:val="24"/>
          <w:szCs w:val="24"/>
        </w:rPr>
        <w:t>que en su artículo 5 dispone:</w:t>
      </w:r>
    </w:p>
    <w:p w:rsidR="002917BF" w:rsidRPr="002917BF" w:rsidRDefault="002917BF" w:rsidP="002917BF">
      <w:pPr>
        <w:spacing w:before="240" w:after="0"/>
        <w:ind w:left="708"/>
        <w:jc w:val="both"/>
        <w:rPr>
          <w:rFonts w:ascii="Arial" w:hAnsi="Arial" w:cs="Arial"/>
          <w:i/>
          <w:sz w:val="24"/>
          <w:szCs w:val="24"/>
        </w:rPr>
      </w:pPr>
      <w:r w:rsidRPr="002917BF">
        <w:rPr>
          <w:rFonts w:ascii="Arial" w:hAnsi="Arial" w:cs="Arial"/>
          <w:i/>
          <w:sz w:val="24"/>
          <w:szCs w:val="24"/>
        </w:rPr>
        <w:t>“El Estado presumirá la buena fe de las víctimas de que trata la presente ley. La víctima podrá acreditar el daño sufrido, por cualquier medio legalmente aceptado. En consecuencia, bastará a la víctima probar de manera sumaria el daño sufrido ante la autoridad administrativa, para que esta proceda a relevarla de la carga de la prueba”.</w:t>
      </w:r>
    </w:p>
    <w:p w:rsidR="00613399" w:rsidRDefault="00F1509D" w:rsidP="00613399">
      <w:pPr>
        <w:spacing w:before="240" w:after="0"/>
        <w:jc w:val="both"/>
        <w:rPr>
          <w:rFonts w:ascii="Arial" w:hAnsi="Arial" w:cs="Arial"/>
          <w:sz w:val="24"/>
          <w:szCs w:val="24"/>
        </w:rPr>
      </w:pPr>
      <w:r>
        <w:rPr>
          <w:rFonts w:ascii="Arial" w:hAnsi="Arial" w:cs="Arial"/>
          <w:sz w:val="24"/>
          <w:szCs w:val="24"/>
        </w:rPr>
        <w:t xml:space="preserve">De esta forma </w:t>
      </w:r>
      <w:r w:rsidR="00613399">
        <w:rPr>
          <w:rFonts w:ascii="Arial" w:hAnsi="Arial" w:cs="Arial"/>
          <w:sz w:val="24"/>
          <w:szCs w:val="24"/>
        </w:rPr>
        <w:t>permite eliminar las barreras en la carga probatoria, teniendo en cuenta se deben tener</w:t>
      </w:r>
      <w:r w:rsidR="00613399" w:rsidRPr="00613399">
        <w:rPr>
          <w:rFonts w:ascii="Arial" w:hAnsi="Arial" w:cs="Arial"/>
          <w:sz w:val="24"/>
          <w:szCs w:val="24"/>
        </w:rPr>
        <w:t xml:space="preserve"> como ciertas, prima facie, las declaraciones y pruebas aportadas por el declarante</w:t>
      </w:r>
      <w:r w:rsidR="00613399">
        <w:rPr>
          <w:rFonts w:ascii="Arial" w:hAnsi="Arial" w:cs="Arial"/>
          <w:sz w:val="24"/>
          <w:szCs w:val="24"/>
        </w:rPr>
        <w:t>, a quien se ampara con el principio de buena fe, pero si la UARIV cons</w:t>
      </w:r>
      <w:r w:rsidR="00613399" w:rsidRPr="00613399">
        <w:rPr>
          <w:rFonts w:ascii="Arial" w:hAnsi="Arial" w:cs="Arial"/>
          <w:sz w:val="24"/>
          <w:szCs w:val="24"/>
        </w:rPr>
        <w:t>idera que la declaración o la prueba falta a la verdad, de</w:t>
      </w:r>
      <w:r w:rsidR="00613399">
        <w:rPr>
          <w:rFonts w:ascii="Arial" w:hAnsi="Arial" w:cs="Arial"/>
          <w:sz w:val="24"/>
          <w:szCs w:val="24"/>
        </w:rPr>
        <w:t xml:space="preserve">be demostrar que ello es así, al trasladársele </w:t>
      </w:r>
      <w:r>
        <w:rPr>
          <w:rFonts w:ascii="Arial" w:hAnsi="Arial" w:cs="Arial"/>
          <w:sz w:val="24"/>
          <w:szCs w:val="24"/>
        </w:rPr>
        <w:t>la</w:t>
      </w:r>
      <w:r w:rsidR="00613399">
        <w:rPr>
          <w:rFonts w:ascii="Arial" w:hAnsi="Arial" w:cs="Arial"/>
          <w:sz w:val="24"/>
          <w:szCs w:val="24"/>
        </w:rPr>
        <w:t xml:space="preserve"> carga de </w:t>
      </w:r>
      <w:r>
        <w:rPr>
          <w:rFonts w:ascii="Arial" w:hAnsi="Arial" w:cs="Arial"/>
          <w:sz w:val="24"/>
          <w:szCs w:val="24"/>
        </w:rPr>
        <w:t>la prueba</w:t>
      </w:r>
      <w:r w:rsidR="00B66D7E">
        <w:rPr>
          <w:rFonts w:ascii="Arial" w:hAnsi="Arial" w:cs="Arial"/>
          <w:sz w:val="24"/>
          <w:szCs w:val="24"/>
        </w:rPr>
        <w:t>, lo que no hizo.</w:t>
      </w:r>
    </w:p>
    <w:p w:rsidR="007A7786" w:rsidRDefault="007A7786" w:rsidP="007A7786">
      <w:pPr>
        <w:spacing w:before="240" w:after="0"/>
        <w:jc w:val="both"/>
        <w:rPr>
          <w:rFonts w:ascii="Arial" w:hAnsi="Arial" w:cs="Arial"/>
          <w:sz w:val="24"/>
          <w:szCs w:val="24"/>
        </w:rPr>
      </w:pPr>
      <w:r w:rsidRPr="0009760B">
        <w:rPr>
          <w:rFonts w:ascii="Arial" w:hAnsi="Arial" w:cs="Arial"/>
          <w:sz w:val="24"/>
          <w:szCs w:val="24"/>
        </w:rPr>
        <w:t>Es</w:t>
      </w:r>
      <w:r>
        <w:rPr>
          <w:rFonts w:ascii="Arial" w:hAnsi="Arial" w:cs="Arial"/>
          <w:sz w:val="24"/>
          <w:szCs w:val="24"/>
        </w:rPr>
        <w:t xml:space="preserve"> más el reclutamiento ilícito de menores de edad </w:t>
      </w:r>
      <w:r w:rsidR="00135784">
        <w:rPr>
          <w:rFonts w:ascii="Arial" w:hAnsi="Arial" w:cs="Arial"/>
          <w:sz w:val="24"/>
          <w:szCs w:val="24"/>
        </w:rPr>
        <w:t xml:space="preserve">y su utilización en el conflicto armado </w:t>
      </w:r>
      <w:r>
        <w:rPr>
          <w:rFonts w:ascii="Arial" w:hAnsi="Arial" w:cs="Arial"/>
          <w:sz w:val="24"/>
          <w:szCs w:val="24"/>
        </w:rPr>
        <w:t xml:space="preserve">es </w:t>
      </w:r>
      <w:r w:rsidR="00135784">
        <w:rPr>
          <w:rFonts w:ascii="Arial" w:hAnsi="Arial" w:cs="Arial"/>
          <w:sz w:val="24"/>
          <w:szCs w:val="24"/>
        </w:rPr>
        <w:t>una violación</w:t>
      </w:r>
      <w:r w:rsidRPr="0009760B">
        <w:rPr>
          <w:rFonts w:ascii="Arial" w:hAnsi="Arial" w:cs="Arial"/>
          <w:sz w:val="24"/>
          <w:szCs w:val="24"/>
        </w:rPr>
        <w:t xml:space="preserve"> de derechos humanos,</w:t>
      </w:r>
      <w:r>
        <w:rPr>
          <w:rFonts w:ascii="Arial" w:hAnsi="Arial" w:cs="Arial"/>
          <w:sz w:val="24"/>
          <w:szCs w:val="24"/>
        </w:rPr>
        <w:t xml:space="preserve"> </w:t>
      </w:r>
      <w:r w:rsidR="00135784" w:rsidRPr="00135784">
        <w:rPr>
          <w:rFonts w:ascii="Arial" w:hAnsi="Arial" w:cs="Arial"/>
          <w:sz w:val="24"/>
          <w:szCs w:val="24"/>
        </w:rPr>
        <w:t>una infracción del derecho internacional humanitario y un delito internacional</w:t>
      </w:r>
      <w:r w:rsidR="00135784">
        <w:rPr>
          <w:rStyle w:val="Refdenotaalpie"/>
          <w:rFonts w:ascii="Arial" w:hAnsi="Arial" w:cs="Arial"/>
          <w:sz w:val="24"/>
          <w:szCs w:val="24"/>
        </w:rPr>
        <w:footnoteReference w:id="8"/>
      </w:r>
      <w:r w:rsidR="00135784">
        <w:rPr>
          <w:rFonts w:ascii="Arial" w:hAnsi="Arial" w:cs="Arial"/>
          <w:sz w:val="24"/>
          <w:szCs w:val="24"/>
        </w:rPr>
        <w:t xml:space="preserve">, </w:t>
      </w:r>
      <w:r>
        <w:rPr>
          <w:rFonts w:ascii="Arial" w:hAnsi="Arial" w:cs="Arial"/>
          <w:sz w:val="24"/>
          <w:szCs w:val="24"/>
        </w:rPr>
        <w:t>por lo que probada su existencia</w:t>
      </w:r>
      <w:r w:rsidR="00135784">
        <w:rPr>
          <w:rFonts w:ascii="Arial" w:hAnsi="Arial" w:cs="Arial"/>
          <w:sz w:val="24"/>
          <w:szCs w:val="24"/>
        </w:rPr>
        <w:t xml:space="preserve"> </w:t>
      </w:r>
      <w:r w:rsidR="00135784">
        <w:rPr>
          <w:rFonts w:ascii="Arial" w:hAnsi="Arial" w:cs="Arial"/>
          <w:sz w:val="24"/>
          <w:szCs w:val="24"/>
        </w:rPr>
        <w:lastRenderedPageBreak/>
        <w:t>y</w:t>
      </w:r>
      <w:r w:rsidRPr="0009760B">
        <w:rPr>
          <w:rFonts w:ascii="Arial" w:hAnsi="Arial" w:cs="Arial"/>
          <w:sz w:val="24"/>
          <w:szCs w:val="24"/>
        </w:rPr>
        <w:t xml:space="preserve"> en caso de duda sobre la inserción de la conducta lesiva en el marco del conflicto, debe darse prevalencia a la interpretación en favor de la víctima</w:t>
      </w:r>
      <w:r w:rsidR="00D75772">
        <w:rPr>
          <w:rStyle w:val="Refdenotaalpie"/>
          <w:rFonts w:ascii="Arial" w:hAnsi="Arial" w:cs="Arial"/>
          <w:sz w:val="24"/>
          <w:szCs w:val="24"/>
        </w:rPr>
        <w:footnoteReference w:id="9"/>
      </w:r>
      <w:r w:rsidR="00135784">
        <w:rPr>
          <w:rFonts w:ascii="Arial" w:hAnsi="Arial" w:cs="Arial"/>
          <w:sz w:val="24"/>
          <w:szCs w:val="24"/>
        </w:rPr>
        <w:t>.</w:t>
      </w:r>
    </w:p>
    <w:p w:rsidR="00D75772" w:rsidRDefault="00D75772" w:rsidP="00E04B10">
      <w:pPr>
        <w:contextualSpacing/>
        <w:jc w:val="center"/>
        <w:rPr>
          <w:rFonts w:ascii="Arial" w:hAnsi="Arial" w:cs="Arial"/>
          <w:b/>
          <w:sz w:val="24"/>
          <w:szCs w:val="24"/>
          <w:lang w:val="es-ES"/>
        </w:rPr>
      </w:pPr>
    </w:p>
    <w:p w:rsidR="00FC72BB" w:rsidRDefault="00FC72BB" w:rsidP="00E04B10">
      <w:pPr>
        <w:contextualSpacing/>
        <w:jc w:val="center"/>
        <w:rPr>
          <w:rFonts w:ascii="Arial" w:hAnsi="Arial" w:cs="Arial"/>
          <w:b/>
          <w:sz w:val="24"/>
          <w:szCs w:val="24"/>
          <w:lang w:val="es-ES"/>
        </w:rPr>
      </w:pPr>
    </w:p>
    <w:p w:rsidR="00E04B10" w:rsidRDefault="00E04B10" w:rsidP="00E04B10">
      <w:pPr>
        <w:contextualSpacing/>
        <w:jc w:val="center"/>
        <w:rPr>
          <w:rFonts w:ascii="Arial" w:hAnsi="Arial" w:cs="Arial"/>
          <w:b/>
          <w:sz w:val="24"/>
          <w:szCs w:val="24"/>
          <w:lang w:val="es-ES"/>
        </w:rPr>
      </w:pPr>
      <w:r>
        <w:rPr>
          <w:rFonts w:ascii="Arial" w:hAnsi="Arial" w:cs="Arial"/>
          <w:b/>
          <w:sz w:val="24"/>
          <w:szCs w:val="24"/>
          <w:lang w:val="es-ES"/>
        </w:rPr>
        <w:t>CONCLUSIÓN</w:t>
      </w:r>
    </w:p>
    <w:p w:rsidR="00E04B10" w:rsidRDefault="00E04B10" w:rsidP="00E04B10">
      <w:pPr>
        <w:contextualSpacing/>
        <w:jc w:val="center"/>
        <w:rPr>
          <w:rFonts w:ascii="Arial" w:hAnsi="Arial" w:cs="Arial"/>
          <w:b/>
          <w:sz w:val="24"/>
          <w:szCs w:val="24"/>
          <w:lang w:val="es-ES"/>
        </w:rPr>
      </w:pPr>
    </w:p>
    <w:p w:rsidR="00E04B10" w:rsidRDefault="00E04B10" w:rsidP="00D75772">
      <w:pPr>
        <w:jc w:val="both"/>
        <w:rPr>
          <w:rFonts w:ascii="Arial" w:hAnsi="Arial" w:cs="Arial"/>
          <w:color w:val="000000"/>
          <w:sz w:val="24"/>
          <w:szCs w:val="24"/>
        </w:rPr>
      </w:pPr>
      <w:r w:rsidRPr="00D96A0B">
        <w:rPr>
          <w:rFonts w:ascii="Arial" w:hAnsi="Arial" w:cs="Arial"/>
          <w:bCs/>
          <w:iCs/>
          <w:spacing w:val="-3"/>
          <w:sz w:val="24"/>
          <w:szCs w:val="24"/>
        </w:rPr>
        <w:t>Por consiguiente,</w:t>
      </w:r>
      <w:r w:rsidR="00C734E7">
        <w:rPr>
          <w:rFonts w:ascii="Arial" w:hAnsi="Arial" w:cs="Arial"/>
          <w:color w:val="000000"/>
          <w:sz w:val="24"/>
          <w:szCs w:val="24"/>
        </w:rPr>
        <w:t xml:space="preserve"> se procederá a confirma</w:t>
      </w:r>
      <w:r w:rsidR="00D75772">
        <w:rPr>
          <w:rFonts w:ascii="Arial" w:hAnsi="Arial" w:cs="Arial"/>
          <w:color w:val="000000"/>
          <w:sz w:val="24"/>
          <w:szCs w:val="24"/>
        </w:rPr>
        <w:t>r</w:t>
      </w:r>
      <w:r w:rsidR="00C734E7">
        <w:rPr>
          <w:rFonts w:ascii="Arial" w:hAnsi="Arial" w:cs="Arial"/>
          <w:color w:val="000000"/>
          <w:sz w:val="24"/>
          <w:szCs w:val="24"/>
        </w:rPr>
        <w:t xml:space="preserve"> </w:t>
      </w:r>
      <w:r w:rsidR="009E2A66">
        <w:rPr>
          <w:rFonts w:ascii="Arial" w:hAnsi="Arial" w:cs="Arial"/>
          <w:color w:val="000000"/>
          <w:sz w:val="24"/>
          <w:szCs w:val="24"/>
        </w:rPr>
        <w:t>el fallo de primera instancia.</w:t>
      </w:r>
      <w:r w:rsidR="00D75772" w:rsidRPr="00D75772">
        <w:t xml:space="preserve"> </w:t>
      </w:r>
    </w:p>
    <w:p w:rsidR="00FC72BB" w:rsidRDefault="00FC72BB"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9728AC" w:rsidRDefault="009728AC"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801D01" w:rsidRDefault="00801D01"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CA6BC6" w:rsidRDefault="00E04B10" w:rsidP="009728AC">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9728AC">
        <w:rPr>
          <w:rFonts w:ascii="Arial" w:hAnsi="Arial" w:cs="Arial"/>
          <w:b/>
          <w:sz w:val="24"/>
          <w:szCs w:val="24"/>
        </w:rPr>
        <w:t>CONFIRMAR</w:t>
      </w:r>
      <w:r w:rsidR="00B03DE0">
        <w:rPr>
          <w:rFonts w:ascii="Arial" w:hAnsi="Arial" w:cs="Arial"/>
          <w:b/>
          <w:sz w:val="24"/>
          <w:szCs w:val="24"/>
        </w:rPr>
        <w:t xml:space="preserve"> </w:t>
      </w:r>
      <w:r w:rsidR="00B03DE0">
        <w:rPr>
          <w:rFonts w:ascii="Arial" w:hAnsi="Arial" w:cs="Arial"/>
          <w:sz w:val="24"/>
          <w:szCs w:val="24"/>
        </w:rPr>
        <w:t>la sentencia</w:t>
      </w:r>
      <w:r w:rsidR="00EF33D8">
        <w:rPr>
          <w:rFonts w:ascii="Arial" w:hAnsi="Arial" w:cs="Arial"/>
          <w:sz w:val="24"/>
          <w:szCs w:val="24"/>
        </w:rPr>
        <w:t xml:space="preserve"> de 28-06</w:t>
      </w:r>
      <w:r w:rsidR="00376800">
        <w:rPr>
          <w:rFonts w:ascii="Arial" w:hAnsi="Arial" w:cs="Arial"/>
          <w:sz w:val="24"/>
          <w:szCs w:val="24"/>
        </w:rPr>
        <w:t>-2017</w:t>
      </w:r>
      <w:r w:rsidR="00B03DE0">
        <w:rPr>
          <w:rFonts w:ascii="Arial" w:hAnsi="Arial" w:cs="Arial"/>
          <w:sz w:val="24"/>
          <w:szCs w:val="24"/>
        </w:rPr>
        <w:t xml:space="preserve"> proferida por el Juzgado</w:t>
      </w:r>
      <w:r w:rsidR="00376800">
        <w:rPr>
          <w:rFonts w:ascii="Arial" w:hAnsi="Arial" w:cs="Arial"/>
          <w:sz w:val="24"/>
          <w:szCs w:val="24"/>
        </w:rPr>
        <w:t xml:space="preserve"> </w:t>
      </w:r>
      <w:r w:rsidR="00EF33D8">
        <w:rPr>
          <w:rFonts w:ascii="Arial" w:hAnsi="Arial" w:cs="Arial"/>
          <w:sz w:val="24"/>
          <w:szCs w:val="24"/>
        </w:rPr>
        <w:t>Promiscuo del Circuito de Apia</w:t>
      </w:r>
      <w:r w:rsidR="00BB39E9" w:rsidRPr="00BB39E9">
        <w:rPr>
          <w:rFonts w:ascii="Arial" w:hAnsi="Arial" w:cs="Arial"/>
          <w:sz w:val="24"/>
          <w:szCs w:val="24"/>
        </w:rPr>
        <w:t xml:space="preserve"> </w:t>
      </w:r>
      <w:r w:rsidR="00BB39E9">
        <w:rPr>
          <w:rFonts w:ascii="Arial" w:hAnsi="Arial" w:cs="Arial"/>
          <w:sz w:val="24"/>
          <w:szCs w:val="24"/>
        </w:rPr>
        <w:t>dentro de la presente tutela presentada</w:t>
      </w:r>
      <w:r w:rsidR="000C62D7">
        <w:rPr>
          <w:rFonts w:ascii="Arial" w:hAnsi="Arial" w:cs="Arial"/>
          <w:sz w:val="24"/>
          <w:szCs w:val="24"/>
        </w:rPr>
        <w:t xml:space="preserve"> por</w:t>
      </w:r>
      <w:r w:rsidR="00DC2959" w:rsidRPr="00DC2959">
        <w:rPr>
          <w:rFonts w:ascii="Arial" w:hAnsi="Arial" w:cs="Arial"/>
          <w:color w:val="000000"/>
          <w:sz w:val="24"/>
          <w:szCs w:val="24"/>
        </w:rPr>
        <w:t xml:space="preserve"> </w:t>
      </w:r>
      <w:r w:rsidR="00CA6BC6" w:rsidRPr="00CA6BC6">
        <w:rPr>
          <w:rFonts w:ascii="Arial" w:hAnsi="Arial" w:cs="Arial"/>
          <w:color w:val="000000"/>
          <w:sz w:val="24"/>
          <w:szCs w:val="24"/>
        </w:rPr>
        <w:t xml:space="preserve">la señora </w:t>
      </w:r>
      <w:proofErr w:type="spellStart"/>
      <w:r w:rsidR="00CA6BC6" w:rsidRPr="00CA6BC6">
        <w:rPr>
          <w:rFonts w:ascii="Arial" w:hAnsi="Arial" w:cs="Arial"/>
          <w:color w:val="000000"/>
          <w:sz w:val="24"/>
          <w:szCs w:val="24"/>
        </w:rPr>
        <w:t>Críspula</w:t>
      </w:r>
      <w:proofErr w:type="spellEnd"/>
      <w:r w:rsidR="00CA6BC6" w:rsidRPr="00CA6BC6">
        <w:rPr>
          <w:rFonts w:ascii="Arial" w:hAnsi="Arial" w:cs="Arial"/>
          <w:color w:val="000000"/>
          <w:sz w:val="24"/>
          <w:szCs w:val="24"/>
        </w:rPr>
        <w:t xml:space="preserve"> Mena Mosquera identificada con cédula de ciudadanía No.25.000.595, actuando en nombre propio, en contra de la Unidad Administrativa para la Atención y Reparación </w:t>
      </w:r>
      <w:r w:rsidR="00CA6BC6">
        <w:rPr>
          <w:rFonts w:ascii="Arial" w:hAnsi="Arial" w:cs="Arial"/>
          <w:color w:val="000000"/>
          <w:sz w:val="24"/>
          <w:szCs w:val="24"/>
        </w:rPr>
        <w:t>Integral a las Víctimas -UARIV-, por lo expuesto en la parte motiva.</w:t>
      </w:r>
    </w:p>
    <w:p w:rsidR="00B66D7E" w:rsidRDefault="00B66D7E" w:rsidP="00DC2959">
      <w:pPr>
        <w:tabs>
          <w:tab w:val="left" w:pos="1190"/>
        </w:tabs>
        <w:jc w:val="both"/>
        <w:rPr>
          <w:rFonts w:ascii="Arial" w:hAnsi="Arial" w:cs="Arial"/>
          <w:b/>
          <w:sz w:val="24"/>
          <w:szCs w:val="24"/>
          <w:u w:val="single"/>
        </w:rPr>
      </w:pPr>
    </w:p>
    <w:p w:rsidR="00DC2959" w:rsidRDefault="00E56C74" w:rsidP="00DC2959">
      <w:pPr>
        <w:tabs>
          <w:tab w:val="left" w:pos="1190"/>
        </w:tabs>
        <w:jc w:val="both"/>
        <w:rPr>
          <w:rFonts w:ascii="Arial" w:hAnsi="Arial" w:cs="Arial"/>
          <w:color w:val="000000"/>
          <w:sz w:val="24"/>
          <w:szCs w:val="24"/>
        </w:rPr>
      </w:pPr>
      <w:r>
        <w:rPr>
          <w:rFonts w:ascii="Arial" w:hAnsi="Arial" w:cs="Arial"/>
          <w:b/>
          <w:sz w:val="24"/>
          <w:szCs w:val="24"/>
          <w:u w:val="single"/>
        </w:rPr>
        <w:t>SEGUNDO</w:t>
      </w:r>
      <w:r w:rsidR="009E2A66" w:rsidRPr="009E2A66">
        <w:rPr>
          <w:rFonts w:ascii="Arial" w:hAnsi="Arial" w:cs="Arial"/>
          <w:b/>
          <w:sz w:val="24"/>
          <w:szCs w:val="24"/>
        </w:rPr>
        <w:t xml:space="preserve">: </w:t>
      </w:r>
      <w:r w:rsidR="009E2A66" w:rsidRPr="009E2A66">
        <w:rPr>
          <w:rFonts w:ascii="Arial" w:hAnsi="Arial" w:cs="Arial"/>
          <w:b/>
          <w:color w:val="000000"/>
          <w:sz w:val="24"/>
          <w:szCs w:val="24"/>
        </w:rPr>
        <w:t>COMUNICAR</w:t>
      </w:r>
      <w:r w:rsidR="009E2A66" w:rsidRPr="009E2A66">
        <w:rPr>
          <w:rFonts w:ascii="Arial" w:hAnsi="Arial" w:cs="Arial"/>
          <w:color w:val="000000"/>
          <w:sz w:val="24"/>
          <w:szCs w:val="24"/>
        </w:rPr>
        <w:t xml:space="preserve"> esta decisión a las partes e intervinientes en el término de Ley y al juzgado de origen.</w:t>
      </w:r>
    </w:p>
    <w:p w:rsidR="009E2A66" w:rsidRPr="00DC2959" w:rsidRDefault="00E56C74" w:rsidP="00DC2959">
      <w:pPr>
        <w:tabs>
          <w:tab w:val="left" w:pos="1190"/>
        </w:tabs>
        <w:jc w:val="both"/>
        <w:rPr>
          <w:rFonts w:ascii="Arial" w:hAnsi="Arial" w:cs="Arial"/>
          <w:b/>
          <w:sz w:val="24"/>
          <w:szCs w:val="24"/>
        </w:rPr>
      </w:pPr>
      <w:r>
        <w:rPr>
          <w:rFonts w:ascii="Arial" w:hAnsi="Arial" w:cs="Arial"/>
          <w:b/>
          <w:sz w:val="24"/>
          <w:szCs w:val="24"/>
          <w:u w:val="single"/>
        </w:rPr>
        <w:t>TERCER</w:t>
      </w:r>
      <w:r w:rsidR="009E2A66" w:rsidRPr="009E2A66">
        <w:rPr>
          <w:rFonts w:ascii="Arial" w:hAnsi="Arial" w:cs="Arial"/>
          <w:b/>
          <w:sz w:val="24"/>
          <w:szCs w:val="24"/>
          <w:u w:val="single"/>
        </w:rPr>
        <w:t>O:</w:t>
      </w:r>
      <w:r w:rsidR="009E2A66" w:rsidRPr="009E2A66">
        <w:rPr>
          <w:rFonts w:ascii="Arial" w:hAnsi="Arial" w:cs="Arial"/>
          <w:b/>
          <w:sz w:val="24"/>
          <w:szCs w:val="24"/>
        </w:rPr>
        <w:t xml:space="preserve"> REMITIR</w:t>
      </w:r>
      <w:r w:rsidR="009E2A66" w:rsidRPr="009E2A66">
        <w:rPr>
          <w:rFonts w:ascii="Arial" w:hAnsi="Arial" w:cs="Arial"/>
          <w:sz w:val="24"/>
          <w:szCs w:val="24"/>
        </w:rPr>
        <w:t xml:space="preserve"> el expediente a la honorable Corte Constitucional para su eventual revisión.</w:t>
      </w:r>
    </w:p>
    <w:p w:rsidR="00E539C6" w:rsidRDefault="00E539C6" w:rsidP="00D44AD3">
      <w:pPr>
        <w:jc w:val="center"/>
        <w:rPr>
          <w:rFonts w:ascii="Arial" w:hAnsi="Arial" w:cs="Arial"/>
          <w:b/>
          <w:spacing w:val="-3"/>
          <w:sz w:val="24"/>
        </w:rPr>
      </w:pPr>
    </w:p>
    <w:p w:rsidR="00D44AD3" w:rsidRPr="0003376F" w:rsidRDefault="00D44AD3" w:rsidP="00D44AD3">
      <w:pPr>
        <w:jc w:val="center"/>
        <w:rPr>
          <w:rFonts w:ascii="Arial" w:hAnsi="Arial" w:cs="Arial"/>
          <w:b/>
          <w:spacing w:val="-3"/>
          <w:sz w:val="24"/>
        </w:rPr>
      </w:pPr>
      <w:r w:rsidRPr="0003376F">
        <w:rPr>
          <w:rFonts w:ascii="Arial" w:hAnsi="Arial" w:cs="Arial"/>
          <w:b/>
          <w:spacing w:val="-3"/>
          <w:sz w:val="24"/>
        </w:rPr>
        <w:t>NOTIFÍQUESE Y CÚMPLASE</w:t>
      </w:r>
    </w:p>
    <w:p w:rsidR="004A79B8" w:rsidRDefault="004A79B8" w:rsidP="00CA57AD">
      <w:pPr>
        <w:spacing w:after="0"/>
        <w:contextualSpacing/>
        <w:jc w:val="both"/>
        <w:rPr>
          <w:rFonts w:ascii="Arial" w:hAnsi="Arial" w:cs="Arial"/>
          <w:sz w:val="24"/>
          <w:szCs w:val="24"/>
        </w:rPr>
      </w:pPr>
    </w:p>
    <w:p w:rsidR="00E539C6" w:rsidRPr="00502095" w:rsidRDefault="00E539C6" w:rsidP="00E539C6">
      <w:pPr>
        <w:widowControl w:val="0"/>
        <w:suppressAutoHyphens/>
        <w:spacing w:after="0"/>
        <w:contextualSpacing/>
        <w:jc w:val="both"/>
        <w:rPr>
          <w:rFonts w:ascii="Arial" w:eastAsia="SimSun" w:hAnsi="Arial" w:cs="Arial"/>
          <w:b/>
          <w:kern w:val="1"/>
          <w:sz w:val="24"/>
          <w:szCs w:val="24"/>
          <w:lang w:eastAsia="zh-CN" w:bidi="hi-IN"/>
        </w:rPr>
      </w:pPr>
    </w:p>
    <w:p w:rsidR="00E539C6" w:rsidRPr="00502095" w:rsidRDefault="00E539C6" w:rsidP="00E539C6">
      <w:pPr>
        <w:spacing w:after="0"/>
        <w:contextualSpacing/>
        <w:jc w:val="center"/>
        <w:rPr>
          <w:rFonts w:ascii="Arial" w:hAnsi="Arial" w:cs="Arial"/>
          <w:b/>
          <w:sz w:val="24"/>
          <w:szCs w:val="24"/>
          <w:lang w:eastAsia="es-ES"/>
        </w:rPr>
      </w:pPr>
    </w:p>
    <w:p w:rsidR="00E539C6" w:rsidRPr="00502095" w:rsidRDefault="00E539C6" w:rsidP="00E539C6">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E539C6" w:rsidRPr="00502095" w:rsidRDefault="00E539C6" w:rsidP="00E539C6">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E539C6" w:rsidRPr="00502095" w:rsidRDefault="00E539C6" w:rsidP="00E539C6">
      <w:pPr>
        <w:spacing w:after="0"/>
        <w:contextualSpacing/>
        <w:jc w:val="both"/>
        <w:rPr>
          <w:rFonts w:ascii="Arial" w:hAnsi="Arial" w:cs="Arial"/>
          <w:b/>
          <w:sz w:val="24"/>
          <w:szCs w:val="24"/>
          <w:lang w:eastAsia="es-ES"/>
        </w:rPr>
      </w:pPr>
    </w:p>
    <w:p w:rsidR="00E539C6" w:rsidRPr="00502095" w:rsidRDefault="00E539C6" w:rsidP="00E539C6">
      <w:pPr>
        <w:spacing w:after="0"/>
        <w:contextualSpacing/>
        <w:jc w:val="both"/>
        <w:rPr>
          <w:rFonts w:ascii="Arial" w:hAnsi="Arial" w:cs="Arial"/>
          <w:b/>
          <w:sz w:val="24"/>
          <w:szCs w:val="24"/>
          <w:lang w:eastAsia="es-ES"/>
        </w:rPr>
      </w:pPr>
    </w:p>
    <w:p w:rsidR="00E539C6" w:rsidRPr="00502095" w:rsidRDefault="00E539C6" w:rsidP="00E539C6">
      <w:pPr>
        <w:spacing w:after="0"/>
        <w:contextualSpacing/>
        <w:jc w:val="both"/>
        <w:rPr>
          <w:rFonts w:ascii="Arial" w:hAnsi="Arial" w:cs="Arial"/>
          <w:b/>
          <w:sz w:val="24"/>
          <w:szCs w:val="24"/>
          <w:lang w:eastAsia="es-ES"/>
        </w:rPr>
      </w:pPr>
    </w:p>
    <w:p w:rsidR="00CA6BC6" w:rsidRDefault="00CA6BC6" w:rsidP="00CA57AD">
      <w:pPr>
        <w:spacing w:after="0"/>
        <w:contextualSpacing/>
        <w:jc w:val="both"/>
        <w:rPr>
          <w:rFonts w:ascii="Arial" w:hAnsi="Arial" w:cs="Arial"/>
          <w:b/>
          <w:sz w:val="24"/>
          <w:szCs w:val="24"/>
          <w:lang w:eastAsia="es-ES"/>
        </w:rPr>
      </w:pPr>
    </w:p>
    <w:p w:rsidR="004A79B8" w:rsidRDefault="00E539C6" w:rsidP="00CA57AD">
      <w:pPr>
        <w:spacing w:after="0"/>
        <w:contextualSpacing/>
        <w:jc w:val="both"/>
        <w:rPr>
          <w:rFonts w:ascii="Arial" w:hAnsi="Arial" w:cs="Arial"/>
          <w:sz w:val="24"/>
          <w:szCs w:val="24"/>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t xml:space="preserve"> </w:t>
      </w:r>
    </w:p>
    <w:sectPr w:rsidR="004A79B8"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8A0" w:rsidRDefault="00A408A0" w:rsidP="00567D0D">
      <w:pPr>
        <w:spacing w:after="0" w:line="240" w:lineRule="auto"/>
      </w:pPr>
      <w:r>
        <w:separator/>
      </w:r>
    </w:p>
  </w:endnote>
  <w:endnote w:type="continuationSeparator" w:id="0">
    <w:p w:rsidR="00A408A0" w:rsidRDefault="00A408A0"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210F0">
      <w:rPr>
        <w:rStyle w:val="Nmerodepgina"/>
        <w:noProof/>
      </w:rPr>
      <w:t>9</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8A0" w:rsidRDefault="00A408A0" w:rsidP="00567D0D">
      <w:pPr>
        <w:spacing w:after="0" w:line="240" w:lineRule="auto"/>
      </w:pPr>
      <w:r>
        <w:separator/>
      </w:r>
    </w:p>
  </w:footnote>
  <w:footnote w:type="continuationSeparator" w:id="0">
    <w:p w:rsidR="00A408A0" w:rsidRDefault="00A408A0" w:rsidP="00567D0D">
      <w:pPr>
        <w:spacing w:after="0" w:line="240" w:lineRule="auto"/>
      </w:pPr>
      <w:r>
        <w:continuationSeparator/>
      </w:r>
    </w:p>
  </w:footnote>
  <w:footnote w:id="1">
    <w:p w:rsidR="00E04B10" w:rsidRPr="00854FC0" w:rsidRDefault="00E04B10" w:rsidP="00E04B10">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p>
  </w:footnote>
  <w:footnote w:id="2">
    <w:p w:rsidR="0047244C" w:rsidRPr="0047244C" w:rsidRDefault="0047244C" w:rsidP="0047244C">
      <w:pPr>
        <w:pStyle w:val="Textonotapie"/>
        <w:jc w:val="both"/>
        <w:rPr>
          <w:rFonts w:ascii="Arial" w:hAnsi="Arial" w:cs="Arial"/>
        </w:rPr>
      </w:pPr>
      <w:r w:rsidRPr="0047244C">
        <w:rPr>
          <w:rStyle w:val="Refdenotaalpie"/>
          <w:rFonts w:ascii="Arial" w:hAnsi="Arial" w:cs="Arial"/>
          <w:sz w:val="18"/>
        </w:rPr>
        <w:footnoteRef/>
      </w:r>
      <w:r w:rsidRPr="0047244C">
        <w:rPr>
          <w:rFonts w:ascii="Arial" w:hAnsi="Arial" w:cs="Arial"/>
          <w:sz w:val="18"/>
        </w:rPr>
        <w:t xml:space="preserve"> Sentencia T-163 de </w:t>
      </w:r>
      <w:r>
        <w:rPr>
          <w:rFonts w:ascii="Arial" w:hAnsi="Arial" w:cs="Arial"/>
          <w:sz w:val="18"/>
        </w:rPr>
        <w:t>13-03-2017</w:t>
      </w:r>
      <w:r w:rsidR="00B870FE">
        <w:rPr>
          <w:rFonts w:ascii="Arial" w:hAnsi="Arial" w:cs="Arial"/>
          <w:sz w:val="18"/>
        </w:rPr>
        <w:t>. M.P. Gloria Stella Ortiz Delgado.</w:t>
      </w:r>
    </w:p>
  </w:footnote>
  <w:footnote w:id="3">
    <w:p w:rsidR="00B870FE" w:rsidRPr="00B870FE" w:rsidRDefault="00B870FE" w:rsidP="00B870FE">
      <w:pPr>
        <w:pStyle w:val="Textonotapie"/>
        <w:jc w:val="both"/>
        <w:rPr>
          <w:rFonts w:ascii="Arial" w:hAnsi="Arial" w:cs="Arial"/>
        </w:rPr>
      </w:pPr>
      <w:r w:rsidRPr="00B870FE">
        <w:rPr>
          <w:rStyle w:val="Refdenotaalpie"/>
          <w:rFonts w:ascii="Arial" w:hAnsi="Arial" w:cs="Arial"/>
          <w:sz w:val="18"/>
        </w:rPr>
        <w:footnoteRef/>
      </w:r>
      <w:r w:rsidRPr="00B870FE">
        <w:rPr>
          <w:rFonts w:ascii="Arial" w:hAnsi="Arial" w:cs="Arial"/>
          <w:sz w:val="18"/>
        </w:rPr>
        <w:t xml:space="preserve"> CORTE CONSTITUCIONAL. Sentencia T-</w:t>
      </w:r>
      <w:r>
        <w:rPr>
          <w:rFonts w:ascii="Arial" w:hAnsi="Arial" w:cs="Arial"/>
          <w:sz w:val="18"/>
        </w:rPr>
        <w:t>290 de 02-06-2016. M.P. Alberto Rojas Ríos.</w:t>
      </w:r>
    </w:p>
  </w:footnote>
  <w:footnote w:id="4">
    <w:p w:rsidR="0054631C" w:rsidRPr="0054631C" w:rsidRDefault="0054631C" w:rsidP="0054631C">
      <w:pPr>
        <w:pStyle w:val="Textonotapie"/>
        <w:jc w:val="both"/>
        <w:rPr>
          <w:rFonts w:ascii="Arial" w:hAnsi="Arial" w:cs="Arial"/>
          <w:sz w:val="18"/>
          <w:szCs w:val="18"/>
        </w:rPr>
      </w:pPr>
      <w:r w:rsidRPr="0054631C">
        <w:rPr>
          <w:rStyle w:val="Refdenotaalpie"/>
          <w:rFonts w:ascii="Arial" w:hAnsi="Arial" w:cs="Arial"/>
          <w:sz w:val="18"/>
          <w:szCs w:val="18"/>
        </w:rPr>
        <w:footnoteRef/>
      </w:r>
      <w:r w:rsidRPr="0054631C">
        <w:rPr>
          <w:rFonts w:ascii="Arial" w:hAnsi="Arial" w:cs="Arial"/>
          <w:sz w:val="18"/>
          <w:szCs w:val="18"/>
        </w:rPr>
        <w:t xml:space="preserve"> </w:t>
      </w:r>
      <w:r>
        <w:rPr>
          <w:rFonts w:ascii="Arial" w:hAnsi="Arial" w:cs="Arial"/>
          <w:sz w:val="18"/>
          <w:szCs w:val="18"/>
        </w:rPr>
        <w:t xml:space="preserve">CORTE CONSTITUCIONAL. </w:t>
      </w:r>
      <w:r w:rsidRPr="0054631C">
        <w:rPr>
          <w:rFonts w:ascii="Arial" w:hAnsi="Arial" w:cs="Arial"/>
          <w:sz w:val="18"/>
          <w:szCs w:val="18"/>
        </w:rPr>
        <w:t>Sentencia T-163 de 13-03-2017. M.P. Gloria Stella Ortiz Delgado.</w:t>
      </w:r>
    </w:p>
  </w:footnote>
  <w:footnote w:id="5">
    <w:p w:rsidR="00222622" w:rsidRPr="00222622" w:rsidRDefault="00222622" w:rsidP="00222622">
      <w:pPr>
        <w:pStyle w:val="Textonotapie"/>
        <w:jc w:val="both"/>
        <w:rPr>
          <w:rFonts w:ascii="Arial" w:hAnsi="Arial" w:cs="Arial"/>
        </w:rPr>
      </w:pPr>
      <w:r w:rsidRPr="00222622">
        <w:rPr>
          <w:rStyle w:val="Refdenotaalpie"/>
          <w:rFonts w:ascii="Arial" w:hAnsi="Arial" w:cs="Arial"/>
          <w:sz w:val="18"/>
        </w:rPr>
        <w:footnoteRef/>
      </w:r>
      <w:r w:rsidRPr="00222622">
        <w:rPr>
          <w:rFonts w:ascii="Arial" w:hAnsi="Arial" w:cs="Arial"/>
          <w:sz w:val="18"/>
        </w:rPr>
        <w:t xml:space="preserve"> </w:t>
      </w:r>
      <w:r>
        <w:rPr>
          <w:rFonts w:ascii="Arial" w:hAnsi="Arial" w:cs="Arial"/>
          <w:sz w:val="18"/>
        </w:rPr>
        <w:t>S</w:t>
      </w:r>
      <w:r w:rsidRPr="00222622">
        <w:rPr>
          <w:rFonts w:ascii="Arial" w:hAnsi="Arial" w:cs="Arial"/>
          <w:sz w:val="18"/>
        </w:rPr>
        <w:t>entencia C-069 de</w:t>
      </w:r>
      <w:r w:rsidR="00353D88">
        <w:rPr>
          <w:rFonts w:ascii="Arial" w:hAnsi="Arial" w:cs="Arial"/>
          <w:sz w:val="18"/>
        </w:rPr>
        <w:t xml:space="preserve"> 18-02</w:t>
      </w:r>
      <w:r>
        <w:rPr>
          <w:rFonts w:ascii="Arial" w:hAnsi="Arial" w:cs="Arial"/>
          <w:sz w:val="18"/>
        </w:rPr>
        <w:t>-</w:t>
      </w:r>
      <w:r w:rsidRPr="00222622">
        <w:rPr>
          <w:rFonts w:ascii="Arial" w:hAnsi="Arial" w:cs="Arial"/>
          <w:sz w:val="18"/>
        </w:rPr>
        <w:t>2016</w:t>
      </w:r>
      <w:r w:rsidR="00353D88">
        <w:rPr>
          <w:rFonts w:ascii="Arial" w:hAnsi="Arial" w:cs="Arial"/>
          <w:sz w:val="18"/>
        </w:rPr>
        <w:t>. M.P. Luis Guillermo Guerrero Pérez</w:t>
      </w:r>
      <w:r>
        <w:rPr>
          <w:rFonts w:ascii="Arial" w:hAnsi="Arial" w:cs="Arial"/>
          <w:sz w:val="18"/>
        </w:rPr>
        <w:t>.</w:t>
      </w:r>
    </w:p>
  </w:footnote>
  <w:footnote w:id="6">
    <w:p w:rsidR="00AB4373" w:rsidRPr="00AB4373" w:rsidRDefault="00AB4373" w:rsidP="00AB4373">
      <w:pPr>
        <w:pStyle w:val="Textonotapie"/>
        <w:jc w:val="both"/>
        <w:rPr>
          <w:rFonts w:ascii="Arial" w:hAnsi="Arial" w:cs="Arial"/>
        </w:rPr>
      </w:pPr>
      <w:r w:rsidRPr="00AB4373">
        <w:rPr>
          <w:rStyle w:val="Refdenotaalpie"/>
          <w:rFonts w:ascii="Arial" w:hAnsi="Arial" w:cs="Arial"/>
          <w:sz w:val="18"/>
        </w:rPr>
        <w:footnoteRef/>
      </w:r>
      <w:r w:rsidRPr="00AB4373">
        <w:rPr>
          <w:rFonts w:ascii="Arial" w:hAnsi="Arial" w:cs="Arial"/>
          <w:sz w:val="18"/>
        </w:rPr>
        <w:t xml:space="preserve"> S</w:t>
      </w:r>
      <w:r>
        <w:rPr>
          <w:rFonts w:ascii="Arial" w:hAnsi="Arial" w:cs="Arial"/>
          <w:sz w:val="18"/>
        </w:rPr>
        <w:t>entencia C-253</w:t>
      </w:r>
      <w:r w:rsidR="00D61EFF">
        <w:rPr>
          <w:rFonts w:ascii="Arial" w:hAnsi="Arial" w:cs="Arial"/>
          <w:sz w:val="18"/>
        </w:rPr>
        <w:t>A</w:t>
      </w:r>
      <w:r w:rsidRPr="00AB4373">
        <w:rPr>
          <w:rFonts w:ascii="Arial" w:hAnsi="Arial" w:cs="Arial"/>
          <w:sz w:val="18"/>
        </w:rPr>
        <w:t xml:space="preserve"> de</w:t>
      </w:r>
      <w:r w:rsidR="00D61EFF">
        <w:rPr>
          <w:rFonts w:ascii="Arial" w:hAnsi="Arial" w:cs="Arial"/>
          <w:sz w:val="18"/>
        </w:rPr>
        <w:t xml:space="preserve"> 29-03</w:t>
      </w:r>
      <w:r w:rsidRPr="00AB4373">
        <w:rPr>
          <w:rFonts w:ascii="Arial" w:hAnsi="Arial" w:cs="Arial"/>
          <w:sz w:val="18"/>
        </w:rPr>
        <w:t>-</w:t>
      </w:r>
      <w:r>
        <w:rPr>
          <w:rFonts w:ascii="Arial" w:hAnsi="Arial" w:cs="Arial"/>
          <w:sz w:val="18"/>
        </w:rPr>
        <w:t>2012. M.P. Gabriel Eduardo Mendoza Martelo</w:t>
      </w:r>
      <w:r w:rsidRPr="00AB4373">
        <w:rPr>
          <w:rFonts w:ascii="Arial" w:hAnsi="Arial" w:cs="Arial"/>
          <w:sz w:val="18"/>
        </w:rPr>
        <w:t>.</w:t>
      </w:r>
    </w:p>
  </w:footnote>
  <w:footnote w:id="7">
    <w:p w:rsidR="007449C9" w:rsidRPr="007449C9" w:rsidRDefault="007449C9" w:rsidP="007449C9">
      <w:pPr>
        <w:pStyle w:val="Textonotapie"/>
        <w:jc w:val="both"/>
        <w:rPr>
          <w:rFonts w:ascii="Arial" w:hAnsi="Arial" w:cs="Arial"/>
        </w:rPr>
      </w:pPr>
      <w:r w:rsidRPr="007449C9">
        <w:rPr>
          <w:rStyle w:val="Refdenotaalpie"/>
          <w:rFonts w:ascii="Arial" w:hAnsi="Arial" w:cs="Arial"/>
          <w:sz w:val="18"/>
        </w:rPr>
        <w:footnoteRef/>
      </w:r>
      <w:r w:rsidRPr="007449C9">
        <w:rPr>
          <w:rFonts w:ascii="Arial" w:hAnsi="Arial" w:cs="Arial"/>
          <w:sz w:val="18"/>
        </w:rPr>
        <w:t xml:space="preserve"> CORTE CONSTITUCIONAL. Sentencia T-290 de 02-06-2016. M.P. Alberto Rojas Ríos.</w:t>
      </w:r>
    </w:p>
  </w:footnote>
  <w:footnote w:id="8">
    <w:p w:rsidR="00135784" w:rsidRPr="00135784" w:rsidRDefault="00135784" w:rsidP="00135784">
      <w:pPr>
        <w:pStyle w:val="Textonotapie"/>
        <w:jc w:val="both"/>
        <w:rPr>
          <w:rFonts w:ascii="Arial" w:hAnsi="Arial" w:cs="Arial"/>
        </w:rPr>
      </w:pPr>
      <w:r w:rsidRPr="00135784">
        <w:rPr>
          <w:rStyle w:val="Refdenotaalpie"/>
          <w:rFonts w:ascii="Arial" w:hAnsi="Arial" w:cs="Arial"/>
          <w:sz w:val="18"/>
        </w:rPr>
        <w:footnoteRef/>
      </w:r>
      <w:r w:rsidRPr="00135784">
        <w:rPr>
          <w:rFonts w:ascii="Arial" w:hAnsi="Arial" w:cs="Arial"/>
          <w:sz w:val="18"/>
        </w:rPr>
        <w:t xml:space="preserve"> C</w:t>
      </w:r>
      <w:r>
        <w:rPr>
          <w:rFonts w:ascii="Arial" w:hAnsi="Arial" w:cs="Arial"/>
          <w:sz w:val="18"/>
        </w:rPr>
        <w:t>ORTE CONSTITUCIONAL. Sentencia C-240 de 01-04-2009</w:t>
      </w:r>
      <w:r w:rsidRPr="00135784">
        <w:rPr>
          <w:rFonts w:ascii="Arial" w:hAnsi="Arial" w:cs="Arial"/>
          <w:sz w:val="18"/>
        </w:rPr>
        <w:t xml:space="preserve">. M.P. </w:t>
      </w:r>
      <w:r>
        <w:rPr>
          <w:rFonts w:ascii="Arial" w:hAnsi="Arial" w:cs="Arial"/>
          <w:sz w:val="18"/>
        </w:rPr>
        <w:t>Mauricio González Cuervo</w:t>
      </w:r>
      <w:r w:rsidRPr="00135784">
        <w:rPr>
          <w:rFonts w:ascii="Arial" w:hAnsi="Arial" w:cs="Arial"/>
          <w:sz w:val="18"/>
        </w:rPr>
        <w:t>.</w:t>
      </w:r>
    </w:p>
  </w:footnote>
  <w:footnote w:id="9">
    <w:p w:rsidR="00D75772" w:rsidRPr="00D75772" w:rsidRDefault="00D75772" w:rsidP="00D75772">
      <w:pPr>
        <w:pStyle w:val="Textonotapie"/>
        <w:jc w:val="both"/>
        <w:rPr>
          <w:rFonts w:ascii="Arial" w:hAnsi="Arial" w:cs="Arial"/>
        </w:rPr>
      </w:pPr>
      <w:r w:rsidRPr="00D75772">
        <w:rPr>
          <w:rStyle w:val="Refdenotaalpie"/>
          <w:rFonts w:ascii="Arial" w:hAnsi="Arial" w:cs="Arial"/>
          <w:sz w:val="18"/>
        </w:rPr>
        <w:footnoteRef/>
      </w:r>
      <w:r w:rsidRPr="00D75772">
        <w:rPr>
          <w:rFonts w:ascii="Arial" w:hAnsi="Arial" w:cs="Arial"/>
          <w:sz w:val="18"/>
        </w:rPr>
        <w:t xml:space="preserve"> CORTE CONSTITUCIONAL. Sentencia C-253A de 29-03-2012. M.P. Gabriel Eduardo Mendoza Martelo.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284F05" w:rsidP="00504167">
    <w:pPr>
      <w:pStyle w:val="Encabezado"/>
      <w:jc w:val="center"/>
      <w:rPr>
        <w:rFonts w:ascii="Arial" w:hAnsi="Arial" w:cs="Arial"/>
        <w:sz w:val="18"/>
        <w:szCs w:val="18"/>
      </w:rPr>
    </w:pPr>
    <w:r>
      <w:rPr>
        <w:rFonts w:ascii="Arial" w:hAnsi="Arial" w:cs="Arial"/>
        <w:sz w:val="18"/>
        <w:szCs w:val="18"/>
      </w:rPr>
      <w:t>6604-</w:t>
    </w:r>
    <w:r w:rsidR="001A77E6">
      <w:rPr>
        <w:rFonts w:ascii="Arial" w:hAnsi="Arial" w:cs="Arial"/>
        <w:sz w:val="18"/>
        <w:szCs w:val="18"/>
      </w:rPr>
      <w:t>5</w:t>
    </w:r>
    <w:r>
      <w:rPr>
        <w:rFonts w:ascii="Arial" w:hAnsi="Arial" w:cs="Arial"/>
        <w:sz w:val="18"/>
        <w:szCs w:val="18"/>
      </w:rPr>
      <w:t>318</w:t>
    </w:r>
    <w:r w:rsidR="00504167" w:rsidRPr="00A85437">
      <w:rPr>
        <w:rFonts w:ascii="Arial" w:hAnsi="Arial" w:cs="Arial"/>
        <w:sz w:val="18"/>
        <w:szCs w:val="18"/>
      </w:rPr>
      <w:t>-</w:t>
    </w:r>
    <w:r>
      <w:rPr>
        <w:rFonts w:ascii="Arial" w:hAnsi="Arial" w:cs="Arial"/>
        <w:sz w:val="18"/>
        <w:szCs w:val="18"/>
      </w:rPr>
      <w:t>9001</w:t>
    </w:r>
    <w:r w:rsidR="001A77E6">
      <w:rPr>
        <w:rFonts w:ascii="Arial" w:hAnsi="Arial" w:cs="Arial"/>
        <w:sz w:val="18"/>
        <w:szCs w:val="18"/>
      </w:rPr>
      <w:t>-</w:t>
    </w:r>
    <w:r w:rsidR="001A0960">
      <w:rPr>
        <w:rFonts w:ascii="Arial" w:hAnsi="Arial" w:cs="Arial"/>
        <w:sz w:val="18"/>
        <w:szCs w:val="18"/>
      </w:rPr>
      <w:t>2017</w:t>
    </w:r>
    <w:r w:rsidR="00504167" w:rsidRPr="00A85437">
      <w:rPr>
        <w:rFonts w:ascii="Arial" w:hAnsi="Arial" w:cs="Arial"/>
        <w:sz w:val="18"/>
        <w:szCs w:val="18"/>
      </w:rPr>
      <w:t>-00</w:t>
    </w:r>
    <w:r>
      <w:rPr>
        <w:rFonts w:ascii="Arial" w:hAnsi="Arial" w:cs="Arial"/>
        <w:sz w:val="18"/>
        <w:szCs w:val="18"/>
      </w:rPr>
      <w:t>0</w:t>
    </w:r>
    <w:r w:rsidR="00C034E2">
      <w:rPr>
        <w:rFonts w:ascii="Arial" w:hAnsi="Arial" w:cs="Arial"/>
        <w:sz w:val="18"/>
        <w:szCs w:val="18"/>
      </w:rPr>
      <w:t>8</w:t>
    </w:r>
    <w:r>
      <w:rPr>
        <w:rFonts w:ascii="Arial" w:hAnsi="Arial" w:cs="Arial"/>
        <w:sz w:val="18"/>
        <w:szCs w:val="18"/>
      </w:rPr>
      <w:t>6</w:t>
    </w:r>
    <w:r w:rsidR="001A77E6">
      <w:rPr>
        <w:rFonts w:ascii="Arial" w:hAnsi="Arial" w:cs="Arial"/>
        <w:sz w:val="18"/>
        <w:szCs w:val="18"/>
      </w:rPr>
      <w:t>-01</w:t>
    </w:r>
  </w:p>
  <w:p w:rsidR="00504167" w:rsidRDefault="00284F05" w:rsidP="00504167">
    <w:pPr>
      <w:pStyle w:val="Encabezado"/>
      <w:jc w:val="center"/>
    </w:pPr>
    <w:proofErr w:type="spellStart"/>
    <w:r>
      <w:rPr>
        <w:rFonts w:ascii="Arial" w:hAnsi="Arial" w:cs="Arial"/>
        <w:sz w:val="18"/>
        <w:szCs w:val="18"/>
      </w:rPr>
      <w:t>Críspula</w:t>
    </w:r>
    <w:proofErr w:type="spellEnd"/>
    <w:r>
      <w:rPr>
        <w:rFonts w:ascii="Arial" w:hAnsi="Arial" w:cs="Arial"/>
        <w:sz w:val="18"/>
        <w:szCs w:val="18"/>
      </w:rPr>
      <w:t xml:space="preserve"> Mena Mosquera</w:t>
    </w:r>
    <w:r w:rsidR="00504167">
      <w:rPr>
        <w:rFonts w:ascii="Arial" w:hAnsi="Arial" w:cs="Arial"/>
        <w:sz w:val="18"/>
        <w:szCs w:val="18"/>
      </w:rPr>
      <w:t xml:space="preserve"> </w:t>
    </w:r>
    <w:r w:rsidR="00504167" w:rsidRPr="00A85437">
      <w:rPr>
        <w:rFonts w:ascii="Arial" w:hAnsi="Arial" w:cs="Arial"/>
        <w:sz w:val="18"/>
        <w:szCs w:val="18"/>
      </w:rPr>
      <w:t xml:space="preserve">vs </w:t>
    </w:r>
    <w:r w:rsidR="00C034E2">
      <w:rPr>
        <w:rFonts w:ascii="Arial" w:hAnsi="Arial" w:cs="Arial"/>
        <w:sz w:val="18"/>
        <w:szCs w:val="18"/>
      </w:rPr>
      <w:t xml:space="preserve">Unidad Administrativa para la Atención y Reparación Integral  las </w:t>
    </w:r>
    <w:r w:rsidR="00643237">
      <w:rPr>
        <w:rFonts w:ascii="Arial" w:hAnsi="Arial" w:cs="Arial"/>
        <w:sz w:val="18"/>
        <w:szCs w:val="18"/>
      </w:rPr>
      <w:t>Víctimas</w:t>
    </w:r>
  </w:p>
  <w:p w:rsidR="00504167" w:rsidRDefault="00504167" w:rsidP="00504167">
    <w:pPr>
      <w:pStyle w:val="Encabezado"/>
      <w:jc w:val="center"/>
    </w:pP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32E4"/>
    <w:rsid w:val="00003AB9"/>
    <w:rsid w:val="00006C93"/>
    <w:rsid w:val="000100EB"/>
    <w:rsid w:val="00010491"/>
    <w:rsid w:val="00010C62"/>
    <w:rsid w:val="00011B41"/>
    <w:rsid w:val="00013212"/>
    <w:rsid w:val="00013AD7"/>
    <w:rsid w:val="00020431"/>
    <w:rsid w:val="00021370"/>
    <w:rsid w:val="000221B1"/>
    <w:rsid w:val="000221D3"/>
    <w:rsid w:val="000258DD"/>
    <w:rsid w:val="00030CB1"/>
    <w:rsid w:val="00034A1F"/>
    <w:rsid w:val="00035360"/>
    <w:rsid w:val="000353FA"/>
    <w:rsid w:val="00036075"/>
    <w:rsid w:val="000363F7"/>
    <w:rsid w:val="00037267"/>
    <w:rsid w:val="000375BE"/>
    <w:rsid w:val="00037999"/>
    <w:rsid w:val="000425CB"/>
    <w:rsid w:val="00043463"/>
    <w:rsid w:val="000450AA"/>
    <w:rsid w:val="000468F3"/>
    <w:rsid w:val="00046BAE"/>
    <w:rsid w:val="000544A3"/>
    <w:rsid w:val="00055851"/>
    <w:rsid w:val="000566C7"/>
    <w:rsid w:val="00056D3F"/>
    <w:rsid w:val="00060E2B"/>
    <w:rsid w:val="00061BA3"/>
    <w:rsid w:val="000627F4"/>
    <w:rsid w:val="00062900"/>
    <w:rsid w:val="00065A9C"/>
    <w:rsid w:val="000708CE"/>
    <w:rsid w:val="00070EC8"/>
    <w:rsid w:val="000720D6"/>
    <w:rsid w:val="00072B4D"/>
    <w:rsid w:val="00076D5F"/>
    <w:rsid w:val="00077CB7"/>
    <w:rsid w:val="00080383"/>
    <w:rsid w:val="00082187"/>
    <w:rsid w:val="000857C9"/>
    <w:rsid w:val="00086B65"/>
    <w:rsid w:val="000922B6"/>
    <w:rsid w:val="000922DD"/>
    <w:rsid w:val="00092336"/>
    <w:rsid w:val="00092A81"/>
    <w:rsid w:val="0009303E"/>
    <w:rsid w:val="000941C4"/>
    <w:rsid w:val="00096CB1"/>
    <w:rsid w:val="0009760B"/>
    <w:rsid w:val="000A2085"/>
    <w:rsid w:val="000A5393"/>
    <w:rsid w:val="000A71A4"/>
    <w:rsid w:val="000B483B"/>
    <w:rsid w:val="000B4D9D"/>
    <w:rsid w:val="000B4F90"/>
    <w:rsid w:val="000B5C4B"/>
    <w:rsid w:val="000B6A47"/>
    <w:rsid w:val="000B7309"/>
    <w:rsid w:val="000B7F21"/>
    <w:rsid w:val="000C03AB"/>
    <w:rsid w:val="000C0DBA"/>
    <w:rsid w:val="000C19E2"/>
    <w:rsid w:val="000C228E"/>
    <w:rsid w:val="000C2669"/>
    <w:rsid w:val="000C292C"/>
    <w:rsid w:val="000C31DA"/>
    <w:rsid w:val="000C321A"/>
    <w:rsid w:val="000C4DB6"/>
    <w:rsid w:val="000C59DD"/>
    <w:rsid w:val="000C62D7"/>
    <w:rsid w:val="000C64FC"/>
    <w:rsid w:val="000C6B32"/>
    <w:rsid w:val="000C7F45"/>
    <w:rsid w:val="000D1D9A"/>
    <w:rsid w:val="000D25A6"/>
    <w:rsid w:val="000D4320"/>
    <w:rsid w:val="000D4E09"/>
    <w:rsid w:val="000D4E6F"/>
    <w:rsid w:val="000D558B"/>
    <w:rsid w:val="000E0725"/>
    <w:rsid w:val="000E0E29"/>
    <w:rsid w:val="000E153A"/>
    <w:rsid w:val="000E1F06"/>
    <w:rsid w:val="000E2626"/>
    <w:rsid w:val="000E2B09"/>
    <w:rsid w:val="000E3A6F"/>
    <w:rsid w:val="000E4D01"/>
    <w:rsid w:val="000E5062"/>
    <w:rsid w:val="000F0D92"/>
    <w:rsid w:val="000F1303"/>
    <w:rsid w:val="000F2EC7"/>
    <w:rsid w:val="000F4E29"/>
    <w:rsid w:val="000F7DF9"/>
    <w:rsid w:val="001003D3"/>
    <w:rsid w:val="001008C8"/>
    <w:rsid w:val="00101B8D"/>
    <w:rsid w:val="00102840"/>
    <w:rsid w:val="00105B46"/>
    <w:rsid w:val="00105CAD"/>
    <w:rsid w:val="00106C6D"/>
    <w:rsid w:val="00107E8B"/>
    <w:rsid w:val="0011172C"/>
    <w:rsid w:val="00111E5E"/>
    <w:rsid w:val="0011239B"/>
    <w:rsid w:val="00112452"/>
    <w:rsid w:val="001136FE"/>
    <w:rsid w:val="00114A93"/>
    <w:rsid w:val="00116773"/>
    <w:rsid w:val="00116FE8"/>
    <w:rsid w:val="00117A7F"/>
    <w:rsid w:val="0012143E"/>
    <w:rsid w:val="00122312"/>
    <w:rsid w:val="00122F0A"/>
    <w:rsid w:val="0012542E"/>
    <w:rsid w:val="00126D6A"/>
    <w:rsid w:val="00131CF9"/>
    <w:rsid w:val="00133C34"/>
    <w:rsid w:val="00135288"/>
    <w:rsid w:val="00135784"/>
    <w:rsid w:val="00137255"/>
    <w:rsid w:val="00137A44"/>
    <w:rsid w:val="001410EA"/>
    <w:rsid w:val="00141DF6"/>
    <w:rsid w:val="00142434"/>
    <w:rsid w:val="00143C7C"/>
    <w:rsid w:val="0015299A"/>
    <w:rsid w:val="00153D09"/>
    <w:rsid w:val="00154438"/>
    <w:rsid w:val="001550CD"/>
    <w:rsid w:val="00156010"/>
    <w:rsid w:val="001560B6"/>
    <w:rsid w:val="00157420"/>
    <w:rsid w:val="001600A2"/>
    <w:rsid w:val="001606E9"/>
    <w:rsid w:val="00160B6C"/>
    <w:rsid w:val="001615A0"/>
    <w:rsid w:val="001619A8"/>
    <w:rsid w:val="00163B1E"/>
    <w:rsid w:val="00163ED6"/>
    <w:rsid w:val="00166DF5"/>
    <w:rsid w:val="00170522"/>
    <w:rsid w:val="00171B07"/>
    <w:rsid w:val="001733AC"/>
    <w:rsid w:val="00173C6F"/>
    <w:rsid w:val="00175D8F"/>
    <w:rsid w:val="00181971"/>
    <w:rsid w:val="00181EA1"/>
    <w:rsid w:val="00182867"/>
    <w:rsid w:val="0018321A"/>
    <w:rsid w:val="001835A4"/>
    <w:rsid w:val="001845A5"/>
    <w:rsid w:val="00184B17"/>
    <w:rsid w:val="00185CA3"/>
    <w:rsid w:val="00187DB9"/>
    <w:rsid w:val="0019166A"/>
    <w:rsid w:val="00192FCF"/>
    <w:rsid w:val="00194CB3"/>
    <w:rsid w:val="00195507"/>
    <w:rsid w:val="00196B77"/>
    <w:rsid w:val="001A0960"/>
    <w:rsid w:val="001A0C5D"/>
    <w:rsid w:val="001A38AC"/>
    <w:rsid w:val="001A7088"/>
    <w:rsid w:val="001A77E6"/>
    <w:rsid w:val="001A7903"/>
    <w:rsid w:val="001B1F96"/>
    <w:rsid w:val="001B2231"/>
    <w:rsid w:val="001B396F"/>
    <w:rsid w:val="001B731F"/>
    <w:rsid w:val="001C0D14"/>
    <w:rsid w:val="001C3321"/>
    <w:rsid w:val="001C408A"/>
    <w:rsid w:val="001C5D32"/>
    <w:rsid w:val="001C7402"/>
    <w:rsid w:val="001D052B"/>
    <w:rsid w:val="001D0F0B"/>
    <w:rsid w:val="001D3C5F"/>
    <w:rsid w:val="001D427B"/>
    <w:rsid w:val="001D5506"/>
    <w:rsid w:val="001D6FB1"/>
    <w:rsid w:val="001E47DE"/>
    <w:rsid w:val="001E48B6"/>
    <w:rsid w:val="001E69EB"/>
    <w:rsid w:val="001F011C"/>
    <w:rsid w:val="001F078E"/>
    <w:rsid w:val="001F1719"/>
    <w:rsid w:val="001F1E49"/>
    <w:rsid w:val="001F31D2"/>
    <w:rsid w:val="001F395D"/>
    <w:rsid w:val="001F4CAE"/>
    <w:rsid w:val="001F58FF"/>
    <w:rsid w:val="001F5D95"/>
    <w:rsid w:val="00202B24"/>
    <w:rsid w:val="00206AB4"/>
    <w:rsid w:val="00206BE9"/>
    <w:rsid w:val="00210CAA"/>
    <w:rsid w:val="002135DD"/>
    <w:rsid w:val="0021403B"/>
    <w:rsid w:val="00214B7D"/>
    <w:rsid w:val="00222622"/>
    <w:rsid w:val="00222899"/>
    <w:rsid w:val="0022621B"/>
    <w:rsid w:val="00230200"/>
    <w:rsid w:val="00230850"/>
    <w:rsid w:val="002315A0"/>
    <w:rsid w:val="00233B95"/>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342B"/>
    <w:rsid w:val="00264718"/>
    <w:rsid w:val="00265227"/>
    <w:rsid w:val="002658E8"/>
    <w:rsid w:val="0026595F"/>
    <w:rsid w:val="00266CCB"/>
    <w:rsid w:val="00270028"/>
    <w:rsid w:val="0027021C"/>
    <w:rsid w:val="00270A82"/>
    <w:rsid w:val="00270D36"/>
    <w:rsid w:val="00272026"/>
    <w:rsid w:val="00273EBF"/>
    <w:rsid w:val="00276F82"/>
    <w:rsid w:val="00277D4F"/>
    <w:rsid w:val="002803A2"/>
    <w:rsid w:val="002808F6"/>
    <w:rsid w:val="00280A80"/>
    <w:rsid w:val="0028173E"/>
    <w:rsid w:val="00283C7D"/>
    <w:rsid w:val="00284F05"/>
    <w:rsid w:val="002852AA"/>
    <w:rsid w:val="002854C2"/>
    <w:rsid w:val="00285DDD"/>
    <w:rsid w:val="002917BF"/>
    <w:rsid w:val="00296118"/>
    <w:rsid w:val="00296687"/>
    <w:rsid w:val="00296944"/>
    <w:rsid w:val="002A0880"/>
    <w:rsid w:val="002A1083"/>
    <w:rsid w:val="002A488E"/>
    <w:rsid w:val="002A5C31"/>
    <w:rsid w:val="002A5C3B"/>
    <w:rsid w:val="002B0F2F"/>
    <w:rsid w:val="002B7485"/>
    <w:rsid w:val="002C0D10"/>
    <w:rsid w:val="002C110D"/>
    <w:rsid w:val="002C214F"/>
    <w:rsid w:val="002C5E73"/>
    <w:rsid w:val="002C7806"/>
    <w:rsid w:val="002D16B9"/>
    <w:rsid w:val="002D431E"/>
    <w:rsid w:val="002D5378"/>
    <w:rsid w:val="002E0109"/>
    <w:rsid w:val="002E1A53"/>
    <w:rsid w:val="002E1B25"/>
    <w:rsid w:val="002E272F"/>
    <w:rsid w:val="002E32C3"/>
    <w:rsid w:val="002E3F51"/>
    <w:rsid w:val="002E5E8B"/>
    <w:rsid w:val="002E6218"/>
    <w:rsid w:val="002E6405"/>
    <w:rsid w:val="002E7A74"/>
    <w:rsid w:val="002F1C1A"/>
    <w:rsid w:val="002F1DCB"/>
    <w:rsid w:val="002F3B4B"/>
    <w:rsid w:val="002F4C6E"/>
    <w:rsid w:val="002F52AF"/>
    <w:rsid w:val="002F7765"/>
    <w:rsid w:val="003003E7"/>
    <w:rsid w:val="00304FF9"/>
    <w:rsid w:val="003078C0"/>
    <w:rsid w:val="00313089"/>
    <w:rsid w:val="00313CA6"/>
    <w:rsid w:val="00314947"/>
    <w:rsid w:val="003210F0"/>
    <w:rsid w:val="00321240"/>
    <w:rsid w:val="00321CDC"/>
    <w:rsid w:val="00325079"/>
    <w:rsid w:val="003252E8"/>
    <w:rsid w:val="00325FD5"/>
    <w:rsid w:val="00326758"/>
    <w:rsid w:val="00326B5B"/>
    <w:rsid w:val="00331334"/>
    <w:rsid w:val="003333A7"/>
    <w:rsid w:val="00333F68"/>
    <w:rsid w:val="003353FA"/>
    <w:rsid w:val="003354D5"/>
    <w:rsid w:val="003365A9"/>
    <w:rsid w:val="003379E1"/>
    <w:rsid w:val="00340CE8"/>
    <w:rsid w:val="00341F90"/>
    <w:rsid w:val="0034292A"/>
    <w:rsid w:val="00343B81"/>
    <w:rsid w:val="00343BDE"/>
    <w:rsid w:val="00344AA4"/>
    <w:rsid w:val="00345674"/>
    <w:rsid w:val="00345DC5"/>
    <w:rsid w:val="003503C3"/>
    <w:rsid w:val="00350D7F"/>
    <w:rsid w:val="00352FAD"/>
    <w:rsid w:val="00353D88"/>
    <w:rsid w:val="00355F20"/>
    <w:rsid w:val="003566D4"/>
    <w:rsid w:val="00356A03"/>
    <w:rsid w:val="00361A31"/>
    <w:rsid w:val="00362DFD"/>
    <w:rsid w:val="00364868"/>
    <w:rsid w:val="0036526E"/>
    <w:rsid w:val="00366515"/>
    <w:rsid w:val="0037276E"/>
    <w:rsid w:val="003733BD"/>
    <w:rsid w:val="00373408"/>
    <w:rsid w:val="00374BAA"/>
    <w:rsid w:val="003767A2"/>
    <w:rsid w:val="00376800"/>
    <w:rsid w:val="00376E13"/>
    <w:rsid w:val="0037716A"/>
    <w:rsid w:val="00377FE2"/>
    <w:rsid w:val="00381CC7"/>
    <w:rsid w:val="00382DB9"/>
    <w:rsid w:val="00383B6F"/>
    <w:rsid w:val="00384E77"/>
    <w:rsid w:val="00387120"/>
    <w:rsid w:val="003873E4"/>
    <w:rsid w:val="0038773E"/>
    <w:rsid w:val="00391BEA"/>
    <w:rsid w:val="00392579"/>
    <w:rsid w:val="00393165"/>
    <w:rsid w:val="00393DD5"/>
    <w:rsid w:val="00394AAC"/>
    <w:rsid w:val="00395514"/>
    <w:rsid w:val="003A02DB"/>
    <w:rsid w:val="003A21A2"/>
    <w:rsid w:val="003A2FC6"/>
    <w:rsid w:val="003A3273"/>
    <w:rsid w:val="003A32F0"/>
    <w:rsid w:val="003A3C2C"/>
    <w:rsid w:val="003A54FF"/>
    <w:rsid w:val="003A5D6B"/>
    <w:rsid w:val="003A790F"/>
    <w:rsid w:val="003B1ABE"/>
    <w:rsid w:val="003B3D8C"/>
    <w:rsid w:val="003B61CE"/>
    <w:rsid w:val="003B6C2B"/>
    <w:rsid w:val="003C0631"/>
    <w:rsid w:val="003C0EB2"/>
    <w:rsid w:val="003C2F7B"/>
    <w:rsid w:val="003C3097"/>
    <w:rsid w:val="003C40A5"/>
    <w:rsid w:val="003C41D3"/>
    <w:rsid w:val="003C5ACA"/>
    <w:rsid w:val="003C641D"/>
    <w:rsid w:val="003C6B93"/>
    <w:rsid w:val="003C7CA6"/>
    <w:rsid w:val="003D081D"/>
    <w:rsid w:val="003D0D44"/>
    <w:rsid w:val="003D1244"/>
    <w:rsid w:val="003D23AA"/>
    <w:rsid w:val="003D243E"/>
    <w:rsid w:val="003D3BE7"/>
    <w:rsid w:val="003D4EFD"/>
    <w:rsid w:val="003E430D"/>
    <w:rsid w:val="003E44B1"/>
    <w:rsid w:val="003E4CD3"/>
    <w:rsid w:val="003E507C"/>
    <w:rsid w:val="003E5FD9"/>
    <w:rsid w:val="003E7685"/>
    <w:rsid w:val="003F046F"/>
    <w:rsid w:val="003F1C0A"/>
    <w:rsid w:val="003F2770"/>
    <w:rsid w:val="003F2C8E"/>
    <w:rsid w:val="003F44BB"/>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33D0"/>
    <w:rsid w:val="004154D4"/>
    <w:rsid w:val="0041757D"/>
    <w:rsid w:val="004201F0"/>
    <w:rsid w:val="0042184C"/>
    <w:rsid w:val="0042227C"/>
    <w:rsid w:val="00422E6C"/>
    <w:rsid w:val="00422EBA"/>
    <w:rsid w:val="0042368F"/>
    <w:rsid w:val="004304D3"/>
    <w:rsid w:val="0043228B"/>
    <w:rsid w:val="0043485D"/>
    <w:rsid w:val="004369F9"/>
    <w:rsid w:val="00436BE9"/>
    <w:rsid w:val="00437B5C"/>
    <w:rsid w:val="00437C1C"/>
    <w:rsid w:val="0044100F"/>
    <w:rsid w:val="004433BE"/>
    <w:rsid w:val="0044372F"/>
    <w:rsid w:val="0044647C"/>
    <w:rsid w:val="00450B38"/>
    <w:rsid w:val="0045129D"/>
    <w:rsid w:val="0045139B"/>
    <w:rsid w:val="00452A1D"/>
    <w:rsid w:val="00454069"/>
    <w:rsid w:val="00454ED4"/>
    <w:rsid w:val="00455535"/>
    <w:rsid w:val="00457009"/>
    <w:rsid w:val="00457546"/>
    <w:rsid w:val="00457CF9"/>
    <w:rsid w:val="00464665"/>
    <w:rsid w:val="00465BE1"/>
    <w:rsid w:val="004700CD"/>
    <w:rsid w:val="0047244C"/>
    <w:rsid w:val="004726F6"/>
    <w:rsid w:val="0047493E"/>
    <w:rsid w:val="00477366"/>
    <w:rsid w:val="00477CEB"/>
    <w:rsid w:val="00484328"/>
    <w:rsid w:val="00485B13"/>
    <w:rsid w:val="0048725A"/>
    <w:rsid w:val="004929D6"/>
    <w:rsid w:val="00493C7E"/>
    <w:rsid w:val="0049440A"/>
    <w:rsid w:val="00495C99"/>
    <w:rsid w:val="004A0A31"/>
    <w:rsid w:val="004A5C80"/>
    <w:rsid w:val="004A6136"/>
    <w:rsid w:val="004A6298"/>
    <w:rsid w:val="004A6984"/>
    <w:rsid w:val="004A73C2"/>
    <w:rsid w:val="004A73C6"/>
    <w:rsid w:val="004A79B8"/>
    <w:rsid w:val="004B14C2"/>
    <w:rsid w:val="004B1A0A"/>
    <w:rsid w:val="004B1E88"/>
    <w:rsid w:val="004B3A73"/>
    <w:rsid w:val="004B4652"/>
    <w:rsid w:val="004B4AD6"/>
    <w:rsid w:val="004B503B"/>
    <w:rsid w:val="004B531A"/>
    <w:rsid w:val="004C136C"/>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5B03"/>
    <w:rsid w:val="004E7B9D"/>
    <w:rsid w:val="004E7C6B"/>
    <w:rsid w:val="004F21C0"/>
    <w:rsid w:val="004F4D68"/>
    <w:rsid w:val="004F57D0"/>
    <w:rsid w:val="004F6487"/>
    <w:rsid w:val="00500EAD"/>
    <w:rsid w:val="0050183A"/>
    <w:rsid w:val="00504167"/>
    <w:rsid w:val="00504549"/>
    <w:rsid w:val="005066D8"/>
    <w:rsid w:val="00506A74"/>
    <w:rsid w:val="00506F03"/>
    <w:rsid w:val="00507CB5"/>
    <w:rsid w:val="00512111"/>
    <w:rsid w:val="00513C82"/>
    <w:rsid w:val="0051483E"/>
    <w:rsid w:val="00515F4F"/>
    <w:rsid w:val="00517626"/>
    <w:rsid w:val="00517E62"/>
    <w:rsid w:val="00521D6F"/>
    <w:rsid w:val="005227BE"/>
    <w:rsid w:val="005227C4"/>
    <w:rsid w:val="005242AF"/>
    <w:rsid w:val="005248A2"/>
    <w:rsid w:val="00530F5B"/>
    <w:rsid w:val="00531255"/>
    <w:rsid w:val="00533BF2"/>
    <w:rsid w:val="0053495C"/>
    <w:rsid w:val="00534B8A"/>
    <w:rsid w:val="00535A71"/>
    <w:rsid w:val="005364F7"/>
    <w:rsid w:val="005373D6"/>
    <w:rsid w:val="00537C44"/>
    <w:rsid w:val="00537CB1"/>
    <w:rsid w:val="005405A6"/>
    <w:rsid w:val="00543895"/>
    <w:rsid w:val="00543BAE"/>
    <w:rsid w:val="00544A6E"/>
    <w:rsid w:val="005451AC"/>
    <w:rsid w:val="005452A3"/>
    <w:rsid w:val="0054631C"/>
    <w:rsid w:val="00547B64"/>
    <w:rsid w:val="00547B88"/>
    <w:rsid w:val="00551B7C"/>
    <w:rsid w:val="005537D9"/>
    <w:rsid w:val="0055403A"/>
    <w:rsid w:val="00554508"/>
    <w:rsid w:val="00556736"/>
    <w:rsid w:val="0055693B"/>
    <w:rsid w:val="0056071A"/>
    <w:rsid w:val="00563368"/>
    <w:rsid w:val="00564409"/>
    <w:rsid w:val="00567D0D"/>
    <w:rsid w:val="00570B7B"/>
    <w:rsid w:val="005716B3"/>
    <w:rsid w:val="00571AFD"/>
    <w:rsid w:val="0057416F"/>
    <w:rsid w:val="00574F14"/>
    <w:rsid w:val="0057528B"/>
    <w:rsid w:val="00575A12"/>
    <w:rsid w:val="00575BB3"/>
    <w:rsid w:val="00576EDD"/>
    <w:rsid w:val="00577343"/>
    <w:rsid w:val="00580D8C"/>
    <w:rsid w:val="005833E0"/>
    <w:rsid w:val="00591225"/>
    <w:rsid w:val="00591334"/>
    <w:rsid w:val="005929F5"/>
    <w:rsid w:val="00593146"/>
    <w:rsid w:val="005942B1"/>
    <w:rsid w:val="0059504B"/>
    <w:rsid w:val="005961FA"/>
    <w:rsid w:val="00596C5C"/>
    <w:rsid w:val="005A2AAC"/>
    <w:rsid w:val="005A4B56"/>
    <w:rsid w:val="005A66CC"/>
    <w:rsid w:val="005B1A19"/>
    <w:rsid w:val="005B7EA6"/>
    <w:rsid w:val="005C2883"/>
    <w:rsid w:val="005C4A7B"/>
    <w:rsid w:val="005D1114"/>
    <w:rsid w:val="005D32A4"/>
    <w:rsid w:val="005D57C3"/>
    <w:rsid w:val="005D6A60"/>
    <w:rsid w:val="005E6554"/>
    <w:rsid w:val="005E66A8"/>
    <w:rsid w:val="005E6CCC"/>
    <w:rsid w:val="005E712B"/>
    <w:rsid w:val="005E730F"/>
    <w:rsid w:val="005E76A4"/>
    <w:rsid w:val="005F13F4"/>
    <w:rsid w:val="005F1E73"/>
    <w:rsid w:val="005F23F5"/>
    <w:rsid w:val="005F759D"/>
    <w:rsid w:val="005F769E"/>
    <w:rsid w:val="0060088D"/>
    <w:rsid w:val="00601575"/>
    <w:rsid w:val="00601642"/>
    <w:rsid w:val="0060180E"/>
    <w:rsid w:val="00602D45"/>
    <w:rsid w:val="00604C5D"/>
    <w:rsid w:val="00606839"/>
    <w:rsid w:val="00606E20"/>
    <w:rsid w:val="006073E1"/>
    <w:rsid w:val="0061112B"/>
    <w:rsid w:val="00611AE8"/>
    <w:rsid w:val="00613399"/>
    <w:rsid w:val="006135CA"/>
    <w:rsid w:val="0061390D"/>
    <w:rsid w:val="0061665F"/>
    <w:rsid w:val="00616FBA"/>
    <w:rsid w:val="0061749F"/>
    <w:rsid w:val="00620924"/>
    <w:rsid w:val="00621DC7"/>
    <w:rsid w:val="00627174"/>
    <w:rsid w:val="006277AF"/>
    <w:rsid w:val="006329B9"/>
    <w:rsid w:val="00633331"/>
    <w:rsid w:val="00635329"/>
    <w:rsid w:val="00636587"/>
    <w:rsid w:val="0063725C"/>
    <w:rsid w:val="006414F3"/>
    <w:rsid w:val="00642321"/>
    <w:rsid w:val="00643237"/>
    <w:rsid w:val="00643A75"/>
    <w:rsid w:val="00646B53"/>
    <w:rsid w:val="00646B58"/>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0232"/>
    <w:rsid w:val="006B1943"/>
    <w:rsid w:val="006B1CDC"/>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D7F9D"/>
    <w:rsid w:val="006E0601"/>
    <w:rsid w:val="006E1163"/>
    <w:rsid w:val="006E1FDC"/>
    <w:rsid w:val="006E6C9D"/>
    <w:rsid w:val="006E795E"/>
    <w:rsid w:val="006F2749"/>
    <w:rsid w:val="006F2C7D"/>
    <w:rsid w:val="006F3AB7"/>
    <w:rsid w:val="006F3B7A"/>
    <w:rsid w:val="007005FB"/>
    <w:rsid w:val="007008A3"/>
    <w:rsid w:val="007028E6"/>
    <w:rsid w:val="00702B5A"/>
    <w:rsid w:val="00702CB0"/>
    <w:rsid w:val="00702ECE"/>
    <w:rsid w:val="007037B4"/>
    <w:rsid w:val="00703907"/>
    <w:rsid w:val="007044AA"/>
    <w:rsid w:val="0070455B"/>
    <w:rsid w:val="007057D9"/>
    <w:rsid w:val="007059F8"/>
    <w:rsid w:val="007101F9"/>
    <w:rsid w:val="00710C88"/>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28D5"/>
    <w:rsid w:val="007329FA"/>
    <w:rsid w:val="0073354E"/>
    <w:rsid w:val="00733726"/>
    <w:rsid w:val="007350EA"/>
    <w:rsid w:val="0073701F"/>
    <w:rsid w:val="0073753E"/>
    <w:rsid w:val="00737CCB"/>
    <w:rsid w:val="00741520"/>
    <w:rsid w:val="007422FB"/>
    <w:rsid w:val="00742690"/>
    <w:rsid w:val="00743746"/>
    <w:rsid w:val="007449C9"/>
    <w:rsid w:val="00746A8F"/>
    <w:rsid w:val="00747399"/>
    <w:rsid w:val="00754218"/>
    <w:rsid w:val="007568F3"/>
    <w:rsid w:val="00760337"/>
    <w:rsid w:val="00762649"/>
    <w:rsid w:val="00764D9D"/>
    <w:rsid w:val="00767608"/>
    <w:rsid w:val="007678E1"/>
    <w:rsid w:val="00777B6B"/>
    <w:rsid w:val="007835D7"/>
    <w:rsid w:val="007846EA"/>
    <w:rsid w:val="00785704"/>
    <w:rsid w:val="00785940"/>
    <w:rsid w:val="00785CD2"/>
    <w:rsid w:val="0079030B"/>
    <w:rsid w:val="00792EA5"/>
    <w:rsid w:val="00792F8E"/>
    <w:rsid w:val="007A3A24"/>
    <w:rsid w:val="007A4407"/>
    <w:rsid w:val="007A5FDE"/>
    <w:rsid w:val="007A7415"/>
    <w:rsid w:val="007A7786"/>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1D01"/>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10E2"/>
    <w:rsid w:val="00823B59"/>
    <w:rsid w:val="00824BB1"/>
    <w:rsid w:val="00830379"/>
    <w:rsid w:val="00830D92"/>
    <w:rsid w:val="008342F9"/>
    <w:rsid w:val="0084162C"/>
    <w:rsid w:val="00843267"/>
    <w:rsid w:val="00843AE8"/>
    <w:rsid w:val="00843D0E"/>
    <w:rsid w:val="00843FD4"/>
    <w:rsid w:val="00844DC5"/>
    <w:rsid w:val="00845497"/>
    <w:rsid w:val="008476E8"/>
    <w:rsid w:val="00850E6F"/>
    <w:rsid w:val="008519FE"/>
    <w:rsid w:val="00851F2E"/>
    <w:rsid w:val="008538CA"/>
    <w:rsid w:val="00854FC0"/>
    <w:rsid w:val="008569E1"/>
    <w:rsid w:val="00857927"/>
    <w:rsid w:val="00860556"/>
    <w:rsid w:val="008652DF"/>
    <w:rsid w:val="008710C3"/>
    <w:rsid w:val="008718C8"/>
    <w:rsid w:val="00874114"/>
    <w:rsid w:val="008743A4"/>
    <w:rsid w:val="0087471F"/>
    <w:rsid w:val="00876D58"/>
    <w:rsid w:val="00880AC2"/>
    <w:rsid w:val="00884EFF"/>
    <w:rsid w:val="008867AB"/>
    <w:rsid w:val="008868B6"/>
    <w:rsid w:val="0089062A"/>
    <w:rsid w:val="008906EE"/>
    <w:rsid w:val="00891FD4"/>
    <w:rsid w:val="008921E9"/>
    <w:rsid w:val="00894C8F"/>
    <w:rsid w:val="00897954"/>
    <w:rsid w:val="00897E66"/>
    <w:rsid w:val="008A1B7A"/>
    <w:rsid w:val="008A42CC"/>
    <w:rsid w:val="008A63D1"/>
    <w:rsid w:val="008A6626"/>
    <w:rsid w:val="008A706F"/>
    <w:rsid w:val="008A7389"/>
    <w:rsid w:val="008B460E"/>
    <w:rsid w:val="008B653F"/>
    <w:rsid w:val="008B67B3"/>
    <w:rsid w:val="008B6ED3"/>
    <w:rsid w:val="008B7926"/>
    <w:rsid w:val="008B7E78"/>
    <w:rsid w:val="008C2F9E"/>
    <w:rsid w:val="008C31FC"/>
    <w:rsid w:val="008C539C"/>
    <w:rsid w:val="008C6269"/>
    <w:rsid w:val="008C6A2F"/>
    <w:rsid w:val="008C7363"/>
    <w:rsid w:val="008D4B97"/>
    <w:rsid w:val="008D4EC8"/>
    <w:rsid w:val="008D54AB"/>
    <w:rsid w:val="008E1A6E"/>
    <w:rsid w:val="008E2E52"/>
    <w:rsid w:val="008E35F7"/>
    <w:rsid w:val="008E3808"/>
    <w:rsid w:val="008E3E25"/>
    <w:rsid w:val="008E5653"/>
    <w:rsid w:val="008E5886"/>
    <w:rsid w:val="008E67EA"/>
    <w:rsid w:val="008E79EB"/>
    <w:rsid w:val="008F0129"/>
    <w:rsid w:val="008F18E5"/>
    <w:rsid w:val="008F5BD1"/>
    <w:rsid w:val="008F7F8E"/>
    <w:rsid w:val="009017E9"/>
    <w:rsid w:val="009043FD"/>
    <w:rsid w:val="0090716C"/>
    <w:rsid w:val="009102AC"/>
    <w:rsid w:val="00912080"/>
    <w:rsid w:val="00914168"/>
    <w:rsid w:val="009148A2"/>
    <w:rsid w:val="00916165"/>
    <w:rsid w:val="00916475"/>
    <w:rsid w:val="0091678F"/>
    <w:rsid w:val="00917688"/>
    <w:rsid w:val="009237D2"/>
    <w:rsid w:val="00924FE3"/>
    <w:rsid w:val="00925E26"/>
    <w:rsid w:val="00926B9E"/>
    <w:rsid w:val="00927007"/>
    <w:rsid w:val="00930074"/>
    <w:rsid w:val="00930FB4"/>
    <w:rsid w:val="0093233A"/>
    <w:rsid w:val="00932E89"/>
    <w:rsid w:val="009357A6"/>
    <w:rsid w:val="00936788"/>
    <w:rsid w:val="00937A2F"/>
    <w:rsid w:val="00937F71"/>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084"/>
    <w:rsid w:val="009624DF"/>
    <w:rsid w:val="00962E38"/>
    <w:rsid w:val="00963ED9"/>
    <w:rsid w:val="0096597D"/>
    <w:rsid w:val="009678E7"/>
    <w:rsid w:val="00970825"/>
    <w:rsid w:val="00970A34"/>
    <w:rsid w:val="00970C1C"/>
    <w:rsid w:val="009713AE"/>
    <w:rsid w:val="009715ED"/>
    <w:rsid w:val="00971AAD"/>
    <w:rsid w:val="009728AC"/>
    <w:rsid w:val="00975868"/>
    <w:rsid w:val="0098084D"/>
    <w:rsid w:val="00980F5C"/>
    <w:rsid w:val="00981D2B"/>
    <w:rsid w:val="00982377"/>
    <w:rsid w:val="00987AFC"/>
    <w:rsid w:val="00990D33"/>
    <w:rsid w:val="0099184C"/>
    <w:rsid w:val="00992EBD"/>
    <w:rsid w:val="009935F5"/>
    <w:rsid w:val="009943C9"/>
    <w:rsid w:val="00994439"/>
    <w:rsid w:val="00996771"/>
    <w:rsid w:val="009972F1"/>
    <w:rsid w:val="009A2304"/>
    <w:rsid w:val="009A2AC2"/>
    <w:rsid w:val="009A2E88"/>
    <w:rsid w:val="009A3D93"/>
    <w:rsid w:val="009A4E5A"/>
    <w:rsid w:val="009A6D5E"/>
    <w:rsid w:val="009A6DE3"/>
    <w:rsid w:val="009B197F"/>
    <w:rsid w:val="009B1D55"/>
    <w:rsid w:val="009B73D8"/>
    <w:rsid w:val="009B7520"/>
    <w:rsid w:val="009B763D"/>
    <w:rsid w:val="009C14BD"/>
    <w:rsid w:val="009C3523"/>
    <w:rsid w:val="009C3777"/>
    <w:rsid w:val="009C39C2"/>
    <w:rsid w:val="009C44D5"/>
    <w:rsid w:val="009C55BF"/>
    <w:rsid w:val="009C7E5E"/>
    <w:rsid w:val="009D4D10"/>
    <w:rsid w:val="009D7967"/>
    <w:rsid w:val="009E23EC"/>
    <w:rsid w:val="009E2A66"/>
    <w:rsid w:val="009E2CC0"/>
    <w:rsid w:val="009E2E6E"/>
    <w:rsid w:val="009E4720"/>
    <w:rsid w:val="009E4C3F"/>
    <w:rsid w:val="009E6012"/>
    <w:rsid w:val="009E6D69"/>
    <w:rsid w:val="009F12EC"/>
    <w:rsid w:val="009F225F"/>
    <w:rsid w:val="009F611F"/>
    <w:rsid w:val="009F6737"/>
    <w:rsid w:val="009F7802"/>
    <w:rsid w:val="009F7F02"/>
    <w:rsid w:val="00A023C9"/>
    <w:rsid w:val="00A04C0B"/>
    <w:rsid w:val="00A05154"/>
    <w:rsid w:val="00A0798A"/>
    <w:rsid w:val="00A07B05"/>
    <w:rsid w:val="00A10117"/>
    <w:rsid w:val="00A1108E"/>
    <w:rsid w:val="00A12534"/>
    <w:rsid w:val="00A13AD0"/>
    <w:rsid w:val="00A158A3"/>
    <w:rsid w:val="00A16DE9"/>
    <w:rsid w:val="00A202B1"/>
    <w:rsid w:val="00A2033B"/>
    <w:rsid w:val="00A20CFB"/>
    <w:rsid w:val="00A214D1"/>
    <w:rsid w:val="00A215DE"/>
    <w:rsid w:val="00A231F7"/>
    <w:rsid w:val="00A2382E"/>
    <w:rsid w:val="00A25DB2"/>
    <w:rsid w:val="00A25FEE"/>
    <w:rsid w:val="00A26875"/>
    <w:rsid w:val="00A26FD0"/>
    <w:rsid w:val="00A2701A"/>
    <w:rsid w:val="00A2759E"/>
    <w:rsid w:val="00A32093"/>
    <w:rsid w:val="00A3329E"/>
    <w:rsid w:val="00A34964"/>
    <w:rsid w:val="00A36128"/>
    <w:rsid w:val="00A408A0"/>
    <w:rsid w:val="00A40AB1"/>
    <w:rsid w:val="00A42C0F"/>
    <w:rsid w:val="00A43ECF"/>
    <w:rsid w:val="00A448FB"/>
    <w:rsid w:val="00A5373F"/>
    <w:rsid w:val="00A57483"/>
    <w:rsid w:val="00A579A8"/>
    <w:rsid w:val="00A603C0"/>
    <w:rsid w:val="00A630B9"/>
    <w:rsid w:val="00A648BB"/>
    <w:rsid w:val="00A65786"/>
    <w:rsid w:val="00A6724E"/>
    <w:rsid w:val="00A70496"/>
    <w:rsid w:val="00A70AAB"/>
    <w:rsid w:val="00A71686"/>
    <w:rsid w:val="00A72029"/>
    <w:rsid w:val="00A73EC1"/>
    <w:rsid w:val="00A7408C"/>
    <w:rsid w:val="00A74CFD"/>
    <w:rsid w:val="00A7659E"/>
    <w:rsid w:val="00A776E7"/>
    <w:rsid w:val="00A86594"/>
    <w:rsid w:val="00A915BC"/>
    <w:rsid w:val="00A9241A"/>
    <w:rsid w:val="00AA01B7"/>
    <w:rsid w:val="00AA1819"/>
    <w:rsid w:val="00AA3B48"/>
    <w:rsid w:val="00AA3E4E"/>
    <w:rsid w:val="00AB082A"/>
    <w:rsid w:val="00AB0E96"/>
    <w:rsid w:val="00AB147D"/>
    <w:rsid w:val="00AB430A"/>
    <w:rsid w:val="00AB4373"/>
    <w:rsid w:val="00AB532D"/>
    <w:rsid w:val="00AB6C41"/>
    <w:rsid w:val="00AC09DD"/>
    <w:rsid w:val="00AC32B2"/>
    <w:rsid w:val="00AC3724"/>
    <w:rsid w:val="00AC3A7B"/>
    <w:rsid w:val="00AC5EC1"/>
    <w:rsid w:val="00AD0C38"/>
    <w:rsid w:val="00AD2810"/>
    <w:rsid w:val="00AD3A6B"/>
    <w:rsid w:val="00AD465C"/>
    <w:rsid w:val="00AD527E"/>
    <w:rsid w:val="00AD6852"/>
    <w:rsid w:val="00AD7D58"/>
    <w:rsid w:val="00AE187B"/>
    <w:rsid w:val="00AE2F69"/>
    <w:rsid w:val="00AE3486"/>
    <w:rsid w:val="00AE41A3"/>
    <w:rsid w:val="00AE4231"/>
    <w:rsid w:val="00AE6B87"/>
    <w:rsid w:val="00AE71AB"/>
    <w:rsid w:val="00AE73E2"/>
    <w:rsid w:val="00AF03E4"/>
    <w:rsid w:val="00AF2B87"/>
    <w:rsid w:val="00AF3822"/>
    <w:rsid w:val="00AF3AF4"/>
    <w:rsid w:val="00AF3E74"/>
    <w:rsid w:val="00AF5696"/>
    <w:rsid w:val="00AF74FF"/>
    <w:rsid w:val="00B010C5"/>
    <w:rsid w:val="00B03DE0"/>
    <w:rsid w:val="00B0508A"/>
    <w:rsid w:val="00B051ED"/>
    <w:rsid w:val="00B07FE0"/>
    <w:rsid w:val="00B11063"/>
    <w:rsid w:val="00B14F1B"/>
    <w:rsid w:val="00B1614F"/>
    <w:rsid w:val="00B16997"/>
    <w:rsid w:val="00B16DB5"/>
    <w:rsid w:val="00B17E53"/>
    <w:rsid w:val="00B20E08"/>
    <w:rsid w:val="00B21650"/>
    <w:rsid w:val="00B21817"/>
    <w:rsid w:val="00B2366A"/>
    <w:rsid w:val="00B23CB5"/>
    <w:rsid w:val="00B24673"/>
    <w:rsid w:val="00B25880"/>
    <w:rsid w:val="00B279FD"/>
    <w:rsid w:val="00B27E8F"/>
    <w:rsid w:val="00B31A97"/>
    <w:rsid w:val="00B32ACA"/>
    <w:rsid w:val="00B3581C"/>
    <w:rsid w:val="00B36562"/>
    <w:rsid w:val="00B37422"/>
    <w:rsid w:val="00B422AB"/>
    <w:rsid w:val="00B42724"/>
    <w:rsid w:val="00B442E1"/>
    <w:rsid w:val="00B44D51"/>
    <w:rsid w:val="00B45A2F"/>
    <w:rsid w:val="00B45BFE"/>
    <w:rsid w:val="00B46071"/>
    <w:rsid w:val="00B52422"/>
    <w:rsid w:val="00B52C86"/>
    <w:rsid w:val="00B53D86"/>
    <w:rsid w:val="00B55881"/>
    <w:rsid w:val="00B55B1F"/>
    <w:rsid w:val="00B55DF7"/>
    <w:rsid w:val="00B57A86"/>
    <w:rsid w:val="00B62125"/>
    <w:rsid w:val="00B63453"/>
    <w:rsid w:val="00B65996"/>
    <w:rsid w:val="00B66D7E"/>
    <w:rsid w:val="00B6723B"/>
    <w:rsid w:val="00B67281"/>
    <w:rsid w:val="00B67C34"/>
    <w:rsid w:val="00B706FD"/>
    <w:rsid w:val="00B72B66"/>
    <w:rsid w:val="00B72CAC"/>
    <w:rsid w:val="00B72FEA"/>
    <w:rsid w:val="00B73E97"/>
    <w:rsid w:val="00B7414B"/>
    <w:rsid w:val="00B75615"/>
    <w:rsid w:val="00B77150"/>
    <w:rsid w:val="00B80706"/>
    <w:rsid w:val="00B81DEF"/>
    <w:rsid w:val="00B833AE"/>
    <w:rsid w:val="00B84629"/>
    <w:rsid w:val="00B862CD"/>
    <w:rsid w:val="00B870FE"/>
    <w:rsid w:val="00B914B4"/>
    <w:rsid w:val="00B921C5"/>
    <w:rsid w:val="00B923C3"/>
    <w:rsid w:val="00B93C86"/>
    <w:rsid w:val="00B97824"/>
    <w:rsid w:val="00BA2201"/>
    <w:rsid w:val="00BA5240"/>
    <w:rsid w:val="00BA5B16"/>
    <w:rsid w:val="00BA6181"/>
    <w:rsid w:val="00BA6CD0"/>
    <w:rsid w:val="00BA7FB6"/>
    <w:rsid w:val="00BB088E"/>
    <w:rsid w:val="00BB20AB"/>
    <w:rsid w:val="00BB39E9"/>
    <w:rsid w:val="00BB52E5"/>
    <w:rsid w:val="00BC1453"/>
    <w:rsid w:val="00BC1926"/>
    <w:rsid w:val="00BC243C"/>
    <w:rsid w:val="00BC2946"/>
    <w:rsid w:val="00BC2B0E"/>
    <w:rsid w:val="00BC33B5"/>
    <w:rsid w:val="00BC3B3B"/>
    <w:rsid w:val="00BC3F90"/>
    <w:rsid w:val="00BC63C7"/>
    <w:rsid w:val="00BD1F93"/>
    <w:rsid w:val="00BD437C"/>
    <w:rsid w:val="00BD47DB"/>
    <w:rsid w:val="00BD517D"/>
    <w:rsid w:val="00BD707C"/>
    <w:rsid w:val="00BD7502"/>
    <w:rsid w:val="00BE0E6D"/>
    <w:rsid w:val="00BE20F8"/>
    <w:rsid w:val="00BE3579"/>
    <w:rsid w:val="00BE5237"/>
    <w:rsid w:val="00BE599B"/>
    <w:rsid w:val="00BE6605"/>
    <w:rsid w:val="00BE7213"/>
    <w:rsid w:val="00BF0F52"/>
    <w:rsid w:val="00BF164A"/>
    <w:rsid w:val="00BF17B6"/>
    <w:rsid w:val="00BF1B35"/>
    <w:rsid w:val="00BF2A1B"/>
    <w:rsid w:val="00BF33C4"/>
    <w:rsid w:val="00BF38E7"/>
    <w:rsid w:val="00BF3EFB"/>
    <w:rsid w:val="00BF4EC5"/>
    <w:rsid w:val="00BF685F"/>
    <w:rsid w:val="00C013DA"/>
    <w:rsid w:val="00C034E2"/>
    <w:rsid w:val="00C03911"/>
    <w:rsid w:val="00C04238"/>
    <w:rsid w:val="00C05AF5"/>
    <w:rsid w:val="00C06CFB"/>
    <w:rsid w:val="00C06D5E"/>
    <w:rsid w:val="00C07F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853"/>
    <w:rsid w:val="00C45CBD"/>
    <w:rsid w:val="00C460D9"/>
    <w:rsid w:val="00C51709"/>
    <w:rsid w:val="00C51A85"/>
    <w:rsid w:val="00C51EB2"/>
    <w:rsid w:val="00C620DA"/>
    <w:rsid w:val="00C629E3"/>
    <w:rsid w:val="00C63DFC"/>
    <w:rsid w:val="00C6586D"/>
    <w:rsid w:val="00C730CF"/>
    <w:rsid w:val="00C734E7"/>
    <w:rsid w:val="00C73BF9"/>
    <w:rsid w:val="00C73DCF"/>
    <w:rsid w:val="00C73F24"/>
    <w:rsid w:val="00C746F0"/>
    <w:rsid w:val="00C75F39"/>
    <w:rsid w:val="00C766C3"/>
    <w:rsid w:val="00C76E60"/>
    <w:rsid w:val="00C77F4E"/>
    <w:rsid w:val="00C8167A"/>
    <w:rsid w:val="00C8342A"/>
    <w:rsid w:val="00C8511D"/>
    <w:rsid w:val="00C85490"/>
    <w:rsid w:val="00C86674"/>
    <w:rsid w:val="00C86F7E"/>
    <w:rsid w:val="00C90048"/>
    <w:rsid w:val="00C91D9D"/>
    <w:rsid w:val="00C91E1D"/>
    <w:rsid w:val="00CA09FD"/>
    <w:rsid w:val="00CA0D42"/>
    <w:rsid w:val="00CA161E"/>
    <w:rsid w:val="00CA2527"/>
    <w:rsid w:val="00CA57AD"/>
    <w:rsid w:val="00CA585F"/>
    <w:rsid w:val="00CA59D7"/>
    <w:rsid w:val="00CA5C5F"/>
    <w:rsid w:val="00CA6634"/>
    <w:rsid w:val="00CA6BC6"/>
    <w:rsid w:val="00CA7080"/>
    <w:rsid w:val="00CA70D4"/>
    <w:rsid w:val="00CA7689"/>
    <w:rsid w:val="00CA7C3A"/>
    <w:rsid w:val="00CB0660"/>
    <w:rsid w:val="00CB0F0A"/>
    <w:rsid w:val="00CB1BD4"/>
    <w:rsid w:val="00CB241D"/>
    <w:rsid w:val="00CB298A"/>
    <w:rsid w:val="00CB2A15"/>
    <w:rsid w:val="00CB32AC"/>
    <w:rsid w:val="00CB432D"/>
    <w:rsid w:val="00CB6225"/>
    <w:rsid w:val="00CB64B2"/>
    <w:rsid w:val="00CC0517"/>
    <w:rsid w:val="00CC08F8"/>
    <w:rsid w:val="00CC1D34"/>
    <w:rsid w:val="00CC248E"/>
    <w:rsid w:val="00CC34F5"/>
    <w:rsid w:val="00CC4F5E"/>
    <w:rsid w:val="00CC50D8"/>
    <w:rsid w:val="00CC5B69"/>
    <w:rsid w:val="00CC5F97"/>
    <w:rsid w:val="00CD0871"/>
    <w:rsid w:val="00CD121D"/>
    <w:rsid w:val="00CD14B2"/>
    <w:rsid w:val="00CD1A9B"/>
    <w:rsid w:val="00CD34F5"/>
    <w:rsid w:val="00CD3657"/>
    <w:rsid w:val="00CD380D"/>
    <w:rsid w:val="00CD7767"/>
    <w:rsid w:val="00CF0046"/>
    <w:rsid w:val="00CF05B6"/>
    <w:rsid w:val="00CF159D"/>
    <w:rsid w:val="00CF2BDA"/>
    <w:rsid w:val="00CF41A4"/>
    <w:rsid w:val="00CF478F"/>
    <w:rsid w:val="00CF6C35"/>
    <w:rsid w:val="00CF7233"/>
    <w:rsid w:val="00CF7886"/>
    <w:rsid w:val="00CF7A73"/>
    <w:rsid w:val="00D0022B"/>
    <w:rsid w:val="00D01A42"/>
    <w:rsid w:val="00D01BE5"/>
    <w:rsid w:val="00D023F2"/>
    <w:rsid w:val="00D027C6"/>
    <w:rsid w:val="00D0320D"/>
    <w:rsid w:val="00D0337F"/>
    <w:rsid w:val="00D1395B"/>
    <w:rsid w:val="00D13AFA"/>
    <w:rsid w:val="00D1411C"/>
    <w:rsid w:val="00D14FB8"/>
    <w:rsid w:val="00D159B1"/>
    <w:rsid w:val="00D15BC1"/>
    <w:rsid w:val="00D215EA"/>
    <w:rsid w:val="00D22728"/>
    <w:rsid w:val="00D22CA0"/>
    <w:rsid w:val="00D234FA"/>
    <w:rsid w:val="00D23AAE"/>
    <w:rsid w:val="00D2463E"/>
    <w:rsid w:val="00D24EFB"/>
    <w:rsid w:val="00D25F19"/>
    <w:rsid w:val="00D26FB5"/>
    <w:rsid w:val="00D31DF2"/>
    <w:rsid w:val="00D33F97"/>
    <w:rsid w:val="00D3526D"/>
    <w:rsid w:val="00D36942"/>
    <w:rsid w:val="00D40424"/>
    <w:rsid w:val="00D4211E"/>
    <w:rsid w:val="00D424BE"/>
    <w:rsid w:val="00D431FA"/>
    <w:rsid w:val="00D439FA"/>
    <w:rsid w:val="00D44AB3"/>
    <w:rsid w:val="00D44AD3"/>
    <w:rsid w:val="00D473B5"/>
    <w:rsid w:val="00D503A4"/>
    <w:rsid w:val="00D507CD"/>
    <w:rsid w:val="00D50869"/>
    <w:rsid w:val="00D52470"/>
    <w:rsid w:val="00D54CF8"/>
    <w:rsid w:val="00D54D9F"/>
    <w:rsid w:val="00D56C7D"/>
    <w:rsid w:val="00D60E9F"/>
    <w:rsid w:val="00D61618"/>
    <w:rsid w:val="00D61EFF"/>
    <w:rsid w:val="00D62B48"/>
    <w:rsid w:val="00D650AD"/>
    <w:rsid w:val="00D67538"/>
    <w:rsid w:val="00D70E80"/>
    <w:rsid w:val="00D750C1"/>
    <w:rsid w:val="00D75772"/>
    <w:rsid w:val="00D760C0"/>
    <w:rsid w:val="00D844DC"/>
    <w:rsid w:val="00D857AC"/>
    <w:rsid w:val="00D87E1D"/>
    <w:rsid w:val="00D917DC"/>
    <w:rsid w:val="00D92262"/>
    <w:rsid w:val="00D950F3"/>
    <w:rsid w:val="00D95EAE"/>
    <w:rsid w:val="00D96015"/>
    <w:rsid w:val="00D96A0B"/>
    <w:rsid w:val="00D96CE4"/>
    <w:rsid w:val="00D974F8"/>
    <w:rsid w:val="00DA03C7"/>
    <w:rsid w:val="00DA0A27"/>
    <w:rsid w:val="00DA0B70"/>
    <w:rsid w:val="00DA0CBF"/>
    <w:rsid w:val="00DA3581"/>
    <w:rsid w:val="00DA4D78"/>
    <w:rsid w:val="00DA56B1"/>
    <w:rsid w:val="00DB1C77"/>
    <w:rsid w:val="00DB3513"/>
    <w:rsid w:val="00DB5F45"/>
    <w:rsid w:val="00DB69FD"/>
    <w:rsid w:val="00DB78AC"/>
    <w:rsid w:val="00DB7A3F"/>
    <w:rsid w:val="00DC0F6A"/>
    <w:rsid w:val="00DC2959"/>
    <w:rsid w:val="00DC2CC2"/>
    <w:rsid w:val="00DC2DD6"/>
    <w:rsid w:val="00DC36D1"/>
    <w:rsid w:val="00DC3800"/>
    <w:rsid w:val="00DC6BBB"/>
    <w:rsid w:val="00DC7A4C"/>
    <w:rsid w:val="00DD0ED7"/>
    <w:rsid w:val="00DD3CBB"/>
    <w:rsid w:val="00DD5EA7"/>
    <w:rsid w:val="00DD6BD5"/>
    <w:rsid w:val="00DE088F"/>
    <w:rsid w:val="00DE14D9"/>
    <w:rsid w:val="00DE2E61"/>
    <w:rsid w:val="00DE46AF"/>
    <w:rsid w:val="00DE4763"/>
    <w:rsid w:val="00DE51BE"/>
    <w:rsid w:val="00DE5B51"/>
    <w:rsid w:val="00DE6ABA"/>
    <w:rsid w:val="00DF73CB"/>
    <w:rsid w:val="00E04B10"/>
    <w:rsid w:val="00E06C6C"/>
    <w:rsid w:val="00E103E5"/>
    <w:rsid w:val="00E1543A"/>
    <w:rsid w:val="00E15A37"/>
    <w:rsid w:val="00E16256"/>
    <w:rsid w:val="00E164EC"/>
    <w:rsid w:val="00E2445D"/>
    <w:rsid w:val="00E26DE3"/>
    <w:rsid w:val="00E31275"/>
    <w:rsid w:val="00E3283D"/>
    <w:rsid w:val="00E35DB5"/>
    <w:rsid w:val="00E3606B"/>
    <w:rsid w:val="00E3617F"/>
    <w:rsid w:val="00E362D5"/>
    <w:rsid w:val="00E40E40"/>
    <w:rsid w:val="00E40FA4"/>
    <w:rsid w:val="00E423AB"/>
    <w:rsid w:val="00E4508F"/>
    <w:rsid w:val="00E503DD"/>
    <w:rsid w:val="00E50EE5"/>
    <w:rsid w:val="00E535FB"/>
    <w:rsid w:val="00E539C6"/>
    <w:rsid w:val="00E563BF"/>
    <w:rsid w:val="00E56C74"/>
    <w:rsid w:val="00E63069"/>
    <w:rsid w:val="00E63622"/>
    <w:rsid w:val="00E64C78"/>
    <w:rsid w:val="00E67A80"/>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0FC6"/>
    <w:rsid w:val="00EC1C89"/>
    <w:rsid w:val="00EC2E3B"/>
    <w:rsid w:val="00EC2F4D"/>
    <w:rsid w:val="00EC3867"/>
    <w:rsid w:val="00EC390D"/>
    <w:rsid w:val="00EC5C1A"/>
    <w:rsid w:val="00EC62A2"/>
    <w:rsid w:val="00EC64EC"/>
    <w:rsid w:val="00EC6E99"/>
    <w:rsid w:val="00EC78DD"/>
    <w:rsid w:val="00ED1D9A"/>
    <w:rsid w:val="00ED528D"/>
    <w:rsid w:val="00ED6211"/>
    <w:rsid w:val="00ED7159"/>
    <w:rsid w:val="00EE3CD1"/>
    <w:rsid w:val="00EE442B"/>
    <w:rsid w:val="00EE72D0"/>
    <w:rsid w:val="00EE7B83"/>
    <w:rsid w:val="00EE7E03"/>
    <w:rsid w:val="00EF140B"/>
    <w:rsid w:val="00EF169B"/>
    <w:rsid w:val="00EF33D8"/>
    <w:rsid w:val="00EF36E8"/>
    <w:rsid w:val="00EF5198"/>
    <w:rsid w:val="00EF6A45"/>
    <w:rsid w:val="00EF7487"/>
    <w:rsid w:val="00F01960"/>
    <w:rsid w:val="00F02526"/>
    <w:rsid w:val="00F02F81"/>
    <w:rsid w:val="00F02FA0"/>
    <w:rsid w:val="00F044A7"/>
    <w:rsid w:val="00F109D1"/>
    <w:rsid w:val="00F10CD9"/>
    <w:rsid w:val="00F111CE"/>
    <w:rsid w:val="00F12D14"/>
    <w:rsid w:val="00F1509D"/>
    <w:rsid w:val="00F15B4A"/>
    <w:rsid w:val="00F17537"/>
    <w:rsid w:val="00F17A90"/>
    <w:rsid w:val="00F2332D"/>
    <w:rsid w:val="00F2366F"/>
    <w:rsid w:val="00F23C96"/>
    <w:rsid w:val="00F244A1"/>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5AAF"/>
    <w:rsid w:val="00F66C5A"/>
    <w:rsid w:val="00F73121"/>
    <w:rsid w:val="00F733A0"/>
    <w:rsid w:val="00F734D5"/>
    <w:rsid w:val="00F73C21"/>
    <w:rsid w:val="00F75EED"/>
    <w:rsid w:val="00F76543"/>
    <w:rsid w:val="00F77250"/>
    <w:rsid w:val="00F80766"/>
    <w:rsid w:val="00F82C36"/>
    <w:rsid w:val="00F86515"/>
    <w:rsid w:val="00F86CA7"/>
    <w:rsid w:val="00F873FD"/>
    <w:rsid w:val="00F912DA"/>
    <w:rsid w:val="00F92909"/>
    <w:rsid w:val="00F936F4"/>
    <w:rsid w:val="00F93BD7"/>
    <w:rsid w:val="00F941D6"/>
    <w:rsid w:val="00F96270"/>
    <w:rsid w:val="00FA2995"/>
    <w:rsid w:val="00FA498B"/>
    <w:rsid w:val="00FA5712"/>
    <w:rsid w:val="00FA73ED"/>
    <w:rsid w:val="00FA7AF7"/>
    <w:rsid w:val="00FB0E9F"/>
    <w:rsid w:val="00FB118F"/>
    <w:rsid w:val="00FB15CB"/>
    <w:rsid w:val="00FB223E"/>
    <w:rsid w:val="00FB241E"/>
    <w:rsid w:val="00FB365F"/>
    <w:rsid w:val="00FB3A8A"/>
    <w:rsid w:val="00FB465A"/>
    <w:rsid w:val="00FB4D2B"/>
    <w:rsid w:val="00FB4DDE"/>
    <w:rsid w:val="00FB6407"/>
    <w:rsid w:val="00FB6682"/>
    <w:rsid w:val="00FB7D7D"/>
    <w:rsid w:val="00FC080C"/>
    <w:rsid w:val="00FC0A52"/>
    <w:rsid w:val="00FC1137"/>
    <w:rsid w:val="00FC2529"/>
    <w:rsid w:val="00FC3B5A"/>
    <w:rsid w:val="00FC6510"/>
    <w:rsid w:val="00FC72BB"/>
    <w:rsid w:val="00FC78F1"/>
    <w:rsid w:val="00FC7C96"/>
    <w:rsid w:val="00FD0B7C"/>
    <w:rsid w:val="00FD132B"/>
    <w:rsid w:val="00FD1C7F"/>
    <w:rsid w:val="00FD2C66"/>
    <w:rsid w:val="00FD41CF"/>
    <w:rsid w:val="00FD46AA"/>
    <w:rsid w:val="00FD7C97"/>
    <w:rsid w:val="00FD7FE2"/>
    <w:rsid w:val="00FE4C24"/>
    <w:rsid w:val="00FF0764"/>
    <w:rsid w:val="00FF67C5"/>
    <w:rsid w:val="00FF79A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35B97-76F1-4C78-B115-8615DC3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62C"/>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inespaciadoCar">
    <w:name w:val="Sin espaciado Car"/>
    <w:link w:val="Sinespaciado"/>
    <w:uiPriority w:val="1"/>
    <w:locked/>
    <w:rsid w:val="00D44A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668CE-E1B7-40F1-B91E-685A2682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9</Pages>
  <Words>3707</Words>
  <Characters>20390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13</cp:revision>
  <cp:lastPrinted>2017-08-25T13:09:00Z</cp:lastPrinted>
  <dcterms:created xsi:type="dcterms:W3CDTF">2017-08-24T12:17:00Z</dcterms:created>
  <dcterms:modified xsi:type="dcterms:W3CDTF">2017-10-10T12:56:00Z</dcterms:modified>
</cp:coreProperties>
</file>