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A7" w:rsidRDefault="00A378A7" w:rsidP="00A378A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B401BF">
        <w:rPr>
          <w:rFonts w:ascii="Arial" w:hAnsi="Arial" w:cs="Arial"/>
          <w:sz w:val="16"/>
          <w:szCs w:val="16"/>
        </w:rPr>
        <w:t>66001</w:t>
      </w:r>
      <w:r w:rsidR="007537C8">
        <w:rPr>
          <w:rFonts w:ascii="Arial" w:hAnsi="Arial" w:cs="Arial"/>
          <w:sz w:val="16"/>
          <w:szCs w:val="16"/>
        </w:rPr>
        <w:t>-31-05-004</w:t>
      </w:r>
      <w:r w:rsidR="00DB3E77" w:rsidRPr="00241095">
        <w:rPr>
          <w:rFonts w:ascii="Arial" w:hAnsi="Arial" w:cs="Arial"/>
          <w:sz w:val="16"/>
          <w:szCs w:val="16"/>
        </w:rPr>
        <w:t>-201</w:t>
      </w:r>
      <w:r w:rsidR="007537C8">
        <w:rPr>
          <w:rFonts w:ascii="Arial" w:hAnsi="Arial" w:cs="Arial"/>
          <w:sz w:val="16"/>
          <w:szCs w:val="16"/>
        </w:rPr>
        <w:t>5-00372</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7537C8">
        <w:rPr>
          <w:rFonts w:ascii="Arial" w:hAnsi="Arial" w:cs="Arial"/>
          <w:iCs/>
          <w:sz w:val="16"/>
          <w:szCs w:val="16"/>
        </w:rPr>
        <w:t>Julio César Rendón Gómez</w:t>
      </w:r>
      <w:r w:rsidR="005C040C">
        <w:rPr>
          <w:rFonts w:ascii="Arial" w:hAnsi="Arial" w:cs="Arial"/>
          <w:iCs/>
          <w:sz w:val="16"/>
          <w:szCs w:val="16"/>
        </w:rPr>
        <w:t xml:space="preserve"> </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9920F1">
        <w:rPr>
          <w:rFonts w:ascii="Arial" w:hAnsi="Arial" w:cs="Arial"/>
          <w:sz w:val="16"/>
          <w:szCs w:val="16"/>
        </w:rPr>
        <w:t>Edificio Pabola propiedad horizontal</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7537C8">
        <w:rPr>
          <w:rFonts w:ascii="Arial" w:hAnsi="Arial" w:cs="Arial"/>
          <w:sz w:val="16"/>
          <w:szCs w:val="16"/>
        </w:rPr>
        <w:t xml:space="preserve">Cuarto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F8252D" w:rsidRDefault="00F8252D" w:rsidP="00F8252D">
      <w:pPr>
        <w:jc w:val="both"/>
        <w:rPr>
          <w:rFonts w:ascii="Arial" w:hAnsi="Arial" w:cs="Arial"/>
          <w:b/>
          <w:bCs/>
          <w:sz w:val="16"/>
          <w:szCs w:val="16"/>
        </w:rPr>
      </w:pPr>
    </w:p>
    <w:p w:rsidR="00FA188B" w:rsidRDefault="00B93086" w:rsidP="00F8252D">
      <w:pPr>
        <w:jc w:val="both"/>
        <w:rPr>
          <w:rFonts w:ascii="Arial" w:hAnsi="Arial" w:cs="Arial"/>
          <w:sz w:val="16"/>
          <w:szCs w:val="24"/>
        </w:rPr>
      </w:pPr>
      <w:r w:rsidRPr="00F8252D">
        <w:rPr>
          <w:rFonts w:ascii="Arial" w:hAnsi="Arial" w:cs="Arial"/>
          <w:b/>
          <w:bCs/>
          <w:sz w:val="16"/>
          <w:szCs w:val="16"/>
        </w:rPr>
        <w:t xml:space="preserve">Tema a Tratar: </w:t>
      </w:r>
      <w:r w:rsidR="00241095" w:rsidRPr="00F8252D">
        <w:rPr>
          <w:rFonts w:ascii="Arial" w:hAnsi="Arial" w:cs="Arial"/>
          <w:b/>
          <w:bCs/>
          <w:sz w:val="16"/>
          <w:szCs w:val="16"/>
        </w:rPr>
        <w:tab/>
      </w:r>
      <w:r w:rsidR="00F8252D" w:rsidRPr="00F8252D">
        <w:rPr>
          <w:rFonts w:ascii="Arial" w:hAnsi="Arial" w:cs="Arial"/>
          <w:bCs/>
          <w:sz w:val="16"/>
          <w:szCs w:val="16"/>
        </w:rPr>
        <w:t>EXCEPCIÓN DE COMPENSACIÓN</w:t>
      </w:r>
      <w:r w:rsidR="00F8252D" w:rsidRPr="00F8252D">
        <w:rPr>
          <w:rFonts w:ascii="Arial" w:hAnsi="Arial" w:cs="Arial"/>
          <w:sz w:val="16"/>
          <w:szCs w:val="24"/>
        </w:rPr>
        <w:t xml:space="preserve"> </w:t>
      </w:r>
      <w:r w:rsidR="00F8252D">
        <w:rPr>
          <w:rFonts w:ascii="Arial" w:hAnsi="Arial" w:cs="Arial"/>
          <w:sz w:val="16"/>
          <w:szCs w:val="24"/>
        </w:rPr>
        <w:t xml:space="preserve">- </w:t>
      </w:r>
      <w:r w:rsidR="00F8252D" w:rsidRPr="00F8252D">
        <w:rPr>
          <w:rFonts w:ascii="Arial" w:hAnsi="Arial" w:cs="Arial"/>
          <w:sz w:val="16"/>
          <w:szCs w:val="24"/>
        </w:rPr>
        <w:t xml:space="preserve">Según lo ha dicho la Sala de Casación Laboral </w:t>
      </w:r>
      <w:r w:rsidR="00F8252D">
        <w:rPr>
          <w:rFonts w:ascii="Arial" w:hAnsi="Arial" w:cs="Arial"/>
          <w:sz w:val="16"/>
          <w:szCs w:val="24"/>
        </w:rPr>
        <w:t>de la Corte Suprema de Justicia</w:t>
      </w:r>
      <w:r w:rsidR="00F8252D" w:rsidRPr="00F8252D">
        <w:rPr>
          <w:rFonts w:ascii="Arial" w:hAnsi="Arial" w:cs="Arial"/>
          <w:sz w:val="16"/>
          <w:szCs w:val="24"/>
        </w:rPr>
        <w:t>, esta excepción faculta al empleador a compensar los pagos que se le hizo al trabajador, cuando no tienen una causa que genere la remuneración, también por haberse hecho por equivocación o por tiempo no laborado, la que se puede hacer de oficio incluso, sin autorización del trabajador.</w:t>
      </w:r>
    </w:p>
    <w:p w:rsidR="00F8252D" w:rsidRDefault="00F8252D" w:rsidP="00F8252D">
      <w:pPr>
        <w:jc w:val="both"/>
        <w:rPr>
          <w:rFonts w:ascii="Arial" w:hAnsi="Arial" w:cs="Arial"/>
          <w:sz w:val="16"/>
          <w:szCs w:val="24"/>
        </w:rPr>
      </w:pPr>
      <w:r>
        <w:rPr>
          <w:rFonts w:ascii="Arial" w:hAnsi="Arial" w:cs="Arial"/>
          <w:sz w:val="16"/>
          <w:szCs w:val="24"/>
        </w:rPr>
        <w:t>(…)</w:t>
      </w:r>
    </w:p>
    <w:p w:rsidR="00F8252D" w:rsidRDefault="00F8252D" w:rsidP="00F8252D">
      <w:pPr>
        <w:jc w:val="both"/>
        <w:rPr>
          <w:rFonts w:ascii="Arial" w:hAnsi="Arial" w:cs="Arial"/>
          <w:sz w:val="16"/>
          <w:szCs w:val="24"/>
        </w:rPr>
      </w:pPr>
    </w:p>
    <w:p w:rsidR="00F8252D" w:rsidRPr="00F8252D" w:rsidRDefault="00F8252D" w:rsidP="00F8252D">
      <w:pPr>
        <w:jc w:val="both"/>
        <w:rPr>
          <w:rFonts w:ascii="Arial" w:hAnsi="Arial" w:cs="Arial"/>
          <w:sz w:val="16"/>
          <w:szCs w:val="24"/>
        </w:rPr>
      </w:pPr>
      <w:r w:rsidRPr="00F8252D">
        <w:rPr>
          <w:rFonts w:ascii="Arial" w:hAnsi="Arial" w:cs="Arial"/>
          <w:sz w:val="16"/>
          <w:szCs w:val="24"/>
        </w:rPr>
        <w:t>Al confrontar los valores mencionados se tiene que para el año 2011 en los periodos señalados, el actor recibió por turno nocturno una suma mayor a la establecida por Ley como mínimo, no ocurrió lo mismo con los dominicales, al pagar una suma menor, pues quedó un faltante de $243,32, así al multiplicar esta suma con los 36 domingos que pagó, resulta el monto de $8.759,52, valor que se le adeuda al actor.</w:t>
      </w:r>
    </w:p>
    <w:p w:rsidR="00F8252D" w:rsidRPr="00F8252D" w:rsidRDefault="00F8252D" w:rsidP="00F8252D">
      <w:pPr>
        <w:jc w:val="both"/>
        <w:rPr>
          <w:rFonts w:ascii="Arial" w:hAnsi="Arial" w:cs="Arial"/>
          <w:sz w:val="16"/>
          <w:szCs w:val="24"/>
        </w:rPr>
      </w:pPr>
    </w:p>
    <w:p w:rsidR="00F8252D" w:rsidRPr="00F8252D" w:rsidRDefault="00F8252D" w:rsidP="00F8252D">
      <w:pPr>
        <w:jc w:val="both"/>
        <w:rPr>
          <w:rFonts w:ascii="Arial" w:hAnsi="Arial" w:cs="Arial"/>
          <w:sz w:val="16"/>
          <w:szCs w:val="24"/>
        </w:rPr>
      </w:pPr>
      <w:r w:rsidRPr="00F8252D">
        <w:rPr>
          <w:rFonts w:ascii="Arial" w:hAnsi="Arial" w:cs="Arial"/>
          <w:sz w:val="16"/>
          <w:szCs w:val="24"/>
        </w:rPr>
        <w:t>Para el año 2012 (fls.132 a 180), el señor Rendón Gómez recibió por turno nocturno $28.500 y por dominical $31.000; mientras que el salario diario con recargo nocturno era $25.501.5 y el dominical en $33.057.5.</w:t>
      </w:r>
    </w:p>
    <w:p w:rsidR="00F8252D" w:rsidRPr="00F8252D" w:rsidRDefault="00F8252D" w:rsidP="00F8252D">
      <w:pPr>
        <w:jc w:val="both"/>
        <w:rPr>
          <w:rFonts w:ascii="Arial" w:hAnsi="Arial" w:cs="Arial"/>
          <w:sz w:val="16"/>
          <w:szCs w:val="24"/>
        </w:rPr>
      </w:pPr>
    </w:p>
    <w:p w:rsidR="00F8252D" w:rsidRPr="00F8252D" w:rsidRDefault="00F8252D" w:rsidP="00F8252D">
      <w:pPr>
        <w:jc w:val="both"/>
        <w:rPr>
          <w:rFonts w:ascii="Arial" w:hAnsi="Arial" w:cs="Arial"/>
          <w:sz w:val="16"/>
          <w:szCs w:val="24"/>
        </w:rPr>
      </w:pPr>
      <w:r w:rsidRPr="00F8252D">
        <w:rPr>
          <w:rFonts w:ascii="Arial" w:hAnsi="Arial" w:cs="Arial"/>
          <w:sz w:val="16"/>
          <w:szCs w:val="24"/>
        </w:rPr>
        <w:t>Así al contrastar los montos citados se tiene que para el año 2012, el demandante recibió por turno nocturno una suma mayor a la establecida por Ley como mínimo, no ocurrió lo mismo con los dominicales, al pagar una suma menor, al quedar un faltante de $2.057,5; por lo que al multiplicar esta suma con los 47 domingos que le canceló, da el valor de $96.702,5, importe que también se le adeuda al actor.</w:t>
      </w:r>
    </w:p>
    <w:p w:rsidR="00F8252D" w:rsidRPr="00F8252D" w:rsidRDefault="00F8252D" w:rsidP="00F8252D">
      <w:pPr>
        <w:jc w:val="both"/>
        <w:rPr>
          <w:rFonts w:ascii="Arial" w:hAnsi="Arial" w:cs="Arial"/>
          <w:sz w:val="16"/>
          <w:szCs w:val="24"/>
        </w:rPr>
      </w:pPr>
    </w:p>
    <w:p w:rsidR="00F8252D" w:rsidRPr="00F8252D" w:rsidRDefault="00F8252D" w:rsidP="00F8252D">
      <w:pPr>
        <w:jc w:val="both"/>
        <w:rPr>
          <w:rFonts w:ascii="Arial" w:hAnsi="Arial" w:cs="Arial"/>
          <w:sz w:val="16"/>
          <w:szCs w:val="24"/>
        </w:rPr>
      </w:pPr>
      <w:r w:rsidRPr="00F8252D">
        <w:rPr>
          <w:rFonts w:ascii="Arial" w:hAnsi="Arial" w:cs="Arial"/>
          <w:sz w:val="16"/>
          <w:szCs w:val="24"/>
        </w:rPr>
        <w:t xml:space="preserve">Y por último para los meses de enero a abril de 2013, el actor también recibió por turno nocturno una suma mayor a la establecida por Ley como mínimo, teniendo en cuenta que le cancelaron $33.000, mientras que el rubro por ese concepto era de $26.527,5, no sucedió lo mismo con los dominicales, pues como en los otros años, se pagó $33.000, cuando el dominical diurno para el año 2013 era de $34.387,5, quedando un faltante de $1.387,5 que al multiplicar por los 14 domingos que pagó, le adeuda la demandada al señor Rendón Gómez el monto de $19.425. </w:t>
      </w:r>
    </w:p>
    <w:p w:rsidR="00F8252D" w:rsidRPr="00F8252D" w:rsidRDefault="00F8252D" w:rsidP="00F8252D">
      <w:pPr>
        <w:jc w:val="both"/>
        <w:rPr>
          <w:rFonts w:ascii="Arial" w:hAnsi="Arial" w:cs="Arial"/>
          <w:sz w:val="16"/>
          <w:szCs w:val="24"/>
        </w:rPr>
      </w:pPr>
    </w:p>
    <w:p w:rsidR="00F8252D" w:rsidRPr="00F8252D" w:rsidRDefault="00F8252D" w:rsidP="00F8252D">
      <w:pPr>
        <w:jc w:val="both"/>
        <w:rPr>
          <w:rFonts w:ascii="Arial" w:hAnsi="Arial" w:cs="Arial"/>
          <w:sz w:val="16"/>
          <w:szCs w:val="24"/>
        </w:rPr>
      </w:pPr>
      <w:r w:rsidRPr="00F8252D">
        <w:rPr>
          <w:rFonts w:ascii="Arial" w:hAnsi="Arial" w:cs="Arial"/>
          <w:sz w:val="16"/>
          <w:szCs w:val="24"/>
        </w:rPr>
        <w:t>Lo anterior es suficiente para colegir que al señor Rendón Gómez desde el 24 de abril de 2011 hasta a abril de 2013, el demandado le canceló un mayor valor al mínimo en lo que respecta al salario diario con recargo nocturno, que en este caso obedece al acuerdo de voluntades; no ocurre lo mismo con los dominicales como quedó demostrado anteladamente, al quedarle adeudando al  actor por los periodos anotados, una suma de $124.887,02 que se tendrá en cuenta para efectuar la compensación de lo pagado al actor de más.</w:t>
      </w:r>
    </w:p>
    <w:p w:rsidR="00F8252D" w:rsidRPr="00F8252D" w:rsidRDefault="00F8252D" w:rsidP="00F8252D">
      <w:pPr>
        <w:jc w:val="both"/>
        <w:rPr>
          <w:rFonts w:ascii="Arial" w:hAnsi="Arial" w:cs="Arial"/>
          <w:sz w:val="16"/>
          <w:szCs w:val="24"/>
        </w:rPr>
      </w:pPr>
    </w:p>
    <w:p w:rsidR="00F8252D" w:rsidRPr="00F8252D" w:rsidRDefault="00F8252D" w:rsidP="00F8252D">
      <w:pPr>
        <w:jc w:val="both"/>
        <w:rPr>
          <w:rFonts w:ascii="Arial" w:hAnsi="Arial" w:cs="Arial"/>
          <w:sz w:val="16"/>
          <w:szCs w:val="24"/>
        </w:rPr>
      </w:pPr>
      <w:r w:rsidRPr="00F8252D">
        <w:rPr>
          <w:rFonts w:ascii="Arial" w:hAnsi="Arial" w:cs="Arial"/>
          <w:sz w:val="16"/>
          <w:szCs w:val="24"/>
        </w:rPr>
        <w:t xml:space="preserve">Así las cosas se tiene que desde mayo de 2013 al 08-04-2014 el demandante para el año 2013 recibió en exceso la suma de $4.691.025,08, que por equivocación el demandado canceló, teniendo en cuenta que como lo reflejan los recibos de 2013  y 2014 , al actor se le pagó 30 días al mes, mas no los 12 días, que realmente laboró, tal y como lo confesó en  el interrogatorio de parte; pero como al demandante se le dejó de cancelar $124.887,02, esta suma ha de tenerse en cuenta para efectos de la compensación de las prestaciones sociales, que debe pagar el empleador al trabajador y que fueron liquidadas en primera instancia, sin reparo del demandado, las que corresponden a $3.064.609; asimismo a la sanción por no consignación de cesantías por el valor de $4.928.000, quedando un valor a cancelar por ésta última de $2.796.470,9, al quedar satisfechos los $3.064.609 con el monto de $4.691.025,08, y el restante que equivale a $1.501.529,1 al imputarse a la sanción por no consignación de cesantías impuesta en primera instancia.  </w:t>
      </w:r>
    </w:p>
    <w:p w:rsid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CC0B26" w:rsidRPr="00E8654D" w:rsidRDefault="00CC0B26" w:rsidP="00E8654D">
      <w:pPr>
        <w:pStyle w:val="Prrafodelista"/>
        <w:spacing w:after="0" w:line="240" w:lineRule="auto"/>
        <w:ind w:left="2835"/>
        <w:jc w:val="both"/>
        <w:rPr>
          <w:rFonts w:ascii="Arial" w:hAnsi="Arial" w:cs="Arial"/>
          <w:b/>
          <w:bCs/>
          <w:sz w:val="10"/>
          <w:szCs w:val="16"/>
          <w:highlight w:val="yellow"/>
          <w:u w:val="single"/>
        </w:rPr>
      </w:pPr>
    </w:p>
    <w:p w:rsidR="00095ACA" w:rsidRDefault="00095ACA"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0F00F2">
        <w:rPr>
          <w:rFonts w:ascii="Arial" w:eastAsia="Calibri" w:hAnsi="Arial" w:cs="Arial"/>
          <w:szCs w:val="24"/>
          <w:lang w:val="es-CO" w:eastAsia="en-US"/>
        </w:rPr>
        <w:t xml:space="preserve">al primer </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F00F2">
        <w:rPr>
          <w:rFonts w:ascii="Arial" w:eastAsia="Calibri" w:hAnsi="Arial" w:cs="Arial"/>
          <w:szCs w:val="24"/>
          <w:lang w:val="es-CO" w:eastAsia="en-US"/>
        </w:rPr>
        <w:t>1</w:t>
      </w:r>
      <w:r w:rsidR="00EB04BF">
        <w:rPr>
          <w:rFonts w:ascii="Arial" w:eastAsia="Calibri" w:hAnsi="Arial" w:cs="Arial"/>
          <w:szCs w:val="24"/>
          <w:lang w:val="es-CO" w:eastAsia="en-US"/>
        </w:rPr>
        <w:t>) día</w:t>
      </w:r>
      <w:r w:rsidRPr="00CF0D70">
        <w:rPr>
          <w:rFonts w:ascii="Arial" w:eastAsia="Calibri" w:hAnsi="Arial" w:cs="Arial"/>
          <w:szCs w:val="24"/>
          <w:lang w:val="es-CO" w:eastAsia="en-US"/>
        </w:rPr>
        <w:t xml:space="preserve"> del mes de </w:t>
      </w:r>
      <w:r w:rsidR="000F00F2">
        <w:rPr>
          <w:rFonts w:ascii="Arial" w:eastAsia="Calibri" w:hAnsi="Arial" w:cs="Arial"/>
          <w:szCs w:val="24"/>
          <w:lang w:val="es-CO" w:eastAsia="en-US"/>
        </w:rPr>
        <w:t xml:space="preserve">agosto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D4528">
        <w:rPr>
          <w:rFonts w:ascii="Arial" w:eastAsia="Calibri" w:hAnsi="Arial" w:cs="Arial"/>
          <w:szCs w:val="24"/>
          <w:lang w:val="es-CO" w:eastAsia="en-US"/>
        </w:rPr>
        <w:t>diez</w:t>
      </w:r>
      <w:r w:rsidR="007537C8">
        <w:rPr>
          <w:rFonts w:ascii="Arial" w:eastAsia="Calibri" w:hAnsi="Arial" w:cs="Arial"/>
          <w:szCs w:val="24"/>
          <w:lang w:val="es-CO" w:eastAsia="en-US"/>
        </w:rPr>
        <w:t xml:space="preserve"> y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D4528">
        <w:rPr>
          <w:rFonts w:ascii="Arial" w:eastAsia="Calibri" w:hAnsi="Arial" w:cs="Arial"/>
          <w:szCs w:val="24"/>
          <w:lang w:val="es-CO" w:eastAsia="en-US"/>
        </w:rPr>
        <w:t>10</w:t>
      </w:r>
      <w:r w:rsidR="007537C8">
        <w:rPr>
          <w:rFonts w:ascii="Arial" w:eastAsia="Calibri" w:hAnsi="Arial" w:cs="Arial"/>
          <w:szCs w:val="24"/>
          <w:lang w:val="es-CO" w:eastAsia="en-US"/>
        </w:rPr>
        <w:t>:3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7537C8">
        <w:rPr>
          <w:rFonts w:ascii="Arial" w:hAnsi="Arial" w:cs="Arial"/>
          <w:szCs w:val="24"/>
        </w:rPr>
        <w:t>9</w:t>
      </w:r>
      <w:r w:rsidR="00134D13">
        <w:rPr>
          <w:rFonts w:ascii="Arial" w:hAnsi="Arial" w:cs="Arial"/>
          <w:szCs w:val="24"/>
        </w:rPr>
        <w:t xml:space="preserve"> </w:t>
      </w:r>
      <w:r w:rsidR="00EB04BF">
        <w:rPr>
          <w:rFonts w:ascii="Arial" w:hAnsi="Arial" w:cs="Arial"/>
          <w:szCs w:val="24"/>
        </w:rPr>
        <w:t xml:space="preserve">de </w:t>
      </w:r>
      <w:r w:rsidR="007537C8">
        <w:rPr>
          <w:rFonts w:ascii="Arial" w:hAnsi="Arial" w:cs="Arial"/>
          <w:szCs w:val="24"/>
        </w:rPr>
        <w:t>marzo</w:t>
      </w:r>
      <w:r w:rsidR="00EB04BF">
        <w:rPr>
          <w:rFonts w:ascii="Arial" w:hAnsi="Arial" w:cs="Arial"/>
          <w:szCs w:val="24"/>
        </w:rPr>
        <w:t xml:space="preserve">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0F00F2">
        <w:rPr>
          <w:rFonts w:ascii="Arial" w:hAnsi="Arial" w:cs="Arial"/>
          <w:szCs w:val="24"/>
        </w:rPr>
        <w:t xml:space="preserve"> </w:t>
      </w:r>
      <w:r w:rsidR="007537C8">
        <w:rPr>
          <w:rFonts w:ascii="Arial" w:hAnsi="Arial" w:cs="Arial"/>
          <w:szCs w:val="24"/>
        </w:rPr>
        <w:t>Cuarto</w:t>
      </w:r>
      <w:r w:rsidR="0091601C">
        <w:rPr>
          <w:rFonts w:ascii="Arial" w:hAnsi="Arial" w:cs="Arial"/>
          <w:szCs w:val="24"/>
        </w:rPr>
        <w:t xml:space="preserve"> 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w:t>
      </w:r>
      <w:r w:rsidRPr="00AC486E">
        <w:rPr>
          <w:rFonts w:ascii="Arial" w:hAnsi="Arial" w:cs="Arial"/>
          <w:szCs w:val="24"/>
        </w:rPr>
        <w:lastRenderedPageBreak/>
        <w:t xml:space="preserve">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0F00F2">
        <w:rPr>
          <w:rFonts w:ascii="Arial" w:hAnsi="Arial" w:cs="Arial"/>
          <w:szCs w:val="24"/>
        </w:rPr>
        <w:t xml:space="preserve"> el</w:t>
      </w:r>
      <w:r w:rsidR="00B305C0">
        <w:rPr>
          <w:rFonts w:ascii="Arial" w:hAnsi="Arial" w:cs="Arial"/>
          <w:szCs w:val="24"/>
        </w:rPr>
        <w:t xml:space="preserve"> </w:t>
      </w:r>
      <w:r w:rsidR="003440CA">
        <w:rPr>
          <w:rFonts w:ascii="Arial" w:hAnsi="Arial" w:cs="Arial"/>
          <w:szCs w:val="24"/>
        </w:rPr>
        <w:t xml:space="preserve">señor </w:t>
      </w:r>
      <w:r w:rsidR="007537C8">
        <w:rPr>
          <w:rFonts w:ascii="Arial" w:hAnsi="Arial" w:cs="Arial"/>
          <w:b/>
          <w:szCs w:val="24"/>
        </w:rPr>
        <w:t>Julio César Rendón Gómez</w:t>
      </w:r>
      <w:r w:rsidR="00EB3204">
        <w:rPr>
          <w:rFonts w:ascii="Arial" w:hAnsi="Arial" w:cs="Arial"/>
          <w:b/>
          <w:szCs w:val="24"/>
        </w:rPr>
        <w:t xml:space="preserve"> </w:t>
      </w:r>
      <w:r w:rsidRPr="003440CA">
        <w:rPr>
          <w:rFonts w:ascii="Arial" w:hAnsi="Arial" w:cs="Arial"/>
          <w:szCs w:val="24"/>
        </w:rPr>
        <w:t>contra</w:t>
      </w:r>
      <w:r w:rsidR="007537C8">
        <w:rPr>
          <w:rFonts w:ascii="Arial" w:hAnsi="Arial" w:cs="Arial"/>
          <w:szCs w:val="24"/>
        </w:rPr>
        <w:t xml:space="preserve"> el </w:t>
      </w:r>
      <w:r w:rsidR="000F00F2">
        <w:rPr>
          <w:rFonts w:ascii="Arial" w:hAnsi="Arial" w:cs="Arial"/>
          <w:b/>
          <w:szCs w:val="16"/>
        </w:rPr>
        <w:t>E</w:t>
      </w:r>
      <w:r w:rsidR="009920F1">
        <w:rPr>
          <w:rFonts w:ascii="Arial" w:hAnsi="Arial" w:cs="Arial"/>
          <w:b/>
          <w:szCs w:val="16"/>
        </w:rPr>
        <w:t>dificio Pabola propiedad horizontal</w:t>
      </w:r>
      <w:r w:rsidR="00B401BF">
        <w:rPr>
          <w:rFonts w:ascii="Arial" w:hAnsi="Arial" w:cs="Arial"/>
          <w:szCs w:val="16"/>
        </w:rPr>
        <w:t>,</w:t>
      </w:r>
      <w:r w:rsidR="0050325E">
        <w:rPr>
          <w:rFonts w:ascii="Arial" w:hAnsi="Arial" w:cs="Arial"/>
          <w:szCs w:val="16"/>
        </w:rPr>
        <w:t xml:space="preserve"> radicado </w:t>
      </w:r>
      <w:r w:rsidR="005C040C">
        <w:rPr>
          <w:rFonts w:ascii="Arial" w:hAnsi="Arial" w:cs="Arial"/>
          <w:szCs w:val="16"/>
        </w:rPr>
        <w:t>66</w:t>
      </w:r>
      <w:r w:rsidR="007537C8">
        <w:rPr>
          <w:rFonts w:ascii="Arial" w:hAnsi="Arial" w:cs="Arial"/>
          <w:szCs w:val="16"/>
        </w:rPr>
        <w:t>001-31-05-004-2015-00372</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w:t>
      </w:r>
      <w:r w:rsidR="00B401BF">
        <w:rPr>
          <w:rFonts w:ascii="Arial" w:hAnsi="Arial" w:cs="Arial"/>
          <w:szCs w:val="24"/>
        </w:rPr>
        <w:t xml:space="preserve"> el</w:t>
      </w:r>
      <w:r w:rsidR="00A957FB">
        <w:rPr>
          <w:rFonts w:ascii="Arial" w:hAnsi="Arial" w:cs="Arial"/>
          <w:szCs w:val="24"/>
        </w:rPr>
        <w:t xml:space="preserve"> señor</w:t>
      </w:r>
      <w:r w:rsidR="007537C8">
        <w:rPr>
          <w:rFonts w:ascii="Arial" w:hAnsi="Arial" w:cs="Arial"/>
          <w:szCs w:val="24"/>
        </w:rPr>
        <w:t xml:space="preserve"> Julio César Rendón Gómez</w:t>
      </w:r>
      <w:r w:rsidR="005C040C">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A7799A">
        <w:rPr>
          <w:rFonts w:ascii="Arial" w:hAnsi="Arial" w:cs="Arial"/>
          <w:szCs w:val="24"/>
        </w:rPr>
        <w:t>él</w:t>
      </w:r>
      <w:r w:rsidR="00850C2F">
        <w:rPr>
          <w:rFonts w:ascii="Arial" w:hAnsi="Arial" w:cs="Arial"/>
          <w:szCs w:val="24"/>
        </w:rPr>
        <w:t xml:space="preserve"> y </w:t>
      </w:r>
      <w:r w:rsidR="005C040C">
        <w:rPr>
          <w:rFonts w:ascii="Arial" w:hAnsi="Arial" w:cs="Arial"/>
          <w:szCs w:val="24"/>
        </w:rPr>
        <w:t xml:space="preserve">el </w:t>
      </w:r>
      <w:r w:rsidR="00A7799A">
        <w:rPr>
          <w:rFonts w:ascii="Arial" w:hAnsi="Arial" w:cs="Arial"/>
          <w:szCs w:val="24"/>
        </w:rPr>
        <w:t xml:space="preserve"> Edificio Pabola propiedad horizontal</w:t>
      </w:r>
      <w:r w:rsidR="00EB04BF">
        <w:rPr>
          <w:rFonts w:ascii="Arial" w:hAnsi="Arial" w:cs="Arial"/>
          <w:szCs w:val="24"/>
        </w:rPr>
        <w:t xml:space="preserve"> existió un con</w:t>
      </w:r>
      <w:r w:rsidR="005C040C">
        <w:rPr>
          <w:rFonts w:ascii="Arial" w:hAnsi="Arial" w:cs="Arial"/>
          <w:szCs w:val="24"/>
        </w:rPr>
        <w:t xml:space="preserve">trato de trabajo </w:t>
      </w:r>
      <w:r w:rsidR="00A7799A">
        <w:rPr>
          <w:rFonts w:ascii="Arial" w:hAnsi="Arial" w:cs="Arial"/>
          <w:szCs w:val="24"/>
        </w:rPr>
        <w:t>a término indefinido desde el 01-01-2010 al 08</w:t>
      </w:r>
      <w:r w:rsidR="005C040C">
        <w:rPr>
          <w:rFonts w:ascii="Arial" w:hAnsi="Arial" w:cs="Arial"/>
          <w:szCs w:val="24"/>
        </w:rPr>
        <w:t>-</w:t>
      </w:r>
      <w:r w:rsidR="00A7799A">
        <w:rPr>
          <w:rFonts w:ascii="Arial" w:hAnsi="Arial" w:cs="Arial"/>
          <w:szCs w:val="24"/>
        </w:rPr>
        <w:t>04-2014</w:t>
      </w:r>
      <w:r w:rsidR="00CC0B26">
        <w:rPr>
          <w:rFonts w:ascii="Arial" w:hAnsi="Arial" w:cs="Arial"/>
          <w:szCs w:val="24"/>
        </w:rPr>
        <w:t>,</w:t>
      </w:r>
      <w:r w:rsidR="005C040C">
        <w:rPr>
          <w:rFonts w:ascii="Arial" w:hAnsi="Arial" w:cs="Arial"/>
          <w:szCs w:val="24"/>
        </w:rPr>
        <w:t xml:space="preserve"> </w:t>
      </w:r>
      <w:r w:rsidR="00A7799A">
        <w:rPr>
          <w:rFonts w:ascii="Arial" w:hAnsi="Arial" w:cs="Arial"/>
          <w:szCs w:val="24"/>
        </w:rPr>
        <w:t>donde fue despedido sin justa causa</w:t>
      </w:r>
      <w:r w:rsidR="001B229B">
        <w:rPr>
          <w:rFonts w:ascii="Arial" w:hAnsi="Arial" w:cs="Arial"/>
          <w:szCs w:val="24"/>
        </w:rPr>
        <w:t>, en virtud del despido indirecto</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w:t>
      </w:r>
      <w:r w:rsidR="00A7799A">
        <w:rPr>
          <w:rFonts w:ascii="Arial" w:hAnsi="Arial" w:cs="Arial"/>
          <w:szCs w:val="24"/>
        </w:rPr>
        <w:t xml:space="preserve"> </w:t>
      </w:r>
      <w:r w:rsidR="00A46F48">
        <w:rPr>
          <w:rFonts w:ascii="Arial" w:hAnsi="Arial" w:cs="Arial"/>
          <w:szCs w:val="24"/>
        </w:rPr>
        <w:t>l</w:t>
      </w:r>
      <w:r w:rsidR="00A7799A">
        <w:rPr>
          <w:rFonts w:ascii="Arial" w:hAnsi="Arial" w:cs="Arial"/>
          <w:szCs w:val="24"/>
        </w:rPr>
        <w:t>a última</w:t>
      </w:r>
      <w:r w:rsidR="00A46F48">
        <w:rPr>
          <w:rFonts w:ascii="Arial" w:hAnsi="Arial" w:cs="Arial"/>
          <w:szCs w:val="24"/>
        </w:rPr>
        <w:t xml:space="preserve"> a</w:t>
      </w:r>
      <w:r w:rsidR="00226D5F" w:rsidRPr="00AC486E">
        <w:rPr>
          <w:rFonts w:ascii="Arial" w:hAnsi="Arial" w:cs="Arial"/>
          <w:szCs w:val="24"/>
        </w:rPr>
        <w:t xml:space="preserve"> pagar</w:t>
      </w:r>
      <w:r w:rsidR="00D718C4">
        <w:rPr>
          <w:rFonts w:ascii="Arial" w:hAnsi="Arial" w:cs="Arial"/>
          <w:szCs w:val="24"/>
        </w:rPr>
        <w:t>le</w:t>
      </w:r>
      <w:r w:rsidR="003117C1">
        <w:rPr>
          <w:rFonts w:ascii="Arial" w:hAnsi="Arial" w:cs="Arial"/>
          <w:szCs w:val="24"/>
        </w:rPr>
        <w:t xml:space="preserve"> las</w:t>
      </w:r>
      <w:r w:rsidR="00A46F48">
        <w:rPr>
          <w:rFonts w:ascii="Arial" w:hAnsi="Arial" w:cs="Arial"/>
          <w:szCs w:val="24"/>
        </w:rPr>
        <w:t xml:space="preserve"> prestaciones sociales, vacaciones, </w:t>
      </w:r>
      <w:r w:rsidR="00A7799A">
        <w:rPr>
          <w:rFonts w:ascii="Arial" w:hAnsi="Arial" w:cs="Arial"/>
          <w:szCs w:val="24"/>
        </w:rPr>
        <w:t>horas extras nocturnas</w:t>
      </w:r>
      <w:r w:rsidR="00A46F48">
        <w:rPr>
          <w:rFonts w:ascii="Arial" w:hAnsi="Arial" w:cs="Arial"/>
          <w:szCs w:val="24"/>
        </w:rPr>
        <w:t>,</w:t>
      </w:r>
      <w:r w:rsidR="00A7799A">
        <w:rPr>
          <w:rFonts w:ascii="Arial" w:hAnsi="Arial" w:cs="Arial"/>
          <w:szCs w:val="24"/>
        </w:rPr>
        <w:t xml:space="preserve"> dominicales, festivos, calzado y vestido labor, auxilio de transporte, </w:t>
      </w:r>
      <w:r w:rsidR="00AF1717">
        <w:rPr>
          <w:rFonts w:ascii="Arial" w:hAnsi="Arial" w:cs="Arial"/>
          <w:szCs w:val="24"/>
        </w:rPr>
        <w:t>indemnización</w:t>
      </w:r>
      <w:r w:rsidR="009E3EB6">
        <w:rPr>
          <w:rFonts w:ascii="Arial" w:hAnsi="Arial" w:cs="Arial"/>
          <w:szCs w:val="24"/>
        </w:rPr>
        <w:t xml:space="preserve"> moratoria, </w:t>
      </w:r>
      <w:r w:rsidR="00AF1717">
        <w:rPr>
          <w:rFonts w:ascii="Arial" w:hAnsi="Arial" w:cs="Arial"/>
          <w:szCs w:val="24"/>
        </w:rPr>
        <w:t xml:space="preserve">e indemnización </w:t>
      </w:r>
      <w:r w:rsidR="00A46F48">
        <w:rPr>
          <w:rFonts w:ascii="Arial" w:hAnsi="Arial" w:cs="Arial"/>
          <w:szCs w:val="24"/>
        </w:rPr>
        <w:t>por despido indirecto y el pago de aportes a pensión.</w:t>
      </w:r>
    </w:p>
    <w:p w:rsidR="00AF1717" w:rsidRDefault="00AF1717" w:rsidP="002D0D07">
      <w:pPr>
        <w:spacing w:line="276" w:lineRule="auto"/>
        <w:jc w:val="both"/>
        <w:rPr>
          <w:rFonts w:ascii="Arial" w:hAnsi="Arial" w:cs="Arial"/>
          <w:szCs w:val="24"/>
        </w:rPr>
      </w:pPr>
    </w:p>
    <w:p w:rsidR="000335CF"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w:t>
      </w:r>
      <w:r w:rsidR="00520143">
        <w:rPr>
          <w:rFonts w:ascii="Arial" w:hAnsi="Arial" w:cs="Arial"/>
          <w:szCs w:val="24"/>
        </w:rPr>
        <w:t>celebró contrato de trabajo verbal con el Edificio Pabola propiedad horizontal, representado por su administradora Martha Lucía González González</w:t>
      </w:r>
      <w:r w:rsidR="00CC0B26">
        <w:rPr>
          <w:rFonts w:ascii="Arial" w:hAnsi="Arial" w:cs="Arial"/>
          <w:szCs w:val="24"/>
        </w:rPr>
        <w:t xml:space="preserve"> </w:t>
      </w:r>
      <w:r w:rsidR="000335CF">
        <w:rPr>
          <w:rFonts w:ascii="Arial" w:hAnsi="Arial" w:cs="Arial"/>
          <w:szCs w:val="24"/>
        </w:rPr>
        <w:t>para</w:t>
      </w:r>
      <w:r w:rsidR="00CC0B26">
        <w:rPr>
          <w:rFonts w:ascii="Arial" w:hAnsi="Arial" w:cs="Arial"/>
          <w:szCs w:val="24"/>
        </w:rPr>
        <w:t xml:space="preserve"> </w:t>
      </w:r>
      <w:r w:rsidR="00520143">
        <w:rPr>
          <w:rFonts w:ascii="Arial" w:hAnsi="Arial" w:cs="Arial"/>
          <w:szCs w:val="24"/>
        </w:rPr>
        <w:t>ser vigilante</w:t>
      </w:r>
      <w:r w:rsidR="00A46F48" w:rsidRPr="00A91AD8">
        <w:rPr>
          <w:rFonts w:ascii="Arial" w:hAnsi="Arial" w:cs="Arial"/>
          <w:szCs w:val="24"/>
        </w:rPr>
        <w:t>;</w:t>
      </w:r>
      <w:r w:rsidR="00A46F48">
        <w:rPr>
          <w:rFonts w:ascii="Arial" w:hAnsi="Arial" w:cs="Arial"/>
          <w:szCs w:val="24"/>
        </w:rPr>
        <w:t xml:space="preserve"> </w:t>
      </w:r>
      <w:r w:rsidR="00520143">
        <w:rPr>
          <w:rFonts w:ascii="Arial" w:hAnsi="Arial" w:cs="Arial"/>
          <w:szCs w:val="24"/>
        </w:rPr>
        <w:t>(ii) el 07-03-2014 la demandada redujo las horas de trabajo y por ende la remuneración; (iii) el 08-04-2014 presentó renuncia por la desmejora salarial y la prestación del servicio, lo que se denomina despido indirecto; (iv</w:t>
      </w:r>
      <w:r w:rsidR="00626835">
        <w:rPr>
          <w:rFonts w:ascii="Arial" w:hAnsi="Arial" w:cs="Arial"/>
          <w:szCs w:val="24"/>
        </w:rPr>
        <w:t>) durante la relación laboral no le</w:t>
      </w:r>
      <w:r w:rsidR="00197335">
        <w:rPr>
          <w:rFonts w:ascii="Arial" w:hAnsi="Arial" w:cs="Arial"/>
          <w:szCs w:val="24"/>
        </w:rPr>
        <w:t xml:space="preserve"> paga</w:t>
      </w:r>
      <w:r w:rsidR="00626835">
        <w:rPr>
          <w:rFonts w:ascii="Arial" w:hAnsi="Arial" w:cs="Arial"/>
          <w:szCs w:val="24"/>
        </w:rPr>
        <w:t xml:space="preserve">ron </w:t>
      </w:r>
      <w:r w:rsidR="00A46F48">
        <w:rPr>
          <w:rFonts w:ascii="Arial" w:hAnsi="Arial" w:cs="Arial"/>
          <w:szCs w:val="24"/>
        </w:rPr>
        <w:t>las prestaciones sociales y vacaciones</w:t>
      </w:r>
      <w:r w:rsidR="00A51343">
        <w:rPr>
          <w:rFonts w:ascii="Arial" w:hAnsi="Arial" w:cs="Arial"/>
          <w:szCs w:val="24"/>
        </w:rPr>
        <w:t>;</w:t>
      </w:r>
      <w:r w:rsidR="00C01CD8">
        <w:rPr>
          <w:rFonts w:ascii="Arial" w:hAnsi="Arial" w:cs="Arial"/>
          <w:szCs w:val="24"/>
        </w:rPr>
        <w:t xml:space="preserve"> asimismo no fue afiliado al sistema</w:t>
      </w:r>
      <w:r w:rsidR="00A46F48">
        <w:rPr>
          <w:rFonts w:ascii="Arial" w:hAnsi="Arial" w:cs="Arial"/>
          <w:szCs w:val="24"/>
        </w:rPr>
        <w:t xml:space="preserve"> de seguridad social</w:t>
      </w:r>
      <w:r w:rsidR="008E4978">
        <w:rPr>
          <w:rFonts w:ascii="Arial" w:hAnsi="Arial" w:cs="Arial"/>
          <w:szCs w:val="24"/>
        </w:rPr>
        <w:t>; (v) hasta la fecha de la presentación de la demanda, ha recibido la suma de $1.865.000 que fueron pagados por consignación, sin conocer los detalles de los conceptos pagados.</w:t>
      </w:r>
    </w:p>
    <w:p w:rsidR="000335CF" w:rsidRDefault="000335CF" w:rsidP="00ED5B7B">
      <w:pPr>
        <w:spacing w:line="276" w:lineRule="auto"/>
        <w:jc w:val="both"/>
        <w:rPr>
          <w:rFonts w:ascii="Arial" w:hAnsi="Arial" w:cs="Arial"/>
          <w:szCs w:val="24"/>
        </w:rPr>
      </w:pPr>
    </w:p>
    <w:p w:rsidR="003A5933" w:rsidRDefault="009920F1" w:rsidP="00C93AB4">
      <w:pPr>
        <w:spacing w:line="276" w:lineRule="auto"/>
        <w:jc w:val="both"/>
        <w:rPr>
          <w:rFonts w:ascii="Arial" w:hAnsi="Arial" w:cs="Arial"/>
          <w:szCs w:val="24"/>
        </w:rPr>
      </w:pPr>
      <w:r>
        <w:rPr>
          <w:rFonts w:ascii="Arial" w:hAnsi="Arial" w:cs="Arial"/>
          <w:b/>
          <w:szCs w:val="24"/>
        </w:rPr>
        <w:t>Edificio Pabola propiedad horizontal</w:t>
      </w:r>
      <w:r w:rsidR="0005314F">
        <w:rPr>
          <w:rFonts w:ascii="Arial" w:hAnsi="Arial" w:cs="Arial"/>
          <w:szCs w:val="24"/>
        </w:rPr>
        <w:t xml:space="preserve"> </w:t>
      </w:r>
      <w:r w:rsidR="00683D59">
        <w:rPr>
          <w:rFonts w:ascii="Arial" w:hAnsi="Arial" w:cs="Arial"/>
          <w:szCs w:val="24"/>
        </w:rPr>
        <w:t xml:space="preserve">aceptó </w:t>
      </w:r>
      <w:r w:rsidR="00C93AB4">
        <w:rPr>
          <w:rFonts w:ascii="Arial" w:hAnsi="Arial" w:cs="Arial"/>
          <w:szCs w:val="24"/>
        </w:rPr>
        <w:t>la mayoría de los hechos, s</w:t>
      </w:r>
      <w:r w:rsidR="001B229B">
        <w:rPr>
          <w:rFonts w:ascii="Arial" w:hAnsi="Arial" w:cs="Arial"/>
          <w:szCs w:val="24"/>
        </w:rPr>
        <w:t>alvo los relativos al hito inicial</w:t>
      </w:r>
      <w:r w:rsidR="00C93AB4">
        <w:rPr>
          <w:rFonts w:ascii="Arial" w:hAnsi="Arial" w:cs="Arial"/>
          <w:szCs w:val="24"/>
        </w:rPr>
        <w:t xml:space="preserve">, al </w:t>
      </w:r>
      <w:r w:rsidR="00616AED">
        <w:rPr>
          <w:rFonts w:ascii="Arial" w:hAnsi="Arial" w:cs="Arial"/>
          <w:szCs w:val="24"/>
        </w:rPr>
        <w:t>iniciar</w:t>
      </w:r>
      <w:r w:rsidR="00C93AB4">
        <w:rPr>
          <w:rFonts w:ascii="Arial" w:hAnsi="Arial" w:cs="Arial"/>
          <w:szCs w:val="24"/>
        </w:rPr>
        <w:t xml:space="preserve"> el contrato </w:t>
      </w:r>
      <w:r w:rsidR="00616AED">
        <w:rPr>
          <w:rFonts w:ascii="Arial" w:hAnsi="Arial" w:cs="Arial"/>
          <w:szCs w:val="24"/>
        </w:rPr>
        <w:t>el 03-02-2010</w:t>
      </w:r>
      <w:r w:rsidR="00C93AB4">
        <w:rPr>
          <w:rFonts w:ascii="Arial" w:hAnsi="Arial" w:cs="Arial"/>
          <w:szCs w:val="24"/>
        </w:rPr>
        <w:t>;</w:t>
      </w:r>
      <w:r w:rsidR="00616AED">
        <w:rPr>
          <w:rFonts w:ascii="Arial" w:hAnsi="Arial" w:cs="Arial"/>
          <w:szCs w:val="24"/>
        </w:rPr>
        <w:t xml:space="preserve"> la reducción de las horas de trabajo, por cuanto prestaba sus servicios según necesidad; y </w:t>
      </w:r>
      <w:r w:rsidR="00C93AB4">
        <w:rPr>
          <w:rFonts w:ascii="Arial" w:hAnsi="Arial" w:cs="Arial"/>
          <w:szCs w:val="24"/>
        </w:rPr>
        <w:t xml:space="preserve"> </w:t>
      </w:r>
      <w:r w:rsidR="003A5933">
        <w:rPr>
          <w:rFonts w:ascii="Arial" w:hAnsi="Arial" w:cs="Arial"/>
          <w:szCs w:val="24"/>
        </w:rPr>
        <w:t xml:space="preserve">la </w:t>
      </w:r>
      <w:r w:rsidR="00616AED">
        <w:rPr>
          <w:rFonts w:ascii="Arial" w:hAnsi="Arial" w:cs="Arial"/>
          <w:szCs w:val="24"/>
        </w:rPr>
        <w:t>renuncia, al ser por motivos de índole personal.</w:t>
      </w:r>
    </w:p>
    <w:p w:rsidR="008951AE" w:rsidRDefault="008951AE" w:rsidP="00B620D3">
      <w:pPr>
        <w:spacing w:line="276" w:lineRule="auto"/>
        <w:jc w:val="both"/>
        <w:rPr>
          <w:rFonts w:ascii="Arial" w:hAnsi="Arial" w:cs="Arial"/>
          <w:szCs w:val="24"/>
        </w:rPr>
      </w:pPr>
    </w:p>
    <w:p w:rsidR="00B620D3" w:rsidRDefault="00C93AB4" w:rsidP="00B620D3">
      <w:pPr>
        <w:spacing w:line="276" w:lineRule="auto"/>
        <w:jc w:val="both"/>
        <w:rPr>
          <w:rFonts w:ascii="Arial" w:hAnsi="Arial" w:cs="Arial"/>
          <w:szCs w:val="24"/>
        </w:rPr>
      </w:pPr>
      <w:r>
        <w:rPr>
          <w:rFonts w:ascii="Arial" w:hAnsi="Arial" w:cs="Arial"/>
          <w:szCs w:val="24"/>
        </w:rPr>
        <w:t>En consecuencia, s</w:t>
      </w:r>
      <w:r w:rsidR="00056D05">
        <w:rPr>
          <w:rFonts w:ascii="Arial" w:hAnsi="Arial" w:cs="Arial"/>
          <w:szCs w:val="24"/>
        </w:rPr>
        <w:t>e opuso a todas las pretensiones y p</w:t>
      </w:r>
      <w:r w:rsidR="005F16BC">
        <w:rPr>
          <w:rFonts w:ascii="Arial" w:hAnsi="Arial" w:cs="Arial"/>
          <w:szCs w:val="24"/>
        </w:rPr>
        <w:t xml:space="preserve">ropuso las excepciones que denominó </w:t>
      </w:r>
      <w:r w:rsidR="004162CD">
        <w:rPr>
          <w:rFonts w:ascii="Arial" w:hAnsi="Arial" w:cs="Arial"/>
          <w:szCs w:val="24"/>
        </w:rPr>
        <w:t>“</w:t>
      </w:r>
      <w:r w:rsidR="00616AED">
        <w:rPr>
          <w:rFonts w:ascii="Arial" w:hAnsi="Arial" w:cs="Arial"/>
          <w:szCs w:val="24"/>
        </w:rPr>
        <w:t>compensación</w:t>
      </w:r>
      <w:r w:rsidR="004162CD">
        <w:rPr>
          <w:rFonts w:ascii="Arial" w:hAnsi="Arial" w:cs="Arial"/>
          <w:szCs w:val="24"/>
        </w:rPr>
        <w:t>”</w:t>
      </w:r>
      <w:r w:rsidR="005F757A">
        <w:rPr>
          <w:rFonts w:ascii="Arial" w:hAnsi="Arial" w:cs="Arial"/>
          <w:szCs w:val="24"/>
        </w:rPr>
        <w:t xml:space="preserve">, </w:t>
      </w:r>
      <w:r w:rsidR="00B82532">
        <w:rPr>
          <w:rFonts w:ascii="Arial" w:hAnsi="Arial" w:cs="Arial"/>
          <w:szCs w:val="24"/>
        </w:rPr>
        <w:t>“</w:t>
      </w:r>
      <w:r w:rsidR="00094B4D">
        <w:rPr>
          <w:rFonts w:ascii="Arial" w:hAnsi="Arial" w:cs="Arial"/>
          <w:szCs w:val="24"/>
        </w:rPr>
        <w:t>prescripción”</w:t>
      </w:r>
      <w:r w:rsidR="00616AED">
        <w:rPr>
          <w:rFonts w:ascii="Arial" w:hAnsi="Arial" w:cs="Arial"/>
          <w:szCs w:val="24"/>
        </w:rPr>
        <w:t xml:space="preserve"> y</w:t>
      </w:r>
      <w:r w:rsidR="00616AED" w:rsidRPr="00616AED">
        <w:rPr>
          <w:rFonts w:ascii="Arial" w:hAnsi="Arial" w:cs="Arial"/>
          <w:szCs w:val="24"/>
        </w:rPr>
        <w:t xml:space="preserve"> </w:t>
      </w:r>
      <w:r w:rsidR="00616AED">
        <w:rPr>
          <w:rFonts w:ascii="Arial" w:hAnsi="Arial" w:cs="Arial"/>
          <w:szCs w:val="24"/>
        </w:rPr>
        <w:t>“buena fe”.</w:t>
      </w:r>
    </w:p>
    <w:p w:rsidR="00616AED" w:rsidRDefault="00616AED" w:rsidP="00B620D3">
      <w:pPr>
        <w:spacing w:line="276" w:lineRule="auto"/>
        <w:jc w:val="both"/>
        <w:rPr>
          <w:rFonts w:ascii="Arial" w:hAnsi="Arial" w:cs="Arial"/>
          <w:szCs w:val="24"/>
        </w:rPr>
      </w:pPr>
    </w:p>
    <w:p w:rsidR="00616AED" w:rsidRDefault="00616AED" w:rsidP="00B620D3">
      <w:pPr>
        <w:spacing w:line="276" w:lineRule="auto"/>
        <w:jc w:val="both"/>
        <w:rPr>
          <w:rFonts w:ascii="Arial" w:hAnsi="Arial" w:cs="Arial"/>
          <w:szCs w:val="24"/>
        </w:rPr>
      </w:pPr>
      <w:r>
        <w:rPr>
          <w:rFonts w:ascii="Arial" w:hAnsi="Arial" w:cs="Arial"/>
          <w:szCs w:val="24"/>
        </w:rPr>
        <w:t>En relación con la compensación</w:t>
      </w:r>
      <w:r w:rsidR="00A51343">
        <w:rPr>
          <w:rFonts w:ascii="Arial" w:hAnsi="Arial" w:cs="Arial"/>
          <w:szCs w:val="24"/>
        </w:rPr>
        <w:t>,</w:t>
      </w:r>
      <w:r>
        <w:rPr>
          <w:rFonts w:ascii="Arial" w:hAnsi="Arial" w:cs="Arial"/>
          <w:szCs w:val="24"/>
        </w:rPr>
        <w:t xml:space="preserve"> adujo que la propiedad horizontal por errores voluntarios de administración, hizo pagos excesivos al demandante</w:t>
      </w:r>
      <w:r w:rsidR="00910D89">
        <w:rPr>
          <w:rFonts w:ascii="Arial" w:hAnsi="Arial" w:cs="Arial"/>
          <w:szCs w:val="24"/>
        </w:rPr>
        <w:t xml:space="preserve"> por un valor  aproximado de $4.000.000,</w:t>
      </w:r>
      <w:r>
        <w:rPr>
          <w:rFonts w:ascii="Arial" w:hAnsi="Arial" w:cs="Arial"/>
          <w:szCs w:val="24"/>
        </w:rPr>
        <w:t xml:space="preserve"> que no correspondían a lo realmente laborado</w:t>
      </w:r>
      <w:r w:rsidR="00910D89">
        <w:rPr>
          <w:rFonts w:ascii="Arial" w:hAnsi="Arial" w:cs="Arial"/>
          <w:szCs w:val="24"/>
        </w:rPr>
        <w:t>, y están sustentados en los r</w:t>
      </w:r>
      <w:r w:rsidR="00A51343">
        <w:rPr>
          <w:rFonts w:ascii="Arial" w:hAnsi="Arial" w:cs="Arial"/>
          <w:szCs w:val="24"/>
        </w:rPr>
        <w:t>ecibos que firmó el mismo actor;</w:t>
      </w:r>
      <w:r w:rsidR="00910D89">
        <w:rPr>
          <w:rFonts w:ascii="Arial" w:hAnsi="Arial" w:cs="Arial"/>
          <w:szCs w:val="24"/>
        </w:rPr>
        <w:t xml:space="preserve"> es más a partir de mayo de </w:t>
      </w:r>
      <w:r w:rsidR="00910D89">
        <w:rPr>
          <w:rFonts w:ascii="Arial" w:hAnsi="Arial" w:cs="Arial"/>
          <w:szCs w:val="24"/>
        </w:rPr>
        <w:lastRenderedPageBreak/>
        <w:t>2013 se le pagó la quincena como si hubiere laborado todos los días, cuando laboró solo 12 d</w:t>
      </w:r>
      <w:r w:rsidR="00EF7B98">
        <w:rPr>
          <w:rFonts w:ascii="Arial" w:hAnsi="Arial" w:cs="Arial"/>
          <w:szCs w:val="24"/>
        </w:rPr>
        <w:t>ías al mes y también hay varios días que se</w:t>
      </w:r>
      <w:r w:rsidR="00EA25D6">
        <w:rPr>
          <w:rFonts w:ascii="Arial" w:hAnsi="Arial" w:cs="Arial"/>
          <w:szCs w:val="24"/>
        </w:rPr>
        <w:t xml:space="preserve"> </w:t>
      </w:r>
      <w:r w:rsidR="00EF7B98">
        <w:rPr>
          <w:rFonts w:ascii="Arial" w:hAnsi="Arial" w:cs="Arial"/>
          <w:szCs w:val="24"/>
        </w:rPr>
        <w:t>le pagaron más de una vez.</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99160C" w:rsidRDefault="00226D5F" w:rsidP="00CC18A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7537C8">
        <w:rPr>
          <w:rFonts w:ascii="Arial" w:hAnsi="Arial" w:cs="Arial"/>
          <w:color w:val="000000"/>
          <w:szCs w:val="24"/>
          <w:lang w:eastAsia="es-CO"/>
        </w:rPr>
        <w:t xml:space="preserve"> Cuarto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7537C8">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361680">
        <w:rPr>
          <w:rFonts w:ascii="Arial" w:hAnsi="Arial" w:cs="Arial"/>
          <w:color w:val="000000"/>
          <w:szCs w:val="24"/>
          <w:lang w:eastAsia="es-CO"/>
        </w:rPr>
        <w:t xml:space="preserve"> verbal</w:t>
      </w:r>
      <w:r w:rsidR="00217823">
        <w:rPr>
          <w:rFonts w:ascii="Arial" w:hAnsi="Arial" w:cs="Arial"/>
          <w:color w:val="000000"/>
          <w:szCs w:val="24"/>
          <w:lang w:eastAsia="es-CO"/>
        </w:rPr>
        <w:t xml:space="preserve"> a término indefinido</w:t>
      </w:r>
      <w:r w:rsidR="00702BEA">
        <w:rPr>
          <w:rFonts w:ascii="Arial" w:hAnsi="Arial" w:cs="Arial"/>
          <w:color w:val="000000"/>
          <w:szCs w:val="24"/>
          <w:lang w:eastAsia="es-CO"/>
        </w:rPr>
        <w:t xml:space="preserve"> entre </w:t>
      </w:r>
      <w:r w:rsidR="00361680">
        <w:rPr>
          <w:rFonts w:ascii="Arial" w:hAnsi="Arial" w:cs="Arial"/>
          <w:color w:val="000000"/>
          <w:szCs w:val="24"/>
          <w:lang w:eastAsia="es-CO"/>
        </w:rPr>
        <w:t>el</w:t>
      </w:r>
      <w:r w:rsidR="00D36D1B">
        <w:rPr>
          <w:rFonts w:ascii="Arial" w:hAnsi="Arial" w:cs="Arial"/>
          <w:color w:val="000000"/>
          <w:szCs w:val="24"/>
          <w:lang w:eastAsia="es-CO"/>
        </w:rPr>
        <w:t xml:space="preserve"> actor</w:t>
      </w:r>
      <w:r w:rsidR="00361680">
        <w:rPr>
          <w:rFonts w:ascii="Arial" w:hAnsi="Arial" w:cs="Arial"/>
          <w:color w:val="000000"/>
          <w:szCs w:val="24"/>
          <w:lang w:eastAsia="es-CO"/>
        </w:rPr>
        <w:t xml:space="preserve"> </w:t>
      </w:r>
      <w:r w:rsidR="00D36D1B">
        <w:rPr>
          <w:rFonts w:ascii="Arial" w:hAnsi="Arial" w:cs="Arial"/>
          <w:color w:val="000000"/>
          <w:szCs w:val="24"/>
          <w:lang w:eastAsia="es-CO"/>
        </w:rPr>
        <w:t xml:space="preserve">y </w:t>
      </w:r>
      <w:r w:rsidR="00702BEA">
        <w:rPr>
          <w:rFonts w:ascii="Arial" w:hAnsi="Arial" w:cs="Arial"/>
          <w:color w:val="000000"/>
          <w:szCs w:val="24"/>
          <w:lang w:eastAsia="es-CO"/>
        </w:rPr>
        <w:t>el</w:t>
      </w:r>
      <w:r w:rsidR="00361680">
        <w:rPr>
          <w:rFonts w:ascii="Arial" w:hAnsi="Arial" w:cs="Arial"/>
          <w:color w:val="000000"/>
          <w:szCs w:val="24"/>
          <w:lang w:eastAsia="es-CO"/>
        </w:rPr>
        <w:t xml:space="preserve"> Edificio Pabola</w:t>
      </w:r>
      <w:r w:rsidR="00BF54A3">
        <w:rPr>
          <w:rFonts w:ascii="Arial" w:hAnsi="Arial" w:cs="Arial"/>
          <w:color w:val="000000"/>
          <w:szCs w:val="24"/>
          <w:lang w:eastAsia="es-CO"/>
        </w:rPr>
        <w:t>,</w:t>
      </w:r>
      <w:r w:rsidR="00361680">
        <w:rPr>
          <w:rFonts w:ascii="Arial" w:hAnsi="Arial" w:cs="Arial"/>
          <w:color w:val="000000"/>
          <w:szCs w:val="24"/>
          <w:lang w:eastAsia="es-CO"/>
        </w:rPr>
        <w:t xml:space="preserve"> propiedad horizontal,</w:t>
      </w:r>
      <w:r w:rsidR="00BF54A3">
        <w:rPr>
          <w:rFonts w:ascii="Arial" w:hAnsi="Arial" w:cs="Arial"/>
          <w:color w:val="000000"/>
          <w:szCs w:val="24"/>
          <w:lang w:eastAsia="es-CO"/>
        </w:rPr>
        <w:t xml:space="preserve"> que</w:t>
      </w:r>
      <w:r w:rsidR="00D52EDF">
        <w:rPr>
          <w:rFonts w:ascii="Arial" w:hAnsi="Arial" w:cs="Arial"/>
          <w:color w:val="000000"/>
          <w:szCs w:val="24"/>
          <w:lang w:eastAsia="es-CO"/>
        </w:rPr>
        <w:t xml:space="preserve"> tuvo como extremos el 01-01</w:t>
      </w:r>
      <w:r w:rsidR="00361680">
        <w:rPr>
          <w:rFonts w:ascii="Arial" w:hAnsi="Arial" w:cs="Arial"/>
          <w:color w:val="000000"/>
          <w:szCs w:val="24"/>
          <w:lang w:eastAsia="es-CO"/>
        </w:rPr>
        <w:t>-2010</w:t>
      </w:r>
      <w:r w:rsidR="00D52EDF">
        <w:rPr>
          <w:rFonts w:ascii="Arial" w:hAnsi="Arial" w:cs="Arial"/>
          <w:color w:val="000000"/>
          <w:szCs w:val="24"/>
          <w:lang w:eastAsia="es-CO"/>
        </w:rPr>
        <w:t xml:space="preserve"> y el 08-04-2014 </w:t>
      </w:r>
      <w:r w:rsidR="007845FA">
        <w:rPr>
          <w:rFonts w:ascii="Arial" w:hAnsi="Arial" w:cs="Arial"/>
          <w:color w:val="000000"/>
          <w:szCs w:val="24"/>
          <w:lang w:eastAsia="es-CO"/>
        </w:rPr>
        <w:t xml:space="preserve">y </w:t>
      </w:r>
      <w:r w:rsidR="00D52EDF">
        <w:rPr>
          <w:rFonts w:ascii="Arial" w:hAnsi="Arial" w:cs="Arial"/>
          <w:color w:val="000000"/>
          <w:szCs w:val="24"/>
          <w:lang w:eastAsia="es-CO"/>
        </w:rPr>
        <w:t>que terminó por renuncia del trabajador</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D52EDF">
        <w:rPr>
          <w:rFonts w:ascii="Arial" w:hAnsi="Arial" w:cs="Arial"/>
          <w:color w:val="000000"/>
          <w:szCs w:val="24"/>
          <w:lang w:eastAsia="es-CO"/>
        </w:rPr>
        <w:t xml:space="preserve"> condenó </w:t>
      </w:r>
      <w:r w:rsidR="00702BEA">
        <w:rPr>
          <w:rFonts w:ascii="Arial" w:hAnsi="Arial" w:cs="Arial"/>
          <w:color w:val="000000"/>
          <w:szCs w:val="24"/>
          <w:lang w:eastAsia="es-CO"/>
        </w:rPr>
        <w:t xml:space="preserve">al pago </w:t>
      </w:r>
      <w:r w:rsidR="00CC18A2">
        <w:rPr>
          <w:rFonts w:ascii="Arial" w:hAnsi="Arial" w:cs="Arial"/>
          <w:color w:val="000000"/>
          <w:szCs w:val="24"/>
          <w:lang w:eastAsia="es-CO"/>
        </w:rPr>
        <w:t>de</w:t>
      </w:r>
      <w:r w:rsidR="00D52EDF">
        <w:rPr>
          <w:rFonts w:ascii="Arial" w:hAnsi="Arial" w:cs="Arial"/>
          <w:color w:val="000000"/>
          <w:szCs w:val="24"/>
          <w:lang w:eastAsia="es-CO"/>
        </w:rPr>
        <w:t xml:space="preserve"> $3.</w:t>
      </w:r>
      <w:r w:rsidR="00DB5736">
        <w:rPr>
          <w:rFonts w:ascii="Arial" w:hAnsi="Arial" w:cs="Arial"/>
          <w:color w:val="000000"/>
          <w:szCs w:val="24"/>
          <w:lang w:eastAsia="es-CO"/>
        </w:rPr>
        <w:t xml:space="preserve">064.609 </w:t>
      </w:r>
      <w:r w:rsidR="007845FA">
        <w:rPr>
          <w:rFonts w:ascii="Arial" w:hAnsi="Arial" w:cs="Arial"/>
          <w:color w:val="000000"/>
          <w:szCs w:val="24"/>
          <w:lang w:eastAsia="es-CO"/>
        </w:rPr>
        <w:t>que corresponde al pago pendiente de prestaciones sociales, vacaciones y auxilio de transporte</w:t>
      </w:r>
      <w:r w:rsidR="00A51343">
        <w:rPr>
          <w:rFonts w:ascii="Arial" w:hAnsi="Arial" w:cs="Arial"/>
          <w:color w:val="000000"/>
          <w:szCs w:val="24"/>
          <w:lang w:eastAsia="es-CO"/>
        </w:rPr>
        <w:t>;</w:t>
      </w:r>
      <w:r w:rsidR="007845FA">
        <w:rPr>
          <w:rFonts w:ascii="Arial" w:hAnsi="Arial" w:cs="Arial"/>
          <w:color w:val="000000"/>
          <w:szCs w:val="24"/>
          <w:lang w:eastAsia="es-CO"/>
        </w:rPr>
        <w:t xml:space="preserve"> asimismo la sanción por no consignación de cesantías</w:t>
      </w:r>
      <w:r w:rsidR="00ED07FB">
        <w:rPr>
          <w:rFonts w:ascii="Arial" w:hAnsi="Arial" w:cs="Arial"/>
          <w:color w:val="000000"/>
          <w:szCs w:val="24"/>
          <w:lang w:eastAsia="es-CO"/>
        </w:rPr>
        <w:t xml:space="preserve"> por el valor de $4.928.000</w:t>
      </w:r>
      <w:r w:rsidR="00A51343">
        <w:rPr>
          <w:rFonts w:ascii="Arial" w:hAnsi="Arial" w:cs="Arial"/>
          <w:color w:val="000000"/>
          <w:szCs w:val="24"/>
          <w:lang w:eastAsia="es-CO"/>
        </w:rPr>
        <w:t>;</w:t>
      </w:r>
      <w:r w:rsidR="007845FA">
        <w:rPr>
          <w:rFonts w:ascii="Arial" w:hAnsi="Arial" w:cs="Arial"/>
          <w:color w:val="000000"/>
          <w:szCs w:val="24"/>
          <w:lang w:eastAsia="es-CO"/>
        </w:rPr>
        <w:t xml:space="preserve"> negó las demás pretensiones y declaró probadas las excepciones de prescripción y compensaci</w:t>
      </w:r>
      <w:r w:rsidR="00EC5151">
        <w:rPr>
          <w:rFonts w:ascii="Arial" w:hAnsi="Arial" w:cs="Arial"/>
          <w:color w:val="000000"/>
          <w:szCs w:val="24"/>
          <w:lang w:eastAsia="es-CO"/>
        </w:rPr>
        <w:t>ón</w:t>
      </w:r>
      <w:r w:rsidR="00B50EBC">
        <w:rPr>
          <w:rFonts w:ascii="Arial" w:hAnsi="Arial" w:cs="Arial"/>
          <w:color w:val="000000"/>
          <w:szCs w:val="24"/>
          <w:lang w:eastAsia="es-CO"/>
        </w:rPr>
        <w:t xml:space="preserve"> de manera parcial</w:t>
      </w:r>
      <w:r w:rsidR="00EC5151">
        <w:rPr>
          <w:rFonts w:ascii="Arial" w:hAnsi="Arial" w:cs="Arial"/>
          <w:color w:val="000000"/>
          <w:szCs w:val="24"/>
          <w:lang w:eastAsia="es-CO"/>
        </w:rPr>
        <w:t>.</w:t>
      </w:r>
      <w:r w:rsidR="007845FA">
        <w:rPr>
          <w:rFonts w:ascii="Arial" w:hAnsi="Arial" w:cs="Arial"/>
          <w:color w:val="000000"/>
          <w:szCs w:val="24"/>
          <w:lang w:eastAsia="es-CO"/>
        </w:rPr>
        <w:t xml:space="preserve"> </w:t>
      </w:r>
      <w:r w:rsidR="00CC18A2">
        <w:rPr>
          <w:rFonts w:ascii="Arial" w:hAnsi="Arial" w:cs="Arial"/>
          <w:color w:val="000000"/>
          <w:szCs w:val="24"/>
          <w:lang w:eastAsia="es-CO"/>
        </w:rPr>
        <w:t xml:space="preserve">    </w:t>
      </w:r>
    </w:p>
    <w:p w:rsidR="000C60A7" w:rsidRDefault="000C60A7" w:rsidP="00CC18A2">
      <w:pPr>
        <w:spacing w:line="276" w:lineRule="auto"/>
        <w:jc w:val="both"/>
        <w:rPr>
          <w:rFonts w:ascii="Arial" w:hAnsi="Arial" w:cs="Arial"/>
          <w:color w:val="000000"/>
          <w:szCs w:val="24"/>
          <w:lang w:eastAsia="es-CO"/>
        </w:rPr>
      </w:pPr>
    </w:p>
    <w:p w:rsidR="000C60A7" w:rsidRDefault="000C60A7" w:rsidP="00CC18A2">
      <w:pPr>
        <w:spacing w:line="276" w:lineRule="auto"/>
        <w:jc w:val="both"/>
        <w:rPr>
          <w:rFonts w:ascii="Arial" w:hAnsi="Arial" w:cs="Arial"/>
          <w:color w:val="000000"/>
          <w:szCs w:val="24"/>
          <w:lang w:eastAsia="es-CO"/>
        </w:rPr>
      </w:pPr>
      <w:r>
        <w:rPr>
          <w:rFonts w:ascii="Arial" w:hAnsi="Arial" w:cs="Arial"/>
          <w:color w:val="000000"/>
          <w:szCs w:val="24"/>
          <w:lang w:eastAsia="es-CO"/>
        </w:rPr>
        <w:t>Frente al contrato de trabajo refirió que no hay duda que el señor Rendón Gómez lo contrató la administradora del Edificio Pabola PH para prestar sus servicios personales como vigilante, por cuanto así lo aceptó la demanda</w:t>
      </w:r>
      <w:r w:rsidR="00FE1B16">
        <w:rPr>
          <w:rFonts w:ascii="Arial" w:hAnsi="Arial" w:cs="Arial"/>
          <w:color w:val="000000"/>
          <w:szCs w:val="24"/>
          <w:lang w:eastAsia="es-CO"/>
        </w:rPr>
        <w:t>da</w:t>
      </w:r>
      <w:r w:rsidR="00A51343">
        <w:rPr>
          <w:rFonts w:ascii="Arial" w:hAnsi="Arial" w:cs="Arial"/>
          <w:color w:val="000000"/>
          <w:szCs w:val="24"/>
          <w:lang w:eastAsia="es-CO"/>
        </w:rPr>
        <w:t>;</w:t>
      </w:r>
      <w:r>
        <w:rPr>
          <w:rFonts w:ascii="Arial" w:hAnsi="Arial" w:cs="Arial"/>
          <w:color w:val="000000"/>
          <w:szCs w:val="24"/>
          <w:lang w:eastAsia="es-CO"/>
        </w:rPr>
        <w:t xml:space="preserve"> también mencionó que trabajó 12 días al mes, distribuidos en 8 turnos nocturnos y 4 dominicales, según lo confesó el actor en el interrogatorio de parte y de los testimonios de Carlos Arturo Gómez Loaiza, José Edgar Céspedes Flórez y José Joaquín Castañeda Álvarez.</w:t>
      </w:r>
    </w:p>
    <w:p w:rsidR="00284B8A" w:rsidRDefault="00284B8A" w:rsidP="00CC18A2">
      <w:pPr>
        <w:spacing w:line="276" w:lineRule="auto"/>
        <w:jc w:val="both"/>
        <w:rPr>
          <w:rFonts w:ascii="Arial" w:hAnsi="Arial" w:cs="Arial"/>
          <w:color w:val="000000"/>
          <w:szCs w:val="24"/>
          <w:lang w:eastAsia="es-CO"/>
        </w:rPr>
      </w:pPr>
    </w:p>
    <w:p w:rsidR="00284B8A" w:rsidRDefault="00A6236A" w:rsidP="00CC18A2">
      <w:pPr>
        <w:spacing w:line="276" w:lineRule="auto"/>
        <w:jc w:val="both"/>
        <w:rPr>
          <w:rFonts w:ascii="Arial" w:hAnsi="Arial" w:cs="Arial"/>
          <w:color w:val="000000"/>
          <w:szCs w:val="24"/>
          <w:lang w:eastAsia="es-CO"/>
        </w:rPr>
      </w:pPr>
      <w:r>
        <w:rPr>
          <w:rFonts w:ascii="Arial" w:hAnsi="Arial" w:cs="Arial"/>
          <w:color w:val="000000"/>
          <w:szCs w:val="24"/>
          <w:lang w:eastAsia="es-CO"/>
        </w:rPr>
        <w:t>Asimismo</w:t>
      </w:r>
      <w:r w:rsidR="00A51343">
        <w:rPr>
          <w:rFonts w:ascii="Arial" w:hAnsi="Arial" w:cs="Arial"/>
          <w:color w:val="000000"/>
          <w:szCs w:val="24"/>
          <w:lang w:eastAsia="es-CO"/>
        </w:rPr>
        <w:t>,</w:t>
      </w:r>
      <w:r w:rsidR="00284B8A">
        <w:rPr>
          <w:rFonts w:ascii="Arial" w:hAnsi="Arial" w:cs="Arial"/>
          <w:color w:val="000000"/>
          <w:szCs w:val="24"/>
          <w:lang w:eastAsia="es-CO"/>
        </w:rPr>
        <w:t xml:space="preserve"> señaló que al demandante no le cancelaron durante la relación laboral vacaciones, cesantías</w:t>
      </w:r>
      <w:r w:rsidR="00A51343">
        <w:rPr>
          <w:rFonts w:ascii="Arial" w:hAnsi="Arial" w:cs="Arial"/>
          <w:color w:val="000000"/>
          <w:szCs w:val="24"/>
          <w:lang w:eastAsia="es-CO"/>
        </w:rPr>
        <w:t>, ni fueron consignadas,</w:t>
      </w:r>
      <w:r w:rsidR="00284B8A">
        <w:rPr>
          <w:rFonts w:ascii="Arial" w:hAnsi="Arial" w:cs="Arial"/>
          <w:color w:val="000000"/>
          <w:szCs w:val="24"/>
          <w:lang w:eastAsia="es-CO"/>
        </w:rPr>
        <w:t xml:space="preserve"> intereses a las cesantías, al igual que los pagos para l</w:t>
      </w:r>
      <w:r w:rsidR="00A51343">
        <w:rPr>
          <w:rFonts w:ascii="Arial" w:hAnsi="Arial" w:cs="Arial"/>
          <w:color w:val="000000"/>
          <w:szCs w:val="24"/>
          <w:lang w:eastAsia="es-CO"/>
        </w:rPr>
        <w:t>a seguridad social en pensiones;</w:t>
      </w:r>
      <w:r w:rsidR="00284B8A">
        <w:rPr>
          <w:rFonts w:ascii="Arial" w:hAnsi="Arial" w:cs="Arial"/>
          <w:color w:val="000000"/>
          <w:szCs w:val="24"/>
          <w:lang w:eastAsia="es-CO"/>
        </w:rPr>
        <w:t xml:space="preserve"> por tal razón</w:t>
      </w:r>
      <w:r>
        <w:rPr>
          <w:rFonts w:ascii="Arial" w:hAnsi="Arial" w:cs="Arial"/>
          <w:color w:val="000000"/>
          <w:szCs w:val="24"/>
          <w:lang w:eastAsia="es-CO"/>
        </w:rPr>
        <w:t>,</w:t>
      </w:r>
      <w:r w:rsidR="00284B8A">
        <w:rPr>
          <w:rFonts w:ascii="Arial" w:hAnsi="Arial" w:cs="Arial"/>
          <w:color w:val="000000"/>
          <w:szCs w:val="24"/>
          <w:lang w:eastAsia="es-CO"/>
        </w:rPr>
        <w:t xml:space="preserve"> para efecto de la liquidación correspondiente </w:t>
      </w:r>
      <w:r>
        <w:rPr>
          <w:rFonts w:ascii="Arial" w:hAnsi="Arial" w:cs="Arial"/>
          <w:color w:val="000000"/>
          <w:szCs w:val="24"/>
          <w:lang w:eastAsia="es-CO"/>
        </w:rPr>
        <w:t>tuvo</w:t>
      </w:r>
      <w:r w:rsidR="00284B8A">
        <w:rPr>
          <w:rFonts w:ascii="Arial" w:hAnsi="Arial" w:cs="Arial"/>
          <w:color w:val="000000"/>
          <w:szCs w:val="24"/>
          <w:lang w:eastAsia="es-CO"/>
        </w:rPr>
        <w:t xml:space="preserve"> como salario base el mínimo legal mensual, por cuanto de la prueba documental, al parecer al demandante le cancelaban $30.000 por turno de 12 horas, indiscriminadamente si era turno </w:t>
      </w:r>
      <w:r w:rsidR="00A51343">
        <w:rPr>
          <w:rFonts w:ascii="Arial" w:hAnsi="Arial" w:cs="Arial"/>
          <w:color w:val="000000"/>
          <w:szCs w:val="24"/>
          <w:lang w:eastAsia="es-CO"/>
        </w:rPr>
        <w:t>en semana o diurno en dominical;</w:t>
      </w:r>
      <w:r w:rsidR="00284B8A">
        <w:rPr>
          <w:rFonts w:ascii="Arial" w:hAnsi="Arial" w:cs="Arial"/>
          <w:color w:val="000000"/>
          <w:szCs w:val="24"/>
          <w:lang w:eastAsia="es-CO"/>
        </w:rPr>
        <w:t xml:space="preserve"> asimismo que el valor cancelado al actor por turno diario, según los documentos vis</w:t>
      </w:r>
      <w:r w:rsidR="00A51343">
        <w:rPr>
          <w:rFonts w:ascii="Arial" w:hAnsi="Arial" w:cs="Arial"/>
          <w:color w:val="000000"/>
          <w:szCs w:val="24"/>
          <w:lang w:eastAsia="es-CO"/>
        </w:rPr>
        <w:t>ibles a folios 106 y siguientes</w:t>
      </w:r>
      <w:r w:rsidR="00284B8A">
        <w:rPr>
          <w:rFonts w:ascii="Arial" w:hAnsi="Arial" w:cs="Arial"/>
          <w:color w:val="000000"/>
          <w:szCs w:val="24"/>
          <w:lang w:eastAsia="es-CO"/>
        </w:rPr>
        <w:t xml:space="preserve"> no compensaban el valor que le correspondía, teniendo en cuenta</w:t>
      </w:r>
      <w:r>
        <w:rPr>
          <w:rFonts w:ascii="Arial" w:hAnsi="Arial" w:cs="Arial"/>
          <w:color w:val="000000"/>
          <w:szCs w:val="24"/>
          <w:lang w:eastAsia="es-CO"/>
        </w:rPr>
        <w:t xml:space="preserve"> el salario mínimo y </w:t>
      </w:r>
      <w:r w:rsidR="00284B8A">
        <w:rPr>
          <w:rFonts w:ascii="Arial" w:hAnsi="Arial" w:cs="Arial"/>
          <w:color w:val="000000"/>
          <w:szCs w:val="24"/>
          <w:lang w:eastAsia="es-CO"/>
        </w:rPr>
        <w:t>e</w:t>
      </w:r>
      <w:r>
        <w:rPr>
          <w:rFonts w:ascii="Arial" w:hAnsi="Arial" w:cs="Arial"/>
          <w:color w:val="000000"/>
          <w:szCs w:val="24"/>
          <w:lang w:eastAsia="es-CO"/>
        </w:rPr>
        <w:t>l</w:t>
      </w:r>
      <w:r w:rsidR="00284B8A">
        <w:rPr>
          <w:rFonts w:ascii="Arial" w:hAnsi="Arial" w:cs="Arial"/>
          <w:color w:val="000000"/>
          <w:szCs w:val="24"/>
          <w:lang w:eastAsia="es-CO"/>
        </w:rPr>
        <w:t xml:space="preserve"> recargo nocturno.</w:t>
      </w:r>
    </w:p>
    <w:p w:rsidR="009419D1" w:rsidRPr="0099160C" w:rsidRDefault="009419D1" w:rsidP="00790D27">
      <w:pPr>
        <w:spacing w:line="276" w:lineRule="auto"/>
        <w:jc w:val="both"/>
        <w:rPr>
          <w:rFonts w:ascii="Arial" w:hAnsi="Arial" w:cs="Arial"/>
          <w:color w:val="000000"/>
          <w:szCs w:val="24"/>
          <w:lang w:eastAsia="es-CO"/>
        </w:rPr>
      </w:pPr>
    </w:p>
    <w:p w:rsidR="000939B1" w:rsidRPr="007A3CC5" w:rsidRDefault="007E42D5" w:rsidP="00790D27">
      <w:pPr>
        <w:spacing w:line="276" w:lineRule="auto"/>
        <w:jc w:val="both"/>
        <w:rPr>
          <w:rFonts w:ascii="Arial" w:hAnsi="Arial" w:cs="Arial"/>
          <w:color w:val="000000"/>
          <w:szCs w:val="24"/>
          <w:lang w:eastAsia="es-CO"/>
        </w:rPr>
      </w:pPr>
      <w:r w:rsidRPr="007A3CC5">
        <w:rPr>
          <w:rFonts w:ascii="Arial" w:hAnsi="Arial" w:cs="Arial"/>
          <w:color w:val="000000"/>
          <w:szCs w:val="24"/>
          <w:lang w:eastAsia="es-CO"/>
        </w:rPr>
        <w:t>En cuanto a</w:t>
      </w:r>
      <w:r w:rsidR="00B50EBC">
        <w:rPr>
          <w:rFonts w:ascii="Arial" w:hAnsi="Arial" w:cs="Arial"/>
          <w:color w:val="000000"/>
          <w:szCs w:val="24"/>
          <w:lang w:eastAsia="es-CO"/>
        </w:rPr>
        <w:t xml:space="preserve"> </w:t>
      </w:r>
      <w:r w:rsidR="00FF0677" w:rsidRPr="007A3CC5">
        <w:rPr>
          <w:rFonts w:ascii="Arial" w:hAnsi="Arial" w:cs="Arial"/>
          <w:color w:val="000000"/>
          <w:szCs w:val="24"/>
          <w:lang w:eastAsia="es-CO"/>
        </w:rPr>
        <w:t>l</w:t>
      </w:r>
      <w:r w:rsidR="00B50EBC">
        <w:rPr>
          <w:rFonts w:ascii="Arial" w:hAnsi="Arial" w:cs="Arial"/>
          <w:color w:val="000000"/>
          <w:szCs w:val="24"/>
          <w:lang w:eastAsia="es-CO"/>
        </w:rPr>
        <w:t>a</w:t>
      </w:r>
      <w:r w:rsidR="00FF0677" w:rsidRPr="007A3CC5">
        <w:rPr>
          <w:rFonts w:ascii="Arial" w:hAnsi="Arial" w:cs="Arial"/>
          <w:color w:val="000000"/>
          <w:szCs w:val="24"/>
          <w:lang w:eastAsia="es-CO"/>
        </w:rPr>
        <w:t xml:space="preserve"> </w:t>
      </w:r>
      <w:r w:rsidR="00B50EBC">
        <w:rPr>
          <w:rFonts w:ascii="Arial" w:hAnsi="Arial" w:cs="Arial"/>
          <w:color w:val="000000"/>
          <w:szCs w:val="24"/>
          <w:lang w:eastAsia="es-CO"/>
        </w:rPr>
        <w:t>excepción de compensación adujo que dentro del plenario se acr</w:t>
      </w:r>
      <w:r w:rsidR="00810456">
        <w:rPr>
          <w:rFonts w:ascii="Arial" w:hAnsi="Arial" w:cs="Arial"/>
          <w:color w:val="000000"/>
          <w:szCs w:val="24"/>
          <w:lang w:eastAsia="es-CO"/>
        </w:rPr>
        <w:t>editó unos pagos por parte del E</w:t>
      </w:r>
      <w:r w:rsidR="00B50EBC">
        <w:rPr>
          <w:rFonts w:ascii="Arial" w:hAnsi="Arial" w:cs="Arial"/>
          <w:color w:val="000000"/>
          <w:szCs w:val="24"/>
          <w:lang w:eastAsia="es-CO"/>
        </w:rPr>
        <w:t>dificio Pabola a favor del actor, algunos de ellos durante la relación, como fue el auxilio de transporte</w:t>
      </w:r>
      <w:r w:rsidR="00827551">
        <w:rPr>
          <w:rFonts w:ascii="Arial" w:hAnsi="Arial" w:cs="Arial"/>
          <w:color w:val="000000"/>
          <w:szCs w:val="24"/>
          <w:lang w:eastAsia="es-CO"/>
        </w:rPr>
        <w:t>,</w:t>
      </w:r>
      <w:r w:rsidR="00B50EBC">
        <w:rPr>
          <w:rFonts w:ascii="Arial" w:hAnsi="Arial" w:cs="Arial"/>
          <w:color w:val="000000"/>
          <w:szCs w:val="24"/>
          <w:lang w:eastAsia="es-CO"/>
        </w:rPr>
        <w:t xml:space="preserve"> en los documentos que obran a folios 193, 195, 201, 225</w:t>
      </w:r>
      <w:r w:rsidR="00827551">
        <w:rPr>
          <w:rFonts w:ascii="Arial" w:hAnsi="Arial" w:cs="Arial"/>
          <w:color w:val="000000"/>
          <w:szCs w:val="24"/>
          <w:lang w:eastAsia="es-CO"/>
        </w:rPr>
        <w:t>, en los que aparecen unos recibos firmados por el demandante por la suma de $20.000 donde se indicaba que era por auxilio de transporte</w:t>
      </w:r>
      <w:r w:rsidR="00F304E0">
        <w:rPr>
          <w:rFonts w:ascii="Arial" w:hAnsi="Arial" w:cs="Arial"/>
          <w:color w:val="000000"/>
          <w:szCs w:val="24"/>
          <w:lang w:eastAsia="es-CO"/>
        </w:rPr>
        <w:t xml:space="preserve">, los que no fueron tachados </w:t>
      </w:r>
      <w:r w:rsidR="007A469F">
        <w:rPr>
          <w:rFonts w:ascii="Arial" w:hAnsi="Arial" w:cs="Arial"/>
          <w:color w:val="000000"/>
          <w:szCs w:val="24"/>
          <w:lang w:eastAsia="es-CO"/>
        </w:rPr>
        <w:t>y suman un total de $751.016; por primas y bonificaciones que se cancelaron, según documentos que obran a folios 154, 178</w:t>
      </w:r>
      <w:r w:rsidR="00215E78">
        <w:rPr>
          <w:rFonts w:ascii="Arial" w:hAnsi="Arial" w:cs="Arial"/>
          <w:color w:val="000000"/>
          <w:szCs w:val="24"/>
          <w:lang w:eastAsia="es-CO"/>
        </w:rPr>
        <w:t xml:space="preserve">, 210, se acreditan unos pagos por $1.284.700; </w:t>
      </w:r>
      <w:r w:rsidR="00B84647">
        <w:rPr>
          <w:rFonts w:ascii="Arial" w:hAnsi="Arial" w:cs="Arial"/>
          <w:color w:val="000000"/>
          <w:szCs w:val="24"/>
          <w:lang w:eastAsia="es-CO"/>
        </w:rPr>
        <w:t xml:space="preserve">por concepto de pago por consignación en un juzgado que el demandante aceptó haber recibido $1.865.000; </w:t>
      </w:r>
      <w:r w:rsidR="001D0075">
        <w:rPr>
          <w:rFonts w:ascii="Arial" w:hAnsi="Arial" w:cs="Arial"/>
          <w:color w:val="000000"/>
          <w:szCs w:val="24"/>
          <w:lang w:eastAsia="es-CO"/>
        </w:rPr>
        <w:t>para un total de $3.900.716, los que restó al valor total de las prestaciones sociales, vac</w:t>
      </w:r>
      <w:r w:rsidR="00ED07FB">
        <w:rPr>
          <w:rFonts w:ascii="Arial" w:hAnsi="Arial" w:cs="Arial"/>
          <w:color w:val="000000"/>
          <w:szCs w:val="24"/>
          <w:lang w:eastAsia="es-CO"/>
        </w:rPr>
        <w:t xml:space="preserve">aciones y auxilio de transporte que daba un valor de $6.965.325,20, </w:t>
      </w:r>
      <w:r w:rsidR="00D578E6">
        <w:rPr>
          <w:rFonts w:ascii="Arial" w:hAnsi="Arial" w:cs="Arial"/>
          <w:color w:val="000000"/>
          <w:szCs w:val="24"/>
          <w:lang w:eastAsia="es-CO"/>
        </w:rPr>
        <w:t>quedando</w:t>
      </w:r>
      <w:r w:rsidR="00ED07FB">
        <w:rPr>
          <w:rFonts w:ascii="Arial" w:hAnsi="Arial" w:cs="Arial"/>
          <w:color w:val="000000"/>
          <w:szCs w:val="24"/>
          <w:lang w:eastAsia="es-CO"/>
        </w:rPr>
        <w:t xml:space="preserve"> el excedente de </w:t>
      </w:r>
      <w:r w:rsidR="00D578E6">
        <w:rPr>
          <w:rFonts w:ascii="Arial" w:hAnsi="Arial" w:cs="Arial"/>
          <w:color w:val="000000"/>
          <w:szCs w:val="24"/>
          <w:lang w:eastAsia="es-CO"/>
        </w:rPr>
        <w:t>$3.064.609.</w:t>
      </w:r>
    </w:p>
    <w:p w:rsidR="00996EDD" w:rsidRPr="00702BEA" w:rsidRDefault="00996EDD" w:rsidP="00790D27">
      <w:pPr>
        <w:spacing w:line="276" w:lineRule="auto"/>
        <w:jc w:val="both"/>
        <w:rPr>
          <w:rFonts w:ascii="Arial" w:hAnsi="Arial" w:cs="Arial"/>
          <w:color w:val="000000"/>
          <w:szCs w:val="24"/>
          <w:highlight w:val="yellow"/>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702BEA" w:rsidRDefault="00702BEA" w:rsidP="00FA5EFC">
      <w:pPr>
        <w:spacing w:line="276" w:lineRule="auto"/>
        <w:jc w:val="both"/>
        <w:rPr>
          <w:rFonts w:ascii="Arial" w:hAnsi="Arial" w:cs="Arial"/>
          <w:b/>
          <w:szCs w:val="24"/>
        </w:rPr>
      </w:pPr>
    </w:p>
    <w:p w:rsidR="005277A4" w:rsidRDefault="00246EAD" w:rsidP="00FA5EFC">
      <w:pPr>
        <w:spacing w:line="276" w:lineRule="auto"/>
        <w:jc w:val="both"/>
        <w:rPr>
          <w:rFonts w:ascii="Arial" w:hAnsi="Arial" w:cs="Arial"/>
          <w:szCs w:val="24"/>
        </w:rPr>
      </w:pPr>
      <w:r>
        <w:rPr>
          <w:rFonts w:ascii="Arial" w:hAnsi="Arial" w:cs="Arial"/>
          <w:szCs w:val="24"/>
        </w:rPr>
        <w:lastRenderedPageBreak/>
        <w:t>El</w:t>
      </w:r>
      <w:r w:rsidR="008A5082">
        <w:rPr>
          <w:rFonts w:ascii="Arial" w:hAnsi="Arial" w:cs="Arial"/>
          <w:szCs w:val="24"/>
        </w:rPr>
        <w:t xml:space="preserve"> vocero</w:t>
      </w:r>
      <w:r>
        <w:rPr>
          <w:rFonts w:ascii="Arial" w:hAnsi="Arial" w:cs="Arial"/>
          <w:szCs w:val="24"/>
        </w:rPr>
        <w:t xml:space="preserve"> judicial</w:t>
      </w:r>
      <w:r w:rsidR="005277A4">
        <w:rPr>
          <w:rFonts w:ascii="Arial" w:hAnsi="Arial" w:cs="Arial"/>
          <w:szCs w:val="24"/>
        </w:rPr>
        <w:t xml:space="preserve"> de </w:t>
      </w:r>
      <w:r>
        <w:rPr>
          <w:rFonts w:ascii="Arial" w:hAnsi="Arial" w:cs="Arial"/>
          <w:szCs w:val="24"/>
        </w:rPr>
        <w:t xml:space="preserve">la parte demandada presentó apelación </w:t>
      </w:r>
      <w:r w:rsidR="008A5082">
        <w:rPr>
          <w:rFonts w:ascii="Arial" w:hAnsi="Arial" w:cs="Arial"/>
          <w:szCs w:val="24"/>
        </w:rPr>
        <w:t>solo en lo referente a la excepción de compensación</w:t>
      </w:r>
      <w:r w:rsidR="00A51343">
        <w:rPr>
          <w:rFonts w:ascii="Arial" w:hAnsi="Arial" w:cs="Arial"/>
          <w:szCs w:val="24"/>
        </w:rPr>
        <w:t>,</w:t>
      </w:r>
      <w:r w:rsidR="008A5082">
        <w:rPr>
          <w:rFonts w:ascii="Arial" w:hAnsi="Arial" w:cs="Arial"/>
          <w:szCs w:val="24"/>
        </w:rPr>
        <w:t xml:space="preserve"> pues si bien en la sentencia se habla de los recibos que el demandante suscribió por algunos conceptos, n</w:t>
      </w:r>
      <w:r w:rsidR="00067492">
        <w:rPr>
          <w:rFonts w:ascii="Arial" w:hAnsi="Arial" w:cs="Arial"/>
          <w:szCs w:val="24"/>
        </w:rPr>
        <w:t>o encuentra</w:t>
      </w:r>
      <w:r w:rsidR="007537C8">
        <w:rPr>
          <w:rFonts w:ascii="Arial" w:hAnsi="Arial" w:cs="Arial"/>
          <w:szCs w:val="24"/>
        </w:rPr>
        <w:t xml:space="preserve"> o tal vez no escuchó</w:t>
      </w:r>
      <w:r w:rsidR="008A5082">
        <w:rPr>
          <w:rFonts w:ascii="Arial" w:hAnsi="Arial" w:cs="Arial"/>
          <w:szCs w:val="24"/>
        </w:rPr>
        <w:t xml:space="preserve"> el momento en que se hizo alusión al exceso que se le pagó a partir de mayo de 2013, por cuanto el demandante admitió trabajar solo 12 días al mes y</w:t>
      </w:r>
      <w:r w:rsidR="007537C8">
        <w:rPr>
          <w:rFonts w:ascii="Arial" w:hAnsi="Arial" w:cs="Arial"/>
          <w:szCs w:val="24"/>
        </w:rPr>
        <w:t xml:space="preserve"> </w:t>
      </w:r>
      <w:r w:rsidR="008A5082">
        <w:rPr>
          <w:rFonts w:ascii="Arial" w:hAnsi="Arial" w:cs="Arial"/>
          <w:szCs w:val="24"/>
        </w:rPr>
        <w:t>a partir de mayo de 2013 y hasta la presentación de su renuncia voluntaria, al señor se le venía pagando el salario completo</w:t>
      </w:r>
      <w:r w:rsidR="00ED07FB">
        <w:rPr>
          <w:rFonts w:ascii="Arial" w:hAnsi="Arial" w:cs="Arial"/>
          <w:szCs w:val="24"/>
        </w:rPr>
        <w:t>,</w:t>
      </w:r>
      <w:r w:rsidR="008A5082">
        <w:rPr>
          <w:rFonts w:ascii="Arial" w:hAnsi="Arial" w:cs="Arial"/>
          <w:szCs w:val="24"/>
        </w:rPr>
        <w:t xml:space="preserve"> como si laborara todos los días del mes.</w:t>
      </w:r>
    </w:p>
    <w:p w:rsidR="005277A4" w:rsidRDefault="005277A4" w:rsidP="00FA5EFC">
      <w:pPr>
        <w:spacing w:line="276" w:lineRule="auto"/>
        <w:jc w:val="both"/>
        <w:rPr>
          <w:rFonts w:ascii="Arial" w:hAnsi="Arial" w:cs="Arial"/>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0C558E" w:rsidRDefault="00BD0961" w:rsidP="00FC0E48">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 </w:t>
      </w:r>
      <w:r w:rsidR="000C558E">
        <w:rPr>
          <w:rFonts w:ascii="Arial" w:hAnsi="Arial" w:cs="Arial"/>
          <w:bCs/>
          <w:szCs w:val="24"/>
        </w:rPr>
        <w:t>¿</w:t>
      </w:r>
      <w:r w:rsidR="000E428D">
        <w:rPr>
          <w:rFonts w:ascii="Arial" w:hAnsi="Arial" w:cs="Arial"/>
          <w:bCs/>
          <w:szCs w:val="24"/>
        </w:rPr>
        <w:t>Se a</w:t>
      </w:r>
      <w:r w:rsidR="00FF0677">
        <w:rPr>
          <w:rFonts w:ascii="Arial" w:hAnsi="Arial" w:cs="Arial"/>
          <w:bCs/>
          <w:szCs w:val="24"/>
        </w:rPr>
        <w:t>creditó</w:t>
      </w:r>
      <w:r w:rsidR="004B04F2">
        <w:rPr>
          <w:rFonts w:ascii="Arial" w:hAnsi="Arial" w:cs="Arial"/>
          <w:bCs/>
          <w:szCs w:val="24"/>
        </w:rPr>
        <w:t xml:space="preserve"> que</w:t>
      </w:r>
      <w:r w:rsidR="00FF0677">
        <w:rPr>
          <w:rFonts w:ascii="Arial" w:hAnsi="Arial" w:cs="Arial"/>
          <w:bCs/>
          <w:szCs w:val="24"/>
        </w:rPr>
        <w:t xml:space="preserve"> el </w:t>
      </w:r>
      <w:r w:rsidR="004B04F2">
        <w:rPr>
          <w:rFonts w:ascii="Arial" w:hAnsi="Arial" w:cs="Arial"/>
          <w:bCs/>
          <w:szCs w:val="24"/>
        </w:rPr>
        <w:t xml:space="preserve">señor </w:t>
      </w:r>
      <w:r w:rsidR="007E011F">
        <w:rPr>
          <w:rFonts w:ascii="Arial" w:hAnsi="Arial" w:cs="Arial"/>
          <w:bCs/>
          <w:szCs w:val="24"/>
        </w:rPr>
        <w:t>Julio César Rendón Gómez</w:t>
      </w:r>
      <w:r w:rsidR="004B04F2">
        <w:rPr>
          <w:rFonts w:ascii="Arial" w:hAnsi="Arial" w:cs="Arial"/>
          <w:bCs/>
          <w:szCs w:val="24"/>
        </w:rPr>
        <w:t xml:space="preserve"> recibió </w:t>
      </w:r>
      <w:r w:rsidR="000E428D">
        <w:rPr>
          <w:rFonts w:ascii="Arial" w:hAnsi="Arial" w:cs="Arial"/>
          <w:bCs/>
          <w:szCs w:val="24"/>
        </w:rPr>
        <w:t xml:space="preserve">una suma </w:t>
      </w:r>
      <w:r w:rsidR="007E011F">
        <w:rPr>
          <w:rFonts w:ascii="Arial" w:hAnsi="Arial" w:cs="Arial"/>
          <w:bCs/>
          <w:szCs w:val="24"/>
        </w:rPr>
        <w:t>mayor</w:t>
      </w:r>
      <w:r w:rsidR="000E428D">
        <w:rPr>
          <w:rFonts w:ascii="Arial" w:hAnsi="Arial" w:cs="Arial"/>
          <w:bCs/>
          <w:szCs w:val="24"/>
        </w:rPr>
        <w:t xml:space="preserve"> a </w:t>
      </w:r>
      <w:r w:rsidR="007E011F">
        <w:rPr>
          <w:rFonts w:ascii="Arial" w:hAnsi="Arial" w:cs="Arial"/>
          <w:bCs/>
          <w:szCs w:val="24"/>
        </w:rPr>
        <w:t>lo que realmente trabajó</w:t>
      </w:r>
      <w:r w:rsidR="00AD147B">
        <w:rPr>
          <w:rFonts w:ascii="Arial" w:hAnsi="Arial" w:cs="Arial"/>
          <w:bCs/>
          <w:szCs w:val="24"/>
        </w:rPr>
        <w:t xml:space="preserve"> y por ende debe compensarse con lo que debe pagarle al empleador</w:t>
      </w:r>
      <w:r w:rsidR="000C558E">
        <w:rPr>
          <w:rFonts w:ascii="Arial" w:hAnsi="Arial" w:cs="Arial"/>
          <w:bCs/>
          <w:szCs w:val="24"/>
        </w:rPr>
        <w:t xml:space="preserve">? </w:t>
      </w:r>
    </w:p>
    <w:p w:rsidR="007E011F" w:rsidRDefault="007E011F" w:rsidP="00FC0E48">
      <w:pPr>
        <w:shd w:val="clear" w:color="auto" w:fill="FFFFFF"/>
        <w:tabs>
          <w:tab w:val="left" w:pos="5197"/>
        </w:tabs>
        <w:spacing w:line="276" w:lineRule="auto"/>
        <w:jc w:val="both"/>
        <w:rPr>
          <w:rFonts w:ascii="Arial" w:hAnsi="Arial" w:cs="Arial"/>
          <w:bCs/>
          <w:szCs w:val="24"/>
        </w:rPr>
      </w:pPr>
    </w:p>
    <w:p w:rsidR="00ED0670" w:rsidRDefault="00FF0677" w:rsidP="00FF0677">
      <w:pPr>
        <w:tabs>
          <w:tab w:val="left" w:pos="0"/>
          <w:tab w:val="left" w:pos="8647"/>
        </w:tabs>
        <w:suppressAutoHyphens/>
        <w:spacing w:line="276" w:lineRule="auto"/>
        <w:jc w:val="both"/>
        <w:rPr>
          <w:rFonts w:ascii="Arial" w:hAnsi="Arial" w:cs="Arial"/>
          <w:iCs/>
          <w:szCs w:val="24"/>
        </w:rPr>
      </w:pPr>
      <w:r>
        <w:rPr>
          <w:rFonts w:ascii="Arial" w:hAnsi="Arial" w:cs="Arial"/>
          <w:bCs/>
          <w:szCs w:val="24"/>
        </w:rPr>
        <w:t>(</w:t>
      </w:r>
      <w:r w:rsidR="007E011F">
        <w:rPr>
          <w:rFonts w:ascii="Arial" w:hAnsi="Arial" w:cs="Arial"/>
          <w:bCs/>
          <w:szCs w:val="24"/>
        </w:rPr>
        <w:t>ii</w:t>
      </w:r>
      <w:r>
        <w:rPr>
          <w:rFonts w:ascii="Arial" w:hAnsi="Arial" w:cs="Arial"/>
          <w:bCs/>
          <w:szCs w:val="24"/>
        </w:rPr>
        <w:t xml:space="preserve">) </w:t>
      </w:r>
      <w:r w:rsidR="00ED0670">
        <w:rPr>
          <w:rFonts w:ascii="Arial" w:hAnsi="Arial" w:cs="Arial"/>
          <w:szCs w:val="24"/>
        </w:rPr>
        <w:t>¿La condena impuesta a</w:t>
      </w:r>
      <w:r w:rsidR="007E011F">
        <w:rPr>
          <w:rFonts w:ascii="Arial" w:hAnsi="Arial" w:cs="Arial"/>
          <w:szCs w:val="24"/>
        </w:rPr>
        <w:t xml:space="preserve"> </w:t>
      </w:r>
      <w:r w:rsidR="00ED0670">
        <w:rPr>
          <w:rFonts w:ascii="Arial" w:hAnsi="Arial" w:cs="Arial"/>
          <w:szCs w:val="24"/>
        </w:rPr>
        <w:t>l</w:t>
      </w:r>
      <w:r w:rsidR="007E011F">
        <w:rPr>
          <w:rFonts w:ascii="Arial" w:hAnsi="Arial" w:cs="Arial"/>
          <w:szCs w:val="24"/>
        </w:rPr>
        <w:t>a</w:t>
      </w:r>
      <w:r w:rsidR="00ED0670">
        <w:rPr>
          <w:rFonts w:ascii="Arial" w:hAnsi="Arial" w:cs="Arial"/>
          <w:szCs w:val="24"/>
        </w:rPr>
        <w:t xml:space="preserve"> demandad</w:t>
      </w:r>
      <w:r w:rsidR="007E011F">
        <w:rPr>
          <w:rFonts w:ascii="Arial" w:hAnsi="Arial" w:cs="Arial"/>
          <w:szCs w:val="24"/>
        </w:rPr>
        <w:t>a</w:t>
      </w:r>
      <w:r w:rsidR="00ED0670">
        <w:rPr>
          <w:rFonts w:ascii="Arial" w:hAnsi="Arial" w:cs="Arial"/>
          <w:szCs w:val="24"/>
        </w:rPr>
        <w:t xml:space="preserve"> es acorde con lo probado dentro del plenario?</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Default="007E011F"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De la compensación</w:t>
      </w:r>
    </w:p>
    <w:p w:rsidR="00095ACA" w:rsidRDefault="00095ACA" w:rsidP="007E011F">
      <w:pPr>
        <w:widowControl w:val="0"/>
        <w:autoSpaceDE w:val="0"/>
        <w:autoSpaceDN w:val="0"/>
        <w:adjustRightInd w:val="0"/>
        <w:spacing w:line="276" w:lineRule="auto"/>
        <w:jc w:val="both"/>
        <w:rPr>
          <w:rFonts w:ascii="Arial" w:hAnsi="Arial" w:cs="Arial"/>
          <w:szCs w:val="24"/>
        </w:rPr>
      </w:pPr>
    </w:p>
    <w:p w:rsidR="00EC1AE2" w:rsidRDefault="00EC1AE2" w:rsidP="007E011F">
      <w:pPr>
        <w:widowControl w:val="0"/>
        <w:autoSpaceDE w:val="0"/>
        <w:autoSpaceDN w:val="0"/>
        <w:adjustRightInd w:val="0"/>
        <w:spacing w:line="276" w:lineRule="auto"/>
        <w:jc w:val="both"/>
        <w:rPr>
          <w:rFonts w:ascii="Arial" w:hAnsi="Arial" w:cs="Arial"/>
          <w:szCs w:val="28"/>
          <w:lang w:val="es-CO"/>
        </w:rPr>
      </w:pPr>
      <w:r w:rsidRPr="00EC1AE2">
        <w:rPr>
          <w:rFonts w:ascii="Arial" w:hAnsi="Arial" w:cs="Arial"/>
          <w:szCs w:val="24"/>
        </w:rPr>
        <w:t>Seg</w:t>
      </w:r>
      <w:r>
        <w:rPr>
          <w:rFonts w:ascii="Arial" w:hAnsi="Arial" w:cs="Arial"/>
          <w:szCs w:val="24"/>
        </w:rPr>
        <w:t xml:space="preserve">ún lo ha dicho la </w:t>
      </w:r>
      <w:r w:rsidRPr="00EC1AE2">
        <w:rPr>
          <w:rFonts w:ascii="Arial" w:hAnsi="Arial" w:cs="Arial"/>
          <w:szCs w:val="28"/>
          <w:lang w:val="es-CO"/>
        </w:rPr>
        <w:t>Sala de Casación Laboral</w:t>
      </w:r>
      <w:r>
        <w:rPr>
          <w:rFonts w:ascii="Arial" w:hAnsi="Arial" w:cs="Arial"/>
          <w:szCs w:val="28"/>
          <w:lang w:val="es-CO"/>
        </w:rPr>
        <w:t xml:space="preserve"> de la Corte Suprema de Justicia</w:t>
      </w:r>
      <w:r w:rsidRPr="00EC1AE2">
        <w:rPr>
          <w:rStyle w:val="Refdenotaalpie"/>
          <w:rFonts w:ascii="Arial" w:hAnsi="Arial" w:cs="Arial"/>
          <w:szCs w:val="28"/>
          <w:lang w:val="es-CO"/>
        </w:rPr>
        <w:footnoteReference w:id="1"/>
      </w:r>
      <w:r>
        <w:rPr>
          <w:rFonts w:ascii="Arial" w:hAnsi="Arial" w:cs="Arial"/>
          <w:szCs w:val="28"/>
          <w:lang w:val="es-CO"/>
        </w:rPr>
        <w:t xml:space="preserve">, esta excepción faculta al empleador a compensar </w:t>
      </w:r>
      <w:r w:rsidR="000D5F57" w:rsidRPr="00EC1AE2">
        <w:rPr>
          <w:rFonts w:ascii="Arial" w:hAnsi="Arial" w:cs="Arial"/>
          <w:szCs w:val="28"/>
          <w:lang w:val="es-CO"/>
        </w:rPr>
        <w:t xml:space="preserve">los pagos que </w:t>
      </w:r>
      <w:r>
        <w:rPr>
          <w:rFonts w:ascii="Arial" w:hAnsi="Arial" w:cs="Arial"/>
          <w:szCs w:val="28"/>
          <w:lang w:val="es-CO"/>
        </w:rPr>
        <w:t xml:space="preserve">se </w:t>
      </w:r>
      <w:r w:rsidR="000D5F57" w:rsidRPr="00EC1AE2">
        <w:rPr>
          <w:rFonts w:ascii="Arial" w:hAnsi="Arial" w:cs="Arial"/>
          <w:szCs w:val="28"/>
          <w:lang w:val="es-CO"/>
        </w:rPr>
        <w:t>le hi</w:t>
      </w:r>
      <w:r>
        <w:rPr>
          <w:rFonts w:ascii="Arial" w:hAnsi="Arial" w:cs="Arial"/>
          <w:szCs w:val="28"/>
          <w:lang w:val="es-CO"/>
        </w:rPr>
        <w:t>zo al trabajador, cuando no tienen una causa que genere la remuneración, también por haberse hecho</w:t>
      </w:r>
      <w:r w:rsidR="000D5F57" w:rsidRPr="00EC1AE2">
        <w:rPr>
          <w:rFonts w:ascii="Arial" w:hAnsi="Arial" w:cs="Arial"/>
          <w:szCs w:val="28"/>
          <w:lang w:val="es-CO"/>
        </w:rPr>
        <w:t xml:space="preserve"> por equivocación</w:t>
      </w:r>
      <w:r w:rsidR="00810456" w:rsidRPr="00EC1AE2">
        <w:rPr>
          <w:rFonts w:ascii="Arial" w:hAnsi="Arial" w:cs="Arial"/>
          <w:szCs w:val="28"/>
          <w:lang w:val="es-CO"/>
        </w:rPr>
        <w:t xml:space="preserve"> o por tiempo no laborado</w:t>
      </w:r>
      <w:r w:rsidR="000D5F57" w:rsidRPr="00EC1AE2">
        <w:rPr>
          <w:rFonts w:ascii="Arial" w:hAnsi="Arial" w:cs="Arial"/>
          <w:szCs w:val="28"/>
          <w:lang w:val="es-CO"/>
        </w:rPr>
        <w:t xml:space="preserve">, </w:t>
      </w:r>
      <w:r w:rsidR="001A0C5D">
        <w:rPr>
          <w:rFonts w:ascii="Arial" w:hAnsi="Arial" w:cs="Arial"/>
          <w:szCs w:val="28"/>
          <w:lang w:val="es-CO"/>
        </w:rPr>
        <w:t>la que se puede hacer de oficio incluso, sin autorización del trabajador.</w:t>
      </w:r>
    </w:p>
    <w:p w:rsidR="007E011F" w:rsidRPr="007E011F" w:rsidRDefault="007E011F" w:rsidP="007E011F">
      <w:pPr>
        <w:widowControl w:val="0"/>
        <w:autoSpaceDE w:val="0"/>
        <w:autoSpaceDN w:val="0"/>
        <w:adjustRightInd w:val="0"/>
        <w:spacing w:line="276" w:lineRule="auto"/>
        <w:jc w:val="both"/>
        <w:rPr>
          <w:rFonts w:ascii="Arial" w:hAnsi="Arial" w:cs="Arial"/>
          <w:i/>
          <w:szCs w:val="28"/>
          <w:lang w:val="es-CO"/>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1646CA" w:rsidRDefault="001646CA" w:rsidP="00D43EB5">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Cuestión previa</w:t>
      </w:r>
    </w:p>
    <w:p w:rsidR="001646CA" w:rsidRDefault="001646CA" w:rsidP="00D43EB5">
      <w:pPr>
        <w:autoSpaceDE w:val="0"/>
        <w:autoSpaceDN w:val="0"/>
        <w:adjustRightInd w:val="0"/>
        <w:spacing w:line="276" w:lineRule="auto"/>
        <w:jc w:val="both"/>
        <w:rPr>
          <w:rFonts w:ascii="Arial" w:hAnsi="Arial" w:cs="Arial"/>
          <w:b/>
          <w:color w:val="000000"/>
          <w:szCs w:val="24"/>
          <w:shd w:val="clear" w:color="auto" w:fill="FFFFFF"/>
        </w:rPr>
      </w:pPr>
    </w:p>
    <w:p w:rsidR="00AD147B" w:rsidRDefault="001646CA" w:rsidP="00D43EB5">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w:t>
      </w:r>
      <w:r>
        <w:rPr>
          <w:rFonts w:ascii="Arial" w:hAnsi="Arial" w:cs="Arial"/>
          <w:color w:val="000000"/>
          <w:szCs w:val="24"/>
          <w:shd w:val="clear" w:color="auto" w:fill="FFFFFF"/>
        </w:rPr>
        <w:t xml:space="preserve">manera liminar </w:t>
      </w:r>
      <w:r w:rsidRPr="00634307">
        <w:rPr>
          <w:rFonts w:ascii="Arial" w:hAnsi="Arial" w:cs="Arial"/>
          <w:color w:val="000000"/>
          <w:szCs w:val="24"/>
          <w:shd w:val="clear" w:color="auto" w:fill="FFFFFF"/>
        </w:rPr>
        <w:t xml:space="preserve">hay que acotar </w:t>
      </w:r>
      <w:r w:rsidRPr="00634307">
        <w:rPr>
          <w:rFonts w:ascii="Arial" w:hAnsi="Arial" w:cs="Arial"/>
          <w:szCs w:val="24"/>
        </w:rPr>
        <w:t xml:space="preserve">que no </w:t>
      </w:r>
      <w:r>
        <w:rPr>
          <w:rFonts w:ascii="Arial" w:hAnsi="Arial" w:cs="Arial"/>
          <w:szCs w:val="24"/>
        </w:rPr>
        <w:t>fue objeto de apelación</w:t>
      </w:r>
      <w:r w:rsidRPr="00634307">
        <w:rPr>
          <w:rFonts w:ascii="Arial" w:hAnsi="Arial" w:cs="Arial"/>
          <w:szCs w:val="24"/>
        </w:rPr>
        <w:t xml:space="preserve"> que</w:t>
      </w:r>
      <w:r>
        <w:rPr>
          <w:rFonts w:ascii="Arial" w:hAnsi="Arial" w:cs="Arial"/>
          <w:szCs w:val="24"/>
        </w:rPr>
        <w:t xml:space="preserve"> entre </w:t>
      </w:r>
      <w:r w:rsidR="007D12E8">
        <w:rPr>
          <w:rFonts w:ascii="Arial" w:hAnsi="Arial" w:cs="Arial"/>
          <w:szCs w:val="24"/>
        </w:rPr>
        <w:t>el</w:t>
      </w:r>
      <w:r>
        <w:rPr>
          <w:rFonts w:ascii="Arial" w:hAnsi="Arial" w:cs="Arial"/>
          <w:szCs w:val="24"/>
        </w:rPr>
        <w:t xml:space="preserve"> s</w:t>
      </w:r>
      <w:r w:rsidRPr="00634307">
        <w:rPr>
          <w:rFonts w:ascii="Arial" w:hAnsi="Arial" w:cs="Arial"/>
          <w:szCs w:val="24"/>
        </w:rPr>
        <w:t>eñor</w:t>
      </w:r>
      <w:r w:rsidR="007D12E8">
        <w:rPr>
          <w:rFonts w:ascii="Arial" w:hAnsi="Arial" w:cs="Arial"/>
          <w:szCs w:val="24"/>
        </w:rPr>
        <w:t xml:space="preserve"> Julio César Rendón Gómez</w:t>
      </w:r>
      <w:r>
        <w:rPr>
          <w:rFonts w:ascii="Arial" w:hAnsi="Arial" w:cs="Arial"/>
          <w:szCs w:val="24"/>
        </w:rPr>
        <w:t xml:space="preserve">, como trabajador y </w:t>
      </w:r>
      <w:r w:rsidR="007D12E8">
        <w:rPr>
          <w:rFonts w:ascii="Arial" w:hAnsi="Arial" w:cs="Arial"/>
          <w:szCs w:val="24"/>
        </w:rPr>
        <w:t xml:space="preserve">el Edificio Pabola </w:t>
      </w:r>
      <w:r w:rsidR="00942029">
        <w:rPr>
          <w:rFonts w:ascii="Arial" w:hAnsi="Arial" w:cs="Arial"/>
          <w:szCs w:val="24"/>
        </w:rPr>
        <w:t>propiedad horizontal</w:t>
      </w:r>
      <w:r w:rsidR="00AD147B">
        <w:rPr>
          <w:rFonts w:ascii="Arial" w:hAnsi="Arial" w:cs="Arial"/>
          <w:szCs w:val="24"/>
        </w:rPr>
        <w:t>,</w:t>
      </w:r>
      <w:r w:rsidR="007D12E8">
        <w:rPr>
          <w:rFonts w:ascii="Arial" w:hAnsi="Arial" w:cs="Arial"/>
          <w:szCs w:val="24"/>
        </w:rPr>
        <w:t xml:space="preserve"> a través de su administradora</w:t>
      </w:r>
      <w:r>
        <w:rPr>
          <w:rFonts w:ascii="Arial" w:hAnsi="Arial" w:cs="Arial"/>
          <w:szCs w:val="24"/>
        </w:rPr>
        <w:t xml:space="preserve">, como empleador, existió un contrato de </w:t>
      </w:r>
      <w:r w:rsidRPr="00634307">
        <w:rPr>
          <w:rFonts w:ascii="Arial" w:hAnsi="Arial" w:cs="Arial"/>
          <w:szCs w:val="24"/>
        </w:rPr>
        <w:t>trabajo</w:t>
      </w:r>
      <w:r>
        <w:rPr>
          <w:rFonts w:ascii="Arial" w:hAnsi="Arial" w:cs="Arial"/>
          <w:szCs w:val="24"/>
        </w:rPr>
        <w:t xml:space="preserve"> a término indefinido,</w:t>
      </w:r>
      <w:r w:rsidRPr="00634307">
        <w:rPr>
          <w:rFonts w:ascii="Arial" w:hAnsi="Arial" w:cs="Arial"/>
          <w:szCs w:val="24"/>
        </w:rPr>
        <w:t xml:space="preserve"> </w:t>
      </w:r>
      <w:r w:rsidR="007D12E8">
        <w:rPr>
          <w:rFonts w:ascii="Arial" w:hAnsi="Arial" w:cs="Arial"/>
          <w:szCs w:val="24"/>
        </w:rPr>
        <w:t>que inició el 01-01-2010 y terminó el 08-04-2014, por renuncia del trabajador</w:t>
      </w:r>
      <w:r>
        <w:rPr>
          <w:rFonts w:ascii="Arial" w:hAnsi="Arial" w:cs="Arial"/>
          <w:szCs w:val="24"/>
        </w:rPr>
        <w:t>;</w:t>
      </w:r>
      <w:r w:rsidRPr="00647353">
        <w:rPr>
          <w:rFonts w:ascii="Arial" w:hAnsi="Arial" w:cs="Arial"/>
          <w:szCs w:val="24"/>
        </w:rPr>
        <w:t xml:space="preserve"> </w:t>
      </w:r>
      <w:r w:rsidR="008775D2">
        <w:rPr>
          <w:rFonts w:ascii="Arial" w:hAnsi="Arial" w:cs="Arial"/>
          <w:szCs w:val="24"/>
        </w:rPr>
        <w:t xml:space="preserve">que una vez concluido </w:t>
      </w:r>
      <w:r w:rsidR="007D12E8">
        <w:rPr>
          <w:rFonts w:ascii="Arial" w:hAnsi="Arial" w:cs="Arial"/>
          <w:szCs w:val="24"/>
        </w:rPr>
        <w:t xml:space="preserve">no </w:t>
      </w:r>
      <w:r w:rsidR="008775D2">
        <w:rPr>
          <w:rFonts w:ascii="Arial" w:hAnsi="Arial" w:cs="Arial"/>
          <w:szCs w:val="24"/>
        </w:rPr>
        <w:t>se le canceló</w:t>
      </w:r>
      <w:r w:rsidR="007D12E8">
        <w:rPr>
          <w:rFonts w:ascii="Arial" w:hAnsi="Arial" w:cs="Arial"/>
          <w:szCs w:val="24"/>
        </w:rPr>
        <w:t xml:space="preserve"> de forma completa</w:t>
      </w:r>
      <w:r w:rsidR="008775D2">
        <w:rPr>
          <w:rFonts w:ascii="Arial" w:hAnsi="Arial" w:cs="Arial"/>
          <w:szCs w:val="24"/>
        </w:rPr>
        <w:t xml:space="preserve"> </w:t>
      </w:r>
      <w:r w:rsidR="008775D2">
        <w:rPr>
          <w:rFonts w:ascii="Arial" w:hAnsi="Arial" w:cs="Arial"/>
          <w:szCs w:val="24"/>
        </w:rPr>
        <w:lastRenderedPageBreak/>
        <w:t>al señor</w:t>
      </w:r>
      <w:r>
        <w:rPr>
          <w:rFonts w:ascii="Arial" w:hAnsi="Arial" w:cs="Arial"/>
          <w:szCs w:val="24"/>
        </w:rPr>
        <w:t xml:space="preserve"> </w:t>
      </w:r>
      <w:r w:rsidR="007D12E8">
        <w:rPr>
          <w:rFonts w:ascii="Arial" w:hAnsi="Arial" w:cs="Arial"/>
          <w:szCs w:val="24"/>
        </w:rPr>
        <w:t>Rendón Gómez</w:t>
      </w:r>
      <w:r w:rsidR="008775D2" w:rsidRPr="008775D2">
        <w:rPr>
          <w:rFonts w:ascii="Arial" w:hAnsi="Arial" w:cs="Arial"/>
          <w:szCs w:val="24"/>
        </w:rPr>
        <w:t xml:space="preserve"> </w:t>
      </w:r>
      <w:r w:rsidR="008775D2">
        <w:rPr>
          <w:rFonts w:ascii="Arial" w:hAnsi="Arial" w:cs="Arial"/>
          <w:szCs w:val="24"/>
        </w:rPr>
        <w:t>las prestaciones sociales y vacaciones</w:t>
      </w:r>
      <w:r w:rsidR="006E442F">
        <w:rPr>
          <w:rFonts w:ascii="Arial" w:hAnsi="Arial" w:cs="Arial"/>
          <w:szCs w:val="24"/>
        </w:rPr>
        <w:t>, de igual forma el auxilio de transporte</w:t>
      </w:r>
      <w:r>
        <w:rPr>
          <w:rFonts w:ascii="Arial" w:hAnsi="Arial" w:cs="Arial"/>
          <w:szCs w:val="24"/>
        </w:rPr>
        <w:t xml:space="preserve">. </w:t>
      </w:r>
      <w:r w:rsidR="006E442F">
        <w:rPr>
          <w:rFonts w:ascii="Arial" w:hAnsi="Arial" w:cs="Arial"/>
          <w:szCs w:val="24"/>
        </w:rPr>
        <w:t>Asimismo</w:t>
      </w:r>
      <w:r w:rsidR="00AD147B">
        <w:rPr>
          <w:rFonts w:ascii="Arial" w:hAnsi="Arial" w:cs="Arial"/>
          <w:szCs w:val="24"/>
        </w:rPr>
        <w:t xml:space="preserve"> que</w:t>
      </w:r>
      <w:r w:rsidR="006E442F">
        <w:rPr>
          <w:rFonts w:ascii="Arial" w:hAnsi="Arial" w:cs="Arial"/>
          <w:szCs w:val="24"/>
        </w:rPr>
        <w:t xml:space="preserve"> no se consignaron las cesantías</w:t>
      </w:r>
      <w:r w:rsidR="00AD147B">
        <w:rPr>
          <w:rFonts w:ascii="Arial" w:hAnsi="Arial" w:cs="Arial"/>
          <w:szCs w:val="24"/>
        </w:rPr>
        <w:t>.</w:t>
      </w:r>
    </w:p>
    <w:p w:rsidR="00AD147B" w:rsidRDefault="00AD147B" w:rsidP="00D43EB5">
      <w:pPr>
        <w:autoSpaceDE w:val="0"/>
        <w:autoSpaceDN w:val="0"/>
        <w:adjustRightInd w:val="0"/>
        <w:spacing w:line="276" w:lineRule="auto"/>
        <w:jc w:val="both"/>
        <w:rPr>
          <w:rFonts w:ascii="Arial" w:hAnsi="Arial" w:cs="Arial"/>
          <w:szCs w:val="24"/>
        </w:rPr>
      </w:pPr>
    </w:p>
    <w:p w:rsidR="001646CA" w:rsidRDefault="00AD147B" w:rsidP="00D43EB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szCs w:val="24"/>
        </w:rPr>
        <w:t xml:space="preserve">Tampoco hay controversia sobre las sumas reconocidas, luego de aplicar </w:t>
      </w:r>
      <w:r w:rsidR="006E442F">
        <w:rPr>
          <w:rFonts w:ascii="Arial" w:hAnsi="Arial" w:cs="Arial"/>
          <w:szCs w:val="24"/>
        </w:rPr>
        <w:t>prescripción</w:t>
      </w:r>
      <w:r>
        <w:rPr>
          <w:rFonts w:ascii="Arial" w:hAnsi="Arial" w:cs="Arial"/>
          <w:szCs w:val="24"/>
        </w:rPr>
        <w:t>.</w:t>
      </w:r>
      <w:r w:rsidR="003725C8">
        <w:rPr>
          <w:rFonts w:ascii="Arial" w:hAnsi="Arial" w:cs="Arial"/>
          <w:szCs w:val="24"/>
        </w:rPr>
        <w:t xml:space="preserve"> </w:t>
      </w:r>
      <w:r w:rsidR="003725C8" w:rsidRPr="003725C8">
        <w:rPr>
          <w:rFonts w:ascii="Arial" w:hAnsi="Arial" w:cs="Arial"/>
          <w:color w:val="000000"/>
          <w:szCs w:val="24"/>
          <w:shd w:val="clear" w:color="auto" w:fill="FFFFFF"/>
        </w:rPr>
        <w:t>Razó</w:t>
      </w:r>
      <w:r w:rsidR="003725C8">
        <w:rPr>
          <w:rFonts w:ascii="Arial" w:hAnsi="Arial" w:cs="Arial"/>
          <w:color w:val="000000"/>
          <w:szCs w:val="24"/>
          <w:shd w:val="clear" w:color="auto" w:fill="FFFFFF"/>
        </w:rPr>
        <w:t>n por la cual estos aspectos quedan vedados para esta Sala.</w:t>
      </w:r>
    </w:p>
    <w:p w:rsidR="007D12E8" w:rsidRDefault="007D12E8" w:rsidP="00D43EB5">
      <w:pPr>
        <w:autoSpaceDE w:val="0"/>
        <w:autoSpaceDN w:val="0"/>
        <w:adjustRightInd w:val="0"/>
        <w:spacing w:line="276" w:lineRule="auto"/>
        <w:jc w:val="both"/>
        <w:rPr>
          <w:rFonts w:ascii="Arial" w:hAnsi="Arial" w:cs="Arial"/>
          <w:color w:val="000000"/>
          <w:szCs w:val="24"/>
          <w:shd w:val="clear" w:color="auto" w:fill="FFFFFF"/>
        </w:rPr>
      </w:pPr>
    </w:p>
    <w:p w:rsidR="001646CA" w:rsidRPr="001646CA" w:rsidRDefault="001646CA" w:rsidP="00D43EB5">
      <w:pPr>
        <w:autoSpaceDE w:val="0"/>
        <w:autoSpaceDN w:val="0"/>
        <w:adjustRightInd w:val="0"/>
        <w:spacing w:line="276" w:lineRule="auto"/>
        <w:jc w:val="both"/>
        <w:rPr>
          <w:rFonts w:ascii="Arial" w:hAnsi="Arial" w:cs="Arial"/>
          <w:b/>
          <w:color w:val="000000"/>
          <w:szCs w:val="24"/>
          <w:shd w:val="clear" w:color="auto" w:fill="FFFFFF"/>
        </w:rPr>
      </w:pPr>
      <w:r w:rsidRPr="001646CA">
        <w:rPr>
          <w:rFonts w:ascii="Arial" w:hAnsi="Arial" w:cs="Arial"/>
          <w:b/>
          <w:color w:val="000000"/>
          <w:szCs w:val="24"/>
          <w:shd w:val="clear" w:color="auto" w:fill="FFFFFF"/>
        </w:rPr>
        <w:t xml:space="preserve">2.2.1. </w:t>
      </w:r>
      <w:r w:rsidR="00DE542F">
        <w:rPr>
          <w:rFonts w:ascii="Arial" w:hAnsi="Arial" w:cs="Arial"/>
          <w:b/>
          <w:color w:val="000000"/>
          <w:szCs w:val="24"/>
          <w:shd w:val="clear" w:color="auto" w:fill="FFFFFF"/>
        </w:rPr>
        <w:t>De la compensación por las sumas recibida en exceso</w:t>
      </w:r>
    </w:p>
    <w:p w:rsidR="001646CA" w:rsidRDefault="001646CA" w:rsidP="00D43EB5">
      <w:pPr>
        <w:autoSpaceDE w:val="0"/>
        <w:autoSpaceDN w:val="0"/>
        <w:adjustRightInd w:val="0"/>
        <w:spacing w:line="276" w:lineRule="auto"/>
        <w:jc w:val="both"/>
        <w:rPr>
          <w:rFonts w:ascii="Arial" w:hAnsi="Arial" w:cs="Arial"/>
          <w:color w:val="000000"/>
          <w:szCs w:val="24"/>
          <w:shd w:val="clear" w:color="auto" w:fill="FFFFFF"/>
        </w:rPr>
      </w:pPr>
    </w:p>
    <w:p w:rsidR="00DE542F" w:rsidRDefault="00D656E0" w:rsidP="003725C8">
      <w:pPr>
        <w:spacing w:line="276" w:lineRule="auto"/>
        <w:jc w:val="both"/>
        <w:rPr>
          <w:rFonts w:ascii="Arial" w:hAnsi="Arial" w:cs="Arial"/>
          <w:szCs w:val="24"/>
        </w:rPr>
      </w:pPr>
      <w:r w:rsidRPr="00D656E0">
        <w:rPr>
          <w:rFonts w:ascii="Arial" w:hAnsi="Arial" w:cs="Arial"/>
          <w:szCs w:val="24"/>
        </w:rPr>
        <w:t>En lo que sí hay reparo</w:t>
      </w:r>
      <w:r w:rsidR="008653E9">
        <w:rPr>
          <w:rFonts w:ascii="Arial" w:hAnsi="Arial" w:cs="Arial"/>
          <w:szCs w:val="24"/>
        </w:rPr>
        <w:t>,</w:t>
      </w:r>
      <w:r w:rsidRPr="00D656E0">
        <w:rPr>
          <w:rFonts w:ascii="Arial" w:hAnsi="Arial" w:cs="Arial"/>
          <w:szCs w:val="24"/>
        </w:rPr>
        <w:t xml:space="preserve"> es </w:t>
      </w:r>
      <w:r w:rsidR="00AD147B">
        <w:rPr>
          <w:rFonts w:ascii="Arial" w:hAnsi="Arial" w:cs="Arial"/>
          <w:szCs w:val="24"/>
        </w:rPr>
        <w:t>en la suma que fue compensada, que estima el recurrente debe ser mayor, al no tenerse en cuenta</w:t>
      </w:r>
      <w:r w:rsidRPr="00D656E0">
        <w:rPr>
          <w:rFonts w:ascii="Arial" w:hAnsi="Arial" w:cs="Arial"/>
          <w:szCs w:val="24"/>
        </w:rPr>
        <w:t xml:space="preserve"> </w:t>
      </w:r>
      <w:r w:rsidR="005F789E">
        <w:rPr>
          <w:rFonts w:ascii="Arial" w:hAnsi="Arial" w:cs="Arial"/>
          <w:szCs w:val="24"/>
        </w:rPr>
        <w:t>el exceso que se le pagó a</w:t>
      </w:r>
      <w:r w:rsidR="004E20E5">
        <w:rPr>
          <w:rFonts w:ascii="Arial" w:hAnsi="Arial" w:cs="Arial"/>
          <w:szCs w:val="24"/>
        </w:rPr>
        <w:t>l actor a</w:t>
      </w:r>
      <w:r w:rsidR="005F789E">
        <w:rPr>
          <w:rFonts w:ascii="Arial" w:hAnsi="Arial" w:cs="Arial"/>
          <w:szCs w:val="24"/>
        </w:rPr>
        <w:t xml:space="preserve"> partir de mayo de 2013, por cancelarle</w:t>
      </w:r>
      <w:r w:rsidR="00AD147B">
        <w:rPr>
          <w:rFonts w:ascii="Arial" w:hAnsi="Arial" w:cs="Arial"/>
          <w:szCs w:val="24"/>
        </w:rPr>
        <w:t xml:space="preserve"> un</w:t>
      </w:r>
      <w:r w:rsidR="005F789E">
        <w:rPr>
          <w:rFonts w:ascii="Arial" w:hAnsi="Arial" w:cs="Arial"/>
          <w:szCs w:val="24"/>
        </w:rPr>
        <w:t xml:space="preserve"> salario</w:t>
      </w:r>
      <w:r w:rsidR="00847749">
        <w:rPr>
          <w:rFonts w:ascii="Arial" w:hAnsi="Arial" w:cs="Arial"/>
          <w:szCs w:val="24"/>
        </w:rPr>
        <w:t xml:space="preserve"> por tiempo</w:t>
      </w:r>
      <w:r w:rsidR="005F789E">
        <w:rPr>
          <w:rFonts w:ascii="Arial" w:hAnsi="Arial" w:cs="Arial"/>
          <w:szCs w:val="24"/>
        </w:rPr>
        <w:t xml:space="preserve"> completo</w:t>
      </w:r>
      <w:r w:rsidR="004E20E5">
        <w:rPr>
          <w:rFonts w:ascii="Arial" w:hAnsi="Arial" w:cs="Arial"/>
          <w:szCs w:val="24"/>
        </w:rPr>
        <w:t>,</w:t>
      </w:r>
      <w:r w:rsidR="005F789E">
        <w:rPr>
          <w:rFonts w:ascii="Arial" w:hAnsi="Arial" w:cs="Arial"/>
          <w:szCs w:val="24"/>
        </w:rPr>
        <w:t xml:space="preserve"> </w:t>
      </w:r>
      <w:r w:rsidR="004E20E5">
        <w:rPr>
          <w:rFonts w:ascii="Arial" w:hAnsi="Arial" w:cs="Arial"/>
          <w:szCs w:val="24"/>
        </w:rPr>
        <w:t>cuando lo confesado por aquel fue que solo laboró 12 días al mes</w:t>
      </w:r>
      <w:r w:rsidR="00AD147B">
        <w:rPr>
          <w:rFonts w:ascii="Arial" w:hAnsi="Arial" w:cs="Arial"/>
          <w:szCs w:val="24"/>
        </w:rPr>
        <w:t>.</w:t>
      </w:r>
    </w:p>
    <w:p w:rsidR="004E20E5" w:rsidRDefault="004E20E5" w:rsidP="003725C8">
      <w:pPr>
        <w:spacing w:line="276" w:lineRule="auto"/>
        <w:jc w:val="both"/>
        <w:rPr>
          <w:rFonts w:ascii="Arial" w:hAnsi="Arial" w:cs="Arial"/>
          <w:szCs w:val="24"/>
        </w:rPr>
      </w:pPr>
    </w:p>
    <w:p w:rsidR="004E20E5" w:rsidRDefault="004E20E5" w:rsidP="003725C8">
      <w:pPr>
        <w:spacing w:line="276" w:lineRule="auto"/>
        <w:jc w:val="both"/>
        <w:rPr>
          <w:rFonts w:ascii="Arial" w:hAnsi="Arial" w:cs="Arial"/>
          <w:szCs w:val="24"/>
        </w:rPr>
      </w:pPr>
      <w:r>
        <w:rPr>
          <w:rFonts w:ascii="Arial" w:hAnsi="Arial" w:cs="Arial"/>
          <w:szCs w:val="24"/>
        </w:rPr>
        <w:t xml:space="preserve">En efecto, le asiste razón al apoderado de la parte pasiva, al no haber tenido en cuenta la </w:t>
      </w:r>
      <w:r w:rsidRPr="004E20E5">
        <w:rPr>
          <w:rFonts w:ascii="Arial" w:hAnsi="Arial" w:cs="Arial"/>
          <w:i/>
          <w:szCs w:val="24"/>
        </w:rPr>
        <w:t>a quo</w:t>
      </w:r>
      <w:r>
        <w:rPr>
          <w:rFonts w:ascii="Arial" w:hAnsi="Arial" w:cs="Arial"/>
          <w:i/>
          <w:szCs w:val="24"/>
        </w:rPr>
        <w:t xml:space="preserve"> </w:t>
      </w:r>
      <w:r>
        <w:rPr>
          <w:rFonts w:ascii="Arial" w:hAnsi="Arial" w:cs="Arial"/>
          <w:szCs w:val="24"/>
        </w:rPr>
        <w:t>la solicitud de compensación de la forma ya dicha, a pesar que así lo planteó en la contestación en el folio 64.</w:t>
      </w:r>
    </w:p>
    <w:p w:rsidR="0068285C" w:rsidRDefault="0068285C" w:rsidP="008653E9">
      <w:pPr>
        <w:spacing w:line="276" w:lineRule="auto"/>
        <w:jc w:val="both"/>
        <w:rPr>
          <w:rFonts w:ascii="Arial" w:hAnsi="Arial" w:cs="Arial"/>
          <w:szCs w:val="24"/>
        </w:rPr>
      </w:pPr>
    </w:p>
    <w:p w:rsidR="00351F41" w:rsidRDefault="003725C8" w:rsidP="008653E9">
      <w:pPr>
        <w:spacing w:line="276" w:lineRule="auto"/>
        <w:jc w:val="both"/>
        <w:rPr>
          <w:rFonts w:ascii="Arial" w:hAnsi="Arial" w:cs="Arial"/>
          <w:szCs w:val="24"/>
        </w:rPr>
      </w:pPr>
      <w:r>
        <w:rPr>
          <w:rFonts w:ascii="Arial" w:hAnsi="Arial" w:cs="Arial"/>
          <w:szCs w:val="24"/>
        </w:rPr>
        <w:t xml:space="preserve">Lo primero que hay que recordar, es que </w:t>
      </w:r>
      <w:r w:rsidR="00351F41">
        <w:rPr>
          <w:rFonts w:ascii="Arial" w:hAnsi="Arial" w:cs="Arial"/>
          <w:szCs w:val="24"/>
        </w:rPr>
        <w:t xml:space="preserve">la Jueza de </w:t>
      </w:r>
      <w:r w:rsidR="00B90237">
        <w:rPr>
          <w:rFonts w:ascii="Arial" w:hAnsi="Arial" w:cs="Arial"/>
          <w:szCs w:val="24"/>
        </w:rPr>
        <w:t>primer</w:t>
      </w:r>
      <w:r w:rsidR="00351F41">
        <w:rPr>
          <w:rFonts w:ascii="Arial" w:hAnsi="Arial" w:cs="Arial"/>
          <w:szCs w:val="24"/>
        </w:rPr>
        <w:t xml:space="preserve"> nivel </w:t>
      </w:r>
      <w:r w:rsidR="00EF7B98">
        <w:rPr>
          <w:rFonts w:ascii="Arial" w:hAnsi="Arial" w:cs="Arial"/>
          <w:szCs w:val="24"/>
        </w:rPr>
        <w:t xml:space="preserve">estableció en la sentencia que el trabajador laboró 12 días al mes, </w:t>
      </w:r>
      <w:r w:rsidR="00EF7B98">
        <w:rPr>
          <w:rFonts w:ascii="Arial" w:hAnsi="Arial" w:cs="Arial"/>
          <w:color w:val="000000"/>
          <w:szCs w:val="24"/>
          <w:lang w:eastAsia="es-CO"/>
        </w:rPr>
        <w:t xml:space="preserve">distribuidos en 8 turnos nocturnos y 4 dominicales, aspecto que no fue objeto de reparo, por lo que sobre esta base, la Sala entrará a determinar si hubo un exceso en lo pagado y de ser así, compensar el valor resultante </w:t>
      </w:r>
      <w:r w:rsidR="006B1FC2">
        <w:rPr>
          <w:rFonts w:ascii="Arial" w:hAnsi="Arial" w:cs="Arial"/>
          <w:color w:val="000000"/>
          <w:szCs w:val="24"/>
          <w:lang w:eastAsia="es-CO"/>
        </w:rPr>
        <w:t>a la suma a la que se le condenó al demandado pagar por prestaciones sociales, vacaciones, auxilio de transporte e indemnización por no consignación de cesantías.</w:t>
      </w:r>
    </w:p>
    <w:p w:rsidR="00351F41" w:rsidRDefault="00351F41" w:rsidP="008653E9">
      <w:pPr>
        <w:spacing w:line="276" w:lineRule="auto"/>
        <w:jc w:val="both"/>
        <w:rPr>
          <w:rFonts w:ascii="Arial" w:hAnsi="Arial" w:cs="Arial"/>
          <w:szCs w:val="24"/>
        </w:rPr>
      </w:pPr>
    </w:p>
    <w:p w:rsidR="00DA7F15" w:rsidRDefault="006F76F9" w:rsidP="00A74A5F">
      <w:pPr>
        <w:spacing w:line="276" w:lineRule="auto"/>
        <w:jc w:val="both"/>
        <w:rPr>
          <w:rFonts w:ascii="Arial" w:hAnsi="Arial" w:cs="Arial"/>
          <w:szCs w:val="24"/>
          <w:lang w:eastAsia="es-CO"/>
        </w:rPr>
      </w:pPr>
      <w:r>
        <w:rPr>
          <w:rFonts w:ascii="Arial" w:hAnsi="Arial" w:cs="Arial"/>
          <w:szCs w:val="24"/>
        </w:rPr>
        <w:t>Para lograr ese cometido, allegó</w:t>
      </w:r>
      <w:r w:rsidR="00EA3F48">
        <w:rPr>
          <w:rFonts w:ascii="Arial" w:hAnsi="Arial" w:cs="Arial"/>
          <w:szCs w:val="24"/>
        </w:rPr>
        <w:t xml:space="preserve"> el recurrente </w:t>
      </w:r>
      <w:r>
        <w:rPr>
          <w:rFonts w:ascii="Arial" w:hAnsi="Arial" w:cs="Arial"/>
          <w:szCs w:val="24"/>
        </w:rPr>
        <w:t>los</w:t>
      </w:r>
      <w:r w:rsidR="004464F3">
        <w:rPr>
          <w:rFonts w:ascii="Arial" w:hAnsi="Arial" w:cs="Arial"/>
          <w:szCs w:val="24"/>
        </w:rPr>
        <w:t xml:space="preserve"> </w:t>
      </w:r>
      <w:r w:rsidR="00DA7F15">
        <w:rPr>
          <w:rFonts w:ascii="Arial" w:hAnsi="Arial" w:cs="Arial"/>
          <w:szCs w:val="24"/>
        </w:rPr>
        <w:t>recibos de los pagos efectuados al actor por los años 2010; 2011; 2012; 2013 y 2014</w:t>
      </w:r>
      <w:r w:rsidR="00A063E1">
        <w:rPr>
          <w:rFonts w:ascii="Arial" w:hAnsi="Arial" w:cs="Arial"/>
          <w:szCs w:val="24"/>
          <w:lang w:eastAsia="es-CO"/>
        </w:rPr>
        <w:t xml:space="preserve">, </w:t>
      </w:r>
      <w:r w:rsidR="00DA7F15">
        <w:rPr>
          <w:rFonts w:ascii="Arial" w:hAnsi="Arial" w:cs="Arial"/>
          <w:szCs w:val="24"/>
          <w:lang w:eastAsia="es-CO"/>
        </w:rPr>
        <w:t>debidamente firmados por el señor Rendón Gómez y que no fueron tachados de falso, excepto el que obra a folio 113 que fue firmado por el señor José Edgar Céspedes, que no es parte en este proceso</w:t>
      </w:r>
      <w:r>
        <w:rPr>
          <w:rFonts w:ascii="Arial" w:hAnsi="Arial" w:cs="Arial"/>
          <w:szCs w:val="24"/>
          <w:lang w:eastAsia="es-CO"/>
        </w:rPr>
        <w:t xml:space="preserve"> (fls.90 y sgtes).</w:t>
      </w:r>
    </w:p>
    <w:p w:rsidR="00DA7F15" w:rsidRDefault="00DA7F15" w:rsidP="00A74A5F">
      <w:pPr>
        <w:spacing w:line="276" w:lineRule="auto"/>
        <w:jc w:val="both"/>
        <w:rPr>
          <w:rFonts w:ascii="Arial" w:hAnsi="Arial" w:cs="Arial"/>
          <w:szCs w:val="24"/>
          <w:lang w:eastAsia="es-CO"/>
        </w:rPr>
      </w:pPr>
    </w:p>
    <w:p w:rsidR="00DA7F15" w:rsidRDefault="00DA7F15" w:rsidP="00A74A5F">
      <w:pPr>
        <w:spacing w:line="276" w:lineRule="auto"/>
        <w:jc w:val="both"/>
        <w:rPr>
          <w:rFonts w:ascii="Arial" w:hAnsi="Arial" w:cs="Arial"/>
          <w:szCs w:val="24"/>
          <w:lang w:eastAsia="es-CO"/>
        </w:rPr>
      </w:pPr>
      <w:r>
        <w:rPr>
          <w:rFonts w:ascii="Arial" w:hAnsi="Arial" w:cs="Arial"/>
          <w:szCs w:val="24"/>
          <w:lang w:eastAsia="es-CO"/>
        </w:rPr>
        <w:t>L</w:t>
      </w:r>
      <w:r w:rsidR="008C12DF">
        <w:rPr>
          <w:rFonts w:ascii="Arial" w:hAnsi="Arial" w:cs="Arial"/>
          <w:szCs w:val="24"/>
          <w:lang w:eastAsia="es-CO"/>
        </w:rPr>
        <w:t>a Sala al revisar</w:t>
      </w:r>
      <w:r w:rsidR="006F76F9">
        <w:rPr>
          <w:rFonts w:ascii="Arial" w:hAnsi="Arial" w:cs="Arial"/>
          <w:szCs w:val="24"/>
          <w:lang w:eastAsia="es-CO"/>
        </w:rPr>
        <w:t>los</w:t>
      </w:r>
      <w:r w:rsidR="008C12DF">
        <w:rPr>
          <w:rFonts w:ascii="Arial" w:hAnsi="Arial" w:cs="Arial"/>
          <w:szCs w:val="24"/>
          <w:lang w:eastAsia="es-CO"/>
        </w:rPr>
        <w:t xml:space="preserve"> </w:t>
      </w:r>
      <w:r w:rsidR="00F52B52">
        <w:rPr>
          <w:rFonts w:ascii="Arial" w:hAnsi="Arial" w:cs="Arial"/>
          <w:szCs w:val="24"/>
          <w:lang w:eastAsia="es-CO"/>
        </w:rPr>
        <w:t>encuentra que para el año 2013</w:t>
      </w:r>
      <w:r w:rsidR="006F76F9">
        <w:rPr>
          <w:rFonts w:ascii="Arial" w:hAnsi="Arial" w:cs="Arial"/>
          <w:szCs w:val="24"/>
          <w:lang w:eastAsia="es-CO"/>
        </w:rPr>
        <w:t>,</w:t>
      </w:r>
      <w:r w:rsidR="00F52B52">
        <w:rPr>
          <w:rFonts w:ascii="Arial" w:hAnsi="Arial" w:cs="Arial"/>
          <w:szCs w:val="24"/>
          <w:lang w:eastAsia="es-CO"/>
        </w:rPr>
        <w:t xml:space="preserve"> específicamente desde mayo, </w:t>
      </w:r>
      <w:r w:rsidR="006F76F9">
        <w:rPr>
          <w:rFonts w:ascii="Arial" w:hAnsi="Arial" w:cs="Arial"/>
          <w:szCs w:val="24"/>
          <w:lang w:eastAsia="es-CO"/>
        </w:rPr>
        <w:t>se le pagó quincenalmente 15 días laborados para un</w:t>
      </w:r>
      <w:r w:rsidR="00EF73A4">
        <w:rPr>
          <w:rFonts w:ascii="Arial" w:hAnsi="Arial" w:cs="Arial"/>
          <w:szCs w:val="24"/>
          <w:lang w:eastAsia="es-CO"/>
        </w:rPr>
        <w:t xml:space="preserve"> total</w:t>
      </w:r>
      <w:r w:rsidR="00F52B52">
        <w:rPr>
          <w:rFonts w:ascii="Arial" w:hAnsi="Arial" w:cs="Arial"/>
          <w:szCs w:val="24"/>
          <w:lang w:eastAsia="es-CO"/>
        </w:rPr>
        <w:t xml:space="preserve"> de $</w:t>
      </w:r>
      <w:r w:rsidR="00EF73A4">
        <w:rPr>
          <w:rFonts w:ascii="Arial" w:hAnsi="Arial" w:cs="Arial"/>
          <w:szCs w:val="24"/>
          <w:lang w:eastAsia="es-CO"/>
        </w:rPr>
        <w:t>6.948.842</w:t>
      </w:r>
      <w:r w:rsidR="007C3235">
        <w:rPr>
          <w:rFonts w:ascii="Arial" w:hAnsi="Arial" w:cs="Arial"/>
          <w:szCs w:val="24"/>
          <w:lang w:eastAsia="es-CO"/>
        </w:rPr>
        <w:t>,</w:t>
      </w:r>
      <w:r w:rsidR="00EF73A4">
        <w:rPr>
          <w:rFonts w:ascii="Arial" w:hAnsi="Arial" w:cs="Arial"/>
          <w:szCs w:val="24"/>
          <w:lang w:eastAsia="es-CO"/>
        </w:rPr>
        <w:t>42, según los recibos que obran a folios 116 al 122 y del 124 al 131</w:t>
      </w:r>
      <w:r w:rsidR="00847749">
        <w:rPr>
          <w:rStyle w:val="Refdenotaalpie"/>
          <w:rFonts w:ascii="Arial" w:hAnsi="Arial" w:cs="Arial"/>
          <w:szCs w:val="24"/>
          <w:lang w:eastAsia="es-CO"/>
        </w:rPr>
        <w:footnoteReference w:id="2"/>
      </w:r>
      <w:r w:rsidR="008325FF">
        <w:rPr>
          <w:rFonts w:ascii="Arial" w:hAnsi="Arial" w:cs="Arial"/>
          <w:szCs w:val="24"/>
          <w:lang w:eastAsia="es-CO"/>
        </w:rPr>
        <w:t>.</w:t>
      </w:r>
    </w:p>
    <w:p w:rsidR="008325FF" w:rsidRDefault="008325FF" w:rsidP="00A74A5F">
      <w:pPr>
        <w:spacing w:line="276" w:lineRule="auto"/>
        <w:jc w:val="both"/>
        <w:rPr>
          <w:rFonts w:ascii="Arial" w:hAnsi="Arial" w:cs="Arial"/>
          <w:szCs w:val="24"/>
          <w:lang w:eastAsia="es-CO"/>
        </w:rPr>
      </w:pPr>
    </w:p>
    <w:p w:rsidR="008325FF" w:rsidRDefault="008325FF" w:rsidP="00A74A5F">
      <w:pPr>
        <w:spacing w:line="276" w:lineRule="auto"/>
        <w:jc w:val="both"/>
        <w:rPr>
          <w:rFonts w:ascii="Arial" w:hAnsi="Arial" w:cs="Arial"/>
          <w:szCs w:val="24"/>
          <w:lang w:eastAsia="es-CO"/>
        </w:rPr>
      </w:pPr>
      <w:r>
        <w:rPr>
          <w:rFonts w:ascii="Arial" w:hAnsi="Arial" w:cs="Arial"/>
          <w:szCs w:val="24"/>
          <w:lang w:eastAsia="es-CO"/>
        </w:rPr>
        <w:t>Para el año 2014, hasta el 8 de abril, fecha en que terminó el contrato,</w:t>
      </w:r>
      <w:r w:rsidR="006F76F9">
        <w:rPr>
          <w:rFonts w:ascii="Arial" w:hAnsi="Arial" w:cs="Arial"/>
          <w:szCs w:val="24"/>
          <w:lang w:eastAsia="es-CO"/>
        </w:rPr>
        <w:t xml:space="preserve"> igual cosa sucedió, por lo cual</w:t>
      </w:r>
      <w:r>
        <w:rPr>
          <w:rFonts w:ascii="Arial" w:hAnsi="Arial" w:cs="Arial"/>
          <w:szCs w:val="24"/>
          <w:lang w:eastAsia="es-CO"/>
        </w:rPr>
        <w:t xml:space="preserve"> Rendón Gómez recibió </w:t>
      </w:r>
      <w:r w:rsidR="006F76F9">
        <w:rPr>
          <w:rFonts w:ascii="Arial" w:hAnsi="Arial" w:cs="Arial"/>
          <w:szCs w:val="24"/>
          <w:lang w:eastAsia="es-CO"/>
        </w:rPr>
        <w:t>un</w:t>
      </w:r>
      <w:r>
        <w:rPr>
          <w:rFonts w:ascii="Arial" w:hAnsi="Arial" w:cs="Arial"/>
          <w:szCs w:val="24"/>
          <w:lang w:eastAsia="es-CO"/>
        </w:rPr>
        <w:t xml:space="preserve"> total de $1.923.880, de conformidad con los recibos de f</w:t>
      </w:r>
      <w:r w:rsidR="006F76F9">
        <w:rPr>
          <w:rFonts w:ascii="Arial" w:hAnsi="Arial" w:cs="Arial"/>
          <w:szCs w:val="24"/>
          <w:lang w:eastAsia="es-CO"/>
        </w:rPr>
        <w:t>olios 90, 93, 94, 96, 99 y 100</w:t>
      </w:r>
      <w:r w:rsidR="00847749">
        <w:rPr>
          <w:rStyle w:val="Refdenotaalpie"/>
          <w:rFonts w:ascii="Arial" w:hAnsi="Arial" w:cs="Arial"/>
          <w:szCs w:val="24"/>
          <w:lang w:eastAsia="es-CO"/>
        </w:rPr>
        <w:footnoteReference w:id="3"/>
      </w:r>
      <w:r>
        <w:rPr>
          <w:rFonts w:ascii="Arial" w:hAnsi="Arial" w:cs="Arial"/>
          <w:szCs w:val="24"/>
          <w:lang w:eastAsia="es-CO"/>
        </w:rPr>
        <w:t>.</w:t>
      </w:r>
    </w:p>
    <w:p w:rsidR="002C0C6C" w:rsidRDefault="002C0C6C" w:rsidP="00A74A5F">
      <w:pPr>
        <w:spacing w:line="276" w:lineRule="auto"/>
        <w:jc w:val="both"/>
        <w:rPr>
          <w:rFonts w:ascii="Arial" w:hAnsi="Arial" w:cs="Arial"/>
          <w:szCs w:val="24"/>
          <w:lang w:eastAsia="es-CO"/>
        </w:rPr>
      </w:pPr>
    </w:p>
    <w:p w:rsidR="002C0C6C" w:rsidRDefault="002C0C6C" w:rsidP="00A74A5F">
      <w:pPr>
        <w:spacing w:line="276" w:lineRule="auto"/>
        <w:jc w:val="both"/>
        <w:rPr>
          <w:rFonts w:ascii="Arial" w:hAnsi="Arial" w:cs="Arial"/>
          <w:szCs w:val="24"/>
          <w:lang w:eastAsia="es-CO"/>
        </w:rPr>
      </w:pPr>
      <w:r>
        <w:rPr>
          <w:rFonts w:ascii="Arial" w:hAnsi="Arial" w:cs="Arial"/>
          <w:szCs w:val="24"/>
          <w:lang w:eastAsia="es-CO"/>
        </w:rPr>
        <w:t xml:space="preserve">Para verificar si hubo un pago en exceso en estos dos años, paso a seguir es determinar </w:t>
      </w:r>
      <w:r w:rsidR="00AD39CD">
        <w:rPr>
          <w:rFonts w:ascii="Arial" w:hAnsi="Arial" w:cs="Arial"/>
          <w:szCs w:val="24"/>
          <w:lang w:eastAsia="es-CO"/>
        </w:rPr>
        <w:t xml:space="preserve">por Ley </w:t>
      </w:r>
      <w:r>
        <w:rPr>
          <w:rFonts w:ascii="Arial" w:hAnsi="Arial" w:cs="Arial"/>
          <w:szCs w:val="24"/>
          <w:lang w:eastAsia="es-CO"/>
        </w:rPr>
        <w:t>a cuánto ascendía</w:t>
      </w:r>
      <w:r w:rsidR="00AD39CD">
        <w:rPr>
          <w:rFonts w:ascii="Arial" w:hAnsi="Arial" w:cs="Arial"/>
          <w:szCs w:val="24"/>
          <w:lang w:eastAsia="es-CO"/>
        </w:rPr>
        <w:t xml:space="preserve"> </w:t>
      </w:r>
      <w:r>
        <w:rPr>
          <w:rFonts w:ascii="Arial" w:hAnsi="Arial" w:cs="Arial"/>
          <w:szCs w:val="24"/>
          <w:lang w:eastAsia="es-CO"/>
        </w:rPr>
        <w:t xml:space="preserve">el valor del </w:t>
      </w:r>
      <w:r w:rsidR="00500061">
        <w:rPr>
          <w:rFonts w:ascii="Arial" w:hAnsi="Arial" w:cs="Arial"/>
          <w:szCs w:val="24"/>
          <w:lang w:eastAsia="es-CO"/>
        </w:rPr>
        <w:t>salario diario con recargo nocturno y el dominical diurno, atendiendo que así quedó establecido en la primera instancia</w:t>
      </w:r>
      <w:r w:rsidR="006F76F9">
        <w:rPr>
          <w:rFonts w:ascii="Arial" w:hAnsi="Arial" w:cs="Arial"/>
          <w:szCs w:val="24"/>
          <w:lang w:eastAsia="es-CO"/>
        </w:rPr>
        <w:t xml:space="preserve"> la prestación del servicio</w:t>
      </w:r>
      <w:r w:rsidR="00500061">
        <w:rPr>
          <w:rFonts w:ascii="Arial" w:hAnsi="Arial" w:cs="Arial"/>
          <w:szCs w:val="24"/>
          <w:lang w:eastAsia="es-CO"/>
        </w:rPr>
        <w:t>.</w:t>
      </w:r>
    </w:p>
    <w:p w:rsidR="00500061" w:rsidRDefault="00500061" w:rsidP="00A74A5F">
      <w:pPr>
        <w:spacing w:line="276" w:lineRule="auto"/>
        <w:jc w:val="both"/>
        <w:rPr>
          <w:rFonts w:ascii="Arial" w:hAnsi="Arial" w:cs="Arial"/>
          <w:szCs w:val="24"/>
          <w:lang w:eastAsia="es-CO"/>
        </w:rPr>
      </w:pPr>
    </w:p>
    <w:p w:rsidR="00500061" w:rsidRDefault="00500061" w:rsidP="00A74A5F">
      <w:pPr>
        <w:spacing w:line="276" w:lineRule="auto"/>
        <w:jc w:val="both"/>
        <w:rPr>
          <w:rFonts w:ascii="Arial" w:hAnsi="Arial" w:cs="Arial"/>
          <w:szCs w:val="24"/>
          <w:lang w:eastAsia="es-CO"/>
        </w:rPr>
      </w:pPr>
      <w:r>
        <w:rPr>
          <w:rFonts w:ascii="Arial" w:hAnsi="Arial" w:cs="Arial"/>
          <w:szCs w:val="24"/>
          <w:lang w:eastAsia="es-CO"/>
        </w:rPr>
        <w:lastRenderedPageBreak/>
        <w:t>Al respecto se tiene que para el año 2013 el salario diario con recargo nocturno ascendía a la suma de $26.527</w:t>
      </w:r>
      <w:r w:rsidR="007C3235">
        <w:rPr>
          <w:rFonts w:ascii="Arial" w:hAnsi="Arial" w:cs="Arial"/>
          <w:szCs w:val="24"/>
          <w:lang w:eastAsia="es-CO"/>
        </w:rPr>
        <w:t>,</w:t>
      </w:r>
      <w:r>
        <w:rPr>
          <w:rFonts w:ascii="Arial" w:hAnsi="Arial" w:cs="Arial"/>
          <w:szCs w:val="24"/>
          <w:lang w:eastAsia="es-CO"/>
        </w:rPr>
        <w:t>5 y para el 2014</w:t>
      </w:r>
      <w:r w:rsidR="00942029">
        <w:rPr>
          <w:rFonts w:ascii="Arial" w:hAnsi="Arial" w:cs="Arial"/>
          <w:szCs w:val="24"/>
          <w:lang w:eastAsia="es-CO"/>
        </w:rPr>
        <w:t>,</w:t>
      </w:r>
      <w:r>
        <w:rPr>
          <w:rFonts w:ascii="Arial" w:hAnsi="Arial" w:cs="Arial"/>
          <w:szCs w:val="24"/>
          <w:lang w:eastAsia="es-CO"/>
        </w:rPr>
        <w:t xml:space="preserve"> </w:t>
      </w:r>
      <w:r w:rsidR="007C3235">
        <w:rPr>
          <w:rFonts w:ascii="Arial" w:hAnsi="Arial" w:cs="Arial"/>
          <w:szCs w:val="24"/>
          <w:lang w:eastAsia="es-CO"/>
        </w:rPr>
        <w:t>$27.719,</w:t>
      </w:r>
      <w:r>
        <w:rPr>
          <w:rFonts w:ascii="Arial" w:hAnsi="Arial" w:cs="Arial"/>
          <w:szCs w:val="24"/>
          <w:lang w:eastAsia="es-CO"/>
        </w:rPr>
        <w:t>80</w:t>
      </w:r>
      <w:r w:rsidR="00942029">
        <w:rPr>
          <w:rFonts w:ascii="Arial" w:hAnsi="Arial" w:cs="Arial"/>
          <w:szCs w:val="24"/>
          <w:lang w:eastAsia="es-CO"/>
        </w:rPr>
        <w:t>,</w:t>
      </w:r>
      <w:r>
        <w:rPr>
          <w:rFonts w:ascii="Arial" w:hAnsi="Arial" w:cs="Arial"/>
          <w:szCs w:val="24"/>
          <w:lang w:eastAsia="es-CO"/>
        </w:rPr>
        <w:t xml:space="preserve"> y el dominical diurno $</w:t>
      </w:r>
      <w:r w:rsidR="007C3235">
        <w:rPr>
          <w:rFonts w:ascii="Arial" w:hAnsi="Arial" w:cs="Arial"/>
          <w:szCs w:val="24"/>
          <w:lang w:eastAsia="es-CO"/>
        </w:rPr>
        <w:t>34.387,</w:t>
      </w:r>
      <w:r w:rsidR="00942029">
        <w:rPr>
          <w:rFonts w:ascii="Arial" w:hAnsi="Arial" w:cs="Arial"/>
          <w:szCs w:val="24"/>
          <w:lang w:eastAsia="es-CO"/>
        </w:rPr>
        <w:t>5 y $35.933</w:t>
      </w:r>
      <w:r w:rsidR="007C3235">
        <w:rPr>
          <w:rFonts w:ascii="Arial" w:hAnsi="Arial" w:cs="Arial"/>
          <w:szCs w:val="24"/>
          <w:lang w:eastAsia="es-CO"/>
        </w:rPr>
        <w:t>,</w:t>
      </w:r>
      <w:r w:rsidR="00942029">
        <w:rPr>
          <w:rFonts w:ascii="Arial" w:hAnsi="Arial" w:cs="Arial"/>
          <w:szCs w:val="24"/>
          <w:lang w:eastAsia="es-CO"/>
        </w:rPr>
        <w:t>32</w:t>
      </w:r>
      <w:r>
        <w:rPr>
          <w:rFonts w:ascii="Arial" w:hAnsi="Arial" w:cs="Arial"/>
          <w:szCs w:val="24"/>
          <w:lang w:eastAsia="es-CO"/>
        </w:rPr>
        <w:t xml:space="preserve"> respectivamente.</w:t>
      </w:r>
    </w:p>
    <w:p w:rsidR="006F76F9" w:rsidRDefault="006F76F9" w:rsidP="00A74A5F">
      <w:pPr>
        <w:spacing w:line="276" w:lineRule="auto"/>
        <w:jc w:val="both"/>
        <w:rPr>
          <w:rFonts w:ascii="Arial" w:hAnsi="Arial" w:cs="Arial"/>
          <w:szCs w:val="24"/>
          <w:lang w:eastAsia="es-CO"/>
        </w:rPr>
      </w:pPr>
    </w:p>
    <w:p w:rsidR="00500061" w:rsidRDefault="0047034E" w:rsidP="00A74A5F">
      <w:pPr>
        <w:spacing w:line="276" w:lineRule="auto"/>
        <w:jc w:val="both"/>
        <w:rPr>
          <w:rFonts w:ascii="Arial" w:hAnsi="Arial" w:cs="Arial"/>
          <w:szCs w:val="24"/>
          <w:lang w:eastAsia="es-CO"/>
        </w:rPr>
      </w:pPr>
      <w:r>
        <w:rPr>
          <w:rFonts w:ascii="Arial" w:hAnsi="Arial" w:cs="Arial"/>
          <w:szCs w:val="24"/>
          <w:lang w:eastAsia="es-CO"/>
        </w:rPr>
        <w:t>Así las cosas, si el actor laboró 8 turnos nocturnos y 4 dominicales mensuales, desde mayo hasta diciembre de</w:t>
      </w:r>
      <w:r w:rsidR="006F76F9">
        <w:rPr>
          <w:rFonts w:ascii="Arial" w:hAnsi="Arial" w:cs="Arial"/>
          <w:szCs w:val="24"/>
          <w:lang w:eastAsia="es-CO"/>
        </w:rPr>
        <w:t xml:space="preserve"> 2013, que equivale a 8 meses, a</w:t>
      </w:r>
      <w:r>
        <w:rPr>
          <w:rFonts w:ascii="Arial" w:hAnsi="Arial" w:cs="Arial"/>
          <w:szCs w:val="24"/>
          <w:lang w:eastAsia="es-CO"/>
        </w:rPr>
        <w:t xml:space="preserve">l señor Rendón Gómez le debieron haber cancelado la suma de $1.697.760 por </w:t>
      </w:r>
      <w:r w:rsidR="00632E5A">
        <w:rPr>
          <w:rFonts w:ascii="Arial" w:hAnsi="Arial" w:cs="Arial"/>
          <w:szCs w:val="24"/>
          <w:lang w:eastAsia="es-CO"/>
        </w:rPr>
        <w:t>los 8 turnos nocturno</w:t>
      </w:r>
      <w:r w:rsidR="00DE50F2">
        <w:rPr>
          <w:rFonts w:ascii="Arial" w:hAnsi="Arial" w:cs="Arial"/>
          <w:szCs w:val="24"/>
          <w:lang w:eastAsia="es-CO"/>
        </w:rPr>
        <w:t>s</w:t>
      </w:r>
      <w:r w:rsidR="00632E5A">
        <w:rPr>
          <w:rFonts w:ascii="Arial" w:hAnsi="Arial" w:cs="Arial"/>
          <w:szCs w:val="24"/>
          <w:lang w:eastAsia="es-CO"/>
        </w:rPr>
        <w:t xml:space="preserve"> que </w:t>
      </w:r>
      <w:r w:rsidR="006F76F9">
        <w:rPr>
          <w:rFonts w:ascii="Arial" w:hAnsi="Arial" w:cs="Arial"/>
          <w:szCs w:val="24"/>
          <w:lang w:eastAsia="es-CO"/>
        </w:rPr>
        <w:t>tuvo en dicho año y $1.1</w:t>
      </w:r>
      <w:r w:rsidR="007C3235">
        <w:rPr>
          <w:rFonts w:ascii="Arial" w:hAnsi="Arial" w:cs="Arial"/>
          <w:szCs w:val="24"/>
          <w:lang w:eastAsia="es-CO"/>
        </w:rPr>
        <w:t>49.866,</w:t>
      </w:r>
      <w:r w:rsidR="00632E5A">
        <w:rPr>
          <w:rFonts w:ascii="Arial" w:hAnsi="Arial" w:cs="Arial"/>
          <w:szCs w:val="24"/>
          <w:lang w:eastAsia="es-CO"/>
        </w:rPr>
        <w:t>24 por los 32 dominicales diurnos laborado</w:t>
      </w:r>
      <w:r w:rsidR="00DE50F2">
        <w:rPr>
          <w:rFonts w:ascii="Arial" w:hAnsi="Arial" w:cs="Arial"/>
          <w:szCs w:val="24"/>
          <w:lang w:eastAsia="es-CO"/>
        </w:rPr>
        <w:t>s</w:t>
      </w:r>
      <w:r w:rsidR="007C3235">
        <w:rPr>
          <w:rFonts w:ascii="Arial" w:hAnsi="Arial" w:cs="Arial"/>
          <w:szCs w:val="24"/>
          <w:lang w:eastAsia="es-CO"/>
        </w:rPr>
        <w:t>, para un total de $2.847.626,</w:t>
      </w:r>
      <w:r w:rsidR="00632E5A">
        <w:rPr>
          <w:rFonts w:ascii="Arial" w:hAnsi="Arial" w:cs="Arial"/>
          <w:szCs w:val="24"/>
          <w:lang w:eastAsia="es-CO"/>
        </w:rPr>
        <w:t>24</w:t>
      </w:r>
      <w:r w:rsidR="00E2701C">
        <w:rPr>
          <w:rFonts w:ascii="Arial" w:hAnsi="Arial" w:cs="Arial"/>
          <w:szCs w:val="24"/>
          <w:lang w:eastAsia="es-CO"/>
        </w:rPr>
        <w:t>.</w:t>
      </w:r>
    </w:p>
    <w:p w:rsidR="0047034E" w:rsidRDefault="0047034E" w:rsidP="00A74A5F">
      <w:pPr>
        <w:spacing w:line="276" w:lineRule="auto"/>
        <w:jc w:val="both"/>
        <w:rPr>
          <w:rFonts w:ascii="Arial" w:hAnsi="Arial" w:cs="Arial"/>
          <w:szCs w:val="24"/>
          <w:lang w:eastAsia="es-CO"/>
        </w:rPr>
      </w:pPr>
    </w:p>
    <w:p w:rsidR="00DE50F2" w:rsidRDefault="00DE50F2" w:rsidP="00A74A5F">
      <w:pPr>
        <w:spacing w:line="276" w:lineRule="auto"/>
        <w:jc w:val="both"/>
        <w:rPr>
          <w:rFonts w:ascii="Arial" w:hAnsi="Arial" w:cs="Arial"/>
          <w:szCs w:val="24"/>
          <w:lang w:eastAsia="es-CO"/>
        </w:rPr>
      </w:pPr>
      <w:r>
        <w:rPr>
          <w:rFonts w:ascii="Arial" w:hAnsi="Arial" w:cs="Arial"/>
          <w:szCs w:val="24"/>
          <w:lang w:eastAsia="es-CO"/>
        </w:rPr>
        <w:t>Y para el 2014, desde enero hasta el 08 de abril, que corresponde a 3 meses y 8 días, la suma de $887.033.6 por los 8 turnos nocturnos que tuvo en ese periodo y $447.037</w:t>
      </w:r>
      <w:r w:rsidR="007C3235">
        <w:rPr>
          <w:rFonts w:ascii="Arial" w:hAnsi="Arial" w:cs="Arial"/>
          <w:szCs w:val="24"/>
          <w:lang w:eastAsia="es-CO"/>
        </w:rPr>
        <w:t>,</w:t>
      </w:r>
      <w:r>
        <w:rPr>
          <w:rFonts w:ascii="Arial" w:hAnsi="Arial" w:cs="Arial"/>
          <w:szCs w:val="24"/>
          <w:lang w:eastAsia="es-CO"/>
        </w:rPr>
        <w:t>5 por los 13 dominicales diurnos laborados, para un total de $</w:t>
      </w:r>
      <w:r w:rsidR="007C3235">
        <w:rPr>
          <w:rFonts w:ascii="Arial" w:hAnsi="Arial" w:cs="Arial"/>
          <w:szCs w:val="24"/>
          <w:lang w:eastAsia="es-CO"/>
        </w:rPr>
        <w:t>1.334.071,</w:t>
      </w:r>
      <w:r>
        <w:rPr>
          <w:rFonts w:ascii="Arial" w:hAnsi="Arial" w:cs="Arial"/>
          <w:szCs w:val="24"/>
          <w:lang w:eastAsia="es-CO"/>
        </w:rPr>
        <w:t>1</w:t>
      </w:r>
      <w:r w:rsidR="007C3235">
        <w:rPr>
          <w:rFonts w:ascii="Arial" w:hAnsi="Arial" w:cs="Arial"/>
          <w:szCs w:val="24"/>
          <w:lang w:eastAsia="es-CO"/>
        </w:rPr>
        <w:t>.</w:t>
      </w:r>
    </w:p>
    <w:p w:rsidR="007C3235" w:rsidRDefault="007C3235" w:rsidP="00A74A5F">
      <w:pPr>
        <w:spacing w:line="276" w:lineRule="auto"/>
        <w:jc w:val="both"/>
        <w:rPr>
          <w:rFonts w:ascii="Arial" w:hAnsi="Arial" w:cs="Arial"/>
          <w:szCs w:val="24"/>
          <w:lang w:eastAsia="es-CO"/>
        </w:rPr>
      </w:pPr>
    </w:p>
    <w:p w:rsidR="007C3235" w:rsidRDefault="00AD39CD" w:rsidP="00A74A5F">
      <w:pPr>
        <w:spacing w:line="276" w:lineRule="auto"/>
        <w:jc w:val="both"/>
        <w:rPr>
          <w:rFonts w:ascii="Arial" w:hAnsi="Arial" w:cs="Arial"/>
          <w:szCs w:val="24"/>
          <w:lang w:eastAsia="es-CO"/>
        </w:rPr>
      </w:pPr>
      <w:r>
        <w:rPr>
          <w:rFonts w:ascii="Arial" w:hAnsi="Arial" w:cs="Arial"/>
          <w:szCs w:val="24"/>
          <w:lang w:eastAsia="es-CO"/>
        </w:rPr>
        <w:t>Montos que</w:t>
      </w:r>
      <w:r w:rsidR="007C3235">
        <w:rPr>
          <w:rFonts w:ascii="Arial" w:hAnsi="Arial" w:cs="Arial"/>
          <w:szCs w:val="24"/>
          <w:lang w:eastAsia="es-CO"/>
        </w:rPr>
        <w:t xml:space="preserve"> al contrastar</w:t>
      </w:r>
      <w:r>
        <w:rPr>
          <w:rFonts w:ascii="Arial" w:hAnsi="Arial" w:cs="Arial"/>
          <w:szCs w:val="24"/>
          <w:lang w:eastAsia="es-CO"/>
        </w:rPr>
        <w:t xml:space="preserve"> con</w:t>
      </w:r>
      <w:r w:rsidR="007C3235">
        <w:rPr>
          <w:rFonts w:ascii="Arial" w:hAnsi="Arial" w:cs="Arial"/>
          <w:szCs w:val="24"/>
          <w:lang w:eastAsia="es-CO"/>
        </w:rPr>
        <w:t xml:space="preserve"> lo realmente pagado al actor, encuentra la Sala que para el a</w:t>
      </w:r>
      <w:r w:rsidR="006F76F9">
        <w:rPr>
          <w:rFonts w:ascii="Arial" w:hAnsi="Arial" w:cs="Arial"/>
          <w:szCs w:val="24"/>
          <w:lang w:eastAsia="es-CO"/>
        </w:rPr>
        <w:t>ño 2013 el demandante recibió en</w:t>
      </w:r>
      <w:r w:rsidR="00403B14">
        <w:rPr>
          <w:rFonts w:ascii="Arial" w:hAnsi="Arial" w:cs="Arial"/>
          <w:szCs w:val="24"/>
          <w:lang w:eastAsia="es-CO"/>
        </w:rPr>
        <w:t xml:space="preserve"> exceso</w:t>
      </w:r>
      <w:r w:rsidR="007C3235">
        <w:rPr>
          <w:rFonts w:ascii="Arial" w:hAnsi="Arial" w:cs="Arial"/>
          <w:szCs w:val="24"/>
          <w:lang w:eastAsia="es-CO"/>
        </w:rPr>
        <w:t xml:space="preserve"> $4.101.216,18</w:t>
      </w:r>
      <w:r w:rsidR="008D71F6">
        <w:rPr>
          <w:rFonts w:ascii="Arial" w:hAnsi="Arial" w:cs="Arial"/>
          <w:szCs w:val="24"/>
          <w:lang w:eastAsia="es-CO"/>
        </w:rPr>
        <w:t xml:space="preserve"> y en el 2014</w:t>
      </w:r>
      <w:r w:rsidR="00403B14">
        <w:rPr>
          <w:rFonts w:ascii="Arial" w:hAnsi="Arial" w:cs="Arial"/>
          <w:szCs w:val="24"/>
          <w:lang w:eastAsia="es-CO"/>
        </w:rPr>
        <w:t>,</w:t>
      </w:r>
      <w:r w:rsidR="0011450A">
        <w:rPr>
          <w:rFonts w:ascii="Arial" w:hAnsi="Arial" w:cs="Arial"/>
          <w:szCs w:val="24"/>
          <w:lang w:eastAsia="es-CO"/>
        </w:rPr>
        <w:t xml:space="preserve"> $589.808</w:t>
      </w:r>
      <w:r w:rsidR="005A60B5">
        <w:rPr>
          <w:rFonts w:ascii="Arial" w:hAnsi="Arial" w:cs="Arial"/>
          <w:szCs w:val="24"/>
          <w:lang w:eastAsia="es-CO"/>
        </w:rPr>
        <w:t>,9, los que no tuvo en cuenta la Jueza de primera instancia cuando compensó</w:t>
      </w:r>
      <w:r w:rsidR="00E2701C">
        <w:rPr>
          <w:rFonts w:ascii="Arial" w:hAnsi="Arial" w:cs="Arial"/>
          <w:szCs w:val="24"/>
          <w:lang w:eastAsia="es-CO"/>
        </w:rPr>
        <w:t>,</w:t>
      </w:r>
      <w:r w:rsidR="005A60B5">
        <w:rPr>
          <w:rFonts w:ascii="Arial" w:hAnsi="Arial" w:cs="Arial"/>
          <w:szCs w:val="24"/>
          <w:lang w:eastAsia="es-CO"/>
        </w:rPr>
        <w:t xml:space="preserve"> </w:t>
      </w:r>
      <w:r w:rsidR="00AE2772">
        <w:rPr>
          <w:rFonts w:ascii="Arial" w:hAnsi="Arial" w:cs="Arial"/>
          <w:szCs w:val="24"/>
          <w:lang w:eastAsia="es-CO"/>
        </w:rPr>
        <w:t>pues solo tomó lo que la demandada pagó por auxilio de transporte, primas, bonificaciones, y lo que consignó después de la term</w:t>
      </w:r>
      <w:r w:rsidR="00403B14">
        <w:rPr>
          <w:rFonts w:ascii="Arial" w:hAnsi="Arial" w:cs="Arial"/>
          <w:szCs w:val="24"/>
          <w:lang w:eastAsia="es-CO"/>
        </w:rPr>
        <w:t>inación del contrato de trabajo, como consta en los recibos por tales conceptos.</w:t>
      </w:r>
    </w:p>
    <w:p w:rsidR="00AE2772" w:rsidRDefault="00AE2772" w:rsidP="00A74A5F">
      <w:pPr>
        <w:spacing w:line="276" w:lineRule="auto"/>
        <w:jc w:val="both"/>
        <w:rPr>
          <w:rFonts w:ascii="Arial" w:hAnsi="Arial" w:cs="Arial"/>
          <w:szCs w:val="24"/>
          <w:lang w:eastAsia="es-CO"/>
        </w:rPr>
      </w:pPr>
    </w:p>
    <w:p w:rsidR="00391A3F" w:rsidRDefault="00847749" w:rsidP="00A74A5F">
      <w:pPr>
        <w:spacing w:line="276" w:lineRule="auto"/>
        <w:jc w:val="both"/>
        <w:rPr>
          <w:rFonts w:ascii="Arial" w:hAnsi="Arial" w:cs="Arial"/>
          <w:szCs w:val="24"/>
          <w:lang w:eastAsia="es-CO"/>
        </w:rPr>
      </w:pPr>
      <w:r>
        <w:rPr>
          <w:rFonts w:ascii="Arial" w:hAnsi="Arial" w:cs="Arial"/>
          <w:szCs w:val="24"/>
          <w:lang w:eastAsia="es-CO"/>
        </w:rPr>
        <w:t>A pesar de que</w:t>
      </w:r>
      <w:r w:rsidR="00AD39CD">
        <w:rPr>
          <w:rFonts w:ascii="Arial" w:hAnsi="Arial" w:cs="Arial"/>
          <w:szCs w:val="24"/>
          <w:lang w:eastAsia="es-CO"/>
        </w:rPr>
        <w:t xml:space="preserve"> el apoderado de la</w:t>
      </w:r>
      <w:r w:rsidR="005A60B5">
        <w:rPr>
          <w:rFonts w:ascii="Arial" w:hAnsi="Arial" w:cs="Arial"/>
          <w:szCs w:val="24"/>
          <w:lang w:eastAsia="es-CO"/>
        </w:rPr>
        <w:t xml:space="preserve"> parte pasiva </w:t>
      </w:r>
      <w:r w:rsidR="00AE2772">
        <w:rPr>
          <w:rFonts w:ascii="Arial" w:hAnsi="Arial" w:cs="Arial"/>
          <w:szCs w:val="24"/>
          <w:lang w:eastAsia="es-CO"/>
        </w:rPr>
        <w:t>alegó el pago en exceso solo desde mayo de 2013 hasta abril de 2014, la Sala analizará los pagos que tambi</w:t>
      </w:r>
      <w:r>
        <w:rPr>
          <w:rFonts w:ascii="Arial" w:hAnsi="Arial" w:cs="Arial"/>
          <w:szCs w:val="24"/>
          <w:lang w:eastAsia="es-CO"/>
        </w:rPr>
        <w:t>én efectuó desde el 24-04-2011[</w:t>
      </w:r>
      <w:r w:rsidR="00AE2772">
        <w:rPr>
          <w:rFonts w:ascii="Arial" w:hAnsi="Arial" w:cs="Arial"/>
          <w:szCs w:val="24"/>
          <w:lang w:eastAsia="es-CO"/>
        </w:rPr>
        <w:t>atendiendo la declaratoria parcial de prescripción que se estableció en primera instancia</w:t>
      </w:r>
      <w:r>
        <w:rPr>
          <w:rFonts w:ascii="Arial" w:hAnsi="Arial" w:cs="Arial"/>
          <w:szCs w:val="24"/>
          <w:lang w:eastAsia="es-CO"/>
        </w:rPr>
        <w:t>]</w:t>
      </w:r>
      <w:r w:rsidR="00AE2772">
        <w:rPr>
          <w:rFonts w:ascii="Arial" w:hAnsi="Arial" w:cs="Arial"/>
          <w:szCs w:val="24"/>
          <w:lang w:eastAsia="es-CO"/>
        </w:rPr>
        <w:t>; el año 2012; y de enero a abril de 2013, por cuanto para esos periodos</w:t>
      </w:r>
      <w:r w:rsidR="00391A3F">
        <w:rPr>
          <w:rFonts w:ascii="Arial" w:hAnsi="Arial" w:cs="Arial"/>
          <w:szCs w:val="24"/>
          <w:lang w:eastAsia="es-CO"/>
        </w:rPr>
        <w:t>,</w:t>
      </w:r>
      <w:r w:rsidR="00AE2772">
        <w:rPr>
          <w:rFonts w:ascii="Arial" w:hAnsi="Arial" w:cs="Arial"/>
          <w:szCs w:val="24"/>
          <w:lang w:eastAsia="es-CO"/>
        </w:rPr>
        <w:t xml:space="preserve"> no hizo pagos mensuales</w:t>
      </w:r>
      <w:r w:rsidR="00391A3F">
        <w:rPr>
          <w:rFonts w:ascii="Arial" w:hAnsi="Arial" w:cs="Arial"/>
          <w:szCs w:val="24"/>
          <w:lang w:eastAsia="es-CO"/>
        </w:rPr>
        <w:t>,</w:t>
      </w:r>
      <w:r w:rsidR="00AE2772">
        <w:rPr>
          <w:rFonts w:ascii="Arial" w:hAnsi="Arial" w:cs="Arial"/>
          <w:szCs w:val="24"/>
          <w:lang w:eastAsia="es-CO"/>
        </w:rPr>
        <w:t xml:space="preserve"> sino por turno y dominical laborado, con el fin de establecer si estos fueron acordes con el salario diario con recargo nocturno y dominical </w:t>
      </w:r>
      <w:r>
        <w:rPr>
          <w:rFonts w:ascii="Arial" w:hAnsi="Arial" w:cs="Arial"/>
          <w:szCs w:val="24"/>
          <w:lang w:eastAsia="es-CO"/>
        </w:rPr>
        <w:t>determinados para esas épocas, dado que la primera instancia afirmó que se le pagó menor valor al demandante en algunos años</w:t>
      </w:r>
      <w:r w:rsidR="00DD4E40">
        <w:rPr>
          <w:rFonts w:ascii="Arial" w:hAnsi="Arial" w:cs="Arial"/>
          <w:szCs w:val="24"/>
          <w:lang w:eastAsia="es-CO"/>
        </w:rPr>
        <w:t xml:space="preserve"> y pueden por ende existir sumas a deberle que puede afectar la suma a compensar.</w:t>
      </w:r>
    </w:p>
    <w:p w:rsidR="00F8252D" w:rsidRDefault="00F8252D" w:rsidP="00A74A5F">
      <w:pPr>
        <w:spacing w:line="276" w:lineRule="auto"/>
        <w:jc w:val="both"/>
        <w:rPr>
          <w:rFonts w:ascii="Arial" w:hAnsi="Arial" w:cs="Arial"/>
          <w:szCs w:val="24"/>
          <w:lang w:eastAsia="es-CO"/>
        </w:rPr>
      </w:pPr>
    </w:p>
    <w:p w:rsidR="00B751A7" w:rsidRDefault="00240F42" w:rsidP="00A74A5F">
      <w:pPr>
        <w:spacing w:line="276" w:lineRule="auto"/>
        <w:jc w:val="both"/>
        <w:rPr>
          <w:rFonts w:ascii="Arial" w:hAnsi="Arial" w:cs="Arial"/>
          <w:szCs w:val="24"/>
          <w:lang w:eastAsia="es-CO"/>
        </w:rPr>
      </w:pPr>
      <w:r>
        <w:rPr>
          <w:rFonts w:ascii="Arial" w:hAnsi="Arial" w:cs="Arial"/>
          <w:szCs w:val="24"/>
          <w:lang w:eastAsia="es-CO"/>
        </w:rPr>
        <w:t>Así tenemos que desde el 24 de abril a 31 de diciembre de 2011 (fls.186 a 212), el demandado le canceló</w:t>
      </w:r>
      <w:r w:rsidR="004E13AC">
        <w:rPr>
          <w:rFonts w:ascii="Arial" w:hAnsi="Arial" w:cs="Arial"/>
          <w:szCs w:val="24"/>
          <w:lang w:eastAsia="es-CO"/>
        </w:rPr>
        <w:t xml:space="preserve"> ordinariamente</w:t>
      </w:r>
      <w:r>
        <w:rPr>
          <w:rFonts w:ascii="Arial" w:hAnsi="Arial" w:cs="Arial"/>
          <w:szCs w:val="24"/>
          <w:lang w:eastAsia="es-CO"/>
        </w:rPr>
        <w:t xml:space="preserve"> al señor Rendón Gómez por turno nocturno $26.000 y por dominical $31.000; mientras que el salario diario con recargo nocturno </w:t>
      </w:r>
      <w:r w:rsidR="00691C4B">
        <w:rPr>
          <w:rFonts w:ascii="Arial" w:hAnsi="Arial" w:cs="Arial"/>
          <w:szCs w:val="24"/>
          <w:lang w:eastAsia="es-CO"/>
        </w:rPr>
        <w:t xml:space="preserve">estaba </w:t>
      </w:r>
      <w:r w:rsidR="00DE5A4B">
        <w:rPr>
          <w:rFonts w:ascii="Arial" w:hAnsi="Arial" w:cs="Arial"/>
          <w:szCs w:val="24"/>
          <w:lang w:eastAsia="es-CO"/>
        </w:rPr>
        <w:t xml:space="preserve">en </w:t>
      </w:r>
      <w:r w:rsidR="00691C4B">
        <w:rPr>
          <w:rFonts w:ascii="Arial" w:hAnsi="Arial" w:cs="Arial"/>
          <w:szCs w:val="24"/>
          <w:lang w:eastAsia="es-CO"/>
        </w:rPr>
        <w:t>$24.101.99 y el dominical en $31.243,32.</w:t>
      </w:r>
    </w:p>
    <w:p w:rsidR="00691C4B" w:rsidRDefault="00691C4B" w:rsidP="00A74A5F">
      <w:pPr>
        <w:spacing w:line="276" w:lineRule="auto"/>
        <w:jc w:val="both"/>
        <w:rPr>
          <w:rFonts w:ascii="Arial" w:hAnsi="Arial" w:cs="Arial"/>
          <w:szCs w:val="24"/>
          <w:lang w:eastAsia="es-CO"/>
        </w:rPr>
      </w:pPr>
    </w:p>
    <w:p w:rsidR="00691C4B" w:rsidRDefault="00691C4B" w:rsidP="00A74A5F">
      <w:pPr>
        <w:spacing w:line="276" w:lineRule="auto"/>
        <w:jc w:val="both"/>
        <w:rPr>
          <w:rFonts w:ascii="Arial" w:hAnsi="Arial" w:cs="Arial"/>
          <w:szCs w:val="24"/>
          <w:lang w:eastAsia="es-CO"/>
        </w:rPr>
      </w:pPr>
      <w:r>
        <w:rPr>
          <w:rFonts w:ascii="Arial" w:hAnsi="Arial" w:cs="Arial"/>
          <w:szCs w:val="24"/>
          <w:lang w:eastAsia="es-CO"/>
        </w:rPr>
        <w:t xml:space="preserve">Al confrontar los valores mencionados se tiene que para el año 2011 en los periodos </w:t>
      </w:r>
      <w:r w:rsidR="00DE5A4B">
        <w:rPr>
          <w:rFonts w:ascii="Arial" w:hAnsi="Arial" w:cs="Arial"/>
          <w:szCs w:val="24"/>
          <w:lang w:eastAsia="es-CO"/>
        </w:rPr>
        <w:t>señala</w:t>
      </w:r>
      <w:r>
        <w:rPr>
          <w:rFonts w:ascii="Arial" w:hAnsi="Arial" w:cs="Arial"/>
          <w:szCs w:val="24"/>
          <w:lang w:eastAsia="es-CO"/>
        </w:rPr>
        <w:t>dos, el actor recibió por turno nocturno una suma mayor a la establecida por Ley</w:t>
      </w:r>
      <w:r w:rsidR="004E13AC">
        <w:rPr>
          <w:rFonts w:ascii="Arial" w:hAnsi="Arial" w:cs="Arial"/>
          <w:szCs w:val="24"/>
          <w:lang w:eastAsia="es-CO"/>
        </w:rPr>
        <w:t xml:space="preserve"> como mínimo</w:t>
      </w:r>
      <w:r>
        <w:rPr>
          <w:rFonts w:ascii="Arial" w:hAnsi="Arial" w:cs="Arial"/>
          <w:szCs w:val="24"/>
          <w:lang w:eastAsia="es-CO"/>
        </w:rPr>
        <w:t>, no ocurrió lo mismo con los dominicales</w:t>
      </w:r>
      <w:r w:rsidR="00DE5A4B">
        <w:rPr>
          <w:rFonts w:ascii="Arial" w:hAnsi="Arial" w:cs="Arial"/>
          <w:szCs w:val="24"/>
          <w:lang w:eastAsia="es-CO"/>
        </w:rPr>
        <w:t>,</w:t>
      </w:r>
      <w:r>
        <w:rPr>
          <w:rFonts w:ascii="Arial" w:hAnsi="Arial" w:cs="Arial"/>
          <w:szCs w:val="24"/>
          <w:lang w:eastAsia="es-CO"/>
        </w:rPr>
        <w:t xml:space="preserve"> </w:t>
      </w:r>
      <w:r w:rsidR="00DE5A4B">
        <w:rPr>
          <w:rFonts w:ascii="Arial" w:hAnsi="Arial" w:cs="Arial"/>
          <w:szCs w:val="24"/>
          <w:lang w:eastAsia="es-CO"/>
        </w:rPr>
        <w:t>al</w:t>
      </w:r>
      <w:r>
        <w:rPr>
          <w:rFonts w:ascii="Arial" w:hAnsi="Arial" w:cs="Arial"/>
          <w:szCs w:val="24"/>
          <w:lang w:eastAsia="es-CO"/>
        </w:rPr>
        <w:t xml:space="preserve"> pag</w:t>
      </w:r>
      <w:r w:rsidR="00DE5A4B">
        <w:rPr>
          <w:rFonts w:ascii="Arial" w:hAnsi="Arial" w:cs="Arial"/>
          <w:szCs w:val="24"/>
          <w:lang w:eastAsia="es-CO"/>
        </w:rPr>
        <w:t>ar</w:t>
      </w:r>
      <w:r>
        <w:rPr>
          <w:rFonts w:ascii="Arial" w:hAnsi="Arial" w:cs="Arial"/>
          <w:szCs w:val="24"/>
          <w:lang w:eastAsia="es-CO"/>
        </w:rPr>
        <w:t xml:space="preserve"> una suma menor, </w:t>
      </w:r>
      <w:r w:rsidR="00DE5A4B">
        <w:rPr>
          <w:rFonts w:ascii="Arial" w:hAnsi="Arial" w:cs="Arial"/>
          <w:szCs w:val="24"/>
          <w:lang w:eastAsia="es-CO"/>
        </w:rPr>
        <w:t xml:space="preserve">pues </w:t>
      </w:r>
      <w:r>
        <w:rPr>
          <w:rFonts w:ascii="Arial" w:hAnsi="Arial" w:cs="Arial"/>
          <w:szCs w:val="24"/>
          <w:lang w:eastAsia="es-CO"/>
        </w:rPr>
        <w:t xml:space="preserve">quedó un faltante de </w:t>
      </w:r>
      <w:r w:rsidR="00DE5A4B">
        <w:rPr>
          <w:rFonts w:ascii="Arial" w:hAnsi="Arial" w:cs="Arial"/>
          <w:szCs w:val="24"/>
          <w:lang w:eastAsia="es-CO"/>
        </w:rPr>
        <w:t>$243,32, así al multiplicar est</w:t>
      </w:r>
      <w:r w:rsidR="00E96AF7">
        <w:rPr>
          <w:rFonts w:ascii="Arial" w:hAnsi="Arial" w:cs="Arial"/>
          <w:szCs w:val="24"/>
          <w:lang w:eastAsia="es-CO"/>
        </w:rPr>
        <w:t>a suma con los 36 domingos que pagó</w:t>
      </w:r>
      <w:r w:rsidR="00DE5A4B">
        <w:rPr>
          <w:rFonts w:ascii="Arial" w:hAnsi="Arial" w:cs="Arial"/>
          <w:szCs w:val="24"/>
          <w:lang w:eastAsia="es-CO"/>
        </w:rPr>
        <w:t>, resulta el monto de $8.759,52, valor que se le adeuda al actor.</w:t>
      </w:r>
    </w:p>
    <w:p w:rsidR="00DE5A4B" w:rsidRDefault="00DE5A4B" w:rsidP="00A74A5F">
      <w:pPr>
        <w:spacing w:line="276" w:lineRule="auto"/>
        <w:jc w:val="both"/>
        <w:rPr>
          <w:rFonts w:ascii="Arial" w:hAnsi="Arial" w:cs="Arial"/>
          <w:szCs w:val="24"/>
          <w:lang w:eastAsia="es-CO"/>
        </w:rPr>
      </w:pPr>
    </w:p>
    <w:p w:rsidR="00DE5A4B" w:rsidRDefault="00DE5A4B" w:rsidP="00DE5A4B">
      <w:pPr>
        <w:spacing w:line="276" w:lineRule="auto"/>
        <w:jc w:val="both"/>
        <w:rPr>
          <w:rFonts w:ascii="Arial" w:hAnsi="Arial" w:cs="Arial"/>
          <w:szCs w:val="24"/>
          <w:lang w:eastAsia="es-CO"/>
        </w:rPr>
      </w:pPr>
      <w:r>
        <w:rPr>
          <w:rFonts w:ascii="Arial" w:hAnsi="Arial" w:cs="Arial"/>
          <w:szCs w:val="24"/>
          <w:lang w:eastAsia="es-CO"/>
        </w:rPr>
        <w:t>Para el año 2012 (fls.132 a 180), el señor Rendón Gómez recibió por turno nocturno $28.500 y por dominical $31.000; mientras que el salario diario con recargo nocturno era</w:t>
      </w:r>
      <w:r w:rsidR="004D1DF7">
        <w:rPr>
          <w:rFonts w:ascii="Arial" w:hAnsi="Arial" w:cs="Arial"/>
          <w:szCs w:val="24"/>
          <w:lang w:eastAsia="es-CO"/>
        </w:rPr>
        <w:t xml:space="preserve"> $25.5</w:t>
      </w:r>
      <w:r>
        <w:rPr>
          <w:rFonts w:ascii="Arial" w:hAnsi="Arial" w:cs="Arial"/>
          <w:szCs w:val="24"/>
          <w:lang w:eastAsia="es-CO"/>
        </w:rPr>
        <w:t>01.</w:t>
      </w:r>
      <w:r w:rsidR="004D1DF7">
        <w:rPr>
          <w:rFonts w:ascii="Arial" w:hAnsi="Arial" w:cs="Arial"/>
          <w:szCs w:val="24"/>
          <w:lang w:eastAsia="es-CO"/>
        </w:rPr>
        <w:t xml:space="preserve">5 </w:t>
      </w:r>
      <w:r>
        <w:rPr>
          <w:rFonts w:ascii="Arial" w:hAnsi="Arial" w:cs="Arial"/>
          <w:szCs w:val="24"/>
          <w:lang w:eastAsia="es-CO"/>
        </w:rPr>
        <w:t>y el dominical en $</w:t>
      </w:r>
      <w:r w:rsidR="004D1DF7">
        <w:rPr>
          <w:rFonts w:ascii="Arial" w:hAnsi="Arial" w:cs="Arial"/>
          <w:szCs w:val="24"/>
          <w:lang w:eastAsia="es-CO"/>
        </w:rPr>
        <w:t>33.057.5</w:t>
      </w:r>
      <w:r>
        <w:rPr>
          <w:rFonts w:ascii="Arial" w:hAnsi="Arial" w:cs="Arial"/>
          <w:szCs w:val="24"/>
          <w:lang w:eastAsia="es-CO"/>
        </w:rPr>
        <w:t>.</w:t>
      </w:r>
    </w:p>
    <w:p w:rsidR="00AE2772" w:rsidRDefault="00AE2772" w:rsidP="00A74A5F">
      <w:pPr>
        <w:spacing w:line="276" w:lineRule="auto"/>
        <w:jc w:val="both"/>
        <w:rPr>
          <w:rFonts w:ascii="Arial" w:hAnsi="Arial" w:cs="Arial"/>
          <w:szCs w:val="24"/>
          <w:lang w:eastAsia="es-CO"/>
        </w:rPr>
      </w:pPr>
    </w:p>
    <w:p w:rsidR="00D24EB7" w:rsidRDefault="00D24EB7" w:rsidP="00D24EB7">
      <w:pPr>
        <w:spacing w:line="276" w:lineRule="auto"/>
        <w:jc w:val="both"/>
        <w:rPr>
          <w:rFonts w:ascii="Arial" w:hAnsi="Arial" w:cs="Arial"/>
          <w:szCs w:val="24"/>
          <w:lang w:eastAsia="es-CO"/>
        </w:rPr>
      </w:pPr>
      <w:r>
        <w:rPr>
          <w:rFonts w:ascii="Arial" w:hAnsi="Arial" w:cs="Arial"/>
          <w:szCs w:val="24"/>
          <w:lang w:eastAsia="es-CO"/>
        </w:rPr>
        <w:t>Así al contrastar los montos citados se tiene que para el año 2012, el demandante recibió por turno nocturno una suma mayor a la establecida por Ley</w:t>
      </w:r>
      <w:r w:rsidR="004E13AC">
        <w:rPr>
          <w:rFonts w:ascii="Arial" w:hAnsi="Arial" w:cs="Arial"/>
          <w:szCs w:val="24"/>
          <w:lang w:eastAsia="es-CO"/>
        </w:rPr>
        <w:t xml:space="preserve"> como mínimo</w:t>
      </w:r>
      <w:r>
        <w:rPr>
          <w:rFonts w:ascii="Arial" w:hAnsi="Arial" w:cs="Arial"/>
          <w:szCs w:val="24"/>
          <w:lang w:eastAsia="es-CO"/>
        </w:rPr>
        <w:t xml:space="preserve">, </w:t>
      </w:r>
      <w:r>
        <w:rPr>
          <w:rFonts w:ascii="Arial" w:hAnsi="Arial" w:cs="Arial"/>
          <w:szCs w:val="24"/>
          <w:lang w:eastAsia="es-CO"/>
        </w:rPr>
        <w:lastRenderedPageBreak/>
        <w:t>no ocurrió lo mismo con los dominicales, al pagar una suma menor, al quedar un faltante de $</w:t>
      </w:r>
      <w:r w:rsidR="00094DCD">
        <w:rPr>
          <w:rFonts w:ascii="Arial" w:hAnsi="Arial" w:cs="Arial"/>
          <w:szCs w:val="24"/>
          <w:lang w:eastAsia="es-CO"/>
        </w:rPr>
        <w:t>2.057,5</w:t>
      </w:r>
      <w:r w:rsidR="00A51343">
        <w:rPr>
          <w:rFonts w:ascii="Arial" w:hAnsi="Arial" w:cs="Arial"/>
          <w:szCs w:val="24"/>
          <w:lang w:eastAsia="es-CO"/>
        </w:rPr>
        <w:t>;</w:t>
      </w:r>
      <w:r>
        <w:rPr>
          <w:rFonts w:ascii="Arial" w:hAnsi="Arial" w:cs="Arial"/>
          <w:szCs w:val="24"/>
          <w:lang w:eastAsia="es-CO"/>
        </w:rPr>
        <w:t xml:space="preserve"> </w:t>
      </w:r>
      <w:r w:rsidR="00094DCD">
        <w:rPr>
          <w:rFonts w:ascii="Arial" w:hAnsi="Arial" w:cs="Arial"/>
          <w:szCs w:val="24"/>
          <w:lang w:eastAsia="es-CO"/>
        </w:rPr>
        <w:t>por lo que</w:t>
      </w:r>
      <w:r>
        <w:rPr>
          <w:rFonts w:ascii="Arial" w:hAnsi="Arial" w:cs="Arial"/>
          <w:szCs w:val="24"/>
          <w:lang w:eastAsia="es-CO"/>
        </w:rPr>
        <w:t xml:space="preserve"> al </w:t>
      </w:r>
      <w:r w:rsidR="00094DCD">
        <w:rPr>
          <w:rFonts w:ascii="Arial" w:hAnsi="Arial" w:cs="Arial"/>
          <w:szCs w:val="24"/>
          <w:lang w:eastAsia="es-CO"/>
        </w:rPr>
        <w:t>multiplicar esta suma con los 47</w:t>
      </w:r>
      <w:r>
        <w:rPr>
          <w:rFonts w:ascii="Arial" w:hAnsi="Arial" w:cs="Arial"/>
          <w:szCs w:val="24"/>
          <w:lang w:eastAsia="es-CO"/>
        </w:rPr>
        <w:t xml:space="preserve"> domingos que </w:t>
      </w:r>
      <w:r w:rsidR="00E96AF7">
        <w:rPr>
          <w:rFonts w:ascii="Arial" w:hAnsi="Arial" w:cs="Arial"/>
          <w:szCs w:val="24"/>
          <w:lang w:eastAsia="es-CO"/>
        </w:rPr>
        <w:t>le canceló</w:t>
      </w:r>
      <w:r>
        <w:rPr>
          <w:rFonts w:ascii="Arial" w:hAnsi="Arial" w:cs="Arial"/>
          <w:szCs w:val="24"/>
          <w:lang w:eastAsia="es-CO"/>
        </w:rPr>
        <w:t xml:space="preserve">, </w:t>
      </w:r>
      <w:r w:rsidR="00094DCD">
        <w:rPr>
          <w:rFonts w:ascii="Arial" w:hAnsi="Arial" w:cs="Arial"/>
          <w:szCs w:val="24"/>
          <w:lang w:eastAsia="es-CO"/>
        </w:rPr>
        <w:t xml:space="preserve">da </w:t>
      </w:r>
      <w:r>
        <w:rPr>
          <w:rFonts w:ascii="Arial" w:hAnsi="Arial" w:cs="Arial"/>
          <w:szCs w:val="24"/>
          <w:lang w:eastAsia="es-CO"/>
        </w:rPr>
        <w:t xml:space="preserve">el </w:t>
      </w:r>
      <w:r w:rsidR="00094DCD">
        <w:rPr>
          <w:rFonts w:ascii="Arial" w:hAnsi="Arial" w:cs="Arial"/>
          <w:szCs w:val="24"/>
          <w:lang w:eastAsia="es-CO"/>
        </w:rPr>
        <w:t>valor</w:t>
      </w:r>
      <w:r>
        <w:rPr>
          <w:rFonts w:ascii="Arial" w:hAnsi="Arial" w:cs="Arial"/>
          <w:szCs w:val="24"/>
          <w:lang w:eastAsia="es-CO"/>
        </w:rPr>
        <w:t xml:space="preserve"> de $</w:t>
      </w:r>
      <w:r w:rsidR="00094DCD">
        <w:rPr>
          <w:rFonts w:ascii="Arial" w:hAnsi="Arial" w:cs="Arial"/>
          <w:szCs w:val="24"/>
          <w:lang w:eastAsia="es-CO"/>
        </w:rPr>
        <w:t>96.702,5</w:t>
      </w:r>
      <w:r>
        <w:rPr>
          <w:rFonts w:ascii="Arial" w:hAnsi="Arial" w:cs="Arial"/>
          <w:szCs w:val="24"/>
          <w:lang w:eastAsia="es-CO"/>
        </w:rPr>
        <w:t xml:space="preserve">, </w:t>
      </w:r>
      <w:r w:rsidR="00094DCD">
        <w:rPr>
          <w:rFonts w:ascii="Arial" w:hAnsi="Arial" w:cs="Arial"/>
          <w:szCs w:val="24"/>
          <w:lang w:eastAsia="es-CO"/>
        </w:rPr>
        <w:t>importe</w:t>
      </w:r>
      <w:r>
        <w:rPr>
          <w:rFonts w:ascii="Arial" w:hAnsi="Arial" w:cs="Arial"/>
          <w:szCs w:val="24"/>
          <w:lang w:eastAsia="es-CO"/>
        </w:rPr>
        <w:t xml:space="preserve"> que </w:t>
      </w:r>
      <w:r w:rsidR="00094DCD">
        <w:rPr>
          <w:rFonts w:ascii="Arial" w:hAnsi="Arial" w:cs="Arial"/>
          <w:szCs w:val="24"/>
          <w:lang w:eastAsia="es-CO"/>
        </w:rPr>
        <w:t xml:space="preserve">también </w:t>
      </w:r>
      <w:r>
        <w:rPr>
          <w:rFonts w:ascii="Arial" w:hAnsi="Arial" w:cs="Arial"/>
          <w:szCs w:val="24"/>
          <w:lang w:eastAsia="es-CO"/>
        </w:rPr>
        <w:t>se le adeuda al actor.</w:t>
      </w:r>
    </w:p>
    <w:p w:rsidR="008E5477" w:rsidRDefault="008E5477" w:rsidP="00D24EB7">
      <w:pPr>
        <w:spacing w:line="276" w:lineRule="auto"/>
        <w:jc w:val="both"/>
        <w:rPr>
          <w:rFonts w:ascii="Arial" w:hAnsi="Arial" w:cs="Arial"/>
          <w:szCs w:val="24"/>
          <w:lang w:eastAsia="es-CO"/>
        </w:rPr>
      </w:pPr>
    </w:p>
    <w:p w:rsidR="00E96AF7" w:rsidRDefault="008E5477" w:rsidP="008E5477">
      <w:pPr>
        <w:spacing w:line="276" w:lineRule="auto"/>
        <w:jc w:val="both"/>
        <w:rPr>
          <w:rFonts w:ascii="Arial" w:hAnsi="Arial" w:cs="Arial"/>
          <w:szCs w:val="24"/>
          <w:lang w:eastAsia="es-CO"/>
        </w:rPr>
      </w:pPr>
      <w:r>
        <w:rPr>
          <w:rFonts w:ascii="Arial" w:hAnsi="Arial" w:cs="Arial"/>
          <w:szCs w:val="24"/>
          <w:lang w:eastAsia="es-CO"/>
        </w:rPr>
        <w:t>Y por último para los meses de enero a abril de 2013, el actor también recibió por turno nocturno una suma mayor a la establecida por Ley</w:t>
      </w:r>
      <w:r w:rsidR="004E13AC">
        <w:rPr>
          <w:rFonts w:ascii="Arial" w:hAnsi="Arial" w:cs="Arial"/>
          <w:szCs w:val="24"/>
          <w:lang w:eastAsia="es-CO"/>
        </w:rPr>
        <w:t xml:space="preserve"> como mínimo</w:t>
      </w:r>
      <w:r>
        <w:rPr>
          <w:rFonts w:ascii="Arial" w:hAnsi="Arial" w:cs="Arial"/>
          <w:szCs w:val="24"/>
          <w:lang w:eastAsia="es-CO"/>
        </w:rPr>
        <w:t>,</w:t>
      </w:r>
      <w:r w:rsidR="00E96AF7">
        <w:rPr>
          <w:rFonts w:ascii="Arial" w:hAnsi="Arial" w:cs="Arial"/>
          <w:szCs w:val="24"/>
          <w:lang w:eastAsia="es-CO"/>
        </w:rPr>
        <w:t xml:space="preserve"> teniendo en cuenta que le cancelaron $33.000, mientras que el rubro por ese concepto era de $26.527,5, no sucedió lo mismo con los dominicales, pues como en los otros años, se pagó $33.000</w:t>
      </w:r>
      <w:r w:rsidR="00E2701C">
        <w:rPr>
          <w:rFonts w:ascii="Arial" w:hAnsi="Arial" w:cs="Arial"/>
          <w:szCs w:val="24"/>
          <w:lang w:eastAsia="es-CO"/>
        </w:rPr>
        <w:t>,</w:t>
      </w:r>
      <w:r w:rsidR="00E96AF7">
        <w:rPr>
          <w:rFonts w:ascii="Arial" w:hAnsi="Arial" w:cs="Arial"/>
          <w:szCs w:val="24"/>
          <w:lang w:eastAsia="es-CO"/>
        </w:rPr>
        <w:t xml:space="preserve"> cuando el dominical diurno para el año 2013 era de $34.387,5, quedando un faltante de $1.387,5 que al multiplicar por los 14 domingos que pagó</w:t>
      </w:r>
      <w:r w:rsidR="00E2701C">
        <w:rPr>
          <w:rFonts w:ascii="Arial" w:hAnsi="Arial" w:cs="Arial"/>
          <w:szCs w:val="24"/>
          <w:lang w:eastAsia="es-CO"/>
        </w:rPr>
        <w:t>,</w:t>
      </w:r>
      <w:r w:rsidR="00E96AF7">
        <w:rPr>
          <w:rFonts w:ascii="Arial" w:hAnsi="Arial" w:cs="Arial"/>
          <w:szCs w:val="24"/>
          <w:lang w:eastAsia="es-CO"/>
        </w:rPr>
        <w:t xml:space="preserve"> le adeuda</w:t>
      </w:r>
      <w:r w:rsidR="00E2701C">
        <w:rPr>
          <w:rFonts w:ascii="Arial" w:hAnsi="Arial" w:cs="Arial"/>
          <w:szCs w:val="24"/>
          <w:lang w:eastAsia="es-CO"/>
        </w:rPr>
        <w:t xml:space="preserve"> la demandada</w:t>
      </w:r>
      <w:r w:rsidR="00E96AF7">
        <w:rPr>
          <w:rFonts w:ascii="Arial" w:hAnsi="Arial" w:cs="Arial"/>
          <w:szCs w:val="24"/>
          <w:lang w:eastAsia="es-CO"/>
        </w:rPr>
        <w:t xml:space="preserve"> al señor Rendón Gómez el monto de $19.425. </w:t>
      </w:r>
    </w:p>
    <w:p w:rsidR="00E96AF7" w:rsidRDefault="00E96AF7" w:rsidP="008E5477">
      <w:pPr>
        <w:spacing w:line="276" w:lineRule="auto"/>
        <w:jc w:val="both"/>
        <w:rPr>
          <w:rFonts w:ascii="Arial" w:hAnsi="Arial" w:cs="Arial"/>
          <w:szCs w:val="24"/>
          <w:lang w:eastAsia="es-CO"/>
        </w:rPr>
      </w:pPr>
    </w:p>
    <w:p w:rsidR="00E96AF7" w:rsidRDefault="00E96AF7" w:rsidP="00D656E0">
      <w:pPr>
        <w:spacing w:line="276" w:lineRule="auto"/>
        <w:jc w:val="both"/>
        <w:rPr>
          <w:rFonts w:ascii="Arial" w:hAnsi="Arial" w:cs="Arial"/>
          <w:szCs w:val="24"/>
          <w:lang w:eastAsia="es-CO"/>
        </w:rPr>
      </w:pPr>
      <w:r>
        <w:rPr>
          <w:rFonts w:ascii="Arial" w:hAnsi="Arial" w:cs="Arial"/>
          <w:szCs w:val="24"/>
          <w:lang w:eastAsia="es-CO"/>
        </w:rPr>
        <w:t>Lo anterior</w:t>
      </w:r>
      <w:r w:rsidR="00B375EC">
        <w:rPr>
          <w:rFonts w:ascii="Arial" w:hAnsi="Arial" w:cs="Arial"/>
          <w:szCs w:val="24"/>
          <w:lang w:eastAsia="es-CO"/>
        </w:rPr>
        <w:t xml:space="preserve"> </w:t>
      </w:r>
      <w:r>
        <w:rPr>
          <w:rFonts w:ascii="Arial" w:hAnsi="Arial" w:cs="Arial"/>
          <w:szCs w:val="24"/>
          <w:lang w:eastAsia="es-CO"/>
        </w:rPr>
        <w:t>es suficiente</w:t>
      </w:r>
      <w:r w:rsidR="00B375EC">
        <w:rPr>
          <w:rFonts w:ascii="Arial" w:hAnsi="Arial" w:cs="Arial"/>
          <w:szCs w:val="24"/>
          <w:lang w:eastAsia="es-CO"/>
        </w:rPr>
        <w:t xml:space="preserve"> para </w:t>
      </w:r>
      <w:r w:rsidR="008C5882">
        <w:rPr>
          <w:rFonts w:ascii="Arial" w:hAnsi="Arial" w:cs="Arial"/>
          <w:szCs w:val="24"/>
          <w:lang w:eastAsia="es-CO"/>
        </w:rPr>
        <w:t>colegir que</w:t>
      </w:r>
      <w:r>
        <w:rPr>
          <w:rFonts w:ascii="Arial" w:hAnsi="Arial" w:cs="Arial"/>
          <w:szCs w:val="24"/>
          <w:lang w:eastAsia="es-CO"/>
        </w:rPr>
        <w:t xml:space="preserve"> al señor Rendón Gómez </w:t>
      </w:r>
      <w:r w:rsidR="00292D42">
        <w:rPr>
          <w:rFonts w:ascii="Arial" w:hAnsi="Arial" w:cs="Arial"/>
          <w:szCs w:val="24"/>
          <w:lang w:eastAsia="es-CO"/>
        </w:rPr>
        <w:t>desde el 24 de abril</w:t>
      </w:r>
      <w:r w:rsidR="00C74914">
        <w:rPr>
          <w:rFonts w:ascii="Arial" w:hAnsi="Arial" w:cs="Arial"/>
          <w:szCs w:val="24"/>
          <w:lang w:eastAsia="es-CO"/>
        </w:rPr>
        <w:t xml:space="preserve"> de 2011 hasta</w:t>
      </w:r>
      <w:r w:rsidR="006C0013">
        <w:rPr>
          <w:rFonts w:ascii="Arial" w:hAnsi="Arial" w:cs="Arial"/>
          <w:szCs w:val="24"/>
          <w:lang w:eastAsia="es-CO"/>
        </w:rPr>
        <w:t xml:space="preserve"> a abril de 2013, el demandado le canceló un mayor valor </w:t>
      </w:r>
      <w:r w:rsidR="0012708F">
        <w:rPr>
          <w:rFonts w:ascii="Arial" w:hAnsi="Arial" w:cs="Arial"/>
          <w:szCs w:val="24"/>
          <w:lang w:eastAsia="es-CO"/>
        </w:rPr>
        <w:t xml:space="preserve">al mínimo </w:t>
      </w:r>
      <w:r w:rsidR="006C0013">
        <w:rPr>
          <w:rFonts w:ascii="Arial" w:hAnsi="Arial" w:cs="Arial"/>
          <w:szCs w:val="24"/>
          <w:lang w:eastAsia="es-CO"/>
        </w:rPr>
        <w:t>en lo que respecta al</w:t>
      </w:r>
      <w:r>
        <w:rPr>
          <w:rFonts w:ascii="Arial" w:hAnsi="Arial" w:cs="Arial"/>
          <w:szCs w:val="24"/>
          <w:lang w:eastAsia="es-CO"/>
        </w:rPr>
        <w:t xml:space="preserve"> </w:t>
      </w:r>
      <w:r w:rsidR="006C0013">
        <w:rPr>
          <w:rFonts w:ascii="Arial" w:hAnsi="Arial" w:cs="Arial"/>
          <w:szCs w:val="24"/>
          <w:lang w:eastAsia="es-CO"/>
        </w:rPr>
        <w:t>salario diario con recargo nocturno, que en este caso obedece</w:t>
      </w:r>
      <w:r w:rsidR="00E2701C">
        <w:rPr>
          <w:rFonts w:ascii="Arial" w:hAnsi="Arial" w:cs="Arial"/>
          <w:szCs w:val="24"/>
          <w:lang w:eastAsia="es-CO"/>
        </w:rPr>
        <w:t xml:space="preserve"> </w:t>
      </w:r>
      <w:r w:rsidR="0012708F">
        <w:rPr>
          <w:rFonts w:ascii="Arial" w:hAnsi="Arial" w:cs="Arial"/>
          <w:szCs w:val="24"/>
          <w:lang w:eastAsia="es-CO"/>
        </w:rPr>
        <w:t>al acuerdo de voluntades;</w:t>
      </w:r>
      <w:r w:rsidR="006C0013">
        <w:rPr>
          <w:rFonts w:ascii="Arial" w:hAnsi="Arial" w:cs="Arial"/>
          <w:szCs w:val="24"/>
          <w:lang w:eastAsia="es-CO"/>
        </w:rPr>
        <w:t xml:space="preserve"> no ocurre lo mismo con los dominicales </w:t>
      </w:r>
      <w:r w:rsidR="000666E6">
        <w:rPr>
          <w:rFonts w:ascii="Arial" w:hAnsi="Arial" w:cs="Arial"/>
          <w:szCs w:val="24"/>
          <w:lang w:eastAsia="es-CO"/>
        </w:rPr>
        <w:t>como quedó demostrado anteladamente</w:t>
      </w:r>
      <w:r w:rsidR="00E2701C">
        <w:rPr>
          <w:rFonts w:ascii="Arial" w:hAnsi="Arial" w:cs="Arial"/>
          <w:szCs w:val="24"/>
          <w:lang w:eastAsia="es-CO"/>
        </w:rPr>
        <w:t>,</w:t>
      </w:r>
      <w:r w:rsidR="000666E6">
        <w:rPr>
          <w:rFonts w:ascii="Arial" w:hAnsi="Arial" w:cs="Arial"/>
          <w:szCs w:val="24"/>
          <w:lang w:eastAsia="es-CO"/>
        </w:rPr>
        <w:t xml:space="preserve"> al quedarle adeudando al </w:t>
      </w:r>
      <w:r w:rsidR="006C0013">
        <w:rPr>
          <w:rFonts w:ascii="Arial" w:hAnsi="Arial" w:cs="Arial"/>
          <w:szCs w:val="24"/>
          <w:lang w:eastAsia="es-CO"/>
        </w:rPr>
        <w:t xml:space="preserve"> </w:t>
      </w:r>
      <w:r w:rsidR="000666E6">
        <w:rPr>
          <w:rFonts w:ascii="Arial" w:hAnsi="Arial" w:cs="Arial"/>
          <w:szCs w:val="24"/>
          <w:lang w:eastAsia="es-CO"/>
        </w:rPr>
        <w:t>actor por los periodos anotado</w:t>
      </w:r>
      <w:r w:rsidR="00AF1FD3">
        <w:rPr>
          <w:rFonts w:ascii="Arial" w:hAnsi="Arial" w:cs="Arial"/>
          <w:szCs w:val="24"/>
          <w:lang w:eastAsia="es-CO"/>
        </w:rPr>
        <w:t>s</w:t>
      </w:r>
      <w:r w:rsidR="00E2701C">
        <w:rPr>
          <w:rFonts w:ascii="Arial" w:hAnsi="Arial" w:cs="Arial"/>
          <w:szCs w:val="24"/>
          <w:lang w:eastAsia="es-CO"/>
        </w:rPr>
        <w:t>,</w:t>
      </w:r>
      <w:r w:rsidR="00AF1FD3">
        <w:rPr>
          <w:rFonts w:ascii="Arial" w:hAnsi="Arial" w:cs="Arial"/>
          <w:szCs w:val="24"/>
          <w:lang w:eastAsia="es-CO"/>
        </w:rPr>
        <w:t xml:space="preserve"> </w:t>
      </w:r>
      <w:r w:rsidR="0012708F">
        <w:rPr>
          <w:rFonts w:ascii="Arial" w:hAnsi="Arial" w:cs="Arial"/>
          <w:szCs w:val="24"/>
          <w:lang w:eastAsia="es-CO"/>
        </w:rPr>
        <w:t>una suma</w:t>
      </w:r>
      <w:r w:rsidR="00AF1FD3">
        <w:rPr>
          <w:rFonts w:ascii="Arial" w:hAnsi="Arial" w:cs="Arial"/>
          <w:szCs w:val="24"/>
          <w:lang w:eastAsia="es-CO"/>
        </w:rPr>
        <w:t xml:space="preserve"> de $124.887,02 que se </w:t>
      </w:r>
      <w:r w:rsidR="00C74914">
        <w:rPr>
          <w:rFonts w:ascii="Arial" w:hAnsi="Arial" w:cs="Arial"/>
          <w:szCs w:val="24"/>
          <w:lang w:eastAsia="es-CO"/>
        </w:rPr>
        <w:t>tendrá en cuenta para efectuar la compensaci</w:t>
      </w:r>
      <w:r w:rsidR="007A0CD2">
        <w:rPr>
          <w:rFonts w:ascii="Arial" w:hAnsi="Arial" w:cs="Arial"/>
          <w:szCs w:val="24"/>
          <w:lang w:eastAsia="es-CO"/>
        </w:rPr>
        <w:t>ón de lo pagado al actor</w:t>
      </w:r>
      <w:r w:rsidR="002C2B49">
        <w:rPr>
          <w:rFonts w:ascii="Arial" w:hAnsi="Arial" w:cs="Arial"/>
          <w:szCs w:val="24"/>
          <w:lang w:eastAsia="es-CO"/>
        </w:rPr>
        <w:t xml:space="preserve"> de más</w:t>
      </w:r>
      <w:r w:rsidR="007A0CD2">
        <w:rPr>
          <w:rFonts w:ascii="Arial" w:hAnsi="Arial" w:cs="Arial"/>
          <w:szCs w:val="24"/>
          <w:lang w:eastAsia="es-CO"/>
        </w:rPr>
        <w:t>.</w:t>
      </w:r>
    </w:p>
    <w:p w:rsidR="000666E6" w:rsidRDefault="000666E6" w:rsidP="00D656E0">
      <w:pPr>
        <w:spacing w:line="276" w:lineRule="auto"/>
        <w:jc w:val="both"/>
        <w:rPr>
          <w:rFonts w:ascii="Arial" w:hAnsi="Arial" w:cs="Arial"/>
          <w:szCs w:val="24"/>
          <w:lang w:eastAsia="es-CO"/>
        </w:rPr>
      </w:pPr>
    </w:p>
    <w:p w:rsidR="00AF1FD3" w:rsidRDefault="006E24FE" w:rsidP="00AF1FD3">
      <w:pPr>
        <w:spacing w:line="276" w:lineRule="auto"/>
        <w:jc w:val="both"/>
        <w:rPr>
          <w:rFonts w:ascii="Arial" w:hAnsi="Arial" w:cs="Arial"/>
          <w:szCs w:val="24"/>
          <w:lang w:eastAsia="es-CO"/>
        </w:rPr>
      </w:pPr>
      <w:r>
        <w:rPr>
          <w:rFonts w:ascii="Arial" w:hAnsi="Arial" w:cs="Arial"/>
          <w:szCs w:val="24"/>
          <w:lang w:eastAsia="es-CO"/>
        </w:rPr>
        <w:t xml:space="preserve">Así las cosas se tiene que </w:t>
      </w:r>
      <w:r w:rsidR="000666E6">
        <w:rPr>
          <w:rFonts w:ascii="Arial" w:hAnsi="Arial" w:cs="Arial"/>
          <w:szCs w:val="24"/>
          <w:lang w:eastAsia="es-CO"/>
        </w:rPr>
        <w:t>desde mayo de 2013 al 08-04-2014 el demand</w:t>
      </w:r>
      <w:r>
        <w:rPr>
          <w:rFonts w:ascii="Arial" w:hAnsi="Arial" w:cs="Arial"/>
          <w:szCs w:val="24"/>
          <w:lang w:eastAsia="es-CO"/>
        </w:rPr>
        <w:t>ante para el año 2013 recibió en</w:t>
      </w:r>
      <w:r w:rsidR="000666E6">
        <w:rPr>
          <w:rFonts w:ascii="Arial" w:hAnsi="Arial" w:cs="Arial"/>
          <w:szCs w:val="24"/>
          <w:lang w:eastAsia="es-CO"/>
        </w:rPr>
        <w:t xml:space="preserve"> exceso</w:t>
      </w:r>
      <w:r>
        <w:rPr>
          <w:rFonts w:ascii="Arial" w:hAnsi="Arial" w:cs="Arial"/>
          <w:szCs w:val="24"/>
          <w:lang w:eastAsia="es-CO"/>
        </w:rPr>
        <w:t xml:space="preserve"> la suma</w:t>
      </w:r>
      <w:r w:rsidR="00F8252D">
        <w:rPr>
          <w:rFonts w:ascii="Arial" w:hAnsi="Arial" w:cs="Arial"/>
          <w:szCs w:val="24"/>
          <w:lang w:eastAsia="es-CO"/>
        </w:rPr>
        <w:t xml:space="preserve"> de </w:t>
      </w:r>
      <w:r>
        <w:rPr>
          <w:rFonts w:ascii="Arial" w:hAnsi="Arial" w:cs="Arial"/>
          <w:szCs w:val="24"/>
          <w:lang w:eastAsia="es-CO"/>
        </w:rPr>
        <w:t>$4.691.025</w:t>
      </w:r>
      <w:r w:rsidR="00836BC0">
        <w:rPr>
          <w:rFonts w:ascii="Arial" w:hAnsi="Arial" w:cs="Arial"/>
          <w:szCs w:val="24"/>
          <w:lang w:eastAsia="es-CO"/>
        </w:rPr>
        <w:t>,</w:t>
      </w:r>
      <w:r>
        <w:rPr>
          <w:rFonts w:ascii="Arial" w:hAnsi="Arial" w:cs="Arial"/>
          <w:szCs w:val="24"/>
          <w:lang w:eastAsia="es-CO"/>
        </w:rPr>
        <w:t>08</w:t>
      </w:r>
      <w:r w:rsidR="000666E6">
        <w:rPr>
          <w:rFonts w:ascii="Arial" w:hAnsi="Arial" w:cs="Arial"/>
          <w:szCs w:val="24"/>
          <w:lang w:eastAsia="es-CO"/>
        </w:rPr>
        <w:t>, que por equivocación el demandado canceló,</w:t>
      </w:r>
      <w:r>
        <w:rPr>
          <w:rFonts w:ascii="Arial" w:hAnsi="Arial" w:cs="Arial"/>
          <w:szCs w:val="24"/>
          <w:lang w:eastAsia="es-CO"/>
        </w:rPr>
        <w:t xml:space="preserve"> teniendo en cuenta que como lo</w:t>
      </w:r>
      <w:r w:rsidR="000666E6">
        <w:rPr>
          <w:rFonts w:ascii="Arial" w:hAnsi="Arial" w:cs="Arial"/>
          <w:szCs w:val="24"/>
          <w:lang w:eastAsia="es-CO"/>
        </w:rPr>
        <w:t xml:space="preserve"> reflejan los recibos de 2013</w:t>
      </w:r>
      <w:r w:rsidR="00341F7B">
        <w:rPr>
          <w:rStyle w:val="Refdenotaalpie"/>
          <w:rFonts w:ascii="Arial" w:hAnsi="Arial" w:cs="Arial"/>
          <w:szCs w:val="24"/>
          <w:lang w:eastAsia="es-CO"/>
        </w:rPr>
        <w:footnoteReference w:id="4"/>
      </w:r>
      <w:r w:rsidR="000666E6">
        <w:rPr>
          <w:rFonts w:ascii="Arial" w:hAnsi="Arial" w:cs="Arial"/>
          <w:szCs w:val="24"/>
          <w:lang w:eastAsia="es-CO"/>
        </w:rPr>
        <w:t xml:space="preserve"> y 2014</w:t>
      </w:r>
      <w:r w:rsidR="00341F7B">
        <w:rPr>
          <w:rStyle w:val="Refdenotaalpie"/>
          <w:rFonts w:ascii="Arial" w:hAnsi="Arial" w:cs="Arial"/>
          <w:szCs w:val="24"/>
          <w:lang w:eastAsia="es-CO"/>
        </w:rPr>
        <w:footnoteReference w:id="5"/>
      </w:r>
      <w:r w:rsidR="00341F7B">
        <w:rPr>
          <w:rFonts w:ascii="Arial" w:hAnsi="Arial" w:cs="Arial"/>
          <w:szCs w:val="24"/>
          <w:lang w:eastAsia="es-CO"/>
        </w:rPr>
        <w:t xml:space="preserve">, al actor se le pagó </w:t>
      </w:r>
      <w:r w:rsidR="0012708F">
        <w:rPr>
          <w:rFonts w:ascii="Arial" w:hAnsi="Arial" w:cs="Arial"/>
          <w:szCs w:val="24"/>
          <w:lang w:eastAsia="es-CO"/>
        </w:rPr>
        <w:t>30 días a</w:t>
      </w:r>
      <w:r w:rsidR="00341F7B">
        <w:rPr>
          <w:rFonts w:ascii="Arial" w:hAnsi="Arial" w:cs="Arial"/>
          <w:szCs w:val="24"/>
          <w:lang w:eastAsia="es-CO"/>
        </w:rPr>
        <w:t>l mes, mas no los 12 días, que realmente laboró, tal y como lo confesó</w:t>
      </w:r>
      <w:r w:rsidR="00AF1FD3">
        <w:rPr>
          <w:rFonts w:ascii="Arial" w:hAnsi="Arial" w:cs="Arial"/>
          <w:szCs w:val="24"/>
          <w:lang w:eastAsia="es-CO"/>
        </w:rPr>
        <w:t xml:space="preserve"> </w:t>
      </w:r>
      <w:r w:rsidR="0012708F">
        <w:rPr>
          <w:rFonts w:ascii="Arial" w:hAnsi="Arial" w:cs="Arial"/>
          <w:szCs w:val="24"/>
          <w:lang w:eastAsia="es-CO"/>
        </w:rPr>
        <w:t>en  el interrogatorio de parte;</w:t>
      </w:r>
      <w:r w:rsidR="00AF1FD3">
        <w:rPr>
          <w:rFonts w:ascii="Arial" w:hAnsi="Arial" w:cs="Arial"/>
          <w:szCs w:val="24"/>
          <w:lang w:eastAsia="es-CO"/>
        </w:rPr>
        <w:t xml:space="preserve"> </w:t>
      </w:r>
      <w:r>
        <w:rPr>
          <w:rFonts w:ascii="Arial" w:hAnsi="Arial" w:cs="Arial"/>
          <w:szCs w:val="24"/>
          <w:lang w:eastAsia="es-CO"/>
        </w:rPr>
        <w:t>pero como al demandante se le dejó de cancelar $124.887,02, esta suma ha de tenerse en cuenta para efectos de la compensación de las prestaciones sociales, que debe pagar el empleador al trabajador y que fueron liquidadas en primera instancia, sin reparo del demandado</w:t>
      </w:r>
      <w:r w:rsidR="00900952">
        <w:rPr>
          <w:rFonts w:ascii="Arial" w:hAnsi="Arial" w:cs="Arial"/>
          <w:szCs w:val="24"/>
          <w:lang w:eastAsia="es-CO"/>
        </w:rPr>
        <w:t>,</w:t>
      </w:r>
      <w:r w:rsidR="00AF1FD3">
        <w:rPr>
          <w:rFonts w:ascii="Arial" w:hAnsi="Arial" w:cs="Arial"/>
          <w:szCs w:val="24"/>
          <w:lang w:eastAsia="es-CO"/>
        </w:rPr>
        <w:t xml:space="preserve"> las que corresponden a </w:t>
      </w:r>
      <w:r w:rsidR="00A51343">
        <w:rPr>
          <w:rFonts w:ascii="Arial" w:hAnsi="Arial" w:cs="Arial"/>
          <w:color w:val="000000"/>
          <w:szCs w:val="24"/>
          <w:lang w:eastAsia="es-CO"/>
        </w:rPr>
        <w:t>$3.064.609;</w:t>
      </w:r>
      <w:r w:rsidR="00AF1FD3">
        <w:rPr>
          <w:rFonts w:ascii="Arial" w:hAnsi="Arial" w:cs="Arial"/>
          <w:color w:val="000000"/>
          <w:szCs w:val="24"/>
          <w:lang w:eastAsia="es-CO"/>
        </w:rPr>
        <w:t xml:space="preserve"> asimismo a la sanción por no consignación de cesantías por el valor de $4.928.000</w:t>
      </w:r>
      <w:r w:rsidR="00817B78">
        <w:rPr>
          <w:rFonts w:ascii="Arial" w:hAnsi="Arial" w:cs="Arial"/>
          <w:color w:val="000000"/>
          <w:szCs w:val="24"/>
          <w:lang w:eastAsia="es-CO"/>
        </w:rPr>
        <w:t xml:space="preserve">, quedando un valor a cancelar </w:t>
      </w:r>
      <w:r w:rsidR="00900952">
        <w:rPr>
          <w:rFonts w:ascii="Arial" w:hAnsi="Arial" w:cs="Arial"/>
          <w:color w:val="000000"/>
          <w:szCs w:val="24"/>
          <w:lang w:eastAsia="es-CO"/>
        </w:rPr>
        <w:t xml:space="preserve">por ésta última </w:t>
      </w:r>
      <w:r w:rsidR="00817B78">
        <w:rPr>
          <w:rFonts w:ascii="Arial" w:hAnsi="Arial" w:cs="Arial"/>
          <w:color w:val="000000"/>
          <w:szCs w:val="24"/>
          <w:lang w:eastAsia="es-CO"/>
        </w:rPr>
        <w:t xml:space="preserve">de </w:t>
      </w:r>
      <w:r w:rsidR="00EE1A72">
        <w:rPr>
          <w:rFonts w:ascii="Arial" w:hAnsi="Arial" w:cs="Arial"/>
          <w:color w:val="000000"/>
          <w:szCs w:val="24"/>
          <w:lang w:eastAsia="es-CO"/>
        </w:rPr>
        <w:t>$</w:t>
      </w:r>
      <w:r w:rsidR="00836BC0">
        <w:rPr>
          <w:rFonts w:ascii="Arial" w:hAnsi="Arial" w:cs="Arial"/>
          <w:color w:val="000000"/>
          <w:szCs w:val="24"/>
          <w:lang w:eastAsia="es-CO"/>
        </w:rPr>
        <w:t xml:space="preserve">2.796.470,9, </w:t>
      </w:r>
      <w:r w:rsidR="00856A1D">
        <w:rPr>
          <w:rFonts w:ascii="Arial" w:hAnsi="Arial" w:cs="Arial"/>
          <w:color w:val="000000"/>
          <w:szCs w:val="24"/>
          <w:lang w:eastAsia="es-CO"/>
        </w:rPr>
        <w:t>al quedar satisfecho</w:t>
      </w:r>
      <w:r w:rsidR="00900952">
        <w:rPr>
          <w:rFonts w:ascii="Arial" w:hAnsi="Arial" w:cs="Arial"/>
          <w:color w:val="000000"/>
          <w:szCs w:val="24"/>
          <w:lang w:eastAsia="es-CO"/>
        </w:rPr>
        <w:t>s</w:t>
      </w:r>
      <w:r w:rsidR="00856A1D">
        <w:rPr>
          <w:rFonts w:ascii="Arial" w:hAnsi="Arial" w:cs="Arial"/>
          <w:color w:val="000000"/>
          <w:szCs w:val="24"/>
          <w:lang w:eastAsia="es-CO"/>
        </w:rPr>
        <w:t xml:space="preserve"> los $3.064.609</w:t>
      </w:r>
      <w:r w:rsidR="00856A1D" w:rsidRPr="00AF1FD3">
        <w:rPr>
          <w:rFonts w:ascii="Arial" w:hAnsi="Arial" w:cs="Arial"/>
          <w:color w:val="000000"/>
          <w:szCs w:val="24"/>
          <w:lang w:eastAsia="es-CO"/>
        </w:rPr>
        <w:t xml:space="preserve"> </w:t>
      </w:r>
      <w:r w:rsidR="00856A1D">
        <w:rPr>
          <w:rFonts w:ascii="Arial" w:hAnsi="Arial" w:cs="Arial"/>
          <w:color w:val="000000"/>
          <w:szCs w:val="24"/>
          <w:lang w:eastAsia="es-CO"/>
        </w:rPr>
        <w:t>con el monto de $</w:t>
      </w:r>
      <w:r w:rsidR="00836BC0">
        <w:rPr>
          <w:rFonts w:ascii="Arial" w:hAnsi="Arial" w:cs="Arial"/>
          <w:szCs w:val="24"/>
          <w:lang w:eastAsia="es-CO"/>
        </w:rPr>
        <w:t>4.691.025,</w:t>
      </w:r>
      <w:r w:rsidR="00856A1D">
        <w:rPr>
          <w:rFonts w:ascii="Arial" w:hAnsi="Arial" w:cs="Arial"/>
          <w:szCs w:val="24"/>
          <w:lang w:eastAsia="es-CO"/>
        </w:rPr>
        <w:t>08, y el re</w:t>
      </w:r>
      <w:r w:rsidR="00836BC0">
        <w:rPr>
          <w:rFonts w:ascii="Arial" w:hAnsi="Arial" w:cs="Arial"/>
          <w:szCs w:val="24"/>
          <w:lang w:eastAsia="es-CO"/>
        </w:rPr>
        <w:t>stante que equivale a $1.501.529,1</w:t>
      </w:r>
      <w:r w:rsidR="00856A1D">
        <w:rPr>
          <w:rFonts w:ascii="Arial" w:hAnsi="Arial" w:cs="Arial"/>
          <w:szCs w:val="24"/>
          <w:lang w:eastAsia="es-CO"/>
        </w:rPr>
        <w:t xml:space="preserve"> al imputarse a la sanción</w:t>
      </w:r>
      <w:r w:rsidR="00856A1D" w:rsidRPr="00856A1D">
        <w:rPr>
          <w:rFonts w:ascii="Arial" w:hAnsi="Arial" w:cs="Arial"/>
          <w:color w:val="000000"/>
          <w:szCs w:val="24"/>
          <w:lang w:eastAsia="es-CO"/>
        </w:rPr>
        <w:t xml:space="preserve"> </w:t>
      </w:r>
      <w:r w:rsidR="00856A1D">
        <w:rPr>
          <w:rFonts w:ascii="Arial" w:hAnsi="Arial" w:cs="Arial"/>
          <w:color w:val="000000"/>
          <w:szCs w:val="24"/>
          <w:lang w:eastAsia="es-CO"/>
        </w:rPr>
        <w:t xml:space="preserve">por no consignación de cesantías impuesta en primera instancia. </w:t>
      </w:r>
      <w:r w:rsidR="00856A1D">
        <w:rPr>
          <w:rFonts w:ascii="Arial" w:hAnsi="Arial" w:cs="Arial"/>
          <w:szCs w:val="24"/>
          <w:lang w:eastAsia="es-CO"/>
        </w:rPr>
        <w:t xml:space="preserve"> </w:t>
      </w:r>
    </w:p>
    <w:p w:rsidR="00FA3460" w:rsidRDefault="00FA3460" w:rsidP="00FA3460">
      <w:pPr>
        <w:spacing w:line="276" w:lineRule="auto"/>
        <w:jc w:val="both"/>
        <w:rPr>
          <w:rFonts w:ascii="Arial" w:hAnsi="Arial" w:cs="Arial"/>
          <w:b/>
          <w:szCs w:val="24"/>
        </w:rPr>
      </w:pPr>
      <w:r>
        <w:rPr>
          <w:rFonts w:ascii="Arial" w:hAnsi="Arial" w:cs="Arial"/>
          <w:szCs w:val="24"/>
        </w:rPr>
        <w:t xml:space="preserve">  </w:t>
      </w:r>
    </w:p>
    <w:p w:rsidR="00095ACA" w:rsidRDefault="00095ACA" w:rsidP="00FA188B">
      <w:pPr>
        <w:jc w:val="center"/>
        <w:rPr>
          <w:rFonts w:ascii="Arial" w:hAnsi="Arial" w:cs="Arial"/>
          <w:b/>
          <w:szCs w:val="24"/>
        </w:rPr>
      </w:pPr>
    </w:p>
    <w:p w:rsidR="00FA188B" w:rsidRDefault="00FA188B" w:rsidP="00FA188B">
      <w:pPr>
        <w:jc w:val="center"/>
        <w:rPr>
          <w:rFonts w:ascii="Arial" w:hAnsi="Arial" w:cs="Arial"/>
          <w:b/>
          <w:szCs w:val="24"/>
        </w:rPr>
      </w:pPr>
      <w:r w:rsidRPr="00FA188B">
        <w:rPr>
          <w:rFonts w:ascii="Arial" w:hAnsi="Arial" w:cs="Arial"/>
          <w:b/>
          <w:szCs w:val="24"/>
        </w:rPr>
        <w:t>CONCLUSIÓN</w:t>
      </w:r>
    </w:p>
    <w:p w:rsidR="00FA3460" w:rsidRPr="00FA188B" w:rsidRDefault="00FA3460" w:rsidP="00FA188B">
      <w:pPr>
        <w:jc w:val="center"/>
        <w:rPr>
          <w:rFonts w:ascii="Arial" w:hAnsi="Arial" w:cs="Arial"/>
          <w:b/>
          <w:szCs w:val="24"/>
        </w:rPr>
      </w:pPr>
    </w:p>
    <w:p w:rsidR="00836BC0" w:rsidRPr="00FA188B" w:rsidRDefault="00FA188B" w:rsidP="00A236F7">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w:t>
      </w:r>
      <w:r w:rsidR="00817B78">
        <w:rPr>
          <w:rFonts w:ascii="Arial" w:hAnsi="Arial" w:cs="Arial"/>
          <w:szCs w:val="24"/>
        </w:rPr>
        <w:t>nterior permite a esta Sala</w:t>
      </w:r>
      <w:r w:rsidR="00836BC0">
        <w:rPr>
          <w:rFonts w:ascii="Arial" w:hAnsi="Arial" w:cs="Arial"/>
          <w:szCs w:val="24"/>
        </w:rPr>
        <w:t xml:space="preserve"> </w:t>
      </w:r>
      <w:r w:rsidR="00817B78">
        <w:rPr>
          <w:rFonts w:ascii="Arial" w:hAnsi="Arial" w:cs="Arial"/>
          <w:szCs w:val="24"/>
        </w:rPr>
        <w:t>revocar</w:t>
      </w:r>
      <w:r w:rsidR="00573CAC">
        <w:rPr>
          <w:rFonts w:ascii="Arial" w:hAnsi="Arial" w:cs="Arial"/>
          <w:szCs w:val="24"/>
        </w:rPr>
        <w:t xml:space="preserve"> la condena del </w:t>
      </w:r>
      <w:r w:rsidR="00817B78">
        <w:rPr>
          <w:rFonts w:ascii="Arial" w:hAnsi="Arial" w:cs="Arial"/>
          <w:szCs w:val="24"/>
        </w:rPr>
        <w:t>nume</w:t>
      </w:r>
      <w:r w:rsidR="00573CAC">
        <w:rPr>
          <w:rFonts w:ascii="Arial" w:hAnsi="Arial" w:cs="Arial"/>
          <w:szCs w:val="24"/>
        </w:rPr>
        <w:t>ral</w:t>
      </w:r>
      <w:r w:rsidR="00817B78">
        <w:rPr>
          <w:rFonts w:ascii="Arial" w:hAnsi="Arial" w:cs="Arial"/>
          <w:szCs w:val="24"/>
        </w:rPr>
        <w:t xml:space="preserve"> 2 </w:t>
      </w:r>
      <w:r w:rsidR="00573CAC">
        <w:rPr>
          <w:rFonts w:ascii="Arial" w:hAnsi="Arial" w:cs="Arial"/>
          <w:szCs w:val="24"/>
        </w:rPr>
        <w:t>por</w:t>
      </w:r>
      <w:r w:rsidR="00573CAC" w:rsidRPr="00573CAC">
        <w:rPr>
          <w:rFonts w:ascii="Arial" w:hAnsi="Arial" w:cs="Arial"/>
          <w:color w:val="000000"/>
          <w:szCs w:val="24"/>
          <w:lang w:eastAsia="es-CO"/>
        </w:rPr>
        <w:t xml:space="preserve"> </w:t>
      </w:r>
      <w:r w:rsidR="00573CAC">
        <w:rPr>
          <w:rFonts w:ascii="Arial" w:hAnsi="Arial" w:cs="Arial"/>
          <w:color w:val="000000"/>
          <w:szCs w:val="24"/>
          <w:lang w:eastAsia="es-CO"/>
        </w:rPr>
        <w:t>prestaciones sociales, vacaciones y auxilio de transporte</w:t>
      </w:r>
      <w:r w:rsidR="00573CAC">
        <w:rPr>
          <w:rFonts w:ascii="Arial" w:hAnsi="Arial" w:cs="Arial"/>
          <w:szCs w:val="24"/>
        </w:rPr>
        <w:t xml:space="preserve"> </w:t>
      </w:r>
      <w:r w:rsidR="00817B78">
        <w:rPr>
          <w:rFonts w:ascii="Arial" w:hAnsi="Arial" w:cs="Arial"/>
          <w:szCs w:val="24"/>
        </w:rPr>
        <w:t>y</w:t>
      </w:r>
      <w:r w:rsidR="00573CAC">
        <w:rPr>
          <w:rFonts w:ascii="Arial" w:hAnsi="Arial" w:cs="Arial"/>
          <w:szCs w:val="24"/>
        </w:rPr>
        <w:t xml:space="preserve"> modificar la</w:t>
      </w:r>
      <w:r w:rsidR="00573CAC" w:rsidRPr="00573CAC">
        <w:rPr>
          <w:rFonts w:ascii="Arial" w:hAnsi="Arial" w:cs="Arial"/>
          <w:color w:val="000000"/>
          <w:szCs w:val="24"/>
          <w:lang w:eastAsia="es-CO"/>
        </w:rPr>
        <w:t xml:space="preserve"> </w:t>
      </w:r>
      <w:r w:rsidR="00573CAC">
        <w:rPr>
          <w:rFonts w:ascii="Arial" w:hAnsi="Arial" w:cs="Arial"/>
          <w:color w:val="000000"/>
          <w:szCs w:val="24"/>
          <w:lang w:eastAsia="es-CO"/>
        </w:rPr>
        <w:t>sanción por no consignación de cesantías</w:t>
      </w:r>
      <w:r w:rsidR="00573CAC">
        <w:rPr>
          <w:rFonts w:ascii="Arial" w:hAnsi="Arial" w:cs="Arial"/>
          <w:szCs w:val="24"/>
        </w:rPr>
        <w:t xml:space="preserve"> del numeral</w:t>
      </w:r>
      <w:r w:rsidR="00817B78">
        <w:rPr>
          <w:rFonts w:ascii="Arial" w:hAnsi="Arial" w:cs="Arial"/>
          <w:szCs w:val="24"/>
        </w:rPr>
        <w:t xml:space="preserve"> 3</w:t>
      </w:r>
      <w:r w:rsidR="00573CAC">
        <w:rPr>
          <w:rFonts w:ascii="Arial" w:hAnsi="Arial" w:cs="Arial"/>
          <w:szCs w:val="24"/>
        </w:rPr>
        <w:t xml:space="preserve"> </w:t>
      </w:r>
      <w:r w:rsidR="00817B78">
        <w:rPr>
          <w:rFonts w:ascii="Arial" w:hAnsi="Arial" w:cs="Arial"/>
          <w:szCs w:val="24"/>
        </w:rPr>
        <w:t xml:space="preserve">de </w:t>
      </w:r>
      <w:r w:rsidRPr="00FA188B">
        <w:rPr>
          <w:rFonts w:ascii="Arial" w:hAnsi="Arial" w:cs="Arial"/>
          <w:szCs w:val="24"/>
        </w:rPr>
        <w:t>la decisión de primera instancia</w:t>
      </w:r>
      <w:r w:rsidR="00A236F7">
        <w:rPr>
          <w:rFonts w:ascii="Arial" w:hAnsi="Arial" w:cs="Arial"/>
          <w:szCs w:val="24"/>
        </w:rPr>
        <w:t>.</w:t>
      </w:r>
    </w:p>
    <w:p w:rsidR="00836BC0" w:rsidRDefault="00836BC0" w:rsidP="0050612D">
      <w:pPr>
        <w:autoSpaceDE w:val="0"/>
        <w:autoSpaceDN w:val="0"/>
        <w:adjustRightInd w:val="0"/>
        <w:spacing w:line="276" w:lineRule="auto"/>
        <w:jc w:val="both"/>
        <w:rPr>
          <w:rFonts w:ascii="Arial" w:hAnsi="Arial" w:cs="Arial"/>
          <w:szCs w:val="28"/>
          <w:lang w:eastAsia="en-US"/>
        </w:rPr>
      </w:pPr>
    </w:p>
    <w:p w:rsidR="0050612D" w:rsidRPr="0050612D" w:rsidRDefault="0050612D" w:rsidP="0050612D">
      <w:pPr>
        <w:autoSpaceDE w:val="0"/>
        <w:autoSpaceDN w:val="0"/>
        <w:adjustRightInd w:val="0"/>
        <w:spacing w:line="276" w:lineRule="auto"/>
        <w:jc w:val="both"/>
        <w:rPr>
          <w:rFonts w:ascii="Arial" w:hAnsi="Arial" w:cs="Arial"/>
          <w:szCs w:val="28"/>
          <w:lang w:eastAsia="en-US"/>
        </w:rPr>
      </w:pPr>
      <w:r w:rsidRPr="0050612D">
        <w:rPr>
          <w:rFonts w:ascii="Arial" w:hAnsi="Arial" w:cs="Arial"/>
          <w:szCs w:val="28"/>
          <w:lang w:eastAsia="en-US"/>
        </w:rPr>
        <w:t>Lo demás queda incólume por no ser motivo de apelación; sin perjuicio, de que en la primera instancia se considere, en razón a la reducción de las condenas, modificar las agencias en derecho impuestas.</w:t>
      </w:r>
    </w:p>
    <w:p w:rsidR="0050612D" w:rsidRPr="0050612D" w:rsidRDefault="0050612D" w:rsidP="0050612D">
      <w:pPr>
        <w:autoSpaceDE w:val="0"/>
        <w:autoSpaceDN w:val="0"/>
        <w:adjustRightInd w:val="0"/>
        <w:spacing w:line="276" w:lineRule="auto"/>
        <w:jc w:val="both"/>
        <w:rPr>
          <w:rFonts w:ascii="Arial" w:hAnsi="Arial" w:cs="Arial"/>
          <w:szCs w:val="28"/>
          <w:lang w:eastAsia="en-US"/>
        </w:rPr>
      </w:pPr>
    </w:p>
    <w:p w:rsidR="0050612D" w:rsidRDefault="0050612D" w:rsidP="0050612D">
      <w:pPr>
        <w:autoSpaceDE w:val="0"/>
        <w:autoSpaceDN w:val="0"/>
        <w:adjustRightInd w:val="0"/>
        <w:spacing w:line="276" w:lineRule="auto"/>
        <w:jc w:val="both"/>
        <w:rPr>
          <w:rFonts w:ascii="Arial" w:hAnsi="Arial" w:cs="Arial"/>
          <w:szCs w:val="28"/>
          <w:lang w:eastAsia="en-US"/>
        </w:rPr>
      </w:pPr>
      <w:r w:rsidRPr="0050612D">
        <w:rPr>
          <w:rFonts w:ascii="Arial" w:hAnsi="Arial" w:cs="Arial"/>
          <w:szCs w:val="28"/>
          <w:lang w:eastAsia="en-US"/>
        </w:rPr>
        <w:t>Costas. No hay lugar a imponerlas al salir avante el recurso.</w:t>
      </w:r>
    </w:p>
    <w:p w:rsidR="0050612D" w:rsidRDefault="0050612D" w:rsidP="00FA3460">
      <w:pPr>
        <w:autoSpaceDE w:val="0"/>
        <w:autoSpaceDN w:val="0"/>
        <w:adjustRightInd w:val="0"/>
        <w:spacing w:line="276" w:lineRule="auto"/>
        <w:jc w:val="both"/>
        <w:rPr>
          <w:rFonts w:ascii="Arial" w:hAnsi="Arial" w:cs="Arial"/>
          <w:szCs w:val="28"/>
          <w:lang w:eastAsia="en-US"/>
        </w:rPr>
      </w:pPr>
    </w:p>
    <w:p w:rsidR="00095ACA" w:rsidRDefault="00095ACA"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095ACA" w:rsidRDefault="00095ACA"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9920F1" w:rsidRDefault="00FA188B" w:rsidP="009920F1">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009920F1">
        <w:rPr>
          <w:rFonts w:ascii="Arial" w:hAnsi="Arial" w:cs="Arial"/>
          <w:b/>
          <w:color w:val="000000"/>
          <w:szCs w:val="24"/>
          <w:lang w:val="es-ES"/>
        </w:rPr>
        <w:tab/>
        <w:t xml:space="preserve">REVOCAR </w:t>
      </w:r>
      <w:r w:rsidR="009920F1">
        <w:rPr>
          <w:rFonts w:ascii="Arial" w:hAnsi="Arial" w:cs="Arial"/>
          <w:color w:val="000000"/>
          <w:szCs w:val="24"/>
          <w:lang w:val="es-ES"/>
        </w:rPr>
        <w:t>el</w:t>
      </w:r>
      <w:r w:rsidR="009920F1">
        <w:rPr>
          <w:rFonts w:ascii="Arial" w:hAnsi="Arial" w:cs="Arial"/>
          <w:szCs w:val="24"/>
        </w:rPr>
        <w:t xml:space="preserve"> numeral 2 de </w:t>
      </w:r>
      <w:r w:rsidR="009920F1">
        <w:rPr>
          <w:rFonts w:ascii="Arial" w:hAnsi="Arial" w:cs="Arial"/>
          <w:color w:val="000000"/>
          <w:szCs w:val="16"/>
          <w:lang w:val="es-ES"/>
        </w:rPr>
        <w:t>la sentencia proferida el 9-3-2016</w:t>
      </w:r>
      <w:r w:rsidR="009920F1" w:rsidRPr="00FA188B">
        <w:rPr>
          <w:rFonts w:ascii="Arial" w:hAnsi="Arial" w:cs="Arial"/>
          <w:bCs/>
          <w:color w:val="000000"/>
          <w:szCs w:val="24"/>
          <w:lang w:eastAsia="es-CO"/>
        </w:rPr>
        <w:t xml:space="preserve"> </w:t>
      </w:r>
      <w:r w:rsidR="009920F1" w:rsidRPr="00FA188B">
        <w:rPr>
          <w:rFonts w:ascii="Arial" w:hAnsi="Arial" w:cs="Arial"/>
          <w:szCs w:val="24"/>
        </w:rPr>
        <w:t>por el Juzgado</w:t>
      </w:r>
      <w:r w:rsidR="009920F1">
        <w:rPr>
          <w:rFonts w:ascii="Arial" w:hAnsi="Arial" w:cs="Arial"/>
          <w:szCs w:val="24"/>
        </w:rPr>
        <w:t xml:space="preserve"> Cuarto</w:t>
      </w:r>
      <w:r w:rsidR="009920F1" w:rsidRPr="00FA188B">
        <w:rPr>
          <w:rFonts w:ascii="Arial" w:hAnsi="Arial" w:cs="Arial"/>
          <w:szCs w:val="24"/>
        </w:rPr>
        <w:t xml:space="preserve"> Laboral del Circuito de </w:t>
      </w:r>
      <w:r w:rsidR="009920F1">
        <w:rPr>
          <w:rFonts w:ascii="Arial" w:hAnsi="Arial" w:cs="Arial"/>
          <w:szCs w:val="24"/>
        </w:rPr>
        <w:t>Pereira</w:t>
      </w:r>
      <w:r w:rsidR="009920F1" w:rsidRPr="00FA188B">
        <w:rPr>
          <w:rFonts w:ascii="Arial" w:hAnsi="Arial" w:cs="Arial"/>
          <w:szCs w:val="24"/>
        </w:rPr>
        <w:t xml:space="preserve">, dentro del proceso que </w:t>
      </w:r>
      <w:r w:rsidR="009920F1" w:rsidRPr="00AC486E">
        <w:rPr>
          <w:rFonts w:ascii="Arial" w:hAnsi="Arial" w:cs="Arial"/>
          <w:szCs w:val="24"/>
        </w:rPr>
        <w:t>prom</w:t>
      </w:r>
      <w:r w:rsidR="009920F1">
        <w:rPr>
          <w:rFonts w:ascii="Arial" w:hAnsi="Arial" w:cs="Arial"/>
          <w:szCs w:val="24"/>
        </w:rPr>
        <w:t xml:space="preserve">ueve el señor </w:t>
      </w:r>
      <w:r w:rsidR="009920F1">
        <w:rPr>
          <w:rFonts w:ascii="Arial" w:hAnsi="Arial" w:cs="Arial"/>
          <w:b/>
          <w:szCs w:val="24"/>
        </w:rPr>
        <w:t xml:space="preserve">Julio César Rendón Gómez </w:t>
      </w:r>
      <w:r w:rsidR="009920F1" w:rsidRPr="003440CA">
        <w:rPr>
          <w:rFonts w:ascii="Arial" w:hAnsi="Arial" w:cs="Arial"/>
          <w:szCs w:val="24"/>
        </w:rPr>
        <w:t>contra</w:t>
      </w:r>
      <w:r w:rsidR="009920F1">
        <w:rPr>
          <w:rFonts w:ascii="Arial" w:hAnsi="Arial" w:cs="Arial"/>
          <w:szCs w:val="24"/>
        </w:rPr>
        <w:t xml:space="preserve"> el </w:t>
      </w:r>
      <w:r w:rsidR="009920F1">
        <w:rPr>
          <w:rFonts w:ascii="Arial" w:hAnsi="Arial" w:cs="Arial"/>
          <w:b/>
          <w:szCs w:val="16"/>
        </w:rPr>
        <w:t>Edificio Pabola propiedad horizontal</w:t>
      </w:r>
      <w:r w:rsidR="009920F1">
        <w:rPr>
          <w:rFonts w:ascii="Arial" w:hAnsi="Arial" w:cs="Arial"/>
          <w:szCs w:val="24"/>
        </w:rPr>
        <w:t>, el que quedará así:</w:t>
      </w:r>
    </w:p>
    <w:p w:rsidR="00845E58" w:rsidRDefault="00845E58" w:rsidP="009920F1">
      <w:pPr>
        <w:autoSpaceDE w:val="0"/>
        <w:autoSpaceDN w:val="0"/>
        <w:adjustRightInd w:val="0"/>
        <w:spacing w:line="276" w:lineRule="auto"/>
        <w:ind w:left="705"/>
        <w:jc w:val="both"/>
        <w:rPr>
          <w:rFonts w:ascii="Arial" w:hAnsi="Arial" w:cs="Arial"/>
          <w:szCs w:val="24"/>
        </w:rPr>
      </w:pPr>
    </w:p>
    <w:p w:rsidR="009920F1" w:rsidRDefault="009920F1" w:rsidP="009920F1">
      <w:pPr>
        <w:autoSpaceDE w:val="0"/>
        <w:autoSpaceDN w:val="0"/>
        <w:adjustRightInd w:val="0"/>
        <w:spacing w:line="276" w:lineRule="auto"/>
        <w:ind w:left="705"/>
        <w:jc w:val="both"/>
        <w:rPr>
          <w:rFonts w:ascii="Arial" w:hAnsi="Arial" w:cs="Arial"/>
          <w:color w:val="000000"/>
          <w:szCs w:val="24"/>
          <w:lang w:eastAsia="es-CO"/>
        </w:rPr>
      </w:pPr>
      <w:r>
        <w:rPr>
          <w:rFonts w:ascii="Arial" w:hAnsi="Arial" w:cs="Arial"/>
          <w:szCs w:val="24"/>
        </w:rPr>
        <w:t xml:space="preserve">SEGUNDO: NO CONDENAR al EDIFICIO PABOLA propiedad horizontal al pago </w:t>
      </w:r>
      <w:r>
        <w:rPr>
          <w:rFonts w:ascii="Arial" w:hAnsi="Arial" w:cs="Arial"/>
          <w:color w:val="000000"/>
          <w:szCs w:val="24"/>
          <w:lang w:eastAsia="es-CO"/>
        </w:rPr>
        <w:t>prestaciones sociales, vacaciones y auxilio de transporte, por lo expuesto en la parte motiva.</w:t>
      </w:r>
    </w:p>
    <w:p w:rsidR="009920F1" w:rsidRDefault="009920F1" w:rsidP="009920F1">
      <w:pPr>
        <w:autoSpaceDE w:val="0"/>
        <w:autoSpaceDN w:val="0"/>
        <w:adjustRightInd w:val="0"/>
        <w:spacing w:line="276" w:lineRule="auto"/>
        <w:jc w:val="both"/>
        <w:rPr>
          <w:rFonts w:ascii="Arial" w:hAnsi="Arial" w:cs="Arial"/>
          <w:szCs w:val="24"/>
        </w:rPr>
      </w:pPr>
    </w:p>
    <w:p w:rsidR="00836BC0" w:rsidRDefault="00836BC0" w:rsidP="009920F1">
      <w:pPr>
        <w:autoSpaceDE w:val="0"/>
        <w:autoSpaceDN w:val="0"/>
        <w:adjustRightInd w:val="0"/>
        <w:spacing w:line="276" w:lineRule="auto"/>
        <w:jc w:val="both"/>
        <w:rPr>
          <w:rFonts w:ascii="Arial" w:hAnsi="Arial" w:cs="Arial"/>
          <w:b/>
          <w:spacing w:val="-2"/>
          <w:szCs w:val="24"/>
        </w:rPr>
      </w:pPr>
    </w:p>
    <w:p w:rsidR="009920F1" w:rsidRDefault="009920F1" w:rsidP="009920F1">
      <w:pPr>
        <w:autoSpaceDE w:val="0"/>
        <w:autoSpaceDN w:val="0"/>
        <w:adjustRightInd w:val="0"/>
        <w:spacing w:line="276" w:lineRule="auto"/>
        <w:jc w:val="both"/>
        <w:rPr>
          <w:rFonts w:ascii="Arial" w:hAnsi="Arial" w:cs="Arial"/>
          <w:szCs w:val="24"/>
        </w:rPr>
      </w:pPr>
      <w:r>
        <w:rPr>
          <w:rFonts w:ascii="Arial" w:hAnsi="Arial" w:cs="Arial"/>
          <w:b/>
          <w:spacing w:val="-2"/>
          <w:szCs w:val="24"/>
        </w:rPr>
        <w:t>SEGUND</w:t>
      </w:r>
      <w:r w:rsidRPr="00FA188B">
        <w:rPr>
          <w:rFonts w:ascii="Arial" w:hAnsi="Arial" w:cs="Arial"/>
          <w:b/>
          <w:spacing w:val="-2"/>
          <w:szCs w:val="24"/>
        </w:rPr>
        <w:t>O:</w:t>
      </w:r>
      <w:r w:rsidRPr="00FA188B">
        <w:rPr>
          <w:rFonts w:ascii="Arial" w:hAnsi="Arial" w:cs="Arial"/>
          <w:color w:val="000000"/>
          <w:szCs w:val="24"/>
          <w:lang w:val="es-ES"/>
        </w:rPr>
        <w:t xml:space="preserve"> </w:t>
      </w:r>
      <w:r>
        <w:rPr>
          <w:rFonts w:ascii="Arial" w:hAnsi="Arial" w:cs="Arial"/>
          <w:b/>
          <w:color w:val="000000"/>
          <w:szCs w:val="24"/>
          <w:lang w:val="es-ES"/>
        </w:rPr>
        <w:t xml:space="preserve">MODIFICAR </w:t>
      </w:r>
      <w:r w:rsidR="0012708F">
        <w:rPr>
          <w:rFonts w:ascii="Arial" w:hAnsi="Arial" w:cs="Arial"/>
          <w:color w:val="000000"/>
          <w:szCs w:val="24"/>
          <w:lang w:val="es-ES"/>
        </w:rPr>
        <w:t>el</w:t>
      </w:r>
      <w:r>
        <w:rPr>
          <w:rFonts w:ascii="Arial" w:hAnsi="Arial" w:cs="Arial"/>
          <w:szCs w:val="24"/>
        </w:rPr>
        <w:t xml:space="preserve"> numeral</w:t>
      </w:r>
      <w:r w:rsidR="00836BC0">
        <w:rPr>
          <w:rFonts w:ascii="Arial" w:hAnsi="Arial" w:cs="Arial"/>
          <w:szCs w:val="24"/>
        </w:rPr>
        <w:t>es</w:t>
      </w:r>
      <w:r>
        <w:rPr>
          <w:rFonts w:ascii="Arial" w:hAnsi="Arial" w:cs="Arial"/>
          <w:szCs w:val="24"/>
        </w:rPr>
        <w:t xml:space="preserve"> 3 de </w:t>
      </w:r>
      <w:r>
        <w:rPr>
          <w:rFonts w:ascii="Arial" w:hAnsi="Arial" w:cs="Arial"/>
          <w:color w:val="000000"/>
          <w:szCs w:val="16"/>
          <w:lang w:val="es-ES"/>
        </w:rPr>
        <w:t>la sentencia proferida el 9-3-2016,</w:t>
      </w:r>
      <w:r w:rsidRPr="009920F1">
        <w:rPr>
          <w:rFonts w:ascii="Arial" w:hAnsi="Arial" w:cs="Arial"/>
          <w:szCs w:val="24"/>
        </w:rPr>
        <w:t xml:space="preserve"> </w:t>
      </w:r>
      <w:r w:rsidR="0012708F">
        <w:rPr>
          <w:rFonts w:ascii="Arial" w:hAnsi="Arial" w:cs="Arial"/>
          <w:szCs w:val="24"/>
        </w:rPr>
        <w:t>el</w:t>
      </w:r>
      <w:r>
        <w:rPr>
          <w:rFonts w:ascii="Arial" w:hAnsi="Arial" w:cs="Arial"/>
          <w:szCs w:val="24"/>
        </w:rPr>
        <w:t xml:space="preserve"> que quedará así:</w:t>
      </w:r>
    </w:p>
    <w:p w:rsidR="00845E58" w:rsidRDefault="00845E58" w:rsidP="009920F1">
      <w:pPr>
        <w:autoSpaceDE w:val="0"/>
        <w:autoSpaceDN w:val="0"/>
        <w:adjustRightInd w:val="0"/>
        <w:spacing w:line="276" w:lineRule="auto"/>
        <w:ind w:left="705"/>
        <w:jc w:val="both"/>
        <w:rPr>
          <w:rFonts w:ascii="Arial" w:hAnsi="Arial" w:cs="Arial"/>
          <w:color w:val="000000"/>
          <w:szCs w:val="16"/>
          <w:lang w:val="es-ES"/>
        </w:rPr>
      </w:pPr>
    </w:p>
    <w:p w:rsidR="009920F1" w:rsidRPr="00FA188B" w:rsidRDefault="009920F1" w:rsidP="009920F1">
      <w:pPr>
        <w:autoSpaceDE w:val="0"/>
        <w:autoSpaceDN w:val="0"/>
        <w:adjustRightInd w:val="0"/>
        <w:spacing w:line="276" w:lineRule="auto"/>
        <w:ind w:left="705"/>
        <w:jc w:val="both"/>
        <w:rPr>
          <w:rFonts w:ascii="Arial" w:hAnsi="Arial" w:cs="Arial"/>
          <w:color w:val="000000"/>
          <w:szCs w:val="16"/>
          <w:lang w:val="es-ES"/>
        </w:rPr>
      </w:pPr>
      <w:r>
        <w:rPr>
          <w:rFonts w:ascii="Arial" w:hAnsi="Arial" w:cs="Arial"/>
          <w:color w:val="000000"/>
          <w:szCs w:val="16"/>
          <w:lang w:val="es-ES"/>
        </w:rPr>
        <w:t>TERCERO:</w:t>
      </w:r>
      <w:r w:rsidRPr="00573CAC">
        <w:rPr>
          <w:rFonts w:ascii="Arial" w:hAnsi="Arial" w:cs="Arial"/>
          <w:szCs w:val="24"/>
        </w:rPr>
        <w:t xml:space="preserve"> </w:t>
      </w:r>
      <w:r>
        <w:rPr>
          <w:rFonts w:ascii="Arial" w:hAnsi="Arial" w:cs="Arial"/>
          <w:szCs w:val="24"/>
        </w:rPr>
        <w:t xml:space="preserve">CONDENAR al EDIFICIO PABOLA propiedad horizontal a la sanción </w:t>
      </w:r>
      <w:r>
        <w:rPr>
          <w:rFonts w:ascii="Arial" w:hAnsi="Arial" w:cs="Arial"/>
          <w:color w:val="000000"/>
          <w:szCs w:val="24"/>
          <w:lang w:eastAsia="es-CO"/>
        </w:rPr>
        <w:t xml:space="preserve">por no consignación de cesantías </w:t>
      </w:r>
      <w:r w:rsidR="00E2701C">
        <w:rPr>
          <w:rFonts w:ascii="Arial" w:hAnsi="Arial" w:cs="Arial"/>
          <w:color w:val="000000"/>
          <w:szCs w:val="24"/>
          <w:lang w:eastAsia="es-CO"/>
        </w:rPr>
        <w:t xml:space="preserve">por el valor de </w:t>
      </w:r>
      <w:r>
        <w:rPr>
          <w:rFonts w:ascii="Arial" w:hAnsi="Arial" w:cs="Arial"/>
          <w:color w:val="000000"/>
          <w:szCs w:val="24"/>
          <w:lang w:eastAsia="es-CO"/>
        </w:rPr>
        <w:t>$2.796.470.22, conforme lo expuesto en la parte motiva.</w:t>
      </w:r>
    </w:p>
    <w:p w:rsidR="009920F1" w:rsidRDefault="009920F1" w:rsidP="009920F1">
      <w:pPr>
        <w:autoSpaceDE w:val="0"/>
        <w:autoSpaceDN w:val="0"/>
        <w:adjustRightInd w:val="0"/>
        <w:spacing w:line="276" w:lineRule="auto"/>
        <w:jc w:val="both"/>
        <w:rPr>
          <w:rFonts w:ascii="Arial" w:hAnsi="Arial" w:cs="Arial"/>
          <w:szCs w:val="24"/>
        </w:rPr>
      </w:pPr>
    </w:p>
    <w:p w:rsidR="00836BC0" w:rsidRDefault="00836BC0" w:rsidP="00095ACA">
      <w:pPr>
        <w:autoSpaceDE w:val="0"/>
        <w:autoSpaceDN w:val="0"/>
        <w:adjustRightInd w:val="0"/>
        <w:spacing w:line="276" w:lineRule="auto"/>
        <w:ind w:left="705"/>
        <w:jc w:val="both"/>
        <w:rPr>
          <w:rFonts w:ascii="Arial" w:hAnsi="Arial" w:cs="Arial"/>
          <w:b/>
          <w:color w:val="000000"/>
          <w:szCs w:val="16"/>
          <w:lang w:val="es-ES"/>
        </w:rPr>
      </w:pPr>
      <w:r>
        <w:rPr>
          <w:rFonts w:ascii="Arial" w:hAnsi="Arial" w:cs="Arial"/>
          <w:szCs w:val="24"/>
        </w:rPr>
        <w:tab/>
      </w:r>
    </w:p>
    <w:p w:rsidR="0050612D" w:rsidRDefault="0050612D" w:rsidP="0050612D">
      <w:pPr>
        <w:spacing w:line="276" w:lineRule="auto"/>
        <w:jc w:val="both"/>
        <w:rPr>
          <w:rFonts w:ascii="Arial" w:hAnsi="Arial" w:cs="Arial"/>
          <w:szCs w:val="24"/>
        </w:rPr>
      </w:pPr>
      <w:r>
        <w:rPr>
          <w:rFonts w:ascii="Arial" w:hAnsi="Arial" w:cs="Arial"/>
          <w:b/>
          <w:color w:val="000000"/>
          <w:szCs w:val="16"/>
          <w:lang w:val="es-ES"/>
        </w:rPr>
        <w:t>TERCERO</w:t>
      </w:r>
      <w:r w:rsidRPr="00FA188B">
        <w:rPr>
          <w:rFonts w:ascii="Arial" w:hAnsi="Arial" w:cs="Arial"/>
          <w:b/>
          <w:color w:val="000000"/>
          <w:szCs w:val="16"/>
          <w:lang w:val="es-ES"/>
        </w:rPr>
        <w:t>.</w:t>
      </w:r>
      <w:r w:rsidRPr="00FA188B">
        <w:rPr>
          <w:rFonts w:ascii="Arial" w:hAnsi="Arial" w:cs="Arial"/>
          <w:color w:val="000000"/>
          <w:szCs w:val="16"/>
          <w:lang w:val="es-ES"/>
        </w:rPr>
        <w:t xml:space="preserve"> </w:t>
      </w:r>
      <w:r w:rsidRPr="005470D2">
        <w:rPr>
          <w:rFonts w:ascii="Arial" w:hAnsi="Arial" w:cs="Arial"/>
          <w:color w:val="000000"/>
          <w:szCs w:val="16"/>
          <w:lang w:val="es-ES"/>
        </w:rPr>
        <w:t>Lo demás queda incólume por no ser motivo de apelación</w:t>
      </w:r>
      <w:r>
        <w:rPr>
          <w:rFonts w:ascii="Arial" w:hAnsi="Arial" w:cs="Arial"/>
          <w:color w:val="000000"/>
          <w:szCs w:val="16"/>
          <w:lang w:val="es-ES"/>
        </w:rPr>
        <w:t>. Sin perjuicio, de que en la primera instancia se considere, en razón a la reducción de las condenas, modificar las agencias en derecho impuestas.</w:t>
      </w:r>
    </w:p>
    <w:p w:rsidR="0050612D" w:rsidRPr="00FA188B" w:rsidRDefault="00845E58" w:rsidP="0050612D">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CUART</w:t>
      </w:r>
      <w:r w:rsidR="0050612D">
        <w:rPr>
          <w:rFonts w:ascii="Arial" w:hAnsi="Arial" w:cs="Arial"/>
          <w:b/>
          <w:color w:val="000000"/>
          <w:szCs w:val="16"/>
          <w:lang w:val="es-ES"/>
        </w:rPr>
        <w:t xml:space="preserve">O: </w:t>
      </w:r>
      <w:r w:rsidR="0050612D" w:rsidRPr="006D128F">
        <w:rPr>
          <w:rFonts w:ascii="Arial" w:hAnsi="Arial" w:cs="Arial"/>
          <w:color w:val="000000"/>
          <w:szCs w:val="16"/>
          <w:lang w:val="es-ES"/>
        </w:rPr>
        <w:t xml:space="preserve">Sin </w:t>
      </w:r>
      <w:r w:rsidR="0050612D" w:rsidRPr="00FA188B">
        <w:rPr>
          <w:rFonts w:ascii="Arial" w:hAnsi="Arial" w:cs="Arial"/>
          <w:color w:val="000000"/>
          <w:szCs w:val="16"/>
          <w:lang w:val="es-ES"/>
        </w:rPr>
        <w:t>c</w:t>
      </w:r>
      <w:r w:rsidR="0050612D" w:rsidRPr="00FA188B">
        <w:rPr>
          <w:rFonts w:ascii="Arial" w:hAnsi="Arial" w:cs="Arial"/>
          <w:szCs w:val="28"/>
          <w:lang w:eastAsia="en-US"/>
        </w:rPr>
        <w:t>ostas en esta instancia, por lo ya expuesto.</w:t>
      </w:r>
    </w:p>
    <w:p w:rsidR="00FA188B" w:rsidRPr="00FA188B" w:rsidRDefault="00FA188B" w:rsidP="00FA188B">
      <w:pPr>
        <w:autoSpaceDE w:val="0"/>
        <w:autoSpaceDN w:val="0"/>
        <w:adjustRightInd w:val="0"/>
        <w:spacing w:line="276" w:lineRule="auto"/>
        <w:jc w:val="both"/>
        <w:rPr>
          <w:rFonts w:ascii="Arial" w:hAnsi="Arial" w:cs="Arial"/>
          <w:szCs w:val="24"/>
          <w:lang w:val="es-ES"/>
        </w:rPr>
      </w:pPr>
    </w:p>
    <w:p w:rsidR="00FE1B16" w:rsidRDefault="00FE1B16" w:rsidP="00FA188B">
      <w:pPr>
        <w:autoSpaceDE w:val="0"/>
        <w:autoSpaceDN w:val="0"/>
        <w:adjustRightInd w:val="0"/>
        <w:spacing w:line="276" w:lineRule="auto"/>
        <w:jc w:val="both"/>
        <w:rPr>
          <w:rFonts w:ascii="Arial" w:hAnsi="Arial" w:cs="Arial"/>
          <w:szCs w:val="24"/>
          <w:lang w:val="es-ES"/>
        </w:rPr>
      </w:pPr>
    </w:p>
    <w:p w:rsidR="00ED0670" w:rsidRP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845E58" w:rsidRDefault="00845E58" w:rsidP="00FA188B">
      <w:pPr>
        <w:spacing w:line="276" w:lineRule="auto"/>
        <w:contextualSpacing/>
        <w:jc w:val="both"/>
        <w:rPr>
          <w:rFonts w:ascii="Arial" w:eastAsiaTheme="minorHAnsi" w:hAnsi="Arial" w:cs="Arial"/>
          <w:szCs w:val="24"/>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rPr>
          <w:rFonts w:ascii="Arial" w:eastAsiaTheme="minorHAnsi" w:hAnsi="Arial" w:cs="Arial"/>
          <w:szCs w:val="24"/>
          <w:lang w:eastAsia="en-US"/>
        </w:rPr>
      </w:pPr>
    </w:p>
    <w:p w:rsidR="00845E58" w:rsidRDefault="00845E58" w:rsidP="00FA188B">
      <w:pPr>
        <w:spacing w:line="276" w:lineRule="auto"/>
        <w:jc w:val="center"/>
        <w:rPr>
          <w:rFonts w:ascii="Arial" w:eastAsiaTheme="minorHAnsi" w:hAnsi="Arial" w:cs="Arial"/>
          <w:b/>
          <w:szCs w:val="24"/>
          <w:lang w:val="es-ES" w:eastAsia="en-US"/>
        </w:rPr>
      </w:pPr>
    </w:p>
    <w:p w:rsidR="00845E58" w:rsidRDefault="00845E58"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845E58" w:rsidRDefault="00845E58" w:rsidP="00FA188B">
      <w:pPr>
        <w:spacing w:line="276" w:lineRule="auto"/>
        <w:jc w:val="both"/>
        <w:rPr>
          <w:rFonts w:ascii="Arial" w:hAnsi="Arial" w:cs="Arial"/>
          <w:b/>
          <w:bCs/>
          <w:iCs/>
          <w:sz w:val="23"/>
          <w:szCs w:val="23"/>
          <w:lang w:val="es-ES"/>
        </w:rPr>
      </w:pPr>
    </w:p>
    <w:p w:rsidR="00845E58" w:rsidRDefault="00845E58" w:rsidP="00FA188B">
      <w:pPr>
        <w:spacing w:line="276" w:lineRule="auto"/>
        <w:jc w:val="both"/>
        <w:rPr>
          <w:rFonts w:ascii="Arial" w:hAnsi="Arial" w:cs="Arial"/>
          <w:b/>
          <w:bCs/>
          <w:iCs/>
          <w:sz w:val="23"/>
          <w:szCs w:val="23"/>
          <w:lang w:val="es-ES"/>
        </w:rPr>
      </w:pPr>
    </w:p>
    <w:p w:rsidR="00845E58" w:rsidRDefault="00845E58"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8C5882">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FB" w:rsidRDefault="00415DFB" w:rsidP="00226D5F">
      <w:r>
        <w:separator/>
      </w:r>
    </w:p>
  </w:endnote>
  <w:endnote w:type="continuationSeparator" w:id="0">
    <w:p w:rsidR="00415DFB" w:rsidRDefault="00415DF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77" w:rsidRDefault="008E547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5477" w:rsidRDefault="008E547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77" w:rsidRDefault="008E547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78A7">
      <w:rPr>
        <w:rStyle w:val="Nmerodepgina"/>
        <w:noProof/>
      </w:rPr>
      <w:t>9</w:t>
    </w:r>
    <w:r>
      <w:rPr>
        <w:rStyle w:val="Nmerodepgina"/>
      </w:rPr>
      <w:fldChar w:fldCharType="end"/>
    </w:r>
  </w:p>
  <w:p w:rsidR="008E5477" w:rsidRDefault="008E547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FB" w:rsidRDefault="00415DFB" w:rsidP="00226D5F">
      <w:r>
        <w:separator/>
      </w:r>
    </w:p>
  </w:footnote>
  <w:footnote w:type="continuationSeparator" w:id="0">
    <w:p w:rsidR="00415DFB" w:rsidRDefault="00415DFB" w:rsidP="00226D5F">
      <w:r>
        <w:continuationSeparator/>
      </w:r>
    </w:p>
  </w:footnote>
  <w:footnote w:id="1">
    <w:p w:rsidR="00EC1AE2" w:rsidRPr="000D5F57" w:rsidRDefault="00EC1AE2" w:rsidP="00EC1AE2">
      <w:pPr>
        <w:pStyle w:val="Textonotapie"/>
        <w:jc w:val="both"/>
        <w:rPr>
          <w:rFonts w:ascii="Arial" w:hAnsi="Arial" w:cs="Arial"/>
          <w:lang w:val="es-CO"/>
        </w:rPr>
      </w:pPr>
      <w:r w:rsidRPr="000D5F57">
        <w:rPr>
          <w:rStyle w:val="Refdenotaalpie"/>
          <w:rFonts w:ascii="Arial" w:hAnsi="Arial" w:cs="Arial"/>
          <w:sz w:val="18"/>
        </w:rPr>
        <w:footnoteRef/>
      </w:r>
      <w:r>
        <w:rPr>
          <w:rFonts w:ascii="Arial" w:hAnsi="Arial" w:cs="Arial"/>
          <w:sz w:val="18"/>
        </w:rPr>
        <w:t xml:space="preserve"> </w:t>
      </w:r>
      <w:r w:rsidRPr="000D5F57">
        <w:rPr>
          <w:rFonts w:ascii="Arial" w:hAnsi="Arial" w:cs="Arial"/>
          <w:sz w:val="18"/>
          <w:lang w:val="es-CO"/>
        </w:rPr>
        <w:t xml:space="preserve">Sentencia de </w:t>
      </w:r>
      <w:r>
        <w:rPr>
          <w:rFonts w:ascii="Arial" w:hAnsi="Arial" w:cs="Arial"/>
          <w:sz w:val="18"/>
          <w:lang w:val="es-CO"/>
        </w:rPr>
        <w:t>17-09-2008: Radicación No.31617. M.P. Luis Javier Osorio López.</w:t>
      </w:r>
    </w:p>
  </w:footnote>
  <w:footnote w:id="2">
    <w:p w:rsidR="00847749" w:rsidRPr="00847749" w:rsidRDefault="00847749" w:rsidP="00847749">
      <w:pPr>
        <w:pStyle w:val="Textonotapie"/>
        <w:jc w:val="both"/>
        <w:rPr>
          <w:rFonts w:ascii="Arial" w:hAnsi="Arial" w:cs="Arial"/>
          <w:lang w:val="es-CO"/>
        </w:rPr>
      </w:pPr>
      <w:r w:rsidRPr="00847749">
        <w:rPr>
          <w:rStyle w:val="Refdenotaalpie"/>
          <w:rFonts w:ascii="Arial" w:hAnsi="Arial" w:cs="Arial"/>
          <w:sz w:val="18"/>
        </w:rPr>
        <w:footnoteRef/>
      </w:r>
      <w:r>
        <w:rPr>
          <w:rFonts w:ascii="Arial" w:hAnsi="Arial" w:cs="Arial"/>
          <w:sz w:val="18"/>
          <w:szCs w:val="24"/>
          <w:lang w:eastAsia="es-CO"/>
        </w:rPr>
        <w:t xml:space="preserve"> Para </w:t>
      </w:r>
      <w:r w:rsidRPr="00847749">
        <w:rPr>
          <w:rFonts w:ascii="Arial" w:hAnsi="Arial" w:cs="Arial"/>
          <w:sz w:val="18"/>
          <w:szCs w:val="24"/>
          <w:lang w:eastAsia="es-CO"/>
        </w:rPr>
        <w:t>mayo $834.260; junio $848.661; julio $1.018.661,42 y de agosto a diciembre $849.400.</w:t>
      </w:r>
    </w:p>
  </w:footnote>
  <w:footnote w:id="3">
    <w:p w:rsidR="00847749" w:rsidRPr="00847749" w:rsidRDefault="00847749" w:rsidP="00847749">
      <w:pPr>
        <w:pStyle w:val="Textonotapie"/>
        <w:jc w:val="both"/>
        <w:rPr>
          <w:rFonts w:ascii="Arial" w:hAnsi="Arial" w:cs="Arial"/>
          <w:lang w:val="es-CO"/>
        </w:rPr>
      </w:pPr>
      <w:r w:rsidRPr="00847749">
        <w:rPr>
          <w:rStyle w:val="Refdenotaalpie"/>
          <w:rFonts w:ascii="Arial" w:hAnsi="Arial" w:cs="Arial"/>
          <w:sz w:val="18"/>
        </w:rPr>
        <w:footnoteRef/>
      </w:r>
      <w:r>
        <w:rPr>
          <w:rFonts w:ascii="Arial" w:hAnsi="Arial" w:cs="Arial"/>
          <w:sz w:val="18"/>
        </w:rPr>
        <w:t xml:space="preserve"> Para </w:t>
      </w:r>
      <w:r w:rsidRPr="00847749">
        <w:rPr>
          <w:rFonts w:ascii="Arial" w:hAnsi="Arial" w:cs="Arial"/>
          <w:sz w:val="18"/>
        </w:rPr>
        <w:t>enero $740.261; febrero $616.028; marzo $ 497.591 y abril $70.000.</w:t>
      </w:r>
    </w:p>
  </w:footnote>
  <w:footnote w:id="4">
    <w:p w:rsidR="00341F7B" w:rsidRPr="00341F7B" w:rsidRDefault="00341F7B" w:rsidP="00341F7B">
      <w:pPr>
        <w:pStyle w:val="Textonotapie"/>
        <w:jc w:val="both"/>
        <w:rPr>
          <w:rFonts w:ascii="Arial" w:hAnsi="Arial" w:cs="Arial"/>
          <w:sz w:val="18"/>
          <w:szCs w:val="18"/>
          <w:lang w:val="es-CO"/>
        </w:rPr>
      </w:pPr>
      <w:r w:rsidRPr="00341F7B">
        <w:rPr>
          <w:rStyle w:val="Refdenotaalpie"/>
          <w:rFonts w:ascii="Arial" w:hAnsi="Arial" w:cs="Arial"/>
          <w:sz w:val="18"/>
          <w:szCs w:val="18"/>
        </w:rPr>
        <w:footnoteRef/>
      </w:r>
      <w:r w:rsidRPr="00341F7B">
        <w:rPr>
          <w:rFonts w:ascii="Arial" w:hAnsi="Arial" w:cs="Arial"/>
          <w:sz w:val="18"/>
          <w:szCs w:val="18"/>
        </w:rPr>
        <w:t xml:space="preserve"> folios 116 al 122 y del 124 al 131</w:t>
      </w:r>
      <w:r>
        <w:rPr>
          <w:rFonts w:ascii="Arial" w:hAnsi="Arial" w:cs="Arial"/>
          <w:sz w:val="18"/>
          <w:szCs w:val="18"/>
        </w:rPr>
        <w:t>.</w:t>
      </w:r>
    </w:p>
  </w:footnote>
  <w:footnote w:id="5">
    <w:p w:rsidR="00341F7B" w:rsidRPr="00341F7B" w:rsidRDefault="00341F7B" w:rsidP="00341F7B">
      <w:pPr>
        <w:pStyle w:val="Textonotapie"/>
        <w:jc w:val="both"/>
        <w:rPr>
          <w:lang w:val="es-CO"/>
        </w:rPr>
      </w:pPr>
      <w:r w:rsidRPr="00341F7B">
        <w:rPr>
          <w:rStyle w:val="Refdenotaalpie"/>
          <w:rFonts w:ascii="Arial" w:hAnsi="Arial" w:cs="Arial"/>
          <w:sz w:val="18"/>
          <w:szCs w:val="18"/>
        </w:rPr>
        <w:footnoteRef/>
      </w:r>
      <w:r w:rsidRPr="00341F7B">
        <w:rPr>
          <w:rFonts w:ascii="Arial" w:hAnsi="Arial" w:cs="Arial"/>
          <w:sz w:val="18"/>
          <w:szCs w:val="18"/>
        </w:rPr>
        <w:t xml:space="preserve"> </w:t>
      </w:r>
      <w:r w:rsidRPr="00341F7B">
        <w:rPr>
          <w:rFonts w:ascii="Arial" w:hAnsi="Arial" w:cs="Arial"/>
          <w:sz w:val="18"/>
          <w:szCs w:val="18"/>
          <w:lang w:eastAsia="es-CO"/>
        </w:rPr>
        <w:t>folios 90, 93, 94, 96, 99 y 100</w:t>
      </w:r>
      <w:r>
        <w:rPr>
          <w:rFonts w:ascii="Arial" w:hAnsi="Arial" w:cs="Arial"/>
          <w:sz w:val="18"/>
          <w:szCs w:val="18"/>
          <w:lang w:eastAsia="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77" w:rsidRPr="00174E3F" w:rsidRDefault="008E547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E5477" w:rsidRPr="00174E3F" w:rsidRDefault="008E5477" w:rsidP="00174E3F">
    <w:pPr>
      <w:pStyle w:val="Encabezado"/>
      <w:jc w:val="center"/>
      <w:rPr>
        <w:rFonts w:ascii="Arial" w:hAnsi="Arial" w:cs="Arial"/>
        <w:sz w:val="18"/>
        <w:szCs w:val="18"/>
      </w:rPr>
    </w:pPr>
    <w:r>
      <w:rPr>
        <w:rFonts w:ascii="Arial" w:hAnsi="Arial" w:cs="Arial"/>
        <w:sz w:val="18"/>
        <w:szCs w:val="18"/>
      </w:rPr>
      <w:t>66001-31-05-004-2015-00372</w:t>
    </w:r>
    <w:r w:rsidRPr="00174E3F">
      <w:rPr>
        <w:rFonts w:ascii="Arial" w:hAnsi="Arial" w:cs="Arial"/>
        <w:sz w:val="18"/>
        <w:szCs w:val="18"/>
      </w:rPr>
      <w:t>-01</w:t>
    </w:r>
  </w:p>
  <w:p w:rsidR="008E5477" w:rsidRPr="00174E3F" w:rsidRDefault="008E5477" w:rsidP="00174E3F">
    <w:pPr>
      <w:pStyle w:val="Encabezado"/>
      <w:jc w:val="center"/>
      <w:rPr>
        <w:rFonts w:ascii="Arial" w:hAnsi="Arial" w:cs="Arial"/>
        <w:sz w:val="18"/>
        <w:szCs w:val="18"/>
      </w:rPr>
    </w:pPr>
    <w:r>
      <w:rPr>
        <w:rFonts w:ascii="Arial" w:hAnsi="Arial" w:cs="Arial"/>
        <w:sz w:val="18"/>
        <w:szCs w:val="18"/>
      </w:rPr>
      <w:t xml:space="preserve">Julio César Rendón Gómez vs </w:t>
    </w:r>
    <w:r w:rsidR="009920F1">
      <w:rPr>
        <w:rFonts w:ascii="Arial" w:hAnsi="Arial" w:cs="Arial"/>
        <w:sz w:val="18"/>
        <w:szCs w:val="18"/>
      </w:rPr>
      <w:t>Edificio Pabola propiedad horizontal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7BDC"/>
    <w:rsid w:val="00040E9A"/>
    <w:rsid w:val="000429E7"/>
    <w:rsid w:val="00042E6B"/>
    <w:rsid w:val="00045D4B"/>
    <w:rsid w:val="000502C2"/>
    <w:rsid w:val="00050D8C"/>
    <w:rsid w:val="00050F61"/>
    <w:rsid w:val="0005314F"/>
    <w:rsid w:val="000534FF"/>
    <w:rsid w:val="00053E26"/>
    <w:rsid w:val="00055F3D"/>
    <w:rsid w:val="00056D05"/>
    <w:rsid w:val="00056D9C"/>
    <w:rsid w:val="00057890"/>
    <w:rsid w:val="00057ACD"/>
    <w:rsid w:val="000608A6"/>
    <w:rsid w:val="0006136C"/>
    <w:rsid w:val="00063358"/>
    <w:rsid w:val="00066112"/>
    <w:rsid w:val="000666E6"/>
    <w:rsid w:val="00067492"/>
    <w:rsid w:val="00067CC0"/>
    <w:rsid w:val="000717AD"/>
    <w:rsid w:val="00072B10"/>
    <w:rsid w:val="00073B78"/>
    <w:rsid w:val="00074ED6"/>
    <w:rsid w:val="000757B2"/>
    <w:rsid w:val="000760DA"/>
    <w:rsid w:val="000764CA"/>
    <w:rsid w:val="00076A36"/>
    <w:rsid w:val="00080570"/>
    <w:rsid w:val="00081200"/>
    <w:rsid w:val="00082409"/>
    <w:rsid w:val="00082AEB"/>
    <w:rsid w:val="00083BE6"/>
    <w:rsid w:val="0009135B"/>
    <w:rsid w:val="000922D0"/>
    <w:rsid w:val="000939B1"/>
    <w:rsid w:val="00094A3E"/>
    <w:rsid w:val="00094B4D"/>
    <w:rsid w:val="00094DCD"/>
    <w:rsid w:val="00095ACA"/>
    <w:rsid w:val="00095AFA"/>
    <w:rsid w:val="00096F22"/>
    <w:rsid w:val="000A0338"/>
    <w:rsid w:val="000A1CC0"/>
    <w:rsid w:val="000A397D"/>
    <w:rsid w:val="000A4845"/>
    <w:rsid w:val="000A69EB"/>
    <w:rsid w:val="000A6A53"/>
    <w:rsid w:val="000A7714"/>
    <w:rsid w:val="000B0CA6"/>
    <w:rsid w:val="000B140F"/>
    <w:rsid w:val="000B34D9"/>
    <w:rsid w:val="000B3CA3"/>
    <w:rsid w:val="000B67F1"/>
    <w:rsid w:val="000C08B1"/>
    <w:rsid w:val="000C0A51"/>
    <w:rsid w:val="000C46E7"/>
    <w:rsid w:val="000C558E"/>
    <w:rsid w:val="000C5FAB"/>
    <w:rsid w:val="000C60A7"/>
    <w:rsid w:val="000C7314"/>
    <w:rsid w:val="000D1E6D"/>
    <w:rsid w:val="000D2358"/>
    <w:rsid w:val="000D258E"/>
    <w:rsid w:val="000D3E81"/>
    <w:rsid w:val="000D5F57"/>
    <w:rsid w:val="000D7145"/>
    <w:rsid w:val="000D7EB1"/>
    <w:rsid w:val="000E0E4E"/>
    <w:rsid w:val="000E1F97"/>
    <w:rsid w:val="000E2531"/>
    <w:rsid w:val="000E3C92"/>
    <w:rsid w:val="000E428D"/>
    <w:rsid w:val="000E4B70"/>
    <w:rsid w:val="000E66FA"/>
    <w:rsid w:val="000E70EB"/>
    <w:rsid w:val="000E739C"/>
    <w:rsid w:val="000E7F42"/>
    <w:rsid w:val="000F00F2"/>
    <w:rsid w:val="000F1C23"/>
    <w:rsid w:val="000F2120"/>
    <w:rsid w:val="000F358E"/>
    <w:rsid w:val="000F3919"/>
    <w:rsid w:val="000F44F4"/>
    <w:rsid w:val="000F4BB6"/>
    <w:rsid w:val="000F5775"/>
    <w:rsid w:val="000F60CF"/>
    <w:rsid w:val="000F7A05"/>
    <w:rsid w:val="000F7A95"/>
    <w:rsid w:val="000F7AC0"/>
    <w:rsid w:val="001004E7"/>
    <w:rsid w:val="0010109E"/>
    <w:rsid w:val="00101DEB"/>
    <w:rsid w:val="001029DE"/>
    <w:rsid w:val="00103C36"/>
    <w:rsid w:val="00104110"/>
    <w:rsid w:val="001053E1"/>
    <w:rsid w:val="00107FC9"/>
    <w:rsid w:val="00112145"/>
    <w:rsid w:val="0011450A"/>
    <w:rsid w:val="00114E51"/>
    <w:rsid w:val="00115A3C"/>
    <w:rsid w:val="00116F4E"/>
    <w:rsid w:val="00117D87"/>
    <w:rsid w:val="00117EF1"/>
    <w:rsid w:val="00120F29"/>
    <w:rsid w:val="00121188"/>
    <w:rsid w:val="0012145E"/>
    <w:rsid w:val="001225D6"/>
    <w:rsid w:val="00122A57"/>
    <w:rsid w:val="001238FE"/>
    <w:rsid w:val="001258CA"/>
    <w:rsid w:val="001262CB"/>
    <w:rsid w:val="0012708F"/>
    <w:rsid w:val="00127390"/>
    <w:rsid w:val="00127AE7"/>
    <w:rsid w:val="00131426"/>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46CA"/>
    <w:rsid w:val="0016509C"/>
    <w:rsid w:val="001667FB"/>
    <w:rsid w:val="00167322"/>
    <w:rsid w:val="00171688"/>
    <w:rsid w:val="00171818"/>
    <w:rsid w:val="0017198D"/>
    <w:rsid w:val="00171C56"/>
    <w:rsid w:val="00172834"/>
    <w:rsid w:val="00173C79"/>
    <w:rsid w:val="001747B5"/>
    <w:rsid w:val="00174910"/>
    <w:rsid w:val="00174B73"/>
    <w:rsid w:val="00174E3F"/>
    <w:rsid w:val="001751D4"/>
    <w:rsid w:val="00177F0B"/>
    <w:rsid w:val="001816B4"/>
    <w:rsid w:val="00182241"/>
    <w:rsid w:val="00182337"/>
    <w:rsid w:val="00183477"/>
    <w:rsid w:val="0018453C"/>
    <w:rsid w:val="001857C9"/>
    <w:rsid w:val="0018653F"/>
    <w:rsid w:val="001911FE"/>
    <w:rsid w:val="00191202"/>
    <w:rsid w:val="001915B3"/>
    <w:rsid w:val="00193C74"/>
    <w:rsid w:val="00194FFF"/>
    <w:rsid w:val="0019560C"/>
    <w:rsid w:val="0019589A"/>
    <w:rsid w:val="00197335"/>
    <w:rsid w:val="001A08A5"/>
    <w:rsid w:val="001A0C5D"/>
    <w:rsid w:val="001A38F4"/>
    <w:rsid w:val="001A436A"/>
    <w:rsid w:val="001A4D21"/>
    <w:rsid w:val="001B03FA"/>
    <w:rsid w:val="001B0CA5"/>
    <w:rsid w:val="001B10E6"/>
    <w:rsid w:val="001B229B"/>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D0075"/>
    <w:rsid w:val="001D3000"/>
    <w:rsid w:val="001D44A2"/>
    <w:rsid w:val="001D5517"/>
    <w:rsid w:val="001D7493"/>
    <w:rsid w:val="001E0313"/>
    <w:rsid w:val="001E1D63"/>
    <w:rsid w:val="001E2709"/>
    <w:rsid w:val="001E2919"/>
    <w:rsid w:val="001E3575"/>
    <w:rsid w:val="001E3CBE"/>
    <w:rsid w:val="001E3D1E"/>
    <w:rsid w:val="001E476F"/>
    <w:rsid w:val="001E6BE6"/>
    <w:rsid w:val="001F036B"/>
    <w:rsid w:val="001F04D2"/>
    <w:rsid w:val="001F09FA"/>
    <w:rsid w:val="001F217B"/>
    <w:rsid w:val="001F3622"/>
    <w:rsid w:val="001F4043"/>
    <w:rsid w:val="001F4C5C"/>
    <w:rsid w:val="001F5515"/>
    <w:rsid w:val="00201E61"/>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5E78"/>
    <w:rsid w:val="0021756D"/>
    <w:rsid w:val="00217823"/>
    <w:rsid w:val="00221E3B"/>
    <w:rsid w:val="0022308B"/>
    <w:rsid w:val="002269DE"/>
    <w:rsid w:val="00226D5F"/>
    <w:rsid w:val="00226DC9"/>
    <w:rsid w:val="002276F1"/>
    <w:rsid w:val="00230584"/>
    <w:rsid w:val="002310B3"/>
    <w:rsid w:val="002314D2"/>
    <w:rsid w:val="00231C21"/>
    <w:rsid w:val="002320EB"/>
    <w:rsid w:val="002321F7"/>
    <w:rsid w:val="00235D24"/>
    <w:rsid w:val="00236063"/>
    <w:rsid w:val="0023686C"/>
    <w:rsid w:val="00240F42"/>
    <w:rsid w:val="00241095"/>
    <w:rsid w:val="002419A7"/>
    <w:rsid w:val="00242152"/>
    <w:rsid w:val="002424AA"/>
    <w:rsid w:val="002426BC"/>
    <w:rsid w:val="00242B33"/>
    <w:rsid w:val="00244C83"/>
    <w:rsid w:val="00245041"/>
    <w:rsid w:val="00246100"/>
    <w:rsid w:val="00246AF6"/>
    <w:rsid w:val="00246EAD"/>
    <w:rsid w:val="00246F1E"/>
    <w:rsid w:val="00247BA8"/>
    <w:rsid w:val="00247BBE"/>
    <w:rsid w:val="002503F3"/>
    <w:rsid w:val="0025040A"/>
    <w:rsid w:val="00251F68"/>
    <w:rsid w:val="00255607"/>
    <w:rsid w:val="00255DC5"/>
    <w:rsid w:val="0025610F"/>
    <w:rsid w:val="002578B8"/>
    <w:rsid w:val="00260413"/>
    <w:rsid w:val="00263203"/>
    <w:rsid w:val="00263385"/>
    <w:rsid w:val="002638B6"/>
    <w:rsid w:val="00263A4A"/>
    <w:rsid w:val="00264EFC"/>
    <w:rsid w:val="002658E4"/>
    <w:rsid w:val="00265E87"/>
    <w:rsid w:val="00266D42"/>
    <w:rsid w:val="00271957"/>
    <w:rsid w:val="00272C8B"/>
    <w:rsid w:val="00273402"/>
    <w:rsid w:val="002748C2"/>
    <w:rsid w:val="00276B2D"/>
    <w:rsid w:val="002777B2"/>
    <w:rsid w:val="00277E32"/>
    <w:rsid w:val="00280E70"/>
    <w:rsid w:val="00284B8A"/>
    <w:rsid w:val="002869BF"/>
    <w:rsid w:val="00287140"/>
    <w:rsid w:val="00287275"/>
    <w:rsid w:val="00291EA0"/>
    <w:rsid w:val="00292D42"/>
    <w:rsid w:val="002953B6"/>
    <w:rsid w:val="0029557B"/>
    <w:rsid w:val="002A0188"/>
    <w:rsid w:val="002A02BA"/>
    <w:rsid w:val="002A0C71"/>
    <w:rsid w:val="002A35E9"/>
    <w:rsid w:val="002A3808"/>
    <w:rsid w:val="002A55E3"/>
    <w:rsid w:val="002A5BA6"/>
    <w:rsid w:val="002A678D"/>
    <w:rsid w:val="002B1C0D"/>
    <w:rsid w:val="002B393F"/>
    <w:rsid w:val="002B7086"/>
    <w:rsid w:val="002B7745"/>
    <w:rsid w:val="002C0C6C"/>
    <w:rsid w:val="002C1065"/>
    <w:rsid w:val="002C2B49"/>
    <w:rsid w:val="002C2FE3"/>
    <w:rsid w:val="002C3A4E"/>
    <w:rsid w:val="002C46F2"/>
    <w:rsid w:val="002C5811"/>
    <w:rsid w:val="002C595A"/>
    <w:rsid w:val="002D0250"/>
    <w:rsid w:val="002D0D07"/>
    <w:rsid w:val="002D1552"/>
    <w:rsid w:val="002D1D2B"/>
    <w:rsid w:val="002D2EED"/>
    <w:rsid w:val="002D5145"/>
    <w:rsid w:val="002D60D5"/>
    <w:rsid w:val="002D6807"/>
    <w:rsid w:val="002E10FD"/>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6523"/>
    <w:rsid w:val="002F762E"/>
    <w:rsid w:val="002F79B0"/>
    <w:rsid w:val="0030328C"/>
    <w:rsid w:val="003032C2"/>
    <w:rsid w:val="0030405A"/>
    <w:rsid w:val="00304FC5"/>
    <w:rsid w:val="00305AD4"/>
    <w:rsid w:val="0030734F"/>
    <w:rsid w:val="0031169B"/>
    <w:rsid w:val="003117C1"/>
    <w:rsid w:val="00311DDC"/>
    <w:rsid w:val="003138FB"/>
    <w:rsid w:val="00314FF3"/>
    <w:rsid w:val="00315458"/>
    <w:rsid w:val="00317F40"/>
    <w:rsid w:val="00320B04"/>
    <w:rsid w:val="00321E6B"/>
    <w:rsid w:val="00322EBE"/>
    <w:rsid w:val="003237B2"/>
    <w:rsid w:val="003262F8"/>
    <w:rsid w:val="00334D42"/>
    <w:rsid w:val="00337A8E"/>
    <w:rsid w:val="00340CB9"/>
    <w:rsid w:val="0034133C"/>
    <w:rsid w:val="00341CD1"/>
    <w:rsid w:val="00341F7B"/>
    <w:rsid w:val="00343211"/>
    <w:rsid w:val="003440CA"/>
    <w:rsid w:val="003463CD"/>
    <w:rsid w:val="003465C4"/>
    <w:rsid w:val="00346D5D"/>
    <w:rsid w:val="0035006E"/>
    <w:rsid w:val="003506D7"/>
    <w:rsid w:val="00351F41"/>
    <w:rsid w:val="0035200A"/>
    <w:rsid w:val="00354CD0"/>
    <w:rsid w:val="00354EDC"/>
    <w:rsid w:val="003556BC"/>
    <w:rsid w:val="003569AB"/>
    <w:rsid w:val="00360959"/>
    <w:rsid w:val="00360DEF"/>
    <w:rsid w:val="003610BE"/>
    <w:rsid w:val="00361680"/>
    <w:rsid w:val="00362988"/>
    <w:rsid w:val="00363AED"/>
    <w:rsid w:val="00371CE2"/>
    <w:rsid w:val="003725C8"/>
    <w:rsid w:val="00372F89"/>
    <w:rsid w:val="00373254"/>
    <w:rsid w:val="00374005"/>
    <w:rsid w:val="00375449"/>
    <w:rsid w:val="0037674E"/>
    <w:rsid w:val="00376E00"/>
    <w:rsid w:val="00377F60"/>
    <w:rsid w:val="00377FE0"/>
    <w:rsid w:val="0038166B"/>
    <w:rsid w:val="00382277"/>
    <w:rsid w:val="003836C5"/>
    <w:rsid w:val="00384179"/>
    <w:rsid w:val="00384354"/>
    <w:rsid w:val="00385597"/>
    <w:rsid w:val="00385D77"/>
    <w:rsid w:val="003871DE"/>
    <w:rsid w:val="00387504"/>
    <w:rsid w:val="003875F6"/>
    <w:rsid w:val="00387E9B"/>
    <w:rsid w:val="00391A3F"/>
    <w:rsid w:val="003922FA"/>
    <w:rsid w:val="003934DF"/>
    <w:rsid w:val="0039394B"/>
    <w:rsid w:val="00397A01"/>
    <w:rsid w:val="003A060F"/>
    <w:rsid w:val="003A07E9"/>
    <w:rsid w:val="003A28C0"/>
    <w:rsid w:val="003A2A7B"/>
    <w:rsid w:val="003A2F9A"/>
    <w:rsid w:val="003A42B0"/>
    <w:rsid w:val="003A58AD"/>
    <w:rsid w:val="003A5933"/>
    <w:rsid w:val="003A6CC6"/>
    <w:rsid w:val="003A6E19"/>
    <w:rsid w:val="003B3FE3"/>
    <w:rsid w:val="003B4EE9"/>
    <w:rsid w:val="003B5C6C"/>
    <w:rsid w:val="003B7DFA"/>
    <w:rsid w:val="003C2103"/>
    <w:rsid w:val="003C32B1"/>
    <w:rsid w:val="003C32B7"/>
    <w:rsid w:val="003C3A9D"/>
    <w:rsid w:val="003C4EDF"/>
    <w:rsid w:val="003C51CA"/>
    <w:rsid w:val="003D098B"/>
    <w:rsid w:val="003D166E"/>
    <w:rsid w:val="003D1DE3"/>
    <w:rsid w:val="003D225E"/>
    <w:rsid w:val="003D2A6A"/>
    <w:rsid w:val="003D3A5A"/>
    <w:rsid w:val="003D4872"/>
    <w:rsid w:val="003D56A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0AE8"/>
    <w:rsid w:val="00402654"/>
    <w:rsid w:val="00403B14"/>
    <w:rsid w:val="00403B43"/>
    <w:rsid w:val="004050D9"/>
    <w:rsid w:val="004066E9"/>
    <w:rsid w:val="00406973"/>
    <w:rsid w:val="004074E6"/>
    <w:rsid w:val="0040758B"/>
    <w:rsid w:val="004108F6"/>
    <w:rsid w:val="00411134"/>
    <w:rsid w:val="00411210"/>
    <w:rsid w:val="00411CE6"/>
    <w:rsid w:val="004127E4"/>
    <w:rsid w:val="00412A86"/>
    <w:rsid w:val="00413184"/>
    <w:rsid w:val="00413B96"/>
    <w:rsid w:val="00413BB4"/>
    <w:rsid w:val="0041490B"/>
    <w:rsid w:val="00415D94"/>
    <w:rsid w:val="00415DFB"/>
    <w:rsid w:val="004162CD"/>
    <w:rsid w:val="004166ED"/>
    <w:rsid w:val="00416BCE"/>
    <w:rsid w:val="00420124"/>
    <w:rsid w:val="0042105E"/>
    <w:rsid w:val="00421D75"/>
    <w:rsid w:val="0042214B"/>
    <w:rsid w:val="00424543"/>
    <w:rsid w:val="0043171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64F3"/>
    <w:rsid w:val="00447A2F"/>
    <w:rsid w:val="00450598"/>
    <w:rsid w:val="00450903"/>
    <w:rsid w:val="00451135"/>
    <w:rsid w:val="004519EB"/>
    <w:rsid w:val="0045273B"/>
    <w:rsid w:val="00453FF3"/>
    <w:rsid w:val="00454ADE"/>
    <w:rsid w:val="0045551F"/>
    <w:rsid w:val="00457881"/>
    <w:rsid w:val="00460856"/>
    <w:rsid w:val="00461011"/>
    <w:rsid w:val="00461D37"/>
    <w:rsid w:val="00462005"/>
    <w:rsid w:val="004629E3"/>
    <w:rsid w:val="00463A9A"/>
    <w:rsid w:val="00465C38"/>
    <w:rsid w:val="0047034E"/>
    <w:rsid w:val="00472971"/>
    <w:rsid w:val="00474BF0"/>
    <w:rsid w:val="0047592E"/>
    <w:rsid w:val="004765C2"/>
    <w:rsid w:val="00476E52"/>
    <w:rsid w:val="00480343"/>
    <w:rsid w:val="00481D12"/>
    <w:rsid w:val="00482165"/>
    <w:rsid w:val="00482AE9"/>
    <w:rsid w:val="004853A1"/>
    <w:rsid w:val="00487178"/>
    <w:rsid w:val="004914BE"/>
    <w:rsid w:val="00491E08"/>
    <w:rsid w:val="0049256E"/>
    <w:rsid w:val="00492B7D"/>
    <w:rsid w:val="00494C11"/>
    <w:rsid w:val="00495233"/>
    <w:rsid w:val="004974D6"/>
    <w:rsid w:val="004A0301"/>
    <w:rsid w:val="004A2279"/>
    <w:rsid w:val="004A2468"/>
    <w:rsid w:val="004A3072"/>
    <w:rsid w:val="004A3182"/>
    <w:rsid w:val="004A4F3A"/>
    <w:rsid w:val="004A557F"/>
    <w:rsid w:val="004A7613"/>
    <w:rsid w:val="004B04F2"/>
    <w:rsid w:val="004B1AF6"/>
    <w:rsid w:val="004B2B6C"/>
    <w:rsid w:val="004B2CAE"/>
    <w:rsid w:val="004B546B"/>
    <w:rsid w:val="004B5CC2"/>
    <w:rsid w:val="004B673C"/>
    <w:rsid w:val="004B68A1"/>
    <w:rsid w:val="004B68A4"/>
    <w:rsid w:val="004B6FF5"/>
    <w:rsid w:val="004C3373"/>
    <w:rsid w:val="004C36E2"/>
    <w:rsid w:val="004C3D6C"/>
    <w:rsid w:val="004C499C"/>
    <w:rsid w:val="004C4AF7"/>
    <w:rsid w:val="004C6FD4"/>
    <w:rsid w:val="004C7FD8"/>
    <w:rsid w:val="004D01C5"/>
    <w:rsid w:val="004D0D6D"/>
    <w:rsid w:val="004D1DF7"/>
    <w:rsid w:val="004D7B5B"/>
    <w:rsid w:val="004E000E"/>
    <w:rsid w:val="004E13AC"/>
    <w:rsid w:val="004E142F"/>
    <w:rsid w:val="004E20E5"/>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061"/>
    <w:rsid w:val="00500460"/>
    <w:rsid w:val="00501034"/>
    <w:rsid w:val="00501F0E"/>
    <w:rsid w:val="00502101"/>
    <w:rsid w:val="00502691"/>
    <w:rsid w:val="0050325E"/>
    <w:rsid w:val="00503298"/>
    <w:rsid w:val="00503EF1"/>
    <w:rsid w:val="00505475"/>
    <w:rsid w:val="00505DB5"/>
    <w:rsid w:val="0050612D"/>
    <w:rsid w:val="0050617A"/>
    <w:rsid w:val="005063D9"/>
    <w:rsid w:val="005068FA"/>
    <w:rsid w:val="00506C7F"/>
    <w:rsid w:val="00510D11"/>
    <w:rsid w:val="005132A4"/>
    <w:rsid w:val="0051375D"/>
    <w:rsid w:val="005144BB"/>
    <w:rsid w:val="00515BDC"/>
    <w:rsid w:val="00520143"/>
    <w:rsid w:val="005206F5"/>
    <w:rsid w:val="00521001"/>
    <w:rsid w:val="005212BC"/>
    <w:rsid w:val="00521B03"/>
    <w:rsid w:val="005250CB"/>
    <w:rsid w:val="00525724"/>
    <w:rsid w:val="00525CE4"/>
    <w:rsid w:val="005268F1"/>
    <w:rsid w:val="00526CF1"/>
    <w:rsid w:val="005277A4"/>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5787C"/>
    <w:rsid w:val="005610FF"/>
    <w:rsid w:val="00561224"/>
    <w:rsid w:val="00561314"/>
    <w:rsid w:val="00562CBC"/>
    <w:rsid w:val="00563496"/>
    <w:rsid w:val="0056581A"/>
    <w:rsid w:val="00565E83"/>
    <w:rsid w:val="00566410"/>
    <w:rsid w:val="00566A22"/>
    <w:rsid w:val="0056704C"/>
    <w:rsid w:val="00567B33"/>
    <w:rsid w:val="0057016C"/>
    <w:rsid w:val="00570A98"/>
    <w:rsid w:val="005718CB"/>
    <w:rsid w:val="0057266B"/>
    <w:rsid w:val="00572BE9"/>
    <w:rsid w:val="00573A1B"/>
    <w:rsid w:val="00573B9A"/>
    <w:rsid w:val="00573CAC"/>
    <w:rsid w:val="00574156"/>
    <w:rsid w:val="00576348"/>
    <w:rsid w:val="00576D6A"/>
    <w:rsid w:val="00577C3F"/>
    <w:rsid w:val="0058215C"/>
    <w:rsid w:val="00582FF5"/>
    <w:rsid w:val="00583375"/>
    <w:rsid w:val="005842D6"/>
    <w:rsid w:val="0058573E"/>
    <w:rsid w:val="00585AE2"/>
    <w:rsid w:val="00586454"/>
    <w:rsid w:val="005870F3"/>
    <w:rsid w:val="005877F6"/>
    <w:rsid w:val="00587AE0"/>
    <w:rsid w:val="00591D2E"/>
    <w:rsid w:val="00596447"/>
    <w:rsid w:val="005A0A41"/>
    <w:rsid w:val="005A19BC"/>
    <w:rsid w:val="005A328B"/>
    <w:rsid w:val="005A32DB"/>
    <w:rsid w:val="005A60B5"/>
    <w:rsid w:val="005A617C"/>
    <w:rsid w:val="005B31B1"/>
    <w:rsid w:val="005B36A8"/>
    <w:rsid w:val="005B3716"/>
    <w:rsid w:val="005B3F65"/>
    <w:rsid w:val="005B4CEB"/>
    <w:rsid w:val="005B5E4E"/>
    <w:rsid w:val="005B71E3"/>
    <w:rsid w:val="005C040C"/>
    <w:rsid w:val="005C0F03"/>
    <w:rsid w:val="005C1A02"/>
    <w:rsid w:val="005C2889"/>
    <w:rsid w:val="005C5AE6"/>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47D"/>
    <w:rsid w:val="005E1F01"/>
    <w:rsid w:val="005E2706"/>
    <w:rsid w:val="005E3B2D"/>
    <w:rsid w:val="005E3CCF"/>
    <w:rsid w:val="005E4BAA"/>
    <w:rsid w:val="005E4CBA"/>
    <w:rsid w:val="005E54CC"/>
    <w:rsid w:val="005E683C"/>
    <w:rsid w:val="005E79B9"/>
    <w:rsid w:val="005F16BC"/>
    <w:rsid w:val="005F1949"/>
    <w:rsid w:val="005F43EE"/>
    <w:rsid w:val="005F5173"/>
    <w:rsid w:val="005F5E82"/>
    <w:rsid w:val="005F651A"/>
    <w:rsid w:val="005F757A"/>
    <w:rsid w:val="005F789E"/>
    <w:rsid w:val="005F794B"/>
    <w:rsid w:val="0060182E"/>
    <w:rsid w:val="00602B5B"/>
    <w:rsid w:val="00603CF1"/>
    <w:rsid w:val="00604652"/>
    <w:rsid w:val="00605E81"/>
    <w:rsid w:val="00607BDC"/>
    <w:rsid w:val="00607F9F"/>
    <w:rsid w:val="00612626"/>
    <w:rsid w:val="00612EDA"/>
    <w:rsid w:val="006135E9"/>
    <w:rsid w:val="0061396E"/>
    <w:rsid w:val="0061484D"/>
    <w:rsid w:val="00615075"/>
    <w:rsid w:val="006166B1"/>
    <w:rsid w:val="00616AED"/>
    <w:rsid w:val="00616FA0"/>
    <w:rsid w:val="006173D2"/>
    <w:rsid w:val="006176EB"/>
    <w:rsid w:val="00620CDF"/>
    <w:rsid w:val="006211FE"/>
    <w:rsid w:val="00623C9F"/>
    <w:rsid w:val="0062472A"/>
    <w:rsid w:val="0062511C"/>
    <w:rsid w:val="00625E3A"/>
    <w:rsid w:val="00626835"/>
    <w:rsid w:val="00631253"/>
    <w:rsid w:val="00631FA5"/>
    <w:rsid w:val="00632E5A"/>
    <w:rsid w:val="00633107"/>
    <w:rsid w:val="0063322A"/>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6BD"/>
    <w:rsid w:val="006667A5"/>
    <w:rsid w:val="00667299"/>
    <w:rsid w:val="006674D5"/>
    <w:rsid w:val="00671B7B"/>
    <w:rsid w:val="0067340E"/>
    <w:rsid w:val="006743E1"/>
    <w:rsid w:val="00675B21"/>
    <w:rsid w:val="00675E25"/>
    <w:rsid w:val="00676401"/>
    <w:rsid w:val="0067681E"/>
    <w:rsid w:val="00676DC9"/>
    <w:rsid w:val="006771AA"/>
    <w:rsid w:val="00677A20"/>
    <w:rsid w:val="00681403"/>
    <w:rsid w:val="0068285C"/>
    <w:rsid w:val="00682D48"/>
    <w:rsid w:val="00683A51"/>
    <w:rsid w:val="00683D59"/>
    <w:rsid w:val="00686D82"/>
    <w:rsid w:val="00687F67"/>
    <w:rsid w:val="006901D8"/>
    <w:rsid w:val="00690666"/>
    <w:rsid w:val="00691C4B"/>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1FC2"/>
    <w:rsid w:val="006B37E9"/>
    <w:rsid w:val="006B48CD"/>
    <w:rsid w:val="006B4DDF"/>
    <w:rsid w:val="006B561A"/>
    <w:rsid w:val="006B6413"/>
    <w:rsid w:val="006B785B"/>
    <w:rsid w:val="006C0013"/>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4FE"/>
    <w:rsid w:val="006E2C68"/>
    <w:rsid w:val="006E2F01"/>
    <w:rsid w:val="006E442F"/>
    <w:rsid w:val="006E4C8C"/>
    <w:rsid w:val="006F002D"/>
    <w:rsid w:val="006F0F1E"/>
    <w:rsid w:val="006F1150"/>
    <w:rsid w:val="006F25E3"/>
    <w:rsid w:val="006F2FF3"/>
    <w:rsid w:val="006F3415"/>
    <w:rsid w:val="006F3D12"/>
    <w:rsid w:val="006F68BC"/>
    <w:rsid w:val="006F71DD"/>
    <w:rsid w:val="006F76F9"/>
    <w:rsid w:val="00701226"/>
    <w:rsid w:val="007015B4"/>
    <w:rsid w:val="00701F94"/>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61C8"/>
    <w:rsid w:val="007308D1"/>
    <w:rsid w:val="00736C92"/>
    <w:rsid w:val="00740ECC"/>
    <w:rsid w:val="007411A4"/>
    <w:rsid w:val="007416B3"/>
    <w:rsid w:val="00741F3D"/>
    <w:rsid w:val="0074575F"/>
    <w:rsid w:val="00745FC6"/>
    <w:rsid w:val="007465BA"/>
    <w:rsid w:val="007509DB"/>
    <w:rsid w:val="00752FE6"/>
    <w:rsid w:val="007537C8"/>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5862"/>
    <w:rsid w:val="00776347"/>
    <w:rsid w:val="00777D9C"/>
    <w:rsid w:val="00780497"/>
    <w:rsid w:val="007807F4"/>
    <w:rsid w:val="00781D83"/>
    <w:rsid w:val="007845FA"/>
    <w:rsid w:val="00785029"/>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0CD2"/>
    <w:rsid w:val="007A22C5"/>
    <w:rsid w:val="007A2D40"/>
    <w:rsid w:val="007A3CC5"/>
    <w:rsid w:val="007A469F"/>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235"/>
    <w:rsid w:val="007C338F"/>
    <w:rsid w:val="007C3BAA"/>
    <w:rsid w:val="007C400D"/>
    <w:rsid w:val="007C5A02"/>
    <w:rsid w:val="007C5BEB"/>
    <w:rsid w:val="007C5C98"/>
    <w:rsid w:val="007C6ECA"/>
    <w:rsid w:val="007C761E"/>
    <w:rsid w:val="007D00C1"/>
    <w:rsid w:val="007D075B"/>
    <w:rsid w:val="007D0AEB"/>
    <w:rsid w:val="007D12E8"/>
    <w:rsid w:val="007D2BFA"/>
    <w:rsid w:val="007D56F2"/>
    <w:rsid w:val="007D5E30"/>
    <w:rsid w:val="007D6363"/>
    <w:rsid w:val="007D68FA"/>
    <w:rsid w:val="007E011F"/>
    <w:rsid w:val="007E1A41"/>
    <w:rsid w:val="007E3BD1"/>
    <w:rsid w:val="007E42D5"/>
    <w:rsid w:val="007E5F18"/>
    <w:rsid w:val="007F2619"/>
    <w:rsid w:val="007F474D"/>
    <w:rsid w:val="007F4E9D"/>
    <w:rsid w:val="007F5826"/>
    <w:rsid w:val="008012D4"/>
    <w:rsid w:val="0080346B"/>
    <w:rsid w:val="008038AE"/>
    <w:rsid w:val="00803951"/>
    <w:rsid w:val="00804D84"/>
    <w:rsid w:val="00806CEF"/>
    <w:rsid w:val="00806DD4"/>
    <w:rsid w:val="00810397"/>
    <w:rsid w:val="00810456"/>
    <w:rsid w:val="00810931"/>
    <w:rsid w:val="0081316B"/>
    <w:rsid w:val="00813385"/>
    <w:rsid w:val="008141B8"/>
    <w:rsid w:val="0081685C"/>
    <w:rsid w:val="00817B78"/>
    <w:rsid w:val="008221D9"/>
    <w:rsid w:val="008232ED"/>
    <w:rsid w:val="00824066"/>
    <w:rsid w:val="00825550"/>
    <w:rsid w:val="00825B7A"/>
    <w:rsid w:val="00827551"/>
    <w:rsid w:val="0083061B"/>
    <w:rsid w:val="008308D8"/>
    <w:rsid w:val="0083155E"/>
    <w:rsid w:val="0083173D"/>
    <w:rsid w:val="008325FF"/>
    <w:rsid w:val="00832CAB"/>
    <w:rsid w:val="00833819"/>
    <w:rsid w:val="00834015"/>
    <w:rsid w:val="008350D2"/>
    <w:rsid w:val="00835222"/>
    <w:rsid w:val="00835472"/>
    <w:rsid w:val="008358FE"/>
    <w:rsid w:val="00836BC0"/>
    <w:rsid w:val="00840433"/>
    <w:rsid w:val="00842AF9"/>
    <w:rsid w:val="00843165"/>
    <w:rsid w:val="00843BB5"/>
    <w:rsid w:val="00845004"/>
    <w:rsid w:val="0084569A"/>
    <w:rsid w:val="00845E58"/>
    <w:rsid w:val="00847749"/>
    <w:rsid w:val="00850C2F"/>
    <w:rsid w:val="00851922"/>
    <w:rsid w:val="00856739"/>
    <w:rsid w:val="00856A1D"/>
    <w:rsid w:val="00857B33"/>
    <w:rsid w:val="00857FFD"/>
    <w:rsid w:val="0086044B"/>
    <w:rsid w:val="00861A88"/>
    <w:rsid w:val="00862828"/>
    <w:rsid w:val="00863853"/>
    <w:rsid w:val="00863B76"/>
    <w:rsid w:val="0086496A"/>
    <w:rsid w:val="00864CB2"/>
    <w:rsid w:val="008653E9"/>
    <w:rsid w:val="00866A37"/>
    <w:rsid w:val="00866DEB"/>
    <w:rsid w:val="00867FB7"/>
    <w:rsid w:val="0087163A"/>
    <w:rsid w:val="00872103"/>
    <w:rsid w:val="008724B0"/>
    <w:rsid w:val="0087428F"/>
    <w:rsid w:val="008751D8"/>
    <w:rsid w:val="008760B8"/>
    <w:rsid w:val="00876314"/>
    <w:rsid w:val="008775D2"/>
    <w:rsid w:val="008778BA"/>
    <w:rsid w:val="008801E5"/>
    <w:rsid w:val="008814BE"/>
    <w:rsid w:val="00881758"/>
    <w:rsid w:val="0088196D"/>
    <w:rsid w:val="00881EAA"/>
    <w:rsid w:val="00882880"/>
    <w:rsid w:val="008828BA"/>
    <w:rsid w:val="008830C4"/>
    <w:rsid w:val="008852C6"/>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82"/>
    <w:rsid w:val="008A50F9"/>
    <w:rsid w:val="008A77E0"/>
    <w:rsid w:val="008B1110"/>
    <w:rsid w:val="008B1327"/>
    <w:rsid w:val="008B1E23"/>
    <w:rsid w:val="008B4242"/>
    <w:rsid w:val="008B6EBA"/>
    <w:rsid w:val="008B78B6"/>
    <w:rsid w:val="008C12DF"/>
    <w:rsid w:val="008C1F98"/>
    <w:rsid w:val="008C42F4"/>
    <w:rsid w:val="008C4864"/>
    <w:rsid w:val="008C5882"/>
    <w:rsid w:val="008C5DD3"/>
    <w:rsid w:val="008C5EB9"/>
    <w:rsid w:val="008C684E"/>
    <w:rsid w:val="008C7277"/>
    <w:rsid w:val="008C7972"/>
    <w:rsid w:val="008D1855"/>
    <w:rsid w:val="008D2573"/>
    <w:rsid w:val="008D3314"/>
    <w:rsid w:val="008D5787"/>
    <w:rsid w:val="008D632D"/>
    <w:rsid w:val="008D71F6"/>
    <w:rsid w:val="008E2ED9"/>
    <w:rsid w:val="008E36F8"/>
    <w:rsid w:val="008E4978"/>
    <w:rsid w:val="008E5477"/>
    <w:rsid w:val="008E5553"/>
    <w:rsid w:val="008E6AA8"/>
    <w:rsid w:val="008E6DFE"/>
    <w:rsid w:val="008F003B"/>
    <w:rsid w:val="008F00BE"/>
    <w:rsid w:val="008F35EC"/>
    <w:rsid w:val="008F4398"/>
    <w:rsid w:val="008F4EF2"/>
    <w:rsid w:val="008F5F5E"/>
    <w:rsid w:val="008F6667"/>
    <w:rsid w:val="008F6774"/>
    <w:rsid w:val="00900952"/>
    <w:rsid w:val="0090243F"/>
    <w:rsid w:val="00902C5B"/>
    <w:rsid w:val="00902D01"/>
    <w:rsid w:val="00903579"/>
    <w:rsid w:val="009040B1"/>
    <w:rsid w:val="0090451C"/>
    <w:rsid w:val="0090527C"/>
    <w:rsid w:val="009065C6"/>
    <w:rsid w:val="00907A5F"/>
    <w:rsid w:val="00910D89"/>
    <w:rsid w:val="009118CE"/>
    <w:rsid w:val="009122A8"/>
    <w:rsid w:val="00912F6E"/>
    <w:rsid w:val="00913007"/>
    <w:rsid w:val="00914C22"/>
    <w:rsid w:val="00915EE3"/>
    <w:rsid w:val="0091601C"/>
    <w:rsid w:val="009162CE"/>
    <w:rsid w:val="00917E40"/>
    <w:rsid w:val="00922DCA"/>
    <w:rsid w:val="00923401"/>
    <w:rsid w:val="0092344C"/>
    <w:rsid w:val="009248D0"/>
    <w:rsid w:val="00924D80"/>
    <w:rsid w:val="009258FE"/>
    <w:rsid w:val="009269C6"/>
    <w:rsid w:val="00926DF4"/>
    <w:rsid w:val="009325D5"/>
    <w:rsid w:val="0093309A"/>
    <w:rsid w:val="00933F8F"/>
    <w:rsid w:val="00936038"/>
    <w:rsid w:val="009375C8"/>
    <w:rsid w:val="009419D1"/>
    <w:rsid w:val="00942029"/>
    <w:rsid w:val="0094254C"/>
    <w:rsid w:val="00943127"/>
    <w:rsid w:val="00944036"/>
    <w:rsid w:val="00945870"/>
    <w:rsid w:val="0094587A"/>
    <w:rsid w:val="00945A16"/>
    <w:rsid w:val="00945F68"/>
    <w:rsid w:val="009461E9"/>
    <w:rsid w:val="00947CCA"/>
    <w:rsid w:val="009506B1"/>
    <w:rsid w:val="009510EC"/>
    <w:rsid w:val="00952C93"/>
    <w:rsid w:val="009531A0"/>
    <w:rsid w:val="00957FB0"/>
    <w:rsid w:val="00960492"/>
    <w:rsid w:val="00960D55"/>
    <w:rsid w:val="00962246"/>
    <w:rsid w:val="009629E3"/>
    <w:rsid w:val="0096346B"/>
    <w:rsid w:val="00963601"/>
    <w:rsid w:val="009647A4"/>
    <w:rsid w:val="009667C1"/>
    <w:rsid w:val="00966D0A"/>
    <w:rsid w:val="00966F23"/>
    <w:rsid w:val="00966FCB"/>
    <w:rsid w:val="0096767D"/>
    <w:rsid w:val="00970F84"/>
    <w:rsid w:val="009740CF"/>
    <w:rsid w:val="0097542D"/>
    <w:rsid w:val="009759FF"/>
    <w:rsid w:val="00977845"/>
    <w:rsid w:val="00980071"/>
    <w:rsid w:val="009805C8"/>
    <w:rsid w:val="00980719"/>
    <w:rsid w:val="00982521"/>
    <w:rsid w:val="009847A2"/>
    <w:rsid w:val="009902BE"/>
    <w:rsid w:val="00990E65"/>
    <w:rsid w:val="0099160C"/>
    <w:rsid w:val="009920F1"/>
    <w:rsid w:val="0099295F"/>
    <w:rsid w:val="009934E1"/>
    <w:rsid w:val="009943D9"/>
    <w:rsid w:val="00995393"/>
    <w:rsid w:val="0099545E"/>
    <w:rsid w:val="00996EDD"/>
    <w:rsid w:val="009970CC"/>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8DA"/>
    <w:rsid w:val="009D2AB5"/>
    <w:rsid w:val="009D2D8F"/>
    <w:rsid w:val="009D4355"/>
    <w:rsid w:val="009D4F1D"/>
    <w:rsid w:val="009D7D60"/>
    <w:rsid w:val="009D7FCF"/>
    <w:rsid w:val="009E3EB6"/>
    <w:rsid w:val="009E5A8E"/>
    <w:rsid w:val="009E7B2F"/>
    <w:rsid w:val="009F15AA"/>
    <w:rsid w:val="009F1835"/>
    <w:rsid w:val="009F19D2"/>
    <w:rsid w:val="009F2922"/>
    <w:rsid w:val="009F2A03"/>
    <w:rsid w:val="009F4022"/>
    <w:rsid w:val="009F4B98"/>
    <w:rsid w:val="009F5335"/>
    <w:rsid w:val="009F75D6"/>
    <w:rsid w:val="00A01EA8"/>
    <w:rsid w:val="00A02798"/>
    <w:rsid w:val="00A035EA"/>
    <w:rsid w:val="00A03714"/>
    <w:rsid w:val="00A03B2F"/>
    <w:rsid w:val="00A03BFE"/>
    <w:rsid w:val="00A04B56"/>
    <w:rsid w:val="00A063E1"/>
    <w:rsid w:val="00A06D40"/>
    <w:rsid w:val="00A10068"/>
    <w:rsid w:val="00A101E0"/>
    <w:rsid w:val="00A106C8"/>
    <w:rsid w:val="00A10EA2"/>
    <w:rsid w:val="00A14A62"/>
    <w:rsid w:val="00A14D37"/>
    <w:rsid w:val="00A15D99"/>
    <w:rsid w:val="00A21CEC"/>
    <w:rsid w:val="00A236F7"/>
    <w:rsid w:val="00A23868"/>
    <w:rsid w:val="00A23CFA"/>
    <w:rsid w:val="00A24F8A"/>
    <w:rsid w:val="00A2504E"/>
    <w:rsid w:val="00A25E6D"/>
    <w:rsid w:val="00A261DE"/>
    <w:rsid w:val="00A2679A"/>
    <w:rsid w:val="00A27137"/>
    <w:rsid w:val="00A30348"/>
    <w:rsid w:val="00A30D4C"/>
    <w:rsid w:val="00A363E1"/>
    <w:rsid w:val="00A369F2"/>
    <w:rsid w:val="00A375D4"/>
    <w:rsid w:val="00A378A7"/>
    <w:rsid w:val="00A407BA"/>
    <w:rsid w:val="00A40DAC"/>
    <w:rsid w:val="00A4183B"/>
    <w:rsid w:val="00A434FC"/>
    <w:rsid w:val="00A437AE"/>
    <w:rsid w:val="00A4510C"/>
    <w:rsid w:val="00A46A33"/>
    <w:rsid w:val="00A46F48"/>
    <w:rsid w:val="00A50050"/>
    <w:rsid w:val="00A5024C"/>
    <w:rsid w:val="00A51343"/>
    <w:rsid w:val="00A518A4"/>
    <w:rsid w:val="00A5231B"/>
    <w:rsid w:val="00A53070"/>
    <w:rsid w:val="00A5339D"/>
    <w:rsid w:val="00A533B9"/>
    <w:rsid w:val="00A53D87"/>
    <w:rsid w:val="00A5598E"/>
    <w:rsid w:val="00A57806"/>
    <w:rsid w:val="00A612E0"/>
    <w:rsid w:val="00A6236A"/>
    <w:rsid w:val="00A65E5B"/>
    <w:rsid w:val="00A67910"/>
    <w:rsid w:val="00A67B45"/>
    <w:rsid w:val="00A73819"/>
    <w:rsid w:val="00A74A2C"/>
    <w:rsid w:val="00A74A5F"/>
    <w:rsid w:val="00A75186"/>
    <w:rsid w:val="00A7799A"/>
    <w:rsid w:val="00A8386A"/>
    <w:rsid w:val="00A84333"/>
    <w:rsid w:val="00A85C3A"/>
    <w:rsid w:val="00A87EEC"/>
    <w:rsid w:val="00A9023E"/>
    <w:rsid w:val="00A90F81"/>
    <w:rsid w:val="00A91AD8"/>
    <w:rsid w:val="00A92002"/>
    <w:rsid w:val="00A92487"/>
    <w:rsid w:val="00A928D2"/>
    <w:rsid w:val="00A92CEA"/>
    <w:rsid w:val="00A92E64"/>
    <w:rsid w:val="00A93379"/>
    <w:rsid w:val="00A93DCA"/>
    <w:rsid w:val="00A9500E"/>
    <w:rsid w:val="00A957FB"/>
    <w:rsid w:val="00A97DD7"/>
    <w:rsid w:val="00A97E62"/>
    <w:rsid w:val="00A97F70"/>
    <w:rsid w:val="00AA1671"/>
    <w:rsid w:val="00AA2653"/>
    <w:rsid w:val="00AA3666"/>
    <w:rsid w:val="00AA5193"/>
    <w:rsid w:val="00AA58D8"/>
    <w:rsid w:val="00AA62FE"/>
    <w:rsid w:val="00AA7544"/>
    <w:rsid w:val="00AB31C3"/>
    <w:rsid w:val="00AB3527"/>
    <w:rsid w:val="00AB4E89"/>
    <w:rsid w:val="00AB5856"/>
    <w:rsid w:val="00AB5FBF"/>
    <w:rsid w:val="00AB6F49"/>
    <w:rsid w:val="00AC0E6D"/>
    <w:rsid w:val="00AC1B08"/>
    <w:rsid w:val="00AC27C7"/>
    <w:rsid w:val="00AC3B4F"/>
    <w:rsid w:val="00AC3E0F"/>
    <w:rsid w:val="00AC486E"/>
    <w:rsid w:val="00AC5C8C"/>
    <w:rsid w:val="00AC61B2"/>
    <w:rsid w:val="00AC630F"/>
    <w:rsid w:val="00AD0908"/>
    <w:rsid w:val="00AD1096"/>
    <w:rsid w:val="00AD147B"/>
    <w:rsid w:val="00AD1C64"/>
    <w:rsid w:val="00AD2124"/>
    <w:rsid w:val="00AD2661"/>
    <w:rsid w:val="00AD39CD"/>
    <w:rsid w:val="00AD3EFE"/>
    <w:rsid w:val="00AD606F"/>
    <w:rsid w:val="00AD7258"/>
    <w:rsid w:val="00AD7F36"/>
    <w:rsid w:val="00AE2772"/>
    <w:rsid w:val="00AE3525"/>
    <w:rsid w:val="00AE368C"/>
    <w:rsid w:val="00AE5FED"/>
    <w:rsid w:val="00AE7124"/>
    <w:rsid w:val="00AE754D"/>
    <w:rsid w:val="00AF1190"/>
    <w:rsid w:val="00AF1717"/>
    <w:rsid w:val="00AF1FD3"/>
    <w:rsid w:val="00AF3485"/>
    <w:rsid w:val="00AF4C89"/>
    <w:rsid w:val="00AF68D5"/>
    <w:rsid w:val="00AF7676"/>
    <w:rsid w:val="00AF7791"/>
    <w:rsid w:val="00AF7F39"/>
    <w:rsid w:val="00B007CA"/>
    <w:rsid w:val="00B018E9"/>
    <w:rsid w:val="00B026E7"/>
    <w:rsid w:val="00B0355F"/>
    <w:rsid w:val="00B0466B"/>
    <w:rsid w:val="00B06F4C"/>
    <w:rsid w:val="00B071D6"/>
    <w:rsid w:val="00B10FBC"/>
    <w:rsid w:val="00B1139C"/>
    <w:rsid w:val="00B1247D"/>
    <w:rsid w:val="00B131F4"/>
    <w:rsid w:val="00B206A8"/>
    <w:rsid w:val="00B20BFA"/>
    <w:rsid w:val="00B22E56"/>
    <w:rsid w:val="00B2375C"/>
    <w:rsid w:val="00B24A82"/>
    <w:rsid w:val="00B24B98"/>
    <w:rsid w:val="00B26370"/>
    <w:rsid w:val="00B26592"/>
    <w:rsid w:val="00B26E75"/>
    <w:rsid w:val="00B305C0"/>
    <w:rsid w:val="00B317C0"/>
    <w:rsid w:val="00B3291E"/>
    <w:rsid w:val="00B32F46"/>
    <w:rsid w:val="00B34386"/>
    <w:rsid w:val="00B34CE7"/>
    <w:rsid w:val="00B35677"/>
    <w:rsid w:val="00B35F08"/>
    <w:rsid w:val="00B375EC"/>
    <w:rsid w:val="00B401BF"/>
    <w:rsid w:val="00B4250D"/>
    <w:rsid w:val="00B43143"/>
    <w:rsid w:val="00B43357"/>
    <w:rsid w:val="00B4338D"/>
    <w:rsid w:val="00B443A0"/>
    <w:rsid w:val="00B44683"/>
    <w:rsid w:val="00B50141"/>
    <w:rsid w:val="00B50EBC"/>
    <w:rsid w:val="00B53D9A"/>
    <w:rsid w:val="00B557DD"/>
    <w:rsid w:val="00B56E76"/>
    <w:rsid w:val="00B6075B"/>
    <w:rsid w:val="00B60F48"/>
    <w:rsid w:val="00B620D3"/>
    <w:rsid w:val="00B62261"/>
    <w:rsid w:val="00B63804"/>
    <w:rsid w:val="00B64331"/>
    <w:rsid w:val="00B6498B"/>
    <w:rsid w:val="00B66319"/>
    <w:rsid w:val="00B66A0C"/>
    <w:rsid w:val="00B67118"/>
    <w:rsid w:val="00B67F41"/>
    <w:rsid w:val="00B72386"/>
    <w:rsid w:val="00B73AEC"/>
    <w:rsid w:val="00B7411D"/>
    <w:rsid w:val="00B751A7"/>
    <w:rsid w:val="00B75860"/>
    <w:rsid w:val="00B769BF"/>
    <w:rsid w:val="00B775CE"/>
    <w:rsid w:val="00B77826"/>
    <w:rsid w:val="00B810D6"/>
    <w:rsid w:val="00B815DC"/>
    <w:rsid w:val="00B82532"/>
    <w:rsid w:val="00B82A13"/>
    <w:rsid w:val="00B82B46"/>
    <w:rsid w:val="00B8373A"/>
    <w:rsid w:val="00B84647"/>
    <w:rsid w:val="00B8518E"/>
    <w:rsid w:val="00B85C78"/>
    <w:rsid w:val="00B862C9"/>
    <w:rsid w:val="00B87B92"/>
    <w:rsid w:val="00B90237"/>
    <w:rsid w:val="00B909B2"/>
    <w:rsid w:val="00B9104D"/>
    <w:rsid w:val="00B9150B"/>
    <w:rsid w:val="00B926FB"/>
    <w:rsid w:val="00B92881"/>
    <w:rsid w:val="00B93086"/>
    <w:rsid w:val="00B93967"/>
    <w:rsid w:val="00B94B2F"/>
    <w:rsid w:val="00B9600C"/>
    <w:rsid w:val="00B97D99"/>
    <w:rsid w:val="00BA0C20"/>
    <w:rsid w:val="00BA1779"/>
    <w:rsid w:val="00BA277B"/>
    <w:rsid w:val="00BA56B4"/>
    <w:rsid w:val="00BA58A8"/>
    <w:rsid w:val="00BA5FDB"/>
    <w:rsid w:val="00BA65C9"/>
    <w:rsid w:val="00BA75D6"/>
    <w:rsid w:val="00BB0F24"/>
    <w:rsid w:val="00BB0F30"/>
    <w:rsid w:val="00BB1C9D"/>
    <w:rsid w:val="00BB32D3"/>
    <w:rsid w:val="00BB3689"/>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C83"/>
    <w:rsid w:val="00BD5148"/>
    <w:rsid w:val="00BD536C"/>
    <w:rsid w:val="00BE0373"/>
    <w:rsid w:val="00BE0BB7"/>
    <w:rsid w:val="00BE20ED"/>
    <w:rsid w:val="00BE2DCC"/>
    <w:rsid w:val="00BE301E"/>
    <w:rsid w:val="00BE3206"/>
    <w:rsid w:val="00BE6F42"/>
    <w:rsid w:val="00BE7BA0"/>
    <w:rsid w:val="00BE7E11"/>
    <w:rsid w:val="00BF0306"/>
    <w:rsid w:val="00BF05BF"/>
    <w:rsid w:val="00BF2F83"/>
    <w:rsid w:val="00BF49B5"/>
    <w:rsid w:val="00BF4F3F"/>
    <w:rsid w:val="00BF52B0"/>
    <w:rsid w:val="00BF54A3"/>
    <w:rsid w:val="00BF661D"/>
    <w:rsid w:val="00BF75C8"/>
    <w:rsid w:val="00C001D1"/>
    <w:rsid w:val="00C0195F"/>
    <w:rsid w:val="00C01CD8"/>
    <w:rsid w:val="00C02761"/>
    <w:rsid w:val="00C02F3A"/>
    <w:rsid w:val="00C03816"/>
    <w:rsid w:val="00C0431C"/>
    <w:rsid w:val="00C04833"/>
    <w:rsid w:val="00C05A6F"/>
    <w:rsid w:val="00C06461"/>
    <w:rsid w:val="00C06771"/>
    <w:rsid w:val="00C06ACE"/>
    <w:rsid w:val="00C07ED0"/>
    <w:rsid w:val="00C1062A"/>
    <w:rsid w:val="00C11DAB"/>
    <w:rsid w:val="00C12221"/>
    <w:rsid w:val="00C13615"/>
    <w:rsid w:val="00C158A6"/>
    <w:rsid w:val="00C1591F"/>
    <w:rsid w:val="00C217DD"/>
    <w:rsid w:val="00C22F81"/>
    <w:rsid w:val="00C25528"/>
    <w:rsid w:val="00C25600"/>
    <w:rsid w:val="00C25F80"/>
    <w:rsid w:val="00C3019C"/>
    <w:rsid w:val="00C31984"/>
    <w:rsid w:val="00C324B8"/>
    <w:rsid w:val="00C32D56"/>
    <w:rsid w:val="00C33088"/>
    <w:rsid w:val="00C36B62"/>
    <w:rsid w:val="00C3792A"/>
    <w:rsid w:val="00C37D60"/>
    <w:rsid w:val="00C37F56"/>
    <w:rsid w:val="00C406A5"/>
    <w:rsid w:val="00C40724"/>
    <w:rsid w:val="00C46814"/>
    <w:rsid w:val="00C4681F"/>
    <w:rsid w:val="00C4781E"/>
    <w:rsid w:val="00C47993"/>
    <w:rsid w:val="00C47FFD"/>
    <w:rsid w:val="00C515CA"/>
    <w:rsid w:val="00C546E9"/>
    <w:rsid w:val="00C552D5"/>
    <w:rsid w:val="00C600BC"/>
    <w:rsid w:val="00C61DF5"/>
    <w:rsid w:val="00C6346B"/>
    <w:rsid w:val="00C645B3"/>
    <w:rsid w:val="00C65B87"/>
    <w:rsid w:val="00C72934"/>
    <w:rsid w:val="00C73A68"/>
    <w:rsid w:val="00C74914"/>
    <w:rsid w:val="00C75526"/>
    <w:rsid w:val="00C76872"/>
    <w:rsid w:val="00C77E60"/>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0B26"/>
    <w:rsid w:val="00CC18A2"/>
    <w:rsid w:val="00CC2F7F"/>
    <w:rsid w:val="00CC3D5A"/>
    <w:rsid w:val="00CC4F76"/>
    <w:rsid w:val="00CC567E"/>
    <w:rsid w:val="00CC594E"/>
    <w:rsid w:val="00CC6DFA"/>
    <w:rsid w:val="00CD2C40"/>
    <w:rsid w:val="00CD43FE"/>
    <w:rsid w:val="00CD4D2A"/>
    <w:rsid w:val="00CD6531"/>
    <w:rsid w:val="00CE0108"/>
    <w:rsid w:val="00CE03BB"/>
    <w:rsid w:val="00CE2152"/>
    <w:rsid w:val="00CE2569"/>
    <w:rsid w:val="00CE27B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205F"/>
    <w:rsid w:val="00D124E6"/>
    <w:rsid w:val="00D1563E"/>
    <w:rsid w:val="00D16BEE"/>
    <w:rsid w:val="00D16C72"/>
    <w:rsid w:val="00D1732B"/>
    <w:rsid w:val="00D178D6"/>
    <w:rsid w:val="00D23219"/>
    <w:rsid w:val="00D24B9F"/>
    <w:rsid w:val="00D24EB7"/>
    <w:rsid w:val="00D264DA"/>
    <w:rsid w:val="00D276A7"/>
    <w:rsid w:val="00D30498"/>
    <w:rsid w:val="00D30CAA"/>
    <w:rsid w:val="00D318AA"/>
    <w:rsid w:val="00D31C57"/>
    <w:rsid w:val="00D31D2F"/>
    <w:rsid w:val="00D320B2"/>
    <w:rsid w:val="00D32B4D"/>
    <w:rsid w:val="00D343D8"/>
    <w:rsid w:val="00D35270"/>
    <w:rsid w:val="00D3559B"/>
    <w:rsid w:val="00D35C29"/>
    <w:rsid w:val="00D367E5"/>
    <w:rsid w:val="00D36D1B"/>
    <w:rsid w:val="00D40233"/>
    <w:rsid w:val="00D418FD"/>
    <w:rsid w:val="00D427CB"/>
    <w:rsid w:val="00D43EB5"/>
    <w:rsid w:val="00D45679"/>
    <w:rsid w:val="00D458C3"/>
    <w:rsid w:val="00D459F4"/>
    <w:rsid w:val="00D46DBF"/>
    <w:rsid w:val="00D47B5F"/>
    <w:rsid w:val="00D524F5"/>
    <w:rsid w:val="00D52EDF"/>
    <w:rsid w:val="00D5537F"/>
    <w:rsid w:val="00D55510"/>
    <w:rsid w:val="00D55C55"/>
    <w:rsid w:val="00D56022"/>
    <w:rsid w:val="00D578CB"/>
    <w:rsid w:val="00D578E6"/>
    <w:rsid w:val="00D60CBF"/>
    <w:rsid w:val="00D617A7"/>
    <w:rsid w:val="00D618CD"/>
    <w:rsid w:val="00D619D6"/>
    <w:rsid w:val="00D62286"/>
    <w:rsid w:val="00D64183"/>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A7F15"/>
    <w:rsid w:val="00DA7FDE"/>
    <w:rsid w:val="00DB00CC"/>
    <w:rsid w:val="00DB1FB9"/>
    <w:rsid w:val="00DB225F"/>
    <w:rsid w:val="00DB3E77"/>
    <w:rsid w:val="00DB5736"/>
    <w:rsid w:val="00DB6585"/>
    <w:rsid w:val="00DC2384"/>
    <w:rsid w:val="00DC36BE"/>
    <w:rsid w:val="00DC74A7"/>
    <w:rsid w:val="00DD1812"/>
    <w:rsid w:val="00DD218F"/>
    <w:rsid w:val="00DD2D01"/>
    <w:rsid w:val="00DD3057"/>
    <w:rsid w:val="00DD441F"/>
    <w:rsid w:val="00DD4E40"/>
    <w:rsid w:val="00DD5C83"/>
    <w:rsid w:val="00DD7925"/>
    <w:rsid w:val="00DE033F"/>
    <w:rsid w:val="00DE1A7D"/>
    <w:rsid w:val="00DE1DF2"/>
    <w:rsid w:val="00DE2ABD"/>
    <w:rsid w:val="00DE50F2"/>
    <w:rsid w:val="00DE542F"/>
    <w:rsid w:val="00DE5A4B"/>
    <w:rsid w:val="00DE63C6"/>
    <w:rsid w:val="00DE6752"/>
    <w:rsid w:val="00DF0874"/>
    <w:rsid w:val="00DF24B8"/>
    <w:rsid w:val="00DF30A5"/>
    <w:rsid w:val="00DF3E73"/>
    <w:rsid w:val="00DF4DE4"/>
    <w:rsid w:val="00E00D27"/>
    <w:rsid w:val="00E0153B"/>
    <w:rsid w:val="00E018ED"/>
    <w:rsid w:val="00E0291B"/>
    <w:rsid w:val="00E041E0"/>
    <w:rsid w:val="00E062F9"/>
    <w:rsid w:val="00E102E5"/>
    <w:rsid w:val="00E11F8A"/>
    <w:rsid w:val="00E130A7"/>
    <w:rsid w:val="00E13992"/>
    <w:rsid w:val="00E14B10"/>
    <w:rsid w:val="00E14B41"/>
    <w:rsid w:val="00E14DFB"/>
    <w:rsid w:val="00E22473"/>
    <w:rsid w:val="00E22D61"/>
    <w:rsid w:val="00E2419B"/>
    <w:rsid w:val="00E24AB9"/>
    <w:rsid w:val="00E2701C"/>
    <w:rsid w:val="00E27B52"/>
    <w:rsid w:val="00E27C7F"/>
    <w:rsid w:val="00E30D68"/>
    <w:rsid w:val="00E312C8"/>
    <w:rsid w:val="00E32DF4"/>
    <w:rsid w:val="00E3406A"/>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56D27"/>
    <w:rsid w:val="00E605B8"/>
    <w:rsid w:val="00E60EB1"/>
    <w:rsid w:val="00E62FBC"/>
    <w:rsid w:val="00E63623"/>
    <w:rsid w:val="00E63665"/>
    <w:rsid w:val="00E648F9"/>
    <w:rsid w:val="00E64FAD"/>
    <w:rsid w:val="00E665CA"/>
    <w:rsid w:val="00E67A93"/>
    <w:rsid w:val="00E70A48"/>
    <w:rsid w:val="00E71640"/>
    <w:rsid w:val="00E7324E"/>
    <w:rsid w:val="00E750A7"/>
    <w:rsid w:val="00E75DC6"/>
    <w:rsid w:val="00E80D79"/>
    <w:rsid w:val="00E8128B"/>
    <w:rsid w:val="00E82215"/>
    <w:rsid w:val="00E82CF9"/>
    <w:rsid w:val="00E83B38"/>
    <w:rsid w:val="00E8654D"/>
    <w:rsid w:val="00E873CF"/>
    <w:rsid w:val="00E918D0"/>
    <w:rsid w:val="00E92CE2"/>
    <w:rsid w:val="00E93A25"/>
    <w:rsid w:val="00E9556C"/>
    <w:rsid w:val="00E9644F"/>
    <w:rsid w:val="00E969B8"/>
    <w:rsid w:val="00E96AF7"/>
    <w:rsid w:val="00E97AB2"/>
    <w:rsid w:val="00EA036F"/>
    <w:rsid w:val="00EA0E1B"/>
    <w:rsid w:val="00EA1B84"/>
    <w:rsid w:val="00EA230A"/>
    <w:rsid w:val="00EA25D6"/>
    <w:rsid w:val="00EA3F48"/>
    <w:rsid w:val="00EA4765"/>
    <w:rsid w:val="00EA5AA1"/>
    <w:rsid w:val="00EA73D9"/>
    <w:rsid w:val="00EA7B80"/>
    <w:rsid w:val="00EB00B6"/>
    <w:rsid w:val="00EB04BF"/>
    <w:rsid w:val="00EB077B"/>
    <w:rsid w:val="00EB21C1"/>
    <w:rsid w:val="00EB3204"/>
    <w:rsid w:val="00EB42C4"/>
    <w:rsid w:val="00EB4BBE"/>
    <w:rsid w:val="00EB6AEE"/>
    <w:rsid w:val="00EC0EA2"/>
    <w:rsid w:val="00EC182C"/>
    <w:rsid w:val="00EC1AE2"/>
    <w:rsid w:val="00EC3C6F"/>
    <w:rsid w:val="00EC4DFE"/>
    <w:rsid w:val="00EC5151"/>
    <w:rsid w:val="00EC5AC2"/>
    <w:rsid w:val="00EC5F34"/>
    <w:rsid w:val="00EC6A4D"/>
    <w:rsid w:val="00EC7821"/>
    <w:rsid w:val="00ED034D"/>
    <w:rsid w:val="00ED0670"/>
    <w:rsid w:val="00ED07FB"/>
    <w:rsid w:val="00ED130F"/>
    <w:rsid w:val="00ED5146"/>
    <w:rsid w:val="00ED55C9"/>
    <w:rsid w:val="00ED5B7B"/>
    <w:rsid w:val="00EE1A72"/>
    <w:rsid w:val="00EE1BC6"/>
    <w:rsid w:val="00EE3E7C"/>
    <w:rsid w:val="00EE4714"/>
    <w:rsid w:val="00EE6058"/>
    <w:rsid w:val="00EE65EA"/>
    <w:rsid w:val="00EE7988"/>
    <w:rsid w:val="00EF0092"/>
    <w:rsid w:val="00EF03E0"/>
    <w:rsid w:val="00EF0E5C"/>
    <w:rsid w:val="00EF0ECD"/>
    <w:rsid w:val="00EF159B"/>
    <w:rsid w:val="00EF2074"/>
    <w:rsid w:val="00EF30AA"/>
    <w:rsid w:val="00EF73A4"/>
    <w:rsid w:val="00EF7812"/>
    <w:rsid w:val="00EF7842"/>
    <w:rsid w:val="00EF7B75"/>
    <w:rsid w:val="00EF7B98"/>
    <w:rsid w:val="00F000A6"/>
    <w:rsid w:val="00F00C7F"/>
    <w:rsid w:val="00F013D3"/>
    <w:rsid w:val="00F017BF"/>
    <w:rsid w:val="00F03084"/>
    <w:rsid w:val="00F04AF8"/>
    <w:rsid w:val="00F057D4"/>
    <w:rsid w:val="00F06AA1"/>
    <w:rsid w:val="00F0766A"/>
    <w:rsid w:val="00F11410"/>
    <w:rsid w:val="00F13D96"/>
    <w:rsid w:val="00F13F2E"/>
    <w:rsid w:val="00F1587C"/>
    <w:rsid w:val="00F16985"/>
    <w:rsid w:val="00F20FC1"/>
    <w:rsid w:val="00F22D81"/>
    <w:rsid w:val="00F22E90"/>
    <w:rsid w:val="00F2389D"/>
    <w:rsid w:val="00F23A79"/>
    <w:rsid w:val="00F25B76"/>
    <w:rsid w:val="00F271D5"/>
    <w:rsid w:val="00F3003B"/>
    <w:rsid w:val="00F304E0"/>
    <w:rsid w:val="00F30B03"/>
    <w:rsid w:val="00F30F5B"/>
    <w:rsid w:val="00F32921"/>
    <w:rsid w:val="00F33B0C"/>
    <w:rsid w:val="00F35AC6"/>
    <w:rsid w:val="00F36E97"/>
    <w:rsid w:val="00F3715C"/>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2B52"/>
    <w:rsid w:val="00F530A9"/>
    <w:rsid w:val="00F55B0F"/>
    <w:rsid w:val="00F55BA0"/>
    <w:rsid w:val="00F57167"/>
    <w:rsid w:val="00F6445D"/>
    <w:rsid w:val="00F65645"/>
    <w:rsid w:val="00F6659E"/>
    <w:rsid w:val="00F668F0"/>
    <w:rsid w:val="00F66F45"/>
    <w:rsid w:val="00F67095"/>
    <w:rsid w:val="00F7229A"/>
    <w:rsid w:val="00F736A9"/>
    <w:rsid w:val="00F74045"/>
    <w:rsid w:val="00F76BAF"/>
    <w:rsid w:val="00F806B1"/>
    <w:rsid w:val="00F8252D"/>
    <w:rsid w:val="00F8267A"/>
    <w:rsid w:val="00F837DD"/>
    <w:rsid w:val="00F83C28"/>
    <w:rsid w:val="00F863DE"/>
    <w:rsid w:val="00F8669D"/>
    <w:rsid w:val="00F875A0"/>
    <w:rsid w:val="00F87808"/>
    <w:rsid w:val="00F87C40"/>
    <w:rsid w:val="00F90D69"/>
    <w:rsid w:val="00F91459"/>
    <w:rsid w:val="00F9155A"/>
    <w:rsid w:val="00F91FDD"/>
    <w:rsid w:val="00F92535"/>
    <w:rsid w:val="00F92738"/>
    <w:rsid w:val="00F9459E"/>
    <w:rsid w:val="00F947A3"/>
    <w:rsid w:val="00F9783D"/>
    <w:rsid w:val="00FA0EE7"/>
    <w:rsid w:val="00FA188B"/>
    <w:rsid w:val="00FA1FA1"/>
    <w:rsid w:val="00FA3460"/>
    <w:rsid w:val="00FA3A96"/>
    <w:rsid w:val="00FA5E62"/>
    <w:rsid w:val="00FA5EFC"/>
    <w:rsid w:val="00FA6675"/>
    <w:rsid w:val="00FA7FA8"/>
    <w:rsid w:val="00FB0060"/>
    <w:rsid w:val="00FB0189"/>
    <w:rsid w:val="00FB2935"/>
    <w:rsid w:val="00FB44D0"/>
    <w:rsid w:val="00FB520D"/>
    <w:rsid w:val="00FB6D36"/>
    <w:rsid w:val="00FB765F"/>
    <w:rsid w:val="00FB7F2B"/>
    <w:rsid w:val="00FC01A5"/>
    <w:rsid w:val="00FC0E48"/>
    <w:rsid w:val="00FC1B47"/>
    <w:rsid w:val="00FC2CAD"/>
    <w:rsid w:val="00FC3476"/>
    <w:rsid w:val="00FC5C54"/>
    <w:rsid w:val="00FC6F73"/>
    <w:rsid w:val="00FD196B"/>
    <w:rsid w:val="00FD215E"/>
    <w:rsid w:val="00FD3F08"/>
    <w:rsid w:val="00FD499E"/>
    <w:rsid w:val="00FD4AC0"/>
    <w:rsid w:val="00FD4FFC"/>
    <w:rsid w:val="00FD6794"/>
    <w:rsid w:val="00FD69F4"/>
    <w:rsid w:val="00FD721F"/>
    <w:rsid w:val="00FE059A"/>
    <w:rsid w:val="00FE079E"/>
    <w:rsid w:val="00FE0F78"/>
    <w:rsid w:val="00FE1B16"/>
    <w:rsid w:val="00FE2111"/>
    <w:rsid w:val="00FE2597"/>
    <w:rsid w:val="00FE25C1"/>
    <w:rsid w:val="00FE2D57"/>
    <w:rsid w:val="00FE31D1"/>
    <w:rsid w:val="00FE358B"/>
    <w:rsid w:val="00FE5292"/>
    <w:rsid w:val="00FE52E6"/>
    <w:rsid w:val="00FE54C0"/>
    <w:rsid w:val="00FE68B7"/>
    <w:rsid w:val="00FE6CF3"/>
    <w:rsid w:val="00FE7386"/>
    <w:rsid w:val="00FF01F2"/>
    <w:rsid w:val="00FF0677"/>
    <w:rsid w:val="00FF089F"/>
    <w:rsid w:val="00FF209A"/>
    <w:rsid w:val="00FF2241"/>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39B6-4700-4454-8EB4-97110EA5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3405</Words>
  <Characters>18730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2017-07-27T12:14:00Z</cp:lastPrinted>
  <dcterms:created xsi:type="dcterms:W3CDTF">2017-08-01T05:14:00Z</dcterms:created>
  <dcterms:modified xsi:type="dcterms:W3CDTF">2017-10-09T15:36:00Z</dcterms:modified>
</cp:coreProperties>
</file>