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BB" w:rsidRPr="005F31C4" w:rsidRDefault="00AE72BB" w:rsidP="00AE72B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eastAsia="fr-FR"/>
        </w:rPr>
      </w:pPr>
      <w:r w:rsidRPr="005F31C4">
        <w:rPr>
          <w:rFonts w:ascii="Calibri" w:hAnsi="Calibri"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AE72BB" w:rsidRPr="00D85E04" w:rsidRDefault="00AE72BB" w:rsidP="00AE72BB">
      <w:pPr>
        <w:rPr>
          <w:rFonts w:ascii="Tahoma" w:hAnsi="Tahoma" w:cs="Tahoma"/>
          <w:b/>
          <w:sz w:val="18"/>
          <w:szCs w:val="18"/>
        </w:rPr>
      </w:pPr>
    </w:p>
    <w:p w:rsidR="00CE0236" w:rsidRPr="009D337E" w:rsidRDefault="00CE0236" w:rsidP="00CE0236">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07A617A2" wp14:editId="09E55D33">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0236" w:rsidRPr="008A1C35" w:rsidRDefault="00CE0236" w:rsidP="00CE0236">
      <w:pPr>
        <w:pStyle w:val="Puesto"/>
        <w:spacing w:line="276" w:lineRule="auto"/>
        <w:rPr>
          <w:rFonts w:asciiTheme="minorHAnsi" w:hAnsiTheme="minorHAnsi" w:cs="Arial"/>
          <w:bCs/>
          <w:sz w:val="38"/>
          <w:szCs w:val="38"/>
        </w:rPr>
      </w:pPr>
    </w:p>
    <w:p w:rsidR="00CE0236" w:rsidRPr="008A1C35" w:rsidRDefault="00CE0236" w:rsidP="00CE0236">
      <w:pPr>
        <w:spacing w:line="276" w:lineRule="auto"/>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CE0236" w:rsidRPr="008A1C35" w:rsidRDefault="00CE0236" w:rsidP="00CE0236">
      <w:pPr>
        <w:spacing w:line="276" w:lineRule="auto"/>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CE0236" w:rsidRPr="008A1C35" w:rsidRDefault="00CE0236" w:rsidP="00CE0236">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CE0236" w:rsidRPr="00C06C6F" w:rsidRDefault="00CE0236" w:rsidP="00CE0236">
      <w:pPr>
        <w:pStyle w:val="Puesto"/>
        <w:spacing w:line="276" w:lineRule="auto"/>
        <w:rPr>
          <w:rFonts w:ascii="Arial" w:hAnsi="Arial" w:cs="Arial"/>
          <w:sz w:val="24"/>
          <w:szCs w:val="24"/>
          <w:lang w:val="es-CO"/>
        </w:rPr>
      </w:pPr>
    </w:p>
    <w:p w:rsidR="00CE0236" w:rsidRPr="00C06C6F" w:rsidRDefault="00CE0236" w:rsidP="00CE0236">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CE0236" w:rsidRPr="00C06C6F" w:rsidRDefault="00CE0236" w:rsidP="00CE0236">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CE0236" w:rsidRPr="00C06C6F" w:rsidRDefault="00CE0236" w:rsidP="00CE0236">
      <w:pPr>
        <w:spacing w:line="276" w:lineRule="auto"/>
        <w:jc w:val="center"/>
        <w:rPr>
          <w:rFonts w:ascii="Arial" w:hAnsi="Arial" w:cs="Arial"/>
          <w:bCs/>
          <w:color w:val="000000"/>
        </w:rPr>
      </w:pPr>
    </w:p>
    <w:p w:rsidR="00CE0236" w:rsidRPr="00A91239" w:rsidRDefault="00CE0236" w:rsidP="00CE0236">
      <w:pPr>
        <w:pStyle w:val="Puesto"/>
        <w:spacing w:line="276" w:lineRule="auto"/>
        <w:rPr>
          <w:rFonts w:ascii="Arial" w:hAnsi="Arial" w:cs="Arial"/>
          <w:b/>
          <w:bCs/>
          <w:sz w:val="22"/>
          <w:szCs w:val="22"/>
          <w:lang w:val="es-ES"/>
        </w:rPr>
      </w:pPr>
    </w:p>
    <w:p w:rsidR="00CE0236" w:rsidRPr="0030194D" w:rsidRDefault="00CE0236" w:rsidP="00CE0236">
      <w:pPr>
        <w:pStyle w:val="Puesto"/>
        <w:spacing w:line="276" w:lineRule="auto"/>
        <w:ind w:left="2124"/>
        <w:jc w:val="left"/>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Pr>
          <w:rFonts w:ascii="Arial" w:hAnsi="Arial" w:cs="Arial"/>
          <w:sz w:val="18"/>
          <w:szCs w:val="18"/>
        </w:rPr>
        <w:t xml:space="preserve"> </w:t>
      </w:r>
    </w:p>
    <w:p w:rsidR="00CE0236" w:rsidRPr="0030194D" w:rsidRDefault="00CE0236" w:rsidP="00CE0236">
      <w:pPr>
        <w:pStyle w:val="Puesto"/>
        <w:spacing w:line="276" w:lineRule="auto"/>
        <w:ind w:left="2124"/>
        <w:jc w:val="left"/>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Pr>
          <w:rFonts w:ascii="Arial" w:hAnsi="Arial" w:cs="Arial"/>
          <w:sz w:val="18"/>
          <w:szCs w:val="18"/>
        </w:rPr>
        <w:t xml:space="preserve">Ordinario </w:t>
      </w:r>
      <w:r w:rsidRPr="0030194D">
        <w:rPr>
          <w:rFonts w:ascii="Arial" w:hAnsi="Arial" w:cs="Arial"/>
          <w:sz w:val="18"/>
          <w:szCs w:val="18"/>
        </w:rPr>
        <w:t>Laboral.</w:t>
      </w:r>
    </w:p>
    <w:p w:rsidR="00CE0236" w:rsidRPr="0030194D" w:rsidRDefault="00CE0236" w:rsidP="00CE0236">
      <w:pPr>
        <w:pStyle w:val="Puesto"/>
        <w:spacing w:line="276" w:lineRule="auto"/>
        <w:ind w:left="1416" w:firstLine="708"/>
        <w:jc w:val="left"/>
        <w:rPr>
          <w:rFonts w:ascii="Arial" w:hAnsi="Arial" w:cs="Arial"/>
          <w:sz w:val="18"/>
          <w:szCs w:val="18"/>
          <w:lang w:val="es-CO"/>
        </w:rPr>
      </w:pPr>
      <w:r w:rsidRPr="0030194D">
        <w:rPr>
          <w:rFonts w:ascii="Arial" w:hAnsi="Arial" w:cs="Arial"/>
          <w:b/>
          <w:sz w:val="18"/>
          <w:szCs w:val="18"/>
          <w:lang w:val="es-CO"/>
        </w:rPr>
        <w:t>Radicación.</w:t>
      </w:r>
      <w:r w:rsidRPr="0030194D">
        <w:rPr>
          <w:rFonts w:ascii="Arial" w:hAnsi="Arial" w:cs="Arial"/>
          <w:b/>
          <w:sz w:val="18"/>
          <w:szCs w:val="18"/>
          <w:lang w:val="es-CO"/>
        </w:rPr>
        <w:tab/>
      </w:r>
      <w:r w:rsidRPr="0030194D">
        <w:rPr>
          <w:rFonts w:ascii="Arial" w:hAnsi="Arial" w:cs="Arial"/>
          <w:b/>
          <w:sz w:val="18"/>
          <w:szCs w:val="18"/>
          <w:lang w:val="es-CO"/>
        </w:rPr>
        <w:tab/>
      </w:r>
      <w:r w:rsidR="004E2946">
        <w:rPr>
          <w:rFonts w:ascii="Arial" w:hAnsi="Arial" w:cs="Arial"/>
          <w:bCs/>
          <w:sz w:val="18"/>
          <w:szCs w:val="18"/>
        </w:rPr>
        <w:t>66001-31-05-002</w:t>
      </w:r>
      <w:r w:rsidRPr="0030194D">
        <w:rPr>
          <w:rFonts w:ascii="Arial" w:hAnsi="Arial" w:cs="Arial"/>
          <w:bCs/>
          <w:sz w:val="18"/>
          <w:szCs w:val="18"/>
        </w:rPr>
        <w:t>-201</w:t>
      </w:r>
      <w:r w:rsidR="004E2946">
        <w:rPr>
          <w:rFonts w:ascii="Arial" w:hAnsi="Arial" w:cs="Arial"/>
          <w:bCs/>
          <w:sz w:val="18"/>
          <w:szCs w:val="18"/>
        </w:rPr>
        <w:t>7</w:t>
      </w:r>
      <w:r w:rsidRPr="0030194D">
        <w:rPr>
          <w:rFonts w:ascii="Arial" w:hAnsi="Arial" w:cs="Arial"/>
          <w:bCs/>
          <w:sz w:val="18"/>
          <w:szCs w:val="18"/>
        </w:rPr>
        <w:t>-00</w:t>
      </w:r>
      <w:r w:rsidR="004E2946">
        <w:rPr>
          <w:rFonts w:ascii="Arial" w:hAnsi="Arial" w:cs="Arial"/>
          <w:bCs/>
          <w:sz w:val="18"/>
          <w:szCs w:val="18"/>
        </w:rPr>
        <w:t>082</w:t>
      </w:r>
      <w:r w:rsidRPr="0030194D">
        <w:rPr>
          <w:rFonts w:ascii="Arial" w:hAnsi="Arial" w:cs="Arial"/>
          <w:bCs/>
          <w:sz w:val="18"/>
          <w:szCs w:val="18"/>
        </w:rPr>
        <w:t>-01</w:t>
      </w:r>
    </w:p>
    <w:p w:rsidR="00CE0236" w:rsidRPr="0030194D" w:rsidRDefault="00CE0236" w:rsidP="00CE0236">
      <w:pPr>
        <w:pStyle w:val="Puesto"/>
        <w:spacing w:line="276" w:lineRule="auto"/>
        <w:ind w:left="4239" w:hanging="2115"/>
        <w:jc w:val="left"/>
        <w:rPr>
          <w:rFonts w:ascii="Arial" w:hAnsi="Arial" w:cs="Arial"/>
          <w:b/>
          <w:sz w:val="18"/>
          <w:szCs w:val="18"/>
          <w:lang w:val="es-CO"/>
        </w:rPr>
      </w:pPr>
      <w:r>
        <w:rPr>
          <w:rFonts w:ascii="Arial" w:hAnsi="Arial" w:cs="Arial"/>
          <w:b/>
          <w:sz w:val="18"/>
          <w:szCs w:val="18"/>
          <w:lang w:val="es-CO"/>
        </w:rPr>
        <w:t>Demandante.</w:t>
      </w:r>
      <w:r>
        <w:rPr>
          <w:rFonts w:ascii="Arial" w:hAnsi="Arial" w:cs="Arial"/>
          <w:b/>
          <w:sz w:val="18"/>
          <w:szCs w:val="18"/>
          <w:lang w:val="es-CO"/>
        </w:rPr>
        <w:tab/>
      </w:r>
      <w:r w:rsidR="004E2946">
        <w:rPr>
          <w:rFonts w:ascii="Arial" w:hAnsi="Arial" w:cs="Arial"/>
          <w:sz w:val="18"/>
          <w:szCs w:val="18"/>
          <w:lang w:val="es-CO"/>
        </w:rPr>
        <w:t>Luis Omar Gómez Montoya</w:t>
      </w:r>
      <w:r>
        <w:rPr>
          <w:rFonts w:ascii="Arial" w:hAnsi="Arial" w:cs="Arial"/>
          <w:b/>
          <w:sz w:val="18"/>
          <w:szCs w:val="18"/>
          <w:lang w:val="es-CO"/>
        </w:rPr>
        <w:t xml:space="preserve"> </w:t>
      </w:r>
    </w:p>
    <w:p w:rsidR="00CE0236" w:rsidRPr="00691A5C" w:rsidRDefault="00CE0236" w:rsidP="00CE0236">
      <w:pPr>
        <w:pStyle w:val="Puesto"/>
        <w:spacing w:line="276" w:lineRule="auto"/>
        <w:ind w:left="4239" w:hanging="2115"/>
        <w:jc w:val="both"/>
        <w:rPr>
          <w:rFonts w:ascii="Arial" w:hAnsi="Arial" w:cs="Arial"/>
          <w:sz w:val="18"/>
          <w:szCs w:val="18"/>
          <w:lang w:val="es-CO"/>
        </w:rPr>
      </w:pPr>
      <w:r>
        <w:rPr>
          <w:rFonts w:ascii="Arial" w:hAnsi="Arial" w:cs="Arial"/>
          <w:b/>
          <w:sz w:val="18"/>
          <w:szCs w:val="18"/>
          <w:lang w:val="es-CO"/>
        </w:rPr>
        <w:t>Demando</w:t>
      </w:r>
      <w:r w:rsidRPr="0030194D">
        <w:rPr>
          <w:rFonts w:ascii="Arial" w:hAnsi="Arial" w:cs="Arial"/>
          <w:b/>
          <w:sz w:val="18"/>
          <w:szCs w:val="18"/>
          <w:lang w:val="es-CO"/>
        </w:rPr>
        <w:t>.</w:t>
      </w:r>
      <w:r w:rsidRPr="0030194D">
        <w:rPr>
          <w:rFonts w:ascii="Arial" w:hAnsi="Arial" w:cs="Arial"/>
          <w:b/>
          <w:sz w:val="18"/>
          <w:szCs w:val="18"/>
          <w:lang w:val="es-CO"/>
        </w:rPr>
        <w:tab/>
      </w:r>
      <w:proofErr w:type="spellStart"/>
      <w:r w:rsidR="004E2946">
        <w:rPr>
          <w:rFonts w:ascii="Arial" w:hAnsi="Arial" w:cs="Arial"/>
          <w:sz w:val="18"/>
          <w:szCs w:val="18"/>
          <w:lang w:val="es-CO"/>
        </w:rPr>
        <w:t>MEGABUS</w:t>
      </w:r>
      <w:proofErr w:type="spellEnd"/>
      <w:r w:rsidR="004E2946">
        <w:rPr>
          <w:rFonts w:ascii="Arial" w:hAnsi="Arial" w:cs="Arial"/>
          <w:sz w:val="18"/>
          <w:szCs w:val="18"/>
          <w:lang w:val="es-CO"/>
        </w:rPr>
        <w:t xml:space="preserve"> </w:t>
      </w:r>
      <w:proofErr w:type="spellStart"/>
      <w:r w:rsidR="004E2946">
        <w:rPr>
          <w:rFonts w:ascii="Arial" w:hAnsi="Arial" w:cs="Arial"/>
          <w:sz w:val="18"/>
          <w:szCs w:val="18"/>
          <w:lang w:val="es-CO"/>
        </w:rPr>
        <w:t>S.A</w:t>
      </w:r>
      <w:proofErr w:type="spellEnd"/>
    </w:p>
    <w:p w:rsidR="00F56491" w:rsidRDefault="00F56491" w:rsidP="00F56491">
      <w:pPr>
        <w:pStyle w:val="Puesto"/>
        <w:spacing w:line="276" w:lineRule="auto"/>
        <w:jc w:val="both"/>
        <w:rPr>
          <w:rFonts w:ascii="Arial" w:hAnsi="Arial" w:cs="Arial"/>
          <w:b/>
          <w:sz w:val="18"/>
          <w:szCs w:val="18"/>
          <w:lang w:val="es-CO"/>
        </w:rPr>
      </w:pPr>
    </w:p>
    <w:p w:rsidR="00CE0236" w:rsidRDefault="00CE0236" w:rsidP="00F56491">
      <w:pPr>
        <w:pStyle w:val="Puesto"/>
        <w:spacing w:line="276" w:lineRule="auto"/>
        <w:jc w:val="both"/>
        <w:rPr>
          <w:rFonts w:ascii="Arial" w:hAnsi="Arial" w:cs="Arial"/>
          <w:sz w:val="18"/>
          <w:szCs w:val="18"/>
          <w:lang w:val="es-CO"/>
        </w:rPr>
      </w:pPr>
      <w:r w:rsidRPr="00691A5C">
        <w:rPr>
          <w:rFonts w:ascii="Arial" w:hAnsi="Arial" w:cs="Arial"/>
          <w:b/>
          <w:sz w:val="18"/>
          <w:szCs w:val="18"/>
          <w:lang w:val="es-CO"/>
        </w:rPr>
        <w:t>Tema</w:t>
      </w:r>
      <w:r w:rsidRPr="00691A5C">
        <w:rPr>
          <w:rFonts w:ascii="Arial" w:hAnsi="Arial" w:cs="Arial"/>
          <w:sz w:val="18"/>
          <w:szCs w:val="18"/>
          <w:lang w:val="es-CO"/>
        </w:rPr>
        <w:t>.</w:t>
      </w:r>
      <w:r w:rsidRPr="00691A5C">
        <w:rPr>
          <w:rFonts w:ascii="Arial" w:hAnsi="Arial" w:cs="Arial"/>
          <w:sz w:val="18"/>
          <w:szCs w:val="18"/>
          <w:lang w:val="es-CO"/>
        </w:rPr>
        <w:tab/>
      </w:r>
      <w:r w:rsidR="00F56491">
        <w:rPr>
          <w:rFonts w:ascii="Arial" w:hAnsi="Arial" w:cs="Arial"/>
          <w:sz w:val="18"/>
          <w:szCs w:val="18"/>
          <w:lang w:val="es-CO"/>
        </w:rPr>
        <w:tab/>
      </w:r>
      <w:r w:rsidR="00F56491">
        <w:rPr>
          <w:rFonts w:ascii="Arial" w:hAnsi="Arial" w:cs="Arial"/>
          <w:sz w:val="18"/>
          <w:szCs w:val="18"/>
          <w:lang w:val="es-CO"/>
        </w:rPr>
        <w:tab/>
      </w:r>
      <w:r w:rsidR="00F56491">
        <w:rPr>
          <w:rFonts w:ascii="Arial" w:hAnsi="Arial" w:cs="Arial"/>
          <w:sz w:val="18"/>
          <w:szCs w:val="18"/>
          <w:lang w:val="es-CO"/>
        </w:rPr>
        <w:tab/>
      </w:r>
      <w:r w:rsidR="00F56491">
        <w:rPr>
          <w:rFonts w:ascii="Arial" w:hAnsi="Arial" w:cs="Arial"/>
          <w:sz w:val="18"/>
          <w:szCs w:val="18"/>
          <w:lang w:val="es-CO"/>
        </w:rPr>
        <w:tab/>
      </w:r>
      <w:r w:rsidR="00F56491">
        <w:rPr>
          <w:rFonts w:ascii="Arial" w:hAnsi="Arial" w:cs="Arial"/>
          <w:sz w:val="18"/>
          <w:szCs w:val="18"/>
          <w:lang w:val="es-CO"/>
        </w:rPr>
        <w:tab/>
      </w:r>
      <w:r w:rsidR="00F56491" w:rsidRPr="00F56491">
        <w:rPr>
          <w:rFonts w:ascii="Arial" w:hAnsi="Arial" w:cs="Arial"/>
          <w:b/>
          <w:sz w:val="18"/>
          <w:szCs w:val="18"/>
          <w:lang w:val="es-CO"/>
        </w:rPr>
        <w:t xml:space="preserve">RECLAMACIÓN ADMINISTRATIVA </w:t>
      </w:r>
      <w:r w:rsidR="00F56491">
        <w:rPr>
          <w:rFonts w:ascii="Arial" w:hAnsi="Arial" w:cs="Arial"/>
          <w:sz w:val="18"/>
          <w:szCs w:val="18"/>
          <w:lang w:val="es-CO"/>
        </w:rPr>
        <w:t xml:space="preserve">- </w:t>
      </w:r>
      <w:r w:rsidR="00F56491" w:rsidRPr="00F56491">
        <w:rPr>
          <w:rFonts w:ascii="Arial" w:hAnsi="Arial" w:cs="Arial"/>
          <w:sz w:val="18"/>
          <w:szCs w:val="18"/>
          <w:lang w:val="es-CO"/>
        </w:rPr>
        <w:t xml:space="preserve">El artículo 6 del </w:t>
      </w:r>
      <w:proofErr w:type="spellStart"/>
      <w:r w:rsidR="00F56491" w:rsidRPr="00F56491">
        <w:rPr>
          <w:rFonts w:ascii="Arial" w:hAnsi="Arial" w:cs="Arial"/>
          <w:sz w:val="18"/>
          <w:szCs w:val="18"/>
          <w:lang w:val="es-CO"/>
        </w:rPr>
        <w:t>CPTSS</w:t>
      </w:r>
      <w:proofErr w:type="spellEnd"/>
      <w:r w:rsidR="00F56491" w:rsidRPr="00F56491">
        <w:rPr>
          <w:rFonts w:ascii="Arial" w:hAnsi="Arial" w:cs="Arial"/>
          <w:sz w:val="18"/>
          <w:szCs w:val="18"/>
          <w:lang w:val="es-CO"/>
        </w:rPr>
        <w:t xml:space="preserve"> consagra como exigencia –factor de competencia-, para enfilar una acción en contra de la Nación, entidad territorial o cualquier otra autoridad de la administración pública, presentar a estas previamente una reclamación administrativa, que tiene como única formalidad que sea escrita y se identifiquen claramente lo pedido; de tal manera que el litigio ante el juez laboral se limita únicamente al derecho que se pretendió ante la entidad pública. De ahí –entonces- que sea importante que la reclamación administrativa sea clara en el derecho per</w:t>
      </w:r>
      <w:r w:rsidR="00F56491">
        <w:rPr>
          <w:rFonts w:ascii="Arial" w:hAnsi="Arial" w:cs="Arial"/>
          <w:sz w:val="18"/>
          <w:szCs w:val="18"/>
          <w:lang w:val="es-CO"/>
        </w:rPr>
        <w:t>seguido.</w:t>
      </w:r>
    </w:p>
    <w:p w:rsidR="00F56491" w:rsidRDefault="00F56491" w:rsidP="00F56491">
      <w:pPr>
        <w:pStyle w:val="Puesto"/>
        <w:spacing w:line="276" w:lineRule="auto"/>
        <w:jc w:val="both"/>
        <w:rPr>
          <w:rFonts w:ascii="Arial" w:hAnsi="Arial" w:cs="Arial"/>
          <w:sz w:val="18"/>
          <w:szCs w:val="18"/>
          <w:lang w:val="es-CO"/>
        </w:rPr>
      </w:pPr>
    </w:p>
    <w:p w:rsidR="00F56491" w:rsidRPr="00F56491" w:rsidRDefault="00F56491" w:rsidP="00F56491">
      <w:pPr>
        <w:pStyle w:val="Puesto"/>
        <w:spacing w:line="276" w:lineRule="auto"/>
        <w:jc w:val="both"/>
        <w:rPr>
          <w:rFonts w:ascii="Arial" w:hAnsi="Arial" w:cs="Arial"/>
          <w:sz w:val="18"/>
          <w:szCs w:val="18"/>
          <w:lang w:val="es-CO"/>
        </w:rPr>
      </w:pPr>
      <w:r w:rsidRPr="00F56491">
        <w:rPr>
          <w:rFonts w:ascii="Arial" w:hAnsi="Arial" w:cs="Arial"/>
          <w:sz w:val="18"/>
          <w:szCs w:val="18"/>
          <w:lang w:val="es-CO"/>
        </w:rPr>
        <w:t>Reclamación que tiene como propósito, según lo ha e</w:t>
      </w:r>
      <w:r>
        <w:rPr>
          <w:rFonts w:ascii="Arial" w:hAnsi="Arial" w:cs="Arial"/>
          <w:sz w:val="18"/>
          <w:szCs w:val="18"/>
          <w:lang w:val="es-CO"/>
        </w:rPr>
        <w:t>xpuesto la Corte Constitucional</w:t>
      </w:r>
      <w:r w:rsidRPr="00F56491">
        <w:rPr>
          <w:rFonts w:ascii="Arial" w:hAnsi="Arial" w:cs="Arial"/>
          <w:sz w:val="18"/>
          <w:szCs w:val="18"/>
          <w:lang w:val="es-CO"/>
        </w:rPr>
        <w:t xml:space="preserve">, la </w:t>
      </w:r>
      <w:proofErr w:type="spellStart"/>
      <w:r w:rsidRPr="00F56491">
        <w:rPr>
          <w:rFonts w:ascii="Arial" w:hAnsi="Arial" w:cs="Arial"/>
          <w:sz w:val="18"/>
          <w:szCs w:val="18"/>
          <w:lang w:val="es-CO"/>
        </w:rPr>
        <w:t>autotutela</w:t>
      </w:r>
      <w:proofErr w:type="spellEnd"/>
      <w:r w:rsidRPr="00F56491">
        <w:rPr>
          <w:rFonts w:ascii="Arial" w:hAnsi="Arial" w:cs="Arial"/>
          <w:sz w:val="18"/>
          <w:szCs w:val="18"/>
          <w:lang w:val="es-CO"/>
        </w:rPr>
        <w:t xml:space="preserve"> administrativa por parte de la administración pública. Entendida como la potestad de conocer de primera mano las pretensiones y tomar la decisión directa y autónomamente frente a las mismas; que se traduce en la posibilidad de reconocer el derecho y acceder a lo pedido y así enmendar el error cometido y pronunciarse sobre sus propios actos, sin necesidad de acudir a los estrados judiciales; lo que constituye una oportunidad y privilegio de la entidad </w:t>
      </w:r>
      <w:proofErr w:type="gramStart"/>
      <w:r w:rsidRPr="00F56491">
        <w:rPr>
          <w:rFonts w:ascii="Arial" w:hAnsi="Arial" w:cs="Arial"/>
          <w:sz w:val="18"/>
          <w:szCs w:val="18"/>
          <w:lang w:val="es-CO"/>
        </w:rPr>
        <w:t>oficial .</w:t>
      </w:r>
      <w:proofErr w:type="gramEnd"/>
    </w:p>
    <w:p w:rsidR="00F56491" w:rsidRPr="00F56491" w:rsidRDefault="00F56491" w:rsidP="00F56491">
      <w:pPr>
        <w:pStyle w:val="Puesto"/>
        <w:spacing w:line="276" w:lineRule="auto"/>
        <w:jc w:val="both"/>
        <w:rPr>
          <w:rFonts w:ascii="Arial" w:hAnsi="Arial" w:cs="Arial"/>
          <w:sz w:val="18"/>
          <w:szCs w:val="18"/>
          <w:lang w:val="es-CO"/>
        </w:rPr>
      </w:pPr>
    </w:p>
    <w:p w:rsidR="00F56491" w:rsidRDefault="00F56491" w:rsidP="00F56491">
      <w:pPr>
        <w:pStyle w:val="Puesto"/>
        <w:spacing w:line="276" w:lineRule="auto"/>
        <w:jc w:val="both"/>
        <w:rPr>
          <w:rFonts w:ascii="Arial" w:hAnsi="Arial" w:cs="Arial"/>
          <w:sz w:val="18"/>
          <w:szCs w:val="18"/>
          <w:lang w:val="es-CO"/>
        </w:rPr>
      </w:pPr>
      <w:r w:rsidRPr="00F56491">
        <w:rPr>
          <w:rFonts w:ascii="Arial" w:hAnsi="Arial" w:cs="Arial"/>
          <w:sz w:val="18"/>
          <w:szCs w:val="18"/>
          <w:lang w:val="es-CO"/>
        </w:rPr>
        <w:t>De otro parte, la “referencia precisa para la contabilización del término de la prescripción</w:t>
      </w:r>
      <w:proofErr w:type="gramStart"/>
      <w:r w:rsidRPr="00F56491">
        <w:rPr>
          <w:rFonts w:ascii="Arial" w:hAnsi="Arial" w:cs="Arial"/>
          <w:sz w:val="18"/>
          <w:szCs w:val="18"/>
          <w:lang w:val="es-CO"/>
        </w:rPr>
        <w:t>” ,</w:t>
      </w:r>
      <w:proofErr w:type="gramEnd"/>
      <w:r w:rsidRPr="00F56491">
        <w:rPr>
          <w:rFonts w:ascii="Arial" w:hAnsi="Arial" w:cs="Arial"/>
          <w:sz w:val="18"/>
          <w:szCs w:val="18"/>
          <w:lang w:val="es-CO"/>
        </w:rPr>
        <w:t xml:space="preserve"> que lo será, una vez agotada la reclamación; pues mientras ello ocurre el término se suspende. Claridad que era necesaria, ya que al tenor del art. 151 del </w:t>
      </w:r>
      <w:proofErr w:type="spellStart"/>
      <w:r w:rsidRPr="00F56491">
        <w:rPr>
          <w:rFonts w:ascii="Arial" w:hAnsi="Arial" w:cs="Arial"/>
          <w:sz w:val="18"/>
          <w:szCs w:val="18"/>
          <w:lang w:val="es-CO"/>
        </w:rPr>
        <w:t>CST</w:t>
      </w:r>
      <w:proofErr w:type="spellEnd"/>
      <w:r w:rsidRPr="00F56491">
        <w:rPr>
          <w:rFonts w:ascii="Arial" w:hAnsi="Arial" w:cs="Arial"/>
          <w:sz w:val="18"/>
          <w:szCs w:val="18"/>
          <w:lang w:val="es-CO"/>
        </w:rPr>
        <w:t xml:space="preserve"> el simple reclamo escrito del trabajador, recibido por el patrono, interrumpe la prescripción; lo que implica que desde ese mismo momento vuelve a correr el término trienal.</w:t>
      </w:r>
    </w:p>
    <w:p w:rsidR="00F56491" w:rsidRDefault="00F56491" w:rsidP="00F56491">
      <w:pPr>
        <w:pStyle w:val="Puesto"/>
        <w:spacing w:line="276" w:lineRule="auto"/>
        <w:jc w:val="both"/>
        <w:rPr>
          <w:rFonts w:ascii="Arial" w:hAnsi="Arial" w:cs="Arial"/>
          <w:sz w:val="18"/>
          <w:szCs w:val="18"/>
          <w:lang w:val="es-CO"/>
        </w:rPr>
      </w:pPr>
    </w:p>
    <w:p w:rsidR="00F56491" w:rsidRDefault="00F56491" w:rsidP="00F56491">
      <w:pPr>
        <w:pStyle w:val="Puesto"/>
        <w:spacing w:line="276" w:lineRule="auto"/>
        <w:jc w:val="both"/>
        <w:rPr>
          <w:rFonts w:ascii="Arial" w:hAnsi="Arial" w:cs="Arial"/>
          <w:sz w:val="18"/>
          <w:szCs w:val="18"/>
          <w:lang w:val="es-CO"/>
        </w:rPr>
      </w:pPr>
      <w:r>
        <w:rPr>
          <w:rFonts w:ascii="Arial" w:hAnsi="Arial" w:cs="Arial"/>
          <w:sz w:val="18"/>
          <w:szCs w:val="18"/>
          <w:lang w:val="es-CO"/>
        </w:rPr>
        <w:t>(…)</w:t>
      </w:r>
    </w:p>
    <w:p w:rsidR="00F56491" w:rsidRDefault="00F56491" w:rsidP="006C6324">
      <w:pPr>
        <w:pStyle w:val="Puesto"/>
        <w:spacing w:line="276" w:lineRule="auto"/>
        <w:jc w:val="both"/>
        <w:rPr>
          <w:rFonts w:ascii="Arial" w:hAnsi="Arial" w:cs="Arial"/>
          <w:sz w:val="18"/>
          <w:szCs w:val="18"/>
          <w:lang w:val="es-CO"/>
        </w:rPr>
      </w:pPr>
    </w:p>
    <w:p w:rsidR="006C6324" w:rsidRPr="006C6324" w:rsidRDefault="006C6324" w:rsidP="006C6324">
      <w:pPr>
        <w:spacing w:line="276" w:lineRule="auto"/>
        <w:contextualSpacing/>
        <w:jc w:val="both"/>
        <w:rPr>
          <w:rFonts w:ascii="Arial" w:hAnsi="Arial" w:cs="Arial"/>
          <w:sz w:val="18"/>
          <w:szCs w:val="18"/>
          <w:lang w:eastAsia="es-MX"/>
        </w:rPr>
      </w:pPr>
      <w:r w:rsidRPr="006C6324">
        <w:rPr>
          <w:rFonts w:ascii="Arial" w:hAnsi="Arial" w:cs="Arial"/>
          <w:sz w:val="18"/>
          <w:szCs w:val="18"/>
          <w:lang w:eastAsia="es-MX"/>
        </w:rPr>
        <w:t xml:space="preserve">Ahora, en la demanda que se incoó en contra de </w:t>
      </w:r>
      <w:proofErr w:type="spellStart"/>
      <w:r w:rsidRPr="006C6324">
        <w:rPr>
          <w:rFonts w:ascii="Arial" w:hAnsi="Arial" w:cs="Arial"/>
          <w:sz w:val="18"/>
          <w:szCs w:val="18"/>
          <w:lang w:eastAsia="es-MX"/>
        </w:rPr>
        <w:t>Megabús</w:t>
      </w:r>
      <w:proofErr w:type="spellEnd"/>
      <w:r w:rsidRPr="006C6324">
        <w:rPr>
          <w:rFonts w:ascii="Arial" w:hAnsi="Arial" w:cs="Arial"/>
          <w:sz w:val="18"/>
          <w:szCs w:val="18"/>
          <w:lang w:eastAsia="es-MX"/>
        </w:rPr>
        <w:t xml:space="preserve"> </w:t>
      </w:r>
      <w:proofErr w:type="spellStart"/>
      <w:r w:rsidRPr="006C6324">
        <w:rPr>
          <w:rFonts w:ascii="Arial" w:hAnsi="Arial" w:cs="Arial"/>
          <w:sz w:val="18"/>
          <w:szCs w:val="18"/>
          <w:lang w:eastAsia="es-MX"/>
        </w:rPr>
        <w:t>SA</w:t>
      </w:r>
      <w:proofErr w:type="spellEnd"/>
      <w:r w:rsidRPr="006C6324">
        <w:rPr>
          <w:rFonts w:ascii="Arial" w:hAnsi="Arial" w:cs="Arial"/>
          <w:sz w:val="18"/>
          <w:szCs w:val="18"/>
          <w:lang w:eastAsia="es-MX"/>
        </w:rPr>
        <w:t xml:space="preserve"> se solicita se declare la existencia del contrato de trabajo, donde aquel obró como empleador, y consecuentemente con ello, se disponga el pago de las acreencia que se derivan de tal relación; sumas y conceptos que coinciden con los contemplados en la reclamación administrativa; sin que tenga relevancia que en esta se hubiere mencionado que el pago que se solicitó a </w:t>
      </w:r>
      <w:proofErr w:type="spellStart"/>
      <w:r w:rsidRPr="006C6324">
        <w:rPr>
          <w:rFonts w:ascii="Arial" w:hAnsi="Arial" w:cs="Arial"/>
          <w:sz w:val="18"/>
          <w:szCs w:val="18"/>
          <w:lang w:eastAsia="es-MX"/>
        </w:rPr>
        <w:t>Megabús</w:t>
      </w:r>
      <w:proofErr w:type="spellEnd"/>
      <w:r w:rsidRPr="006C6324">
        <w:rPr>
          <w:rFonts w:ascii="Arial" w:hAnsi="Arial" w:cs="Arial"/>
          <w:sz w:val="18"/>
          <w:szCs w:val="18"/>
          <w:lang w:eastAsia="es-MX"/>
        </w:rPr>
        <w:t xml:space="preserve"> </w:t>
      </w:r>
      <w:proofErr w:type="spellStart"/>
      <w:r w:rsidRPr="006C6324">
        <w:rPr>
          <w:rFonts w:ascii="Arial" w:hAnsi="Arial" w:cs="Arial"/>
          <w:sz w:val="18"/>
          <w:szCs w:val="18"/>
          <w:lang w:eastAsia="es-MX"/>
        </w:rPr>
        <w:t>SA</w:t>
      </w:r>
      <w:proofErr w:type="spellEnd"/>
      <w:r w:rsidRPr="006C6324">
        <w:rPr>
          <w:rFonts w:ascii="Arial" w:hAnsi="Arial" w:cs="Arial"/>
          <w:sz w:val="18"/>
          <w:szCs w:val="18"/>
          <w:lang w:eastAsia="es-MX"/>
        </w:rPr>
        <w:t xml:space="preserve"> en calidad de solidario, pues igual condición se menciona en la pretensión tercera de la demanda que nos ocupa; además de expresar en las razones de derecho, de la demanda, las afirmaciones que hiciera en los hechos sustento de la reclamación.</w:t>
      </w:r>
    </w:p>
    <w:p w:rsidR="006C6324" w:rsidRPr="006C6324" w:rsidRDefault="006C6324" w:rsidP="006C6324">
      <w:pPr>
        <w:spacing w:line="276" w:lineRule="auto"/>
        <w:contextualSpacing/>
        <w:jc w:val="both"/>
        <w:rPr>
          <w:rFonts w:ascii="Arial" w:hAnsi="Arial" w:cs="Arial"/>
          <w:sz w:val="18"/>
          <w:szCs w:val="18"/>
          <w:lang w:eastAsia="es-MX"/>
        </w:rPr>
      </w:pPr>
    </w:p>
    <w:p w:rsidR="0055340E" w:rsidRDefault="006C6324" w:rsidP="006C6324">
      <w:pPr>
        <w:spacing w:line="276" w:lineRule="auto"/>
        <w:contextualSpacing/>
        <w:jc w:val="both"/>
        <w:rPr>
          <w:rFonts w:ascii="Arial" w:hAnsi="Arial" w:cs="Arial"/>
          <w:sz w:val="18"/>
          <w:szCs w:val="18"/>
          <w:lang w:eastAsia="es-MX"/>
        </w:rPr>
      </w:pPr>
      <w:r w:rsidRPr="006C6324">
        <w:rPr>
          <w:rFonts w:ascii="Arial" w:hAnsi="Arial" w:cs="Arial"/>
          <w:sz w:val="18"/>
          <w:szCs w:val="18"/>
          <w:lang w:eastAsia="es-MX"/>
        </w:rPr>
        <w:t xml:space="preserve">Sin que pueda decirse que con este libelo se sorprende a </w:t>
      </w:r>
      <w:proofErr w:type="spellStart"/>
      <w:r w:rsidRPr="006C6324">
        <w:rPr>
          <w:rFonts w:ascii="Arial" w:hAnsi="Arial" w:cs="Arial"/>
          <w:sz w:val="18"/>
          <w:szCs w:val="18"/>
          <w:lang w:eastAsia="es-MX"/>
        </w:rPr>
        <w:t>Megabús</w:t>
      </w:r>
      <w:proofErr w:type="spellEnd"/>
      <w:r w:rsidRPr="006C6324">
        <w:rPr>
          <w:rFonts w:ascii="Arial" w:hAnsi="Arial" w:cs="Arial"/>
          <w:sz w:val="18"/>
          <w:szCs w:val="18"/>
          <w:lang w:eastAsia="es-MX"/>
        </w:rPr>
        <w:t xml:space="preserve"> </w:t>
      </w:r>
      <w:proofErr w:type="spellStart"/>
      <w:r w:rsidRPr="006C6324">
        <w:rPr>
          <w:rFonts w:ascii="Arial" w:hAnsi="Arial" w:cs="Arial"/>
          <w:sz w:val="18"/>
          <w:szCs w:val="18"/>
          <w:lang w:eastAsia="es-MX"/>
        </w:rPr>
        <w:t>SA</w:t>
      </w:r>
      <w:proofErr w:type="spellEnd"/>
      <w:r w:rsidRPr="006C6324">
        <w:rPr>
          <w:rFonts w:ascii="Arial" w:hAnsi="Arial" w:cs="Arial"/>
          <w:sz w:val="18"/>
          <w:szCs w:val="18"/>
          <w:lang w:eastAsia="es-MX"/>
        </w:rPr>
        <w:t xml:space="preserve">, o se le cercene el derecho de </w:t>
      </w:r>
      <w:proofErr w:type="spellStart"/>
      <w:r w:rsidRPr="006C6324">
        <w:rPr>
          <w:rFonts w:ascii="Arial" w:hAnsi="Arial" w:cs="Arial"/>
          <w:sz w:val="18"/>
          <w:szCs w:val="18"/>
          <w:lang w:eastAsia="es-MX"/>
        </w:rPr>
        <w:t>autotutela</w:t>
      </w:r>
      <w:proofErr w:type="spellEnd"/>
      <w:r w:rsidRPr="006C6324">
        <w:rPr>
          <w:rFonts w:ascii="Arial" w:hAnsi="Arial" w:cs="Arial"/>
          <w:sz w:val="18"/>
          <w:szCs w:val="18"/>
          <w:lang w:eastAsia="es-MX"/>
        </w:rPr>
        <w:t xml:space="preserve">, dado que en la respuesta a la reclamación hace referencia a que no es empleador del </w:t>
      </w:r>
      <w:proofErr w:type="spellStart"/>
      <w:r w:rsidRPr="006C6324">
        <w:rPr>
          <w:rFonts w:ascii="Arial" w:hAnsi="Arial" w:cs="Arial"/>
          <w:sz w:val="18"/>
          <w:szCs w:val="18"/>
          <w:lang w:eastAsia="es-MX"/>
        </w:rPr>
        <w:t>petente</w:t>
      </w:r>
      <w:proofErr w:type="spellEnd"/>
      <w:r w:rsidRPr="006C6324">
        <w:rPr>
          <w:rFonts w:ascii="Arial" w:hAnsi="Arial" w:cs="Arial"/>
          <w:sz w:val="18"/>
          <w:szCs w:val="18"/>
          <w:lang w:eastAsia="es-MX"/>
        </w:rPr>
        <w:t xml:space="preserve">, condición en que se le cita en esta demanda. De ahí que se colija que la reclamación administrativa, que en su momento, se le presentó  </w:t>
      </w:r>
      <w:proofErr w:type="spellStart"/>
      <w:r w:rsidRPr="006C6324">
        <w:rPr>
          <w:rFonts w:ascii="Arial" w:hAnsi="Arial" w:cs="Arial"/>
          <w:sz w:val="18"/>
          <w:szCs w:val="18"/>
          <w:lang w:eastAsia="es-MX"/>
        </w:rPr>
        <w:t>Megabús</w:t>
      </w:r>
      <w:proofErr w:type="spellEnd"/>
      <w:r w:rsidRPr="006C6324">
        <w:rPr>
          <w:rFonts w:ascii="Arial" w:hAnsi="Arial" w:cs="Arial"/>
          <w:sz w:val="18"/>
          <w:szCs w:val="18"/>
          <w:lang w:eastAsia="es-MX"/>
        </w:rPr>
        <w:t xml:space="preserve">, permite que se cumpla con el requisito establecido en el canon 6 del </w:t>
      </w:r>
      <w:proofErr w:type="spellStart"/>
      <w:r w:rsidRPr="006C6324">
        <w:rPr>
          <w:rFonts w:ascii="Arial" w:hAnsi="Arial" w:cs="Arial"/>
          <w:sz w:val="18"/>
          <w:szCs w:val="18"/>
          <w:lang w:eastAsia="es-MX"/>
        </w:rPr>
        <w:t>CPL</w:t>
      </w:r>
      <w:proofErr w:type="spellEnd"/>
      <w:r w:rsidRPr="006C6324">
        <w:rPr>
          <w:rFonts w:ascii="Arial" w:hAnsi="Arial" w:cs="Arial"/>
          <w:sz w:val="18"/>
          <w:szCs w:val="18"/>
          <w:lang w:eastAsia="es-MX"/>
        </w:rPr>
        <w:t>; por lo que no puede ser su falta la que motive el rechazo de la demanda; sin que de ello se siga su admisión, si en cuenta se tiene que existió otra razón para la devolución de la demanda, que no ha estudiado la jueza.</w:t>
      </w:r>
    </w:p>
    <w:p w:rsidR="006C6324" w:rsidRDefault="006C6324" w:rsidP="006C6324">
      <w:pPr>
        <w:spacing w:line="276" w:lineRule="auto"/>
        <w:contextualSpacing/>
        <w:jc w:val="both"/>
        <w:rPr>
          <w:rFonts w:ascii="Arial" w:hAnsi="Arial" w:cs="Arial"/>
        </w:rPr>
      </w:pPr>
      <w:bookmarkStart w:id="0" w:name="_GoBack"/>
      <w:bookmarkEnd w:id="0"/>
    </w:p>
    <w:p w:rsidR="00113EA2" w:rsidRPr="000B3320" w:rsidRDefault="00113EA2" w:rsidP="000B3320">
      <w:pPr>
        <w:spacing w:line="276" w:lineRule="auto"/>
        <w:contextualSpacing/>
        <w:jc w:val="center"/>
        <w:rPr>
          <w:rFonts w:ascii="Arial" w:hAnsi="Arial" w:cs="Arial"/>
        </w:rPr>
      </w:pPr>
      <w:r w:rsidRPr="000B3320">
        <w:rPr>
          <w:rFonts w:ascii="Arial" w:hAnsi="Arial" w:cs="Arial"/>
        </w:rPr>
        <w:t xml:space="preserve">Pereira, Risaralda, </w:t>
      </w:r>
      <w:r w:rsidR="00F118AD" w:rsidRPr="000B3320">
        <w:rPr>
          <w:rFonts w:ascii="Arial" w:hAnsi="Arial" w:cs="Arial"/>
        </w:rPr>
        <w:t>doce</w:t>
      </w:r>
      <w:r w:rsidR="004E2946" w:rsidRPr="000B3320">
        <w:rPr>
          <w:rFonts w:ascii="Arial" w:hAnsi="Arial" w:cs="Arial"/>
        </w:rPr>
        <w:t xml:space="preserve"> (</w:t>
      </w:r>
      <w:r w:rsidR="00383FDC" w:rsidRPr="000B3320">
        <w:rPr>
          <w:rFonts w:ascii="Arial" w:hAnsi="Arial" w:cs="Arial"/>
        </w:rPr>
        <w:t>1</w:t>
      </w:r>
      <w:r w:rsidR="00F118AD" w:rsidRPr="000B3320">
        <w:rPr>
          <w:rFonts w:ascii="Arial" w:hAnsi="Arial" w:cs="Arial"/>
        </w:rPr>
        <w:t>2</w:t>
      </w:r>
      <w:r w:rsidRPr="000B3320">
        <w:rPr>
          <w:rFonts w:ascii="Arial" w:hAnsi="Arial" w:cs="Arial"/>
        </w:rPr>
        <w:t xml:space="preserve">) de </w:t>
      </w:r>
      <w:r w:rsidR="004E2946" w:rsidRPr="000B3320">
        <w:rPr>
          <w:rFonts w:ascii="Arial" w:hAnsi="Arial" w:cs="Arial"/>
        </w:rPr>
        <w:t>Septiembre</w:t>
      </w:r>
      <w:r w:rsidR="001E3818" w:rsidRPr="000B3320">
        <w:rPr>
          <w:rFonts w:ascii="Arial" w:hAnsi="Arial" w:cs="Arial"/>
        </w:rPr>
        <w:t xml:space="preserve"> </w:t>
      </w:r>
      <w:r w:rsidR="004E2946" w:rsidRPr="000B3320">
        <w:rPr>
          <w:rFonts w:ascii="Arial" w:hAnsi="Arial" w:cs="Arial"/>
        </w:rPr>
        <w:t>de dos mil diecisiete (2017</w:t>
      </w:r>
      <w:r w:rsidRPr="000B3320">
        <w:rPr>
          <w:rFonts w:ascii="Arial" w:hAnsi="Arial" w:cs="Arial"/>
        </w:rPr>
        <w:t>)</w:t>
      </w:r>
    </w:p>
    <w:p w:rsidR="00113EA2" w:rsidRPr="000B3320" w:rsidRDefault="00F118AD" w:rsidP="000B3320">
      <w:pPr>
        <w:spacing w:line="276" w:lineRule="auto"/>
        <w:contextualSpacing/>
        <w:jc w:val="both"/>
        <w:rPr>
          <w:rFonts w:ascii="Arial" w:hAnsi="Arial" w:cs="Arial"/>
          <w:bCs/>
        </w:rPr>
      </w:pPr>
      <w:r w:rsidRPr="000B3320">
        <w:rPr>
          <w:rFonts w:ascii="Arial" w:hAnsi="Arial" w:cs="Arial"/>
          <w:bCs/>
        </w:rPr>
        <w:lastRenderedPageBreak/>
        <w:t xml:space="preserve"> </w:t>
      </w:r>
    </w:p>
    <w:p w:rsidR="00383FDC" w:rsidRPr="000B3320" w:rsidRDefault="00383FDC" w:rsidP="000B3320">
      <w:pPr>
        <w:spacing w:line="276" w:lineRule="auto"/>
        <w:contextualSpacing/>
        <w:jc w:val="both"/>
        <w:rPr>
          <w:rFonts w:ascii="Arial" w:hAnsi="Arial" w:cs="Arial"/>
          <w:bCs/>
        </w:rPr>
      </w:pPr>
    </w:p>
    <w:p w:rsidR="00113EA2" w:rsidRPr="000B3320" w:rsidRDefault="00113EA2" w:rsidP="000B3320">
      <w:pPr>
        <w:spacing w:line="276" w:lineRule="auto"/>
        <w:contextualSpacing/>
        <w:jc w:val="both"/>
        <w:rPr>
          <w:rFonts w:ascii="Arial" w:hAnsi="Arial" w:cs="Arial"/>
          <w:bCs/>
        </w:rPr>
      </w:pPr>
      <w:r w:rsidRPr="000B3320">
        <w:rPr>
          <w:rFonts w:ascii="Arial" w:hAnsi="Arial" w:cs="Arial"/>
          <w:bCs/>
        </w:rPr>
        <w:t xml:space="preserve">Procede la Sala a decidir el recurso de apelación interpuesto por la parte </w:t>
      </w:r>
      <w:proofErr w:type="gramStart"/>
      <w:r w:rsidRPr="000B3320">
        <w:rPr>
          <w:rFonts w:ascii="Arial" w:hAnsi="Arial" w:cs="Arial"/>
          <w:bCs/>
        </w:rPr>
        <w:t>demandante</w:t>
      </w:r>
      <w:proofErr w:type="gramEnd"/>
      <w:r w:rsidRPr="000B3320">
        <w:rPr>
          <w:rFonts w:ascii="Arial" w:hAnsi="Arial" w:cs="Arial"/>
          <w:bCs/>
        </w:rPr>
        <w:t xml:space="preserve"> contra el auto </w:t>
      </w:r>
      <w:r w:rsidR="004E2946" w:rsidRPr="000B3320">
        <w:rPr>
          <w:rFonts w:ascii="Arial" w:hAnsi="Arial" w:cs="Arial"/>
          <w:lang w:val="es-ES_tradnl"/>
        </w:rPr>
        <w:t>proferido por el Juzgado Segundo</w:t>
      </w:r>
      <w:r w:rsidR="00695F30" w:rsidRPr="000B3320">
        <w:rPr>
          <w:rFonts w:ascii="Arial" w:hAnsi="Arial" w:cs="Arial"/>
          <w:lang w:val="es-ES_tradnl"/>
        </w:rPr>
        <w:t xml:space="preserve"> Laboral del Circuito el día 18</w:t>
      </w:r>
      <w:r w:rsidR="00383FDC" w:rsidRPr="000B3320">
        <w:rPr>
          <w:rFonts w:ascii="Arial" w:hAnsi="Arial" w:cs="Arial"/>
          <w:lang w:val="es-ES_tradnl"/>
        </w:rPr>
        <w:t>-04-</w:t>
      </w:r>
      <w:r w:rsidR="00695F30" w:rsidRPr="000B3320">
        <w:rPr>
          <w:rFonts w:ascii="Arial" w:hAnsi="Arial" w:cs="Arial"/>
          <w:lang w:val="es-ES_tradnl"/>
        </w:rPr>
        <w:t>2017</w:t>
      </w:r>
      <w:r w:rsidRPr="000B3320">
        <w:rPr>
          <w:rFonts w:ascii="Arial" w:hAnsi="Arial" w:cs="Arial"/>
          <w:lang w:val="es-ES_tradnl"/>
        </w:rPr>
        <w:t xml:space="preserve">, </w:t>
      </w:r>
      <w:r w:rsidRPr="000B3320">
        <w:rPr>
          <w:rFonts w:ascii="Arial" w:hAnsi="Arial" w:cs="Arial"/>
          <w:bCs/>
        </w:rPr>
        <w:t xml:space="preserve">mediante el cual rechazó la demanda ordinaria de la referencia.  </w:t>
      </w:r>
    </w:p>
    <w:p w:rsidR="00113EA2" w:rsidRPr="000B3320" w:rsidRDefault="00113EA2" w:rsidP="000B3320">
      <w:pPr>
        <w:spacing w:line="276" w:lineRule="auto"/>
        <w:contextualSpacing/>
        <w:jc w:val="both"/>
        <w:rPr>
          <w:rFonts w:ascii="Arial" w:hAnsi="Arial" w:cs="Arial"/>
          <w:bCs/>
        </w:rPr>
      </w:pPr>
    </w:p>
    <w:p w:rsidR="00113EA2" w:rsidRPr="000B3320" w:rsidRDefault="00113EA2" w:rsidP="000B3320">
      <w:pPr>
        <w:spacing w:line="276" w:lineRule="auto"/>
        <w:contextualSpacing/>
        <w:jc w:val="both"/>
        <w:rPr>
          <w:rFonts w:ascii="Arial" w:hAnsi="Arial" w:cs="Arial"/>
          <w:bCs/>
        </w:rPr>
      </w:pPr>
      <w:r w:rsidRPr="000B3320">
        <w:rPr>
          <w:rFonts w:ascii="Arial" w:hAnsi="Arial" w:cs="Arial"/>
          <w:bCs/>
        </w:rPr>
        <w:t xml:space="preserve">Decisión que se profiere por fuera de audiencia en cumplimiento de lo señalado en el numeral 3 del art. 42 del </w:t>
      </w:r>
      <w:proofErr w:type="spellStart"/>
      <w:r w:rsidRPr="000B3320">
        <w:rPr>
          <w:rFonts w:ascii="Arial" w:hAnsi="Arial" w:cs="Arial"/>
          <w:bCs/>
        </w:rPr>
        <w:t>CPTSS</w:t>
      </w:r>
      <w:proofErr w:type="spellEnd"/>
      <w:r w:rsidRPr="000B3320">
        <w:rPr>
          <w:rFonts w:ascii="Arial" w:hAnsi="Arial" w:cs="Arial"/>
          <w:bCs/>
        </w:rPr>
        <w:t>.</w:t>
      </w:r>
    </w:p>
    <w:p w:rsidR="00113EA2" w:rsidRPr="000B3320" w:rsidRDefault="00113EA2" w:rsidP="000B3320">
      <w:pPr>
        <w:spacing w:line="276" w:lineRule="auto"/>
        <w:contextualSpacing/>
        <w:jc w:val="both"/>
        <w:rPr>
          <w:rFonts w:ascii="Arial" w:hAnsi="Arial" w:cs="Arial"/>
          <w:bCs/>
        </w:rPr>
      </w:pPr>
    </w:p>
    <w:p w:rsidR="00113EA2" w:rsidRPr="000B3320" w:rsidRDefault="00113EA2" w:rsidP="000B3320">
      <w:pPr>
        <w:spacing w:line="276" w:lineRule="auto"/>
        <w:ind w:firstLine="851"/>
        <w:contextualSpacing/>
        <w:jc w:val="center"/>
        <w:rPr>
          <w:rFonts w:ascii="Arial" w:hAnsi="Arial" w:cs="Arial"/>
          <w:b/>
          <w:lang w:val="es-ES"/>
        </w:rPr>
      </w:pPr>
      <w:r w:rsidRPr="000B3320">
        <w:rPr>
          <w:rFonts w:ascii="Arial" w:hAnsi="Arial" w:cs="Arial"/>
          <w:b/>
          <w:lang w:val="es-ES"/>
        </w:rPr>
        <w:t>ANTECEDENTES</w:t>
      </w:r>
    </w:p>
    <w:p w:rsidR="00113EA2" w:rsidRPr="000B3320" w:rsidRDefault="00113EA2" w:rsidP="000B3320">
      <w:pPr>
        <w:autoSpaceDE w:val="0"/>
        <w:autoSpaceDN w:val="0"/>
        <w:adjustRightInd w:val="0"/>
        <w:spacing w:line="276" w:lineRule="auto"/>
        <w:contextualSpacing/>
        <w:jc w:val="center"/>
        <w:rPr>
          <w:rFonts w:ascii="Arial" w:hAnsi="Arial" w:cs="Arial"/>
          <w:b/>
          <w:lang w:val="es-ES"/>
        </w:rPr>
      </w:pPr>
    </w:p>
    <w:p w:rsidR="00113EA2" w:rsidRPr="000B3320" w:rsidRDefault="00113EA2" w:rsidP="000B3320">
      <w:pPr>
        <w:spacing w:line="276" w:lineRule="auto"/>
        <w:contextualSpacing/>
        <w:jc w:val="both"/>
        <w:rPr>
          <w:rFonts w:ascii="Arial" w:hAnsi="Arial" w:cs="Arial"/>
          <w:b/>
        </w:rPr>
      </w:pPr>
      <w:r w:rsidRPr="000B3320">
        <w:rPr>
          <w:rFonts w:ascii="Arial" w:hAnsi="Arial" w:cs="Arial"/>
          <w:b/>
        </w:rPr>
        <w:t>1. Crónica procesal</w:t>
      </w:r>
    </w:p>
    <w:p w:rsidR="00113EA2" w:rsidRPr="000B3320" w:rsidRDefault="00113EA2" w:rsidP="000B3320">
      <w:pPr>
        <w:spacing w:line="276" w:lineRule="auto"/>
        <w:contextualSpacing/>
        <w:jc w:val="both"/>
        <w:rPr>
          <w:rFonts w:ascii="Arial" w:hAnsi="Arial" w:cs="Arial"/>
        </w:rPr>
      </w:pPr>
    </w:p>
    <w:p w:rsidR="009B78EE" w:rsidRPr="000B3320" w:rsidRDefault="00B40B78" w:rsidP="000B3320">
      <w:pPr>
        <w:autoSpaceDE w:val="0"/>
        <w:autoSpaceDN w:val="0"/>
        <w:adjustRightInd w:val="0"/>
        <w:spacing w:line="276" w:lineRule="auto"/>
        <w:jc w:val="both"/>
        <w:rPr>
          <w:rFonts w:ascii="Arial" w:hAnsi="Arial" w:cs="Arial"/>
        </w:rPr>
      </w:pPr>
      <w:r w:rsidRPr="000B3320">
        <w:rPr>
          <w:rFonts w:ascii="Arial" w:hAnsi="Arial" w:cs="Arial"/>
        </w:rPr>
        <w:t xml:space="preserve">El señor </w:t>
      </w:r>
      <w:r w:rsidR="00383FDC" w:rsidRPr="000B3320">
        <w:rPr>
          <w:rFonts w:ascii="Arial" w:hAnsi="Arial" w:cs="Arial"/>
        </w:rPr>
        <w:t>Luis Omar Gómez Montoya</w:t>
      </w:r>
      <w:r w:rsidRPr="000B3320">
        <w:rPr>
          <w:rFonts w:ascii="Arial" w:hAnsi="Arial" w:cs="Arial"/>
        </w:rPr>
        <w:t>, presentó demanda ordinari</w:t>
      </w:r>
      <w:r w:rsidR="00383FDC" w:rsidRPr="000B3320">
        <w:rPr>
          <w:rFonts w:ascii="Arial" w:hAnsi="Arial" w:cs="Arial"/>
        </w:rPr>
        <w:t>a</w:t>
      </w:r>
      <w:r w:rsidRPr="000B3320">
        <w:rPr>
          <w:rFonts w:ascii="Arial" w:hAnsi="Arial" w:cs="Arial"/>
        </w:rPr>
        <w:t xml:space="preserve"> laboral en contra de </w:t>
      </w:r>
      <w:proofErr w:type="spellStart"/>
      <w:r w:rsidRPr="000B3320">
        <w:rPr>
          <w:rFonts w:ascii="Arial" w:hAnsi="Arial" w:cs="Arial"/>
        </w:rPr>
        <w:t>MEGABUS</w:t>
      </w:r>
      <w:proofErr w:type="spellEnd"/>
      <w:r w:rsidRPr="000B3320">
        <w:rPr>
          <w:rFonts w:ascii="Arial" w:hAnsi="Arial" w:cs="Arial"/>
        </w:rPr>
        <w:t xml:space="preserve"> </w:t>
      </w:r>
      <w:proofErr w:type="spellStart"/>
      <w:r w:rsidRPr="000B3320">
        <w:rPr>
          <w:rFonts w:ascii="Arial" w:hAnsi="Arial" w:cs="Arial"/>
        </w:rPr>
        <w:t>S.A</w:t>
      </w:r>
      <w:proofErr w:type="spellEnd"/>
      <w:r w:rsidRPr="000B3320">
        <w:rPr>
          <w:rFonts w:ascii="Arial" w:hAnsi="Arial" w:cs="Arial"/>
        </w:rPr>
        <w:t xml:space="preserve">, </w:t>
      </w:r>
      <w:r w:rsidR="00383FDC" w:rsidRPr="000B3320">
        <w:rPr>
          <w:rFonts w:ascii="Arial" w:hAnsi="Arial" w:cs="Arial"/>
        </w:rPr>
        <w:t>para que se</w:t>
      </w:r>
      <w:r w:rsidRPr="000B3320">
        <w:rPr>
          <w:rFonts w:ascii="Arial" w:hAnsi="Arial" w:cs="Arial"/>
        </w:rPr>
        <w:t xml:space="preserve"> declare </w:t>
      </w:r>
      <w:r w:rsidR="00383FDC" w:rsidRPr="000B3320">
        <w:rPr>
          <w:rFonts w:ascii="Arial" w:hAnsi="Arial" w:cs="Arial"/>
        </w:rPr>
        <w:t xml:space="preserve">que estuvieron vinculados a través  </w:t>
      </w:r>
      <w:r w:rsidR="006D0BB5" w:rsidRPr="000B3320">
        <w:rPr>
          <w:rFonts w:ascii="Arial" w:hAnsi="Arial" w:cs="Arial"/>
        </w:rPr>
        <w:t>de un contrato de trabajo</w:t>
      </w:r>
      <w:r w:rsidR="00383FDC" w:rsidRPr="000B3320">
        <w:rPr>
          <w:rFonts w:ascii="Arial" w:hAnsi="Arial" w:cs="Arial"/>
        </w:rPr>
        <w:t>, que terminó sin justa causa; igualmente</w:t>
      </w:r>
      <w:r w:rsidR="00FF5203" w:rsidRPr="000B3320">
        <w:rPr>
          <w:rFonts w:ascii="Arial" w:hAnsi="Arial" w:cs="Arial"/>
        </w:rPr>
        <w:t>,</w:t>
      </w:r>
      <w:r w:rsidR="00383FDC" w:rsidRPr="000B3320">
        <w:rPr>
          <w:rFonts w:ascii="Arial" w:hAnsi="Arial" w:cs="Arial"/>
        </w:rPr>
        <w:t xml:space="preserve"> se le declare solidariamente responsable de los perjuicios causados por la no cancelación oportuna de la liquidación</w:t>
      </w:r>
      <w:r w:rsidR="00DA2683">
        <w:rPr>
          <w:rFonts w:ascii="Arial" w:hAnsi="Arial" w:cs="Arial"/>
        </w:rPr>
        <w:t xml:space="preserve"> y al </w:t>
      </w:r>
      <w:r w:rsidR="00383FDC" w:rsidRPr="000B3320">
        <w:rPr>
          <w:rFonts w:ascii="Arial" w:hAnsi="Arial" w:cs="Arial"/>
        </w:rPr>
        <w:t>pago de las acreencias laborales y vacaciones</w:t>
      </w:r>
      <w:r w:rsidR="00666685" w:rsidRPr="000B3320">
        <w:rPr>
          <w:rFonts w:ascii="Arial" w:hAnsi="Arial" w:cs="Arial"/>
        </w:rPr>
        <w:t xml:space="preserve"> e indemnizaciones</w:t>
      </w:r>
      <w:r w:rsidR="006D0BB5" w:rsidRPr="000B3320">
        <w:rPr>
          <w:rFonts w:ascii="Arial" w:hAnsi="Arial" w:cs="Arial"/>
        </w:rPr>
        <w:t>.</w:t>
      </w:r>
      <w:r w:rsidR="00383FDC" w:rsidRPr="000B3320">
        <w:rPr>
          <w:rFonts w:ascii="Arial" w:hAnsi="Arial" w:cs="Arial"/>
        </w:rPr>
        <w:t xml:space="preserve"> </w:t>
      </w:r>
    </w:p>
    <w:p w:rsidR="00383FDC" w:rsidRPr="000B3320" w:rsidRDefault="00383FDC" w:rsidP="000B3320">
      <w:pPr>
        <w:autoSpaceDE w:val="0"/>
        <w:autoSpaceDN w:val="0"/>
        <w:adjustRightInd w:val="0"/>
        <w:spacing w:line="276" w:lineRule="auto"/>
        <w:jc w:val="both"/>
        <w:rPr>
          <w:rFonts w:ascii="Arial" w:hAnsi="Arial" w:cs="Arial"/>
        </w:rPr>
      </w:pPr>
    </w:p>
    <w:p w:rsidR="00FF5203" w:rsidRPr="000B3320" w:rsidRDefault="009B78EE" w:rsidP="000B3320">
      <w:pPr>
        <w:autoSpaceDE w:val="0"/>
        <w:autoSpaceDN w:val="0"/>
        <w:adjustRightInd w:val="0"/>
        <w:spacing w:line="276" w:lineRule="auto"/>
        <w:jc w:val="both"/>
        <w:rPr>
          <w:rFonts w:ascii="Arial" w:hAnsi="Arial" w:cs="Arial"/>
        </w:rPr>
      </w:pPr>
      <w:r w:rsidRPr="000B3320">
        <w:rPr>
          <w:rFonts w:ascii="Arial" w:hAnsi="Arial" w:cs="Arial"/>
        </w:rPr>
        <w:t>Como sus</w:t>
      </w:r>
      <w:r w:rsidR="00325BED" w:rsidRPr="000B3320">
        <w:rPr>
          <w:rFonts w:ascii="Arial" w:hAnsi="Arial" w:cs="Arial"/>
        </w:rPr>
        <w:t>tento de las pretensiones</w:t>
      </w:r>
      <w:r w:rsidR="00FF5203" w:rsidRPr="000B3320">
        <w:rPr>
          <w:rFonts w:ascii="Arial" w:hAnsi="Arial" w:cs="Arial"/>
        </w:rPr>
        <w:t>,</w:t>
      </w:r>
      <w:r w:rsidR="00325BED" w:rsidRPr="000B3320">
        <w:rPr>
          <w:rFonts w:ascii="Arial" w:hAnsi="Arial" w:cs="Arial"/>
        </w:rPr>
        <w:t xml:space="preserve"> afirmó</w:t>
      </w:r>
      <w:r w:rsidRPr="000B3320">
        <w:rPr>
          <w:rFonts w:ascii="Arial" w:hAnsi="Arial" w:cs="Arial"/>
        </w:rPr>
        <w:t xml:space="preserve"> que</w:t>
      </w:r>
      <w:r w:rsidR="00B40B78" w:rsidRPr="000B3320">
        <w:rPr>
          <w:rFonts w:ascii="Arial" w:hAnsi="Arial" w:cs="Arial"/>
        </w:rPr>
        <w:t xml:space="preserve"> el accionante prestó sus servicios personales y remunerados, b</w:t>
      </w:r>
      <w:r w:rsidRPr="000B3320">
        <w:rPr>
          <w:rFonts w:ascii="Arial" w:hAnsi="Arial" w:cs="Arial"/>
        </w:rPr>
        <w:t xml:space="preserve">ajo la continuada subordinación y dependencia de </w:t>
      </w:r>
      <w:proofErr w:type="spellStart"/>
      <w:r w:rsidRPr="000B3320">
        <w:rPr>
          <w:rFonts w:ascii="Arial" w:hAnsi="Arial" w:cs="Arial"/>
          <w:b/>
        </w:rPr>
        <w:t>Megabus</w:t>
      </w:r>
      <w:proofErr w:type="spellEnd"/>
      <w:r w:rsidRPr="000B3320">
        <w:rPr>
          <w:rFonts w:ascii="Arial" w:hAnsi="Arial" w:cs="Arial"/>
          <w:b/>
        </w:rPr>
        <w:t xml:space="preserve"> </w:t>
      </w:r>
      <w:proofErr w:type="spellStart"/>
      <w:r w:rsidRPr="000B3320">
        <w:rPr>
          <w:rFonts w:ascii="Arial" w:hAnsi="Arial" w:cs="Arial"/>
          <w:b/>
        </w:rPr>
        <w:t>S.A</w:t>
      </w:r>
      <w:proofErr w:type="spellEnd"/>
      <w:r w:rsidRPr="000B3320">
        <w:rPr>
          <w:rFonts w:ascii="Arial" w:hAnsi="Arial" w:cs="Arial"/>
          <w:b/>
        </w:rPr>
        <w:t xml:space="preserve"> </w:t>
      </w:r>
      <w:r w:rsidR="006D0BB5" w:rsidRPr="000B3320">
        <w:rPr>
          <w:rFonts w:ascii="Arial" w:hAnsi="Arial" w:cs="Arial"/>
          <w:b/>
        </w:rPr>
        <w:t xml:space="preserve"> </w:t>
      </w:r>
      <w:r w:rsidR="00DF3A88" w:rsidRPr="000B3320">
        <w:rPr>
          <w:rFonts w:ascii="Arial" w:hAnsi="Arial" w:cs="Arial"/>
          <w:b/>
        </w:rPr>
        <w:t>y</w:t>
      </w:r>
      <w:r w:rsidR="006D0BB5" w:rsidRPr="000B3320">
        <w:rPr>
          <w:rFonts w:ascii="Arial" w:hAnsi="Arial" w:cs="Arial"/>
        </w:rPr>
        <w:t xml:space="preserve"> </w:t>
      </w:r>
      <w:proofErr w:type="spellStart"/>
      <w:r w:rsidR="006D0BB5" w:rsidRPr="000B3320">
        <w:rPr>
          <w:rFonts w:ascii="Arial" w:hAnsi="Arial" w:cs="Arial"/>
          <w:b/>
        </w:rPr>
        <w:t>P</w:t>
      </w:r>
      <w:r w:rsidRPr="000B3320">
        <w:rPr>
          <w:rFonts w:ascii="Arial" w:hAnsi="Arial" w:cs="Arial"/>
          <w:b/>
        </w:rPr>
        <w:t>romasivo</w:t>
      </w:r>
      <w:proofErr w:type="spellEnd"/>
      <w:r w:rsidRPr="000B3320">
        <w:rPr>
          <w:rFonts w:ascii="Arial" w:hAnsi="Arial" w:cs="Arial"/>
          <w:b/>
        </w:rPr>
        <w:t xml:space="preserve"> </w:t>
      </w:r>
      <w:proofErr w:type="spellStart"/>
      <w:r w:rsidRPr="000B3320">
        <w:rPr>
          <w:rFonts w:ascii="Arial" w:hAnsi="Arial" w:cs="Arial"/>
          <w:b/>
        </w:rPr>
        <w:t>S.A</w:t>
      </w:r>
      <w:proofErr w:type="spellEnd"/>
      <w:r w:rsidRPr="000B3320">
        <w:rPr>
          <w:rFonts w:ascii="Arial" w:hAnsi="Arial" w:cs="Arial"/>
          <w:b/>
        </w:rPr>
        <w:t xml:space="preserve">; </w:t>
      </w:r>
      <w:r w:rsidR="006D0BB5" w:rsidRPr="000B3320">
        <w:rPr>
          <w:rFonts w:ascii="Arial" w:hAnsi="Arial" w:cs="Arial"/>
        </w:rPr>
        <w:t>hoy</w:t>
      </w:r>
      <w:r w:rsidRPr="000B3320">
        <w:rPr>
          <w:rFonts w:ascii="Arial" w:hAnsi="Arial" w:cs="Arial"/>
        </w:rPr>
        <w:t xml:space="preserve"> liquidada</w:t>
      </w:r>
      <w:r w:rsidR="00FE5009" w:rsidRPr="000B3320">
        <w:rPr>
          <w:rFonts w:ascii="Arial" w:hAnsi="Arial" w:cs="Arial"/>
        </w:rPr>
        <w:t>; esta última concesionaria del sistema de transporte masivo del área metropolitana</w:t>
      </w:r>
      <w:r w:rsidRPr="000B3320">
        <w:rPr>
          <w:rFonts w:ascii="Arial" w:hAnsi="Arial" w:cs="Arial"/>
        </w:rPr>
        <w:t>.</w:t>
      </w:r>
      <w:r w:rsidR="00374D05" w:rsidRPr="000B3320">
        <w:rPr>
          <w:rFonts w:ascii="Arial" w:hAnsi="Arial" w:cs="Arial"/>
        </w:rPr>
        <w:t xml:space="preserve"> </w:t>
      </w:r>
    </w:p>
    <w:p w:rsidR="00FF5203" w:rsidRPr="000B3320" w:rsidRDefault="00FF5203" w:rsidP="000B3320">
      <w:pPr>
        <w:autoSpaceDE w:val="0"/>
        <w:autoSpaceDN w:val="0"/>
        <w:adjustRightInd w:val="0"/>
        <w:spacing w:line="276" w:lineRule="auto"/>
        <w:jc w:val="both"/>
        <w:rPr>
          <w:rFonts w:ascii="Arial" w:hAnsi="Arial" w:cs="Arial"/>
        </w:rPr>
      </w:pPr>
    </w:p>
    <w:p w:rsidR="00374D05" w:rsidRPr="000B3320" w:rsidRDefault="00374D05" w:rsidP="000B3320">
      <w:pPr>
        <w:autoSpaceDE w:val="0"/>
        <w:autoSpaceDN w:val="0"/>
        <w:adjustRightInd w:val="0"/>
        <w:spacing w:line="276" w:lineRule="auto"/>
        <w:jc w:val="both"/>
        <w:rPr>
          <w:rFonts w:ascii="Arial" w:hAnsi="Arial" w:cs="Arial"/>
        </w:rPr>
      </w:pPr>
      <w:r w:rsidRPr="000B3320">
        <w:rPr>
          <w:rFonts w:ascii="Arial" w:hAnsi="Arial" w:cs="Arial"/>
        </w:rPr>
        <w:t xml:space="preserve">Por su parte </w:t>
      </w:r>
      <w:proofErr w:type="spellStart"/>
      <w:r w:rsidRPr="000B3320">
        <w:rPr>
          <w:rFonts w:ascii="Arial" w:hAnsi="Arial" w:cs="Arial"/>
        </w:rPr>
        <w:t>Megabús</w:t>
      </w:r>
      <w:proofErr w:type="spellEnd"/>
      <w:r w:rsidR="00A01234">
        <w:rPr>
          <w:rFonts w:ascii="Arial" w:hAnsi="Arial" w:cs="Arial"/>
        </w:rPr>
        <w:t xml:space="preserve"> </w:t>
      </w:r>
      <w:proofErr w:type="spellStart"/>
      <w:r w:rsidR="00A01234">
        <w:rPr>
          <w:rFonts w:ascii="Arial" w:hAnsi="Arial" w:cs="Arial"/>
        </w:rPr>
        <w:t>SA</w:t>
      </w:r>
      <w:proofErr w:type="spellEnd"/>
      <w:r w:rsidRPr="000B3320">
        <w:rPr>
          <w:rFonts w:ascii="Arial" w:hAnsi="Arial" w:cs="Arial"/>
        </w:rPr>
        <w:t xml:space="preserve"> tiene la titularidad sobre el sistema masivo de transporte público de pasajeros</w:t>
      </w:r>
      <w:r w:rsidR="001D289D" w:rsidRPr="000B3320">
        <w:rPr>
          <w:rFonts w:ascii="Arial" w:hAnsi="Arial" w:cs="Arial"/>
        </w:rPr>
        <w:t xml:space="preserve"> y actúa como ente gestor</w:t>
      </w:r>
      <w:r w:rsidR="00FF5203" w:rsidRPr="000B3320">
        <w:rPr>
          <w:rFonts w:ascii="Arial" w:hAnsi="Arial" w:cs="Arial"/>
        </w:rPr>
        <w:t>,</w:t>
      </w:r>
      <w:r w:rsidR="001D289D" w:rsidRPr="000B3320">
        <w:rPr>
          <w:rFonts w:ascii="Arial" w:hAnsi="Arial" w:cs="Arial"/>
        </w:rPr>
        <w:t xml:space="preserve"> encargado del control y vigilancia de la ejecución del contrato de cesión</w:t>
      </w:r>
      <w:r w:rsidR="00EC5FB0" w:rsidRPr="000B3320">
        <w:rPr>
          <w:rFonts w:ascii="Arial" w:hAnsi="Arial" w:cs="Arial"/>
        </w:rPr>
        <w:t xml:space="preserve">, el que se reservó el derecho a impartir órdenes al personal de </w:t>
      </w:r>
      <w:proofErr w:type="spellStart"/>
      <w:r w:rsidR="00FF5203" w:rsidRPr="000B3320">
        <w:rPr>
          <w:rFonts w:ascii="Arial" w:hAnsi="Arial" w:cs="Arial"/>
        </w:rPr>
        <w:t>P</w:t>
      </w:r>
      <w:r w:rsidR="00EC5FB0" w:rsidRPr="000B3320">
        <w:rPr>
          <w:rFonts w:ascii="Arial" w:hAnsi="Arial" w:cs="Arial"/>
        </w:rPr>
        <w:t>romasivo</w:t>
      </w:r>
      <w:proofErr w:type="spellEnd"/>
      <w:r w:rsidR="00EC5FB0" w:rsidRPr="000B3320">
        <w:rPr>
          <w:rFonts w:ascii="Arial" w:hAnsi="Arial" w:cs="Arial"/>
        </w:rPr>
        <w:t xml:space="preserve"> </w:t>
      </w:r>
      <w:r w:rsidR="00FF5203" w:rsidRPr="000B3320">
        <w:rPr>
          <w:rFonts w:ascii="Arial" w:hAnsi="Arial" w:cs="Arial"/>
        </w:rPr>
        <w:t>S</w:t>
      </w:r>
      <w:r w:rsidR="00913DBC">
        <w:rPr>
          <w:rFonts w:ascii="Arial" w:hAnsi="Arial" w:cs="Arial"/>
        </w:rPr>
        <w:t>.</w:t>
      </w:r>
      <w:r w:rsidR="00FF5203" w:rsidRPr="000B3320">
        <w:rPr>
          <w:rFonts w:ascii="Arial" w:hAnsi="Arial" w:cs="Arial"/>
        </w:rPr>
        <w:t>A</w:t>
      </w:r>
      <w:r w:rsidR="00913DBC">
        <w:rPr>
          <w:rFonts w:ascii="Arial" w:hAnsi="Arial" w:cs="Arial"/>
        </w:rPr>
        <w:t>.</w:t>
      </w:r>
      <w:r w:rsidR="00FF5203" w:rsidRPr="000B3320">
        <w:rPr>
          <w:rFonts w:ascii="Arial" w:hAnsi="Arial" w:cs="Arial"/>
        </w:rPr>
        <w:t xml:space="preserve"> y</w:t>
      </w:r>
      <w:r w:rsidR="00EC5FB0" w:rsidRPr="000B3320">
        <w:rPr>
          <w:rFonts w:ascii="Arial" w:hAnsi="Arial" w:cs="Arial"/>
        </w:rPr>
        <w:t xml:space="preserve"> es beneficiario de las labores desarrolladas por el demandante en razón del contrato de concesión</w:t>
      </w:r>
      <w:r w:rsidRPr="000B3320">
        <w:rPr>
          <w:rFonts w:ascii="Arial" w:hAnsi="Arial" w:cs="Arial"/>
        </w:rPr>
        <w:t>.</w:t>
      </w:r>
      <w:r w:rsidR="00EC5FB0" w:rsidRPr="000B3320">
        <w:rPr>
          <w:rFonts w:ascii="Arial" w:hAnsi="Arial" w:cs="Arial"/>
        </w:rPr>
        <w:t xml:space="preserve"> </w:t>
      </w:r>
      <w:r w:rsidR="00D40DF7" w:rsidRPr="000B3320">
        <w:rPr>
          <w:rFonts w:ascii="Arial" w:hAnsi="Arial" w:cs="Arial"/>
        </w:rPr>
        <w:t>Agregó,</w:t>
      </w:r>
      <w:r w:rsidR="00EC5FB0" w:rsidRPr="000B3320">
        <w:rPr>
          <w:rFonts w:ascii="Arial" w:hAnsi="Arial" w:cs="Arial"/>
        </w:rPr>
        <w:t xml:space="preserve"> que </w:t>
      </w:r>
      <w:proofErr w:type="spellStart"/>
      <w:r w:rsidR="00EC5FB0" w:rsidRPr="000B3320">
        <w:rPr>
          <w:rFonts w:ascii="Arial" w:hAnsi="Arial" w:cs="Arial"/>
        </w:rPr>
        <w:t>Promasivo</w:t>
      </w:r>
      <w:proofErr w:type="spellEnd"/>
      <w:r w:rsidR="00913DBC">
        <w:rPr>
          <w:rFonts w:ascii="Arial" w:hAnsi="Arial" w:cs="Arial"/>
        </w:rPr>
        <w:t xml:space="preserve"> S.A.</w:t>
      </w:r>
      <w:r w:rsidR="00EC5FB0" w:rsidRPr="000B3320">
        <w:rPr>
          <w:rFonts w:ascii="Arial" w:hAnsi="Arial" w:cs="Arial"/>
        </w:rPr>
        <w:t xml:space="preserve"> </w:t>
      </w:r>
      <w:r w:rsidR="00D40DF7" w:rsidRPr="000B3320">
        <w:rPr>
          <w:rFonts w:ascii="Arial" w:hAnsi="Arial" w:cs="Arial"/>
        </w:rPr>
        <w:t>era e</w:t>
      </w:r>
      <w:r w:rsidR="00EC5FB0" w:rsidRPr="000B3320">
        <w:rPr>
          <w:rFonts w:ascii="Arial" w:hAnsi="Arial" w:cs="Arial"/>
        </w:rPr>
        <w:t>l</w:t>
      </w:r>
      <w:r w:rsidR="00D40DF7" w:rsidRPr="000B3320">
        <w:rPr>
          <w:rFonts w:ascii="Arial" w:hAnsi="Arial" w:cs="Arial"/>
        </w:rPr>
        <w:t xml:space="preserve"> que le</w:t>
      </w:r>
      <w:r w:rsidR="00EC5FB0" w:rsidRPr="000B3320">
        <w:rPr>
          <w:rFonts w:ascii="Arial" w:hAnsi="Arial" w:cs="Arial"/>
        </w:rPr>
        <w:t xml:space="preserve"> programaba las actividades, horarios y cargas de trabajo, según los requerimientos de </w:t>
      </w:r>
      <w:proofErr w:type="spellStart"/>
      <w:r w:rsidR="00EC5FB0" w:rsidRPr="000B3320">
        <w:rPr>
          <w:rFonts w:ascii="Arial" w:hAnsi="Arial" w:cs="Arial"/>
        </w:rPr>
        <w:t>Megabús</w:t>
      </w:r>
      <w:proofErr w:type="spellEnd"/>
      <w:r w:rsidR="00913DBC">
        <w:rPr>
          <w:rFonts w:ascii="Arial" w:hAnsi="Arial" w:cs="Arial"/>
        </w:rPr>
        <w:t xml:space="preserve"> S.A.</w:t>
      </w:r>
      <w:r w:rsidR="00EC5FB0" w:rsidRPr="000B3320">
        <w:rPr>
          <w:rFonts w:ascii="Arial" w:hAnsi="Arial" w:cs="Arial"/>
        </w:rPr>
        <w:t xml:space="preserve"> </w:t>
      </w:r>
    </w:p>
    <w:p w:rsidR="009B78EE" w:rsidRPr="000B3320" w:rsidRDefault="00374D05" w:rsidP="000B3320">
      <w:pPr>
        <w:autoSpaceDE w:val="0"/>
        <w:autoSpaceDN w:val="0"/>
        <w:adjustRightInd w:val="0"/>
        <w:spacing w:line="276" w:lineRule="auto"/>
        <w:jc w:val="both"/>
        <w:rPr>
          <w:rFonts w:ascii="Arial" w:hAnsi="Arial" w:cs="Arial"/>
        </w:rPr>
      </w:pPr>
      <w:r w:rsidRPr="000B3320">
        <w:rPr>
          <w:rFonts w:ascii="Arial" w:hAnsi="Arial" w:cs="Arial"/>
        </w:rPr>
        <w:t xml:space="preserve"> </w:t>
      </w:r>
    </w:p>
    <w:p w:rsidR="00552E0D" w:rsidRDefault="00325BED" w:rsidP="000B3320">
      <w:pPr>
        <w:autoSpaceDE w:val="0"/>
        <w:autoSpaceDN w:val="0"/>
        <w:adjustRightInd w:val="0"/>
        <w:spacing w:line="276" w:lineRule="auto"/>
        <w:jc w:val="both"/>
        <w:rPr>
          <w:rFonts w:ascii="Arial" w:hAnsi="Arial" w:cs="Arial"/>
        </w:rPr>
      </w:pPr>
      <w:r w:rsidRPr="000B3320">
        <w:rPr>
          <w:rFonts w:ascii="Arial" w:hAnsi="Arial" w:cs="Arial"/>
        </w:rPr>
        <w:t>Como anexos allegó</w:t>
      </w:r>
      <w:r w:rsidR="009B78EE" w:rsidRPr="000B3320">
        <w:rPr>
          <w:rFonts w:ascii="Arial" w:hAnsi="Arial" w:cs="Arial"/>
        </w:rPr>
        <w:t xml:space="preserve"> reclamación administrativa, </w:t>
      </w:r>
      <w:r w:rsidRPr="000B3320">
        <w:rPr>
          <w:rFonts w:ascii="Arial" w:hAnsi="Arial" w:cs="Arial"/>
        </w:rPr>
        <w:t>radic</w:t>
      </w:r>
      <w:r w:rsidR="00D40DF7" w:rsidRPr="000B3320">
        <w:rPr>
          <w:rFonts w:ascii="Arial" w:hAnsi="Arial" w:cs="Arial"/>
        </w:rPr>
        <w:t>ada</w:t>
      </w:r>
      <w:r w:rsidRPr="000B3320">
        <w:rPr>
          <w:rFonts w:ascii="Arial" w:hAnsi="Arial" w:cs="Arial"/>
        </w:rPr>
        <w:t xml:space="preserve"> el 05</w:t>
      </w:r>
      <w:r w:rsidR="00D40DF7" w:rsidRPr="000B3320">
        <w:rPr>
          <w:rFonts w:ascii="Arial" w:hAnsi="Arial" w:cs="Arial"/>
        </w:rPr>
        <w:t>-02-</w:t>
      </w:r>
      <w:r w:rsidRPr="000B3320">
        <w:rPr>
          <w:rFonts w:ascii="Arial" w:hAnsi="Arial" w:cs="Arial"/>
        </w:rPr>
        <w:t>2016</w:t>
      </w:r>
      <w:r w:rsidR="009B78EE" w:rsidRPr="000B3320">
        <w:rPr>
          <w:rFonts w:ascii="Arial" w:hAnsi="Arial" w:cs="Arial"/>
        </w:rPr>
        <w:t xml:space="preserve"> ante </w:t>
      </w:r>
      <w:proofErr w:type="spellStart"/>
      <w:r w:rsidR="009B78EE" w:rsidRPr="000B3320">
        <w:rPr>
          <w:rFonts w:ascii="Arial" w:hAnsi="Arial" w:cs="Arial"/>
        </w:rPr>
        <w:t>MEGABUS</w:t>
      </w:r>
      <w:proofErr w:type="spellEnd"/>
      <w:r w:rsidR="009B78EE" w:rsidRPr="000B3320">
        <w:rPr>
          <w:rFonts w:ascii="Arial" w:hAnsi="Arial" w:cs="Arial"/>
        </w:rPr>
        <w:t xml:space="preserve"> </w:t>
      </w:r>
      <w:proofErr w:type="spellStart"/>
      <w:r w:rsidR="009B78EE" w:rsidRPr="000B3320">
        <w:rPr>
          <w:rFonts w:ascii="Arial" w:hAnsi="Arial" w:cs="Arial"/>
        </w:rPr>
        <w:t>S.A</w:t>
      </w:r>
      <w:proofErr w:type="spellEnd"/>
      <w:r w:rsidR="00543EBE" w:rsidRPr="000B3320">
        <w:rPr>
          <w:rFonts w:ascii="Arial" w:hAnsi="Arial" w:cs="Arial"/>
        </w:rPr>
        <w:t>,</w:t>
      </w:r>
      <w:r w:rsidRPr="000B3320">
        <w:rPr>
          <w:rFonts w:ascii="Arial" w:hAnsi="Arial" w:cs="Arial"/>
        </w:rPr>
        <w:t xml:space="preserve"> </w:t>
      </w:r>
      <w:r w:rsidR="00D40DF7" w:rsidRPr="000B3320">
        <w:rPr>
          <w:rFonts w:ascii="Arial" w:hAnsi="Arial" w:cs="Arial"/>
        </w:rPr>
        <w:t xml:space="preserve">en la que se le </w:t>
      </w:r>
      <w:r w:rsidRPr="000B3320">
        <w:rPr>
          <w:rFonts w:ascii="Arial" w:hAnsi="Arial" w:cs="Arial"/>
        </w:rPr>
        <w:t>solicit</w:t>
      </w:r>
      <w:r w:rsidR="00D40DF7" w:rsidRPr="000B3320">
        <w:rPr>
          <w:rFonts w:ascii="Arial" w:hAnsi="Arial" w:cs="Arial"/>
        </w:rPr>
        <w:t xml:space="preserve">ó el pago de las acreencias laborales </w:t>
      </w:r>
      <w:r w:rsidR="0083534E" w:rsidRPr="000B3320">
        <w:rPr>
          <w:rFonts w:ascii="Arial" w:hAnsi="Arial" w:cs="Arial"/>
        </w:rPr>
        <w:t>que le adeudaba</w:t>
      </w:r>
      <w:r w:rsidR="003D4C85" w:rsidRPr="000B3320">
        <w:rPr>
          <w:rFonts w:ascii="Arial" w:hAnsi="Arial" w:cs="Arial"/>
        </w:rPr>
        <w:t xml:space="preserve"> </w:t>
      </w:r>
      <w:r w:rsidR="00D40DF7" w:rsidRPr="000B3320">
        <w:rPr>
          <w:rFonts w:ascii="Arial" w:hAnsi="Arial" w:cs="Arial"/>
        </w:rPr>
        <w:t xml:space="preserve">su concesionario </w:t>
      </w:r>
      <w:proofErr w:type="spellStart"/>
      <w:r w:rsidR="00D40DF7" w:rsidRPr="000B3320">
        <w:rPr>
          <w:rFonts w:ascii="Arial" w:hAnsi="Arial" w:cs="Arial"/>
        </w:rPr>
        <w:t>P</w:t>
      </w:r>
      <w:r w:rsidR="003D4C85" w:rsidRPr="000B3320">
        <w:rPr>
          <w:rFonts w:ascii="Arial" w:hAnsi="Arial" w:cs="Arial"/>
        </w:rPr>
        <w:t>romasivo</w:t>
      </w:r>
      <w:proofErr w:type="spellEnd"/>
      <w:r w:rsidR="00D40DF7" w:rsidRPr="000B3320">
        <w:rPr>
          <w:rFonts w:ascii="Arial" w:hAnsi="Arial" w:cs="Arial"/>
        </w:rPr>
        <w:t xml:space="preserve"> </w:t>
      </w:r>
      <w:proofErr w:type="spellStart"/>
      <w:r w:rsidR="00D40DF7" w:rsidRPr="000B3320">
        <w:rPr>
          <w:rFonts w:ascii="Arial" w:hAnsi="Arial" w:cs="Arial"/>
        </w:rPr>
        <w:t>S</w:t>
      </w:r>
      <w:r w:rsidR="00913DBC">
        <w:rPr>
          <w:rFonts w:ascii="Arial" w:hAnsi="Arial" w:cs="Arial"/>
        </w:rPr>
        <w:t>.</w:t>
      </w:r>
      <w:r w:rsidR="00D40DF7" w:rsidRPr="000B3320">
        <w:rPr>
          <w:rFonts w:ascii="Arial" w:hAnsi="Arial" w:cs="Arial"/>
        </w:rPr>
        <w:t>A</w:t>
      </w:r>
      <w:proofErr w:type="spellEnd"/>
      <w:r w:rsidR="00A01234">
        <w:rPr>
          <w:rFonts w:ascii="Arial" w:hAnsi="Arial" w:cs="Arial"/>
        </w:rPr>
        <w:t>;</w:t>
      </w:r>
      <w:r w:rsidR="00D40DF7" w:rsidRPr="000B3320">
        <w:rPr>
          <w:rFonts w:ascii="Arial" w:hAnsi="Arial" w:cs="Arial"/>
        </w:rPr>
        <w:t xml:space="preserve"> conceptos que individualiza y cuantifica</w:t>
      </w:r>
      <w:r w:rsidR="00A01234">
        <w:rPr>
          <w:rFonts w:ascii="Arial" w:hAnsi="Arial" w:cs="Arial"/>
        </w:rPr>
        <w:t>.</w:t>
      </w:r>
      <w:r w:rsidR="00D40DF7" w:rsidRPr="000B3320">
        <w:rPr>
          <w:rFonts w:ascii="Arial" w:hAnsi="Arial" w:cs="Arial"/>
        </w:rPr>
        <w:t xml:space="preserve"> </w:t>
      </w:r>
    </w:p>
    <w:p w:rsidR="00552E0D" w:rsidRDefault="00552E0D" w:rsidP="000B3320">
      <w:pPr>
        <w:autoSpaceDE w:val="0"/>
        <w:autoSpaceDN w:val="0"/>
        <w:adjustRightInd w:val="0"/>
        <w:spacing w:line="276" w:lineRule="auto"/>
        <w:jc w:val="both"/>
        <w:rPr>
          <w:rFonts w:ascii="Arial" w:hAnsi="Arial" w:cs="Arial"/>
        </w:rPr>
      </w:pPr>
    </w:p>
    <w:p w:rsidR="00A20D54" w:rsidRPr="000B3320" w:rsidRDefault="00A01234" w:rsidP="000B3320">
      <w:pPr>
        <w:autoSpaceDE w:val="0"/>
        <w:autoSpaceDN w:val="0"/>
        <w:adjustRightInd w:val="0"/>
        <w:spacing w:line="276" w:lineRule="auto"/>
        <w:jc w:val="both"/>
        <w:rPr>
          <w:rFonts w:ascii="Arial" w:hAnsi="Arial" w:cs="Arial"/>
        </w:rPr>
      </w:pPr>
      <w:r>
        <w:rPr>
          <w:rFonts w:ascii="Arial" w:hAnsi="Arial" w:cs="Arial"/>
        </w:rPr>
        <w:t>C</w:t>
      </w:r>
      <w:r w:rsidR="00D40DF7" w:rsidRPr="000B3320">
        <w:rPr>
          <w:rFonts w:ascii="Arial" w:hAnsi="Arial" w:cs="Arial"/>
        </w:rPr>
        <w:t>omo hechos mencionó el señor Luis Omar Gómez Montoya</w:t>
      </w:r>
      <w:r w:rsidR="00552E0D">
        <w:rPr>
          <w:rFonts w:ascii="Arial" w:hAnsi="Arial" w:cs="Arial"/>
        </w:rPr>
        <w:t>,</w:t>
      </w:r>
      <w:r w:rsidR="00D40DF7" w:rsidRPr="000B3320">
        <w:rPr>
          <w:rFonts w:ascii="Arial" w:hAnsi="Arial" w:cs="Arial"/>
        </w:rPr>
        <w:t xml:space="preserve"> que su vinculación</w:t>
      </w:r>
      <w:r w:rsidR="00552E0D">
        <w:rPr>
          <w:rFonts w:ascii="Arial" w:hAnsi="Arial" w:cs="Arial"/>
        </w:rPr>
        <w:t>,</w:t>
      </w:r>
      <w:r w:rsidR="00D40DF7" w:rsidRPr="000B3320">
        <w:rPr>
          <w:rFonts w:ascii="Arial" w:hAnsi="Arial" w:cs="Arial"/>
        </w:rPr>
        <w:t xml:space="preserve"> mediante un contrato de trabajo</w:t>
      </w:r>
      <w:r w:rsidR="00552E0D">
        <w:rPr>
          <w:rFonts w:ascii="Arial" w:hAnsi="Arial" w:cs="Arial"/>
        </w:rPr>
        <w:t>,</w:t>
      </w:r>
      <w:r w:rsidR="00D40DF7" w:rsidRPr="000B3320">
        <w:rPr>
          <w:rFonts w:ascii="Arial" w:hAnsi="Arial" w:cs="Arial"/>
        </w:rPr>
        <w:t xml:space="preserve"> se originó y mantuvo con </w:t>
      </w:r>
      <w:proofErr w:type="spellStart"/>
      <w:r w:rsidR="00D40DF7" w:rsidRPr="000B3320">
        <w:rPr>
          <w:rFonts w:ascii="Arial" w:hAnsi="Arial" w:cs="Arial"/>
        </w:rPr>
        <w:t>Promasivo</w:t>
      </w:r>
      <w:proofErr w:type="spellEnd"/>
      <w:r w:rsidR="00687DD1">
        <w:rPr>
          <w:rFonts w:ascii="Arial" w:hAnsi="Arial" w:cs="Arial"/>
        </w:rPr>
        <w:t xml:space="preserve"> S</w:t>
      </w:r>
      <w:r w:rsidR="00913DBC">
        <w:rPr>
          <w:rFonts w:ascii="Arial" w:hAnsi="Arial" w:cs="Arial"/>
        </w:rPr>
        <w:t>.</w:t>
      </w:r>
      <w:r w:rsidR="00687DD1">
        <w:rPr>
          <w:rFonts w:ascii="Arial" w:hAnsi="Arial" w:cs="Arial"/>
        </w:rPr>
        <w:t>A</w:t>
      </w:r>
      <w:r w:rsidR="00913DBC">
        <w:rPr>
          <w:rFonts w:ascii="Arial" w:hAnsi="Arial" w:cs="Arial"/>
        </w:rPr>
        <w:t>.</w:t>
      </w:r>
      <w:r w:rsidR="00D40DF7" w:rsidRPr="000B3320">
        <w:rPr>
          <w:rFonts w:ascii="Arial" w:hAnsi="Arial" w:cs="Arial"/>
        </w:rPr>
        <w:t xml:space="preserve">; </w:t>
      </w:r>
      <w:r w:rsidR="00943154" w:rsidRPr="000B3320">
        <w:rPr>
          <w:rFonts w:ascii="Arial" w:hAnsi="Arial" w:cs="Arial"/>
        </w:rPr>
        <w:t xml:space="preserve">donde </w:t>
      </w:r>
      <w:proofErr w:type="spellStart"/>
      <w:r w:rsidR="00943154" w:rsidRPr="000B3320">
        <w:rPr>
          <w:rFonts w:ascii="Arial" w:hAnsi="Arial" w:cs="Arial"/>
        </w:rPr>
        <w:t>Megabús</w:t>
      </w:r>
      <w:proofErr w:type="spellEnd"/>
      <w:r w:rsidR="00943154" w:rsidRPr="000B3320">
        <w:rPr>
          <w:rFonts w:ascii="Arial" w:hAnsi="Arial" w:cs="Arial"/>
        </w:rPr>
        <w:t xml:space="preserve"> </w:t>
      </w:r>
      <w:r w:rsidR="00687DD1">
        <w:rPr>
          <w:rFonts w:ascii="Arial" w:hAnsi="Arial" w:cs="Arial"/>
        </w:rPr>
        <w:t>S</w:t>
      </w:r>
      <w:r w:rsidR="00913DBC">
        <w:rPr>
          <w:rFonts w:ascii="Arial" w:hAnsi="Arial" w:cs="Arial"/>
        </w:rPr>
        <w:t>.</w:t>
      </w:r>
      <w:r w:rsidR="00687DD1">
        <w:rPr>
          <w:rFonts w:ascii="Arial" w:hAnsi="Arial" w:cs="Arial"/>
        </w:rPr>
        <w:t>A</w:t>
      </w:r>
      <w:r w:rsidR="00913DBC">
        <w:rPr>
          <w:rFonts w:ascii="Arial" w:hAnsi="Arial" w:cs="Arial"/>
        </w:rPr>
        <w:t>.</w:t>
      </w:r>
      <w:r w:rsidR="00687DD1">
        <w:rPr>
          <w:rFonts w:ascii="Arial" w:hAnsi="Arial" w:cs="Arial"/>
        </w:rPr>
        <w:t xml:space="preserve"> </w:t>
      </w:r>
      <w:r w:rsidR="00943154" w:rsidRPr="000B3320">
        <w:rPr>
          <w:rFonts w:ascii="Arial" w:hAnsi="Arial" w:cs="Arial"/>
        </w:rPr>
        <w:t>fue el principal beneficiario de sus labores.</w:t>
      </w:r>
      <w:r w:rsidR="00212F8E" w:rsidRPr="000B3320">
        <w:rPr>
          <w:rFonts w:ascii="Arial" w:hAnsi="Arial" w:cs="Arial"/>
        </w:rPr>
        <w:t xml:space="preserve"> </w:t>
      </w:r>
      <w:r w:rsidR="00943154" w:rsidRPr="000B3320">
        <w:rPr>
          <w:rFonts w:ascii="Arial" w:hAnsi="Arial" w:cs="Arial"/>
        </w:rPr>
        <w:t xml:space="preserve">Que al ordenarse la liquidación de </w:t>
      </w:r>
      <w:proofErr w:type="spellStart"/>
      <w:r w:rsidR="00943154" w:rsidRPr="000B3320">
        <w:rPr>
          <w:rFonts w:ascii="Arial" w:hAnsi="Arial" w:cs="Arial"/>
        </w:rPr>
        <w:t>Promasivo</w:t>
      </w:r>
      <w:proofErr w:type="spellEnd"/>
      <w:r w:rsidR="00943154" w:rsidRPr="000B3320">
        <w:rPr>
          <w:rFonts w:ascii="Arial" w:hAnsi="Arial" w:cs="Arial"/>
        </w:rPr>
        <w:t xml:space="preserve"> S</w:t>
      </w:r>
      <w:r w:rsidR="00913DBC">
        <w:rPr>
          <w:rFonts w:ascii="Arial" w:hAnsi="Arial" w:cs="Arial"/>
        </w:rPr>
        <w:t>.</w:t>
      </w:r>
      <w:r w:rsidR="00943154" w:rsidRPr="000B3320">
        <w:rPr>
          <w:rFonts w:ascii="Arial" w:hAnsi="Arial" w:cs="Arial"/>
        </w:rPr>
        <w:t>A</w:t>
      </w:r>
      <w:r w:rsidR="00913DBC">
        <w:rPr>
          <w:rFonts w:ascii="Arial" w:hAnsi="Arial" w:cs="Arial"/>
        </w:rPr>
        <w:t>.</w:t>
      </w:r>
      <w:r w:rsidR="00943154" w:rsidRPr="000B3320">
        <w:rPr>
          <w:rFonts w:ascii="Arial" w:hAnsi="Arial" w:cs="Arial"/>
        </w:rPr>
        <w:t xml:space="preserve">, los contratos se terminaron y se adeudan las </w:t>
      </w:r>
      <w:r w:rsidR="004D2FB0" w:rsidRPr="000B3320">
        <w:rPr>
          <w:rFonts w:ascii="Arial" w:hAnsi="Arial" w:cs="Arial"/>
        </w:rPr>
        <w:t>prestaciones, vacaciones; siendo</w:t>
      </w:r>
      <w:r w:rsidR="00943154" w:rsidRPr="000B3320">
        <w:rPr>
          <w:rFonts w:ascii="Arial" w:hAnsi="Arial" w:cs="Arial"/>
        </w:rPr>
        <w:t xml:space="preserve"> solidario </w:t>
      </w:r>
      <w:proofErr w:type="spellStart"/>
      <w:r w:rsidR="00943154" w:rsidRPr="000B3320">
        <w:rPr>
          <w:rFonts w:ascii="Arial" w:hAnsi="Arial" w:cs="Arial"/>
        </w:rPr>
        <w:t>Megabus</w:t>
      </w:r>
      <w:proofErr w:type="spellEnd"/>
      <w:r w:rsidR="004D2FB0" w:rsidRPr="000B3320">
        <w:rPr>
          <w:rFonts w:ascii="Arial" w:hAnsi="Arial" w:cs="Arial"/>
        </w:rPr>
        <w:t xml:space="preserve"> S</w:t>
      </w:r>
      <w:r w:rsidR="00913DBC">
        <w:rPr>
          <w:rFonts w:ascii="Arial" w:hAnsi="Arial" w:cs="Arial"/>
        </w:rPr>
        <w:t>.</w:t>
      </w:r>
      <w:r w:rsidR="004D2FB0" w:rsidRPr="000B3320">
        <w:rPr>
          <w:rFonts w:ascii="Arial" w:hAnsi="Arial" w:cs="Arial"/>
        </w:rPr>
        <w:t>A</w:t>
      </w:r>
      <w:r w:rsidR="00494C94">
        <w:rPr>
          <w:rFonts w:ascii="Arial" w:hAnsi="Arial" w:cs="Arial"/>
        </w:rPr>
        <w:t>.</w:t>
      </w:r>
    </w:p>
    <w:p w:rsidR="00A20D54" w:rsidRPr="000B3320" w:rsidRDefault="00A20D54" w:rsidP="000B3320">
      <w:pPr>
        <w:autoSpaceDE w:val="0"/>
        <w:autoSpaceDN w:val="0"/>
        <w:adjustRightInd w:val="0"/>
        <w:spacing w:line="276" w:lineRule="auto"/>
        <w:jc w:val="both"/>
        <w:rPr>
          <w:rFonts w:ascii="Arial" w:hAnsi="Arial" w:cs="Arial"/>
        </w:rPr>
      </w:pPr>
    </w:p>
    <w:p w:rsidR="00A20D54" w:rsidRPr="000B3320" w:rsidRDefault="00A20D54" w:rsidP="000B3320">
      <w:pPr>
        <w:autoSpaceDE w:val="0"/>
        <w:autoSpaceDN w:val="0"/>
        <w:adjustRightInd w:val="0"/>
        <w:spacing w:line="276" w:lineRule="auto"/>
        <w:jc w:val="both"/>
        <w:rPr>
          <w:rFonts w:ascii="Arial" w:hAnsi="Arial" w:cs="Arial"/>
        </w:rPr>
      </w:pPr>
      <w:r w:rsidRPr="000B3320">
        <w:rPr>
          <w:rFonts w:ascii="Arial" w:hAnsi="Arial" w:cs="Arial"/>
        </w:rPr>
        <w:t>El 09 de marzo de 2016</w:t>
      </w:r>
      <w:r w:rsidR="005400A0">
        <w:rPr>
          <w:rFonts w:ascii="Arial" w:hAnsi="Arial" w:cs="Arial"/>
        </w:rPr>
        <w:t xml:space="preserve"> </w:t>
      </w:r>
      <w:proofErr w:type="spellStart"/>
      <w:r w:rsidR="005400A0">
        <w:rPr>
          <w:rFonts w:ascii="Arial" w:hAnsi="Arial" w:cs="Arial"/>
        </w:rPr>
        <w:t>Megabús</w:t>
      </w:r>
      <w:proofErr w:type="spellEnd"/>
      <w:r w:rsidR="005400A0">
        <w:rPr>
          <w:rFonts w:ascii="Arial" w:hAnsi="Arial" w:cs="Arial"/>
        </w:rPr>
        <w:t xml:space="preserve"> S</w:t>
      </w:r>
      <w:r w:rsidR="00913DBC">
        <w:rPr>
          <w:rFonts w:ascii="Arial" w:hAnsi="Arial" w:cs="Arial"/>
        </w:rPr>
        <w:t>.</w:t>
      </w:r>
      <w:r w:rsidR="005400A0">
        <w:rPr>
          <w:rFonts w:ascii="Arial" w:hAnsi="Arial" w:cs="Arial"/>
        </w:rPr>
        <w:t>A</w:t>
      </w:r>
      <w:r w:rsidR="00913DBC">
        <w:rPr>
          <w:rFonts w:ascii="Arial" w:hAnsi="Arial" w:cs="Arial"/>
        </w:rPr>
        <w:t>.</w:t>
      </w:r>
      <w:r w:rsidRPr="000B3320">
        <w:rPr>
          <w:rFonts w:ascii="Arial" w:hAnsi="Arial" w:cs="Arial"/>
        </w:rPr>
        <w:t xml:space="preserve"> dio contestación a la reclamación administrativa</w:t>
      </w:r>
      <w:r w:rsidR="00212F8E" w:rsidRPr="000B3320">
        <w:rPr>
          <w:rFonts w:ascii="Arial" w:hAnsi="Arial" w:cs="Arial"/>
        </w:rPr>
        <w:t>, donde expone</w:t>
      </w:r>
      <w:r w:rsidR="005400A0">
        <w:rPr>
          <w:rFonts w:ascii="Arial" w:hAnsi="Arial" w:cs="Arial"/>
        </w:rPr>
        <w:t>,</w:t>
      </w:r>
      <w:r w:rsidR="00212F8E" w:rsidRPr="000B3320">
        <w:rPr>
          <w:rFonts w:ascii="Arial" w:hAnsi="Arial" w:cs="Arial"/>
        </w:rPr>
        <w:t xml:space="preserve"> </w:t>
      </w:r>
      <w:r w:rsidR="003F43BA" w:rsidRPr="000B3320">
        <w:rPr>
          <w:rFonts w:ascii="Arial" w:hAnsi="Arial" w:cs="Arial"/>
        </w:rPr>
        <w:t>de  manera reiterada</w:t>
      </w:r>
      <w:r w:rsidR="005400A0">
        <w:rPr>
          <w:rFonts w:ascii="Arial" w:hAnsi="Arial" w:cs="Arial"/>
        </w:rPr>
        <w:t xml:space="preserve">, </w:t>
      </w:r>
      <w:r w:rsidR="00C90F1B" w:rsidRPr="000B3320">
        <w:rPr>
          <w:rFonts w:ascii="Arial" w:hAnsi="Arial" w:cs="Arial"/>
        </w:rPr>
        <w:t>no ha tenido contrato laboral con el reclamante, ni de otra índole y desconoce si e</w:t>
      </w:r>
      <w:r w:rsidR="005400A0">
        <w:rPr>
          <w:rFonts w:ascii="Arial" w:hAnsi="Arial" w:cs="Arial"/>
        </w:rPr>
        <w:t>ntre e</w:t>
      </w:r>
      <w:r w:rsidR="00C90F1B" w:rsidRPr="000B3320">
        <w:rPr>
          <w:rFonts w:ascii="Arial" w:hAnsi="Arial" w:cs="Arial"/>
        </w:rPr>
        <w:t xml:space="preserve">ste </w:t>
      </w:r>
      <w:r w:rsidR="00212F8E" w:rsidRPr="000B3320">
        <w:rPr>
          <w:rFonts w:ascii="Arial" w:hAnsi="Arial" w:cs="Arial"/>
        </w:rPr>
        <w:t xml:space="preserve">y </w:t>
      </w:r>
      <w:proofErr w:type="spellStart"/>
      <w:r w:rsidR="00212F8E" w:rsidRPr="000B3320">
        <w:rPr>
          <w:rFonts w:ascii="Arial" w:hAnsi="Arial" w:cs="Arial"/>
        </w:rPr>
        <w:t>Promasivo</w:t>
      </w:r>
      <w:proofErr w:type="spellEnd"/>
      <w:r w:rsidR="005400A0">
        <w:rPr>
          <w:rFonts w:ascii="Arial" w:hAnsi="Arial" w:cs="Arial"/>
        </w:rPr>
        <w:t xml:space="preserve"> S</w:t>
      </w:r>
      <w:r w:rsidR="00913DBC">
        <w:rPr>
          <w:rFonts w:ascii="Arial" w:hAnsi="Arial" w:cs="Arial"/>
        </w:rPr>
        <w:t>.</w:t>
      </w:r>
      <w:r w:rsidR="005400A0">
        <w:rPr>
          <w:rFonts w:ascii="Arial" w:hAnsi="Arial" w:cs="Arial"/>
        </w:rPr>
        <w:t>A</w:t>
      </w:r>
      <w:r w:rsidR="00913DBC">
        <w:rPr>
          <w:rFonts w:ascii="Arial" w:hAnsi="Arial" w:cs="Arial"/>
        </w:rPr>
        <w:t>.</w:t>
      </w:r>
      <w:r w:rsidR="00212F8E" w:rsidRPr="000B3320">
        <w:rPr>
          <w:rFonts w:ascii="Arial" w:hAnsi="Arial" w:cs="Arial"/>
        </w:rPr>
        <w:t xml:space="preserve"> exista algún vínculo laboral, por ser este contratista independiente con autonomía</w:t>
      </w:r>
      <w:r w:rsidR="00075F3F" w:rsidRPr="000B3320">
        <w:rPr>
          <w:rFonts w:ascii="Arial" w:hAnsi="Arial" w:cs="Arial"/>
        </w:rPr>
        <w:t>, por lo que no se le pueda atribuir responsabilidad solidaria</w:t>
      </w:r>
      <w:r w:rsidRPr="000B3320">
        <w:rPr>
          <w:rFonts w:ascii="Arial" w:hAnsi="Arial" w:cs="Arial"/>
        </w:rPr>
        <w:t>.</w:t>
      </w:r>
    </w:p>
    <w:p w:rsidR="00A405A2" w:rsidRPr="000B3320" w:rsidRDefault="00A405A2" w:rsidP="000B3320">
      <w:pPr>
        <w:autoSpaceDE w:val="0"/>
        <w:autoSpaceDN w:val="0"/>
        <w:adjustRightInd w:val="0"/>
        <w:spacing w:line="276" w:lineRule="auto"/>
        <w:jc w:val="both"/>
        <w:rPr>
          <w:rFonts w:ascii="Arial" w:hAnsi="Arial" w:cs="Arial"/>
          <w:b/>
        </w:rPr>
      </w:pPr>
    </w:p>
    <w:p w:rsidR="00113EA2" w:rsidRPr="000B3320" w:rsidRDefault="00113EA2" w:rsidP="000B3320">
      <w:pPr>
        <w:autoSpaceDE w:val="0"/>
        <w:autoSpaceDN w:val="0"/>
        <w:adjustRightInd w:val="0"/>
        <w:spacing w:line="276" w:lineRule="auto"/>
        <w:contextualSpacing/>
        <w:jc w:val="both"/>
        <w:rPr>
          <w:rFonts w:ascii="Arial" w:hAnsi="Arial" w:cs="Arial"/>
          <w:b/>
          <w:lang w:val="es-ES"/>
        </w:rPr>
      </w:pPr>
      <w:r w:rsidRPr="000B3320">
        <w:rPr>
          <w:rFonts w:ascii="Arial" w:hAnsi="Arial" w:cs="Arial"/>
          <w:b/>
          <w:lang w:val="es-ES"/>
        </w:rPr>
        <w:lastRenderedPageBreak/>
        <w:t>2. Auto recurrido</w:t>
      </w:r>
    </w:p>
    <w:p w:rsidR="00113EA2" w:rsidRPr="000B3320" w:rsidRDefault="00113EA2" w:rsidP="000B3320">
      <w:pPr>
        <w:autoSpaceDE w:val="0"/>
        <w:autoSpaceDN w:val="0"/>
        <w:adjustRightInd w:val="0"/>
        <w:spacing w:line="276" w:lineRule="auto"/>
        <w:contextualSpacing/>
        <w:jc w:val="both"/>
        <w:rPr>
          <w:rFonts w:ascii="Arial" w:hAnsi="Arial" w:cs="Arial"/>
          <w:lang w:val="es-ES"/>
        </w:rPr>
      </w:pPr>
    </w:p>
    <w:p w:rsidR="00B21796" w:rsidRPr="000B3320" w:rsidRDefault="00113EA2" w:rsidP="000B3320">
      <w:pPr>
        <w:spacing w:line="276" w:lineRule="auto"/>
        <w:contextualSpacing/>
        <w:jc w:val="both"/>
        <w:rPr>
          <w:rFonts w:ascii="Arial" w:hAnsi="Arial" w:cs="Arial"/>
        </w:rPr>
      </w:pPr>
      <w:r w:rsidRPr="000B3320">
        <w:rPr>
          <w:rFonts w:ascii="Arial" w:hAnsi="Arial" w:cs="Arial"/>
        </w:rPr>
        <w:t xml:space="preserve">El </w:t>
      </w:r>
      <w:r w:rsidR="00913DBC">
        <w:rPr>
          <w:rFonts w:ascii="Arial" w:hAnsi="Arial" w:cs="Arial"/>
        </w:rPr>
        <w:t>J</w:t>
      </w:r>
      <w:r w:rsidRPr="000B3320">
        <w:rPr>
          <w:rFonts w:ascii="Arial" w:hAnsi="Arial" w:cs="Arial"/>
        </w:rPr>
        <w:t>uzgado</w:t>
      </w:r>
      <w:r w:rsidR="00B21796" w:rsidRPr="000B3320">
        <w:rPr>
          <w:rFonts w:ascii="Arial" w:hAnsi="Arial" w:cs="Arial"/>
        </w:rPr>
        <w:t xml:space="preserve"> por auto del 10-03-2017 dev</w:t>
      </w:r>
      <w:r w:rsidR="002E368B">
        <w:rPr>
          <w:rFonts w:ascii="Arial" w:hAnsi="Arial" w:cs="Arial"/>
        </w:rPr>
        <w:t>o</w:t>
      </w:r>
      <w:r w:rsidR="00B21796" w:rsidRPr="000B3320">
        <w:rPr>
          <w:rFonts w:ascii="Arial" w:hAnsi="Arial" w:cs="Arial"/>
        </w:rPr>
        <w:t>lv</w:t>
      </w:r>
      <w:r w:rsidR="002E368B">
        <w:rPr>
          <w:rFonts w:ascii="Arial" w:hAnsi="Arial" w:cs="Arial"/>
        </w:rPr>
        <w:t>ió</w:t>
      </w:r>
      <w:r w:rsidR="00B21796" w:rsidRPr="000B3320">
        <w:rPr>
          <w:rFonts w:ascii="Arial" w:hAnsi="Arial" w:cs="Arial"/>
        </w:rPr>
        <w:t xml:space="preserve"> la demanda </w:t>
      </w:r>
      <w:r w:rsidR="00913DBC">
        <w:rPr>
          <w:rFonts w:ascii="Arial" w:hAnsi="Arial" w:cs="Arial"/>
        </w:rPr>
        <w:t>no solo por a</w:t>
      </w:r>
      <w:r w:rsidR="00B21796" w:rsidRPr="000B3320">
        <w:rPr>
          <w:rFonts w:ascii="Arial" w:hAnsi="Arial" w:cs="Arial"/>
        </w:rPr>
        <w:t xml:space="preserve">dolecer de correspondencia entre las pretensiones y los hechos, al solicitar se declare la existencia de un contrato de trabajo con </w:t>
      </w:r>
      <w:proofErr w:type="spellStart"/>
      <w:r w:rsidR="00B21796" w:rsidRPr="000B3320">
        <w:rPr>
          <w:rFonts w:ascii="Arial" w:hAnsi="Arial" w:cs="Arial"/>
        </w:rPr>
        <w:t>Megabús</w:t>
      </w:r>
      <w:proofErr w:type="spellEnd"/>
      <w:r w:rsidR="00B21796" w:rsidRPr="000B3320">
        <w:rPr>
          <w:rFonts w:ascii="Arial" w:hAnsi="Arial" w:cs="Arial"/>
        </w:rPr>
        <w:t xml:space="preserve"> S</w:t>
      </w:r>
      <w:r w:rsidR="00913DBC">
        <w:rPr>
          <w:rFonts w:ascii="Arial" w:hAnsi="Arial" w:cs="Arial"/>
        </w:rPr>
        <w:t>.</w:t>
      </w:r>
      <w:r w:rsidR="00B21796" w:rsidRPr="000B3320">
        <w:rPr>
          <w:rFonts w:ascii="Arial" w:hAnsi="Arial" w:cs="Arial"/>
        </w:rPr>
        <w:t>A</w:t>
      </w:r>
      <w:r w:rsidR="00913DBC">
        <w:rPr>
          <w:rFonts w:ascii="Arial" w:hAnsi="Arial" w:cs="Arial"/>
        </w:rPr>
        <w:t>.</w:t>
      </w:r>
      <w:r w:rsidR="00B21796" w:rsidRPr="000B3320">
        <w:rPr>
          <w:rFonts w:ascii="Arial" w:hAnsi="Arial" w:cs="Arial"/>
        </w:rPr>
        <w:t xml:space="preserve">, pero expresa </w:t>
      </w:r>
      <w:r w:rsidR="002E368B">
        <w:rPr>
          <w:rFonts w:ascii="Arial" w:hAnsi="Arial" w:cs="Arial"/>
        </w:rPr>
        <w:t xml:space="preserve">al mismo tiempo </w:t>
      </w:r>
      <w:r w:rsidR="00B21796" w:rsidRPr="000B3320">
        <w:rPr>
          <w:rFonts w:ascii="Arial" w:hAnsi="Arial" w:cs="Arial"/>
        </w:rPr>
        <w:t>que estuvo subordina</w:t>
      </w:r>
      <w:r w:rsidR="003123DA" w:rsidRPr="000B3320">
        <w:rPr>
          <w:rFonts w:ascii="Arial" w:hAnsi="Arial" w:cs="Arial"/>
        </w:rPr>
        <w:t>d</w:t>
      </w:r>
      <w:r w:rsidR="00B21796" w:rsidRPr="000B3320">
        <w:rPr>
          <w:rFonts w:ascii="Arial" w:hAnsi="Arial" w:cs="Arial"/>
        </w:rPr>
        <w:t xml:space="preserve">o y dependiente </w:t>
      </w:r>
      <w:r w:rsidR="002E368B">
        <w:rPr>
          <w:rFonts w:ascii="Arial" w:hAnsi="Arial" w:cs="Arial"/>
        </w:rPr>
        <w:t>de</w:t>
      </w:r>
      <w:r w:rsidR="00B21796" w:rsidRPr="000B3320">
        <w:rPr>
          <w:rFonts w:ascii="Arial" w:hAnsi="Arial" w:cs="Arial"/>
        </w:rPr>
        <w:t xml:space="preserve"> </w:t>
      </w:r>
      <w:proofErr w:type="spellStart"/>
      <w:r w:rsidR="00B21796" w:rsidRPr="000B3320">
        <w:rPr>
          <w:rFonts w:ascii="Arial" w:hAnsi="Arial" w:cs="Arial"/>
        </w:rPr>
        <w:t>Promasivo</w:t>
      </w:r>
      <w:proofErr w:type="spellEnd"/>
      <w:r w:rsidR="00B21796" w:rsidRPr="000B3320">
        <w:rPr>
          <w:rFonts w:ascii="Arial" w:hAnsi="Arial" w:cs="Arial"/>
        </w:rPr>
        <w:t xml:space="preserve"> S</w:t>
      </w:r>
      <w:r w:rsidR="00913DBC">
        <w:rPr>
          <w:rFonts w:ascii="Arial" w:hAnsi="Arial" w:cs="Arial"/>
        </w:rPr>
        <w:t>.</w:t>
      </w:r>
      <w:r w:rsidR="00B21796" w:rsidRPr="000B3320">
        <w:rPr>
          <w:rFonts w:ascii="Arial" w:hAnsi="Arial" w:cs="Arial"/>
        </w:rPr>
        <w:t>A</w:t>
      </w:r>
      <w:r w:rsidR="00913DBC">
        <w:rPr>
          <w:rFonts w:ascii="Arial" w:hAnsi="Arial" w:cs="Arial"/>
        </w:rPr>
        <w:t>.</w:t>
      </w:r>
      <w:r w:rsidR="008346D6" w:rsidRPr="000B3320">
        <w:rPr>
          <w:rFonts w:ascii="Arial" w:hAnsi="Arial" w:cs="Arial"/>
        </w:rPr>
        <w:t>; así mismo</w:t>
      </w:r>
      <w:r w:rsidR="00913DBC">
        <w:rPr>
          <w:rFonts w:ascii="Arial" w:hAnsi="Arial" w:cs="Arial"/>
        </w:rPr>
        <w:t>,</w:t>
      </w:r>
      <w:r w:rsidR="008346D6" w:rsidRPr="000B3320">
        <w:rPr>
          <w:rFonts w:ascii="Arial" w:hAnsi="Arial" w:cs="Arial"/>
        </w:rPr>
        <w:t xml:space="preserve"> refiere a la solidaridad</w:t>
      </w:r>
      <w:r w:rsidR="00913DBC">
        <w:rPr>
          <w:rFonts w:ascii="Arial" w:hAnsi="Arial" w:cs="Arial"/>
        </w:rPr>
        <w:t>,</w:t>
      </w:r>
      <w:r w:rsidR="008346D6" w:rsidRPr="000B3320">
        <w:rPr>
          <w:rFonts w:ascii="Arial" w:hAnsi="Arial" w:cs="Arial"/>
        </w:rPr>
        <w:t xml:space="preserve"> en las razones de derecho</w:t>
      </w:r>
      <w:r w:rsidR="00913DBC">
        <w:rPr>
          <w:rFonts w:ascii="Arial" w:hAnsi="Arial" w:cs="Arial"/>
        </w:rPr>
        <w:t>, sino también,</w:t>
      </w:r>
      <w:r w:rsidR="008346D6" w:rsidRPr="000B3320">
        <w:rPr>
          <w:rFonts w:ascii="Arial" w:hAnsi="Arial" w:cs="Arial"/>
        </w:rPr>
        <w:t xml:space="preserve"> por no agotar la reclamación administrativa</w:t>
      </w:r>
      <w:r w:rsidR="00913DBC">
        <w:rPr>
          <w:rFonts w:ascii="Arial" w:hAnsi="Arial" w:cs="Arial"/>
        </w:rPr>
        <w:t>,</w:t>
      </w:r>
      <w:r w:rsidR="008346D6" w:rsidRPr="000B3320">
        <w:rPr>
          <w:rFonts w:ascii="Arial" w:hAnsi="Arial" w:cs="Arial"/>
        </w:rPr>
        <w:t xml:space="preserve"> en lo que se pretende en este asunto.</w:t>
      </w:r>
    </w:p>
    <w:p w:rsidR="00B21796" w:rsidRPr="000B3320" w:rsidRDefault="00B21796" w:rsidP="000B3320">
      <w:pPr>
        <w:spacing w:line="276" w:lineRule="auto"/>
        <w:contextualSpacing/>
        <w:jc w:val="both"/>
        <w:rPr>
          <w:rFonts w:ascii="Arial" w:hAnsi="Arial" w:cs="Arial"/>
        </w:rPr>
      </w:pPr>
    </w:p>
    <w:p w:rsidR="00F508C4" w:rsidRPr="000B3320" w:rsidRDefault="008346D6" w:rsidP="000B3320">
      <w:pPr>
        <w:spacing w:line="276" w:lineRule="auto"/>
        <w:contextualSpacing/>
        <w:jc w:val="both"/>
        <w:rPr>
          <w:rFonts w:ascii="Arial" w:hAnsi="Arial" w:cs="Arial"/>
        </w:rPr>
      </w:pPr>
      <w:r w:rsidRPr="000B3320">
        <w:rPr>
          <w:rFonts w:ascii="Arial" w:hAnsi="Arial" w:cs="Arial"/>
        </w:rPr>
        <w:t xml:space="preserve">La </w:t>
      </w:r>
      <w:r w:rsidR="000316F1" w:rsidRPr="000B3320">
        <w:rPr>
          <w:rFonts w:ascii="Arial" w:hAnsi="Arial" w:cs="Arial"/>
        </w:rPr>
        <w:t xml:space="preserve">parte actora en término sustituyó completamente la demanda y acercó la misma reclamación administrativa </w:t>
      </w:r>
      <w:r w:rsidR="003123DA" w:rsidRPr="000B3320">
        <w:rPr>
          <w:rFonts w:ascii="Arial" w:hAnsi="Arial" w:cs="Arial"/>
        </w:rPr>
        <w:t xml:space="preserve">que acompañó al </w:t>
      </w:r>
      <w:r w:rsidR="00913DBC">
        <w:rPr>
          <w:rFonts w:ascii="Arial" w:hAnsi="Arial" w:cs="Arial"/>
        </w:rPr>
        <w:t xml:space="preserve">libelo </w:t>
      </w:r>
      <w:r w:rsidR="003123DA" w:rsidRPr="000B3320">
        <w:rPr>
          <w:rFonts w:ascii="Arial" w:hAnsi="Arial" w:cs="Arial"/>
        </w:rPr>
        <w:t>inicial</w:t>
      </w:r>
      <w:r w:rsidR="00F508C4" w:rsidRPr="000B3320">
        <w:rPr>
          <w:rFonts w:ascii="Arial" w:hAnsi="Arial" w:cs="Arial"/>
        </w:rPr>
        <w:t>.</w:t>
      </w:r>
    </w:p>
    <w:p w:rsidR="00F508C4" w:rsidRPr="000B3320" w:rsidRDefault="00F508C4" w:rsidP="000B3320">
      <w:pPr>
        <w:spacing w:line="276" w:lineRule="auto"/>
        <w:contextualSpacing/>
        <w:jc w:val="both"/>
        <w:rPr>
          <w:rFonts w:ascii="Arial" w:hAnsi="Arial" w:cs="Arial"/>
        </w:rPr>
      </w:pPr>
    </w:p>
    <w:p w:rsidR="00113EA2" w:rsidRPr="000B3320" w:rsidRDefault="00F508C4" w:rsidP="000B3320">
      <w:pPr>
        <w:spacing w:line="276" w:lineRule="auto"/>
        <w:contextualSpacing/>
        <w:jc w:val="both"/>
        <w:rPr>
          <w:rFonts w:ascii="Arial" w:hAnsi="Arial" w:cs="Arial"/>
        </w:rPr>
      </w:pPr>
      <w:r w:rsidRPr="000B3320">
        <w:rPr>
          <w:rFonts w:ascii="Arial" w:hAnsi="Arial" w:cs="Arial"/>
        </w:rPr>
        <w:t xml:space="preserve">El juzgado al revisar tal escrito y anexo, consideró que </w:t>
      </w:r>
      <w:r w:rsidR="00114EFF" w:rsidRPr="000B3320">
        <w:rPr>
          <w:rFonts w:ascii="Arial" w:hAnsi="Arial" w:cs="Arial"/>
        </w:rPr>
        <w:t xml:space="preserve">con </w:t>
      </w:r>
      <w:r w:rsidRPr="000B3320">
        <w:rPr>
          <w:rFonts w:ascii="Arial" w:hAnsi="Arial" w:cs="Arial"/>
        </w:rPr>
        <w:t>la reclamación presentada no s</w:t>
      </w:r>
      <w:r w:rsidR="00114EFF" w:rsidRPr="000B3320">
        <w:rPr>
          <w:rFonts w:ascii="Arial" w:hAnsi="Arial" w:cs="Arial"/>
        </w:rPr>
        <w:t>e satisface la exigencia de</w:t>
      </w:r>
      <w:r w:rsidRPr="000B3320">
        <w:rPr>
          <w:rFonts w:ascii="Arial" w:hAnsi="Arial" w:cs="Arial"/>
        </w:rPr>
        <w:t xml:space="preserve">l artículo 6 del </w:t>
      </w:r>
      <w:proofErr w:type="spellStart"/>
      <w:r w:rsidRPr="000B3320">
        <w:rPr>
          <w:rFonts w:ascii="Arial" w:hAnsi="Arial" w:cs="Arial"/>
        </w:rPr>
        <w:t>CPL</w:t>
      </w:r>
      <w:proofErr w:type="spellEnd"/>
      <w:r w:rsidRPr="000B3320">
        <w:rPr>
          <w:rFonts w:ascii="Arial" w:hAnsi="Arial" w:cs="Arial"/>
        </w:rPr>
        <w:t xml:space="preserve">, dado que se solicitó en ella a </w:t>
      </w:r>
      <w:proofErr w:type="spellStart"/>
      <w:r w:rsidRPr="000B3320">
        <w:rPr>
          <w:rFonts w:ascii="Arial" w:hAnsi="Arial" w:cs="Arial"/>
        </w:rPr>
        <w:t>Megabús</w:t>
      </w:r>
      <w:proofErr w:type="spellEnd"/>
      <w:r w:rsidR="00913DBC">
        <w:rPr>
          <w:rFonts w:ascii="Arial" w:hAnsi="Arial" w:cs="Arial"/>
        </w:rPr>
        <w:t xml:space="preserve"> S.A.</w:t>
      </w:r>
      <w:r w:rsidRPr="000B3320">
        <w:rPr>
          <w:rFonts w:ascii="Arial" w:hAnsi="Arial" w:cs="Arial"/>
        </w:rPr>
        <w:t xml:space="preserve"> el pago de las acreencias laborales</w:t>
      </w:r>
      <w:r w:rsidR="00913DBC">
        <w:rPr>
          <w:rFonts w:ascii="Arial" w:hAnsi="Arial" w:cs="Arial"/>
        </w:rPr>
        <w:t>,</w:t>
      </w:r>
      <w:r w:rsidRPr="000B3320">
        <w:rPr>
          <w:rFonts w:ascii="Arial" w:hAnsi="Arial" w:cs="Arial"/>
        </w:rPr>
        <w:t xml:space="preserve"> en razón a la solidaridad</w:t>
      </w:r>
      <w:r w:rsidR="00114EFF" w:rsidRPr="000B3320">
        <w:rPr>
          <w:rFonts w:ascii="Arial" w:hAnsi="Arial" w:cs="Arial"/>
        </w:rPr>
        <w:t xml:space="preserve"> y </w:t>
      </w:r>
      <w:r w:rsidR="00DA1B4A" w:rsidRPr="000B3320">
        <w:rPr>
          <w:rFonts w:ascii="Arial" w:hAnsi="Arial" w:cs="Arial"/>
        </w:rPr>
        <w:t xml:space="preserve">en </w:t>
      </w:r>
      <w:r w:rsidR="00114EFF" w:rsidRPr="000B3320">
        <w:rPr>
          <w:rFonts w:ascii="Arial" w:hAnsi="Arial" w:cs="Arial"/>
        </w:rPr>
        <w:t xml:space="preserve">la demanda se </w:t>
      </w:r>
      <w:r w:rsidR="00DA1B4A" w:rsidRPr="000B3320">
        <w:rPr>
          <w:rFonts w:ascii="Arial" w:hAnsi="Arial" w:cs="Arial"/>
        </w:rPr>
        <w:t xml:space="preserve">solicita </w:t>
      </w:r>
      <w:r w:rsidR="00114EFF" w:rsidRPr="000B3320">
        <w:rPr>
          <w:rFonts w:ascii="Arial" w:hAnsi="Arial" w:cs="Arial"/>
        </w:rPr>
        <w:t xml:space="preserve">se declare con </w:t>
      </w:r>
      <w:r w:rsidR="00DA1B4A" w:rsidRPr="000B3320">
        <w:rPr>
          <w:rFonts w:ascii="Arial" w:hAnsi="Arial" w:cs="Arial"/>
        </w:rPr>
        <w:t>é</w:t>
      </w:r>
      <w:r w:rsidR="00114EFF" w:rsidRPr="000B3320">
        <w:rPr>
          <w:rFonts w:ascii="Arial" w:hAnsi="Arial" w:cs="Arial"/>
        </w:rPr>
        <w:t>l la existencia de un contrato de trabajo</w:t>
      </w:r>
      <w:r w:rsidR="00DA1B4A" w:rsidRPr="000B3320">
        <w:rPr>
          <w:rFonts w:ascii="Arial" w:hAnsi="Arial" w:cs="Arial"/>
        </w:rPr>
        <w:t>; razón por la cual rechaz</w:t>
      </w:r>
      <w:r w:rsidR="00FE6A67">
        <w:rPr>
          <w:rFonts w:ascii="Arial" w:hAnsi="Arial" w:cs="Arial"/>
        </w:rPr>
        <w:t>ó</w:t>
      </w:r>
      <w:r w:rsidR="00DA1B4A" w:rsidRPr="000B3320">
        <w:rPr>
          <w:rFonts w:ascii="Arial" w:hAnsi="Arial" w:cs="Arial"/>
        </w:rPr>
        <w:t xml:space="preserve"> la demanda</w:t>
      </w:r>
      <w:r w:rsidR="00F71E8C" w:rsidRPr="000B3320">
        <w:rPr>
          <w:rFonts w:ascii="Arial" w:hAnsi="Arial" w:cs="Arial"/>
        </w:rPr>
        <w:t xml:space="preserve"> </w:t>
      </w:r>
      <w:r w:rsidR="00113EA2" w:rsidRPr="000B3320">
        <w:rPr>
          <w:rFonts w:ascii="Arial" w:hAnsi="Arial" w:cs="Arial"/>
        </w:rPr>
        <w:t xml:space="preserve">mediante proveído adiado </w:t>
      </w:r>
      <w:r w:rsidR="00B70BED" w:rsidRPr="000B3320">
        <w:rPr>
          <w:rFonts w:ascii="Arial" w:hAnsi="Arial" w:cs="Arial"/>
        </w:rPr>
        <w:t>18-04-2017</w:t>
      </w:r>
      <w:r w:rsidR="00F71E8C" w:rsidRPr="000B3320">
        <w:rPr>
          <w:rFonts w:ascii="Arial" w:hAnsi="Arial" w:cs="Arial"/>
        </w:rPr>
        <w:t xml:space="preserve">. </w:t>
      </w:r>
    </w:p>
    <w:p w:rsidR="00113EA2" w:rsidRPr="000B3320" w:rsidRDefault="00113EA2" w:rsidP="000B3320">
      <w:pPr>
        <w:spacing w:line="276" w:lineRule="auto"/>
        <w:contextualSpacing/>
        <w:jc w:val="both"/>
        <w:rPr>
          <w:rFonts w:ascii="Arial" w:hAnsi="Arial" w:cs="Arial"/>
        </w:rPr>
      </w:pPr>
    </w:p>
    <w:p w:rsidR="00113EA2" w:rsidRPr="000B3320" w:rsidRDefault="00113EA2" w:rsidP="000B3320">
      <w:pPr>
        <w:spacing w:line="276" w:lineRule="auto"/>
        <w:contextualSpacing/>
        <w:jc w:val="both"/>
        <w:rPr>
          <w:rFonts w:ascii="Arial" w:hAnsi="Arial" w:cs="Arial"/>
          <w:b/>
        </w:rPr>
      </w:pPr>
      <w:r w:rsidRPr="000B3320">
        <w:rPr>
          <w:rFonts w:ascii="Arial" w:hAnsi="Arial" w:cs="Arial"/>
          <w:b/>
        </w:rPr>
        <w:t>3. Síntesis del recurso de apelación</w:t>
      </w:r>
    </w:p>
    <w:p w:rsidR="003D4C85" w:rsidRPr="000B3320" w:rsidRDefault="003D4C85" w:rsidP="000B3320">
      <w:pPr>
        <w:spacing w:line="276" w:lineRule="auto"/>
        <w:contextualSpacing/>
        <w:jc w:val="both"/>
        <w:rPr>
          <w:rFonts w:ascii="Arial" w:hAnsi="Arial" w:cs="Arial"/>
          <w:b/>
        </w:rPr>
      </w:pPr>
    </w:p>
    <w:p w:rsidR="002955B8" w:rsidRPr="000B3320" w:rsidRDefault="00582C53" w:rsidP="000B3320">
      <w:pPr>
        <w:spacing w:line="276" w:lineRule="auto"/>
        <w:contextualSpacing/>
        <w:jc w:val="both"/>
        <w:rPr>
          <w:rFonts w:ascii="Arial" w:hAnsi="Arial" w:cs="Arial"/>
        </w:rPr>
      </w:pPr>
      <w:r w:rsidRPr="000B3320">
        <w:rPr>
          <w:rFonts w:ascii="Arial" w:hAnsi="Arial" w:cs="Arial"/>
        </w:rPr>
        <w:t>La parte ejecutante inconforme con la decisión la apel</w:t>
      </w:r>
      <w:r w:rsidR="00E27C2B">
        <w:rPr>
          <w:rFonts w:ascii="Arial" w:hAnsi="Arial" w:cs="Arial"/>
        </w:rPr>
        <w:t>ó</w:t>
      </w:r>
      <w:r w:rsidR="00E13A40" w:rsidRPr="000B3320">
        <w:rPr>
          <w:rFonts w:ascii="Arial" w:hAnsi="Arial" w:cs="Arial"/>
        </w:rPr>
        <w:t>,</w:t>
      </w:r>
      <w:r w:rsidRPr="000B3320">
        <w:rPr>
          <w:rFonts w:ascii="Arial" w:hAnsi="Arial" w:cs="Arial"/>
        </w:rPr>
        <w:t xml:space="preserve"> </w:t>
      </w:r>
      <w:r w:rsidR="00D202D3" w:rsidRPr="000B3320">
        <w:rPr>
          <w:rFonts w:ascii="Arial" w:hAnsi="Arial" w:cs="Arial"/>
        </w:rPr>
        <w:t>y exp</w:t>
      </w:r>
      <w:r w:rsidR="00E27C2B">
        <w:rPr>
          <w:rFonts w:ascii="Arial" w:hAnsi="Arial" w:cs="Arial"/>
        </w:rPr>
        <w:t>uso</w:t>
      </w:r>
      <w:r w:rsidR="00D202D3" w:rsidRPr="000B3320">
        <w:rPr>
          <w:rFonts w:ascii="Arial" w:hAnsi="Arial" w:cs="Arial"/>
        </w:rPr>
        <w:t xml:space="preserve"> que </w:t>
      </w:r>
      <w:r w:rsidRPr="000B3320">
        <w:rPr>
          <w:rFonts w:ascii="Arial" w:hAnsi="Arial" w:cs="Arial"/>
        </w:rPr>
        <w:t>alleg</w:t>
      </w:r>
      <w:r w:rsidR="00D202D3" w:rsidRPr="000B3320">
        <w:rPr>
          <w:rFonts w:ascii="Arial" w:hAnsi="Arial" w:cs="Arial"/>
        </w:rPr>
        <w:t>ó</w:t>
      </w:r>
      <w:r w:rsidRPr="000B3320">
        <w:rPr>
          <w:rFonts w:ascii="Arial" w:hAnsi="Arial" w:cs="Arial"/>
        </w:rPr>
        <w:t xml:space="preserve"> </w:t>
      </w:r>
      <w:r w:rsidR="003D4C85" w:rsidRPr="000B3320">
        <w:rPr>
          <w:rFonts w:ascii="Arial" w:hAnsi="Arial" w:cs="Arial"/>
        </w:rPr>
        <w:t xml:space="preserve">copias de la reclamación administrativa </w:t>
      </w:r>
      <w:r w:rsidRPr="000B3320">
        <w:rPr>
          <w:rFonts w:ascii="Arial" w:hAnsi="Arial" w:cs="Arial"/>
        </w:rPr>
        <w:t xml:space="preserve">presentada a </w:t>
      </w:r>
      <w:proofErr w:type="spellStart"/>
      <w:r w:rsidR="003D4C85" w:rsidRPr="000B3320">
        <w:rPr>
          <w:rFonts w:ascii="Arial" w:hAnsi="Arial" w:cs="Arial"/>
        </w:rPr>
        <w:t>Megabus</w:t>
      </w:r>
      <w:proofErr w:type="spellEnd"/>
      <w:r w:rsidR="003D4C85" w:rsidRPr="000B3320">
        <w:rPr>
          <w:rFonts w:ascii="Arial" w:hAnsi="Arial" w:cs="Arial"/>
        </w:rPr>
        <w:t xml:space="preserve"> </w:t>
      </w:r>
      <w:proofErr w:type="spellStart"/>
      <w:r w:rsidR="003D4C85" w:rsidRPr="000B3320">
        <w:rPr>
          <w:rFonts w:ascii="Arial" w:hAnsi="Arial" w:cs="Arial"/>
        </w:rPr>
        <w:t>S.A</w:t>
      </w:r>
      <w:proofErr w:type="spellEnd"/>
      <w:r w:rsidR="00D202D3" w:rsidRPr="000B3320">
        <w:rPr>
          <w:rFonts w:ascii="Arial" w:hAnsi="Arial" w:cs="Arial"/>
        </w:rPr>
        <w:t>,</w:t>
      </w:r>
      <w:r w:rsidRPr="000B3320">
        <w:rPr>
          <w:rFonts w:ascii="Arial" w:hAnsi="Arial" w:cs="Arial"/>
        </w:rPr>
        <w:t xml:space="preserve"> donde clara</w:t>
      </w:r>
      <w:r w:rsidR="002873F2" w:rsidRPr="000B3320">
        <w:rPr>
          <w:rFonts w:ascii="Arial" w:hAnsi="Arial" w:cs="Arial"/>
        </w:rPr>
        <w:t xml:space="preserve"> y detalladamente</w:t>
      </w:r>
      <w:r w:rsidRPr="000B3320">
        <w:rPr>
          <w:rFonts w:ascii="Arial" w:hAnsi="Arial" w:cs="Arial"/>
        </w:rPr>
        <w:t xml:space="preserve"> se le </w:t>
      </w:r>
      <w:r w:rsidR="002873F2" w:rsidRPr="000B3320">
        <w:rPr>
          <w:rFonts w:ascii="Arial" w:hAnsi="Arial" w:cs="Arial"/>
        </w:rPr>
        <w:t xml:space="preserve">solicita </w:t>
      </w:r>
      <w:r w:rsidRPr="000B3320">
        <w:rPr>
          <w:rFonts w:ascii="Arial" w:hAnsi="Arial" w:cs="Arial"/>
        </w:rPr>
        <w:t>el pago de los créditos</w:t>
      </w:r>
      <w:r w:rsidR="00923A5B" w:rsidRPr="000B3320">
        <w:rPr>
          <w:rFonts w:ascii="Arial" w:hAnsi="Arial" w:cs="Arial"/>
        </w:rPr>
        <w:t xml:space="preserve"> originados en una relación</w:t>
      </w:r>
      <w:r w:rsidRPr="000B3320">
        <w:rPr>
          <w:rFonts w:ascii="Arial" w:hAnsi="Arial" w:cs="Arial"/>
        </w:rPr>
        <w:t xml:space="preserve"> laboral</w:t>
      </w:r>
      <w:r w:rsidR="002873F2" w:rsidRPr="000B3320">
        <w:rPr>
          <w:rFonts w:ascii="Arial" w:hAnsi="Arial" w:cs="Arial"/>
        </w:rPr>
        <w:t>,</w:t>
      </w:r>
      <w:r w:rsidRPr="000B3320">
        <w:rPr>
          <w:rFonts w:ascii="Arial" w:hAnsi="Arial" w:cs="Arial"/>
        </w:rPr>
        <w:t xml:space="preserve"> por el trabajo con el que se benefició</w:t>
      </w:r>
      <w:r w:rsidR="002955B8" w:rsidRPr="000B3320">
        <w:rPr>
          <w:rFonts w:ascii="Arial" w:hAnsi="Arial" w:cs="Arial"/>
        </w:rPr>
        <w:t>; sin que la ausencia de las palabras</w:t>
      </w:r>
      <w:r w:rsidR="00E27C2B">
        <w:rPr>
          <w:rFonts w:ascii="Arial" w:hAnsi="Arial" w:cs="Arial"/>
        </w:rPr>
        <w:t xml:space="preserve"> -</w:t>
      </w:r>
      <w:r w:rsidR="002955B8" w:rsidRPr="000B3320">
        <w:rPr>
          <w:rFonts w:ascii="Arial" w:hAnsi="Arial" w:cs="Arial"/>
        </w:rPr>
        <w:t xml:space="preserve"> reconocimiento del contrato de trabajo </w:t>
      </w:r>
      <w:r w:rsidR="00E27C2B">
        <w:rPr>
          <w:rFonts w:ascii="Arial" w:hAnsi="Arial" w:cs="Arial"/>
        </w:rPr>
        <w:t xml:space="preserve">- </w:t>
      </w:r>
      <w:r w:rsidR="002955B8" w:rsidRPr="000B3320">
        <w:rPr>
          <w:rFonts w:ascii="Arial" w:hAnsi="Arial" w:cs="Arial"/>
        </w:rPr>
        <w:t xml:space="preserve">en la reclamación afecte a </w:t>
      </w:r>
      <w:proofErr w:type="spellStart"/>
      <w:r w:rsidR="002955B8" w:rsidRPr="000B3320">
        <w:rPr>
          <w:rFonts w:ascii="Arial" w:hAnsi="Arial" w:cs="Arial"/>
        </w:rPr>
        <w:t>Megabús</w:t>
      </w:r>
      <w:proofErr w:type="spellEnd"/>
      <w:r w:rsidR="00E27C2B">
        <w:rPr>
          <w:rFonts w:ascii="Arial" w:hAnsi="Arial" w:cs="Arial"/>
        </w:rPr>
        <w:t xml:space="preserve"> </w:t>
      </w:r>
      <w:proofErr w:type="spellStart"/>
      <w:r w:rsidR="00E27C2B">
        <w:rPr>
          <w:rFonts w:ascii="Arial" w:hAnsi="Arial" w:cs="Arial"/>
        </w:rPr>
        <w:t>SA</w:t>
      </w:r>
      <w:proofErr w:type="spellEnd"/>
      <w:r w:rsidR="002955B8" w:rsidRPr="000B3320">
        <w:rPr>
          <w:rFonts w:ascii="Arial" w:hAnsi="Arial" w:cs="Arial"/>
        </w:rPr>
        <w:t>, sino al trabajador, situación que se debatirá dentro del juicio.</w:t>
      </w:r>
    </w:p>
    <w:p w:rsidR="002955B8" w:rsidRPr="000B3320" w:rsidRDefault="002955B8" w:rsidP="000B3320">
      <w:pPr>
        <w:spacing w:line="276" w:lineRule="auto"/>
        <w:contextualSpacing/>
        <w:jc w:val="both"/>
        <w:rPr>
          <w:rFonts w:ascii="Arial" w:hAnsi="Arial" w:cs="Arial"/>
        </w:rPr>
      </w:pPr>
    </w:p>
    <w:p w:rsidR="00F42BBC" w:rsidRPr="000B3320" w:rsidRDefault="002955B8" w:rsidP="000B3320">
      <w:pPr>
        <w:spacing w:line="276" w:lineRule="auto"/>
        <w:contextualSpacing/>
        <w:jc w:val="both"/>
        <w:rPr>
          <w:rFonts w:ascii="Arial" w:hAnsi="Arial" w:cs="Arial"/>
        </w:rPr>
      </w:pPr>
      <w:r w:rsidRPr="000B3320">
        <w:rPr>
          <w:rFonts w:ascii="Arial" w:hAnsi="Arial" w:cs="Arial"/>
        </w:rPr>
        <w:t xml:space="preserve">Adicionalmente, la jueza desconoció que </w:t>
      </w:r>
      <w:proofErr w:type="spellStart"/>
      <w:r w:rsidRPr="000B3320">
        <w:rPr>
          <w:rFonts w:ascii="Arial" w:hAnsi="Arial" w:cs="Arial"/>
        </w:rPr>
        <w:t>Megabús</w:t>
      </w:r>
      <w:proofErr w:type="spellEnd"/>
      <w:r w:rsidRPr="000B3320">
        <w:rPr>
          <w:rFonts w:ascii="Arial" w:hAnsi="Arial" w:cs="Arial"/>
        </w:rPr>
        <w:t xml:space="preserve"> </w:t>
      </w:r>
      <w:r w:rsidR="00E27C2B">
        <w:rPr>
          <w:rFonts w:ascii="Arial" w:hAnsi="Arial" w:cs="Arial"/>
        </w:rPr>
        <w:t>S</w:t>
      </w:r>
      <w:r w:rsidR="00913DBC">
        <w:rPr>
          <w:rFonts w:ascii="Arial" w:hAnsi="Arial" w:cs="Arial"/>
        </w:rPr>
        <w:t>.</w:t>
      </w:r>
      <w:r w:rsidR="00E27C2B">
        <w:rPr>
          <w:rFonts w:ascii="Arial" w:hAnsi="Arial" w:cs="Arial"/>
        </w:rPr>
        <w:t>A</w:t>
      </w:r>
      <w:r w:rsidR="00913DBC">
        <w:rPr>
          <w:rFonts w:ascii="Arial" w:hAnsi="Arial" w:cs="Arial"/>
        </w:rPr>
        <w:t>.</w:t>
      </w:r>
      <w:r w:rsidR="00E27C2B">
        <w:rPr>
          <w:rFonts w:ascii="Arial" w:hAnsi="Arial" w:cs="Arial"/>
        </w:rPr>
        <w:t xml:space="preserve"> </w:t>
      </w:r>
      <w:r w:rsidRPr="000B3320">
        <w:rPr>
          <w:rFonts w:ascii="Arial" w:hAnsi="Arial" w:cs="Arial"/>
        </w:rPr>
        <w:t>dio respuesta a la reclamación, en la que af</w:t>
      </w:r>
      <w:r w:rsidR="00486FD9">
        <w:rPr>
          <w:rFonts w:ascii="Arial" w:hAnsi="Arial" w:cs="Arial"/>
        </w:rPr>
        <w:t>irmó la inexistencia del contra</w:t>
      </w:r>
      <w:r w:rsidRPr="000B3320">
        <w:rPr>
          <w:rFonts w:ascii="Arial" w:hAnsi="Arial" w:cs="Arial"/>
        </w:rPr>
        <w:t>to de trabajo, por lo que para ella es claro que se pretende que se reconozca</w:t>
      </w:r>
      <w:r w:rsidR="00913DBC">
        <w:rPr>
          <w:rFonts w:ascii="Arial" w:hAnsi="Arial" w:cs="Arial"/>
        </w:rPr>
        <w:t xml:space="preserve"> entre ellos su </w:t>
      </w:r>
      <w:r w:rsidRPr="000B3320">
        <w:rPr>
          <w:rFonts w:ascii="Arial" w:hAnsi="Arial" w:cs="Arial"/>
        </w:rPr>
        <w:t>existencia.</w:t>
      </w:r>
      <w:r w:rsidR="00CB464D" w:rsidRPr="000B3320">
        <w:rPr>
          <w:rFonts w:ascii="Arial" w:hAnsi="Arial" w:cs="Arial"/>
        </w:rPr>
        <w:t xml:space="preserve"> </w:t>
      </w:r>
    </w:p>
    <w:p w:rsidR="00F42BBC" w:rsidRPr="000B3320" w:rsidRDefault="00F42BBC" w:rsidP="000B3320">
      <w:pPr>
        <w:spacing w:line="276" w:lineRule="auto"/>
        <w:contextualSpacing/>
        <w:jc w:val="both"/>
        <w:rPr>
          <w:rFonts w:ascii="Arial" w:hAnsi="Arial" w:cs="Arial"/>
        </w:rPr>
      </w:pPr>
    </w:p>
    <w:p w:rsidR="00E23446" w:rsidRPr="000B3320" w:rsidRDefault="00E23446" w:rsidP="000B3320">
      <w:pPr>
        <w:spacing w:line="276" w:lineRule="auto"/>
        <w:contextualSpacing/>
        <w:jc w:val="both"/>
        <w:rPr>
          <w:rFonts w:ascii="Arial" w:hAnsi="Arial" w:cs="Arial"/>
        </w:rPr>
      </w:pPr>
      <w:r w:rsidRPr="000B3320">
        <w:rPr>
          <w:rFonts w:ascii="Arial" w:hAnsi="Arial" w:cs="Arial"/>
        </w:rPr>
        <w:t>Reclamación que tiene por finalidad proporcionarle a la administración la oportunidad de reconocer los derechos al trabajador sin el desgaste de un proceso</w:t>
      </w:r>
      <w:r w:rsidR="00F42BBC" w:rsidRPr="000B3320">
        <w:rPr>
          <w:rFonts w:ascii="Arial" w:hAnsi="Arial" w:cs="Arial"/>
        </w:rPr>
        <w:t>,</w:t>
      </w:r>
      <w:r w:rsidRPr="000B3320">
        <w:rPr>
          <w:rFonts w:ascii="Arial" w:hAnsi="Arial" w:cs="Arial"/>
        </w:rPr>
        <w:t xml:space="preserve"> suspender términos de caducidad y prescripción, como definir la competencia del juez laboral; de tal manera que no es necesario que la reclamación tenga detalladas cada una de las pretensiones de la demanda, al ser la reclamación un documento sencillo.</w:t>
      </w:r>
    </w:p>
    <w:p w:rsidR="00516B28" w:rsidRPr="000B3320" w:rsidRDefault="00E23446" w:rsidP="000B3320">
      <w:pPr>
        <w:spacing w:line="276" w:lineRule="auto"/>
        <w:contextualSpacing/>
        <w:jc w:val="both"/>
        <w:rPr>
          <w:rFonts w:ascii="Arial" w:hAnsi="Arial" w:cs="Arial"/>
        </w:rPr>
      </w:pPr>
      <w:r w:rsidRPr="000B3320">
        <w:rPr>
          <w:rFonts w:ascii="Arial" w:hAnsi="Arial" w:cs="Arial"/>
        </w:rPr>
        <w:t xml:space="preserve"> </w:t>
      </w:r>
    </w:p>
    <w:p w:rsidR="003D4C85" w:rsidRPr="000B3320" w:rsidRDefault="006351D5" w:rsidP="000B3320">
      <w:pPr>
        <w:spacing w:line="276" w:lineRule="auto"/>
        <w:contextualSpacing/>
        <w:jc w:val="both"/>
        <w:rPr>
          <w:rFonts w:ascii="Arial" w:hAnsi="Arial" w:cs="Arial"/>
          <w:b/>
          <w:lang w:val="es-ES"/>
        </w:rPr>
      </w:pPr>
      <w:r w:rsidRPr="000B3320">
        <w:rPr>
          <w:rFonts w:ascii="Arial" w:hAnsi="Arial" w:cs="Arial"/>
        </w:rPr>
        <w:t>Añade</w:t>
      </w:r>
      <w:r w:rsidR="00E23446" w:rsidRPr="000B3320">
        <w:rPr>
          <w:rFonts w:ascii="Arial" w:hAnsi="Arial" w:cs="Arial"/>
        </w:rPr>
        <w:t>,</w:t>
      </w:r>
      <w:r w:rsidRPr="000B3320">
        <w:rPr>
          <w:rFonts w:ascii="Arial" w:hAnsi="Arial" w:cs="Arial"/>
        </w:rPr>
        <w:t xml:space="preserve"> que de presentarse dudas con la reclamación debe aplicarse el principio consagrado en el artículo 53 de favorabilidad; además que el auto apelado vulnera el derecho al acceso a la justicia. </w:t>
      </w:r>
    </w:p>
    <w:p w:rsidR="00A405A2" w:rsidRPr="000B3320" w:rsidRDefault="00A405A2" w:rsidP="000B3320">
      <w:pPr>
        <w:autoSpaceDE w:val="0"/>
        <w:autoSpaceDN w:val="0"/>
        <w:adjustRightInd w:val="0"/>
        <w:spacing w:line="276" w:lineRule="auto"/>
        <w:contextualSpacing/>
        <w:jc w:val="center"/>
        <w:rPr>
          <w:rFonts w:ascii="Arial" w:hAnsi="Arial" w:cs="Arial"/>
          <w:b/>
          <w:lang w:val="es-ES"/>
        </w:rPr>
      </w:pPr>
    </w:p>
    <w:p w:rsidR="00113EA2" w:rsidRPr="000B3320" w:rsidRDefault="00113EA2" w:rsidP="000B3320">
      <w:pPr>
        <w:autoSpaceDE w:val="0"/>
        <w:autoSpaceDN w:val="0"/>
        <w:adjustRightInd w:val="0"/>
        <w:spacing w:line="276" w:lineRule="auto"/>
        <w:contextualSpacing/>
        <w:jc w:val="center"/>
        <w:rPr>
          <w:rFonts w:ascii="Arial" w:hAnsi="Arial" w:cs="Arial"/>
          <w:b/>
          <w:lang w:val="es-ES"/>
        </w:rPr>
      </w:pPr>
      <w:r w:rsidRPr="000B3320">
        <w:rPr>
          <w:rFonts w:ascii="Arial" w:hAnsi="Arial" w:cs="Arial"/>
          <w:b/>
          <w:lang w:val="es-ES"/>
        </w:rPr>
        <w:t>CONSIDERACIONES</w:t>
      </w:r>
    </w:p>
    <w:p w:rsidR="00113EA2" w:rsidRPr="000B3320" w:rsidRDefault="00113EA2" w:rsidP="000B3320">
      <w:pPr>
        <w:autoSpaceDE w:val="0"/>
        <w:autoSpaceDN w:val="0"/>
        <w:adjustRightInd w:val="0"/>
        <w:spacing w:line="276" w:lineRule="auto"/>
        <w:ind w:firstLine="708"/>
        <w:contextualSpacing/>
        <w:jc w:val="both"/>
        <w:rPr>
          <w:rFonts w:ascii="Arial" w:hAnsi="Arial" w:cs="Arial"/>
          <w:lang w:val="es-ES"/>
        </w:rPr>
      </w:pPr>
    </w:p>
    <w:p w:rsidR="00113EA2" w:rsidRPr="000B3320" w:rsidRDefault="00113EA2" w:rsidP="000B3320">
      <w:pPr>
        <w:autoSpaceDE w:val="0"/>
        <w:autoSpaceDN w:val="0"/>
        <w:adjustRightInd w:val="0"/>
        <w:spacing w:line="276" w:lineRule="auto"/>
        <w:contextualSpacing/>
        <w:jc w:val="both"/>
        <w:rPr>
          <w:rFonts w:ascii="Arial" w:hAnsi="Arial" w:cs="Arial"/>
          <w:lang w:val="es-ES"/>
        </w:rPr>
      </w:pPr>
      <w:r w:rsidRPr="000B3320">
        <w:rPr>
          <w:rFonts w:ascii="Arial" w:hAnsi="Arial" w:cs="Arial"/>
          <w:b/>
          <w:i/>
          <w:lang w:val="es-ES"/>
        </w:rPr>
        <w:t xml:space="preserve">1. </w:t>
      </w:r>
      <w:r w:rsidRPr="000B3320">
        <w:rPr>
          <w:rFonts w:ascii="Arial" w:hAnsi="Arial" w:cs="Arial"/>
          <w:b/>
          <w:lang w:val="es-ES"/>
        </w:rPr>
        <w:t>Problema jurídico</w:t>
      </w:r>
    </w:p>
    <w:p w:rsidR="00113EA2" w:rsidRPr="000B3320" w:rsidRDefault="00113EA2" w:rsidP="000B3320">
      <w:pPr>
        <w:autoSpaceDE w:val="0"/>
        <w:autoSpaceDN w:val="0"/>
        <w:adjustRightInd w:val="0"/>
        <w:spacing w:line="276" w:lineRule="auto"/>
        <w:contextualSpacing/>
        <w:jc w:val="both"/>
        <w:rPr>
          <w:rFonts w:ascii="Arial" w:hAnsi="Arial" w:cs="Arial"/>
          <w:lang w:val="es-ES"/>
        </w:rPr>
      </w:pPr>
      <w:r w:rsidRPr="000B3320">
        <w:rPr>
          <w:rFonts w:ascii="Arial" w:hAnsi="Arial" w:cs="Arial"/>
          <w:lang w:val="es-ES"/>
        </w:rPr>
        <w:t> </w:t>
      </w:r>
    </w:p>
    <w:p w:rsidR="00113EA2" w:rsidRPr="000B3320" w:rsidRDefault="00113EA2" w:rsidP="000B3320">
      <w:pPr>
        <w:autoSpaceDE w:val="0"/>
        <w:autoSpaceDN w:val="0"/>
        <w:adjustRightInd w:val="0"/>
        <w:spacing w:line="276" w:lineRule="auto"/>
        <w:contextualSpacing/>
        <w:jc w:val="both"/>
        <w:rPr>
          <w:rFonts w:ascii="Arial" w:hAnsi="Arial" w:cs="Arial"/>
          <w:lang w:val="es-ES"/>
        </w:rPr>
      </w:pPr>
      <w:r w:rsidRPr="000B3320">
        <w:rPr>
          <w:rFonts w:ascii="Arial" w:hAnsi="Arial" w:cs="Arial"/>
          <w:lang w:val="es-ES"/>
        </w:rPr>
        <w:t>Visto el recuento anterior se formula la Sala el siguiente interrogante,</w:t>
      </w:r>
    </w:p>
    <w:p w:rsidR="00113EA2" w:rsidRPr="000B3320" w:rsidRDefault="00113EA2" w:rsidP="000B3320">
      <w:pPr>
        <w:autoSpaceDE w:val="0"/>
        <w:autoSpaceDN w:val="0"/>
        <w:adjustRightInd w:val="0"/>
        <w:spacing w:line="276" w:lineRule="auto"/>
        <w:contextualSpacing/>
        <w:jc w:val="both"/>
        <w:rPr>
          <w:rFonts w:ascii="Arial" w:hAnsi="Arial" w:cs="Arial"/>
          <w:lang w:val="es-ES"/>
        </w:rPr>
      </w:pPr>
    </w:p>
    <w:p w:rsidR="00113EA2" w:rsidRPr="000B3320" w:rsidRDefault="00113EA2" w:rsidP="000B3320">
      <w:pPr>
        <w:autoSpaceDE w:val="0"/>
        <w:autoSpaceDN w:val="0"/>
        <w:adjustRightInd w:val="0"/>
        <w:spacing w:line="276" w:lineRule="auto"/>
        <w:contextualSpacing/>
        <w:jc w:val="both"/>
        <w:rPr>
          <w:rFonts w:ascii="Arial" w:hAnsi="Arial" w:cs="Arial"/>
          <w:lang w:val="es-ES"/>
        </w:rPr>
      </w:pPr>
      <w:r w:rsidRPr="000B3320">
        <w:rPr>
          <w:rFonts w:ascii="Arial" w:hAnsi="Arial" w:cs="Arial"/>
          <w:lang w:val="es-ES"/>
        </w:rPr>
        <w:t>¿La reclamación administrativa a</w:t>
      </w:r>
      <w:r w:rsidR="00136930" w:rsidRPr="000B3320">
        <w:rPr>
          <w:rFonts w:ascii="Arial" w:hAnsi="Arial" w:cs="Arial"/>
          <w:lang w:val="es-ES"/>
        </w:rPr>
        <w:t xml:space="preserve">llegada en este asunto satisface </w:t>
      </w:r>
      <w:r w:rsidR="00486FD9">
        <w:rPr>
          <w:rFonts w:ascii="Arial" w:hAnsi="Arial" w:cs="Arial"/>
          <w:lang w:val="es-ES"/>
        </w:rPr>
        <w:t xml:space="preserve">el requisito </w:t>
      </w:r>
      <w:r w:rsidR="00136930" w:rsidRPr="000B3320">
        <w:rPr>
          <w:rFonts w:ascii="Arial" w:hAnsi="Arial" w:cs="Arial"/>
          <w:lang w:val="es-ES"/>
        </w:rPr>
        <w:t xml:space="preserve">del  </w:t>
      </w:r>
      <w:r w:rsidRPr="000B3320">
        <w:rPr>
          <w:rFonts w:ascii="Arial" w:hAnsi="Arial" w:cs="Arial"/>
          <w:lang w:val="es-ES"/>
        </w:rPr>
        <w:t>art</w:t>
      </w:r>
      <w:r w:rsidR="00136930" w:rsidRPr="000B3320">
        <w:rPr>
          <w:rFonts w:ascii="Arial" w:hAnsi="Arial" w:cs="Arial"/>
          <w:lang w:val="es-ES"/>
        </w:rPr>
        <w:t>ículo</w:t>
      </w:r>
      <w:r w:rsidRPr="000B3320">
        <w:rPr>
          <w:rFonts w:ascii="Arial" w:hAnsi="Arial" w:cs="Arial"/>
          <w:lang w:val="es-ES"/>
        </w:rPr>
        <w:t xml:space="preserve"> 6 del </w:t>
      </w:r>
      <w:proofErr w:type="spellStart"/>
      <w:r w:rsidRPr="000B3320">
        <w:rPr>
          <w:rFonts w:ascii="Arial" w:hAnsi="Arial" w:cs="Arial"/>
          <w:lang w:val="es-ES"/>
        </w:rPr>
        <w:t>CPTSS</w:t>
      </w:r>
      <w:proofErr w:type="spellEnd"/>
      <w:r w:rsidRPr="000B3320">
        <w:rPr>
          <w:rFonts w:ascii="Arial" w:hAnsi="Arial" w:cs="Arial"/>
          <w:lang w:val="es-ES"/>
        </w:rPr>
        <w:t xml:space="preserve"> </w:t>
      </w:r>
      <w:r w:rsidR="00136930" w:rsidRPr="000B3320">
        <w:rPr>
          <w:rFonts w:ascii="Arial" w:hAnsi="Arial" w:cs="Arial"/>
          <w:lang w:val="es-ES"/>
        </w:rPr>
        <w:t>para dar inicio al proceso d</w:t>
      </w:r>
      <w:r w:rsidRPr="000B3320">
        <w:rPr>
          <w:rFonts w:ascii="Arial" w:hAnsi="Arial" w:cs="Arial"/>
          <w:lang w:val="es-ES"/>
        </w:rPr>
        <w:t>e</w:t>
      </w:r>
      <w:r w:rsidR="00136930" w:rsidRPr="000B3320">
        <w:rPr>
          <w:rFonts w:ascii="Arial" w:hAnsi="Arial" w:cs="Arial"/>
          <w:lang w:val="es-ES"/>
        </w:rPr>
        <w:t xml:space="preserve"> la referencia</w:t>
      </w:r>
      <w:r w:rsidRPr="000B3320">
        <w:rPr>
          <w:rFonts w:ascii="Arial" w:hAnsi="Arial" w:cs="Arial"/>
          <w:lang w:val="es-ES"/>
        </w:rPr>
        <w:t xml:space="preserve">? </w:t>
      </w:r>
    </w:p>
    <w:p w:rsidR="00113EA2" w:rsidRPr="000B3320" w:rsidRDefault="00113EA2" w:rsidP="000B3320">
      <w:pPr>
        <w:autoSpaceDE w:val="0"/>
        <w:autoSpaceDN w:val="0"/>
        <w:adjustRightInd w:val="0"/>
        <w:spacing w:line="276" w:lineRule="auto"/>
        <w:ind w:firstLine="708"/>
        <w:contextualSpacing/>
        <w:jc w:val="both"/>
        <w:rPr>
          <w:rFonts w:ascii="Arial" w:hAnsi="Arial" w:cs="Arial"/>
          <w:b/>
          <w:i/>
          <w:lang w:val="es-ES"/>
        </w:rPr>
      </w:pPr>
    </w:p>
    <w:p w:rsidR="00113EA2" w:rsidRPr="000B3320" w:rsidRDefault="00113EA2" w:rsidP="000B3320">
      <w:pPr>
        <w:autoSpaceDE w:val="0"/>
        <w:autoSpaceDN w:val="0"/>
        <w:adjustRightInd w:val="0"/>
        <w:spacing w:line="276" w:lineRule="auto"/>
        <w:contextualSpacing/>
        <w:jc w:val="both"/>
        <w:rPr>
          <w:rFonts w:ascii="Arial" w:hAnsi="Arial" w:cs="Arial"/>
          <w:b/>
          <w:lang w:val="es-ES"/>
        </w:rPr>
      </w:pPr>
      <w:r w:rsidRPr="000B3320">
        <w:rPr>
          <w:rFonts w:ascii="Arial" w:hAnsi="Arial" w:cs="Arial"/>
          <w:b/>
          <w:lang w:val="es-ES"/>
        </w:rPr>
        <w:t>2. Solución al interrogante planteado</w:t>
      </w:r>
    </w:p>
    <w:p w:rsidR="008E3CEA" w:rsidRPr="000B3320" w:rsidRDefault="008E3CEA" w:rsidP="000B3320">
      <w:pPr>
        <w:pStyle w:val="Sangradetextonormal"/>
        <w:spacing w:line="276" w:lineRule="auto"/>
        <w:ind w:left="0" w:right="51"/>
        <w:jc w:val="both"/>
        <w:rPr>
          <w:rFonts w:ascii="Arial" w:hAnsi="Arial" w:cs="Arial"/>
          <w:b/>
          <w:lang w:val="es-ES"/>
        </w:rPr>
      </w:pPr>
    </w:p>
    <w:p w:rsidR="00193127" w:rsidRPr="000B3320" w:rsidRDefault="00193127" w:rsidP="000B3320">
      <w:pPr>
        <w:pStyle w:val="Sangradetextonormal"/>
        <w:spacing w:line="276" w:lineRule="auto"/>
        <w:ind w:left="0" w:right="51"/>
        <w:jc w:val="both"/>
        <w:rPr>
          <w:rFonts w:ascii="Arial" w:hAnsi="Arial" w:cs="Arial"/>
          <w:b/>
          <w:lang w:val="es-ES"/>
        </w:rPr>
      </w:pPr>
      <w:r w:rsidRPr="000B3320">
        <w:rPr>
          <w:rFonts w:ascii="Arial" w:hAnsi="Arial" w:cs="Arial"/>
          <w:b/>
          <w:lang w:val="es-ES"/>
        </w:rPr>
        <w:t>2.1 Fundamento Jurídico</w:t>
      </w:r>
    </w:p>
    <w:p w:rsidR="00193127" w:rsidRPr="000B3320" w:rsidRDefault="00193127" w:rsidP="000B3320">
      <w:pPr>
        <w:pStyle w:val="Sangradetextonormal"/>
        <w:spacing w:line="276" w:lineRule="auto"/>
        <w:ind w:left="0" w:right="51"/>
        <w:jc w:val="both"/>
        <w:rPr>
          <w:rFonts w:ascii="Arial" w:hAnsi="Arial" w:cs="Arial"/>
          <w:lang w:val="es-ES"/>
        </w:rPr>
      </w:pPr>
    </w:p>
    <w:p w:rsidR="00133D24" w:rsidRPr="000B3320" w:rsidRDefault="008E3CEA" w:rsidP="000B3320">
      <w:pPr>
        <w:pStyle w:val="Sangradetextonormal"/>
        <w:spacing w:line="276" w:lineRule="auto"/>
        <w:ind w:left="0" w:right="51"/>
        <w:jc w:val="both"/>
        <w:rPr>
          <w:rFonts w:ascii="Arial" w:hAnsi="Arial" w:cs="Arial"/>
          <w:lang w:val="es-ES"/>
        </w:rPr>
      </w:pPr>
      <w:r w:rsidRPr="000B3320">
        <w:rPr>
          <w:rFonts w:ascii="Arial" w:hAnsi="Arial" w:cs="Arial"/>
          <w:lang w:val="es-ES"/>
        </w:rPr>
        <w:t>E</w:t>
      </w:r>
      <w:r w:rsidR="00113EA2" w:rsidRPr="000B3320">
        <w:rPr>
          <w:rFonts w:ascii="Arial" w:hAnsi="Arial" w:cs="Arial"/>
          <w:lang w:val="es-ES"/>
        </w:rPr>
        <w:t xml:space="preserve">l artículo 6 del </w:t>
      </w:r>
      <w:proofErr w:type="spellStart"/>
      <w:r w:rsidR="00113EA2" w:rsidRPr="000B3320">
        <w:rPr>
          <w:rFonts w:ascii="Arial" w:hAnsi="Arial" w:cs="Arial"/>
          <w:lang w:val="es-ES"/>
        </w:rPr>
        <w:t>CPTSS</w:t>
      </w:r>
      <w:proofErr w:type="spellEnd"/>
      <w:r w:rsidR="00113EA2" w:rsidRPr="000B3320">
        <w:rPr>
          <w:rFonts w:ascii="Arial" w:hAnsi="Arial" w:cs="Arial"/>
          <w:lang w:val="es-ES"/>
        </w:rPr>
        <w:t xml:space="preserve"> consagra como exigencia –factor de competencia-, para enfilar una acción en contra de la Nación, entidad territorial o cualquier otra autoridad de la administración pública, presentar a estas previamente una reclamación administrativa</w:t>
      </w:r>
      <w:r w:rsidR="00132BB9" w:rsidRPr="000B3320">
        <w:rPr>
          <w:rFonts w:ascii="Arial" w:hAnsi="Arial" w:cs="Arial"/>
          <w:lang w:val="es-ES"/>
        </w:rPr>
        <w:t>, que tiene como única formalidad que sea escrita</w:t>
      </w:r>
      <w:r w:rsidR="00133D24" w:rsidRPr="000B3320">
        <w:rPr>
          <w:rFonts w:ascii="Arial" w:hAnsi="Arial" w:cs="Arial"/>
          <w:lang w:val="es-ES"/>
        </w:rPr>
        <w:t xml:space="preserve"> y se identifiquen claramente lo pedido; de tal manera que </w:t>
      </w:r>
      <w:r w:rsidR="00133D24" w:rsidRPr="000B3320">
        <w:rPr>
          <w:rFonts w:ascii="Arial" w:hAnsi="Arial" w:cs="Arial"/>
        </w:rPr>
        <w:t>el litigio ante el juez laboral se limita únicamente al derecho que se pretendió ante la entidad pública. De ahí –entonces- que sea importante que la reclamación administrativa sea clara en el derecho perseguido</w:t>
      </w:r>
      <w:r w:rsidR="00133D24" w:rsidRPr="000B3320">
        <w:rPr>
          <w:rFonts w:ascii="Arial" w:hAnsi="Arial" w:cs="Arial"/>
          <w:lang w:val="es-ES"/>
        </w:rPr>
        <w:t xml:space="preserve">.  </w:t>
      </w:r>
    </w:p>
    <w:p w:rsidR="00950C20" w:rsidRPr="000B3320" w:rsidRDefault="00950C20" w:rsidP="000B3320">
      <w:pPr>
        <w:autoSpaceDE w:val="0"/>
        <w:autoSpaceDN w:val="0"/>
        <w:adjustRightInd w:val="0"/>
        <w:spacing w:line="276" w:lineRule="auto"/>
        <w:contextualSpacing/>
        <w:jc w:val="both"/>
        <w:rPr>
          <w:rFonts w:ascii="Arial" w:hAnsi="Arial" w:cs="Arial"/>
          <w:lang w:val="es-ES"/>
        </w:rPr>
      </w:pPr>
    </w:p>
    <w:p w:rsidR="00950C20" w:rsidRPr="000B3320" w:rsidRDefault="00950C20" w:rsidP="000B3320">
      <w:pPr>
        <w:spacing w:line="276" w:lineRule="auto"/>
        <w:jc w:val="both"/>
        <w:rPr>
          <w:rFonts w:ascii="Arial" w:hAnsi="Arial" w:cs="Arial"/>
        </w:rPr>
      </w:pPr>
      <w:r w:rsidRPr="000B3320">
        <w:rPr>
          <w:rFonts w:ascii="Arial" w:hAnsi="Arial" w:cs="Arial"/>
        </w:rPr>
        <w:t xml:space="preserve">Sobre este tópico ha dicho el órgano de cierre de esta especialidad lo siguiente: </w:t>
      </w:r>
    </w:p>
    <w:p w:rsidR="00950C20" w:rsidRPr="000B3320" w:rsidRDefault="00950C20" w:rsidP="000B3320">
      <w:pPr>
        <w:spacing w:line="276" w:lineRule="auto"/>
        <w:ind w:firstLine="851"/>
        <w:jc w:val="both"/>
        <w:rPr>
          <w:rFonts w:ascii="Arial" w:hAnsi="Arial" w:cs="Arial"/>
        </w:rPr>
      </w:pPr>
    </w:p>
    <w:p w:rsidR="00950C20" w:rsidRPr="00772A7D" w:rsidRDefault="00950C20" w:rsidP="00772A7D">
      <w:pPr>
        <w:ind w:left="708" w:firstLine="851"/>
        <w:jc w:val="both"/>
        <w:rPr>
          <w:rFonts w:ascii="Arial" w:hAnsi="Arial" w:cs="Arial"/>
          <w:i/>
          <w:sz w:val="22"/>
          <w:szCs w:val="22"/>
        </w:rPr>
      </w:pPr>
      <w:r w:rsidRPr="00757F34">
        <w:rPr>
          <w:rFonts w:ascii="Arial" w:hAnsi="Arial" w:cs="Arial"/>
        </w:rPr>
        <w:t>“</w:t>
      </w:r>
      <w:r w:rsidR="00772A7D" w:rsidRPr="00757F34">
        <w:rPr>
          <w:rFonts w:ascii="Arial" w:hAnsi="Arial" w:cs="Arial"/>
          <w:i/>
        </w:rPr>
        <w:t>S</w:t>
      </w:r>
      <w:r w:rsidRPr="00757F34">
        <w:rPr>
          <w:rFonts w:ascii="Arial" w:hAnsi="Arial" w:cs="Arial"/>
          <w:i/>
        </w:rPr>
        <w:t>imilitud qu</w:t>
      </w:r>
      <w:r w:rsidRPr="00772A7D">
        <w:rPr>
          <w:rFonts w:ascii="Arial" w:hAnsi="Arial" w:cs="Arial"/>
          <w:i/>
          <w:sz w:val="22"/>
          <w:szCs w:val="22"/>
        </w:rPr>
        <w:t xml:space="preserve">e permite, sin hesitación alguna, predicar que si bien es cierto que debe existir congruencia entre lo solicitado en la reclamación pensional y lo perseguido en la posterior demanda judicial, por ser contrario al sentido común y a la finalidad de la dicha reclamación que se eleve una particular, determinada y definida petición para ante la administradora de riesgos, como lo es en este caso la pensión de sobrevivientes de origen laboral, y luego se impetre ante la jurisdicción una pretensión pensional distinta o se incluyan otras que en manera alguna fueron materia de la petición o reclamación inicial, no lo es menos que ello en nada limita el que, tanto para justificar la pretensión denegada por la administradora de riesgos por quien fungirá como actor en el proceso judicial, como para oponerse a su reconocimiento y pago por ésta, se mejoren los argumentos de hecho y de derecho que inicialmente se invocaron en respaldo de lo uno o de lo otro, e inclusive, se invoquen nuevos o diferentes fundamentos de derecho y supuestos de hecho para tal propósito. Lo determinante es, y sobre tal cuestión no puede haber inequívoco, que la petición inicial no se varíe en esos dos momentos, pues ella es el eje sobre el cual gravita la indisoluble conexidad requerida entre la reclamación del derecho y la posterior controversia judicial” (Sentencia </w:t>
      </w:r>
      <w:proofErr w:type="spellStart"/>
      <w:r w:rsidRPr="00772A7D">
        <w:rPr>
          <w:rFonts w:ascii="Arial" w:hAnsi="Arial" w:cs="Arial"/>
          <w:i/>
          <w:sz w:val="22"/>
          <w:szCs w:val="22"/>
        </w:rPr>
        <w:t>SL</w:t>
      </w:r>
      <w:proofErr w:type="spellEnd"/>
      <w:r w:rsidRPr="00772A7D">
        <w:rPr>
          <w:rFonts w:ascii="Arial" w:hAnsi="Arial" w:cs="Arial"/>
          <w:i/>
          <w:sz w:val="22"/>
          <w:szCs w:val="22"/>
        </w:rPr>
        <w:t xml:space="preserve"> 5472 de 2014).    </w:t>
      </w:r>
    </w:p>
    <w:p w:rsidR="00113EA2" w:rsidRPr="00B53763" w:rsidRDefault="008E3CEA" w:rsidP="008E3CEA">
      <w:pPr>
        <w:autoSpaceDE w:val="0"/>
        <w:autoSpaceDN w:val="0"/>
        <w:adjustRightInd w:val="0"/>
        <w:spacing w:line="276" w:lineRule="auto"/>
        <w:contextualSpacing/>
        <w:jc w:val="both"/>
        <w:rPr>
          <w:rFonts w:ascii="Arial" w:hAnsi="Arial" w:cs="Arial"/>
          <w:lang w:val="es-ES"/>
        </w:rPr>
      </w:pPr>
      <w:r>
        <w:rPr>
          <w:rFonts w:ascii="Arial" w:hAnsi="Arial" w:cs="Arial"/>
          <w:lang w:val="es-ES"/>
        </w:rPr>
        <w:t xml:space="preserve"> </w:t>
      </w:r>
      <w:r w:rsidR="00113EA2" w:rsidRPr="00B53763">
        <w:rPr>
          <w:rFonts w:ascii="Arial" w:hAnsi="Arial" w:cs="Arial"/>
          <w:lang w:val="es-ES"/>
        </w:rPr>
        <w:t xml:space="preserve">  </w:t>
      </w:r>
    </w:p>
    <w:p w:rsidR="00113EA2" w:rsidRPr="000B3320" w:rsidRDefault="00757F34" w:rsidP="000B3320">
      <w:pPr>
        <w:autoSpaceDE w:val="0"/>
        <w:autoSpaceDN w:val="0"/>
        <w:adjustRightInd w:val="0"/>
        <w:spacing w:line="276" w:lineRule="auto"/>
        <w:contextualSpacing/>
        <w:jc w:val="both"/>
        <w:rPr>
          <w:rFonts w:ascii="Arial" w:hAnsi="Arial" w:cs="Arial"/>
          <w:lang w:val="es-ES"/>
        </w:rPr>
      </w:pPr>
      <w:r w:rsidRPr="000B3320">
        <w:rPr>
          <w:rFonts w:ascii="Arial" w:hAnsi="Arial" w:cs="Arial"/>
          <w:lang w:val="es-ES"/>
        </w:rPr>
        <w:t xml:space="preserve">Reclamación </w:t>
      </w:r>
      <w:r w:rsidR="008E3CEA" w:rsidRPr="000B3320">
        <w:rPr>
          <w:rFonts w:ascii="Arial" w:hAnsi="Arial" w:cs="Arial"/>
          <w:lang w:val="es-ES"/>
        </w:rPr>
        <w:t xml:space="preserve">que tiene como propósito, </w:t>
      </w:r>
      <w:r w:rsidR="00113EA2" w:rsidRPr="000B3320">
        <w:rPr>
          <w:rFonts w:ascii="Arial" w:hAnsi="Arial" w:cs="Arial"/>
          <w:lang w:val="es-ES"/>
        </w:rPr>
        <w:t>según lo ha expuesto la Corte Constitucional</w:t>
      </w:r>
      <w:r w:rsidR="00113EA2" w:rsidRPr="000B3320">
        <w:rPr>
          <w:rStyle w:val="Refdenotaalpie"/>
          <w:rFonts w:ascii="Arial" w:hAnsi="Arial" w:cs="Arial"/>
          <w:lang w:val="es-ES"/>
        </w:rPr>
        <w:footnoteReference w:id="1"/>
      </w:r>
      <w:r w:rsidR="008E3CEA" w:rsidRPr="000B3320">
        <w:rPr>
          <w:rFonts w:ascii="Arial" w:hAnsi="Arial" w:cs="Arial"/>
          <w:lang w:val="es-ES"/>
        </w:rPr>
        <w:t xml:space="preserve">, </w:t>
      </w:r>
      <w:r w:rsidR="00113EA2" w:rsidRPr="000B3320">
        <w:rPr>
          <w:rFonts w:ascii="Arial" w:hAnsi="Arial" w:cs="Arial"/>
          <w:lang w:val="es-ES"/>
        </w:rPr>
        <w:t xml:space="preserve">la </w:t>
      </w:r>
      <w:proofErr w:type="spellStart"/>
      <w:r w:rsidR="00113EA2" w:rsidRPr="000B3320">
        <w:rPr>
          <w:rFonts w:ascii="Arial" w:hAnsi="Arial" w:cs="Arial"/>
          <w:lang w:val="es-ES"/>
        </w:rPr>
        <w:t>autotutela</w:t>
      </w:r>
      <w:proofErr w:type="spellEnd"/>
      <w:r w:rsidR="00113EA2" w:rsidRPr="000B3320">
        <w:rPr>
          <w:rFonts w:ascii="Arial" w:hAnsi="Arial" w:cs="Arial"/>
          <w:lang w:val="es-ES"/>
        </w:rPr>
        <w:t xml:space="preserve"> administrativa por parte de la administración pública</w:t>
      </w:r>
      <w:r w:rsidR="005C012A" w:rsidRPr="000B3320">
        <w:rPr>
          <w:rFonts w:ascii="Arial" w:hAnsi="Arial" w:cs="Arial"/>
          <w:lang w:val="es-ES"/>
        </w:rPr>
        <w:t>. E</w:t>
      </w:r>
      <w:r w:rsidR="00113EA2" w:rsidRPr="000B3320">
        <w:rPr>
          <w:rFonts w:ascii="Arial" w:hAnsi="Arial" w:cs="Arial"/>
          <w:lang w:val="es-ES"/>
        </w:rPr>
        <w:t xml:space="preserve">ntendida como la potestad </w:t>
      </w:r>
      <w:r w:rsidR="001930D8" w:rsidRPr="000B3320">
        <w:rPr>
          <w:rFonts w:ascii="Arial" w:hAnsi="Arial" w:cs="Arial"/>
          <w:lang w:val="es-ES"/>
        </w:rPr>
        <w:t>de</w:t>
      </w:r>
      <w:r w:rsidR="00113EA2" w:rsidRPr="000B3320">
        <w:rPr>
          <w:rFonts w:ascii="Arial" w:hAnsi="Arial" w:cs="Arial"/>
          <w:lang w:val="es-ES"/>
        </w:rPr>
        <w:t xml:space="preserve"> conocer de primera mano las pretensiones y tomar la decisión directa y autónomamente frente a las mismas; que se traduce en la posibilidad de reconocer el derecho y acceder a lo pedido y así enmendar el error cometido y pronunciarse sobre sus propios actos, sin necesidad de acudir a los estrados judiciales; lo que constituye una oportunidad y privilegio de la entidad oficial</w:t>
      </w:r>
      <w:r w:rsidR="00113EA2" w:rsidRPr="000B3320">
        <w:rPr>
          <w:rStyle w:val="Refdenotaalpie"/>
          <w:rFonts w:ascii="Arial" w:hAnsi="Arial" w:cs="Arial"/>
          <w:lang w:val="es-ES"/>
        </w:rPr>
        <w:footnoteReference w:id="2"/>
      </w:r>
      <w:r w:rsidR="00113EA2" w:rsidRPr="000B3320">
        <w:rPr>
          <w:rFonts w:ascii="Arial" w:hAnsi="Arial" w:cs="Arial"/>
          <w:lang w:val="es-ES"/>
        </w:rPr>
        <w:t>.</w:t>
      </w:r>
    </w:p>
    <w:p w:rsidR="00113EA2" w:rsidRPr="000B3320" w:rsidRDefault="00113EA2" w:rsidP="000B3320">
      <w:pPr>
        <w:autoSpaceDE w:val="0"/>
        <w:autoSpaceDN w:val="0"/>
        <w:adjustRightInd w:val="0"/>
        <w:spacing w:line="276" w:lineRule="auto"/>
        <w:contextualSpacing/>
        <w:jc w:val="both"/>
        <w:rPr>
          <w:rFonts w:ascii="Arial" w:hAnsi="Arial" w:cs="Arial"/>
          <w:lang w:val="es-ES"/>
        </w:rPr>
      </w:pPr>
    </w:p>
    <w:p w:rsidR="005C012A" w:rsidRPr="000B3320" w:rsidRDefault="005C012A" w:rsidP="000B3320">
      <w:pPr>
        <w:autoSpaceDE w:val="0"/>
        <w:autoSpaceDN w:val="0"/>
        <w:adjustRightInd w:val="0"/>
        <w:spacing w:line="276" w:lineRule="auto"/>
        <w:jc w:val="both"/>
        <w:rPr>
          <w:rFonts w:ascii="Arial" w:hAnsi="Arial" w:cs="Arial"/>
          <w:lang w:val="es-ES"/>
        </w:rPr>
      </w:pPr>
      <w:r w:rsidRPr="000B3320">
        <w:rPr>
          <w:rFonts w:ascii="Arial" w:hAnsi="Arial" w:cs="Arial"/>
          <w:lang w:val="es-ES"/>
        </w:rPr>
        <w:t xml:space="preserve">De otro parte, la </w:t>
      </w:r>
      <w:r w:rsidRPr="000B3320">
        <w:rPr>
          <w:rFonts w:ascii="Arial" w:hAnsi="Arial" w:cs="Arial"/>
          <w:i/>
          <w:lang w:val="es-ES"/>
        </w:rPr>
        <w:t>“referencia precisa para la contabilización del término de la prescripción”</w:t>
      </w:r>
      <w:r w:rsidRPr="000B3320">
        <w:rPr>
          <w:rStyle w:val="Refdenotaalpie"/>
          <w:rFonts w:ascii="Arial" w:hAnsi="Arial" w:cs="Arial"/>
          <w:lang w:val="es-ES"/>
        </w:rPr>
        <w:footnoteReference w:id="3"/>
      </w:r>
      <w:r w:rsidRPr="000B3320">
        <w:rPr>
          <w:rFonts w:ascii="Arial" w:hAnsi="Arial" w:cs="Arial"/>
          <w:lang w:val="es-ES"/>
        </w:rPr>
        <w:t xml:space="preserve">, que lo será, una vez agotada la reclamación; pues mientras ello ocurre el término se suspende. Claridad que era necesaria, ya que al tenor del art. 151 del </w:t>
      </w:r>
      <w:proofErr w:type="spellStart"/>
      <w:r w:rsidRPr="000B3320">
        <w:rPr>
          <w:rFonts w:ascii="Arial" w:hAnsi="Arial" w:cs="Arial"/>
          <w:lang w:val="es-ES"/>
        </w:rPr>
        <w:t>CST</w:t>
      </w:r>
      <w:proofErr w:type="spellEnd"/>
      <w:r w:rsidRPr="000B3320">
        <w:rPr>
          <w:rFonts w:ascii="Arial" w:hAnsi="Arial" w:cs="Arial"/>
          <w:lang w:val="es-ES"/>
        </w:rPr>
        <w:t xml:space="preserve"> el simple reclamo escrito del trabajador, recibido por el patrono, interrumpe la prescripción; lo que implica que desde ese mismo momento vuelve a correr el término trienal. </w:t>
      </w:r>
    </w:p>
    <w:p w:rsidR="00113EA2" w:rsidRPr="000B3320" w:rsidRDefault="00113EA2" w:rsidP="000B3320">
      <w:pPr>
        <w:autoSpaceDE w:val="0"/>
        <w:autoSpaceDN w:val="0"/>
        <w:adjustRightInd w:val="0"/>
        <w:spacing w:line="276" w:lineRule="auto"/>
        <w:contextualSpacing/>
        <w:jc w:val="both"/>
        <w:rPr>
          <w:rFonts w:ascii="Arial" w:hAnsi="Arial" w:cs="Arial"/>
          <w:b/>
          <w:lang w:val="es-ES"/>
        </w:rPr>
      </w:pPr>
    </w:p>
    <w:p w:rsidR="00193127" w:rsidRPr="000B3320" w:rsidRDefault="00193127" w:rsidP="000B3320">
      <w:pPr>
        <w:autoSpaceDE w:val="0"/>
        <w:autoSpaceDN w:val="0"/>
        <w:adjustRightInd w:val="0"/>
        <w:spacing w:line="276" w:lineRule="auto"/>
        <w:contextualSpacing/>
        <w:jc w:val="both"/>
        <w:rPr>
          <w:rFonts w:ascii="Arial" w:hAnsi="Arial" w:cs="Arial"/>
          <w:lang w:val="es-ES"/>
        </w:rPr>
      </w:pPr>
      <w:r w:rsidRPr="000B3320">
        <w:rPr>
          <w:rFonts w:ascii="Arial" w:hAnsi="Arial" w:cs="Arial"/>
          <w:b/>
          <w:lang w:val="es-ES"/>
        </w:rPr>
        <w:t>2.2 Fundamento fáctico</w:t>
      </w:r>
      <w:r w:rsidRPr="000B3320">
        <w:rPr>
          <w:rFonts w:ascii="Arial" w:hAnsi="Arial" w:cs="Arial"/>
          <w:lang w:val="es-ES"/>
        </w:rPr>
        <w:t xml:space="preserve"> </w:t>
      </w:r>
    </w:p>
    <w:p w:rsidR="00193127" w:rsidRPr="000B3320" w:rsidRDefault="00193127" w:rsidP="000B3320">
      <w:pPr>
        <w:autoSpaceDE w:val="0"/>
        <w:autoSpaceDN w:val="0"/>
        <w:adjustRightInd w:val="0"/>
        <w:spacing w:line="276" w:lineRule="auto"/>
        <w:contextualSpacing/>
        <w:jc w:val="both"/>
        <w:rPr>
          <w:rFonts w:ascii="Arial" w:hAnsi="Arial" w:cs="Arial"/>
          <w:lang w:val="es-ES"/>
        </w:rPr>
      </w:pPr>
    </w:p>
    <w:p w:rsidR="00131163" w:rsidRDefault="00193127" w:rsidP="000B3320">
      <w:pPr>
        <w:autoSpaceDE w:val="0"/>
        <w:autoSpaceDN w:val="0"/>
        <w:adjustRightInd w:val="0"/>
        <w:spacing w:line="276" w:lineRule="auto"/>
        <w:contextualSpacing/>
        <w:jc w:val="both"/>
        <w:rPr>
          <w:rFonts w:ascii="Arial" w:hAnsi="Arial" w:cs="Arial"/>
          <w:lang w:val="es-ES"/>
        </w:rPr>
      </w:pPr>
      <w:r w:rsidRPr="000B3320">
        <w:rPr>
          <w:rFonts w:ascii="Arial" w:hAnsi="Arial" w:cs="Arial"/>
          <w:lang w:val="es-ES"/>
        </w:rPr>
        <w:t xml:space="preserve">Descendiendo al </w:t>
      </w:r>
      <w:r w:rsidR="008E3CEA" w:rsidRPr="000B3320">
        <w:rPr>
          <w:rFonts w:ascii="Arial" w:hAnsi="Arial" w:cs="Arial"/>
          <w:lang w:val="es-ES"/>
        </w:rPr>
        <w:t xml:space="preserve">caso que nos ocupa el señor Gómez Montoya presentó la reclamación ante </w:t>
      </w:r>
      <w:proofErr w:type="spellStart"/>
      <w:r w:rsidR="008E3CEA" w:rsidRPr="000B3320">
        <w:rPr>
          <w:rFonts w:ascii="Arial" w:hAnsi="Arial" w:cs="Arial"/>
          <w:lang w:val="es-ES"/>
        </w:rPr>
        <w:t>Megabús</w:t>
      </w:r>
      <w:proofErr w:type="spellEnd"/>
      <w:r w:rsidR="008E3CEA" w:rsidRPr="000B3320">
        <w:rPr>
          <w:rFonts w:ascii="Arial" w:hAnsi="Arial" w:cs="Arial"/>
          <w:lang w:val="es-ES"/>
        </w:rPr>
        <w:t xml:space="preserve"> </w:t>
      </w:r>
      <w:r w:rsidR="008E0179" w:rsidRPr="000B3320">
        <w:rPr>
          <w:rFonts w:ascii="Arial" w:hAnsi="Arial" w:cs="Arial"/>
          <w:lang w:val="es-ES"/>
        </w:rPr>
        <w:t>S</w:t>
      </w:r>
      <w:r w:rsidR="00486FD9">
        <w:rPr>
          <w:rFonts w:ascii="Arial" w:hAnsi="Arial" w:cs="Arial"/>
          <w:lang w:val="es-ES"/>
        </w:rPr>
        <w:t>.</w:t>
      </w:r>
      <w:r w:rsidR="008E0179" w:rsidRPr="000B3320">
        <w:rPr>
          <w:rFonts w:ascii="Arial" w:hAnsi="Arial" w:cs="Arial"/>
          <w:lang w:val="es-ES"/>
        </w:rPr>
        <w:t>A</w:t>
      </w:r>
      <w:r w:rsidR="00486FD9">
        <w:rPr>
          <w:rFonts w:ascii="Arial" w:hAnsi="Arial" w:cs="Arial"/>
          <w:lang w:val="es-ES"/>
        </w:rPr>
        <w:t>.</w:t>
      </w:r>
      <w:r w:rsidR="008E0179" w:rsidRPr="000B3320">
        <w:rPr>
          <w:rFonts w:ascii="Arial" w:hAnsi="Arial" w:cs="Arial"/>
          <w:lang w:val="es-ES"/>
        </w:rPr>
        <w:t xml:space="preserve"> para solicitarle el pago de las prestaciones sociales, vacaciones e indemnizaciones, </w:t>
      </w:r>
      <w:r w:rsidR="00131163">
        <w:rPr>
          <w:rFonts w:ascii="Arial" w:hAnsi="Arial" w:cs="Arial"/>
          <w:lang w:val="es-ES"/>
        </w:rPr>
        <w:t xml:space="preserve">las </w:t>
      </w:r>
      <w:r w:rsidR="008E0179" w:rsidRPr="000B3320">
        <w:rPr>
          <w:rFonts w:ascii="Arial" w:hAnsi="Arial" w:cs="Arial"/>
          <w:lang w:val="es-ES"/>
        </w:rPr>
        <w:t>que concretó</w:t>
      </w:r>
      <w:r w:rsidR="00131163">
        <w:rPr>
          <w:rFonts w:ascii="Arial" w:hAnsi="Arial" w:cs="Arial"/>
          <w:lang w:val="es-ES"/>
        </w:rPr>
        <w:t>;</w:t>
      </w:r>
      <w:r w:rsidR="0064579B" w:rsidRPr="000B3320">
        <w:rPr>
          <w:rFonts w:ascii="Arial" w:hAnsi="Arial" w:cs="Arial"/>
          <w:lang w:val="es-ES"/>
        </w:rPr>
        <w:t xml:space="preserve"> documento que allegó con la demanda inicial (</w:t>
      </w:r>
      <w:proofErr w:type="spellStart"/>
      <w:r w:rsidR="0064579B" w:rsidRPr="000B3320">
        <w:rPr>
          <w:rFonts w:ascii="Arial" w:hAnsi="Arial" w:cs="Arial"/>
          <w:lang w:val="es-ES"/>
        </w:rPr>
        <w:t>fl</w:t>
      </w:r>
      <w:r w:rsidR="00C872D9" w:rsidRPr="000B3320">
        <w:rPr>
          <w:rFonts w:ascii="Arial" w:hAnsi="Arial" w:cs="Arial"/>
          <w:lang w:val="es-ES"/>
        </w:rPr>
        <w:t>s</w:t>
      </w:r>
      <w:proofErr w:type="spellEnd"/>
      <w:r w:rsidR="0064579B" w:rsidRPr="000B3320">
        <w:rPr>
          <w:rFonts w:ascii="Arial" w:hAnsi="Arial" w:cs="Arial"/>
          <w:lang w:val="es-ES"/>
        </w:rPr>
        <w:t>.</w:t>
      </w:r>
      <w:r w:rsidR="00C872D9" w:rsidRPr="000B3320">
        <w:rPr>
          <w:rFonts w:ascii="Arial" w:hAnsi="Arial" w:cs="Arial"/>
          <w:lang w:val="es-ES"/>
        </w:rPr>
        <w:t xml:space="preserve"> 32 al35</w:t>
      </w:r>
      <w:r w:rsidR="0064579B" w:rsidRPr="000B3320">
        <w:rPr>
          <w:rFonts w:ascii="Arial" w:hAnsi="Arial" w:cs="Arial"/>
          <w:lang w:val="es-ES"/>
        </w:rPr>
        <w:t>)</w:t>
      </w:r>
      <w:r w:rsidR="00131163">
        <w:rPr>
          <w:rFonts w:ascii="Arial" w:hAnsi="Arial" w:cs="Arial"/>
          <w:lang w:val="es-ES"/>
        </w:rPr>
        <w:t>.</w:t>
      </w:r>
    </w:p>
    <w:p w:rsidR="00131163" w:rsidRDefault="00131163" w:rsidP="000B3320">
      <w:pPr>
        <w:autoSpaceDE w:val="0"/>
        <w:autoSpaceDN w:val="0"/>
        <w:adjustRightInd w:val="0"/>
        <w:spacing w:line="276" w:lineRule="auto"/>
        <w:contextualSpacing/>
        <w:jc w:val="both"/>
        <w:rPr>
          <w:rFonts w:ascii="Arial" w:hAnsi="Arial" w:cs="Arial"/>
          <w:lang w:val="es-ES"/>
        </w:rPr>
      </w:pPr>
    </w:p>
    <w:p w:rsidR="000149A9" w:rsidRPr="000B3320" w:rsidRDefault="00131163" w:rsidP="000B3320">
      <w:pPr>
        <w:autoSpaceDE w:val="0"/>
        <w:autoSpaceDN w:val="0"/>
        <w:adjustRightInd w:val="0"/>
        <w:spacing w:line="276" w:lineRule="auto"/>
        <w:contextualSpacing/>
        <w:jc w:val="both"/>
        <w:rPr>
          <w:rFonts w:ascii="Arial" w:hAnsi="Arial" w:cs="Arial"/>
          <w:lang w:val="es-ES"/>
        </w:rPr>
      </w:pPr>
      <w:r>
        <w:rPr>
          <w:rFonts w:ascii="Arial" w:hAnsi="Arial" w:cs="Arial"/>
          <w:lang w:val="es-ES"/>
        </w:rPr>
        <w:t>P</w:t>
      </w:r>
      <w:r w:rsidR="00C872D9" w:rsidRPr="000B3320">
        <w:rPr>
          <w:rFonts w:ascii="Arial" w:hAnsi="Arial" w:cs="Arial"/>
          <w:lang w:val="es-ES"/>
        </w:rPr>
        <w:t>etición que tuvo por hechos</w:t>
      </w:r>
      <w:r>
        <w:rPr>
          <w:rFonts w:ascii="Arial" w:hAnsi="Arial" w:cs="Arial"/>
          <w:lang w:val="es-ES"/>
        </w:rPr>
        <w:t>,</w:t>
      </w:r>
      <w:r w:rsidR="00C872D9" w:rsidRPr="000B3320">
        <w:rPr>
          <w:rFonts w:ascii="Arial" w:hAnsi="Arial" w:cs="Arial"/>
          <w:lang w:val="es-ES"/>
        </w:rPr>
        <w:t xml:space="preserve"> haber </w:t>
      </w:r>
      <w:r w:rsidR="008E0179" w:rsidRPr="000B3320">
        <w:rPr>
          <w:rFonts w:ascii="Arial" w:hAnsi="Arial" w:cs="Arial"/>
          <w:lang w:val="es-ES"/>
        </w:rPr>
        <w:t xml:space="preserve">prestado el servicio al sistema de transporte masivo como operador de bus alimentador, </w:t>
      </w:r>
      <w:r w:rsidR="000149A9" w:rsidRPr="000B3320">
        <w:rPr>
          <w:rFonts w:ascii="Arial" w:hAnsi="Arial" w:cs="Arial"/>
          <w:lang w:val="es-ES"/>
        </w:rPr>
        <w:t>al firmar</w:t>
      </w:r>
      <w:r w:rsidR="008E0179" w:rsidRPr="000B3320">
        <w:rPr>
          <w:rFonts w:ascii="Arial" w:hAnsi="Arial" w:cs="Arial"/>
          <w:lang w:val="es-ES"/>
        </w:rPr>
        <w:t xml:space="preserve"> con el concesionario </w:t>
      </w:r>
      <w:proofErr w:type="spellStart"/>
      <w:r w:rsidR="008E0179" w:rsidRPr="000B3320">
        <w:rPr>
          <w:rFonts w:ascii="Arial" w:hAnsi="Arial" w:cs="Arial"/>
          <w:lang w:val="es-ES"/>
        </w:rPr>
        <w:t>Promasivo</w:t>
      </w:r>
      <w:proofErr w:type="spellEnd"/>
      <w:r w:rsidR="008E0179" w:rsidRPr="000B3320">
        <w:rPr>
          <w:rFonts w:ascii="Arial" w:hAnsi="Arial" w:cs="Arial"/>
          <w:lang w:val="es-ES"/>
        </w:rPr>
        <w:t xml:space="preserve"> S</w:t>
      </w:r>
      <w:r w:rsidR="00486FD9">
        <w:rPr>
          <w:rFonts w:ascii="Arial" w:hAnsi="Arial" w:cs="Arial"/>
          <w:lang w:val="es-ES"/>
        </w:rPr>
        <w:t>.</w:t>
      </w:r>
      <w:r w:rsidR="008E0179" w:rsidRPr="000B3320">
        <w:rPr>
          <w:rFonts w:ascii="Arial" w:hAnsi="Arial" w:cs="Arial"/>
          <w:lang w:val="es-ES"/>
        </w:rPr>
        <w:t>A</w:t>
      </w:r>
      <w:r w:rsidR="00486FD9">
        <w:rPr>
          <w:rFonts w:ascii="Arial" w:hAnsi="Arial" w:cs="Arial"/>
          <w:lang w:val="es-ES"/>
        </w:rPr>
        <w:t>.</w:t>
      </w:r>
      <w:r w:rsidR="000149A9" w:rsidRPr="000B3320">
        <w:rPr>
          <w:rFonts w:ascii="Arial" w:hAnsi="Arial" w:cs="Arial"/>
          <w:lang w:val="es-ES"/>
        </w:rPr>
        <w:t xml:space="preserve"> un contrato; sin embargo, agrega</w:t>
      </w:r>
      <w:r>
        <w:rPr>
          <w:rFonts w:ascii="Arial" w:hAnsi="Arial" w:cs="Arial"/>
          <w:lang w:val="es-ES"/>
        </w:rPr>
        <w:t>,</w:t>
      </w:r>
      <w:r w:rsidR="000149A9" w:rsidRPr="000B3320">
        <w:rPr>
          <w:rFonts w:ascii="Arial" w:hAnsi="Arial" w:cs="Arial"/>
          <w:lang w:val="es-ES"/>
        </w:rPr>
        <w:t xml:space="preserve"> que </w:t>
      </w:r>
      <w:proofErr w:type="spellStart"/>
      <w:r w:rsidR="008E0179" w:rsidRPr="000B3320">
        <w:rPr>
          <w:rFonts w:ascii="Arial" w:hAnsi="Arial" w:cs="Arial"/>
          <w:lang w:val="es-ES"/>
        </w:rPr>
        <w:t>Megabús</w:t>
      </w:r>
      <w:proofErr w:type="spellEnd"/>
      <w:r>
        <w:rPr>
          <w:rFonts w:ascii="Arial" w:hAnsi="Arial" w:cs="Arial"/>
          <w:lang w:val="es-ES"/>
        </w:rPr>
        <w:t xml:space="preserve"> S</w:t>
      </w:r>
      <w:r w:rsidR="00486FD9">
        <w:rPr>
          <w:rFonts w:ascii="Arial" w:hAnsi="Arial" w:cs="Arial"/>
          <w:lang w:val="es-ES"/>
        </w:rPr>
        <w:t>.</w:t>
      </w:r>
      <w:r>
        <w:rPr>
          <w:rFonts w:ascii="Arial" w:hAnsi="Arial" w:cs="Arial"/>
          <w:lang w:val="es-ES"/>
        </w:rPr>
        <w:t>A</w:t>
      </w:r>
      <w:r w:rsidR="00486FD9">
        <w:rPr>
          <w:rFonts w:ascii="Arial" w:hAnsi="Arial" w:cs="Arial"/>
          <w:lang w:val="es-ES"/>
        </w:rPr>
        <w:t>.</w:t>
      </w:r>
      <w:r w:rsidR="000149A9" w:rsidRPr="000B3320">
        <w:rPr>
          <w:rFonts w:ascii="Arial" w:hAnsi="Arial" w:cs="Arial"/>
          <w:lang w:val="es-ES"/>
        </w:rPr>
        <w:t>,</w:t>
      </w:r>
      <w:r w:rsidR="008E0179" w:rsidRPr="000B3320">
        <w:rPr>
          <w:rFonts w:ascii="Arial" w:hAnsi="Arial" w:cs="Arial"/>
          <w:lang w:val="es-ES"/>
        </w:rPr>
        <w:t xml:space="preserve"> como agente gestor</w:t>
      </w:r>
      <w:r w:rsidR="000149A9" w:rsidRPr="000B3320">
        <w:rPr>
          <w:rFonts w:ascii="Arial" w:hAnsi="Arial" w:cs="Arial"/>
          <w:lang w:val="es-ES"/>
        </w:rPr>
        <w:t>,</w:t>
      </w:r>
      <w:r w:rsidR="008E0179" w:rsidRPr="000B3320">
        <w:rPr>
          <w:rFonts w:ascii="Arial" w:hAnsi="Arial" w:cs="Arial"/>
          <w:lang w:val="es-ES"/>
        </w:rPr>
        <w:t xml:space="preserve"> controla, con sus funcionarios, las rutas, frecuencia, vehículos del sistema e imparte órdenes a los operadores durante el funcionamiento de sistema</w:t>
      </w:r>
      <w:r w:rsidR="00486FD9">
        <w:rPr>
          <w:rFonts w:ascii="Arial" w:hAnsi="Arial" w:cs="Arial"/>
          <w:lang w:val="es-ES"/>
        </w:rPr>
        <w:t>;</w:t>
      </w:r>
      <w:r w:rsidR="008E0179" w:rsidRPr="000B3320">
        <w:rPr>
          <w:rFonts w:ascii="Arial" w:hAnsi="Arial" w:cs="Arial"/>
          <w:lang w:val="es-ES"/>
        </w:rPr>
        <w:t xml:space="preserve"> así como</w:t>
      </w:r>
      <w:r w:rsidR="000149A9" w:rsidRPr="000B3320">
        <w:rPr>
          <w:rFonts w:ascii="Arial" w:hAnsi="Arial" w:cs="Arial"/>
          <w:lang w:val="es-ES"/>
        </w:rPr>
        <w:t>,</w:t>
      </w:r>
      <w:r w:rsidR="008E0179" w:rsidRPr="000B3320">
        <w:rPr>
          <w:rFonts w:ascii="Arial" w:hAnsi="Arial" w:cs="Arial"/>
          <w:lang w:val="es-ES"/>
        </w:rPr>
        <w:t xml:space="preserve"> verifica las labores en patio, el nivel del combustibles y aseo de la flota</w:t>
      </w:r>
      <w:r w:rsidR="00486FD9">
        <w:rPr>
          <w:rFonts w:ascii="Arial" w:hAnsi="Arial" w:cs="Arial"/>
          <w:lang w:val="es-ES"/>
        </w:rPr>
        <w:t>;</w:t>
      </w:r>
      <w:r w:rsidR="008E0179" w:rsidRPr="000B3320">
        <w:rPr>
          <w:rFonts w:ascii="Arial" w:hAnsi="Arial" w:cs="Arial"/>
          <w:lang w:val="es-ES"/>
        </w:rPr>
        <w:t xml:space="preserve"> todo ello bajo el amparo de la cláusula 10</w:t>
      </w:r>
      <w:r w:rsidR="000149A9" w:rsidRPr="000B3320">
        <w:rPr>
          <w:rFonts w:ascii="Arial" w:hAnsi="Arial" w:cs="Arial"/>
          <w:lang w:val="es-ES"/>
        </w:rPr>
        <w:t xml:space="preserve">. Adicionalmente, al referirse a cada obligación mencionó a </w:t>
      </w:r>
      <w:proofErr w:type="spellStart"/>
      <w:r w:rsidR="000149A9" w:rsidRPr="000B3320">
        <w:rPr>
          <w:rFonts w:ascii="Arial" w:hAnsi="Arial" w:cs="Arial"/>
          <w:lang w:val="es-ES"/>
        </w:rPr>
        <w:t>Megabús</w:t>
      </w:r>
      <w:proofErr w:type="spellEnd"/>
      <w:r w:rsidR="000149A9" w:rsidRPr="000B3320">
        <w:rPr>
          <w:rFonts w:ascii="Arial" w:hAnsi="Arial" w:cs="Arial"/>
          <w:lang w:val="es-ES"/>
        </w:rPr>
        <w:t xml:space="preserve"> </w:t>
      </w:r>
      <w:r w:rsidR="00486FD9">
        <w:rPr>
          <w:rFonts w:ascii="Arial" w:hAnsi="Arial" w:cs="Arial"/>
          <w:lang w:val="es-ES"/>
        </w:rPr>
        <w:t xml:space="preserve">S.A. </w:t>
      </w:r>
      <w:r w:rsidR="000149A9" w:rsidRPr="000B3320">
        <w:rPr>
          <w:rFonts w:ascii="Arial" w:hAnsi="Arial" w:cs="Arial"/>
          <w:lang w:val="es-ES"/>
        </w:rPr>
        <w:t>como solidario</w:t>
      </w:r>
      <w:r w:rsidR="00837977" w:rsidRPr="000B3320">
        <w:rPr>
          <w:rFonts w:ascii="Arial" w:hAnsi="Arial" w:cs="Arial"/>
          <w:lang w:val="es-ES"/>
        </w:rPr>
        <w:t>.</w:t>
      </w:r>
    </w:p>
    <w:p w:rsidR="000149A9" w:rsidRPr="000B3320" w:rsidRDefault="000149A9" w:rsidP="000B3320">
      <w:pPr>
        <w:autoSpaceDE w:val="0"/>
        <w:autoSpaceDN w:val="0"/>
        <w:adjustRightInd w:val="0"/>
        <w:spacing w:line="276" w:lineRule="auto"/>
        <w:contextualSpacing/>
        <w:jc w:val="both"/>
        <w:rPr>
          <w:rFonts w:ascii="Arial" w:hAnsi="Arial" w:cs="Arial"/>
          <w:lang w:val="es-ES"/>
        </w:rPr>
      </w:pPr>
    </w:p>
    <w:p w:rsidR="0088683A" w:rsidRPr="000B3320" w:rsidRDefault="000149A9" w:rsidP="000B3320">
      <w:pPr>
        <w:autoSpaceDE w:val="0"/>
        <w:autoSpaceDN w:val="0"/>
        <w:adjustRightInd w:val="0"/>
        <w:spacing w:line="276" w:lineRule="auto"/>
        <w:contextualSpacing/>
        <w:jc w:val="both"/>
        <w:rPr>
          <w:rFonts w:ascii="Arial" w:hAnsi="Arial" w:cs="Arial"/>
          <w:lang w:val="es-ES"/>
        </w:rPr>
      </w:pPr>
      <w:r w:rsidRPr="000B3320">
        <w:rPr>
          <w:rFonts w:ascii="Arial" w:hAnsi="Arial" w:cs="Arial"/>
          <w:lang w:val="es-ES"/>
        </w:rPr>
        <w:t>Frente a este escrito</w:t>
      </w:r>
      <w:r w:rsidR="0025559C" w:rsidRPr="000B3320">
        <w:rPr>
          <w:rFonts w:ascii="Arial" w:hAnsi="Arial" w:cs="Arial"/>
          <w:lang w:val="es-ES"/>
        </w:rPr>
        <w:t xml:space="preserve">, </w:t>
      </w:r>
      <w:proofErr w:type="spellStart"/>
      <w:r w:rsidRPr="000B3320">
        <w:rPr>
          <w:rFonts w:ascii="Arial" w:hAnsi="Arial" w:cs="Arial"/>
          <w:lang w:val="es-ES"/>
        </w:rPr>
        <w:t>Magabús</w:t>
      </w:r>
      <w:proofErr w:type="spellEnd"/>
      <w:r w:rsidR="00131163">
        <w:rPr>
          <w:rFonts w:ascii="Arial" w:hAnsi="Arial" w:cs="Arial"/>
          <w:lang w:val="es-ES"/>
        </w:rPr>
        <w:t xml:space="preserve"> S</w:t>
      </w:r>
      <w:r w:rsidR="00486FD9">
        <w:rPr>
          <w:rFonts w:ascii="Arial" w:hAnsi="Arial" w:cs="Arial"/>
          <w:lang w:val="es-ES"/>
        </w:rPr>
        <w:t>.</w:t>
      </w:r>
      <w:r w:rsidR="00131163">
        <w:rPr>
          <w:rFonts w:ascii="Arial" w:hAnsi="Arial" w:cs="Arial"/>
          <w:lang w:val="es-ES"/>
        </w:rPr>
        <w:t>A</w:t>
      </w:r>
      <w:r w:rsidR="00486FD9">
        <w:rPr>
          <w:rFonts w:ascii="Arial" w:hAnsi="Arial" w:cs="Arial"/>
          <w:lang w:val="es-ES"/>
        </w:rPr>
        <w:t>.</w:t>
      </w:r>
      <w:r w:rsidR="00837977" w:rsidRPr="000B3320">
        <w:rPr>
          <w:rFonts w:ascii="Arial" w:hAnsi="Arial" w:cs="Arial"/>
          <w:lang w:val="es-ES"/>
        </w:rPr>
        <w:t xml:space="preserve"> respond</w:t>
      </w:r>
      <w:r w:rsidR="00A9127C" w:rsidRPr="000B3320">
        <w:rPr>
          <w:rFonts w:ascii="Arial" w:hAnsi="Arial" w:cs="Arial"/>
          <w:lang w:val="es-ES"/>
        </w:rPr>
        <w:t xml:space="preserve">ió </w:t>
      </w:r>
      <w:r w:rsidR="0025559C" w:rsidRPr="000B3320">
        <w:rPr>
          <w:rFonts w:ascii="Arial" w:hAnsi="Arial" w:cs="Arial"/>
          <w:lang w:val="es-ES"/>
        </w:rPr>
        <w:t xml:space="preserve">que no tiene </w:t>
      </w:r>
      <w:r w:rsidR="00B53E10" w:rsidRPr="000B3320">
        <w:rPr>
          <w:rFonts w:ascii="Arial" w:hAnsi="Arial" w:cs="Arial"/>
          <w:lang w:val="es-ES"/>
        </w:rPr>
        <w:t>contrato laboral</w:t>
      </w:r>
      <w:r w:rsidR="00996F76">
        <w:rPr>
          <w:rFonts w:ascii="Arial" w:hAnsi="Arial" w:cs="Arial"/>
          <w:lang w:val="es-ES"/>
        </w:rPr>
        <w:t>,</w:t>
      </w:r>
      <w:r w:rsidR="00B53E10" w:rsidRPr="000B3320">
        <w:rPr>
          <w:rFonts w:ascii="Arial" w:hAnsi="Arial" w:cs="Arial"/>
          <w:lang w:val="es-ES"/>
        </w:rPr>
        <w:t xml:space="preserve"> ni de otra índole con e</w:t>
      </w:r>
      <w:r w:rsidR="00837977" w:rsidRPr="000B3320">
        <w:rPr>
          <w:rFonts w:ascii="Arial" w:hAnsi="Arial" w:cs="Arial"/>
          <w:lang w:val="es-ES"/>
        </w:rPr>
        <w:t xml:space="preserve">l </w:t>
      </w:r>
      <w:proofErr w:type="spellStart"/>
      <w:r w:rsidR="00837977" w:rsidRPr="000B3320">
        <w:rPr>
          <w:rFonts w:ascii="Arial" w:hAnsi="Arial" w:cs="Arial"/>
          <w:lang w:val="es-ES"/>
        </w:rPr>
        <w:t>petente</w:t>
      </w:r>
      <w:proofErr w:type="spellEnd"/>
      <w:r w:rsidR="00494A9C" w:rsidRPr="000B3320">
        <w:rPr>
          <w:rFonts w:ascii="Arial" w:hAnsi="Arial" w:cs="Arial"/>
          <w:lang w:val="es-ES"/>
        </w:rPr>
        <w:t>;</w:t>
      </w:r>
      <w:r w:rsidR="0025559C" w:rsidRPr="000B3320">
        <w:rPr>
          <w:rFonts w:ascii="Arial" w:hAnsi="Arial" w:cs="Arial"/>
          <w:lang w:val="es-ES"/>
        </w:rPr>
        <w:t xml:space="preserve"> además</w:t>
      </w:r>
      <w:r w:rsidR="00FC3C89" w:rsidRPr="000B3320">
        <w:rPr>
          <w:rFonts w:ascii="Arial" w:hAnsi="Arial" w:cs="Arial"/>
          <w:lang w:val="es-ES"/>
        </w:rPr>
        <w:t>,</w:t>
      </w:r>
      <w:r w:rsidR="0025559C" w:rsidRPr="000B3320">
        <w:rPr>
          <w:rFonts w:ascii="Arial" w:hAnsi="Arial" w:cs="Arial"/>
          <w:lang w:val="es-ES"/>
        </w:rPr>
        <w:t xml:space="preserve"> no le consta </w:t>
      </w:r>
      <w:r w:rsidR="00D4381B" w:rsidRPr="000B3320">
        <w:rPr>
          <w:rFonts w:ascii="Arial" w:hAnsi="Arial" w:cs="Arial"/>
          <w:lang w:val="es-ES"/>
        </w:rPr>
        <w:t xml:space="preserve">si tiene o tuvo contrato laboral con </w:t>
      </w:r>
      <w:proofErr w:type="spellStart"/>
      <w:r w:rsidR="00D4381B" w:rsidRPr="000B3320">
        <w:rPr>
          <w:rFonts w:ascii="Arial" w:hAnsi="Arial" w:cs="Arial"/>
          <w:lang w:val="es-ES"/>
        </w:rPr>
        <w:t>Promasivo</w:t>
      </w:r>
      <w:proofErr w:type="spellEnd"/>
      <w:r w:rsidR="00D4381B" w:rsidRPr="000B3320">
        <w:rPr>
          <w:rFonts w:ascii="Arial" w:hAnsi="Arial" w:cs="Arial"/>
          <w:lang w:val="es-ES"/>
        </w:rPr>
        <w:t xml:space="preserve"> </w:t>
      </w:r>
      <w:r w:rsidR="007E2C79" w:rsidRPr="000B3320">
        <w:rPr>
          <w:rFonts w:ascii="Arial" w:hAnsi="Arial" w:cs="Arial"/>
          <w:lang w:val="es-ES"/>
        </w:rPr>
        <w:t>S</w:t>
      </w:r>
      <w:r w:rsidR="00486FD9">
        <w:rPr>
          <w:rFonts w:ascii="Arial" w:hAnsi="Arial" w:cs="Arial"/>
          <w:lang w:val="es-ES"/>
        </w:rPr>
        <w:t>.</w:t>
      </w:r>
      <w:r w:rsidR="007E2C79" w:rsidRPr="000B3320">
        <w:rPr>
          <w:rFonts w:ascii="Arial" w:hAnsi="Arial" w:cs="Arial"/>
          <w:lang w:val="es-ES"/>
        </w:rPr>
        <w:t>A</w:t>
      </w:r>
      <w:r w:rsidR="00486FD9">
        <w:rPr>
          <w:rFonts w:ascii="Arial" w:hAnsi="Arial" w:cs="Arial"/>
          <w:lang w:val="es-ES"/>
        </w:rPr>
        <w:t>.</w:t>
      </w:r>
      <w:r w:rsidR="0088683A" w:rsidRPr="000B3320">
        <w:rPr>
          <w:rFonts w:ascii="Arial" w:hAnsi="Arial" w:cs="Arial"/>
          <w:lang w:val="es-ES"/>
        </w:rPr>
        <w:t>,</w:t>
      </w:r>
      <w:r w:rsidR="00E61956" w:rsidRPr="000B3320">
        <w:rPr>
          <w:rFonts w:ascii="Arial" w:hAnsi="Arial" w:cs="Arial"/>
          <w:lang w:val="es-ES"/>
        </w:rPr>
        <w:t xml:space="preserve"> dado su carácter de</w:t>
      </w:r>
      <w:r w:rsidR="0088683A" w:rsidRPr="000B3320">
        <w:rPr>
          <w:rFonts w:ascii="Arial" w:hAnsi="Arial" w:cs="Arial"/>
          <w:lang w:val="es-ES"/>
        </w:rPr>
        <w:t xml:space="preserve"> contratista</w:t>
      </w:r>
      <w:r w:rsidR="00E61956" w:rsidRPr="000B3320">
        <w:rPr>
          <w:rFonts w:ascii="Arial" w:hAnsi="Arial" w:cs="Arial"/>
          <w:lang w:val="es-ES"/>
        </w:rPr>
        <w:t xml:space="preserve"> independiente</w:t>
      </w:r>
      <w:r w:rsidR="007E2C79" w:rsidRPr="000B3320">
        <w:rPr>
          <w:rFonts w:ascii="Arial" w:hAnsi="Arial" w:cs="Arial"/>
          <w:lang w:val="es-ES"/>
        </w:rPr>
        <w:t>; por lo que no se le puede atribuir responsabilidad solidaria y menos mala fe</w:t>
      </w:r>
      <w:r w:rsidR="00751B39" w:rsidRPr="000B3320">
        <w:rPr>
          <w:rFonts w:ascii="Arial" w:hAnsi="Arial" w:cs="Arial"/>
          <w:lang w:val="es-ES"/>
        </w:rPr>
        <w:t xml:space="preserve"> (</w:t>
      </w:r>
      <w:proofErr w:type="spellStart"/>
      <w:r w:rsidR="00751B39" w:rsidRPr="000B3320">
        <w:rPr>
          <w:rFonts w:ascii="Arial" w:hAnsi="Arial" w:cs="Arial"/>
          <w:lang w:val="es-ES"/>
        </w:rPr>
        <w:t>fls</w:t>
      </w:r>
      <w:proofErr w:type="spellEnd"/>
      <w:r w:rsidR="00751B39" w:rsidRPr="000B3320">
        <w:rPr>
          <w:rFonts w:ascii="Arial" w:hAnsi="Arial" w:cs="Arial"/>
          <w:lang w:val="es-ES"/>
        </w:rPr>
        <w:t xml:space="preserve">. </w:t>
      </w:r>
      <w:r w:rsidR="005E5B6B" w:rsidRPr="000B3320">
        <w:rPr>
          <w:rFonts w:ascii="Arial" w:hAnsi="Arial" w:cs="Arial"/>
          <w:lang w:val="es-ES"/>
        </w:rPr>
        <w:t>37 al39</w:t>
      </w:r>
      <w:r w:rsidR="00751B39" w:rsidRPr="000B3320">
        <w:rPr>
          <w:rFonts w:ascii="Arial" w:hAnsi="Arial" w:cs="Arial"/>
          <w:lang w:val="es-ES"/>
        </w:rPr>
        <w:t>)</w:t>
      </w:r>
      <w:r w:rsidR="0088683A" w:rsidRPr="000B3320">
        <w:rPr>
          <w:rFonts w:ascii="Arial" w:hAnsi="Arial" w:cs="Arial"/>
          <w:lang w:val="es-ES"/>
        </w:rPr>
        <w:t>.</w:t>
      </w:r>
    </w:p>
    <w:p w:rsidR="0088683A" w:rsidRPr="000B3320" w:rsidRDefault="0088683A" w:rsidP="000B3320">
      <w:pPr>
        <w:autoSpaceDE w:val="0"/>
        <w:autoSpaceDN w:val="0"/>
        <w:adjustRightInd w:val="0"/>
        <w:spacing w:line="276" w:lineRule="auto"/>
        <w:contextualSpacing/>
        <w:jc w:val="both"/>
        <w:rPr>
          <w:rFonts w:ascii="Arial" w:hAnsi="Arial" w:cs="Arial"/>
          <w:lang w:val="es-ES"/>
        </w:rPr>
      </w:pPr>
    </w:p>
    <w:p w:rsidR="000C354C" w:rsidRPr="000B3320" w:rsidRDefault="00981AB8" w:rsidP="000B3320">
      <w:pPr>
        <w:autoSpaceDE w:val="0"/>
        <w:autoSpaceDN w:val="0"/>
        <w:adjustRightInd w:val="0"/>
        <w:spacing w:line="276" w:lineRule="auto"/>
        <w:contextualSpacing/>
        <w:jc w:val="both"/>
        <w:rPr>
          <w:rFonts w:ascii="Arial" w:hAnsi="Arial" w:cs="Arial"/>
        </w:rPr>
      </w:pPr>
      <w:r w:rsidRPr="000B3320">
        <w:rPr>
          <w:rFonts w:ascii="Arial" w:hAnsi="Arial" w:cs="Arial"/>
          <w:lang w:val="es-ES"/>
        </w:rPr>
        <w:t xml:space="preserve">Ahora, en la demanda que se incoó en contra de </w:t>
      </w:r>
      <w:proofErr w:type="spellStart"/>
      <w:r w:rsidRPr="000B3320">
        <w:rPr>
          <w:rFonts w:ascii="Arial" w:hAnsi="Arial" w:cs="Arial"/>
          <w:lang w:val="es-ES"/>
        </w:rPr>
        <w:t>Megabús</w:t>
      </w:r>
      <w:proofErr w:type="spellEnd"/>
      <w:r w:rsidRPr="000B3320">
        <w:rPr>
          <w:rFonts w:ascii="Arial" w:hAnsi="Arial" w:cs="Arial"/>
          <w:lang w:val="es-ES"/>
        </w:rPr>
        <w:t xml:space="preserve"> </w:t>
      </w:r>
      <w:proofErr w:type="spellStart"/>
      <w:r w:rsidRPr="000B3320">
        <w:rPr>
          <w:rFonts w:ascii="Arial" w:hAnsi="Arial" w:cs="Arial"/>
          <w:lang w:val="es-ES"/>
        </w:rPr>
        <w:t>SA</w:t>
      </w:r>
      <w:proofErr w:type="spellEnd"/>
      <w:r w:rsidRPr="000B3320">
        <w:rPr>
          <w:rFonts w:ascii="Arial" w:hAnsi="Arial" w:cs="Arial"/>
          <w:lang w:val="es-ES"/>
        </w:rPr>
        <w:t xml:space="preserve"> se solicita se declare la existencia del contrato de trabajo, donde aquel obró como empleador</w:t>
      </w:r>
      <w:r w:rsidR="000C354C" w:rsidRPr="000B3320">
        <w:rPr>
          <w:rFonts w:ascii="Arial" w:hAnsi="Arial" w:cs="Arial"/>
          <w:lang w:val="es-ES"/>
        </w:rPr>
        <w:t>,</w:t>
      </w:r>
      <w:r w:rsidRPr="000B3320">
        <w:rPr>
          <w:rFonts w:ascii="Arial" w:hAnsi="Arial" w:cs="Arial"/>
          <w:lang w:val="es-ES"/>
        </w:rPr>
        <w:t xml:space="preserve"> y consecuentemente</w:t>
      </w:r>
      <w:r w:rsidR="001057FB" w:rsidRPr="000B3320">
        <w:rPr>
          <w:rFonts w:ascii="Arial" w:hAnsi="Arial" w:cs="Arial"/>
          <w:lang w:val="es-ES"/>
        </w:rPr>
        <w:t xml:space="preserve"> con ello</w:t>
      </w:r>
      <w:r w:rsidR="000C354C" w:rsidRPr="000B3320">
        <w:rPr>
          <w:rFonts w:ascii="Arial" w:hAnsi="Arial" w:cs="Arial"/>
          <w:lang w:val="es-ES"/>
        </w:rPr>
        <w:t>,</w:t>
      </w:r>
      <w:r w:rsidRPr="000B3320">
        <w:rPr>
          <w:rFonts w:ascii="Arial" w:hAnsi="Arial" w:cs="Arial"/>
          <w:lang w:val="es-ES"/>
        </w:rPr>
        <w:t xml:space="preserve"> </w:t>
      </w:r>
      <w:r w:rsidR="007D6080" w:rsidRPr="000B3320">
        <w:rPr>
          <w:rFonts w:ascii="Arial" w:hAnsi="Arial" w:cs="Arial"/>
          <w:lang w:val="es-ES"/>
        </w:rPr>
        <w:t>se disponga el</w:t>
      </w:r>
      <w:r w:rsidRPr="000B3320">
        <w:rPr>
          <w:rFonts w:ascii="Arial" w:hAnsi="Arial" w:cs="Arial"/>
          <w:lang w:val="es-ES"/>
        </w:rPr>
        <w:t xml:space="preserve"> pago </w:t>
      </w:r>
      <w:r w:rsidR="007D6080" w:rsidRPr="000B3320">
        <w:rPr>
          <w:rFonts w:ascii="Arial" w:hAnsi="Arial" w:cs="Arial"/>
          <w:lang w:val="es-ES"/>
        </w:rPr>
        <w:t xml:space="preserve">de las acreencia </w:t>
      </w:r>
      <w:r w:rsidRPr="000B3320">
        <w:rPr>
          <w:rFonts w:ascii="Arial" w:hAnsi="Arial" w:cs="Arial"/>
          <w:lang w:val="es-ES"/>
        </w:rPr>
        <w:t>que se derivan de tal relación</w:t>
      </w:r>
      <w:r w:rsidR="007D6080" w:rsidRPr="000B3320">
        <w:rPr>
          <w:rFonts w:ascii="Arial" w:hAnsi="Arial" w:cs="Arial"/>
          <w:lang w:val="es-ES"/>
        </w:rPr>
        <w:t xml:space="preserve">; sumas y conceptos </w:t>
      </w:r>
      <w:r w:rsidRPr="000B3320">
        <w:rPr>
          <w:rFonts w:ascii="Arial" w:hAnsi="Arial" w:cs="Arial"/>
          <w:lang w:val="es-ES"/>
        </w:rPr>
        <w:t>que coinciden con los contemplados en la reclamación administrativa</w:t>
      </w:r>
      <w:r w:rsidR="000C354C" w:rsidRPr="000B3320">
        <w:rPr>
          <w:rFonts w:ascii="Arial" w:hAnsi="Arial" w:cs="Arial"/>
          <w:lang w:val="es-ES"/>
        </w:rPr>
        <w:t xml:space="preserve">; sin que tenga relevancia que en esta se hubiere mencionado que el pago que se solicitó a </w:t>
      </w:r>
      <w:proofErr w:type="spellStart"/>
      <w:r w:rsidR="000C354C" w:rsidRPr="000B3320">
        <w:rPr>
          <w:rFonts w:ascii="Arial" w:hAnsi="Arial" w:cs="Arial"/>
          <w:lang w:val="es-ES"/>
        </w:rPr>
        <w:t>Megabús</w:t>
      </w:r>
      <w:proofErr w:type="spellEnd"/>
      <w:r w:rsidR="000C354C" w:rsidRPr="000B3320">
        <w:rPr>
          <w:rFonts w:ascii="Arial" w:hAnsi="Arial" w:cs="Arial"/>
          <w:lang w:val="es-ES"/>
        </w:rPr>
        <w:t xml:space="preserve"> </w:t>
      </w:r>
      <w:proofErr w:type="spellStart"/>
      <w:r w:rsidR="00996F76">
        <w:rPr>
          <w:rFonts w:ascii="Arial" w:hAnsi="Arial" w:cs="Arial"/>
          <w:lang w:val="es-ES"/>
        </w:rPr>
        <w:t>SA</w:t>
      </w:r>
      <w:proofErr w:type="spellEnd"/>
      <w:r w:rsidR="00996F76">
        <w:rPr>
          <w:rFonts w:ascii="Arial" w:hAnsi="Arial" w:cs="Arial"/>
          <w:lang w:val="es-ES"/>
        </w:rPr>
        <w:t xml:space="preserve"> </w:t>
      </w:r>
      <w:r w:rsidR="007D6080" w:rsidRPr="000B3320">
        <w:rPr>
          <w:rFonts w:ascii="Arial" w:hAnsi="Arial" w:cs="Arial"/>
          <w:lang w:val="es-ES"/>
        </w:rPr>
        <w:t>en</w:t>
      </w:r>
      <w:r w:rsidR="000C354C" w:rsidRPr="000B3320">
        <w:rPr>
          <w:rFonts w:ascii="Arial" w:hAnsi="Arial" w:cs="Arial"/>
          <w:lang w:val="es-ES"/>
        </w:rPr>
        <w:t xml:space="preserve"> calidad de solidario, pues igual </w:t>
      </w:r>
      <w:r w:rsidR="007D6080" w:rsidRPr="000B3320">
        <w:rPr>
          <w:rFonts w:ascii="Arial" w:hAnsi="Arial" w:cs="Arial"/>
          <w:lang w:val="es-ES"/>
        </w:rPr>
        <w:t>condición se menciona e</w:t>
      </w:r>
      <w:r w:rsidR="00825557" w:rsidRPr="000B3320">
        <w:rPr>
          <w:rFonts w:ascii="Arial" w:hAnsi="Arial" w:cs="Arial"/>
          <w:lang w:val="es-ES"/>
        </w:rPr>
        <w:t>n la pretensión tercera</w:t>
      </w:r>
      <w:r w:rsidR="007D6080" w:rsidRPr="000B3320">
        <w:rPr>
          <w:rFonts w:ascii="Arial" w:hAnsi="Arial" w:cs="Arial"/>
          <w:lang w:val="es-ES"/>
        </w:rPr>
        <w:t xml:space="preserve"> de la demanda que nos ocupa;</w:t>
      </w:r>
      <w:r w:rsidR="00B429B6" w:rsidRPr="000B3320">
        <w:rPr>
          <w:rFonts w:ascii="Arial" w:hAnsi="Arial" w:cs="Arial"/>
          <w:lang w:val="es-ES"/>
        </w:rPr>
        <w:t xml:space="preserve"> además de </w:t>
      </w:r>
      <w:r w:rsidR="007D6080" w:rsidRPr="000B3320">
        <w:rPr>
          <w:rFonts w:ascii="Arial" w:hAnsi="Arial" w:cs="Arial"/>
          <w:lang w:val="es-ES"/>
        </w:rPr>
        <w:t>expresar</w:t>
      </w:r>
      <w:r w:rsidR="00B429B6" w:rsidRPr="000B3320">
        <w:rPr>
          <w:rFonts w:ascii="Arial" w:hAnsi="Arial" w:cs="Arial"/>
          <w:lang w:val="es-ES"/>
        </w:rPr>
        <w:t xml:space="preserve"> en las razones de derecho</w:t>
      </w:r>
      <w:r w:rsidR="00996F76">
        <w:rPr>
          <w:rFonts w:ascii="Arial" w:hAnsi="Arial" w:cs="Arial"/>
          <w:lang w:val="es-ES"/>
        </w:rPr>
        <w:t>,</w:t>
      </w:r>
      <w:r w:rsidR="00B429B6" w:rsidRPr="000B3320">
        <w:rPr>
          <w:rFonts w:ascii="Arial" w:hAnsi="Arial" w:cs="Arial"/>
          <w:lang w:val="es-ES"/>
        </w:rPr>
        <w:t xml:space="preserve"> </w:t>
      </w:r>
      <w:r w:rsidR="007D6080" w:rsidRPr="000B3320">
        <w:rPr>
          <w:rFonts w:ascii="Arial" w:hAnsi="Arial" w:cs="Arial"/>
          <w:lang w:val="es-ES"/>
        </w:rPr>
        <w:t xml:space="preserve">de la demanda, </w:t>
      </w:r>
      <w:r w:rsidR="00B429B6" w:rsidRPr="000B3320">
        <w:rPr>
          <w:rFonts w:ascii="Arial" w:hAnsi="Arial" w:cs="Arial"/>
          <w:lang w:val="es-ES"/>
        </w:rPr>
        <w:t>l</w:t>
      </w:r>
      <w:r w:rsidR="007D6080" w:rsidRPr="000B3320">
        <w:rPr>
          <w:rFonts w:ascii="Arial" w:hAnsi="Arial" w:cs="Arial"/>
          <w:lang w:val="es-ES"/>
        </w:rPr>
        <w:t>a</w:t>
      </w:r>
      <w:r w:rsidR="00B429B6" w:rsidRPr="000B3320">
        <w:rPr>
          <w:rFonts w:ascii="Arial" w:hAnsi="Arial" w:cs="Arial"/>
          <w:lang w:val="es-ES"/>
        </w:rPr>
        <w:t>s</w:t>
      </w:r>
      <w:r w:rsidR="007D6080" w:rsidRPr="000B3320">
        <w:rPr>
          <w:rFonts w:ascii="Arial" w:hAnsi="Arial" w:cs="Arial"/>
          <w:lang w:val="es-ES"/>
        </w:rPr>
        <w:t xml:space="preserve"> afirmaciones que hiciera en los </w:t>
      </w:r>
      <w:r w:rsidR="00B429B6" w:rsidRPr="000B3320">
        <w:rPr>
          <w:rFonts w:ascii="Arial" w:hAnsi="Arial" w:cs="Arial"/>
          <w:lang w:val="es-ES"/>
        </w:rPr>
        <w:t>hechos sustento de la reclamación</w:t>
      </w:r>
      <w:r w:rsidR="000C354C" w:rsidRPr="000B3320">
        <w:rPr>
          <w:rFonts w:ascii="Arial" w:hAnsi="Arial" w:cs="Arial"/>
        </w:rPr>
        <w:t>.</w:t>
      </w:r>
    </w:p>
    <w:p w:rsidR="007D6080" w:rsidRPr="000B3320" w:rsidRDefault="007D6080" w:rsidP="000B3320">
      <w:pPr>
        <w:autoSpaceDE w:val="0"/>
        <w:autoSpaceDN w:val="0"/>
        <w:adjustRightInd w:val="0"/>
        <w:spacing w:line="276" w:lineRule="auto"/>
        <w:contextualSpacing/>
        <w:jc w:val="both"/>
        <w:rPr>
          <w:rFonts w:ascii="Arial" w:hAnsi="Arial" w:cs="Arial"/>
        </w:rPr>
      </w:pPr>
    </w:p>
    <w:p w:rsidR="00D530C3" w:rsidRPr="000B3320" w:rsidRDefault="007D6080" w:rsidP="000B3320">
      <w:pPr>
        <w:autoSpaceDE w:val="0"/>
        <w:autoSpaceDN w:val="0"/>
        <w:adjustRightInd w:val="0"/>
        <w:spacing w:line="276" w:lineRule="auto"/>
        <w:contextualSpacing/>
        <w:jc w:val="both"/>
        <w:rPr>
          <w:rFonts w:ascii="Arial" w:hAnsi="Arial" w:cs="Arial"/>
        </w:rPr>
      </w:pPr>
      <w:r w:rsidRPr="000B3320">
        <w:rPr>
          <w:rFonts w:ascii="Arial" w:hAnsi="Arial" w:cs="Arial"/>
        </w:rPr>
        <w:t>Sin que pueda decirse que con est</w:t>
      </w:r>
      <w:r w:rsidR="00996F76">
        <w:rPr>
          <w:rFonts w:ascii="Arial" w:hAnsi="Arial" w:cs="Arial"/>
        </w:rPr>
        <w:t>e libelo</w:t>
      </w:r>
      <w:r w:rsidRPr="000B3320">
        <w:rPr>
          <w:rFonts w:ascii="Arial" w:hAnsi="Arial" w:cs="Arial"/>
        </w:rPr>
        <w:t xml:space="preserve"> se sorprende a </w:t>
      </w:r>
      <w:proofErr w:type="spellStart"/>
      <w:r w:rsidRPr="000B3320">
        <w:rPr>
          <w:rFonts w:ascii="Arial" w:hAnsi="Arial" w:cs="Arial"/>
        </w:rPr>
        <w:t>Megabús</w:t>
      </w:r>
      <w:proofErr w:type="spellEnd"/>
      <w:r w:rsidRPr="000B3320">
        <w:rPr>
          <w:rFonts w:ascii="Arial" w:hAnsi="Arial" w:cs="Arial"/>
        </w:rPr>
        <w:t xml:space="preserve"> </w:t>
      </w:r>
      <w:proofErr w:type="spellStart"/>
      <w:r w:rsidR="00996F76">
        <w:rPr>
          <w:rFonts w:ascii="Arial" w:hAnsi="Arial" w:cs="Arial"/>
        </w:rPr>
        <w:t>SA</w:t>
      </w:r>
      <w:proofErr w:type="spellEnd"/>
      <w:r w:rsidR="00996F76">
        <w:rPr>
          <w:rFonts w:ascii="Arial" w:hAnsi="Arial" w:cs="Arial"/>
        </w:rPr>
        <w:t xml:space="preserve">, </w:t>
      </w:r>
      <w:r w:rsidRPr="000B3320">
        <w:rPr>
          <w:rFonts w:ascii="Arial" w:hAnsi="Arial" w:cs="Arial"/>
        </w:rPr>
        <w:t>o se le cercen</w:t>
      </w:r>
      <w:r w:rsidR="001057FB" w:rsidRPr="000B3320">
        <w:rPr>
          <w:rFonts w:ascii="Arial" w:hAnsi="Arial" w:cs="Arial"/>
        </w:rPr>
        <w:t>e</w:t>
      </w:r>
      <w:r w:rsidRPr="000B3320">
        <w:rPr>
          <w:rFonts w:ascii="Arial" w:hAnsi="Arial" w:cs="Arial"/>
        </w:rPr>
        <w:t xml:space="preserve"> el derecho de </w:t>
      </w:r>
      <w:proofErr w:type="spellStart"/>
      <w:r w:rsidRPr="000B3320">
        <w:rPr>
          <w:rFonts w:ascii="Arial" w:hAnsi="Arial" w:cs="Arial"/>
        </w:rPr>
        <w:t>autotutela</w:t>
      </w:r>
      <w:proofErr w:type="spellEnd"/>
      <w:r w:rsidRPr="000B3320">
        <w:rPr>
          <w:rFonts w:ascii="Arial" w:hAnsi="Arial" w:cs="Arial"/>
        </w:rPr>
        <w:t xml:space="preserve">, dado que en la respuesta a la reclamación hace referencia a que no es empleador del </w:t>
      </w:r>
      <w:proofErr w:type="spellStart"/>
      <w:r w:rsidRPr="000B3320">
        <w:rPr>
          <w:rFonts w:ascii="Arial" w:hAnsi="Arial" w:cs="Arial"/>
        </w:rPr>
        <w:t>petente</w:t>
      </w:r>
      <w:proofErr w:type="spellEnd"/>
      <w:r w:rsidRPr="000B3320">
        <w:rPr>
          <w:rFonts w:ascii="Arial" w:hAnsi="Arial" w:cs="Arial"/>
        </w:rPr>
        <w:t xml:space="preserve">, condición en que se </w:t>
      </w:r>
      <w:r w:rsidR="002A18B3" w:rsidRPr="000B3320">
        <w:rPr>
          <w:rFonts w:ascii="Arial" w:hAnsi="Arial" w:cs="Arial"/>
        </w:rPr>
        <w:t xml:space="preserve">le </w:t>
      </w:r>
      <w:r w:rsidRPr="000B3320">
        <w:rPr>
          <w:rFonts w:ascii="Arial" w:hAnsi="Arial" w:cs="Arial"/>
        </w:rPr>
        <w:t xml:space="preserve">cita en esta demanda. </w:t>
      </w:r>
      <w:r w:rsidR="001057FB" w:rsidRPr="000B3320">
        <w:rPr>
          <w:rFonts w:ascii="Arial" w:hAnsi="Arial" w:cs="Arial"/>
        </w:rPr>
        <w:t xml:space="preserve">De ahí que se colija </w:t>
      </w:r>
      <w:r w:rsidR="002A18B3" w:rsidRPr="000B3320">
        <w:rPr>
          <w:rFonts w:ascii="Arial" w:hAnsi="Arial" w:cs="Arial"/>
        </w:rPr>
        <w:t>que la reclamación administrativa</w:t>
      </w:r>
      <w:r w:rsidR="0050723A" w:rsidRPr="000B3320">
        <w:rPr>
          <w:rFonts w:ascii="Arial" w:hAnsi="Arial" w:cs="Arial"/>
        </w:rPr>
        <w:t xml:space="preserve">, que en su momento, se le presentó </w:t>
      </w:r>
      <w:r w:rsidR="002A18B3" w:rsidRPr="000B3320">
        <w:rPr>
          <w:rFonts w:ascii="Arial" w:hAnsi="Arial" w:cs="Arial"/>
        </w:rPr>
        <w:t xml:space="preserve"> </w:t>
      </w:r>
      <w:proofErr w:type="spellStart"/>
      <w:r w:rsidR="002A18B3" w:rsidRPr="000B3320">
        <w:rPr>
          <w:rFonts w:ascii="Arial" w:hAnsi="Arial" w:cs="Arial"/>
        </w:rPr>
        <w:t>Megabús</w:t>
      </w:r>
      <w:proofErr w:type="spellEnd"/>
      <w:r w:rsidR="0050723A" w:rsidRPr="000B3320">
        <w:rPr>
          <w:rFonts w:ascii="Arial" w:hAnsi="Arial" w:cs="Arial"/>
        </w:rPr>
        <w:t xml:space="preserve">, permite que se cumpla con el requisito establecido en el canon 6 del </w:t>
      </w:r>
      <w:proofErr w:type="spellStart"/>
      <w:r w:rsidR="0050723A" w:rsidRPr="000B3320">
        <w:rPr>
          <w:rFonts w:ascii="Arial" w:hAnsi="Arial" w:cs="Arial"/>
        </w:rPr>
        <w:t>CPL</w:t>
      </w:r>
      <w:proofErr w:type="spellEnd"/>
      <w:r w:rsidR="00DA5BA4" w:rsidRPr="000B3320">
        <w:rPr>
          <w:rFonts w:ascii="Arial" w:hAnsi="Arial" w:cs="Arial"/>
        </w:rPr>
        <w:t>; por lo que no puede ser su falta la que</w:t>
      </w:r>
      <w:r w:rsidR="009671FF">
        <w:rPr>
          <w:rFonts w:ascii="Arial" w:hAnsi="Arial" w:cs="Arial"/>
        </w:rPr>
        <w:t xml:space="preserve"> </w:t>
      </w:r>
      <w:r w:rsidR="00DA5BA4" w:rsidRPr="000B3320">
        <w:rPr>
          <w:rFonts w:ascii="Arial" w:hAnsi="Arial" w:cs="Arial"/>
        </w:rPr>
        <w:t>motiv</w:t>
      </w:r>
      <w:r w:rsidR="009671FF">
        <w:rPr>
          <w:rFonts w:ascii="Arial" w:hAnsi="Arial" w:cs="Arial"/>
        </w:rPr>
        <w:t>e</w:t>
      </w:r>
      <w:r w:rsidR="00DA5BA4" w:rsidRPr="000B3320">
        <w:rPr>
          <w:rFonts w:ascii="Arial" w:hAnsi="Arial" w:cs="Arial"/>
        </w:rPr>
        <w:t xml:space="preserve"> el rechazo de la demanda; sin que de ello se siga su admisión, si en cuenta se tiene </w:t>
      </w:r>
      <w:r w:rsidR="00D80526" w:rsidRPr="000B3320">
        <w:rPr>
          <w:rFonts w:ascii="Arial" w:hAnsi="Arial" w:cs="Arial"/>
        </w:rPr>
        <w:t>que existió otr</w:t>
      </w:r>
      <w:r w:rsidR="009671FF">
        <w:rPr>
          <w:rFonts w:ascii="Arial" w:hAnsi="Arial" w:cs="Arial"/>
        </w:rPr>
        <w:t>a razón para la</w:t>
      </w:r>
      <w:r w:rsidR="00D80526" w:rsidRPr="000B3320">
        <w:rPr>
          <w:rFonts w:ascii="Arial" w:hAnsi="Arial" w:cs="Arial"/>
        </w:rPr>
        <w:t xml:space="preserve"> devolución de la demanda</w:t>
      </w:r>
      <w:r w:rsidR="009671FF">
        <w:rPr>
          <w:rFonts w:ascii="Arial" w:hAnsi="Arial" w:cs="Arial"/>
        </w:rPr>
        <w:t>,</w:t>
      </w:r>
      <w:r w:rsidR="00D80526" w:rsidRPr="000B3320">
        <w:rPr>
          <w:rFonts w:ascii="Arial" w:hAnsi="Arial" w:cs="Arial"/>
        </w:rPr>
        <w:t xml:space="preserve"> que no ha estudiado la jueza</w:t>
      </w:r>
      <w:r w:rsidR="00B04A20" w:rsidRPr="000B3320">
        <w:rPr>
          <w:rFonts w:ascii="Arial" w:hAnsi="Arial" w:cs="Arial"/>
        </w:rPr>
        <w:t>.</w:t>
      </w:r>
      <w:r w:rsidR="002A18B3" w:rsidRPr="000B3320">
        <w:rPr>
          <w:rFonts w:ascii="Arial" w:hAnsi="Arial" w:cs="Arial"/>
        </w:rPr>
        <w:t xml:space="preserve"> </w:t>
      </w:r>
    </w:p>
    <w:p w:rsidR="00D80526" w:rsidRPr="000B3320" w:rsidRDefault="00D80526" w:rsidP="000B3320">
      <w:pPr>
        <w:autoSpaceDE w:val="0"/>
        <w:autoSpaceDN w:val="0"/>
        <w:adjustRightInd w:val="0"/>
        <w:spacing w:line="276" w:lineRule="auto"/>
        <w:ind w:firstLine="708"/>
        <w:contextualSpacing/>
        <w:jc w:val="center"/>
        <w:rPr>
          <w:rFonts w:ascii="Arial" w:hAnsi="Arial" w:cs="Arial"/>
          <w:b/>
          <w:lang w:val="es-ES"/>
        </w:rPr>
      </w:pPr>
      <w:r w:rsidRPr="000B3320">
        <w:rPr>
          <w:rFonts w:ascii="Arial" w:hAnsi="Arial" w:cs="Arial"/>
          <w:b/>
          <w:lang w:val="es-ES"/>
        </w:rPr>
        <w:t>CONCLUSIÓN</w:t>
      </w:r>
    </w:p>
    <w:p w:rsidR="000C354C" w:rsidRPr="000B3320" w:rsidRDefault="000C354C" w:rsidP="000B3320">
      <w:pPr>
        <w:autoSpaceDE w:val="0"/>
        <w:autoSpaceDN w:val="0"/>
        <w:adjustRightInd w:val="0"/>
        <w:spacing w:line="276" w:lineRule="auto"/>
        <w:contextualSpacing/>
        <w:jc w:val="both"/>
        <w:rPr>
          <w:rFonts w:ascii="Arial" w:hAnsi="Arial" w:cs="Arial"/>
        </w:rPr>
      </w:pPr>
    </w:p>
    <w:p w:rsidR="000B3320" w:rsidRPr="000B3320" w:rsidRDefault="000C354C" w:rsidP="000B3320">
      <w:pPr>
        <w:spacing w:line="276" w:lineRule="auto"/>
        <w:jc w:val="both"/>
        <w:rPr>
          <w:rFonts w:ascii="Arial" w:hAnsi="Arial" w:cs="Arial"/>
          <w:spacing w:val="-2"/>
        </w:rPr>
      </w:pPr>
      <w:r w:rsidRPr="000B3320">
        <w:rPr>
          <w:rFonts w:ascii="Arial" w:hAnsi="Arial" w:cs="Arial"/>
        </w:rPr>
        <w:t xml:space="preserve">Por lo tanto, la decisión de primer grado </w:t>
      </w:r>
      <w:r w:rsidR="00D80526" w:rsidRPr="000B3320">
        <w:rPr>
          <w:rFonts w:ascii="Arial" w:hAnsi="Arial" w:cs="Arial"/>
        </w:rPr>
        <w:t>será</w:t>
      </w:r>
      <w:r w:rsidRPr="000B3320">
        <w:rPr>
          <w:rFonts w:ascii="Arial" w:hAnsi="Arial" w:cs="Arial"/>
        </w:rPr>
        <w:t xml:space="preserve"> revocada y en su lugar</w:t>
      </w:r>
      <w:r w:rsidR="00D80526" w:rsidRPr="000B3320">
        <w:rPr>
          <w:rFonts w:ascii="Arial" w:hAnsi="Arial" w:cs="Arial"/>
        </w:rPr>
        <w:t>, se</w:t>
      </w:r>
      <w:r w:rsidRPr="000B3320">
        <w:rPr>
          <w:rFonts w:ascii="Arial" w:hAnsi="Arial" w:cs="Arial"/>
        </w:rPr>
        <w:t xml:space="preserve"> dispon</w:t>
      </w:r>
      <w:r w:rsidR="00D80526" w:rsidRPr="000B3320">
        <w:rPr>
          <w:rFonts w:ascii="Arial" w:hAnsi="Arial" w:cs="Arial"/>
        </w:rPr>
        <w:t>drá</w:t>
      </w:r>
      <w:r w:rsidRPr="000B3320">
        <w:rPr>
          <w:rFonts w:ascii="Arial" w:hAnsi="Arial" w:cs="Arial"/>
        </w:rPr>
        <w:t xml:space="preserve"> que la a-quo resuelva sobre la admisibilidad de la demanda</w:t>
      </w:r>
      <w:r w:rsidR="00D80526" w:rsidRPr="000B3320">
        <w:rPr>
          <w:rFonts w:ascii="Arial" w:hAnsi="Arial" w:cs="Arial"/>
        </w:rPr>
        <w:t xml:space="preserve">, </w:t>
      </w:r>
      <w:r w:rsidR="00DC6B7C" w:rsidRPr="000B3320">
        <w:rPr>
          <w:rFonts w:ascii="Arial" w:hAnsi="Arial" w:cs="Arial"/>
          <w:spacing w:val="-2"/>
        </w:rPr>
        <w:t>sino encuentra otras causas que lo impidan</w:t>
      </w:r>
      <w:r w:rsidR="000B3320" w:rsidRPr="000B3320">
        <w:rPr>
          <w:rFonts w:ascii="Arial" w:hAnsi="Arial" w:cs="Arial"/>
          <w:spacing w:val="-2"/>
        </w:rPr>
        <w:t>.</w:t>
      </w:r>
    </w:p>
    <w:p w:rsidR="00D80526" w:rsidRPr="000B3320" w:rsidRDefault="000B3320" w:rsidP="000B3320">
      <w:pPr>
        <w:spacing w:line="276" w:lineRule="auto"/>
        <w:jc w:val="both"/>
        <w:rPr>
          <w:rFonts w:ascii="Arial" w:hAnsi="Arial" w:cs="Arial"/>
        </w:rPr>
      </w:pPr>
      <w:r w:rsidRPr="000B3320">
        <w:rPr>
          <w:rFonts w:ascii="Arial" w:hAnsi="Arial" w:cs="Arial"/>
          <w:spacing w:val="-2"/>
        </w:rPr>
        <w:t xml:space="preserve"> </w:t>
      </w:r>
    </w:p>
    <w:p w:rsidR="000C354C" w:rsidRPr="000B3320" w:rsidRDefault="000C354C" w:rsidP="000B3320">
      <w:pPr>
        <w:spacing w:line="276" w:lineRule="auto"/>
        <w:jc w:val="both"/>
        <w:rPr>
          <w:rFonts w:ascii="Arial" w:hAnsi="Arial" w:cs="Arial"/>
        </w:rPr>
      </w:pPr>
      <w:r w:rsidRPr="000B3320">
        <w:rPr>
          <w:rFonts w:ascii="Arial" w:hAnsi="Arial" w:cs="Arial"/>
        </w:rPr>
        <w:t>Sin costas en esta sede por no encontrarse causadas.</w:t>
      </w:r>
    </w:p>
    <w:p w:rsidR="00113EA2" w:rsidRPr="000B3320" w:rsidRDefault="00113EA2" w:rsidP="000B3320">
      <w:pPr>
        <w:autoSpaceDE w:val="0"/>
        <w:autoSpaceDN w:val="0"/>
        <w:adjustRightInd w:val="0"/>
        <w:spacing w:line="276" w:lineRule="auto"/>
        <w:contextualSpacing/>
        <w:jc w:val="both"/>
        <w:rPr>
          <w:rFonts w:ascii="Arial" w:hAnsi="Arial" w:cs="Arial"/>
          <w:b/>
          <w:lang w:val="es-ES"/>
        </w:rPr>
      </w:pPr>
    </w:p>
    <w:p w:rsidR="00113EA2" w:rsidRPr="000B3320" w:rsidRDefault="00113EA2" w:rsidP="000B3320">
      <w:pPr>
        <w:autoSpaceDE w:val="0"/>
        <w:autoSpaceDN w:val="0"/>
        <w:adjustRightInd w:val="0"/>
        <w:spacing w:line="276" w:lineRule="auto"/>
        <w:contextualSpacing/>
        <w:jc w:val="center"/>
        <w:rPr>
          <w:rFonts w:ascii="Arial" w:hAnsi="Arial" w:cs="Arial"/>
          <w:b/>
          <w:lang w:val="es-ES"/>
        </w:rPr>
      </w:pPr>
      <w:proofErr w:type="spellStart"/>
      <w:r w:rsidRPr="000B3320">
        <w:rPr>
          <w:rFonts w:ascii="Arial" w:hAnsi="Arial" w:cs="Arial"/>
          <w:b/>
          <w:lang w:val="es-ES"/>
        </w:rPr>
        <w:t>DECISIÒN</w:t>
      </w:r>
      <w:proofErr w:type="spellEnd"/>
    </w:p>
    <w:p w:rsidR="00113EA2" w:rsidRPr="000B3320" w:rsidRDefault="00113EA2" w:rsidP="000B3320">
      <w:pPr>
        <w:spacing w:line="276" w:lineRule="auto"/>
        <w:contextualSpacing/>
        <w:jc w:val="both"/>
        <w:rPr>
          <w:rFonts w:ascii="Arial" w:hAnsi="Arial" w:cs="Arial"/>
          <w:lang w:val="es-ES"/>
        </w:rPr>
      </w:pPr>
    </w:p>
    <w:p w:rsidR="00113EA2" w:rsidRPr="000B3320" w:rsidRDefault="00113EA2" w:rsidP="000B3320">
      <w:pPr>
        <w:spacing w:line="276" w:lineRule="auto"/>
        <w:contextualSpacing/>
        <w:jc w:val="both"/>
        <w:rPr>
          <w:rFonts w:ascii="Arial" w:hAnsi="Arial" w:cs="Arial"/>
          <w:lang w:val="es-ES"/>
        </w:rPr>
      </w:pPr>
      <w:r w:rsidRPr="000B3320">
        <w:rPr>
          <w:rFonts w:ascii="Arial" w:hAnsi="Arial" w:cs="Arial"/>
          <w:lang w:val="es-ES"/>
        </w:rPr>
        <w:t xml:space="preserve">En mérito de lo expuesto, la </w:t>
      </w:r>
      <w:r w:rsidRPr="000B3320">
        <w:rPr>
          <w:rFonts w:ascii="Arial" w:hAnsi="Arial" w:cs="Arial"/>
          <w:b/>
          <w:lang w:val="es-ES"/>
        </w:rPr>
        <w:t>Sala</w:t>
      </w:r>
      <w:r w:rsidR="00F3204F" w:rsidRPr="000B3320">
        <w:rPr>
          <w:rFonts w:ascii="Arial" w:hAnsi="Arial" w:cs="Arial"/>
          <w:b/>
          <w:lang w:val="es-ES"/>
        </w:rPr>
        <w:t xml:space="preserve"> Cuarta de </w:t>
      </w:r>
      <w:r w:rsidR="0031353F" w:rsidRPr="000B3320">
        <w:rPr>
          <w:rFonts w:ascii="Arial" w:hAnsi="Arial" w:cs="Arial"/>
          <w:b/>
          <w:lang w:val="es-ES"/>
        </w:rPr>
        <w:t>Decisión</w:t>
      </w:r>
      <w:r w:rsidRPr="000B3320">
        <w:rPr>
          <w:rFonts w:ascii="Arial" w:hAnsi="Arial" w:cs="Arial"/>
          <w:b/>
          <w:lang w:val="es-ES"/>
        </w:rPr>
        <w:t xml:space="preserve"> Laboral del Tribunal Superior de Distrito Judicial de Pereira - Risaralda</w:t>
      </w:r>
      <w:r w:rsidRPr="000B3320">
        <w:rPr>
          <w:rFonts w:ascii="Arial" w:hAnsi="Arial" w:cs="Arial"/>
          <w:lang w:val="es-ES"/>
        </w:rPr>
        <w:t xml:space="preserve">, </w:t>
      </w:r>
    </w:p>
    <w:p w:rsidR="00113EA2" w:rsidRPr="000B3320" w:rsidRDefault="00113EA2" w:rsidP="000B3320">
      <w:pPr>
        <w:spacing w:line="276" w:lineRule="auto"/>
        <w:ind w:firstLine="1404"/>
        <w:contextualSpacing/>
        <w:jc w:val="center"/>
        <w:rPr>
          <w:rFonts w:ascii="Arial" w:hAnsi="Arial" w:cs="Arial"/>
          <w:b/>
          <w:lang w:val="es-ES"/>
        </w:rPr>
      </w:pPr>
    </w:p>
    <w:p w:rsidR="00113EA2" w:rsidRPr="000B3320" w:rsidRDefault="00113EA2" w:rsidP="000B3320">
      <w:pPr>
        <w:spacing w:line="276" w:lineRule="auto"/>
        <w:contextualSpacing/>
        <w:jc w:val="center"/>
        <w:rPr>
          <w:rFonts w:ascii="Arial" w:hAnsi="Arial" w:cs="Arial"/>
          <w:b/>
          <w:lang w:val="es-ES"/>
        </w:rPr>
      </w:pPr>
      <w:r w:rsidRPr="000B3320">
        <w:rPr>
          <w:rFonts w:ascii="Arial" w:hAnsi="Arial" w:cs="Arial"/>
          <w:b/>
          <w:lang w:val="es-ES"/>
        </w:rPr>
        <w:t>RESUELVE</w:t>
      </w:r>
    </w:p>
    <w:p w:rsidR="00113EA2" w:rsidRPr="000B3320" w:rsidRDefault="00113EA2" w:rsidP="000B3320">
      <w:pPr>
        <w:spacing w:line="276" w:lineRule="auto"/>
        <w:ind w:firstLine="851"/>
        <w:contextualSpacing/>
        <w:jc w:val="both"/>
        <w:rPr>
          <w:rFonts w:ascii="Arial" w:hAnsi="Arial" w:cs="Arial"/>
          <w:lang w:val="es-ES"/>
        </w:rPr>
      </w:pPr>
    </w:p>
    <w:p w:rsidR="00DC6B7C" w:rsidRPr="000B3320" w:rsidRDefault="00113EA2" w:rsidP="000B3320">
      <w:pPr>
        <w:suppressAutoHyphens/>
        <w:spacing w:line="276" w:lineRule="auto"/>
        <w:jc w:val="both"/>
        <w:rPr>
          <w:rFonts w:ascii="Arial" w:hAnsi="Arial" w:cs="Arial"/>
          <w:spacing w:val="-2"/>
        </w:rPr>
      </w:pPr>
      <w:r w:rsidRPr="000B3320">
        <w:rPr>
          <w:rFonts w:ascii="Arial" w:hAnsi="Arial" w:cs="Arial"/>
          <w:b/>
          <w:lang w:val="es-ES"/>
        </w:rPr>
        <w:t xml:space="preserve">PRIMERO. REVOCAR </w:t>
      </w:r>
      <w:r w:rsidRPr="000B3320">
        <w:rPr>
          <w:rFonts w:ascii="Arial" w:hAnsi="Arial" w:cs="Arial"/>
          <w:iCs/>
          <w:lang w:val="es-ES"/>
        </w:rPr>
        <w:t>el auto</w:t>
      </w:r>
      <w:r w:rsidRPr="000B3320">
        <w:rPr>
          <w:rFonts w:ascii="Arial" w:hAnsi="Arial" w:cs="Arial"/>
          <w:lang w:val="es-ES"/>
        </w:rPr>
        <w:t xml:space="preserve"> proferido el </w:t>
      </w:r>
      <w:r w:rsidR="00DC6B7C" w:rsidRPr="000B3320">
        <w:rPr>
          <w:rFonts w:ascii="Arial" w:hAnsi="Arial" w:cs="Arial"/>
          <w:lang w:val="es-ES_tradnl"/>
        </w:rPr>
        <w:t>18-04-2017</w:t>
      </w:r>
      <w:r w:rsidRPr="000B3320">
        <w:rPr>
          <w:rFonts w:ascii="Arial" w:hAnsi="Arial" w:cs="Arial"/>
          <w:lang w:val="es-ES"/>
        </w:rPr>
        <w:t xml:space="preserve">, por el cual el Juzgado </w:t>
      </w:r>
      <w:r w:rsidR="00DC6B7C" w:rsidRPr="000B3320">
        <w:rPr>
          <w:rFonts w:ascii="Arial" w:hAnsi="Arial" w:cs="Arial"/>
          <w:lang w:val="es-ES"/>
        </w:rPr>
        <w:t>Segundo</w:t>
      </w:r>
      <w:r w:rsidRPr="000B3320">
        <w:rPr>
          <w:rFonts w:ascii="Arial" w:hAnsi="Arial" w:cs="Arial"/>
          <w:lang w:val="es-ES"/>
        </w:rPr>
        <w:t xml:space="preserve"> Laboral del Circuito de Pereira, para</w:t>
      </w:r>
      <w:r w:rsidR="000B3320">
        <w:rPr>
          <w:rFonts w:ascii="Arial" w:hAnsi="Arial" w:cs="Arial"/>
          <w:lang w:val="es-ES"/>
        </w:rPr>
        <w:t xml:space="preserve"> </w:t>
      </w:r>
      <w:r w:rsidR="00DC6B7C" w:rsidRPr="000B3320">
        <w:rPr>
          <w:rFonts w:ascii="Arial" w:hAnsi="Arial" w:cs="Arial"/>
          <w:spacing w:val="-2"/>
        </w:rPr>
        <w:t>en lugar</w:t>
      </w:r>
      <w:r w:rsidR="000B3320">
        <w:rPr>
          <w:rFonts w:ascii="Arial" w:hAnsi="Arial" w:cs="Arial"/>
          <w:spacing w:val="-2"/>
        </w:rPr>
        <w:t>,</w:t>
      </w:r>
      <w:r w:rsidR="00DC6B7C" w:rsidRPr="000B3320">
        <w:rPr>
          <w:rFonts w:ascii="Arial" w:hAnsi="Arial" w:cs="Arial"/>
          <w:spacing w:val="-2"/>
        </w:rPr>
        <w:t xml:space="preserve"> ordenar </w:t>
      </w:r>
      <w:r w:rsidR="000B3320">
        <w:rPr>
          <w:rFonts w:ascii="Arial" w:hAnsi="Arial" w:cs="Arial"/>
          <w:spacing w:val="-2"/>
        </w:rPr>
        <w:t xml:space="preserve">a </w:t>
      </w:r>
      <w:r w:rsidR="00DC6B7C" w:rsidRPr="000B3320">
        <w:rPr>
          <w:rFonts w:ascii="Arial" w:hAnsi="Arial" w:cs="Arial"/>
          <w:spacing w:val="-2"/>
        </w:rPr>
        <w:t>la a-quo resuelva sobre la admisibilidad de la demanda</w:t>
      </w:r>
      <w:r w:rsidR="000B3320">
        <w:rPr>
          <w:rFonts w:ascii="Arial" w:hAnsi="Arial" w:cs="Arial"/>
          <w:spacing w:val="-2"/>
        </w:rPr>
        <w:t>,</w:t>
      </w:r>
      <w:r w:rsidR="00DC6B7C" w:rsidRPr="000B3320">
        <w:rPr>
          <w:rFonts w:ascii="Arial" w:hAnsi="Arial" w:cs="Arial"/>
          <w:spacing w:val="-2"/>
        </w:rPr>
        <w:t xml:space="preserve"> sino encuentra otra causa que lo impida.</w:t>
      </w:r>
    </w:p>
    <w:p w:rsidR="00113EA2" w:rsidRPr="000B3320" w:rsidRDefault="00DC6B7C" w:rsidP="000B3320">
      <w:pPr>
        <w:autoSpaceDE w:val="0"/>
        <w:autoSpaceDN w:val="0"/>
        <w:adjustRightInd w:val="0"/>
        <w:spacing w:line="276" w:lineRule="auto"/>
        <w:jc w:val="both"/>
        <w:rPr>
          <w:rFonts w:ascii="Arial" w:hAnsi="Arial" w:cs="Arial"/>
          <w:lang w:val="es-ES"/>
        </w:rPr>
      </w:pPr>
      <w:r w:rsidRPr="000B3320">
        <w:rPr>
          <w:rFonts w:ascii="Arial" w:hAnsi="Arial" w:cs="Arial"/>
          <w:lang w:val="es-ES"/>
        </w:rPr>
        <w:t xml:space="preserve"> </w:t>
      </w:r>
    </w:p>
    <w:p w:rsidR="00113EA2" w:rsidRPr="000B3320" w:rsidRDefault="00113EA2" w:rsidP="000B3320">
      <w:pPr>
        <w:autoSpaceDE w:val="0"/>
        <w:autoSpaceDN w:val="0"/>
        <w:adjustRightInd w:val="0"/>
        <w:spacing w:line="276" w:lineRule="auto"/>
        <w:jc w:val="both"/>
        <w:rPr>
          <w:rFonts w:ascii="Arial" w:hAnsi="Arial" w:cs="Arial"/>
          <w:lang w:val="es-ES"/>
        </w:rPr>
      </w:pPr>
      <w:r w:rsidRPr="000B3320">
        <w:rPr>
          <w:rFonts w:ascii="Arial" w:hAnsi="Arial" w:cs="Arial"/>
          <w:b/>
          <w:lang w:val="es-ES"/>
        </w:rPr>
        <w:t xml:space="preserve">SEGUNDO. </w:t>
      </w:r>
      <w:r w:rsidRPr="000B3320">
        <w:rPr>
          <w:rFonts w:ascii="Arial" w:hAnsi="Arial" w:cs="Arial"/>
          <w:lang w:val="es-ES"/>
        </w:rPr>
        <w:t>Sin costas.</w:t>
      </w:r>
    </w:p>
    <w:p w:rsidR="00113EA2" w:rsidRPr="000B3320" w:rsidRDefault="00113EA2" w:rsidP="000B3320">
      <w:pPr>
        <w:spacing w:line="276" w:lineRule="auto"/>
        <w:ind w:firstLine="851"/>
        <w:contextualSpacing/>
        <w:jc w:val="both"/>
        <w:rPr>
          <w:rFonts w:ascii="Arial" w:hAnsi="Arial" w:cs="Arial"/>
          <w:b/>
          <w:bCs/>
          <w:iCs/>
          <w:lang w:val="es-ES"/>
        </w:rPr>
      </w:pPr>
    </w:p>
    <w:p w:rsidR="00113EA2" w:rsidRPr="000B3320" w:rsidRDefault="00113EA2" w:rsidP="000B3320">
      <w:pPr>
        <w:spacing w:line="276" w:lineRule="auto"/>
        <w:ind w:firstLine="851"/>
        <w:contextualSpacing/>
        <w:jc w:val="both"/>
        <w:rPr>
          <w:rFonts w:ascii="Arial" w:hAnsi="Arial" w:cs="Arial"/>
          <w:b/>
          <w:bCs/>
          <w:iCs/>
          <w:lang w:val="es-ES"/>
        </w:rPr>
      </w:pPr>
    </w:p>
    <w:p w:rsidR="00113EA2" w:rsidRPr="000B3320" w:rsidRDefault="00113EA2" w:rsidP="000B3320">
      <w:pPr>
        <w:spacing w:line="276" w:lineRule="auto"/>
        <w:contextualSpacing/>
        <w:jc w:val="center"/>
        <w:rPr>
          <w:rFonts w:ascii="Arial" w:hAnsi="Arial" w:cs="Arial"/>
          <w:b/>
          <w:bCs/>
          <w:i/>
          <w:iCs/>
          <w:lang w:val="es-ES"/>
        </w:rPr>
      </w:pPr>
      <w:r w:rsidRPr="000B3320">
        <w:rPr>
          <w:rFonts w:ascii="Arial" w:hAnsi="Arial" w:cs="Arial"/>
          <w:b/>
          <w:bCs/>
          <w:iCs/>
          <w:lang w:val="es-ES"/>
        </w:rPr>
        <w:t>NOTIFÍQUESE, CÚMPLASE Y DEVUÉLVASE</w:t>
      </w:r>
      <w:r w:rsidRPr="000B3320">
        <w:rPr>
          <w:rFonts w:ascii="Arial" w:hAnsi="Arial" w:cs="Arial"/>
          <w:b/>
          <w:bCs/>
          <w:i/>
          <w:iCs/>
          <w:lang w:val="es-ES"/>
        </w:rPr>
        <w:t>.</w:t>
      </w:r>
    </w:p>
    <w:p w:rsidR="00113EA2" w:rsidRPr="000B3320" w:rsidRDefault="00113EA2" w:rsidP="000B3320">
      <w:pPr>
        <w:spacing w:line="276" w:lineRule="auto"/>
        <w:ind w:firstLine="1418"/>
        <w:contextualSpacing/>
        <w:jc w:val="both"/>
        <w:rPr>
          <w:rFonts w:ascii="Arial" w:hAnsi="Arial" w:cs="Arial"/>
          <w:lang w:val="es-ES"/>
        </w:rPr>
      </w:pPr>
      <w:r w:rsidRPr="000B3320">
        <w:rPr>
          <w:rFonts w:ascii="Arial" w:hAnsi="Arial" w:cs="Arial"/>
          <w:b/>
          <w:bCs/>
          <w:i/>
          <w:iCs/>
          <w:lang w:val="es-ES"/>
        </w:rPr>
        <w:t xml:space="preserve"> </w:t>
      </w:r>
    </w:p>
    <w:p w:rsidR="00113EA2" w:rsidRPr="000B3320" w:rsidRDefault="00113EA2" w:rsidP="000B3320">
      <w:pPr>
        <w:spacing w:line="276" w:lineRule="auto"/>
        <w:contextualSpacing/>
        <w:jc w:val="both"/>
        <w:rPr>
          <w:rFonts w:ascii="Arial" w:hAnsi="Arial" w:cs="Arial"/>
          <w:lang w:val="es-ES"/>
        </w:rPr>
      </w:pPr>
      <w:r w:rsidRPr="000B3320">
        <w:rPr>
          <w:rFonts w:ascii="Arial" w:hAnsi="Arial" w:cs="Arial"/>
          <w:lang w:val="es-ES"/>
        </w:rPr>
        <w:t>Los Magistrados,</w:t>
      </w:r>
    </w:p>
    <w:p w:rsidR="00113EA2" w:rsidRPr="000B3320" w:rsidRDefault="00113EA2" w:rsidP="000B3320">
      <w:pPr>
        <w:spacing w:line="276" w:lineRule="auto"/>
        <w:contextualSpacing/>
        <w:jc w:val="center"/>
        <w:rPr>
          <w:rFonts w:ascii="Arial" w:hAnsi="Arial" w:cs="Arial"/>
          <w:b/>
          <w:bCs/>
          <w:lang w:val="es-ES"/>
        </w:rPr>
      </w:pPr>
    </w:p>
    <w:p w:rsidR="00113EA2" w:rsidRPr="000B3320" w:rsidRDefault="00113EA2" w:rsidP="000B3320">
      <w:pPr>
        <w:spacing w:line="276" w:lineRule="auto"/>
        <w:contextualSpacing/>
        <w:rPr>
          <w:rFonts w:ascii="Arial" w:hAnsi="Arial" w:cs="Arial"/>
        </w:rPr>
      </w:pPr>
    </w:p>
    <w:p w:rsidR="00113EA2" w:rsidRPr="000B3320" w:rsidRDefault="00113EA2" w:rsidP="000B3320">
      <w:pPr>
        <w:spacing w:line="276" w:lineRule="auto"/>
        <w:contextualSpacing/>
        <w:jc w:val="center"/>
        <w:rPr>
          <w:rFonts w:ascii="Arial" w:hAnsi="Arial" w:cs="Arial"/>
          <w:b/>
        </w:rPr>
      </w:pPr>
      <w:r w:rsidRPr="000B3320">
        <w:rPr>
          <w:rFonts w:ascii="Arial" w:hAnsi="Arial" w:cs="Arial"/>
          <w:b/>
        </w:rPr>
        <w:t>OLGA LUCÍA HOYOS SEPÚLVEDA</w:t>
      </w:r>
    </w:p>
    <w:p w:rsidR="00113EA2" w:rsidRPr="000B3320" w:rsidRDefault="00113EA2" w:rsidP="000B3320">
      <w:pPr>
        <w:pStyle w:val="Textoindependiente2"/>
        <w:spacing w:after="0" w:line="276" w:lineRule="auto"/>
        <w:contextualSpacing/>
        <w:jc w:val="center"/>
        <w:rPr>
          <w:rFonts w:ascii="Arial" w:hAnsi="Arial" w:cs="Arial"/>
          <w:b/>
          <w:iCs/>
          <w:lang w:val="es-CO"/>
        </w:rPr>
      </w:pPr>
      <w:r w:rsidRPr="000B3320">
        <w:rPr>
          <w:rFonts w:ascii="Arial" w:hAnsi="Arial" w:cs="Arial"/>
          <w:b/>
          <w:iCs/>
          <w:lang w:val="es-CO"/>
        </w:rPr>
        <w:t>Magistrada</w:t>
      </w:r>
    </w:p>
    <w:p w:rsidR="00113EA2" w:rsidRPr="000B3320" w:rsidRDefault="00113EA2" w:rsidP="000B3320">
      <w:pPr>
        <w:pStyle w:val="Textoindependiente2"/>
        <w:spacing w:after="0" w:line="276" w:lineRule="auto"/>
        <w:contextualSpacing/>
        <w:jc w:val="both"/>
        <w:rPr>
          <w:rFonts w:ascii="Arial" w:hAnsi="Arial" w:cs="Arial"/>
          <w:b/>
          <w:iCs/>
          <w:lang w:val="es-CO"/>
        </w:rPr>
      </w:pPr>
    </w:p>
    <w:p w:rsidR="00113EA2" w:rsidRPr="000B3320" w:rsidRDefault="00113EA2" w:rsidP="000B3320">
      <w:pPr>
        <w:pStyle w:val="Textoindependiente2"/>
        <w:spacing w:after="0" w:line="276" w:lineRule="auto"/>
        <w:contextualSpacing/>
        <w:jc w:val="both"/>
        <w:rPr>
          <w:rFonts w:ascii="Arial" w:hAnsi="Arial" w:cs="Arial"/>
          <w:b/>
          <w:iCs/>
          <w:lang w:val="es-CO"/>
        </w:rPr>
      </w:pPr>
    </w:p>
    <w:p w:rsidR="00113EA2" w:rsidRPr="000B3320" w:rsidRDefault="00113EA2" w:rsidP="000B3320">
      <w:pPr>
        <w:pStyle w:val="Textoindependiente2"/>
        <w:spacing w:after="0" w:line="276" w:lineRule="auto"/>
        <w:contextualSpacing/>
        <w:jc w:val="both"/>
        <w:rPr>
          <w:rFonts w:ascii="Arial" w:hAnsi="Arial" w:cs="Arial"/>
          <w:b/>
          <w:iCs/>
          <w:lang w:val="es-CO"/>
        </w:rPr>
      </w:pPr>
    </w:p>
    <w:p w:rsidR="00113EA2" w:rsidRPr="000B3320" w:rsidRDefault="00113EA2" w:rsidP="000B3320">
      <w:pPr>
        <w:pStyle w:val="Textoindependiente2"/>
        <w:spacing w:after="0" w:line="276" w:lineRule="auto"/>
        <w:contextualSpacing/>
        <w:jc w:val="both"/>
        <w:rPr>
          <w:rFonts w:ascii="Arial" w:hAnsi="Arial" w:cs="Arial"/>
          <w:b/>
          <w:iCs/>
          <w:lang w:val="es-CO"/>
        </w:rPr>
      </w:pPr>
    </w:p>
    <w:p w:rsidR="00113EA2" w:rsidRPr="000B3320" w:rsidRDefault="00113EA2" w:rsidP="000B3320">
      <w:pPr>
        <w:pStyle w:val="Textoindependiente2"/>
        <w:spacing w:after="0" w:line="276" w:lineRule="auto"/>
        <w:contextualSpacing/>
        <w:jc w:val="both"/>
        <w:rPr>
          <w:rFonts w:ascii="Arial" w:hAnsi="Arial" w:cs="Arial"/>
          <w:b/>
          <w:iCs/>
          <w:lang w:val="es-CO"/>
        </w:rPr>
      </w:pPr>
      <w:r w:rsidRPr="000B3320">
        <w:rPr>
          <w:rFonts w:ascii="Arial" w:hAnsi="Arial" w:cs="Arial"/>
          <w:b/>
          <w:iCs/>
          <w:lang w:val="es-CO"/>
        </w:rPr>
        <w:t>JULIO CESAR SALAZAR MUÑOZ</w:t>
      </w:r>
      <w:r w:rsidRPr="000B3320">
        <w:rPr>
          <w:rFonts w:ascii="Arial" w:hAnsi="Arial" w:cs="Arial"/>
          <w:b/>
          <w:iCs/>
          <w:lang w:val="es-CO"/>
        </w:rPr>
        <w:tab/>
        <w:t>ANA LUCÍA CAICEDO CALDERÓN</w:t>
      </w:r>
    </w:p>
    <w:p w:rsidR="004D7F43" w:rsidRPr="000B3320" w:rsidRDefault="00113EA2" w:rsidP="000B3320">
      <w:pPr>
        <w:pStyle w:val="Textoindependiente2"/>
        <w:spacing w:after="0" w:line="276" w:lineRule="auto"/>
        <w:ind w:left="708" w:firstLine="708"/>
        <w:contextualSpacing/>
        <w:jc w:val="both"/>
        <w:rPr>
          <w:rFonts w:ascii="Arial" w:hAnsi="Arial" w:cs="Arial"/>
        </w:rPr>
      </w:pPr>
      <w:r w:rsidRPr="000B3320">
        <w:rPr>
          <w:rFonts w:ascii="Arial" w:hAnsi="Arial" w:cs="Arial"/>
          <w:b/>
          <w:iCs/>
          <w:lang w:val="es-CO"/>
        </w:rPr>
        <w:t>Magistrado</w:t>
      </w:r>
      <w:r w:rsidRPr="000B3320">
        <w:rPr>
          <w:rFonts w:ascii="Arial" w:hAnsi="Arial" w:cs="Arial"/>
          <w:b/>
          <w:iCs/>
          <w:lang w:val="es-CO"/>
        </w:rPr>
        <w:tab/>
      </w:r>
      <w:r w:rsidRPr="000B3320">
        <w:rPr>
          <w:rFonts w:ascii="Arial" w:hAnsi="Arial" w:cs="Arial"/>
          <w:b/>
          <w:iCs/>
          <w:lang w:val="es-CO"/>
        </w:rPr>
        <w:tab/>
      </w:r>
      <w:r w:rsidRPr="000B3320">
        <w:rPr>
          <w:rFonts w:ascii="Arial" w:hAnsi="Arial" w:cs="Arial"/>
          <w:b/>
          <w:iCs/>
          <w:lang w:val="es-CO"/>
        </w:rPr>
        <w:tab/>
      </w:r>
      <w:r w:rsidRPr="000B3320">
        <w:rPr>
          <w:rFonts w:ascii="Arial" w:hAnsi="Arial" w:cs="Arial"/>
          <w:b/>
          <w:iCs/>
          <w:lang w:val="es-CO"/>
        </w:rPr>
        <w:tab/>
      </w:r>
      <w:r w:rsidRPr="000B3320">
        <w:rPr>
          <w:rFonts w:ascii="Arial" w:hAnsi="Arial" w:cs="Arial"/>
          <w:b/>
          <w:iCs/>
          <w:lang w:val="es-CO"/>
        </w:rPr>
        <w:tab/>
        <w:t xml:space="preserve">Magistrada </w:t>
      </w:r>
    </w:p>
    <w:sectPr w:rsidR="004D7F43" w:rsidRPr="000B3320" w:rsidSect="0055340E">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78" w:rsidRDefault="00EC0A78" w:rsidP="00CE0236">
      <w:r>
        <w:separator/>
      </w:r>
    </w:p>
  </w:endnote>
  <w:endnote w:type="continuationSeparator" w:id="0">
    <w:p w:rsidR="00EC0A78" w:rsidRDefault="00EC0A78" w:rsidP="00CE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05149"/>
      <w:docPartObj>
        <w:docPartGallery w:val="Page Numbers (Bottom of Page)"/>
        <w:docPartUnique/>
      </w:docPartObj>
    </w:sdtPr>
    <w:sdtEndPr/>
    <w:sdtContent>
      <w:p w:rsidR="00746C9C" w:rsidRDefault="00746C9C">
        <w:pPr>
          <w:pStyle w:val="Piedepgina"/>
          <w:jc w:val="right"/>
        </w:pPr>
        <w:r>
          <w:fldChar w:fldCharType="begin"/>
        </w:r>
        <w:r>
          <w:instrText>PAGE   \* MERGEFORMAT</w:instrText>
        </w:r>
        <w:r>
          <w:fldChar w:fldCharType="separate"/>
        </w:r>
        <w:r w:rsidR="006C6324" w:rsidRPr="006C6324">
          <w:rPr>
            <w:noProof/>
            <w:lang w:val="es-ES"/>
          </w:rPr>
          <w:t>5</w:t>
        </w:r>
        <w:r>
          <w:fldChar w:fldCharType="end"/>
        </w:r>
      </w:p>
    </w:sdtContent>
  </w:sdt>
  <w:p w:rsidR="00746C9C" w:rsidRDefault="00746C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78" w:rsidRDefault="00EC0A78" w:rsidP="00CE0236">
      <w:r>
        <w:separator/>
      </w:r>
    </w:p>
  </w:footnote>
  <w:footnote w:type="continuationSeparator" w:id="0">
    <w:p w:rsidR="00EC0A78" w:rsidRDefault="00EC0A78" w:rsidP="00CE0236">
      <w:r>
        <w:continuationSeparator/>
      </w:r>
    </w:p>
  </w:footnote>
  <w:footnote w:id="1">
    <w:p w:rsidR="00113EA2" w:rsidRPr="00996F76" w:rsidRDefault="00113EA2" w:rsidP="00113EA2">
      <w:pPr>
        <w:pStyle w:val="Textonotapie"/>
        <w:rPr>
          <w:rFonts w:ascii="Arial" w:hAnsi="Arial" w:cs="Arial"/>
          <w:sz w:val="16"/>
          <w:szCs w:val="16"/>
        </w:rPr>
      </w:pPr>
      <w:r>
        <w:rPr>
          <w:rStyle w:val="Refdenotaalpie"/>
        </w:rPr>
        <w:footnoteRef/>
      </w:r>
      <w:r>
        <w:t xml:space="preserve"> </w:t>
      </w:r>
      <w:r w:rsidRPr="00996F76">
        <w:rPr>
          <w:rFonts w:ascii="Arial" w:hAnsi="Arial" w:cs="Arial"/>
          <w:sz w:val="16"/>
          <w:szCs w:val="16"/>
        </w:rPr>
        <w:t xml:space="preserve">C-792 de 2006 </w:t>
      </w:r>
    </w:p>
  </w:footnote>
  <w:footnote w:id="2">
    <w:p w:rsidR="00113EA2" w:rsidRPr="00996F76" w:rsidRDefault="00113EA2" w:rsidP="00113EA2">
      <w:pPr>
        <w:pStyle w:val="Textonotapie"/>
        <w:rPr>
          <w:rFonts w:ascii="Arial" w:hAnsi="Arial" w:cs="Arial"/>
          <w:sz w:val="16"/>
          <w:szCs w:val="16"/>
        </w:rPr>
      </w:pPr>
      <w:r w:rsidRPr="00996F76">
        <w:rPr>
          <w:rStyle w:val="Refdenotaalpie"/>
          <w:rFonts w:ascii="Arial" w:hAnsi="Arial" w:cs="Arial"/>
          <w:sz w:val="16"/>
          <w:szCs w:val="16"/>
        </w:rPr>
        <w:footnoteRef/>
      </w:r>
      <w:r w:rsidRPr="00996F76">
        <w:rPr>
          <w:rFonts w:ascii="Arial" w:hAnsi="Arial" w:cs="Arial"/>
          <w:sz w:val="16"/>
          <w:szCs w:val="16"/>
        </w:rPr>
        <w:t xml:space="preserve"> CONSEJO SUPERIOR DE LA </w:t>
      </w:r>
      <w:proofErr w:type="spellStart"/>
      <w:r w:rsidRPr="00996F76">
        <w:rPr>
          <w:rFonts w:ascii="Arial" w:hAnsi="Arial" w:cs="Arial"/>
          <w:sz w:val="16"/>
          <w:szCs w:val="16"/>
        </w:rPr>
        <w:t>JUDICATURA</w:t>
      </w:r>
      <w:proofErr w:type="gramStart"/>
      <w:r w:rsidRPr="00996F76">
        <w:rPr>
          <w:rFonts w:ascii="Arial" w:hAnsi="Arial" w:cs="Arial"/>
          <w:sz w:val="16"/>
          <w:szCs w:val="16"/>
        </w:rPr>
        <w:t>,MP</w:t>
      </w:r>
      <w:proofErr w:type="spellEnd"/>
      <w:proofErr w:type="gramEnd"/>
      <w:r w:rsidRPr="00996F76">
        <w:rPr>
          <w:rFonts w:ascii="Arial" w:hAnsi="Arial" w:cs="Arial"/>
          <w:sz w:val="16"/>
          <w:szCs w:val="16"/>
        </w:rPr>
        <w:t xml:space="preserve"> Germán Valdés, sentencia del 13-10-1999, RAD. 12221</w:t>
      </w:r>
    </w:p>
  </w:footnote>
  <w:footnote w:id="3">
    <w:p w:rsidR="005C012A" w:rsidRDefault="005C012A" w:rsidP="005C012A">
      <w:pPr>
        <w:pStyle w:val="Textonotapie"/>
      </w:pPr>
      <w:r w:rsidRPr="00996F76">
        <w:rPr>
          <w:rStyle w:val="Refdenotaalpie"/>
          <w:rFonts w:ascii="Arial" w:hAnsi="Arial" w:cs="Arial"/>
          <w:sz w:val="16"/>
          <w:szCs w:val="16"/>
        </w:rPr>
        <w:footnoteRef/>
      </w:r>
      <w:r w:rsidRPr="00996F76">
        <w:rPr>
          <w:rFonts w:ascii="Arial" w:hAnsi="Arial" w:cs="Arial"/>
          <w:sz w:val="16"/>
          <w:szCs w:val="16"/>
        </w:rPr>
        <w:t xml:space="preserve"> C-792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D" w:rsidRPr="0031353F" w:rsidRDefault="00B40B78" w:rsidP="000F75CD">
    <w:pPr>
      <w:pStyle w:val="Encabezado"/>
      <w:jc w:val="center"/>
      <w:rPr>
        <w:rFonts w:ascii="Arial" w:hAnsi="Arial" w:cs="Arial"/>
        <w:sz w:val="18"/>
        <w:szCs w:val="18"/>
      </w:rPr>
    </w:pPr>
    <w:r>
      <w:rPr>
        <w:rFonts w:ascii="Arial" w:hAnsi="Arial" w:cs="Arial"/>
        <w:sz w:val="18"/>
        <w:szCs w:val="18"/>
      </w:rPr>
      <w:t xml:space="preserve">Luis Omar Gómez Montoya vs </w:t>
    </w:r>
    <w:proofErr w:type="spellStart"/>
    <w:r>
      <w:rPr>
        <w:rFonts w:ascii="Arial" w:hAnsi="Arial" w:cs="Arial"/>
        <w:sz w:val="18"/>
        <w:szCs w:val="18"/>
      </w:rPr>
      <w:t>Megabus</w:t>
    </w:r>
    <w:proofErr w:type="spellEnd"/>
    <w:r>
      <w:rPr>
        <w:rFonts w:ascii="Arial" w:hAnsi="Arial" w:cs="Arial"/>
        <w:sz w:val="18"/>
        <w:szCs w:val="18"/>
      </w:rPr>
      <w:t xml:space="preserve"> </w:t>
    </w:r>
    <w:proofErr w:type="spellStart"/>
    <w:r>
      <w:rPr>
        <w:rFonts w:ascii="Arial" w:hAnsi="Arial" w:cs="Arial"/>
        <w:sz w:val="18"/>
        <w:szCs w:val="18"/>
      </w:rPr>
      <w:t>S.A</w:t>
    </w:r>
    <w:proofErr w:type="spellEnd"/>
  </w:p>
  <w:p w:rsidR="000F75CD" w:rsidRPr="0031353F" w:rsidRDefault="000F75CD" w:rsidP="000F75CD">
    <w:pPr>
      <w:pStyle w:val="Encabezado"/>
      <w:jc w:val="center"/>
      <w:rPr>
        <w:rFonts w:ascii="Arial" w:hAnsi="Arial" w:cs="Arial"/>
        <w:sz w:val="18"/>
        <w:szCs w:val="18"/>
      </w:rPr>
    </w:pPr>
    <w:r w:rsidRPr="0031353F">
      <w:rPr>
        <w:rFonts w:ascii="Arial" w:hAnsi="Arial" w:cs="Arial"/>
        <w:sz w:val="18"/>
        <w:szCs w:val="18"/>
      </w:rPr>
      <w:t>Ra</w:t>
    </w:r>
    <w:r w:rsidR="00B40B78">
      <w:rPr>
        <w:rFonts w:ascii="Arial" w:hAnsi="Arial" w:cs="Arial"/>
        <w:sz w:val="18"/>
        <w:szCs w:val="18"/>
      </w:rPr>
      <w:t>d. 66001-31-05-002-2017-00082-00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84903"/>
    <w:multiLevelType w:val="hybridMultilevel"/>
    <w:tmpl w:val="0B4CBA0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9"/>
    <w:rsid w:val="000062E6"/>
    <w:rsid w:val="000149A9"/>
    <w:rsid w:val="000316F1"/>
    <w:rsid w:val="000347CB"/>
    <w:rsid w:val="00075F3F"/>
    <w:rsid w:val="0009731C"/>
    <w:rsid w:val="000B3320"/>
    <w:rsid w:val="000B4D64"/>
    <w:rsid w:val="000C354C"/>
    <w:rsid w:val="000E6EF8"/>
    <w:rsid w:val="000F75CD"/>
    <w:rsid w:val="001057FB"/>
    <w:rsid w:val="0010580A"/>
    <w:rsid w:val="00113EA2"/>
    <w:rsid w:val="00114EFF"/>
    <w:rsid w:val="00124050"/>
    <w:rsid w:val="00131163"/>
    <w:rsid w:val="00132BB9"/>
    <w:rsid w:val="00133D24"/>
    <w:rsid w:val="00136930"/>
    <w:rsid w:val="001930D8"/>
    <w:rsid w:val="00193127"/>
    <w:rsid w:val="001D289D"/>
    <w:rsid w:val="001E3818"/>
    <w:rsid w:val="001E7CC6"/>
    <w:rsid w:val="002011C5"/>
    <w:rsid w:val="00212F8E"/>
    <w:rsid w:val="00235627"/>
    <w:rsid w:val="0025559C"/>
    <w:rsid w:val="002873F2"/>
    <w:rsid w:val="002955B8"/>
    <w:rsid w:val="002A18B3"/>
    <w:rsid w:val="002D2E1A"/>
    <w:rsid w:val="002E368B"/>
    <w:rsid w:val="003123DA"/>
    <w:rsid w:val="0031353F"/>
    <w:rsid w:val="00320CD9"/>
    <w:rsid w:val="00325BED"/>
    <w:rsid w:val="00335D4B"/>
    <w:rsid w:val="00350EC1"/>
    <w:rsid w:val="0035112F"/>
    <w:rsid w:val="00374D05"/>
    <w:rsid w:val="00383FDC"/>
    <w:rsid w:val="003B20EA"/>
    <w:rsid w:val="003D4C85"/>
    <w:rsid w:val="003F43BA"/>
    <w:rsid w:val="003F5FE3"/>
    <w:rsid w:val="00486FD9"/>
    <w:rsid w:val="00494A9C"/>
    <w:rsid w:val="00494C94"/>
    <w:rsid w:val="004A4A8B"/>
    <w:rsid w:val="004D2FB0"/>
    <w:rsid w:val="004D7F43"/>
    <w:rsid w:val="004E2946"/>
    <w:rsid w:val="0050723A"/>
    <w:rsid w:val="00516B28"/>
    <w:rsid w:val="00526A7E"/>
    <w:rsid w:val="00532AFE"/>
    <w:rsid w:val="005400A0"/>
    <w:rsid w:val="00543EBE"/>
    <w:rsid w:val="00547283"/>
    <w:rsid w:val="00551955"/>
    <w:rsid w:val="00552CF9"/>
    <w:rsid w:val="00552E0D"/>
    <w:rsid w:val="0055340E"/>
    <w:rsid w:val="0055765A"/>
    <w:rsid w:val="00557716"/>
    <w:rsid w:val="00582C53"/>
    <w:rsid w:val="005B1666"/>
    <w:rsid w:val="005C012A"/>
    <w:rsid w:val="005E5B6B"/>
    <w:rsid w:val="006126F9"/>
    <w:rsid w:val="00622329"/>
    <w:rsid w:val="00625413"/>
    <w:rsid w:val="006351D5"/>
    <w:rsid w:val="0064579B"/>
    <w:rsid w:val="00655025"/>
    <w:rsid w:val="00666685"/>
    <w:rsid w:val="00687DD1"/>
    <w:rsid w:val="00695F30"/>
    <w:rsid w:val="006C195C"/>
    <w:rsid w:val="006C6324"/>
    <w:rsid w:val="006D0BB5"/>
    <w:rsid w:val="006F3637"/>
    <w:rsid w:val="00721297"/>
    <w:rsid w:val="00725A2C"/>
    <w:rsid w:val="00736491"/>
    <w:rsid w:val="00746965"/>
    <w:rsid w:val="00746C9C"/>
    <w:rsid w:val="00751B39"/>
    <w:rsid w:val="00757F34"/>
    <w:rsid w:val="0076292F"/>
    <w:rsid w:val="00771995"/>
    <w:rsid w:val="00772A7D"/>
    <w:rsid w:val="007A39AB"/>
    <w:rsid w:val="007A5F6C"/>
    <w:rsid w:val="007D6080"/>
    <w:rsid w:val="007E2C79"/>
    <w:rsid w:val="008028A0"/>
    <w:rsid w:val="00825557"/>
    <w:rsid w:val="008346D6"/>
    <w:rsid w:val="0083534E"/>
    <w:rsid w:val="00837977"/>
    <w:rsid w:val="0088683A"/>
    <w:rsid w:val="008D2A5F"/>
    <w:rsid w:val="008E0179"/>
    <w:rsid w:val="008E3CEA"/>
    <w:rsid w:val="008F0809"/>
    <w:rsid w:val="00913DBC"/>
    <w:rsid w:val="00923A5B"/>
    <w:rsid w:val="00934FDF"/>
    <w:rsid w:val="00943154"/>
    <w:rsid w:val="00950C20"/>
    <w:rsid w:val="00962436"/>
    <w:rsid w:val="009671FF"/>
    <w:rsid w:val="00981AB8"/>
    <w:rsid w:val="00993784"/>
    <w:rsid w:val="00996F76"/>
    <w:rsid w:val="009B78EE"/>
    <w:rsid w:val="009D3C34"/>
    <w:rsid w:val="009D7E9C"/>
    <w:rsid w:val="00A01234"/>
    <w:rsid w:val="00A20D54"/>
    <w:rsid w:val="00A2115C"/>
    <w:rsid w:val="00A363E9"/>
    <w:rsid w:val="00A405A2"/>
    <w:rsid w:val="00A5276D"/>
    <w:rsid w:val="00A90247"/>
    <w:rsid w:val="00A9127C"/>
    <w:rsid w:val="00AE72BB"/>
    <w:rsid w:val="00B03360"/>
    <w:rsid w:val="00B04A20"/>
    <w:rsid w:val="00B21796"/>
    <w:rsid w:val="00B32FCB"/>
    <w:rsid w:val="00B40B78"/>
    <w:rsid w:val="00B429B6"/>
    <w:rsid w:val="00B53E10"/>
    <w:rsid w:val="00B70BED"/>
    <w:rsid w:val="00B74E01"/>
    <w:rsid w:val="00B77737"/>
    <w:rsid w:val="00C26E06"/>
    <w:rsid w:val="00C53DF3"/>
    <w:rsid w:val="00C55286"/>
    <w:rsid w:val="00C64E27"/>
    <w:rsid w:val="00C814EF"/>
    <w:rsid w:val="00C872D9"/>
    <w:rsid w:val="00C90F1B"/>
    <w:rsid w:val="00C953C1"/>
    <w:rsid w:val="00CB464D"/>
    <w:rsid w:val="00CE011C"/>
    <w:rsid w:val="00CE0236"/>
    <w:rsid w:val="00D202D3"/>
    <w:rsid w:val="00D40A51"/>
    <w:rsid w:val="00D40DF7"/>
    <w:rsid w:val="00D4381B"/>
    <w:rsid w:val="00D530C3"/>
    <w:rsid w:val="00D62C84"/>
    <w:rsid w:val="00D72A98"/>
    <w:rsid w:val="00D80526"/>
    <w:rsid w:val="00DA1B4A"/>
    <w:rsid w:val="00DA2683"/>
    <w:rsid w:val="00DA5BA4"/>
    <w:rsid w:val="00DC6B7C"/>
    <w:rsid w:val="00DD5854"/>
    <w:rsid w:val="00DF3A88"/>
    <w:rsid w:val="00E13A40"/>
    <w:rsid w:val="00E23446"/>
    <w:rsid w:val="00E27C2B"/>
    <w:rsid w:val="00E472AA"/>
    <w:rsid w:val="00E61956"/>
    <w:rsid w:val="00E75E2D"/>
    <w:rsid w:val="00E80F86"/>
    <w:rsid w:val="00E91AA8"/>
    <w:rsid w:val="00EC0A78"/>
    <w:rsid w:val="00EC3AA9"/>
    <w:rsid w:val="00EC4A5B"/>
    <w:rsid w:val="00EC5FB0"/>
    <w:rsid w:val="00EF0C93"/>
    <w:rsid w:val="00F118AD"/>
    <w:rsid w:val="00F3204F"/>
    <w:rsid w:val="00F3769F"/>
    <w:rsid w:val="00F42BBC"/>
    <w:rsid w:val="00F508C4"/>
    <w:rsid w:val="00F56491"/>
    <w:rsid w:val="00F71E8C"/>
    <w:rsid w:val="00F8350D"/>
    <w:rsid w:val="00FC3C89"/>
    <w:rsid w:val="00FC5DC5"/>
    <w:rsid w:val="00FE5009"/>
    <w:rsid w:val="00FE6A67"/>
    <w:rsid w:val="00FF5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8BD79-DA7E-438F-AA75-755D7CAA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36"/>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0236"/>
    <w:pPr>
      <w:spacing w:before="100" w:beforeAutospacing="1" w:after="100" w:afterAutospacing="1"/>
    </w:pPr>
    <w:rPr>
      <w:lang w:val="es-ES"/>
    </w:rPr>
  </w:style>
  <w:style w:type="paragraph" w:styleId="Puesto">
    <w:name w:val="Title"/>
    <w:basedOn w:val="Normal"/>
    <w:link w:val="PuestoCar"/>
    <w:qFormat/>
    <w:rsid w:val="00CE0236"/>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CE0236"/>
    <w:rPr>
      <w:rFonts w:ascii="Verdana" w:eastAsia="Times New Roman" w:hAnsi="Verdana" w:cs="Times New Roman"/>
      <w:sz w:val="28"/>
      <w:szCs w:val="28"/>
      <w:lang w:val="es-ES_tradnl" w:eastAsia="es-MX"/>
    </w:rPr>
  </w:style>
  <w:style w:type="paragraph" w:styleId="Textoindependiente2">
    <w:name w:val="Body Text 2"/>
    <w:basedOn w:val="Normal"/>
    <w:link w:val="Textoindependiente2Car"/>
    <w:uiPriority w:val="99"/>
    <w:unhideWhenUsed/>
    <w:rsid w:val="00CE0236"/>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CE023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E0236"/>
    <w:pPr>
      <w:ind w:left="720"/>
      <w:contextualSpacing/>
    </w:pPr>
  </w:style>
  <w:style w:type="paragraph" w:styleId="Textonotapie">
    <w:name w:val="footnote text"/>
    <w:basedOn w:val="Normal"/>
    <w:link w:val="TextonotapieCar"/>
    <w:uiPriority w:val="99"/>
    <w:semiHidden/>
    <w:unhideWhenUsed/>
    <w:rsid w:val="00CE0236"/>
    <w:rPr>
      <w:sz w:val="20"/>
      <w:szCs w:val="20"/>
    </w:rPr>
  </w:style>
  <w:style w:type="character" w:customStyle="1" w:styleId="TextonotapieCar">
    <w:name w:val="Texto nota pie Car"/>
    <w:basedOn w:val="Fuentedeprrafopredeter"/>
    <w:link w:val="Textonotapie"/>
    <w:uiPriority w:val="99"/>
    <w:semiHidden/>
    <w:rsid w:val="00CE0236"/>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CE0236"/>
    <w:rPr>
      <w:vertAlign w:val="superscript"/>
    </w:rPr>
  </w:style>
  <w:style w:type="paragraph" w:styleId="Textoindependiente">
    <w:name w:val="Body Text"/>
    <w:basedOn w:val="Normal"/>
    <w:link w:val="TextoindependienteCar"/>
    <w:rsid w:val="00113EA2"/>
    <w:pPr>
      <w:spacing w:after="120"/>
    </w:pPr>
    <w:rPr>
      <w:lang w:val="es-ES"/>
    </w:rPr>
  </w:style>
  <w:style w:type="character" w:customStyle="1" w:styleId="TextoindependienteCar">
    <w:name w:val="Texto independiente Car"/>
    <w:basedOn w:val="Fuentedeprrafopredeter"/>
    <w:link w:val="Textoindependiente"/>
    <w:rsid w:val="00113EA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0247"/>
    <w:pPr>
      <w:spacing w:after="120"/>
      <w:ind w:left="283"/>
    </w:pPr>
  </w:style>
  <w:style w:type="character" w:customStyle="1" w:styleId="SangradetextonormalCar">
    <w:name w:val="Sangría de texto normal Car"/>
    <w:basedOn w:val="Fuentedeprrafopredeter"/>
    <w:link w:val="Sangradetextonormal"/>
    <w:uiPriority w:val="99"/>
    <w:rsid w:val="00A90247"/>
    <w:rPr>
      <w:rFonts w:ascii="Times New Roman" w:eastAsia="Times New Roman" w:hAnsi="Times New Roman" w:cs="Times New Roman"/>
      <w:sz w:val="24"/>
      <w:szCs w:val="24"/>
      <w:lang w:val="es-CO" w:eastAsia="es-ES"/>
    </w:rPr>
  </w:style>
  <w:style w:type="paragraph" w:customStyle="1" w:styleId="Car">
    <w:name w:val="Car"/>
    <w:basedOn w:val="Normal"/>
    <w:rsid w:val="00A90247"/>
    <w:pPr>
      <w:spacing w:after="160" w:line="240" w:lineRule="exact"/>
    </w:pPr>
    <w:rPr>
      <w:noProof/>
      <w:color w:val="000000"/>
      <w:sz w:val="20"/>
      <w:szCs w:val="20"/>
    </w:rPr>
  </w:style>
  <w:style w:type="paragraph" w:styleId="Encabezado">
    <w:name w:val="header"/>
    <w:basedOn w:val="Normal"/>
    <w:link w:val="EncabezadoCar"/>
    <w:uiPriority w:val="99"/>
    <w:unhideWhenUsed/>
    <w:rsid w:val="000F75CD"/>
    <w:pPr>
      <w:tabs>
        <w:tab w:val="center" w:pos="4252"/>
        <w:tab w:val="right" w:pos="8504"/>
      </w:tabs>
    </w:pPr>
  </w:style>
  <w:style w:type="character" w:customStyle="1" w:styleId="EncabezadoCar">
    <w:name w:val="Encabezado Car"/>
    <w:basedOn w:val="Fuentedeprrafopredeter"/>
    <w:link w:val="Encabezado"/>
    <w:uiPriority w:val="99"/>
    <w:rsid w:val="000F75CD"/>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F75CD"/>
    <w:pPr>
      <w:tabs>
        <w:tab w:val="center" w:pos="4252"/>
        <w:tab w:val="right" w:pos="8504"/>
      </w:tabs>
    </w:pPr>
  </w:style>
  <w:style w:type="character" w:customStyle="1" w:styleId="PiedepginaCar">
    <w:name w:val="Pie de página Car"/>
    <w:basedOn w:val="Fuentedeprrafopredeter"/>
    <w:link w:val="Piedepgina"/>
    <w:uiPriority w:val="99"/>
    <w:rsid w:val="000F75CD"/>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7719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995"/>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9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BBBC-ED93-4F9B-ADAE-B2B035E1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2364</Words>
  <Characters>13006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7</cp:revision>
  <cp:lastPrinted>2017-09-04T19:28:00Z</cp:lastPrinted>
  <dcterms:created xsi:type="dcterms:W3CDTF">2017-09-04T19:29:00Z</dcterms:created>
  <dcterms:modified xsi:type="dcterms:W3CDTF">2017-11-14T16:38:00Z</dcterms:modified>
</cp:coreProperties>
</file>