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EF" w:rsidRPr="005F31C4" w:rsidRDefault="005200EF" w:rsidP="005200E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5200EF" w:rsidRPr="00D85E04" w:rsidRDefault="005200EF" w:rsidP="005200EF">
      <w:pPr>
        <w:rPr>
          <w:rFonts w:ascii="Tahoma" w:hAnsi="Tahoma" w:cs="Tahoma"/>
          <w:b/>
          <w:sz w:val="18"/>
          <w:szCs w:val="18"/>
          <w:lang w:val="es-CO"/>
        </w:rPr>
      </w:pPr>
    </w:p>
    <w:p w:rsidR="00226D5F" w:rsidRPr="007C5A02" w:rsidRDefault="00226D5F" w:rsidP="00100DB6">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100DB6">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6D77D6">
        <w:rPr>
          <w:rFonts w:ascii="Arial" w:hAnsi="Arial" w:cs="Arial"/>
          <w:bCs/>
          <w:sz w:val="18"/>
          <w:szCs w:val="18"/>
        </w:rPr>
        <w:t>1</w:t>
      </w:r>
      <w:r w:rsidR="00381816">
        <w:rPr>
          <w:rFonts w:ascii="Arial" w:hAnsi="Arial" w:cs="Arial"/>
          <w:bCs/>
          <w:sz w:val="18"/>
          <w:szCs w:val="18"/>
        </w:rPr>
        <w:t>-201</w:t>
      </w:r>
      <w:r w:rsidR="006D77D6">
        <w:rPr>
          <w:rFonts w:ascii="Arial" w:hAnsi="Arial" w:cs="Arial"/>
          <w:bCs/>
          <w:sz w:val="18"/>
          <w:szCs w:val="18"/>
        </w:rPr>
        <w:t>4</w:t>
      </w:r>
      <w:r w:rsidR="00381816">
        <w:rPr>
          <w:rFonts w:ascii="Arial" w:hAnsi="Arial" w:cs="Arial"/>
          <w:bCs/>
          <w:sz w:val="18"/>
          <w:szCs w:val="18"/>
        </w:rPr>
        <w:t>-00</w:t>
      </w:r>
      <w:r w:rsidR="006D77D6">
        <w:rPr>
          <w:rFonts w:ascii="Arial" w:hAnsi="Arial" w:cs="Arial"/>
          <w:bCs/>
          <w:sz w:val="18"/>
          <w:szCs w:val="18"/>
        </w:rPr>
        <w:t>363</w:t>
      </w:r>
      <w:r w:rsidR="00381816">
        <w:rPr>
          <w:rFonts w:ascii="Arial" w:hAnsi="Arial" w:cs="Arial"/>
          <w:bCs/>
          <w:sz w:val="18"/>
          <w:szCs w:val="18"/>
        </w:rPr>
        <w:t>-01</w:t>
      </w:r>
    </w:p>
    <w:p w:rsidR="00226D5F" w:rsidRPr="007C5A02" w:rsidRDefault="00226D5F" w:rsidP="00100DB6">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100DB6">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6D77D6">
        <w:rPr>
          <w:rFonts w:ascii="Arial" w:hAnsi="Arial" w:cs="Arial"/>
          <w:iCs/>
          <w:sz w:val="18"/>
          <w:szCs w:val="18"/>
        </w:rPr>
        <w:t xml:space="preserve">María </w:t>
      </w:r>
      <w:proofErr w:type="spellStart"/>
      <w:r w:rsidR="006D77D6">
        <w:rPr>
          <w:rFonts w:ascii="Arial" w:hAnsi="Arial" w:cs="Arial"/>
          <w:iCs/>
          <w:sz w:val="18"/>
          <w:szCs w:val="18"/>
        </w:rPr>
        <w:t>Elcira</w:t>
      </w:r>
      <w:proofErr w:type="spellEnd"/>
      <w:r w:rsidR="006D77D6">
        <w:rPr>
          <w:rFonts w:ascii="Arial" w:hAnsi="Arial" w:cs="Arial"/>
          <w:iCs/>
          <w:sz w:val="18"/>
          <w:szCs w:val="18"/>
        </w:rPr>
        <w:t xml:space="preserve"> Pardo Vergara</w:t>
      </w:r>
    </w:p>
    <w:p w:rsidR="00226D5F" w:rsidRPr="007C5A02" w:rsidRDefault="00226D5F" w:rsidP="00100DB6">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C77CC8" w:rsidRPr="00907F08" w:rsidRDefault="00226D5F" w:rsidP="00100DB6">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6D77D6">
        <w:rPr>
          <w:rFonts w:ascii="Arial" w:hAnsi="Arial" w:cs="Arial"/>
          <w:sz w:val="18"/>
          <w:szCs w:val="18"/>
        </w:rPr>
        <w:t>Primero</w:t>
      </w:r>
      <w:r w:rsidR="00334FB7">
        <w:rPr>
          <w:rFonts w:ascii="Arial" w:hAnsi="Arial" w:cs="Arial"/>
          <w:sz w:val="18"/>
          <w:szCs w:val="18"/>
        </w:rPr>
        <w:t xml:space="preserve"> </w:t>
      </w:r>
      <w:r w:rsidR="00907F08">
        <w:rPr>
          <w:rFonts w:ascii="Arial" w:hAnsi="Arial" w:cs="Arial"/>
          <w:sz w:val="18"/>
          <w:szCs w:val="18"/>
        </w:rPr>
        <w:t>Laboral del Circuito de Pereira</w:t>
      </w:r>
    </w:p>
    <w:p w:rsidR="0059247E" w:rsidRDefault="0059247E" w:rsidP="0059247E">
      <w:pPr>
        <w:spacing w:line="276" w:lineRule="auto"/>
        <w:contextualSpacing/>
        <w:jc w:val="both"/>
        <w:rPr>
          <w:rFonts w:ascii="Arial" w:hAnsi="Arial" w:cs="Arial"/>
          <w:b/>
          <w:bCs/>
          <w:sz w:val="18"/>
          <w:szCs w:val="18"/>
        </w:rPr>
      </w:pPr>
    </w:p>
    <w:p w:rsidR="00856AD4" w:rsidRPr="00856AD4" w:rsidRDefault="00907F08" w:rsidP="00856AD4">
      <w:pPr>
        <w:spacing w:line="276" w:lineRule="auto"/>
        <w:contextualSpacing/>
        <w:jc w:val="both"/>
        <w:rPr>
          <w:rFonts w:ascii="Arial" w:hAnsi="Arial" w:cs="Arial"/>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r w:rsidR="0059247E">
        <w:rPr>
          <w:rFonts w:ascii="Arial" w:hAnsi="Arial" w:cs="Arial"/>
          <w:b/>
          <w:bCs/>
          <w:sz w:val="18"/>
          <w:szCs w:val="18"/>
        </w:rPr>
        <w:tab/>
      </w:r>
      <w:r w:rsidR="0059247E">
        <w:rPr>
          <w:rFonts w:ascii="Arial" w:hAnsi="Arial" w:cs="Arial"/>
          <w:b/>
          <w:bCs/>
          <w:sz w:val="18"/>
          <w:szCs w:val="18"/>
        </w:rPr>
        <w:tab/>
      </w:r>
      <w:r w:rsidR="0059247E">
        <w:rPr>
          <w:rFonts w:ascii="Arial" w:hAnsi="Arial" w:cs="Arial"/>
          <w:b/>
          <w:bCs/>
          <w:sz w:val="18"/>
          <w:szCs w:val="18"/>
        </w:rPr>
        <w:tab/>
      </w:r>
      <w:r w:rsidR="0059247E">
        <w:rPr>
          <w:rFonts w:ascii="Arial" w:hAnsi="Arial" w:cs="Arial"/>
          <w:b/>
          <w:bCs/>
          <w:sz w:val="18"/>
          <w:szCs w:val="18"/>
        </w:rPr>
        <w:tab/>
        <w:t>RÉGIMEN</w:t>
      </w:r>
      <w:r w:rsidR="006D77D6">
        <w:rPr>
          <w:rFonts w:ascii="Arial" w:hAnsi="Arial" w:cs="Arial"/>
          <w:b/>
          <w:bCs/>
          <w:sz w:val="18"/>
          <w:szCs w:val="18"/>
        </w:rPr>
        <w:t xml:space="preserve"> DE TRANSICIÓN - </w:t>
      </w:r>
      <w:r w:rsidR="00334FB7" w:rsidRPr="00007B72">
        <w:rPr>
          <w:rFonts w:ascii="Arial" w:hAnsi="Arial" w:cs="Arial"/>
          <w:b/>
          <w:bCs/>
          <w:sz w:val="18"/>
          <w:szCs w:val="18"/>
        </w:rPr>
        <w:t xml:space="preserve">PENSIÓN DE </w:t>
      </w:r>
      <w:r w:rsidR="00334FB7">
        <w:rPr>
          <w:rFonts w:ascii="Arial" w:hAnsi="Arial" w:cs="Arial"/>
          <w:b/>
          <w:bCs/>
          <w:sz w:val="18"/>
          <w:szCs w:val="18"/>
        </w:rPr>
        <w:t>VEJEZ</w:t>
      </w:r>
      <w:r w:rsidR="00334FB7" w:rsidRPr="00007B72">
        <w:rPr>
          <w:rFonts w:ascii="Arial" w:hAnsi="Arial" w:cs="Arial"/>
          <w:b/>
          <w:bCs/>
          <w:sz w:val="18"/>
          <w:szCs w:val="18"/>
        </w:rPr>
        <w:t xml:space="preserve"> </w:t>
      </w:r>
      <w:r w:rsidR="006D77D6">
        <w:rPr>
          <w:rFonts w:ascii="Arial" w:hAnsi="Arial" w:cs="Arial"/>
          <w:b/>
          <w:bCs/>
          <w:sz w:val="18"/>
          <w:szCs w:val="18"/>
        </w:rPr>
        <w:t>ACUERDO 049/90 –</w:t>
      </w:r>
      <w:r w:rsidR="009F5BD8">
        <w:rPr>
          <w:rFonts w:ascii="Arial" w:hAnsi="Arial" w:cs="Arial"/>
          <w:b/>
          <w:bCs/>
          <w:sz w:val="18"/>
          <w:szCs w:val="18"/>
        </w:rPr>
        <w:t xml:space="preserve"> ACTO LEGISLATIVO 01/2005 – DISFRUTE DE LA PENSIÓN- INTERESES MORATORIOS</w:t>
      </w:r>
      <w:r w:rsidR="0059247E">
        <w:rPr>
          <w:rFonts w:ascii="Arial" w:hAnsi="Arial" w:cs="Arial"/>
          <w:b/>
          <w:bCs/>
          <w:sz w:val="18"/>
          <w:szCs w:val="18"/>
        </w:rPr>
        <w:t xml:space="preserve"> - </w:t>
      </w:r>
      <w:r w:rsidR="00856AD4" w:rsidRPr="00856AD4">
        <w:rPr>
          <w:rFonts w:ascii="Arial" w:hAnsi="Arial" w:cs="Arial"/>
          <w:bCs/>
          <w:sz w:val="18"/>
          <w:szCs w:val="18"/>
        </w:rPr>
        <w:t xml:space="preserve">Con los elementos probatorios adosados al expediente, se tiene que la señora María </w:t>
      </w:r>
      <w:proofErr w:type="spellStart"/>
      <w:r w:rsidR="00856AD4" w:rsidRPr="00856AD4">
        <w:rPr>
          <w:rFonts w:ascii="Arial" w:hAnsi="Arial" w:cs="Arial"/>
          <w:bCs/>
          <w:sz w:val="18"/>
          <w:szCs w:val="18"/>
        </w:rPr>
        <w:t>Elcira</w:t>
      </w:r>
      <w:proofErr w:type="spellEnd"/>
      <w:r w:rsidR="00856AD4" w:rsidRPr="00856AD4">
        <w:rPr>
          <w:rFonts w:ascii="Arial" w:hAnsi="Arial" w:cs="Arial"/>
          <w:bCs/>
          <w:sz w:val="18"/>
          <w:szCs w:val="18"/>
        </w:rPr>
        <w:t xml:space="preserve"> Pardo Vergara arribó a los 55 años de edad el 04/03/2013, momento para el cual tenía acreditadas las semanas de cotización necesarias para acceder a la prestación y, en consecuencia, causada la pensión de vejez, siendo ese el motivo para que cesara sus cotizaciones el 28/02/2013 y elevara la solicitud de reconocimiento pensional el 10/04/2013, según se extrae de la Resolución N° </w:t>
      </w:r>
      <w:proofErr w:type="spellStart"/>
      <w:r w:rsidR="00856AD4" w:rsidRPr="00856AD4">
        <w:rPr>
          <w:rFonts w:ascii="Arial" w:hAnsi="Arial" w:cs="Arial"/>
          <w:bCs/>
          <w:sz w:val="18"/>
          <w:szCs w:val="18"/>
        </w:rPr>
        <w:t>GNR</w:t>
      </w:r>
      <w:proofErr w:type="spellEnd"/>
      <w:r w:rsidR="00856AD4" w:rsidRPr="00856AD4">
        <w:rPr>
          <w:rFonts w:ascii="Arial" w:hAnsi="Arial" w:cs="Arial"/>
          <w:bCs/>
          <w:sz w:val="18"/>
          <w:szCs w:val="18"/>
        </w:rPr>
        <w:t xml:space="preserve"> 057304 de 2013 –</w:t>
      </w:r>
      <w:proofErr w:type="spellStart"/>
      <w:r w:rsidR="00856AD4" w:rsidRPr="00856AD4">
        <w:rPr>
          <w:rFonts w:ascii="Arial" w:hAnsi="Arial" w:cs="Arial"/>
          <w:bCs/>
          <w:sz w:val="18"/>
          <w:szCs w:val="18"/>
        </w:rPr>
        <w:t>fl</w:t>
      </w:r>
      <w:proofErr w:type="spellEnd"/>
      <w:r w:rsidR="00856AD4" w:rsidRPr="00856AD4">
        <w:rPr>
          <w:rFonts w:ascii="Arial" w:hAnsi="Arial" w:cs="Arial"/>
          <w:bCs/>
          <w:sz w:val="18"/>
          <w:szCs w:val="18"/>
        </w:rPr>
        <w:t>. 15 y s.s. cd. 1-; de tal manera que desde el momento en que dejó de cotizar es que debe entenderse que se configuró la desafiliación del sistema en términos jurisprudenciales, por se</w:t>
      </w:r>
      <w:bookmarkStart w:id="0" w:name="_GoBack"/>
      <w:bookmarkEnd w:id="0"/>
      <w:r w:rsidR="00856AD4" w:rsidRPr="00856AD4">
        <w:rPr>
          <w:rFonts w:ascii="Arial" w:hAnsi="Arial" w:cs="Arial"/>
          <w:bCs/>
          <w:sz w:val="18"/>
          <w:szCs w:val="18"/>
        </w:rPr>
        <w:t xml:space="preserve">r ese el acto externo que puede interpretarse como voluntad de desafiliarse del mismo y, consecuente con ello, procedería el disfrute de la prestación desde 01/03/2013; sin embargo, como la primera instancia determinó que lo era desde el 10 de abril de ese mismo año, no es posible modificar ese aspecto, en virtud del grado jurisdiccional de consulta que se surte a favor de </w:t>
      </w:r>
      <w:proofErr w:type="spellStart"/>
      <w:r w:rsidR="00856AD4" w:rsidRPr="00856AD4">
        <w:rPr>
          <w:rFonts w:ascii="Arial" w:hAnsi="Arial" w:cs="Arial"/>
          <w:bCs/>
          <w:sz w:val="18"/>
          <w:szCs w:val="18"/>
        </w:rPr>
        <w:t>Colpensiones</w:t>
      </w:r>
      <w:proofErr w:type="spellEnd"/>
      <w:r w:rsidR="00856AD4" w:rsidRPr="00856AD4">
        <w:rPr>
          <w:rFonts w:ascii="Arial" w:hAnsi="Arial" w:cs="Arial"/>
          <w:bCs/>
          <w:sz w:val="18"/>
          <w:szCs w:val="18"/>
        </w:rPr>
        <w:t xml:space="preserve"> y que ello, no fue apelado por la parte actora.</w:t>
      </w:r>
    </w:p>
    <w:p w:rsidR="00856AD4" w:rsidRPr="00856AD4" w:rsidRDefault="00856AD4" w:rsidP="00856AD4">
      <w:pPr>
        <w:spacing w:line="276" w:lineRule="auto"/>
        <w:contextualSpacing/>
        <w:jc w:val="both"/>
        <w:rPr>
          <w:rFonts w:ascii="Arial" w:hAnsi="Arial" w:cs="Arial"/>
          <w:bCs/>
          <w:sz w:val="18"/>
          <w:szCs w:val="18"/>
        </w:rPr>
      </w:pPr>
    </w:p>
    <w:p w:rsidR="006D77D6" w:rsidRPr="00856AD4" w:rsidRDefault="00856AD4" w:rsidP="00856AD4">
      <w:pPr>
        <w:spacing w:line="276" w:lineRule="auto"/>
        <w:contextualSpacing/>
        <w:jc w:val="both"/>
        <w:rPr>
          <w:rFonts w:ascii="Arial" w:hAnsi="Arial" w:cs="Arial"/>
          <w:bCs/>
          <w:sz w:val="18"/>
          <w:szCs w:val="18"/>
        </w:rPr>
      </w:pPr>
      <w:r w:rsidRPr="00856AD4">
        <w:rPr>
          <w:rFonts w:ascii="Arial" w:hAnsi="Arial" w:cs="Arial"/>
          <w:bCs/>
          <w:sz w:val="18"/>
          <w:szCs w:val="18"/>
        </w:rPr>
        <w:t xml:space="preserve">La liquidación del retroactivo, deberá realizarse con base en el </w:t>
      </w:r>
      <w:proofErr w:type="spellStart"/>
      <w:r w:rsidRPr="00856AD4">
        <w:rPr>
          <w:rFonts w:ascii="Arial" w:hAnsi="Arial" w:cs="Arial"/>
          <w:bCs/>
          <w:sz w:val="18"/>
          <w:szCs w:val="18"/>
        </w:rPr>
        <w:t>SMLMV</w:t>
      </w:r>
      <w:proofErr w:type="spellEnd"/>
      <w:r w:rsidRPr="00856AD4">
        <w:rPr>
          <w:rFonts w:ascii="Arial" w:hAnsi="Arial" w:cs="Arial"/>
          <w:bCs/>
          <w:sz w:val="18"/>
          <w:szCs w:val="18"/>
        </w:rPr>
        <w:t>, como lo determinó la instancia anterior, como quiera que sobre ese monto la actora realizó las cotizaciones al sistema pensional y, con base en 13 mesadas anuales, de conformidad con lo establecido en el parágrafo 6° del Acto Legislativo 01/2005.</w:t>
      </w:r>
    </w:p>
    <w:p w:rsidR="00856AD4" w:rsidRPr="00856AD4" w:rsidRDefault="00856AD4" w:rsidP="00856AD4">
      <w:pPr>
        <w:spacing w:line="276" w:lineRule="auto"/>
        <w:contextualSpacing/>
        <w:jc w:val="both"/>
        <w:rPr>
          <w:rFonts w:ascii="Arial" w:hAnsi="Arial" w:cs="Arial"/>
          <w:bCs/>
          <w:sz w:val="18"/>
          <w:szCs w:val="18"/>
        </w:rPr>
      </w:pPr>
      <w:r w:rsidRPr="00856AD4">
        <w:rPr>
          <w:rFonts w:ascii="Arial" w:hAnsi="Arial" w:cs="Arial"/>
          <w:bCs/>
          <w:sz w:val="18"/>
          <w:szCs w:val="18"/>
        </w:rPr>
        <w:t>(…)</w:t>
      </w:r>
    </w:p>
    <w:p w:rsidR="00856AD4" w:rsidRPr="00856AD4" w:rsidRDefault="00856AD4" w:rsidP="00856AD4">
      <w:pPr>
        <w:spacing w:line="276" w:lineRule="auto"/>
        <w:contextualSpacing/>
        <w:jc w:val="both"/>
        <w:rPr>
          <w:rFonts w:ascii="Arial" w:hAnsi="Arial" w:cs="Arial"/>
          <w:bCs/>
          <w:sz w:val="18"/>
          <w:szCs w:val="18"/>
        </w:rPr>
      </w:pPr>
    </w:p>
    <w:p w:rsidR="00856AD4" w:rsidRPr="00856AD4" w:rsidRDefault="00856AD4" w:rsidP="00856AD4">
      <w:pPr>
        <w:spacing w:line="276" w:lineRule="auto"/>
        <w:contextualSpacing/>
        <w:jc w:val="both"/>
        <w:rPr>
          <w:rFonts w:ascii="Arial" w:hAnsi="Arial" w:cs="Arial"/>
          <w:bCs/>
          <w:sz w:val="18"/>
          <w:szCs w:val="18"/>
        </w:rPr>
      </w:pPr>
      <w:r w:rsidRPr="00856AD4">
        <w:rPr>
          <w:rFonts w:ascii="Arial" w:hAnsi="Arial" w:cs="Arial"/>
          <w:bCs/>
          <w:sz w:val="18"/>
          <w:szCs w:val="18"/>
        </w:rPr>
        <w:t>En lo que tiene que ver con la fecha a partir de la cual proceden los intereses moratorios previstos en el artículo 141 de la Ley 100 de 1993, en tratándose de pensiones de vejez, tiene definido esta Corporación que los mismos proceden al vencimiento de los 4 meses de presentada la solicitud de reconocimiento pensional, siempre y cuando para ese momento se reúnan los requisitos que permitan el acceso al derecho.</w:t>
      </w:r>
    </w:p>
    <w:p w:rsidR="00007B72" w:rsidRPr="00AC486E" w:rsidRDefault="00007B72" w:rsidP="00100DB6">
      <w:pPr>
        <w:spacing w:line="276" w:lineRule="auto"/>
        <w:ind w:left="2127"/>
        <w:contextualSpacing/>
        <w:jc w:val="both"/>
        <w:rPr>
          <w:rFonts w:ascii="Arial" w:hAnsi="Arial" w:cs="Arial"/>
          <w:bCs/>
          <w:i/>
          <w:sz w:val="18"/>
          <w:szCs w:val="18"/>
          <w:lang w:val="es-ES"/>
        </w:rPr>
      </w:pPr>
    </w:p>
    <w:p w:rsidR="00226D5F" w:rsidRPr="00AC486E" w:rsidRDefault="00226D5F" w:rsidP="00100DB6">
      <w:pPr>
        <w:spacing w:line="276" w:lineRule="auto"/>
        <w:ind w:left="2127" w:hanging="2127"/>
        <w:contextualSpacing/>
        <w:jc w:val="both"/>
        <w:rPr>
          <w:rFonts w:ascii="Arial" w:hAnsi="Arial" w:cs="Arial"/>
          <w:bCs/>
          <w:i/>
          <w:color w:val="00B0F0"/>
          <w:sz w:val="18"/>
          <w:szCs w:val="18"/>
          <w:lang w:val="es-ES"/>
        </w:rPr>
      </w:pPr>
    </w:p>
    <w:p w:rsidR="003440CA" w:rsidRDefault="003440CA" w:rsidP="00100DB6">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100DB6">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100DB6">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100DB6">
      <w:pPr>
        <w:spacing w:line="276" w:lineRule="auto"/>
        <w:ind w:left="2127" w:hanging="1276"/>
        <w:contextualSpacing/>
        <w:jc w:val="center"/>
        <w:rPr>
          <w:rFonts w:ascii="Arial" w:hAnsi="Arial" w:cs="Arial"/>
          <w:b/>
          <w:szCs w:val="24"/>
        </w:rPr>
      </w:pPr>
    </w:p>
    <w:p w:rsidR="003440CA" w:rsidRPr="003440CA" w:rsidRDefault="00695334" w:rsidP="00100DB6">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100DB6">
      <w:pPr>
        <w:spacing w:line="276" w:lineRule="auto"/>
        <w:ind w:left="2127" w:hanging="1276"/>
        <w:contextualSpacing/>
        <w:jc w:val="center"/>
        <w:rPr>
          <w:rFonts w:ascii="Arial" w:hAnsi="Arial" w:cs="Arial"/>
          <w:b/>
          <w:szCs w:val="24"/>
          <w:u w:val="single"/>
        </w:rPr>
      </w:pPr>
    </w:p>
    <w:p w:rsidR="00226D5F" w:rsidRPr="00AC486E" w:rsidRDefault="00226D5F" w:rsidP="00100DB6">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100DB6">
      <w:pPr>
        <w:pStyle w:val="Sinespaciado"/>
        <w:spacing w:line="276" w:lineRule="auto"/>
        <w:contextualSpacing/>
        <w:rPr>
          <w:rFonts w:ascii="Arial" w:hAnsi="Arial" w:cs="Arial"/>
          <w:sz w:val="24"/>
          <w:szCs w:val="24"/>
        </w:rPr>
      </w:pPr>
    </w:p>
    <w:p w:rsidR="00226D5F" w:rsidRPr="00AD7995" w:rsidRDefault="00226D5F" w:rsidP="00100DB6">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6D77D6">
        <w:rPr>
          <w:rFonts w:ascii="Arial" w:eastAsia="Calibri" w:hAnsi="Arial" w:cs="Arial"/>
          <w:szCs w:val="24"/>
          <w:lang w:val="es-CO" w:eastAsia="en-US"/>
        </w:rPr>
        <w:t xml:space="preserve">diecinueve </w:t>
      </w:r>
      <w:r w:rsidRPr="00AC486E">
        <w:rPr>
          <w:rFonts w:ascii="Arial" w:eastAsia="Calibri" w:hAnsi="Arial" w:cs="Arial"/>
          <w:szCs w:val="24"/>
          <w:lang w:val="es-CO" w:eastAsia="en-US"/>
        </w:rPr>
        <w:t>(</w:t>
      </w:r>
      <w:r w:rsidR="006D77D6">
        <w:rPr>
          <w:rFonts w:ascii="Arial" w:eastAsia="Calibri" w:hAnsi="Arial" w:cs="Arial"/>
          <w:szCs w:val="24"/>
          <w:lang w:val="es-CO" w:eastAsia="en-US"/>
        </w:rPr>
        <w:t>19</w:t>
      </w:r>
      <w:r w:rsidRPr="00AC486E">
        <w:rPr>
          <w:rFonts w:ascii="Arial" w:eastAsia="Calibri" w:hAnsi="Arial" w:cs="Arial"/>
          <w:szCs w:val="24"/>
          <w:lang w:val="es-CO" w:eastAsia="en-US"/>
        </w:rPr>
        <w:t xml:space="preserve">) días del mes de </w:t>
      </w:r>
      <w:r w:rsidR="006D77D6">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4D0DA3">
        <w:rPr>
          <w:rFonts w:ascii="Arial" w:eastAsia="Calibri" w:hAnsi="Arial" w:cs="Arial"/>
          <w:szCs w:val="24"/>
          <w:lang w:val="es-CO" w:eastAsia="en-US"/>
        </w:rPr>
        <w:t xml:space="preserve">nueve </w:t>
      </w:r>
      <w:r w:rsidR="00334FB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09</w:t>
      </w:r>
      <w:r w:rsidR="00334FB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334FB7">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6D77D6">
        <w:rPr>
          <w:rFonts w:ascii="Arial" w:hAnsi="Arial" w:cs="Arial"/>
          <w:szCs w:val="24"/>
        </w:rPr>
        <w:t>18</w:t>
      </w:r>
      <w:r w:rsidR="007970D0">
        <w:rPr>
          <w:rFonts w:ascii="Arial" w:hAnsi="Arial" w:cs="Arial"/>
          <w:szCs w:val="24"/>
        </w:rPr>
        <w:t xml:space="preserve"> </w:t>
      </w:r>
      <w:r w:rsidRPr="00AC486E">
        <w:rPr>
          <w:rFonts w:ascii="Arial" w:hAnsi="Arial" w:cs="Arial"/>
          <w:szCs w:val="24"/>
        </w:rPr>
        <w:t xml:space="preserve">de </w:t>
      </w:r>
      <w:r w:rsidR="006D77D6">
        <w:rPr>
          <w:rFonts w:ascii="Arial" w:hAnsi="Arial" w:cs="Arial"/>
          <w:szCs w:val="24"/>
        </w:rPr>
        <w:t xml:space="preserve">octubre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6D77D6">
        <w:rPr>
          <w:rFonts w:ascii="Arial" w:hAnsi="Arial" w:cs="Arial"/>
          <w:szCs w:val="24"/>
        </w:rPr>
        <w:t>Primero</w:t>
      </w:r>
      <w:r w:rsidR="00334FB7">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6D77D6">
        <w:rPr>
          <w:rFonts w:ascii="Arial" w:hAnsi="Arial" w:cs="Arial"/>
          <w:szCs w:val="24"/>
        </w:rPr>
        <w:t>la</w:t>
      </w:r>
      <w:r w:rsidR="00334FB7">
        <w:rPr>
          <w:rFonts w:ascii="Arial" w:hAnsi="Arial" w:cs="Arial"/>
          <w:szCs w:val="24"/>
        </w:rPr>
        <w:t xml:space="preserve"> </w:t>
      </w:r>
      <w:r w:rsidR="003440CA">
        <w:rPr>
          <w:rFonts w:ascii="Arial" w:hAnsi="Arial" w:cs="Arial"/>
          <w:szCs w:val="24"/>
        </w:rPr>
        <w:t>señor</w:t>
      </w:r>
      <w:r w:rsidR="006D77D6">
        <w:rPr>
          <w:rFonts w:ascii="Arial" w:hAnsi="Arial" w:cs="Arial"/>
          <w:szCs w:val="24"/>
        </w:rPr>
        <w:t>a</w:t>
      </w:r>
      <w:r w:rsidR="003440CA">
        <w:rPr>
          <w:rFonts w:ascii="Arial" w:hAnsi="Arial" w:cs="Arial"/>
          <w:szCs w:val="24"/>
        </w:rPr>
        <w:t xml:space="preserve"> </w:t>
      </w:r>
      <w:r w:rsidR="006D77D6">
        <w:rPr>
          <w:rFonts w:ascii="Arial" w:hAnsi="Arial" w:cs="Arial"/>
          <w:b/>
          <w:szCs w:val="24"/>
        </w:rPr>
        <w:t xml:space="preserve">María </w:t>
      </w:r>
      <w:proofErr w:type="spellStart"/>
      <w:r w:rsidR="006D77D6">
        <w:rPr>
          <w:rFonts w:ascii="Arial" w:hAnsi="Arial" w:cs="Arial"/>
          <w:b/>
          <w:szCs w:val="24"/>
        </w:rPr>
        <w:t>Elcira</w:t>
      </w:r>
      <w:proofErr w:type="spellEnd"/>
      <w:r w:rsidR="006D77D6">
        <w:rPr>
          <w:rFonts w:ascii="Arial" w:hAnsi="Arial" w:cs="Arial"/>
          <w:b/>
          <w:szCs w:val="24"/>
        </w:rPr>
        <w:t xml:space="preserve"> Pardo Vergara</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AD7995">
        <w:rPr>
          <w:rFonts w:ascii="Arial" w:hAnsi="Arial" w:cs="Arial"/>
          <w:bCs/>
          <w:iCs/>
          <w:szCs w:val="24"/>
        </w:rPr>
        <w:t>, radicado bajo el N° 66001-31-05-00</w:t>
      </w:r>
      <w:r w:rsidR="006D77D6">
        <w:rPr>
          <w:rFonts w:ascii="Arial" w:hAnsi="Arial" w:cs="Arial"/>
          <w:bCs/>
          <w:iCs/>
          <w:szCs w:val="24"/>
        </w:rPr>
        <w:t>1</w:t>
      </w:r>
      <w:r w:rsidR="00EB368F">
        <w:rPr>
          <w:rFonts w:ascii="Arial" w:hAnsi="Arial" w:cs="Arial"/>
          <w:bCs/>
          <w:iCs/>
          <w:szCs w:val="24"/>
        </w:rPr>
        <w:t>-</w:t>
      </w:r>
      <w:r w:rsidR="00AD7995">
        <w:rPr>
          <w:rFonts w:ascii="Arial" w:hAnsi="Arial" w:cs="Arial"/>
          <w:bCs/>
          <w:iCs/>
          <w:szCs w:val="24"/>
        </w:rPr>
        <w:t>201</w:t>
      </w:r>
      <w:r w:rsidR="006D77D6">
        <w:rPr>
          <w:rFonts w:ascii="Arial" w:hAnsi="Arial" w:cs="Arial"/>
          <w:bCs/>
          <w:iCs/>
          <w:szCs w:val="24"/>
        </w:rPr>
        <w:t>4</w:t>
      </w:r>
      <w:r w:rsidR="00AD7995">
        <w:rPr>
          <w:rFonts w:ascii="Arial" w:hAnsi="Arial" w:cs="Arial"/>
          <w:bCs/>
          <w:iCs/>
          <w:szCs w:val="24"/>
        </w:rPr>
        <w:t>-00</w:t>
      </w:r>
      <w:r w:rsidR="006D77D6">
        <w:rPr>
          <w:rFonts w:ascii="Arial" w:hAnsi="Arial" w:cs="Arial"/>
          <w:bCs/>
          <w:iCs/>
          <w:szCs w:val="24"/>
        </w:rPr>
        <w:t>363</w:t>
      </w:r>
      <w:r w:rsidR="001B22B4">
        <w:rPr>
          <w:rFonts w:ascii="Arial" w:hAnsi="Arial" w:cs="Arial"/>
          <w:bCs/>
          <w:iCs/>
          <w:szCs w:val="24"/>
        </w:rPr>
        <w:t>-01</w:t>
      </w:r>
      <w:r w:rsidR="00AD7995">
        <w:rPr>
          <w:rFonts w:ascii="Arial" w:hAnsi="Arial" w:cs="Arial"/>
          <w:bCs/>
          <w:iCs/>
          <w:szCs w:val="24"/>
        </w:rPr>
        <w:t>.</w:t>
      </w:r>
    </w:p>
    <w:p w:rsidR="00226D5F" w:rsidRPr="00AC486E" w:rsidRDefault="00226D5F" w:rsidP="00100DB6">
      <w:pPr>
        <w:spacing w:line="276" w:lineRule="auto"/>
        <w:ind w:firstLine="851"/>
        <w:contextualSpacing/>
        <w:jc w:val="both"/>
        <w:rPr>
          <w:rFonts w:ascii="Arial" w:hAnsi="Arial" w:cs="Arial"/>
          <w:bCs/>
          <w:iCs/>
          <w:szCs w:val="24"/>
        </w:rPr>
      </w:pPr>
    </w:p>
    <w:p w:rsidR="00695334" w:rsidRPr="00502691" w:rsidRDefault="00695334" w:rsidP="00100DB6">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100DB6">
      <w:pPr>
        <w:spacing w:line="276" w:lineRule="auto"/>
        <w:ind w:firstLine="851"/>
        <w:contextualSpacing/>
        <w:rPr>
          <w:rFonts w:ascii="Arial" w:hAnsi="Arial" w:cs="Arial"/>
          <w:szCs w:val="24"/>
        </w:rPr>
      </w:pPr>
    </w:p>
    <w:p w:rsidR="00695334" w:rsidRDefault="00695334" w:rsidP="00100DB6">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100DB6">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100DB6">
      <w:pPr>
        <w:spacing w:line="276" w:lineRule="auto"/>
        <w:ind w:firstLine="851"/>
        <w:contextualSpacing/>
        <w:rPr>
          <w:rFonts w:ascii="Arial" w:hAnsi="Arial" w:cs="Arial"/>
          <w:szCs w:val="24"/>
        </w:rPr>
      </w:pPr>
    </w:p>
    <w:p w:rsidR="00695334" w:rsidRDefault="00695334" w:rsidP="00100DB6">
      <w:pPr>
        <w:spacing w:line="276" w:lineRule="auto"/>
        <w:contextualSpacing/>
        <w:jc w:val="both"/>
        <w:rPr>
          <w:rFonts w:ascii="Arial" w:hAnsi="Arial" w:cs="Arial"/>
          <w:b/>
          <w:szCs w:val="24"/>
        </w:rPr>
      </w:pPr>
      <w:r>
        <w:rPr>
          <w:rFonts w:ascii="Arial" w:hAnsi="Arial" w:cs="Arial"/>
          <w:b/>
          <w:szCs w:val="24"/>
        </w:rPr>
        <w:lastRenderedPageBreak/>
        <w:t>T</w:t>
      </w:r>
      <w:r w:rsidRPr="00312238">
        <w:rPr>
          <w:rFonts w:ascii="Arial" w:hAnsi="Arial" w:cs="Arial"/>
          <w:b/>
          <w:szCs w:val="24"/>
        </w:rPr>
        <w:t>raslado a las partes</w:t>
      </w:r>
    </w:p>
    <w:p w:rsidR="00695334" w:rsidRDefault="00695334" w:rsidP="00100DB6">
      <w:pPr>
        <w:spacing w:line="276" w:lineRule="auto"/>
        <w:contextualSpacing/>
        <w:jc w:val="both"/>
        <w:rPr>
          <w:rFonts w:ascii="Arial" w:hAnsi="Arial" w:cs="Arial"/>
          <w:b/>
          <w:szCs w:val="24"/>
        </w:rPr>
      </w:pPr>
    </w:p>
    <w:p w:rsidR="00695334" w:rsidRDefault="00695334" w:rsidP="00100DB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100DB6">
      <w:pPr>
        <w:spacing w:line="276" w:lineRule="auto"/>
        <w:contextualSpacing/>
        <w:jc w:val="both"/>
        <w:rPr>
          <w:rFonts w:ascii="Arial" w:hAnsi="Arial" w:cs="Arial"/>
          <w:szCs w:val="24"/>
        </w:rPr>
      </w:pPr>
    </w:p>
    <w:p w:rsidR="00695334" w:rsidRPr="00312238" w:rsidRDefault="00695334" w:rsidP="00100DB6">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100DB6">
      <w:pPr>
        <w:spacing w:line="276" w:lineRule="auto"/>
        <w:contextualSpacing/>
        <w:rPr>
          <w:rFonts w:ascii="Arial" w:hAnsi="Arial" w:cs="Arial"/>
          <w:b/>
          <w:szCs w:val="24"/>
        </w:rPr>
      </w:pPr>
    </w:p>
    <w:p w:rsidR="00695334" w:rsidRPr="00312238" w:rsidRDefault="00695334" w:rsidP="00100DB6">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34FB7" w:rsidRDefault="00465508" w:rsidP="00100DB6">
      <w:pPr>
        <w:spacing w:line="276" w:lineRule="auto"/>
        <w:contextualSpacing/>
        <w:jc w:val="both"/>
        <w:rPr>
          <w:rFonts w:ascii="Arial" w:hAnsi="Arial" w:cs="Arial"/>
          <w:szCs w:val="24"/>
        </w:rPr>
      </w:pPr>
      <w:r>
        <w:rPr>
          <w:rFonts w:ascii="Arial" w:hAnsi="Arial" w:cs="Arial"/>
          <w:szCs w:val="24"/>
        </w:rPr>
        <w:t xml:space="preserve">Pretende </w:t>
      </w:r>
      <w:r w:rsidR="006D77D6">
        <w:rPr>
          <w:rFonts w:ascii="Arial" w:hAnsi="Arial" w:cs="Arial"/>
          <w:szCs w:val="24"/>
        </w:rPr>
        <w:t>la</w:t>
      </w:r>
      <w:r w:rsidR="00334FB7">
        <w:rPr>
          <w:rFonts w:ascii="Arial" w:hAnsi="Arial" w:cs="Arial"/>
          <w:szCs w:val="24"/>
        </w:rPr>
        <w:t xml:space="preserve"> </w:t>
      </w:r>
      <w:r w:rsidR="00A957FB">
        <w:rPr>
          <w:rFonts w:ascii="Arial" w:hAnsi="Arial" w:cs="Arial"/>
          <w:szCs w:val="24"/>
        </w:rPr>
        <w:t>señor</w:t>
      </w:r>
      <w:r w:rsidR="006D77D6">
        <w:rPr>
          <w:rFonts w:ascii="Arial" w:hAnsi="Arial" w:cs="Arial"/>
          <w:szCs w:val="24"/>
        </w:rPr>
        <w:t>a</w:t>
      </w:r>
      <w:r w:rsidR="00A957FB">
        <w:rPr>
          <w:rFonts w:ascii="Arial" w:hAnsi="Arial" w:cs="Arial"/>
          <w:szCs w:val="24"/>
        </w:rPr>
        <w:t xml:space="preserve"> </w:t>
      </w:r>
      <w:r w:rsidR="006D77D6">
        <w:rPr>
          <w:rFonts w:ascii="Arial" w:hAnsi="Arial" w:cs="Arial"/>
          <w:szCs w:val="24"/>
        </w:rPr>
        <w:t xml:space="preserve">María </w:t>
      </w:r>
      <w:proofErr w:type="spellStart"/>
      <w:r w:rsidR="006D77D6">
        <w:rPr>
          <w:rFonts w:ascii="Arial" w:hAnsi="Arial" w:cs="Arial"/>
          <w:szCs w:val="24"/>
        </w:rPr>
        <w:t>Elcira</w:t>
      </w:r>
      <w:proofErr w:type="spellEnd"/>
      <w:r w:rsidR="006D77D6">
        <w:rPr>
          <w:rFonts w:ascii="Arial" w:hAnsi="Arial" w:cs="Arial"/>
          <w:szCs w:val="24"/>
        </w:rPr>
        <w:t xml:space="preserve"> Pardo Vergara</w:t>
      </w:r>
      <w:r>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 </w:t>
      </w:r>
      <w:r w:rsidR="00B85FA1">
        <w:rPr>
          <w:rFonts w:ascii="Arial" w:hAnsi="Arial" w:cs="Arial"/>
          <w:szCs w:val="24"/>
        </w:rPr>
        <w:t xml:space="preserve">condene a </w:t>
      </w:r>
      <w:proofErr w:type="spellStart"/>
      <w:r w:rsidR="00B85FA1">
        <w:rPr>
          <w:rFonts w:ascii="Arial" w:hAnsi="Arial" w:cs="Arial"/>
          <w:szCs w:val="24"/>
        </w:rPr>
        <w:t>Colpensiones</w:t>
      </w:r>
      <w:proofErr w:type="spellEnd"/>
      <w:r w:rsidR="00B85FA1">
        <w:rPr>
          <w:rFonts w:ascii="Arial" w:hAnsi="Arial" w:cs="Arial"/>
          <w:szCs w:val="24"/>
        </w:rPr>
        <w:t xml:space="preserve"> a reconocer, liquidar y pagar a su favor, la pensión de </w:t>
      </w:r>
      <w:r w:rsidR="00334FB7">
        <w:rPr>
          <w:rFonts w:ascii="Arial" w:hAnsi="Arial" w:cs="Arial"/>
          <w:szCs w:val="24"/>
        </w:rPr>
        <w:t xml:space="preserve">vejez, a partir del </w:t>
      </w:r>
      <w:r w:rsidR="00B85FA1">
        <w:rPr>
          <w:rFonts w:ascii="Arial" w:hAnsi="Arial" w:cs="Arial"/>
          <w:szCs w:val="24"/>
        </w:rPr>
        <w:t>04/03/2013</w:t>
      </w:r>
      <w:r w:rsidR="00334FB7">
        <w:rPr>
          <w:rFonts w:ascii="Arial" w:hAnsi="Arial" w:cs="Arial"/>
          <w:szCs w:val="24"/>
        </w:rPr>
        <w:t>,</w:t>
      </w:r>
      <w:r w:rsidR="00B85FA1">
        <w:rPr>
          <w:rFonts w:ascii="Arial" w:hAnsi="Arial" w:cs="Arial"/>
          <w:szCs w:val="24"/>
        </w:rPr>
        <w:t xml:space="preserve"> teniendo en cuenta las mesadas adicionales, </w:t>
      </w:r>
      <w:r w:rsidR="00334FB7">
        <w:rPr>
          <w:rFonts w:ascii="Arial" w:hAnsi="Arial" w:cs="Arial"/>
          <w:szCs w:val="24"/>
        </w:rPr>
        <w:t>los intereses moratorios</w:t>
      </w:r>
      <w:r w:rsidR="00B85FA1">
        <w:rPr>
          <w:rFonts w:ascii="Arial" w:hAnsi="Arial" w:cs="Arial"/>
          <w:szCs w:val="24"/>
        </w:rPr>
        <w:t xml:space="preserve"> y</w:t>
      </w:r>
      <w:r w:rsidR="00334FB7">
        <w:rPr>
          <w:rFonts w:ascii="Arial" w:hAnsi="Arial" w:cs="Arial"/>
          <w:szCs w:val="24"/>
        </w:rPr>
        <w:t xml:space="preserve"> las costas procesales.</w:t>
      </w:r>
    </w:p>
    <w:p w:rsidR="00334FB7" w:rsidRPr="00AC486E" w:rsidRDefault="00334FB7" w:rsidP="00100DB6">
      <w:pPr>
        <w:spacing w:line="276" w:lineRule="auto"/>
        <w:ind w:firstLine="900"/>
        <w:contextualSpacing/>
        <w:jc w:val="both"/>
        <w:rPr>
          <w:rFonts w:ascii="Arial" w:hAnsi="Arial" w:cs="Arial"/>
          <w:szCs w:val="24"/>
        </w:rPr>
      </w:pPr>
    </w:p>
    <w:p w:rsidR="00BA2819" w:rsidRDefault="00334FB7" w:rsidP="00100DB6">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 xml:space="preserve">nació el </w:t>
      </w:r>
      <w:r w:rsidR="00BA2819">
        <w:rPr>
          <w:rFonts w:ascii="Arial" w:hAnsi="Arial" w:cs="Arial"/>
          <w:szCs w:val="24"/>
        </w:rPr>
        <w:t>04/03/1958</w:t>
      </w:r>
      <w:r>
        <w:rPr>
          <w:rFonts w:ascii="Arial" w:hAnsi="Arial" w:cs="Arial"/>
          <w:szCs w:val="24"/>
        </w:rPr>
        <w:t>, por lo que cumplió la edad para pensionarse en la misma fecha del año 201</w:t>
      </w:r>
      <w:r w:rsidR="00BA2819">
        <w:rPr>
          <w:rFonts w:ascii="Arial" w:hAnsi="Arial" w:cs="Arial"/>
          <w:szCs w:val="24"/>
        </w:rPr>
        <w:t xml:space="preserve">3, (ii) hizo aportes al </w:t>
      </w:r>
      <w:proofErr w:type="spellStart"/>
      <w:r w:rsidR="00BA2819">
        <w:rPr>
          <w:rFonts w:ascii="Arial" w:hAnsi="Arial" w:cs="Arial"/>
          <w:szCs w:val="24"/>
        </w:rPr>
        <w:t>ISS</w:t>
      </w:r>
      <w:proofErr w:type="spellEnd"/>
      <w:r w:rsidR="00BA2819">
        <w:rPr>
          <w:rFonts w:ascii="Arial" w:hAnsi="Arial" w:cs="Arial"/>
          <w:szCs w:val="24"/>
        </w:rPr>
        <w:t xml:space="preserve"> desde el 19/01/1976 al 15/06/1989 por un total de 605,2857 semanas</w:t>
      </w:r>
      <w:r w:rsidR="007C1D8F">
        <w:rPr>
          <w:rFonts w:ascii="Arial" w:hAnsi="Arial" w:cs="Arial"/>
          <w:szCs w:val="24"/>
        </w:rPr>
        <w:t xml:space="preserve"> a través de los empleadores La Rosa S.A., Líneas </w:t>
      </w:r>
      <w:proofErr w:type="spellStart"/>
      <w:r w:rsidR="007C1D8F">
        <w:rPr>
          <w:rFonts w:ascii="Arial" w:hAnsi="Arial" w:cs="Arial"/>
          <w:szCs w:val="24"/>
        </w:rPr>
        <w:t>Pereiranas</w:t>
      </w:r>
      <w:proofErr w:type="spellEnd"/>
      <w:r w:rsidR="007C1D8F">
        <w:rPr>
          <w:rFonts w:ascii="Arial" w:hAnsi="Arial" w:cs="Arial"/>
          <w:szCs w:val="24"/>
        </w:rPr>
        <w:t xml:space="preserve"> S.A. y </w:t>
      </w:r>
      <w:proofErr w:type="spellStart"/>
      <w:r w:rsidR="007C1D8F">
        <w:rPr>
          <w:rFonts w:ascii="Arial" w:hAnsi="Arial" w:cs="Arial"/>
          <w:szCs w:val="24"/>
        </w:rPr>
        <w:t>Transperla</w:t>
      </w:r>
      <w:proofErr w:type="spellEnd"/>
      <w:r w:rsidR="007C1D8F">
        <w:rPr>
          <w:rFonts w:ascii="Arial" w:hAnsi="Arial" w:cs="Arial"/>
          <w:szCs w:val="24"/>
        </w:rPr>
        <w:t xml:space="preserve"> del Otún S.A.</w:t>
      </w:r>
      <w:r w:rsidR="00272505">
        <w:rPr>
          <w:rFonts w:ascii="Arial" w:hAnsi="Arial" w:cs="Arial"/>
          <w:szCs w:val="24"/>
        </w:rPr>
        <w:t xml:space="preserve">; (iii) solicitó a </w:t>
      </w:r>
      <w:proofErr w:type="spellStart"/>
      <w:r w:rsidR="00272505">
        <w:rPr>
          <w:rFonts w:ascii="Arial" w:hAnsi="Arial" w:cs="Arial"/>
          <w:szCs w:val="24"/>
        </w:rPr>
        <w:t>Colpensiones</w:t>
      </w:r>
      <w:proofErr w:type="spellEnd"/>
      <w:r w:rsidR="00272505">
        <w:rPr>
          <w:rFonts w:ascii="Arial" w:hAnsi="Arial" w:cs="Arial"/>
          <w:szCs w:val="24"/>
        </w:rPr>
        <w:t xml:space="preserve"> el reconocimiento de la pensión de vejez, pero le fue negada mediante Resolución N° </w:t>
      </w:r>
      <w:proofErr w:type="spellStart"/>
      <w:r w:rsidR="00272505">
        <w:rPr>
          <w:rFonts w:ascii="Arial" w:hAnsi="Arial" w:cs="Arial"/>
          <w:szCs w:val="24"/>
        </w:rPr>
        <w:t>GNR</w:t>
      </w:r>
      <w:proofErr w:type="spellEnd"/>
      <w:r w:rsidR="00272505">
        <w:rPr>
          <w:rFonts w:ascii="Arial" w:hAnsi="Arial" w:cs="Arial"/>
          <w:szCs w:val="24"/>
        </w:rPr>
        <w:t xml:space="preserve"> 057304 de 2013, por solo contar con 974 semanas cotizadas, las cuales contabilizó a partir del 29/03/1985; (iv) al momento de solicitar la pensión contaba con 1.359,28 semanas cotizadas, de las cuales 994,57 lo fueron a la entrada en vigencia del Acto Legislativo 01/2005; (v) contra ese acto administrativo interpuso los recurso de ley, el de reposición fue resuelto de manera desfavorable </w:t>
      </w:r>
      <w:r w:rsidR="00C467BA">
        <w:rPr>
          <w:rFonts w:ascii="Arial" w:hAnsi="Arial" w:cs="Arial"/>
          <w:szCs w:val="24"/>
        </w:rPr>
        <w:t xml:space="preserve">mediante Resolución N° </w:t>
      </w:r>
      <w:proofErr w:type="spellStart"/>
      <w:r w:rsidR="00C467BA">
        <w:rPr>
          <w:rFonts w:ascii="Arial" w:hAnsi="Arial" w:cs="Arial"/>
          <w:szCs w:val="24"/>
        </w:rPr>
        <w:t>GNR</w:t>
      </w:r>
      <w:proofErr w:type="spellEnd"/>
      <w:r w:rsidR="00C467BA">
        <w:rPr>
          <w:rFonts w:ascii="Arial" w:hAnsi="Arial" w:cs="Arial"/>
          <w:szCs w:val="24"/>
        </w:rPr>
        <w:t xml:space="preserve"> 18055/2014, en el que además se indicó que no tenía aportes con anterioridad al 29/03/1985. E</w:t>
      </w:r>
      <w:r w:rsidR="00272505">
        <w:rPr>
          <w:rFonts w:ascii="Arial" w:hAnsi="Arial" w:cs="Arial"/>
          <w:szCs w:val="24"/>
        </w:rPr>
        <w:t>l de apelaci</w:t>
      </w:r>
      <w:r w:rsidR="00C467BA">
        <w:rPr>
          <w:rFonts w:ascii="Arial" w:hAnsi="Arial" w:cs="Arial"/>
          <w:szCs w:val="24"/>
        </w:rPr>
        <w:t>ón aún no h</w:t>
      </w:r>
      <w:r w:rsidR="00272505">
        <w:rPr>
          <w:rFonts w:ascii="Arial" w:hAnsi="Arial" w:cs="Arial"/>
          <w:szCs w:val="24"/>
        </w:rPr>
        <w:t>a sido</w:t>
      </w:r>
      <w:r w:rsidR="00C467BA">
        <w:rPr>
          <w:rFonts w:ascii="Arial" w:hAnsi="Arial" w:cs="Arial"/>
          <w:szCs w:val="24"/>
        </w:rPr>
        <w:t xml:space="preserve"> desatado</w:t>
      </w:r>
      <w:r w:rsidR="00272505">
        <w:rPr>
          <w:rFonts w:ascii="Arial" w:hAnsi="Arial" w:cs="Arial"/>
          <w:szCs w:val="24"/>
        </w:rPr>
        <w:t>; (vi</w:t>
      </w:r>
      <w:r w:rsidR="00C467BA">
        <w:rPr>
          <w:rFonts w:ascii="Arial" w:hAnsi="Arial" w:cs="Arial"/>
          <w:szCs w:val="24"/>
        </w:rPr>
        <w:t xml:space="preserve">) solicitó al </w:t>
      </w:r>
      <w:proofErr w:type="spellStart"/>
      <w:r w:rsidR="00C467BA">
        <w:rPr>
          <w:rFonts w:ascii="Arial" w:hAnsi="Arial" w:cs="Arial"/>
          <w:szCs w:val="24"/>
        </w:rPr>
        <w:t>ISS</w:t>
      </w:r>
      <w:proofErr w:type="spellEnd"/>
      <w:r w:rsidR="00C467BA">
        <w:rPr>
          <w:rFonts w:ascii="Arial" w:hAnsi="Arial" w:cs="Arial"/>
          <w:szCs w:val="24"/>
        </w:rPr>
        <w:t xml:space="preserve"> le fuera certificada el número de semanas cotizadas y, el 27 de mayo de 2014, le fue informado que esa petición se le trasladaba a </w:t>
      </w:r>
      <w:proofErr w:type="spellStart"/>
      <w:r w:rsidR="00C467BA">
        <w:rPr>
          <w:rFonts w:ascii="Arial" w:hAnsi="Arial" w:cs="Arial"/>
          <w:szCs w:val="24"/>
        </w:rPr>
        <w:t>Colpensiones</w:t>
      </w:r>
      <w:proofErr w:type="spellEnd"/>
      <w:r w:rsidR="00C467BA">
        <w:rPr>
          <w:rFonts w:ascii="Arial" w:hAnsi="Arial" w:cs="Arial"/>
          <w:szCs w:val="24"/>
        </w:rPr>
        <w:t>, pero a la fecha de presentación de la demanda, no había obtenido respuesta.</w:t>
      </w:r>
    </w:p>
    <w:p w:rsidR="00BA2819" w:rsidRDefault="00BA2819" w:rsidP="00100DB6">
      <w:pPr>
        <w:spacing w:line="276" w:lineRule="auto"/>
        <w:contextualSpacing/>
        <w:jc w:val="both"/>
        <w:rPr>
          <w:rFonts w:ascii="Arial" w:hAnsi="Arial" w:cs="Arial"/>
          <w:szCs w:val="24"/>
        </w:rPr>
      </w:pPr>
    </w:p>
    <w:p w:rsidR="00334FB7" w:rsidRDefault="00334FB7" w:rsidP="00100DB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Colombiana de Pensiones –</w:t>
      </w:r>
      <w:proofErr w:type="spellStart"/>
      <w:r>
        <w:rPr>
          <w:rFonts w:ascii="Arial" w:hAnsi="Arial" w:cs="Arial"/>
          <w:b/>
          <w:szCs w:val="24"/>
        </w:rPr>
        <w:t>COLPENSIONES</w:t>
      </w:r>
      <w:proofErr w:type="spellEnd"/>
      <w:r>
        <w:rPr>
          <w:rFonts w:ascii="Arial" w:hAnsi="Arial" w:cs="Arial"/>
          <w:b/>
          <w:szCs w:val="24"/>
        </w:rPr>
        <w:t xml:space="preserve">-, </w:t>
      </w:r>
      <w:r>
        <w:rPr>
          <w:rFonts w:ascii="Arial" w:hAnsi="Arial" w:cs="Arial"/>
          <w:szCs w:val="24"/>
        </w:rPr>
        <w:t>se opuso a la prosperidad de las pretensiones</w:t>
      </w:r>
      <w:r w:rsidR="0025377F">
        <w:rPr>
          <w:rFonts w:ascii="Arial" w:hAnsi="Arial" w:cs="Arial"/>
          <w:szCs w:val="24"/>
        </w:rPr>
        <w:t xml:space="preserve">  y como argumentos de defensa indicó que aunque la demandante acredita la edad para acceder a la prestación, no ocurre lo mismo frente a la densidad de cotizaciones, por lo que no puede reconocerse a su favor la </w:t>
      </w:r>
      <w:r w:rsidR="00100DB6">
        <w:rPr>
          <w:rFonts w:ascii="Arial" w:hAnsi="Arial" w:cs="Arial"/>
          <w:szCs w:val="24"/>
        </w:rPr>
        <w:t>misma</w:t>
      </w:r>
      <w:r w:rsidR="0025377F">
        <w:rPr>
          <w:rFonts w:ascii="Arial" w:hAnsi="Arial" w:cs="Arial"/>
          <w:szCs w:val="24"/>
        </w:rPr>
        <w:t>. I</w:t>
      </w:r>
      <w:r w:rsidR="00643DC8">
        <w:rPr>
          <w:rFonts w:ascii="Arial" w:hAnsi="Arial" w:cs="Arial"/>
          <w:szCs w:val="24"/>
        </w:rPr>
        <w:t xml:space="preserve">nterpuso </w:t>
      </w:r>
      <w:r w:rsidRPr="008E0CBF">
        <w:rPr>
          <w:rFonts w:ascii="Arial" w:hAnsi="Arial" w:cs="Arial"/>
          <w:szCs w:val="24"/>
        </w:rPr>
        <w:t>como excepciones de mérito las que denominó “Inexistencia de la Obligación</w:t>
      </w:r>
      <w:r w:rsidR="0025377F">
        <w:rPr>
          <w:rFonts w:ascii="Arial" w:hAnsi="Arial" w:cs="Arial"/>
          <w:szCs w:val="24"/>
        </w:rPr>
        <w:t xml:space="preserve"> demandada</w:t>
      </w:r>
      <w:r w:rsidRPr="008E0CBF">
        <w:rPr>
          <w:rFonts w:ascii="Arial" w:hAnsi="Arial" w:cs="Arial"/>
          <w:szCs w:val="24"/>
        </w:rPr>
        <w:t>”</w:t>
      </w:r>
      <w:r w:rsidR="0025377F">
        <w:rPr>
          <w:rFonts w:ascii="Arial" w:hAnsi="Arial" w:cs="Arial"/>
          <w:szCs w:val="24"/>
        </w:rPr>
        <w:t xml:space="preserve"> y </w:t>
      </w:r>
      <w:r w:rsidR="00643DC8">
        <w:rPr>
          <w:rFonts w:ascii="Arial" w:hAnsi="Arial" w:cs="Arial"/>
          <w:szCs w:val="24"/>
        </w:rPr>
        <w:t>“Prescripción”.</w:t>
      </w:r>
    </w:p>
    <w:p w:rsidR="009F57DF" w:rsidRDefault="009F57DF" w:rsidP="00100DB6">
      <w:pPr>
        <w:spacing w:line="276" w:lineRule="auto"/>
        <w:contextualSpacing/>
        <w:jc w:val="both"/>
        <w:rPr>
          <w:rFonts w:ascii="Arial" w:hAnsi="Arial" w:cs="Arial"/>
          <w:szCs w:val="24"/>
        </w:rPr>
      </w:pPr>
    </w:p>
    <w:p w:rsidR="009F57DF" w:rsidRDefault="009F57DF" w:rsidP="00100DB6">
      <w:pPr>
        <w:spacing w:line="276" w:lineRule="auto"/>
        <w:contextualSpacing/>
        <w:jc w:val="both"/>
        <w:rPr>
          <w:rFonts w:ascii="Arial" w:hAnsi="Arial" w:cs="Arial"/>
          <w:szCs w:val="24"/>
        </w:rPr>
      </w:pPr>
      <w:r>
        <w:rPr>
          <w:rFonts w:ascii="Arial" w:hAnsi="Arial" w:cs="Arial"/>
          <w:szCs w:val="24"/>
        </w:rPr>
        <w:t xml:space="preserve">Mediante proveídos del 09/04/2015 y 08/05/2015, la a-quo ordenó integrar la Litis con las sociedades Comestibles La Rosa S.A., Transporte Metropolitano Perla del Otún S.A. y Líneas </w:t>
      </w:r>
      <w:proofErr w:type="spellStart"/>
      <w:r>
        <w:rPr>
          <w:rFonts w:ascii="Arial" w:hAnsi="Arial" w:cs="Arial"/>
          <w:szCs w:val="24"/>
        </w:rPr>
        <w:t>Pereiranas</w:t>
      </w:r>
      <w:proofErr w:type="spellEnd"/>
      <w:r>
        <w:rPr>
          <w:rFonts w:ascii="Arial" w:hAnsi="Arial" w:cs="Arial"/>
          <w:szCs w:val="24"/>
        </w:rPr>
        <w:t xml:space="preserve"> </w:t>
      </w:r>
      <w:proofErr w:type="spellStart"/>
      <w:r>
        <w:rPr>
          <w:rFonts w:ascii="Arial" w:hAnsi="Arial" w:cs="Arial"/>
          <w:szCs w:val="24"/>
        </w:rPr>
        <w:t>LIPSA</w:t>
      </w:r>
      <w:proofErr w:type="spellEnd"/>
      <w:r>
        <w:rPr>
          <w:rFonts w:ascii="Arial" w:hAnsi="Arial" w:cs="Arial"/>
          <w:szCs w:val="24"/>
        </w:rPr>
        <w:t xml:space="preserve"> S.A., ante la posible existencia de mora patronal a su cargo.</w:t>
      </w:r>
    </w:p>
    <w:p w:rsidR="009A7635" w:rsidRDefault="009A7635" w:rsidP="00100DB6">
      <w:pPr>
        <w:spacing w:line="276" w:lineRule="auto"/>
        <w:contextualSpacing/>
        <w:jc w:val="both"/>
        <w:rPr>
          <w:rFonts w:ascii="Arial" w:hAnsi="Arial" w:cs="Arial"/>
          <w:szCs w:val="24"/>
        </w:rPr>
      </w:pPr>
    </w:p>
    <w:p w:rsidR="009A7635" w:rsidRDefault="009A7635" w:rsidP="00100DB6">
      <w:pPr>
        <w:spacing w:line="276" w:lineRule="auto"/>
        <w:contextualSpacing/>
        <w:jc w:val="both"/>
        <w:rPr>
          <w:rFonts w:ascii="Arial" w:hAnsi="Arial" w:cs="Arial"/>
          <w:szCs w:val="24"/>
        </w:rPr>
      </w:pPr>
      <w:r w:rsidRPr="009A7635">
        <w:rPr>
          <w:rFonts w:ascii="Arial" w:hAnsi="Arial" w:cs="Arial"/>
          <w:b/>
          <w:szCs w:val="24"/>
        </w:rPr>
        <w:t xml:space="preserve">Líneas </w:t>
      </w:r>
      <w:proofErr w:type="spellStart"/>
      <w:r w:rsidRPr="009A7635">
        <w:rPr>
          <w:rFonts w:ascii="Arial" w:hAnsi="Arial" w:cs="Arial"/>
          <w:b/>
          <w:szCs w:val="24"/>
        </w:rPr>
        <w:t>Pereiranas</w:t>
      </w:r>
      <w:proofErr w:type="spellEnd"/>
      <w:r w:rsidRPr="009A7635">
        <w:rPr>
          <w:rFonts w:ascii="Arial" w:hAnsi="Arial" w:cs="Arial"/>
          <w:b/>
          <w:szCs w:val="24"/>
        </w:rPr>
        <w:t xml:space="preserve"> </w:t>
      </w:r>
      <w:proofErr w:type="spellStart"/>
      <w:r w:rsidRPr="009A7635">
        <w:rPr>
          <w:rFonts w:ascii="Arial" w:hAnsi="Arial" w:cs="Arial"/>
          <w:b/>
          <w:szCs w:val="24"/>
        </w:rPr>
        <w:t>LIPSA</w:t>
      </w:r>
      <w:proofErr w:type="spellEnd"/>
      <w:r w:rsidRPr="009A7635">
        <w:rPr>
          <w:rFonts w:ascii="Arial" w:hAnsi="Arial" w:cs="Arial"/>
          <w:b/>
          <w:szCs w:val="24"/>
        </w:rPr>
        <w:t xml:space="preserve"> S.A.,</w:t>
      </w:r>
      <w:r>
        <w:rPr>
          <w:rFonts w:ascii="Arial" w:hAnsi="Arial" w:cs="Arial"/>
          <w:szCs w:val="24"/>
        </w:rPr>
        <w:t xml:space="preserve"> se pronunció respecto a todos los hechos de la demanda e indicó que en sus archivos no encontró información de la presunta relación laboral que la unió a la actora, por lo que solicitó la desvinculación del presente asunto.</w:t>
      </w:r>
    </w:p>
    <w:p w:rsidR="009F57DF" w:rsidRDefault="009F57DF" w:rsidP="00100DB6">
      <w:pPr>
        <w:spacing w:line="276" w:lineRule="auto"/>
        <w:contextualSpacing/>
        <w:jc w:val="both"/>
        <w:rPr>
          <w:rFonts w:ascii="Arial" w:hAnsi="Arial" w:cs="Arial"/>
          <w:szCs w:val="24"/>
        </w:rPr>
      </w:pPr>
    </w:p>
    <w:p w:rsidR="009F57DF" w:rsidRDefault="009A7635" w:rsidP="00100DB6">
      <w:pPr>
        <w:spacing w:line="276" w:lineRule="auto"/>
        <w:contextualSpacing/>
        <w:jc w:val="both"/>
        <w:rPr>
          <w:rFonts w:ascii="Arial" w:hAnsi="Arial" w:cs="Arial"/>
          <w:szCs w:val="24"/>
        </w:rPr>
      </w:pPr>
      <w:r w:rsidRPr="009A7635">
        <w:rPr>
          <w:rFonts w:ascii="Arial" w:hAnsi="Arial" w:cs="Arial"/>
          <w:b/>
          <w:szCs w:val="24"/>
        </w:rPr>
        <w:lastRenderedPageBreak/>
        <w:t>Transporte Metropolitano Perla del Otún S.A.</w:t>
      </w:r>
      <w:r>
        <w:rPr>
          <w:rFonts w:ascii="Arial" w:hAnsi="Arial" w:cs="Arial"/>
          <w:b/>
          <w:szCs w:val="24"/>
        </w:rPr>
        <w:t xml:space="preserve">, </w:t>
      </w:r>
      <w:r w:rsidR="00E84170">
        <w:rPr>
          <w:rFonts w:ascii="Arial" w:hAnsi="Arial" w:cs="Arial"/>
          <w:szCs w:val="24"/>
        </w:rPr>
        <w:t>se opuso a las pretensiones relacionadas con el tiempo cotizado bajo la relación laboral con esa entidad -</w:t>
      </w:r>
      <w:r w:rsidR="00E84170" w:rsidRPr="00E84170">
        <w:rPr>
          <w:rFonts w:ascii="Arial" w:hAnsi="Arial" w:cs="Arial"/>
          <w:i/>
          <w:szCs w:val="24"/>
        </w:rPr>
        <w:t>29/03/1985 al 15/06/1989-</w:t>
      </w:r>
      <w:r w:rsidR="00E84170">
        <w:rPr>
          <w:rFonts w:ascii="Arial" w:hAnsi="Arial" w:cs="Arial"/>
          <w:szCs w:val="24"/>
        </w:rPr>
        <w:t>, porque durante la vigencia de la misma, canceló todos los valores por concepto de aportes para pensión. Presentó las excepciones de “Pago de la obligación total”, “Excepción de inexistencia de la obligación” y “Prescripción extintiva”.</w:t>
      </w:r>
    </w:p>
    <w:p w:rsidR="00E84170" w:rsidRDefault="00E84170" w:rsidP="00100DB6">
      <w:pPr>
        <w:spacing w:line="276" w:lineRule="auto"/>
        <w:contextualSpacing/>
        <w:jc w:val="both"/>
        <w:rPr>
          <w:rFonts w:ascii="Arial" w:hAnsi="Arial" w:cs="Arial"/>
          <w:szCs w:val="24"/>
        </w:rPr>
      </w:pPr>
    </w:p>
    <w:p w:rsidR="00E84170" w:rsidRPr="00E84170" w:rsidRDefault="008D3F7B" w:rsidP="00100DB6">
      <w:pPr>
        <w:spacing w:line="276" w:lineRule="auto"/>
        <w:contextualSpacing/>
        <w:jc w:val="both"/>
        <w:rPr>
          <w:rFonts w:ascii="Arial" w:hAnsi="Arial" w:cs="Arial"/>
          <w:szCs w:val="24"/>
        </w:rPr>
      </w:pPr>
      <w:r w:rsidRPr="008D3F7B">
        <w:rPr>
          <w:rFonts w:ascii="Arial" w:hAnsi="Arial" w:cs="Arial"/>
          <w:b/>
          <w:szCs w:val="24"/>
        </w:rPr>
        <w:t>Comestibles La Rosa S.A.,</w:t>
      </w:r>
      <w:r>
        <w:rPr>
          <w:rFonts w:ascii="Arial" w:hAnsi="Arial" w:cs="Arial"/>
          <w:szCs w:val="24"/>
        </w:rPr>
        <w:t xml:space="preserve"> </w:t>
      </w:r>
      <w:r w:rsidR="00D82225">
        <w:rPr>
          <w:rFonts w:ascii="Arial" w:hAnsi="Arial" w:cs="Arial"/>
          <w:szCs w:val="24"/>
        </w:rPr>
        <w:t>se opuso frente a la condena en costas, al carecer de legitimación por pasiva para responder por la prestación económica solicitada por la parte actora, frente a las demás aclaró que no le era posible pronunciarse, porque estaban dirigidas contra otra entidad</w:t>
      </w:r>
      <w:r>
        <w:rPr>
          <w:rFonts w:ascii="Arial" w:hAnsi="Arial" w:cs="Arial"/>
          <w:szCs w:val="24"/>
        </w:rPr>
        <w:t>.</w:t>
      </w:r>
      <w:r w:rsidR="00D82225">
        <w:rPr>
          <w:rFonts w:ascii="Arial" w:hAnsi="Arial" w:cs="Arial"/>
          <w:szCs w:val="24"/>
        </w:rPr>
        <w:t xml:space="preserve"> Interpuso como excepciones de fondo, las que denominó como “Inexistencia de obligaciones en relación con mi representada”, “Cobro de lo no debido”, “Pago”,” Prescripción” y “Falta de legitimación por pasiva en relación con las pretensiones de la demanda”.</w:t>
      </w:r>
    </w:p>
    <w:p w:rsidR="00BA779F" w:rsidRPr="009A7635" w:rsidRDefault="00BA779F" w:rsidP="00100DB6">
      <w:pPr>
        <w:spacing w:line="276" w:lineRule="auto"/>
        <w:contextualSpacing/>
        <w:jc w:val="both"/>
        <w:rPr>
          <w:rFonts w:ascii="Arial" w:hAnsi="Arial" w:cs="Arial"/>
          <w:szCs w:val="24"/>
        </w:rPr>
      </w:pPr>
    </w:p>
    <w:p w:rsidR="00727306" w:rsidRPr="00312238" w:rsidRDefault="00727306" w:rsidP="00100DB6">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sentencia consultada</w:t>
      </w:r>
    </w:p>
    <w:p w:rsidR="00727306" w:rsidRDefault="00727306" w:rsidP="00100DB6">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100DB6">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declaró que </w:t>
      </w:r>
      <w:r w:rsidR="00100DB6">
        <w:rPr>
          <w:rFonts w:ascii="Arial" w:hAnsi="Arial" w:cs="Arial"/>
          <w:color w:val="000000"/>
          <w:szCs w:val="24"/>
          <w:lang w:eastAsia="es-CO"/>
        </w:rPr>
        <w:t xml:space="preserve">la </w:t>
      </w:r>
      <w:r>
        <w:rPr>
          <w:rFonts w:ascii="Arial" w:hAnsi="Arial" w:cs="Arial"/>
          <w:color w:val="000000"/>
          <w:szCs w:val="24"/>
          <w:lang w:eastAsia="es-CO"/>
        </w:rPr>
        <w:t>señor</w:t>
      </w:r>
      <w:r w:rsidR="00100DB6">
        <w:rPr>
          <w:rFonts w:ascii="Arial" w:hAnsi="Arial" w:cs="Arial"/>
          <w:color w:val="000000"/>
          <w:szCs w:val="24"/>
          <w:lang w:eastAsia="es-CO"/>
        </w:rPr>
        <w:t>a</w:t>
      </w:r>
      <w:r>
        <w:rPr>
          <w:rFonts w:ascii="Arial" w:hAnsi="Arial" w:cs="Arial"/>
          <w:color w:val="000000"/>
          <w:szCs w:val="24"/>
          <w:lang w:eastAsia="es-CO"/>
        </w:rPr>
        <w:t xml:space="preserve"> </w:t>
      </w:r>
      <w:r w:rsidR="00100DB6">
        <w:rPr>
          <w:rFonts w:ascii="Arial" w:hAnsi="Arial" w:cs="Arial"/>
          <w:color w:val="000000"/>
          <w:szCs w:val="24"/>
          <w:lang w:eastAsia="es-CO"/>
        </w:rPr>
        <w:t xml:space="preserve">María </w:t>
      </w:r>
      <w:proofErr w:type="spellStart"/>
      <w:r w:rsidR="00100DB6">
        <w:rPr>
          <w:rFonts w:ascii="Arial" w:hAnsi="Arial" w:cs="Arial"/>
          <w:color w:val="000000"/>
          <w:szCs w:val="24"/>
          <w:lang w:eastAsia="es-CO"/>
        </w:rPr>
        <w:t>Elcira</w:t>
      </w:r>
      <w:proofErr w:type="spellEnd"/>
      <w:r w:rsidR="00100DB6">
        <w:rPr>
          <w:rFonts w:ascii="Arial" w:hAnsi="Arial" w:cs="Arial"/>
          <w:color w:val="000000"/>
          <w:szCs w:val="24"/>
          <w:lang w:eastAsia="es-CO"/>
        </w:rPr>
        <w:t xml:space="preserve"> Pardo Vergara, era beneficiaria</w:t>
      </w:r>
      <w:r>
        <w:rPr>
          <w:rFonts w:ascii="Arial" w:hAnsi="Arial" w:cs="Arial"/>
          <w:color w:val="000000"/>
          <w:szCs w:val="24"/>
          <w:lang w:eastAsia="es-CO"/>
        </w:rPr>
        <w:t xml:space="preserve"> del régimen de transición y cumplía con los requisitos establecidos en el Acuerdo 049/90 para acceder a la pensión de vejez, por lo que ordenó a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procediera a su reconocimiento a partir del </w:t>
      </w:r>
      <w:r w:rsidR="00100DB6">
        <w:rPr>
          <w:rFonts w:ascii="Arial" w:hAnsi="Arial" w:cs="Arial"/>
          <w:color w:val="000000"/>
          <w:szCs w:val="24"/>
          <w:lang w:eastAsia="es-CO"/>
        </w:rPr>
        <w:t>10/04/2013</w:t>
      </w:r>
      <w:r>
        <w:rPr>
          <w:rFonts w:ascii="Arial" w:hAnsi="Arial" w:cs="Arial"/>
          <w:color w:val="000000"/>
          <w:szCs w:val="24"/>
          <w:lang w:eastAsia="es-CO"/>
        </w:rPr>
        <w:t xml:space="preserve">, a razón de 13 mesadas anuales </w:t>
      </w:r>
      <w:r w:rsidR="00100DB6">
        <w:rPr>
          <w:rFonts w:ascii="Arial" w:hAnsi="Arial" w:cs="Arial"/>
          <w:color w:val="000000"/>
          <w:szCs w:val="24"/>
          <w:lang w:eastAsia="es-CO"/>
        </w:rPr>
        <w:t xml:space="preserve">y en cuantía equivalente al </w:t>
      </w:r>
      <w:proofErr w:type="spellStart"/>
      <w:r w:rsidR="00100DB6">
        <w:rPr>
          <w:rFonts w:ascii="Arial" w:hAnsi="Arial" w:cs="Arial"/>
          <w:color w:val="000000"/>
          <w:szCs w:val="24"/>
          <w:lang w:eastAsia="es-CO"/>
        </w:rPr>
        <w:t>SMLMV</w:t>
      </w:r>
      <w:proofErr w:type="spellEnd"/>
      <w:r w:rsidR="00100DB6">
        <w:rPr>
          <w:rFonts w:ascii="Arial" w:hAnsi="Arial" w:cs="Arial"/>
          <w:color w:val="000000"/>
          <w:szCs w:val="24"/>
          <w:lang w:eastAsia="es-CO"/>
        </w:rPr>
        <w:t xml:space="preserve"> </w:t>
      </w:r>
      <w:r>
        <w:rPr>
          <w:rFonts w:ascii="Arial" w:hAnsi="Arial" w:cs="Arial"/>
          <w:color w:val="000000"/>
          <w:szCs w:val="24"/>
          <w:lang w:eastAsia="es-CO"/>
        </w:rPr>
        <w:t xml:space="preserve">y, los intereses moratorios desde el </w:t>
      </w:r>
      <w:r w:rsidR="00100DB6">
        <w:rPr>
          <w:rFonts w:ascii="Arial" w:hAnsi="Arial" w:cs="Arial"/>
          <w:color w:val="000000"/>
          <w:szCs w:val="24"/>
          <w:lang w:eastAsia="es-CO"/>
        </w:rPr>
        <w:t>10/08/2013</w:t>
      </w:r>
      <w:r>
        <w:rPr>
          <w:rFonts w:ascii="Arial" w:hAnsi="Arial" w:cs="Arial"/>
          <w:color w:val="000000"/>
          <w:szCs w:val="24"/>
          <w:lang w:eastAsia="es-CO"/>
        </w:rPr>
        <w:t xml:space="preserve">. Exoneró de responsabilidad a </w:t>
      </w:r>
      <w:r w:rsidR="00100DB6">
        <w:rPr>
          <w:rFonts w:ascii="Arial" w:hAnsi="Arial" w:cs="Arial"/>
          <w:color w:val="000000"/>
          <w:szCs w:val="24"/>
          <w:lang w:eastAsia="es-CO"/>
        </w:rPr>
        <w:t xml:space="preserve">Comestibles La Rosa S.A., Líneas </w:t>
      </w:r>
      <w:proofErr w:type="spellStart"/>
      <w:r w:rsidR="00100DB6">
        <w:rPr>
          <w:rFonts w:ascii="Arial" w:hAnsi="Arial" w:cs="Arial"/>
          <w:color w:val="000000"/>
          <w:szCs w:val="24"/>
          <w:lang w:eastAsia="es-CO"/>
        </w:rPr>
        <w:t>Pereiranas</w:t>
      </w:r>
      <w:proofErr w:type="spellEnd"/>
      <w:r w:rsidR="00100DB6">
        <w:rPr>
          <w:rFonts w:ascii="Arial" w:hAnsi="Arial" w:cs="Arial"/>
          <w:color w:val="000000"/>
          <w:szCs w:val="24"/>
          <w:lang w:eastAsia="es-CO"/>
        </w:rPr>
        <w:t xml:space="preserve"> S.A. y </w:t>
      </w:r>
      <w:proofErr w:type="spellStart"/>
      <w:r w:rsidR="00100DB6">
        <w:rPr>
          <w:rFonts w:ascii="Arial" w:hAnsi="Arial" w:cs="Arial"/>
          <w:color w:val="000000"/>
          <w:szCs w:val="24"/>
          <w:lang w:eastAsia="es-CO"/>
        </w:rPr>
        <w:t>Transperlas</w:t>
      </w:r>
      <w:proofErr w:type="spellEnd"/>
      <w:r w:rsidR="00100DB6">
        <w:rPr>
          <w:rFonts w:ascii="Arial" w:hAnsi="Arial" w:cs="Arial"/>
          <w:color w:val="000000"/>
          <w:szCs w:val="24"/>
          <w:lang w:eastAsia="es-CO"/>
        </w:rPr>
        <w:t xml:space="preserve"> del Otún S.A.</w:t>
      </w:r>
    </w:p>
    <w:p w:rsidR="00727306" w:rsidRDefault="00727306" w:rsidP="00100DB6">
      <w:pPr>
        <w:spacing w:line="276" w:lineRule="auto"/>
        <w:ind w:firstLine="708"/>
        <w:contextualSpacing/>
        <w:jc w:val="both"/>
        <w:rPr>
          <w:rFonts w:ascii="Arial" w:hAnsi="Arial" w:cs="Arial"/>
          <w:color w:val="000000"/>
          <w:szCs w:val="24"/>
          <w:lang w:eastAsia="es-CO"/>
        </w:rPr>
      </w:pPr>
    </w:p>
    <w:p w:rsidR="000E3D2D" w:rsidRDefault="00ED01EA" w:rsidP="00100DB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Para arribar a la anterior conclusión,</w:t>
      </w:r>
      <w:r w:rsidR="000E3D2D">
        <w:rPr>
          <w:rFonts w:ascii="Arial" w:hAnsi="Arial" w:cs="Arial"/>
          <w:color w:val="000000"/>
          <w:szCs w:val="24"/>
          <w:lang w:eastAsia="es-CO"/>
        </w:rPr>
        <w:t xml:space="preserve"> precisó que aunque en la historia laboral allegada con la demanda se observaban solo 978,59 semanas cotizadas en toda la vida, en el curso del proceso </w:t>
      </w:r>
      <w:proofErr w:type="spellStart"/>
      <w:r w:rsidR="000E3D2D">
        <w:rPr>
          <w:rFonts w:ascii="Arial" w:hAnsi="Arial" w:cs="Arial"/>
          <w:color w:val="000000"/>
          <w:szCs w:val="24"/>
          <w:lang w:eastAsia="es-CO"/>
        </w:rPr>
        <w:t>Colpensiones</w:t>
      </w:r>
      <w:proofErr w:type="spellEnd"/>
      <w:r w:rsidR="00441D5A">
        <w:rPr>
          <w:rFonts w:ascii="Arial" w:hAnsi="Arial" w:cs="Arial"/>
          <w:color w:val="000000"/>
          <w:szCs w:val="24"/>
          <w:lang w:eastAsia="es-CO"/>
        </w:rPr>
        <w:t xml:space="preserve">, como consecuencia de la corrección de la misma, </w:t>
      </w:r>
      <w:r w:rsidR="000E3D2D">
        <w:rPr>
          <w:rFonts w:ascii="Arial" w:hAnsi="Arial" w:cs="Arial"/>
          <w:color w:val="000000"/>
          <w:szCs w:val="24"/>
          <w:lang w:eastAsia="es-CO"/>
        </w:rPr>
        <w:t xml:space="preserve"> allegó una nueva</w:t>
      </w:r>
      <w:r w:rsidR="00392C26">
        <w:rPr>
          <w:rFonts w:ascii="Arial" w:hAnsi="Arial" w:cs="Arial"/>
          <w:color w:val="000000"/>
          <w:szCs w:val="24"/>
          <w:lang w:eastAsia="es-CO"/>
        </w:rPr>
        <w:t xml:space="preserve"> –</w:t>
      </w:r>
      <w:proofErr w:type="spellStart"/>
      <w:r w:rsidR="00392C26">
        <w:rPr>
          <w:rFonts w:ascii="Arial" w:hAnsi="Arial" w:cs="Arial"/>
          <w:color w:val="000000"/>
          <w:szCs w:val="24"/>
          <w:lang w:eastAsia="es-CO"/>
        </w:rPr>
        <w:t>fl</w:t>
      </w:r>
      <w:proofErr w:type="spellEnd"/>
      <w:r w:rsidR="00392C26">
        <w:rPr>
          <w:rFonts w:ascii="Arial" w:hAnsi="Arial" w:cs="Arial"/>
          <w:color w:val="000000"/>
          <w:szCs w:val="24"/>
          <w:lang w:eastAsia="es-CO"/>
        </w:rPr>
        <w:t>. 212-</w:t>
      </w:r>
      <w:r w:rsidR="000E3D2D">
        <w:rPr>
          <w:rFonts w:ascii="Arial" w:hAnsi="Arial" w:cs="Arial"/>
          <w:color w:val="000000"/>
          <w:szCs w:val="24"/>
          <w:lang w:eastAsia="es-CO"/>
        </w:rPr>
        <w:t>, en la que el monto de aportes asciende a 1.386,14 y en el cual reposan los realizados entre el 19/01/1976 y 02/03/1985, que se echaban de menos.</w:t>
      </w:r>
    </w:p>
    <w:p w:rsidR="000E3D2D" w:rsidRDefault="000E3D2D" w:rsidP="00100DB6">
      <w:pPr>
        <w:spacing w:line="276" w:lineRule="auto"/>
        <w:contextualSpacing/>
        <w:jc w:val="both"/>
        <w:rPr>
          <w:rFonts w:ascii="Arial" w:hAnsi="Arial" w:cs="Arial"/>
          <w:color w:val="000000"/>
          <w:szCs w:val="24"/>
          <w:lang w:eastAsia="es-CO"/>
        </w:rPr>
      </w:pPr>
    </w:p>
    <w:p w:rsidR="00727306" w:rsidRDefault="00A527A2" w:rsidP="00100DB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Con base en lo anterior,</w:t>
      </w:r>
      <w:r w:rsidR="00ED01EA">
        <w:rPr>
          <w:rFonts w:ascii="Arial" w:hAnsi="Arial" w:cs="Arial"/>
          <w:color w:val="000000"/>
          <w:szCs w:val="24"/>
          <w:lang w:eastAsia="es-CO"/>
        </w:rPr>
        <w:t xml:space="preserve"> argumentó que la</w:t>
      </w:r>
      <w:r w:rsidR="00727306">
        <w:rPr>
          <w:rFonts w:ascii="Arial" w:hAnsi="Arial" w:cs="Arial"/>
          <w:color w:val="000000"/>
          <w:szCs w:val="24"/>
          <w:lang w:eastAsia="es-CO"/>
        </w:rPr>
        <w:t xml:space="preserve"> actor</w:t>
      </w:r>
      <w:r w:rsidR="00ED01EA">
        <w:rPr>
          <w:rFonts w:ascii="Arial" w:hAnsi="Arial" w:cs="Arial"/>
          <w:color w:val="000000"/>
          <w:szCs w:val="24"/>
          <w:lang w:eastAsia="es-CO"/>
        </w:rPr>
        <w:t>a era beneficiaria</w:t>
      </w:r>
      <w:r w:rsidR="00727306">
        <w:rPr>
          <w:rFonts w:ascii="Arial" w:hAnsi="Arial" w:cs="Arial"/>
          <w:color w:val="000000"/>
          <w:szCs w:val="24"/>
          <w:lang w:eastAsia="es-CO"/>
        </w:rPr>
        <w:t xml:space="preserve"> del régimen de transición por edad, porque al 01/04/1994 contaba con </w:t>
      </w:r>
      <w:r w:rsidR="000E3D2D">
        <w:rPr>
          <w:rFonts w:ascii="Arial" w:hAnsi="Arial" w:cs="Arial"/>
          <w:color w:val="000000"/>
          <w:szCs w:val="24"/>
          <w:lang w:eastAsia="es-CO"/>
        </w:rPr>
        <w:t>36</w:t>
      </w:r>
      <w:r w:rsidR="00727306">
        <w:rPr>
          <w:rFonts w:ascii="Arial" w:hAnsi="Arial" w:cs="Arial"/>
          <w:color w:val="000000"/>
          <w:szCs w:val="24"/>
          <w:lang w:eastAsia="es-CO"/>
        </w:rPr>
        <w:t xml:space="preserve"> años de edad y </w:t>
      </w:r>
      <w:r w:rsidR="00441D5A">
        <w:rPr>
          <w:rFonts w:ascii="Arial" w:hAnsi="Arial" w:cs="Arial"/>
          <w:color w:val="000000"/>
          <w:szCs w:val="24"/>
          <w:lang w:eastAsia="es-CO"/>
        </w:rPr>
        <w:t>como a la entrada en vigencia del Acto Legislativo 01/05, contaba 995</w:t>
      </w:r>
      <w:r w:rsidR="00B26471">
        <w:rPr>
          <w:rFonts w:ascii="Arial" w:hAnsi="Arial" w:cs="Arial"/>
          <w:color w:val="000000"/>
          <w:szCs w:val="24"/>
          <w:lang w:eastAsia="es-CO"/>
        </w:rPr>
        <w:t xml:space="preserve"> </w:t>
      </w:r>
      <w:r w:rsidR="00B26471" w:rsidRPr="00B26471">
        <w:rPr>
          <w:rFonts w:ascii="Arial" w:hAnsi="Arial" w:cs="Arial"/>
          <w:i/>
          <w:color w:val="000000"/>
          <w:szCs w:val="24"/>
          <w:lang w:eastAsia="es-CO"/>
        </w:rPr>
        <w:t>-sic-</w:t>
      </w:r>
      <w:r w:rsidR="00441D5A">
        <w:rPr>
          <w:rFonts w:ascii="Arial" w:hAnsi="Arial" w:cs="Arial"/>
          <w:color w:val="000000"/>
          <w:szCs w:val="24"/>
          <w:lang w:eastAsia="es-CO"/>
        </w:rPr>
        <w:t xml:space="preserve"> </w:t>
      </w:r>
      <w:r w:rsidR="00727306">
        <w:rPr>
          <w:rFonts w:ascii="Arial" w:hAnsi="Arial" w:cs="Arial"/>
          <w:color w:val="000000"/>
          <w:szCs w:val="24"/>
          <w:lang w:eastAsia="es-CO"/>
        </w:rPr>
        <w:t>semanas cotizadas, p</w:t>
      </w:r>
      <w:r w:rsidR="00441D5A">
        <w:rPr>
          <w:rFonts w:ascii="Arial" w:hAnsi="Arial" w:cs="Arial"/>
          <w:color w:val="000000"/>
          <w:szCs w:val="24"/>
          <w:lang w:eastAsia="es-CO"/>
        </w:rPr>
        <w:t xml:space="preserve">odía </w:t>
      </w:r>
      <w:r w:rsidR="00727306">
        <w:rPr>
          <w:rFonts w:ascii="Arial" w:hAnsi="Arial" w:cs="Arial"/>
          <w:color w:val="000000"/>
          <w:szCs w:val="24"/>
          <w:lang w:eastAsia="es-CO"/>
        </w:rPr>
        <w:t>extender el beneficio transicional hasta diciembre de 2014.</w:t>
      </w:r>
    </w:p>
    <w:p w:rsidR="00727306" w:rsidRDefault="00727306" w:rsidP="00100DB6">
      <w:pPr>
        <w:spacing w:line="276" w:lineRule="auto"/>
        <w:contextualSpacing/>
        <w:jc w:val="both"/>
        <w:rPr>
          <w:rFonts w:ascii="Arial" w:hAnsi="Arial" w:cs="Arial"/>
          <w:color w:val="000000"/>
          <w:szCs w:val="24"/>
          <w:lang w:eastAsia="es-CO"/>
        </w:rPr>
      </w:pPr>
    </w:p>
    <w:p w:rsidR="00441D5A" w:rsidRDefault="00727306" w:rsidP="00100DB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Ahora, como arribó a los </w:t>
      </w:r>
      <w:r w:rsidR="00441D5A">
        <w:rPr>
          <w:rFonts w:ascii="Arial" w:hAnsi="Arial" w:cs="Arial"/>
          <w:color w:val="000000"/>
          <w:szCs w:val="24"/>
          <w:lang w:eastAsia="es-CO"/>
        </w:rPr>
        <w:t>55</w:t>
      </w:r>
      <w:r>
        <w:rPr>
          <w:rFonts w:ascii="Arial" w:hAnsi="Arial" w:cs="Arial"/>
          <w:color w:val="000000"/>
          <w:szCs w:val="24"/>
          <w:lang w:eastAsia="es-CO"/>
        </w:rPr>
        <w:t xml:space="preserve"> años de edad en el año 2013 y cuenta con 1.3</w:t>
      </w:r>
      <w:r w:rsidR="00441D5A">
        <w:rPr>
          <w:rFonts w:ascii="Arial" w:hAnsi="Arial" w:cs="Arial"/>
          <w:color w:val="000000"/>
          <w:szCs w:val="24"/>
          <w:lang w:eastAsia="es-CO"/>
        </w:rPr>
        <w:t>71</w:t>
      </w:r>
      <w:r>
        <w:rPr>
          <w:rFonts w:ascii="Arial" w:hAnsi="Arial" w:cs="Arial"/>
          <w:color w:val="000000"/>
          <w:szCs w:val="24"/>
          <w:lang w:eastAsia="es-CO"/>
        </w:rPr>
        <w:t xml:space="preserve"> semanas</w:t>
      </w:r>
      <w:r w:rsidR="00441D5A">
        <w:rPr>
          <w:rFonts w:ascii="Arial" w:hAnsi="Arial" w:cs="Arial"/>
          <w:color w:val="000000"/>
          <w:szCs w:val="24"/>
          <w:lang w:eastAsia="es-CO"/>
        </w:rPr>
        <w:t xml:space="preserve"> cotizadas en toda su vida, de las cuales 766 lo fueron dentro de los 20 años anteriores al cumplimiento de la edad mínima para pensionarse</w:t>
      </w:r>
      <w:r>
        <w:rPr>
          <w:rFonts w:ascii="Arial" w:hAnsi="Arial" w:cs="Arial"/>
          <w:color w:val="000000"/>
          <w:szCs w:val="24"/>
          <w:lang w:eastAsia="es-CO"/>
        </w:rPr>
        <w:t xml:space="preserve">, era evidente el cumplimiento de los requisitos para acceder a la </w:t>
      </w:r>
      <w:r w:rsidR="00441D5A">
        <w:rPr>
          <w:rFonts w:ascii="Arial" w:hAnsi="Arial" w:cs="Arial"/>
          <w:color w:val="000000"/>
          <w:szCs w:val="24"/>
          <w:lang w:eastAsia="es-CO"/>
        </w:rPr>
        <w:t xml:space="preserve">prestación </w:t>
      </w:r>
      <w:r>
        <w:rPr>
          <w:rFonts w:ascii="Arial" w:hAnsi="Arial" w:cs="Arial"/>
          <w:color w:val="000000"/>
          <w:szCs w:val="24"/>
          <w:lang w:eastAsia="es-CO"/>
        </w:rPr>
        <w:t xml:space="preserve">de vejez con base en el Acuerdo 049/90, por lo que ordenó el reconocimiento de la misma desde el </w:t>
      </w:r>
      <w:r w:rsidR="00441D5A">
        <w:rPr>
          <w:rFonts w:ascii="Arial" w:hAnsi="Arial" w:cs="Arial"/>
          <w:color w:val="000000"/>
          <w:szCs w:val="24"/>
          <w:lang w:eastAsia="es-CO"/>
        </w:rPr>
        <w:t>10/04/2013</w:t>
      </w:r>
      <w:r>
        <w:rPr>
          <w:rFonts w:ascii="Arial" w:hAnsi="Arial" w:cs="Arial"/>
          <w:color w:val="000000"/>
          <w:szCs w:val="24"/>
          <w:lang w:eastAsia="es-CO"/>
        </w:rPr>
        <w:t xml:space="preserve">, día </w:t>
      </w:r>
      <w:r w:rsidR="00441D5A">
        <w:rPr>
          <w:rFonts w:ascii="Arial" w:hAnsi="Arial" w:cs="Arial"/>
          <w:color w:val="000000"/>
          <w:szCs w:val="24"/>
          <w:lang w:eastAsia="es-CO"/>
        </w:rPr>
        <w:t xml:space="preserve">en que elevó la solicitud de reconocimiento pensional, que constituye el acto externo para entender configurada la desafiliación al sistema. </w:t>
      </w:r>
    </w:p>
    <w:p w:rsidR="00727306" w:rsidRDefault="00727306" w:rsidP="00100DB6">
      <w:pPr>
        <w:spacing w:line="276" w:lineRule="auto"/>
        <w:contextualSpacing/>
        <w:jc w:val="both"/>
        <w:rPr>
          <w:rFonts w:ascii="Arial" w:hAnsi="Arial" w:cs="Arial"/>
          <w:color w:val="000000"/>
          <w:szCs w:val="24"/>
          <w:lang w:eastAsia="es-CO"/>
        </w:rPr>
      </w:pPr>
    </w:p>
    <w:p w:rsidR="00727306" w:rsidRDefault="00727306" w:rsidP="00100DB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Señaló el monto de la mesada pensional </w:t>
      </w:r>
      <w:r w:rsidR="00C3294A">
        <w:rPr>
          <w:rFonts w:ascii="Arial" w:hAnsi="Arial" w:cs="Arial"/>
          <w:color w:val="000000"/>
          <w:szCs w:val="24"/>
          <w:lang w:eastAsia="es-CO"/>
        </w:rPr>
        <w:t xml:space="preserve">en el equivalente al </w:t>
      </w:r>
      <w:proofErr w:type="spellStart"/>
      <w:r w:rsidR="00C3294A">
        <w:rPr>
          <w:rFonts w:ascii="Arial" w:hAnsi="Arial" w:cs="Arial"/>
          <w:color w:val="000000"/>
          <w:szCs w:val="24"/>
          <w:lang w:eastAsia="es-CO"/>
        </w:rPr>
        <w:t>SMLMV</w:t>
      </w:r>
      <w:proofErr w:type="spellEnd"/>
      <w:r w:rsidR="00C3294A">
        <w:rPr>
          <w:rFonts w:ascii="Arial" w:hAnsi="Arial" w:cs="Arial"/>
          <w:color w:val="000000"/>
          <w:szCs w:val="24"/>
          <w:lang w:eastAsia="es-CO"/>
        </w:rPr>
        <w:t xml:space="preserve"> y l</w:t>
      </w:r>
      <w:r>
        <w:rPr>
          <w:rFonts w:ascii="Arial" w:hAnsi="Arial" w:cs="Arial"/>
          <w:color w:val="000000"/>
          <w:szCs w:val="24"/>
          <w:lang w:eastAsia="es-CO"/>
        </w:rPr>
        <w:t>e reconoció como retroactivo pensional al suma de $</w:t>
      </w:r>
      <w:r w:rsidR="00C3294A">
        <w:rPr>
          <w:rFonts w:ascii="Arial" w:hAnsi="Arial" w:cs="Arial"/>
          <w:color w:val="000000"/>
          <w:szCs w:val="24"/>
          <w:lang w:eastAsia="es-CO"/>
        </w:rPr>
        <w:t>28´503.343,40</w:t>
      </w:r>
      <w:r>
        <w:rPr>
          <w:rFonts w:ascii="Arial" w:hAnsi="Arial" w:cs="Arial"/>
          <w:color w:val="000000"/>
          <w:szCs w:val="24"/>
          <w:lang w:eastAsia="es-CO"/>
        </w:rPr>
        <w:t xml:space="preserve">, liquidado hasta el </w:t>
      </w:r>
      <w:r w:rsidR="00C3294A">
        <w:rPr>
          <w:rFonts w:ascii="Arial" w:hAnsi="Arial" w:cs="Arial"/>
          <w:color w:val="000000"/>
          <w:szCs w:val="24"/>
          <w:lang w:eastAsia="es-CO"/>
        </w:rPr>
        <w:t>18/10/2016</w:t>
      </w:r>
      <w:r>
        <w:rPr>
          <w:rFonts w:ascii="Arial" w:hAnsi="Arial" w:cs="Arial"/>
          <w:color w:val="000000"/>
          <w:szCs w:val="24"/>
          <w:lang w:eastAsia="es-CO"/>
        </w:rPr>
        <w:t>, a razón de 13 mesadas anuales, conforme la restricción del ac</w:t>
      </w:r>
      <w:r w:rsidR="00C3294A">
        <w:rPr>
          <w:rFonts w:ascii="Arial" w:hAnsi="Arial" w:cs="Arial"/>
          <w:color w:val="000000"/>
          <w:szCs w:val="24"/>
          <w:lang w:eastAsia="es-CO"/>
        </w:rPr>
        <w:t xml:space="preserve">to </w:t>
      </w:r>
      <w:r w:rsidR="00C3294A">
        <w:rPr>
          <w:rFonts w:ascii="Arial" w:hAnsi="Arial" w:cs="Arial"/>
          <w:color w:val="000000"/>
          <w:szCs w:val="24"/>
          <w:lang w:eastAsia="es-CO"/>
        </w:rPr>
        <w:lastRenderedPageBreak/>
        <w:t>legislativo antes mencionado; monto del cual autorizó el descuento de aportes a salud.</w:t>
      </w:r>
    </w:p>
    <w:p w:rsidR="00727306" w:rsidRDefault="00727306" w:rsidP="00100DB6">
      <w:pPr>
        <w:spacing w:line="276" w:lineRule="auto"/>
        <w:contextualSpacing/>
        <w:jc w:val="both"/>
        <w:rPr>
          <w:rFonts w:ascii="Arial" w:hAnsi="Arial" w:cs="Arial"/>
          <w:color w:val="000000"/>
          <w:szCs w:val="24"/>
          <w:lang w:eastAsia="es-CO"/>
        </w:rPr>
      </w:pPr>
    </w:p>
    <w:p w:rsidR="00727306" w:rsidRDefault="00727306" w:rsidP="00100DB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Ordenó los intereses moratorios a partir del </w:t>
      </w:r>
      <w:r w:rsidR="00C3294A">
        <w:rPr>
          <w:rFonts w:ascii="Arial" w:hAnsi="Arial" w:cs="Arial"/>
          <w:color w:val="000000"/>
          <w:szCs w:val="24"/>
          <w:lang w:eastAsia="es-CO"/>
        </w:rPr>
        <w:t>10/08/2013</w:t>
      </w:r>
      <w:r>
        <w:rPr>
          <w:rFonts w:ascii="Arial" w:hAnsi="Arial" w:cs="Arial"/>
          <w:color w:val="000000"/>
          <w:szCs w:val="24"/>
          <w:lang w:eastAsia="es-CO"/>
        </w:rPr>
        <w:t xml:space="preserve">, </w:t>
      </w:r>
      <w:r w:rsidR="00C3294A">
        <w:rPr>
          <w:rFonts w:ascii="Arial" w:hAnsi="Arial" w:cs="Arial"/>
          <w:color w:val="000000"/>
          <w:szCs w:val="24"/>
          <w:lang w:eastAsia="es-CO"/>
        </w:rPr>
        <w:t>que corresponde al vencimiento de los 4 meses, con que contaba la entidad demandada para reconocer  y  pagar la prestación, teniendo en cuenta que la reclamación administrativa la radicó el 10/04/2013</w:t>
      </w:r>
      <w:r>
        <w:rPr>
          <w:rFonts w:ascii="Arial" w:hAnsi="Arial" w:cs="Arial"/>
          <w:color w:val="000000"/>
          <w:szCs w:val="24"/>
          <w:lang w:eastAsia="es-CO"/>
        </w:rPr>
        <w:t>.</w:t>
      </w:r>
    </w:p>
    <w:p w:rsidR="00727306" w:rsidRDefault="00727306" w:rsidP="00100DB6">
      <w:pPr>
        <w:spacing w:line="276" w:lineRule="auto"/>
        <w:ind w:firstLine="708"/>
        <w:contextualSpacing/>
        <w:jc w:val="both"/>
        <w:rPr>
          <w:rFonts w:ascii="Arial" w:hAnsi="Arial" w:cs="Arial"/>
          <w:color w:val="000000"/>
          <w:szCs w:val="24"/>
          <w:lang w:eastAsia="es-CO"/>
        </w:rPr>
      </w:pPr>
    </w:p>
    <w:p w:rsidR="00727306" w:rsidRPr="00364783" w:rsidRDefault="00727306" w:rsidP="00100DB6">
      <w:pPr>
        <w:pStyle w:val="Prrafodelista"/>
        <w:numPr>
          <w:ilvl w:val="1"/>
          <w:numId w:val="8"/>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727306" w:rsidRDefault="00727306" w:rsidP="00100DB6">
      <w:pPr>
        <w:shd w:val="clear" w:color="auto" w:fill="FFFFFF"/>
        <w:spacing w:line="276" w:lineRule="auto"/>
        <w:contextualSpacing/>
        <w:jc w:val="both"/>
        <w:rPr>
          <w:rFonts w:ascii="Arial" w:hAnsi="Arial" w:cs="Arial"/>
          <w:szCs w:val="24"/>
        </w:rPr>
      </w:pPr>
      <w:r>
        <w:rPr>
          <w:rFonts w:ascii="Arial" w:hAnsi="Arial" w:cs="Arial"/>
          <w:szCs w:val="24"/>
        </w:rPr>
        <w:tab/>
      </w:r>
    </w:p>
    <w:p w:rsidR="00727306" w:rsidRDefault="00727306" w:rsidP="00100DB6">
      <w:pPr>
        <w:shd w:val="clear" w:color="auto" w:fill="FFFFFF"/>
        <w:spacing w:line="276" w:lineRule="auto"/>
        <w:contextualSpacing/>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xml:space="preserve">. se ordenó el grado jurisdiccional de consulta, al haber resultado la misma adversa a los intereses de </w:t>
      </w:r>
      <w:proofErr w:type="spellStart"/>
      <w:r>
        <w:rPr>
          <w:rFonts w:ascii="Arial" w:hAnsi="Arial" w:cs="Arial"/>
          <w:szCs w:val="24"/>
        </w:rPr>
        <w:t>Colpensiones</w:t>
      </w:r>
      <w:proofErr w:type="spellEnd"/>
      <w:r>
        <w:rPr>
          <w:rFonts w:ascii="Arial" w:hAnsi="Arial" w:cs="Arial"/>
          <w:szCs w:val="24"/>
        </w:rPr>
        <w:t>.</w:t>
      </w:r>
    </w:p>
    <w:p w:rsidR="00727306" w:rsidRDefault="00727306" w:rsidP="00100DB6">
      <w:pPr>
        <w:shd w:val="clear" w:color="auto" w:fill="FFFFFF"/>
        <w:spacing w:line="276" w:lineRule="auto"/>
        <w:contextualSpacing/>
        <w:jc w:val="both"/>
        <w:rPr>
          <w:rFonts w:ascii="Arial" w:hAnsi="Arial" w:cs="Arial"/>
          <w:b/>
          <w:szCs w:val="24"/>
        </w:rPr>
      </w:pPr>
      <w:r>
        <w:rPr>
          <w:rFonts w:ascii="Arial" w:hAnsi="Arial" w:cs="Arial"/>
          <w:szCs w:val="24"/>
        </w:rPr>
        <w:tab/>
      </w:r>
    </w:p>
    <w:p w:rsidR="00727306" w:rsidRPr="00312238" w:rsidRDefault="00727306" w:rsidP="00100DB6">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727306" w:rsidRPr="00312238" w:rsidRDefault="00727306" w:rsidP="00100DB6">
      <w:pPr>
        <w:pStyle w:val="Prrafodelista"/>
        <w:shd w:val="clear" w:color="auto" w:fill="FFFFFF"/>
        <w:tabs>
          <w:tab w:val="left" w:pos="5197"/>
        </w:tabs>
        <w:spacing w:line="276" w:lineRule="auto"/>
        <w:ind w:left="1800"/>
        <w:jc w:val="both"/>
        <w:rPr>
          <w:rFonts w:ascii="Arial" w:hAnsi="Arial" w:cs="Arial"/>
          <w:b/>
          <w:sz w:val="24"/>
          <w:szCs w:val="24"/>
        </w:rPr>
      </w:pPr>
    </w:p>
    <w:p w:rsidR="00727306" w:rsidRPr="00982149" w:rsidRDefault="00727306" w:rsidP="00100DB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w:t>
      </w:r>
      <w:r w:rsidRPr="00982149">
        <w:rPr>
          <w:rFonts w:ascii="Arial" w:hAnsi="Arial" w:cs="Arial"/>
          <w:b/>
          <w:sz w:val="24"/>
          <w:szCs w:val="24"/>
        </w:rPr>
        <w:t xml:space="preserve"> 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r w:rsidRPr="00982149">
        <w:rPr>
          <w:rFonts w:ascii="Arial" w:hAnsi="Arial" w:cs="Arial"/>
          <w:b/>
          <w:sz w:val="24"/>
          <w:szCs w:val="24"/>
        </w:rPr>
        <w:t>.</w:t>
      </w:r>
    </w:p>
    <w:p w:rsidR="00727306" w:rsidRPr="00AC486E" w:rsidRDefault="00727306" w:rsidP="00100DB6">
      <w:pPr>
        <w:pStyle w:val="Sinespaciado"/>
        <w:spacing w:line="276" w:lineRule="auto"/>
        <w:contextualSpacing/>
        <w:rPr>
          <w:rFonts w:ascii="Arial" w:hAnsi="Arial" w:cs="Arial"/>
          <w:sz w:val="24"/>
          <w:szCs w:val="24"/>
        </w:rPr>
      </w:pP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Visto el recu</w:t>
      </w:r>
      <w:r>
        <w:rPr>
          <w:rFonts w:ascii="Arial" w:hAnsi="Arial" w:cs="Arial"/>
          <w:color w:val="000000"/>
          <w:szCs w:val="24"/>
          <w:lang w:eastAsia="es-CO"/>
        </w:rPr>
        <w:t xml:space="preserve">ento anterior, la Sala formula </w:t>
      </w:r>
      <w:r w:rsidRPr="00AC486E">
        <w:rPr>
          <w:rFonts w:ascii="Arial" w:hAnsi="Arial" w:cs="Arial"/>
          <w:color w:val="000000"/>
          <w:szCs w:val="24"/>
          <w:lang w:eastAsia="es-CO"/>
        </w:rPr>
        <w:t>l</w:t>
      </w:r>
      <w:r>
        <w:rPr>
          <w:rFonts w:ascii="Arial" w:hAnsi="Arial" w:cs="Arial"/>
          <w:color w:val="000000"/>
          <w:szCs w:val="24"/>
          <w:lang w:eastAsia="es-CO"/>
        </w:rPr>
        <w:t>os</w:t>
      </w:r>
      <w:r w:rsidRPr="00AC486E">
        <w:rPr>
          <w:rFonts w:ascii="Arial" w:hAnsi="Arial" w:cs="Arial"/>
          <w:color w:val="000000"/>
          <w:szCs w:val="24"/>
          <w:lang w:eastAsia="es-CO"/>
        </w:rPr>
        <w:t xml:space="preserve"> problema</w:t>
      </w:r>
      <w:r>
        <w:rPr>
          <w:rFonts w:ascii="Arial" w:hAnsi="Arial" w:cs="Arial"/>
          <w:color w:val="000000"/>
          <w:szCs w:val="24"/>
          <w:lang w:eastAsia="es-CO"/>
        </w:rPr>
        <w:t>s</w:t>
      </w:r>
      <w:r w:rsidRPr="00AC486E">
        <w:rPr>
          <w:rFonts w:ascii="Arial" w:hAnsi="Arial" w:cs="Arial"/>
          <w:color w:val="000000"/>
          <w:szCs w:val="24"/>
          <w:lang w:eastAsia="es-CO"/>
        </w:rPr>
        <w:t xml:space="preserve"> jurídico</w:t>
      </w:r>
      <w:r>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727306" w:rsidRDefault="00727306" w:rsidP="00100DB6">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727306" w:rsidRDefault="00727306" w:rsidP="00100DB6">
      <w:pPr>
        <w:pStyle w:val="Textoindependiente"/>
        <w:numPr>
          <w:ilvl w:val="1"/>
          <w:numId w:val="11"/>
        </w:numPr>
        <w:spacing w:line="276" w:lineRule="auto"/>
        <w:contextualSpacing/>
        <w:rPr>
          <w:iCs/>
          <w:szCs w:val="24"/>
        </w:rPr>
      </w:pPr>
      <w:r w:rsidRPr="007F1F65">
        <w:rPr>
          <w:iCs/>
          <w:szCs w:val="24"/>
        </w:rPr>
        <w:t>¿</w:t>
      </w:r>
      <w:r w:rsidR="002E7972">
        <w:rPr>
          <w:iCs/>
          <w:szCs w:val="24"/>
        </w:rPr>
        <w:t xml:space="preserve">.La </w:t>
      </w:r>
      <w:r>
        <w:rPr>
          <w:iCs/>
          <w:szCs w:val="24"/>
        </w:rPr>
        <w:t>señor</w:t>
      </w:r>
      <w:r w:rsidR="002E7972">
        <w:rPr>
          <w:iCs/>
          <w:szCs w:val="24"/>
        </w:rPr>
        <w:t>a</w:t>
      </w:r>
      <w:r>
        <w:rPr>
          <w:iCs/>
          <w:szCs w:val="24"/>
        </w:rPr>
        <w:t xml:space="preserve"> </w:t>
      </w:r>
      <w:r w:rsidR="002E7972">
        <w:rPr>
          <w:iCs/>
          <w:szCs w:val="24"/>
        </w:rPr>
        <w:t xml:space="preserve">María </w:t>
      </w:r>
      <w:proofErr w:type="spellStart"/>
      <w:r w:rsidR="002E7972">
        <w:rPr>
          <w:iCs/>
          <w:szCs w:val="24"/>
        </w:rPr>
        <w:t>Elcira</w:t>
      </w:r>
      <w:proofErr w:type="spellEnd"/>
      <w:r w:rsidR="002E7972">
        <w:rPr>
          <w:iCs/>
          <w:szCs w:val="24"/>
        </w:rPr>
        <w:t xml:space="preserve"> Pardo Vergara</w:t>
      </w:r>
      <w:r>
        <w:rPr>
          <w:iCs/>
          <w:szCs w:val="24"/>
        </w:rPr>
        <w:t xml:space="preserve"> es beneficiari</w:t>
      </w:r>
      <w:r w:rsidR="002E7972">
        <w:rPr>
          <w:iCs/>
          <w:szCs w:val="24"/>
        </w:rPr>
        <w:t>a</w:t>
      </w:r>
      <w:r w:rsidRPr="007F1F65">
        <w:rPr>
          <w:iCs/>
          <w:szCs w:val="24"/>
        </w:rPr>
        <w:t xml:space="preserve"> del Régimen de Transición establecido en el artículo 36 de la Ley 100 de 1993?</w:t>
      </w:r>
    </w:p>
    <w:p w:rsidR="00727306" w:rsidRDefault="00727306" w:rsidP="00100DB6">
      <w:pPr>
        <w:pStyle w:val="Textoindependiente"/>
        <w:spacing w:line="276" w:lineRule="auto"/>
        <w:contextualSpacing/>
        <w:rPr>
          <w:iCs/>
          <w:szCs w:val="24"/>
        </w:rPr>
      </w:pPr>
    </w:p>
    <w:p w:rsidR="00727306" w:rsidRDefault="00727306" w:rsidP="00100DB6">
      <w:pPr>
        <w:pStyle w:val="Textoindependiente"/>
        <w:spacing w:line="276" w:lineRule="auto"/>
        <w:ind w:left="705" w:hanging="705"/>
        <w:contextualSpacing/>
        <w:rPr>
          <w:iCs/>
          <w:szCs w:val="24"/>
        </w:rPr>
      </w:pPr>
      <w:r>
        <w:rPr>
          <w:iCs/>
          <w:szCs w:val="24"/>
        </w:rPr>
        <w:t xml:space="preserve">1.2. </w:t>
      </w:r>
      <w:r>
        <w:rPr>
          <w:iCs/>
          <w:szCs w:val="24"/>
        </w:rPr>
        <w:tab/>
        <w:t>Si el anterior interroga</w:t>
      </w:r>
      <w:r w:rsidR="008500D4">
        <w:rPr>
          <w:iCs/>
          <w:szCs w:val="24"/>
        </w:rPr>
        <w:t>nte fuera afirmativo, ¿Cumple la</w:t>
      </w:r>
      <w:r>
        <w:rPr>
          <w:iCs/>
          <w:szCs w:val="24"/>
        </w:rPr>
        <w:t xml:space="preserve"> actor</w:t>
      </w:r>
      <w:r w:rsidR="006601E1">
        <w:rPr>
          <w:iCs/>
          <w:szCs w:val="24"/>
        </w:rPr>
        <w:t>a</w:t>
      </w:r>
      <w:r>
        <w:rPr>
          <w:iCs/>
          <w:szCs w:val="24"/>
        </w:rPr>
        <w:t xml:space="preserve"> con los requisitos para acceder a la pensión de vejez con base en el Acuerdo 049/90?</w:t>
      </w:r>
    </w:p>
    <w:p w:rsidR="00727306" w:rsidRDefault="00727306" w:rsidP="00100DB6">
      <w:pPr>
        <w:pStyle w:val="Textoindependiente"/>
        <w:spacing w:line="276" w:lineRule="auto"/>
        <w:contextualSpacing/>
        <w:rPr>
          <w:iCs/>
          <w:szCs w:val="24"/>
        </w:rPr>
      </w:pPr>
    </w:p>
    <w:p w:rsidR="00727306" w:rsidRDefault="00727306" w:rsidP="00100DB6">
      <w:pPr>
        <w:spacing w:line="276" w:lineRule="auto"/>
        <w:ind w:left="705" w:hanging="705"/>
        <w:contextualSpacing/>
        <w:jc w:val="both"/>
        <w:rPr>
          <w:rFonts w:ascii="Arial" w:hAnsi="Arial" w:cs="Arial"/>
          <w:szCs w:val="24"/>
          <w:lang w:eastAsia="es-CO"/>
        </w:rPr>
      </w:pPr>
      <w:r>
        <w:rPr>
          <w:rFonts w:ascii="Arial" w:hAnsi="Arial" w:cs="Arial"/>
          <w:szCs w:val="24"/>
          <w:lang w:eastAsia="es-CO"/>
        </w:rPr>
        <w:t xml:space="preserve">1.3 </w:t>
      </w:r>
      <w:r>
        <w:rPr>
          <w:rFonts w:ascii="Arial" w:hAnsi="Arial" w:cs="Arial"/>
          <w:szCs w:val="24"/>
          <w:lang w:eastAsia="es-CO"/>
        </w:rPr>
        <w:tab/>
        <w:t>¿</w:t>
      </w:r>
      <w:r w:rsidRPr="00C32C15">
        <w:rPr>
          <w:rFonts w:ascii="Arial" w:hAnsi="Arial" w:cs="Arial"/>
          <w:szCs w:val="24"/>
        </w:rPr>
        <w:t>A</w:t>
      </w:r>
      <w:r w:rsidRPr="005E5C1B">
        <w:rPr>
          <w:rFonts w:ascii="Arial" w:hAnsi="Arial" w:cs="Arial"/>
          <w:szCs w:val="24"/>
          <w:lang w:eastAsia="es-CO"/>
        </w:rPr>
        <w:t xml:space="preserve"> partir de qué fecha tiene derecho </w:t>
      </w:r>
      <w:r w:rsidR="008500D4">
        <w:rPr>
          <w:rFonts w:ascii="Arial" w:hAnsi="Arial" w:cs="Arial"/>
          <w:szCs w:val="24"/>
          <w:lang w:eastAsia="es-CO"/>
        </w:rPr>
        <w:t>la</w:t>
      </w:r>
      <w:r>
        <w:rPr>
          <w:rFonts w:ascii="Arial" w:hAnsi="Arial" w:cs="Arial"/>
          <w:szCs w:val="24"/>
          <w:lang w:eastAsia="es-CO"/>
        </w:rPr>
        <w:t xml:space="preserve"> </w:t>
      </w:r>
      <w:r w:rsidRPr="005E5C1B">
        <w:rPr>
          <w:rFonts w:ascii="Arial" w:hAnsi="Arial" w:cs="Arial"/>
          <w:szCs w:val="24"/>
          <w:lang w:eastAsia="es-CO"/>
        </w:rPr>
        <w:t xml:space="preserve">demandante a disfrutar la pensión de </w:t>
      </w:r>
      <w:r>
        <w:rPr>
          <w:rFonts w:ascii="Arial" w:hAnsi="Arial" w:cs="Arial"/>
          <w:szCs w:val="24"/>
          <w:lang w:eastAsia="es-CO"/>
        </w:rPr>
        <w:t xml:space="preserve">vejez que le fue </w:t>
      </w:r>
      <w:r w:rsidR="008500D4">
        <w:rPr>
          <w:rFonts w:ascii="Arial" w:hAnsi="Arial" w:cs="Arial"/>
          <w:szCs w:val="24"/>
          <w:lang w:eastAsia="es-CO"/>
        </w:rPr>
        <w:t>reconocida por la</w:t>
      </w:r>
      <w:r>
        <w:rPr>
          <w:rFonts w:ascii="Arial" w:hAnsi="Arial" w:cs="Arial"/>
          <w:szCs w:val="24"/>
          <w:lang w:eastAsia="es-CO"/>
        </w:rPr>
        <w:t xml:space="preserve"> a </w:t>
      </w:r>
      <w:r w:rsidR="008500D4">
        <w:rPr>
          <w:rFonts w:ascii="Arial" w:hAnsi="Arial" w:cs="Arial"/>
          <w:szCs w:val="24"/>
          <w:lang w:eastAsia="es-CO"/>
        </w:rPr>
        <w:t xml:space="preserve">- </w:t>
      </w:r>
      <w:r>
        <w:rPr>
          <w:rFonts w:ascii="Arial" w:hAnsi="Arial" w:cs="Arial"/>
          <w:szCs w:val="24"/>
          <w:lang w:eastAsia="es-CO"/>
        </w:rPr>
        <w:t>quo?</w:t>
      </w:r>
    </w:p>
    <w:p w:rsidR="00727306" w:rsidRDefault="00727306" w:rsidP="00100DB6">
      <w:pPr>
        <w:spacing w:line="276" w:lineRule="auto"/>
        <w:ind w:left="705" w:hanging="705"/>
        <w:contextualSpacing/>
        <w:jc w:val="both"/>
        <w:rPr>
          <w:rFonts w:ascii="Arial" w:hAnsi="Arial" w:cs="Arial"/>
          <w:szCs w:val="24"/>
          <w:lang w:eastAsia="es-CO"/>
        </w:rPr>
      </w:pPr>
    </w:p>
    <w:p w:rsidR="00727306" w:rsidRDefault="00727306" w:rsidP="00100DB6">
      <w:pPr>
        <w:spacing w:line="276" w:lineRule="auto"/>
        <w:ind w:left="705" w:hanging="705"/>
        <w:contextualSpacing/>
        <w:jc w:val="both"/>
        <w:rPr>
          <w:rFonts w:ascii="Arial" w:hAnsi="Arial" w:cs="Arial"/>
          <w:szCs w:val="24"/>
          <w:lang w:eastAsia="es-CO"/>
        </w:rPr>
      </w:pPr>
      <w:r>
        <w:rPr>
          <w:rFonts w:ascii="Arial" w:hAnsi="Arial" w:cs="Arial"/>
          <w:szCs w:val="24"/>
          <w:lang w:eastAsia="es-CO"/>
        </w:rPr>
        <w:t xml:space="preserve">1.4. </w:t>
      </w:r>
      <w:r>
        <w:rPr>
          <w:rFonts w:ascii="Arial" w:hAnsi="Arial" w:cs="Arial"/>
          <w:szCs w:val="24"/>
          <w:lang w:eastAsia="es-CO"/>
        </w:rPr>
        <w:tab/>
        <w:t>¿Son procedentes los intereses previstos en el artículo 141 de la Ley 100/93?</w:t>
      </w:r>
    </w:p>
    <w:p w:rsidR="00727306" w:rsidRDefault="00727306" w:rsidP="00100DB6">
      <w:pPr>
        <w:pStyle w:val="Textoindependiente"/>
        <w:spacing w:line="276" w:lineRule="auto"/>
        <w:ind w:left="1134" w:right="1134"/>
        <w:contextualSpacing/>
        <w:rPr>
          <w:iCs/>
          <w:szCs w:val="24"/>
        </w:rPr>
      </w:pPr>
    </w:p>
    <w:p w:rsidR="00727306" w:rsidRDefault="00727306" w:rsidP="00100DB6">
      <w:pPr>
        <w:pStyle w:val="Textoindependiente"/>
        <w:numPr>
          <w:ilvl w:val="0"/>
          <w:numId w:val="11"/>
        </w:numPr>
        <w:spacing w:line="276" w:lineRule="auto"/>
        <w:contextualSpacing/>
        <w:rPr>
          <w:b/>
          <w:iCs/>
          <w:szCs w:val="24"/>
        </w:rPr>
      </w:pPr>
      <w:r w:rsidRPr="00312238">
        <w:rPr>
          <w:b/>
          <w:iCs/>
          <w:szCs w:val="24"/>
        </w:rPr>
        <w:t>Solución a</w:t>
      </w:r>
      <w:r>
        <w:rPr>
          <w:b/>
          <w:iCs/>
          <w:szCs w:val="24"/>
        </w:rPr>
        <w:t xml:space="preserve"> </w:t>
      </w:r>
      <w:r w:rsidRPr="00312238">
        <w:rPr>
          <w:b/>
          <w:iCs/>
          <w:szCs w:val="24"/>
        </w:rPr>
        <w:t>l</w:t>
      </w:r>
      <w:r>
        <w:rPr>
          <w:b/>
          <w:iCs/>
          <w:szCs w:val="24"/>
        </w:rPr>
        <w:t>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727306" w:rsidRPr="00312238" w:rsidRDefault="00727306" w:rsidP="00100DB6">
      <w:pPr>
        <w:pStyle w:val="Textoindependiente"/>
        <w:spacing w:line="276" w:lineRule="auto"/>
        <w:ind w:left="390"/>
        <w:contextualSpacing/>
        <w:rPr>
          <w:b/>
          <w:iCs/>
          <w:szCs w:val="24"/>
        </w:rPr>
      </w:pPr>
    </w:p>
    <w:p w:rsidR="00727306" w:rsidRPr="00596038" w:rsidRDefault="00727306" w:rsidP="00100DB6">
      <w:pPr>
        <w:pStyle w:val="Textoindependiente"/>
        <w:numPr>
          <w:ilvl w:val="1"/>
          <w:numId w:val="11"/>
        </w:numPr>
        <w:spacing w:line="276" w:lineRule="auto"/>
        <w:contextualSpacing/>
        <w:rPr>
          <w:b/>
          <w:iCs/>
          <w:szCs w:val="24"/>
        </w:rPr>
      </w:pPr>
      <w:r w:rsidRPr="00596038">
        <w:rPr>
          <w:b/>
          <w:iCs/>
          <w:szCs w:val="24"/>
        </w:rPr>
        <w:t>Régimen de transición</w:t>
      </w:r>
    </w:p>
    <w:p w:rsidR="00727306" w:rsidRDefault="00727306" w:rsidP="00100DB6">
      <w:pPr>
        <w:pStyle w:val="Textoindependiente"/>
        <w:spacing w:line="276" w:lineRule="auto"/>
        <w:contextualSpacing/>
        <w:rPr>
          <w:iCs/>
          <w:szCs w:val="24"/>
        </w:rPr>
      </w:pPr>
    </w:p>
    <w:p w:rsidR="00727306" w:rsidRDefault="00727306" w:rsidP="00100DB6">
      <w:pPr>
        <w:pStyle w:val="Textoindependien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Pr>
          <w:iCs/>
          <w:szCs w:val="24"/>
        </w:rPr>
        <w:t xml:space="preserve">anteriores </w:t>
      </w:r>
      <w:r w:rsidRPr="001A1834">
        <w:rPr>
          <w:iCs/>
          <w:szCs w:val="24"/>
        </w:rPr>
        <w:t>interrogante</w:t>
      </w:r>
      <w:r>
        <w:rPr>
          <w:iCs/>
          <w:szCs w:val="24"/>
        </w:rPr>
        <w:t>s</w:t>
      </w:r>
      <w:r w:rsidRPr="001A1834">
        <w:rPr>
          <w:iCs/>
          <w:szCs w:val="24"/>
        </w:rPr>
        <w:t xml:space="preserv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727306" w:rsidRPr="00596038" w:rsidRDefault="00727306" w:rsidP="00100DB6">
      <w:pPr>
        <w:pStyle w:val="Textoindependiente"/>
        <w:spacing w:line="276" w:lineRule="auto"/>
        <w:ind w:firstLine="708"/>
        <w:contextualSpacing/>
        <w:rPr>
          <w:iCs/>
          <w:szCs w:val="24"/>
        </w:rPr>
      </w:pPr>
    </w:p>
    <w:p w:rsidR="00727306" w:rsidRPr="00596038" w:rsidRDefault="00727306" w:rsidP="00100DB6">
      <w:pPr>
        <w:pStyle w:val="Prrafodelista"/>
        <w:numPr>
          <w:ilvl w:val="2"/>
          <w:numId w:val="11"/>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8500D4">
        <w:rPr>
          <w:rFonts w:ascii="Arial" w:hAnsi="Arial" w:cs="Arial"/>
          <w:color w:val="000000"/>
          <w:szCs w:val="24"/>
          <w:lang w:eastAsia="es-CO"/>
        </w:rPr>
        <w:t>que en el caso de la</w:t>
      </w:r>
      <w:r>
        <w:rPr>
          <w:rFonts w:ascii="Arial" w:hAnsi="Arial" w:cs="Arial"/>
          <w:color w:val="000000"/>
          <w:szCs w:val="24"/>
          <w:lang w:eastAsia="es-CO"/>
        </w:rPr>
        <w:t xml:space="preserve">s </w:t>
      </w:r>
      <w:r w:rsidR="008500D4">
        <w:rPr>
          <w:rFonts w:ascii="Arial" w:hAnsi="Arial" w:cs="Arial"/>
          <w:color w:val="000000"/>
          <w:szCs w:val="24"/>
          <w:lang w:eastAsia="es-CO"/>
        </w:rPr>
        <w:t xml:space="preserve">mujeres </w:t>
      </w:r>
      <w:r>
        <w:rPr>
          <w:rFonts w:ascii="Arial" w:hAnsi="Arial" w:cs="Arial"/>
          <w:color w:val="000000"/>
          <w:szCs w:val="24"/>
          <w:lang w:eastAsia="es-CO"/>
        </w:rPr>
        <w:t xml:space="preserve">establece que al 1° de abril de 1994 tuvieran más de </w:t>
      </w:r>
      <w:r w:rsidR="006601E1">
        <w:rPr>
          <w:rFonts w:ascii="Arial" w:hAnsi="Arial" w:cs="Arial"/>
          <w:color w:val="000000"/>
          <w:szCs w:val="24"/>
          <w:lang w:eastAsia="es-CO"/>
        </w:rPr>
        <w:t>35</w:t>
      </w:r>
      <w:r>
        <w:rPr>
          <w:rFonts w:ascii="Arial" w:hAnsi="Arial" w:cs="Arial"/>
          <w:color w:val="000000"/>
          <w:szCs w:val="24"/>
          <w:lang w:eastAsia="es-CO"/>
        </w:rPr>
        <w:t xml:space="preserve"> años de edad o 15 o más años de servicios </w:t>
      </w:r>
      <w:r>
        <w:rPr>
          <w:rFonts w:ascii="Arial" w:hAnsi="Arial" w:cs="Arial"/>
          <w:color w:val="000000"/>
          <w:szCs w:val="24"/>
          <w:lang w:eastAsia="es-CO"/>
        </w:rPr>
        <w:lastRenderedPageBreak/>
        <w:t>cotizados y, la segunda el acto legislativo 01 de 2005, que exige acreditar 750 semanas de cotización al 29 de julio de 2005.</w:t>
      </w:r>
    </w:p>
    <w:p w:rsidR="00727306" w:rsidRPr="00596038" w:rsidRDefault="00727306" w:rsidP="00100DB6">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727306" w:rsidRPr="00596038" w:rsidRDefault="00727306" w:rsidP="00100DB6">
      <w:pPr>
        <w:pStyle w:val="Prrafodelista"/>
        <w:numPr>
          <w:ilvl w:val="2"/>
          <w:numId w:val="11"/>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cuanto a la primera disposición existe certeza de su cumplimiento, toda vez que de conformidad con la copia del registro civil de nacimiento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8500D4">
        <w:rPr>
          <w:rFonts w:ascii="Arial" w:hAnsi="Arial" w:cs="Arial"/>
          <w:color w:val="000000"/>
          <w:szCs w:val="24"/>
          <w:lang w:eastAsia="es-CO"/>
        </w:rPr>
        <w:t>9</w:t>
      </w:r>
      <w:r>
        <w:rPr>
          <w:rFonts w:ascii="Arial" w:hAnsi="Arial" w:cs="Arial"/>
          <w:color w:val="000000"/>
          <w:szCs w:val="24"/>
          <w:lang w:eastAsia="es-CO"/>
        </w:rPr>
        <w:t xml:space="preserve">- se puede extraer que </w:t>
      </w:r>
      <w:r w:rsidR="008500D4">
        <w:rPr>
          <w:rFonts w:ascii="Arial" w:hAnsi="Arial" w:cs="Arial"/>
          <w:color w:val="000000"/>
          <w:szCs w:val="24"/>
          <w:lang w:eastAsia="es-CO"/>
        </w:rPr>
        <w:t>la</w:t>
      </w:r>
      <w:r>
        <w:rPr>
          <w:rFonts w:ascii="Arial" w:hAnsi="Arial" w:cs="Arial"/>
          <w:color w:val="000000"/>
          <w:szCs w:val="24"/>
          <w:lang w:eastAsia="es-CO"/>
        </w:rPr>
        <w:t xml:space="preserve"> demandante nació el </w:t>
      </w:r>
      <w:r w:rsidR="008500D4">
        <w:rPr>
          <w:rFonts w:ascii="Arial" w:hAnsi="Arial" w:cs="Arial"/>
          <w:color w:val="000000"/>
          <w:szCs w:val="24"/>
          <w:lang w:eastAsia="es-CO"/>
        </w:rPr>
        <w:t>04/03/1958</w:t>
      </w:r>
      <w:r>
        <w:rPr>
          <w:rFonts w:ascii="Arial" w:hAnsi="Arial" w:cs="Arial"/>
          <w:color w:val="000000"/>
          <w:szCs w:val="24"/>
          <w:lang w:eastAsia="es-CO"/>
        </w:rPr>
        <w:t>, por lo tanto, al 1°</w:t>
      </w:r>
      <w:r w:rsidR="008500D4">
        <w:rPr>
          <w:rFonts w:ascii="Arial" w:hAnsi="Arial" w:cs="Arial"/>
          <w:color w:val="000000"/>
          <w:szCs w:val="24"/>
          <w:lang w:eastAsia="es-CO"/>
        </w:rPr>
        <w:t xml:space="preserve"> de abril de 1994 contaba con 36</w:t>
      </w:r>
      <w:r>
        <w:rPr>
          <w:rFonts w:ascii="Arial" w:hAnsi="Arial" w:cs="Arial"/>
          <w:color w:val="000000"/>
          <w:szCs w:val="24"/>
          <w:lang w:eastAsia="es-CO"/>
        </w:rPr>
        <w:t xml:space="preserve"> años de edad cumplidos.</w:t>
      </w:r>
    </w:p>
    <w:p w:rsidR="00727306" w:rsidRDefault="00727306" w:rsidP="00100DB6">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Así mismo, puede deducirse que solo hasta el año 2013 arribó a los </w:t>
      </w:r>
      <w:r w:rsidR="008500D4">
        <w:rPr>
          <w:rFonts w:ascii="Arial" w:hAnsi="Arial" w:cs="Arial"/>
          <w:color w:val="000000"/>
          <w:szCs w:val="24"/>
          <w:lang w:eastAsia="es-CO"/>
        </w:rPr>
        <w:t>55</w:t>
      </w:r>
      <w:r>
        <w:rPr>
          <w:rFonts w:ascii="Arial" w:hAnsi="Arial" w:cs="Arial"/>
          <w:color w:val="000000"/>
          <w:szCs w:val="24"/>
          <w:lang w:eastAsia="es-CO"/>
        </w:rPr>
        <w:t xml:space="preserve"> años de edad, por lo que debía satisfacer las exigencias del acto legislativo mencionado, esto es, 750 semanas al 29 de julio de 2005, las que </w:t>
      </w:r>
      <w:r w:rsidR="008500D4">
        <w:rPr>
          <w:rFonts w:ascii="Arial" w:hAnsi="Arial" w:cs="Arial"/>
          <w:color w:val="000000"/>
          <w:szCs w:val="24"/>
          <w:lang w:eastAsia="es-CO"/>
        </w:rPr>
        <w:t xml:space="preserve">igualmente </w:t>
      </w:r>
      <w:r>
        <w:rPr>
          <w:rFonts w:ascii="Arial" w:hAnsi="Arial" w:cs="Arial"/>
          <w:color w:val="000000"/>
          <w:szCs w:val="24"/>
          <w:lang w:eastAsia="es-CO"/>
        </w:rPr>
        <w:t>acredita, pues</w:t>
      </w:r>
      <w:r w:rsidR="008500D4">
        <w:rPr>
          <w:rFonts w:ascii="Arial" w:hAnsi="Arial" w:cs="Arial"/>
          <w:color w:val="000000"/>
          <w:szCs w:val="24"/>
          <w:lang w:eastAsia="es-CO"/>
        </w:rPr>
        <w:t xml:space="preserve"> a esa calenda logró reunir 9</w:t>
      </w:r>
      <w:r w:rsidR="00B26471">
        <w:rPr>
          <w:rFonts w:ascii="Arial" w:hAnsi="Arial" w:cs="Arial"/>
          <w:color w:val="000000"/>
          <w:szCs w:val="24"/>
          <w:lang w:eastAsia="es-CO"/>
        </w:rPr>
        <w:t>94,87</w:t>
      </w:r>
      <w:r w:rsidR="008500D4">
        <w:rPr>
          <w:rFonts w:ascii="Arial" w:hAnsi="Arial" w:cs="Arial"/>
          <w:color w:val="000000"/>
          <w:szCs w:val="24"/>
          <w:lang w:eastAsia="es-CO"/>
        </w:rPr>
        <w:t xml:space="preserve"> semanas cotizadas,</w:t>
      </w:r>
      <w:r>
        <w:rPr>
          <w:rFonts w:ascii="Arial" w:hAnsi="Arial" w:cs="Arial"/>
          <w:color w:val="000000"/>
          <w:szCs w:val="24"/>
          <w:lang w:eastAsia="es-CO"/>
        </w:rPr>
        <w:t xml:space="preserve"> lo que se concluye que no </w:t>
      </w:r>
      <w:r w:rsidR="008500D4">
        <w:rPr>
          <w:rFonts w:ascii="Arial" w:hAnsi="Arial" w:cs="Arial"/>
          <w:color w:val="000000"/>
          <w:szCs w:val="24"/>
          <w:lang w:eastAsia="es-CO"/>
        </w:rPr>
        <w:t>se vio afectada</w:t>
      </w:r>
      <w:r>
        <w:rPr>
          <w:rFonts w:ascii="Arial" w:hAnsi="Arial" w:cs="Arial"/>
          <w:color w:val="000000"/>
          <w:szCs w:val="24"/>
          <w:lang w:eastAsia="es-CO"/>
        </w:rPr>
        <w:t xml:space="preserve"> con la expedición del mismo y, por lo tanto, es posible estudiar su derecho pensional con base en el Acuerdo 049/90.</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2.2</w:t>
      </w:r>
      <w:r w:rsidRPr="00F0544F">
        <w:rPr>
          <w:rFonts w:ascii="Arial" w:hAnsi="Arial" w:cs="Arial"/>
          <w:b/>
          <w:color w:val="000000"/>
          <w:szCs w:val="24"/>
          <w:lang w:eastAsia="es-CO"/>
        </w:rPr>
        <w:t>.</w:t>
      </w:r>
      <w:r>
        <w:rPr>
          <w:rFonts w:ascii="Arial" w:hAnsi="Arial" w:cs="Arial"/>
          <w:b/>
          <w:color w:val="000000"/>
          <w:szCs w:val="24"/>
          <w:lang w:eastAsia="es-CO"/>
        </w:rPr>
        <w:t xml:space="preserve"> R</w:t>
      </w:r>
      <w:r w:rsidRPr="00F0544F">
        <w:rPr>
          <w:rFonts w:ascii="Arial" w:hAnsi="Arial" w:cs="Arial"/>
          <w:b/>
          <w:color w:val="000000"/>
          <w:szCs w:val="24"/>
          <w:lang w:eastAsia="es-CO"/>
        </w:rPr>
        <w:t>equisitos para acceder a la pensión de vejez conforme al Decreto 758</w:t>
      </w:r>
      <w:r>
        <w:rPr>
          <w:rFonts w:ascii="Arial" w:hAnsi="Arial" w:cs="Arial"/>
          <w:b/>
          <w:color w:val="000000"/>
          <w:szCs w:val="24"/>
          <w:lang w:eastAsia="es-CO"/>
        </w:rPr>
        <w:t>/</w:t>
      </w:r>
      <w:r w:rsidRPr="00F0544F">
        <w:rPr>
          <w:rFonts w:ascii="Arial" w:hAnsi="Arial" w:cs="Arial"/>
          <w:b/>
          <w:color w:val="000000"/>
          <w:szCs w:val="24"/>
          <w:lang w:eastAsia="es-CO"/>
        </w:rPr>
        <w:t>90.</w:t>
      </w:r>
    </w:p>
    <w:p w:rsidR="00727306" w:rsidRPr="00F0544F" w:rsidRDefault="00727306" w:rsidP="00100DB6">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B26471">
        <w:rPr>
          <w:rFonts w:ascii="Arial" w:hAnsi="Arial" w:cs="Arial"/>
          <w:color w:val="000000"/>
          <w:szCs w:val="24"/>
          <w:lang w:eastAsia="es-CO"/>
        </w:rPr>
        <w:t>049 de 1990 y para el caso de la</w:t>
      </w:r>
      <w:r>
        <w:rPr>
          <w:rFonts w:ascii="Arial" w:hAnsi="Arial" w:cs="Arial"/>
          <w:color w:val="000000"/>
          <w:szCs w:val="24"/>
          <w:lang w:eastAsia="es-CO"/>
        </w:rPr>
        <w:t xml:space="preserve">s </w:t>
      </w:r>
      <w:r w:rsidR="006601E1">
        <w:rPr>
          <w:rFonts w:ascii="Arial" w:hAnsi="Arial" w:cs="Arial"/>
          <w:color w:val="000000"/>
          <w:szCs w:val="24"/>
          <w:lang w:eastAsia="es-CO"/>
        </w:rPr>
        <w:t>mujeres</w:t>
      </w:r>
      <w:r>
        <w:rPr>
          <w:rFonts w:ascii="Arial" w:hAnsi="Arial" w:cs="Arial"/>
          <w:color w:val="000000"/>
          <w:szCs w:val="24"/>
          <w:lang w:eastAsia="es-CO"/>
        </w:rPr>
        <w:t xml:space="preserve">, para obtener el derecho a la pensión de vejez se requiere acreditar </w:t>
      </w:r>
      <w:r w:rsidR="00B26471">
        <w:rPr>
          <w:rFonts w:ascii="Arial" w:hAnsi="Arial" w:cs="Arial"/>
          <w:color w:val="000000"/>
          <w:szCs w:val="24"/>
          <w:lang w:eastAsia="es-CO"/>
        </w:rPr>
        <w:t>55</w:t>
      </w:r>
      <w:r>
        <w:rPr>
          <w:rFonts w:ascii="Arial" w:hAnsi="Arial" w:cs="Arial"/>
          <w:color w:val="000000"/>
          <w:szCs w:val="24"/>
          <w:lang w:eastAsia="es-CO"/>
        </w:rPr>
        <w:t>años de edad y haber cotizado 1000 semanas en cualquier tiempo o 500 dentro de los 20 años anteriores al cumplimiento de esa edad</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727306" w:rsidRDefault="00727306" w:rsidP="00100DB6">
      <w:pPr>
        <w:shd w:val="clear" w:color="auto" w:fill="FFFFFF"/>
        <w:tabs>
          <w:tab w:val="left" w:pos="5197"/>
        </w:tabs>
        <w:spacing w:line="276" w:lineRule="auto"/>
        <w:contextualSpacing/>
        <w:jc w:val="both"/>
        <w:rPr>
          <w:rFonts w:ascii="Arial" w:hAnsi="Arial" w:cs="Arial"/>
          <w:b/>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l</w:t>
      </w:r>
      <w:r w:rsidR="00B26471">
        <w:rPr>
          <w:rFonts w:ascii="Arial" w:hAnsi="Arial" w:cs="Arial"/>
          <w:color w:val="000000"/>
          <w:szCs w:val="24"/>
          <w:lang w:eastAsia="es-CO"/>
        </w:rPr>
        <w:t>a</w:t>
      </w:r>
      <w:r>
        <w:rPr>
          <w:rFonts w:ascii="Arial" w:hAnsi="Arial" w:cs="Arial"/>
          <w:color w:val="000000"/>
          <w:szCs w:val="24"/>
          <w:lang w:eastAsia="es-CO"/>
        </w:rPr>
        <w:t xml:space="preserve"> actor</w:t>
      </w:r>
      <w:r w:rsidR="00B26471">
        <w:rPr>
          <w:rFonts w:ascii="Arial" w:hAnsi="Arial" w:cs="Arial"/>
          <w:color w:val="000000"/>
          <w:szCs w:val="24"/>
          <w:lang w:eastAsia="es-CO"/>
        </w:rPr>
        <w:t>a</w:t>
      </w:r>
      <w:r>
        <w:rPr>
          <w:rFonts w:ascii="Arial" w:hAnsi="Arial" w:cs="Arial"/>
          <w:color w:val="000000"/>
          <w:szCs w:val="24"/>
          <w:lang w:eastAsia="es-CO"/>
        </w:rPr>
        <w:t xml:space="preserve"> nació el </w:t>
      </w:r>
      <w:r w:rsidR="00B26471">
        <w:rPr>
          <w:rFonts w:ascii="Arial" w:hAnsi="Arial" w:cs="Arial"/>
          <w:color w:val="000000"/>
          <w:szCs w:val="24"/>
          <w:lang w:eastAsia="es-CO"/>
        </w:rPr>
        <w:t>04/03/1958</w:t>
      </w:r>
      <w:r>
        <w:rPr>
          <w:rFonts w:ascii="Arial" w:hAnsi="Arial" w:cs="Arial"/>
          <w:color w:val="000000"/>
          <w:szCs w:val="24"/>
          <w:lang w:eastAsia="es-CO"/>
        </w:rPr>
        <w:t xml:space="preserve">, por lo tanto, cumplió los </w:t>
      </w:r>
      <w:r w:rsidR="00B26471">
        <w:rPr>
          <w:rFonts w:ascii="Arial" w:hAnsi="Arial" w:cs="Arial"/>
          <w:color w:val="000000"/>
          <w:szCs w:val="24"/>
          <w:lang w:eastAsia="es-CO"/>
        </w:rPr>
        <w:t>55</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2013,</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727306" w:rsidRPr="00FF7655"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cotización, en toda la vida laboral, registra un total de 1.3</w:t>
      </w:r>
      <w:r w:rsidR="00020C87">
        <w:rPr>
          <w:rFonts w:ascii="Arial" w:hAnsi="Arial" w:cs="Arial"/>
          <w:color w:val="000000"/>
          <w:szCs w:val="24"/>
          <w:lang w:eastAsia="es-CO"/>
        </w:rPr>
        <w:t>68,14</w:t>
      </w:r>
      <w:r>
        <w:rPr>
          <w:rFonts w:ascii="Arial" w:hAnsi="Arial" w:cs="Arial"/>
          <w:color w:val="000000"/>
          <w:szCs w:val="24"/>
          <w:lang w:eastAsia="es-CO"/>
        </w:rPr>
        <w:t xml:space="preserve">  semanas; por lo que cumple con suficiencia los requisitos para poder gozar del beneficio pensional.</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Lo anterior, dado que la entidad demandada corrigió la historia laboral de</w:t>
      </w:r>
      <w:r w:rsidR="00020C87">
        <w:rPr>
          <w:rFonts w:ascii="Arial" w:hAnsi="Arial" w:cs="Arial"/>
          <w:color w:val="000000"/>
          <w:szCs w:val="24"/>
          <w:lang w:eastAsia="es-CO"/>
        </w:rPr>
        <w:t xml:space="preserve"> </w:t>
      </w:r>
      <w:r>
        <w:rPr>
          <w:rFonts w:ascii="Arial" w:hAnsi="Arial" w:cs="Arial"/>
          <w:color w:val="000000"/>
          <w:szCs w:val="24"/>
          <w:lang w:eastAsia="es-CO"/>
        </w:rPr>
        <w:t>l</w:t>
      </w:r>
      <w:r w:rsidR="00020C87">
        <w:rPr>
          <w:rFonts w:ascii="Arial" w:hAnsi="Arial" w:cs="Arial"/>
          <w:color w:val="000000"/>
          <w:szCs w:val="24"/>
          <w:lang w:eastAsia="es-CO"/>
        </w:rPr>
        <w:t>a</w:t>
      </w:r>
      <w:r>
        <w:rPr>
          <w:rFonts w:ascii="Arial" w:hAnsi="Arial" w:cs="Arial"/>
          <w:color w:val="000000"/>
          <w:szCs w:val="24"/>
          <w:lang w:eastAsia="es-CO"/>
        </w:rPr>
        <w:t xml:space="preserve"> actor</w:t>
      </w:r>
      <w:r w:rsidR="00020C87">
        <w:rPr>
          <w:rFonts w:ascii="Arial" w:hAnsi="Arial" w:cs="Arial"/>
          <w:color w:val="000000"/>
          <w:szCs w:val="24"/>
          <w:lang w:eastAsia="es-CO"/>
        </w:rPr>
        <w:t>a</w:t>
      </w:r>
      <w:r>
        <w:rPr>
          <w:rFonts w:ascii="Arial" w:hAnsi="Arial" w:cs="Arial"/>
          <w:color w:val="000000"/>
          <w:szCs w:val="24"/>
          <w:lang w:eastAsia="es-CO"/>
        </w:rPr>
        <w:t xml:space="preserve">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020C87">
        <w:rPr>
          <w:rFonts w:ascii="Arial" w:hAnsi="Arial" w:cs="Arial"/>
          <w:color w:val="000000"/>
          <w:szCs w:val="24"/>
          <w:lang w:eastAsia="es-CO"/>
        </w:rPr>
        <w:t>212</w:t>
      </w:r>
      <w:r>
        <w:rPr>
          <w:rFonts w:ascii="Arial" w:hAnsi="Arial" w:cs="Arial"/>
          <w:color w:val="000000"/>
          <w:szCs w:val="24"/>
          <w:lang w:eastAsia="es-CO"/>
        </w:rPr>
        <w:t xml:space="preserve"> cd. 1-, incluyendo el periodo comprendido entre el </w:t>
      </w:r>
      <w:r w:rsidR="00020C87">
        <w:rPr>
          <w:rFonts w:ascii="Arial" w:hAnsi="Arial" w:cs="Arial"/>
          <w:color w:val="000000"/>
          <w:szCs w:val="24"/>
          <w:lang w:eastAsia="es-CO"/>
        </w:rPr>
        <w:t>19/01/1976 y el 29/03/1985</w:t>
      </w:r>
      <w:r>
        <w:rPr>
          <w:rFonts w:ascii="Arial" w:hAnsi="Arial" w:cs="Arial"/>
          <w:color w:val="000000"/>
          <w:szCs w:val="24"/>
          <w:lang w:eastAsia="es-CO"/>
        </w:rPr>
        <w:t xml:space="preserve">, a razón de </w:t>
      </w:r>
      <w:r w:rsidR="00020C87">
        <w:rPr>
          <w:rFonts w:ascii="Arial" w:hAnsi="Arial" w:cs="Arial"/>
          <w:color w:val="000000"/>
          <w:szCs w:val="24"/>
          <w:lang w:eastAsia="es-CO"/>
        </w:rPr>
        <w:t>385,29</w:t>
      </w:r>
      <w:r>
        <w:rPr>
          <w:rFonts w:ascii="Arial" w:hAnsi="Arial" w:cs="Arial"/>
          <w:color w:val="000000"/>
          <w:szCs w:val="24"/>
          <w:lang w:eastAsia="es-CO"/>
        </w:rPr>
        <w:t xml:space="preserve"> semanas que se indicaba en el hecho </w:t>
      </w:r>
      <w:r w:rsidR="00020C87">
        <w:rPr>
          <w:rFonts w:ascii="Arial" w:hAnsi="Arial" w:cs="Arial"/>
          <w:color w:val="000000"/>
          <w:szCs w:val="24"/>
          <w:lang w:eastAsia="es-CO"/>
        </w:rPr>
        <w:t xml:space="preserve">primero </w:t>
      </w:r>
      <w:r>
        <w:rPr>
          <w:rFonts w:ascii="Arial" w:hAnsi="Arial" w:cs="Arial"/>
          <w:color w:val="000000"/>
          <w:szCs w:val="24"/>
          <w:lang w:eastAsia="es-CO"/>
        </w:rPr>
        <w:t>de la demanda, que había sido trabajado para la</w:t>
      </w:r>
      <w:r w:rsidR="00020C87">
        <w:rPr>
          <w:rFonts w:ascii="Arial" w:hAnsi="Arial" w:cs="Arial"/>
          <w:color w:val="000000"/>
          <w:szCs w:val="24"/>
          <w:lang w:eastAsia="es-CO"/>
        </w:rPr>
        <w:t>s</w:t>
      </w:r>
      <w:r>
        <w:rPr>
          <w:rFonts w:ascii="Arial" w:hAnsi="Arial" w:cs="Arial"/>
          <w:color w:val="000000"/>
          <w:szCs w:val="24"/>
          <w:lang w:eastAsia="es-CO"/>
        </w:rPr>
        <w:t xml:space="preserve"> empresa</w:t>
      </w:r>
      <w:r w:rsidR="00020C87">
        <w:rPr>
          <w:rFonts w:ascii="Arial" w:hAnsi="Arial" w:cs="Arial"/>
          <w:color w:val="000000"/>
          <w:szCs w:val="24"/>
          <w:lang w:eastAsia="es-CO"/>
        </w:rPr>
        <w:t>s</w:t>
      </w:r>
      <w:r>
        <w:rPr>
          <w:rFonts w:ascii="Arial" w:hAnsi="Arial" w:cs="Arial"/>
          <w:color w:val="000000"/>
          <w:szCs w:val="24"/>
          <w:lang w:eastAsia="es-CO"/>
        </w:rPr>
        <w:t xml:space="preserve"> </w:t>
      </w:r>
      <w:r w:rsidR="00020C87">
        <w:rPr>
          <w:rFonts w:ascii="Arial" w:hAnsi="Arial" w:cs="Arial"/>
          <w:szCs w:val="24"/>
        </w:rPr>
        <w:t xml:space="preserve">La Rosa S.A., Líneas </w:t>
      </w:r>
      <w:proofErr w:type="spellStart"/>
      <w:r w:rsidR="00020C87">
        <w:rPr>
          <w:rFonts w:ascii="Arial" w:hAnsi="Arial" w:cs="Arial"/>
          <w:szCs w:val="24"/>
        </w:rPr>
        <w:t>Pereiranas</w:t>
      </w:r>
      <w:proofErr w:type="spellEnd"/>
      <w:r w:rsidR="00020C87">
        <w:rPr>
          <w:rFonts w:ascii="Arial" w:hAnsi="Arial" w:cs="Arial"/>
          <w:szCs w:val="24"/>
        </w:rPr>
        <w:t xml:space="preserve"> S.A. y </w:t>
      </w:r>
      <w:proofErr w:type="spellStart"/>
      <w:r w:rsidR="00020C87">
        <w:rPr>
          <w:rFonts w:ascii="Arial" w:hAnsi="Arial" w:cs="Arial"/>
          <w:szCs w:val="24"/>
        </w:rPr>
        <w:t>Transperla</w:t>
      </w:r>
      <w:proofErr w:type="spellEnd"/>
      <w:r w:rsidR="00020C87">
        <w:rPr>
          <w:rFonts w:ascii="Arial" w:hAnsi="Arial" w:cs="Arial"/>
          <w:szCs w:val="24"/>
        </w:rPr>
        <w:t xml:space="preserve"> del Otún S.A</w:t>
      </w:r>
      <w:r>
        <w:rPr>
          <w:rFonts w:ascii="Arial" w:hAnsi="Arial" w:cs="Arial"/>
          <w:color w:val="000000"/>
          <w:szCs w:val="24"/>
          <w:lang w:eastAsia="es-CO"/>
        </w:rPr>
        <w:t xml:space="preserve">. </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tal manera que al encontrarse válidamente registradas en la referida historia laboral, advierte esta Corporación que no hay necesidad de abordar el análisis de una eventual mora patronal o falta de afiliación, que eran los aspectos que en principio, según los hechos de la demanda, debían ser objeto de pronunciamiento.</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pStyle w:val="Textoindependiente"/>
        <w:spacing w:line="276" w:lineRule="auto"/>
        <w:contextualSpacing/>
        <w:rPr>
          <w:b/>
          <w:color w:val="000000"/>
          <w:szCs w:val="24"/>
          <w:shd w:val="clear" w:color="auto" w:fill="FFFFFF"/>
          <w:lang w:val="es-ES"/>
        </w:rPr>
      </w:pPr>
      <w:r w:rsidRPr="00D5596D">
        <w:rPr>
          <w:b/>
          <w:color w:val="000000"/>
          <w:szCs w:val="24"/>
          <w:shd w:val="clear" w:color="auto" w:fill="FFFFFF"/>
          <w:lang w:val="es-ES"/>
        </w:rPr>
        <w:t>2.3. De la fecha en que debe ser reconocida la pensión de vejez – Retroactivo Pensional</w:t>
      </w:r>
    </w:p>
    <w:p w:rsidR="00727306" w:rsidRDefault="00727306" w:rsidP="00100DB6">
      <w:pPr>
        <w:pStyle w:val="Textoindependiente"/>
        <w:spacing w:line="276" w:lineRule="auto"/>
        <w:contextualSpacing/>
        <w:rPr>
          <w:b/>
          <w:color w:val="000000"/>
          <w:szCs w:val="24"/>
          <w:shd w:val="clear" w:color="auto" w:fill="FFFFFF"/>
          <w:lang w:val="es-ES"/>
        </w:rPr>
      </w:pPr>
    </w:p>
    <w:p w:rsidR="00727306" w:rsidRDefault="00727306" w:rsidP="00100DB6">
      <w:pPr>
        <w:pStyle w:val="Textoindependiente"/>
        <w:contextualSpacing/>
        <w:rPr>
          <w:b/>
          <w:color w:val="000000"/>
          <w:szCs w:val="24"/>
          <w:shd w:val="clear" w:color="auto" w:fill="FFFFFF"/>
          <w:lang w:val="es-ES"/>
        </w:rPr>
      </w:pPr>
      <w:r>
        <w:rPr>
          <w:b/>
          <w:color w:val="000000"/>
          <w:szCs w:val="24"/>
          <w:shd w:val="clear" w:color="auto" w:fill="FFFFFF"/>
          <w:lang w:val="es-ES"/>
        </w:rPr>
        <w:lastRenderedPageBreak/>
        <w:t xml:space="preserve">2.3.1. </w:t>
      </w:r>
      <w:r w:rsidRPr="001E3706">
        <w:rPr>
          <w:b/>
          <w:color w:val="000000"/>
          <w:szCs w:val="24"/>
          <w:shd w:val="clear" w:color="auto" w:fill="FFFFFF"/>
          <w:lang w:val="es-ES"/>
        </w:rPr>
        <w:t>Fundamento jurídico</w:t>
      </w:r>
    </w:p>
    <w:p w:rsidR="00727306" w:rsidRPr="001E3706" w:rsidRDefault="00727306" w:rsidP="00100DB6">
      <w:pPr>
        <w:pStyle w:val="Textoindependiente"/>
        <w:contextualSpacing/>
        <w:rPr>
          <w:b/>
          <w:color w:val="000000"/>
          <w:szCs w:val="24"/>
          <w:shd w:val="clear" w:color="auto" w:fill="FFFFFF"/>
          <w:lang w:val="es-ES"/>
        </w:rPr>
      </w:pPr>
    </w:p>
    <w:p w:rsidR="00727306" w:rsidRDefault="00727306" w:rsidP="00100DB6">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727306" w:rsidRDefault="00727306" w:rsidP="00100DB6">
      <w:pPr>
        <w:pStyle w:val="Textoindependiente"/>
        <w:ind w:firstLine="708"/>
        <w:contextualSpacing/>
        <w:rPr>
          <w:color w:val="000000"/>
          <w:szCs w:val="24"/>
          <w:shd w:val="clear" w:color="auto" w:fill="FFFFFF"/>
          <w:lang w:val="es-ES"/>
        </w:rPr>
      </w:pPr>
    </w:p>
    <w:p w:rsidR="00727306" w:rsidRDefault="00727306" w:rsidP="00100DB6">
      <w:pPr>
        <w:spacing w:line="276" w:lineRule="auto"/>
        <w:contextualSpacing/>
        <w:jc w:val="both"/>
        <w:rPr>
          <w:rFonts w:ascii="Arial" w:hAnsi="Arial" w:cs="Arial"/>
          <w:szCs w:val="24"/>
        </w:rPr>
      </w:pPr>
      <w:r>
        <w:rPr>
          <w:rFonts w:ascii="Arial" w:hAnsi="Arial" w:cs="Arial"/>
          <w:color w:val="000000"/>
          <w:szCs w:val="24"/>
          <w:shd w:val="clear" w:color="auto" w:fill="FFFFFF"/>
          <w:lang w:val="es-ES"/>
        </w:rPr>
        <w:t>Sobre este último tópico</w:t>
      </w:r>
      <w:r w:rsidRPr="00403271">
        <w:rPr>
          <w:rFonts w:ascii="Arial" w:hAnsi="Arial" w:cs="Arial"/>
          <w:color w:val="000000"/>
          <w:szCs w:val="24"/>
          <w:shd w:val="clear" w:color="auto" w:fill="FFFFFF"/>
          <w:lang w:val="es-ES"/>
        </w:rPr>
        <w:t xml:space="preserve">,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 xml:space="preserve">reitera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1"/>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2"/>
      </w:r>
      <w:r w:rsidRPr="00403271">
        <w:rPr>
          <w:rFonts w:ascii="Arial" w:hAnsi="Arial" w:cs="Arial"/>
          <w:szCs w:val="24"/>
        </w:rPr>
        <w:t>.</w:t>
      </w:r>
    </w:p>
    <w:p w:rsidR="00727306" w:rsidRDefault="00727306" w:rsidP="00100DB6">
      <w:pPr>
        <w:spacing w:line="276" w:lineRule="auto"/>
        <w:contextualSpacing/>
        <w:jc w:val="both"/>
        <w:rPr>
          <w:rFonts w:ascii="Arial" w:hAnsi="Arial" w:cs="Arial"/>
          <w:szCs w:val="24"/>
        </w:rPr>
      </w:pPr>
    </w:p>
    <w:p w:rsidR="00727306" w:rsidRPr="009D7B62" w:rsidRDefault="00727306" w:rsidP="00100DB6">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727306" w:rsidRDefault="00727306" w:rsidP="00100DB6">
      <w:pPr>
        <w:shd w:val="clear" w:color="auto" w:fill="FFFFFF"/>
        <w:tabs>
          <w:tab w:val="left" w:pos="5197"/>
        </w:tabs>
        <w:spacing w:line="276" w:lineRule="auto"/>
        <w:contextualSpacing/>
        <w:jc w:val="both"/>
        <w:rPr>
          <w:rFonts w:ascii="Arial" w:hAnsi="Arial" w:cs="Arial"/>
          <w:b/>
          <w:color w:val="000000"/>
          <w:szCs w:val="24"/>
          <w:lang w:eastAsia="es-CO"/>
        </w:rPr>
      </w:pPr>
    </w:p>
    <w:p w:rsidR="00727306" w:rsidRDefault="00727306" w:rsidP="00100DB6">
      <w:pPr>
        <w:pStyle w:val="Sinespaciado"/>
        <w:spacing w:line="276" w:lineRule="auto"/>
        <w:contextualSpacing/>
        <w:jc w:val="both"/>
        <w:rPr>
          <w:rFonts w:ascii="Arial" w:hAnsi="Arial" w:cs="Arial"/>
          <w:sz w:val="24"/>
          <w:szCs w:val="24"/>
        </w:rPr>
      </w:pPr>
      <w:r>
        <w:rPr>
          <w:rFonts w:ascii="Arial" w:hAnsi="Arial" w:cs="Arial"/>
          <w:sz w:val="24"/>
          <w:szCs w:val="24"/>
        </w:rPr>
        <w:t>Con los elementos probatorios adosad</w:t>
      </w:r>
      <w:r w:rsidR="00020C87">
        <w:rPr>
          <w:rFonts w:ascii="Arial" w:hAnsi="Arial" w:cs="Arial"/>
          <w:sz w:val="24"/>
          <w:szCs w:val="24"/>
        </w:rPr>
        <w:t xml:space="preserve">os al expediente, se tiene que </w:t>
      </w:r>
      <w:r>
        <w:rPr>
          <w:rFonts w:ascii="Arial" w:hAnsi="Arial" w:cs="Arial"/>
          <w:sz w:val="24"/>
          <w:szCs w:val="24"/>
        </w:rPr>
        <w:t>l</w:t>
      </w:r>
      <w:r w:rsidR="00020C87">
        <w:rPr>
          <w:rFonts w:ascii="Arial" w:hAnsi="Arial" w:cs="Arial"/>
          <w:sz w:val="24"/>
          <w:szCs w:val="24"/>
        </w:rPr>
        <w:t>a</w:t>
      </w:r>
      <w:r>
        <w:rPr>
          <w:rFonts w:ascii="Arial" w:hAnsi="Arial" w:cs="Arial"/>
          <w:sz w:val="24"/>
          <w:szCs w:val="24"/>
        </w:rPr>
        <w:t xml:space="preserve"> señor</w:t>
      </w:r>
      <w:r w:rsidR="00020C87">
        <w:rPr>
          <w:rFonts w:ascii="Arial" w:hAnsi="Arial" w:cs="Arial"/>
          <w:sz w:val="24"/>
          <w:szCs w:val="24"/>
        </w:rPr>
        <w:t>a</w:t>
      </w:r>
      <w:r>
        <w:rPr>
          <w:rFonts w:ascii="Arial" w:hAnsi="Arial" w:cs="Arial"/>
          <w:sz w:val="24"/>
          <w:szCs w:val="24"/>
        </w:rPr>
        <w:t xml:space="preserve"> </w:t>
      </w:r>
      <w:r w:rsidR="002E7972">
        <w:rPr>
          <w:rFonts w:ascii="Arial" w:hAnsi="Arial" w:cs="Arial"/>
          <w:sz w:val="24"/>
          <w:szCs w:val="24"/>
        </w:rPr>
        <w:t xml:space="preserve">María </w:t>
      </w:r>
      <w:proofErr w:type="spellStart"/>
      <w:r w:rsidR="002E7972">
        <w:rPr>
          <w:rFonts w:ascii="Arial" w:hAnsi="Arial" w:cs="Arial"/>
          <w:sz w:val="24"/>
          <w:szCs w:val="24"/>
        </w:rPr>
        <w:t>Elcira</w:t>
      </w:r>
      <w:proofErr w:type="spellEnd"/>
      <w:r w:rsidR="002E7972">
        <w:rPr>
          <w:rFonts w:ascii="Arial" w:hAnsi="Arial" w:cs="Arial"/>
          <w:sz w:val="24"/>
          <w:szCs w:val="24"/>
        </w:rPr>
        <w:t xml:space="preserve"> Pardo Vergara</w:t>
      </w:r>
      <w:r>
        <w:rPr>
          <w:rFonts w:ascii="Arial" w:hAnsi="Arial" w:cs="Arial"/>
          <w:sz w:val="24"/>
          <w:szCs w:val="24"/>
        </w:rPr>
        <w:t xml:space="preserve"> arribó a los </w:t>
      </w:r>
      <w:r w:rsidR="00020C87">
        <w:rPr>
          <w:rFonts w:ascii="Arial" w:hAnsi="Arial" w:cs="Arial"/>
          <w:sz w:val="24"/>
          <w:szCs w:val="24"/>
        </w:rPr>
        <w:t>55</w:t>
      </w:r>
      <w:r>
        <w:rPr>
          <w:rFonts w:ascii="Arial" w:hAnsi="Arial" w:cs="Arial"/>
          <w:sz w:val="24"/>
          <w:szCs w:val="24"/>
        </w:rPr>
        <w:t xml:space="preserve"> años de edad el </w:t>
      </w:r>
      <w:r w:rsidR="00020C87">
        <w:rPr>
          <w:rFonts w:ascii="Arial" w:hAnsi="Arial" w:cs="Arial"/>
          <w:sz w:val="24"/>
          <w:szCs w:val="24"/>
        </w:rPr>
        <w:t>04/03/2013</w:t>
      </w:r>
      <w:r>
        <w:rPr>
          <w:rFonts w:ascii="Arial" w:hAnsi="Arial" w:cs="Arial"/>
          <w:sz w:val="24"/>
          <w:szCs w:val="24"/>
        </w:rPr>
        <w:t xml:space="preserve">, momento para el cual tenía acreditadas las semanas de cotización necesarias para acceder a la prestación y, en consecuencia, causada la pensión de vejez, siendo ese el motivo para que </w:t>
      </w:r>
      <w:r w:rsidR="00020C87">
        <w:rPr>
          <w:rFonts w:ascii="Arial" w:hAnsi="Arial" w:cs="Arial"/>
          <w:sz w:val="24"/>
          <w:szCs w:val="24"/>
        </w:rPr>
        <w:t xml:space="preserve">cesara sus cotizaciones el 28/02/2013 y </w:t>
      </w:r>
      <w:r>
        <w:rPr>
          <w:rFonts w:ascii="Arial" w:hAnsi="Arial" w:cs="Arial"/>
          <w:sz w:val="24"/>
          <w:szCs w:val="24"/>
        </w:rPr>
        <w:t xml:space="preserve">elevara la solicitud de reconocimiento pensional el </w:t>
      </w:r>
      <w:r w:rsidR="00020C87">
        <w:rPr>
          <w:rFonts w:ascii="Arial" w:hAnsi="Arial" w:cs="Arial"/>
          <w:sz w:val="24"/>
          <w:szCs w:val="24"/>
        </w:rPr>
        <w:t>10/04/2013</w:t>
      </w:r>
      <w:r>
        <w:rPr>
          <w:rFonts w:ascii="Arial" w:hAnsi="Arial" w:cs="Arial"/>
          <w:sz w:val="24"/>
          <w:szCs w:val="24"/>
        </w:rPr>
        <w:t xml:space="preserve">, según se extrae de la Resolución N° </w:t>
      </w:r>
      <w:proofErr w:type="spellStart"/>
      <w:r>
        <w:rPr>
          <w:rFonts w:ascii="Arial" w:hAnsi="Arial" w:cs="Arial"/>
          <w:sz w:val="24"/>
          <w:szCs w:val="24"/>
        </w:rPr>
        <w:t>GNR</w:t>
      </w:r>
      <w:proofErr w:type="spellEnd"/>
      <w:r>
        <w:rPr>
          <w:rFonts w:ascii="Arial" w:hAnsi="Arial" w:cs="Arial"/>
          <w:sz w:val="24"/>
          <w:szCs w:val="24"/>
        </w:rPr>
        <w:t xml:space="preserve"> </w:t>
      </w:r>
      <w:r w:rsidR="00020C87">
        <w:rPr>
          <w:rFonts w:ascii="Arial" w:hAnsi="Arial" w:cs="Arial"/>
          <w:sz w:val="24"/>
          <w:szCs w:val="24"/>
        </w:rPr>
        <w:t>057304</w:t>
      </w:r>
      <w:r>
        <w:rPr>
          <w:rFonts w:ascii="Arial" w:hAnsi="Arial" w:cs="Arial"/>
          <w:sz w:val="24"/>
          <w:szCs w:val="24"/>
        </w:rPr>
        <w:t xml:space="preserve"> de 201</w:t>
      </w:r>
      <w:r w:rsidR="00020C87">
        <w:rPr>
          <w:rFonts w:ascii="Arial" w:hAnsi="Arial" w:cs="Arial"/>
          <w:sz w:val="24"/>
          <w:szCs w:val="24"/>
        </w:rPr>
        <w:t>3</w:t>
      </w:r>
      <w:r>
        <w:rPr>
          <w:rFonts w:ascii="Arial" w:hAnsi="Arial" w:cs="Arial"/>
          <w:sz w:val="24"/>
          <w:szCs w:val="24"/>
        </w:rPr>
        <w:t xml:space="preserve"> –</w:t>
      </w:r>
      <w:proofErr w:type="spellStart"/>
      <w:r>
        <w:rPr>
          <w:rFonts w:ascii="Arial" w:hAnsi="Arial" w:cs="Arial"/>
          <w:sz w:val="24"/>
          <w:szCs w:val="24"/>
        </w:rPr>
        <w:t>fl</w:t>
      </w:r>
      <w:proofErr w:type="spellEnd"/>
      <w:r>
        <w:rPr>
          <w:rFonts w:ascii="Arial" w:hAnsi="Arial" w:cs="Arial"/>
          <w:sz w:val="24"/>
          <w:szCs w:val="24"/>
        </w:rPr>
        <w:t>. 1</w:t>
      </w:r>
      <w:r w:rsidR="00020C87">
        <w:rPr>
          <w:rFonts w:ascii="Arial" w:hAnsi="Arial" w:cs="Arial"/>
          <w:sz w:val="24"/>
          <w:szCs w:val="24"/>
        </w:rPr>
        <w:t>5 y s.s. cd. 1-</w:t>
      </w:r>
      <w:r>
        <w:rPr>
          <w:rFonts w:ascii="Arial" w:hAnsi="Arial" w:cs="Arial"/>
          <w:sz w:val="24"/>
          <w:szCs w:val="24"/>
        </w:rPr>
        <w:t>; de tal manera que desde el momento en que dejó de cotizar es que debe</w:t>
      </w:r>
      <w:r w:rsidR="006D31B6">
        <w:rPr>
          <w:rFonts w:ascii="Arial" w:hAnsi="Arial" w:cs="Arial"/>
          <w:sz w:val="24"/>
          <w:szCs w:val="24"/>
        </w:rPr>
        <w:t xml:space="preserve"> </w:t>
      </w:r>
      <w:r>
        <w:rPr>
          <w:rFonts w:ascii="Arial" w:hAnsi="Arial" w:cs="Arial"/>
          <w:sz w:val="24"/>
          <w:szCs w:val="24"/>
        </w:rPr>
        <w:t>entenderse que se configuró la desafiliación del sistema en términos jurisprudenciales, por ser ese el acto externo que puede interpretarse como vol</w:t>
      </w:r>
      <w:r w:rsidR="006D31B6">
        <w:rPr>
          <w:rFonts w:ascii="Arial" w:hAnsi="Arial" w:cs="Arial"/>
          <w:sz w:val="24"/>
          <w:szCs w:val="24"/>
        </w:rPr>
        <w:t xml:space="preserve">untad de desafiliarse del mismo y, consecuente con ello, procedería el disfrute de la prestación desde 01/03/2013; sin embargo, como la primera instancia determinó que lo era desde el 10 de abril de ese mismo año, no es posible modificar ese aspecto, en virtud del grado jurisdiccional de consulta que se surte a favor de </w:t>
      </w:r>
      <w:proofErr w:type="spellStart"/>
      <w:r w:rsidR="006D31B6">
        <w:rPr>
          <w:rFonts w:ascii="Arial" w:hAnsi="Arial" w:cs="Arial"/>
          <w:sz w:val="24"/>
          <w:szCs w:val="24"/>
        </w:rPr>
        <w:t>Colpensiones</w:t>
      </w:r>
      <w:proofErr w:type="spellEnd"/>
      <w:r w:rsidR="006D31B6">
        <w:rPr>
          <w:rFonts w:ascii="Arial" w:hAnsi="Arial" w:cs="Arial"/>
          <w:sz w:val="24"/>
          <w:szCs w:val="24"/>
        </w:rPr>
        <w:t xml:space="preserve"> y que ello, no fue apelado por la parte actora.</w:t>
      </w:r>
    </w:p>
    <w:p w:rsidR="00727306" w:rsidRDefault="00727306" w:rsidP="00100DB6">
      <w:pPr>
        <w:pStyle w:val="Sinespaciado"/>
        <w:spacing w:line="276" w:lineRule="auto"/>
        <w:contextualSpacing/>
        <w:jc w:val="both"/>
        <w:rPr>
          <w:rFonts w:ascii="Arial" w:hAnsi="Arial" w:cs="Arial"/>
          <w:sz w:val="24"/>
          <w:szCs w:val="24"/>
        </w:rPr>
      </w:pPr>
    </w:p>
    <w:p w:rsidR="006D31B6" w:rsidRDefault="006D31B6" w:rsidP="00100DB6">
      <w:pPr>
        <w:pStyle w:val="Sinespaciado"/>
        <w:spacing w:line="276" w:lineRule="auto"/>
        <w:contextualSpacing/>
        <w:jc w:val="both"/>
        <w:rPr>
          <w:rFonts w:ascii="Arial" w:hAnsi="Arial" w:cs="Arial"/>
          <w:sz w:val="24"/>
          <w:szCs w:val="24"/>
        </w:rPr>
      </w:pPr>
      <w:r>
        <w:rPr>
          <w:rFonts w:ascii="Arial" w:hAnsi="Arial" w:cs="Arial"/>
          <w:sz w:val="24"/>
          <w:szCs w:val="24"/>
        </w:rPr>
        <w:t xml:space="preserve">La liquidación del retroactivo, deberá realizarse con base en el </w:t>
      </w:r>
      <w:proofErr w:type="spellStart"/>
      <w:r>
        <w:rPr>
          <w:rFonts w:ascii="Arial" w:hAnsi="Arial" w:cs="Arial"/>
          <w:sz w:val="24"/>
          <w:szCs w:val="24"/>
        </w:rPr>
        <w:t>SMLMV</w:t>
      </w:r>
      <w:proofErr w:type="spellEnd"/>
      <w:r>
        <w:rPr>
          <w:rFonts w:ascii="Arial" w:hAnsi="Arial" w:cs="Arial"/>
          <w:sz w:val="24"/>
          <w:szCs w:val="24"/>
        </w:rPr>
        <w:t>, como lo determin</w:t>
      </w:r>
      <w:r w:rsidR="00D42B89">
        <w:rPr>
          <w:rFonts w:ascii="Arial" w:hAnsi="Arial" w:cs="Arial"/>
          <w:sz w:val="24"/>
          <w:szCs w:val="24"/>
        </w:rPr>
        <w:t>ó la instancia anterior, c</w:t>
      </w:r>
      <w:r>
        <w:rPr>
          <w:rFonts w:ascii="Arial" w:hAnsi="Arial" w:cs="Arial"/>
          <w:sz w:val="24"/>
          <w:szCs w:val="24"/>
        </w:rPr>
        <w:t>omo qu</w:t>
      </w:r>
      <w:r w:rsidR="00D42B89">
        <w:rPr>
          <w:rFonts w:ascii="Arial" w:hAnsi="Arial" w:cs="Arial"/>
          <w:sz w:val="24"/>
          <w:szCs w:val="24"/>
        </w:rPr>
        <w:t>i</w:t>
      </w:r>
      <w:r>
        <w:rPr>
          <w:rFonts w:ascii="Arial" w:hAnsi="Arial" w:cs="Arial"/>
          <w:sz w:val="24"/>
          <w:szCs w:val="24"/>
        </w:rPr>
        <w:t xml:space="preserve">era </w:t>
      </w:r>
      <w:r w:rsidR="00D42B89">
        <w:rPr>
          <w:rFonts w:ascii="Arial" w:hAnsi="Arial" w:cs="Arial"/>
          <w:sz w:val="24"/>
          <w:szCs w:val="24"/>
        </w:rPr>
        <w:t xml:space="preserve">que sobre ese monto la actora realizó las cotizaciones </w:t>
      </w:r>
      <w:r w:rsidR="00F52A17">
        <w:rPr>
          <w:rFonts w:ascii="Arial" w:hAnsi="Arial" w:cs="Arial"/>
          <w:sz w:val="24"/>
          <w:szCs w:val="24"/>
        </w:rPr>
        <w:t>al sistema pensional y, con base en 13 mesadas anuales, de conformidad con lo establecido en el parágrafo 6° del Acto Legislativo 01/2005.</w:t>
      </w:r>
    </w:p>
    <w:p w:rsidR="00F52A17" w:rsidRDefault="00F52A17" w:rsidP="00100DB6">
      <w:pPr>
        <w:pStyle w:val="Sinespaciado"/>
        <w:spacing w:line="276" w:lineRule="auto"/>
        <w:contextualSpacing/>
        <w:jc w:val="both"/>
        <w:rPr>
          <w:rFonts w:ascii="Arial" w:hAnsi="Arial" w:cs="Arial"/>
          <w:sz w:val="24"/>
          <w:szCs w:val="24"/>
        </w:rPr>
      </w:pPr>
    </w:p>
    <w:p w:rsidR="00727306" w:rsidRDefault="00727306" w:rsidP="00100DB6">
      <w:pPr>
        <w:pStyle w:val="Textoindependiente"/>
        <w:spacing w:line="276" w:lineRule="auto"/>
        <w:contextualSpacing/>
        <w:rPr>
          <w:rFonts w:eastAsia="Times New Roman"/>
          <w:szCs w:val="24"/>
        </w:rPr>
      </w:pPr>
      <w:r w:rsidRPr="001D26D1">
        <w:rPr>
          <w:iCs/>
          <w:szCs w:val="24"/>
        </w:rPr>
        <w:t xml:space="preserve">En este orden de ideas, se genera </w:t>
      </w:r>
      <w:r>
        <w:rPr>
          <w:iCs/>
          <w:szCs w:val="24"/>
        </w:rPr>
        <w:t xml:space="preserve">como retroactivo pensional desde el </w:t>
      </w:r>
      <w:r w:rsidR="00F52A17">
        <w:rPr>
          <w:iCs/>
          <w:szCs w:val="24"/>
        </w:rPr>
        <w:t xml:space="preserve">10/04/2013 </w:t>
      </w:r>
      <w:r>
        <w:rPr>
          <w:iCs/>
          <w:szCs w:val="24"/>
        </w:rPr>
        <w:t>y el 30/08/2017 un total de</w:t>
      </w:r>
      <w:r w:rsidR="00F52A17">
        <w:rPr>
          <w:iCs/>
          <w:szCs w:val="24"/>
        </w:rPr>
        <w:t xml:space="preserve"> $</w:t>
      </w:r>
      <w:r w:rsidR="006C1062">
        <w:rPr>
          <w:iCs/>
          <w:szCs w:val="24"/>
        </w:rPr>
        <w:t>36´</w:t>
      </w:r>
      <w:r w:rsidR="006601E1">
        <w:rPr>
          <w:iCs/>
          <w:szCs w:val="24"/>
        </w:rPr>
        <w:t>943</w:t>
      </w:r>
      <w:r w:rsidR="006C1062">
        <w:rPr>
          <w:iCs/>
          <w:szCs w:val="24"/>
        </w:rPr>
        <w:t>.</w:t>
      </w:r>
      <w:r w:rsidR="006601E1">
        <w:rPr>
          <w:iCs/>
          <w:szCs w:val="24"/>
        </w:rPr>
        <w:t>771</w:t>
      </w:r>
      <w:r>
        <w:rPr>
          <w:rFonts w:eastAsia="Times New Roman"/>
          <w:szCs w:val="24"/>
        </w:rPr>
        <w:t>.</w:t>
      </w:r>
    </w:p>
    <w:p w:rsidR="00727306" w:rsidRDefault="00727306" w:rsidP="00100DB6">
      <w:pPr>
        <w:pStyle w:val="Textoindependiente"/>
        <w:spacing w:line="276" w:lineRule="auto"/>
        <w:contextualSpacing/>
        <w:rPr>
          <w:iCs/>
          <w:szCs w:val="24"/>
        </w:rPr>
      </w:pPr>
    </w:p>
    <w:p w:rsidR="00727306" w:rsidRPr="00506C76" w:rsidRDefault="00727306" w:rsidP="00100DB6">
      <w:pPr>
        <w:pStyle w:val="Sinespaciado"/>
        <w:spacing w:line="276" w:lineRule="auto"/>
        <w:contextualSpacing/>
        <w:jc w:val="both"/>
        <w:rPr>
          <w:rFonts w:ascii="Arial" w:eastAsia="Times New Roman" w:hAnsi="Arial"/>
          <w:sz w:val="24"/>
          <w:szCs w:val="24"/>
          <w:lang w:eastAsia="es-ES"/>
        </w:rPr>
      </w:pPr>
      <w:r w:rsidRPr="00506C76">
        <w:rPr>
          <w:rFonts w:ascii="Arial" w:eastAsia="Times New Roman" w:hAnsi="Arial"/>
          <w:sz w:val="24"/>
          <w:szCs w:val="24"/>
          <w:lang w:eastAsia="es-ES"/>
        </w:rPr>
        <w:lastRenderedPageBreak/>
        <w:t xml:space="preserve">Respecto de la suma anterior, se autorizará a la entidad demandada a realizar los descuentos correspondientes por </w:t>
      </w:r>
      <w:r>
        <w:rPr>
          <w:rFonts w:ascii="Arial" w:eastAsia="Times New Roman" w:hAnsi="Arial"/>
          <w:sz w:val="24"/>
          <w:szCs w:val="24"/>
          <w:lang w:eastAsia="es-ES"/>
        </w:rPr>
        <w:t>concepto de aportes a salud.</w:t>
      </w:r>
    </w:p>
    <w:p w:rsidR="00727306" w:rsidRPr="00140527" w:rsidRDefault="00727306" w:rsidP="00100DB6">
      <w:pPr>
        <w:pStyle w:val="Sinespaciado"/>
        <w:spacing w:line="276" w:lineRule="auto"/>
        <w:contextualSpacing/>
        <w:jc w:val="both"/>
        <w:rPr>
          <w:rFonts w:ascii="Arial" w:eastAsia="Times New Roman" w:hAnsi="Arial"/>
          <w:b/>
          <w:sz w:val="24"/>
          <w:szCs w:val="24"/>
          <w:lang w:eastAsia="es-ES"/>
        </w:rPr>
      </w:pPr>
    </w:p>
    <w:p w:rsidR="00727306" w:rsidRPr="00267F4C" w:rsidRDefault="00727306" w:rsidP="00100DB6">
      <w:pPr>
        <w:pStyle w:val="Sinespaciado"/>
        <w:spacing w:line="276" w:lineRule="auto"/>
        <w:contextualSpacing/>
        <w:jc w:val="both"/>
        <w:rPr>
          <w:rFonts w:ascii="Arial" w:hAnsi="Arial" w:cs="Arial"/>
          <w:b/>
          <w:color w:val="000000"/>
          <w:sz w:val="24"/>
          <w:szCs w:val="24"/>
          <w:lang w:eastAsia="es-CO"/>
        </w:rPr>
      </w:pPr>
      <w:r w:rsidRPr="00267F4C">
        <w:rPr>
          <w:rFonts w:ascii="Arial" w:hAnsi="Arial" w:cs="Arial"/>
          <w:b/>
          <w:color w:val="000000"/>
          <w:sz w:val="24"/>
          <w:szCs w:val="24"/>
          <w:lang w:eastAsia="es-CO"/>
        </w:rPr>
        <w:t>2.4. Intereses moratorios</w:t>
      </w:r>
    </w:p>
    <w:p w:rsidR="00727306" w:rsidRDefault="00727306" w:rsidP="00100DB6">
      <w:pPr>
        <w:pStyle w:val="Sinespaciado"/>
        <w:spacing w:line="276" w:lineRule="auto"/>
        <w:contextualSpacing/>
        <w:jc w:val="both"/>
        <w:rPr>
          <w:rFonts w:ascii="Arial" w:eastAsia="Times New Roman" w:hAnsi="Arial"/>
          <w:sz w:val="24"/>
          <w:szCs w:val="24"/>
          <w:lang w:eastAsia="es-ES"/>
        </w:rPr>
      </w:pPr>
    </w:p>
    <w:p w:rsidR="00727306" w:rsidRDefault="00727306" w:rsidP="00100DB6">
      <w:pPr>
        <w:pStyle w:val="Textoindependiente"/>
        <w:spacing w:line="276" w:lineRule="auto"/>
        <w:contextualSpacing/>
        <w:rPr>
          <w:b/>
          <w:szCs w:val="24"/>
        </w:rPr>
      </w:pPr>
      <w:r>
        <w:rPr>
          <w:b/>
          <w:szCs w:val="24"/>
        </w:rPr>
        <w:t>2.4.1. Fundamento jurídico</w:t>
      </w:r>
    </w:p>
    <w:p w:rsidR="00727306" w:rsidRPr="00EB4D35" w:rsidRDefault="00727306" w:rsidP="00100DB6">
      <w:pPr>
        <w:pStyle w:val="Textoindependiente"/>
        <w:spacing w:line="276" w:lineRule="auto"/>
        <w:contextualSpacing/>
        <w:rPr>
          <w:b/>
          <w:szCs w:val="24"/>
        </w:rPr>
      </w:pPr>
    </w:p>
    <w:p w:rsidR="00727306" w:rsidRPr="00B9477F" w:rsidRDefault="00727306" w:rsidP="00100DB6">
      <w:pPr>
        <w:pStyle w:val="Textoindependiente"/>
        <w:spacing w:line="276" w:lineRule="auto"/>
        <w:contextualSpacing/>
        <w:rPr>
          <w:szCs w:val="24"/>
        </w:rPr>
      </w:pPr>
      <w:r w:rsidRPr="007872B7">
        <w:rPr>
          <w:szCs w:val="24"/>
        </w:rPr>
        <w:t xml:space="preserve">En lo que tiene que ver con la fecha a partir de la cual proceden los intereses moratorios previstos en el artículo 141 de la Ley 100 de 1993, </w:t>
      </w:r>
      <w:r>
        <w:rPr>
          <w:szCs w:val="24"/>
        </w:rPr>
        <w:t xml:space="preserve">en tratándose de pensiones de vejez, tiene definido esta Corporación que los mismos proceden al vencimiento </w:t>
      </w:r>
      <w:r w:rsidRPr="007872B7">
        <w:rPr>
          <w:szCs w:val="24"/>
        </w:rPr>
        <w:t>de los 4 meses de presentada la solicitud de reconocimiento pensional</w:t>
      </w:r>
      <w:r>
        <w:rPr>
          <w:szCs w:val="24"/>
        </w:rPr>
        <w:t>,</w:t>
      </w:r>
      <w:r w:rsidRPr="003C60C3">
        <w:rPr>
          <w:szCs w:val="24"/>
        </w:rPr>
        <w:t xml:space="preserve"> </w:t>
      </w:r>
      <w:r>
        <w:rPr>
          <w:szCs w:val="24"/>
        </w:rPr>
        <w:t>siempre y cuando para ese momento se reúnan los requisitos que permitan el acceso al derecho.</w:t>
      </w:r>
    </w:p>
    <w:p w:rsidR="00727306" w:rsidRPr="00B9477F" w:rsidRDefault="00727306" w:rsidP="00100DB6">
      <w:pPr>
        <w:spacing w:line="276" w:lineRule="auto"/>
        <w:ind w:right="-77"/>
        <w:contextualSpacing/>
        <w:jc w:val="both"/>
        <w:rPr>
          <w:rFonts w:ascii="Arial" w:hAnsi="Arial" w:cs="Arial"/>
          <w:szCs w:val="24"/>
        </w:rPr>
      </w:pPr>
    </w:p>
    <w:p w:rsidR="00727306" w:rsidRDefault="00727306" w:rsidP="00100DB6">
      <w:pPr>
        <w:pStyle w:val="Textoindependiente"/>
        <w:spacing w:line="276" w:lineRule="auto"/>
        <w:contextualSpacing/>
        <w:rPr>
          <w:b/>
          <w:szCs w:val="24"/>
        </w:rPr>
      </w:pPr>
      <w:r w:rsidRPr="007872B7">
        <w:rPr>
          <w:b/>
          <w:szCs w:val="24"/>
        </w:rPr>
        <w:t>2.1.2. Fundamento fáctico</w:t>
      </w:r>
    </w:p>
    <w:p w:rsidR="00727306" w:rsidRPr="007872B7" w:rsidRDefault="00727306" w:rsidP="00100DB6">
      <w:pPr>
        <w:pStyle w:val="Textoindependiente"/>
        <w:spacing w:line="276" w:lineRule="auto"/>
        <w:contextualSpacing/>
        <w:rPr>
          <w:b/>
          <w:szCs w:val="24"/>
        </w:rPr>
      </w:pPr>
    </w:p>
    <w:p w:rsidR="00727306" w:rsidRDefault="00727306" w:rsidP="00100DB6">
      <w:pPr>
        <w:pStyle w:val="Textoindependiente"/>
        <w:spacing w:line="276" w:lineRule="auto"/>
        <w:contextualSpacing/>
        <w:rPr>
          <w:szCs w:val="24"/>
        </w:rPr>
      </w:pPr>
      <w:r w:rsidRPr="007872B7">
        <w:rPr>
          <w:szCs w:val="24"/>
        </w:rPr>
        <w:t>Encuentra la Sala, teniendo en cuenta que</w:t>
      </w:r>
      <w:r>
        <w:rPr>
          <w:szCs w:val="24"/>
        </w:rPr>
        <w:t xml:space="preserve"> </w:t>
      </w:r>
      <w:r w:rsidRPr="007872B7">
        <w:rPr>
          <w:szCs w:val="24"/>
        </w:rPr>
        <w:t xml:space="preserve">la solicitud de reconocimiento pensional fue presentada por </w:t>
      </w:r>
      <w:r>
        <w:rPr>
          <w:szCs w:val="24"/>
        </w:rPr>
        <w:t>l</w:t>
      </w:r>
      <w:r w:rsidR="00F52A17">
        <w:rPr>
          <w:szCs w:val="24"/>
        </w:rPr>
        <w:t>a</w:t>
      </w:r>
      <w:r>
        <w:rPr>
          <w:szCs w:val="24"/>
        </w:rPr>
        <w:t xml:space="preserve"> </w:t>
      </w:r>
      <w:r w:rsidRPr="007872B7">
        <w:rPr>
          <w:szCs w:val="24"/>
        </w:rPr>
        <w:t xml:space="preserve">demandante el día </w:t>
      </w:r>
      <w:r>
        <w:rPr>
          <w:szCs w:val="24"/>
        </w:rPr>
        <w:t>1</w:t>
      </w:r>
      <w:r w:rsidR="00F52A17">
        <w:rPr>
          <w:szCs w:val="24"/>
        </w:rPr>
        <w:t>0</w:t>
      </w:r>
      <w:r>
        <w:rPr>
          <w:szCs w:val="24"/>
        </w:rPr>
        <w:t>/0</w:t>
      </w:r>
      <w:r w:rsidR="00F52A17">
        <w:rPr>
          <w:szCs w:val="24"/>
        </w:rPr>
        <w:t>4/2013</w:t>
      </w:r>
      <w:r>
        <w:rPr>
          <w:szCs w:val="24"/>
        </w:rPr>
        <w:t xml:space="preserve"> –</w:t>
      </w:r>
      <w:r w:rsidRPr="005021BB">
        <w:rPr>
          <w:i/>
          <w:szCs w:val="24"/>
        </w:rPr>
        <w:t>momento para el cual cumplía con la totalidad de requisitos para acceder a la pensión-</w:t>
      </w:r>
      <w:r>
        <w:rPr>
          <w:szCs w:val="24"/>
        </w:rPr>
        <w:t xml:space="preserve"> </w:t>
      </w:r>
      <w:r w:rsidRPr="007872B7">
        <w:rPr>
          <w:szCs w:val="24"/>
        </w:rPr>
        <w:t xml:space="preserve">que la entidad contaba hasta el </w:t>
      </w:r>
      <w:r w:rsidR="00F52A17">
        <w:rPr>
          <w:szCs w:val="24"/>
        </w:rPr>
        <w:t xml:space="preserve">09/08/2013 </w:t>
      </w:r>
      <w:r w:rsidRPr="00B22A2D">
        <w:rPr>
          <w:szCs w:val="24"/>
        </w:rPr>
        <w:t>para efectuar el reconocimiento de las mesadas pensionales respectivas</w:t>
      </w:r>
      <w:r>
        <w:rPr>
          <w:szCs w:val="24"/>
        </w:rPr>
        <w:t>; sin embargo, ello no ocurrió, conforme se ha expuesto a lo largo de esta providencia, de tal manera que los intereses debe</w:t>
      </w:r>
      <w:r w:rsidR="00F52A17">
        <w:rPr>
          <w:szCs w:val="24"/>
        </w:rPr>
        <w:t xml:space="preserve">n </w:t>
      </w:r>
      <w:r>
        <w:rPr>
          <w:szCs w:val="24"/>
        </w:rPr>
        <w:t>correr a partir del día siguiente a la última calenda anunciada, esto es, 1</w:t>
      </w:r>
      <w:r w:rsidR="00F52A17">
        <w:rPr>
          <w:szCs w:val="24"/>
        </w:rPr>
        <w:t>0</w:t>
      </w:r>
      <w:r>
        <w:rPr>
          <w:szCs w:val="24"/>
        </w:rPr>
        <w:t>/0</w:t>
      </w:r>
      <w:r w:rsidR="00F52A17">
        <w:rPr>
          <w:szCs w:val="24"/>
        </w:rPr>
        <w:t>8/2013</w:t>
      </w:r>
      <w:r>
        <w:rPr>
          <w:szCs w:val="24"/>
        </w:rPr>
        <w:t xml:space="preserve"> y hasta el pago efectivo de la obligación.</w:t>
      </w:r>
    </w:p>
    <w:p w:rsidR="00727306" w:rsidRDefault="00727306" w:rsidP="00100DB6">
      <w:pPr>
        <w:pStyle w:val="Textoindependiente"/>
        <w:spacing w:line="276" w:lineRule="auto"/>
        <w:contextualSpacing/>
        <w:rPr>
          <w:szCs w:val="24"/>
        </w:rPr>
      </w:pPr>
    </w:p>
    <w:p w:rsidR="00727306" w:rsidRDefault="00727306" w:rsidP="00100DB6">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w:t>
      </w:r>
      <w:r>
        <w:rPr>
          <w:rFonts w:ascii="Arial" w:hAnsi="Arial" w:cs="Arial"/>
          <w:sz w:val="24"/>
          <w:szCs w:val="24"/>
        </w:rPr>
        <w:t xml:space="preserve">ipción propuesta, la misma no está llamada a prosperar, como quiera que no transcurrieron más de los 3 años previstos en el artículo 151 de </w:t>
      </w:r>
      <w:proofErr w:type="spellStart"/>
      <w:r>
        <w:rPr>
          <w:rFonts w:ascii="Arial" w:hAnsi="Arial" w:cs="Arial"/>
          <w:sz w:val="24"/>
          <w:szCs w:val="24"/>
        </w:rPr>
        <w:t>C.P.L</w:t>
      </w:r>
      <w:proofErr w:type="spellEnd"/>
      <w:r>
        <w:rPr>
          <w:rFonts w:ascii="Arial" w:hAnsi="Arial" w:cs="Arial"/>
          <w:sz w:val="24"/>
          <w:szCs w:val="24"/>
        </w:rPr>
        <w:t>., desde la fecha en que se estableció el disfrute de la pensión -</w:t>
      </w:r>
      <w:r w:rsidR="00F52A17">
        <w:rPr>
          <w:rFonts w:ascii="Arial" w:hAnsi="Arial" w:cs="Arial"/>
          <w:sz w:val="24"/>
          <w:szCs w:val="24"/>
        </w:rPr>
        <w:t>10/04/2013</w:t>
      </w:r>
      <w:r>
        <w:rPr>
          <w:rFonts w:ascii="Arial" w:hAnsi="Arial" w:cs="Arial"/>
          <w:sz w:val="24"/>
          <w:szCs w:val="24"/>
        </w:rPr>
        <w:t>- y la fecha en que inclusive, se presentó la demanda que dio origen a este proceso -</w:t>
      </w:r>
      <w:r w:rsidR="00F52A17">
        <w:rPr>
          <w:rFonts w:ascii="Arial" w:hAnsi="Arial" w:cs="Arial"/>
          <w:sz w:val="24"/>
          <w:szCs w:val="24"/>
        </w:rPr>
        <w:t>02/07/2014</w:t>
      </w:r>
      <w:r>
        <w:rPr>
          <w:rFonts w:ascii="Arial" w:hAnsi="Arial" w:cs="Arial"/>
          <w:sz w:val="24"/>
          <w:szCs w:val="24"/>
        </w:rPr>
        <w:t xml:space="preserve">-, conforme se extrae del acta individual </w:t>
      </w:r>
      <w:r w:rsidR="00F52A17">
        <w:rPr>
          <w:rFonts w:ascii="Arial" w:hAnsi="Arial" w:cs="Arial"/>
          <w:sz w:val="24"/>
          <w:szCs w:val="24"/>
        </w:rPr>
        <w:t>de reparto visible a folio 23</w:t>
      </w:r>
      <w:r>
        <w:rPr>
          <w:rFonts w:ascii="Arial" w:hAnsi="Arial" w:cs="Arial"/>
          <w:sz w:val="24"/>
          <w:szCs w:val="24"/>
        </w:rPr>
        <w:t xml:space="preserve"> del cuaderno de primer grado.</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Pr="00313EBE" w:rsidRDefault="00727306" w:rsidP="00100DB6">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727306" w:rsidRDefault="00727306" w:rsidP="00100DB6">
      <w:pPr>
        <w:shd w:val="clear" w:color="auto" w:fill="FFFFFF"/>
        <w:tabs>
          <w:tab w:val="left" w:pos="5197"/>
        </w:tabs>
        <w:spacing w:line="276" w:lineRule="auto"/>
        <w:contextualSpacing/>
        <w:jc w:val="both"/>
        <w:rPr>
          <w:rFonts w:ascii="Arial" w:hAnsi="Arial" w:cs="Arial"/>
          <w:color w:val="000000"/>
          <w:szCs w:val="24"/>
          <w:lang w:eastAsia="es-CO"/>
        </w:rPr>
      </w:pPr>
    </w:p>
    <w:p w:rsidR="00727306" w:rsidRDefault="00727306" w:rsidP="00100DB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Habrá de confirmarse la decisión revisada, por encontrarse ajustada a derecho, salvo </w:t>
      </w:r>
      <w:r w:rsidR="00F52A17">
        <w:rPr>
          <w:rFonts w:ascii="Arial" w:hAnsi="Arial" w:cs="Arial"/>
          <w:szCs w:val="24"/>
        </w:rPr>
        <w:t xml:space="preserve">el </w:t>
      </w:r>
      <w:r>
        <w:rPr>
          <w:rFonts w:ascii="Arial" w:hAnsi="Arial" w:cs="Arial"/>
          <w:szCs w:val="24"/>
        </w:rPr>
        <w:t xml:space="preserve">numeral </w:t>
      </w:r>
      <w:r w:rsidR="00F52A17">
        <w:rPr>
          <w:rFonts w:ascii="Arial" w:hAnsi="Arial" w:cs="Arial"/>
          <w:szCs w:val="24"/>
        </w:rPr>
        <w:t>cuarto</w:t>
      </w:r>
      <w:r>
        <w:rPr>
          <w:rFonts w:ascii="Arial" w:hAnsi="Arial" w:cs="Arial"/>
          <w:szCs w:val="24"/>
        </w:rPr>
        <w:t xml:space="preserve"> que se modificará para actualizar la condena por concepto de retroactivo pensional. </w:t>
      </w:r>
    </w:p>
    <w:p w:rsidR="00727306" w:rsidRDefault="00727306" w:rsidP="00100DB6">
      <w:pPr>
        <w:shd w:val="clear" w:color="auto" w:fill="FFFFFF"/>
        <w:tabs>
          <w:tab w:val="left" w:pos="5197"/>
        </w:tabs>
        <w:spacing w:line="276" w:lineRule="auto"/>
        <w:contextualSpacing/>
        <w:jc w:val="both"/>
        <w:rPr>
          <w:rFonts w:ascii="Arial" w:hAnsi="Arial" w:cs="Arial"/>
          <w:szCs w:val="24"/>
        </w:rPr>
      </w:pPr>
    </w:p>
    <w:p w:rsidR="00727306" w:rsidRDefault="00727306" w:rsidP="00100DB6">
      <w:pPr>
        <w:shd w:val="clear" w:color="auto" w:fill="FFFFFF"/>
        <w:tabs>
          <w:tab w:val="left" w:pos="5197"/>
        </w:tabs>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2F60D9" w:rsidRDefault="002F60D9" w:rsidP="00100DB6">
      <w:pPr>
        <w:spacing w:line="276" w:lineRule="auto"/>
        <w:ind w:firstLine="708"/>
        <w:contextualSpacing/>
        <w:jc w:val="both"/>
        <w:rPr>
          <w:rFonts w:ascii="Arial" w:hAnsi="Arial" w:cs="Arial"/>
          <w:szCs w:val="24"/>
        </w:rPr>
      </w:pPr>
    </w:p>
    <w:p w:rsidR="002F60D9" w:rsidRPr="00313DC2" w:rsidRDefault="002F60D9" w:rsidP="00100DB6">
      <w:pPr>
        <w:spacing w:line="276" w:lineRule="auto"/>
        <w:ind w:firstLine="708"/>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60D9" w:rsidRPr="00D578CB" w:rsidRDefault="002F60D9" w:rsidP="00100DB6">
      <w:pPr>
        <w:pStyle w:val="Sinespaciado"/>
        <w:spacing w:line="276" w:lineRule="auto"/>
        <w:contextualSpacing/>
        <w:rPr>
          <w:rFonts w:ascii="Arial" w:hAnsi="Arial" w:cs="Arial"/>
          <w:sz w:val="24"/>
          <w:szCs w:val="24"/>
        </w:rPr>
      </w:pPr>
    </w:p>
    <w:p w:rsidR="002F60D9" w:rsidRDefault="002F60D9" w:rsidP="00100DB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60D9" w:rsidRPr="00D578CB" w:rsidRDefault="002F60D9" w:rsidP="00100DB6">
      <w:pPr>
        <w:pStyle w:val="Prrafodelista2"/>
        <w:spacing w:after="0"/>
        <w:ind w:left="0"/>
        <w:jc w:val="both"/>
        <w:rPr>
          <w:rFonts w:ascii="Arial" w:hAnsi="Arial" w:cs="Arial"/>
          <w:sz w:val="24"/>
          <w:szCs w:val="24"/>
        </w:rPr>
      </w:pPr>
    </w:p>
    <w:p w:rsidR="002F60D9" w:rsidRPr="00D578CB" w:rsidRDefault="002F60D9" w:rsidP="00100DB6">
      <w:pPr>
        <w:spacing w:line="276" w:lineRule="auto"/>
        <w:contextualSpacing/>
        <w:jc w:val="center"/>
        <w:rPr>
          <w:rFonts w:ascii="Arial" w:hAnsi="Arial" w:cs="Arial"/>
          <w:b/>
          <w:szCs w:val="24"/>
        </w:rPr>
      </w:pPr>
      <w:r w:rsidRPr="00D578CB">
        <w:rPr>
          <w:rFonts w:ascii="Arial" w:hAnsi="Arial" w:cs="Arial"/>
          <w:b/>
          <w:szCs w:val="24"/>
        </w:rPr>
        <w:t>RESUELVE</w:t>
      </w:r>
    </w:p>
    <w:p w:rsidR="002F60D9" w:rsidRPr="00D578CB" w:rsidRDefault="002F60D9" w:rsidP="00100DB6">
      <w:pPr>
        <w:pStyle w:val="Sinespaciado"/>
        <w:tabs>
          <w:tab w:val="left" w:pos="3387"/>
        </w:tabs>
        <w:spacing w:line="276" w:lineRule="auto"/>
        <w:contextualSpacing/>
        <w:rPr>
          <w:rFonts w:ascii="Arial" w:hAnsi="Arial" w:cs="Arial"/>
          <w:sz w:val="24"/>
          <w:szCs w:val="24"/>
        </w:rPr>
      </w:pPr>
      <w:r>
        <w:rPr>
          <w:rFonts w:ascii="Arial" w:hAnsi="Arial" w:cs="Arial"/>
          <w:sz w:val="24"/>
          <w:szCs w:val="24"/>
        </w:rPr>
        <w:lastRenderedPageBreak/>
        <w:tab/>
      </w:r>
    </w:p>
    <w:p w:rsidR="002F60D9" w:rsidRPr="00F52A17" w:rsidRDefault="002F60D9" w:rsidP="00100DB6">
      <w:pPr>
        <w:widowControl w:val="0"/>
        <w:autoSpaceDE w:val="0"/>
        <w:autoSpaceDN w:val="0"/>
        <w:adjustRightInd w:val="0"/>
        <w:spacing w:line="276" w:lineRule="auto"/>
        <w:contextualSpacing/>
        <w:jc w:val="both"/>
        <w:rPr>
          <w:rFonts w:ascii="Arial" w:hAnsi="Arial" w:cs="Arial"/>
          <w:szCs w:val="24"/>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F52A17">
        <w:rPr>
          <w:rFonts w:ascii="Arial" w:hAnsi="Arial" w:cs="Arial"/>
          <w:szCs w:val="24"/>
        </w:rPr>
        <w:t>18</w:t>
      </w:r>
      <w:r w:rsidR="00C765A0">
        <w:rPr>
          <w:rFonts w:ascii="Arial" w:hAnsi="Arial" w:cs="Arial"/>
          <w:szCs w:val="24"/>
        </w:rPr>
        <w:t xml:space="preserve"> </w:t>
      </w:r>
      <w:r w:rsidRPr="00D578CB">
        <w:rPr>
          <w:rFonts w:ascii="Arial" w:hAnsi="Arial" w:cs="Arial"/>
          <w:szCs w:val="24"/>
        </w:rPr>
        <w:t xml:space="preserve">de </w:t>
      </w:r>
      <w:r w:rsidR="00F52A17">
        <w:rPr>
          <w:rFonts w:ascii="Arial" w:hAnsi="Arial" w:cs="Arial"/>
          <w:szCs w:val="24"/>
        </w:rPr>
        <w:t xml:space="preserve">octubre </w:t>
      </w:r>
      <w:r w:rsidRPr="00D578CB">
        <w:rPr>
          <w:rFonts w:ascii="Arial" w:hAnsi="Arial" w:cs="Arial"/>
          <w:szCs w:val="24"/>
        </w:rPr>
        <w:t>de 201</w:t>
      </w:r>
      <w:r w:rsidR="00C765A0">
        <w:rPr>
          <w:rFonts w:ascii="Arial" w:hAnsi="Arial" w:cs="Arial"/>
          <w:szCs w:val="24"/>
        </w:rPr>
        <w:t>6</w:t>
      </w:r>
      <w:r w:rsidRPr="00D578CB">
        <w:rPr>
          <w:rFonts w:ascii="Arial" w:hAnsi="Arial" w:cs="Arial"/>
          <w:szCs w:val="24"/>
        </w:rPr>
        <w:t xml:space="preserve"> por el Juzgado </w:t>
      </w:r>
      <w:r w:rsidR="006D77D6">
        <w:rPr>
          <w:rFonts w:ascii="Arial" w:hAnsi="Arial" w:cs="Arial"/>
          <w:szCs w:val="24"/>
        </w:rPr>
        <w:t>Primero</w:t>
      </w:r>
      <w:r w:rsidR="00C765A0">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Pr>
          <w:rFonts w:ascii="Arial" w:hAnsi="Arial" w:cs="Arial"/>
          <w:szCs w:val="24"/>
        </w:rPr>
        <w:t>l</w:t>
      </w:r>
      <w:r w:rsidR="00F52A17">
        <w:rPr>
          <w:rFonts w:ascii="Arial" w:hAnsi="Arial" w:cs="Arial"/>
          <w:szCs w:val="24"/>
        </w:rPr>
        <w:t>a</w:t>
      </w:r>
      <w:r>
        <w:rPr>
          <w:rFonts w:ascii="Arial" w:hAnsi="Arial" w:cs="Arial"/>
          <w:szCs w:val="24"/>
        </w:rPr>
        <w:t xml:space="preserve"> señor</w:t>
      </w:r>
      <w:r w:rsidR="00F52A17">
        <w:rPr>
          <w:rFonts w:ascii="Arial" w:hAnsi="Arial" w:cs="Arial"/>
          <w:szCs w:val="24"/>
        </w:rPr>
        <w:t>a</w:t>
      </w:r>
      <w:r>
        <w:rPr>
          <w:rFonts w:ascii="Arial" w:hAnsi="Arial" w:cs="Arial"/>
          <w:szCs w:val="24"/>
        </w:rPr>
        <w:t xml:space="preserve"> </w:t>
      </w:r>
      <w:r w:rsidR="006D77D6">
        <w:rPr>
          <w:rFonts w:ascii="Arial" w:hAnsi="Arial" w:cs="Arial"/>
          <w:b/>
          <w:szCs w:val="24"/>
        </w:rPr>
        <w:t xml:space="preserve">María </w:t>
      </w:r>
      <w:proofErr w:type="spellStart"/>
      <w:r w:rsidR="006D77D6">
        <w:rPr>
          <w:rFonts w:ascii="Arial" w:hAnsi="Arial" w:cs="Arial"/>
          <w:b/>
          <w:szCs w:val="24"/>
        </w:rPr>
        <w:t>Elcira</w:t>
      </w:r>
      <w:proofErr w:type="spellEnd"/>
      <w:r w:rsidR="006D77D6">
        <w:rPr>
          <w:rFonts w:ascii="Arial" w:hAnsi="Arial" w:cs="Arial"/>
          <w:b/>
          <w:szCs w:val="24"/>
        </w:rPr>
        <w:t xml:space="preserve"> Pardo Vergara</w:t>
      </w:r>
      <w:r w:rsidR="00E879C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Cs/>
          <w:szCs w:val="24"/>
        </w:rPr>
        <w:t>, conforme a lo exp</w:t>
      </w:r>
      <w:r>
        <w:rPr>
          <w:rFonts w:ascii="Arial" w:hAnsi="Arial" w:cs="Arial"/>
          <w:bCs/>
          <w:iCs/>
          <w:szCs w:val="24"/>
        </w:rPr>
        <w:t xml:space="preserve">uesto en la parte motiva de esta decisión, salvo el numeral </w:t>
      </w:r>
      <w:r w:rsidR="00F52A17">
        <w:rPr>
          <w:rFonts w:ascii="Arial" w:hAnsi="Arial" w:cs="Arial"/>
          <w:bCs/>
          <w:iCs/>
          <w:szCs w:val="24"/>
        </w:rPr>
        <w:t xml:space="preserve">cuarto </w:t>
      </w:r>
      <w:r>
        <w:rPr>
          <w:rFonts w:ascii="Arial" w:hAnsi="Arial" w:cs="Arial"/>
          <w:bCs/>
          <w:iCs/>
          <w:szCs w:val="24"/>
        </w:rPr>
        <w:t xml:space="preserve">que quedará así: </w:t>
      </w:r>
    </w:p>
    <w:p w:rsidR="002F60D9" w:rsidRDefault="002F60D9" w:rsidP="00100DB6">
      <w:pPr>
        <w:widowControl w:val="0"/>
        <w:autoSpaceDE w:val="0"/>
        <w:autoSpaceDN w:val="0"/>
        <w:adjustRightInd w:val="0"/>
        <w:spacing w:line="276" w:lineRule="auto"/>
        <w:contextualSpacing/>
        <w:jc w:val="both"/>
        <w:rPr>
          <w:rFonts w:ascii="Arial" w:hAnsi="Arial" w:cs="Arial"/>
          <w:bCs/>
          <w:iCs/>
          <w:szCs w:val="24"/>
        </w:rPr>
      </w:pPr>
    </w:p>
    <w:p w:rsidR="002F60D9" w:rsidRPr="004B515C" w:rsidRDefault="002F60D9" w:rsidP="00100DB6">
      <w:pPr>
        <w:widowControl w:val="0"/>
        <w:autoSpaceDE w:val="0"/>
        <w:autoSpaceDN w:val="0"/>
        <w:adjustRightInd w:val="0"/>
        <w:spacing w:line="276" w:lineRule="auto"/>
        <w:ind w:left="567" w:right="567"/>
        <w:contextualSpacing/>
        <w:jc w:val="both"/>
        <w:rPr>
          <w:rFonts w:ascii="Arial" w:hAnsi="Arial" w:cs="Arial"/>
          <w:bCs/>
          <w:i/>
          <w:iCs/>
          <w:sz w:val="22"/>
          <w:szCs w:val="22"/>
        </w:rPr>
      </w:pPr>
      <w:r w:rsidRPr="000B6D17">
        <w:rPr>
          <w:rFonts w:ascii="Arial" w:hAnsi="Arial" w:cs="Arial"/>
          <w:bCs/>
          <w:i/>
          <w:iCs/>
          <w:sz w:val="22"/>
          <w:szCs w:val="22"/>
        </w:rPr>
        <w:t>“</w:t>
      </w:r>
      <w:r w:rsidR="00F52A17">
        <w:rPr>
          <w:rFonts w:ascii="Arial" w:hAnsi="Arial" w:cs="Arial"/>
          <w:bCs/>
          <w:i/>
          <w:iCs/>
          <w:sz w:val="22"/>
          <w:szCs w:val="22"/>
        </w:rPr>
        <w:t>CUARTO</w:t>
      </w:r>
      <w:r w:rsidRPr="000B6D17">
        <w:rPr>
          <w:rFonts w:ascii="Arial" w:hAnsi="Arial" w:cs="Arial"/>
          <w:bCs/>
          <w:i/>
          <w:iCs/>
          <w:sz w:val="22"/>
          <w:szCs w:val="22"/>
        </w:rPr>
        <w:t>: ORDENAR</w:t>
      </w:r>
      <w:r w:rsidR="00F52A17">
        <w:rPr>
          <w:rFonts w:ascii="Arial" w:hAnsi="Arial" w:cs="Arial"/>
          <w:bCs/>
          <w:i/>
          <w:iCs/>
          <w:sz w:val="22"/>
          <w:szCs w:val="22"/>
        </w:rPr>
        <w:t>, como consecuencia de la anterior decisión, que la demandada</w:t>
      </w:r>
      <w:r w:rsidRPr="000B6D17">
        <w:rPr>
          <w:rFonts w:ascii="Arial" w:hAnsi="Arial" w:cs="Arial"/>
          <w:bCs/>
          <w:i/>
          <w:iCs/>
          <w:sz w:val="22"/>
          <w:szCs w:val="22"/>
        </w:rPr>
        <w:t xml:space="preserve"> Administradora Colombiana de Pensiones –</w:t>
      </w:r>
      <w:proofErr w:type="spellStart"/>
      <w:r w:rsidRPr="000B6D17">
        <w:rPr>
          <w:rFonts w:ascii="Arial" w:hAnsi="Arial" w:cs="Arial"/>
          <w:bCs/>
          <w:i/>
          <w:iCs/>
          <w:sz w:val="22"/>
          <w:szCs w:val="22"/>
        </w:rPr>
        <w:t>COLPENSIONES</w:t>
      </w:r>
      <w:proofErr w:type="spellEnd"/>
      <w:r w:rsidRPr="000B6D17">
        <w:rPr>
          <w:rFonts w:ascii="Arial" w:hAnsi="Arial" w:cs="Arial"/>
          <w:bCs/>
          <w:i/>
          <w:iCs/>
          <w:sz w:val="22"/>
          <w:szCs w:val="22"/>
        </w:rPr>
        <w:t xml:space="preserve">- </w:t>
      </w:r>
      <w:r w:rsidR="00F52A17">
        <w:rPr>
          <w:rFonts w:ascii="Arial" w:hAnsi="Arial" w:cs="Arial"/>
          <w:bCs/>
          <w:i/>
          <w:iCs/>
          <w:sz w:val="22"/>
          <w:szCs w:val="22"/>
        </w:rPr>
        <w:t xml:space="preserve">procede a efectuar el reconocimiento y pago a favor de la demandante del </w:t>
      </w:r>
      <w:r w:rsidR="00E879C6">
        <w:rPr>
          <w:rFonts w:ascii="Arial" w:hAnsi="Arial" w:cs="Arial"/>
          <w:bCs/>
          <w:i/>
          <w:iCs/>
          <w:sz w:val="22"/>
          <w:szCs w:val="22"/>
        </w:rPr>
        <w:t>retroactivo pensional</w:t>
      </w:r>
      <w:r w:rsidR="00F52A17">
        <w:rPr>
          <w:rFonts w:ascii="Arial" w:hAnsi="Arial" w:cs="Arial"/>
          <w:bCs/>
          <w:i/>
          <w:iCs/>
          <w:sz w:val="22"/>
          <w:szCs w:val="22"/>
        </w:rPr>
        <w:t xml:space="preserve">, correspondiente a las mesadas pensionales causadas a partir del 10/04/2013 </w:t>
      </w:r>
      <w:r w:rsidR="00E879C6">
        <w:rPr>
          <w:rFonts w:ascii="Arial" w:hAnsi="Arial" w:cs="Arial"/>
          <w:bCs/>
          <w:i/>
          <w:iCs/>
          <w:sz w:val="22"/>
          <w:szCs w:val="22"/>
        </w:rPr>
        <w:t xml:space="preserve">y </w:t>
      </w:r>
      <w:r w:rsidR="00443DE1">
        <w:rPr>
          <w:rFonts w:ascii="Arial" w:hAnsi="Arial" w:cs="Arial"/>
          <w:bCs/>
          <w:i/>
          <w:iCs/>
          <w:sz w:val="22"/>
          <w:szCs w:val="22"/>
        </w:rPr>
        <w:t>hasta el 31/08/2017</w:t>
      </w:r>
      <w:r w:rsidR="008B7948">
        <w:rPr>
          <w:rFonts w:ascii="Arial" w:hAnsi="Arial" w:cs="Arial"/>
          <w:bCs/>
          <w:i/>
          <w:iCs/>
          <w:sz w:val="22"/>
          <w:szCs w:val="22"/>
        </w:rPr>
        <w:t xml:space="preserve"> por valor de $3</w:t>
      </w:r>
      <w:r w:rsidR="006C1062">
        <w:rPr>
          <w:rFonts w:ascii="Arial" w:hAnsi="Arial" w:cs="Arial"/>
          <w:bCs/>
          <w:i/>
          <w:iCs/>
          <w:sz w:val="22"/>
          <w:szCs w:val="22"/>
        </w:rPr>
        <w:t>6´</w:t>
      </w:r>
      <w:r w:rsidR="006601E1">
        <w:rPr>
          <w:rFonts w:ascii="Arial" w:hAnsi="Arial" w:cs="Arial"/>
          <w:bCs/>
          <w:i/>
          <w:iCs/>
          <w:sz w:val="22"/>
          <w:szCs w:val="22"/>
        </w:rPr>
        <w:t>943.771</w:t>
      </w:r>
      <w:r w:rsidR="008B7948">
        <w:rPr>
          <w:rFonts w:ascii="Arial" w:hAnsi="Arial" w:cs="Arial"/>
          <w:bCs/>
          <w:i/>
          <w:iCs/>
          <w:sz w:val="22"/>
          <w:szCs w:val="22"/>
        </w:rPr>
        <w:t>,</w:t>
      </w:r>
      <w:r w:rsidR="00443DE1">
        <w:rPr>
          <w:rFonts w:ascii="Arial" w:hAnsi="Arial" w:cs="Arial"/>
          <w:bCs/>
          <w:i/>
          <w:iCs/>
          <w:sz w:val="22"/>
          <w:szCs w:val="22"/>
        </w:rPr>
        <w:t xml:space="preserve"> sin perjuicio de las que se causen a futuro</w:t>
      </w:r>
      <w:r w:rsidR="00210224">
        <w:rPr>
          <w:rFonts w:ascii="Arial" w:hAnsi="Arial" w:cs="Arial"/>
          <w:i/>
          <w:color w:val="000000"/>
          <w:sz w:val="22"/>
          <w:szCs w:val="22"/>
          <w:lang w:eastAsia="es-CO"/>
        </w:rPr>
        <w:t>”</w:t>
      </w:r>
      <w:r>
        <w:rPr>
          <w:rFonts w:ascii="Arial" w:hAnsi="Arial" w:cs="Arial"/>
          <w:i/>
          <w:color w:val="000000"/>
          <w:sz w:val="22"/>
          <w:szCs w:val="22"/>
          <w:lang w:eastAsia="es-CO"/>
        </w:rPr>
        <w:t>.</w:t>
      </w:r>
    </w:p>
    <w:p w:rsidR="002F60D9" w:rsidRDefault="002F60D9" w:rsidP="00100DB6">
      <w:pPr>
        <w:widowControl w:val="0"/>
        <w:autoSpaceDE w:val="0"/>
        <w:autoSpaceDN w:val="0"/>
        <w:adjustRightInd w:val="0"/>
        <w:spacing w:line="276" w:lineRule="auto"/>
        <w:ind w:firstLine="567"/>
        <w:contextualSpacing/>
        <w:jc w:val="both"/>
        <w:rPr>
          <w:rFonts w:ascii="Arial" w:hAnsi="Arial" w:cs="Arial"/>
          <w:bCs/>
          <w:iCs/>
          <w:szCs w:val="24"/>
        </w:rPr>
      </w:pPr>
    </w:p>
    <w:p w:rsidR="002F60D9" w:rsidRDefault="002F60D9" w:rsidP="00100DB6">
      <w:pPr>
        <w:spacing w:line="276" w:lineRule="auto"/>
        <w:contextualSpacing/>
        <w:jc w:val="both"/>
        <w:rPr>
          <w:rFonts w:ascii="Arial" w:hAnsi="Arial" w:cs="Arial"/>
          <w:szCs w:val="24"/>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2F60D9" w:rsidRPr="001320DB" w:rsidRDefault="002F60D9" w:rsidP="00100DB6">
      <w:pPr>
        <w:widowControl w:val="0"/>
        <w:autoSpaceDE w:val="0"/>
        <w:autoSpaceDN w:val="0"/>
        <w:adjustRightInd w:val="0"/>
        <w:spacing w:line="276" w:lineRule="auto"/>
        <w:contextualSpacing/>
        <w:jc w:val="both"/>
        <w:rPr>
          <w:rFonts w:ascii="Arial" w:hAnsi="Arial" w:cs="Arial"/>
          <w:szCs w:val="24"/>
        </w:rPr>
      </w:pPr>
    </w:p>
    <w:p w:rsidR="002F60D9" w:rsidRDefault="002F60D9" w:rsidP="00100DB6">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100DB6">
      <w:pPr>
        <w:spacing w:line="276" w:lineRule="auto"/>
        <w:contextualSpacing/>
        <w:jc w:val="both"/>
        <w:rPr>
          <w:rFonts w:ascii="Arial" w:hAnsi="Arial" w:cs="Arial"/>
          <w:szCs w:val="24"/>
        </w:rPr>
      </w:pPr>
    </w:p>
    <w:p w:rsidR="002F60D9" w:rsidRPr="00A47C8D" w:rsidRDefault="002F60D9" w:rsidP="00100DB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100DB6">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100DB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100DB6">
      <w:pPr>
        <w:pStyle w:val="Sinespaciado"/>
        <w:spacing w:line="276" w:lineRule="auto"/>
        <w:contextualSpacing/>
        <w:rPr>
          <w:rFonts w:ascii="Arial" w:hAnsi="Arial" w:cs="Arial"/>
          <w:sz w:val="24"/>
          <w:szCs w:val="24"/>
          <w:lang w:val="es-ES"/>
        </w:rPr>
      </w:pPr>
    </w:p>
    <w:p w:rsidR="002F60D9" w:rsidRPr="00D578CB" w:rsidRDefault="002F60D9" w:rsidP="00100DB6">
      <w:pPr>
        <w:pStyle w:val="Sinespaciado"/>
        <w:spacing w:line="276" w:lineRule="auto"/>
        <w:contextualSpacing/>
        <w:rPr>
          <w:rFonts w:ascii="Arial" w:hAnsi="Arial" w:cs="Arial"/>
          <w:sz w:val="24"/>
          <w:szCs w:val="24"/>
        </w:rPr>
      </w:pPr>
    </w:p>
    <w:p w:rsidR="002F60D9" w:rsidRPr="00D578CB" w:rsidRDefault="002F60D9" w:rsidP="00100DB6">
      <w:pPr>
        <w:pStyle w:val="Sinespaciado"/>
        <w:spacing w:line="276" w:lineRule="auto"/>
        <w:contextualSpacing/>
        <w:jc w:val="center"/>
        <w:rPr>
          <w:rFonts w:ascii="Arial" w:hAnsi="Arial" w:cs="Arial"/>
          <w:sz w:val="24"/>
          <w:szCs w:val="24"/>
          <w:lang w:val="es-ES"/>
        </w:rPr>
      </w:pPr>
    </w:p>
    <w:p w:rsidR="002F60D9" w:rsidRPr="00D578CB" w:rsidRDefault="002F60D9" w:rsidP="00100DB6">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100DB6">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100DB6">
      <w:pPr>
        <w:spacing w:line="276" w:lineRule="auto"/>
        <w:ind w:firstLine="900"/>
        <w:contextualSpacing/>
        <w:jc w:val="center"/>
        <w:rPr>
          <w:rFonts w:ascii="Arial" w:hAnsi="Arial" w:cs="Arial"/>
          <w:b/>
          <w:szCs w:val="24"/>
          <w:lang w:val="es-ES"/>
        </w:rPr>
      </w:pPr>
    </w:p>
    <w:p w:rsidR="002F60D9" w:rsidRDefault="002F60D9" w:rsidP="00100DB6">
      <w:pPr>
        <w:spacing w:line="276" w:lineRule="auto"/>
        <w:contextualSpacing/>
        <w:jc w:val="both"/>
        <w:rPr>
          <w:rFonts w:ascii="Arial" w:hAnsi="Arial" w:cs="Arial"/>
          <w:b/>
          <w:bCs/>
          <w:iCs/>
          <w:sz w:val="23"/>
          <w:szCs w:val="23"/>
          <w:lang w:val="es-ES"/>
        </w:rPr>
      </w:pPr>
    </w:p>
    <w:p w:rsidR="002F60D9" w:rsidRDefault="002F60D9" w:rsidP="00100DB6">
      <w:pPr>
        <w:spacing w:line="276" w:lineRule="auto"/>
        <w:contextualSpacing/>
        <w:jc w:val="both"/>
        <w:rPr>
          <w:rFonts w:ascii="Arial" w:hAnsi="Arial" w:cs="Arial"/>
          <w:b/>
          <w:bCs/>
          <w:iCs/>
          <w:sz w:val="23"/>
          <w:szCs w:val="23"/>
          <w:lang w:val="es-ES"/>
        </w:rPr>
      </w:pPr>
    </w:p>
    <w:p w:rsidR="002F60D9" w:rsidRPr="0045273B" w:rsidRDefault="002F60D9" w:rsidP="00100DB6">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F60D9" w:rsidRDefault="002F60D9" w:rsidP="00100DB6">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Default="008E1F76" w:rsidP="00100DB6">
      <w:pPr>
        <w:spacing w:line="276" w:lineRule="auto"/>
        <w:contextualSpacing/>
        <w:jc w:val="both"/>
        <w:rPr>
          <w:rFonts w:ascii="Arial" w:hAnsi="Arial" w:cs="Arial"/>
          <w:sz w:val="23"/>
          <w:szCs w:val="23"/>
          <w:lang w:val="es-ES"/>
        </w:rPr>
      </w:pPr>
    </w:p>
    <w:p w:rsidR="008E1F76" w:rsidRPr="008E1F76" w:rsidRDefault="008E1F76" w:rsidP="00100DB6">
      <w:pPr>
        <w:spacing w:line="276" w:lineRule="auto"/>
        <w:contextualSpacing/>
        <w:jc w:val="center"/>
        <w:rPr>
          <w:rFonts w:ascii="Arial" w:hAnsi="Arial" w:cs="Arial"/>
          <w:i/>
          <w:szCs w:val="24"/>
          <w:lang w:val="es-ES"/>
        </w:rPr>
      </w:pPr>
      <w:r w:rsidRPr="008E1F76">
        <w:rPr>
          <w:rFonts w:ascii="Arial" w:hAnsi="Arial" w:cs="Arial"/>
          <w:i/>
          <w:szCs w:val="24"/>
          <w:lang w:val="es-ES"/>
        </w:rPr>
        <w:t xml:space="preserve">LIQUIDACIÓN RETROACTIVO PENSIONAL </w:t>
      </w:r>
    </w:p>
    <w:p w:rsidR="008E1F76" w:rsidRPr="008E1F76" w:rsidRDefault="008E1F76" w:rsidP="00100DB6">
      <w:pPr>
        <w:spacing w:line="276" w:lineRule="auto"/>
        <w:contextualSpacing/>
        <w:jc w:val="center"/>
        <w:rPr>
          <w:rFonts w:ascii="Arial" w:hAnsi="Arial" w:cs="Arial"/>
          <w:i/>
          <w:szCs w:val="24"/>
          <w:lang w:val="es-ES"/>
        </w:rPr>
      </w:pPr>
    </w:p>
    <w:p w:rsidR="008E1F76" w:rsidRDefault="008E1F76" w:rsidP="00100DB6">
      <w:pPr>
        <w:spacing w:line="276" w:lineRule="auto"/>
        <w:contextualSpacing/>
        <w:jc w:val="center"/>
        <w:rPr>
          <w:rFonts w:ascii="Arial" w:hAnsi="Arial" w:cs="Arial"/>
          <w:i/>
          <w:szCs w:val="24"/>
          <w:lang w:val="es-ES"/>
        </w:rPr>
      </w:pPr>
      <w:r w:rsidRPr="008E1F76">
        <w:rPr>
          <w:rFonts w:ascii="Arial" w:hAnsi="Arial" w:cs="Arial"/>
          <w:i/>
          <w:szCs w:val="24"/>
          <w:lang w:val="es-ES"/>
        </w:rPr>
        <w:t>ANEXO 1</w:t>
      </w:r>
    </w:p>
    <w:p w:rsidR="00EF2677" w:rsidRDefault="00EF2677" w:rsidP="00100DB6">
      <w:pPr>
        <w:spacing w:line="276" w:lineRule="auto"/>
        <w:contextualSpacing/>
        <w:jc w:val="center"/>
        <w:rPr>
          <w:rFonts w:ascii="Arial" w:hAnsi="Arial" w:cs="Arial"/>
          <w:i/>
          <w:szCs w:val="24"/>
          <w:lang w:val="es-ES"/>
        </w:rPr>
      </w:pPr>
    </w:p>
    <w:p w:rsidR="008E1F76" w:rsidRDefault="008E1F76" w:rsidP="00100DB6">
      <w:pPr>
        <w:spacing w:line="276" w:lineRule="auto"/>
        <w:contextualSpacing/>
        <w:jc w:val="center"/>
        <w:rPr>
          <w:rFonts w:ascii="Arial" w:hAnsi="Arial" w:cs="Arial"/>
          <w:sz w:val="23"/>
          <w:szCs w:val="23"/>
          <w:lang w:val="es-ES"/>
        </w:rPr>
      </w:pPr>
    </w:p>
    <w:p w:rsidR="00E879C6" w:rsidRDefault="00171E38" w:rsidP="00100DB6">
      <w:pPr>
        <w:spacing w:line="276" w:lineRule="auto"/>
        <w:contextualSpacing/>
        <w:jc w:val="center"/>
        <w:rPr>
          <w:rFonts w:ascii="Arial" w:hAnsi="Arial" w:cs="Arial"/>
          <w:sz w:val="23"/>
          <w:szCs w:val="23"/>
          <w:lang w:val="es-ES"/>
        </w:rPr>
      </w:pPr>
      <w:r w:rsidRPr="00171E38">
        <w:rPr>
          <w:noProof/>
          <w:lang w:val="es-ES"/>
        </w:rPr>
        <w:drawing>
          <wp:inline distT="0" distB="0" distL="0" distR="0">
            <wp:extent cx="3732530" cy="165798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2530" cy="1657985"/>
                    </a:xfrm>
                    <a:prstGeom prst="rect">
                      <a:avLst/>
                    </a:prstGeom>
                    <a:noFill/>
                    <a:ln>
                      <a:noFill/>
                    </a:ln>
                  </pic:spPr>
                </pic:pic>
              </a:graphicData>
            </a:graphic>
          </wp:inline>
        </w:drawing>
      </w:r>
    </w:p>
    <w:p w:rsidR="008E1F76" w:rsidRDefault="008E1F76" w:rsidP="00100DB6">
      <w:pPr>
        <w:spacing w:line="276" w:lineRule="auto"/>
        <w:contextualSpacing/>
        <w:jc w:val="center"/>
        <w:rPr>
          <w:rFonts w:ascii="Arial" w:hAnsi="Arial" w:cs="Arial"/>
          <w:sz w:val="23"/>
          <w:szCs w:val="23"/>
          <w:lang w:val="es-ES"/>
        </w:rPr>
      </w:pPr>
    </w:p>
    <w:p w:rsidR="008E1F76" w:rsidRDefault="008E1F76" w:rsidP="00100DB6">
      <w:pPr>
        <w:spacing w:line="276" w:lineRule="auto"/>
        <w:contextualSpacing/>
        <w:jc w:val="center"/>
        <w:rPr>
          <w:rFonts w:ascii="Arial" w:hAnsi="Arial" w:cs="Arial"/>
          <w:sz w:val="23"/>
          <w:szCs w:val="23"/>
          <w:lang w:val="es-ES"/>
        </w:rPr>
      </w:pPr>
    </w:p>
    <w:p w:rsidR="008E1F76" w:rsidRPr="008E1F76" w:rsidRDefault="008E1F76" w:rsidP="00100DB6">
      <w:pPr>
        <w:spacing w:line="276" w:lineRule="auto"/>
        <w:contextualSpacing/>
        <w:jc w:val="center"/>
        <w:rPr>
          <w:rFonts w:ascii="Arial" w:hAnsi="Arial" w:cs="Arial"/>
          <w:i/>
          <w:szCs w:val="24"/>
          <w:lang w:val="es-ES"/>
        </w:rPr>
      </w:pPr>
      <w:r w:rsidRPr="008E1F76">
        <w:rPr>
          <w:rFonts w:ascii="Arial" w:hAnsi="Arial" w:cs="Arial"/>
          <w:i/>
          <w:szCs w:val="24"/>
          <w:lang w:val="es-ES"/>
        </w:rPr>
        <w:t xml:space="preserve">OLGA LUCÍA HOYOS SEPÚLVEDA </w:t>
      </w:r>
    </w:p>
    <w:p w:rsidR="008E1F76" w:rsidRPr="008E1F76" w:rsidRDefault="008E1F76" w:rsidP="00100DB6">
      <w:pPr>
        <w:spacing w:line="276" w:lineRule="auto"/>
        <w:contextualSpacing/>
        <w:jc w:val="center"/>
        <w:rPr>
          <w:rFonts w:ascii="Arial" w:hAnsi="Arial" w:cs="Arial"/>
          <w:i/>
          <w:szCs w:val="24"/>
          <w:lang w:val="es-ES"/>
        </w:rPr>
      </w:pPr>
      <w:r w:rsidRPr="008E1F76">
        <w:rPr>
          <w:rFonts w:ascii="Arial" w:hAnsi="Arial" w:cs="Arial"/>
          <w:i/>
          <w:szCs w:val="24"/>
          <w:lang w:val="es-ES"/>
        </w:rPr>
        <w:t>Magistrada</w:t>
      </w:r>
    </w:p>
    <w:sectPr w:rsidR="008E1F76" w:rsidRPr="008E1F76"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BA" w:rsidRDefault="00DB45BA" w:rsidP="00226D5F">
      <w:r>
        <w:separator/>
      </w:r>
    </w:p>
  </w:endnote>
  <w:endnote w:type="continuationSeparator" w:id="0">
    <w:p w:rsidR="00DB45BA" w:rsidRDefault="00DB45B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F08" w:rsidRDefault="00907F08"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6AD4">
      <w:rPr>
        <w:rStyle w:val="Nmerodepgina"/>
        <w:noProof/>
      </w:rPr>
      <w:t>2</w:t>
    </w:r>
    <w:r>
      <w:rPr>
        <w:rStyle w:val="Nmerodepgina"/>
      </w:rPr>
      <w:fldChar w:fldCharType="end"/>
    </w:r>
  </w:p>
  <w:p w:rsidR="00907F08" w:rsidRDefault="00907F08"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BA" w:rsidRDefault="00DB45BA" w:rsidP="00226D5F">
      <w:r>
        <w:separator/>
      </w:r>
    </w:p>
  </w:footnote>
  <w:footnote w:type="continuationSeparator" w:id="0">
    <w:p w:rsidR="00DB45BA" w:rsidRDefault="00DB45BA" w:rsidP="00226D5F">
      <w:r>
        <w:continuationSeparator/>
      </w:r>
    </w:p>
  </w:footnote>
  <w:footnote w:id="1">
    <w:p w:rsidR="00727306" w:rsidRPr="001A66F5" w:rsidRDefault="00727306" w:rsidP="00727306">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2">
    <w:p w:rsidR="00727306" w:rsidRDefault="00727306" w:rsidP="00727306">
      <w:pPr>
        <w:pStyle w:val="Textonotapie"/>
        <w:rPr>
          <w:rFonts w:ascii="Arial" w:hAnsi="Arial" w:cs="Arial"/>
          <w:sz w:val="18"/>
          <w:szCs w:val="18"/>
        </w:rPr>
      </w:pPr>
      <w:r>
        <w:rPr>
          <w:rStyle w:val="Refdenotaalpie"/>
        </w:rPr>
        <w:footnoteRef/>
      </w:r>
      <w: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727306" w:rsidRDefault="00727306" w:rsidP="00727306">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6D77D6">
      <w:rPr>
        <w:rFonts w:ascii="Arial" w:hAnsi="Arial" w:cs="Arial"/>
        <w:sz w:val="18"/>
        <w:szCs w:val="18"/>
      </w:rPr>
      <w:t>1-2014</w:t>
    </w:r>
    <w:r w:rsidR="00601946">
      <w:rPr>
        <w:rFonts w:ascii="Arial" w:hAnsi="Arial" w:cs="Arial"/>
        <w:sz w:val="18"/>
        <w:szCs w:val="18"/>
      </w:rPr>
      <w:t>-00</w:t>
    </w:r>
    <w:r w:rsidR="006D77D6">
      <w:rPr>
        <w:rFonts w:ascii="Arial" w:hAnsi="Arial" w:cs="Arial"/>
        <w:sz w:val="18"/>
        <w:szCs w:val="18"/>
      </w:rPr>
      <w:t>363</w:t>
    </w:r>
    <w:r w:rsidR="00601946">
      <w:rPr>
        <w:rFonts w:ascii="Arial" w:hAnsi="Arial" w:cs="Arial"/>
        <w:sz w:val="18"/>
        <w:szCs w:val="18"/>
      </w:rPr>
      <w:t>-01</w:t>
    </w:r>
  </w:p>
  <w:p w:rsidR="00907F08" w:rsidRPr="00BB3FED" w:rsidRDefault="006D77D6" w:rsidP="00AD7995">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Elcira</w:t>
    </w:r>
    <w:proofErr w:type="spellEnd"/>
    <w:r>
      <w:rPr>
        <w:rFonts w:ascii="Arial" w:hAnsi="Arial" w:cs="Arial"/>
        <w:sz w:val="18"/>
        <w:szCs w:val="18"/>
      </w:rPr>
      <w:t xml:space="preserve"> Pardo Vergara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9"/>
  </w:num>
  <w:num w:numId="5">
    <w:abstractNumId w:val="0"/>
  </w:num>
  <w:num w:numId="6">
    <w:abstractNumId w:val="8"/>
  </w:num>
  <w:num w:numId="7">
    <w:abstractNumId w:val="2"/>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65B5"/>
    <w:rsid w:val="00020C87"/>
    <w:rsid w:val="00021910"/>
    <w:rsid w:val="00023EF9"/>
    <w:rsid w:val="00025946"/>
    <w:rsid w:val="00033C00"/>
    <w:rsid w:val="00040E9A"/>
    <w:rsid w:val="000429E7"/>
    <w:rsid w:val="00042E63"/>
    <w:rsid w:val="00043032"/>
    <w:rsid w:val="00047835"/>
    <w:rsid w:val="00050D8B"/>
    <w:rsid w:val="0006677B"/>
    <w:rsid w:val="0007142F"/>
    <w:rsid w:val="00072D56"/>
    <w:rsid w:val="00073596"/>
    <w:rsid w:val="00080F7F"/>
    <w:rsid w:val="0008139A"/>
    <w:rsid w:val="000902F6"/>
    <w:rsid w:val="00093011"/>
    <w:rsid w:val="00095E67"/>
    <w:rsid w:val="000A397D"/>
    <w:rsid w:val="000A4D92"/>
    <w:rsid w:val="000B55C3"/>
    <w:rsid w:val="000C08B1"/>
    <w:rsid w:val="000C0A51"/>
    <w:rsid w:val="000C37D4"/>
    <w:rsid w:val="000D650B"/>
    <w:rsid w:val="000E31BE"/>
    <w:rsid w:val="000E3D2D"/>
    <w:rsid w:val="000E70EB"/>
    <w:rsid w:val="000E7F42"/>
    <w:rsid w:val="000F176B"/>
    <w:rsid w:val="000F5775"/>
    <w:rsid w:val="00100DB6"/>
    <w:rsid w:val="00101DEB"/>
    <w:rsid w:val="00122A57"/>
    <w:rsid w:val="00126027"/>
    <w:rsid w:val="00127390"/>
    <w:rsid w:val="00132A38"/>
    <w:rsid w:val="00134C86"/>
    <w:rsid w:val="00136BD5"/>
    <w:rsid w:val="00140398"/>
    <w:rsid w:val="001429B2"/>
    <w:rsid w:val="00143516"/>
    <w:rsid w:val="00146784"/>
    <w:rsid w:val="00153FC8"/>
    <w:rsid w:val="001667FB"/>
    <w:rsid w:val="001678EA"/>
    <w:rsid w:val="00171C56"/>
    <w:rsid w:val="00171E38"/>
    <w:rsid w:val="00172834"/>
    <w:rsid w:val="00176304"/>
    <w:rsid w:val="00183477"/>
    <w:rsid w:val="00185B3C"/>
    <w:rsid w:val="00186009"/>
    <w:rsid w:val="00186C09"/>
    <w:rsid w:val="00186F07"/>
    <w:rsid w:val="001A11EE"/>
    <w:rsid w:val="001A35A2"/>
    <w:rsid w:val="001A3F0C"/>
    <w:rsid w:val="001A4D21"/>
    <w:rsid w:val="001B03FA"/>
    <w:rsid w:val="001B22B4"/>
    <w:rsid w:val="001C4D7F"/>
    <w:rsid w:val="001C756E"/>
    <w:rsid w:val="001E0313"/>
    <w:rsid w:val="001E359C"/>
    <w:rsid w:val="001F6B88"/>
    <w:rsid w:val="0020288B"/>
    <w:rsid w:val="00210224"/>
    <w:rsid w:val="00220AC7"/>
    <w:rsid w:val="00223134"/>
    <w:rsid w:val="00225C75"/>
    <w:rsid w:val="00226D5F"/>
    <w:rsid w:val="00231C0C"/>
    <w:rsid w:val="00231C21"/>
    <w:rsid w:val="002320EB"/>
    <w:rsid w:val="0024101E"/>
    <w:rsid w:val="00242152"/>
    <w:rsid w:val="00243D9B"/>
    <w:rsid w:val="00247BBE"/>
    <w:rsid w:val="0025377F"/>
    <w:rsid w:val="00260A0C"/>
    <w:rsid w:val="00260C0B"/>
    <w:rsid w:val="00272505"/>
    <w:rsid w:val="00272C8B"/>
    <w:rsid w:val="00280C49"/>
    <w:rsid w:val="00287140"/>
    <w:rsid w:val="0029381D"/>
    <w:rsid w:val="00297363"/>
    <w:rsid w:val="002A02BA"/>
    <w:rsid w:val="002A30D0"/>
    <w:rsid w:val="002A55E3"/>
    <w:rsid w:val="002B4E63"/>
    <w:rsid w:val="002B7A17"/>
    <w:rsid w:val="002C0C18"/>
    <w:rsid w:val="002C438C"/>
    <w:rsid w:val="002D566E"/>
    <w:rsid w:val="002D6807"/>
    <w:rsid w:val="002E1176"/>
    <w:rsid w:val="002E4F47"/>
    <w:rsid w:val="002E7972"/>
    <w:rsid w:val="002F4482"/>
    <w:rsid w:val="002F60D9"/>
    <w:rsid w:val="0030077E"/>
    <w:rsid w:val="00307EEE"/>
    <w:rsid w:val="003140EF"/>
    <w:rsid w:val="00314980"/>
    <w:rsid w:val="003214BD"/>
    <w:rsid w:val="00330564"/>
    <w:rsid w:val="00334FB7"/>
    <w:rsid w:val="003361EF"/>
    <w:rsid w:val="003440CA"/>
    <w:rsid w:val="00344B04"/>
    <w:rsid w:val="003463CD"/>
    <w:rsid w:val="003465C4"/>
    <w:rsid w:val="00351290"/>
    <w:rsid w:val="0035243D"/>
    <w:rsid w:val="00360B25"/>
    <w:rsid w:val="00362830"/>
    <w:rsid w:val="00371309"/>
    <w:rsid w:val="003718EC"/>
    <w:rsid w:val="0037195C"/>
    <w:rsid w:val="00371E9E"/>
    <w:rsid w:val="003751E1"/>
    <w:rsid w:val="00381816"/>
    <w:rsid w:val="0038387C"/>
    <w:rsid w:val="0039086A"/>
    <w:rsid w:val="003922FA"/>
    <w:rsid w:val="00392C26"/>
    <w:rsid w:val="00392EA4"/>
    <w:rsid w:val="003A2233"/>
    <w:rsid w:val="003C2430"/>
    <w:rsid w:val="003C527F"/>
    <w:rsid w:val="003D63A5"/>
    <w:rsid w:val="003E2B4E"/>
    <w:rsid w:val="003E46D1"/>
    <w:rsid w:val="003F0D02"/>
    <w:rsid w:val="003F339B"/>
    <w:rsid w:val="003F77C1"/>
    <w:rsid w:val="0042111D"/>
    <w:rsid w:val="004253D4"/>
    <w:rsid w:val="00426A77"/>
    <w:rsid w:val="00427EC4"/>
    <w:rsid w:val="00427FF5"/>
    <w:rsid w:val="004343F9"/>
    <w:rsid w:val="004348AB"/>
    <w:rsid w:val="004379CF"/>
    <w:rsid w:val="00441D5A"/>
    <w:rsid w:val="00443DE1"/>
    <w:rsid w:val="00450598"/>
    <w:rsid w:val="00450903"/>
    <w:rsid w:val="004519EB"/>
    <w:rsid w:val="0045273B"/>
    <w:rsid w:val="0046338F"/>
    <w:rsid w:val="00464A55"/>
    <w:rsid w:val="00465508"/>
    <w:rsid w:val="004779EB"/>
    <w:rsid w:val="004849E9"/>
    <w:rsid w:val="00495841"/>
    <w:rsid w:val="004A057C"/>
    <w:rsid w:val="004A2468"/>
    <w:rsid w:val="004B2ADD"/>
    <w:rsid w:val="004B3C1E"/>
    <w:rsid w:val="004C4AF7"/>
    <w:rsid w:val="004D01C5"/>
    <w:rsid w:val="004D0DA3"/>
    <w:rsid w:val="004D4032"/>
    <w:rsid w:val="004D51E9"/>
    <w:rsid w:val="004E0EBF"/>
    <w:rsid w:val="004E4CC6"/>
    <w:rsid w:val="004E6076"/>
    <w:rsid w:val="00501034"/>
    <w:rsid w:val="00502691"/>
    <w:rsid w:val="00510E28"/>
    <w:rsid w:val="005132A4"/>
    <w:rsid w:val="00515BDC"/>
    <w:rsid w:val="005200EF"/>
    <w:rsid w:val="005351D4"/>
    <w:rsid w:val="0053562A"/>
    <w:rsid w:val="00550090"/>
    <w:rsid w:val="005535ED"/>
    <w:rsid w:val="00553BF5"/>
    <w:rsid w:val="0055465D"/>
    <w:rsid w:val="00560958"/>
    <w:rsid w:val="005618AC"/>
    <w:rsid w:val="00561B54"/>
    <w:rsid w:val="00563496"/>
    <w:rsid w:val="00565E83"/>
    <w:rsid w:val="00567B33"/>
    <w:rsid w:val="00570188"/>
    <w:rsid w:val="00572BE9"/>
    <w:rsid w:val="005818EA"/>
    <w:rsid w:val="0058787C"/>
    <w:rsid w:val="00591063"/>
    <w:rsid w:val="0059247E"/>
    <w:rsid w:val="00594839"/>
    <w:rsid w:val="00597160"/>
    <w:rsid w:val="005A0D7F"/>
    <w:rsid w:val="005A526F"/>
    <w:rsid w:val="005B4FAA"/>
    <w:rsid w:val="005C5B7A"/>
    <w:rsid w:val="005E0ED1"/>
    <w:rsid w:val="005E165D"/>
    <w:rsid w:val="005E200E"/>
    <w:rsid w:val="005F5E82"/>
    <w:rsid w:val="005F68FF"/>
    <w:rsid w:val="00601946"/>
    <w:rsid w:val="00603EEB"/>
    <w:rsid w:val="006135E9"/>
    <w:rsid w:val="0061484D"/>
    <w:rsid w:val="006232B1"/>
    <w:rsid w:val="00634D5E"/>
    <w:rsid w:val="00637118"/>
    <w:rsid w:val="00643DC8"/>
    <w:rsid w:val="006470C8"/>
    <w:rsid w:val="006516CA"/>
    <w:rsid w:val="00652D0D"/>
    <w:rsid w:val="006601E1"/>
    <w:rsid w:val="00662604"/>
    <w:rsid w:val="00663CC5"/>
    <w:rsid w:val="00664C67"/>
    <w:rsid w:val="006732CE"/>
    <w:rsid w:val="00674E33"/>
    <w:rsid w:val="00675E25"/>
    <w:rsid w:val="00676199"/>
    <w:rsid w:val="0068173D"/>
    <w:rsid w:val="00685E46"/>
    <w:rsid w:val="00693C7A"/>
    <w:rsid w:val="00695334"/>
    <w:rsid w:val="00696F69"/>
    <w:rsid w:val="006A0D48"/>
    <w:rsid w:val="006A66F5"/>
    <w:rsid w:val="006C1062"/>
    <w:rsid w:val="006C4430"/>
    <w:rsid w:val="006D0816"/>
    <w:rsid w:val="006D31B6"/>
    <w:rsid w:val="006D77D6"/>
    <w:rsid w:val="006E11A2"/>
    <w:rsid w:val="006E276B"/>
    <w:rsid w:val="006E2F01"/>
    <w:rsid w:val="006E53EA"/>
    <w:rsid w:val="006F0081"/>
    <w:rsid w:val="006F1F9C"/>
    <w:rsid w:val="006F2EA3"/>
    <w:rsid w:val="006F2FF3"/>
    <w:rsid w:val="006F3D12"/>
    <w:rsid w:val="006F68BC"/>
    <w:rsid w:val="00704279"/>
    <w:rsid w:val="00712CFC"/>
    <w:rsid w:val="00713558"/>
    <w:rsid w:val="007162DE"/>
    <w:rsid w:val="00716474"/>
    <w:rsid w:val="00720864"/>
    <w:rsid w:val="00721384"/>
    <w:rsid w:val="007257DE"/>
    <w:rsid w:val="007258A6"/>
    <w:rsid w:val="00727306"/>
    <w:rsid w:val="007308CE"/>
    <w:rsid w:val="007308D1"/>
    <w:rsid w:val="007330F0"/>
    <w:rsid w:val="00733AFD"/>
    <w:rsid w:val="00734DCF"/>
    <w:rsid w:val="00734E40"/>
    <w:rsid w:val="007465BA"/>
    <w:rsid w:val="00747B2A"/>
    <w:rsid w:val="00747E40"/>
    <w:rsid w:val="007527A8"/>
    <w:rsid w:val="00753F5F"/>
    <w:rsid w:val="00761E83"/>
    <w:rsid w:val="007632AA"/>
    <w:rsid w:val="00764C9B"/>
    <w:rsid w:val="00766E35"/>
    <w:rsid w:val="00770D1E"/>
    <w:rsid w:val="00777D9C"/>
    <w:rsid w:val="00780A20"/>
    <w:rsid w:val="00781BA2"/>
    <w:rsid w:val="007821FC"/>
    <w:rsid w:val="00782777"/>
    <w:rsid w:val="0078325C"/>
    <w:rsid w:val="00783823"/>
    <w:rsid w:val="00795237"/>
    <w:rsid w:val="007970D0"/>
    <w:rsid w:val="007A2D40"/>
    <w:rsid w:val="007B1977"/>
    <w:rsid w:val="007B2654"/>
    <w:rsid w:val="007B3C6C"/>
    <w:rsid w:val="007B3F42"/>
    <w:rsid w:val="007B5499"/>
    <w:rsid w:val="007B79EF"/>
    <w:rsid w:val="007C1D8F"/>
    <w:rsid w:val="007C5A02"/>
    <w:rsid w:val="007C6194"/>
    <w:rsid w:val="007C76E4"/>
    <w:rsid w:val="007D0A41"/>
    <w:rsid w:val="007D5023"/>
    <w:rsid w:val="007E5F18"/>
    <w:rsid w:val="0080180A"/>
    <w:rsid w:val="00804AC2"/>
    <w:rsid w:val="00810397"/>
    <w:rsid w:val="0082110F"/>
    <w:rsid w:val="0083061B"/>
    <w:rsid w:val="0083155E"/>
    <w:rsid w:val="008468CA"/>
    <w:rsid w:val="0084730C"/>
    <w:rsid w:val="00847B91"/>
    <w:rsid w:val="00847BD3"/>
    <w:rsid w:val="008500D4"/>
    <w:rsid w:val="008514AF"/>
    <w:rsid w:val="00856AD4"/>
    <w:rsid w:val="0085750F"/>
    <w:rsid w:val="00860E42"/>
    <w:rsid w:val="00861E49"/>
    <w:rsid w:val="00865F8B"/>
    <w:rsid w:val="00872FB9"/>
    <w:rsid w:val="008751D8"/>
    <w:rsid w:val="008778BA"/>
    <w:rsid w:val="008778C4"/>
    <w:rsid w:val="00880921"/>
    <w:rsid w:val="00883AAD"/>
    <w:rsid w:val="00895036"/>
    <w:rsid w:val="008A04F6"/>
    <w:rsid w:val="008A090A"/>
    <w:rsid w:val="008B3495"/>
    <w:rsid w:val="008B7948"/>
    <w:rsid w:val="008C5FDB"/>
    <w:rsid w:val="008C61AB"/>
    <w:rsid w:val="008D3F7B"/>
    <w:rsid w:val="008D7031"/>
    <w:rsid w:val="008E1DDD"/>
    <w:rsid w:val="008E1F76"/>
    <w:rsid w:val="008E5563"/>
    <w:rsid w:val="008F003B"/>
    <w:rsid w:val="00907A5F"/>
    <w:rsid w:val="00907F08"/>
    <w:rsid w:val="00911270"/>
    <w:rsid w:val="00915EE3"/>
    <w:rsid w:val="00922DCA"/>
    <w:rsid w:val="009249A0"/>
    <w:rsid w:val="009269DA"/>
    <w:rsid w:val="00942452"/>
    <w:rsid w:val="00966F23"/>
    <w:rsid w:val="009740CF"/>
    <w:rsid w:val="00975D88"/>
    <w:rsid w:val="0099139C"/>
    <w:rsid w:val="00995393"/>
    <w:rsid w:val="00997B2A"/>
    <w:rsid w:val="009A1C84"/>
    <w:rsid w:val="009A5558"/>
    <w:rsid w:val="009A7635"/>
    <w:rsid w:val="009B049E"/>
    <w:rsid w:val="009B50EE"/>
    <w:rsid w:val="009C6B71"/>
    <w:rsid w:val="009D6B62"/>
    <w:rsid w:val="009E1BB1"/>
    <w:rsid w:val="009E5A8E"/>
    <w:rsid w:val="009E7AFA"/>
    <w:rsid w:val="009F1835"/>
    <w:rsid w:val="009F38A2"/>
    <w:rsid w:val="009F57DF"/>
    <w:rsid w:val="009F5BD8"/>
    <w:rsid w:val="009F7618"/>
    <w:rsid w:val="00A02043"/>
    <w:rsid w:val="00A026CC"/>
    <w:rsid w:val="00A069F9"/>
    <w:rsid w:val="00A16831"/>
    <w:rsid w:val="00A205C1"/>
    <w:rsid w:val="00A23CFA"/>
    <w:rsid w:val="00A24F8A"/>
    <w:rsid w:val="00A26483"/>
    <w:rsid w:val="00A26C78"/>
    <w:rsid w:val="00A27137"/>
    <w:rsid w:val="00A3693D"/>
    <w:rsid w:val="00A37314"/>
    <w:rsid w:val="00A44C8E"/>
    <w:rsid w:val="00A465A9"/>
    <w:rsid w:val="00A5024C"/>
    <w:rsid w:val="00A527A2"/>
    <w:rsid w:val="00A5359A"/>
    <w:rsid w:val="00A54BD4"/>
    <w:rsid w:val="00A67E77"/>
    <w:rsid w:val="00A70128"/>
    <w:rsid w:val="00A81A6D"/>
    <w:rsid w:val="00A85C4C"/>
    <w:rsid w:val="00A87922"/>
    <w:rsid w:val="00A9107A"/>
    <w:rsid w:val="00A928D2"/>
    <w:rsid w:val="00A93DCA"/>
    <w:rsid w:val="00A957FB"/>
    <w:rsid w:val="00AB0154"/>
    <w:rsid w:val="00AB4FDE"/>
    <w:rsid w:val="00AC3820"/>
    <w:rsid w:val="00AC486E"/>
    <w:rsid w:val="00AD1341"/>
    <w:rsid w:val="00AD649C"/>
    <w:rsid w:val="00AD7562"/>
    <w:rsid w:val="00AD7995"/>
    <w:rsid w:val="00AE3443"/>
    <w:rsid w:val="00AF18BD"/>
    <w:rsid w:val="00B0027A"/>
    <w:rsid w:val="00B0466B"/>
    <w:rsid w:val="00B04D65"/>
    <w:rsid w:val="00B21808"/>
    <w:rsid w:val="00B22E56"/>
    <w:rsid w:val="00B26471"/>
    <w:rsid w:val="00B448FA"/>
    <w:rsid w:val="00B56E76"/>
    <w:rsid w:val="00B60E4D"/>
    <w:rsid w:val="00B63166"/>
    <w:rsid w:val="00B63804"/>
    <w:rsid w:val="00B67118"/>
    <w:rsid w:val="00B71E8F"/>
    <w:rsid w:val="00B81590"/>
    <w:rsid w:val="00B85FA1"/>
    <w:rsid w:val="00B927CE"/>
    <w:rsid w:val="00B93253"/>
    <w:rsid w:val="00B9600C"/>
    <w:rsid w:val="00BA0C20"/>
    <w:rsid w:val="00BA1BEB"/>
    <w:rsid w:val="00BA2649"/>
    <w:rsid w:val="00BA2819"/>
    <w:rsid w:val="00BA779F"/>
    <w:rsid w:val="00BB390F"/>
    <w:rsid w:val="00BB3FED"/>
    <w:rsid w:val="00BB6B1B"/>
    <w:rsid w:val="00BC31C8"/>
    <w:rsid w:val="00BC3CEC"/>
    <w:rsid w:val="00BC7A07"/>
    <w:rsid w:val="00BD00C4"/>
    <w:rsid w:val="00BD1C65"/>
    <w:rsid w:val="00BD3C89"/>
    <w:rsid w:val="00BD5DCB"/>
    <w:rsid w:val="00BD7388"/>
    <w:rsid w:val="00BE0180"/>
    <w:rsid w:val="00BE0373"/>
    <w:rsid w:val="00BF1717"/>
    <w:rsid w:val="00BF25CC"/>
    <w:rsid w:val="00BF3BE5"/>
    <w:rsid w:val="00BF531B"/>
    <w:rsid w:val="00C1062A"/>
    <w:rsid w:val="00C133C0"/>
    <w:rsid w:val="00C14D4B"/>
    <w:rsid w:val="00C1591F"/>
    <w:rsid w:val="00C15F17"/>
    <w:rsid w:val="00C27386"/>
    <w:rsid w:val="00C3294A"/>
    <w:rsid w:val="00C35779"/>
    <w:rsid w:val="00C467BA"/>
    <w:rsid w:val="00C521EF"/>
    <w:rsid w:val="00C5450D"/>
    <w:rsid w:val="00C62F29"/>
    <w:rsid w:val="00C765A0"/>
    <w:rsid w:val="00C77CC8"/>
    <w:rsid w:val="00C90579"/>
    <w:rsid w:val="00C91182"/>
    <w:rsid w:val="00C95DCA"/>
    <w:rsid w:val="00CA15E5"/>
    <w:rsid w:val="00CA3DF9"/>
    <w:rsid w:val="00CC1852"/>
    <w:rsid w:val="00CC739E"/>
    <w:rsid w:val="00CE19AC"/>
    <w:rsid w:val="00CE4804"/>
    <w:rsid w:val="00CF04C1"/>
    <w:rsid w:val="00CF576A"/>
    <w:rsid w:val="00CF7B13"/>
    <w:rsid w:val="00D00108"/>
    <w:rsid w:val="00D00D98"/>
    <w:rsid w:val="00D017B8"/>
    <w:rsid w:val="00D06347"/>
    <w:rsid w:val="00D270A6"/>
    <w:rsid w:val="00D320B2"/>
    <w:rsid w:val="00D37D11"/>
    <w:rsid w:val="00D41F38"/>
    <w:rsid w:val="00D42B89"/>
    <w:rsid w:val="00D4334B"/>
    <w:rsid w:val="00D51A64"/>
    <w:rsid w:val="00D578CB"/>
    <w:rsid w:val="00D747E2"/>
    <w:rsid w:val="00D82225"/>
    <w:rsid w:val="00D87A44"/>
    <w:rsid w:val="00D914F9"/>
    <w:rsid w:val="00D9536D"/>
    <w:rsid w:val="00DA3E57"/>
    <w:rsid w:val="00DA464F"/>
    <w:rsid w:val="00DA6547"/>
    <w:rsid w:val="00DB45BA"/>
    <w:rsid w:val="00DD5737"/>
    <w:rsid w:val="00DE2D85"/>
    <w:rsid w:val="00DF30A5"/>
    <w:rsid w:val="00E03AD1"/>
    <w:rsid w:val="00E04822"/>
    <w:rsid w:val="00E062F9"/>
    <w:rsid w:val="00E10861"/>
    <w:rsid w:val="00E153DA"/>
    <w:rsid w:val="00E27B52"/>
    <w:rsid w:val="00E34538"/>
    <w:rsid w:val="00E368B2"/>
    <w:rsid w:val="00E36A32"/>
    <w:rsid w:val="00E57586"/>
    <w:rsid w:val="00E57C3E"/>
    <w:rsid w:val="00E64334"/>
    <w:rsid w:val="00E654A5"/>
    <w:rsid w:val="00E665CA"/>
    <w:rsid w:val="00E70A48"/>
    <w:rsid w:val="00E76099"/>
    <w:rsid w:val="00E84170"/>
    <w:rsid w:val="00E84B09"/>
    <w:rsid w:val="00E84DB5"/>
    <w:rsid w:val="00E869BA"/>
    <w:rsid w:val="00E879C6"/>
    <w:rsid w:val="00E938FF"/>
    <w:rsid w:val="00E94019"/>
    <w:rsid w:val="00E956F4"/>
    <w:rsid w:val="00EA0577"/>
    <w:rsid w:val="00EA12D1"/>
    <w:rsid w:val="00EA172C"/>
    <w:rsid w:val="00EA2DED"/>
    <w:rsid w:val="00EA4765"/>
    <w:rsid w:val="00EB26C5"/>
    <w:rsid w:val="00EB368F"/>
    <w:rsid w:val="00EB4499"/>
    <w:rsid w:val="00EB7A67"/>
    <w:rsid w:val="00EC09F1"/>
    <w:rsid w:val="00EC3C6F"/>
    <w:rsid w:val="00ED01EA"/>
    <w:rsid w:val="00ED1262"/>
    <w:rsid w:val="00ED1285"/>
    <w:rsid w:val="00ED674E"/>
    <w:rsid w:val="00EF181B"/>
    <w:rsid w:val="00EF2074"/>
    <w:rsid w:val="00EF2677"/>
    <w:rsid w:val="00EF372A"/>
    <w:rsid w:val="00F00141"/>
    <w:rsid w:val="00F017BF"/>
    <w:rsid w:val="00F07911"/>
    <w:rsid w:val="00F11410"/>
    <w:rsid w:val="00F13611"/>
    <w:rsid w:val="00F1486B"/>
    <w:rsid w:val="00F168E4"/>
    <w:rsid w:val="00F175E1"/>
    <w:rsid w:val="00F500A7"/>
    <w:rsid w:val="00F52A17"/>
    <w:rsid w:val="00F552D5"/>
    <w:rsid w:val="00F56B58"/>
    <w:rsid w:val="00F65645"/>
    <w:rsid w:val="00F7229A"/>
    <w:rsid w:val="00F761FA"/>
    <w:rsid w:val="00F80806"/>
    <w:rsid w:val="00F854DC"/>
    <w:rsid w:val="00F91202"/>
    <w:rsid w:val="00F924F2"/>
    <w:rsid w:val="00F9391A"/>
    <w:rsid w:val="00F9632D"/>
    <w:rsid w:val="00FA0C8E"/>
    <w:rsid w:val="00FA42C7"/>
    <w:rsid w:val="00FA5FE5"/>
    <w:rsid w:val="00FA6675"/>
    <w:rsid w:val="00FA75E6"/>
    <w:rsid w:val="00FA7FA8"/>
    <w:rsid w:val="00FB432C"/>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paragraph" w:customStyle="1" w:styleId="Textoindependiente33">
    <w:name w:val="Texto independiente 33"/>
    <w:basedOn w:val="Normal"/>
    <w:rsid w:val="0072730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5014">
      <w:bodyDiv w:val="1"/>
      <w:marLeft w:val="0"/>
      <w:marRight w:val="0"/>
      <w:marTop w:val="0"/>
      <w:marBottom w:val="0"/>
      <w:divBdr>
        <w:top w:val="none" w:sz="0" w:space="0" w:color="auto"/>
        <w:left w:val="none" w:sz="0" w:space="0" w:color="auto"/>
        <w:bottom w:val="none" w:sz="0" w:space="0" w:color="auto"/>
        <w:right w:val="none" w:sz="0" w:space="0" w:color="auto"/>
      </w:divBdr>
    </w:div>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4FD1-84E9-40A3-9426-0B7F2551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3074</Words>
  <Characters>16908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30</cp:revision>
  <cp:lastPrinted>2017-09-19T14:50:00Z</cp:lastPrinted>
  <dcterms:created xsi:type="dcterms:W3CDTF">2017-09-08T13:20:00Z</dcterms:created>
  <dcterms:modified xsi:type="dcterms:W3CDTF">2017-11-14T19:08:00Z</dcterms:modified>
</cp:coreProperties>
</file>