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9D" w:rsidRPr="005F31C4" w:rsidRDefault="00B20E9D" w:rsidP="00B20E9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B20E9D" w:rsidRPr="00D85E04" w:rsidRDefault="00B20E9D" w:rsidP="00B20E9D">
      <w:pPr>
        <w:rPr>
          <w:rFonts w:ascii="Tahoma" w:hAnsi="Tahoma" w:cs="Tahoma"/>
          <w:b/>
          <w:sz w:val="18"/>
          <w:szCs w:val="18"/>
          <w:lang w:val="es-CO"/>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777072">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25347E">
        <w:rPr>
          <w:rFonts w:ascii="Arial" w:hAnsi="Arial" w:cs="Arial"/>
          <w:bCs/>
          <w:sz w:val="18"/>
          <w:szCs w:val="18"/>
        </w:rPr>
        <w:t>202</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5347E">
        <w:rPr>
          <w:rFonts w:ascii="Arial" w:hAnsi="Arial" w:cs="Arial"/>
          <w:iCs/>
          <w:sz w:val="18"/>
          <w:szCs w:val="18"/>
        </w:rPr>
        <w:t xml:space="preserve">Julio César Zuleta Romero </w:t>
      </w:r>
    </w:p>
    <w:p w:rsidR="00226D5F"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791776" w:rsidRPr="007C5A02" w:rsidRDefault="00791776" w:rsidP="00F017BF">
      <w:pPr>
        <w:spacing w:line="276" w:lineRule="auto"/>
        <w:ind w:left="1416" w:firstLine="708"/>
        <w:jc w:val="both"/>
        <w:rPr>
          <w:rFonts w:ascii="Arial" w:hAnsi="Arial" w:cs="Arial"/>
          <w:bCs/>
          <w:sz w:val="18"/>
          <w:szCs w:val="18"/>
        </w:rPr>
      </w:pPr>
      <w:r>
        <w:rPr>
          <w:rFonts w:ascii="Arial" w:hAnsi="Arial" w:cs="Arial"/>
          <w:b/>
          <w:bCs/>
          <w:sz w:val="18"/>
          <w:szCs w:val="18"/>
        </w:rPr>
        <w:t>Litisconsorte:</w:t>
      </w: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t>Gaseosas Lux S.A.</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77072">
        <w:rPr>
          <w:rFonts w:ascii="Arial" w:hAnsi="Arial" w:cs="Arial"/>
          <w:sz w:val="18"/>
          <w:szCs w:val="18"/>
        </w:rPr>
        <w:t xml:space="preserve">Cuarto </w:t>
      </w:r>
      <w:r w:rsidRPr="007C5A02">
        <w:rPr>
          <w:rFonts w:ascii="Arial" w:hAnsi="Arial" w:cs="Arial"/>
          <w:sz w:val="18"/>
          <w:szCs w:val="18"/>
        </w:rPr>
        <w:t>Laboral del Circuito de Pereira.</w:t>
      </w:r>
    </w:p>
    <w:p w:rsidR="00B20E9D" w:rsidRDefault="00B20E9D" w:rsidP="00B20E9D">
      <w:pPr>
        <w:spacing w:line="276" w:lineRule="auto"/>
        <w:jc w:val="both"/>
        <w:rPr>
          <w:rFonts w:ascii="Arial" w:hAnsi="Arial" w:cs="Arial"/>
          <w:b/>
          <w:bCs/>
          <w:sz w:val="18"/>
          <w:szCs w:val="18"/>
        </w:rPr>
      </w:pPr>
    </w:p>
    <w:p w:rsidR="00F83FA1" w:rsidRPr="00F83FA1" w:rsidRDefault="00B20E9D" w:rsidP="00F83FA1">
      <w:pPr>
        <w:spacing w:line="276" w:lineRule="auto"/>
        <w:jc w:val="both"/>
        <w:rPr>
          <w:rFonts w:ascii="Arial" w:hAnsi="Arial" w:cs="Arial"/>
          <w:color w:val="000000"/>
          <w:sz w:val="18"/>
          <w:szCs w:val="18"/>
          <w:lang w:eastAsia="es-CO"/>
        </w:rPr>
      </w:pPr>
      <w:r w:rsidRPr="00007B72">
        <w:rPr>
          <w:rFonts w:ascii="Arial" w:hAnsi="Arial" w:cs="Arial"/>
          <w:b/>
          <w:bCs/>
          <w:sz w:val="18"/>
          <w:szCs w:val="18"/>
        </w:rPr>
        <w:t xml:space="preserve">TEMA A TRATAR: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color w:val="000000"/>
          <w:sz w:val="18"/>
          <w:szCs w:val="18"/>
          <w:lang w:eastAsia="es-CO"/>
        </w:rPr>
        <w:t xml:space="preserve">PENSIÓN DE VEJEZ – RÉGIMEN DE TRANSICIÓN – ACTO LEGISLATIVO 01 DE 2005 – REQUISITOS DEL ACUERDO 049/90 </w:t>
      </w:r>
      <w:r w:rsidR="00F83FA1">
        <w:rPr>
          <w:rFonts w:ascii="Arial" w:hAnsi="Arial" w:cs="Arial"/>
          <w:b/>
          <w:color w:val="000000"/>
          <w:sz w:val="18"/>
          <w:szCs w:val="18"/>
          <w:lang w:eastAsia="es-CO"/>
        </w:rPr>
        <w:t>–</w:t>
      </w:r>
      <w:r>
        <w:rPr>
          <w:rFonts w:ascii="Arial" w:hAnsi="Arial" w:cs="Arial"/>
          <w:b/>
          <w:color w:val="000000"/>
          <w:sz w:val="18"/>
          <w:szCs w:val="18"/>
          <w:lang w:eastAsia="es-CO"/>
        </w:rPr>
        <w:t xml:space="preserve"> </w:t>
      </w:r>
      <w:r w:rsidR="00F83FA1" w:rsidRPr="00F83FA1">
        <w:rPr>
          <w:rFonts w:ascii="Arial" w:hAnsi="Arial" w:cs="Arial"/>
          <w:color w:val="000000"/>
          <w:sz w:val="18"/>
          <w:szCs w:val="18"/>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F83FA1" w:rsidRPr="00F83FA1" w:rsidRDefault="00F83FA1" w:rsidP="00F83FA1">
      <w:pPr>
        <w:spacing w:line="276" w:lineRule="auto"/>
        <w:jc w:val="both"/>
        <w:rPr>
          <w:rFonts w:ascii="Arial" w:hAnsi="Arial" w:cs="Arial"/>
          <w:color w:val="000000"/>
          <w:sz w:val="18"/>
          <w:szCs w:val="18"/>
          <w:lang w:eastAsia="es-CO"/>
        </w:rPr>
      </w:pPr>
      <w:r>
        <w:rPr>
          <w:rFonts w:ascii="Arial" w:hAnsi="Arial" w:cs="Arial"/>
          <w:color w:val="000000"/>
          <w:sz w:val="18"/>
          <w:szCs w:val="18"/>
          <w:lang w:eastAsia="es-CO"/>
        </w:rPr>
        <w:t>(…)</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Se encuentra probado que el actor nació el 11/12/1953, por lo tanto, cumplió los 60 años de edad en esa calenda de 2013, por ello satisface el requisito de la edad.</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En lo que respecta a las semanas de cotización, en toda la vida laboral, registra un total de 1.369,18  semanas; por lo que cumple con suficiencia los requisitos para poder gozar del beneficio pensional.</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Lo anterior, dado que la entidad demandada corrigió la historia laboral del actor –</w:t>
      </w:r>
      <w:proofErr w:type="spellStart"/>
      <w:r w:rsidRPr="00F83FA1">
        <w:rPr>
          <w:rFonts w:ascii="Arial" w:hAnsi="Arial" w:cs="Arial"/>
          <w:color w:val="000000"/>
          <w:sz w:val="18"/>
          <w:szCs w:val="18"/>
          <w:lang w:eastAsia="es-CO"/>
        </w:rPr>
        <w:t>fl</w:t>
      </w:r>
      <w:proofErr w:type="spellEnd"/>
      <w:r w:rsidRPr="00F83FA1">
        <w:rPr>
          <w:rFonts w:ascii="Arial" w:hAnsi="Arial" w:cs="Arial"/>
          <w:color w:val="000000"/>
          <w:sz w:val="18"/>
          <w:szCs w:val="18"/>
          <w:lang w:eastAsia="es-CO"/>
        </w:rPr>
        <w:t xml:space="preserve">. 164 cd. 1-, incluyendo el periodo comprendido entre el 30/06/1980 y el 01/06/1990, a razón de 517,71 semanas que se indicaba en el hecho noveno de la demanda, que había sido trabajado para la empresa Gaseosas LUX S.A. y; otros realizados con el empleador Jaime Eduardo Sierra del 18/01/1971 al 01/12/1973, para un total de 149,96 semanas. </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De tal manera que al encontrarse válidamente registradas en la referida historia laboral, advierte esta Corporación que no hay necesidad de abordar el análisis de una eventual mora patronal o falta de afiliación, que eran los aspectos que en principio, según los hechos de la demanda, debían ser objeto de pronunciamiento.</w:t>
      </w:r>
    </w:p>
    <w:p w:rsidR="00F83FA1" w:rsidRPr="00F83FA1" w:rsidRDefault="00F83FA1" w:rsidP="00F83FA1">
      <w:pPr>
        <w:spacing w:line="276" w:lineRule="auto"/>
        <w:jc w:val="both"/>
        <w:rPr>
          <w:rFonts w:ascii="Arial" w:hAnsi="Arial" w:cs="Arial"/>
          <w:color w:val="000000"/>
          <w:sz w:val="18"/>
          <w:szCs w:val="18"/>
          <w:lang w:eastAsia="es-CO"/>
        </w:rPr>
      </w:pPr>
      <w:r>
        <w:rPr>
          <w:rFonts w:ascii="Arial" w:hAnsi="Arial" w:cs="Arial"/>
          <w:color w:val="000000"/>
          <w:sz w:val="18"/>
          <w:szCs w:val="18"/>
          <w:lang w:eastAsia="es-CO"/>
        </w:rPr>
        <w:t>(…)</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Sobre este último tópico, la Sala de Casación Laboral, en sentencia SL607-2017 del 25/01/2017, radicado 47315, con ponencia del doctor Jorge Mauricio Burgos Ruiz,  reitera lo expuesto en anterior oportunidad por esa Corporación ,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postura que esta Sala ha aplicado reiteradamente .</w:t>
      </w:r>
    </w:p>
    <w:p w:rsidR="00F83FA1" w:rsidRPr="00F83FA1" w:rsidRDefault="00F83FA1" w:rsidP="00F83FA1">
      <w:pPr>
        <w:spacing w:line="276" w:lineRule="auto"/>
        <w:jc w:val="both"/>
        <w:rPr>
          <w:rFonts w:ascii="Arial" w:hAnsi="Arial" w:cs="Arial"/>
          <w:color w:val="000000"/>
          <w:sz w:val="18"/>
          <w:szCs w:val="18"/>
          <w:lang w:eastAsia="es-CO"/>
        </w:rPr>
      </w:pPr>
      <w:r>
        <w:rPr>
          <w:rFonts w:ascii="Arial" w:hAnsi="Arial" w:cs="Arial"/>
          <w:color w:val="000000"/>
          <w:sz w:val="18"/>
          <w:szCs w:val="18"/>
          <w:lang w:eastAsia="es-CO"/>
        </w:rPr>
        <w:t>(…)</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 xml:space="preserve">Con los elementos probatorios adosados al expediente, se tiene que el señor Julio César Zuleta Romero arribó a los 60 años de edad el 11/12/2013, momento para el cual tenía acreditadas las semanas de cotización necesarias para acceder a la prestación y, en consecuencia, causada la pensión de vejez, siendo ese el motivo para que elevara la solicitud de reconocimiento pensional el 18/03/2014, según se extrae de la Resolución N° </w:t>
      </w:r>
      <w:proofErr w:type="spellStart"/>
      <w:r w:rsidRPr="00F83FA1">
        <w:rPr>
          <w:rFonts w:ascii="Arial" w:hAnsi="Arial" w:cs="Arial"/>
          <w:color w:val="000000"/>
          <w:sz w:val="18"/>
          <w:szCs w:val="18"/>
          <w:lang w:eastAsia="es-CO"/>
        </w:rPr>
        <w:t>GNR</w:t>
      </w:r>
      <w:proofErr w:type="spellEnd"/>
      <w:r w:rsidRPr="00F83FA1">
        <w:rPr>
          <w:rFonts w:ascii="Arial" w:hAnsi="Arial" w:cs="Arial"/>
          <w:color w:val="000000"/>
          <w:sz w:val="18"/>
          <w:szCs w:val="18"/>
          <w:lang w:eastAsia="es-CO"/>
        </w:rPr>
        <w:t xml:space="preserve"> 157754 de 2014 –</w:t>
      </w:r>
      <w:proofErr w:type="spellStart"/>
      <w:r w:rsidRPr="00F83FA1">
        <w:rPr>
          <w:rFonts w:ascii="Arial" w:hAnsi="Arial" w:cs="Arial"/>
          <w:color w:val="000000"/>
          <w:sz w:val="18"/>
          <w:szCs w:val="18"/>
          <w:lang w:eastAsia="es-CO"/>
        </w:rPr>
        <w:t>fl</w:t>
      </w:r>
      <w:proofErr w:type="spellEnd"/>
      <w:r w:rsidRPr="00F83FA1">
        <w:rPr>
          <w:rFonts w:ascii="Arial" w:hAnsi="Arial" w:cs="Arial"/>
          <w:color w:val="000000"/>
          <w:sz w:val="18"/>
          <w:szCs w:val="18"/>
          <w:lang w:eastAsia="es-CO"/>
        </w:rPr>
        <w:t>. 10 y s.s. cd. 1- y cesara sus cotizaciones el 30/11/2014; de tal manera que  desde el momento en que dejó de cotizar es que debe entenderse que se configuró la desafiliación del sistema en términos jurisprudenciales, por ser ese el acto externo que puede interpretarse como voluntad de desafiliarse del mismo.</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En consecuencia, la prestación debe reconocerse a partir del 01/12/2014, como en efecto lo determinó la a-quo.</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Pr>
          <w:rFonts w:ascii="Arial" w:hAnsi="Arial" w:cs="Arial"/>
          <w:color w:val="000000"/>
          <w:sz w:val="18"/>
          <w:szCs w:val="18"/>
          <w:lang w:eastAsia="es-CO"/>
        </w:rPr>
        <w:t>(…)</w:t>
      </w:r>
      <w:bookmarkStart w:id="0" w:name="_GoBack"/>
      <w:bookmarkEnd w:id="0"/>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lastRenderedPageBreak/>
        <w:t xml:space="preserve">Para los beneficiarios del régimen de transición que se pensionaron bajo el régimen establecido en el Acuerdo 049/90, conforme al artículo 20, la tasa de reemplazo cuando las cotizaciones superan las 1.250 semanas debe </w:t>
      </w:r>
      <w:proofErr w:type="gramStart"/>
      <w:r w:rsidRPr="00F83FA1">
        <w:rPr>
          <w:rFonts w:ascii="Arial" w:hAnsi="Arial" w:cs="Arial"/>
          <w:color w:val="000000"/>
          <w:sz w:val="18"/>
          <w:szCs w:val="18"/>
          <w:lang w:eastAsia="es-CO"/>
        </w:rPr>
        <w:t>ser</w:t>
      </w:r>
      <w:proofErr w:type="gramEnd"/>
      <w:r w:rsidRPr="00F83FA1">
        <w:rPr>
          <w:rFonts w:ascii="Arial" w:hAnsi="Arial" w:cs="Arial"/>
          <w:color w:val="000000"/>
          <w:sz w:val="18"/>
          <w:szCs w:val="18"/>
          <w:lang w:eastAsia="es-CO"/>
        </w:rPr>
        <w:t xml:space="preserve"> equivalente al 90% del </w:t>
      </w:r>
      <w:proofErr w:type="spellStart"/>
      <w:r w:rsidRPr="00F83FA1">
        <w:rPr>
          <w:rFonts w:ascii="Arial" w:hAnsi="Arial" w:cs="Arial"/>
          <w:color w:val="000000"/>
          <w:sz w:val="18"/>
          <w:szCs w:val="18"/>
          <w:lang w:eastAsia="es-CO"/>
        </w:rPr>
        <w:t>IBL</w:t>
      </w:r>
      <w:proofErr w:type="spellEnd"/>
      <w:r w:rsidRPr="00F83FA1">
        <w:rPr>
          <w:rFonts w:ascii="Arial" w:hAnsi="Arial" w:cs="Arial"/>
          <w:color w:val="000000"/>
          <w:sz w:val="18"/>
          <w:szCs w:val="18"/>
          <w:lang w:eastAsia="es-CO"/>
        </w:rPr>
        <w:t>.</w:t>
      </w:r>
    </w:p>
    <w:p w:rsidR="00F83FA1" w:rsidRPr="00F83FA1" w:rsidRDefault="00F83FA1" w:rsidP="00F83FA1">
      <w:pPr>
        <w:spacing w:line="276" w:lineRule="auto"/>
        <w:jc w:val="both"/>
        <w:rPr>
          <w:rFonts w:ascii="Arial" w:hAnsi="Arial" w:cs="Arial"/>
          <w:color w:val="000000"/>
          <w:sz w:val="18"/>
          <w:szCs w:val="18"/>
          <w:lang w:eastAsia="es-CO"/>
        </w:rPr>
      </w:pPr>
    </w:p>
    <w:p w:rsidR="00F83FA1" w:rsidRPr="00F83FA1" w:rsidRDefault="00F83FA1" w:rsidP="00F83FA1">
      <w:pPr>
        <w:spacing w:line="276" w:lineRule="auto"/>
        <w:jc w:val="both"/>
        <w:rPr>
          <w:rFonts w:ascii="Arial" w:hAnsi="Arial" w:cs="Arial"/>
          <w:color w:val="000000"/>
          <w:sz w:val="18"/>
          <w:szCs w:val="18"/>
          <w:lang w:eastAsia="es-CO"/>
        </w:rPr>
      </w:pPr>
      <w:r w:rsidRPr="00F83FA1">
        <w:rPr>
          <w:rFonts w:ascii="Arial" w:hAnsi="Arial" w:cs="Arial"/>
          <w:color w:val="000000"/>
          <w:sz w:val="18"/>
          <w:szCs w:val="18"/>
          <w:lang w:eastAsia="es-CO"/>
        </w:rPr>
        <w:t xml:space="preserve">Así mismo, para aquellas personas que al 1º de abril de 1994, les faltaban 10 años o más para causar su derecho, la normativa aplicable para liquidar su </w:t>
      </w:r>
      <w:proofErr w:type="spellStart"/>
      <w:r w:rsidRPr="00F83FA1">
        <w:rPr>
          <w:rFonts w:ascii="Arial" w:hAnsi="Arial" w:cs="Arial"/>
          <w:color w:val="000000"/>
          <w:sz w:val="18"/>
          <w:szCs w:val="18"/>
          <w:lang w:eastAsia="es-CO"/>
        </w:rPr>
        <w:t>IBL</w:t>
      </w:r>
      <w:proofErr w:type="spellEnd"/>
      <w:r w:rsidRPr="00F83FA1">
        <w:rPr>
          <w:rFonts w:ascii="Arial" w:hAnsi="Arial" w:cs="Arial"/>
          <w:color w:val="000000"/>
          <w:sz w:val="18"/>
          <w:szCs w:val="18"/>
          <w:lang w:eastAsia="es-CO"/>
        </w:rPr>
        <w:t xml:space="preserve"> será el artículo 21 de la Ley 100 de 1993, según el cual la base sobre la cual se establecerá el monto de la pensión, es el promedio de las sumas sobre que el afiliado haya efectuado sus cotizaciones en los 10 años que anteceden al reconocimiento de la prestación o el de toda la vida, si se superan las 1250 semanas cotizadas.</w:t>
      </w:r>
    </w:p>
    <w:p w:rsidR="00F83FA1" w:rsidRPr="00F83FA1" w:rsidRDefault="00F83FA1" w:rsidP="00B20E9D">
      <w:pPr>
        <w:spacing w:line="276" w:lineRule="auto"/>
        <w:jc w:val="both"/>
        <w:rPr>
          <w:rFonts w:ascii="Arial" w:hAnsi="Arial" w:cs="Arial"/>
          <w:color w:val="000000"/>
          <w:sz w:val="18"/>
          <w:szCs w:val="18"/>
          <w:lang w:eastAsia="es-CO"/>
        </w:rPr>
      </w:pPr>
    </w:p>
    <w:p w:rsidR="00F83FA1" w:rsidRPr="00F83FA1" w:rsidRDefault="00F83FA1" w:rsidP="00B20E9D">
      <w:pPr>
        <w:spacing w:line="276" w:lineRule="auto"/>
        <w:jc w:val="both"/>
        <w:rPr>
          <w:rFonts w:ascii="Arial" w:hAnsi="Arial" w:cs="Arial"/>
          <w:color w:val="000000"/>
          <w:sz w:val="18"/>
          <w:szCs w:val="18"/>
          <w:lang w:eastAsia="es-CO"/>
        </w:rPr>
      </w:pPr>
    </w:p>
    <w:p w:rsidR="009018F8" w:rsidRPr="009018F8" w:rsidRDefault="009018F8" w:rsidP="009018F8">
      <w:pPr>
        <w:pStyle w:val="Textoindependiente32"/>
        <w:spacing w:line="276" w:lineRule="auto"/>
        <w:ind w:left="2127"/>
        <w:rPr>
          <w:rFonts w:cs="Arial"/>
          <w:color w:val="000000"/>
          <w:sz w:val="18"/>
          <w:szCs w:val="18"/>
          <w:lang w:eastAsia="es-CO"/>
        </w:rPr>
      </w:pP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80744A">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80744A">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80744A">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0744A">
        <w:rPr>
          <w:rFonts w:ascii="Arial" w:eastAsia="Calibri" w:hAnsi="Arial" w:cs="Arial"/>
          <w:szCs w:val="24"/>
          <w:lang w:val="es-CO" w:eastAsia="en-US"/>
        </w:rPr>
        <w:t xml:space="preserve">diez </w:t>
      </w:r>
      <w:r w:rsidR="00C1062A" w:rsidRPr="00AC486E">
        <w:rPr>
          <w:rFonts w:ascii="Arial" w:eastAsia="Calibri" w:hAnsi="Arial" w:cs="Arial"/>
          <w:szCs w:val="24"/>
          <w:lang w:val="es-CO" w:eastAsia="en-US"/>
        </w:rPr>
        <w:t>de la mañana (</w:t>
      </w:r>
      <w:r w:rsidR="0080744A">
        <w:rPr>
          <w:rFonts w:ascii="Arial" w:eastAsia="Calibri" w:hAnsi="Arial" w:cs="Arial"/>
          <w:szCs w:val="24"/>
          <w:lang w:val="es-CO" w:eastAsia="en-US"/>
        </w:rPr>
        <w:t>10:00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91776">
        <w:rPr>
          <w:rFonts w:ascii="Arial" w:hAnsi="Arial" w:cs="Arial"/>
          <w:szCs w:val="24"/>
        </w:rPr>
        <w:t>25</w:t>
      </w:r>
      <w:r w:rsidR="008B2194">
        <w:rPr>
          <w:rFonts w:ascii="Arial" w:hAnsi="Arial" w:cs="Arial"/>
          <w:szCs w:val="24"/>
        </w:rPr>
        <w:t xml:space="preserve"> </w:t>
      </w:r>
      <w:r w:rsidRPr="00AC486E">
        <w:rPr>
          <w:rFonts w:ascii="Arial" w:hAnsi="Arial" w:cs="Arial"/>
          <w:szCs w:val="24"/>
        </w:rPr>
        <w:t xml:space="preserve">de </w:t>
      </w:r>
      <w:r w:rsidR="00791776">
        <w:rPr>
          <w:rFonts w:ascii="Arial" w:hAnsi="Arial" w:cs="Arial"/>
          <w:szCs w:val="24"/>
        </w:rPr>
        <w:t xml:space="preserve">mayo </w:t>
      </w:r>
      <w:r w:rsidRPr="00AC486E">
        <w:rPr>
          <w:rFonts w:ascii="Arial" w:hAnsi="Arial" w:cs="Arial"/>
          <w:szCs w:val="24"/>
        </w:rPr>
        <w:t>de 201</w:t>
      </w:r>
      <w:r w:rsidR="00791776">
        <w:rPr>
          <w:rFonts w:ascii="Arial" w:hAnsi="Arial" w:cs="Arial"/>
          <w:szCs w:val="24"/>
        </w:rPr>
        <w:t>7</w:t>
      </w:r>
      <w:r w:rsidRPr="00AC486E">
        <w:rPr>
          <w:rFonts w:ascii="Arial" w:hAnsi="Arial" w:cs="Arial"/>
          <w:szCs w:val="24"/>
        </w:rPr>
        <w:t xml:space="preserve"> por el Juzgado </w:t>
      </w:r>
      <w:r w:rsidR="00777072">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3440CA">
        <w:rPr>
          <w:rFonts w:ascii="Arial" w:hAnsi="Arial" w:cs="Arial"/>
          <w:szCs w:val="24"/>
        </w:rPr>
        <w:t xml:space="preserve">señor </w:t>
      </w:r>
      <w:r w:rsidR="0025347E">
        <w:rPr>
          <w:rFonts w:ascii="Arial" w:hAnsi="Arial" w:cs="Arial"/>
          <w:b/>
          <w:szCs w:val="24"/>
        </w:rPr>
        <w:t xml:space="preserve">Julio César Zuleta Romero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777072">
        <w:rPr>
          <w:rFonts w:ascii="Arial" w:hAnsi="Arial" w:cs="Arial"/>
          <w:b/>
          <w:bCs/>
          <w:szCs w:val="24"/>
        </w:rPr>
        <w:t xml:space="preserve">. </w:t>
      </w:r>
      <w:r w:rsidR="00777072">
        <w:rPr>
          <w:rFonts w:ascii="Arial" w:hAnsi="Arial" w:cs="Arial"/>
          <w:bCs/>
          <w:szCs w:val="24"/>
        </w:rPr>
        <w:t>Radicado bajo el N° 66001-31-05-004-20</w:t>
      </w:r>
      <w:r w:rsidR="008E177B">
        <w:rPr>
          <w:rFonts w:ascii="Arial" w:hAnsi="Arial" w:cs="Arial"/>
          <w:bCs/>
          <w:szCs w:val="24"/>
        </w:rPr>
        <w:t>1</w:t>
      </w:r>
      <w:r w:rsidR="00777072">
        <w:rPr>
          <w:rFonts w:ascii="Arial" w:hAnsi="Arial" w:cs="Arial"/>
          <w:bCs/>
          <w:szCs w:val="24"/>
        </w:rPr>
        <w:t>5-00</w:t>
      </w:r>
      <w:r w:rsidR="0025347E">
        <w:rPr>
          <w:rFonts w:ascii="Arial" w:hAnsi="Arial" w:cs="Arial"/>
          <w:bCs/>
          <w:szCs w:val="24"/>
        </w:rPr>
        <w:t>202</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3E21DB" w:rsidRDefault="003E21DB"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777072" w:rsidP="00312238">
      <w:pPr>
        <w:spacing w:line="276" w:lineRule="auto"/>
        <w:jc w:val="both"/>
        <w:rPr>
          <w:rFonts w:ascii="Arial" w:hAnsi="Arial" w:cs="Arial"/>
          <w:szCs w:val="24"/>
        </w:rPr>
      </w:pPr>
      <w:r>
        <w:rPr>
          <w:rFonts w:ascii="Arial" w:hAnsi="Arial" w:cs="Arial"/>
          <w:szCs w:val="24"/>
        </w:rPr>
        <w:t xml:space="preserve">El señor </w:t>
      </w:r>
      <w:r w:rsidR="00F770B1">
        <w:rPr>
          <w:rFonts w:ascii="Arial" w:hAnsi="Arial" w:cs="Arial"/>
          <w:szCs w:val="24"/>
        </w:rPr>
        <w:t xml:space="preserve">Julio César Zuleta Romero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325F73">
        <w:rPr>
          <w:rFonts w:ascii="Arial" w:hAnsi="Arial" w:cs="Arial"/>
          <w:szCs w:val="24"/>
        </w:rPr>
        <w:t>es beneficiari</w:t>
      </w:r>
      <w:r>
        <w:rPr>
          <w:rFonts w:ascii="Arial" w:hAnsi="Arial" w:cs="Arial"/>
          <w:szCs w:val="24"/>
        </w:rPr>
        <w:t>o</w:t>
      </w:r>
      <w:r w:rsidR="00325F73">
        <w:rPr>
          <w:rFonts w:ascii="Arial" w:hAnsi="Arial" w:cs="Arial"/>
          <w:szCs w:val="24"/>
        </w:rPr>
        <w:t xml:space="preserve"> del régimen de transición y por lo tanto</w:t>
      </w:r>
      <w:r w:rsidR="0080744A">
        <w:rPr>
          <w:rFonts w:ascii="Arial" w:hAnsi="Arial" w:cs="Arial"/>
          <w:szCs w:val="24"/>
        </w:rPr>
        <w:t>,</w:t>
      </w:r>
      <w:r w:rsidR="00325F73">
        <w:rPr>
          <w:rFonts w:ascii="Arial" w:hAnsi="Arial" w:cs="Arial"/>
          <w:szCs w:val="24"/>
        </w:rPr>
        <w:t xml:space="preserve"> tiene derecho al reconocimiento de la pensión de vejez a partir del 1</w:t>
      </w:r>
      <w:r w:rsidR="00F770B1">
        <w:rPr>
          <w:rFonts w:ascii="Arial" w:hAnsi="Arial" w:cs="Arial"/>
          <w:szCs w:val="24"/>
        </w:rPr>
        <w:t>1</w:t>
      </w:r>
      <w:r w:rsidR="00325F73">
        <w:rPr>
          <w:rFonts w:ascii="Arial" w:hAnsi="Arial" w:cs="Arial"/>
          <w:szCs w:val="24"/>
        </w:rPr>
        <w:t xml:space="preserve"> de </w:t>
      </w:r>
      <w:r w:rsidR="00F770B1">
        <w:rPr>
          <w:rFonts w:ascii="Arial" w:hAnsi="Arial" w:cs="Arial"/>
          <w:szCs w:val="24"/>
        </w:rPr>
        <w:t xml:space="preserve">diciembre </w:t>
      </w:r>
      <w:r w:rsidR="00325F73">
        <w:rPr>
          <w:rFonts w:ascii="Arial" w:hAnsi="Arial" w:cs="Arial"/>
          <w:szCs w:val="24"/>
        </w:rPr>
        <w:t>de 201</w:t>
      </w:r>
      <w:r w:rsidR="00F770B1">
        <w:rPr>
          <w:rFonts w:ascii="Arial" w:hAnsi="Arial" w:cs="Arial"/>
          <w:szCs w:val="24"/>
        </w:rPr>
        <w:t>3</w:t>
      </w:r>
      <w:r w:rsidR="00325F73">
        <w:rPr>
          <w:rFonts w:ascii="Arial" w:hAnsi="Arial" w:cs="Arial"/>
          <w:szCs w:val="24"/>
        </w:rPr>
        <w:t>; en consecuencia</w:t>
      </w:r>
      <w:r w:rsidR="0080744A">
        <w:rPr>
          <w:rFonts w:ascii="Arial" w:hAnsi="Arial" w:cs="Arial"/>
          <w:szCs w:val="24"/>
        </w:rPr>
        <w:t>,</w:t>
      </w:r>
      <w:r w:rsidR="00325F73">
        <w:rPr>
          <w:rFonts w:ascii="Arial" w:hAnsi="Arial" w:cs="Arial"/>
          <w:szCs w:val="24"/>
        </w:rPr>
        <w:t xml:space="preserve"> debe </w:t>
      </w:r>
      <w:r>
        <w:rPr>
          <w:rFonts w:ascii="Arial" w:hAnsi="Arial" w:cs="Arial"/>
          <w:szCs w:val="24"/>
        </w:rPr>
        <w:t xml:space="preserve">serle reconocida con las mesadas adicionales, </w:t>
      </w:r>
      <w:r w:rsidR="00325F73">
        <w:rPr>
          <w:rFonts w:ascii="Arial" w:hAnsi="Arial" w:cs="Arial"/>
          <w:szCs w:val="24"/>
        </w:rPr>
        <w:t xml:space="preserve">los intereses moratorios, lo ultra y extra </w:t>
      </w:r>
      <w:proofErr w:type="spellStart"/>
      <w:r w:rsidR="00325F73">
        <w:rPr>
          <w:rFonts w:ascii="Arial" w:hAnsi="Arial" w:cs="Arial"/>
          <w:szCs w:val="24"/>
        </w:rPr>
        <w:t>petita</w:t>
      </w:r>
      <w:proofErr w:type="spellEnd"/>
      <w:r w:rsidR="00325F73">
        <w:rPr>
          <w:rFonts w:ascii="Arial" w:hAnsi="Arial" w:cs="Arial"/>
          <w:szCs w:val="24"/>
        </w:rPr>
        <w:t xml:space="preserve"> que resulte probado dentro del proceso y las costas procesales.</w:t>
      </w:r>
    </w:p>
    <w:p w:rsidR="00A957FB" w:rsidRPr="00AC486E" w:rsidRDefault="00A957FB" w:rsidP="00F017BF">
      <w:pPr>
        <w:spacing w:line="276" w:lineRule="auto"/>
        <w:ind w:firstLine="900"/>
        <w:jc w:val="both"/>
        <w:rPr>
          <w:rFonts w:ascii="Arial" w:hAnsi="Arial" w:cs="Arial"/>
          <w:szCs w:val="24"/>
        </w:rPr>
      </w:pPr>
    </w:p>
    <w:p w:rsidR="0086783D"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80744A">
        <w:rPr>
          <w:rFonts w:ascii="Arial" w:hAnsi="Arial" w:cs="Arial"/>
          <w:szCs w:val="24"/>
        </w:rPr>
        <w:t xml:space="preserve">: (i) </w:t>
      </w:r>
      <w:r w:rsidR="00382914">
        <w:rPr>
          <w:rFonts w:ascii="Arial" w:hAnsi="Arial" w:cs="Arial"/>
          <w:szCs w:val="24"/>
        </w:rPr>
        <w:t>nació el 1</w:t>
      </w:r>
      <w:r w:rsidR="00B35761">
        <w:rPr>
          <w:rFonts w:ascii="Arial" w:hAnsi="Arial" w:cs="Arial"/>
          <w:szCs w:val="24"/>
        </w:rPr>
        <w:t>1</w:t>
      </w:r>
      <w:r w:rsidR="0080744A">
        <w:rPr>
          <w:rFonts w:ascii="Arial" w:hAnsi="Arial" w:cs="Arial"/>
          <w:szCs w:val="24"/>
        </w:rPr>
        <w:t>/12/1953</w:t>
      </w:r>
      <w:r w:rsidR="00777072">
        <w:rPr>
          <w:rFonts w:ascii="Arial" w:hAnsi="Arial" w:cs="Arial"/>
          <w:szCs w:val="24"/>
        </w:rPr>
        <w:t xml:space="preserve">, </w:t>
      </w:r>
      <w:r w:rsidR="00B35761">
        <w:rPr>
          <w:rFonts w:ascii="Arial" w:hAnsi="Arial" w:cs="Arial"/>
          <w:szCs w:val="24"/>
        </w:rPr>
        <w:t xml:space="preserve">por lo tanto, es beneficiario del régimen de transición previsto en la Ley 100 de 1993, porque a la </w:t>
      </w:r>
      <w:r w:rsidR="00B35761">
        <w:rPr>
          <w:rFonts w:ascii="Arial" w:hAnsi="Arial" w:cs="Arial"/>
          <w:szCs w:val="24"/>
        </w:rPr>
        <w:lastRenderedPageBreak/>
        <w:t>entrada en vigencia de est</w:t>
      </w:r>
      <w:r w:rsidR="0080744A">
        <w:rPr>
          <w:rFonts w:ascii="Arial" w:hAnsi="Arial" w:cs="Arial"/>
          <w:szCs w:val="24"/>
        </w:rPr>
        <w:t xml:space="preserve">a tenía 40 años de edad; (ii) </w:t>
      </w:r>
      <w:r w:rsidR="00B35761">
        <w:rPr>
          <w:rFonts w:ascii="Arial" w:hAnsi="Arial" w:cs="Arial"/>
          <w:szCs w:val="24"/>
        </w:rPr>
        <w:t xml:space="preserve">siempre ha estado vinculado al régimen de prima media y que </w:t>
      </w:r>
      <w:proofErr w:type="spellStart"/>
      <w:r w:rsidR="00B35761">
        <w:rPr>
          <w:rFonts w:ascii="Arial" w:hAnsi="Arial" w:cs="Arial"/>
          <w:szCs w:val="24"/>
        </w:rPr>
        <w:t>Colpensiones</w:t>
      </w:r>
      <w:proofErr w:type="spellEnd"/>
      <w:r w:rsidR="00B35761">
        <w:rPr>
          <w:rFonts w:ascii="Arial" w:hAnsi="Arial" w:cs="Arial"/>
          <w:szCs w:val="24"/>
        </w:rPr>
        <w:t xml:space="preserve"> mediante Resolución N° </w:t>
      </w:r>
      <w:proofErr w:type="spellStart"/>
      <w:r w:rsidR="00B35761">
        <w:rPr>
          <w:rFonts w:ascii="Arial" w:hAnsi="Arial" w:cs="Arial"/>
          <w:szCs w:val="24"/>
        </w:rPr>
        <w:t>GNR</w:t>
      </w:r>
      <w:proofErr w:type="spellEnd"/>
      <w:r w:rsidR="00B35761">
        <w:rPr>
          <w:rFonts w:ascii="Arial" w:hAnsi="Arial" w:cs="Arial"/>
          <w:szCs w:val="24"/>
        </w:rPr>
        <w:t xml:space="preserve"> 157754 del </w:t>
      </w:r>
      <w:r w:rsidR="0080744A">
        <w:rPr>
          <w:rFonts w:ascii="Arial" w:hAnsi="Arial" w:cs="Arial"/>
          <w:szCs w:val="24"/>
        </w:rPr>
        <w:t>07/05/2014</w:t>
      </w:r>
      <w:r w:rsidR="00B35761">
        <w:rPr>
          <w:rFonts w:ascii="Arial" w:hAnsi="Arial" w:cs="Arial"/>
          <w:szCs w:val="24"/>
        </w:rPr>
        <w:t xml:space="preserve">, le negó </w:t>
      </w:r>
      <w:r w:rsidR="0080744A">
        <w:rPr>
          <w:rFonts w:ascii="Arial" w:hAnsi="Arial" w:cs="Arial"/>
          <w:szCs w:val="24"/>
        </w:rPr>
        <w:t xml:space="preserve">el reconocimiento de la pensión, (iii) en razón de ello, </w:t>
      </w:r>
      <w:r w:rsidR="00B35761">
        <w:rPr>
          <w:rFonts w:ascii="Arial" w:hAnsi="Arial" w:cs="Arial"/>
          <w:szCs w:val="24"/>
        </w:rPr>
        <w:t>solicit</w:t>
      </w:r>
      <w:r w:rsidR="0080744A">
        <w:rPr>
          <w:rFonts w:ascii="Arial" w:hAnsi="Arial" w:cs="Arial"/>
          <w:szCs w:val="24"/>
        </w:rPr>
        <w:t xml:space="preserve">ó </w:t>
      </w:r>
      <w:r w:rsidR="00B35761">
        <w:rPr>
          <w:rFonts w:ascii="Arial" w:hAnsi="Arial" w:cs="Arial"/>
          <w:szCs w:val="24"/>
        </w:rPr>
        <w:t xml:space="preserve">corrección de </w:t>
      </w:r>
      <w:r w:rsidR="0080744A">
        <w:rPr>
          <w:rFonts w:ascii="Arial" w:hAnsi="Arial" w:cs="Arial"/>
          <w:szCs w:val="24"/>
        </w:rPr>
        <w:t xml:space="preserve">su </w:t>
      </w:r>
      <w:r w:rsidR="00B35761">
        <w:rPr>
          <w:rFonts w:ascii="Arial" w:hAnsi="Arial" w:cs="Arial"/>
          <w:szCs w:val="24"/>
        </w:rPr>
        <w:t>historia laboral porque en la misma no le aparecen plasmadas 514,3 semanas, que corresponden al periodo de 30 de junio de 1980 al 1° de junio de 1990</w:t>
      </w:r>
      <w:r w:rsidR="007252A8">
        <w:rPr>
          <w:rFonts w:ascii="Arial" w:hAnsi="Arial" w:cs="Arial"/>
          <w:szCs w:val="24"/>
        </w:rPr>
        <w:t>,</w:t>
      </w:r>
      <w:r w:rsidR="00B35761">
        <w:rPr>
          <w:rFonts w:ascii="Arial" w:hAnsi="Arial" w:cs="Arial"/>
          <w:szCs w:val="24"/>
        </w:rPr>
        <w:t xml:space="preserve"> laboradas con el empleador Gaseosas LUX S.A., tal y como consta en el certificado laboral</w:t>
      </w:r>
      <w:r w:rsidR="0080744A">
        <w:rPr>
          <w:rFonts w:ascii="Arial" w:hAnsi="Arial" w:cs="Arial"/>
          <w:szCs w:val="24"/>
        </w:rPr>
        <w:t xml:space="preserve"> que allega; (iv) al</w:t>
      </w:r>
      <w:r w:rsidR="00B35761">
        <w:rPr>
          <w:rFonts w:ascii="Arial" w:hAnsi="Arial" w:cs="Arial"/>
          <w:szCs w:val="24"/>
        </w:rPr>
        <w:t xml:space="preserve"> sumar las semanas que aparecen en la historia laboral con las labo</w:t>
      </w:r>
      <w:r w:rsidR="006D7BEC">
        <w:rPr>
          <w:rFonts w:ascii="Arial" w:hAnsi="Arial" w:cs="Arial"/>
          <w:szCs w:val="24"/>
        </w:rPr>
        <w:t>radas con Gaseosas LUX S.A., puede colegirse que cumple con las 750 semanas que exige el acto legislativo 01 de 2005.</w:t>
      </w:r>
    </w:p>
    <w:p w:rsidR="00390B71" w:rsidRDefault="00390B71" w:rsidP="003B4EA7">
      <w:pPr>
        <w:spacing w:line="276" w:lineRule="auto"/>
        <w:ind w:firstLine="708"/>
        <w:jc w:val="both"/>
        <w:rPr>
          <w:rFonts w:ascii="Arial" w:hAnsi="Arial" w:cs="Arial"/>
          <w:szCs w:val="24"/>
        </w:rPr>
      </w:pPr>
    </w:p>
    <w:p w:rsidR="005C3850" w:rsidRDefault="00591F75" w:rsidP="00312238">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w:t>
      </w:r>
      <w:proofErr w:type="spellStart"/>
      <w:r w:rsidR="00B220D2">
        <w:rPr>
          <w:rFonts w:ascii="Arial" w:hAnsi="Arial" w:cs="Arial"/>
          <w:b/>
          <w:szCs w:val="24"/>
        </w:rPr>
        <w:t>COLPENSIONES</w:t>
      </w:r>
      <w:proofErr w:type="spellEnd"/>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 xml:space="preserve">e opuso a la prosperidad de las pretensiones y como razones de defensa señaló que el </w:t>
      </w:r>
      <w:r w:rsidR="00133E70">
        <w:rPr>
          <w:rFonts w:ascii="Arial" w:hAnsi="Arial" w:cs="Arial"/>
          <w:szCs w:val="24"/>
        </w:rPr>
        <w:t>demandante deb</w:t>
      </w:r>
      <w:r w:rsidR="0086783D">
        <w:rPr>
          <w:rFonts w:ascii="Arial" w:hAnsi="Arial" w:cs="Arial"/>
          <w:szCs w:val="24"/>
        </w:rPr>
        <w:t xml:space="preserve">ía </w:t>
      </w:r>
      <w:r w:rsidR="00133E70">
        <w:rPr>
          <w:rFonts w:ascii="Arial" w:hAnsi="Arial" w:cs="Arial"/>
          <w:szCs w:val="24"/>
        </w:rPr>
        <w:t>acreditar que satisfac</w:t>
      </w:r>
      <w:r w:rsidR="0086783D">
        <w:rPr>
          <w:rFonts w:ascii="Arial" w:hAnsi="Arial" w:cs="Arial"/>
          <w:szCs w:val="24"/>
        </w:rPr>
        <w:t xml:space="preserve">ía </w:t>
      </w:r>
      <w:r w:rsidR="00133E70">
        <w:rPr>
          <w:rFonts w:ascii="Arial" w:hAnsi="Arial" w:cs="Arial"/>
          <w:szCs w:val="24"/>
        </w:rPr>
        <w:t>los requisitos de la norma invocada antes del 31</w:t>
      </w:r>
      <w:r w:rsidR="0088432F">
        <w:rPr>
          <w:rFonts w:ascii="Arial" w:hAnsi="Arial" w:cs="Arial"/>
          <w:szCs w:val="24"/>
        </w:rPr>
        <w:t>/07/201</w:t>
      </w:r>
      <w:r w:rsidR="00133E70">
        <w:rPr>
          <w:rFonts w:ascii="Arial" w:hAnsi="Arial" w:cs="Arial"/>
          <w:szCs w:val="24"/>
        </w:rPr>
        <w:t xml:space="preserve">0 o de lo contrario, probar que </w:t>
      </w:r>
      <w:r w:rsidR="0024524B">
        <w:rPr>
          <w:rFonts w:ascii="Arial" w:hAnsi="Arial" w:cs="Arial"/>
          <w:szCs w:val="24"/>
        </w:rPr>
        <w:t>para el 29</w:t>
      </w:r>
      <w:r w:rsidR="00710933">
        <w:rPr>
          <w:rFonts w:ascii="Arial" w:hAnsi="Arial" w:cs="Arial"/>
          <w:szCs w:val="24"/>
        </w:rPr>
        <w:t>/07/2005</w:t>
      </w:r>
      <w:r w:rsidR="0024524B">
        <w:rPr>
          <w:rFonts w:ascii="Arial" w:hAnsi="Arial" w:cs="Arial"/>
          <w:szCs w:val="24"/>
        </w:rPr>
        <w:t xml:space="preserve"> contaba con más de 750 semanas cotizadas para seguir gozando de los beneficios trans</w:t>
      </w:r>
      <w:r w:rsidR="0086783D">
        <w:rPr>
          <w:rFonts w:ascii="Arial" w:hAnsi="Arial" w:cs="Arial"/>
          <w:szCs w:val="24"/>
        </w:rPr>
        <w:t xml:space="preserve">icionales, requisitos que no logró demostrar, por lo que ha de concluirse que perdió </w:t>
      </w:r>
      <w:r w:rsidR="00F21D3D">
        <w:rPr>
          <w:rFonts w:ascii="Arial" w:hAnsi="Arial" w:cs="Arial"/>
          <w:szCs w:val="24"/>
        </w:rPr>
        <w:t xml:space="preserve">dichos </w:t>
      </w:r>
      <w:r w:rsidR="0088432F">
        <w:rPr>
          <w:rFonts w:ascii="Arial" w:hAnsi="Arial" w:cs="Arial"/>
          <w:szCs w:val="24"/>
        </w:rPr>
        <w:t>beneficios;</w:t>
      </w:r>
      <w:r w:rsidR="0086783D">
        <w:rPr>
          <w:rFonts w:ascii="Arial" w:hAnsi="Arial" w:cs="Arial"/>
          <w:szCs w:val="24"/>
        </w:rPr>
        <w:t xml:space="preserve"> </w:t>
      </w:r>
      <w:r w:rsidR="00F21D3D">
        <w:rPr>
          <w:rFonts w:ascii="Arial" w:hAnsi="Arial" w:cs="Arial"/>
          <w:szCs w:val="24"/>
        </w:rPr>
        <w:t xml:space="preserve">de tal manera </w:t>
      </w:r>
      <w:r w:rsidR="0086783D">
        <w:rPr>
          <w:rFonts w:ascii="Arial" w:hAnsi="Arial" w:cs="Arial"/>
          <w:szCs w:val="24"/>
        </w:rPr>
        <w:t xml:space="preserve">que su situación pensional debe regirse por la Ley 100 de </w:t>
      </w:r>
      <w:r w:rsidR="00F21D3D">
        <w:rPr>
          <w:rFonts w:ascii="Arial" w:hAnsi="Arial" w:cs="Arial"/>
          <w:szCs w:val="24"/>
        </w:rPr>
        <w:t>199</w:t>
      </w:r>
      <w:r w:rsidR="00DF4A39">
        <w:rPr>
          <w:rFonts w:ascii="Arial" w:hAnsi="Arial" w:cs="Arial"/>
          <w:szCs w:val="24"/>
        </w:rPr>
        <w:t>3, modificada por la 797 de 2003.</w:t>
      </w:r>
      <w:r w:rsidR="0024524B">
        <w:rPr>
          <w:rFonts w:ascii="Arial" w:hAnsi="Arial" w:cs="Arial"/>
          <w:szCs w:val="24"/>
        </w:rPr>
        <w:t xml:space="preserve"> </w:t>
      </w:r>
      <w:r w:rsidR="002C5345">
        <w:rPr>
          <w:rFonts w:ascii="Arial" w:hAnsi="Arial" w:cs="Arial"/>
          <w:szCs w:val="24"/>
        </w:rPr>
        <w:t xml:space="preserve">Respecto a la mora patronal, adujo que era responsabilidad del actor demostrar la existencia del vínculo laboral </w:t>
      </w:r>
      <w:r w:rsidR="004A6D97">
        <w:rPr>
          <w:rFonts w:ascii="Arial" w:hAnsi="Arial" w:cs="Arial"/>
          <w:szCs w:val="24"/>
        </w:rPr>
        <w:t xml:space="preserve">y los extremos del mismo; </w:t>
      </w:r>
      <w:r w:rsidR="00F678C1">
        <w:rPr>
          <w:rFonts w:ascii="Arial" w:hAnsi="Arial" w:cs="Arial"/>
          <w:szCs w:val="24"/>
        </w:rPr>
        <w:t>sin embargo, en la historia laboral no e</w:t>
      </w:r>
      <w:r w:rsidR="004A6D97">
        <w:rPr>
          <w:rFonts w:ascii="Arial" w:hAnsi="Arial" w:cs="Arial"/>
          <w:szCs w:val="24"/>
        </w:rPr>
        <w:t>xiste</w:t>
      </w:r>
      <w:r w:rsidR="00F678C1">
        <w:rPr>
          <w:rFonts w:ascii="Arial" w:hAnsi="Arial" w:cs="Arial"/>
          <w:szCs w:val="24"/>
        </w:rPr>
        <w:t xml:space="preserve"> ni una sola cotización, por lo que podría tratarse de una ausencia de afiliación, caso en el cual no sería responsable esa entidad. </w:t>
      </w:r>
      <w:r w:rsidR="0024524B">
        <w:rPr>
          <w:rFonts w:ascii="Arial" w:hAnsi="Arial" w:cs="Arial"/>
          <w:szCs w:val="24"/>
        </w:rPr>
        <w:t>Presentó como excepciones de mérito las que denominó “Inexistencia de</w:t>
      </w:r>
      <w:r w:rsidR="00DF4A39">
        <w:rPr>
          <w:rFonts w:ascii="Arial" w:hAnsi="Arial" w:cs="Arial"/>
          <w:szCs w:val="24"/>
        </w:rPr>
        <w:t xml:space="preserve"> </w:t>
      </w:r>
      <w:r w:rsidR="0024524B">
        <w:rPr>
          <w:rFonts w:ascii="Arial" w:hAnsi="Arial" w:cs="Arial"/>
          <w:szCs w:val="24"/>
        </w:rPr>
        <w:t>l</w:t>
      </w:r>
      <w:r w:rsidR="00DF4A39">
        <w:rPr>
          <w:rFonts w:ascii="Arial" w:hAnsi="Arial" w:cs="Arial"/>
          <w:szCs w:val="24"/>
        </w:rPr>
        <w:t>a</w:t>
      </w:r>
      <w:r w:rsidR="0024524B">
        <w:rPr>
          <w:rFonts w:ascii="Arial" w:hAnsi="Arial" w:cs="Arial"/>
          <w:szCs w:val="24"/>
        </w:rPr>
        <w:t xml:space="preserve"> </w:t>
      </w:r>
      <w:r w:rsidR="00DF4A39">
        <w:rPr>
          <w:rFonts w:ascii="Arial" w:hAnsi="Arial" w:cs="Arial"/>
          <w:szCs w:val="24"/>
        </w:rPr>
        <w:t>obligación</w:t>
      </w:r>
      <w:r w:rsidR="0024524B">
        <w:rPr>
          <w:rFonts w:ascii="Arial" w:hAnsi="Arial" w:cs="Arial"/>
          <w:szCs w:val="24"/>
        </w:rPr>
        <w:t>” y “Prescripción”.</w:t>
      </w:r>
    </w:p>
    <w:p w:rsidR="00C0445D" w:rsidRDefault="00C0445D" w:rsidP="00312238">
      <w:pPr>
        <w:spacing w:line="276" w:lineRule="auto"/>
        <w:jc w:val="both"/>
        <w:rPr>
          <w:rFonts w:ascii="Arial" w:hAnsi="Arial" w:cs="Arial"/>
          <w:szCs w:val="24"/>
        </w:rPr>
      </w:pPr>
    </w:p>
    <w:p w:rsidR="00C0445D" w:rsidRDefault="00C0445D" w:rsidP="00312238">
      <w:pPr>
        <w:spacing w:line="276" w:lineRule="auto"/>
        <w:jc w:val="both"/>
        <w:rPr>
          <w:rFonts w:ascii="Arial" w:hAnsi="Arial" w:cs="Arial"/>
          <w:szCs w:val="24"/>
        </w:rPr>
      </w:pPr>
      <w:r>
        <w:rPr>
          <w:rFonts w:ascii="Arial" w:hAnsi="Arial" w:cs="Arial"/>
          <w:szCs w:val="24"/>
        </w:rPr>
        <w:t xml:space="preserve">Se integró la Litis con </w:t>
      </w:r>
      <w:r w:rsidRPr="00C0445D">
        <w:rPr>
          <w:rFonts w:ascii="Arial" w:hAnsi="Arial" w:cs="Arial"/>
          <w:b/>
          <w:szCs w:val="24"/>
        </w:rPr>
        <w:t>Gaseosas LUX S.A.,</w:t>
      </w:r>
      <w:r>
        <w:rPr>
          <w:rFonts w:ascii="Arial" w:hAnsi="Arial" w:cs="Arial"/>
          <w:szCs w:val="24"/>
        </w:rPr>
        <w:t xml:space="preserve"> en atención a la declaratoria de nulidad</w:t>
      </w:r>
      <w:r w:rsidR="007252A8">
        <w:rPr>
          <w:rFonts w:ascii="Arial" w:hAnsi="Arial" w:cs="Arial"/>
          <w:szCs w:val="24"/>
        </w:rPr>
        <w:t xml:space="preserve"> efectuada por esta Corporación, </w:t>
      </w:r>
      <w:r>
        <w:rPr>
          <w:rFonts w:ascii="Arial" w:hAnsi="Arial" w:cs="Arial"/>
          <w:szCs w:val="24"/>
        </w:rPr>
        <w:t>mediante providencia del 07/07/2016 –</w:t>
      </w:r>
      <w:proofErr w:type="spellStart"/>
      <w:r w:rsidRPr="00C0445D">
        <w:rPr>
          <w:rFonts w:ascii="Arial" w:hAnsi="Arial" w:cs="Arial"/>
          <w:i/>
          <w:szCs w:val="24"/>
        </w:rPr>
        <w:t>fls</w:t>
      </w:r>
      <w:proofErr w:type="spellEnd"/>
      <w:r w:rsidRPr="00C0445D">
        <w:rPr>
          <w:rFonts w:ascii="Arial" w:hAnsi="Arial" w:cs="Arial"/>
          <w:i/>
          <w:szCs w:val="24"/>
        </w:rPr>
        <w:t xml:space="preserve">. 115 y s.s. del cd. </w:t>
      </w:r>
      <w:proofErr w:type="gramStart"/>
      <w:r w:rsidR="00553E55">
        <w:rPr>
          <w:rFonts w:ascii="Arial" w:hAnsi="Arial" w:cs="Arial"/>
          <w:i/>
          <w:szCs w:val="24"/>
        </w:rPr>
        <w:t>p</w:t>
      </w:r>
      <w:r w:rsidR="00553E55" w:rsidRPr="00C0445D">
        <w:rPr>
          <w:rFonts w:ascii="Arial" w:hAnsi="Arial" w:cs="Arial"/>
          <w:i/>
          <w:szCs w:val="24"/>
        </w:rPr>
        <w:t>pal.-</w:t>
      </w:r>
      <w:proofErr w:type="gramEnd"/>
      <w:r>
        <w:rPr>
          <w:rFonts w:ascii="Arial" w:hAnsi="Arial" w:cs="Arial"/>
          <w:szCs w:val="24"/>
        </w:rPr>
        <w:t xml:space="preserve">, quien una vez notificada, indicó no oponerse a las pretensiones de la demanda, toda vez que ninguna va dirigida en su contra. Aclaró que durante la vigencia del contrato laboral con el demandante cumplió todas sus obligaciones legales y contractuales, en especial la afiliación y pago de aportes al </w:t>
      </w:r>
      <w:proofErr w:type="spellStart"/>
      <w:r>
        <w:rPr>
          <w:rFonts w:ascii="Arial" w:hAnsi="Arial" w:cs="Arial"/>
          <w:szCs w:val="24"/>
        </w:rPr>
        <w:t>ISS</w:t>
      </w:r>
      <w:proofErr w:type="spellEnd"/>
      <w:r>
        <w:rPr>
          <w:rFonts w:ascii="Arial" w:hAnsi="Arial" w:cs="Arial"/>
          <w:szCs w:val="24"/>
        </w:rPr>
        <w:t xml:space="preserve">, por lo que </w:t>
      </w:r>
      <w:proofErr w:type="spellStart"/>
      <w:r>
        <w:rPr>
          <w:rFonts w:ascii="Arial" w:hAnsi="Arial" w:cs="Arial"/>
          <w:szCs w:val="24"/>
        </w:rPr>
        <w:t>Colpensiones</w:t>
      </w:r>
      <w:proofErr w:type="spellEnd"/>
      <w:r>
        <w:rPr>
          <w:rFonts w:ascii="Arial" w:hAnsi="Arial" w:cs="Arial"/>
          <w:szCs w:val="24"/>
        </w:rPr>
        <w:t xml:space="preserve"> debe reconstruir la historia laboral y no trasladar sus problemas operacionales a los afiliados o a sus empleadores. Interpuso las excepciones de mérito que denominó “Inexistencia de la obligación, cobro de lo no debido, ausencia de los requisitos de ley y responsabilidad de </w:t>
      </w:r>
      <w:proofErr w:type="spellStart"/>
      <w:r>
        <w:rPr>
          <w:rFonts w:ascii="Arial" w:hAnsi="Arial" w:cs="Arial"/>
          <w:szCs w:val="24"/>
        </w:rPr>
        <w:t>Colpensiones</w:t>
      </w:r>
      <w:proofErr w:type="spellEnd"/>
      <w:r>
        <w:rPr>
          <w:rFonts w:ascii="Arial" w:hAnsi="Arial" w:cs="Arial"/>
          <w:szCs w:val="24"/>
        </w:rPr>
        <w:t>”, “Buena fe”, “Prescripción” y la “Innominada o Genérica”.</w:t>
      </w:r>
    </w:p>
    <w:p w:rsidR="0024524B" w:rsidRPr="00312238" w:rsidRDefault="0024524B" w:rsidP="003B4EA7">
      <w:pPr>
        <w:spacing w:line="276" w:lineRule="auto"/>
        <w:ind w:firstLine="708"/>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 consultada</w:t>
      </w:r>
    </w:p>
    <w:p w:rsidR="00226D5F" w:rsidRPr="00AC486E" w:rsidRDefault="00226D5F" w:rsidP="00F017BF">
      <w:pPr>
        <w:pStyle w:val="Sinespaciado"/>
        <w:spacing w:line="276" w:lineRule="auto"/>
        <w:rPr>
          <w:rFonts w:ascii="Arial" w:hAnsi="Arial" w:cs="Arial"/>
          <w:sz w:val="24"/>
          <w:szCs w:val="24"/>
        </w:rPr>
      </w:pPr>
    </w:p>
    <w:p w:rsidR="004E2F7F" w:rsidRDefault="00226D5F" w:rsidP="0031223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1318C">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366A7E">
        <w:rPr>
          <w:rFonts w:ascii="Arial" w:hAnsi="Arial" w:cs="Arial"/>
          <w:color w:val="000000"/>
          <w:szCs w:val="24"/>
          <w:lang w:eastAsia="es-CO"/>
        </w:rPr>
        <w:t xml:space="preserve">declaró que el señor Julio César Zuleta Romero, era beneficiario del régimen de transición y cumplía con los requisitos establecidos en el Acuerdo 049/90 para acceder a la pensión de vejez, por lo que ordenó </w:t>
      </w:r>
      <w:r w:rsidR="00424BFC">
        <w:rPr>
          <w:rFonts w:ascii="Arial" w:hAnsi="Arial" w:cs="Arial"/>
          <w:color w:val="000000"/>
          <w:szCs w:val="24"/>
          <w:lang w:eastAsia="es-CO"/>
        </w:rPr>
        <w:t xml:space="preserve">a </w:t>
      </w:r>
      <w:proofErr w:type="spellStart"/>
      <w:r w:rsidR="00424BFC">
        <w:rPr>
          <w:rFonts w:ascii="Arial" w:hAnsi="Arial" w:cs="Arial"/>
          <w:color w:val="000000"/>
          <w:szCs w:val="24"/>
          <w:lang w:eastAsia="es-CO"/>
        </w:rPr>
        <w:t>Colpensiones</w:t>
      </w:r>
      <w:proofErr w:type="spellEnd"/>
      <w:r w:rsidR="00424BFC">
        <w:rPr>
          <w:rFonts w:ascii="Arial" w:hAnsi="Arial" w:cs="Arial"/>
          <w:color w:val="000000"/>
          <w:szCs w:val="24"/>
          <w:lang w:eastAsia="es-CO"/>
        </w:rPr>
        <w:t xml:space="preserve"> procediera a </w:t>
      </w:r>
      <w:r w:rsidR="00366A7E">
        <w:rPr>
          <w:rFonts w:ascii="Arial" w:hAnsi="Arial" w:cs="Arial"/>
          <w:color w:val="000000"/>
          <w:szCs w:val="24"/>
          <w:lang w:eastAsia="es-CO"/>
        </w:rPr>
        <w:t xml:space="preserve">su reconocimiento a partir del 01/12/2014, a razón de 13 mesadas anuales </w:t>
      </w:r>
      <w:r w:rsidR="00424BFC">
        <w:rPr>
          <w:rFonts w:ascii="Arial" w:hAnsi="Arial" w:cs="Arial"/>
          <w:color w:val="000000"/>
          <w:szCs w:val="24"/>
          <w:lang w:eastAsia="es-CO"/>
        </w:rPr>
        <w:t xml:space="preserve">y en cuantía de $1´144.840 y, los intereses moratorios desde el 01/01/2015. Exoneró de </w:t>
      </w:r>
      <w:r w:rsidR="004C4C00">
        <w:rPr>
          <w:rFonts w:ascii="Arial" w:hAnsi="Arial" w:cs="Arial"/>
          <w:color w:val="000000"/>
          <w:szCs w:val="24"/>
          <w:lang w:eastAsia="es-CO"/>
        </w:rPr>
        <w:t xml:space="preserve">responsabilidad </w:t>
      </w:r>
      <w:r w:rsidR="00424BFC">
        <w:rPr>
          <w:rFonts w:ascii="Arial" w:hAnsi="Arial" w:cs="Arial"/>
          <w:color w:val="000000"/>
          <w:szCs w:val="24"/>
          <w:lang w:eastAsia="es-CO"/>
        </w:rPr>
        <w:t>a Gaseosas Lux S.A.S.</w:t>
      </w:r>
    </w:p>
    <w:p w:rsidR="00862453" w:rsidRDefault="00862453" w:rsidP="002C313D">
      <w:pPr>
        <w:spacing w:line="276" w:lineRule="auto"/>
        <w:ind w:firstLine="708"/>
        <w:jc w:val="both"/>
        <w:rPr>
          <w:rFonts w:ascii="Arial" w:hAnsi="Arial" w:cs="Arial"/>
          <w:color w:val="000000"/>
          <w:szCs w:val="24"/>
          <w:lang w:eastAsia="es-CO"/>
        </w:rPr>
      </w:pPr>
    </w:p>
    <w:p w:rsidR="004C4C00" w:rsidRDefault="004C4C00" w:rsidP="00312238">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Indicó que el actor era beneficiario del régimen de transición por edad y tiempo de servicios, porque al 01/04/1994 contaba con 40 años de edad y  855,14 semanas cotizadas y, por ende, cumplía con la exigencia del Acto Legislativo 01/2005, para extender el beneficio transicional hasta diciembre de 2014.</w:t>
      </w:r>
    </w:p>
    <w:p w:rsidR="004C4C00" w:rsidRDefault="004C4C00" w:rsidP="00312238">
      <w:pPr>
        <w:spacing w:line="276" w:lineRule="auto"/>
        <w:jc w:val="both"/>
        <w:rPr>
          <w:rFonts w:ascii="Arial" w:hAnsi="Arial" w:cs="Arial"/>
          <w:color w:val="000000"/>
          <w:szCs w:val="24"/>
          <w:lang w:eastAsia="es-CO"/>
        </w:rPr>
      </w:pPr>
    </w:p>
    <w:p w:rsidR="004C4C00" w:rsidRDefault="004C4C00" w:rsidP="0031223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como arribó a los 60 años de edad en el año 2013 y cuenta en su historia laboral con 1.369,18 semanas, era evidente el cumplimiento de los requisitos para acceder a la pensión de vejez con base en el Acuerdo 049/90, por lo que ordenó el reconocimiento </w:t>
      </w:r>
      <w:r w:rsidR="00F138D5">
        <w:rPr>
          <w:rFonts w:ascii="Arial" w:hAnsi="Arial" w:cs="Arial"/>
          <w:color w:val="000000"/>
          <w:szCs w:val="24"/>
          <w:lang w:eastAsia="es-CO"/>
        </w:rPr>
        <w:t>de la misma desde el 01/12/2014, día siguiente a aquel en que dejó de cotizar al sistema.</w:t>
      </w:r>
    </w:p>
    <w:p w:rsidR="004C4C00" w:rsidRDefault="004C4C00" w:rsidP="00312238">
      <w:pPr>
        <w:spacing w:line="276" w:lineRule="auto"/>
        <w:jc w:val="both"/>
        <w:rPr>
          <w:rFonts w:ascii="Arial" w:hAnsi="Arial" w:cs="Arial"/>
          <w:color w:val="000000"/>
          <w:szCs w:val="24"/>
          <w:lang w:eastAsia="es-CO"/>
        </w:rPr>
      </w:pPr>
    </w:p>
    <w:p w:rsidR="004C4C00" w:rsidRDefault="004C4C00" w:rsidP="0031223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Señaló el monto de la mesada pensional con el promedio de lo devengado en los últimos 10 años, </w:t>
      </w:r>
      <w:r w:rsidR="00F138D5">
        <w:rPr>
          <w:rFonts w:ascii="Arial" w:hAnsi="Arial" w:cs="Arial"/>
          <w:color w:val="000000"/>
          <w:szCs w:val="24"/>
          <w:lang w:eastAsia="es-CO"/>
        </w:rPr>
        <w:t>que generó como valor la suma de $977.769,32, porque resultaba más favorable al de toda la vida, que era de $</w:t>
      </w:r>
      <w:r>
        <w:rPr>
          <w:rFonts w:ascii="Arial" w:hAnsi="Arial" w:cs="Arial"/>
          <w:color w:val="000000"/>
          <w:szCs w:val="24"/>
          <w:lang w:eastAsia="es-CO"/>
        </w:rPr>
        <w:t>947</w:t>
      </w:r>
      <w:r w:rsidR="00F138D5">
        <w:rPr>
          <w:rFonts w:ascii="Arial" w:hAnsi="Arial" w:cs="Arial"/>
          <w:color w:val="000000"/>
          <w:szCs w:val="24"/>
          <w:lang w:eastAsia="es-CO"/>
        </w:rPr>
        <w:t>.</w:t>
      </w:r>
      <w:r>
        <w:rPr>
          <w:rFonts w:ascii="Arial" w:hAnsi="Arial" w:cs="Arial"/>
          <w:color w:val="000000"/>
          <w:szCs w:val="24"/>
          <w:lang w:eastAsia="es-CO"/>
        </w:rPr>
        <w:t>181,27</w:t>
      </w:r>
      <w:r w:rsidR="00F138D5">
        <w:rPr>
          <w:rFonts w:ascii="Arial" w:hAnsi="Arial" w:cs="Arial"/>
          <w:color w:val="000000"/>
          <w:szCs w:val="24"/>
          <w:lang w:eastAsia="es-CO"/>
        </w:rPr>
        <w:t>. Le reconoció como retroactivo pensional al suma de $32´812.120,15, liquidado hasta el 30/04/2017, a razón de 13 mesadas anuales, conforme la restricción del acto legislativo antes mencionado.</w:t>
      </w:r>
    </w:p>
    <w:p w:rsidR="004C4C00" w:rsidRDefault="004C4C00" w:rsidP="00312238">
      <w:pPr>
        <w:spacing w:line="276" w:lineRule="auto"/>
        <w:jc w:val="both"/>
        <w:rPr>
          <w:rFonts w:ascii="Arial" w:hAnsi="Arial" w:cs="Arial"/>
          <w:color w:val="000000"/>
          <w:szCs w:val="24"/>
          <w:lang w:eastAsia="es-CO"/>
        </w:rPr>
      </w:pPr>
    </w:p>
    <w:p w:rsidR="00B36B90" w:rsidRDefault="00E122F5" w:rsidP="00312238">
      <w:pPr>
        <w:spacing w:line="276" w:lineRule="auto"/>
        <w:jc w:val="both"/>
        <w:rPr>
          <w:rFonts w:ascii="Arial" w:hAnsi="Arial" w:cs="Arial"/>
          <w:color w:val="000000"/>
          <w:szCs w:val="24"/>
          <w:lang w:eastAsia="es-CO"/>
        </w:rPr>
      </w:pPr>
      <w:r>
        <w:rPr>
          <w:rFonts w:ascii="Arial" w:hAnsi="Arial" w:cs="Arial"/>
          <w:color w:val="000000"/>
          <w:szCs w:val="24"/>
          <w:lang w:eastAsia="es-CO"/>
        </w:rPr>
        <w:t>Ordenó los intereses moratorios a partir del 01/01/2015, fecha posterior a la de reconocimiento de la pensión</w:t>
      </w:r>
      <w:r w:rsidR="007252A8">
        <w:rPr>
          <w:rFonts w:ascii="Arial" w:hAnsi="Arial" w:cs="Arial"/>
          <w:color w:val="000000"/>
          <w:szCs w:val="24"/>
          <w:lang w:eastAsia="es-CO"/>
        </w:rPr>
        <w:t>,</w:t>
      </w:r>
      <w:r w:rsidR="0088432F">
        <w:rPr>
          <w:rFonts w:ascii="Arial" w:hAnsi="Arial" w:cs="Arial"/>
          <w:color w:val="000000"/>
          <w:szCs w:val="24"/>
          <w:lang w:eastAsia="es-CO"/>
        </w:rPr>
        <w:t xml:space="preserve"> que lo fue el 01/12/2014</w:t>
      </w:r>
      <w:r>
        <w:rPr>
          <w:rFonts w:ascii="Arial" w:hAnsi="Arial" w:cs="Arial"/>
          <w:color w:val="000000"/>
          <w:szCs w:val="24"/>
          <w:lang w:eastAsia="es-CO"/>
        </w:rPr>
        <w:t xml:space="preserve">, como quiera que los 6 meses con que contaba la entidad para reconocer y pagar la misma, vencieron el 18/09/2014, </w:t>
      </w:r>
      <w:r w:rsidR="00BA0A64">
        <w:rPr>
          <w:rFonts w:ascii="Arial" w:hAnsi="Arial" w:cs="Arial"/>
          <w:color w:val="000000"/>
          <w:szCs w:val="24"/>
          <w:lang w:eastAsia="es-CO"/>
        </w:rPr>
        <w:t xml:space="preserve">dado </w:t>
      </w:r>
      <w:r>
        <w:rPr>
          <w:rFonts w:ascii="Arial" w:hAnsi="Arial" w:cs="Arial"/>
          <w:color w:val="000000"/>
          <w:szCs w:val="24"/>
          <w:lang w:eastAsia="es-CO"/>
        </w:rPr>
        <w:t>que la reclamación había sido radicada el 18/03/2014.</w:t>
      </w:r>
    </w:p>
    <w:p w:rsidR="00B36B90" w:rsidRDefault="00B36B90" w:rsidP="00B36B90">
      <w:pPr>
        <w:spacing w:line="276" w:lineRule="auto"/>
        <w:ind w:firstLine="708"/>
        <w:jc w:val="both"/>
        <w:rPr>
          <w:rFonts w:ascii="Arial" w:hAnsi="Arial" w:cs="Arial"/>
          <w:color w:val="000000"/>
          <w:szCs w:val="24"/>
          <w:lang w:eastAsia="es-CO"/>
        </w:rPr>
      </w:pPr>
    </w:p>
    <w:p w:rsidR="002C313D" w:rsidRPr="00364783" w:rsidRDefault="00312238" w:rsidP="00312238">
      <w:pPr>
        <w:pStyle w:val="Prrafodelista"/>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4A6D97"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 xml:space="preserve">e conformidad con lo dispuesto por el artículo 69 del </w:t>
      </w:r>
      <w:proofErr w:type="spellStart"/>
      <w:r w:rsidR="00B36B90">
        <w:rPr>
          <w:rFonts w:ascii="Arial" w:hAnsi="Arial" w:cs="Arial"/>
          <w:szCs w:val="24"/>
        </w:rPr>
        <w:t>C.P.L</w:t>
      </w:r>
      <w:proofErr w:type="spellEnd"/>
      <w:r w:rsidR="00B36B90">
        <w:rPr>
          <w:rFonts w:ascii="Arial" w:hAnsi="Arial" w:cs="Arial"/>
          <w:szCs w:val="24"/>
        </w:rPr>
        <w:t xml:space="preserve">. se ordenó el grado jurisdiccional de consulta, al haber resultado la misma </w:t>
      </w:r>
      <w:r>
        <w:rPr>
          <w:rFonts w:ascii="Arial" w:hAnsi="Arial" w:cs="Arial"/>
          <w:szCs w:val="24"/>
        </w:rPr>
        <w:t xml:space="preserve">adversa a los intereses de </w:t>
      </w:r>
      <w:proofErr w:type="spellStart"/>
      <w:r>
        <w:rPr>
          <w:rFonts w:ascii="Arial" w:hAnsi="Arial" w:cs="Arial"/>
          <w:szCs w:val="24"/>
        </w:rPr>
        <w:t>Colpensiones</w:t>
      </w:r>
      <w:proofErr w:type="spellEnd"/>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B34360">
        <w:rPr>
          <w:rFonts w:ascii="Arial" w:hAnsi="Arial" w:cs="Arial"/>
          <w:b/>
          <w:sz w:val="24"/>
          <w:szCs w:val="24"/>
        </w:rPr>
        <w:t xml:space="preserve"> </w:t>
      </w:r>
      <w:r w:rsidRPr="00982149">
        <w:rPr>
          <w:rFonts w:ascii="Arial" w:hAnsi="Arial" w:cs="Arial"/>
          <w:b/>
          <w:sz w:val="24"/>
          <w:szCs w:val="24"/>
        </w:rPr>
        <w:t>l</w:t>
      </w:r>
      <w:r w:rsidR="00B34360">
        <w:rPr>
          <w:rFonts w:ascii="Arial" w:hAnsi="Arial" w:cs="Arial"/>
          <w:b/>
          <w:sz w:val="24"/>
          <w:szCs w:val="24"/>
        </w:rPr>
        <w:t>os</w:t>
      </w:r>
      <w:r w:rsidRPr="00982149">
        <w:rPr>
          <w:rFonts w:ascii="Arial" w:hAnsi="Arial" w:cs="Arial"/>
          <w:b/>
          <w:sz w:val="24"/>
          <w:szCs w:val="24"/>
        </w:rPr>
        <w:t xml:space="preserve"> problema</w:t>
      </w:r>
      <w:r w:rsidR="00B34360">
        <w:rPr>
          <w:rFonts w:ascii="Arial" w:hAnsi="Arial" w:cs="Arial"/>
          <w:b/>
          <w:sz w:val="24"/>
          <w:szCs w:val="24"/>
        </w:rPr>
        <w:t>s</w:t>
      </w:r>
      <w:r w:rsidRPr="00982149">
        <w:rPr>
          <w:rFonts w:ascii="Arial" w:hAnsi="Arial" w:cs="Arial"/>
          <w:b/>
          <w:sz w:val="24"/>
          <w:szCs w:val="24"/>
        </w:rPr>
        <w:t xml:space="preserve"> jurídico</w:t>
      </w:r>
      <w:r w:rsidR="00B34360">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w:t>
      </w:r>
      <w:r w:rsidR="007252A8">
        <w:rPr>
          <w:rFonts w:ascii="Arial" w:hAnsi="Arial" w:cs="Arial"/>
          <w:color w:val="000000"/>
          <w:szCs w:val="24"/>
          <w:lang w:eastAsia="es-CO"/>
        </w:rPr>
        <w:t xml:space="preserve">ento anterior, la Sala formula </w:t>
      </w:r>
      <w:r w:rsidRPr="00AC486E">
        <w:rPr>
          <w:rFonts w:ascii="Arial" w:hAnsi="Arial" w:cs="Arial"/>
          <w:color w:val="000000"/>
          <w:szCs w:val="24"/>
          <w:lang w:eastAsia="es-CO"/>
        </w:rPr>
        <w:t>l</w:t>
      </w:r>
      <w:r w:rsidR="007252A8">
        <w:rPr>
          <w:rFonts w:ascii="Arial" w:hAnsi="Arial" w:cs="Arial"/>
          <w:color w:val="000000"/>
          <w:szCs w:val="24"/>
          <w:lang w:eastAsia="es-CO"/>
        </w:rPr>
        <w:t>os</w:t>
      </w:r>
      <w:r w:rsidRPr="00AC486E">
        <w:rPr>
          <w:rFonts w:ascii="Arial" w:hAnsi="Arial" w:cs="Arial"/>
          <w:color w:val="000000"/>
          <w:szCs w:val="24"/>
          <w:lang w:eastAsia="es-CO"/>
        </w:rPr>
        <w:t xml:space="preserve"> problema</w:t>
      </w:r>
      <w:r w:rsidR="007252A8">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7252A8">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982149">
      <w:pPr>
        <w:pStyle w:val="Textoindependiente"/>
        <w:numPr>
          <w:ilvl w:val="1"/>
          <w:numId w:val="8"/>
        </w:numPr>
        <w:spacing w:line="276" w:lineRule="auto"/>
        <w:contextualSpacing/>
        <w:rPr>
          <w:iCs/>
          <w:szCs w:val="24"/>
        </w:rPr>
      </w:pPr>
      <w:r w:rsidRPr="007F1F65">
        <w:rPr>
          <w:iCs/>
          <w:szCs w:val="24"/>
        </w:rPr>
        <w:t>¿</w:t>
      </w:r>
      <w:r w:rsidR="009B6E23">
        <w:rPr>
          <w:iCs/>
          <w:szCs w:val="24"/>
        </w:rPr>
        <w:t xml:space="preserve">El </w:t>
      </w:r>
      <w:r w:rsidR="005D5800">
        <w:rPr>
          <w:iCs/>
          <w:szCs w:val="24"/>
        </w:rPr>
        <w:t xml:space="preserve">señor </w:t>
      </w:r>
      <w:r w:rsidR="00BD6776">
        <w:rPr>
          <w:iCs/>
          <w:szCs w:val="24"/>
        </w:rPr>
        <w:t xml:space="preserve">Julio César Zuleta Romero </w:t>
      </w:r>
      <w:r w:rsidR="005D5800">
        <w:rPr>
          <w:iCs/>
          <w:szCs w:val="24"/>
        </w:rPr>
        <w:t>e</w:t>
      </w:r>
      <w:r w:rsidR="009B6E23">
        <w:rPr>
          <w:iCs/>
          <w:szCs w:val="24"/>
        </w:rPr>
        <w:t>s beneficiario</w:t>
      </w:r>
      <w:r w:rsidRPr="007F1F65">
        <w:rPr>
          <w:iCs/>
          <w:szCs w:val="24"/>
        </w:rPr>
        <w:t xml:space="preserve"> del Régimen de Transición establecido en el artículo 36 de la Ley 100 de 1993?</w:t>
      </w:r>
    </w:p>
    <w:p w:rsidR="00553E55" w:rsidRDefault="00553E55" w:rsidP="00553E55">
      <w:pPr>
        <w:pStyle w:val="Textoindependiente"/>
        <w:spacing w:line="276" w:lineRule="auto"/>
        <w:contextualSpacing/>
        <w:rPr>
          <w:iCs/>
          <w:szCs w:val="24"/>
        </w:rPr>
      </w:pPr>
    </w:p>
    <w:p w:rsidR="00553E55" w:rsidRDefault="003E21DB" w:rsidP="00826A22">
      <w:pPr>
        <w:pStyle w:val="Textoindependiente"/>
        <w:spacing w:line="276" w:lineRule="auto"/>
        <w:ind w:left="705" w:hanging="705"/>
        <w:contextualSpacing/>
        <w:rPr>
          <w:iCs/>
          <w:szCs w:val="24"/>
        </w:rPr>
      </w:pPr>
      <w:r>
        <w:rPr>
          <w:iCs/>
          <w:szCs w:val="24"/>
        </w:rPr>
        <w:t>1.2</w:t>
      </w:r>
      <w:r w:rsidR="00553E55">
        <w:rPr>
          <w:iCs/>
          <w:szCs w:val="24"/>
        </w:rPr>
        <w:t xml:space="preserve">. </w:t>
      </w:r>
      <w:r w:rsidR="00553E55">
        <w:rPr>
          <w:iCs/>
          <w:szCs w:val="24"/>
        </w:rPr>
        <w:tab/>
        <w:t>Si el anterior interrogante fuera afirmativo, ¿Cumple el actor con los requisitos para acceder a la pensión de vejez con base en el Acuerdo 049/90?</w:t>
      </w:r>
    </w:p>
    <w:p w:rsidR="00553E55" w:rsidRDefault="00553E55" w:rsidP="00553E55">
      <w:pPr>
        <w:pStyle w:val="Textoindependiente"/>
        <w:spacing w:line="276" w:lineRule="auto"/>
        <w:contextualSpacing/>
        <w:rPr>
          <w:iCs/>
          <w:szCs w:val="24"/>
        </w:rPr>
      </w:pPr>
    </w:p>
    <w:p w:rsidR="00F9545A" w:rsidRDefault="00F9545A" w:rsidP="00F9545A">
      <w:pPr>
        <w:spacing w:line="276" w:lineRule="auto"/>
        <w:ind w:left="705" w:hanging="705"/>
        <w:contextualSpacing/>
        <w:jc w:val="both"/>
        <w:rPr>
          <w:rFonts w:ascii="Arial" w:hAnsi="Arial" w:cs="Arial"/>
          <w:szCs w:val="24"/>
          <w:lang w:eastAsia="es-CO"/>
        </w:rPr>
      </w:pPr>
      <w:r>
        <w:rPr>
          <w:rFonts w:ascii="Arial" w:hAnsi="Arial" w:cs="Arial"/>
          <w:szCs w:val="24"/>
          <w:lang w:eastAsia="es-CO"/>
        </w:rPr>
        <w:t>1.</w:t>
      </w:r>
      <w:r w:rsidR="003E21DB">
        <w:rPr>
          <w:rFonts w:ascii="Arial" w:hAnsi="Arial" w:cs="Arial"/>
          <w:szCs w:val="24"/>
          <w:lang w:eastAsia="es-CO"/>
        </w:rPr>
        <w:t>3</w:t>
      </w:r>
      <w:r>
        <w:rPr>
          <w:rFonts w:ascii="Arial" w:hAnsi="Arial" w:cs="Arial"/>
          <w:szCs w:val="24"/>
          <w:lang w:eastAsia="es-CO"/>
        </w:rPr>
        <w:t xml:space="preserve"> </w:t>
      </w:r>
      <w:r>
        <w:rPr>
          <w:rFonts w:ascii="Arial" w:hAnsi="Arial" w:cs="Arial"/>
          <w:szCs w:val="24"/>
          <w:lang w:eastAsia="es-CO"/>
        </w:rPr>
        <w:tab/>
        <w:t>¿</w:t>
      </w:r>
      <w:r w:rsidRPr="00C32C15">
        <w:rPr>
          <w:rFonts w:ascii="Arial" w:hAnsi="Arial" w:cs="Arial"/>
          <w:szCs w:val="24"/>
        </w:rPr>
        <w:t>A</w:t>
      </w:r>
      <w:r w:rsidRPr="005E5C1B">
        <w:rPr>
          <w:rFonts w:ascii="Arial" w:hAnsi="Arial" w:cs="Arial"/>
          <w:szCs w:val="24"/>
          <w:lang w:eastAsia="es-CO"/>
        </w:rPr>
        <w:t xml:space="preserve"> partir de qué fecha tiene derecho </w:t>
      </w:r>
      <w:r>
        <w:rPr>
          <w:rFonts w:ascii="Arial" w:hAnsi="Arial" w:cs="Arial"/>
          <w:szCs w:val="24"/>
          <w:lang w:eastAsia="es-CO"/>
        </w:rPr>
        <w:t xml:space="preserve">el </w:t>
      </w:r>
      <w:r w:rsidRPr="005E5C1B">
        <w:rPr>
          <w:rFonts w:ascii="Arial" w:hAnsi="Arial" w:cs="Arial"/>
          <w:szCs w:val="24"/>
          <w:lang w:eastAsia="es-CO"/>
        </w:rPr>
        <w:t xml:space="preserve">demandante a disfrutar la pensión de </w:t>
      </w:r>
      <w:r>
        <w:rPr>
          <w:rFonts w:ascii="Arial" w:hAnsi="Arial" w:cs="Arial"/>
          <w:szCs w:val="24"/>
          <w:lang w:eastAsia="es-CO"/>
        </w:rPr>
        <w:t>vejez que le fue reconocida por el a quo?</w:t>
      </w:r>
    </w:p>
    <w:p w:rsidR="00F9545A" w:rsidRDefault="00F9545A" w:rsidP="00F9545A">
      <w:pPr>
        <w:spacing w:line="276" w:lineRule="auto"/>
        <w:ind w:left="705" w:hanging="705"/>
        <w:contextualSpacing/>
        <w:jc w:val="both"/>
        <w:rPr>
          <w:rFonts w:ascii="Arial" w:hAnsi="Arial" w:cs="Arial"/>
          <w:szCs w:val="24"/>
          <w:lang w:eastAsia="es-CO"/>
        </w:rPr>
      </w:pPr>
    </w:p>
    <w:p w:rsidR="00F9545A" w:rsidRDefault="003E21DB" w:rsidP="00F9545A">
      <w:pPr>
        <w:spacing w:line="276" w:lineRule="auto"/>
        <w:ind w:left="705" w:hanging="705"/>
        <w:contextualSpacing/>
        <w:jc w:val="both"/>
        <w:rPr>
          <w:rFonts w:ascii="Arial" w:hAnsi="Arial" w:cs="Arial"/>
          <w:szCs w:val="24"/>
          <w:lang w:eastAsia="es-CO"/>
        </w:rPr>
      </w:pPr>
      <w:r>
        <w:rPr>
          <w:rFonts w:ascii="Arial" w:hAnsi="Arial" w:cs="Arial"/>
          <w:szCs w:val="24"/>
          <w:lang w:eastAsia="es-CO"/>
        </w:rPr>
        <w:t>1.4</w:t>
      </w:r>
      <w:r w:rsidR="00F9545A">
        <w:rPr>
          <w:rFonts w:ascii="Arial" w:hAnsi="Arial" w:cs="Arial"/>
          <w:szCs w:val="24"/>
          <w:lang w:eastAsia="es-CO"/>
        </w:rPr>
        <w:t xml:space="preserve">. </w:t>
      </w:r>
      <w:r w:rsidR="00F9545A">
        <w:rPr>
          <w:rFonts w:ascii="Arial" w:hAnsi="Arial" w:cs="Arial"/>
          <w:szCs w:val="24"/>
          <w:lang w:eastAsia="es-CO"/>
        </w:rPr>
        <w:tab/>
        <w:t>¿Son procedentes los intereses previstos en el art</w:t>
      </w:r>
      <w:r w:rsidR="00347AD7">
        <w:rPr>
          <w:rFonts w:ascii="Arial" w:hAnsi="Arial" w:cs="Arial"/>
          <w:szCs w:val="24"/>
          <w:lang w:eastAsia="es-CO"/>
        </w:rPr>
        <w:t>ículo 141 de la Ley</w:t>
      </w:r>
      <w:r w:rsidR="00F9545A">
        <w:rPr>
          <w:rFonts w:ascii="Arial" w:hAnsi="Arial" w:cs="Arial"/>
          <w:szCs w:val="24"/>
          <w:lang w:eastAsia="es-CO"/>
        </w:rPr>
        <w:t xml:space="preserve"> 100/93?</w:t>
      </w:r>
    </w:p>
    <w:p w:rsidR="00312238" w:rsidRDefault="00312238" w:rsidP="00CB550B">
      <w:pPr>
        <w:pStyle w:val="Textoindependiente"/>
        <w:spacing w:line="276" w:lineRule="auto"/>
        <w:ind w:left="1134" w:right="1134"/>
        <w:contextualSpacing/>
        <w:rPr>
          <w:iCs/>
          <w:szCs w:val="24"/>
        </w:rPr>
      </w:pPr>
    </w:p>
    <w:p w:rsidR="00312238" w:rsidRDefault="00312238" w:rsidP="00982149">
      <w:pPr>
        <w:pStyle w:val="Textoindependiente"/>
        <w:numPr>
          <w:ilvl w:val="0"/>
          <w:numId w:val="8"/>
        </w:numPr>
        <w:spacing w:line="276" w:lineRule="auto"/>
        <w:contextualSpacing/>
        <w:rPr>
          <w:b/>
          <w:iCs/>
          <w:szCs w:val="24"/>
        </w:rPr>
      </w:pPr>
      <w:r w:rsidRPr="00312238">
        <w:rPr>
          <w:b/>
          <w:iCs/>
          <w:szCs w:val="24"/>
        </w:rPr>
        <w:lastRenderedPageBreak/>
        <w:t>Solución a</w:t>
      </w:r>
      <w:r w:rsidR="00B34360">
        <w:rPr>
          <w:b/>
          <w:iCs/>
          <w:szCs w:val="24"/>
        </w:rPr>
        <w:t xml:space="preserve"> </w:t>
      </w:r>
      <w:r w:rsidRPr="00312238">
        <w:rPr>
          <w:b/>
          <w:iCs/>
          <w:szCs w:val="24"/>
        </w:rPr>
        <w:t>l</w:t>
      </w:r>
      <w:r w:rsidR="00B34360">
        <w:rPr>
          <w:b/>
          <w:iCs/>
          <w:szCs w:val="24"/>
        </w:rPr>
        <w:t>os</w:t>
      </w:r>
      <w:r w:rsidRPr="00312238">
        <w:rPr>
          <w:b/>
          <w:iCs/>
          <w:szCs w:val="24"/>
        </w:rPr>
        <w:t xml:space="preserve"> problema</w:t>
      </w:r>
      <w:r w:rsidR="00B34360">
        <w:rPr>
          <w:b/>
          <w:iCs/>
          <w:szCs w:val="24"/>
        </w:rPr>
        <w:t>s</w:t>
      </w:r>
      <w:r w:rsidRPr="00312238">
        <w:rPr>
          <w:b/>
          <w:iCs/>
          <w:szCs w:val="24"/>
        </w:rPr>
        <w:t xml:space="preserve"> jurídico</w:t>
      </w:r>
      <w:r w:rsidR="00B34360">
        <w:rPr>
          <w:b/>
          <w:iCs/>
          <w:szCs w:val="24"/>
        </w:rPr>
        <w:t>s</w:t>
      </w:r>
      <w:r w:rsidRPr="00312238">
        <w:rPr>
          <w:b/>
          <w:iCs/>
          <w:szCs w:val="24"/>
        </w:rPr>
        <w:t xml:space="preserve"> </w:t>
      </w:r>
    </w:p>
    <w:p w:rsidR="00B34360" w:rsidRPr="00312238" w:rsidRDefault="00B34360" w:rsidP="00B34360">
      <w:pPr>
        <w:pStyle w:val="Textoindependiente"/>
        <w:spacing w:line="276" w:lineRule="auto"/>
        <w:ind w:left="390"/>
        <w:contextualSpacing/>
        <w:rPr>
          <w:b/>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7F1F65" w:rsidRDefault="007F1F65" w:rsidP="00312238">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840045">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ED6759" w:rsidRPr="00596038" w:rsidRDefault="00ED6759" w:rsidP="007F1F65">
      <w:pPr>
        <w:pStyle w:val="Textoindependiente"/>
        <w:spacing w:line="276" w:lineRule="auto"/>
        <w:ind w:firstLine="708"/>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sidR="007252A8">
        <w:rPr>
          <w:rFonts w:ascii="Arial" w:hAnsi="Arial" w:cs="Arial"/>
          <w:i/>
          <w:color w:val="000000"/>
          <w:szCs w:val="24"/>
          <w:lang w:eastAsia="es-CO"/>
        </w:rPr>
        <w:t>,</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w:t>
      </w:r>
      <w:r w:rsidR="007252A8">
        <w:rPr>
          <w:rFonts w:ascii="Arial" w:hAnsi="Arial" w:cs="Arial"/>
          <w:color w:val="000000"/>
          <w:szCs w:val="24"/>
          <w:lang w:eastAsia="es-CO"/>
        </w:rPr>
        <w:t>,</w:t>
      </w:r>
      <w:r>
        <w:rPr>
          <w:rFonts w:ascii="Arial" w:hAnsi="Arial" w:cs="Arial"/>
          <w:color w:val="000000"/>
          <w:szCs w:val="24"/>
          <w:lang w:eastAsia="es-CO"/>
        </w:rPr>
        <w:t xml:space="preserve"> que exige acreditar 750 semanas de cotización al 29 de julio de 2005.</w:t>
      </w:r>
    </w:p>
    <w:p w:rsidR="003B48CC" w:rsidRPr="00596038"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w:t>
      </w:r>
      <w:r w:rsidR="00364783">
        <w:rPr>
          <w:rFonts w:ascii="Arial" w:hAnsi="Arial" w:cs="Arial"/>
          <w:color w:val="000000"/>
          <w:szCs w:val="24"/>
          <w:lang w:eastAsia="es-CO"/>
        </w:rPr>
        <w:t>cer</w:t>
      </w:r>
      <w:r w:rsidR="007252A8">
        <w:rPr>
          <w:rFonts w:ascii="Arial" w:hAnsi="Arial" w:cs="Arial"/>
          <w:color w:val="000000"/>
          <w:szCs w:val="24"/>
          <w:lang w:eastAsia="es-CO"/>
        </w:rPr>
        <w:t>t</w:t>
      </w:r>
      <w:r w:rsidR="00364783">
        <w:rPr>
          <w:rFonts w:ascii="Arial" w:hAnsi="Arial" w:cs="Arial"/>
          <w:color w:val="000000"/>
          <w:szCs w:val="24"/>
          <w:lang w:eastAsia="es-CO"/>
        </w:rPr>
        <w:t xml:space="preserve">eza </w:t>
      </w:r>
      <w:r>
        <w:rPr>
          <w:rFonts w:ascii="Arial" w:hAnsi="Arial" w:cs="Arial"/>
          <w:color w:val="000000"/>
          <w:szCs w:val="24"/>
          <w:lang w:eastAsia="es-CO"/>
        </w:rPr>
        <w:t>de su cumplimiento, toda vez que de conformidad con la copia del 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364783">
        <w:rPr>
          <w:rFonts w:ascii="Arial" w:hAnsi="Arial" w:cs="Arial"/>
          <w:color w:val="000000"/>
          <w:szCs w:val="24"/>
          <w:lang w:eastAsia="es-CO"/>
        </w:rPr>
        <w:t>15</w:t>
      </w:r>
      <w:r>
        <w:rPr>
          <w:rFonts w:ascii="Arial" w:hAnsi="Arial" w:cs="Arial"/>
          <w:color w:val="000000"/>
          <w:szCs w:val="24"/>
          <w:lang w:eastAsia="es-CO"/>
        </w:rPr>
        <w:t>- y de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w:t>
      </w:r>
      <w:r w:rsidR="00364783">
        <w:rPr>
          <w:rFonts w:ascii="Arial" w:hAnsi="Arial" w:cs="Arial"/>
          <w:color w:val="000000"/>
          <w:szCs w:val="24"/>
          <w:lang w:eastAsia="es-CO"/>
        </w:rPr>
        <w:t xml:space="preserve"> 16</w:t>
      </w:r>
      <w:r>
        <w:rPr>
          <w:rFonts w:ascii="Arial" w:hAnsi="Arial" w:cs="Arial"/>
          <w:color w:val="000000"/>
          <w:szCs w:val="24"/>
          <w:lang w:eastAsia="es-CO"/>
        </w:rPr>
        <w:t xml:space="preserve">- se puede extraer que </w:t>
      </w:r>
      <w:r w:rsidR="00364783">
        <w:rPr>
          <w:rFonts w:ascii="Arial" w:hAnsi="Arial" w:cs="Arial"/>
          <w:color w:val="000000"/>
          <w:szCs w:val="24"/>
          <w:lang w:eastAsia="es-CO"/>
        </w:rPr>
        <w:t>el demandante nació el 11</w:t>
      </w:r>
      <w:r w:rsidR="00B34360">
        <w:rPr>
          <w:rFonts w:ascii="Arial" w:hAnsi="Arial" w:cs="Arial"/>
          <w:color w:val="000000"/>
          <w:szCs w:val="24"/>
          <w:lang w:eastAsia="es-CO"/>
        </w:rPr>
        <w:t>/12/</w:t>
      </w:r>
      <w:r>
        <w:rPr>
          <w:rFonts w:ascii="Arial" w:hAnsi="Arial" w:cs="Arial"/>
          <w:color w:val="000000"/>
          <w:szCs w:val="24"/>
          <w:lang w:eastAsia="es-CO"/>
        </w:rPr>
        <w:t>195</w:t>
      </w:r>
      <w:r w:rsidR="00364783">
        <w:rPr>
          <w:rFonts w:ascii="Arial" w:hAnsi="Arial" w:cs="Arial"/>
          <w:color w:val="000000"/>
          <w:szCs w:val="24"/>
          <w:lang w:eastAsia="es-CO"/>
        </w:rPr>
        <w:t>3</w:t>
      </w:r>
      <w:r>
        <w:rPr>
          <w:rFonts w:ascii="Arial" w:hAnsi="Arial" w:cs="Arial"/>
          <w:color w:val="000000"/>
          <w:szCs w:val="24"/>
          <w:lang w:eastAsia="es-CO"/>
        </w:rPr>
        <w:t>, por lo tanto, al 1°</w:t>
      </w:r>
      <w:r w:rsidR="00364783">
        <w:rPr>
          <w:rFonts w:ascii="Arial" w:hAnsi="Arial" w:cs="Arial"/>
          <w:color w:val="000000"/>
          <w:szCs w:val="24"/>
          <w:lang w:eastAsia="es-CO"/>
        </w:rPr>
        <w:t xml:space="preserve"> de abril de 1994 contaba con 40</w:t>
      </w:r>
      <w:r>
        <w:rPr>
          <w:rFonts w:ascii="Arial" w:hAnsi="Arial" w:cs="Arial"/>
          <w:color w:val="000000"/>
          <w:szCs w:val="24"/>
          <w:lang w:eastAsia="es-CO"/>
        </w:rPr>
        <w:t xml:space="preserve"> años de edad cumplidos</w:t>
      </w:r>
      <w:r w:rsidR="007673F3">
        <w:rPr>
          <w:rFonts w:ascii="Arial" w:hAnsi="Arial" w:cs="Arial"/>
          <w:color w:val="000000"/>
          <w:szCs w:val="24"/>
          <w:lang w:eastAsia="es-CO"/>
        </w:rPr>
        <w:t xml:space="preserve"> y 824,43 semanas cotizadas</w:t>
      </w:r>
      <w:r w:rsidR="0088432F">
        <w:rPr>
          <w:rFonts w:ascii="Arial" w:hAnsi="Arial" w:cs="Arial"/>
          <w:color w:val="000000"/>
          <w:szCs w:val="24"/>
          <w:lang w:eastAsia="es-CO"/>
        </w:rPr>
        <w:t>, como se desprende de la historia laboral, visible a folios 164 y s.s. del cd. 1.</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C7D27" w:rsidRDefault="003B48CC" w:rsidP="003C7D2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hasta el año 201</w:t>
      </w:r>
      <w:r w:rsidR="00364783">
        <w:rPr>
          <w:rFonts w:ascii="Arial" w:hAnsi="Arial" w:cs="Arial"/>
          <w:color w:val="000000"/>
          <w:szCs w:val="24"/>
          <w:lang w:eastAsia="es-CO"/>
        </w:rPr>
        <w:t>3</w:t>
      </w:r>
      <w:r>
        <w:rPr>
          <w:rFonts w:ascii="Arial" w:hAnsi="Arial" w:cs="Arial"/>
          <w:color w:val="000000"/>
          <w:szCs w:val="24"/>
          <w:lang w:eastAsia="es-CO"/>
        </w:rPr>
        <w:t xml:space="preserve"> arribó a los 60 años de edad, por lo que debía satisfacer las exigencias del acto legislativo mencionado, esto es, 750 semanas al 29 de julio de 2005</w:t>
      </w:r>
      <w:r w:rsidR="007673F3">
        <w:rPr>
          <w:rFonts w:ascii="Arial" w:hAnsi="Arial" w:cs="Arial"/>
          <w:color w:val="000000"/>
          <w:szCs w:val="24"/>
          <w:lang w:eastAsia="es-CO"/>
        </w:rPr>
        <w:t>, las que evidentemente acredita, pues como ya se dijo, a la entrada en vigencia de la Ley 100/93, contaba con 824,43</w:t>
      </w:r>
      <w:r w:rsidR="003C7D27">
        <w:rPr>
          <w:rFonts w:ascii="Arial" w:hAnsi="Arial" w:cs="Arial"/>
          <w:color w:val="000000"/>
          <w:szCs w:val="24"/>
          <w:lang w:eastAsia="es-CO"/>
        </w:rPr>
        <w:t xml:space="preserve">; por lo que se concluye que </w:t>
      </w:r>
      <w:r w:rsidR="00995691">
        <w:rPr>
          <w:rFonts w:ascii="Arial" w:hAnsi="Arial" w:cs="Arial"/>
          <w:color w:val="000000"/>
          <w:szCs w:val="24"/>
          <w:lang w:eastAsia="es-CO"/>
        </w:rPr>
        <w:t xml:space="preserve">no </w:t>
      </w:r>
      <w:r w:rsidR="007673F3">
        <w:rPr>
          <w:rFonts w:ascii="Arial" w:hAnsi="Arial" w:cs="Arial"/>
          <w:color w:val="000000"/>
          <w:szCs w:val="24"/>
          <w:lang w:eastAsia="es-CO"/>
        </w:rPr>
        <w:t>se vio afectado con la expedición del mismo y, por lo tanto, es posible estudiar su derecho pensional con base en el Acuerdo 049/90.</w:t>
      </w:r>
    </w:p>
    <w:p w:rsidR="003C7D27" w:rsidRDefault="003C7D27" w:rsidP="003C7D27">
      <w:pPr>
        <w:shd w:val="clear" w:color="auto" w:fill="FFFFFF"/>
        <w:tabs>
          <w:tab w:val="left" w:pos="5197"/>
        </w:tabs>
        <w:spacing w:line="276" w:lineRule="auto"/>
        <w:jc w:val="both"/>
        <w:rPr>
          <w:rFonts w:ascii="Arial" w:hAnsi="Arial" w:cs="Arial"/>
          <w:color w:val="000000"/>
          <w:szCs w:val="24"/>
          <w:lang w:eastAsia="es-CO"/>
        </w:rPr>
      </w:pPr>
    </w:p>
    <w:p w:rsidR="00A55F72" w:rsidRDefault="00A55F72" w:rsidP="00A55F7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p>
    <w:p w:rsidR="00A55F72" w:rsidRPr="00F0544F" w:rsidRDefault="00A55F72" w:rsidP="00A55F72">
      <w:pPr>
        <w:shd w:val="clear" w:color="auto" w:fill="FFFFFF"/>
        <w:tabs>
          <w:tab w:val="left" w:pos="5197"/>
        </w:tabs>
        <w:spacing w:line="276" w:lineRule="auto"/>
        <w:jc w:val="both"/>
        <w:rPr>
          <w:rFonts w:ascii="Arial" w:hAnsi="Arial" w:cs="Arial"/>
          <w:b/>
          <w:color w:val="000000"/>
          <w:szCs w:val="24"/>
          <w:lang w:eastAsia="es-CO"/>
        </w:rPr>
      </w:pPr>
    </w:p>
    <w:p w:rsidR="00A55F72" w:rsidRPr="00F0544F" w:rsidRDefault="00A55F72" w:rsidP="00A55F72">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A55F72" w:rsidRDefault="00A55F72" w:rsidP="00A55F72">
      <w:pPr>
        <w:shd w:val="clear" w:color="auto" w:fill="FFFFFF"/>
        <w:tabs>
          <w:tab w:val="left" w:pos="5197"/>
        </w:tabs>
        <w:spacing w:line="276" w:lineRule="auto"/>
        <w:jc w:val="both"/>
        <w:rPr>
          <w:rFonts w:ascii="Arial" w:hAnsi="Arial" w:cs="Arial"/>
          <w:color w:val="000000"/>
          <w:szCs w:val="24"/>
          <w:lang w:eastAsia="es-CO"/>
        </w:rPr>
      </w:pPr>
    </w:p>
    <w:p w:rsidR="00A55F72" w:rsidRDefault="00A55F72" w:rsidP="00A55F7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A55F72" w:rsidRDefault="00A55F72" w:rsidP="00A55F72">
      <w:pPr>
        <w:shd w:val="clear" w:color="auto" w:fill="FFFFFF"/>
        <w:tabs>
          <w:tab w:val="left" w:pos="5197"/>
        </w:tabs>
        <w:spacing w:line="276" w:lineRule="auto"/>
        <w:jc w:val="both"/>
        <w:rPr>
          <w:rFonts w:ascii="Arial" w:hAnsi="Arial" w:cs="Arial"/>
          <w:color w:val="000000"/>
          <w:szCs w:val="24"/>
          <w:lang w:eastAsia="es-CO"/>
        </w:rPr>
      </w:pPr>
    </w:p>
    <w:p w:rsidR="00A55F72" w:rsidRDefault="00A55F72" w:rsidP="00A55F72">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A55F72" w:rsidRDefault="00A55F72" w:rsidP="00A55F72">
      <w:pPr>
        <w:shd w:val="clear" w:color="auto" w:fill="FFFFFF"/>
        <w:tabs>
          <w:tab w:val="left" w:pos="5197"/>
        </w:tabs>
        <w:spacing w:line="276" w:lineRule="auto"/>
        <w:jc w:val="both"/>
        <w:rPr>
          <w:rFonts w:ascii="Arial" w:hAnsi="Arial" w:cs="Arial"/>
          <w:b/>
          <w:color w:val="000000"/>
          <w:szCs w:val="24"/>
          <w:lang w:eastAsia="es-CO"/>
        </w:rPr>
      </w:pPr>
    </w:p>
    <w:p w:rsidR="00A55F72" w:rsidRDefault="00A55F72" w:rsidP="00A55F7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el actor nació el 11/1</w:t>
      </w:r>
      <w:r w:rsidR="00C51E12">
        <w:rPr>
          <w:rFonts w:ascii="Arial" w:hAnsi="Arial" w:cs="Arial"/>
          <w:color w:val="000000"/>
          <w:szCs w:val="24"/>
          <w:lang w:eastAsia="es-CO"/>
        </w:rPr>
        <w:t>2</w:t>
      </w:r>
      <w:r>
        <w:rPr>
          <w:rFonts w:ascii="Arial" w:hAnsi="Arial" w:cs="Arial"/>
          <w:color w:val="000000"/>
          <w:szCs w:val="24"/>
          <w:lang w:eastAsia="es-CO"/>
        </w:rPr>
        <w:t>/1953, por lo tanto, cumplió los 60</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2013,</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A55F72" w:rsidRPr="00FF7655" w:rsidRDefault="00A55F72" w:rsidP="00A55F72">
      <w:pPr>
        <w:shd w:val="clear" w:color="auto" w:fill="FFFFFF"/>
        <w:tabs>
          <w:tab w:val="left" w:pos="5197"/>
        </w:tabs>
        <w:spacing w:line="276" w:lineRule="auto"/>
        <w:jc w:val="both"/>
        <w:rPr>
          <w:rFonts w:ascii="Arial" w:hAnsi="Arial" w:cs="Arial"/>
          <w:color w:val="000000"/>
          <w:szCs w:val="24"/>
          <w:lang w:eastAsia="es-CO"/>
        </w:rPr>
      </w:pPr>
    </w:p>
    <w:p w:rsidR="00A55F72" w:rsidRDefault="00A55F72" w:rsidP="00A55F72">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lastRenderedPageBreak/>
        <w:t xml:space="preserve">En </w:t>
      </w:r>
      <w:r>
        <w:rPr>
          <w:rFonts w:ascii="Arial" w:hAnsi="Arial" w:cs="Arial"/>
          <w:color w:val="000000"/>
          <w:szCs w:val="24"/>
          <w:lang w:eastAsia="es-CO"/>
        </w:rPr>
        <w:t>lo que respec</w:t>
      </w:r>
      <w:r w:rsidR="00C51E12">
        <w:rPr>
          <w:rFonts w:ascii="Arial" w:hAnsi="Arial" w:cs="Arial"/>
          <w:color w:val="000000"/>
          <w:szCs w:val="24"/>
          <w:lang w:eastAsia="es-CO"/>
        </w:rPr>
        <w:t>ta a las semanas de cotización</w:t>
      </w:r>
      <w:r>
        <w:rPr>
          <w:rFonts w:ascii="Arial" w:hAnsi="Arial" w:cs="Arial"/>
          <w:color w:val="000000"/>
          <w:szCs w:val="24"/>
          <w:lang w:eastAsia="es-CO"/>
        </w:rPr>
        <w:t>, en toda la vida laboral, registra un total de 1.</w:t>
      </w:r>
      <w:r w:rsidR="00C51E12">
        <w:rPr>
          <w:rFonts w:ascii="Arial" w:hAnsi="Arial" w:cs="Arial"/>
          <w:color w:val="000000"/>
          <w:szCs w:val="24"/>
          <w:lang w:eastAsia="es-CO"/>
        </w:rPr>
        <w:t>369,18</w:t>
      </w:r>
      <w:r>
        <w:rPr>
          <w:rFonts w:ascii="Arial" w:hAnsi="Arial" w:cs="Arial"/>
          <w:color w:val="000000"/>
          <w:szCs w:val="24"/>
          <w:lang w:eastAsia="es-CO"/>
        </w:rPr>
        <w:t xml:space="preserve">  semanas; </w:t>
      </w:r>
      <w:r w:rsidR="00C51E12">
        <w:rPr>
          <w:rFonts w:ascii="Arial" w:hAnsi="Arial" w:cs="Arial"/>
          <w:color w:val="000000"/>
          <w:szCs w:val="24"/>
          <w:lang w:eastAsia="es-CO"/>
        </w:rPr>
        <w:t>por lo que cumple</w:t>
      </w:r>
      <w:r>
        <w:rPr>
          <w:rFonts w:ascii="Arial" w:hAnsi="Arial" w:cs="Arial"/>
          <w:color w:val="000000"/>
          <w:szCs w:val="24"/>
          <w:lang w:eastAsia="es-CO"/>
        </w:rPr>
        <w:t xml:space="preserve"> con suficiencia los requisitos para poder gozar del beneficio pensional.</w:t>
      </w:r>
    </w:p>
    <w:p w:rsidR="006613F1" w:rsidRDefault="006613F1" w:rsidP="00A55F72">
      <w:pPr>
        <w:shd w:val="clear" w:color="auto" w:fill="FFFFFF"/>
        <w:tabs>
          <w:tab w:val="left" w:pos="5197"/>
        </w:tabs>
        <w:spacing w:line="276" w:lineRule="auto"/>
        <w:jc w:val="both"/>
        <w:rPr>
          <w:rFonts w:ascii="Arial" w:hAnsi="Arial" w:cs="Arial"/>
          <w:color w:val="000000"/>
          <w:szCs w:val="24"/>
          <w:lang w:eastAsia="es-CO"/>
        </w:rPr>
      </w:pPr>
    </w:p>
    <w:p w:rsidR="006613F1" w:rsidRDefault="006613F1" w:rsidP="00A55F7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Lo anterior, dado que la entidad demandada corrigió la historia laboral del actor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164 cd. 1-, incluyendo el periodo comprendido entre el 30/06/1980 y el 01/06/1990, a razón de </w:t>
      </w:r>
      <w:r w:rsidR="00995691">
        <w:rPr>
          <w:rFonts w:ascii="Arial" w:hAnsi="Arial" w:cs="Arial"/>
          <w:color w:val="000000"/>
          <w:szCs w:val="24"/>
          <w:lang w:eastAsia="es-CO"/>
        </w:rPr>
        <w:t>517,71 semanas que se indicab</w:t>
      </w:r>
      <w:r>
        <w:rPr>
          <w:rFonts w:ascii="Arial" w:hAnsi="Arial" w:cs="Arial"/>
          <w:color w:val="000000"/>
          <w:szCs w:val="24"/>
          <w:lang w:eastAsia="es-CO"/>
        </w:rPr>
        <w:t xml:space="preserve">a en el hecho noveno de la demanda, </w:t>
      </w:r>
      <w:r w:rsidR="000363C4">
        <w:rPr>
          <w:rFonts w:ascii="Arial" w:hAnsi="Arial" w:cs="Arial"/>
          <w:color w:val="000000"/>
          <w:szCs w:val="24"/>
          <w:lang w:eastAsia="es-CO"/>
        </w:rPr>
        <w:t xml:space="preserve">que </w:t>
      </w:r>
      <w:r>
        <w:rPr>
          <w:rFonts w:ascii="Arial" w:hAnsi="Arial" w:cs="Arial"/>
          <w:color w:val="000000"/>
          <w:szCs w:val="24"/>
          <w:lang w:eastAsia="es-CO"/>
        </w:rPr>
        <w:t xml:space="preserve">había sido </w:t>
      </w:r>
      <w:r w:rsidR="000363C4">
        <w:rPr>
          <w:rFonts w:ascii="Arial" w:hAnsi="Arial" w:cs="Arial"/>
          <w:color w:val="000000"/>
          <w:szCs w:val="24"/>
          <w:lang w:eastAsia="es-CO"/>
        </w:rPr>
        <w:t xml:space="preserve">trabajado </w:t>
      </w:r>
      <w:r>
        <w:rPr>
          <w:rFonts w:ascii="Arial" w:hAnsi="Arial" w:cs="Arial"/>
          <w:color w:val="000000"/>
          <w:szCs w:val="24"/>
          <w:lang w:eastAsia="es-CO"/>
        </w:rPr>
        <w:t xml:space="preserve">para la empresa Gaseosas LUX S.A. y; otros realizados con el empleador Jaime Eduardo Sierra del 18/01/1971 al 01/12/1973, para un total de 149,96 semanas. </w:t>
      </w:r>
    </w:p>
    <w:p w:rsidR="006613F1" w:rsidRDefault="006613F1" w:rsidP="00A55F72">
      <w:pPr>
        <w:shd w:val="clear" w:color="auto" w:fill="FFFFFF"/>
        <w:tabs>
          <w:tab w:val="left" w:pos="5197"/>
        </w:tabs>
        <w:spacing w:line="276" w:lineRule="auto"/>
        <w:jc w:val="both"/>
        <w:rPr>
          <w:rFonts w:ascii="Arial" w:hAnsi="Arial" w:cs="Arial"/>
          <w:color w:val="000000"/>
          <w:szCs w:val="24"/>
          <w:lang w:eastAsia="es-CO"/>
        </w:rPr>
      </w:pPr>
    </w:p>
    <w:p w:rsidR="006613F1" w:rsidRDefault="006613F1" w:rsidP="00A55F7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tal manera que al encontrarse válidamente registradas en la referida historia laboral, advierte esta Corporación que no hay necesidad de abordar el análisis de una eventual mora patronal o falta de afiliación, que eran los aspectos que en principio</w:t>
      </w:r>
      <w:r w:rsidR="00495AA3">
        <w:rPr>
          <w:rFonts w:ascii="Arial" w:hAnsi="Arial" w:cs="Arial"/>
          <w:color w:val="000000"/>
          <w:szCs w:val="24"/>
          <w:lang w:eastAsia="es-CO"/>
        </w:rPr>
        <w:t>, según los hechos de la demanda, debían ser objeto de pronunciamiento.</w:t>
      </w:r>
    </w:p>
    <w:p w:rsidR="006613F1" w:rsidRDefault="006613F1" w:rsidP="00A55F72">
      <w:pPr>
        <w:shd w:val="clear" w:color="auto" w:fill="FFFFFF"/>
        <w:tabs>
          <w:tab w:val="left" w:pos="5197"/>
        </w:tabs>
        <w:spacing w:line="276" w:lineRule="auto"/>
        <w:jc w:val="both"/>
        <w:rPr>
          <w:rFonts w:ascii="Arial" w:hAnsi="Arial" w:cs="Arial"/>
          <w:color w:val="000000"/>
          <w:szCs w:val="24"/>
          <w:lang w:eastAsia="es-CO"/>
        </w:rPr>
      </w:pPr>
    </w:p>
    <w:p w:rsidR="00A55F72" w:rsidRDefault="00A55F72" w:rsidP="00A55F72">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A55F72" w:rsidRDefault="00A55F72" w:rsidP="00A55F72">
      <w:pPr>
        <w:pStyle w:val="Textoindependiente"/>
        <w:spacing w:line="276" w:lineRule="auto"/>
        <w:contextualSpacing/>
        <w:rPr>
          <w:b/>
          <w:color w:val="000000"/>
          <w:szCs w:val="24"/>
          <w:shd w:val="clear" w:color="auto" w:fill="FFFFFF"/>
          <w:lang w:val="es-ES"/>
        </w:rPr>
      </w:pPr>
    </w:p>
    <w:p w:rsidR="00A55F72" w:rsidRDefault="00A55F72" w:rsidP="00A55F72">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A55F72" w:rsidRPr="001E3706" w:rsidRDefault="00A55F72" w:rsidP="00A55F72">
      <w:pPr>
        <w:pStyle w:val="Textoindependiente"/>
        <w:contextualSpacing/>
        <w:rPr>
          <w:b/>
          <w:color w:val="000000"/>
          <w:szCs w:val="24"/>
          <w:shd w:val="clear" w:color="auto" w:fill="FFFFFF"/>
          <w:lang w:val="es-ES"/>
        </w:rPr>
      </w:pPr>
    </w:p>
    <w:p w:rsidR="00A55F72" w:rsidRDefault="00A55F72" w:rsidP="00A55F72">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A55F72" w:rsidRDefault="00A55F72" w:rsidP="00A55F72">
      <w:pPr>
        <w:pStyle w:val="Textoindependiente"/>
        <w:ind w:firstLine="708"/>
        <w:contextualSpacing/>
        <w:rPr>
          <w:color w:val="000000"/>
          <w:szCs w:val="24"/>
          <w:shd w:val="clear" w:color="auto" w:fill="FFFFFF"/>
          <w:lang w:val="es-ES"/>
        </w:rPr>
      </w:pPr>
    </w:p>
    <w:p w:rsidR="00A55F72" w:rsidRDefault="00A55F72" w:rsidP="00A55F72">
      <w:pPr>
        <w:spacing w:line="276" w:lineRule="auto"/>
        <w:contextualSpacing/>
        <w:jc w:val="both"/>
        <w:rPr>
          <w:rFonts w:ascii="Arial" w:hAnsi="Arial" w:cs="Arial"/>
          <w:szCs w:val="24"/>
        </w:rPr>
      </w:pPr>
      <w:r>
        <w:rPr>
          <w:rFonts w:ascii="Arial" w:hAnsi="Arial" w:cs="Arial"/>
          <w:color w:val="000000"/>
          <w:szCs w:val="24"/>
          <w:shd w:val="clear" w:color="auto" w:fill="FFFFFF"/>
          <w:lang w:val="es-ES"/>
        </w:rPr>
        <w:t>Sobre este último tópico</w:t>
      </w:r>
      <w:r w:rsidRPr="00403271">
        <w:rPr>
          <w:rFonts w:ascii="Arial" w:hAnsi="Arial" w:cs="Arial"/>
          <w:color w:val="000000"/>
          <w:szCs w:val="24"/>
          <w:shd w:val="clear" w:color="auto" w:fill="FFFFFF"/>
          <w:lang w:val="es-ES"/>
        </w:rPr>
        <w:t xml:space="preserve">,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 xml:space="preserve">reitera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1"/>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2"/>
      </w:r>
      <w:r w:rsidRPr="00403271">
        <w:rPr>
          <w:rFonts w:ascii="Arial" w:hAnsi="Arial" w:cs="Arial"/>
          <w:szCs w:val="24"/>
        </w:rPr>
        <w:t>.</w:t>
      </w:r>
    </w:p>
    <w:p w:rsidR="00A55F72" w:rsidRDefault="00A55F72" w:rsidP="00A55F72">
      <w:pPr>
        <w:spacing w:line="276" w:lineRule="auto"/>
        <w:contextualSpacing/>
        <w:jc w:val="both"/>
        <w:rPr>
          <w:rFonts w:ascii="Arial" w:hAnsi="Arial" w:cs="Arial"/>
          <w:szCs w:val="24"/>
        </w:rPr>
      </w:pPr>
    </w:p>
    <w:p w:rsidR="00A55F72" w:rsidRPr="009D7B62" w:rsidRDefault="00A55F72" w:rsidP="00A55F72">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A55F72" w:rsidRDefault="00A55F72" w:rsidP="00A55F72">
      <w:pPr>
        <w:shd w:val="clear" w:color="auto" w:fill="FFFFFF"/>
        <w:tabs>
          <w:tab w:val="left" w:pos="5197"/>
        </w:tabs>
        <w:spacing w:line="276" w:lineRule="auto"/>
        <w:jc w:val="both"/>
        <w:rPr>
          <w:rFonts w:ascii="Arial" w:hAnsi="Arial" w:cs="Arial"/>
          <w:b/>
          <w:color w:val="000000"/>
          <w:szCs w:val="24"/>
          <w:lang w:eastAsia="es-CO"/>
        </w:rPr>
      </w:pPr>
    </w:p>
    <w:p w:rsidR="00A55F72" w:rsidRDefault="00A55F72" w:rsidP="00A55F72">
      <w:pPr>
        <w:pStyle w:val="Sinespaciado"/>
        <w:spacing w:line="276" w:lineRule="auto"/>
        <w:contextualSpacing/>
        <w:jc w:val="both"/>
        <w:rPr>
          <w:rFonts w:ascii="Arial" w:hAnsi="Arial" w:cs="Arial"/>
          <w:sz w:val="24"/>
          <w:szCs w:val="24"/>
        </w:rPr>
      </w:pPr>
      <w:r>
        <w:rPr>
          <w:rFonts w:ascii="Arial" w:hAnsi="Arial" w:cs="Arial"/>
          <w:sz w:val="24"/>
          <w:szCs w:val="24"/>
        </w:rPr>
        <w:t xml:space="preserve">Con los elementos probatorios adosados al expediente, se tiene que el señor </w:t>
      </w:r>
      <w:r w:rsidR="00C51E12">
        <w:rPr>
          <w:rFonts w:ascii="Arial" w:hAnsi="Arial" w:cs="Arial"/>
          <w:sz w:val="24"/>
          <w:szCs w:val="24"/>
        </w:rPr>
        <w:t xml:space="preserve">Julio César Zuleta Romero </w:t>
      </w:r>
      <w:r>
        <w:rPr>
          <w:rFonts w:ascii="Arial" w:hAnsi="Arial" w:cs="Arial"/>
          <w:sz w:val="24"/>
          <w:szCs w:val="24"/>
        </w:rPr>
        <w:t xml:space="preserve">arribó a los 60 años de edad el </w:t>
      </w:r>
      <w:r w:rsidR="00C51E12">
        <w:rPr>
          <w:rFonts w:ascii="Arial" w:hAnsi="Arial" w:cs="Arial"/>
          <w:sz w:val="24"/>
          <w:szCs w:val="24"/>
        </w:rPr>
        <w:t>11/12</w:t>
      </w:r>
      <w:r>
        <w:rPr>
          <w:rFonts w:ascii="Arial" w:hAnsi="Arial" w:cs="Arial"/>
          <w:sz w:val="24"/>
          <w:szCs w:val="24"/>
        </w:rPr>
        <w:t xml:space="preserve">/2013, momento para el cual tenía acreditadas las semanas de cotización necesarias para acceder a la prestación y, en consecuencia, causada la pensión de vejez, siendo ese el motivo </w:t>
      </w:r>
      <w:r>
        <w:rPr>
          <w:rFonts w:ascii="Arial" w:hAnsi="Arial" w:cs="Arial"/>
          <w:sz w:val="24"/>
          <w:szCs w:val="24"/>
        </w:rPr>
        <w:lastRenderedPageBreak/>
        <w:t xml:space="preserve">para que </w:t>
      </w:r>
      <w:r w:rsidR="00C51E12">
        <w:rPr>
          <w:rFonts w:ascii="Arial" w:hAnsi="Arial" w:cs="Arial"/>
          <w:sz w:val="24"/>
          <w:szCs w:val="24"/>
        </w:rPr>
        <w:t>elevara la solicitud de reconocimiento pensional el 18/03/2014</w:t>
      </w:r>
      <w:r w:rsidR="000E006D">
        <w:rPr>
          <w:rFonts w:ascii="Arial" w:hAnsi="Arial" w:cs="Arial"/>
          <w:sz w:val="24"/>
          <w:szCs w:val="24"/>
        </w:rPr>
        <w:t xml:space="preserve">, según se extrae de la Resolución N° </w:t>
      </w:r>
      <w:proofErr w:type="spellStart"/>
      <w:r w:rsidR="000E006D">
        <w:rPr>
          <w:rFonts w:ascii="Arial" w:hAnsi="Arial" w:cs="Arial"/>
          <w:sz w:val="24"/>
          <w:szCs w:val="24"/>
        </w:rPr>
        <w:t>GNR</w:t>
      </w:r>
      <w:proofErr w:type="spellEnd"/>
      <w:r w:rsidR="000E006D">
        <w:rPr>
          <w:rFonts w:ascii="Arial" w:hAnsi="Arial" w:cs="Arial"/>
          <w:sz w:val="24"/>
          <w:szCs w:val="24"/>
        </w:rPr>
        <w:t xml:space="preserve"> 157754 de 2014 </w:t>
      </w:r>
      <w:r w:rsidR="00C51E12">
        <w:rPr>
          <w:rFonts w:ascii="Arial" w:hAnsi="Arial" w:cs="Arial"/>
          <w:sz w:val="24"/>
          <w:szCs w:val="24"/>
        </w:rPr>
        <w:t>–</w:t>
      </w:r>
      <w:proofErr w:type="spellStart"/>
      <w:r w:rsidR="00C51E12">
        <w:rPr>
          <w:rFonts w:ascii="Arial" w:hAnsi="Arial" w:cs="Arial"/>
          <w:sz w:val="24"/>
          <w:szCs w:val="24"/>
        </w:rPr>
        <w:t>fl</w:t>
      </w:r>
      <w:proofErr w:type="spellEnd"/>
      <w:r w:rsidR="00C51E12">
        <w:rPr>
          <w:rFonts w:ascii="Arial" w:hAnsi="Arial" w:cs="Arial"/>
          <w:sz w:val="24"/>
          <w:szCs w:val="24"/>
        </w:rPr>
        <w:t xml:space="preserve">. </w:t>
      </w:r>
      <w:r w:rsidR="000E006D">
        <w:rPr>
          <w:rFonts w:ascii="Arial" w:hAnsi="Arial" w:cs="Arial"/>
          <w:sz w:val="24"/>
          <w:szCs w:val="24"/>
        </w:rPr>
        <w:t xml:space="preserve">10 y s.s. cd. 1- y </w:t>
      </w:r>
      <w:r w:rsidR="00C51E12">
        <w:rPr>
          <w:rFonts w:ascii="Arial" w:hAnsi="Arial" w:cs="Arial"/>
          <w:sz w:val="24"/>
          <w:szCs w:val="24"/>
        </w:rPr>
        <w:t>cesara sus cotizaciones el 30</w:t>
      </w:r>
      <w:r>
        <w:rPr>
          <w:rFonts w:ascii="Arial" w:hAnsi="Arial" w:cs="Arial"/>
          <w:sz w:val="24"/>
          <w:szCs w:val="24"/>
        </w:rPr>
        <w:t>/</w:t>
      </w:r>
      <w:r w:rsidR="00C51E12">
        <w:rPr>
          <w:rFonts w:ascii="Arial" w:hAnsi="Arial" w:cs="Arial"/>
          <w:sz w:val="24"/>
          <w:szCs w:val="24"/>
        </w:rPr>
        <w:t>11</w:t>
      </w:r>
      <w:r w:rsidR="000E006D">
        <w:rPr>
          <w:rFonts w:ascii="Arial" w:hAnsi="Arial" w:cs="Arial"/>
          <w:sz w:val="24"/>
          <w:szCs w:val="24"/>
        </w:rPr>
        <w:t>/2014</w:t>
      </w:r>
      <w:r w:rsidR="007252A8">
        <w:rPr>
          <w:rFonts w:ascii="Arial" w:hAnsi="Arial" w:cs="Arial"/>
          <w:sz w:val="24"/>
          <w:szCs w:val="24"/>
        </w:rPr>
        <w:t>;</w:t>
      </w:r>
      <w:r>
        <w:rPr>
          <w:rFonts w:ascii="Arial" w:hAnsi="Arial" w:cs="Arial"/>
          <w:sz w:val="24"/>
          <w:szCs w:val="24"/>
        </w:rPr>
        <w:t xml:space="preserve"> de tal manera que  desde el momento en que dejó de cotizar </w:t>
      </w:r>
      <w:r w:rsidR="000E006D">
        <w:rPr>
          <w:rFonts w:ascii="Arial" w:hAnsi="Arial" w:cs="Arial"/>
          <w:sz w:val="24"/>
          <w:szCs w:val="24"/>
        </w:rPr>
        <w:t xml:space="preserve">es que </w:t>
      </w:r>
      <w:r>
        <w:rPr>
          <w:rFonts w:ascii="Arial" w:hAnsi="Arial" w:cs="Arial"/>
          <w:sz w:val="24"/>
          <w:szCs w:val="24"/>
        </w:rPr>
        <w:t>debe entenderse que se configuró la desafiliación del sistema en términos jurisprudenciales, por ser ese el acto externo que puede interpretarse como voluntad de desafiliarse del mismo.</w:t>
      </w:r>
    </w:p>
    <w:p w:rsidR="00A55F72" w:rsidRDefault="00A55F72" w:rsidP="00A55F72">
      <w:pPr>
        <w:pStyle w:val="Sinespaciado"/>
        <w:spacing w:line="276" w:lineRule="auto"/>
        <w:contextualSpacing/>
        <w:jc w:val="both"/>
        <w:rPr>
          <w:rFonts w:ascii="Arial" w:hAnsi="Arial" w:cs="Arial"/>
          <w:sz w:val="24"/>
          <w:szCs w:val="24"/>
        </w:rPr>
      </w:pPr>
    </w:p>
    <w:p w:rsidR="00A55F72" w:rsidRDefault="00A55F72" w:rsidP="00A55F72">
      <w:pPr>
        <w:pStyle w:val="Sinespaciado"/>
        <w:spacing w:line="276" w:lineRule="auto"/>
        <w:contextualSpacing/>
        <w:jc w:val="both"/>
        <w:rPr>
          <w:rFonts w:ascii="Arial" w:hAnsi="Arial" w:cs="Arial"/>
          <w:sz w:val="24"/>
          <w:szCs w:val="24"/>
        </w:rPr>
      </w:pPr>
      <w:r>
        <w:rPr>
          <w:rFonts w:ascii="Arial" w:hAnsi="Arial" w:cs="Arial"/>
          <w:sz w:val="24"/>
          <w:szCs w:val="24"/>
        </w:rPr>
        <w:t>En co</w:t>
      </w:r>
      <w:r w:rsidR="000E006D">
        <w:rPr>
          <w:rFonts w:ascii="Arial" w:hAnsi="Arial" w:cs="Arial"/>
          <w:sz w:val="24"/>
          <w:szCs w:val="24"/>
        </w:rPr>
        <w:t xml:space="preserve">nsecuencia, la prestación debe </w:t>
      </w:r>
      <w:r>
        <w:rPr>
          <w:rFonts w:ascii="Arial" w:hAnsi="Arial" w:cs="Arial"/>
          <w:sz w:val="24"/>
          <w:szCs w:val="24"/>
        </w:rPr>
        <w:t>reconocerse a partir del 01/</w:t>
      </w:r>
      <w:r w:rsidR="000E006D">
        <w:rPr>
          <w:rFonts w:ascii="Arial" w:hAnsi="Arial" w:cs="Arial"/>
          <w:sz w:val="24"/>
          <w:szCs w:val="24"/>
        </w:rPr>
        <w:t>1</w:t>
      </w:r>
      <w:r>
        <w:rPr>
          <w:rFonts w:ascii="Arial" w:hAnsi="Arial" w:cs="Arial"/>
          <w:sz w:val="24"/>
          <w:szCs w:val="24"/>
        </w:rPr>
        <w:t xml:space="preserve">2/2014, </w:t>
      </w:r>
      <w:r w:rsidR="000E006D">
        <w:rPr>
          <w:rFonts w:ascii="Arial" w:hAnsi="Arial" w:cs="Arial"/>
          <w:sz w:val="24"/>
          <w:szCs w:val="24"/>
        </w:rPr>
        <w:t>como en efecto lo determinó la a-quo</w:t>
      </w:r>
      <w:r>
        <w:rPr>
          <w:rFonts w:ascii="Arial" w:hAnsi="Arial" w:cs="Arial"/>
          <w:sz w:val="24"/>
          <w:szCs w:val="24"/>
        </w:rPr>
        <w:t>.</w:t>
      </w:r>
    </w:p>
    <w:p w:rsidR="00A55F72" w:rsidRDefault="00A55F72" w:rsidP="00A55F72">
      <w:pPr>
        <w:pStyle w:val="Sinespaciado"/>
        <w:spacing w:line="276" w:lineRule="auto"/>
        <w:contextualSpacing/>
        <w:jc w:val="both"/>
        <w:rPr>
          <w:rFonts w:ascii="Arial" w:hAnsi="Arial" w:cs="Arial"/>
          <w:sz w:val="24"/>
          <w:szCs w:val="24"/>
        </w:rPr>
      </w:pPr>
    </w:p>
    <w:p w:rsidR="00A55F72" w:rsidRPr="00140527" w:rsidRDefault="00A55F72" w:rsidP="00A55F72">
      <w:pPr>
        <w:pStyle w:val="Sinespaciado"/>
        <w:spacing w:line="276" w:lineRule="auto"/>
        <w:contextualSpacing/>
        <w:jc w:val="both"/>
        <w:rPr>
          <w:rFonts w:ascii="Arial" w:hAnsi="Arial" w:cs="Arial"/>
          <w:b/>
          <w:sz w:val="24"/>
          <w:szCs w:val="24"/>
        </w:rPr>
      </w:pPr>
      <w:r w:rsidRPr="00140527">
        <w:rPr>
          <w:rFonts w:ascii="Arial" w:hAnsi="Arial" w:cs="Arial"/>
          <w:b/>
          <w:sz w:val="24"/>
          <w:szCs w:val="24"/>
        </w:rPr>
        <w:t>2.4. De</w:t>
      </w:r>
      <w:r>
        <w:rPr>
          <w:rFonts w:ascii="Arial" w:hAnsi="Arial" w:cs="Arial"/>
          <w:b/>
          <w:sz w:val="24"/>
          <w:szCs w:val="24"/>
        </w:rPr>
        <w:t xml:space="preserve"> la </w:t>
      </w:r>
      <w:r w:rsidRPr="00D119CC">
        <w:rPr>
          <w:rFonts w:ascii="Arial" w:hAnsi="Arial" w:cs="Arial"/>
          <w:b/>
          <w:sz w:val="24"/>
          <w:szCs w:val="24"/>
          <w:lang w:val="es-CO"/>
        </w:rPr>
        <w:t>asignación de la tasa de reemplazo</w:t>
      </w:r>
      <w:r w:rsidRPr="00140527">
        <w:rPr>
          <w:rFonts w:ascii="Arial" w:hAnsi="Arial" w:cs="Arial"/>
          <w:b/>
          <w:sz w:val="24"/>
          <w:szCs w:val="24"/>
        </w:rPr>
        <w:t xml:space="preserve"> </w:t>
      </w:r>
      <w:r>
        <w:rPr>
          <w:rFonts w:ascii="Arial" w:hAnsi="Arial" w:cs="Arial"/>
          <w:b/>
          <w:sz w:val="24"/>
          <w:szCs w:val="24"/>
        </w:rPr>
        <w:t>y la de</w:t>
      </w:r>
      <w:r w:rsidRPr="00140527">
        <w:rPr>
          <w:rFonts w:ascii="Arial" w:hAnsi="Arial" w:cs="Arial"/>
          <w:b/>
          <w:sz w:val="24"/>
          <w:szCs w:val="24"/>
        </w:rPr>
        <w:t xml:space="preserve">terminación del </w:t>
      </w:r>
      <w:proofErr w:type="spellStart"/>
      <w:r w:rsidRPr="00140527">
        <w:rPr>
          <w:rFonts w:ascii="Arial" w:hAnsi="Arial" w:cs="Arial"/>
          <w:b/>
          <w:sz w:val="24"/>
          <w:szCs w:val="24"/>
        </w:rPr>
        <w:t>IBL</w:t>
      </w:r>
      <w:proofErr w:type="spellEnd"/>
      <w:r w:rsidRPr="00140527">
        <w:rPr>
          <w:rFonts w:ascii="Arial" w:hAnsi="Arial" w:cs="Arial"/>
          <w:b/>
          <w:sz w:val="24"/>
          <w:szCs w:val="24"/>
        </w:rPr>
        <w:t xml:space="preserve"> </w:t>
      </w:r>
      <w:r w:rsidRPr="00D119CC">
        <w:rPr>
          <w:rFonts w:ascii="Arial" w:hAnsi="Arial" w:cs="Arial"/>
          <w:b/>
          <w:sz w:val="24"/>
          <w:szCs w:val="24"/>
          <w:lang w:val="es-CO"/>
        </w:rPr>
        <w:t xml:space="preserve"> </w:t>
      </w:r>
    </w:p>
    <w:p w:rsidR="00A55F72" w:rsidRDefault="00A55F72" w:rsidP="00A55F72">
      <w:pPr>
        <w:pStyle w:val="Sinespaciado"/>
        <w:spacing w:line="276" w:lineRule="auto"/>
        <w:contextualSpacing/>
        <w:jc w:val="both"/>
        <w:rPr>
          <w:rFonts w:ascii="Arial" w:eastAsia="Times New Roman" w:hAnsi="Arial"/>
          <w:sz w:val="24"/>
          <w:szCs w:val="24"/>
          <w:lang w:eastAsia="es-ES"/>
        </w:rPr>
      </w:pPr>
    </w:p>
    <w:p w:rsidR="00A55F72" w:rsidRPr="00030B32" w:rsidRDefault="00A55F72" w:rsidP="00A55F72">
      <w:pPr>
        <w:pStyle w:val="Textoindependiente"/>
        <w:spacing w:line="276" w:lineRule="auto"/>
        <w:contextualSpacing/>
        <w:rPr>
          <w:b/>
          <w:szCs w:val="24"/>
          <w:lang w:val="es-CO"/>
        </w:rPr>
      </w:pPr>
      <w:r>
        <w:rPr>
          <w:b/>
          <w:szCs w:val="24"/>
          <w:lang w:val="es-CO"/>
        </w:rPr>
        <w:t>2.2.1. Fundamento jurídico</w:t>
      </w:r>
    </w:p>
    <w:p w:rsidR="00A55F72" w:rsidRDefault="00A55F72" w:rsidP="00A55F72">
      <w:pPr>
        <w:pStyle w:val="Textoindependiente"/>
        <w:spacing w:line="276" w:lineRule="auto"/>
        <w:contextualSpacing/>
        <w:rPr>
          <w:szCs w:val="24"/>
          <w:lang w:val="es-CO"/>
        </w:rPr>
      </w:pPr>
    </w:p>
    <w:p w:rsidR="00A55F72" w:rsidRDefault="00A55F72" w:rsidP="00A55F72">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 xml:space="preserve">arios del régimen de transición que se pensionaron bajo el régimen establecido en el Acuerdo 049/90, conforme al artículo 20, la tasa de reemplazo cuando las cotizaciones </w:t>
      </w:r>
      <w:r w:rsidR="000E006D">
        <w:rPr>
          <w:szCs w:val="24"/>
          <w:lang w:eastAsia="en-US"/>
        </w:rPr>
        <w:t xml:space="preserve">superan las 1.250 </w:t>
      </w:r>
      <w:r>
        <w:rPr>
          <w:szCs w:val="24"/>
          <w:lang w:eastAsia="en-US"/>
        </w:rPr>
        <w:t xml:space="preserve">semanas debe ser equivalente al </w:t>
      </w:r>
      <w:r w:rsidR="000E006D">
        <w:rPr>
          <w:szCs w:val="24"/>
          <w:lang w:eastAsia="en-US"/>
        </w:rPr>
        <w:t>90</w:t>
      </w:r>
      <w:r>
        <w:rPr>
          <w:szCs w:val="24"/>
          <w:lang w:eastAsia="en-US"/>
        </w:rPr>
        <w:t xml:space="preserve">% del </w:t>
      </w:r>
      <w:proofErr w:type="spellStart"/>
      <w:r>
        <w:rPr>
          <w:szCs w:val="24"/>
          <w:lang w:eastAsia="en-US"/>
        </w:rPr>
        <w:t>IBL</w:t>
      </w:r>
      <w:proofErr w:type="spellEnd"/>
      <w:r>
        <w:rPr>
          <w:szCs w:val="24"/>
          <w:lang w:eastAsia="en-US"/>
        </w:rPr>
        <w:t>.</w:t>
      </w:r>
    </w:p>
    <w:p w:rsidR="00A55F72" w:rsidRDefault="00A55F72" w:rsidP="00A55F72">
      <w:pPr>
        <w:pStyle w:val="Textoindependiente"/>
        <w:spacing w:line="276" w:lineRule="auto"/>
        <w:contextualSpacing/>
        <w:rPr>
          <w:szCs w:val="24"/>
          <w:lang w:eastAsia="en-US"/>
        </w:rPr>
      </w:pPr>
    </w:p>
    <w:p w:rsidR="00A55F72" w:rsidRDefault="00A55F72" w:rsidP="00A55F72">
      <w:pPr>
        <w:pStyle w:val="Textoindependiente"/>
        <w:spacing w:line="276" w:lineRule="auto"/>
        <w:contextualSpacing/>
        <w:rPr>
          <w:szCs w:val="24"/>
          <w:lang w:eastAsia="en-US"/>
        </w:rPr>
      </w:pPr>
      <w:r>
        <w:rPr>
          <w:szCs w:val="24"/>
          <w:lang w:eastAsia="en-US"/>
        </w:rPr>
        <w:t xml:space="preserve">Así mismo, para aquellas personas </w:t>
      </w:r>
      <w:r w:rsidRPr="00C6077C">
        <w:rPr>
          <w:szCs w:val="24"/>
          <w:lang w:eastAsia="en-US"/>
        </w:rPr>
        <w:t>que al 1º de abril de 1994, les faltaban 10 años o más par</w:t>
      </w:r>
      <w:r>
        <w:rPr>
          <w:szCs w:val="24"/>
          <w:lang w:eastAsia="en-US"/>
        </w:rPr>
        <w:t>a causar su derecho, la normativa</w:t>
      </w:r>
      <w:r w:rsidRPr="00C6077C">
        <w:rPr>
          <w:szCs w:val="24"/>
          <w:lang w:eastAsia="en-US"/>
        </w:rPr>
        <w:t xml:space="preserve"> aplicable para liquidar su </w:t>
      </w:r>
      <w:proofErr w:type="spellStart"/>
      <w:r w:rsidRPr="00C6077C">
        <w:rPr>
          <w:szCs w:val="24"/>
          <w:lang w:eastAsia="en-US"/>
        </w:rPr>
        <w:t>IBL</w:t>
      </w:r>
      <w:proofErr w:type="spellEnd"/>
      <w:r w:rsidRPr="00C6077C">
        <w:rPr>
          <w:szCs w:val="24"/>
          <w:lang w:eastAsia="en-US"/>
        </w:rPr>
        <w:t xml:space="preserve"> será el artículo 21 de la Ley 100 de 1993, según el cual la base sobre la cual se establecerá el monto de la pensión, es el promedio de las sumas sobre </w:t>
      </w:r>
      <w:r>
        <w:rPr>
          <w:szCs w:val="24"/>
          <w:lang w:eastAsia="en-US"/>
        </w:rPr>
        <w:t xml:space="preserve">que </w:t>
      </w:r>
      <w:r w:rsidRPr="00C6077C">
        <w:rPr>
          <w:szCs w:val="24"/>
          <w:lang w:eastAsia="en-US"/>
        </w:rPr>
        <w:t>el afiliado haya efectuado sus cotizaciones en los 10 años que anteceden al reconocimiento de la prestación</w:t>
      </w:r>
      <w:r>
        <w:rPr>
          <w:szCs w:val="24"/>
          <w:lang w:eastAsia="en-US"/>
        </w:rPr>
        <w:t xml:space="preserve"> o el de toda la vida, si se superan las 1250 semanas cotizadas.</w:t>
      </w:r>
    </w:p>
    <w:p w:rsidR="00A55F72" w:rsidRPr="00C6077C" w:rsidRDefault="00A55F72" w:rsidP="00A55F72">
      <w:pPr>
        <w:pStyle w:val="Textoindependiente"/>
        <w:spacing w:line="276" w:lineRule="auto"/>
        <w:contextualSpacing/>
        <w:rPr>
          <w:szCs w:val="24"/>
          <w:lang w:eastAsia="en-US"/>
        </w:rPr>
      </w:pPr>
    </w:p>
    <w:p w:rsidR="00A55F72" w:rsidRDefault="00A55F72" w:rsidP="00A55F72">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A55F72" w:rsidRPr="009D1A17" w:rsidRDefault="00A55F72" w:rsidP="00A55F72">
      <w:pPr>
        <w:pStyle w:val="Textoindependiente33"/>
        <w:spacing w:line="276" w:lineRule="auto"/>
        <w:contextualSpacing/>
        <w:rPr>
          <w:rFonts w:cs="Arial"/>
          <w:b/>
          <w:szCs w:val="24"/>
        </w:rPr>
      </w:pPr>
    </w:p>
    <w:p w:rsidR="00A55F72" w:rsidRDefault="000E006D" w:rsidP="00A55F72">
      <w:pPr>
        <w:pStyle w:val="Textoindependiente33"/>
        <w:spacing w:line="276" w:lineRule="auto"/>
        <w:contextualSpacing/>
        <w:rPr>
          <w:rFonts w:cs="Arial"/>
          <w:szCs w:val="24"/>
        </w:rPr>
      </w:pPr>
      <w:r>
        <w:rPr>
          <w:rFonts w:cs="Arial"/>
          <w:szCs w:val="24"/>
        </w:rPr>
        <w:t>C</w:t>
      </w:r>
      <w:r w:rsidR="00A55F72">
        <w:rPr>
          <w:rFonts w:cs="Arial"/>
          <w:szCs w:val="24"/>
        </w:rPr>
        <w:t xml:space="preserve">omo el señor </w:t>
      </w:r>
      <w:r>
        <w:rPr>
          <w:rFonts w:cs="Arial"/>
          <w:szCs w:val="24"/>
        </w:rPr>
        <w:t xml:space="preserve">Julio César Zuleta Romero </w:t>
      </w:r>
      <w:r w:rsidR="00A55F72">
        <w:rPr>
          <w:rFonts w:cs="Arial"/>
          <w:szCs w:val="24"/>
        </w:rPr>
        <w:t>acredita en total 1.</w:t>
      </w:r>
      <w:r>
        <w:rPr>
          <w:rFonts w:cs="Arial"/>
          <w:szCs w:val="24"/>
        </w:rPr>
        <w:t>369,18</w:t>
      </w:r>
      <w:r w:rsidR="00A55F72">
        <w:rPr>
          <w:rFonts w:cs="Arial"/>
          <w:szCs w:val="24"/>
        </w:rPr>
        <w:t xml:space="preserve">7 semanas cotizadas, conforme al artículo 20 del Decreto 758/90, tiene derecho a una tasa de reemplazo equivalente al </w:t>
      </w:r>
      <w:r>
        <w:rPr>
          <w:rFonts w:cs="Arial"/>
          <w:szCs w:val="24"/>
        </w:rPr>
        <w:t>90</w:t>
      </w:r>
      <w:r w:rsidR="00A55F72">
        <w:rPr>
          <w:rFonts w:cs="Arial"/>
          <w:szCs w:val="24"/>
        </w:rPr>
        <w:t xml:space="preserve">% del </w:t>
      </w:r>
      <w:proofErr w:type="spellStart"/>
      <w:r w:rsidR="00A55F72">
        <w:rPr>
          <w:rFonts w:cs="Arial"/>
          <w:szCs w:val="24"/>
        </w:rPr>
        <w:t>IBL</w:t>
      </w:r>
      <w:proofErr w:type="spellEnd"/>
      <w:r w:rsidR="00A55F72">
        <w:rPr>
          <w:rFonts w:cs="Arial"/>
          <w:szCs w:val="24"/>
        </w:rPr>
        <w:t>.</w:t>
      </w:r>
    </w:p>
    <w:p w:rsidR="00A55F72" w:rsidRDefault="00A55F72" w:rsidP="00A55F72">
      <w:pPr>
        <w:pStyle w:val="Textoindependiente33"/>
        <w:spacing w:line="276" w:lineRule="auto"/>
        <w:contextualSpacing/>
        <w:rPr>
          <w:rFonts w:cs="Arial"/>
          <w:szCs w:val="24"/>
        </w:rPr>
      </w:pPr>
    </w:p>
    <w:p w:rsidR="00A55F72" w:rsidRPr="00C14A03" w:rsidRDefault="00A55F72" w:rsidP="00A55F72">
      <w:pPr>
        <w:pStyle w:val="Textoindependiente33"/>
        <w:spacing w:line="276" w:lineRule="auto"/>
        <w:contextualSpacing/>
        <w:rPr>
          <w:rFonts w:cs="Arial"/>
          <w:szCs w:val="24"/>
        </w:rPr>
      </w:pPr>
      <w:r>
        <w:rPr>
          <w:rFonts w:cs="Arial"/>
          <w:szCs w:val="24"/>
        </w:rPr>
        <w:t>Conforme a la copia de</w:t>
      </w:r>
      <w:r w:rsidR="000E006D">
        <w:rPr>
          <w:rFonts w:cs="Arial"/>
          <w:szCs w:val="24"/>
        </w:rPr>
        <w:t>l registro civil –</w:t>
      </w:r>
      <w:proofErr w:type="spellStart"/>
      <w:r w:rsidR="000E006D">
        <w:rPr>
          <w:rFonts w:cs="Arial"/>
          <w:szCs w:val="24"/>
        </w:rPr>
        <w:t>fl</w:t>
      </w:r>
      <w:proofErr w:type="spellEnd"/>
      <w:r w:rsidR="000E006D">
        <w:rPr>
          <w:rFonts w:cs="Arial"/>
          <w:szCs w:val="24"/>
        </w:rPr>
        <w:t>. 15- y de</w:t>
      </w:r>
      <w:r>
        <w:rPr>
          <w:rFonts w:cs="Arial"/>
          <w:szCs w:val="24"/>
        </w:rPr>
        <w:t xml:space="preserve"> la cédula de ciudadanía</w:t>
      </w:r>
      <w:r w:rsidR="000E006D">
        <w:rPr>
          <w:rFonts w:cs="Arial"/>
          <w:szCs w:val="24"/>
        </w:rPr>
        <w:t xml:space="preserve"> –</w:t>
      </w:r>
      <w:proofErr w:type="spellStart"/>
      <w:r w:rsidR="000E006D">
        <w:rPr>
          <w:rFonts w:cs="Arial"/>
          <w:szCs w:val="24"/>
        </w:rPr>
        <w:t>fl</w:t>
      </w:r>
      <w:proofErr w:type="spellEnd"/>
      <w:r w:rsidR="000E006D">
        <w:rPr>
          <w:rFonts w:cs="Arial"/>
          <w:szCs w:val="24"/>
        </w:rPr>
        <w:t>. 16-</w:t>
      </w:r>
      <w:r>
        <w:rPr>
          <w:rFonts w:cs="Arial"/>
          <w:szCs w:val="24"/>
        </w:rPr>
        <w:t xml:space="preserve">,  el demandante, </w:t>
      </w:r>
      <w:r w:rsidRPr="00C14A03">
        <w:rPr>
          <w:rFonts w:cs="Arial"/>
          <w:szCs w:val="24"/>
        </w:rPr>
        <w:t xml:space="preserve">nació el </w:t>
      </w:r>
      <w:r>
        <w:rPr>
          <w:rFonts w:cs="Arial"/>
          <w:szCs w:val="24"/>
        </w:rPr>
        <w:t>11/1</w:t>
      </w:r>
      <w:r w:rsidR="000E006D">
        <w:rPr>
          <w:rFonts w:cs="Arial"/>
          <w:szCs w:val="24"/>
        </w:rPr>
        <w:t>2</w:t>
      </w:r>
      <w:r>
        <w:rPr>
          <w:rFonts w:cs="Arial"/>
          <w:szCs w:val="24"/>
        </w:rPr>
        <w:t>/1953</w:t>
      </w:r>
      <w:r w:rsidRPr="00C14A03">
        <w:rPr>
          <w:rFonts w:cs="Arial"/>
          <w:szCs w:val="24"/>
        </w:rPr>
        <w:t xml:space="preserve">, </w:t>
      </w:r>
      <w:r>
        <w:rPr>
          <w:rFonts w:cs="Arial"/>
          <w:szCs w:val="24"/>
        </w:rPr>
        <w:t xml:space="preserve">lo que significa que </w:t>
      </w:r>
      <w:r w:rsidRPr="00C14A03">
        <w:rPr>
          <w:rFonts w:cs="Arial"/>
          <w:szCs w:val="24"/>
        </w:rPr>
        <w:t xml:space="preserve">a la entrada en vigencia la Ley 100 de 1993, esto es, el 1 de abril de 1994, contaba con </w:t>
      </w:r>
      <w:r>
        <w:rPr>
          <w:rFonts w:cs="Arial"/>
          <w:szCs w:val="24"/>
        </w:rPr>
        <w:t>40</w:t>
      </w:r>
      <w:r w:rsidRPr="00C14A03">
        <w:rPr>
          <w:rFonts w:cs="Arial"/>
          <w:szCs w:val="24"/>
        </w:rPr>
        <w:t xml:space="preserve"> años de edad, faltándole </w:t>
      </w:r>
      <w:r w:rsidR="000E006D">
        <w:rPr>
          <w:rFonts w:cs="Arial"/>
          <w:szCs w:val="24"/>
        </w:rPr>
        <w:t xml:space="preserve"> algo más de 19</w:t>
      </w:r>
      <w:r>
        <w:rPr>
          <w:rFonts w:cs="Arial"/>
          <w:szCs w:val="24"/>
        </w:rPr>
        <w:t xml:space="preserve"> años </w:t>
      </w:r>
      <w:r w:rsidRPr="00C14A03">
        <w:rPr>
          <w:rFonts w:cs="Arial"/>
          <w:szCs w:val="24"/>
        </w:rPr>
        <w:t>para a</w:t>
      </w:r>
      <w:r>
        <w:rPr>
          <w:rFonts w:cs="Arial"/>
          <w:szCs w:val="24"/>
        </w:rPr>
        <w:t>rribar a la edad requerida para acceder a la subvención por vejez</w:t>
      </w:r>
      <w:r w:rsidRPr="00C14A03">
        <w:rPr>
          <w:rFonts w:cs="Arial"/>
          <w:szCs w:val="24"/>
        </w:rPr>
        <w:t>.</w:t>
      </w:r>
    </w:p>
    <w:p w:rsidR="00A55F72" w:rsidRPr="00C14A03" w:rsidRDefault="00A55F72" w:rsidP="00A55F72">
      <w:pPr>
        <w:pStyle w:val="Textoindependiente33"/>
        <w:spacing w:line="276" w:lineRule="auto"/>
        <w:ind w:firstLine="851"/>
        <w:contextualSpacing/>
        <w:rPr>
          <w:rFonts w:cs="Arial"/>
          <w:szCs w:val="24"/>
        </w:rPr>
      </w:pPr>
    </w:p>
    <w:p w:rsidR="000F25C1" w:rsidRDefault="000F25C1" w:rsidP="000F25C1">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Pr>
          <w:rFonts w:cs="Arial"/>
          <w:szCs w:val="24"/>
        </w:rPr>
        <w:t xml:space="preserve">ar la forma de calcular su </w:t>
      </w:r>
      <w:proofErr w:type="spellStart"/>
      <w:r>
        <w:rPr>
          <w:rFonts w:cs="Arial"/>
          <w:szCs w:val="24"/>
        </w:rPr>
        <w:t>IBL</w:t>
      </w:r>
      <w:proofErr w:type="spellEnd"/>
      <w:r>
        <w:rPr>
          <w:rFonts w:cs="Arial"/>
          <w:szCs w:val="24"/>
        </w:rPr>
        <w:t xml:space="preserve"> </w:t>
      </w:r>
      <w:r w:rsidRPr="00C14A03">
        <w:rPr>
          <w:rFonts w:cs="Arial"/>
          <w:szCs w:val="24"/>
        </w:rPr>
        <w:t xml:space="preserve">y como quiera que cotizó en toda su vida laboral </w:t>
      </w:r>
      <w:r w:rsidRPr="00605B6B">
        <w:rPr>
          <w:rFonts w:cs="Arial"/>
          <w:szCs w:val="24"/>
        </w:rPr>
        <w:t>1.</w:t>
      </w:r>
      <w:r>
        <w:rPr>
          <w:rFonts w:cs="Arial"/>
          <w:szCs w:val="24"/>
        </w:rPr>
        <w:t>283,02</w:t>
      </w:r>
      <w:r w:rsidRPr="00605B6B">
        <w:rPr>
          <w:rStyle w:val="Refdenotaalpie"/>
          <w:rFonts w:cs="Arial"/>
          <w:szCs w:val="24"/>
        </w:rPr>
        <w:footnoteReference w:id="3"/>
      </w:r>
      <w:r w:rsidRPr="00605B6B">
        <w:rPr>
          <w:rFonts w:cs="Arial"/>
          <w:szCs w:val="24"/>
        </w:rPr>
        <w:t xml:space="preserve"> semanas, es proc</w:t>
      </w:r>
      <w:r>
        <w:rPr>
          <w:rFonts w:cs="Arial"/>
          <w:szCs w:val="24"/>
        </w:rPr>
        <w:t>edente efectuar el cálculo,</w:t>
      </w:r>
      <w:r w:rsidRPr="00605B6B">
        <w:rPr>
          <w:rFonts w:cs="Arial"/>
          <w:szCs w:val="24"/>
        </w:rPr>
        <w:t xml:space="preserve"> con los salarios</w:t>
      </w:r>
      <w:r>
        <w:rPr>
          <w:rFonts w:cs="Arial"/>
          <w:szCs w:val="24"/>
        </w:rPr>
        <w:t xml:space="preserve"> devengados en los últimos 10 años laborados o con los de toda la vida</w:t>
      </w:r>
      <w:r w:rsidRPr="00C14A03">
        <w:rPr>
          <w:rFonts w:cs="Arial"/>
          <w:szCs w:val="24"/>
        </w:rPr>
        <w:t xml:space="preserve">. </w:t>
      </w:r>
    </w:p>
    <w:p w:rsidR="000F25C1" w:rsidRDefault="000F25C1" w:rsidP="000F25C1">
      <w:pPr>
        <w:pStyle w:val="Textoindependiente33"/>
        <w:spacing w:line="276" w:lineRule="auto"/>
        <w:contextualSpacing/>
        <w:rPr>
          <w:rFonts w:cs="Arial"/>
          <w:szCs w:val="24"/>
        </w:rPr>
      </w:pPr>
    </w:p>
    <w:p w:rsidR="000F25C1" w:rsidRPr="00E1383D" w:rsidRDefault="000F25C1" w:rsidP="000F25C1">
      <w:pPr>
        <w:pStyle w:val="Sinespaciado"/>
        <w:spacing w:line="276" w:lineRule="auto"/>
        <w:contextualSpacing/>
        <w:jc w:val="both"/>
        <w:rPr>
          <w:rFonts w:ascii="Arial" w:hAnsi="Arial" w:cs="Arial"/>
          <w:sz w:val="24"/>
          <w:szCs w:val="24"/>
        </w:rPr>
      </w:pPr>
      <w:r w:rsidRPr="00E1383D">
        <w:rPr>
          <w:rFonts w:ascii="Arial" w:hAnsi="Arial" w:cs="Arial"/>
          <w:sz w:val="24"/>
          <w:szCs w:val="24"/>
        </w:rPr>
        <w:t xml:space="preserve">Conforme con lo anterior, según la liquidación que hace parte integral del acta que se suscriba con ocasión de esta diligencia, una vez hecho el cálculo con el promedio de los salarios devengados por </w:t>
      </w:r>
      <w:r>
        <w:rPr>
          <w:rFonts w:ascii="Arial" w:hAnsi="Arial" w:cs="Arial"/>
          <w:sz w:val="24"/>
          <w:szCs w:val="24"/>
        </w:rPr>
        <w:t xml:space="preserve">el </w:t>
      </w:r>
      <w:r w:rsidRPr="00E1383D">
        <w:rPr>
          <w:rFonts w:ascii="Arial" w:hAnsi="Arial" w:cs="Arial"/>
          <w:sz w:val="24"/>
          <w:szCs w:val="24"/>
        </w:rPr>
        <w:t xml:space="preserve">actor durante toda su vida laboral, se tiene que </w:t>
      </w:r>
      <w:r w:rsidRPr="00E1383D">
        <w:rPr>
          <w:rFonts w:ascii="Arial" w:hAnsi="Arial" w:cs="Arial"/>
          <w:sz w:val="24"/>
          <w:szCs w:val="24"/>
        </w:rPr>
        <w:lastRenderedPageBreak/>
        <w:t xml:space="preserve">para el </w:t>
      </w:r>
      <w:r>
        <w:rPr>
          <w:rFonts w:ascii="Arial" w:hAnsi="Arial" w:cs="Arial"/>
          <w:sz w:val="24"/>
          <w:szCs w:val="24"/>
        </w:rPr>
        <w:t>01</w:t>
      </w:r>
      <w:r w:rsidRPr="00E1383D">
        <w:rPr>
          <w:rFonts w:ascii="Arial" w:hAnsi="Arial" w:cs="Arial"/>
          <w:sz w:val="24"/>
          <w:szCs w:val="24"/>
        </w:rPr>
        <w:t>/</w:t>
      </w:r>
      <w:r>
        <w:rPr>
          <w:rFonts w:ascii="Arial" w:hAnsi="Arial" w:cs="Arial"/>
          <w:sz w:val="24"/>
          <w:szCs w:val="24"/>
        </w:rPr>
        <w:t>12</w:t>
      </w:r>
      <w:r w:rsidRPr="00E1383D">
        <w:rPr>
          <w:rFonts w:ascii="Arial" w:hAnsi="Arial" w:cs="Arial"/>
          <w:sz w:val="24"/>
          <w:szCs w:val="24"/>
        </w:rPr>
        <w:t xml:space="preserve">/2014, su </w:t>
      </w:r>
      <w:proofErr w:type="spellStart"/>
      <w:r w:rsidRPr="00E1383D">
        <w:rPr>
          <w:rFonts w:ascii="Arial" w:hAnsi="Arial" w:cs="Arial"/>
          <w:sz w:val="24"/>
          <w:szCs w:val="24"/>
        </w:rPr>
        <w:t>IBL</w:t>
      </w:r>
      <w:proofErr w:type="spellEnd"/>
      <w:r w:rsidRPr="00E1383D">
        <w:rPr>
          <w:rFonts w:ascii="Arial" w:hAnsi="Arial" w:cs="Arial"/>
          <w:sz w:val="24"/>
          <w:szCs w:val="24"/>
        </w:rPr>
        <w:t xml:space="preserve"> es de $</w:t>
      </w:r>
      <w:r w:rsidR="000F4D1F">
        <w:rPr>
          <w:rFonts w:ascii="Arial" w:hAnsi="Arial" w:cs="Arial"/>
          <w:sz w:val="24"/>
          <w:szCs w:val="24"/>
        </w:rPr>
        <w:t>1´029.771</w:t>
      </w:r>
      <w:r w:rsidRPr="00E1383D">
        <w:rPr>
          <w:rFonts w:ascii="Arial" w:hAnsi="Arial" w:cs="Arial"/>
          <w:sz w:val="24"/>
          <w:szCs w:val="24"/>
        </w:rPr>
        <w:t>, que al extraérsele el 90% de la tasa de reemplazo aplicable, arroja una primera mesada pensional por valor de $</w:t>
      </w:r>
      <w:r w:rsidR="000F4D1F">
        <w:rPr>
          <w:rFonts w:ascii="Arial" w:hAnsi="Arial" w:cs="Arial"/>
          <w:sz w:val="24"/>
          <w:szCs w:val="24"/>
        </w:rPr>
        <w:t>926.794</w:t>
      </w:r>
      <w:r w:rsidRPr="00E1383D">
        <w:rPr>
          <w:rFonts w:ascii="Arial" w:hAnsi="Arial" w:cs="Arial"/>
          <w:sz w:val="24"/>
          <w:szCs w:val="24"/>
        </w:rPr>
        <w:t>.</w:t>
      </w:r>
    </w:p>
    <w:p w:rsidR="000F25C1" w:rsidRPr="00E1383D" w:rsidRDefault="000F25C1" w:rsidP="000F25C1">
      <w:pPr>
        <w:pStyle w:val="Sinespaciado"/>
        <w:spacing w:line="276" w:lineRule="auto"/>
        <w:contextualSpacing/>
        <w:jc w:val="both"/>
        <w:rPr>
          <w:rFonts w:ascii="Arial" w:hAnsi="Arial" w:cs="Arial"/>
          <w:sz w:val="24"/>
          <w:szCs w:val="24"/>
        </w:rPr>
      </w:pPr>
    </w:p>
    <w:p w:rsidR="000F25C1" w:rsidRPr="00E1383D" w:rsidRDefault="000F25C1" w:rsidP="000F25C1">
      <w:pPr>
        <w:pStyle w:val="Sinespaciado"/>
        <w:spacing w:line="276" w:lineRule="auto"/>
        <w:contextualSpacing/>
        <w:jc w:val="both"/>
        <w:rPr>
          <w:rFonts w:ascii="Arial" w:hAnsi="Arial" w:cs="Arial"/>
          <w:sz w:val="24"/>
          <w:szCs w:val="24"/>
        </w:rPr>
      </w:pPr>
      <w:r w:rsidRPr="00E1383D">
        <w:rPr>
          <w:rFonts w:ascii="Arial" w:hAnsi="Arial" w:cs="Arial"/>
          <w:sz w:val="24"/>
          <w:szCs w:val="24"/>
        </w:rPr>
        <w:t xml:space="preserve">Ahora, efectuado el mismo ejercicio con el promedio de los salarios devengados por </w:t>
      </w:r>
      <w:r w:rsidR="008313BC">
        <w:rPr>
          <w:rFonts w:ascii="Arial" w:hAnsi="Arial" w:cs="Arial"/>
          <w:sz w:val="24"/>
          <w:szCs w:val="24"/>
        </w:rPr>
        <w:t xml:space="preserve">el </w:t>
      </w:r>
      <w:r w:rsidRPr="00E1383D">
        <w:rPr>
          <w:rFonts w:ascii="Arial" w:hAnsi="Arial" w:cs="Arial"/>
          <w:sz w:val="24"/>
          <w:szCs w:val="24"/>
        </w:rPr>
        <w:t>demandante en los 10 años anteriores al cumplimiento de la edad mí</w:t>
      </w:r>
      <w:r w:rsidR="008313BC">
        <w:rPr>
          <w:rFonts w:ascii="Arial" w:hAnsi="Arial" w:cs="Arial"/>
          <w:sz w:val="24"/>
          <w:szCs w:val="24"/>
        </w:rPr>
        <w:t xml:space="preserve">nima para pensionarse, se obtiene un </w:t>
      </w:r>
      <w:proofErr w:type="spellStart"/>
      <w:r w:rsidRPr="00E1383D">
        <w:rPr>
          <w:rFonts w:ascii="Arial" w:hAnsi="Arial" w:cs="Arial"/>
          <w:sz w:val="24"/>
          <w:szCs w:val="24"/>
        </w:rPr>
        <w:t>IBL</w:t>
      </w:r>
      <w:proofErr w:type="spellEnd"/>
      <w:r w:rsidRPr="00E1383D">
        <w:rPr>
          <w:rFonts w:ascii="Arial" w:hAnsi="Arial" w:cs="Arial"/>
          <w:sz w:val="24"/>
          <w:szCs w:val="24"/>
        </w:rPr>
        <w:t xml:space="preserve"> es $</w:t>
      </w:r>
      <w:r w:rsidR="000F4D1F">
        <w:rPr>
          <w:rFonts w:ascii="Arial" w:hAnsi="Arial" w:cs="Arial"/>
          <w:sz w:val="24"/>
          <w:szCs w:val="24"/>
        </w:rPr>
        <w:t>1´048.106</w:t>
      </w:r>
      <w:r w:rsidRPr="00E1383D">
        <w:rPr>
          <w:rFonts w:ascii="Arial" w:hAnsi="Arial" w:cs="Arial"/>
          <w:sz w:val="24"/>
          <w:szCs w:val="24"/>
        </w:rPr>
        <w:t>, que al extraérsele el 90% de la tasa de reemplazo aplicable, arroja una primera mesada pensional por valor de $</w:t>
      </w:r>
      <w:r w:rsidR="000F4D1F">
        <w:rPr>
          <w:rFonts w:ascii="Arial" w:hAnsi="Arial" w:cs="Arial"/>
          <w:sz w:val="24"/>
          <w:szCs w:val="24"/>
        </w:rPr>
        <w:t>943.296, la que para el año 2017 asciende a $1´104.050</w:t>
      </w:r>
      <w:r w:rsidR="000F4D1F">
        <w:rPr>
          <w:rStyle w:val="Refdenotaalpie"/>
          <w:rFonts w:ascii="Arial" w:hAnsi="Arial" w:cs="Arial"/>
          <w:sz w:val="24"/>
          <w:szCs w:val="24"/>
        </w:rPr>
        <w:footnoteReference w:id="4"/>
      </w:r>
      <w:r w:rsidRPr="00E1383D">
        <w:rPr>
          <w:rFonts w:ascii="Arial" w:hAnsi="Arial" w:cs="Arial"/>
          <w:sz w:val="24"/>
          <w:szCs w:val="24"/>
        </w:rPr>
        <w:t>; según el cuadro que se pone de presente a los asistentes y que se anexará al acta que se levante</w:t>
      </w:r>
      <w:r w:rsidR="000F4D1F">
        <w:rPr>
          <w:rFonts w:ascii="Arial" w:hAnsi="Arial" w:cs="Arial"/>
          <w:sz w:val="24"/>
          <w:szCs w:val="24"/>
        </w:rPr>
        <w:t xml:space="preserve"> con ocasión de esta diligencia</w:t>
      </w:r>
    </w:p>
    <w:p w:rsidR="000F25C1" w:rsidRDefault="000F25C1" w:rsidP="000F25C1">
      <w:pPr>
        <w:pStyle w:val="Sinespaciado"/>
        <w:spacing w:line="276" w:lineRule="auto"/>
        <w:contextualSpacing/>
        <w:jc w:val="both"/>
        <w:rPr>
          <w:rFonts w:ascii="Arial" w:hAnsi="Arial" w:cs="Arial"/>
          <w:sz w:val="24"/>
          <w:szCs w:val="24"/>
          <w:highlight w:val="yellow"/>
        </w:rPr>
      </w:pPr>
    </w:p>
    <w:p w:rsidR="000F25C1" w:rsidRDefault="000F25C1" w:rsidP="000F25C1">
      <w:pPr>
        <w:pStyle w:val="Sinespaciado"/>
        <w:spacing w:line="276" w:lineRule="auto"/>
        <w:contextualSpacing/>
        <w:jc w:val="both"/>
        <w:rPr>
          <w:rFonts w:ascii="Arial" w:hAnsi="Arial" w:cs="Arial"/>
          <w:sz w:val="24"/>
          <w:szCs w:val="24"/>
        </w:rPr>
      </w:pPr>
      <w:r w:rsidRPr="002173F6">
        <w:rPr>
          <w:rFonts w:ascii="Arial" w:hAnsi="Arial" w:cs="Arial"/>
          <w:sz w:val="24"/>
          <w:szCs w:val="24"/>
        </w:rPr>
        <w:t xml:space="preserve">Por lo visto, </w:t>
      </w:r>
      <w:r w:rsidR="008313BC">
        <w:rPr>
          <w:rFonts w:ascii="Arial" w:hAnsi="Arial" w:cs="Arial"/>
          <w:sz w:val="24"/>
          <w:szCs w:val="24"/>
        </w:rPr>
        <w:t xml:space="preserve">el </w:t>
      </w:r>
      <w:proofErr w:type="spellStart"/>
      <w:r w:rsidR="008313BC">
        <w:rPr>
          <w:rFonts w:ascii="Arial" w:hAnsi="Arial" w:cs="Arial"/>
          <w:sz w:val="24"/>
          <w:szCs w:val="24"/>
        </w:rPr>
        <w:t>IBL</w:t>
      </w:r>
      <w:proofErr w:type="spellEnd"/>
      <w:r w:rsidRPr="002173F6">
        <w:rPr>
          <w:rFonts w:ascii="Arial" w:hAnsi="Arial" w:cs="Arial"/>
          <w:sz w:val="24"/>
          <w:szCs w:val="24"/>
        </w:rPr>
        <w:t xml:space="preserve"> qu</w:t>
      </w:r>
      <w:r w:rsidR="008313BC">
        <w:rPr>
          <w:rFonts w:ascii="Arial" w:hAnsi="Arial" w:cs="Arial"/>
          <w:sz w:val="24"/>
          <w:szCs w:val="24"/>
        </w:rPr>
        <w:t>e le resulta ser más beneficioso a</w:t>
      </w:r>
      <w:r w:rsidRPr="002173F6">
        <w:rPr>
          <w:rFonts w:ascii="Arial" w:hAnsi="Arial" w:cs="Arial"/>
          <w:sz w:val="24"/>
          <w:szCs w:val="24"/>
        </w:rPr>
        <w:t>l</w:t>
      </w:r>
      <w:r w:rsidR="008313BC">
        <w:rPr>
          <w:rFonts w:ascii="Arial" w:hAnsi="Arial" w:cs="Arial"/>
          <w:sz w:val="24"/>
          <w:szCs w:val="24"/>
        </w:rPr>
        <w:t xml:space="preserve"> actor</w:t>
      </w:r>
      <w:r w:rsidRPr="002173F6">
        <w:rPr>
          <w:rFonts w:ascii="Arial" w:hAnsi="Arial" w:cs="Arial"/>
          <w:sz w:val="24"/>
          <w:szCs w:val="24"/>
        </w:rPr>
        <w:t xml:space="preserve"> es </w:t>
      </w:r>
      <w:r w:rsidR="008313BC">
        <w:rPr>
          <w:rFonts w:ascii="Arial" w:hAnsi="Arial" w:cs="Arial"/>
          <w:sz w:val="24"/>
          <w:szCs w:val="24"/>
        </w:rPr>
        <w:t>el hallado con el promedio de las cotizaciones realizadas en</w:t>
      </w:r>
      <w:r w:rsidR="000F4D1F">
        <w:rPr>
          <w:rFonts w:ascii="Arial" w:hAnsi="Arial" w:cs="Arial"/>
          <w:sz w:val="24"/>
          <w:szCs w:val="24"/>
        </w:rPr>
        <w:t xml:space="preserve"> los últimos 10 años</w:t>
      </w:r>
      <w:r w:rsidRPr="002173F6">
        <w:rPr>
          <w:rFonts w:ascii="Arial" w:hAnsi="Arial" w:cs="Arial"/>
          <w:sz w:val="24"/>
          <w:szCs w:val="24"/>
        </w:rPr>
        <w:t>, por lo que</w:t>
      </w:r>
      <w:r w:rsidR="008313BC">
        <w:rPr>
          <w:rFonts w:ascii="Arial" w:hAnsi="Arial" w:cs="Arial"/>
          <w:sz w:val="24"/>
          <w:szCs w:val="24"/>
        </w:rPr>
        <w:t xml:space="preserve"> </w:t>
      </w:r>
      <w:r w:rsidRPr="002173F6">
        <w:rPr>
          <w:rFonts w:ascii="Arial" w:hAnsi="Arial" w:cs="Arial"/>
          <w:sz w:val="24"/>
          <w:szCs w:val="24"/>
        </w:rPr>
        <w:t xml:space="preserve">será </w:t>
      </w:r>
      <w:r w:rsidR="008313BC">
        <w:rPr>
          <w:rFonts w:ascii="Arial" w:hAnsi="Arial" w:cs="Arial"/>
          <w:sz w:val="24"/>
          <w:szCs w:val="24"/>
        </w:rPr>
        <w:t xml:space="preserve">este el </w:t>
      </w:r>
      <w:r w:rsidRPr="002173F6">
        <w:rPr>
          <w:rFonts w:ascii="Arial" w:hAnsi="Arial" w:cs="Arial"/>
          <w:sz w:val="24"/>
          <w:szCs w:val="24"/>
        </w:rPr>
        <w:t xml:space="preserve">que se tendrá en cuenta para señalar </w:t>
      </w:r>
      <w:r w:rsidR="008313BC">
        <w:rPr>
          <w:rFonts w:ascii="Arial" w:hAnsi="Arial" w:cs="Arial"/>
          <w:sz w:val="24"/>
          <w:szCs w:val="24"/>
        </w:rPr>
        <w:t>el monto de la mesada pensional.</w:t>
      </w:r>
    </w:p>
    <w:p w:rsidR="008313BC" w:rsidRDefault="008313BC" w:rsidP="000F25C1">
      <w:pPr>
        <w:pStyle w:val="Sinespaciado"/>
        <w:spacing w:line="276" w:lineRule="auto"/>
        <w:contextualSpacing/>
        <w:jc w:val="both"/>
        <w:rPr>
          <w:rFonts w:ascii="Arial" w:hAnsi="Arial" w:cs="Arial"/>
          <w:sz w:val="24"/>
          <w:szCs w:val="24"/>
          <w:highlight w:val="yellow"/>
        </w:rPr>
      </w:pPr>
    </w:p>
    <w:p w:rsidR="000F25C1" w:rsidRDefault="000F25C1" w:rsidP="000F25C1">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como retroactivo pensional desde el 01/</w:t>
      </w:r>
      <w:r w:rsidR="008313BC">
        <w:rPr>
          <w:iCs/>
          <w:szCs w:val="24"/>
        </w:rPr>
        <w:t>12</w:t>
      </w:r>
      <w:r>
        <w:rPr>
          <w:iCs/>
          <w:szCs w:val="24"/>
        </w:rPr>
        <w:t>/201</w:t>
      </w:r>
      <w:r w:rsidR="008313BC">
        <w:rPr>
          <w:iCs/>
          <w:szCs w:val="24"/>
        </w:rPr>
        <w:t>4</w:t>
      </w:r>
      <w:r>
        <w:rPr>
          <w:iCs/>
          <w:szCs w:val="24"/>
        </w:rPr>
        <w:t xml:space="preserve"> y el 3</w:t>
      </w:r>
      <w:r w:rsidR="008313BC">
        <w:rPr>
          <w:iCs/>
          <w:szCs w:val="24"/>
        </w:rPr>
        <w:t>0/08</w:t>
      </w:r>
      <w:r>
        <w:rPr>
          <w:iCs/>
          <w:szCs w:val="24"/>
        </w:rPr>
        <w:t>/2017 un total de $</w:t>
      </w:r>
      <w:r w:rsidR="000F4D1F">
        <w:rPr>
          <w:iCs/>
          <w:szCs w:val="24"/>
        </w:rPr>
        <w:t>37´002.895</w:t>
      </w:r>
      <w:r>
        <w:rPr>
          <w:iCs/>
          <w:szCs w:val="24"/>
        </w:rPr>
        <w:t xml:space="preserve">, el cual fue liquidado </w:t>
      </w:r>
      <w:r>
        <w:rPr>
          <w:rFonts w:eastAsia="Times New Roman"/>
          <w:szCs w:val="24"/>
        </w:rPr>
        <w:t>con base en 13 mesadas anuales, de conformidad con lo establecido en el parágrafo 6° del Acto Legislativo 01 de 2005.</w:t>
      </w:r>
    </w:p>
    <w:p w:rsidR="000F25C1" w:rsidRDefault="000F25C1" w:rsidP="000F25C1">
      <w:pPr>
        <w:pStyle w:val="Textoindependiente"/>
        <w:spacing w:line="276" w:lineRule="auto"/>
        <w:contextualSpacing/>
        <w:rPr>
          <w:iCs/>
          <w:szCs w:val="24"/>
        </w:rPr>
      </w:pPr>
    </w:p>
    <w:p w:rsidR="000F25C1" w:rsidRPr="00506C76" w:rsidRDefault="000F25C1" w:rsidP="000F25C1">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0F25C1" w:rsidRPr="00140527" w:rsidRDefault="000F25C1" w:rsidP="000F25C1">
      <w:pPr>
        <w:pStyle w:val="Sinespaciado"/>
        <w:spacing w:line="276" w:lineRule="auto"/>
        <w:contextualSpacing/>
        <w:jc w:val="both"/>
        <w:rPr>
          <w:rFonts w:ascii="Arial" w:eastAsia="Times New Roman" w:hAnsi="Arial"/>
          <w:b/>
          <w:sz w:val="24"/>
          <w:szCs w:val="24"/>
          <w:lang w:eastAsia="es-ES"/>
        </w:rPr>
      </w:pPr>
    </w:p>
    <w:p w:rsidR="00A55F72" w:rsidRPr="00267F4C" w:rsidRDefault="00A55F72" w:rsidP="00A55F72">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2.4. Intereses moratorios</w:t>
      </w:r>
    </w:p>
    <w:p w:rsidR="00A55F72" w:rsidRDefault="00A55F72" w:rsidP="00A55F72">
      <w:pPr>
        <w:pStyle w:val="Sinespaciado"/>
        <w:spacing w:line="276" w:lineRule="auto"/>
        <w:contextualSpacing/>
        <w:jc w:val="both"/>
        <w:rPr>
          <w:rFonts w:ascii="Arial" w:eastAsia="Times New Roman" w:hAnsi="Arial"/>
          <w:sz w:val="24"/>
          <w:szCs w:val="24"/>
          <w:lang w:eastAsia="es-ES"/>
        </w:rPr>
      </w:pPr>
    </w:p>
    <w:p w:rsidR="00A55F72" w:rsidRDefault="00A55F72" w:rsidP="00A55F72">
      <w:pPr>
        <w:pStyle w:val="Textoindependiente"/>
        <w:spacing w:line="276" w:lineRule="auto"/>
        <w:rPr>
          <w:b/>
          <w:szCs w:val="24"/>
        </w:rPr>
      </w:pPr>
      <w:r>
        <w:rPr>
          <w:b/>
          <w:szCs w:val="24"/>
        </w:rPr>
        <w:t>2.4.1. Fundamento jurídico</w:t>
      </w:r>
    </w:p>
    <w:p w:rsidR="00A55F72" w:rsidRPr="00EB4D35" w:rsidRDefault="00A55F72" w:rsidP="00A55F72">
      <w:pPr>
        <w:pStyle w:val="Textoindependiente"/>
        <w:spacing w:line="276" w:lineRule="auto"/>
        <w:rPr>
          <w:b/>
          <w:szCs w:val="24"/>
        </w:rPr>
      </w:pPr>
    </w:p>
    <w:p w:rsidR="00A55F72" w:rsidRPr="00B9477F" w:rsidRDefault="00A55F72" w:rsidP="00A55F72">
      <w:pPr>
        <w:pStyle w:val="Textoindependiente"/>
        <w:spacing w:line="276" w:lineRule="auto"/>
        <w:rPr>
          <w:szCs w:val="24"/>
        </w:rPr>
      </w:pPr>
      <w:r w:rsidRPr="007872B7">
        <w:rPr>
          <w:szCs w:val="24"/>
        </w:rPr>
        <w:t xml:space="preserve">En lo que tiene que ver con la fecha a partir de la cual proceden los intereses moratorios previstos en el artículo 141 de la Ley 100 de 1993, </w:t>
      </w:r>
      <w:r>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A55F72" w:rsidRPr="00B9477F" w:rsidRDefault="00A55F72" w:rsidP="00A55F72">
      <w:pPr>
        <w:spacing w:line="276" w:lineRule="auto"/>
        <w:ind w:right="-77"/>
        <w:jc w:val="both"/>
        <w:rPr>
          <w:rFonts w:ascii="Arial" w:hAnsi="Arial" w:cs="Arial"/>
          <w:szCs w:val="24"/>
        </w:rPr>
      </w:pPr>
    </w:p>
    <w:p w:rsidR="00A55F72" w:rsidRDefault="00A55F72" w:rsidP="00A55F72">
      <w:pPr>
        <w:pStyle w:val="Textoindependiente"/>
        <w:spacing w:line="276" w:lineRule="auto"/>
        <w:rPr>
          <w:b/>
          <w:szCs w:val="24"/>
        </w:rPr>
      </w:pPr>
      <w:r w:rsidRPr="007872B7">
        <w:rPr>
          <w:b/>
          <w:szCs w:val="24"/>
        </w:rPr>
        <w:t>2.1.2. Fundamento fáctico</w:t>
      </w:r>
    </w:p>
    <w:p w:rsidR="008313BC" w:rsidRPr="007872B7" w:rsidRDefault="008313BC" w:rsidP="00A55F72">
      <w:pPr>
        <w:pStyle w:val="Textoindependiente"/>
        <w:spacing w:line="276" w:lineRule="auto"/>
        <w:rPr>
          <w:b/>
          <w:szCs w:val="24"/>
        </w:rPr>
      </w:pPr>
    </w:p>
    <w:p w:rsidR="00AB1735" w:rsidRDefault="00A55F72" w:rsidP="00A55F72">
      <w:pPr>
        <w:pStyle w:val="Textoindependiente"/>
        <w:spacing w:line="276" w:lineRule="auto"/>
        <w:rPr>
          <w:szCs w:val="24"/>
        </w:rPr>
      </w:pPr>
      <w:r w:rsidRPr="007872B7">
        <w:rPr>
          <w:szCs w:val="24"/>
        </w:rPr>
        <w:t>Encuentra la Sala, teniendo en cuenta que</w:t>
      </w:r>
      <w:r>
        <w:rPr>
          <w:szCs w:val="24"/>
        </w:rPr>
        <w:t xml:space="preserve"> </w:t>
      </w:r>
      <w:r w:rsidRPr="007872B7">
        <w:rPr>
          <w:szCs w:val="24"/>
        </w:rPr>
        <w:t xml:space="preserve">la solicitud de reconocimiento pensional fue presentada por </w:t>
      </w:r>
      <w:r w:rsidR="008313BC">
        <w:rPr>
          <w:szCs w:val="24"/>
        </w:rPr>
        <w:t xml:space="preserve">el </w:t>
      </w:r>
      <w:r w:rsidRPr="007872B7">
        <w:rPr>
          <w:szCs w:val="24"/>
        </w:rPr>
        <w:t xml:space="preserve">demandante el día </w:t>
      </w:r>
      <w:r>
        <w:rPr>
          <w:szCs w:val="24"/>
        </w:rPr>
        <w:t>1</w:t>
      </w:r>
      <w:r w:rsidR="008313BC">
        <w:rPr>
          <w:szCs w:val="24"/>
        </w:rPr>
        <w:t>8</w:t>
      </w:r>
      <w:r>
        <w:rPr>
          <w:szCs w:val="24"/>
        </w:rPr>
        <w:t>/</w:t>
      </w:r>
      <w:r w:rsidR="008313BC">
        <w:rPr>
          <w:szCs w:val="24"/>
        </w:rPr>
        <w:t>03</w:t>
      </w:r>
      <w:r>
        <w:rPr>
          <w:szCs w:val="24"/>
        </w:rPr>
        <w:t>/2014 –</w:t>
      </w:r>
      <w:r w:rsidRPr="005021BB">
        <w:rPr>
          <w:i/>
          <w:szCs w:val="24"/>
        </w:rPr>
        <w:t>momento para el cual cumplía con la totalidad de requisitos para acceder a la pensión-</w:t>
      </w:r>
      <w:r>
        <w:rPr>
          <w:szCs w:val="24"/>
        </w:rPr>
        <w:t xml:space="preserve"> </w:t>
      </w:r>
      <w:r w:rsidRPr="007872B7">
        <w:rPr>
          <w:szCs w:val="24"/>
        </w:rPr>
        <w:t xml:space="preserve">que la entidad contaba hasta el </w:t>
      </w:r>
      <w:r w:rsidR="008313BC">
        <w:rPr>
          <w:szCs w:val="24"/>
        </w:rPr>
        <w:t>17</w:t>
      </w:r>
      <w:r>
        <w:rPr>
          <w:szCs w:val="24"/>
        </w:rPr>
        <w:t>/0</w:t>
      </w:r>
      <w:r w:rsidR="008313BC">
        <w:rPr>
          <w:szCs w:val="24"/>
        </w:rPr>
        <w:t>7</w:t>
      </w:r>
      <w:r>
        <w:rPr>
          <w:szCs w:val="24"/>
        </w:rPr>
        <w:t xml:space="preserve">/2014 </w:t>
      </w:r>
      <w:r w:rsidRPr="00B22A2D">
        <w:rPr>
          <w:szCs w:val="24"/>
        </w:rPr>
        <w:t>para efectuar el reconocimiento de las mesadas pensionales respectivas</w:t>
      </w:r>
      <w:r>
        <w:rPr>
          <w:szCs w:val="24"/>
        </w:rPr>
        <w:t>; sin embargo, ello no ocurrió, conforme se ha expuesto a lo largo de esta providencia, de tal manera que los intereses deber</w:t>
      </w:r>
      <w:r w:rsidR="008313BC">
        <w:rPr>
          <w:szCs w:val="24"/>
        </w:rPr>
        <w:t>ía</w:t>
      </w:r>
      <w:r>
        <w:rPr>
          <w:szCs w:val="24"/>
        </w:rPr>
        <w:t>n correr a partir del día siguiente a la última calenda anunciada, esto es, 1</w:t>
      </w:r>
      <w:r w:rsidR="008313BC">
        <w:rPr>
          <w:szCs w:val="24"/>
        </w:rPr>
        <w:t>8</w:t>
      </w:r>
      <w:r>
        <w:rPr>
          <w:szCs w:val="24"/>
        </w:rPr>
        <w:t>/0</w:t>
      </w:r>
      <w:r w:rsidR="008313BC">
        <w:rPr>
          <w:szCs w:val="24"/>
        </w:rPr>
        <w:t>7</w:t>
      </w:r>
      <w:r>
        <w:rPr>
          <w:szCs w:val="24"/>
        </w:rPr>
        <w:t>/2014 y hasta el pago efectivo de la ob</w:t>
      </w:r>
      <w:r w:rsidR="008313BC">
        <w:rPr>
          <w:szCs w:val="24"/>
        </w:rPr>
        <w:t>ligación</w:t>
      </w:r>
      <w:r w:rsidR="00AB1735">
        <w:rPr>
          <w:szCs w:val="24"/>
        </w:rPr>
        <w:t>.</w:t>
      </w:r>
    </w:p>
    <w:p w:rsidR="00AB1735" w:rsidRDefault="00AB1735" w:rsidP="00A55F72">
      <w:pPr>
        <w:pStyle w:val="Textoindependiente"/>
        <w:spacing w:line="276" w:lineRule="auto"/>
        <w:rPr>
          <w:szCs w:val="24"/>
        </w:rPr>
      </w:pPr>
    </w:p>
    <w:p w:rsidR="00AB1735" w:rsidRDefault="00AB1735" w:rsidP="00AB1735">
      <w:pPr>
        <w:pStyle w:val="Textoindependiente"/>
        <w:spacing w:line="276" w:lineRule="auto"/>
        <w:rPr>
          <w:szCs w:val="24"/>
        </w:rPr>
      </w:pPr>
      <w:r>
        <w:rPr>
          <w:szCs w:val="24"/>
        </w:rPr>
        <w:lastRenderedPageBreak/>
        <w:t>No obstante, como la pensión se reconoce a partir del 01/12/2014, solo sería procedente reconocerlos, como lo indicó la primera instancia, desde el 01/01/2015, cuando se hace exigible la primera mesada pensional</w:t>
      </w:r>
      <w:r w:rsidR="001207F4">
        <w:rPr>
          <w:szCs w:val="24"/>
        </w:rPr>
        <w:t xml:space="preserve">, por ser </w:t>
      </w:r>
      <w:r>
        <w:rPr>
          <w:szCs w:val="24"/>
        </w:rPr>
        <w:t>imposible liquidarlos a partir del vencimiento de los cuatro meses ante la falta de un capital base para ello.</w:t>
      </w:r>
    </w:p>
    <w:p w:rsidR="00A55F72" w:rsidRDefault="00A55F72" w:rsidP="00A55F72">
      <w:pPr>
        <w:pStyle w:val="Textoindependiente"/>
        <w:spacing w:line="276" w:lineRule="auto"/>
        <w:rPr>
          <w:szCs w:val="24"/>
        </w:rPr>
      </w:pPr>
    </w:p>
    <w:p w:rsidR="00A55F72" w:rsidRDefault="00A55F72" w:rsidP="00A55F72">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 xml:space="preserve">ipción propuesta, la misma no está llamada a prosperar, como quiera que no transcurrieron más de los 3 años previstos en el artículo 151 de </w:t>
      </w:r>
      <w:proofErr w:type="spellStart"/>
      <w:r>
        <w:rPr>
          <w:rFonts w:ascii="Arial" w:hAnsi="Arial" w:cs="Arial"/>
          <w:sz w:val="24"/>
          <w:szCs w:val="24"/>
        </w:rPr>
        <w:t>C.P.L</w:t>
      </w:r>
      <w:proofErr w:type="spellEnd"/>
      <w:r>
        <w:rPr>
          <w:rFonts w:ascii="Arial" w:hAnsi="Arial" w:cs="Arial"/>
          <w:sz w:val="24"/>
          <w:szCs w:val="24"/>
        </w:rPr>
        <w:t>., desde la fecha en que se estableció el disfrute de la pensión -01/</w:t>
      </w:r>
      <w:r w:rsidR="00AB1735">
        <w:rPr>
          <w:rFonts w:ascii="Arial" w:hAnsi="Arial" w:cs="Arial"/>
          <w:sz w:val="24"/>
          <w:szCs w:val="24"/>
        </w:rPr>
        <w:t>12</w:t>
      </w:r>
      <w:r>
        <w:rPr>
          <w:rFonts w:ascii="Arial" w:hAnsi="Arial" w:cs="Arial"/>
          <w:sz w:val="24"/>
          <w:szCs w:val="24"/>
        </w:rPr>
        <w:t>/2014- y la fecha en que inclusive, se presentó la demanda que dio origen a este proceso -</w:t>
      </w:r>
      <w:r w:rsidR="00FB383D">
        <w:rPr>
          <w:rFonts w:ascii="Arial" w:hAnsi="Arial" w:cs="Arial"/>
          <w:sz w:val="24"/>
          <w:szCs w:val="24"/>
        </w:rPr>
        <w:t>23/04/2015</w:t>
      </w:r>
      <w:r>
        <w:rPr>
          <w:rFonts w:ascii="Arial" w:hAnsi="Arial" w:cs="Arial"/>
          <w:sz w:val="24"/>
          <w:szCs w:val="24"/>
        </w:rPr>
        <w:t xml:space="preserve">-, conforme se extrae del acta individual </w:t>
      </w:r>
      <w:r w:rsidR="00FB383D">
        <w:rPr>
          <w:rFonts w:ascii="Arial" w:hAnsi="Arial" w:cs="Arial"/>
          <w:sz w:val="24"/>
          <w:szCs w:val="24"/>
        </w:rPr>
        <w:t>de reparto visible a folio 42</w:t>
      </w:r>
      <w:r>
        <w:rPr>
          <w:rFonts w:ascii="Arial" w:hAnsi="Arial" w:cs="Arial"/>
          <w:sz w:val="24"/>
          <w:szCs w:val="24"/>
        </w:rPr>
        <w:t xml:space="preserve"> vto. </w:t>
      </w:r>
      <w:proofErr w:type="gramStart"/>
      <w:r>
        <w:rPr>
          <w:rFonts w:ascii="Arial" w:hAnsi="Arial" w:cs="Arial"/>
          <w:sz w:val="24"/>
          <w:szCs w:val="24"/>
        </w:rPr>
        <w:t>del</w:t>
      </w:r>
      <w:proofErr w:type="gramEnd"/>
      <w:r>
        <w:rPr>
          <w:rFonts w:ascii="Arial" w:hAnsi="Arial" w:cs="Arial"/>
          <w:sz w:val="24"/>
          <w:szCs w:val="24"/>
        </w:rPr>
        <w:t xml:space="preserve"> cuaderno de primer grado.</w:t>
      </w:r>
    </w:p>
    <w:p w:rsidR="00A55F72" w:rsidRDefault="00A55F72" w:rsidP="00A55F72">
      <w:pPr>
        <w:shd w:val="clear" w:color="auto" w:fill="FFFFFF"/>
        <w:tabs>
          <w:tab w:val="left" w:pos="5197"/>
        </w:tabs>
        <w:spacing w:line="276" w:lineRule="auto"/>
        <w:jc w:val="both"/>
        <w:rPr>
          <w:rFonts w:ascii="Arial" w:hAnsi="Arial" w:cs="Arial"/>
          <w:color w:val="000000"/>
          <w:szCs w:val="24"/>
          <w:lang w:eastAsia="es-CO"/>
        </w:rPr>
      </w:pPr>
    </w:p>
    <w:p w:rsidR="00A55F72" w:rsidRPr="00313EBE" w:rsidRDefault="00A55F72" w:rsidP="00A55F72">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5C03E2" w:rsidRDefault="00FB383D" w:rsidP="001207F4">
      <w:pPr>
        <w:shd w:val="clear" w:color="auto" w:fill="FFFFFF"/>
        <w:tabs>
          <w:tab w:val="left" w:pos="5197"/>
        </w:tabs>
        <w:spacing w:line="276" w:lineRule="auto"/>
        <w:jc w:val="both"/>
        <w:rPr>
          <w:rFonts w:ascii="Arial" w:hAnsi="Arial" w:cs="Arial"/>
          <w:szCs w:val="24"/>
        </w:rPr>
      </w:pPr>
      <w:r>
        <w:rPr>
          <w:rFonts w:ascii="Arial" w:hAnsi="Arial" w:cs="Arial"/>
          <w:szCs w:val="24"/>
        </w:rPr>
        <w:t>H</w:t>
      </w:r>
      <w:r w:rsidR="001365C6">
        <w:rPr>
          <w:rFonts w:ascii="Arial" w:hAnsi="Arial" w:cs="Arial"/>
          <w:szCs w:val="24"/>
        </w:rPr>
        <w:t>abrá de confirmarse</w:t>
      </w:r>
      <w:r w:rsidR="00982149">
        <w:rPr>
          <w:rFonts w:ascii="Arial" w:hAnsi="Arial" w:cs="Arial"/>
          <w:szCs w:val="24"/>
        </w:rPr>
        <w:t xml:space="preserve"> la decisión revisada</w:t>
      </w:r>
      <w:r>
        <w:rPr>
          <w:rFonts w:ascii="Arial" w:hAnsi="Arial" w:cs="Arial"/>
          <w:szCs w:val="24"/>
        </w:rPr>
        <w:t>, por encontrarse ajustada a derecho</w:t>
      </w:r>
      <w:r w:rsidR="005C03E2">
        <w:rPr>
          <w:rFonts w:ascii="Arial" w:hAnsi="Arial" w:cs="Arial"/>
          <w:szCs w:val="24"/>
        </w:rPr>
        <w:t>, salvo los numerales segundo y tercero, que se modificarán para precisar el monto de la mesada pensional para los años 2014 y 2017 y, actualizar la condena por concepto de retroactivo pensional, respectivamente</w:t>
      </w:r>
      <w:r>
        <w:rPr>
          <w:rFonts w:ascii="Arial" w:hAnsi="Arial" w:cs="Arial"/>
          <w:szCs w:val="24"/>
        </w:rPr>
        <w:t>.</w:t>
      </w:r>
      <w:r w:rsidR="001207F4">
        <w:rPr>
          <w:rFonts w:ascii="Arial" w:hAnsi="Arial" w:cs="Arial"/>
          <w:szCs w:val="24"/>
        </w:rPr>
        <w:t xml:space="preserve"> </w:t>
      </w:r>
    </w:p>
    <w:p w:rsidR="005C03E2" w:rsidRDefault="005C03E2" w:rsidP="001207F4">
      <w:pPr>
        <w:shd w:val="clear" w:color="auto" w:fill="FFFFFF"/>
        <w:tabs>
          <w:tab w:val="left" w:pos="5197"/>
        </w:tabs>
        <w:spacing w:line="276" w:lineRule="auto"/>
        <w:jc w:val="both"/>
        <w:rPr>
          <w:rFonts w:ascii="Arial" w:hAnsi="Arial" w:cs="Arial"/>
          <w:szCs w:val="24"/>
        </w:rPr>
      </w:pPr>
    </w:p>
    <w:p w:rsidR="00EA3CA8" w:rsidRDefault="00565E83" w:rsidP="001207F4">
      <w:pPr>
        <w:shd w:val="clear" w:color="auto" w:fill="FFFFFF"/>
        <w:tabs>
          <w:tab w:val="left" w:pos="5197"/>
        </w:tabs>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5C03E2"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C97B48">
        <w:rPr>
          <w:rFonts w:ascii="Arial" w:hAnsi="Arial" w:cs="Arial"/>
          <w:szCs w:val="24"/>
        </w:rPr>
        <w:t>25</w:t>
      </w:r>
      <w:r w:rsidR="00784E91">
        <w:rPr>
          <w:rFonts w:ascii="Arial" w:hAnsi="Arial" w:cs="Arial"/>
          <w:szCs w:val="24"/>
        </w:rPr>
        <w:t xml:space="preserve"> </w:t>
      </w:r>
      <w:r w:rsidR="00EA3CA8" w:rsidRPr="00D578CB">
        <w:rPr>
          <w:rFonts w:ascii="Arial" w:hAnsi="Arial" w:cs="Arial"/>
          <w:szCs w:val="24"/>
        </w:rPr>
        <w:t xml:space="preserve">de </w:t>
      </w:r>
      <w:r w:rsidR="00C97B48">
        <w:rPr>
          <w:rFonts w:ascii="Arial" w:hAnsi="Arial" w:cs="Arial"/>
          <w:szCs w:val="24"/>
        </w:rPr>
        <w:t xml:space="preserve">mayo </w:t>
      </w:r>
      <w:r w:rsidR="00EA3CA8" w:rsidRPr="00D578CB">
        <w:rPr>
          <w:rFonts w:ascii="Arial" w:hAnsi="Arial" w:cs="Arial"/>
          <w:szCs w:val="24"/>
        </w:rPr>
        <w:t>de 201</w:t>
      </w:r>
      <w:r w:rsidR="00C97B48">
        <w:rPr>
          <w:rFonts w:ascii="Arial" w:hAnsi="Arial" w:cs="Arial"/>
          <w:szCs w:val="24"/>
        </w:rPr>
        <w:t>7</w:t>
      </w:r>
      <w:r w:rsidR="00EA3CA8" w:rsidRPr="00D578CB">
        <w:rPr>
          <w:rFonts w:ascii="Arial" w:hAnsi="Arial" w:cs="Arial"/>
          <w:szCs w:val="24"/>
        </w:rPr>
        <w:t xml:space="preserve"> por el Juzgado </w:t>
      </w:r>
      <w:r w:rsidR="009F2EDB">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9F2EDB">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D471CA">
        <w:rPr>
          <w:rFonts w:ascii="Arial" w:hAnsi="Arial" w:cs="Arial"/>
          <w:b/>
          <w:szCs w:val="24"/>
        </w:rPr>
        <w:t xml:space="preserve">Julio César Zuleta Romero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proofErr w:type="spellStart"/>
      <w:r w:rsidR="00EA3CA8" w:rsidRPr="003440CA">
        <w:rPr>
          <w:rFonts w:ascii="Arial" w:hAnsi="Arial" w:cs="Arial"/>
          <w:b/>
          <w:bCs/>
          <w:szCs w:val="24"/>
        </w:rPr>
        <w:t>COLPENSIONES</w:t>
      </w:r>
      <w:proofErr w:type="spellEnd"/>
      <w:r w:rsidR="001365C6">
        <w:rPr>
          <w:rFonts w:ascii="Arial" w:hAnsi="Arial" w:cs="Arial"/>
          <w:bCs/>
          <w:szCs w:val="24"/>
        </w:rPr>
        <w:t>, conforme a lo exp</w:t>
      </w:r>
      <w:r w:rsidR="00EA3CA8">
        <w:rPr>
          <w:rFonts w:ascii="Arial" w:hAnsi="Arial" w:cs="Arial"/>
          <w:bCs/>
          <w:iCs/>
          <w:szCs w:val="24"/>
        </w:rPr>
        <w:t>uesto en la parte motiva de esta decisión</w:t>
      </w:r>
      <w:r w:rsidR="005C03E2">
        <w:rPr>
          <w:rFonts w:ascii="Arial" w:hAnsi="Arial" w:cs="Arial"/>
          <w:bCs/>
          <w:iCs/>
          <w:szCs w:val="24"/>
        </w:rPr>
        <w:t xml:space="preserve">, salvo los numerales segundo y tercero, que quedarán así: </w:t>
      </w:r>
    </w:p>
    <w:p w:rsidR="005C03E2" w:rsidRDefault="005C03E2" w:rsidP="00313DC2">
      <w:pPr>
        <w:widowControl w:val="0"/>
        <w:autoSpaceDE w:val="0"/>
        <w:autoSpaceDN w:val="0"/>
        <w:adjustRightInd w:val="0"/>
        <w:spacing w:line="276" w:lineRule="auto"/>
        <w:jc w:val="both"/>
        <w:rPr>
          <w:rFonts w:ascii="Arial" w:hAnsi="Arial" w:cs="Arial"/>
          <w:bCs/>
          <w:iCs/>
          <w:szCs w:val="24"/>
        </w:rPr>
      </w:pPr>
    </w:p>
    <w:p w:rsidR="001365C6" w:rsidRDefault="005C03E2" w:rsidP="00E83D69">
      <w:pPr>
        <w:widowControl w:val="0"/>
        <w:autoSpaceDE w:val="0"/>
        <w:autoSpaceDN w:val="0"/>
        <w:adjustRightInd w:val="0"/>
        <w:ind w:left="227" w:right="227"/>
        <w:jc w:val="both"/>
        <w:rPr>
          <w:rFonts w:ascii="Arial" w:hAnsi="Arial" w:cs="Arial"/>
          <w:bCs/>
          <w:i/>
          <w:iCs/>
          <w:sz w:val="22"/>
          <w:szCs w:val="22"/>
        </w:rPr>
      </w:pPr>
      <w:r w:rsidRPr="005C03E2">
        <w:rPr>
          <w:rFonts w:ascii="Arial" w:hAnsi="Arial" w:cs="Arial"/>
          <w:bCs/>
          <w:i/>
          <w:iCs/>
          <w:sz w:val="22"/>
          <w:szCs w:val="22"/>
        </w:rPr>
        <w:t>SEGUNDO: CONDENAR a la Administradora Colombiana de Pensiones –</w:t>
      </w:r>
      <w:proofErr w:type="spellStart"/>
      <w:r w:rsidRPr="005C03E2">
        <w:rPr>
          <w:rFonts w:ascii="Arial" w:hAnsi="Arial" w:cs="Arial"/>
          <w:bCs/>
          <w:i/>
          <w:iCs/>
          <w:sz w:val="22"/>
          <w:szCs w:val="22"/>
        </w:rPr>
        <w:t>COLPENSIONES</w:t>
      </w:r>
      <w:proofErr w:type="spellEnd"/>
      <w:r w:rsidRPr="005C03E2">
        <w:rPr>
          <w:rFonts w:ascii="Arial" w:hAnsi="Arial" w:cs="Arial"/>
          <w:bCs/>
          <w:i/>
          <w:iCs/>
          <w:sz w:val="22"/>
          <w:szCs w:val="22"/>
        </w:rPr>
        <w:t>- a reconocer y pagar la pensión de vejez al señor Julio César Zuleta Romero, a partir del 01/12/2014 por 13 mesadas anuales,</w:t>
      </w:r>
      <w:r w:rsidR="00E83D69">
        <w:rPr>
          <w:rFonts w:ascii="Arial" w:hAnsi="Arial" w:cs="Arial"/>
          <w:bCs/>
          <w:i/>
          <w:iCs/>
          <w:sz w:val="22"/>
          <w:szCs w:val="22"/>
        </w:rPr>
        <w:t xml:space="preserve"> en cuantía equivalente a $943.296, que para el año 2017 asciende a $1´104.050.</w:t>
      </w:r>
    </w:p>
    <w:p w:rsidR="00E83D69" w:rsidRDefault="00E83D69" w:rsidP="00E83D69">
      <w:pPr>
        <w:widowControl w:val="0"/>
        <w:autoSpaceDE w:val="0"/>
        <w:autoSpaceDN w:val="0"/>
        <w:adjustRightInd w:val="0"/>
        <w:ind w:left="227" w:right="227"/>
        <w:jc w:val="both"/>
        <w:rPr>
          <w:rFonts w:ascii="Arial" w:hAnsi="Arial" w:cs="Arial"/>
          <w:bCs/>
          <w:i/>
          <w:iCs/>
          <w:sz w:val="22"/>
          <w:szCs w:val="22"/>
        </w:rPr>
      </w:pPr>
    </w:p>
    <w:p w:rsidR="00E83D69" w:rsidRDefault="00E83D69" w:rsidP="00E83D69">
      <w:pPr>
        <w:widowControl w:val="0"/>
        <w:autoSpaceDE w:val="0"/>
        <w:autoSpaceDN w:val="0"/>
        <w:adjustRightInd w:val="0"/>
        <w:ind w:left="227" w:right="227"/>
        <w:jc w:val="both"/>
        <w:rPr>
          <w:rFonts w:ascii="Arial" w:hAnsi="Arial" w:cs="Arial"/>
          <w:bCs/>
          <w:i/>
          <w:iCs/>
          <w:sz w:val="22"/>
          <w:szCs w:val="22"/>
        </w:rPr>
      </w:pPr>
      <w:r>
        <w:rPr>
          <w:rFonts w:ascii="Arial" w:hAnsi="Arial" w:cs="Arial"/>
          <w:bCs/>
          <w:i/>
          <w:iCs/>
          <w:sz w:val="22"/>
          <w:szCs w:val="22"/>
        </w:rPr>
        <w:t xml:space="preserve">TERCERO: CONDENAR </w:t>
      </w:r>
      <w:r w:rsidRPr="005C03E2">
        <w:rPr>
          <w:rFonts w:ascii="Arial" w:hAnsi="Arial" w:cs="Arial"/>
          <w:bCs/>
          <w:i/>
          <w:iCs/>
          <w:sz w:val="22"/>
          <w:szCs w:val="22"/>
        </w:rPr>
        <w:t>a la Administradora Colombiana de Pensiones –</w:t>
      </w:r>
      <w:proofErr w:type="spellStart"/>
      <w:r w:rsidRPr="005C03E2">
        <w:rPr>
          <w:rFonts w:ascii="Arial" w:hAnsi="Arial" w:cs="Arial"/>
          <w:bCs/>
          <w:i/>
          <w:iCs/>
          <w:sz w:val="22"/>
          <w:szCs w:val="22"/>
        </w:rPr>
        <w:t>COLPENSIONES</w:t>
      </w:r>
      <w:proofErr w:type="spellEnd"/>
      <w:r w:rsidRPr="005C03E2">
        <w:rPr>
          <w:rFonts w:ascii="Arial" w:hAnsi="Arial" w:cs="Arial"/>
          <w:bCs/>
          <w:i/>
          <w:iCs/>
          <w:sz w:val="22"/>
          <w:szCs w:val="22"/>
        </w:rPr>
        <w:t>- a pagar</w:t>
      </w:r>
      <w:r>
        <w:rPr>
          <w:rFonts w:ascii="Arial" w:hAnsi="Arial" w:cs="Arial"/>
          <w:bCs/>
          <w:i/>
          <w:iCs/>
          <w:sz w:val="22"/>
          <w:szCs w:val="22"/>
        </w:rPr>
        <w:t xml:space="preserve"> </w:t>
      </w:r>
      <w:r w:rsidRPr="005C03E2">
        <w:rPr>
          <w:rFonts w:ascii="Arial" w:hAnsi="Arial" w:cs="Arial"/>
          <w:bCs/>
          <w:i/>
          <w:iCs/>
          <w:sz w:val="22"/>
          <w:szCs w:val="22"/>
        </w:rPr>
        <w:t>al señor Julio César Zuleta Romero</w:t>
      </w:r>
      <w:r>
        <w:rPr>
          <w:rFonts w:ascii="Arial" w:hAnsi="Arial" w:cs="Arial"/>
          <w:bCs/>
          <w:i/>
          <w:iCs/>
          <w:sz w:val="22"/>
          <w:szCs w:val="22"/>
        </w:rPr>
        <w:t xml:space="preserve"> la suma de $37´002.895, por concepto de retroactivo pensional</w:t>
      </w:r>
      <w:r w:rsidR="007252A8">
        <w:rPr>
          <w:rFonts w:ascii="Arial" w:hAnsi="Arial" w:cs="Arial"/>
          <w:bCs/>
          <w:i/>
          <w:iCs/>
          <w:sz w:val="22"/>
          <w:szCs w:val="22"/>
        </w:rPr>
        <w:t>,</w:t>
      </w:r>
      <w:r>
        <w:rPr>
          <w:rFonts w:ascii="Arial" w:hAnsi="Arial" w:cs="Arial"/>
          <w:bCs/>
          <w:i/>
          <w:iCs/>
          <w:sz w:val="22"/>
          <w:szCs w:val="22"/>
        </w:rPr>
        <w:t xml:space="preserve"> generado en</w:t>
      </w:r>
      <w:r w:rsidR="007252A8">
        <w:rPr>
          <w:rFonts w:ascii="Arial" w:hAnsi="Arial" w:cs="Arial"/>
          <w:bCs/>
          <w:i/>
          <w:iCs/>
          <w:sz w:val="22"/>
          <w:szCs w:val="22"/>
        </w:rPr>
        <w:t>tre el 01/12/14 y el 30/08/2017</w:t>
      </w:r>
      <w:r>
        <w:rPr>
          <w:rFonts w:ascii="Arial" w:hAnsi="Arial" w:cs="Arial"/>
          <w:bCs/>
          <w:i/>
          <w:iCs/>
          <w:sz w:val="22"/>
          <w:szCs w:val="22"/>
        </w:rPr>
        <w:t>, sin perjuicio de las mesadas que se causen a futuro y de los descuentos que se ley.</w:t>
      </w:r>
    </w:p>
    <w:p w:rsidR="00E83D69" w:rsidRDefault="00E83D69" w:rsidP="00E83D69">
      <w:pPr>
        <w:widowControl w:val="0"/>
        <w:autoSpaceDE w:val="0"/>
        <w:autoSpaceDN w:val="0"/>
        <w:adjustRightInd w:val="0"/>
        <w:ind w:left="227" w:right="22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F50EB3" w:rsidRDefault="00F50EB3" w:rsidP="00D471CA">
      <w:pPr>
        <w:pStyle w:val="Sinespaciado"/>
        <w:spacing w:line="276" w:lineRule="auto"/>
        <w:contextualSpacing/>
        <w:rPr>
          <w:rFonts w:ascii="Arial" w:hAnsi="Arial" w:cs="Arial"/>
          <w:sz w:val="24"/>
          <w:szCs w:val="24"/>
          <w:lang w:val="es-ES"/>
        </w:rPr>
      </w:pPr>
    </w:p>
    <w:p w:rsidR="00F50EB3" w:rsidRPr="00D578CB" w:rsidRDefault="00F50EB3"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26D5F"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F50EB3" w:rsidRDefault="00F50EB3" w:rsidP="00D471CA">
      <w:pPr>
        <w:spacing w:line="276" w:lineRule="auto"/>
        <w:contextualSpacing/>
        <w:jc w:val="both"/>
        <w:rPr>
          <w:rFonts w:ascii="Arial" w:hAnsi="Arial" w:cs="Arial"/>
          <w:sz w:val="23"/>
          <w:szCs w:val="23"/>
          <w:lang w:val="es-ES"/>
        </w:rPr>
      </w:pPr>
    </w:p>
    <w:p w:rsidR="004C0245" w:rsidRDefault="004C0245" w:rsidP="004C0245">
      <w:pPr>
        <w:spacing w:line="276" w:lineRule="auto"/>
        <w:contextualSpacing/>
        <w:jc w:val="center"/>
        <w:rPr>
          <w:rFonts w:ascii="Arial" w:hAnsi="Arial" w:cs="Arial"/>
          <w:sz w:val="23"/>
          <w:szCs w:val="23"/>
          <w:lang w:val="es-ES"/>
        </w:rPr>
      </w:pPr>
      <w:r>
        <w:rPr>
          <w:rFonts w:ascii="Arial" w:hAnsi="Arial" w:cs="Arial"/>
          <w:sz w:val="23"/>
          <w:szCs w:val="23"/>
          <w:lang w:val="es-ES"/>
        </w:rPr>
        <w:lastRenderedPageBreak/>
        <w:t xml:space="preserve">ANEXO 1 – LIQUIDACIÓN </w:t>
      </w:r>
      <w:proofErr w:type="spellStart"/>
      <w:r>
        <w:rPr>
          <w:rFonts w:ascii="Arial" w:hAnsi="Arial" w:cs="Arial"/>
          <w:sz w:val="23"/>
          <w:szCs w:val="23"/>
          <w:lang w:val="es-ES"/>
        </w:rPr>
        <w:t>IBL</w:t>
      </w:r>
      <w:proofErr w:type="spellEnd"/>
      <w:r>
        <w:rPr>
          <w:rFonts w:ascii="Arial" w:hAnsi="Arial" w:cs="Arial"/>
          <w:sz w:val="23"/>
          <w:szCs w:val="23"/>
          <w:lang w:val="es-ES"/>
        </w:rPr>
        <w:t xml:space="preserve"> TODA LA VIDA </w:t>
      </w:r>
    </w:p>
    <w:p w:rsidR="004C0245" w:rsidRDefault="004C0245" w:rsidP="004C0245">
      <w:pPr>
        <w:spacing w:line="276" w:lineRule="auto"/>
        <w:contextualSpacing/>
        <w:jc w:val="center"/>
        <w:rPr>
          <w:rFonts w:ascii="Arial" w:hAnsi="Arial" w:cs="Arial"/>
          <w:sz w:val="23"/>
          <w:szCs w:val="23"/>
          <w:lang w:val="es-ES"/>
        </w:rPr>
      </w:pPr>
    </w:p>
    <w:p w:rsidR="004C0245" w:rsidRDefault="004C0245" w:rsidP="004C0245">
      <w:pPr>
        <w:spacing w:line="276" w:lineRule="auto"/>
        <w:contextualSpacing/>
        <w:jc w:val="center"/>
        <w:rPr>
          <w:rFonts w:ascii="Arial" w:hAnsi="Arial" w:cs="Arial"/>
          <w:sz w:val="23"/>
          <w:szCs w:val="23"/>
          <w:lang w:val="es-ES"/>
        </w:rPr>
      </w:pPr>
      <w:r w:rsidRPr="004C0245">
        <w:rPr>
          <w:noProof/>
          <w:lang w:val="es-ES"/>
        </w:rPr>
        <w:drawing>
          <wp:inline distT="0" distB="0" distL="0" distR="0">
            <wp:extent cx="5613400" cy="84201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8420100"/>
                    </a:xfrm>
                    <a:prstGeom prst="rect">
                      <a:avLst/>
                    </a:prstGeom>
                    <a:noFill/>
                    <a:ln>
                      <a:noFill/>
                    </a:ln>
                  </pic:spPr>
                </pic:pic>
              </a:graphicData>
            </a:graphic>
          </wp:inline>
        </w:drawing>
      </w:r>
    </w:p>
    <w:p w:rsidR="004C0245" w:rsidRDefault="004C0245" w:rsidP="004C0245">
      <w:pPr>
        <w:spacing w:line="276" w:lineRule="auto"/>
        <w:contextualSpacing/>
        <w:jc w:val="center"/>
        <w:rPr>
          <w:rFonts w:ascii="Arial" w:hAnsi="Arial" w:cs="Arial"/>
          <w:sz w:val="23"/>
          <w:szCs w:val="23"/>
          <w:lang w:val="es-ES"/>
        </w:rPr>
      </w:pPr>
    </w:p>
    <w:p w:rsidR="004C0245" w:rsidRDefault="004C0245" w:rsidP="004C0245">
      <w:pPr>
        <w:spacing w:line="276" w:lineRule="auto"/>
        <w:contextualSpacing/>
        <w:jc w:val="center"/>
        <w:rPr>
          <w:rFonts w:ascii="Arial" w:hAnsi="Arial" w:cs="Arial"/>
          <w:sz w:val="23"/>
          <w:szCs w:val="23"/>
          <w:lang w:val="es-ES"/>
        </w:rPr>
      </w:pPr>
    </w:p>
    <w:p w:rsidR="004C0245" w:rsidRDefault="004C0245" w:rsidP="004C0245">
      <w:pPr>
        <w:spacing w:line="276" w:lineRule="auto"/>
        <w:contextualSpacing/>
        <w:jc w:val="center"/>
        <w:rPr>
          <w:rFonts w:ascii="Arial" w:hAnsi="Arial" w:cs="Arial"/>
          <w:sz w:val="23"/>
          <w:szCs w:val="23"/>
          <w:lang w:val="es-ES"/>
        </w:rPr>
      </w:pPr>
    </w:p>
    <w:p w:rsidR="004C0245" w:rsidRDefault="004C0245" w:rsidP="004C0245">
      <w:pPr>
        <w:spacing w:line="276" w:lineRule="auto"/>
        <w:contextualSpacing/>
        <w:jc w:val="center"/>
        <w:rPr>
          <w:rFonts w:ascii="Arial" w:hAnsi="Arial" w:cs="Arial"/>
          <w:sz w:val="23"/>
          <w:szCs w:val="23"/>
          <w:lang w:val="es-ES"/>
        </w:rPr>
      </w:pPr>
    </w:p>
    <w:p w:rsidR="004C0245" w:rsidRDefault="004C0245" w:rsidP="00D471CA">
      <w:pPr>
        <w:spacing w:line="276" w:lineRule="auto"/>
        <w:contextualSpacing/>
        <w:jc w:val="both"/>
        <w:rPr>
          <w:rFonts w:ascii="Arial" w:hAnsi="Arial" w:cs="Arial"/>
          <w:szCs w:val="24"/>
        </w:rPr>
      </w:pPr>
      <w:r w:rsidRPr="004C0245">
        <w:rPr>
          <w:noProof/>
          <w:lang w:val="es-ES"/>
        </w:rPr>
        <w:lastRenderedPageBreak/>
        <w:drawing>
          <wp:inline distT="0" distB="0" distL="0" distR="0">
            <wp:extent cx="5613400" cy="10142731"/>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0142731"/>
                    </a:xfrm>
                    <a:prstGeom prst="rect">
                      <a:avLst/>
                    </a:prstGeom>
                    <a:noFill/>
                    <a:ln>
                      <a:noFill/>
                    </a:ln>
                  </pic:spPr>
                </pic:pic>
              </a:graphicData>
            </a:graphic>
          </wp:inline>
        </w:drawing>
      </w:r>
    </w:p>
    <w:p w:rsidR="004C0245" w:rsidRDefault="004C0245" w:rsidP="00D471CA">
      <w:pPr>
        <w:spacing w:line="276" w:lineRule="auto"/>
        <w:contextualSpacing/>
        <w:jc w:val="both"/>
        <w:rPr>
          <w:rFonts w:ascii="Arial" w:hAnsi="Arial" w:cs="Arial"/>
          <w:szCs w:val="24"/>
        </w:rPr>
      </w:pPr>
      <w:r w:rsidRPr="004C0245">
        <w:rPr>
          <w:noProof/>
          <w:lang w:val="es-ES"/>
        </w:rPr>
        <w:lastRenderedPageBreak/>
        <w:drawing>
          <wp:inline distT="0" distB="0" distL="0" distR="0">
            <wp:extent cx="5613400" cy="3749692"/>
            <wp:effectExtent l="0" t="0" r="635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3749692"/>
                    </a:xfrm>
                    <a:prstGeom prst="rect">
                      <a:avLst/>
                    </a:prstGeom>
                    <a:noFill/>
                    <a:ln>
                      <a:noFill/>
                    </a:ln>
                  </pic:spPr>
                </pic:pic>
              </a:graphicData>
            </a:graphic>
          </wp:inline>
        </w:drawing>
      </w:r>
    </w:p>
    <w:p w:rsidR="004C0245" w:rsidRDefault="004C0245" w:rsidP="00D471CA">
      <w:pPr>
        <w:spacing w:line="276" w:lineRule="auto"/>
        <w:contextualSpacing/>
        <w:jc w:val="both"/>
        <w:rPr>
          <w:rFonts w:ascii="Arial" w:hAnsi="Arial" w:cs="Arial"/>
          <w:szCs w:val="24"/>
        </w:rPr>
      </w:pPr>
    </w:p>
    <w:p w:rsidR="004C0245" w:rsidRDefault="004C0245" w:rsidP="00D471CA">
      <w:pPr>
        <w:spacing w:line="276" w:lineRule="auto"/>
        <w:contextualSpacing/>
        <w:jc w:val="both"/>
        <w:rPr>
          <w:rFonts w:ascii="Arial" w:hAnsi="Arial" w:cs="Arial"/>
          <w:szCs w:val="24"/>
        </w:rPr>
      </w:pPr>
    </w:p>
    <w:p w:rsidR="004C0245" w:rsidRDefault="004C0245" w:rsidP="00D471CA">
      <w:pPr>
        <w:spacing w:line="276" w:lineRule="auto"/>
        <w:contextualSpacing/>
        <w:jc w:val="both"/>
        <w:rPr>
          <w:rFonts w:ascii="Arial" w:hAnsi="Arial" w:cs="Arial"/>
          <w:szCs w:val="24"/>
        </w:rPr>
      </w:pPr>
    </w:p>
    <w:p w:rsidR="004C0245" w:rsidRDefault="004C0245" w:rsidP="00D471CA">
      <w:pPr>
        <w:spacing w:line="276" w:lineRule="auto"/>
        <w:contextualSpacing/>
        <w:jc w:val="both"/>
        <w:rPr>
          <w:rFonts w:ascii="Arial" w:hAnsi="Arial" w:cs="Arial"/>
          <w:szCs w:val="24"/>
        </w:rPr>
      </w:pPr>
    </w:p>
    <w:p w:rsidR="004C0245" w:rsidRDefault="004C0245" w:rsidP="00D471CA">
      <w:pPr>
        <w:spacing w:line="276" w:lineRule="auto"/>
        <w:contextualSpacing/>
        <w:jc w:val="both"/>
        <w:rPr>
          <w:rFonts w:ascii="Arial" w:hAnsi="Arial" w:cs="Arial"/>
          <w:szCs w:val="24"/>
        </w:rPr>
      </w:pPr>
    </w:p>
    <w:p w:rsidR="004C0245" w:rsidRDefault="004C0245" w:rsidP="00D471CA">
      <w:pPr>
        <w:spacing w:line="276" w:lineRule="auto"/>
        <w:contextualSpacing/>
        <w:jc w:val="both"/>
        <w:rPr>
          <w:rFonts w:ascii="Arial" w:hAnsi="Arial" w:cs="Arial"/>
          <w:szCs w:val="24"/>
        </w:rPr>
      </w:pPr>
    </w:p>
    <w:p w:rsidR="004C0245" w:rsidRPr="004C0245" w:rsidRDefault="004C0245" w:rsidP="004C0245">
      <w:pPr>
        <w:spacing w:line="276" w:lineRule="auto"/>
        <w:contextualSpacing/>
        <w:jc w:val="center"/>
        <w:rPr>
          <w:rFonts w:ascii="Arial" w:hAnsi="Arial" w:cs="Arial"/>
          <w:i/>
          <w:szCs w:val="24"/>
        </w:rPr>
      </w:pPr>
      <w:r w:rsidRPr="004C0245">
        <w:rPr>
          <w:rFonts w:ascii="Arial" w:hAnsi="Arial" w:cs="Arial"/>
          <w:i/>
          <w:szCs w:val="24"/>
        </w:rPr>
        <w:t>OLGA LUCÍA HOYOS SEPÚLVEDA</w:t>
      </w:r>
    </w:p>
    <w:p w:rsidR="004C0245" w:rsidRDefault="004C0245" w:rsidP="004C0245">
      <w:pPr>
        <w:spacing w:line="276" w:lineRule="auto"/>
        <w:contextualSpacing/>
        <w:jc w:val="center"/>
        <w:rPr>
          <w:rFonts w:ascii="Arial" w:hAnsi="Arial" w:cs="Arial"/>
          <w:i/>
          <w:szCs w:val="24"/>
        </w:rPr>
      </w:pPr>
      <w:r w:rsidRPr="004C0245">
        <w:rPr>
          <w:rFonts w:ascii="Arial" w:hAnsi="Arial" w:cs="Arial"/>
          <w:i/>
          <w:szCs w:val="24"/>
        </w:rPr>
        <w:t>Magistrada</w:t>
      </w: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r>
        <w:rPr>
          <w:rFonts w:ascii="Arial" w:hAnsi="Arial" w:cs="Arial"/>
          <w:i/>
          <w:szCs w:val="24"/>
        </w:rPr>
        <w:lastRenderedPageBreak/>
        <w:t xml:space="preserve">ANEXO 2 –LIQUIDACIÓN </w:t>
      </w:r>
      <w:proofErr w:type="spellStart"/>
      <w:r>
        <w:rPr>
          <w:rFonts w:ascii="Arial" w:hAnsi="Arial" w:cs="Arial"/>
          <w:i/>
          <w:szCs w:val="24"/>
        </w:rPr>
        <w:t>IBL</w:t>
      </w:r>
      <w:proofErr w:type="spellEnd"/>
      <w:r>
        <w:rPr>
          <w:rFonts w:ascii="Arial" w:hAnsi="Arial" w:cs="Arial"/>
          <w:i/>
          <w:szCs w:val="24"/>
        </w:rPr>
        <w:t xml:space="preserve"> ÚLTIMOS 10 AÑOS </w:t>
      </w:r>
    </w:p>
    <w:p w:rsidR="004C0245" w:rsidRDefault="00F327BD" w:rsidP="004C0245">
      <w:pPr>
        <w:spacing w:line="276" w:lineRule="auto"/>
        <w:contextualSpacing/>
        <w:jc w:val="center"/>
        <w:rPr>
          <w:rFonts w:ascii="Arial" w:hAnsi="Arial" w:cs="Arial"/>
          <w:i/>
          <w:szCs w:val="24"/>
        </w:rPr>
      </w:pPr>
      <w:r w:rsidRPr="00F327BD">
        <w:rPr>
          <w:noProof/>
          <w:lang w:val="es-ES"/>
        </w:rPr>
        <w:drawing>
          <wp:inline distT="0" distB="0" distL="0" distR="0">
            <wp:extent cx="5613400" cy="9511594"/>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9511594"/>
                    </a:xfrm>
                    <a:prstGeom prst="rect">
                      <a:avLst/>
                    </a:prstGeom>
                    <a:noFill/>
                    <a:ln>
                      <a:noFill/>
                    </a:ln>
                  </pic:spPr>
                </pic:pic>
              </a:graphicData>
            </a:graphic>
          </wp:inline>
        </w:drawing>
      </w:r>
    </w:p>
    <w:p w:rsidR="004C0245" w:rsidRDefault="00F327BD" w:rsidP="004C0245">
      <w:pPr>
        <w:spacing w:line="276" w:lineRule="auto"/>
        <w:contextualSpacing/>
        <w:jc w:val="center"/>
        <w:rPr>
          <w:rFonts w:ascii="Arial" w:hAnsi="Arial" w:cs="Arial"/>
          <w:i/>
          <w:szCs w:val="24"/>
        </w:rPr>
      </w:pPr>
      <w:r w:rsidRPr="00F327BD">
        <w:rPr>
          <w:noProof/>
          <w:lang w:val="es-ES"/>
        </w:rPr>
        <w:lastRenderedPageBreak/>
        <w:drawing>
          <wp:inline distT="0" distB="0" distL="0" distR="0">
            <wp:extent cx="5613400" cy="764788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7647886"/>
                    </a:xfrm>
                    <a:prstGeom prst="rect">
                      <a:avLst/>
                    </a:prstGeom>
                    <a:noFill/>
                    <a:ln>
                      <a:noFill/>
                    </a:ln>
                  </pic:spPr>
                </pic:pic>
              </a:graphicData>
            </a:graphic>
          </wp:inline>
        </w:drawing>
      </w: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r>
        <w:rPr>
          <w:rFonts w:ascii="Arial" w:hAnsi="Arial" w:cs="Arial"/>
          <w:i/>
          <w:szCs w:val="24"/>
        </w:rPr>
        <w:t>OLGA LUCÍA HOYOS SEPÚLVEDA</w:t>
      </w:r>
    </w:p>
    <w:p w:rsidR="004C0245" w:rsidRDefault="004C0245" w:rsidP="004C0245">
      <w:pPr>
        <w:spacing w:line="276" w:lineRule="auto"/>
        <w:contextualSpacing/>
        <w:jc w:val="center"/>
        <w:rPr>
          <w:rFonts w:ascii="Arial" w:hAnsi="Arial" w:cs="Arial"/>
          <w:i/>
          <w:szCs w:val="24"/>
        </w:rPr>
      </w:pPr>
      <w:r>
        <w:rPr>
          <w:rFonts w:ascii="Arial" w:hAnsi="Arial" w:cs="Arial"/>
          <w:i/>
          <w:szCs w:val="24"/>
        </w:rPr>
        <w:t>Magistrada</w:t>
      </w: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r>
        <w:rPr>
          <w:rFonts w:ascii="Arial" w:hAnsi="Arial" w:cs="Arial"/>
          <w:i/>
          <w:szCs w:val="24"/>
        </w:rPr>
        <w:lastRenderedPageBreak/>
        <w:t>ANEXO 3 – LIQUIDACIÓN RETROACTIVO</w:t>
      </w:r>
    </w:p>
    <w:p w:rsidR="004C0245" w:rsidRDefault="004C0245" w:rsidP="004C0245">
      <w:pPr>
        <w:spacing w:line="276" w:lineRule="auto"/>
        <w:contextualSpacing/>
        <w:jc w:val="center"/>
        <w:rPr>
          <w:rFonts w:ascii="Arial" w:hAnsi="Arial" w:cs="Arial"/>
          <w:i/>
          <w:szCs w:val="24"/>
        </w:rPr>
      </w:pPr>
    </w:p>
    <w:p w:rsidR="004C0245" w:rsidRDefault="00C011D7" w:rsidP="004C0245">
      <w:pPr>
        <w:spacing w:line="276" w:lineRule="auto"/>
        <w:contextualSpacing/>
        <w:jc w:val="center"/>
        <w:rPr>
          <w:rFonts w:ascii="Arial" w:hAnsi="Arial" w:cs="Arial"/>
          <w:i/>
          <w:szCs w:val="24"/>
        </w:rPr>
      </w:pPr>
      <w:r w:rsidRPr="00C011D7">
        <w:rPr>
          <w:noProof/>
          <w:lang w:val="es-ES"/>
        </w:rPr>
        <w:drawing>
          <wp:inline distT="0" distB="0" distL="0" distR="0">
            <wp:extent cx="5238750" cy="7353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7353300"/>
                    </a:xfrm>
                    <a:prstGeom prst="rect">
                      <a:avLst/>
                    </a:prstGeom>
                    <a:noFill/>
                    <a:ln>
                      <a:noFill/>
                    </a:ln>
                  </pic:spPr>
                </pic:pic>
              </a:graphicData>
            </a:graphic>
          </wp:inline>
        </w:drawing>
      </w:r>
    </w:p>
    <w:p w:rsidR="00D22102" w:rsidRDefault="00D22102" w:rsidP="004C0245">
      <w:pPr>
        <w:spacing w:line="276" w:lineRule="auto"/>
        <w:contextualSpacing/>
        <w:jc w:val="center"/>
        <w:rPr>
          <w:rFonts w:ascii="Arial" w:hAnsi="Arial" w:cs="Arial"/>
          <w:i/>
          <w:szCs w:val="24"/>
        </w:rPr>
      </w:pPr>
    </w:p>
    <w:p w:rsidR="00D22102" w:rsidRDefault="00D22102" w:rsidP="004C0245">
      <w:pPr>
        <w:spacing w:line="276" w:lineRule="auto"/>
        <w:contextualSpacing/>
        <w:jc w:val="center"/>
        <w:rPr>
          <w:rFonts w:ascii="Arial" w:hAnsi="Arial" w:cs="Arial"/>
          <w:i/>
          <w:szCs w:val="24"/>
        </w:rPr>
      </w:pPr>
    </w:p>
    <w:p w:rsidR="00D22102" w:rsidRDefault="00D22102" w:rsidP="004C0245">
      <w:pPr>
        <w:spacing w:line="276" w:lineRule="auto"/>
        <w:contextualSpacing/>
        <w:jc w:val="center"/>
        <w:rPr>
          <w:rFonts w:ascii="Arial" w:hAnsi="Arial" w:cs="Arial"/>
          <w:i/>
          <w:szCs w:val="24"/>
        </w:rPr>
      </w:pPr>
    </w:p>
    <w:p w:rsidR="00D22102" w:rsidRDefault="00D22102" w:rsidP="004C0245">
      <w:pPr>
        <w:spacing w:line="276" w:lineRule="auto"/>
        <w:contextualSpacing/>
        <w:jc w:val="center"/>
        <w:rPr>
          <w:rFonts w:ascii="Arial" w:hAnsi="Arial" w:cs="Arial"/>
          <w:i/>
          <w:szCs w:val="24"/>
        </w:rPr>
      </w:pPr>
    </w:p>
    <w:p w:rsidR="00D22102" w:rsidRDefault="00D22102" w:rsidP="004C0245">
      <w:pPr>
        <w:spacing w:line="276" w:lineRule="auto"/>
        <w:contextualSpacing/>
        <w:jc w:val="center"/>
        <w:rPr>
          <w:rFonts w:ascii="Arial" w:hAnsi="Arial" w:cs="Arial"/>
          <w:i/>
          <w:szCs w:val="24"/>
        </w:rPr>
      </w:pPr>
    </w:p>
    <w:p w:rsidR="004C0245" w:rsidRDefault="004C0245" w:rsidP="004C0245">
      <w:pPr>
        <w:spacing w:line="276" w:lineRule="auto"/>
        <w:contextualSpacing/>
        <w:jc w:val="center"/>
        <w:rPr>
          <w:rFonts w:ascii="Arial" w:hAnsi="Arial" w:cs="Arial"/>
          <w:i/>
          <w:szCs w:val="24"/>
        </w:rPr>
      </w:pPr>
    </w:p>
    <w:p w:rsidR="00D22102" w:rsidRDefault="00D22102" w:rsidP="00D22102">
      <w:pPr>
        <w:spacing w:line="276" w:lineRule="auto"/>
        <w:contextualSpacing/>
        <w:jc w:val="center"/>
        <w:rPr>
          <w:rFonts w:ascii="Arial" w:hAnsi="Arial" w:cs="Arial"/>
          <w:i/>
          <w:szCs w:val="24"/>
        </w:rPr>
      </w:pPr>
      <w:r>
        <w:rPr>
          <w:rFonts w:ascii="Arial" w:hAnsi="Arial" w:cs="Arial"/>
          <w:i/>
          <w:szCs w:val="24"/>
        </w:rPr>
        <w:t>OLGA LUCÍA HOYOS SEPÚLVEDA</w:t>
      </w:r>
    </w:p>
    <w:p w:rsidR="00D22102" w:rsidRDefault="00D22102" w:rsidP="00D22102">
      <w:pPr>
        <w:spacing w:line="276" w:lineRule="auto"/>
        <w:contextualSpacing/>
        <w:jc w:val="center"/>
        <w:rPr>
          <w:rFonts w:ascii="Arial" w:hAnsi="Arial" w:cs="Arial"/>
          <w:i/>
          <w:szCs w:val="24"/>
        </w:rPr>
      </w:pPr>
      <w:r>
        <w:rPr>
          <w:rFonts w:ascii="Arial" w:hAnsi="Arial" w:cs="Arial"/>
          <w:i/>
          <w:szCs w:val="24"/>
        </w:rPr>
        <w:t>Magistrada</w:t>
      </w:r>
    </w:p>
    <w:p w:rsidR="004C0245" w:rsidRPr="004C0245" w:rsidRDefault="004C0245" w:rsidP="004C0245">
      <w:pPr>
        <w:spacing w:line="276" w:lineRule="auto"/>
        <w:contextualSpacing/>
        <w:jc w:val="center"/>
        <w:rPr>
          <w:rFonts w:ascii="Arial" w:hAnsi="Arial" w:cs="Arial"/>
          <w:i/>
          <w:szCs w:val="24"/>
        </w:rPr>
      </w:pPr>
    </w:p>
    <w:sectPr w:rsidR="004C0245" w:rsidRPr="004C0245" w:rsidSect="00982149">
      <w:headerReference w:type="default" r:id="rId14"/>
      <w:footerReference w:type="even" r:id="rId15"/>
      <w:footerReference w:type="default" r:id="rId16"/>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D7" w:rsidRDefault="008E58D7" w:rsidP="00226D5F">
      <w:r>
        <w:separator/>
      </w:r>
    </w:p>
  </w:endnote>
  <w:endnote w:type="continuationSeparator" w:id="0">
    <w:p w:rsidR="008E58D7" w:rsidRDefault="008E58D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8E58D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3FA1">
      <w:rPr>
        <w:rStyle w:val="Nmerodepgina"/>
        <w:noProof/>
      </w:rPr>
      <w:t>2</w:t>
    </w:r>
    <w:r>
      <w:rPr>
        <w:rStyle w:val="Nmerodepgina"/>
      </w:rPr>
      <w:fldChar w:fldCharType="end"/>
    </w:r>
  </w:p>
  <w:p w:rsidR="009B4A56" w:rsidRDefault="008E58D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D7" w:rsidRDefault="008E58D7" w:rsidP="00226D5F">
      <w:r>
        <w:separator/>
      </w:r>
    </w:p>
  </w:footnote>
  <w:footnote w:type="continuationSeparator" w:id="0">
    <w:p w:rsidR="008E58D7" w:rsidRDefault="008E58D7" w:rsidP="00226D5F">
      <w:r>
        <w:continuationSeparator/>
      </w:r>
    </w:p>
  </w:footnote>
  <w:footnote w:id="1">
    <w:p w:rsidR="00A55F72" w:rsidRPr="001A66F5" w:rsidRDefault="00A55F72" w:rsidP="00A55F72">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A55F72" w:rsidRDefault="00A55F72" w:rsidP="00A55F72">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A55F72" w:rsidRDefault="00A55F72" w:rsidP="00A55F72">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3">
    <w:p w:rsidR="000F25C1" w:rsidRPr="00070C04" w:rsidRDefault="000F25C1" w:rsidP="000F25C1">
      <w:pPr>
        <w:pStyle w:val="Textonotapie"/>
        <w:rPr>
          <w:rFonts w:ascii="Arial" w:hAnsi="Arial" w:cs="Arial"/>
          <w:sz w:val="18"/>
          <w:szCs w:val="18"/>
          <w:lang w:val="es-AR"/>
        </w:rPr>
      </w:pPr>
      <w:r w:rsidRPr="00070C04">
        <w:rPr>
          <w:rStyle w:val="Refdenotaalpie"/>
          <w:rFonts w:ascii="Arial" w:hAnsi="Arial" w:cs="Arial"/>
          <w:sz w:val="18"/>
          <w:szCs w:val="18"/>
        </w:rPr>
        <w:footnoteRef/>
      </w:r>
      <w:r w:rsidRPr="00070C04">
        <w:rPr>
          <w:rFonts w:ascii="Arial" w:hAnsi="Arial" w:cs="Arial"/>
          <w:sz w:val="18"/>
          <w:szCs w:val="18"/>
        </w:rPr>
        <w:t xml:space="preserve"> </w:t>
      </w:r>
      <w:r>
        <w:rPr>
          <w:rFonts w:ascii="Arial" w:hAnsi="Arial" w:cs="Arial"/>
          <w:sz w:val="18"/>
          <w:szCs w:val="18"/>
          <w:lang w:val="es-AR"/>
        </w:rPr>
        <w:t>De acuerdo a lo manifestado en precedencia.</w:t>
      </w:r>
    </w:p>
  </w:footnote>
  <w:footnote w:id="4">
    <w:p w:rsidR="000F4D1F" w:rsidRPr="000F4D1F" w:rsidRDefault="000F4D1F">
      <w:pPr>
        <w:pStyle w:val="Textonotapie"/>
        <w:rPr>
          <w:rFonts w:ascii="Arial" w:hAnsi="Arial" w:cs="Arial"/>
          <w:sz w:val="18"/>
          <w:szCs w:val="18"/>
          <w:lang w:val="es-AR"/>
        </w:rPr>
      </w:pPr>
      <w:r w:rsidRPr="000F4D1F">
        <w:rPr>
          <w:rStyle w:val="Refdenotaalpie"/>
          <w:rFonts w:ascii="Arial" w:hAnsi="Arial" w:cs="Arial"/>
          <w:sz w:val="18"/>
          <w:szCs w:val="18"/>
        </w:rPr>
        <w:footnoteRef/>
      </w:r>
      <w:r w:rsidRPr="000F4D1F">
        <w:rPr>
          <w:rFonts w:ascii="Arial" w:hAnsi="Arial" w:cs="Arial"/>
          <w:sz w:val="18"/>
          <w:szCs w:val="18"/>
        </w:rPr>
        <w:t xml:space="preserve"> </w:t>
      </w:r>
      <w:r w:rsidRPr="000F4D1F">
        <w:rPr>
          <w:rFonts w:ascii="Arial" w:hAnsi="Arial" w:cs="Arial"/>
          <w:sz w:val="18"/>
          <w:szCs w:val="18"/>
          <w:lang w:val="es-AR"/>
        </w:rPr>
        <w:t>Sin que pueda determinarse el porqué de la diferencia con el valor determinado en primera instancia, toda vez que no se anexó el acta de liquidación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66001-31-05-004-2015-00</w:t>
    </w:r>
    <w:r w:rsidR="00B35761">
      <w:rPr>
        <w:rFonts w:ascii="Arial" w:hAnsi="Arial" w:cs="Arial"/>
        <w:sz w:val="18"/>
        <w:szCs w:val="18"/>
      </w:rPr>
      <w:t>202</w:t>
    </w:r>
    <w:r w:rsidRPr="00F5729C">
      <w:rPr>
        <w:rFonts w:ascii="Arial" w:hAnsi="Arial" w:cs="Arial"/>
        <w:sz w:val="18"/>
        <w:szCs w:val="18"/>
      </w:rPr>
      <w:t>-01</w:t>
    </w:r>
  </w:p>
  <w:p w:rsidR="00F5729C" w:rsidRPr="00F5729C" w:rsidRDefault="00B35761" w:rsidP="00F5729C">
    <w:pPr>
      <w:pStyle w:val="Encabezado"/>
      <w:jc w:val="center"/>
      <w:rPr>
        <w:rFonts w:ascii="Arial" w:hAnsi="Arial" w:cs="Arial"/>
        <w:sz w:val="18"/>
        <w:szCs w:val="18"/>
      </w:rPr>
    </w:pPr>
    <w:r>
      <w:rPr>
        <w:rFonts w:ascii="Arial" w:hAnsi="Arial" w:cs="Arial"/>
        <w:sz w:val="18"/>
        <w:szCs w:val="18"/>
      </w:rPr>
      <w:t xml:space="preserve">Julio César Zuleta Romero </w:t>
    </w:r>
    <w:r w:rsidR="00F5729C" w:rsidRPr="00F5729C">
      <w:rPr>
        <w:rFonts w:ascii="Arial" w:hAnsi="Arial" w:cs="Arial"/>
        <w:sz w:val="18"/>
        <w:szCs w:val="18"/>
      </w:rPr>
      <w:t xml:space="preserve">vs </w:t>
    </w:r>
    <w:proofErr w:type="spellStart"/>
    <w:r w:rsidR="00F5729C" w:rsidRPr="00F5729C">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581C"/>
    <w:rsid w:val="00005D7F"/>
    <w:rsid w:val="00007B72"/>
    <w:rsid w:val="000237B7"/>
    <w:rsid w:val="000363C4"/>
    <w:rsid w:val="00040E9A"/>
    <w:rsid w:val="000429E7"/>
    <w:rsid w:val="000452F4"/>
    <w:rsid w:val="00057FAE"/>
    <w:rsid w:val="00084002"/>
    <w:rsid w:val="000A397D"/>
    <w:rsid w:val="000C08B1"/>
    <w:rsid w:val="000C0A51"/>
    <w:rsid w:val="000D0444"/>
    <w:rsid w:val="000D6873"/>
    <w:rsid w:val="000D6AE3"/>
    <w:rsid w:val="000E006D"/>
    <w:rsid w:val="000E70EB"/>
    <w:rsid w:val="000E7F42"/>
    <w:rsid w:val="000F08C1"/>
    <w:rsid w:val="000F25C1"/>
    <w:rsid w:val="000F38F8"/>
    <w:rsid w:val="000F4D1F"/>
    <w:rsid w:val="000F5775"/>
    <w:rsid w:val="000F6FF9"/>
    <w:rsid w:val="00101DEB"/>
    <w:rsid w:val="00106A7E"/>
    <w:rsid w:val="00117283"/>
    <w:rsid w:val="001207F4"/>
    <w:rsid w:val="00121F87"/>
    <w:rsid w:val="00122A57"/>
    <w:rsid w:val="00127390"/>
    <w:rsid w:val="001320DB"/>
    <w:rsid w:val="00132136"/>
    <w:rsid w:val="00133E70"/>
    <w:rsid w:val="00134C86"/>
    <w:rsid w:val="001365C6"/>
    <w:rsid w:val="00146784"/>
    <w:rsid w:val="00164E8B"/>
    <w:rsid w:val="001667FB"/>
    <w:rsid w:val="00171C56"/>
    <w:rsid w:val="00172834"/>
    <w:rsid w:val="00183477"/>
    <w:rsid w:val="00183F07"/>
    <w:rsid w:val="001926F2"/>
    <w:rsid w:val="001A2492"/>
    <w:rsid w:val="001A2E17"/>
    <w:rsid w:val="001A4D21"/>
    <w:rsid w:val="001B03FA"/>
    <w:rsid w:val="001C46FA"/>
    <w:rsid w:val="001C4D7F"/>
    <w:rsid w:val="001D49D3"/>
    <w:rsid w:val="001E0313"/>
    <w:rsid w:val="001E3462"/>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6873"/>
    <w:rsid w:val="00287CC2"/>
    <w:rsid w:val="00290C0B"/>
    <w:rsid w:val="002A02BA"/>
    <w:rsid w:val="002A1785"/>
    <w:rsid w:val="002A6219"/>
    <w:rsid w:val="002B28BF"/>
    <w:rsid w:val="002B556B"/>
    <w:rsid w:val="002C15F7"/>
    <w:rsid w:val="002C313D"/>
    <w:rsid w:val="002C5345"/>
    <w:rsid w:val="002D6807"/>
    <w:rsid w:val="002E09C2"/>
    <w:rsid w:val="002E36F9"/>
    <w:rsid w:val="002E4F47"/>
    <w:rsid w:val="002F07BA"/>
    <w:rsid w:val="002F2A42"/>
    <w:rsid w:val="002F6BB8"/>
    <w:rsid w:val="003048D2"/>
    <w:rsid w:val="0030740B"/>
    <w:rsid w:val="00312238"/>
    <w:rsid w:val="00313DC2"/>
    <w:rsid w:val="00316580"/>
    <w:rsid w:val="00324AD2"/>
    <w:rsid w:val="00325F73"/>
    <w:rsid w:val="003440CA"/>
    <w:rsid w:val="00344548"/>
    <w:rsid w:val="003463CD"/>
    <w:rsid w:val="003465C4"/>
    <w:rsid w:val="00347AD7"/>
    <w:rsid w:val="00347C69"/>
    <w:rsid w:val="003578D3"/>
    <w:rsid w:val="00357D26"/>
    <w:rsid w:val="003643A6"/>
    <w:rsid w:val="00364783"/>
    <w:rsid w:val="00366A7E"/>
    <w:rsid w:val="00382914"/>
    <w:rsid w:val="00382C70"/>
    <w:rsid w:val="00390620"/>
    <w:rsid w:val="00390B71"/>
    <w:rsid w:val="003922FA"/>
    <w:rsid w:val="003932F1"/>
    <w:rsid w:val="003B48CC"/>
    <w:rsid w:val="003B4EA7"/>
    <w:rsid w:val="003C2BD7"/>
    <w:rsid w:val="003C7D27"/>
    <w:rsid w:val="003D0DFC"/>
    <w:rsid w:val="003E21DB"/>
    <w:rsid w:val="003F39CE"/>
    <w:rsid w:val="00416A8D"/>
    <w:rsid w:val="00424BFC"/>
    <w:rsid w:val="00427FE1"/>
    <w:rsid w:val="004348AB"/>
    <w:rsid w:val="0043518B"/>
    <w:rsid w:val="004453BD"/>
    <w:rsid w:val="00450598"/>
    <w:rsid w:val="00450903"/>
    <w:rsid w:val="004519EB"/>
    <w:rsid w:val="0045273B"/>
    <w:rsid w:val="00453DC3"/>
    <w:rsid w:val="00470873"/>
    <w:rsid w:val="00480C56"/>
    <w:rsid w:val="004864DD"/>
    <w:rsid w:val="00495AA3"/>
    <w:rsid w:val="004A2468"/>
    <w:rsid w:val="004A6D97"/>
    <w:rsid w:val="004A7AB4"/>
    <w:rsid w:val="004B6775"/>
    <w:rsid w:val="004C0245"/>
    <w:rsid w:val="004C4C00"/>
    <w:rsid w:val="004C5B27"/>
    <w:rsid w:val="004D018B"/>
    <w:rsid w:val="004D01C5"/>
    <w:rsid w:val="004E2F7F"/>
    <w:rsid w:val="004E4CC6"/>
    <w:rsid w:val="004F5C24"/>
    <w:rsid w:val="004F724D"/>
    <w:rsid w:val="00501034"/>
    <w:rsid w:val="00502691"/>
    <w:rsid w:val="0051055C"/>
    <w:rsid w:val="00515BDC"/>
    <w:rsid w:val="00533F10"/>
    <w:rsid w:val="0053562A"/>
    <w:rsid w:val="00552CE3"/>
    <w:rsid w:val="00553E55"/>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0EBC"/>
    <w:rsid w:val="005A56AD"/>
    <w:rsid w:val="005B34D8"/>
    <w:rsid w:val="005B7D0B"/>
    <w:rsid w:val="005C03E2"/>
    <w:rsid w:val="005C3850"/>
    <w:rsid w:val="005C3E71"/>
    <w:rsid w:val="005D1C5A"/>
    <w:rsid w:val="005D5800"/>
    <w:rsid w:val="005D7A47"/>
    <w:rsid w:val="005E0ED1"/>
    <w:rsid w:val="005E664B"/>
    <w:rsid w:val="005E7DA5"/>
    <w:rsid w:val="005F1504"/>
    <w:rsid w:val="005F36B2"/>
    <w:rsid w:val="005F5E82"/>
    <w:rsid w:val="006135E9"/>
    <w:rsid w:val="0061484D"/>
    <w:rsid w:val="00615E23"/>
    <w:rsid w:val="0062213D"/>
    <w:rsid w:val="00622B0F"/>
    <w:rsid w:val="00637118"/>
    <w:rsid w:val="0064158C"/>
    <w:rsid w:val="006424B0"/>
    <w:rsid w:val="00643D10"/>
    <w:rsid w:val="0064473C"/>
    <w:rsid w:val="006516CA"/>
    <w:rsid w:val="006613F1"/>
    <w:rsid w:val="00662013"/>
    <w:rsid w:val="00662287"/>
    <w:rsid w:val="006703A9"/>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10933"/>
    <w:rsid w:val="00712CFC"/>
    <w:rsid w:val="0071318C"/>
    <w:rsid w:val="00713558"/>
    <w:rsid w:val="00716474"/>
    <w:rsid w:val="007220D1"/>
    <w:rsid w:val="007252A8"/>
    <w:rsid w:val="007257B2"/>
    <w:rsid w:val="007258A6"/>
    <w:rsid w:val="00726CC1"/>
    <w:rsid w:val="007308D1"/>
    <w:rsid w:val="007364DD"/>
    <w:rsid w:val="00745389"/>
    <w:rsid w:val="007465BA"/>
    <w:rsid w:val="0074785C"/>
    <w:rsid w:val="00750744"/>
    <w:rsid w:val="007632AA"/>
    <w:rsid w:val="00764C9B"/>
    <w:rsid w:val="007673F3"/>
    <w:rsid w:val="00776EC7"/>
    <w:rsid w:val="00777072"/>
    <w:rsid w:val="00777D9C"/>
    <w:rsid w:val="00784E91"/>
    <w:rsid w:val="00791776"/>
    <w:rsid w:val="00795237"/>
    <w:rsid w:val="007A2D40"/>
    <w:rsid w:val="007A73A3"/>
    <w:rsid w:val="007B1977"/>
    <w:rsid w:val="007B5499"/>
    <w:rsid w:val="007B6F39"/>
    <w:rsid w:val="007C1262"/>
    <w:rsid w:val="007C5A02"/>
    <w:rsid w:val="007D0C8E"/>
    <w:rsid w:val="007D40B8"/>
    <w:rsid w:val="007E0BAF"/>
    <w:rsid w:val="007E3F4A"/>
    <w:rsid w:val="007E5F18"/>
    <w:rsid w:val="007F111B"/>
    <w:rsid w:val="007F176A"/>
    <w:rsid w:val="007F1F65"/>
    <w:rsid w:val="007F6D12"/>
    <w:rsid w:val="007F7476"/>
    <w:rsid w:val="007F7CE7"/>
    <w:rsid w:val="008031E8"/>
    <w:rsid w:val="0080681F"/>
    <w:rsid w:val="0080744A"/>
    <w:rsid w:val="008074A1"/>
    <w:rsid w:val="00810397"/>
    <w:rsid w:val="0082591D"/>
    <w:rsid w:val="008261E9"/>
    <w:rsid w:val="00826A22"/>
    <w:rsid w:val="0083061B"/>
    <w:rsid w:val="008313BC"/>
    <w:rsid w:val="0083155E"/>
    <w:rsid w:val="00840045"/>
    <w:rsid w:val="008428DB"/>
    <w:rsid w:val="008460CC"/>
    <w:rsid w:val="008472E5"/>
    <w:rsid w:val="00862453"/>
    <w:rsid w:val="00862EBC"/>
    <w:rsid w:val="0086783D"/>
    <w:rsid w:val="008751D8"/>
    <w:rsid w:val="008778BA"/>
    <w:rsid w:val="00881830"/>
    <w:rsid w:val="0088432F"/>
    <w:rsid w:val="00891545"/>
    <w:rsid w:val="00895036"/>
    <w:rsid w:val="008A04F6"/>
    <w:rsid w:val="008A316B"/>
    <w:rsid w:val="008A66E1"/>
    <w:rsid w:val="008B2194"/>
    <w:rsid w:val="008B48B8"/>
    <w:rsid w:val="008C7B99"/>
    <w:rsid w:val="008D0040"/>
    <w:rsid w:val="008D27EF"/>
    <w:rsid w:val="008D6B28"/>
    <w:rsid w:val="008D7B4F"/>
    <w:rsid w:val="008E0EF1"/>
    <w:rsid w:val="008E177B"/>
    <w:rsid w:val="008E2244"/>
    <w:rsid w:val="008E4150"/>
    <w:rsid w:val="008E58D7"/>
    <w:rsid w:val="008F003B"/>
    <w:rsid w:val="008F2258"/>
    <w:rsid w:val="008F31EB"/>
    <w:rsid w:val="009000D4"/>
    <w:rsid w:val="009018F8"/>
    <w:rsid w:val="009071F5"/>
    <w:rsid w:val="00907A5F"/>
    <w:rsid w:val="00911B29"/>
    <w:rsid w:val="009137A5"/>
    <w:rsid w:val="00915EE3"/>
    <w:rsid w:val="0091611D"/>
    <w:rsid w:val="00917EFA"/>
    <w:rsid w:val="00943F86"/>
    <w:rsid w:val="009660D4"/>
    <w:rsid w:val="00966F23"/>
    <w:rsid w:val="009740CF"/>
    <w:rsid w:val="00975DEE"/>
    <w:rsid w:val="00981DA7"/>
    <w:rsid w:val="00982149"/>
    <w:rsid w:val="009827E2"/>
    <w:rsid w:val="009849BE"/>
    <w:rsid w:val="00985A3B"/>
    <w:rsid w:val="00991805"/>
    <w:rsid w:val="00991D5B"/>
    <w:rsid w:val="00995393"/>
    <w:rsid w:val="00995691"/>
    <w:rsid w:val="009A0660"/>
    <w:rsid w:val="009B6E23"/>
    <w:rsid w:val="009C77EB"/>
    <w:rsid w:val="009D1438"/>
    <w:rsid w:val="009D6F42"/>
    <w:rsid w:val="009D7443"/>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463B"/>
    <w:rsid w:val="00A55F72"/>
    <w:rsid w:val="00A928D2"/>
    <w:rsid w:val="00A93DCA"/>
    <w:rsid w:val="00A957FB"/>
    <w:rsid w:val="00AA2F30"/>
    <w:rsid w:val="00AB1735"/>
    <w:rsid w:val="00AB2427"/>
    <w:rsid w:val="00AC486E"/>
    <w:rsid w:val="00AD2857"/>
    <w:rsid w:val="00AD7EF8"/>
    <w:rsid w:val="00AE118E"/>
    <w:rsid w:val="00AE3317"/>
    <w:rsid w:val="00AE62E4"/>
    <w:rsid w:val="00AF0935"/>
    <w:rsid w:val="00AF5C75"/>
    <w:rsid w:val="00AF6E3F"/>
    <w:rsid w:val="00B04151"/>
    <w:rsid w:val="00B0466B"/>
    <w:rsid w:val="00B04949"/>
    <w:rsid w:val="00B20E9D"/>
    <w:rsid w:val="00B220D2"/>
    <w:rsid w:val="00B22E56"/>
    <w:rsid w:val="00B34360"/>
    <w:rsid w:val="00B35761"/>
    <w:rsid w:val="00B364A1"/>
    <w:rsid w:val="00B36B90"/>
    <w:rsid w:val="00B5427D"/>
    <w:rsid w:val="00B56E76"/>
    <w:rsid w:val="00B63804"/>
    <w:rsid w:val="00B65F9A"/>
    <w:rsid w:val="00B67118"/>
    <w:rsid w:val="00B86AC5"/>
    <w:rsid w:val="00B92076"/>
    <w:rsid w:val="00B9600C"/>
    <w:rsid w:val="00BA0A64"/>
    <w:rsid w:val="00BA0C20"/>
    <w:rsid w:val="00BB1F45"/>
    <w:rsid w:val="00BB2C59"/>
    <w:rsid w:val="00BC31C8"/>
    <w:rsid w:val="00BC70D9"/>
    <w:rsid w:val="00BD6776"/>
    <w:rsid w:val="00BE0373"/>
    <w:rsid w:val="00BF2489"/>
    <w:rsid w:val="00C011D7"/>
    <w:rsid w:val="00C0445D"/>
    <w:rsid w:val="00C1062A"/>
    <w:rsid w:val="00C1591F"/>
    <w:rsid w:val="00C22EE6"/>
    <w:rsid w:val="00C433FF"/>
    <w:rsid w:val="00C51CFD"/>
    <w:rsid w:val="00C51E12"/>
    <w:rsid w:val="00C56E3E"/>
    <w:rsid w:val="00C634AF"/>
    <w:rsid w:val="00C65FCA"/>
    <w:rsid w:val="00C73F27"/>
    <w:rsid w:val="00C80996"/>
    <w:rsid w:val="00C81FE6"/>
    <w:rsid w:val="00C83734"/>
    <w:rsid w:val="00C91182"/>
    <w:rsid w:val="00C93C83"/>
    <w:rsid w:val="00C97B48"/>
    <w:rsid w:val="00CA5AFD"/>
    <w:rsid w:val="00CB17D9"/>
    <w:rsid w:val="00CB550B"/>
    <w:rsid w:val="00CC0590"/>
    <w:rsid w:val="00CC473D"/>
    <w:rsid w:val="00CC4EF1"/>
    <w:rsid w:val="00CC7F38"/>
    <w:rsid w:val="00CD0F44"/>
    <w:rsid w:val="00CD79DF"/>
    <w:rsid w:val="00CE714F"/>
    <w:rsid w:val="00CF576A"/>
    <w:rsid w:val="00CF62DC"/>
    <w:rsid w:val="00D13723"/>
    <w:rsid w:val="00D22102"/>
    <w:rsid w:val="00D2264C"/>
    <w:rsid w:val="00D24656"/>
    <w:rsid w:val="00D24B26"/>
    <w:rsid w:val="00D260C3"/>
    <w:rsid w:val="00D320B2"/>
    <w:rsid w:val="00D33344"/>
    <w:rsid w:val="00D471CA"/>
    <w:rsid w:val="00D50A1D"/>
    <w:rsid w:val="00D51CB6"/>
    <w:rsid w:val="00D578CB"/>
    <w:rsid w:val="00D736BD"/>
    <w:rsid w:val="00D747E2"/>
    <w:rsid w:val="00D91996"/>
    <w:rsid w:val="00D959B2"/>
    <w:rsid w:val="00D96DB6"/>
    <w:rsid w:val="00DA3E57"/>
    <w:rsid w:val="00DA3F38"/>
    <w:rsid w:val="00DA4B0A"/>
    <w:rsid w:val="00DC3D92"/>
    <w:rsid w:val="00DD6BF4"/>
    <w:rsid w:val="00DF30A5"/>
    <w:rsid w:val="00DF4A39"/>
    <w:rsid w:val="00E04B5A"/>
    <w:rsid w:val="00E062F9"/>
    <w:rsid w:val="00E0665C"/>
    <w:rsid w:val="00E122F5"/>
    <w:rsid w:val="00E205E5"/>
    <w:rsid w:val="00E25344"/>
    <w:rsid w:val="00E26894"/>
    <w:rsid w:val="00E27B52"/>
    <w:rsid w:val="00E36746"/>
    <w:rsid w:val="00E368B2"/>
    <w:rsid w:val="00E4480D"/>
    <w:rsid w:val="00E523D6"/>
    <w:rsid w:val="00E665CA"/>
    <w:rsid w:val="00E70A48"/>
    <w:rsid w:val="00E72202"/>
    <w:rsid w:val="00E77022"/>
    <w:rsid w:val="00E82482"/>
    <w:rsid w:val="00E83D69"/>
    <w:rsid w:val="00EA0A58"/>
    <w:rsid w:val="00EA3CA8"/>
    <w:rsid w:val="00EA4765"/>
    <w:rsid w:val="00EC3979"/>
    <w:rsid w:val="00EC3C6F"/>
    <w:rsid w:val="00ED29F1"/>
    <w:rsid w:val="00ED6759"/>
    <w:rsid w:val="00ED7CCD"/>
    <w:rsid w:val="00EF1695"/>
    <w:rsid w:val="00EF2074"/>
    <w:rsid w:val="00EF46E6"/>
    <w:rsid w:val="00F017BF"/>
    <w:rsid w:val="00F11410"/>
    <w:rsid w:val="00F138D5"/>
    <w:rsid w:val="00F21D3D"/>
    <w:rsid w:val="00F327BD"/>
    <w:rsid w:val="00F500A7"/>
    <w:rsid w:val="00F50EB3"/>
    <w:rsid w:val="00F5456E"/>
    <w:rsid w:val="00F5729C"/>
    <w:rsid w:val="00F57ABD"/>
    <w:rsid w:val="00F64B7B"/>
    <w:rsid w:val="00F65645"/>
    <w:rsid w:val="00F678C1"/>
    <w:rsid w:val="00F7229A"/>
    <w:rsid w:val="00F770B1"/>
    <w:rsid w:val="00F83FA1"/>
    <w:rsid w:val="00F919EA"/>
    <w:rsid w:val="00F9545A"/>
    <w:rsid w:val="00F9550A"/>
    <w:rsid w:val="00FA6675"/>
    <w:rsid w:val="00FB383D"/>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customStyle="1" w:styleId="Textoindependiente33">
    <w:name w:val="Texto independiente 33"/>
    <w:basedOn w:val="Normal"/>
    <w:rsid w:val="00A55F72"/>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35098677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6EF9-8870-447E-B461-9F4B76DE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3877</Words>
  <Characters>21327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41</cp:revision>
  <cp:lastPrinted>2016-03-14T13:14:00Z</cp:lastPrinted>
  <dcterms:created xsi:type="dcterms:W3CDTF">2017-08-22T19:30:00Z</dcterms:created>
  <dcterms:modified xsi:type="dcterms:W3CDTF">2017-11-14T19:15:00Z</dcterms:modified>
</cp:coreProperties>
</file>