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44" w:rsidRPr="005F31C4" w:rsidRDefault="00BD5244" w:rsidP="00BD5244">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BD5244" w:rsidRPr="00D85E04" w:rsidRDefault="00BD5244" w:rsidP="00BD5244">
      <w:pPr>
        <w:rPr>
          <w:rFonts w:ascii="Tahoma" w:hAnsi="Tahoma" w:cs="Tahoma"/>
          <w:b/>
          <w:sz w:val="18"/>
          <w:szCs w:val="18"/>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AB39FC">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5877CA">
        <w:rPr>
          <w:rFonts w:ascii="Arial" w:hAnsi="Arial" w:cs="Arial"/>
          <w:bCs/>
          <w:sz w:val="18"/>
          <w:szCs w:val="18"/>
        </w:rPr>
        <w:t>5</w:t>
      </w:r>
      <w:r w:rsidR="00290C0B">
        <w:rPr>
          <w:rFonts w:ascii="Arial" w:hAnsi="Arial" w:cs="Arial"/>
          <w:bCs/>
          <w:sz w:val="18"/>
          <w:szCs w:val="18"/>
        </w:rPr>
        <w:t>-201</w:t>
      </w:r>
      <w:r w:rsidR="005877CA">
        <w:rPr>
          <w:rFonts w:ascii="Arial" w:hAnsi="Arial" w:cs="Arial"/>
          <w:bCs/>
          <w:sz w:val="18"/>
          <w:szCs w:val="18"/>
        </w:rPr>
        <w:t>4</w:t>
      </w:r>
      <w:r w:rsidRPr="007C5A02">
        <w:rPr>
          <w:rFonts w:ascii="Arial" w:hAnsi="Arial" w:cs="Arial"/>
          <w:bCs/>
          <w:sz w:val="18"/>
          <w:szCs w:val="18"/>
        </w:rPr>
        <w:t>-00</w:t>
      </w:r>
      <w:r w:rsidR="005877CA">
        <w:rPr>
          <w:rFonts w:ascii="Arial" w:hAnsi="Arial" w:cs="Arial"/>
          <w:bCs/>
          <w:sz w:val="18"/>
          <w:szCs w:val="18"/>
        </w:rPr>
        <w:t>664</w:t>
      </w:r>
      <w:r w:rsidRPr="007C5A02">
        <w:rPr>
          <w:rFonts w:ascii="Arial" w:hAnsi="Arial" w:cs="Arial"/>
          <w:bCs/>
          <w:sz w:val="18"/>
          <w:szCs w:val="18"/>
        </w:rPr>
        <w:t>-01</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AB39FC">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877CA">
        <w:rPr>
          <w:rFonts w:ascii="Arial" w:hAnsi="Arial" w:cs="Arial"/>
          <w:iCs/>
          <w:sz w:val="18"/>
          <w:szCs w:val="18"/>
        </w:rPr>
        <w:t xml:space="preserve">Jesús Alfredo </w:t>
      </w:r>
      <w:r w:rsidR="00E56C23">
        <w:rPr>
          <w:rFonts w:ascii="Arial" w:hAnsi="Arial" w:cs="Arial"/>
          <w:iCs/>
          <w:sz w:val="18"/>
          <w:szCs w:val="18"/>
        </w:rPr>
        <w:t>Yépez</w:t>
      </w:r>
      <w:r w:rsidR="005877CA">
        <w:rPr>
          <w:rFonts w:ascii="Arial" w:hAnsi="Arial" w:cs="Arial"/>
          <w:iCs/>
          <w:sz w:val="18"/>
          <w:szCs w:val="18"/>
        </w:rPr>
        <w:t xml:space="preserve"> Jiménez</w:t>
      </w:r>
      <w:r w:rsidR="00BB64C8">
        <w:rPr>
          <w:rFonts w:ascii="Arial" w:hAnsi="Arial" w:cs="Arial"/>
          <w:iCs/>
          <w:sz w:val="18"/>
          <w:szCs w:val="18"/>
        </w:rPr>
        <w:t xml:space="preserve"> </w:t>
      </w:r>
    </w:p>
    <w:p w:rsidR="00226D5F"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0E12CB">
        <w:rPr>
          <w:rFonts w:ascii="Arial" w:hAnsi="Arial" w:cs="Arial"/>
          <w:bCs/>
          <w:sz w:val="18"/>
          <w:szCs w:val="18"/>
        </w:rPr>
        <w:t xml:space="preserve">Junta Nacional de Calificación de Invalidez </w:t>
      </w:r>
    </w:p>
    <w:p w:rsidR="000E12CB" w:rsidRPr="000E12CB" w:rsidRDefault="000E12CB" w:rsidP="00AB39FC">
      <w:pPr>
        <w:ind w:left="1416" w:firstLine="708"/>
        <w:jc w:val="both"/>
        <w:rPr>
          <w:rFonts w:ascii="Arial" w:hAnsi="Arial" w:cs="Arial"/>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roofErr w:type="spellStart"/>
      <w:r w:rsidRPr="000E12CB">
        <w:rPr>
          <w:rFonts w:ascii="Arial" w:hAnsi="Arial" w:cs="Arial"/>
          <w:bCs/>
          <w:sz w:val="18"/>
          <w:szCs w:val="18"/>
        </w:rPr>
        <w:t>ARL</w:t>
      </w:r>
      <w:proofErr w:type="spellEnd"/>
      <w:r w:rsidRPr="000E12CB">
        <w:rPr>
          <w:rFonts w:ascii="Arial" w:hAnsi="Arial" w:cs="Arial"/>
          <w:bCs/>
          <w:sz w:val="18"/>
          <w:szCs w:val="18"/>
        </w:rPr>
        <w:t xml:space="preserve"> Positiva S.A.</w:t>
      </w:r>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0E12CB">
        <w:rPr>
          <w:rFonts w:ascii="Arial" w:hAnsi="Arial" w:cs="Arial"/>
          <w:sz w:val="18"/>
          <w:szCs w:val="18"/>
        </w:rPr>
        <w:t xml:space="preserve">Quinto </w:t>
      </w:r>
      <w:r w:rsidRPr="007C5A02">
        <w:rPr>
          <w:rFonts w:ascii="Arial" w:hAnsi="Arial" w:cs="Arial"/>
          <w:sz w:val="18"/>
          <w:szCs w:val="18"/>
        </w:rPr>
        <w:t>Laboral del Circuito de Pereira.</w:t>
      </w:r>
    </w:p>
    <w:p w:rsidR="00EB6B1A" w:rsidRPr="00EB6B1A" w:rsidRDefault="00EB6B1A" w:rsidP="00EB6B1A">
      <w:pPr>
        <w:jc w:val="both"/>
        <w:rPr>
          <w:rFonts w:ascii="Arial" w:hAnsi="Arial" w:cs="Arial"/>
          <w:sz w:val="18"/>
          <w:szCs w:val="18"/>
        </w:rPr>
      </w:pPr>
    </w:p>
    <w:p w:rsidR="00EB6B1A" w:rsidRPr="00EB6B1A" w:rsidRDefault="00A942DE" w:rsidP="00EB6B1A">
      <w:pPr>
        <w:jc w:val="both"/>
        <w:rPr>
          <w:rFonts w:ascii="Arial" w:hAnsi="Arial" w:cs="Arial"/>
          <w:sz w:val="18"/>
          <w:szCs w:val="18"/>
        </w:rPr>
      </w:pPr>
      <w:r w:rsidRPr="00EB6B1A">
        <w:rPr>
          <w:rFonts w:ascii="Arial" w:hAnsi="Arial" w:cs="Arial"/>
          <w:sz w:val="18"/>
          <w:szCs w:val="18"/>
        </w:rPr>
        <w:t>Tema a tratar:</w:t>
      </w:r>
      <w:r w:rsidR="00EB6B1A" w:rsidRPr="00EB6B1A">
        <w:rPr>
          <w:rFonts w:ascii="Arial" w:hAnsi="Arial" w:cs="Arial"/>
          <w:sz w:val="18"/>
          <w:szCs w:val="18"/>
        </w:rPr>
        <w:tab/>
      </w:r>
      <w:r w:rsidR="00EB6B1A">
        <w:rPr>
          <w:rFonts w:ascii="Arial" w:hAnsi="Arial" w:cs="Arial"/>
          <w:sz w:val="18"/>
          <w:szCs w:val="18"/>
        </w:rPr>
        <w:tab/>
      </w:r>
      <w:r w:rsidR="00EB6B1A">
        <w:rPr>
          <w:rFonts w:ascii="Arial" w:hAnsi="Arial" w:cs="Arial"/>
          <w:sz w:val="18"/>
          <w:szCs w:val="18"/>
        </w:rPr>
        <w:tab/>
      </w:r>
      <w:r w:rsidR="00EB6B1A">
        <w:rPr>
          <w:rFonts w:ascii="Arial" w:hAnsi="Arial" w:cs="Arial"/>
          <w:sz w:val="18"/>
          <w:szCs w:val="18"/>
        </w:rPr>
        <w:tab/>
      </w:r>
      <w:r w:rsidR="00EB6B1A">
        <w:rPr>
          <w:rFonts w:ascii="Arial" w:hAnsi="Arial" w:cs="Arial"/>
          <w:sz w:val="18"/>
          <w:szCs w:val="18"/>
        </w:rPr>
        <w:tab/>
      </w:r>
      <w:r w:rsidR="00EB6B1A" w:rsidRPr="00EB6B1A">
        <w:rPr>
          <w:rFonts w:ascii="Arial" w:hAnsi="Arial" w:cs="Arial"/>
          <w:b/>
          <w:sz w:val="18"/>
          <w:szCs w:val="18"/>
        </w:rPr>
        <w:t xml:space="preserve">NIEGA </w:t>
      </w:r>
      <w:r w:rsidR="000E12CB" w:rsidRPr="00EB6B1A">
        <w:rPr>
          <w:rFonts w:ascii="Arial" w:hAnsi="Arial" w:cs="Arial"/>
          <w:b/>
          <w:sz w:val="18"/>
          <w:szCs w:val="18"/>
        </w:rPr>
        <w:t>NULIDAD DE DICTAMEN DE PERDIDA DE CAPACIDAD LABORAL</w:t>
      </w:r>
      <w:r w:rsidR="00EB6B1A" w:rsidRPr="00EB6B1A">
        <w:rPr>
          <w:rFonts w:ascii="Arial" w:hAnsi="Arial" w:cs="Arial"/>
          <w:b/>
          <w:sz w:val="18"/>
          <w:szCs w:val="18"/>
        </w:rPr>
        <w:t xml:space="preserve"> – CONFIRMA -</w:t>
      </w:r>
      <w:r w:rsidR="00EB6B1A">
        <w:rPr>
          <w:rFonts w:ascii="Arial" w:hAnsi="Arial" w:cs="Arial"/>
          <w:sz w:val="18"/>
          <w:szCs w:val="18"/>
        </w:rPr>
        <w:t xml:space="preserve"> </w:t>
      </w:r>
      <w:r w:rsidR="00EB6B1A" w:rsidRPr="00EB6B1A">
        <w:rPr>
          <w:rFonts w:ascii="Arial" w:hAnsi="Arial" w:cs="Arial"/>
          <w:sz w:val="18"/>
          <w:szCs w:val="18"/>
        </w:rPr>
        <w:t>El artículo 52 de la Ley 962 de 2005, que modificó el artículo 41 de la Ley 100 de 1993, dispone el procedimiento y las entidades encargadas de efectuar la calificación del estado de invalidez, determinando qué entidades lo hacen en primera oportunidad y cuáles en virtud de los recursos que presenten los interesados, evento en el cual, el conocimiento es asumido por las Juntas de Calificación de Invalidez de orden regional o nacional; cuya competencia, conforme al Decreto 2463 de 2001, les permite valorar y conceptuar, con criterios técnicos y científicos, sobre el origen, grado y fecha de estructuración del estado de pérdida de la capacidad laboral de las personas que se encuentran vinculadas al Sistema de Seguridad Social Integral, entre otras.</w:t>
      </w:r>
    </w:p>
    <w:p w:rsidR="00EB6B1A" w:rsidRPr="00EB6B1A" w:rsidRDefault="00EB6B1A" w:rsidP="00EB6B1A">
      <w:pPr>
        <w:jc w:val="both"/>
        <w:rPr>
          <w:rFonts w:ascii="Arial" w:hAnsi="Arial" w:cs="Arial"/>
          <w:sz w:val="18"/>
          <w:szCs w:val="18"/>
        </w:rPr>
      </w:pPr>
    </w:p>
    <w:p w:rsidR="00AB39FC" w:rsidRPr="00EB6B1A" w:rsidRDefault="00EB6B1A" w:rsidP="00EB6B1A">
      <w:pPr>
        <w:jc w:val="both"/>
        <w:rPr>
          <w:rFonts w:ascii="Arial" w:hAnsi="Arial" w:cs="Arial"/>
          <w:sz w:val="18"/>
          <w:szCs w:val="18"/>
        </w:rPr>
      </w:pPr>
      <w:r w:rsidRPr="00EB6B1A">
        <w:rPr>
          <w:rFonts w:ascii="Arial" w:hAnsi="Arial" w:cs="Arial"/>
          <w:sz w:val="18"/>
          <w:szCs w:val="18"/>
        </w:rPr>
        <w:t>Ahora bien, a la luz de lo dispuesto en los artículos 4º y 9º del Decreto 2463 de 2001, el concepto técnico que estas Juntas emitan calificando la pérdida de capacidad laboral de una persona, debe estar acorde con el Decreto Reglamentario 917 de 1999 que consagra el Manual Único para la Calificación de la Invalidez, el cual debe estar motivado en las historias clínicas, reportes, valoraciones o exámenes médicos periódicos, y cualquier otro tipo de material que permita establecer relaciones de causalidad, como lo son los certificados de cargos y labores, comisiones, realización de actividades, uso de determinadas herramientas o aparatos; y en razones de derecho, que no son más que las normas que se aplican al caso concreto; aspectos que deberán estar contenidos en el form</w:t>
      </w:r>
      <w:bookmarkStart w:id="0" w:name="_GoBack"/>
      <w:bookmarkEnd w:id="0"/>
      <w:r w:rsidRPr="00EB6B1A">
        <w:rPr>
          <w:rFonts w:ascii="Arial" w:hAnsi="Arial" w:cs="Arial"/>
          <w:sz w:val="18"/>
          <w:szCs w:val="18"/>
        </w:rPr>
        <w:t>ato especial autorizado por el Ministerio de Trabajo y Seguridad Social.</w:t>
      </w:r>
    </w:p>
    <w:p w:rsidR="00D213EB" w:rsidRDefault="00EB6B1A" w:rsidP="00EB6B1A">
      <w:pPr>
        <w:jc w:val="both"/>
        <w:rPr>
          <w:rFonts w:ascii="Arial" w:hAnsi="Arial" w:cs="Arial"/>
          <w:sz w:val="18"/>
          <w:szCs w:val="18"/>
        </w:rPr>
      </w:pPr>
      <w:r>
        <w:rPr>
          <w:rFonts w:ascii="Arial" w:hAnsi="Arial" w:cs="Arial"/>
          <w:sz w:val="18"/>
          <w:szCs w:val="18"/>
        </w:rPr>
        <w:t>(…)</w:t>
      </w:r>
    </w:p>
    <w:p w:rsidR="00EB6B1A" w:rsidRDefault="00EB6B1A" w:rsidP="00EB6B1A">
      <w:pPr>
        <w:jc w:val="both"/>
        <w:rPr>
          <w:rFonts w:ascii="Arial" w:hAnsi="Arial" w:cs="Arial"/>
          <w:sz w:val="18"/>
          <w:szCs w:val="18"/>
        </w:rPr>
      </w:pPr>
    </w:p>
    <w:p w:rsidR="00EB6B1A" w:rsidRPr="00EB6B1A" w:rsidRDefault="00EB6B1A" w:rsidP="00EB6B1A">
      <w:pPr>
        <w:jc w:val="both"/>
        <w:rPr>
          <w:rFonts w:ascii="Arial" w:hAnsi="Arial" w:cs="Arial"/>
          <w:sz w:val="18"/>
          <w:szCs w:val="18"/>
        </w:rPr>
      </w:pPr>
      <w:r w:rsidRPr="00EB6B1A">
        <w:rPr>
          <w:rFonts w:ascii="Arial" w:hAnsi="Arial" w:cs="Arial"/>
          <w:sz w:val="18"/>
          <w:szCs w:val="18"/>
        </w:rPr>
        <w:t xml:space="preserve">Es que el dictamen practicado en el curso del proceso por la Sala 1 de la </w:t>
      </w:r>
      <w:proofErr w:type="spellStart"/>
      <w:r w:rsidRPr="00EB6B1A">
        <w:rPr>
          <w:rFonts w:ascii="Arial" w:hAnsi="Arial" w:cs="Arial"/>
          <w:sz w:val="18"/>
          <w:szCs w:val="18"/>
        </w:rPr>
        <w:t>JNCI</w:t>
      </w:r>
      <w:proofErr w:type="spellEnd"/>
      <w:r w:rsidRPr="00EB6B1A">
        <w:rPr>
          <w:rFonts w:ascii="Arial" w:hAnsi="Arial" w:cs="Arial"/>
          <w:sz w:val="18"/>
          <w:szCs w:val="18"/>
        </w:rPr>
        <w:t>, como lo ha explicado la Sala Laboral de la Corte Suprema de Justicia , si bien no constituye prueba solemne, su obtención de parte de las Juntas de Calificación de Invalidez, según los artículos 41 y s.s. de la Ley 100 de 1993, es obligatorio y una vez allegado al proceso, debe perentoriamente ser acogido, siempre y cuando esté sujeto al trámite y parámetros previstos en las normas reglamentarias, sin perjuicio de lo que puedan deducir de otras pruebas aportadas al proceso y que en un momento dado les ofrezcan una mejor o mayor convicción, por corresponder a la verdad que emerge del proceso; pero, como en el expediente no obra ningún soporte, entendido este, como historia clínica u ocupacional, ayudas de diagnóstico, entre otros; no encuentra la Sala ninguna justificación para desatenderlo o restarle validez y por lo tanto, como el mismo no evidencia la existencia de error en el dictamen practicado por la Sala 4, deberá ser atendido en su integridad.</w:t>
      </w:r>
    </w:p>
    <w:p w:rsidR="00EB6B1A" w:rsidRPr="00EB6B1A" w:rsidRDefault="00EB6B1A" w:rsidP="00EB6B1A">
      <w:pPr>
        <w:jc w:val="both"/>
        <w:rPr>
          <w:rFonts w:ascii="Arial" w:hAnsi="Arial" w:cs="Arial"/>
          <w:sz w:val="18"/>
          <w:szCs w:val="18"/>
        </w:rPr>
      </w:pPr>
    </w:p>
    <w:p w:rsidR="00EB6B1A" w:rsidRPr="00EB6B1A" w:rsidRDefault="00EB6B1A" w:rsidP="00EB6B1A">
      <w:pPr>
        <w:jc w:val="both"/>
        <w:rPr>
          <w:rFonts w:ascii="Arial" w:hAnsi="Arial" w:cs="Arial"/>
          <w:sz w:val="18"/>
          <w:szCs w:val="18"/>
        </w:rPr>
      </w:pPr>
      <w:r w:rsidRPr="00EB6B1A">
        <w:rPr>
          <w:rFonts w:ascii="Arial" w:hAnsi="Arial" w:cs="Arial"/>
          <w:sz w:val="18"/>
          <w:szCs w:val="18"/>
        </w:rPr>
        <w:t xml:space="preserve">Ahora, como el mismo, contrario a aumentar el porcentaje de </w:t>
      </w:r>
      <w:proofErr w:type="spellStart"/>
      <w:r w:rsidRPr="00EB6B1A">
        <w:rPr>
          <w:rFonts w:ascii="Arial" w:hAnsi="Arial" w:cs="Arial"/>
          <w:sz w:val="18"/>
          <w:szCs w:val="18"/>
        </w:rPr>
        <w:t>PCL</w:t>
      </w:r>
      <w:proofErr w:type="spellEnd"/>
      <w:r w:rsidRPr="00EB6B1A">
        <w:rPr>
          <w:rFonts w:ascii="Arial" w:hAnsi="Arial" w:cs="Arial"/>
          <w:sz w:val="18"/>
          <w:szCs w:val="18"/>
        </w:rPr>
        <w:t xml:space="preserve"> que le había sido asignado al señor Jesús Alfredo Yepes Jiménez, se lo disminuyó, es claro que no está llamado a prosperar el pedimento de la demanda.</w:t>
      </w:r>
    </w:p>
    <w:p w:rsidR="00EB6B1A" w:rsidRPr="00EB6B1A" w:rsidRDefault="00EB6B1A" w:rsidP="00EB6B1A">
      <w:pPr>
        <w:jc w:val="both"/>
        <w:rPr>
          <w:rFonts w:ascii="Arial" w:hAnsi="Arial" w:cs="Arial"/>
          <w:sz w:val="18"/>
          <w:szCs w:val="18"/>
        </w:rPr>
      </w:pPr>
    </w:p>
    <w:p w:rsidR="00EB6B1A" w:rsidRDefault="00EB6B1A" w:rsidP="00EB6B1A">
      <w:pPr>
        <w:jc w:val="both"/>
        <w:rPr>
          <w:rFonts w:ascii="Arial" w:hAnsi="Arial" w:cs="Arial"/>
          <w:sz w:val="18"/>
          <w:szCs w:val="18"/>
        </w:rPr>
      </w:pPr>
      <w:r w:rsidRPr="00EB6B1A">
        <w:rPr>
          <w:rFonts w:ascii="Arial" w:hAnsi="Arial" w:cs="Arial"/>
          <w:sz w:val="18"/>
          <w:szCs w:val="18"/>
        </w:rPr>
        <w:t>En síntesis, no hay elementos de juicio para desvirtuar la validez de la calificación de pérdida de la capacidad laboral atacada por el demandante, motivo por el que se confirmará la sentencia revisada.</w:t>
      </w:r>
    </w:p>
    <w:p w:rsidR="00EB6B1A" w:rsidRPr="00EB6B1A" w:rsidRDefault="00EB6B1A" w:rsidP="00EB6B1A">
      <w:pPr>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BE015A" w:rsidP="00350788">
      <w:pPr>
        <w:spacing w:line="276" w:lineRule="auto"/>
        <w:jc w:val="both"/>
        <w:rPr>
          <w:rFonts w:ascii="Arial" w:hAnsi="Arial" w:cs="Arial"/>
          <w:bCs/>
          <w:iCs/>
          <w:szCs w:val="24"/>
        </w:rPr>
      </w:pPr>
      <w:r>
        <w:rPr>
          <w:rFonts w:ascii="Arial" w:eastAsia="Calibri" w:hAnsi="Arial" w:cs="Arial"/>
          <w:szCs w:val="24"/>
          <w:lang w:val="es-CO" w:eastAsia="en-US"/>
        </w:rPr>
        <w:t>En Pereira, a los die</w:t>
      </w:r>
      <w:r w:rsidR="003838D3">
        <w:rPr>
          <w:rFonts w:ascii="Arial" w:eastAsia="Calibri" w:hAnsi="Arial" w:cs="Arial"/>
          <w:szCs w:val="24"/>
          <w:lang w:val="es-CO" w:eastAsia="en-US"/>
        </w:rPr>
        <w:t xml:space="preserve">cisiete </w:t>
      </w:r>
      <w:r w:rsidR="00226D5F" w:rsidRPr="00AC486E">
        <w:rPr>
          <w:rFonts w:ascii="Arial" w:eastAsia="Calibri" w:hAnsi="Arial" w:cs="Arial"/>
          <w:szCs w:val="24"/>
          <w:lang w:val="es-CO" w:eastAsia="en-US"/>
        </w:rPr>
        <w:t>(</w:t>
      </w:r>
      <w:r>
        <w:rPr>
          <w:rFonts w:ascii="Arial" w:eastAsia="Calibri" w:hAnsi="Arial" w:cs="Arial"/>
          <w:szCs w:val="24"/>
          <w:lang w:val="es-CO" w:eastAsia="en-US"/>
        </w:rPr>
        <w:t>1</w:t>
      </w:r>
      <w:r w:rsidR="003838D3">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días del mes de </w:t>
      </w:r>
      <w:r w:rsidR="008713F6">
        <w:rPr>
          <w:rFonts w:ascii="Arial" w:eastAsia="Calibri" w:hAnsi="Arial" w:cs="Arial"/>
          <w:szCs w:val="24"/>
          <w:lang w:val="es-CO" w:eastAsia="en-US"/>
        </w:rPr>
        <w:t xml:space="preserve">octubre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BB64C8">
        <w:rPr>
          <w:rFonts w:ascii="Arial" w:eastAsia="Calibri" w:hAnsi="Arial" w:cs="Arial"/>
          <w:szCs w:val="24"/>
          <w:lang w:val="es-CO" w:eastAsia="en-US"/>
        </w:rPr>
        <w:t>ocho</w:t>
      </w:r>
      <w:r w:rsidR="008713F6">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BB64C8">
        <w:rPr>
          <w:rFonts w:ascii="Arial" w:eastAsia="Calibri" w:hAnsi="Arial" w:cs="Arial"/>
          <w:szCs w:val="24"/>
          <w:lang w:val="es-CO" w:eastAsia="en-US"/>
        </w:rPr>
        <w:t>08</w:t>
      </w:r>
      <w:r w:rsidR="000E12CB">
        <w:rPr>
          <w:rFonts w:ascii="Arial" w:eastAsia="Calibri" w:hAnsi="Arial" w:cs="Arial"/>
          <w:szCs w:val="24"/>
          <w:lang w:val="es-CO" w:eastAsia="en-US"/>
        </w:rPr>
        <w:t>:0</w:t>
      </w:r>
      <w:r w:rsidR="00146D97">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0E12CB">
        <w:rPr>
          <w:rFonts w:ascii="Arial" w:hAnsi="Arial" w:cs="Arial"/>
          <w:szCs w:val="24"/>
        </w:rPr>
        <w:t xml:space="preserve">16 </w:t>
      </w:r>
      <w:r w:rsidR="00226D5F" w:rsidRPr="00AC486E">
        <w:rPr>
          <w:rFonts w:ascii="Arial" w:hAnsi="Arial" w:cs="Arial"/>
          <w:szCs w:val="24"/>
        </w:rPr>
        <w:t xml:space="preserve">de </w:t>
      </w:r>
      <w:r w:rsidR="000E12CB">
        <w:rPr>
          <w:rFonts w:ascii="Arial" w:hAnsi="Arial" w:cs="Arial"/>
          <w:szCs w:val="24"/>
        </w:rPr>
        <w:t xml:space="preserve">agosto </w:t>
      </w:r>
      <w:r w:rsidR="00226D5F" w:rsidRPr="00AC486E">
        <w:rPr>
          <w:rFonts w:ascii="Arial" w:hAnsi="Arial" w:cs="Arial"/>
          <w:szCs w:val="24"/>
        </w:rPr>
        <w:t>de 201</w:t>
      </w:r>
      <w:r w:rsidR="00146D97">
        <w:rPr>
          <w:rFonts w:ascii="Arial" w:hAnsi="Arial" w:cs="Arial"/>
          <w:szCs w:val="24"/>
        </w:rPr>
        <w:t>6</w:t>
      </w:r>
      <w:r w:rsidR="00226D5F" w:rsidRPr="00AC486E">
        <w:rPr>
          <w:rFonts w:ascii="Arial" w:hAnsi="Arial" w:cs="Arial"/>
          <w:szCs w:val="24"/>
        </w:rPr>
        <w:t xml:space="preserve"> por el Juzgado </w:t>
      </w:r>
      <w:r w:rsidR="000E12CB">
        <w:rPr>
          <w:rFonts w:ascii="Arial" w:hAnsi="Arial" w:cs="Arial"/>
          <w:szCs w:val="24"/>
        </w:rPr>
        <w:t xml:space="preserve">Quinto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0E12CB">
        <w:rPr>
          <w:rFonts w:ascii="Arial" w:hAnsi="Arial" w:cs="Arial"/>
          <w:szCs w:val="24"/>
        </w:rPr>
        <w:t xml:space="preserve">el </w:t>
      </w:r>
      <w:r w:rsidR="003440CA">
        <w:rPr>
          <w:rFonts w:ascii="Arial" w:hAnsi="Arial" w:cs="Arial"/>
          <w:szCs w:val="24"/>
        </w:rPr>
        <w:t xml:space="preserve">señor </w:t>
      </w:r>
      <w:r w:rsidR="005877CA">
        <w:rPr>
          <w:rFonts w:ascii="Arial" w:hAnsi="Arial" w:cs="Arial"/>
          <w:b/>
          <w:szCs w:val="24"/>
        </w:rPr>
        <w:t xml:space="preserve">Jesús Alfredo </w:t>
      </w:r>
      <w:r w:rsidR="00E56C23">
        <w:rPr>
          <w:rFonts w:ascii="Arial" w:hAnsi="Arial" w:cs="Arial"/>
          <w:b/>
          <w:szCs w:val="24"/>
        </w:rPr>
        <w:t>Yépez</w:t>
      </w:r>
      <w:r w:rsidR="005877CA">
        <w:rPr>
          <w:rFonts w:ascii="Arial" w:hAnsi="Arial" w:cs="Arial"/>
          <w:b/>
          <w:szCs w:val="24"/>
        </w:rPr>
        <w:t xml:space="preserve"> Jiménez</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00226D5F" w:rsidRPr="003440CA">
        <w:rPr>
          <w:rFonts w:ascii="Arial" w:hAnsi="Arial" w:cs="Arial"/>
          <w:szCs w:val="24"/>
        </w:rPr>
        <w:t xml:space="preserve">la </w:t>
      </w:r>
      <w:r w:rsidR="000E12CB">
        <w:rPr>
          <w:rFonts w:ascii="Arial" w:hAnsi="Arial" w:cs="Arial"/>
          <w:b/>
          <w:szCs w:val="24"/>
        </w:rPr>
        <w:t xml:space="preserve">Junta Nacional de Calificación de </w:t>
      </w:r>
      <w:r w:rsidR="000E12CB">
        <w:rPr>
          <w:rFonts w:ascii="Arial" w:hAnsi="Arial" w:cs="Arial"/>
          <w:b/>
          <w:szCs w:val="24"/>
        </w:rPr>
        <w:lastRenderedPageBreak/>
        <w:t xml:space="preserve">Invalidez </w:t>
      </w:r>
      <w:r w:rsidR="000E12CB">
        <w:rPr>
          <w:rFonts w:ascii="Arial" w:hAnsi="Arial" w:cs="Arial"/>
          <w:szCs w:val="24"/>
        </w:rPr>
        <w:t>y</w:t>
      </w:r>
      <w:r w:rsidR="00AD1519">
        <w:rPr>
          <w:rFonts w:ascii="Arial" w:hAnsi="Arial" w:cs="Arial"/>
          <w:szCs w:val="24"/>
        </w:rPr>
        <w:t xml:space="preserve"> al que fue vinculada</w:t>
      </w:r>
      <w:r w:rsidR="000E12CB">
        <w:rPr>
          <w:rFonts w:ascii="Arial" w:hAnsi="Arial" w:cs="Arial"/>
          <w:szCs w:val="24"/>
        </w:rPr>
        <w:t xml:space="preserve"> la </w:t>
      </w:r>
      <w:proofErr w:type="spellStart"/>
      <w:r w:rsidR="000E12CB" w:rsidRPr="000E12CB">
        <w:rPr>
          <w:rFonts w:ascii="Arial" w:hAnsi="Arial" w:cs="Arial"/>
          <w:b/>
          <w:szCs w:val="24"/>
        </w:rPr>
        <w:t>ARL</w:t>
      </w:r>
      <w:proofErr w:type="spellEnd"/>
      <w:r w:rsidR="000E12CB" w:rsidRPr="000E12CB">
        <w:rPr>
          <w:rFonts w:ascii="Arial" w:hAnsi="Arial" w:cs="Arial"/>
          <w:b/>
          <w:szCs w:val="24"/>
        </w:rPr>
        <w:t xml:space="preserve"> Positiva Compañía de Seguros S.A.</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0E12CB">
        <w:rPr>
          <w:rFonts w:ascii="Arial" w:hAnsi="Arial" w:cs="Arial"/>
          <w:bCs/>
          <w:szCs w:val="24"/>
        </w:rPr>
        <w:t>5</w:t>
      </w:r>
      <w:r w:rsidR="00094E79">
        <w:rPr>
          <w:rFonts w:ascii="Arial" w:hAnsi="Arial" w:cs="Arial"/>
          <w:bCs/>
          <w:szCs w:val="24"/>
        </w:rPr>
        <w:t>-201</w:t>
      </w:r>
      <w:r w:rsidR="000E12CB">
        <w:rPr>
          <w:rFonts w:ascii="Arial" w:hAnsi="Arial" w:cs="Arial"/>
          <w:bCs/>
          <w:szCs w:val="24"/>
        </w:rPr>
        <w:t>4</w:t>
      </w:r>
      <w:r w:rsidR="00650C9B">
        <w:rPr>
          <w:rFonts w:ascii="Arial" w:hAnsi="Arial" w:cs="Arial"/>
          <w:bCs/>
          <w:szCs w:val="24"/>
        </w:rPr>
        <w:t>-00</w:t>
      </w:r>
      <w:r w:rsidR="000E12CB">
        <w:rPr>
          <w:rFonts w:ascii="Arial" w:hAnsi="Arial" w:cs="Arial"/>
          <w:bCs/>
          <w:szCs w:val="24"/>
        </w:rPr>
        <w:t>664-</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AD1519" w:rsidP="00350788">
      <w:pPr>
        <w:spacing w:line="276" w:lineRule="auto"/>
        <w:contextualSpacing/>
        <w:rPr>
          <w:rFonts w:ascii="Arial" w:hAnsi="Arial" w:cs="Arial"/>
          <w:szCs w:val="24"/>
        </w:rPr>
      </w:pPr>
      <w:r>
        <w:rPr>
          <w:rFonts w:ascii="Arial" w:hAnsi="Arial" w:cs="Arial"/>
          <w:szCs w:val="24"/>
        </w:rPr>
        <w:t>Demandada</w:t>
      </w:r>
      <w:r w:rsidR="000E12CB">
        <w:rPr>
          <w:rFonts w:ascii="Arial" w:hAnsi="Arial" w:cs="Arial"/>
          <w:szCs w:val="24"/>
        </w:rPr>
        <w:t xml:space="preserve"> </w:t>
      </w:r>
      <w:r w:rsidR="00350788">
        <w:rPr>
          <w:rFonts w:ascii="Arial" w:hAnsi="Arial" w:cs="Arial"/>
          <w:szCs w:val="24"/>
        </w:rPr>
        <w:t>y su apoderado:</w:t>
      </w:r>
    </w:p>
    <w:p w:rsidR="00AD1519" w:rsidRDefault="00AD1519" w:rsidP="00350788">
      <w:pPr>
        <w:spacing w:line="276" w:lineRule="auto"/>
        <w:contextualSpacing/>
        <w:rPr>
          <w:rFonts w:ascii="Arial" w:hAnsi="Arial" w:cs="Arial"/>
          <w:szCs w:val="24"/>
        </w:rPr>
      </w:pPr>
      <w:r>
        <w:rPr>
          <w:rFonts w:ascii="Arial" w:hAnsi="Arial" w:cs="Arial"/>
          <w:szCs w:val="24"/>
        </w:rPr>
        <w:t>Vinculada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0E12CB" w:rsidP="00154D84">
      <w:pPr>
        <w:spacing w:line="276" w:lineRule="auto"/>
        <w:jc w:val="both"/>
        <w:rPr>
          <w:rFonts w:ascii="Arial" w:hAnsi="Arial" w:cs="Arial"/>
          <w:szCs w:val="24"/>
        </w:rPr>
      </w:pPr>
      <w:r>
        <w:rPr>
          <w:rFonts w:ascii="Arial" w:hAnsi="Arial" w:cs="Arial"/>
          <w:szCs w:val="24"/>
        </w:rPr>
        <w:t xml:space="preserve">El </w:t>
      </w:r>
      <w:r w:rsidR="00350788" w:rsidRPr="008E0CBF">
        <w:rPr>
          <w:rFonts w:ascii="Arial" w:hAnsi="Arial" w:cs="Arial"/>
          <w:szCs w:val="24"/>
        </w:rPr>
        <w:t xml:space="preserve">señor </w:t>
      </w:r>
      <w:r w:rsidR="005877CA">
        <w:rPr>
          <w:rFonts w:ascii="Arial" w:hAnsi="Arial" w:cs="Arial"/>
          <w:szCs w:val="24"/>
        </w:rPr>
        <w:t xml:space="preserve">Jesús Alfredo </w:t>
      </w:r>
      <w:r w:rsidR="00E56C23">
        <w:rPr>
          <w:rFonts w:ascii="Arial" w:hAnsi="Arial" w:cs="Arial"/>
          <w:szCs w:val="24"/>
        </w:rPr>
        <w:t>Yépez</w:t>
      </w:r>
      <w:r w:rsidR="005877CA">
        <w:rPr>
          <w:rFonts w:ascii="Arial" w:hAnsi="Arial" w:cs="Arial"/>
          <w:szCs w:val="24"/>
        </w:rPr>
        <w:t xml:space="preserve"> Jiménez</w:t>
      </w:r>
      <w:r w:rsidR="00C36DBF">
        <w:rPr>
          <w:rFonts w:ascii="Arial" w:hAnsi="Arial" w:cs="Arial"/>
          <w:b/>
          <w:szCs w:val="24"/>
        </w:rPr>
        <w:t xml:space="preserve"> </w:t>
      </w:r>
      <w:r w:rsidR="00350788" w:rsidRPr="008E0CBF">
        <w:rPr>
          <w:rFonts w:ascii="Arial" w:hAnsi="Arial" w:cs="Arial"/>
          <w:szCs w:val="24"/>
        </w:rPr>
        <w:t>solicita que se</w:t>
      </w:r>
      <w:r w:rsidR="003838D3">
        <w:rPr>
          <w:rFonts w:ascii="Arial" w:hAnsi="Arial" w:cs="Arial"/>
          <w:szCs w:val="24"/>
        </w:rPr>
        <w:t xml:space="preserve"> </w:t>
      </w:r>
      <w:r>
        <w:rPr>
          <w:rFonts w:ascii="Arial" w:hAnsi="Arial" w:cs="Arial"/>
          <w:szCs w:val="24"/>
        </w:rPr>
        <w:t xml:space="preserve">modifique el dictamen proferido por la Junta Nacional de Calificación de Invalidez, el 12/04/2013, que le fijó una </w:t>
      </w:r>
      <w:proofErr w:type="spellStart"/>
      <w:r>
        <w:rPr>
          <w:rFonts w:ascii="Arial" w:hAnsi="Arial" w:cs="Arial"/>
          <w:szCs w:val="24"/>
        </w:rPr>
        <w:t>PCL</w:t>
      </w:r>
      <w:proofErr w:type="spellEnd"/>
      <w:r>
        <w:rPr>
          <w:rFonts w:ascii="Arial" w:hAnsi="Arial" w:cs="Arial"/>
          <w:szCs w:val="24"/>
        </w:rPr>
        <w:t xml:space="preserve"> del 42.37%, para en su lugar, elevarlo como mínimo al 50%</w:t>
      </w:r>
      <w:r w:rsidR="00E32A72">
        <w:rPr>
          <w:rFonts w:ascii="Arial" w:hAnsi="Arial" w:cs="Arial"/>
          <w:szCs w:val="24"/>
        </w:rPr>
        <w:t xml:space="preserve"> </w:t>
      </w:r>
      <w:r w:rsidR="003838D3">
        <w:rPr>
          <w:rFonts w:ascii="Arial" w:hAnsi="Arial" w:cs="Arial"/>
          <w:szCs w:val="24"/>
        </w:rPr>
        <w:t xml:space="preserve">y, </w:t>
      </w:r>
      <w:r>
        <w:rPr>
          <w:rFonts w:ascii="Arial" w:hAnsi="Arial" w:cs="Arial"/>
          <w:szCs w:val="24"/>
        </w:rPr>
        <w:t xml:space="preserve">se condene a esa entidad al pago de </w:t>
      </w:r>
      <w:r w:rsidR="000931B3">
        <w:rPr>
          <w:rFonts w:ascii="Arial" w:hAnsi="Arial" w:cs="Arial"/>
          <w:szCs w:val="24"/>
        </w:rPr>
        <w:t>las costas procesales</w:t>
      </w:r>
      <w:r w:rsidR="002354D2">
        <w:rPr>
          <w:rFonts w:ascii="Arial" w:hAnsi="Arial" w:cs="Arial"/>
          <w:szCs w:val="24"/>
        </w:rPr>
        <w:t>.</w:t>
      </w:r>
    </w:p>
    <w:p w:rsidR="00545BCF" w:rsidRDefault="00545BCF" w:rsidP="00154D84">
      <w:pPr>
        <w:spacing w:line="276" w:lineRule="auto"/>
        <w:jc w:val="both"/>
        <w:rPr>
          <w:rFonts w:ascii="Arial" w:hAnsi="Arial" w:cs="Arial"/>
          <w:szCs w:val="24"/>
        </w:rPr>
      </w:pPr>
    </w:p>
    <w:p w:rsidR="009D3CB4"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w:t>
      </w:r>
      <w:r w:rsidR="00E817FC">
        <w:rPr>
          <w:rFonts w:ascii="Arial" w:hAnsi="Arial" w:cs="Arial"/>
          <w:szCs w:val="24"/>
        </w:rPr>
        <w:t xml:space="preserve">laboró para Empleamos S.A., quien lo afilio a la </w:t>
      </w:r>
      <w:proofErr w:type="spellStart"/>
      <w:r w:rsidR="00E817FC">
        <w:rPr>
          <w:rFonts w:ascii="Arial" w:hAnsi="Arial" w:cs="Arial"/>
          <w:szCs w:val="24"/>
        </w:rPr>
        <w:t>ARL</w:t>
      </w:r>
      <w:proofErr w:type="spellEnd"/>
      <w:r w:rsidR="00E817FC">
        <w:rPr>
          <w:rFonts w:ascii="Arial" w:hAnsi="Arial" w:cs="Arial"/>
          <w:szCs w:val="24"/>
        </w:rPr>
        <w:t xml:space="preserve"> Positiva; (ii) el 27/04/2009, mientras realizaba labores de erradicación de cultivos, fue atacado con arma de fuego por un grupo subversivo, que le produjo diferentes lesiones, limitación funcional y constante uso de muletas axilares; (iii) fue calificado por la referida </w:t>
      </w:r>
      <w:proofErr w:type="spellStart"/>
      <w:r w:rsidR="00E817FC">
        <w:rPr>
          <w:rFonts w:ascii="Arial" w:hAnsi="Arial" w:cs="Arial"/>
          <w:szCs w:val="24"/>
        </w:rPr>
        <w:t>ARL</w:t>
      </w:r>
      <w:proofErr w:type="spellEnd"/>
      <w:r w:rsidR="00E817FC">
        <w:rPr>
          <w:rFonts w:ascii="Arial" w:hAnsi="Arial" w:cs="Arial"/>
          <w:szCs w:val="24"/>
        </w:rPr>
        <w:t xml:space="preserve">, quien determinó una </w:t>
      </w:r>
      <w:proofErr w:type="spellStart"/>
      <w:r w:rsidR="00E817FC">
        <w:rPr>
          <w:rFonts w:ascii="Arial" w:hAnsi="Arial" w:cs="Arial"/>
          <w:szCs w:val="24"/>
        </w:rPr>
        <w:t>PCL</w:t>
      </w:r>
      <w:proofErr w:type="spellEnd"/>
      <w:r w:rsidR="00E817FC">
        <w:rPr>
          <w:rFonts w:ascii="Arial" w:hAnsi="Arial" w:cs="Arial"/>
          <w:szCs w:val="24"/>
        </w:rPr>
        <w:t xml:space="preserve"> del 36.62% de origen laboral y estructurada el 27/07/2009; (iv) controvirtió el concepto y fue remitido a la Junta Regional de Calificación de Invalidez de Risaralda, quien por dictamen del 27/12/2012, aumentó la discapacidad al 42.37% y confirmó lo demás; (v) contra ese dictamen, interpuso recurso de apelación, al considerar que el porcentaje debe </w:t>
      </w:r>
      <w:r w:rsidR="009D3CB4">
        <w:rPr>
          <w:rFonts w:ascii="Arial" w:hAnsi="Arial" w:cs="Arial"/>
          <w:szCs w:val="24"/>
        </w:rPr>
        <w:t xml:space="preserve">ser superior al 50% y, lo sustentó en la indebida aplicación del capítulo III (analogía) y capítulo I, porque: a) tuvo proceso de </w:t>
      </w:r>
      <w:proofErr w:type="spellStart"/>
      <w:r w:rsidR="009D3CB4">
        <w:rPr>
          <w:rFonts w:ascii="Arial" w:hAnsi="Arial" w:cs="Arial"/>
          <w:szCs w:val="24"/>
        </w:rPr>
        <w:t>osteomelitis</w:t>
      </w:r>
      <w:proofErr w:type="spellEnd"/>
      <w:r w:rsidR="009D3CB4">
        <w:rPr>
          <w:rFonts w:ascii="Arial" w:hAnsi="Arial" w:cs="Arial"/>
          <w:szCs w:val="24"/>
        </w:rPr>
        <w:t xml:space="preserve"> y lesión del nervio </w:t>
      </w:r>
      <w:proofErr w:type="spellStart"/>
      <w:r w:rsidR="009D3CB4">
        <w:rPr>
          <w:rFonts w:ascii="Arial" w:hAnsi="Arial" w:cs="Arial"/>
          <w:szCs w:val="24"/>
        </w:rPr>
        <w:t>peroneo</w:t>
      </w:r>
      <w:proofErr w:type="spellEnd"/>
      <w:r w:rsidR="009D3CB4">
        <w:rPr>
          <w:rFonts w:ascii="Arial" w:hAnsi="Arial" w:cs="Arial"/>
          <w:szCs w:val="24"/>
        </w:rPr>
        <w:t xml:space="preserve">, que analógicamente, debe considerarse como una amputación 1/3 proximal del muslo, b) no se tuvieron en cuenta las secuelas del miembro superior izquierdo, ni la aplicación de los capítulos XII, </w:t>
      </w:r>
      <w:proofErr w:type="spellStart"/>
      <w:r w:rsidR="009D3CB4">
        <w:rPr>
          <w:rFonts w:ascii="Arial" w:hAnsi="Arial" w:cs="Arial"/>
          <w:szCs w:val="24"/>
        </w:rPr>
        <w:t>tab</w:t>
      </w:r>
      <w:proofErr w:type="spellEnd"/>
      <w:r w:rsidR="009D3CB4">
        <w:rPr>
          <w:rFonts w:ascii="Arial" w:hAnsi="Arial" w:cs="Arial"/>
          <w:szCs w:val="24"/>
        </w:rPr>
        <w:t xml:space="preserve">. 12.4.7 – </w:t>
      </w:r>
      <w:r w:rsidR="009457BB">
        <w:rPr>
          <w:rFonts w:ascii="Arial" w:hAnsi="Arial" w:cs="Arial"/>
          <w:szCs w:val="24"/>
        </w:rPr>
        <w:t xml:space="preserve">en relación con el </w:t>
      </w:r>
      <w:r w:rsidR="009D3CB4">
        <w:rPr>
          <w:rFonts w:ascii="Arial" w:hAnsi="Arial" w:cs="Arial"/>
          <w:szCs w:val="24"/>
        </w:rPr>
        <w:t xml:space="preserve">Estrés y Trastornos </w:t>
      </w:r>
      <w:proofErr w:type="spellStart"/>
      <w:r w:rsidR="009D3CB4">
        <w:rPr>
          <w:rFonts w:ascii="Arial" w:hAnsi="Arial" w:cs="Arial"/>
          <w:szCs w:val="24"/>
        </w:rPr>
        <w:t>sonmatoformos</w:t>
      </w:r>
      <w:proofErr w:type="spellEnd"/>
      <w:r w:rsidR="009D3CB4">
        <w:rPr>
          <w:rFonts w:ascii="Arial" w:hAnsi="Arial" w:cs="Arial"/>
          <w:szCs w:val="24"/>
        </w:rPr>
        <w:t>.</w:t>
      </w:r>
    </w:p>
    <w:p w:rsidR="009D3CB4" w:rsidRDefault="009D3CB4" w:rsidP="00E55394">
      <w:pPr>
        <w:spacing w:line="276" w:lineRule="auto"/>
        <w:jc w:val="both"/>
        <w:rPr>
          <w:rFonts w:ascii="Arial" w:hAnsi="Arial" w:cs="Arial"/>
          <w:szCs w:val="24"/>
        </w:rPr>
      </w:pPr>
    </w:p>
    <w:p w:rsidR="002C7F31" w:rsidRDefault="009D3CB4" w:rsidP="00E55394">
      <w:pPr>
        <w:spacing w:line="276" w:lineRule="auto"/>
        <w:jc w:val="both"/>
        <w:rPr>
          <w:rFonts w:ascii="Arial" w:hAnsi="Arial" w:cs="Arial"/>
          <w:szCs w:val="24"/>
        </w:rPr>
      </w:pPr>
      <w:r>
        <w:rPr>
          <w:rFonts w:ascii="Arial" w:hAnsi="Arial" w:cs="Arial"/>
          <w:szCs w:val="24"/>
        </w:rPr>
        <w:t xml:space="preserve">(v) La </w:t>
      </w:r>
      <w:proofErr w:type="spellStart"/>
      <w:r>
        <w:rPr>
          <w:rFonts w:ascii="Arial" w:hAnsi="Arial" w:cs="Arial"/>
          <w:szCs w:val="24"/>
        </w:rPr>
        <w:t>JNCI</w:t>
      </w:r>
      <w:proofErr w:type="spellEnd"/>
      <w:r>
        <w:rPr>
          <w:rFonts w:ascii="Arial" w:hAnsi="Arial" w:cs="Arial"/>
          <w:szCs w:val="24"/>
        </w:rPr>
        <w:t xml:space="preserve"> desestimó los anteriores argumentos, confirmó el dictamen recurrido e indicó que “</w:t>
      </w:r>
      <w:r w:rsidRPr="009D3CB4">
        <w:rPr>
          <w:rFonts w:ascii="Arial" w:hAnsi="Arial" w:cs="Arial"/>
          <w:i/>
          <w:szCs w:val="24"/>
        </w:rPr>
        <w:t xml:space="preserve">no se encontró consistencia en la solicitud, en razón a que no aporta conceptos médicos, ni exámenes clínicos, ni de </w:t>
      </w:r>
      <w:proofErr w:type="spellStart"/>
      <w:r w:rsidRPr="009D3CB4">
        <w:rPr>
          <w:rFonts w:ascii="Arial" w:hAnsi="Arial" w:cs="Arial"/>
          <w:i/>
          <w:szCs w:val="24"/>
        </w:rPr>
        <w:t>imagenología</w:t>
      </w:r>
      <w:proofErr w:type="spellEnd"/>
      <w:r w:rsidRPr="009D3CB4">
        <w:rPr>
          <w:rFonts w:ascii="Arial" w:hAnsi="Arial" w:cs="Arial"/>
          <w:i/>
          <w:szCs w:val="24"/>
        </w:rPr>
        <w:t xml:space="preserve"> nuevos, que justifiquen la modificación del dictamen”</w:t>
      </w:r>
      <w:r>
        <w:rPr>
          <w:rFonts w:ascii="Arial" w:hAnsi="Arial" w:cs="Arial"/>
          <w:szCs w:val="24"/>
        </w:rPr>
        <w:t xml:space="preserve"> </w:t>
      </w:r>
      <w:r w:rsidR="00E817FC">
        <w:rPr>
          <w:rFonts w:ascii="Arial" w:hAnsi="Arial" w:cs="Arial"/>
          <w:szCs w:val="24"/>
        </w:rPr>
        <w:t xml:space="preserve"> </w:t>
      </w:r>
      <w:r>
        <w:rPr>
          <w:rFonts w:ascii="Arial" w:hAnsi="Arial" w:cs="Arial"/>
          <w:szCs w:val="24"/>
        </w:rPr>
        <w:t>y que las calificaciones dadas por la Junta Regional en relación con la deficiencia, discapacidades y minusvalías, estaban acordes con el Decreto 917/99 – Manual Único de Calificaci</w:t>
      </w:r>
      <w:r w:rsidR="002C7F31">
        <w:rPr>
          <w:rFonts w:ascii="Arial" w:hAnsi="Arial" w:cs="Arial"/>
          <w:szCs w:val="24"/>
        </w:rPr>
        <w:t>ón; (vi) la calificación de la minusvalía ocupacional, debe aplicarse es el numeral 44, de ocupación reducida –</w:t>
      </w:r>
      <w:proofErr w:type="spellStart"/>
      <w:r w:rsidR="002C7F31" w:rsidRPr="007F72F7">
        <w:rPr>
          <w:rFonts w:ascii="Arial" w:hAnsi="Arial" w:cs="Arial"/>
          <w:i/>
          <w:szCs w:val="24"/>
        </w:rPr>
        <w:t>erradicador</w:t>
      </w:r>
      <w:proofErr w:type="spellEnd"/>
      <w:r w:rsidR="002C7F31">
        <w:rPr>
          <w:rFonts w:ascii="Arial" w:hAnsi="Arial" w:cs="Arial"/>
          <w:szCs w:val="24"/>
        </w:rPr>
        <w:t>-, dado que por su situación, no ha logrado recuperarse ni adquirir destrezas para desarrollar un nuevo oficio.</w:t>
      </w:r>
    </w:p>
    <w:p w:rsidR="002C7F31" w:rsidRDefault="002C7F31" w:rsidP="00E55394">
      <w:pPr>
        <w:spacing w:line="276" w:lineRule="auto"/>
        <w:jc w:val="both"/>
        <w:rPr>
          <w:rFonts w:ascii="Arial" w:hAnsi="Arial" w:cs="Arial"/>
          <w:szCs w:val="24"/>
        </w:rPr>
      </w:pPr>
    </w:p>
    <w:p w:rsidR="002C7F31" w:rsidRDefault="002C7F31" w:rsidP="00E55394">
      <w:pPr>
        <w:spacing w:line="276" w:lineRule="auto"/>
        <w:jc w:val="both"/>
        <w:rPr>
          <w:rFonts w:ascii="Arial" w:hAnsi="Arial" w:cs="Arial"/>
          <w:szCs w:val="24"/>
        </w:rPr>
      </w:pPr>
      <w:r>
        <w:rPr>
          <w:rFonts w:ascii="Arial" w:hAnsi="Arial" w:cs="Arial"/>
          <w:szCs w:val="24"/>
        </w:rPr>
        <w:t xml:space="preserve">(vii) </w:t>
      </w:r>
      <w:r w:rsidR="007F72F7">
        <w:rPr>
          <w:rFonts w:ascii="Arial" w:hAnsi="Arial" w:cs="Arial"/>
          <w:szCs w:val="24"/>
        </w:rPr>
        <w:t xml:space="preserve">Si una patología o diagnóstico no aparece en el texto del manual o no se puede homologar, deben aplicarse instrumentos similares de otros países u organismos; de tal manera que al tratarse de un trauma tan severo, con proceso de </w:t>
      </w:r>
      <w:proofErr w:type="spellStart"/>
      <w:r w:rsidR="007F72F7">
        <w:rPr>
          <w:rFonts w:ascii="Arial" w:hAnsi="Arial" w:cs="Arial"/>
          <w:szCs w:val="24"/>
        </w:rPr>
        <w:t>osteomelitis</w:t>
      </w:r>
      <w:proofErr w:type="spellEnd"/>
      <w:r w:rsidR="007F72F7">
        <w:rPr>
          <w:rFonts w:ascii="Arial" w:hAnsi="Arial" w:cs="Arial"/>
          <w:szCs w:val="24"/>
        </w:rPr>
        <w:t>, artrosis de rodilla y uso de muletas, se debe homologar al Capí</w:t>
      </w:r>
      <w:r w:rsidR="00AD395A">
        <w:rPr>
          <w:rFonts w:ascii="Arial" w:hAnsi="Arial" w:cs="Arial"/>
          <w:szCs w:val="24"/>
        </w:rPr>
        <w:t xml:space="preserve">tulo III, tabla 3.2., Clase III, </w:t>
      </w:r>
      <w:r w:rsidR="00D558AC">
        <w:rPr>
          <w:rFonts w:ascii="Arial" w:hAnsi="Arial" w:cs="Arial"/>
          <w:szCs w:val="24"/>
        </w:rPr>
        <w:t xml:space="preserve">que le otorga un porcentaje del 29.9% como deficiencia, </w:t>
      </w:r>
      <w:r w:rsidR="00AD395A">
        <w:rPr>
          <w:rFonts w:ascii="Arial" w:hAnsi="Arial" w:cs="Arial"/>
          <w:szCs w:val="24"/>
        </w:rPr>
        <w:t xml:space="preserve">que debe ser sumado al trastorno mental </w:t>
      </w:r>
      <w:r w:rsidR="00D558AC">
        <w:rPr>
          <w:rFonts w:ascii="Arial" w:hAnsi="Arial" w:cs="Arial"/>
          <w:szCs w:val="24"/>
        </w:rPr>
        <w:t xml:space="preserve">y de comportamiento, que sumados a la discapacidad y minusvalía, supera el 50% de la </w:t>
      </w:r>
      <w:proofErr w:type="spellStart"/>
      <w:r w:rsidR="00D558AC">
        <w:rPr>
          <w:rFonts w:ascii="Arial" w:hAnsi="Arial" w:cs="Arial"/>
          <w:szCs w:val="24"/>
        </w:rPr>
        <w:t>PCL</w:t>
      </w:r>
      <w:proofErr w:type="spellEnd"/>
      <w:r w:rsidR="00D558AC">
        <w:rPr>
          <w:rFonts w:ascii="Arial" w:hAnsi="Arial" w:cs="Arial"/>
          <w:szCs w:val="24"/>
        </w:rPr>
        <w:t>.</w:t>
      </w:r>
    </w:p>
    <w:p w:rsidR="000E12CB" w:rsidRDefault="000E12CB" w:rsidP="00E55394">
      <w:pPr>
        <w:spacing w:line="276" w:lineRule="auto"/>
        <w:jc w:val="both"/>
        <w:rPr>
          <w:rFonts w:ascii="Arial" w:hAnsi="Arial" w:cs="Arial"/>
          <w:szCs w:val="24"/>
        </w:rPr>
      </w:pPr>
    </w:p>
    <w:p w:rsidR="00007EEE" w:rsidRDefault="003838D3" w:rsidP="00350788">
      <w:pPr>
        <w:spacing w:line="276" w:lineRule="auto"/>
        <w:jc w:val="both"/>
        <w:rPr>
          <w:rFonts w:ascii="Arial" w:hAnsi="Arial" w:cs="Arial"/>
          <w:szCs w:val="24"/>
        </w:rPr>
      </w:pPr>
      <w:r>
        <w:rPr>
          <w:rFonts w:ascii="Arial" w:hAnsi="Arial" w:cs="Arial"/>
          <w:szCs w:val="24"/>
        </w:rPr>
        <w:t>L</w:t>
      </w:r>
      <w:r w:rsidR="00591F75" w:rsidRPr="008E0CBF">
        <w:rPr>
          <w:rFonts w:ascii="Arial" w:hAnsi="Arial" w:cs="Arial"/>
          <w:szCs w:val="24"/>
        </w:rPr>
        <w:t xml:space="preserve">a </w:t>
      </w:r>
      <w:r w:rsidR="00AD395A">
        <w:rPr>
          <w:rFonts w:ascii="Arial" w:hAnsi="Arial" w:cs="Arial"/>
          <w:b/>
          <w:szCs w:val="24"/>
        </w:rPr>
        <w:t xml:space="preserve">Junta Nacional de Calificación de Invalidez, </w:t>
      </w:r>
      <w:r w:rsidR="0094079B">
        <w:rPr>
          <w:rFonts w:ascii="Arial" w:hAnsi="Arial" w:cs="Arial"/>
          <w:b/>
          <w:szCs w:val="24"/>
        </w:rPr>
        <w:t xml:space="preserve"> </w:t>
      </w:r>
      <w:r w:rsidR="008B42D6">
        <w:rPr>
          <w:rFonts w:ascii="Arial" w:hAnsi="Arial" w:cs="Arial"/>
          <w:szCs w:val="24"/>
        </w:rPr>
        <w:t>se opuso a las pretensiones de la demanda e indicó que</w:t>
      </w:r>
      <w:r w:rsidR="009F323F">
        <w:rPr>
          <w:rFonts w:ascii="Arial" w:hAnsi="Arial" w:cs="Arial"/>
          <w:szCs w:val="24"/>
        </w:rPr>
        <w:t xml:space="preserve"> </w:t>
      </w:r>
      <w:r w:rsidR="00947D64">
        <w:rPr>
          <w:rFonts w:ascii="Arial" w:hAnsi="Arial" w:cs="Arial"/>
          <w:szCs w:val="24"/>
        </w:rPr>
        <w:t>no es posible aplicar la analogía pretendida, esto es, de una amputación, porque el demandante aunque con restricciones, conserva la extremidad, lo que sí puede emplearse es la analogía de “alteración para la marcha”, que se prevé para la artrosis de rodilla, aclaró que no existe antecedente de consulta o tratamiento psiquiátrico o psicológico, por lo que resulta inviable calificar una alteración del afecto</w:t>
      </w:r>
      <w:r w:rsidR="002418FE">
        <w:rPr>
          <w:rFonts w:ascii="Arial" w:hAnsi="Arial" w:cs="Arial"/>
          <w:szCs w:val="24"/>
        </w:rPr>
        <w:t xml:space="preserve">. </w:t>
      </w:r>
    </w:p>
    <w:p w:rsidR="00007EEE" w:rsidRDefault="00007EEE" w:rsidP="00350788">
      <w:pPr>
        <w:spacing w:line="276" w:lineRule="auto"/>
        <w:jc w:val="both"/>
        <w:rPr>
          <w:rFonts w:ascii="Arial" w:hAnsi="Arial" w:cs="Arial"/>
          <w:szCs w:val="24"/>
        </w:rPr>
      </w:pPr>
    </w:p>
    <w:p w:rsidR="00981280" w:rsidRDefault="002418FE" w:rsidP="00350788">
      <w:pPr>
        <w:spacing w:line="276" w:lineRule="auto"/>
        <w:jc w:val="both"/>
        <w:rPr>
          <w:rFonts w:ascii="Arial" w:hAnsi="Arial" w:cs="Arial"/>
          <w:szCs w:val="24"/>
        </w:rPr>
      </w:pPr>
      <w:r>
        <w:rPr>
          <w:rFonts w:ascii="Arial" w:hAnsi="Arial" w:cs="Arial"/>
          <w:szCs w:val="24"/>
        </w:rPr>
        <w:t xml:space="preserve">También indicó que no es posible asignar el 29.9% como deficiencia, porque solo es aplicable cuando se presenta alteración bilateral, que no es el caso del actor, pues solo presenta restricción de movilidad de la pierna izquierda y ni siquiera obra certificación médica que indique el uso de muletas, incluso, al momento de la calificación, utilizaba era bastón. </w:t>
      </w:r>
      <w:r w:rsidR="0094079B">
        <w:rPr>
          <w:rFonts w:ascii="Arial" w:hAnsi="Arial" w:cs="Arial"/>
          <w:szCs w:val="24"/>
        </w:rPr>
        <w:t>P</w:t>
      </w:r>
      <w:r w:rsidR="002D1879" w:rsidRPr="008E0CBF">
        <w:rPr>
          <w:rFonts w:ascii="Arial" w:hAnsi="Arial" w:cs="Arial"/>
          <w:szCs w:val="24"/>
        </w:rPr>
        <w:t>ropuso como excepciones de mérito las que denominó</w:t>
      </w:r>
      <w:r w:rsidR="000F1FFC">
        <w:rPr>
          <w:rFonts w:ascii="Arial" w:hAnsi="Arial" w:cs="Arial"/>
          <w:szCs w:val="24"/>
        </w:rPr>
        <w:t xml:space="preserve"> “</w:t>
      </w:r>
      <w:r>
        <w:rPr>
          <w:rFonts w:ascii="Arial" w:hAnsi="Arial" w:cs="Arial"/>
          <w:szCs w:val="24"/>
        </w:rPr>
        <w:t xml:space="preserve">Legalidad de la calificación dada por la Junta Nacional de Calificación de Invalidez”, “Improcedencia del </w:t>
      </w:r>
      <w:proofErr w:type="spellStart"/>
      <w:r>
        <w:rPr>
          <w:rFonts w:ascii="Arial" w:hAnsi="Arial" w:cs="Arial"/>
          <w:szCs w:val="24"/>
        </w:rPr>
        <w:t>petitum</w:t>
      </w:r>
      <w:proofErr w:type="spellEnd"/>
      <w:r>
        <w:rPr>
          <w:rFonts w:ascii="Arial" w:hAnsi="Arial" w:cs="Arial"/>
          <w:szCs w:val="24"/>
        </w:rPr>
        <w:t>: Inexistencia de prueba idónea para controvertir el dictamen – carga de la prueba a cargo del contradictor”; “La valoración en la condición clínica del paciente con posterioridad al dictamen de la Junta Nacional exime de responsabilidad a la entidad”</w:t>
      </w:r>
      <w:r w:rsidR="00AD1519">
        <w:rPr>
          <w:rFonts w:ascii="Arial" w:hAnsi="Arial" w:cs="Arial"/>
          <w:szCs w:val="24"/>
        </w:rPr>
        <w:t>; “Improcedencia de las pretensiones respecto a la Junta Nacional de Calificación de Invalidez – Competencia del Juez Laboral”; “Buena fe de la parte demandada” y la “Excepción genérica”</w:t>
      </w:r>
      <w:r w:rsidR="003838D3">
        <w:rPr>
          <w:rFonts w:ascii="Arial" w:hAnsi="Arial" w:cs="Arial"/>
          <w:szCs w:val="24"/>
        </w:rPr>
        <w:t>.</w:t>
      </w:r>
    </w:p>
    <w:p w:rsidR="00AD1519" w:rsidRDefault="00AD1519" w:rsidP="00350788">
      <w:pPr>
        <w:spacing w:line="276" w:lineRule="auto"/>
        <w:jc w:val="both"/>
        <w:rPr>
          <w:rFonts w:ascii="Arial" w:hAnsi="Arial" w:cs="Arial"/>
          <w:szCs w:val="24"/>
        </w:rPr>
      </w:pPr>
    </w:p>
    <w:p w:rsidR="00AD1519" w:rsidRDefault="00AD1519" w:rsidP="00350788">
      <w:pPr>
        <w:spacing w:line="276" w:lineRule="auto"/>
        <w:jc w:val="both"/>
        <w:rPr>
          <w:rFonts w:ascii="Arial" w:hAnsi="Arial" w:cs="Arial"/>
          <w:szCs w:val="24"/>
        </w:rPr>
      </w:pPr>
      <w:r>
        <w:rPr>
          <w:rFonts w:ascii="Arial" w:hAnsi="Arial" w:cs="Arial"/>
          <w:szCs w:val="24"/>
        </w:rPr>
        <w:t>Y como previa, adujo la “Falta de integración de Litis consorcio necesario respecto a la Administradora de Riesgos Laborales”.</w:t>
      </w:r>
    </w:p>
    <w:p w:rsidR="00AD1519" w:rsidRDefault="00AD1519" w:rsidP="00350788">
      <w:pPr>
        <w:spacing w:line="276" w:lineRule="auto"/>
        <w:jc w:val="both"/>
        <w:rPr>
          <w:rFonts w:ascii="Arial" w:hAnsi="Arial" w:cs="Arial"/>
          <w:szCs w:val="24"/>
        </w:rPr>
      </w:pPr>
    </w:p>
    <w:p w:rsidR="00905BDD" w:rsidRDefault="00AD1519" w:rsidP="00350788">
      <w:pPr>
        <w:spacing w:line="276" w:lineRule="auto"/>
        <w:jc w:val="both"/>
        <w:rPr>
          <w:rFonts w:ascii="Arial" w:hAnsi="Arial" w:cs="Arial"/>
          <w:szCs w:val="24"/>
        </w:rPr>
      </w:pPr>
      <w:r>
        <w:rPr>
          <w:rFonts w:ascii="Arial" w:hAnsi="Arial" w:cs="Arial"/>
          <w:szCs w:val="24"/>
        </w:rPr>
        <w:t xml:space="preserve">En atención a lo anterior, se ordenó la vinculación de la </w:t>
      </w:r>
      <w:proofErr w:type="spellStart"/>
      <w:r w:rsidRPr="00AD1519">
        <w:rPr>
          <w:rFonts w:ascii="Arial" w:hAnsi="Arial" w:cs="Arial"/>
          <w:b/>
          <w:szCs w:val="24"/>
        </w:rPr>
        <w:t>ARL</w:t>
      </w:r>
      <w:proofErr w:type="spellEnd"/>
      <w:r w:rsidRPr="00AD1519">
        <w:rPr>
          <w:rFonts w:ascii="Arial" w:hAnsi="Arial" w:cs="Arial"/>
          <w:b/>
          <w:szCs w:val="24"/>
        </w:rPr>
        <w:t xml:space="preserve"> Positiva Compañía de Seguros S.A.</w:t>
      </w:r>
      <w:r w:rsidR="00007EEE">
        <w:rPr>
          <w:rFonts w:ascii="Arial" w:hAnsi="Arial" w:cs="Arial"/>
          <w:b/>
          <w:szCs w:val="24"/>
        </w:rPr>
        <w:t xml:space="preserve">, </w:t>
      </w:r>
      <w:r w:rsidR="00007EEE">
        <w:rPr>
          <w:rFonts w:ascii="Arial" w:hAnsi="Arial" w:cs="Arial"/>
          <w:szCs w:val="24"/>
        </w:rPr>
        <w:t xml:space="preserve">quien contestó la demanda y se opuso a todas sus pretensiones. Como </w:t>
      </w:r>
      <w:r w:rsidR="00905BDD">
        <w:rPr>
          <w:rFonts w:ascii="Arial" w:hAnsi="Arial" w:cs="Arial"/>
          <w:szCs w:val="24"/>
        </w:rPr>
        <w:t>argumentos de defensa, adujó algunos de los expuestos por la demandada y además, que los dictámenes de las juntas, tienen exclusivamente sustentación en el Decreto 917/99, como se hizo en el caso concreto. Propuso como excepciones de mérito las de “Carencia de fundamento legal – técnico- médico y científico, para desvirtuar el dictamen”; “Enriquecimiento sin causa”; “Legalidad de la decisión: Competencia de la Junta Nacional de Calificación de Invalidez”; “Prescripción” y la “Innominada o Genérica”.</w:t>
      </w:r>
    </w:p>
    <w:p w:rsidR="008B5C43" w:rsidRDefault="008B5C43" w:rsidP="00350788">
      <w:pPr>
        <w:spacing w:line="276" w:lineRule="auto"/>
        <w:jc w:val="both"/>
        <w:rPr>
          <w:rFonts w:ascii="Arial" w:hAnsi="Arial" w:cs="Arial"/>
          <w:szCs w:val="24"/>
        </w:rPr>
      </w:pPr>
    </w:p>
    <w:p w:rsidR="008B5C43" w:rsidRPr="00007EEE" w:rsidRDefault="008B5C43" w:rsidP="00350788">
      <w:pPr>
        <w:spacing w:line="276" w:lineRule="auto"/>
        <w:jc w:val="both"/>
        <w:rPr>
          <w:rFonts w:ascii="Arial" w:hAnsi="Arial" w:cs="Arial"/>
          <w:szCs w:val="24"/>
        </w:rPr>
      </w:pPr>
      <w:r>
        <w:rPr>
          <w:rFonts w:ascii="Arial" w:hAnsi="Arial" w:cs="Arial"/>
          <w:szCs w:val="24"/>
        </w:rPr>
        <w:t xml:space="preserve">Como el demandante no asistió a la audiencia en la que debía absolver el interrogatorio de parte que le iba a formular el apoderado judicial de la </w:t>
      </w:r>
      <w:proofErr w:type="spellStart"/>
      <w:r>
        <w:rPr>
          <w:rFonts w:ascii="Arial" w:hAnsi="Arial" w:cs="Arial"/>
          <w:szCs w:val="24"/>
        </w:rPr>
        <w:t>ARL</w:t>
      </w:r>
      <w:proofErr w:type="spellEnd"/>
      <w:r>
        <w:rPr>
          <w:rFonts w:ascii="Arial" w:hAnsi="Arial" w:cs="Arial"/>
          <w:szCs w:val="24"/>
        </w:rPr>
        <w:t xml:space="preserve"> Positiva S.A., la a-quo, en aplicación del artículo 205 del </w:t>
      </w:r>
      <w:proofErr w:type="spellStart"/>
      <w:r>
        <w:rPr>
          <w:rFonts w:ascii="Arial" w:hAnsi="Arial" w:cs="Arial"/>
          <w:szCs w:val="24"/>
        </w:rPr>
        <w:t>C.G.P</w:t>
      </w:r>
      <w:proofErr w:type="spellEnd"/>
      <w:r>
        <w:rPr>
          <w:rFonts w:ascii="Arial" w:hAnsi="Arial" w:cs="Arial"/>
          <w:szCs w:val="24"/>
        </w:rPr>
        <w:t xml:space="preserve">., presumió como ciertas las manifestaciones en que se fundaron las excepciones de “Carencia de fundamento </w:t>
      </w:r>
      <w:r>
        <w:rPr>
          <w:rFonts w:ascii="Arial" w:hAnsi="Arial" w:cs="Arial"/>
          <w:szCs w:val="24"/>
        </w:rPr>
        <w:lastRenderedPageBreak/>
        <w:t>legal – técnico- médico y científico, para desvirtuar el dictamen”; “Enriquecimiento sin causa”; “Legalidad de la decisión”.</w:t>
      </w:r>
    </w:p>
    <w:p w:rsidR="002D1879" w:rsidRDefault="002D1879" w:rsidP="003B4EA7">
      <w:pPr>
        <w:spacing w:line="276" w:lineRule="auto"/>
        <w:ind w:firstLine="708"/>
        <w:jc w:val="both"/>
        <w:rPr>
          <w:rFonts w:ascii="Arial" w:hAnsi="Arial" w:cs="Arial"/>
          <w:szCs w:val="24"/>
        </w:rPr>
      </w:pPr>
    </w:p>
    <w:p w:rsidR="000F1FFC" w:rsidRPr="00AC0A1C"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E32389">
        <w:rPr>
          <w:rFonts w:ascii="Arial" w:hAnsi="Arial" w:cs="Arial"/>
          <w:b/>
          <w:szCs w:val="24"/>
        </w:rPr>
        <w:t>consultada</w:t>
      </w:r>
    </w:p>
    <w:p w:rsidR="00E42FE0" w:rsidRPr="009F06E6" w:rsidRDefault="00E42FE0" w:rsidP="009F06E6">
      <w:pPr>
        <w:spacing w:line="276" w:lineRule="auto"/>
        <w:rPr>
          <w:rFonts w:ascii="Arial" w:hAnsi="Arial" w:cs="Arial"/>
          <w:b/>
          <w:szCs w:val="24"/>
          <w:highlight w:val="yellow"/>
        </w:rPr>
      </w:pPr>
    </w:p>
    <w:p w:rsidR="008B42D6"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983C8A">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983C8A">
        <w:rPr>
          <w:rFonts w:ascii="Arial" w:hAnsi="Arial" w:cs="Arial"/>
          <w:color w:val="000000"/>
          <w:szCs w:val="24"/>
          <w:lang w:eastAsia="es-CO"/>
        </w:rPr>
        <w:t xml:space="preserve">negó la modificación del dictamen de </w:t>
      </w:r>
      <w:proofErr w:type="spellStart"/>
      <w:r w:rsidR="00983C8A">
        <w:rPr>
          <w:rFonts w:ascii="Arial" w:hAnsi="Arial" w:cs="Arial"/>
          <w:color w:val="000000"/>
          <w:szCs w:val="24"/>
          <w:lang w:eastAsia="es-CO"/>
        </w:rPr>
        <w:t>PCL</w:t>
      </w:r>
      <w:proofErr w:type="spellEnd"/>
      <w:r w:rsidR="00983C8A">
        <w:rPr>
          <w:rFonts w:ascii="Arial" w:hAnsi="Arial" w:cs="Arial"/>
          <w:color w:val="000000"/>
          <w:szCs w:val="24"/>
          <w:lang w:eastAsia="es-CO"/>
        </w:rPr>
        <w:t xml:space="preserve"> emitido por la </w:t>
      </w:r>
      <w:proofErr w:type="spellStart"/>
      <w:r w:rsidR="00983C8A">
        <w:rPr>
          <w:rFonts w:ascii="Arial" w:hAnsi="Arial" w:cs="Arial"/>
          <w:color w:val="000000"/>
          <w:szCs w:val="24"/>
          <w:lang w:eastAsia="es-CO"/>
        </w:rPr>
        <w:t>JNCI</w:t>
      </w:r>
      <w:proofErr w:type="spellEnd"/>
      <w:r w:rsidR="00983C8A">
        <w:rPr>
          <w:rFonts w:ascii="Arial" w:hAnsi="Arial" w:cs="Arial"/>
          <w:color w:val="000000"/>
          <w:szCs w:val="24"/>
          <w:lang w:eastAsia="es-CO"/>
        </w:rPr>
        <w:t>, absolvió de las pretensiones a las demandadas y condenó en costas procesales al actor</w:t>
      </w:r>
      <w:r w:rsidR="00E7046C">
        <w:rPr>
          <w:rFonts w:ascii="Arial" w:hAnsi="Arial" w:cs="Arial"/>
          <w:color w:val="000000"/>
          <w:szCs w:val="24"/>
          <w:lang w:eastAsia="es-CO"/>
        </w:rPr>
        <w:t xml:space="preserve">. </w:t>
      </w:r>
    </w:p>
    <w:p w:rsidR="00E7046C" w:rsidRDefault="00E7046C" w:rsidP="00E42FE0">
      <w:pPr>
        <w:spacing w:line="276" w:lineRule="auto"/>
        <w:jc w:val="both"/>
        <w:rPr>
          <w:rFonts w:ascii="Arial" w:hAnsi="Arial" w:cs="Arial"/>
          <w:color w:val="000000"/>
          <w:szCs w:val="24"/>
          <w:lang w:eastAsia="es-CO"/>
        </w:rPr>
      </w:pPr>
    </w:p>
    <w:p w:rsidR="009D3B8C" w:rsidRDefault="008B42D6" w:rsidP="00983C8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2565CA">
        <w:rPr>
          <w:rFonts w:ascii="Arial" w:hAnsi="Arial" w:cs="Arial"/>
          <w:color w:val="000000"/>
          <w:szCs w:val="24"/>
          <w:lang w:eastAsia="es-CO"/>
        </w:rPr>
        <w:t xml:space="preserve">se remitió al </w:t>
      </w:r>
      <w:r w:rsidR="003A383C">
        <w:rPr>
          <w:rFonts w:ascii="Arial" w:hAnsi="Arial" w:cs="Arial"/>
          <w:color w:val="000000"/>
          <w:szCs w:val="24"/>
          <w:lang w:eastAsia="es-CO"/>
        </w:rPr>
        <w:t xml:space="preserve">artículo 41 de la Ley 100/93, </w:t>
      </w:r>
      <w:r w:rsidR="008A7F40">
        <w:rPr>
          <w:rFonts w:ascii="Arial" w:hAnsi="Arial" w:cs="Arial"/>
          <w:color w:val="000000"/>
          <w:szCs w:val="24"/>
          <w:lang w:eastAsia="es-CO"/>
        </w:rPr>
        <w:t xml:space="preserve">modificado por el artículo 52 de la Ley 962/05, </w:t>
      </w:r>
      <w:r w:rsidR="002565CA">
        <w:rPr>
          <w:rFonts w:ascii="Arial" w:hAnsi="Arial" w:cs="Arial"/>
          <w:color w:val="000000"/>
          <w:szCs w:val="24"/>
          <w:lang w:eastAsia="es-CO"/>
        </w:rPr>
        <w:t>para establecer la competencia de las Juntas de Calificación de Invalidez y que sus decisiones pueden ser cuestionadas ante la Justicia ordinaria laboral.</w:t>
      </w:r>
    </w:p>
    <w:p w:rsidR="002565CA" w:rsidRDefault="002565CA" w:rsidP="00983C8A">
      <w:pPr>
        <w:spacing w:line="276" w:lineRule="auto"/>
        <w:jc w:val="both"/>
        <w:rPr>
          <w:rFonts w:ascii="Arial" w:hAnsi="Arial" w:cs="Arial"/>
          <w:color w:val="000000"/>
          <w:szCs w:val="24"/>
          <w:lang w:eastAsia="es-CO"/>
        </w:rPr>
      </w:pPr>
    </w:p>
    <w:p w:rsidR="001E2F20" w:rsidRDefault="002565CA" w:rsidP="00983C8A">
      <w:pPr>
        <w:spacing w:line="276" w:lineRule="auto"/>
        <w:jc w:val="both"/>
        <w:rPr>
          <w:rFonts w:ascii="Arial" w:hAnsi="Arial" w:cs="Arial"/>
          <w:szCs w:val="24"/>
        </w:rPr>
      </w:pPr>
      <w:r w:rsidRPr="004E7743">
        <w:rPr>
          <w:rFonts w:ascii="Arial" w:hAnsi="Arial" w:cs="Arial"/>
          <w:color w:val="000000"/>
          <w:szCs w:val="24"/>
          <w:lang w:eastAsia="es-CO"/>
        </w:rPr>
        <w:t xml:space="preserve">Así mismo, hizo alusión a </w:t>
      </w:r>
      <w:r w:rsidR="004E7743" w:rsidRPr="004E7743">
        <w:rPr>
          <w:rFonts w:ascii="Arial" w:hAnsi="Arial" w:cs="Arial"/>
          <w:color w:val="000000"/>
          <w:szCs w:val="24"/>
          <w:lang w:eastAsia="es-CO"/>
        </w:rPr>
        <w:t xml:space="preserve">sentencia </w:t>
      </w:r>
      <w:r w:rsidRPr="004E7743">
        <w:rPr>
          <w:rFonts w:ascii="Arial" w:hAnsi="Arial" w:cs="Arial"/>
          <w:color w:val="000000"/>
          <w:szCs w:val="24"/>
          <w:lang w:eastAsia="es-CO"/>
        </w:rPr>
        <w:t>proferida por esta Corporación</w:t>
      </w:r>
      <w:r w:rsidRPr="004E7743">
        <w:rPr>
          <w:rStyle w:val="Refdenotaalpie"/>
          <w:rFonts w:ascii="Arial" w:hAnsi="Arial" w:cs="Arial"/>
          <w:color w:val="000000"/>
          <w:szCs w:val="24"/>
          <w:lang w:eastAsia="es-CO"/>
        </w:rPr>
        <w:footnoteReference w:id="1"/>
      </w:r>
      <w:r w:rsidRPr="004E7743">
        <w:rPr>
          <w:rFonts w:ascii="Arial" w:hAnsi="Arial" w:cs="Arial"/>
          <w:color w:val="000000"/>
          <w:szCs w:val="24"/>
          <w:lang w:eastAsia="es-CO"/>
        </w:rPr>
        <w:t xml:space="preserve">, </w:t>
      </w:r>
      <w:r w:rsidR="00E8409B" w:rsidRPr="004E7743">
        <w:rPr>
          <w:rFonts w:ascii="Arial" w:hAnsi="Arial" w:cs="Arial"/>
          <w:color w:val="000000"/>
          <w:szCs w:val="24"/>
          <w:lang w:eastAsia="es-CO"/>
        </w:rPr>
        <w:t xml:space="preserve">en la que se indicó que </w:t>
      </w:r>
      <w:r w:rsidR="004E7743" w:rsidRPr="004E7743">
        <w:rPr>
          <w:rFonts w:ascii="Arial" w:hAnsi="Arial" w:cs="Arial"/>
          <w:color w:val="000000"/>
          <w:szCs w:val="24"/>
          <w:lang w:eastAsia="es-CO"/>
        </w:rPr>
        <w:t xml:space="preserve">para adoptar la decisión de fondo en casos como el presente, era imprescindible acoger el dictamen emitido por las Juntas de Calificación de Invalidez y que sea allegado al proceso, siempre y cuando el mismo esté </w:t>
      </w:r>
      <w:r w:rsidR="004E7743" w:rsidRPr="004E7743">
        <w:rPr>
          <w:rFonts w:ascii="Arial" w:hAnsi="Arial" w:cs="Arial"/>
          <w:szCs w:val="24"/>
          <w:lang w:val="es-ES"/>
        </w:rPr>
        <w:t xml:space="preserve">sujeto  al  trámite  y  parámetros  previstos  en  las   normas reglamentarias, </w:t>
      </w:r>
      <w:r w:rsidR="004E7743" w:rsidRPr="004E7743">
        <w:rPr>
          <w:rFonts w:ascii="Arial" w:hAnsi="Arial" w:cs="Arial"/>
          <w:szCs w:val="24"/>
        </w:rPr>
        <w:t>se indiquen los fundamentos de hecho y de derecho  que  soportan la decisión, sea claro, preciso y detallado, en cuanto explique los exámenes, experimentos, investigaciones efectuados y  los fundamentos técnicos, científicos o artísticos de las conclusiones a las que se a</w:t>
      </w:r>
      <w:r w:rsidR="009A220B">
        <w:rPr>
          <w:rFonts w:ascii="Arial" w:hAnsi="Arial" w:cs="Arial"/>
          <w:szCs w:val="24"/>
        </w:rPr>
        <w:t>llega</w:t>
      </w:r>
      <w:r w:rsidR="004E7743" w:rsidRPr="004E7743">
        <w:rPr>
          <w:rFonts w:ascii="Arial" w:hAnsi="Arial" w:cs="Arial"/>
          <w:szCs w:val="24"/>
        </w:rPr>
        <w:t>.</w:t>
      </w:r>
    </w:p>
    <w:p w:rsidR="009A220B" w:rsidRDefault="009A220B" w:rsidP="00983C8A">
      <w:pPr>
        <w:spacing w:line="276" w:lineRule="auto"/>
        <w:jc w:val="both"/>
        <w:rPr>
          <w:rFonts w:ascii="Arial" w:hAnsi="Arial" w:cs="Arial"/>
          <w:szCs w:val="24"/>
        </w:rPr>
      </w:pPr>
    </w:p>
    <w:p w:rsidR="009A220B" w:rsidRDefault="009A220B" w:rsidP="00983C8A">
      <w:pPr>
        <w:spacing w:line="276" w:lineRule="auto"/>
        <w:jc w:val="both"/>
        <w:rPr>
          <w:rFonts w:ascii="Arial" w:hAnsi="Arial" w:cs="Arial"/>
          <w:szCs w:val="24"/>
        </w:rPr>
      </w:pPr>
      <w:r>
        <w:rPr>
          <w:rFonts w:ascii="Arial" w:hAnsi="Arial" w:cs="Arial"/>
          <w:szCs w:val="24"/>
        </w:rPr>
        <w:t>Como en el presente asunto, se hizo necesario decretar un dictamen pericial –</w:t>
      </w:r>
      <w:proofErr w:type="spellStart"/>
      <w:r>
        <w:rPr>
          <w:rFonts w:ascii="Arial" w:hAnsi="Arial" w:cs="Arial"/>
          <w:szCs w:val="24"/>
        </w:rPr>
        <w:t>fl</w:t>
      </w:r>
      <w:proofErr w:type="spellEnd"/>
      <w:r>
        <w:rPr>
          <w:rFonts w:ascii="Arial" w:hAnsi="Arial" w:cs="Arial"/>
          <w:szCs w:val="24"/>
        </w:rPr>
        <w:t xml:space="preserve">. 129 y s.s.-, el que una vez analizado, permite concluir que la parte actora no logró demostrar el error grave en el que pudiese haber incurrido la </w:t>
      </w:r>
      <w:proofErr w:type="spellStart"/>
      <w:r>
        <w:rPr>
          <w:rFonts w:ascii="Arial" w:hAnsi="Arial" w:cs="Arial"/>
          <w:szCs w:val="24"/>
        </w:rPr>
        <w:t>JNCI</w:t>
      </w:r>
      <w:proofErr w:type="spellEnd"/>
      <w:r>
        <w:rPr>
          <w:rFonts w:ascii="Arial" w:hAnsi="Arial" w:cs="Arial"/>
          <w:szCs w:val="24"/>
        </w:rPr>
        <w:t xml:space="preserve"> en el dictamen proferido el 12/04/2013, para proceder a su modificación, máxime cuando en el mismo fueron analizadas la totalidad de dolencias que aquejan al actor (</w:t>
      </w:r>
      <w:r w:rsidR="00E56C23">
        <w:rPr>
          <w:rFonts w:ascii="Arial" w:hAnsi="Arial" w:cs="Arial"/>
          <w:szCs w:val="24"/>
        </w:rPr>
        <w:t>osteomielitis</w:t>
      </w:r>
      <w:r>
        <w:rPr>
          <w:rFonts w:ascii="Arial" w:hAnsi="Arial" w:cs="Arial"/>
          <w:szCs w:val="24"/>
        </w:rPr>
        <w:t xml:space="preserve"> crónica y la artrosis de rodilla).</w:t>
      </w:r>
    </w:p>
    <w:p w:rsidR="009A220B" w:rsidRDefault="009A220B" w:rsidP="00983C8A">
      <w:pPr>
        <w:spacing w:line="276" w:lineRule="auto"/>
        <w:jc w:val="both"/>
        <w:rPr>
          <w:rFonts w:ascii="Arial" w:hAnsi="Arial" w:cs="Arial"/>
          <w:szCs w:val="24"/>
        </w:rPr>
      </w:pPr>
    </w:p>
    <w:p w:rsidR="009A220B" w:rsidRDefault="009A220B" w:rsidP="00983C8A">
      <w:pPr>
        <w:spacing w:line="276" w:lineRule="auto"/>
        <w:jc w:val="both"/>
        <w:rPr>
          <w:rFonts w:ascii="Arial Narrow" w:hAnsi="Arial Narrow" w:cs="Tahoma"/>
          <w:i/>
          <w:sz w:val="18"/>
          <w:szCs w:val="18"/>
        </w:rPr>
      </w:pPr>
      <w:r>
        <w:rPr>
          <w:rFonts w:ascii="Arial" w:hAnsi="Arial" w:cs="Arial"/>
          <w:szCs w:val="24"/>
        </w:rPr>
        <w:t xml:space="preserve">En relación con las secuelas funcionales del miembro superior izquierdo, estrés y trastornos </w:t>
      </w:r>
      <w:proofErr w:type="spellStart"/>
      <w:r>
        <w:rPr>
          <w:rFonts w:ascii="Arial" w:hAnsi="Arial" w:cs="Arial"/>
          <w:szCs w:val="24"/>
        </w:rPr>
        <w:t>so</w:t>
      </w:r>
      <w:r w:rsidR="008338FA">
        <w:rPr>
          <w:rFonts w:ascii="Arial" w:hAnsi="Arial" w:cs="Arial"/>
          <w:szCs w:val="24"/>
        </w:rPr>
        <w:t>n</w:t>
      </w:r>
      <w:r>
        <w:rPr>
          <w:rFonts w:ascii="Arial" w:hAnsi="Arial" w:cs="Arial"/>
          <w:szCs w:val="24"/>
        </w:rPr>
        <w:t>mat</w:t>
      </w:r>
      <w:r w:rsidR="008338FA">
        <w:rPr>
          <w:rFonts w:ascii="Arial" w:hAnsi="Arial" w:cs="Arial"/>
          <w:szCs w:val="24"/>
        </w:rPr>
        <w:t>omorfos</w:t>
      </w:r>
      <w:proofErr w:type="spellEnd"/>
      <w:r>
        <w:rPr>
          <w:rFonts w:ascii="Arial" w:hAnsi="Arial" w:cs="Arial"/>
          <w:szCs w:val="24"/>
        </w:rPr>
        <w:t>, en el dictamen practicado en el curso del proceso, consta que el primero no le genera limitación de movimientos; el ultimo, que una vez hechas los estudios</w:t>
      </w:r>
      <w:r w:rsidR="00B22F24">
        <w:rPr>
          <w:rFonts w:ascii="Arial" w:hAnsi="Arial" w:cs="Arial"/>
          <w:szCs w:val="24"/>
        </w:rPr>
        <w:t xml:space="preserve"> </w:t>
      </w:r>
      <w:proofErr w:type="spellStart"/>
      <w:r w:rsidR="00B22F24">
        <w:rPr>
          <w:rFonts w:ascii="Arial" w:hAnsi="Arial" w:cs="Arial"/>
          <w:szCs w:val="24"/>
        </w:rPr>
        <w:t>p</w:t>
      </w:r>
      <w:r>
        <w:rPr>
          <w:rFonts w:ascii="Arial" w:hAnsi="Arial" w:cs="Arial"/>
          <w:szCs w:val="24"/>
        </w:rPr>
        <w:t>sico</w:t>
      </w:r>
      <w:proofErr w:type="spellEnd"/>
      <w:r w:rsidR="00B22F24">
        <w:rPr>
          <w:rFonts w:ascii="Arial" w:hAnsi="Arial" w:cs="Arial"/>
          <w:szCs w:val="24"/>
        </w:rPr>
        <w:t>-</w:t>
      </w:r>
      <w:r>
        <w:rPr>
          <w:rFonts w:ascii="Arial" w:hAnsi="Arial" w:cs="Arial"/>
          <w:szCs w:val="24"/>
        </w:rPr>
        <w:t xml:space="preserve">emocionales, se estableció que </w:t>
      </w:r>
      <w:r w:rsidR="00B22F24">
        <w:rPr>
          <w:rFonts w:ascii="Arial" w:hAnsi="Arial" w:cs="Arial"/>
          <w:szCs w:val="24"/>
        </w:rPr>
        <w:t>estaba orientado globalmente y</w:t>
      </w:r>
      <w:r>
        <w:rPr>
          <w:rFonts w:ascii="Arial" w:hAnsi="Arial" w:cs="Arial"/>
          <w:szCs w:val="24"/>
        </w:rPr>
        <w:t xml:space="preserve"> sin alteraciones del pensamiento</w:t>
      </w:r>
      <w:r w:rsidR="00B22F24">
        <w:rPr>
          <w:rFonts w:ascii="Arial" w:hAnsi="Arial" w:cs="Arial"/>
          <w:szCs w:val="24"/>
        </w:rPr>
        <w:t xml:space="preserve"> o del lenguaje.</w:t>
      </w:r>
    </w:p>
    <w:p w:rsidR="001E2F20" w:rsidRDefault="001E2F20" w:rsidP="00983C8A">
      <w:pPr>
        <w:spacing w:line="276" w:lineRule="auto"/>
        <w:jc w:val="both"/>
        <w:rPr>
          <w:rFonts w:ascii="Arial Narrow" w:hAnsi="Arial Narrow" w:cs="Tahoma"/>
          <w:i/>
          <w:sz w:val="18"/>
          <w:szCs w:val="18"/>
        </w:rPr>
      </w:pPr>
    </w:p>
    <w:p w:rsidR="00983C8A" w:rsidRDefault="00983C8A" w:rsidP="00983C8A">
      <w:pPr>
        <w:spacing w:line="276" w:lineRule="auto"/>
        <w:jc w:val="both"/>
        <w:rPr>
          <w:rFonts w:ascii="Arial" w:hAnsi="Arial" w:cs="Arial"/>
          <w:b/>
          <w:color w:val="000000"/>
          <w:szCs w:val="24"/>
          <w:lang w:eastAsia="es-CO"/>
        </w:rPr>
      </w:pPr>
    </w:p>
    <w:p w:rsidR="000130DB" w:rsidRPr="00983C8A" w:rsidRDefault="009D3B8C" w:rsidP="009D3B8C">
      <w:pPr>
        <w:pStyle w:val="Prrafodelista"/>
        <w:numPr>
          <w:ilvl w:val="0"/>
          <w:numId w:val="7"/>
        </w:numPr>
        <w:spacing w:line="276" w:lineRule="auto"/>
        <w:jc w:val="both"/>
        <w:rPr>
          <w:rFonts w:ascii="Arial" w:hAnsi="Arial" w:cs="Arial"/>
          <w:b/>
          <w:color w:val="000000"/>
          <w:sz w:val="24"/>
          <w:szCs w:val="24"/>
          <w:lang w:eastAsia="es-CO"/>
        </w:rPr>
      </w:pPr>
      <w:r w:rsidRPr="00983C8A">
        <w:rPr>
          <w:rFonts w:ascii="Arial" w:hAnsi="Arial" w:cs="Arial"/>
          <w:b/>
          <w:color w:val="000000"/>
          <w:sz w:val="24"/>
          <w:szCs w:val="24"/>
          <w:lang w:eastAsia="es-CO"/>
        </w:rPr>
        <w:t>Grado jurisdiccional de consulta</w:t>
      </w:r>
    </w:p>
    <w:p w:rsidR="009D3B8C" w:rsidRPr="009D3B8C" w:rsidRDefault="009D3B8C" w:rsidP="009D3B8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haber resultado la anterior decisión </w:t>
      </w:r>
      <w:r w:rsidR="00F62FE1">
        <w:rPr>
          <w:rFonts w:ascii="Arial" w:hAnsi="Arial" w:cs="Arial"/>
          <w:color w:val="000000"/>
          <w:szCs w:val="24"/>
          <w:lang w:eastAsia="es-CO"/>
        </w:rPr>
        <w:t xml:space="preserve">totalmente </w:t>
      </w:r>
      <w:r>
        <w:rPr>
          <w:rFonts w:ascii="Arial" w:hAnsi="Arial" w:cs="Arial"/>
          <w:color w:val="000000"/>
          <w:szCs w:val="24"/>
          <w:lang w:eastAsia="es-CO"/>
        </w:rPr>
        <w:t xml:space="preserve">adversa a los intereses de la </w:t>
      </w:r>
      <w:r w:rsidR="00F62FE1">
        <w:rPr>
          <w:rFonts w:ascii="Arial" w:hAnsi="Arial" w:cs="Arial"/>
          <w:color w:val="000000"/>
          <w:szCs w:val="24"/>
          <w:lang w:eastAsia="es-CO"/>
        </w:rPr>
        <w:t>parte actora</w:t>
      </w:r>
      <w:r>
        <w:rPr>
          <w:rFonts w:ascii="Arial" w:hAnsi="Arial" w:cs="Arial"/>
          <w:color w:val="000000"/>
          <w:szCs w:val="24"/>
          <w:lang w:eastAsia="es-CO"/>
        </w:rPr>
        <w:t xml:space="preserve">, la a-quo ordenó el grado jurisdiccional de consulta respecto a la misma, conforme lo establece el artículo 69 del </w:t>
      </w:r>
      <w:proofErr w:type="spellStart"/>
      <w:r>
        <w:rPr>
          <w:rFonts w:ascii="Arial" w:hAnsi="Arial" w:cs="Arial"/>
          <w:color w:val="000000"/>
          <w:szCs w:val="24"/>
          <w:lang w:eastAsia="es-CO"/>
        </w:rPr>
        <w:t>C.P.L</w:t>
      </w:r>
      <w:proofErr w:type="spellEnd"/>
      <w:r>
        <w:rPr>
          <w:rFonts w:ascii="Arial" w:hAnsi="Arial" w:cs="Arial"/>
          <w:color w:val="000000"/>
          <w:szCs w:val="24"/>
          <w:lang w:eastAsia="es-CO"/>
        </w:rPr>
        <w:t>.</w:t>
      </w:r>
    </w:p>
    <w:p w:rsidR="00C50A5D" w:rsidRDefault="00C50A5D" w:rsidP="00C50A5D">
      <w:pPr>
        <w:spacing w:line="276" w:lineRule="auto"/>
        <w:jc w:val="both"/>
        <w:rPr>
          <w:rFonts w:ascii="Arial" w:hAnsi="Arial" w:cs="Arial"/>
          <w:color w:val="000000"/>
          <w:szCs w:val="24"/>
          <w:lang w:eastAsia="es-CO"/>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lastRenderedPageBreak/>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87B15" w:rsidRDefault="00087B15" w:rsidP="000F1FFC">
      <w:pPr>
        <w:shd w:val="clear" w:color="auto" w:fill="FFFFFF"/>
        <w:tabs>
          <w:tab w:val="left" w:pos="5197"/>
        </w:tabs>
        <w:spacing w:line="276" w:lineRule="auto"/>
        <w:contextualSpacing/>
        <w:jc w:val="both"/>
        <w:rPr>
          <w:rFonts w:ascii="Arial" w:hAnsi="Arial" w:cs="Arial"/>
          <w:color w:val="000000"/>
          <w:szCs w:val="24"/>
          <w:lang w:eastAsia="es-CO"/>
        </w:rPr>
      </w:pPr>
    </w:p>
    <w:p w:rsidR="005A547B" w:rsidRPr="005A547B" w:rsidRDefault="005A547B" w:rsidP="005A547B">
      <w:pPr>
        <w:spacing w:line="276" w:lineRule="auto"/>
        <w:jc w:val="both"/>
        <w:rPr>
          <w:rFonts w:ascii="Arial" w:hAnsi="Arial" w:cs="Arial"/>
          <w:color w:val="000000"/>
          <w:szCs w:val="24"/>
        </w:rPr>
      </w:pPr>
      <w:r>
        <w:rPr>
          <w:rFonts w:ascii="Arial" w:hAnsi="Arial" w:cs="Arial"/>
          <w:szCs w:val="24"/>
        </w:rPr>
        <w:t xml:space="preserve">1.1. </w:t>
      </w:r>
      <w:r w:rsidRPr="005A547B">
        <w:rPr>
          <w:rFonts w:ascii="Arial" w:hAnsi="Arial" w:cs="Arial"/>
          <w:color w:val="000000"/>
          <w:szCs w:val="24"/>
        </w:rPr>
        <w:t xml:space="preserve">¿Le asististe razón al </w:t>
      </w:r>
      <w:r>
        <w:rPr>
          <w:rFonts w:ascii="Arial" w:hAnsi="Arial" w:cs="Arial"/>
          <w:color w:val="000000"/>
          <w:szCs w:val="24"/>
        </w:rPr>
        <w:t xml:space="preserve">señor Jesús Alfredo </w:t>
      </w:r>
      <w:r w:rsidR="00E56C23">
        <w:rPr>
          <w:rFonts w:ascii="Arial" w:hAnsi="Arial" w:cs="Arial"/>
          <w:color w:val="000000"/>
          <w:szCs w:val="24"/>
        </w:rPr>
        <w:t>Yépez</w:t>
      </w:r>
      <w:r>
        <w:rPr>
          <w:rFonts w:ascii="Arial" w:hAnsi="Arial" w:cs="Arial"/>
          <w:color w:val="000000"/>
          <w:szCs w:val="24"/>
        </w:rPr>
        <w:t xml:space="preserve"> Jiménez</w:t>
      </w:r>
      <w:r w:rsidRPr="005A547B">
        <w:rPr>
          <w:rFonts w:ascii="Arial" w:hAnsi="Arial" w:cs="Arial"/>
          <w:color w:val="000000"/>
          <w:szCs w:val="24"/>
        </w:rPr>
        <w:t xml:space="preserve">, al </w:t>
      </w:r>
      <w:r>
        <w:rPr>
          <w:rFonts w:ascii="Arial" w:hAnsi="Arial" w:cs="Arial"/>
          <w:color w:val="000000"/>
          <w:szCs w:val="24"/>
        </w:rPr>
        <w:t xml:space="preserve">cuestionar </w:t>
      </w:r>
      <w:r w:rsidRPr="005A547B">
        <w:rPr>
          <w:rFonts w:ascii="Arial" w:hAnsi="Arial" w:cs="Arial"/>
          <w:color w:val="000000"/>
          <w:szCs w:val="24"/>
        </w:rPr>
        <w:t xml:space="preserve">la validez del dictamen emitido por la </w:t>
      </w:r>
      <w:r>
        <w:rPr>
          <w:rFonts w:ascii="Arial" w:hAnsi="Arial" w:cs="Arial"/>
          <w:color w:val="000000"/>
          <w:szCs w:val="24"/>
        </w:rPr>
        <w:t xml:space="preserve">Sala Cuarta de la </w:t>
      </w:r>
      <w:r w:rsidRPr="005A547B">
        <w:rPr>
          <w:rFonts w:ascii="Arial" w:hAnsi="Arial" w:cs="Arial"/>
          <w:color w:val="000000"/>
          <w:szCs w:val="24"/>
        </w:rPr>
        <w:t>Junta Nacional de Calificación de Invalidez</w:t>
      </w:r>
      <w:r>
        <w:rPr>
          <w:rFonts w:ascii="Arial" w:hAnsi="Arial" w:cs="Arial"/>
          <w:color w:val="000000"/>
          <w:szCs w:val="24"/>
        </w:rPr>
        <w:t xml:space="preserve"> el 12/04/2013</w:t>
      </w:r>
      <w:r w:rsidR="00214366" w:rsidRPr="005A547B">
        <w:rPr>
          <w:rFonts w:ascii="Arial" w:hAnsi="Arial" w:cs="Arial"/>
          <w:color w:val="000000"/>
          <w:szCs w:val="24"/>
        </w:rPr>
        <w:t>?</w:t>
      </w:r>
    </w:p>
    <w:p w:rsidR="00EE514F" w:rsidRDefault="00EE514F" w:rsidP="00EE514F">
      <w:pPr>
        <w:tabs>
          <w:tab w:val="left" w:pos="0"/>
          <w:tab w:val="left" w:pos="8647"/>
        </w:tabs>
        <w:suppressAutoHyphens/>
        <w:spacing w:line="276" w:lineRule="auto"/>
        <w:jc w:val="both"/>
        <w:rPr>
          <w:iCs/>
          <w:szCs w:val="24"/>
        </w:rPr>
      </w:pPr>
    </w:p>
    <w:p w:rsidR="00087B15" w:rsidRDefault="00087B15" w:rsidP="00087B15">
      <w:pPr>
        <w:pStyle w:val="Textoindependiente"/>
        <w:spacing w:line="276" w:lineRule="auto"/>
        <w:rPr>
          <w:b/>
          <w:iCs/>
          <w:szCs w:val="24"/>
        </w:rPr>
      </w:pPr>
      <w:r>
        <w:rPr>
          <w:b/>
          <w:iCs/>
          <w:szCs w:val="24"/>
        </w:rPr>
        <w:t xml:space="preserve">2. Solución al problema jurídico </w:t>
      </w:r>
    </w:p>
    <w:p w:rsidR="00087B15" w:rsidRDefault="00087B15" w:rsidP="00087B15">
      <w:pPr>
        <w:pStyle w:val="Textoindependiente"/>
        <w:spacing w:line="276" w:lineRule="auto"/>
        <w:ind w:left="390"/>
        <w:contextualSpacing/>
        <w:rPr>
          <w:b/>
          <w:iCs/>
          <w:szCs w:val="24"/>
        </w:rPr>
      </w:pPr>
    </w:p>
    <w:p w:rsidR="00087B15" w:rsidRDefault="00087B15" w:rsidP="00087B15">
      <w:pPr>
        <w:pStyle w:val="Textoindependiente"/>
        <w:spacing w:line="276" w:lineRule="auto"/>
        <w:rPr>
          <w:iCs/>
          <w:szCs w:val="24"/>
        </w:rPr>
      </w:pPr>
      <w:r>
        <w:rPr>
          <w:iCs/>
          <w:szCs w:val="24"/>
        </w:rPr>
        <w:t>Con el propósito de dar solución al anterior cuestionamiento, se considera necesario precisar, los siguientes aspectos:</w:t>
      </w:r>
    </w:p>
    <w:p w:rsidR="00F230A5" w:rsidRDefault="00F230A5" w:rsidP="00087B15">
      <w:pPr>
        <w:pStyle w:val="Textoindependiente"/>
        <w:spacing w:line="276" w:lineRule="auto"/>
        <w:rPr>
          <w:iCs/>
          <w:szCs w:val="24"/>
        </w:rPr>
      </w:pPr>
    </w:p>
    <w:p w:rsidR="001F5D69" w:rsidRPr="001F5D69" w:rsidRDefault="00087B15" w:rsidP="001F5D69">
      <w:pPr>
        <w:autoSpaceDE w:val="0"/>
        <w:autoSpaceDN w:val="0"/>
        <w:adjustRightInd w:val="0"/>
        <w:spacing w:line="276" w:lineRule="auto"/>
        <w:jc w:val="both"/>
        <w:rPr>
          <w:rFonts w:ascii="Arial" w:hAnsi="Arial" w:cs="Arial"/>
          <w:b/>
          <w:szCs w:val="24"/>
          <w:lang w:val="es-ES"/>
        </w:rPr>
      </w:pPr>
      <w:r w:rsidRPr="001F5D69">
        <w:rPr>
          <w:rFonts w:ascii="Arial" w:hAnsi="Arial" w:cs="Arial"/>
          <w:b/>
          <w:color w:val="000000"/>
          <w:szCs w:val="24"/>
          <w:shd w:val="clear" w:color="auto" w:fill="FFFFFF"/>
          <w:lang w:val="es-ES"/>
        </w:rPr>
        <w:t xml:space="preserve">2.1. </w:t>
      </w:r>
      <w:r w:rsidR="001F5D69" w:rsidRPr="001F5D69">
        <w:rPr>
          <w:rFonts w:ascii="Arial" w:hAnsi="Arial" w:cs="Arial"/>
          <w:b/>
          <w:szCs w:val="24"/>
          <w:lang w:val="es-ES"/>
        </w:rPr>
        <w:t xml:space="preserve">Del dictamen pericial emitido por la Junta Nacional de Calificación de Invalidez en el curso de un Proceso Ordinario Laboral </w:t>
      </w:r>
    </w:p>
    <w:p w:rsidR="001F5D69" w:rsidRDefault="001F5D69" w:rsidP="001F5D69">
      <w:pPr>
        <w:autoSpaceDE w:val="0"/>
        <w:autoSpaceDN w:val="0"/>
        <w:adjustRightInd w:val="0"/>
        <w:spacing w:line="276" w:lineRule="auto"/>
        <w:ind w:firstLine="851"/>
        <w:jc w:val="both"/>
        <w:rPr>
          <w:rFonts w:ascii="Arial" w:hAnsi="Arial" w:cs="Arial"/>
          <w:szCs w:val="24"/>
          <w:lang w:val="es-ES"/>
        </w:rPr>
      </w:pPr>
    </w:p>
    <w:p w:rsidR="001F5D69" w:rsidRDefault="001F5D69" w:rsidP="001F5D69">
      <w:pPr>
        <w:autoSpaceDE w:val="0"/>
        <w:autoSpaceDN w:val="0"/>
        <w:adjustRightInd w:val="0"/>
        <w:spacing w:line="276" w:lineRule="auto"/>
        <w:jc w:val="both"/>
        <w:rPr>
          <w:rFonts w:ascii="Arial" w:hAnsi="Arial" w:cs="Arial"/>
          <w:b/>
          <w:szCs w:val="24"/>
        </w:rPr>
      </w:pPr>
      <w:r>
        <w:rPr>
          <w:rFonts w:ascii="Arial" w:hAnsi="Arial" w:cs="Arial"/>
          <w:b/>
          <w:szCs w:val="24"/>
        </w:rPr>
        <w:t>2.1.1. Fundamento jurídico</w:t>
      </w:r>
    </w:p>
    <w:p w:rsidR="001F5D69" w:rsidRDefault="001F5D69" w:rsidP="001F5D69">
      <w:pPr>
        <w:autoSpaceDE w:val="0"/>
        <w:autoSpaceDN w:val="0"/>
        <w:adjustRightInd w:val="0"/>
        <w:spacing w:line="276" w:lineRule="auto"/>
        <w:jc w:val="both"/>
        <w:rPr>
          <w:rFonts w:ascii="Arial" w:hAnsi="Arial" w:cs="Arial"/>
          <w:b/>
          <w:szCs w:val="24"/>
        </w:rPr>
      </w:pPr>
    </w:p>
    <w:p w:rsidR="001F5D69" w:rsidRPr="005124AD" w:rsidRDefault="001F5D69" w:rsidP="001F5D69">
      <w:pPr>
        <w:spacing w:line="276" w:lineRule="auto"/>
        <w:jc w:val="both"/>
        <w:rPr>
          <w:rFonts w:ascii="Arial" w:hAnsi="Arial" w:cs="Arial"/>
          <w:szCs w:val="24"/>
        </w:rPr>
      </w:pPr>
      <w:r>
        <w:rPr>
          <w:rFonts w:ascii="Arial" w:hAnsi="Arial" w:cs="Arial"/>
          <w:szCs w:val="24"/>
        </w:rPr>
        <w:t xml:space="preserve">El </w:t>
      </w:r>
      <w:r w:rsidRPr="005124AD">
        <w:rPr>
          <w:rFonts w:ascii="Arial" w:hAnsi="Arial" w:cs="Arial"/>
          <w:szCs w:val="24"/>
        </w:rPr>
        <w:t>artículo 52 de la Ley 962 de 2005</w:t>
      </w:r>
      <w:r>
        <w:rPr>
          <w:rFonts w:ascii="Arial" w:hAnsi="Arial" w:cs="Arial"/>
          <w:szCs w:val="24"/>
        </w:rPr>
        <w:t xml:space="preserve">, que modificó el </w:t>
      </w:r>
      <w:r w:rsidRPr="005124AD">
        <w:rPr>
          <w:rFonts w:ascii="Arial" w:hAnsi="Arial" w:cs="Arial"/>
          <w:szCs w:val="24"/>
        </w:rPr>
        <w:t xml:space="preserve">artículo 41 de la Ley 100 de 1993, dispone </w:t>
      </w:r>
      <w:r>
        <w:rPr>
          <w:rFonts w:ascii="Arial" w:hAnsi="Arial" w:cs="Arial"/>
          <w:szCs w:val="24"/>
        </w:rPr>
        <w:t xml:space="preserve">el </w:t>
      </w:r>
      <w:r w:rsidRPr="005124AD">
        <w:rPr>
          <w:rFonts w:ascii="Arial" w:hAnsi="Arial" w:cs="Arial"/>
          <w:szCs w:val="24"/>
        </w:rPr>
        <w:t>procedimiento</w:t>
      </w:r>
      <w:r>
        <w:rPr>
          <w:rFonts w:ascii="Arial" w:hAnsi="Arial" w:cs="Arial"/>
          <w:szCs w:val="24"/>
        </w:rPr>
        <w:t xml:space="preserve"> y las entidades encargadas de efectuar la calificación del estado de invalidez, determinando qué entidades lo hacen en primera oportunidad y cu</w:t>
      </w:r>
      <w:r w:rsidR="00F62FE1">
        <w:rPr>
          <w:rFonts w:ascii="Arial" w:hAnsi="Arial" w:cs="Arial"/>
          <w:szCs w:val="24"/>
        </w:rPr>
        <w:t>á</w:t>
      </w:r>
      <w:r>
        <w:rPr>
          <w:rFonts w:ascii="Arial" w:hAnsi="Arial" w:cs="Arial"/>
          <w:szCs w:val="24"/>
        </w:rPr>
        <w:t xml:space="preserve">les en virtud de los recursos que presenten los interesados, evento en el cual, el conocimiento es asumido por </w:t>
      </w:r>
      <w:r w:rsidRPr="005124AD">
        <w:rPr>
          <w:rFonts w:ascii="Arial" w:hAnsi="Arial" w:cs="Arial"/>
          <w:szCs w:val="24"/>
        </w:rPr>
        <w:t>las Juntas</w:t>
      </w:r>
      <w:r>
        <w:rPr>
          <w:rFonts w:ascii="Arial" w:hAnsi="Arial" w:cs="Arial"/>
          <w:szCs w:val="24"/>
        </w:rPr>
        <w:t xml:space="preserve"> de Calificación de Invalidez de orden regional o nacional; cuya competencia, conforme al Decreto </w:t>
      </w:r>
      <w:r w:rsidRPr="005124AD">
        <w:rPr>
          <w:rFonts w:ascii="Arial" w:hAnsi="Arial" w:cs="Arial"/>
          <w:szCs w:val="24"/>
        </w:rPr>
        <w:t xml:space="preserve">2463 de 2001, </w:t>
      </w:r>
      <w:r>
        <w:rPr>
          <w:rFonts w:ascii="Arial" w:hAnsi="Arial" w:cs="Arial"/>
          <w:szCs w:val="24"/>
        </w:rPr>
        <w:t xml:space="preserve">les permite </w:t>
      </w:r>
      <w:r w:rsidRPr="005124AD">
        <w:rPr>
          <w:rFonts w:ascii="Arial" w:hAnsi="Arial" w:cs="Arial"/>
          <w:szCs w:val="24"/>
        </w:rPr>
        <w:t xml:space="preserve">valorar y conceptuar, con criterios técnicos y científicos, sobre el origen, grado y </w:t>
      </w:r>
      <w:r w:rsidRPr="002F2A61">
        <w:rPr>
          <w:rFonts w:ascii="Arial" w:hAnsi="Arial" w:cs="Arial"/>
          <w:szCs w:val="24"/>
        </w:rPr>
        <w:t>fecha de estructuración</w:t>
      </w:r>
      <w:r w:rsidRPr="005124AD">
        <w:rPr>
          <w:rFonts w:ascii="Arial" w:hAnsi="Arial" w:cs="Arial"/>
          <w:szCs w:val="24"/>
        </w:rPr>
        <w:t xml:space="preserve"> del estado de pérdida de la capacidad laboral</w:t>
      </w:r>
      <w:r>
        <w:rPr>
          <w:rFonts w:ascii="Arial" w:hAnsi="Arial" w:cs="Arial"/>
          <w:szCs w:val="24"/>
        </w:rPr>
        <w:t xml:space="preserve"> </w:t>
      </w:r>
      <w:r w:rsidRPr="005124AD">
        <w:rPr>
          <w:rFonts w:ascii="Arial" w:hAnsi="Arial" w:cs="Arial"/>
          <w:szCs w:val="24"/>
        </w:rPr>
        <w:t>de las personas que se encuentran vinculadas al Siste</w:t>
      </w:r>
      <w:r>
        <w:rPr>
          <w:rFonts w:ascii="Arial" w:hAnsi="Arial" w:cs="Arial"/>
          <w:szCs w:val="24"/>
        </w:rPr>
        <w:t>ma de Seguridad Social Integral,</w:t>
      </w:r>
      <w:r w:rsidRPr="005124AD">
        <w:rPr>
          <w:rFonts w:ascii="Arial" w:hAnsi="Arial" w:cs="Arial"/>
          <w:szCs w:val="24"/>
        </w:rPr>
        <w:t xml:space="preserve"> entre otras</w:t>
      </w:r>
      <w:r>
        <w:rPr>
          <w:rFonts w:ascii="Arial" w:hAnsi="Arial" w:cs="Arial"/>
          <w:szCs w:val="24"/>
        </w:rPr>
        <w:t>.</w:t>
      </w:r>
    </w:p>
    <w:p w:rsidR="001F5D69" w:rsidRPr="005124AD" w:rsidRDefault="001F5D69" w:rsidP="001F5D69">
      <w:pPr>
        <w:spacing w:line="276" w:lineRule="auto"/>
        <w:jc w:val="both"/>
        <w:rPr>
          <w:rFonts w:ascii="Arial" w:hAnsi="Arial" w:cs="Arial"/>
          <w:szCs w:val="24"/>
        </w:rPr>
      </w:pPr>
    </w:p>
    <w:p w:rsidR="001F5D69" w:rsidRPr="005124AD" w:rsidRDefault="001F5D69" w:rsidP="008D269E">
      <w:pPr>
        <w:spacing w:line="276" w:lineRule="auto"/>
        <w:jc w:val="both"/>
        <w:rPr>
          <w:rFonts w:ascii="Arial" w:hAnsi="Arial" w:cs="Arial"/>
          <w:szCs w:val="24"/>
        </w:rPr>
      </w:pPr>
      <w:r w:rsidRPr="005124AD">
        <w:rPr>
          <w:rFonts w:ascii="Arial" w:hAnsi="Arial" w:cs="Arial"/>
          <w:szCs w:val="24"/>
        </w:rPr>
        <w:t>Ahora bien, a la luz de lo dispuesto en los artículos 4º y 9º del Decreto 2463 de 2001, el concepto técnico que estas Juntas emitan calificando la pér</w:t>
      </w:r>
      <w:r>
        <w:rPr>
          <w:rFonts w:ascii="Arial" w:hAnsi="Arial" w:cs="Arial"/>
          <w:szCs w:val="24"/>
        </w:rPr>
        <w:t>dida de capacidad laboral de una persona</w:t>
      </w:r>
      <w:r w:rsidRPr="005124AD">
        <w:rPr>
          <w:rFonts w:ascii="Arial" w:hAnsi="Arial" w:cs="Arial"/>
          <w:szCs w:val="24"/>
        </w:rPr>
        <w:t>, debe estar acorde con el Decreto Reglamentario 917 de 1999</w:t>
      </w:r>
      <w:r>
        <w:rPr>
          <w:rFonts w:ascii="Arial" w:hAnsi="Arial" w:cs="Arial"/>
          <w:szCs w:val="24"/>
        </w:rPr>
        <w:t xml:space="preserve"> que consagra el </w:t>
      </w:r>
      <w:r w:rsidRPr="005124AD">
        <w:rPr>
          <w:rFonts w:ascii="Arial" w:hAnsi="Arial" w:cs="Arial"/>
          <w:szCs w:val="24"/>
        </w:rPr>
        <w:t xml:space="preserve">Manual Único para la Calificación de la Invalidez, </w:t>
      </w:r>
      <w:r>
        <w:rPr>
          <w:rFonts w:ascii="Arial" w:hAnsi="Arial" w:cs="Arial"/>
          <w:szCs w:val="24"/>
        </w:rPr>
        <w:t xml:space="preserve">el cual </w:t>
      </w:r>
      <w:r w:rsidRPr="005124AD">
        <w:rPr>
          <w:rFonts w:ascii="Arial" w:hAnsi="Arial" w:cs="Arial"/>
          <w:szCs w:val="24"/>
        </w:rPr>
        <w:t xml:space="preserve">debe estar motivado </w:t>
      </w:r>
      <w:r>
        <w:rPr>
          <w:rFonts w:ascii="Arial" w:hAnsi="Arial" w:cs="Arial"/>
          <w:szCs w:val="24"/>
        </w:rPr>
        <w:t xml:space="preserve">en las </w:t>
      </w:r>
      <w:r w:rsidRPr="005124AD">
        <w:rPr>
          <w:rFonts w:ascii="Arial" w:hAnsi="Arial" w:cs="Arial"/>
          <w:szCs w:val="24"/>
        </w:rPr>
        <w:t>historias clínicas, reportes, valoraciones o exámenes médicos periódicos, y cualquier otro tipo de material que permita establecer relaciones de causalidad, c</w:t>
      </w:r>
      <w:r>
        <w:rPr>
          <w:rFonts w:ascii="Arial" w:hAnsi="Arial" w:cs="Arial"/>
          <w:szCs w:val="24"/>
        </w:rPr>
        <w:t>omo lo son los</w:t>
      </w:r>
      <w:r w:rsidRPr="005124AD">
        <w:rPr>
          <w:rFonts w:ascii="Arial" w:hAnsi="Arial" w:cs="Arial"/>
          <w:szCs w:val="24"/>
        </w:rPr>
        <w:t xml:space="preserve"> certificados de cargos y labores, comisiones, realización de actividades, uso de determinadas herramientas o aparatos; y en razones de derecho, que no son más que las normas q</w:t>
      </w:r>
      <w:r>
        <w:rPr>
          <w:rFonts w:ascii="Arial" w:hAnsi="Arial" w:cs="Arial"/>
          <w:szCs w:val="24"/>
        </w:rPr>
        <w:t xml:space="preserve">ue se aplican al caso concreto; aspectos que deberán estar contenidos en el </w:t>
      </w:r>
      <w:r w:rsidRPr="005124AD">
        <w:rPr>
          <w:rFonts w:ascii="Arial" w:hAnsi="Arial" w:cs="Arial"/>
          <w:szCs w:val="24"/>
        </w:rPr>
        <w:t>formato especial autoriza</w:t>
      </w:r>
      <w:r>
        <w:rPr>
          <w:rFonts w:ascii="Arial" w:hAnsi="Arial" w:cs="Arial"/>
          <w:szCs w:val="24"/>
        </w:rPr>
        <w:t>do por</w:t>
      </w:r>
      <w:r w:rsidRPr="005124AD">
        <w:rPr>
          <w:rFonts w:ascii="Arial" w:hAnsi="Arial" w:cs="Arial"/>
          <w:szCs w:val="24"/>
        </w:rPr>
        <w:t xml:space="preserve"> el Ministerio de Trabajo y Seguridad Social.</w:t>
      </w:r>
    </w:p>
    <w:p w:rsidR="00087B15" w:rsidRDefault="00087B15" w:rsidP="00087B15">
      <w:pPr>
        <w:pStyle w:val="Textoindependiente"/>
        <w:rPr>
          <w:b/>
          <w:color w:val="000000"/>
          <w:szCs w:val="24"/>
          <w:shd w:val="clear" w:color="auto" w:fill="FFFFFF"/>
          <w:lang w:val="es-ES"/>
        </w:rPr>
      </w:pPr>
    </w:p>
    <w:p w:rsidR="00087B15" w:rsidRDefault="00087B15" w:rsidP="00087B15">
      <w:pPr>
        <w:tabs>
          <w:tab w:val="left" w:pos="1230"/>
        </w:tabs>
        <w:autoSpaceDE w:val="0"/>
        <w:autoSpaceDN w:val="0"/>
        <w:adjustRightInd w:val="0"/>
        <w:spacing w:line="276" w:lineRule="auto"/>
        <w:jc w:val="both"/>
        <w:rPr>
          <w:rFonts w:ascii="Arial" w:hAnsi="Arial" w:cs="Arial"/>
          <w:b/>
          <w:color w:val="000000"/>
          <w:szCs w:val="24"/>
          <w:lang w:val="es-ES"/>
        </w:rPr>
      </w:pPr>
      <w:r>
        <w:rPr>
          <w:rFonts w:ascii="Arial" w:hAnsi="Arial" w:cs="Arial"/>
          <w:b/>
          <w:color w:val="000000"/>
          <w:szCs w:val="24"/>
          <w:lang w:val="es-ES"/>
        </w:rPr>
        <w:t>2.1.2. Fundamento fáctico</w:t>
      </w:r>
    </w:p>
    <w:p w:rsidR="00087B15" w:rsidRDefault="00087B15" w:rsidP="00087B15">
      <w:pPr>
        <w:tabs>
          <w:tab w:val="left" w:pos="1230"/>
        </w:tabs>
        <w:autoSpaceDE w:val="0"/>
        <w:autoSpaceDN w:val="0"/>
        <w:adjustRightInd w:val="0"/>
        <w:spacing w:line="276" w:lineRule="auto"/>
        <w:jc w:val="both"/>
        <w:rPr>
          <w:rFonts w:ascii="Arial" w:hAnsi="Arial" w:cs="Arial"/>
          <w:color w:val="000000"/>
          <w:szCs w:val="24"/>
          <w:lang w:val="es-ES"/>
        </w:rPr>
      </w:pPr>
    </w:p>
    <w:p w:rsidR="00AC184D" w:rsidRDefault="009349A5" w:rsidP="00AC184D">
      <w:pPr>
        <w:autoSpaceDE w:val="0"/>
        <w:autoSpaceDN w:val="0"/>
        <w:adjustRightInd w:val="0"/>
        <w:spacing w:line="276" w:lineRule="auto"/>
        <w:jc w:val="both"/>
        <w:rPr>
          <w:rFonts w:ascii="Arial" w:hAnsi="Arial" w:cs="Arial"/>
          <w:szCs w:val="24"/>
          <w:lang w:val="es-ES"/>
        </w:rPr>
      </w:pPr>
      <w:r>
        <w:rPr>
          <w:rFonts w:ascii="Arial" w:hAnsi="Arial" w:cs="Arial"/>
          <w:szCs w:val="24"/>
          <w:lang w:val="es-ES"/>
        </w:rPr>
        <w:t xml:space="preserve">El señor Jesús Alfredo </w:t>
      </w:r>
      <w:r w:rsidR="00E56C23">
        <w:rPr>
          <w:rFonts w:ascii="Arial" w:hAnsi="Arial" w:cs="Arial"/>
          <w:szCs w:val="24"/>
          <w:lang w:val="es-ES"/>
        </w:rPr>
        <w:t>Yépez</w:t>
      </w:r>
      <w:r>
        <w:rPr>
          <w:rFonts w:ascii="Arial" w:hAnsi="Arial" w:cs="Arial"/>
          <w:szCs w:val="24"/>
          <w:lang w:val="es-ES"/>
        </w:rPr>
        <w:t xml:space="preserve"> Jiménez</w:t>
      </w:r>
      <w:r w:rsidR="00183DD2">
        <w:rPr>
          <w:rFonts w:ascii="Arial" w:hAnsi="Arial" w:cs="Arial"/>
          <w:szCs w:val="24"/>
          <w:lang w:val="es-ES"/>
        </w:rPr>
        <w:t xml:space="preserve">, fue calificado primigeniamente por la </w:t>
      </w:r>
      <w:proofErr w:type="spellStart"/>
      <w:r w:rsidR="00183DD2">
        <w:rPr>
          <w:rFonts w:ascii="Arial" w:hAnsi="Arial" w:cs="Arial"/>
          <w:szCs w:val="24"/>
          <w:lang w:val="es-ES"/>
        </w:rPr>
        <w:t>ARL</w:t>
      </w:r>
      <w:proofErr w:type="spellEnd"/>
      <w:r w:rsidR="00183DD2">
        <w:rPr>
          <w:rFonts w:ascii="Arial" w:hAnsi="Arial" w:cs="Arial"/>
          <w:szCs w:val="24"/>
          <w:lang w:val="es-ES"/>
        </w:rPr>
        <w:t xml:space="preserve"> Positiva S.A. con un 36.62% de </w:t>
      </w:r>
      <w:proofErr w:type="spellStart"/>
      <w:r w:rsidR="00183DD2">
        <w:rPr>
          <w:rFonts w:ascii="Arial" w:hAnsi="Arial" w:cs="Arial"/>
          <w:szCs w:val="24"/>
          <w:lang w:val="es-ES"/>
        </w:rPr>
        <w:t>PCL</w:t>
      </w:r>
      <w:proofErr w:type="spellEnd"/>
      <w:r w:rsidR="00171669">
        <w:rPr>
          <w:rFonts w:ascii="Arial" w:hAnsi="Arial" w:cs="Arial"/>
          <w:szCs w:val="24"/>
          <w:lang w:val="es-ES"/>
        </w:rPr>
        <w:t xml:space="preserve"> </w:t>
      </w:r>
      <w:r w:rsidR="00183DD2">
        <w:rPr>
          <w:rFonts w:ascii="Arial" w:hAnsi="Arial" w:cs="Arial"/>
          <w:szCs w:val="24"/>
          <w:lang w:val="es-ES"/>
        </w:rPr>
        <w:t xml:space="preserve"> y, para ello, </w:t>
      </w:r>
      <w:r w:rsidR="00E56C23">
        <w:rPr>
          <w:rFonts w:ascii="Arial" w:hAnsi="Arial" w:cs="Arial"/>
          <w:szCs w:val="24"/>
          <w:lang w:val="es-ES"/>
        </w:rPr>
        <w:t xml:space="preserve">relacionó como diagnósticos </w:t>
      </w:r>
      <w:r w:rsidR="00FC0147">
        <w:rPr>
          <w:rFonts w:ascii="Arial" w:hAnsi="Arial" w:cs="Arial"/>
          <w:szCs w:val="24"/>
          <w:lang w:val="es-ES"/>
        </w:rPr>
        <w:t>“</w:t>
      </w:r>
      <w:r w:rsidR="003E4490">
        <w:rPr>
          <w:rFonts w:ascii="Arial" w:hAnsi="Arial" w:cs="Arial"/>
          <w:szCs w:val="24"/>
          <w:lang w:val="es-ES"/>
        </w:rPr>
        <w:t>calificados</w:t>
      </w:r>
      <w:r w:rsidR="00FC0147">
        <w:rPr>
          <w:rFonts w:ascii="Arial" w:hAnsi="Arial" w:cs="Arial"/>
          <w:szCs w:val="24"/>
          <w:lang w:val="es-ES"/>
        </w:rPr>
        <w:t>”</w:t>
      </w:r>
      <w:r w:rsidR="003E4490">
        <w:rPr>
          <w:rFonts w:ascii="Arial" w:hAnsi="Arial" w:cs="Arial"/>
          <w:szCs w:val="24"/>
          <w:lang w:val="es-ES"/>
        </w:rPr>
        <w:t xml:space="preserve"> </w:t>
      </w:r>
      <w:r w:rsidR="00E56C23">
        <w:rPr>
          <w:rFonts w:ascii="Arial" w:hAnsi="Arial" w:cs="Arial"/>
          <w:szCs w:val="24"/>
          <w:lang w:val="es-ES"/>
        </w:rPr>
        <w:t xml:space="preserve">la fractura de la pierna izquierda, osteomielitis de tibia, </w:t>
      </w:r>
      <w:r w:rsidR="008338FA">
        <w:rPr>
          <w:rFonts w:ascii="Arial" w:hAnsi="Arial" w:cs="Arial"/>
          <w:szCs w:val="24"/>
          <w:lang w:val="es-ES"/>
        </w:rPr>
        <w:t xml:space="preserve">pie equino izquierdo y la lesión del nervio </w:t>
      </w:r>
      <w:proofErr w:type="spellStart"/>
      <w:r w:rsidR="008338FA">
        <w:rPr>
          <w:rFonts w:ascii="Arial" w:hAnsi="Arial" w:cs="Arial"/>
          <w:szCs w:val="24"/>
          <w:lang w:val="es-ES"/>
        </w:rPr>
        <w:t>peroneo</w:t>
      </w:r>
      <w:proofErr w:type="spellEnd"/>
      <w:r w:rsidR="008338FA">
        <w:rPr>
          <w:rFonts w:ascii="Arial" w:hAnsi="Arial" w:cs="Arial"/>
          <w:szCs w:val="24"/>
          <w:lang w:val="es-ES"/>
        </w:rPr>
        <w:t xml:space="preserve"> izquierdo. Del mismo modo, </w:t>
      </w:r>
      <w:r w:rsidR="00E56C23">
        <w:rPr>
          <w:rFonts w:ascii="Arial" w:hAnsi="Arial" w:cs="Arial"/>
          <w:szCs w:val="24"/>
          <w:lang w:val="es-ES"/>
        </w:rPr>
        <w:t xml:space="preserve">describió como </w:t>
      </w:r>
      <w:r w:rsidR="00E56C23">
        <w:rPr>
          <w:rFonts w:ascii="Arial" w:hAnsi="Arial" w:cs="Arial"/>
          <w:szCs w:val="24"/>
          <w:lang w:val="es-ES"/>
        </w:rPr>
        <w:lastRenderedPageBreak/>
        <w:t>deficiencias</w:t>
      </w:r>
      <w:r w:rsidR="008338FA">
        <w:rPr>
          <w:rFonts w:ascii="Arial" w:hAnsi="Arial" w:cs="Arial"/>
          <w:szCs w:val="24"/>
          <w:lang w:val="es-ES"/>
        </w:rPr>
        <w:t xml:space="preserve"> limitación AMA</w:t>
      </w:r>
      <w:r w:rsidR="008338FA">
        <w:rPr>
          <w:rStyle w:val="Refdenotaalpie"/>
          <w:rFonts w:ascii="Arial" w:hAnsi="Arial" w:cs="Arial"/>
          <w:szCs w:val="24"/>
          <w:lang w:val="es-ES"/>
        </w:rPr>
        <w:footnoteReference w:id="2"/>
      </w:r>
      <w:r w:rsidR="00E56C23">
        <w:rPr>
          <w:rFonts w:ascii="Arial" w:hAnsi="Arial" w:cs="Arial"/>
          <w:szCs w:val="24"/>
          <w:lang w:val="es-ES"/>
        </w:rPr>
        <w:t xml:space="preserve"> </w:t>
      </w:r>
      <w:r w:rsidR="008338FA">
        <w:rPr>
          <w:rFonts w:ascii="Arial" w:hAnsi="Arial" w:cs="Arial"/>
          <w:szCs w:val="24"/>
          <w:lang w:val="es-ES"/>
        </w:rPr>
        <w:t xml:space="preserve">de rodilla, tobillo y dedos del pie izquierdo, lesión </w:t>
      </w:r>
      <w:r w:rsidR="00F62FE1">
        <w:rPr>
          <w:rFonts w:ascii="Arial" w:hAnsi="Arial" w:cs="Arial"/>
          <w:szCs w:val="24"/>
          <w:lang w:val="es-ES"/>
        </w:rPr>
        <w:t xml:space="preserve">del </w:t>
      </w:r>
      <w:proofErr w:type="spellStart"/>
      <w:r w:rsidR="00F62FE1">
        <w:rPr>
          <w:rFonts w:ascii="Arial" w:hAnsi="Arial" w:cs="Arial"/>
          <w:szCs w:val="24"/>
          <w:lang w:val="es-ES"/>
        </w:rPr>
        <w:t>peroné</w:t>
      </w:r>
      <w:r w:rsidR="008338FA">
        <w:rPr>
          <w:rFonts w:ascii="Arial" w:hAnsi="Arial" w:cs="Arial"/>
          <w:szCs w:val="24"/>
          <w:lang w:val="es-ES"/>
        </w:rPr>
        <w:t>o</w:t>
      </w:r>
      <w:proofErr w:type="spellEnd"/>
      <w:r w:rsidR="008338FA">
        <w:rPr>
          <w:rFonts w:ascii="Arial" w:hAnsi="Arial" w:cs="Arial"/>
          <w:szCs w:val="24"/>
          <w:lang w:val="es-ES"/>
        </w:rPr>
        <w:t xml:space="preserve"> y por analogía, citó la artrosis de rodilla</w:t>
      </w:r>
      <w:r w:rsidR="00171669">
        <w:rPr>
          <w:rFonts w:ascii="Arial" w:hAnsi="Arial" w:cs="Arial"/>
          <w:szCs w:val="24"/>
          <w:lang w:val="es-ES"/>
        </w:rPr>
        <w:t>; según se extrae de los documentos visibles a folios 15 y s.s. del cd. 1.</w:t>
      </w:r>
    </w:p>
    <w:p w:rsidR="008338FA" w:rsidRDefault="008338FA" w:rsidP="00AC184D">
      <w:pPr>
        <w:autoSpaceDE w:val="0"/>
        <w:autoSpaceDN w:val="0"/>
        <w:adjustRightInd w:val="0"/>
        <w:spacing w:line="276" w:lineRule="auto"/>
        <w:jc w:val="both"/>
        <w:rPr>
          <w:rFonts w:ascii="Arial" w:hAnsi="Arial" w:cs="Arial"/>
          <w:szCs w:val="24"/>
          <w:lang w:val="es-ES"/>
        </w:rPr>
      </w:pPr>
    </w:p>
    <w:p w:rsidR="00151BFF" w:rsidRDefault="008338FA" w:rsidP="00AC184D">
      <w:pPr>
        <w:autoSpaceDE w:val="0"/>
        <w:autoSpaceDN w:val="0"/>
        <w:adjustRightInd w:val="0"/>
        <w:spacing w:line="276" w:lineRule="auto"/>
        <w:jc w:val="both"/>
        <w:rPr>
          <w:rFonts w:ascii="Arial" w:hAnsi="Arial" w:cs="Arial"/>
          <w:szCs w:val="24"/>
          <w:lang w:val="es-ES"/>
        </w:rPr>
      </w:pPr>
      <w:r>
        <w:rPr>
          <w:rFonts w:ascii="Arial" w:hAnsi="Arial" w:cs="Arial"/>
          <w:szCs w:val="24"/>
          <w:lang w:val="es-ES"/>
        </w:rPr>
        <w:t>Contra dicho dictamen, la parte actora i</w:t>
      </w:r>
      <w:r w:rsidR="003E4490">
        <w:rPr>
          <w:rFonts w:ascii="Arial" w:hAnsi="Arial" w:cs="Arial"/>
          <w:szCs w:val="24"/>
          <w:lang w:val="es-ES"/>
        </w:rPr>
        <w:t xml:space="preserve">nterpuso el recurso de reposición, que resuelto por la Junta Regional de Calificación de Invalidez de Risaralda, aumentó la </w:t>
      </w:r>
      <w:proofErr w:type="spellStart"/>
      <w:r w:rsidR="003E4490">
        <w:rPr>
          <w:rFonts w:ascii="Arial" w:hAnsi="Arial" w:cs="Arial"/>
          <w:szCs w:val="24"/>
          <w:lang w:val="es-ES"/>
        </w:rPr>
        <w:t>PCL</w:t>
      </w:r>
      <w:proofErr w:type="spellEnd"/>
      <w:r w:rsidR="003E4490">
        <w:rPr>
          <w:rFonts w:ascii="Arial" w:hAnsi="Arial" w:cs="Arial"/>
          <w:szCs w:val="24"/>
          <w:lang w:val="es-ES"/>
        </w:rPr>
        <w:t xml:space="preserve"> al 42.37%</w:t>
      </w:r>
      <w:r w:rsidR="00A1049D">
        <w:rPr>
          <w:rFonts w:ascii="Arial" w:hAnsi="Arial" w:cs="Arial"/>
          <w:szCs w:val="24"/>
          <w:lang w:val="es-ES"/>
        </w:rPr>
        <w:t xml:space="preserve">, para lo cual adicionó </w:t>
      </w:r>
      <w:r w:rsidR="00151BFF">
        <w:rPr>
          <w:rFonts w:ascii="Arial" w:hAnsi="Arial" w:cs="Arial"/>
          <w:szCs w:val="24"/>
          <w:lang w:val="es-ES"/>
        </w:rPr>
        <w:t xml:space="preserve">a los </w:t>
      </w:r>
      <w:r w:rsidR="00A1049D">
        <w:rPr>
          <w:rFonts w:ascii="Arial" w:hAnsi="Arial" w:cs="Arial"/>
          <w:szCs w:val="24"/>
          <w:lang w:val="es-ES"/>
        </w:rPr>
        <w:t xml:space="preserve">diagnósticos </w:t>
      </w:r>
      <w:r w:rsidR="00151BFF">
        <w:rPr>
          <w:rFonts w:ascii="Arial" w:hAnsi="Arial" w:cs="Arial"/>
          <w:szCs w:val="24"/>
          <w:lang w:val="es-ES"/>
        </w:rPr>
        <w:t xml:space="preserve">antes valorados, la </w:t>
      </w:r>
      <w:r w:rsidR="00171669">
        <w:rPr>
          <w:rFonts w:ascii="Arial" w:hAnsi="Arial" w:cs="Arial"/>
          <w:szCs w:val="24"/>
          <w:lang w:val="es-ES"/>
        </w:rPr>
        <w:t xml:space="preserve">dificultad para la marcha y </w:t>
      </w:r>
      <w:r w:rsidR="00151BFF">
        <w:rPr>
          <w:rFonts w:ascii="Arial" w:hAnsi="Arial" w:cs="Arial"/>
          <w:szCs w:val="24"/>
          <w:lang w:val="es-ES"/>
        </w:rPr>
        <w:t xml:space="preserve">el </w:t>
      </w:r>
      <w:r w:rsidR="00171669">
        <w:rPr>
          <w:rFonts w:ascii="Arial" w:hAnsi="Arial" w:cs="Arial"/>
          <w:szCs w:val="24"/>
          <w:lang w:val="es-ES"/>
        </w:rPr>
        <w:t>acortamiento del miembro inferior izquierdo</w:t>
      </w:r>
      <w:r w:rsidR="00151BFF">
        <w:rPr>
          <w:rFonts w:ascii="Arial" w:hAnsi="Arial" w:cs="Arial"/>
          <w:szCs w:val="24"/>
          <w:lang w:val="es-ES"/>
        </w:rPr>
        <w:t>, lo que al parecer implicó el 3.3</w:t>
      </w:r>
      <w:r w:rsidR="00F7655F">
        <w:rPr>
          <w:rFonts w:ascii="Arial" w:hAnsi="Arial" w:cs="Arial"/>
          <w:szCs w:val="24"/>
          <w:lang w:val="es-ES"/>
        </w:rPr>
        <w:t>5</w:t>
      </w:r>
      <w:r w:rsidR="00151BFF">
        <w:rPr>
          <w:rFonts w:ascii="Arial" w:hAnsi="Arial" w:cs="Arial"/>
          <w:szCs w:val="24"/>
          <w:lang w:val="es-ES"/>
        </w:rPr>
        <w:t>% de aumento de deficiencia. Pero, al mismo tiempo, disminuyó</w:t>
      </w:r>
      <w:r w:rsidR="00F7655F">
        <w:rPr>
          <w:rFonts w:ascii="Arial" w:hAnsi="Arial" w:cs="Arial"/>
          <w:szCs w:val="24"/>
          <w:lang w:val="es-ES"/>
        </w:rPr>
        <w:t xml:space="preserve"> levemente</w:t>
      </w:r>
      <w:r w:rsidR="00151BFF">
        <w:rPr>
          <w:rFonts w:ascii="Arial" w:hAnsi="Arial" w:cs="Arial"/>
          <w:szCs w:val="24"/>
          <w:lang w:val="es-ES"/>
        </w:rPr>
        <w:t xml:space="preserve"> los valores asignados por la </w:t>
      </w:r>
      <w:proofErr w:type="spellStart"/>
      <w:r w:rsidR="00151BFF">
        <w:rPr>
          <w:rFonts w:ascii="Arial" w:hAnsi="Arial" w:cs="Arial"/>
          <w:szCs w:val="24"/>
          <w:lang w:val="es-ES"/>
        </w:rPr>
        <w:t>ARL</w:t>
      </w:r>
      <w:proofErr w:type="spellEnd"/>
      <w:r w:rsidR="00151BFF">
        <w:rPr>
          <w:rFonts w:ascii="Arial" w:hAnsi="Arial" w:cs="Arial"/>
          <w:szCs w:val="24"/>
          <w:lang w:val="es-ES"/>
        </w:rPr>
        <w:t xml:space="preserve"> a los factores de discapacidad y minusvalía. </w:t>
      </w:r>
      <w:r w:rsidR="00C0363F">
        <w:rPr>
          <w:rFonts w:ascii="Arial" w:hAnsi="Arial" w:cs="Arial"/>
          <w:szCs w:val="24"/>
          <w:lang w:val="es-ES"/>
        </w:rPr>
        <w:t xml:space="preserve">Y, precisó que al examen físico, </w:t>
      </w:r>
      <w:r w:rsidR="005822FB">
        <w:rPr>
          <w:rFonts w:ascii="Arial" w:hAnsi="Arial" w:cs="Arial"/>
          <w:szCs w:val="24"/>
          <w:lang w:val="es-ES"/>
        </w:rPr>
        <w:t>existían</w:t>
      </w:r>
      <w:r w:rsidR="00C0363F">
        <w:rPr>
          <w:rFonts w:ascii="Arial" w:hAnsi="Arial" w:cs="Arial"/>
          <w:szCs w:val="24"/>
          <w:lang w:val="es-ES"/>
        </w:rPr>
        <w:t xml:space="preserve"> AMAS de hombro izquierdo completas</w:t>
      </w:r>
      <w:r w:rsidR="00F7655F">
        <w:rPr>
          <w:rFonts w:ascii="Arial" w:hAnsi="Arial" w:cs="Arial"/>
          <w:szCs w:val="24"/>
          <w:lang w:val="es-ES"/>
        </w:rPr>
        <w:t xml:space="preserve"> y el uso de bastón para la marcha</w:t>
      </w:r>
      <w:r w:rsidR="00DB4AFE">
        <w:rPr>
          <w:rFonts w:ascii="Arial" w:hAnsi="Arial" w:cs="Arial"/>
          <w:szCs w:val="24"/>
          <w:lang w:val="es-ES"/>
        </w:rPr>
        <w:t>; lo que sea de paso precisar desmiente lo dicho en la demanda, en cuanto a que requiere uso de muletas axilares.</w:t>
      </w:r>
    </w:p>
    <w:p w:rsidR="00151BFF" w:rsidRDefault="00151BFF" w:rsidP="00AC184D">
      <w:pPr>
        <w:autoSpaceDE w:val="0"/>
        <w:autoSpaceDN w:val="0"/>
        <w:adjustRightInd w:val="0"/>
        <w:spacing w:line="276" w:lineRule="auto"/>
        <w:jc w:val="both"/>
        <w:rPr>
          <w:rFonts w:ascii="Arial" w:hAnsi="Arial" w:cs="Arial"/>
          <w:szCs w:val="24"/>
          <w:lang w:val="es-ES"/>
        </w:rPr>
      </w:pPr>
    </w:p>
    <w:p w:rsidR="00151BFF" w:rsidRDefault="00151BFF" w:rsidP="00AC184D">
      <w:pPr>
        <w:autoSpaceDE w:val="0"/>
        <w:autoSpaceDN w:val="0"/>
        <w:adjustRightInd w:val="0"/>
        <w:spacing w:line="276" w:lineRule="auto"/>
        <w:jc w:val="both"/>
        <w:rPr>
          <w:rFonts w:ascii="Arial" w:hAnsi="Arial" w:cs="Arial"/>
          <w:szCs w:val="24"/>
          <w:lang w:val="es-ES"/>
        </w:rPr>
      </w:pPr>
      <w:r>
        <w:rPr>
          <w:rFonts w:ascii="Arial" w:hAnsi="Arial" w:cs="Arial"/>
          <w:szCs w:val="24"/>
          <w:lang w:val="es-ES"/>
        </w:rPr>
        <w:t>Ahora, mediante escrito del 30/01/2013 –</w:t>
      </w:r>
      <w:proofErr w:type="spellStart"/>
      <w:r>
        <w:rPr>
          <w:rFonts w:ascii="Arial" w:hAnsi="Arial" w:cs="Arial"/>
          <w:szCs w:val="24"/>
          <w:lang w:val="es-ES"/>
        </w:rPr>
        <w:t>fls</w:t>
      </w:r>
      <w:proofErr w:type="spellEnd"/>
      <w:r>
        <w:rPr>
          <w:rFonts w:ascii="Arial" w:hAnsi="Arial" w:cs="Arial"/>
          <w:szCs w:val="24"/>
          <w:lang w:val="es-ES"/>
        </w:rPr>
        <w:t>. 13 a 14 del cd. 1-, se interpuso recurso de apelación contra la anterior calificaci</w:t>
      </w:r>
      <w:r w:rsidR="00EE2326">
        <w:rPr>
          <w:rFonts w:ascii="Arial" w:hAnsi="Arial" w:cs="Arial"/>
          <w:szCs w:val="24"/>
          <w:lang w:val="es-ES"/>
        </w:rPr>
        <w:t>ón y se adujo la falta de valoración de</w:t>
      </w:r>
      <w:r w:rsidR="00F7655F">
        <w:rPr>
          <w:rFonts w:ascii="Arial" w:hAnsi="Arial" w:cs="Arial"/>
          <w:szCs w:val="24"/>
          <w:lang w:val="es-ES"/>
        </w:rPr>
        <w:t>: a)</w:t>
      </w:r>
      <w:r w:rsidR="00EE2326">
        <w:rPr>
          <w:rFonts w:ascii="Arial" w:hAnsi="Arial" w:cs="Arial"/>
          <w:szCs w:val="24"/>
          <w:lang w:val="es-ES"/>
        </w:rPr>
        <w:t xml:space="preserve"> </w:t>
      </w:r>
      <w:r w:rsidR="00F7655F">
        <w:rPr>
          <w:rFonts w:ascii="Arial" w:hAnsi="Arial" w:cs="Arial"/>
          <w:szCs w:val="24"/>
          <w:lang w:val="es-ES"/>
        </w:rPr>
        <w:t xml:space="preserve">las secuelas funcionales del miembro superior izquierdo, b) el estrés y los trastornos </w:t>
      </w:r>
      <w:proofErr w:type="spellStart"/>
      <w:r w:rsidR="00F7655F">
        <w:rPr>
          <w:rFonts w:ascii="Arial" w:hAnsi="Arial" w:cs="Arial"/>
          <w:szCs w:val="24"/>
          <w:lang w:val="es-ES"/>
        </w:rPr>
        <w:t>sonmatomorfos</w:t>
      </w:r>
      <w:proofErr w:type="spellEnd"/>
      <w:r w:rsidR="00F7655F">
        <w:rPr>
          <w:rFonts w:ascii="Arial" w:hAnsi="Arial" w:cs="Arial"/>
          <w:szCs w:val="24"/>
          <w:lang w:val="es-ES"/>
        </w:rPr>
        <w:t xml:space="preserve"> y c) que por las secuelas presentadas en el MII</w:t>
      </w:r>
      <w:r w:rsidR="00F62FE1">
        <w:rPr>
          <w:rStyle w:val="Refdenotaalpie"/>
          <w:rFonts w:ascii="Arial" w:hAnsi="Arial" w:cs="Arial"/>
          <w:szCs w:val="24"/>
          <w:lang w:val="es-ES"/>
        </w:rPr>
        <w:footnoteReference w:id="3"/>
      </w:r>
      <w:r w:rsidR="00F7655F">
        <w:rPr>
          <w:rFonts w:ascii="Arial" w:hAnsi="Arial" w:cs="Arial"/>
          <w:szCs w:val="24"/>
          <w:lang w:val="es-ES"/>
        </w:rPr>
        <w:t>, debía aplicarse analógicamente, la amputación proximal del muslo.</w:t>
      </w:r>
    </w:p>
    <w:p w:rsidR="00D84D28" w:rsidRDefault="00D84D28" w:rsidP="00AC184D">
      <w:pPr>
        <w:autoSpaceDE w:val="0"/>
        <w:autoSpaceDN w:val="0"/>
        <w:adjustRightInd w:val="0"/>
        <w:spacing w:line="276" w:lineRule="auto"/>
        <w:jc w:val="both"/>
        <w:rPr>
          <w:rFonts w:ascii="Arial" w:hAnsi="Arial" w:cs="Arial"/>
          <w:szCs w:val="24"/>
          <w:lang w:val="es-ES"/>
        </w:rPr>
      </w:pPr>
    </w:p>
    <w:p w:rsidR="00D84D28" w:rsidRDefault="00D84D28" w:rsidP="00AC184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szCs w:val="24"/>
          <w:lang w:val="es-ES"/>
        </w:rPr>
        <w:t xml:space="preserve">En virtud de lo anterior, la Junta Nacional de Calificación de Invalidez – Sala 4, a través de dictamen N° 15327078 del 12/04/2013, confirmó el proferido por la </w:t>
      </w:r>
      <w:proofErr w:type="spellStart"/>
      <w:r>
        <w:rPr>
          <w:rFonts w:ascii="Arial" w:hAnsi="Arial" w:cs="Arial"/>
          <w:szCs w:val="24"/>
          <w:lang w:val="es-ES"/>
        </w:rPr>
        <w:t>JRCI</w:t>
      </w:r>
      <w:proofErr w:type="spellEnd"/>
      <w:r w:rsidR="00E848A7">
        <w:rPr>
          <w:rFonts w:ascii="Arial" w:hAnsi="Arial" w:cs="Arial"/>
          <w:szCs w:val="24"/>
          <w:lang w:val="es-ES"/>
        </w:rPr>
        <w:t xml:space="preserve"> de Risaralda y si bien, como lo señala la parte actora, esa entidad se limitó a señalar que </w:t>
      </w:r>
      <w:r w:rsidR="00E848A7" w:rsidRPr="00E848A7">
        <w:rPr>
          <w:rFonts w:ascii="Arial" w:hAnsi="Arial" w:cs="Arial"/>
          <w:i/>
          <w:szCs w:val="24"/>
          <w:lang w:val="es-ES"/>
        </w:rPr>
        <w:t xml:space="preserve">“no encontró consistencia entre la solicitud, en razón a que aporta conceptos médicos, ni exámenes clínicos, ni de </w:t>
      </w:r>
      <w:proofErr w:type="spellStart"/>
      <w:r w:rsidR="00E848A7" w:rsidRPr="00E848A7">
        <w:rPr>
          <w:rFonts w:ascii="Arial" w:hAnsi="Arial" w:cs="Arial"/>
          <w:i/>
          <w:szCs w:val="24"/>
          <w:lang w:val="es-ES"/>
        </w:rPr>
        <w:t>imagenología</w:t>
      </w:r>
      <w:proofErr w:type="spellEnd"/>
      <w:r w:rsidR="00E848A7" w:rsidRPr="00E848A7">
        <w:rPr>
          <w:rFonts w:ascii="Arial" w:hAnsi="Arial" w:cs="Arial"/>
          <w:i/>
          <w:szCs w:val="24"/>
          <w:lang w:val="es-ES"/>
        </w:rPr>
        <w:t xml:space="preserve"> nuevos, que justifiquen la modificación del dictamen”</w:t>
      </w:r>
      <w:r w:rsidR="00E848A7">
        <w:rPr>
          <w:rFonts w:ascii="Arial" w:hAnsi="Arial" w:cs="Arial"/>
          <w:i/>
          <w:szCs w:val="24"/>
          <w:lang w:val="es-ES"/>
        </w:rPr>
        <w:t xml:space="preserve">, </w:t>
      </w:r>
      <w:r w:rsidR="00E848A7">
        <w:rPr>
          <w:rFonts w:ascii="Arial" w:hAnsi="Arial" w:cs="Arial"/>
          <w:szCs w:val="24"/>
          <w:lang w:val="es-ES"/>
        </w:rPr>
        <w:t xml:space="preserve">ello por sí solo no constituye un error y, </w:t>
      </w:r>
      <w:r w:rsidR="00E848A7" w:rsidRPr="00E848A7">
        <w:rPr>
          <w:rFonts w:ascii="Arial" w:hAnsi="Arial" w:cs="Arial"/>
          <w:i/>
          <w:szCs w:val="24"/>
          <w:lang w:val="es-ES"/>
        </w:rPr>
        <w:t xml:space="preserve">contrario </w:t>
      </w:r>
      <w:proofErr w:type="spellStart"/>
      <w:r w:rsidR="00E848A7" w:rsidRPr="00E848A7">
        <w:rPr>
          <w:rFonts w:ascii="Arial" w:hAnsi="Arial" w:cs="Arial"/>
          <w:i/>
          <w:szCs w:val="24"/>
          <w:lang w:val="es-ES"/>
        </w:rPr>
        <w:t>censu</w:t>
      </w:r>
      <w:proofErr w:type="spellEnd"/>
      <w:r w:rsidR="00E848A7">
        <w:rPr>
          <w:rFonts w:ascii="Arial" w:hAnsi="Arial" w:cs="Arial"/>
          <w:szCs w:val="24"/>
          <w:lang w:val="es-ES"/>
        </w:rPr>
        <w:t>, se encuentra ajustado a las directrices o procedimientos establecidas por el Decreto 917/99 – Manual Único de Calificación</w:t>
      </w:r>
      <w:r w:rsidR="007014CC">
        <w:rPr>
          <w:rFonts w:ascii="Arial" w:hAnsi="Arial" w:cs="Arial"/>
          <w:szCs w:val="24"/>
          <w:lang w:val="es-ES"/>
        </w:rPr>
        <w:t xml:space="preserve"> de Invalidez</w:t>
      </w:r>
      <w:r w:rsidR="00E848A7">
        <w:rPr>
          <w:rFonts w:ascii="Arial" w:hAnsi="Arial" w:cs="Arial"/>
          <w:szCs w:val="24"/>
          <w:lang w:val="es-ES"/>
        </w:rPr>
        <w:t xml:space="preserve">; toda vez que conforme al artículo 4° </w:t>
      </w:r>
      <w:r w:rsidR="00E848A7" w:rsidRPr="00E848A7">
        <w:rPr>
          <w:rFonts w:ascii="Arial" w:hAnsi="Arial" w:cs="Arial"/>
          <w:i/>
          <w:szCs w:val="24"/>
          <w:lang w:val="es-ES"/>
        </w:rPr>
        <w:t>ibídem</w:t>
      </w:r>
      <w:r w:rsidR="00E848A7">
        <w:rPr>
          <w:rFonts w:ascii="Arial" w:hAnsi="Arial" w:cs="Arial"/>
          <w:szCs w:val="24"/>
          <w:lang w:val="es-ES"/>
        </w:rPr>
        <w:t xml:space="preserve">, </w:t>
      </w:r>
      <w:r w:rsidR="00E848A7">
        <w:rPr>
          <w:rFonts w:ascii="Arial" w:hAnsi="Arial" w:cs="Arial"/>
          <w:color w:val="000000"/>
          <w:sz w:val="27"/>
          <w:szCs w:val="27"/>
          <w:shd w:val="clear" w:color="auto" w:fill="FFFFFF"/>
        </w:rPr>
        <w:t xml:space="preserve"> el </w:t>
      </w:r>
      <w:r w:rsidR="00E848A7" w:rsidRPr="00E848A7">
        <w:rPr>
          <w:rFonts w:ascii="Arial" w:hAnsi="Arial" w:cs="Arial"/>
          <w:color w:val="000000"/>
          <w:szCs w:val="24"/>
          <w:shd w:val="clear" w:color="auto" w:fill="FFFFFF"/>
        </w:rPr>
        <w:t xml:space="preserve">diagnóstico clínico de carácter técnico-científico, </w:t>
      </w:r>
      <w:r w:rsidR="00E848A7">
        <w:rPr>
          <w:rFonts w:ascii="Arial" w:hAnsi="Arial" w:cs="Arial"/>
          <w:color w:val="000000"/>
          <w:szCs w:val="24"/>
          <w:shd w:val="clear" w:color="auto" w:fill="FFFFFF"/>
        </w:rPr>
        <w:t xml:space="preserve">debe estar </w:t>
      </w:r>
      <w:r w:rsidR="00E848A7" w:rsidRPr="00E848A7">
        <w:rPr>
          <w:rFonts w:ascii="Arial" w:hAnsi="Arial" w:cs="Arial"/>
          <w:color w:val="000000"/>
          <w:szCs w:val="24"/>
          <w:shd w:val="clear" w:color="auto" w:fill="FFFFFF"/>
        </w:rPr>
        <w:t>soportado en la historia clínica, la historia ocupacional y con las ayudas de diagnóstico requeridas de acuerdo con la especificidad del problema</w:t>
      </w:r>
      <w:r w:rsidR="00E848A7">
        <w:rPr>
          <w:rFonts w:ascii="Arial" w:hAnsi="Arial" w:cs="Arial"/>
          <w:color w:val="000000"/>
          <w:szCs w:val="24"/>
          <w:shd w:val="clear" w:color="auto" w:fill="FFFFFF"/>
        </w:rPr>
        <w:t xml:space="preserve">; de tal manera que al no haberse </w:t>
      </w:r>
      <w:r w:rsidR="00047492">
        <w:rPr>
          <w:rFonts w:ascii="Arial" w:hAnsi="Arial" w:cs="Arial"/>
          <w:color w:val="000000"/>
          <w:szCs w:val="24"/>
          <w:shd w:val="clear" w:color="auto" w:fill="FFFFFF"/>
        </w:rPr>
        <w:t xml:space="preserve">allegado por parte del interesado, </w:t>
      </w:r>
      <w:r w:rsidR="00E848A7">
        <w:rPr>
          <w:rFonts w:ascii="Arial" w:hAnsi="Arial" w:cs="Arial"/>
          <w:color w:val="000000"/>
          <w:szCs w:val="24"/>
          <w:shd w:val="clear" w:color="auto" w:fill="FFFFFF"/>
        </w:rPr>
        <w:t xml:space="preserve">nuevos </w:t>
      </w:r>
      <w:r w:rsidR="00047492">
        <w:rPr>
          <w:rFonts w:ascii="Arial" w:hAnsi="Arial" w:cs="Arial"/>
          <w:color w:val="000000"/>
          <w:szCs w:val="24"/>
          <w:shd w:val="clear" w:color="auto" w:fill="FFFFFF"/>
        </w:rPr>
        <w:t>documentos de es</w:t>
      </w:r>
      <w:r w:rsidR="00E848A7">
        <w:rPr>
          <w:rFonts w:ascii="Arial" w:hAnsi="Arial" w:cs="Arial"/>
          <w:color w:val="000000"/>
          <w:szCs w:val="24"/>
          <w:shd w:val="clear" w:color="auto" w:fill="FFFFFF"/>
        </w:rPr>
        <w:t xml:space="preserve">a naturaleza, no le era posible </w:t>
      </w:r>
      <w:r w:rsidR="00047492">
        <w:rPr>
          <w:rFonts w:ascii="Arial" w:hAnsi="Arial" w:cs="Arial"/>
          <w:color w:val="000000"/>
          <w:szCs w:val="24"/>
          <w:shd w:val="clear" w:color="auto" w:fill="FFFFFF"/>
        </w:rPr>
        <w:t xml:space="preserve">a la Junta Nacional, </w:t>
      </w:r>
      <w:r w:rsidR="00E848A7">
        <w:rPr>
          <w:rFonts w:ascii="Arial" w:hAnsi="Arial" w:cs="Arial"/>
          <w:color w:val="000000"/>
          <w:szCs w:val="24"/>
          <w:shd w:val="clear" w:color="auto" w:fill="FFFFFF"/>
        </w:rPr>
        <w:t>emitir un concepto diferente</w:t>
      </w:r>
      <w:r w:rsidR="00047492">
        <w:rPr>
          <w:rFonts w:ascii="Arial" w:hAnsi="Arial" w:cs="Arial"/>
          <w:color w:val="000000"/>
          <w:szCs w:val="24"/>
          <w:shd w:val="clear" w:color="auto" w:fill="FFFFFF"/>
        </w:rPr>
        <w:t xml:space="preserve"> al de la Regional</w:t>
      </w:r>
      <w:r w:rsidR="00B71FF3">
        <w:rPr>
          <w:rFonts w:ascii="Arial" w:hAnsi="Arial" w:cs="Arial"/>
          <w:color w:val="000000"/>
          <w:szCs w:val="24"/>
          <w:shd w:val="clear" w:color="auto" w:fill="FFFFFF"/>
        </w:rPr>
        <w:t>, tan solo basándose en el examen físico del paciente.</w:t>
      </w:r>
    </w:p>
    <w:p w:rsidR="00047492" w:rsidRDefault="00047492" w:rsidP="00AC184D">
      <w:pPr>
        <w:autoSpaceDE w:val="0"/>
        <w:autoSpaceDN w:val="0"/>
        <w:adjustRightInd w:val="0"/>
        <w:spacing w:line="276" w:lineRule="auto"/>
        <w:jc w:val="both"/>
        <w:rPr>
          <w:rFonts w:ascii="Arial" w:hAnsi="Arial" w:cs="Arial"/>
          <w:color w:val="000000"/>
          <w:szCs w:val="24"/>
          <w:shd w:val="clear" w:color="auto" w:fill="FFFFFF"/>
        </w:rPr>
      </w:pPr>
    </w:p>
    <w:p w:rsidR="00BF6A32" w:rsidRDefault="00BF6A32" w:rsidP="00AC184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Ahora, al afirmar la corporación demandada</w:t>
      </w:r>
      <w:r w:rsidR="003B1286">
        <w:rPr>
          <w:rStyle w:val="Refdenotaalpie"/>
          <w:rFonts w:ascii="Arial" w:hAnsi="Arial" w:cs="Arial"/>
          <w:color w:val="000000"/>
          <w:szCs w:val="24"/>
          <w:shd w:val="clear" w:color="auto" w:fill="FFFFFF"/>
        </w:rPr>
        <w:footnoteReference w:id="4"/>
      </w:r>
      <w:r>
        <w:rPr>
          <w:rFonts w:ascii="Arial" w:hAnsi="Arial" w:cs="Arial"/>
          <w:color w:val="000000"/>
          <w:szCs w:val="24"/>
          <w:shd w:val="clear" w:color="auto" w:fill="FFFFFF"/>
        </w:rPr>
        <w:t xml:space="preserve"> en su dictamen que las calificaciones realizadas por la Junta Regional, estaban ajustadas al Decreto 917/99, tampoco indica la presencia de un error en su calificación, sino que debe entenderse que, luego de analizar los aspectos valorados en la primera instancia, los encontraba acordes con los soportes allegados y por lo tanto, consideró innecesario argumentar algo adicional. </w:t>
      </w:r>
    </w:p>
    <w:p w:rsidR="00BF6A32" w:rsidRDefault="00BF6A32" w:rsidP="00AC184D">
      <w:pPr>
        <w:autoSpaceDE w:val="0"/>
        <w:autoSpaceDN w:val="0"/>
        <w:adjustRightInd w:val="0"/>
        <w:spacing w:line="276" w:lineRule="auto"/>
        <w:jc w:val="both"/>
        <w:rPr>
          <w:rFonts w:ascii="Arial" w:hAnsi="Arial" w:cs="Arial"/>
          <w:color w:val="000000"/>
          <w:szCs w:val="24"/>
          <w:shd w:val="clear" w:color="auto" w:fill="FFFFFF"/>
        </w:rPr>
      </w:pPr>
    </w:p>
    <w:p w:rsidR="00AC184D" w:rsidRPr="003B1286" w:rsidRDefault="00BF6A32" w:rsidP="00AC184D">
      <w:pPr>
        <w:autoSpaceDE w:val="0"/>
        <w:autoSpaceDN w:val="0"/>
        <w:adjustRightInd w:val="0"/>
        <w:spacing w:line="276" w:lineRule="auto"/>
        <w:jc w:val="both"/>
        <w:rPr>
          <w:rFonts w:ascii="Arial" w:hAnsi="Arial" w:cs="Arial"/>
          <w:color w:val="000000" w:themeColor="text1"/>
          <w:szCs w:val="24"/>
          <w:shd w:val="clear" w:color="auto" w:fill="FFFFFF"/>
        </w:rPr>
      </w:pPr>
      <w:r>
        <w:rPr>
          <w:rFonts w:ascii="Arial" w:hAnsi="Arial" w:cs="Arial"/>
          <w:szCs w:val="24"/>
          <w:lang w:val="es-ES"/>
        </w:rPr>
        <w:lastRenderedPageBreak/>
        <w:t xml:space="preserve">De otro lado, la </w:t>
      </w:r>
      <w:r w:rsidR="007C59E2">
        <w:rPr>
          <w:rFonts w:ascii="Arial" w:hAnsi="Arial" w:cs="Arial"/>
          <w:szCs w:val="24"/>
          <w:lang w:val="es-ES"/>
        </w:rPr>
        <w:t>protesta</w:t>
      </w:r>
      <w:r>
        <w:rPr>
          <w:rFonts w:ascii="Arial" w:hAnsi="Arial" w:cs="Arial"/>
          <w:szCs w:val="24"/>
          <w:lang w:val="es-ES"/>
        </w:rPr>
        <w:t xml:space="preserve"> de la supuesta omisión en la valoración de las secuelas del miembro superior izquierd</w:t>
      </w:r>
      <w:r w:rsidR="003B1286">
        <w:rPr>
          <w:rFonts w:ascii="Arial" w:hAnsi="Arial" w:cs="Arial"/>
          <w:szCs w:val="24"/>
          <w:lang w:val="es-ES"/>
        </w:rPr>
        <w:t>o</w:t>
      </w:r>
      <w:r>
        <w:rPr>
          <w:rFonts w:ascii="Arial" w:hAnsi="Arial" w:cs="Arial"/>
          <w:szCs w:val="24"/>
          <w:lang w:val="es-ES"/>
        </w:rPr>
        <w:t>, tampoco puede restarle validez al dictamen censurado en esta instancia, toda vez que desde la valoración</w:t>
      </w:r>
      <w:r w:rsidR="00AB2CDF">
        <w:rPr>
          <w:rFonts w:ascii="Arial" w:hAnsi="Arial" w:cs="Arial"/>
          <w:szCs w:val="24"/>
          <w:lang w:val="es-ES"/>
        </w:rPr>
        <w:t xml:space="preserve"> realizada por la </w:t>
      </w:r>
      <w:proofErr w:type="spellStart"/>
      <w:r w:rsidR="00AB2CDF">
        <w:rPr>
          <w:rFonts w:ascii="Arial" w:hAnsi="Arial" w:cs="Arial"/>
          <w:szCs w:val="24"/>
          <w:lang w:val="es-ES"/>
        </w:rPr>
        <w:t>JRCI</w:t>
      </w:r>
      <w:proofErr w:type="spellEnd"/>
      <w:r w:rsidR="00AB2CDF">
        <w:rPr>
          <w:rFonts w:ascii="Arial" w:hAnsi="Arial" w:cs="Arial"/>
          <w:szCs w:val="24"/>
          <w:lang w:val="es-ES"/>
        </w:rPr>
        <w:t xml:space="preserve"> de Risaralda, se registró al examen físico que el paciente</w:t>
      </w:r>
      <w:r w:rsidR="007C59E2">
        <w:rPr>
          <w:rFonts w:ascii="Arial" w:hAnsi="Arial" w:cs="Arial"/>
          <w:szCs w:val="24"/>
          <w:lang w:val="es-ES"/>
        </w:rPr>
        <w:t xml:space="preserve"> tení</w:t>
      </w:r>
      <w:r w:rsidR="00AB2CDF">
        <w:rPr>
          <w:rFonts w:ascii="Arial" w:hAnsi="Arial" w:cs="Arial"/>
          <w:szCs w:val="24"/>
          <w:lang w:val="es-ES"/>
        </w:rPr>
        <w:t>a AMAS de hombro izquierdo completo y no presentaba cambios tróficos</w:t>
      </w:r>
      <w:r w:rsidR="007C59E2">
        <w:rPr>
          <w:rStyle w:val="Refdenotaalpie"/>
          <w:rFonts w:ascii="Arial" w:hAnsi="Arial" w:cs="Arial"/>
          <w:szCs w:val="24"/>
          <w:lang w:val="es-ES"/>
        </w:rPr>
        <w:footnoteReference w:id="5"/>
      </w:r>
      <w:r w:rsidR="00AB2CDF">
        <w:rPr>
          <w:rFonts w:ascii="Arial" w:hAnsi="Arial" w:cs="Arial"/>
          <w:szCs w:val="24"/>
          <w:lang w:val="es-ES"/>
        </w:rPr>
        <w:t xml:space="preserve">; lo que significa que su movilidad no quedó alterada y tampoco con </w:t>
      </w:r>
      <w:r w:rsidR="00AB2CDF" w:rsidRPr="00AB2CDF">
        <w:rPr>
          <w:rFonts w:ascii="Arial" w:hAnsi="Arial" w:cs="Arial"/>
          <w:color w:val="000000" w:themeColor="text1"/>
          <w:shd w:val="clear" w:color="auto" w:fill="FFFFFF"/>
        </w:rPr>
        <w:t>trastorno de la forma del mismo</w:t>
      </w:r>
      <w:r w:rsidR="00F62FE1">
        <w:rPr>
          <w:rFonts w:ascii="Arial" w:hAnsi="Arial" w:cs="Arial"/>
          <w:color w:val="000000" w:themeColor="text1"/>
          <w:shd w:val="clear" w:color="auto" w:fill="FFFFFF"/>
        </w:rPr>
        <w:t xml:space="preserve">; </w:t>
      </w:r>
      <w:r w:rsidR="00AB2CDF">
        <w:rPr>
          <w:rFonts w:ascii="Arial" w:hAnsi="Arial" w:cs="Arial"/>
          <w:color w:val="000000" w:themeColor="text1"/>
          <w:shd w:val="clear" w:color="auto" w:fill="FFFFFF"/>
        </w:rPr>
        <w:t xml:space="preserve">dicho en otras palabras, </w:t>
      </w:r>
      <w:r w:rsidR="000E5F69">
        <w:rPr>
          <w:rFonts w:ascii="Arial" w:hAnsi="Arial" w:cs="Arial"/>
          <w:color w:val="000000" w:themeColor="text1"/>
          <w:shd w:val="clear" w:color="auto" w:fill="FFFFFF"/>
        </w:rPr>
        <w:t>so</w:t>
      </w:r>
      <w:r w:rsidR="00AB2CDF" w:rsidRPr="00AB2CDF">
        <w:rPr>
          <w:rFonts w:ascii="Arial" w:hAnsi="Arial" w:cs="Arial"/>
          <w:color w:val="000000" w:themeColor="text1"/>
          <w:shd w:val="clear" w:color="auto" w:fill="FFFFFF"/>
        </w:rPr>
        <w:t xml:space="preserve">n ausentes las secuelas del </w:t>
      </w:r>
      <w:proofErr w:type="spellStart"/>
      <w:r w:rsidR="00AB2CDF" w:rsidRPr="00AB2CDF">
        <w:rPr>
          <w:rFonts w:ascii="Arial" w:hAnsi="Arial" w:cs="Arial"/>
          <w:color w:val="000000" w:themeColor="text1"/>
          <w:shd w:val="clear" w:color="auto" w:fill="FFFFFF"/>
        </w:rPr>
        <w:t>MSI</w:t>
      </w:r>
      <w:proofErr w:type="spellEnd"/>
      <w:r w:rsidR="00F62FE1">
        <w:rPr>
          <w:rStyle w:val="Refdenotaalpie"/>
          <w:rFonts w:ascii="Arial" w:hAnsi="Arial" w:cs="Arial"/>
          <w:color w:val="000000" w:themeColor="text1"/>
          <w:shd w:val="clear" w:color="auto" w:fill="FFFFFF"/>
        </w:rPr>
        <w:footnoteReference w:id="6"/>
      </w:r>
      <w:r w:rsidR="00AB2CDF" w:rsidRPr="00AB2CDF">
        <w:rPr>
          <w:rFonts w:ascii="Arial" w:hAnsi="Arial" w:cs="Arial"/>
          <w:color w:val="000000" w:themeColor="text1"/>
          <w:shd w:val="clear" w:color="auto" w:fill="FFFFFF"/>
        </w:rPr>
        <w:t xml:space="preserve"> y por lo tanto, ningún porcentaje repre</w:t>
      </w:r>
      <w:r w:rsidR="000E5F69">
        <w:rPr>
          <w:rFonts w:ascii="Arial" w:hAnsi="Arial" w:cs="Arial"/>
          <w:color w:val="000000" w:themeColor="text1"/>
          <w:shd w:val="clear" w:color="auto" w:fill="FFFFFF"/>
        </w:rPr>
        <w:t>sentaba p</w:t>
      </w:r>
      <w:r w:rsidR="003B1286">
        <w:rPr>
          <w:rFonts w:ascii="Arial" w:hAnsi="Arial" w:cs="Arial"/>
          <w:color w:val="000000" w:themeColor="text1"/>
          <w:shd w:val="clear" w:color="auto" w:fill="FFFFFF"/>
        </w:rPr>
        <w:t xml:space="preserve">ara adicionar a su </w:t>
      </w:r>
      <w:proofErr w:type="spellStart"/>
      <w:r w:rsidR="000E5F69">
        <w:rPr>
          <w:rFonts w:ascii="Arial" w:hAnsi="Arial" w:cs="Arial"/>
          <w:color w:val="000000" w:themeColor="text1"/>
          <w:shd w:val="clear" w:color="auto" w:fill="FFFFFF"/>
        </w:rPr>
        <w:t>PCL</w:t>
      </w:r>
      <w:proofErr w:type="spellEnd"/>
      <w:r w:rsidR="003B1286">
        <w:rPr>
          <w:rFonts w:ascii="Arial" w:hAnsi="Arial" w:cs="Arial"/>
          <w:color w:val="000000" w:themeColor="text1"/>
          <w:shd w:val="clear" w:color="auto" w:fill="FFFFFF"/>
        </w:rPr>
        <w:t xml:space="preserve">, </w:t>
      </w:r>
      <w:r w:rsidR="003B1286" w:rsidRPr="003B1286">
        <w:rPr>
          <w:rFonts w:ascii="Arial" w:hAnsi="Arial" w:cs="Arial"/>
          <w:szCs w:val="24"/>
          <w:lang w:val="es-AR"/>
        </w:rPr>
        <w:t xml:space="preserve">conclusión que fue confirmada en el dictamen pericial realizado por la Sala 1 de la </w:t>
      </w:r>
      <w:proofErr w:type="spellStart"/>
      <w:r w:rsidR="003B1286" w:rsidRPr="003B1286">
        <w:rPr>
          <w:rFonts w:ascii="Arial" w:hAnsi="Arial" w:cs="Arial"/>
          <w:szCs w:val="24"/>
          <w:lang w:val="es-AR"/>
        </w:rPr>
        <w:t>JNCI</w:t>
      </w:r>
      <w:proofErr w:type="spellEnd"/>
      <w:r w:rsidR="003B1286" w:rsidRPr="003B1286">
        <w:rPr>
          <w:rFonts w:ascii="Arial" w:hAnsi="Arial" w:cs="Arial"/>
          <w:szCs w:val="24"/>
          <w:lang w:val="es-AR"/>
        </w:rPr>
        <w:t xml:space="preserve"> el 06/07/2016, en virtud de la prueba decretada en este proceso</w:t>
      </w:r>
      <w:r w:rsidR="000E5F69" w:rsidRPr="003B1286">
        <w:rPr>
          <w:rFonts w:ascii="Arial" w:hAnsi="Arial" w:cs="Arial"/>
          <w:color w:val="000000" w:themeColor="text1"/>
          <w:szCs w:val="24"/>
          <w:shd w:val="clear" w:color="auto" w:fill="FFFFFF"/>
        </w:rPr>
        <w:t>.</w:t>
      </w:r>
    </w:p>
    <w:p w:rsidR="00412F04" w:rsidRDefault="00412F04" w:rsidP="00AC184D">
      <w:pPr>
        <w:autoSpaceDE w:val="0"/>
        <w:autoSpaceDN w:val="0"/>
        <w:adjustRightInd w:val="0"/>
        <w:spacing w:line="276" w:lineRule="auto"/>
        <w:jc w:val="both"/>
        <w:rPr>
          <w:rFonts w:ascii="Arial" w:hAnsi="Arial" w:cs="Arial"/>
          <w:color w:val="000000" w:themeColor="text1"/>
          <w:shd w:val="clear" w:color="auto" w:fill="FFFFFF"/>
        </w:rPr>
      </w:pPr>
    </w:p>
    <w:p w:rsidR="00412F04" w:rsidRDefault="000E5F69" w:rsidP="00AC184D">
      <w:pPr>
        <w:autoSpaceDE w:val="0"/>
        <w:autoSpaceDN w:val="0"/>
        <w:adjustRightInd w:val="0"/>
        <w:spacing w:line="276"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R</w:t>
      </w:r>
      <w:r w:rsidR="00B71FF3">
        <w:rPr>
          <w:rFonts w:ascii="Arial" w:hAnsi="Arial" w:cs="Arial"/>
          <w:color w:val="000000" w:themeColor="text1"/>
          <w:shd w:val="clear" w:color="auto" w:fill="FFFFFF"/>
        </w:rPr>
        <w:t xml:space="preserve">especto a la inconformidad relacionada con la calificación analógica de las secuelas presentadas </w:t>
      </w:r>
      <w:r>
        <w:rPr>
          <w:rFonts w:ascii="Arial" w:hAnsi="Arial" w:cs="Arial"/>
          <w:color w:val="000000" w:themeColor="text1"/>
          <w:shd w:val="clear" w:color="auto" w:fill="FFFFFF"/>
        </w:rPr>
        <w:t>en el MII</w:t>
      </w:r>
      <w:r w:rsidR="00F62FE1">
        <w:rPr>
          <w:rStyle w:val="Refdenotaalpie"/>
          <w:rFonts w:ascii="Arial" w:hAnsi="Arial" w:cs="Arial"/>
          <w:color w:val="000000" w:themeColor="text1"/>
          <w:shd w:val="clear" w:color="auto" w:fill="FFFFFF"/>
        </w:rPr>
        <w:footnoteReference w:id="7"/>
      </w:r>
      <w:r>
        <w:rPr>
          <w:rFonts w:ascii="Arial" w:hAnsi="Arial" w:cs="Arial"/>
          <w:color w:val="000000" w:themeColor="text1"/>
          <w:shd w:val="clear" w:color="auto" w:fill="FFFFFF"/>
        </w:rPr>
        <w:t>, que permite el diagnó</w:t>
      </w:r>
      <w:r w:rsidR="00B71FF3">
        <w:rPr>
          <w:rFonts w:ascii="Arial" w:hAnsi="Arial" w:cs="Arial"/>
          <w:color w:val="000000" w:themeColor="text1"/>
          <w:shd w:val="clear" w:color="auto" w:fill="FFFFFF"/>
        </w:rPr>
        <w:t xml:space="preserve">stico como </w:t>
      </w:r>
      <w:r w:rsidR="00392B5B">
        <w:rPr>
          <w:rFonts w:ascii="Arial" w:hAnsi="Arial" w:cs="Arial"/>
          <w:color w:val="000000" w:themeColor="text1"/>
          <w:shd w:val="clear" w:color="auto" w:fill="FFFFFF"/>
        </w:rPr>
        <w:t>amputaci</w:t>
      </w:r>
      <w:r>
        <w:rPr>
          <w:rFonts w:ascii="Arial" w:hAnsi="Arial" w:cs="Arial"/>
          <w:color w:val="000000" w:themeColor="text1"/>
          <w:shd w:val="clear" w:color="auto" w:fill="FFFFFF"/>
        </w:rPr>
        <w:t xml:space="preserve">ón a nivel de muslo, </w:t>
      </w:r>
      <w:r w:rsidR="001A1F3E">
        <w:rPr>
          <w:rFonts w:ascii="Arial" w:hAnsi="Arial" w:cs="Arial"/>
          <w:color w:val="000000" w:themeColor="text1"/>
          <w:shd w:val="clear" w:color="auto" w:fill="FFFFFF"/>
        </w:rPr>
        <w:t xml:space="preserve">encuentra la Sala que le asiste razón a la parte actora, dado que a esa conclusión fue a la que arribó la </w:t>
      </w:r>
      <w:r w:rsidR="005A0E4A">
        <w:rPr>
          <w:rFonts w:ascii="Arial" w:hAnsi="Arial" w:cs="Arial"/>
          <w:color w:val="000000" w:themeColor="text1"/>
          <w:shd w:val="clear" w:color="auto" w:fill="FFFFFF"/>
        </w:rPr>
        <w:t xml:space="preserve">Sala 1 de la </w:t>
      </w:r>
      <w:proofErr w:type="spellStart"/>
      <w:r w:rsidR="005A0E4A">
        <w:rPr>
          <w:rFonts w:ascii="Arial" w:hAnsi="Arial" w:cs="Arial"/>
          <w:color w:val="000000" w:themeColor="text1"/>
          <w:shd w:val="clear" w:color="auto" w:fill="FFFFFF"/>
        </w:rPr>
        <w:t>JNCI</w:t>
      </w:r>
      <w:proofErr w:type="spellEnd"/>
      <w:r w:rsidR="00A36273">
        <w:rPr>
          <w:rFonts w:ascii="Arial" w:hAnsi="Arial" w:cs="Arial"/>
          <w:color w:val="000000" w:themeColor="text1"/>
          <w:shd w:val="clear" w:color="auto" w:fill="FFFFFF"/>
        </w:rPr>
        <w:t xml:space="preserve"> en la pericia antes referida</w:t>
      </w:r>
      <w:r w:rsidR="005A0E4A">
        <w:rPr>
          <w:rFonts w:ascii="Arial" w:hAnsi="Arial" w:cs="Arial"/>
          <w:color w:val="000000" w:themeColor="text1"/>
          <w:shd w:val="clear" w:color="auto" w:fill="FFFFFF"/>
        </w:rPr>
        <w:t xml:space="preserve">, </w:t>
      </w:r>
      <w:r w:rsidR="00A36273">
        <w:rPr>
          <w:rFonts w:ascii="Arial" w:hAnsi="Arial" w:cs="Arial"/>
          <w:color w:val="000000" w:themeColor="text1"/>
          <w:shd w:val="clear" w:color="auto" w:fill="FFFFFF"/>
        </w:rPr>
        <w:t>tras realizar</w:t>
      </w:r>
      <w:r w:rsidR="005A0E4A">
        <w:rPr>
          <w:rFonts w:ascii="Arial" w:hAnsi="Arial" w:cs="Arial"/>
          <w:color w:val="000000" w:themeColor="text1"/>
          <w:shd w:val="clear" w:color="auto" w:fill="FFFFFF"/>
        </w:rPr>
        <w:t xml:space="preserve"> </w:t>
      </w:r>
      <w:r w:rsidR="00A36273">
        <w:rPr>
          <w:rFonts w:ascii="Arial" w:hAnsi="Arial" w:cs="Arial"/>
          <w:color w:val="000000" w:themeColor="text1"/>
          <w:shd w:val="clear" w:color="auto" w:fill="FFFFFF"/>
        </w:rPr>
        <w:t xml:space="preserve">el estudio del caso y según el estado que presentaba el señor Jesús Alfredo Yépez Jiménez para ese momento, lo que acorde con la Tabla 1.86 del </w:t>
      </w:r>
      <w:proofErr w:type="spellStart"/>
      <w:r w:rsidR="00A36273">
        <w:rPr>
          <w:rFonts w:ascii="Arial" w:hAnsi="Arial" w:cs="Arial"/>
          <w:color w:val="000000" w:themeColor="text1"/>
          <w:shd w:val="clear" w:color="auto" w:fill="FFFFFF"/>
        </w:rPr>
        <w:t>MUCI</w:t>
      </w:r>
      <w:proofErr w:type="spellEnd"/>
      <w:r w:rsidR="00A36273">
        <w:rPr>
          <w:rFonts w:ascii="Arial" w:hAnsi="Arial" w:cs="Arial"/>
          <w:color w:val="000000" w:themeColor="text1"/>
          <w:shd w:val="clear" w:color="auto" w:fill="FFFFFF"/>
        </w:rPr>
        <w:t>, se califica con el 18%</w:t>
      </w:r>
      <w:r w:rsidR="003B1286">
        <w:rPr>
          <w:rFonts w:ascii="Arial" w:hAnsi="Arial" w:cs="Arial"/>
          <w:color w:val="000000" w:themeColor="text1"/>
          <w:shd w:val="clear" w:color="auto" w:fill="FFFFFF"/>
        </w:rPr>
        <w:t>,</w:t>
      </w:r>
      <w:r w:rsidR="00B311C7">
        <w:rPr>
          <w:rFonts w:ascii="Arial" w:hAnsi="Arial" w:cs="Arial"/>
          <w:color w:val="000000" w:themeColor="text1"/>
          <w:shd w:val="clear" w:color="auto" w:fill="FFFFFF"/>
        </w:rPr>
        <w:t xml:space="preserve"> la que corresponde a la deficiencia global, esto es, aquella a la que no se le puede sumar ningún otro factor que incremente el porcentaje asignado; siendo esa la razón para que se redujera del 25,72% a ese guarismo.</w:t>
      </w:r>
    </w:p>
    <w:p w:rsidR="00B311C7" w:rsidRDefault="00B311C7" w:rsidP="00AC184D">
      <w:pPr>
        <w:autoSpaceDE w:val="0"/>
        <w:autoSpaceDN w:val="0"/>
        <w:adjustRightInd w:val="0"/>
        <w:spacing w:line="276" w:lineRule="auto"/>
        <w:jc w:val="both"/>
        <w:rPr>
          <w:rFonts w:ascii="Arial" w:hAnsi="Arial" w:cs="Arial"/>
          <w:color w:val="000000" w:themeColor="text1"/>
          <w:shd w:val="clear" w:color="auto" w:fill="FFFFFF"/>
        </w:rPr>
      </w:pPr>
    </w:p>
    <w:p w:rsidR="00B311C7" w:rsidRPr="00B311C7" w:rsidRDefault="00B311C7" w:rsidP="00AC184D">
      <w:pPr>
        <w:autoSpaceDE w:val="0"/>
        <w:autoSpaceDN w:val="0"/>
        <w:adjustRightInd w:val="0"/>
        <w:spacing w:line="276"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Finalmente, la Junta Nacional de Calificación de Invalidez – Sala 1, se detuvo en el análisis </w:t>
      </w:r>
      <w:proofErr w:type="spellStart"/>
      <w:r>
        <w:rPr>
          <w:rFonts w:ascii="Arial" w:hAnsi="Arial" w:cs="Arial"/>
          <w:color w:val="000000" w:themeColor="text1"/>
          <w:shd w:val="clear" w:color="auto" w:fill="FFFFFF"/>
        </w:rPr>
        <w:t>psico</w:t>
      </w:r>
      <w:proofErr w:type="spellEnd"/>
      <w:r>
        <w:rPr>
          <w:rFonts w:ascii="Arial" w:hAnsi="Arial" w:cs="Arial"/>
          <w:color w:val="000000" w:themeColor="text1"/>
          <w:shd w:val="clear" w:color="auto" w:fill="FFFFFF"/>
        </w:rPr>
        <w:t xml:space="preserve">-emocional del actor, valoración que ninguna de las otras Juntas ni la </w:t>
      </w:r>
      <w:proofErr w:type="spellStart"/>
      <w:r>
        <w:rPr>
          <w:rFonts w:ascii="Arial" w:hAnsi="Arial" w:cs="Arial"/>
          <w:color w:val="000000" w:themeColor="text1"/>
          <w:shd w:val="clear" w:color="auto" w:fill="FFFFFF"/>
        </w:rPr>
        <w:t>ARL</w:t>
      </w:r>
      <w:proofErr w:type="spellEnd"/>
      <w:r>
        <w:rPr>
          <w:rFonts w:ascii="Arial" w:hAnsi="Arial" w:cs="Arial"/>
          <w:color w:val="000000" w:themeColor="text1"/>
          <w:shd w:val="clear" w:color="auto" w:fill="FFFFFF"/>
        </w:rPr>
        <w:t xml:space="preserve"> habían realizado o por lo menos, no habían </w:t>
      </w:r>
      <w:r w:rsidR="00426A77">
        <w:rPr>
          <w:rFonts w:ascii="Arial" w:hAnsi="Arial" w:cs="Arial"/>
          <w:color w:val="000000" w:themeColor="text1"/>
          <w:shd w:val="clear" w:color="auto" w:fill="FFFFFF"/>
        </w:rPr>
        <w:t xml:space="preserve">hecho alusión alguna </w:t>
      </w:r>
      <w:r w:rsidR="00D5337C">
        <w:rPr>
          <w:rFonts w:ascii="Arial" w:hAnsi="Arial" w:cs="Arial"/>
          <w:color w:val="000000" w:themeColor="text1"/>
          <w:shd w:val="clear" w:color="auto" w:fill="FFFFFF"/>
        </w:rPr>
        <w:t>en su</w:t>
      </w:r>
      <w:r>
        <w:rPr>
          <w:rFonts w:ascii="Arial" w:hAnsi="Arial" w:cs="Arial"/>
          <w:color w:val="000000" w:themeColor="text1"/>
          <w:shd w:val="clear" w:color="auto" w:fill="FFFFFF"/>
        </w:rPr>
        <w:t>s dictámenes y, encontr</w:t>
      </w:r>
      <w:r w:rsidR="008E676C">
        <w:rPr>
          <w:rFonts w:ascii="Arial" w:hAnsi="Arial" w:cs="Arial"/>
          <w:color w:val="000000" w:themeColor="text1"/>
          <w:shd w:val="clear" w:color="auto" w:fill="FFFFFF"/>
        </w:rPr>
        <w:t xml:space="preserve">ó </w:t>
      </w:r>
      <w:r>
        <w:rPr>
          <w:rFonts w:ascii="Arial" w:hAnsi="Arial" w:cs="Arial"/>
          <w:color w:val="000000" w:themeColor="text1"/>
          <w:shd w:val="clear" w:color="auto" w:fill="FFFFFF"/>
        </w:rPr>
        <w:t>conforme a la consulta de psiquiatría que él aport</w:t>
      </w:r>
      <w:r w:rsidR="008E676C">
        <w:rPr>
          <w:rFonts w:ascii="Arial" w:hAnsi="Arial" w:cs="Arial"/>
          <w:color w:val="000000" w:themeColor="text1"/>
          <w:shd w:val="clear" w:color="auto" w:fill="FFFFFF"/>
        </w:rPr>
        <w:t>ó</w:t>
      </w:r>
      <w:r>
        <w:rPr>
          <w:rFonts w:ascii="Arial" w:hAnsi="Arial" w:cs="Arial"/>
          <w:color w:val="000000" w:themeColor="text1"/>
          <w:shd w:val="clear" w:color="auto" w:fill="FFFFFF"/>
        </w:rPr>
        <w:t xml:space="preserve"> </w:t>
      </w:r>
      <w:r w:rsidRPr="00B311C7">
        <w:rPr>
          <w:rFonts w:ascii="Arial" w:hAnsi="Arial" w:cs="Arial"/>
          <w:i/>
          <w:color w:val="000000" w:themeColor="text1"/>
          <w:shd w:val="clear" w:color="auto" w:fill="FFFFFF"/>
        </w:rPr>
        <w:t xml:space="preserve">“paciente que cursa con síntomas ansiosos, fenómenos autonómicos, eventos de </w:t>
      </w:r>
      <w:proofErr w:type="spellStart"/>
      <w:r w:rsidRPr="00B311C7">
        <w:rPr>
          <w:rFonts w:ascii="Arial" w:hAnsi="Arial" w:cs="Arial"/>
          <w:i/>
          <w:color w:val="000000" w:themeColor="text1"/>
          <w:shd w:val="clear" w:color="auto" w:fill="FFFFFF"/>
        </w:rPr>
        <w:t>reexperimentación</w:t>
      </w:r>
      <w:proofErr w:type="spellEnd"/>
      <w:r w:rsidRPr="00B311C7">
        <w:rPr>
          <w:rFonts w:ascii="Arial" w:hAnsi="Arial" w:cs="Arial"/>
          <w:i/>
          <w:color w:val="000000" w:themeColor="text1"/>
          <w:shd w:val="clear" w:color="auto" w:fill="FFFFFF"/>
        </w:rPr>
        <w:t xml:space="preserve"> que configuran un trastorno de estrés postraumático crónico</w:t>
      </w:r>
      <w:r>
        <w:rPr>
          <w:rFonts w:ascii="Arial" w:hAnsi="Arial" w:cs="Arial"/>
          <w:i/>
          <w:color w:val="000000" w:themeColor="text1"/>
          <w:shd w:val="clear" w:color="auto" w:fill="FFFFFF"/>
        </w:rPr>
        <w:t xml:space="preserve">” </w:t>
      </w:r>
      <w:r w:rsidR="008E676C">
        <w:rPr>
          <w:rFonts w:ascii="Arial" w:hAnsi="Arial" w:cs="Arial"/>
          <w:color w:val="000000" w:themeColor="text1"/>
          <w:shd w:val="clear" w:color="auto" w:fill="FFFFFF"/>
        </w:rPr>
        <w:t xml:space="preserve">y al examen físico, que refería ideas de minusvalía y problemas para conciliar el sueño y;  </w:t>
      </w:r>
      <w:r>
        <w:rPr>
          <w:rFonts w:ascii="Arial" w:hAnsi="Arial" w:cs="Arial"/>
          <w:i/>
          <w:color w:val="000000" w:themeColor="text1"/>
          <w:shd w:val="clear" w:color="auto" w:fill="FFFFFF"/>
        </w:rPr>
        <w:t xml:space="preserve"> </w:t>
      </w:r>
      <w:r>
        <w:rPr>
          <w:rFonts w:ascii="Arial" w:hAnsi="Arial" w:cs="Arial"/>
          <w:color w:val="000000" w:themeColor="text1"/>
          <w:shd w:val="clear" w:color="auto" w:fill="FFFFFF"/>
        </w:rPr>
        <w:t>consecuente con ello, le increment</w:t>
      </w:r>
      <w:r w:rsidR="008E676C">
        <w:rPr>
          <w:rFonts w:ascii="Arial" w:hAnsi="Arial" w:cs="Arial"/>
          <w:color w:val="000000" w:themeColor="text1"/>
          <w:shd w:val="clear" w:color="auto" w:fill="FFFFFF"/>
        </w:rPr>
        <w:t xml:space="preserve">ó el porcentaje asignado por la Sala 4, a la discapacidad y minusvalía, pasando de 10,75% y 3,50% a 145% </w:t>
      </w:r>
      <w:r w:rsidR="00D5337C">
        <w:rPr>
          <w:rFonts w:ascii="Arial" w:hAnsi="Arial" w:cs="Arial"/>
          <w:color w:val="000000" w:themeColor="text1"/>
          <w:shd w:val="clear" w:color="auto" w:fill="FFFFFF"/>
        </w:rPr>
        <w:t xml:space="preserve">y 4.80%, respectivamente; lo que se traduce en que no halló trastornos </w:t>
      </w:r>
      <w:proofErr w:type="spellStart"/>
      <w:r w:rsidR="00D5337C">
        <w:rPr>
          <w:rFonts w:ascii="Arial" w:hAnsi="Arial" w:cs="Arial"/>
          <w:color w:val="000000" w:themeColor="text1"/>
          <w:shd w:val="clear" w:color="auto" w:fill="FFFFFF"/>
        </w:rPr>
        <w:t>sonmatoformos</w:t>
      </w:r>
      <w:proofErr w:type="spellEnd"/>
      <w:r w:rsidR="00D5337C">
        <w:rPr>
          <w:rFonts w:ascii="Arial" w:hAnsi="Arial" w:cs="Arial"/>
          <w:color w:val="000000" w:themeColor="text1"/>
          <w:shd w:val="clear" w:color="auto" w:fill="FFFFFF"/>
        </w:rPr>
        <w:t xml:space="preserve"> ni los síntomas o episodios de estrés, como lo sugirió la parte actora.</w:t>
      </w:r>
    </w:p>
    <w:p w:rsidR="00AB2CDF" w:rsidRPr="00B311C7" w:rsidRDefault="00AB2CDF" w:rsidP="00AC184D">
      <w:pPr>
        <w:autoSpaceDE w:val="0"/>
        <w:autoSpaceDN w:val="0"/>
        <w:adjustRightInd w:val="0"/>
        <w:spacing w:line="276" w:lineRule="auto"/>
        <w:jc w:val="both"/>
        <w:rPr>
          <w:rFonts w:ascii="Arial" w:hAnsi="Arial" w:cs="Arial"/>
          <w:i/>
          <w:szCs w:val="24"/>
          <w:lang w:val="es-ES"/>
        </w:rPr>
      </w:pPr>
    </w:p>
    <w:p w:rsidR="000F4526" w:rsidRDefault="007C59E2" w:rsidP="00AC184D">
      <w:pPr>
        <w:autoSpaceDE w:val="0"/>
        <w:autoSpaceDN w:val="0"/>
        <w:adjustRightInd w:val="0"/>
        <w:spacing w:line="276" w:lineRule="auto"/>
        <w:jc w:val="both"/>
        <w:rPr>
          <w:rFonts w:ascii="Arial" w:hAnsi="Arial" w:cs="Arial"/>
          <w:color w:val="000000"/>
          <w:szCs w:val="24"/>
          <w:shd w:val="clear" w:color="auto" w:fill="FFFFFF"/>
        </w:rPr>
      </w:pPr>
      <w:r w:rsidRPr="000F4526">
        <w:rPr>
          <w:rFonts w:ascii="Arial" w:hAnsi="Arial" w:cs="Arial"/>
          <w:szCs w:val="24"/>
          <w:lang w:val="es-ES"/>
        </w:rPr>
        <w:t xml:space="preserve">Es </w:t>
      </w:r>
      <w:r w:rsidR="0039104F">
        <w:rPr>
          <w:rFonts w:ascii="Arial" w:hAnsi="Arial" w:cs="Arial"/>
          <w:szCs w:val="24"/>
          <w:lang w:val="es-ES"/>
        </w:rPr>
        <w:t xml:space="preserve">que el dictamen practicado en el curso del proceso por la Sala 1 de la </w:t>
      </w:r>
      <w:proofErr w:type="spellStart"/>
      <w:r w:rsidR="0039104F">
        <w:rPr>
          <w:rFonts w:ascii="Arial" w:hAnsi="Arial" w:cs="Arial"/>
          <w:szCs w:val="24"/>
          <w:lang w:val="es-ES"/>
        </w:rPr>
        <w:t>JNCI</w:t>
      </w:r>
      <w:proofErr w:type="spellEnd"/>
      <w:r w:rsidRPr="000F4526">
        <w:rPr>
          <w:rFonts w:ascii="Arial" w:hAnsi="Arial" w:cs="Arial"/>
          <w:szCs w:val="24"/>
          <w:lang w:val="es-ES"/>
        </w:rPr>
        <w:t>,</w:t>
      </w:r>
      <w:r w:rsidR="006D3216">
        <w:rPr>
          <w:rFonts w:ascii="Arial" w:hAnsi="Arial" w:cs="Arial"/>
          <w:szCs w:val="24"/>
          <w:lang w:val="es-ES"/>
        </w:rPr>
        <w:t xml:space="preserve"> como lo ha explicado la Sala Laboral de la Corte Suprema de Justicia</w:t>
      </w:r>
      <w:r w:rsidR="006D3216">
        <w:rPr>
          <w:rStyle w:val="Refdenotaalpie"/>
          <w:rFonts w:ascii="Arial" w:hAnsi="Arial" w:cs="Arial"/>
          <w:szCs w:val="24"/>
          <w:lang w:val="es-ES"/>
        </w:rPr>
        <w:footnoteReference w:id="8"/>
      </w:r>
      <w:r w:rsidR="006D3216">
        <w:rPr>
          <w:rFonts w:ascii="Arial" w:hAnsi="Arial" w:cs="Arial"/>
          <w:szCs w:val="24"/>
          <w:lang w:val="es-ES"/>
        </w:rPr>
        <w:t xml:space="preserve">, </w:t>
      </w:r>
      <w:r w:rsidRPr="004819BB">
        <w:rPr>
          <w:rFonts w:ascii="Arial" w:hAnsi="Arial" w:cs="Arial"/>
          <w:i/>
          <w:szCs w:val="24"/>
          <w:lang w:val="es-ES"/>
        </w:rPr>
        <w:t xml:space="preserve">si bien no </w:t>
      </w:r>
      <w:r w:rsidR="000F4526" w:rsidRPr="004819BB">
        <w:rPr>
          <w:rFonts w:ascii="Arial" w:hAnsi="Arial" w:cs="Arial"/>
          <w:i/>
          <w:szCs w:val="24"/>
          <w:lang w:val="es-ES"/>
        </w:rPr>
        <w:t xml:space="preserve">constituye prueba solemne, su obtención de parte de las </w:t>
      </w:r>
      <w:r w:rsidR="000F4526" w:rsidRPr="004819BB">
        <w:rPr>
          <w:rFonts w:ascii="Arial" w:hAnsi="Arial" w:cs="Arial"/>
          <w:i/>
          <w:color w:val="000000"/>
          <w:szCs w:val="24"/>
          <w:shd w:val="clear" w:color="auto" w:fill="FFFFFF"/>
        </w:rPr>
        <w:t>Juntas de Calificación de Invalidez, según los artículos 41 y s.s. de la Ley 100 de 1993, es obligatorio y una vez allegado al proceso, debe perentoriamente ser acogido, siempre y cuando esté sujeto al trámite y parámetros previstos en las normas reglamentarias, sin perjuicio de lo que puedan deducir de otras pruebas aportadas al proceso y que en un momento dado les ofrezcan una mejor o mayor convicción, por corresponder a la verdad que emerge del proceso</w:t>
      </w:r>
      <w:r w:rsidR="000F4526" w:rsidRPr="000F4526">
        <w:rPr>
          <w:rFonts w:ascii="Arial" w:hAnsi="Arial" w:cs="Arial"/>
          <w:color w:val="000000"/>
          <w:szCs w:val="24"/>
          <w:shd w:val="clear" w:color="auto" w:fill="FFFFFF"/>
        </w:rPr>
        <w:t>; pero</w:t>
      </w:r>
      <w:r w:rsidR="00F62FE1">
        <w:rPr>
          <w:rFonts w:ascii="Arial" w:hAnsi="Arial" w:cs="Arial"/>
          <w:color w:val="000000"/>
          <w:szCs w:val="24"/>
          <w:shd w:val="clear" w:color="auto" w:fill="FFFFFF"/>
        </w:rPr>
        <w:t>,</w:t>
      </w:r>
      <w:r w:rsidR="000F4526" w:rsidRPr="000F4526">
        <w:rPr>
          <w:rFonts w:ascii="Arial" w:hAnsi="Arial" w:cs="Arial"/>
          <w:color w:val="000000"/>
          <w:szCs w:val="24"/>
          <w:shd w:val="clear" w:color="auto" w:fill="FFFFFF"/>
        </w:rPr>
        <w:t xml:space="preserve"> como en el expediente no obra ningún soporte, entendido este</w:t>
      </w:r>
      <w:r w:rsidR="00F62FE1">
        <w:rPr>
          <w:rFonts w:ascii="Arial" w:hAnsi="Arial" w:cs="Arial"/>
          <w:color w:val="000000"/>
          <w:szCs w:val="24"/>
          <w:shd w:val="clear" w:color="auto" w:fill="FFFFFF"/>
        </w:rPr>
        <w:t>,</w:t>
      </w:r>
      <w:r w:rsidR="000F4526" w:rsidRPr="000F4526">
        <w:rPr>
          <w:rFonts w:ascii="Arial" w:hAnsi="Arial" w:cs="Arial"/>
          <w:color w:val="000000"/>
          <w:szCs w:val="24"/>
          <w:shd w:val="clear" w:color="auto" w:fill="FFFFFF"/>
        </w:rPr>
        <w:t xml:space="preserve"> como </w:t>
      </w:r>
      <w:r w:rsidR="0039104F">
        <w:rPr>
          <w:rFonts w:ascii="Arial" w:hAnsi="Arial" w:cs="Arial"/>
          <w:color w:val="000000"/>
          <w:szCs w:val="24"/>
          <w:shd w:val="clear" w:color="auto" w:fill="FFFFFF"/>
        </w:rPr>
        <w:t xml:space="preserve">historia clínica u </w:t>
      </w:r>
      <w:r w:rsidR="004819BB">
        <w:rPr>
          <w:rFonts w:ascii="Arial" w:hAnsi="Arial" w:cs="Arial"/>
          <w:color w:val="000000"/>
          <w:szCs w:val="24"/>
          <w:shd w:val="clear" w:color="auto" w:fill="FFFFFF"/>
        </w:rPr>
        <w:t xml:space="preserve">ocupacional, </w:t>
      </w:r>
      <w:r w:rsidR="000F4526" w:rsidRPr="000F4526">
        <w:rPr>
          <w:rFonts w:ascii="Arial" w:hAnsi="Arial" w:cs="Arial"/>
          <w:color w:val="000000"/>
          <w:szCs w:val="24"/>
          <w:shd w:val="clear" w:color="auto" w:fill="FFFFFF"/>
        </w:rPr>
        <w:t xml:space="preserve">ayudas de </w:t>
      </w:r>
      <w:r w:rsidR="000F4526" w:rsidRPr="000F4526">
        <w:rPr>
          <w:rFonts w:ascii="Arial" w:hAnsi="Arial" w:cs="Arial"/>
          <w:color w:val="000000"/>
          <w:szCs w:val="24"/>
          <w:shd w:val="clear" w:color="auto" w:fill="FFFFFF"/>
        </w:rPr>
        <w:lastRenderedPageBreak/>
        <w:t>diagnóstico</w:t>
      </w:r>
      <w:r w:rsidR="004819BB">
        <w:rPr>
          <w:rFonts w:ascii="Arial" w:hAnsi="Arial" w:cs="Arial"/>
          <w:color w:val="000000"/>
          <w:szCs w:val="24"/>
          <w:shd w:val="clear" w:color="auto" w:fill="FFFFFF"/>
        </w:rPr>
        <w:t>, entre otros</w:t>
      </w:r>
      <w:r w:rsidR="000F4526" w:rsidRPr="000F4526">
        <w:rPr>
          <w:rFonts w:ascii="Arial" w:hAnsi="Arial" w:cs="Arial"/>
          <w:color w:val="000000"/>
          <w:szCs w:val="24"/>
          <w:shd w:val="clear" w:color="auto" w:fill="FFFFFF"/>
        </w:rPr>
        <w:t xml:space="preserve">; no encuentra la Sala ninguna justificación para desatenderlo </w:t>
      </w:r>
      <w:r w:rsidR="0039104F">
        <w:rPr>
          <w:rFonts w:ascii="Arial" w:hAnsi="Arial" w:cs="Arial"/>
          <w:color w:val="000000"/>
          <w:szCs w:val="24"/>
          <w:shd w:val="clear" w:color="auto" w:fill="FFFFFF"/>
        </w:rPr>
        <w:t>o restarle validez y por lo tanto, como el mismo no evidencia la existencia de error en el dictamen practicado por la Sala 4</w:t>
      </w:r>
      <w:r w:rsidR="0045797A">
        <w:rPr>
          <w:rFonts w:ascii="Arial" w:hAnsi="Arial" w:cs="Arial"/>
          <w:color w:val="000000"/>
          <w:szCs w:val="24"/>
          <w:shd w:val="clear" w:color="auto" w:fill="FFFFFF"/>
        </w:rPr>
        <w:t>, deberá ser atendido en su integridad.</w:t>
      </w:r>
    </w:p>
    <w:p w:rsidR="0045797A" w:rsidRDefault="0045797A" w:rsidP="00AC184D">
      <w:pPr>
        <w:autoSpaceDE w:val="0"/>
        <w:autoSpaceDN w:val="0"/>
        <w:adjustRightInd w:val="0"/>
        <w:spacing w:line="276" w:lineRule="auto"/>
        <w:jc w:val="both"/>
        <w:rPr>
          <w:rFonts w:ascii="Arial" w:hAnsi="Arial" w:cs="Arial"/>
          <w:color w:val="000000"/>
          <w:szCs w:val="24"/>
          <w:shd w:val="clear" w:color="auto" w:fill="FFFFFF"/>
        </w:rPr>
      </w:pPr>
    </w:p>
    <w:p w:rsidR="000F4526" w:rsidRPr="000F4526" w:rsidRDefault="0045797A" w:rsidP="00AC184D">
      <w:pPr>
        <w:autoSpaceDE w:val="0"/>
        <w:autoSpaceDN w:val="0"/>
        <w:adjustRightInd w:val="0"/>
        <w:spacing w:line="276" w:lineRule="auto"/>
        <w:jc w:val="both"/>
        <w:rPr>
          <w:rFonts w:ascii="Arial" w:hAnsi="Arial" w:cs="Arial"/>
          <w:szCs w:val="24"/>
          <w:lang w:val="es-ES"/>
        </w:rPr>
      </w:pPr>
      <w:r>
        <w:rPr>
          <w:rFonts w:ascii="Arial" w:hAnsi="Arial" w:cs="Arial"/>
          <w:color w:val="000000"/>
          <w:szCs w:val="24"/>
          <w:shd w:val="clear" w:color="auto" w:fill="FFFFFF"/>
        </w:rPr>
        <w:t xml:space="preserve">Ahora, como el mismo, contrario a aumentar el porcentaje de </w:t>
      </w:r>
      <w:proofErr w:type="spellStart"/>
      <w:r>
        <w:rPr>
          <w:rFonts w:ascii="Arial" w:hAnsi="Arial" w:cs="Arial"/>
          <w:color w:val="000000"/>
          <w:szCs w:val="24"/>
          <w:shd w:val="clear" w:color="auto" w:fill="FFFFFF"/>
        </w:rPr>
        <w:t>PCL</w:t>
      </w:r>
      <w:proofErr w:type="spellEnd"/>
      <w:r>
        <w:rPr>
          <w:rFonts w:ascii="Arial" w:hAnsi="Arial" w:cs="Arial"/>
          <w:color w:val="000000"/>
          <w:szCs w:val="24"/>
          <w:shd w:val="clear" w:color="auto" w:fill="FFFFFF"/>
        </w:rPr>
        <w:t xml:space="preserve"> que le había sido asignado al señor Jesús Alfredo Yepes Jiménez, se lo disminuyó, es claro que no está llamado a prosperar el pedimento de la demanda.</w:t>
      </w:r>
    </w:p>
    <w:p w:rsidR="000E5F69" w:rsidRDefault="000E5F69" w:rsidP="00AC184D">
      <w:pPr>
        <w:autoSpaceDE w:val="0"/>
        <w:autoSpaceDN w:val="0"/>
        <w:adjustRightInd w:val="0"/>
        <w:spacing w:line="276" w:lineRule="auto"/>
        <w:jc w:val="both"/>
        <w:rPr>
          <w:rFonts w:ascii="Arial" w:hAnsi="Arial" w:cs="Arial"/>
          <w:szCs w:val="24"/>
          <w:lang w:val="es-ES"/>
        </w:rPr>
      </w:pPr>
    </w:p>
    <w:p w:rsidR="00AC184D" w:rsidRPr="005124AD" w:rsidRDefault="00AC184D" w:rsidP="00AC184D">
      <w:pPr>
        <w:spacing w:line="276" w:lineRule="auto"/>
        <w:ind w:right="51"/>
        <w:jc w:val="both"/>
        <w:rPr>
          <w:rFonts w:ascii="Arial" w:hAnsi="Arial"/>
          <w:szCs w:val="24"/>
        </w:rPr>
      </w:pPr>
      <w:r w:rsidRPr="00867241">
        <w:rPr>
          <w:rFonts w:ascii="Arial" w:hAnsi="Arial" w:cs="Arial"/>
          <w:szCs w:val="24"/>
        </w:rPr>
        <w:t xml:space="preserve">En </w:t>
      </w:r>
      <w:r w:rsidR="0045797A">
        <w:rPr>
          <w:rFonts w:ascii="Arial" w:hAnsi="Arial" w:cs="Arial"/>
          <w:szCs w:val="24"/>
        </w:rPr>
        <w:t>síntesis</w:t>
      </w:r>
      <w:r w:rsidRPr="00867241">
        <w:rPr>
          <w:rFonts w:ascii="Arial" w:hAnsi="Arial" w:cs="Arial"/>
          <w:szCs w:val="24"/>
        </w:rPr>
        <w:t>, no hay elementos de juicio para desvirtuar la validez de la calificación de pérdida de la c</w:t>
      </w:r>
      <w:r w:rsidR="0045797A">
        <w:rPr>
          <w:rFonts w:ascii="Arial" w:hAnsi="Arial" w:cs="Arial"/>
          <w:szCs w:val="24"/>
        </w:rPr>
        <w:t>apacidad laboral atacada por el</w:t>
      </w:r>
      <w:r>
        <w:rPr>
          <w:rFonts w:ascii="Arial" w:hAnsi="Arial" w:cs="Arial"/>
          <w:szCs w:val="24"/>
        </w:rPr>
        <w:t xml:space="preserve"> </w:t>
      </w:r>
      <w:r w:rsidRPr="00867241">
        <w:rPr>
          <w:rFonts w:ascii="Arial" w:hAnsi="Arial" w:cs="Arial"/>
          <w:szCs w:val="24"/>
        </w:rPr>
        <w:t xml:space="preserve">demandante, motivo por el que se confirmará la sentencia </w:t>
      </w:r>
      <w:r w:rsidR="0045797A">
        <w:rPr>
          <w:rFonts w:ascii="Arial" w:hAnsi="Arial" w:cs="Arial"/>
          <w:szCs w:val="24"/>
        </w:rPr>
        <w:t>revisada</w:t>
      </w:r>
      <w:r w:rsidRPr="005124AD">
        <w:rPr>
          <w:rFonts w:ascii="Arial" w:hAnsi="Arial"/>
          <w:szCs w:val="24"/>
        </w:rPr>
        <w:t>.</w:t>
      </w:r>
    </w:p>
    <w:p w:rsidR="00AC184D" w:rsidRDefault="00AC184D" w:rsidP="00AC184D">
      <w:pPr>
        <w:tabs>
          <w:tab w:val="left" w:pos="0"/>
          <w:tab w:val="left" w:pos="8647"/>
        </w:tabs>
        <w:suppressAutoHyphens/>
        <w:spacing w:line="276" w:lineRule="auto"/>
        <w:ind w:left="1134" w:right="1134" w:firstLine="426"/>
        <w:jc w:val="both"/>
        <w:rPr>
          <w:rFonts w:ascii="Arial" w:hAnsi="Arial" w:cs="Arial"/>
          <w:szCs w:val="24"/>
        </w:rPr>
      </w:pPr>
    </w:p>
    <w:p w:rsidR="000E388B" w:rsidRPr="00313DC2" w:rsidRDefault="009A3606" w:rsidP="009A3606">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AC184D" w:rsidRDefault="009A3606" w:rsidP="00AC184D">
      <w:pPr>
        <w:spacing w:line="276" w:lineRule="auto"/>
        <w:jc w:val="both"/>
        <w:rPr>
          <w:rFonts w:ascii="Arial" w:hAnsi="Arial" w:cs="Arial"/>
          <w:color w:val="000000"/>
          <w:szCs w:val="24"/>
          <w:shd w:val="clear" w:color="auto" w:fill="FFFFFF"/>
          <w:lang w:val="es-ES"/>
        </w:rPr>
      </w:pPr>
      <w:r>
        <w:rPr>
          <w:rFonts w:ascii="Arial" w:hAnsi="Arial" w:cs="Arial"/>
          <w:color w:val="000000"/>
          <w:szCs w:val="24"/>
          <w:lang w:eastAsia="es-CO"/>
        </w:rPr>
        <w:t xml:space="preserve">Conforme lo expuesto, </w:t>
      </w:r>
      <w:r w:rsidR="00AC184D" w:rsidRPr="00A32B05">
        <w:rPr>
          <w:rFonts w:ascii="Arial" w:hAnsi="Arial" w:cs="Arial"/>
          <w:color w:val="000000"/>
          <w:szCs w:val="24"/>
          <w:shd w:val="clear" w:color="auto" w:fill="FFFFFF"/>
          <w:lang w:val="es-ES"/>
        </w:rPr>
        <w:t>la sentencia objeto de c</w:t>
      </w:r>
      <w:r w:rsidR="00F62FE1">
        <w:rPr>
          <w:rFonts w:ascii="Arial" w:hAnsi="Arial" w:cs="Arial"/>
          <w:color w:val="000000"/>
          <w:szCs w:val="24"/>
          <w:shd w:val="clear" w:color="auto" w:fill="FFFFFF"/>
          <w:lang w:val="es-ES"/>
        </w:rPr>
        <w:t xml:space="preserve">onsulta </w:t>
      </w:r>
      <w:r w:rsidR="00AC184D" w:rsidRPr="00A32B05">
        <w:rPr>
          <w:rFonts w:ascii="Arial" w:hAnsi="Arial" w:cs="Arial"/>
          <w:color w:val="000000"/>
          <w:szCs w:val="24"/>
          <w:shd w:val="clear" w:color="auto" w:fill="FFFFFF"/>
          <w:lang w:val="es-ES"/>
        </w:rPr>
        <w:t>es a</w:t>
      </w:r>
      <w:r w:rsidR="0045797A">
        <w:rPr>
          <w:rFonts w:ascii="Arial" w:hAnsi="Arial" w:cs="Arial"/>
          <w:color w:val="000000"/>
          <w:szCs w:val="24"/>
          <w:shd w:val="clear" w:color="auto" w:fill="FFFFFF"/>
          <w:lang w:val="es-ES"/>
        </w:rPr>
        <w:t>certada y habrá de confirmarse en su integridad.</w:t>
      </w:r>
    </w:p>
    <w:p w:rsidR="000E5F69" w:rsidRPr="00A32B05" w:rsidRDefault="000E5F69" w:rsidP="00AC184D">
      <w:pPr>
        <w:spacing w:line="276" w:lineRule="auto"/>
        <w:jc w:val="both"/>
        <w:rPr>
          <w:rFonts w:ascii="Arial" w:hAnsi="Arial" w:cs="Arial"/>
          <w:color w:val="000000"/>
          <w:szCs w:val="24"/>
          <w:shd w:val="clear" w:color="auto" w:fill="FFFFFF"/>
          <w:lang w:val="es-ES"/>
        </w:rPr>
      </w:pPr>
    </w:p>
    <w:p w:rsidR="009A3606" w:rsidRPr="005A6DB9" w:rsidRDefault="00F62FE1" w:rsidP="009A3606">
      <w:pPr>
        <w:spacing w:line="276" w:lineRule="auto"/>
        <w:jc w:val="both"/>
        <w:rPr>
          <w:rFonts w:ascii="Arial" w:hAnsi="Arial" w:cs="Arial"/>
          <w:szCs w:val="24"/>
        </w:rPr>
      </w:pPr>
      <w:r>
        <w:rPr>
          <w:rFonts w:ascii="Arial" w:hAnsi="Arial" w:cs="Arial"/>
          <w:szCs w:val="24"/>
        </w:rPr>
        <w:t>Sin c</w:t>
      </w:r>
      <w:r w:rsidR="009A3606" w:rsidRPr="005A6DB9">
        <w:rPr>
          <w:rFonts w:ascii="Arial" w:hAnsi="Arial" w:cs="Arial"/>
          <w:szCs w:val="24"/>
        </w:rPr>
        <w:t xml:space="preserve">ostas en </w:t>
      </w:r>
      <w:r w:rsidR="006E651D">
        <w:rPr>
          <w:rFonts w:ascii="Arial" w:hAnsi="Arial" w:cs="Arial"/>
          <w:szCs w:val="24"/>
        </w:rPr>
        <w:t xml:space="preserve">ambas </w:t>
      </w:r>
      <w:r w:rsidR="008713F6">
        <w:rPr>
          <w:rFonts w:ascii="Arial" w:hAnsi="Arial" w:cs="Arial"/>
          <w:szCs w:val="24"/>
        </w:rPr>
        <w:t xml:space="preserve">instancia </w:t>
      </w:r>
      <w:r>
        <w:rPr>
          <w:rFonts w:ascii="Arial" w:hAnsi="Arial" w:cs="Arial"/>
          <w:szCs w:val="24"/>
        </w:rPr>
        <w:t>por tratarse del grado jurisdiccional de consulta.</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inespaciado"/>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F62FE1" w:rsidRDefault="00F62FE1" w:rsidP="00CE4314">
      <w:pPr>
        <w:spacing w:line="276" w:lineRule="auto"/>
        <w:jc w:val="center"/>
        <w:rPr>
          <w:rFonts w:ascii="Arial" w:hAnsi="Arial" w:cs="Arial"/>
          <w:b/>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inespaciado"/>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C62BF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AC184D">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4E7743">
        <w:rPr>
          <w:rFonts w:ascii="Arial" w:hAnsi="Arial" w:cs="Arial"/>
          <w:szCs w:val="24"/>
        </w:rPr>
        <w:t>16</w:t>
      </w:r>
      <w:r w:rsidR="00744482">
        <w:rPr>
          <w:rFonts w:ascii="Arial" w:hAnsi="Arial" w:cs="Arial"/>
          <w:szCs w:val="24"/>
        </w:rPr>
        <w:t xml:space="preserve"> </w:t>
      </w:r>
      <w:r>
        <w:rPr>
          <w:rFonts w:ascii="Arial" w:hAnsi="Arial" w:cs="Arial"/>
          <w:szCs w:val="24"/>
        </w:rPr>
        <w:t xml:space="preserve">de </w:t>
      </w:r>
      <w:r w:rsidR="004E7743">
        <w:rPr>
          <w:rFonts w:ascii="Arial" w:hAnsi="Arial" w:cs="Arial"/>
          <w:szCs w:val="24"/>
        </w:rPr>
        <w:t xml:space="preserve">agosto </w:t>
      </w:r>
      <w:r w:rsidR="005C7218">
        <w:rPr>
          <w:rFonts w:ascii="Arial" w:hAnsi="Arial" w:cs="Arial"/>
          <w:szCs w:val="24"/>
        </w:rPr>
        <w:t xml:space="preserve">de 2016 </w:t>
      </w:r>
      <w:r w:rsidRPr="00D578CB">
        <w:rPr>
          <w:rFonts w:ascii="Arial" w:hAnsi="Arial" w:cs="Arial"/>
          <w:szCs w:val="24"/>
        </w:rPr>
        <w:t xml:space="preserve">por el Juzgado </w:t>
      </w:r>
      <w:r w:rsidR="004E7743">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sidR="004E7743">
        <w:rPr>
          <w:rFonts w:ascii="Arial" w:hAnsi="Arial" w:cs="Arial"/>
          <w:szCs w:val="24"/>
        </w:rPr>
        <w:t xml:space="preserve">el </w:t>
      </w:r>
      <w:r>
        <w:rPr>
          <w:rFonts w:ascii="Arial" w:hAnsi="Arial" w:cs="Arial"/>
          <w:szCs w:val="24"/>
        </w:rPr>
        <w:t xml:space="preserve">señor </w:t>
      </w:r>
      <w:r w:rsidR="005877CA">
        <w:rPr>
          <w:rFonts w:ascii="Arial" w:hAnsi="Arial" w:cs="Arial"/>
          <w:b/>
          <w:szCs w:val="24"/>
        </w:rPr>
        <w:t xml:space="preserve">Jesús Alfredo </w:t>
      </w:r>
      <w:r w:rsidR="0045797A">
        <w:rPr>
          <w:rFonts w:ascii="Arial" w:hAnsi="Arial" w:cs="Arial"/>
          <w:b/>
          <w:szCs w:val="24"/>
        </w:rPr>
        <w:t>Yépez</w:t>
      </w:r>
      <w:r w:rsidR="005877CA">
        <w:rPr>
          <w:rFonts w:ascii="Arial" w:hAnsi="Arial" w:cs="Arial"/>
          <w:b/>
          <w:szCs w:val="24"/>
        </w:rPr>
        <w:t xml:space="preserve"> Jiménez</w:t>
      </w:r>
      <w:r w:rsidR="008915C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sidR="004E7743">
        <w:rPr>
          <w:rFonts w:ascii="Arial" w:hAnsi="Arial" w:cs="Arial"/>
          <w:b/>
          <w:szCs w:val="24"/>
        </w:rPr>
        <w:t xml:space="preserve">Junta Nacional de Calificación de Invalidez </w:t>
      </w:r>
      <w:r w:rsidR="004E7743" w:rsidRPr="004E7743">
        <w:rPr>
          <w:rFonts w:ascii="Arial" w:hAnsi="Arial" w:cs="Arial"/>
          <w:szCs w:val="24"/>
        </w:rPr>
        <w:t>y al que fue vinculada la</w:t>
      </w:r>
      <w:r w:rsidR="004E7743">
        <w:rPr>
          <w:rFonts w:ascii="Arial" w:hAnsi="Arial" w:cs="Arial"/>
          <w:b/>
          <w:szCs w:val="24"/>
        </w:rPr>
        <w:t xml:space="preserve"> </w:t>
      </w:r>
      <w:proofErr w:type="spellStart"/>
      <w:r w:rsidR="004E7743">
        <w:rPr>
          <w:rFonts w:ascii="Arial" w:hAnsi="Arial" w:cs="Arial"/>
          <w:b/>
          <w:szCs w:val="24"/>
        </w:rPr>
        <w:t>ARL</w:t>
      </w:r>
      <w:proofErr w:type="spellEnd"/>
      <w:r w:rsidR="004E7743">
        <w:rPr>
          <w:rFonts w:ascii="Arial" w:hAnsi="Arial" w:cs="Arial"/>
          <w:b/>
          <w:szCs w:val="24"/>
        </w:rPr>
        <w:t xml:space="preserve"> Positiva Compañía de Seguros S.A.</w:t>
      </w:r>
      <w:r>
        <w:rPr>
          <w:rFonts w:ascii="Arial" w:hAnsi="Arial" w:cs="Arial"/>
          <w:b/>
          <w:szCs w:val="24"/>
        </w:rPr>
        <w:t>-</w:t>
      </w:r>
      <w:r>
        <w:rPr>
          <w:rFonts w:ascii="Arial" w:hAnsi="Arial" w:cs="Arial"/>
          <w:bCs/>
          <w:szCs w:val="24"/>
        </w:rPr>
        <w:t>, conforme a lo exp</w:t>
      </w:r>
      <w:r>
        <w:rPr>
          <w:rFonts w:ascii="Arial" w:hAnsi="Arial" w:cs="Arial"/>
          <w:bCs/>
          <w:iCs/>
          <w:szCs w:val="24"/>
        </w:rPr>
        <w:t>uesto en</w:t>
      </w:r>
      <w:r w:rsidR="00F145E9">
        <w:rPr>
          <w:rFonts w:ascii="Arial" w:hAnsi="Arial" w:cs="Arial"/>
          <w:bCs/>
          <w:iCs/>
          <w:szCs w:val="24"/>
        </w:rPr>
        <w:t xml:space="preserve"> precedencia</w:t>
      </w:r>
      <w:r w:rsidR="004E7743">
        <w:rPr>
          <w:rFonts w:ascii="Arial" w:hAnsi="Arial" w:cs="Arial"/>
          <w:bCs/>
          <w:iCs/>
          <w:szCs w:val="24"/>
        </w:rPr>
        <w:t>.</w:t>
      </w:r>
    </w:p>
    <w:p w:rsidR="00F145E9" w:rsidRDefault="00F145E9" w:rsidP="00C62BFF">
      <w:pPr>
        <w:widowControl w:val="0"/>
        <w:autoSpaceDE w:val="0"/>
        <w:autoSpaceDN w:val="0"/>
        <w:adjustRightInd w:val="0"/>
        <w:spacing w:line="276" w:lineRule="auto"/>
        <w:jc w:val="both"/>
        <w:rPr>
          <w:rFonts w:ascii="Arial" w:hAnsi="Arial" w:cs="Arial"/>
          <w:bCs/>
          <w:iCs/>
          <w:szCs w:val="24"/>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F62FE1" w:rsidRPr="00F62FE1">
        <w:rPr>
          <w:rFonts w:ascii="Arial" w:hAnsi="Arial" w:cs="Arial"/>
          <w:bCs/>
          <w:iCs/>
          <w:szCs w:val="24"/>
        </w:rPr>
        <w:t>Sin</w:t>
      </w:r>
      <w:r w:rsidR="00F62FE1">
        <w:rPr>
          <w:rFonts w:ascii="Arial" w:hAnsi="Arial" w:cs="Arial"/>
          <w:b/>
          <w:bCs/>
          <w:iCs/>
          <w:szCs w:val="24"/>
        </w:rPr>
        <w:t xml:space="preserve"> </w:t>
      </w:r>
      <w:r w:rsidR="00F62FE1">
        <w:rPr>
          <w:rFonts w:ascii="Arial" w:hAnsi="Arial" w:cs="Arial"/>
          <w:szCs w:val="24"/>
        </w:rPr>
        <w:t>costas en esta instancia</w:t>
      </w:r>
      <w:r w:rsidR="00F61491" w:rsidRPr="006169ED">
        <w:rPr>
          <w:rFonts w:ascii="Arial" w:hAnsi="Arial" w:cs="Arial"/>
          <w:szCs w:val="24"/>
        </w:rPr>
        <w:t>,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9063C8" w:rsidRDefault="009063C8"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EB4696" w:rsidRDefault="00BE015A" w:rsidP="0088201C">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sectPr w:rsidR="00EB4696"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6A" w:rsidRDefault="00AD1A6A" w:rsidP="00226D5F">
      <w:r>
        <w:separator/>
      </w:r>
    </w:p>
  </w:endnote>
  <w:endnote w:type="continuationSeparator" w:id="0">
    <w:p w:rsidR="00AD1A6A" w:rsidRDefault="00AD1A6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77AB" w:rsidRDefault="005D77AB"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Default="005D77AB"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6B1A">
      <w:rPr>
        <w:rStyle w:val="Nmerodepgina"/>
        <w:noProof/>
      </w:rPr>
      <w:t>2</w:t>
    </w:r>
    <w:r>
      <w:rPr>
        <w:rStyle w:val="Nmerodepgina"/>
      </w:rPr>
      <w:fldChar w:fldCharType="end"/>
    </w:r>
  </w:p>
  <w:p w:rsidR="005D77AB" w:rsidRDefault="005D77AB"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6A" w:rsidRDefault="00AD1A6A" w:rsidP="00226D5F">
      <w:r>
        <w:separator/>
      </w:r>
    </w:p>
  </w:footnote>
  <w:footnote w:type="continuationSeparator" w:id="0">
    <w:p w:rsidR="00AD1A6A" w:rsidRDefault="00AD1A6A" w:rsidP="00226D5F">
      <w:r>
        <w:continuationSeparator/>
      </w:r>
    </w:p>
  </w:footnote>
  <w:footnote w:id="1">
    <w:p w:rsidR="002565CA" w:rsidRPr="002565CA" w:rsidRDefault="002565CA">
      <w:pPr>
        <w:pStyle w:val="Textonotapie"/>
        <w:rPr>
          <w:rFonts w:ascii="Arial" w:hAnsi="Arial" w:cs="Arial"/>
          <w:sz w:val="18"/>
          <w:szCs w:val="18"/>
          <w:lang w:val="es-AR"/>
        </w:rPr>
      </w:pPr>
      <w:r w:rsidRPr="002565CA">
        <w:rPr>
          <w:rStyle w:val="Refdenotaalpie"/>
          <w:rFonts w:ascii="Arial" w:hAnsi="Arial" w:cs="Arial"/>
          <w:sz w:val="18"/>
          <w:szCs w:val="18"/>
        </w:rPr>
        <w:footnoteRef/>
      </w:r>
      <w:r w:rsidRPr="002565CA">
        <w:rPr>
          <w:rFonts w:ascii="Arial" w:hAnsi="Arial" w:cs="Arial"/>
          <w:sz w:val="18"/>
          <w:szCs w:val="18"/>
        </w:rPr>
        <w:t xml:space="preserve"> </w:t>
      </w:r>
      <w:proofErr w:type="spellStart"/>
      <w:r w:rsidRPr="002565CA">
        <w:rPr>
          <w:rFonts w:ascii="Arial" w:hAnsi="Arial" w:cs="Arial"/>
          <w:sz w:val="18"/>
          <w:szCs w:val="18"/>
          <w:lang w:val="es-AR"/>
        </w:rPr>
        <w:t>M.P</w:t>
      </w:r>
      <w:proofErr w:type="spellEnd"/>
      <w:r w:rsidRPr="002565CA">
        <w:rPr>
          <w:rFonts w:ascii="Arial" w:hAnsi="Arial" w:cs="Arial"/>
          <w:sz w:val="18"/>
          <w:szCs w:val="18"/>
          <w:lang w:val="es-AR"/>
        </w:rPr>
        <w:t xml:space="preserve">. Francisco Javier Tamayo Tabares, radicado 2005-00556 del 18/06/2015 </w:t>
      </w:r>
    </w:p>
  </w:footnote>
  <w:footnote w:id="2">
    <w:p w:rsidR="008338FA" w:rsidRPr="008338FA" w:rsidRDefault="008338FA">
      <w:pPr>
        <w:pStyle w:val="Textonotapie"/>
        <w:rPr>
          <w:rFonts w:ascii="Arial" w:hAnsi="Arial" w:cs="Arial"/>
          <w:sz w:val="18"/>
          <w:szCs w:val="18"/>
          <w:lang w:val="es-AR"/>
        </w:rPr>
      </w:pPr>
      <w:r w:rsidRPr="008338FA">
        <w:rPr>
          <w:rStyle w:val="Refdenotaalpie"/>
          <w:rFonts w:ascii="Arial" w:hAnsi="Arial" w:cs="Arial"/>
          <w:sz w:val="18"/>
          <w:szCs w:val="18"/>
        </w:rPr>
        <w:footnoteRef/>
      </w:r>
      <w:r w:rsidRPr="008338FA">
        <w:rPr>
          <w:rFonts w:ascii="Arial" w:hAnsi="Arial" w:cs="Arial"/>
          <w:sz w:val="18"/>
          <w:szCs w:val="18"/>
        </w:rPr>
        <w:t xml:space="preserve"> </w:t>
      </w:r>
      <w:r w:rsidRPr="008338FA">
        <w:rPr>
          <w:rFonts w:ascii="Arial" w:hAnsi="Arial" w:cs="Arial"/>
          <w:sz w:val="18"/>
          <w:szCs w:val="18"/>
          <w:lang w:val="es-AR"/>
        </w:rPr>
        <w:t>Amplitud de Movimiento Activo</w:t>
      </w:r>
    </w:p>
  </w:footnote>
  <w:footnote w:id="3">
    <w:p w:rsidR="00F62FE1" w:rsidRPr="00F62FE1" w:rsidRDefault="00F62FE1">
      <w:pPr>
        <w:pStyle w:val="Textonotapie"/>
        <w:rPr>
          <w:lang w:val="es-AR"/>
        </w:rPr>
      </w:pPr>
      <w:r>
        <w:rPr>
          <w:rStyle w:val="Refdenotaalpie"/>
        </w:rPr>
        <w:footnoteRef/>
      </w:r>
      <w:r>
        <w:t xml:space="preserve"> </w:t>
      </w:r>
      <w:r>
        <w:rPr>
          <w:lang w:val="es-AR"/>
        </w:rPr>
        <w:t>Miembro Inferior Izquierdo</w:t>
      </w:r>
    </w:p>
  </w:footnote>
  <w:footnote w:id="4">
    <w:p w:rsidR="003B1286" w:rsidRPr="00F62FE1" w:rsidRDefault="003B1286">
      <w:pPr>
        <w:pStyle w:val="Textonotapie"/>
        <w:rPr>
          <w:rFonts w:ascii="Arial" w:hAnsi="Arial" w:cs="Arial"/>
          <w:sz w:val="18"/>
          <w:szCs w:val="18"/>
          <w:lang w:val="es-AR"/>
        </w:rPr>
      </w:pPr>
      <w:r w:rsidRPr="003B1286">
        <w:rPr>
          <w:rStyle w:val="Refdenotaalpie"/>
          <w:rFonts w:ascii="Arial" w:hAnsi="Arial" w:cs="Arial"/>
          <w:sz w:val="18"/>
          <w:szCs w:val="18"/>
        </w:rPr>
        <w:footnoteRef/>
      </w:r>
      <w:r w:rsidRPr="003B1286">
        <w:rPr>
          <w:rFonts w:ascii="Arial" w:hAnsi="Arial" w:cs="Arial"/>
          <w:sz w:val="18"/>
          <w:szCs w:val="18"/>
        </w:rPr>
        <w:t xml:space="preserve"> </w:t>
      </w:r>
      <w:proofErr w:type="spellStart"/>
      <w:r w:rsidRPr="00F62FE1">
        <w:rPr>
          <w:rFonts w:ascii="Arial" w:hAnsi="Arial" w:cs="Arial"/>
          <w:sz w:val="18"/>
          <w:szCs w:val="18"/>
          <w:lang w:val="es-AR"/>
        </w:rPr>
        <w:t>JNCI</w:t>
      </w:r>
      <w:proofErr w:type="spellEnd"/>
      <w:r w:rsidRPr="00F62FE1">
        <w:rPr>
          <w:rFonts w:ascii="Arial" w:hAnsi="Arial" w:cs="Arial"/>
          <w:sz w:val="18"/>
          <w:szCs w:val="18"/>
          <w:lang w:val="es-AR"/>
        </w:rPr>
        <w:t xml:space="preserve"> – Sala 4</w:t>
      </w:r>
    </w:p>
  </w:footnote>
  <w:footnote w:id="5">
    <w:p w:rsidR="007C59E2" w:rsidRPr="00F62FE1" w:rsidRDefault="007C59E2">
      <w:pPr>
        <w:pStyle w:val="Textonotapie"/>
        <w:rPr>
          <w:rFonts w:ascii="Arial" w:hAnsi="Arial" w:cs="Arial"/>
          <w:sz w:val="18"/>
          <w:szCs w:val="18"/>
          <w:lang w:val="es-AR"/>
        </w:rPr>
      </w:pPr>
      <w:r w:rsidRPr="00F62FE1">
        <w:rPr>
          <w:rStyle w:val="Refdenotaalpie"/>
          <w:rFonts w:ascii="Arial" w:hAnsi="Arial" w:cs="Arial"/>
          <w:color w:val="000000" w:themeColor="text1"/>
          <w:sz w:val="18"/>
          <w:szCs w:val="18"/>
        </w:rPr>
        <w:footnoteRef/>
      </w:r>
      <w:r w:rsidRPr="00F62FE1">
        <w:rPr>
          <w:rFonts w:ascii="Arial" w:hAnsi="Arial" w:cs="Arial"/>
          <w:color w:val="000000" w:themeColor="text1"/>
          <w:sz w:val="18"/>
          <w:szCs w:val="18"/>
        </w:rPr>
        <w:t xml:space="preserve"> </w:t>
      </w:r>
      <w:r w:rsidRPr="00F62FE1">
        <w:rPr>
          <w:rFonts w:ascii="Arial" w:hAnsi="Arial" w:cs="Arial"/>
          <w:color w:val="000000" w:themeColor="text1"/>
          <w:sz w:val="18"/>
          <w:szCs w:val="18"/>
          <w:shd w:val="clear" w:color="auto" w:fill="FFFFFF"/>
        </w:rPr>
        <w:t>www.saludymedicinas.com.mx/biblioteca/glosario-de-salud/alteracion-trofica.html</w:t>
      </w:r>
    </w:p>
  </w:footnote>
  <w:footnote w:id="6">
    <w:p w:rsidR="00F62FE1" w:rsidRPr="00F62FE1" w:rsidRDefault="00F62FE1">
      <w:pPr>
        <w:pStyle w:val="Textonotapie"/>
        <w:rPr>
          <w:rFonts w:ascii="Arial" w:hAnsi="Arial" w:cs="Arial"/>
          <w:sz w:val="18"/>
          <w:szCs w:val="18"/>
          <w:lang w:val="es-AR"/>
        </w:rPr>
      </w:pPr>
      <w:r w:rsidRPr="00F62FE1">
        <w:rPr>
          <w:rStyle w:val="Refdenotaalpie"/>
          <w:rFonts w:ascii="Arial" w:hAnsi="Arial" w:cs="Arial"/>
          <w:sz w:val="18"/>
          <w:szCs w:val="18"/>
        </w:rPr>
        <w:footnoteRef/>
      </w:r>
      <w:r w:rsidRPr="00F62FE1">
        <w:rPr>
          <w:rFonts w:ascii="Arial" w:hAnsi="Arial" w:cs="Arial"/>
          <w:sz w:val="18"/>
          <w:szCs w:val="18"/>
        </w:rPr>
        <w:t xml:space="preserve"> </w:t>
      </w:r>
      <w:r w:rsidRPr="00F62FE1">
        <w:rPr>
          <w:rFonts w:ascii="Arial" w:hAnsi="Arial" w:cs="Arial"/>
          <w:sz w:val="18"/>
          <w:szCs w:val="18"/>
          <w:lang w:val="es-AR"/>
        </w:rPr>
        <w:t>Miembro Superior Izquierdo</w:t>
      </w:r>
    </w:p>
  </w:footnote>
  <w:footnote w:id="7">
    <w:p w:rsidR="00F62FE1" w:rsidRPr="00F62FE1" w:rsidRDefault="00F62FE1">
      <w:pPr>
        <w:pStyle w:val="Textonotapie"/>
        <w:rPr>
          <w:rFonts w:ascii="Arial" w:hAnsi="Arial" w:cs="Arial"/>
          <w:sz w:val="18"/>
          <w:szCs w:val="18"/>
          <w:lang w:val="es-AR"/>
        </w:rPr>
      </w:pPr>
      <w:r w:rsidRPr="00F62FE1">
        <w:rPr>
          <w:rStyle w:val="Refdenotaalpie"/>
          <w:rFonts w:ascii="Arial" w:hAnsi="Arial" w:cs="Arial"/>
          <w:sz w:val="18"/>
          <w:szCs w:val="18"/>
        </w:rPr>
        <w:footnoteRef/>
      </w:r>
      <w:r w:rsidRPr="00F62FE1">
        <w:rPr>
          <w:rFonts w:ascii="Arial" w:hAnsi="Arial" w:cs="Arial"/>
          <w:sz w:val="18"/>
          <w:szCs w:val="18"/>
        </w:rPr>
        <w:t xml:space="preserve"> </w:t>
      </w:r>
      <w:r w:rsidRPr="00F62FE1">
        <w:rPr>
          <w:rFonts w:ascii="Arial" w:hAnsi="Arial" w:cs="Arial"/>
          <w:sz w:val="18"/>
          <w:szCs w:val="18"/>
          <w:lang w:val="es-AR"/>
        </w:rPr>
        <w:t>Miembro Inferior Izquierdo</w:t>
      </w:r>
    </w:p>
  </w:footnote>
  <w:footnote w:id="8">
    <w:p w:rsidR="006D3216" w:rsidRPr="004D5B55" w:rsidRDefault="006D3216" w:rsidP="004D5B55">
      <w:pPr>
        <w:pStyle w:val="Textonotapie"/>
        <w:jc w:val="both"/>
        <w:rPr>
          <w:rFonts w:ascii="Arial" w:hAnsi="Arial" w:cs="Arial"/>
          <w:sz w:val="18"/>
          <w:szCs w:val="18"/>
          <w:lang w:val="es-AR"/>
        </w:rPr>
      </w:pPr>
      <w:r w:rsidRPr="004D5B55">
        <w:rPr>
          <w:rStyle w:val="Refdenotaalpie"/>
          <w:rFonts w:ascii="Arial" w:hAnsi="Arial" w:cs="Arial"/>
          <w:sz w:val="18"/>
          <w:szCs w:val="18"/>
        </w:rPr>
        <w:footnoteRef/>
      </w:r>
      <w:r w:rsidRPr="004D5B55">
        <w:rPr>
          <w:rFonts w:ascii="Arial" w:hAnsi="Arial" w:cs="Arial"/>
          <w:sz w:val="18"/>
          <w:szCs w:val="18"/>
        </w:rPr>
        <w:t xml:space="preserve"> </w:t>
      </w:r>
      <w:r w:rsidRPr="004D5B55">
        <w:rPr>
          <w:rFonts w:ascii="Arial" w:hAnsi="Arial" w:cs="Arial"/>
          <w:color w:val="000000"/>
          <w:sz w:val="18"/>
          <w:szCs w:val="18"/>
          <w:shd w:val="clear" w:color="auto" w:fill="FFFFFF"/>
        </w:rPr>
        <w:t>SL3090-2014. Radicación No. 40794 del 12/03/2014, en la que reitera  la rad</w:t>
      </w:r>
      <w:r w:rsidR="004D5B55" w:rsidRPr="004D5B55">
        <w:rPr>
          <w:rFonts w:ascii="Arial" w:hAnsi="Arial" w:cs="Arial"/>
          <w:color w:val="000000"/>
          <w:sz w:val="18"/>
          <w:szCs w:val="18"/>
          <w:shd w:val="clear" w:color="auto" w:fill="FFFFFF"/>
        </w:rPr>
        <w:t>icada al N°</w:t>
      </w:r>
      <w:r w:rsidRPr="004D5B55">
        <w:rPr>
          <w:rFonts w:ascii="Arial" w:hAnsi="Arial" w:cs="Arial"/>
          <w:color w:val="000000"/>
          <w:sz w:val="18"/>
          <w:szCs w:val="18"/>
          <w:shd w:val="clear" w:color="auto" w:fill="FFFFFF"/>
        </w:rPr>
        <w:t xml:space="preserve"> 25505</w:t>
      </w:r>
      <w:r w:rsidR="004D5B55" w:rsidRPr="004D5B55">
        <w:rPr>
          <w:rFonts w:ascii="Arial" w:hAnsi="Arial" w:cs="Arial"/>
          <w:color w:val="000000"/>
          <w:sz w:val="18"/>
          <w:szCs w:val="18"/>
          <w:shd w:val="clear" w:color="auto" w:fill="FFFFFF"/>
        </w:rPr>
        <w:t xml:space="preserve"> de 2005 y esta a su vez la del 9 de junio de 2005 radicado 24392.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AB" w:rsidRPr="001B0E6E" w:rsidRDefault="005D77AB"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cabezado"/>
      <w:jc w:val="center"/>
      <w:rPr>
        <w:rFonts w:ascii="Arial" w:hAnsi="Arial" w:cs="Arial"/>
        <w:sz w:val="16"/>
        <w:szCs w:val="16"/>
      </w:rPr>
    </w:pPr>
    <w:r w:rsidRPr="001B0E6E">
      <w:rPr>
        <w:rFonts w:ascii="Arial" w:hAnsi="Arial" w:cs="Arial"/>
        <w:sz w:val="16"/>
        <w:szCs w:val="16"/>
      </w:rPr>
      <w:t>Radicado: 66001-31-05-00</w:t>
    </w:r>
    <w:r w:rsidR="000E12CB">
      <w:rPr>
        <w:rFonts w:ascii="Arial" w:hAnsi="Arial" w:cs="Arial"/>
        <w:sz w:val="16"/>
        <w:szCs w:val="16"/>
      </w:rPr>
      <w:t>5</w:t>
    </w:r>
    <w:r w:rsidRPr="001B0E6E">
      <w:rPr>
        <w:rFonts w:ascii="Arial" w:hAnsi="Arial" w:cs="Arial"/>
        <w:sz w:val="16"/>
        <w:szCs w:val="16"/>
      </w:rPr>
      <w:t>-201</w:t>
    </w:r>
    <w:r w:rsidR="000E12CB">
      <w:rPr>
        <w:rFonts w:ascii="Arial" w:hAnsi="Arial" w:cs="Arial"/>
        <w:sz w:val="16"/>
        <w:szCs w:val="16"/>
      </w:rPr>
      <w:t>4</w:t>
    </w:r>
    <w:r w:rsidRPr="001B0E6E">
      <w:rPr>
        <w:rFonts w:ascii="Arial" w:hAnsi="Arial" w:cs="Arial"/>
        <w:sz w:val="16"/>
        <w:szCs w:val="16"/>
      </w:rPr>
      <w:t>-00</w:t>
    </w:r>
    <w:r w:rsidR="000E12CB">
      <w:rPr>
        <w:rFonts w:ascii="Arial" w:hAnsi="Arial" w:cs="Arial"/>
        <w:sz w:val="16"/>
        <w:szCs w:val="16"/>
      </w:rPr>
      <w:t>664</w:t>
    </w:r>
    <w:r w:rsidRPr="001B0E6E">
      <w:rPr>
        <w:rFonts w:ascii="Arial" w:hAnsi="Arial" w:cs="Arial"/>
        <w:sz w:val="16"/>
        <w:szCs w:val="16"/>
      </w:rPr>
      <w:t>-01</w:t>
    </w:r>
  </w:p>
  <w:p w:rsidR="005D77AB" w:rsidRPr="001B0E6E" w:rsidRDefault="000E12CB" w:rsidP="003838D3">
    <w:pPr>
      <w:pStyle w:val="Encabezado"/>
      <w:jc w:val="center"/>
      <w:rPr>
        <w:rFonts w:ascii="Arial" w:hAnsi="Arial" w:cs="Arial"/>
        <w:sz w:val="16"/>
        <w:szCs w:val="16"/>
      </w:rPr>
    </w:pPr>
    <w:r>
      <w:rPr>
        <w:rFonts w:ascii="Arial" w:hAnsi="Arial" w:cs="Arial"/>
        <w:sz w:val="16"/>
        <w:szCs w:val="16"/>
      </w:rPr>
      <w:t xml:space="preserve">Jesús Alfredo </w:t>
    </w:r>
    <w:r w:rsidR="00E56C23">
      <w:rPr>
        <w:rFonts w:ascii="Arial" w:hAnsi="Arial" w:cs="Arial"/>
        <w:sz w:val="16"/>
        <w:szCs w:val="16"/>
      </w:rPr>
      <w:t>Yépez</w:t>
    </w:r>
    <w:r>
      <w:rPr>
        <w:rFonts w:ascii="Arial" w:hAnsi="Arial" w:cs="Arial"/>
        <w:sz w:val="16"/>
        <w:szCs w:val="16"/>
      </w:rPr>
      <w:t xml:space="preserve"> Jiménez </w:t>
    </w:r>
    <w:r w:rsidR="005D77AB" w:rsidRPr="001B0E6E">
      <w:rPr>
        <w:rFonts w:ascii="Arial" w:hAnsi="Arial" w:cs="Arial"/>
        <w:sz w:val="16"/>
        <w:szCs w:val="16"/>
      </w:rPr>
      <w:t xml:space="preserve">vs </w:t>
    </w:r>
    <w:r>
      <w:rPr>
        <w:rFonts w:ascii="Arial" w:hAnsi="Arial" w:cs="Arial"/>
        <w:sz w:val="16"/>
        <w:szCs w:val="16"/>
      </w:rPr>
      <w:t>Junta Nacional de Calificación de Invalidez y otro</w:t>
    </w:r>
  </w:p>
  <w:p w:rsidR="005D77AB" w:rsidRPr="00350788" w:rsidRDefault="005D77AB"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7AA9"/>
    <w:rsid w:val="00007B72"/>
    <w:rsid w:val="00007CC8"/>
    <w:rsid w:val="00007EEE"/>
    <w:rsid w:val="00011FCF"/>
    <w:rsid w:val="000122C9"/>
    <w:rsid w:val="000126BB"/>
    <w:rsid w:val="000130DB"/>
    <w:rsid w:val="0001637B"/>
    <w:rsid w:val="00023B3E"/>
    <w:rsid w:val="00026457"/>
    <w:rsid w:val="00026FC3"/>
    <w:rsid w:val="0003133B"/>
    <w:rsid w:val="00031EF4"/>
    <w:rsid w:val="00034EE6"/>
    <w:rsid w:val="00040E9A"/>
    <w:rsid w:val="000429E7"/>
    <w:rsid w:val="000452F4"/>
    <w:rsid w:val="000469B3"/>
    <w:rsid w:val="00046FBA"/>
    <w:rsid w:val="00047492"/>
    <w:rsid w:val="00050E0F"/>
    <w:rsid w:val="000513EC"/>
    <w:rsid w:val="00053824"/>
    <w:rsid w:val="000565A8"/>
    <w:rsid w:val="0005796A"/>
    <w:rsid w:val="00057FAE"/>
    <w:rsid w:val="000635EC"/>
    <w:rsid w:val="00063752"/>
    <w:rsid w:val="000711BA"/>
    <w:rsid w:val="0007560D"/>
    <w:rsid w:val="000756CE"/>
    <w:rsid w:val="00076F69"/>
    <w:rsid w:val="00077FE4"/>
    <w:rsid w:val="00083AF2"/>
    <w:rsid w:val="00084002"/>
    <w:rsid w:val="0008571E"/>
    <w:rsid w:val="000863CE"/>
    <w:rsid w:val="00087B15"/>
    <w:rsid w:val="0009056B"/>
    <w:rsid w:val="00091ACD"/>
    <w:rsid w:val="000931B3"/>
    <w:rsid w:val="00094E79"/>
    <w:rsid w:val="00096832"/>
    <w:rsid w:val="00096A23"/>
    <w:rsid w:val="000A22B6"/>
    <w:rsid w:val="000A30E9"/>
    <w:rsid w:val="000A312F"/>
    <w:rsid w:val="000A397D"/>
    <w:rsid w:val="000A3AFA"/>
    <w:rsid w:val="000A7294"/>
    <w:rsid w:val="000A7BA8"/>
    <w:rsid w:val="000B091B"/>
    <w:rsid w:val="000B229D"/>
    <w:rsid w:val="000B5FB0"/>
    <w:rsid w:val="000B6182"/>
    <w:rsid w:val="000B665A"/>
    <w:rsid w:val="000C08B1"/>
    <w:rsid w:val="000C0A51"/>
    <w:rsid w:val="000C2403"/>
    <w:rsid w:val="000C3195"/>
    <w:rsid w:val="000C42EE"/>
    <w:rsid w:val="000C4643"/>
    <w:rsid w:val="000C6283"/>
    <w:rsid w:val="000C69A1"/>
    <w:rsid w:val="000C7993"/>
    <w:rsid w:val="000C7AA4"/>
    <w:rsid w:val="000D0444"/>
    <w:rsid w:val="000D458F"/>
    <w:rsid w:val="000D611F"/>
    <w:rsid w:val="000D6626"/>
    <w:rsid w:val="000D66C4"/>
    <w:rsid w:val="000D6873"/>
    <w:rsid w:val="000D6AE3"/>
    <w:rsid w:val="000E12CB"/>
    <w:rsid w:val="000E388B"/>
    <w:rsid w:val="000E49A5"/>
    <w:rsid w:val="000E5F69"/>
    <w:rsid w:val="000E6CA7"/>
    <w:rsid w:val="000E70EB"/>
    <w:rsid w:val="000E7F42"/>
    <w:rsid w:val="000F08C1"/>
    <w:rsid w:val="000F09E7"/>
    <w:rsid w:val="000F1FFC"/>
    <w:rsid w:val="000F30D4"/>
    <w:rsid w:val="000F38F8"/>
    <w:rsid w:val="000F4526"/>
    <w:rsid w:val="000F5775"/>
    <w:rsid w:val="000F6FF9"/>
    <w:rsid w:val="000F7176"/>
    <w:rsid w:val="000F71B5"/>
    <w:rsid w:val="00101DEB"/>
    <w:rsid w:val="00106A7E"/>
    <w:rsid w:val="00110473"/>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20DB"/>
    <w:rsid w:val="00132136"/>
    <w:rsid w:val="00133E13"/>
    <w:rsid w:val="00134C86"/>
    <w:rsid w:val="001365C6"/>
    <w:rsid w:val="001372E8"/>
    <w:rsid w:val="00146784"/>
    <w:rsid w:val="00146D97"/>
    <w:rsid w:val="0014727C"/>
    <w:rsid w:val="00150117"/>
    <w:rsid w:val="00150B3A"/>
    <w:rsid w:val="0015121F"/>
    <w:rsid w:val="00151BFF"/>
    <w:rsid w:val="00152070"/>
    <w:rsid w:val="00152217"/>
    <w:rsid w:val="00154D84"/>
    <w:rsid w:val="00157266"/>
    <w:rsid w:val="001640F3"/>
    <w:rsid w:val="00164E8B"/>
    <w:rsid w:val="001667FB"/>
    <w:rsid w:val="00171669"/>
    <w:rsid w:val="00171C56"/>
    <w:rsid w:val="00172834"/>
    <w:rsid w:val="00173316"/>
    <w:rsid w:val="001765F8"/>
    <w:rsid w:val="00180357"/>
    <w:rsid w:val="00181B54"/>
    <w:rsid w:val="00183477"/>
    <w:rsid w:val="00183DD2"/>
    <w:rsid w:val="001843DE"/>
    <w:rsid w:val="0018546D"/>
    <w:rsid w:val="00186940"/>
    <w:rsid w:val="001879F2"/>
    <w:rsid w:val="001926F2"/>
    <w:rsid w:val="00192FFF"/>
    <w:rsid w:val="00195BB3"/>
    <w:rsid w:val="00195E2C"/>
    <w:rsid w:val="00197F26"/>
    <w:rsid w:val="001A05A2"/>
    <w:rsid w:val="001A1F3E"/>
    <w:rsid w:val="001A2492"/>
    <w:rsid w:val="001A2E17"/>
    <w:rsid w:val="001A4D21"/>
    <w:rsid w:val="001B03FA"/>
    <w:rsid w:val="001B09CB"/>
    <w:rsid w:val="001B36B8"/>
    <w:rsid w:val="001C46FA"/>
    <w:rsid w:val="001C4AC8"/>
    <w:rsid w:val="001C4D7F"/>
    <w:rsid w:val="001C4DFF"/>
    <w:rsid w:val="001C7291"/>
    <w:rsid w:val="001C7751"/>
    <w:rsid w:val="001D276E"/>
    <w:rsid w:val="001D4EE9"/>
    <w:rsid w:val="001D67FF"/>
    <w:rsid w:val="001E0313"/>
    <w:rsid w:val="001E26AA"/>
    <w:rsid w:val="001E2F20"/>
    <w:rsid w:val="001E3462"/>
    <w:rsid w:val="001F5D69"/>
    <w:rsid w:val="001F5F7D"/>
    <w:rsid w:val="002052E9"/>
    <w:rsid w:val="00206C64"/>
    <w:rsid w:val="002077A7"/>
    <w:rsid w:val="00210F3E"/>
    <w:rsid w:val="002119AE"/>
    <w:rsid w:val="00214366"/>
    <w:rsid w:val="00214ADD"/>
    <w:rsid w:val="00217431"/>
    <w:rsid w:val="002179B9"/>
    <w:rsid w:val="00220899"/>
    <w:rsid w:val="002233EC"/>
    <w:rsid w:val="00223C12"/>
    <w:rsid w:val="00226D5F"/>
    <w:rsid w:val="002307F8"/>
    <w:rsid w:val="0023095E"/>
    <w:rsid w:val="00230AFD"/>
    <w:rsid w:val="00231C21"/>
    <w:rsid w:val="002320EB"/>
    <w:rsid w:val="002354D2"/>
    <w:rsid w:val="00235EC0"/>
    <w:rsid w:val="0023656C"/>
    <w:rsid w:val="00240F9D"/>
    <w:rsid w:val="002418FE"/>
    <w:rsid w:val="00242152"/>
    <w:rsid w:val="00243B4B"/>
    <w:rsid w:val="00244804"/>
    <w:rsid w:val="00247BBE"/>
    <w:rsid w:val="00251CC1"/>
    <w:rsid w:val="002553C6"/>
    <w:rsid w:val="00256154"/>
    <w:rsid w:val="00256248"/>
    <w:rsid w:val="002565CA"/>
    <w:rsid w:val="0026074C"/>
    <w:rsid w:val="00262491"/>
    <w:rsid w:val="002625DC"/>
    <w:rsid w:val="00265520"/>
    <w:rsid w:val="00270CA8"/>
    <w:rsid w:val="00271CE3"/>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A7A78"/>
    <w:rsid w:val="002B556B"/>
    <w:rsid w:val="002B6C00"/>
    <w:rsid w:val="002C15F7"/>
    <w:rsid w:val="002C313D"/>
    <w:rsid w:val="002C6ABC"/>
    <w:rsid w:val="002C7F31"/>
    <w:rsid w:val="002D0166"/>
    <w:rsid w:val="002D1879"/>
    <w:rsid w:val="002D2840"/>
    <w:rsid w:val="002D2CEF"/>
    <w:rsid w:val="002D6807"/>
    <w:rsid w:val="002D7089"/>
    <w:rsid w:val="002D7A8E"/>
    <w:rsid w:val="002E09C2"/>
    <w:rsid w:val="002E235A"/>
    <w:rsid w:val="002E2DE9"/>
    <w:rsid w:val="002E36F9"/>
    <w:rsid w:val="002E4DE7"/>
    <w:rsid w:val="002E4F47"/>
    <w:rsid w:val="002E54FD"/>
    <w:rsid w:val="002E59E4"/>
    <w:rsid w:val="002E7DDB"/>
    <w:rsid w:val="002F07BA"/>
    <w:rsid w:val="002F1A8F"/>
    <w:rsid w:val="002F1ED0"/>
    <w:rsid w:val="002F2BAC"/>
    <w:rsid w:val="002F31A3"/>
    <w:rsid w:val="00302C8E"/>
    <w:rsid w:val="00304666"/>
    <w:rsid w:val="00305790"/>
    <w:rsid w:val="0031081B"/>
    <w:rsid w:val="00316580"/>
    <w:rsid w:val="0031765B"/>
    <w:rsid w:val="00320218"/>
    <w:rsid w:val="003215E8"/>
    <w:rsid w:val="00324AD2"/>
    <w:rsid w:val="00325911"/>
    <w:rsid w:val="0033040E"/>
    <w:rsid w:val="003340EF"/>
    <w:rsid w:val="00340FCE"/>
    <w:rsid w:val="00342529"/>
    <w:rsid w:val="003427AD"/>
    <w:rsid w:val="0034323F"/>
    <w:rsid w:val="003434D9"/>
    <w:rsid w:val="003440CA"/>
    <w:rsid w:val="00345737"/>
    <w:rsid w:val="003463CD"/>
    <w:rsid w:val="003465C4"/>
    <w:rsid w:val="003468B7"/>
    <w:rsid w:val="00347C69"/>
    <w:rsid w:val="00350788"/>
    <w:rsid w:val="00355285"/>
    <w:rsid w:val="00355709"/>
    <w:rsid w:val="00355D2E"/>
    <w:rsid w:val="003578D3"/>
    <w:rsid w:val="00357A55"/>
    <w:rsid w:val="00360E5B"/>
    <w:rsid w:val="00361331"/>
    <w:rsid w:val="00363262"/>
    <w:rsid w:val="0036347E"/>
    <w:rsid w:val="00364BE5"/>
    <w:rsid w:val="003670CC"/>
    <w:rsid w:val="0037086E"/>
    <w:rsid w:val="003745E6"/>
    <w:rsid w:val="00382914"/>
    <w:rsid w:val="00382C70"/>
    <w:rsid w:val="003838D3"/>
    <w:rsid w:val="0038478B"/>
    <w:rsid w:val="003847E5"/>
    <w:rsid w:val="0038720A"/>
    <w:rsid w:val="00387FA3"/>
    <w:rsid w:val="00390B71"/>
    <w:rsid w:val="00390BE0"/>
    <w:rsid w:val="0039104F"/>
    <w:rsid w:val="003912BE"/>
    <w:rsid w:val="003922FA"/>
    <w:rsid w:val="0039280A"/>
    <w:rsid w:val="00392B5B"/>
    <w:rsid w:val="00395DC7"/>
    <w:rsid w:val="00396403"/>
    <w:rsid w:val="0039661C"/>
    <w:rsid w:val="00396981"/>
    <w:rsid w:val="00397B6D"/>
    <w:rsid w:val="003A01D7"/>
    <w:rsid w:val="003A0727"/>
    <w:rsid w:val="003A202C"/>
    <w:rsid w:val="003A383C"/>
    <w:rsid w:val="003A770F"/>
    <w:rsid w:val="003B1286"/>
    <w:rsid w:val="003B4EA7"/>
    <w:rsid w:val="003B7E72"/>
    <w:rsid w:val="003C50BE"/>
    <w:rsid w:val="003C640A"/>
    <w:rsid w:val="003C7B9B"/>
    <w:rsid w:val="003C7DEE"/>
    <w:rsid w:val="003D0C37"/>
    <w:rsid w:val="003D0DFC"/>
    <w:rsid w:val="003D14A4"/>
    <w:rsid w:val="003D318D"/>
    <w:rsid w:val="003E04B7"/>
    <w:rsid w:val="003E12DD"/>
    <w:rsid w:val="003E4490"/>
    <w:rsid w:val="003F39CE"/>
    <w:rsid w:val="003F4DC1"/>
    <w:rsid w:val="003F5A55"/>
    <w:rsid w:val="003F5BF5"/>
    <w:rsid w:val="003F65AC"/>
    <w:rsid w:val="00400771"/>
    <w:rsid w:val="00401F56"/>
    <w:rsid w:val="00402EE8"/>
    <w:rsid w:val="004035D2"/>
    <w:rsid w:val="0040628B"/>
    <w:rsid w:val="0040755F"/>
    <w:rsid w:val="0040768C"/>
    <w:rsid w:val="00407D5A"/>
    <w:rsid w:val="00412A76"/>
    <w:rsid w:val="00412F04"/>
    <w:rsid w:val="00413A44"/>
    <w:rsid w:val="00416A8D"/>
    <w:rsid w:val="00420991"/>
    <w:rsid w:val="00420BC6"/>
    <w:rsid w:val="004216E9"/>
    <w:rsid w:val="00426A77"/>
    <w:rsid w:val="00427D4E"/>
    <w:rsid w:val="004301C6"/>
    <w:rsid w:val="00434520"/>
    <w:rsid w:val="004348AB"/>
    <w:rsid w:val="00441960"/>
    <w:rsid w:val="00443EB0"/>
    <w:rsid w:val="004453BD"/>
    <w:rsid w:val="00446364"/>
    <w:rsid w:val="00450598"/>
    <w:rsid w:val="00450903"/>
    <w:rsid w:val="004519EB"/>
    <w:rsid w:val="00452724"/>
    <w:rsid w:val="0045273B"/>
    <w:rsid w:val="00453DC3"/>
    <w:rsid w:val="00454FF5"/>
    <w:rsid w:val="00455713"/>
    <w:rsid w:val="00455A17"/>
    <w:rsid w:val="00455D54"/>
    <w:rsid w:val="0045797A"/>
    <w:rsid w:val="00457F38"/>
    <w:rsid w:val="0046204A"/>
    <w:rsid w:val="00463893"/>
    <w:rsid w:val="00463D20"/>
    <w:rsid w:val="00470873"/>
    <w:rsid w:val="00474198"/>
    <w:rsid w:val="00474E80"/>
    <w:rsid w:val="00475B58"/>
    <w:rsid w:val="00477C1B"/>
    <w:rsid w:val="00480C56"/>
    <w:rsid w:val="0048159F"/>
    <w:rsid w:val="004819BB"/>
    <w:rsid w:val="00482B97"/>
    <w:rsid w:val="0048450E"/>
    <w:rsid w:val="00490560"/>
    <w:rsid w:val="0049366E"/>
    <w:rsid w:val="004938C1"/>
    <w:rsid w:val="00497BFE"/>
    <w:rsid w:val="004A10DE"/>
    <w:rsid w:val="004A21C8"/>
    <w:rsid w:val="004A2468"/>
    <w:rsid w:val="004A70F6"/>
    <w:rsid w:val="004A7AB4"/>
    <w:rsid w:val="004B1621"/>
    <w:rsid w:val="004B45C3"/>
    <w:rsid w:val="004C3992"/>
    <w:rsid w:val="004C4323"/>
    <w:rsid w:val="004C52F2"/>
    <w:rsid w:val="004C5B27"/>
    <w:rsid w:val="004D018B"/>
    <w:rsid w:val="004D01C5"/>
    <w:rsid w:val="004D3B1D"/>
    <w:rsid w:val="004D5B55"/>
    <w:rsid w:val="004D7FDC"/>
    <w:rsid w:val="004E1931"/>
    <w:rsid w:val="004E1975"/>
    <w:rsid w:val="004E4CC6"/>
    <w:rsid w:val="004E5E8E"/>
    <w:rsid w:val="004E6E1F"/>
    <w:rsid w:val="004E73C9"/>
    <w:rsid w:val="004E7743"/>
    <w:rsid w:val="004F0EB6"/>
    <w:rsid w:val="004F0F6E"/>
    <w:rsid w:val="004F1E0C"/>
    <w:rsid w:val="004F20BA"/>
    <w:rsid w:val="004F2BF9"/>
    <w:rsid w:val="004F2F10"/>
    <w:rsid w:val="004F408A"/>
    <w:rsid w:val="004F724D"/>
    <w:rsid w:val="00501034"/>
    <w:rsid w:val="00501339"/>
    <w:rsid w:val="00501646"/>
    <w:rsid w:val="00502691"/>
    <w:rsid w:val="00504C77"/>
    <w:rsid w:val="00505A23"/>
    <w:rsid w:val="00512458"/>
    <w:rsid w:val="005129AE"/>
    <w:rsid w:val="00514007"/>
    <w:rsid w:val="00514188"/>
    <w:rsid w:val="005142C8"/>
    <w:rsid w:val="00514C61"/>
    <w:rsid w:val="00515BDC"/>
    <w:rsid w:val="00517C6C"/>
    <w:rsid w:val="00520092"/>
    <w:rsid w:val="00524DA7"/>
    <w:rsid w:val="005262DB"/>
    <w:rsid w:val="00527E84"/>
    <w:rsid w:val="0053229C"/>
    <w:rsid w:val="00533123"/>
    <w:rsid w:val="00533F10"/>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5E83"/>
    <w:rsid w:val="00567B33"/>
    <w:rsid w:val="00567C97"/>
    <w:rsid w:val="00570669"/>
    <w:rsid w:val="0057082E"/>
    <w:rsid w:val="00572BE9"/>
    <w:rsid w:val="00580116"/>
    <w:rsid w:val="0058106C"/>
    <w:rsid w:val="00581364"/>
    <w:rsid w:val="005822FB"/>
    <w:rsid w:val="005832DD"/>
    <w:rsid w:val="00586CB3"/>
    <w:rsid w:val="005877CA"/>
    <w:rsid w:val="005878E1"/>
    <w:rsid w:val="00590C35"/>
    <w:rsid w:val="00590ECE"/>
    <w:rsid w:val="00591797"/>
    <w:rsid w:val="00591F75"/>
    <w:rsid w:val="00593363"/>
    <w:rsid w:val="00594723"/>
    <w:rsid w:val="005A0E4A"/>
    <w:rsid w:val="005A45E0"/>
    <w:rsid w:val="005A4ABA"/>
    <w:rsid w:val="005A547B"/>
    <w:rsid w:val="005A65D3"/>
    <w:rsid w:val="005A7DC3"/>
    <w:rsid w:val="005B0552"/>
    <w:rsid w:val="005B1510"/>
    <w:rsid w:val="005B215E"/>
    <w:rsid w:val="005B30B1"/>
    <w:rsid w:val="005B460B"/>
    <w:rsid w:val="005B7320"/>
    <w:rsid w:val="005B7D0B"/>
    <w:rsid w:val="005C0EC2"/>
    <w:rsid w:val="005C22FC"/>
    <w:rsid w:val="005C376C"/>
    <w:rsid w:val="005C3850"/>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3E64"/>
    <w:rsid w:val="005E3FA2"/>
    <w:rsid w:val="005E4B5C"/>
    <w:rsid w:val="005E6E52"/>
    <w:rsid w:val="005E7DA5"/>
    <w:rsid w:val="005F1504"/>
    <w:rsid w:val="005F5E82"/>
    <w:rsid w:val="005F5FB1"/>
    <w:rsid w:val="005F6A40"/>
    <w:rsid w:val="005F6CDB"/>
    <w:rsid w:val="0060031C"/>
    <w:rsid w:val="00605E13"/>
    <w:rsid w:val="006135E9"/>
    <w:rsid w:val="0061484D"/>
    <w:rsid w:val="00615E23"/>
    <w:rsid w:val="0061642B"/>
    <w:rsid w:val="006169ED"/>
    <w:rsid w:val="0062213D"/>
    <w:rsid w:val="00622849"/>
    <w:rsid w:val="00623898"/>
    <w:rsid w:val="0062436C"/>
    <w:rsid w:val="0062649A"/>
    <w:rsid w:val="00633301"/>
    <w:rsid w:val="00635C4F"/>
    <w:rsid w:val="00637118"/>
    <w:rsid w:val="0064158C"/>
    <w:rsid w:val="006424B0"/>
    <w:rsid w:val="0064279C"/>
    <w:rsid w:val="00643BC4"/>
    <w:rsid w:val="00643D10"/>
    <w:rsid w:val="006502AD"/>
    <w:rsid w:val="00650C9B"/>
    <w:rsid w:val="006516CA"/>
    <w:rsid w:val="006532C7"/>
    <w:rsid w:val="00660912"/>
    <w:rsid w:val="00661039"/>
    <w:rsid w:val="00662013"/>
    <w:rsid w:val="00662287"/>
    <w:rsid w:val="00665353"/>
    <w:rsid w:val="00670AF5"/>
    <w:rsid w:val="006731C9"/>
    <w:rsid w:val="00674406"/>
    <w:rsid w:val="00675924"/>
    <w:rsid w:val="00675E25"/>
    <w:rsid w:val="006761A7"/>
    <w:rsid w:val="00676DC2"/>
    <w:rsid w:val="00677136"/>
    <w:rsid w:val="00681A5C"/>
    <w:rsid w:val="006823AF"/>
    <w:rsid w:val="00682681"/>
    <w:rsid w:val="00682BA8"/>
    <w:rsid w:val="00684C73"/>
    <w:rsid w:val="00685419"/>
    <w:rsid w:val="00690387"/>
    <w:rsid w:val="00694003"/>
    <w:rsid w:val="00694278"/>
    <w:rsid w:val="00694C83"/>
    <w:rsid w:val="0069596F"/>
    <w:rsid w:val="006A0D48"/>
    <w:rsid w:val="006A2774"/>
    <w:rsid w:val="006A2C18"/>
    <w:rsid w:val="006A3D88"/>
    <w:rsid w:val="006A40B3"/>
    <w:rsid w:val="006A4FD9"/>
    <w:rsid w:val="006B1366"/>
    <w:rsid w:val="006B6028"/>
    <w:rsid w:val="006C1C3B"/>
    <w:rsid w:val="006C275A"/>
    <w:rsid w:val="006C3051"/>
    <w:rsid w:val="006C7D8F"/>
    <w:rsid w:val="006D0816"/>
    <w:rsid w:val="006D3216"/>
    <w:rsid w:val="006D6AA6"/>
    <w:rsid w:val="006E00FE"/>
    <w:rsid w:val="006E11A2"/>
    <w:rsid w:val="006E2F01"/>
    <w:rsid w:val="006E3949"/>
    <w:rsid w:val="006E57B7"/>
    <w:rsid w:val="006E651D"/>
    <w:rsid w:val="006F232D"/>
    <w:rsid w:val="006F2808"/>
    <w:rsid w:val="006F2E21"/>
    <w:rsid w:val="006F2FF3"/>
    <w:rsid w:val="006F3D12"/>
    <w:rsid w:val="006F68BC"/>
    <w:rsid w:val="006F7C65"/>
    <w:rsid w:val="007014CC"/>
    <w:rsid w:val="0070400D"/>
    <w:rsid w:val="00707165"/>
    <w:rsid w:val="007106CC"/>
    <w:rsid w:val="00710775"/>
    <w:rsid w:val="00710E2C"/>
    <w:rsid w:val="00711E14"/>
    <w:rsid w:val="007123C3"/>
    <w:rsid w:val="00712CFC"/>
    <w:rsid w:val="00713558"/>
    <w:rsid w:val="00715CD9"/>
    <w:rsid w:val="00716474"/>
    <w:rsid w:val="00720C4E"/>
    <w:rsid w:val="00721204"/>
    <w:rsid w:val="007220D1"/>
    <w:rsid w:val="0072293C"/>
    <w:rsid w:val="00722D48"/>
    <w:rsid w:val="007257B2"/>
    <w:rsid w:val="007258A6"/>
    <w:rsid w:val="00726CC1"/>
    <w:rsid w:val="007308D1"/>
    <w:rsid w:val="007341A5"/>
    <w:rsid w:val="00734F97"/>
    <w:rsid w:val="00735B3C"/>
    <w:rsid w:val="007364DD"/>
    <w:rsid w:val="00736931"/>
    <w:rsid w:val="00741C67"/>
    <w:rsid w:val="00744482"/>
    <w:rsid w:val="00745389"/>
    <w:rsid w:val="007465BA"/>
    <w:rsid w:val="0075047D"/>
    <w:rsid w:val="00750744"/>
    <w:rsid w:val="007556FE"/>
    <w:rsid w:val="00756C95"/>
    <w:rsid w:val="00763040"/>
    <w:rsid w:val="007632AA"/>
    <w:rsid w:val="00763F8F"/>
    <w:rsid w:val="00764C9B"/>
    <w:rsid w:val="00767102"/>
    <w:rsid w:val="007707FC"/>
    <w:rsid w:val="00770C2B"/>
    <w:rsid w:val="00774823"/>
    <w:rsid w:val="00775176"/>
    <w:rsid w:val="007762AD"/>
    <w:rsid w:val="00776EC7"/>
    <w:rsid w:val="00777C68"/>
    <w:rsid w:val="00777D9C"/>
    <w:rsid w:val="0078245F"/>
    <w:rsid w:val="00784B89"/>
    <w:rsid w:val="00785863"/>
    <w:rsid w:val="00786489"/>
    <w:rsid w:val="00790F51"/>
    <w:rsid w:val="00792C67"/>
    <w:rsid w:val="00795237"/>
    <w:rsid w:val="0079609A"/>
    <w:rsid w:val="007962CC"/>
    <w:rsid w:val="00797D4B"/>
    <w:rsid w:val="007A2D40"/>
    <w:rsid w:val="007A3E16"/>
    <w:rsid w:val="007B0011"/>
    <w:rsid w:val="007B1560"/>
    <w:rsid w:val="007B18BA"/>
    <w:rsid w:val="007B1977"/>
    <w:rsid w:val="007B262C"/>
    <w:rsid w:val="007B5499"/>
    <w:rsid w:val="007B5702"/>
    <w:rsid w:val="007B5D82"/>
    <w:rsid w:val="007B5DF7"/>
    <w:rsid w:val="007B6DED"/>
    <w:rsid w:val="007B6F39"/>
    <w:rsid w:val="007B76B5"/>
    <w:rsid w:val="007C2565"/>
    <w:rsid w:val="007C37F1"/>
    <w:rsid w:val="007C44BD"/>
    <w:rsid w:val="007C4945"/>
    <w:rsid w:val="007C59E2"/>
    <w:rsid w:val="007C5A02"/>
    <w:rsid w:val="007D0777"/>
    <w:rsid w:val="007D09DF"/>
    <w:rsid w:val="007D180B"/>
    <w:rsid w:val="007D2057"/>
    <w:rsid w:val="007D246E"/>
    <w:rsid w:val="007D3FA0"/>
    <w:rsid w:val="007D40B8"/>
    <w:rsid w:val="007D79EF"/>
    <w:rsid w:val="007E0BAF"/>
    <w:rsid w:val="007E3F4A"/>
    <w:rsid w:val="007E5F18"/>
    <w:rsid w:val="007E5F57"/>
    <w:rsid w:val="007E61E4"/>
    <w:rsid w:val="007E650C"/>
    <w:rsid w:val="007E6529"/>
    <w:rsid w:val="007E6DA9"/>
    <w:rsid w:val="007F111B"/>
    <w:rsid w:val="007F176A"/>
    <w:rsid w:val="007F19AC"/>
    <w:rsid w:val="007F1F65"/>
    <w:rsid w:val="007F2208"/>
    <w:rsid w:val="007F63E8"/>
    <w:rsid w:val="007F6CC0"/>
    <w:rsid w:val="007F72F7"/>
    <w:rsid w:val="007F7476"/>
    <w:rsid w:val="007F7CE7"/>
    <w:rsid w:val="00801A5D"/>
    <w:rsid w:val="008031E8"/>
    <w:rsid w:val="00803BA3"/>
    <w:rsid w:val="008048F4"/>
    <w:rsid w:val="0080681F"/>
    <w:rsid w:val="00810397"/>
    <w:rsid w:val="0081132C"/>
    <w:rsid w:val="0081465F"/>
    <w:rsid w:val="00814A0A"/>
    <w:rsid w:val="00821195"/>
    <w:rsid w:val="00823F2C"/>
    <w:rsid w:val="00824EE6"/>
    <w:rsid w:val="0082591D"/>
    <w:rsid w:val="008261E9"/>
    <w:rsid w:val="0083061B"/>
    <w:rsid w:val="0083155E"/>
    <w:rsid w:val="008328AA"/>
    <w:rsid w:val="008338FA"/>
    <w:rsid w:val="008353D2"/>
    <w:rsid w:val="00836303"/>
    <w:rsid w:val="00840E5F"/>
    <w:rsid w:val="008460CC"/>
    <w:rsid w:val="008472E5"/>
    <w:rsid w:val="00850A23"/>
    <w:rsid w:val="00851309"/>
    <w:rsid w:val="00852256"/>
    <w:rsid w:val="00861479"/>
    <w:rsid w:val="00862A63"/>
    <w:rsid w:val="00862EBC"/>
    <w:rsid w:val="008632D4"/>
    <w:rsid w:val="008641D7"/>
    <w:rsid w:val="00865168"/>
    <w:rsid w:val="008653FA"/>
    <w:rsid w:val="008713F6"/>
    <w:rsid w:val="00873011"/>
    <w:rsid w:val="00873F40"/>
    <w:rsid w:val="00874803"/>
    <w:rsid w:val="008751D8"/>
    <w:rsid w:val="008753B0"/>
    <w:rsid w:val="008778BA"/>
    <w:rsid w:val="008805B5"/>
    <w:rsid w:val="00881381"/>
    <w:rsid w:val="00881830"/>
    <w:rsid w:val="0088201C"/>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1C9C"/>
    <w:rsid w:val="008A2EC8"/>
    <w:rsid w:val="008A316B"/>
    <w:rsid w:val="008A4EF4"/>
    <w:rsid w:val="008A7F40"/>
    <w:rsid w:val="008B144F"/>
    <w:rsid w:val="008B19F4"/>
    <w:rsid w:val="008B2194"/>
    <w:rsid w:val="008B42D6"/>
    <w:rsid w:val="008B46FF"/>
    <w:rsid w:val="008B48B8"/>
    <w:rsid w:val="008B5C43"/>
    <w:rsid w:val="008C08EF"/>
    <w:rsid w:val="008C0AA3"/>
    <w:rsid w:val="008C3B2F"/>
    <w:rsid w:val="008C5112"/>
    <w:rsid w:val="008C70F2"/>
    <w:rsid w:val="008D0040"/>
    <w:rsid w:val="008D1AF6"/>
    <w:rsid w:val="008D269E"/>
    <w:rsid w:val="008D27EF"/>
    <w:rsid w:val="008D3C22"/>
    <w:rsid w:val="008D3F80"/>
    <w:rsid w:val="008D41CC"/>
    <w:rsid w:val="008D7A9A"/>
    <w:rsid w:val="008E05A5"/>
    <w:rsid w:val="008E0CBF"/>
    <w:rsid w:val="008E0EF1"/>
    <w:rsid w:val="008E1432"/>
    <w:rsid w:val="008E2244"/>
    <w:rsid w:val="008E3851"/>
    <w:rsid w:val="008E3A2F"/>
    <w:rsid w:val="008E4150"/>
    <w:rsid w:val="008E676C"/>
    <w:rsid w:val="008F003B"/>
    <w:rsid w:val="008F18E5"/>
    <w:rsid w:val="008F315E"/>
    <w:rsid w:val="008F31EB"/>
    <w:rsid w:val="008F3714"/>
    <w:rsid w:val="008F6A29"/>
    <w:rsid w:val="009000D4"/>
    <w:rsid w:val="009018F8"/>
    <w:rsid w:val="00903961"/>
    <w:rsid w:val="00905970"/>
    <w:rsid w:val="00905BDD"/>
    <w:rsid w:val="00905CF1"/>
    <w:rsid w:val="009063C8"/>
    <w:rsid w:val="00906D5C"/>
    <w:rsid w:val="009071F5"/>
    <w:rsid w:val="00907732"/>
    <w:rsid w:val="00907A5F"/>
    <w:rsid w:val="00911B29"/>
    <w:rsid w:val="009135BD"/>
    <w:rsid w:val="009137A5"/>
    <w:rsid w:val="009143FE"/>
    <w:rsid w:val="00915EE3"/>
    <w:rsid w:val="00916ABE"/>
    <w:rsid w:val="00921AAF"/>
    <w:rsid w:val="009315B4"/>
    <w:rsid w:val="00932E43"/>
    <w:rsid w:val="009349A5"/>
    <w:rsid w:val="009405CC"/>
    <w:rsid w:val="0094079B"/>
    <w:rsid w:val="009434C6"/>
    <w:rsid w:val="00943853"/>
    <w:rsid w:val="00943E46"/>
    <w:rsid w:val="00943F86"/>
    <w:rsid w:val="009457BB"/>
    <w:rsid w:val="00945AA7"/>
    <w:rsid w:val="00945E3B"/>
    <w:rsid w:val="00947D64"/>
    <w:rsid w:val="00947FBD"/>
    <w:rsid w:val="00953EA8"/>
    <w:rsid w:val="00955189"/>
    <w:rsid w:val="00956E5F"/>
    <w:rsid w:val="00956FD0"/>
    <w:rsid w:val="00960469"/>
    <w:rsid w:val="0096448F"/>
    <w:rsid w:val="00965356"/>
    <w:rsid w:val="009660D4"/>
    <w:rsid w:val="00966F23"/>
    <w:rsid w:val="009670D4"/>
    <w:rsid w:val="00971514"/>
    <w:rsid w:val="00971B5C"/>
    <w:rsid w:val="00973BFB"/>
    <w:rsid w:val="009740CF"/>
    <w:rsid w:val="00974B6E"/>
    <w:rsid w:val="009759B2"/>
    <w:rsid w:val="00975DEE"/>
    <w:rsid w:val="00976C25"/>
    <w:rsid w:val="00976F23"/>
    <w:rsid w:val="0098041A"/>
    <w:rsid w:val="00981280"/>
    <w:rsid w:val="00981DA7"/>
    <w:rsid w:val="009827E2"/>
    <w:rsid w:val="00982D3B"/>
    <w:rsid w:val="00983410"/>
    <w:rsid w:val="00983C8A"/>
    <w:rsid w:val="009849BE"/>
    <w:rsid w:val="00984A8B"/>
    <w:rsid w:val="00985311"/>
    <w:rsid w:val="00990855"/>
    <w:rsid w:val="009914DB"/>
    <w:rsid w:val="00994051"/>
    <w:rsid w:val="00994070"/>
    <w:rsid w:val="0099460C"/>
    <w:rsid w:val="00995393"/>
    <w:rsid w:val="0099755A"/>
    <w:rsid w:val="009A0660"/>
    <w:rsid w:val="009A0C50"/>
    <w:rsid w:val="009A220B"/>
    <w:rsid w:val="009A296F"/>
    <w:rsid w:val="009A3606"/>
    <w:rsid w:val="009B06F1"/>
    <w:rsid w:val="009B15A7"/>
    <w:rsid w:val="009B2599"/>
    <w:rsid w:val="009B4AA4"/>
    <w:rsid w:val="009B4B41"/>
    <w:rsid w:val="009B63FD"/>
    <w:rsid w:val="009C108F"/>
    <w:rsid w:val="009C2408"/>
    <w:rsid w:val="009C31DE"/>
    <w:rsid w:val="009C651C"/>
    <w:rsid w:val="009C70EE"/>
    <w:rsid w:val="009C77EB"/>
    <w:rsid w:val="009D1438"/>
    <w:rsid w:val="009D1939"/>
    <w:rsid w:val="009D38B7"/>
    <w:rsid w:val="009D3B8C"/>
    <w:rsid w:val="009D3CB4"/>
    <w:rsid w:val="009D68F9"/>
    <w:rsid w:val="009D6BAD"/>
    <w:rsid w:val="009D6F42"/>
    <w:rsid w:val="009D70FC"/>
    <w:rsid w:val="009D7443"/>
    <w:rsid w:val="009E4F19"/>
    <w:rsid w:val="009E51A9"/>
    <w:rsid w:val="009E5A8E"/>
    <w:rsid w:val="009E703D"/>
    <w:rsid w:val="009F06E6"/>
    <w:rsid w:val="009F097B"/>
    <w:rsid w:val="009F0B85"/>
    <w:rsid w:val="009F1835"/>
    <w:rsid w:val="009F323F"/>
    <w:rsid w:val="009F39A4"/>
    <w:rsid w:val="009F3D82"/>
    <w:rsid w:val="009F7717"/>
    <w:rsid w:val="00A02A0E"/>
    <w:rsid w:val="00A04EA2"/>
    <w:rsid w:val="00A05CE4"/>
    <w:rsid w:val="00A07B93"/>
    <w:rsid w:val="00A1049D"/>
    <w:rsid w:val="00A14F83"/>
    <w:rsid w:val="00A155E4"/>
    <w:rsid w:val="00A20D02"/>
    <w:rsid w:val="00A2179E"/>
    <w:rsid w:val="00A227F4"/>
    <w:rsid w:val="00A23CFA"/>
    <w:rsid w:val="00A26C03"/>
    <w:rsid w:val="00A27137"/>
    <w:rsid w:val="00A30E48"/>
    <w:rsid w:val="00A3173B"/>
    <w:rsid w:val="00A319A4"/>
    <w:rsid w:val="00A32B05"/>
    <w:rsid w:val="00A32B8A"/>
    <w:rsid w:val="00A34258"/>
    <w:rsid w:val="00A36273"/>
    <w:rsid w:val="00A36479"/>
    <w:rsid w:val="00A36956"/>
    <w:rsid w:val="00A374CC"/>
    <w:rsid w:val="00A37D74"/>
    <w:rsid w:val="00A406D2"/>
    <w:rsid w:val="00A41823"/>
    <w:rsid w:val="00A42244"/>
    <w:rsid w:val="00A43949"/>
    <w:rsid w:val="00A43FF8"/>
    <w:rsid w:val="00A468C0"/>
    <w:rsid w:val="00A47AE7"/>
    <w:rsid w:val="00A5024C"/>
    <w:rsid w:val="00A50307"/>
    <w:rsid w:val="00A50BE4"/>
    <w:rsid w:val="00A54A5B"/>
    <w:rsid w:val="00A55E36"/>
    <w:rsid w:val="00A5646D"/>
    <w:rsid w:val="00A604D8"/>
    <w:rsid w:val="00A62D3C"/>
    <w:rsid w:val="00A64711"/>
    <w:rsid w:val="00A64FC9"/>
    <w:rsid w:val="00A72DB8"/>
    <w:rsid w:val="00A7318A"/>
    <w:rsid w:val="00A73641"/>
    <w:rsid w:val="00A73CF1"/>
    <w:rsid w:val="00A75235"/>
    <w:rsid w:val="00A77824"/>
    <w:rsid w:val="00A81BBC"/>
    <w:rsid w:val="00A8431E"/>
    <w:rsid w:val="00A843F0"/>
    <w:rsid w:val="00A85F28"/>
    <w:rsid w:val="00A90157"/>
    <w:rsid w:val="00A9162E"/>
    <w:rsid w:val="00A9199C"/>
    <w:rsid w:val="00A928D2"/>
    <w:rsid w:val="00A92FC1"/>
    <w:rsid w:val="00A93954"/>
    <w:rsid w:val="00A93B2B"/>
    <w:rsid w:val="00A93D78"/>
    <w:rsid w:val="00A93DCA"/>
    <w:rsid w:val="00A942DE"/>
    <w:rsid w:val="00A94ADC"/>
    <w:rsid w:val="00A957FB"/>
    <w:rsid w:val="00A95C09"/>
    <w:rsid w:val="00A95D0D"/>
    <w:rsid w:val="00AA081F"/>
    <w:rsid w:val="00AA1BBA"/>
    <w:rsid w:val="00AA2F30"/>
    <w:rsid w:val="00AA33AE"/>
    <w:rsid w:val="00AA3B70"/>
    <w:rsid w:val="00AA4C5B"/>
    <w:rsid w:val="00AA59EF"/>
    <w:rsid w:val="00AA5AE6"/>
    <w:rsid w:val="00AA7E81"/>
    <w:rsid w:val="00AB02F3"/>
    <w:rsid w:val="00AB0898"/>
    <w:rsid w:val="00AB0E53"/>
    <w:rsid w:val="00AB2427"/>
    <w:rsid w:val="00AB2CDF"/>
    <w:rsid w:val="00AB39FC"/>
    <w:rsid w:val="00AB3ECA"/>
    <w:rsid w:val="00AB42A7"/>
    <w:rsid w:val="00AC0A1C"/>
    <w:rsid w:val="00AC0D74"/>
    <w:rsid w:val="00AC184D"/>
    <w:rsid w:val="00AC1D0B"/>
    <w:rsid w:val="00AC486E"/>
    <w:rsid w:val="00AC75B2"/>
    <w:rsid w:val="00AD1519"/>
    <w:rsid w:val="00AD1A6A"/>
    <w:rsid w:val="00AD1F5C"/>
    <w:rsid w:val="00AD2ED2"/>
    <w:rsid w:val="00AD395A"/>
    <w:rsid w:val="00AD5C30"/>
    <w:rsid w:val="00AD6B64"/>
    <w:rsid w:val="00AD7163"/>
    <w:rsid w:val="00AD79A8"/>
    <w:rsid w:val="00AD7EF8"/>
    <w:rsid w:val="00AE118E"/>
    <w:rsid w:val="00AE2ACB"/>
    <w:rsid w:val="00AE33FA"/>
    <w:rsid w:val="00AE62E4"/>
    <w:rsid w:val="00AE6468"/>
    <w:rsid w:val="00AE7027"/>
    <w:rsid w:val="00AE7B54"/>
    <w:rsid w:val="00AF025E"/>
    <w:rsid w:val="00AF1A27"/>
    <w:rsid w:val="00AF5C75"/>
    <w:rsid w:val="00AF6C27"/>
    <w:rsid w:val="00AF6E3F"/>
    <w:rsid w:val="00B0015E"/>
    <w:rsid w:val="00B01D55"/>
    <w:rsid w:val="00B02428"/>
    <w:rsid w:val="00B02EDF"/>
    <w:rsid w:val="00B04151"/>
    <w:rsid w:val="00B0466B"/>
    <w:rsid w:val="00B04949"/>
    <w:rsid w:val="00B0515F"/>
    <w:rsid w:val="00B05B6F"/>
    <w:rsid w:val="00B0646B"/>
    <w:rsid w:val="00B10AF5"/>
    <w:rsid w:val="00B12B45"/>
    <w:rsid w:val="00B139E9"/>
    <w:rsid w:val="00B15D62"/>
    <w:rsid w:val="00B21F0E"/>
    <w:rsid w:val="00B220D2"/>
    <w:rsid w:val="00B22E56"/>
    <w:rsid w:val="00B22F24"/>
    <w:rsid w:val="00B30447"/>
    <w:rsid w:val="00B311C7"/>
    <w:rsid w:val="00B3131A"/>
    <w:rsid w:val="00B32C4F"/>
    <w:rsid w:val="00B364A1"/>
    <w:rsid w:val="00B37642"/>
    <w:rsid w:val="00B43640"/>
    <w:rsid w:val="00B438A6"/>
    <w:rsid w:val="00B43AF5"/>
    <w:rsid w:val="00B531CA"/>
    <w:rsid w:val="00B53BE5"/>
    <w:rsid w:val="00B5427D"/>
    <w:rsid w:val="00B562C8"/>
    <w:rsid w:val="00B56E76"/>
    <w:rsid w:val="00B63804"/>
    <w:rsid w:val="00B65F9A"/>
    <w:rsid w:val="00B66BDF"/>
    <w:rsid w:val="00B66E61"/>
    <w:rsid w:val="00B67118"/>
    <w:rsid w:val="00B70C06"/>
    <w:rsid w:val="00B71FF3"/>
    <w:rsid w:val="00B7212C"/>
    <w:rsid w:val="00B72F70"/>
    <w:rsid w:val="00B73BD8"/>
    <w:rsid w:val="00B73FFD"/>
    <w:rsid w:val="00B75D3A"/>
    <w:rsid w:val="00B77993"/>
    <w:rsid w:val="00B77E22"/>
    <w:rsid w:val="00B86AC5"/>
    <w:rsid w:val="00B8756C"/>
    <w:rsid w:val="00B92046"/>
    <w:rsid w:val="00B92076"/>
    <w:rsid w:val="00B95035"/>
    <w:rsid w:val="00B95521"/>
    <w:rsid w:val="00B95F64"/>
    <w:rsid w:val="00B9600C"/>
    <w:rsid w:val="00B96846"/>
    <w:rsid w:val="00B96FCB"/>
    <w:rsid w:val="00BA0082"/>
    <w:rsid w:val="00BA0C20"/>
    <w:rsid w:val="00BA0C49"/>
    <w:rsid w:val="00BA3696"/>
    <w:rsid w:val="00BA6D05"/>
    <w:rsid w:val="00BB1F45"/>
    <w:rsid w:val="00BB24B4"/>
    <w:rsid w:val="00BB5AD6"/>
    <w:rsid w:val="00BB64C8"/>
    <w:rsid w:val="00BC0447"/>
    <w:rsid w:val="00BC31C8"/>
    <w:rsid w:val="00BC70D9"/>
    <w:rsid w:val="00BC7717"/>
    <w:rsid w:val="00BD2840"/>
    <w:rsid w:val="00BD419E"/>
    <w:rsid w:val="00BD5244"/>
    <w:rsid w:val="00BD6863"/>
    <w:rsid w:val="00BD68B9"/>
    <w:rsid w:val="00BE015A"/>
    <w:rsid w:val="00BE0373"/>
    <w:rsid w:val="00BE27FE"/>
    <w:rsid w:val="00BE3F2E"/>
    <w:rsid w:val="00BF19DE"/>
    <w:rsid w:val="00BF2489"/>
    <w:rsid w:val="00BF52F1"/>
    <w:rsid w:val="00BF6A32"/>
    <w:rsid w:val="00BF738B"/>
    <w:rsid w:val="00BF76D8"/>
    <w:rsid w:val="00C00DFA"/>
    <w:rsid w:val="00C01834"/>
    <w:rsid w:val="00C0298F"/>
    <w:rsid w:val="00C0363F"/>
    <w:rsid w:val="00C03C3C"/>
    <w:rsid w:val="00C104F2"/>
    <w:rsid w:val="00C1062A"/>
    <w:rsid w:val="00C1591F"/>
    <w:rsid w:val="00C16AE4"/>
    <w:rsid w:val="00C17624"/>
    <w:rsid w:val="00C17C4C"/>
    <w:rsid w:val="00C20C11"/>
    <w:rsid w:val="00C21BEE"/>
    <w:rsid w:val="00C22548"/>
    <w:rsid w:val="00C22EE6"/>
    <w:rsid w:val="00C23B5A"/>
    <w:rsid w:val="00C32B3A"/>
    <w:rsid w:val="00C33D0D"/>
    <w:rsid w:val="00C3606B"/>
    <w:rsid w:val="00C36DBF"/>
    <w:rsid w:val="00C47911"/>
    <w:rsid w:val="00C47B74"/>
    <w:rsid w:val="00C50A5D"/>
    <w:rsid w:val="00C50BF2"/>
    <w:rsid w:val="00C52159"/>
    <w:rsid w:val="00C548D8"/>
    <w:rsid w:val="00C55F11"/>
    <w:rsid w:val="00C56119"/>
    <w:rsid w:val="00C607EC"/>
    <w:rsid w:val="00C61CFD"/>
    <w:rsid w:val="00C62BFF"/>
    <w:rsid w:val="00C62FD9"/>
    <w:rsid w:val="00C634AF"/>
    <w:rsid w:val="00C64527"/>
    <w:rsid w:val="00C65FCA"/>
    <w:rsid w:val="00C6781D"/>
    <w:rsid w:val="00C70EB6"/>
    <w:rsid w:val="00C7471D"/>
    <w:rsid w:val="00C77DA6"/>
    <w:rsid w:val="00C800D5"/>
    <w:rsid w:val="00C80106"/>
    <w:rsid w:val="00C80996"/>
    <w:rsid w:val="00C81112"/>
    <w:rsid w:val="00C81FE6"/>
    <w:rsid w:val="00C83345"/>
    <w:rsid w:val="00C846A9"/>
    <w:rsid w:val="00C87A85"/>
    <w:rsid w:val="00C91182"/>
    <w:rsid w:val="00C921FE"/>
    <w:rsid w:val="00C92394"/>
    <w:rsid w:val="00C958E7"/>
    <w:rsid w:val="00CA1378"/>
    <w:rsid w:val="00CA4BF3"/>
    <w:rsid w:val="00CA4F0F"/>
    <w:rsid w:val="00CB125C"/>
    <w:rsid w:val="00CB17D9"/>
    <w:rsid w:val="00CB1FCF"/>
    <w:rsid w:val="00CB2589"/>
    <w:rsid w:val="00CB356E"/>
    <w:rsid w:val="00CB550B"/>
    <w:rsid w:val="00CC0590"/>
    <w:rsid w:val="00CC0DC1"/>
    <w:rsid w:val="00CC3464"/>
    <w:rsid w:val="00CC3ADA"/>
    <w:rsid w:val="00CC4EF1"/>
    <w:rsid w:val="00CC551A"/>
    <w:rsid w:val="00CC72EB"/>
    <w:rsid w:val="00CC75E2"/>
    <w:rsid w:val="00CD0763"/>
    <w:rsid w:val="00CD0F44"/>
    <w:rsid w:val="00CD4150"/>
    <w:rsid w:val="00CD79DF"/>
    <w:rsid w:val="00CE1EF2"/>
    <w:rsid w:val="00CE4314"/>
    <w:rsid w:val="00CE714F"/>
    <w:rsid w:val="00CE75C2"/>
    <w:rsid w:val="00CF27D5"/>
    <w:rsid w:val="00CF4A5D"/>
    <w:rsid w:val="00CF5421"/>
    <w:rsid w:val="00CF576A"/>
    <w:rsid w:val="00CF5C91"/>
    <w:rsid w:val="00CF5C9E"/>
    <w:rsid w:val="00CF6177"/>
    <w:rsid w:val="00CF6F30"/>
    <w:rsid w:val="00D01575"/>
    <w:rsid w:val="00D0554B"/>
    <w:rsid w:val="00D10945"/>
    <w:rsid w:val="00D112DE"/>
    <w:rsid w:val="00D11938"/>
    <w:rsid w:val="00D13723"/>
    <w:rsid w:val="00D213EB"/>
    <w:rsid w:val="00D21557"/>
    <w:rsid w:val="00D23A77"/>
    <w:rsid w:val="00D24908"/>
    <w:rsid w:val="00D260C3"/>
    <w:rsid w:val="00D26139"/>
    <w:rsid w:val="00D320B2"/>
    <w:rsid w:val="00D33344"/>
    <w:rsid w:val="00D3459C"/>
    <w:rsid w:val="00D35984"/>
    <w:rsid w:val="00D426FA"/>
    <w:rsid w:val="00D43C32"/>
    <w:rsid w:val="00D43DB8"/>
    <w:rsid w:val="00D44687"/>
    <w:rsid w:val="00D46F20"/>
    <w:rsid w:val="00D50907"/>
    <w:rsid w:val="00D50A1D"/>
    <w:rsid w:val="00D51CB6"/>
    <w:rsid w:val="00D52E5F"/>
    <w:rsid w:val="00D5337C"/>
    <w:rsid w:val="00D54800"/>
    <w:rsid w:val="00D54AF4"/>
    <w:rsid w:val="00D558AC"/>
    <w:rsid w:val="00D56DAA"/>
    <w:rsid w:val="00D578CB"/>
    <w:rsid w:val="00D602F1"/>
    <w:rsid w:val="00D65B8B"/>
    <w:rsid w:val="00D736BD"/>
    <w:rsid w:val="00D73E96"/>
    <w:rsid w:val="00D747E2"/>
    <w:rsid w:val="00D75A77"/>
    <w:rsid w:val="00D76CC5"/>
    <w:rsid w:val="00D8473B"/>
    <w:rsid w:val="00D84D28"/>
    <w:rsid w:val="00D85590"/>
    <w:rsid w:val="00D879A8"/>
    <w:rsid w:val="00D90355"/>
    <w:rsid w:val="00D91996"/>
    <w:rsid w:val="00D945F7"/>
    <w:rsid w:val="00D94954"/>
    <w:rsid w:val="00D955FB"/>
    <w:rsid w:val="00D959B2"/>
    <w:rsid w:val="00D96DB6"/>
    <w:rsid w:val="00D97660"/>
    <w:rsid w:val="00DA069C"/>
    <w:rsid w:val="00DA1D61"/>
    <w:rsid w:val="00DA29AB"/>
    <w:rsid w:val="00DA3E57"/>
    <w:rsid w:val="00DA4B0A"/>
    <w:rsid w:val="00DA4B25"/>
    <w:rsid w:val="00DA4FEE"/>
    <w:rsid w:val="00DA516C"/>
    <w:rsid w:val="00DA7434"/>
    <w:rsid w:val="00DB2802"/>
    <w:rsid w:val="00DB4AFE"/>
    <w:rsid w:val="00DB4C83"/>
    <w:rsid w:val="00DB6C87"/>
    <w:rsid w:val="00DB6F54"/>
    <w:rsid w:val="00DC00E5"/>
    <w:rsid w:val="00DC07F0"/>
    <w:rsid w:val="00DC3D92"/>
    <w:rsid w:val="00DC6D6A"/>
    <w:rsid w:val="00DC7C5E"/>
    <w:rsid w:val="00DD1192"/>
    <w:rsid w:val="00DD4354"/>
    <w:rsid w:val="00DD48EF"/>
    <w:rsid w:val="00DD6BF4"/>
    <w:rsid w:val="00DE0497"/>
    <w:rsid w:val="00DE565B"/>
    <w:rsid w:val="00DE6DB7"/>
    <w:rsid w:val="00DE762B"/>
    <w:rsid w:val="00DF0B7C"/>
    <w:rsid w:val="00DF30A5"/>
    <w:rsid w:val="00E032A5"/>
    <w:rsid w:val="00E04B5A"/>
    <w:rsid w:val="00E062F9"/>
    <w:rsid w:val="00E065F8"/>
    <w:rsid w:val="00E07D42"/>
    <w:rsid w:val="00E103D6"/>
    <w:rsid w:val="00E122EA"/>
    <w:rsid w:val="00E13165"/>
    <w:rsid w:val="00E1371F"/>
    <w:rsid w:val="00E14964"/>
    <w:rsid w:val="00E14FC8"/>
    <w:rsid w:val="00E173F7"/>
    <w:rsid w:val="00E205E5"/>
    <w:rsid w:val="00E20651"/>
    <w:rsid w:val="00E2298E"/>
    <w:rsid w:val="00E2487C"/>
    <w:rsid w:val="00E260D9"/>
    <w:rsid w:val="00E26912"/>
    <w:rsid w:val="00E26AEF"/>
    <w:rsid w:val="00E26B7B"/>
    <w:rsid w:val="00E27B52"/>
    <w:rsid w:val="00E32389"/>
    <w:rsid w:val="00E32A72"/>
    <w:rsid w:val="00E35950"/>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56011"/>
    <w:rsid w:val="00E56C23"/>
    <w:rsid w:val="00E61D88"/>
    <w:rsid w:val="00E645B5"/>
    <w:rsid w:val="00E665CA"/>
    <w:rsid w:val="00E670B5"/>
    <w:rsid w:val="00E673CC"/>
    <w:rsid w:val="00E7046C"/>
    <w:rsid w:val="00E70A48"/>
    <w:rsid w:val="00E72202"/>
    <w:rsid w:val="00E73A8B"/>
    <w:rsid w:val="00E73DC1"/>
    <w:rsid w:val="00E74505"/>
    <w:rsid w:val="00E77022"/>
    <w:rsid w:val="00E77E7A"/>
    <w:rsid w:val="00E817FC"/>
    <w:rsid w:val="00E8285B"/>
    <w:rsid w:val="00E82ED3"/>
    <w:rsid w:val="00E83BC6"/>
    <w:rsid w:val="00E8409B"/>
    <w:rsid w:val="00E848A7"/>
    <w:rsid w:val="00E90407"/>
    <w:rsid w:val="00E924F2"/>
    <w:rsid w:val="00E932F6"/>
    <w:rsid w:val="00E94E75"/>
    <w:rsid w:val="00EA0A58"/>
    <w:rsid w:val="00EA24A2"/>
    <w:rsid w:val="00EA25C2"/>
    <w:rsid w:val="00EA2761"/>
    <w:rsid w:val="00EA3525"/>
    <w:rsid w:val="00EA3CA8"/>
    <w:rsid w:val="00EA4765"/>
    <w:rsid w:val="00EA4839"/>
    <w:rsid w:val="00EA64C7"/>
    <w:rsid w:val="00EB1991"/>
    <w:rsid w:val="00EB4696"/>
    <w:rsid w:val="00EB5663"/>
    <w:rsid w:val="00EB6B1A"/>
    <w:rsid w:val="00EB7632"/>
    <w:rsid w:val="00EC00CB"/>
    <w:rsid w:val="00EC1A79"/>
    <w:rsid w:val="00EC3B1B"/>
    <w:rsid w:val="00EC3C6F"/>
    <w:rsid w:val="00EC3DF8"/>
    <w:rsid w:val="00EC7B39"/>
    <w:rsid w:val="00ED0240"/>
    <w:rsid w:val="00ED26B2"/>
    <w:rsid w:val="00ED29F1"/>
    <w:rsid w:val="00ED6B4C"/>
    <w:rsid w:val="00ED7CCD"/>
    <w:rsid w:val="00EE108C"/>
    <w:rsid w:val="00EE2326"/>
    <w:rsid w:val="00EE2BB7"/>
    <w:rsid w:val="00EE2EDA"/>
    <w:rsid w:val="00EE336E"/>
    <w:rsid w:val="00EE514F"/>
    <w:rsid w:val="00EE61DE"/>
    <w:rsid w:val="00EE629D"/>
    <w:rsid w:val="00EE6D05"/>
    <w:rsid w:val="00EE7F9C"/>
    <w:rsid w:val="00EF1491"/>
    <w:rsid w:val="00EF1695"/>
    <w:rsid w:val="00EF2074"/>
    <w:rsid w:val="00EF4C97"/>
    <w:rsid w:val="00EF7243"/>
    <w:rsid w:val="00F00044"/>
    <w:rsid w:val="00F012A0"/>
    <w:rsid w:val="00F017BF"/>
    <w:rsid w:val="00F052EA"/>
    <w:rsid w:val="00F068A8"/>
    <w:rsid w:val="00F0773C"/>
    <w:rsid w:val="00F07963"/>
    <w:rsid w:val="00F11410"/>
    <w:rsid w:val="00F13096"/>
    <w:rsid w:val="00F145E9"/>
    <w:rsid w:val="00F148DD"/>
    <w:rsid w:val="00F15807"/>
    <w:rsid w:val="00F163D2"/>
    <w:rsid w:val="00F22668"/>
    <w:rsid w:val="00F22BB5"/>
    <w:rsid w:val="00F230A5"/>
    <w:rsid w:val="00F31123"/>
    <w:rsid w:val="00F31341"/>
    <w:rsid w:val="00F31397"/>
    <w:rsid w:val="00F31E05"/>
    <w:rsid w:val="00F33EB5"/>
    <w:rsid w:val="00F376E6"/>
    <w:rsid w:val="00F43A72"/>
    <w:rsid w:val="00F44401"/>
    <w:rsid w:val="00F46740"/>
    <w:rsid w:val="00F47BBD"/>
    <w:rsid w:val="00F500A7"/>
    <w:rsid w:val="00F51C19"/>
    <w:rsid w:val="00F55E1B"/>
    <w:rsid w:val="00F562BE"/>
    <w:rsid w:val="00F57ABD"/>
    <w:rsid w:val="00F61491"/>
    <w:rsid w:val="00F6168F"/>
    <w:rsid w:val="00F62989"/>
    <w:rsid w:val="00F62FE1"/>
    <w:rsid w:val="00F65645"/>
    <w:rsid w:val="00F65767"/>
    <w:rsid w:val="00F71961"/>
    <w:rsid w:val="00F7229A"/>
    <w:rsid w:val="00F74052"/>
    <w:rsid w:val="00F7655F"/>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4D1"/>
    <w:rsid w:val="00FA7A82"/>
    <w:rsid w:val="00FB101F"/>
    <w:rsid w:val="00FB25C6"/>
    <w:rsid w:val="00FB3CEE"/>
    <w:rsid w:val="00FC0147"/>
    <w:rsid w:val="00FC1809"/>
    <w:rsid w:val="00FC46DC"/>
    <w:rsid w:val="00FC5657"/>
    <w:rsid w:val="00FC570A"/>
    <w:rsid w:val="00FC74BB"/>
    <w:rsid w:val="00FD0868"/>
    <w:rsid w:val="00FD3CE8"/>
    <w:rsid w:val="00FD44B2"/>
    <w:rsid w:val="00FD4B20"/>
    <w:rsid w:val="00FD6247"/>
    <w:rsid w:val="00FE0131"/>
    <w:rsid w:val="00FE059A"/>
    <w:rsid w:val="00FE1E9D"/>
    <w:rsid w:val="00FE2BDE"/>
    <w:rsid w:val="00FE52E6"/>
    <w:rsid w:val="00FE7515"/>
    <w:rsid w:val="00FF18CB"/>
    <w:rsid w:val="00FF24FA"/>
    <w:rsid w:val="00FF46A3"/>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61687865">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7548-3B26-465B-B491-6E9F956F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9</Pages>
  <Words>3565</Words>
  <Characters>19608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51</cp:revision>
  <cp:lastPrinted>2017-10-05T19:51:00Z</cp:lastPrinted>
  <dcterms:created xsi:type="dcterms:W3CDTF">2017-10-04T14:51:00Z</dcterms:created>
  <dcterms:modified xsi:type="dcterms:W3CDTF">2017-11-24T13:07:00Z</dcterms:modified>
</cp:coreProperties>
</file>