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B3" w:rsidRDefault="003A37B3" w:rsidP="003A37B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3A37B3" w:rsidRPr="0094372D" w:rsidRDefault="003A37B3" w:rsidP="003A37B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3A37B3" w:rsidRPr="003A37B3" w:rsidRDefault="003A37B3" w:rsidP="00134A5A">
      <w:pPr>
        <w:spacing w:line="276" w:lineRule="auto"/>
        <w:ind w:left="2832" w:hanging="1981"/>
        <w:jc w:val="center"/>
        <w:rPr>
          <w:rFonts w:ascii="Arial" w:hAnsi="Arial" w:cs="Arial"/>
          <w:b/>
          <w:szCs w:val="24"/>
          <w:lang w:val="es-CO"/>
        </w:rPr>
      </w:pPr>
    </w:p>
    <w:p w:rsidR="00134A5A" w:rsidRPr="00134A5A" w:rsidRDefault="00134A5A" w:rsidP="00134A5A">
      <w:pPr>
        <w:spacing w:line="276" w:lineRule="auto"/>
        <w:ind w:left="2832" w:hanging="1981"/>
        <w:jc w:val="center"/>
        <w:rPr>
          <w:rFonts w:ascii="Arial" w:hAnsi="Arial" w:cs="Arial"/>
          <w:b/>
          <w:szCs w:val="24"/>
        </w:rPr>
      </w:pPr>
      <w:r w:rsidRPr="00134A5A">
        <w:rPr>
          <w:rFonts w:ascii="Arial" w:hAnsi="Arial" w:cs="Arial"/>
          <w:b/>
          <w:szCs w:val="24"/>
        </w:rPr>
        <w:t xml:space="preserve">RAMA JUDICIAL </w:t>
      </w:r>
    </w:p>
    <w:p w:rsidR="00134A5A" w:rsidRPr="00134A5A" w:rsidRDefault="00134A5A" w:rsidP="00134A5A">
      <w:pPr>
        <w:spacing w:line="276" w:lineRule="auto"/>
        <w:ind w:left="2127" w:hanging="1276"/>
        <w:jc w:val="center"/>
        <w:rPr>
          <w:rFonts w:ascii="Arial" w:hAnsi="Arial" w:cs="Arial"/>
          <w:b/>
          <w:szCs w:val="24"/>
        </w:rPr>
      </w:pPr>
      <w:r w:rsidRPr="00134A5A">
        <w:rPr>
          <w:rFonts w:ascii="Arial" w:hAnsi="Arial" w:cs="Arial"/>
          <w:b/>
          <w:szCs w:val="24"/>
        </w:rPr>
        <w:t>TRIBUNAL SUPERIOR DEL DISTRITO JUDICIAL DE PEREIRA</w:t>
      </w:r>
    </w:p>
    <w:p w:rsidR="00134A5A" w:rsidRPr="00134A5A" w:rsidRDefault="00134A5A" w:rsidP="00134A5A">
      <w:pPr>
        <w:spacing w:line="276" w:lineRule="auto"/>
        <w:ind w:left="2127" w:hanging="1276"/>
        <w:jc w:val="center"/>
        <w:rPr>
          <w:rFonts w:ascii="Arial" w:hAnsi="Arial" w:cs="Arial"/>
          <w:b/>
          <w:szCs w:val="24"/>
        </w:rPr>
      </w:pPr>
      <w:r w:rsidRPr="00134A5A">
        <w:rPr>
          <w:rFonts w:ascii="Arial" w:hAnsi="Arial" w:cs="Arial"/>
          <w:b/>
          <w:szCs w:val="24"/>
        </w:rPr>
        <w:t>SALA LABORAL</w:t>
      </w:r>
    </w:p>
    <w:p w:rsidR="00134A5A" w:rsidRPr="00134A5A" w:rsidRDefault="00134A5A" w:rsidP="00134A5A">
      <w:pPr>
        <w:spacing w:line="276" w:lineRule="auto"/>
        <w:ind w:left="2127" w:hanging="1276"/>
        <w:jc w:val="center"/>
        <w:rPr>
          <w:rFonts w:ascii="Arial" w:hAnsi="Arial" w:cs="Arial"/>
          <w:b/>
          <w:szCs w:val="24"/>
        </w:rPr>
      </w:pPr>
    </w:p>
    <w:p w:rsidR="00134A5A" w:rsidRDefault="00134A5A" w:rsidP="00134A5A">
      <w:pPr>
        <w:spacing w:line="276" w:lineRule="auto"/>
        <w:ind w:left="2127" w:hanging="1276"/>
        <w:jc w:val="center"/>
        <w:rPr>
          <w:rFonts w:ascii="Arial" w:hAnsi="Arial" w:cs="Arial"/>
          <w:b/>
          <w:szCs w:val="24"/>
        </w:rPr>
      </w:pPr>
      <w:r w:rsidRPr="00134A5A">
        <w:rPr>
          <w:rFonts w:ascii="Arial" w:hAnsi="Arial" w:cs="Arial"/>
          <w:b/>
          <w:szCs w:val="24"/>
        </w:rPr>
        <w:t>MAGISTRADA PONENTE: OLGA LUCÍA HOYOS SEPÚLVEDA</w:t>
      </w:r>
    </w:p>
    <w:p w:rsidR="00EF5C94" w:rsidRDefault="00EF5C94" w:rsidP="00134A5A">
      <w:pPr>
        <w:spacing w:line="276" w:lineRule="auto"/>
        <w:ind w:left="2127" w:hanging="1276"/>
        <w:jc w:val="center"/>
        <w:rPr>
          <w:rFonts w:ascii="Arial" w:hAnsi="Arial" w:cs="Arial"/>
          <w:b/>
          <w:szCs w:val="24"/>
        </w:rPr>
      </w:pPr>
    </w:p>
    <w:p w:rsidR="00EF5C94" w:rsidRPr="00134A5A" w:rsidRDefault="007042E4" w:rsidP="00EF5C94">
      <w:pPr>
        <w:ind w:left="1276"/>
        <w:contextualSpacing/>
        <w:jc w:val="both"/>
        <w:rPr>
          <w:rFonts w:ascii="Arial" w:hAnsi="Arial" w:cs="Arial"/>
          <w:sz w:val="18"/>
          <w:szCs w:val="18"/>
          <w:lang w:val="es-CO"/>
        </w:rPr>
      </w:pPr>
      <w:r>
        <w:rPr>
          <w:rFonts w:ascii="Arial" w:hAnsi="Arial" w:cs="Arial"/>
          <w:sz w:val="18"/>
          <w:szCs w:val="18"/>
          <w:lang w:val="es-CO"/>
        </w:rPr>
        <w:t>Providencia</w:t>
      </w:r>
      <w:r w:rsidR="00EF5C94" w:rsidRPr="00134A5A">
        <w:rPr>
          <w:rFonts w:ascii="Arial" w:hAnsi="Arial" w:cs="Arial"/>
          <w:sz w:val="18"/>
          <w:szCs w:val="18"/>
          <w:lang w:val="es-CO"/>
        </w:rPr>
        <w:t>:</w:t>
      </w:r>
      <w:r w:rsidR="00EF5C94" w:rsidRPr="00134A5A">
        <w:rPr>
          <w:rFonts w:ascii="Arial" w:hAnsi="Arial" w:cs="Arial"/>
          <w:sz w:val="18"/>
          <w:szCs w:val="18"/>
          <w:lang w:val="es-CO"/>
        </w:rPr>
        <w:tab/>
      </w:r>
      <w:bookmarkStart w:id="0" w:name="_GoBack"/>
      <w:bookmarkEnd w:id="0"/>
      <w:r w:rsidR="00EF5C94">
        <w:rPr>
          <w:rFonts w:ascii="Arial" w:hAnsi="Arial" w:cs="Arial"/>
          <w:sz w:val="18"/>
          <w:szCs w:val="18"/>
          <w:lang w:val="es-CO"/>
        </w:rPr>
        <w:t>Auto – 2ª instancia – 21 de noviembre de 2017</w:t>
      </w:r>
    </w:p>
    <w:p w:rsidR="00EF5C94" w:rsidRDefault="00EF5C94" w:rsidP="00EF5C94">
      <w:pPr>
        <w:ind w:left="1276"/>
        <w:contextualSpacing/>
        <w:jc w:val="both"/>
        <w:rPr>
          <w:rFonts w:ascii="Arial" w:hAnsi="Arial" w:cs="Arial"/>
          <w:sz w:val="18"/>
          <w:szCs w:val="18"/>
          <w:lang w:val="es-CO"/>
        </w:rPr>
      </w:pPr>
      <w:r w:rsidRPr="00134A5A">
        <w:rPr>
          <w:rFonts w:ascii="Arial" w:hAnsi="Arial" w:cs="Arial"/>
          <w:sz w:val="18"/>
          <w:szCs w:val="18"/>
          <w:lang w:val="es-CO"/>
        </w:rPr>
        <w:t>Proceso:                 Ordinario Laboral</w:t>
      </w:r>
      <w:r>
        <w:rPr>
          <w:rFonts w:ascii="Arial" w:hAnsi="Arial" w:cs="Arial"/>
          <w:sz w:val="18"/>
          <w:szCs w:val="18"/>
          <w:lang w:val="es-CO"/>
        </w:rPr>
        <w:t xml:space="preserve"> – Revoca y declara probada la excepción previa de falta </w:t>
      </w:r>
    </w:p>
    <w:p w:rsidR="00EF5C94" w:rsidRPr="00134A5A" w:rsidRDefault="00EF5C94" w:rsidP="00EF5C94">
      <w:pPr>
        <w:ind w:left="1276"/>
        <w:contextualSpacing/>
        <w:jc w:val="both"/>
        <w:rPr>
          <w:rFonts w:ascii="Arial" w:hAnsi="Arial" w:cs="Arial"/>
          <w:sz w:val="18"/>
          <w:szCs w:val="18"/>
          <w:lang w:val="es-CO"/>
        </w:rPr>
      </w:pPr>
      <w:r>
        <w:rPr>
          <w:rFonts w:ascii="Arial" w:hAnsi="Arial" w:cs="Arial"/>
          <w:sz w:val="18"/>
          <w:szCs w:val="18"/>
          <w:lang w:val="es-CO"/>
        </w:rPr>
        <w:tab/>
      </w:r>
      <w:r>
        <w:rPr>
          <w:rFonts w:ascii="Arial" w:hAnsi="Arial" w:cs="Arial"/>
          <w:sz w:val="18"/>
          <w:szCs w:val="18"/>
          <w:lang w:val="es-CO"/>
        </w:rPr>
        <w:tab/>
      </w:r>
      <w:r>
        <w:rPr>
          <w:rFonts w:ascii="Arial" w:hAnsi="Arial" w:cs="Arial"/>
          <w:sz w:val="18"/>
          <w:szCs w:val="18"/>
          <w:lang w:val="es-CO"/>
        </w:rPr>
        <w:tab/>
      </w:r>
      <w:proofErr w:type="gramStart"/>
      <w:r>
        <w:rPr>
          <w:rFonts w:ascii="Arial" w:hAnsi="Arial" w:cs="Arial"/>
          <w:sz w:val="18"/>
          <w:szCs w:val="18"/>
          <w:lang w:val="es-CO"/>
        </w:rPr>
        <w:t>de</w:t>
      </w:r>
      <w:proofErr w:type="gramEnd"/>
      <w:r>
        <w:rPr>
          <w:rFonts w:ascii="Arial" w:hAnsi="Arial" w:cs="Arial"/>
          <w:sz w:val="18"/>
          <w:szCs w:val="18"/>
          <w:lang w:val="es-CO"/>
        </w:rPr>
        <w:t xml:space="preserve"> integración del contradictorio</w:t>
      </w:r>
    </w:p>
    <w:p w:rsidR="00EF5C94" w:rsidRPr="00134A5A" w:rsidRDefault="00EF5C94" w:rsidP="00EF5C94">
      <w:pPr>
        <w:ind w:left="1276"/>
        <w:contextualSpacing/>
        <w:jc w:val="both"/>
        <w:rPr>
          <w:rFonts w:ascii="Arial" w:hAnsi="Arial" w:cs="Arial"/>
          <w:sz w:val="18"/>
          <w:szCs w:val="18"/>
          <w:lang w:val="es-CO"/>
        </w:rPr>
      </w:pPr>
      <w:r>
        <w:rPr>
          <w:rFonts w:ascii="Arial" w:hAnsi="Arial" w:cs="Arial"/>
          <w:sz w:val="18"/>
          <w:szCs w:val="18"/>
          <w:lang w:val="es-CO"/>
        </w:rPr>
        <w:t xml:space="preserve">Radicado No:         </w:t>
      </w:r>
      <w:r w:rsidRPr="00134A5A">
        <w:rPr>
          <w:rFonts w:ascii="Arial" w:hAnsi="Arial" w:cs="Arial"/>
          <w:sz w:val="18"/>
          <w:szCs w:val="18"/>
          <w:lang w:val="es-CO"/>
        </w:rPr>
        <w:t>66001-31-05-004-201</w:t>
      </w:r>
      <w:r>
        <w:rPr>
          <w:rFonts w:ascii="Arial" w:hAnsi="Arial" w:cs="Arial"/>
          <w:sz w:val="18"/>
          <w:szCs w:val="18"/>
          <w:lang w:val="es-CO"/>
        </w:rPr>
        <w:t>7</w:t>
      </w:r>
      <w:r w:rsidRPr="00134A5A">
        <w:rPr>
          <w:rFonts w:ascii="Arial" w:hAnsi="Arial" w:cs="Arial"/>
          <w:sz w:val="18"/>
          <w:szCs w:val="18"/>
          <w:lang w:val="es-CO"/>
        </w:rPr>
        <w:t>-00</w:t>
      </w:r>
      <w:r>
        <w:rPr>
          <w:rFonts w:ascii="Arial" w:hAnsi="Arial" w:cs="Arial"/>
          <w:sz w:val="18"/>
          <w:szCs w:val="18"/>
          <w:lang w:val="es-CO"/>
        </w:rPr>
        <w:t>323</w:t>
      </w:r>
      <w:r w:rsidRPr="00134A5A">
        <w:rPr>
          <w:rFonts w:ascii="Arial" w:hAnsi="Arial" w:cs="Arial"/>
          <w:sz w:val="18"/>
          <w:szCs w:val="18"/>
          <w:lang w:val="es-CO"/>
        </w:rPr>
        <w:t>-01</w:t>
      </w:r>
    </w:p>
    <w:p w:rsidR="00EF5C94" w:rsidRPr="00134A5A" w:rsidRDefault="00EF5C94" w:rsidP="00EF5C94">
      <w:pPr>
        <w:ind w:left="1276"/>
        <w:contextualSpacing/>
        <w:jc w:val="both"/>
        <w:rPr>
          <w:rFonts w:ascii="Arial" w:hAnsi="Arial" w:cs="Arial"/>
          <w:sz w:val="18"/>
          <w:szCs w:val="18"/>
          <w:lang w:val="es-CO"/>
        </w:rPr>
      </w:pPr>
      <w:r w:rsidRPr="00134A5A">
        <w:rPr>
          <w:rFonts w:ascii="Arial" w:hAnsi="Arial" w:cs="Arial"/>
          <w:sz w:val="18"/>
          <w:szCs w:val="18"/>
          <w:lang w:val="es-CO"/>
        </w:rPr>
        <w:t xml:space="preserve">Demandante:         </w:t>
      </w:r>
      <w:proofErr w:type="spellStart"/>
      <w:r>
        <w:rPr>
          <w:rFonts w:ascii="Arial" w:hAnsi="Arial" w:cs="Arial"/>
          <w:sz w:val="18"/>
          <w:szCs w:val="18"/>
          <w:lang w:val="es-CO"/>
        </w:rPr>
        <w:t>Jaimir</w:t>
      </w:r>
      <w:proofErr w:type="spellEnd"/>
      <w:r>
        <w:rPr>
          <w:rFonts w:ascii="Arial" w:hAnsi="Arial" w:cs="Arial"/>
          <w:sz w:val="18"/>
          <w:szCs w:val="18"/>
          <w:lang w:val="es-CO"/>
        </w:rPr>
        <w:t xml:space="preserve"> Agredo Valencia</w:t>
      </w:r>
    </w:p>
    <w:p w:rsidR="00EF5C94" w:rsidRPr="00134A5A" w:rsidRDefault="00EF5C94" w:rsidP="00EF5C94">
      <w:pPr>
        <w:ind w:left="1276"/>
        <w:contextualSpacing/>
        <w:jc w:val="both"/>
        <w:rPr>
          <w:rFonts w:ascii="Arial" w:hAnsi="Arial" w:cs="Arial"/>
          <w:sz w:val="18"/>
          <w:szCs w:val="18"/>
          <w:lang w:val="es-CO"/>
        </w:rPr>
      </w:pPr>
      <w:r w:rsidRPr="00134A5A">
        <w:rPr>
          <w:rFonts w:ascii="Arial" w:hAnsi="Arial" w:cs="Arial"/>
          <w:sz w:val="18"/>
          <w:szCs w:val="18"/>
          <w:lang w:val="es-CO"/>
        </w:rPr>
        <w:t>Demandado:</w:t>
      </w:r>
      <w:r w:rsidRPr="00134A5A">
        <w:rPr>
          <w:rFonts w:ascii="Arial" w:hAnsi="Arial" w:cs="Arial"/>
          <w:sz w:val="18"/>
          <w:szCs w:val="18"/>
          <w:lang w:val="es-CO"/>
        </w:rPr>
        <w:tab/>
      </w:r>
      <w:proofErr w:type="spellStart"/>
      <w:r>
        <w:rPr>
          <w:rFonts w:ascii="Arial" w:hAnsi="Arial" w:cs="Arial"/>
          <w:sz w:val="18"/>
          <w:szCs w:val="18"/>
          <w:lang w:val="es-CO"/>
        </w:rPr>
        <w:t>CT</w:t>
      </w:r>
      <w:proofErr w:type="spellEnd"/>
      <w:r>
        <w:rPr>
          <w:rFonts w:ascii="Arial" w:hAnsi="Arial" w:cs="Arial"/>
          <w:sz w:val="18"/>
          <w:szCs w:val="18"/>
          <w:lang w:val="es-CO"/>
        </w:rPr>
        <w:t xml:space="preserve"> Ingeniería </w:t>
      </w:r>
      <w:proofErr w:type="spellStart"/>
      <w:r>
        <w:rPr>
          <w:rFonts w:ascii="Arial" w:hAnsi="Arial" w:cs="Arial"/>
          <w:sz w:val="18"/>
          <w:szCs w:val="18"/>
          <w:lang w:val="es-CO"/>
        </w:rPr>
        <w:t>SAS</w:t>
      </w:r>
      <w:proofErr w:type="spellEnd"/>
      <w:r w:rsidRPr="00134A5A">
        <w:rPr>
          <w:rFonts w:ascii="Arial" w:hAnsi="Arial" w:cs="Arial"/>
          <w:sz w:val="18"/>
          <w:szCs w:val="18"/>
          <w:lang w:val="es-CO"/>
        </w:rPr>
        <w:t xml:space="preserve">                                                                               </w:t>
      </w:r>
    </w:p>
    <w:p w:rsidR="00EF5C94" w:rsidRDefault="00EF5C94" w:rsidP="00EF5C94">
      <w:pPr>
        <w:pStyle w:val="Sansinterligne"/>
        <w:ind w:left="1276"/>
        <w:jc w:val="both"/>
        <w:rPr>
          <w:rFonts w:ascii="Arial" w:hAnsi="Arial" w:cs="Arial"/>
          <w:b/>
          <w:sz w:val="18"/>
          <w:szCs w:val="18"/>
        </w:rPr>
      </w:pPr>
    </w:p>
    <w:p w:rsidR="00EF5C94" w:rsidRPr="00FA5B80" w:rsidRDefault="00EF5C94" w:rsidP="00EF5C94">
      <w:pPr>
        <w:pStyle w:val="Sansinterligne"/>
        <w:ind w:left="1276"/>
        <w:jc w:val="both"/>
        <w:rPr>
          <w:rFonts w:ascii="Arial" w:hAnsi="Arial" w:cs="Arial"/>
          <w:b/>
          <w:bCs/>
          <w:sz w:val="18"/>
          <w:szCs w:val="18"/>
        </w:rPr>
      </w:pPr>
      <w:r w:rsidRPr="00134A5A">
        <w:rPr>
          <w:rFonts w:ascii="Arial" w:hAnsi="Arial" w:cs="Arial"/>
          <w:b/>
          <w:sz w:val="18"/>
          <w:szCs w:val="18"/>
        </w:rPr>
        <w:t>Tema:</w:t>
      </w:r>
      <w:r w:rsidRPr="00134A5A">
        <w:rPr>
          <w:rFonts w:ascii="Arial" w:hAnsi="Arial" w:cs="Arial"/>
          <w:b/>
          <w:sz w:val="18"/>
          <w:szCs w:val="18"/>
        </w:rPr>
        <w:tab/>
      </w:r>
      <w:r w:rsidRPr="00134A5A">
        <w:rPr>
          <w:rFonts w:ascii="Arial" w:hAnsi="Arial" w:cs="Arial"/>
          <w:b/>
          <w:sz w:val="18"/>
          <w:szCs w:val="18"/>
        </w:rPr>
        <w:tab/>
      </w:r>
      <w:r w:rsidRPr="00FA5B80">
        <w:rPr>
          <w:rFonts w:ascii="Arial" w:hAnsi="Arial" w:cs="Arial"/>
          <w:b/>
          <w:sz w:val="18"/>
          <w:szCs w:val="18"/>
        </w:rPr>
        <w:t>EXCEPCIÓN PREVIA DE FALTA DE INTEGRACIÓN DEL CONTRADICTORIO – INTEGRANTES DEL CONSORCIO.</w:t>
      </w:r>
      <w:r>
        <w:rPr>
          <w:rFonts w:ascii="Arial" w:hAnsi="Arial" w:cs="Arial"/>
          <w:b/>
          <w:sz w:val="18"/>
          <w:szCs w:val="18"/>
        </w:rPr>
        <w:t xml:space="preserve"> </w:t>
      </w:r>
      <w:r w:rsidRPr="00FA5B80">
        <w:rPr>
          <w:rFonts w:ascii="Arial" w:hAnsi="Arial" w:cs="Arial"/>
          <w:bCs/>
          <w:sz w:val="18"/>
          <w:szCs w:val="18"/>
        </w:rPr>
        <w:t xml:space="preserve">El artículo 61 del </w:t>
      </w:r>
      <w:proofErr w:type="spellStart"/>
      <w:r w:rsidRPr="00FA5B80">
        <w:rPr>
          <w:rFonts w:ascii="Arial" w:hAnsi="Arial" w:cs="Arial"/>
          <w:bCs/>
          <w:sz w:val="18"/>
          <w:szCs w:val="18"/>
        </w:rPr>
        <w:t>CGP</w:t>
      </w:r>
      <w:proofErr w:type="spellEnd"/>
      <w:r w:rsidRPr="00FA5B80">
        <w:rPr>
          <w:rFonts w:ascii="Arial" w:hAnsi="Arial" w:cs="Arial"/>
          <w:bCs/>
          <w:sz w:val="18"/>
          <w:szCs w:val="18"/>
        </w:rPr>
        <w:t xml:space="preserve"> consagra la figura del litisconsorte necesario y el deber de su integración a la </w:t>
      </w:r>
      <w:proofErr w:type="spellStart"/>
      <w:r w:rsidRPr="00FA5B80">
        <w:rPr>
          <w:rFonts w:ascii="Arial" w:hAnsi="Arial" w:cs="Arial"/>
          <w:bCs/>
          <w:sz w:val="18"/>
          <w:szCs w:val="18"/>
        </w:rPr>
        <w:t>litis</w:t>
      </w:r>
      <w:proofErr w:type="spellEnd"/>
      <w:r w:rsidRPr="00FA5B80">
        <w:rPr>
          <w:rFonts w:ascii="Arial" w:hAnsi="Arial" w:cs="Arial"/>
          <w:bCs/>
          <w:sz w:val="18"/>
          <w:szCs w:val="18"/>
        </w:rPr>
        <w:t xml:space="preserve">; lo que tiene como propósito procurar que se adopte una decisión de fondo e impedir que ella se vea truncada por la falta de comparecencia en la actuación procesal de quienes son indispensables, por cuanto la cuestión litigiosa debe resolverse de manera uniforme para todos, ya por versar el proceso sobre relaciones o actos jurídicos que por su naturaleza o disposición legal no fuere posible hacerlo sin que concurran los sujetos de tales relaciones o de quienes intervinieron en dichos actos.  </w:t>
      </w:r>
    </w:p>
    <w:p w:rsidR="00EF5C94" w:rsidRPr="00EF5C94" w:rsidRDefault="00EF5C94" w:rsidP="00134A5A">
      <w:pPr>
        <w:spacing w:line="276" w:lineRule="auto"/>
        <w:ind w:left="2127" w:hanging="1276"/>
        <w:jc w:val="center"/>
        <w:rPr>
          <w:rFonts w:ascii="Arial" w:hAnsi="Arial" w:cs="Arial"/>
          <w:b/>
          <w:szCs w:val="24"/>
          <w:lang w:val="es-CO"/>
        </w:rPr>
      </w:pPr>
    </w:p>
    <w:p w:rsidR="00A03D82" w:rsidRPr="00134A5A" w:rsidRDefault="00A03D82" w:rsidP="00A03D82">
      <w:pPr>
        <w:jc w:val="both"/>
        <w:rPr>
          <w:rFonts w:ascii="Arial" w:eastAsiaTheme="majorEastAsia" w:hAnsi="Arial" w:cs="Arial"/>
          <w:sz w:val="20"/>
        </w:rPr>
      </w:pPr>
    </w:p>
    <w:p w:rsidR="00A03D82" w:rsidRPr="00134A5A" w:rsidRDefault="00A03D82" w:rsidP="00570C83">
      <w:pPr>
        <w:widowControl w:val="0"/>
        <w:autoSpaceDE w:val="0"/>
        <w:autoSpaceDN w:val="0"/>
        <w:adjustRightInd w:val="0"/>
        <w:spacing w:line="276" w:lineRule="auto"/>
        <w:jc w:val="both"/>
        <w:rPr>
          <w:rFonts w:ascii="Arial" w:hAnsi="Arial" w:cs="Arial"/>
          <w:szCs w:val="24"/>
          <w:lang w:val="es-CO"/>
        </w:rPr>
      </w:pPr>
      <w:r w:rsidRPr="00134A5A">
        <w:rPr>
          <w:rFonts w:ascii="Arial" w:eastAsia="Calibri" w:hAnsi="Arial" w:cs="Arial"/>
          <w:szCs w:val="24"/>
          <w:lang w:val="es-CO" w:eastAsia="en-US"/>
        </w:rPr>
        <w:t xml:space="preserve">En Pereira, a los </w:t>
      </w:r>
      <w:r w:rsidR="00D554F7">
        <w:rPr>
          <w:rFonts w:ascii="Arial" w:eastAsia="Calibri" w:hAnsi="Arial" w:cs="Arial"/>
          <w:szCs w:val="24"/>
          <w:lang w:val="es-CO" w:eastAsia="en-US"/>
        </w:rPr>
        <w:t xml:space="preserve">veintiún </w:t>
      </w:r>
      <w:r w:rsidRPr="00134A5A">
        <w:rPr>
          <w:rFonts w:ascii="Arial" w:eastAsia="Calibri" w:hAnsi="Arial" w:cs="Arial"/>
          <w:szCs w:val="24"/>
          <w:lang w:val="es-CO" w:eastAsia="en-US"/>
        </w:rPr>
        <w:t>(</w:t>
      </w:r>
      <w:r w:rsidR="00D554F7">
        <w:rPr>
          <w:rFonts w:ascii="Arial" w:eastAsia="Calibri" w:hAnsi="Arial" w:cs="Arial"/>
          <w:szCs w:val="24"/>
          <w:lang w:val="es-CO" w:eastAsia="en-US"/>
        </w:rPr>
        <w:t>21</w:t>
      </w:r>
      <w:r w:rsidRPr="00134A5A">
        <w:rPr>
          <w:rFonts w:ascii="Arial" w:eastAsia="Calibri" w:hAnsi="Arial" w:cs="Arial"/>
          <w:szCs w:val="24"/>
          <w:lang w:val="es-CO" w:eastAsia="en-US"/>
        </w:rPr>
        <w:t xml:space="preserve">) días del mes de </w:t>
      </w:r>
      <w:r w:rsidR="003B2D21">
        <w:rPr>
          <w:rFonts w:ascii="Arial" w:eastAsia="Calibri" w:hAnsi="Arial" w:cs="Arial"/>
          <w:szCs w:val="24"/>
          <w:lang w:val="es-CO" w:eastAsia="en-US"/>
        </w:rPr>
        <w:t>noviembre</w:t>
      </w:r>
      <w:r w:rsidRPr="00134A5A">
        <w:rPr>
          <w:rFonts w:ascii="Arial" w:eastAsia="Calibri" w:hAnsi="Arial" w:cs="Arial"/>
          <w:szCs w:val="24"/>
          <w:lang w:val="es-CO" w:eastAsia="en-US"/>
        </w:rPr>
        <w:t xml:space="preserve"> de dos mil diecisiete (2017), siendo las </w:t>
      </w:r>
      <w:r w:rsidR="00D554F7">
        <w:rPr>
          <w:rFonts w:ascii="Arial" w:eastAsia="Calibri" w:hAnsi="Arial" w:cs="Arial"/>
          <w:szCs w:val="24"/>
          <w:lang w:val="es-CO" w:eastAsia="en-US"/>
        </w:rPr>
        <w:t xml:space="preserve">nueve </w:t>
      </w:r>
      <w:r w:rsidRPr="00134A5A">
        <w:rPr>
          <w:rFonts w:ascii="Arial" w:eastAsia="Calibri" w:hAnsi="Arial" w:cs="Arial"/>
          <w:szCs w:val="24"/>
          <w:lang w:val="es-CO" w:eastAsia="en-US"/>
        </w:rPr>
        <w:t>de la mañana (</w:t>
      </w:r>
      <w:r w:rsidR="00D554F7">
        <w:rPr>
          <w:rFonts w:ascii="Arial" w:eastAsia="Calibri" w:hAnsi="Arial" w:cs="Arial"/>
          <w:szCs w:val="24"/>
          <w:lang w:val="es-CO" w:eastAsia="en-US"/>
        </w:rPr>
        <w:t>09:00</w:t>
      </w:r>
      <w:r w:rsidRPr="00134A5A">
        <w:rPr>
          <w:rFonts w:ascii="Arial" w:eastAsia="Calibri" w:hAnsi="Arial" w:cs="Arial"/>
          <w:szCs w:val="24"/>
          <w:lang w:val="es-CO" w:eastAsia="en-US"/>
        </w:rPr>
        <w:t xml:space="preserve"> a.m.), </w:t>
      </w:r>
      <w:r w:rsidRPr="00134A5A">
        <w:rPr>
          <w:rFonts w:ascii="Arial" w:hAnsi="Arial" w:cs="Arial"/>
          <w:bCs/>
          <w:color w:val="000000"/>
          <w:szCs w:val="24"/>
          <w:lang w:eastAsia="es-CO"/>
        </w:rPr>
        <w:t xml:space="preserve">la Sala Cuarta de Decisión Laboral del Tribunal Superior del Distrito Judicial de Pereira, se declara en audiencia pública con el propósito de resolver el recurso de apelación </w:t>
      </w:r>
      <w:r w:rsidRPr="00134A5A">
        <w:rPr>
          <w:rFonts w:ascii="Arial" w:hAnsi="Arial" w:cs="Arial"/>
          <w:szCs w:val="24"/>
        </w:rPr>
        <w:t xml:space="preserve">del auto emitido por el Juzgado </w:t>
      </w:r>
      <w:r w:rsidR="009B7676" w:rsidRPr="00134A5A">
        <w:rPr>
          <w:rFonts w:ascii="Arial" w:hAnsi="Arial" w:cs="Arial"/>
          <w:szCs w:val="24"/>
        </w:rPr>
        <w:t>Cuarto</w:t>
      </w:r>
      <w:r w:rsidRPr="00134A5A">
        <w:rPr>
          <w:rFonts w:ascii="Arial" w:hAnsi="Arial" w:cs="Arial"/>
          <w:szCs w:val="24"/>
        </w:rPr>
        <w:t xml:space="preserve"> Laboral del Circuito de Pereira el 2-</w:t>
      </w:r>
      <w:r w:rsidR="00956AB5">
        <w:rPr>
          <w:rFonts w:ascii="Arial" w:hAnsi="Arial" w:cs="Arial"/>
          <w:szCs w:val="24"/>
        </w:rPr>
        <w:t>1</w:t>
      </w:r>
      <w:r w:rsidRPr="00134A5A">
        <w:rPr>
          <w:rFonts w:ascii="Arial" w:hAnsi="Arial" w:cs="Arial"/>
          <w:szCs w:val="24"/>
        </w:rPr>
        <w:t>0-201</w:t>
      </w:r>
      <w:r w:rsidR="00956AB5">
        <w:rPr>
          <w:rFonts w:ascii="Arial" w:hAnsi="Arial" w:cs="Arial"/>
          <w:szCs w:val="24"/>
        </w:rPr>
        <w:t>7</w:t>
      </w:r>
      <w:r w:rsidRPr="00134A5A">
        <w:rPr>
          <w:rFonts w:ascii="Arial" w:hAnsi="Arial" w:cs="Arial"/>
          <w:szCs w:val="24"/>
        </w:rPr>
        <w:t>, a través del cual se resolvi</w:t>
      </w:r>
      <w:r w:rsidR="009B7676" w:rsidRPr="00134A5A">
        <w:rPr>
          <w:rFonts w:ascii="Arial" w:hAnsi="Arial" w:cs="Arial"/>
          <w:szCs w:val="24"/>
        </w:rPr>
        <w:t>ó</w:t>
      </w:r>
      <w:r w:rsidRPr="00134A5A">
        <w:rPr>
          <w:rFonts w:ascii="Arial" w:hAnsi="Arial" w:cs="Arial"/>
          <w:szCs w:val="24"/>
        </w:rPr>
        <w:t xml:space="preserve"> la excepci</w:t>
      </w:r>
      <w:r w:rsidR="009B7676" w:rsidRPr="00134A5A">
        <w:rPr>
          <w:rFonts w:ascii="Arial" w:hAnsi="Arial" w:cs="Arial"/>
          <w:szCs w:val="24"/>
        </w:rPr>
        <w:t>ó</w:t>
      </w:r>
      <w:r w:rsidRPr="00134A5A">
        <w:rPr>
          <w:rFonts w:ascii="Arial" w:hAnsi="Arial" w:cs="Arial"/>
          <w:szCs w:val="24"/>
        </w:rPr>
        <w:t>n previa propuesta por l</w:t>
      </w:r>
      <w:r w:rsidR="00956AB5">
        <w:rPr>
          <w:rFonts w:ascii="Arial" w:hAnsi="Arial" w:cs="Arial"/>
          <w:szCs w:val="24"/>
        </w:rPr>
        <w:t>a</w:t>
      </w:r>
      <w:r w:rsidRPr="00134A5A">
        <w:rPr>
          <w:rFonts w:ascii="Arial" w:hAnsi="Arial" w:cs="Arial"/>
          <w:szCs w:val="24"/>
        </w:rPr>
        <w:t xml:space="preserve"> </w:t>
      </w:r>
      <w:r w:rsidR="00956AB5">
        <w:rPr>
          <w:rFonts w:ascii="Arial" w:hAnsi="Arial" w:cs="Arial"/>
          <w:szCs w:val="24"/>
        </w:rPr>
        <w:t xml:space="preserve">sociedad </w:t>
      </w:r>
      <w:r w:rsidRPr="00134A5A">
        <w:rPr>
          <w:rFonts w:ascii="Arial" w:hAnsi="Arial" w:cs="Arial"/>
          <w:szCs w:val="24"/>
        </w:rPr>
        <w:t>demandad</w:t>
      </w:r>
      <w:r w:rsidR="00956AB5">
        <w:rPr>
          <w:rFonts w:ascii="Arial" w:hAnsi="Arial" w:cs="Arial"/>
          <w:szCs w:val="24"/>
        </w:rPr>
        <w:t xml:space="preserve">a de falta de integración del contradictorio, </w:t>
      </w:r>
      <w:r w:rsidRPr="00134A5A">
        <w:rPr>
          <w:rFonts w:ascii="Arial" w:hAnsi="Arial" w:cs="Arial"/>
          <w:szCs w:val="24"/>
        </w:rPr>
        <w:t xml:space="preserve">en la audiencia obligatoria del art. 77 del </w:t>
      </w:r>
      <w:proofErr w:type="spellStart"/>
      <w:r w:rsidRPr="00134A5A">
        <w:rPr>
          <w:rFonts w:ascii="Arial" w:hAnsi="Arial" w:cs="Arial"/>
          <w:szCs w:val="24"/>
        </w:rPr>
        <w:t>CPTSS</w:t>
      </w:r>
      <w:proofErr w:type="spellEnd"/>
      <w:r w:rsidRPr="00134A5A">
        <w:rPr>
          <w:rFonts w:ascii="Arial" w:hAnsi="Arial" w:cs="Arial"/>
          <w:szCs w:val="24"/>
        </w:rPr>
        <w:t>, dentro del proceso iniciado por</w:t>
      </w:r>
      <w:proofErr w:type="spellStart"/>
      <w:r w:rsidR="00956AB5">
        <w:rPr>
          <w:rFonts w:ascii="Arial" w:hAnsi="Arial" w:cs="Arial"/>
          <w:szCs w:val="24"/>
          <w:lang w:val="es-CO"/>
        </w:rPr>
        <w:t>Jaimir</w:t>
      </w:r>
      <w:proofErr w:type="spellEnd"/>
      <w:r w:rsidR="00956AB5">
        <w:rPr>
          <w:rFonts w:ascii="Arial" w:hAnsi="Arial" w:cs="Arial"/>
          <w:szCs w:val="24"/>
          <w:lang w:val="es-CO"/>
        </w:rPr>
        <w:t xml:space="preserve"> Agredo Valencia </w:t>
      </w:r>
      <w:r w:rsidRPr="00134A5A">
        <w:rPr>
          <w:rFonts w:ascii="Arial" w:hAnsi="Arial" w:cs="Arial"/>
          <w:szCs w:val="24"/>
        </w:rPr>
        <w:t>en contra de</w:t>
      </w:r>
      <w:r w:rsidR="00956AB5">
        <w:rPr>
          <w:rFonts w:ascii="Arial" w:hAnsi="Arial" w:cs="Arial"/>
          <w:szCs w:val="24"/>
        </w:rPr>
        <w:t xml:space="preserve"> </w:t>
      </w:r>
      <w:proofErr w:type="spellStart"/>
      <w:r w:rsidR="00956AB5">
        <w:rPr>
          <w:rFonts w:ascii="Arial" w:hAnsi="Arial" w:cs="Arial"/>
          <w:szCs w:val="24"/>
        </w:rPr>
        <w:t>CT</w:t>
      </w:r>
      <w:proofErr w:type="spellEnd"/>
      <w:r w:rsidR="00956AB5">
        <w:rPr>
          <w:rFonts w:ascii="Arial" w:hAnsi="Arial" w:cs="Arial"/>
          <w:szCs w:val="24"/>
        </w:rPr>
        <w:t xml:space="preserve"> Ingeniería </w:t>
      </w:r>
      <w:proofErr w:type="spellStart"/>
      <w:r w:rsidR="00956AB5">
        <w:rPr>
          <w:rFonts w:ascii="Arial" w:hAnsi="Arial" w:cs="Arial"/>
          <w:szCs w:val="24"/>
        </w:rPr>
        <w:t>SAS</w:t>
      </w:r>
      <w:proofErr w:type="spellEnd"/>
      <w:r w:rsidRPr="00134A5A">
        <w:rPr>
          <w:rFonts w:ascii="Arial" w:hAnsi="Arial" w:cs="Arial"/>
          <w:szCs w:val="24"/>
          <w:lang w:val="es-CO"/>
        </w:rPr>
        <w:t>, radicado 66001-31-05-00</w:t>
      </w:r>
      <w:r w:rsidR="001835A7" w:rsidRPr="00134A5A">
        <w:rPr>
          <w:rFonts w:ascii="Arial" w:hAnsi="Arial" w:cs="Arial"/>
          <w:szCs w:val="24"/>
          <w:lang w:val="es-CO"/>
        </w:rPr>
        <w:t>4</w:t>
      </w:r>
      <w:r w:rsidRPr="00134A5A">
        <w:rPr>
          <w:rFonts w:ascii="Arial" w:hAnsi="Arial" w:cs="Arial"/>
          <w:szCs w:val="24"/>
          <w:lang w:val="es-CO"/>
        </w:rPr>
        <w:t>-201</w:t>
      </w:r>
      <w:r w:rsidR="00956AB5">
        <w:rPr>
          <w:rFonts w:ascii="Arial" w:hAnsi="Arial" w:cs="Arial"/>
          <w:szCs w:val="24"/>
          <w:lang w:val="es-CO"/>
        </w:rPr>
        <w:t>7</w:t>
      </w:r>
      <w:r w:rsidRPr="00134A5A">
        <w:rPr>
          <w:rFonts w:ascii="Arial" w:hAnsi="Arial" w:cs="Arial"/>
          <w:szCs w:val="24"/>
          <w:lang w:val="es-CO"/>
        </w:rPr>
        <w:t>-00</w:t>
      </w:r>
      <w:r w:rsidR="00FE59F0">
        <w:rPr>
          <w:rFonts w:ascii="Arial" w:hAnsi="Arial" w:cs="Arial"/>
          <w:szCs w:val="24"/>
          <w:lang w:val="es-CO"/>
        </w:rPr>
        <w:t>3</w:t>
      </w:r>
      <w:r w:rsidR="001835A7" w:rsidRPr="00134A5A">
        <w:rPr>
          <w:rFonts w:ascii="Arial" w:hAnsi="Arial" w:cs="Arial"/>
          <w:szCs w:val="24"/>
          <w:lang w:val="es-CO"/>
        </w:rPr>
        <w:t>2</w:t>
      </w:r>
      <w:r w:rsidR="00FE59F0">
        <w:rPr>
          <w:rFonts w:ascii="Arial" w:hAnsi="Arial" w:cs="Arial"/>
          <w:szCs w:val="24"/>
          <w:lang w:val="es-CO"/>
        </w:rPr>
        <w:t>3</w:t>
      </w:r>
      <w:r w:rsidRPr="00134A5A">
        <w:rPr>
          <w:rFonts w:ascii="Arial" w:hAnsi="Arial" w:cs="Arial"/>
          <w:szCs w:val="24"/>
          <w:lang w:val="es-CO"/>
        </w:rPr>
        <w:t>-01.</w:t>
      </w:r>
    </w:p>
    <w:p w:rsidR="00A03D82" w:rsidRPr="00134A5A" w:rsidRDefault="00A03D82" w:rsidP="00570C83">
      <w:pPr>
        <w:widowControl w:val="0"/>
        <w:autoSpaceDE w:val="0"/>
        <w:autoSpaceDN w:val="0"/>
        <w:adjustRightInd w:val="0"/>
        <w:spacing w:line="276" w:lineRule="auto"/>
        <w:jc w:val="both"/>
        <w:rPr>
          <w:rFonts w:ascii="Arial" w:hAnsi="Arial" w:cs="Arial"/>
          <w:szCs w:val="24"/>
        </w:rPr>
      </w:pPr>
    </w:p>
    <w:p w:rsidR="00A03D82" w:rsidRPr="00134A5A" w:rsidRDefault="00A03D82" w:rsidP="00570C83">
      <w:pPr>
        <w:spacing w:line="276" w:lineRule="auto"/>
        <w:rPr>
          <w:rFonts w:ascii="Arial" w:hAnsi="Arial" w:cs="Arial"/>
          <w:b/>
          <w:szCs w:val="24"/>
        </w:rPr>
      </w:pPr>
      <w:r w:rsidRPr="00134A5A">
        <w:rPr>
          <w:rFonts w:ascii="Arial" w:hAnsi="Arial" w:cs="Arial"/>
          <w:b/>
          <w:szCs w:val="24"/>
        </w:rPr>
        <w:t>REGISTRO DE ASISTENCIA:</w:t>
      </w:r>
    </w:p>
    <w:p w:rsidR="00A03D82" w:rsidRPr="00134A5A" w:rsidRDefault="00A03D82" w:rsidP="00570C83">
      <w:pPr>
        <w:spacing w:line="276" w:lineRule="auto"/>
        <w:rPr>
          <w:rFonts w:ascii="Arial" w:hAnsi="Arial" w:cs="Arial"/>
          <w:szCs w:val="24"/>
        </w:rPr>
      </w:pPr>
      <w:r w:rsidRPr="00134A5A">
        <w:rPr>
          <w:rFonts w:ascii="Arial" w:hAnsi="Arial" w:cs="Arial"/>
          <w:szCs w:val="24"/>
        </w:rPr>
        <w:t xml:space="preserve">Demandante y su apoderado: </w:t>
      </w:r>
      <w:r w:rsidRPr="00134A5A">
        <w:rPr>
          <w:rFonts w:ascii="Arial" w:hAnsi="Arial" w:cs="Arial"/>
          <w:szCs w:val="24"/>
        </w:rPr>
        <w:tab/>
      </w:r>
      <w:r w:rsidRPr="00134A5A">
        <w:rPr>
          <w:rFonts w:ascii="Arial" w:hAnsi="Arial" w:cs="Arial"/>
          <w:szCs w:val="24"/>
        </w:rPr>
        <w:tab/>
        <w:t>Demandado y su apoderado:</w:t>
      </w:r>
    </w:p>
    <w:p w:rsidR="00A03D82" w:rsidRPr="00134A5A" w:rsidRDefault="00A03D82" w:rsidP="00570C83">
      <w:pPr>
        <w:spacing w:line="276" w:lineRule="auto"/>
        <w:ind w:left="709" w:firstLine="142"/>
        <w:contextualSpacing/>
        <w:jc w:val="both"/>
        <w:rPr>
          <w:rFonts w:ascii="Arial" w:hAnsi="Arial" w:cs="Arial"/>
          <w:szCs w:val="24"/>
        </w:rPr>
      </w:pPr>
    </w:p>
    <w:p w:rsidR="00A03D82" w:rsidRPr="00134A5A" w:rsidRDefault="00A03D82" w:rsidP="00570C83">
      <w:pPr>
        <w:spacing w:line="276" w:lineRule="auto"/>
        <w:jc w:val="both"/>
        <w:rPr>
          <w:rFonts w:ascii="Arial" w:hAnsi="Arial" w:cs="Arial"/>
          <w:b/>
          <w:szCs w:val="24"/>
        </w:rPr>
      </w:pPr>
      <w:r w:rsidRPr="00134A5A">
        <w:rPr>
          <w:rFonts w:ascii="Arial" w:hAnsi="Arial" w:cs="Arial"/>
          <w:b/>
          <w:szCs w:val="24"/>
        </w:rPr>
        <w:t>TRASLADO A LAS PARTES</w:t>
      </w:r>
    </w:p>
    <w:p w:rsidR="00A03D82" w:rsidRPr="00134A5A" w:rsidRDefault="00A03D82" w:rsidP="00570C83">
      <w:pPr>
        <w:spacing w:line="276" w:lineRule="auto"/>
        <w:contextualSpacing/>
        <w:jc w:val="both"/>
        <w:rPr>
          <w:rFonts w:ascii="Arial" w:hAnsi="Arial" w:cs="Arial"/>
          <w:szCs w:val="24"/>
        </w:rPr>
      </w:pPr>
      <w:r w:rsidRPr="00134A5A">
        <w:rPr>
          <w:rFonts w:ascii="Arial" w:hAnsi="Arial" w:cs="Arial"/>
          <w:szCs w:val="24"/>
        </w:rPr>
        <w:t xml:space="preserve"> En este estado se corre traslado a los asistentes para que presenten sus alegatos.  </w:t>
      </w:r>
    </w:p>
    <w:p w:rsidR="00A03D82" w:rsidRPr="00134A5A" w:rsidRDefault="00A03D82" w:rsidP="00570C83">
      <w:pPr>
        <w:pStyle w:val="Sansinterligne"/>
        <w:spacing w:line="276" w:lineRule="auto"/>
        <w:ind w:left="1080"/>
        <w:jc w:val="center"/>
        <w:rPr>
          <w:rStyle w:val="lev"/>
          <w:rFonts w:ascii="Arial" w:hAnsi="Arial" w:cs="Arial"/>
        </w:rPr>
      </w:pPr>
    </w:p>
    <w:p w:rsidR="00A03D82" w:rsidRPr="00134A5A" w:rsidRDefault="00A03D82" w:rsidP="00570C83">
      <w:pPr>
        <w:pStyle w:val="Sansinterligne"/>
        <w:spacing w:line="276" w:lineRule="auto"/>
        <w:ind w:left="1080"/>
        <w:jc w:val="center"/>
        <w:rPr>
          <w:rStyle w:val="lev"/>
          <w:rFonts w:ascii="Arial" w:hAnsi="Arial" w:cs="Arial"/>
          <w:bCs w:val="0"/>
        </w:rPr>
      </w:pPr>
      <w:r w:rsidRPr="00134A5A">
        <w:rPr>
          <w:rStyle w:val="lev"/>
          <w:rFonts w:ascii="Arial" w:hAnsi="Arial" w:cs="Arial"/>
        </w:rPr>
        <w:t>ANTECEDENTES</w:t>
      </w:r>
    </w:p>
    <w:p w:rsidR="00A03D82" w:rsidRPr="00134A5A" w:rsidRDefault="00A03D82" w:rsidP="00570C83">
      <w:pPr>
        <w:pStyle w:val="Sansinterligne"/>
        <w:spacing w:line="276" w:lineRule="auto"/>
        <w:ind w:left="1080"/>
        <w:rPr>
          <w:rStyle w:val="lev"/>
          <w:rFonts w:ascii="Arial" w:hAnsi="Arial" w:cs="Arial"/>
          <w:bCs w:val="0"/>
        </w:rPr>
      </w:pPr>
    </w:p>
    <w:p w:rsidR="00A03D82" w:rsidRPr="00134A5A" w:rsidRDefault="00A03D82" w:rsidP="00570C83">
      <w:pPr>
        <w:spacing w:line="276" w:lineRule="auto"/>
        <w:contextualSpacing/>
        <w:jc w:val="both"/>
        <w:rPr>
          <w:rFonts w:ascii="Arial" w:hAnsi="Arial" w:cs="Arial"/>
          <w:b/>
          <w:szCs w:val="24"/>
        </w:rPr>
      </w:pPr>
      <w:r w:rsidRPr="00134A5A">
        <w:rPr>
          <w:rFonts w:ascii="Arial" w:hAnsi="Arial" w:cs="Arial"/>
          <w:b/>
          <w:szCs w:val="24"/>
        </w:rPr>
        <w:t>1. Crónica procesal</w:t>
      </w:r>
    </w:p>
    <w:p w:rsidR="001835A7" w:rsidRPr="00134A5A" w:rsidRDefault="001835A7" w:rsidP="00570C83">
      <w:pPr>
        <w:spacing w:line="276" w:lineRule="auto"/>
        <w:contextualSpacing/>
        <w:jc w:val="both"/>
        <w:rPr>
          <w:rFonts w:ascii="Arial" w:hAnsi="Arial" w:cs="Arial"/>
          <w:szCs w:val="24"/>
        </w:rPr>
      </w:pPr>
    </w:p>
    <w:p w:rsidR="008811F5" w:rsidRDefault="008811F5" w:rsidP="00570C83">
      <w:pPr>
        <w:spacing w:line="276" w:lineRule="auto"/>
        <w:contextualSpacing/>
        <w:jc w:val="both"/>
        <w:rPr>
          <w:rFonts w:ascii="Arial" w:hAnsi="Arial" w:cs="Arial"/>
          <w:szCs w:val="24"/>
        </w:rPr>
      </w:pPr>
      <w:r>
        <w:rPr>
          <w:rFonts w:ascii="Arial" w:hAnsi="Arial" w:cs="Arial"/>
          <w:szCs w:val="24"/>
        </w:rPr>
        <w:t>La parte actora otorgó poder para demandar a</w:t>
      </w:r>
      <w:r w:rsidR="00136280">
        <w:rPr>
          <w:rFonts w:ascii="Arial" w:hAnsi="Arial" w:cs="Arial"/>
          <w:szCs w:val="24"/>
        </w:rPr>
        <w:t xml:space="preserve"> la sociedad</w:t>
      </w:r>
      <w:r>
        <w:rPr>
          <w:rFonts w:ascii="Arial" w:hAnsi="Arial" w:cs="Arial"/>
          <w:szCs w:val="24"/>
        </w:rPr>
        <w:t xml:space="preserve"> </w:t>
      </w:r>
      <w:proofErr w:type="spellStart"/>
      <w:r>
        <w:rPr>
          <w:rFonts w:ascii="Arial" w:hAnsi="Arial" w:cs="Arial"/>
          <w:szCs w:val="24"/>
        </w:rPr>
        <w:t>CT</w:t>
      </w:r>
      <w:proofErr w:type="spellEnd"/>
      <w:r>
        <w:rPr>
          <w:rFonts w:ascii="Arial" w:hAnsi="Arial" w:cs="Arial"/>
          <w:szCs w:val="24"/>
        </w:rPr>
        <w:t xml:space="preserve"> Ingeniería </w:t>
      </w:r>
      <w:proofErr w:type="spellStart"/>
      <w:r>
        <w:rPr>
          <w:rFonts w:ascii="Arial" w:hAnsi="Arial" w:cs="Arial"/>
          <w:szCs w:val="24"/>
        </w:rPr>
        <w:t>SAS</w:t>
      </w:r>
      <w:proofErr w:type="spellEnd"/>
      <w:r>
        <w:rPr>
          <w:rFonts w:ascii="Arial" w:hAnsi="Arial" w:cs="Arial"/>
          <w:szCs w:val="24"/>
        </w:rPr>
        <w:t xml:space="preserve"> en la ciudad de Armenia; con el fin de s</w:t>
      </w:r>
      <w:r w:rsidR="001835A7" w:rsidRPr="00134A5A">
        <w:rPr>
          <w:rFonts w:ascii="Arial" w:hAnsi="Arial" w:cs="Arial"/>
          <w:szCs w:val="24"/>
        </w:rPr>
        <w:t>olicita</w:t>
      </w:r>
      <w:r>
        <w:rPr>
          <w:rFonts w:ascii="Arial" w:hAnsi="Arial" w:cs="Arial"/>
          <w:szCs w:val="24"/>
        </w:rPr>
        <w:t>r se declare que entre ellos existió un contrato de trabajo verbal a término indefinido</w:t>
      </w:r>
      <w:r w:rsidR="00F54302">
        <w:rPr>
          <w:rFonts w:ascii="Arial" w:hAnsi="Arial" w:cs="Arial"/>
          <w:szCs w:val="24"/>
        </w:rPr>
        <w:t>, al laborar de agosto de 2011 al 4-01-2016 en los municipios de Armenia (</w:t>
      </w:r>
      <w:proofErr w:type="spellStart"/>
      <w:r w:rsidR="00F54302">
        <w:rPr>
          <w:rFonts w:ascii="Arial" w:hAnsi="Arial" w:cs="Arial"/>
          <w:szCs w:val="24"/>
        </w:rPr>
        <w:t>CRQ</w:t>
      </w:r>
      <w:proofErr w:type="spellEnd"/>
      <w:r w:rsidR="00F54302">
        <w:rPr>
          <w:rFonts w:ascii="Arial" w:hAnsi="Arial" w:cs="Arial"/>
          <w:szCs w:val="24"/>
        </w:rPr>
        <w:t>), Calarcá, Génova, Quimbaya, Córdoba, La Tebaida (Quindío); Cartago y Palmira (valle del Cauca)</w:t>
      </w:r>
      <w:r w:rsidR="00136280">
        <w:rPr>
          <w:rFonts w:ascii="Arial" w:hAnsi="Arial" w:cs="Arial"/>
          <w:szCs w:val="24"/>
        </w:rPr>
        <w:t xml:space="preserve"> y  por </w:t>
      </w:r>
      <w:r w:rsidR="00F54302">
        <w:rPr>
          <w:rFonts w:ascii="Arial" w:hAnsi="Arial" w:cs="Arial"/>
          <w:szCs w:val="24"/>
        </w:rPr>
        <w:t xml:space="preserve">último </w:t>
      </w:r>
      <w:r w:rsidR="00136280">
        <w:rPr>
          <w:rFonts w:ascii="Arial" w:hAnsi="Arial" w:cs="Arial"/>
          <w:szCs w:val="24"/>
        </w:rPr>
        <w:t xml:space="preserve">en </w:t>
      </w:r>
      <w:proofErr w:type="spellStart"/>
      <w:r w:rsidR="00F54302">
        <w:rPr>
          <w:rFonts w:ascii="Arial" w:hAnsi="Arial" w:cs="Arial"/>
          <w:szCs w:val="24"/>
        </w:rPr>
        <w:t>Salento</w:t>
      </w:r>
      <w:proofErr w:type="spellEnd"/>
      <w:r w:rsidR="00F54302">
        <w:rPr>
          <w:rFonts w:ascii="Arial" w:hAnsi="Arial" w:cs="Arial"/>
          <w:szCs w:val="24"/>
        </w:rPr>
        <w:t xml:space="preserve"> Quindío</w:t>
      </w:r>
      <w:r w:rsidR="00C81142">
        <w:rPr>
          <w:rFonts w:ascii="Arial" w:hAnsi="Arial" w:cs="Arial"/>
          <w:szCs w:val="24"/>
        </w:rPr>
        <w:t>; como consecuencia</w:t>
      </w:r>
      <w:r w:rsidR="00300DD4">
        <w:rPr>
          <w:rFonts w:ascii="Arial" w:hAnsi="Arial" w:cs="Arial"/>
          <w:szCs w:val="24"/>
        </w:rPr>
        <w:t>,</w:t>
      </w:r>
      <w:r w:rsidR="00C81142">
        <w:rPr>
          <w:rFonts w:ascii="Arial" w:hAnsi="Arial" w:cs="Arial"/>
          <w:szCs w:val="24"/>
        </w:rPr>
        <w:t xml:space="preserve"> se le reconozca</w:t>
      </w:r>
      <w:r w:rsidR="00136280">
        <w:rPr>
          <w:rFonts w:ascii="Arial" w:hAnsi="Arial" w:cs="Arial"/>
          <w:szCs w:val="24"/>
        </w:rPr>
        <w:t>n</w:t>
      </w:r>
      <w:r w:rsidR="00C81142">
        <w:rPr>
          <w:rFonts w:ascii="Arial" w:hAnsi="Arial" w:cs="Arial"/>
          <w:szCs w:val="24"/>
        </w:rPr>
        <w:t xml:space="preserve"> y pague</w:t>
      </w:r>
      <w:r w:rsidR="00136280">
        <w:rPr>
          <w:rFonts w:ascii="Arial" w:hAnsi="Arial" w:cs="Arial"/>
          <w:szCs w:val="24"/>
        </w:rPr>
        <w:t>n</w:t>
      </w:r>
      <w:r w:rsidR="00C81142">
        <w:rPr>
          <w:rFonts w:ascii="Arial" w:hAnsi="Arial" w:cs="Arial"/>
          <w:szCs w:val="24"/>
        </w:rPr>
        <w:t xml:space="preserve"> las acreencias laborales que se causaron</w:t>
      </w:r>
      <w:r>
        <w:rPr>
          <w:rFonts w:ascii="Arial" w:hAnsi="Arial" w:cs="Arial"/>
          <w:szCs w:val="24"/>
        </w:rPr>
        <w:t>.</w:t>
      </w:r>
      <w:r w:rsidR="00F54302">
        <w:rPr>
          <w:rFonts w:ascii="Arial" w:hAnsi="Arial" w:cs="Arial"/>
          <w:szCs w:val="24"/>
        </w:rPr>
        <w:t xml:space="preserve"> </w:t>
      </w:r>
    </w:p>
    <w:p w:rsidR="001B50FD" w:rsidRPr="00134A5A" w:rsidRDefault="008811F5" w:rsidP="00570C83">
      <w:pPr>
        <w:spacing w:line="276" w:lineRule="auto"/>
        <w:contextualSpacing/>
        <w:jc w:val="both"/>
        <w:rPr>
          <w:rFonts w:ascii="Arial" w:hAnsi="Arial" w:cs="Arial"/>
          <w:szCs w:val="24"/>
        </w:rPr>
      </w:pPr>
      <w:r>
        <w:rPr>
          <w:rFonts w:ascii="Arial" w:hAnsi="Arial" w:cs="Arial"/>
          <w:szCs w:val="24"/>
        </w:rPr>
        <w:t xml:space="preserve"> </w:t>
      </w:r>
    </w:p>
    <w:p w:rsidR="001B51DE" w:rsidRPr="00134A5A" w:rsidRDefault="001B50FD" w:rsidP="002314B8">
      <w:pPr>
        <w:spacing w:line="276" w:lineRule="auto"/>
        <w:contextualSpacing/>
        <w:jc w:val="both"/>
        <w:rPr>
          <w:rFonts w:ascii="Arial" w:hAnsi="Arial" w:cs="Arial"/>
          <w:szCs w:val="24"/>
        </w:rPr>
      </w:pPr>
      <w:r w:rsidRPr="00134A5A">
        <w:rPr>
          <w:rFonts w:ascii="Arial" w:hAnsi="Arial" w:cs="Arial"/>
          <w:szCs w:val="24"/>
        </w:rPr>
        <w:lastRenderedPageBreak/>
        <w:t xml:space="preserve">La demanda se admitió </w:t>
      </w:r>
      <w:r w:rsidR="00300DD4">
        <w:rPr>
          <w:rFonts w:ascii="Arial" w:hAnsi="Arial" w:cs="Arial"/>
          <w:szCs w:val="24"/>
        </w:rPr>
        <w:t>por el Juzgado Segundo Laboral de Armenia, quien dispuso notificar al demandado</w:t>
      </w:r>
      <w:r w:rsidR="00136280">
        <w:rPr>
          <w:rFonts w:ascii="Arial" w:hAnsi="Arial" w:cs="Arial"/>
          <w:szCs w:val="24"/>
        </w:rPr>
        <w:t>,</w:t>
      </w:r>
      <w:r w:rsidR="00300DD4">
        <w:rPr>
          <w:rFonts w:ascii="Arial" w:hAnsi="Arial" w:cs="Arial"/>
          <w:szCs w:val="24"/>
        </w:rPr>
        <w:t xml:space="preserve"> a través de su representante legal</w:t>
      </w:r>
      <w:r w:rsidR="00E2499A">
        <w:rPr>
          <w:rFonts w:ascii="Arial" w:hAnsi="Arial" w:cs="Arial"/>
          <w:szCs w:val="24"/>
        </w:rPr>
        <w:t>, quien se dio por notificado por conducta concluyente</w:t>
      </w:r>
      <w:r w:rsidR="00136280">
        <w:rPr>
          <w:rFonts w:ascii="Arial" w:hAnsi="Arial" w:cs="Arial"/>
          <w:szCs w:val="24"/>
        </w:rPr>
        <w:t>.</w:t>
      </w:r>
      <w:r w:rsidR="001B51DE">
        <w:rPr>
          <w:rFonts w:ascii="Arial" w:hAnsi="Arial" w:cs="Arial"/>
          <w:szCs w:val="24"/>
        </w:rPr>
        <w:t xml:space="preserve"> </w:t>
      </w:r>
    </w:p>
    <w:p w:rsidR="00A03D82" w:rsidRPr="00134A5A" w:rsidRDefault="00A03D82" w:rsidP="00570C83">
      <w:pPr>
        <w:spacing w:line="276" w:lineRule="auto"/>
        <w:contextualSpacing/>
        <w:jc w:val="both"/>
        <w:rPr>
          <w:rFonts w:ascii="Arial" w:hAnsi="Arial" w:cs="Arial"/>
          <w:szCs w:val="24"/>
        </w:rPr>
      </w:pPr>
    </w:p>
    <w:p w:rsidR="00A03D82" w:rsidRPr="00134A5A" w:rsidRDefault="00A03D82" w:rsidP="00570C83">
      <w:pPr>
        <w:spacing w:line="276" w:lineRule="auto"/>
        <w:contextualSpacing/>
        <w:jc w:val="both"/>
        <w:rPr>
          <w:rFonts w:ascii="Arial" w:hAnsi="Arial" w:cs="Arial"/>
          <w:b/>
          <w:szCs w:val="24"/>
        </w:rPr>
      </w:pPr>
      <w:r w:rsidRPr="00134A5A">
        <w:rPr>
          <w:rFonts w:ascii="Arial" w:hAnsi="Arial" w:cs="Arial"/>
          <w:b/>
          <w:szCs w:val="24"/>
        </w:rPr>
        <w:t>2. Excepción previa</w:t>
      </w:r>
    </w:p>
    <w:p w:rsidR="00A03D82" w:rsidRDefault="00A03D82" w:rsidP="00570C83">
      <w:pPr>
        <w:spacing w:line="276" w:lineRule="auto"/>
        <w:contextualSpacing/>
        <w:jc w:val="both"/>
        <w:rPr>
          <w:rFonts w:ascii="Arial" w:hAnsi="Arial" w:cs="Arial"/>
          <w:b/>
          <w:szCs w:val="24"/>
        </w:rPr>
      </w:pPr>
    </w:p>
    <w:p w:rsidR="002314B8" w:rsidRDefault="002314B8" w:rsidP="002314B8">
      <w:pPr>
        <w:spacing w:line="276" w:lineRule="auto"/>
        <w:contextualSpacing/>
        <w:jc w:val="both"/>
        <w:rPr>
          <w:rFonts w:ascii="Arial" w:hAnsi="Arial" w:cs="Arial"/>
          <w:szCs w:val="24"/>
        </w:rPr>
      </w:pPr>
      <w:r>
        <w:rPr>
          <w:rFonts w:ascii="Arial" w:hAnsi="Arial" w:cs="Arial"/>
          <w:szCs w:val="24"/>
        </w:rPr>
        <w:t xml:space="preserve">Formuló las excepciones previas de falta de competencia y </w:t>
      </w:r>
      <w:r w:rsidR="00136280">
        <w:rPr>
          <w:rFonts w:ascii="Arial" w:hAnsi="Arial" w:cs="Arial"/>
          <w:szCs w:val="24"/>
        </w:rPr>
        <w:t xml:space="preserve">de </w:t>
      </w:r>
      <w:r>
        <w:rPr>
          <w:rFonts w:ascii="Arial" w:hAnsi="Arial" w:cs="Arial"/>
          <w:szCs w:val="24"/>
        </w:rPr>
        <w:t>integración del contradictorio.</w:t>
      </w:r>
    </w:p>
    <w:p w:rsidR="002314B8" w:rsidRDefault="002314B8" w:rsidP="002314B8">
      <w:pPr>
        <w:spacing w:line="276" w:lineRule="auto"/>
        <w:contextualSpacing/>
        <w:jc w:val="both"/>
        <w:rPr>
          <w:rFonts w:ascii="Arial" w:hAnsi="Arial" w:cs="Arial"/>
          <w:szCs w:val="24"/>
        </w:rPr>
      </w:pPr>
    </w:p>
    <w:p w:rsidR="00523117" w:rsidRPr="00134A5A" w:rsidRDefault="002314B8" w:rsidP="00523117">
      <w:pPr>
        <w:spacing w:line="276" w:lineRule="auto"/>
        <w:contextualSpacing/>
        <w:jc w:val="both"/>
        <w:rPr>
          <w:rFonts w:ascii="Arial" w:hAnsi="Arial" w:cs="Arial"/>
          <w:szCs w:val="24"/>
        </w:rPr>
      </w:pPr>
      <w:r>
        <w:rPr>
          <w:rFonts w:ascii="Arial" w:hAnsi="Arial" w:cs="Arial"/>
          <w:szCs w:val="24"/>
        </w:rPr>
        <w:t xml:space="preserve">Esta última, por cuanto el actor laboró para la sociedad </w:t>
      </w:r>
      <w:proofErr w:type="spellStart"/>
      <w:r>
        <w:rPr>
          <w:rFonts w:ascii="Arial" w:hAnsi="Arial" w:cs="Arial"/>
          <w:szCs w:val="24"/>
        </w:rPr>
        <w:t>CT</w:t>
      </w:r>
      <w:proofErr w:type="spellEnd"/>
      <w:r>
        <w:rPr>
          <w:rFonts w:ascii="Arial" w:hAnsi="Arial" w:cs="Arial"/>
          <w:szCs w:val="24"/>
        </w:rPr>
        <w:t xml:space="preserve"> Ingeniería </w:t>
      </w:r>
      <w:proofErr w:type="spellStart"/>
      <w:r>
        <w:rPr>
          <w:rFonts w:ascii="Arial" w:hAnsi="Arial" w:cs="Arial"/>
          <w:szCs w:val="24"/>
        </w:rPr>
        <w:t>SAS</w:t>
      </w:r>
      <w:proofErr w:type="spellEnd"/>
      <w:r>
        <w:rPr>
          <w:rFonts w:ascii="Arial" w:hAnsi="Arial" w:cs="Arial"/>
          <w:szCs w:val="24"/>
        </w:rPr>
        <w:t xml:space="preserve"> y dos consorcios</w:t>
      </w:r>
      <w:r w:rsidR="00136280">
        <w:rPr>
          <w:rFonts w:ascii="Arial" w:hAnsi="Arial" w:cs="Arial"/>
          <w:szCs w:val="24"/>
        </w:rPr>
        <w:t>;</w:t>
      </w:r>
      <w:r>
        <w:rPr>
          <w:rFonts w:ascii="Arial" w:hAnsi="Arial" w:cs="Arial"/>
          <w:szCs w:val="24"/>
        </w:rPr>
        <w:t xml:space="preserve"> el primero denominado</w:t>
      </w:r>
      <w:r w:rsidRPr="00B96F2E">
        <w:t xml:space="preserve"> </w:t>
      </w:r>
      <w:proofErr w:type="spellStart"/>
      <w:r w:rsidRPr="00B96F2E">
        <w:rPr>
          <w:rFonts w:ascii="Arial" w:hAnsi="Arial" w:cs="Arial"/>
          <w:szCs w:val="24"/>
        </w:rPr>
        <w:t>Construdepor</w:t>
      </w:r>
      <w:proofErr w:type="spellEnd"/>
      <w:r w:rsidR="00136280">
        <w:rPr>
          <w:rFonts w:ascii="Arial" w:hAnsi="Arial" w:cs="Arial"/>
          <w:szCs w:val="24"/>
        </w:rPr>
        <w:t xml:space="preserve"> integrado por esta y </w:t>
      </w:r>
      <w:r>
        <w:rPr>
          <w:rFonts w:ascii="Arial" w:hAnsi="Arial" w:cs="Arial"/>
          <w:szCs w:val="24"/>
        </w:rPr>
        <w:t xml:space="preserve">Oscar Vélez </w:t>
      </w:r>
      <w:proofErr w:type="spellStart"/>
      <w:r>
        <w:rPr>
          <w:rFonts w:ascii="Arial" w:hAnsi="Arial" w:cs="Arial"/>
          <w:szCs w:val="24"/>
        </w:rPr>
        <w:t>Tangarife</w:t>
      </w:r>
      <w:proofErr w:type="spellEnd"/>
      <w:r>
        <w:rPr>
          <w:rFonts w:ascii="Arial" w:hAnsi="Arial" w:cs="Arial"/>
          <w:szCs w:val="24"/>
        </w:rPr>
        <w:t xml:space="preserve">, Jaime </w:t>
      </w:r>
      <w:r w:rsidR="00A766FB">
        <w:rPr>
          <w:rFonts w:ascii="Arial" w:hAnsi="Arial" w:cs="Arial"/>
          <w:szCs w:val="24"/>
        </w:rPr>
        <w:t>León</w:t>
      </w:r>
      <w:r>
        <w:rPr>
          <w:rFonts w:ascii="Arial" w:hAnsi="Arial" w:cs="Arial"/>
          <w:szCs w:val="24"/>
        </w:rPr>
        <w:t xml:space="preserve"> </w:t>
      </w:r>
      <w:proofErr w:type="spellStart"/>
      <w:r>
        <w:rPr>
          <w:rFonts w:ascii="Arial" w:hAnsi="Arial" w:cs="Arial"/>
          <w:szCs w:val="24"/>
        </w:rPr>
        <w:t>Ust</w:t>
      </w:r>
      <w:r w:rsidR="00981F65">
        <w:rPr>
          <w:rFonts w:ascii="Arial" w:hAnsi="Arial" w:cs="Arial"/>
          <w:szCs w:val="24"/>
        </w:rPr>
        <w:t>man</w:t>
      </w:r>
      <w:proofErr w:type="spellEnd"/>
      <w:r>
        <w:rPr>
          <w:rFonts w:ascii="Arial" w:hAnsi="Arial" w:cs="Arial"/>
          <w:szCs w:val="24"/>
        </w:rPr>
        <w:t xml:space="preserve"> y Vip </w:t>
      </w:r>
      <w:proofErr w:type="spellStart"/>
      <w:r>
        <w:rPr>
          <w:rFonts w:ascii="Arial" w:hAnsi="Arial" w:cs="Arial"/>
          <w:szCs w:val="24"/>
        </w:rPr>
        <w:t>SAS</w:t>
      </w:r>
      <w:proofErr w:type="spellEnd"/>
      <w:r>
        <w:rPr>
          <w:rFonts w:ascii="Arial" w:hAnsi="Arial" w:cs="Arial"/>
          <w:szCs w:val="24"/>
        </w:rPr>
        <w:t xml:space="preserve">, con el fin de presentar propuestas al departamento del Quindío para adecuación y mejoramiento de infraestructura de escenarios deportivos, y el segundo Tecno Ambiental, que integran con Luis Federico Valencia Yepes. </w:t>
      </w:r>
      <w:r w:rsidR="002869CB">
        <w:rPr>
          <w:rFonts w:ascii="Arial" w:hAnsi="Arial" w:cs="Arial"/>
          <w:szCs w:val="24"/>
        </w:rPr>
        <w:t>Lo dicho lo acredita los comprobantes de pago.</w:t>
      </w:r>
      <w:r>
        <w:rPr>
          <w:rFonts w:ascii="Arial" w:hAnsi="Arial" w:cs="Arial"/>
          <w:szCs w:val="24"/>
        </w:rPr>
        <w:t xml:space="preserve">   </w:t>
      </w:r>
    </w:p>
    <w:p w:rsidR="002314B8" w:rsidRPr="002869CB" w:rsidRDefault="002314B8" w:rsidP="00570C83">
      <w:pPr>
        <w:spacing w:line="276" w:lineRule="auto"/>
        <w:contextualSpacing/>
        <w:jc w:val="both"/>
        <w:rPr>
          <w:rFonts w:ascii="Arial" w:hAnsi="Arial" w:cs="Arial"/>
          <w:szCs w:val="24"/>
        </w:rPr>
      </w:pPr>
    </w:p>
    <w:p w:rsidR="002869CB" w:rsidRDefault="002869CB" w:rsidP="00570C83">
      <w:pPr>
        <w:spacing w:line="276" w:lineRule="auto"/>
        <w:contextualSpacing/>
        <w:jc w:val="both"/>
        <w:rPr>
          <w:rFonts w:ascii="Arial" w:hAnsi="Arial" w:cs="Arial"/>
          <w:szCs w:val="24"/>
        </w:rPr>
      </w:pPr>
      <w:r>
        <w:rPr>
          <w:rFonts w:ascii="Arial" w:hAnsi="Arial" w:cs="Arial"/>
          <w:szCs w:val="24"/>
        </w:rPr>
        <w:t>Por lo tanto existe</w:t>
      </w:r>
      <w:r w:rsidR="00136280">
        <w:rPr>
          <w:rFonts w:ascii="Arial" w:hAnsi="Arial" w:cs="Arial"/>
          <w:szCs w:val="24"/>
        </w:rPr>
        <w:t>n</w:t>
      </w:r>
      <w:r>
        <w:rPr>
          <w:rFonts w:ascii="Arial" w:hAnsi="Arial" w:cs="Arial"/>
          <w:szCs w:val="24"/>
        </w:rPr>
        <w:t xml:space="preserve"> Litis consorte</w:t>
      </w:r>
      <w:r w:rsidR="00136280">
        <w:rPr>
          <w:rFonts w:ascii="Arial" w:hAnsi="Arial" w:cs="Arial"/>
          <w:szCs w:val="24"/>
        </w:rPr>
        <w:t>s</w:t>
      </w:r>
      <w:r>
        <w:rPr>
          <w:rFonts w:ascii="Arial" w:hAnsi="Arial" w:cs="Arial"/>
          <w:szCs w:val="24"/>
        </w:rPr>
        <w:t xml:space="preserve"> necesario</w:t>
      </w:r>
      <w:r w:rsidR="00136280">
        <w:rPr>
          <w:rFonts w:ascii="Arial" w:hAnsi="Arial" w:cs="Arial"/>
          <w:szCs w:val="24"/>
        </w:rPr>
        <w:t>s</w:t>
      </w:r>
      <w:r>
        <w:rPr>
          <w:rFonts w:ascii="Arial" w:hAnsi="Arial" w:cs="Arial"/>
          <w:szCs w:val="24"/>
        </w:rPr>
        <w:t>, quienes deben ser convoca</w:t>
      </w:r>
      <w:r w:rsidR="00136280">
        <w:rPr>
          <w:rFonts w:ascii="Arial" w:hAnsi="Arial" w:cs="Arial"/>
          <w:szCs w:val="24"/>
        </w:rPr>
        <w:t>d</w:t>
      </w:r>
      <w:r>
        <w:rPr>
          <w:rFonts w:ascii="Arial" w:hAnsi="Arial" w:cs="Arial"/>
          <w:szCs w:val="24"/>
        </w:rPr>
        <w:t>os, para responder patrimonialmente.</w:t>
      </w:r>
    </w:p>
    <w:p w:rsidR="002869CB" w:rsidRDefault="002869CB" w:rsidP="00570C83">
      <w:pPr>
        <w:spacing w:line="276" w:lineRule="auto"/>
        <w:contextualSpacing/>
        <w:jc w:val="both"/>
        <w:rPr>
          <w:rFonts w:ascii="Arial" w:hAnsi="Arial" w:cs="Arial"/>
          <w:szCs w:val="24"/>
        </w:rPr>
      </w:pPr>
    </w:p>
    <w:p w:rsidR="00C92C63" w:rsidRDefault="00C92C63" w:rsidP="00570C83">
      <w:pPr>
        <w:spacing w:line="276" w:lineRule="auto"/>
        <w:contextualSpacing/>
        <w:jc w:val="both"/>
        <w:rPr>
          <w:rFonts w:ascii="Arial" w:hAnsi="Arial" w:cs="Arial"/>
          <w:szCs w:val="24"/>
        </w:rPr>
      </w:pPr>
      <w:r>
        <w:rPr>
          <w:rFonts w:ascii="Arial" w:hAnsi="Arial" w:cs="Arial"/>
          <w:szCs w:val="24"/>
        </w:rPr>
        <w:t>El Juzgado Segundo Laboral de Armenia declaró probada la excepción previa de falta de competencia por el factor territorial y dispuso su remisión a los jueces laborales de</w:t>
      </w:r>
      <w:r w:rsidR="002B0D81">
        <w:rPr>
          <w:rFonts w:ascii="Arial" w:hAnsi="Arial" w:cs="Arial"/>
          <w:szCs w:val="24"/>
        </w:rPr>
        <w:t>l circuito de</w:t>
      </w:r>
      <w:r>
        <w:rPr>
          <w:rFonts w:ascii="Arial" w:hAnsi="Arial" w:cs="Arial"/>
          <w:szCs w:val="24"/>
        </w:rPr>
        <w:t xml:space="preserve"> Pereira</w:t>
      </w:r>
      <w:r w:rsidR="002429CA">
        <w:rPr>
          <w:rFonts w:ascii="Arial" w:hAnsi="Arial" w:cs="Arial"/>
          <w:szCs w:val="24"/>
        </w:rPr>
        <w:t>.</w:t>
      </w:r>
    </w:p>
    <w:p w:rsidR="002429CA" w:rsidRDefault="002429CA" w:rsidP="00570C83">
      <w:pPr>
        <w:spacing w:line="276" w:lineRule="auto"/>
        <w:contextualSpacing/>
        <w:jc w:val="both"/>
        <w:rPr>
          <w:rFonts w:ascii="Arial" w:hAnsi="Arial" w:cs="Arial"/>
          <w:szCs w:val="24"/>
        </w:rPr>
      </w:pPr>
    </w:p>
    <w:p w:rsidR="00374F75" w:rsidRDefault="002429CA" w:rsidP="00570C83">
      <w:pPr>
        <w:spacing w:line="276" w:lineRule="auto"/>
        <w:contextualSpacing/>
        <w:jc w:val="both"/>
        <w:rPr>
          <w:rFonts w:ascii="Arial" w:hAnsi="Arial" w:cs="Arial"/>
          <w:szCs w:val="24"/>
        </w:rPr>
      </w:pPr>
      <w:r>
        <w:rPr>
          <w:rFonts w:ascii="Arial" w:hAnsi="Arial" w:cs="Arial"/>
          <w:szCs w:val="24"/>
        </w:rPr>
        <w:t xml:space="preserve">Recibido el expediente en este Distrito, por reparto le correspondió su conocimiento al Juzgado Cuarto Laboral del Circuito de esta ciudad, quien lo avocó, mediante auto adiado 9-08-2017 y citó </w:t>
      </w:r>
      <w:r w:rsidR="00136280">
        <w:rPr>
          <w:rFonts w:ascii="Arial" w:hAnsi="Arial" w:cs="Arial"/>
          <w:szCs w:val="24"/>
        </w:rPr>
        <w:t xml:space="preserve">a </w:t>
      </w:r>
      <w:r>
        <w:rPr>
          <w:rFonts w:ascii="Arial" w:hAnsi="Arial" w:cs="Arial"/>
          <w:szCs w:val="24"/>
        </w:rPr>
        <w:t xml:space="preserve">audiencia para continuar la </w:t>
      </w:r>
      <w:r w:rsidR="00136280">
        <w:rPr>
          <w:rFonts w:ascii="Arial" w:hAnsi="Arial" w:cs="Arial"/>
          <w:szCs w:val="24"/>
        </w:rPr>
        <w:t>d</w:t>
      </w:r>
      <w:r>
        <w:rPr>
          <w:rFonts w:ascii="Arial" w:hAnsi="Arial" w:cs="Arial"/>
          <w:szCs w:val="24"/>
        </w:rPr>
        <w:t xml:space="preserve">el artículo 77 del </w:t>
      </w:r>
      <w:proofErr w:type="spellStart"/>
      <w:r>
        <w:rPr>
          <w:rFonts w:ascii="Arial" w:hAnsi="Arial" w:cs="Arial"/>
          <w:szCs w:val="24"/>
        </w:rPr>
        <w:t>CPTSS</w:t>
      </w:r>
      <w:proofErr w:type="spellEnd"/>
      <w:r w:rsidR="00374F75">
        <w:rPr>
          <w:rFonts w:ascii="Arial" w:hAnsi="Arial" w:cs="Arial"/>
          <w:szCs w:val="24"/>
        </w:rPr>
        <w:t>.</w:t>
      </w:r>
    </w:p>
    <w:p w:rsidR="00374F75" w:rsidRDefault="00374F75" w:rsidP="00570C83">
      <w:pPr>
        <w:spacing w:line="276" w:lineRule="auto"/>
        <w:contextualSpacing/>
        <w:jc w:val="both"/>
        <w:rPr>
          <w:rFonts w:ascii="Arial" w:hAnsi="Arial" w:cs="Arial"/>
          <w:szCs w:val="24"/>
        </w:rPr>
      </w:pPr>
    </w:p>
    <w:p w:rsidR="00374F75" w:rsidRDefault="00374F75" w:rsidP="00570C83">
      <w:pPr>
        <w:spacing w:line="276" w:lineRule="auto"/>
        <w:contextualSpacing/>
        <w:jc w:val="both"/>
        <w:rPr>
          <w:rFonts w:ascii="Arial" w:hAnsi="Arial" w:cs="Arial"/>
          <w:szCs w:val="24"/>
        </w:rPr>
      </w:pPr>
      <w:r>
        <w:rPr>
          <w:rFonts w:ascii="Arial" w:hAnsi="Arial" w:cs="Arial"/>
          <w:szCs w:val="24"/>
        </w:rPr>
        <w:t>Antes de llegar la fecha, la parte actora presentó escrito con el que se pronuncia sobre las excepciones previas</w:t>
      </w:r>
      <w:r w:rsidR="00676A6A">
        <w:rPr>
          <w:rFonts w:ascii="Arial" w:hAnsi="Arial" w:cs="Arial"/>
          <w:szCs w:val="24"/>
        </w:rPr>
        <w:t xml:space="preserve"> y de fondo</w:t>
      </w:r>
      <w:r>
        <w:rPr>
          <w:rFonts w:ascii="Arial" w:hAnsi="Arial" w:cs="Arial"/>
          <w:szCs w:val="24"/>
        </w:rPr>
        <w:t>.</w:t>
      </w:r>
    </w:p>
    <w:p w:rsidR="00374F75" w:rsidRDefault="00374F75" w:rsidP="00570C83">
      <w:pPr>
        <w:spacing w:line="276" w:lineRule="auto"/>
        <w:contextualSpacing/>
        <w:jc w:val="both"/>
        <w:rPr>
          <w:rFonts w:ascii="Arial" w:hAnsi="Arial" w:cs="Arial"/>
          <w:szCs w:val="24"/>
        </w:rPr>
      </w:pPr>
    </w:p>
    <w:p w:rsidR="00B62B51" w:rsidRDefault="00136280" w:rsidP="00570C83">
      <w:pPr>
        <w:spacing w:line="276" w:lineRule="auto"/>
        <w:contextualSpacing/>
        <w:jc w:val="both"/>
        <w:rPr>
          <w:rFonts w:ascii="Arial" w:hAnsi="Arial" w:cs="Arial"/>
          <w:szCs w:val="24"/>
        </w:rPr>
      </w:pPr>
      <w:r>
        <w:rPr>
          <w:rFonts w:ascii="Arial" w:hAnsi="Arial" w:cs="Arial"/>
          <w:szCs w:val="24"/>
        </w:rPr>
        <w:t xml:space="preserve">Sobre </w:t>
      </w:r>
      <w:r w:rsidR="00374F75">
        <w:rPr>
          <w:rFonts w:ascii="Arial" w:hAnsi="Arial" w:cs="Arial"/>
          <w:szCs w:val="24"/>
        </w:rPr>
        <w:t>la falta de integración del contradictorio dice</w:t>
      </w:r>
      <w:r>
        <w:rPr>
          <w:rFonts w:ascii="Arial" w:hAnsi="Arial" w:cs="Arial"/>
          <w:szCs w:val="24"/>
        </w:rPr>
        <w:t>,</w:t>
      </w:r>
      <w:r w:rsidR="00625F57">
        <w:rPr>
          <w:rFonts w:ascii="Arial" w:hAnsi="Arial" w:cs="Arial"/>
          <w:szCs w:val="24"/>
        </w:rPr>
        <w:t xml:space="preserve"> que si bien</w:t>
      </w:r>
      <w:r w:rsidR="00676A6A">
        <w:rPr>
          <w:rFonts w:ascii="Arial" w:hAnsi="Arial" w:cs="Arial"/>
          <w:szCs w:val="24"/>
        </w:rPr>
        <w:t xml:space="preserve"> la sociedad </w:t>
      </w:r>
      <w:proofErr w:type="spellStart"/>
      <w:r w:rsidR="00676A6A">
        <w:rPr>
          <w:rFonts w:ascii="Arial" w:hAnsi="Arial" w:cs="Arial"/>
          <w:szCs w:val="24"/>
        </w:rPr>
        <w:t>CT</w:t>
      </w:r>
      <w:proofErr w:type="spellEnd"/>
      <w:r w:rsidR="00676A6A">
        <w:rPr>
          <w:rFonts w:ascii="Arial" w:hAnsi="Arial" w:cs="Arial"/>
          <w:szCs w:val="24"/>
        </w:rPr>
        <w:t xml:space="preserve"> Ingeniería </w:t>
      </w:r>
      <w:proofErr w:type="spellStart"/>
      <w:r w:rsidR="00676A6A">
        <w:rPr>
          <w:rFonts w:ascii="Arial" w:hAnsi="Arial" w:cs="Arial"/>
          <w:szCs w:val="24"/>
        </w:rPr>
        <w:t>SAS</w:t>
      </w:r>
      <w:proofErr w:type="spellEnd"/>
      <w:r w:rsidR="00676A6A">
        <w:rPr>
          <w:rFonts w:ascii="Arial" w:hAnsi="Arial" w:cs="Arial"/>
          <w:szCs w:val="24"/>
        </w:rPr>
        <w:t xml:space="preserve"> </w:t>
      </w:r>
      <w:r>
        <w:rPr>
          <w:rFonts w:ascii="Arial" w:hAnsi="Arial" w:cs="Arial"/>
          <w:szCs w:val="24"/>
        </w:rPr>
        <w:t xml:space="preserve">constituyó el </w:t>
      </w:r>
      <w:r w:rsidR="00676A6A">
        <w:rPr>
          <w:rFonts w:ascii="Arial" w:hAnsi="Arial" w:cs="Arial"/>
          <w:szCs w:val="24"/>
        </w:rPr>
        <w:t xml:space="preserve">consorcio </w:t>
      </w:r>
      <w:proofErr w:type="spellStart"/>
      <w:r w:rsidR="00676A6A">
        <w:rPr>
          <w:rFonts w:ascii="Arial" w:hAnsi="Arial" w:cs="Arial"/>
          <w:szCs w:val="24"/>
        </w:rPr>
        <w:t>Construdepor</w:t>
      </w:r>
      <w:proofErr w:type="spellEnd"/>
      <w:r w:rsidR="00374F75">
        <w:rPr>
          <w:rFonts w:ascii="Arial" w:hAnsi="Arial" w:cs="Arial"/>
          <w:szCs w:val="24"/>
        </w:rPr>
        <w:t>,</w:t>
      </w:r>
      <w:r w:rsidR="00676A6A">
        <w:rPr>
          <w:rFonts w:ascii="Arial" w:hAnsi="Arial" w:cs="Arial"/>
          <w:szCs w:val="24"/>
        </w:rPr>
        <w:t xml:space="preserve"> la dependencia</w:t>
      </w:r>
      <w:r w:rsidR="00816BC4">
        <w:rPr>
          <w:rFonts w:ascii="Arial" w:hAnsi="Arial" w:cs="Arial"/>
          <w:szCs w:val="24"/>
        </w:rPr>
        <w:t>,</w:t>
      </w:r>
      <w:r w:rsidR="00676A6A">
        <w:rPr>
          <w:rFonts w:ascii="Arial" w:hAnsi="Arial" w:cs="Arial"/>
          <w:szCs w:val="24"/>
        </w:rPr>
        <w:t xml:space="preserve"> subordinación</w:t>
      </w:r>
      <w:r w:rsidR="00816BC4">
        <w:rPr>
          <w:rFonts w:ascii="Arial" w:hAnsi="Arial" w:cs="Arial"/>
          <w:szCs w:val="24"/>
        </w:rPr>
        <w:t xml:space="preserve"> y remuneración estuvo a cargo de la primera, con su personal; sin embargo, solicita de admitirse la vinculación solicitada</w:t>
      </w:r>
      <w:r>
        <w:rPr>
          <w:rFonts w:ascii="Arial" w:hAnsi="Arial" w:cs="Arial"/>
          <w:szCs w:val="24"/>
        </w:rPr>
        <w:t>,</w:t>
      </w:r>
      <w:r w:rsidR="00816BC4">
        <w:rPr>
          <w:rFonts w:ascii="Arial" w:hAnsi="Arial" w:cs="Arial"/>
          <w:szCs w:val="24"/>
        </w:rPr>
        <w:t xml:space="preserve"> se </w:t>
      </w:r>
      <w:r w:rsidR="00B62B51">
        <w:rPr>
          <w:rFonts w:ascii="Arial" w:hAnsi="Arial" w:cs="Arial"/>
          <w:szCs w:val="24"/>
        </w:rPr>
        <w:t>les declare responsables de manera solidaria.</w:t>
      </w:r>
    </w:p>
    <w:p w:rsidR="00B62B51" w:rsidRDefault="00B62B51" w:rsidP="00570C83">
      <w:pPr>
        <w:spacing w:line="276" w:lineRule="auto"/>
        <w:contextualSpacing/>
        <w:jc w:val="both"/>
        <w:rPr>
          <w:rFonts w:ascii="Arial" w:hAnsi="Arial" w:cs="Arial"/>
          <w:szCs w:val="24"/>
        </w:rPr>
      </w:pPr>
    </w:p>
    <w:p w:rsidR="002429CA" w:rsidRDefault="00B62B51" w:rsidP="00570C83">
      <w:pPr>
        <w:spacing w:line="276" w:lineRule="auto"/>
        <w:contextualSpacing/>
        <w:jc w:val="both"/>
        <w:rPr>
          <w:rFonts w:ascii="Arial" w:hAnsi="Arial" w:cs="Arial"/>
          <w:szCs w:val="24"/>
        </w:rPr>
      </w:pPr>
      <w:r>
        <w:rPr>
          <w:rFonts w:ascii="Arial" w:hAnsi="Arial" w:cs="Arial"/>
          <w:szCs w:val="24"/>
        </w:rPr>
        <w:t xml:space="preserve">De otra parte, formula la excepción de falta de competencia, al prestar su último servicio en la ciudad de la Tebaida Quindío, por lo que </w:t>
      </w:r>
      <w:r w:rsidR="00136280">
        <w:rPr>
          <w:rFonts w:ascii="Arial" w:hAnsi="Arial" w:cs="Arial"/>
          <w:szCs w:val="24"/>
        </w:rPr>
        <w:t xml:space="preserve">pide </w:t>
      </w:r>
      <w:r>
        <w:rPr>
          <w:rFonts w:ascii="Arial" w:hAnsi="Arial" w:cs="Arial"/>
          <w:szCs w:val="24"/>
        </w:rPr>
        <w:t xml:space="preserve">se </w:t>
      </w:r>
      <w:r w:rsidR="00B357A9">
        <w:rPr>
          <w:rFonts w:ascii="Arial" w:hAnsi="Arial" w:cs="Arial"/>
          <w:szCs w:val="24"/>
        </w:rPr>
        <w:t xml:space="preserve">evacue </w:t>
      </w:r>
      <w:r>
        <w:rPr>
          <w:rFonts w:ascii="Arial" w:hAnsi="Arial" w:cs="Arial"/>
          <w:szCs w:val="24"/>
        </w:rPr>
        <w:t xml:space="preserve">prueba testimonial. </w:t>
      </w:r>
      <w:r w:rsidR="00816BC4">
        <w:rPr>
          <w:rFonts w:ascii="Arial" w:hAnsi="Arial" w:cs="Arial"/>
          <w:szCs w:val="24"/>
        </w:rPr>
        <w:t xml:space="preserve"> </w:t>
      </w:r>
      <w:r w:rsidR="00676A6A">
        <w:rPr>
          <w:rFonts w:ascii="Arial" w:hAnsi="Arial" w:cs="Arial"/>
          <w:szCs w:val="24"/>
        </w:rPr>
        <w:t xml:space="preserve"> </w:t>
      </w:r>
      <w:r w:rsidR="002429CA">
        <w:rPr>
          <w:rFonts w:ascii="Arial" w:hAnsi="Arial" w:cs="Arial"/>
          <w:szCs w:val="24"/>
        </w:rPr>
        <w:t xml:space="preserve"> </w:t>
      </w:r>
    </w:p>
    <w:p w:rsidR="00CB67BA" w:rsidRPr="002869CB" w:rsidRDefault="00CB67BA" w:rsidP="00570C83">
      <w:pPr>
        <w:spacing w:line="276" w:lineRule="auto"/>
        <w:contextualSpacing/>
        <w:jc w:val="both"/>
        <w:rPr>
          <w:rFonts w:ascii="Arial" w:hAnsi="Arial" w:cs="Arial"/>
          <w:szCs w:val="24"/>
        </w:rPr>
      </w:pPr>
    </w:p>
    <w:p w:rsidR="00A03D82" w:rsidRPr="00134A5A" w:rsidRDefault="00A03D82" w:rsidP="00570C83">
      <w:pPr>
        <w:spacing w:line="276" w:lineRule="auto"/>
        <w:contextualSpacing/>
        <w:jc w:val="both"/>
        <w:rPr>
          <w:rFonts w:ascii="Arial" w:eastAsiaTheme="majorEastAsia" w:hAnsi="Arial" w:cs="Arial"/>
          <w:b/>
          <w:spacing w:val="-10"/>
          <w:kern w:val="28"/>
          <w:szCs w:val="24"/>
          <w:lang w:eastAsia="x-none"/>
        </w:rPr>
      </w:pPr>
      <w:r w:rsidRPr="00134A5A">
        <w:rPr>
          <w:rFonts w:ascii="Arial" w:hAnsi="Arial" w:cs="Arial"/>
          <w:szCs w:val="24"/>
        </w:rPr>
        <w:t>3.</w:t>
      </w:r>
      <w:r w:rsidRPr="00134A5A">
        <w:rPr>
          <w:rFonts w:ascii="Arial" w:eastAsiaTheme="majorEastAsia" w:hAnsi="Arial" w:cs="Arial"/>
          <w:b/>
          <w:spacing w:val="-10"/>
          <w:kern w:val="28"/>
          <w:szCs w:val="24"/>
          <w:lang w:eastAsia="x-none"/>
        </w:rPr>
        <w:t xml:space="preserve"> Auto recurrido</w:t>
      </w:r>
    </w:p>
    <w:p w:rsidR="00A03D82" w:rsidRPr="00EC06FB" w:rsidRDefault="00A03D82" w:rsidP="00EC06FB">
      <w:pPr>
        <w:spacing w:line="276" w:lineRule="auto"/>
        <w:jc w:val="both"/>
        <w:rPr>
          <w:rFonts w:ascii="Arial" w:eastAsiaTheme="majorEastAsia" w:hAnsi="Arial" w:cs="Arial"/>
          <w:b/>
          <w:spacing w:val="-10"/>
          <w:kern w:val="28"/>
          <w:szCs w:val="24"/>
          <w:lang w:eastAsia="x-none"/>
        </w:rPr>
      </w:pPr>
    </w:p>
    <w:p w:rsidR="00EC06FB" w:rsidRPr="00EC06FB" w:rsidRDefault="00A03D82" w:rsidP="00EC06FB">
      <w:pPr>
        <w:spacing w:line="276" w:lineRule="auto"/>
        <w:contextualSpacing/>
        <w:jc w:val="both"/>
        <w:rPr>
          <w:rFonts w:ascii="Arial" w:hAnsi="Arial" w:cs="Arial"/>
          <w:szCs w:val="24"/>
        </w:rPr>
      </w:pPr>
      <w:r w:rsidRPr="00EC06FB">
        <w:rPr>
          <w:rFonts w:ascii="Arial" w:eastAsiaTheme="majorEastAsia" w:hAnsi="Arial" w:cs="Arial"/>
          <w:szCs w:val="24"/>
        </w:rPr>
        <w:t xml:space="preserve">El Juzgado </w:t>
      </w:r>
      <w:r w:rsidR="0093018F" w:rsidRPr="00EC06FB">
        <w:rPr>
          <w:rFonts w:ascii="Arial" w:eastAsiaTheme="majorEastAsia" w:hAnsi="Arial" w:cs="Arial"/>
          <w:szCs w:val="24"/>
        </w:rPr>
        <w:t>Cuarto</w:t>
      </w:r>
      <w:r w:rsidRPr="00EC06FB">
        <w:rPr>
          <w:rFonts w:ascii="Arial" w:eastAsiaTheme="majorEastAsia" w:hAnsi="Arial" w:cs="Arial"/>
          <w:szCs w:val="24"/>
        </w:rPr>
        <w:t xml:space="preserve"> Laboral del Circuito de Pereira declaró no probada la</w:t>
      </w:r>
      <w:r w:rsidR="00EC06FB" w:rsidRPr="00EC06FB">
        <w:rPr>
          <w:rFonts w:ascii="Arial" w:eastAsiaTheme="majorEastAsia" w:hAnsi="Arial" w:cs="Arial"/>
          <w:szCs w:val="24"/>
        </w:rPr>
        <w:t xml:space="preserve"> excepción de falta de integración del contradic</w:t>
      </w:r>
      <w:r w:rsidR="00136280">
        <w:rPr>
          <w:rFonts w:ascii="Arial" w:eastAsiaTheme="majorEastAsia" w:hAnsi="Arial" w:cs="Arial"/>
          <w:szCs w:val="24"/>
        </w:rPr>
        <w:t>torio, dado que el actor indicó</w:t>
      </w:r>
      <w:r w:rsidR="00EC06FB" w:rsidRPr="00EC06FB">
        <w:rPr>
          <w:rFonts w:ascii="Arial" w:eastAsiaTheme="majorEastAsia" w:hAnsi="Arial" w:cs="Arial"/>
          <w:szCs w:val="24"/>
        </w:rPr>
        <w:t xml:space="preserve"> </w:t>
      </w:r>
      <w:r w:rsidR="00EC06FB" w:rsidRPr="00EC06FB">
        <w:rPr>
          <w:rFonts w:ascii="Arial" w:hAnsi="Arial" w:cs="Arial"/>
          <w:szCs w:val="24"/>
        </w:rPr>
        <w:t>al momento de pronunciarse frente a la excepci</w:t>
      </w:r>
      <w:r w:rsidR="00EC06FB">
        <w:rPr>
          <w:rFonts w:ascii="Arial" w:hAnsi="Arial" w:cs="Arial"/>
          <w:szCs w:val="24"/>
        </w:rPr>
        <w:t>ó</w:t>
      </w:r>
      <w:r w:rsidR="00EC06FB" w:rsidRPr="00EC06FB">
        <w:rPr>
          <w:rFonts w:ascii="Arial" w:hAnsi="Arial" w:cs="Arial"/>
          <w:szCs w:val="24"/>
        </w:rPr>
        <w:t>n, que la empleadora es la accionada, por lo que las pretensiones solam</w:t>
      </w:r>
      <w:r w:rsidR="00136280">
        <w:rPr>
          <w:rFonts w:ascii="Arial" w:hAnsi="Arial" w:cs="Arial"/>
          <w:szCs w:val="24"/>
        </w:rPr>
        <w:t xml:space="preserve">ente involucran a la sociedad </w:t>
      </w:r>
      <w:proofErr w:type="spellStart"/>
      <w:r w:rsidR="00136280">
        <w:rPr>
          <w:rFonts w:ascii="Arial" w:hAnsi="Arial" w:cs="Arial"/>
          <w:szCs w:val="24"/>
        </w:rPr>
        <w:t>CT</w:t>
      </w:r>
      <w:proofErr w:type="spellEnd"/>
      <w:r w:rsidR="00EC06FB" w:rsidRPr="00EC06FB">
        <w:rPr>
          <w:rFonts w:ascii="Arial" w:hAnsi="Arial" w:cs="Arial"/>
          <w:szCs w:val="24"/>
        </w:rPr>
        <w:t xml:space="preserve"> </w:t>
      </w:r>
      <w:r w:rsidR="00136280" w:rsidRPr="00EC06FB">
        <w:rPr>
          <w:rFonts w:ascii="Arial" w:hAnsi="Arial" w:cs="Arial"/>
          <w:szCs w:val="24"/>
        </w:rPr>
        <w:t>Ingeniería</w:t>
      </w:r>
      <w:r w:rsidR="00EC06FB" w:rsidRPr="00EC06FB">
        <w:rPr>
          <w:rFonts w:ascii="Arial" w:hAnsi="Arial" w:cs="Arial"/>
          <w:szCs w:val="24"/>
        </w:rPr>
        <w:t xml:space="preserve"> S.A.S; entonces, no se dan las condiciones para disponer la vinculación de las </w:t>
      </w:r>
      <w:r w:rsidR="00EC06FB" w:rsidRPr="00EC06FB">
        <w:rPr>
          <w:rFonts w:ascii="Arial" w:hAnsi="Arial" w:cs="Arial"/>
          <w:szCs w:val="24"/>
        </w:rPr>
        <w:lastRenderedPageBreak/>
        <w:t>mencionadas entidades en los t</w:t>
      </w:r>
      <w:r w:rsidR="00EC06FB">
        <w:rPr>
          <w:rFonts w:ascii="Arial" w:hAnsi="Arial" w:cs="Arial"/>
          <w:szCs w:val="24"/>
        </w:rPr>
        <w:t>é</w:t>
      </w:r>
      <w:r w:rsidR="00EC06FB" w:rsidRPr="00EC06FB">
        <w:rPr>
          <w:rFonts w:ascii="Arial" w:hAnsi="Arial" w:cs="Arial"/>
          <w:szCs w:val="24"/>
        </w:rPr>
        <w:t>rminos de</w:t>
      </w:r>
      <w:r w:rsidR="00EC06FB">
        <w:rPr>
          <w:rFonts w:ascii="Arial" w:hAnsi="Arial" w:cs="Arial"/>
          <w:szCs w:val="24"/>
        </w:rPr>
        <w:t>l</w:t>
      </w:r>
      <w:r w:rsidR="00EC06FB" w:rsidRPr="00EC06FB">
        <w:rPr>
          <w:rFonts w:ascii="Arial" w:hAnsi="Arial" w:cs="Arial"/>
          <w:szCs w:val="24"/>
        </w:rPr>
        <w:t xml:space="preserve"> art</w:t>
      </w:r>
      <w:r w:rsidR="00EC06FB">
        <w:rPr>
          <w:rFonts w:ascii="Arial" w:hAnsi="Arial" w:cs="Arial"/>
          <w:szCs w:val="24"/>
        </w:rPr>
        <w:t>ículo</w:t>
      </w:r>
      <w:r w:rsidR="00EC06FB" w:rsidRPr="00EC06FB">
        <w:rPr>
          <w:rFonts w:ascii="Arial" w:hAnsi="Arial" w:cs="Arial"/>
          <w:szCs w:val="24"/>
        </w:rPr>
        <w:t xml:space="preserve"> 61</w:t>
      </w:r>
      <w:r w:rsidR="00136280">
        <w:rPr>
          <w:rFonts w:ascii="Arial" w:hAnsi="Arial" w:cs="Arial"/>
          <w:szCs w:val="24"/>
        </w:rPr>
        <w:t xml:space="preserve"> del </w:t>
      </w:r>
      <w:proofErr w:type="spellStart"/>
      <w:r w:rsidR="00136280">
        <w:rPr>
          <w:rFonts w:ascii="Arial" w:hAnsi="Arial" w:cs="Arial"/>
          <w:szCs w:val="24"/>
        </w:rPr>
        <w:t>CGP</w:t>
      </w:r>
      <w:proofErr w:type="spellEnd"/>
      <w:r w:rsidR="00EC06FB" w:rsidRPr="00EC06FB">
        <w:rPr>
          <w:rFonts w:ascii="Arial" w:hAnsi="Arial" w:cs="Arial"/>
          <w:szCs w:val="24"/>
        </w:rPr>
        <w:t>, por cuanto no se reclama nada de ello</w:t>
      </w:r>
      <w:r w:rsidR="00EC06FB">
        <w:rPr>
          <w:rFonts w:ascii="Arial" w:hAnsi="Arial" w:cs="Arial"/>
          <w:szCs w:val="24"/>
        </w:rPr>
        <w:t>s.</w:t>
      </w:r>
      <w:r w:rsidR="00EC06FB" w:rsidRPr="00EC06FB">
        <w:rPr>
          <w:rFonts w:ascii="Arial" w:hAnsi="Arial" w:cs="Arial"/>
          <w:szCs w:val="24"/>
        </w:rPr>
        <w:t xml:space="preserve"> </w:t>
      </w:r>
    </w:p>
    <w:p w:rsidR="00EC06FB" w:rsidRDefault="00EC06FB" w:rsidP="00EB6F5B">
      <w:pPr>
        <w:contextualSpacing/>
        <w:jc w:val="both"/>
      </w:pPr>
    </w:p>
    <w:p w:rsidR="00CB67BA" w:rsidRDefault="00FE5CB6" w:rsidP="00CB67BA">
      <w:pPr>
        <w:widowControl w:val="0"/>
        <w:autoSpaceDE w:val="0"/>
        <w:autoSpaceDN w:val="0"/>
        <w:adjustRightInd w:val="0"/>
        <w:spacing w:line="276" w:lineRule="auto"/>
        <w:jc w:val="both"/>
        <w:rPr>
          <w:rFonts w:ascii="Arial" w:eastAsiaTheme="majorEastAsia" w:hAnsi="Arial" w:cs="Arial"/>
          <w:szCs w:val="24"/>
        </w:rPr>
      </w:pPr>
      <w:r>
        <w:rPr>
          <w:rFonts w:ascii="Arial" w:eastAsiaTheme="majorEastAsia" w:hAnsi="Arial" w:cs="Arial"/>
          <w:szCs w:val="24"/>
        </w:rPr>
        <w:t>En relación con la excepción de competencia expresó</w:t>
      </w:r>
      <w:r w:rsidR="00136280">
        <w:rPr>
          <w:rFonts w:ascii="Arial" w:eastAsiaTheme="majorEastAsia" w:hAnsi="Arial" w:cs="Arial"/>
          <w:szCs w:val="24"/>
        </w:rPr>
        <w:t xml:space="preserve">, </w:t>
      </w:r>
      <w:r>
        <w:rPr>
          <w:rFonts w:ascii="Arial" w:eastAsiaTheme="majorEastAsia" w:hAnsi="Arial" w:cs="Arial"/>
          <w:szCs w:val="24"/>
        </w:rPr>
        <w:t>que ya había sido definida, por ende</w:t>
      </w:r>
      <w:r w:rsidR="00136280">
        <w:rPr>
          <w:rFonts w:ascii="Arial" w:eastAsiaTheme="majorEastAsia" w:hAnsi="Arial" w:cs="Arial"/>
          <w:szCs w:val="24"/>
        </w:rPr>
        <w:t>,</w:t>
      </w:r>
      <w:r>
        <w:rPr>
          <w:rFonts w:ascii="Arial" w:eastAsiaTheme="majorEastAsia" w:hAnsi="Arial" w:cs="Arial"/>
          <w:szCs w:val="24"/>
        </w:rPr>
        <w:t xml:space="preserve"> no ha</w:t>
      </w:r>
      <w:r w:rsidR="00136280">
        <w:rPr>
          <w:rFonts w:ascii="Arial" w:eastAsiaTheme="majorEastAsia" w:hAnsi="Arial" w:cs="Arial"/>
          <w:szCs w:val="24"/>
        </w:rPr>
        <w:t xml:space="preserve">y </w:t>
      </w:r>
      <w:r>
        <w:rPr>
          <w:rFonts w:ascii="Arial" w:eastAsiaTheme="majorEastAsia" w:hAnsi="Arial" w:cs="Arial"/>
          <w:szCs w:val="24"/>
        </w:rPr>
        <w:t xml:space="preserve">lugar a </w:t>
      </w:r>
      <w:proofErr w:type="spellStart"/>
      <w:r>
        <w:rPr>
          <w:rFonts w:ascii="Arial" w:eastAsiaTheme="majorEastAsia" w:hAnsi="Arial" w:cs="Arial"/>
          <w:szCs w:val="24"/>
        </w:rPr>
        <w:t>recepcionar</w:t>
      </w:r>
      <w:proofErr w:type="spellEnd"/>
      <w:r>
        <w:rPr>
          <w:rFonts w:ascii="Arial" w:eastAsiaTheme="majorEastAsia" w:hAnsi="Arial" w:cs="Arial"/>
          <w:szCs w:val="24"/>
        </w:rPr>
        <w:t xml:space="preserve"> los testimonios solicitados</w:t>
      </w:r>
    </w:p>
    <w:p w:rsidR="00FE5CB6" w:rsidRPr="00134A5A" w:rsidRDefault="00FE5CB6" w:rsidP="00CB67BA">
      <w:pPr>
        <w:widowControl w:val="0"/>
        <w:autoSpaceDE w:val="0"/>
        <w:autoSpaceDN w:val="0"/>
        <w:adjustRightInd w:val="0"/>
        <w:spacing w:line="276" w:lineRule="auto"/>
        <w:jc w:val="both"/>
        <w:rPr>
          <w:rFonts w:ascii="Arial" w:eastAsiaTheme="majorEastAsia" w:hAnsi="Arial" w:cs="Arial"/>
          <w:szCs w:val="24"/>
        </w:rPr>
      </w:pPr>
    </w:p>
    <w:p w:rsidR="00A03D82" w:rsidRPr="00134A5A" w:rsidRDefault="00A03D82" w:rsidP="00570C83">
      <w:pPr>
        <w:spacing w:line="276" w:lineRule="auto"/>
        <w:jc w:val="both"/>
        <w:rPr>
          <w:rFonts w:ascii="Arial" w:eastAsiaTheme="majorEastAsia" w:hAnsi="Arial" w:cs="Arial"/>
          <w:b/>
          <w:szCs w:val="24"/>
        </w:rPr>
      </w:pPr>
      <w:r w:rsidRPr="00134A5A">
        <w:rPr>
          <w:rFonts w:ascii="Arial" w:eastAsiaTheme="majorEastAsia" w:hAnsi="Arial" w:cs="Arial"/>
          <w:szCs w:val="24"/>
        </w:rPr>
        <w:t>4.</w:t>
      </w:r>
      <w:r w:rsidRPr="00134A5A">
        <w:rPr>
          <w:rFonts w:ascii="Arial" w:eastAsiaTheme="majorEastAsia" w:hAnsi="Arial" w:cs="Arial"/>
          <w:b/>
          <w:szCs w:val="24"/>
        </w:rPr>
        <w:t xml:space="preserve"> El recurso de apelación</w:t>
      </w:r>
    </w:p>
    <w:p w:rsidR="00FC3065" w:rsidRPr="00FE5CB6" w:rsidRDefault="00FC3065" w:rsidP="00570C83">
      <w:pPr>
        <w:spacing w:line="276" w:lineRule="auto"/>
        <w:jc w:val="both"/>
      </w:pPr>
    </w:p>
    <w:p w:rsidR="00FC3065" w:rsidRPr="00A766FB" w:rsidRDefault="00FC3065" w:rsidP="00A766FB">
      <w:pPr>
        <w:spacing w:line="276" w:lineRule="auto"/>
        <w:jc w:val="both"/>
        <w:rPr>
          <w:rFonts w:ascii="Arial" w:hAnsi="Arial" w:cs="Arial"/>
        </w:rPr>
      </w:pPr>
      <w:r w:rsidRPr="00A766FB">
        <w:rPr>
          <w:rFonts w:ascii="Arial" w:hAnsi="Arial" w:cs="Arial"/>
        </w:rPr>
        <w:t xml:space="preserve">Inconforme con la decisión, la parte demandada la apela y expone que es cierto que en la demanda solo se le vincula a él como parte pasiva, pero los documentos acreditan que el actor prestó sus servicios para unos consorcios, </w:t>
      </w:r>
      <w:r w:rsidR="00FE5CB6" w:rsidRPr="00A766FB">
        <w:rPr>
          <w:rFonts w:ascii="Arial" w:hAnsi="Arial" w:cs="Arial"/>
        </w:rPr>
        <w:t xml:space="preserve">los </w:t>
      </w:r>
      <w:r w:rsidRPr="00A766FB">
        <w:rPr>
          <w:rFonts w:ascii="Arial" w:hAnsi="Arial" w:cs="Arial"/>
        </w:rPr>
        <w:t>que no tiene</w:t>
      </w:r>
      <w:r w:rsidR="00136280">
        <w:rPr>
          <w:rFonts w:ascii="Arial" w:hAnsi="Arial" w:cs="Arial"/>
        </w:rPr>
        <w:t xml:space="preserve">n </w:t>
      </w:r>
      <w:r w:rsidRPr="00A766FB">
        <w:rPr>
          <w:rFonts w:ascii="Arial" w:hAnsi="Arial" w:cs="Arial"/>
        </w:rPr>
        <w:t>capacidad procesal, por lo que son sus integran</w:t>
      </w:r>
      <w:r w:rsidR="00136280">
        <w:rPr>
          <w:rFonts w:ascii="Arial" w:hAnsi="Arial" w:cs="Arial"/>
        </w:rPr>
        <w:t>tes</w:t>
      </w:r>
      <w:r w:rsidRPr="00A766FB">
        <w:rPr>
          <w:rFonts w:ascii="Arial" w:hAnsi="Arial" w:cs="Arial"/>
        </w:rPr>
        <w:t xml:space="preserve"> quienes deben comparecer a juicio, para poder ejercer su derecho de defensa </w:t>
      </w:r>
      <w:r w:rsidR="00136280">
        <w:rPr>
          <w:rFonts w:ascii="Arial" w:hAnsi="Arial" w:cs="Arial"/>
        </w:rPr>
        <w:t xml:space="preserve">al </w:t>
      </w:r>
      <w:r w:rsidRPr="00A766FB">
        <w:rPr>
          <w:rFonts w:ascii="Arial" w:hAnsi="Arial" w:cs="Arial"/>
        </w:rPr>
        <w:t>ostenta</w:t>
      </w:r>
      <w:r w:rsidR="00136280">
        <w:rPr>
          <w:rFonts w:ascii="Arial" w:hAnsi="Arial" w:cs="Arial"/>
        </w:rPr>
        <w:t>r</w:t>
      </w:r>
      <w:r w:rsidRPr="00A766FB">
        <w:rPr>
          <w:rFonts w:ascii="Arial" w:hAnsi="Arial" w:cs="Arial"/>
        </w:rPr>
        <w:t xml:space="preserve"> la condición de empleadores.</w:t>
      </w:r>
    </w:p>
    <w:p w:rsidR="00FC3065" w:rsidRPr="00A766FB" w:rsidRDefault="00FC3065" w:rsidP="00A766FB">
      <w:pPr>
        <w:spacing w:line="276" w:lineRule="auto"/>
        <w:contextualSpacing/>
        <w:jc w:val="both"/>
        <w:rPr>
          <w:rFonts w:ascii="Arial" w:hAnsi="Arial" w:cs="Arial"/>
          <w:highlight w:val="yellow"/>
        </w:rPr>
      </w:pPr>
    </w:p>
    <w:p w:rsidR="00FC3065" w:rsidRPr="00A766FB" w:rsidRDefault="008D0FFB" w:rsidP="00A766FB">
      <w:pPr>
        <w:spacing w:line="276" w:lineRule="auto"/>
        <w:jc w:val="both"/>
        <w:rPr>
          <w:rFonts w:ascii="Arial" w:hAnsi="Arial" w:cs="Arial"/>
        </w:rPr>
      </w:pPr>
      <w:r w:rsidRPr="00A766FB">
        <w:rPr>
          <w:rFonts w:ascii="Arial" w:hAnsi="Arial" w:cs="Arial"/>
        </w:rPr>
        <w:t>A</w:t>
      </w:r>
      <w:r w:rsidR="00FC3065" w:rsidRPr="00A766FB">
        <w:rPr>
          <w:rFonts w:ascii="Arial" w:hAnsi="Arial" w:cs="Arial"/>
        </w:rPr>
        <w:t xml:space="preserve">ñade, que el proceso laboral lo gobiernan los principios </w:t>
      </w:r>
      <w:r w:rsidR="00136280">
        <w:rPr>
          <w:rFonts w:ascii="Arial" w:hAnsi="Arial" w:cs="Arial"/>
        </w:rPr>
        <w:t xml:space="preserve">de </w:t>
      </w:r>
      <w:r w:rsidR="00FC3065" w:rsidRPr="00A766FB">
        <w:rPr>
          <w:rFonts w:ascii="Arial" w:hAnsi="Arial" w:cs="Arial"/>
        </w:rPr>
        <w:t>economía procesal y juez director del proceso, por lo que deben vincularse a los integrantes del consorcio al juicio, para evitar que posteriormente</w:t>
      </w:r>
      <w:r w:rsidRPr="00A766FB">
        <w:rPr>
          <w:rFonts w:ascii="Arial" w:hAnsi="Arial" w:cs="Arial"/>
        </w:rPr>
        <w:t>,</w:t>
      </w:r>
      <w:r w:rsidR="00FC3065" w:rsidRPr="00A766FB">
        <w:rPr>
          <w:rFonts w:ascii="Arial" w:hAnsi="Arial" w:cs="Arial"/>
        </w:rPr>
        <w:t xml:space="preserve"> una vez ejecutoriada</w:t>
      </w:r>
      <w:r w:rsidRPr="00A766FB">
        <w:rPr>
          <w:rFonts w:ascii="Arial" w:hAnsi="Arial" w:cs="Arial"/>
        </w:rPr>
        <w:t xml:space="preserve"> la sentencia</w:t>
      </w:r>
      <w:r w:rsidR="00FC3065" w:rsidRPr="00A766FB">
        <w:rPr>
          <w:rFonts w:ascii="Arial" w:hAnsi="Arial" w:cs="Arial"/>
        </w:rPr>
        <w:t>, rep</w:t>
      </w:r>
      <w:r w:rsidRPr="00A766FB">
        <w:rPr>
          <w:rFonts w:ascii="Arial" w:hAnsi="Arial" w:cs="Arial"/>
        </w:rPr>
        <w:t>i</w:t>
      </w:r>
      <w:r w:rsidR="00FC3065" w:rsidRPr="00A766FB">
        <w:rPr>
          <w:rFonts w:ascii="Arial" w:hAnsi="Arial" w:cs="Arial"/>
        </w:rPr>
        <w:t>t</w:t>
      </w:r>
      <w:r w:rsidRPr="00A766FB">
        <w:rPr>
          <w:rFonts w:ascii="Arial" w:hAnsi="Arial" w:cs="Arial"/>
        </w:rPr>
        <w:t xml:space="preserve">a contra los </w:t>
      </w:r>
      <w:r w:rsidR="00FC3065" w:rsidRPr="00A766FB">
        <w:rPr>
          <w:rFonts w:ascii="Arial" w:hAnsi="Arial" w:cs="Arial"/>
        </w:rPr>
        <w:t>consorcios</w:t>
      </w:r>
      <w:r w:rsidR="0016463A" w:rsidRPr="00A766FB">
        <w:rPr>
          <w:rFonts w:ascii="Arial" w:hAnsi="Arial" w:cs="Arial"/>
        </w:rPr>
        <w:t xml:space="preserve"> a través de otros procesos.</w:t>
      </w:r>
    </w:p>
    <w:p w:rsidR="00FC3065" w:rsidRPr="00A766FB" w:rsidRDefault="00FC3065" w:rsidP="00A766FB">
      <w:pPr>
        <w:spacing w:line="276" w:lineRule="auto"/>
        <w:contextualSpacing/>
        <w:jc w:val="both"/>
        <w:rPr>
          <w:rFonts w:ascii="Arial" w:hAnsi="Arial" w:cs="Arial"/>
        </w:rPr>
      </w:pPr>
    </w:p>
    <w:p w:rsidR="00FC7690" w:rsidRPr="00A766FB" w:rsidRDefault="004C24E4" w:rsidP="00A766FB">
      <w:pPr>
        <w:spacing w:line="276" w:lineRule="auto"/>
        <w:contextualSpacing/>
        <w:jc w:val="both"/>
        <w:rPr>
          <w:rFonts w:ascii="Arial" w:hAnsi="Arial" w:cs="Arial"/>
        </w:rPr>
      </w:pPr>
      <w:r w:rsidRPr="00A766FB">
        <w:rPr>
          <w:rFonts w:ascii="Arial" w:hAnsi="Arial" w:cs="Arial"/>
        </w:rPr>
        <w:t>P</w:t>
      </w:r>
      <w:r w:rsidR="00FC7690" w:rsidRPr="00A766FB">
        <w:rPr>
          <w:rFonts w:ascii="Arial" w:hAnsi="Arial" w:cs="Arial"/>
        </w:rPr>
        <w:t>or su parte</w:t>
      </w:r>
      <w:r w:rsidR="00136280">
        <w:rPr>
          <w:rFonts w:ascii="Arial" w:hAnsi="Arial" w:cs="Arial"/>
        </w:rPr>
        <w:t>,</w:t>
      </w:r>
      <w:r w:rsidR="00FC7690" w:rsidRPr="00A766FB">
        <w:rPr>
          <w:rFonts w:ascii="Arial" w:hAnsi="Arial" w:cs="Arial"/>
        </w:rPr>
        <w:t xml:space="preserve"> la demandante menciona que apela, para que el tribunal se</w:t>
      </w:r>
      <w:r w:rsidR="00136280">
        <w:rPr>
          <w:rFonts w:ascii="Arial" w:hAnsi="Arial" w:cs="Arial"/>
        </w:rPr>
        <w:t>a</w:t>
      </w:r>
      <w:r w:rsidR="00FC7690" w:rsidRPr="00A766FB">
        <w:rPr>
          <w:rFonts w:ascii="Arial" w:hAnsi="Arial" w:cs="Arial"/>
        </w:rPr>
        <w:t xml:space="preserve"> el que determine si debe modificarse esa decisi</w:t>
      </w:r>
      <w:r w:rsidRPr="00A766FB">
        <w:rPr>
          <w:rFonts w:ascii="Arial" w:hAnsi="Arial" w:cs="Arial"/>
        </w:rPr>
        <w:t>ó</w:t>
      </w:r>
      <w:r w:rsidR="00FC7690" w:rsidRPr="00A766FB">
        <w:rPr>
          <w:rFonts w:ascii="Arial" w:hAnsi="Arial" w:cs="Arial"/>
        </w:rPr>
        <w:t>n de asumir</w:t>
      </w:r>
      <w:r w:rsidR="00136280">
        <w:rPr>
          <w:rFonts w:ascii="Arial" w:hAnsi="Arial" w:cs="Arial"/>
        </w:rPr>
        <w:t xml:space="preserve"> su conocimiento y</w:t>
      </w:r>
      <w:r w:rsidR="00981F65">
        <w:rPr>
          <w:rFonts w:ascii="Arial" w:hAnsi="Arial" w:cs="Arial"/>
        </w:rPr>
        <w:t xml:space="preserve"> se </w:t>
      </w:r>
      <w:r w:rsidR="00FC7690" w:rsidRPr="00A766FB">
        <w:rPr>
          <w:rFonts w:ascii="Arial" w:hAnsi="Arial" w:cs="Arial"/>
        </w:rPr>
        <w:t>escuch</w:t>
      </w:r>
      <w:r w:rsidR="00981F65">
        <w:rPr>
          <w:rFonts w:ascii="Arial" w:hAnsi="Arial" w:cs="Arial"/>
        </w:rPr>
        <w:t xml:space="preserve">en </w:t>
      </w:r>
      <w:r w:rsidR="00FC7690" w:rsidRPr="00A766FB">
        <w:rPr>
          <w:rFonts w:ascii="Arial" w:hAnsi="Arial" w:cs="Arial"/>
        </w:rPr>
        <w:t>la</w:t>
      </w:r>
      <w:r w:rsidR="00981F65">
        <w:rPr>
          <w:rFonts w:ascii="Arial" w:hAnsi="Arial" w:cs="Arial"/>
        </w:rPr>
        <w:t xml:space="preserve">s declaraciones </w:t>
      </w:r>
      <w:r w:rsidR="00FC7690" w:rsidRPr="00A766FB">
        <w:rPr>
          <w:rFonts w:ascii="Arial" w:hAnsi="Arial" w:cs="Arial"/>
        </w:rPr>
        <w:t>solicitada</w:t>
      </w:r>
      <w:r w:rsidR="00981F65">
        <w:rPr>
          <w:rFonts w:ascii="Arial" w:hAnsi="Arial" w:cs="Arial"/>
        </w:rPr>
        <w:t>s</w:t>
      </w:r>
      <w:r w:rsidR="00FC7690" w:rsidRPr="00A766FB">
        <w:rPr>
          <w:rFonts w:ascii="Arial" w:hAnsi="Arial" w:cs="Arial"/>
        </w:rPr>
        <w:t xml:space="preserve"> para resolver la excepci</w:t>
      </w:r>
      <w:r w:rsidRPr="00A766FB">
        <w:rPr>
          <w:rFonts w:ascii="Arial" w:hAnsi="Arial" w:cs="Arial"/>
        </w:rPr>
        <w:t>ó</w:t>
      </w:r>
      <w:r w:rsidR="00FC7690" w:rsidRPr="00A766FB">
        <w:rPr>
          <w:rFonts w:ascii="Arial" w:hAnsi="Arial" w:cs="Arial"/>
        </w:rPr>
        <w:t>n de falta de competencia.</w:t>
      </w:r>
    </w:p>
    <w:p w:rsidR="00A03D82" w:rsidRPr="00FC7690" w:rsidRDefault="00FC7690" w:rsidP="00FC7690">
      <w:pPr>
        <w:contextualSpacing/>
        <w:jc w:val="both"/>
        <w:rPr>
          <w:rFonts w:ascii="Arial" w:eastAsiaTheme="majorEastAsia" w:hAnsi="Arial" w:cs="Arial"/>
          <w:szCs w:val="24"/>
        </w:rPr>
      </w:pPr>
      <w:r w:rsidRPr="00FC7690">
        <w:rPr>
          <w:rFonts w:ascii="Arial" w:hAnsi="Arial" w:cs="Arial"/>
        </w:rPr>
        <w:t xml:space="preserve">  </w:t>
      </w:r>
    </w:p>
    <w:p w:rsidR="00A03D82" w:rsidRPr="00134A5A" w:rsidRDefault="00A03D82" w:rsidP="00570C83">
      <w:pPr>
        <w:pStyle w:val="Sansinterligne"/>
        <w:spacing w:line="276" w:lineRule="auto"/>
        <w:jc w:val="center"/>
        <w:rPr>
          <w:rFonts w:ascii="Arial" w:hAnsi="Arial" w:cs="Arial"/>
          <w:b/>
        </w:rPr>
      </w:pPr>
      <w:r w:rsidRPr="00134A5A">
        <w:rPr>
          <w:rFonts w:ascii="Arial" w:hAnsi="Arial" w:cs="Arial"/>
          <w:b/>
        </w:rPr>
        <w:t>CONSIDERACIONES</w:t>
      </w:r>
    </w:p>
    <w:p w:rsidR="00A03D82" w:rsidRPr="00134A5A" w:rsidRDefault="00A03D82" w:rsidP="00570C83">
      <w:pPr>
        <w:pStyle w:val="Sansinterligne"/>
        <w:spacing w:line="276" w:lineRule="auto"/>
        <w:jc w:val="both"/>
        <w:rPr>
          <w:rFonts w:ascii="Arial" w:hAnsi="Arial" w:cs="Arial"/>
          <w:b/>
        </w:rPr>
      </w:pPr>
    </w:p>
    <w:p w:rsidR="00A03D82" w:rsidRPr="00134A5A" w:rsidRDefault="00FC7690" w:rsidP="00570C83">
      <w:pPr>
        <w:pStyle w:val="Sansinterligne"/>
        <w:spacing w:line="276" w:lineRule="auto"/>
        <w:jc w:val="both"/>
        <w:rPr>
          <w:rFonts w:ascii="Arial" w:hAnsi="Arial" w:cs="Arial"/>
          <w:b/>
          <w:lang w:val="es-ES"/>
        </w:rPr>
      </w:pPr>
      <w:r>
        <w:rPr>
          <w:rFonts w:ascii="Arial" w:hAnsi="Arial" w:cs="Arial"/>
          <w:b/>
          <w:lang w:val="es-ES"/>
        </w:rPr>
        <w:t>1</w:t>
      </w:r>
      <w:r w:rsidR="00A03D82" w:rsidRPr="00134A5A">
        <w:rPr>
          <w:rFonts w:ascii="Arial" w:hAnsi="Arial" w:cs="Arial"/>
          <w:b/>
          <w:lang w:val="es-ES"/>
        </w:rPr>
        <w:t>. Problema jurídico</w:t>
      </w:r>
    </w:p>
    <w:p w:rsidR="00A03D82" w:rsidRPr="00134A5A" w:rsidRDefault="00A03D82" w:rsidP="00570C83">
      <w:pPr>
        <w:pStyle w:val="Sansinterligne"/>
        <w:spacing w:line="276" w:lineRule="auto"/>
        <w:jc w:val="both"/>
        <w:rPr>
          <w:rFonts w:ascii="Arial" w:hAnsi="Arial" w:cs="Arial"/>
          <w:b/>
          <w:lang w:val="es-ES"/>
        </w:rPr>
      </w:pPr>
    </w:p>
    <w:p w:rsidR="00A03D82" w:rsidRPr="00134A5A" w:rsidRDefault="00A03D82" w:rsidP="00570C83">
      <w:pPr>
        <w:suppressAutoHyphens/>
        <w:spacing w:line="276" w:lineRule="auto"/>
        <w:jc w:val="both"/>
        <w:rPr>
          <w:rFonts w:ascii="Arial" w:hAnsi="Arial" w:cs="Arial"/>
          <w:szCs w:val="24"/>
          <w:lang w:val="es-ES"/>
        </w:rPr>
      </w:pPr>
      <w:r w:rsidRPr="00134A5A">
        <w:rPr>
          <w:rFonts w:ascii="Arial" w:hAnsi="Arial" w:cs="Arial"/>
          <w:szCs w:val="24"/>
        </w:rPr>
        <w:t>De acuerdo con lo anterior, la Sala plantea l</w:t>
      </w:r>
      <w:r w:rsidR="00FC7690">
        <w:rPr>
          <w:rFonts w:ascii="Arial" w:hAnsi="Arial" w:cs="Arial"/>
          <w:szCs w:val="24"/>
        </w:rPr>
        <w:t>os</w:t>
      </w:r>
      <w:r w:rsidRPr="00134A5A">
        <w:rPr>
          <w:rFonts w:ascii="Arial" w:hAnsi="Arial" w:cs="Arial"/>
          <w:szCs w:val="24"/>
        </w:rPr>
        <w:t xml:space="preserve"> siguiente</w:t>
      </w:r>
      <w:r w:rsidR="00FC7690">
        <w:rPr>
          <w:rFonts w:ascii="Arial" w:hAnsi="Arial" w:cs="Arial"/>
          <w:szCs w:val="24"/>
        </w:rPr>
        <w:t>s</w:t>
      </w:r>
      <w:r w:rsidRPr="00134A5A">
        <w:rPr>
          <w:rFonts w:ascii="Arial" w:hAnsi="Arial" w:cs="Arial"/>
          <w:szCs w:val="24"/>
        </w:rPr>
        <w:t xml:space="preserve"> interrogante</w:t>
      </w:r>
      <w:r w:rsidR="00FC7690">
        <w:rPr>
          <w:rFonts w:ascii="Arial" w:hAnsi="Arial" w:cs="Arial"/>
          <w:szCs w:val="24"/>
        </w:rPr>
        <w:t>s</w:t>
      </w:r>
      <w:r w:rsidRPr="00134A5A">
        <w:rPr>
          <w:rFonts w:ascii="Arial" w:hAnsi="Arial" w:cs="Arial"/>
          <w:szCs w:val="24"/>
        </w:rPr>
        <w:t xml:space="preserve">: </w:t>
      </w:r>
    </w:p>
    <w:p w:rsidR="00A03D82" w:rsidRPr="00134A5A" w:rsidRDefault="00A03D82" w:rsidP="00570C83">
      <w:pPr>
        <w:pStyle w:val="Sansinterligne"/>
        <w:spacing w:line="276" w:lineRule="auto"/>
        <w:jc w:val="both"/>
        <w:rPr>
          <w:rFonts w:ascii="Arial" w:hAnsi="Arial" w:cs="Arial"/>
          <w:lang w:val="es-ES"/>
        </w:rPr>
      </w:pPr>
      <w:r w:rsidRPr="00134A5A">
        <w:rPr>
          <w:rFonts w:ascii="Arial" w:hAnsi="Arial" w:cs="Arial"/>
        </w:rPr>
        <w:t xml:space="preserve"> </w:t>
      </w:r>
    </w:p>
    <w:p w:rsidR="006E6A00" w:rsidRPr="00BD3B6A" w:rsidRDefault="00A03D82" w:rsidP="006E6A00">
      <w:pPr>
        <w:spacing w:line="276" w:lineRule="auto"/>
        <w:jc w:val="both"/>
        <w:rPr>
          <w:rFonts w:ascii="Arial" w:hAnsi="Arial" w:cs="Arial"/>
          <w:szCs w:val="24"/>
          <w:lang w:val="es-CO"/>
        </w:rPr>
      </w:pPr>
      <w:r w:rsidRPr="00134A5A">
        <w:rPr>
          <w:rFonts w:ascii="Arial" w:hAnsi="Arial" w:cs="Arial"/>
        </w:rPr>
        <w:t>(i)</w:t>
      </w:r>
      <w:r w:rsidRPr="00134A5A">
        <w:rPr>
          <w:rFonts w:ascii="Arial" w:hAnsi="Arial" w:cs="Arial"/>
          <w:iCs/>
        </w:rPr>
        <w:t xml:space="preserve"> </w:t>
      </w:r>
      <w:r w:rsidRPr="00134A5A">
        <w:rPr>
          <w:rFonts w:ascii="Arial" w:hAnsi="Arial" w:cs="Arial"/>
          <w:bCs/>
          <w:iCs/>
        </w:rPr>
        <w:t>¿</w:t>
      </w:r>
      <w:r w:rsidR="006E6A00" w:rsidRPr="00BD3B6A">
        <w:rPr>
          <w:rFonts w:ascii="Arial" w:hAnsi="Arial" w:cs="Arial"/>
          <w:bCs/>
          <w:szCs w:val="24"/>
          <w:lang w:val="es-CO"/>
        </w:rPr>
        <w:t>Debe</w:t>
      </w:r>
      <w:r w:rsidR="00C314BC">
        <w:rPr>
          <w:rFonts w:ascii="Arial" w:hAnsi="Arial" w:cs="Arial"/>
          <w:bCs/>
          <w:szCs w:val="24"/>
          <w:lang w:val="es-CO"/>
        </w:rPr>
        <w:t>n vincularse a</w:t>
      </w:r>
      <w:r w:rsidR="006E6A00" w:rsidRPr="00BD3B6A">
        <w:rPr>
          <w:rFonts w:ascii="Arial" w:hAnsi="Arial" w:cs="Arial"/>
          <w:bCs/>
          <w:szCs w:val="24"/>
          <w:lang w:val="es-CO"/>
        </w:rPr>
        <w:t xml:space="preserve">l contradictorio </w:t>
      </w:r>
      <w:r w:rsidR="00981F65">
        <w:rPr>
          <w:rFonts w:ascii="Arial" w:hAnsi="Arial" w:cs="Arial"/>
          <w:bCs/>
          <w:szCs w:val="24"/>
          <w:lang w:val="es-CO"/>
        </w:rPr>
        <w:t>a</w:t>
      </w:r>
      <w:r w:rsidR="006E6A00" w:rsidRPr="00BD3B6A">
        <w:rPr>
          <w:rFonts w:ascii="Arial" w:hAnsi="Arial" w:cs="Arial"/>
          <w:bCs/>
          <w:szCs w:val="24"/>
          <w:lang w:val="es-CO"/>
        </w:rPr>
        <w:t xml:space="preserve"> l</w:t>
      </w:r>
      <w:r w:rsidR="00C314BC">
        <w:rPr>
          <w:rFonts w:ascii="Arial" w:hAnsi="Arial" w:cs="Arial"/>
          <w:bCs/>
          <w:szCs w:val="24"/>
          <w:lang w:val="es-CO"/>
        </w:rPr>
        <w:t xml:space="preserve">os señores </w:t>
      </w:r>
      <w:r w:rsidR="00981F65">
        <w:rPr>
          <w:rFonts w:ascii="Arial" w:hAnsi="Arial" w:cs="Arial"/>
          <w:bCs/>
          <w:szCs w:val="24"/>
          <w:lang w:val="es-CO"/>
        </w:rPr>
        <w:t xml:space="preserve">Oscar Vejez </w:t>
      </w:r>
      <w:proofErr w:type="spellStart"/>
      <w:r w:rsidR="00981F65">
        <w:rPr>
          <w:rFonts w:ascii="Arial" w:hAnsi="Arial" w:cs="Arial"/>
          <w:bCs/>
          <w:szCs w:val="24"/>
          <w:lang w:val="es-CO"/>
        </w:rPr>
        <w:t>Tangarife</w:t>
      </w:r>
      <w:proofErr w:type="spellEnd"/>
      <w:r w:rsidR="00981F65">
        <w:rPr>
          <w:rFonts w:ascii="Arial" w:hAnsi="Arial" w:cs="Arial"/>
          <w:bCs/>
          <w:szCs w:val="24"/>
          <w:lang w:val="es-CO"/>
        </w:rPr>
        <w:t xml:space="preserve">, Jaime León </w:t>
      </w:r>
      <w:proofErr w:type="spellStart"/>
      <w:r w:rsidR="00981F65">
        <w:rPr>
          <w:rFonts w:ascii="Arial" w:hAnsi="Arial" w:cs="Arial"/>
          <w:bCs/>
          <w:szCs w:val="24"/>
          <w:lang w:val="es-CO"/>
        </w:rPr>
        <w:t>Ustman</w:t>
      </w:r>
      <w:proofErr w:type="spellEnd"/>
      <w:r w:rsidR="00981F65">
        <w:rPr>
          <w:rFonts w:ascii="Arial" w:hAnsi="Arial" w:cs="Arial"/>
          <w:bCs/>
          <w:szCs w:val="24"/>
          <w:lang w:val="es-CO"/>
        </w:rPr>
        <w:t xml:space="preserve">, la sociedad VIP S.A.S. y Luis Federico Valencia Yepes, integrantes del </w:t>
      </w:r>
      <w:r w:rsidR="00C314BC">
        <w:rPr>
          <w:rFonts w:ascii="Arial" w:hAnsi="Arial" w:cs="Arial"/>
          <w:bCs/>
          <w:szCs w:val="24"/>
          <w:lang w:val="es-CO"/>
        </w:rPr>
        <w:t xml:space="preserve">consorcios </w:t>
      </w:r>
      <w:proofErr w:type="spellStart"/>
      <w:r w:rsidR="00981F65">
        <w:rPr>
          <w:rFonts w:ascii="Arial" w:hAnsi="Arial" w:cs="Arial"/>
          <w:bCs/>
          <w:szCs w:val="24"/>
          <w:lang w:val="es-CO"/>
        </w:rPr>
        <w:t>construdepor</w:t>
      </w:r>
      <w:proofErr w:type="spellEnd"/>
      <w:r w:rsidR="00981F65">
        <w:rPr>
          <w:rFonts w:ascii="Arial" w:hAnsi="Arial" w:cs="Arial"/>
          <w:bCs/>
          <w:szCs w:val="24"/>
          <w:lang w:val="es-CO"/>
        </w:rPr>
        <w:t xml:space="preserve"> </w:t>
      </w:r>
      <w:r w:rsidR="00C314BC">
        <w:rPr>
          <w:rFonts w:ascii="Arial" w:hAnsi="Arial" w:cs="Arial"/>
          <w:bCs/>
          <w:szCs w:val="24"/>
          <w:lang w:val="es-CO"/>
        </w:rPr>
        <w:t xml:space="preserve">y el último del </w:t>
      </w:r>
      <w:r w:rsidR="00981F65">
        <w:rPr>
          <w:rFonts w:ascii="Arial" w:hAnsi="Arial" w:cs="Arial"/>
          <w:bCs/>
          <w:szCs w:val="24"/>
          <w:lang w:val="es-CO"/>
        </w:rPr>
        <w:t xml:space="preserve">denominado </w:t>
      </w:r>
      <w:proofErr w:type="spellStart"/>
      <w:r w:rsidR="00981F65">
        <w:rPr>
          <w:rFonts w:ascii="Arial" w:hAnsi="Arial" w:cs="Arial"/>
          <w:bCs/>
          <w:szCs w:val="24"/>
          <w:lang w:val="es-CO"/>
        </w:rPr>
        <w:t>Tecnoambiental</w:t>
      </w:r>
      <w:proofErr w:type="spellEnd"/>
      <w:r w:rsidR="00C314BC">
        <w:rPr>
          <w:rFonts w:ascii="Arial" w:hAnsi="Arial" w:cs="Arial"/>
          <w:bCs/>
          <w:szCs w:val="24"/>
          <w:lang w:val="es-CO"/>
        </w:rPr>
        <w:t>,</w:t>
      </w:r>
      <w:r w:rsidR="008320A0">
        <w:rPr>
          <w:rFonts w:ascii="Arial" w:hAnsi="Arial" w:cs="Arial"/>
          <w:bCs/>
          <w:szCs w:val="24"/>
          <w:lang w:val="es-CO"/>
        </w:rPr>
        <w:t xml:space="preserve"> </w:t>
      </w:r>
      <w:r w:rsidR="00C314BC">
        <w:rPr>
          <w:rFonts w:ascii="Arial" w:hAnsi="Arial" w:cs="Arial"/>
          <w:szCs w:val="24"/>
          <w:lang w:val="es-CO"/>
        </w:rPr>
        <w:t>al</w:t>
      </w:r>
      <w:r w:rsidR="008320A0">
        <w:rPr>
          <w:rFonts w:ascii="Arial" w:hAnsi="Arial" w:cs="Arial"/>
          <w:szCs w:val="24"/>
          <w:lang w:val="es-CO"/>
        </w:rPr>
        <w:t xml:space="preserve"> laborar en las obras adjudicadas a </w:t>
      </w:r>
      <w:r w:rsidR="00981F65">
        <w:rPr>
          <w:rFonts w:ascii="Arial" w:hAnsi="Arial" w:cs="Arial"/>
          <w:szCs w:val="24"/>
          <w:lang w:val="es-CO"/>
        </w:rPr>
        <w:t xml:space="preserve">estos, al </w:t>
      </w:r>
      <w:r w:rsidR="006E6A00" w:rsidRPr="00BD3B6A">
        <w:rPr>
          <w:rFonts w:ascii="Arial" w:hAnsi="Arial" w:cs="Arial"/>
          <w:szCs w:val="24"/>
          <w:lang w:val="es-CO"/>
        </w:rPr>
        <w:t>poder resultar afectad</w:t>
      </w:r>
      <w:r w:rsidR="00C314BC">
        <w:rPr>
          <w:rFonts w:ascii="Arial" w:hAnsi="Arial" w:cs="Arial"/>
          <w:szCs w:val="24"/>
          <w:lang w:val="es-CO"/>
        </w:rPr>
        <w:t>os</w:t>
      </w:r>
      <w:r w:rsidR="006E6A00" w:rsidRPr="00BD3B6A">
        <w:rPr>
          <w:rFonts w:ascii="Arial" w:hAnsi="Arial" w:cs="Arial"/>
          <w:szCs w:val="24"/>
          <w:lang w:val="es-CO"/>
        </w:rPr>
        <w:t xml:space="preserve"> si la parte demandada es vencida con la decisión que se tome en este proceso</w:t>
      </w:r>
      <w:r w:rsidR="006E6A00" w:rsidRPr="00BD3B6A">
        <w:rPr>
          <w:rFonts w:ascii="Arial" w:hAnsi="Arial" w:cs="Arial"/>
          <w:bCs/>
          <w:szCs w:val="24"/>
          <w:lang w:val="es-CO"/>
        </w:rPr>
        <w:t>?</w:t>
      </w:r>
    </w:p>
    <w:p w:rsidR="006E6A00" w:rsidRPr="00BD3B6A" w:rsidRDefault="006E6A00" w:rsidP="006E6A00">
      <w:pPr>
        <w:spacing w:line="276" w:lineRule="auto"/>
        <w:jc w:val="both"/>
        <w:rPr>
          <w:rFonts w:ascii="Arial" w:hAnsi="Arial" w:cs="Arial"/>
          <w:szCs w:val="24"/>
          <w:lang w:val="es-CO"/>
        </w:rPr>
      </w:pPr>
    </w:p>
    <w:p w:rsidR="006E6A00" w:rsidRDefault="00E43584" w:rsidP="006E6A00">
      <w:pPr>
        <w:pStyle w:val="Sansinterligne"/>
        <w:spacing w:line="276" w:lineRule="auto"/>
        <w:jc w:val="both"/>
        <w:rPr>
          <w:rFonts w:ascii="Arial" w:hAnsi="Arial" w:cs="Arial"/>
          <w:lang w:val="es-ES"/>
        </w:rPr>
      </w:pPr>
      <w:r w:rsidRPr="00E43584">
        <w:rPr>
          <w:rFonts w:ascii="Arial" w:hAnsi="Arial" w:cs="Arial"/>
          <w:lang w:val="es-ES"/>
        </w:rPr>
        <w:t>(ii)</w:t>
      </w:r>
      <w:r>
        <w:rPr>
          <w:rFonts w:ascii="Arial" w:hAnsi="Arial" w:cs="Arial"/>
          <w:lang w:val="es-ES"/>
        </w:rPr>
        <w:t xml:space="preserve"> ¿Hay lugar </w:t>
      </w:r>
      <w:proofErr w:type="spellStart"/>
      <w:r w:rsidR="00625F57">
        <w:rPr>
          <w:rFonts w:ascii="Arial" w:hAnsi="Arial" w:cs="Arial"/>
          <w:lang w:val="es-ES"/>
        </w:rPr>
        <w:t>a</w:t>
      </w:r>
      <w:r>
        <w:rPr>
          <w:rFonts w:ascii="Arial" w:hAnsi="Arial" w:cs="Arial"/>
          <w:lang w:val="es-ES"/>
        </w:rPr>
        <w:t>decretar</w:t>
      </w:r>
      <w:proofErr w:type="spellEnd"/>
      <w:r>
        <w:rPr>
          <w:rFonts w:ascii="Arial" w:hAnsi="Arial" w:cs="Arial"/>
          <w:lang w:val="es-ES"/>
        </w:rPr>
        <w:t xml:space="preserve"> la prueba solicitada por la parte actora para def</w:t>
      </w:r>
      <w:r w:rsidR="006E6A00">
        <w:rPr>
          <w:rFonts w:ascii="Arial" w:hAnsi="Arial" w:cs="Arial"/>
          <w:lang w:val="es-ES"/>
        </w:rPr>
        <w:t>inir la competencia</w:t>
      </w:r>
      <w:r w:rsidR="00981F65">
        <w:rPr>
          <w:rFonts w:ascii="Arial" w:hAnsi="Arial" w:cs="Arial"/>
          <w:lang w:val="es-ES"/>
        </w:rPr>
        <w:t>?</w:t>
      </w:r>
    </w:p>
    <w:p w:rsidR="006E6A00" w:rsidRDefault="006E6A00" w:rsidP="006E6A00">
      <w:pPr>
        <w:pStyle w:val="Sansinterligne"/>
        <w:spacing w:line="276" w:lineRule="auto"/>
        <w:jc w:val="both"/>
        <w:rPr>
          <w:rFonts w:ascii="Arial" w:hAnsi="Arial" w:cs="Arial"/>
          <w:lang w:val="es-ES"/>
        </w:rPr>
      </w:pPr>
    </w:p>
    <w:p w:rsidR="00425CF4" w:rsidRPr="006E6A00" w:rsidRDefault="00425CF4" w:rsidP="006E6A00">
      <w:pPr>
        <w:pStyle w:val="Sansinterligne"/>
        <w:spacing w:line="276" w:lineRule="auto"/>
        <w:jc w:val="both"/>
        <w:rPr>
          <w:rFonts w:ascii="Arial" w:hAnsi="Arial" w:cs="Arial"/>
          <w:lang w:val="es-ES"/>
        </w:rPr>
      </w:pPr>
      <w:r w:rsidRPr="00BD3B6A">
        <w:rPr>
          <w:rFonts w:ascii="Arial" w:hAnsi="Arial" w:cs="Arial"/>
          <w:b/>
          <w:bCs/>
        </w:rPr>
        <w:t>2. Fundamentos de la decisión</w:t>
      </w:r>
    </w:p>
    <w:p w:rsidR="00425CF4" w:rsidRPr="00BD3B6A" w:rsidRDefault="00425CF4" w:rsidP="00425CF4">
      <w:pPr>
        <w:spacing w:line="276" w:lineRule="auto"/>
        <w:jc w:val="both"/>
        <w:rPr>
          <w:rFonts w:ascii="Arial" w:hAnsi="Arial" w:cs="Arial"/>
          <w:b/>
          <w:bCs/>
          <w:szCs w:val="24"/>
          <w:lang w:val="es-CO"/>
        </w:rPr>
      </w:pPr>
    </w:p>
    <w:p w:rsidR="00425CF4" w:rsidRPr="00BD3B6A" w:rsidRDefault="00425CF4" w:rsidP="00425CF4">
      <w:pPr>
        <w:spacing w:line="276" w:lineRule="auto"/>
        <w:jc w:val="both"/>
        <w:rPr>
          <w:rFonts w:ascii="Arial" w:hAnsi="Arial" w:cs="Arial"/>
          <w:b/>
          <w:bCs/>
          <w:szCs w:val="24"/>
          <w:lang w:val="es-CO"/>
        </w:rPr>
      </w:pPr>
      <w:r w:rsidRPr="00BD3B6A">
        <w:rPr>
          <w:rFonts w:ascii="Arial" w:hAnsi="Arial" w:cs="Arial"/>
          <w:b/>
          <w:bCs/>
          <w:szCs w:val="24"/>
          <w:lang w:val="es-CO"/>
        </w:rPr>
        <w:t>2.1 Fundamento Normativo</w:t>
      </w:r>
    </w:p>
    <w:p w:rsidR="00425CF4" w:rsidRPr="00BD3B6A" w:rsidRDefault="00425CF4" w:rsidP="00425CF4">
      <w:pPr>
        <w:spacing w:line="276" w:lineRule="auto"/>
        <w:jc w:val="both"/>
        <w:rPr>
          <w:rFonts w:ascii="Arial" w:hAnsi="Arial" w:cs="Arial"/>
          <w:bCs/>
          <w:szCs w:val="24"/>
          <w:lang w:val="es-CO"/>
        </w:rPr>
      </w:pPr>
    </w:p>
    <w:p w:rsidR="00425CF4" w:rsidRPr="00BD3B6A" w:rsidRDefault="00425CF4" w:rsidP="00425CF4">
      <w:pPr>
        <w:spacing w:line="276" w:lineRule="auto"/>
        <w:jc w:val="both"/>
        <w:rPr>
          <w:rFonts w:ascii="Arial" w:hAnsi="Arial" w:cs="Arial"/>
          <w:bCs/>
          <w:szCs w:val="24"/>
          <w:lang w:val="es-CO"/>
        </w:rPr>
      </w:pPr>
      <w:r w:rsidRPr="00BD3B6A">
        <w:rPr>
          <w:rFonts w:ascii="Arial" w:hAnsi="Arial" w:cs="Arial"/>
          <w:bCs/>
          <w:szCs w:val="24"/>
          <w:lang w:val="es-CO"/>
        </w:rPr>
        <w:t xml:space="preserve">El artículo </w:t>
      </w:r>
      <w:r w:rsidRPr="00FC20AD">
        <w:rPr>
          <w:rFonts w:ascii="Arial" w:hAnsi="Arial" w:cs="Arial"/>
          <w:bCs/>
          <w:szCs w:val="24"/>
          <w:lang w:val="es-CO"/>
        </w:rPr>
        <w:t>61</w:t>
      </w:r>
      <w:r w:rsidRPr="00BD3B6A">
        <w:rPr>
          <w:rFonts w:ascii="Arial" w:hAnsi="Arial" w:cs="Arial"/>
          <w:bCs/>
          <w:szCs w:val="24"/>
          <w:lang w:val="es-CO"/>
        </w:rPr>
        <w:t xml:space="preserve"> del </w:t>
      </w:r>
      <w:proofErr w:type="spellStart"/>
      <w:r w:rsidRPr="00BD3B6A">
        <w:rPr>
          <w:rFonts w:ascii="Arial" w:hAnsi="Arial" w:cs="Arial"/>
          <w:bCs/>
          <w:szCs w:val="24"/>
          <w:lang w:val="es-CO"/>
        </w:rPr>
        <w:t>CGP</w:t>
      </w:r>
      <w:proofErr w:type="spellEnd"/>
      <w:r w:rsidRPr="00BD3B6A">
        <w:rPr>
          <w:rFonts w:ascii="Arial" w:hAnsi="Arial" w:cs="Arial"/>
          <w:bCs/>
          <w:szCs w:val="24"/>
          <w:lang w:val="es-CO"/>
        </w:rPr>
        <w:t xml:space="preserve"> consagra la figura del litisconsorte necesario y el deber de su integración a la </w:t>
      </w:r>
      <w:proofErr w:type="spellStart"/>
      <w:r w:rsidR="00FC20AD">
        <w:rPr>
          <w:rFonts w:ascii="Arial" w:hAnsi="Arial" w:cs="Arial"/>
          <w:bCs/>
          <w:szCs w:val="24"/>
          <w:lang w:val="es-CO"/>
        </w:rPr>
        <w:t>l</w:t>
      </w:r>
      <w:r w:rsidRPr="00BD3B6A">
        <w:rPr>
          <w:rFonts w:ascii="Arial" w:hAnsi="Arial" w:cs="Arial"/>
          <w:bCs/>
          <w:szCs w:val="24"/>
          <w:lang w:val="es-CO"/>
        </w:rPr>
        <w:t>itis</w:t>
      </w:r>
      <w:proofErr w:type="spellEnd"/>
      <w:r w:rsidRPr="00BD3B6A">
        <w:rPr>
          <w:rFonts w:ascii="Arial" w:hAnsi="Arial" w:cs="Arial"/>
          <w:bCs/>
          <w:szCs w:val="24"/>
          <w:lang w:val="es-CO"/>
        </w:rPr>
        <w:t>; lo que tiene como propósito procurar que se adopte una deci</w:t>
      </w:r>
      <w:r w:rsidR="00981F65">
        <w:rPr>
          <w:rFonts w:ascii="Arial" w:hAnsi="Arial" w:cs="Arial"/>
          <w:bCs/>
          <w:szCs w:val="24"/>
          <w:lang w:val="es-CO"/>
        </w:rPr>
        <w:t>sión de fondo e impedir que ella se vea truncada</w:t>
      </w:r>
      <w:r w:rsidRPr="00BD3B6A">
        <w:rPr>
          <w:rFonts w:ascii="Arial" w:hAnsi="Arial" w:cs="Arial"/>
          <w:bCs/>
          <w:szCs w:val="24"/>
          <w:lang w:val="es-CO"/>
        </w:rPr>
        <w:t xml:space="preserve"> por la falta de comparecencia en la actuación procesal de quienes son indispensables, por cuanto la cuestión litigiosa debe resolverse de manera uniforme para todos, ya por versar el proceso </w:t>
      </w:r>
      <w:r w:rsidRPr="00BD3B6A">
        <w:rPr>
          <w:rFonts w:ascii="Arial" w:hAnsi="Arial" w:cs="Arial"/>
          <w:bCs/>
          <w:szCs w:val="24"/>
          <w:lang w:val="es-CO"/>
        </w:rPr>
        <w:lastRenderedPageBreak/>
        <w:t xml:space="preserve">sobre relaciones o actos jurídicos que por su naturaleza o disposición legal no fuere posible hacerlo sin que concurran los sujetos de tales relaciones o de quienes intervinieron en dichos actos.  </w:t>
      </w:r>
    </w:p>
    <w:p w:rsidR="00A03D82" w:rsidRPr="00134A5A" w:rsidRDefault="00C571C7" w:rsidP="00C571C7">
      <w:pPr>
        <w:pStyle w:val="Sansinterligne"/>
        <w:spacing w:line="276" w:lineRule="auto"/>
        <w:jc w:val="both"/>
        <w:rPr>
          <w:rFonts w:ascii="Arial" w:hAnsi="Arial" w:cs="Arial"/>
          <w:b/>
          <w:lang w:val="es-ES"/>
        </w:rPr>
      </w:pPr>
      <w:r>
        <w:rPr>
          <w:rFonts w:ascii="Arial" w:hAnsi="Arial" w:cs="Arial"/>
          <w:lang w:val="es-ES"/>
        </w:rPr>
        <w:t xml:space="preserve">   </w:t>
      </w:r>
      <w:r w:rsidR="00A03D82" w:rsidRPr="00134A5A">
        <w:rPr>
          <w:rFonts w:ascii="Arial" w:hAnsi="Arial" w:cs="Arial"/>
          <w:lang w:val="es-ES"/>
        </w:rPr>
        <w:t xml:space="preserve"> </w:t>
      </w:r>
    </w:p>
    <w:p w:rsidR="00A03D82" w:rsidRPr="00134A5A" w:rsidRDefault="00A03D82" w:rsidP="00570C83">
      <w:pPr>
        <w:pStyle w:val="Sansinterligne"/>
        <w:spacing w:line="276" w:lineRule="auto"/>
        <w:jc w:val="both"/>
        <w:rPr>
          <w:rFonts w:ascii="Arial" w:hAnsi="Arial" w:cs="Arial"/>
          <w:b/>
          <w:lang w:val="es-ES"/>
        </w:rPr>
      </w:pPr>
      <w:r w:rsidRPr="00134A5A">
        <w:rPr>
          <w:rFonts w:ascii="Arial" w:hAnsi="Arial" w:cs="Arial"/>
          <w:b/>
          <w:lang w:val="es-ES"/>
        </w:rPr>
        <w:t>3.2. Fundamento fáctico</w:t>
      </w:r>
    </w:p>
    <w:p w:rsidR="00A03D82" w:rsidRPr="00134A5A" w:rsidRDefault="00A03D82" w:rsidP="00570C83">
      <w:pPr>
        <w:pStyle w:val="Sansinterligne"/>
        <w:spacing w:line="276" w:lineRule="auto"/>
        <w:jc w:val="both"/>
        <w:rPr>
          <w:rFonts w:ascii="Arial" w:hAnsi="Arial" w:cs="Arial"/>
          <w:lang w:val="es-ES"/>
        </w:rPr>
      </w:pPr>
    </w:p>
    <w:p w:rsidR="00DF58CA" w:rsidRDefault="00A03D82" w:rsidP="00570C83">
      <w:pPr>
        <w:spacing w:line="276" w:lineRule="auto"/>
        <w:contextualSpacing/>
        <w:jc w:val="both"/>
        <w:rPr>
          <w:rFonts w:ascii="Arial" w:hAnsi="Arial" w:cs="Arial"/>
          <w:szCs w:val="24"/>
        </w:rPr>
      </w:pPr>
      <w:r w:rsidRPr="00134A5A">
        <w:rPr>
          <w:rFonts w:ascii="Arial" w:hAnsi="Arial" w:cs="Arial"/>
          <w:szCs w:val="24"/>
          <w:lang w:val="es-ES"/>
        </w:rPr>
        <w:t>Descendiendo al caso concreto,</w:t>
      </w:r>
      <w:r w:rsidR="00DB1BD1" w:rsidRPr="00134A5A">
        <w:rPr>
          <w:rFonts w:ascii="Arial" w:hAnsi="Arial" w:cs="Arial"/>
          <w:szCs w:val="24"/>
          <w:lang w:val="es-ES"/>
        </w:rPr>
        <w:t xml:space="preserve"> se tiene que la demanda se dirigió</w:t>
      </w:r>
      <w:r w:rsidR="00F221E0">
        <w:rPr>
          <w:rFonts w:ascii="Arial" w:hAnsi="Arial" w:cs="Arial"/>
          <w:szCs w:val="24"/>
          <w:lang w:val="es-ES"/>
        </w:rPr>
        <w:t xml:space="preserve"> </w:t>
      </w:r>
      <w:r w:rsidR="0044203E">
        <w:rPr>
          <w:rFonts w:ascii="Arial" w:hAnsi="Arial" w:cs="Arial"/>
          <w:szCs w:val="24"/>
          <w:lang w:val="es-ES"/>
        </w:rPr>
        <w:t xml:space="preserve">en contra de </w:t>
      </w:r>
      <w:r w:rsidR="00981F65">
        <w:rPr>
          <w:rFonts w:ascii="Arial" w:hAnsi="Arial" w:cs="Arial"/>
          <w:szCs w:val="24"/>
          <w:lang w:val="es-ES"/>
        </w:rPr>
        <w:t xml:space="preserve">la sociedad </w:t>
      </w:r>
      <w:proofErr w:type="spellStart"/>
      <w:r w:rsidR="0044203E">
        <w:rPr>
          <w:rFonts w:ascii="Arial" w:hAnsi="Arial" w:cs="Arial"/>
          <w:szCs w:val="24"/>
          <w:lang w:val="es-ES"/>
        </w:rPr>
        <w:t>CT</w:t>
      </w:r>
      <w:proofErr w:type="spellEnd"/>
      <w:r w:rsidR="0044203E">
        <w:rPr>
          <w:rFonts w:ascii="Arial" w:hAnsi="Arial" w:cs="Arial"/>
          <w:szCs w:val="24"/>
          <w:lang w:val="es-ES"/>
        </w:rPr>
        <w:t xml:space="preserve"> Ingeniería </w:t>
      </w:r>
      <w:proofErr w:type="spellStart"/>
      <w:r w:rsidR="0044203E">
        <w:rPr>
          <w:rFonts w:ascii="Arial" w:hAnsi="Arial" w:cs="Arial"/>
          <w:szCs w:val="24"/>
          <w:lang w:val="es-ES"/>
        </w:rPr>
        <w:t>SAS</w:t>
      </w:r>
      <w:proofErr w:type="spellEnd"/>
      <w:r w:rsidR="00FC20AD">
        <w:rPr>
          <w:rFonts w:ascii="Arial" w:hAnsi="Arial" w:cs="Arial"/>
          <w:szCs w:val="24"/>
          <w:lang w:val="es-ES"/>
        </w:rPr>
        <w:t>,</w:t>
      </w:r>
      <w:r w:rsidR="0044203E">
        <w:rPr>
          <w:rFonts w:ascii="Arial" w:hAnsi="Arial" w:cs="Arial"/>
          <w:szCs w:val="24"/>
          <w:lang w:val="es-ES"/>
        </w:rPr>
        <w:t xml:space="preserve"> a quien se </w:t>
      </w:r>
      <w:r w:rsidR="00FC20AD">
        <w:rPr>
          <w:rFonts w:ascii="Arial" w:hAnsi="Arial" w:cs="Arial"/>
          <w:szCs w:val="24"/>
          <w:lang w:val="es-ES"/>
        </w:rPr>
        <w:t xml:space="preserve">tilda de </w:t>
      </w:r>
      <w:r w:rsidR="0044203E">
        <w:rPr>
          <w:rFonts w:ascii="Arial" w:hAnsi="Arial" w:cs="Arial"/>
          <w:szCs w:val="24"/>
          <w:lang w:val="es-ES"/>
        </w:rPr>
        <w:t xml:space="preserve">empleador en el lapso de </w:t>
      </w:r>
      <w:r w:rsidR="00A83BD2">
        <w:rPr>
          <w:rFonts w:ascii="Arial" w:hAnsi="Arial" w:cs="Arial"/>
          <w:szCs w:val="24"/>
        </w:rPr>
        <w:t xml:space="preserve">agosto de 2011 al 4-01-2016, al prestar </w:t>
      </w:r>
      <w:r w:rsidR="00FC20AD">
        <w:rPr>
          <w:rFonts w:ascii="Arial" w:hAnsi="Arial" w:cs="Arial"/>
          <w:szCs w:val="24"/>
        </w:rPr>
        <w:t xml:space="preserve">el actor </w:t>
      </w:r>
      <w:r w:rsidR="00A83BD2">
        <w:rPr>
          <w:rFonts w:ascii="Arial" w:hAnsi="Arial" w:cs="Arial"/>
          <w:szCs w:val="24"/>
        </w:rPr>
        <w:t>sus servicios en los municipios de Armenia (</w:t>
      </w:r>
      <w:proofErr w:type="spellStart"/>
      <w:r w:rsidR="00A83BD2">
        <w:rPr>
          <w:rFonts w:ascii="Arial" w:hAnsi="Arial" w:cs="Arial"/>
          <w:szCs w:val="24"/>
        </w:rPr>
        <w:t>CRQ</w:t>
      </w:r>
      <w:proofErr w:type="spellEnd"/>
      <w:r w:rsidR="00A83BD2">
        <w:rPr>
          <w:rFonts w:ascii="Arial" w:hAnsi="Arial" w:cs="Arial"/>
          <w:szCs w:val="24"/>
        </w:rPr>
        <w:t xml:space="preserve">), </w:t>
      </w:r>
      <w:proofErr w:type="spellStart"/>
      <w:r w:rsidR="00A83BD2">
        <w:rPr>
          <w:rFonts w:ascii="Arial" w:hAnsi="Arial" w:cs="Arial"/>
          <w:szCs w:val="24"/>
        </w:rPr>
        <w:t>Salento</w:t>
      </w:r>
      <w:proofErr w:type="spellEnd"/>
      <w:r w:rsidR="00A83BD2">
        <w:rPr>
          <w:rFonts w:ascii="Arial" w:hAnsi="Arial" w:cs="Arial"/>
          <w:szCs w:val="24"/>
        </w:rPr>
        <w:t>, Calarcá, Génova, Quimbaya, Córdoba, La Tebaida (Quindío); Cartago y Palmira (Valle del Cauca)</w:t>
      </w:r>
      <w:r w:rsidR="00DF58CA">
        <w:rPr>
          <w:rFonts w:ascii="Arial" w:hAnsi="Arial" w:cs="Arial"/>
          <w:szCs w:val="24"/>
        </w:rPr>
        <w:t>.</w:t>
      </w:r>
    </w:p>
    <w:p w:rsidR="00DF58CA" w:rsidRDefault="00DF58CA" w:rsidP="00570C83">
      <w:pPr>
        <w:spacing w:line="276" w:lineRule="auto"/>
        <w:contextualSpacing/>
        <w:jc w:val="both"/>
        <w:rPr>
          <w:rFonts w:ascii="Arial" w:hAnsi="Arial" w:cs="Arial"/>
          <w:szCs w:val="24"/>
        </w:rPr>
      </w:pPr>
    </w:p>
    <w:p w:rsidR="004D0990" w:rsidRDefault="00DF58CA" w:rsidP="00570C83">
      <w:pPr>
        <w:spacing w:line="276" w:lineRule="auto"/>
        <w:contextualSpacing/>
        <w:jc w:val="both"/>
        <w:rPr>
          <w:rFonts w:ascii="Arial" w:hAnsi="Arial" w:cs="Arial"/>
          <w:szCs w:val="24"/>
        </w:rPr>
      </w:pPr>
      <w:r>
        <w:rPr>
          <w:rFonts w:ascii="Arial" w:hAnsi="Arial" w:cs="Arial"/>
          <w:szCs w:val="24"/>
        </w:rPr>
        <w:t xml:space="preserve">No obstante, el demandado manifestó que algunos de esos servicios se </w:t>
      </w:r>
      <w:r w:rsidR="007173C6">
        <w:rPr>
          <w:rFonts w:ascii="Arial" w:hAnsi="Arial" w:cs="Arial"/>
          <w:szCs w:val="24"/>
        </w:rPr>
        <w:t>prestaron para</w:t>
      </w:r>
      <w:r w:rsidR="004D0990">
        <w:rPr>
          <w:rFonts w:ascii="Arial" w:hAnsi="Arial" w:cs="Arial"/>
          <w:szCs w:val="24"/>
        </w:rPr>
        <w:t xml:space="preserve"> los consorcios </w:t>
      </w:r>
      <w:proofErr w:type="spellStart"/>
      <w:r w:rsidR="004D0990">
        <w:rPr>
          <w:rFonts w:ascii="Arial" w:hAnsi="Arial" w:cs="Arial"/>
          <w:szCs w:val="24"/>
        </w:rPr>
        <w:t>Construdepor</w:t>
      </w:r>
      <w:proofErr w:type="spellEnd"/>
      <w:r w:rsidR="004D0990">
        <w:rPr>
          <w:rFonts w:ascii="Arial" w:hAnsi="Arial" w:cs="Arial"/>
          <w:szCs w:val="24"/>
        </w:rPr>
        <w:t xml:space="preserve"> y Tecno-ambiental</w:t>
      </w:r>
      <w:r>
        <w:rPr>
          <w:rFonts w:ascii="Arial" w:hAnsi="Arial" w:cs="Arial"/>
          <w:szCs w:val="24"/>
        </w:rPr>
        <w:t>, de los que hizo parte</w:t>
      </w:r>
      <w:r w:rsidR="004D0990">
        <w:rPr>
          <w:rFonts w:ascii="Arial" w:hAnsi="Arial" w:cs="Arial"/>
          <w:szCs w:val="24"/>
        </w:rPr>
        <w:t>;</w:t>
      </w:r>
      <w:r>
        <w:rPr>
          <w:rFonts w:ascii="Arial" w:hAnsi="Arial" w:cs="Arial"/>
          <w:szCs w:val="24"/>
        </w:rPr>
        <w:t xml:space="preserve"> por lo que sus integrantes deben también obrar como demandados, al ser igualmente empleadores.</w:t>
      </w:r>
      <w:r w:rsidR="004D0990">
        <w:rPr>
          <w:rFonts w:ascii="Arial" w:hAnsi="Arial" w:cs="Arial"/>
          <w:szCs w:val="24"/>
        </w:rPr>
        <w:t xml:space="preserve">  </w:t>
      </w:r>
    </w:p>
    <w:p w:rsidR="004D0990" w:rsidRDefault="004D0990" w:rsidP="00570C83">
      <w:pPr>
        <w:spacing w:line="276" w:lineRule="auto"/>
        <w:contextualSpacing/>
        <w:jc w:val="both"/>
        <w:rPr>
          <w:rFonts w:ascii="Arial" w:hAnsi="Arial" w:cs="Arial"/>
          <w:szCs w:val="24"/>
        </w:rPr>
      </w:pPr>
    </w:p>
    <w:p w:rsidR="00DF58CA" w:rsidRDefault="00DF58CA" w:rsidP="00570C83">
      <w:pPr>
        <w:spacing w:line="276" w:lineRule="auto"/>
        <w:contextualSpacing/>
        <w:jc w:val="both"/>
        <w:rPr>
          <w:rFonts w:ascii="Arial" w:hAnsi="Arial" w:cs="Arial"/>
          <w:szCs w:val="24"/>
        </w:rPr>
      </w:pPr>
      <w:r>
        <w:rPr>
          <w:rFonts w:ascii="Arial" w:hAnsi="Arial" w:cs="Arial"/>
          <w:szCs w:val="24"/>
        </w:rPr>
        <w:t>Efectivamente</w:t>
      </w:r>
      <w:r w:rsidR="004D0990">
        <w:rPr>
          <w:rFonts w:ascii="Arial" w:hAnsi="Arial" w:cs="Arial"/>
          <w:szCs w:val="24"/>
        </w:rPr>
        <w:t xml:space="preserve">, se allegó el documento que da cuenta de la conformación del consorcio </w:t>
      </w:r>
      <w:proofErr w:type="spellStart"/>
      <w:r w:rsidR="004D0990">
        <w:rPr>
          <w:rFonts w:ascii="Arial" w:hAnsi="Arial" w:cs="Arial"/>
          <w:szCs w:val="24"/>
        </w:rPr>
        <w:t>Construdepor</w:t>
      </w:r>
      <w:proofErr w:type="spellEnd"/>
      <w:r w:rsidR="004D0990">
        <w:rPr>
          <w:rFonts w:ascii="Arial" w:hAnsi="Arial" w:cs="Arial"/>
          <w:szCs w:val="24"/>
        </w:rPr>
        <w:t>, el 31 de julio de 2013, para desarrollar obras de adecuación y mejoramiento de infraestructura de escenarios deportivos en los municipios de</w:t>
      </w:r>
      <w:r w:rsidR="00695E34">
        <w:rPr>
          <w:rFonts w:ascii="Arial" w:hAnsi="Arial" w:cs="Arial"/>
          <w:szCs w:val="24"/>
        </w:rPr>
        <w:t xml:space="preserve"> Génova, Córdoba, Buenavista Y Quimbaya (</w:t>
      </w:r>
      <w:proofErr w:type="spellStart"/>
      <w:r w:rsidR="00695E34">
        <w:rPr>
          <w:rFonts w:ascii="Arial" w:hAnsi="Arial" w:cs="Arial"/>
          <w:szCs w:val="24"/>
        </w:rPr>
        <w:t>fl</w:t>
      </w:r>
      <w:proofErr w:type="spellEnd"/>
      <w:r w:rsidR="00695E34">
        <w:rPr>
          <w:rFonts w:ascii="Arial" w:hAnsi="Arial" w:cs="Arial"/>
          <w:szCs w:val="24"/>
        </w:rPr>
        <w:t>. 59 y 60).</w:t>
      </w:r>
    </w:p>
    <w:p w:rsidR="004D0990" w:rsidRDefault="004D0990" w:rsidP="00570C83">
      <w:pPr>
        <w:spacing w:line="276" w:lineRule="auto"/>
        <w:contextualSpacing/>
        <w:jc w:val="both"/>
        <w:rPr>
          <w:rFonts w:ascii="Arial" w:hAnsi="Arial" w:cs="Arial"/>
          <w:szCs w:val="24"/>
        </w:rPr>
      </w:pPr>
    </w:p>
    <w:p w:rsidR="000F487C" w:rsidRDefault="000F487C" w:rsidP="00570C83">
      <w:pPr>
        <w:spacing w:line="276" w:lineRule="auto"/>
        <w:contextualSpacing/>
        <w:jc w:val="both"/>
        <w:rPr>
          <w:rFonts w:ascii="Arial" w:hAnsi="Arial" w:cs="Arial"/>
          <w:szCs w:val="24"/>
        </w:rPr>
      </w:pPr>
      <w:r>
        <w:rPr>
          <w:rFonts w:ascii="Arial" w:hAnsi="Arial" w:cs="Arial"/>
          <w:szCs w:val="24"/>
        </w:rPr>
        <w:t xml:space="preserve">Igualmente el escrito del 23-10-2013 que da inició al consorcio Tecno-ambiental, para hacer obras de adecuación y mantenimiento general de infraestructura física de unos predios de propiedad de la </w:t>
      </w:r>
      <w:proofErr w:type="spellStart"/>
      <w:r>
        <w:rPr>
          <w:rFonts w:ascii="Arial" w:hAnsi="Arial" w:cs="Arial"/>
          <w:szCs w:val="24"/>
        </w:rPr>
        <w:t>CRQ</w:t>
      </w:r>
      <w:proofErr w:type="spellEnd"/>
      <w:r>
        <w:rPr>
          <w:rFonts w:ascii="Arial" w:hAnsi="Arial" w:cs="Arial"/>
          <w:szCs w:val="24"/>
        </w:rPr>
        <w:t xml:space="preserve">, ubicados en </w:t>
      </w:r>
      <w:proofErr w:type="spellStart"/>
      <w:r>
        <w:rPr>
          <w:rFonts w:ascii="Arial" w:hAnsi="Arial" w:cs="Arial"/>
          <w:szCs w:val="24"/>
        </w:rPr>
        <w:t>Salento</w:t>
      </w:r>
      <w:proofErr w:type="spellEnd"/>
      <w:r>
        <w:rPr>
          <w:rFonts w:ascii="Arial" w:hAnsi="Arial" w:cs="Arial"/>
          <w:szCs w:val="24"/>
        </w:rPr>
        <w:t xml:space="preserve">, </w:t>
      </w:r>
      <w:proofErr w:type="spellStart"/>
      <w:r>
        <w:rPr>
          <w:rFonts w:ascii="Arial" w:hAnsi="Arial" w:cs="Arial"/>
          <w:szCs w:val="24"/>
        </w:rPr>
        <w:t>Pijao</w:t>
      </w:r>
      <w:proofErr w:type="spellEnd"/>
      <w:r>
        <w:rPr>
          <w:rFonts w:ascii="Arial" w:hAnsi="Arial" w:cs="Arial"/>
          <w:szCs w:val="24"/>
        </w:rPr>
        <w:t>, Calarcá (</w:t>
      </w:r>
      <w:proofErr w:type="spellStart"/>
      <w:r>
        <w:rPr>
          <w:rFonts w:ascii="Arial" w:hAnsi="Arial" w:cs="Arial"/>
          <w:szCs w:val="24"/>
        </w:rPr>
        <w:t>fl</w:t>
      </w:r>
      <w:proofErr w:type="spellEnd"/>
      <w:r>
        <w:rPr>
          <w:rFonts w:ascii="Arial" w:hAnsi="Arial" w:cs="Arial"/>
          <w:szCs w:val="24"/>
        </w:rPr>
        <w:t>. 65 y 66).</w:t>
      </w:r>
    </w:p>
    <w:p w:rsidR="00B04775" w:rsidRDefault="00B04775" w:rsidP="00570C83">
      <w:pPr>
        <w:spacing w:line="276" w:lineRule="auto"/>
        <w:contextualSpacing/>
        <w:jc w:val="both"/>
        <w:rPr>
          <w:rFonts w:ascii="Arial" w:hAnsi="Arial" w:cs="Arial"/>
          <w:szCs w:val="24"/>
        </w:rPr>
      </w:pPr>
      <w:r>
        <w:rPr>
          <w:rFonts w:ascii="Arial" w:hAnsi="Arial" w:cs="Arial"/>
          <w:szCs w:val="24"/>
        </w:rPr>
        <w:t xml:space="preserve"> </w:t>
      </w:r>
    </w:p>
    <w:p w:rsidR="000F487C" w:rsidRDefault="000F487C" w:rsidP="00F221E0">
      <w:pPr>
        <w:spacing w:line="276" w:lineRule="auto"/>
        <w:contextualSpacing/>
        <w:jc w:val="both"/>
        <w:rPr>
          <w:rFonts w:ascii="Arial" w:hAnsi="Arial" w:cs="Arial"/>
          <w:szCs w:val="24"/>
        </w:rPr>
      </w:pPr>
      <w:r>
        <w:rPr>
          <w:rFonts w:ascii="Arial" w:hAnsi="Arial" w:cs="Arial"/>
          <w:szCs w:val="24"/>
        </w:rPr>
        <w:t>Así las cosas,</w:t>
      </w:r>
      <w:r w:rsidR="00B04775">
        <w:rPr>
          <w:rFonts w:ascii="Arial" w:hAnsi="Arial" w:cs="Arial"/>
          <w:szCs w:val="24"/>
        </w:rPr>
        <w:t xml:space="preserve"> </w:t>
      </w:r>
      <w:r>
        <w:rPr>
          <w:rFonts w:ascii="Arial" w:hAnsi="Arial" w:cs="Arial"/>
          <w:szCs w:val="24"/>
        </w:rPr>
        <w:t>se pone de presente la existencia de varios contratos de trabajo, en los que en unos</w:t>
      </w:r>
      <w:r w:rsidR="00B04775">
        <w:rPr>
          <w:rFonts w:ascii="Arial" w:hAnsi="Arial" w:cs="Arial"/>
          <w:szCs w:val="24"/>
        </w:rPr>
        <w:t xml:space="preserve"> </w:t>
      </w:r>
      <w:r>
        <w:rPr>
          <w:rFonts w:ascii="Arial" w:hAnsi="Arial" w:cs="Arial"/>
          <w:szCs w:val="24"/>
        </w:rPr>
        <w:t xml:space="preserve">no intervino solo el señor </w:t>
      </w:r>
      <w:proofErr w:type="spellStart"/>
      <w:r>
        <w:rPr>
          <w:rFonts w:ascii="Arial" w:hAnsi="Arial" w:cs="Arial"/>
          <w:szCs w:val="24"/>
        </w:rPr>
        <w:t>Jaimir</w:t>
      </w:r>
      <w:proofErr w:type="spellEnd"/>
      <w:r>
        <w:rPr>
          <w:rFonts w:ascii="Arial" w:hAnsi="Arial" w:cs="Arial"/>
          <w:szCs w:val="24"/>
        </w:rPr>
        <w:t xml:space="preserve"> Agredo Valencia, sino con otros, por corresponder a obras ejecutadas por </w:t>
      </w:r>
      <w:r w:rsidR="00B04775">
        <w:rPr>
          <w:rFonts w:ascii="Arial" w:hAnsi="Arial" w:cs="Arial"/>
          <w:szCs w:val="24"/>
        </w:rPr>
        <w:t xml:space="preserve">los </w:t>
      </w:r>
      <w:r>
        <w:rPr>
          <w:rFonts w:ascii="Arial" w:hAnsi="Arial" w:cs="Arial"/>
          <w:szCs w:val="24"/>
        </w:rPr>
        <w:t>consorcios</w:t>
      </w:r>
      <w:r w:rsidR="00B04775">
        <w:rPr>
          <w:rFonts w:ascii="Arial" w:hAnsi="Arial" w:cs="Arial"/>
          <w:szCs w:val="24"/>
        </w:rPr>
        <w:t>; encontrando coincidencia entre los lugares en que dijo el actor laboró y el de ejecución de las obras por los consorcios</w:t>
      </w:r>
      <w:r>
        <w:rPr>
          <w:rFonts w:ascii="Arial" w:hAnsi="Arial" w:cs="Arial"/>
          <w:szCs w:val="24"/>
        </w:rPr>
        <w:t>.</w:t>
      </w:r>
    </w:p>
    <w:p w:rsidR="000F487C" w:rsidRDefault="000F487C" w:rsidP="00F221E0">
      <w:pPr>
        <w:spacing w:line="276" w:lineRule="auto"/>
        <w:contextualSpacing/>
        <w:jc w:val="both"/>
        <w:rPr>
          <w:rFonts w:ascii="Arial" w:hAnsi="Arial" w:cs="Arial"/>
          <w:szCs w:val="24"/>
        </w:rPr>
      </w:pPr>
    </w:p>
    <w:p w:rsidR="009F26FF" w:rsidRDefault="000F487C" w:rsidP="00F221E0">
      <w:pPr>
        <w:spacing w:line="276" w:lineRule="auto"/>
        <w:contextualSpacing/>
        <w:jc w:val="both"/>
        <w:rPr>
          <w:rFonts w:ascii="Arial" w:hAnsi="Arial" w:cs="Arial"/>
          <w:szCs w:val="24"/>
        </w:rPr>
      </w:pPr>
      <w:r>
        <w:rPr>
          <w:rFonts w:ascii="Arial" w:hAnsi="Arial" w:cs="Arial"/>
          <w:szCs w:val="24"/>
        </w:rPr>
        <w:t>De tal manera, que sin importar la persona convocada por el actor como empleador, de evidenciarse la posible existencia de otros que tengan tal condición, s</w:t>
      </w:r>
      <w:r w:rsidR="00E73332">
        <w:rPr>
          <w:rFonts w:ascii="Arial" w:hAnsi="Arial" w:cs="Arial"/>
          <w:szCs w:val="24"/>
        </w:rPr>
        <w:t>urge la necesidad de integrarse el contradictorio</w:t>
      </w:r>
      <w:r>
        <w:rPr>
          <w:rFonts w:ascii="Arial" w:hAnsi="Arial" w:cs="Arial"/>
          <w:szCs w:val="24"/>
        </w:rPr>
        <w:t xml:space="preserve">, </w:t>
      </w:r>
      <w:r w:rsidR="00424AC7">
        <w:rPr>
          <w:rFonts w:ascii="Arial" w:hAnsi="Arial" w:cs="Arial"/>
          <w:szCs w:val="24"/>
        </w:rPr>
        <w:t>por cuanto</w:t>
      </w:r>
      <w:r w:rsidR="00251D2A">
        <w:rPr>
          <w:rFonts w:ascii="Arial" w:hAnsi="Arial" w:cs="Arial"/>
          <w:szCs w:val="24"/>
        </w:rPr>
        <w:t xml:space="preserve"> se solicita como</w:t>
      </w:r>
      <w:r>
        <w:rPr>
          <w:rFonts w:ascii="Arial" w:hAnsi="Arial" w:cs="Arial"/>
          <w:szCs w:val="24"/>
        </w:rPr>
        <w:t xml:space="preserve"> </w:t>
      </w:r>
      <w:r w:rsidR="00251D2A">
        <w:rPr>
          <w:rFonts w:ascii="Arial" w:hAnsi="Arial" w:cs="Arial"/>
          <w:szCs w:val="24"/>
        </w:rPr>
        <w:t xml:space="preserve">pretensión </w:t>
      </w:r>
      <w:r w:rsidR="00E73332">
        <w:rPr>
          <w:rFonts w:ascii="Arial" w:hAnsi="Arial" w:cs="Arial"/>
          <w:szCs w:val="24"/>
        </w:rPr>
        <w:t>la declaratoria de un contrato de trabajo</w:t>
      </w:r>
      <w:r w:rsidR="00424AC7">
        <w:rPr>
          <w:rFonts w:ascii="Arial" w:hAnsi="Arial" w:cs="Arial"/>
          <w:szCs w:val="24"/>
        </w:rPr>
        <w:t xml:space="preserve">. </w:t>
      </w:r>
    </w:p>
    <w:p w:rsidR="009F26FF" w:rsidRDefault="009F26FF" w:rsidP="00F221E0">
      <w:pPr>
        <w:spacing w:line="276" w:lineRule="auto"/>
        <w:contextualSpacing/>
        <w:jc w:val="both"/>
        <w:rPr>
          <w:rFonts w:ascii="Arial" w:hAnsi="Arial" w:cs="Arial"/>
          <w:szCs w:val="24"/>
        </w:rPr>
      </w:pPr>
    </w:p>
    <w:p w:rsidR="00E73332" w:rsidRDefault="00424AC7" w:rsidP="00F221E0">
      <w:pPr>
        <w:spacing w:line="276" w:lineRule="auto"/>
        <w:contextualSpacing/>
        <w:jc w:val="both"/>
        <w:rPr>
          <w:rFonts w:ascii="Arial" w:hAnsi="Arial" w:cs="Arial"/>
          <w:szCs w:val="24"/>
        </w:rPr>
      </w:pPr>
      <w:r>
        <w:rPr>
          <w:rFonts w:ascii="Arial" w:hAnsi="Arial" w:cs="Arial"/>
          <w:szCs w:val="24"/>
        </w:rPr>
        <w:t>R</w:t>
      </w:r>
      <w:r w:rsidR="00E73332">
        <w:rPr>
          <w:rFonts w:ascii="Arial" w:hAnsi="Arial" w:cs="Arial"/>
          <w:szCs w:val="24"/>
        </w:rPr>
        <w:t xml:space="preserve">elación jurídica que está integrada por el empleado y por el empleador, sea uno o varios quienes conformen esta parte contratante; </w:t>
      </w:r>
      <w:r>
        <w:rPr>
          <w:rFonts w:ascii="Arial" w:hAnsi="Arial" w:cs="Arial"/>
          <w:szCs w:val="24"/>
        </w:rPr>
        <w:t xml:space="preserve">lo que </w:t>
      </w:r>
      <w:r w:rsidR="00E73332">
        <w:rPr>
          <w:rFonts w:ascii="Arial" w:hAnsi="Arial" w:cs="Arial"/>
          <w:szCs w:val="24"/>
        </w:rPr>
        <w:t>da lugar a un solo acto jurídico y no tantos como empleadores; lo que justifica que todos los que puedan tener ese rótulo compare</w:t>
      </w:r>
      <w:r w:rsidR="00782C30">
        <w:rPr>
          <w:rFonts w:ascii="Arial" w:hAnsi="Arial" w:cs="Arial"/>
          <w:szCs w:val="24"/>
        </w:rPr>
        <w:t>zcan</w:t>
      </w:r>
      <w:r w:rsidR="009878FD">
        <w:rPr>
          <w:rFonts w:ascii="Arial" w:hAnsi="Arial" w:cs="Arial"/>
          <w:szCs w:val="24"/>
        </w:rPr>
        <w:t xml:space="preserve"> para desentrañar el vínculo contractual de carácter laboral</w:t>
      </w:r>
      <w:r>
        <w:rPr>
          <w:rFonts w:ascii="Arial" w:hAnsi="Arial" w:cs="Arial"/>
          <w:szCs w:val="24"/>
        </w:rPr>
        <w:t xml:space="preserve"> que se demanda</w:t>
      </w:r>
      <w:r w:rsidR="009878FD">
        <w:rPr>
          <w:rFonts w:ascii="Arial" w:hAnsi="Arial" w:cs="Arial"/>
          <w:szCs w:val="24"/>
        </w:rPr>
        <w:t>, con las correspondientes condenas</w:t>
      </w:r>
      <w:r>
        <w:rPr>
          <w:rFonts w:ascii="Arial" w:hAnsi="Arial" w:cs="Arial"/>
          <w:szCs w:val="24"/>
        </w:rPr>
        <w:t>, si hay lugar a ellas</w:t>
      </w:r>
      <w:r w:rsidR="00E73332">
        <w:rPr>
          <w:rFonts w:ascii="Arial" w:hAnsi="Arial" w:cs="Arial"/>
          <w:szCs w:val="24"/>
        </w:rPr>
        <w:t>.</w:t>
      </w:r>
      <w:r w:rsidR="009F26FF">
        <w:rPr>
          <w:rFonts w:ascii="Arial" w:hAnsi="Arial" w:cs="Arial"/>
          <w:szCs w:val="24"/>
        </w:rPr>
        <w:t xml:space="preserve"> </w:t>
      </w:r>
    </w:p>
    <w:p w:rsidR="00E73332" w:rsidRDefault="00E73332" w:rsidP="00F221E0">
      <w:pPr>
        <w:spacing w:line="276" w:lineRule="auto"/>
        <w:contextualSpacing/>
        <w:jc w:val="both"/>
        <w:rPr>
          <w:rFonts w:ascii="Arial" w:hAnsi="Arial" w:cs="Arial"/>
          <w:szCs w:val="24"/>
        </w:rPr>
      </w:pPr>
    </w:p>
    <w:p w:rsidR="003658CB" w:rsidRDefault="003658CB" w:rsidP="00F221E0">
      <w:pPr>
        <w:spacing w:line="276" w:lineRule="auto"/>
        <w:contextualSpacing/>
        <w:jc w:val="both"/>
        <w:rPr>
          <w:rFonts w:ascii="Arial" w:hAnsi="Arial" w:cs="Arial"/>
          <w:szCs w:val="24"/>
        </w:rPr>
      </w:pPr>
      <w:r>
        <w:rPr>
          <w:rFonts w:ascii="Arial" w:hAnsi="Arial" w:cs="Arial"/>
          <w:szCs w:val="24"/>
        </w:rPr>
        <w:t>Ahora, como los consorcios no gozan de capacidad p</w:t>
      </w:r>
      <w:r w:rsidR="00981F65">
        <w:rPr>
          <w:rFonts w:ascii="Arial" w:hAnsi="Arial" w:cs="Arial"/>
          <w:szCs w:val="24"/>
        </w:rPr>
        <w:t>ara ser parte, deben ser llamada</w:t>
      </w:r>
      <w:r>
        <w:rPr>
          <w:rFonts w:ascii="Arial" w:hAnsi="Arial" w:cs="Arial"/>
          <w:szCs w:val="24"/>
        </w:rPr>
        <w:t xml:space="preserve">s las personas naturales o jurídicas que los conforman. </w:t>
      </w:r>
    </w:p>
    <w:p w:rsidR="003658CB" w:rsidRDefault="003658CB" w:rsidP="00F221E0">
      <w:pPr>
        <w:spacing w:line="276" w:lineRule="auto"/>
        <w:contextualSpacing/>
        <w:jc w:val="both"/>
        <w:rPr>
          <w:rFonts w:ascii="Arial" w:hAnsi="Arial" w:cs="Arial"/>
          <w:szCs w:val="24"/>
        </w:rPr>
      </w:pPr>
    </w:p>
    <w:p w:rsidR="00523117" w:rsidRDefault="009878FD" w:rsidP="00523117">
      <w:pPr>
        <w:spacing w:line="276" w:lineRule="auto"/>
        <w:contextualSpacing/>
        <w:jc w:val="both"/>
        <w:rPr>
          <w:rFonts w:ascii="Arial" w:hAnsi="Arial" w:cs="Arial"/>
          <w:szCs w:val="24"/>
        </w:rPr>
      </w:pPr>
      <w:r>
        <w:rPr>
          <w:rFonts w:ascii="Arial" w:hAnsi="Arial" w:cs="Arial"/>
          <w:szCs w:val="24"/>
        </w:rPr>
        <w:t xml:space="preserve">Así las cosas, le asiste razón al recurrente, por lo que se declarará probada la </w:t>
      </w:r>
      <w:r w:rsidR="00301CDF">
        <w:rPr>
          <w:rFonts w:ascii="Arial" w:hAnsi="Arial" w:cs="Arial"/>
          <w:szCs w:val="24"/>
        </w:rPr>
        <w:t>excepción previa</w:t>
      </w:r>
      <w:r w:rsidR="007E2843">
        <w:rPr>
          <w:rFonts w:ascii="Arial" w:hAnsi="Arial" w:cs="Arial"/>
          <w:szCs w:val="24"/>
        </w:rPr>
        <w:t xml:space="preserve"> denominada</w:t>
      </w:r>
      <w:r w:rsidR="00301CDF">
        <w:rPr>
          <w:rFonts w:ascii="Arial" w:hAnsi="Arial" w:cs="Arial"/>
          <w:szCs w:val="24"/>
        </w:rPr>
        <w:t xml:space="preserve"> no comprender la demanda a todos los </w:t>
      </w:r>
      <w:r w:rsidR="00301CDF">
        <w:rPr>
          <w:rFonts w:ascii="Arial" w:hAnsi="Arial" w:cs="Arial"/>
          <w:szCs w:val="24"/>
        </w:rPr>
        <w:lastRenderedPageBreak/>
        <w:t xml:space="preserve">litisconsortes necesarios </w:t>
      </w:r>
      <w:r w:rsidR="00523117">
        <w:rPr>
          <w:rFonts w:ascii="Arial" w:hAnsi="Arial" w:cs="Arial"/>
          <w:szCs w:val="24"/>
        </w:rPr>
        <w:t>y se dispondrá</w:t>
      </w:r>
      <w:r w:rsidR="00EA73F0">
        <w:rPr>
          <w:rFonts w:ascii="Arial" w:hAnsi="Arial" w:cs="Arial"/>
          <w:szCs w:val="24"/>
        </w:rPr>
        <w:t>, en cumplimiento del numeral 2 del artículo 10</w:t>
      </w:r>
      <w:r w:rsidR="00B2642C">
        <w:rPr>
          <w:rFonts w:ascii="Arial" w:hAnsi="Arial" w:cs="Arial"/>
          <w:szCs w:val="24"/>
        </w:rPr>
        <w:t>1</w:t>
      </w:r>
      <w:r w:rsidR="00EA73F0">
        <w:rPr>
          <w:rFonts w:ascii="Arial" w:hAnsi="Arial" w:cs="Arial"/>
          <w:szCs w:val="24"/>
        </w:rPr>
        <w:t xml:space="preserve"> del </w:t>
      </w:r>
      <w:proofErr w:type="spellStart"/>
      <w:r w:rsidR="00EA73F0">
        <w:rPr>
          <w:rFonts w:ascii="Arial" w:hAnsi="Arial" w:cs="Arial"/>
          <w:szCs w:val="24"/>
        </w:rPr>
        <w:t>CGP</w:t>
      </w:r>
      <w:proofErr w:type="spellEnd"/>
      <w:r w:rsidR="00EA73F0">
        <w:rPr>
          <w:rFonts w:ascii="Arial" w:hAnsi="Arial" w:cs="Arial"/>
          <w:szCs w:val="24"/>
        </w:rPr>
        <w:t xml:space="preserve">, </w:t>
      </w:r>
      <w:r w:rsidR="00523117">
        <w:rPr>
          <w:rFonts w:ascii="Arial" w:hAnsi="Arial" w:cs="Arial"/>
          <w:szCs w:val="24"/>
        </w:rPr>
        <w:t xml:space="preserve">la citación de los señores Oscar Vélez </w:t>
      </w:r>
      <w:proofErr w:type="spellStart"/>
      <w:r w:rsidR="00523117">
        <w:rPr>
          <w:rFonts w:ascii="Arial" w:hAnsi="Arial" w:cs="Arial"/>
          <w:szCs w:val="24"/>
        </w:rPr>
        <w:t>Tangarife</w:t>
      </w:r>
      <w:proofErr w:type="spellEnd"/>
      <w:r w:rsidR="00523117">
        <w:rPr>
          <w:rFonts w:ascii="Arial" w:hAnsi="Arial" w:cs="Arial"/>
          <w:szCs w:val="24"/>
        </w:rPr>
        <w:t xml:space="preserve">, Jaime </w:t>
      </w:r>
      <w:r w:rsidR="00981F65">
        <w:rPr>
          <w:rFonts w:ascii="Arial" w:hAnsi="Arial" w:cs="Arial"/>
          <w:szCs w:val="24"/>
        </w:rPr>
        <w:t>León</w:t>
      </w:r>
      <w:r w:rsidR="00523117">
        <w:rPr>
          <w:rFonts w:ascii="Arial" w:hAnsi="Arial" w:cs="Arial"/>
          <w:szCs w:val="24"/>
        </w:rPr>
        <w:t xml:space="preserve"> </w:t>
      </w:r>
      <w:proofErr w:type="spellStart"/>
      <w:r w:rsidR="00523117">
        <w:rPr>
          <w:rFonts w:ascii="Arial" w:hAnsi="Arial" w:cs="Arial"/>
          <w:szCs w:val="24"/>
        </w:rPr>
        <w:t>Ust</w:t>
      </w:r>
      <w:r w:rsidR="00981F65">
        <w:rPr>
          <w:rFonts w:ascii="Arial" w:hAnsi="Arial" w:cs="Arial"/>
          <w:szCs w:val="24"/>
        </w:rPr>
        <w:t>man</w:t>
      </w:r>
      <w:proofErr w:type="spellEnd"/>
      <w:r w:rsidR="00523117">
        <w:rPr>
          <w:rFonts w:ascii="Arial" w:hAnsi="Arial" w:cs="Arial"/>
          <w:szCs w:val="24"/>
        </w:rPr>
        <w:t xml:space="preserve"> y Vip </w:t>
      </w:r>
      <w:proofErr w:type="spellStart"/>
      <w:r w:rsidR="00523117">
        <w:rPr>
          <w:rFonts w:ascii="Arial" w:hAnsi="Arial" w:cs="Arial"/>
          <w:szCs w:val="24"/>
        </w:rPr>
        <w:t>SAS</w:t>
      </w:r>
      <w:proofErr w:type="spellEnd"/>
      <w:r w:rsidR="00523117">
        <w:rPr>
          <w:rFonts w:ascii="Arial" w:hAnsi="Arial" w:cs="Arial"/>
          <w:szCs w:val="24"/>
        </w:rPr>
        <w:t xml:space="preserve">, que conforman el consorcio </w:t>
      </w:r>
      <w:proofErr w:type="spellStart"/>
      <w:r w:rsidR="00523117">
        <w:rPr>
          <w:rFonts w:ascii="Arial" w:hAnsi="Arial" w:cs="Arial"/>
          <w:szCs w:val="24"/>
        </w:rPr>
        <w:t>Con</w:t>
      </w:r>
      <w:r w:rsidR="00981F65">
        <w:rPr>
          <w:rFonts w:ascii="Arial" w:hAnsi="Arial" w:cs="Arial"/>
          <w:szCs w:val="24"/>
        </w:rPr>
        <w:t>s</w:t>
      </w:r>
      <w:r w:rsidR="00523117">
        <w:rPr>
          <w:rFonts w:ascii="Arial" w:hAnsi="Arial" w:cs="Arial"/>
          <w:szCs w:val="24"/>
        </w:rPr>
        <w:t>trudepor</w:t>
      </w:r>
      <w:proofErr w:type="spellEnd"/>
      <w:r w:rsidR="00523117">
        <w:rPr>
          <w:rFonts w:ascii="Arial" w:hAnsi="Arial" w:cs="Arial"/>
          <w:szCs w:val="24"/>
        </w:rPr>
        <w:t xml:space="preserve"> y</w:t>
      </w:r>
      <w:r w:rsidR="00523117" w:rsidRPr="00523117">
        <w:rPr>
          <w:rFonts w:ascii="Arial" w:hAnsi="Arial" w:cs="Arial"/>
          <w:szCs w:val="24"/>
        </w:rPr>
        <w:t xml:space="preserve"> </w:t>
      </w:r>
      <w:r w:rsidR="00523117">
        <w:rPr>
          <w:rFonts w:ascii="Arial" w:hAnsi="Arial" w:cs="Arial"/>
          <w:szCs w:val="24"/>
        </w:rPr>
        <w:t>Luis Federico Valencia Yepes, integrante del consorcio Tecno-ambiental, a quienes se les notificará la demanda, en la dirección que aporte el dema</w:t>
      </w:r>
      <w:r w:rsidR="00981F65">
        <w:rPr>
          <w:rFonts w:ascii="Arial" w:hAnsi="Arial" w:cs="Arial"/>
          <w:szCs w:val="24"/>
        </w:rPr>
        <w:t xml:space="preserve">ndado </w:t>
      </w:r>
      <w:proofErr w:type="spellStart"/>
      <w:r w:rsidR="00981F65">
        <w:rPr>
          <w:rFonts w:ascii="Arial" w:hAnsi="Arial" w:cs="Arial"/>
          <w:szCs w:val="24"/>
        </w:rPr>
        <w:t>CT</w:t>
      </w:r>
      <w:proofErr w:type="spellEnd"/>
      <w:r w:rsidR="00981F65">
        <w:rPr>
          <w:rFonts w:ascii="Arial" w:hAnsi="Arial" w:cs="Arial"/>
          <w:szCs w:val="24"/>
        </w:rPr>
        <w:t xml:space="preserve"> Ingeniería </w:t>
      </w:r>
      <w:proofErr w:type="spellStart"/>
      <w:r w:rsidR="00981F65">
        <w:rPr>
          <w:rFonts w:ascii="Arial" w:hAnsi="Arial" w:cs="Arial"/>
          <w:szCs w:val="24"/>
        </w:rPr>
        <w:t>SAS</w:t>
      </w:r>
      <w:proofErr w:type="spellEnd"/>
      <w:r w:rsidR="00981F65">
        <w:rPr>
          <w:rFonts w:ascii="Arial" w:hAnsi="Arial" w:cs="Arial"/>
          <w:szCs w:val="24"/>
        </w:rPr>
        <w:t>, a través</w:t>
      </w:r>
      <w:r w:rsidR="00523117">
        <w:rPr>
          <w:rFonts w:ascii="Arial" w:hAnsi="Arial" w:cs="Arial"/>
          <w:szCs w:val="24"/>
        </w:rPr>
        <w:t xml:space="preserve"> de su representante legal o se les emplace de ser necesario, para los efectos del artículo 31 y 74 del </w:t>
      </w:r>
      <w:proofErr w:type="spellStart"/>
      <w:r w:rsidR="00523117">
        <w:rPr>
          <w:rFonts w:ascii="Arial" w:hAnsi="Arial" w:cs="Arial"/>
          <w:szCs w:val="24"/>
        </w:rPr>
        <w:t>CPT</w:t>
      </w:r>
      <w:proofErr w:type="spellEnd"/>
      <w:r w:rsidR="00523117">
        <w:rPr>
          <w:rFonts w:ascii="Arial" w:hAnsi="Arial" w:cs="Arial"/>
          <w:szCs w:val="24"/>
        </w:rPr>
        <w:t xml:space="preserve"> y SS.</w:t>
      </w:r>
    </w:p>
    <w:p w:rsidR="000C771D" w:rsidRDefault="000C771D" w:rsidP="00523117">
      <w:pPr>
        <w:spacing w:line="276" w:lineRule="auto"/>
        <w:contextualSpacing/>
        <w:jc w:val="both"/>
        <w:rPr>
          <w:rFonts w:ascii="Arial" w:hAnsi="Arial" w:cs="Arial"/>
          <w:szCs w:val="24"/>
        </w:rPr>
      </w:pPr>
    </w:p>
    <w:p w:rsidR="00523117" w:rsidRDefault="000C771D" w:rsidP="00523117">
      <w:pPr>
        <w:spacing w:line="276" w:lineRule="auto"/>
        <w:contextualSpacing/>
        <w:jc w:val="both"/>
        <w:rPr>
          <w:rFonts w:ascii="Arial" w:hAnsi="Arial" w:cs="Arial"/>
          <w:szCs w:val="24"/>
        </w:rPr>
      </w:pPr>
      <w:r>
        <w:rPr>
          <w:rFonts w:ascii="Arial" w:hAnsi="Arial" w:cs="Arial"/>
          <w:szCs w:val="24"/>
        </w:rPr>
        <w:t>Finalmente, en lo que respecta a la inconformidad que presentó la parte actora en relación con la excepción de falta de competencia</w:t>
      </w:r>
      <w:r w:rsidR="009F26FF">
        <w:rPr>
          <w:rFonts w:ascii="Arial" w:hAnsi="Arial" w:cs="Arial"/>
          <w:szCs w:val="24"/>
        </w:rPr>
        <w:t xml:space="preserve"> (no decreto de prueba testimonial)</w:t>
      </w:r>
      <w:r>
        <w:rPr>
          <w:rFonts w:ascii="Arial" w:hAnsi="Arial" w:cs="Arial"/>
          <w:szCs w:val="24"/>
        </w:rPr>
        <w:t xml:space="preserve">, debe decirse que </w:t>
      </w:r>
      <w:r w:rsidR="00912505">
        <w:rPr>
          <w:rFonts w:ascii="Arial" w:hAnsi="Arial" w:cs="Arial"/>
          <w:szCs w:val="24"/>
        </w:rPr>
        <w:t>é</w:t>
      </w:r>
      <w:r>
        <w:rPr>
          <w:rFonts w:ascii="Arial" w:hAnsi="Arial" w:cs="Arial"/>
          <w:szCs w:val="24"/>
        </w:rPr>
        <w:t xml:space="preserve">sta ya fue definida por la jueza Segunda laboral de Armenia Quindío, la que asumió sin reparos la </w:t>
      </w:r>
      <w:r w:rsidR="00981F65">
        <w:rPr>
          <w:rFonts w:ascii="Arial" w:hAnsi="Arial" w:cs="Arial"/>
          <w:szCs w:val="24"/>
        </w:rPr>
        <w:t>J</w:t>
      </w:r>
      <w:r>
        <w:rPr>
          <w:rFonts w:ascii="Arial" w:hAnsi="Arial" w:cs="Arial"/>
          <w:szCs w:val="24"/>
        </w:rPr>
        <w:t xml:space="preserve">ueza Cuarta Laboral de esta ciudad, por lo que no es admisible discusión </w:t>
      </w:r>
      <w:r w:rsidR="009F26FF">
        <w:rPr>
          <w:rFonts w:ascii="Arial" w:hAnsi="Arial" w:cs="Arial"/>
          <w:szCs w:val="24"/>
        </w:rPr>
        <w:t>alguna sobre este punto</w:t>
      </w:r>
      <w:r>
        <w:rPr>
          <w:rFonts w:ascii="Arial" w:hAnsi="Arial" w:cs="Arial"/>
          <w:szCs w:val="24"/>
        </w:rPr>
        <w:t xml:space="preserve">. </w:t>
      </w:r>
    </w:p>
    <w:p w:rsidR="00FA5B80" w:rsidRPr="00134A5A" w:rsidRDefault="00FA5B80" w:rsidP="00523117">
      <w:pPr>
        <w:spacing w:line="276" w:lineRule="auto"/>
        <w:contextualSpacing/>
        <w:jc w:val="both"/>
        <w:rPr>
          <w:rFonts w:ascii="Arial" w:hAnsi="Arial" w:cs="Arial"/>
          <w:szCs w:val="24"/>
        </w:rPr>
      </w:pPr>
    </w:p>
    <w:p w:rsidR="00AD3ED1" w:rsidRPr="00134A5A" w:rsidRDefault="00AD3ED1" w:rsidP="00570C83">
      <w:pPr>
        <w:spacing w:line="276" w:lineRule="auto"/>
        <w:contextualSpacing/>
        <w:jc w:val="center"/>
        <w:rPr>
          <w:rFonts w:ascii="Arial" w:hAnsi="Arial" w:cs="Arial"/>
          <w:b/>
          <w:lang w:val="es-ES"/>
        </w:rPr>
      </w:pPr>
      <w:r w:rsidRPr="00134A5A">
        <w:rPr>
          <w:rFonts w:ascii="Arial" w:hAnsi="Arial" w:cs="Arial"/>
          <w:b/>
          <w:lang w:val="es-ES"/>
        </w:rPr>
        <w:t>CONCLUSIÓN</w:t>
      </w:r>
    </w:p>
    <w:p w:rsidR="00A03D82" w:rsidRPr="00134A5A" w:rsidRDefault="00AD3ED1" w:rsidP="00570C83">
      <w:pPr>
        <w:spacing w:line="276" w:lineRule="auto"/>
        <w:contextualSpacing/>
        <w:jc w:val="both"/>
        <w:rPr>
          <w:rFonts w:ascii="Arial" w:hAnsi="Arial" w:cs="Arial"/>
          <w:szCs w:val="24"/>
        </w:rPr>
      </w:pPr>
      <w:r w:rsidRPr="00134A5A">
        <w:rPr>
          <w:rFonts w:ascii="Arial" w:hAnsi="Arial" w:cs="Arial"/>
          <w:lang w:val="es-ES"/>
        </w:rPr>
        <w:t xml:space="preserve"> </w:t>
      </w:r>
      <w:r w:rsidRPr="00134A5A">
        <w:rPr>
          <w:rFonts w:ascii="Arial" w:hAnsi="Arial" w:cs="Arial"/>
          <w:b/>
          <w:szCs w:val="24"/>
        </w:rPr>
        <w:t xml:space="preserve"> </w:t>
      </w:r>
      <w:r w:rsidR="00A03D82" w:rsidRPr="00134A5A">
        <w:rPr>
          <w:rFonts w:ascii="Arial" w:hAnsi="Arial" w:cs="Arial"/>
          <w:szCs w:val="24"/>
          <w:lang w:val="es-ES"/>
        </w:rPr>
        <w:t xml:space="preserve"> </w:t>
      </w:r>
    </w:p>
    <w:p w:rsidR="00A03D82" w:rsidRPr="00134A5A" w:rsidRDefault="00A03D82" w:rsidP="00570C83">
      <w:pPr>
        <w:shd w:val="clear" w:color="auto" w:fill="FFFFFF"/>
        <w:spacing w:line="276" w:lineRule="auto"/>
        <w:jc w:val="both"/>
        <w:textAlignment w:val="baseline"/>
        <w:rPr>
          <w:rFonts w:ascii="Arial" w:hAnsi="Arial" w:cs="Arial"/>
          <w:szCs w:val="24"/>
        </w:rPr>
      </w:pPr>
      <w:r w:rsidRPr="00134A5A">
        <w:rPr>
          <w:rFonts w:ascii="Arial" w:hAnsi="Arial" w:cs="Arial"/>
          <w:szCs w:val="24"/>
        </w:rPr>
        <w:t xml:space="preserve">En armonía, con lo expuesto en precedencia, se </w:t>
      </w:r>
      <w:r w:rsidR="00F221E0">
        <w:rPr>
          <w:rFonts w:ascii="Arial" w:hAnsi="Arial" w:cs="Arial"/>
          <w:szCs w:val="24"/>
        </w:rPr>
        <w:t>revocar</w:t>
      </w:r>
      <w:r w:rsidR="00ED77A3">
        <w:rPr>
          <w:rFonts w:ascii="Arial" w:hAnsi="Arial" w:cs="Arial"/>
          <w:szCs w:val="24"/>
        </w:rPr>
        <w:t>á</w:t>
      </w:r>
      <w:r w:rsidR="00F221E0">
        <w:rPr>
          <w:rFonts w:ascii="Arial" w:hAnsi="Arial" w:cs="Arial"/>
          <w:szCs w:val="24"/>
        </w:rPr>
        <w:t xml:space="preserve"> </w:t>
      </w:r>
      <w:r w:rsidRPr="00134A5A">
        <w:rPr>
          <w:rFonts w:ascii="Arial" w:hAnsi="Arial" w:cs="Arial"/>
          <w:szCs w:val="24"/>
        </w:rPr>
        <w:t>el auto recurrido</w:t>
      </w:r>
      <w:r w:rsidR="00F221E0">
        <w:rPr>
          <w:rFonts w:ascii="Arial" w:hAnsi="Arial" w:cs="Arial"/>
          <w:szCs w:val="24"/>
        </w:rPr>
        <w:t>,</w:t>
      </w:r>
      <w:r w:rsidRPr="00134A5A">
        <w:rPr>
          <w:rFonts w:ascii="Arial" w:hAnsi="Arial" w:cs="Arial"/>
          <w:szCs w:val="24"/>
        </w:rPr>
        <w:t xml:space="preserve"> </w:t>
      </w:r>
      <w:r w:rsidR="00ED77A3">
        <w:rPr>
          <w:rFonts w:ascii="Arial" w:hAnsi="Arial" w:cs="Arial"/>
          <w:szCs w:val="24"/>
        </w:rPr>
        <w:t>para en su lugar</w:t>
      </w:r>
      <w:r w:rsidR="001D2B57">
        <w:rPr>
          <w:rFonts w:ascii="Arial" w:hAnsi="Arial" w:cs="Arial"/>
          <w:szCs w:val="24"/>
        </w:rPr>
        <w:t>,</w:t>
      </w:r>
      <w:r w:rsidR="00ED77A3">
        <w:rPr>
          <w:rFonts w:ascii="Arial" w:hAnsi="Arial" w:cs="Arial"/>
          <w:szCs w:val="24"/>
        </w:rPr>
        <w:t xml:space="preserve"> declarar probada la excepción de </w:t>
      </w:r>
      <w:r w:rsidR="007E2843">
        <w:rPr>
          <w:rFonts w:ascii="Arial" w:hAnsi="Arial" w:cs="Arial"/>
          <w:szCs w:val="24"/>
        </w:rPr>
        <w:t>no comprender la demanda a todos los litisconsortes necesarios</w:t>
      </w:r>
      <w:r w:rsidR="00ED77A3">
        <w:rPr>
          <w:rFonts w:ascii="Arial" w:hAnsi="Arial" w:cs="Arial"/>
          <w:szCs w:val="24"/>
        </w:rPr>
        <w:t xml:space="preserve">, en los términos ya expuestos; sin lugar a imponer costas al salir avante </w:t>
      </w:r>
      <w:r w:rsidRPr="00134A5A">
        <w:rPr>
          <w:rFonts w:ascii="Arial" w:hAnsi="Arial" w:cs="Arial"/>
          <w:szCs w:val="24"/>
        </w:rPr>
        <w:t xml:space="preserve">la alzada (art. 365 numerales 1 y 3 </w:t>
      </w:r>
      <w:proofErr w:type="spellStart"/>
      <w:r w:rsidRPr="00134A5A">
        <w:rPr>
          <w:rFonts w:ascii="Arial" w:hAnsi="Arial" w:cs="Arial"/>
          <w:szCs w:val="24"/>
        </w:rPr>
        <w:t>CGP</w:t>
      </w:r>
      <w:proofErr w:type="spellEnd"/>
      <w:r w:rsidRPr="00134A5A">
        <w:rPr>
          <w:rFonts w:ascii="Arial" w:hAnsi="Arial" w:cs="Arial"/>
          <w:szCs w:val="24"/>
        </w:rPr>
        <w:t>).</w:t>
      </w:r>
    </w:p>
    <w:p w:rsidR="00A03D82" w:rsidRPr="00134A5A" w:rsidRDefault="00A03D82" w:rsidP="00570C83">
      <w:pPr>
        <w:pStyle w:val="Standard"/>
        <w:spacing w:line="276" w:lineRule="auto"/>
        <w:ind w:firstLine="708"/>
        <w:jc w:val="both"/>
        <w:rPr>
          <w:rFonts w:ascii="Arial" w:hAnsi="Arial" w:cs="Arial"/>
          <w:b/>
        </w:rPr>
      </w:pPr>
    </w:p>
    <w:p w:rsidR="00A03D82" w:rsidRPr="00134A5A" w:rsidRDefault="00A03D82" w:rsidP="00570C83">
      <w:pPr>
        <w:pStyle w:val="Standard"/>
        <w:spacing w:line="276" w:lineRule="auto"/>
        <w:jc w:val="center"/>
        <w:rPr>
          <w:rFonts w:ascii="Arial" w:hAnsi="Arial" w:cs="Arial"/>
          <w:b/>
        </w:rPr>
      </w:pPr>
      <w:r w:rsidRPr="00134A5A">
        <w:rPr>
          <w:rFonts w:ascii="Arial" w:hAnsi="Arial" w:cs="Arial"/>
          <w:b/>
        </w:rPr>
        <w:t>DECISIÓN</w:t>
      </w:r>
    </w:p>
    <w:p w:rsidR="00A03D82" w:rsidRPr="00134A5A" w:rsidRDefault="00A03D82" w:rsidP="00570C83">
      <w:pPr>
        <w:pStyle w:val="Standard"/>
        <w:spacing w:line="276" w:lineRule="auto"/>
        <w:jc w:val="center"/>
        <w:rPr>
          <w:rFonts w:ascii="Arial" w:hAnsi="Arial" w:cs="Arial"/>
          <w:b/>
        </w:rPr>
      </w:pPr>
    </w:p>
    <w:p w:rsidR="00A03D82" w:rsidRPr="00134A5A" w:rsidRDefault="00A03D82" w:rsidP="00134A5A">
      <w:pPr>
        <w:pStyle w:val="Standard"/>
        <w:spacing w:line="276" w:lineRule="auto"/>
        <w:jc w:val="both"/>
        <w:rPr>
          <w:rFonts w:ascii="Arial" w:hAnsi="Arial" w:cs="Arial"/>
        </w:rPr>
      </w:pPr>
      <w:r w:rsidRPr="00134A5A">
        <w:rPr>
          <w:rFonts w:ascii="Arial" w:hAnsi="Arial" w:cs="Arial"/>
        </w:rPr>
        <w:t xml:space="preserve">En mérito de lo expuesto, </w:t>
      </w:r>
      <w:r w:rsidRPr="00134A5A">
        <w:rPr>
          <w:rFonts w:ascii="Arial" w:hAnsi="Arial" w:cs="Arial"/>
          <w:b/>
        </w:rPr>
        <w:t>la Sala Cuarta de Decisión Laboral del Tribunal Superior de Distrito Judicial de Pereira - Risaralda</w:t>
      </w:r>
      <w:r w:rsidRPr="00134A5A">
        <w:rPr>
          <w:rFonts w:ascii="Arial" w:hAnsi="Arial" w:cs="Arial"/>
        </w:rPr>
        <w:t xml:space="preserve">, </w:t>
      </w:r>
    </w:p>
    <w:p w:rsidR="00A03D82" w:rsidRPr="00134A5A" w:rsidRDefault="00A03D82" w:rsidP="00570C83">
      <w:pPr>
        <w:pStyle w:val="Standard"/>
        <w:spacing w:line="276" w:lineRule="auto"/>
        <w:ind w:firstLine="708"/>
        <w:jc w:val="both"/>
        <w:rPr>
          <w:rFonts w:ascii="Arial" w:hAnsi="Arial" w:cs="Arial"/>
        </w:rPr>
      </w:pPr>
    </w:p>
    <w:p w:rsidR="00A03D82" w:rsidRPr="00134A5A" w:rsidRDefault="00A03D82" w:rsidP="00570C83">
      <w:pPr>
        <w:pStyle w:val="Standard"/>
        <w:spacing w:line="276" w:lineRule="auto"/>
        <w:ind w:firstLine="708"/>
        <w:jc w:val="center"/>
        <w:rPr>
          <w:rFonts w:ascii="Arial" w:hAnsi="Arial" w:cs="Arial"/>
          <w:b/>
        </w:rPr>
      </w:pPr>
      <w:r w:rsidRPr="00134A5A">
        <w:rPr>
          <w:rFonts w:ascii="Arial" w:hAnsi="Arial" w:cs="Arial"/>
          <w:b/>
        </w:rPr>
        <w:t>RESUELVE</w:t>
      </w:r>
    </w:p>
    <w:p w:rsidR="00A03D82" w:rsidRPr="00134A5A" w:rsidRDefault="00A03D82" w:rsidP="00570C83">
      <w:pPr>
        <w:spacing w:line="276" w:lineRule="auto"/>
        <w:jc w:val="both"/>
        <w:rPr>
          <w:rFonts w:ascii="Arial" w:hAnsi="Arial" w:cs="Arial"/>
          <w:b/>
          <w:szCs w:val="24"/>
        </w:rPr>
      </w:pPr>
    </w:p>
    <w:p w:rsidR="007E2843" w:rsidRDefault="00A03D82" w:rsidP="00570C83">
      <w:pPr>
        <w:spacing w:line="276" w:lineRule="auto"/>
        <w:jc w:val="both"/>
        <w:rPr>
          <w:rFonts w:ascii="Arial" w:hAnsi="Arial" w:cs="Arial"/>
          <w:szCs w:val="24"/>
        </w:rPr>
      </w:pPr>
      <w:r w:rsidRPr="00134A5A">
        <w:rPr>
          <w:rFonts w:ascii="Arial" w:hAnsi="Arial" w:cs="Arial"/>
          <w:b/>
          <w:szCs w:val="24"/>
        </w:rPr>
        <w:t xml:space="preserve">PRIMERO. </w:t>
      </w:r>
      <w:r w:rsidR="00EA73F0">
        <w:rPr>
          <w:rFonts w:ascii="Arial" w:hAnsi="Arial" w:cs="Arial"/>
          <w:b/>
          <w:szCs w:val="24"/>
        </w:rPr>
        <w:t xml:space="preserve">REVOCAR </w:t>
      </w:r>
      <w:r w:rsidR="00981F65">
        <w:rPr>
          <w:rFonts w:ascii="Arial" w:hAnsi="Arial" w:cs="Arial"/>
          <w:szCs w:val="24"/>
        </w:rPr>
        <w:t xml:space="preserve">el auto proferido </w:t>
      </w:r>
      <w:r w:rsidRPr="00134A5A">
        <w:rPr>
          <w:rFonts w:ascii="Arial" w:hAnsi="Arial" w:cs="Arial"/>
          <w:szCs w:val="24"/>
        </w:rPr>
        <w:t xml:space="preserve">por el Juzgado </w:t>
      </w:r>
      <w:r w:rsidR="00AD3ED1" w:rsidRPr="00134A5A">
        <w:rPr>
          <w:rFonts w:ascii="Arial" w:hAnsi="Arial" w:cs="Arial"/>
          <w:szCs w:val="24"/>
        </w:rPr>
        <w:t>Cuarto</w:t>
      </w:r>
      <w:r w:rsidRPr="00134A5A">
        <w:rPr>
          <w:rFonts w:ascii="Arial" w:hAnsi="Arial" w:cs="Arial"/>
          <w:szCs w:val="24"/>
        </w:rPr>
        <w:t xml:space="preserve"> Laboral del Circuito de Pereira el </w:t>
      </w:r>
      <w:r w:rsidR="00E46D85" w:rsidRPr="00134A5A">
        <w:rPr>
          <w:rFonts w:ascii="Arial" w:hAnsi="Arial" w:cs="Arial"/>
          <w:szCs w:val="24"/>
        </w:rPr>
        <w:t>2-</w:t>
      </w:r>
      <w:r w:rsidR="00EA73F0">
        <w:rPr>
          <w:rFonts w:ascii="Arial" w:hAnsi="Arial" w:cs="Arial"/>
          <w:szCs w:val="24"/>
        </w:rPr>
        <w:t>1</w:t>
      </w:r>
      <w:r w:rsidR="00E46D85" w:rsidRPr="00134A5A">
        <w:rPr>
          <w:rFonts w:ascii="Arial" w:hAnsi="Arial" w:cs="Arial"/>
          <w:szCs w:val="24"/>
        </w:rPr>
        <w:t>0-201</w:t>
      </w:r>
      <w:r w:rsidR="00EA73F0">
        <w:rPr>
          <w:rFonts w:ascii="Arial" w:hAnsi="Arial" w:cs="Arial"/>
          <w:szCs w:val="24"/>
        </w:rPr>
        <w:t xml:space="preserve">7, para en su lugar, DECLARAR PROBADA la excepción previa de </w:t>
      </w:r>
      <w:r w:rsidR="007E2843">
        <w:rPr>
          <w:rFonts w:ascii="Arial" w:hAnsi="Arial" w:cs="Arial"/>
          <w:szCs w:val="24"/>
        </w:rPr>
        <w:t>no comprender la demanda a todos los litisconsortes necesarios</w:t>
      </w:r>
      <w:r w:rsidR="00C23B94">
        <w:rPr>
          <w:rFonts w:ascii="Arial" w:hAnsi="Arial" w:cs="Arial"/>
          <w:szCs w:val="24"/>
        </w:rPr>
        <w:t>.</w:t>
      </w:r>
    </w:p>
    <w:p w:rsidR="00EA73F0" w:rsidRDefault="007E2843" w:rsidP="00570C83">
      <w:pPr>
        <w:spacing w:line="276" w:lineRule="auto"/>
        <w:jc w:val="both"/>
        <w:rPr>
          <w:rFonts w:ascii="Arial" w:hAnsi="Arial" w:cs="Arial"/>
          <w:szCs w:val="24"/>
        </w:rPr>
      </w:pPr>
      <w:r>
        <w:rPr>
          <w:rFonts w:ascii="Arial" w:hAnsi="Arial" w:cs="Arial"/>
          <w:szCs w:val="24"/>
        </w:rPr>
        <w:t xml:space="preserve"> </w:t>
      </w:r>
    </w:p>
    <w:p w:rsidR="00EA73F0" w:rsidRDefault="00EA73F0" w:rsidP="00EA73F0">
      <w:pPr>
        <w:spacing w:line="276" w:lineRule="auto"/>
        <w:contextualSpacing/>
        <w:jc w:val="both"/>
        <w:rPr>
          <w:rFonts w:ascii="Arial" w:hAnsi="Arial" w:cs="Arial"/>
          <w:szCs w:val="24"/>
        </w:rPr>
      </w:pPr>
      <w:r>
        <w:rPr>
          <w:rFonts w:ascii="Arial" w:hAnsi="Arial" w:cs="Arial"/>
          <w:szCs w:val="24"/>
        </w:rPr>
        <w:t xml:space="preserve">En consecuencia, se ordena la citación de los señores Oscar Vélez </w:t>
      </w:r>
      <w:proofErr w:type="spellStart"/>
      <w:r>
        <w:rPr>
          <w:rFonts w:ascii="Arial" w:hAnsi="Arial" w:cs="Arial"/>
          <w:szCs w:val="24"/>
        </w:rPr>
        <w:t>Tangarife</w:t>
      </w:r>
      <w:proofErr w:type="spellEnd"/>
      <w:r>
        <w:rPr>
          <w:rFonts w:ascii="Arial" w:hAnsi="Arial" w:cs="Arial"/>
          <w:szCs w:val="24"/>
        </w:rPr>
        <w:t xml:space="preserve">, Jaime </w:t>
      </w:r>
      <w:r w:rsidR="00981F65">
        <w:rPr>
          <w:rFonts w:ascii="Arial" w:hAnsi="Arial" w:cs="Arial"/>
          <w:szCs w:val="24"/>
        </w:rPr>
        <w:t>León</w:t>
      </w:r>
      <w:r>
        <w:rPr>
          <w:rFonts w:ascii="Arial" w:hAnsi="Arial" w:cs="Arial"/>
          <w:szCs w:val="24"/>
        </w:rPr>
        <w:t xml:space="preserve"> </w:t>
      </w:r>
      <w:proofErr w:type="spellStart"/>
      <w:r w:rsidR="00981F65">
        <w:rPr>
          <w:rFonts w:ascii="Arial" w:hAnsi="Arial" w:cs="Arial"/>
          <w:szCs w:val="24"/>
        </w:rPr>
        <w:t>Ustman</w:t>
      </w:r>
      <w:proofErr w:type="spellEnd"/>
      <w:r>
        <w:rPr>
          <w:rFonts w:ascii="Arial" w:hAnsi="Arial" w:cs="Arial"/>
          <w:szCs w:val="24"/>
        </w:rPr>
        <w:t xml:space="preserve"> y Vip </w:t>
      </w:r>
      <w:proofErr w:type="spellStart"/>
      <w:r>
        <w:rPr>
          <w:rFonts w:ascii="Arial" w:hAnsi="Arial" w:cs="Arial"/>
          <w:szCs w:val="24"/>
        </w:rPr>
        <w:t>SAS</w:t>
      </w:r>
      <w:proofErr w:type="spellEnd"/>
      <w:r>
        <w:rPr>
          <w:rFonts w:ascii="Arial" w:hAnsi="Arial" w:cs="Arial"/>
          <w:szCs w:val="24"/>
        </w:rPr>
        <w:t xml:space="preserve">, que conforman el consorcio </w:t>
      </w:r>
      <w:proofErr w:type="spellStart"/>
      <w:r>
        <w:rPr>
          <w:rFonts w:ascii="Arial" w:hAnsi="Arial" w:cs="Arial"/>
          <w:szCs w:val="24"/>
        </w:rPr>
        <w:t>Con</w:t>
      </w:r>
      <w:r w:rsidR="00981F65">
        <w:rPr>
          <w:rFonts w:ascii="Arial" w:hAnsi="Arial" w:cs="Arial"/>
          <w:szCs w:val="24"/>
        </w:rPr>
        <w:t>s</w:t>
      </w:r>
      <w:r>
        <w:rPr>
          <w:rFonts w:ascii="Arial" w:hAnsi="Arial" w:cs="Arial"/>
          <w:szCs w:val="24"/>
        </w:rPr>
        <w:t>trudepor</w:t>
      </w:r>
      <w:proofErr w:type="spellEnd"/>
      <w:r>
        <w:rPr>
          <w:rFonts w:ascii="Arial" w:hAnsi="Arial" w:cs="Arial"/>
          <w:szCs w:val="24"/>
        </w:rPr>
        <w:t xml:space="preserve"> y</w:t>
      </w:r>
      <w:r w:rsidRPr="00523117">
        <w:rPr>
          <w:rFonts w:ascii="Arial" w:hAnsi="Arial" w:cs="Arial"/>
          <w:szCs w:val="24"/>
        </w:rPr>
        <w:t xml:space="preserve"> </w:t>
      </w:r>
      <w:r>
        <w:rPr>
          <w:rFonts w:ascii="Arial" w:hAnsi="Arial" w:cs="Arial"/>
          <w:szCs w:val="24"/>
        </w:rPr>
        <w:t>Luis Federico Valencia Yepes, integrante del consorcio Tecno-ambiental,</w:t>
      </w:r>
      <w:r w:rsidR="00B2642C">
        <w:rPr>
          <w:rFonts w:ascii="Arial" w:hAnsi="Arial" w:cs="Arial"/>
          <w:szCs w:val="24"/>
        </w:rPr>
        <w:t xml:space="preserve"> para que intervengan como litisconsortes necesarios;</w:t>
      </w:r>
      <w:r>
        <w:rPr>
          <w:rFonts w:ascii="Arial" w:hAnsi="Arial" w:cs="Arial"/>
          <w:szCs w:val="24"/>
        </w:rPr>
        <w:t xml:space="preserve"> a quienes se les notificará la demanda, en la dirección que aporte el demandado </w:t>
      </w:r>
      <w:proofErr w:type="spellStart"/>
      <w:r>
        <w:rPr>
          <w:rFonts w:ascii="Arial" w:hAnsi="Arial" w:cs="Arial"/>
          <w:szCs w:val="24"/>
        </w:rPr>
        <w:t>CT</w:t>
      </w:r>
      <w:proofErr w:type="spellEnd"/>
      <w:r>
        <w:rPr>
          <w:rFonts w:ascii="Arial" w:hAnsi="Arial" w:cs="Arial"/>
          <w:szCs w:val="24"/>
        </w:rPr>
        <w:t xml:space="preserve"> Ingeniería </w:t>
      </w:r>
      <w:proofErr w:type="spellStart"/>
      <w:r>
        <w:rPr>
          <w:rFonts w:ascii="Arial" w:hAnsi="Arial" w:cs="Arial"/>
          <w:szCs w:val="24"/>
        </w:rPr>
        <w:t>SAS</w:t>
      </w:r>
      <w:proofErr w:type="spellEnd"/>
      <w:r w:rsidR="00B2642C">
        <w:rPr>
          <w:rFonts w:ascii="Arial" w:hAnsi="Arial" w:cs="Arial"/>
          <w:szCs w:val="24"/>
        </w:rPr>
        <w:t>,</w:t>
      </w:r>
      <w:r>
        <w:rPr>
          <w:rFonts w:ascii="Arial" w:hAnsi="Arial" w:cs="Arial"/>
          <w:szCs w:val="24"/>
        </w:rPr>
        <w:t xml:space="preserve"> a través de su representante legal</w:t>
      </w:r>
      <w:r w:rsidR="00B2642C">
        <w:rPr>
          <w:rFonts w:ascii="Arial" w:hAnsi="Arial" w:cs="Arial"/>
          <w:szCs w:val="24"/>
        </w:rPr>
        <w:t>,</w:t>
      </w:r>
      <w:r>
        <w:rPr>
          <w:rFonts w:ascii="Arial" w:hAnsi="Arial" w:cs="Arial"/>
          <w:szCs w:val="24"/>
        </w:rPr>
        <w:t xml:space="preserve"> o se les emplace de ser necesario</w:t>
      </w:r>
      <w:r w:rsidR="000C294F">
        <w:rPr>
          <w:rFonts w:ascii="Arial" w:hAnsi="Arial" w:cs="Arial"/>
          <w:szCs w:val="24"/>
        </w:rPr>
        <w:t xml:space="preserve">, previo aviso (art. 29 </w:t>
      </w:r>
      <w:proofErr w:type="spellStart"/>
      <w:r w:rsidR="000C294F">
        <w:rPr>
          <w:rFonts w:ascii="Arial" w:hAnsi="Arial" w:cs="Arial"/>
          <w:szCs w:val="24"/>
        </w:rPr>
        <w:t>CPTSS</w:t>
      </w:r>
      <w:proofErr w:type="spellEnd"/>
      <w:r w:rsidR="000C294F">
        <w:rPr>
          <w:rFonts w:ascii="Arial" w:hAnsi="Arial" w:cs="Arial"/>
          <w:szCs w:val="24"/>
        </w:rPr>
        <w:t xml:space="preserve"> y art. 108 </w:t>
      </w:r>
      <w:proofErr w:type="spellStart"/>
      <w:r w:rsidR="000C294F">
        <w:rPr>
          <w:rFonts w:ascii="Arial" w:hAnsi="Arial" w:cs="Arial"/>
          <w:szCs w:val="24"/>
        </w:rPr>
        <w:t>CGP</w:t>
      </w:r>
      <w:proofErr w:type="spellEnd"/>
      <w:r w:rsidR="000C294F">
        <w:rPr>
          <w:rFonts w:ascii="Arial" w:hAnsi="Arial" w:cs="Arial"/>
          <w:szCs w:val="24"/>
        </w:rPr>
        <w:t>)</w:t>
      </w:r>
      <w:r>
        <w:rPr>
          <w:rFonts w:ascii="Arial" w:hAnsi="Arial" w:cs="Arial"/>
          <w:szCs w:val="24"/>
        </w:rPr>
        <w:t xml:space="preserve">, para los efectos del artículo 31 y 74 del </w:t>
      </w:r>
      <w:proofErr w:type="spellStart"/>
      <w:r>
        <w:rPr>
          <w:rFonts w:ascii="Arial" w:hAnsi="Arial" w:cs="Arial"/>
          <w:szCs w:val="24"/>
        </w:rPr>
        <w:t>CPT</w:t>
      </w:r>
      <w:proofErr w:type="spellEnd"/>
      <w:r>
        <w:rPr>
          <w:rFonts w:ascii="Arial" w:hAnsi="Arial" w:cs="Arial"/>
          <w:szCs w:val="24"/>
        </w:rPr>
        <w:t xml:space="preserve"> y SS.</w:t>
      </w:r>
    </w:p>
    <w:p w:rsidR="00EA73F0" w:rsidRPr="00134A5A" w:rsidRDefault="00EA73F0" w:rsidP="00570C83">
      <w:pPr>
        <w:spacing w:line="276" w:lineRule="auto"/>
        <w:jc w:val="both"/>
        <w:rPr>
          <w:rFonts w:ascii="Arial" w:hAnsi="Arial" w:cs="Arial"/>
        </w:rPr>
      </w:pPr>
    </w:p>
    <w:p w:rsidR="00B2642C" w:rsidRPr="00B2642C" w:rsidRDefault="00A03D82" w:rsidP="00570C83">
      <w:pPr>
        <w:spacing w:line="276" w:lineRule="auto"/>
        <w:jc w:val="both"/>
        <w:rPr>
          <w:rFonts w:ascii="Arial" w:hAnsi="Arial" w:cs="Arial"/>
          <w:szCs w:val="24"/>
        </w:rPr>
      </w:pPr>
      <w:r w:rsidRPr="00134A5A">
        <w:rPr>
          <w:rFonts w:ascii="Arial" w:hAnsi="Arial" w:cs="Arial"/>
          <w:b/>
          <w:szCs w:val="24"/>
        </w:rPr>
        <w:t xml:space="preserve">SEGUNDO. </w:t>
      </w:r>
      <w:r w:rsidR="00B2642C" w:rsidRPr="00B2642C">
        <w:rPr>
          <w:rFonts w:ascii="Arial" w:hAnsi="Arial" w:cs="Arial"/>
          <w:szCs w:val="24"/>
        </w:rPr>
        <w:t>Sin lugar a realizar manifestación alguna</w:t>
      </w:r>
      <w:r w:rsidR="008B14B6">
        <w:rPr>
          <w:rFonts w:ascii="Arial" w:hAnsi="Arial" w:cs="Arial"/>
          <w:szCs w:val="24"/>
        </w:rPr>
        <w:t xml:space="preserve"> </w:t>
      </w:r>
      <w:r w:rsidR="00B2642C" w:rsidRPr="00B2642C">
        <w:rPr>
          <w:rFonts w:ascii="Arial" w:hAnsi="Arial" w:cs="Arial"/>
          <w:szCs w:val="24"/>
        </w:rPr>
        <w:t>sobre la</w:t>
      </w:r>
      <w:r w:rsidR="00A1601D">
        <w:rPr>
          <w:rFonts w:ascii="Arial" w:hAnsi="Arial" w:cs="Arial"/>
          <w:szCs w:val="24"/>
        </w:rPr>
        <w:t xml:space="preserve">s pruebas pedidas frente a la </w:t>
      </w:r>
      <w:r w:rsidR="00B2642C" w:rsidRPr="00B2642C">
        <w:rPr>
          <w:rFonts w:ascii="Arial" w:hAnsi="Arial" w:cs="Arial"/>
          <w:szCs w:val="24"/>
        </w:rPr>
        <w:t>excepción de falta de competencia</w:t>
      </w:r>
      <w:r w:rsidR="008B14B6">
        <w:rPr>
          <w:rFonts w:ascii="Arial" w:hAnsi="Arial" w:cs="Arial"/>
          <w:szCs w:val="24"/>
        </w:rPr>
        <w:t>; atendiendo lo expuesto</w:t>
      </w:r>
      <w:r w:rsidR="00B2642C" w:rsidRPr="00B2642C">
        <w:rPr>
          <w:rFonts w:ascii="Arial" w:hAnsi="Arial" w:cs="Arial"/>
          <w:szCs w:val="24"/>
        </w:rPr>
        <w:t>.</w:t>
      </w:r>
    </w:p>
    <w:p w:rsidR="00B2642C" w:rsidRDefault="00A03D82" w:rsidP="00570C83">
      <w:pPr>
        <w:spacing w:line="276" w:lineRule="auto"/>
        <w:jc w:val="both"/>
        <w:rPr>
          <w:rFonts w:ascii="Arial" w:hAnsi="Arial" w:cs="Arial"/>
          <w:b/>
          <w:szCs w:val="24"/>
        </w:rPr>
      </w:pPr>
      <w:r w:rsidRPr="00134A5A">
        <w:rPr>
          <w:rFonts w:ascii="Arial" w:hAnsi="Arial" w:cs="Arial"/>
          <w:b/>
          <w:szCs w:val="24"/>
        </w:rPr>
        <w:t xml:space="preserve"> </w:t>
      </w:r>
    </w:p>
    <w:p w:rsidR="00A03D82" w:rsidRPr="00134A5A" w:rsidRDefault="00B2642C" w:rsidP="00570C83">
      <w:pPr>
        <w:spacing w:line="276" w:lineRule="auto"/>
        <w:jc w:val="both"/>
        <w:rPr>
          <w:rFonts w:ascii="Arial" w:hAnsi="Arial" w:cs="Arial"/>
          <w:szCs w:val="24"/>
        </w:rPr>
      </w:pPr>
      <w:r>
        <w:rPr>
          <w:rFonts w:ascii="Arial" w:hAnsi="Arial" w:cs="Arial"/>
          <w:b/>
          <w:szCs w:val="24"/>
        </w:rPr>
        <w:t xml:space="preserve">TERCERO. </w:t>
      </w:r>
      <w:r w:rsidR="009727F5">
        <w:rPr>
          <w:rFonts w:ascii="Arial" w:hAnsi="Arial" w:cs="Arial"/>
          <w:b/>
          <w:szCs w:val="24"/>
        </w:rPr>
        <w:t xml:space="preserve">Sin costas </w:t>
      </w:r>
      <w:r w:rsidR="00A03D82" w:rsidRPr="00134A5A">
        <w:rPr>
          <w:rFonts w:ascii="Arial" w:hAnsi="Arial" w:cs="Arial"/>
          <w:szCs w:val="24"/>
        </w:rPr>
        <w:t>en esta instancia.</w:t>
      </w:r>
    </w:p>
    <w:p w:rsidR="00A03D82" w:rsidRPr="00134A5A" w:rsidRDefault="00A03D82" w:rsidP="00570C83">
      <w:pPr>
        <w:pStyle w:val="Standard"/>
        <w:spacing w:line="276" w:lineRule="auto"/>
        <w:ind w:firstLine="708"/>
        <w:jc w:val="both"/>
        <w:rPr>
          <w:rFonts w:ascii="Arial" w:hAnsi="Arial" w:cs="Arial"/>
          <w:bCs/>
          <w:iCs/>
        </w:rPr>
      </w:pPr>
    </w:p>
    <w:p w:rsidR="00A03D82" w:rsidRPr="00134A5A" w:rsidRDefault="00A03D82" w:rsidP="00570C83">
      <w:pPr>
        <w:spacing w:line="276" w:lineRule="auto"/>
        <w:jc w:val="both"/>
        <w:rPr>
          <w:rFonts w:ascii="Arial" w:hAnsi="Arial" w:cs="Arial"/>
          <w:bCs/>
          <w:iCs/>
          <w:szCs w:val="24"/>
          <w:lang w:val="es-ES"/>
        </w:rPr>
      </w:pPr>
      <w:r w:rsidRPr="00134A5A">
        <w:rPr>
          <w:rFonts w:ascii="Arial" w:hAnsi="Arial" w:cs="Arial"/>
          <w:bCs/>
          <w:iCs/>
          <w:szCs w:val="24"/>
          <w:lang w:val="es-ES"/>
        </w:rPr>
        <w:t>Por su pronunciamiento oral esta decisión se notifica en estrados.</w:t>
      </w:r>
    </w:p>
    <w:p w:rsidR="00A03D82" w:rsidRPr="00134A5A" w:rsidRDefault="00A03D82" w:rsidP="00570C83">
      <w:pPr>
        <w:spacing w:line="276" w:lineRule="auto"/>
        <w:jc w:val="both"/>
        <w:rPr>
          <w:rFonts w:ascii="Arial" w:hAnsi="Arial" w:cs="Arial"/>
          <w:bCs/>
          <w:iCs/>
          <w:szCs w:val="24"/>
          <w:lang w:val="es-ES"/>
        </w:rPr>
      </w:pPr>
    </w:p>
    <w:p w:rsidR="00A03D82" w:rsidRPr="00134A5A" w:rsidRDefault="00A03D82" w:rsidP="00570C83">
      <w:pPr>
        <w:pStyle w:val="Corpsdetexte"/>
        <w:spacing w:line="276" w:lineRule="auto"/>
        <w:contextualSpacing/>
        <w:rPr>
          <w:rFonts w:ascii="Arial" w:hAnsi="Arial" w:cs="Arial"/>
        </w:rPr>
      </w:pPr>
      <w:r w:rsidRPr="00134A5A">
        <w:rPr>
          <w:rFonts w:ascii="Arial" w:hAnsi="Arial" w:cs="Arial"/>
        </w:rPr>
        <w:t>No siendo otro el objeto de la presente audiencia, se eleva y firma esta acta por las personas que han intervenido.</w:t>
      </w:r>
    </w:p>
    <w:p w:rsidR="00A03D82" w:rsidRPr="00134A5A" w:rsidRDefault="00A03D82" w:rsidP="00570C83">
      <w:pPr>
        <w:widowControl w:val="0"/>
        <w:autoSpaceDE w:val="0"/>
        <w:autoSpaceDN w:val="0"/>
        <w:adjustRightInd w:val="0"/>
        <w:spacing w:line="276" w:lineRule="auto"/>
        <w:contextualSpacing/>
        <w:jc w:val="both"/>
        <w:rPr>
          <w:rFonts w:ascii="Arial" w:hAnsi="Arial" w:cs="Arial"/>
          <w:szCs w:val="24"/>
        </w:rPr>
      </w:pPr>
      <w:r w:rsidRPr="00134A5A">
        <w:rPr>
          <w:rFonts w:ascii="Arial" w:hAnsi="Arial" w:cs="Arial"/>
          <w:szCs w:val="24"/>
        </w:rPr>
        <w:lastRenderedPageBreak/>
        <w:t>Quienes integran la Sala,</w:t>
      </w:r>
    </w:p>
    <w:p w:rsidR="00A03D82" w:rsidRPr="00134A5A" w:rsidRDefault="00A03D82" w:rsidP="00570C83">
      <w:pPr>
        <w:pStyle w:val="Sansinterligne"/>
        <w:spacing w:line="276" w:lineRule="auto"/>
        <w:rPr>
          <w:rFonts w:ascii="Arial" w:hAnsi="Arial" w:cs="Arial"/>
        </w:rPr>
      </w:pPr>
    </w:p>
    <w:p w:rsidR="00A03D82" w:rsidRDefault="00A03D82" w:rsidP="00570C83">
      <w:pPr>
        <w:pStyle w:val="Sansinterligne"/>
        <w:spacing w:line="276" w:lineRule="auto"/>
        <w:jc w:val="center"/>
        <w:rPr>
          <w:rFonts w:ascii="Arial" w:hAnsi="Arial" w:cs="Arial"/>
          <w:b/>
          <w:lang w:val="es-ES"/>
        </w:rPr>
      </w:pPr>
    </w:p>
    <w:p w:rsidR="00FA5B80" w:rsidRPr="00134A5A" w:rsidRDefault="00FA5B80" w:rsidP="00570C83">
      <w:pPr>
        <w:pStyle w:val="Sansinterligne"/>
        <w:spacing w:line="276" w:lineRule="auto"/>
        <w:jc w:val="center"/>
        <w:rPr>
          <w:rFonts w:ascii="Arial" w:hAnsi="Arial" w:cs="Arial"/>
          <w:b/>
          <w:lang w:val="es-ES"/>
        </w:rPr>
      </w:pPr>
    </w:p>
    <w:p w:rsidR="00A03D82" w:rsidRPr="00134A5A" w:rsidRDefault="00A03D82" w:rsidP="00570C83">
      <w:pPr>
        <w:pStyle w:val="Sansinterligne"/>
        <w:spacing w:line="276" w:lineRule="auto"/>
        <w:jc w:val="center"/>
        <w:rPr>
          <w:rFonts w:ascii="Arial" w:hAnsi="Arial" w:cs="Arial"/>
          <w:b/>
          <w:lang w:val="es-ES"/>
        </w:rPr>
      </w:pPr>
      <w:r w:rsidRPr="00134A5A">
        <w:rPr>
          <w:rFonts w:ascii="Arial" w:hAnsi="Arial" w:cs="Arial"/>
          <w:b/>
          <w:lang w:val="es-ES"/>
        </w:rPr>
        <w:t>OLGA LUCÍA HOYOS SEPÚLVEDA</w:t>
      </w:r>
    </w:p>
    <w:p w:rsidR="00A03D82" w:rsidRPr="00134A5A" w:rsidRDefault="00A03D82" w:rsidP="00570C83">
      <w:pPr>
        <w:pStyle w:val="Sansinterligne"/>
        <w:spacing w:line="276" w:lineRule="auto"/>
        <w:jc w:val="center"/>
        <w:rPr>
          <w:rFonts w:ascii="Arial" w:hAnsi="Arial" w:cs="Arial"/>
          <w:lang w:val="es-ES"/>
        </w:rPr>
      </w:pPr>
      <w:r w:rsidRPr="00134A5A">
        <w:rPr>
          <w:rFonts w:ascii="Arial" w:hAnsi="Arial" w:cs="Arial"/>
          <w:lang w:val="es-ES"/>
        </w:rPr>
        <w:t>Magistrada Ponente</w:t>
      </w:r>
    </w:p>
    <w:p w:rsidR="00A03D82" w:rsidRDefault="00A03D82" w:rsidP="00570C83">
      <w:pPr>
        <w:spacing w:line="276" w:lineRule="auto"/>
        <w:ind w:firstLine="900"/>
        <w:jc w:val="center"/>
        <w:rPr>
          <w:rFonts w:ascii="Arial" w:hAnsi="Arial" w:cs="Arial"/>
          <w:b/>
          <w:szCs w:val="24"/>
          <w:lang w:val="es-ES"/>
        </w:rPr>
      </w:pPr>
    </w:p>
    <w:p w:rsidR="00FA5B80" w:rsidRPr="00134A5A" w:rsidRDefault="00FA5B80" w:rsidP="00570C83">
      <w:pPr>
        <w:spacing w:line="276" w:lineRule="auto"/>
        <w:ind w:firstLine="900"/>
        <w:jc w:val="center"/>
        <w:rPr>
          <w:rFonts w:ascii="Arial" w:hAnsi="Arial" w:cs="Arial"/>
          <w:b/>
          <w:szCs w:val="24"/>
          <w:lang w:val="es-ES"/>
        </w:rPr>
      </w:pPr>
    </w:p>
    <w:p w:rsidR="00A03D82" w:rsidRPr="00134A5A" w:rsidRDefault="00A03D82" w:rsidP="00570C83">
      <w:pPr>
        <w:spacing w:line="276" w:lineRule="auto"/>
        <w:jc w:val="both"/>
        <w:rPr>
          <w:rFonts w:ascii="Arial" w:hAnsi="Arial" w:cs="Arial"/>
          <w:b/>
          <w:bCs/>
          <w:iCs/>
          <w:szCs w:val="24"/>
          <w:lang w:val="es-ES"/>
        </w:rPr>
      </w:pPr>
    </w:p>
    <w:p w:rsidR="00A03D82" w:rsidRPr="00134A5A" w:rsidRDefault="00A03D82" w:rsidP="00570C83">
      <w:pPr>
        <w:spacing w:line="276" w:lineRule="auto"/>
        <w:jc w:val="both"/>
        <w:rPr>
          <w:rFonts w:ascii="Arial" w:hAnsi="Arial" w:cs="Arial"/>
          <w:szCs w:val="24"/>
          <w:lang w:val="es-ES"/>
        </w:rPr>
      </w:pPr>
      <w:r w:rsidRPr="00134A5A">
        <w:rPr>
          <w:rFonts w:ascii="Arial" w:hAnsi="Arial" w:cs="Arial"/>
          <w:b/>
          <w:bCs/>
          <w:iCs/>
          <w:szCs w:val="24"/>
          <w:lang w:val="es-ES"/>
        </w:rPr>
        <w:t>ANA LUCÍA CAICEDO CALDERÓN             JULIO CÉSAR SALAZAR MUÑOZ</w:t>
      </w:r>
      <w:r w:rsidRPr="00134A5A">
        <w:rPr>
          <w:rFonts w:ascii="Arial" w:hAnsi="Arial" w:cs="Arial"/>
          <w:szCs w:val="24"/>
          <w:lang w:val="es-ES"/>
        </w:rPr>
        <w:t xml:space="preserve"> </w:t>
      </w:r>
    </w:p>
    <w:p w:rsidR="00A03D82" w:rsidRPr="00134A5A" w:rsidRDefault="00A03D82" w:rsidP="00570C83">
      <w:pPr>
        <w:spacing w:line="276" w:lineRule="auto"/>
        <w:jc w:val="both"/>
        <w:rPr>
          <w:rFonts w:ascii="Arial" w:hAnsi="Arial" w:cs="Arial"/>
          <w:szCs w:val="24"/>
          <w:lang w:val="es-ES"/>
        </w:rPr>
      </w:pPr>
      <w:r w:rsidRPr="00134A5A">
        <w:rPr>
          <w:rFonts w:ascii="Arial" w:hAnsi="Arial" w:cs="Arial"/>
          <w:szCs w:val="24"/>
          <w:lang w:val="es-ES"/>
        </w:rPr>
        <w:t xml:space="preserve">                   Magistrada                                                                 Magistrado </w:t>
      </w:r>
    </w:p>
    <w:p w:rsidR="001D58F4" w:rsidRPr="00134A5A" w:rsidRDefault="00A03D82" w:rsidP="00A766FB">
      <w:pPr>
        <w:spacing w:line="276" w:lineRule="auto"/>
        <w:jc w:val="both"/>
        <w:rPr>
          <w:rFonts w:ascii="Arial" w:hAnsi="Arial" w:cs="Arial"/>
        </w:rPr>
      </w:pPr>
      <w:r w:rsidRPr="00134A5A">
        <w:rPr>
          <w:rFonts w:ascii="Arial" w:hAnsi="Arial" w:cs="Arial"/>
          <w:szCs w:val="24"/>
          <w:lang w:val="es-ES"/>
        </w:rPr>
        <w:t xml:space="preserve"> </w:t>
      </w:r>
      <w:r w:rsidRPr="00134A5A">
        <w:rPr>
          <w:rFonts w:ascii="Arial" w:hAnsi="Arial" w:cs="Arial"/>
          <w:bCs/>
          <w:iCs/>
          <w:szCs w:val="24"/>
          <w:lang w:val="es-ES"/>
        </w:rPr>
        <w:t xml:space="preserve">  </w:t>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r>
      <w:r w:rsidRPr="00134A5A">
        <w:rPr>
          <w:rFonts w:ascii="Arial" w:hAnsi="Arial" w:cs="Arial"/>
          <w:bCs/>
          <w:iCs/>
          <w:szCs w:val="24"/>
          <w:lang w:val="es-ES"/>
        </w:rPr>
        <w:tab/>
        <w:t xml:space="preserve">          </w:t>
      </w:r>
    </w:p>
    <w:sectPr w:rsidR="001D58F4" w:rsidRPr="00134A5A" w:rsidSect="00134A5A">
      <w:headerReference w:type="default" r:id="rId7"/>
      <w:footerReference w:type="even" r:id="rId8"/>
      <w:footerReference w:type="default" r:id="rId9"/>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FC4" w:rsidRDefault="00223FC4" w:rsidP="00A03D82">
      <w:r>
        <w:separator/>
      </w:r>
    </w:p>
  </w:endnote>
  <w:endnote w:type="continuationSeparator" w:id="0">
    <w:p w:rsidR="00223FC4" w:rsidRDefault="00223FC4" w:rsidP="00A0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CE7A75"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827" w:rsidRDefault="00223FC4" w:rsidP="00BD54F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CE7A75"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042E4">
      <w:rPr>
        <w:rStyle w:val="Numrodepage"/>
        <w:noProof/>
      </w:rPr>
      <w:t>6</w:t>
    </w:r>
    <w:r>
      <w:rPr>
        <w:rStyle w:val="Numrodepage"/>
      </w:rPr>
      <w:fldChar w:fldCharType="end"/>
    </w:r>
  </w:p>
  <w:p w:rsidR="005A3827" w:rsidRDefault="00223FC4" w:rsidP="00BD54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FC4" w:rsidRDefault="00223FC4" w:rsidP="00A03D82">
      <w:r>
        <w:separator/>
      </w:r>
    </w:p>
  </w:footnote>
  <w:footnote w:type="continuationSeparator" w:id="0">
    <w:p w:rsidR="00223FC4" w:rsidRDefault="00223FC4" w:rsidP="00A03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A5A" w:rsidRPr="00134A5A" w:rsidRDefault="00134A5A" w:rsidP="00134A5A">
    <w:pPr>
      <w:pStyle w:val="En-tte"/>
      <w:jc w:val="center"/>
      <w:rPr>
        <w:rFonts w:ascii="Arial" w:hAnsi="Arial" w:cs="Arial"/>
        <w:sz w:val="18"/>
        <w:szCs w:val="18"/>
      </w:rPr>
    </w:pPr>
    <w:r w:rsidRPr="00134A5A">
      <w:rPr>
        <w:rFonts w:ascii="Arial" w:hAnsi="Arial" w:cs="Arial"/>
        <w:sz w:val="18"/>
        <w:szCs w:val="18"/>
      </w:rPr>
      <w:t>Proceso Ordinario Laboral</w:t>
    </w:r>
  </w:p>
  <w:p w:rsidR="00134A5A" w:rsidRPr="00134A5A" w:rsidRDefault="00134A5A" w:rsidP="00134A5A">
    <w:pPr>
      <w:pStyle w:val="En-tte"/>
      <w:jc w:val="center"/>
      <w:rPr>
        <w:rFonts w:ascii="Arial" w:hAnsi="Arial" w:cs="Arial"/>
        <w:sz w:val="18"/>
        <w:szCs w:val="18"/>
      </w:rPr>
    </w:pPr>
    <w:r w:rsidRPr="00134A5A">
      <w:rPr>
        <w:rFonts w:ascii="Arial" w:hAnsi="Arial" w:cs="Arial"/>
        <w:sz w:val="18"/>
        <w:szCs w:val="18"/>
      </w:rPr>
      <w:t>Radicado: 66001-31-05-00</w:t>
    </w:r>
    <w:r>
      <w:rPr>
        <w:rFonts w:ascii="Arial" w:hAnsi="Arial" w:cs="Arial"/>
        <w:sz w:val="18"/>
        <w:szCs w:val="18"/>
      </w:rPr>
      <w:t>4-201</w:t>
    </w:r>
    <w:r w:rsidR="00EA73F0">
      <w:rPr>
        <w:rFonts w:ascii="Arial" w:hAnsi="Arial" w:cs="Arial"/>
        <w:sz w:val="18"/>
        <w:szCs w:val="18"/>
      </w:rPr>
      <w:t>7</w:t>
    </w:r>
    <w:r w:rsidRPr="00134A5A">
      <w:rPr>
        <w:rFonts w:ascii="Arial" w:hAnsi="Arial" w:cs="Arial"/>
        <w:sz w:val="18"/>
        <w:szCs w:val="18"/>
      </w:rPr>
      <w:t>-00</w:t>
    </w:r>
    <w:r w:rsidR="00EA73F0">
      <w:rPr>
        <w:rFonts w:ascii="Arial" w:hAnsi="Arial" w:cs="Arial"/>
        <w:sz w:val="18"/>
        <w:szCs w:val="18"/>
      </w:rPr>
      <w:t>323</w:t>
    </w:r>
    <w:r w:rsidRPr="00134A5A">
      <w:rPr>
        <w:rFonts w:ascii="Arial" w:hAnsi="Arial" w:cs="Arial"/>
        <w:sz w:val="18"/>
        <w:szCs w:val="18"/>
      </w:rPr>
      <w:t>-01</w:t>
    </w:r>
  </w:p>
  <w:p w:rsidR="00134A5A" w:rsidRDefault="00EA73F0" w:rsidP="00134A5A">
    <w:pPr>
      <w:pStyle w:val="En-tte"/>
      <w:jc w:val="center"/>
      <w:rPr>
        <w:rFonts w:ascii="Arial" w:hAnsi="Arial" w:cs="Arial"/>
        <w:sz w:val="18"/>
        <w:szCs w:val="18"/>
      </w:rPr>
    </w:pPr>
    <w:proofErr w:type="spellStart"/>
    <w:r>
      <w:rPr>
        <w:rFonts w:ascii="Arial" w:hAnsi="Arial" w:cs="Arial"/>
        <w:sz w:val="18"/>
        <w:szCs w:val="18"/>
      </w:rPr>
      <w:t>Jaimir</w:t>
    </w:r>
    <w:proofErr w:type="spellEnd"/>
    <w:r>
      <w:rPr>
        <w:rFonts w:ascii="Arial" w:hAnsi="Arial" w:cs="Arial"/>
        <w:sz w:val="18"/>
        <w:szCs w:val="18"/>
      </w:rPr>
      <w:t xml:space="preserve"> Agredo Valencia </w:t>
    </w:r>
    <w:r w:rsidR="00134A5A" w:rsidRPr="00134A5A">
      <w:rPr>
        <w:rFonts w:ascii="Arial" w:hAnsi="Arial" w:cs="Arial"/>
        <w:sz w:val="18"/>
        <w:szCs w:val="18"/>
      </w:rPr>
      <w:t xml:space="preserve">vs </w:t>
    </w:r>
    <w:proofErr w:type="spellStart"/>
    <w:r>
      <w:rPr>
        <w:rFonts w:ascii="Arial" w:hAnsi="Arial" w:cs="Arial"/>
        <w:sz w:val="18"/>
        <w:szCs w:val="18"/>
      </w:rPr>
      <w:t>CT</w:t>
    </w:r>
    <w:proofErr w:type="spellEnd"/>
    <w:r>
      <w:rPr>
        <w:rFonts w:ascii="Arial" w:hAnsi="Arial" w:cs="Arial"/>
        <w:sz w:val="18"/>
        <w:szCs w:val="18"/>
      </w:rPr>
      <w:t xml:space="preserve"> Ingeniería </w:t>
    </w:r>
    <w:proofErr w:type="spellStart"/>
    <w:r>
      <w:rPr>
        <w:rFonts w:ascii="Arial" w:hAnsi="Arial" w:cs="Arial"/>
        <w:sz w:val="18"/>
        <w:szCs w:val="18"/>
      </w:rPr>
      <w:t>SAS</w:t>
    </w:r>
    <w:proofErr w:type="spellEnd"/>
  </w:p>
  <w:p w:rsidR="00FA5B80" w:rsidRDefault="00FA5B80" w:rsidP="00134A5A">
    <w:pPr>
      <w:pStyle w:val="En-tte"/>
      <w:jc w:val="center"/>
      <w:rPr>
        <w:rFonts w:ascii="Arial" w:hAnsi="Arial" w:cs="Arial"/>
        <w:sz w:val="18"/>
        <w:szCs w:val="18"/>
      </w:rPr>
    </w:pPr>
  </w:p>
  <w:p w:rsidR="00FA5B80" w:rsidRPr="00134A5A" w:rsidRDefault="00FA5B80" w:rsidP="00134A5A">
    <w:pPr>
      <w:pStyle w:val="En-tte"/>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73"/>
    <w:rsid w:val="00044299"/>
    <w:rsid w:val="00090C65"/>
    <w:rsid w:val="000C294F"/>
    <w:rsid w:val="000C771D"/>
    <w:rsid w:val="000D5D9C"/>
    <w:rsid w:val="000F487C"/>
    <w:rsid w:val="00134A5A"/>
    <w:rsid w:val="00136280"/>
    <w:rsid w:val="00152019"/>
    <w:rsid w:val="0016463A"/>
    <w:rsid w:val="0017145F"/>
    <w:rsid w:val="001835A7"/>
    <w:rsid w:val="001B50FD"/>
    <w:rsid w:val="001B51DE"/>
    <w:rsid w:val="001D2B57"/>
    <w:rsid w:val="001D58F4"/>
    <w:rsid w:val="002048B5"/>
    <w:rsid w:val="00223FC4"/>
    <w:rsid w:val="002314B8"/>
    <w:rsid w:val="002429CA"/>
    <w:rsid w:val="00251D2A"/>
    <w:rsid w:val="002869CB"/>
    <w:rsid w:val="002B0512"/>
    <w:rsid w:val="002B0D81"/>
    <w:rsid w:val="00300DD4"/>
    <w:rsid w:val="00301CDF"/>
    <w:rsid w:val="00325DB2"/>
    <w:rsid w:val="003658CB"/>
    <w:rsid w:val="003709B1"/>
    <w:rsid w:val="00374F75"/>
    <w:rsid w:val="003A37B3"/>
    <w:rsid w:val="003B2D21"/>
    <w:rsid w:val="004054C4"/>
    <w:rsid w:val="00406314"/>
    <w:rsid w:val="00424AC7"/>
    <w:rsid w:val="00425CF4"/>
    <w:rsid w:val="0044203E"/>
    <w:rsid w:val="00495D76"/>
    <w:rsid w:val="004A38CE"/>
    <w:rsid w:val="004C1761"/>
    <w:rsid w:val="004C24E4"/>
    <w:rsid w:val="004D0990"/>
    <w:rsid w:val="004D7AB3"/>
    <w:rsid w:val="00522BD8"/>
    <w:rsid w:val="00523117"/>
    <w:rsid w:val="00570C83"/>
    <w:rsid w:val="006254B3"/>
    <w:rsid w:val="00625F57"/>
    <w:rsid w:val="00676A6A"/>
    <w:rsid w:val="006873FC"/>
    <w:rsid w:val="00695E34"/>
    <w:rsid w:val="006A0694"/>
    <w:rsid w:val="006C200D"/>
    <w:rsid w:val="006E6A00"/>
    <w:rsid w:val="007042E4"/>
    <w:rsid w:val="00707E44"/>
    <w:rsid w:val="007173C6"/>
    <w:rsid w:val="0072663F"/>
    <w:rsid w:val="00733FB1"/>
    <w:rsid w:val="00782C30"/>
    <w:rsid w:val="00784F64"/>
    <w:rsid w:val="007D4843"/>
    <w:rsid w:val="007E2843"/>
    <w:rsid w:val="00816BC4"/>
    <w:rsid w:val="008320A0"/>
    <w:rsid w:val="00847533"/>
    <w:rsid w:val="008811F5"/>
    <w:rsid w:val="008924F8"/>
    <w:rsid w:val="008B14B6"/>
    <w:rsid w:val="008D0FFB"/>
    <w:rsid w:val="00912505"/>
    <w:rsid w:val="0093018F"/>
    <w:rsid w:val="009321AE"/>
    <w:rsid w:val="00944B10"/>
    <w:rsid w:val="00956AB5"/>
    <w:rsid w:val="009727F5"/>
    <w:rsid w:val="00981F65"/>
    <w:rsid w:val="009878FD"/>
    <w:rsid w:val="009B7676"/>
    <w:rsid w:val="009F26FF"/>
    <w:rsid w:val="00A03D82"/>
    <w:rsid w:val="00A1601D"/>
    <w:rsid w:val="00A30C55"/>
    <w:rsid w:val="00A506B7"/>
    <w:rsid w:val="00A55204"/>
    <w:rsid w:val="00A766FB"/>
    <w:rsid w:val="00A77487"/>
    <w:rsid w:val="00A83BD2"/>
    <w:rsid w:val="00A85D05"/>
    <w:rsid w:val="00AD3ED1"/>
    <w:rsid w:val="00AE0E0A"/>
    <w:rsid w:val="00B04775"/>
    <w:rsid w:val="00B146FF"/>
    <w:rsid w:val="00B2642C"/>
    <w:rsid w:val="00B357A9"/>
    <w:rsid w:val="00B45550"/>
    <w:rsid w:val="00B62B51"/>
    <w:rsid w:val="00B86EED"/>
    <w:rsid w:val="00B96F2E"/>
    <w:rsid w:val="00BD1EFF"/>
    <w:rsid w:val="00BF104E"/>
    <w:rsid w:val="00C10181"/>
    <w:rsid w:val="00C23B94"/>
    <w:rsid w:val="00C314BC"/>
    <w:rsid w:val="00C571C7"/>
    <w:rsid w:val="00C81142"/>
    <w:rsid w:val="00C92C63"/>
    <w:rsid w:val="00CB67BA"/>
    <w:rsid w:val="00CE7A75"/>
    <w:rsid w:val="00D07942"/>
    <w:rsid w:val="00D554F7"/>
    <w:rsid w:val="00DB1BD1"/>
    <w:rsid w:val="00DC0385"/>
    <w:rsid w:val="00DF58CA"/>
    <w:rsid w:val="00DF5957"/>
    <w:rsid w:val="00E2499A"/>
    <w:rsid w:val="00E35159"/>
    <w:rsid w:val="00E43584"/>
    <w:rsid w:val="00E43A68"/>
    <w:rsid w:val="00E46D85"/>
    <w:rsid w:val="00E62A26"/>
    <w:rsid w:val="00E73332"/>
    <w:rsid w:val="00E750EC"/>
    <w:rsid w:val="00E90C00"/>
    <w:rsid w:val="00E91A69"/>
    <w:rsid w:val="00EA73F0"/>
    <w:rsid w:val="00EB6F5B"/>
    <w:rsid w:val="00EC06FB"/>
    <w:rsid w:val="00EC2051"/>
    <w:rsid w:val="00ED732B"/>
    <w:rsid w:val="00ED77A3"/>
    <w:rsid w:val="00EF5C94"/>
    <w:rsid w:val="00F00EFC"/>
    <w:rsid w:val="00F0210A"/>
    <w:rsid w:val="00F17A75"/>
    <w:rsid w:val="00F221E0"/>
    <w:rsid w:val="00F226AC"/>
    <w:rsid w:val="00F41F73"/>
    <w:rsid w:val="00F54302"/>
    <w:rsid w:val="00F548B7"/>
    <w:rsid w:val="00F6191A"/>
    <w:rsid w:val="00FA5B80"/>
    <w:rsid w:val="00FC20AD"/>
    <w:rsid w:val="00FC3065"/>
    <w:rsid w:val="00FC710B"/>
    <w:rsid w:val="00FC7690"/>
    <w:rsid w:val="00FD2134"/>
    <w:rsid w:val="00FE59F0"/>
    <w:rsid w:val="00FE5C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03D8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A03D82"/>
    <w:pPr>
      <w:tabs>
        <w:tab w:val="center" w:pos="4252"/>
        <w:tab w:val="right" w:pos="8504"/>
      </w:tabs>
    </w:pPr>
  </w:style>
  <w:style w:type="character" w:customStyle="1" w:styleId="PieddepageCar">
    <w:name w:val="Pied de page Car"/>
    <w:basedOn w:val="Policepardfaut"/>
    <w:link w:val="Pieddepage"/>
    <w:rsid w:val="00A03D82"/>
    <w:rPr>
      <w:rFonts w:ascii="Times New Roman" w:eastAsia="Times New Roman" w:hAnsi="Times New Roman" w:cs="Times New Roman"/>
      <w:sz w:val="24"/>
      <w:szCs w:val="20"/>
      <w:lang w:val="es-ES_tradnl" w:eastAsia="es-ES"/>
    </w:rPr>
  </w:style>
  <w:style w:type="character" w:styleId="Numrodepage">
    <w:name w:val="page number"/>
    <w:basedOn w:val="Policepardfaut"/>
    <w:rsid w:val="00A03D82"/>
  </w:style>
  <w:style w:type="paragraph" w:styleId="Sansinterligne">
    <w:name w:val="No Spacing"/>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A03D8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A03D8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A03D82"/>
    <w:rPr>
      <w:vertAlign w:val="superscript"/>
    </w:rPr>
  </w:style>
  <w:style w:type="character" w:styleId="lev">
    <w:name w:val="Strong"/>
    <w:basedOn w:val="Policepardfaut"/>
    <w:qFormat/>
    <w:rsid w:val="00A03D82"/>
    <w:rPr>
      <w:b/>
      <w:bCs/>
    </w:rPr>
  </w:style>
  <w:style w:type="paragraph" w:styleId="Corpsdetexte">
    <w:name w:val="Body Text"/>
    <w:basedOn w:val="Normal"/>
    <w:link w:val="CorpsdetexteCar"/>
    <w:rsid w:val="00A03D82"/>
    <w:pPr>
      <w:spacing w:after="120"/>
    </w:pPr>
    <w:rPr>
      <w:szCs w:val="24"/>
      <w:lang w:val="es-ES"/>
    </w:rPr>
  </w:style>
  <w:style w:type="character" w:customStyle="1" w:styleId="CorpsdetexteCar">
    <w:name w:val="Corps de texte Car"/>
    <w:basedOn w:val="Policepardfaut"/>
    <w:link w:val="Corpsdetexte"/>
    <w:rsid w:val="00A03D82"/>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134A5A"/>
    <w:pPr>
      <w:tabs>
        <w:tab w:val="center" w:pos="4252"/>
        <w:tab w:val="right" w:pos="8504"/>
      </w:tabs>
    </w:pPr>
  </w:style>
  <w:style w:type="character" w:customStyle="1" w:styleId="En-tteCar">
    <w:name w:val="En-tête Car"/>
    <w:basedOn w:val="Policepardfaut"/>
    <w:link w:val="En-tte"/>
    <w:uiPriority w:val="99"/>
    <w:rsid w:val="00134A5A"/>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707E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7E44"/>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D8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A03D8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A03D8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A03D82"/>
    <w:pPr>
      <w:tabs>
        <w:tab w:val="center" w:pos="4252"/>
        <w:tab w:val="right" w:pos="8504"/>
      </w:tabs>
    </w:pPr>
  </w:style>
  <w:style w:type="character" w:customStyle="1" w:styleId="PieddepageCar">
    <w:name w:val="Pied de page Car"/>
    <w:basedOn w:val="Policepardfaut"/>
    <w:link w:val="Pieddepage"/>
    <w:rsid w:val="00A03D82"/>
    <w:rPr>
      <w:rFonts w:ascii="Times New Roman" w:eastAsia="Times New Roman" w:hAnsi="Times New Roman" w:cs="Times New Roman"/>
      <w:sz w:val="24"/>
      <w:szCs w:val="20"/>
      <w:lang w:val="es-ES_tradnl" w:eastAsia="es-ES"/>
    </w:rPr>
  </w:style>
  <w:style w:type="character" w:styleId="Numrodepage">
    <w:name w:val="page number"/>
    <w:basedOn w:val="Policepardfaut"/>
    <w:rsid w:val="00A03D82"/>
  </w:style>
  <w:style w:type="paragraph" w:styleId="Sansinterligne">
    <w:name w:val="No Spacing"/>
    <w:uiPriority w:val="1"/>
    <w:qFormat/>
    <w:rsid w:val="00A03D8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A03D8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A03D8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A03D8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A03D82"/>
    <w:rPr>
      <w:vertAlign w:val="superscript"/>
    </w:rPr>
  </w:style>
  <w:style w:type="character" w:styleId="lev">
    <w:name w:val="Strong"/>
    <w:basedOn w:val="Policepardfaut"/>
    <w:qFormat/>
    <w:rsid w:val="00A03D82"/>
    <w:rPr>
      <w:b/>
      <w:bCs/>
    </w:rPr>
  </w:style>
  <w:style w:type="paragraph" w:styleId="Corpsdetexte">
    <w:name w:val="Body Text"/>
    <w:basedOn w:val="Normal"/>
    <w:link w:val="CorpsdetexteCar"/>
    <w:rsid w:val="00A03D82"/>
    <w:pPr>
      <w:spacing w:after="120"/>
    </w:pPr>
    <w:rPr>
      <w:szCs w:val="24"/>
      <w:lang w:val="es-ES"/>
    </w:rPr>
  </w:style>
  <w:style w:type="character" w:customStyle="1" w:styleId="CorpsdetexteCar">
    <w:name w:val="Corps de texte Car"/>
    <w:basedOn w:val="Policepardfaut"/>
    <w:link w:val="Corpsdetexte"/>
    <w:rsid w:val="00A03D82"/>
    <w:rPr>
      <w:rFonts w:ascii="Times New Roman" w:eastAsia="Times New Roman" w:hAnsi="Times New Roman" w:cs="Times New Roman"/>
      <w:sz w:val="24"/>
      <w:szCs w:val="24"/>
      <w:lang w:eastAsia="es-ES"/>
    </w:rPr>
  </w:style>
  <w:style w:type="paragraph" w:styleId="En-tte">
    <w:name w:val="header"/>
    <w:basedOn w:val="Normal"/>
    <w:link w:val="En-tteCar"/>
    <w:uiPriority w:val="99"/>
    <w:unhideWhenUsed/>
    <w:rsid w:val="00134A5A"/>
    <w:pPr>
      <w:tabs>
        <w:tab w:val="center" w:pos="4252"/>
        <w:tab w:val="right" w:pos="8504"/>
      </w:tabs>
    </w:pPr>
  </w:style>
  <w:style w:type="character" w:customStyle="1" w:styleId="En-tteCar">
    <w:name w:val="En-tête Car"/>
    <w:basedOn w:val="Policepardfaut"/>
    <w:link w:val="En-tte"/>
    <w:uiPriority w:val="99"/>
    <w:rsid w:val="00134A5A"/>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707E4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7E44"/>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2020</Words>
  <Characters>11112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12</cp:revision>
  <cp:lastPrinted>2017-11-07T19:46:00Z</cp:lastPrinted>
  <dcterms:created xsi:type="dcterms:W3CDTF">2017-11-07T19:47:00Z</dcterms:created>
  <dcterms:modified xsi:type="dcterms:W3CDTF">2017-12-15T17:19:00Z</dcterms:modified>
</cp:coreProperties>
</file>