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72" w:rsidRPr="00A817A6" w:rsidRDefault="00305472" w:rsidP="00305472">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305472" w:rsidRPr="009275F8" w:rsidRDefault="00305472" w:rsidP="00305472">
      <w:pPr>
        <w:pStyle w:val="Sinespaciado"/>
        <w:rPr>
          <w:sz w:val="18"/>
          <w:szCs w:val="18"/>
        </w:rPr>
      </w:pPr>
    </w:p>
    <w:p w:rsidR="009257DF" w:rsidRPr="00B41059" w:rsidRDefault="009257DF" w:rsidP="00523BA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9257DF" w:rsidRPr="00B41059" w:rsidRDefault="009257DF" w:rsidP="00523BA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CB721E">
        <w:rPr>
          <w:rFonts w:ascii="Arial" w:hAnsi="Arial" w:cs="Arial"/>
          <w:sz w:val="18"/>
          <w:szCs w:val="18"/>
          <w:lang w:val="es-CO"/>
        </w:rPr>
        <w:t>1</w:t>
      </w:r>
      <w:r w:rsidRPr="00B41059">
        <w:rPr>
          <w:rFonts w:ascii="Arial" w:hAnsi="Arial" w:cs="Arial"/>
          <w:sz w:val="18"/>
          <w:szCs w:val="18"/>
          <w:lang w:val="es-CO"/>
        </w:rPr>
        <w:t>-201</w:t>
      </w:r>
      <w:r w:rsidR="00B860BB">
        <w:rPr>
          <w:rFonts w:ascii="Arial" w:hAnsi="Arial" w:cs="Arial"/>
          <w:sz w:val="18"/>
          <w:szCs w:val="18"/>
          <w:lang w:val="es-CO"/>
        </w:rPr>
        <w:t>5</w:t>
      </w:r>
      <w:r w:rsidRPr="00B41059">
        <w:rPr>
          <w:rFonts w:ascii="Arial" w:hAnsi="Arial" w:cs="Arial"/>
          <w:sz w:val="18"/>
          <w:szCs w:val="18"/>
          <w:lang w:val="es-CO"/>
        </w:rPr>
        <w:t>-00</w:t>
      </w:r>
      <w:r w:rsidR="00FC30F2">
        <w:rPr>
          <w:rFonts w:ascii="Arial" w:hAnsi="Arial" w:cs="Arial"/>
          <w:sz w:val="18"/>
          <w:szCs w:val="18"/>
          <w:lang w:val="es-CO"/>
        </w:rPr>
        <w:t>333</w:t>
      </w:r>
      <w:r w:rsidR="00F200C9">
        <w:rPr>
          <w:rFonts w:ascii="Arial" w:hAnsi="Arial" w:cs="Arial"/>
          <w:sz w:val="18"/>
          <w:szCs w:val="18"/>
          <w:lang w:val="es-CO"/>
        </w:rPr>
        <w:t>-01</w:t>
      </w:r>
    </w:p>
    <w:p w:rsidR="009257DF" w:rsidRPr="00B41059" w:rsidRDefault="009257DF" w:rsidP="00523BA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FC30F2">
        <w:rPr>
          <w:rFonts w:ascii="Arial" w:hAnsi="Arial" w:cs="Arial"/>
          <w:sz w:val="18"/>
          <w:szCs w:val="18"/>
          <w:lang w:val="es-CO"/>
        </w:rPr>
        <w:t xml:space="preserve">Blanca Myriam Arias </w:t>
      </w:r>
      <w:proofErr w:type="spellStart"/>
      <w:r w:rsidR="00FC30F2">
        <w:rPr>
          <w:rFonts w:ascii="Arial" w:hAnsi="Arial" w:cs="Arial"/>
          <w:sz w:val="18"/>
          <w:szCs w:val="18"/>
          <w:lang w:val="es-CO"/>
        </w:rPr>
        <w:t>Feijoó</w:t>
      </w:r>
      <w:proofErr w:type="spellEnd"/>
    </w:p>
    <w:p w:rsidR="009257DF" w:rsidRPr="00B41059" w:rsidRDefault="009257DF" w:rsidP="00523BA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w:t>
      </w:r>
      <w:proofErr w:type="spellStart"/>
      <w:r w:rsidR="00B860BB">
        <w:rPr>
          <w:rFonts w:ascii="Arial" w:hAnsi="Arial" w:cs="Arial"/>
          <w:sz w:val="18"/>
          <w:szCs w:val="18"/>
          <w:lang w:val="es-CO"/>
        </w:rPr>
        <w:t>Colpensiones</w:t>
      </w:r>
      <w:proofErr w:type="spellEnd"/>
    </w:p>
    <w:p w:rsidR="009257DF" w:rsidRPr="00B41059" w:rsidRDefault="009257DF" w:rsidP="00523BA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Juzgad</w:t>
      </w:r>
      <w:r w:rsidR="00E50044" w:rsidRPr="002D680F">
        <w:rPr>
          <w:rFonts w:ascii="Arial" w:hAnsi="Arial" w:cs="Arial"/>
          <w:b/>
          <w:sz w:val="18"/>
          <w:szCs w:val="18"/>
          <w:lang w:val="es-CO"/>
        </w:rPr>
        <w:t>o de origen:</w:t>
      </w:r>
      <w:r w:rsidR="0055536F">
        <w:rPr>
          <w:rFonts w:ascii="Arial" w:hAnsi="Arial" w:cs="Arial"/>
          <w:sz w:val="18"/>
          <w:szCs w:val="18"/>
          <w:lang w:val="es-CO"/>
        </w:rPr>
        <w:t xml:space="preserve">    </w:t>
      </w:r>
      <w:r w:rsidR="00E50044">
        <w:rPr>
          <w:rFonts w:ascii="Arial" w:hAnsi="Arial" w:cs="Arial"/>
          <w:sz w:val="18"/>
          <w:szCs w:val="18"/>
          <w:lang w:val="es-CO"/>
        </w:rPr>
        <w:t xml:space="preserve">Juzgado </w:t>
      </w:r>
      <w:r w:rsidR="00CB721E">
        <w:rPr>
          <w:rFonts w:ascii="Arial" w:hAnsi="Arial" w:cs="Arial"/>
          <w:sz w:val="18"/>
          <w:szCs w:val="18"/>
          <w:lang w:val="es-CO"/>
        </w:rPr>
        <w:t>Primero</w:t>
      </w:r>
      <w:r w:rsidR="000D35D5">
        <w:rPr>
          <w:rFonts w:ascii="Arial" w:hAnsi="Arial" w:cs="Arial"/>
          <w:sz w:val="18"/>
          <w:szCs w:val="18"/>
          <w:lang w:val="es-CO"/>
        </w:rPr>
        <w:t xml:space="preserve"> </w:t>
      </w:r>
      <w:r w:rsidRPr="00B41059">
        <w:rPr>
          <w:rFonts w:ascii="Arial" w:hAnsi="Arial" w:cs="Arial"/>
          <w:sz w:val="18"/>
          <w:szCs w:val="18"/>
          <w:lang w:val="es-CO"/>
        </w:rPr>
        <w:t>Laboral del Circuito de Pereira</w:t>
      </w:r>
    </w:p>
    <w:p w:rsidR="00733707" w:rsidRDefault="00733707" w:rsidP="00733707">
      <w:pPr>
        <w:spacing w:line="276" w:lineRule="auto"/>
        <w:contextualSpacing/>
        <w:jc w:val="both"/>
        <w:rPr>
          <w:rFonts w:ascii="Arial" w:hAnsi="Arial" w:cs="Arial"/>
          <w:b/>
          <w:bCs/>
          <w:sz w:val="18"/>
          <w:szCs w:val="18"/>
        </w:rPr>
      </w:pPr>
    </w:p>
    <w:p w:rsidR="00733707" w:rsidRPr="00733707" w:rsidRDefault="00C6077C" w:rsidP="00733707">
      <w:pPr>
        <w:spacing w:line="276" w:lineRule="auto"/>
        <w:contextualSpacing/>
        <w:jc w:val="both"/>
        <w:rPr>
          <w:rFonts w:ascii="Arial" w:hAnsi="Arial" w:cs="Arial"/>
          <w:bCs/>
          <w:sz w:val="18"/>
          <w:szCs w:val="18"/>
        </w:rPr>
      </w:pPr>
      <w:r>
        <w:rPr>
          <w:rFonts w:ascii="Arial" w:hAnsi="Arial" w:cs="Arial"/>
          <w:b/>
          <w:bCs/>
          <w:sz w:val="18"/>
          <w:szCs w:val="18"/>
        </w:rPr>
        <w:t>T</w:t>
      </w:r>
      <w:r w:rsidR="00733707">
        <w:rPr>
          <w:rFonts w:ascii="Arial" w:hAnsi="Arial" w:cs="Arial"/>
          <w:b/>
          <w:bCs/>
          <w:sz w:val="18"/>
          <w:szCs w:val="18"/>
        </w:rPr>
        <w:t>ema:</w:t>
      </w:r>
      <w:r w:rsidR="00733707">
        <w:rPr>
          <w:rFonts w:ascii="Arial" w:hAnsi="Arial" w:cs="Arial"/>
          <w:b/>
          <w:bCs/>
          <w:sz w:val="18"/>
          <w:szCs w:val="18"/>
        </w:rPr>
        <w:tab/>
      </w:r>
      <w:r w:rsidR="00733707">
        <w:rPr>
          <w:rFonts w:ascii="Arial" w:hAnsi="Arial" w:cs="Arial"/>
          <w:b/>
          <w:bCs/>
          <w:sz w:val="18"/>
          <w:szCs w:val="18"/>
        </w:rPr>
        <w:tab/>
      </w:r>
      <w:r w:rsidR="00733707">
        <w:rPr>
          <w:rFonts w:ascii="Arial" w:hAnsi="Arial" w:cs="Arial"/>
          <w:b/>
          <w:bCs/>
          <w:sz w:val="18"/>
          <w:szCs w:val="18"/>
        </w:rPr>
        <w:tab/>
      </w:r>
      <w:r w:rsidR="00733707">
        <w:rPr>
          <w:rFonts w:ascii="Arial" w:hAnsi="Arial" w:cs="Arial"/>
          <w:b/>
          <w:bCs/>
          <w:sz w:val="18"/>
          <w:szCs w:val="18"/>
        </w:rPr>
        <w:tab/>
      </w:r>
      <w:r w:rsidR="00733707">
        <w:rPr>
          <w:rFonts w:ascii="Arial" w:hAnsi="Arial" w:cs="Arial"/>
          <w:b/>
          <w:bCs/>
          <w:sz w:val="18"/>
          <w:szCs w:val="18"/>
        </w:rPr>
        <w:tab/>
      </w:r>
      <w:r w:rsidR="00733707">
        <w:rPr>
          <w:rFonts w:ascii="Arial" w:hAnsi="Arial" w:cs="Arial"/>
          <w:b/>
          <w:bCs/>
          <w:sz w:val="18"/>
          <w:szCs w:val="18"/>
        </w:rPr>
        <w:tab/>
      </w:r>
      <w:r w:rsidR="00733707" w:rsidRPr="00C6077C">
        <w:rPr>
          <w:rFonts w:ascii="Arial" w:hAnsi="Arial" w:cs="Arial"/>
          <w:b/>
          <w:bCs/>
          <w:sz w:val="18"/>
          <w:szCs w:val="18"/>
        </w:rPr>
        <w:t>CÁLCULO DEL INGRESO BASE DE LIQUIDACIÓN</w:t>
      </w:r>
      <w:r w:rsidR="00733707">
        <w:rPr>
          <w:rFonts w:ascii="Arial" w:hAnsi="Arial" w:cs="Arial"/>
          <w:b/>
          <w:bCs/>
          <w:sz w:val="18"/>
          <w:szCs w:val="18"/>
        </w:rPr>
        <w:t xml:space="preserve"> – RELIQUIDACIÓN PENSIÓN DE SOBREVIVIENTES - </w:t>
      </w:r>
      <w:r w:rsidR="00733707" w:rsidRPr="00733707">
        <w:rPr>
          <w:rFonts w:ascii="Arial" w:hAnsi="Arial" w:cs="Arial"/>
          <w:bCs/>
          <w:sz w:val="18"/>
          <w:szCs w:val="18"/>
        </w:rPr>
        <w:t xml:space="preserve">Se encuentra totalmente acreditado dentro de la actuación que: (i) el Juzgado Segundo Laboral Adjunto del Juzgado Primero Laboral del Circuito de Pereira, mediante sentencia proferida el 26/08/2011, condenó al Instituto de Seguros Sociales a pagar a la actora la pensión de sobrevivientes causada por la muerte de su compañero permanente, José Jesús Toro Echeverri, a partir del 25/10/2007, autorizándolo a descontar del retroactivo, el valor de la indemnización sustitutiva que hubiera cancelado a la actora; (ii) en dicha providencia, se omitió concretar tanto en la parte considerativa como en la resolutiva, el valor del </w:t>
      </w:r>
      <w:proofErr w:type="spellStart"/>
      <w:r w:rsidR="00733707" w:rsidRPr="00733707">
        <w:rPr>
          <w:rFonts w:ascii="Arial" w:hAnsi="Arial" w:cs="Arial"/>
          <w:bCs/>
          <w:sz w:val="18"/>
          <w:szCs w:val="18"/>
        </w:rPr>
        <w:t>IBL</w:t>
      </w:r>
      <w:proofErr w:type="spellEnd"/>
      <w:r w:rsidR="00733707" w:rsidRPr="00733707">
        <w:rPr>
          <w:rFonts w:ascii="Arial" w:hAnsi="Arial" w:cs="Arial"/>
          <w:bCs/>
          <w:sz w:val="18"/>
          <w:szCs w:val="18"/>
        </w:rPr>
        <w:t xml:space="preserve"> y la tasa de reemplazo a aplicar y, por ende, el valor de la mesada pensional; (iii) el </w:t>
      </w:r>
      <w:proofErr w:type="spellStart"/>
      <w:r w:rsidR="00733707" w:rsidRPr="00733707">
        <w:rPr>
          <w:rFonts w:ascii="Arial" w:hAnsi="Arial" w:cs="Arial"/>
          <w:bCs/>
          <w:sz w:val="18"/>
          <w:szCs w:val="18"/>
        </w:rPr>
        <w:t>ISS</w:t>
      </w:r>
      <w:proofErr w:type="spellEnd"/>
      <w:r w:rsidR="00733707" w:rsidRPr="00733707">
        <w:rPr>
          <w:rFonts w:ascii="Arial" w:hAnsi="Arial" w:cs="Arial"/>
          <w:bCs/>
          <w:sz w:val="18"/>
          <w:szCs w:val="18"/>
        </w:rPr>
        <w:t xml:space="preserve"> a través de la Resolución N° 2644 del 11/05/2012 y en acatamiento a la decisión judicial,  le reconoció pensión de sobrevivientes a partir del 25/10/2007 en cuantía equivalente al </w:t>
      </w:r>
      <w:proofErr w:type="spellStart"/>
      <w:r w:rsidR="00733707" w:rsidRPr="00733707">
        <w:rPr>
          <w:rFonts w:ascii="Arial" w:hAnsi="Arial" w:cs="Arial"/>
          <w:bCs/>
          <w:sz w:val="18"/>
          <w:szCs w:val="18"/>
        </w:rPr>
        <w:t>SMLMV</w:t>
      </w:r>
      <w:proofErr w:type="spellEnd"/>
      <w:r w:rsidR="00733707" w:rsidRPr="00733707">
        <w:rPr>
          <w:rFonts w:ascii="Arial" w:hAnsi="Arial" w:cs="Arial"/>
          <w:bCs/>
          <w:sz w:val="18"/>
          <w:szCs w:val="18"/>
        </w:rPr>
        <w:t>; (iv) el causante José Jesús Toro Echeverri cotizó al sistema pensional un total 766,14 semanas.</w:t>
      </w:r>
    </w:p>
    <w:p w:rsidR="00733707" w:rsidRPr="00733707" w:rsidRDefault="00733707" w:rsidP="00733707">
      <w:pPr>
        <w:spacing w:line="276" w:lineRule="auto"/>
        <w:contextualSpacing/>
        <w:jc w:val="both"/>
        <w:rPr>
          <w:rFonts w:ascii="Arial" w:hAnsi="Arial" w:cs="Arial"/>
          <w:bCs/>
          <w:sz w:val="18"/>
          <w:szCs w:val="18"/>
        </w:rPr>
      </w:pPr>
    </w:p>
    <w:p w:rsidR="002D680F" w:rsidRDefault="00733707" w:rsidP="00733707">
      <w:pPr>
        <w:spacing w:line="276" w:lineRule="auto"/>
        <w:contextualSpacing/>
        <w:jc w:val="both"/>
        <w:rPr>
          <w:rFonts w:ascii="Arial" w:hAnsi="Arial" w:cs="Arial"/>
          <w:bCs/>
          <w:sz w:val="18"/>
          <w:szCs w:val="18"/>
        </w:rPr>
      </w:pPr>
      <w:r w:rsidRPr="00733707">
        <w:rPr>
          <w:rFonts w:ascii="Arial" w:hAnsi="Arial" w:cs="Arial"/>
          <w:bCs/>
          <w:sz w:val="18"/>
          <w:szCs w:val="18"/>
        </w:rPr>
        <w:t xml:space="preserve">Según lo expuesto, es claro que respecto de la forma de determinar el monto de la mesada pensional por sobrevivientes a favor de la señora Blanca Myriam Arias </w:t>
      </w:r>
      <w:proofErr w:type="spellStart"/>
      <w:r w:rsidRPr="00733707">
        <w:rPr>
          <w:rFonts w:ascii="Arial" w:hAnsi="Arial" w:cs="Arial"/>
          <w:bCs/>
          <w:sz w:val="18"/>
          <w:szCs w:val="18"/>
        </w:rPr>
        <w:t>Feijoó</w:t>
      </w:r>
      <w:proofErr w:type="spellEnd"/>
      <w:r w:rsidRPr="00733707">
        <w:rPr>
          <w:rFonts w:ascii="Arial" w:hAnsi="Arial" w:cs="Arial"/>
          <w:bCs/>
          <w:sz w:val="18"/>
          <w:szCs w:val="18"/>
        </w:rPr>
        <w:t>, no se pronunció el Juez Segundo Laboral Adjunto al Juzgado Primero Laboral del Circuito de Pereira, a través de la sentencia que emitió el 26/08/2011; por lo que resulta claro que no se está en presencia de una cosa juzgada y en consecuencia, es procedente continuar con la revisión de la sentencia consultada.</w:t>
      </w:r>
    </w:p>
    <w:p w:rsidR="00733707" w:rsidRDefault="00733707" w:rsidP="00733707">
      <w:pPr>
        <w:spacing w:line="276" w:lineRule="auto"/>
        <w:contextualSpacing/>
        <w:jc w:val="both"/>
        <w:rPr>
          <w:rFonts w:ascii="Arial" w:hAnsi="Arial" w:cs="Arial"/>
          <w:bCs/>
          <w:sz w:val="18"/>
          <w:szCs w:val="18"/>
        </w:rPr>
      </w:pPr>
      <w:r>
        <w:rPr>
          <w:rFonts w:ascii="Arial" w:hAnsi="Arial" w:cs="Arial"/>
          <w:bCs/>
          <w:sz w:val="18"/>
          <w:szCs w:val="18"/>
        </w:rPr>
        <w:t>(…)</w:t>
      </w:r>
    </w:p>
    <w:p w:rsidR="00733707" w:rsidRPr="00733707" w:rsidRDefault="00733707" w:rsidP="00733707">
      <w:pPr>
        <w:spacing w:line="276" w:lineRule="auto"/>
        <w:contextualSpacing/>
        <w:jc w:val="both"/>
        <w:rPr>
          <w:rFonts w:ascii="Arial" w:hAnsi="Arial" w:cs="Arial"/>
          <w:bCs/>
          <w:sz w:val="18"/>
          <w:szCs w:val="18"/>
        </w:rPr>
      </w:pPr>
      <w:r w:rsidRPr="00733707">
        <w:rPr>
          <w:rFonts w:ascii="Arial" w:hAnsi="Arial" w:cs="Arial"/>
          <w:bCs/>
          <w:sz w:val="18"/>
          <w:szCs w:val="18"/>
        </w:rPr>
        <w:t>Según el artículo 21 de la Ley 100 de 1993, la base sobre la que se establecerá el monto de la pensión, será el promedio de las sumas sobre las cuales el afiliado haya efectuado sus cotizaciones en los 10 años que anteceden al reconocimiento de la prestación o el de toda la vida, si este fuere inferior, para el caso de las pensiones de invalidez y sobrevivencia.</w:t>
      </w:r>
    </w:p>
    <w:p w:rsidR="00733707" w:rsidRPr="00733707" w:rsidRDefault="00733707" w:rsidP="00733707">
      <w:pPr>
        <w:spacing w:line="276" w:lineRule="auto"/>
        <w:contextualSpacing/>
        <w:jc w:val="both"/>
        <w:rPr>
          <w:rFonts w:ascii="Arial" w:hAnsi="Arial" w:cs="Arial"/>
          <w:bCs/>
          <w:sz w:val="18"/>
          <w:szCs w:val="18"/>
        </w:rPr>
      </w:pPr>
    </w:p>
    <w:p w:rsidR="00733707" w:rsidRDefault="00733707" w:rsidP="00733707">
      <w:pPr>
        <w:spacing w:line="276" w:lineRule="auto"/>
        <w:contextualSpacing/>
        <w:jc w:val="both"/>
        <w:rPr>
          <w:rFonts w:ascii="Arial" w:hAnsi="Arial" w:cs="Arial"/>
          <w:bCs/>
          <w:sz w:val="18"/>
          <w:szCs w:val="18"/>
        </w:rPr>
      </w:pPr>
      <w:r w:rsidRPr="00733707">
        <w:rPr>
          <w:rFonts w:ascii="Arial" w:hAnsi="Arial" w:cs="Arial"/>
          <w:bCs/>
          <w:sz w:val="18"/>
          <w:szCs w:val="18"/>
        </w:rPr>
        <w:t xml:space="preserve">Por su parte, el artículo 48 ibídem, que regula el monto de la pensión de sobrevivientes, establece que cuando se trate de la muerte de un afiliado, el monto será igual al 45% del </w:t>
      </w:r>
      <w:proofErr w:type="spellStart"/>
      <w:r w:rsidRPr="00733707">
        <w:rPr>
          <w:rFonts w:ascii="Arial" w:hAnsi="Arial" w:cs="Arial"/>
          <w:bCs/>
          <w:sz w:val="18"/>
          <w:szCs w:val="18"/>
        </w:rPr>
        <w:t>IBL</w:t>
      </w:r>
      <w:proofErr w:type="spellEnd"/>
      <w:r w:rsidRPr="00733707">
        <w:rPr>
          <w:rFonts w:ascii="Arial" w:hAnsi="Arial" w:cs="Arial"/>
          <w:bCs/>
          <w:sz w:val="18"/>
          <w:szCs w:val="18"/>
        </w:rPr>
        <w:t xml:space="preserve">, más 2% por cada 50 semanas que sobrepasen las primeras 500, sin que exceda el 75% del </w:t>
      </w:r>
      <w:proofErr w:type="spellStart"/>
      <w:r w:rsidRPr="00733707">
        <w:rPr>
          <w:rFonts w:ascii="Arial" w:hAnsi="Arial" w:cs="Arial"/>
          <w:bCs/>
          <w:sz w:val="18"/>
          <w:szCs w:val="18"/>
        </w:rPr>
        <w:t>IBL</w:t>
      </w:r>
      <w:proofErr w:type="spellEnd"/>
      <w:r w:rsidRPr="00733707">
        <w:rPr>
          <w:rFonts w:ascii="Arial" w:hAnsi="Arial" w:cs="Arial"/>
          <w:bCs/>
          <w:sz w:val="18"/>
          <w:szCs w:val="18"/>
        </w:rPr>
        <w:t>.</w:t>
      </w:r>
    </w:p>
    <w:p w:rsidR="00733707" w:rsidRDefault="00733707" w:rsidP="00733707">
      <w:pPr>
        <w:spacing w:line="276" w:lineRule="auto"/>
        <w:contextualSpacing/>
        <w:jc w:val="both"/>
        <w:rPr>
          <w:rFonts w:ascii="Arial" w:hAnsi="Arial" w:cs="Arial"/>
          <w:bCs/>
          <w:sz w:val="18"/>
          <w:szCs w:val="18"/>
        </w:rPr>
      </w:pPr>
      <w:r>
        <w:rPr>
          <w:rFonts w:ascii="Arial" w:hAnsi="Arial" w:cs="Arial"/>
          <w:bCs/>
          <w:sz w:val="18"/>
          <w:szCs w:val="18"/>
        </w:rPr>
        <w:t>(…)</w:t>
      </w:r>
    </w:p>
    <w:p w:rsidR="00733707" w:rsidRPr="00733707" w:rsidRDefault="00733707" w:rsidP="00733707">
      <w:pPr>
        <w:spacing w:line="276" w:lineRule="auto"/>
        <w:contextualSpacing/>
        <w:jc w:val="both"/>
        <w:rPr>
          <w:rFonts w:ascii="Arial" w:hAnsi="Arial" w:cs="Arial"/>
          <w:bCs/>
          <w:sz w:val="18"/>
          <w:szCs w:val="18"/>
        </w:rPr>
      </w:pPr>
      <w:bookmarkStart w:id="0" w:name="_GoBack"/>
      <w:bookmarkEnd w:id="0"/>
    </w:p>
    <w:p w:rsidR="002D680F" w:rsidRPr="00C6077C" w:rsidRDefault="002D680F" w:rsidP="00523BAF">
      <w:pPr>
        <w:spacing w:line="276" w:lineRule="auto"/>
        <w:ind w:left="2410"/>
        <w:contextualSpacing/>
        <w:jc w:val="both"/>
        <w:rPr>
          <w:rFonts w:ascii="Arial" w:hAnsi="Arial" w:cs="Arial"/>
          <w:bCs/>
          <w:sz w:val="18"/>
          <w:szCs w:val="18"/>
        </w:rPr>
      </w:pPr>
    </w:p>
    <w:p w:rsidR="001A1834" w:rsidRDefault="001A1834" w:rsidP="00523BA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523BA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523BA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523BAF">
      <w:pPr>
        <w:spacing w:line="276" w:lineRule="auto"/>
        <w:ind w:left="2127" w:hanging="1276"/>
        <w:contextualSpacing/>
        <w:jc w:val="center"/>
        <w:rPr>
          <w:rFonts w:ascii="Arial" w:hAnsi="Arial" w:cs="Arial"/>
          <w:b/>
          <w:sz w:val="24"/>
          <w:szCs w:val="24"/>
        </w:rPr>
      </w:pPr>
    </w:p>
    <w:p w:rsidR="001A1834" w:rsidRPr="001A1834" w:rsidRDefault="00296127" w:rsidP="00523BAF">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Default="008A3AC5" w:rsidP="00523BAF">
      <w:pPr>
        <w:spacing w:line="276" w:lineRule="auto"/>
        <w:ind w:left="2127" w:hanging="1276"/>
        <w:contextualSpacing/>
        <w:jc w:val="center"/>
        <w:rPr>
          <w:rFonts w:ascii="Arial" w:hAnsi="Arial" w:cs="Arial"/>
          <w:b/>
          <w:sz w:val="24"/>
          <w:szCs w:val="24"/>
        </w:rPr>
      </w:pPr>
    </w:p>
    <w:p w:rsidR="001A1834" w:rsidRDefault="001A1834" w:rsidP="00523BA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523BAF">
      <w:pPr>
        <w:spacing w:line="276" w:lineRule="auto"/>
        <w:ind w:left="2127" w:hanging="1276"/>
        <w:contextualSpacing/>
        <w:jc w:val="center"/>
        <w:rPr>
          <w:rFonts w:ascii="Arial" w:hAnsi="Arial" w:cs="Arial"/>
          <w:b/>
          <w:sz w:val="24"/>
          <w:szCs w:val="24"/>
        </w:rPr>
      </w:pPr>
    </w:p>
    <w:p w:rsidR="00977585" w:rsidRDefault="00977585" w:rsidP="00523BAF">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FC30F2">
        <w:rPr>
          <w:rFonts w:ascii="Arial" w:hAnsi="Arial" w:cs="Arial"/>
          <w:spacing w:val="-2"/>
          <w:sz w:val="24"/>
          <w:szCs w:val="24"/>
        </w:rPr>
        <w:t xml:space="preserve">cinco </w:t>
      </w:r>
      <w:r w:rsidRPr="001A1834">
        <w:rPr>
          <w:rFonts w:ascii="Arial" w:hAnsi="Arial" w:cs="Arial"/>
          <w:spacing w:val="-2"/>
          <w:sz w:val="24"/>
          <w:szCs w:val="24"/>
        </w:rPr>
        <w:t>(</w:t>
      </w:r>
      <w:r w:rsidR="00FC30F2">
        <w:rPr>
          <w:rFonts w:ascii="Arial" w:hAnsi="Arial" w:cs="Arial"/>
          <w:spacing w:val="-2"/>
          <w:sz w:val="24"/>
          <w:szCs w:val="24"/>
        </w:rPr>
        <w:t>05</w:t>
      </w:r>
      <w:r w:rsidRPr="001A1834">
        <w:rPr>
          <w:rFonts w:ascii="Arial" w:hAnsi="Arial" w:cs="Arial"/>
          <w:spacing w:val="-2"/>
          <w:sz w:val="24"/>
          <w:szCs w:val="24"/>
        </w:rPr>
        <w:t xml:space="preserve">) días del mes de </w:t>
      </w:r>
      <w:r w:rsidR="00FC30F2">
        <w:rPr>
          <w:rFonts w:ascii="Arial" w:hAnsi="Arial" w:cs="Arial"/>
          <w:spacing w:val="-2"/>
          <w:sz w:val="24"/>
          <w:szCs w:val="24"/>
        </w:rPr>
        <w:t xml:space="preserve">diciembre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0D35D5">
        <w:rPr>
          <w:rFonts w:ascii="Arial" w:hAnsi="Arial" w:cs="Arial"/>
          <w:spacing w:val="-2"/>
          <w:sz w:val="24"/>
          <w:szCs w:val="24"/>
        </w:rPr>
        <w:t>iete (2017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FC30F2">
        <w:rPr>
          <w:rFonts w:ascii="Arial" w:hAnsi="Arial" w:cs="Arial"/>
          <w:spacing w:val="-2"/>
          <w:sz w:val="24"/>
          <w:szCs w:val="24"/>
        </w:rPr>
        <w:t xml:space="preserve">diez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FC30F2">
        <w:rPr>
          <w:rFonts w:ascii="Arial" w:hAnsi="Arial" w:cs="Arial"/>
          <w:spacing w:val="-2"/>
          <w:sz w:val="24"/>
          <w:szCs w:val="24"/>
        </w:rPr>
        <w:t>10</w:t>
      </w:r>
      <w:r w:rsidR="00CB721E">
        <w:rPr>
          <w:rFonts w:ascii="Arial" w:hAnsi="Arial" w:cs="Arial"/>
          <w:spacing w:val="-2"/>
          <w:sz w:val="24"/>
          <w:szCs w:val="24"/>
        </w:rPr>
        <w:t>:</w:t>
      </w:r>
      <w:r w:rsidR="00FC30F2">
        <w:rPr>
          <w:rFonts w:ascii="Arial" w:hAnsi="Arial" w:cs="Arial"/>
          <w:spacing w:val="-2"/>
          <w:sz w:val="24"/>
          <w:szCs w:val="24"/>
        </w:rPr>
        <w:t>0</w:t>
      </w:r>
      <w:r w:rsidR="000D35D5">
        <w:rPr>
          <w:rFonts w:ascii="Arial" w:hAnsi="Arial" w:cs="Arial"/>
          <w:spacing w:val="-2"/>
          <w:sz w:val="24"/>
          <w:szCs w:val="24"/>
        </w:rPr>
        <w:t>0</w:t>
      </w:r>
      <w:r w:rsidR="00A75E06">
        <w:rPr>
          <w:rFonts w:ascii="Arial" w:hAnsi="Arial" w:cs="Arial"/>
          <w:spacing w:val="-2"/>
          <w:sz w:val="24"/>
          <w:szCs w:val="24"/>
        </w:rPr>
        <w:t xml:space="preserve">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833577">
        <w:rPr>
          <w:rFonts w:ascii="Arial" w:hAnsi="Arial" w:cs="Arial"/>
          <w:sz w:val="24"/>
          <w:szCs w:val="24"/>
        </w:rPr>
        <w:t xml:space="preserve">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CB721E">
        <w:rPr>
          <w:rFonts w:ascii="Arial" w:hAnsi="Arial" w:cs="Arial"/>
          <w:sz w:val="24"/>
          <w:szCs w:val="24"/>
        </w:rPr>
        <w:t xml:space="preserve">Primero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FC30F2">
        <w:rPr>
          <w:rFonts w:ascii="Arial" w:hAnsi="Arial" w:cs="Arial"/>
          <w:sz w:val="24"/>
          <w:szCs w:val="24"/>
        </w:rPr>
        <w:t>04</w:t>
      </w:r>
      <w:r w:rsidR="00977D2F">
        <w:rPr>
          <w:rFonts w:ascii="Arial" w:hAnsi="Arial" w:cs="Arial"/>
          <w:sz w:val="24"/>
          <w:szCs w:val="24"/>
        </w:rPr>
        <w:t xml:space="preserve"> </w:t>
      </w:r>
      <w:r w:rsidR="00E50044">
        <w:rPr>
          <w:rFonts w:ascii="Arial" w:hAnsi="Arial" w:cs="Arial"/>
          <w:sz w:val="24"/>
          <w:szCs w:val="24"/>
        </w:rPr>
        <w:t xml:space="preserve">de </w:t>
      </w:r>
      <w:r w:rsidR="00FC30F2">
        <w:rPr>
          <w:rFonts w:ascii="Arial" w:hAnsi="Arial" w:cs="Arial"/>
          <w:sz w:val="24"/>
          <w:szCs w:val="24"/>
        </w:rPr>
        <w:t xml:space="preserve">noviembre </w:t>
      </w:r>
      <w:r w:rsidR="00290CE7">
        <w:rPr>
          <w:rFonts w:ascii="Arial" w:hAnsi="Arial" w:cs="Arial"/>
          <w:sz w:val="24"/>
          <w:szCs w:val="24"/>
        </w:rPr>
        <w:t>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FC30F2">
        <w:rPr>
          <w:rFonts w:ascii="Arial" w:hAnsi="Arial" w:cs="Arial"/>
          <w:sz w:val="24"/>
          <w:szCs w:val="24"/>
        </w:rPr>
        <w:t>la</w:t>
      </w:r>
      <w:r w:rsidR="00CB721E">
        <w:rPr>
          <w:rFonts w:ascii="Arial" w:hAnsi="Arial" w:cs="Arial"/>
          <w:sz w:val="24"/>
          <w:szCs w:val="24"/>
        </w:rPr>
        <w:t xml:space="preserve"> señor</w:t>
      </w:r>
      <w:r w:rsidR="00FC30F2">
        <w:rPr>
          <w:rFonts w:ascii="Arial" w:hAnsi="Arial" w:cs="Arial"/>
          <w:sz w:val="24"/>
          <w:szCs w:val="24"/>
        </w:rPr>
        <w:t>a</w:t>
      </w:r>
      <w:r w:rsidR="00CB721E">
        <w:rPr>
          <w:rFonts w:ascii="Arial" w:hAnsi="Arial" w:cs="Arial"/>
          <w:sz w:val="24"/>
          <w:szCs w:val="24"/>
        </w:rPr>
        <w:t xml:space="preserve"> </w:t>
      </w:r>
      <w:r w:rsidR="00FC30F2">
        <w:rPr>
          <w:rFonts w:ascii="Arial" w:hAnsi="Arial" w:cs="Arial"/>
          <w:b/>
          <w:sz w:val="24"/>
          <w:szCs w:val="24"/>
        </w:rPr>
        <w:t xml:space="preserve">Blanca Myriam Arias </w:t>
      </w:r>
      <w:proofErr w:type="spellStart"/>
      <w:r w:rsidR="00FC30F2">
        <w:rPr>
          <w:rFonts w:ascii="Arial" w:hAnsi="Arial" w:cs="Arial"/>
          <w:b/>
          <w:sz w:val="24"/>
          <w:szCs w:val="24"/>
        </w:rPr>
        <w:t>Feijoó</w:t>
      </w:r>
      <w:proofErr w:type="spellEnd"/>
      <w:r w:rsidR="00CB721E">
        <w:rPr>
          <w:rFonts w:ascii="Arial" w:hAnsi="Arial" w:cs="Arial"/>
          <w:b/>
          <w:sz w:val="24"/>
          <w:szCs w:val="24"/>
        </w:rPr>
        <w:t xml:space="preserve">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290CE7">
        <w:rPr>
          <w:rFonts w:ascii="Arial" w:hAnsi="Arial" w:cs="Arial"/>
          <w:b/>
          <w:sz w:val="24"/>
          <w:szCs w:val="24"/>
        </w:rPr>
        <w:t>Administradora Colombiana d</w:t>
      </w:r>
      <w:r w:rsidR="00290CE7" w:rsidRPr="00E50044">
        <w:rPr>
          <w:rFonts w:ascii="Arial" w:hAnsi="Arial" w:cs="Arial"/>
          <w:b/>
          <w:sz w:val="24"/>
          <w:szCs w:val="24"/>
        </w:rPr>
        <w:t>e Pensiones</w:t>
      </w:r>
      <w:r w:rsidR="00977D2F">
        <w:rPr>
          <w:rFonts w:ascii="Arial" w:hAnsi="Arial" w:cs="Arial"/>
          <w:b/>
          <w:sz w:val="24"/>
          <w:szCs w:val="24"/>
        </w:rPr>
        <w:t xml:space="preserve"> –</w:t>
      </w:r>
      <w:proofErr w:type="spellStart"/>
      <w:r w:rsidR="00A12773" w:rsidRPr="00E50044">
        <w:rPr>
          <w:rFonts w:ascii="Arial" w:hAnsi="Arial" w:cs="Arial"/>
          <w:b/>
          <w:sz w:val="24"/>
          <w:szCs w:val="24"/>
        </w:rPr>
        <w:t>COLPENSIONES</w:t>
      </w:r>
      <w:proofErr w:type="spellEnd"/>
      <w:r w:rsidR="00977D2F">
        <w:rPr>
          <w:rFonts w:ascii="Arial" w:hAnsi="Arial" w:cs="Arial"/>
          <w:b/>
          <w:sz w:val="24"/>
          <w:szCs w:val="24"/>
        </w:rPr>
        <w:t>-</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CB721E">
        <w:rPr>
          <w:rFonts w:ascii="Arial" w:hAnsi="Arial" w:cs="Arial"/>
          <w:sz w:val="24"/>
          <w:szCs w:val="24"/>
        </w:rPr>
        <w:t>1</w:t>
      </w:r>
      <w:r w:rsidRPr="001A1834">
        <w:rPr>
          <w:rFonts w:ascii="Arial" w:hAnsi="Arial" w:cs="Arial"/>
          <w:sz w:val="24"/>
          <w:szCs w:val="24"/>
        </w:rPr>
        <w:t>-201</w:t>
      </w:r>
      <w:r w:rsidR="00F200C9">
        <w:rPr>
          <w:rFonts w:ascii="Arial" w:hAnsi="Arial" w:cs="Arial"/>
          <w:sz w:val="24"/>
          <w:szCs w:val="24"/>
        </w:rPr>
        <w:t>5</w:t>
      </w:r>
      <w:r w:rsidRPr="001A1834">
        <w:rPr>
          <w:rFonts w:ascii="Arial" w:hAnsi="Arial" w:cs="Arial"/>
          <w:sz w:val="24"/>
          <w:szCs w:val="24"/>
        </w:rPr>
        <w:t>-00</w:t>
      </w:r>
      <w:r w:rsidR="00FC30F2">
        <w:rPr>
          <w:rFonts w:ascii="Arial" w:hAnsi="Arial" w:cs="Arial"/>
          <w:sz w:val="24"/>
          <w:szCs w:val="24"/>
        </w:rPr>
        <w:t>333</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523BAF">
      <w:pPr>
        <w:suppressAutoHyphens/>
        <w:spacing w:line="276" w:lineRule="auto"/>
        <w:contextualSpacing/>
        <w:jc w:val="both"/>
        <w:rPr>
          <w:rFonts w:ascii="Arial" w:hAnsi="Arial" w:cs="Arial"/>
          <w:sz w:val="24"/>
          <w:szCs w:val="24"/>
        </w:rPr>
      </w:pPr>
    </w:p>
    <w:p w:rsidR="00290CE7" w:rsidRPr="00290CE7" w:rsidRDefault="00290CE7" w:rsidP="00523BAF">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290CE7" w:rsidRDefault="00290CE7" w:rsidP="00523BAF">
      <w:pPr>
        <w:spacing w:line="276" w:lineRule="auto"/>
        <w:ind w:firstLine="851"/>
        <w:contextualSpacing/>
        <w:rPr>
          <w:rFonts w:ascii="Arial" w:hAnsi="Arial" w:cs="Arial"/>
          <w:sz w:val="24"/>
          <w:szCs w:val="24"/>
        </w:rPr>
      </w:pPr>
    </w:p>
    <w:p w:rsidR="00290CE7" w:rsidRPr="00290CE7" w:rsidRDefault="00290CE7" w:rsidP="00523BAF">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290CE7" w:rsidP="00523BAF">
      <w:pPr>
        <w:spacing w:line="276" w:lineRule="auto"/>
        <w:contextualSpacing/>
        <w:rPr>
          <w:rFonts w:ascii="Arial" w:hAnsi="Arial" w:cs="Arial"/>
          <w:sz w:val="24"/>
          <w:szCs w:val="24"/>
        </w:rPr>
      </w:pPr>
      <w:r w:rsidRPr="00290CE7">
        <w:rPr>
          <w:rFonts w:ascii="Arial" w:hAnsi="Arial" w:cs="Arial"/>
          <w:sz w:val="24"/>
          <w:szCs w:val="24"/>
        </w:rPr>
        <w:lastRenderedPageBreak/>
        <w:t>Administradora Colombiana de Pensiones y su apoderado:</w:t>
      </w:r>
    </w:p>
    <w:p w:rsidR="00290CE7" w:rsidRPr="00290CE7" w:rsidRDefault="00290CE7" w:rsidP="00523BAF">
      <w:pPr>
        <w:spacing w:line="276" w:lineRule="auto"/>
        <w:ind w:firstLine="851"/>
        <w:contextualSpacing/>
        <w:rPr>
          <w:rFonts w:ascii="Arial" w:hAnsi="Arial" w:cs="Arial"/>
          <w:sz w:val="24"/>
          <w:szCs w:val="24"/>
        </w:rPr>
      </w:pPr>
    </w:p>
    <w:p w:rsidR="00290CE7" w:rsidRPr="00290CE7" w:rsidRDefault="00290CE7" w:rsidP="00523BAF">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290CE7" w:rsidRPr="00290CE7" w:rsidRDefault="00290CE7" w:rsidP="00523BAF">
      <w:pPr>
        <w:spacing w:line="276" w:lineRule="auto"/>
        <w:contextualSpacing/>
        <w:jc w:val="both"/>
        <w:rPr>
          <w:rFonts w:ascii="Arial" w:hAnsi="Arial" w:cs="Arial"/>
          <w:b/>
          <w:sz w:val="24"/>
          <w:szCs w:val="24"/>
        </w:rPr>
      </w:pPr>
    </w:p>
    <w:p w:rsidR="00290CE7" w:rsidRPr="00290CE7" w:rsidRDefault="00290CE7" w:rsidP="00523BAF">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523BAF">
      <w:pPr>
        <w:spacing w:line="276" w:lineRule="auto"/>
        <w:contextualSpacing/>
        <w:jc w:val="both"/>
        <w:rPr>
          <w:rFonts w:ascii="Arial" w:hAnsi="Arial" w:cs="Arial"/>
          <w:sz w:val="24"/>
          <w:szCs w:val="24"/>
        </w:rPr>
      </w:pPr>
    </w:p>
    <w:p w:rsidR="00290CE7" w:rsidRPr="00290CE7" w:rsidRDefault="00290CE7" w:rsidP="00523BAF">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290CE7" w:rsidRPr="00290CE7" w:rsidRDefault="00290CE7" w:rsidP="00523BAF">
      <w:pPr>
        <w:pStyle w:val="Sinespaciado"/>
        <w:spacing w:line="276" w:lineRule="auto"/>
        <w:contextualSpacing/>
        <w:rPr>
          <w:rFonts w:ascii="Arial" w:hAnsi="Arial" w:cs="Arial"/>
          <w:szCs w:val="24"/>
        </w:rPr>
      </w:pPr>
    </w:p>
    <w:p w:rsidR="00290CE7" w:rsidRPr="00290CE7" w:rsidRDefault="00290CE7" w:rsidP="00523BAF">
      <w:pPr>
        <w:pStyle w:val="Prrafodelista"/>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1A1834" w:rsidRPr="001A1834" w:rsidRDefault="001A1834" w:rsidP="00523BAF">
      <w:pPr>
        <w:spacing w:line="276" w:lineRule="auto"/>
        <w:contextualSpacing/>
        <w:jc w:val="both"/>
        <w:rPr>
          <w:rFonts w:ascii="Arial" w:hAnsi="Arial" w:cs="Arial"/>
          <w:sz w:val="24"/>
          <w:szCs w:val="24"/>
        </w:rPr>
      </w:pPr>
    </w:p>
    <w:p w:rsidR="00031A1C" w:rsidRDefault="00290CE7" w:rsidP="00523BAF">
      <w:pPr>
        <w:spacing w:line="276" w:lineRule="auto"/>
        <w:contextualSpacing/>
        <w:jc w:val="both"/>
        <w:rPr>
          <w:rFonts w:ascii="Arial" w:hAnsi="Arial" w:cs="Arial"/>
          <w:sz w:val="24"/>
          <w:szCs w:val="24"/>
        </w:rPr>
      </w:pPr>
      <w:r>
        <w:rPr>
          <w:rFonts w:ascii="Arial" w:hAnsi="Arial" w:cs="Arial"/>
          <w:sz w:val="24"/>
          <w:szCs w:val="24"/>
        </w:rPr>
        <w:t xml:space="preserve">Pretende </w:t>
      </w:r>
      <w:r w:rsidR="000D35D5">
        <w:rPr>
          <w:rFonts w:ascii="Arial" w:hAnsi="Arial" w:cs="Arial"/>
          <w:sz w:val="24"/>
          <w:szCs w:val="24"/>
        </w:rPr>
        <w:t xml:space="preserve">la </w:t>
      </w:r>
      <w:r w:rsidR="00977585" w:rsidRPr="001A1834">
        <w:rPr>
          <w:rFonts w:ascii="Arial" w:hAnsi="Arial" w:cs="Arial"/>
          <w:sz w:val="24"/>
          <w:szCs w:val="24"/>
        </w:rPr>
        <w:t>demandante que la justicia laboral declare</w:t>
      </w:r>
      <w:r w:rsidR="00F200C9">
        <w:rPr>
          <w:rFonts w:ascii="Arial" w:hAnsi="Arial" w:cs="Arial"/>
          <w:sz w:val="24"/>
          <w:szCs w:val="24"/>
        </w:rPr>
        <w:t xml:space="preserve"> </w:t>
      </w:r>
      <w:r w:rsidR="00977585" w:rsidRPr="001A1834">
        <w:rPr>
          <w:rFonts w:ascii="Arial" w:hAnsi="Arial" w:cs="Arial"/>
          <w:sz w:val="24"/>
          <w:szCs w:val="24"/>
        </w:rPr>
        <w:t>que</w:t>
      </w:r>
      <w:r w:rsidR="00CB721E">
        <w:rPr>
          <w:rFonts w:ascii="Arial" w:hAnsi="Arial" w:cs="Arial"/>
          <w:sz w:val="24"/>
          <w:szCs w:val="24"/>
        </w:rPr>
        <w:t xml:space="preserve"> </w:t>
      </w:r>
      <w:r w:rsidR="006A5FB8">
        <w:rPr>
          <w:rFonts w:ascii="Arial" w:hAnsi="Arial" w:cs="Arial"/>
          <w:sz w:val="24"/>
          <w:szCs w:val="24"/>
        </w:rPr>
        <w:t xml:space="preserve">tiene derecho a que </w:t>
      </w:r>
      <w:r w:rsidR="00035934">
        <w:rPr>
          <w:rFonts w:ascii="Arial" w:hAnsi="Arial" w:cs="Arial"/>
          <w:sz w:val="24"/>
          <w:szCs w:val="24"/>
        </w:rPr>
        <w:t xml:space="preserve">se le </w:t>
      </w:r>
      <w:proofErr w:type="spellStart"/>
      <w:r w:rsidR="00035934">
        <w:rPr>
          <w:rFonts w:ascii="Arial" w:hAnsi="Arial" w:cs="Arial"/>
          <w:sz w:val="24"/>
          <w:szCs w:val="24"/>
        </w:rPr>
        <w:t>reliquide</w:t>
      </w:r>
      <w:proofErr w:type="spellEnd"/>
      <w:r w:rsidR="00035934">
        <w:rPr>
          <w:rFonts w:ascii="Arial" w:hAnsi="Arial" w:cs="Arial"/>
          <w:sz w:val="24"/>
          <w:szCs w:val="24"/>
        </w:rPr>
        <w:t xml:space="preserve"> la pensión de sobrevivientes que le fue reconocida por el </w:t>
      </w:r>
      <w:proofErr w:type="spellStart"/>
      <w:r w:rsidR="00035934">
        <w:rPr>
          <w:rFonts w:ascii="Arial" w:hAnsi="Arial" w:cs="Arial"/>
          <w:sz w:val="24"/>
          <w:szCs w:val="24"/>
        </w:rPr>
        <w:t>ISS</w:t>
      </w:r>
      <w:proofErr w:type="spellEnd"/>
      <w:r w:rsidR="00035934">
        <w:rPr>
          <w:rFonts w:ascii="Arial" w:hAnsi="Arial" w:cs="Arial"/>
          <w:sz w:val="24"/>
          <w:szCs w:val="24"/>
        </w:rPr>
        <w:t xml:space="preserve"> mediante Resolución N° 2644 de 2012, con base en todas las semanas y salarios devengados por el afiliado fallecido, en consecuencia, se reajusten las mesadas desde la fecha de causación del derecho. Así mismo, pretende el reconocimiento de los intereses moratorios sobre las mesadas o en subsidio su indexación; </w:t>
      </w:r>
      <w:r w:rsidR="00CB721E">
        <w:rPr>
          <w:rFonts w:ascii="Arial" w:hAnsi="Arial" w:cs="Arial"/>
          <w:sz w:val="24"/>
          <w:szCs w:val="24"/>
        </w:rPr>
        <w:t>las</w:t>
      </w:r>
      <w:r w:rsidR="00031A1C">
        <w:rPr>
          <w:rFonts w:ascii="Arial" w:hAnsi="Arial" w:cs="Arial"/>
          <w:sz w:val="24"/>
          <w:szCs w:val="24"/>
        </w:rPr>
        <w:t xml:space="preserve"> costas procesales</w:t>
      </w:r>
      <w:r w:rsidR="00035934">
        <w:rPr>
          <w:rFonts w:ascii="Arial" w:hAnsi="Arial" w:cs="Arial"/>
          <w:sz w:val="24"/>
          <w:szCs w:val="24"/>
        </w:rPr>
        <w:t xml:space="preserve"> y lo que resulte probado en virtud de las facultades ultra y extra </w:t>
      </w:r>
      <w:proofErr w:type="spellStart"/>
      <w:r w:rsidR="00035934">
        <w:rPr>
          <w:rFonts w:ascii="Arial" w:hAnsi="Arial" w:cs="Arial"/>
          <w:sz w:val="24"/>
          <w:szCs w:val="24"/>
        </w:rPr>
        <w:t>petita</w:t>
      </w:r>
      <w:proofErr w:type="spellEnd"/>
      <w:r w:rsidR="00031A1C">
        <w:rPr>
          <w:rFonts w:ascii="Arial" w:hAnsi="Arial" w:cs="Arial"/>
          <w:sz w:val="24"/>
          <w:szCs w:val="24"/>
        </w:rPr>
        <w:t>.</w:t>
      </w:r>
    </w:p>
    <w:p w:rsidR="00877D05" w:rsidRDefault="00877D05" w:rsidP="00523BAF">
      <w:pPr>
        <w:spacing w:line="276" w:lineRule="auto"/>
        <w:ind w:firstLine="708"/>
        <w:contextualSpacing/>
        <w:jc w:val="both"/>
        <w:rPr>
          <w:rFonts w:ascii="Arial" w:hAnsi="Arial" w:cs="Arial"/>
          <w:sz w:val="24"/>
          <w:szCs w:val="24"/>
        </w:rPr>
      </w:pPr>
    </w:p>
    <w:p w:rsidR="00BC5794" w:rsidRDefault="003D35DF" w:rsidP="00523BAF">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766272">
        <w:rPr>
          <w:rFonts w:ascii="Arial" w:hAnsi="Arial" w:cs="Arial"/>
          <w:sz w:val="24"/>
          <w:szCs w:val="24"/>
        </w:rPr>
        <w:t>(</w:t>
      </w:r>
      <w:r w:rsidR="0055536F">
        <w:rPr>
          <w:rFonts w:ascii="Arial" w:hAnsi="Arial" w:cs="Arial"/>
          <w:sz w:val="24"/>
          <w:szCs w:val="24"/>
        </w:rPr>
        <w:t>i)</w:t>
      </w:r>
      <w:r w:rsidR="00833577">
        <w:rPr>
          <w:rFonts w:ascii="Arial" w:hAnsi="Arial" w:cs="Arial"/>
          <w:sz w:val="24"/>
          <w:szCs w:val="24"/>
        </w:rPr>
        <w:t xml:space="preserve"> </w:t>
      </w:r>
      <w:r w:rsidR="00035934">
        <w:rPr>
          <w:rFonts w:ascii="Arial" w:hAnsi="Arial" w:cs="Arial"/>
          <w:sz w:val="24"/>
          <w:szCs w:val="24"/>
        </w:rPr>
        <w:t xml:space="preserve">el </w:t>
      </w:r>
      <w:proofErr w:type="spellStart"/>
      <w:r w:rsidR="00035934">
        <w:rPr>
          <w:rFonts w:ascii="Arial" w:hAnsi="Arial" w:cs="Arial"/>
          <w:sz w:val="24"/>
          <w:szCs w:val="24"/>
        </w:rPr>
        <w:t>ISS</w:t>
      </w:r>
      <w:proofErr w:type="spellEnd"/>
      <w:r w:rsidR="00035934">
        <w:rPr>
          <w:rFonts w:ascii="Arial" w:hAnsi="Arial" w:cs="Arial"/>
          <w:sz w:val="24"/>
          <w:szCs w:val="24"/>
        </w:rPr>
        <w:t xml:space="preserve"> en cumplimiento de sentencia emitida por el Juzgado Segundo Adjunto al Primero Laboral del Circuito de Pereira de fecha 26/08/2011, </w:t>
      </w:r>
      <w:r w:rsidR="00956F65">
        <w:rPr>
          <w:rFonts w:ascii="Arial" w:hAnsi="Arial" w:cs="Arial"/>
          <w:sz w:val="24"/>
          <w:szCs w:val="24"/>
        </w:rPr>
        <w:t xml:space="preserve">a través de Resolución N° 2644 de 11/05/2012, </w:t>
      </w:r>
      <w:r w:rsidR="00035934">
        <w:rPr>
          <w:rFonts w:ascii="Arial" w:hAnsi="Arial" w:cs="Arial"/>
          <w:sz w:val="24"/>
          <w:szCs w:val="24"/>
        </w:rPr>
        <w:t xml:space="preserve">le reconoció la pensión de sobrevivientes en cuantía de $433.700 a partir del 25/10/2007, sin tener en cuenta que el afiliado fallecido realizó aportes con salarios superiores al mínimo, como puede verificarse en la historia laboral; (ii) por lo tanto, la entidad debió realizar la correspondiente liquidación y no reconocer la pensión mínima como lo hizo; (iii) el 29/07/2013 solicitó revocatoria directa </w:t>
      </w:r>
      <w:r w:rsidR="00956F65">
        <w:rPr>
          <w:rFonts w:ascii="Arial" w:hAnsi="Arial" w:cs="Arial"/>
          <w:sz w:val="24"/>
          <w:szCs w:val="24"/>
        </w:rPr>
        <w:t xml:space="preserve">de ese acto administrativo, la cual fue resuelta de manera negativa mediante Resolución N° </w:t>
      </w:r>
      <w:proofErr w:type="spellStart"/>
      <w:r w:rsidR="00956F65">
        <w:rPr>
          <w:rFonts w:ascii="Arial" w:hAnsi="Arial" w:cs="Arial"/>
          <w:sz w:val="24"/>
          <w:szCs w:val="24"/>
        </w:rPr>
        <w:t>GNR</w:t>
      </w:r>
      <w:proofErr w:type="spellEnd"/>
      <w:r w:rsidR="00956F65">
        <w:rPr>
          <w:rFonts w:ascii="Arial" w:hAnsi="Arial" w:cs="Arial"/>
          <w:sz w:val="24"/>
          <w:szCs w:val="24"/>
        </w:rPr>
        <w:t xml:space="preserve"> 73758 de 05/03/2014, bajo el argumento que con él se dio cumplimiento a una sentencia judicial y validado el expediente pensional, el valor se encuentra ajustado.</w:t>
      </w:r>
    </w:p>
    <w:p w:rsidR="00035934" w:rsidRDefault="00035934" w:rsidP="00523BAF">
      <w:pPr>
        <w:spacing w:line="276" w:lineRule="auto"/>
        <w:contextualSpacing/>
        <w:jc w:val="both"/>
        <w:rPr>
          <w:rFonts w:ascii="Arial" w:hAnsi="Arial" w:cs="Arial"/>
          <w:sz w:val="24"/>
          <w:szCs w:val="24"/>
        </w:rPr>
      </w:pPr>
    </w:p>
    <w:p w:rsidR="003946F9" w:rsidRDefault="008F2DE0" w:rsidP="00523BAF">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sidR="00755B5B">
        <w:rPr>
          <w:rFonts w:ascii="Arial" w:hAnsi="Arial" w:cs="Arial"/>
          <w:sz w:val="24"/>
          <w:szCs w:val="24"/>
        </w:rPr>
        <w:t xml:space="preserve">se opuso a las pretensiones de la demanda e indicó </w:t>
      </w:r>
      <w:r w:rsidR="00786690">
        <w:rPr>
          <w:rFonts w:ascii="Arial" w:hAnsi="Arial" w:cs="Arial"/>
          <w:sz w:val="24"/>
          <w:szCs w:val="24"/>
        </w:rPr>
        <w:t>que dio cumplimiento a la sentencia emitida por el Juzgado Segundo Adjunto al Primero Laboral del Circuito de Pereira, para lo cual tuvo en cuenta los parámetros salariales y semanas cotizadas por el causante</w:t>
      </w:r>
      <w:r w:rsidR="00612F87">
        <w:rPr>
          <w:rFonts w:ascii="Arial" w:hAnsi="Arial" w:cs="Arial"/>
          <w:sz w:val="24"/>
          <w:szCs w:val="24"/>
        </w:rPr>
        <w:t>.</w:t>
      </w:r>
      <w:r w:rsidR="00AE6328">
        <w:rPr>
          <w:rFonts w:ascii="Arial" w:hAnsi="Arial" w:cs="Arial"/>
          <w:sz w:val="24"/>
          <w:szCs w:val="24"/>
        </w:rPr>
        <w:t xml:space="preserve"> Propuso como excepciones de mérito las que denominó </w:t>
      </w:r>
      <w:r w:rsidR="003E3369">
        <w:rPr>
          <w:rFonts w:ascii="Arial" w:hAnsi="Arial" w:cs="Arial"/>
          <w:sz w:val="24"/>
          <w:szCs w:val="24"/>
        </w:rPr>
        <w:t xml:space="preserve">“Estricto cumplimiento a los mandatos legales”, </w:t>
      </w:r>
      <w:r w:rsidR="00AE6328">
        <w:rPr>
          <w:rFonts w:ascii="Arial" w:hAnsi="Arial" w:cs="Arial"/>
          <w:sz w:val="24"/>
          <w:szCs w:val="24"/>
        </w:rPr>
        <w:t>“Inexistencia de</w:t>
      </w:r>
      <w:r w:rsidR="003E3369">
        <w:rPr>
          <w:rFonts w:ascii="Arial" w:hAnsi="Arial" w:cs="Arial"/>
          <w:sz w:val="24"/>
          <w:szCs w:val="24"/>
        </w:rPr>
        <w:t xml:space="preserve"> </w:t>
      </w:r>
      <w:r w:rsidR="00612F87">
        <w:rPr>
          <w:rFonts w:ascii="Arial" w:hAnsi="Arial" w:cs="Arial"/>
          <w:sz w:val="24"/>
          <w:szCs w:val="24"/>
        </w:rPr>
        <w:t>l</w:t>
      </w:r>
      <w:r w:rsidR="003E3369">
        <w:rPr>
          <w:rFonts w:ascii="Arial" w:hAnsi="Arial" w:cs="Arial"/>
          <w:sz w:val="24"/>
          <w:szCs w:val="24"/>
        </w:rPr>
        <w:t>a</w:t>
      </w:r>
      <w:r w:rsidR="00612F87">
        <w:rPr>
          <w:rFonts w:ascii="Arial" w:hAnsi="Arial" w:cs="Arial"/>
          <w:sz w:val="24"/>
          <w:szCs w:val="24"/>
        </w:rPr>
        <w:t xml:space="preserve"> </w:t>
      </w:r>
      <w:r w:rsidR="003E3369">
        <w:rPr>
          <w:rFonts w:ascii="Arial" w:hAnsi="Arial" w:cs="Arial"/>
          <w:sz w:val="24"/>
          <w:szCs w:val="24"/>
        </w:rPr>
        <w:t>obligación demandada</w:t>
      </w:r>
      <w:r w:rsidR="00612F87">
        <w:rPr>
          <w:rFonts w:ascii="Arial" w:hAnsi="Arial" w:cs="Arial"/>
          <w:sz w:val="24"/>
          <w:szCs w:val="24"/>
        </w:rPr>
        <w:t>”</w:t>
      </w:r>
      <w:r w:rsidR="003E3369">
        <w:rPr>
          <w:rFonts w:ascii="Arial" w:hAnsi="Arial" w:cs="Arial"/>
          <w:sz w:val="24"/>
          <w:szCs w:val="24"/>
        </w:rPr>
        <w:t xml:space="preserve"> </w:t>
      </w:r>
      <w:r w:rsidR="00612F87">
        <w:rPr>
          <w:rFonts w:ascii="Arial" w:hAnsi="Arial" w:cs="Arial"/>
          <w:sz w:val="24"/>
          <w:szCs w:val="24"/>
        </w:rPr>
        <w:t>y “</w:t>
      </w:r>
      <w:r w:rsidR="00234AB4">
        <w:rPr>
          <w:rFonts w:ascii="Arial" w:hAnsi="Arial" w:cs="Arial"/>
          <w:sz w:val="24"/>
          <w:szCs w:val="24"/>
        </w:rPr>
        <w:t>Prescripción”.</w:t>
      </w:r>
    </w:p>
    <w:p w:rsidR="0066318F" w:rsidRDefault="0066318F" w:rsidP="00523BAF">
      <w:pPr>
        <w:spacing w:line="276" w:lineRule="auto"/>
        <w:ind w:firstLine="652"/>
        <w:contextualSpacing/>
        <w:jc w:val="both"/>
        <w:rPr>
          <w:rFonts w:ascii="Arial" w:hAnsi="Arial" w:cs="Arial"/>
          <w:sz w:val="24"/>
          <w:szCs w:val="24"/>
        </w:rPr>
      </w:pPr>
    </w:p>
    <w:p w:rsidR="0055536F" w:rsidRPr="0055536F" w:rsidRDefault="0055536F" w:rsidP="00523BAF">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r w:rsidR="00786690">
        <w:rPr>
          <w:rFonts w:ascii="Arial" w:hAnsi="Arial" w:cs="Arial"/>
          <w:b/>
          <w:sz w:val="24"/>
          <w:szCs w:val="24"/>
        </w:rPr>
        <w:t>consultada</w:t>
      </w:r>
    </w:p>
    <w:p w:rsidR="003946F9" w:rsidRDefault="003946F9" w:rsidP="00523BAF">
      <w:pPr>
        <w:spacing w:line="276" w:lineRule="auto"/>
        <w:contextualSpacing/>
        <w:jc w:val="both"/>
        <w:rPr>
          <w:rFonts w:ascii="Arial" w:hAnsi="Arial" w:cs="Arial"/>
          <w:b/>
          <w:sz w:val="24"/>
          <w:szCs w:val="24"/>
        </w:rPr>
      </w:pPr>
    </w:p>
    <w:p w:rsidR="00791FAB" w:rsidRDefault="007F2D66" w:rsidP="00523BAF">
      <w:pPr>
        <w:spacing w:line="276" w:lineRule="auto"/>
        <w:contextualSpacing/>
        <w:jc w:val="both"/>
        <w:rPr>
          <w:rFonts w:ascii="Arial" w:hAnsi="Arial" w:cs="Arial"/>
          <w:sz w:val="24"/>
          <w:szCs w:val="24"/>
        </w:rPr>
      </w:pPr>
      <w:r>
        <w:rPr>
          <w:rFonts w:ascii="Arial" w:hAnsi="Arial" w:cs="Arial"/>
          <w:sz w:val="24"/>
          <w:szCs w:val="24"/>
        </w:rPr>
        <w:t xml:space="preserve">El Juzgado </w:t>
      </w:r>
      <w:r w:rsidR="00635CB6">
        <w:rPr>
          <w:rFonts w:ascii="Arial" w:hAnsi="Arial" w:cs="Arial"/>
          <w:sz w:val="24"/>
          <w:szCs w:val="24"/>
        </w:rPr>
        <w:t xml:space="preserve">Primero </w:t>
      </w:r>
      <w:r w:rsidR="003946F9">
        <w:rPr>
          <w:rFonts w:ascii="Arial" w:hAnsi="Arial" w:cs="Arial"/>
          <w:sz w:val="24"/>
          <w:szCs w:val="24"/>
        </w:rPr>
        <w:t>Laboral del Circuito de</w:t>
      </w:r>
      <w:r w:rsidR="008407C2">
        <w:rPr>
          <w:rFonts w:ascii="Arial" w:hAnsi="Arial" w:cs="Arial"/>
          <w:sz w:val="24"/>
          <w:szCs w:val="24"/>
        </w:rPr>
        <w:t xml:space="preserve"> Pereira</w:t>
      </w:r>
      <w:r w:rsidR="003946F9">
        <w:rPr>
          <w:rFonts w:ascii="Arial" w:hAnsi="Arial" w:cs="Arial"/>
          <w:sz w:val="24"/>
          <w:szCs w:val="24"/>
        </w:rPr>
        <w:t xml:space="preserve"> </w:t>
      </w:r>
      <w:r w:rsidR="00604BD1">
        <w:rPr>
          <w:rFonts w:ascii="Arial" w:hAnsi="Arial" w:cs="Arial"/>
          <w:sz w:val="24"/>
          <w:szCs w:val="24"/>
        </w:rPr>
        <w:t>declaró que la actora tenía derecho a que para el cálculo de su</w:t>
      </w:r>
      <w:r w:rsidR="002222DA">
        <w:rPr>
          <w:rFonts w:ascii="Arial" w:hAnsi="Arial" w:cs="Arial"/>
          <w:sz w:val="24"/>
          <w:szCs w:val="24"/>
        </w:rPr>
        <w:t xml:space="preserve"> pensión se tuviera en cuenta el </w:t>
      </w:r>
      <w:proofErr w:type="spellStart"/>
      <w:r w:rsidR="00604BD1">
        <w:rPr>
          <w:rFonts w:ascii="Arial" w:hAnsi="Arial" w:cs="Arial"/>
          <w:sz w:val="24"/>
          <w:szCs w:val="24"/>
        </w:rPr>
        <w:t>IBL</w:t>
      </w:r>
      <w:proofErr w:type="spellEnd"/>
      <w:r w:rsidR="00604BD1">
        <w:rPr>
          <w:rFonts w:ascii="Arial" w:hAnsi="Arial" w:cs="Arial"/>
          <w:sz w:val="24"/>
          <w:szCs w:val="24"/>
        </w:rPr>
        <w:t xml:space="preserve"> </w:t>
      </w:r>
      <w:r w:rsidR="002222DA">
        <w:rPr>
          <w:rFonts w:ascii="Arial" w:hAnsi="Arial" w:cs="Arial"/>
          <w:sz w:val="24"/>
          <w:szCs w:val="24"/>
        </w:rPr>
        <w:t xml:space="preserve">de los últimos 10 años anteriores al fallecimiento de su </w:t>
      </w:r>
      <w:r w:rsidR="00523BAF">
        <w:rPr>
          <w:rFonts w:ascii="Arial" w:hAnsi="Arial" w:cs="Arial"/>
          <w:sz w:val="24"/>
          <w:szCs w:val="24"/>
        </w:rPr>
        <w:t xml:space="preserve">compañero permanente, por valor </w:t>
      </w:r>
      <w:r w:rsidR="00604BD1">
        <w:rPr>
          <w:rFonts w:ascii="Arial" w:hAnsi="Arial" w:cs="Arial"/>
          <w:sz w:val="24"/>
          <w:szCs w:val="24"/>
        </w:rPr>
        <w:t xml:space="preserve">de $1´683.600 y una tasa de reemplazo del 55%, por lo que el valor de la mesada pensional a partir del 25/10/2007, debía ser de $925.980, </w:t>
      </w:r>
      <w:r w:rsidR="00411E8E">
        <w:rPr>
          <w:rFonts w:ascii="Arial" w:hAnsi="Arial" w:cs="Arial"/>
          <w:sz w:val="24"/>
          <w:szCs w:val="24"/>
        </w:rPr>
        <w:t xml:space="preserve">en consecuencia, le </w:t>
      </w:r>
      <w:r w:rsidR="00604BD1">
        <w:rPr>
          <w:rFonts w:ascii="Arial" w:hAnsi="Arial" w:cs="Arial"/>
          <w:sz w:val="24"/>
          <w:szCs w:val="24"/>
        </w:rPr>
        <w:t xml:space="preserve">ordenó a </w:t>
      </w:r>
      <w:proofErr w:type="spellStart"/>
      <w:r w:rsidR="00604BD1">
        <w:rPr>
          <w:rFonts w:ascii="Arial" w:hAnsi="Arial" w:cs="Arial"/>
          <w:sz w:val="24"/>
          <w:szCs w:val="24"/>
        </w:rPr>
        <w:t>Colpensiones</w:t>
      </w:r>
      <w:proofErr w:type="spellEnd"/>
      <w:r w:rsidR="00604BD1">
        <w:rPr>
          <w:rFonts w:ascii="Arial" w:hAnsi="Arial" w:cs="Arial"/>
          <w:sz w:val="24"/>
          <w:szCs w:val="24"/>
        </w:rPr>
        <w:t xml:space="preserve"> modificar la Resolución N° 2644 de 2011, en esos términos. Reconoció la suma de $51´563.913 por concepto de retroactivo de la reliquidación. </w:t>
      </w:r>
      <w:r w:rsidR="002B6B9A">
        <w:rPr>
          <w:rFonts w:ascii="Arial" w:hAnsi="Arial" w:cs="Arial"/>
          <w:sz w:val="24"/>
          <w:szCs w:val="24"/>
        </w:rPr>
        <w:lastRenderedPageBreak/>
        <w:t>D</w:t>
      </w:r>
      <w:r w:rsidR="00604BD1">
        <w:rPr>
          <w:rFonts w:ascii="Arial" w:hAnsi="Arial" w:cs="Arial"/>
          <w:sz w:val="24"/>
          <w:szCs w:val="24"/>
        </w:rPr>
        <w:t>eclaró la prescripción de los derechos</w:t>
      </w:r>
      <w:r w:rsidR="00FF621B">
        <w:rPr>
          <w:rFonts w:ascii="Arial" w:hAnsi="Arial" w:cs="Arial"/>
          <w:sz w:val="24"/>
          <w:szCs w:val="24"/>
        </w:rPr>
        <w:t xml:space="preserve"> causados con anterioridad al 29</w:t>
      </w:r>
      <w:r w:rsidR="00604BD1">
        <w:rPr>
          <w:rFonts w:ascii="Arial" w:hAnsi="Arial" w:cs="Arial"/>
          <w:sz w:val="24"/>
          <w:szCs w:val="24"/>
        </w:rPr>
        <w:t>/07/2010</w:t>
      </w:r>
      <w:r w:rsidR="002B6B9A">
        <w:rPr>
          <w:rFonts w:ascii="Arial" w:hAnsi="Arial" w:cs="Arial"/>
          <w:sz w:val="24"/>
          <w:szCs w:val="24"/>
        </w:rPr>
        <w:t>, negó los intereses moratorios y en su lugar, reconoció la indexación de la condena</w:t>
      </w:r>
      <w:r w:rsidR="00604BD1">
        <w:rPr>
          <w:rFonts w:ascii="Arial" w:hAnsi="Arial" w:cs="Arial"/>
          <w:sz w:val="24"/>
          <w:szCs w:val="24"/>
        </w:rPr>
        <w:t>.</w:t>
      </w:r>
    </w:p>
    <w:p w:rsidR="009744A3" w:rsidRDefault="009744A3" w:rsidP="00523BAF">
      <w:pPr>
        <w:spacing w:line="276" w:lineRule="auto"/>
        <w:contextualSpacing/>
        <w:jc w:val="both"/>
        <w:rPr>
          <w:rFonts w:ascii="Arial" w:hAnsi="Arial" w:cs="Arial"/>
          <w:sz w:val="24"/>
          <w:szCs w:val="24"/>
        </w:rPr>
      </w:pPr>
    </w:p>
    <w:p w:rsidR="00786690" w:rsidRDefault="00635CB6" w:rsidP="00523BAF">
      <w:pPr>
        <w:spacing w:line="276" w:lineRule="auto"/>
        <w:contextualSpacing/>
        <w:jc w:val="both"/>
        <w:rPr>
          <w:rFonts w:ascii="Arial" w:hAnsi="Arial" w:cs="Arial"/>
          <w:sz w:val="24"/>
          <w:szCs w:val="24"/>
        </w:rPr>
      </w:pPr>
      <w:r>
        <w:rPr>
          <w:rFonts w:ascii="Arial" w:hAnsi="Arial" w:cs="Arial"/>
          <w:sz w:val="24"/>
          <w:szCs w:val="24"/>
        </w:rPr>
        <w:t xml:space="preserve">Para arribar a esa conclusión, argumentó que </w:t>
      </w:r>
      <w:r w:rsidR="00A12CF6">
        <w:rPr>
          <w:rFonts w:ascii="Arial" w:hAnsi="Arial" w:cs="Arial"/>
          <w:sz w:val="24"/>
          <w:szCs w:val="24"/>
        </w:rPr>
        <w:t xml:space="preserve">como la pensión se le reconoció a la actora en virtud del principio de la condición más beneficiosa, es decir, bajo los parámetros del Acuerdo 049/90; de tal manera que el </w:t>
      </w:r>
      <w:proofErr w:type="spellStart"/>
      <w:r w:rsidR="00A12CF6">
        <w:rPr>
          <w:rFonts w:ascii="Arial" w:hAnsi="Arial" w:cs="Arial"/>
          <w:sz w:val="24"/>
          <w:szCs w:val="24"/>
        </w:rPr>
        <w:t>IBL</w:t>
      </w:r>
      <w:proofErr w:type="spellEnd"/>
      <w:r w:rsidR="00A12CF6">
        <w:rPr>
          <w:rFonts w:ascii="Arial" w:hAnsi="Arial" w:cs="Arial"/>
          <w:sz w:val="24"/>
          <w:szCs w:val="24"/>
        </w:rPr>
        <w:t xml:space="preserve"> debe ser liquidado con base en el artículo 21 de la Ley 100/93.</w:t>
      </w:r>
    </w:p>
    <w:p w:rsidR="00A12CF6" w:rsidRDefault="00A12CF6" w:rsidP="00523BAF">
      <w:pPr>
        <w:spacing w:line="276" w:lineRule="auto"/>
        <w:contextualSpacing/>
        <w:jc w:val="both"/>
        <w:rPr>
          <w:rFonts w:ascii="Arial" w:hAnsi="Arial" w:cs="Arial"/>
          <w:sz w:val="24"/>
          <w:szCs w:val="24"/>
        </w:rPr>
      </w:pPr>
    </w:p>
    <w:p w:rsidR="00A12CF6" w:rsidRDefault="00A12CF6" w:rsidP="00523BAF">
      <w:pPr>
        <w:spacing w:line="276" w:lineRule="auto"/>
        <w:contextualSpacing/>
        <w:jc w:val="both"/>
        <w:rPr>
          <w:rFonts w:ascii="Arial" w:hAnsi="Arial" w:cs="Arial"/>
          <w:sz w:val="24"/>
          <w:szCs w:val="24"/>
        </w:rPr>
      </w:pPr>
      <w:r>
        <w:rPr>
          <w:rFonts w:ascii="Arial" w:hAnsi="Arial" w:cs="Arial"/>
          <w:sz w:val="24"/>
          <w:szCs w:val="24"/>
        </w:rPr>
        <w:t xml:space="preserve">De </w:t>
      </w:r>
      <w:r w:rsidR="00060992">
        <w:rPr>
          <w:rFonts w:ascii="Arial" w:hAnsi="Arial" w:cs="Arial"/>
          <w:sz w:val="24"/>
          <w:szCs w:val="24"/>
        </w:rPr>
        <w:t>acuerdo con lo anterior y revisada la historia laboral del afiliado, se advierte que la demandada efectivamente omitió los salarios realmente devengados por él, muchos de ellos, superiores al salario m</w:t>
      </w:r>
      <w:r w:rsidR="006E6F5F">
        <w:rPr>
          <w:rFonts w:ascii="Arial" w:hAnsi="Arial" w:cs="Arial"/>
          <w:sz w:val="24"/>
          <w:szCs w:val="24"/>
        </w:rPr>
        <w:t>ínimo legal mensual vigente.</w:t>
      </w:r>
    </w:p>
    <w:p w:rsidR="006E6F5F" w:rsidRDefault="006E6F5F" w:rsidP="00523BAF">
      <w:pPr>
        <w:spacing w:line="276" w:lineRule="auto"/>
        <w:contextualSpacing/>
        <w:jc w:val="both"/>
        <w:rPr>
          <w:rFonts w:ascii="Arial" w:hAnsi="Arial" w:cs="Arial"/>
          <w:sz w:val="24"/>
          <w:szCs w:val="24"/>
        </w:rPr>
      </w:pPr>
    </w:p>
    <w:p w:rsidR="006E6F5F" w:rsidRDefault="006E6F5F" w:rsidP="00523BAF">
      <w:pPr>
        <w:spacing w:line="276" w:lineRule="auto"/>
        <w:contextualSpacing/>
        <w:jc w:val="both"/>
        <w:rPr>
          <w:rFonts w:ascii="Arial" w:hAnsi="Arial" w:cs="Arial"/>
          <w:sz w:val="24"/>
          <w:szCs w:val="24"/>
        </w:rPr>
      </w:pPr>
      <w:r>
        <w:rPr>
          <w:rFonts w:ascii="Arial" w:hAnsi="Arial" w:cs="Arial"/>
          <w:sz w:val="24"/>
          <w:szCs w:val="24"/>
        </w:rPr>
        <w:t xml:space="preserve">Ahora, conforme con el artículo 48 de la Ley 100/93, en el caso concreto debía aplicarse una tasa de reemplazo del 55%, de donde se obtuvo un </w:t>
      </w:r>
      <w:proofErr w:type="spellStart"/>
      <w:r>
        <w:rPr>
          <w:rFonts w:ascii="Arial" w:hAnsi="Arial" w:cs="Arial"/>
          <w:sz w:val="24"/>
          <w:szCs w:val="24"/>
        </w:rPr>
        <w:t>IBL</w:t>
      </w:r>
      <w:proofErr w:type="spellEnd"/>
      <w:r>
        <w:rPr>
          <w:rFonts w:ascii="Arial" w:hAnsi="Arial" w:cs="Arial"/>
          <w:sz w:val="24"/>
          <w:szCs w:val="24"/>
        </w:rPr>
        <w:t xml:space="preserve"> de $1´683.600 y una mesada pensional de $925.980</w:t>
      </w:r>
      <w:r w:rsidR="001C2CC3">
        <w:rPr>
          <w:rFonts w:ascii="Arial" w:hAnsi="Arial" w:cs="Arial"/>
          <w:sz w:val="24"/>
          <w:szCs w:val="24"/>
        </w:rPr>
        <w:t xml:space="preserve">, para el año 2007, suma superior al </w:t>
      </w:r>
      <w:proofErr w:type="spellStart"/>
      <w:r w:rsidR="001C2CC3">
        <w:rPr>
          <w:rFonts w:ascii="Arial" w:hAnsi="Arial" w:cs="Arial"/>
          <w:sz w:val="24"/>
          <w:szCs w:val="24"/>
        </w:rPr>
        <w:t>SMLMV</w:t>
      </w:r>
      <w:proofErr w:type="spellEnd"/>
      <w:r w:rsidR="001C2CC3">
        <w:rPr>
          <w:rFonts w:ascii="Arial" w:hAnsi="Arial" w:cs="Arial"/>
          <w:sz w:val="24"/>
          <w:szCs w:val="24"/>
        </w:rPr>
        <w:t xml:space="preserve"> como se había reconocido.</w:t>
      </w:r>
    </w:p>
    <w:p w:rsidR="00F241E9" w:rsidRDefault="00F241E9" w:rsidP="00523BAF">
      <w:pPr>
        <w:pStyle w:val="Prrafodelista"/>
        <w:spacing w:line="276" w:lineRule="auto"/>
        <w:ind w:left="0"/>
        <w:contextualSpacing/>
        <w:jc w:val="both"/>
        <w:rPr>
          <w:rFonts w:ascii="Arial" w:hAnsi="Arial" w:cs="Arial"/>
          <w:b/>
          <w:sz w:val="24"/>
          <w:szCs w:val="24"/>
        </w:rPr>
      </w:pPr>
      <w:r w:rsidRPr="00F241E9">
        <w:rPr>
          <w:rFonts w:ascii="Arial" w:hAnsi="Arial" w:cs="Arial"/>
          <w:b/>
          <w:sz w:val="24"/>
          <w:szCs w:val="24"/>
        </w:rPr>
        <w:t>4. Grado jurisdiccional de consulta</w:t>
      </w:r>
    </w:p>
    <w:p w:rsidR="00F241E9" w:rsidRDefault="00F241E9" w:rsidP="00523BAF">
      <w:pPr>
        <w:pStyle w:val="Prrafodelista"/>
        <w:spacing w:line="276" w:lineRule="auto"/>
        <w:ind w:left="0"/>
        <w:contextualSpacing/>
        <w:jc w:val="both"/>
        <w:rPr>
          <w:rFonts w:ascii="Arial" w:hAnsi="Arial" w:cs="Arial"/>
          <w:b/>
          <w:sz w:val="24"/>
          <w:szCs w:val="24"/>
        </w:rPr>
      </w:pPr>
    </w:p>
    <w:p w:rsidR="008E648B" w:rsidRPr="008E648B" w:rsidRDefault="008E648B" w:rsidP="00523BAF">
      <w:pPr>
        <w:shd w:val="clear" w:color="auto" w:fill="FFFFFF"/>
        <w:spacing w:line="276" w:lineRule="auto"/>
        <w:contextualSpacing/>
        <w:jc w:val="both"/>
        <w:rPr>
          <w:rFonts w:ascii="Arial" w:hAnsi="Arial" w:cs="Arial"/>
          <w:sz w:val="24"/>
          <w:szCs w:val="24"/>
        </w:rPr>
      </w:pPr>
      <w:r w:rsidRPr="008E648B">
        <w:rPr>
          <w:rFonts w:ascii="Arial" w:hAnsi="Arial" w:cs="Arial"/>
          <w:sz w:val="24"/>
          <w:szCs w:val="24"/>
        </w:rPr>
        <w:t xml:space="preserve">De conformidad con lo dispuesto por el artículo 69 del </w:t>
      </w:r>
      <w:proofErr w:type="spellStart"/>
      <w:r w:rsidRPr="008E648B">
        <w:rPr>
          <w:rFonts w:ascii="Arial" w:hAnsi="Arial" w:cs="Arial"/>
          <w:sz w:val="24"/>
          <w:szCs w:val="24"/>
        </w:rPr>
        <w:t>C.P.L</w:t>
      </w:r>
      <w:proofErr w:type="spellEnd"/>
      <w:r w:rsidRPr="008E648B">
        <w:rPr>
          <w:rFonts w:ascii="Arial" w:hAnsi="Arial" w:cs="Arial"/>
          <w:sz w:val="24"/>
          <w:szCs w:val="24"/>
        </w:rPr>
        <w:t>. se ordenó el grado jurisdiccional de consulta</w:t>
      </w:r>
      <w:r w:rsidR="007523B3">
        <w:rPr>
          <w:rFonts w:ascii="Arial" w:hAnsi="Arial" w:cs="Arial"/>
          <w:sz w:val="24"/>
          <w:szCs w:val="24"/>
        </w:rPr>
        <w:t xml:space="preserve"> respecto de la anterior decisión</w:t>
      </w:r>
      <w:r w:rsidRPr="008E648B">
        <w:rPr>
          <w:rFonts w:ascii="Arial" w:hAnsi="Arial" w:cs="Arial"/>
          <w:sz w:val="24"/>
          <w:szCs w:val="24"/>
        </w:rPr>
        <w:t xml:space="preserve">, al haber resultado la misma totalmente adversa a los intereses de </w:t>
      </w:r>
      <w:r w:rsidR="00635CB6">
        <w:rPr>
          <w:rFonts w:ascii="Arial" w:hAnsi="Arial" w:cs="Arial"/>
          <w:sz w:val="24"/>
          <w:szCs w:val="24"/>
        </w:rPr>
        <w:t>la parte actora</w:t>
      </w:r>
      <w:r w:rsidRPr="008E648B">
        <w:rPr>
          <w:rFonts w:ascii="Arial" w:hAnsi="Arial" w:cs="Arial"/>
          <w:sz w:val="24"/>
          <w:szCs w:val="24"/>
        </w:rPr>
        <w:t>.</w:t>
      </w:r>
    </w:p>
    <w:p w:rsidR="0055536F" w:rsidRPr="002C1DDF" w:rsidRDefault="0055536F" w:rsidP="00523BAF">
      <w:pPr>
        <w:pStyle w:val="Prrafodelista"/>
        <w:shd w:val="clear" w:color="auto" w:fill="FFFFFF"/>
        <w:tabs>
          <w:tab w:val="left" w:pos="5197"/>
        </w:tabs>
        <w:spacing w:line="276" w:lineRule="auto"/>
        <w:contextualSpacing/>
        <w:jc w:val="center"/>
        <w:rPr>
          <w:rFonts w:ascii="Arial" w:hAnsi="Arial" w:cs="Arial"/>
          <w:b/>
          <w:sz w:val="24"/>
          <w:szCs w:val="24"/>
        </w:rPr>
      </w:pPr>
      <w:r w:rsidRPr="002C1DDF">
        <w:rPr>
          <w:rFonts w:ascii="Arial" w:hAnsi="Arial" w:cs="Arial"/>
          <w:b/>
          <w:sz w:val="24"/>
          <w:szCs w:val="24"/>
        </w:rPr>
        <w:t>CONSIDERACIONES</w:t>
      </w:r>
    </w:p>
    <w:p w:rsidR="00881A57" w:rsidRPr="002C1DDF" w:rsidRDefault="00881A57" w:rsidP="00523BAF">
      <w:pPr>
        <w:shd w:val="clear" w:color="auto" w:fill="FFFFFF"/>
        <w:tabs>
          <w:tab w:val="left" w:pos="5197"/>
        </w:tabs>
        <w:spacing w:line="276" w:lineRule="auto"/>
        <w:contextualSpacing/>
        <w:jc w:val="both"/>
        <w:rPr>
          <w:rFonts w:ascii="Arial" w:hAnsi="Arial" w:cs="Arial"/>
          <w:b/>
          <w:sz w:val="24"/>
          <w:szCs w:val="24"/>
        </w:rPr>
      </w:pPr>
      <w:r w:rsidRPr="002C1DDF">
        <w:rPr>
          <w:rFonts w:ascii="Arial" w:hAnsi="Arial" w:cs="Arial"/>
          <w:sz w:val="24"/>
          <w:szCs w:val="24"/>
        </w:rPr>
        <w:t xml:space="preserve">1. </w:t>
      </w:r>
      <w:r w:rsidR="00523BAF">
        <w:rPr>
          <w:rFonts w:ascii="Arial" w:hAnsi="Arial" w:cs="Arial"/>
          <w:b/>
          <w:sz w:val="24"/>
          <w:szCs w:val="24"/>
        </w:rPr>
        <w:t>De</w:t>
      </w:r>
      <w:r w:rsidRPr="002C1DDF">
        <w:rPr>
          <w:rFonts w:ascii="Arial" w:hAnsi="Arial" w:cs="Arial"/>
          <w:b/>
          <w:sz w:val="24"/>
          <w:szCs w:val="24"/>
        </w:rPr>
        <w:t>l</w:t>
      </w:r>
      <w:r w:rsidR="00523BAF">
        <w:rPr>
          <w:rFonts w:ascii="Arial" w:hAnsi="Arial" w:cs="Arial"/>
          <w:b/>
          <w:sz w:val="24"/>
          <w:szCs w:val="24"/>
        </w:rPr>
        <w:t xml:space="preserve"> problema jurídico</w:t>
      </w:r>
    </w:p>
    <w:p w:rsidR="00881A57" w:rsidRPr="002C1DDF" w:rsidRDefault="00881A57" w:rsidP="00523BAF">
      <w:pPr>
        <w:shd w:val="clear" w:color="auto" w:fill="FFFFFF"/>
        <w:tabs>
          <w:tab w:val="left" w:pos="5197"/>
        </w:tabs>
        <w:spacing w:line="276" w:lineRule="auto"/>
        <w:contextualSpacing/>
        <w:jc w:val="both"/>
        <w:rPr>
          <w:rFonts w:ascii="Arial" w:hAnsi="Arial" w:cs="Arial"/>
          <w:sz w:val="24"/>
          <w:szCs w:val="24"/>
        </w:rPr>
      </w:pPr>
    </w:p>
    <w:p w:rsidR="00523BAF" w:rsidRDefault="00523BAF" w:rsidP="00523BAF">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Pr="00C6077C">
        <w:rPr>
          <w:rFonts w:ascii="Arial" w:hAnsi="Arial" w:cs="Arial"/>
          <w:sz w:val="24"/>
          <w:szCs w:val="24"/>
        </w:rPr>
        <w:t xml:space="preserve">¿Es procedente </w:t>
      </w:r>
      <w:proofErr w:type="spellStart"/>
      <w:r w:rsidRPr="00C6077C">
        <w:rPr>
          <w:rFonts w:ascii="Arial" w:hAnsi="Arial" w:cs="Arial"/>
          <w:sz w:val="24"/>
          <w:szCs w:val="24"/>
        </w:rPr>
        <w:t>reliquidar</w:t>
      </w:r>
      <w:proofErr w:type="spellEnd"/>
      <w:r w:rsidRPr="00C6077C">
        <w:rPr>
          <w:rFonts w:ascii="Arial" w:hAnsi="Arial" w:cs="Arial"/>
          <w:sz w:val="24"/>
          <w:szCs w:val="24"/>
        </w:rPr>
        <w:t xml:space="preserve"> la pensión de </w:t>
      </w:r>
      <w:r>
        <w:rPr>
          <w:rFonts w:ascii="Arial" w:hAnsi="Arial" w:cs="Arial"/>
          <w:sz w:val="24"/>
          <w:szCs w:val="24"/>
        </w:rPr>
        <w:t>sobrevivientes de la</w:t>
      </w:r>
      <w:r w:rsidRPr="00C6077C">
        <w:rPr>
          <w:rFonts w:ascii="Arial" w:hAnsi="Arial" w:cs="Arial"/>
          <w:sz w:val="24"/>
          <w:szCs w:val="24"/>
        </w:rPr>
        <w:t xml:space="preserve"> demandante</w:t>
      </w:r>
      <w:r>
        <w:rPr>
          <w:rFonts w:ascii="Arial" w:hAnsi="Arial" w:cs="Arial"/>
          <w:sz w:val="24"/>
          <w:szCs w:val="24"/>
        </w:rPr>
        <w:t>, para tener en cuenta los salarios devengados en los últimos 10 años anteriores al deceso de su compañero y aplicar una tasa de reemplazo superior del 55%</w:t>
      </w:r>
      <w:r w:rsidRPr="00C6077C">
        <w:rPr>
          <w:rFonts w:ascii="Arial" w:hAnsi="Arial" w:cs="Arial"/>
          <w:iCs/>
          <w:sz w:val="24"/>
          <w:szCs w:val="24"/>
        </w:rPr>
        <w:t>?</w:t>
      </w:r>
    </w:p>
    <w:p w:rsidR="00523BAF" w:rsidRDefault="00523BAF" w:rsidP="00523BAF">
      <w:pPr>
        <w:tabs>
          <w:tab w:val="left" w:pos="0"/>
          <w:tab w:val="left" w:pos="8647"/>
        </w:tabs>
        <w:suppressAutoHyphens/>
        <w:spacing w:line="276" w:lineRule="auto"/>
        <w:contextualSpacing/>
        <w:jc w:val="both"/>
        <w:rPr>
          <w:rFonts w:ascii="Arial" w:hAnsi="Arial" w:cs="Arial"/>
          <w:iCs/>
          <w:sz w:val="24"/>
          <w:szCs w:val="24"/>
        </w:rPr>
      </w:pPr>
    </w:p>
    <w:p w:rsidR="00523BAF" w:rsidRDefault="00523BAF" w:rsidP="00523BAF">
      <w:pPr>
        <w:pStyle w:val="Prrafodelista"/>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Pr>
          <w:rFonts w:ascii="Arial" w:hAnsi="Arial" w:cs="Arial"/>
          <w:b/>
          <w:sz w:val="24"/>
          <w:szCs w:val="24"/>
        </w:rPr>
        <w:t>Solución a</w:t>
      </w:r>
      <w:r w:rsidRPr="00031EF4">
        <w:rPr>
          <w:rFonts w:ascii="Arial" w:hAnsi="Arial" w:cs="Arial"/>
          <w:b/>
          <w:sz w:val="24"/>
          <w:szCs w:val="24"/>
        </w:rPr>
        <w:t>l</w:t>
      </w:r>
      <w:r>
        <w:rPr>
          <w:rFonts w:ascii="Arial" w:hAnsi="Arial" w:cs="Arial"/>
          <w:b/>
          <w:sz w:val="24"/>
          <w:szCs w:val="24"/>
        </w:rPr>
        <w:t xml:space="preserve"> interrogante planteado</w:t>
      </w:r>
    </w:p>
    <w:p w:rsidR="00523BAF" w:rsidRDefault="00523BAF" w:rsidP="00523BAF">
      <w:pPr>
        <w:pStyle w:val="Prrafodelista"/>
        <w:autoSpaceDE w:val="0"/>
        <w:autoSpaceDN w:val="0"/>
        <w:adjustRightInd w:val="0"/>
        <w:spacing w:after="160" w:line="276" w:lineRule="auto"/>
        <w:ind w:left="426"/>
        <w:contextualSpacing/>
        <w:jc w:val="both"/>
        <w:rPr>
          <w:rFonts w:ascii="Arial" w:hAnsi="Arial" w:cs="Arial"/>
          <w:b/>
          <w:sz w:val="24"/>
          <w:szCs w:val="24"/>
        </w:rPr>
      </w:pPr>
    </w:p>
    <w:p w:rsidR="00523BAF" w:rsidRPr="000D4C4F" w:rsidRDefault="00523BAF" w:rsidP="00523BAF">
      <w:pPr>
        <w:pStyle w:val="Textoindependiente"/>
        <w:spacing w:line="276" w:lineRule="auto"/>
        <w:contextualSpacing/>
        <w:rPr>
          <w:iCs/>
          <w:sz w:val="24"/>
          <w:szCs w:val="24"/>
        </w:rPr>
      </w:pPr>
      <w:r w:rsidRPr="000D4C4F">
        <w:rPr>
          <w:iCs/>
          <w:sz w:val="24"/>
          <w:szCs w:val="24"/>
        </w:rPr>
        <w:t xml:space="preserve">Con el propósito de dar solución al anterior </w:t>
      </w:r>
      <w:r>
        <w:rPr>
          <w:iCs/>
          <w:sz w:val="24"/>
          <w:szCs w:val="24"/>
        </w:rPr>
        <w:t>cuestionamiento,</w:t>
      </w:r>
      <w:r w:rsidRPr="000D4C4F">
        <w:rPr>
          <w:iCs/>
          <w:sz w:val="24"/>
          <w:szCs w:val="24"/>
        </w:rPr>
        <w:t xml:space="preserve"> se considera necesario precisar</w:t>
      </w:r>
      <w:r>
        <w:rPr>
          <w:iCs/>
          <w:sz w:val="24"/>
          <w:szCs w:val="24"/>
        </w:rPr>
        <w:t xml:space="preserve"> </w:t>
      </w:r>
      <w:r w:rsidRPr="000D4C4F">
        <w:rPr>
          <w:iCs/>
          <w:sz w:val="24"/>
          <w:szCs w:val="24"/>
        </w:rPr>
        <w:t>lo siguiente:</w:t>
      </w:r>
    </w:p>
    <w:p w:rsidR="00523BAF" w:rsidRDefault="00523BAF" w:rsidP="00523BAF">
      <w:pPr>
        <w:pStyle w:val="Textoindependiente"/>
        <w:spacing w:line="276" w:lineRule="auto"/>
        <w:ind w:right="284"/>
        <w:contextualSpacing/>
        <w:rPr>
          <w:rFonts w:cs="Arial"/>
          <w:b/>
          <w:sz w:val="24"/>
          <w:szCs w:val="24"/>
          <w:lang w:val="es-CO"/>
        </w:rPr>
      </w:pPr>
    </w:p>
    <w:p w:rsidR="00523BAF" w:rsidRPr="00CF7D5F" w:rsidRDefault="00523BAF" w:rsidP="00523BAF">
      <w:pPr>
        <w:pStyle w:val="Textoindependiente"/>
        <w:spacing w:line="276" w:lineRule="auto"/>
        <w:ind w:right="49"/>
        <w:contextualSpacing/>
        <w:rPr>
          <w:rFonts w:cs="Arial"/>
          <w:b/>
          <w:sz w:val="24"/>
          <w:szCs w:val="24"/>
          <w:lang w:val="es-CO"/>
        </w:rPr>
      </w:pPr>
      <w:r w:rsidRPr="00CF7D5F">
        <w:rPr>
          <w:rFonts w:cs="Arial"/>
          <w:b/>
          <w:sz w:val="24"/>
          <w:szCs w:val="24"/>
          <w:lang w:val="es-CO"/>
        </w:rPr>
        <w:t>2.1. Cuestión Previa</w:t>
      </w:r>
    </w:p>
    <w:p w:rsidR="00523BAF" w:rsidRDefault="00523BAF" w:rsidP="00523BAF">
      <w:pPr>
        <w:pStyle w:val="Textoindependiente"/>
        <w:spacing w:line="276" w:lineRule="auto"/>
        <w:ind w:right="49"/>
        <w:contextualSpacing/>
        <w:rPr>
          <w:rFonts w:cs="Arial"/>
          <w:sz w:val="24"/>
          <w:szCs w:val="24"/>
          <w:lang w:val="es-CO"/>
        </w:rPr>
      </w:pPr>
    </w:p>
    <w:p w:rsidR="00523BAF" w:rsidRDefault="00523BAF" w:rsidP="004A7F66">
      <w:pPr>
        <w:pStyle w:val="Textoindependiente"/>
        <w:spacing w:line="276" w:lineRule="auto"/>
        <w:ind w:right="49"/>
        <w:contextualSpacing/>
        <w:rPr>
          <w:rFonts w:cs="Arial"/>
          <w:sz w:val="24"/>
          <w:szCs w:val="24"/>
          <w:lang w:val="es-CO"/>
        </w:rPr>
      </w:pPr>
      <w:r>
        <w:rPr>
          <w:rFonts w:cs="Arial"/>
          <w:sz w:val="24"/>
          <w:szCs w:val="24"/>
          <w:lang w:val="es-CO"/>
        </w:rPr>
        <w:t>Se encuentra totalmente acreditado dentro de la actuación que</w:t>
      </w:r>
      <w:r w:rsidR="00665C1C">
        <w:rPr>
          <w:rFonts w:cs="Arial"/>
          <w:sz w:val="24"/>
          <w:szCs w:val="24"/>
          <w:lang w:val="es-CO"/>
        </w:rPr>
        <w:t>: (i)</w:t>
      </w:r>
      <w:r w:rsidR="004A7F66">
        <w:rPr>
          <w:rFonts w:cs="Arial"/>
          <w:sz w:val="24"/>
          <w:szCs w:val="24"/>
          <w:lang w:val="es-CO"/>
        </w:rPr>
        <w:t xml:space="preserve"> el Juzgado Segundo Laboral Adjunto del Juzgado Primero Laboral del Circuito de Pereira, mediante sentencia proferida el 26/08/2011, condenó al Instituto de Seguros Sociales a pagar a la actora la pensión de sobrevivientes causada por la muerte de su compañero permanente, José Jesús Toro Echeverri, a partir del 25/10/2007, autorizándolo a descontar del retroactivo, el valor de la indemnización sustitutiva que hubiera cancelado a la actora; (ii) en dicha providencia, se omitió concretar tanto en la parte considerativa como en la resolutiva, el valor del </w:t>
      </w:r>
      <w:proofErr w:type="spellStart"/>
      <w:r w:rsidR="004A7F66">
        <w:rPr>
          <w:rFonts w:cs="Arial"/>
          <w:sz w:val="24"/>
          <w:szCs w:val="24"/>
          <w:lang w:val="es-CO"/>
        </w:rPr>
        <w:t>IBL</w:t>
      </w:r>
      <w:proofErr w:type="spellEnd"/>
      <w:r w:rsidR="004A7F66">
        <w:rPr>
          <w:rFonts w:cs="Arial"/>
          <w:sz w:val="24"/>
          <w:szCs w:val="24"/>
          <w:lang w:val="es-CO"/>
        </w:rPr>
        <w:t xml:space="preserve"> y la tasa de reemplazo a aplicar y, por ende, el valor de la mesada pensional; (iii) el </w:t>
      </w:r>
      <w:proofErr w:type="spellStart"/>
      <w:r w:rsidR="00665C1C">
        <w:rPr>
          <w:rFonts w:cs="Arial"/>
          <w:sz w:val="24"/>
          <w:szCs w:val="24"/>
          <w:lang w:val="es-CO"/>
        </w:rPr>
        <w:t>ISS</w:t>
      </w:r>
      <w:proofErr w:type="spellEnd"/>
      <w:r w:rsidR="00665C1C">
        <w:rPr>
          <w:rFonts w:cs="Arial"/>
          <w:sz w:val="24"/>
          <w:szCs w:val="24"/>
          <w:lang w:val="es-CO"/>
        </w:rPr>
        <w:t xml:space="preserve"> a través de la Re</w:t>
      </w:r>
      <w:r w:rsidR="004A7F66">
        <w:rPr>
          <w:rFonts w:cs="Arial"/>
          <w:sz w:val="24"/>
          <w:szCs w:val="24"/>
          <w:lang w:val="es-CO"/>
        </w:rPr>
        <w:t xml:space="preserve">solución N° 2644 del 11/05/2012 y en acatamiento a la decisión judicial, </w:t>
      </w:r>
      <w:r w:rsidR="00665C1C">
        <w:rPr>
          <w:rFonts w:cs="Arial"/>
          <w:sz w:val="24"/>
          <w:szCs w:val="24"/>
          <w:lang w:val="es-CO"/>
        </w:rPr>
        <w:t xml:space="preserve"> le reconoció pensión de sobrevivientes a partir del 25/10/2007 en cuantía equivalente </w:t>
      </w:r>
      <w:r w:rsidR="00665C1C">
        <w:rPr>
          <w:rFonts w:cs="Arial"/>
          <w:sz w:val="24"/>
          <w:szCs w:val="24"/>
          <w:lang w:val="es-CO"/>
        </w:rPr>
        <w:lastRenderedPageBreak/>
        <w:t xml:space="preserve">al </w:t>
      </w:r>
      <w:proofErr w:type="spellStart"/>
      <w:r w:rsidR="00665C1C">
        <w:rPr>
          <w:rFonts w:cs="Arial"/>
          <w:sz w:val="24"/>
          <w:szCs w:val="24"/>
          <w:lang w:val="es-CO"/>
        </w:rPr>
        <w:t>SMLMV</w:t>
      </w:r>
      <w:proofErr w:type="spellEnd"/>
      <w:r w:rsidR="00665C1C">
        <w:rPr>
          <w:rFonts w:cs="Arial"/>
          <w:sz w:val="24"/>
          <w:szCs w:val="24"/>
          <w:lang w:val="es-CO"/>
        </w:rPr>
        <w:t>; (i</w:t>
      </w:r>
      <w:r w:rsidR="00A15397">
        <w:rPr>
          <w:rFonts w:cs="Arial"/>
          <w:sz w:val="24"/>
          <w:szCs w:val="24"/>
          <w:lang w:val="es-CO"/>
        </w:rPr>
        <w:t>v</w:t>
      </w:r>
      <w:r w:rsidR="00665C1C">
        <w:rPr>
          <w:rFonts w:cs="Arial"/>
          <w:sz w:val="24"/>
          <w:szCs w:val="24"/>
          <w:lang w:val="es-CO"/>
        </w:rPr>
        <w:t>) el causante José Jesús Toro Echeverri cotizó al sistema pensional un total 76</w:t>
      </w:r>
      <w:r w:rsidR="00036377">
        <w:rPr>
          <w:rFonts w:cs="Arial"/>
          <w:sz w:val="24"/>
          <w:szCs w:val="24"/>
          <w:lang w:val="es-CO"/>
        </w:rPr>
        <w:t>6</w:t>
      </w:r>
      <w:r w:rsidR="002A3C11">
        <w:rPr>
          <w:rFonts w:cs="Arial"/>
          <w:sz w:val="24"/>
          <w:szCs w:val="24"/>
          <w:lang w:val="es-CO"/>
        </w:rPr>
        <w:t>,14</w:t>
      </w:r>
      <w:r w:rsidR="00665C1C">
        <w:rPr>
          <w:rFonts w:cs="Arial"/>
          <w:sz w:val="24"/>
          <w:szCs w:val="24"/>
          <w:lang w:val="es-CO"/>
        </w:rPr>
        <w:t xml:space="preserve"> semanas.</w:t>
      </w:r>
    </w:p>
    <w:p w:rsidR="004A7F66" w:rsidRDefault="004A7F66" w:rsidP="004A7F66">
      <w:pPr>
        <w:pStyle w:val="Textoindependiente"/>
        <w:spacing w:line="276" w:lineRule="auto"/>
        <w:ind w:right="49"/>
        <w:contextualSpacing/>
        <w:rPr>
          <w:rFonts w:cs="Arial"/>
          <w:sz w:val="24"/>
          <w:szCs w:val="24"/>
          <w:lang w:val="es-CO"/>
        </w:rPr>
      </w:pPr>
    </w:p>
    <w:p w:rsidR="004A7F66" w:rsidRDefault="004A7F66" w:rsidP="004A7F66">
      <w:pPr>
        <w:pStyle w:val="Textoindependiente"/>
        <w:spacing w:line="276" w:lineRule="auto"/>
        <w:ind w:right="49"/>
        <w:contextualSpacing/>
        <w:rPr>
          <w:rFonts w:cs="Arial"/>
          <w:sz w:val="24"/>
          <w:szCs w:val="24"/>
          <w:lang w:val="es-CO"/>
        </w:rPr>
      </w:pPr>
      <w:r>
        <w:rPr>
          <w:rFonts w:cs="Arial"/>
          <w:sz w:val="24"/>
          <w:szCs w:val="24"/>
          <w:lang w:val="es-CO"/>
        </w:rPr>
        <w:t xml:space="preserve">Según lo expuesto, es claro que respecto de la forma de determinar el monto de la mesada pensional por sobrevivientes a favor de la señora Blanca Myriam Arias </w:t>
      </w:r>
      <w:proofErr w:type="spellStart"/>
      <w:r>
        <w:rPr>
          <w:rFonts w:cs="Arial"/>
          <w:sz w:val="24"/>
          <w:szCs w:val="24"/>
          <w:lang w:val="es-CO"/>
        </w:rPr>
        <w:t>Feijoó</w:t>
      </w:r>
      <w:proofErr w:type="spellEnd"/>
      <w:r>
        <w:rPr>
          <w:rFonts w:cs="Arial"/>
          <w:sz w:val="24"/>
          <w:szCs w:val="24"/>
          <w:lang w:val="es-CO"/>
        </w:rPr>
        <w:t xml:space="preserve">, no </w:t>
      </w:r>
      <w:r w:rsidR="00817437">
        <w:rPr>
          <w:rFonts w:cs="Arial"/>
          <w:sz w:val="24"/>
          <w:szCs w:val="24"/>
          <w:lang w:val="es-CO"/>
        </w:rPr>
        <w:t xml:space="preserve">se pronunció </w:t>
      </w:r>
      <w:r>
        <w:rPr>
          <w:rFonts w:cs="Arial"/>
          <w:sz w:val="24"/>
          <w:szCs w:val="24"/>
          <w:lang w:val="es-CO"/>
        </w:rPr>
        <w:t xml:space="preserve">el Juez </w:t>
      </w:r>
      <w:r w:rsidR="00817437">
        <w:rPr>
          <w:rFonts w:cs="Arial"/>
          <w:sz w:val="24"/>
          <w:szCs w:val="24"/>
          <w:lang w:val="es-CO"/>
        </w:rPr>
        <w:t>Segundo Laboral Adjunto a</w:t>
      </w:r>
      <w:r>
        <w:rPr>
          <w:rFonts w:cs="Arial"/>
          <w:sz w:val="24"/>
          <w:szCs w:val="24"/>
          <w:lang w:val="es-CO"/>
        </w:rPr>
        <w:t xml:space="preserve">l Juzgado Primero Laboral del Circuito de Pereira, a través de la sentencia que emitió el 26/08/2011; por lo que resulta claro que no se </w:t>
      </w:r>
      <w:r w:rsidR="00A15397">
        <w:rPr>
          <w:rFonts w:cs="Arial"/>
          <w:sz w:val="24"/>
          <w:szCs w:val="24"/>
          <w:lang w:val="es-CO"/>
        </w:rPr>
        <w:t xml:space="preserve">está en presencia de una </w:t>
      </w:r>
      <w:r>
        <w:rPr>
          <w:rFonts w:cs="Arial"/>
          <w:sz w:val="24"/>
          <w:szCs w:val="24"/>
          <w:lang w:val="es-CO"/>
        </w:rPr>
        <w:t>cosa juzgada</w:t>
      </w:r>
      <w:r w:rsidR="00817437">
        <w:rPr>
          <w:rFonts w:cs="Arial"/>
          <w:sz w:val="24"/>
          <w:szCs w:val="24"/>
          <w:lang w:val="es-CO"/>
        </w:rPr>
        <w:t xml:space="preserve"> y en consecuencia, es procedente continuar con la revisión de la sentencia consultada.</w:t>
      </w:r>
    </w:p>
    <w:p w:rsidR="00523BAF" w:rsidRDefault="00523BAF" w:rsidP="00523BAF">
      <w:pPr>
        <w:pStyle w:val="Textoindependiente"/>
        <w:spacing w:line="276" w:lineRule="auto"/>
        <w:ind w:right="49"/>
        <w:contextualSpacing/>
        <w:rPr>
          <w:rFonts w:cs="Arial"/>
          <w:sz w:val="24"/>
          <w:szCs w:val="24"/>
          <w:lang w:val="es-CO"/>
        </w:rPr>
      </w:pPr>
    </w:p>
    <w:p w:rsidR="00523BAF" w:rsidRDefault="00523BAF" w:rsidP="00523BAF">
      <w:pPr>
        <w:pStyle w:val="Textoindependiente"/>
        <w:spacing w:line="276" w:lineRule="auto"/>
        <w:contextualSpacing/>
        <w:rPr>
          <w:rFonts w:cs="Arial"/>
          <w:b/>
          <w:sz w:val="24"/>
          <w:szCs w:val="24"/>
          <w:lang w:val="es-CO"/>
        </w:rPr>
      </w:pPr>
      <w:r w:rsidRPr="00030B32">
        <w:rPr>
          <w:rFonts w:cs="Arial"/>
          <w:b/>
          <w:sz w:val="24"/>
          <w:szCs w:val="24"/>
          <w:lang w:val="es-CO"/>
        </w:rPr>
        <w:t>2.2. De</w:t>
      </w:r>
      <w:r>
        <w:rPr>
          <w:rFonts w:cs="Arial"/>
          <w:b/>
          <w:sz w:val="24"/>
          <w:szCs w:val="24"/>
          <w:lang w:val="es-CO"/>
        </w:rPr>
        <w:t>l monto de la pensión de invalidez - L</w:t>
      </w:r>
      <w:r w:rsidRPr="00030B32">
        <w:rPr>
          <w:rFonts w:cs="Arial"/>
          <w:b/>
          <w:sz w:val="24"/>
          <w:szCs w:val="24"/>
          <w:lang w:val="es-CO"/>
        </w:rPr>
        <w:t xml:space="preserve">iquidación </w:t>
      </w:r>
      <w:r>
        <w:rPr>
          <w:rFonts w:cs="Arial"/>
          <w:b/>
          <w:sz w:val="24"/>
          <w:szCs w:val="24"/>
          <w:lang w:val="es-CO"/>
        </w:rPr>
        <w:t xml:space="preserve">del </w:t>
      </w:r>
      <w:proofErr w:type="spellStart"/>
      <w:r>
        <w:rPr>
          <w:rFonts w:cs="Arial"/>
          <w:b/>
          <w:sz w:val="24"/>
          <w:szCs w:val="24"/>
          <w:lang w:val="es-CO"/>
        </w:rPr>
        <w:t>IBL</w:t>
      </w:r>
      <w:proofErr w:type="spellEnd"/>
      <w:r>
        <w:rPr>
          <w:rFonts w:cs="Arial"/>
          <w:b/>
          <w:sz w:val="24"/>
          <w:szCs w:val="24"/>
          <w:lang w:val="es-CO"/>
        </w:rPr>
        <w:t xml:space="preserve"> y asignación de la tasa de reemplazo</w:t>
      </w:r>
    </w:p>
    <w:p w:rsidR="00523BAF" w:rsidRDefault="00523BAF" w:rsidP="00523BAF">
      <w:pPr>
        <w:pStyle w:val="Textoindependiente"/>
        <w:spacing w:line="276" w:lineRule="auto"/>
        <w:contextualSpacing/>
        <w:rPr>
          <w:rFonts w:cs="Arial"/>
          <w:b/>
          <w:sz w:val="24"/>
          <w:szCs w:val="24"/>
          <w:lang w:val="es-CO"/>
        </w:rPr>
      </w:pPr>
    </w:p>
    <w:p w:rsidR="00523BAF" w:rsidRPr="00030B32" w:rsidRDefault="00523BAF" w:rsidP="00523BAF">
      <w:pPr>
        <w:pStyle w:val="Textoindependiente"/>
        <w:spacing w:line="276" w:lineRule="auto"/>
        <w:contextualSpacing/>
        <w:rPr>
          <w:rFonts w:cs="Arial"/>
          <w:b/>
          <w:sz w:val="24"/>
          <w:szCs w:val="24"/>
          <w:lang w:val="es-CO"/>
        </w:rPr>
      </w:pPr>
      <w:r>
        <w:rPr>
          <w:rFonts w:cs="Arial"/>
          <w:b/>
          <w:sz w:val="24"/>
          <w:szCs w:val="24"/>
          <w:lang w:val="es-CO"/>
        </w:rPr>
        <w:t>2.2.1. Fundamento jurídico</w:t>
      </w:r>
    </w:p>
    <w:p w:rsidR="00523BAF" w:rsidRDefault="00523BAF" w:rsidP="00523BAF">
      <w:pPr>
        <w:pStyle w:val="Textoindependiente"/>
        <w:spacing w:line="276" w:lineRule="auto"/>
        <w:contextualSpacing/>
        <w:rPr>
          <w:rFonts w:cs="Arial"/>
          <w:sz w:val="24"/>
          <w:szCs w:val="24"/>
          <w:lang w:val="es-CO"/>
        </w:rPr>
      </w:pPr>
    </w:p>
    <w:p w:rsidR="00523BAF" w:rsidRDefault="00523BAF" w:rsidP="00523BAF">
      <w:pPr>
        <w:pStyle w:val="Textoindependiente"/>
        <w:spacing w:line="276" w:lineRule="auto"/>
        <w:contextualSpacing/>
        <w:rPr>
          <w:rFonts w:cs="Arial"/>
          <w:sz w:val="24"/>
          <w:szCs w:val="24"/>
          <w:lang w:eastAsia="en-US"/>
        </w:rPr>
      </w:pPr>
      <w:r>
        <w:rPr>
          <w:rFonts w:cs="Arial"/>
          <w:sz w:val="24"/>
          <w:szCs w:val="24"/>
          <w:lang w:val="es-CO"/>
        </w:rPr>
        <w:t xml:space="preserve">Según el artículo </w:t>
      </w:r>
      <w:r w:rsidRPr="00C6077C">
        <w:rPr>
          <w:rFonts w:cs="Arial"/>
          <w:sz w:val="24"/>
          <w:szCs w:val="24"/>
          <w:lang w:eastAsia="en-US"/>
        </w:rPr>
        <w:t>21 de la Ley 100 de 1993,</w:t>
      </w:r>
      <w:r>
        <w:rPr>
          <w:rFonts w:cs="Arial"/>
          <w:sz w:val="24"/>
          <w:szCs w:val="24"/>
          <w:lang w:eastAsia="en-US"/>
        </w:rPr>
        <w:t xml:space="preserve"> </w:t>
      </w:r>
      <w:r w:rsidRPr="00C6077C">
        <w:rPr>
          <w:rFonts w:cs="Arial"/>
          <w:sz w:val="24"/>
          <w:szCs w:val="24"/>
          <w:lang w:eastAsia="en-US"/>
        </w:rPr>
        <w:t xml:space="preserve">la base sobre la </w:t>
      </w:r>
      <w:r>
        <w:rPr>
          <w:rFonts w:cs="Arial"/>
          <w:sz w:val="24"/>
          <w:szCs w:val="24"/>
          <w:lang w:eastAsia="en-US"/>
        </w:rPr>
        <w:t xml:space="preserve">que </w:t>
      </w:r>
      <w:r w:rsidRPr="00C6077C">
        <w:rPr>
          <w:rFonts w:cs="Arial"/>
          <w:sz w:val="24"/>
          <w:szCs w:val="24"/>
          <w:lang w:eastAsia="en-US"/>
        </w:rPr>
        <w:t xml:space="preserve">se establecerá el monto de la pensión, </w:t>
      </w:r>
      <w:r>
        <w:rPr>
          <w:rFonts w:cs="Arial"/>
          <w:sz w:val="24"/>
          <w:szCs w:val="24"/>
          <w:lang w:eastAsia="en-US"/>
        </w:rPr>
        <w:t xml:space="preserve">será </w:t>
      </w:r>
      <w:r w:rsidRPr="00C6077C">
        <w:rPr>
          <w:rFonts w:cs="Arial"/>
          <w:sz w:val="24"/>
          <w:szCs w:val="24"/>
          <w:lang w:eastAsia="en-US"/>
        </w:rPr>
        <w:t xml:space="preserve">el promedio de las sumas sobre las cuales el afiliado haya efectuado sus cotizaciones en los 10 años que anteceden al </w:t>
      </w:r>
      <w:r>
        <w:rPr>
          <w:rFonts w:cs="Arial"/>
          <w:sz w:val="24"/>
          <w:szCs w:val="24"/>
          <w:lang w:eastAsia="en-US"/>
        </w:rPr>
        <w:t>reconocimiento de la prestación o el de toda la vida, si este fuere inferior</w:t>
      </w:r>
      <w:r w:rsidR="00602EAC">
        <w:rPr>
          <w:rFonts w:cs="Arial"/>
          <w:sz w:val="24"/>
          <w:szCs w:val="24"/>
          <w:lang w:eastAsia="en-US"/>
        </w:rPr>
        <w:t>,</w:t>
      </w:r>
      <w:r>
        <w:rPr>
          <w:rFonts w:cs="Arial"/>
          <w:sz w:val="24"/>
          <w:szCs w:val="24"/>
          <w:lang w:eastAsia="en-US"/>
        </w:rPr>
        <w:t xml:space="preserve"> para el caso de las pensiones de invalidez y sobrevivencia.</w:t>
      </w:r>
    </w:p>
    <w:p w:rsidR="00523BAF" w:rsidRDefault="00523BAF" w:rsidP="00523BAF">
      <w:pPr>
        <w:pStyle w:val="Textoindependiente"/>
        <w:spacing w:line="276" w:lineRule="auto"/>
        <w:contextualSpacing/>
        <w:rPr>
          <w:rFonts w:cs="Arial"/>
          <w:sz w:val="24"/>
          <w:szCs w:val="24"/>
          <w:lang w:eastAsia="en-US"/>
        </w:rPr>
      </w:pPr>
    </w:p>
    <w:p w:rsidR="00523BAF" w:rsidRPr="007D7829" w:rsidRDefault="00523BAF" w:rsidP="00523BAF">
      <w:pPr>
        <w:pStyle w:val="Textoindependiente"/>
        <w:spacing w:line="276" w:lineRule="auto"/>
        <w:contextualSpacing/>
        <w:rPr>
          <w:rFonts w:cs="Arial"/>
          <w:sz w:val="24"/>
          <w:szCs w:val="24"/>
          <w:lang w:eastAsia="en-US"/>
        </w:rPr>
      </w:pPr>
      <w:r>
        <w:rPr>
          <w:rFonts w:cs="Arial"/>
          <w:sz w:val="24"/>
          <w:szCs w:val="24"/>
          <w:lang w:eastAsia="en-US"/>
        </w:rPr>
        <w:t>Por su parte, el artículo 4</w:t>
      </w:r>
      <w:r w:rsidR="00A742DB">
        <w:rPr>
          <w:rFonts w:cs="Arial"/>
          <w:sz w:val="24"/>
          <w:szCs w:val="24"/>
          <w:lang w:eastAsia="en-US"/>
        </w:rPr>
        <w:t>8</w:t>
      </w:r>
      <w:r>
        <w:rPr>
          <w:rFonts w:cs="Arial"/>
          <w:sz w:val="24"/>
          <w:szCs w:val="24"/>
          <w:lang w:eastAsia="en-US"/>
        </w:rPr>
        <w:t xml:space="preserve"> </w:t>
      </w:r>
      <w:r w:rsidRPr="007D7829">
        <w:rPr>
          <w:rFonts w:cs="Arial"/>
          <w:i/>
          <w:sz w:val="24"/>
          <w:szCs w:val="24"/>
          <w:lang w:eastAsia="en-US"/>
        </w:rPr>
        <w:t>ibídem</w:t>
      </w:r>
      <w:r>
        <w:rPr>
          <w:rFonts w:cs="Arial"/>
          <w:i/>
          <w:sz w:val="24"/>
          <w:szCs w:val="24"/>
          <w:lang w:eastAsia="en-US"/>
        </w:rPr>
        <w:t xml:space="preserve">, </w:t>
      </w:r>
      <w:r>
        <w:rPr>
          <w:rFonts w:cs="Arial"/>
          <w:sz w:val="24"/>
          <w:szCs w:val="24"/>
          <w:lang w:eastAsia="en-US"/>
        </w:rPr>
        <w:t xml:space="preserve">que regula el monto de la pensión de </w:t>
      </w:r>
      <w:r w:rsidR="00A742DB">
        <w:rPr>
          <w:rFonts w:cs="Arial"/>
          <w:sz w:val="24"/>
          <w:szCs w:val="24"/>
          <w:lang w:eastAsia="en-US"/>
        </w:rPr>
        <w:t>sobrevivientes</w:t>
      </w:r>
      <w:r>
        <w:rPr>
          <w:rFonts w:cs="Arial"/>
          <w:sz w:val="24"/>
          <w:szCs w:val="24"/>
          <w:lang w:eastAsia="en-US"/>
        </w:rPr>
        <w:t>, establece que</w:t>
      </w:r>
      <w:r w:rsidR="00A742DB">
        <w:rPr>
          <w:rFonts w:cs="Arial"/>
          <w:sz w:val="24"/>
          <w:szCs w:val="24"/>
          <w:lang w:eastAsia="en-US"/>
        </w:rPr>
        <w:t xml:space="preserve"> cuando se trate de la muerte de un afiliado, el monto será igual al 45% </w:t>
      </w:r>
      <w:r>
        <w:rPr>
          <w:rFonts w:cs="Arial"/>
          <w:sz w:val="24"/>
          <w:szCs w:val="24"/>
          <w:lang w:eastAsia="en-US"/>
        </w:rPr>
        <w:t xml:space="preserve">del </w:t>
      </w:r>
      <w:proofErr w:type="spellStart"/>
      <w:r>
        <w:rPr>
          <w:rFonts w:cs="Arial"/>
          <w:sz w:val="24"/>
          <w:szCs w:val="24"/>
          <w:lang w:eastAsia="en-US"/>
        </w:rPr>
        <w:t>IBL</w:t>
      </w:r>
      <w:proofErr w:type="spellEnd"/>
      <w:r>
        <w:rPr>
          <w:rFonts w:cs="Arial"/>
          <w:sz w:val="24"/>
          <w:szCs w:val="24"/>
          <w:lang w:eastAsia="en-US"/>
        </w:rPr>
        <w:t>, más</w:t>
      </w:r>
      <w:r w:rsidR="00A742DB">
        <w:rPr>
          <w:rFonts w:cs="Arial"/>
          <w:sz w:val="24"/>
          <w:szCs w:val="24"/>
          <w:lang w:eastAsia="en-US"/>
        </w:rPr>
        <w:t xml:space="preserve"> 2% </w:t>
      </w:r>
      <w:r w:rsidR="00036377">
        <w:rPr>
          <w:rFonts w:cs="Arial"/>
          <w:sz w:val="24"/>
          <w:szCs w:val="24"/>
          <w:lang w:eastAsia="en-US"/>
        </w:rPr>
        <w:t>p</w:t>
      </w:r>
      <w:r>
        <w:rPr>
          <w:rFonts w:cs="Arial"/>
          <w:sz w:val="24"/>
          <w:szCs w:val="24"/>
          <w:lang w:eastAsia="en-US"/>
        </w:rPr>
        <w:t xml:space="preserve">or cada 50 semanas </w:t>
      </w:r>
      <w:r w:rsidR="00036377">
        <w:rPr>
          <w:rFonts w:cs="Arial"/>
          <w:sz w:val="24"/>
          <w:szCs w:val="24"/>
          <w:lang w:eastAsia="en-US"/>
        </w:rPr>
        <w:t xml:space="preserve">que sobrepasen las primeras 500, sin que exceda el 75% del </w:t>
      </w:r>
      <w:proofErr w:type="spellStart"/>
      <w:r w:rsidR="00036377">
        <w:rPr>
          <w:rFonts w:cs="Arial"/>
          <w:sz w:val="24"/>
          <w:szCs w:val="24"/>
          <w:lang w:eastAsia="en-US"/>
        </w:rPr>
        <w:t>IBL</w:t>
      </w:r>
      <w:proofErr w:type="spellEnd"/>
      <w:r w:rsidR="00036377">
        <w:rPr>
          <w:rFonts w:cs="Arial"/>
          <w:sz w:val="24"/>
          <w:szCs w:val="24"/>
          <w:lang w:eastAsia="en-US"/>
        </w:rPr>
        <w:t>.</w:t>
      </w:r>
    </w:p>
    <w:p w:rsidR="00523BAF" w:rsidRDefault="00523BAF" w:rsidP="00523BAF">
      <w:pPr>
        <w:pStyle w:val="Textoindependiente"/>
        <w:spacing w:line="276" w:lineRule="auto"/>
        <w:ind w:right="284" w:firstLine="709"/>
        <w:contextualSpacing/>
        <w:rPr>
          <w:rFonts w:cs="Arial"/>
          <w:sz w:val="24"/>
          <w:szCs w:val="24"/>
          <w:lang w:val="es-CO"/>
        </w:rPr>
      </w:pPr>
    </w:p>
    <w:p w:rsidR="00523BAF" w:rsidRPr="009D1A17" w:rsidRDefault="00523BAF" w:rsidP="00523BAF">
      <w:pPr>
        <w:pStyle w:val="Textoindependiente33"/>
        <w:spacing w:line="276" w:lineRule="auto"/>
        <w:contextualSpacing/>
        <w:rPr>
          <w:rFonts w:cs="Arial"/>
          <w:b/>
          <w:szCs w:val="24"/>
        </w:rPr>
      </w:pPr>
      <w:r w:rsidRPr="009D1A17">
        <w:rPr>
          <w:rFonts w:cs="Arial"/>
          <w:b/>
          <w:szCs w:val="24"/>
        </w:rPr>
        <w:t>2.2.2. Fundamento fáctico:</w:t>
      </w:r>
    </w:p>
    <w:p w:rsidR="00523BAF" w:rsidRDefault="00523BAF" w:rsidP="00523BAF">
      <w:pPr>
        <w:pStyle w:val="Textoindependiente33"/>
        <w:spacing w:line="276" w:lineRule="auto"/>
        <w:contextualSpacing/>
        <w:rPr>
          <w:rFonts w:cs="Arial"/>
          <w:szCs w:val="24"/>
        </w:rPr>
      </w:pPr>
    </w:p>
    <w:p w:rsidR="00523BAF" w:rsidRDefault="00523BAF" w:rsidP="00523BAF">
      <w:pPr>
        <w:pStyle w:val="Prrafodelista2"/>
        <w:spacing w:after="0"/>
        <w:ind w:left="0"/>
        <w:jc w:val="both"/>
        <w:rPr>
          <w:rFonts w:ascii="Arial" w:hAnsi="Arial" w:cs="Arial"/>
          <w:sz w:val="24"/>
          <w:szCs w:val="24"/>
        </w:rPr>
      </w:pPr>
      <w:r>
        <w:rPr>
          <w:rFonts w:ascii="Arial" w:hAnsi="Arial" w:cs="Arial"/>
          <w:sz w:val="24"/>
          <w:szCs w:val="24"/>
        </w:rPr>
        <w:t xml:space="preserve">Conforme la historia laboral allegada al proceso a folios </w:t>
      </w:r>
      <w:r w:rsidR="00036377">
        <w:rPr>
          <w:rFonts w:ascii="Arial" w:hAnsi="Arial" w:cs="Arial"/>
          <w:sz w:val="24"/>
          <w:szCs w:val="24"/>
        </w:rPr>
        <w:t xml:space="preserve">9 y s.s. del cd. 2, </w:t>
      </w:r>
      <w:r>
        <w:rPr>
          <w:rFonts w:ascii="Arial" w:hAnsi="Arial" w:cs="Arial"/>
          <w:sz w:val="24"/>
          <w:szCs w:val="24"/>
        </w:rPr>
        <w:t xml:space="preserve">se encuentra que </w:t>
      </w:r>
      <w:r w:rsidR="00036377">
        <w:rPr>
          <w:rFonts w:ascii="Arial" w:hAnsi="Arial" w:cs="Arial"/>
          <w:sz w:val="24"/>
          <w:szCs w:val="24"/>
        </w:rPr>
        <w:t xml:space="preserve">el señor José Jesús Toro Echeverri realizó su última cotización para el ciclo de abril de 2006, con lo cual alcanzó </w:t>
      </w:r>
      <w:r>
        <w:rPr>
          <w:rFonts w:ascii="Arial" w:hAnsi="Arial" w:cs="Arial"/>
          <w:sz w:val="24"/>
          <w:szCs w:val="24"/>
        </w:rPr>
        <w:t xml:space="preserve">un total de </w:t>
      </w:r>
      <w:r w:rsidR="00036377">
        <w:rPr>
          <w:rFonts w:ascii="Arial" w:hAnsi="Arial" w:cs="Arial"/>
          <w:sz w:val="24"/>
          <w:szCs w:val="24"/>
        </w:rPr>
        <w:t>76</w:t>
      </w:r>
      <w:r w:rsidR="002A3C11">
        <w:rPr>
          <w:rFonts w:ascii="Arial" w:hAnsi="Arial" w:cs="Arial"/>
          <w:sz w:val="24"/>
          <w:szCs w:val="24"/>
        </w:rPr>
        <w:t>6,14</w:t>
      </w:r>
      <w:r>
        <w:rPr>
          <w:rFonts w:ascii="Arial" w:hAnsi="Arial" w:cs="Arial"/>
          <w:sz w:val="24"/>
          <w:szCs w:val="24"/>
        </w:rPr>
        <w:t xml:space="preserve"> semanas, de donde es fácil colegir que la tasa de reemplaz</w:t>
      </w:r>
      <w:r w:rsidR="002A3C11">
        <w:rPr>
          <w:rFonts w:ascii="Arial" w:hAnsi="Arial" w:cs="Arial"/>
          <w:sz w:val="24"/>
          <w:szCs w:val="24"/>
        </w:rPr>
        <w:t>o que le corresponde es la del 5</w:t>
      </w:r>
      <w:r>
        <w:rPr>
          <w:rFonts w:ascii="Arial" w:hAnsi="Arial" w:cs="Arial"/>
          <w:sz w:val="24"/>
          <w:szCs w:val="24"/>
        </w:rPr>
        <w:t xml:space="preserve">5% como lo </w:t>
      </w:r>
      <w:r w:rsidR="002A3C11">
        <w:rPr>
          <w:rFonts w:ascii="Arial" w:hAnsi="Arial" w:cs="Arial"/>
          <w:sz w:val="24"/>
          <w:szCs w:val="24"/>
        </w:rPr>
        <w:t>concluyó la a-quo</w:t>
      </w:r>
      <w:r>
        <w:rPr>
          <w:rFonts w:ascii="Arial" w:hAnsi="Arial" w:cs="Arial"/>
          <w:sz w:val="24"/>
          <w:szCs w:val="24"/>
        </w:rPr>
        <w:t>.</w:t>
      </w:r>
    </w:p>
    <w:p w:rsidR="00523BAF" w:rsidRDefault="00523BAF" w:rsidP="00523BAF">
      <w:pPr>
        <w:pStyle w:val="Prrafodelista2"/>
        <w:spacing w:after="0"/>
        <w:ind w:left="0"/>
        <w:jc w:val="both"/>
        <w:rPr>
          <w:rFonts w:ascii="Arial" w:hAnsi="Arial" w:cs="Arial"/>
          <w:sz w:val="24"/>
          <w:szCs w:val="24"/>
        </w:rPr>
      </w:pPr>
    </w:p>
    <w:p w:rsidR="00817437" w:rsidRDefault="00523BAF" w:rsidP="00EE06AD">
      <w:pPr>
        <w:pStyle w:val="Prrafodelista2"/>
        <w:spacing w:after="0"/>
        <w:ind w:left="0"/>
        <w:jc w:val="both"/>
        <w:rPr>
          <w:rFonts w:ascii="Arial" w:hAnsi="Arial" w:cs="Arial"/>
          <w:sz w:val="24"/>
          <w:szCs w:val="24"/>
        </w:rPr>
      </w:pPr>
      <w:r>
        <w:rPr>
          <w:rFonts w:ascii="Arial" w:hAnsi="Arial" w:cs="Arial"/>
          <w:sz w:val="24"/>
          <w:szCs w:val="24"/>
        </w:rPr>
        <w:t xml:space="preserve">Ahora, en relación con el </w:t>
      </w:r>
      <w:proofErr w:type="spellStart"/>
      <w:r>
        <w:rPr>
          <w:rFonts w:ascii="Arial" w:hAnsi="Arial" w:cs="Arial"/>
          <w:sz w:val="24"/>
          <w:szCs w:val="24"/>
        </w:rPr>
        <w:t>IBL</w:t>
      </w:r>
      <w:proofErr w:type="spellEnd"/>
      <w:r>
        <w:rPr>
          <w:rFonts w:ascii="Arial" w:hAnsi="Arial" w:cs="Arial"/>
          <w:sz w:val="24"/>
          <w:szCs w:val="24"/>
        </w:rPr>
        <w:t xml:space="preserve">, </w:t>
      </w:r>
      <w:r w:rsidRPr="00C14A03">
        <w:rPr>
          <w:rFonts w:ascii="Arial" w:hAnsi="Arial" w:cs="Arial"/>
          <w:sz w:val="24"/>
          <w:szCs w:val="24"/>
        </w:rPr>
        <w:t xml:space="preserve">según el cuadro que </w:t>
      </w:r>
      <w:r>
        <w:rPr>
          <w:rFonts w:ascii="Arial" w:hAnsi="Arial" w:cs="Arial"/>
          <w:sz w:val="24"/>
          <w:szCs w:val="24"/>
        </w:rPr>
        <w:t>hace parte integral del acta que se suscriba con ocasión de esta diligencia</w:t>
      </w:r>
      <w:r w:rsidRPr="003F7734">
        <w:rPr>
          <w:rFonts w:ascii="Arial" w:hAnsi="Arial" w:cs="Arial"/>
          <w:sz w:val="24"/>
          <w:szCs w:val="24"/>
        </w:rPr>
        <w:t>, una vez hecho el cálculo respectivo</w:t>
      </w:r>
      <w:r>
        <w:rPr>
          <w:rFonts w:ascii="Arial" w:hAnsi="Arial" w:cs="Arial"/>
          <w:sz w:val="24"/>
          <w:szCs w:val="24"/>
        </w:rPr>
        <w:t xml:space="preserve"> de los 3.600 días efectivamente laborados, que corresponden a los 10 años que exige la norma</w:t>
      </w:r>
      <w:r w:rsidRPr="003F7734">
        <w:rPr>
          <w:rFonts w:ascii="Arial" w:hAnsi="Arial" w:cs="Arial"/>
          <w:sz w:val="24"/>
          <w:szCs w:val="24"/>
        </w:rPr>
        <w:t>, se obtiene un ingreso base de liquidación equivalente a $</w:t>
      </w:r>
      <w:r w:rsidR="00817437">
        <w:rPr>
          <w:rFonts w:ascii="Arial" w:hAnsi="Arial" w:cs="Arial"/>
          <w:sz w:val="24"/>
          <w:szCs w:val="24"/>
        </w:rPr>
        <w:t>1´713.752</w:t>
      </w:r>
      <w:r w:rsidRPr="003F7734">
        <w:rPr>
          <w:rFonts w:ascii="Arial" w:hAnsi="Arial" w:cs="Arial"/>
          <w:sz w:val="24"/>
          <w:szCs w:val="24"/>
        </w:rPr>
        <w:t xml:space="preserve">, que al aplicársele la tasa de reemplazo del </w:t>
      </w:r>
      <w:r w:rsidR="00EE06AD">
        <w:rPr>
          <w:rFonts w:ascii="Arial" w:hAnsi="Arial" w:cs="Arial"/>
          <w:sz w:val="24"/>
          <w:szCs w:val="24"/>
        </w:rPr>
        <w:t>55</w:t>
      </w:r>
      <w:r w:rsidRPr="003F7734">
        <w:rPr>
          <w:rFonts w:ascii="Arial" w:hAnsi="Arial" w:cs="Arial"/>
          <w:sz w:val="24"/>
          <w:szCs w:val="24"/>
        </w:rPr>
        <w:t>%, arroja una primera mesada pensional de $</w:t>
      </w:r>
      <w:r w:rsidR="00817437">
        <w:rPr>
          <w:rFonts w:ascii="Arial" w:hAnsi="Arial" w:cs="Arial"/>
          <w:sz w:val="24"/>
          <w:szCs w:val="24"/>
        </w:rPr>
        <w:t>942.564</w:t>
      </w:r>
      <w:r>
        <w:rPr>
          <w:rFonts w:ascii="Arial" w:hAnsi="Arial" w:cs="Arial"/>
          <w:sz w:val="24"/>
          <w:szCs w:val="24"/>
        </w:rPr>
        <w:t xml:space="preserve"> para el año </w:t>
      </w:r>
      <w:r w:rsidR="00EE06AD">
        <w:rPr>
          <w:rFonts w:ascii="Arial" w:hAnsi="Arial" w:cs="Arial"/>
          <w:sz w:val="24"/>
          <w:szCs w:val="24"/>
        </w:rPr>
        <w:t>2007 y que actualizada al año 201</w:t>
      </w:r>
      <w:r w:rsidR="00817437">
        <w:rPr>
          <w:rFonts w:ascii="Arial" w:hAnsi="Arial" w:cs="Arial"/>
          <w:sz w:val="24"/>
          <w:szCs w:val="24"/>
        </w:rPr>
        <w:t>6</w:t>
      </w:r>
      <w:r>
        <w:rPr>
          <w:rFonts w:ascii="Arial" w:hAnsi="Arial" w:cs="Arial"/>
          <w:sz w:val="24"/>
          <w:szCs w:val="24"/>
        </w:rPr>
        <w:t xml:space="preserve">, </w:t>
      </w:r>
      <w:r w:rsidR="00817437">
        <w:rPr>
          <w:rFonts w:ascii="Arial" w:hAnsi="Arial" w:cs="Arial"/>
          <w:sz w:val="24"/>
          <w:szCs w:val="24"/>
        </w:rPr>
        <w:t xml:space="preserve">cuando se profirió la sentencia, </w:t>
      </w:r>
      <w:r>
        <w:rPr>
          <w:rFonts w:ascii="Arial" w:hAnsi="Arial" w:cs="Arial"/>
          <w:sz w:val="24"/>
          <w:szCs w:val="24"/>
        </w:rPr>
        <w:t>asciende a $</w:t>
      </w:r>
      <w:r w:rsidR="00817437">
        <w:rPr>
          <w:rFonts w:ascii="Arial" w:hAnsi="Arial" w:cs="Arial"/>
          <w:sz w:val="24"/>
          <w:szCs w:val="24"/>
        </w:rPr>
        <w:t>1´353.247</w:t>
      </w:r>
      <w:r>
        <w:rPr>
          <w:rFonts w:ascii="Arial" w:hAnsi="Arial" w:cs="Arial"/>
          <w:sz w:val="24"/>
          <w:szCs w:val="24"/>
        </w:rPr>
        <w:t xml:space="preserve">, </w:t>
      </w:r>
      <w:r w:rsidRPr="00A760C0">
        <w:rPr>
          <w:rFonts w:ascii="Arial" w:hAnsi="Arial" w:cs="Arial"/>
          <w:sz w:val="24"/>
          <w:szCs w:val="24"/>
        </w:rPr>
        <w:t>monto</w:t>
      </w:r>
      <w:r w:rsidR="00817437">
        <w:rPr>
          <w:rFonts w:ascii="Arial" w:hAnsi="Arial" w:cs="Arial"/>
          <w:sz w:val="24"/>
          <w:szCs w:val="24"/>
        </w:rPr>
        <w:t xml:space="preserve"> discretamente superior al determinado por la a-quo, lo que al parecer puede haberse presentado porque algunos ciclos fueron contabilizados por 29 días</w:t>
      </w:r>
      <w:r w:rsidR="00817437">
        <w:rPr>
          <w:rStyle w:val="Refdenotaalpie"/>
          <w:rFonts w:ascii="Arial" w:hAnsi="Arial" w:cs="Arial"/>
          <w:sz w:val="24"/>
          <w:szCs w:val="24"/>
        </w:rPr>
        <w:footnoteReference w:id="1"/>
      </w:r>
      <w:r w:rsidR="00817437">
        <w:rPr>
          <w:rFonts w:ascii="Arial" w:hAnsi="Arial" w:cs="Arial"/>
          <w:sz w:val="24"/>
          <w:szCs w:val="24"/>
        </w:rPr>
        <w:t>, cuando lo correcto era por 30, lo que redunda en que los 3.600 días se cuenten con anterioridad al 03/07/1989 como lo realizó, época para la cual el IPC era muy superior.</w:t>
      </w:r>
    </w:p>
    <w:p w:rsidR="00817437" w:rsidRDefault="00817437" w:rsidP="00EE06AD">
      <w:pPr>
        <w:pStyle w:val="Prrafodelista2"/>
        <w:spacing w:after="0"/>
        <w:ind w:left="0"/>
        <w:jc w:val="both"/>
        <w:rPr>
          <w:rFonts w:ascii="Arial" w:hAnsi="Arial" w:cs="Arial"/>
          <w:sz w:val="24"/>
          <w:szCs w:val="24"/>
        </w:rPr>
      </w:pPr>
    </w:p>
    <w:p w:rsidR="00730080" w:rsidRDefault="002100BD" w:rsidP="00EE06AD">
      <w:pPr>
        <w:pStyle w:val="Prrafodelista2"/>
        <w:spacing w:after="0"/>
        <w:ind w:left="0"/>
        <w:jc w:val="both"/>
        <w:rPr>
          <w:rFonts w:ascii="Arial" w:hAnsi="Arial" w:cs="Arial"/>
          <w:sz w:val="24"/>
          <w:szCs w:val="24"/>
        </w:rPr>
      </w:pPr>
      <w:r>
        <w:rPr>
          <w:rFonts w:ascii="Arial" w:hAnsi="Arial" w:cs="Arial"/>
          <w:sz w:val="24"/>
          <w:szCs w:val="24"/>
        </w:rPr>
        <w:lastRenderedPageBreak/>
        <w:t xml:space="preserve">Conforme con lo expuesto y como quiera que esta decisión se revisa en virtud del grado jurisdiccional de consulta que se surte a favor de </w:t>
      </w:r>
      <w:proofErr w:type="spellStart"/>
      <w:r>
        <w:rPr>
          <w:rFonts w:ascii="Arial" w:hAnsi="Arial" w:cs="Arial"/>
          <w:sz w:val="24"/>
          <w:szCs w:val="24"/>
        </w:rPr>
        <w:t>Colpensiones</w:t>
      </w:r>
      <w:proofErr w:type="spellEnd"/>
      <w:r>
        <w:rPr>
          <w:rFonts w:ascii="Arial" w:hAnsi="Arial" w:cs="Arial"/>
          <w:sz w:val="24"/>
          <w:szCs w:val="24"/>
        </w:rPr>
        <w:t>, deberán tomarse en cuenta para determinar la cuantía de la prestación para el año 2017 y su correspondiente retroactivo, los guarismos hallados en la primera instancia</w:t>
      </w:r>
      <w:r w:rsidR="00730080">
        <w:rPr>
          <w:rFonts w:ascii="Arial" w:hAnsi="Arial" w:cs="Arial"/>
          <w:sz w:val="24"/>
          <w:szCs w:val="24"/>
        </w:rPr>
        <w:t xml:space="preserve">. </w:t>
      </w:r>
    </w:p>
    <w:p w:rsidR="00730080" w:rsidRDefault="00730080" w:rsidP="00EE06AD">
      <w:pPr>
        <w:pStyle w:val="Prrafodelista2"/>
        <w:spacing w:after="0"/>
        <w:ind w:left="0"/>
        <w:jc w:val="both"/>
        <w:rPr>
          <w:rFonts w:ascii="Arial" w:hAnsi="Arial" w:cs="Arial"/>
          <w:sz w:val="24"/>
          <w:szCs w:val="24"/>
        </w:rPr>
      </w:pPr>
    </w:p>
    <w:p w:rsidR="009121E3" w:rsidRDefault="00730080" w:rsidP="00EE06AD">
      <w:pPr>
        <w:pStyle w:val="Prrafodelista2"/>
        <w:spacing w:after="0"/>
        <w:ind w:left="0"/>
        <w:jc w:val="both"/>
        <w:rPr>
          <w:rFonts w:ascii="Arial" w:hAnsi="Arial" w:cs="Arial"/>
          <w:sz w:val="24"/>
          <w:szCs w:val="24"/>
        </w:rPr>
      </w:pPr>
      <w:r>
        <w:rPr>
          <w:rFonts w:ascii="Arial" w:hAnsi="Arial" w:cs="Arial"/>
          <w:sz w:val="24"/>
          <w:szCs w:val="24"/>
        </w:rPr>
        <w:t xml:space="preserve">Así las cosas, </w:t>
      </w:r>
      <w:r w:rsidR="00EE06AD">
        <w:rPr>
          <w:rFonts w:ascii="Arial" w:hAnsi="Arial" w:cs="Arial"/>
          <w:sz w:val="24"/>
          <w:szCs w:val="24"/>
        </w:rPr>
        <w:t xml:space="preserve">resulta </w:t>
      </w:r>
      <w:r w:rsidR="00523BAF">
        <w:rPr>
          <w:rFonts w:ascii="Arial" w:hAnsi="Arial" w:cs="Arial"/>
          <w:sz w:val="24"/>
          <w:szCs w:val="24"/>
        </w:rPr>
        <w:t xml:space="preserve">viable </w:t>
      </w:r>
      <w:r w:rsidR="00EE06AD">
        <w:rPr>
          <w:rFonts w:ascii="Arial" w:hAnsi="Arial" w:cs="Arial"/>
          <w:sz w:val="24"/>
          <w:szCs w:val="24"/>
        </w:rPr>
        <w:t>la reliquidación solicitada</w:t>
      </w:r>
      <w:r w:rsidR="00602EAC">
        <w:rPr>
          <w:rFonts w:ascii="Arial" w:hAnsi="Arial" w:cs="Arial"/>
          <w:sz w:val="24"/>
          <w:szCs w:val="24"/>
        </w:rPr>
        <w:t xml:space="preserve"> y, consecuente con ello, </w:t>
      </w:r>
      <w:r w:rsidR="00EE06AD" w:rsidRPr="00EE06AD">
        <w:rPr>
          <w:rFonts w:ascii="Arial" w:hAnsi="Arial" w:cs="Arial"/>
          <w:sz w:val="24"/>
          <w:szCs w:val="24"/>
        </w:rPr>
        <w:t>habrá lugar a confirmar la decisión revisada</w:t>
      </w:r>
      <w:r w:rsidR="00EE06AD">
        <w:rPr>
          <w:rFonts w:ascii="Arial" w:hAnsi="Arial" w:cs="Arial"/>
          <w:sz w:val="24"/>
          <w:szCs w:val="24"/>
        </w:rPr>
        <w:t>.</w:t>
      </w:r>
    </w:p>
    <w:p w:rsidR="000F221A" w:rsidRDefault="000F221A" w:rsidP="00EE06AD">
      <w:pPr>
        <w:pStyle w:val="Prrafodelista2"/>
        <w:spacing w:after="0"/>
        <w:ind w:left="0"/>
        <w:jc w:val="both"/>
        <w:rPr>
          <w:rFonts w:ascii="Arial" w:hAnsi="Arial" w:cs="Arial"/>
          <w:sz w:val="24"/>
          <w:szCs w:val="24"/>
        </w:rPr>
      </w:pPr>
    </w:p>
    <w:p w:rsidR="000F221A" w:rsidRDefault="000F221A" w:rsidP="00EE06AD">
      <w:pPr>
        <w:pStyle w:val="Prrafodelista2"/>
        <w:spacing w:after="0"/>
        <w:ind w:left="0"/>
        <w:jc w:val="both"/>
        <w:rPr>
          <w:rFonts w:ascii="Arial" w:hAnsi="Arial" w:cs="Arial"/>
          <w:sz w:val="24"/>
          <w:szCs w:val="24"/>
        </w:rPr>
      </w:pPr>
      <w:r>
        <w:rPr>
          <w:rFonts w:ascii="Arial" w:hAnsi="Arial" w:cs="Arial"/>
          <w:sz w:val="24"/>
          <w:szCs w:val="24"/>
        </w:rPr>
        <w:t>De otro lado, dado que la entidad demandada oportunamente alegó la excepción de prescripción, encuentra la Sala que la misma tiene vocación de prosperidad en relación con los derec</w:t>
      </w:r>
      <w:r w:rsidR="00FF621B">
        <w:rPr>
          <w:rFonts w:ascii="Arial" w:hAnsi="Arial" w:cs="Arial"/>
          <w:sz w:val="24"/>
          <w:szCs w:val="24"/>
        </w:rPr>
        <w:t xml:space="preserve">hos causados con anterioridad al 29/07/2010, que corresponde a </w:t>
      </w:r>
      <w:r>
        <w:rPr>
          <w:rFonts w:ascii="Arial" w:hAnsi="Arial" w:cs="Arial"/>
          <w:sz w:val="24"/>
          <w:szCs w:val="24"/>
        </w:rPr>
        <w:t xml:space="preserve">los 3 años anteriores a la fecha en que la parte actora solicitó la </w:t>
      </w:r>
      <w:r w:rsidR="00FF621B">
        <w:rPr>
          <w:rFonts w:ascii="Arial" w:hAnsi="Arial" w:cs="Arial"/>
          <w:sz w:val="24"/>
          <w:szCs w:val="24"/>
        </w:rPr>
        <w:t xml:space="preserve">reliquidación de su prestación </w:t>
      </w:r>
      <w:r w:rsidR="00FF621B" w:rsidRPr="00C919D9">
        <w:rPr>
          <w:rFonts w:ascii="Arial" w:hAnsi="Arial" w:cs="Arial"/>
          <w:i/>
          <w:sz w:val="24"/>
          <w:szCs w:val="24"/>
        </w:rPr>
        <w:t>–</w:t>
      </w:r>
      <w:proofErr w:type="spellStart"/>
      <w:r w:rsidR="00FF621B" w:rsidRPr="00C919D9">
        <w:rPr>
          <w:rFonts w:ascii="Arial" w:hAnsi="Arial" w:cs="Arial"/>
          <w:i/>
          <w:sz w:val="24"/>
          <w:szCs w:val="24"/>
        </w:rPr>
        <w:t>fl</w:t>
      </w:r>
      <w:proofErr w:type="spellEnd"/>
      <w:r w:rsidR="00FF621B" w:rsidRPr="00C919D9">
        <w:rPr>
          <w:rFonts w:ascii="Arial" w:hAnsi="Arial" w:cs="Arial"/>
          <w:i/>
          <w:sz w:val="24"/>
          <w:szCs w:val="24"/>
        </w:rPr>
        <w:t>. 23 y s.s. del cd. 1-.</w:t>
      </w:r>
    </w:p>
    <w:p w:rsidR="00FF621B" w:rsidRDefault="00FF621B" w:rsidP="00EE06AD">
      <w:pPr>
        <w:pStyle w:val="Prrafodelista2"/>
        <w:spacing w:after="0"/>
        <w:ind w:left="0"/>
        <w:jc w:val="both"/>
        <w:rPr>
          <w:rFonts w:ascii="Arial" w:hAnsi="Arial" w:cs="Arial"/>
          <w:sz w:val="24"/>
          <w:szCs w:val="24"/>
        </w:rPr>
      </w:pPr>
    </w:p>
    <w:p w:rsidR="00FF621B" w:rsidRDefault="00FF621B" w:rsidP="00EE06AD">
      <w:pPr>
        <w:pStyle w:val="Prrafodelista2"/>
        <w:spacing w:after="0"/>
        <w:ind w:left="0"/>
        <w:jc w:val="both"/>
        <w:rPr>
          <w:rFonts w:ascii="Arial" w:hAnsi="Arial" w:cs="Arial"/>
          <w:sz w:val="24"/>
          <w:szCs w:val="24"/>
        </w:rPr>
      </w:pPr>
      <w:r>
        <w:rPr>
          <w:rFonts w:ascii="Arial" w:hAnsi="Arial" w:cs="Arial"/>
          <w:sz w:val="24"/>
          <w:szCs w:val="24"/>
        </w:rPr>
        <w:t>En consecuencia, el retroactivo de la reliquidación pensional, gene</w:t>
      </w:r>
      <w:r w:rsidR="00502D3B">
        <w:rPr>
          <w:rFonts w:ascii="Arial" w:hAnsi="Arial" w:cs="Arial"/>
          <w:sz w:val="24"/>
          <w:szCs w:val="24"/>
        </w:rPr>
        <w:t>rado entre el 29/07/2010 y el 31</w:t>
      </w:r>
      <w:r>
        <w:rPr>
          <w:rFonts w:ascii="Arial" w:hAnsi="Arial" w:cs="Arial"/>
          <w:sz w:val="24"/>
          <w:szCs w:val="24"/>
        </w:rPr>
        <w:t>/1</w:t>
      </w:r>
      <w:r w:rsidR="00502D3B">
        <w:rPr>
          <w:rFonts w:ascii="Arial" w:hAnsi="Arial" w:cs="Arial"/>
          <w:sz w:val="24"/>
          <w:szCs w:val="24"/>
        </w:rPr>
        <w:t>0</w:t>
      </w:r>
      <w:r>
        <w:rPr>
          <w:rFonts w:ascii="Arial" w:hAnsi="Arial" w:cs="Arial"/>
          <w:sz w:val="24"/>
          <w:szCs w:val="24"/>
        </w:rPr>
        <w:t>/2017, asciende a la suma de $</w:t>
      </w:r>
      <w:r w:rsidR="00502D3B">
        <w:rPr>
          <w:rFonts w:ascii="Arial" w:hAnsi="Arial" w:cs="Arial"/>
          <w:sz w:val="24"/>
          <w:szCs w:val="24"/>
        </w:rPr>
        <w:t>60´728.071</w:t>
      </w:r>
      <w:r>
        <w:rPr>
          <w:rFonts w:ascii="Arial" w:hAnsi="Arial" w:cs="Arial"/>
          <w:sz w:val="24"/>
          <w:szCs w:val="24"/>
        </w:rPr>
        <w:t xml:space="preserve">. </w:t>
      </w:r>
    </w:p>
    <w:p w:rsidR="00EE06AD" w:rsidRDefault="00EE06AD" w:rsidP="00EE06AD">
      <w:pPr>
        <w:pStyle w:val="Prrafodelista2"/>
        <w:spacing w:after="0"/>
        <w:ind w:left="0"/>
        <w:jc w:val="both"/>
        <w:rPr>
          <w:rFonts w:cs="Arial"/>
          <w:sz w:val="24"/>
          <w:szCs w:val="24"/>
        </w:rPr>
      </w:pPr>
    </w:p>
    <w:p w:rsidR="00C8005D" w:rsidRDefault="00C8005D" w:rsidP="00523BAF">
      <w:pPr>
        <w:spacing w:line="276" w:lineRule="auto"/>
        <w:contextualSpacing/>
        <w:jc w:val="center"/>
        <w:rPr>
          <w:rFonts w:ascii="Arial" w:hAnsi="Arial" w:cs="Arial"/>
          <w:b/>
          <w:bCs/>
          <w:color w:val="000000"/>
          <w:sz w:val="24"/>
          <w:szCs w:val="24"/>
        </w:rPr>
      </w:pPr>
      <w:r w:rsidRPr="00C8005D">
        <w:rPr>
          <w:rFonts w:ascii="Arial" w:hAnsi="Arial" w:cs="Arial"/>
          <w:b/>
          <w:bCs/>
          <w:color w:val="000000"/>
          <w:sz w:val="24"/>
          <w:szCs w:val="24"/>
        </w:rPr>
        <w:t>CONCLUSIÓN</w:t>
      </w:r>
    </w:p>
    <w:p w:rsidR="00DE6100" w:rsidRPr="00AF4526" w:rsidRDefault="00DE6100" w:rsidP="00523BAF">
      <w:pPr>
        <w:pStyle w:val="Textoindependiente"/>
        <w:spacing w:line="276" w:lineRule="auto"/>
        <w:ind w:right="51"/>
        <w:contextualSpacing/>
        <w:rPr>
          <w:rFonts w:cs="Arial"/>
          <w:sz w:val="24"/>
          <w:szCs w:val="24"/>
        </w:rPr>
      </w:pPr>
      <w:r w:rsidRPr="003F7734">
        <w:rPr>
          <w:rFonts w:cs="Arial"/>
          <w:sz w:val="24"/>
          <w:szCs w:val="24"/>
        </w:rPr>
        <w:t xml:space="preserve">En este orden de ideas, </w:t>
      </w:r>
      <w:r w:rsidR="00EE06AD">
        <w:rPr>
          <w:rFonts w:cs="Arial"/>
          <w:sz w:val="24"/>
          <w:szCs w:val="24"/>
        </w:rPr>
        <w:t>se confirmará la sentencia emitida por el Juzgado Primero Labo</w:t>
      </w:r>
      <w:r w:rsidR="00602EAC">
        <w:rPr>
          <w:rFonts w:cs="Arial"/>
          <w:sz w:val="24"/>
          <w:szCs w:val="24"/>
        </w:rPr>
        <w:t xml:space="preserve">ral del Circuito de esta ciudad, salvo el numeral </w:t>
      </w:r>
      <w:r w:rsidR="00502D3B">
        <w:rPr>
          <w:rFonts w:cs="Arial"/>
          <w:sz w:val="24"/>
          <w:szCs w:val="24"/>
        </w:rPr>
        <w:t xml:space="preserve">cuarto </w:t>
      </w:r>
      <w:r w:rsidR="00602EAC">
        <w:rPr>
          <w:rFonts w:cs="Arial"/>
          <w:sz w:val="24"/>
          <w:szCs w:val="24"/>
        </w:rPr>
        <w:t>que modificará con el objeto de actualizar la condena por concep</w:t>
      </w:r>
      <w:r w:rsidR="00502D3B">
        <w:rPr>
          <w:rFonts w:cs="Arial"/>
          <w:sz w:val="24"/>
          <w:szCs w:val="24"/>
        </w:rPr>
        <w:t xml:space="preserve">to de retroactivo pensional, como consecuencia de </w:t>
      </w:r>
      <w:r w:rsidR="00602EAC">
        <w:rPr>
          <w:rFonts w:cs="Arial"/>
          <w:sz w:val="24"/>
          <w:szCs w:val="24"/>
        </w:rPr>
        <w:t>la reliquidación.</w:t>
      </w:r>
    </w:p>
    <w:p w:rsidR="00717D29" w:rsidRDefault="00717D29" w:rsidP="00523BAF">
      <w:pPr>
        <w:spacing w:line="276" w:lineRule="auto"/>
        <w:contextualSpacing/>
        <w:jc w:val="center"/>
        <w:rPr>
          <w:rFonts w:ascii="Arial" w:hAnsi="Arial" w:cs="Arial"/>
          <w:b/>
          <w:bCs/>
          <w:color w:val="000000"/>
          <w:sz w:val="24"/>
          <w:szCs w:val="24"/>
        </w:rPr>
      </w:pPr>
    </w:p>
    <w:p w:rsidR="00BC0CD3" w:rsidRDefault="00977585" w:rsidP="00523BAF">
      <w:pPr>
        <w:pStyle w:val="Textoindependiente"/>
        <w:spacing w:line="276" w:lineRule="auto"/>
        <w:contextualSpacing/>
        <w:rPr>
          <w:rFonts w:cs="Arial"/>
          <w:sz w:val="24"/>
          <w:szCs w:val="24"/>
        </w:rPr>
      </w:pPr>
      <w:r w:rsidRPr="001A1834">
        <w:rPr>
          <w:rFonts w:cs="Arial"/>
          <w:sz w:val="24"/>
          <w:szCs w:val="24"/>
        </w:rPr>
        <w:t xml:space="preserve">Costas en esta instancia </w:t>
      </w:r>
      <w:r w:rsidR="00DE1070">
        <w:rPr>
          <w:rFonts w:cs="Arial"/>
          <w:sz w:val="24"/>
          <w:szCs w:val="24"/>
        </w:rPr>
        <w:t xml:space="preserve">no se causaron </w:t>
      </w:r>
      <w:r w:rsidR="00DE6100">
        <w:rPr>
          <w:rFonts w:cs="Arial"/>
          <w:sz w:val="24"/>
          <w:szCs w:val="24"/>
        </w:rPr>
        <w:t xml:space="preserve">por </w:t>
      </w:r>
      <w:r w:rsidR="00DE1070">
        <w:rPr>
          <w:rFonts w:cs="Arial"/>
          <w:sz w:val="24"/>
          <w:szCs w:val="24"/>
        </w:rPr>
        <w:t>tratarse del grado jurisdiccional de consulta.</w:t>
      </w:r>
    </w:p>
    <w:p w:rsidR="00760EDF" w:rsidRDefault="00760EDF" w:rsidP="00523BAF">
      <w:pPr>
        <w:pStyle w:val="Textoindependiente"/>
        <w:spacing w:line="276" w:lineRule="auto"/>
        <w:contextualSpacing/>
        <w:rPr>
          <w:rFonts w:cs="Arial"/>
          <w:sz w:val="24"/>
          <w:szCs w:val="24"/>
        </w:rPr>
      </w:pPr>
    </w:p>
    <w:p w:rsidR="00760EDF" w:rsidRPr="00760EDF" w:rsidRDefault="00760EDF" w:rsidP="00523BAF">
      <w:pPr>
        <w:pStyle w:val="Textoindependiente"/>
        <w:spacing w:line="276" w:lineRule="auto"/>
        <w:contextualSpacing/>
        <w:jc w:val="center"/>
        <w:rPr>
          <w:rFonts w:cs="Arial"/>
          <w:b/>
          <w:sz w:val="24"/>
          <w:szCs w:val="24"/>
        </w:rPr>
      </w:pPr>
      <w:r w:rsidRPr="00760EDF">
        <w:rPr>
          <w:rFonts w:cs="Arial"/>
          <w:b/>
          <w:sz w:val="24"/>
          <w:szCs w:val="24"/>
        </w:rPr>
        <w:t>DECISIÓN</w:t>
      </w:r>
    </w:p>
    <w:p w:rsidR="002E2495" w:rsidRPr="001A1834" w:rsidRDefault="002E2495" w:rsidP="00523BAF">
      <w:pPr>
        <w:pStyle w:val="Textoindependiente"/>
        <w:spacing w:line="276" w:lineRule="auto"/>
        <w:ind w:firstLine="708"/>
        <w:contextualSpacing/>
        <w:rPr>
          <w:rFonts w:cs="Arial"/>
          <w:sz w:val="24"/>
          <w:szCs w:val="24"/>
        </w:rPr>
      </w:pPr>
    </w:p>
    <w:p w:rsidR="00977585" w:rsidRPr="001A1834" w:rsidRDefault="00977585" w:rsidP="00523BAF">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523BAF">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523BAF">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EB7DB5" w:rsidRDefault="00EB7DB5" w:rsidP="00523BAF">
      <w:pPr>
        <w:widowControl w:val="0"/>
        <w:autoSpaceDE w:val="0"/>
        <w:autoSpaceDN w:val="0"/>
        <w:adjustRightInd w:val="0"/>
        <w:spacing w:line="276" w:lineRule="auto"/>
        <w:contextualSpacing/>
        <w:jc w:val="center"/>
        <w:rPr>
          <w:rFonts w:ascii="Arial" w:hAnsi="Arial" w:cs="Arial"/>
          <w:b/>
          <w:sz w:val="24"/>
          <w:szCs w:val="24"/>
        </w:rPr>
      </w:pPr>
    </w:p>
    <w:p w:rsidR="00B87243" w:rsidRDefault="00977585" w:rsidP="00523BAF">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DE6100">
        <w:rPr>
          <w:rFonts w:ascii="Arial" w:hAnsi="Arial" w:cs="Arial"/>
          <w:b/>
          <w:sz w:val="24"/>
          <w:szCs w:val="24"/>
        </w:rPr>
        <w:t xml:space="preserve">CONFIRMAR, </w:t>
      </w:r>
      <w:r w:rsidR="00B87243" w:rsidRPr="00B87243">
        <w:rPr>
          <w:rFonts w:ascii="Arial" w:hAnsi="Arial" w:cs="Arial"/>
          <w:sz w:val="24"/>
          <w:szCs w:val="24"/>
        </w:rPr>
        <w:t>la sentencia</w:t>
      </w:r>
      <w:r w:rsidR="00B87243">
        <w:rPr>
          <w:rFonts w:ascii="Arial" w:hAnsi="Arial" w:cs="Arial"/>
          <w:b/>
          <w:sz w:val="24"/>
          <w:szCs w:val="24"/>
        </w:rPr>
        <w:t xml:space="preserve"> </w:t>
      </w:r>
      <w:r w:rsidR="00CE3797" w:rsidRPr="00AF4526">
        <w:rPr>
          <w:rFonts w:ascii="Arial" w:hAnsi="Arial" w:cs="Arial"/>
          <w:spacing w:val="-2"/>
          <w:sz w:val="24"/>
          <w:szCs w:val="24"/>
        </w:rPr>
        <w:t xml:space="preserve">proferida por Juzgado </w:t>
      </w:r>
      <w:r w:rsidR="00DE6100">
        <w:rPr>
          <w:rFonts w:ascii="Arial" w:hAnsi="Arial" w:cs="Arial"/>
          <w:spacing w:val="-2"/>
          <w:sz w:val="24"/>
          <w:szCs w:val="24"/>
        </w:rPr>
        <w:t xml:space="preserve">Primero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EE06AD">
        <w:rPr>
          <w:rFonts w:ascii="Arial" w:hAnsi="Arial" w:cs="Arial"/>
          <w:spacing w:val="-2"/>
          <w:sz w:val="24"/>
          <w:szCs w:val="24"/>
        </w:rPr>
        <w:t xml:space="preserve">cuatro </w:t>
      </w:r>
      <w:r w:rsidR="00AF4526">
        <w:rPr>
          <w:rFonts w:ascii="Arial" w:hAnsi="Arial" w:cs="Arial"/>
          <w:spacing w:val="-2"/>
          <w:sz w:val="24"/>
          <w:szCs w:val="24"/>
        </w:rPr>
        <w:t>(</w:t>
      </w:r>
      <w:r w:rsidR="00EE06AD">
        <w:rPr>
          <w:rFonts w:ascii="Arial" w:hAnsi="Arial" w:cs="Arial"/>
          <w:spacing w:val="-2"/>
          <w:sz w:val="24"/>
          <w:szCs w:val="24"/>
        </w:rPr>
        <w:t>04</w:t>
      </w:r>
      <w:r w:rsidR="00AF4526">
        <w:rPr>
          <w:rFonts w:ascii="Arial" w:hAnsi="Arial" w:cs="Arial"/>
          <w:spacing w:val="-2"/>
          <w:sz w:val="24"/>
          <w:szCs w:val="24"/>
        </w:rPr>
        <w:t xml:space="preserve">) de </w:t>
      </w:r>
      <w:r w:rsidR="00EE06AD">
        <w:rPr>
          <w:rFonts w:ascii="Arial" w:hAnsi="Arial" w:cs="Arial"/>
          <w:spacing w:val="-2"/>
          <w:sz w:val="24"/>
          <w:szCs w:val="24"/>
        </w:rPr>
        <w:t xml:space="preserve">noviembre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DE6100">
        <w:rPr>
          <w:rFonts w:ascii="Arial" w:hAnsi="Arial" w:cs="Arial"/>
          <w:spacing w:val="-2"/>
          <w:sz w:val="24"/>
          <w:szCs w:val="24"/>
        </w:rPr>
        <w:t>l</w:t>
      </w:r>
      <w:r w:rsidR="00A15397">
        <w:rPr>
          <w:rFonts w:ascii="Arial" w:hAnsi="Arial" w:cs="Arial"/>
          <w:spacing w:val="-2"/>
          <w:sz w:val="24"/>
          <w:szCs w:val="24"/>
        </w:rPr>
        <w:t>a</w:t>
      </w:r>
      <w:r w:rsidR="00DE6100">
        <w:rPr>
          <w:rFonts w:ascii="Arial" w:hAnsi="Arial" w:cs="Arial"/>
          <w:spacing w:val="-2"/>
          <w:sz w:val="24"/>
          <w:szCs w:val="24"/>
        </w:rPr>
        <w:t xml:space="preserve"> </w:t>
      </w:r>
      <w:r w:rsidR="00AF4526">
        <w:rPr>
          <w:rFonts w:ascii="Arial" w:hAnsi="Arial" w:cs="Arial"/>
          <w:spacing w:val="-2"/>
          <w:sz w:val="24"/>
          <w:szCs w:val="24"/>
        </w:rPr>
        <w:t>señor</w:t>
      </w:r>
      <w:r w:rsidR="00A15397">
        <w:rPr>
          <w:rFonts w:ascii="Arial" w:hAnsi="Arial" w:cs="Arial"/>
          <w:spacing w:val="-2"/>
          <w:sz w:val="24"/>
          <w:szCs w:val="24"/>
        </w:rPr>
        <w:t>a</w:t>
      </w:r>
      <w:r w:rsidR="00AF4526">
        <w:rPr>
          <w:rFonts w:ascii="Arial" w:hAnsi="Arial" w:cs="Arial"/>
          <w:spacing w:val="-2"/>
          <w:sz w:val="24"/>
          <w:szCs w:val="24"/>
        </w:rPr>
        <w:t xml:space="preserve"> </w:t>
      </w:r>
      <w:r w:rsidR="00FC30F2">
        <w:rPr>
          <w:rFonts w:ascii="Arial" w:hAnsi="Arial" w:cs="Arial"/>
          <w:b/>
          <w:spacing w:val="-2"/>
          <w:sz w:val="24"/>
          <w:szCs w:val="24"/>
        </w:rPr>
        <w:t xml:space="preserve">Blanca Myriam Arias </w:t>
      </w:r>
      <w:proofErr w:type="spellStart"/>
      <w:r w:rsidR="00FC30F2">
        <w:rPr>
          <w:rFonts w:ascii="Arial" w:hAnsi="Arial" w:cs="Arial"/>
          <w:b/>
          <w:spacing w:val="-2"/>
          <w:sz w:val="24"/>
          <w:szCs w:val="24"/>
        </w:rPr>
        <w:t>Feijoó</w:t>
      </w:r>
      <w:proofErr w:type="spellEnd"/>
      <w:r w:rsidR="00DE6100">
        <w:rPr>
          <w:rFonts w:ascii="Arial" w:hAnsi="Arial" w:cs="Arial"/>
          <w:b/>
          <w:spacing w:val="-2"/>
          <w:sz w:val="24"/>
          <w:szCs w:val="24"/>
        </w:rPr>
        <w:t xml:space="preserve"> </w:t>
      </w:r>
      <w:r w:rsidR="00AF4526">
        <w:rPr>
          <w:rFonts w:ascii="Arial" w:hAnsi="Arial" w:cs="Arial"/>
          <w:spacing w:val="-2"/>
          <w:sz w:val="24"/>
          <w:szCs w:val="24"/>
        </w:rPr>
        <w:t xml:space="preserve">en contra de la </w:t>
      </w:r>
      <w:r w:rsidR="00AF4526" w:rsidRPr="00AF4526">
        <w:rPr>
          <w:rFonts w:ascii="Arial" w:hAnsi="Arial" w:cs="Arial"/>
          <w:b/>
          <w:spacing w:val="-2"/>
          <w:sz w:val="24"/>
          <w:szCs w:val="24"/>
        </w:rPr>
        <w:t>Administradora Colombi</w:t>
      </w:r>
      <w:r w:rsidR="00733279">
        <w:rPr>
          <w:rFonts w:ascii="Arial" w:hAnsi="Arial" w:cs="Arial"/>
          <w:b/>
          <w:spacing w:val="-2"/>
          <w:sz w:val="24"/>
          <w:szCs w:val="24"/>
        </w:rPr>
        <w:t>ana de Pensiones –</w:t>
      </w:r>
      <w:proofErr w:type="spellStart"/>
      <w:r w:rsidR="00733279">
        <w:rPr>
          <w:rFonts w:ascii="Arial" w:hAnsi="Arial" w:cs="Arial"/>
          <w:b/>
          <w:spacing w:val="-2"/>
          <w:sz w:val="24"/>
          <w:szCs w:val="24"/>
        </w:rPr>
        <w:t>COLPENSIONES</w:t>
      </w:r>
      <w:proofErr w:type="spellEnd"/>
      <w:r w:rsidR="00733279">
        <w:rPr>
          <w:rFonts w:ascii="Arial" w:hAnsi="Arial" w:cs="Arial"/>
          <w:b/>
          <w:spacing w:val="-2"/>
          <w:sz w:val="24"/>
          <w:szCs w:val="24"/>
        </w:rPr>
        <w:t>-</w:t>
      </w:r>
      <w:r w:rsidR="00602EAC">
        <w:rPr>
          <w:rFonts w:ascii="Arial" w:hAnsi="Arial" w:cs="Arial"/>
          <w:spacing w:val="-2"/>
          <w:sz w:val="24"/>
          <w:szCs w:val="24"/>
        </w:rPr>
        <w:t>, salvo el numeral</w:t>
      </w:r>
      <w:r w:rsidR="00502D3B">
        <w:rPr>
          <w:rFonts w:ascii="Arial" w:hAnsi="Arial" w:cs="Arial"/>
          <w:spacing w:val="-2"/>
          <w:sz w:val="24"/>
          <w:szCs w:val="24"/>
        </w:rPr>
        <w:t xml:space="preserve"> cuarto </w:t>
      </w:r>
      <w:r w:rsidR="00602EAC">
        <w:rPr>
          <w:rFonts w:ascii="Arial" w:hAnsi="Arial" w:cs="Arial"/>
          <w:spacing w:val="-2"/>
          <w:sz w:val="24"/>
          <w:szCs w:val="24"/>
        </w:rPr>
        <w:t xml:space="preserve">que quedará así: </w:t>
      </w:r>
    </w:p>
    <w:p w:rsidR="00602EAC" w:rsidRDefault="00602EAC" w:rsidP="00523BAF">
      <w:pPr>
        <w:spacing w:line="276" w:lineRule="auto"/>
        <w:contextualSpacing/>
        <w:jc w:val="both"/>
        <w:rPr>
          <w:rFonts w:ascii="Arial" w:hAnsi="Arial" w:cs="Arial"/>
          <w:spacing w:val="-2"/>
          <w:sz w:val="24"/>
          <w:szCs w:val="24"/>
        </w:rPr>
      </w:pPr>
    </w:p>
    <w:p w:rsidR="00B87243" w:rsidRPr="00B45EE6" w:rsidRDefault="00B45EE6" w:rsidP="00B45EE6">
      <w:pPr>
        <w:spacing w:line="276" w:lineRule="auto"/>
        <w:ind w:left="227" w:right="227"/>
        <w:contextualSpacing/>
        <w:jc w:val="both"/>
        <w:rPr>
          <w:rFonts w:ascii="Arial" w:hAnsi="Arial" w:cs="Arial"/>
          <w:i/>
          <w:spacing w:val="-2"/>
        </w:rPr>
      </w:pPr>
      <w:r>
        <w:rPr>
          <w:rFonts w:ascii="Arial" w:hAnsi="Arial" w:cs="Arial"/>
          <w:i/>
          <w:spacing w:val="-2"/>
        </w:rPr>
        <w:t>“</w:t>
      </w:r>
      <w:r w:rsidR="00502D3B" w:rsidRPr="00B45EE6">
        <w:rPr>
          <w:rFonts w:ascii="Arial" w:hAnsi="Arial" w:cs="Arial"/>
          <w:i/>
          <w:spacing w:val="-2"/>
        </w:rPr>
        <w:t>CUARTO: CONDENAR a la Administradora Colombiana de Pensiones –</w:t>
      </w:r>
      <w:proofErr w:type="spellStart"/>
      <w:r w:rsidR="00502D3B" w:rsidRPr="00B45EE6">
        <w:rPr>
          <w:rFonts w:ascii="Arial" w:hAnsi="Arial" w:cs="Arial"/>
          <w:i/>
          <w:spacing w:val="-2"/>
        </w:rPr>
        <w:t>Colpensiones</w:t>
      </w:r>
      <w:proofErr w:type="spellEnd"/>
      <w:r w:rsidR="00502D3B" w:rsidRPr="00B45EE6">
        <w:rPr>
          <w:rFonts w:ascii="Arial" w:hAnsi="Arial" w:cs="Arial"/>
          <w:i/>
          <w:spacing w:val="-2"/>
        </w:rPr>
        <w:t xml:space="preserve">- al reconocimiento y pago a favor de la demandante por la diferencia causada a su favor entre lo que ha devengado y lo que realmente debió devengar a partir del 29/07/2010 y hasta que se haga la modificación en nómina, lo que hasta el 31/10/2017, asciende a </w:t>
      </w:r>
      <w:r w:rsidR="00A15397">
        <w:rPr>
          <w:rFonts w:ascii="Arial" w:hAnsi="Arial" w:cs="Arial"/>
          <w:i/>
          <w:spacing w:val="-2"/>
        </w:rPr>
        <w:t>$</w:t>
      </w:r>
      <w:r w:rsidR="00502D3B" w:rsidRPr="00B45EE6">
        <w:rPr>
          <w:rFonts w:ascii="Arial" w:hAnsi="Arial" w:cs="Arial"/>
          <w:i/>
          <w:spacing w:val="-2"/>
        </w:rPr>
        <w:t>60´728.071. Dicha prestación se pagará a razón de catorce (14) mesadas por año y deberá ser reajustada anualmente de acuerdo a lo que disponga el gobierno nacional</w:t>
      </w:r>
      <w:r>
        <w:rPr>
          <w:rFonts w:ascii="Arial" w:hAnsi="Arial" w:cs="Arial"/>
          <w:i/>
          <w:spacing w:val="-2"/>
        </w:rPr>
        <w:t>”</w:t>
      </w:r>
      <w:r w:rsidR="00502D3B" w:rsidRPr="00B45EE6">
        <w:rPr>
          <w:rFonts w:ascii="Arial" w:hAnsi="Arial" w:cs="Arial"/>
          <w:i/>
          <w:spacing w:val="-2"/>
        </w:rPr>
        <w:t xml:space="preserve">. </w:t>
      </w:r>
    </w:p>
    <w:p w:rsidR="00502D3B" w:rsidRDefault="00502D3B" w:rsidP="00523BAF">
      <w:pPr>
        <w:spacing w:line="276" w:lineRule="auto"/>
        <w:contextualSpacing/>
        <w:jc w:val="both"/>
        <w:rPr>
          <w:rFonts w:ascii="Arial" w:hAnsi="Arial" w:cs="Arial"/>
          <w:spacing w:val="-2"/>
          <w:sz w:val="24"/>
          <w:szCs w:val="24"/>
        </w:rPr>
      </w:pPr>
    </w:p>
    <w:p w:rsidR="00502D3B" w:rsidRDefault="00502D3B" w:rsidP="00523BAF">
      <w:pPr>
        <w:spacing w:line="276" w:lineRule="auto"/>
        <w:contextualSpacing/>
        <w:jc w:val="both"/>
        <w:rPr>
          <w:rFonts w:ascii="Arial" w:hAnsi="Arial" w:cs="Arial"/>
          <w:spacing w:val="-2"/>
          <w:sz w:val="24"/>
          <w:szCs w:val="24"/>
        </w:rPr>
      </w:pPr>
    </w:p>
    <w:p w:rsidR="00BC0CD3" w:rsidRPr="00431565" w:rsidRDefault="00977585" w:rsidP="00523BAF">
      <w:pPr>
        <w:spacing w:line="276" w:lineRule="auto"/>
        <w:contextualSpacing/>
        <w:jc w:val="both"/>
        <w:rPr>
          <w:rFonts w:ascii="Arial" w:hAnsi="Arial" w:cs="Arial"/>
          <w:sz w:val="24"/>
          <w:szCs w:val="24"/>
        </w:rPr>
      </w:pPr>
      <w:r w:rsidRPr="00AF4526">
        <w:rPr>
          <w:rFonts w:ascii="Arial" w:hAnsi="Arial" w:cs="Arial"/>
          <w:b/>
          <w:sz w:val="24"/>
          <w:szCs w:val="24"/>
          <w:u w:val="single"/>
        </w:rPr>
        <w:lastRenderedPageBreak/>
        <w:t>SEGUNDO</w:t>
      </w:r>
      <w:r w:rsidR="00B87243">
        <w:rPr>
          <w:rFonts w:ascii="Arial" w:hAnsi="Arial" w:cs="Arial"/>
          <w:b/>
          <w:sz w:val="24"/>
          <w:szCs w:val="24"/>
        </w:rPr>
        <w:t xml:space="preserve">: </w:t>
      </w:r>
      <w:r w:rsidR="00B87243" w:rsidRPr="00B87243">
        <w:rPr>
          <w:rFonts w:ascii="Arial" w:hAnsi="Arial" w:cs="Arial"/>
          <w:sz w:val="24"/>
          <w:szCs w:val="24"/>
        </w:rPr>
        <w:t>Sin c</w:t>
      </w:r>
      <w:r w:rsidR="00431565" w:rsidRPr="00431565">
        <w:rPr>
          <w:rFonts w:ascii="Arial" w:hAnsi="Arial" w:cs="Arial"/>
          <w:sz w:val="24"/>
          <w:szCs w:val="24"/>
        </w:rPr>
        <w:t xml:space="preserve">ostas en esta instancia </w:t>
      </w:r>
      <w:r w:rsidR="00B87243">
        <w:rPr>
          <w:rFonts w:ascii="Arial" w:hAnsi="Arial" w:cs="Arial"/>
          <w:sz w:val="24"/>
          <w:szCs w:val="24"/>
        </w:rPr>
        <w:t>por lo expuesto.</w:t>
      </w:r>
    </w:p>
    <w:p w:rsidR="002E2495" w:rsidRDefault="002E2495" w:rsidP="00523BAF">
      <w:pPr>
        <w:spacing w:line="276" w:lineRule="auto"/>
        <w:ind w:firstLine="708"/>
        <w:contextualSpacing/>
        <w:jc w:val="both"/>
        <w:rPr>
          <w:rFonts w:ascii="Arial" w:hAnsi="Arial" w:cs="Arial"/>
          <w:sz w:val="24"/>
          <w:szCs w:val="24"/>
        </w:rPr>
      </w:pPr>
    </w:p>
    <w:p w:rsidR="00977585" w:rsidRDefault="00977585" w:rsidP="00523BAF">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523BAF">
      <w:pPr>
        <w:spacing w:line="276" w:lineRule="auto"/>
        <w:ind w:firstLine="708"/>
        <w:contextualSpacing/>
        <w:jc w:val="both"/>
        <w:rPr>
          <w:rFonts w:ascii="Arial" w:hAnsi="Arial" w:cs="Arial"/>
          <w:sz w:val="24"/>
          <w:szCs w:val="24"/>
        </w:rPr>
      </w:pPr>
    </w:p>
    <w:p w:rsidR="00977585" w:rsidRPr="001A1834" w:rsidRDefault="00977585" w:rsidP="00523BAF">
      <w:pPr>
        <w:pStyle w:val="Textoindependien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523BAF">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523BAF">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E65DDF" w:rsidRDefault="00E65DDF" w:rsidP="00523BAF">
      <w:pPr>
        <w:widowControl w:val="0"/>
        <w:autoSpaceDE w:val="0"/>
        <w:autoSpaceDN w:val="0"/>
        <w:adjustRightInd w:val="0"/>
        <w:spacing w:line="276" w:lineRule="auto"/>
        <w:contextualSpacing/>
        <w:jc w:val="center"/>
        <w:rPr>
          <w:rFonts w:ascii="Arial" w:hAnsi="Arial" w:cs="Arial"/>
          <w:b/>
        </w:rPr>
      </w:pPr>
    </w:p>
    <w:p w:rsidR="001364E8" w:rsidRDefault="001364E8" w:rsidP="00523BAF">
      <w:pPr>
        <w:widowControl w:val="0"/>
        <w:autoSpaceDE w:val="0"/>
        <w:autoSpaceDN w:val="0"/>
        <w:adjustRightInd w:val="0"/>
        <w:spacing w:line="276" w:lineRule="auto"/>
        <w:contextualSpacing/>
        <w:jc w:val="center"/>
        <w:rPr>
          <w:rFonts w:ascii="Arial" w:hAnsi="Arial" w:cs="Arial"/>
          <w:b/>
        </w:rPr>
      </w:pPr>
    </w:p>
    <w:p w:rsidR="001364E8" w:rsidRDefault="001364E8" w:rsidP="00523BAF">
      <w:pPr>
        <w:widowControl w:val="0"/>
        <w:autoSpaceDE w:val="0"/>
        <w:autoSpaceDN w:val="0"/>
        <w:adjustRightInd w:val="0"/>
        <w:spacing w:line="276" w:lineRule="auto"/>
        <w:contextualSpacing/>
        <w:jc w:val="center"/>
        <w:rPr>
          <w:rFonts w:ascii="Arial" w:hAnsi="Arial" w:cs="Arial"/>
          <w:b/>
        </w:rPr>
      </w:pPr>
    </w:p>
    <w:p w:rsidR="00733279" w:rsidRPr="00D578CB" w:rsidRDefault="00733279" w:rsidP="00523BAF">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Default="00733279" w:rsidP="00523BAF">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17D29" w:rsidRDefault="00717D29" w:rsidP="00523BAF">
      <w:pPr>
        <w:pStyle w:val="Sinespaciado"/>
        <w:spacing w:line="276" w:lineRule="auto"/>
        <w:contextualSpacing/>
        <w:jc w:val="center"/>
        <w:rPr>
          <w:rFonts w:ascii="Arial" w:hAnsi="Arial" w:cs="Arial"/>
          <w:b/>
          <w:bCs/>
          <w:iCs/>
          <w:sz w:val="23"/>
          <w:szCs w:val="23"/>
        </w:rPr>
      </w:pPr>
    </w:p>
    <w:p w:rsidR="001364E8" w:rsidRDefault="001364E8" w:rsidP="00523BAF">
      <w:pPr>
        <w:pStyle w:val="Sinespaciado"/>
        <w:spacing w:line="276" w:lineRule="auto"/>
        <w:contextualSpacing/>
        <w:jc w:val="center"/>
        <w:rPr>
          <w:rFonts w:ascii="Arial" w:hAnsi="Arial" w:cs="Arial"/>
          <w:b/>
          <w:bCs/>
          <w:iCs/>
          <w:sz w:val="23"/>
          <w:szCs w:val="23"/>
        </w:rPr>
      </w:pPr>
    </w:p>
    <w:p w:rsidR="001364E8" w:rsidRDefault="001364E8" w:rsidP="00523BAF">
      <w:pPr>
        <w:pStyle w:val="Sinespaciado"/>
        <w:spacing w:line="276" w:lineRule="auto"/>
        <w:contextualSpacing/>
        <w:jc w:val="center"/>
        <w:rPr>
          <w:rFonts w:ascii="Arial" w:hAnsi="Arial" w:cs="Arial"/>
          <w:b/>
          <w:bCs/>
          <w:iCs/>
          <w:sz w:val="23"/>
          <w:szCs w:val="23"/>
        </w:rPr>
      </w:pPr>
    </w:p>
    <w:p w:rsidR="001364E8" w:rsidRPr="0045273B" w:rsidRDefault="001364E8" w:rsidP="00523BAF">
      <w:pPr>
        <w:pStyle w:val="Sinespaciado"/>
        <w:spacing w:line="276" w:lineRule="auto"/>
        <w:contextualSpacing/>
        <w:jc w:val="center"/>
        <w:rPr>
          <w:rFonts w:ascii="Arial" w:hAnsi="Arial" w:cs="Arial"/>
          <w:b/>
          <w:bCs/>
          <w:iCs/>
          <w:sz w:val="23"/>
          <w:szCs w:val="23"/>
        </w:rPr>
      </w:pPr>
    </w:p>
    <w:p w:rsidR="00733279" w:rsidRPr="0045273B" w:rsidRDefault="00733279" w:rsidP="00523BAF">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9257DF" w:rsidRDefault="00733279" w:rsidP="00523BAF">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p>
    <w:p w:rsidR="001364E8" w:rsidRDefault="00794446" w:rsidP="002F0D2B">
      <w:pPr>
        <w:spacing w:line="276" w:lineRule="auto"/>
        <w:contextualSpacing/>
        <w:jc w:val="center"/>
        <w:rPr>
          <w:rFonts w:ascii="Arial" w:hAnsi="Arial" w:cs="Arial"/>
          <w:sz w:val="23"/>
          <w:szCs w:val="23"/>
        </w:rPr>
      </w:pPr>
      <w:r>
        <w:rPr>
          <w:rFonts w:ascii="Arial" w:hAnsi="Arial" w:cs="Arial"/>
          <w:sz w:val="23"/>
          <w:szCs w:val="23"/>
        </w:rPr>
        <w:lastRenderedPageBreak/>
        <w:t xml:space="preserve">ANEXO N° 1 – LIQUIDACIÓN </w:t>
      </w:r>
      <w:proofErr w:type="spellStart"/>
      <w:r>
        <w:rPr>
          <w:rFonts w:ascii="Arial" w:hAnsi="Arial" w:cs="Arial"/>
          <w:sz w:val="23"/>
          <w:szCs w:val="23"/>
        </w:rPr>
        <w:t>IBL</w:t>
      </w:r>
      <w:proofErr w:type="spellEnd"/>
      <w:r>
        <w:rPr>
          <w:rFonts w:ascii="Arial" w:hAnsi="Arial" w:cs="Arial"/>
          <w:sz w:val="23"/>
          <w:szCs w:val="23"/>
        </w:rPr>
        <w:t xml:space="preserve"> ÚLTIMOS 10 AÑOS </w:t>
      </w:r>
      <w:r w:rsidR="00A52ECA" w:rsidRPr="00A52ECA">
        <w:rPr>
          <w:noProof/>
          <w:lang w:eastAsia="es-ES"/>
        </w:rPr>
        <w:drawing>
          <wp:inline distT="0" distB="0" distL="0" distR="0">
            <wp:extent cx="5612130" cy="964635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9646357"/>
                    </a:xfrm>
                    <a:prstGeom prst="rect">
                      <a:avLst/>
                    </a:prstGeom>
                    <a:noFill/>
                    <a:ln>
                      <a:noFill/>
                    </a:ln>
                  </pic:spPr>
                </pic:pic>
              </a:graphicData>
            </a:graphic>
          </wp:inline>
        </w:drawing>
      </w:r>
    </w:p>
    <w:p w:rsidR="001364E8" w:rsidRDefault="001364E8" w:rsidP="00523BAF">
      <w:pPr>
        <w:spacing w:line="276" w:lineRule="auto"/>
        <w:contextualSpacing/>
        <w:jc w:val="both"/>
        <w:rPr>
          <w:rFonts w:ascii="Arial" w:hAnsi="Arial" w:cs="Arial"/>
          <w:sz w:val="23"/>
          <w:szCs w:val="23"/>
        </w:rPr>
      </w:pPr>
    </w:p>
    <w:p w:rsidR="001364E8" w:rsidRDefault="00A52ECA" w:rsidP="00523BAF">
      <w:pPr>
        <w:spacing w:line="276" w:lineRule="auto"/>
        <w:contextualSpacing/>
        <w:jc w:val="both"/>
        <w:rPr>
          <w:rFonts w:ascii="Arial" w:hAnsi="Arial" w:cs="Arial"/>
          <w:sz w:val="23"/>
          <w:szCs w:val="23"/>
        </w:rPr>
      </w:pPr>
      <w:r w:rsidRPr="00A52ECA">
        <w:rPr>
          <w:noProof/>
          <w:lang w:eastAsia="es-ES"/>
        </w:rPr>
        <w:drawing>
          <wp:inline distT="0" distB="0" distL="0" distR="0">
            <wp:extent cx="5612130" cy="3424213"/>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24213"/>
                    </a:xfrm>
                    <a:prstGeom prst="rect">
                      <a:avLst/>
                    </a:prstGeom>
                    <a:noFill/>
                    <a:ln>
                      <a:noFill/>
                    </a:ln>
                  </pic:spPr>
                </pic:pic>
              </a:graphicData>
            </a:graphic>
          </wp:inline>
        </w:drawing>
      </w: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A52ECA" w:rsidRDefault="00A52ECA" w:rsidP="00A52ECA">
      <w:pPr>
        <w:spacing w:line="276" w:lineRule="auto"/>
        <w:contextualSpacing/>
        <w:jc w:val="center"/>
        <w:rPr>
          <w:rFonts w:ascii="Arial" w:hAnsi="Arial" w:cs="Arial"/>
          <w:i/>
          <w:sz w:val="24"/>
          <w:szCs w:val="24"/>
          <w:lang w:val="es-CO"/>
        </w:rPr>
      </w:pPr>
      <w:r>
        <w:rPr>
          <w:rFonts w:ascii="Arial" w:hAnsi="Arial" w:cs="Arial"/>
          <w:i/>
          <w:sz w:val="24"/>
          <w:szCs w:val="24"/>
          <w:lang w:val="es-CO"/>
        </w:rPr>
        <w:t xml:space="preserve">OLGA LUCÍA HOYOS SEPÚLVEDA </w:t>
      </w:r>
    </w:p>
    <w:p w:rsidR="00A52ECA" w:rsidRPr="00FB655A" w:rsidRDefault="00A52ECA" w:rsidP="00A52ECA">
      <w:pPr>
        <w:spacing w:line="276" w:lineRule="auto"/>
        <w:contextualSpacing/>
        <w:jc w:val="center"/>
        <w:rPr>
          <w:rFonts w:ascii="Arial" w:hAnsi="Arial" w:cs="Arial"/>
          <w:i/>
          <w:sz w:val="24"/>
          <w:szCs w:val="24"/>
          <w:lang w:val="es-CO"/>
        </w:rPr>
      </w:pPr>
      <w:r>
        <w:rPr>
          <w:rFonts w:ascii="Arial" w:hAnsi="Arial" w:cs="Arial"/>
          <w:i/>
          <w:sz w:val="24"/>
          <w:szCs w:val="24"/>
          <w:lang w:val="es-CO"/>
        </w:rPr>
        <w:t>Magistrada</w:t>
      </w:r>
    </w:p>
    <w:p w:rsidR="001364E8" w:rsidRDefault="001364E8" w:rsidP="00523BAF">
      <w:pPr>
        <w:spacing w:line="276" w:lineRule="auto"/>
        <w:contextualSpacing/>
        <w:jc w:val="both"/>
        <w:rPr>
          <w:rFonts w:ascii="Arial" w:hAnsi="Arial" w:cs="Arial"/>
          <w:sz w:val="23"/>
          <w:szCs w:val="23"/>
        </w:rPr>
      </w:pPr>
    </w:p>
    <w:p w:rsidR="00A52ECA" w:rsidRDefault="00A52ECA"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1364E8" w:rsidRDefault="001364E8" w:rsidP="00523BAF">
      <w:pPr>
        <w:spacing w:line="276" w:lineRule="auto"/>
        <w:contextualSpacing/>
        <w:jc w:val="both"/>
        <w:rPr>
          <w:rFonts w:ascii="Arial" w:hAnsi="Arial" w:cs="Arial"/>
          <w:sz w:val="23"/>
          <w:szCs w:val="23"/>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A3C11" w:rsidRDefault="002A3C11" w:rsidP="00523BAF">
      <w:pPr>
        <w:spacing w:line="276" w:lineRule="auto"/>
        <w:contextualSpacing/>
        <w:jc w:val="center"/>
        <w:rPr>
          <w:rFonts w:ascii="Arial" w:hAnsi="Arial" w:cs="Arial"/>
          <w:i/>
          <w:sz w:val="24"/>
          <w:szCs w:val="24"/>
        </w:rPr>
      </w:pPr>
    </w:p>
    <w:p w:rsidR="002F0D2B" w:rsidRDefault="002F0D2B" w:rsidP="00523BAF">
      <w:pPr>
        <w:spacing w:line="276" w:lineRule="auto"/>
        <w:contextualSpacing/>
        <w:jc w:val="center"/>
        <w:rPr>
          <w:rFonts w:ascii="Arial" w:hAnsi="Arial" w:cs="Arial"/>
          <w:i/>
          <w:sz w:val="24"/>
          <w:szCs w:val="24"/>
        </w:rPr>
      </w:pPr>
    </w:p>
    <w:p w:rsidR="00803E34" w:rsidRDefault="00803E34" w:rsidP="00523BAF">
      <w:pPr>
        <w:spacing w:line="276" w:lineRule="auto"/>
        <w:contextualSpacing/>
        <w:jc w:val="center"/>
        <w:rPr>
          <w:rFonts w:ascii="Arial" w:hAnsi="Arial" w:cs="Arial"/>
          <w:i/>
          <w:sz w:val="24"/>
          <w:szCs w:val="24"/>
        </w:rPr>
      </w:pPr>
      <w:r>
        <w:rPr>
          <w:rFonts w:ascii="Arial" w:hAnsi="Arial" w:cs="Arial"/>
          <w:i/>
          <w:sz w:val="24"/>
          <w:szCs w:val="24"/>
        </w:rPr>
        <w:lastRenderedPageBreak/>
        <w:t>ANEXO 2</w:t>
      </w:r>
    </w:p>
    <w:p w:rsidR="00803E34" w:rsidRDefault="00803E34" w:rsidP="00523BAF">
      <w:pPr>
        <w:spacing w:line="276" w:lineRule="auto"/>
        <w:contextualSpacing/>
        <w:jc w:val="center"/>
        <w:rPr>
          <w:rFonts w:ascii="Arial" w:hAnsi="Arial" w:cs="Arial"/>
          <w:i/>
          <w:sz w:val="24"/>
          <w:szCs w:val="24"/>
        </w:rPr>
      </w:pPr>
    </w:p>
    <w:p w:rsidR="00FB655A" w:rsidRDefault="00BB37D4" w:rsidP="00523BAF">
      <w:pPr>
        <w:spacing w:line="276" w:lineRule="auto"/>
        <w:contextualSpacing/>
        <w:jc w:val="center"/>
        <w:rPr>
          <w:rFonts w:ascii="Arial" w:hAnsi="Arial" w:cs="Arial"/>
          <w:i/>
          <w:sz w:val="24"/>
          <w:szCs w:val="24"/>
        </w:rPr>
      </w:pPr>
      <w:r>
        <w:rPr>
          <w:rFonts w:ascii="Arial" w:hAnsi="Arial" w:cs="Arial"/>
          <w:i/>
          <w:sz w:val="24"/>
          <w:szCs w:val="24"/>
        </w:rPr>
        <w:t xml:space="preserve"> </w:t>
      </w:r>
      <w:r w:rsidR="00803E34">
        <w:rPr>
          <w:rFonts w:ascii="Arial" w:hAnsi="Arial" w:cs="Arial"/>
          <w:i/>
          <w:sz w:val="24"/>
          <w:szCs w:val="24"/>
        </w:rPr>
        <w:t xml:space="preserve">ACTUALIZACIÓN RETROACTIVO PENSIONAL </w:t>
      </w:r>
    </w:p>
    <w:p w:rsidR="00803E34" w:rsidRPr="00DE6100" w:rsidRDefault="00803E34" w:rsidP="00523BAF">
      <w:pPr>
        <w:spacing w:line="276" w:lineRule="auto"/>
        <w:contextualSpacing/>
        <w:jc w:val="center"/>
        <w:rPr>
          <w:rFonts w:ascii="Arial" w:hAnsi="Arial" w:cs="Arial"/>
          <w:i/>
          <w:sz w:val="24"/>
          <w:szCs w:val="24"/>
        </w:rPr>
      </w:pPr>
    </w:p>
    <w:p w:rsidR="00FB655A" w:rsidRDefault="00803E34" w:rsidP="00523BAF">
      <w:pPr>
        <w:spacing w:line="276" w:lineRule="auto"/>
        <w:contextualSpacing/>
        <w:jc w:val="center"/>
        <w:rPr>
          <w:rFonts w:ascii="Arial" w:hAnsi="Arial" w:cs="Arial"/>
          <w:sz w:val="23"/>
          <w:szCs w:val="23"/>
        </w:rPr>
      </w:pPr>
      <w:r w:rsidRPr="00803E34">
        <w:rPr>
          <w:noProof/>
          <w:lang w:eastAsia="es-ES"/>
        </w:rPr>
        <w:drawing>
          <wp:inline distT="0" distB="0" distL="0" distR="0">
            <wp:extent cx="5612130" cy="8603414"/>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8603414"/>
                    </a:xfrm>
                    <a:prstGeom prst="rect">
                      <a:avLst/>
                    </a:prstGeom>
                    <a:noFill/>
                    <a:ln>
                      <a:noFill/>
                    </a:ln>
                  </pic:spPr>
                </pic:pic>
              </a:graphicData>
            </a:graphic>
          </wp:inline>
        </w:drawing>
      </w:r>
    </w:p>
    <w:p w:rsidR="00FB655A" w:rsidRDefault="00FB655A" w:rsidP="00523BAF">
      <w:pPr>
        <w:spacing w:line="276" w:lineRule="auto"/>
        <w:contextualSpacing/>
        <w:jc w:val="center"/>
        <w:rPr>
          <w:rFonts w:ascii="Arial" w:hAnsi="Arial" w:cs="Arial"/>
          <w:i/>
          <w:sz w:val="24"/>
          <w:szCs w:val="24"/>
          <w:lang w:val="es-CO"/>
        </w:rPr>
      </w:pPr>
    </w:p>
    <w:p w:rsidR="002304A3" w:rsidRDefault="00803E34" w:rsidP="00523BAF">
      <w:pPr>
        <w:spacing w:line="276" w:lineRule="auto"/>
        <w:contextualSpacing/>
        <w:jc w:val="center"/>
        <w:rPr>
          <w:rFonts w:ascii="Arial" w:hAnsi="Arial" w:cs="Arial"/>
          <w:i/>
          <w:sz w:val="24"/>
          <w:szCs w:val="24"/>
          <w:lang w:val="es-CO"/>
        </w:rPr>
      </w:pPr>
      <w:r w:rsidRPr="00803E34">
        <w:rPr>
          <w:noProof/>
          <w:lang w:eastAsia="es-ES"/>
        </w:rPr>
        <w:lastRenderedPageBreak/>
        <w:drawing>
          <wp:inline distT="0" distB="0" distL="0" distR="0">
            <wp:extent cx="5612130" cy="9159070"/>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9159070"/>
                    </a:xfrm>
                    <a:prstGeom prst="rect">
                      <a:avLst/>
                    </a:prstGeom>
                    <a:noFill/>
                    <a:ln>
                      <a:noFill/>
                    </a:ln>
                  </pic:spPr>
                </pic:pic>
              </a:graphicData>
            </a:graphic>
          </wp:inline>
        </w:drawing>
      </w:r>
    </w:p>
    <w:sectPr w:rsidR="002304A3" w:rsidSect="00F824F8">
      <w:headerReference w:type="default" r:id="rId12"/>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DD" w:rsidRDefault="008A56DD" w:rsidP="00107B2A">
      <w:pPr>
        <w:spacing w:after="0" w:line="240" w:lineRule="auto"/>
      </w:pPr>
      <w:r>
        <w:separator/>
      </w:r>
    </w:p>
  </w:endnote>
  <w:endnote w:type="continuationSeparator" w:id="0">
    <w:p w:rsidR="008A56DD" w:rsidRDefault="008A56DD"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DD" w:rsidRDefault="008A56DD" w:rsidP="00107B2A">
      <w:pPr>
        <w:spacing w:after="0" w:line="240" w:lineRule="auto"/>
      </w:pPr>
      <w:r>
        <w:separator/>
      </w:r>
    </w:p>
  </w:footnote>
  <w:footnote w:type="continuationSeparator" w:id="0">
    <w:p w:rsidR="008A56DD" w:rsidRDefault="008A56DD" w:rsidP="00107B2A">
      <w:pPr>
        <w:spacing w:after="0" w:line="240" w:lineRule="auto"/>
      </w:pPr>
      <w:r>
        <w:continuationSeparator/>
      </w:r>
    </w:p>
  </w:footnote>
  <w:footnote w:id="1">
    <w:p w:rsidR="00817437" w:rsidRPr="00817437" w:rsidRDefault="00817437">
      <w:pPr>
        <w:pStyle w:val="Textonotapie"/>
        <w:rPr>
          <w:rFonts w:ascii="Arial" w:hAnsi="Arial" w:cs="Arial"/>
          <w:sz w:val="18"/>
          <w:szCs w:val="18"/>
          <w:lang w:val="es-AR"/>
        </w:rPr>
      </w:pPr>
      <w:r w:rsidRPr="00817437">
        <w:rPr>
          <w:rStyle w:val="Refdenotaalpie"/>
          <w:rFonts w:ascii="Arial" w:hAnsi="Arial" w:cs="Arial"/>
          <w:sz w:val="18"/>
          <w:szCs w:val="18"/>
        </w:rPr>
        <w:footnoteRef/>
      </w:r>
      <w:r w:rsidRPr="00817437">
        <w:rPr>
          <w:rFonts w:ascii="Arial" w:hAnsi="Arial" w:cs="Arial"/>
          <w:sz w:val="18"/>
          <w:szCs w:val="18"/>
        </w:rPr>
        <w:t xml:space="preserve"> </w:t>
      </w:r>
      <w:r w:rsidRPr="00817437">
        <w:rPr>
          <w:rFonts w:ascii="Arial" w:hAnsi="Arial" w:cs="Arial"/>
          <w:sz w:val="18"/>
          <w:szCs w:val="18"/>
          <w:lang w:val="es-AR"/>
        </w:rPr>
        <w:t>Por ejemplo, se presenta con los meses de abril, septiembre y noviembre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rsidP="006F1649">
        <w:pPr>
          <w:pStyle w:val="Encabezado"/>
          <w:jc w:val="right"/>
        </w:pPr>
        <w:r>
          <w:fldChar w:fldCharType="begin"/>
        </w:r>
        <w:r>
          <w:instrText>PAGE   \* MERGEFORMAT</w:instrText>
        </w:r>
        <w:r>
          <w:fldChar w:fldCharType="separate"/>
        </w:r>
        <w:r w:rsidR="00733707">
          <w:rPr>
            <w:noProof/>
          </w:rPr>
          <w:t>10</w:t>
        </w:r>
        <w:r>
          <w:fldChar w:fldCharType="end"/>
        </w:r>
      </w:p>
    </w:sdtContent>
  </w:sdt>
  <w:p w:rsidR="00107B2A" w:rsidRPr="006F1649" w:rsidRDefault="006F1649"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6F1649" w:rsidRPr="006F1649" w:rsidRDefault="0055536F" w:rsidP="006F1649">
    <w:pPr>
      <w:pStyle w:val="Encabezado"/>
      <w:jc w:val="center"/>
      <w:rPr>
        <w:rFonts w:ascii="Arial" w:hAnsi="Arial" w:cs="Arial"/>
        <w:sz w:val="18"/>
        <w:szCs w:val="18"/>
      </w:rPr>
    </w:pPr>
    <w:r>
      <w:rPr>
        <w:rFonts w:ascii="Arial" w:hAnsi="Arial" w:cs="Arial"/>
        <w:sz w:val="18"/>
        <w:szCs w:val="18"/>
      </w:rPr>
      <w:t>66001-31-05-00</w:t>
    </w:r>
    <w:r w:rsidR="006A5FB8">
      <w:rPr>
        <w:rFonts w:ascii="Arial" w:hAnsi="Arial" w:cs="Arial"/>
        <w:sz w:val="18"/>
        <w:szCs w:val="18"/>
      </w:rPr>
      <w:t>1</w:t>
    </w:r>
    <w:r w:rsidR="006F1649" w:rsidRPr="006F1649">
      <w:rPr>
        <w:rFonts w:ascii="Arial" w:hAnsi="Arial" w:cs="Arial"/>
        <w:sz w:val="18"/>
        <w:szCs w:val="18"/>
      </w:rPr>
      <w:t>-2015-00</w:t>
    </w:r>
    <w:r w:rsidR="00FC30F2">
      <w:rPr>
        <w:rFonts w:ascii="Arial" w:hAnsi="Arial" w:cs="Arial"/>
        <w:sz w:val="18"/>
        <w:szCs w:val="18"/>
      </w:rPr>
      <w:t>333</w:t>
    </w:r>
    <w:r w:rsidR="006F1649" w:rsidRPr="006F1649">
      <w:rPr>
        <w:rFonts w:ascii="Arial" w:hAnsi="Arial" w:cs="Arial"/>
        <w:sz w:val="18"/>
        <w:szCs w:val="18"/>
      </w:rPr>
      <w:t>-01</w:t>
    </w:r>
  </w:p>
  <w:p w:rsidR="006F1649" w:rsidRDefault="00FC30F2" w:rsidP="006F1649">
    <w:pPr>
      <w:pStyle w:val="Encabezado"/>
      <w:jc w:val="center"/>
      <w:rPr>
        <w:rFonts w:ascii="Arial" w:hAnsi="Arial" w:cs="Arial"/>
        <w:sz w:val="18"/>
        <w:szCs w:val="18"/>
      </w:rPr>
    </w:pPr>
    <w:r>
      <w:rPr>
        <w:rFonts w:ascii="Arial" w:hAnsi="Arial" w:cs="Arial"/>
        <w:sz w:val="18"/>
        <w:szCs w:val="18"/>
      </w:rPr>
      <w:t xml:space="preserve">Blanca Myriam Arias </w:t>
    </w:r>
    <w:proofErr w:type="spellStart"/>
    <w:r>
      <w:rPr>
        <w:rFonts w:ascii="Arial" w:hAnsi="Arial" w:cs="Arial"/>
        <w:sz w:val="18"/>
        <w:szCs w:val="18"/>
      </w:rPr>
      <w:t>Feijoó</w:t>
    </w:r>
    <w:proofErr w:type="spellEnd"/>
    <w:r>
      <w:rPr>
        <w:rFonts w:ascii="Arial" w:hAnsi="Arial" w:cs="Arial"/>
        <w:sz w:val="18"/>
        <w:szCs w:val="18"/>
      </w:rPr>
      <w:t xml:space="preserve"> </w:t>
    </w:r>
    <w:r w:rsidR="006F1649" w:rsidRPr="006F1649">
      <w:rPr>
        <w:rFonts w:ascii="Arial" w:hAnsi="Arial" w:cs="Arial"/>
        <w:sz w:val="18"/>
        <w:szCs w:val="18"/>
      </w:rPr>
      <w:t xml:space="preserve">vs </w:t>
    </w:r>
    <w:proofErr w:type="spellStart"/>
    <w:r w:rsidR="006F1649" w:rsidRPr="006F1649">
      <w:rPr>
        <w:rFonts w:ascii="Arial" w:hAnsi="Arial" w:cs="Arial"/>
        <w:sz w:val="18"/>
        <w:szCs w:val="18"/>
      </w:rPr>
      <w:t>Colpensiones</w:t>
    </w:r>
    <w:proofErr w:type="spellEnd"/>
    <w:r w:rsidR="006F1649" w:rsidRPr="006F1649">
      <w:rPr>
        <w:rFonts w:ascii="Arial" w:hAnsi="Arial" w:cs="Arial"/>
        <w:sz w:val="18"/>
        <w:szCs w:val="18"/>
      </w:rPr>
      <w:t xml:space="preserve"> </w:t>
    </w:r>
  </w:p>
  <w:p w:rsidR="006F1649" w:rsidRPr="006F1649" w:rsidRDefault="006F1649"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23D3B"/>
    <w:rsid w:val="00030B32"/>
    <w:rsid w:val="00031A1C"/>
    <w:rsid w:val="00031C26"/>
    <w:rsid w:val="00035934"/>
    <w:rsid w:val="00036377"/>
    <w:rsid w:val="0004055B"/>
    <w:rsid w:val="00044FF1"/>
    <w:rsid w:val="00060992"/>
    <w:rsid w:val="00063EB8"/>
    <w:rsid w:val="00066E94"/>
    <w:rsid w:val="00072E1F"/>
    <w:rsid w:val="00074C62"/>
    <w:rsid w:val="000755D9"/>
    <w:rsid w:val="00081034"/>
    <w:rsid w:val="00086DF7"/>
    <w:rsid w:val="000927AC"/>
    <w:rsid w:val="000B21A9"/>
    <w:rsid w:val="000C12EA"/>
    <w:rsid w:val="000C545A"/>
    <w:rsid w:val="000D35D5"/>
    <w:rsid w:val="000D4C4F"/>
    <w:rsid w:val="000E0916"/>
    <w:rsid w:val="000E456F"/>
    <w:rsid w:val="000E5003"/>
    <w:rsid w:val="000F2101"/>
    <w:rsid w:val="000F221A"/>
    <w:rsid w:val="000F7BCD"/>
    <w:rsid w:val="001000A1"/>
    <w:rsid w:val="001000DD"/>
    <w:rsid w:val="00107B2A"/>
    <w:rsid w:val="00113B5E"/>
    <w:rsid w:val="00134C43"/>
    <w:rsid w:val="001364E8"/>
    <w:rsid w:val="001903DE"/>
    <w:rsid w:val="00191380"/>
    <w:rsid w:val="001A00A3"/>
    <w:rsid w:val="001A1834"/>
    <w:rsid w:val="001A235E"/>
    <w:rsid w:val="001A7F6B"/>
    <w:rsid w:val="001C2CC3"/>
    <w:rsid w:val="001D0DE2"/>
    <w:rsid w:val="002100BD"/>
    <w:rsid w:val="00210323"/>
    <w:rsid w:val="00212AD5"/>
    <w:rsid w:val="002145A2"/>
    <w:rsid w:val="0021532B"/>
    <w:rsid w:val="002222DA"/>
    <w:rsid w:val="002240A9"/>
    <w:rsid w:val="002304A3"/>
    <w:rsid w:val="00234AB4"/>
    <w:rsid w:val="00246443"/>
    <w:rsid w:val="00252084"/>
    <w:rsid w:val="0026751C"/>
    <w:rsid w:val="002736EB"/>
    <w:rsid w:val="00282E0E"/>
    <w:rsid w:val="00290CE7"/>
    <w:rsid w:val="00296127"/>
    <w:rsid w:val="002A1F48"/>
    <w:rsid w:val="002A3C11"/>
    <w:rsid w:val="002B6808"/>
    <w:rsid w:val="002B6B9A"/>
    <w:rsid w:val="002C1DDF"/>
    <w:rsid w:val="002D6767"/>
    <w:rsid w:val="002D680F"/>
    <w:rsid w:val="002D7490"/>
    <w:rsid w:val="002E2495"/>
    <w:rsid w:val="002E6A1F"/>
    <w:rsid w:val="002F0D2B"/>
    <w:rsid w:val="00303B83"/>
    <w:rsid w:val="00303C02"/>
    <w:rsid w:val="00305472"/>
    <w:rsid w:val="0032315B"/>
    <w:rsid w:val="0032487F"/>
    <w:rsid w:val="00326205"/>
    <w:rsid w:val="003272C6"/>
    <w:rsid w:val="00342EFA"/>
    <w:rsid w:val="003438C1"/>
    <w:rsid w:val="0036620A"/>
    <w:rsid w:val="00366265"/>
    <w:rsid w:val="00374BC4"/>
    <w:rsid w:val="00386404"/>
    <w:rsid w:val="003946F9"/>
    <w:rsid w:val="003D35DF"/>
    <w:rsid w:val="003E3369"/>
    <w:rsid w:val="003E5171"/>
    <w:rsid w:val="003F1382"/>
    <w:rsid w:val="003F7734"/>
    <w:rsid w:val="004029A3"/>
    <w:rsid w:val="00411E8E"/>
    <w:rsid w:val="00412EE8"/>
    <w:rsid w:val="0042254F"/>
    <w:rsid w:val="00431565"/>
    <w:rsid w:val="00431633"/>
    <w:rsid w:val="00446D56"/>
    <w:rsid w:val="00456E3D"/>
    <w:rsid w:val="00464BD6"/>
    <w:rsid w:val="004740AF"/>
    <w:rsid w:val="00477414"/>
    <w:rsid w:val="0048622F"/>
    <w:rsid w:val="0048790E"/>
    <w:rsid w:val="004A7F66"/>
    <w:rsid w:val="004B0777"/>
    <w:rsid w:val="004C6BD0"/>
    <w:rsid w:val="004E46D0"/>
    <w:rsid w:val="004E4E6B"/>
    <w:rsid w:val="004F2D56"/>
    <w:rsid w:val="004F53EF"/>
    <w:rsid w:val="00502D3B"/>
    <w:rsid w:val="00502FCF"/>
    <w:rsid w:val="00513CBB"/>
    <w:rsid w:val="00523BAF"/>
    <w:rsid w:val="0052685F"/>
    <w:rsid w:val="00536CCB"/>
    <w:rsid w:val="005404CA"/>
    <w:rsid w:val="00550977"/>
    <w:rsid w:val="0055536F"/>
    <w:rsid w:val="0058019D"/>
    <w:rsid w:val="005A1B2E"/>
    <w:rsid w:val="005C27A5"/>
    <w:rsid w:val="005D1567"/>
    <w:rsid w:val="005E1C01"/>
    <w:rsid w:val="00601366"/>
    <w:rsid w:val="00602EAC"/>
    <w:rsid w:val="006040B7"/>
    <w:rsid w:val="00604BD1"/>
    <w:rsid w:val="00607553"/>
    <w:rsid w:val="00612F87"/>
    <w:rsid w:val="0062170B"/>
    <w:rsid w:val="00624F4B"/>
    <w:rsid w:val="00625F28"/>
    <w:rsid w:val="00626CBF"/>
    <w:rsid w:val="006323C2"/>
    <w:rsid w:val="00633404"/>
    <w:rsid w:val="00634BF3"/>
    <w:rsid w:val="00635585"/>
    <w:rsid w:val="00635CB6"/>
    <w:rsid w:val="00637ADB"/>
    <w:rsid w:val="00657103"/>
    <w:rsid w:val="006605C7"/>
    <w:rsid w:val="00661152"/>
    <w:rsid w:val="0066318F"/>
    <w:rsid w:val="00665C1C"/>
    <w:rsid w:val="00671D91"/>
    <w:rsid w:val="006732B9"/>
    <w:rsid w:val="00697BA3"/>
    <w:rsid w:val="006A5FB8"/>
    <w:rsid w:val="006B78DD"/>
    <w:rsid w:val="006C3B36"/>
    <w:rsid w:val="006C5404"/>
    <w:rsid w:val="006C55CE"/>
    <w:rsid w:val="006C6E51"/>
    <w:rsid w:val="006D6D62"/>
    <w:rsid w:val="006E3035"/>
    <w:rsid w:val="006E6F5F"/>
    <w:rsid w:val="006F1649"/>
    <w:rsid w:val="00703EED"/>
    <w:rsid w:val="00716F21"/>
    <w:rsid w:val="00717D29"/>
    <w:rsid w:val="00723435"/>
    <w:rsid w:val="00730080"/>
    <w:rsid w:val="00733279"/>
    <w:rsid w:val="00733707"/>
    <w:rsid w:val="00735BF1"/>
    <w:rsid w:val="00737BD1"/>
    <w:rsid w:val="007523B3"/>
    <w:rsid w:val="00755B5B"/>
    <w:rsid w:val="00760719"/>
    <w:rsid w:val="00760EDF"/>
    <w:rsid w:val="00760F6A"/>
    <w:rsid w:val="00763665"/>
    <w:rsid w:val="00766272"/>
    <w:rsid w:val="007706C8"/>
    <w:rsid w:val="00773FF7"/>
    <w:rsid w:val="00774567"/>
    <w:rsid w:val="007756CD"/>
    <w:rsid w:val="00786690"/>
    <w:rsid w:val="00791FAB"/>
    <w:rsid w:val="00794446"/>
    <w:rsid w:val="007A2C5B"/>
    <w:rsid w:val="007B340A"/>
    <w:rsid w:val="007B6930"/>
    <w:rsid w:val="007D7007"/>
    <w:rsid w:val="007D7829"/>
    <w:rsid w:val="007F2D66"/>
    <w:rsid w:val="007F45B9"/>
    <w:rsid w:val="00803E34"/>
    <w:rsid w:val="008167D4"/>
    <w:rsid w:val="00817437"/>
    <w:rsid w:val="008257C9"/>
    <w:rsid w:val="00832213"/>
    <w:rsid w:val="00833577"/>
    <w:rsid w:val="0083670A"/>
    <w:rsid w:val="008407C2"/>
    <w:rsid w:val="0084279F"/>
    <w:rsid w:val="0085346D"/>
    <w:rsid w:val="0085430A"/>
    <w:rsid w:val="00872D78"/>
    <w:rsid w:val="0087450E"/>
    <w:rsid w:val="00877D05"/>
    <w:rsid w:val="0088111F"/>
    <w:rsid w:val="00881A57"/>
    <w:rsid w:val="008843E5"/>
    <w:rsid w:val="008865C4"/>
    <w:rsid w:val="00887F91"/>
    <w:rsid w:val="008973C7"/>
    <w:rsid w:val="008A3AC5"/>
    <w:rsid w:val="008A56DD"/>
    <w:rsid w:val="008A5766"/>
    <w:rsid w:val="008B3520"/>
    <w:rsid w:val="008B4754"/>
    <w:rsid w:val="008B72CB"/>
    <w:rsid w:val="008E648B"/>
    <w:rsid w:val="008F2DE0"/>
    <w:rsid w:val="008F6171"/>
    <w:rsid w:val="00904261"/>
    <w:rsid w:val="00904704"/>
    <w:rsid w:val="00911496"/>
    <w:rsid w:val="00911568"/>
    <w:rsid w:val="009121E3"/>
    <w:rsid w:val="009257DF"/>
    <w:rsid w:val="0092688A"/>
    <w:rsid w:val="00946271"/>
    <w:rsid w:val="00956286"/>
    <w:rsid w:val="00956F65"/>
    <w:rsid w:val="009744A3"/>
    <w:rsid w:val="00977585"/>
    <w:rsid w:val="00977D2F"/>
    <w:rsid w:val="009945E2"/>
    <w:rsid w:val="009A141A"/>
    <w:rsid w:val="009B4EB3"/>
    <w:rsid w:val="009C685E"/>
    <w:rsid w:val="009C696A"/>
    <w:rsid w:val="009D1025"/>
    <w:rsid w:val="009D1A17"/>
    <w:rsid w:val="009D39F4"/>
    <w:rsid w:val="009D7D4A"/>
    <w:rsid w:val="009E1714"/>
    <w:rsid w:val="009E3ED0"/>
    <w:rsid w:val="009F00AA"/>
    <w:rsid w:val="009F0102"/>
    <w:rsid w:val="009F1BCD"/>
    <w:rsid w:val="00A00051"/>
    <w:rsid w:val="00A03B1A"/>
    <w:rsid w:val="00A03CCA"/>
    <w:rsid w:val="00A12773"/>
    <w:rsid w:val="00A12CF6"/>
    <w:rsid w:val="00A15397"/>
    <w:rsid w:val="00A463DC"/>
    <w:rsid w:val="00A52ECA"/>
    <w:rsid w:val="00A60799"/>
    <w:rsid w:val="00A70F95"/>
    <w:rsid w:val="00A71B7C"/>
    <w:rsid w:val="00A742DB"/>
    <w:rsid w:val="00A75E06"/>
    <w:rsid w:val="00A760C0"/>
    <w:rsid w:val="00A85FE1"/>
    <w:rsid w:val="00A954A9"/>
    <w:rsid w:val="00AA047C"/>
    <w:rsid w:val="00AA059B"/>
    <w:rsid w:val="00AB3875"/>
    <w:rsid w:val="00AC596D"/>
    <w:rsid w:val="00AD1679"/>
    <w:rsid w:val="00AE1B4D"/>
    <w:rsid w:val="00AE2417"/>
    <w:rsid w:val="00AE4A4D"/>
    <w:rsid w:val="00AE6328"/>
    <w:rsid w:val="00AF23EF"/>
    <w:rsid w:val="00AF4526"/>
    <w:rsid w:val="00B031AE"/>
    <w:rsid w:val="00B1058D"/>
    <w:rsid w:val="00B13FC8"/>
    <w:rsid w:val="00B178BE"/>
    <w:rsid w:val="00B2303D"/>
    <w:rsid w:val="00B235BC"/>
    <w:rsid w:val="00B41059"/>
    <w:rsid w:val="00B45EE6"/>
    <w:rsid w:val="00B5420D"/>
    <w:rsid w:val="00B57514"/>
    <w:rsid w:val="00B860BB"/>
    <w:rsid w:val="00B87243"/>
    <w:rsid w:val="00B919A8"/>
    <w:rsid w:val="00BB29CF"/>
    <w:rsid w:val="00BB37D4"/>
    <w:rsid w:val="00BC0CD3"/>
    <w:rsid w:val="00BC3C0E"/>
    <w:rsid w:val="00BC5794"/>
    <w:rsid w:val="00BD1377"/>
    <w:rsid w:val="00BE3267"/>
    <w:rsid w:val="00C03856"/>
    <w:rsid w:val="00C11EFD"/>
    <w:rsid w:val="00C14A03"/>
    <w:rsid w:val="00C230D5"/>
    <w:rsid w:val="00C23933"/>
    <w:rsid w:val="00C2764F"/>
    <w:rsid w:val="00C4147A"/>
    <w:rsid w:val="00C462C7"/>
    <w:rsid w:val="00C6077C"/>
    <w:rsid w:val="00C614CE"/>
    <w:rsid w:val="00C64522"/>
    <w:rsid w:val="00C77EAB"/>
    <w:rsid w:val="00C8005D"/>
    <w:rsid w:val="00C919D9"/>
    <w:rsid w:val="00C935B5"/>
    <w:rsid w:val="00C97709"/>
    <w:rsid w:val="00CA12F8"/>
    <w:rsid w:val="00CB0798"/>
    <w:rsid w:val="00CB6A9D"/>
    <w:rsid w:val="00CB721E"/>
    <w:rsid w:val="00CC32A4"/>
    <w:rsid w:val="00CE3797"/>
    <w:rsid w:val="00CF7D5F"/>
    <w:rsid w:val="00D13793"/>
    <w:rsid w:val="00D14570"/>
    <w:rsid w:val="00D31768"/>
    <w:rsid w:val="00D34972"/>
    <w:rsid w:val="00D37F04"/>
    <w:rsid w:val="00D4291C"/>
    <w:rsid w:val="00D50539"/>
    <w:rsid w:val="00D50547"/>
    <w:rsid w:val="00D64860"/>
    <w:rsid w:val="00D64912"/>
    <w:rsid w:val="00D8273B"/>
    <w:rsid w:val="00D87EC2"/>
    <w:rsid w:val="00DA026D"/>
    <w:rsid w:val="00DA2D86"/>
    <w:rsid w:val="00DA6ADA"/>
    <w:rsid w:val="00DC07C2"/>
    <w:rsid w:val="00DC754F"/>
    <w:rsid w:val="00DD2328"/>
    <w:rsid w:val="00DD6B8E"/>
    <w:rsid w:val="00DE1070"/>
    <w:rsid w:val="00DE4547"/>
    <w:rsid w:val="00DE6100"/>
    <w:rsid w:val="00DF7721"/>
    <w:rsid w:val="00E3676D"/>
    <w:rsid w:val="00E50044"/>
    <w:rsid w:val="00E63CD4"/>
    <w:rsid w:val="00E65DDF"/>
    <w:rsid w:val="00E80A66"/>
    <w:rsid w:val="00E863AD"/>
    <w:rsid w:val="00EB7DB5"/>
    <w:rsid w:val="00EC3EDB"/>
    <w:rsid w:val="00EC7BCB"/>
    <w:rsid w:val="00ED670A"/>
    <w:rsid w:val="00EE06AD"/>
    <w:rsid w:val="00EE0AC0"/>
    <w:rsid w:val="00EE76AE"/>
    <w:rsid w:val="00F0263B"/>
    <w:rsid w:val="00F1619D"/>
    <w:rsid w:val="00F200C9"/>
    <w:rsid w:val="00F2174B"/>
    <w:rsid w:val="00F241E9"/>
    <w:rsid w:val="00F24432"/>
    <w:rsid w:val="00F339A2"/>
    <w:rsid w:val="00F43EA9"/>
    <w:rsid w:val="00F567CA"/>
    <w:rsid w:val="00F62E17"/>
    <w:rsid w:val="00F64610"/>
    <w:rsid w:val="00F6781A"/>
    <w:rsid w:val="00F71933"/>
    <w:rsid w:val="00F824F8"/>
    <w:rsid w:val="00FA096F"/>
    <w:rsid w:val="00FB655A"/>
    <w:rsid w:val="00FB719D"/>
    <w:rsid w:val="00FC30F2"/>
    <w:rsid w:val="00FC6D34"/>
    <w:rsid w:val="00FC74D8"/>
    <w:rsid w:val="00FE45DB"/>
    <w:rsid w:val="00FF6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link w:val="SinespaciadoCar"/>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0102"/>
    <w:rPr>
      <w:sz w:val="20"/>
      <w:szCs w:val="20"/>
    </w:rPr>
  </w:style>
  <w:style w:type="character" w:styleId="Refdenotaalpie">
    <w:name w:val="footnote reference"/>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 w:type="character" w:customStyle="1" w:styleId="SinespaciadoCar">
    <w:name w:val="Sin espaciado Car"/>
    <w:link w:val="Sinespaciado"/>
    <w:uiPriority w:val="1"/>
    <w:locked/>
    <w:rsid w:val="0030547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2347">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A993-C462-4536-8C2C-4A6AFC98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2255</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Henry Lora Rodriguez</cp:lastModifiedBy>
  <cp:revision>34</cp:revision>
  <cp:lastPrinted>2017-12-06T19:12:00Z</cp:lastPrinted>
  <dcterms:created xsi:type="dcterms:W3CDTF">2017-11-22T20:01:00Z</dcterms:created>
  <dcterms:modified xsi:type="dcterms:W3CDTF">2018-01-24T20:33:00Z</dcterms:modified>
</cp:coreProperties>
</file>