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DBE8" w14:textId="77777777" w:rsidR="0038787C" w:rsidRPr="0038787C" w:rsidRDefault="0038787C" w:rsidP="0038787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38787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8787C">
        <w:rPr>
          <w:rFonts w:ascii="Calibri" w:eastAsia="Calibri" w:hAnsi="Calibri" w:cs="Calibri"/>
          <w:color w:val="222222"/>
          <w:sz w:val="18"/>
          <w:szCs w:val="18"/>
          <w:lang w:val="es-CO" w:eastAsia="fr-FR"/>
        </w:rPr>
        <w:t> </w:t>
      </w:r>
    </w:p>
    <w:p w14:paraId="146D4B05" w14:textId="77777777" w:rsidR="0038787C" w:rsidRPr="0038787C" w:rsidRDefault="0038787C" w:rsidP="0038787C">
      <w:pPr>
        <w:shd w:val="clear" w:color="auto" w:fill="FFFFFF"/>
        <w:spacing w:line="240" w:lineRule="auto"/>
        <w:ind w:left="2124" w:hanging="2124"/>
        <w:rPr>
          <w:rFonts w:ascii="Calibri" w:hAnsi="Calibri" w:cs="Calibri"/>
          <w:color w:val="222222"/>
          <w:sz w:val="18"/>
          <w:szCs w:val="18"/>
          <w:lang w:val="es-CO" w:eastAsia="fr-FR"/>
        </w:rPr>
      </w:pPr>
      <w:r w:rsidRPr="0038787C">
        <w:rPr>
          <w:rFonts w:ascii="Calibri" w:hAnsi="Calibri" w:cs="Calibri"/>
          <w:color w:val="222222"/>
          <w:sz w:val="18"/>
          <w:szCs w:val="18"/>
          <w:lang w:val="es-CO" w:eastAsia="fr-FR"/>
        </w:rPr>
        <w:t>Providencia:</w:t>
      </w:r>
      <w:r w:rsidRPr="0038787C">
        <w:rPr>
          <w:rFonts w:ascii="Calibri" w:hAnsi="Calibri" w:cs="Calibri"/>
          <w:color w:val="222222"/>
          <w:sz w:val="18"/>
          <w:szCs w:val="18"/>
          <w:lang w:val="es-CO" w:eastAsia="fr-FR"/>
        </w:rPr>
        <w:tab/>
        <w:t>Sentencia - 2ª Instancia – 25 de enero de 2017</w:t>
      </w:r>
    </w:p>
    <w:p w14:paraId="3FE3BC55" w14:textId="77777777" w:rsidR="0038787C" w:rsidRPr="0038787C" w:rsidRDefault="0038787C" w:rsidP="0038787C">
      <w:pPr>
        <w:shd w:val="clear" w:color="auto" w:fill="FFFFFF"/>
        <w:tabs>
          <w:tab w:val="left" w:pos="1418"/>
          <w:tab w:val="left" w:pos="2078"/>
          <w:tab w:val="left" w:pos="2106"/>
          <w:tab w:val="center" w:pos="3898"/>
        </w:tabs>
        <w:spacing w:line="240" w:lineRule="auto"/>
        <w:rPr>
          <w:rFonts w:ascii="Calibri" w:eastAsia="Calibri" w:hAnsi="Calibri" w:cs="Calibri"/>
          <w:color w:val="222222"/>
          <w:sz w:val="18"/>
          <w:szCs w:val="18"/>
          <w:lang w:val="es-MX" w:eastAsia="fr-FR"/>
        </w:rPr>
      </w:pPr>
      <w:r w:rsidRPr="0038787C">
        <w:rPr>
          <w:rFonts w:ascii="Calibri" w:eastAsia="Calibri" w:hAnsi="Calibri" w:cs="Calibri"/>
          <w:color w:val="222222"/>
          <w:sz w:val="18"/>
          <w:szCs w:val="18"/>
          <w:lang w:val="es-CO" w:eastAsia="fr-FR"/>
        </w:rPr>
        <w:t>Radicación Nro. :</w:t>
      </w:r>
      <w:r w:rsidRPr="0038787C">
        <w:rPr>
          <w:rFonts w:ascii="Calibri" w:eastAsia="Calibri" w:hAnsi="Calibri" w:cs="Calibri"/>
          <w:color w:val="222222"/>
          <w:sz w:val="18"/>
          <w:szCs w:val="18"/>
          <w:lang w:val="es-CO" w:eastAsia="fr-FR"/>
        </w:rPr>
        <w:tab/>
        <w:t xml:space="preserve">  </w:t>
      </w:r>
      <w:r w:rsidRPr="0038787C">
        <w:rPr>
          <w:rFonts w:ascii="Calibri" w:eastAsia="Calibri" w:hAnsi="Calibri" w:cs="Calibri"/>
          <w:color w:val="222222"/>
          <w:sz w:val="18"/>
          <w:szCs w:val="18"/>
          <w:lang w:val="es-CO" w:eastAsia="fr-FR"/>
        </w:rPr>
        <w:tab/>
        <w:t xml:space="preserve"> </w:t>
      </w:r>
      <w:r w:rsidRPr="0038787C">
        <w:rPr>
          <w:rFonts w:ascii="Calibri" w:eastAsia="Calibri" w:hAnsi="Calibri" w:cs="Calibri"/>
          <w:color w:val="222222"/>
          <w:sz w:val="18"/>
          <w:szCs w:val="18"/>
          <w:lang w:val="es-MX" w:eastAsia="fr-FR"/>
        </w:rPr>
        <w:t>660016000036 2009 01795 01</w:t>
      </w:r>
    </w:p>
    <w:p w14:paraId="1EBCE797" w14:textId="77777777" w:rsidR="0038787C" w:rsidRPr="0038787C" w:rsidRDefault="0038787C" w:rsidP="0038787C">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38787C">
        <w:rPr>
          <w:rFonts w:ascii="Calibri" w:eastAsia="Calibri" w:hAnsi="Calibri" w:cs="Calibri"/>
          <w:color w:val="222222"/>
          <w:sz w:val="18"/>
          <w:szCs w:val="18"/>
          <w:lang w:val="es-MX" w:eastAsia="fr-FR"/>
        </w:rPr>
        <w:t xml:space="preserve">Imputado: </w:t>
      </w:r>
      <w:r w:rsidRPr="0038787C">
        <w:rPr>
          <w:rFonts w:ascii="Calibri" w:eastAsia="Calibri" w:hAnsi="Calibri" w:cs="Calibri"/>
          <w:color w:val="222222"/>
          <w:sz w:val="18"/>
          <w:szCs w:val="18"/>
          <w:lang w:val="es-MX" w:eastAsia="fr-FR"/>
        </w:rPr>
        <w:tab/>
      </w:r>
      <w:r w:rsidRPr="0038787C">
        <w:rPr>
          <w:rFonts w:ascii="Calibri" w:eastAsia="Calibri" w:hAnsi="Calibri" w:cs="Calibri"/>
          <w:color w:val="222222"/>
          <w:sz w:val="18"/>
          <w:szCs w:val="18"/>
          <w:lang w:val="es-MX" w:eastAsia="fr-FR"/>
        </w:rPr>
        <w:tab/>
        <w:t xml:space="preserve"> </w:t>
      </w:r>
      <w:r w:rsidRPr="0038787C">
        <w:rPr>
          <w:rFonts w:ascii="Calibri" w:eastAsia="Calibri" w:hAnsi="Calibri" w:cs="Calibri"/>
          <w:color w:val="222222"/>
          <w:sz w:val="18"/>
          <w:szCs w:val="18"/>
          <w:lang w:val="es-CO" w:eastAsia="fr-FR"/>
        </w:rPr>
        <w:t>AUGUSTO ALEJANDRO HOLGUÍN HERRERA</w:t>
      </w:r>
    </w:p>
    <w:p w14:paraId="500D561C" w14:textId="77777777" w:rsidR="0038787C" w:rsidRPr="0038787C" w:rsidRDefault="0038787C" w:rsidP="0038787C">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MX" w:eastAsia="fr-FR"/>
        </w:rPr>
      </w:pPr>
      <w:r w:rsidRPr="0038787C">
        <w:rPr>
          <w:rFonts w:ascii="Calibri" w:eastAsia="Calibri" w:hAnsi="Calibri" w:cs="Calibri"/>
          <w:color w:val="222222"/>
          <w:sz w:val="18"/>
          <w:szCs w:val="18"/>
          <w:lang w:val="es-MX" w:eastAsia="fr-FR"/>
        </w:rPr>
        <w:t xml:space="preserve">Proceso: </w:t>
      </w:r>
      <w:r w:rsidRPr="0038787C">
        <w:rPr>
          <w:rFonts w:ascii="Calibri" w:eastAsia="Calibri" w:hAnsi="Calibri" w:cs="Calibri"/>
          <w:color w:val="222222"/>
          <w:sz w:val="18"/>
          <w:szCs w:val="18"/>
          <w:lang w:val="es-MX" w:eastAsia="fr-FR"/>
        </w:rPr>
        <w:tab/>
      </w:r>
      <w:r w:rsidRPr="0038787C">
        <w:rPr>
          <w:rFonts w:ascii="Calibri" w:eastAsia="Calibri" w:hAnsi="Calibri" w:cs="Calibri"/>
          <w:color w:val="222222"/>
          <w:sz w:val="18"/>
          <w:szCs w:val="18"/>
          <w:lang w:val="es-MX" w:eastAsia="fr-FR"/>
        </w:rPr>
        <w:tab/>
      </w:r>
      <w:r w:rsidRPr="0038787C">
        <w:rPr>
          <w:rFonts w:ascii="Calibri" w:eastAsia="Calibri" w:hAnsi="Calibri" w:cs="Calibri"/>
          <w:color w:val="222222"/>
          <w:sz w:val="18"/>
          <w:szCs w:val="18"/>
          <w:lang w:val="es-MX" w:eastAsia="fr-FR"/>
        </w:rPr>
        <w:tab/>
        <w:t xml:space="preserve"> Penal - Confirma parcialmente sentencia condenatoria </w:t>
      </w:r>
    </w:p>
    <w:p w14:paraId="2AAD4A3D" w14:textId="77777777" w:rsidR="0038787C" w:rsidRPr="0038787C" w:rsidRDefault="0038787C" w:rsidP="0038787C">
      <w:pPr>
        <w:shd w:val="clear" w:color="auto" w:fill="FFFFFF"/>
        <w:tabs>
          <w:tab w:val="left" w:pos="1416"/>
          <w:tab w:val="left" w:pos="2078"/>
          <w:tab w:val="left" w:pos="2106"/>
        </w:tabs>
        <w:spacing w:line="240" w:lineRule="auto"/>
        <w:rPr>
          <w:rFonts w:ascii="Calibri" w:eastAsia="Calibri" w:hAnsi="Calibri" w:cs="Calibri"/>
          <w:bCs/>
          <w:iCs/>
          <w:color w:val="222222"/>
          <w:sz w:val="18"/>
          <w:szCs w:val="18"/>
          <w:lang w:val="es-CO" w:eastAsia="fr-FR"/>
        </w:rPr>
      </w:pPr>
      <w:r w:rsidRPr="0038787C">
        <w:rPr>
          <w:rFonts w:ascii="Calibri" w:eastAsia="Calibri" w:hAnsi="Calibri" w:cs="Calibri"/>
          <w:color w:val="222222"/>
          <w:sz w:val="18"/>
          <w:szCs w:val="18"/>
          <w:lang w:val="es-MX" w:eastAsia="fr-FR"/>
        </w:rPr>
        <w:t xml:space="preserve">Magistrado Sustanciador: </w:t>
      </w:r>
      <w:r w:rsidRPr="0038787C">
        <w:rPr>
          <w:rFonts w:ascii="Calibri" w:eastAsia="Calibri" w:hAnsi="Calibri" w:cs="Calibri"/>
          <w:color w:val="222222"/>
          <w:sz w:val="18"/>
          <w:szCs w:val="18"/>
          <w:lang w:val="es-MX" w:eastAsia="fr-FR"/>
        </w:rPr>
        <w:tab/>
        <w:t xml:space="preserve"> JORGE ARTURO CASTAÑO DUQUE</w:t>
      </w:r>
    </w:p>
    <w:p w14:paraId="5505C65F" w14:textId="77777777" w:rsidR="0038787C" w:rsidRPr="0038787C" w:rsidRDefault="0038787C" w:rsidP="0038787C">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14:paraId="59981DE6" w14:textId="77777777" w:rsidR="0038787C" w:rsidRPr="0038787C" w:rsidRDefault="0038787C" w:rsidP="0038787C">
      <w:pPr>
        <w:shd w:val="clear" w:color="auto" w:fill="FFFFFF"/>
        <w:tabs>
          <w:tab w:val="left" w:pos="708"/>
          <w:tab w:val="left" w:pos="1416"/>
          <w:tab w:val="left" w:pos="2124"/>
          <w:tab w:val="left" w:pos="2832"/>
          <w:tab w:val="left" w:pos="3540"/>
          <w:tab w:val="left" w:pos="4248"/>
          <w:tab w:val="left" w:pos="4956"/>
          <w:tab w:val="left" w:pos="5882"/>
        </w:tabs>
        <w:spacing w:after="200" w:line="240" w:lineRule="auto"/>
        <w:rPr>
          <w:rFonts w:ascii="Calibri" w:eastAsia="Calibri" w:hAnsi="Calibri" w:cs="Calibri"/>
          <w:bCs/>
          <w:color w:val="222222"/>
          <w:sz w:val="18"/>
          <w:szCs w:val="18"/>
          <w:lang w:eastAsia="fr-FR"/>
        </w:rPr>
      </w:pPr>
      <w:r w:rsidRPr="0038787C">
        <w:rPr>
          <w:rFonts w:ascii="Calibri" w:eastAsia="Calibri" w:hAnsi="Calibri" w:cs="Calibri"/>
          <w:b/>
          <w:bCs/>
          <w:color w:val="222222"/>
          <w:sz w:val="18"/>
          <w:szCs w:val="18"/>
          <w:lang w:val="es-CO" w:eastAsia="fr-FR"/>
        </w:rPr>
        <w:t>Temas:</w:t>
      </w:r>
      <w:r w:rsidRPr="0038787C">
        <w:rPr>
          <w:rFonts w:ascii="Calibri" w:eastAsia="Calibri" w:hAnsi="Calibri" w:cs="Calibri"/>
          <w:b/>
          <w:bCs/>
          <w:color w:val="222222"/>
          <w:sz w:val="18"/>
          <w:szCs w:val="18"/>
          <w:lang w:val="es-CO" w:eastAsia="fr-FR"/>
        </w:rPr>
        <w:tab/>
      </w:r>
      <w:r w:rsidRPr="0038787C">
        <w:rPr>
          <w:rFonts w:ascii="Calibri" w:eastAsia="Calibri" w:hAnsi="Calibri" w:cs="Calibri"/>
          <w:b/>
          <w:bCs/>
          <w:color w:val="222222"/>
          <w:sz w:val="18"/>
          <w:szCs w:val="18"/>
          <w:lang w:val="es-CO" w:eastAsia="fr-FR"/>
        </w:rPr>
        <w:tab/>
      </w:r>
      <w:r w:rsidRPr="0038787C">
        <w:rPr>
          <w:rFonts w:ascii="Calibri" w:eastAsia="Calibri" w:hAnsi="Calibri" w:cs="Calibri"/>
          <w:b/>
          <w:bCs/>
          <w:color w:val="222222"/>
          <w:sz w:val="18"/>
          <w:szCs w:val="18"/>
          <w:lang w:val="es-CO" w:eastAsia="fr-FR"/>
        </w:rPr>
        <w:tab/>
        <w:t>LESIONES PERSONALES CULPOSAS / TRANSGRESIÓN DE NORMAS DE TRANSITO / CONCURRENCIA DE CULPAS.</w:t>
      </w:r>
      <w:r w:rsidRPr="0038787C">
        <w:rPr>
          <w:rFonts w:ascii="Calibri" w:eastAsia="Calibri" w:hAnsi="Calibri" w:cs="Calibri"/>
          <w:bCs/>
          <w:color w:val="222222"/>
          <w:sz w:val="18"/>
          <w:szCs w:val="18"/>
          <w:lang w:val="es-CO" w:eastAsia="fr-FR"/>
        </w:rPr>
        <w:t xml:space="preserve"> </w:t>
      </w:r>
      <w:r w:rsidRPr="0038787C">
        <w:rPr>
          <w:rFonts w:ascii="Calibri" w:eastAsia="Calibri" w:hAnsi="Calibri" w:cs="Calibri"/>
          <w:bCs/>
          <w:color w:val="222222"/>
          <w:sz w:val="18"/>
          <w:szCs w:val="18"/>
          <w:lang w:eastAsia="fr-FR"/>
        </w:rPr>
        <w:t>“[E]l uso de los carriles exclusivos para el Sistema de Transporte Masivo puede hacerse únicamente en caso de real emergencia, cuando esté en riesgo la integridad física o la vida de las personas, es decir, una movilización prioritaria, y para ello se debe solicitar la autorización por las líneas habilitadas para ello, en donde solicitan los datos básicos y los mismos quedarán en el record de recursos prestados. Así mismo, que las ambulancias deben llevar las luces y señales auditivas encendidas, y la utilización de éstas últimas podrá exceptuarse si las condiciones clínicas del paciente no lo permiten. Acorde con lo anterior, se advierte que el proceder del señor AUGUSTO HOLGUÍN fue abiertamente imprudente desde todos los puntos de vista, porque si realmente iba a recoger un enfermo que se encontraba en delicado estado de salud, ya que había sufrido un infarto, necesariamente se trataba de una urgencia vital; incluso, se dijo que el paciente debía ser trasladado del Hospital de Santa Mónica al Hospital San Jorge, que es de mayor nivel, por ello debía utilizar todas las señales ópticas y auditivas con las que cuenta el vehículo, y desplazarse a una velocidad superior a los 35 k/h a los que según él aproximadamente se desplazaba, ya que debido a las condiciones en que se presentó el suceso no pudo establecerse mediante experticio. No obstante, llama la atención, como bien lo indicó el funcionario de primer nivel, que si era esa realmente la velocidad que llevaba, no pudiera advertir la presencia de la señora MARTHA INÉS, y le causara unas lesiones tan graves. De igual forma, si el procesado asegura que en el carril derecho había un bus y un camión que no le permitían tener plena visibilidad, debió entonces tener una mayor cautela. (…) [S]i no se encontraba en una emergencia de ese grado, sino de prioridad 2, como él y la auxiliar de enfermería que lo acompañaba lo aseguraron, no era posible que se le autorizara el ingreso a dicha calzada, por lo que su incorporación a ella fue al margen de las normas que regulan ese tipo de eventos. (…)En esas circunstancias, contrario a lo sostenido por el togado que representa los intereses del judicializado se advierte que su responsabilidad si es atribuible por el hecho de haber utilizado el carril del articulado, no solo sin autorización y sin estar en un caso de emergencia prioritaria, sino además sin encender las señales acústicas que posee el vehículo, lo que impidió que la víctima pudiera percatarse de la presencia de dicho automotor en la vía exclusiva del megabús, pues no es cierto que haya pasado la vía sin mirar, como lo da a entender el señor defensor, lo que indicó la señora MARTÍNEZ GALLEGO es que antes de cruzar la avenida observó el carril del bus de transporte masivo, y no vio que estuviera allí o viniera algún automotor, lo que con total razón la hizo pensar que podía pasar por dicha calzada sin ningún problema. (…) De acuerdo con lo discurrido, no tiene cabida la tesis del defensor referente a una culpa exclusiva de la víctima, puesto que se demostró que ambos participantes del siniestro infringieron normas de tránsito, a consecuencia de lo cual en criterio de la Sala, el fenómeno que se presenta en el asunto es la concurrencia de culpas. (…) [E]n el presente caso, como ya se ha dicho en numerosas oportunidades, tanto el señor AUGUSTO ALEJANDRO HOLGUÍN HERRERA como la señora MARTHA INÉS MARTÍNEZ GALLEGO inobservaron las normas de tránsito que les eran exigibles, el primero el deber objetivo de cuidado que conlleva el ejercicio de actividades peligrosas como la de conducir vehículos automotores, máxime al tratarse de una ambulancia que utilizó una vía de uso exclusivo del megabús sin autorización, sin estar en emergencia prioritaria, y sin todas las señales de emergencia pertinentes; y la segunda, por hacer el cruce de una avenida sin utilizar la cebra peatonal o el puente de la misma naturaleza que estaban ubicados cerca del lugar del accidente. No obstante su carácter accesorio a la acción penal, la estimación de la responsabilidad civil sí puede verse reducida o compensada parcialmente por el posible incremento del riesgo permitido a raíz de otra conducta irreglamentaria que origina “un mayor daño”.”.</w:t>
      </w:r>
    </w:p>
    <w:p w14:paraId="24884DB9" w14:textId="77777777" w:rsidR="0038787C" w:rsidRDefault="0038787C" w:rsidP="00B16917">
      <w:pPr>
        <w:spacing w:line="240" w:lineRule="auto"/>
        <w:rPr>
          <w:spacing w:val="2"/>
          <w:sz w:val="12"/>
          <w:szCs w:val="12"/>
        </w:rPr>
      </w:pPr>
    </w:p>
    <w:p w14:paraId="1C1A6576" w14:textId="77777777" w:rsidR="0038787C" w:rsidRDefault="0038787C" w:rsidP="00B16917">
      <w:pPr>
        <w:spacing w:line="240" w:lineRule="auto"/>
        <w:rPr>
          <w:spacing w:val="2"/>
          <w:sz w:val="12"/>
          <w:szCs w:val="12"/>
        </w:rPr>
      </w:pPr>
    </w:p>
    <w:p w14:paraId="3BB32823" w14:textId="77777777" w:rsidR="0038787C" w:rsidRDefault="0038787C" w:rsidP="00B16917">
      <w:pPr>
        <w:spacing w:line="240" w:lineRule="auto"/>
        <w:rPr>
          <w:spacing w:val="2"/>
          <w:sz w:val="12"/>
          <w:szCs w:val="12"/>
        </w:rPr>
      </w:pPr>
    </w:p>
    <w:p w14:paraId="631794C0" w14:textId="77777777" w:rsidR="0038787C" w:rsidRDefault="0038787C" w:rsidP="00B16917">
      <w:pPr>
        <w:spacing w:line="240" w:lineRule="auto"/>
        <w:rPr>
          <w:spacing w:val="2"/>
          <w:sz w:val="12"/>
          <w:szCs w:val="12"/>
        </w:rPr>
      </w:pPr>
    </w:p>
    <w:p w14:paraId="6AC5D81D" w14:textId="77777777" w:rsidR="00B25DDF" w:rsidRPr="00B25DDF" w:rsidRDefault="00B25DDF" w:rsidP="00B16917">
      <w:pPr>
        <w:spacing w:line="240" w:lineRule="auto"/>
        <w:rPr>
          <w:b/>
          <w:spacing w:val="2"/>
          <w:sz w:val="12"/>
          <w:szCs w:val="12"/>
        </w:rPr>
      </w:pPr>
      <w:r>
        <w:rPr>
          <w:spacing w:val="2"/>
          <w:sz w:val="12"/>
          <w:szCs w:val="12"/>
        </w:rPr>
        <w:t xml:space="preserve">                                                                                  </w:t>
      </w:r>
      <w:r w:rsidR="0078206A">
        <w:rPr>
          <w:spacing w:val="2"/>
          <w:sz w:val="12"/>
          <w:szCs w:val="12"/>
        </w:rPr>
        <w:t xml:space="preserve"> </w:t>
      </w:r>
      <w:r>
        <w:rPr>
          <w:spacing w:val="2"/>
          <w:sz w:val="12"/>
          <w:szCs w:val="12"/>
        </w:rPr>
        <w:t xml:space="preserve">  </w:t>
      </w:r>
      <w:r w:rsidRPr="00B25DDF">
        <w:rPr>
          <w:b/>
          <w:spacing w:val="2"/>
          <w:sz w:val="12"/>
          <w:szCs w:val="12"/>
        </w:rPr>
        <w:t>REPÚBLICA DE COLOMBIA</w:t>
      </w:r>
    </w:p>
    <w:p w14:paraId="4300BF5B" w14:textId="77777777" w:rsidR="00B25DDF" w:rsidRPr="00B25DDF" w:rsidRDefault="00B25DDF" w:rsidP="00B16917">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0EB9D26A" w14:textId="77777777" w:rsidR="00B25DDF" w:rsidRPr="00DA53A3" w:rsidRDefault="000C22F8" w:rsidP="00B16917">
      <w:pPr>
        <w:tabs>
          <w:tab w:val="left" w:pos="3090"/>
        </w:tabs>
        <w:spacing w:line="240" w:lineRule="auto"/>
        <w:rPr>
          <w:spacing w:val="2"/>
          <w:sz w:val="12"/>
          <w:szCs w:val="12"/>
        </w:rPr>
      </w:pPr>
      <w:r>
        <w:rPr>
          <w:b/>
          <w:iCs/>
          <w:noProof/>
          <w:sz w:val="12"/>
          <w:szCs w:val="12"/>
        </w:rPr>
        <w:pict w14:anchorId="44E01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0;text-align:left;margin-left:180.25pt;margin-top:16.9pt;width:61.25pt;height:41.9pt;z-index:-1;visibility:visible">
            <v:imagedata r:id="rId9" o:title="" grayscale="t"/>
            <w10:wrap type="topAndBottom"/>
          </v:shape>
        </w:pict>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09C9E382" w14:textId="77777777" w:rsidR="00B25DDF" w:rsidRPr="00AA5B76" w:rsidRDefault="00B25DDF" w:rsidP="00B1691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2129B225" w14:textId="77777777" w:rsidR="00B25DDF" w:rsidRPr="00B61E7B" w:rsidRDefault="00B25DDF" w:rsidP="00B16917">
      <w:pPr>
        <w:pStyle w:val="Corpsdetex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57A3E698" w14:textId="77777777" w:rsidR="00B25DDF" w:rsidRDefault="00B25DDF" w:rsidP="00B16917">
      <w:pPr>
        <w:spacing w:line="240" w:lineRule="auto"/>
        <w:jc w:val="center"/>
      </w:pPr>
      <w:r>
        <w:t>Magistrado Ponente</w:t>
      </w:r>
    </w:p>
    <w:p w14:paraId="45D2350D" w14:textId="77777777" w:rsidR="00B25DDF" w:rsidRPr="00B61E7B" w:rsidRDefault="00B25DDF" w:rsidP="00B16917">
      <w:pPr>
        <w:spacing w:line="240" w:lineRule="auto"/>
        <w:jc w:val="center"/>
        <w:rPr>
          <w:sz w:val="24"/>
          <w:szCs w:val="24"/>
        </w:rPr>
      </w:pPr>
      <w:r w:rsidRPr="00B61E7B">
        <w:rPr>
          <w:sz w:val="24"/>
          <w:szCs w:val="24"/>
        </w:rPr>
        <w:t xml:space="preserve"> JORGE ARTURO CASTAÑO DUQUE</w:t>
      </w:r>
    </w:p>
    <w:p w14:paraId="2C4A19C7" w14:textId="77777777" w:rsidR="00B25DDF" w:rsidRDefault="00B25DDF" w:rsidP="00B16917">
      <w:pPr>
        <w:spacing w:line="240" w:lineRule="auto"/>
      </w:pPr>
      <w:r>
        <w:t xml:space="preserve">                                                 </w:t>
      </w:r>
    </w:p>
    <w:p w14:paraId="31CBA9E8" w14:textId="77777777" w:rsidR="00FE7AA3" w:rsidRDefault="00FE7AA3" w:rsidP="00B16917">
      <w:pPr>
        <w:spacing w:line="240" w:lineRule="auto"/>
      </w:pPr>
    </w:p>
    <w:p w14:paraId="6D41EF1D" w14:textId="43155800" w:rsidR="00B25DDF" w:rsidRDefault="00EE5EA2" w:rsidP="00B16917">
      <w:pPr>
        <w:spacing w:line="240" w:lineRule="auto"/>
        <w:jc w:val="center"/>
      </w:pPr>
      <w:r>
        <w:t xml:space="preserve">    Pereira,</w:t>
      </w:r>
      <w:r w:rsidR="00035F63">
        <w:t xml:space="preserve"> </w:t>
      </w:r>
      <w:r w:rsidR="001570D9">
        <w:t xml:space="preserve">veinticinco </w:t>
      </w:r>
      <w:r>
        <w:t>(</w:t>
      </w:r>
      <w:r w:rsidR="001570D9">
        <w:t>25</w:t>
      </w:r>
      <w:r w:rsidR="00B25DDF">
        <w:t>) d</w:t>
      </w:r>
      <w:r w:rsidR="004D1B5A">
        <w:t xml:space="preserve">e </w:t>
      </w:r>
      <w:r w:rsidR="00035F63">
        <w:t xml:space="preserve">enero </w:t>
      </w:r>
      <w:r w:rsidR="00B25DDF">
        <w:t xml:space="preserve">de dos mil </w:t>
      </w:r>
      <w:r w:rsidR="004D1B5A">
        <w:t>dieci</w:t>
      </w:r>
      <w:r w:rsidR="00035F63">
        <w:t>siete</w:t>
      </w:r>
      <w:r w:rsidR="004D1B5A">
        <w:t xml:space="preserve"> </w:t>
      </w:r>
      <w:r w:rsidR="00A44512">
        <w:t>(201</w:t>
      </w:r>
      <w:r w:rsidR="00035F63">
        <w:t>7</w:t>
      </w:r>
      <w:r w:rsidR="00B25DDF">
        <w:t>)</w:t>
      </w:r>
    </w:p>
    <w:p w14:paraId="157F1077" w14:textId="77777777" w:rsidR="00B25DDF" w:rsidRDefault="00B25DDF" w:rsidP="00B16917">
      <w:pPr>
        <w:spacing w:line="240" w:lineRule="auto"/>
        <w:jc w:val="center"/>
      </w:pPr>
    </w:p>
    <w:p w14:paraId="46A7727B" w14:textId="77777777" w:rsidR="00FE7AA3" w:rsidRDefault="00FE7AA3" w:rsidP="00B16917">
      <w:pPr>
        <w:spacing w:line="240" w:lineRule="auto"/>
        <w:jc w:val="center"/>
      </w:pPr>
    </w:p>
    <w:p w14:paraId="20DFBCF1" w14:textId="6F20CA22" w:rsidR="00B25DDF" w:rsidRPr="00FE7AA3" w:rsidRDefault="00B25DDF" w:rsidP="00B16917">
      <w:pPr>
        <w:spacing w:line="240" w:lineRule="auto"/>
        <w:jc w:val="center"/>
        <w:rPr>
          <w:sz w:val="24"/>
          <w:szCs w:val="24"/>
        </w:rPr>
      </w:pPr>
      <w:r>
        <w:rPr>
          <w:sz w:val="22"/>
          <w:szCs w:val="22"/>
        </w:rPr>
        <w:lastRenderedPageBreak/>
        <w:t xml:space="preserve">  </w:t>
      </w:r>
      <w:r w:rsidR="001570D9">
        <w:rPr>
          <w:sz w:val="24"/>
          <w:szCs w:val="24"/>
        </w:rPr>
        <w:t>ACTA DE APROBACIÓN N° 038</w:t>
      </w:r>
    </w:p>
    <w:p w14:paraId="42601E60" w14:textId="77777777" w:rsidR="00B25DDF" w:rsidRPr="00FE7AA3" w:rsidRDefault="00B25DDF" w:rsidP="00B16917">
      <w:pPr>
        <w:spacing w:line="240" w:lineRule="auto"/>
        <w:jc w:val="center"/>
        <w:rPr>
          <w:sz w:val="24"/>
          <w:szCs w:val="24"/>
        </w:rPr>
      </w:pPr>
      <w:r w:rsidRPr="00FE7AA3">
        <w:rPr>
          <w:sz w:val="24"/>
          <w:szCs w:val="24"/>
        </w:rPr>
        <w:t xml:space="preserve">  SEGUNDA INSTANCIA</w:t>
      </w:r>
    </w:p>
    <w:p w14:paraId="74E5F466" w14:textId="77777777" w:rsidR="00FE7AA3" w:rsidRDefault="00FE7AA3" w:rsidP="00B16917">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212"/>
      </w:tblGrid>
      <w:tr w:rsidR="00B25DDF" w:rsidRPr="006636D0" w14:paraId="6CE3F68F" w14:textId="77777777" w:rsidTr="00E1606C">
        <w:trPr>
          <w:trHeight w:val="259"/>
        </w:trPr>
        <w:tc>
          <w:tcPr>
            <w:tcW w:w="3860" w:type="dxa"/>
            <w:tcBorders>
              <w:top w:val="single" w:sz="4" w:space="0" w:color="auto"/>
              <w:left w:val="single" w:sz="4" w:space="0" w:color="auto"/>
              <w:bottom w:val="single" w:sz="4" w:space="0" w:color="auto"/>
              <w:right w:val="single" w:sz="4" w:space="0" w:color="auto"/>
            </w:tcBorders>
          </w:tcPr>
          <w:p w14:paraId="34DDE876" w14:textId="77777777" w:rsidR="00B25DDF" w:rsidRPr="006636D0" w:rsidRDefault="00B25DDF" w:rsidP="00B16917">
            <w:pPr>
              <w:pStyle w:val="Tablaidentificadora"/>
              <w:rPr>
                <w:szCs w:val="24"/>
              </w:rPr>
            </w:pPr>
            <w:r>
              <w:rPr>
                <w:szCs w:val="24"/>
              </w:rPr>
              <w:t>Fecha y hora de lectura:</w:t>
            </w:r>
            <w:r w:rsidRPr="006636D0">
              <w:rPr>
                <w:szCs w:val="24"/>
              </w:rPr>
              <w:t xml:space="preserve"> </w:t>
            </w:r>
          </w:p>
        </w:tc>
        <w:tc>
          <w:tcPr>
            <w:tcW w:w="5212" w:type="dxa"/>
            <w:tcBorders>
              <w:top w:val="single" w:sz="4" w:space="0" w:color="auto"/>
              <w:left w:val="single" w:sz="4" w:space="0" w:color="auto"/>
              <w:bottom w:val="single" w:sz="4" w:space="0" w:color="auto"/>
              <w:right w:val="single" w:sz="4" w:space="0" w:color="auto"/>
            </w:tcBorders>
          </w:tcPr>
          <w:p w14:paraId="402BD700" w14:textId="57F76400" w:rsidR="00035F63" w:rsidRPr="006636D0" w:rsidRDefault="001570D9" w:rsidP="00B16917">
            <w:pPr>
              <w:pStyle w:val="Tablaidentificadora"/>
              <w:rPr>
                <w:rFonts w:cs="Tahoma"/>
                <w:szCs w:val="24"/>
              </w:rPr>
            </w:pPr>
            <w:r>
              <w:rPr>
                <w:rFonts w:cs="Tahoma"/>
                <w:szCs w:val="24"/>
              </w:rPr>
              <w:t>Enero 26 de 2017, 11:51 a.m.</w:t>
            </w:r>
          </w:p>
        </w:tc>
      </w:tr>
      <w:tr w:rsidR="00B25DDF" w:rsidRPr="006636D0" w14:paraId="3AFC1056" w14:textId="77777777" w:rsidTr="00E1606C">
        <w:trPr>
          <w:trHeight w:val="259"/>
        </w:trPr>
        <w:tc>
          <w:tcPr>
            <w:tcW w:w="3860" w:type="dxa"/>
            <w:tcBorders>
              <w:top w:val="single" w:sz="4" w:space="0" w:color="auto"/>
              <w:left w:val="single" w:sz="4" w:space="0" w:color="auto"/>
              <w:bottom w:val="single" w:sz="4" w:space="0" w:color="auto"/>
              <w:right w:val="single" w:sz="4" w:space="0" w:color="auto"/>
            </w:tcBorders>
          </w:tcPr>
          <w:p w14:paraId="0076CACF" w14:textId="77777777" w:rsidR="00B25DDF" w:rsidRPr="006636D0" w:rsidRDefault="004D1B5A" w:rsidP="00B16917">
            <w:pPr>
              <w:pStyle w:val="Tablaidentificadora"/>
              <w:rPr>
                <w:szCs w:val="24"/>
              </w:rPr>
            </w:pPr>
            <w:r>
              <w:rPr>
                <w:szCs w:val="24"/>
              </w:rPr>
              <w:t>Acusado</w:t>
            </w:r>
            <w:r w:rsidR="00B25DDF" w:rsidRPr="006636D0">
              <w:rPr>
                <w:szCs w:val="24"/>
              </w:rPr>
              <w:t xml:space="preserve">: </w:t>
            </w:r>
          </w:p>
        </w:tc>
        <w:tc>
          <w:tcPr>
            <w:tcW w:w="5212" w:type="dxa"/>
            <w:tcBorders>
              <w:top w:val="single" w:sz="4" w:space="0" w:color="auto"/>
              <w:left w:val="single" w:sz="4" w:space="0" w:color="auto"/>
              <w:bottom w:val="single" w:sz="4" w:space="0" w:color="auto"/>
              <w:right w:val="single" w:sz="4" w:space="0" w:color="auto"/>
            </w:tcBorders>
          </w:tcPr>
          <w:p w14:paraId="684F083E" w14:textId="77777777" w:rsidR="00B25DDF" w:rsidRPr="006636D0" w:rsidRDefault="00035F63" w:rsidP="00B16917">
            <w:pPr>
              <w:pStyle w:val="Tablaidentificadora"/>
              <w:rPr>
                <w:rFonts w:cs="Tahoma"/>
                <w:szCs w:val="24"/>
              </w:rPr>
            </w:pPr>
            <w:r>
              <w:rPr>
                <w:rFonts w:cs="Tahoma"/>
                <w:szCs w:val="24"/>
              </w:rPr>
              <w:t>Augusto Alejandro Holguín Herrera</w:t>
            </w:r>
          </w:p>
        </w:tc>
      </w:tr>
      <w:tr w:rsidR="00B25DDF" w:rsidRPr="006636D0" w14:paraId="0A4B0583" w14:textId="77777777" w:rsidTr="00E1606C">
        <w:trPr>
          <w:trHeight w:val="275"/>
        </w:trPr>
        <w:tc>
          <w:tcPr>
            <w:tcW w:w="3860" w:type="dxa"/>
            <w:tcBorders>
              <w:top w:val="single" w:sz="4" w:space="0" w:color="auto"/>
              <w:left w:val="single" w:sz="4" w:space="0" w:color="auto"/>
              <w:bottom w:val="single" w:sz="4" w:space="0" w:color="auto"/>
              <w:right w:val="single" w:sz="4" w:space="0" w:color="auto"/>
            </w:tcBorders>
          </w:tcPr>
          <w:p w14:paraId="730B8210" w14:textId="77777777" w:rsidR="00B25DDF" w:rsidRPr="006636D0" w:rsidRDefault="00B25DDF" w:rsidP="00B16917">
            <w:pPr>
              <w:pStyle w:val="Tablaidentificadora"/>
              <w:rPr>
                <w:szCs w:val="24"/>
              </w:rPr>
            </w:pPr>
            <w:r>
              <w:rPr>
                <w:szCs w:val="24"/>
              </w:rPr>
              <w:t>Cédula de ciudadanía</w:t>
            </w:r>
            <w:r w:rsidRPr="006636D0">
              <w:rPr>
                <w:szCs w:val="24"/>
              </w:rPr>
              <w:t>:</w:t>
            </w:r>
          </w:p>
        </w:tc>
        <w:tc>
          <w:tcPr>
            <w:tcW w:w="5212" w:type="dxa"/>
            <w:tcBorders>
              <w:top w:val="single" w:sz="4" w:space="0" w:color="auto"/>
              <w:left w:val="single" w:sz="4" w:space="0" w:color="auto"/>
              <w:bottom w:val="single" w:sz="4" w:space="0" w:color="auto"/>
              <w:right w:val="single" w:sz="4" w:space="0" w:color="auto"/>
            </w:tcBorders>
          </w:tcPr>
          <w:p w14:paraId="1B89A350" w14:textId="77777777" w:rsidR="00B25DDF" w:rsidRPr="006636D0" w:rsidRDefault="00035F63" w:rsidP="004D1B5A">
            <w:pPr>
              <w:pStyle w:val="Tablaidentificadora"/>
              <w:rPr>
                <w:rFonts w:cs="Tahoma"/>
                <w:szCs w:val="24"/>
              </w:rPr>
            </w:pPr>
            <w:r>
              <w:rPr>
                <w:rFonts w:cs="Tahoma"/>
                <w:szCs w:val="24"/>
              </w:rPr>
              <w:t xml:space="preserve">9´861.990 </w:t>
            </w:r>
            <w:r w:rsidR="004D1B5A">
              <w:rPr>
                <w:rFonts w:cs="Tahoma"/>
                <w:szCs w:val="24"/>
              </w:rPr>
              <w:t xml:space="preserve">de Pereira </w:t>
            </w:r>
            <w:r w:rsidR="00556BDC">
              <w:rPr>
                <w:rFonts w:cs="Tahoma"/>
                <w:szCs w:val="24"/>
              </w:rPr>
              <w:t>(</w:t>
            </w:r>
            <w:r w:rsidR="004D1B5A">
              <w:rPr>
                <w:rFonts w:cs="Tahoma"/>
                <w:szCs w:val="24"/>
              </w:rPr>
              <w:t>R</w:t>
            </w:r>
            <w:r w:rsidR="00556BDC">
              <w:rPr>
                <w:rFonts w:cs="Tahoma"/>
                <w:szCs w:val="24"/>
              </w:rPr>
              <w:t>d</w:t>
            </w:r>
            <w:r w:rsidR="004D1B5A">
              <w:rPr>
                <w:rFonts w:cs="Tahoma"/>
                <w:szCs w:val="24"/>
              </w:rPr>
              <w:t>a</w:t>
            </w:r>
            <w:r w:rsidR="00556BDC">
              <w:rPr>
                <w:rFonts w:cs="Tahoma"/>
                <w:szCs w:val="24"/>
              </w:rPr>
              <w:t>.)</w:t>
            </w:r>
          </w:p>
        </w:tc>
      </w:tr>
      <w:tr w:rsidR="00B25DDF" w:rsidRPr="006636D0" w14:paraId="0482E27B" w14:textId="77777777" w:rsidTr="00E1606C">
        <w:trPr>
          <w:trHeight w:val="259"/>
        </w:trPr>
        <w:tc>
          <w:tcPr>
            <w:tcW w:w="3860" w:type="dxa"/>
            <w:tcBorders>
              <w:top w:val="single" w:sz="4" w:space="0" w:color="auto"/>
              <w:left w:val="single" w:sz="4" w:space="0" w:color="auto"/>
              <w:bottom w:val="single" w:sz="4" w:space="0" w:color="auto"/>
              <w:right w:val="single" w:sz="4" w:space="0" w:color="auto"/>
            </w:tcBorders>
          </w:tcPr>
          <w:p w14:paraId="7B1F3712" w14:textId="77777777" w:rsidR="00B25DDF" w:rsidRPr="006636D0" w:rsidRDefault="00B25DDF" w:rsidP="00B16917">
            <w:pPr>
              <w:pStyle w:val="Tablaidentificadora"/>
              <w:rPr>
                <w:szCs w:val="24"/>
              </w:rPr>
            </w:pPr>
            <w:r w:rsidRPr="006636D0">
              <w:rPr>
                <w:szCs w:val="24"/>
              </w:rPr>
              <w:t>Delito:</w:t>
            </w:r>
          </w:p>
        </w:tc>
        <w:tc>
          <w:tcPr>
            <w:tcW w:w="5212" w:type="dxa"/>
            <w:tcBorders>
              <w:top w:val="single" w:sz="4" w:space="0" w:color="auto"/>
              <w:left w:val="single" w:sz="4" w:space="0" w:color="auto"/>
              <w:bottom w:val="single" w:sz="4" w:space="0" w:color="auto"/>
              <w:right w:val="single" w:sz="4" w:space="0" w:color="auto"/>
            </w:tcBorders>
          </w:tcPr>
          <w:p w14:paraId="7790AE7D" w14:textId="77777777" w:rsidR="00B25DDF" w:rsidRPr="006636D0" w:rsidRDefault="00556BDC" w:rsidP="00B16917">
            <w:pPr>
              <w:pStyle w:val="Tablaidentificadora"/>
              <w:rPr>
                <w:rFonts w:cs="Tahoma"/>
                <w:szCs w:val="24"/>
              </w:rPr>
            </w:pPr>
            <w:r>
              <w:rPr>
                <w:rFonts w:cs="Tahoma"/>
                <w:szCs w:val="24"/>
              </w:rPr>
              <w:t>Lesiones Personales Culposas</w:t>
            </w:r>
          </w:p>
        </w:tc>
      </w:tr>
      <w:tr w:rsidR="00B25DDF" w:rsidRPr="006636D0" w14:paraId="0DF4BC9A" w14:textId="77777777" w:rsidTr="00E1606C">
        <w:trPr>
          <w:trHeight w:val="259"/>
        </w:trPr>
        <w:tc>
          <w:tcPr>
            <w:tcW w:w="3860" w:type="dxa"/>
            <w:tcBorders>
              <w:top w:val="single" w:sz="4" w:space="0" w:color="auto"/>
              <w:left w:val="single" w:sz="4" w:space="0" w:color="auto"/>
              <w:bottom w:val="single" w:sz="4" w:space="0" w:color="auto"/>
              <w:right w:val="single" w:sz="4" w:space="0" w:color="auto"/>
            </w:tcBorders>
          </w:tcPr>
          <w:p w14:paraId="2C373FE8" w14:textId="77777777" w:rsidR="00B25DDF" w:rsidRPr="006636D0" w:rsidRDefault="00B25DDF" w:rsidP="00B16917">
            <w:pPr>
              <w:pStyle w:val="Tablaidentificadora"/>
              <w:rPr>
                <w:szCs w:val="24"/>
              </w:rPr>
            </w:pPr>
            <w:r w:rsidRPr="006636D0">
              <w:rPr>
                <w:szCs w:val="24"/>
              </w:rPr>
              <w:t>Víctima:</w:t>
            </w:r>
          </w:p>
        </w:tc>
        <w:tc>
          <w:tcPr>
            <w:tcW w:w="5212" w:type="dxa"/>
            <w:tcBorders>
              <w:top w:val="single" w:sz="4" w:space="0" w:color="auto"/>
              <w:left w:val="single" w:sz="4" w:space="0" w:color="auto"/>
              <w:bottom w:val="single" w:sz="4" w:space="0" w:color="auto"/>
              <w:right w:val="single" w:sz="4" w:space="0" w:color="auto"/>
            </w:tcBorders>
          </w:tcPr>
          <w:p w14:paraId="5E9B7C19" w14:textId="77777777" w:rsidR="00556BDC" w:rsidRPr="006636D0" w:rsidRDefault="00035F63" w:rsidP="00B16917">
            <w:pPr>
              <w:pStyle w:val="Tablaidentificadora"/>
              <w:rPr>
                <w:rFonts w:cs="Tahoma"/>
                <w:szCs w:val="24"/>
              </w:rPr>
            </w:pPr>
            <w:r>
              <w:rPr>
                <w:rFonts w:cs="Tahoma"/>
                <w:szCs w:val="24"/>
              </w:rPr>
              <w:t>Martha Inés Martínez Gallego</w:t>
            </w:r>
          </w:p>
        </w:tc>
      </w:tr>
      <w:tr w:rsidR="00B25DDF" w:rsidRPr="006636D0" w14:paraId="4D83D449" w14:textId="77777777" w:rsidTr="00E1606C">
        <w:trPr>
          <w:trHeight w:val="275"/>
        </w:trPr>
        <w:tc>
          <w:tcPr>
            <w:tcW w:w="3860" w:type="dxa"/>
            <w:tcBorders>
              <w:top w:val="single" w:sz="4" w:space="0" w:color="auto"/>
              <w:left w:val="single" w:sz="4" w:space="0" w:color="auto"/>
              <w:bottom w:val="single" w:sz="4" w:space="0" w:color="auto"/>
              <w:right w:val="single" w:sz="4" w:space="0" w:color="auto"/>
            </w:tcBorders>
          </w:tcPr>
          <w:p w14:paraId="00F41A8B" w14:textId="77777777" w:rsidR="00B25DDF" w:rsidRPr="006636D0" w:rsidRDefault="00B25DDF" w:rsidP="00B16917">
            <w:pPr>
              <w:pStyle w:val="Tablaidentificadora"/>
              <w:rPr>
                <w:szCs w:val="24"/>
              </w:rPr>
            </w:pPr>
            <w:r w:rsidRPr="006636D0">
              <w:rPr>
                <w:szCs w:val="24"/>
              </w:rPr>
              <w:t>Procedencia:</w:t>
            </w:r>
          </w:p>
        </w:tc>
        <w:tc>
          <w:tcPr>
            <w:tcW w:w="5212" w:type="dxa"/>
            <w:tcBorders>
              <w:top w:val="single" w:sz="4" w:space="0" w:color="auto"/>
              <w:left w:val="single" w:sz="4" w:space="0" w:color="auto"/>
              <w:bottom w:val="single" w:sz="4" w:space="0" w:color="auto"/>
              <w:right w:val="single" w:sz="4" w:space="0" w:color="auto"/>
            </w:tcBorders>
          </w:tcPr>
          <w:p w14:paraId="2FAAFB9F" w14:textId="77777777" w:rsidR="00B25DDF" w:rsidRPr="006636D0" w:rsidRDefault="00556BDC" w:rsidP="004D1B5A">
            <w:pPr>
              <w:pStyle w:val="Tablaidentificadora"/>
              <w:rPr>
                <w:rFonts w:cs="Tahoma"/>
                <w:szCs w:val="24"/>
              </w:rPr>
            </w:pPr>
            <w:r>
              <w:rPr>
                <w:rFonts w:cs="Tahoma"/>
                <w:szCs w:val="24"/>
              </w:rPr>
              <w:t xml:space="preserve">Juzgado </w:t>
            </w:r>
            <w:r w:rsidR="004D1B5A">
              <w:rPr>
                <w:rFonts w:cs="Tahoma"/>
                <w:szCs w:val="24"/>
              </w:rPr>
              <w:t xml:space="preserve">Segundo </w:t>
            </w:r>
            <w:r>
              <w:rPr>
                <w:rFonts w:cs="Tahoma"/>
                <w:szCs w:val="24"/>
              </w:rPr>
              <w:t xml:space="preserve">Penal Municipal </w:t>
            </w:r>
            <w:r w:rsidR="00B16917">
              <w:rPr>
                <w:rFonts w:cs="Tahoma"/>
                <w:szCs w:val="24"/>
              </w:rPr>
              <w:t>con funciones de c</w:t>
            </w:r>
            <w:r>
              <w:rPr>
                <w:rFonts w:cs="Tahoma"/>
                <w:szCs w:val="24"/>
              </w:rPr>
              <w:t xml:space="preserve">onocimiento de </w:t>
            </w:r>
            <w:r w:rsidR="004D1B5A">
              <w:rPr>
                <w:rFonts w:cs="Tahoma"/>
                <w:szCs w:val="24"/>
              </w:rPr>
              <w:t>Pereira</w:t>
            </w:r>
            <w:r>
              <w:rPr>
                <w:rFonts w:cs="Tahoma"/>
                <w:szCs w:val="24"/>
              </w:rPr>
              <w:t xml:space="preserve"> (Rda.)</w:t>
            </w:r>
          </w:p>
        </w:tc>
      </w:tr>
      <w:tr w:rsidR="00B25DDF" w:rsidRPr="006636D0" w14:paraId="1A2A0241" w14:textId="77777777" w:rsidTr="00E1606C">
        <w:trPr>
          <w:trHeight w:val="275"/>
        </w:trPr>
        <w:tc>
          <w:tcPr>
            <w:tcW w:w="3860" w:type="dxa"/>
            <w:tcBorders>
              <w:top w:val="single" w:sz="4" w:space="0" w:color="auto"/>
              <w:left w:val="single" w:sz="4" w:space="0" w:color="auto"/>
              <w:bottom w:val="single" w:sz="4" w:space="0" w:color="auto"/>
              <w:right w:val="single" w:sz="4" w:space="0" w:color="auto"/>
            </w:tcBorders>
          </w:tcPr>
          <w:p w14:paraId="5573CB79" w14:textId="77777777" w:rsidR="00B25DDF" w:rsidRPr="006636D0" w:rsidRDefault="00B25DDF" w:rsidP="00B16917">
            <w:pPr>
              <w:pStyle w:val="Tablaidentificadora"/>
              <w:rPr>
                <w:szCs w:val="24"/>
              </w:rPr>
            </w:pPr>
            <w:r w:rsidRPr="006636D0">
              <w:rPr>
                <w:szCs w:val="24"/>
              </w:rPr>
              <w:t>Asunto:</w:t>
            </w:r>
          </w:p>
        </w:tc>
        <w:tc>
          <w:tcPr>
            <w:tcW w:w="5212" w:type="dxa"/>
            <w:tcBorders>
              <w:top w:val="single" w:sz="4" w:space="0" w:color="auto"/>
              <w:left w:val="single" w:sz="4" w:space="0" w:color="auto"/>
              <w:bottom w:val="single" w:sz="4" w:space="0" w:color="auto"/>
              <w:right w:val="single" w:sz="4" w:space="0" w:color="auto"/>
            </w:tcBorders>
          </w:tcPr>
          <w:p w14:paraId="5651C61C" w14:textId="77777777" w:rsidR="00B25DDF" w:rsidRPr="006636D0" w:rsidRDefault="00556BDC" w:rsidP="00E65DAC">
            <w:pPr>
              <w:pStyle w:val="Tablaidentificadora"/>
              <w:rPr>
                <w:rFonts w:cs="Tahoma"/>
                <w:szCs w:val="24"/>
              </w:rPr>
            </w:pPr>
            <w:r>
              <w:rPr>
                <w:rFonts w:cs="Tahoma"/>
                <w:szCs w:val="24"/>
              </w:rPr>
              <w:t>Decide apelación interpuesta por la defensa co</w:t>
            </w:r>
            <w:r w:rsidR="0090190B">
              <w:rPr>
                <w:rFonts w:cs="Tahoma"/>
                <w:szCs w:val="24"/>
              </w:rPr>
              <w:t>ntra el fallo de condena de fecha</w:t>
            </w:r>
            <w:r>
              <w:rPr>
                <w:rFonts w:cs="Tahoma"/>
                <w:szCs w:val="24"/>
              </w:rPr>
              <w:t xml:space="preserve"> </w:t>
            </w:r>
            <w:r w:rsidR="00035F63">
              <w:rPr>
                <w:rFonts w:cs="Tahoma"/>
                <w:szCs w:val="24"/>
              </w:rPr>
              <w:t xml:space="preserve">octubre 28 de 2016. </w:t>
            </w:r>
            <w:r w:rsidR="009C02A9">
              <w:rPr>
                <w:rFonts w:cs="Tahoma"/>
                <w:szCs w:val="24"/>
              </w:rPr>
              <w:t>SE CONFIRMA</w:t>
            </w:r>
            <w:r w:rsidR="0090190B">
              <w:rPr>
                <w:rFonts w:cs="Tahoma"/>
                <w:szCs w:val="24"/>
              </w:rPr>
              <w:t xml:space="preserve"> PARCIALMENTE</w:t>
            </w:r>
          </w:p>
        </w:tc>
      </w:tr>
    </w:tbl>
    <w:p w14:paraId="58A54889" w14:textId="77777777" w:rsidR="00B25DDF" w:rsidRPr="001B7328" w:rsidRDefault="00B25DDF" w:rsidP="00B01B87"/>
    <w:p w14:paraId="57DC9033" w14:textId="77777777" w:rsidR="00B25DDF" w:rsidRDefault="00B01B87" w:rsidP="00B25DDF">
      <w:r>
        <w:t>El Tribunal Superior d</w:t>
      </w:r>
      <w:r w:rsidR="005E41DB">
        <w:t>el Distrito Judicial de Pereira</w:t>
      </w:r>
      <w:r>
        <w:t xml:space="preserve"> pronuncia la sentencia en los siguientes términos:</w:t>
      </w:r>
    </w:p>
    <w:p w14:paraId="4394EBF7" w14:textId="77777777" w:rsidR="00B25DDF" w:rsidRDefault="00B25DDF" w:rsidP="00B01B87">
      <w:pPr>
        <w:pStyle w:val="Corpsdetexte2"/>
      </w:pPr>
    </w:p>
    <w:p w14:paraId="432D2ABD" w14:textId="77777777" w:rsidR="00B01B87" w:rsidRPr="008972BD" w:rsidRDefault="00B01B87" w:rsidP="00D5053F">
      <w:pPr>
        <w:rPr>
          <w:rStyle w:val="Algerian"/>
        </w:rPr>
      </w:pPr>
      <w:r w:rsidRPr="008972BD">
        <w:rPr>
          <w:rStyle w:val="Algerian"/>
        </w:rPr>
        <w:t xml:space="preserve">1.- </w:t>
      </w:r>
      <w:r w:rsidR="009D3DE3">
        <w:rPr>
          <w:rStyle w:val="Algerian"/>
        </w:rPr>
        <w:t>hechos Y precedentes</w:t>
      </w:r>
    </w:p>
    <w:p w14:paraId="36CD5D7E" w14:textId="77777777" w:rsidR="00B01B87" w:rsidRDefault="00B01B87" w:rsidP="0038787C">
      <w:pPr>
        <w:spacing w:line="240" w:lineRule="auto"/>
      </w:pPr>
    </w:p>
    <w:p w14:paraId="7F887386" w14:textId="77777777" w:rsidR="009D3DE3" w:rsidRPr="001B7328" w:rsidRDefault="009D3DE3" w:rsidP="009D3DE3">
      <w:r>
        <w:t>La situación fáctica jurídicamente relevante</w:t>
      </w:r>
      <w:r w:rsidRPr="001B7328">
        <w:t xml:space="preserve"> y la actuación procesal esenci</w:t>
      </w:r>
      <w:r>
        <w:t>al para la decisión a tomar, se pueden sinte</w:t>
      </w:r>
      <w:r w:rsidR="001F59E7">
        <w:t>tizar así:</w:t>
      </w:r>
    </w:p>
    <w:p w14:paraId="30C4EA32" w14:textId="77777777" w:rsidR="00B01B87" w:rsidRPr="0038787C" w:rsidRDefault="00B01B87" w:rsidP="00B01B87">
      <w:pPr>
        <w:rPr>
          <w:sz w:val="16"/>
          <w:szCs w:val="16"/>
        </w:rPr>
      </w:pPr>
    </w:p>
    <w:p w14:paraId="0D59463A" w14:textId="77777777" w:rsidR="001F08B9" w:rsidRDefault="004D1B5A" w:rsidP="004D1B5A">
      <w:pPr>
        <w:rPr>
          <w:rStyle w:val="Numeracinttulo"/>
          <w:b w:val="0"/>
          <w:sz w:val="26"/>
        </w:rPr>
      </w:pPr>
      <w:r w:rsidRPr="004D1B5A">
        <w:rPr>
          <w:rStyle w:val="Numeracinttulo"/>
        </w:rPr>
        <w:t>1.1.-</w:t>
      </w:r>
      <w:r w:rsidRPr="004D1B5A">
        <w:rPr>
          <w:rStyle w:val="Numeracinttulo"/>
          <w:b w:val="0"/>
        </w:rPr>
        <w:t xml:space="preserve"> </w:t>
      </w:r>
      <w:r w:rsidRPr="004D1B5A">
        <w:rPr>
          <w:rStyle w:val="Numeracinttulo"/>
          <w:b w:val="0"/>
          <w:sz w:val="26"/>
        </w:rPr>
        <w:t xml:space="preserve">Da cuenta el escrito de acusación que en </w:t>
      </w:r>
      <w:r w:rsidR="009C02A9">
        <w:rPr>
          <w:rStyle w:val="Numeracinttulo"/>
          <w:b w:val="0"/>
          <w:sz w:val="26"/>
        </w:rPr>
        <w:t xml:space="preserve">junio 12 de 2009 </w:t>
      </w:r>
      <w:r w:rsidR="00035F63">
        <w:rPr>
          <w:rStyle w:val="Numeracinttulo"/>
          <w:b w:val="0"/>
          <w:sz w:val="26"/>
        </w:rPr>
        <w:t>siendo aproximadamente las 8</w:t>
      </w:r>
      <w:r w:rsidR="009C02A9">
        <w:rPr>
          <w:rStyle w:val="Numeracinttulo"/>
          <w:b w:val="0"/>
          <w:sz w:val="26"/>
        </w:rPr>
        <w:t>:10 horas</w:t>
      </w:r>
      <w:r w:rsidR="007C4E5C">
        <w:rPr>
          <w:rStyle w:val="Numeracinttulo"/>
          <w:b w:val="0"/>
          <w:sz w:val="26"/>
        </w:rPr>
        <w:t>,</w:t>
      </w:r>
      <w:r w:rsidR="009C02A9">
        <w:rPr>
          <w:rStyle w:val="Numeracinttulo"/>
          <w:b w:val="0"/>
          <w:sz w:val="26"/>
        </w:rPr>
        <w:t xml:space="preserve"> </w:t>
      </w:r>
      <w:r w:rsidR="00035F63">
        <w:rPr>
          <w:rStyle w:val="Numeracinttulo"/>
          <w:b w:val="0"/>
          <w:sz w:val="26"/>
        </w:rPr>
        <w:t xml:space="preserve">en la avenida del Ferrocarril </w:t>
      </w:r>
      <w:r w:rsidR="004652D1">
        <w:rPr>
          <w:rStyle w:val="Numeracinttulo"/>
          <w:b w:val="0"/>
          <w:sz w:val="26"/>
        </w:rPr>
        <w:t xml:space="preserve">con calle 11 </w:t>
      </w:r>
      <w:r w:rsidR="00035F63">
        <w:rPr>
          <w:rStyle w:val="Numeracinttulo"/>
          <w:b w:val="0"/>
          <w:sz w:val="26"/>
        </w:rPr>
        <w:t>de esta ciudad, el veh</w:t>
      </w:r>
      <w:r w:rsidR="00DC5B5E">
        <w:rPr>
          <w:rStyle w:val="Numeracinttulo"/>
          <w:b w:val="0"/>
          <w:sz w:val="26"/>
        </w:rPr>
        <w:t xml:space="preserve">ículo de placas CLV267 </w:t>
      </w:r>
      <w:r w:rsidR="00035F63">
        <w:rPr>
          <w:rStyle w:val="Numeracinttulo"/>
          <w:b w:val="0"/>
          <w:sz w:val="26"/>
        </w:rPr>
        <w:t>conducido po</w:t>
      </w:r>
      <w:r w:rsidR="00152878">
        <w:rPr>
          <w:rStyle w:val="Numeracinttulo"/>
          <w:b w:val="0"/>
          <w:sz w:val="26"/>
        </w:rPr>
        <w:t xml:space="preserve">r </w:t>
      </w:r>
      <w:r w:rsidR="00152878" w:rsidRPr="00152878">
        <w:rPr>
          <w:rStyle w:val="Numeracinttulo"/>
          <w:sz w:val="22"/>
          <w:szCs w:val="22"/>
        </w:rPr>
        <w:t>AUGUSTO HOLGUÍN HERRERA</w:t>
      </w:r>
      <w:r w:rsidR="00152878">
        <w:rPr>
          <w:rStyle w:val="Numeracinttulo"/>
          <w:b w:val="0"/>
          <w:sz w:val="26"/>
        </w:rPr>
        <w:t xml:space="preserve"> arroll</w:t>
      </w:r>
      <w:r w:rsidR="00035F63">
        <w:rPr>
          <w:rStyle w:val="Numeracinttulo"/>
          <w:b w:val="0"/>
          <w:sz w:val="26"/>
        </w:rPr>
        <w:t>ó a la señora MARTHA INÉS MA</w:t>
      </w:r>
      <w:r w:rsidR="00DC5B5E">
        <w:rPr>
          <w:rStyle w:val="Numeracinttulo"/>
          <w:b w:val="0"/>
          <w:sz w:val="26"/>
        </w:rPr>
        <w:t>RTÍNEZ GALLEGO</w:t>
      </w:r>
      <w:r w:rsidR="00035F63">
        <w:rPr>
          <w:rStyle w:val="Numeracinttulo"/>
          <w:b w:val="0"/>
          <w:sz w:val="26"/>
        </w:rPr>
        <w:t xml:space="preserve"> quien resultó </w:t>
      </w:r>
      <w:r w:rsidR="001F08B9">
        <w:rPr>
          <w:rStyle w:val="Numeracinttulo"/>
          <w:b w:val="0"/>
          <w:sz w:val="26"/>
        </w:rPr>
        <w:t>lesionada.</w:t>
      </w:r>
    </w:p>
    <w:p w14:paraId="189D5688" w14:textId="77777777" w:rsidR="0038787C" w:rsidRPr="0038787C" w:rsidRDefault="0038787C" w:rsidP="004D1B5A">
      <w:pPr>
        <w:rPr>
          <w:rStyle w:val="Numeracinttulo"/>
          <w:b w:val="0"/>
          <w:sz w:val="16"/>
          <w:szCs w:val="16"/>
        </w:rPr>
      </w:pPr>
    </w:p>
    <w:p w14:paraId="34E7CC2E" w14:textId="77777777" w:rsidR="00267B65" w:rsidRDefault="004D1B5A" w:rsidP="00F65A5B">
      <w:pPr>
        <w:rPr>
          <w:rStyle w:val="Numeracinttulo"/>
          <w:b w:val="0"/>
          <w:sz w:val="26"/>
        </w:rPr>
      </w:pPr>
      <w:r w:rsidRPr="004D1B5A">
        <w:rPr>
          <w:rStyle w:val="Numeracinttulo"/>
          <w:szCs w:val="24"/>
        </w:rPr>
        <w:t>1.2.-</w:t>
      </w:r>
      <w:r w:rsidR="00D51CE8">
        <w:rPr>
          <w:rStyle w:val="Numeracinttulo"/>
          <w:b w:val="0"/>
          <w:sz w:val="26"/>
        </w:rPr>
        <w:t xml:space="preserve"> Se llevó a cabo</w:t>
      </w:r>
      <w:r w:rsidRPr="004D1B5A">
        <w:rPr>
          <w:rStyle w:val="Numeracinttulo"/>
          <w:b w:val="0"/>
          <w:sz w:val="26"/>
        </w:rPr>
        <w:t xml:space="preserve"> audiencia de formulación de imputación (</w:t>
      </w:r>
      <w:r w:rsidR="00A91411">
        <w:rPr>
          <w:rStyle w:val="Numeracinttulo"/>
          <w:b w:val="0"/>
          <w:sz w:val="26"/>
        </w:rPr>
        <w:t>mayo 21</w:t>
      </w:r>
      <w:r w:rsidRPr="004D1B5A">
        <w:rPr>
          <w:rStyle w:val="Numeracinttulo"/>
          <w:b w:val="0"/>
          <w:sz w:val="26"/>
        </w:rPr>
        <w:t xml:space="preserve"> de 201</w:t>
      </w:r>
      <w:r w:rsidR="00A91411">
        <w:rPr>
          <w:rStyle w:val="Numeracinttulo"/>
          <w:b w:val="0"/>
          <w:sz w:val="26"/>
        </w:rPr>
        <w:t>3</w:t>
      </w:r>
      <w:r w:rsidRPr="004D1B5A">
        <w:rPr>
          <w:rStyle w:val="Numeracinttulo"/>
          <w:b w:val="0"/>
          <w:sz w:val="26"/>
        </w:rPr>
        <w:t xml:space="preserve">) ante el Juzgado </w:t>
      </w:r>
      <w:r w:rsidR="00B96570">
        <w:rPr>
          <w:rStyle w:val="Numeracinttulo"/>
          <w:b w:val="0"/>
          <w:sz w:val="26"/>
        </w:rPr>
        <w:t xml:space="preserve">Cuarto </w:t>
      </w:r>
      <w:r w:rsidRPr="004D1B5A">
        <w:rPr>
          <w:rStyle w:val="Numeracinttulo"/>
          <w:b w:val="0"/>
          <w:sz w:val="26"/>
        </w:rPr>
        <w:t xml:space="preserve">Penal Municipal con función de control de garantías de </w:t>
      </w:r>
      <w:r w:rsidR="00A91411">
        <w:rPr>
          <w:rStyle w:val="Numeracinttulo"/>
          <w:b w:val="0"/>
          <w:sz w:val="26"/>
        </w:rPr>
        <w:t xml:space="preserve">Pereira </w:t>
      </w:r>
      <w:r w:rsidRPr="004D1B5A">
        <w:rPr>
          <w:rStyle w:val="Numeracinttulo"/>
          <w:b w:val="0"/>
          <w:sz w:val="26"/>
        </w:rPr>
        <w:t>(Rda.), por</w:t>
      </w:r>
      <w:r w:rsidR="00D51CE8">
        <w:rPr>
          <w:rStyle w:val="Numeracinttulo"/>
          <w:b w:val="0"/>
          <w:sz w:val="26"/>
        </w:rPr>
        <w:t xml:space="preserve"> medio de</w:t>
      </w:r>
      <w:r w:rsidRPr="004D1B5A">
        <w:rPr>
          <w:rStyle w:val="Numeracinttulo"/>
          <w:b w:val="0"/>
          <w:sz w:val="26"/>
        </w:rPr>
        <w:t xml:space="preserve"> la cual se le formularon cargos al señor </w:t>
      </w:r>
      <w:r w:rsidR="00B96570">
        <w:rPr>
          <w:rStyle w:val="Numeracinttulo"/>
          <w:sz w:val="22"/>
          <w:szCs w:val="22"/>
        </w:rPr>
        <w:t>AUGUSTO ALEJANDRO HOLGUÍN HERRERA</w:t>
      </w:r>
      <w:r w:rsidRPr="004D1B5A">
        <w:rPr>
          <w:rStyle w:val="Numeracinttulo"/>
          <w:b w:val="0"/>
          <w:sz w:val="26"/>
        </w:rPr>
        <w:t xml:space="preserve"> por el delito de </w:t>
      </w:r>
      <w:r w:rsidR="00A71C55">
        <w:rPr>
          <w:rStyle w:val="Numeracinttulo"/>
          <w:b w:val="0"/>
          <w:sz w:val="26"/>
        </w:rPr>
        <w:t>lesiones personales en modalidad culposa,</w:t>
      </w:r>
      <w:r w:rsidR="00CA2FDF">
        <w:rPr>
          <w:rStyle w:val="Numeracinttulo"/>
          <w:b w:val="0"/>
          <w:sz w:val="26"/>
        </w:rPr>
        <w:t xml:space="preserve"> según lo consagrado en los artículos 111, 112</w:t>
      </w:r>
      <w:r w:rsidR="001F76D9">
        <w:rPr>
          <w:rStyle w:val="Numeracinttulo"/>
          <w:b w:val="0"/>
          <w:sz w:val="26"/>
        </w:rPr>
        <w:t xml:space="preserve"> inc. </w:t>
      </w:r>
      <w:r w:rsidR="00CA2FDF">
        <w:rPr>
          <w:rStyle w:val="Numeracinttulo"/>
          <w:b w:val="0"/>
          <w:sz w:val="26"/>
        </w:rPr>
        <w:t>2, 113</w:t>
      </w:r>
      <w:r w:rsidR="001F76D9">
        <w:rPr>
          <w:rStyle w:val="Numeracinttulo"/>
          <w:b w:val="0"/>
          <w:sz w:val="26"/>
        </w:rPr>
        <w:t xml:space="preserve"> inc. </w:t>
      </w:r>
      <w:r w:rsidR="00B96570">
        <w:rPr>
          <w:rStyle w:val="Numeracinttulo"/>
          <w:b w:val="0"/>
          <w:sz w:val="26"/>
        </w:rPr>
        <w:t>3</w:t>
      </w:r>
      <w:r w:rsidR="00CA2FDF">
        <w:rPr>
          <w:rStyle w:val="Numeracinttulo"/>
          <w:b w:val="0"/>
          <w:sz w:val="26"/>
        </w:rPr>
        <w:t>, 114</w:t>
      </w:r>
      <w:r w:rsidR="001F76D9">
        <w:rPr>
          <w:rStyle w:val="Numeracinttulo"/>
          <w:b w:val="0"/>
          <w:sz w:val="26"/>
        </w:rPr>
        <w:t xml:space="preserve"> inc. </w:t>
      </w:r>
      <w:r w:rsidR="00CA2FDF">
        <w:rPr>
          <w:rStyle w:val="Numeracinttulo"/>
          <w:b w:val="0"/>
          <w:sz w:val="26"/>
        </w:rPr>
        <w:t>2</w:t>
      </w:r>
      <w:r w:rsidR="00B96570">
        <w:rPr>
          <w:rStyle w:val="Numeracinttulo"/>
          <w:b w:val="0"/>
          <w:sz w:val="26"/>
        </w:rPr>
        <w:t>, 117</w:t>
      </w:r>
      <w:r w:rsidR="00CA2FDF">
        <w:rPr>
          <w:rStyle w:val="Numeracinttulo"/>
          <w:b w:val="0"/>
          <w:sz w:val="26"/>
        </w:rPr>
        <w:t xml:space="preserve"> y 120 C.P., </w:t>
      </w:r>
      <w:r w:rsidR="00E65DAC">
        <w:rPr>
          <w:rStyle w:val="Numeracinttulo"/>
          <w:b w:val="0"/>
          <w:sz w:val="26"/>
        </w:rPr>
        <w:t xml:space="preserve">quien NO ACEPTÓ </w:t>
      </w:r>
      <w:r w:rsidRPr="004D1B5A">
        <w:rPr>
          <w:rStyle w:val="Numeracinttulo"/>
          <w:b w:val="0"/>
          <w:sz w:val="26"/>
        </w:rPr>
        <w:t>los cargos</w:t>
      </w:r>
      <w:r w:rsidR="00D51CE8">
        <w:rPr>
          <w:rStyle w:val="Numeracinttulo"/>
          <w:b w:val="0"/>
          <w:sz w:val="26"/>
        </w:rPr>
        <w:t xml:space="preserve">. </w:t>
      </w:r>
    </w:p>
    <w:p w14:paraId="3B90C186" w14:textId="77777777" w:rsidR="000044A6" w:rsidRPr="0038787C" w:rsidRDefault="000044A6" w:rsidP="00F65A5B">
      <w:pPr>
        <w:rPr>
          <w:rStyle w:val="Numeracinttulo"/>
          <w:sz w:val="16"/>
          <w:szCs w:val="16"/>
        </w:rPr>
      </w:pPr>
    </w:p>
    <w:p w14:paraId="3B5D1017" w14:textId="77777777" w:rsidR="000C7457" w:rsidRDefault="00267B65" w:rsidP="00F65A5B">
      <w:pPr>
        <w:rPr>
          <w:rStyle w:val="Numeracinttulo"/>
          <w:b w:val="0"/>
          <w:sz w:val="26"/>
        </w:rPr>
      </w:pPr>
      <w:r>
        <w:rPr>
          <w:rStyle w:val="Numeracinttulo"/>
          <w:szCs w:val="24"/>
        </w:rPr>
        <w:t>1.3</w:t>
      </w:r>
      <w:r w:rsidRPr="004D1B5A">
        <w:rPr>
          <w:rStyle w:val="Numeracinttulo"/>
          <w:szCs w:val="24"/>
        </w:rPr>
        <w:t>.-</w:t>
      </w:r>
      <w:r>
        <w:rPr>
          <w:rStyle w:val="Numeracinttulo"/>
          <w:b w:val="0"/>
          <w:sz w:val="26"/>
        </w:rPr>
        <w:t xml:space="preserve"> </w:t>
      </w:r>
      <w:r w:rsidR="00D51CE8">
        <w:rPr>
          <w:rStyle w:val="Numeracinttulo"/>
          <w:b w:val="0"/>
          <w:sz w:val="26"/>
        </w:rPr>
        <w:t xml:space="preserve">A </w:t>
      </w:r>
      <w:r w:rsidR="004D1B5A" w:rsidRPr="004D1B5A">
        <w:rPr>
          <w:rStyle w:val="Numeracinttulo"/>
          <w:b w:val="0"/>
          <w:sz w:val="26"/>
        </w:rPr>
        <w:t>consecuencia de esa no aceptación</w:t>
      </w:r>
      <w:r w:rsidR="00D51CE8">
        <w:rPr>
          <w:rStyle w:val="Numeracinttulo"/>
          <w:b w:val="0"/>
          <w:sz w:val="26"/>
        </w:rPr>
        <w:t>,</w:t>
      </w:r>
      <w:r w:rsidR="004D1B5A" w:rsidRPr="004D1B5A">
        <w:rPr>
          <w:rStyle w:val="Numeracinttulo"/>
          <w:b w:val="0"/>
          <w:sz w:val="26"/>
        </w:rPr>
        <w:t xml:space="preserve"> la Fiscalía presentó formal escrito de acusación (</w:t>
      </w:r>
      <w:r w:rsidR="00B96570">
        <w:rPr>
          <w:rStyle w:val="Numeracinttulo"/>
          <w:b w:val="0"/>
          <w:sz w:val="26"/>
        </w:rPr>
        <w:t>abril 03 de 2014</w:t>
      </w:r>
      <w:r w:rsidR="009C02A9">
        <w:rPr>
          <w:rStyle w:val="Numeracinttulo"/>
          <w:b w:val="0"/>
          <w:sz w:val="26"/>
        </w:rPr>
        <w:t>)</w:t>
      </w:r>
      <w:r w:rsidR="00D51CE8">
        <w:rPr>
          <w:rStyle w:val="Numeracinttulo"/>
          <w:b w:val="0"/>
          <w:sz w:val="26"/>
        </w:rPr>
        <w:t>, cuyo conocimiento</w:t>
      </w:r>
      <w:r w:rsidR="004D1B5A" w:rsidRPr="004D1B5A">
        <w:rPr>
          <w:rStyle w:val="Numeracinttulo"/>
          <w:b w:val="0"/>
          <w:sz w:val="26"/>
        </w:rPr>
        <w:t xml:space="preserve"> </w:t>
      </w:r>
      <w:r>
        <w:rPr>
          <w:rStyle w:val="Numeracinttulo"/>
          <w:b w:val="0"/>
          <w:sz w:val="26"/>
        </w:rPr>
        <w:t xml:space="preserve">fue asignado </w:t>
      </w:r>
      <w:r w:rsidR="004D1B5A" w:rsidRPr="004D1B5A">
        <w:rPr>
          <w:rStyle w:val="Numeracinttulo"/>
          <w:b w:val="0"/>
          <w:sz w:val="26"/>
        </w:rPr>
        <w:t xml:space="preserve">al Juzgado </w:t>
      </w:r>
      <w:r w:rsidR="00CA2FDF">
        <w:rPr>
          <w:rStyle w:val="Numeracinttulo"/>
          <w:b w:val="0"/>
          <w:sz w:val="26"/>
        </w:rPr>
        <w:t xml:space="preserve">Segundo </w:t>
      </w:r>
      <w:r w:rsidR="004D1B5A" w:rsidRPr="004D1B5A">
        <w:rPr>
          <w:rStyle w:val="Numeracinttulo"/>
          <w:b w:val="0"/>
          <w:sz w:val="26"/>
        </w:rPr>
        <w:t xml:space="preserve">Penal </w:t>
      </w:r>
      <w:r w:rsidR="00D51CE8">
        <w:rPr>
          <w:rStyle w:val="Numeracinttulo"/>
          <w:b w:val="0"/>
          <w:sz w:val="26"/>
        </w:rPr>
        <w:t xml:space="preserve">Municipal </w:t>
      </w:r>
      <w:r w:rsidR="004D1B5A" w:rsidRPr="004D1B5A">
        <w:rPr>
          <w:rStyle w:val="Numeracinttulo"/>
          <w:b w:val="0"/>
          <w:sz w:val="26"/>
        </w:rPr>
        <w:t xml:space="preserve">de </w:t>
      </w:r>
      <w:r w:rsidR="00CA2FDF">
        <w:rPr>
          <w:rStyle w:val="Numeracinttulo"/>
          <w:b w:val="0"/>
          <w:sz w:val="26"/>
        </w:rPr>
        <w:t>esta capital</w:t>
      </w:r>
      <w:r w:rsidR="004D1B5A" w:rsidRPr="004D1B5A">
        <w:rPr>
          <w:rStyle w:val="Numeracinttulo"/>
          <w:b w:val="0"/>
          <w:sz w:val="26"/>
        </w:rPr>
        <w:t>, autoridad que llevó a cabo l</w:t>
      </w:r>
      <w:r w:rsidR="007C4E5C">
        <w:rPr>
          <w:rStyle w:val="Numeracinttulo"/>
          <w:b w:val="0"/>
          <w:sz w:val="26"/>
        </w:rPr>
        <w:t xml:space="preserve">as </w:t>
      </w:r>
      <w:r w:rsidR="007C4E5C">
        <w:rPr>
          <w:rStyle w:val="Numeracinttulo"/>
          <w:b w:val="0"/>
          <w:sz w:val="26"/>
        </w:rPr>
        <w:lastRenderedPageBreak/>
        <w:t xml:space="preserve">audiencias de </w:t>
      </w:r>
      <w:r w:rsidR="004D1B5A" w:rsidRPr="004D1B5A">
        <w:rPr>
          <w:rStyle w:val="Numeracinttulo"/>
          <w:b w:val="0"/>
          <w:sz w:val="26"/>
        </w:rPr>
        <w:t>acusación (</w:t>
      </w:r>
      <w:r w:rsidR="00B96570">
        <w:rPr>
          <w:rStyle w:val="Numeracinttulo"/>
          <w:b w:val="0"/>
          <w:sz w:val="26"/>
        </w:rPr>
        <w:t>septiembre 22 de 2014</w:t>
      </w:r>
      <w:r w:rsidR="004D1B5A" w:rsidRPr="004D1B5A">
        <w:rPr>
          <w:rStyle w:val="Numeracinttulo"/>
          <w:b w:val="0"/>
          <w:sz w:val="26"/>
        </w:rPr>
        <w:t>), preparatoria (</w:t>
      </w:r>
      <w:r w:rsidR="00B96570">
        <w:rPr>
          <w:rStyle w:val="Numeracinttulo"/>
          <w:b w:val="0"/>
          <w:sz w:val="26"/>
        </w:rPr>
        <w:t>marzo 26 de 2015</w:t>
      </w:r>
      <w:r w:rsidR="004D1B5A" w:rsidRPr="00825249">
        <w:rPr>
          <w:rStyle w:val="Numeracinttulo"/>
          <w:b w:val="0"/>
          <w:sz w:val="26"/>
        </w:rPr>
        <w:t>) y juicio oral (</w:t>
      </w:r>
      <w:r w:rsidR="00B96570">
        <w:rPr>
          <w:rStyle w:val="Numeracinttulo"/>
          <w:b w:val="0"/>
          <w:sz w:val="26"/>
        </w:rPr>
        <w:t xml:space="preserve">mayo 10 </w:t>
      </w:r>
      <w:r w:rsidR="009C02A9">
        <w:rPr>
          <w:rStyle w:val="Numeracinttulo"/>
          <w:b w:val="0"/>
          <w:sz w:val="26"/>
        </w:rPr>
        <w:t>y 11, julio 11</w:t>
      </w:r>
      <w:r w:rsidR="00B96570">
        <w:rPr>
          <w:rStyle w:val="Numeracinttulo"/>
          <w:b w:val="0"/>
          <w:sz w:val="26"/>
        </w:rPr>
        <w:t xml:space="preserve">, agosto 26 y octubre 07 </w:t>
      </w:r>
      <w:r w:rsidR="009C02A9">
        <w:rPr>
          <w:rStyle w:val="Numeracinttulo"/>
          <w:b w:val="0"/>
          <w:sz w:val="26"/>
        </w:rPr>
        <w:t>de 2016</w:t>
      </w:r>
      <w:r w:rsidR="004D1B5A" w:rsidRPr="00825249">
        <w:rPr>
          <w:rStyle w:val="Numeracinttulo"/>
          <w:b w:val="0"/>
          <w:sz w:val="26"/>
        </w:rPr>
        <w:t>)</w:t>
      </w:r>
      <w:r w:rsidR="007C4E5C">
        <w:rPr>
          <w:rStyle w:val="Numeracinttulo"/>
          <w:b w:val="0"/>
          <w:sz w:val="26"/>
        </w:rPr>
        <w:t>,</w:t>
      </w:r>
      <w:r w:rsidR="004D1B5A" w:rsidRPr="00825249">
        <w:rPr>
          <w:rStyle w:val="Numeracinttulo"/>
          <w:b w:val="0"/>
          <w:sz w:val="26"/>
        </w:rPr>
        <w:t xml:space="preserve"> </w:t>
      </w:r>
      <w:r w:rsidR="00D51CE8">
        <w:rPr>
          <w:rStyle w:val="Numeracinttulo"/>
          <w:b w:val="0"/>
          <w:sz w:val="26"/>
        </w:rPr>
        <w:t xml:space="preserve">al cabo del cual se </w:t>
      </w:r>
      <w:r w:rsidR="004D1B5A" w:rsidRPr="00825249">
        <w:rPr>
          <w:rStyle w:val="Numeracinttulo"/>
          <w:b w:val="0"/>
          <w:sz w:val="26"/>
        </w:rPr>
        <w:t>anunció sentido de</w:t>
      </w:r>
      <w:r w:rsidR="009C02A9">
        <w:rPr>
          <w:rStyle w:val="Numeracinttulo"/>
          <w:b w:val="0"/>
          <w:sz w:val="26"/>
        </w:rPr>
        <w:t>l</w:t>
      </w:r>
      <w:r w:rsidR="004D1B5A" w:rsidRPr="00825249">
        <w:rPr>
          <w:rStyle w:val="Numeracinttulo"/>
          <w:b w:val="0"/>
          <w:sz w:val="26"/>
        </w:rPr>
        <w:t xml:space="preserve"> fallo de carácter condenatorio</w:t>
      </w:r>
      <w:r>
        <w:rPr>
          <w:rStyle w:val="Numeracinttulo"/>
          <w:b w:val="0"/>
          <w:sz w:val="26"/>
        </w:rPr>
        <w:t xml:space="preserve"> ( octubre 28 de 2016) y se profi</w:t>
      </w:r>
      <w:r w:rsidR="007C4E5C">
        <w:rPr>
          <w:rStyle w:val="Numeracinttulo"/>
          <w:b w:val="0"/>
          <w:sz w:val="26"/>
        </w:rPr>
        <w:t>rió sentencia en los siguientes términos</w:t>
      </w:r>
      <w:r w:rsidR="00825249" w:rsidRPr="00825249">
        <w:rPr>
          <w:rStyle w:val="Numeracinttulo"/>
          <w:b w:val="0"/>
          <w:spacing w:val="-2"/>
          <w:position w:val="-2"/>
          <w:sz w:val="26"/>
        </w:rPr>
        <w:t xml:space="preserve">: (i) se declaró responsable al acusado </w:t>
      </w:r>
      <w:r w:rsidR="00D51CE8">
        <w:rPr>
          <w:rStyle w:val="Numeracinttulo"/>
          <w:b w:val="0"/>
          <w:spacing w:val="-2"/>
          <w:position w:val="-2"/>
          <w:sz w:val="26"/>
        </w:rPr>
        <w:t xml:space="preserve">a título de culpa en </w:t>
      </w:r>
      <w:r w:rsidR="00825249">
        <w:rPr>
          <w:rStyle w:val="Numeracinttulo"/>
          <w:b w:val="0"/>
          <w:spacing w:val="-2"/>
          <w:position w:val="-2"/>
          <w:sz w:val="26"/>
        </w:rPr>
        <w:t xml:space="preserve">el </w:t>
      </w:r>
      <w:r w:rsidR="00D51CE8">
        <w:rPr>
          <w:rStyle w:val="Numeracinttulo"/>
          <w:b w:val="0"/>
          <w:spacing w:val="-2"/>
          <w:position w:val="-2"/>
          <w:sz w:val="26"/>
        </w:rPr>
        <w:t>punible</w:t>
      </w:r>
      <w:r w:rsidR="00825249" w:rsidRPr="00825249">
        <w:rPr>
          <w:rStyle w:val="Numeracinttulo"/>
          <w:b w:val="0"/>
          <w:spacing w:val="-2"/>
          <w:position w:val="-2"/>
          <w:sz w:val="26"/>
        </w:rPr>
        <w:t xml:space="preserve"> de </w:t>
      </w:r>
      <w:r w:rsidR="00825249">
        <w:rPr>
          <w:rStyle w:val="Numeracinttulo"/>
          <w:b w:val="0"/>
          <w:spacing w:val="-2"/>
          <w:position w:val="-2"/>
          <w:sz w:val="26"/>
        </w:rPr>
        <w:t>lesiones personales</w:t>
      </w:r>
      <w:r w:rsidR="00825249" w:rsidRPr="00825249">
        <w:rPr>
          <w:rStyle w:val="Numeracinttulo"/>
          <w:b w:val="0"/>
          <w:spacing w:val="-2"/>
          <w:position w:val="-2"/>
          <w:sz w:val="26"/>
        </w:rPr>
        <w:t xml:space="preserve">; (ii) se le impuso sanción privativa de la libertad equivalente a </w:t>
      </w:r>
      <w:r w:rsidR="00825249">
        <w:rPr>
          <w:rStyle w:val="Numeracinttulo"/>
          <w:b w:val="0"/>
          <w:spacing w:val="-2"/>
          <w:position w:val="-2"/>
          <w:sz w:val="26"/>
        </w:rPr>
        <w:t>9</w:t>
      </w:r>
      <w:r w:rsidR="00825249" w:rsidRPr="00825249">
        <w:rPr>
          <w:rStyle w:val="Numeracinttulo"/>
          <w:b w:val="0"/>
          <w:spacing w:val="-2"/>
          <w:position w:val="-2"/>
          <w:sz w:val="26"/>
        </w:rPr>
        <w:t xml:space="preserve"> meses, </w:t>
      </w:r>
      <w:r w:rsidR="00825249">
        <w:rPr>
          <w:rStyle w:val="Numeracinttulo"/>
          <w:b w:val="0"/>
          <w:spacing w:val="-2"/>
          <w:position w:val="-2"/>
          <w:sz w:val="26"/>
        </w:rPr>
        <w:t>18</w:t>
      </w:r>
      <w:r w:rsidR="00825249" w:rsidRPr="00825249">
        <w:rPr>
          <w:rStyle w:val="Numeracinttulo"/>
          <w:b w:val="0"/>
          <w:spacing w:val="-2"/>
          <w:position w:val="-2"/>
          <w:sz w:val="26"/>
        </w:rPr>
        <w:t xml:space="preserve"> días de prisión</w:t>
      </w:r>
      <w:r w:rsidR="00825249">
        <w:rPr>
          <w:rStyle w:val="Numeracinttulo"/>
          <w:b w:val="0"/>
          <w:spacing w:val="-2"/>
          <w:position w:val="-2"/>
          <w:sz w:val="26"/>
        </w:rPr>
        <w:t>,</w:t>
      </w:r>
      <w:r w:rsidR="00825249" w:rsidRPr="00825249">
        <w:rPr>
          <w:rStyle w:val="Numeracinttulo"/>
          <w:b w:val="0"/>
          <w:spacing w:val="-2"/>
          <w:position w:val="-2"/>
          <w:sz w:val="26"/>
        </w:rPr>
        <w:t xml:space="preserve"> multa de </w:t>
      </w:r>
      <w:r>
        <w:rPr>
          <w:rStyle w:val="Numeracinttulo"/>
          <w:b w:val="0"/>
          <w:spacing w:val="-2"/>
          <w:position w:val="-2"/>
          <w:sz w:val="26"/>
        </w:rPr>
        <w:t>5.2</w:t>
      </w:r>
      <w:r w:rsidR="00825249" w:rsidRPr="00825249">
        <w:rPr>
          <w:rStyle w:val="Numeracinttulo"/>
          <w:b w:val="0"/>
          <w:spacing w:val="-2"/>
          <w:position w:val="-2"/>
          <w:sz w:val="26"/>
        </w:rPr>
        <w:t xml:space="preserve"> salarios mínimos legales mensuales vigentes </w:t>
      </w:r>
      <w:r w:rsidR="00825249">
        <w:rPr>
          <w:rStyle w:val="Numeracinttulo"/>
          <w:b w:val="0"/>
          <w:spacing w:val="-2"/>
          <w:position w:val="-2"/>
          <w:sz w:val="26"/>
        </w:rPr>
        <w:t>para la fecha de los hechos</w:t>
      </w:r>
      <w:r>
        <w:rPr>
          <w:rStyle w:val="Numeracinttulo"/>
          <w:b w:val="0"/>
          <w:spacing w:val="-2"/>
          <w:position w:val="-2"/>
          <w:sz w:val="26"/>
        </w:rPr>
        <w:t xml:space="preserve"> ($2´583.880)</w:t>
      </w:r>
      <w:r w:rsidR="00D51CE8">
        <w:rPr>
          <w:rStyle w:val="Numeracinttulo"/>
          <w:b w:val="0"/>
          <w:spacing w:val="-2"/>
          <w:position w:val="-2"/>
          <w:sz w:val="26"/>
        </w:rPr>
        <w:t>,</w:t>
      </w:r>
      <w:r w:rsidR="000044A6">
        <w:rPr>
          <w:rStyle w:val="Numeracinttulo"/>
          <w:b w:val="0"/>
          <w:spacing w:val="-2"/>
          <w:position w:val="-2"/>
          <w:sz w:val="26"/>
        </w:rPr>
        <w:t xml:space="preserve"> </w:t>
      </w:r>
      <w:r w:rsidR="00825249">
        <w:rPr>
          <w:rStyle w:val="Numeracinttulo"/>
          <w:b w:val="0"/>
          <w:spacing w:val="-2"/>
          <w:position w:val="-2"/>
          <w:sz w:val="26"/>
        </w:rPr>
        <w:t xml:space="preserve">privación del derecho a conducir vehículos automotores y motocicletas por el término de 16 meses, </w:t>
      </w:r>
      <w:r w:rsidR="000044A6">
        <w:rPr>
          <w:rStyle w:val="Numeracinttulo"/>
          <w:b w:val="0"/>
          <w:spacing w:val="-2"/>
          <w:position w:val="-2"/>
          <w:sz w:val="26"/>
        </w:rPr>
        <w:t xml:space="preserve"> e</w:t>
      </w:r>
      <w:r w:rsidR="00825249" w:rsidRPr="00825249">
        <w:rPr>
          <w:rStyle w:val="Numeracinttulo"/>
          <w:b w:val="0"/>
          <w:spacing w:val="-2"/>
          <w:position w:val="-2"/>
          <w:sz w:val="26"/>
        </w:rPr>
        <w:t xml:space="preserve"> inhabilitación en el ejercicio de derechos y funciones públicas por igual </w:t>
      </w:r>
      <w:r w:rsidR="00D51CE8">
        <w:rPr>
          <w:rStyle w:val="Numeracinttulo"/>
          <w:b w:val="0"/>
          <w:spacing w:val="-2"/>
          <w:position w:val="-2"/>
          <w:sz w:val="26"/>
        </w:rPr>
        <w:t>lapso</w:t>
      </w:r>
      <w:r w:rsidR="00F12A2E">
        <w:rPr>
          <w:rStyle w:val="Numeracinttulo"/>
          <w:b w:val="0"/>
          <w:spacing w:val="-2"/>
          <w:position w:val="-2"/>
          <w:sz w:val="26"/>
        </w:rPr>
        <w:t xml:space="preserve"> </w:t>
      </w:r>
      <w:r w:rsidR="00825249" w:rsidRPr="00825249">
        <w:rPr>
          <w:rStyle w:val="Numeracinttulo"/>
          <w:b w:val="0"/>
          <w:spacing w:val="-2"/>
          <w:position w:val="-2"/>
          <w:sz w:val="26"/>
        </w:rPr>
        <w:t xml:space="preserve">de la </w:t>
      </w:r>
      <w:r>
        <w:rPr>
          <w:rStyle w:val="Numeracinttulo"/>
          <w:b w:val="0"/>
          <w:spacing w:val="-2"/>
          <w:position w:val="-2"/>
          <w:sz w:val="26"/>
        </w:rPr>
        <w:t>sanción corporal</w:t>
      </w:r>
      <w:r w:rsidR="00825249" w:rsidRPr="00825249">
        <w:rPr>
          <w:rStyle w:val="Numeracinttulo"/>
          <w:b w:val="0"/>
          <w:spacing w:val="-2"/>
          <w:position w:val="-2"/>
          <w:sz w:val="26"/>
        </w:rPr>
        <w:t xml:space="preserve">; y (iii) se le </w:t>
      </w:r>
      <w:r w:rsidR="00F65A5B">
        <w:rPr>
          <w:rStyle w:val="Numeracinttulo"/>
          <w:b w:val="0"/>
          <w:spacing w:val="-2"/>
          <w:position w:val="-2"/>
          <w:sz w:val="26"/>
        </w:rPr>
        <w:t xml:space="preserve">concedió  </w:t>
      </w:r>
      <w:r w:rsidR="00825249" w:rsidRPr="00825249">
        <w:rPr>
          <w:rStyle w:val="Numeracinttulo"/>
          <w:b w:val="0"/>
          <w:spacing w:val="-2"/>
          <w:position w:val="-2"/>
          <w:sz w:val="26"/>
        </w:rPr>
        <w:t xml:space="preserve">la suspensión condicional de la ejecución de la pena </w:t>
      </w:r>
      <w:r w:rsidR="00E70982">
        <w:rPr>
          <w:rStyle w:val="Numeracinttulo"/>
          <w:b w:val="0"/>
          <w:spacing w:val="-2"/>
          <w:position w:val="-2"/>
          <w:sz w:val="26"/>
        </w:rPr>
        <w:t>por un período de prueba de dos</w:t>
      </w:r>
      <w:r w:rsidR="00F65A5B">
        <w:rPr>
          <w:rStyle w:val="Numeracinttulo"/>
          <w:b w:val="0"/>
          <w:spacing w:val="-2"/>
          <w:position w:val="-2"/>
          <w:sz w:val="26"/>
        </w:rPr>
        <w:t xml:space="preserve"> años.</w:t>
      </w:r>
    </w:p>
    <w:p w14:paraId="7C3F1719" w14:textId="77777777" w:rsidR="00923E19" w:rsidRPr="0038787C" w:rsidRDefault="00923E19" w:rsidP="00F65A5B">
      <w:pPr>
        <w:rPr>
          <w:rStyle w:val="Numeracinttulo"/>
          <w:b w:val="0"/>
          <w:sz w:val="16"/>
          <w:szCs w:val="16"/>
        </w:rPr>
      </w:pPr>
    </w:p>
    <w:p w14:paraId="1B6604A2" w14:textId="77777777" w:rsidR="009C02A9" w:rsidRDefault="007C4E5C" w:rsidP="000C7457">
      <w:pPr>
        <w:rPr>
          <w:rStyle w:val="Numeracinttulo"/>
          <w:b w:val="0"/>
          <w:spacing w:val="2"/>
          <w:sz w:val="26"/>
        </w:rPr>
      </w:pPr>
      <w:r>
        <w:rPr>
          <w:rStyle w:val="Numeracinttulo"/>
          <w:b w:val="0"/>
          <w:spacing w:val="2"/>
          <w:sz w:val="26"/>
        </w:rPr>
        <w:t>Los argumentos centrales de esa</w:t>
      </w:r>
      <w:r w:rsidR="009C02A9">
        <w:rPr>
          <w:rStyle w:val="Numeracinttulo"/>
          <w:b w:val="0"/>
          <w:spacing w:val="2"/>
          <w:sz w:val="26"/>
        </w:rPr>
        <w:t xml:space="preserve"> decisión se pueden concretar así:</w:t>
      </w:r>
    </w:p>
    <w:p w14:paraId="33CC79B8" w14:textId="77777777" w:rsidR="009C02A9" w:rsidRPr="0038787C" w:rsidRDefault="009C02A9" w:rsidP="000C7457">
      <w:pPr>
        <w:rPr>
          <w:rStyle w:val="Numeracinttulo"/>
          <w:b w:val="0"/>
          <w:spacing w:val="2"/>
          <w:sz w:val="16"/>
          <w:szCs w:val="16"/>
        </w:rPr>
      </w:pPr>
    </w:p>
    <w:p w14:paraId="46664A88" w14:textId="6258E475" w:rsidR="000C7457" w:rsidRPr="000044A6" w:rsidRDefault="00F23452" w:rsidP="000C7457">
      <w:pPr>
        <w:rPr>
          <w:rStyle w:val="Numeracinttulo"/>
          <w:b w:val="0"/>
          <w:spacing w:val="-2"/>
          <w:sz w:val="26"/>
        </w:rPr>
      </w:pPr>
      <w:r w:rsidRPr="000044A6">
        <w:rPr>
          <w:rStyle w:val="Numeracinttulo"/>
          <w:b w:val="0"/>
          <w:spacing w:val="-2"/>
          <w:sz w:val="26"/>
        </w:rPr>
        <w:t>Se tiene certeza respecto de la materialidad de la conducta punible por la cual se procede, d</w:t>
      </w:r>
      <w:r w:rsidR="009C02A9" w:rsidRPr="000044A6">
        <w:rPr>
          <w:rStyle w:val="Numeracinttulo"/>
          <w:b w:val="0"/>
          <w:spacing w:val="-2"/>
          <w:sz w:val="26"/>
        </w:rPr>
        <w:t xml:space="preserve">e conformidad con </w:t>
      </w:r>
      <w:r w:rsidR="00A943F4" w:rsidRPr="000044A6">
        <w:rPr>
          <w:rStyle w:val="Numeracinttulo"/>
          <w:b w:val="0"/>
          <w:spacing w:val="-2"/>
          <w:sz w:val="26"/>
        </w:rPr>
        <w:t>los elementos de conocimiento</w:t>
      </w:r>
      <w:r w:rsidR="009C02A9" w:rsidRPr="000044A6">
        <w:rPr>
          <w:rStyle w:val="Numeracinttulo"/>
          <w:b w:val="0"/>
          <w:spacing w:val="-2"/>
          <w:sz w:val="26"/>
        </w:rPr>
        <w:t xml:space="preserve"> que obran en la actuación, es</w:t>
      </w:r>
      <w:r w:rsidRPr="000044A6">
        <w:rPr>
          <w:rStyle w:val="Numeracinttulo"/>
          <w:b w:val="0"/>
          <w:spacing w:val="-2"/>
          <w:sz w:val="26"/>
        </w:rPr>
        <w:t xml:space="preserve">to es, las declaraciones de </w:t>
      </w:r>
      <w:r w:rsidR="00923E19" w:rsidRPr="000044A6">
        <w:rPr>
          <w:rStyle w:val="Numeracinttulo"/>
          <w:b w:val="0"/>
          <w:spacing w:val="-2"/>
          <w:sz w:val="26"/>
        </w:rPr>
        <w:t>la víctima</w:t>
      </w:r>
      <w:r w:rsidRPr="000044A6">
        <w:rPr>
          <w:rStyle w:val="Numeracinttulo"/>
          <w:b w:val="0"/>
          <w:spacing w:val="-2"/>
          <w:sz w:val="26"/>
        </w:rPr>
        <w:t>,</w:t>
      </w:r>
      <w:r w:rsidR="009C02A9" w:rsidRPr="000044A6">
        <w:rPr>
          <w:rStyle w:val="Numeracinttulo"/>
          <w:b w:val="0"/>
          <w:spacing w:val="-2"/>
          <w:sz w:val="26"/>
        </w:rPr>
        <w:t xml:space="preserve"> </w:t>
      </w:r>
      <w:r w:rsidR="00B76402">
        <w:rPr>
          <w:rStyle w:val="Numeracinttulo"/>
          <w:b w:val="0"/>
          <w:spacing w:val="-2"/>
          <w:sz w:val="26"/>
        </w:rPr>
        <w:t xml:space="preserve">de </w:t>
      </w:r>
      <w:r w:rsidR="009C02A9" w:rsidRPr="000044A6">
        <w:rPr>
          <w:rStyle w:val="Numeracinttulo"/>
          <w:b w:val="0"/>
          <w:spacing w:val="-2"/>
          <w:sz w:val="26"/>
        </w:rPr>
        <w:t xml:space="preserve">su hija </w:t>
      </w:r>
      <w:r w:rsidR="00053321" w:rsidRPr="000044A6">
        <w:rPr>
          <w:rStyle w:val="Numeracinttulo"/>
          <w:b w:val="0"/>
          <w:spacing w:val="-2"/>
          <w:sz w:val="26"/>
        </w:rPr>
        <w:t>MARÍA YULIANA MUÑOZ MARTÍNEZ</w:t>
      </w:r>
      <w:r w:rsidR="009C02A9" w:rsidRPr="000044A6">
        <w:rPr>
          <w:rStyle w:val="Numeracinttulo"/>
          <w:b w:val="0"/>
          <w:spacing w:val="-2"/>
          <w:sz w:val="26"/>
        </w:rPr>
        <w:t xml:space="preserve">, </w:t>
      </w:r>
      <w:r w:rsidR="00B76402">
        <w:rPr>
          <w:rStyle w:val="Numeracinttulo"/>
          <w:b w:val="0"/>
          <w:spacing w:val="-2"/>
          <w:sz w:val="26"/>
        </w:rPr>
        <w:t xml:space="preserve">de </w:t>
      </w:r>
      <w:r w:rsidR="009C02A9" w:rsidRPr="000044A6">
        <w:rPr>
          <w:rStyle w:val="Numeracinttulo"/>
          <w:b w:val="0"/>
          <w:spacing w:val="-2"/>
          <w:sz w:val="26"/>
        </w:rPr>
        <w:t>su compañero sentimental</w:t>
      </w:r>
      <w:r w:rsidR="00053321" w:rsidRPr="000044A6">
        <w:rPr>
          <w:rStyle w:val="Numeracinttulo"/>
          <w:b w:val="0"/>
          <w:spacing w:val="-2"/>
          <w:sz w:val="26"/>
        </w:rPr>
        <w:t xml:space="preserve"> FERNANDO ALONSO PÉREZ GRAJALES, </w:t>
      </w:r>
      <w:r w:rsidR="009C02A9" w:rsidRPr="000044A6">
        <w:rPr>
          <w:rStyle w:val="Numeracinttulo"/>
          <w:b w:val="0"/>
          <w:spacing w:val="-2"/>
          <w:sz w:val="26"/>
        </w:rPr>
        <w:t>del acusado,</w:t>
      </w:r>
      <w:r w:rsidR="00B76402">
        <w:rPr>
          <w:rStyle w:val="Numeracinttulo"/>
          <w:b w:val="0"/>
          <w:spacing w:val="-2"/>
          <w:sz w:val="26"/>
        </w:rPr>
        <w:t xml:space="preserve"> y </w:t>
      </w:r>
      <w:r w:rsidR="000A0672">
        <w:rPr>
          <w:rStyle w:val="Numeracinttulo"/>
          <w:b w:val="0"/>
          <w:spacing w:val="-2"/>
          <w:sz w:val="26"/>
        </w:rPr>
        <w:t>de</w:t>
      </w:r>
      <w:r w:rsidR="00053321" w:rsidRPr="000044A6">
        <w:rPr>
          <w:rStyle w:val="Numeracinttulo"/>
          <w:b w:val="0"/>
          <w:spacing w:val="-2"/>
          <w:sz w:val="26"/>
        </w:rPr>
        <w:t xml:space="preserve"> GLORIA CECILIA SUAZA AYALA,</w:t>
      </w:r>
      <w:r w:rsidR="000A0672">
        <w:rPr>
          <w:rStyle w:val="Numeracinttulo"/>
          <w:b w:val="0"/>
          <w:spacing w:val="-2"/>
          <w:sz w:val="26"/>
        </w:rPr>
        <w:t xml:space="preserve"> acompañante de éste,</w:t>
      </w:r>
      <w:r w:rsidR="009C02A9" w:rsidRPr="000044A6">
        <w:rPr>
          <w:rStyle w:val="Numeracinttulo"/>
          <w:b w:val="0"/>
          <w:spacing w:val="-2"/>
          <w:sz w:val="26"/>
        </w:rPr>
        <w:t xml:space="preserve"> así como los dictámenes médico legales</w:t>
      </w:r>
      <w:r w:rsidRPr="000044A6">
        <w:rPr>
          <w:rStyle w:val="Numeracinttulo"/>
          <w:b w:val="0"/>
          <w:spacing w:val="-2"/>
          <w:sz w:val="26"/>
        </w:rPr>
        <w:t xml:space="preserve"> que dan cuenta de las lesiones sufridas por la afectada.</w:t>
      </w:r>
    </w:p>
    <w:p w14:paraId="5D461035" w14:textId="77777777" w:rsidR="00F23452" w:rsidRPr="0038787C" w:rsidRDefault="00F23452" w:rsidP="000C7457">
      <w:pPr>
        <w:rPr>
          <w:rStyle w:val="Numeracinttulo"/>
          <w:b w:val="0"/>
          <w:spacing w:val="-2"/>
          <w:sz w:val="16"/>
          <w:szCs w:val="16"/>
        </w:rPr>
      </w:pPr>
    </w:p>
    <w:p w14:paraId="63E8A20F" w14:textId="5833B64A" w:rsidR="00F23452" w:rsidRPr="000044A6" w:rsidRDefault="00F23452" w:rsidP="000C7457">
      <w:pPr>
        <w:rPr>
          <w:rStyle w:val="Numeracinttulo"/>
          <w:b w:val="0"/>
          <w:spacing w:val="-2"/>
          <w:sz w:val="26"/>
        </w:rPr>
      </w:pPr>
      <w:r w:rsidRPr="000044A6">
        <w:rPr>
          <w:rStyle w:val="Numeracinttulo"/>
          <w:b w:val="0"/>
          <w:spacing w:val="-2"/>
          <w:sz w:val="26"/>
        </w:rPr>
        <w:t>Si bien</w:t>
      </w:r>
      <w:r w:rsidR="007C4E5C" w:rsidRPr="000044A6">
        <w:rPr>
          <w:rStyle w:val="Numeracinttulo"/>
          <w:b w:val="0"/>
          <w:spacing w:val="-2"/>
          <w:sz w:val="26"/>
        </w:rPr>
        <w:t xml:space="preserve"> en</w:t>
      </w:r>
      <w:r w:rsidRPr="000044A6">
        <w:rPr>
          <w:rStyle w:val="Numeracinttulo"/>
          <w:b w:val="0"/>
          <w:spacing w:val="-2"/>
          <w:sz w:val="26"/>
        </w:rPr>
        <w:t xml:space="preserve"> el presente caso hay dos infracciones </w:t>
      </w:r>
      <w:r w:rsidR="00923E19" w:rsidRPr="000044A6">
        <w:rPr>
          <w:rStyle w:val="Numeracinttulo"/>
          <w:b w:val="0"/>
          <w:spacing w:val="-2"/>
          <w:sz w:val="26"/>
        </w:rPr>
        <w:t>ostensibles</w:t>
      </w:r>
      <w:r w:rsidR="00C94218">
        <w:rPr>
          <w:rStyle w:val="Numeracinttulo"/>
          <w:b w:val="0"/>
          <w:spacing w:val="-2"/>
          <w:sz w:val="26"/>
        </w:rPr>
        <w:t xml:space="preserve"> a las normas de tránsito:</w:t>
      </w:r>
      <w:r w:rsidR="00B76402">
        <w:rPr>
          <w:rStyle w:val="Numeracinttulo"/>
          <w:b w:val="0"/>
          <w:spacing w:val="-2"/>
          <w:sz w:val="26"/>
        </w:rPr>
        <w:t xml:space="preserve"> una</w:t>
      </w:r>
      <w:r w:rsidRPr="000044A6">
        <w:rPr>
          <w:rStyle w:val="Numeracinttulo"/>
          <w:b w:val="0"/>
          <w:spacing w:val="-2"/>
          <w:sz w:val="26"/>
        </w:rPr>
        <w:t xml:space="preserve">, el tránsito por la vía </w:t>
      </w:r>
      <w:r w:rsidR="00865486" w:rsidRPr="000044A6">
        <w:rPr>
          <w:rStyle w:val="Numeracinttulo"/>
          <w:b w:val="0"/>
          <w:spacing w:val="-2"/>
          <w:sz w:val="26"/>
        </w:rPr>
        <w:t xml:space="preserve">exclusiva del megabus </w:t>
      </w:r>
      <w:r w:rsidRPr="000044A6">
        <w:rPr>
          <w:rStyle w:val="Numeracinttulo"/>
          <w:b w:val="0"/>
          <w:spacing w:val="-2"/>
          <w:sz w:val="26"/>
        </w:rPr>
        <w:t xml:space="preserve">de la ambulancia, </w:t>
      </w:r>
      <w:r w:rsidR="00865486" w:rsidRPr="000044A6">
        <w:rPr>
          <w:rStyle w:val="Numeracinttulo"/>
          <w:b w:val="0"/>
          <w:spacing w:val="-2"/>
          <w:sz w:val="26"/>
        </w:rPr>
        <w:t>y</w:t>
      </w:r>
      <w:r w:rsidR="00C94218">
        <w:rPr>
          <w:rStyle w:val="Numeracinttulo"/>
          <w:b w:val="0"/>
          <w:spacing w:val="-2"/>
          <w:sz w:val="26"/>
        </w:rPr>
        <w:t xml:space="preserve"> </w:t>
      </w:r>
      <w:r w:rsidRPr="000044A6">
        <w:rPr>
          <w:rStyle w:val="Numeracinttulo"/>
          <w:b w:val="0"/>
          <w:spacing w:val="-2"/>
          <w:sz w:val="26"/>
        </w:rPr>
        <w:t xml:space="preserve">otra, el no uso de la cebra por </w:t>
      </w:r>
      <w:r w:rsidR="00B76402">
        <w:rPr>
          <w:rStyle w:val="Numeracinttulo"/>
          <w:b w:val="0"/>
          <w:spacing w:val="-2"/>
          <w:sz w:val="26"/>
        </w:rPr>
        <w:t xml:space="preserve">parte de </w:t>
      </w:r>
      <w:r w:rsidRPr="000044A6">
        <w:rPr>
          <w:rStyle w:val="Numeracinttulo"/>
          <w:b w:val="0"/>
          <w:spacing w:val="-2"/>
          <w:sz w:val="26"/>
        </w:rPr>
        <w:t>la víctima en su condición de peat</w:t>
      </w:r>
      <w:r w:rsidR="00865486" w:rsidRPr="000044A6">
        <w:rPr>
          <w:rStyle w:val="Numeracinttulo"/>
          <w:b w:val="0"/>
          <w:spacing w:val="-2"/>
          <w:sz w:val="26"/>
        </w:rPr>
        <w:t>ón</w:t>
      </w:r>
      <w:r w:rsidR="00BD71C7" w:rsidRPr="000044A6">
        <w:rPr>
          <w:rStyle w:val="Numeracinttulo"/>
          <w:b w:val="0"/>
          <w:spacing w:val="-2"/>
          <w:sz w:val="26"/>
        </w:rPr>
        <w:t>,</w:t>
      </w:r>
      <w:r w:rsidR="00865486" w:rsidRPr="000044A6">
        <w:rPr>
          <w:rStyle w:val="Numeracinttulo"/>
          <w:b w:val="0"/>
          <w:spacing w:val="-2"/>
          <w:sz w:val="26"/>
        </w:rPr>
        <w:t xml:space="preserve"> el proceder de ésta última no permite fundamentar una culpa exc</w:t>
      </w:r>
      <w:r w:rsidR="00923E19" w:rsidRPr="000044A6">
        <w:rPr>
          <w:rStyle w:val="Numeracinttulo"/>
          <w:b w:val="0"/>
          <w:spacing w:val="-2"/>
          <w:sz w:val="26"/>
        </w:rPr>
        <w:t>lusiva por parte de ella</w:t>
      </w:r>
      <w:r w:rsidR="00C94218">
        <w:rPr>
          <w:rStyle w:val="Numeracinttulo"/>
          <w:b w:val="0"/>
          <w:spacing w:val="-2"/>
          <w:sz w:val="26"/>
        </w:rPr>
        <w:t xml:space="preserve">, ya que </w:t>
      </w:r>
      <w:r w:rsidR="00865486" w:rsidRPr="000044A6">
        <w:rPr>
          <w:rStyle w:val="Numeracinttulo"/>
          <w:b w:val="0"/>
          <w:spacing w:val="-2"/>
          <w:sz w:val="26"/>
        </w:rPr>
        <w:t>n</w:t>
      </w:r>
      <w:r w:rsidR="00C94218">
        <w:rPr>
          <w:rStyle w:val="Numeracinttulo"/>
          <w:b w:val="0"/>
          <w:spacing w:val="-2"/>
          <w:sz w:val="26"/>
        </w:rPr>
        <w:t>o se arrojó hacia la ambulancia</w:t>
      </w:r>
      <w:r w:rsidR="00865486" w:rsidRPr="000044A6">
        <w:rPr>
          <w:rStyle w:val="Numeracinttulo"/>
          <w:b w:val="0"/>
          <w:spacing w:val="-2"/>
          <w:sz w:val="26"/>
        </w:rPr>
        <w:t xml:space="preserve"> sino que su objetivo era dirigirse a su lugar de trabajo, como cotidianamente lo hacía, y no tenía por qué percatarse de la presencia d</w:t>
      </w:r>
      <w:r w:rsidR="002327D9">
        <w:rPr>
          <w:rStyle w:val="Numeracinttulo"/>
          <w:b w:val="0"/>
          <w:spacing w:val="-2"/>
          <w:sz w:val="26"/>
        </w:rPr>
        <w:t>e un vehículo distinto al megabú</w:t>
      </w:r>
      <w:r w:rsidR="00865486" w:rsidRPr="000044A6">
        <w:rPr>
          <w:rStyle w:val="Numeracinttulo"/>
          <w:b w:val="0"/>
          <w:spacing w:val="-2"/>
          <w:sz w:val="26"/>
        </w:rPr>
        <w:t xml:space="preserve">s en </w:t>
      </w:r>
      <w:r w:rsidR="00BD71C7" w:rsidRPr="000044A6">
        <w:rPr>
          <w:rStyle w:val="Numeracinttulo"/>
          <w:b w:val="0"/>
          <w:spacing w:val="-2"/>
          <w:sz w:val="26"/>
        </w:rPr>
        <w:t>ese carril, m</w:t>
      </w:r>
      <w:r w:rsidR="00865486" w:rsidRPr="000044A6">
        <w:rPr>
          <w:rStyle w:val="Numeracinttulo"/>
          <w:b w:val="0"/>
          <w:spacing w:val="-2"/>
          <w:sz w:val="26"/>
        </w:rPr>
        <w:t>ucho menos cuando éste no contaba con señales auditivas que alertaran</w:t>
      </w:r>
      <w:r w:rsidR="002327D9">
        <w:rPr>
          <w:rStyle w:val="Numeracinttulo"/>
          <w:b w:val="0"/>
          <w:spacing w:val="-2"/>
          <w:sz w:val="26"/>
        </w:rPr>
        <w:t xml:space="preserve"> a los transeúntes acerca de su presencia</w:t>
      </w:r>
      <w:r w:rsidR="00865486" w:rsidRPr="000044A6">
        <w:rPr>
          <w:rStyle w:val="Numeracinttulo"/>
          <w:b w:val="0"/>
          <w:spacing w:val="-2"/>
          <w:sz w:val="26"/>
        </w:rPr>
        <w:t>.</w:t>
      </w:r>
    </w:p>
    <w:p w14:paraId="6E9E0D5C" w14:textId="77777777" w:rsidR="00865486" w:rsidRPr="000044A6" w:rsidRDefault="00865486" w:rsidP="000C7457">
      <w:pPr>
        <w:rPr>
          <w:rStyle w:val="Numeracinttulo"/>
          <w:b w:val="0"/>
          <w:spacing w:val="-2"/>
          <w:sz w:val="26"/>
        </w:rPr>
      </w:pPr>
    </w:p>
    <w:p w14:paraId="4073828D" w14:textId="77777777" w:rsidR="00865486" w:rsidRPr="000044A6" w:rsidRDefault="007C4E5C" w:rsidP="000C7457">
      <w:pPr>
        <w:rPr>
          <w:rStyle w:val="Numeracinttulo"/>
          <w:b w:val="0"/>
          <w:spacing w:val="-2"/>
          <w:sz w:val="26"/>
        </w:rPr>
      </w:pPr>
      <w:r w:rsidRPr="000044A6">
        <w:rPr>
          <w:rStyle w:val="Numeracinttulo"/>
          <w:b w:val="0"/>
          <w:spacing w:val="-2"/>
          <w:sz w:val="26"/>
        </w:rPr>
        <w:lastRenderedPageBreak/>
        <w:t>Pese a que la</w:t>
      </w:r>
      <w:r w:rsidR="00865486" w:rsidRPr="000044A6">
        <w:rPr>
          <w:rStyle w:val="Numeracinttulo"/>
          <w:b w:val="0"/>
          <w:spacing w:val="-2"/>
          <w:sz w:val="26"/>
        </w:rPr>
        <w:t xml:space="preserve"> defensa </w:t>
      </w:r>
      <w:r w:rsidRPr="000044A6">
        <w:rPr>
          <w:rStyle w:val="Numeracinttulo"/>
          <w:b w:val="0"/>
          <w:spacing w:val="-2"/>
          <w:sz w:val="26"/>
        </w:rPr>
        <w:t xml:space="preserve">aseguró que el conductor de la ambulancia </w:t>
      </w:r>
      <w:r w:rsidR="00865486" w:rsidRPr="000044A6">
        <w:rPr>
          <w:rStyle w:val="Numeracinttulo"/>
          <w:b w:val="0"/>
          <w:spacing w:val="-2"/>
          <w:sz w:val="26"/>
        </w:rPr>
        <w:t>estaba autorizado para transitar por esa v</w:t>
      </w:r>
      <w:r w:rsidR="00BD71C7" w:rsidRPr="000044A6">
        <w:rPr>
          <w:rStyle w:val="Numeracinttulo"/>
          <w:b w:val="0"/>
          <w:spacing w:val="-2"/>
          <w:sz w:val="26"/>
        </w:rPr>
        <w:t>ía</w:t>
      </w:r>
      <w:r w:rsidRPr="000044A6">
        <w:rPr>
          <w:rStyle w:val="Numeracinttulo"/>
          <w:b w:val="0"/>
          <w:spacing w:val="-2"/>
          <w:sz w:val="26"/>
        </w:rPr>
        <w:t>,</w:t>
      </w:r>
      <w:r w:rsidR="00BD71C7" w:rsidRPr="000044A6">
        <w:rPr>
          <w:rStyle w:val="Numeracinttulo"/>
          <w:b w:val="0"/>
          <w:spacing w:val="-2"/>
          <w:sz w:val="26"/>
        </w:rPr>
        <w:t xml:space="preserve"> </w:t>
      </w:r>
      <w:r w:rsidR="00865486" w:rsidRPr="000044A6">
        <w:rPr>
          <w:rStyle w:val="Numeracinttulo"/>
          <w:b w:val="0"/>
          <w:spacing w:val="-2"/>
          <w:sz w:val="26"/>
        </w:rPr>
        <w:t xml:space="preserve">en atención a que se dirigía a recoger un paciente, </w:t>
      </w:r>
      <w:r w:rsidR="000044A6" w:rsidRPr="000044A6">
        <w:rPr>
          <w:rStyle w:val="Numeracinttulo"/>
          <w:b w:val="0"/>
          <w:spacing w:val="-2"/>
          <w:sz w:val="26"/>
        </w:rPr>
        <w:t xml:space="preserve">ninguna de esas situaciones pudo acreditarse </w:t>
      </w:r>
      <w:r w:rsidR="00865486" w:rsidRPr="000044A6">
        <w:rPr>
          <w:rStyle w:val="Numeracinttulo"/>
          <w:b w:val="0"/>
          <w:spacing w:val="-2"/>
          <w:sz w:val="26"/>
        </w:rPr>
        <w:t>con las pruebas traídas a juicio.</w:t>
      </w:r>
    </w:p>
    <w:p w14:paraId="2A642614" w14:textId="77777777" w:rsidR="00865486" w:rsidRPr="0038787C" w:rsidRDefault="00865486" w:rsidP="000C7457">
      <w:pPr>
        <w:rPr>
          <w:rStyle w:val="Numeracinttulo"/>
          <w:b w:val="0"/>
          <w:spacing w:val="-2"/>
          <w:sz w:val="16"/>
          <w:szCs w:val="16"/>
        </w:rPr>
      </w:pPr>
    </w:p>
    <w:p w14:paraId="5F159259" w14:textId="712EF099" w:rsidR="005D20C7" w:rsidRPr="000044A6" w:rsidRDefault="00865486" w:rsidP="000C7457">
      <w:pPr>
        <w:rPr>
          <w:rStyle w:val="Numeracinttulo"/>
          <w:b w:val="0"/>
          <w:spacing w:val="-2"/>
          <w:sz w:val="26"/>
        </w:rPr>
      </w:pPr>
      <w:r w:rsidRPr="000044A6">
        <w:rPr>
          <w:rStyle w:val="Numeracinttulo"/>
          <w:b w:val="0"/>
          <w:spacing w:val="-2"/>
          <w:sz w:val="26"/>
        </w:rPr>
        <w:t xml:space="preserve">Frente al conductor de la ambulancia </w:t>
      </w:r>
      <w:r w:rsidR="005D20C7" w:rsidRPr="000044A6">
        <w:rPr>
          <w:rStyle w:val="Numeracinttulo"/>
          <w:b w:val="0"/>
          <w:spacing w:val="-2"/>
          <w:sz w:val="26"/>
        </w:rPr>
        <w:t>el nivel de precaución debía ser mayor,</w:t>
      </w:r>
      <w:r w:rsidR="00F57D31" w:rsidRPr="000044A6">
        <w:rPr>
          <w:rStyle w:val="Numeracinttulo"/>
          <w:b w:val="0"/>
          <w:spacing w:val="-2"/>
          <w:sz w:val="26"/>
        </w:rPr>
        <w:t xml:space="preserve"> no solo por su nivel social y de escolaridad, sino también</w:t>
      </w:r>
      <w:r w:rsidR="005D20C7" w:rsidRPr="000044A6">
        <w:rPr>
          <w:rStyle w:val="Numeracinttulo"/>
          <w:b w:val="0"/>
          <w:spacing w:val="-2"/>
          <w:sz w:val="26"/>
        </w:rPr>
        <w:t xml:space="preserve"> en atenci</w:t>
      </w:r>
      <w:r w:rsidR="00A943F4" w:rsidRPr="000044A6">
        <w:rPr>
          <w:rStyle w:val="Numeracinttulo"/>
          <w:b w:val="0"/>
          <w:spacing w:val="-2"/>
          <w:sz w:val="26"/>
        </w:rPr>
        <w:t>ón al principio de confianza y a</w:t>
      </w:r>
      <w:r w:rsidR="005D20C7" w:rsidRPr="000044A6">
        <w:rPr>
          <w:rStyle w:val="Numeracinttulo"/>
          <w:b w:val="0"/>
          <w:spacing w:val="-2"/>
          <w:sz w:val="26"/>
        </w:rPr>
        <w:t>l riesgo permitido, a lo que se suma qu</w:t>
      </w:r>
      <w:r w:rsidR="00A943F4" w:rsidRPr="000044A6">
        <w:rPr>
          <w:rStyle w:val="Numeracinttulo"/>
          <w:b w:val="0"/>
          <w:spacing w:val="-2"/>
          <w:sz w:val="26"/>
        </w:rPr>
        <w:t>e l</w:t>
      </w:r>
      <w:r w:rsidR="005D20C7" w:rsidRPr="000044A6">
        <w:rPr>
          <w:rStyle w:val="Numeracinttulo"/>
          <w:b w:val="0"/>
          <w:spacing w:val="-2"/>
          <w:sz w:val="26"/>
        </w:rPr>
        <w:t xml:space="preserve">a actividad realizada por </w:t>
      </w:r>
      <w:r w:rsidR="00503B28">
        <w:rPr>
          <w:rStyle w:val="Numeracinttulo"/>
          <w:b w:val="0"/>
          <w:spacing w:val="-2"/>
          <w:sz w:val="26"/>
        </w:rPr>
        <w:t>él necesariamente estaba</w:t>
      </w:r>
      <w:r w:rsidR="00BD71C7" w:rsidRPr="000044A6">
        <w:rPr>
          <w:rStyle w:val="Numeracinttulo"/>
          <w:b w:val="0"/>
          <w:spacing w:val="-2"/>
          <w:sz w:val="26"/>
        </w:rPr>
        <w:t xml:space="preserve"> ligada al deber</w:t>
      </w:r>
      <w:r w:rsidR="002327D9">
        <w:rPr>
          <w:rStyle w:val="Numeracinttulo"/>
          <w:b w:val="0"/>
          <w:spacing w:val="-2"/>
          <w:sz w:val="26"/>
        </w:rPr>
        <w:t xml:space="preserve"> objetivo</w:t>
      </w:r>
      <w:r w:rsidR="00BD71C7" w:rsidRPr="000044A6">
        <w:rPr>
          <w:rStyle w:val="Numeracinttulo"/>
          <w:b w:val="0"/>
          <w:spacing w:val="-2"/>
          <w:sz w:val="26"/>
        </w:rPr>
        <w:t xml:space="preserve"> de cuidado</w:t>
      </w:r>
      <w:r w:rsidR="002327D9">
        <w:rPr>
          <w:rStyle w:val="Numeracinttulo"/>
          <w:b w:val="0"/>
          <w:spacing w:val="-2"/>
          <w:sz w:val="26"/>
        </w:rPr>
        <w:t>; luego</w:t>
      </w:r>
      <w:r w:rsidR="005D20C7" w:rsidRPr="000044A6">
        <w:rPr>
          <w:rStyle w:val="Numeracinttulo"/>
          <w:b w:val="0"/>
          <w:spacing w:val="-2"/>
          <w:sz w:val="26"/>
        </w:rPr>
        <w:t xml:space="preserve"> </w:t>
      </w:r>
      <w:r w:rsidR="000044A6" w:rsidRPr="000044A6">
        <w:rPr>
          <w:rStyle w:val="Numeracinttulo"/>
          <w:b w:val="0"/>
          <w:spacing w:val="-2"/>
          <w:sz w:val="26"/>
        </w:rPr>
        <w:t>entonces</w:t>
      </w:r>
      <w:r w:rsidR="002327D9">
        <w:rPr>
          <w:rStyle w:val="Numeracinttulo"/>
          <w:b w:val="0"/>
          <w:spacing w:val="-2"/>
          <w:sz w:val="26"/>
        </w:rPr>
        <w:t>,</w:t>
      </w:r>
      <w:r w:rsidR="000044A6" w:rsidRPr="000044A6">
        <w:rPr>
          <w:rStyle w:val="Numeracinttulo"/>
          <w:b w:val="0"/>
          <w:spacing w:val="-2"/>
          <w:sz w:val="26"/>
        </w:rPr>
        <w:t xml:space="preserve"> si e</w:t>
      </w:r>
      <w:r w:rsidR="005D20C7" w:rsidRPr="000044A6">
        <w:rPr>
          <w:rStyle w:val="Numeracinttulo"/>
          <w:b w:val="0"/>
          <w:spacing w:val="-2"/>
          <w:sz w:val="26"/>
        </w:rPr>
        <w:t>l transitar por una vía ordinaria</w:t>
      </w:r>
      <w:r w:rsidR="000044A6" w:rsidRPr="000044A6">
        <w:rPr>
          <w:rStyle w:val="Numeracinttulo"/>
          <w:b w:val="0"/>
          <w:spacing w:val="-2"/>
          <w:sz w:val="26"/>
        </w:rPr>
        <w:t xml:space="preserve"> lo obligaba a estar</w:t>
      </w:r>
      <w:r w:rsidR="005D20C7" w:rsidRPr="000044A6">
        <w:rPr>
          <w:rStyle w:val="Numeracinttulo"/>
          <w:b w:val="0"/>
          <w:spacing w:val="-2"/>
          <w:sz w:val="26"/>
        </w:rPr>
        <w:t xml:space="preserve"> at</w:t>
      </w:r>
      <w:r w:rsidR="000044A6" w:rsidRPr="000044A6">
        <w:rPr>
          <w:rStyle w:val="Numeracinttulo"/>
          <w:b w:val="0"/>
          <w:spacing w:val="-2"/>
          <w:sz w:val="26"/>
        </w:rPr>
        <w:t>ento a la presencia de personas, con mayor razón al hacerlo por una de uso exclusivo del bus articulado.</w:t>
      </w:r>
    </w:p>
    <w:p w14:paraId="599C4C4D" w14:textId="77777777" w:rsidR="005D20C7" w:rsidRPr="0038787C" w:rsidRDefault="005D20C7" w:rsidP="005D20C7">
      <w:pPr>
        <w:rPr>
          <w:rStyle w:val="Numeracinttulo"/>
          <w:b w:val="0"/>
          <w:spacing w:val="-2"/>
          <w:sz w:val="16"/>
          <w:szCs w:val="16"/>
        </w:rPr>
      </w:pPr>
    </w:p>
    <w:p w14:paraId="5C281C5C" w14:textId="3BC31677" w:rsidR="00F05F48" w:rsidRPr="000044A6" w:rsidRDefault="00E9526C" w:rsidP="005D20C7">
      <w:pPr>
        <w:rPr>
          <w:rStyle w:val="Numeracinttulo"/>
          <w:b w:val="0"/>
          <w:spacing w:val="-2"/>
          <w:sz w:val="26"/>
        </w:rPr>
      </w:pPr>
      <w:r w:rsidRPr="000044A6">
        <w:rPr>
          <w:rStyle w:val="Numeracinttulo"/>
          <w:b w:val="0"/>
          <w:spacing w:val="-2"/>
          <w:sz w:val="26"/>
        </w:rPr>
        <w:t>Del estudio y análisis de los medios probatorios adosados al plenario, sin lugar a dudas se puede concluir que d</w:t>
      </w:r>
      <w:r w:rsidR="005D20C7" w:rsidRPr="000044A6">
        <w:rPr>
          <w:rStyle w:val="Numeracinttulo"/>
          <w:b w:val="0"/>
          <w:spacing w:val="-2"/>
          <w:sz w:val="26"/>
        </w:rPr>
        <w:t xml:space="preserve">el </w:t>
      </w:r>
      <w:r w:rsidRPr="000044A6">
        <w:rPr>
          <w:rStyle w:val="Numeracinttulo"/>
          <w:b w:val="0"/>
          <w:spacing w:val="-2"/>
          <w:sz w:val="26"/>
        </w:rPr>
        <w:t xml:space="preserve">actuar imprudente del </w:t>
      </w:r>
      <w:r w:rsidR="00BD71C7" w:rsidRPr="000044A6">
        <w:rPr>
          <w:rStyle w:val="Numeracinttulo"/>
          <w:b w:val="0"/>
          <w:spacing w:val="-2"/>
          <w:sz w:val="26"/>
        </w:rPr>
        <w:t>procesado</w:t>
      </w:r>
      <w:r w:rsidRPr="000044A6">
        <w:rPr>
          <w:rStyle w:val="Numeracinttulo"/>
          <w:b w:val="0"/>
          <w:spacing w:val="-2"/>
          <w:sz w:val="26"/>
        </w:rPr>
        <w:t xml:space="preserve"> devino el accidente que dio origen a esta actuación, ya que no tenía por qué transitar por esa vía, y en todo caso debía anunciar su presencia a través de señales sonoras,</w:t>
      </w:r>
      <w:r w:rsidR="00BD71C7" w:rsidRPr="000044A6">
        <w:rPr>
          <w:rStyle w:val="Numeracinttulo"/>
          <w:b w:val="0"/>
          <w:spacing w:val="-2"/>
          <w:sz w:val="26"/>
        </w:rPr>
        <w:t xml:space="preserve"> lo cual ni hizo, por lo que f</w:t>
      </w:r>
      <w:r w:rsidRPr="000044A6">
        <w:rPr>
          <w:rStyle w:val="Numeracinttulo"/>
          <w:b w:val="0"/>
          <w:spacing w:val="-2"/>
          <w:sz w:val="26"/>
        </w:rPr>
        <w:t>ue él quien</w:t>
      </w:r>
      <w:r w:rsidR="00385BDE">
        <w:rPr>
          <w:rStyle w:val="Numeracinttulo"/>
          <w:b w:val="0"/>
          <w:spacing w:val="-2"/>
          <w:sz w:val="26"/>
        </w:rPr>
        <w:t xml:space="preserve"> generó un riesgo desaprobado </w:t>
      </w:r>
      <w:r w:rsidRPr="000044A6">
        <w:rPr>
          <w:rStyle w:val="Numeracinttulo"/>
          <w:b w:val="0"/>
          <w:spacing w:val="-2"/>
          <w:sz w:val="26"/>
        </w:rPr>
        <w:t>y su conducta determin</w:t>
      </w:r>
      <w:r w:rsidR="00BD71C7" w:rsidRPr="000044A6">
        <w:rPr>
          <w:rStyle w:val="Numeracinttulo"/>
          <w:b w:val="0"/>
          <w:spacing w:val="-2"/>
          <w:sz w:val="26"/>
        </w:rPr>
        <w:t xml:space="preserve">ó </w:t>
      </w:r>
      <w:r w:rsidRPr="000044A6">
        <w:rPr>
          <w:rStyle w:val="Numeracinttulo"/>
          <w:b w:val="0"/>
          <w:spacing w:val="-2"/>
          <w:sz w:val="26"/>
        </w:rPr>
        <w:t>l</w:t>
      </w:r>
      <w:r w:rsidR="00BD71C7" w:rsidRPr="000044A6">
        <w:rPr>
          <w:rStyle w:val="Numeracinttulo"/>
          <w:b w:val="0"/>
          <w:spacing w:val="-2"/>
          <w:sz w:val="26"/>
        </w:rPr>
        <w:t>a</w:t>
      </w:r>
      <w:r w:rsidRPr="000044A6">
        <w:rPr>
          <w:rStyle w:val="Numeracinttulo"/>
          <w:b w:val="0"/>
          <w:spacing w:val="-2"/>
          <w:sz w:val="26"/>
        </w:rPr>
        <w:t xml:space="preserve"> existencia del resultado, </w:t>
      </w:r>
      <w:r w:rsidR="00BD71C7" w:rsidRPr="000044A6">
        <w:rPr>
          <w:rStyle w:val="Numeracinttulo"/>
          <w:b w:val="0"/>
          <w:spacing w:val="-2"/>
          <w:sz w:val="26"/>
        </w:rPr>
        <w:t>lo que lleva a</w:t>
      </w:r>
      <w:r w:rsidRPr="000044A6">
        <w:rPr>
          <w:rStyle w:val="Numeracinttulo"/>
          <w:b w:val="0"/>
          <w:spacing w:val="-2"/>
          <w:sz w:val="26"/>
        </w:rPr>
        <w:t>l convencimi</w:t>
      </w:r>
      <w:r w:rsidR="00385BDE">
        <w:rPr>
          <w:rStyle w:val="Numeracinttulo"/>
          <w:b w:val="0"/>
          <w:spacing w:val="-2"/>
          <w:sz w:val="26"/>
        </w:rPr>
        <w:t>ento más allá de toda duda acerca de</w:t>
      </w:r>
      <w:r w:rsidRPr="000044A6">
        <w:rPr>
          <w:rStyle w:val="Numeracinttulo"/>
          <w:b w:val="0"/>
          <w:spacing w:val="-2"/>
          <w:sz w:val="26"/>
        </w:rPr>
        <w:t xml:space="preserve"> su responsabilidad en el hecho.</w:t>
      </w:r>
    </w:p>
    <w:p w14:paraId="09D4CEF7" w14:textId="77777777" w:rsidR="00E9526C" w:rsidRPr="0038787C" w:rsidRDefault="00E9526C" w:rsidP="005D20C7">
      <w:pPr>
        <w:rPr>
          <w:sz w:val="16"/>
          <w:szCs w:val="16"/>
        </w:rPr>
      </w:pPr>
    </w:p>
    <w:p w14:paraId="44148F87" w14:textId="77777777" w:rsidR="00640B87" w:rsidRPr="001D1811" w:rsidRDefault="00640B87" w:rsidP="00640B87">
      <w:pPr>
        <w:rPr>
          <w:rStyle w:val="Numeracinttulo"/>
          <w:b w:val="0"/>
          <w:spacing w:val="2"/>
          <w:sz w:val="26"/>
        </w:rPr>
      </w:pPr>
      <w:r w:rsidRPr="001D1811">
        <w:rPr>
          <w:rStyle w:val="Numeracinttulo"/>
          <w:spacing w:val="2"/>
        </w:rPr>
        <w:t>1.4.-</w:t>
      </w:r>
      <w:r w:rsidRPr="001D1811">
        <w:rPr>
          <w:rStyle w:val="Numeracinttulo"/>
          <w:b w:val="0"/>
          <w:spacing w:val="2"/>
          <w:sz w:val="26"/>
        </w:rPr>
        <w:t xml:space="preserve"> </w:t>
      </w:r>
      <w:r w:rsidR="0037261C">
        <w:rPr>
          <w:rStyle w:val="Numeracinttulo"/>
          <w:b w:val="0"/>
          <w:spacing w:val="2"/>
          <w:sz w:val="26"/>
        </w:rPr>
        <w:t xml:space="preserve">El </w:t>
      </w:r>
      <w:r w:rsidRPr="001D1811">
        <w:rPr>
          <w:rStyle w:val="Numeracinttulo"/>
          <w:b w:val="0"/>
          <w:spacing w:val="2"/>
          <w:sz w:val="26"/>
        </w:rPr>
        <w:t xml:space="preserve">defensor </w:t>
      </w:r>
      <w:r w:rsidR="00267B65">
        <w:rPr>
          <w:rStyle w:val="Numeracinttulo"/>
          <w:b w:val="0"/>
          <w:spacing w:val="2"/>
          <w:sz w:val="26"/>
        </w:rPr>
        <w:t>se mostró inconforme con la decisión y la impugnó, razón por la cual las diligencias fueron remitidas a esta Cor</w:t>
      </w:r>
      <w:r w:rsidR="00B76402">
        <w:rPr>
          <w:rStyle w:val="Numeracinttulo"/>
          <w:b w:val="0"/>
          <w:spacing w:val="2"/>
          <w:sz w:val="26"/>
        </w:rPr>
        <w:t xml:space="preserve">poración para desatar la alzada, al </w:t>
      </w:r>
      <w:r w:rsidR="006A11B3">
        <w:rPr>
          <w:rStyle w:val="Numeracinttulo"/>
          <w:b w:val="0"/>
          <w:spacing w:val="2"/>
          <w:sz w:val="26"/>
        </w:rPr>
        <w:t>haber</w:t>
      </w:r>
      <w:r w:rsidR="00B76402">
        <w:rPr>
          <w:rStyle w:val="Numeracinttulo"/>
          <w:b w:val="0"/>
          <w:spacing w:val="2"/>
          <w:sz w:val="26"/>
        </w:rPr>
        <w:t xml:space="preserve"> presentado la sustentación dentro del término oportuno.</w:t>
      </w:r>
      <w:r w:rsidRPr="001D1811">
        <w:rPr>
          <w:rStyle w:val="Numeracinttulo"/>
          <w:b w:val="0"/>
          <w:spacing w:val="2"/>
          <w:sz w:val="26"/>
        </w:rPr>
        <w:t xml:space="preserve"> </w:t>
      </w:r>
    </w:p>
    <w:p w14:paraId="63D317EA" w14:textId="77777777" w:rsidR="00F05F48" w:rsidRPr="001B7328" w:rsidRDefault="00F05F48" w:rsidP="00F05F48"/>
    <w:p w14:paraId="34495F19" w14:textId="77777777" w:rsidR="00F05F48" w:rsidRPr="008972BD" w:rsidRDefault="00F05F48" w:rsidP="00F05F48">
      <w:pPr>
        <w:rPr>
          <w:rStyle w:val="Algerian"/>
        </w:rPr>
      </w:pPr>
      <w:r>
        <w:rPr>
          <w:rStyle w:val="Algerian"/>
        </w:rPr>
        <w:t xml:space="preserve">2.- </w:t>
      </w:r>
      <w:r w:rsidRPr="008972BD">
        <w:rPr>
          <w:rStyle w:val="Algerian"/>
        </w:rPr>
        <w:t>Debate</w:t>
      </w:r>
    </w:p>
    <w:p w14:paraId="7DD21BEB" w14:textId="77777777" w:rsidR="00F05F48" w:rsidRPr="0038787C" w:rsidRDefault="00F05F48" w:rsidP="00F05F48">
      <w:pPr>
        <w:rPr>
          <w:sz w:val="16"/>
          <w:szCs w:val="16"/>
        </w:rPr>
      </w:pPr>
      <w:r>
        <w:t xml:space="preserve"> </w:t>
      </w:r>
      <w:r w:rsidR="00BB3886">
        <w:t xml:space="preserve"> </w:t>
      </w:r>
    </w:p>
    <w:p w14:paraId="0085FE69" w14:textId="77777777" w:rsidR="00F05F48" w:rsidRDefault="00F05F48" w:rsidP="007F3411">
      <w:pPr>
        <w:rPr>
          <w:rStyle w:val="Numeracinttulo"/>
          <w:b w:val="0"/>
        </w:rPr>
      </w:pPr>
      <w:r>
        <w:rPr>
          <w:rStyle w:val="Numeracinttulo"/>
        </w:rPr>
        <w:t>2.1</w:t>
      </w:r>
      <w:r w:rsidR="007F3411">
        <w:rPr>
          <w:rStyle w:val="Numeracinttulo"/>
        </w:rPr>
        <w:t>.-</w:t>
      </w:r>
      <w:r w:rsidR="007F3411">
        <w:rPr>
          <w:rStyle w:val="Numeracinttulo"/>
          <w:b w:val="0"/>
        </w:rPr>
        <w:t xml:space="preserve"> </w:t>
      </w:r>
      <w:r w:rsidRPr="00496CC0">
        <w:rPr>
          <w:rStyle w:val="Numeracinttulo"/>
          <w:b w:val="0"/>
          <w:sz w:val="26"/>
        </w:rPr>
        <w:t xml:space="preserve">Defensa </w:t>
      </w:r>
      <w:r w:rsidR="0072182E">
        <w:rPr>
          <w:rStyle w:val="Numeracinttulo"/>
          <w:rFonts w:ascii="Verdana" w:hAnsi="Verdana"/>
          <w:b w:val="0"/>
          <w:sz w:val="20"/>
          <w:szCs w:val="20"/>
        </w:rPr>
        <w:t>-r</w:t>
      </w:r>
      <w:r w:rsidRPr="00640B87">
        <w:rPr>
          <w:rStyle w:val="Numeracinttulo"/>
          <w:rFonts w:ascii="Verdana" w:hAnsi="Verdana"/>
          <w:b w:val="0"/>
          <w:sz w:val="20"/>
          <w:szCs w:val="20"/>
        </w:rPr>
        <w:t>ecurrente-</w:t>
      </w:r>
    </w:p>
    <w:p w14:paraId="2F7DB552" w14:textId="77777777" w:rsidR="00FD5C87" w:rsidRPr="0038787C" w:rsidRDefault="00FD5C87" w:rsidP="00FD5C87">
      <w:pPr>
        <w:rPr>
          <w:rStyle w:val="Numeracinttulo"/>
          <w:b w:val="0"/>
          <w:sz w:val="16"/>
          <w:szCs w:val="16"/>
        </w:rPr>
      </w:pPr>
    </w:p>
    <w:p w14:paraId="04A1E6F5" w14:textId="470E851A" w:rsidR="00FD5C87" w:rsidRPr="00B104A1" w:rsidRDefault="00FD5C87" w:rsidP="007F3411">
      <w:pPr>
        <w:rPr>
          <w:rStyle w:val="Numeracinttulo"/>
          <w:b w:val="0"/>
          <w:spacing w:val="-6"/>
          <w:sz w:val="26"/>
        </w:rPr>
      </w:pPr>
      <w:r w:rsidRPr="00B104A1">
        <w:rPr>
          <w:rStyle w:val="Numeracinttulo"/>
          <w:b w:val="0"/>
          <w:spacing w:val="-6"/>
          <w:sz w:val="26"/>
        </w:rPr>
        <w:t xml:space="preserve">Pide que se revoque la sentencia emitida por el juez de primer nivel, y en </w:t>
      </w:r>
      <w:r w:rsidR="00AA264F" w:rsidRPr="00B104A1">
        <w:rPr>
          <w:rStyle w:val="Numeracinttulo"/>
          <w:b w:val="0"/>
          <w:spacing w:val="-6"/>
          <w:sz w:val="26"/>
        </w:rPr>
        <w:t>su lugar se absuelva al ac</w:t>
      </w:r>
      <w:r w:rsidR="00A23141" w:rsidRPr="00B104A1">
        <w:rPr>
          <w:rStyle w:val="Numeracinttulo"/>
          <w:b w:val="0"/>
          <w:spacing w:val="-6"/>
          <w:sz w:val="26"/>
        </w:rPr>
        <w:t>usado</w:t>
      </w:r>
      <w:r w:rsidR="00812919">
        <w:rPr>
          <w:rStyle w:val="Numeracinttulo"/>
          <w:b w:val="0"/>
          <w:spacing w:val="-6"/>
          <w:sz w:val="26"/>
        </w:rPr>
        <w:t xml:space="preserve"> por no haber tenido participación culposa en el hecho, o en particular que se le exonere de responsabilidad de </w:t>
      </w:r>
      <w:r w:rsidRPr="00B104A1">
        <w:rPr>
          <w:rStyle w:val="Numeracinttulo"/>
          <w:b w:val="0"/>
          <w:spacing w:val="-6"/>
          <w:sz w:val="26"/>
        </w:rPr>
        <w:t>conformidad con</w:t>
      </w:r>
      <w:r w:rsidR="00A23141" w:rsidRPr="00B104A1">
        <w:rPr>
          <w:rStyle w:val="Numeracinttulo"/>
          <w:b w:val="0"/>
          <w:spacing w:val="-6"/>
          <w:sz w:val="26"/>
        </w:rPr>
        <w:t xml:space="preserve"> la c</w:t>
      </w:r>
      <w:r w:rsidR="00812919">
        <w:rPr>
          <w:rStyle w:val="Numeracinttulo"/>
          <w:b w:val="0"/>
          <w:spacing w:val="-6"/>
          <w:sz w:val="26"/>
        </w:rPr>
        <w:t xml:space="preserve">ausal </w:t>
      </w:r>
      <w:r w:rsidR="00812919">
        <w:rPr>
          <w:rStyle w:val="Numeracinttulo"/>
          <w:b w:val="0"/>
          <w:spacing w:val="-6"/>
          <w:sz w:val="26"/>
        </w:rPr>
        <w:lastRenderedPageBreak/>
        <w:t>prime</w:t>
      </w:r>
      <w:r w:rsidR="006A11B3" w:rsidRPr="00B104A1">
        <w:rPr>
          <w:rStyle w:val="Numeracinttulo"/>
          <w:b w:val="0"/>
          <w:spacing w:val="-6"/>
          <w:sz w:val="26"/>
        </w:rPr>
        <w:t>ra del artículo 32 C.</w:t>
      </w:r>
      <w:r w:rsidR="00A23141" w:rsidRPr="00B104A1">
        <w:rPr>
          <w:rStyle w:val="Numeracinttulo"/>
          <w:b w:val="0"/>
          <w:spacing w:val="-6"/>
          <w:sz w:val="26"/>
        </w:rPr>
        <w:t>P., referente a la fuerza mayor o ca</w:t>
      </w:r>
      <w:r w:rsidR="00917DC1">
        <w:rPr>
          <w:rStyle w:val="Numeracinttulo"/>
          <w:b w:val="0"/>
          <w:spacing w:val="-6"/>
          <w:sz w:val="26"/>
        </w:rPr>
        <w:t>so fortuito. Al efecto argumentó</w:t>
      </w:r>
      <w:r w:rsidR="00A23141" w:rsidRPr="00B104A1">
        <w:rPr>
          <w:rStyle w:val="Numeracinttulo"/>
          <w:b w:val="0"/>
          <w:spacing w:val="-6"/>
          <w:sz w:val="26"/>
        </w:rPr>
        <w:t>:</w:t>
      </w:r>
    </w:p>
    <w:p w14:paraId="5225EDA7" w14:textId="77777777" w:rsidR="00A23141" w:rsidRPr="00B104A1" w:rsidRDefault="00A23141" w:rsidP="007F3411">
      <w:pPr>
        <w:rPr>
          <w:rStyle w:val="Numeracinttulo"/>
          <w:b w:val="0"/>
          <w:spacing w:val="-6"/>
          <w:sz w:val="26"/>
        </w:rPr>
      </w:pPr>
    </w:p>
    <w:p w14:paraId="141AFB0C" w14:textId="77777777" w:rsidR="00A07ED7" w:rsidRPr="00B104A1" w:rsidRDefault="00FB3949" w:rsidP="007F3411">
      <w:pPr>
        <w:rPr>
          <w:rStyle w:val="Numeracinttulo"/>
          <w:b w:val="0"/>
          <w:spacing w:val="-6"/>
          <w:sz w:val="26"/>
        </w:rPr>
      </w:pPr>
      <w:r w:rsidRPr="00B104A1">
        <w:rPr>
          <w:rStyle w:val="Numeracinttulo"/>
          <w:b w:val="0"/>
          <w:spacing w:val="-6"/>
          <w:sz w:val="26"/>
        </w:rPr>
        <w:t>No debate la materialidad de la conducta, ya que</w:t>
      </w:r>
      <w:r w:rsidR="00DA0790" w:rsidRPr="00B104A1">
        <w:rPr>
          <w:rStyle w:val="Numeracinttulo"/>
          <w:b w:val="0"/>
          <w:spacing w:val="-6"/>
          <w:sz w:val="26"/>
        </w:rPr>
        <w:t xml:space="preserve"> </w:t>
      </w:r>
      <w:r w:rsidR="00A07ED7" w:rsidRPr="00B104A1">
        <w:rPr>
          <w:rStyle w:val="Numeracinttulo"/>
          <w:b w:val="0"/>
          <w:spacing w:val="-6"/>
          <w:sz w:val="26"/>
        </w:rPr>
        <w:t>efectivamente quedó probado que el día 12 de junio de 2009, en el sector de la Avenida del Ferrocarril carrera 11 de esta ciudad, se presentó un accidente de tránsito del que fueron partícipes el acusado en calidad de conductor de la ambulancia de placas CLV267, y la señora MARTHA INÉS MARTÍNEZ, quien resultó lesionada.</w:t>
      </w:r>
    </w:p>
    <w:p w14:paraId="6A1DAF35" w14:textId="77777777" w:rsidR="00A07ED7" w:rsidRPr="00B104A1" w:rsidRDefault="00A07ED7" w:rsidP="007F3411">
      <w:pPr>
        <w:rPr>
          <w:rStyle w:val="Numeracinttulo"/>
          <w:b w:val="0"/>
          <w:spacing w:val="-6"/>
          <w:sz w:val="26"/>
        </w:rPr>
      </w:pPr>
    </w:p>
    <w:p w14:paraId="0FD778C5" w14:textId="72D30E09" w:rsidR="00AA264F" w:rsidRPr="00B104A1" w:rsidRDefault="00A07ED7" w:rsidP="00304CE2">
      <w:pPr>
        <w:rPr>
          <w:rStyle w:val="Numeracinttulo"/>
          <w:b w:val="0"/>
          <w:spacing w:val="-6"/>
          <w:sz w:val="26"/>
        </w:rPr>
      </w:pPr>
      <w:r w:rsidRPr="00B104A1">
        <w:rPr>
          <w:rStyle w:val="Numeracinttulo"/>
          <w:b w:val="0"/>
          <w:spacing w:val="-6"/>
          <w:sz w:val="26"/>
        </w:rPr>
        <w:t xml:space="preserve">Lo que en su criterio no se encuentra demostrado es la responsabilidad de su representado, y en ese sentido hubo una indebida valoración probatoria por parte del juez a quo, quien se limitó a darle credibilidad a los planteamientos de la Fiscalía, y le </w:t>
      </w:r>
      <w:r w:rsidR="00D0444F">
        <w:rPr>
          <w:rStyle w:val="Numeracinttulo"/>
          <w:b w:val="0"/>
          <w:spacing w:val="-6"/>
          <w:sz w:val="26"/>
        </w:rPr>
        <w:t>restó importancia</w:t>
      </w:r>
      <w:r w:rsidRPr="00B104A1">
        <w:rPr>
          <w:rStyle w:val="Numeracinttulo"/>
          <w:b w:val="0"/>
          <w:spacing w:val="-6"/>
          <w:sz w:val="26"/>
        </w:rPr>
        <w:t xml:space="preserve"> a los testigos, pruebas documentales y pericias aportadas por la defensa</w:t>
      </w:r>
      <w:r w:rsidR="006C7B9F" w:rsidRPr="00B104A1">
        <w:rPr>
          <w:rStyle w:val="Numeracinttulo"/>
          <w:b w:val="0"/>
          <w:spacing w:val="-6"/>
          <w:sz w:val="26"/>
        </w:rPr>
        <w:t xml:space="preserve">, </w:t>
      </w:r>
      <w:r w:rsidR="002355E3" w:rsidRPr="00B104A1">
        <w:rPr>
          <w:rStyle w:val="Numeracinttulo"/>
          <w:b w:val="0"/>
          <w:spacing w:val="-6"/>
          <w:sz w:val="26"/>
        </w:rPr>
        <w:t xml:space="preserve">sin indicar </w:t>
      </w:r>
      <w:r w:rsidR="00C03FF7">
        <w:rPr>
          <w:rStyle w:val="Numeracinttulo"/>
          <w:b w:val="0"/>
          <w:spacing w:val="-6"/>
          <w:sz w:val="26"/>
        </w:rPr>
        <w:t xml:space="preserve">la razón para ello. De ese modo irregular concluyó que </w:t>
      </w:r>
      <w:r w:rsidR="006C7B9F" w:rsidRPr="00B104A1">
        <w:rPr>
          <w:rStyle w:val="Numeracinttulo"/>
          <w:b w:val="0"/>
          <w:spacing w:val="-6"/>
          <w:sz w:val="26"/>
        </w:rPr>
        <w:t>su proh</w:t>
      </w:r>
      <w:r w:rsidR="00C03FF7">
        <w:rPr>
          <w:rStyle w:val="Numeracinttulo"/>
          <w:b w:val="0"/>
          <w:spacing w:val="-6"/>
          <w:sz w:val="26"/>
        </w:rPr>
        <w:t>ijado violó el deber de cuidado</w:t>
      </w:r>
      <w:r w:rsidR="006C7B9F" w:rsidRPr="00B104A1">
        <w:rPr>
          <w:rStyle w:val="Numeracinttulo"/>
          <w:b w:val="0"/>
          <w:spacing w:val="-6"/>
          <w:sz w:val="26"/>
        </w:rPr>
        <w:t xml:space="preserve"> y po</w:t>
      </w:r>
      <w:r w:rsidR="00C03FF7">
        <w:rPr>
          <w:rStyle w:val="Numeracinttulo"/>
          <w:b w:val="0"/>
          <w:spacing w:val="-6"/>
          <w:sz w:val="26"/>
        </w:rPr>
        <w:t>r ese motivo debía</w:t>
      </w:r>
      <w:r w:rsidR="00AA264F" w:rsidRPr="00B104A1">
        <w:rPr>
          <w:rStyle w:val="Numeracinttulo"/>
          <w:b w:val="0"/>
          <w:spacing w:val="-6"/>
          <w:sz w:val="26"/>
        </w:rPr>
        <w:t xml:space="preserve"> ser condenado.</w:t>
      </w:r>
    </w:p>
    <w:p w14:paraId="5840E259" w14:textId="77777777" w:rsidR="00AA264F" w:rsidRPr="00B104A1" w:rsidRDefault="00AA264F" w:rsidP="00304CE2">
      <w:pPr>
        <w:rPr>
          <w:rStyle w:val="Numeracinttulo"/>
          <w:b w:val="0"/>
          <w:spacing w:val="-6"/>
          <w:sz w:val="26"/>
        </w:rPr>
      </w:pPr>
    </w:p>
    <w:p w14:paraId="4C3866CB" w14:textId="5B041C14" w:rsidR="00304CE2" w:rsidRPr="00B104A1" w:rsidRDefault="00AA264F" w:rsidP="00304CE2">
      <w:pPr>
        <w:rPr>
          <w:rStyle w:val="Numeracinttulo"/>
          <w:b w:val="0"/>
          <w:spacing w:val="-6"/>
          <w:sz w:val="26"/>
        </w:rPr>
      </w:pPr>
      <w:r w:rsidRPr="00B104A1">
        <w:rPr>
          <w:rStyle w:val="Numeracinttulo"/>
          <w:b w:val="0"/>
          <w:spacing w:val="-6"/>
          <w:sz w:val="26"/>
        </w:rPr>
        <w:t>D</w:t>
      </w:r>
      <w:r w:rsidR="006C7B9F" w:rsidRPr="00B104A1">
        <w:rPr>
          <w:rStyle w:val="Numeracinttulo"/>
          <w:b w:val="0"/>
          <w:spacing w:val="-6"/>
          <w:sz w:val="26"/>
        </w:rPr>
        <w:t>e</w:t>
      </w:r>
      <w:r w:rsidR="00304CE2" w:rsidRPr="00B104A1">
        <w:rPr>
          <w:rStyle w:val="Numeracinttulo"/>
          <w:b w:val="0"/>
          <w:spacing w:val="-6"/>
          <w:sz w:val="26"/>
        </w:rPr>
        <w:t xml:space="preserve"> acuerdo con </w:t>
      </w:r>
      <w:r w:rsidR="005647B6" w:rsidRPr="00B104A1">
        <w:rPr>
          <w:rStyle w:val="Numeracinttulo"/>
          <w:b w:val="0"/>
          <w:spacing w:val="-6"/>
          <w:sz w:val="26"/>
        </w:rPr>
        <w:t>la</w:t>
      </w:r>
      <w:r w:rsidR="00304CE2" w:rsidRPr="00B104A1">
        <w:rPr>
          <w:rStyle w:val="Numeracinttulo"/>
          <w:b w:val="0"/>
          <w:spacing w:val="-6"/>
          <w:sz w:val="26"/>
        </w:rPr>
        <w:t xml:space="preserve"> narración clara y contundente</w:t>
      </w:r>
      <w:r w:rsidR="005647B6" w:rsidRPr="00B104A1">
        <w:rPr>
          <w:rStyle w:val="Numeracinttulo"/>
          <w:b w:val="0"/>
          <w:spacing w:val="-6"/>
          <w:sz w:val="26"/>
        </w:rPr>
        <w:t xml:space="preserve"> que hizo el acusado de lo acontecido</w:t>
      </w:r>
      <w:r w:rsidR="00304CE2" w:rsidRPr="00B104A1">
        <w:rPr>
          <w:rStyle w:val="Numeracinttulo"/>
          <w:b w:val="0"/>
          <w:spacing w:val="-6"/>
          <w:sz w:val="26"/>
        </w:rPr>
        <w:t xml:space="preserve">, el día de los hechos fue informado por la señora GLORIA CECILIA ISAZA que debían recoger un paciente que se encontraba infartado en el Hospital Santa Mónica de Dosquebradas (Rda.), </w:t>
      </w:r>
      <w:r w:rsidR="00D277E2">
        <w:rPr>
          <w:rStyle w:val="Numeracinttulo"/>
          <w:b w:val="0"/>
          <w:spacing w:val="-6"/>
          <w:sz w:val="26"/>
        </w:rPr>
        <w:t xml:space="preserve">a consecuencia de lo cual </w:t>
      </w:r>
      <w:r w:rsidR="00304CE2" w:rsidRPr="00B104A1">
        <w:rPr>
          <w:rStyle w:val="Numeracinttulo"/>
          <w:b w:val="0"/>
          <w:spacing w:val="-6"/>
          <w:sz w:val="26"/>
        </w:rPr>
        <w:t>se dirigía</w:t>
      </w:r>
      <w:r w:rsidR="00FB3949" w:rsidRPr="00B104A1">
        <w:rPr>
          <w:rStyle w:val="Numeracinttulo"/>
          <w:b w:val="0"/>
          <w:spacing w:val="-6"/>
          <w:sz w:val="26"/>
        </w:rPr>
        <w:t>n</w:t>
      </w:r>
      <w:r w:rsidR="00D277E2">
        <w:rPr>
          <w:rStyle w:val="Numeracinttulo"/>
          <w:b w:val="0"/>
          <w:spacing w:val="-6"/>
          <w:sz w:val="26"/>
        </w:rPr>
        <w:t xml:space="preserve"> hacia allá</w:t>
      </w:r>
      <w:r w:rsidR="00304CE2" w:rsidRPr="00B104A1">
        <w:rPr>
          <w:rStyle w:val="Numeracinttulo"/>
          <w:b w:val="0"/>
          <w:spacing w:val="-6"/>
          <w:sz w:val="26"/>
        </w:rPr>
        <w:t xml:space="preserve"> </w:t>
      </w:r>
      <w:r w:rsidR="00FB3949" w:rsidRPr="00B104A1">
        <w:rPr>
          <w:rStyle w:val="Numeracinttulo"/>
          <w:b w:val="0"/>
          <w:spacing w:val="-6"/>
          <w:sz w:val="26"/>
        </w:rPr>
        <w:t>y</w:t>
      </w:r>
      <w:r w:rsidR="00304CE2" w:rsidRPr="00B104A1">
        <w:rPr>
          <w:rStyle w:val="Numeracinttulo"/>
          <w:b w:val="0"/>
          <w:spacing w:val="-6"/>
          <w:sz w:val="26"/>
        </w:rPr>
        <w:t xml:space="preserve"> prendieron las luces de la ambulancia, bajaron por la calle 14, y al llegar a</w:t>
      </w:r>
      <w:r w:rsidR="00FB3949" w:rsidRPr="00B104A1">
        <w:rPr>
          <w:rStyle w:val="Numeracinttulo"/>
          <w:b w:val="0"/>
          <w:spacing w:val="-6"/>
          <w:sz w:val="26"/>
        </w:rPr>
        <w:t xml:space="preserve"> la carrera 12 había un trancón que impedía que </w:t>
      </w:r>
      <w:r w:rsidR="00304CE2" w:rsidRPr="00B104A1">
        <w:rPr>
          <w:rStyle w:val="Numeracinttulo"/>
          <w:b w:val="0"/>
          <w:spacing w:val="-6"/>
          <w:sz w:val="26"/>
        </w:rPr>
        <w:t>los carros</w:t>
      </w:r>
      <w:r w:rsidR="00FB3949" w:rsidRPr="00B104A1">
        <w:rPr>
          <w:rStyle w:val="Numeracinttulo"/>
          <w:b w:val="0"/>
          <w:spacing w:val="-6"/>
          <w:sz w:val="26"/>
        </w:rPr>
        <w:t xml:space="preserve"> avanzaran</w:t>
      </w:r>
      <w:r w:rsidR="00304CE2" w:rsidRPr="00B104A1">
        <w:rPr>
          <w:rStyle w:val="Numeracinttulo"/>
          <w:b w:val="0"/>
          <w:spacing w:val="-6"/>
          <w:sz w:val="26"/>
        </w:rPr>
        <w:t xml:space="preserve">, </w:t>
      </w:r>
      <w:r w:rsidR="00FB3949" w:rsidRPr="00B104A1">
        <w:rPr>
          <w:rStyle w:val="Numeracinttulo"/>
          <w:b w:val="0"/>
          <w:spacing w:val="-6"/>
          <w:sz w:val="26"/>
        </w:rPr>
        <w:t>por lo que su</w:t>
      </w:r>
      <w:r w:rsidR="00304CE2" w:rsidRPr="00B104A1">
        <w:rPr>
          <w:rStyle w:val="Numeracinttulo"/>
          <w:b w:val="0"/>
          <w:spacing w:val="-6"/>
          <w:sz w:val="26"/>
        </w:rPr>
        <w:t xml:space="preserve"> </w:t>
      </w:r>
      <w:r w:rsidR="00FB3949" w:rsidRPr="00B104A1">
        <w:rPr>
          <w:rStyle w:val="Numeracinttulo"/>
          <w:b w:val="0"/>
          <w:spacing w:val="-6"/>
          <w:sz w:val="26"/>
        </w:rPr>
        <w:t>compañera</w:t>
      </w:r>
      <w:r w:rsidR="00A23141" w:rsidRPr="00B104A1">
        <w:rPr>
          <w:rStyle w:val="Numeracinttulo"/>
          <w:b w:val="0"/>
          <w:spacing w:val="-6"/>
          <w:sz w:val="26"/>
        </w:rPr>
        <w:t xml:space="preserve"> pidió </w:t>
      </w:r>
      <w:r w:rsidR="00304CE2" w:rsidRPr="00B104A1">
        <w:rPr>
          <w:rStyle w:val="Numeracinttulo"/>
          <w:b w:val="0"/>
          <w:spacing w:val="-6"/>
          <w:sz w:val="26"/>
        </w:rPr>
        <w:t>autorización a la empresa para usa</w:t>
      </w:r>
      <w:r w:rsidR="00FB3949" w:rsidRPr="00B104A1">
        <w:rPr>
          <w:rStyle w:val="Numeracinttulo"/>
          <w:b w:val="0"/>
          <w:spacing w:val="-6"/>
          <w:sz w:val="26"/>
        </w:rPr>
        <w:t>r la vía del m</w:t>
      </w:r>
      <w:r w:rsidR="00D277E2">
        <w:rPr>
          <w:rStyle w:val="Numeracinttulo"/>
          <w:b w:val="0"/>
          <w:spacing w:val="-6"/>
          <w:sz w:val="26"/>
        </w:rPr>
        <w:t>egabú</w:t>
      </w:r>
      <w:r w:rsidR="00304CE2" w:rsidRPr="00B104A1">
        <w:rPr>
          <w:rStyle w:val="Numeracinttulo"/>
          <w:b w:val="0"/>
          <w:spacing w:val="-6"/>
          <w:sz w:val="26"/>
        </w:rPr>
        <w:t xml:space="preserve">s, y un policía </w:t>
      </w:r>
      <w:r w:rsidR="00FB3949" w:rsidRPr="00B104A1">
        <w:rPr>
          <w:rStyle w:val="Numeracinttulo"/>
          <w:b w:val="0"/>
          <w:spacing w:val="-6"/>
          <w:sz w:val="26"/>
        </w:rPr>
        <w:t xml:space="preserve">que estaba en el sector </w:t>
      </w:r>
      <w:r w:rsidR="00A23141" w:rsidRPr="00B104A1">
        <w:rPr>
          <w:rStyle w:val="Numeracinttulo"/>
          <w:b w:val="0"/>
          <w:spacing w:val="-6"/>
          <w:sz w:val="26"/>
        </w:rPr>
        <w:t xml:space="preserve">les permitió </w:t>
      </w:r>
      <w:r w:rsidR="00304CE2" w:rsidRPr="00B104A1">
        <w:rPr>
          <w:rStyle w:val="Numeracinttulo"/>
          <w:b w:val="0"/>
          <w:spacing w:val="-6"/>
          <w:sz w:val="26"/>
        </w:rPr>
        <w:t>in</w:t>
      </w:r>
      <w:r w:rsidR="00A23141" w:rsidRPr="00B104A1">
        <w:rPr>
          <w:rStyle w:val="Numeracinttulo"/>
          <w:b w:val="0"/>
          <w:spacing w:val="-6"/>
          <w:sz w:val="26"/>
        </w:rPr>
        <w:t>gresar al carril del articulado</w:t>
      </w:r>
      <w:r w:rsidR="00304CE2" w:rsidRPr="00B104A1">
        <w:rPr>
          <w:rStyle w:val="Numeracinttulo"/>
          <w:b w:val="0"/>
          <w:spacing w:val="-6"/>
          <w:sz w:val="26"/>
        </w:rPr>
        <w:t xml:space="preserve">. </w:t>
      </w:r>
      <w:r w:rsidR="006A11B3" w:rsidRPr="00B104A1">
        <w:rPr>
          <w:rStyle w:val="Numeracinttulo"/>
          <w:b w:val="0"/>
          <w:spacing w:val="-6"/>
          <w:sz w:val="26"/>
        </w:rPr>
        <w:t>Según afirmó i</w:t>
      </w:r>
      <w:r w:rsidR="00304CE2" w:rsidRPr="00B104A1">
        <w:rPr>
          <w:rStyle w:val="Numeracinttulo"/>
          <w:b w:val="0"/>
          <w:spacing w:val="-6"/>
          <w:sz w:val="26"/>
        </w:rPr>
        <w:t>ba a u</w:t>
      </w:r>
      <w:r w:rsidR="00592BFE">
        <w:rPr>
          <w:rStyle w:val="Numeracinttulo"/>
          <w:b w:val="0"/>
          <w:spacing w:val="-6"/>
          <w:sz w:val="26"/>
        </w:rPr>
        <w:t>na velocidad aproximada de 35 k/h</w:t>
      </w:r>
      <w:r w:rsidR="00FB3949" w:rsidRPr="00B104A1">
        <w:rPr>
          <w:rStyle w:val="Numeracinttulo"/>
          <w:b w:val="0"/>
          <w:spacing w:val="-6"/>
          <w:sz w:val="26"/>
        </w:rPr>
        <w:t xml:space="preserve">, y </w:t>
      </w:r>
      <w:r w:rsidR="005647B6" w:rsidRPr="00B104A1">
        <w:rPr>
          <w:rStyle w:val="Numeracinttulo"/>
          <w:b w:val="0"/>
          <w:spacing w:val="-6"/>
          <w:sz w:val="26"/>
        </w:rPr>
        <w:t>tenía la visibilidad reducida al lado derecho</w:t>
      </w:r>
      <w:r w:rsidR="00FB3949" w:rsidRPr="00B104A1">
        <w:rPr>
          <w:rStyle w:val="Numeracinttulo"/>
          <w:b w:val="0"/>
          <w:spacing w:val="-6"/>
          <w:sz w:val="26"/>
        </w:rPr>
        <w:t xml:space="preserve"> por la presencia de otros vehículos en la vía principal,</w:t>
      </w:r>
      <w:r w:rsidR="005647B6" w:rsidRPr="00B104A1">
        <w:rPr>
          <w:rStyle w:val="Numeracinttulo"/>
          <w:b w:val="0"/>
          <w:spacing w:val="-6"/>
          <w:sz w:val="26"/>
        </w:rPr>
        <w:t xml:space="preserve"> entre ellos</w:t>
      </w:r>
      <w:r w:rsidR="00981342">
        <w:rPr>
          <w:rStyle w:val="Numeracinttulo"/>
          <w:b w:val="0"/>
          <w:spacing w:val="-6"/>
          <w:sz w:val="26"/>
        </w:rPr>
        <w:t xml:space="preserve"> un camión y un bus, instante en el cual de manera</w:t>
      </w:r>
      <w:r w:rsidR="00304CE2" w:rsidRPr="00B104A1">
        <w:rPr>
          <w:rStyle w:val="Numeracinttulo"/>
          <w:b w:val="0"/>
          <w:spacing w:val="-6"/>
          <w:sz w:val="26"/>
        </w:rPr>
        <w:t xml:space="preserve"> intemp</w:t>
      </w:r>
      <w:r w:rsidR="00A23141" w:rsidRPr="00B104A1">
        <w:rPr>
          <w:rStyle w:val="Numeracinttulo"/>
          <w:b w:val="0"/>
          <w:spacing w:val="-6"/>
          <w:sz w:val="26"/>
        </w:rPr>
        <w:t xml:space="preserve">estiva apareció la víctima, </w:t>
      </w:r>
      <w:r w:rsidR="00981342">
        <w:rPr>
          <w:rStyle w:val="Numeracinttulo"/>
          <w:b w:val="0"/>
          <w:spacing w:val="-6"/>
          <w:sz w:val="26"/>
        </w:rPr>
        <w:t>como situación</w:t>
      </w:r>
      <w:r w:rsidR="00304CE2" w:rsidRPr="00B104A1">
        <w:rPr>
          <w:rStyle w:val="Numeracinttulo"/>
          <w:b w:val="0"/>
          <w:spacing w:val="-6"/>
          <w:sz w:val="26"/>
        </w:rPr>
        <w:t xml:space="preserve"> que no le dio n</w:t>
      </w:r>
      <w:r w:rsidR="00A23141" w:rsidRPr="00B104A1">
        <w:rPr>
          <w:rStyle w:val="Numeracinttulo"/>
          <w:b w:val="0"/>
          <w:spacing w:val="-6"/>
          <w:sz w:val="26"/>
        </w:rPr>
        <w:t>inguna posibilidad de maniobrar</w:t>
      </w:r>
      <w:r w:rsidR="00304CE2" w:rsidRPr="00B104A1">
        <w:rPr>
          <w:rStyle w:val="Numeracinttulo"/>
          <w:b w:val="0"/>
          <w:spacing w:val="-6"/>
          <w:sz w:val="26"/>
        </w:rPr>
        <w:t>.</w:t>
      </w:r>
    </w:p>
    <w:p w14:paraId="2ACC5A41" w14:textId="77777777" w:rsidR="00304CE2" w:rsidRPr="00B104A1" w:rsidRDefault="00304CE2" w:rsidP="002355E3">
      <w:pPr>
        <w:rPr>
          <w:rStyle w:val="Numeracinttulo"/>
          <w:b w:val="0"/>
          <w:spacing w:val="-6"/>
          <w:sz w:val="26"/>
        </w:rPr>
      </w:pPr>
    </w:p>
    <w:p w14:paraId="7CAF47A7" w14:textId="37C2BD8D" w:rsidR="00304CE2" w:rsidRPr="00B104A1" w:rsidRDefault="00A23141" w:rsidP="00304CE2">
      <w:pPr>
        <w:rPr>
          <w:rStyle w:val="Numeracinttulo"/>
          <w:b w:val="0"/>
          <w:spacing w:val="-6"/>
          <w:sz w:val="26"/>
        </w:rPr>
      </w:pPr>
      <w:r w:rsidRPr="00B104A1">
        <w:rPr>
          <w:rStyle w:val="Numeracinttulo"/>
          <w:b w:val="0"/>
          <w:spacing w:val="-6"/>
          <w:sz w:val="26"/>
        </w:rPr>
        <w:t>Esa</w:t>
      </w:r>
      <w:r w:rsidR="00394DF5" w:rsidRPr="00B104A1">
        <w:rPr>
          <w:rStyle w:val="Numeracinttulo"/>
          <w:b w:val="0"/>
          <w:spacing w:val="-6"/>
          <w:sz w:val="26"/>
        </w:rPr>
        <w:t>s</w:t>
      </w:r>
      <w:r w:rsidRPr="00B104A1">
        <w:rPr>
          <w:rStyle w:val="Numeracinttulo"/>
          <w:b w:val="0"/>
          <w:spacing w:val="-6"/>
          <w:sz w:val="26"/>
        </w:rPr>
        <w:t xml:space="preserve"> afirmaciones fueron ratificadas </w:t>
      </w:r>
      <w:r w:rsidR="00304CE2" w:rsidRPr="00B104A1">
        <w:rPr>
          <w:rStyle w:val="Numeracinttulo"/>
          <w:b w:val="0"/>
          <w:spacing w:val="-6"/>
          <w:sz w:val="26"/>
        </w:rPr>
        <w:t>por</w:t>
      </w:r>
      <w:r w:rsidR="00FB3949" w:rsidRPr="00B104A1">
        <w:rPr>
          <w:rStyle w:val="Numeracinttulo"/>
          <w:b w:val="0"/>
          <w:spacing w:val="-6"/>
          <w:sz w:val="26"/>
        </w:rPr>
        <w:t xml:space="preserve"> GLORIA CECILIA </w:t>
      </w:r>
      <w:r w:rsidR="006C7B9F" w:rsidRPr="00B104A1">
        <w:rPr>
          <w:rStyle w:val="Numeracinttulo"/>
          <w:b w:val="0"/>
          <w:spacing w:val="-6"/>
          <w:sz w:val="26"/>
        </w:rPr>
        <w:t xml:space="preserve">SUAZA AYALA, </w:t>
      </w:r>
      <w:r w:rsidR="00FB3949" w:rsidRPr="00B104A1">
        <w:rPr>
          <w:rStyle w:val="Numeracinttulo"/>
          <w:b w:val="0"/>
          <w:spacing w:val="-6"/>
          <w:sz w:val="26"/>
        </w:rPr>
        <w:t xml:space="preserve">quien indicó </w:t>
      </w:r>
      <w:r w:rsidR="00304CE2" w:rsidRPr="00B104A1">
        <w:rPr>
          <w:rStyle w:val="Numeracinttulo"/>
          <w:b w:val="0"/>
          <w:spacing w:val="-6"/>
          <w:sz w:val="26"/>
        </w:rPr>
        <w:t>que</w:t>
      </w:r>
      <w:r w:rsidR="005647B6" w:rsidRPr="00B104A1">
        <w:rPr>
          <w:rStyle w:val="Numeracinttulo"/>
          <w:b w:val="0"/>
          <w:spacing w:val="-6"/>
          <w:sz w:val="26"/>
        </w:rPr>
        <w:t xml:space="preserve"> iban</w:t>
      </w:r>
      <w:r w:rsidR="00304CE2" w:rsidRPr="00B104A1">
        <w:rPr>
          <w:rStyle w:val="Numeracinttulo"/>
          <w:b w:val="0"/>
          <w:spacing w:val="-6"/>
          <w:sz w:val="26"/>
        </w:rPr>
        <w:t xml:space="preserve"> a </w:t>
      </w:r>
      <w:r w:rsidR="002355E3" w:rsidRPr="00B104A1">
        <w:rPr>
          <w:rStyle w:val="Numeracinttulo"/>
          <w:b w:val="0"/>
          <w:spacing w:val="-6"/>
          <w:sz w:val="26"/>
        </w:rPr>
        <w:t>recoger</w:t>
      </w:r>
      <w:r w:rsidR="00394DF5" w:rsidRPr="00B104A1">
        <w:rPr>
          <w:rStyle w:val="Numeracinttulo"/>
          <w:b w:val="0"/>
          <w:spacing w:val="-6"/>
          <w:sz w:val="26"/>
        </w:rPr>
        <w:t xml:space="preserve"> al citado enfermo, y</w:t>
      </w:r>
      <w:r w:rsidRPr="00B104A1">
        <w:rPr>
          <w:rStyle w:val="Numeracinttulo"/>
          <w:b w:val="0"/>
          <w:spacing w:val="-6"/>
          <w:sz w:val="26"/>
        </w:rPr>
        <w:t xml:space="preserve"> debido al trancón </w:t>
      </w:r>
      <w:r w:rsidR="00304CE2" w:rsidRPr="00B104A1">
        <w:rPr>
          <w:rStyle w:val="Numeracinttulo"/>
          <w:b w:val="0"/>
          <w:spacing w:val="-6"/>
          <w:sz w:val="26"/>
        </w:rPr>
        <w:t>solicitaron</w:t>
      </w:r>
      <w:r w:rsidR="002355E3" w:rsidRPr="00B104A1">
        <w:rPr>
          <w:rStyle w:val="Numeracinttulo"/>
          <w:b w:val="0"/>
          <w:spacing w:val="-6"/>
          <w:sz w:val="26"/>
        </w:rPr>
        <w:t xml:space="preserve"> </w:t>
      </w:r>
      <w:r w:rsidR="002355E3" w:rsidRPr="00B104A1">
        <w:rPr>
          <w:rStyle w:val="Numeracinttulo"/>
          <w:b w:val="0"/>
          <w:spacing w:val="-6"/>
          <w:sz w:val="26"/>
        </w:rPr>
        <w:lastRenderedPageBreak/>
        <w:t xml:space="preserve">autorización </w:t>
      </w:r>
      <w:r w:rsidR="00304CE2" w:rsidRPr="00B104A1">
        <w:rPr>
          <w:rStyle w:val="Numeracinttulo"/>
          <w:b w:val="0"/>
          <w:spacing w:val="-6"/>
          <w:sz w:val="26"/>
        </w:rPr>
        <w:t>a la</w:t>
      </w:r>
      <w:r w:rsidR="002355E3" w:rsidRPr="00B104A1">
        <w:rPr>
          <w:rStyle w:val="Numeracinttulo"/>
          <w:b w:val="0"/>
          <w:spacing w:val="-6"/>
          <w:sz w:val="26"/>
        </w:rPr>
        <w:t xml:space="preserve"> empresa</w:t>
      </w:r>
      <w:r w:rsidR="008F64A0">
        <w:rPr>
          <w:rStyle w:val="Numeracinttulo"/>
          <w:b w:val="0"/>
          <w:spacing w:val="-6"/>
          <w:sz w:val="26"/>
        </w:rPr>
        <w:t xml:space="preserve"> para utilizar la vía del Megabú</w:t>
      </w:r>
      <w:r w:rsidR="002355E3" w:rsidRPr="00B104A1">
        <w:rPr>
          <w:rStyle w:val="Numeracinttulo"/>
          <w:b w:val="0"/>
          <w:spacing w:val="-6"/>
          <w:sz w:val="26"/>
        </w:rPr>
        <w:t>s,</w:t>
      </w:r>
      <w:r w:rsidR="00394DF5" w:rsidRPr="00B104A1">
        <w:rPr>
          <w:rStyle w:val="Numeracinttulo"/>
          <w:b w:val="0"/>
          <w:spacing w:val="-6"/>
          <w:sz w:val="26"/>
        </w:rPr>
        <w:t xml:space="preserve"> luego de lo cual un uniformado</w:t>
      </w:r>
      <w:r w:rsidR="002355E3" w:rsidRPr="00B104A1">
        <w:rPr>
          <w:rStyle w:val="Numeracinttulo"/>
          <w:b w:val="0"/>
          <w:spacing w:val="-6"/>
          <w:sz w:val="26"/>
        </w:rPr>
        <w:t xml:space="preserve"> </w:t>
      </w:r>
      <w:r w:rsidRPr="00B104A1">
        <w:rPr>
          <w:rStyle w:val="Numeracinttulo"/>
          <w:b w:val="0"/>
          <w:spacing w:val="-6"/>
          <w:sz w:val="26"/>
        </w:rPr>
        <w:t>les hizo señales para que</w:t>
      </w:r>
      <w:r w:rsidR="00394DF5" w:rsidRPr="00B104A1">
        <w:rPr>
          <w:rStyle w:val="Numeracinttulo"/>
          <w:b w:val="0"/>
          <w:spacing w:val="-6"/>
          <w:sz w:val="26"/>
        </w:rPr>
        <w:t xml:space="preserve"> pasaran </w:t>
      </w:r>
      <w:r w:rsidR="005647B6" w:rsidRPr="00B104A1">
        <w:rPr>
          <w:rStyle w:val="Numeracinttulo"/>
          <w:b w:val="0"/>
          <w:spacing w:val="-6"/>
          <w:sz w:val="26"/>
        </w:rPr>
        <w:t>a la calzada exclusiva para el bus del sistema masivo</w:t>
      </w:r>
      <w:r w:rsidR="002355E3" w:rsidRPr="00B104A1">
        <w:rPr>
          <w:rStyle w:val="Numeracinttulo"/>
          <w:b w:val="0"/>
          <w:spacing w:val="-6"/>
          <w:sz w:val="26"/>
        </w:rPr>
        <w:t>.</w:t>
      </w:r>
      <w:r w:rsidR="00FB3949" w:rsidRPr="00B104A1">
        <w:rPr>
          <w:rStyle w:val="Numeracinttulo"/>
          <w:b w:val="0"/>
          <w:spacing w:val="-6"/>
          <w:sz w:val="26"/>
        </w:rPr>
        <w:t xml:space="preserve"> </w:t>
      </w:r>
      <w:r w:rsidR="00304CE2" w:rsidRPr="00B104A1">
        <w:rPr>
          <w:rStyle w:val="Numeracinttulo"/>
          <w:b w:val="0"/>
          <w:spacing w:val="-6"/>
          <w:sz w:val="26"/>
        </w:rPr>
        <w:t xml:space="preserve">De igual forma, </w:t>
      </w:r>
      <w:r w:rsidR="008F64A0">
        <w:rPr>
          <w:rStyle w:val="Numeracinttulo"/>
          <w:b w:val="0"/>
          <w:spacing w:val="-6"/>
          <w:sz w:val="26"/>
        </w:rPr>
        <w:t>con el testimonio de ÓSCAR CANO</w:t>
      </w:r>
      <w:r w:rsidR="00304CE2" w:rsidRPr="00B104A1">
        <w:rPr>
          <w:rStyle w:val="Numeracinttulo"/>
          <w:b w:val="0"/>
          <w:spacing w:val="-6"/>
          <w:sz w:val="26"/>
        </w:rPr>
        <w:t xml:space="preserve"> </w:t>
      </w:r>
      <w:r w:rsidR="005647B6" w:rsidRPr="00B104A1">
        <w:rPr>
          <w:rStyle w:val="Numeracinttulo"/>
          <w:b w:val="0"/>
          <w:spacing w:val="-6"/>
          <w:sz w:val="26"/>
        </w:rPr>
        <w:t>se corroboró la existencia del</w:t>
      </w:r>
      <w:r w:rsidR="008F64A0">
        <w:rPr>
          <w:rStyle w:val="Numeracinttulo"/>
          <w:b w:val="0"/>
          <w:spacing w:val="-6"/>
          <w:sz w:val="26"/>
        </w:rPr>
        <w:t xml:space="preserve"> referido</w:t>
      </w:r>
      <w:r w:rsidR="005647B6" w:rsidRPr="00B104A1">
        <w:rPr>
          <w:rStyle w:val="Numeracinttulo"/>
          <w:b w:val="0"/>
          <w:spacing w:val="-6"/>
          <w:sz w:val="26"/>
        </w:rPr>
        <w:t xml:space="preserve"> paciente, ya que él </w:t>
      </w:r>
      <w:r w:rsidR="00304CE2" w:rsidRPr="00B104A1">
        <w:rPr>
          <w:rStyle w:val="Numeracinttulo"/>
          <w:b w:val="0"/>
          <w:spacing w:val="-6"/>
          <w:sz w:val="26"/>
        </w:rPr>
        <w:t>tuvo que recoger</w:t>
      </w:r>
      <w:r w:rsidR="005647B6" w:rsidRPr="00B104A1">
        <w:rPr>
          <w:rStyle w:val="Numeracinttulo"/>
          <w:b w:val="0"/>
          <w:spacing w:val="-6"/>
          <w:sz w:val="26"/>
        </w:rPr>
        <w:t>lo</w:t>
      </w:r>
      <w:r w:rsidR="00304CE2" w:rsidRPr="00B104A1">
        <w:rPr>
          <w:rStyle w:val="Numeracinttulo"/>
          <w:b w:val="0"/>
          <w:spacing w:val="-6"/>
          <w:sz w:val="26"/>
        </w:rPr>
        <w:t xml:space="preserve"> por código cero, en vista de que el</w:t>
      </w:r>
      <w:r w:rsidR="00EA52EB">
        <w:rPr>
          <w:rStyle w:val="Numeracinttulo"/>
          <w:b w:val="0"/>
          <w:spacing w:val="-6"/>
          <w:sz w:val="26"/>
        </w:rPr>
        <w:t xml:space="preserve"> hoy</w:t>
      </w:r>
      <w:r w:rsidR="00304CE2" w:rsidRPr="00B104A1">
        <w:rPr>
          <w:rStyle w:val="Numeracinttulo"/>
          <w:b w:val="0"/>
          <w:spacing w:val="-6"/>
          <w:sz w:val="26"/>
        </w:rPr>
        <w:t xml:space="preserve"> acusado no</w:t>
      </w:r>
      <w:r w:rsidR="00EA52EB">
        <w:rPr>
          <w:rStyle w:val="Numeracinttulo"/>
          <w:b w:val="0"/>
          <w:spacing w:val="-6"/>
          <w:sz w:val="26"/>
        </w:rPr>
        <w:t xml:space="preserve"> estuvo en condiciones de</w:t>
      </w:r>
      <w:r w:rsidR="00304CE2" w:rsidRPr="00B104A1">
        <w:rPr>
          <w:rStyle w:val="Numeracinttulo"/>
          <w:b w:val="0"/>
          <w:spacing w:val="-6"/>
          <w:sz w:val="26"/>
        </w:rPr>
        <w:t xml:space="preserve"> </w:t>
      </w:r>
      <w:r w:rsidR="005647B6" w:rsidRPr="00B104A1">
        <w:rPr>
          <w:rStyle w:val="Numeracinttulo"/>
          <w:b w:val="0"/>
          <w:spacing w:val="-6"/>
          <w:sz w:val="26"/>
        </w:rPr>
        <w:t>hacerlo</w:t>
      </w:r>
      <w:r w:rsidR="00304CE2" w:rsidRPr="00B104A1">
        <w:rPr>
          <w:rStyle w:val="Numeracinttulo"/>
          <w:b w:val="0"/>
          <w:spacing w:val="-6"/>
          <w:sz w:val="26"/>
        </w:rPr>
        <w:t>.</w:t>
      </w:r>
    </w:p>
    <w:p w14:paraId="6B5CBBEA" w14:textId="77777777" w:rsidR="00AA264F" w:rsidRPr="00B104A1" w:rsidRDefault="00AA264F" w:rsidP="00304CE2">
      <w:pPr>
        <w:rPr>
          <w:rStyle w:val="Numeracinttulo"/>
          <w:b w:val="0"/>
          <w:spacing w:val="-6"/>
          <w:sz w:val="26"/>
        </w:rPr>
      </w:pPr>
    </w:p>
    <w:p w14:paraId="5FA1EFB9" w14:textId="750249DF" w:rsidR="00AA264F" w:rsidRPr="00B104A1" w:rsidRDefault="00AA264F" w:rsidP="00AA264F">
      <w:pPr>
        <w:rPr>
          <w:rStyle w:val="Numeracinttulo"/>
          <w:b w:val="0"/>
          <w:spacing w:val="-6"/>
          <w:sz w:val="26"/>
        </w:rPr>
      </w:pPr>
      <w:r w:rsidRPr="00B104A1">
        <w:rPr>
          <w:rStyle w:val="Numeracinttulo"/>
          <w:b w:val="0"/>
          <w:spacing w:val="-6"/>
          <w:sz w:val="26"/>
        </w:rPr>
        <w:t>No se advierte entonces la infracción al deber objetivo de cuidado</w:t>
      </w:r>
      <w:r w:rsidR="005647B6" w:rsidRPr="00B104A1">
        <w:rPr>
          <w:rStyle w:val="Numeracinttulo"/>
          <w:b w:val="0"/>
          <w:spacing w:val="-6"/>
          <w:sz w:val="26"/>
        </w:rPr>
        <w:t xml:space="preserve"> por parte de su representado, y no es posible endilgarle </w:t>
      </w:r>
      <w:r w:rsidRPr="00B104A1">
        <w:rPr>
          <w:rStyle w:val="Numeracinttulo"/>
          <w:b w:val="0"/>
          <w:spacing w:val="-6"/>
          <w:sz w:val="26"/>
        </w:rPr>
        <w:t>responsabilidad penal por el solo hecho de</w:t>
      </w:r>
      <w:r w:rsidR="00921E5F">
        <w:rPr>
          <w:rStyle w:val="Numeracinttulo"/>
          <w:b w:val="0"/>
          <w:spacing w:val="-6"/>
          <w:sz w:val="26"/>
        </w:rPr>
        <w:t xml:space="preserve"> transitar por la vía del Megabú</w:t>
      </w:r>
      <w:r w:rsidRPr="00B104A1">
        <w:rPr>
          <w:rStyle w:val="Numeracinttulo"/>
          <w:b w:val="0"/>
          <w:spacing w:val="-6"/>
          <w:sz w:val="26"/>
        </w:rPr>
        <w:t xml:space="preserve">s, puesto que estaba autorizado para ello, no solo por la empresa Serviambulancia sino </w:t>
      </w:r>
      <w:r w:rsidR="00921E5F">
        <w:rPr>
          <w:rStyle w:val="Numeracinttulo"/>
          <w:b w:val="0"/>
          <w:spacing w:val="-6"/>
          <w:sz w:val="26"/>
        </w:rPr>
        <w:t xml:space="preserve">también por un </w:t>
      </w:r>
      <w:r w:rsidR="00394DF5" w:rsidRPr="00B104A1">
        <w:rPr>
          <w:rStyle w:val="Numeracinttulo"/>
          <w:b w:val="0"/>
          <w:spacing w:val="-6"/>
          <w:sz w:val="26"/>
        </w:rPr>
        <w:t>gendarme</w:t>
      </w:r>
      <w:r w:rsidR="005647B6" w:rsidRPr="00B104A1">
        <w:rPr>
          <w:rStyle w:val="Numeracinttulo"/>
          <w:b w:val="0"/>
          <w:spacing w:val="-6"/>
          <w:sz w:val="26"/>
        </w:rPr>
        <w:t xml:space="preserve"> cuya </w:t>
      </w:r>
      <w:r w:rsidRPr="00B104A1">
        <w:rPr>
          <w:rStyle w:val="Numeracinttulo"/>
          <w:b w:val="0"/>
          <w:spacing w:val="-6"/>
          <w:sz w:val="26"/>
        </w:rPr>
        <w:t>presencia</w:t>
      </w:r>
      <w:r w:rsidR="005647B6" w:rsidRPr="00B104A1">
        <w:rPr>
          <w:rStyle w:val="Numeracinttulo"/>
          <w:b w:val="0"/>
          <w:spacing w:val="-6"/>
          <w:sz w:val="26"/>
        </w:rPr>
        <w:t xml:space="preserve"> </w:t>
      </w:r>
      <w:r w:rsidRPr="00B104A1">
        <w:rPr>
          <w:rStyle w:val="Numeracinttulo"/>
          <w:b w:val="0"/>
          <w:spacing w:val="-6"/>
          <w:sz w:val="26"/>
        </w:rPr>
        <w:t xml:space="preserve">fue corroborada por la víctima y por el señor FERNANDO ALONSO PÉREZ GRISALES. </w:t>
      </w:r>
    </w:p>
    <w:p w14:paraId="627685D0" w14:textId="77777777" w:rsidR="00AA264F" w:rsidRPr="00B104A1" w:rsidRDefault="00AA264F" w:rsidP="00AA264F">
      <w:pPr>
        <w:rPr>
          <w:rStyle w:val="Numeracinttulo"/>
          <w:b w:val="0"/>
          <w:spacing w:val="-6"/>
          <w:sz w:val="26"/>
        </w:rPr>
      </w:pPr>
    </w:p>
    <w:p w14:paraId="77F87532" w14:textId="77777777" w:rsidR="002355E3" w:rsidRDefault="005647B6" w:rsidP="00AA264F">
      <w:pPr>
        <w:rPr>
          <w:rStyle w:val="Numeracinttulo"/>
          <w:b w:val="0"/>
          <w:spacing w:val="-6"/>
          <w:sz w:val="26"/>
        </w:rPr>
      </w:pPr>
      <w:r w:rsidRPr="00B104A1">
        <w:rPr>
          <w:rStyle w:val="Numeracinttulo"/>
          <w:b w:val="0"/>
          <w:spacing w:val="-6"/>
          <w:sz w:val="26"/>
        </w:rPr>
        <w:t>El conductor no iba a exceso</w:t>
      </w:r>
      <w:r w:rsidR="00AA264F" w:rsidRPr="00B104A1">
        <w:rPr>
          <w:rStyle w:val="Numeracinttulo"/>
          <w:b w:val="0"/>
          <w:spacing w:val="-6"/>
          <w:sz w:val="26"/>
        </w:rPr>
        <w:t xml:space="preserve"> de velocidad, ya que en la escena no se encontraron rastros que determinaran otra cosa, y de conformidad con el artículo 64 del Código Nacional de Tránsito los vehículos de emergencia deberán anunciar su presencia por medio de luces, sirenas, campanas, o cualquier señal óptica audible, y la ambulancia transitaba con sus luces late</w:t>
      </w:r>
      <w:r w:rsidR="00394DF5" w:rsidRPr="00B104A1">
        <w:rPr>
          <w:rStyle w:val="Numeracinttulo"/>
          <w:b w:val="0"/>
          <w:spacing w:val="-6"/>
          <w:sz w:val="26"/>
        </w:rPr>
        <w:t>rales y principales encendidas</w:t>
      </w:r>
      <w:r w:rsidR="00AA264F" w:rsidRPr="00B104A1">
        <w:rPr>
          <w:rStyle w:val="Numeracinttulo"/>
          <w:b w:val="0"/>
          <w:spacing w:val="-6"/>
          <w:sz w:val="26"/>
        </w:rPr>
        <w:t>.</w:t>
      </w:r>
    </w:p>
    <w:p w14:paraId="3BBFF645" w14:textId="77777777" w:rsidR="0038787C" w:rsidRPr="00B104A1" w:rsidRDefault="0038787C" w:rsidP="00AA264F">
      <w:pPr>
        <w:rPr>
          <w:rStyle w:val="Numeracinttulo"/>
          <w:b w:val="0"/>
          <w:spacing w:val="-6"/>
          <w:sz w:val="26"/>
        </w:rPr>
      </w:pPr>
    </w:p>
    <w:p w14:paraId="647F6FE1" w14:textId="41D48C52" w:rsidR="007E2AA4" w:rsidRPr="00B104A1" w:rsidRDefault="000D4F7B" w:rsidP="007E2AA4">
      <w:pPr>
        <w:rPr>
          <w:rStyle w:val="Numeracinttulo"/>
          <w:b w:val="0"/>
          <w:spacing w:val="-6"/>
          <w:sz w:val="26"/>
        </w:rPr>
      </w:pPr>
      <w:r w:rsidRPr="00B104A1">
        <w:rPr>
          <w:rStyle w:val="Numeracinttulo"/>
          <w:b w:val="0"/>
          <w:spacing w:val="-6"/>
          <w:sz w:val="26"/>
        </w:rPr>
        <w:t>En este caso se presenta una culpa exclusiva de la víctima, por cuanto l</w:t>
      </w:r>
      <w:r w:rsidR="00FB3949" w:rsidRPr="00B104A1">
        <w:rPr>
          <w:rStyle w:val="Numeracinttulo"/>
          <w:b w:val="0"/>
          <w:spacing w:val="-6"/>
          <w:sz w:val="26"/>
        </w:rPr>
        <w:t>a causa efectiva del accidente no fue la utilización por parte de la am</w:t>
      </w:r>
      <w:r w:rsidR="0060793E">
        <w:rPr>
          <w:rStyle w:val="Numeracinttulo"/>
          <w:b w:val="0"/>
          <w:spacing w:val="-6"/>
          <w:sz w:val="26"/>
        </w:rPr>
        <w:t>bulancia de la vía del transporte colectivo, ya</w:t>
      </w:r>
      <w:r w:rsidR="005A3CB3" w:rsidRPr="00B104A1">
        <w:rPr>
          <w:rStyle w:val="Numeracinttulo"/>
          <w:b w:val="0"/>
          <w:spacing w:val="-6"/>
          <w:sz w:val="26"/>
        </w:rPr>
        <w:t xml:space="preserve"> que</w:t>
      </w:r>
      <w:r w:rsidR="007E2AA4" w:rsidRPr="00B104A1">
        <w:rPr>
          <w:rStyle w:val="Numeracinttulo"/>
          <w:b w:val="0"/>
          <w:spacing w:val="-6"/>
          <w:sz w:val="26"/>
        </w:rPr>
        <w:t xml:space="preserve"> </w:t>
      </w:r>
      <w:r w:rsidR="0060793E">
        <w:rPr>
          <w:rStyle w:val="Numeracinttulo"/>
          <w:b w:val="0"/>
          <w:spacing w:val="-6"/>
          <w:sz w:val="26"/>
        </w:rPr>
        <w:t>su</w:t>
      </w:r>
      <w:r w:rsidRPr="00B104A1">
        <w:rPr>
          <w:rStyle w:val="Numeracinttulo"/>
          <w:b w:val="0"/>
          <w:spacing w:val="-6"/>
          <w:sz w:val="26"/>
        </w:rPr>
        <w:t xml:space="preserve"> conductor fue diligente </w:t>
      </w:r>
      <w:r w:rsidR="007E2AA4" w:rsidRPr="00B104A1">
        <w:rPr>
          <w:rStyle w:val="Numeracinttulo"/>
          <w:b w:val="0"/>
          <w:spacing w:val="-6"/>
          <w:sz w:val="26"/>
        </w:rPr>
        <w:t>y estaba autorizado para ello,</w:t>
      </w:r>
      <w:r w:rsidRPr="00B104A1">
        <w:rPr>
          <w:rStyle w:val="Numeracinttulo"/>
          <w:b w:val="0"/>
          <w:spacing w:val="-6"/>
          <w:sz w:val="26"/>
        </w:rPr>
        <w:t xml:space="preserve"> </w:t>
      </w:r>
      <w:r w:rsidR="00FB3949" w:rsidRPr="00B104A1">
        <w:rPr>
          <w:rStyle w:val="Numeracinttulo"/>
          <w:b w:val="0"/>
          <w:spacing w:val="-6"/>
          <w:sz w:val="26"/>
        </w:rPr>
        <w:t xml:space="preserve">sino el </w:t>
      </w:r>
      <w:r w:rsidRPr="00B104A1">
        <w:rPr>
          <w:rStyle w:val="Numeracinttulo"/>
          <w:b w:val="0"/>
          <w:spacing w:val="-6"/>
          <w:sz w:val="26"/>
        </w:rPr>
        <w:t>actuar i</w:t>
      </w:r>
      <w:r w:rsidR="00AA264F" w:rsidRPr="00B104A1">
        <w:rPr>
          <w:rStyle w:val="Numeracinttulo"/>
          <w:b w:val="0"/>
          <w:spacing w:val="-6"/>
          <w:sz w:val="26"/>
        </w:rPr>
        <w:t>napropiado</w:t>
      </w:r>
      <w:r w:rsidRPr="00B104A1">
        <w:rPr>
          <w:rStyle w:val="Numeracinttulo"/>
          <w:b w:val="0"/>
          <w:spacing w:val="-6"/>
          <w:sz w:val="26"/>
        </w:rPr>
        <w:t xml:space="preserve"> de la señora MARTHA INÉS, quien no utilizó la zona peatonal, toda vez que se lanzó corriendo a la avenida del Ferrocarril</w:t>
      </w:r>
      <w:r w:rsidR="005A3CB3" w:rsidRPr="00B104A1">
        <w:rPr>
          <w:rStyle w:val="Numeracinttulo"/>
          <w:b w:val="0"/>
          <w:spacing w:val="-6"/>
          <w:sz w:val="26"/>
        </w:rPr>
        <w:t>,</w:t>
      </w:r>
      <w:r w:rsidRPr="00B104A1">
        <w:rPr>
          <w:rStyle w:val="Numeracinttulo"/>
          <w:b w:val="0"/>
          <w:spacing w:val="-6"/>
          <w:sz w:val="26"/>
        </w:rPr>
        <w:t xml:space="preserve"> de forma apresurada y repentina, esquivando los vehículos y camiones que se encontraba</w:t>
      </w:r>
      <w:r w:rsidR="0060793E">
        <w:rPr>
          <w:rStyle w:val="Numeracinttulo"/>
          <w:b w:val="0"/>
          <w:spacing w:val="-6"/>
          <w:sz w:val="26"/>
        </w:rPr>
        <w:t>n</w:t>
      </w:r>
      <w:r w:rsidRPr="00B104A1">
        <w:rPr>
          <w:rStyle w:val="Numeracinttulo"/>
          <w:b w:val="0"/>
          <w:spacing w:val="-6"/>
          <w:sz w:val="26"/>
        </w:rPr>
        <w:t xml:space="preserve"> a su paso, y sin percatarse</w:t>
      </w:r>
      <w:r w:rsidR="0060793E">
        <w:rPr>
          <w:rStyle w:val="Numeracinttulo"/>
          <w:b w:val="0"/>
          <w:spacing w:val="-6"/>
          <w:sz w:val="26"/>
        </w:rPr>
        <w:t xml:space="preserve"> si en la vía del Megabus había</w:t>
      </w:r>
      <w:r w:rsidRPr="00B104A1">
        <w:rPr>
          <w:rStyle w:val="Numeracinttulo"/>
          <w:b w:val="0"/>
          <w:spacing w:val="-6"/>
          <w:sz w:val="26"/>
        </w:rPr>
        <w:t xml:space="preserve"> vehículos. Ella misma reconoció que no vio la ambulancia, </w:t>
      </w:r>
      <w:r w:rsidR="00AA264F" w:rsidRPr="00B104A1">
        <w:rPr>
          <w:rStyle w:val="Numeracinttulo"/>
          <w:b w:val="0"/>
          <w:spacing w:val="-6"/>
          <w:sz w:val="26"/>
        </w:rPr>
        <w:t>porque de haberlo hecho no hubiera pasado</w:t>
      </w:r>
      <w:r w:rsidR="007E2AA4" w:rsidRPr="00B104A1">
        <w:rPr>
          <w:rStyle w:val="Numeracinttulo"/>
          <w:b w:val="0"/>
          <w:spacing w:val="-6"/>
          <w:sz w:val="26"/>
        </w:rPr>
        <w:t>, y también que no utilizó la cebra ni el puente</w:t>
      </w:r>
      <w:r w:rsidR="008838B4" w:rsidRPr="00B104A1">
        <w:rPr>
          <w:rStyle w:val="Numeracinttulo"/>
          <w:b w:val="0"/>
          <w:spacing w:val="-6"/>
          <w:sz w:val="26"/>
        </w:rPr>
        <w:t xml:space="preserve"> peatonal</w:t>
      </w:r>
      <w:r w:rsidR="007E2AA4" w:rsidRPr="00B104A1">
        <w:rPr>
          <w:rStyle w:val="Numeracinttulo"/>
          <w:b w:val="0"/>
          <w:spacing w:val="-6"/>
          <w:sz w:val="26"/>
        </w:rPr>
        <w:t xml:space="preserve"> que estaba cerca</w:t>
      </w:r>
      <w:r w:rsidR="00394DF5" w:rsidRPr="00B104A1">
        <w:rPr>
          <w:rStyle w:val="Numeracinttulo"/>
          <w:b w:val="0"/>
          <w:spacing w:val="-6"/>
          <w:sz w:val="26"/>
        </w:rPr>
        <w:t xml:space="preserve"> del lugar y en buen estado, según se acreditó tanto con las fotografías de la Fiscalía como con la</w:t>
      </w:r>
      <w:r w:rsidR="005A3CB3" w:rsidRPr="00B104A1">
        <w:rPr>
          <w:rStyle w:val="Numeracinttulo"/>
          <w:b w:val="0"/>
          <w:spacing w:val="-6"/>
          <w:sz w:val="26"/>
        </w:rPr>
        <w:t>s</w:t>
      </w:r>
      <w:r w:rsidR="00394DF5" w:rsidRPr="00B104A1">
        <w:rPr>
          <w:rStyle w:val="Numeracinttulo"/>
          <w:b w:val="0"/>
          <w:spacing w:val="-6"/>
          <w:sz w:val="26"/>
        </w:rPr>
        <w:t xml:space="preserve"> aportadas por el acusado.</w:t>
      </w:r>
    </w:p>
    <w:p w14:paraId="07F406D3" w14:textId="77777777" w:rsidR="005647B6" w:rsidRPr="00B104A1" w:rsidRDefault="00FB3949" w:rsidP="00FB3949">
      <w:pPr>
        <w:rPr>
          <w:rStyle w:val="Numeracinttulo"/>
          <w:b w:val="0"/>
          <w:spacing w:val="-6"/>
          <w:sz w:val="26"/>
        </w:rPr>
      </w:pPr>
      <w:r w:rsidRPr="00B104A1">
        <w:rPr>
          <w:rStyle w:val="Numeracinttulo"/>
          <w:b w:val="0"/>
          <w:spacing w:val="-6"/>
          <w:sz w:val="26"/>
        </w:rPr>
        <w:t xml:space="preserve"> </w:t>
      </w:r>
    </w:p>
    <w:p w14:paraId="37B67856" w14:textId="3969895D" w:rsidR="005647B6" w:rsidRPr="00B104A1" w:rsidRDefault="005647B6" w:rsidP="00FB3949">
      <w:pPr>
        <w:rPr>
          <w:rStyle w:val="Numeracinttulo"/>
          <w:b w:val="0"/>
          <w:spacing w:val="-6"/>
          <w:sz w:val="26"/>
        </w:rPr>
      </w:pPr>
      <w:r w:rsidRPr="00B104A1">
        <w:rPr>
          <w:rStyle w:val="Numeracinttulo"/>
          <w:b w:val="0"/>
          <w:spacing w:val="-6"/>
          <w:sz w:val="26"/>
        </w:rPr>
        <w:t xml:space="preserve">MARÍA YULIANA MUÑOZ MARTÍNEZ, hija de la afectada, afirmó que su madre pasó primero la avenida y ella no pudo </w:t>
      </w:r>
      <w:r w:rsidR="007E2AA4" w:rsidRPr="00B104A1">
        <w:rPr>
          <w:rStyle w:val="Numeracinttulo"/>
          <w:b w:val="0"/>
          <w:spacing w:val="-6"/>
          <w:sz w:val="26"/>
        </w:rPr>
        <w:t xml:space="preserve">hacerlo </w:t>
      </w:r>
      <w:r w:rsidRPr="00B104A1">
        <w:rPr>
          <w:rStyle w:val="Numeracinttulo"/>
          <w:b w:val="0"/>
          <w:spacing w:val="-6"/>
          <w:sz w:val="26"/>
        </w:rPr>
        <w:t xml:space="preserve">debido a que había un trancón de </w:t>
      </w:r>
      <w:r w:rsidRPr="00B104A1">
        <w:rPr>
          <w:rStyle w:val="Numeracinttulo"/>
          <w:b w:val="0"/>
          <w:spacing w:val="-6"/>
          <w:sz w:val="26"/>
        </w:rPr>
        <w:lastRenderedPageBreak/>
        <w:t>carros que se lo impedían</w:t>
      </w:r>
      <w:r w:rsidR="007E2AA4" w:rsidRPr="00B104A1">
        <w:rPr>
          <w:rStyle w:val="Numeracinttulo"/>
          <w:b w:val="0"/>
          <w:spacing w:val="-6"/>
          <w:sz w:val="26"/>
        </w:rPr>
        <w:t>. E</w:t>
      </w:r>
      <w:r w:rsidR="005A3CB3" w:rsidRPr="00B104A1">
        <w:rPr>
          <w:rStyle w:val="Numeracinttulo"/>
          <w:b w:val="0"/>
          <w:spacing w:val="-6"/>
          <w:sz w:val="26"/>
        </w:rPr>
        <w:t xml:space="preserve">sta testigo </w:t>
      </w:r>
      <w:r w:rsidR="007E2AA4" w:rsidRPr="00B104A1">
        <w:rPr>
          <w:rStyle w:val="Numeracinttulo"/>
          <w:b w:val="0"/>
          <w:spacing w:val="-6"/>
          <w:sz w:val="26"/>
        </w:rPr>
        <w:t xml:space="preserve">al igual que </w:t>
      </w:r>
      <w:r w:rsidR="007F5FA6">
        <w:rPr>
          <w:rStyle w:val="Numeracinttulo"/>
          <w:b w:val="0"/>
          <w:spacing w:val="-6"/>
          <w:sz w:val="26"/>
        </w:rPr>
        <w:t>FERNANDO PÉREZ,</w:t>
      </w:r>
      <w:r w:rsidR="007E2AA4" w:rsidRPr="00B104A1">
        <w:rPr>
          <w:rStyle w:val="Numeracinttulo"/>
          <w:b w:val="0"/>
          <w:spacing w:val="-6"/>
          <w:sz w:val="26"/>
        </w:rPr>
        <w:t xml:space="preserve"> y </w:t>
      </w:r>
      <w:r w:rsidR="005A3CB3" w:rsidRPr="00B104A1">
        <w:rPr>
          <w:rStyle w:val="Numeracinttulo"/>
          <w:b w:val="0"/>
          <w:spacing w:val="-6"/>
          <w:sz w:val="26"/>
        </w:rPr>
        <w:t>la señora MARTÍNEZ GALLEGO</w:t>
      </w:r>
      <w:r w:rsidR="007F5FA6">
        <w:rPr>
          <w:rStyle w:val="Numeracinttulo"/>
          <w:b w:val="0"/>
          <w:spacing w:val="-6"/>
          <w:sz w:val="26"/>
        </w:rPr>
        <w:t>,</w:t>
      </w:r>
      <w:r w:rsidR="005A3CB3" w:rsidRPr="00B104A1">
        <w:rPr>
          <w:rStyle w:val="Numeracinttulo"/>
          <w:b w:val="0"/>
          <w:spacing w:val="-6"/>
          <w:sz w:val="26"/>
        </w:rPr>
        <w:t xml:space="preserve"> admitieron </w:t>
      </w:r>
      <w:r w:rsidRPr="00B104A1">
        <w:rPr>
          <w:rStyle w:val="Numeracinttulo"/>
          <w:b w:val="0"/>
          <w:spacing w:val="-6"/>
          <w:sz w:val="26"/>
        </w:rPr>
        <w:t xml:space="preserve">que siempre atravesaban la vía de esa forma, </w:t>
      </w:r>
      <w:r w:rsidR="005A3CB3" w:rsidRPr="00B104A1">
        <w:rPr>
          <w:rStyle w:val="Numeracinttulo"/>
          <w:b w:val="0"/>
          <w:spacing w:val="-6"/>
          <w:sz w:val="26"/>
        </w:rPr>
        <w:t xml:space="preserve">es decir, </w:t>
      </w:r>
      <w:r w:rsidRPr="00B104A1">
        <w:rPr>
          <w:rStyle w:val="Numeracinttulo"/>
          <w:b w:val="0"/>
          <w:spacing w:val="-6"/>
          <w:sz w:val="26"/>
        </w:rPr>
        <w:t>sin usar las zonas ni los puentes peatonales</w:t>
      </w:r>
      <w:r w:rsidR="007E2AA4" w:rsidRPr="00B104A1">
        <w:rPr>
          <w:rStyle w:val="Numeracinttulo"/>
          <w:b w:val="0"/>
          <w:spacing w:val="-6"/>
          <w:sz w:val="26"/>
        </w:rPr>
        <w:t>.</w:t>
      </w:r>
    </w:p>
    <w:p w14:paraId="6E33511C" w14:textId="77777777" w:rsidR="00AA264F" w:rsidRPr="00B104A1" w:rsidRDefault="00AA264F" w:rsidP="00FB3949">
      <w:pPr>
        <w:rPr>
          <w:rStyle w:val="Numeracinttulo"/>
          <w:b w:val="0"/>
          <w:spacing w:val="-6"/>
          <w:sz w:val="26"/>
        </w:rPr>
      </w:pPr>
    </w:p>
    <w:p w14:paraId="41BB7F28" w14:textId="03797284" w:rsidR="00FB3949" w:rsidRPr="00B104A1" w:rsidRDefault="007E2AA4" w:rsidP="00FB3949">
      <w:pPr>
        <w:rPr>
          <w:rStyle w:val="Numeracinttulo"/>
          <w:b w:val="0"/>
          <w:spacing w:val="-6"/>
          <w:sz w:val="26"/>
        </w:rPr>
      </w:pPr>
      <w:r w:rsidRPr="00B104A1">
        <w:rPr>
          <w:rStyle w:val="Numeracinttulo"/>
          <w:b w:val="0"/>
          <w:spacing w:val="-6"/>
          <w:sz w:val="26"/>
        </w:rPr>
        <w:t xml:space="preserve">El </w:t>
      </w:r>
      <w:r w:rsidR="00AA264F" w:rsidRPr="00B104A1">
        <w:rPr>
          <w:rStyle w:val="Numeracinttulo"/>
          <w:b w:val="0"/>
          <w:spacing w:val="-6"/>
          <w:sz w:val="26"/>
        </w:rPr>
        <w:t>Código Nacional de Tránsito es claro en sus artículos 55, 57 y 58 sobre la forma cómo deben comportarse los peatones y las prohibiciones a éstos, e i</w:t>
      </w:r>
      <w:r w:rsidR="006209C2">
        <w:rPr>
          <w:rStyle w:val="Numeracinttulo"/>
          <w:b w:val="0"/>
          <w:spacing w:val="-6"/>
          <w:sz w:val="26"/>
        </w:rPr>
        <w:t>ndica que los transeúntes</w:t>
      </w:r>
      <w:r w:rsidR="00FB3949" w:rsidRPr="00B104A1">
        <w:rPr>
          <w:rStyle w:val="Numeracinttulo"/>
          <w:b w:val="0"/>
          <w:spacing w:val="-6"/>
          <w:sz w:val="26"/>
        </w:rPr>
        <w:t xml:space="preserve"> que</w:t>
      </w:r>
      <w:r w:rsidR="00AA264F" w:rsidRPr="00B104A1">
        <w:rPr>
          <w:rStyle w:val="Numeracinttulo"/>
          <w:b w:val="0"/>
          <w:spacing w:val="-6"/>
          <w:sz w:val="26"/>
        </w:rPr>
        <w:t xml:space="preserve"> incurran </w:t>
      </w:r>
      <w:r w:rsidR="00FB3949" w:rsidRPr="00B104A1">
        <w:rPr>
          <w:rStyle w:val="Numeracinttulo"/>
          <w:b w:val="0"/>
          <w:spacing w:val="-6"/>
          <w:sz w:val="26"/>
        </w:rPr>
        <w:t xml:space="preserve">en las prohibiciones allí contempladas se harán acreedores a multas, y </w:t>
      </w:r>
      <w:r w:rsidR="00394DF5" w:rsidRPr="00B104A1">
        <w:rPr>
          <w:rStyle w:val="Numeracinttulo"/>
          <w:b w:val="0"/>
          <w:spacing w:val="-6"/>
          <w:sz w:val="26"/>
        </w:rPr>
        <w:t xml:space="preserve">a </w:t>
      </w:r>
      <w:r w:rsidR="00FB3949" w:rsidRPr="00B104A1">
        <w:rPr>
          <w:rStyle w:val="Numeracinttulo"/>
          <w:b w:val="0"/>
          <w:spacing w:val="-6"/>
          <w:sz w:val="26"/>
        </w:rPr>
        <w:t>las demás acciones de carácter civil, penal y de policía que se deriven d</w:t>
      </w:r>
      <w:r w:rsidR="006209C2">
        <w:rPr>
          <w:rStyle w:val="Numeracinttulo"/>
          <w:b w:val="0"/>
          <w:spacing w:val="-6"/>
          <w:sz w:val="26"/>
        </w:rPr>
        <w:t>e su conducta.</w:t>
      </w:r>
    </w:p>
    <w:p w14:paraId="5109EF3B" w14:textId="77777777" w:rsidR="00152878" w:rsidRPr="00B104A1" w:rsidRDefault="00152878" w:rsidP="00C83FE4">
      <w:pPr>
        <w:rPr>
          <w:rStyle w:val="Numeracinttulo"/>
          <w:b w:val="0"/>
          <w:spacing w:val="-6"/>
          <w:sz w:val="26"/>
        </w:rPr>
      </w:pPr>
    </w:p>
    <w:p w14:paraId="052B9223" w14:textId="77777777" w:rsidR="00683F20" w:rsidRPr="00B104A1" w:rsidRDefault="00A97AE5" w:rsidP="00C83FE4">
      <w:pPr>
        <w:rPr>
          <w:rStyle w:val="Numeracinttulo"/>
          <w:b w:val="0"/>
          <w:spacing w:val="-6"/>
          <w:sz w:val="26"/>
        </w:rPr>
      </w:pPr>
      <w:r w:rsidRPr="00B104A1">
        <w:rPr>
          <w:rStyle w:val="Numeracinttulo"/>
          <w:b w:val="0"/>
          <w:spacing w:val="-6"/>
          <w:sz w:val="26"/>
        </w:rPr>
        <w:t>Como bien lo indicó el agente de tránsito que intervino en el juicio, lo único que evita este tipo de sucesos es la utilización de los puentes peatonales y las cebras, y</w:t>
      </w:r>
      <w:r w:rsidR="005A3CB3" w:rsidRPr="00B104A1">
        <w:rPr>
          <w:rStyle w:val="Numeracinttulo"/>
          <w:b w:val="0"/>
          <w:spacing w:val="-6"/>
          <w:sz w:val="26"/>
        </w:rPr>
        <w:t xml:space="preserve"> por eso</w:t>
      </w:r>
      <w:r w:rsidRPr="00B104A1">
        <w:rPr>
          <w:rStyle w:val="Numeracinttulo"/>
          <w:b w:val="0"/>
          <w:spacing w:val="-6"/>
          <w:sz w:val="26"/>
        </w:rPr>
        <w:t xml:space="preserve"> concluyó que el peatón impactó a la ambulancia de forma intempestiva, no le dio tiempo de reaccionar </w:t>
      </w:r>
      <w:r w:rsidR="004A72B0" w:rsidRPr="00B104A1">
        <w:rPr>
          <w:rStyle w:val="Numeracinttulo"/>
          <w:b w:val="0"/>
          <w:spacing w:val="-6"/>
          <w:sz w:val="26"/>
        </w:rPr>
        <w:t xml:space="preserve">ni de </w:t>
      </w:r>
      <w:r w:rsidR="005A3CB3" w:rsidRPr="00B104A1">
        <w:rPr>
          <w:rStyle w:val="Numeracinttulo"/>
          <w:b w:val="0"/>
          <w:spacing w:val="-6"/>
          <w:sz w:val="26"/>
        </w:rPr>
        <w:t xml:space="preserve">ejecutar ninguna maniobra, y </w:t>
      </w:r>
      <w:r w:rsidR="004A72B0" w:rsidRPr="00B104A1">
        <w:rPr>
          <w:rStyle w:val="Numeracinttulo"/>
          <w:b w:val="0"/>
          <w:spacing w:val="-6"/>
          <w:sz w:val="26"/>
        </w:rPr>
        <w:t xml:space="preserve">puso como causa probable del accidente que </w:t>
      </w:r>
      <w:r w:rsidR="002355E3" w:rsidRPr="00B104A1">
        <w:rPr>
          <w:rStyle w:val="Numeracinttulo"/>
          <w:b w:val="0"/>
          <w:spacing w:val="-6"/>
          <w:sz w:val="26"/>
        </w:rPr>
        <w:t>la víctima</w:t>
      </w:r>
      <w:r w:rsidR="004A72B0" w:rsidRPr="00B104A1">
        <w:rPr>
          <w:rStyle w:val="Numeracinttulo"/>
          <w:b w:val="0"/>
          <w:spacing w:val="-6"/>
          <w:sz w:val="26"/>
        </w:rPr>
        <w:t xml:space="preserve"> atravesara la vía por fuera del paso peatonal.</w:t>
      </w:r>
    </w:p>
    <w:p w14:paraId="73920B2C" w14:textId="77777777" w:rsidR="001566E6" w:rsidRPr="00B104A1" w:rsidRDefault="001566E6" w:rsidP="00C83FE4">
      <w:pPr>
        <w:rPr>
          <w:rStyle w:val="Numeracinttulo"/>
          <w:b w:val="0"/>
          <w:spacing w:val="-6"/>
          <w:sz w:val="26"/>
        </w:rPr>
      </w:pPr>
    </w:p>
    <w:p w14:paraId="44C39B9C" w14:textId="64C48D80" w:rsidR="001566E6" w:rsidRPr="00B104A1" w:rsidRDefault="00BA4A7B" w:rsidP="00C83FE4">
      <w:pPr>
        <w:rPr>
          <w:rStyle w:val="Numeracinttulo"/>
          <w:b w:val="0"/>
          <w:spacing w:val="-6"/>
          <w:sz w:val="26"/>
        </w:rPr>
      </w:pPr>
      <w:r>
        <w:rPr>
          <w:rStyle w:val="Numeracinttulo"/>
          <w:b w:val="0"/>
          <w:spacing w:val="-6"/>
          <w:sz w:val="26"/>
        </w:rPr>
        <w:t>Finalmente, en relación con el</w:t>
      </w:r>
      <w:r w:rsidR="001566E6" w:rsidRPr="00B104A1">
        <w:rPr>
          <w:rStyle w:val="Numeracinttulo"/>
          <w:b w:val="0"/>
          <w:spacing w:val="-6"/>
          <w:sz w:val="26"/>
        </w:rPr>
        <w:t xml:space="preserve"> experticio realizado por el ingeniero WILLIAM CORREDOR BERNAL, </w:t>
      </w:r>
      <w:r w:rsidR="00B104A1" w:rsidRPr="00B104A1">
        <w:rPr>
          <w:rStyle w:val="Numeracinttulo"/>
          <w:b w:val="0"/>
          <w:spacing w:val="-6"/>
          <w:sz w:val="26"/>
        </w:rPr>
        <w:t xml:space="preserve">se concluye que de </w:t>
      </w:r>
      <w:r w:rsidR="00A760E0" w:rsidRPr="00B104A1">
        <w:rPr>
          <w:rStyle w:val="Numeracinttulo"/>
          <w:b w:val="0"/>
          <w:spacing w:val="-6"/>
          <w:sz w:val="26"/>
        </w:rPr>
        <w:t>haber utilizado la</w:t>
      </w:r>
      <w:r w:rsidR="00B104A1" w:rsidRPr="00B104A1">
        <w:rPr>
          <w:rStyle w:val="Numeracinttulo"/>
          <w:b w:val="0"/>
          <w:spacing w:val="-6"/>
          <w:sz w:val="26"/>
        </w:rPr>
        <w:t xml:space="preserve"> señora MARTHA INÉS LA zona peatonal</w:t>
      </w:r>
      <w:r w:rsidR="00A760E0" w:rsidRPr="00B104A1">
        <w:rPr>
          <w:rStyle w:val="Numeracinttulo"/>
          <w:b w:val="0"/>
          <w:spacing w:val="-6"/>
          <w:sz w:val="26"/>
        </w:rPr>
        <w:t xml:space="preserve"> o el puente de la misma naturaleza</w:t>
      </w:r>
      <w:r w:rsidR="00B104A1" w:rsidRPr="00B104A1">
        <w:rPr>
          <w:rStyle w:val="Numeracinttulo"/>
          <w:b w:val="0"/>
          <w:spacing w:val="-6"/>
          <w:sz w:val="26"/>
        </w:rPr>
        <w:t>,</w:t>
      </w:r>
      <w:r w:rsidR="00A760E0" w:rsidRPr="00B104A1">
        <w:rPr>
          <w:rStyle w:val="Numeracinttulo"/>
          <w:b w:val="0"/>
          <w:spacing w:val="-6"/>
          <w:sz w:val="26"/>
        </w:rPr>
        <w:t xml:space="preserve"> no se hu</w:t>
      </w:r>
      <w:r>
        <w:rPr>
          <w:rStyle w:val="Numeracinttulo"/>
          <w:b w:val="0"/>
          <w:spacing w:val="-6"/>
          <w:sz w:val="26"/>
        </w:rPr>
        <w:t>biera presentado el impacto</w:t>
      </w:r>
      <w:r w:rsidR="00A96B42" w:rsidRPr="00B104A1">
        <w:rPr>
          <w:rStyle w:val="Numeracinttulo"/>
          <w:b w:val="0"/>
          <w:spacing w:val="-6"/>
          <w:sz w:val="26"/>
        </w:rPr>
        <w:t>.</w:t>
      </w:r>
    </w:p>
    <w:p w14:paraId="1F3576A2" w14:textId="77777777" w:rsidR="005273D3" w:rsidRDefault="005273D3" w:rsidP="00C83FE4">
      <w:pPr>
        <w:rPr>
          <w:rStyle w:val="Numeracinttulo"/>
          <w:b w:val="0"/>
          <w:sz w:val="26"/>
        </w:rPr>
      </w:pPr>
    </w:p>
    <w:p w14:paraId="6114D8DA" w14:textId="77777777" w:rsidR="00640B87" w:rsidRPr="001D1811" w:rsidRDefault="00640B87" w:rsidP="00640B87">
      <w:pPr>
        <w:rPr>
          <w:spacing w:val="2"/>
        </w:rPr>
      </w:pPr>
      <w:r>
        <w:rPr>
          <w:b/>
          <w:spacing w:val="2"/>
          <w:sz w:val="24"/>
          <w:szCs w:val="24"/>
        </w:rPr>
        <w:t>2.3</w:t>
      </w:r>
      <w:r w:rsidRPr="001D1811">
        <w:rPr>
          <w:b/>
          <w:spacing w:val="2"/>
          <w:sz w:val="24"/>
          <w:szCs w:val="24"/>
        </w:rPr>
        <w:t>.-</w:t>
      </w:r>
      <w:r w:rsidRPr="001D1811">
        <w:rPr>
          <w:spacing w:val="2"/>
        </w:rPr>
        <w:t xml:space="preserve"> </w:t>
      </w:r>
      <w:r w:rsidR="00267B65">
        <w:rPr>
          <w:spacing w:val="2"/>
        </w:rPr>
        <w:t>Los demás sujetos procesales no se pronunciaron dentro del término que les fue concedido</w:t>
      </w:r>
      <w:r w:rsidRPr="001D1811">
        <w:rPr>
          <w:spacing w:val="2"/>
        </w:rPr>
        <w:t>.</w:t>
      </w:r>
    </w:p>
    <w:p w14:paraId="77CFFF47" w14:textId="77777777" w:rsidR="00640B87" w:rsidRDefault="00640B87" w:rsidP="00D5053F">
      <w:pPr>
        <w:rPr>
          <w:rStyle w:val="Algerian"/>
        </w:rPr>
      </w:pPr>
    </w:p>
    <w:p w14:paraId="01815011" w14:textId="77777777" w:rsidR="00B01B87" w:rsidRPr="008972BD" w:rsidRDefault="009D3DE3" w:rsidP="00D5053F">
      <w:pPr>
        <w:rPr>
          <w:rStyle w:val="Algerian"/>
        </w:rPr>
      </w:pPr>
      <w:r>
        <w:rPr>
          <w:rStyle w:val="Algerian"/>
        </w:rPr>
        <w:t xml:space="preserve">3.- </w:t>
      </w:r>
      <w:r w:rsidR="00256002" w:rsidRPr="00256002">
        <w:rPr>
          <w:rStyle w:val="Algerian"/>
          <w:rFonts w:ascii="Tahoma" w:hAnsi="Tahoma" w:cs="Tahoma"/>
          <w:sz w:val="28"/>
          <w:szCs w:val="28"/>
        </w:rPr>
        <w:t>Para resolver,</w:t>
      </w:r>
      <w:r w:rsidR="00256002">
        <w:rPr>
          <w:rStyle w:val="Algerian"/>
        </w:rPr>
        <w:t xml:space="preserve"> se </w:t>
      </w:r>
      <w:r>
        <w:rPr>
          <w:rStyle w:val="Algerian"/>
        </w:rPr>
        <w:t>considera</w:t>
      </w:r>
    </w:p>
    <w:p w14:paraId="58E946A9" w14:textId="77777777" w:rsidR="00B01B87" w:rsidRDefault="009D3DE3" w:rsidP="00B01B87">
      <w:r>
        <w:t xml:space="preserve"> </w:t>
      </w:r>
    </w:p>
    <w:p w14:paraId="08489ADD" w14:textId="77777777" w:rsidR="009D3DE3" w:rsidRDefault="009D3DE3" w:rsidP="00B01B87">
      <w:pPr>
        <w:rPr>
          <w:b/>
          <w:sz w:val="24"/>
          <w:szCs w:val="24"/>
        </w:rPr>
      </w:pPr>
      <w:r w:rsidRPr="009D3DE3">
        <w:rPr>
          <w:b/>
          <w:sz w:val="24"/>
          <w:szCs w:val="24"/>
        </w:rPr>
        <w:t>3.1.-</w:t>
      </w:r>
      <w:r w:rsidRPr="009D3DE3">
        <w:rPr>
          <w:b/>
        </w:rPr>
        <w:t xml:space="preserve"> </w:t>
      </w:r>
      <w:r w:rsidRPr="009D3DE3">
        <w:rPr>
          <w:b/>
          <w:sz w:val="24"/>
          <w:szCs w:val="24"/>
        </w:rPr>
        <w:t>Competencia</w:t>
      </w:r>
    </w:p>
    <w:p w14:paraId="6469CA94" w14:textId="77777777" w:rsidR="0029084A" w:rsidRPr="009D3DE3" w:rsidRDefault="0029084A" w:rsidP="00B01B87">
      <w:pPr>
        <w:rPr>
          <w:b/>
          <w:sz w:val="24"/>
          <w:szCs w:val="24"/>
        </w:rPr>
      </w:pPr>
    </w:p>
    <w:p w14:paraId="498D75BE" w14:textId="77777777" w:rsidR="0029084A" w:rsidRDefault="0029084A" w:rsidP="0029084A">
      <w:r>
        <w:t>La tiene esta Colegiatura de conformidad con los factores objetivo, territorial y funcional a voces de los artículos 20, 34.1 y 179 de la Ley 906 de 2004</w:t>
      </w:r>
      <w:r w:rsidRPr="00181B98">
        <w:rPr>
          <w:rFonts w:ascii="Verdana" w:hAnsi="Verdana"/>
          <w:sz w:val="20"/>
          <w:szCs w:val="20"/>
        </w:rPr>
        <w:t xml:space="preserve"> -modificado este último por el artículo 91 de la Ley 1395 de 2010-</w:t>
      </w:r>
      <w:r>
        <w:t xml:space="preserve">, al haber sido </w:t>
      </w:r>
      <w:r>
        <w:lastRenderedPageBreak/>
        <w:t>oportunamente interpuesta y debidamente sustentada una apelación contra providencia susceptible de ese recurso y por una parte habilitada para hacerlo</w:t>
      </w:r>
      <w:r w:rsidRPr="00181B98">
        <w:rPr>
          <w:rFonts w:ascii="Verdana" w:hAnsi="Verdana"/>
          <w:sz w:val="20"/>
          <w:szCs w:val="20"/>
        </w:rPr>
        <w:t xml:space="preserve"> -en nuestro caso la defensa-</w:t>
      </w:r>
      <w:r>
        <w:t>.</w:t>
      </w:r>
    </w:p>
    <w:p w14:paraId="52EADC07" w14:textId="77777777" w:rsidR="00B01B87" w:rsidRDefault="00B01B87" w:rsidP="00B01B87"/>
    <w:p w14:paraId="1707E8DD" w14:textId="77777777" w:rsidR="009D3DE3" w:rsidRPr="009D3DE3" w:rsidRDefault="009D3DE3" w:rsidP="00B01B87">
      <w:r w:rsidRPr="009D3DE3">
        <w:rPr>
          <w:b/>
          <w:sz w:val="24"/>
          <w:szCs w:val="24"/>
        </w:rPr>
        <w:t>3.2.-</w:t>
      </w:r>
      <w:r w:rsidRPr="009D3DE3">
        <w:t xml:space="preserve"> </w:t>
      </w:r>
      <w:r w:rsidRPr="009D3DE3">
        <w:rPr>
          <w:b/>
          <w:sz w:val="24"/>
          <w:szCs w:val="24"/>
        </w:rPr>
        <w:t>Problema jurídico planteado</w:t>
      </w:r>
    </w:p>
    <w:p w14:paraId="257D247A" w14:textId="77777777" w:rsidR="0029084A" w:rsidRDefault="0029084A" w:rsidP="0029084A"/>
    <w:p w14:paraId="4CED2D05" w14:textId="77777777" w:rsidR="000C7457" w:rsidRDefault="0029084A" w:rsidP="0029084A">
      <w:r w:rsidRPr="00090346">
        <w:t xml:space="preserve">Se contrae a establecer el grado de acierto de la providencia de primer </w:t>
      </w:r>
      <w:r w:rsidR="004133E6" w:rsidRPr="00090346">
        <w:t xml:space="preserve">nivel </w:t>
      </w:r>
      <w:r w:rsidRPr="00090346">
        <w:t>en cuanto condenó al acusad</w:t>
      </w:r>
      <w:r w:rsidR="001861D5" w:rsidRPr="00090346">
        <w:t>o</w:t>
      </w:r>
      <w:r w:rsidRPr="00090346">
        <w:t xml:space="preserve"> </w:t>
      </w:r>
      <w:r w:rsidR="006216D9" w:rsidRPr="00090346">
        <w:rPr>
          <w:b/>
          <w:sz w:val="22"/>
          <w:szCs w:val="22"/>
        </w:rPr>
        <w:t xml:space="preserve">AUGUSTO ALEJANDRO HOLGUÍN HERRERA </w:t>
      </w:r>
      <w:r w:rsidRPr="00090346">
        <w:t xml:space="preserve">por la conducta de </w:t>
      </w:r>
      <w:r w:rsidR="000C7457" w:rsidRPr="00090346">
        <w:t xml:space="preserve">lesiones personales culposas cometida contra la integridad física de la señora </w:t>
      </w:r>
      <w:r w:rsidR="006216D9" w:rsidRPr="00090346">
        <w:t>MARTHA INÉS MARTÍNEZ GALLE</w:t>
      </w:r>
      <w:r w:rsidR="001F08B9" w:rsidRPr="00090346">
        <w:t>G</w:t>
      </w:r>
      <w:r w:rsidR="000C7457" w:rsidRPr="00090346">
        <w:t>O.</w:t>
      </w:r>
      <w:r w:rsidR="00B104A1">
        <w:t xml:space="preserve"> </w:t>
      </w:r>
    </w:p>
    <w:p w14:paraId="41E4E458" w14:textId="77777777" w:rsidR="009D3DE3" w:rsidRDefault="009D3DE3" w:rsidP="00B01B87"/>
    <w:p w14:paraId="0518E169" w14:textId="77777777" w:rsidR="009D3DE3" w:rsidRDefault="009D3DE3" w:rsidP="00B01B87">
      <w:pPr>
        <w:rPr>
          <w:b/>
          <w:sz w:val="24"/>
          <w:szCs w:val="24"/>
        </w:rPr>
      </w:pPr>
      <w:r w:rsidRPr="009D3DE3">
        <w:rPr>
          <w:b/>
          <w:sz w:val="24"/>
          <w:szCs w:val="24"/>
        </w:rPr>
        <w:t>3.3.-</w:t>
      </w:r>
      <w:r>
        <w:rPr>
          <w:b/>
          <w:sz w:val="24"/>
          <w:szCs w:val="24"/>
        </w:rPr>
        <w:t xml:space="preserve"> Solución a la controversia</w:t>
      </w:r>
    </w:p>
    <w:p w14:paraId="268C19AA" w14:textId="77777777" w:rsidR="0029084A" w:rsidRDefault="0029084A" w:rsidP="00B01B87">
      <w:pPr>
        <w:rPr>
          <w:b/>
          <w:sz w:val="24"/>
          <w:szCs w:val="24"/>
        </w:rPr>
      </w:pPr>
    </w:p>
    <w:p w14:paraId="67C16227" w14:textId="20B2FD1C" w:rsidR="0029084A" w:rsidRDefault="00B83D19" w:rsidP="0029084A">
      <w:r>
        <w:t>En principio debe indicarse que por parte de esta Colegiatura n</w:t>
      </w:r>
      <w:r w:rsidR="0029084A">
        <w:t>o se avizora irregularidad sustancial alguna de estructura o de garantía, ni error in procedendo insubsanable que obligue a la Sala a retrotraer la actuación a segmentos ya superados; en consecuencia, se procederá al análisis de fondo que en derecho corresponde.</w:t>
      </w:r>
    </w:p>
    <w:p w14:paraId="00DF5261" w14:textId="77777777" w:rsidR="00C8285A" w:rsidRDefault="00C8285A" w:rsidP="0029084A"/>
    <w:p w14:paraId="12680F69" w14:textId="50C8B564" w:rsidR="004652D1" w:rsidRDefault="004652D1" w:rsidP="004652D1">
      <w:r>
        <w:rPr>
          <w:spacing w:val="2"/>
        </w:rPr>
        <w:t>Se parte de un acontecimiento cierto</w:t>
      </w:r>
      <w:r w:rsidRPr="001D1811">
        <w:rPr>
          <w:spacing w:val="2"/>
        </w:rPr>
        <w:t xml:space="preserve"> e indiscutible</w:t>
      </w:r>
      <w:r w:rsidRPr="004652D1">
        <w:t xml:space="preserve"> </w:t>
      </w:r>
      <w:r>
        <w:t>que dio origen a esta actuación</w:t>
      </w:r>
      <w:r w:rsidRPr="001D1811">
        <w:rPr>
          <w:spacing w:val="2"/>
        </w:rPr>
        <w:t xml:space="preserve"> y consiste en la real ocurrencia de un hecho de tránsito </w:t>
      </w:r>
      <w:r>
        <w:rPr>
          <w:spacing w:val="2"/>
        </w:rPr>
        <w:t>que se presentó a las 8:10</w:t>
      </w:r>
      <w:r>
        <w:t xml:space="preserve"> de la mañana del día 12 de junio de 2009</w:t>
      </w:r>
      <w:r>
        <w:rPr>
          <w:rStyle w:val="Numeracinttulo"/>
          <w:b w:val="0"/>
          <w:sz w:val="26"/>
        </w:rPr>
        <w:t xml:space="preserve"> en la avenida del Ferrocarril con calle 11 de esta ciudad,</w:t>
      </w:r>
      <w:r>
        <w:t xml:space="preserve"> cuando la señora MARTHA INÉS MARTÍNEZ GALLEGO fue arrollada p</w:t>
      </w:r>
      <w:r w:rsidR="00CB2A39">
        <w:t>or el vehículo de placas CLV267</w:t>
      </w:r>
      <w:r>
        <w:t xml:space="preserve"> conducido por el señor</w:t>
      </w:r>
      <w:r w:rsidRPr="00084B87">
        <w:rPr>
          <w:b/>
          <w:sz w:val="22"/>
          <w:szCs w:val="22"/>
        </w:rPr>
        <w:t xml:space="preserve"> AUGUSTO ALEJANDRO HOLGUÍN HERRERA</w:t>
      </w:r>
      <w:r>
        <w:t>, y resultó lesionada.</w:t>
      </w:r>
    </w:p>
    <w:p w14:paraId="3D23DD27" w14:textId="77777777" w:rsidR="004652D1" w:rsidRPr="004652D1" w:rsidRDefault="004652D1" w:rsidP="004652D1"/>
    <w:p w14:paraId="23E7F461" w14:textId="6A24CA94" w:rsidR="004652D1" w:rsidRPr="001D1811" w:rsidRDefault="004652D1" w:rsidP="004652D1">
      <w:pPr>
        <w:rPr>
          <w:spacing w:val="2"/>
        </w:rPr>
      </w:pPr>
      <w:r w:rsidRPr="001D1811">
        <w:rPr>
          <w:spacing w:val="2"/>
        </w:rPr>
        <w:t xml:space="preserve">De igual modo, no se controvierte la demostración del resultado lesivo en el </w:t>
      </w:r>
      <w:r>
        <w:rPr>
          <w:spacing w:val="2"/>
        </w:rPr>
        <w:t>cuerpo de la señora MARTHA INÉS MARTÍNEZ GALLEGO</w:t>
      </w:r>
      <w:r w:rsidRPr="001D1811">
        <w:rPr>
          <w:spacing w:val="2"/>
        </w:rPr>
        <w:t xml:space="preserve">, que al decir del reporte médico legal </w:t>
      </w:r>
      <w:r>
        <w:rPr>
          <w:spacing w:val="2"/>
        </w:rPr>
        <w:t xml:space="preserve">definitivo </w:t>
      </w:r>
      <w:r w:rsidRPr="001D1811">
        <w:rPr>
          <w:spacing w:val="2"/>
        </w:rPr>
        <w:t>arrojó una incapacidad</w:t>
      </w:r>
      <w:r>
        <w:rPr>
          <w:rStyle w:val="Numeracinttulo"/>
          <w:b w:val="0"/>
          <w:spacing w:val="2"/>
          <w:sz w:val="26"/>
        </w:rPr>
        <w:t xml:space="preserve"> de 60</w:t>
      </w:r>
      <w:r w:rsidRPr="001D1811">
        <w:rPr>
          <w:rStyle w:val="Numeracinttulo"/>
          <w:b w:val="0"/>
          <w:spacing w:val="2"/>
          <w:sz w:val="26"/>
        </w:rPr>
        <w:t xml:space="preserve"> días, con </w:t>
      </w:r>
      <w:r>
        <w:rPr>
          <w:rStyle w:val="Numeracinttulo"/>
          <w:b w:val="0"/>
          <w:spacing w:val="2"/>
          <w:sz w:val="26"/>
        </w:rPr>
        <w:t xml:space="preserve">secuelas consistentes en deformidad física que </w:t>
      </w:r>
      <w:r w:rsidRPr="001D1811">
        <w:rPr>
          <w:rStyle w:val="Numeracinttulo"/>
          <w:b w:val="0"/>
          <w:spacing w:val="2"/>
          <w:sz w:val="26"/>
        </w:rPr>
        <w:t xml:space="preserve">afecta el </w:t>
      </w:r>
      <w:r>
        <w:rPr>
          <w:rStyle w:val="Numeracinttulo"/>
          <w:b w:val="0"/>
          <w:spacing w:val="2"/>
          <w:sz w:val="26"/>
        </w:rPr>
        <w:t>rostro de carácter permanente</w:t>
      </w:r>
      <w:r w:rsidR="0061696A">
        <w:rPr>
          <w:rStyle w:val="Numeracinttulo"/>
          <w:b w:val="0"/>
          <w:spacing w:val="2"/>
          <w:sz w:val="26"/>
        </w:rPr>
        <w:t>,</w:t>
      </w:r>
      <w:r>
        <w:rPr>
          <w:rStyle w:val="Numeracinttulo"/>
          <w:b w:val="0"/>
          <w:spacing w:val="2"/>
          <w:sz w:val="26"/>
        </w:rPr>
        <w:t xml:space="preserve"> y</w:t>
      </w:r>
      <w:r w:rsidRPr="001D1811">
        <w:rPr>
          <w:rStyle w:val="Numeracinttulo"/>
          <w:b w:val="0"/>
          <w:spacing w:val="2"/>
          <w:sz w:val="26"/>
        </w:rPr>
        <w:t xml:space="preserve"> perturbación funcional del órgano de la masticación de carácter </w:t>
      </w:r>
      <w:r w:rsidR="0061696A">
        <w:rPr>
          <w:rStyle w:val="Numeracinttulo"/>
          <w:b w:val="0"/>
          <w:spacing w:val="2"/>
          <w:sz w:val="26"/>
        </w:rPr>
        <w:t xml:space="preserve">igualmente </w:t>
      </w:r>
      <w:r w:rsidRPr="001D1811">
        <w:rPr>
          <w:rStyle w:val="Numeracinttulo"/>
          <w:b w:val="0"/>
          <w:spacing w:val="2"/>
          <w:sz w:val="26"/>
        </w:rPr>
        <w:t>permanente.</w:t>
      </w:r>
    </w:p>
    <w:p w14:paraId="1496E8E2" w14:textId="77777777" w:rsidR="004652D1" w:rsidRPr="001D1811" w:rsidRDefault="004652D1" w:rsidP="004652D1">
      <w:pPr>
        <w:rPr>
          <w:spacing w:val="2"/>
        </w:rPr>
      </w:pPr>
    </w:p>
    <w:p w14:paraId="7C70F00D" w14:textId="739F723A" w:rsidR="00084B87" w:rsidRDefault="004652D1" w:rsidP="004652D1">
      <w:pPr>
        <w:rPr>
          <w:spacing w:val="2"/>
        </w:rPr>
      </w:pPr>
      <w:r>
        <w:rPr>
          <w:spacing w:val="2"/>
        </w:rPr>
        <w:lastRenderedPageBreak/>
        <w:t>El motivo de censura por parte del recurrente se centra en la responsabilidad que le asiste a</w:t>
      </w:r>
      <w:r w:rsidR="00DC2CCC">
        <w:rPr>
          <w:spacing w:val="2"/>
        </w:rPr>
        <w:t xml:space="preserve"> su representado en </w:t>
      </w:r>
      <w:r w:rsidR="008C56D5">
        <w:rPr>
          <w:spacing w:val="2"/>
        </w:rPr>
        <w:t>la conducta atribuida</w:t>
      </w:r>
      <w:r w:rsidR="00DC2CCC">
        <w:rPr>
          <w:spacing w:val="2"/>
        </w:rPr>
        <w:t>, ya que</w:t>
      </w:r>
      <w:r w:rsidR="008C56D5">
        <w:rPr>
          <w:spacing w:val="2"/>
        </w:rPr>
        <w:t xml:space="preserve"> su actuar fue prudente, </w:t>
      </w:r>
      <w:r w:rsidR="0043559F">
        <w:rPr>
          <w:spacing w:val="2"/>
        </w:rPr>
        <w:t>diligente</w:t>
      </w:r>
      <w:r w:rsidR="008C56D5">
        <w:rPr>
          <w:spacing w:val="2"/>
        </w:rPr>
        <w:t xml:space="preserve"> y ajustado a las reglas de tránsito</w:t>
      </w:r>
      <w:r w:rsidR="0043559F">
        <w:rPr>
          <w:spacing w:val="2"/>
        </w:rPr>
        <w:t>, y</w:t>
      </w:r>
      <w:r w:rsidR="00DC2CCC">
        <w:rPr>
          <w:spacing w:val="2"/>
        </w:rPr>
        <w:t xml:space="preserve"> en su criterio</w:t>
      </w:r>
      <w:r>
        <w:rPr>
          <w:spacing w:val="2"/>
        </w:rPr>
        <w:t xml:space="preserve"> </w:t>
      </w:r>
      <w:r w:rsidR="00084B87">
        <w:rPr>
          <w:spacing w:val="2"/>
        </w:rPr>
        <w:t>el accidente de tránsito se present</w:t>
      </w:r>
      <w:r w:rsidR="0043559F">
        <w:rPr>
          <w:spacing w:val="2"/>
        </w:rPr>
        <w:t>ó por culpa</w:t>
      </w:r>
      <w:r w:rsidR="00084B87">
        <w:rPr>
          <w:spacing w:val="2"/>
        </w:rPr>
        <w:t xml:space="preserve"> exclusiva de la víct</w:t>
      </w:r>
      <w:r w:rsidR="0043559F">
        <w:rPr>
          <w:spacing w:val="2"/>
        </w:rPr>
        <w:t>ima,</w:t>
      </w:r>
      <w:r w:rsidR="00B34889">
        <w:rPr>
          <w:spacing w:val="2"/>
        </w:rPr>
        <w:t xml:space="preserve"> quien</w:t>
      </w:r>
      <w:r w:rsidR="00084B87">
        <w:rPr>
          <w:spacing w:val="2"/>
        </w:rPr>
        <w:t xml:space="preserve"> atravesó la avenida sin valerse de los pasos peatonales, </w:t>
      </w:r>
      <w:r w:rsidR="008C56D5">
        <w:rPr>
          <w:spacing w:val="2"/>
        </w:rPr>
        <w:t xml:space="preserve">además </w:t>
      </w:r>
      <w:r w:rsidR="00084B87">
        <w:rPr>
          <w:spacing w:val="2"/>
        </w:rPr>
        <w:t>de manera acelerada e intempestiva.</w:t>
      </w:r>
    </w:p>
    <w:p w14:paraId="13B62DA5" w14:textId="77777777" w:rsidR="004F3E89" w:rsidRDefault="004F3E89" w:rsidP="004652D1">
      <w:pPr>
        <w:rPr>
          <w:spacing w:val="2"/>
        </w:rPr>
      </w:pPr>
    </w:p>
    <w:p w14:paraId="4F01BD6D" w14:textId="28B8D2A7" w:rsidR="00537EE4" w:rsidRDefault="00537EE4" w:rsidP="004652D1">
      <w:pPr>
        <w:rPr>
          <w:spacing w:val="2"/>
        </w:rPr>
      </w:pPr>
      <w:r>
        <w:rPr>
          <w:spacing w:val="2"/>
        </w:rPr>
        <w:t>E</w:t>
      </w:r>
      <w:r w:rsidR="004F3E89">
        <w:rPr>
          <w:spacing w:val="2"/>
        </w:rPr>
        <w:t>sa tesis por supuesto es contraria</w:t>
      </w:r>
      <w:r>
        <w:rPr>
          <w:spacing w:val="2"/>
        </w:rPr>
        <w:t xml:space="preserve"> a lo sostenido por la delegada Fiscal, quien aseveró que el hecho se generó debido a la falta de</w:t>
      </w:r>
      <w:r w:rsidR="004B4C74">
        <w:rPr>
          <w:spacing w:val="2"/>
        </w:rPr>
        <w:t>l</w:t>
      </w:r>
      <w:r>
        <w:rPr>
          <w:spacing w:val="2"/>
        </w:rPr>
        <w:t xml:space="preserve"> cuidado </w:t>
      </w:r>
      <w:r w:rsidR="004B4C74">
        <w:rPr>
          <w:spacing w:val="2"/>
        </w:rPr>
        <w:t>exigible a la persona del</w:t>
      </w:r>
      <w:r>
        <w:rPr>
          <w:spacing w:val="2"/>
        </w:rPr>
        <w:t xml:space="preserve"> acusado, puesto qu</w:t>
      </w:r>
      <w:r w:rsidR="000D0F35">
        <w:rPr>
          <w:spacing w:val="2"/>
        </w:rPr>
        <w:t>e ingresó en el carril de Megabú</w:t>
      </w:r>
      <w:r>
        <w:rPr>
          <w:spacing w:val="2"/>
        </w:rPr>
        <w:t>s sin contar con autorización para ello, y no encendió las señales sonoras de la ambulancia, lo cual no le permitió a la víctima percatarse de la presencia de ese vehículo en dicha calzada.</w:t>
      </w:r>
    </w:p>
    <w:p w14:paraId="10CCD811" w14:textId="77777777" w:rsidR="00537EE4" w:rsidRDefault="00537EE4" w:rsidP="004652D1">
      <w:pPr>
        <w:rPr>
          <w:spacing w:val="2"/>
        </w:rPr>
      </w:pPr>
    </w:p>
    <w:p w14:paraId="1D89B302" w14:textId="75F4CE84" w:rsidR="00537EE4" w:rsidRDefault="00537EE4" w:rsidP="004652D1">
      <w:pPr>
        <w:rPr>
          <w:spacing w:val="2"/>
        </w:rPr>
      </w:pPr>
      <w:r>
        <w:rPr>
          <w:spacing w:val="2"/>
        </w:rPr>
        <w:t>Por su parte el juez de instancia concluyó que a pesar de que los dos involucrados infringieron normas de tránsito, la causa eficiente del accidente es endilgable al acusado, ya que éste faltó al deber objetivo de cuidado,</w:t>
      </w:r>
      <w:r w:rsidR="004B4C74">
        <w:rPr>
          <w:spacing w:val="2"/>
        </w:rPr>
        <w:t xml:space="preserve"> y</w:t>
      </w:r>
      <w:r>
        <w:rPr>
          <w:spacing w:val="2"/>
        </w:rPr>
        <w:t xml:space="preserve"> que incluso es mayor en atención a la actividad que desempeñaba</w:t>
      </w:r>
      <w:r w:rsidR="004F3E89">
        <w:rPr>
          <w:spacing w:val="2"/>
        </w:rPr>
        <w:t>, al haber ingresado al carril del megabús sin tener autorización ni justificación para</w:t>
      </w:r>
      <w:r w:rsidR="004B4C74">
        <w:rPr>
          <w:spacing w:val="2"/>
        </w:rPr>
        <w:t xml:space="preserve"> hacerlo</w:t>
      </w:r>
      <w:r w:rsidR="004F3E89">
        <w:rPr>
          <w:spacing w:val="2"/>
        </w:rPr>
        <w:t>, y por demás no haber encendido las señales sonoras</w:t>
      </w:r>
      <w:r>
        <w:rPr>
          <w:spacing w:val="2"/>
        </w:rPr>
        <w:t>; por tanto, es responsable del</w:t>
      </w:r>
      <w:r w:rsidR="004F3E89">
        <w:rPr>
          <w:spacing w:val="2"/>
        </w:rPr>
        <w:t xml:space="preserve"> punible de lesiones personales culposas</w:t>
      </w:r>
      <w:r>
        <w:rPr>
          <w:spacing w:val="2"/>
        </w:rPr>
        <w:t>.</w:t>
      </w:r>
    </w:p>
    <w:p w14:paraId="46A51B5C" w14:textId="77777777" w:rsidR="00A002B0" w:rsidRDefault="00A002B0" w:rsidP="00AB129D">
      <w:pPr>
        <w:rPr>
          <w:rFonts w:cs="Tahoma"/>
        </w:rPr>
      </w:pPr>
    </w:p>
    <w:p w14:paraId="471764C6" w14:textId="1EF31373" w:rsidR="004F3E89" w:rsidRDefault="00537EE4" w:rsidP="00BE069A">
      <w:pPr>
        <w:rPr>
          <w:rFonts w:cs="Tahoma"/>
        </w:rPr>
      </w:pPr>
      <w:r>
        <w:rPr>
          <w:rFonts w:cs="Tahoma"/>
        </w:rPr>
        <w:t xml:space="preserve">Para la Sala, como bien lo determinó el </w:t>
      </w:r>
      <w:r w:rsidR="00497D23">
        <w:rPr>
          <w:rFonts w:cs="Tahoma"/>
        </w:rPr>
        <w:t>fallador de primer nivel</w:t>
      </w:r>
      <w:r w:rsidR="00F71D94">
        <w:rPr>
          <w:rFonts w:cs="Tahoma"/>
        </w:rPr>
        <w:t>,</w:t>
      </w:r>
      <w:r>
        <w:rPr>
          <w:rFonts w:cs="Tahoma"/>
        </w:rPr>
        <w:t xml:space="preserve"> no hay </w:t>
      </w:r>
      <w:r w:rsidR="00497D23">
        <w:rPr>
          <w:rFonts w:cs="Tahoma"/>
        </w:rPr>
        <w:t>la menor hesitación sobre</w:t>
      </w:r>
      <w:r>
        <w:rPr>
          <w:rFonts w:cs="Tahoma"/>
        </w:rPr>
        <w:t xml:space="preserve"> las infracciones</w:t>
      </w:r>
      <w:r w:rsidR="00497D23">
        <w:rPr>
          <w:rFonts w:cs="Tahoma"/>
        </w:rPr>
        <w:t xml:space="preserve"> de tránsito</w:t>
      </w:r>
      <w:r>
        <w:rPr>
          <w:rFonts w:cs="Tahoma"/>
        </w:rPr>
        <w:t xml:space="preserve"> cometidas tanto por la víctima </w:t>
      </w:r>
      <w:r w:rsidR="00804FA4">
        <w:rPr>
          <w:rFonts w:cs="Tahoma"/>
        </w:rPr>
        <w:t xml:space="preserve">como </w:t>
      </w:r>
      <w:r>
        <w:rPr>
          <w:rFonts w:cs="Tahoma"/>
        </w:rPr>
        <w:t>por el acusado</w:t>
      </w:r>
      <w:r w:rsidR="004F3E89">
        <w:rPr>
          <w:rFonts w:cs="Tahoma"/>
        </w:rPr>
        <w:t>, las cuales serán ob</w:t>
      </w:r>
      <w:r w:rsidR="00804FA4">
        <w:rPr>
          <w:rFonts w:cs="Tahoma"/>
        </w:rPr>
        <w:t>jeto de análisis a continuación</w:t>
      </w:r>
      <w:r w:rsidR="004F3E89">
        <w:rPr>
          <w:rFonts w:cs="Tahoma"/>
        </w:rPr>
        <w:t xml:space="preserve"> para efectos de determinar la responsabilidad penal y los aspectos inherentes a ésta en el caso sometido a estudio.</w:t>
      </w:r>
    </w:p>
    <w:p w14:paraId="6781DD4A" w14:textId="77777777" w:rsidR="004F3E89" w:rsidRDefault="004F3E89" w:rsidP="00BE069A">
      <w:pPr>
        <w:rPr>
          <w:rFonts w:cs="Tahoma"/>
        </w:rPr>
      </w:pPr>
    </w:p>
    <w:p w14:paraId="7C134628" w14:textId="687FCC0C" w:rsidR="005B3358" w:rsidRDefault="00354E37" w:rsidP="00BE069A">
      <w:pPr>
        <w:rPr>
          <w:rStyle w:val="Numeracinttulo"/>
          <w:b w:val="0"/>
          <w:spacing w:val="-2"/>
          <w:sz w:val="26"/>
        </w:rPr>
      </w:pPr>
      <w:r>
        <w:rPr>
          <w:rFonts w:cs="Tahoma"/>
        </w:rPr>
        <w:t>R</w:t>
      </w:r>
      <w:r w:rsidR="00DC4486">
        <w:rPr>
          <w:rFonts w:cs="Tahoma"/>
        </w:rPr>
        <w:t>especto de la señora MARTHA INÉS MARTÍNEZ GALLEGO, nadie discute</w:t>
      </w:r>
      <w:r w:rsidR="00BE069A">
        <w:rPr>
          <w:rFonts w:cs="Tahoma"/>
        </w:rPr>
        <w:t>, ni siquiera ella misma,</w:t>
      </w:r>
      <w:r w:rsidR="000A0672">
        <w:rPr>
          <w:rFonts w:cs="Tahoma"/>
        </w:rPr>
        <w:t xml:space="preserve"> que </w:t>
      </w:r>
      <w:r w:rsidR="00BE069A">
        <w:rPr>
          <w:rFonts w:cs="Tahoma"/>
        </w:rPr>
        <w:t xml:space="preserve">cruzó </w:t>
      </w:r>
      <w:r w:rsidR="00497D23">
        <w:rPr>
          <w:rFonts w:cs="Tahoma"/>
        </w:rPr>
        <w:t xml:space="preserve">la avenida </w:t>
      </w:r>
      <w:r w:rsidR="00BE069A">
        <w:rPr>
          <w:rFonts w:cs="Tahoma"/>
        </w:rPr>
        <w:t>sin utilizar la cebra o el puente peatonal con los cuales contaba a una distancia muy corta de donde se presentó el sinie</w:t>
      </w:r>
      <w:r w:rsidR="00930B78">
        <w:rPr>
          <w:rFonts w:cs="Tahoma"/>
        </w:rPr>
        <w:t>stro, siendo la primera de ellas</w:t>
      </w:r>
      <w:r w:rsidR="00BE069A">
        <w:rPr>
          <w:rFonts w:cs="Tahoma"/>
        </w:rPr>
        <w:t xml:space="preserve"> la más cercana. A</w:t>
      </w:r>
      <w:r w:rsidR="00DC4486">
        <w:rPr>
          <w:rFonts w:cs="Tahoma"/>
        </w:rPr>
        <w:t xml:space="preserve">sí lo </w:t>
      </w:r>
      <w:r w:rsidR="00DC4486">
        <w:rPr>
          <w:rFonts w:cs="Tahoma"/>
        </w:rPr>
        <w:lastRenderedPageBreak/>
        <w:t xml:space="preserve">ratificaron su hija </w:t>
      </w:r>
      <w:r w:rsidR="000A0672">
        <w:rPr>
          <w:rFonts w:cs="Tahoma"/>
        </w:rPr>
        <w:t xml:space="preserve">MARÍA YULIANA MUÑOZ MARTÍNEZ, y su compañero sentimental </w:t>
      </w:r>
      <w:r w:rsidR="000A0672" w:rsidRPr="000044A6">
        <w:rPr>
          <w:rStyle w:val="Numeracinttulo"/>
          <w:b w:val="0"/>
          <w:spacing w:val="-2"/>
          <w:sz w:val="26"/>
        </w:rPr>
        <w:t>FERNANDO ALONSO PÉREZ GRAJALES</w:t>
      </w:r>
      <w:r w:rsidR="00AA1998">
        <w:rPr>
          <w:rStyle w:val="Numeracinttulo"/>
          <w:b w:val="0"/>
          <w:spacing w:val="-2"/>
          <w:sz w:val="26"/>
        </w:rPr>
        <w:t xml:space="preserve">, quienes la acompañaban el día del accidente. </w:t>
      </w:r>
    </w:p>
    <w:p w14:paraId="0A776A6A" w14:textId="77777777" w:rsidR="005B3358" w:rsidRDefault="005B3358" w:rsidP="00BE069A">
      <w:pPr>
        <w:rPr>
          <w:rStyle w:val="Numeracinttulo"/>
          <w:b w:val="0"/>
          <w:spacing w:val="-2"/>
          <w:sz w:val="26"/>
        </w:rPr>
      </w:pPr>
    </w:p>
    <w:p w14:paraId="223A1DFB" w14:textId="18698E23" w:rsidR="005B3358" w:rsidRDefault="005B3358" w:rsidP="00BE069A">
      <w:pPr>
        <w:rPr>
          <w:rStyle w:val="Numeracinttulo"/>
          <w:b w:val="0"/>
          <w:spacing w:val="-2"/>
          <w:sz w:val="26"/>
        </w:rPr>
      </w:pPr>
      <w:r>
        <w:rPr>
          <w:rStyle w:val="Numeracinttulo"/>
          <w:b w:val="0"/>
          <w:spacing w:val="-2"/>
          <w:sz w:val="26"/>
        </w:rPr>
        <w:t xml:space="preserve">En </w:t>
      </w:r>
      <w:r w:rsidR="002D7361">
        <w:rPr>
          <w:rStyle w:val="Numeracinttulo"/>
          <w:b w:val="0"/>
          <w:spacing w:val="-2"/>
          <w:sz w:val="26"/>
        </w:rPr>
        <w:t xml:space="preserve">esas condiciones, </w:t>
      </w:r>
      <w:r w:rsidR="00D67B3E">
        <w:rPr>
          <w:rStyle w:val="Numeracinttulo"/>
          <w:b w:val="0"/>
          <w:spacing w:val="-2"/>
          <w:sz w:val="26"/>
        </w:rPr>
        <w:t>no hay duda que hizo</w:t>
      </w:r>
      <w:r>
        <w:rPr>
          <w:rFonts w:cs="Tahoma"/>
          <w:lang w:val="es-ES_tradnl"/>
        </w:rPr>
        <w:t xml:space="preserve"> un cruce</w:t>
      </w:r>
      <w:r w:rsidRPr="00D962AD">
        <w:rPr>
          <w:rFonts w:cs="Tahoma"/>
        </w:rPr>
        <w:t xml:space="preserve"> por un sector que no es el autorizado para los peatones </w:t>
      </w:r>
      <w:r>
        <w:rPr>
          <w:rFonts w:cs="Tahoma"/>
        </w:rPr>
        <w:t>según</w:t>
      </w:r>
      <w:r w:rsidRPr="00D962AD">
        <w:rPr>
          <w:rFonts w:cs="Tahoma"/>
        </w:rPr>
        <w:t xml:space="preserve"> lo dispone el parágrafo 2°, art. 58 del Código Nacional de Tránsito, al indicar que</w:t>
      </w:r>
      <w:r w:rsidR="00C77F73">
        <w:rPr>
          <w:rFonts w:cs="Tahoma"/>
        </w:rPr>
        <w:t>:</w:t>
      </w:r>
      <w:r w:rsidRPr="00D962AD">
        <w:rPr>
          <w:rFonts w:cs="Tahoma"/>
        </w:rPr>
        <w:t xml:space="preserve"> </w:t>
      </w:r>
      <w:r w:rsidRPr="00D962AD">
        <w:rPr>
          <w:rFonts w:ascii="Verdana" w:hAnsi="Verdana" w:cs="Tahoma"/>
          <w:sz w:val="20"/>
          <w:szCs w:val="20"/>
        </w:rPr>
        <w:t xml:space="preserve">“Dentro del perímetro urbano, el cruce debe hacerse sólo por las zonas autorizadas, como los puentes peatonales, </w:t>
      </w:r>
      <w:r w:rsidRPr="00D962AD">
        <w:rPr>
          <w:rFonts w:ascii="Verdana" w:hAnsi="Verdana" w:cs="Tahoma"/>
          <w:b/>
          <w:sz w:val="18"/>
          <w:szCs w:val="18"/>
        </w:rPr>
        <w:t>los pasos peatonales</w:t>
      </w:r>
      <w:r w:rsidRPr="00D962AD">
        <w:rPr>
          <w:rFonts w:ascii="Verdana" w:hAnsi="Verdana" w:cs="Tahoma"/>
          <w:sz w:val="20"/>
          <w:szCs w:val="20"/>
        </w:rPr>
        <w:t xml:space="preserve"> y </w:t>
      </w:r>
      <w:r w:rsidRPr="005B3358">
        <w:rPr>
          <w:rFonts w:ascii="Verdana" w:hAnsi="Verdana" w:cs="Tahoma"/>
          <w:sz w:val="20"/>
          <w:szCs w:val="20"/>
        </w:rPr>
        <w:t>las bocacalles</w:t>
      </w:r>
      <w:r w:rsidRPr="005B3358">
        <w:rPr>
          <w:rStyle w:val="Appelnotedebasdep"/>
          <w:rFonts w:cs="Arial"/>
          <w:szCs w:val="20"/>
        </w:rPr>
        <w:footnoteReference w:id="1"/>
      </w:r>
      <w:r w:rsidRPr="005B3358">
        <w:rPr>
          <w:rFonts w:ascii="Verdana" w:hAnsi="Verdana" w:cs="Tahoma"/>
          <w:sz w:val="20"/>
          <w:szCs w:val="20"/>
        </w:rPr>
        <w:t>.”</w:t>
      </w:r>
    </w:p>
    <w:p w14:paraId="602B84FC" w14:textId="77777777" w:rsidR="005B3358" w:rsidRDefault="005B3358" w:rsidP="00BE069A">
      <w:pPr>
        <w:rPr>
          <w:rStyle w:val="Numeracinttulo"/>
          <w:b w:val="0"/>
          <w:spacing w:val="-2"/>
          <w:sz w:val="26"/>
        </w:rPr>
      </w:pPr>
    </w:p>
    <w:p w14:paraId="0099A3BF" w14:textId="2C708E44" w:rsidR="00BE069A" w:rsidRDefault="00AA1998" w:rsidP="00BE069A">
      <w:pPr>
        <w:rPr>
          <w:rFonts w:cs="Tahoma"/>
        </w:rPr>
      </w:pPr>
      <w:r>
        <w:rPr>
          <w:rStyle w:val="Numeracinttulo"/>
          <w:b w:val="0"/>
          <w:spacing w:val="-2"/>
          <w:sz w:val="26"/>
        </w:rPr>
        <w:t>En lo que tiene que ver con</w:t>
      </w:r>
      <w:r w:rsidR="00C77F73">
        <w:rPr>
          <w:rStyle w:val="Numeracinttulo"/>
          <w:b w:val="0"/>
          <w:spacing w:val="-2"/>
          <w:sz w:val="26"/>
        </w:rPr>
        <w:t xml:space="preserve"> el señor</w:t>
      </w:r>
      <w:r>
        <w:rPr>
          <w:rStyle w:val="Numeracinttulo"/>
          <w:b w:val="0"/>
          <w:spacing w:val="-2"/>
          <w:sz w:val="26"/>
        </w:rPr>
        <w:t xml:space="preserve"> </w:t>
      </w:r>
      <w:r w:rsidRPr="00AA1998">
        <w:rPr>
          <w:rStyle w:val="Numeracinttulo"/>
          <w:spacing w:val="-2"/>
          <w:sz w:val="22"/>
          <w:szCs w:val="22"/>
        </w:rPr>
        <w:t>AUGUSTO ALEJANDRO</w:t>
      </w:r>
      <w:r>
        <w:rPr>
          <w:rStyle w:val="Numeracinttulo"/>
          <w:b w:val="0"/>
          <w:spacing w:val="-2"/>
          <w:sz w:val="26"/>
        </w:rPr>
        <w:t xml:space="preserve">, </w:t>
      </w:r>
      <w:r w:rsidR="00BE069A">
        <w:rPr>
          <w:rFonts w:cs="Tahoma"/>
        </w:rPr>
        <w:t xml:space="preserve">se </w:t>
      </w:r>
      <w:r>
        <w:rPr>
          <w:rFonts w:cs="Tahoma"/>
        </w:rPr>
        <w:t xml:space="preserve">sabe que éste se </w:t>
      </w:r>
      <w:r w:rsidR="00BE069A">
        <w:rPr>
          <w:rFonts w:cs="Tahoma"/>
        </w:rPr>
        <w:t>incorporó al carril exclusivo del bus de transporte m</w:t>
      </w:r>
      <w:r>
        <w:rPr>
          <w:rFonts w:cs="Tahoma"/>
        </w:rPr>
        <w:t>asivo</w:t>
      </w:r>
      <w:r w:rsidR="00BE069A">
        <w:rPr>
          <w:rFonts w:cs="Tahoma"/>
        </w:rPr>
        <w:t xml:space="preserve"> de esta ciudad</w:t>
      </w:r>
      <w:r>
        <w:rPr>
          <w:rFonts w:cs="Tahoma"/>
        </w:rPr>
        <w:t>, pese a que no se demost</w:t>
      </w:r>
      <w:r w:rsidR="00C77F73">
        <w:rPr>
          <w:rFonts w:cs="Tahoma"/>
        </w:rPr>
        <w:t xml:space="preserve">ró que tuviera permiso para proceder de esa manera, ni que </w:t>
      </w:r>
      <w:r>
        <w:rPr>
          <w:rFonts w:cs="Tahoma"/>
        </w:rPr>
        <w:t>se dirigiera a recoger un paciente en grave estado de sa</w:t>
      </w:r>
      <w:r w:rsidR="00C77F73">
        <w:rPr>
          <w:rFonts w:cs="Tahoma"/>
        </w:rPr>
        <w:t>lud, como lo asegura la defensa;</w:t>
      </w:r>
      <w:r>
        <w:rPr>
          <w:rFonts w:cs="Tahoma"/>
        </w:rPr>
        <w:t xml:space="preserve"> y</w:t>
      </w:r>
      <w:r w:rsidR="00C77F73">
        <w:rPr>
          <w:rFonts w:cs="Tahoma"/>
        </w:rPr>
        <w:t>,</w:t>
      </w:r>
      <w:r>
        <w:rPr>
          <w:rFonts w:cs="Tahoma"/>
        </w:rPr>
        <w:t xml:space="preserve"> en todo caso, no encendió la sirena del carro como correspondía</w:t>
      </w:r>
      <w:r w:rsidR="00D67B3E">
        <w:rPr>
          <w:rFonts w:cs="Tahoma"/>
        </w:rPr>
        <w:t xml:space="preserve"> par</w:t>
      </w:r>
      <w:r w:rsidR="00C77F73">
        <w:rPr>
          <w:rFonts w:cs="Tahoma"/>
        </w:rPr>
        <w:t>a alertar a la comunidad acerca de su</w:t>
      </w:r>
      <w:r w:rsidR="008856D7">
        <w:rPr>
          <w:rFonts w:cs="Tahoma"/>
        </w:rPr>
        <w:t xml:space="preserve"> presencia en l</w:t>
      </w:r>
      <w:r w:rsidR="00D67B3E">
        <w:rPr>
          <w:rFonts w:cs="Tahoma"/>
        </w:rPr>
        <w:t>a zona</w:t>
      </w:r>
      <w:r>
        <w:rPr>
          <w:rFonts w:cs="Tahoma"/>
        </w:rPr>
        <w:t>.</w:t>
      </w:r>
    </w:p>
    <w:p w14:paraId="212B94F4" w14:textId="77777777" w:rsidR="00AA1998" w:rsidRDefault="00AA1998" w:rsidP="00BE069A">
      <w:pPr>
        <w:rPr>
          <w:rFonts w:cs="Tahoma"/>
        </w:rPr>
      </w:pPr>
    </w:p>
    <w:p w14:paraId="1FFE21D2" w14:textId="6CCA076B" w:rsidR="00425405" w:rsidRDefault="00AA1998" w:rsidP="00BE069A">
      <w:pPr>
        <w:rPr>
          <w:rFonts w:cs="Tahoma"/>
        </w:rPr>
      </w:pPr>
      <w:r w:rsidRPr="007A42E7">
        <w:rPr>
          <w:rFonts w:cs="Tahoma"/>
          <w:b/>
          <w:sz w:val="22"/>
          <w:szCs w:val="22"/>
        </w:rPr>
        <w:t>HERRERA HOLGUÍN</w:t>
      </w:r>
      <w:r>
        <w:rPr>
          <w:rFonts w:cs="Tahoma"/>
        </w:rPr>
        <w:t xml:space="preserve"> aseguró </w:t>
      </w:r>
      <w:r w:rsidR="004C7E75">
        <w:rPr>
          <w:rFonts w:cs="Tahoma"/>
        </w:rPr>
        <w:t>en su declaraci</w:t>
      </w:r>
      <w:r w:rsidR="008A190A">
        <w:rPr>
          <w:rFonts w:cs="Tahoma"/>
        </w:rPr>
        <w:t xml:space="preserve">ón que el día de los acontecimientos iban a recoger un paciente que se encontraba infartado en el Hospital Santa Mónica </w:t>
      </w:r>
      <w:r w:rsidR="00A7758A">
        <w:rPr>
          <w:rFonts w:cs="Tahoma"/>
        </w:rPr>
        <w:t xml:space="preserve">de Dosquebradas, el cual sería </w:t>
      </w:r>
      <w:r w:rsidR="008A190A">
        <w:rPr>
          <w:rFonts w:cs="Tahoma"/>
        </w:rPr>
        <w:t>traslad</w:t>
      </w:r>
      <w:r w:rsidR="00A7758A">
        <w:rPr>
          <w:rFonts w:cs="Tahoma"/>
        </w:rPr>
        <w:t>ado</w:t>
      </w:r>
      <w:r w:rsidR="008A190A">
        <w:rPr>
          <w:rFonts w:cs="Tahoma"/>
        </w:rPr>
        <w:t xml:space="preserve"> al Hospital San Jorge,</w:t>
      </w:r>
      <w:r w:rsidR="00A7758A">
        <w:rPr>
          <w:rFonts w:cs="Tahoma"/>
        </w:rPr>
        <w:t xml:space="preserve"> pero debido a que se presentó</w:t>
      </w:r>
      <w:r w:rsidR="008A190A">
        <w:rPr>
          <w:rFonts w:cs="Tahoma"/>
        </w:rPr>
        <w:t xml:space="preserve"> un trancón en la avenida del Ferrocarril, </w:t>
      </w:r>
      <w:r>
        <w:rPr>
          <w:rFonts w:cs="Tahoma"/>
        </w:rPr>
        <w:t>su compañera de ambulancia</w:t>
      </w:r>
      <w:r w:rsidR="007A42E7">
        <w:rPr>
          <w:rFonts w:cs="Tahoma"/>
        </w:rPr>
        <w:t>,</w:t>
      </w:r>
      <w:r>
        <w:rPr>
          <w:rFonts w:cs="Tahoma"/>
        </w:rPr>
        <w:t xml:space="preserve"> GLORIA CECILIA SUAZA AYALA,</w:t>
      </w:r>
      <w:r w:rsidR="007A42E7">
        <w:rPr>
          <w:rFonts w:cs="Tahoma"/>
        </w:rPr>
        <w:t xml:space="preserve"> solicitó a la empresa la autorización para transitar por la vía del megab</w:t>
      </w:r>
      <w:r w:rsidR="004C7E75">
        <w:rPr>
          <w:rFonts w:cs="Tahoma"/>
        </w:rPr>
        <w:t>ú</w:t>
      </w:r>
      <w:r w:rsidR="008A190A">
        <w:rPr>
          <w:rFonts w:cs="Tahoma"/>
        </w:rPr>
        <w:t>s</w:t>
      </w:r>
      <w:r w:rsidR="007A42E7">
        <w:rPr>
          <w:rFonts w:cs="Tahoma"/>
        </w:rPr>
        <w:t>,</w:t>
      </w:r>
      <w:r w:rsidR="008A190A">
        <w:rPr>
          <w:rFonts w:cs="Tahoma"/>
        </w:rPr>
        <w:t xml:space="preserve"> la cual les fue</w:t>
      </w:r>
      <w:r w:rsidR="004C7E75">
        <w:rPr>
          <w:rFonts w:cs="Tahoma"/>
        </w:rPr>
        <w:t xml:space="preserve"> dada</w:t>
      </w:r>
      <w:r w:rsidR="007A42E7">
        <w:rPr>
          <w:rFonts w:cs="Tahoma"/>
        </w:rPr>
        <w:t>. Así mismo, que un policía bachiller que se encontraba antes de la estaci</w:t>
      </w:r>
      <w:r w:rsidR="008A190A">
        <w:rPr>
          <w:rFonts w:cs="Tahoma"/>
        </w:rPr>
        <w:t>ón del megabú</w:t>
      </w:r>
      <w:r w:rsidR="007A42E7">
        <w:rPr>
          <w:rFonts w:cs="Tahoma"/>
        </w:rPr>
        <w:t>s cerca de la cual se produjo el accidente, le había hecho señas para que ingresara en la calzada del art</w:t>
      </w:r>
      <w:r w:rsidR="004C7E75">
        <w:rPr>
          <w:rFonts w:cs="Tahoma"/>
        </w:rPr>
        <w:t>i</w:t>
      </w:r>
      <w:r w:rsidR="007A42E7">
        <w:rPr>
          <w:rFonts w:cs="Tahoma"/>
        </w:rPr>
        <w:t xml:space="preserve">culado, </w:t>
      </w:r>
      <w:r w:rsidR="008A190A">
        <w:rPr>
          <w:rFonts w:cs="Tahoma"/>
        </w:rPr>
        <w:t>narración que</w:t>
      </w:r>
      <w:r w:rsidR="00A7758A">
        <w:rPr>
          <w:rFonts w:cs="Tahoma"/>
        </w:rPr>
        <w:t xml:space="preserve"> fue </w:t>
      </w:r>
      <w:r w:rsidR="008A190A">
        <w:rPr>
          <w:rFonts w:cs="Tahoma"/>
        </w:rPr>
        <w:t>reiterada</w:t>
      </w:r>
      <w:r w:rsidR="007A42E7">
        <w:rPr>
          <w:rFonts w:cs="Tahoma"/>
        </w:rPr>
        <w:t xml:space="preserve"> </w:t>
      </w:r>
      <w:r w:rsidR="004C7E75">
        <w:rPr>
          <w:rFonts w:cs="Tahoma"/>
        </w:rPr>
        <w:t xml:space="preserve">por SUAZA AYALA en su intervención en la vista pública. No obstante, </w:t>
      </w:r>
      <w:r w:rsidR="007A42E7">
        <w:rPr>
          <w:rFonts w:cs="Tahoma"/>
        </w:rPr>
        <w:t xml:space="preserve">más allá de </w:t>
      </w:r>
      <w:r w:rsidR="008A190A">
        <w:rPr>
          <w:rFonts w:cs="Tahoma"/>
        </w:rPr>
        <w:t>las</w:t>
      </w:r>
      <w:r w:rsidR="007A42E7">
        <w:rPr>
          <w:rFonts w:cs="Tahoma"/>
        </w:rPr>
        <w:t xml:space="preserve"> afirmaciones</w:t>
      </w:r>
      <w:r w:rsidR="008A190A">
        <w:rPr>
          <w:rFonts w:cs="Tahoma"/>
        </w:rPr>
        <w:t xml:space="preserve"> de éstos</w:t>
      </w:r>
      <w:r w:rsidR="007A42E7">
        <w:rPr>
          <w:rFonts w:cs="Tahoma"/>
        </w:rPr>
        <w:t>, no se allegó ningún otro elemento qu</w:t>
      </w:r>
      <w:r w:rsidR="004C7E75">
        <w:rPr>
          <w:rFonts w:cs="Tahoma"/>
        </w:rPr>
        <w:t>e le diera soporte</w:t>
      </w:r>
      <w:r w:rsidR="00A7758A">
        <w:rPr>
          <w:rFonts w:cs="Tahoma"/>
        </w:rPr>
        <w:t xml:space="preserve"> confiable</w:t>
      </w:r>
      <w:r w:rsidR="004C7E75">
        <w:rPr>
          <w:rFonts w:cs="Tahoma"/>
        </w:rPr>
        <w:t xml:space="preserve"> a las mismas, como la declaración de la</w:t>
      </w:r>
      <w:r w:rsidR="007A42E7">
        <w:rPr>
          <w:rFonts w:cs="Tahoma"/>
        </w:rPr>
        <w:t xml:space="preserve"> persona de la empresa que</w:t>
      </w:r>
      <w:r w:rsidR="008A190A">
        <w:rPr>
          <w:rFonts w:cs="Tahoma"/>
        </w:rPr>
        <w:t xml:space="preserve"> llamó a tránsito</w:t>
      </w:r>
      <w:r w:rsidR="007A42E7">
        <w:rPr>
          <w:rFonts w:cs="Tahoma"/>
        </w:rPr>
        <w:t xml:space="preserve">, </w:t>
      </w:r>
      <w:r w:rsidR="004C7E75">
        <w:rPr>
          <w:rFonts w:cs="Tahoma"/>
        </w:rPr>
        <w:t>l</w:t>
      </w:r>
      <w:r w:rsidR="008A190A">
        <w:rPr>
          <w:rFonts w:cs="Tahoma"/>
        </w:rPr>
        <w:t xml:space="preserve">a constancia sobre dicho </w:t>
      </w:r>
      <w:r w:rsidR="008A190A">
        <w:rPr>
          <w:rFonts w:cs="Tahoma"/>
        </w:rPr>
        <w:lastRenderedPageBreak/>
        <w:t>permiso</w:t>
      </w:r>
      <w:r w:rsidR="004C7E75">
        <w:rPr>
          <w:rFonts w:cs="Tahoma"/>
        </w:rPr>
        <w:t xml:space="preserve">, </w:t>
      </w:r>
      <w:r w:rsidR="0020235F">
        <w:rPr>
          <w:rFonts w:cs="Tahoma"/>
        </w:rPr>
        <w:t>el registro de la llamad</w:t>
      </w:r>
      <w:r w:rsidR="00B66EAA">
        <w:rPr>
          <w:rFonts w:cs="Tahoma"/>
        </w:rPr>
        <w:t>a que se realizó, o el testimonio del</w:t>
      </w:r>
      <w:r w:rsidR="007A42E7">
        <w:rPr>
          <w:rFonts w:cs="Tahoma"/>
        </w:rPr>
        <w:t xml:space="preserve"> uniformado que le permiti</w:t>
      </w:r>
      <w:r w:rsidR="004C7E75">
        <w:rPr>
          <w:rFonts w:cs="Tahoma"/>
        </w:rPr>
        <w:t>ó in</w:t>
      </w:r>
      <w:r w:rsidR="008A190A">
        <w:rPr>
          <w:rFonts w:cs="Tahoma"/>
        </w:rPr>
        <w:t>gresar a la calzada; por tanto,</w:t>
      </w:r>
      <w:r w:rsidR="004C7E75">
        <w:rPr>
          <w:rFonts w:cs="Tahoma"/>
        </w:rPr>
        <w:t xml:space="preserve"> ésta</w:t>
      </w:r>
      <w:r w:rsidR="008A190A">
        <w:rPr>
          <w:rFonts w:cs="Tahoma"/>
        </w:rPr>
        <w:t>s</w:t>
      </w:r>
      <w:r w:rsidR="004C7E75">
        <w:rPr>
          <w:rFonts w:cs="Tahoma"/>
        </w:rPr>
        <w:t xml:space="preserve"> resultan insuficientes para </w:t>
      </w:r>
      <w:r w:rsidR="00813257">
        <w:rPr>
          <w:rFonts w:cs="Tahoma"/>
        </w:rPr>
        <w:t xml:space="preserve">dar por sentado que en efecto </w:t>
      </w:r>
      <w:r w:rsidR="008A190A">
        <w:rPr>
          <w:rFonts w:cs="Tahoma"/>
        </w:rPr>
        <w:t>existió la citada autorización</w:t>
      </w:r>
      <w:r w:rsidR="00556A87">
        <w:rPr>
          <w:rFonts w:cs="Tahoma"/>
        </w:rPr>
        <w:t>.</w:t>
      </w:r>
    </w:p>
    <w:p w14:paraId="736437B6" w14:textId="77777777" w:rsidR="00425405" w:rsidRDefault="00425405" w:rsidP="00BE069A">
      <w:pPr>
        <w:rPr>
          <w:rFonts w:cs="Tahoma"/>
        </w:rPr>
      </w:pPr>
    </w:p>
    <w:p w14:paraId="66BA2F13" w14:textId="7C8EF3DB" w:rsidR="00155A11" w:rsidRDefault="00425405" w:rsidP="00BE069A">
      <w:pPr>
        <w:rPr>
          <w:rFonts w:cs="Tahoma"/>
        </w:rPr>
      </w:pPr>
      <w:r>
        <w:rPr>
          <w:rFonts w:cs="Tahoma"/>
        </w:rPr>
        <w:t xml:space="preserve">Ahora, en lo que tiene que ver con el paciente al cual iban a recoger el </w:t>
      </w:r>
      <w:r w:rsidR="008A190A">
        <w:rPr>
          <w:rFonts w:cs="Tahoma"/>
        </w:rPr>
        <w:t xml:space="preserve">acusado </w:t>
      </w:r>
      <w:r>
        <w:rPr>
          <w:rFonts w:cs="Tahoma"/>
        </w:rPr>
        <w:t>y GLORIA CECILIA justo cuando se presentó el hecho de tr</w:t>
      </w:r>
      <w:r w:rsidR="008A190A">
        <w:rPr>
          <w:rFonts w:cs="Tahoma"/>
        </w:rPr>
        <w:t>ánsito</w:t>
      </w:r>
      <w:r w:rsidR="00155A11">
        <w:rPr>
          <w:rFonts w:cs="Tahoma"/>
        </w:rPr>
        <w:t>,</w:t>
      </w:r>
      <w:r>
        <w:rPr>
          <w:rFonts w:cs="Tahoma"/>
        </w:rPr>
        <w:t xml:space="preserve"> tampoco hay ningún medio de conocimiento que permita determinar con certeza que</w:t>
      </w:r>
      <w:r w:rsidR="00EC4F98">
        <w:rPr>
          <w:rFonts w:cs="Tahoma"/>
        </w:rPr>
        <w:t xml:space="preserve"> así era, pues no se aportó algún soporte documental</w:t>
      </w:r>
      <w:r>
        <w:rPr>
          <w:rFonts w:cs="Tahoma"/>
        </w:rPr>
        <w:t xml:space="preserve"> o</w:t>
      </w:r>
      <w:r w:rsidR="008A190A">
        <w:rPr>
          <w:rFonts w:cs="Tahoma"/>
        </w:rPr>
        <w:t xml:space="preserve"> testimonial que así lo acreditara</w:t>
      </w:r>
      <w:r>
        <w:rPr>
          <w:rFonts w:cs="Tahoma"/>
        </w:rPr>
        <w:t xml:space="preserve">. </w:t>
      </w:r>
    </w:p>
    <w:p w14:paraId="0FACC7FE" w14:textId="77777777" w:rsidR="00155A11" w:rsidRDefault="00155A11" w:rsidP="00BE069A">
      <w:pPr>
        <w:rPr>
          <w:rFonts w:cs="Tahoma"/>
        </w:rPr>
      </w:pPr>
    </w:p>
    <w:p w14:paraId="728117D0" w14:textId="53FC054D" w:rsidR="00425405" w:rsidRDefault="00D9790C" w:rsidP="00BE069A">
      <w:pPr>
        <w:rPr>
          <w:rFonts w:cs="Tahoma"/>
        </w:rPr>
      </w:pPr>
      <w:r>
        <w:rPr>
          <w:rFonts w:cs="Tahoma"/>
        </w:rPr>
        <w:t xml:space="preserve">La defensa pretendió dar </w:t>
      </w:r>
      <w:r w:rsidR="00556A87">
        <w:rPr>
          <w:rFonts w:cs="Tahoma"/>
        </w:rPr>
        <w:t>fuerza a este último</w:t>
      </w:r>
      <w:r w:rsidR="00155A11">
        <w:rPr>
          <w:rFonts w:cs="Tahoma"/>
        </w:rPr>
        <w:t xml:space="preserve"> argumento con el testimonio de</w:t>
      </w:r>
      <w:r w:rsidR="00425405">
        <w:rPr>
          <w:rFonts w:cs="Tahoma"/>
        </w:rPr>
        <w:t xml:space="preserve"> ÓSCAR EDUARDO CANO VILLEGAS, </w:t>
      </w:r>
      <w:r w:rsidR="00155A11">
        <w:rPr>
          <w:rFonts w:cs="Tahoma"/>
        </w:rPr>
        <w:t>quien para la época de los hechos era también conductor</w:t>
      </w:r>
      <w:r w:rsidR="00C80322">
        <w:rPr>
          <w:rFonts w:cs="Tahoma"/>
        </w:rPr>
        <w:t xml:space="preserve"> de la empresa SERVIAMBULANCIAS</w:t>
      </w:r>
      <w:r w:rsidR="00155A11">
        <w:rPr>
          <w:rFonts w:cs="Tahoma"/>
        </w:rPr>
        <w:t xml:space="preserve"> a la cual</w:t>
      </w:r>
      <w:r w:rsidR="00C80322">
        <w:rPr>
          <w:rFonts w:cs="Tahoma"/>
        </w:rPr>
        <w:t xml:space="preserve"> igualmente estaba vinculado el acusado, quien</w:t>
      </w:r>
      <w:r w:rsidR="00155A11">
        <w:rPr>
          <w:rFonts w:cs="Tahoma"/>
        </w:rPr>
        <w:t xml:space="preserve"> aseguró que </w:t>
      </w:r>
      <w:r w:rsidR="00556A87">
        <w:rPr>
          <w:rFonts w:cs="Tahoma"/>
        </w:rPr>
        <w:t>el p</w:t>
      </w:r>
      <w:r w:rsidR="00155A11">
        <w:rPr>
          <w:rFonts w:cs="Tahoma"/>
        </w:rPr>
        <w:t xml:space="preserve">aciente </w:t>
      </w:r>
      <w:r w:rsidR="00556A87">
        <w:rPr>
          <w:rFonts w:cs="Tahoma"/>
        </w:rPr>
        <w:t>al que hicieron referencia tanto el procesado como la auxiliar de enfermería qu</w:t>
      </w:r>
      <w:r w:rsidR="00C80322">
        <w:rPr>
          <w:rFonts w:cs="Tahoma"/>
        </w:rPr>
        <w:t xml:space="preserve">e se desplazaba con él, </w:t>
      </w:r>
      <w:r w:rsidR="00556A87">
        <w:rPr>
          <w:rFonts w:cs="Tahoma"/>
        </w:rPr>
        <w:t xml:space="preserve">se encontraba </w:t>
      </w:r>
      <w:r w:rsidR="00BD1636">
        <w:rPr>
          <w:rFonts w:cs="Tahoma"/>
        </w:rPr>
        <w:t>en el Hospital de Santa Mónica</w:t>
      </w:r>
      <w:r w:rsidR="00C80322">
        <w:rPr>
          <w:rFonts w:cs="Tahoma"/>
        </w:rPr>
        <w:t xml:space="preserve"> de Dosquebradas y</w:t>
      </w:r>
      <w:r w:rsidR="00556A87">
        <w:rPr>
          <w:rFonts w:cs="Tahoma"/>
        </w:rPr>
        <w:t xml:space="preserve"> fue trasladado por él hasta el Hospital San Jorge; sin embargo</w:t>
      </w:r>
      <w:r w:rsidR="001B3CCA">
        <w:rPr>
          <w:rFonts w:cs="Tahoma"/>
        </w:rPr>
        <w:t>,</w:t>
      </w:r>
      <w:r w:rsidR="00556A87">
        <w:rPr>
          <w:rFonts w:cs="Tahoma"/>
        </w:rPr>
        <w:t xml:space="preserve"> no pudo precisar de manera contundente si </w:t>
      </w:r>
      <w:r w:rsidR="00556A87" w:rsidRPr="00556A87">
        <w:rPr>
          <w:rFonts w:cs="Tahoma"/>
          <w:b/>
          <w:sz w:val="22"/>
          <w:szCs w:val="22"/>
        </w:rPr>
        <w:t>HOLGUÍN HERRERA</w:t>
      </w:r>
      <w:r w:rsidR="00155A11" w:rsidRPr="00090346">
        <w:rPr>
          <w:rFonts w:cs="Tahoma"/>
        </w:rPr>
        <w:t xml:space="preserve"> era quien con antelación a </w:t>
      </w:r>
      <w:r w:rsidR="00BD1636" w:rsidRPr="00090346">
        <w:rPr>
          <w:rFonts w:cs="Tahoma"/>
        </w:rPr>
        <w:t>él estaba encargado de transportarlo</w:t>
      </w:r>
      <w:r w:rsidR="00155A11" w:rsidRPr="00090346">
        <w:rPr>
          <w:rFonts w:cs="Tahoma"/>
        </w:rPr>
        <w:t>. Adem</w:t>
      </w:r>
      <w:r w:rsidR="00556A87">
        <w:rPr>
          <w:rFonts w:cs="Tahoma"/>
        </w:rPr>
        <w:t>ás de ello, según l</w:t>
      </w:r>
      <w:r w:rsidR="00155A11" w:rsidRPr="00090346">
        <w:rPr>
          <w:rFonts w:cs="Tahoma"/>
        </w:rPr>
        <w:t>as manif</w:t>
      </w:r>
      <w:r w:rsidR="00BD1636" w:rsidRPr="00090346">
        <w:rPr>
          <w:rFonts w:cs="Tahoma"/>
        </w:rPr>
        <w:t>estaciones que dicho testigo hizo</w:t>
      </w:r>
      <w:r w:rsidR="00C80322">
        <w:rPr>
          <w:rFonts w:cs="Tahoma"/>
        </w:rPr>
        <w:t xml:space="preserve"> acerca d</w:t>
      </w:r>
      <w:r w:rsidR="00556A87">
        <w:rPr>
          <w:rFonts w:cs="Tahoma"/>
        </w:rPr>
        <w:t>el enfermo, se infiere que</w:t>
      </w:r>
      <w:r w:rsidR="00830833">
        <w:rPr>
          <w:rFonts w:cs="Tahoma"/>
        </w:rPr>
        <w:t xml:space="preserve"> ese paciente</w:t>
      </w:r>
      <w:r w:rsidR="00BD1636" w:rsidRPr="00090346">
        <w:rPr>
          <w:rFonts w:cs="Tahoma"/>
        </w:rPr>
        <w:t xml:space="preserve"> estaba</w:t>
      </w:r>
      <w:r w:rsidR="00556A87">
        <w:rPr>
          <w:rFonts w:cs="Tahoma"/>
        </w:rPr>
        <w:t xml:space="preserve"> en</w:t>
      </w:r>
      <w:r w:rsidR="00BD1636" w:rsidRPr="00090346">
        <w:rPr>
          <w:rFonts w:cs="Tahoma"/>
        </w:rPr>
        <w:t xml:space="preserve"> muy grave</w:t>
      </w:r>
      <w:r w:rsidR="00556A87">
        <w:rPr>
          <w:rFonts w:cs="Tahoma"/>
        </w:rPr>
        <w:t xml:space="preserve"> estado de salud</w:t>
      </w:r>
      <w:r w:rsidR="00BD1636" w:rsidRPr="00090346">
        <w:rPr>
          <w:rFonts w:cs="Tahoma"/>
        </w:rPr>
        <w:t>, según dio a entender</w:t>
      </w:r>
      <w:r w:rsidR="00BD1636">
        <w:rPr>
          <w:rFonts w:cs="Tahoma"/>
        </w:rPr>
        <w:t xml:space="preserve"> porque hubo demora al recogerlo, pero</w:t>
      </w:r>
      <w:r w:rsidR="00D03F97">
        <w:rPr>
          <w:rFonts w:cs="Tahoma"/>
        </w:rPr>
        <w:t xml:space="preserve"> en todo caso</w:t>
      </w:r>
      <w:r w:rsidR="00BD1636">
        <w:rPr>
          <w:rFonts w:cs="Tahoma"/>
        </w:rPr>
        <w:t xml:space="preserve"> </w:t>
      </w:r>
      <w:r w:rsidR="00D03F97">
        <w:rPr>
          <w:rFonts w:cs="Tahoma"/>
        </w:rPr>
        <w:t xml:space="preserve">aseguró </w:t>
      </w:r>
      <w:r w:rsidR="00BD1636">
        <w:rPr>
          <w:rFonts w:cs="Tahoma"/>
        </w:rPr>
        <w:t>que desde que salió encendi</w:t>
      </w:r>
      <w:r w:rsidR="00D03F97">
        <w:rPr>
          <w:rFonts w:cs="Tahoma"/>
        </w:rPr>
        <w:t>ó la sirena</w:t>
      </w:r>
      <w:r w:rsidR="00556A87">
        <w:rPr>
          <w:rFonts w:cs="Tahoma"/>
        </w:rPr>
        <w:t xml:space="preserve"> y fue autorizado para tomar la vía del megabús</w:t>
      </w:r>
      <w:r w:rsidR="00830833">
        <w:rPr>
          <w:rFonts w:cs="Tahoma"/>
        </w:rPr>
        <w:t>; y esta última situación en cuanto a la gravedad del paciente es relevante por las razones que se esbozarán más adelante.</w:t>
      </w:r>
    </w:p>
    <w:p w14:paraId="5D7B7DC6" w14:textId="77777777" w:rsidR="0020235F" w:rsidRDefault="0020235F" w:rsidP="00BE069A">
      <w:pPr>
        <w:rPr>
          <w:rFonts w:cs="Tahoma"/>
        </w:rPr>
      </w:pPr>
    </w:p>
    <w:p w14:paraId="6594EE78" w14:textId="34B1CD68" w:rsidR="003A2D5C" w:rsidRDefault="0020235F" w:rsidP="0020235F">
      <w:r>
        <w:rPr>
          <w:rFonts w:cs="Tahoma"/>
        </w:rPr>
        <w:t xml:space="preserve">Adicional a lo anterior, según el </w:t>
      </w:r>
      <w:r w:rsidR="003A2D5C">
        <w:rPr>
          <w:rFonts w:cs="Tahoma"/>
        </w:rPr>
        <w:t>P</w:t>
      </w:r>
      <w:r>
        <w:rPr>
          <w:rFonts w:cs="Tahoma"/>
        </w:rPr>
        <w:t>rotocolo</w:t>
      </w:r>
      <w:r w:rsidR="003A2D5C">
        <w:rPr>
          <w:rFonts w:cs="Tahoma"/>
        </w:rPr>
        <w:t xml:space="preserve"> Municipal para la regulación del servicio de atención prehospitalaria en casos de urgencias, emergencias o desastres por parte del sector salud, y para la circulaci</w:t>
      </w:r>
      <w:r w:rsidR="003E0913">
        <w:rPr>
          <w:rFonts w:cs="Tahoma"/>
        </w:rPr>
        <w:t>ón y</w:t>
      </w:r>
      <w:r w:rsidR="00556A87">
        <w:rPr>
          <w:rFonts w:cs="Tahoma"/>
        </w:rPr>
        <w:t xml:space="preserve"> </w:t>
      </w:r>
      <w:r w:rsidR="003A2D5C">
        <w:rPr>
          <w:rFonts w:cs="Tahoma"/>
        </w:rPr>
        <w:t>despacho de ambulancias en el municipio de Pereira</w:t>
      </w:r>
      <w:r w:rsidR="00556A87">
        <w:rPr>
          <w:rFonts w:cs="Tahoma"/>
        </w:rPr>
        <w:t xml:space="preserve"> (Rda.)</w:t>
      </w:r>
      <w:r w:rsidR="003A2D5C">
        <w:rPr>
          <w:rFonts w:cs="Tahoma"/>
        </w:rPr>
        <w:t>, en</w:t>
      </w:r>
      <w:r w:rsidRPr="008D3E08">
        <w:t xml:space="preserve"> </w:t>
      </w:r>
      <w:r w:rsidR="002120EA">
        <w:t>el cual</w:t>
      </w:r>
      <w:r w:rsidR="003E0913">
        <w:t xml:space="preserve"> se dan directrices claras acerca de</w:t>
      </w:r>
      <w:r w:rsidR="003A2D5C">
        <w:t xml:space="preserve"> la utilización de carriles exclusivos p</w:t>
      </w:r>
      <w:r w:rsidR="003E0913">
        <w:t>or parte de ambulancias, el que</w:t>
      </w:r>
      <w:r w:rsidR="002120EA">
        <w:t xml:space="preserve"> si bien es de </w:t>
      </w:r>
      <w:r w:rsidR="00C943BD">
        <w:t>noviembre de 2009</w:t>
      </w:r>
      <w:r w:rsidR="002120EA">
        <w:t xml:space="preserve">, es decir, posterior a la ocurrencia del </w:t>
      </w:r>
      <w:r w:rsidR="002120EA">
        <w:lastRenderedPageBreak/>
        <w:t>hecho de tránsito por el que aquí se procede,</w:t>
      </w:r>
      <w:r w:rsidR="003E0913">
        <w:t xml:space="preserve"> </w:t>
      </w:r>
      <w:r w:rsidR="00C943BD">
        <w:t xml:space="preserve">debe tenerse en consideración </w:t>
      </w:r>
      <w:r w:rsidR="003E0913">
        <w:t>en el presente caso</w:t>
      </w:r>
      <w:r w:rsidR="003A2D5C">
        <w:t xml:space="preserve"> toda vez que para su elaboración </w:t>
      </w:r>
      <w:r w:rsidR="00556A87">
        <w:t xml:space="preserve">se acogieron </w:t>
      </w:r>
      <w:r w:rsidR="003A2D5C">
        <w:t>las observacione</w:t>
      </w:r>
      <w:r w:rsidR="00556A87">
        <w:t>s hechas por la empresa Megabú</w:t>
      </w:r>
      <w:r w:rsidR="003A2D5C">
        <w:t>s S.A., de acuerdo con los procedimient</w:t>
      </w:r>
      <w:r w:rsidR="003E0913">
        <w:t>os que ellos venían manejando a ese</w:t>
      </w:r>
      <w:r w:rsidR="003A2D5C">
        <w:t xml:space="preserve"> respecto.</w:t>
      </w:r>
    </w:p>
    <w:p w14:paraId="1D8D4DC2" w14:textId="77777777" w:rsidR="003A2D5C" w:rsidRDefault="003A2D5C" w:rsidP="0020235F"/>
    <w:p w14:paraId="50ECCEFC" w14:textId="77777777" w:rsidR="00D72A7A" w:rsidRDefault="003A2D5C" w:rsidP="0020235F">
      <w:r>
        <w:t xml:space="preserve">En el citado documento se indica que el uso de los carriles exclusivos para el Sistema de Transporte Masivo </w:t>
      </w:r>
      <w:r w:rsidR="002120EA">
        <w:t>puede hacerse</w:t>
      </w:r>
      <w:r>
        <w:t xml:space="preserve"> únicamente</w:t>
      </w:r>
      <w:r w:rsidR="002120EA">
        <w:t xml:space="preserve"> en caso de real emergencia, cuando esté en riesgo la integridad física o la vida de las perso</w:t>
      </w:r>
      <w:r w:rsidR="00C943BD">
        <w:t xml:space="preserve">nas, es decir, una </w:t>
      </w:r>
      <w:r w:rsidR="002120EA" w:rsidRPr="00787066">
        <w:rPr>
          <w:b/>
          <w:sz w:val="22"/>
          <w:szCs w:val="22"/>
        </w:rPr>
        <w:t>movilización prioritaria</w:t>
      </w:r>
      <w:r w:rsidR="002120EA">
        <w:t>, y para ello se debe solicitar la autorización por las líneas habilitadas para ello,</w:t>
      </w:r>
      <w:r w:rsidR="00D72A7A">
        <w:t xml:space="preserve"> </w:t>
      </w:r>
      <w:r>
        <w:t>en donde s</w:t>
      </w:r>
      <w:r w:rsidR="00556A87">
        <w:t>olicitan</w:t>
      </w:r>
      <w:r w:rsidR="002120EA">
        <w:t xml:space="preserve"> los datos básicos y los mismos quedarán en </w:t>
      </w:r>
      <w:r>
        <w:t xml:space="preserve">el record de recursos prestados. Así mismo, que las ambulancias </w:t>
      </w:r>
      <w:r w:rsidR="00D72A7A">
        <w:t>deben llevar las luces y señales auditivas</w:t>
      </w:r>
      <w:r>
        <w:t xml:space="preserve"> encendidas</w:t>
      </w:r>
      <w:r w:rsidR="00D72A7A">
        <w:t>, y la utilización de éstas últimas podrá exceptuarse si las condiciones clíni</w:t>
      </w:r>
      <w:r w:rsidR="00644A8B">
        <w:t>cas del paciente no lo permiten.</w:t>
      </w:r>
    </w:p>
    <w:p w14:paraId="6F23C888" w14:textId="77777777" w:rsidR="0038787C" w:rsidRDefault="0038787C" w:rsidP="0020235F"/>
    <w:p w14:paraId="1399230F" w14:textId="3EFAC5C5" w:rsidR="00BD1636" w:rsidRDefault="00727E58" w:rsidP="00BE069A">
      <w:pPr>
        <w:rPr>
          <w:rFonts w:cs="Tahoma"/>
        </w:rPr>
      </w:pPr>
      <w:r>
        <w:rPr>
          <w:rFonts w:cs="Tahoma"/>
        </w:rPr>
        <w:t xml:space="preserve">Acorde con lo anterior, se advierte que el proceder del señor </w:t>
      </w:r>
      <w:r w:rsidRPr="00C943BD">
        <w:rPr>
          <w:rFonts w:cs="Tahoma"/>
          <w:b/>
          <w:sz w:val="22"/>
          <w:szCs w:val="22"/>
        </w:rPr>
        <w:t>AUGUSTO HOLGUÍN</w:t>
      </w:r>
      <w:r w:rsidR="005319A7">
        <w:rPr>
          <w:rFonts w:cs="Tahoma"/>
        </w:rPr>
        <w:t xml:space="preserve"> fue abiertamente</w:t>
      </w:r>
      <w:r>
        <w:rPr>
          <w:rFonts w:cs="Tahoma"/>
        </w:rPr>
        <w:t xml:space="preserve"> imprudente desde</w:t>
      </w:r>
      <w:r w:rsidR="005319A7">
        <w:rPr>
          <w:rFonts w:cs="Tahoma"/>
        </w:rPr>
        <w:t xml:space="preserve"> todos los puntos de vista, porque</w:t>
      </w:r>
      <w:r>
        <w:rPr>
          <w:rFonts w:cs="Tahoma"/>
        </w:rPr>
        <w:t xml:space="preserve"> si realmente iba a recoger un enfermo</w:t>
      </w:r>
      <w:r w:rsidR="00C943BD">
        <w:rPr>
          <w:rFonts w:cs="Tahoma"/>
        </w:rPr>
        <w:t xml:space="preserve"> que se encontraba en delicado estado de salud, ya que había sufrido un infarto, necesariamente se trataba de </w:t>
      </w:r>
      <w:r w:rsidR="00644A8B">
        <w:rPr>
          <w:rFonts w:cs="Tahoma"/>
        </w:rPr>
        <w:t>una urgencia vital; incluso, se dijo que el paciente debía ser trasladado del Hospital de Santa Mónic</w:t>
      </w:r>
      <w:r w:rsidR="00A44CD0">
        <w:rPr>
          <w:rFonts w:cs="Tahoma"/>
        </w:rPr>
        <w:t xml:space="preserve">a al Hospital San Jorge, que es de </w:t>
      </w:r>
      <w:r w:rsidR="00644A8B">
        <w:rPr>
          <w:rFonts w:cs="Tahoma"/>
        </w:rPr>
        <w:t xml:space="preserve">mayor nivel, </w:t>
      </w:r>
      <w:r w:rsidR="000B3DE4">
        <w:rPr>
          <w:rFonts w:cs="Tahoma"/>
        </w:rPr>
        <w:t xml:space="preserve">por ello </w:t>
      </w:r>
      <w:r w:rsidR="00644A8B">
        <w:rPr>
          <w:rFonts w:cs="Tahoma"/>
        </w:rPr>
        <w:t>debía utilizar todas las señales ópticas y auditivas con las que cuenta el vehículo, y desplazarse a una</w:t>
      </w:r>
      <w:r w:rsidR="00A44CD0">
        <w:rPr>
          <w:rFonts w:cs="Tahoma"/>
        </w:rPr>
        <w:t xml:space="preserve"> velocidad superior a los 35 k/h</w:t>
      </w:r>
      <w:r w:rsidR="00644A8B">
        <w:rPr>
          <w:rFonts w:cs="Tahoma"/>
        </w:rPr>
        <w:t xml:space="preserve"> a los que según é</w:t>
      </w:r>
      <w:r w:rsidR="00377783">
        <w:rPr>
          <w:rFonts w:cs="Tahoma"/>
        </w:rPr>
        <w:t>l aprox</w:t>
      </w:r>
      <w:r w:rsidR="00A44CD0">
        <w:rPr>
          <w:rFonts w:cs="Tahoma"/>
        </w:rPr>
        <w:t>imadamente se desplazaba, ya</w:t>
      </w:r>
      <w:r w:rsidR="00377783">
        <w:rPr>
          <w:rFonts w:cs="Tahoma"/>
        </w:rPr>
        <w:t xml:space="preserve"> que debido a las condiciones en que se presentó el suce</w:t>
      </w:r>
      <w:r w:rsidR="001B3CCA">
        <w:rPr>
          <w:rFonts w:cs="Tahoma"/>
        </w:rPr>
        <w:t>so no pudo establecerse mediante experticio</w:t>
      </w:r>
      <w:r w:rsidR="00377783">
        <w:rPr>
          <w:rFonts w:cs="Tahoma"/>
        </w:rPr>
        <w:t>.</w:t>
      </w:r>
    </w:p>
    <w:p w14:paraId="74E2A1C1" w14:textId="77777777" w:rsidR="001B3CCA" w:rsidRDefault="001B3CCA" w:rsidP="00BE069A">
      <w:pPr>
        <w:rPr>
          <w:rFonts w:cs="Tahoma"/>
        </w:rPr>
      </w:pPr>
    </w:p>
    <w:p w14:paraId="356468DE" w14:textId="5BF109F3" w:rsidR="001B3CCA" w:rsidRDefault="001B3CCA" w:rsidP="00BE069A">
      <w:pPr>
        <w:rPr>
          <w:rFonts w:cs="Tahoma"/>
        </w:rPr>
      </w:pPr>
      <w:r>
        <w:rPr>
          <w:rFonts w:cs="Tahoma"/>
        </w:rPr>
        <w:t xml:space="preserve">No obstante, llama la atención, como bien lo indicó el funcionario de primer nivel, que si era esa realmente la velocidad que llevaba, no pudiera advertir la presencia de la señora MARTHA INÉS, y le causara unas lesiones tan graves. </w:t>
      </w:r>
      <w:r w:rsidR="00F1605C">
        <w:rPr>
          <w:rFonts w:cs="Tahoma"/>
        </w:rPr>
        <w:t>De igual forma, s</w:t>
      </w:r>
      <w:r>
        <w:rPr>
          <w:rFonts w:cs="Tahoma"/>
        </w:rPr>
        <w:t>i el procesado asegura que en el carril de</w:t>
      </w:r>
      <w:r w:rsidRPr="00F64A4A">
        <w:rPr>
          <w:rFonts w:cs="Tahoma"/>
        </w:rPr>
        <w:t>recho había un bus y un camión que no le permitían tener plena visibilidad,</w:t>
      </w:r>
      <w:r>
        <w:rPr>
          <w:rFonts w:cs="Tahoma"/>
        </w:rPr>
        <w:t xml:space="preserve"> debió entonces tener una mayor cautela.</w:t>
      </w:r>
    </w:p>
    <w:p w14:paraId="76376EFF" w14:textId="77777777" w:rsidR="000B3DE4" w:rsidRDefault="000B3DE4" w:rsidP="00BE069A">
      <w:pPr>
        <w:rPr>
          <w:rFonts w:cs="Tahoma"/>
        </w:rPr>
      </w:pPr>
      <w:r>
        <w:rPr>
          <w:rFonts w:cs="Tahoma"/>
        </w:rPr>
        <w:lastRenderedPageBreak/>
        <w:t>E</w:t>
      </w:r>
      <w:r w:rsidRPr="008D3E08">
        <w:t xml:space="preserve">l artículo 2° del Código Nacional de Tránsito -Ley 769/02-, vehículo de emergencia es aquel automotor: </w:t>
      </w:r>
      <w:r w:rsidRPr="008D3E08">
        <w:rPr>
          <w:rFonts w:ascii="Verdana" w:hAnsi="Verdana"/>
          <w:sz w:val="20"/>
          <w:szCs w:val="20"/>
        </w:rPr>
        <w:t>“</w:t>
      </w:r>
      <w:r w:rsidRPr="008D3E08">
        <w:rPr>
          <w:rFonts w:ascii="Verdana" w:hAnsi="Verdana" w:cs="Arial"/>
          <w:sz w:val="20"/>
          <w:szCs w:val="20"/>
        </w:rPr>
        <w:t xml:space="preserve">debidamente </w:t>
      </w:r>
      <w:r w:rsidRPr="008D3E08">
        <w:rPr>
          <w:rFonts w:ascii="Verdana" w:hAnsi="Verdana" w:cs="Arial"/>
          <w:b/>
          <w:sz w:val="18"/>
          <w:szCs w:val="18"/>
        </w:rPr>
        <w:t>identificado e iluminado</w:t>
      </w:r>
      <w:r w:rsidRPr="008D3E08">
        <w:rPr>
          <w:rFonts w:ascii="Verdana" w:hAnsi="Verdana" w:cs="Arial"/>
          <w:sz w:val="20"/>
          <w:szCs w:val="20"/>
        </w:rPr>
        <w:t>, autorizado para transitar a velocidades mayores que las reglamentadas con objeto de movilizar personas afectadas en salud, prevenir o atender desastres o calamidades, o actividades policiales, debidamente registrado como tal con las normas y características que exige la actividad para la cual se matricule”</w:t>
      </w:r>
      <w:r w:rsidRPr="008D3E08">
        <w:rPr>
          <w:rFonts w:ascii="Arial" w:hAnsi="Arial" w:cs="Arial"/>
        </w:rPr>
        <w:t xml:space="preserve">. </w:t>
      </w:r>
      <w:r w:rsidRPr="008D3E08">
        <w:rPr>
          <w:rFonts w:cs="Tahoma"/>
        </w:rPr>
        <w:t>Y para la Sala ese incremento autorizado de la velocidad es lo que conlleva que en la mayoría de las ocasiones se observe en la ciudad a esta clase de rodantes cuando superan los límites permitidos de aceleración; pero ello, como  igualmente lo dice la norma, no es algo caprichoso y dejado al arbitrio de su conductor, sino que debe ajustarse a lo allí referido.</w:t>
      </w:r>
    </w:p>
    <w:p w14:paraId="47AA1ADB" w14:textId="77777777" w:rsidR="00644A8B" w:rsidRPr="0038787C" w:rsidRDefault="00644A8B" w:rsidP="00BE069A">
      <w:pPr>
        <w:rPr>
          <w:rFonts w:cs="Tahoma"/>
          <w:sz w:val="16"/>
          <w:szCs w:val="16"/>
          <w:vertAlign w:val="superscript"/>
        </w:rPr>
      </w:pPr>
    </w:p>
    <w:p w14:paraId="63D524E3" w14:textId="3FBADD05" w:rsidR="00644A8B" w:rsidRDefault="00787066" w:rsidP="00BE069A">
      <w:pPr>
        <w:rPr>
          <w:rFonts w:cs="Tahoma"/>
        </w:rPr>
      </w:pPr>
      <w:r>
        <w:rPr>
          <w:rFonts w:cs="Tahoma"/>
        </w:rPr>
        <w:t>Así las cosas, s</w:t>
      </w:r>
      <w:r w:rsidR="00644A8B">
        <w:rPr>
          <w:rFonts w:cs="Tahoma"/>
        </w:rPr>
        <w:t>i no se encontraba en una emergencia de ese grado, sino de prioridad 2, como él y la auxiliar de enfermería que lo acompañaba lo aseguraron, no era posible que se le autorizara el ingreso a dicha calzada, por lo que su incorporación a ella fue al margen de las normas que regulan ese tipo de eventos.</w:t>
      </w:r>
    </w:p>
    <w:p w14:paraId="02F516CC" w14:textId="77777777" w:rsidR="000B3DE4" w:rsidRPr="0038787C" w:rsidRDefault="000B3DE4" w:rsidP="00152593">
      <w:pPr>
        <w:rPr>
          <w:rFonts w:cs="Tahoma"/>
          <w:sz w:val="16"/>
          <w:szCs w:val="16"/>
        </w:rPr>
      </w:pPr>
    </w:p>
    <w:p w14:paraId="0F784D08" w14:textId="77777777" w:rsidR="00152593" w:rsidRPr="005A1C35" w:rsidRDefault="00152593" w:rsidP="00152593">
      <w:pPr>
        <w:rPr>
          <w:rFonts w:cs="Tahoma"/>
        </w:rPr>
      </w:pPr>
      <w:r>
        <w:rPr>
          <w:rFonts w:cs="Tahoma"/>
        </w:rPr>
        <w:t xml:space="preserve">La </w:t>
      </w:r>
      <w:r w:rsidRPr="005A1C35">
        <w:rPr>
          <w:rFonts w:cs="Tahoma"/>
        </w:rPr>
        <w:t>jurisprudencia</w:t>
      </w:r>
      <w:r>
        <w:rPr>
          <w:rFonts w:cs="Tahoma"/>
        </w:rPr>
        <w:t xml:space="preserve"> </w:t>
      </w:r>
      <w:r w:rsidRPr="005A1C35">
        <w:rPr>
          <w:rFonts w:cs="Tahoma"/>
        </w:rPr>
        <w:t xml:space="preserve">enlista una serie de deberes de cuidado que al no </w:t>
      </w:r>
      <w:r>
        <w:rPr>
          <w:rFonts w:cs="Tahoma"/>
        </w:rPr>
        <w:t xml:space="preserve">ser </w:t>
      </w:r>
      <w:r w:rsidRPr="005A1C35">
        <w:rPr>
          <w:rFonts w:cs="Tahoma"/>
        </w:rPr>
        <w:t>observa</w:t>
      </w:r>
      <w:r>
        <w:rPr>
          <w:rFonts w:cs="Tahoma"/>
        </w:rPr>
        <w:t>dos</w:t>
      </w:r>
      <w:r w:rsidRPr="005A1C35">
        <w:rPr>
          <w:rFonts w:cs="Tahoma"/>
        </w:rPr>
        <w:t xml:space="preserve"> permite</w:t>
      </w:r>
      <w:r>
        <w:rPr>
          <w:rFonts w:cs="Tahoma"/>
        </w:rPr>
        <w:t>n</w:t>
      </w:r>
      <w:r w:rsidRPr="005A1C35">
        <w:rPr>
          <w:rFonts w:cs="Tahoma"/>
        </w:rPr>
        <w:t xml:space="preserve"> atribuir un actuar culposo</w:t>
      </w:r>
      <w:r>
        <w:rPr>
          <w:rFonts w:cs="Tahoma"/>
        </w:rPr>
        <w:t xml:space="preserve"> al agente. Véase</w:t>
      </w:r>
      <w:r w:rsidRPr="005A1C35">
        <w:rPr>
          <w:rFonts w:cs="Tahoma"/>
        </w:rPr>
        <w:t>:</w:t>
      </w:r>
    </w:p>
    <w:p w14:paraId="152FD2E0" w14:textId="77777777" w:rsidR="00152593" w:rsidRPr="0038787C" w:rsidRDefault="00152593" w:rsidP="00152593">
      <w:pPr>
        <w:ind w:firstLine="709"/>
        <w:rPr>
          <w:rFonts w:ascii="Arial" w:hAnsi="Arial" w:cs="Arial"/>
          <w:sz w:val="16"/>
          <w:szCs w:val="16"/>
        </w:rPr>
      </w:pPr>
    </w:p>
    <w:p w14:paraId="66B990DF" w14:textId="77777777" w:rsidR="00152593" w:rsidRPr="00183AAD" w:rsidRDefault="00152593" w:rsidP="00152593">
      <w:pPr>
        <w:spacing w:line="276" w:lineRule="auto"/>
        <w:ind w:left="510" w:right="510"/>
        <w:rPr>
          <w:rFonts w:ascii="Verdana" w:hAnsi="Verdana" w:cs="Arial"/>
          <w:sz w:val="20"/>
          <w:szCs w:val="20"/>
        </w:rPr>
      </w:pPr>
      <w:r w:rsidRPr="00183AAD">
        <w:rPr>
          <w:rFonts w:ascii="Verdana" w:hAnsi="Verdana" w:cs="Arial"/>
          <w:sz w:val="20"/>
          <w:szCs w:val="20"/>
        </w:rPr>
        <w:t xml:space="preserve">“4.1.4.1. Las normas de orden legal o reglamentaria atinentes al tráfico terrestre, marítimo, aéreo y fluvial, y a los reglamentos del trabajo, dirigidas a disciplinar la buena marcha de las fuentes de riesgo. </w:t>
      </w:r>
    </w:p>
    <w:p w14:paraId="77F7AF5F" w14:textId="77777777" w:rsidR="00152593" w:rsidRPr="0038787C" w:rsidRDefault="00152593" w:rsidP="00152593">
      <w:pPr>
        <w:spacing w:line="276" w:lineRule="auto"/>
        <w:ind w:left="510" w:right="510" w:firstLine="709"/>
        <w:rPr>
          <w:rFonts w:ascii="Verdana" w:hAnsi="Verdana" w:cs="Arial"/>
          <w:sz w:val="10"/>
          <w:szCs w:val="10"/>
        </w:rPr>
      </w:pPr>
    </w:p>
    <w:p w14:paraId="740FD315" w14:textId="77777777" w:rsidR="00152593" w:rsidRPr="00183AAD" w:rsidRDefault="00152593" w:rsidP="00152593">
      <w:pPr>
        <w:spacing w:line="276" w:lineRule="auto"/>
        <w:ind w:left="510" w:right="510"/>
        <w:rPr>
          <w:rFonts w:ascii="Verdana" w:hAnsi="Verdana" w:cs="Arial"/>
          <w:sz w:val="20"/>
          <w:szCs w:val="20"/>
        </w:rPr>
      </w:pPr>
      <w:r w:rsidRPr="00183AAD">
        <w:rPr>
          <w:rFonts w:ascii="Verdana" w:hAnsi="Verdana" w:cs="Arial"/>
          <w:sz w:val="20"/>
          <w:szCs w:val="20"/>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14:paraId="1E21CB56" w14:textId="77777777" w:rsidR="00152593" w:rsidRPr="0038787C" w:rsidRDefault="00152593" w:rsidP="00152593">
      <w:pPr>
        <w:spacing w:line="276" w:lineRule="auto"/>
        <w:ind w:left="510" w:right="510" w:firstLine="709"/>
        <w:rPr>
          <w:rFonts w:ascii="Verdana" w:hAnsi="Verdana" w:cs="Arial"/>
          <w:sz w:val="10"/>
          <w:szCs w:val="10"/>
        </w:rPr>
      </w:pPr>
    </w:p>
    <w:p w14:paraId="11825BB7" w14:textId="77777777" w:rsidR="00152593" w:rsidRPr="00183AAD" w:rsidRDefault="00152593" w:rsidP="00152593">
      <w:pPr>
        <w:spacing w:line="276" w:lineRule="auto"/>
        <w:ind w:left="510" w:right="510"/>
        <w:rPr>
          <w:rFonts w:ascii="Verdana" w:hAnsi="Verdana" w:cs="Arial"/>
          <w:sz w:val="20"/>
          <w:szCs w:val="20"/>
        </w:rPr>
      </w:pPr>
      <w:r w:rsidRPr="00183AAD">
        <w:rPr>
          <w:rFonts w:ascii="Verdana" w:hAnsi="Verdana" w:cs="Arial"/>
          <w:sz w:val="20"/>
          <w:szCs w:val="20"/>
        </w:rPr>
        <w:t>Apotegma que se extiende a los ámbitos del trabajo en donde opera la división de funciones, y a las esferas de la vida cotidiana, en las que el actuar de los sujetos depende del comportamiento asumido por los demás.</w:t>
      </w:r>
    </w:p>
    <w:p w14:paraId="51053B2B" w14:textId="77777777" w:rsidR="00152593" w:rsidRPr="0038787C" w:rsidRDefault="00152593" w:rsidP="00152593">
      <w:pPr>
        <w:spacing w:line="276" w:lineRule="auto"/>
        <w:ind w:left="510" w:right="510" w:firstLine="709"/>
        <w:rPr>
          <w:rFonts w:ascii="Verdana" w:hAnsi="Verdana" w:cs="Arial"/>
          <w:sz w:val="10"/>
          <w:szCs w:val="10"/>
        </w:rPr>
      </w:pPr>
    </w:p>
    <w:p w14:paraId="50BBC998" w14:textId="77777777" w:rsidR="00152593" w:rsidRPr="00183AAD" w:rsidRDefault="00152593" w:rsidP="00152593">
      <w:pPr>
        <w:spacing w:line="276" w:lineRule="auto"/>
        <w:ind w:left="510" w:right="510"/>
        <w:rPr>
          <w:rFonts w:ascii="Verdana" w:hAnsi="Verdana" w:cs="Arial"/>
          <w:sz w:val="20"/>
          <w:szCs w:val="20"/>
        </w:rPr>
      </w:pPr>
      <w:r w:rsidRPr="00183AAD">
        <w:rPr>
          <w:rFonts w:ascii="Verdana" w:hAnsi="Verdana" w:cs="Arial"/>
          <w:sz w:val="20"/>
          <w:szCs w:val="20"/>
        </w:rPr>
        <w:t xml:space="preserve">4.1.4.3. El criterio del hombre medio, en razón del cual el funcionario judicial puede valorar la conducta comparándola con la que hubiere observado un hombre prudente y diligente situado en la posición del autor. Si el proceder del sujeto agente permanece dentro de esos parámetros no habrá violación al </w:t>
      </w:r>
      <w:r w:rsidRPr="00183AAD">
        <w:rPr>
          <w:rFonts w:ascii="Verdana" w:hAnsi="Verdana" w:cs="Arial"/>
          <w:sz w:val="20"/>
          <w:szCs w:val="20"/>
        </w:rPr>
        <w:lastRenderedPageBreak/>
        <w:t>deber de cuidado, pero si los rebasa procederá la imprudencia que converjan los demás presupuestos típicos”</w:t>
      </w:r>
      <w:r w:rsidRPr="00183AAD">
        <w:rPr>
          <w:rStyle w:val="Appelnotedebasdep"/>
          <w:rFonts w:cs="Arial"/>
          <w:szCs w:val="20"/>
        </w:rPr>
        <w:footnoteReference w:id="2"/>
      </w:r>
      <w:r w:rsidRPr="00183AAD">
        <w:rPr>
          <w:rFonts w:ascii="Verdana" w:hAnsi="Verdana" w:cs="Arial"/>
          <w:sz w:val="20"/>
          <w:szCs w:val="20"/>
        </w:rPr>
        <w:t xml:space="preserve">. </w:t>
      </w:r>
    </w:p>
    <w:p w14:paraId="4F31B86A" w14:textId="77777777" w:rsidR="00152593" w:rsidRDefault="00152593" w:rsidP="00152593">
      <w:pPr>
        <w:rPr>
          <w:rFonts w:cs="Tahoma"/>
        </w:rPr>
      </w:pPr>
    </w:p>
    <w:p w14:paraId="417C9F70" w14:textId="393A3954" w:rsidR="000B3DE4" w:rsidRDefault="00644A8B" w:rsidP="00F1605C">
      <w:pPr>
        <w:rPr>
          <w:rFonts w:cs="Tahoma"/>
        </w:rPr>
      </w:pPr>
      <w:r>
        <w:rPr>
          <w:rFonts w:cs="Tahoma"/>
        </w:rPr>
        <w:t xml:space="preserve">En esas circunstancias, contrario a lo sostenido por el togado que representa los intereses del judicializado se advierte que su responsabilidad si es atribuible por </w:t>
      </w:r>
      <w:r w:rsidR="00E06DE6">
        <w:rPr>
          <w:rFonts w:cs="Tahoma"/>
        </w:rPr>
        <w:t xml:space="preserve">el hecho de </w:t>
      </w:r>
      <w:r>
        <w:rPr>
          <w:rFonts w:cs="Tahoma"/>
        </w:rPr>
        <w:t>haber utilizado el carril del articulado,</w:t>
      </w:r>
      <w:r w:rsidR="00E06DE6">
        <w:rPr>
          <w:rFonts w:cs="Tahoma"/>
        </w:rPr>
        <w:t xml:space="preserve"> no solo sin autorización y sin estar en un caso de emergencia</w:t>
      </w:r>
      <w:r w:rsidR="00AE520C">
        <w:rPr>
          <w:rFonts w:cs="Tahoma"/>
        </w:rPr>
        <w:t xml:space="preserve"> prioritaria</w:t>
      </w:r>
      <w:r w:rsidR="00E06DE6">
        <w:rPr>
          <w:rFonts w:cs="Tahoma"/>
        </w:rPr>
        <w:t xml:space="preserve">, sino además sin encender las señales acústicas que posee el vehículo, lo que impidió que la víctima pudiera </w:t>
      </w:r>
      <w:r w:rsidR="00F1605C">
        <w:rPr>
          <w:rFonts w:cs="Tahoma"/>
        </w:rPr>
        <w:t>percatarse de</w:t>
      </w:r>
      <w:r w:rsidR="00E06DE6">
        <w:rPr>
          <w:rFonts w:cs="Tahoma"/>
        </w:rPr>
        <w:t xml:space="preserve"> la presencia de dicho automotor en la vía exclusiva del</w:t>
      </w:r>
      <w:r w:rsidR="00DD02DD">
        <w:rPr>
          <w:rFonts w:cs="Tahoma"/>
        </w:rPr>
        <w:t xml:space="preserve"> megab</w:t>
      </w:r>
      <w:r w:rsidR="00F1605C">
        <w:rPr>
          <w:rFonts w:cs="Tahoma"/>
        </w:rPr>
        <w:t>ús, pues no es cierto que haya pasado la vía sin mirar, como lo da a entender el señor defensor, lo que indicó la señora MARTÍNEZ GALLEGO es que antes de cruzar la avenida observó el carril del bus de transporte masivo, y no vio que estuviera allí o viniera</w:t>
      </w:r>
      <w:r w:rsidR="00AE520C">
        <w:rPr>
          <w:rFonts w:cs="Tahoma"/>
        </w:rPr>
        <w:t xml:space="preserve"> algún automotor</w:t>
      </w:r>
      <w:r w:rsidR="00F1605C">
        <w:rPr>
          <w:rFonts w:cs="Tahoma"/>
        </w:rPr>
        <w:t>, lo que con total razón la hizo pensar que podía pasar por dicha calzada sin ningún problema.</w:t>
      </w:r>
    </w:p>
    <w:p w14:paraId="64FD58DD" w14:textId="77777777" w:rsidR="000B3DE4" w:rsidRDefault="000B3DE4" w:rsidP="00AB129D">
      <w:pPr>
        <w:rPr>
          <w:rFonts w:cs="Tahoma"/>
        </w:rPr>
      </w:pPr>
    </w:p>
    <w:p w14:paraId="36E60622" w14:textId="6A2D7F85" w:rsidR="00396F4D" w:rsidRDefault="00285C96" w:rsidP="00AB129D">
      <w:pPr>
        <w:rPr>
          <w:rFonts w:cs="Tahoma"/>
        </w:rPr>
      </w:pPr>
      <w:r w:rsidRPr="00285C96">
        <w:rPr>
          <w:rFonts w:cs="Tahoma"/>
        </w:rPr>
        <w:t>E</w:t>
      </w:r>
      <w:r w:rsidR="00396F4D" w:rsidRPr="00285C96">
        <w:rPr>
          <w:rFonts w:cs="Tahoma"/>
        </w:rPr>
        <w:t xml:space="preserve">sa versión es comprensible, porque si se observan con detenimiento las placas fotográficas allegadas a la actuación, se detecta que poco antes del lugar donde ocurre el impacto, concretamente en la vía del megabús por donde transitaba irregularmente la ambulancia, existe una curva; siendo así, no es desatinado pensar que cuando la víctima observó hacia ese carril la ambulancia apenas estaba tomando la referida curva y no era posible que la señora MARTÍNEZ lo apreciara con debida antelación. </w:t>
      </w:r>
      <w:r w:rsidR="00076C93" w:rsidRPr="00285C96">
        <w:rPr>
          <w:rFonts w:cs="Tahoma"/>
        </w:rPr>
        <w:t>Y ello es así en cuanto seg</w:t>
      </w:r>
      <w:r w:rsidRPr="00285C96">
        <w:rPr>
          <w:rFonts w:cs="Tahoma"/>
        </w:rPr>
        <w:t>ún el testimonio</w:t>
      </w:r>
      <w:r w:rsidR="00076C93" w:rsidRPr="00285C96">
        <w:rPr>
          <w:rFonts w:cs="Tahoma"/>
        </w:rPr>
        <w:t xml:space="preserve"> de la víctima ella atinó en observar desde el</w:t>
      </w:r>
      <w:r w:rsidRPr="00285C96">
        <w:rPr>
          <w:rFonts w:cs="Tahoma"/>
        </w:rPr>
        <w:t xml:space="preserve"> preciso</w:t>
      </w:r>
      <w:r w:rsidR="00076C93" w:rsidRPr="00285C96">
        <w:rPr>
          <w:rFonts w:cs="Tahoma"/>
        </w:rPr>
        <w:t xml:space="preserve"> momento en que empezó</w:t>
      </w:r>
      <w:r w:rsidRPr="00285C96">
        <w:rPr>
          <w:rFonts w:cs="Tahoma"/>
        </w:rPr>
        <w:t xml:space="preserve"> a cruzar la calzada, luego entonces, ese desplazamiento de la peatón coincide en tiempo con el recorrido que debió hacer la ambulancia luego de salir de la referida curva</w:t>
      </w:r>
      <w:r>
        <w:rPr>
          <w:rFonts w:cs="Tahoma"/>
        </w:rPr>
        <w:t xml:space="preserve"> hasta presentarse el impacto.</w:t>
      </w:r>
      <w:r w:rsidR="00076C93">
        <w:rPr>
          <w:rFonts w:cs="Tahoma"/>
        </w:rPr>
        <w:t xml:space="preserve"> </w:t>
      </w:r>
    </w:p>
    <w:p w14:paraId="2896A934" w14:textId="77777777" w:rsidR="00396F4D" w:rsidRDefault="00396F4D" w:rsidP="00AB129D">
      <w:pPr>
        <w:rPr>
          <w:rFonts w:cs="Tahoma"/>
        </w:rPr>
      </w:pPr>
    </w:p>
    <w:p w14:paraId="6646F392" w14:textId="26D48CD4" w:rsidR="00923496" w:rsidRDefault="00923496" w:rsidP="00AB129D">
      <w:pPr>
        <w:rPr>
          <w:rFonts w:cs="Tahoma"/>
        </w:rPr>
      </w:pPr>
      <w:r>
        <w:rPr>
          <w:rFonts w:cs="Tahoma"/>
        </w:rPr>
        <w:t>No es c</w:t>
      </w:r>
      <w:r w:rsidR="00F1605C">
        <w:rPr>
          <w:rFonts w:cs="Tahoma"/>
        </w:rPr>
        <w:t>ierto</w:t>
      </w:r>
      <w:r w:rsidR="00AE520C">
        <w:rPr>
          <w:rFonts w:cs="Tahoma"/>
        </w:rPr>
        <w:t xml:space="preserve"> tampoco</w:t>
      </w:r>
      <w:r w:rsidR="00F1605C">
        <w:rPr>
          <w:rFonts w:cs="Tahoma"/>
        </w:rPr>
        <w:t xml:space="preserve"> que el juez de instancia </w:t>
      </w:r>
      <w:r>
        <w:rPr>
          <w:rFonts w:cs="Tahoma"/>
        </w:rPr>
        <w:t>haya dejado de valorar los elementos incorporados como prueba por la defensa</w:t>
      </w:r>
      <w:r w:rsidR="00F1605C">
        <w:rPr>
          <w:rFonts w:cs="Tahoma"/>
        </w:rPr>
        <w:t xml:space="preserve">, como lo aseguró el </w:t>
      </w:r>
      <w:r w:rsidR="00F1605C">
        <w:rPr>
          <w:rFonts w:cs="Tahoma"/>
        </w:rPr>
        <w:lastRenderedPageBreak/>
        <w:t>recurrente</w:t>
      </w:r>
      <w:r>
        <w:rPr>
          <w:rFonts w:cs="Tahoma"/>
        </w:rPr>
        <w:t xml:space="preserve">; </w:t>
      </w:r>
      <w:r w:rsidR="00F1605C">
        <w:rPr>
          <w:rFonts w:cs="Tahoma"/>
        </w:rPr>
        <w:t>en contraposición</w:t>
      </w:r>
      <w:r>
        <w:rPr>
          <w:rFonts w:cs="Tahoma"/>
        </w:rPr>
        <w:t xml:space="preserve">, se advierte que indicó cuáles eran las </w:t>
      </w:r>
      <w:r w:rsidR="00AB6445">
        <w:rPr>
          <w:rFonts w:cs="Tahoma"/>
        </w:rPr>
        <w:t>razones por las que consideraba que</w:t>
      </w:r>
      <w:r>
        <w:rPr>
          <w:rFonts w:cs="Tahoma"/>
        </w:rPr>
        <w:t xml:space="preserve"> ningún aporte para el esclarecimiento de lo acontecido</w:t>
      </w:r>
      <w:r w:rsidR="00AB6445">
        <w:rPr>
          <w:rFonts w:cs="Tahoma"/>
        </w:rPr>
        <w:t xml:space="preserve"> poseían</w:t>
      </w:r>
      <w:r>
        <w:rPr>
          <w:rFonts w:cs="Tahoma"/>
        </w:rPr>
        <w:t>, como lo es el estudio de reconstrucción de accidentes de tránsito realizado por la empresa CESVI COLOMBIA S.A.</w:t>
      </w:r>
      <w:r w:rsidR="00F1605C">
        <w:rPr>
          <w:rFonts w:cs="Tahoma"/>
        </w:rPr>
        <w:t>,</w:t>
      </w:r>
      <w:r>
        <w:rPr>
          <w:rFonts w:cs="Tahoma"/>
        </w:rPr>
        <w:t xml:space="preserve"> </w:t>
      </w:r>
      <w:r w:rsidR="0004675A">
        <w:rPr>
          <w:rFonts w:cs="Tahoma"/>
        </w:rPr>
        <w:t>o las fotos tomadas por el acusado</w:t>
      </w:r>
      <w:r w:rsidR="00F1605C">
        <w:rPr>
          <w:rFonts w:cs="Tahoma"/>
        </w:rPr>
        <w:t xml:space="preserve"> varios años después de acaecido el suceso</w:t>
      </w:r>
      <w:r w:rsidR="0004675A">
        <w:rPr>
          <w:rFonts w:cs="Tahoma"/>
        </w:rPr>
        <w:t>, posic</w:t>
      </w:r>
      <w:r w:rsidR="005E1D4B">
        <w:rPr>
          <w:rFonts w:cs="Tahoma"/>
        </w:rPr>
        <w:t>ión que es compartida por esta m</w:t>
      </w:r>
      <w:r w:rsidR="0004675A">
        <w:rPr>
          <w:rFonts w:cs="Tahoma"/>
        </w:rPr>
        <w:t>agist</w:t>
      </w:r>
      <w:r w:rsidR="00AB6445">
        <w:rPr>
          <w:rFonts w:cs="Tahoma"/>
        </w:rPr>
        <w:t>ratura</w:t>
      </w:r>
      <w:r w:rsidR="0004675A">
        <w:rPr>
          <w:rFonts w:cs="Tahoma"/>
        </w:rPr>
        <w:t xml:space="preserve"> puesto que se trata de estudios que no aportan nada nuevo a la investigaci</w:t>
      </w:r>
      <w:r w:rsidR="00AB6445">
        <w:rPr>
          <w:rFonts w:cs="Tahoma"/>
        </w:rPr>
        <w:t>ón, ni</w:t>
      </w:r>
      <w:r w:rsidR="00DD02DD">
        <w:rPr>
          <w:rFonts w:cs="Tahoma"/>
        </w:rPr>
        <w:t xml:space="preserve"> tampoco cambian la perspectiva en relación con la responsabilidad.</w:t>
      </w:r>
    </w:p>
    <w:p w14:paraId="4AFB0759" w14:textId="77777777" w:rsidR="00E06DE6" w:rsidRDefault="00E06DE6" w:rsidP="00AB129D">
      <w:pPr>
        <w:rPr>
          <w:rFonts w:cs="Tahoma"/>
        </w:rPr>
      </w:pPr>
    </w:p>
    <w:p w14:paraId="1B55BCF9" w14:textId="77777777" w:rsidR="005B3358" w:rsidRDefault="00152593" w:rsidP="005B3358">
      <w:pPr>
        <w:rPr>
          <w:rFonts w:cs="Tahoma"/>
        </w:rPr>
      </w:pPr>
      <w:r>
        <w:rPr>
          <w:rFonts w:cs="Tahoma"/>
        </w:rPr>
        <w:t>De acuerdo con lo discurrido, no tiene cabida la tesis del defensor referente a una culpa exclusiva de la víctima, puesto que se demostró que ambos participantes del siniestro infringieron normas de trán</w:t>
      </w:r>
      <w:r w:rsidR="00F1605C">
        <w:rPr>
          <w:rFonts w:cs="Tahoma"/>
        </w:rPr>
        <w:t>sito, a consecuencia de lo cual e</w:t>
      </w:r>
      <w:r>
        <w:rPr>
          <w:rFonts w:cs="Tahoma"/>
        </w:rPr>
        <w:t xml:space="preserve">n criterio de la Sala, el fenómeno que se presenta </w:t>
      </w:r>
      <w:r w:rsidR="00F1605C">
        <w:rPr>
          <w:rFonts w:cs="Tahoma"/>
        </w:rPr>
        <w:t>en el asunto</w:t>
      </w:r>
      <w:r>
        <w:rPr>
          <w:rFonts w:cs="Tahoma"/>
        </w:rPr>
        <w:t xml:space="preserve"> es la concurrencia de culpas</w:t>
      </w:r>
      <w:r w:rsidR="005B3358">
        <w:rPr>
          <w:rFonts w:cs="Tahoma"/>
        </w:rPr>
        <w:t>.</w:t>
      </w:r>
    </w:p>
    <w:p w14:paraId="4AD0EE1C" w14:textId="77777777" w:rsidR="0038787C" w:rsidRDefault="0038787C" w:rsidP="00C22DCC"/>
    <w:p w14:paraId="6FC1EBCB" w14:textId="77777777" w:rsidR="00C22DCC" w:rsidRPr="008D3E08" w:rsidRDefault="00C22DCC" w:rsidP="00C22DCC">
      <w:pPr>
        <w:rPr>
          <w:sz w:val="22"/>
        </w:rPr>
      </w:pPr>
      <w:r w:rsidRPr="008D3E08">
        <w:t xml:space="preserve">El denominado “concurso de hechos culposos independientes” </w:t>
      </w:r>
      <w:r w:rsidRPr="008D3E08">
        <w:rPr>
          <w:rFonts w:ascii="Verdana" w:hAnsi="Verdana"/>
          <w:sz w:val="20"/>
          <w:szCs w:val="20"/>
        </w:rPr>
        <w:t>-diferente a la discutida doctrinariamente “complicidad” en el delito culposo-</w:t>
      </w:r>
      <w:r w:rsidRPr="008D3E08">
        <w:t>, tiene ocurrencia cuando varios individuos contribuyen a producir un resultado dañoso sin tener conocimiento de la actividad de los demás, como en el clásico ejemplo de la colisión de dos vehículos, uno en contravía y el otro a exceso de velocidad, con consecuencias de afectaciones mutuas</w:t>
      </w:r>
      <w:r w:rsidRPr="008D3E08">
        <w:rPr>
          <w:rStyle w:val="Appelnotedebasdep"/>
          <w:rFonts w:ascii="Tahoma" w:hAnsi="Tahoma"/>
          <w:b/>
          <w:sz w:val="22"/>
        </w:rPr>
        <w:footnoteReference w:id="3"/>
      </w:r>
      <w:r w:rsidRPr="008D3E08">
        <w:t>.</w:t>
      </w:r>
      <w:r w:rsidRPr="008D3E08">
        <w:rPr>
          <w:sz w:val="22"/>
        </w:rPr>
        <w:t xml:space="preserve"> </w:t>
      </w:r>
      <w:r w:rsidRPr="008D3E08">
        <w:t>Se trata de conductas culposas independientes pero coincidentes, en donde CADA CUAL DEBE RESPONDER POR SU PROPIA CULPA y, por tal razón, ninguna de ellas se compensa, al menos penalmente</w:t>
      </w:r>
      <w:r w:rsidRPr="008D3E08">
        <w:rPr>
          <w:rStyle w:val="Appelnotedebasdep"/>
          <w:rFonts w:ascii="Tahoma" w:hAnsi="Tahoma"/>
          <w:b/>
          <w:sz w:val="22"/>
        </w:rPr>
        <w:footnoteReference w:id="4"/>
      </w:r>
      <w:r w:rsidRPr="008D3E08">
        <w:t>.</w:t>
      </w:r>
    </w:p>
    <w:p w14:paraId="7D7FC853" w14:textId="77777777" w:rsidR="00C22DCC" w:rsidRPr="008D3E08" w:rsidRDefault="00C22DCC" w:rsidP="00C22DCC">
      <w:pPr>
        <w:rPr>
          <w:sz w:val="22"/>
        </w:rPr>
      </w:pPr>
    </w:p>
    <w:p w14:paraId="2A35027A" w14:textId="13A67FCD" w:rsidR="00C22DCC" w:rsidRPr="008D3E08" w:rsidRDefault="00C22DCC" w:rsidP="00C22DCC">
      <w:pPr>
        <w:rPr>
          <w:rFonts w:cs="Tahoma"/>
        </w:rPr>
      </w:pPr>
      <w:r w:rsidRPr="008D3E08">
        <w:t>Así las cosas, en el presente caso</w:t>
      </w:r>
      <w:r w:rsidR="0067322E">
        <w:t xml:space="preserve">, como ya se ha dicho en numerosas oportunidades, </w:t>
      </w:r>
      <w:r w:rsidRPr="008D3E08">
        <w:t xml:space="preserve">tanto el señor </w:t>
      </w:r>
      <w:r w:rsidR="0067322E">
        <w:rPr>
          <w:b/>
          <w:sz w:val="22"/>
          <w:szCs w:val="22"/>
        </w:rPr>
        <w:t>AUGUSTO ALEJANDRO HOLGUÍN HERRERA</w:t>
      </w:r>
      <w:r w:rsidRPr="008D3E08">
        <w:rPr>
          <w:b/>
          <w:sz w:val="22"/>
          <w:szCs w:val="22"/>
        </w:rPr>
        <w:t xml:space="preserve"> </w:t>
      </w:r>
      <w:r w:rsidR="0067322E">
        <w:t xml:space="preserve">como </w:t>
      </w:r>
      <w:r w:rsidRPr="008D3E08">
        <w:t>l</w:t>
      </w:r>
      <w:r w:rsidR="0067322E">
        <w:t>a</w:t>
      </w:r>
      <w:r w:rsidRPr="008D3E08">
        <w:t xml:space="preserve"> señor</w:t>
      </w:r>
      <w:r w:rsidR="0067322E">
        <w:t>a MARTHA INÉS MARTÍNEZ GALLEGO</w:t>
      </w:r>
      <w:r w:rsidRPr="008D3E08">
        <w:t xml:space="preserve"> </w:t>
      </w:r>
      <w:r w:rsidR="0067322E">
        <w:t>inobservaron las normas de tránsito que les eran exigibles, el primero e</w:t>
      </w:r>
      <w:r w:rsidRPr="008D3E08">
        <w:t xml:space="preserve">l deber objetivo de cuidado que </w:t>
      </w:r>
      <w:r w:rsidRPr="008D3E08">
        <w:lastRenderedPageBreak/>
        <w:t xml:space="preserve">conlleva el ejercicio de actividades peligrosas como la de conducir vehículos automotores, </w:t>
      </w:r>
      <w:r w:rsidR="0067322E">
        <w:t>máxim</w:t>
      </w:r>
      <w:r w:rsidR="00325ADD">
        <w:t>e al tratarse de una ambulancia que utilizó</w:t>
      </w:r>
      <w:r w:rsidR="0067322E">
        <w:t xml:space="preserve"> </w:t>
      </w:r>
      <w:r w:rsidRPr="008D3E08">
        <w:t xml:space="preserve">una vía de uso exclusivo del megabús </w:t>
      </w:r>
      <w:r w:rsidR="00F1605C">
        <w:t>sin autorización, sin estar en emergencia</w:t>
      </w:r>
      <w:r w:rsidR="003E4A9C">
        <w:t xml:space="preserve"> prioritaria</w:t>
      </w:r>
      <w:r w:rsidR="00F1605C">
        <w:t xml:space="preserve">, y </w:t>
      </w:r>
      <w:r w:rsidRPr="008D3E08">
        <w:t>sin</w:t>
      </w:r>
      <w:r w:rsidR="003E4A9C">
        <w:t xml:space="preserve"> todas</w:t>
      </w:r>
      <w:r w:rsidRPr="008D3E08">
        <w:t xml:space="preserve"> las señales de</w:t>
      </w:r>
      <w:r w:rsidR="00F1605C">
        <w:t xml:space="preserve"> emergencia pertinentes;</w:t>
      </w:r>
      <w:r w:rsidR="0067322E">
        <w:t xml:space="preserve"> y </w:t>
      </w:r>
      <w:r w:rsidRPr="008D3E08">
        <w:t>l</w:t>
      </w:r>
      <w:r w:rsidR="0067322E">
        <w:t>a segunda,</w:t>
      </w:r>
      <w:r w:rsidR="00F1605C">
        <w:t xml:space="preserve"> por hacer </w:t>
      </w:r>
      <w:r w:rsidR="0067322E">
        <w:t xml:space="preserve">el cruce de una avenida sin utilizar la cebra peatonal o el puente </w:t>
      </w:r>
      <w:r w:rsidR="00F1605C">
        <w:t>de la misma naturaleza que</w:t>
      </w:r>
      <w:r w:rsidR="006779A4">
        <w:t xml:space="preserve"> estaban</w:t>
      </w:r>
      <w:r w:rsidR="00F1605C">
        <w:t xml:space="preserve"> </w:t>
      </w:r>
      <w:r w:rsidR="0067322E">
        <w:t>ubicado</w:t>
      </w:r>
      <w:r w:rsidR="006779A4">
        <w:t>s</w:t>
      </w:r>
      <w:r w:rsidR="0067322E">
        <w:t xml:space="preserve"> cerca del lugar del accidente.</w:t>
      </w:r>
    </w:p>
    <w:p w14:paraId="4EACD291" w14:textId="77777777" w:rsidR="00C22DCC" w:rsidRPr="001D1811" w:rsidRDefault="00C22DCC" w:rsidP="00C22DCC">
      <w:pPr>
        <w:rPr>
          <w:spacing w:val="2"/>
          <w:sz w:val="22"/>
        </w:rPr>
      </w:pPr>
    </w:p>
    <w:p w14:paraId="5716F31E" w14:textId="77777777" w:rsidR="00C22DCC" w:rsidRPr="001D1811" w:rsidRDefault="00C22DCC" w:rsidP="00C22DCC">
      <w:pPr>
        <w:rPr>
          <w:spacing w:val="2"/>
        </w:rPr>
      </w:pPr>
      <w:r w:rsidRPr="001D1811">
        <w:rPr>
          <w:spacing w:val="2"/>
        </w:rPr>
        <w:t>No obstante su carácter accesorio a la acción penal, la estimación de la responsabilidad civil sí puede verse reducida o compensada parcialmente por el posible incremento del riesgo permitido a raíz de otra conducta irreglamentaria que origina “un mayor daño”. De demostrarse que en realidad se omitieron medidas de protección que ocasionaron un plus en el riesgo propio de la actividad peligrosa, se debe ser consecuente con esa realidad dado que en tales condiciones no sería justo cargar todo el rigor indemnizatorio a uno solo de quienes hicieron su aporte parcial al resultado.</w:t>
      </w:r>
    </w:p>
    <w:p w14:paraId="2679BC10" w14:textId="77777777" w:rsidR="00C22DCC" w:rsidRPr="001D1811" w:rsidRDefault="00C22DCC" w:rsidP="00C22DCC">
      <w:pPr>
        <w:rPr>
          <w:spacing w:val="2"/>
        </w:rPr>
      </w:pPr>
    </w:p>
    <w:p w14:paraId="27307673" w14:textId="77777777" w:rsidR="00C22DCC" w:rsidRPr="001D1811" w:rsidRDefault="00C22DCC" w:rsidP="00C22DCC">
      <w:pPr>
        <w:rPr>
          <w:b/>
          <w:spacing w:val="2"/>
          <w:sz w:val="22"/>
        </w:rPr>
      </w:pPr>
      <w:r w:rsidRPr="001D1811">
        <w:rPr>
          <w:spacing w:val="2"/>
        </w:rPr>
        <w:t>Como lo expresa el artículo 2.357 del Código Civil:</w:t>
      </w:r>
      <w:r w:rsidRPr="001D1811">
        <w:rPr>
          <w:spacing w:val="2"/>
          <w:sz w:val="22"/>
        </w:rPr>
        <w:t xml:space="preserve"> </w:t>
      </w:r>
      <w:r w:rsidRPr="001D1811">
        <w:rPr>
          <w:rFonts w:ascii="Verdana" w:hAnsi="Verdana"/>
          <w:spacing w:val="2"/>
          <w:sz w:val="20"/>
          <w:szCs w:val="20"/>
        </w:rPr>
        <w:t>“La apreciación del daño está sujeta a la reducción, si el que lo ha sufrido se expuso a él imprudentemente”.</w:t>
      </w:r>
      <w:r w:rsidRPr="001D1811">
        <w:rPr>
          <w:spacing w:val="2"/>
        </w:rPr>
        <w:t xml:space="preserve"> Es disposición que debe tenerse en cuenta para la graduación de perjuicios como lo dio a conocer la Corte desde la providencia del 14-12-92, M.P. Dr. Edgar Saavedra Rojas.</w:t>
      </w:r>
    </w:p>
    <w:p w14:paraId="093CDBF1" w14:textId="77777777" w:rsidR="00C22DCC" w:rsidRPr="001D1811" w:rsidRDefault="00C22DCC" w:rsidP="00C22DCC">
      <w:pPr>
        <w:rPr>
          <w:spacing w:val="2"/>
        </w:rPr>
      </w:pPr>
    </w:p>
    <w:p w14:paraId="7ECE6EEF" w14:textId="78B27FD9" w:rsidR="00C22DCC" w:rsidRPr="001D1811" w:rsidRDefault="00C22DCC" w:rsidP="00C22DCC">
      <w:pPr>
        <w:rPr>
          <w:spacing w:val="2"/>
        </w:rPr>
      </w:pPr>
      <w:r>
        <w:rPr>
          <w:rFonts w:cs="Tahoma"/>
          <w:spacing w:val="2"/>
        </w:rPr>
        <w:t>En esas condiciones, el</w:t>
      </w:r>
      <w:r>
        <w:rPr>
          <w:spacing w:val="-4"/>
        </w:rPr>
        <w:t xml:space="preserve"> porcentaje de reducción de los perjuicios para el acusado será de</w:t>
      </w:r>
      <w:r w:rsidR="00780071">
        <w:rPr>
          <w:spacing w:val="-4"/>
        </w:rPr>
        <w:t xml:space="preserve">l </w:t>
      </w:r>
      <w:r w:rsidR="00CC706B">
        <w:rPr>
          <w:spacing w:val="-4"/>
        </w:rPr>
        <w:t>30%,</w:t>
      </w:r>
      <w:r w:rsidRPr="005D1B8E">
        <w:rPr>
          <w:spacing w:val="-4"/>
        </w:rPr>
        <w:t xml:space="preserve"> lo cual se estima proporcional al grado de concurrencia de culpas y al porcentaje de compensación de carácter civil que el caso amerita. Lo anterior significa que una vez fijada la cuantía del daño y perjuicios en todos sus órdenes dentro del incidente de re</w:t>
      </w:r>
      <w:r w:rsidR="00780071">
        <w:rPr>
          <w:spacing w:val="-4"/>
        </w:rPr>
        <w:t xml:space="preserve">paración integral, el señor </w:t>
      </w:r>
      <w:r>
        <w:rPr>
          <w:b/>
          <w:spacing w:val="-4"/>
          <w:sz w:val="22"/>
          <w:szCs w:val="22"/>
        </w:rPr>
        <w:t xml:space="preserve">HOLGUÍN HERRERA </w:t>
      </w:r>
      <w:r>
        <w:rPr>
          <w:spacing w:val="-4"/>
        </w:rPr>
        <w:t>responderá únicamente</w:t>
      </w:r>
      <w:r w:rsidR="00CC706B">
        <w:rPr>
          <w:spacing w:val="-4"/>
        </w:rPr>
        <w:t xml:space="preserve"> por el 70% de lo asignado a modo de reparación para la víctima</w:t>
      </w:r>
      <w:r w:rsidRPr="005D1B8E">
        <w:rPr>
          <w:spacing w:val="-4"/>
        </w:rPr>
        <w:t>.</w:t>
      </w:r>
      <w:r w:rsidRPr="001D1811">
        <w:rPr>
          <w:spacing w:val="2"/>
        </w:rPr>
        <w:t xml:space="preserve"> </w:t>
      </w:r>
    </w:p>
    <w:p w14:paraId="4C4B86CE" w14:textId="77777777" w:rsidR="0038787C" w:rsidRPr="005D1B8E" w:rsidRDefault="0038787C" w:rsidP="00C22DCC">
      <w:pPr>
        <w:rPr>
          <w:spacing w:val="-4"/>
        </w:rPr>
      </w:pPr>
    </w:p>
    <w:p w14:paraId="43B86DB0" w14:textId="1186B3E5" w:rsidR="00C22DCC" w:rsidRPr="006508E5" w:rsidRDefault="00C22DCC" w:rsidP="00C22DCC">
      <w:pPr>
        <w:widowControl w:val="0"/>
        <w:rPr>
          <w:rFonts w:cs="Tahoma"/>
          <w:spacing w:val="-2"/>
          <w:lang w:val="es-MX"/>
        </w:rPr>
      </w:pPr>
      <w:r w:rsidRPr="006508E5">
        <w:rPr>
          <w:rFonts w:cs="Tahoma"/>
          <w:spacing w:val="-2"/>
          <w:lang w:val="es-MX"/>
        </w:rPr>
        <w:t>Finalmente, en lo que tiene que v</w:t>
      </w:r>
      <w:r w:rsidR="00D66BD7">
        <w:rPr>
          <w:rFonts w:cs="Tahoma"/>
          <w:spacing w:val="-2"/>
          <w:lang w:val="es-MX"/>
        </w:rPr>
        <w:t xml:space="preserve">er con la solicitud concreta </w:t>
      </w:r>
      <w:r w:rsidRPr="006508E5">
        <w:rPr>
          <w:rFonts w:cs="Tahoma"/>
          <w:spacing w:val="-2"/>
          <w:lang w:val="es-MX"/>
        </w:rPr>
        <w:t xml:space="preserve">de aplicación de una causal exonerativa de responsabilidad por caso fortuito o fuerza mayor, debe decir la Colegiatura que dicho argumento resulta totalmente inaceptable, </w:t>
      </w:r>
      <w:r w:rsidRPr="006508E5">
        <w:rPr>
          <w:rFonts w:cs="Tahoma"/>
          <w:spacing w:val="-2"/>
          <w:lang w:val="es-MX"/>
        </w:rPr>
        <w:lastRenderedPageBreak/>
        <w:t>puesto que según lo ha determinado la jurisprudencia de nuestro órgano de cierre en materia penal</w:t>
      </w:r>
      <w:r>
        <w:rPr>
          <w:rFonts w:cs="Tahoma"/>
          <w:spacing w:val="-2"/>
          <w:lang w:val="es-MX"/>
        </w:rPr>
        <w:t>,</w:t>
      </w:r>
      <w:r w:rsidRPr="006508E5">
        <w:rPr>
          <w:rFonts w:cs="Tahoma"/>
          <w:spacing w:val="-2"/>
          <w:lang w:val="es-MX"/>
        </w:rPr>
        <w:t xml:space="preserve"> </w:t>
      </w:r>
      <w:r w:rsidR="00D66BD7">
        <w:rPr>
          <w:rFonts w:cs="Tahoma"/>
          <w:spacing w:val="-2"/>
          <w:lang w:val="es-MX"/>
        </w:rPr>
        <w:t xml:space="preserve">la figura </w:t>
      </w:r>
      <w:r w:rsidRPr="006508E5">
        <w:rPr>
          <w:rFonts w:cs="Tahoma"/>
          <w:spacing w:val="-2"/>
          <w:lang w:val="es-MX"/>
        </w:rPr>
        <w:t>solo es aplicable a los casos en los que se presente una ausencia de acción, y por supuesto no es eso lo que aqu</w:t>
      </w:r>
      <w:r w:rsidR="00D66BD7">
        <w:rPr>
          <w:rFonts w:cs="Tahoma"/>
          <w:spacing w:val="-2"/>
          <w:lang w:val="es-MX"/>
        </w:rPr>
        <w:t>í sucedió</w:t>
      </w:r>
      <w:r w:rsidRPr="006508E5">
        <w:rPr>
          <w:rFonts w:cs="Tahoma"/>
          <w:spacing w:val="-2"/>
          <w:lang w:val="es-MX"/>
        </w:rPr>
        <w:t xml:space="preserve">, </w:t>
      </w:r>
      <w:r>
        <w:rPr>
          <w:rFonts w:cs="Tahoma"/>
          <w:spacing w:val="-2"/>
          <w:lang w:val="es-MX"/>
        </w:rPr>
        <w:t xml:space="preserve">sino que por </w:t>
      </w:r>
      <w:r w:rsidRPr="006508E5">
        <w:rPr>
          <w:rFonts w:cs="Tahoma"/>
          <w:spacing w:val="-2"/>
          <w:lang w:val="es-MX"/>
        </w:rPr>
        <w:t>el contrario concurrieron dos acciones imprudentes</w:t>
      </w:r>
      <w:r>
        <w:rPr>
          <w:rFonts w:cs="Tahoma"/>
          <w:spacing w:val="-2"/>
          <w:lang w:val="es-MX"/>
        </w:rPr>
        <w:t xml:space="preserve"> imputables tanto a la víctima como al acusado, tal como se analizó en precedencia,</w:t>
      </w:r>
      <w:r w:rsidRPr="006508E5">
        <w:rPr>
          <w:rFonts w:cs="Tahoma"/>
          <w:spacing w:val="-2"/>
          <w:lang w:val="es-MX"/>
        </w:rPr>
        <w:t xml:space="preserve"> </w:t>
      </w:r>
      <w:r w:rsidR="00F1605C">
        <w:rPr>
          <w:rFonts w:cs="Tahoma"/>
          <w:spacing w:val="-2"/>
          <w:lang w:val="es-MX"/>
        </w:rPr>
        <w:t>las cuales</w:t>
      </w:r>
      <w:r w:rsidRPr="006508E5">
        <w:rPr>
          <w:rFonts w:cs="Tahoma"/>
          <w:spacing w:val="-2"/>
          <w:lang w:val="es-MX"/>
        </w:rPr>
        <w:t xml:space="preserve"> generaron el resultado conocido. En una decisión atinente al tema la alta Corporación precisó lo siguiente:</w:t>
      </w:r>
    </w:p>
    <w:p w14:paraId="1554CBF6" w14:textId="77777777" w:rsidR="00C22DCC" w:rsidRPr="006508E5" w:rsidRDefault="00C22DCC" w:rsidP="00C22DCC">
      <w:pPr>
        <w:widowControl w:val="0"/>
        <w:spacing w:line="240" w:lineRule="auto"/>
        <w:rPr>
          <w:rFonts w:ascii="Verdana" w:hAnsi="Verdana"/>
          <w:spacing w:val="-2"/>
          <w:sz w:val="20"/>
          <w:szCs w:val="20"/>
          <w:lang w:val="es-MX"/>
        </w:rPr>
      </w:pPr>
    </w:p>
    <w:p w14:paraId="712159BB" w14:textId="77777777" w:rsidR="00C22DCC" w:rsidRPr="006508E5" w:rsidRDefault="00C22DCC" w:rsidP="00C22DCC">
      <w:pPr>
        <w:widowControl w:val="0"/>
        <w:spacing w:line="240" w:lineRule="auto"/>
        <w:ind w:left="680" w:right="680"/>
        <w:rPr>
          <w:rFonts w:ascii="Verdana" w:hAnsi="Verdana"/>
          <w:spacing w:val="-6"/>
          <w:sz w:val="20"/>
          <w:szCs w:val="20"/>
          <w:lang w:val="es-MX"/>
        </w:rPr>
      </w:pPr>
      <w:r w:rsidRPr="006508E5">
        <w:rPr>
          <w:rFonts w:ascii="Verdana" w:hAnsi="Verdana"/>
          <w:spacing w:val="-6"/>
          <w:sz w:val="20"/>
          <w:szCs w:val="20"/>
          <w:lang w:val="es-MX"/>
        </w:rPr>
        <w:t>“[…] Tanto el caso fortuito como la fuerza mayor están consagrados en el artículo 64 del Código Civil, subrogado por el artículo 1 de la Ley 95 de 1890, ambos como nociones que equivalen al “</w:t>
      </w:r>
      <w:r w:rsidRPr="006508E5">
        <w:rPr>
          <w:rFonts w:ascii="Verdana" w:hAnsi="Verdana"/>
          <w:i/>
          <w:spacing w:val="-6"/>
          <w:sz w:val="20"/>
          <w:szCs w:val="20"/>
          <w:lang w:val="es-MX"/>
        </w:rPr>
        <w:t>imprevisto a que no es posible resistir, como un naufragio, un terremoto, el apresamiento de enemigos, los autos de autori-dad ejercidos por un funcionario público, etc.</w:t>
      </w:r>
      <w:r w:rsidRPr="006508E5">
        <w:rPr>
          <w:rFonts w:ascii="Verdana" w:hAnsi="Verdana"/>
          <w:spacing w:val="-6"/>
          <w:sz w:val="20"/>
          <w:szCs w:val="20"/>
          <w:lang w:val="es-MX"/>
        </w:rPr>
        <w:t>”</w:t>
      </w:r>
    </w:p>
    <w:p w14:paraId="277C5212" w14:textId="77777777" w:rsidR="00C22DCC" w:rsidRPr="006508E5" w:rsidRDefault="00C22DCC" w:rsidP="00C22DCC">
      <w:pPr>
        <w:widowControl w:val="0"/>
        <w:spacing w:line="240" w:lineRule="auto"/>
        <w:ind w:left="680" w:right="680"/>
        <w:rPr>
          <w:rFonts w:ascii="Verdana" w:hAnsi="Verdana"/>
          <w:spacing w:val="-6"/>
          <w:sz w:val="20"/>
          <w:szCs w:val="20"/>
          <w:lang w:val="es-MX"/>
        </w:rPr>
      </w:pPr>
    </w:p>
    <w:p w14:paraId="67654F2F" w14:textId="2CBC6D48" w:rsidR="00C22DCC" w:rsidRPr="006508E5" w:rsidRDefault="00C22DCC" w:rsidP="00C22DCC">
      <w:pPr>
        <w:widowControl w:val="0"/>
        <w:spacing w:line="240" w:lineRule="auto"/>
        <w:ind w:left="680" w:right="680"/>
        <w:rPr>
          <w:rFonts w:ascii="Verdana" w:hAnsi="Verdana"/>
          <w:spacing w:val="-6"/>
          <w:sz w:val="20"/>
          <w:szCs w:val="20"/>
          <w:lang w:val="es-MX"/>
        </w:rPr>
      </w:pPr>
      <w:r w:rsidRPr="006508E5">
        <w:rPr>
          <w:rFonts w:ascii="Verdana" w:hAnsi="Verdana"/>
          <w:spacing w:val="-6"/>
          <w:sz w:val="20"/>
          <w:szCs w:val="20"/>
          <w:lang w:val="es-MX"/>
        </w:rPr>
        <w:t xml:space="preserve">Trasladado dicho concepto, propio del derecho privado, a una teoría del delito coherente con la Ley 599 de 2000, que es el actual estatuto punitivo, le asiste la razón al representante del Ministerio Público cuando sostuvo en la sustentación oral del recurso extraordinario que, en materia penal, los casos de fuerza mayor </w:t>
      </w:r>
      <w:r w:rsidRPr="00F12844">
        <w:rPr>
          <w:rFonts w:ascii="Verdana" w:hAnsi="Verdana"/>
          <w:b/>
          <w:spacing w:val="-6"/>
          <w:sz w:val="18"/>
          <w:szCs w:val="18"/>
          <w:lang w:val="es-MX"/>
        </w:rPr>
        <w:t>obedecen a situaciones de ausencia de acción</w:t>
      </w:r>
      <w:r w:rsidRPr="006508E5">
        <w:rPr>
          <w:rFonts w:ascii="Verdana" w:hAnsi="Verdana"/>
          <w:spacing w:val="-6"/>
          <w:sz w:val="20"/>
          <w:szCs w:val="20"/>
          <w:lang w:val="es-MX"/>
        </w:rPr>
        <w:t xml:space="preserve"> […]</w:t>
      </w:r>
    </w:p>
    <w:p w14:paraId="349BA554" w14:textId="77777777" w:rsidR="00C22DCC" w:rsidRPr="006508E5" w:rsidRDefault="00C22DCC" w:rsidP="00C22DCC">
      <w:pPr>
        <w:widowControl w:val="0"/>
        <w:spacing w:line="240" w:lineRule="auto"/>
        <w:ind w:left="680" w:right="680"/>
        <w:rPr>
          <w:rFonts w:ascii="Verdana" w:hAnsi="Verdana"/>
          <w:spacing w:val="-6"/>
          <w:sz w:val="20"/>
          <w:szCs w:val="20"/>
          <w:lang w:val="es-MX"/>
        </w:rPr>
      </w:pPr>
    </w:p>
    <w:p w14:paraId="52224688" w14:textId="77777777" w:rsidR="00C22DCC" w:rsidRPr="006508E5" w:rsidRDefault="00C22DCC" w:rsidP="00C22DCC">
      <w:pPr>
        <w:widowControl w:val="0"/>
        <w:spacing w:line="240" w:lineRule="auto"/>
        <w:ind w:left="680" w:right="680"/>
        <w:rPr>
          <w:rFonts w:ascii="Verdana" w:hAnsi="Verdana"/>
          <w:spacing w:val="-6"/>
          <w:sz w:val="20"/>
          <w:szCs w:val="20"/>
          <w:lang w:val="es-MX"/>
        </w:rPr>
      </w:pPr>
      <w:r w:rsidRPr="006508E5">
        <w:rPr>
          <w:rFonts w:ascii="Verdana" w:hAnsi="Verdana"/>
          <w:spacing w:val="-6"/>
          <w:sz w:val="20"/>
          <w:szCs w:val="20"/>
          <w:lang w:val="es-MX"/>
        </w:rPr>
        <w:t>Así lo reconoció la Corte en el fallo de 5 de diciembre de 2007, si bien en relación con el caso fortuito:</w:t>
      </w:r>
    </w:p>
    <w:p w14:paraId="07F8A008" w14:textId="77777777" w:rsidR="00C22DCC" w:rsidRPr="006508E5" w:rsidRDefault="00C22DCC" w:rsidP="00C22DCC">
      <w:pPr>
        <w:widowControl w:val="0"/>
        <w:spacing w:line="240" w:lineRule="auto"/>
        <w:ind w:left="680" w:right="680"/>
        <w:rPr>
          <w:rFonts w:ascii="Verdana" w:hAnsi="Verdana"/>
          <w:spacing w:val="-6"/>
          <w:sz w:val="20"/>
          <w:szCs w:val="20"/>
          <w:lang w:val="es-MX"/>
        </w:rPr>
      </w:pPr>
    </w:p>
    <w:p w14:paraId="68201777" w14:textId="77777777" w:rsidR="00C22DCC" w:rsidRPr="006508E5" w:rsidRDefault="00C22DCC" w:rsidP="00C22DCC">
      <w:pPr>
        <w:widowControl w:val="0"/>
        <w:spacing w:line="240" w:lineRule="auto"/>
        <w:ind w:left="1276" w:right="1412"/>
        <w:rPr>
          <w:rFonts w:ascii="Verdana" w:hAnsi="Verdana"/>
          <w:spacing w:val="-6"/>
          <w:sz w:val="20"/>
          <w:szCs w:val="20"/>
          <w:lang w:val="es-MX"/>
        </w:rPr>
      </w:pPr>
      <w:r w:rsidRPr="006508E5">
        <w:rPr>
          <w:rFonts w:ascii="Verdana" w:hAnsi="Verdana"/>
          <w:spacing w:val="-6"/>
          <w:sz w:val="20"/>
          <w:szCs w:val="20"/>
          <w:lang w:val="es-MX"/>
        </w:rPr>
        <w:t>“</w:t>
      </w:r>
      <w:r w:rsidRPr="006508E5">
        <w:rPr>
          <w:rFonts w:ascii="Verdana" w:hAnsi="Verdana"/>
          <w:i/>
          <w:spacing w:val="-6"/>
          <w:sz w:val="20"/>
          <w:szCs w:val="20"/>
          <w:lang w:val="es-MX"/>
        </w:rPr>
        <w:t xml:space="preserve">Cuando se hace alusión a un caso fortuito </w:t>
      </w:r>
      <w:r w:rsidRPr="006508E5">
        <w:rPr>
          <w:rFonts w:ascii="Verdana" w:hAnsi="Verdana"/>
          <w:spacing w:val="-6"/>
          <w:sz w:val="20"/>
          <w:szCs w:val="20"/>
          <w:lang w:val="es-MX"/>
        </w:rPr>
        <w:t>[y a una fuerza mayor, añade ahora la Sala]</w:t>
      </w:r>
      <w:r w:rsidRPr="006508E5">
        <w:rPr>
          <w:rFonts w:ascii="Verdana" w:hAnsi="Verdana"/>
          <w:i/>
          <w:spacing w:val="-6"/>
          <w:sz w:val="20"/>
          <w:szCs w:val="20"/>
          <w:lang w:val="es-MX"/>
        </w:rPr>
        <w:t xml:space="preserve">, lo que se quiere expresar en términos de la teoría de la imputación objetiva es que la lesión o puesta en peligro del bien jurídico no se puede determinar en el ámbito de competencia de persona alguna, entendida ésta como la portadora de un rol socialmente comprensible, o bien la imposibilidad de establecer la relación entre el sujeto activo y el resultado típico para que se le pueda atribuir al primero como ‘obra suya’ lo segundo. Es decir, el caso fortuito se refiere directamente a circunstancias en las que desde el punto de vista dogmático </w:t>
      </w:r>
      <w:r w:rsidRPr="008C5ED9">
        <w:rPr>
          <w:rFonts w:ascii="Verdana" w:hAnsi="Verdana"/>
          <w:b/>
          <w:i/>
          <w:spacing w:val="-6"/>
          <w:sz w:val="18"/>
          <w:szCs w:val="18"/>
          <w:lang w:val="es-MX"/>
        </w:rPr>
        <w:t>se presenta una ausencia de acción</w:t>
      </w:r>
      <w:r w:rsidRPr="006508E5">
        <w:rPr>
          <w:rFonts w:ascii="Verdana" w:hAnsi="Verdana"/>
          <w:spacing w:val="-6"/>
          <w:sz w:val="20"/>
          <w:szCs w:val="20"/>
          <w:lang w:val="es-MX"/>
        </w:rPr>
        <w:t>”</w:t>
      </w:r>
      <w:r w:rsidRPr="006508E5">
        <w:rPr>
          <w:rStyle w:val="Appelnotedebasdep"/>
          <w:spacing w:val="-6"/>
          <w:szCs w:val="20"/>
          <w:lang w:val="es-MX"/>
        </w:rPr>
        <w:footnoteReference w:id="5"/>
      </w:r>
      <w:r w:rsidRPr="006508E5">
        <w:rPr>
          <w:rFonts w:ascii="Verdana" w:hAnsi="Verdana"/>
          <w:spacing w:val="-6"/>
          <w:sz w:val="20"/>
          <w:szCs w:val="20"/>
          <w:lang w:val="es-MX"/>
        </w:rPr>
        <w:t>.</w:t>
      </w:r>
    </w:p>
    <w:p w14:paraId="323111CA" w14:textId="77777777" w:rsidR="00C22DCC" w:rsidRPr="006508E5" w:rsidRDefault="00C22DCC" w:rsidP="00C22DCC">
      <w:pPr>
        <w:widowControl w:val="0"/>
        <w:spacing w:line="240" w:lineRule="auto"/>
        <w:ind w:left="680" w:right="680"/>
        <w:rPr>
          <w:rFonts w:ascii="Verdana" w:hAnsi="Verdana"/>
          <w:spacing w:val="-6"/>
          <w:sz w:val="20"/>
          <w:szCs w:val="20"/>
          <w:lang w:val="es-MX"/>
        </w:rPr>
      </w:pPr>
    </w:p>
    <w:p w14:paraId="1F8438E5" w14:textId="37E438B2" w:rsidR="00C22DCC" w:rsidRPr="006508E5" w:rsidRDefault="00C22DCC" w:rsidP="00C22DCC">
      <w:pPr>
        <w:widowControl w:val="0"/>
        <w:spacing w:line="240" w:lineRule="auto"/>
        <w:ind w:left="680" w:right="680"/>
        <w:rPr>
          <w:rFonts w:ascii="Verdana" w:hAnsi="Verdana"/>
          <w:spacing w:val="-6"/>
          <w:sz w:val="20"/>
          <w:szCs w:val="20"/>
          <w:lang w:val="es-MX"/>
        </w:rPr>
      </w:pPr>
      <w:r w:rsidRPr="006508E5">
        <w:rPr>
          <w:rFonts w:ascii="Verdana" w:hAnsi="Verdana"/>
          <w:spacing w:val="-6"/>
          <w:sz w:val="20"/>
          <w:szCs w:val="20"/>
          <w:lang w:val="es-MX"/>
        </w:rPr>
        <w:t>Ahora bien, extraer un concepto material de acción que sea objeto de consenso en la cultura jurídico penal contemporánea ha sido siempre una empresa problemática. Sin embargo, ya sea entendida la acción como un “</w:t>
      </w:r>
      <w:r w:rsidRPr="006508E5">
        <w:rPr>
          <w:rFonts w:ascii="Verdana" w:hAnsi="Verdana"/>
          <w:i/>
          <w:spacing w:val="-6"/>
          <w:sz w:val="20"/>
          <w:szCs w:val="20"/>
          <w:lang w:val="es-MX"/>
        </w:rPr>
        <w:t xml:space="preserve">movimiento corporal externo </w:t>
      </w:r>
      <w:r w:rsidRPr="006508E5">
        <w:rPr>
          <w:rFonts w:ascii="Verdana" w:hAnsi="Verdana"/>
          <w:spacing w:val="-6"/>
          <w:sz w:val="20"/>
          <w:szCs w:val="20"/>
          <w:lang w:val="es-MX"/>
        </w:rPr>
        <w:t xml:space="preserve">[…] </w:t>
      </w:r>
      <w:r w:rsidRPr="006508E5">
        <w:rPr>
          <w:rFonts w:ascii="Verdana" w:hAnsi="Verdana"/>
          <w:i/>
          <w:spacing w:val="-6"/>
          <w:sz w:val="20"/>
          <w:szCs w:val="20"/>
          <w:lang w:val="es-MX"/>
        </w:rPr>
        <w:t>producido mediante el acto de voluntad</w:t>
      </w:r>
      <w:r w:rsidRPr="006508E5">
        <w:rPr>
          <w:rFonts w:ascii="Verdana" w:hAnsi="Verdana"/>
          <w:spacing w:val="-6"/>
          <w:sz w:val="20"/>
          <w:szCs w:val="20"/>
          <w:lang w:val="es-MX"/>
        </w:rPr>
        <w:t>”</w:t>
      </w:r>
      <w:r w:rsidRPr="006508E5">
        <w:rPr>
          <w:rStyle w:val="Appelnotedebasdep"/>
          <w:spacing w:val="-6"/>
          <w:szCs w:val="20"/>
          <w:lang w:val="es-MX"/>
        </w:rPr>
        <w:footnoteReference w:id="6"/>
      </w:r>
      <w:r w:rsidRPr="006508E5">
        <w:rPr>
          <w:rFonts w:ascii="Verdana" w:hAnsi="Verdana"/>
          <w:spacing w:val="-6"/>
          <w:sz w:val="20"/>
          <w:szCs w:val="20"/>
          <w:lang w:val="es-MX"/>
        </w:rPr>
        <w:t>, o el ejercicio de un “</w:t>
      </w:r>
      <w:r w:rsidRPr="006508E5">
        <w:rPr>
          <w:rFonts w:ascii="Verdana" w:hAnsi="Verdana"/>
          <w:i/>
          <w:spacing w:val="-6"/>
          <w:sz w:val="20"/>
          <w:szCs w:val="20"/>
          <w:lang w:val="es-MX"/>
        </w:rPr>
        <w:t>obrar orientado conscientemente desde el fin</w:t>
      </w:r>
      <w:r w:rsidRPr="006508E5">
        <w:rPr>
          <w:rFonts w:ascii="Verdana" w:hAnsi="Verdana"/>
          <w:spacing w:val="-6"/>
          <w:sz w:val="20"/>
          <w:szCs w:val="20"/>
          <w:lang w:val="es-MX"/>
        </w:rPr>
        <w:t>”</w:t>
      </w:r>
      <w:r w:rsidRPr="006508E5">
        <w:rPr>
          <w:rStyle w:val="Appelnotedebasdep"/>
          <w:spacing w:val="-6"/>
          <w:szCs w:val="20"/>
          <w:lang w:val="es-MX"/>
        </w:rPr>
        <w:footnoteReference w:id="7"/>
      </w:r>
      <w:r w:rsidRPr="006508E5">
        <w:rPr>
          <w:rFonts w:ascii="Verdana" w:hAnsi="Verdana"/>
          <w:spacing w:val="-6"/>
          <w:sz w:val="20"/>
          <w:szCs w:val="20"/>
          <w:lang w:val="es-MX"/>
        </w:rPr>
        <w:t>, o una “</w:t>
      </w:r>
      <w:r w:rsidRPr="006508E5">
        <w:rPr>
          <w:rFonts w:ascii="Verdana" w:hAnsi="Verdana"/>
          <w:i/>
          <w:spacing w:val="-6"/>
          <w:sz w:val="20"/>
          <w:szCs w:val="20"/>
          <w:lang w:val="es-MX"/>
        </w:rPr>
        <w:t>causación del resultado individualmente evitable</w:t>
      </w:r>
      <w:r w:rsidRPr="006508E5">
        <w:rPr>
          <w:rFonts w:ascii="Verdana" w:hAnsi="Verdana"/>
          <w:spacing w:val="-6"/>
          <w:sz w:val="20"/>
          <w:szCs w:val="20"/>
          <w:lang w:val="es-MX"/>
        </w:rPr>
        <w:t>”</w:t>
      </w:r>
      <w:r w:rsidRPr="006508E5">
        <w:rPr>
          <w:rStyle w:val="Appelnotedebasdep"/>
          <w:spacing w:val="-6"/>
          <w:szCs w:val="20"/>
          <w:lang w:val="es-MX"/>
        </w:rPr>
        <w:footnoteReference w:id="8"/>
      </w:r>
      <w:r w:rsidRPr="006508E5">
        <w:rPr>
          <w:rFonts w:ascii="Verdana" w:hAnsi="Verdana"/>
          <w:spacing w:val="-6"/>
          <w:sz w:val="20"/>
          <w:szCs w:val="20"/>
          <w:lang w:val="es-MX"/>
        </w:rPr>
        <w:t>, o una “</w:t>
      </w:r>
      <w:r w:rsidRPr="006508E5">
        <w:rPr>
          <w:rFonts w:ascii="Verdana" w:hAnsi="Verdana"/>
          <w:i/>
          <w:spacing w:val="-6"/>
          <w:sz w:val="20"/>
          <w:szCs w:val="20"/>
          <w:lang w:val="es-MX"/>
        </w:rPr>
        <w:t>manifestación de la personalidad</w:t>
      </w:r>
      <w:r w:rsidRPr="006508E5">
        <w:rPr>
          <w:rFonts w:ascii="Verdana" w:hAnsi="Verdana"/>
          <w:spacing w:val="-6"/>
          <w:sz w:val="20"/>
          <w:szCs w:val="20"/>
          <w:lang w:val="es-MX"/>
        </w:rPr>
        <w:t>”</w:t>
      </w:r>
      <w:r w:rsidRPr="006508E5">
        <w:rPr>
          <w:rStyle w:val="Appelnotedebasdep"/>
          <w:spacing w:val="-6"/>
          <w:szCs w:val="20"/>
          <w:lang w:val="es-MX"/>
        </w:rPr>
        <w:footnoteReference w:id="9"/>
      </w:r>
      <w:r w:rsidRPr="006508E5">
        <w:rPr>
          <w:rFonts w:ascii="Verdana" w:hAnsi="Verdana"/>
          <w:spacing w:val="-6"/>
          <w:sz w:val="20"/>
          <w:szCs w:val="20"/>
          <w:lang w:val="es-MX"/>
        </w:rPr>
        <w:t xml:space="preserve">, etcétera, lo cierto es que, </w:t>
      </w:r>
      <w:r w:rsidRPr="008C5ED9">
        <w:rPr>
          <w:rFonts w:ascii="Verdana" w:hAnsi="Verdana"/>
          <w:b/>
          <w:spacing w:val="-6"/>
          <w:sz w:val="18"/>
          <w:szCs w:val="18"/>
          <w:lang w:val="es-MX"/>
        </w:rPr>
        <w:t>en la práctica, sería contrario a</w:t>
      </w:r>
      <w:r w:rsidR="008C5ED9" w:rsidRPr="008C5ED9">
        <w:rPr>
          <w:rFonts w:ascii="Verdana" w:hAnsi="Verdana"/>
          <w:b/>
          <w:spacing w:val="-6"/>
          <w:sz w:val="18"/>
          <w:szCs w:val="18"/>
          <w:lang w:val="es-MX"/>
        </w:rPr>
        <w:t xml:space="preserve"> la razón sostener la configura</w:t>
      </w:r>
      <w:r w:rsidRPr="008C5ED9">
        <w:rPr>
          <w:rFonts w:ascii="Verdana" w:hAnsi="Verdana"/>
          <w:b/>
          <w:spacing w:val="-6"/>
          <w:sz w:val="18"/>
          <w:szCs w:val="18"/>
          <w:lang w:val="es-MX"/>
        </w:rPr>
        <w:t xml:space="preserve">ción de un caso fortuito o una fuerza mayor (es decir, de una falta de </w:t>
      </w:r>
      <w:r w:rsidRPr="008C5ED9">
        <w:rPr>
          <w:rFonts w:ascii="Verdana" w:hAnsi="Verdana"/>
          <w:b/>
          <w:spacing w:val="-6"/>
          <w:sz w:val="18"/>
          <w:szCs w:val="18"/>
          <w:lang w:val="es-MX"/>
        </w:rPr>
        <w:lastRenderedPageBreak/>
        <w:t xml:space="preserve">acción) cuando al mismo tiempo sea evidente la existencia de un comportamiento humano, bien sea activo o de omisión, a partir del cual pueda predicarse la lesión del bien jurídico. En otras palabras, habrá acción en sentido penal cada vez que, parafraseando el artículo 29 de la Constitución Polí-tica, concurra un acto imputable a una persona </w:t>
      </w:r>
      <w:r w:rsidRPr="006508E5">
        <w:rPr>
          <w:rFonts w:ascii="Verdana" w:hAnsi="Verdana"/>
          <w:spacing w:val="-6"/>
          <w:sz w:val="20"/>
          <w:szCs w:val="20"/>
          <w:lang w:val="es-MX"/>
        </w:rPr>
        <w:t>[…]</w:t>
      </w:r>
      <w:r w:rsidRPr="006508E5">
        <w:rPr>
          <w:rStyle w:val="Appelnotedebasdep"/>
          <w:spacing w:val="-6"/>
          <w:szCs w:val="20"/>
          <w:lang w:val="es-MX"/>
        </w:rPr>
        <w:footnoteReference w:id="10"/>
      </w:r>
    </w:p>
    <w:p w14:paraId="198AC2D7" w14:textId="77777777" w:rsidR="00C22DCC" w:rsidRPr="006508E5" w:rsidRDefault="00C22DCC" w:rsidP="00C22DCC">
      <w:pPr>
        <w:widowControl w:val="0"/>
        <w:rPr>
          <w:rFonts w:ascii="Verdana" w:hAnsi="Verdana"/>
          <w:spacing w:val="-2"/>
          <w:sz w:val="20"/>
          <w:szCs w:val="20"/>
          <w:lang w:val="es-MX"/>
        </w:rPr>
      </w:pPr>
    </w:p>
    <w:p w14:paraId="7B616C65" w14:textId="48A1E116" w:rsidR="00C22DCC" w:rsidRPr="005D1B8E" w:rsidRDefault="00C22DCC" w:rsidP="00C22DCC">
      <w:pPr>
        <w:rPr>
          <w:spacing w:val="-4"/>
        </w:rPr>
      </w:pPr>
      <w:r>
        <w:rPr>
          <w:rFonts w:cs="Tahoma"/>
        </w:rPr>
        <w:t>Por lo indicado, la sentencia de primer grado habrá de confirmarse en cuanto al análisis de responsabilidad penal se refiere; n</w:t>
      </w:r>
      <w:r w:rsidR="008C5ED9">
        <w:rPr>
          <w:rFonts w:cs="Tahoma"/>
          <w:spacing w:val="-4"/>
        </w:rPr>
        <w:t>o obstante,</w:t>
      </w:r>
      <w:r w:rsidR="0010360B">
        <w:rPr>
          <w:rFonts w:cs="Tahoma"/>
          <w:spacing w:val="-4"/>
        </w:rPr>
        <w:t xml:space="preserve"> se deja consignado que de llevarse a cabo el trámite incidental para la reparación de perjuicios,</w:t>
      </w:r>
      <w:r w:rsidR="008C5ED9">
        <w:rPr>
          <w:rFonts w:cs="Tahoma"/>
          <w:spacing w:val="-4"/>
        </w:rPr>
        <w:t xml:space="preserve"> se disminuirá</w:t>
      </w:r>
      <w:r>
        <w:rPr>
          <w:rFonts w:cs="Tahoma"/>
          <w:spacing w:val="-4"/>
        </w:rPr>
        <w:t xml:space="preserve"> </w:t>
      </w:r>
      <w:r w:rsidR="0010360B">
        <w:rPr>
          <w:spacing w:val="-4"/>
        </w:rPr>
        <w:t>el monto de los mismos</w:t>
      </w:r>
      <w:r w:rsidRPr="005D1B8E">
        <w:rPr>
          <w:spacing w:val="-4"/>
        </w:rPr>
        <w:t xml:space="preserve"> para </w:t>
      </w:r>
      <w:r>
        <w:rPr>
          <w:spacing w:val="-4"/>
        </w:rPr>
        <w:t>el señor</w:t>
      </w:r>
      <w:r w:rsidRPr="005D1B8E">
        <w:rPr>
          <w:spacing w:val="-4"/>
        </w:rPr>
        <w:t xml:space="preserve"> </w:t>
      </w:r>
      <w:r>
        <w:rPr>
          <w:b/>
          <w:spacing w:val="-4"/>
          <w:sz w:val="22"/>
          <w:szCs w:val="22"/>
        </w:rPr>
        <w:t>AUGUSTO ALEJANDRO HOLGUÍN HERRERA</w:t>
      </w:r>
      <w:r w:rsidR="0010360B">
        <w:rPr>
          <w:spacing w:val="-4"/>
        </w:rPr>
        <w:t xml:space="preserve"> en el porcentaje ya indicado</w:t>
      </w:r>
      <w:r>
        <w:rPr>
          <w:spacing w:val="-4"/>
        </w:rPr>
        <w:t>.</w:t>
      </w:r>
      <w:r w:rsidRPr="005D1B8E">
        <w:rPr>
          <w:spacing w:val="-4"/>
        </w:rPr>
        <w:t xml:space="preserve"> </w:t>
      </w:r>
    </w:p>
    <w:p w14:paraId="63886B08" w14:textId="77777777" w:rsidR="007C426B" w:rsidRPr="0038787C" w:rsidRDefault="007C426B" w:rsidP="00AB129D">
      <w:pPr>
        <w:rPr>
          <w:rFonts w:cs="Tahoma"/>
          <w:sz w:val="16"/>
          <w:szCs w:val="16"/>
        </w:rPr>
      </w:pPr>
    </w:p>
    <w:p w14:paraId="037EF3FE" w14:textId="77777777" w:rsidR="005B3358" w:rsidRDefault="007F38EB" w:rsidP="00B01B87">
      <w:pPr>
        <w:rPr>
          <w:spacing w:val="-4"/>
        </w:rPr>
      </w:pPr>
      <w:r w:rsidRPr="005D1B8E">
        <w:rPr>
          <w:spacing w:val="-4"/>
        </w:rPr>
        <w:t xml:space="preserve">En mérito de lo discurrido, el Tribunal Superior del Distrito Judicial de Pereira (Rda.), Sala de Decisión Penal, administrando justicia en nombre de la República y por autoridad de la ley, </w:t>
      </w:r>
      <w:r w:rsidRPr="005D1B8E">
        <w:rPr>
          <w:b/>
          <w:spacing w:val="-4"/>
          <w:sz w:val="24"/>
        </w:rPr>
        <w:t>CONFIRMA PARCIALMENTE</w:t>
      </w:r>
      <w:r w:rsidRPr="005D1B8E">
        <w:rPr>
          <w:spacing w:val="-4"/>
        </w:rPr>
        <w:t xml:space="preserve"> el fallo objeto de recurso en cuanto lo fue de carácter condenatorio</w:t>
      </w:r>
      <w:r>
        <w:rPr>
          <w:spacing w:val="-4"/>
        </w:rPr>
        <w:t xml:space="preserve"> en contra del señor </w:t>
      </w:r>
      <w:r>
        <w:rPr>
          <w:b/>
          <w:spacing w:val="-4"/>
          <w:sz w:val="22"/>
          <w:szCs w:val="22"/>
        </w:rPr>
        <w:t>AUGUSTO ALEJANDRO HOLGUÍN HERREA</w:t>
      </w:r>
      <w:r w:rsidRPr="005D1B8E">
        <w:rPr>
          <w:spacing w:val="-4"/>
        </w:rPr>
        <w:t xml:space="preserve">, pero lo modifica en el sentido que al momento de tasar los perjuicios dentro del incidente de reparación integral, el monto total de los mismos se reducirá en un 30% por concurrir culpa de la víctima </w:t>
      </w:r>
      <w:r>
        <w:rPr>
          <w:spacing w:val="-4"/>
        </w:rPr>
        <w:t xml:space="preserve">MARTHA </w:t>
      </w:r>
      <w:r w:rsidR="005B3358">
        <w:rPr>
          <w:spacing w:val="-4"/>
        </w:rPr>
        <w:t>INÉS GALLEGO MARTÍNEZ en e</w:t>
      </w:r>
      <w:r w:rsidRPr="005D1B8E">
        <w:rPr>
          <w:spacing w:val="-4"/>
        </w:rPr>
        <w:t xml:space="preserve">l resultado, de conformidad con lo expuesto en el cuerpo motivo de esta providencia. </w:t>
      </w:r>
    </w:p>
    <w:p w14:paraId="70654D97" w14:textId="77777777" w:rsidR="00B77CA4" w:rsidRDefault="00B77CA4" w:rsidP="00B01B87">
      <w:pPr>
        <w:rPr>
          <w:spacing w:val="-4"/>
        </w:rPr>
      </w:pPr>
    </w:p>
    <w:p w14:paraId="795E7D95" w14:textId="46DC43CE" w:rsidR="00B77CA4" w:rsidRDefault="00B77CA4" w:rsidP="00B01B87">
      <w:pPr>
        <w:rPr>
          <w:spacing w:val="-4"/>
        </w:rPr>
      </w:pPr>
      <w:r w:rsidRPr="00332FCB">
        <w:rPr>
          <w:spacing w:val="-4"/>
        </w:rPr>
        <w:t>Contra esta decisión procede el recurso extraordinario de casación que de interponerse habrá de hacerse dentro del término de ley.</w:t>
      </w:r>
    </w:p>
    <w:p w14:paraId="386301D5" w14:textId="77777777" w:rsidR="005B3358" w:rsidRDefault="005B3358" w:rsidP="00B01B87">
      <w:pPr>
        <w:rPr>
          <w:spacing w:val="-4"/>
        </w:rPr>
      </w:pPr>
    </w:p>
    <w:p w14:paraId="494A28D0" w14:textId="77777777" w:rsidR="00B01B87" w:rsidRPr="001B7328" w:rsidRDefault="00B01B87" w:rsidP="00B01B87">
      <w:r w:rsidRPr="001B7328">
        <w:t xml:space="preserve">Los Magistrados, </w:t>
      </w:r>
    </w:p>
    <w:p w14:paraId="3D0C84A3" w14:textId="77777777" w:rsidR="00B01B87" w:rsidRDefault="00B01B87" w:rsidP="00B01B87">
      <w:pPr>
        <w:rPr>
          <w:lang w:val="es-ES_tradnl"/>
        </w:rPr>
      </w:pPr>
    </w:p>
    <w:p w14:paraId="24492939" w14:textId="77777777" w:rsidR="00B01B87" w:rsidRDefault="00B01B87" w:rsidP="00B01B87">
      <w:pPr>
        <w:rPr>
          <w:lang w:val="es-ES_tradnl"/>
        </w:rPr>
      </w:pPr>
    </w:p>
    <w:p w14:paraId="25BF388A" w14:textId="77777777" w:rsidR="00A05C39" w:rsidRDefault="00A05C39" w:rsidP="00A05C39">
      <w:pPr>
        <w:rPr>
          <w:lang w:val="es-ES_tradnl"/>
        </w:rPr>
      </w:pPr>
      <w:r>
        <w:rPr>
          <w:lang w:val="es-ES_tradnl"/>
        </w:rPr>
        <w:t>JORGE ARTURO CASTAÑO DUQUE</w:t>
      </w:r>
      <w:r>
        <w:rPr>
          <w:lang w:val="es-ES_tradnl"/>
        </w:rPr>
        <w:tab/>
      </w:r>
      <w:r>
        <w:rPr>
          <w:lang w:val="es-ES_tradnl"/>
        </w:rPr>
        <w:tab/>
        <w:t>JAIRO ERNESTO ESCOBAR SANZ</w:t>
      </w:r>
    </w:p>
    <w:p w14:paraId="3C4DD307" w14:textId="77777777" w:rsidR="00332FCB" w:rsidRDefault="00332FCB" w:rsidP="00332FCB">
      <w:pPr>
        <w:tabs>
          <w:tab w:val="left" w:pos="3405"/>
        </w:tabs>
        <w:rPr>
          <w:lang w:val="es-ES_tradnl"/>
        </w:rPr>
      </w:pPr>
    </w:p>
    <w:p w14:paraId="0555C29E" w14:textId="77777777" w:rsidR="00C563E3" w:rsidRDefault="00C563E3" w:rsidP="00A05C39">
      <w:pPr>
        <w:jc w:val="center"/>
        <w:rPr>
          <w:lang w:val="es-ES_tradnl"/>
        </w:rPr>
      </w:pPr>
    </w:p>
    <w:p w14:paraId="4617ED4E" w14:textId="77777777" w:rsidR="00A05C39" w:rsidRPr="00A1159C" w:rsidRDefault="00571F62" w:rsidP="00A05C39">
      <w:pPr>
        <w:jc w:val="center"/>
        <w:rPr>
          <w:rFonts w:ascii="Verdana" w:hAnsi="Verdana"/>
          <w:sz w:val="20"/>
          <w:szCs w:val="20"/>
          <w:lang w:val="es-ES_tradnl"/>
        </w:rPr>
      </w:pPr>
      <w:r>
        <w:rPr>
          <w:lang w:val="es-ES_tradnl"/>
        </w:rPr>
        <w:t>MANUEL YARZAGARAY BANDERA</w:t>
      </w:r>
    </w:p>
    <w:p w14:paraId="136C2F07" w14:textId="3854EAEC" w:rsidR="00A1159C" w:rsidRPr="00A1159C" w:rsidRDefault="00A1159C" w:rsidP="00A05C39">
      <w:pPr>
        <w:jc w:val="center"/>
        <w:rPr>
          <w:rFonts w:ascii="Verdana" w:hAnsi="Verdana"/>
          <w:sz w:val="20"/>
          <w:szCs w:val="20"/>
          <w:lang w:val="es-ES_tradnl"/>
        </w:rPr>
      </w:pPr>
      <w:r w:rsidRPr="00A1159C">
        <w:rPr>
          <w:rFonts w:ascii="Verdana" w:hAnsi="Verdana"/>
          <w:sz w:val="20"/>
          <w:szCs w:val="20"/>
          <w:lang w:val="es-ES_tradnl"/>
        </w:rPr>
        <w:t>-salvamento parcial de voto-</w:t>
      </w:r>
    </w:p>
    <w:p w14:paraId="1EF7B53C" w14:textId="77777777" w:rsidR="00B01B87" w:rsidRDefault="00B01B87" w:rsidP="00B01B87">
      <w:pPr>
        <w:rPr>
          <w:lang w:val="es-ES_tradnl"/>
        </w:rPr>
      </w:pPr>
    </w:p>
    <w:p w14:paraId="1FF087DB" w14:textId="77777777" w:rsidR="001140D0" w:rsidRPr="001B7328" w:rsidRDefault="005B3358" w:rsidP="001140D0">
      <w:pPr>
        <w:spacing w:line="276" w:lineRule="auto"/>
      </w:pPr>
      <w:r>
        <w:t xml:space="preserve">El </w:t>
      </w:r>
      <w:r w:rsidR="004A5984">
        <w:t>Secreta</w:t>
      </w:r>
      <w:r>
        <w:t>rio</w:t>
      </w:r>
      <w:r w:rsidR="001140D0" w:rsidRPr="001B7328">
        <w:t xml:space="preserve"> de la Sala,</w:t>
      </w:r>
    </w:p>
    <w:p w14:paraId="699893DA" w14:textId="77777777" w:rsidR="001140D0" w:rsidRDefault="001140D0" w:rsidP="001140D0">
      <w:pPr>
        <w:spacing w:line="276" w:lineRule="auto"/>
        <w:rPr>
          <w:lang w:val="es-ES_tradnl"/>
        </w:rPr>
      </w:pPr>
    </w:p>
    <w:p w14:paraId="10A58478" w14:textId="77777777" w:rsidR="00332FCB" w:rsidRDefault="00332FCB" w:rsidP="001140D0">
      <w:pPr>
        <w:spacing w:line="276" w:lineRule="auto"/>
        <w:rPr>
          <w:lang w:val="es-ES_tradnl"/>
        </w:rPr>
      </w:pPr>
    </w:p>
    <w:p w14:paraId="1D6D1459" w14:textId="77777777" w:rsidR="00363CE7" w:rsidRDefault="00363CE7" w:rsidP="001140D0">
      <w:pPr>
        <w:spacing w:line="276" w:lineRule="auto"/>
        <w:rPr>
          <w:lang w:val="es-ES_tradnl"/>
        </w:rPr>
      </w:pPr>
    </w:p>
    <w:p w14:paraId="7CB2615C" w14:textId="77777777" w:rsidR="001140D0" w:rsidRDefault="005B3358" w:rsidP="001140D0">
      <w:pPr>
        <w:spacing w:line="276" w:lineRule="auto"/>
        <w:jc w:val="center"/>
        <w:rPr>
          <w:lang w:val="es-ES_tradnl"/>
        </w:rPr>
      </w:pPr>
      <w:r>
        <w:rPr>
          <w:lang w:val="es-ES_tradnl"/>
        </w:rPr>
        <w:t>WILSON FREDY LÓPEZ</w:t>
      </w:r>
    </w:p>
    <w:p w14:paraId="624E0E1E" w14:textId="77777777" w:rsidR="0004675A" w:rsidRPr="005D1B8E" w:rsidRDefault="0004675A" w:rsidP="0004675A">
      <w:pPr>
        <w:rPr>
          <w:spacing w:val="-4"/>
        </w:rPr>
      </w:pPr>
      <w:bookmarkStart w:id="0" w:name="_GoBack"/>
      <w:bookmarkEnd w:id="0"/>
    </w:p>
    <w:p w14:paraId="67806CF0" w14:textId="77777777" w:rsidR="007668D8" w:rsidRPr="006508E5" w:rsidRDefault="007668D8" w:rsidP="001140D0">
      <w:pPr>
        <w:spacing w:line="276" w:lineRule="auto"/>
        <w:jc w:val="center"/>
        <w:rPr>
          <w:rFonts w:ascii="Verdana" w:hAnsi="Verdana"/>
          <w:sz w:val="20"/>
          <w:szCs w:val="20"/>
          <w:lang w:val="es-ES_tradnl"/>
        </w:rPr>
      </w:pPr>
    </w:p>
    <w:sectPr w:rsidR="007668D8" w:rsidRPr="006508E5" w:rsidSect="001D6F39">
      <w:headerReference w:type="default" r:id="rId10"/>
      <w:footerReference w:type="default" r:id="rId11"/>
      <w:pgSz w:w="12242" w:h="18722" w:code="124"/>
      <w:pgMar w:top="2041" w:right="1134" w:bottom="1304" w:left="204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8493C" w14:textId="77777777" w:rsidR="000C22F8" w:rsidRDefault="000C22F8">
      <w:r>
        <w:separator/>
      </w:r>
    </w:p>
    <w:p w14:paraId="620E6E9E" w14:textId="77777777" w:rsidR="000C22F8" w:rsidRDefault="000C22F8"/>
  </w:endnote>
  <w:endnote w:type="continuationSeparator" w:id="0">
    <w:p w14:paraId="1C1FE59E" w14:textId="77777777" w:rsidR="000C22F8" w:rsidRDefault="000C22F8">
      <w:r>
        <w:continuationSeparator/>
      </w:r>
    </w:p>
    <w:p w14:paraId="0EB89373" w14:textId="77777777" w:rsidR="000C22F8" w:rsidRDefault="000C2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E3E8" w14:textId="77777777" w:rsidR="003E4A9C" w:rsidRDefault="003E4A9C">
    <w:pPr>
      <w:pStyle w:val="Pieddepage"/>
    </w:pPr>
    <w:r>
      <w:t xml:space="preserve">Página </w:t>
    </w:r>
    <w:r>
      <w:fldChar w:fldCharType="begin"/>
    </w:r>
    <w:r>
      <w:instrText xml:space="preserve"> PAGE </w:instrText>
    </w:r>
    <w:r>
      <w:fldChar w:fldCharType="separate"/>
    </w:r>
    <w:r w:rsidR="0038787C">
      <w:rPr>
        <w:noProof/>
      </w:rPr>
      <w:t>18</w:t>
    </w:r>
    <w:r>
      <w:fldChar w:fldCharType="end"/>
    </w:r>
    <w:r>
      <w:t xml:space="preserve"> de </w:t>
    </w:r>
    <w:r>
      <w:fldChar w:fldCharType="begin"/>
    </w:r>
    <w:r>
      <w:instrText xml:space="preserve"> NUMPAGES </w:instrText>
    </w:r>
    <w:r>
      <w:fldChar w:fldCharType="separate"/>
    </w:r>
    <w:r w:rsidR="0038787C">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7AE2" w14:textId="77777777" w:rsidR="000C22F8" w:rsidRDefault="000C22F8">
      <w:r>
        <w:separator/>
      </w:r>
    </w:p>
    <w:p w14:paraId="079FE9E0" w14:textId="77777777" w:rsidR="000C22F8" w:rsidRDefault="000C22F8"/>
  </w:footnote>
  <w:footnote w:type="continuationSeparator" w:id="0">
    <w:p w14:paraId="3BE93EE5" w14:textId="77777777" w:rsidR="000C22F8" w:rsidRDefault="000C22F8">
      <w:r>
        <w:continuationSeparator/>
      </w:r>
    </w:p>
    <w:p w14:paraId="7E1E9E85" w14:textId="77777777" w:rsidR="000C22F8" w:rsidRDefault="000C22F8"/>
  </w:footnote>
  <w:footnote w:id="1">
    <w:p w14:paraId="7A6B8795" w14:textId="77777777" w:rsidR="003E4A9C" w:rsidRPr="000D27DA" w:rsidRDefault="003E4A9C" w:rsidP="005B3358">
      <w:pPr>
        <w:pStyle w:val="Notedebasdepage"/>
      </w:pPr>
      <w:r>
        <w:rPr>
          <w:rStyle w:val="Appelnotedebasdep"/>
        </w:rPr>
        <w:footnoteRef/>
      </w:r>
      <w:r>
        <w:t xml:space="preserve">  El Código de Tránsito define bocacalle, como embocadura de una calle en una intersección, o lo que es lo mismo, la entrada a una calle.</w:t>
      </w:r>
    </w:p>
  </w:footnote>
  <w:footnote w:id="2">
    <w:p w14:paraId="0A3D5478" w14:textId="77777777" w:rsidR="003E4A9C" w:rsidRPr="000D27DA" w:rsidRDefault="003E4A9C" w:rsidP="00152593">
      <w:pPr>
        <w:pStyle w:val="Notedebasdepage"/>
      </w:pPr>
      <w:r>
        <w:rPr>
          <w:rStyle w:val="Appelnotedebasdep"/>
        </w:rPr>
        <w:footnoteRef/>
      </w:r>
      <w:r>
        <w:t xml:space="preserve"> CSJ SP, 19 feb. 2006, Rad. 19746. </w:t>
      </w:r>
    </w:p>
  </w:footnote>
  <w:footnote w:id="3">
    <w:p w14:paraId="6DDE4473" w14:textId="77777777" w:rsidR="003E4A9C" w:rsidRPr="003E5984" w:rsidRDefault="003E4A9C" w:rsidP="00C22DCC">
      <w:pPr>
        <w:pStyle w:val="Notedebasdepage"/>
        <w:rPr>
          <w:sz w:val="18"/>
          <w:szCs w:val="18"/>
        </w:rPr>
      </w:pPr>
      <w:r>
        <w:rPr>
          <w:rStyle w:val="Appelnotedebasdep"/>
        </w:rPr>
        <w:footnoteRef/>
      </w:r>
      <w:r w:rsidRPr="003E5984">
        <w:t xml:space="preserve"> Ejemplo dado por el maestro REYES ECHANDÍA, Alfonso, en su obra </w:t>
      </w:r>
      <w:r w:rsidRPr="003E5984">
        <w:rPr>
          <w:i/>
        </w:rPr>
        <w:t>La Culpabilidad</w:t>
      </w:r>
      <w:r w:rsidRPr="003E5984">
        <w:t>, pgs. 132 y 133.</w:t>
      </w:r>
    </w:p>
  </w:footnote>
  <w:footnote w:id="4">
    <w:p w14:paraId="02F4ED36" w14:textId="77777777" w:rsidR="003E4A9C" w:rsidRPr="003E5984" w:rsidRDefault="003E4A9C" w:rsidP="00C22DCC">
      <w:pPr>
        <w:pStyle w:val="Notedebasdepage"/>
      </w:pPr>
      <w:r w:rsidRPr="003E5984">
        <w:rPr>
          <w:rStyle w:val="Appelnotedebasdep"/>
        </w:rPr>
        <w:footnoteRef/>
      </w:r>
      <w:r w:rsidRPr="003E5984">
        <w:t xml:space="preserve"> Cfr. BARRERA DOMÍNGUEZ, Humberto, </w:t>
      </w:r>
      <w:r w:rsidRPr="003E5984">
        <w:rPr>
          <w:i/>
        </w:rPr>
        <w:t>Delitos contra la Vida y la Integridad Personal</w:t>
      </w:r>
      <w:r w:rsidRPr="003E5984">
        <w:t>, pgs. 142,143 y 146.</w:t>
      </w:r>
    </w:p>
  </w:footnote>
  <w:footnote w:id="5">
    <w:p w14:paraId="093CE6CB" w14:textId="77777777" w:rsidR="003E4A9C" w:rsidRDefault="003E4A9C" w:rsidP="00C22DCC">
      <w:pPr>
        <w:pStyle w:val="Notedebasdepage"/>
      </w:pPr>
    </w:p>
    <w:p w14:paraId="006EB9BE" w14:textId="77777777" w:rsidR="003E4A9C" w:rsidRPr="000B550C" w:rsidRDefault="003E4A9C" w:rsidP="00C22DCC">
      <w:pPr>
        <w:pStyle w:val="Notedebasdepage"/>
        <w:rPr>
          <w:lang w:val="es-CO"/>
        </w:rPr>
      </w:pPr>
      <w:r>
        <w:rPr>
          <w:rStyle w:val="Appelnotedebasdep"/>
        </w:rPr>
        <w:footnoteRef/>
      </w:r>
      <w:r>
        <w:t xml:space="preserve"> Fallo de 5 de diciembre de 2007, radicación 26513.</w:t>
      </w:r>
    </w:p>
  </w:footnote>
  <w:footnote w:id="6">
    <w:p w14:paraId="32D856C7" w14:textId="77777777" w:rsidR="003E4A9C" w:rsidRPr="00D96CCD" w:rsidRDefault="003E4A9C" w:rsidP="00C22DCC">
      <w:pPr>
        <w:pStyle w:val="Notedebasdepage"/>
        <w:rPr>
          <w:lang w:val="es-CO"/>
        </w:rPr>
      </w:pPr>
      <w:r>
        <w:rPr>
          <w:rStyle w:val="Appelnotedebasdep"/>
        </w:rPr>
        <w:footnoteRef/>
      </w:r>
      <w:r>
        <w:t xml:space="preserve"> Mezger, Edmund, </w:t>
      </w:r>
      <w:r>
        <w:rPr>
          <w:i/>
        </w:rPr>
        <w:t>Derecho penal. Parte general</w:t>
      </w:r>
      <w:r>
        <w:t>, Valleta Ediciones, Buenos Aires, 2004, Tomo I, p. 59.</w:t>
      </w:r>
    </w:p>
  </w:footnote>
  <w:footnote w:id="7">
    <w:p w14:paraId="3085D3AF" w14:textId="77777777" w:rsidR="003E4A9C" w:rsidRPr="00A1067B" w:rsidRDefault="003E4A9C" w:rsidP="00C22DCC">
      <w:pPr>
        <w:pStyle w:val="Notedebasdepage"/>
        <w:rPr>
          <w:lang w:val="es-CO"/>
        </w:rPr>
      </w:pPr>
      <w:r>
        <w:rPr>
          <w:rStyle w:val="Appelnotedebasdep"/>
        </w:rPr>
        <w:footnoteRef/>
      </w:r>
      <w:r>
        <w:t xml:space="preserve"> Welzel, Hans, </w:t>
      </w:r>
      <w:r>
        <w:rPr>
          <w:i/>
        </w:rPr>
        <w:t>Derecho penal alemán</w:t>
      </w:r>
      <w:r>
        <w:t>, Editorial Jurídica de Chile, Santiago, 1970, p. 52.</w:t>
      </w:r>
    </w:p>
  </w:footnote>
  <w:footnote w:id="8">
    <w:p w14:paraId="1916B249" w14:textId="77777777" w:rsidR="003E4A9C" w:rsidRPr="00A1067B" w:rsidRDefault="003E4A9C" w:rsidP="00C22DCC">
      <w:pPr>
        <w:pStyle w:val="Notedebasdepage"/>
        <w:rPr>
          <w:lang w:val="es-CO"/>
        </w:rPr>
      </w:pPr>
      <w:r>
        <w:rPr>
          <w:rStyle w:val="Appelnotedebasdep"/>
        </w:rPr>
        <w:footnoteRef/>
      </w:r>
      <w:r>
        <w:t xml:space="preserve"> Jakobs, Günther, </w:t>
      </w:r>
      <w:r>
        <w:rPr>
          <w:i/>
        </w:rPr>
        <w:t>Derecho penal. Parte general. Fundamentos y teoría de la imputación</w:t>
      </w:r>
      <w:r>
        <w:t>, Marcial Pons, Madrid, 1997, pp.  168 y ss.</w:t>
      </w:r>
    </w:p>
  </w:footnote>
  <w:footnote w:id="9">
    <w:p w14:paraId="16C26437" w14:textId="77777777" w:rsidR="003E4A9C" w:rsidRPr="00884AB7" w:rsidRDefault="003E4A9C" w:rsidP="00C22DCC">
      <w:pPr>
        <w:pStyle w:val="Notedebasdepage"/>
        <w:rPr>
          <w:lang w:val="es-CO"/>
        </w:rPr>
      </w:pPr>
      <w:r>
        <w:rPr>
          <w:rStyle w:val="Appelnotedebasdep"/>
        </w:rPr>
        <w:footnoteRef/>
      </w:r>
      <w:r>
        <w:t xml:space="preserve"> Roxin, Claus, </w:t>
      </w:r>
      <w:r>
        <w:rPr>
          <w:i/>
        </w:rPr>
        <w:t>Derecho penal. Parte general. Fundamentos. La estructura de la teoría del delito. Tomo I</w:t>
      </w:r>
      <w:r>
        <w:t>, Civitas, Madrid, 1997, p. 252.</w:t>
      </w:r>
    </w:p>
  </w:footnote>
  <w:footnote w:id="10">
    <w:p w14:paraId="3A8B4AF7" w14:textId="77777777" w:rsidR="003E4A9C" w:rsidRPr="00152593" w:rsidRDefault="003E4A9C" w:rsidP="00C22DCC">
      <w:pPr>
        <w:pStyle w:val="Notedebasdepage"/>
        <w:rPr>
          <w:lang w:val="es-CO"/>
        </w:rPr>
      </w:pPr>
      <w:r>
        <w:rPr>
          <w:rStyle w:val="Appelnotedebasdep"/>
        </w:rPr>
        <w:footnoteRef/>
      </w:r>
      <w:r>
        <w:t xml:space="preserve"> </w:t>
      </w:r>
      <w:r>
        <w:rPr>
          <w:lang w:val="es-CO"/>
        </w:rPr>
        <w:t xml:space="preserve">CSJ SP, 6 mar. 2013, rad. 39559.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C1A6" w14:textId="77777777" w:rsidR="003E4A9C" w:rsidRPr="004D1B5A" w:rsidRDefault="003E4A9C" w:rsidP="00C379F4">
    <w:pPr>
      <w:pStyle w:val="En-tte"/>
      <w:spacing w:line="240" w:lineRule="auto"/>
      <w:jc w:val="right"/>
      <w:rPr>
        <w:rFonts w:ascii="Courier New" w:hAnsi="Courier New" w:cs="Courier New"/>
        <w:sz w:val="16"/>
        <w:szCs w:val="16"/>
        <w:lang w:val="es-MX"/>
      </w:rPr>
    </w:pPr>
    <w:r w:rsidRPr="004D1B5A">
      <w:rPr>
        <w:rFonts w:ascii="Courier New" w:hAnsi="Courier New" w:cs="Courier New"/>
        <w:sz w:val="16"/>
        <w:szCs w:val="16"/>
      </w:rPr>
      <w:t>L</w:t>
    </w:r>
    <w:r>
      <w:rPr>
        <w:rFonts w:ascii="Courier New" w:hAnsi="Courier New" w:cs="Courier New"/>
        <w:sz w:val="16"/>
        <w:szCs w:val="16"/>
      </w:rPr>
      <w:t>ESIONES PERSONALES CULPOSAS</w:t>
    </w:r>
  </w:p>
  <w:p w14:paraId="3B1BA82A" w14:textId="77777777" w:rsidR="003E4A9C" w:rsidRDefault="003E4A9C" w:rsidP="00C379F4">
    <w:pPr>
      <w:pStyle w:val="En-tte"/>
      <w:spacing w:line="240" w:lineRule="auto"/>
      <w:jc w:val="right"/>
      <w:rPr>
        <w:rFonts w:ascii="Courier New" w:hAnsi="Courier New"/>
        <w:sz w:val="16"/>
        <w:lang w:val="es-MX"/>
      </w:rPr>
    </w:pPr>
    <w:r>
      <w:rPr>
        <w:rFonts w:ascii="Courier New" w:hAnsi="Courier New"/>
        <w:sz w:val="16"/>
        <w:lang w:val="es-MX"/>
      </w:rPr>
      <w:t>RADICACIÓN: 660016000036 2009 01795 01</w:t>
    </w:r>
  </w:p>
  <w:p w14:paraId="2F0F2934" w14:textId="77777777" w:rsidR="003E4A9C" w:rsidRDefault="003E4A9C" w:rsidP="00C379F4">
    <w:pPr>
      <w:pStyle w:val="En-tte"/>
      <w:spacing w:line="240" w:lineRule="auto"/>
      <w:jc w:val="right"/>
      <w:rPr>
        <w:rFonts w:ascii="Courier New" w:hAnsi="Courier New"/>
        <w:sz w:val="16"/>
        <w:lang w:val="es-MX"/>
      </w:rPr>
    </w:pPr>
    <w:r>
      <w:rPr>
        <w:rFonts w:ascii="Courier New" w:hAnsi="Courier New"/>
        <w:sz w:val="16"/>
        <w:lang w:val="es-MX"/>
      </w:rPr>
      <w:t>PROCESADO:AUGUSTO ALEJANDRO HOLGUÍN H.</w:t>
    </w:r>
  </w:p>
  <w:p w14:paraId="73AC707A" w14:textId="77777777" w:rsidR="003E4A9C" w:rsidRPr="00E65DAC" w:rsidRDefault="003E4A9C" w:rsidP="00C379F4">
    <w:pPr>
      <w:pStyle w:val="En-tte"/>
      <w:spacing w:line="240" w:lineRule="auto"/>
      <w:jc w:val="right"/>
      <w:rPr>
        <w:rFonts w:ascii="Courier New" w:hAnsi="Courier New"/>
        <w:sz w:val="16"/>
        <w:lang w:val="es-MX"/>
      </w:rPr>
    </w:pPr>
    <w:r>
      <w:rPr>
        <w:rFonts w:ascii="Courier New" w:hAnsi="Courier New"/>
        <w:sz w:val="16"/>
        <w:lang w:val="es-MX"/>
      </w:rPr>
      <w:t>CONFIRMA PARCIALMENTE</w:t>
    </w:r>
  </w:p>
  <w:p w14:paraId="3963E830" w14:textId="77777777" w:rsidR="003E4A9C" w:rsidRDefault="003E4A9C" w:rsidP="00B16917">
    <w:pPr>
      <w:pStyle w:val="En-tte"/>
      <w:spacing w:line="240" w:lineRule="auto"/>
      <w:jc w:val="right"/>
      <w:rPr>
        <w:rFonts w:ascii="Courier New" w:hAnsi="Courier New"/>
        <w:sz w:val="16"/>
        <w:lang w:val="es-MX"/>
      </w:rPr>
    </w:pPr>
    <w:r>
      <w:rPr>
        <w:rFonts w:ascii="Courier New" w:hAnsi="Courier New"/>
        <w:sz w:val="16"/>
        <w:lang w:val="es-MX"/>
      </w:rPr>
      <w:t>S.</w:t>
    </w:r>
    <w:r w:rsidRPr="001F08B9">
      <w:rPr>
        <w:rFonts w:ascii="Courier New" w:hAnsi="Courier New"/>
        <w:sz w:val="16"/>
        <w:lang w:val="es-MX"/>
      </w:rPr>
      <w:t>N°02</w:t>
    </w:r>
  </w:p>
  <w:p w14:paraId="48CF5A9F" w14:textId="77777777" w:rsidR="003E4A9C" w:rsidRDefault="003E4A9C" w:rsidP="00C379F4">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BEA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B87"/>
    <w:rsid w:val="000044A6"/>
    <w:rsid w:val="00004B08"/>
    <w:rsid w:val="00007E45"/>
    <w:rsid w:val="000100BD"/>
    <w:rsid w:val="00015253"/>
    <w:rsid w:val="00022CFC"/>
    <w:rsid w:val="00022D89"/>
    <w:rsid w:val="00025FA4"/>
    <w:rsid w:val="000260A2"/>
    <w:rsid w:val="000276AD"/>
    <w:rsid w:val="0003383B"/>
    <w:rsid w:val="00035F63"/>
    <w:rsid w:val="0004100F"/>
    <w:rsid w:val="00043244"/>
    <w:rsid w:val="00044D58"/>
    <w:rsid w:val="0004675A"/>
    <w:rsid w:val="00053321"/>
    <w:rsid w:val="00060FCF"/>
    <w:rsid w:val="00063B00"/>
    <w:rsid w:val="00066699"/>
    <w:rsid w:val="00073FB8"/>
    <w:rsid w:val="00076C93"/>
    <w:rsid w:val="0008068F"/>
    <w:rsid w:val="00080ED6"/>
    <w:rsid w:val="000849CA"/>
    <w:rsid w:val="00084B87"/>
    <w:rsid w:val="00087C77"/>
    <w:rsid w:val="00090346"/>
    <w:rsid w:val="000A0672"/>
    <w:rsid w:val="000A3775"/>
    <w:rsid w:val="000A4B15"/>
    <w:rsid w:val="000A70F6"/>
    <w:rsid w:val="000B257E"/>
    <w:rsid w:val="000B3DE4"/>
    <w:rsid w:val="000B752F"/>
    <w:rsid w:val="000C22F8"/>
    <w:rsid w:val="000C311F"/>
    <w:rsid w:val="000C4FA3"/>
    <w:rsid w:val="000C7457"/>
    <w:rsid w:val="000D0F35"/>
    <w:rsid w:val="000D2BEA"/>
    <w:rsid w:val="000D4F7B"/>
    <w:rsid w:val="000E6CCB"/>
    <w:rsid w:val="000F1A7D"/>
    <w:rsid w:val="000F388B"/>
    <w:rsid w:val="0010360B"/>
    <w:rsid w:val="00106C70"/>
    <w:rsid w:val="00107CF6"/>
    <w:rsid w:val="00112689"/>
    <w:rsid w:val="0011341E"/>
    <w:rsid w:val="001138C5"/>
    <w:rsid w:val="001140D0"/>
    <w:rsid w:val="001220BD"/>
    <w:rsid w:val="00124184"/>
    <w:rsid w:val="00137762"/>
    <w:rsid w:val="001436A6"/>
    <w:rsid w:val="00144D44"/>
    <w:rsid w:val="001462AB"/>
    <w:rsid w:val="00147377"/>
    <w:rsid w:val="00152531"/>
    <w:rsid w:val="00152593"/>
    <w:rsid w:val="001527D9"/>
    <w:rsid w:val="00152878"/>
    <w:rsid w:val="00152A7F"/>
    <w:rsid w:val="0015479E"/>
    <w:rsid w:val="00155A11"/>
    <w:rsid w:val="001566E6"/>
    <w:rsid w:val="001570D9"/>
    <w:rsid w:val="00164E86"/>
    <w:rsid w:val="00183AAD"/>
    <w:rsid w:val="00185933"/>
    <w:rsid w:val="001860C4"/>
    <w:rsid w:val="001861D5"/>
    <w:rsid w:val="001903D9"/>
    <w:rsid w:val="0019226A"/>
    <w:rsid w:val="00194396"/>
    <w:rsid w:val="00197D9B"/>
    <w:rsid w:val="001A027E"/>
    <w:rsid w:val="001A3ADC"/>
    <w:rsid w:val="001B02E9"/>
    <w:rsid w:val="001B283A"/>
    <w:rsid w:val="001B3CCA"/>
    <w:rsid w:val="001B58D6"/>
    <w:rsid w:val="001B7954"/>
    <w:rsid w:val="001C009D"/>
    <w:rsid w:val="001C4A75"/>
    <w:rsid w:val="001C58B1"/>
    <w:rsid w:val="001C7D5D"/>
    <w:rsid w:val="001D6F39"/>
    <w:rsid w:val="001F0285"/>
    <w:rsid w:val="001F08B9"/>
    <w:rsid w:val="001F0D0C"/>
    <w:rsid w:val="001F1126"/>
    <w:rsid w:val="001F4938"/>
    <w:rsid w:val="001F59E7"/>
    <w:rsid w:val="001F76D9"/>
    <w:rsid w:val="0020235F"/>
    <w:rsid w:val="00202FAF"/>
    <w:rsid w:val="00205145"/>
    <w:rsid w:val="002120EA"/>
    <w:rsid w:val="00214FDC"/>
    <w:rsid w:val="00221B96"/>
    <w:rsid w:val="00224F50"/>
    <w:rsid w:val="002250C3"/>
    <w:rsid w:val="00225E47"/>
    <w:rsid w:val="002327D9"/>
    <w:rsid w:val="00232B6D"/>
    <w:rsid w:val="00233814"/>
    <w:rsid w:val="00234337"/>
    <w:rsid w:val="002355E3"/>
    <w:rsid w:val="0023795E"/>
    <w:rsid w:val="00256002"/>
    <w:rsid w:val="00267B65"/>
    <w:rsid w:val="00270053"/>
    <w:rsid w:val="00271048"/>
    <w:rsid w:val="002713BA"/>
    <w:rsid w:val="00271E59"/>
    <w:rsid w:val="002823AB"/>
    <w:rsid w:val="00282700"/>
    <w:rsid w:val="00282715"/>
    <w:rsid w:val="00283520"/>
    <w:rsid w:val="002849AB"/>
    <w:rsid w:val="00284B99"/>
    <w:rsid w:val="00285C96"/>
    <w:rsid w:val="00286486"/>
    <w:rsid w:val="0029084A"/>
    <w:rsid w:val="002A1C6B"/>
    <w:rsid w:val="002A5958"/>
    <w:rsid w:val="002A603E"/>
    <w:rsid w:val="002B6360"/>
    <w:rsid w:val="002C0A86"/>
    <w:rsid w:val="002C361E"/>
    <w:rsid w:val="002C4F24"/>
    <w:rsid w:val="002D240F"/>
    <w:rsid w:val="002D7361"/>
    <w:rsid w:val="002E06EF"/>
    <w:rsid w:val="002F0F25"/>
    <w:rsid w:val="002F686F"/>
    <w:rsid w:val="00304CE2"/>
    <w:rsid w:val="00311740"/>
    <w:rsid w:val="00321AAC"/>
    <w:rsid w:val="00325ADD"/>
    <w:rsid w:val="00327684"/>
    <w:rsid w:val="00330998"/>
    <w:rsid w:val="00332FCB"/>
    <w:rsid w:val="00335225"/>
    <w:rsid w:val="00340AF3"/>
    <w:rsid w:val="00341C9D"/>
    <w:rsid w:val="00347202"/>
    <w:rsid w:val="00353F2E"/>
    <w:rsid w:val="00354E37"/>
    <w:rsid w:val="00357081"/>
    <w:rsid w:val="00361DC9"/>
    <w:rsid w:val="00363CE7"/>
    <w:rsid w:val="0036609C"/>
    <w:rsid w:val="003677C9"/>
    <w:rsid w:val="00371419"/>
    <w:rsid w:val="0037261C"/>
    <w:rsid w:val="0037595B"/>
    <w:rsid w:val="00377783"/>
    <w:rsid w:val="003815CC"/>
    <w:rsid w:val="00385BDE"/>
    <w:rsid w:val="0038787C"/>
    <w:rsid w:val="00394DF5"/>
    <w:rsid w:val="00396F4D"/>
    <w:rsid w:val="00397E87"/>
    <w:rsid w:val="003A0639"/>
    <w:rsid w:val="003A2D5C"/>
    <w:rsid w:val="003A5948"/>
    <w:rsid w:val="003A5AC9"/>
    <w:rsid w:val="003B2445"/>
    <w:rsid w:val="003B4C3C"/>
    <w:rsid w:val="003B65AE"/>
    <w:rsid w:val="003C047F"/>
    <w:rsid w:val="003C1947"/>
    <w:rsid w:val="003C47C2"/>
    <w:rsid w:val="003D0258"/>
    <w:rsid w:val="003D74E1"/>
    <w:rsid w:val="003E0913"/>
    <w:rsid w:val="003E4A9C"/>
    <w:rsid w:val="003E4B35"/>
    <w:rsid w:val="003E51CA"/>
    <w:rsid w:val="003F17A0"/>
    <w:rsid w:val="00400F54"/>
    <w:rsid w:val="004034ED"/>
    <w:rsid w:val="00412BF2"/>
    <w:rsid w:val="004133E6"/>
    <w:rsid w:val="004152DA"/>
    <w:rsid w:val="00421B84"/>
    <w:rsid w:val="00425405"/>
    <w:rsid w:val="0042763C"/>
    <w:rsid w:val="00431113"/>
    <w:rsid w:val="004336DB"/>
    <w:rsid w:val="004349B4"/>
    <w:rsid w:val="0043559F"/>
    <w:rsid w:val="00436F63"/>
    <w:rsid w:val="0044024C"/>
    <w:rsid w:val="00456AE0"/>
    <w:rsid w:val="00457BDA"/>
    <w:rsid w:val="00460141"/>
    <w:rsid w:val="00462D4D"/>
    <w:rsid w:val="004632BF"/>
    <w:rsid w:val="004652D1"/>
    <w:rsid w:val="00466C5D"/>
    <w:rsid w:val="00473974"/>
    <w:rsid w:val="00476E86"/>
    <w:rsid w:val="00477241"/>
    <w:rsid w:val="00477B36"/>
    <w:rsid w:val="00481CE5"/>
    <w:rsid w:val="00482DDB"/>
    <w:rsid w:val="004836A9"/>
    <w:rsid w:val="00496CC0"/>
    <w:rsid w:val="00497D23"/>
    <w:rsid w:val="004A04B4"/>
    <w:rsid w:val="004A285A"/>
    <w:rsid w:val="004A4006"/>
    <w:rsid w:val="004A535B"/>
    <w:rsid w:val="004A5984"/>
    <w:rsid w:val="004A72B0"/>
    <w:rsid w:val="004B118B"/>
    <w:rsid w:val="004B4C74"/>
    <w:rsid w:val="004C6034"/>
    <w:rsid w:val="004C62A3"/>
    <w:rsid w:val="004C7E75"/>
    <w:rsid w:val="004D1B5A"/>
    <w:rsid w:val="004D54B6"/>
    <w:rsid w:val="004D56A2"/>
    <w:rsid w:val="004E1F64"/>
    <w:rsid w:val="004E2E5B"/>
    <w:rsid w:val="004E3A59"/>
    <w:rsid w:val="004F3E89"/>
    <w:rsid w:val="004F4134"/>
    <w:rsid w:val="00501A29"/>
    <w:rsid w:val="00503B28"/>
    <w:rsid w:val="00504EBF"/>
    <w:rsid w:val="005160CA"/>
    <w:rsid w:val="00516638"/>
    <w:rsid w:val="0052475F"/>
    <w:rsid w:val="00524E03"/>
    <w:rsid w:val="005273D3"/>
    <w:rsid w:val="005313B2"/>
    <w:rsid w:val="005319A7"/>
    <w:rsid w:val="00531BD0"/>
    <w:rsid w:val="00537EE4"/>
    <w:rsid w:val="00540993"/>
    <w:rsid w:val="00540BF9"/>
    <w:rsid w:val="00541189"/>
    <w:rsid w:val="00546505"/>
    <w:rsid w:val="00547A30"/>
    <w:rsid w:val="00554E69"/>
    <w:rsid w:val="00556A87"/>
    <w:rsid w:val="00556BDC"/>
    <w:rsid w:val="00564298"/>
    <w:rsid w:val="005647B6"/>
    <w:rsid w:val="005674C9"/>
    <w:rsid w:val="00571F62"/>
    <w:rsid w:val="00574BDB"/>
    <w:rsid w:val="00580B4D"/>
    <w:rsid w:val="00592BFE"/>
    <w:rsid w:val="00593482"/>
    <w:rsid w:val="00596A88"/>
    <w:rsid w:val="0059792C"/>
    <w:rsid w:val="005A1C35"/>
    <w:rsid w:val="005A3CB3"/>
    <w:rsid w:val="005A558B"/>
    <w:rsid w:val="005A5713"/>
    <w:rsid w:val="005A5997"/>
    <w:rsid w:val="005A6525"/>
    <w:rsid w:val="005B3358"/>
    <w:rsid w:val="005B5D70"/>
    <w:rsid w:val="005B6FA3"/>
    <w:rsid w:val="005B78F2"/>
    <w:rsid w:val="005C00EC"/>
    <w:rsid w:val="005C1F30"/>
    <w:rsid w:val="005D20C7"/>
    <w:rsid w:val="005D57A0"/>
    <w:rsid w:val="005D6E05"/>
    <w:rsid w:val="005E0038"/>
    <w:rsid w:val="005E1A73"/>
    <w:rsid w:val="005E1D4B"/>
    <w:rsid w:val="005E41DB"/>
    <w:rsid w:val="005E54C8"/>
    <w:rsid w:val="005E7226"/>
    <w:rsid w:val="005F3F3E"/>
    <w:rsid w:val="0060793E"/>
    <w:rsid w:val="00611255"/>
    <w:rsid w:val="00614434"/>
    <w:rsid w:val="00615612"/>
    <w:rsid w:val="0061696A"/>
    <w:rsid w:val="006209C2"/>
    <w:rsid w:val="006216D9"/>
    <w:rsid w:val="00623F04"/>
    <w:rsid w:val="0063408E"/>
    <w:rsid w:val="00634796"/>
    <w:rsid w:val="00640B87"/>
    <w:rsid w:val="00644A8B"/>
    <w:rsid w:val="006508E5"/>
    <w:rsid w:val="00650B00"/>
    <w:rsid w:val="006541FC"/>
    <w:rsid w:val="00656D8D"/>
    <w:rsid w:val="006636D0"/>
    <w:rsid w:val="00664BD7"/>
    <w:rsid w:val="006728A8"/>
    <w:rsid w:val="0067322E"/>
    <w:rsid w:val="00675567"/>
    <w:rsid w:val="0067783E"/>
    <w:rsid w:val="006779A4"/>
    <w:rsid w:val="00682E1B"/>
    <w:rsid w:val="00683F20"/>
    <w:rsid w:val="00686D97"/>
    <w:rsid w:val="00687CE4"/>
    <w:rsid w:val="0069135D"/>
    <w:rsid w:val="006A0E19"/>
    <w:rsid w:val="006A11B3"/>
    <w:rsid w:val="006A2A1B"/>
    <w:rsid w:val="006A2E3B"/>
    <w:rsid w:val="006A4FF5"/>
    <w:rsid w:val="006A6220"/>
    <w:rsid w:val="006A76D4"/>
    <w:rsid w:val="006B1917"/>
    <w:rsid w:val="006B1C54"/>
    <w:rsid w:val="006C1807"/>
    <w:rsid w:val="006C4D5E"/>
    <w:rsid w:val="006C6411"/>
    <w:rsid w:val="006C73D0"/>
    <w:rsid w:val="006C74E7"/>
    <w:rsid w:val="006C7B9F"/>
    <w:rsid w:val="006D5CE9"/>
    <w:rsid w:val="006E2833"/>
    <w:rsid w:val="006E3695"/>
    <w:rsid w:val="00702056"/>
    <w:rsid w:val="00704353"/>
    <w:rsid w:val="00704CEF"/>
    <w:rsid w:val="007146BC"/>
    <w:rsid w:val="0071624B"/>
    <w:rsid w:val="0072182E"/>
    <w:rsid w:val="00722B50"/>
    <w:rsid w:val="0072418A"/>
    <w:rsid w:val="00724AAC"/>
    <w:rsid w:val="00727E58"/>
    <w:rsid w:val="00732424"/>
    <w:rsid w:val="00734AD8"/>
    <w:rsid w:val="00735839"/>
    <w:rsid w:val="00741706"/>
    <w:rsid w:val="00744A9F"/>
    <w:rsid w:val="007460F8"/>
    <w:rsid w:val="007471B2"/>
    <w:rsid w:val="00750F2D"/>
    <w:rsid w:val="00762C5D"/>
    <w:rsid w:val="00764451"/>
    <w:rsid w:val="00764950"/>
    <w:rsid w:val="00765A95"/>
    <w:rsid w:val="007668D8"/>
    <w:rsid w:val="007721D1"/>
    <w:rsid w:val="00780071"/>
    <w:rsid w:val="0078100C"/>
    <w:rsid w:val="0078206A"/>
    <w:rsid w:val="00782307"/>
    <w:rsid w:val="00787066"/>
    <w:rsid w:val="007905B9"/>
    <w:rsid w:val="007933F9"/>
    <w:rsid w:val="00795734"/>
    <w:rsid w:val="007A159D"/>
    <w:rsid w:val="007A28D8"/>
    <w:rsid w:val="007A42E7"/>
    <w:rsid w:val="007A4C87"/>
    <w:rsid w:val="007B0E97"/>
    <w:rsid w:val="007B1065"/>
    <w:rsid w:val="007B4CA7"/>
    <w:rsid w:val="007B6118"/>
    <w:rsid w:val="007B7FC5"/>
    <w:rsid w:val="007C3191"/>
    <w:rsid w:val="007C426B"/>
    <w:rsid w:val="007C4E5C"/>
    <w:rsid w:val="007D0183"/>
    <w:rsid w:val="007D659D"/>
    <w:rsid w:val="007E2A4D"/>
    <w:rsid w:val="007E2AA4"/>
    <w:rsid w:val="007E3431"/>
    <w:rsid w:val="007E4EB4"/>
    <w:rsid w:val="007F1767"/>
    <w:rsid w:val="007F3411"/>
    <w:rsid w:val="007F38EB"/>
    <w:rsid w:val="007F5FA6"/>
    <w:rsid w:val="007F679D"/>
    <w:rsid w:val="007F6AFF"/>
    <w:rsid w:val="0080155E"/>
    <w:rsid w:val="00803874"/>
    <w:rsid w:val="00804FA4"/>
    <w:rsid w:val="00811D2E"/>
    <w:rsid w:val="00812919"/>
    <w:rsid w:val="00813257"/>
    <w:rsid w:val="00825249"/>
    <w:rsid w:val="00830833"/>
    <w:rsid w:val="00834144"/>
    <w:rsid w:val="008400D5"/>
    <w:rsid w:val="00856261"/>
    <w:rsid w:val="00862E2C"/>
    <w:rsid w:val="00865486"/>
    <w:rsid w:val="00865E7E"/>
    <w:rsid w:val="0087223D"/>
    <w:rsid w:val="00882EA9"/>
    <w:rsid w:val="008838B4"/>
    <w:rsid w:val="00883E12"/>
    <w:rsid w:val="008856D7"/>
    <w:rsid w:val="008902B1"/>
    <w:rsid w:val="00890F9D"/>
    <w:rsid w:val="0089328A"/>
    <w:rsid w:val="0089332B"/>
    <w:rsid w:val="008944BC"/>
    <w:rsid w:val="0089624D"/>
    <w:rsid w:val="008972BD"/>
    <w:rsid w:val="00897890"/>
    <w:rsid w:val="008A190A"/>
    <w:rsid w:val="008A197F"/>
    <w:rsid w:val="008A42CD"/>
    <w:rsid w:val="008C56D5"/>
    <w:rsid w:val="008C5ED9"/>
    <w:rsid w:val="008C70B5"/>
    <w:rsid w:val="008D20B5"/>
    <w:rsid w:val="008E3A84"/>
    <w:rsid w:val="008E4CE3"/>
    <w:rsid w:val="008E5B13"/>
    <w:rsid w:val="008F1848"/>
    <w:rsid w:val="008F64A0"/>
    <w:rsid w:val="0090190B"/>
    <w:rsid w:val="00905431"/>
    <w:rsid w:val="0091029F"/>
    <w:rsid w:val="009131CC"/>
    <w:rsid w:val="009173C3"/>
    <w:rsid w:val="00917DC1"/>
    <w:rsid w:val="00921E5F"/>
    <w:rsid w:val="00922602"/>
    <w:rsid w:val="0092336A"/>
    <w:rsid w:val="00923496"/>
    <w:rsid w:val="00923601"/>
    <w:rsid w:val="00923E19"/>
    <w:rsid w:val="009270AD"/>
    <w:rsid w:val="00927874"/>
    <w:rsid w:val="009278AD"/>
    <w:rsid w:val="00930B78"/>
    <w:rsid w:val="00931978"/>
    <w:rsid w:val="00932975"/>
    <w:rsid w:val="0094082D"/>
    <w:rsid w:val="00941EAF"/>
    <w:rsid w:val="00945DDD"/>
    <w:rsid w:val="00946074"/>
    <w:rsid w:val="009473A2"/>
    <w:rsid w:val="00947AC0"/>
    <w:rsid w:val="00966FF8"/>
    <w:rsid w:val="00981342"/>
    <w:rsid w:val="00990830"/>
    <w:rsid w:val="009953DC"/>
    <w:rsid w:val="009A1124"/>
    <w:rsid w:val="009A7A06"/>
    <w:rsid w:val="009B2B9B"/>
    <w:rsid w:val="009C02A9"/>
    <w:rsid w:val="009C0CE8"/>
    <w:rsid w:val="009C7E64"/>
    <w:rsid w:val="009D109F"/>
    <w:rsid w:val="009D19E6"/>
    <w:rsid w:val="009D290F"/>
    <w:rsid w:val="009D2F16"/>
    <w:rsid w:val="009D3DE3"/>
    <w:rsid w:val="009F1030"/>
    <w:rsid w:val="009F3036"/>
    <w:rsid w:val="00A002B0"/>
    <w:rsid w:val="00A00CEC"/>
    <w:rsid w:val="00A05C39"/>
    <w:rsid w:val="00A05CCC"/>
    <w:rsid w:val="00A075C2"/>
    <w:rsid w:val="00A07E01"/>
    <w:rsid w:val="00A07ED7"/>
    <w:rsid w:val="00A1159C"/>
    <w:rsid w:val="00A23141"/>
    <w:rsid w:val="00A279DF"/>
    <w:rsid w:val="00A34DF9"/>
    <w:rsid w:val="00A35696"/>
    <w:rsid w:val="00A40137"/>
    <w:rsid w:val="00A44512"/>
    <w:rsid w:val="00A44CD0"/>
    <w:rsid w:val="00A44D3D"/>
    <w:rsid w:val="00A4710B"/>
    <w:rsid w:val="00A51B75"/>
    <w:rsid w:val="00A5338A"/>
    <w:rsid w:val="00A54FE1"/>
    <w:rsid w:val="00A564D2"/>
    <w:rsid w:val="00A571EE"/>
    <w:rsid w:val="00A5780D"/>
    <w:rsid w:val="00A62F7A"/>
    <w:rsid w:val="00A63293"/>
    <w:rsid w:val="00A638AE"/>
    <w:rsid w:val="00A71C55"/>
    <w:rsid w:val="00A72276"/>
    <w:rsid w:val="00A72B1F"/>
    <w:rsid w:val="00A760E0"/>
    <w:rsid w:val="00A7758A"/>
    <w:rsid w:val="00A8747F"/>
    <w:rsid w:val="00A91411"/>
    <w:rsid w:val="00A94239"/>
    <w:rsid w:val="00A943F4"/>
    <w:rsid w:val="00A94912"/>
    <w:rsid w:val="00A96B42"/>
    <w:rsid w:val="00A97AE5"/>
    <w:rsid w:val="00AA1998"/>
    <w:rsid w:val="00AA264F"/>
    <w:rsid w:val="00AA373E"/>
    <w:rsid w:val="00AA5B76"/>
    <w:rsid w:val="00AB129D"/>
    <w:rsid w:val="00AB2DD7"/>
    <w:rsid w:val="00AB6445"/>
    <w:rsid w:val="00AD0385"/>
    <w:rsid w:val="00AD04CC"/>
    <w:rsid w:val="00AD1409"/>
    <w:rsid w:val="00AD16EE"/>
    <w:rsid w:val="00AD69B2"/>
    <w:rsid w:val="00AE3F92"/>
    <w:rsid w:val="00AE520C"/>
    <w:rsid w:val="00AF3C73"/>
    <w:rsid w:val="00AF5C1E"/>
    <w:rsid w:val="00B00F94"/>
    <w:rsid w:val="00B01B87"/>
    <w:rsid w:val="00B104A1"/>
    <w:rsid w:val="00B10EF1"/>
    <w:rsid w:val="00B14BBF"/>
    <w:rsid w:val="00B16917"/>
    <w:rsid w:val="00B20CAF"/>
    <w:rsid w:val="00B22AF4"/>
    <w:rsid w:val="00B22D2D"/>
    <w:rsid w:val="00B242F1"/>
    <w:rsid w:val="00B25DDF"/>
    <w:rsid w:val="00B312BF"/>
    <w:rsid w:val="00B33995"/>
    <w:rsid w:val="00B33D4A"/>
    <w:rsid w:val="00B34889"/>
    <w:rsid w:val="00B415D9"/>
    <w:rsid w:val="00B42102"/>
    <w:rsid w:val="00B61E7B"/>
    <w:rsid w:val="00B61EFC"/>
    <w:rsid w:val="00B62DB6"/>
    <w:rsid w:val="00B63A68"/>
    <w:rsid w:val="00B66EAA"/>
    <w:rsid w:val="00B76402"/>
    <w:rsid w:val="00B77CA4"/>
    <w:rsid w:val="00B81834"/>
    <w:rsid w:val="00B83D19"/>
    <w:rsid w:val="00B9507A"/>
    <w:rsid w:val="00B96570"/>
    <w:rsid w:val="00B97892"/>
    <w:rsid w:val="00BA2AA4"/>
    <w:rsid w:val="00BA4A7B"/>
    <w:rsid w:val="00BA5AF3"/>
    <w:rsid w:val="00BB07F0"/>
    <w:rsid w:val="00BB187B"/>
    <w:rsid w:val="00BB19A2"/>
    <w:rsid w:val="00BB3886"/>
    <w:rsid w:val="00BB3EC1"/>
    <w:rsid w:val="00BB5E1C"/>
    <w:rsid w:val="00BB78AE"/>
    <w:rsid w:val="00BC0103"/>
    <w:rsid w:val="00BD1636"/>
    <w:rsid w:val="00BD3758"/>
    <w:rsid w:val="00BD3849"/>
    <w:rsid w:val="00BD38D9"/>
    <w:rsid w:val="00BD6132"/>
    <w:rsid w:val="00BD71C7"/>
    <w:rsid w:val="00BD7625"/>
    <w:rsid w:val="00BE069A"/>
    <w:rsid w:val="00BE0D8A"/>
    <w:rsid w:val="00BE294E"/>
    <w:rsid w:val="00BE3B00"/>
    <w:rsid w:val="00BF5312"/>
    <w:rsid w:val="00C03FF7"/>
    <w:rsid w:val="00C17DD5"/>
    <w:rsid w:val="00C2295E"/>
    <w:rsid w:val="00C22DCC"/>
    <w:rsid w:val="00C2691F"/>
    <w:rsid w:val="00C272EC"/>
    <w:rsid w:val="00C3367F"/>
    <w:rsid w:val="00C34291"/>
    <w:rsid w:val="00C37560"/>
    <w:rsid w:val="00C379F4"/>
    <w:rsid w:val="00C41973"/>
    <w:rsid w:val="00C47DAC"/>
    <w:rsid w:val="00C54257"/>
    <w:rsid w:val="00C563E3"/>
    <w:rsid w:val="00C62590"/>
    <w:rsid w:val="00C646B4"/>
    <w:rsid w:val="00C701D8"/>
    <w:rsid w:val="00C73D34"/>
    <w:rsid w:val="00C7412F"/>
    <w:rsid w:val="00C75BE6"/>
    <w:rsid w:val="00C77F73"/>
    <w:rsid w:val="00C80322"/>
    <w:rsid w:val="00C81EB5"/>
    <w:rsid w:val="00C8285A"/>
    <w:rsid w:val="00C83FE4"/>
    <w:rsid w:val="00C86B93"/>
    <w:rsid w:val="00C914FF"/>
    <w:rsid w:val="00C921C7"/>
    <w:rsid w:val="00C940F6"/>
    <w:rsid w:val="00C94218"/>
    <w:rsid w:val="00C943BD"/>
    <w:rsid w:val="00C9658A"/>
    <w:rsid w:val="00C977C4"/>
    <w:rsid w:val="00CA2FDF"/>
    <w:rsid w:val="00CA5596"/>
    <w:rsid w:val="00CB2A39"/>
    <w:rsid w:val="00CB7DF8"/>
    <w:rsid w:val="00CC4E3D"/>
    <w:rsid w:val="00CC706B"/>
    <w:rsid w:val="00CD218F"/>
    <w:rsid w:val="00CD2E96"/>
    <w:rsid w:val="00CD451C"/>
    <w:rsid w:val="00CE32CF"/>
    <w:rsid w:val="00CE5F37"/>
    <w:rsid w:val="00CF3493"/>
    <w:rsid w:val="00CF6A69"/>
    <w:rsid w:val="00D025F6"/>
    <w:rsid w:val="00D02E9D"/>
    <w:rsid w:val="00D03F97"/>
    <w:rsid w:val="00D0444F"/>
    <w:rsid w:val="00D10DA1"/>
    <w:rsid w:val="00D11746"/>
    <w:rsid w:val="00D1276A"/>
    <w:rsid w:val="00D150F8"/>
    <w:rsid w:val="00D263BA"/>
    <w:rsid w:val="00D26544"/>
    <w:rsid w:val="00D266A3"/>
    <w:rsid w:val="00D277E2"/>
    <w:rsid w:val="00D349FB"/>
    <w:rsid w:val="00D405C5"/>
    <w:rsid w:val="00D43F31"/>
    <w:rsid w:val="00D5053F"/>
    <w:rsid w:val="00D51CE8"/>
    <w:rsid w:val="00D626E4"/>
    <w:rsid w:val="00D66BD7"/>
    <w:rsid w:val="00D67B3E"/>
    <w:rsid w:val="00D72928"/>
    <w:rsid w:val="00D72A7A"/>
    <w:rsid w:val="00D859ED"/>
    <w:rsid w:val="00D9452C"/>
    <w:rsid w:val="00D97402"/>
    <w:rsid w:val="00D9790C"/>
    <w:rsid w:val="00DA0790"/>
    <w:rsid w:val="00DA1F10"/>
    <w:rsid w:val="00DA76BB"/>
    <w:rsid w:val="00DB0A8B"/>
    <w:rsid w:val="00DB23C8"/>
    <w:rsid w:val="00DB2451"/>
    <w:rsid w:val="00DB29B7"/>
    <w:rsid w:val="00DB3C9F"/>
    <w:rsid w:val="00DB479D"/>
    <w:rsid w:val="00DB742F"/>
    <w:rsid w:val="00DC2972"/>
    <w:rsid w:val="00DC2CCC"/>
    <w:rsid w:val="00DC4486"/>
    <w:rsid w:val="00DC5B5E"/>
    <w:rsid w:val="00DD02DD"/>
    <w:rsid w:val="00DD3907"/>
    <w:rsid w:val="00DD45F6"/>
    <w:rsid w:val="00DE026D"/>
    <w:rsid w:val="00DE03FF"/>
    <w:rsid w:val="00E06DE6"/>
    <w:rsid w:val="00E10327"/>
    <w:rsid w:val="00E1606C"/>
    <w:rsid w:val="00E2474B"/>
    <w:rsid w:val="00E31A9B"/>
    <w:rsid w:val="00E32A3D"/>
    <w:rsid w:val="00E354E5"/>
    <w:rsid w:val="00E542BB"/>
    <w:rsid w:val="00E561AD"/>
    <w:rsid w:val="00E57A32"/>
    <w:rsid w:val="00E62A83"/>
    <w:rsid w:val="00E65AB0"/>
    <w:rsid w:val="00E65DAC"/>
    <w:rsid w:val="00E66680"/>
    <w:rsid w:val="00E70982"/>
    <w:rsid w:val="00E72465"/>
    <w:rsid w:val="00E80E7F"/>
    <w:rsid w:val="00E854E8"/>
    <w:rsid w:val="00E9526C"/>
    <w:rsid w:val="00E97F18"/>
    <w:rsid w:val="00EA2F74"/>
    <w:rsid w:val="00EA52EB"/>
    <w:rsid w:val="00EB28A0"/>
    <w:rsid w:val="00EB5373"/>
    <w:rsid w:val="00EC4F98"/>
    <w:rsid w:val="00ED069F"/>
    <w:rsid w:val="00ED2D17"/>
    <w:rsid w:val="00ED754B"/>
    <w:rsid w:val="00EE1623"/>
    <w:rsid w:val="00EE1CB6"/>
    <w:rsid w:val="00EE3250"/>
    <w:rsid w:val="00EE5EA2"/>
    <w:rsid w:val="00EE6C66"/>
    <w:rsid w:val="00EF121C"/>
    <w:rsid w:val="00F02000"/>
    <w:rsid w:val="00F02867"/>
    <w:rsid w:val="00F05F48"/>
    <w:rsid w:val="00F10641"/>
    <w:rsid w:val="00F12844"/>
    <w:rsid w:val="00F12A2E"/>
    <w:rsid w:val="00F14668"/>
    <w:rsid w:val="00F14CF6"/>
    <w:rsid w:val="00F15FC5"/>
    <w:rsid w:val="00F1605C"/>
    <w:rsid w:val="00F16120"/>
    <w:rsid w:val="00F23452"/>
    <w:rsid w:val="00F23835"/>
    <w:rsid w:val="00F23883"/>
    <w:rsid w:val="00F266DE"/>
    <w:rsid w:val="00F27E8D"/>
    <w:rsid w:val="00F33E8C"/>
    <w:rsid w:val="00F41DE8"/>
    <w:rsid w:val="00F44539"/>
    <w:rsid w:val="00F57D31"/>
    <w:rsid w:val="00F61222"/>
    <w:rsid w:val="00F617DD"/>
    <w:rsid w:val="00F64A4A"/>
    <w:rsid w:val="00F64EF5"/>
    <w:rsid w:val="00F64F59"/>
    <w:rsid w:val="00F65A5B"/>
    <w:rsid w:val="00F65D40"/>
    <w:rsid w:val="00F71D94"/>
    <w:rsid w:val="00F73256"/>
    <w:rsid w:val="00F734C2"/>
    <w:rsid w:val="00F74576"/>
    <w:rsid w:val="00F7710E"/>
    <w:rsid w:val="00F803A1"/>
    <w:rsid w:val="00F95A07"/>
    <w:rsid w:val="00FA7BE0"/>
    <w:rsid w:val="00FB13C3"/>
    <w:rsid w:val="00FB3949"/>
    <w:rsid w:val="00FB3FD7"/>
    <w:rsid w:val="00FB7C89"/>
    <w:rsid w:val="00FC1665"/>
    <w:rsid w:val="00FC6E80"/>
    <w:rsid w:val="00FC7B0D"/>
    <w:rsid w:val="00FD5C87"/>
    <w:rsid w:val="00FE2549"/>
    <w:rsid w:val="00FE3AAE"/>
    <w:rsid w:val="00FE7AA3"/>
    <w:rsid w:val="00FF2E76"/>
    <w:rsid w:val="00FF2FC5"/>
    <w:rsid w:val="00FF388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6FF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aliases w:val="Footnote Text Char Char Char Char Char,Footnote Text Char Char Char Char,Footnote reference,FA Fu,Footnote Text Char Char Char,texto de nota al pie Car,Texto nota pie Car Car,texto de nota al pie,Footnote Text Char"/>
    <w:basedOn w:val="Normal"/>
    <w:link w:val="NotedebasdepageCar"/>
    <w:autoRedefine/>
    <w:semiHidden/>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 Car,Texto nota pie Car Car Car,texto de nota al pie Car1"/>
    <w:link w:val="Notedebasdepage"/>
    <w:semiHidden/>
    <w:rsid w:val="00080ED6"/>
    <w:rPr>
      <w:rFonts w:ascii="Verdana" w:eastAsia="Times New Roman" w:hAnsi="Verdana"/>
      <w:lang w:val="es-ES" w:eastAsia="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86354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7D9F-C733-4629-8F46-462F38C2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6011</Words>
  <Characters>33064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Malucimedina</cp:lastModifiedBy>
  <cp:revision>89</cp:revision>
  <cp:lastPrinted>2017-01-26T20:34:00Z</cp:lastPrinted>
  <dcterms:created xsi:type="dcterms:W3CDTF">2017-01-23T20:42:00Z</dcterms:created>
  <dcterms:modified xsi:type="dcterms:W3CDTF">2017-04-30T23:05:00Z</dcterms:modified>
</cp:coreProperties>
</file>